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7AEB11" w14:textId="77777777" w:rsidR="00297914" w:rsidRDefault="00297914" w:rsidP="00297914">
      <w:pPr>
        <w:spacing w:before="0" w:after="0" w:line="360" w:lineRule="auto"/>
        <w:ind w:firstLine="1304"/>
        <w:jc w:val="right"/>
        <w:rPr>
          <w:b/>
          <w:sz w:val="22"/>
          <w:szCs w:val="22"/>
        </w:rPr>
      </w:pPr>
    </w:p>
    <w:p w14:paraId="2498CCCF" w14:textId="77777777" w:rsidR="00297914" w:rsidRDefault="00297914" w:rsidP="00297914">
      <w:pPr>
        <w:spacing w:before="0" w:after="0" w:line="360" w:lineRule="auto"/>
        <w:ind w:firstLine="1304"/>
        <w:jc w:val="right"/>
        <w:rPr>
          <w:b/>
          <w:sz w:val="22"/>
          <w:szCs w:val="22"/>
        </w:rPr>
      </w:pPr>
    </w:p>
    <w:p w14:paraId="66CD78AF" w14:textId="6888DD38" w:rsidR="00EE3718" w:rsidRPr="0056160C" w:rsidRDefault="00DE12F6" w:rsidP="00297914">
      <w:pPr>
        <w:spacing w:before="0" w:after="0" w:line="360" w:lineRule="auto"/>
        <w:ind w:firstLine="1304"/>
        <w:jc w:val="right"/>
        <w:rPr>
          <w:b/>
          <w:sz w:val="22"/>
          <w:szCs w:val="22"/>
        </w:rPr>
      </w:pPr>
      <w:r w:rsidRPr="0056160C">
        <w:rPr>
          <w:b/>
          <w:sz w:val="22"/>
          <w:szCs w:val="22"/>
        </w:rPr>
        <w:t>2016-</w:t>
      </w:r>
      <w:r w:rsidR="007A7BAD" w:rsidRPr="0056160C">
        <w:rPr>
          <w:b/>
          <w:sz w:val="22"/>
          <w:szCs w:val="22"/>
        </w:rPr>
        <w:t>05-16</w:t>
      </w:r>
    </w:p>
    <w:p w14:paraId="6B82F4B4" w14:textId="77777777" w:rsidR="007A7BAD" w:rsidRPr="0056160C" w:rsidRDefault="007A7BAD" w:rsidP="00297914">
      <w:pPr>
        <w:spacing w:before="0" w:after="0" w:line="360" w:lineRule="auto"/>
        <w:jc w:val="left"/>
        <w:rPr>
          <w:sz w:val="22"/>
          <w:szCs w:val="22"/>
          <w:lang w:eastAsia="ar-SA"/>
        </w:rPr>
      </w:pPr>
    </w:p>
    <w:p w14:paraId="411D842B" w14:textId="77777777" w:rsidR="007949CE" w:rsidRPr="0056160C" w:rsidRDefault="007949CE" w:rsidP="00297914">
      <w:pPr>
        <w:spacing w:before="0" w:after="0" w:line="360" w:lineRule="auto"/>
        <w:jc w:val="left"/>
        <w:rPr>
          <w:b/>
          <w:bCs/>
          <w:sz w:val="22"/>
          <w:szCs w:val="22"/>
          <w:lang w:eastAsia="ar-SA"/>
        </w:rPr>
      </w:pPr>
      <w:r w:rsidRPr="0056160C">
        <w:rPr>
          <w:b/>
          <w:bCs/>
          <w:sz w:val="22"/>
          <w:szCs w:val="22"/>
          <w:lang w:eastAsia="ar-SA"/>
        </w:rPr>
        <w:t xml:space="preserve">Addressee: </w:t>
      </w:r>
    </w:p>
    <w:p w14:paraId="6AA2B538" w14:textId="24642C95" w:rsidR="0089473D" w:rsidRPr="0056160C" w:rsidRDefault="0089473D" w:rsidP="00297914">
      <w:pPr>
        <w:spacing w:before="0" w:after="0" w:line="360" w:lineRule="auto"/>
        <w:jc w:val="left"/>
        <w:rPr>
          <w:sz w:val="22"/>
          <w:szCs w:val="22"/>
          <w:lang w:eastAsia="ar-SA"/>
        </w:rPr>
      </w:pPr>
      <w:r w:rsidRPr="0056160C">
        <w:rPr>
          <w:b/>
          <w:bCs/>
          <w:sz w:val="22"/>
          <w:szCs w:val="22"/>
          <w:lang w:eastAsia="ar-SA"/>
        </w:rPr>
        <w:t>Committee o</w:t>
      </w:r>
      <w:r w:rsidR="00192A54" w:rsidRPr="0056160C">
        <w:rPr>
          <w:b/>
          <w:bCs/>
          <w:sz w:val="22"/>
          <w:szCs w:val="22"/>
          <w:lang w:eastAsia="ar-SA"/>
        </w:rPr>
        <w:t>n Economic, Social and Cultur</w:t>
      </w:r>
      <w:r w:rsidRPr="0056160C">
        <w:rPr>
          <w:b/>
          <w:bCs/>
          <w:sz w:val="22"/>
          <w:szCs w:val="22"/>
          <w:lang w:eastAsia="ar-SA"/>
        </w:rPr>
        <w:t>al Rights</w:t>
      </w:r>
    </w:p>
    <w:p w14:paraId="7F0F05A0" w14:textId="53B79D71" w:rsidR="0089473D" w:rsidRPr="0056160C" w:rsidRDefault="0089473D" w:rsidP="00297914">
      <w:pPr>
        <w:spacing w:before="0" w:after="0" w:line="360" w:lineRule="auto"/>
        <w:jc w:val="left"/>
        <w:rPr>
          <w:sz w:val="22"/>
          <w:szCs w:val="22"/>
          <w:lang w:eastAsia="ar-SA"/>
        </w:rPr>
      </w:pPr>
      <w:r w:rsidRPr="0056160C">
        <w:rPr>
          <w:sz w:val="22"/>
          <w:szCs w:val="22"/>
          <w:lang w:eastAsia="ar-SA"/>
        </w:rPr>
        <w:t xml:space="preserve">Concerning the </w:t>
      </w:r>
      <w:r w:rsidRPr="0056160C">
        <w:rPr>
          <w:bCs/>
          <w:sz w:val="22"/>
          <w:szCs w:val="22"/>
          <w:lang w:eastAsia="ar-SA"/>
        </w:rPr>
        <w:t>List of issues in relation to the sixth periodic report of Sweden</w:t>
      </w:r>
    </w:p>
    <w:p w14:paraId="19F2864B" w14:textId="77777777" w:rsidR="007A7BAD" w:rsidRPr="0056160C" w:rsidRDefault="007A7BAD" w:rsidP="00A34356">
      <w:pPr>
        <w:spacing w:before="0" w:after="0" w:line="360" w:lineRule="auto"/>
        <w:jc w:val="left"/>
        <w:rPr>
          <w:sz w:val="22"/>
          <w:szCs w:val="22"/>
          <w:lang w:eastAsia="ar-SA"/>
        </w:rPr>
      </w:pPr>
    </w:p>
    <w:p w14:paraId="1667059F" w14:textId="77777777" w:rsidR="00192A54" w:rsidRPr="0056160C" w:rsidRDefault="00192A54" w:rsidP="00A34356">
      <w:pPr>
        <w:spacing w:before="0" w:after="0" w:line="360" w:lineRule="auto"/>
        <w:jc w:val="left"/>
        <w:rPr>
          <w:b/>
          <w:i/>
          <w:sz w:val="22"/>
          <w:szCs w:val="22"/>
          <w:lang w:eastAsia="ar-SA"/>
        </w:rPr>
      </w:pPr>
    </w:p>
    <w:p w14:paraId="6AFB3837" w14:textId="461FE320" w:rsidR="007A7BAD" w:rsidRPr="00A4576A" w:rsidRDefault="007A7BAD" w:rsidP="00A34356">
      <w:pPr>
        <w:spacing w:before="0" w:after="0" w:line="360" w:lineRule="auto"/>
        <w:jc w:val="left"/>
        <w:rPr>
          <w:b/>
          <w:i/>
        </w:rPr>
      </w:pPr>
      <w:r w:rsidRPr="00A4576A">
        <w:rPr>
          <w:b/>
          <w:i/>
          <w:lang w:eastAsia="ar-SA"/>
        </w:rPr>
        <w:t xml:space="preserve">The </w:t>
      </w:r>
      <w:r w:rsidR="0089473D" w:rsidRPr="00A4576A">
        <w:rPr>
          <w:b/>
          <w:i/>
          <w:lang w:eastAsia="ar-SA"/>
        </w:rPr>
        <w:t xml:space="preserve">Swedish </w:t>
      </w:r>
      <w:r w:rsidR="00F35AAA" w:rsidRPr="00A4576A">
        <w:rPr>
          <w:b/>
          <w:i/>
          <w:lang w:eastAsia="ar-SA"/>
        </w:rPr>
        <w:t>N</w:t>
      </w:r>
      <w:r w:rsidRPr="00A4576A">
        <w:rPr>
          <w:b/>
          <w:i/>
          <w:lang w:eastAsia="ar-SA"/>
        </w:rPr>
        <w:t xml:space="preserve">ational </w:t>
      </w:r>
      <w:r w:rsidR="00F35AAA" w:rsidRPr="00A4576A">
        <w:rPr>
          <w:b/>
          <w:i/>
          <w:lang w:eastAsia="ar-SA"/>
        </w:rPr>
        <w:t>Organisation for Social and M</w:t>
      </w:r>
      <w:r w:rsidRPr="00A4576A">
        <w:rPr>
          <w:b/>
          <w:i/>
          <w:lang w:eastAsia="ar-SA"/>
        </w:rPr>
        <w:t>ental health (</w:t>
      </w:r>
      <w:proofErr w:type="spellStart"/>
      <w:r w:rsidRPr="00A4576A">
        <w:rPr>
          <w:b/>
          <w:i/>
          <w:lang w:eastAsia="ar-SA"/>
        </w:rPr>
        <w:t>RSMH</w:t>
      </w:r>
      <w:proofErr w:type="spellEnd"/>
      <w:r w:rsidRPr="00A4576A">
        <w:rPr>
          <w:b/>
          <w:i/>
          <w:lang w:eastAsia="ar-SA"/>
        </w:rPr>
        <w:t>) statement of opinion on the convention regarding economical, social and cultural rights</w:t>
      </w:r>
      <w:r w:rsidRPr="00A4576A">
        <w:rPr>
          <w:b/>
          <w:i/>
        </w:rPr>
        <w:t xml:space="preserve">. </w:t>
      </w:r>
    </w:p>
    <w:p w14:paraId="42A88E64" w14:textId="77777777" w:rsidR="007A7BAD" w:rsidRPr="0056160C" w:rsidRDefault="007A7BAD" w:rsidP="00A34356">
      <w:pPr>
        <w:spacing w:line="360" w:lineRule="auto"/>
        <w:jc w:val="left"/>
        <w:rPr>
          <w:i/>
          <w:color w:val="000000"/>
          <w:sz w:val="22"/>
          <w:szCs w:val="22"/>
          <w:lang w:eastAsia="ar-SA"/>
        </w:rPr>
      </w:pPr>
      <w:proofErr w:type="spellStart"/>
      <w:r w:rsidRPr="0056160C">
        <w:rPr>
          <w:b/>
          <w:i/>
          <w:color w:val="000000"/>
          <w:sz w:val="22"/>
          <w:szCs w:val="22"/>
          <w:lang w:eastAsia="ar-SA"/>
        </w:rPr>
        <w:t>RSMH</w:t>
      </w:r>
      <w:proofErr w:type="spellEnd"/>
      <w:r w:rsidRPr="0056160C">
        <w:rPr>
          <w:b/>
          <w:i/>
          <w:color w:val="000000"/>
          <w:sz w:val="22"/>
          <w:szCs w:val="22"/>
          <w:lang w:eastAsia="ar-SA"/>
        </w:rPr>
        <w:t xml:space="preserve"> </w:t>
      </w:r>
      <w:r w:rsidRPr="0056160C">
        <w:rPr>
          <w:i/>
          <w:color w:val="000000"/>
          <w:sz w:val="22"/>
          <w:szCs w:val="22"/>
          <w:lang w:eastAsia="ar-SA"/>
        </w:rPr>
        <w:t>support and represent individuals who suffer from social and mental health-related issues. We work towards full access to human rights as well as patient participation in society at large.</w:t>
      </w:r>
    </w:p>
    <w:p w14:paraId="320F0421" w14:textId="24FBAA9C" w:rsidR="007949CE" w:rsidRPr="0056160C" w:rsidRDefault="007A7BAD" w:rsidP="00A34356">
      <w:pPr>
        <w:spacing w:line="360" w:lineRule="auto"/>
        <w:jc w:val="left"/>
        <w:rPr>
          <w:i/>
          <w:color w:val="000000"/>
          <w:sz w:val="22"/>
          <w:szCs w:val="22"/>
          <w:lang w:eastAsia="ar-SA"/>
        </w:rPr>
      </w:pPr>
      <w:proofErr w:type="spellStart"/>
      <w:r w:rsidRPr="0056160C">
        <w:rPr>
          <w:b/>
          <w:i/>
          <w:color w:val="000000"/>
          <w:sz w:val="22"/>
          <w:szCs w:val="22"/>
          <w:lang w:eastAsia="ar-SA"/>
        </w:rPr>
        <w:t>RSMH</w:t>
      </w:r>
      <w:proofErr w:type="spellEnd"/>
      <w:r w:rsidRPr="0056160C">
        <w:rPr>
          <w:i/>
          <w:color w:val="000000"/>
          <w:sz w:val="22"/>
          <w:szCs w:val="22"/>
          <w:lang w:eastAsia="ar-SA"/>
        </w:rPr>
        <w:t xml:space="preserve"> are one of the signatories behind the alternative report presented by the Human rights foundation. However, would like to add some information and recommendation regarding the state’s conformity to the convention in regard to people with psychosocial disabilities and </w:t>
      </w:r>
      <w:r w:rsidR="00BD43FB" w:rsidRPr="0056160C">
        <w:rPr>
          <w:i/>
          <w:color w:val="000000"/>
          <w:sz w:val="22"/>
          <w:szCs w:val="22"/>
          <w:lang w:eastAsia="ar-SA"/>
        </w:rPr>
        <w:t xml:space="preserve">in </w:t>
      </w:r>
      <w:r w:rsidRPr="0056160C">
        <w:rPr>
          <w:i/>
          <w:color w:val="000000"/>
          <w:sz w:val="22"/>
          <w:szCs w:val="22"/>
          <w:lang w:eastAsia="ar-SA"/>
        </w:rPr>
        <w:t xml:space="preserve">particular article 12. </w:t>
      </w:r>
    </w:p>
    <w:p w14:paraId="50590BC1" w14:textId="5E618A7C" w:rsidR="0089473D" w:rsidRPr="006A5124" w:rsidRDefault="006A5124" w:rsidP="006A5124">
      <w:pPr>
        <w:rPr>
          <w:i/>
          <w:lang w:eastAsia="ar-SA"/>
        </w:rPr>
      </w:pPr>
      <w:r w:rsidRPr="006A5124">
        <w:rPr>
          <w:i/>
          <w:lang w:eastAsia="ar-SA"/>
        </w:rPr>
        <w:t xml:space="preserve">1. </w:t>
      </w:r>
      <w:r w:rsidR="0089473D" w:rsidRPr="006A5124">
        <w:rPr>
          <w:i/>
          <w:lang w:eastAsia="ar-SA"/>
        </w:rPr>
        <w:t xml:space="preserve">Mental ill-health in Sweden </w:t>
      </w:r>
    </w:p>
    <w:p w14:paraId="051E4214" w14:textId="66E83957" w:rsidR="007949CE" w:rsidRPr="0056160C" w:rsidRDefault="007A7BAD" w:rsidP="00A34356">
      <w:pPr>
        <w:spacing w:line="360" w:lineRule="auto"/>
        <w:jc w:val="left"/>
        <w:rPr>
          <w:sz w:val="22"/>
          <w:szCs w:val="22"/>
        </w:rPr>
      </w:pPr>
      <w:r w:rsidRPr="0056160C">
        <w:rPr>
          <w:sz w:val="22"/>
          <w:szCs w:val="22"/>
        </w:rPr>
        <w:t>Mental ill-health is a significant issue</w:t>
      </w:r>
      <w:r w:rsidR="00F35AAA" w:rsidRPr="0056160C">
        <w:rPr>
          <w:sz w:val="22"/>
          <w:szCs w:val="22"/>
        </w:rPr>
        <w:t xml:space="preserve"> </w:t>
      </w:r>
      <w:r w:rsidR="00BD43FB" w:rsidRPr="0056160C">
        <w:rPr>
          <w:sz w:val="22"/>
          <w:szCs w:val="22"/>
        </w:rPr>
        <w:t>in Sweden</w:t>
      </w:r>
      <w:r w:rsidR="00AF69EB">
        <w:rPr>
          <w:sz w:val="22"/>
          <w:szCs w:val="22"/>
        </w:rPr>
        <w:t>,</w:t>
      </w:r>
      <w:r w:rsidR="00BD43FB" w:rsidRPr="0056160C">
        <w:rPr>
          <w:sz w:val="22"/>
          <w:szCs w:val="22"/>
        </w:rPr>
        <w:t xml:space="preserve"> </w:t>
      </w:r>
      <w:r w:rsidR="00F35AAA" w:rsidRPr="0056160C">
        <w:rPr>
          <w:sz w:val="22"/>
          <w:szCs w:val="22"/>
        </w:rPr>
        <w:t>where depending on the meas</w:t>
      </w:r>
      <w:r w:rsidR="00BD43FB" w:rsidRPr="0056160C">
        <w:rPr>
          <w:sz w:val="22"/>
          <w:szCs w:val="22"/>
        </w:rPr>
        <w:t>urement</w:t>
      </w:r>
      <w:r w:rsidR="00AF69EB">
        <w:rPr>
          <w:sz w:val="22"/>
          <w:szCs w:val="22"/>
        </w:rPr>
        <w:t>,</w:t>
      </w:r>
      <w:r w:rsidR="00BD43FB" w:rsidRPr="0056160C">
        <w:rPr>
          <w:sz w:val="22"/>
          <w:szCs w:val="22"/>
        </w:rPr>
        <w:t xml:space="preserve"> somewhere between 20-40%</w:t>
      </w:r>
      <w:r w:rsidR="00F35AAA" w:rsidRPr="0056160C">
        <w:rPr>
          <w:sz w:val="22"/>
          <w:szCs w:val="22"/>
        </w:rPr>
        <w:t xml:space="preserve"> of the population suffer from some type of mental health issue</w:t>
      </w:r>
      <w:r w:rsidR="00BD43FB" w:rsidRPr="0056160C">
        <w:rPr>
          <w:sz w:val="22"/>
          <w:szCs w:val="22"/>
        </w:rPr>
        <w:t>.</w:t>
      </w:r>
      <w:r w:rsidR="00F35AAA" w:rsidRPr="0056160C">
        <w:rPr>
          <w:rStyle w:val="Fotnotsreferens"/>
          <w:sz w:val="22"/>
          <w:szCs w:val="22"/>
        </w:rPr>
        <w:footnoteReference w:id="1"/>
      </w:r>
      <w:r w:rsidR="00F35AAA" w:rsidRPr="0056160C">
        <w:rPr>
          <w:sz w:val="22"/>
          <w:szCs w:val="22"/>
        </w:rPr>
        <w:t xml:space="preserve"> </w:t>
      </w:r>
      <w:r w:rsidR="00BD43FB" w:rsidRPr="0056160C">
        <w:rPr>
          <w:sz w:val="22"/>
          <w:szCs w:val="22"/>
        </w:rPr>
        <w:t>The</w:t>
      </w:r>
      <w:r w:rsidR="00F35AAA" w:rsidRPr="0056160C">
        <w:rPr>
          <w:sz w:val="22"/>
          <w:szCs w:val="22"/>
        </w:rPr>
        <w:t xml:space="preserve"> </w:t>
      </w:r>
      <w:r w:rsidR="00BD43FB" w:rsidRPr="0056160C">
        <w:rPr>
          <w:sz w:val="22"/>
          <w:szCs w:val="22"/>
        </w:rPr>
        <w:t xml:space="preserve">problem seems to </w:t>
      </w:r>
      <w:r w:rsidR="00F35AAA" w:rsidRPr="0056160C">
        <w:rPr>
          <w:sz w:val="22"/>
          <w:szCs w:val="22"/>
        </w:rPr>
        <w:t>be increasing</w:t>
      </w:r>
      <w:r w:rsidR="00BD43FB" w:rsidRPr="0056160C">
        <w:rPr>
          <w:sz w:val="22"/>
          <w:szCs w:val="22"/>
        </w:rPr>
        <w:t>,</w:t>
      </w:r>
      <w:r w:rsidRPr="0056160C">
        <w:rPr>
          <w:sz w:val="22"/>
          <w:szCs w:val="22"/>
        </w:rPr>
        <w:t xml:space="preserve"> both amongst young people</w:t>
      </w:r>
      <w:r w:rsidRPr="0056160C">
        <w:rPr>
          <w:rStyle w:val="Fotnotsreferens"/>
          <w:sz w:val="22"/>
          <w:szCs w:val="22"/>
        </w:rPr>
        <w:footnoteReference w:id="2"/>
      </w:r>
      <w:r w:rsidRPr="0056160C">
        <w:rPr>
          <w:sz w:val="22"/>
          <w:szCs w:val="22"/>
        </w:rPr>
        <w:t xml:space="preserve"> and </w:t>
      </w:r>
      <w:r w:rsidR="00BD43FB" w:rsidRPr="0056160C">
        <w:rPr>
          <w:sz w:val="22"/>
          <w:szCs w:val="22"/>
        </w:rPr>
        <w:t>amongst the group of working age.</w:t>
      </w:r>
      <w:r w:rsidRPr="0056160C">
        <w:rPr>
          <w:rStyle w:val="Fotnotsreferens"/>
          <w:sz w:val="22"/>
          <w:szCs w:val="22"/>
        </w:rPr>
        <w:footnoteReference w:id="3"/>
      </w:r>
      <w:r w:rsidRPr="0056160C">
        <w:rPr>
          <w:sz w:val="22"/>
          <w:szCs w:val="22"/>
        </w:rPr>
        <w:t xml:space="preserve"> </w:t>
      </w:r>
    </w:p>
    <w:p w14:paraId="6AB8E9B4" w14:textId="2A5C4C68" w:rsidR="00BD43FB" w:rsidRPr="006A5124" w:rsidRDefault="006A5124" w:rsidP="006A5124">
      <w:pPr>
        <w:rPr>
          <w:i/>
        </w:rPr>
      </w:pPr>
      <w:r w:rsidRPr="006A5124">
        <w:rPr>
          <w:i/>
        </w:rPr>
        <w:t xml:space="preserve">2. </w:t>
      </w:r>
      <w:r w:rsidR="00BD43FB" w:rsidRPr="006A5124">
        <w:rPr>
          <w:i/>
        </w:rPr>
        <w:t xml:space="preserve">Economical </w:t>
      </w:r>
      <w:r w:rsidR="0089473D" w:rsidRPr="006A5124">
        <w:rPr>
          <w:i/>
        </w:rPr>
        <w:t xml:space="preserve">and social </w:t>
      </w:r>
      <w:r w:rsidR="00BD43FB" w:rsidRPr="006A5124">
        <w:rPr>
          <w:i/>
        </w:rPr>
        <w:t xml:space="preserve">factors contributing to the problem </w:t>
      </w:r>
    </w:p>
    <w:p w14:paraId="7D897782" w14:textId="132092FD" w:rsidR="00BD43FB" w:rsidRPr="0056160C" w:rsidRDefault="007A7BAD" w:rsidP="00A34356">
      <w:pPr>
        <w:spacing w:line="360" w:lineRule="auto"/>
        <w:jc w:val="left"/>
        <w:rPr>
          <w:sz w:val="22"/>
          <w:szCs w:val="22"/>
        </w:rPr>
      </w:pPr>
      <w:r w:rsidRPr="0056160C">
        <w:rPr>
          <w:sz w:val="22"/>
          <w:szCs w:val="22"/>
        </w:rPr>
        <w:t>Housing is mainly to be provided for by the municipality under the provisions outlined in the Social Services Act. Need for good housing has been of increased importance since the deinstitutionalisation in Sweden. However, a lot of people with psychosocial disabilities are not aware of how to get help nor get the help they need. Furthermore, especially in the growing larger municipalities</w:t>
      </w:r>
      <w:r w:rsidR="00AF69EB">
        <w:rPr>
          <w:sz w:val="22"/>
          <w:szCs w:val="22"/>
        </w:rPr>
        <w:t>,</w:t>
      </w:r>
      <w:r w:rsidRPr="0056160C">
        <w:rPr>
          <w:sz w:val="22"/>
          <w:szCs w:val="22"/>
        </w:rPr>
        <w:t xml:space="preserve"> there is a large shorting of housing overall which is effecting also the individuals with psychosocial </w:t>
      </w:r>
      <w:r w:rsidRPr="0056160C">
        <w:rPr>
          <w:sz w:val="22"/>
          <w:szCs w:val="22"/>
        </w:rPr>
        <w:lastRenderedPageBreak/>
        <w:t>disabilities</w:t>
      </w:r>
      <w:r w:rsidRPr="0056160C">
        <w:rPr>
          <w:rStyle w:val="Fotnotsreferens"/>
          <w:sz w:val="22"/>
          <w:szCs w:val="22"/>
        </w:rPr>
        <w:footnoteReference w:id="4"/>
      </w:r>
      <w:r w:rsidRPr="0056160C">
        <w:rPr>
          <w:sz w:val="22"/>
          <w:szCs w:val="22"/>
        </w:rPr>
        <w:t xml:space="preserve">.  The work </w:t>
      </w:r>
      <w:r w:rsidR="00AF69EB">
        <w:rPr>
          <w:sz w:val="22"/>
          <w:szCs w:val="22"/>
        </w:rPr>
        <w:t xml:space="preserve">field </w:t>
      </w:r>
      <w:r w:rsidR="00BD43FB" w:rsidRPr="0056160C">
        <w:rPr>
          <w:sz w:val="22"/>
          <w:szCs w:val="22"/>
        </w:rPr>
        <w:t xml:space="preserve">is still very </w:t>
      </w:r>
      <w:r w:rsidR="00AF69EB">
        <w:rPr>
          <w:sz w:val="22"/>
          <w:szCs w:val="22"/>
        </w:rPr>
        <w:t>excluding</w:t>
      </w:r>
      <w:r w:rsidR="00BD43FB" w:rsidRPr="0056160C">
        <w:rPr>
          <w:sz w:val="22"/>
          <w:szCs w:val="22"/>
        </w:rPr>
        <w:t xml:space="preserve"> for people with social or mental ill-health and as </w:t>
      </w:r>
      <w:r w:rsidRPr="0056160C">
        <w:rPr>
          <w:sz w:val="22"/>
          <w:szCs w:val="22"/>
        </w:rPr>
        <w:t>reported by the OECD</w:t>
      </w:r>
      <w:r w:rsidR="00AF69EB">
        <w:rPr>
          <w:sz w:val="22"/>
          <w:szCs w:val="22"/>
        </w:rPr>
        <w:t xml:space="preserve">, the area is </w:t>
      </w:r>
      <w:r w:rsidR="00BD43FB" w:rsidRPr="0056160C">
        <w:rPr>
          <w:sz w:val="22"/>
          <w:szCs w:val="22"/>
        </w:rPr>
        <w:t>in need for a plan to help people with psychosocial</w:t>
      </w:r>
      <w:r w:rsidR="0089473D" w:rsidRPr="0056160C">
        <w:rPr>
          <w:sz w:val="22"/>
          <w:szCs w:val="22"/>
        </w:rPr>
        <w:t xml:space="preserve"> issues</w:t>
      </w:r>
      <w:r w:rsidR="00BD43FB" w:rsidRPr="0056160C">
        <w:rPr>
          <w:sz w:val="22"/>
          <w:szCs w:val="22"/>
        </w:rPr>
        <w:t xml:space="preserve"> gain access to jobs and benefits</w:t>
      </w:r>
      <w:r w:rsidR="00AF69EB">
        <w:rPr>
          <w:sz w:val="22"/>
          <w:szCs w:val="22"/>
        </w:rPr>
        <w:t xml:space="preserve"> on equal basis</w:t>
      </w:r>
      <w:r w:rsidRPr="0056160C">
        <w:rPr>
          <w:rStyle w:val="Fotnotsreferens"/>
          <w:sz w:val="22"/>
          <w:szCs w:val="22"/>
        </w:rPr>
        <w:footnoteReference w:id="5"/>
      </w:r>
      <w:r w:rsidR="0089473D" w:rsidRPr="0056160C">
        <w:rPr>
          <w:sz w:val="22"/>
          <w:szCs w:val="22"/>
        </w:rPr>
        <w:t xml:space="preserve">. One such task </w:t>
      </w:r>
      <w:r w:rsidR="00AF69EB">
        <w:rPr>
          <w:sz w:val="22"/>
          <w:szCs w:val="22"/>
        </w:rPr>
        <w:t>that would</w:t>
      </w:r>
      <w:r w:rsidR="0089473D" w:rsidRPr="0056160C">
        <w:rPr>
          <w:sz w:val="22"/>
          <w:szCs w:val="22"/>
        </w:rPr>
        <w:t xml:space="preserve"> help people gain access to work and proper living conditions would be to reduce the social stigma of psychosocial disabilities. </w:t>
      </w:r>
      <w:r w:rsidR="00BD43FB" w:rsidRPr="0056160C">
        <w:rPr>
          <w:sz w:val="22"/>
          <w:szCs w:val="22"/>
        </w:rPr>
        <w:t xml:space="preserve">The lack of </w:t>
      </w:r>
      <w:r w:rsidR="00AF69EB">
        <w:rPr>
          <w:sz w:val="22"/>
          <w:szCs w:val="22"/>
        </w:rPr>
        <w:t xml:space="preserve">access to work, effective benefits and social stigma means poorer </w:t>
      </w:r>
      <w:r w:rsidR="00C359E2" w:rsidRPr="0056160C">
        <w:rPr>
          <w:sz w:val="22"/>
          <w:szCs w:val="22"/>
        </w:rPr>
        <w:t>economy</w:t>
      </w:r>
      <w:r w:rsidR="00AF69EB">
        <w:rPr>
          <w:sz w:val="22"/>
          <w:szCs w:val="22"/>
        </w:rPr>
        <w:t xml:space="preserve"> than the average citizen</w:t>
      </w:r>
      <w:r w:rsidR="00C359E2" w:rsidRPr="0056160C">
        <w:rPr>
          <w:sz w:val="22"/>
          <w:szCs w:val="22"/>
        </w:rPr>
        <w:t>.</w:t>
      </w:r>
      <w:r w:rsidR="00C359E2" w:rsidRPr="0056160C">
        <w:rPr>
          <w:rStyle w:val="Fotnotsreferens"/>
          <w:sz w:val="22"/>
          <w:szCs w:val="22"/>
        </w:rPr>
        <w:footnoteReference w:id="6"/>
      </w:r>
      <w:r w:rsidR="00C359E2" w:rsidRPr="0056160C">
        <w:rPr>
          <w:sz w:val="22"/>
          <w:szCs w:val="22"/>
        </w:rPr>
        <w:t xml:space="preserve"> </w:t>
      </w:r>
      <w:r w:rsidR="00B0074A" w:rsidRPr="0056160C">
        <w:rPr>
          <w:sz w:val="22"/>
          <w:szCs w:val="22"/>
        </w:rPr>
        <w:t xml:space="preserve"> </w:t>
      </w:r>
      <w:r w:rsidRPr="0056160C">
        <w:rPr>
          <w:sz w:val="22"/>
          <w:szCs w:val="22"/>
        </w:rPr>
        <w:t xml:space="preserve">Just as OECD </w:t>
      </w:r>
      <w:r w:rsidR="00AF69EB">
        <w:rPr>
          <w:sz w:val="22"/>
          <w:szCs w:val="22"/>
        </w:rPr>
        <w:t>points out,</w:t>
      </w:r>
      <w:r w:rsidRPr="0056160C">
        <w:rPr>
          <w:sz w:val="22"/>
          <w:szCs w:val="22"/>
        </w:rPr>
        <w:t xml:space="preserve"> these are </w:t>
      </w:r>
      <w:r w:rsidR="00C359E2" w:rsidRPr="0056160C">
        <w:rPr>
          <w:sz w:val="22"/>
          <w:szCs w:val="22"/>
        </w:rPr>
        <w:t xml:space="preserve">all </w:t>
      </w:r>
      <w:r w:rsidRPr="0056160C">
        <w:rPr>
          <w:sz w:val="22"/>
          <w:szCs w:val="22"/>
        </w:rPr>
        <w:t xml:space="preserve">factors </w:t>
      </w:r>
      <w:r w:rsidR="00C359E2" w:rsidRPr="0056160C">
        <w:rPr>
          <w:sz w:val="22"/>
          <w:szCs w:val="22"/>
        </w:rPr>
        <w:t>that enhance</w:t>
      </w:r>
      <w:r w:rsidR="00BD43FB" w:rsidRPr="0056160C">
        <w:rPr>
          <w:sz w:val="22"/>
          <w:szCs w:val="22"/>
        </w:rPr>
        <w:t>s</w:t>
      </w:r>
      <w:r w:rsidR="00C359E2" w:rsidRPr="0056160C">
        <w:rPr>
          <w:sz w:val="22"/>
          <w:szCs w:val="22"/>
        </w:rPr>
        <w:t xml:space="preserve"> </w:t>
      </w:r>
      <w:r w:rsidRPr="0056160C">
        <w:rPr>
          <w:sz w:val="22"/>
          <w:szCs w:val="22"/>
        </w:rPr>
        <w:t xml:space="preserve">social and mental ill-health. </w:t>
      </w:r>
    </w:p>
    <w:p w14:paraId="64237E74" w14:textId="63B3A1FD" w:rsidR="00BD43FB" w:rsidRPr="0056160C" w:rsidRDefault="007A7BAD" w:rsidP="00A34356">
      <w:pPr>
        <w:spacing w:line="360" w:lineRule="auto"/>
        <w:jc w:val="left"/>
        <w:rPr>
          <w:sz w:val="22"/>
          <w:szCs w:val="22"/>
        </w:rPr>
      </w:pPr>
      <w:r w:rsidRPr="0056160C">
        <w:rPr>
          <w:sz w:val="22"/>
          <w:szCs w:val="22"/>
        </w:rPr>
        <w:t>The effect</w:t>
      </w:r>
      <w:r w:rsidR="00BD43FB" w:rsidRPr="0056160C">
        <w:rPr>
          <w:sz w:val="22"/>
          <w:szCs w:val="22"/>
        </w:rPr>
        <w:t xml:space="preserve"> of poorer life conditions and more people experiencing psychosocial ill-health</w:t>
      </w:r>
      <w:r w:rsidRPr="0056160C">
        <w:rPr>
          <w:sz w:val="22"/>
          <w:szCs w:val="22"/>
        </w:rPr>
        <w:t xml:space="preserve"> is an increasing need for </w:t>
      </w:r>
      <w:r w:rsidR="00AF69EB">
        <w:rPr>
          <w:sz w:val="22"/>
          <w:szCs w:val="22"/>
        </w:rPr>
        <w:t xml:space="preserve">available, </w:t>
      </w:r>
      <w:r w:rsidRPr="0056160C">
        <w:rPr>
          <w:sz w:val="22"/>
          <w:szCs w:val="22"/>
        </w:rPr>
        <w:t xml:space="preserve">effective </w:t>
      </w:r>
      <w:r w:rsidR="00BD43FB" w:rsidRPr="0056160C">
        <w:rPr>
          <w:sz w:val="22"/>
          <w:szCs w:val="22"/>
        </w:rPr>
        <w:t xml:space="preserve">quality </w:t>
      </w:r>
      <w:r w:rsidRPr="0056160C">
        <w:rPr>
          <w:sz w:val="22"/>
          <w:szCs w:val="22"/>
        </w:rPr>
        <w:t xml:space="preserve">care. </w:t>
      </w:r>
    </w:p>
    <w:p w14:paraId="524A349D" w14:textId="77777777" w:rsidR="00AF69EB" w:rsidRDefault="007A7BAD" w:rsidP="00A34356">
      <w:pPr>
        <w:spacing w:line="360" w:lineRule="auto"/>
        <w:rPr>
          <w:sz w:val="22"/>
          <w:szCs w:val="22"/>
        </w:rPr>
      </w:pPr>
      <w:r w:rsidRPr="0056160C">
        <w:rPr>
          <w:sz w:val="22"/>
          <w:szCs w:val="22"/>
        </w:rPr>
        <w:t>Sweden are of one the highest spending countries in the world when it comes to health care</w:t>
      </w:r>
      <w:r w:rsidRPr="0056160C">
        <w:rPr>
          <w:rStyle w:val="Fotnotsreferens"/>
          <w:sz w:val="22"/>
          <w:szCs w:val="22"/>
        </w:rPr>
        <w:footnoteReference w:id="7"/>
      </w:r>
      <w:r w:rsidRPr="0056160C">
        <w:rPr>
          <w:sz w:val="22"/>
          <w:szCs w:val="22"/>
        </w:rPr>
        <w:t xml:space="preserve">. </w:t>
      </w:r>
      <w:r w:rsidR="00BD43FB" w:rsidRPr="0056160C">
        <w:rPr>
          <w:sz w:val="22"/>
          <w:szCs w:val="22"/>
        </w:rPr>
        <w:t>Sweden</w:t>
      </w:r>
      <w:r w:rsidRPr="0056160C">
        <w:rPr>
          <w:sz w:val="22"/>
          <w:szCs w:val="22"/>
        </w:rPr>
        <w:t xml:space="preserve"> also have one of the worlds least hospital beds in comparison to its inhabitants. </w:t>
      </w:r>
      <w:r w:rsidRPr="0056160C">
        <w:rPr>
          <w:color w:val="191919"/>
          <w:sz w:val="22"/>
          <w:szCs w:val="22"/>
        </w:rPr>
        <w:t>A lack of open care units means that personal have to prioritize amongst patients or patients wont be able to seek necessary treatment, hence leading to individuals needs increasing</w:t>
      </w:r>
      <w:r w:rsidRPr="0056160C">
        <w:rPr>
          <w:rStyle w:val="Fotnotsreferens"/>
          <w:color w:val="191919"/>
          <w:sz w:val="22"/>
          <w:szCs w:val="22"/>
        </w:rPr>
        <w:footnoteReference w:id="8"/>
      </w:r>
      <w:r w:rsidRPr="0056160C">
        <w:rPr>
          <w:color w:val="191919"/>
          <w:sz w:val="22"/>
          <w:szCs w:val="22"/>
        </w:rPr>
        <w:t xml:space="preserve">. </w:t>
      </w:r>
      <w:r w:rsidR="0089473D" w:rsidRPr="0056160C">
        <w:rPr>
          <w:color w:val="191919"/>
          <w:sz w:val="22"/>
          <w:szCs w:val="22"/>
        </w:rPr>
        <w:t>On the contrary</w:t>
      </w:r>
      <w:r w:rsidR="00AF69EB">
        <w:rPr>
          <w:color w:val="191919"/>
          <w:sz w:val="22"/>
          <w:szCs w:val="22"/>
        </w:rPr>
        <w:t>,</w:t>
      </w:r>
      <w:r w:rsidR="0089473D" w:rsidRPr="0056160C">
        <w:rPr>
          <w:color w:val="191919"/>
          <w:sz w:val="22"/>
          <w:szCs w:val="22"/>
        </w:rPr>
        <w:t xml:space="preserve"> Swedish health care system is e</w:t>
      </w:r>
      <w:r w:rsidR="00AF69EB">
        <w:rPr>
          <w:color w:val="191919"/>
          <w:sz w:val="22"/>
          <w:szCs w:val="22"/>
        </w:rPr>
        <w:t>xperiencing a</w:t>
      </w:r>
      <w:r w:rsidR="0089473D" w:rsidRPr="0056160C">
        <w:rPr>
          <w:color w:val="191919"/>
          <w:sz w:val="22"/>
          <w:szCs w:val="22"/>
        </w:rPr>
        <w:t xml:space="preserve"> downsizing of psychiatric services. Only h</w:t>
      </w:r>
      <w:r w:rsidRPr="0056160C">
        <w:rPr>
          <w:sz w:val="22"/>
          <w:szCs w:val="22"/>
        </w:rPr>
        <w:t>alf of the psychiatric beds since 1995</w:t>
      </w:r>
      <w:r w:rsidRPr="0056160C">
        <w:rPr>
          <w:rStyle w:val="Fotnotsreferens"/>
          <w:sz w:val="22"/>
          <w:szCs w:val="22"/>
        </w:rPr>
        <w:footnoteReference w:id="9"/>
      </w:r>
      <w:r w:rsidRPr="0056160C">
        <w:rPr>
          <w:sz w:val="22"/>
          <w:szCs w:val="22"/>
        </w:rPr>
        <w:t xml:space="preserve"> </w:t>
      </w:r>
      <w:r w:rsidR="0089473D" w:rsidRPr="0056160C">
        <w:rPr>
          <w:sz w:val="22"/>
          <w:szCs w:val="22"/>
        </w:rPr>
        <w:t xml:space="preserve">exist today </w:t>
      </w:r>
      <w:r w:rsidRPr="0056160C">
        <w:rPr>
          <w:sz w:val="22"/>
          <w:szCs w:val="22"/>
        </w:rPr>
        <w:t xml:space="preserve">and there is </w:t>
      </w:r>
      <w:r w:rsidR="00AF69EB">
        <w:rPr>
          <w:sz w:val="22"/>
          <w:szCs w:val="22"/>
        </w:rPr>
        <w:t xml:space="preserve">also </w:t>
      </w:r>
      <w:r w:rsidRPr="0056160C">
        <w:rPr>
          <w:sz w:val="22"/>
          <w:szCs w:val="22"/>
        </w:rPr>
        <w:t>an increased shortage of specialised psychiatric personnel</w:t>
      </w:r>
      <w:r w:rsidRPr="0056160C">
        <w:rPr>
          <w:rStyle w:val="Fotnotsreferens"/>
          <w:sz w:val="22"/>
          <w:szCs w:val="22"/>
        </w:rPr>
        <w:footnoteReference w:id="10"/>
      </w:r>
      <w:r w:rsidRPr="0056160C">
        <w:rPr>
          <w:sz w:val="22"/>
          <w:szCs w:val="22"/>
        </w:rPr>
        <w:t xml:space="preserve">. </w:t>
      </w:r>
      <w:r w:rsidR="00AF69EB">
        <w:rPr>
          <w:sz w:val="22"/>
          <w:szCs w:val="22"/>
        </w:rPr>
        <w:t xml:space="preserve">This have resulted in patients having to wait an excessive amount of time before </w:t>
      </w:r>
      <w:r w:rsidRPr="0056160C">
        <w:rPr>
          <w:sz w:val="22"/>
          <w:szCs w:val="22"/>
        </w:rPr>
        <w:t>access</w:t>
      </w:r>
      <w:r w:rsidR="00AF69EB">
        <w:rPr>
          <w:sz w:val="22"/>
          <w:szCs w:val="22"/>
        </w:rPr>
        <w:t xml:space="preserve"> can be gained to</w:t>
      </w:r>
      <w:r w:rsidRPr="0056160C">
        <w:rPr>
          <w:sz w:val="22"/>
          <w:szCs w:val="22"/>
        </w:rPr>
        <w:t xml:space="preserve"> psychiatric care. In some part of the country another issue is long geographical distance to accessible care. </w:t>
      </w:r>
    </w:p>
    <w:p w14:paraId="7556A46C" w14:textId="1D079870" w:rsidR="00F0164D" w:rsidRPr="0056160C" w:rsidRDefault="00AF69EB" w:rsidP="00A34356">
      <w:pPr>
        <w:spacing w:line="360" w:lineRule="auto"/>
        <w:rPr>
          <w:b/>
          <w:sz w:val="22"/>
          <w:szCs w:val="22"/>
        </w:rPr>
      </w:pPr>
      <w:r>
        <w:rPr>
          <w:sz w:val="22"/>
          <w:szCs w:val="22"/>
        </w:rPr>
        <w:t xml:space="preserve">Its been estimated that </w:t>
      </w:r>
      <w:r w:rsidR="007B6C92" w:rsidRPr="0056160C">
        <w:rPr>
          <w:sz w:val="22"/>
          <w:szCs w:val="22"/>
        </w:rPr>
        <w:t>5 to 10% of the population need necessary</w:t>
      </w:r>
      <w:r>
        <w:rPr>
          <w:sz w:val="22"/>
          <w:szCs w:val="22"/>
        </w:rPr>
        <w:t xml:space="preserve"> psychiatric treatment</w:t>
      </w:r>
      <w:r w:rsidR="007B6C92" w:rsidRPr="0056160C">
        <w:rPr>
          <w:sz w:val="22"/>
          <w:szCs w:val="22"/>
        </w:rPr>
        <w:t xml:space="preserve"> but only 3-4% actually seek treatment.</w:t>
      </w:r>
      <w:r w:rsidR="007B6C92" w:rsidRPr="0056160C">
        <w:rPr>
          <w:rStyle w:val="Fotnotsreferens"/>
          <w:sz w:val="22"/>
          <w:szCs w:val="22"/>
        </w:rPr>
        <w:footnoteReference w:id="11"/>
      </w:r>
      <w:r w:rsidR="007B6C92" w:rsidRPr="0056160C">
        <w:rPr>
          <w:sz w:val="22"/>
          <w:szCs w:val="22"/>
        </w:rPr>
        <w:t xml:space="preserve"> </w:t>
      </w:r>
      <w:r>
        <w:rPr>
          <w:sz w:val="22"/>
          <w:szCs w:val="22"/>
        </w:rPr>
        <w:t>The in</w:t>
      </w:r>
      <w:r w:rsidRPr="0056160C">
        <w:rPr>
          <w:sz w:val="22"/>
          <w:szCs w:val="22"/>
        </w:rPr>
        <w:t>equality</w:t>
      </w:r>
      <w:r>
        <w:rPr>
          <w:sz w:val="22"/>
          <w:szCs w:val="22"/>
        </w:rPr>
        <w:t xml:space="preserve"> </w:t>
      </w:r>
      <w:r w:rsidR="001C2B91" w:rsidRPr="0056160C">
        <w:rPr>
          <w:sz w:val="22"/>
          <w:szCs w:val="22"/>
        </w:rPr>
        <w:t xml:space="preserve">of the health care system and other contributing factors </w:t>
      </w:r>
      <w:r>
        <w:rPr>
          <w:sz w:val="22"/>
          <w:szCs w:val="22"/>
        </w:rPr>
        <w:lastRenderedPageBreak/>
        <w:t>mentioned above show result</w:t>
      </w:r>
      <w:r w:rsidR="001C2B91" w:rsidRPr="0056160C">
        <w:rPr>
          <w:sz w:val="22"/>
          <w:szCs w:val="22"/>
        </w:rPr>
        <w:t xml:space="preserve"> in life expectancy statistics. A woman with mental ill-health have a 20 year less life expectancy than the average woman. </w:t>
      </w:r>
    </w:p>
    <w:p w14:paraId="32F50B2E" w14:textId="1A5C3C8B" w:rsidR="006A5124" w:rsidRPr="00297914" w:rsidRDefault="00F0164D" w:rsidP="006A5124">
      <w:pPr>
        <w:pStyle w:val="Liststycke"/>
        <w:numPr>
          <w:ilvl w:val="0"/>
          <w:numId w:val="2"/>
        </w:numPr>
        <w:spacing w:after="120" w:line="360" w:lineRule="auto"/>
        <w:rPr>
          <w:rFonts w:ascii="Times New Roman" w:hAnsi="Times New Roman" w:cs="Times New Roman"/>
          <w:b/>
          <w:sz w:val="22"/>
          <w:szCs w:val="22"/>
        </w:rPr>
      </w:pPr>
      <w:r w:rsidRPr="0056160C">
        <w:rPr>
          <w:rFonts w:ascii="Times New Roman" w:hAnsi="Times New Roman" w:cs="Times New Roman"/>
          <w:sz w:val="22"/>
          <w:szCs w:val="22"/>
        </w:rPr>
        <w:t xml:space="preserve">We recommend the state to increase their measures in regard to give everyone the economy, housing and work they need in order to prevent social and mental ill-health. </w:t>
      </w:r>
    </w:p>
    <w:p w14:paraId="6AB315C0" w14:textId="02FC3159" w:rsidR="007A7BAD" w:rsidRPr="006A5124" w:rsidRDefault="006A5124" w:rsidP="006A5124">
      <w:pPr>
        <w:rPr>
          <w:i/>
          <w:sz w:val="28"/>
        </w:rPr>
      </w:pPr>
      <w:r w:rsidRPr="006A5124">
        <w:rPr>
          <w:i/>
          <w:sz w:val="28"/>
        </w:rPr>
        <w:t xml:space="preserve">3. </w:t>
      </w:r>
      <w:r w:rsidR="007A7BAD" w:rsidRPr="006A5124">
        <w:rPr>
          <w:i/>
          <w:sz w:val="28"/>
        </w:rPr>
        <w:t>questions</w:t>
      </w:r>
      <w:r w:rsidR="0089473D" w:rsidRPr="006A5124">
        <w:rPr>
          <w:i/>
          <w:sz w:val="28"/>
        </w:rPr>
        <w:t xml:space="preserve"> specified</w:t>
      </w:r>
      <w:r w:rsidR="007A7BAD" w:rsidRPr="006A5124">
        <w:rPr>
          <w:i/>
          <w:sz w:val="28"/>
        </w:rPr>
        <w:t xml:space="preserve"> under paragraph 24 concerning article 12. </w:t>
      </w:r>
    </w:p>
    <w:p w14:paraId="73566049" w14:textId="3A1C4564" w:rsidR="007A7BAD" w:rsidRPr="006A5124" w:rsidRDefault="0089473D" w:rsidP="00A34356">
      <w:pPr>
        <w:spacing w:line="360" w:lineRule="auto"/>
        <w:jc w:val="left"/>
        <w:rPr>
          <w:i/>
        </w:rPr>
      </w:pPr>
      <w:r w:rsidRPr="006A5124">
        <w:rPr>
          <w:i/>
        </w:rPr>
        <w:t xml:space="preserve">3.1 </w:t>
      </w:r>
      <w:r w:rsidR="007A7BAD" w:rsidRPr="006A5124">
        <w:rPr>
          <w:i/>
        </w:rPr>
        <w:t>Please provide information on the measures taken to offer forms of care that are alternatives to institutionalization for persons</w:t>
      </w:r>
      <w:r w:rsidRPr="006A5124">
        <w:rPr>
          <w:i/>
        </w:rPr>
        <w:t>…</w:t>
      </w:r>
    </w:p>
    <w:p w14:paraId="6ACE9E11" w14:textId="12F36222" w:rsidR="0089473D" w:rsidRPr="006A5124" w:rsidRDefault="007A7BAD" w:rsidP="006A5124">
      <w:pPr>
        <w:spacing w:line="360" w:lineRule="auto"/>
        <w:rPr>
          <w:b/>
          <w:sz w:val="22"/>
          <w:szCs w:val="22"/>
        </w:rPr>
      </w:pPr>
      <w:r w:rsidRPr="0056160C">
        <w:rPr>
          <w:sz w:val="22"/>
          <w:szCs w:val="22"/>
        </w:rPr>
        <w:t>It</w:t>
      </w:r>
      <w:r w:rsidR="007949CE" w:rsidRPr="0056160C">
        <w:rPr>
          <w:sz w:val="22"/>
          <w:szCs w:val="22"/>
        </w:rPr>
        <w:t>´</w:t>
      </w:r>
      <w:r w:rsidRPr="0056160C">
        <w:rPr>
          <w:sz w:val="22"/>
          <w:szCs w:val="22"/>
        </w:rPr>
        <w:t xml:space="preserve">s correct that there are no mental institutions for people with psychosocial disabilities in fact Sweden was one of the frontrunners when it comes to deinstitutionalisation when it comes to persons with psychosocial disabilities. Patients at the former mental institutions are instead supposed to receive adequate care from open care units under the supervision of local and regional municipalities. However, there is still possible to involuntarily treat someone against his or her will under the Compulsory Mental Care (1991:1128) and the Act on Forensic Mental Care (1991:1129). People subjected to involuntarily psychiatric care are treated at specialised psychiatric clinics. Individuals can also be subjected to </w:t>
      </w:r>
      <w:r w:rsidR="00BD43FB" w:rsidRPr="0056160C">
        <w:rPr>
          <w:sz w:val="22"/>
          <w:szCs w:val="22"/>
        </w:rPr>
        <w:t xml:space="preserve">open </w:t>
      </w:r>
      <w:r w:rsidRPr="0056160C">
        <w:rPr>
          <w:sz w:val="22"/>
          <w:szCs w:val="22"/>
        </w:rPr>
        <w:t xml:space="preserve">compulsory treatment </w:t>
      </w:r>
      <w:r w:rsidR="00BD43FB" w:rsidRPr="0056160C">
        <w:rPr>
          <w:sz w:val="22"/>
          <w:szCs w:val="22"/>
        </w:rPr>
        <w:t>under</w:t>
      </w:r>
      <w:r w:rsidR="00F0164D" w:rsidRPr="0056160C">
        <w:rPr>
          <w:sz w:val="22"/>
          <w:szCs w:val="22"/>
        </w:rPr>
        <w:t xml:space="preserve"> some conditions</w:t>
      </w:r>
      <w:r w:rsidRPr="0056160C">
        <w:rPr>
          <w:sz w:val="22"/>
          <w:szCs w:val="22"/>
        </w:rPr>
        <w:t xml:space="preserve">. </w:t>
      </w:r>
    </w:p>
    <w:p w14:paraId="6FB12E7A" w14:textId="0866CCE2" w:rsidR="007A7BAD" w:rsidRPr="0056160C" w:rsidRDefault="0089473D" w:rsidP="0089473D">
      <w:pPr>
        <w:spacing w:line="360" w:lineRule="auto"/>
        <w:rPr>
          <w:i/>
          <w:sz w:val="22"/>
          <w:szCs w:val="22"/>
        </w:rPr>
      </w:pPr>
      <w:r w:rsidRPr="0056160C">
        <w:rPr>
          <w:i/>
          <w:sz w:val="22"/>
          <w:szCs w:val="22"/>
        </w:rPr>
        <w:t xml:space="preserve">3.2 </w:t>
      </w:r>
      <w:r w:rsidR="007A7BAD" w:rsidRPr="0056160C">
        <w:rPr>
          <w:i/>
          <w:sz w:val="22"/>
          <w:szCs w:val="22"/>
        </w:rPr>
        <w:t xml:space="preserve">Please inform the Committee about the procedure leading to the institutionalization of persons… </w:t>
      </w:r>
    </w:p>
    <w:p w14:paraId="6C63D675" w14:textId="508D6185" w:rsidR="007A7BAD" w:rsidRPr="0056160C" w:rsidRDefault="007A7BAD" w:rsidP="0089473D">
      <w:pPr>
        <w:widowControl w:val="0"/>
        <w:spacing w:line="360" w:lineRule="auto"/>
        <w:jc w:val="left"/>
        <w:rPr>
          <w:sz w:val="22"/>
          <w:szCs w:val="22"/>
        </w:rPr>
      </w:pPr>
      <w:r w:rsidRPr="0056160C">
        <w:rPr>
          <w:sz w:val="22"/>
          <w:szCs w:val="22"/>
        </w:rPr>
        <w:t>There is a lack of possibilities for individual</w:t>
      </w:r>
      <w:r w:rsidR="00F0164D" w:rsidRPr="0056160C">
        <w:rPr>
          <w:sz w:val="22"/>
          <w:szCs w:val="22"/>
        </w:rPr>
        <w:t>s</w:t>
      </w:r>
      <w:r w:rsidRPr="0056160C">
        <w:rPr>
          <w:sz w:val="22"/>
          <w:szCs w:val="22"/>
        </w:rPr>
        <w:t xml:space="preserve"> to access good health care</w:t>
      </w:r>
      <w:r w:rsidR="00F0164D" w:rsidRPr="0056160C">
        <w:rPr>
          <w:sz w:val="22"/>
          <w:szCs w:val="22"/>
        </w:rPr>
        <w:t xml:space="preserve"> within reasonable time. T</w:t>
      </w:r>
      <w:r w:rsidRPr="0056160C">
        <w:rPr>
          <w:sz w:val="22"/>
          <w:szCs w:val="22"/>
        </w:rPr>
        <w:t xml:space="preserve">he </w:t>
      </w:r>
      <w:r w:rsidR="00F0164D" w:rsidRPr="0056160C">
        <w:rPr>
          <w:sz w:val="22"/>
          <w:szCs w:val="22"/>
        </w:rPr>
        <w:t xml:space="preserve">effect is a </w:t>
      </w:r>
      <w:r w:rsidRPr="0056160C">
        <w:rPr>
          <w:sz w:val="22"/>
          <w:szCs w:val="22"/>
        </w:rPr>
        <w:t xml:space="preserve">risk of suffering more </w:t>
      </w:r>
      <w:r w:rsidR="00F0164D" w:rsidRPr="0056160C">
        <w:rPr>
          <w:sz w:val="22"/>
          <w:szCs w:val="22"/>
        </w:rPr>
        <w:t>emotional and physical distress/</w:t>
      </w:r>
      <w:r w:rsidRPr="0056160C">
        <w:rPr>
          <w:sz w:val="22"/>
          <w:szCs w:val="22"/>
        </w:rPr>
        <w:t>damage</w:t>
      </w:r>
      <w:r w:rsidR="00F0164D" w:rsidRPr="0056160C">
        <w:rPr>
          <w:sz w:val="22"/>
          <w:szCs w:val="22"/>
        </w:rPr>
        <w:t xml:space="preserve">. When a person in acute emotional distress can’t access care the risk of </w:t>
      </w:r>
      <w:r w:rsidR="00E520F5">
        <w:rPr>
          <w:sz w:val="22"/>
          <w:szCs w:val="22"/>
        </w:rPr>
        <w:t xml:space="preserve">the persons well being escalating to the state were </w:t>
      </w:r>
      <w:r w:rsidRPr="0056160C">
        <w:rPr>
          <w:sz w:val="22"/>
          <w:szCs w:val="22"/>
        </w:rPr>
        <w:t xml:space="preserve">involuntarily treatment </w:t>
      </w:r>
      <w:r w:rsidR="00E520F5">
        <w:rPr>
          <w:sz w:val="22"/>
          <w:szCs w:val="22"/>
        </w:rPr>
        <w:t xml:space="preserve">eventually is the only way out, is </w:t>
      </w:r>
      <w:r w:rsidRPr="0056160C">
        <w:rPr>
          <w:sz w:val="22"/>
          <w:szCs w:val="22"/>
        </w:rPr>
        <w:t xml:space="preserve">apparent. </w:t>
      </w:r>
      <w:r w:rsidR="00F0164D" w:rsidRPr="0056160C">
        <w:rPr>
          <w:sz w:val="22"/>
          <w:szCs w:val="22"/>
        </w:rPr>
        <w:t xml:space="preserve">We, as an organisation, are critical against the fact that few psychiatric care centres, closed or open, offer alternative forms of treatment nor inform the patient of his or </w:t>
      </w:r>
      <w:r w:rsidR="001C2B91" w:rsidRPr="0056160C">
        <w:rPr>
          <w:sz w:val="22"/>
          <w:szCs w:val="22"/>
        </w:rPr>
        <w:t>hers right to a second opinion.</w:t>
      </w:r>
    </w:p>
    <w:p w14:paraId="4D273852" w14:textId="5DBD30DA" w:rsidR="007A7BAD" w:rsidRPr="0056160C" w:rsidRDefault="007A7BAD" w:rsidP="00A34356">
      <w:pPr>
        <w:pStyle w:val="Liststycke"/>
        <w:numPr>
          <w:ilvl w:val="0"/>
          <w:numId w:val="3"/>
        </w:numPr>
        <w:spacing w:after="120" w:line="360" w:lineRule="auto"/>
        <w:rPr>
          <w:rFonts w:ascii="Times New Roman" w:hAnsi="Times New Roman" w:cs="Times New Roman"/>
          <w:sz w:val="22"/>
          <w:szCs w:val="22"/>
        </w:rPr>
      </w:pPr>
      <w:r w:rsidRPr="0056160C">
        <w:rPr>
          <w:rFonts w:ascii="Times New Roman" w:hAnsi="Times New Roman" w:cs="Times New Roman"/>
          <w:sz w:val="22"/>
          <w:szCs w:val="22"/>
        </w:rPr>
        <w:t xml:space="preserve">We would recommend the state to increase their efforts to make sure that there </w:t>
      </w:r>
      <w:proofErr w:type="gramStart"/>
      <w:r w:rsidRPr="0056160C">
        <w:rPr>
          <w:rFonts w:ascii="Times New Roman" w:hAnsi="Times New Roman" w:cs="Times New Roman"/>
          <w:sz w:val="22"/>
          <w:szCs w:val="22"/>
        </w:rPr>
        <w:t>is</w:t>
      </w:r>
      <w:proofErr w:type="gramEnd"/>
      <w:r w:rsidRPr="0056160C">
        <w:rPr>
          <w:rFonts w:ascii="Times New Roman" w:hAnsi="Times New Roman" w:cs="Times New Roman"/>
          <w:sz w:val="22"/>
          <w:szCs w:val="22"/>
        </w:rPr>
        <w:t xml:space="preserve"> enough psychiatric beds available to all individual who experience the need for such care and not only patients who receive involuntarily treatment. </w:t>
      </w:r>
    </w:p>
    <w:p w14:paraId="74A87854" w14:textId="77777777" w:rsidR="007A7BAD" w:rsidRPr="0056160C" w:rsidRDefault="007A7BAD" w:rsidP="00A34356">
      <w:pPr>
        <w:pStyle w:val="Liststycke"/>
        <w:numPr>
          <w:ilvl w:val="0"/>
          <w:numId w:val="3"/>
        </w:numPr>
        <w:spacing w:after="120" w:line="360" w:lineRule="auto"/>
        <w:rPr>
          <w:rFonts w:ascii="Times New Roman" w:hAnsi="Times New Roman" w:cs="Times New Roman"/>
          <w:sz w:val="22"/>
          <w:szCs w:val="22"/>
        </w:rPr>
      </w:pPr>
      <w:r w:rsidRPr="0056160C">
        <w:rPr>
          <w:rFonts w:ascii="Times New Roman" w:hAnsi="Times New Roman" w:cs="Times New Roman"/>
          <w:sz w:val="22"/>
          <w:szCs w:val="22"/>
        </w:rPr>
        <w:t xml:space="preserve">We would recommend the state to increase their efforts to make sure there is enough specialised personnel to treat people with psychosocial disabilities. </w:t>
      </w:r>
    </w:p>
    <w:p w14:paraId="7E1D26D9" w14:textId="77777777" w:rsidR="007A7BAD" w:rsidRPr="0056160C" w:rsidRDefault="007A7BAD" w:rsidP="00A34356">
      <w:pPr>
        <w:pStyle w:val="Liststycke"/>
        <w:numPr>
          <w:ilvl w:val="0"/>
          <w:numId w:val="3"/>
        </w:numPr>
        <w:spacing w:after="120" w:line="360" w:lineRule="auto"/>
        <w:rPr>
          <w:rFonts w:ascii="Times New Roman" w:hAnsi="Times New Roman" w:cs="Times New Roman"/>
          <w:sz w:val="22"/>
          <w:szCs w:val="22"/>
        </w:rPr>
      </w:pPr>
      <w:r w:rsidRPr="0056160C">
        <w:rPr>
          <w:rFonts w:ascii="Times New Roman" w:hAnsi="Times New Roman" w:cs="Times New Roman"/>
          <w:sz w:val="22"/>
          <w:szCs w:val="22"/>
        </w:rPr>
        <w:t xml:space="preserve">We would recommend the state to increase their efforts to make sure access to effective psychiatric care is not unnecessarily hindered by distance and/or long waiting times. </w:t>
      </w:r>
    </w:p>
    <w:p w14:paraId="1EA864A4" w14:textId="2317ECA2" w:rsidR="007A7BAD" w:rsidRPr="006A5124" w:rsidRDefault="00F0164D" w:rsidP="006A5124">
      <w:pPr>
        <w:pStyle w:val="Liststycke"/>
        <w:numPr>
          <w:ilvl w:val="0"/>
          <w:numId w:val="3"/>
        </w:numPr>
        <w:spacing w:after="120" w:line="360" w:lineRule="auto"/>
        <w:rPr>
          <w:rFonts w:ascii="Times New Roman" w:hAnsi="Times New Roman" w:cs="Times New Roman"/>
          <w:sz w:val="22"/>
          <w:szCs w:val="22"/>
        </w:rPr>
      </w:pPr>
      <w:r w:rsidRPr="0056160C">
        <w:rPr>
          <w:rFonts w:ascii="Times New Roman" w:hAnsi="Times New Roman" w:cs="Times New Roman"/>
          <w:sz w:val="22"/>
          <w:szCs w:val="22"/>
        </w:rPr>
        <w:t xml:space="preserve">We would recommend the state to </w:t>
      </w:r>
      <w:r w:rsidR="001C2B91" w:rsidRPr="0056160C">
        <w:rPr>
          <w:rFonts w:ascii="Times New Roman" w:hAnsi="Times New Roman" w:cs="Times New Roman"/>
          <w:sz w:val="22"/>
          <w:szCs w:val="22"/>
        </w:rPr>
        <w:t xml:space="preserve">enhance the right of a patient to choose from different forms of treatment as well as gain access to a second opinion. </w:t>
      </w:r>
      <w:r w:rsidRPr="0056160C">
        <w:rPr>
          <w:rFonts w:ascii="Times New Roman" w:hAnsi="Times New Roman" w:cs="Times New Roman"/>
          <w:sz w:val="22"/>
          <w:szCs w:val="22"/>
        </w:rPr>
        <w:t xml:space="preserve"> </w:t>
      </w:r>
    </w:p>
    <w:p w14:paraId="3D29B38E" w14:textId="1392D336" w:rsidR="007A7BAD" w:rsidRPr="006A5124" w:rsidRDefault="0089473D" w:rsidP="006A5124">
      <w:pPr>
        <w:spacing w:line="360" w:lineRule="auto"/>
        <w:jc w:val="left"/>
        <w:rPr>
          <w:i/>
        </w:rPr>
      </w:pPr>
      <w:r w:rsidRPr="006A5124">
        <w:rPr>
          <w:i/>
        </w:rPr>
        <w:t xml:space="preserve">3.3 </w:t>
      </w:r>
      <w:r w:rsidR="007A7BAD" w:rsidRPr="006A5124">
        <w:rPr>
          <w:i/>
        </w:rPr>
        <w:t xml:space="preserve">…and whether a placement review is regularly conducted in care institutions. </w:t>
      </w:r>
    </w:p>
    <w:p w14:paraId="2D3670C1" w14:textId="5E3DB4CC" w:rsidR="001C2B91" w:rsidRPr="0056160C" w:rsidRDefault="007A7BAD" w:rsidP="00A34356">
      <w:pPr>
        <w:spacing w:line="360" w:lineRule="auto"/>
        <w:jc w:val="left"/>
        <w:rPr>
          <w:sz w:val="22"/>
          <w:szCs w:val="22"/>
        </w:rPr>
      </w:pPr>
      <w:r w:rsidRPr="0056160C">
        <w:rPr>
          <w:sz w:val="22"/>
          <w:szCs w:val="22"/>
        </w:rPr>
        <w:lastRenderedPageBreak/>
        <w:t>A person</w:t>
      </w:r>
      <w:r w:rsidR="001C2B91" w:rsidRPr="0056160C">
        <w:rPr>
          <w:sz w:val="22"/>
          <w:szCs w:val="22"/>
        </w:rPr>
        <w:t xml:space="preserve"> who no longer </w:t>
      </w:r>
      <w:proofErr w:type="spellStart"/>
      <w:r w:rsidR="0021259C" w:rsidRPr="0056160C">
        <w:rPr>
          <w:sz w:val="22"/>
          <w:szCs w:val="22"/>
        </w:rPr>
        <w:t>fu</w:t>
      </w:r>
      <w:r w:rsidR="001C2B91" w:rsidRPr="0056160C">
        <w:rPr>
          <w:sz w:val="22"/>
          <w:szCs w:val="22"/>
        </w:rPr>
        <w:t>lfill</w:t>
      </w:r>
      <w:proofErr w:type="spellEnd"/>
      <w:r w:rsidR="001C2B91" w:rsidRPr="0056160C">
        <w:rPr>
          <w:sz w:val="22"/>
          <w:szCs w:val="22"/>
        </w:rPr>
        <w:t xml:space="preserve"> the requirements for involuntary care under the </w:t>
      </w:r>
      <w:r w:rsidRPr="0056160C">
        <w:rPr>
          <w:sz w:val="22"/>
          <w:szCs w:val="22"/>
        </w:rPr>
        <w:t xml:space="preserve">Compulsory Mental Care </w:t>
      </w:r>
      <w:r w:rsidR="001C2B91" w:rsidRPr="0056160C">
        <w:rPr>
          <w:sz w:val="22"/>
          <w:szCs w:val="22"/>
        </w:rPr>
        <w:t xml:space="preserve">or </w:t>
      </w:r>
      <w:r w:rsidRPr="0056160C">
        <w:rPr>
          <w:sz w:val="22"/>
          <w:szCs w:val="22"/>
        </w:rPr>
        <w:t xml:space="preserve">Forensic Mental Care </w:t>
      </w:r>
      <w:r w:rsidR="001C2B91" w:rsidRPr="0056160C">
        <w:rPr>
          <w:sz w:val="22"/>
          <w:szCs w:val="22"/>
        </w:rPr>
        <w:t xml:space="preserve">Act </w:t>
      </w:r>
      <w:r w:rsidRPr="0056160C">
        <w:rPr>
          <w:sz w:val="22"/>
          <w:szCs w:val="22"/>
        </w:rPr>
        <w:t>are to be</w:t>
      </w:r>
      <w:r w:rsidR="001C2B91" w:rsidRPr="0056160C">
        <w:rPr>
          <w:sz w:val="22"/>
          <w:szCs w:val="22"/>
        </w:rPr>
        <w:t xml:space="preserve"> immediately</w:t>
      </w:r>
      <w:r w:rsidRPr="0056160C">
        <w:rPr>
          <w:sz w:val="22"/>
          <w:szCs w:val="22"/>
        </w:rPr>
        <w:t xml:space="preserve"> released</w:t>
      </w:r>
      <w:r w:rsidR="001C2B91" w:rsidRPr="0056160C">
        <w:rPr>
          <w:sz w:val="22"/>
          <w:szCs w:val="22"/>
        </w:rPr>
        <w:t xml:space="preserve"> or released into open compulsory treatment.</w:t>
      </w:r>
    </w:p>
    <w:p w14:paraId="7FA6F631" w14:textId="5615492B" w:rsidR="001C2B91" w:rsidRPr="0056160C" w:rsidRDefault="007A7BAD" w:rsidP="00A34356">
      <w:pPr>
        <w:spacing w:line="360" w:lineRule="auto"/>
        <w:jc w:val="left"/>
        <w:rPr>
          <w:sz w:val="22"/>
          <w:szCs w:val="22"/>
        </w:rPr>
      </w:pPr>
      <w:r w:rsidRPr="0056160C">
        <w:rPr>
          <w:sz w:val="22"/>
          <w:szCs w:val="22"/>
        </w:rPr>
        <w:t xml:space="preserve">The court regularly </w:t>
      </w:r>
      <w:r w:rsidR="00192A54" w:rsidRPr="0056160C">
        <w:rPr>
          <w:sz w:val="22"/>
          <w:szCs w:val="22"/>
        </w:rPr>
        <w:t>reviews</w:t>
      </w:r>
      <w:r w:rsidRPr="0056160C">
        <w:rPr>
          <w:sz w:val="22"/>
          <w:szCs w:val="22"/>
        </w:rPr>
        <w:t xml:space="preserve"> the decision</w:t>
      </w:r>
      <w:r w:rsidR="001C2B91" w:rsidRPr="0056160C">
        <w:rPr>
          <w:sz w:val="22"/>
          <w:szCs w:val="22"/>
        </w:rPr>
        <w:t xml:space="preserve"> to have someone under compulsory care</w:t>
      </w:r>
      <w:r w:rsidRPr="0056160C">
        <w:rPr>
          <w:sz w:val="22"/>
          <w:szCs w:val="22"/>
        </w:rPr>
        <w:t xml:space="preserve"> and </w:t>
      </w:r>
      <w:proofErr w:type="gramStart"/>
      <w:r w:rsidR="001C2B91" w:rsidRPr="0056160C">
        <w:rPr>
          <w:sz w:val="22"/>
          <w:szCs w:val="22"/>
        </w:rPr>
        <w:t>a</w:t>
      </w:r>
      <w:proofErr w:type="gramEnd"/>
      <w:r w:rsidRPr="0056160C">
        <w:rPr>
          <w:sz w:val="22"/>
          <w:szCs w:val="22"/>
        </w:rPr>
        <w:t xml:space="preserve"> individual can also a</w:t>
      </w:r>
      <w:r w:rsidR="001C2B91" w:rsidRPr="0056160C">
        <w:rPr>
          <w:sz w:val="22"/>
          <w:szCs w:val="22"/>
        </w:rPr>
        <w:t>ppeal to the court to have the involuntary care decision reviewed</w:t>
      </w:r>
      <w:r w:rsidRPr="0056160C">
        <w:rPr>
          <w:sz w:val="22"/>
          <w:szCs w:val="22"/>
        </w:rPr>
        <w:t xml:space="preserve">. </w:t>
      </w:r>
      <w:r w:rsidR="00B91D2A" w:rsidRPr="0056160C">
        <w:rPr>
          <w:sz w:val="22"/>
          <w:szCs w:val="22"/>
        </w:rPr>
        <w:t xml:space="preserve">The decision to have someone submitted to compulsory treatment have to be repeatedly renewed. </w:t>
      </w:r>
    </w:p>
    <w:p w14:paraId="03DA2F79" w14:textId="3AB39DDE" w:rsidR="007A7BAD" w:rsidRPr="0056160C" w:rsidRDefault="001C2B91" w:rsidP="00A34356">
      <w:pPr>
        <w:spacing w:line="360" w:lineRule="auto"/>
        <w:jc w:val="left"/>
        <w:rPr>
          <w:sz w:val="22"/>
          <w:szCs w:val="22"/>
        </w:rPr>
      </w:pPr>
      <w:r w:rsidRPr="0056160C">
        <w:rPr>
          <w:sz w:val="22"/>
          <w:szCs w:val="22"/>
        </w:rPr>
        <w:t xml:space="preserve">When </w:t>
      </w:r>
      <w:r w:rsidR="00E520F5">
        <w:rPr>
          <w:sz w:val="22"/>
          <w:szCs w:val="22"/>
        </w:rPr>
        <w:t>the patients</w:t>
      </w:r>
      <w:r w:rsidRPr="0056160C">
        <w:rPr>
          <w:sz w:val="22"/>
          <w:szCs w:val="22"/>
        </w:rPr>
        <w:t xml:space="preserve"> doctor</w:t>
      </w:r>
      <w:r w:rsidR="00B91D2A" w:rsidRPr="0056160C">
        <w:rPr>
          <w:sz w:val="22"/>
          <w:szCs w:val="22"/>
        </w:rPr>
        <w:t xml:space="preserve"> </w:t>
      </w:r>
      <w:proofErr w:type="gramStart"/>
      <w:r w:rsidR="00E520F5">
        <w:rPr>
          <w:sz w:val="22"/>
          <w:szCs w:val="22"/>
        </w:rPr>
        <w:t>apply</w:t>
      </w:r>
      <w:proofErr w:type="gramEnd"/>
      <w:r w:rsidR="00E520F5">
        <w:rPr>
          <w:sz w:val="22"/>
          <w:szCs w:val="22"/>
        </w:rPr>
        <w:t xml:space="preserve"> to the court</w:t>
      </w:r>
      <w:r w:rsidR="00B91D2A" w:rsidRPr="0056160C">
        <w:rPr>
          <w:sz w:val="22"/>
          <w:szCs w:val="22"/>
        </w:rPr>
        <w:t xml:space="preserve"> for a renewal</w:t>
      </w:r>
      <w:r w:rsidR="00E520F5">
        <w:rPr>
          <w:sz w:val="22"/>
          <w:szCs w:val="22"/>
        </w:rPr>
        <w:t>,</w:t>
      </w:r>
      <w:r w:rsidR="00B91D2A" w:rsidRPr="0056160C">
        <w:rPr>
          <w:sz w:val="22"/>
          <w:szCs w:val="22"/>
        </w:rPr>
        <w:t xml:space="preserve"> it </w:t>
      </w:r>
      <w:r w:rsidR="007A7BAD" w:rsidRPr="0056160C">
        <w:rPr>
          <w:sz w:val="22"/>
          <w:szCs w:val="22"/>
        </w:rPr>
        <w:t xml:space="preserve">is </w:t>
      </w:r>
      <w:r w:rsidR="00B91D2A" w:rsidRPr="0056160C">
        <w:rPr>
          <w:sz w:val="22"/>
          <w:szCs w:val="22"/>
        </w:rPr>
        <w:t>most likely the same doctor that submitted the person to involuntary treatment that will ask for an renewa</w:t>
      </w:r>
      <w:r w:rsidR="00192A54" w:rsidRPr="0056160C">
        <w:rPr>
          <w:sz w:val="22"/>
          <w:szCs w:val="22"/>
        </w:rPr>
        <w:t>l</w:t>
      </w:r>
      <w:r w:rsidR="00B91D2A" w:rsidRPr="0056160C">
        <w:rPr>
          <w:sz w:val="22"/>
          <w:szCs w:val="22"/>
        </w:rPr>
        <w:t>. There is no requirements of impartiality and the patient have no rights to a second opinion</w:t>
      </w:r>
      <w:r w:rsidR="00E520F5">
        <w:rPr>
          <w:sz w:val="22"/>
          <w:szCs w:val="22"/>
        </w:rPr>
        <w:t>.</w:t>
      </w:r>
      <w:r w:rsidR="007A7BAD" w:rsidRPr="0056160C">
        <w:rPr>
          <w:rStyle w:val="Fotnotsreferens"/>
          <w:sz w:val="22"/>
          <w:szCs w:val="22"/>
        </w:rPr>
        <w:footnoteReference w:id="12"/>
      </w:r>
      <w:r w:rsidR="00E520F5">
        <w:rPr>
          <w:sz w:val="22"/>
          <w:szCs w:val="22"/>
        </w:rPr>
        <w:t xml:space="preserve"> It can not be ruled out if interests, beside the patients well-being, might be taking part in the doctors decision and if the decision is well-founded. </w:t>
      </w:r>
    </w:p>
    <w:p w14:paraId="0FA70A13" w14:textId="2713A308" w:rsidR="00B91D2A" w:rsidRPr="0056160C" w:rsidRDefault="007A7BAD" w:rsidP="00A34356">
      <w:pPr>
        <w:pStyle w:val="Liststycke"/>
        <w:numPr>
          <w:ilvl w:val="0"/>
          <w:numId w:val="2"/>
        </w:numPr>
        <w:spacing w:after="120" w:line="360" w:lineRule="auto"/>
        <w:rPr>
          <w:rFonts w:ascii="Times New Roman" w:hAnsi="Times New Roman" w:cs="Times New Roman"/>
          <w:sz w:val="22"/>
          <w:szCs w:val="22"/>
        </w:rPr>
      </w:pPr>
      <w:r w:rsidRPr="0056160C">
        <w:rPr>
          <w:rFonts w:ascii="Times New Roman" w:hAnsi="Times New Roman" w:cs="Times New Roman"/>
          <w:color w:val="191919"/>
          <w:sz w:val="22"/>
          <w:szCs w:val="22"/>
        </w:rPr>
        <w:t>Considering staying longer in a</w:t>
      </w:r>
      <w:r w:rsidR="00B91D2A" w:rsidRPr="0056160C">
        <w:rPr>
          <w:rFonts w:ascii="Times New Roman" w:hAnsi="Times New Roman" w:cs="Times New Roman"/>
          <w:color w:val="191919"/>
          <w:sz w:val="22"/>
          <w:szCs w:val="22"/>
        </w:rPr>
        <w:t>n</w:t>
      </w:r>
      <w:r w:rsidRPr="0056160C">
        <w:rPr>
          <w:rFonts w:ascii="Times New Roman" w:hAnsi="Times New Roman" w:cs="Times New Roman"/>
          <w:color w:val="191919"/>
          <w:sz w:val="22"/>
          <w:szCs w:val="22"/>
        </w:rPr>
        <w:t xml:space="preserve"> institution leads to institutionalisation </w:t>
      </w:r>
      <w:r w:rsidRPr="0056160C">
        <w:rPr>
          <w:rFonts w:ascii="Times New Roman" w:hAnsi="Times New Roman" w:cs="Times New Roman"/>
          <w:sz w:val="22"/>
          <w:szCs w:val="22"/>
        </w:rPr>
        <w:t xml:space="preserve">e recommend that the laws are amended so as to specifically provide for an obligatory psychiatric expert opinion (independent of the establishment in which the patient is placed) in the context of the review of the measure of involuntary hospitalisation. </w:t>
      </w:r>
    </w:p>
    <w:p w14:paraId="3424A52E" w14:textId="77777777" w:rsidR="007A7BAD" w:rsidRPr="0056160C" w:rsidRDefault="007A7BAD" w:rsidP="00A34356">
      <w:pPr>
        <w:spacing w:line="360" w:lineRule="auto"/>
        <w:jc w:val="left"/>
        <w:rPr>
          <w:color w:val="191919"/>
          <w:sz w:val="22"/>
          <w:szCs w:val="22"/>
        </w:rPr>
      </w:pPr>
      <w:r w:rsidRPr="0056160C">
        <w:rPr>
          <w:color w:val="191919"/>
          <w:sz w:val="22"/>
          <w:szCs w:val="22"/>
        </w:rPr>
        <w:t>Official statistics show that during the year 2014, approximately approximately 13 percent</w:t>
      </w:r>
      <w:r w:rsidRPr="0056160C">
        <w:rPr>
          <w:rStyle w:val="Fotnotsreferens"/>
          <w:color w:val="191919"/>
          <w:sz w:val="22"/>
          <w:szCs w:val="22"/>
        </w:rPr>
        <w:footnoteReference w:id="13"/>
      </w:r>
      <w:r w:rsidRPr="0056160C">
        <w:rPr>
          <w:color w:val="191919"/>
          <w:sz w:val="22"/>
          <w:szCs w:val="22"/>
        </w:rPr>
        <w:t xml:space="preserve"> of all patients in forensic psychiatric care were delayed from their release due to insufficient support and coordination by the local and regional municipalities. </w:t>
      </w:r>
    </w:p>
    <w:p w14:paraId="76E23F5E" w14:textId="17BC31E8" w:rsidR="007A7BAD" w:rsidRPr="0056160C" w:rsidRDefault="007A7BAD" w:rsidP="0089473D">
      <w:pPr>
        <w:pStyle w:val="Liststycke"/>
        <w:numPr>
          <w:ilvl w:val="0"/>
          <w:numId w:val="2"/>
        </w:numPr>
        <w:spacing w:after="120" w:line="360" w:lineRule="auto"/>
        <w:rPr>
          <w:rFonts w:ascii="Times New Roman" w:hAnsi="Times New Roman" w:cs="Times New Roman"/>
          <w:color w:val="191919"/>
          <w:sz w:val="22"/>
          <w:szCs w:val="22"/>
        </w:rPr>
      </w:pPr>
      <w:r w:rsidRPr="0056160C">
        <w:rPr>
          <w:rFonts w:ascii="Times New Roman" w:hAnsi="Times New Roman" w:cs="Times New Roman"/>
          <w:color w:val="191919"/>
          <w:sz w:val="22"/>
          <w:szCs w:val="22"/>
        </w:rPr>
        <w:t>Considering staying longer in a</w:t>
      </w:r>
      <w:r w:rsidR="00E520F5">
        <w:rPr>
          <w:rFonts w:ascii="Times New Roman" w:hAnsi="Times New Roman" w:cs="Times New Roman"/>
          <w:color w:val="191919"/>
          <w:sz w:val="22"/>
          <w:szCs w:val="22"/>
        </w:rPr>
        <w:t>n</w:t>
      </w:r>
      <w:r w:rsidRPr="0056160C">
        <w:rPr>
          <w:rFonts w:ascii="Times New Roman" w:hAnsi="Times New Roman" w:cs="Times New Roman"/>
          <w:color w:val="191919"/>
          <w:sz w:val="22"/>
          <w:szCs w:val="22"/>
        </w:rPr>
        <w:t xml:space="preserve"> institution leads to institutionalisation we recommend the state to take more effective measures to reduce this problem.  </w:t>
      </w:r>
    </w:p>
    <w:p w14:paraId="60A5FF32" w14:textId="02BD7ACA" w:rsidR="007A7BAD" w:rsidRPr="006A5124" w:rsidRDefault="0089473D" w:rsidP="006A5124">
      <w:pPr>
        <w:rPr>
          <w:i/>
        </w:rPr>
      </w:pPr>
      <w:r w:rsidRPr="006A5124">
        <w:rPr>
          <w:i/>
        </w:rPr>
        <w:t xml:space="preserve">3.4 </w:t>
      </w:r>
      <w:r w:rsidR="007A7BAD" w:rsidRPr="006A5124">
        <w:rPr>
          <w:i/>
        </w:rPr>
        <w:t>Please also indicate whether use of force is prohibited in such institutions</w:t>
      </w:r>
    </w:p>
    <w:p w14:paraId="0B6C26AE" w14:textId="77777777" w:rsidR="00B91D2A" w:rsidRPr="0056160C" w:rsidRDefault="007A7BAD" w:rsidP="00A34356">
      <w:pPr>
        <w:pStyle w:val="Normalwebb"/>
        <w:spacing w:line="360" w:lineRule="auto"/>
        <w:rPr>
          <w:sz w:val="22"/>
          <w:szCs w:val="22"/>
        </w:rPr>
      </w:pPr>
      <w:r w:rsidRPr="0056160C">
        <w:rPr>
          <w:sz w:val="22"/>
          <w:szCs w:val="22"/>
        </w:rPr>
        <w:t>Compulsory psychiatric care centres as well as compulsory forensic care centres also practice seclusion, isolation, restraint and the patient may be forcibly strained to a bed temporarily. Under the provision stated in law it is also possible to use involuntar</w:t>
      </w:r>
      <w:r w:rsidR="00B91D2A" w:rsidRPr="0056160C">
        <w:rPr>
          <w:sz w:val="22"/>
          <w:szCs w:val="22"/>
        </w:rPr>
        <w:t>y treatment in forms of</w:t>
      </w:r>
      <w:r w:rsidRPr="0056160C">
        <w:rPr>
          <w:sz w:val="22"/>
          <w:szCs w:val="22"/>
        </w:rPr>
        <w:t xml:space="preserve"> medication and ECT. The treatment have to be a last measure in order to treat an acute health situation threatening to the patients life and should only be used so the purpose of the compulsory care may be achieved</w:t>
      </w:r>
      <w:r w:rsidRPr="0056160C">
        <w:rPr>
          <w:rStyle w:val="Fotnotsreferens"/>
          <w:sz w:val="22"/>
          <w:szCs w:val="22"/>
        </w:rPr>
        <w:footnoteReference w:id="14"/>
      </w:r>
      <w:r w:rsidRPr="0056160C">
        <w:rPr>
          <w:sz w:val="22"/>
          <w:szCs w:val="22"/>
        </w:rPr>
        <w:t xml:space="preserve">. When possible the treatment should be used in consensus with the patient. </w:t>
      </w:r>
    </w:p>
    <w:p w14:paraId="4F1D97A0" w14:textId="518388AA" w:rsidR="00297914" w:rsidRDefault="00E520F5" w:rsidP="00A34356">
      <w:pPr>
        <w:pStyle w:val="Normalwebb"/>
        <w:spacing w:line="360" w:lineRule="auto"/>
        <w:rPr>
          <w:sz w:val="22"/>
          <w:szCs w:val="22"/>
        </w:rPr>
      </w:pPr>
      <w:r>
        <w:rPr>
          <w:sz w:val="22"/>
          <w:szCs w:val="22"/>
        </w:rPr>
        <w:lastRenderedPageBreak/>
        <w:t xml:space="preserve">A lot of use of force, as well as forced treatments are in fact </w:t>
      </w:r>
      <w:r w:rsidR="00B91D2A" w:rsidRPr="0056160C">
        <w:rPr>
          <w:sz w:val="22"/>
          <w:szCs w:val="22"/>
        </w:rPr>
        <w:t>preventable and</w:t>
      </w:r>
      <w:r w:rsidR="007A7BAD" w:rsidRPr="0056160C">
        <w:rPr>
          <w:sz w:val="22"/>
          <w:szCs w:val="22"/>
        </w:rPr>
        <w:t xml:space="preserve"> avoidable</w:t>
      </w:r>
      <w:r w:rsidR="007A7BAD" w:rsidRPr="0056160C">
        <w:rPr>
          <w:rStyle w:val="Fotnotsreferens"/>
          <w:sz w:val="22"/>
          <w:szCs w:val="22"/>
        </w:rPr>
        <w:footnoteReference w:id="15"/>
      </w:r>
      <w:r w:rsidR="007A7BAD" w:rsidRPr="0056160C">
        <w:rPr>
          <w:sz w:val="22"/>
          <w:szCs w:val="22"/>
        </w:rPr>
        <w:t xml:space="preserve">. </w:t>
      </w:r>
      <w:proofErr w:type="spellStart"/>
      <w:r w:rsidR="007A7BAD" w:rsidRPr="0056160C">
        <w:rPr>
          <w:sz w:val="22"/>
          <w:szCs w:val="22"/>
        </w:rPr>
        <w:t>RSMH</w:t>
      </w:r>
      <w:proofErr w:type="spellEnd"/>
      <w:r w:rsidR="007A7BAD" w:rsidRPr="0056160C">
        <w:rPr>
          <w:sz w:val="22"/>
          <w:szCs w:val="22"/>
        </w:rPr>
        <w:t xml:space="preserve"> consider ECT-treatment as a form of treatment that </w:t>
      </w:r>
      <w:r w:rsidR="00B91D2A" w:rsidRPr="0056160C">
        <w:rPr>
          <w:sz w:val="22"/>
          <w:szCs w:val="22"/>
        </w:rPr>
        <w:t>is</w:t>
      </w:r>
      <w:r w:rsidR="007A7BAD" w:rsidRPr="0056160C">
        <w:rPr>
          <w:sz w:val="22"/>
          <w:szCs w:val="22"/>
        </w:rPr>
        <w:t xml:space="preserve"> highly avoidable </w:t>
      </w:r>
      <w:r w:rsidR="00B91D2A" w:rsidRPr="0056160C">
        <w:rPr>
          <w:sz w:val="22"/>
          <w:szCs w:val="22"/>
        </w:rPr>
        <w:t>which</w:t>
      </w:r>
      <w:r w:rsidR="007A7BAD" w:rsidRPr="0056160C">
        <w:rPr>
          <w:sz w:val="22"/>
          <w:szCs w:val="22"/>
        </w:rPr>
        <w:t xml:space="preserve"> should only be used when there is a </w:t>
      </w:r>
      <w:r w:rsidR="00B91D2A" w:rsidRPr="0056160C">
        <w:rPr>
          <w:sz w:val="22"/>
          <w:szCs w:val="22"/>
        </w:rPr>
        <w:t xml:space="preserve">free informed </w:t>
      </w:r>
      <w:r w:rsidR="007A7BAD" w:rsidRPr="0056160C">
        <w:rPr>
          <w:sz w:val="22"/>
          <w:szCs w:val="22"/>
        </w:rPr>
        <w:t>consent</w:t>
      </w:r>
      <w:r w:rsidR="006A5124">
        <w:rPr>
          <w:sz w:val="22"/>
          <w:szCs w:val="22"/>
        </w:rPr>
        <w:t>.</w:t>
      </w:r>
      <w:r w:rsidR="00B91D2A" w:rsidRPr="0056160C">
        <w:rPr>
          <w:sz w:val="22"/>
          <w:szCs w:val="22"/>
        </w:rPr>
        <w:t xml:space="preserve"> </w:t>
      </w:r>
      <w:r w:rsidR="006A5124">
        <w:rPr>
          <w:sz w:val="22"/>
          <w:szCs w:val="22"/>
        </w:rPr>
        <w:t>ECT should only be considered if the patient receive information about the potential risks, can evaluate those risks contra possible benefits and thereafter freely consent to the treatment. Not only because it is one of the most</w:t>
      </w:r>
      <w:r w:rsidR="007A7BAD" w:rsidRPr="0056160C">
        <w:rPr>
          <w:sz w:val="22"/>
          <w:szCs w:val="22"/>
        </w:rPr>
        <w:t xml:space="preserve"> invasive form</w:t>
      </w:r>
      <w:r w:rsidR="006A5124">
        <w:rPr>
          <w:sz w:val="22"/>
          <w:szCs w:val="22"/>
        </w:rPr>
        <w:t>s</w:t>
      </w:r>
      <w:r w:rsidR="007A7BAD" w:rsidRPr="0056160C">
        <w:rPr>
          <w:sz w:val="22"/>
          <w:szCs w:val="22"/>
        </w:rPr>
        <w:t xml:space="preserve"> of treatment but because the effect of the treatment varies and most often causes memory loss. Despite this, ECT-use </w:t>
      </w:r>
      <w:r w:rsidR="008E0F61" w:rsidRPr="0056160C">
        <w:rPr>
          <w:sz w:val="22"/>
          <w:szCs w:val="22"/>
        </w:rPr>
        <w:t xml:space="preserve">against a person´s consent, or where consent cannot be given, </w:t>
      </w:r>
      <w:r w:rsidR="00297914">
        <w:rPr>
          <w:sz w:val="22"/>
          <w:szCs w:val="22"/>
        </w:rPr>
        <w:t>seems to be</w:t>
      </w:r>
      <w:r w:rsidR="007A7BAD" w:rsidRPr="0056160C">
        <w:rPr>
          <w:sz w:val="22"/>
          <w:szCs w:val="22"/>
        </w:rPr>
        <w:t xml:space="preserve"> </w:t>
      </w:r>
      <w:r w:rsidR="006A5124">
        <w:rPr>
          <w:sz w:val="22"/>
          <w:szCs w:val="22"/>
        </w:rPr>
        <w:t>used rather routinely</w:t>
      </w:r>
      <w:r w:rsidR="007A7BAD" w:rsidRPr="0056160C">
        <w:rPr>
          <w:sz w:val="22"/>
          <w:szCs w:val="22"/>
        </w:rPr>
        <w:t xml:space="preserve">. </w:t>
      </w:r>
    </w:p>
    <w:p w14:paraId="26D9E9E2" w14:textId="527D155D" w:rsidR="007A7BAD" w:rsidRPr="0056160C" w:rsidRDefault="007A7BAD" w:rsidP="00A34356">
      <w:pPr>
        <w:pStyle w:val="Normalwebb"/>
        <w:spacing w:line="360" w:lineRule="auto"/>
        <w:rPr>
          <w:sz w:val="22"/>
          <w:szCs w:val="22"/>
        </w:rPr>
      </w:pPr>
      <w:r w:rsidRPr="0056160C">
        <w:rPr>
          <w:sz w:val="22"/>
          <w:szCs w:val="22"/>
        </w:rPr>
        <w:t xml:space="preserve">The use of ECT is </w:t>
      </w:r>
      <w:r w:rsidR="00E520F5">
        <w:rPr>
          <w:sz w:val="22"/>
          <w:szCs w:val="22"/>
        </w:rPr>
        <w:t xml:space="preserve">increasingly </w:t>
      </w:r>
      <w:r w:rsidR="006A5124">
        <w:rPr>
          <w:sz w:val="22"/>
          <w:szCs w:val="22"/>
        </w:rPr>
        <w:t>performed</w:t>
      </w:r>
      <w:r w:rsidRPr="0056160C">
        <w:rPr>
          <w:sz w:val="22"/>
          <w:szCs w:val="22"/>
        </w:rPr>
        <w:t xml:space="preserve"> </w:t>
      </w:r>
      <w:r w:rsidR="00E520F5">
        <w:rPr>
          <w:sz w:val="22"/>
          <w:szCs w:val="22"/>
        </w:rPr>
        <w:t xml:space="preserve">in the open </w:t>
      </w:r>
      <w:r w:rsidRPr="0056160C">
        <w:rPr>
          <w:sz w:val="22"/>
          <w:szCs w:val="22"/>
        </w:rPr>
        <w:t>care units</w:t>
      </w:r>
      <w:r w:rsidR="00E520F5">
        <w:rPr>
          <w:sz w:val="22"/>
          <w:szCs w:val="22"/>
        </w:rPr>
        <w:t xml:space="preserve"> which stipulates consent</w:t>
      </w:r>
      <w:r w:rsidRPr="0056160C">
        <w:rPr>
          <w:rStyle w:val="Fotnotsreferens"/>
          <w:sz w:val="22"/>
          <w:szCs w:val="22"/>
        </w:rPr>
        <w:footnoteReference w:id="16"/>
      </w:r>
      <w:r w:rsidR="006F35AC" w:rsidRPr="0056160C">
        <w:rPr>
          <w:sz w:val="22"/>
          <w:szCs w:val="22"/>
        </w:rPr>
        <w:t xml:space="preserve">. </w:t>
      </w:r>
      <w:r w:rsidR="006A5124" w:rsidRPr="0056160C">
        <w:rPr>
          <w:sz w:val="22"/>
          <w:szCs w:val="22"/>
        </w:rPr>
        <w:t>However,</w:t>
      </w:r>
      <w:r w:rsidR="006F35AC" w:rsidRPr="0056160C">
        <w:rPr>
          <w:sz w:val="22"/>
          <w:szCs w:val="22"/>
        </w:rPr>
        <w:t xml:space="preserve"> </w:t>
      </w:r>
      <w:r w:rsidRPr="0056160C">
        <w:rPr>
          <w:sz w:val="22"/>
          <w:szCs w:val="22"/>
        </w:rPr>
        <w:t>members</w:t>
      </w:r>
      <w:r w:rsidR="006F35AC" w:rsidRPr="0056160C">
        <w:rPr>
          <w:sz w:val="22"/>
          <w:szCs w:val="22"/>
        </w:rPr>
        <w:t xml:space="preserve"> to the signatory organisation</w:t>
      </w:r>
      <w:r w:rsidRPr="0056160C">
        <w:rPr>
          <w:sz w:val="22"/>
          <w:szCs w:val="22"/>
        </w:rPr>
        <w:t xml:space="preserve"> </w:t>
      </w:r>
      <w:r w:rsidR="006F35AC" w:rsidRPr="0056160C">
        <w:rPr>
          <w:sz w:val="22"/>
          <w:szCs w:val="22"/>
        </w:rPr>
        <w:t xml:space="preserve">reports that use of informal </w:t>
      </w:r>
      <w:r w:rsidR="00E520F5">
        <w:rPr>
          <w:sz w:val="22"/>
          <w:szCs w:val="22"/>
        </w:rPr>
        <w:t>involuntary treatment</w:t>
      </w:r>
      <w:r w:rsidR="006A5124">
        <w:rPr>
          <w:sz w:val="22"/>
          <w:szCs w:val="22"/>
        </w:rPr>
        <w:t xml:space="preserve"> is often used</w:t>
      </w:r>
      <w:r w:rsidRPr="0056160C">
        <w:rPr>
          <w:sz w:val="22"/>
          <w:szCs w:val="22"/>
        </w:rPr>
        <w:t xml:space="preserve">. </w:t>
      </w:r>
      <w:r w:rsidR="00E520F5">
        <w:rPr>
          <w:sz w:val="22"/>
          <w:szCs w:val="22"/>
        </w:rPr>
        <w:t>Informal involuntary treatment</w:t>
      </w:r>
      <w:r w:rsidRPr="0056160C">
        <w:rPr>
          <w:sz w:val="22"/>
          <w:szCs w:val="22"/>
        </w:rPr>
        <w:t xml:space="preserve"> is when the caregiver will give you the option of accepting the treatment or else being submitted to compulsory treatment. This undermines patients trust to the care system hence damaging the likeability of them turning to a caregiver when needed. </w:t>
      </w:r>
    </w:p>
    <w:p w14:paraId="10EE4411" w14:textId="77777777" w:rsidR="007A7BAD" w:rsidRPr="0056160C" w:rsidRDefault="007A7BAD" w:rsidP="00A34356">
      <w:pPr>
        <w:pStyle w:val="Normalwebb"/>
        <w:numPr>
          <w:ilvl w:val="0"/>
          <w:numId w:val="2"/>
        </w:numPr>
        <w:spacing w:line="360" w:lineRule="auto"/>
        <w:rPr>
          <w:sz w:val="22"/>
          <w:szCs w:val="22"/>
        </w:rPr>
      </w:pPr>
      <w:r w:rsidRPr="0056160C">
        <w:rPr>
          <w:sz w:val="22"/>
          <w:szCs w:val="22"/>
        </w:rPr>
        <w:t>We encourage the state to take further actions to rule out unnecessary use of force within compulsory care.</w:t>
      </w:r>
    </w:p>
    <w:p w14:paraId="1FB60629" w14:textId="094E53A0" w:rsidR="007A7BAD" w:rsidRPr="0056160C" w:rsidRDefault="007A7BAD" w:rsidP="00A34356">
      <w:pPr>
        <w:pStyle w:val="Normalwebb"/>
        <w:numPr>
          <w:ilvl w:val="0"/>
          <w:numId w:val="2"/>
        </w:numPr>
        <w:spacing w:line="360" w:lineRule="auto"/>
        <w:rPr>
          <w:sz w:val="22"/>
          <w:szCs w:val="22"/>
        </w:rPr>
      </w:pPr>
      <w:r w:rsidRPr="0056160C">
        <w:rPr>
          <w:sz w:val="22"/>
          <w:szCs w:val="22"/>
        </w:rPr>
        <w:t>We encourage the state to abolish all ECT-treatments performed against a persons free and informed consent. To ensure this ECT-treatments should only be performed whe</w:t>
      </w:r>
      <w:r w:rsidR="004F53CE">
        <w:rPr>
          <w:sz w:val="22"/>
          <w:szCs w:val="22"/>
        </w:rPr>
        <w:t>n</w:t>
      </w:r>
      <w:r w:rsidRPr="0056160C">
        <w:rPr>
          <w:sz w:val="22"/>
          <w:szCs w:val="22"/>
        </w:rPr>
        <w:t xml:space="preserve"> there is written consent. </w:t>
      </w:r>
    </w:p>
    <w:p w14:paraId="1A4F5BF5" w14:textId="3BEF03CB" w:rsidR="00297914" w:rsidRPr="00297914" w:rsidRDefault="007A7BAD" w:rsidP="00297914">
      <w:pPr>
        <w:pStyle w:val="Normalwebb"/>
        <w:numPr>
          <w:ilvl w:val="0"/>
          <w:numId w:val="2"/>
        </w:numPr>
        <w:spacing w:line="360" w:lineRule="auto"/>
        <w:rPr>
          <w:sz w:val="22"/>
          <w:szCs w:val="22"/>
        </w:rPr>
      </w:pPr>
      <w:r w:rsidRPr="0056160C">
        <w:rPr>
          <w:sz w:val="22"/>
          <w:szCs w:val="22"/>
        </w:rPr>
        <w:t xml:space="preserve">We encourage the state to immediate fund and conduct an impartial investigation into the use of informal use of force in the Swedish health care system. </w:t>
      </w:r>
      <w:r w:rsidR="006F35AC" w:rsidRPr="0056160C">
        <w:rPr>
          <w:b/>
          <w:sz w:val="22"/>
          <w:szCs w:val="22"/>
        </w:rPr>
        <w:t xml:space="preserve"> </w:t>
      </w:r>
    </w:p>
    <w:p w14:paraId="4D183666" w14:textId="39D235A5" w:rsidR="004F53CE" w:rsidRPr="00297914" w:rsidRDefault="00297914" w:rsidP="006A5124">
      <w:pPr>
        <w:pStyle w:val="Normalwebb"/>
        <w:spacing w:line="360" w:lineRule="auto"/>
        <w:rPr>
          <w:b/>
          <w:i/>
          <w:sz w:val="28"/>
          <w:u w:val="single"/>
        </w:rPr>
      </w:pPr>
      <w:r w:rsidRPr="00297914">
        <w:rPr>
          <w:b/>
          <w:i/>
          <w:sz w:val="28"/>
          <w:u w:val="single"/>
        </w:rPr>
        <w:t>The National Organis</w:t>
      </w:r>
      <w:r w:rsidR="004F53CE" w:rsidRPr="00297914">
        <w:rPr>
          <w:b/>
          <w:i/>
          <w:sz w:val="28"/>
          <w:u w:val="single"/>
        </w:rPr>
        <w:t xml:space="preserve">ation for Social and Mental Health </w:t>
      </w:r>
    </w:p>
    <w:p w14:paraId="54ACD358" w14:textId="3BEA130E" w:rsidR="004F53CE" w:rsidRDefault="004F53CE" w:rsidP="004F53CE">
      <w:pPr>
        <w:pStyle w:val="Normalwebb"/>
        <w:spacing w:line="276" w:lineRule="auto"/>
        <w:rPr>
          <w:sz w:val="22"/>
          <w:szCs w:val="22"/>
        </w:rPr>
      </w:pPr>
      <w:r>
        <w:rPr>
          <w:sz w:val="22"/>
          <w:szCs w:val="22"/>
        </w:rPr>
        <w:t xml:space="preserve">President </w:t>
      </w:r>
    </w:p>
    <w:p w14:paraId="77CD5504" w14:textId="7187829E" w:rsidR="007949CE" w:rsidRPr="00297914" w:rsidRDefault="004F53CE" w:rsidP="00297914">
      <w:pPr>
        <w:pStyle w:val="Normalwebb"/>
        <w:spacing w:line="276" w:lineRule="auto"/>
        <w:rPr>
          <w:b/>
          <w:sz w:val="22"/>
          <w:szCs w:val="22"/>
        </w:rPr>
      </w:pPr>
      <w:r w:rsidRPr="00A4576A">
        <w:rPr>
          <w:b/>
          <w:sz w:val="22"/>
          <w:szCs w:val="22"/>
        </w:rPr>
        <w:t xml:space="preserve">Jimmie </w:t>
      </w:r>
      <w:proofErr w:type="spellStart"/>
      <w:r w:rsidRPr="00A4576A">
        <w:rPr>
          <w:b/>
          <w:sz w:val="22"/>
          <w:szCs w:val="22"/>
        </w:rPr>
        <w:t>Trevett</w:t>
      </w:r>
      <w:proofErr w:type="spellEnd"/>
    </w:p>
    <w:sectPr w:rsidR="007949CE" w:rsidRPr="00297914" w:rsidSect="00A4576A">
      <w:headerReference w:type="default" r:id="rId8"/>
      <w:footerReference w:type="default" r:id="rId9"/>
      <w:pgSz w:w="11906" w:h="16838"/>
      <w:pgMar w:top="1418" w:right="1701" w:bottom="1418" w:left="1418" w:header="709" w:footer="556"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AB7948" w14:textId="77777777" w:rsidR="00274B7F" w:rsidRDefault="00274B7F" w:rsidP="00A4006E">
      <w:r>
        <w:separator/>
      </w:r>
    </w:p>
  </w:endnote>
  <w:endnote w:type="continuationSeparator" w:id="0">
    <w:p w14:paraId="0AB69111" w14:textId="77777777" w:rsidR="00274B7F" w:rsidRDefault="00274B7F" w:rsidP="00A40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Garamond-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6395FF" w14:textId="77777777" w:rsidR="00764B9C" w:rsidRDefault="00274B7F" w:rsidP="00A4006E">
    <w:pPr>
      <w:pStyle w:val="Sidfot"/>
    </w:pPr>
    <w:r>
      <w:pict w14:anchorId="6D72ACDA">
        <v:rect id="_x0000_i1025" style="width:0;height:1.5pt" o:hralign="center" o:hrstd="t" o:hr="t" fillcolor="#a0a0a0" stroked="f"/>
      </w:pict>
    </w:r>
  </w:p>
  <w:p w14:paraId="167E4FD3" w14:textId="75CFAC0D" w:rsidR="001064E7" w:rsidRDefault="00AB5E3B" w:rsidP="001064E7">
    <w:pPr>
      <w:pStyle w:val="Sidfot"/>
      <w:tabs>
        <w:tab w:val="clear" w:pos="4536"/>
        <w:tab w:val="left" w:pos="2127"/>
        <w:tab w:val="left" w:pos="3828"/>
        <w:tab w:val="left" w:pos="5245"/>
        <w:tab w:val="left" w:pos="6521"/>
        <w:tab w:val="left" w:pos="7797"/>
      </w:tabs>
      <w:rPr>
        <w:b/>
        <w:sz w:val="20"/>
        <w:szCs w:val="20"/>
      </w:rPr>
    </w:pPr>
    <w:proofErr w:type="spellStart"/>
    <w:r w:rsidRPr="00376D13">
      <w:rPr>
        <w:b/>
        <w:sz w:val="20"/>
        <w:szCs w:val="20"/>
      </w:rPr>
      <w:t>POSTADRESS</w:t>
    </w:r>
    <w:proofErr w:type="spellEnd"/>
    <w:r w:rsidRPr="00376D13">
      <w:rPr>
        <w:b/>
        <w:sz w:val="20"/>
        <w:szCs w:val="20"/>
      </w:rPr>
      <w:tab/>
    </w:r>
    <w:proofErr w:type="spellStart"/>
    <w:r w:rsidRPr="00376D13">
      <w:rPr>
        <w:b/>
        <w:sz w:val="20"/>
        <w:szCs w:val="20"/>
      </w:rPr>
      <w:t>TELEFON</w:t>
    </w:r>
    <w:proofErr w:type="spellEnd"/>
    <w:r w:rsidR="00220849" w:rsidRPr="00376D13">
      <w:rPr>
        <w:b/>
        <w:sz w:val="20"/>
        <w:szCs w:val="20"/>
      </w:rPr>
      <w:t xml:space="preserve"> (</w:t>
    </w:r>
    <w:proofErr w:type="spellStart"/>
    <w:r w:rsidR="00220849" w:rsidRPr="00376D13">
      <w:rPr>
        <w:b/>
        <w:sz w:val="20"/>
        <w:szCs w:val="20"/>
      </w:rPr>
      <w:t>Vxl</w:t>
    </w:r>
    <w:proofErr w:type="spellEnd"/>
    <w:r w:rsidR="00220849" w:rsidRPr="00376D13">
      <w:rPr>
        <w:b/>
        <w:sz w:val="20"/>
        <w:szCs w:val="20"/>
      </w:rPr>
      <w:t>)</w:t>
    </w:r>
    <w:r w:rsidR="00220849" w:rsidRPr="00376D13">
      <w:rPr>
        <w:b/>
        <w:sz w:val="20"/>
        <w:szCs w:val="20"/>
      </w:rPr>
      <w:tab/>
    </w:r>
    <w:r w:rsidRPr="00376D13">
      <w:rPr>
        <w:b/>
        <w:sz w:val="20"/>
        <w:szCs w:val="20"/>
      </w:rPr>
      <w:t>ORG</w:t>
    </w:r>
    <w:r w:rsidR="00220849" w:rsidRPr="00376D13">
      <w:rPr>
        <w:b/>
        <w:sz w:val="20"/>
        <w:szCs w:val="20"/>
      </w:rPr>
      <w:t xml:space="preserve">. </w:t>
    </w:r>
    <w:r w:rsidRPr="00376D13">
      <w:rPr>
        <w:b/>
        <w:sz w:val="20"/>
        <w:szCs w:val="20"/>
      </w:rPr>
      <w:t>NR</w:t>
    </w:r>
    <w:r w:rsidR="00376D13">
      <w:rPr>
        <w:b/>
        <w:sz w:val="20"/>
        <w:szCs w:val="20"/>
      </w:rPr>
      <w:tab/>
    </w:r>
  </w:p>
  <w:p w14:paraId="06C9129E" w14:textId="77777777" w:rsidR="00220849" w:rsidRPr="001A26F0" w:rsidRDefault="00AB5E3B" w:rsidP="001064E7">
    <w:pPr>
      <w:pStyle w:val="Sidfot"/>
      <w:tabs>
        <w:tab w:val="clear" w:pos="4536"/>
        <w:tab w:val="left" w:pos="2127"/>
        <w:tab w:val="left" w:pos="3828"/>
        <w:tab w:val="left" w:pos="5245"/>
        <w:tab w:val="left" w:pos="6521"/>
        <w:tab w:val="left" w:pos="7797"/>
      </w:tabs>
      <w:rPr>
        <w:sz w:val="20"/>
        <w:szCs w:val="20"/>
      </w:rPr>
    </w:pPr>
    <w:proofErr w:type="spellStart"/>
    <w:r w:rsidRPr="001A26F0">
      <w:rPr>
        <w:sz w:val="20"/>
        <w:szCs w:val="20"/>
      </w:rPr>
      <w:t>Instrumentvägen</w:t>
    </w:r>
    <w:proofErr w:type="spellEnd"/>
    <w:r w:rsidRPr="001A26F0">
      <w:rPr>
        <w:sz w:val="20"/>
        <w:szCs w:val="20"/>
      </w:rPr>
      <w:t xml:space="preserve"> 10</w:t>
    </w:r>
    <w:r w:rsidRPr="001A26F0">
      <w:rPr>
        <w:sz w:val="20"/>
        <w:szCs w:val="20"/>
      </w:rPr>
      <w:tab/>
    </w:r>
  </w:p>
  <w:p w14:paraId="6ADBFD61" w14:textId="3B086902" w:rsidR="00220849" w:rsidRPr="001A26F0" w:rsidRDefault="00AB5E3B" w:rsidP="00376D13">
    <w:pPr>
      <w:pStyle w:val="Sidfot"/>
      <w:tabs>
        <w:tab w:val="left" w:pos="2127"/>
        <w:tab w:val="left" w:pos="3828"/>
        <w:tab w:val="left" w:pos="5245"/>
        <w:tab w:val="left" w:pos="6521"/>
      </w:tabs>
      <w:rPr>
        <w:sz w:val="20"/>
        <w:szCs w:val="20"/>
      </w:rPr>
    </w:pPr>
    <w:r w:rsidRPr="001A26F0">
      <w:rPr>
        <w:sz w:val="20"/>
        <w:szCs w:val="20"/>
        <w:lang w:val="de-DE"/>
      </w:rPr>
      <w:t xml:space="preserve">126 </w:t>
    </w:r>
    <w:proofErr w:type="gramStart"/>
    <w:r w:rsidRPr="001A26F0">
      <w:rPr>
        <w:sz w:val="20"/>
        <w:szCs w:val="20"/>
        <w:lang w:val="de-DE"/>
      </w:rPr>
      <w:t xml:space="preserve">53  </w:t>
    </w:r>
    <w:proofErr w:type="spellStart"/>
    <w:r w:rsidRPr="001A26F0">
      <w:rPr>
        <w:sz w:val="20"/>
        <w:szCs w:val="20"/>
        <w:lang w:val="de-DE"/>
      </w:rPr>
      <w:t>H</w:t>
    </w:r>
    <w:r w:rsidR="00220849" w:rsidRPr="001A26F0">
      <w:rPr>
        <w:sz w:val="20"/>
        <w:szCs w:val="20"/>
        <w:lang w:val="de-DE"/>
      </w:rPr>
      <w:t>ÄGERSTEN</w:t>
    </w:r>
    <w:proofErr w:type="spellEnd"/>
    <w:proofErr w:type="gramEnd"/>
    <w:r w:rsidRPr="001A26F0">
      <w:rPr>
        <w:sz w:val="20"/>
        <w:szCs w:val="20"/>
        <w:lang w:val="de-DE"/>
      </w:rPr>
      <w:tab/>
      <w:t>08 – 120 080 40</w:t>
    </w:r>
    <w:r w:rsidRPr="001A26F0">
      <w:rPr>
        <w:sz w:val="20"/>
        <w:szCs w:val="20"/>
        <w:lang w:val="de-DE"/>
      </w:rPr>
      <w:tab/>
      <w:t xml:space="preserve">802005-6985 </w:t>
    </w:r>
    <w:r w:rsidRPr="001A26F0">
      <w:rPr>
        <w:sz w:val="20"/>
        <w:szCs w:val="20"/>
        <w:lang w:val="de-DE"/>
      </w:rPr>
      <w:tab/>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860D13" w14:textId="77777777" w:rsidR="00274B7F" w:rsidRDefault="00274B7F" w:rsidP="00A4006E">
      <w:r>
        <w:separator/>
      </w:r>
    </w:p>
  </w:footnote>
  <w:footnote w:type="continuationSeparator" w:id="0">
    <w:p w14:paraId="09C0F0A0" w14:textId="77777777" w:rsidR="00274B7F" w:rsidRDefault="00274B7F" w:rsidP="00A4006E">
      <w:r>
        <w:continuationSeparator/>
      </w:r>
    </w:p>
  </w:footnote>
  <w:footnote w:id="1">
    <w:p w14:paraId="4C45B454" w14:textId="24A7BDDD" w:rsidR="00F35AAA" w:rsidRPr="007949CE" w:rsidRDefault="00F35AAA" w:rsidP="007949CE">
      <w:pPr>
        <w:rPr>
          <w:sz w:val="20"/>
          <w:szCs w:val="20"/>
        </w:rPr>
      </w:pPr>
      <w:r w:rsidRPr="007949CE">
        <w:rPr>
          <w:rStyle w:val="Fotnotsreferens"/>
          <w:sz w:val="20"/>
          <w:szCs w:val="20"/>
        </w:rPr>
        <w:footnoteRef/>
      </w:r>
      <w:r w:rsidRPr="007949CE">
        <w:rPr>
          <w:sz w:val="20"/>
          <w:szCs w:val="20"/>
        </w:rPr>
        <w:t xml:space="preserve"> </w:t>
      </w:r>
      <w:r w:rsidR="00192A54" w:rsidRPr="007949CE">
        <w:rPr>
          <w:sz w:val="20"/>
          <w:szCs w:val="20"/>
        </w:rPr>
        <w:t>Mental Health Analysis Profiles (</w:t>
      </w:r>
      <w:proofErr w:type="spellStart"/>
      <w:r w:rsidR="00192A54" w:rsidRPr="007949CE">
        <w:rPr>
          <w:sz w:val="20"/>
          <w:szCs w:val="20"/>
        </w:rPr>
        <w:t>MhAPs</w:t>
      </w:r>
      <w:proofErr w:type="spellEnd"/>
      <w:r w:rsidR="00192A54" w:rsidRPr="007949CE">
        <w:rPr>
          <w:sz w:val="20"/>
          <w:szCs w:val="20"/>
        </w:rPr>
        <w:t xml:space="preserve">): Sweden, OECD Health Working Papers, </w:t>
      </w:r>
      <w:proofErr w:type="spellStart"/>
      <w:r w:rsidR="00192A54" w:rsidRPr="007949CE">
        <w:rPr>
          <w:sz w:val="20"/>
          <w:szCs w:val="20"/>
        </w:rPr>
        <w:t>Pauiliina</w:t>
      </w:r>
      <w:proofErr w:type="spellEnd"/>
      <w:r w:rsidR="00192A54" w:rsidRPr="007949CE">
        <w:rPr>
          <w:sz w:val="20"/>
          <w:szCs w:val="20"/>
        </w:rPr>
        <w:t xml:space="preserve"> </w:t>
      </w:r>
      <w:proofErr w:type="spellStart"/>
      <w:r w:rsidR="00192A54" w:rsidRPr="007949CE">
        <w:rPr>
          <w:sz w:val="20"/>
          <w:szCs w:val="20"/>
        </w:rPr>
        <w:t>Patana</w:t>
      </w:r>
      <w:proofErr w:type="spellEnd"/>
      <w:r w:rsidR="00192A54" w:rsidRPr="007949CE">
        <w:rPr>
          <w:sz w:val="20"/>
          <w:szCs w:val="20"/>
        </w:rPr>
        <w:t>, July 2015</w:t>
      </w:r>
    </w:p>
  </w:footnote>
  <w:footnote w:id="2">
    <w:p w14:paraId="4C8F1EF8" w14:textId="77777777" w:rsidR="007A7BAD" w:rsidRPr="007949CE" w:rsidRDefault="007A7BAD" w:rsidP="007949CE">
      <w:pPr>
        <w:rPr>
          <w:sz w:val="20"/>
          <w:szCs w:val="20"/>
        </w:rPr>
      </w:pPr>
      <w:r w:rsidRPr="007949CE">
        <w:rPr>
          <w:rStyle w:val="Fotnotsreferens"/>
          <w:sz w:val="20"/>
          <w:szCs w:val="20"/>
        </w:rPr>
        <w:footnoteRef/>
      </w:r>
      <w:r w:rsidRPr="007949CE">
        <w:rPr>
          <w:sz w:val="20"/>
          <w:szCs w:val="20"/>
        </w:rPr>
        <w:t xml:space="preserve"> </w:t>
      </w:r>
      <w:hyperlink r:id="rId1" w:history="1">
        <w:r w:rsidRPr="007949CE">
          <w:rPr>
            <w:rStyle w:val="Hyperlnk"/>
            <w:sz w:val="20"/>
            <w:szCs w:val="20"/>
          </w:rPr>
          <w:t>https://www.socialstyrelsen.se/Lists/Artikelkatalog/Attachments/19109/2013-5-43.pdf</w:t>
        </w:r>
      </w:hyperlink>
      <w:r w:rsidRPr="007949CE">
        <w:rPr>
          <w:sz w:val="20"/>
          <w:szCs w:val="20"/>
        </w:rPr>
        <w:t xml:space="preserve"> </w:t>
      </w:r>
    </w:p>
  </w:footnote>
  <w:footnote w:id="3">
    <w:p w14:paraId="29A3DC4C" w14:textId="7574AC34" w:rsidR="007A7BAD" w:rsidRPr="007949CE" w:rsidRDefault="007A7BAD" w:rsidP="007949CE">
      <w:pPr>
        <w:rPr>
          <w:sz w:val="20"/>
          <w:szCs w:val="20"/>
        </w:rPr>
      </w:pPr>
      <w:r w:rsidRPr="007949CE">
        <w:rPr>
          <w:rStyle w:val="Fotnotsreferens"/>
          <w:sz w:val="20"/>
          <w:szCs w:val="20"/>
        </w:rPr>
        <w:footnoteRef/>
      </w:r>
      <w:r w:rsidR="00192A54" w:rsidRPr="007949CE">
        <w:rPr>
          <w:sz w:val="20"/>
          <w:szCs w:val="20"/>
        </w:rPr>
        <w:t xml:space="preserve">Statistics </w:t>
      </w:r>
      <w:r w:rsidR="0021259C" w:rsidRPr="007949CE">
        <w:rPr>
          <w:sz w:val="20"/>
          <w:szCs w:val="20"/>
        </w:rPr>
        <w:t>by diagnosis and numbers on work-</w:t>
      </w:r>
      <w:r w:rsidR="00192A54" w:rsidRPr="007949CE">
        <w:rPr>
          <w:sz w:val="20"/>
          <w:szCs w:val="20"/>
        </w:rPr>
        <w:t>leave by the Social Insurance Agency (</w:t>
      </w:r>
      <w:proofErr w:type="spellStart"/>
      <w:r w:rsidR="00192A54" w:rsidRPr="007949CE">
        <w:rPr>
          <w:sz w:val="20"/>
          <w:szCs w:val="20"/>
        </w:rPr>
        <w:t>Försäkringskassan</w:t>
      </w:r>
      <w:proofErr w:type="spellEnd"/>
      <w:r w:rsidR="00192A54" w:rsidRPr="007949CE">
        <w:rPr>
          <w:sz w:val="20"/>
          <w:szCs w:val="20"/>
        </w:rPr>
        <w:t xml:space="preserve">) 2015, </w:t>
      </w:r>
      <w:r w:rsidRPr="007949CE">
        <w:rPr>
          <w:sz w:val="20"/>
          <w:szCs w:val="20"/>
        </w:rPr>
        <w:t xml:space="preserve"> </w:t>
      </w:r>
    </w:p>
  </w:footnote>
  <w:footnote w:id="4">
    <w:p w14:paraId="0E471F09" w14:textId="1539A2A2" w:rsidR="007A7BAD" w:rsidRPr="007949CE" w:rsidRDefault="007A7BAD" w:rsidP="007949CE">
      <w:pPr>
        <w:rPr>
          <w:sz w:val="20"/>
          <w:szCs w:val="20"/>
        </w:rPr>
      </w:pPr>
      <w:r w:rsidRPr="007949CE">
        <w:rPr>
          <w:rStyle w:val="Fotnotsreferens"/>
          <w:sz w:val="20"/>
          <w:szCs w:val="20"/>
        </w:rPr>
        <w:footnoteRef/>
      </w:r>
      <w:r w:rsidRPr="007949CE">
        <w:rPr>
          <w:sz w:val="20"/>
          <w:szCs w:val="20"/>
        </w:rPr>
        <w:t xml:space="preserve"> </w:t>
      </w:r>
      <w:r w:rsidR="00192A54" w:rsidRPr="007949CE">
        <w:rPr>
          <w:sz w:val="20"/>
          <w:szCs w:val="20"/>
        </w:rPr>
        <w:t>Mental Health Analysis Profiles (</w:t>
      </w:r>
      <w:proofErr w:type="spellStart"/>
      <w:r w:rsidR="00192A54" w:rsidRPr="007949CE">
        <w:rPr>
          <w:sz w:val="20"/>
          <w:szCs w:val="20"/>
        </w:rPr>
        <w:t>MhAPs</w:t>
      </w:r>
      <w:proofErr w:type="spellEnd"/>
      <w:r w:rsidR="00192A54" w:rsidRPr="007949CE">
        <w:rPr>
          <w:sz w:val="20"/>
          <w:szCs w:val="20"/>
        </w:rPr>
        <w:t xml:space="preserve">): Sweden, OECD Health Working Papers, </w:t>
      </w:r>
      <w:proofErr w:type="spellStart"/>
      <w:r w:rsidR="00192A54" w:rsidRPr="007949CE">
        <w:rPr>
          <w:sz w:val="20"/>
          <w:szCs w:val="20"/>
        </w:rPr>
        <w:t>Pauiliina</w:t>
      </w:r>
      <w:proofErr w:type="spellEnd"/>
      <w:r w:rsidR="00192A54" w:rsidRPr="007949CE">
        <w:rPr>
          <w:sz w:val="20"/>
          <w:szCs w:val="20"/>
        </w:rPr>
        <w:t xml:space="preserve"> </w:t>
      </w:r>
      <w:proofErr w:type="spellStart"/>
      <w:r w:rsidR="00192A54" w:rsidRPr="007949CE">
        <w:rPr>
          <w:sz w:val="20"/>
          <w:szCs w:val="20"/>
        </w:rPr>
        <w:t>Patana</w:t>
      </w:r>
      <w:proofErr w:type="spellEnd"/>
      <w:r w:rsidR="00192A54" w:rsidRPr="007949CE">
        <w:rPr>
          <w:sz w:val="20"/>
          <w:szCs w:val="20"/>
        </w:rPr>
        <w:t xml:space="preserve">, July 2015 </w:t>
      </w:r>
      <w:r w:rsidRPr="007949CE">
        <w:rPr>
          <w:sz w:val="20"/>
          <w:szCs w:val="20"/>
        </w:rPr>
        <w:t>p.121</w:t>
      </w:r>
    </w:p>
  </w:footnote>
  <w:footnote w:id="5">
    <w:p w14:paraId="597E646D" w14:textId="4031A181" w:rsidR="007A7BAD" w:rsidRPr="007949CE" w:rsidRDefault="007A7BAD" w:rsidP="007949CE">
      <w:pPr>
        <w:rPr>
          <w:sz w:val="20"/>
          <w:szCs w:val="20"/>
        </w:rPr>
      </w:pPr>
      <w:r w:rsidRPr="007949CE">
        <w:rPr>
          <w:rStyle w:val="Fotnotsreferens"/>
          <w:sz w:val="20"/>
          <w:szCs w:val="20"/>
        </w:rPr>
        <w:footnoteRef/>
      </w:r>
      <w:r w:rsidRPr="007949CE">
        <w:rPr>
          <w:sz w:val="20"/>
          <w:szCs w:val="20"/>
        </w:rPr>
        <w:t xml:space="preserve"> </w:t>
      </w:r>
      <w:r w:rsidR="00192A54" w:rsidRPr="007949CE">
        <w:rPr>
          <w:sz w:val="20"/>
          <w:szCs w:val="20"/>
        </w:rPr>
        <w:t>Mental Health and Work: Sweden, OECD conclusions and recommen</w:t>
      </w:r>
      <w:r w:rsidR="0021259C" w:rsidRPr="007949CE">
        <w:rPr>
          <w:sz w:val="20"/>
          <w:szCs w:val="20"/>
        </w:rPr>
        <w:t xml:space="preserve">dations, Stefano </w:t>
      </w:r>
      <w:proofErr w:type="spellStart"/>
      <w:r w:rsidR="0021259C" w:rsidRPr="007949CE">
        <w:rPr>
          <w:sz w:val="20"/>
          <w:szCs w:val="20"/>
        </w:rPr>
        <w:t>Scarpetta</w:t>
      </w:r>
      <w:proofErr w:type="spellEnd"/>
      <w:r w:rsidR="0021259C" w:rsidRPr="007949CE">
        <w:rPr>
          <w:sz w:val="20"/>
          <w:szCs w:val="20"/>
        </w:rPr>
        <w:t xml:space="preserve"> and </w:t>
      </w:r>
      <w:proofErr w:type="spellStart"/>
      <w:r w:rsidR="0021259C" w:rsidRPr="007949CE">
        <w:rPr>
          <w:sz w:val="20"/>
          <w:szCs w:val="20"/>
        </w:rPr>
        <w:t>S</w:t>
      </w:r>
      <w:r w:rsidR="00192A54" w:rsidRPr="007949CE">
        <w:rPr>
          <w:sz w:val="20"/>
          <w:szCs w:val="20"/>
        </w:rPr>
        <w:t>hruti</w:t>
      </w:r>
      <w:proofErr w:type="spellEnd"/>
      <w:r w:rsidR="00192A54" w:rsidRPr="007949CE">
        <w:rPr>
          <w:sz w:val="20"/>
          <w:szCs w:val="20"/>
        </w:rPr>
        <w:t xml:space="preserve"> Singh, Directorate for Employment</w:t>
      </w:r>
      <w:r w:rsidR="0021259C" w:rsidRPr="007949CE">
        <w:rPr>
          <w:sz w:val="20"/>
          <w:szCs w:val="20"/>
        </w:rPr>
        <w:t xml:space="preserve">, Labour and Social Affairs, OECD, March 2013 </w:t>
      </w:r>
      <w:r w:rsidR="00192A54" w:rsidRPr="007949CE">
        <w:rPr>
          <w:sz w:val="20"/>
          <w:szCs w:val="20"/>
        </w:rPr>
        <w:t xml:space="preserve"> </w:t>
      </w:r>
    </w:p>
  </w:footnote>
  <w:footnote w:id="6">
    <w:p w14:paraId="636081BC" w14:textId="6EB5E899" w:rsidR="00C359E2" w:rsidRPr="007949CE" w:rsidRDefault="00C359E2" w:rsidP="007949CE">
      <w:pPr>
        <w:rPr>
          <w:sz w:val="20"/>
          <w:szCs w:val="20"/>
        </w:rPr>
      </w:pPr>
      <w:r w:rsidRPr="007949CE">
        <w:rPr>
          <w:rStyle w:val="Fotnotsreferens"/>
          <w:sz w:val="20"/>
          <w:szCs w:val="20"/>
        </w:rPr>
        <w:footnoteRef/>
      </w:r>
      <w:r w:rsidRPr="007949CE">
        <w:rPr>
          <w:sz w:val="20"/>
          <w:szCs w:val="20"/>
        </w:rPr>
        <w:t xml:space="preserve"> </w:t>
      </w:r>
      <w:hyperlink r:id="rId2" w:history="1">
        <w:r w:rsidRPr="007949CE">
          <w:rPr>
            <w:rStyle w:val="Hyperlnk"/>
            <w:sz w:val="20"/>
            <w:szCs w:val="20"/>
          </w:rPr>
          <w:t>http://www.funkaportalen.se/upload/13966/Minuskontot_3_slutversion%20formsatt.pdf</w:t>
        </w:r>
      </w:hyperlink>
      <w:r w:rsidRPr="007949CE">
        <w:rPr>
          <w:sz w:val="20"/>
          <w:szCs w:val="20"/>
        </w:rPr>
        <w:t xml:space="preserve"> </w:t>
      </w:r>
    </w:p>
  </w:footnote>
  <w:footnote w:id="7">
    <w:p w14:paraId="60DF805D" w14:textId="1283AE68" w:rsidR="007A7BAD" w:rsidRPr="007949CE" w:rsidRDefault="007A7BAD" w:rsidP="007949CE">
      <w:pPr>
        <w:rPr>
          <w:rFonts w:ascii="Calibri" w:hAnsi="Calibri" w:cs="Calibri"/>
          <w:color w:val="191919"/>
          <w:sz w:val="20"/>
          <w:szCs w:val="20"/>
        </w:rPr>
      </w:pPr>
      <w:r w:rsidRPr="007949CE">
        <w:rPr>
          <w:rStyle w:val="Fotnotsreferens"/>
          <w:sz w:val="20"/>
          <w:szCs w:val="20"/>
        </w:rPr>
        <w:footnoteRef/>
      </w:r>
      <w:r w:rsidRPr="007949CE">
        <w:rPr>
          <w:sz w:val="20"/>
          <w:szCs w:val="20"/>
        </w:rPr>
        <w:t xml:space="preserve"> </w:t>
      </w:r>
      <w:r w:rsidR="0021259C" w:rsidRPr="007949CE">
        <w:rPr>
          <w:sz w:val="20"/>
          <w:szCs w:val="20"/>
        </w:rPr>
        <w:t xml:space="preserve">Mental Health and Work: Sweden, OECD conclusions and recommendations, Stefano </w:t>
      </w:r>
      <w:proofErr w:type="spellStart"/>
      <w:r w:rsidR="0021259C" w:rsidRPr="007949CE">
        <w:rPr>
          <w:sz w:val="20"/>
          <w:szCs w:val="20"/>
        </w:rPr>
        <w:t>Scarpetta</w:t>
      </w:r>
      <w:proofErr w:type="spellEnd"/>
      <w:r w:rsidR="0021259C" w:rsidRPr="007949CE">
        <w:rPr>
          <w:sz w:val="20"/>
          <w:szCs w:val="20"/>
        </w:rPr>
        <w:t xml:space="preserve"> and </w:t>
      </w:r>
      <w:proofErr w:type="spellStart"/>
      <w:r w:rsidR="0021259C" w:rsidRPr="007949CE">
        <w:rPr>
          <w:sz w:val="20"/>
          <w:szCs w:val="20"/>
        </w:rPr>
        <w:t>Shruti</w:t>
      </w:r>
      <w:proofErr w:type="spellEnd"/>
      <w:r w:rsidR="0021259C" w:rsidRPr="007949CE">
        <w:rPr>
          <w:sz w:val="20"/>
          <w:szCs w:val="20"/>
        </w:rPr>
        <w:t xml:space="preserve"> Singh, Directorate for Employment, Labour and Social Affairs, OECD, March 2013  </w:t>
      </w:r>
    </w:p>
  </w:footnote>
  <w:footnote w:id="8">
    <w:p w14:paraId="794C56A9" w14:textId="4FAAF63A" w:rsidR="007A7BAD" w:rsidRPr="007949CE" w:rsidRDefault="007A7BAD" w:rsidP="007949CE">
      <w:pPr>
        <w:rPr>
          <w:sz w:val="20"/>
          <w:szCs w:val="20"/>
        </w:rPr>
      </w:pPr>
      <w:r w:rsidRPr="007949CE">
        <w:rPr>
          <w:rStyle w:val="Fotnotsreferens"/>
          <w:sz w:val="20"/>
          <w:szCs w:val="20"/>
        </w:rPr>
        <w:footnoteRef/>
      </w:r>
      <w:r w:rsidRPr="007949CE">
        <w:rPr>
          <w:sz w:val="20"/>
          <w:szCs w:val="20"/>
        </w:rPr>
        <w:t xml:space="preserve"> Committee on the Rights of Persons with Disabilities, </w:t>
      </w:r>
      <w:r w:rsidR="007949CE">
        <w:rPr>
          <w:sz w:val="20"/>
          <w:szCs w:val="20"/>
        </w:rPr>
        <w:t xml:space="preserve">latest review, </w:t>
      </w:r>
      <w:r w:rsidRPr="007949CE">
        <w:rPr>
          <w:i/>
          <w:iCs/>
          <w:sz w:val="20"/>
          <w:szCs w:val="20"/>
        </w:rPr>
        <w:t xml:space="preserve">supra note </w:t>
      </w:r>
      <w:r w:rsidRPr="007949CE">
        <w:rPr>
          <w:sz w:val="20"/>
          <w:szCs w:val="20"/>
        </w:rPr>
        <w:t>5, paras 17, 35 and 36</w:t>
      </w:r>
    </w:p>
  </w:footnote>
  <w:footnote w:id="9">
    <w:p w14:paraId="00A57A4C" w14:textId="21B4CA4D" w:rsidR="007A7BAD" w:rsidRPr="007949CE" w:rsidRDefault="007A7BAD" w:rsidP="007949CE">
      <w:pPr>
        <w:rPr>
          <w:sz w:val="20"/>
          <w:szCs w:val="20"/>
        </w:rPr>
      </w:pPr>
      <w:r w:rsidRPr="007949CE">
        <w:rPr>
          <w:rStyle w:val="Fotnotsreferens"/>
          <w:sz w:val="20"/>
          <w:szCs w:val="20"/>
        </w:rPr>
        <w:footnoteRef/>
      </w:r>
      <w:r w:rsidR="0021259C" w:rsidRPr="007949CE">
        <w:rPr>
          <w:sz w:val="20"/>
          <w:szCs w:val="20"/>
        </w:rPr>
        <w:t>Mental Health Analysis Profiles (</w:t>
      </w:r>
      <w:proofErr w:type="spellStart"/>
      <w:r w:rsidR="0021259C" w:rsidRPr="007949CE">
        <w:rPr>
          <w:sz w:val="20"/>
          <w:szCs w:val="20"/>
        </w:rPr>
        <w:t>MhAPs</w:t>
      </w:r>
      <w:proofErr w:type="spellEnd"/>
      <w:r w:rsidR="0021259C" w:rsidRPr="007949CE">
        <w:rPr>
          <w:sz w:val="20"/>
          <w:szCs w:val="20"/>
        </w:rPr>
        <w:t xml:space="preserve">): Sweden, OECD Health Working Papers, </w:t>
      </w:r>
      <w:proofErr w:type="spellStart"/>
      <w:r w:rsidR="0021259C" w:rsidRPr="007949CE">
        <w:rPr>
          <w:sz w:val="20"/>
          <w:szCs w:val="20"/>
        </w:rPr>
        <w:t>Pauiliina</w:t>
      </w:r>
      <w:proofErr w:type="spellEnd"/>
      <w:r w:rsidR="0021259C" w:rsidRPr="007949CE">
        <w:rPr>
          <w:sz w:val="20"/>
          <w:szCs w:val="20"/>
        </w:rPr>
        <w:t xml:space="preserve"> </w:t>
      </w:r>
      <w:proofErr w:type="spellStart"/>
      <w:r w:rsidR="0021259C" w:rsidRPr="007949CE">
        <w:rPr>
          <w:sz w:val="20"/>
          <w:szCs w:val="20"/>
        </w:rPr>
        <w:t>Patana</w:t>
      </w:r>
      <w:proofErr w:type="spellEnd"/>
      <w:r w:rsidR="0021259C" w:rsidRPr="007949CE">
        <w:rPr>
          <w:sz w:val="20"/>
          <w:szCs w:val="20"/>
        </w:rPr>
        <w:t>, July 2015</w:t>
      </w:r>
      <w:r w:rsidRPr="007949CE">
        <w:rPr>
          <w:sz w:val="20"/>
          <w:szCs w:val="20"/>
        </w:rPr>
        <w:t xml:space="preserve"> </w:t>
      </w:r>
    </w:p>
  </w:footnote>
  <w:footnote w:id="10">
    <w:p w14:paraId="67517479" w14:textId="0C9543B1" w:rsidR="007A7BAD" w:rsidRPr="007949CE" w:rsidRDefault="007A7BAD" w:rsidP="007949CE">
      <w:pPr>
        <w:rPr>
          <w:sz w:val="20"/>
          <w:szCs w:val="20"/>
        </w:rPr>
      </w:pPr>
      <w:r w:rsidRPr="007949CE">
        <w:rPr>
          <w:rStyle w:val="Fotnotsreferens"/>
          <w:sz w:val="20"/>
          <w:szCs w:val="20"/>
        </w:rPr>
        <w:footnoteRef/>
      </w:r>
      <w:r w:rsidRPr="007949CE">
        <w:rPr>
          <w:sz w:val="20"/>
          <w:szCs w:val="20"/>
        </w:rPr>
        <w:t xml:space="preserve"> As an example </w:t>
      </w:r>
      <w:bookmarkStart w:id="0" w:name="_GoBack"/>
      <w:bookmarkEnd w:id="0"/>
      <w:r w:rsidRPr="007949CE">
        <w:rPr>
          <w:sz w:val="20"/>
          <w:szCs w:val="20"/>
        </w:rPr>
        <w:t xml:space="preserve">the CPT found the psychiatrist/patient ratio at </w:t>
      </w:r>
      <w:proofErr w:type="spellStart"/>
      <w:r w:rsidRPr="007949CE">
        <w:rPr>
          <w:sz w:val="20"/>
          <w:szCs w:val="20"/>
        </w:rPr>
        <w:t>växjö</w:t>
      </w:r>
      <w:proofErr w:type="spellEnd"/>
      <w:r w:rsidRPr="007949CE">
        <w:rPr>
          <w:sz w:val="20"/>
          <w:szCs w:val="20"/>
        </w:rPr>
        <w:t xml:space="preserve"> forensic care treatment to be 1:60 at their latest vis</w:t>
      </w:r>
      <w:r w:rsidR="0021259C" w:rsidRPr="007949CE">
        <w:rPr>
          <w:sz w:val="20"/>
          <w:szCs w:val="20"/>
        </w:rPr>
        <w:t>it</w:t>
      </w:r>
    </w:p>
  </w:footnote>
  <w:footnote w:id="11">
    <w:p w14:paraId="6DBF891F" w14:textId="60FE0867" w:rsidR="007B6C92" w:rsidRPr="007949CE" w:rsidRDefault="007B6C92" w:rsidP="007949CE">
      <w:pPr>
        <w:rPr>
          <w:sz w:val="20"/>
          <w:szCs w:val="20"/>
        </w:rPr>
      </w:pPr>
      <w:r w:rsidRPr="007949CE">
        <w:rPr>
          <w:rStyle w:val="Fotnotsreferens"/>
          <w:sz w:val="20"/>
          <w:szCs w:val="20"/>
        </w:rPr>
        <w:footnoteRef/>
      </w:r>
      <w:r w:rsidR="0021259C" w:rsidRPr="007949CE">
        <w:rPr>
          <w:sz w:val="20"/>
          <w:szCs w:val="20"/>
        </w:rPr>
        <w:t>Mental Health Analysis Profiles (</w:t>
      </w:r>
      <w:proofErr w:type="spellStart"/>
      <w:r w:rsidR="0021259C" w:rsidRPr="007949CE">
        <w:rPr>
          <w:sz w:val="20"/>
          <w:szCs w:val="20"/>
        </w:rPr>
        <w:t>MhAPs</w:t>
      </w:r>
      <w:proofErr w:type="spellEnd"/>
      <w:r w:rsidR="0021259C" w:rsidRPr="007949CE">
        <w:rPr>
          <w:sz w:val="20"/>
          <w:szCs w:val="20"/>
        </w:rPr>
        <w:t xml:space="preserve">): Sweden, OECD Health Working Papers, </w:t>
      </w:r>
      <w:proofErr w:type="spellStart"/>
      <w:r w:rsidR="0021259C" w:rsidRPr="007949CE">
        <w:rPr>
          <w:sz w:val="20"/>
          <w:szCs w:val="20"/>
        </w:rPr>
        <w:t>Pauiliina</w:t>
      </w:r>
      <w:proofErr w:type="spellEnd"/>
      <w:r w:rsidR="0021259C" w:rsidRPr="007949CE">
        <w:rPr>
          <w:sz w:val="20"/>
          <w:szCs w:val="20"/>
        </w:rPr>
        <w:t xml:space="preserve"> </w:t>
      </w:r>
      <w:proofErr w:type="spellStart"/>
      <w:r w:rsidR="0021259C" w:rsidRPr="007949CE">
        <w:rPr>
          <w:sz w:val="20"/>
          <w:szCs w:val="20"/>
        </w:rPr>
        <w:t>Patana</w:t>
      </w:r>
      <w:proofErr w:type="spellEnd"/>
      <w:r w:rsidR="0021259C" w:rsidRPr="007949CE">
        <w:rPr>
          <w:sz w:val="20"/>
          <w:szCs w:val="20"/>
        </w:rPr>
        <w:t xml:space="preserve">, July 2015 </w:t>
      </w:r>
    </w:p>
  </w:footnote>
  <w:footnote w:id="12">
    <w:p w14:paraId="3AEE2F02" w14:textId="77777777" w:rsidR="007A7BAD" w:rsidRPr="007949CE" w:rsidRDefault="007A7BAD" w:rsidP="007949CE">
      <w:pPr>
        <w:rPr>
          <w:sz w:val="20"/>
          <w:szCs w:val="20"/>
        </w:rPr>
      </w:pPr>
      <w:r w:rsidRPr="007949CE">
        <w:rPr>
          <w:rStyle w:val="Fotnotsreferens"/>
          <w:sz w:val="20"/>
          <w:szCs w:val="20"/>
        </w:rPr>
        <w:footnoteRef/>
      </w:r>
      <w:r w:rsidRPr="007949CE">
        <w:rPr>
          <w:sz w:val="20"/>
          <w:szCs w:val="20"/>
        </w:rPr>
        <w:t xml:space="preserve"> </w:t>
      </w:r>
      <w:hyperlink r:id="rId3" w:history="1">
        <w:r w:rsidRPr="007949CE">
          <w:rPr>
            <w:rStyle w:val="Hyperlnk"/>
            <w:sz w:val="20"/>
            <w:szCs w:val="20"/>
          </w:rPr>
          <w:t>http://www.cpt.coe.int/documents/swe/2016-01-inf-eng.pdf</w:t>
        </w:r>
      </w:hyperlink>
      <w:r w:rsidRPr="007949CE">
        <w:rPr>
          <w:sz w:val="20"/>
          <w:szCs w:val="20"/>
        </w:rPr>
        <w:t xml:space="preserve"> para 122</w:t>
      </w:r>
    </w:p>
  </w:footnote>
  <w:footnote w:id="13">
    <w:p w14:paraId="5E8E37FE" w14:textId="77777777" w:rsidR="007A7BAD" w:rsidRPr="007949CE" w:rsidRDefault="007A7BAD" w:rsidP="007949CE">
      <w:pPr>
        <w:rPr>
          <w:sz w:val="20"/>
          <w:szCs w:val="20"/>
        </w:rPr>
      </w:pPr>
      <w:r w:rsidRPr="007949CE">
        <w:rPr>
          <w:rStyle w:val="Fotnotsreferens"/>
          <w:sz w:val="20"/>
          <w:szCs w:val="20"/>
        </w:rPr>
        <w:footnoteRef/>
      </w:r>
      <w:hyperlink r:id="rId4" w:history="1">
        <w:r w:rsidRPr="007949CE">
          <w:rPr>
            <w:rStyle w:val="Hyperlnk"/>
            <w:sz w:val="20"/>
            <w:szCs w:val="20"/>
          </w:rPr>
          <w:t>http://www.psykiatriregister.se/sites/default/files/documents/rattspsyk_arsrapport_2014.pdf</w:t>
        </w:r>
      </w:hyperlink>
      <w:r w:rsidRPr="007949CE">
        <w:rPr>
          <w:sz w:val="20"/>
          <w:szCs w:val="20"/>
        </w:rPr>
        <w:t xml:space="preserve"> </w:t>
      </w:r>
      <w:proofErr w:type="spellStart"/>
      <w:r w:rsidRPr="007949CE">
        <w:rPr>
          <w:sz w:val="20"/>
          <w:szCs w:val="20"/>
        </w:rPr>
        <w:t>sid</w:t>
      </w:r>
      <w:proofErr w:type="spellEnd"/>
      <w:r w:rsidRPr="007949CE">
        <w:rPr>
          <w:sz w:val="20"/>
          <w:szCs w:val="20"/>
        </w:rPr>
        <w:t xml:space="preserve"> 24</w:t>
      </w:r>
    </w:p>
  </w:footnote>
  <w:footnote w:id="14">
    <w:p w14:paraId="1106E411" w14:textId="139EA7E1" w:rsidR="007A7BAD" w:rsidRPr="007949CE" w:rsidRDefault="007A7BAD" w:rsidP="007949CE">
      <w:pPr>
        <w:rPr>
          <w:sz w:val="20"/>
          <w:szCs w:val="20"/>
        </w:rPr>
      </w:pPr>
      <w:r w:rsidRPr="007949CE">
        <w:rPr>
          <w:rStyle w:val="Fotnotsreferens"/>
          <w:sz w:val="20"/>
          <w:szCs w:val="20"/>
        </w:rPr>
        <w:footnoteRef/>
      </w:r>
      <w:r w:rsidR="00192A54" w:rsidRPr="007949CE">
        <w:rPr>
          <w:sz w:val="20"/>
          <w:szCs w:val="20"/>
        </w:rPr>
        <w:t xml:space="preserve"> paragraph 17, the C</w:t>
      </w:r>
      <w:r w:rsidRPr="007949CE">
        <w:rPr>
          <w:sz w:val="20"/>
          <w:szCs w:val="20"/>
        </w:rPr>
        <w:t xml:space="preserve">ompulsory </w:t>
      </w:r>
      <w:proofErr w:type="gramStart"/>
      <w:r w:rsidRPr="007949CE">
        <w:rPr>
          <w:sz w:val="20"/>
          <w:szCs w:val="20"/>
        </w:rPr>
        <w:t>care</w:t>
      </w:r>
      <w:proofErr w:type="gramEnd"/>
      <w:r w:rsidRPr="007949CE">
        <w:rPr>
          <w:sz w:val="20"/>
          <w:szCs w:val="20"/>
        </w:rPr>
        <w:t xml:space="preserve"> Act</w:t>
      </w:r>
    </w:p>
  </w:footnote>
  <w:footnote w:id="15">
    <w:p w14:paraId="50681D04" w14:textId="77777777" w:rsidR="007A7BAD" w:rsidRPr="007949CE" w:rsidRDefault="007A7BAD" w:rsidP="007949CE">
      <w:pPr>
        <w:rPr>
          <w:sz w:val="20"/>
          <w:szCs w:val="20"/>
        </w:rPr>
      </w:pPr>
      <w:r w:rsidRPr="007949CE">
        <w:rPr>
          <w:rStyle w:val="Fotnotsreferens"/>
          <w:sz w:val="20"/>
          <w:szCs w:val="20"/>
        </w:rPr>
        <w:footnoteRef/>
      </w:r>
      <w:r w:rsidRPr="007949CE">
        <w:rPr>
          <w:sz w:val="20"/>
          <w:szCs w:val="20"/>
        </w:rPr>
        <w:t xml:space="preserve"> </w:t>
      </w:r>
      <w:hyperlink r:id="rId5" w:history="1">
        <w:r w:rsidRPr="007949CE">
          <w:rPr>
            <w:rStyle w:val="Hyperlnk"/>
            <w:sz w:val="20"/>
            <w:szCs w:val="20"/>
          </w:rPr>
          <w:t>http://www.socialstyrelsen.se/publikationer2013/2013-11-27</w:t>
        </w:r>
      </w:hyperlink>
      <w:r w:rsidRPr="007949CE">
        <w:rPr>
          <w:sz w:val="20"/>
          <w:szCs w:val="20"/>
        </w:rPr>
        <w:t xml:space="preserve"> </w:t>
      </w:r>
    </w:p>
  </w:footnote>
  <w:footnote w:id="16">
    <w:p w14:paraId="452E0F2D" w14:textId="77777777" w:rsidR="007A7BAD" w:rsidRPr="0021259C" w:rsidRDefault="007A7BAD" w:rsidP="007949CE">
      <w:pPr>
        <w:rPr>
          <w:sz w:val="20"/>
          <w:szCs w:val="20"/>
        </w:rPr>
      </w:pPr>
      <w:r w:rsidRPr="007949CE">
        <w:rPr>
          <w:rStyle w:val="Fotnotsreferens"/>
          <w:sz w:val="20"/>
          <w:szCs w:val="20"/>
        </w:rPr>
        <w:footnoteRef/>
      </w:r>
      <w:hyperlink r:id="rId6" w:history="1">
        <w:r w:rsidRPr="007949CE">
          <w:rPr>
            <w:rStyle w:val="Hyperlnk"/>
            <w:sz w:val="20"/>
            <w:szCs w:val="20"/>
          </w:rPr>
          <w:t>http://www.psykiatriregister.se/sites/default/files/documents/ect_prel._resultat_2015.pdf</w:t>
        </w:r>
      </w:hyperlink>
      <w:r w:rsidRPr="0021259C">
        <w:rPr>
          <w:sz w:val="20"/>
          <w:szCs w:val="20"/>
        </w:rPr>
        <w:t xml:space="preserve">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2A541" w14:textId="0AC71EC4" w:rsidR="00764B9C" w:rsidRDefault="00764B9C" w:rsidP="00A4006E">
    <w:pPr>
      <w:pStyle w:val="Sidhuvud"/>
    </w:pPr>
    <w:r>
      <w:rPr>
        <w:noProof/>
        <w:lang w:val="sv-SE" w:eastAsia="sv-SE"/>
      </w:rPr>
      <w:drawing>
        <wp:inline distT="0" distB="0" distL="0" distR="0" wp14:anchorId="4B78A6AE" wp14:editId="6E9F39A0">
          <wp:extent cx="1590675" cy="533400"/>
          <wp:effectExtent l="0" t="0" r="9525" b="0"/>
          <wp:docPr id="18" name="Bildobjekt 18" descr="logganroodsvart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ganroodsvartWE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533400"/>
                  </a:xfrm>
                  <a:prstGeom prst="rect">
                    <a:avLst/>
                  </a:prstGeom>
                  <a:noFill/>
                  <a:ln>
                    <a:noFill/>
                  </a:ln>
                </pic:spPr>
              </pic:pic>
            </a:graphicData>
          </a:graphic>
        </wp:inline>
      </w:drawing>
    </w:r>
    <w:r w:rsidR="00B41824">
      <w:t xml:space="preserve"> </w:t>
    </w:r>
    <w:r w:rsidR="00B41824">
      <w:tab/>
    </w:r>
    <w:r w:rsidR="00B41824">
      <w:tab/>
    </w:r>
    <w:r w:rsidR="00B41824" w:rsidRPr="00B41824">
      <w:rPr>
        <w:b/>
      </w:rPr>
      <w:fldChar w:fldCharType="begin"/>
    </w:r>
    <w:r w:rsidR="00B41824" w:rsidRPr="00B41824">
      <w:rPr>
        <w:b/>
      </w:rPr>
      <w:instrText>PAGE   \* MERGEFORMAT</w:instrText>
    </w:r>
    <w:r w:rsidR="00B41824" w:rsidRPr="00B41824">
      <w:rPr>
        <w:b/>
      </w:rPr>
      <w:fldChar w:fldCharType="separate"/>
    </w:r>
    <w:r w:rsidR="006C0F04">
      <w:rPr>
        <w:b/>
        <w:noProof/>
      </w:rPr>
      <w:t>1</w:t>
    </w:r>
    <w:r w:rsidR="00B41824" w:rsidRPr="00B41824">
      <w:rPr>
        <w:b/>
      </w:rPr>
      <w:fldChar w:fldCharType="end"/>
    </w:r>
  </w:p>
  <w:p w14:paraId="558A841B" w14:textId="77777777" w:rsidR="00764B9C" w:rsidRDefault="00764B9C" w:rsidP="00A4006E">
    <w:pPr>
      <w:pStyle w:val="Sidhuvud"/>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C70D02"/>
    <w:multiLevelType w:val="hybridMultilevel"/>
    <w:tmpl w:val="87122BF8"/>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nsid w:val="2BBF7704"/>
    <w:multiLevelType w:val="hybridMultilevel"/>
    <w:tmpl w:val="D076F464"/>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nsid w:val="34B70961"/>
    <w:multiLevelType w:val="hybridMultilevel"/>
    <w:tmpl w:val="9708717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nsid w:val="4D55775E"/>
    <w:multiLevelType w:val="hybridMultilevel"/>
    <w:tmpl w:val="83A4888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nsid w:val="5B3E309F"/>
    <w:multiLevelType w:val="hybridMultilevel"/>
    <w:tmpl w:val="A524071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nsid w:val="774F5E9D"/>
    <w:multiLevelType w:val="hybridMultilevel"/>
    <w:tmpl w:val="05607FF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9"/>
  <w:proofState w:spelling="clean" w:grammar="clean"/>
  <w:defaultTabStop w:val="1304"/>
  <w:autoHyphenation/>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94C"/>
    <w:rsid w:val="000A05AA"/>
    <w:rsid w:val="000B73C5"/>
    <w:rsid w:val="001064E7"/>
    <w:rsid w:val="00117A70"/>
    <w:rsid w:val="00130533"/>
    <w:rsid w:val="00146335"/>
    <w:rsid w:val="0014794C"/>
    <w:rsid w:val="00155B49"/>
    <w:rsid w:val="00192A54"/>
    <w:rsid w:val="001A26F0"/>
    <w:rsid w:val="001B56A5"/>
    <w:rsid w:val="001C2B91"/>
    <w:rsid w:val="001C30BC"/>
    <w:rsid w:val="001D5C40"/>
    <w:rsid w:val="0021259C"/>
    <w:rsid w:val="00220849"/>
    <w:rsid w:val="00274B7F"/>
    <w:rsid w:val="00297914"/>
    <w:rsid w:val="002C4CFA"/>
    <w:rsid w:val="002F45CF"/>
    <w:rsid w:val="00311D73"/>
    <w:rsid w:val="00345EF7"/>
    <w:rsid w:val="003469C1"/>
    <w:rsid w:val="00376D13"/>
    <w:rsid w:val="004236AC"/>
    <w:rsid w:val="00427C30"/>
    <w:rsid w:val="00431711"/>
    <w:rsid w:val="0048042D"/>
    <w:rsid w:val="004C785A"/>
    <w:rsid w:val="004F53CE"/>
    <w:rsid w:val="00552552"/>
    <w:rsid w:val="0056160C"/>
    <w:rsid w:val="005B45FC"/>
    <w:rsid w:val="005C4EAE"/>
    <w:rsid w:val="005E1006"/>
    <w:rsid w:val="005E6435"/>
    <w:rsid w:val="005F343D"/>
    <w:rsid w:val="00614E3F"/>
    <w:rsid w:val="006A5124"/>
    <w:rsid w:val="006C002D"/>
    <w:rsid w:val="006C0F04"/>
    <w:rsid w:val="006C595F"/>
    <w:rsid w:val="006F35AC"/>
    <w:rsid w:val="007103BC"/>
    <w:rsid w:val="007246C6"/>
    <w:rsid w:val="00751210"/>
    <w:rsid w:val="00764B9C"/>
    <w:rsid w:val="00785389"/>
    <w:rsid w:val="00792511"/>
    <w:rsid w:val="007949CE"/>
    <w:rsid w:val="007A7BAD"/>
    <w:rsid w:val="007B6C92"/>
    <w:rsid w:val="00873C8C"/>
    <w:rsid w:val="0089473D"/>
    <w:rsid w:val="00896B99"/>
    <w:rsid w:val="008D3C42"/>
    <w:rsid w:val="008E0F61"/>
    <w:rsid w:val="008E57BD"/>
    <w:rsid w:val="00920EB6"/>
    <w:rsid w:val="00926299"/>
    <w:rsid w:val="00A34356"/>
    <w:rsid w:val="00A4006E"/>
    <w:rsid w:val="00A4576A"/>
    <w:rsid w:val="00AB5E3B"/>
    <w:rsid w:val="00AF69EB"/>
    <w:rsid w:val="00B0074A"/>
    <w:rsid w:val="00B03EE2"/>
    <w:rsid w:val="00B41824"/>
    <w:rsid w:val="00B91D2A"/>
    <w:rsid w:val="00BA6BB1"/>
    <w:rsid w:val="00BB203B"/>
    <w:rsid w:val="00BB6FAF"/>
    <w:rsid w:val="00BD43FB"/>
    <w:rsid w:val="00C359E2"/>
    <w:rsid w:val="00C37271"/>
    <w:rsid w:val="00C460BA"/>
    <w:rsid w:val="00C57671"/>
    <w:rsid w:val="00C8572E"/>
    <w:rsid w:val="00D2489A"/>
    <w:rsid w:val="00D51687"/>
    <w:rsid w:val="00DC090F"/>
    <w:rsid w:val="00DD1426"/>
    <w:rsid w:val="00DE12F6"/>
    <w:rsid w:val="00E00D9A"/>
    <w:rsid w:val="00E520F5"/>
    <w:rsid w:val="00E80A4B"/>
    <w:rsid w:val="00EB7CE7"/>
    <w:rsid w:val="00EC2597"/>
    <w:rsid w:val="00EE3718"/>
    <w:rsid w:val="00F0164D"/>
    <w:rsid w:val="00F04536"/>
    <w:rsid w:val="00F10AAE"/>
    <w:rsid w:val="00F23553"/>
    <w:rsid w:val="00F35AAA"/>
    <w:rsid w:val="00F83D09"/>
    <w:rsid w:val="00FA0BF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445DF0"/>
  <w15:chartTrackingRefBased/>
  <w15:docId w15:val="{7AD35B68-764E-4BC6-A8B7-B0FA70020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006E"/>
    <w:pPr>
      <w:autoSpaceDE w:val="0"/>
      <w:autoSpaceDN w:val="0"/>
      <w:adjustRightInd w:val="0"/>
      <w:spacing w:before="120" w:after="120" w:line="240" w:lineRule="auto"/>
      <w:jc w:val="both"/>
    </w:pPr>
    <w:rPr>
      <w:rFonts w:ascii="Times New Roman" w:hAnsi="Times New Roman" w:cs="Times New Roman"/>
      <w:sz w:val="24"/>
      <w:szCs w:val="24"/>
      <w:lang w:val="en-GB"/>
    </w:rPr>
  </w:style>
  <w:style w:type="paragraph" w:styleId="Rubrik1">
    <w:name w:val="heading 1"/>
    <w:basedOn w:val="Normal"/>
    <w:next w:val="Normal"/>
    <w:link w:val="Rubrik1Char"/>
    <w:uiPriority w:val="9"/>
    <w:qFormat/>
    <w:rsid w:val="00D2489A"/>
    <w:pPr>
      <w:spacing w:before="600" w:after="240"/>
      <w:outlineLvl w:val="0"/>
    </w:pPr>
    <w:rPr>
      <w:rFonts w:ascii="AGaramond-Regular" w:hAnsi="AGaramond-Regular" w:cs="AGaramond-Regular"/>
      <w:sz w:val="44"/>
      <w:szCs w:val="44"/>
    </w:rPr>
  </w:style>
  <w:style w:type="paragraph" w:styleId="Rubrik2">
    <w:name w:val="heading 2"/>
    <w:basedOn w:val="Normal"/>
    <w:next w:val="Normal"/>
    <w:link w:val="Rubrik2Char"/>
    <w:uiPriority w:val="9"/>
    <w:unhideWhenUsed/>
    <w:qFormat/>
    <w:rsid w:val="0014794C"/>
    <w:pPr>
      <w:spacing w:before="360" w:after="240"/>
      <w:outlineLvl w:val="1"/>
    </w:pPr>
    <w:rPr>
      <w:rFonts w:ascii="AGaramond-Regular" w:hAnsi="AGaramond-Regular" w:cs="AGaramond-Regular"/>
      <w:sz w:val="36"/>
      <w:szCs w:val="36"/>
    </w:rPr>
  </w:style>
  <w:style w:type="paragraph" w:styleId="Rubrik3">
    <w:name w:val="heading 3"/>
    <w:basedOn w:val="Normal"/>
    <w:next w:val="Normal"/>
    <w:link w:val="Rubrik3Char"/>
    <w:uiPriority w:val="9"/>
    <w:unhideWhenUsed/>
    <w:qFormat/>
    <w:rsid w:val="0014794C"/>
    <w:pPr>
      <w:spacing w:before="360" w:after="240"/>
      <w:outlineLvl w:val="2"/>
    </w:pPr>
    <w:rPr>
      <w:rFonts w:ascii="AGaramond-Regular" w:hAnsi="AGaramond-Regular" w:cs="AGaramond-Regular"/>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Yttrandemall">
    <w:name w:val="Yttrande_mall"/>
    <w:basedOn w:val="Normal"/>
    <w:link w:val="YttrandemallChar"/>
    <w:qFormat/>
    <w:rsid w:val="0014794C"/>
    <w:pPr>
      <w:spacing w:before="240" w:after="240"/>
    </w:pPr>
  </w:style>
  <w:style w:type="character" w:customStyle="1" w:styleId="Rubrik1Char">
    <w:name w:val="Rubrik 1 Char"/>
    <w:basedOn w:val="Standardstycketeckensnitt"/>
    <w:link w:val="Rubrik1"/>
    <w:uiPriority w:val="9"/>
    <w:rsid w:val="00D2489A"/>
    <w:rPr>
      <w:rFonts w:ascii="AGaramond-Regular" w:hAnsi="AGaramond-Regular" w:cs="AGaramond-Regular"/>
      <w:sz w:val="44"/>
      <w:szCs w:val="44"/>
    </w:rPr>
  </w:style>
  <w:style w:type="character" w:customStyle="1" w:styleId="YttrandemallChar">
    <w:name w:val="Yttrande_mall Char"/>
    <w:basedOn w:val="Standardstycketeckensnitt"/>
    <w:link w:val="Yttrandemall"/>
    <w:rsid w:val="0014794C"/>
    <w:rPr>
      <w:rFonts w:ascii="Times New Roman" w:hAnsi="Times New Roman"/>
      <w:sz w:val="24"/>
    </w:rPr>
  </w:style>
  <w:style w:type="character" w:customStyle="1" w:styleId="Rubrik2Char">
    <w:name w:val="Rubrik 2 Char"/>
    <w:basedOn w:val="Standardstycketeckensnitt"/>
    <w:link w:val="Rubrik2"/>
    <w:uiPriority w:val="9"/>
    <w:rsid w:val="0014794C"/>
    <w:rPr>
      <w:rFonts w:ascii="AGaramond-Regular" w:hAnsi="AGaramond-Regular" w:cs="AGaramond-Regular"/>
      <w:sz w:val="36"/>
      <w:szCs w:val="36"/>
    </w:rPr>
  </w:style>
  <w:style w:type="paragraph" w:styleId="Rubrik">
    <w:name w:val="Title"/>
    <w:basedOn w:val="Normal"/>
    <w:next w:val="Normal"/>
    <w:link w:val="RubrikChar"/>
    <w:uiPriority w:val="10"/>
    <w:qFormat/>
    <w:rsid w:val="0014794C"/>
    <w:pPr>
      <w:spacing w:after="0"/>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14794C"/>
    <w:rPr>
      <w:rFonts w:asciiTheme="majorHAnsi" w:eastAsiaTheme="majorEastAsia" w:hAnsiTheme="majorHAnsi" w:cstheme="majorBidi"/>
      <w:spacing w:val="-10"/>
      <w:kern w:val="28"/>
      <w:sz w:val="56"/>
      <w:szCs w:val="56"/>
    </w:rPr>
  </w:style>
  <w:style w:type="character" w:customStyle="1" w:styleId="Rubrik3Char">
    <w:name w:val="Rubrik 3 Char"/>
    <w:basedOn w:val="Standardstycketeckensnitt"/>
    <w:link w:val="Rubrik3"/>
    <w:uiPriority w:val="9"/>
    <w:rsid w:val="0014794C"/>
    <w:rPr>
      <w:rFonts w:ascii="AGaramond-Regular" w:hAnsi="AGaramond-Regular" w:cs="AGaramond-Regular"/>
      <w:sz w:val="28"/>
      <w:szCs w:val="28"/>
    </w:rPr>
  </w:style>
  <w:style w:type="paragraph" w:styleId="Sidhuvud">
    <w:name w:val="header"/>
    <w:basedOn w:val="Normal"/>
    <w:link w:val="SidhuvudChar"/>
    <w:uiPriority w:val="99"/>
    <w:unhideWhenUsed/>
    <w:rsid w:val="00764B9C"/>
    <w:pPr>
      <w:tabs>
        <w:tab w:val="center" w:pos="4536"/>
        <w:tab w:val="right" w:pos="9072"/>
      </w:tabs>
      <w:spacing w:before="0" w:after="0"/>
    </w:pPr>
  </w:style>
  <w:style w:type="character" w:customStyle="1" w:styleId="SidhuvudChar">
    <w:name w:val="Sidhuvud Char"/>
    <w:basedOn w:val="Standardstycketeckensnitt"/>
    <w:link w:val="Sidhuvud"/>
    <w:uiPriority w:val="99"/>
    <w:rsid w:val="00764B9C"/>
    <w:rPr>
      <w:rFonts w:ascii="AGaramond-Regular" w:hAnsi="AGaramond-Regular" w:cs="AGaramond-Regular"/>
      <w:sz w:val="24"/>
      <w:szCs w:val="24"/>
    </w:rPr>
  </w:style>
  <w:style w:type="paragraph" w:styleId="Sidfot">
    <w:name w:val="footer"/>
    <w:basedOn w:val="Normal"/>
    <w:link w:val="SidfotChar"/>
    <w:unhideWhenUsed/>
    <w:rsid w:val="00764B9C"/>
    <w:pPr>
      <w:tabs>
        <w:tab w:val="center" w:pos="4536"/>
        <w:tab w:val="right" w:pos="9072"/>
      </w:tabs>
      <w:spacing w:before="0" w:after="0"/>
    </w:pPr>
  </w:style>
  <w:style w:type="character" w:customStyle="1" w:styleId="SidfotChar">
    <w:name w:val="Sidfot Char"/>
    <w:basedOn w:val="Standardstycketeckensnitt"/>
    <w:link w:val="Sidfot"/>
    <w:uiPriority w:val="99"/>
    <w:rsid w:val="00764B9C"/>
    <w:rPr>
      <w:rFonts w:ascii="AGaramond-Regular" w:hAnsi="AGaramond-Regular" w:cs="AGaramond-Regular"/>
      <w:sz w:val="24"/>
      <w:szCs w:val="24"/>
    </w:rPr>
  </w:style>
  <w:style w:type="character" w:styleId="Hyperlnk">
    <w:name w:val="Hyperlink"/>
    <w:rsid w:val="00AB5E3B"/>
    <w:rPr>
      <w:color w:val="0000FF"/>
      <w:u w:val="single"/>
    </w:rPr>
  </w:style>
  <w:style w:type="paragraph" w:styleId="Fotnotstext">
    <w:name w:val="footnote text"/>
    <w:basedOn w:val="Normal"/>
    <w:link w:val="FotnotstextChar"/>
    <w:uiPriority w:val="99"/>
    <w:unhideWhenUsed/>
    <w:rsid w:val="00BB203B"/>
    <w:pPr>
      <w:spacing w:before="0" w:after="0"/>
    </w:pPr>
    <w:rPr>
      <w:sz w:val="20"/>
      <w:szCs w:val="20"/>
    </w:rPr>
  </w:style>
  <w:style w:type="character" w:customStyle="1" w:styleId="FotnotstextChar">
    <w:name w:val="Fotnotstext Char"/>
    <w:basedOn w:val="Standardstycketeckensnitt"/>
    <w:link w:val="Fotnotstext"/>
    <w:uiPriority w:val="99"/>
    <w:rsid w:val="00BB203B"/>
    <w:rPr>
      <w:rFonts w:ascii="Times New Roman" w:hAnsi="Times New Roman" w:cs="Times New Roman"/>
      <w:sz w:val="20"/>
      <w:szCs w:val="20"/>
    </w:rPr>
  </w:style>
  <w:style w:type="character" w:styleId="Fotnotsreferens">
    <w:name w:val="footnote reference"/>
    <w:basedOn w:val="Standardstycketeckensnitt"/>
    <w:uiPriority w:val="99"/>
    <w:unhideWhenUsed/>
    <w:rsid w:val="00BB203B"/>
    <w:rPr>
      <w:vertAlign w:val="superscript"/>
    </w:rPr>
  </w:style>
  <w:style w:type="paragraph" w:styleId="Normalwebb">
    <w:name w:val="Normal (Web)"/>
    <w:basedOn w:val="Normal"/>
    <w:uiPriority w:val="99"/>
    <w:unhideWhenUsed/>
    <w:rsid w:val="007A7BAD"/>
    <w:pPr>
      <w:autoSpaceDE/>
      <w:autoSpaceDN/>
      <w:adjustRightInd/>
      <w:spacing w:before="100" w:beforeAutospacing="1" w:after="100" w:afterAutospacing="1"/>
      <w:jc w:val="left"/>
    </w:pPr>
    <w:rPr>
      <w:lang w:eastAsia="sv-SE"/>
    </w:rPr>
  </w:style>
  <w:style w:type="paragraph" w:styleId="Liststycke">
    <w:name w:val="List Paragraph"/>
    <w:basedOn w:val="Normal"/>
    <w:uiPriority w:val="34"/>
    <w:qFormat/>
    <w:rsid w:val="007A7BAD"/>
    <w:pPr>
      <w:autoSpaceDE/>
      <w:autoSpaceDN/>
      <w:adjustRightInd/>
      <w:spacing w:before="0" w:after="0"/>
      <w:ind w:left="720"/>
      <w:contextualSpacing/>
      <w:jc w:val="left"/>
    </w:pPr>
    <w:rPr>
      <w:rFonts w:asciiTheme="minorHAnsi" w:hAnsiTheme="minorHAnsi" w:cstheme="minorBidi"/>
    </w:rPr>
  </w:style>
  <w:style w:type="character" w:styleId="AnvndHyperlnk">
    <w:name w:val="FollowedHyperlink"/>
    <w:basedOn w:val="Standardstycketeckensnitt"/>
    <w:uiPriority w:val="99"/>
    <w:semiHidden/>
    <w:unhideWhenUsed/>
    <w:rsid w:val="00345E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cpt.coe.int/documents/swe/2016-01-inf-eng.pdf" TargetMode="External"/><Relationship Id="rId4" Type="http://schemas.openxmlformats.org/officeDocument/2006/relationships/hyperlink" Target="http://www.psykiatriregister.se/sites/default/files/documents/rattspsyk_arsrapport_2014.pdf" TargetMode="External"/><Relationship Id="rId5" Type="http://schemas.openxmlformats.org/officeDocument/2006/relationships/hyperlink" Target="http://www.socialstyrelsen.se/publikationer2013/2013-11-27" TargetMode="External"/><Relationship Id="rId6" Type="http://schemas.openxmlformats.org/officeDocument/2006/relationships/hyperlink" Target="http://www.psykiatriregister.se/sites/default/files/documents/ect_prel._resultat_2015.pdf" TargetMode="External"/><Relationship Id="rId1" Type="http://schemas.openxmlformats.org/officeDocument/2006/relationships/hyperlink" Target="https://www.socialstyrelsen.se/Lists/Artikelkatalog/Attachments/19109/2013-5-43.pdf" TargetMode="External"/><Relationship Id="rId2" Type="http://schemas.openxmlformats.org/officeDocument/2006/relationships/hyperlink" Target="http://www.funkaportalen.se/upload/13966/Minuskontot_3_slutversion%20formsatt.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C81E26-ED9B-41FA-A913-C9E416B96600}"/>
</file>

<file path=customXml/itemProps2.xml><?xml version="1.0" encoding="utf-8"?>
<ds:datastoreItem xmlns:ds="http://schemas.openxmlformats.org/officeDocument/2006/customXml" ds:itemID="{E01D32F3-A93C-4F7C-B2BC-5823F8D8F652}"/>
</file>

<file path=customXml/itemProps3.xml><?xml version="1.0" encoding="utf-8"?>
<ds:datastoreItem xmlns:ds="http://schemas.openxmlformats.org/officeDocument/2006/customXml" ds:itemID="{DCC884CA-A3AB-5947-9132-1359CC842220}"/>
</file>

<file path=customXml/itemProps4.xml><?xml version="1.0" encoding="utf-8"?>
<ds:datastoreItem xmlns:ds="http://schemas.openxmlformats.org/officeDocument/2006/customXml" ds:itemID="{2504F576-DDC4-4566-BBF6-9B78EAFB14D1}"/>
</file>

<file path=docProps/app.xml><?xml version="1.0" encoding="utf-8"?>
<Properties xmlns="http://schemas.openxmlformats.org/officeDocument/2006/extended-properties" xmlns:vt="http://schemas.openxmlformats.org/officeDocument/2006/docPropsVTypes">
  <Template>Normal.dotm</Template>
  <TotalTime>162</TotalTime>
  <Pages>5</Pages>
  <Words>1625</Words>
  <Characters>8615</Characters>
  <Application>Microsoft Macintosh Word</Application>
  <DocSecurity>0</DocSecurity>
  <Lines>71</Lines>
  <Paragraphs>20</Paragraphs>
  <ScaleCrop>false</ScaleCrop>
  <HeadingPairs>
    <vt:vector size="2" baseType="variant">
      <vt:variant>
        <vt:lpstr>Titel</vt:lpstr>
      </vt:variant>
      <vt:variant>
        <vt:i4>1</vt:i4>
      </vt:variant>
    </vt:vector>
  </HeadingPairs>
  <TitlesOfParts>
    <vt:vector size="1" baseType="lpstr">
      <vt:lpstr/>
    </vt:vector>
  </TitlesOfParts>
  <Manager>jimmie.trevett@rsmh.se</Manager>
  <Company/>
  <LinksUpToDate>false</LinksUpToDate>
  <CharactersWithSpaces>10220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Åke Nilsson</dc:creator>
  <cp:keywords/>
  <dc:description/>
  <cp:lastModifiedBy>Microsoft Office-användare</cp:lastModifiedBy>
  <cp:revision>10</cp:revision>
  <cp:lastPrinted>2016-05-16T13:41:00Z</cp:lastPrinted>
  <dcterms:created xsi:type="dcterms:W3CDTF">2016-05-16T10:08:00Z</dcterms:created>
  <dcterms:modified xsi:type="dcterms:W3CDTF">2016-05-16T14:15:00Z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