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32B" w:rsidRPr="00C15671" w:rsidRDefault="00C15671" w:rsidP="00C15671">
      <w:pPr>
        <w:jc w:val="center"/>
        <w:rPr>
          <w:rFonts w:ascii="Sakkal Majalla" w:hAnsi="Sakkal Majalla" w:cs="Sakkal Majalla"/>
          <w:b/>
          <w:bCs/>
          <w:sz w:val="32"/>
          <w:szCs w:val="32"/>
        </w:rPr>
      </w:pPr>
      <w:r w:rsidRPr="00C15671">
        <w:rPr>
          <w:rFonts w:ascii="Sakkal Majalla" w:hAnsi="Sakkal Majalla" w:cs="Sakkal Majalla"/>
          <w:b/>
          <w:bCs/>
          <w:sz w:val="32"/>
          <w:szCs w:val="32"/>
        </w:rPr>
        <w:t>A Report on W</w:t>
      </w:r>
      <w:r>
        <w:rPr>
          <w:rFonts w:ascii="Sakkal Majalla" w:hAnsi="Sakkal Majalla" w:cs="Sakkal Majalla"/>
          <w:b/>
          <w:bCs/>
          <w:sz w:val="32"/>
          <w:szCs w:val="32"/>
        </w:rPr>
        <w:t>omen's R</w:t>
      </w:r>
      <w:r w:rsidR="001C632B" w:rsidRPr="00C15671">
        <w:rPr>
          <w:rFonts w:ascii="Sakkal Majalla" w:hAnsi="Sakkal Majalla" w:cs="Sakkal Majalla"/>
          <w:b/>
          <w:bCs/>
          <w:sz w:val="32"/>
          <w:szCs w:val="32"/>
        </w:rPr>
        <w:t>ights in Djibouti</w:t>
      </w:r>
    </w:p>
    <w:p w:rsidR="001C632B" w:rsidRPr="001C632B" w:rsidRDefault="001C632B" w:rsidP="001C632B">
      <w:pPr>
        <w:rPr>
          <w:rFonts w:ascii="Sakkal Majalla" w:hAnsi="Sakkal Majalla" w:cs="Sakkal Majalla"/>
          <w:sz w:val="32"/>
          <w:szCs w:val="32"/>
        </w:rPr>
      </w:pPr>
    </w:p>
    <w:p w:rsidR="001C632B" w:rsidRPr="001C632B" w:rsidRDefault="001C632B" w:rsidP="0037602C">
      <w:pPr>
        <w:ind w:firstLine="0"/>
        <w:rPr>
          <w:rFonts w:ascii="Sakkal Majalla" w:hAnsi="Sakkal Majalla" w:cs="Sakkal Majalla"/>
          <w:sz w:val="32"/>
          <w:szCs w:val="32"/>
        </w:rPr>
      </w:pPr>
      <w:r w:rsidRPr="00C15671">
        <w:rPr>
          <w:rFonts w:ascii="Sakkal Majalla" w:hAnsi="Sakkal Majalla" w:cs="Sakkal Majalla"/>
          <w:b/>
          <w:bCs/>
          <w:sz w:val="32"/>
          <w:szCs w:val="32"/>
          <w:u w:val="single"/>
        </w:rPr>
        <w:t>Submitted to:</w:t>
      </w:r>
      <w:r w:rsidRPr="001C632B">
        <w:rPr>
          <w:rFonts w:ascii="Sakkal Majalla" w:hAnsi="Sakkal Majalla" w:cs="Sakkal Majalla"/>
          <w:sz w:val="32"/>
          <w:szCs w:val="32"/>
        </w:rPr>
        <w:t xml:space="preserve"> </w:t>
      </w:r>
      <w:bookmarkStart w:id="0" w:name="OLE_LINK1"/>
      <w:bookmarkStart w:id="1" w:name="OLE_LINK2"/>
      <w:r w:rsidR="00F07A17">
        <w:rPr>
          <w:rFonts w:ascii="Sakkal Majalla" w:hAnsi="Sakkal Majalla" w:cs="Sakkal Majalla"/>
          <w:sz w:val="32"/>
          <w:szCs w:val="32"/>
        </w:rPr>
        <w:tab/>
      </w:r>
      <w:r w:rsidRPr="001C632B">
        <w:rPr>
          <w:rFonts w:ascii="Sakkal Majalla" w:hAnsi="Sakkal Majalla" w:cs="Sakkal Majalla"/>
          <w:sz w:val="32"/>
          <w:szCs w:val="32"/>
        </w:rPr>
        <w:t xml:space="preserve">The </w:t>
      </w:r>
      <w:bookmarkEnd w:id="0"/>
      <w:bookmarkEnd w:id="1"/>
      <w:r w:rsidR="0037602C" w:rsidRPr="0037602C">
        <w:rPr>
          <w:rFonts w:ascii="Sakkal Majalla" w:hAnsi="Sakkal Majalla" w:cs="Sakkal Majalla"/>
          <w:sz w:val="32"/>
          <w:szCs w:val="32"/>
        </w:rPr>
        <w:t xml:space="preserve">Committee on the Elimination of Discrimination against Women (CEDAW) </w:t>
      </w:r>
      <w:r w:rsidR="0037602C">
        <w:rPr>
          <w:rFonts w:ascii="Sakkal Majalla" w:hAnsi="Sakkal Majalla" w:cs="Sakkal Majalla"/>
          <w:sz w:val="32"/>
          <w:szCs w:val="32"/>
        </w:rPr>
        <w:t>–</w:t>
      </w:r>
      <w:r w:rsidRPr="001C632B">
        <w:rPr>
          <w:rFonts w:ascii="Sakkal Majalla" w:hAnsi="Sakkal Majalla" w:cs="Sakkal Majalla"/>
          <w:sz w:val="32"/>
          <w:szCs w:val="32"/>
        </w:rPr>
        <w:t xml:space="preserve"> </w:t>
      </w:r>
      <w:r w:rsidR="0037602C">
        <w:rPr>
          <w:rFonts w:ascii="Sakkal Majalla" w:hAnsi="Sakkal Majalla" w:cs="Sakkal Majalla"/>
          <w:sz w:val="32"/>
          <w:szCs w:val="32"/>
        </w:rPr>
        <w:t xml:space="preserve">the </w:t>
      </w:r>
      <w:r w:rsidR="0037602C" w:rsidRPr="0037602C">
        <w:rPr>
          <w:rFonts w:ascii="Sakkal Majalla" w:hAnsi="Sakkal Majalla" w:cs="Sakkal Majalla"/>
          <w:sz w:val="32"/>
          <w:szCs w:val="32"/>
        </w:rPr>
        <w:t>81st pre-sessional Working Group</w:t>
      </w:r>
    </w:p>
    <w:p w:rsidR="001C632B" w:rsidRPr="001C632B" w:rsidRDefault="001C632B" w:rsidP="00C15671">
      <w:pPr>
        <w:ind w:firstLine="0"/>
        <w:rPr>
          <w:rFonts w:ascii="Sakkal Majalla" w:hAnsi="Sakkal Majalla" w:cs="Sakkal Majalla"/>
          <w:sz w:val="32"/>
          <w:szCs w:val="32"/>
        </w:rPr>
      </w:pPr>
      <w:r w:rsidRPr="00C15671">
        <w:rPr>
          <w:rFonts w:ascii="Sakkal Majalla" w:hAnsi="Sakkal Majalla" w:cs="Sakkal Majalla"/>
          <w:b/>
          <w:bCs/>
          <w:sz w:val="32"/>
          <w:szCs w:val="32"/>
          <w:u w:val="single"/>
        </w:rPr>
        <w:t>Submitted by:</w:t>
      </w:r>
      <w:r w:rsidRPr="001C632B">
        <w:rPr>
          <w:rFonts w:ascii="Sakkal Majalla" w:hAnsi="Sakkal Majalla" w:cs="Sakkal Majalla"/>
          <w:sz w:val="32"/>
          <w:szCs w:val="32"/>
        </w:rPr>
        <w:t xml:space="preserve"> </w:t>
      </w:r>
      <w:r w:rsidR="00F07A17">
        <w:rPr>
          <w:rFonts w:ascii="Sakkal Majalla" w:hAnsi="Sakkal Majalla" w:cs="Sakkal Majalla"/>
          <w:sz w:val="32"/>
          <w:szCs w:val="32"/>
        </w:rPr>
        <w:tab/>
      </w:r>
      <w:r w:rsidRPr="001C632B">
        <w:rPr>
          <w:rFonts w:ascii="Sakkal Majalla" w:hAnsi="Sakkal Majalla" w:cs="Sakkal Majalla"/>
          <w:sz w:val="32"/>
          <w:szCs w:val="32"/>
        </w:rPr>
        <w:t>Maat for Peace, Development and Human Rights</w:t>
      </w:r>
    </w:p>
    <w:p w:rsidR="001C632B" w:rsidRPr="001C632B" w:rsidRDefault="001C632B" w:rsidP="00C15671">
      <w:pPr>
        <w:ind w:firstLine="0"/>
        <w:rPr>
          <w:rFonts w:ascii="Sakkal Majalla" w:hAnsi="Sakkal Majalla" w:cs="Sakkal Majalla"/>
          <w:sz w:val="32"/>
          <w:szCs w:val="32"/>
        </w:rPr>
      </w:pPr>
      <w:r w:rsidRPr="00C15671">
        <w:rPr>
          <w:rFonts w:ascii="Sakkal Majalla" w:hAnsi="Sakkal Majalla" w:cs="Sakkal Majalla"/>
          <w:b/>
          <w:bCs/>
          <w:sz w:val="32"/>
          <w:szCs w:val="32"/>
          <w:u w:val="single"/>
        </w:rPr>
        <w:t xml:space="preserve">Submitted </w:t>
      </w:r>
      <w:r w:rsidR="00C15671">
        <w:rPr>
          <w:rFonts w:ascii="Sakkal Majalla" w:hAnsi="Sakkal Majalla" w:cs="Sakkal Majalla"/>
          <w:b/>
          <w:bCs/>
          <w:sz w:val="32"/>
          <w:szCs w:val="32"/>
          <w:u w:val="single"/>
        </w:rPr>
        <w:t>in</w:t>
      </w:r>
      <w:r w:rsidRPr="00C15671">
        <w:rPr>
          <w:rFonts w:ascii="Sakkal Majalla" w:hAnsi="Sakkal Majalla" w:cs="Sakkal Majalla"/>
          <w:b/>
          <w:bCs/>
          <w:sz w:val="32"/>
          <w:szCs w:val="32"/>
          <w:u w:val="single"/>
        </w:rPr>
        <w:t>:</w:t>
      </w:r>
      <w:r w:rsidRPr="001C632B">
        <w:rPr>
          <w:rFonts w:ascii="Sakkal Majalla" w:hAnsi="Sakkal Majalla" w:cs="Sakkal Majalla"/>
          <w:sz w:val="32"/>
          <w:szCs w:val="32"/>
        </w:rPr>
        <w:t xml:space="preserve"> </w:t>
      </w:r>
      <w:r w:rsidR="00F07A17">
        <w:rPr>
          <w:rFonts w:ascii="Sakkal Majalla" w:hAnsi="Sakkal Majalla" w:cs="Sakkal Majalla"/>
          <w:sz w:val="32"/>
          <w:szCs w:val="32"/>
        </w:rPr>
        <w:tab/>
      </w:r>
      <w:bookmarkStart w:id="2" w:name="_GoBack"/>
      <w:bookmarkEnd w:id="2"/>
      <w:r w:rsidRPr="001C632B">
        <w:rPr>
          <w:rFonts w:ascii="Sakkal Majalla" w:hAnsi="Sakkal Majalla" w:cs="Sakkal Majalla"/>
          <w:sz w:val="32"/>
          <w:szCs w:val="32"/>
        </w:rPr>
        <w:t>May 2021</w:t>
      </w:r>
    </w:p>
    <w:p w:rsidR="001C632B" w:rsidRPr="001C632B" w:rsidRDefault="001C632B" w:rsidP="001C632B">
      <w:pPr>
        <w:rPr>
          <w:rFonts w:ascii="Sakkal Majalla" w:hAnsi="Sakkal Majalla" w:cs="Sakkal Majalla"/>
          <w:sz w:val="32"/>
          <w:szCs w:val="32"/>
        </w:rPr>
      </w:pPr>
    </w:p>
    <w:p w:rsidR="001C632B" w:rsidRPr="00C15671" w:rsidRDefault="00C15671" w:rsidP="00C15671">
      <w:pPr>
        <w:shd w:val="clear" w:color="auto" w:fill="00B0F0"/>
        <w:ind w:firstLine="0"/>
        <w:rPr>
          <w:rFonts w:ascii="Sakkal Majalla" w:hAnsi="Sakkal Majalla" w:cs="Sakkal Majalla"/>
          <w:b/>
          <w:bCs/>
          <w:sz w:val="32"/>
          <w:szCs w:val="32"/>
        </w:rPr>
      </w:pPr>
      <w:r w:rsidRPr="00C15671">
        <w:rPr>
          <w:rFonts w:ascii="Sakkal Majalla" w:hAnsi="Sakkal Majalla" w:cs="Sakkal Majalla"/>
          <w:b/>
          <w:bCs/>
          <w:sz w:val="32"/>
          <w:szCs w:val="32"/>
        </w:rPr>
        <w:t>An I</w:t>
      </w:r>
      <w:r w:rsidR="001C632B" w:rsidRPr="00C15671">
        <w:rPr>
          <w:rFonts w:ascii="Sakkal Majalla" w:hAnsi="Sakkal Majalla" w:cs="Sakkal Majalla"/>
          <w:b/>
          <w:bCs/>
          <w:sz w:val="32"/>
          <w:szCs w:val="32"/>
        </w:rPr>
        <w:t>ntroduction</w:t>
      </w:r>
    </w:p>
    <w:p w:rsidR="001C632B" w:rsidRPr="001C632B" w:rsidRDefault="001C632B" w:rsidP="00CA174F">
      <w:pPr>
        <w:rPr>
          <w:rFonts w:ascii="Sakkal Majalla" w:hAnsi="Sakkal Majalla" w:cs="Sakkal Majalla"/>
          <w:sz w:val="32"/>
          <w:szCs w:val="32"/>
        </w:rPr>
      </w:pPr>
      <w:r w:rsidRPr="001C632B">
        <w:rPr>
          <w:rFonts w:ascii="Sakkal Majalla" w:hAnsi="Sakkal Majalla" w:cs="Sakkal Majalla"/>
          <w:sz w:val="32"/>
          <w:szCs w:val="32"/>
        </w:rPr>
        <w:t xml:space="preserve">Djiboutian women face </w:t>
      </w:r>
      <w:r w:rsidR="0037602C">
        <w:rPr>
          <w:rFonts w:ascii="Sakkal Majalla" w:hAnsi="Sakkal Majalla" w:cs="Sakkal Majalla"/>
          <w:sz w:val="32"/>
          <w:szCs w:val="32"/>
        </w:rPr>
        <w:t>huge</w:t>
      </w:r>
      <w:r w:rsidRPr="001C632B">
        <w:rPr>
          <w:rFonts w:ascii="Sakkal Majalla" w:hAnsi="Sakkal Majalla" w:cs="Sakkal Majalla"/>
          <w:sz w:val="32"/>
          <w:szCs w:val="32"/>
        </w:rPr>
        <w:t xml:space="preserve"> social and economic </w:t>
      </w:r>
      <w:r w:rsidR="0037602C">
        <w:rPr>
          <w:rFonts w:ascii="Sakkal Majalla" w:hAnsi="Sakkal Majalla" w:cs="Sakkal Majalla"/>
          <w:sz w:val="32"/>
          <w:szCs w:val="32"/>
        </w:rPr>
        <w:t>challenges every day</w:t>
      </w:r>
      <w:r w:rsidRPr="001C632B">
        <w:rPr>
          <w:rFonts w:ascii="Sakkal Majalla" w:hAnsi="Sakkal Majalla" w:cs="Sakkal Majalla"/>
          <w:sz w:val="32"/>
          <w:szCs w:val="32"/>
        </w:rPr>
        <w:t xml:space="preserve">. Famine, poverty and regional conflicts have </w:t>
      </w:r>
      <w:r w:rsidR="0037602C">
        <w:rPr>
          <w:rFonts w:ascii="Sakkal Majalla" w:hAnsi="Sakkal Majalla" w:cs="Sakkal Majalla"/>
          <w:sz w:val="32"/>
          <w:szCs w:val="32"/>
        </w:rPr>
        <w:t>even exacerbated the</w:t>
      </w:r>
      <w:r w:rsidR="00CA174F">
        <w:rPr>
          <w:rFonts w:ascii="Sakkal Majalla" w:hAnsi="Sakkal Majalla" w:cs="Sakkal Majalla"/>
          <w:sz w:val="32"/>
          <w:szCs w:val="32"/>
        </w:rPr>
        <w:t xml:space="preserve"> situation of women and undermined all the efforts made by</w:t>
      </w:r>
      <w:r w:rsidRPr="001C632B">
        <w:rPr>
          <w:rFonts w:ascii="Sakkal Majalla" w:hAnsi="Sakkal Majalla" w:cs="Sakkal Majalla"/>
          <w:sz w:val="32"/>
          <w:szCs w:val="32"/>
        </w:rPr>
        <w:t xml:space="preserve"> the government to improve </w:t>
      </w:r>
      <w:r w:rsidR="00CA174F">
        <w:rPr>
          <w:rFonts w:ascii="Sakkal Majalla" w:hAnsi="Sakkal Majalla" w:cs="Sakkal Majalla"/>
          <w:sz w:val="32"/>
          <w:szCs w:val="32"/>
        </w:rPr>
        <w:t xml:space="preserve">the status of women in society and their </w:t>
      </w:r>
      <w:r w:rsidRPr="001C632B">
        <w:rPr>
          <w:rFonts w:ascii="Sakkal Majalla" w:hAnsi="Sakkal Majalla" w:cs="Sakkal Majalla"/>
          <w:sz w:val="32"/>
          <w:szCs w:val="32"/>
        </w:rPr>
        <w:t>living conditions.</w:t>
      </w:r>
    </w:p>
    <w:p w:rsidR="00600EB2" w:rsidRDefault="001C632B" w:rsidP="00600EB2">
      <w:pPr>
        <w:rPr>
          <w:rFonts w:ascii="Sakkal Majalla" w:hAnsi="Sakkal Majalla" w:cs="Sakkal Majalla"/>
          <w:sz w:val="32"/>
          <w:szCs w:val="32"/>
        </w:rPr>
      </w:pPr>
      <w:r w:rsidRPr="001C632B">
        <w:rPr>
          <w:rFonts w:ascii="Sakkal Majalla" w:hAnsi="Sakkal Majalla" w:cs="Sakkal Majalla"/>
          <w:sz w:val="32"/>
          <w:szCs w:val="32"/>
        </w:rPr>
        <w:t xml:space="preserve">Articles 1 </w:t>
      </w:r>
      <w:r w:rsidR="00E02291">
        <w:rPr>
          <w:rFonts w:ascii="Sakkal Majalla" w:hAnsi="Sakkal Majalla" w:cs="Sakkal Majalla" w:hint="cs"/>
          <w:sz w:val="32"/>
          <w:szCs w:val="32"/>
          <w:rtl/>
        </w:rPr>
        <w:t>&amp;</w:t>
      </w:r>
      <w:r w:rsidRPr="001C632B">
        <w:rPr>
          <w:rFonts w:ascii="Sakkal Majalla" w:hAnsi="Sakkal Majalla" w:cs="Sakkal Majalla"/>
          <w:sz w:val="32"/>
          <w:szCs w:val="32"/>
        </w:rPr>
        <w:t xml:space="preserve"> 10 of the 1992 Constitution contain provisions that </w:t>
      </w:r>
      <w:r w:rsidR="00CA174F">
        <w:rPr>
          <w:rFonts w:ascii="Sakkal Majalla" w:hAnsi="Sakkal Majalla" w:cs="Sakkal Majalla"/>
          <w:sz w:val="32"/>
          <w:szCs w:val="32"/>
        </w:rPr>
        <w:t>provide</w:t>
      </w:r>
      <w:r w:rsidRPr="001C632B">
        <w:rPr>
          <w:rFonts w:ascii="Sakkal Majalla" w:hAnsi="Sakkal Majalla" w:cs="Sakkal Majalla"/>
          <w:sz w:val="32"/>
          <w:szCs w:val="32"/>
        </w:rPr>
        <w:t xml:space="preserve"> equality of all citizens before the law without discrimination on grounds of origin, race, sex, or religion. </w:t>
      </w:r>
      <w:bookmarkStart w:id="3" w:name="OLE_LINK5"/>
      <w:r w:rsidR="00CA174F" w:rsidRPr="001C632B">
        <w:rPr>
          <w:rFonts w:ascii="Sakkal Majalla" w:hAnsi="Sakkal Majalla" w:cs="Sakkal Majalla"/>
          <w:sz w:val="32"/>
          <w:szCs w:val="32"/>
        </w:rPr>
        <w:t>Article 390</w:t>
      </w:r>
      <w:r w:rsidR="00CA174F">
        <w:rPr>
          <w:rFonts w:ascii="Sakkal Majalla" w:hAnsi="Sakkal Majalla" w:cs="Sakkal Majalla"/>
          <w:sz w:val="32"/>
          <w:szCs w:val="32"/>
        </w:rPr>
        <w:t xml:space="preserve"> of the</w:t>
      </w:r>
      <w:r w:rsidRPr="001C632B">
        <w:rPr>
          <w:rFonts w:ascii="Sakkal Majalla" w:hAnsi="Sakkal Majalla" w:cs="Sakkal Majalla"/>
          <w:sz w:val="32"/>
          <w:szCs w:val="32"/>
        </w:rPr>
        <w:t xml:space="preserve"> </w:t>
      </w:r>
      <w:r w:rsidR="00CA174F" w:rsidRPr="001C632B">
        <w:rPr>
          <w:rFonts w:ascii="Sakkal Majalla" w:hAnsi="Sakkal Majalla" w:cs="Sakkal Majalla"/>
          <w:sz w:val="32"/>
          <w:szCs w:val="32"/>
        </w:rPr>
        <w:t>2011</w:t>
      </w:r>
      <w:r w:rsidR="00CA174F">
        <w:rPr>
          <w:rFonts w:ascii="Sakkal Majalla" w:hAnsi="Sakkal Majalla" w:cs="Sakkal Majalla"/>
          <w:sz w:val="32"/>
          <w:szCs w:val="32"/>
        </w:rPr>
        <w:t xml:space="preserve"> </w:t>
      </w:r>
      <w:r w:rsidRPr="001C632B">
        <w:rPr>
          <w:rFonts w:ascii="Sakkal Majalla" w:hAnsi="Sakkal Majalla" w:cs="Sakkal Majalla"/>
          <w:sz w:val="32"/>
          <w:szCs w:val="32"/>
        </w:rPr>
        <w:t xml:space="preserve">Penal Code </w:t>
      </w:r>
      <w:bookmarkEnd w:id="3"/>
      <w:r w:rsidRPr="001C632B">
        <w:rPr>
          <w:rFonts w:ascii="Sakkal Majalla" w:hAnsi="Sakkal Majalla" w:cs="Sakkal Majalla"/>
          <w:sz w:val="32"/>
          <w:szCs w:val="32"/>
        </w:rPr>
        <w:t>also states that “</w:t>
      </w:r>
      <w:r w:rsidR="00600EB2">
        <w:rPr>
          <w:rFonts w:ascii="Sakkal Majalla" w:hAnsi="Sakkal Majalla" w:cs="Sakkal Majalla"/>
          <w:sz w:val="32"/>
          <w:szCs w:val="32"/>
        </w:rPr>
        <w:t>a</w:t>
      </w:r>
      <w:r w:rsidR="00600EB2" w:rsidRPr="00600EB2">
        <w:rPr>
          <w:rFonts w:ascii="Sakkal Majalla" w:hAnsi="Sakkal Majalla" w:cs="Sakkal Majalla"/>
          <w:sz w:val="32"/>
          <w:szCs w:val="32"/>
        </w:rPr>
        <w:t>ny distinction among</w:t>
      </w:r>
      <w:r w:rsidR="00600EB2">
        <w:rPr>
          <w:rFonts w:ascii="Sakkal Majalla" w:hAnsi="Sakkal Majalla" w:cs="Sakkal Majalla"/>
          <w:sz w:val="32"/>
          <w:szCs w:val="32"/>
        </w:rPr>
        <w:t xml:space="preserve"> </w:t>
      </w:r>
      <w:r w:rsidR="00600EB2" w:rsidRPr="00600EB2">
        <w:rPr>
          <w:rFonts w:ascii="Sakkal Majalla" w:hAnsi="Sakkal Majalla" w:cs="Sakkal Majalla"/>
          <w:sz w:val="32"/>
          <w:szCs w:val="32"/>
        </w:rPr>
        <w:t>individuals based on their origin, sex, family status, state of health, disability, customs,</w:t>
      </w:r>
      <w:r w:rsidR="00600EB2">
        <w:rPr>
          <w:rFonts w:ascii="Sakkal Majalla" w:hAnsi="Sakkal Majalla" w:cs="Sakkal Majalla"/>
          <w:sz w:val="32"/>
          <w:szCs w:val="32"/>
        </w:rPr>
        <w:t xml:space="preserve"> </w:t>
      </w:r>
      <w:r w:rsidR="00600EB2" w:rsidRPr="00600EB2">
        <w:rPr>
          <w:rFonts w:ascii="Sakkal Majalla" w:hAnsi="Sakkal Majalla" w:cs="Sakkal Majalla"/>
          <w:sz w:val="32"/>
          <w:szCs w:val="32"/>
        </w:rPr>
        <w:t xml:space="preserve">political opinions, trade-union </w:t>
      </w:r>
      <w:r w:rsidR="00600EB2" w:rsidRPr="00600EB2">
        <w:rPr>
          <w:rFonts w:ascii="Sakkal Majalla" w:hAnsi="Sakkal Majalla" w:cs="Sakkal Majalla"/>
          <w:sz w:val="32"/>
          <w:szCs w:val="32"/>
        </w:rPr>
        <w:lastRenderedPageBreak/>
        <w:t>activities or affiliation or non-affiliation, whether actual or</w:t>
      </w:r>
      <w:r w:rsidR="00600EB2">
        <w:rPr>
          <w:rFonts w:ascii="Sakkal Majalla" w:hAnsi="Sakkal Majalla" w:cs="Sakkal Majalla"/>
          <w:sz w:val="32"/>
          <w:szCs w:val="32"/>
        </w:rPr>
        <w:t xml:space="preserve"> </w:t>
      </w:r>
      <w:r w:rsidR="00600EB2" w:rsidRPr="00600EB2">
        <w:rPr>
          <w:rFonts w:ascii="Sakkal Majalla" w:hAnsi="Sakkal Majalla" w:cs="Sakkal Majalla"/>
          <w:sz w:val="32"/>
          <w:szCs w:val="32"/>
        </w:rPr>
        <w:t xml:space="preserve">assumed, with a specific ethnic group, nation, race or religion </w:t>
      </w:r>
      <w:r w:rsidR="00600EB2">
        <w:rPr>
          <w:rFonts w:ascii="Sakkal Majalla" w:hAnsi="Sakkal Majalla" w:cs="Sakkal Majalla"/>
          <w:sz w:val="32"/>
          <w:szCs w:val="32"/>
        </w:rPr>
        <w:t>shall constitute discrimination</w:t>
      </w:r>
      <w:r w:rsidR="00600EB2" w:rsidRPr="00600EB2">
        <w:rPr>
          <w:rFonts w:ascii="Sakkal Majalla" w:hAnsi="Sakkal Majalla" w:cs="Sakkal Majalla"/>
          <w:sz w:val="32"/>
          <w:szCs w:val="32"/>
        </w:rPr>
        <w:t xml:space="preserve">.” </w:t>
      </w:r>
    </w:p>
    <w:p w:rsidR="001C632B" w:rsidRPr="001C632B" w:rsidRDefault="001C632B" w:rsidP="00600EB2">
      <w:pPr>
        <w:rPr>
          <w:rFonts w:ascii="Sakkal Majalla" w:hAnsi="Sakkal Majalla" w:cs="Sakkal Majalla"/>
          <w:sz w:val="32"/>
          <w:szCs w:val="32"/>
        </w:rPr>
      </w:pPr>
      <w:r w:rsidRPr="001C632B">
        <w:rPr>
          <w:rFonts w:ascii="Sakkal Majalla" w:hAnsi="Sakkal Majalla" w:cs="Sakkal Majalla"/>
          <w:sz w:val="32"/>
          <w:szCs w:val="32"/>
        </w:rPr>
        <w:t xml:space="preserve">In the </w:t>
      </w:r>
      <w:r w:rsidR="00600EB2" w:rsidRPr="001C632B">
        <w:rPr>
          <w:rFonts w:ascii="Sakkal Majalla" w:hAnsi="Sakkal Majalla" w:cs="Sakkal Majalla"/>
          <w:sz w:val="32"/>
          <w:szCs w:val="32"/>
        </w:rPr>
        <w:t>2011</w:t>
      </w:r>
      <w:r w:rsidR="00600EB2">
        <w:rPr>
          <w:rFonts w:ascii="Sakkal Majalla" w:hAnsi="Sakkal Majalla" w:cs="Sakkal Majalla"/>
          <w:sz w:val="32"/>
          <w:szCs w:val="32"/>
        </w:rPr>
        <w:t xml:space="preserve"> </w:t>
      </w:r>
      <w:r w:rsidRPr="001C632B">
        <w:rPr>
          <w:rFonts w:ascii="Sakkal Majalla" w:hAnsi="Sakkal Majalla" w:cs="Sakkal Majalla"/>
          <w:sz w:val="32"/>
          <w:szCs w:val="32"/>
        </w:rPr>
        <w:t xml:space="preserve">Penal Code, discrimination is classified as a criminal offense, punishable by two </w:t>
      </w:r>
      <w:r w:rsidR="00600EB2" w:rsidRPr="001C632B">
        <w:rPr>
          <w:rFonts w:ascii="Sakkal Majalla" w:hAnsi="Sakkal Majalla" w:cs="Sakkal Majalla"/>
          <w:sz w:val="32"/>
          <w:szCs w:val="32"/>
        </w:rPr>
        <w:t>years’</w:t>
      </w:r>
      <w:r w:rsidRPr="001C632B">
        <w:rPr>
          <w:rFonts w:ascii="Sakkal Majalla" w:hAnsi="Sakkal Majalla" w:cs="Sakkal Majalla"/>
          <w:sz w:val="32"/>
          <w:szCs w:val="32"/>
        </w:rPr>
        <w:t xml:space="preserve"> imprisonment and a fine of 500,000 Djiboutian francs.</w:t>
      </w:r>
    </w:p>
    <w:p w:rsidR="001C632B" w:rsidRPr="001C632B" w:rsidRDefault="00600EB2" w:rsidP="003569DE">
      <w:pPr>
        <w:rPr>
          <w:rFonts w:ascii="Sakkal Majalla" w:hAnsi="Sakkal Majalla" w:cs="Sakkal Majalla"/>
          <w:sz w:val="32"/>
          <w:szCs w:val="32"/>
        </w:rPr>
      </w:pPr>
      <w:r>
        <w:rPr>
          <w:rFonts w:ascii="Sakkal Majalla" w:hAnsi="Sakkal Majalla" w:cs="Sakkal Majalla"/>
          <w:sz w:val="32"/>
          <w:szCs w:val="32"/>
        </w:rPr>
        <w:t>Djibouti</w:t>
      </w:r>
      <w:r w:rsidR="001C632B" w:rsidRPr="001C632B">
        <w:rPr>
          <w:rFonts w:ascii="Sakkal Majalla" w:hAnsi="Sakkal Majalla" w:cs="Sakkal Majalla"/>
          <w:sz w:val="32"/>
          <w:szCs w:val="32"/>
        </w:rPr>
        <w:t xml:space="preserve"> continues to </w:t>
      </w:r>
      <w:bookmarkStart w:id="4" w:name="OLE_LINK8"/>
      <w:bookmarkStart w:id="5" w:name="OLE_LINK9"/>
      <w:r w:rsidR="001C632B" w:rsidRPr="001C632B">
        <w:rPr>
          <w:rFonts w:ascii="Sakkal Majalla" w:hAnsi="Sakkal Majalla" w:cs="Sakkal Majalla"/>
          <w:sz w:val="32"/>
          <w:szCs w:val="32"/>
        </w:rPr>
        <w:t>suffer from the clutches of discrimination and inequality</w:t>
      </w:r>
      <w:bookmarkEnd w:id="4"/>
      <w:bookmarkEnd w:id="5"/>
      <w:r w:rsidR="001C632B" w:rsidRPr="001C632B">
        <w:rPr>
          <w:rFonts w:ascii="Sakkal Majalla" w:hAnsi="Sakkal Majalla" w:cs="Sakkal Majalla"/>
          <w:sz w:val="32"/>
          <w:szCs w:val="32"/>
        </w:rPr>
        <w:t xml:space="preserve">. In this report, we present an overview of the </w:t>
      </w:r>
      <w:r w:rsidR="003569DE" w:rsidRPr="001C632B">
        <w:rPr>
          <w:rFonts w:ascii="Sakkal Majalla" w:hAnsi="Sakkal Majalla" w:cs="Sakkal Majalla"/>
          <w:sz w:val="32"/>
          <w:szCs w:val="32"/>
        </w:rPr>
        <w:t>Djibouti</w:t>
      </w:r>
      <w:r w:rsidR="003569DE">
        <w:rPr>
          <w:rFonts w:ascii="Sakkal Majalla" w:hAnsi="Sakkal Majalla" w:cs="Sakkal Majalla"/>
          <w:sz w:val="32"/>
          <w:szCs w:val="32"/>
        </w:rPr>
        <w:t>an</w:t>
      </w:r>
      <w:r w:rsidR="003569DE" w:rsidRPr="001C632B">
        <w:rPr>
          <w:rFonts w:ascii="Sakkal Majalla" w:hAnsi="Sakkal Majalla" w:cs="Sakkal Majalla"/>
          <w:sz w:val="32"/>
          <w:szCs w:val="32"/>
        </w:rPr>
        <w:t xml:space="preserve"> </w:t>
      </w:r>
      <w:r w:rsidR="001C632B" w:rsidRPr="001C632B">
        <w:rPr>
          <w:rFonts w:ascii="Sakkal Majalla" w:hAnsi="Sakkal Majalla" w:cs="Sakkal Majalla"/>
          <w:sz w:val="32"/>
          <w:szCs w:val="32"/>
        </w:rPr>
        <w:t xml:space="preserve">women </w:t>
      </w:r>
      <w:r w:rsidR="003569DE" w:rsidRPr="001C632B">
        <w:rPr>
          <w:rFonts w:ascii="Sakkal Majalla" w:hAnsi="Sakkal Majalla" w:cs="Sakkal Majalla"/>
          <w:sz w:val="32"/>
          <w:szCs w:val="32"/>
        </w:rPr>
        <w:t>living conditions</w:t>
      </w:r>
      <w:r w:rsidR="001C632B" w:rsidRPr="001C632B">
        <w:rPr>
          <w:rFonts w:ascii="Sakkal Majalla" w:hAnsi="Sakkal Majalla" w:cs="Sakkal Majalla"/>
          <w:sz w:val="32"/>
          <w:szCs w:val="32"/>
        </w:rPr>
        <w:t xml:space="preserve">, the extent to which they can obtain their rights, and whether or not they are subjected to discrimination and inequality </w:t>
      </w:r>
      <w:r w:rsidR="003569DE">
        <w:rPr>
          <w:rFonts w:ascii="Sakkal Majalla" w:hAnsi="Sakkal Majalla" w:cs="Sakkal Majalla"/>
          <w:sz w:val="32"/>
          <w:szCs w:val="32"/>
        </w:rPr>
        <w:t>compared to men.</w:t>
      </w:r>
    </w:p>
    <w:p w:rsidR="001C632B" w:rsidRPr="003569DE" w:rsidRDefault="001C632B" w:rsidP="003569DE">
      <w:pPr>
        <w:shd w:val="clear" w:color="auto" w:fill="00B0F0"/>
        <w:ind w:firstLine="0"/>
        <w:rPr>
          <w:rFonts w:ascii="Sakkal Majalla" w:hAnsi="Sakkal Majalla" w:cs="Sakkal Majalla"/>
          <w:b/>
          <w:bCs/>
          <w:sz w:val="32"/>
          <w:szCs w:val="32"/>
        </w:rPr>
      </w:pPr>
      <w:r w:rsidRPr="003569DE">
        <w:rPr>
          <w:rFonts w:ascii="Sakkal Majalla" w:hAnsi="Sakkal Majalla" w:cs="Sakkal Majalla"/>
          <w:b/>
          <w:bCs/>
          <w:sz w:val="32"/>
          <w:szCs w:val="32"/>
        </w:rPr>
        <w:t>First: Discrimination against women in education</w:t>
      </w:r>
    </w:p>
    <w:p w:rsidR="00F544D4" w:rsidRDefault="001C632B" w:rsidP="00F544D4">
      <w:pPr>
        <w:rPr>
          <w:rFonts w:ascii="Sakkal Majalla" w:hAnsi="Sakkal Majalla" w:cs="Sakkal Majalla"/>
          <w:sz w:val="32"/>
          <w:szCs w:val="32"/>
        </w:rPr>
      </w:pPr>
      <w:bookmarkStart w:id="6" w:name="OLE_LINK10"/>
      <w:bookmarkStart w:id="7" w:name="OLE_LINK11"/>
      <w:r w:rsidRPr="001C632B">
        <w:rPr>
          <w:rFonts w:ascii="Sakkal Majalla" w:hAnsi="Sakkal Majalla" w:cs="Sakkal Majalla"/>
          <w:sz w:val="32"/>
          <w:szCs w:val="32"/>
        </w:rPr>
        <w:t xml:space="preserve">Djibouti is a small country in East Africa covering an area of </w:t>
      </w:r>
      <w:r w:rsidRPr="001C632B">
        <w:rPr>
          <w:rFonts w:ascii="Times New Roman" w:hAnsi="Times New Roman" w:cs="Times New Roman"/>
          <w:sz w:val="32"/>
          <w:szCs w:val="32"/>
        </w:rPr>
        <w:t>​​</w:t>
      </w:r>
      <w:r w:rsidRPr="001C632B">
        <w:rPr>
          <w:rFonts w:ascii="Sakkal Majalla" w:hAnsi="Sakkal Majalla" w:cs="Sakkal Majalla"/>
          <w:sz w:val="32"/>
          <w:szCs w:val="32"/>
        </w:rPr>
        <w:t xml:space="preserve">only 23,000 </w:t>
      </w:r>
      <w:bookmarkEnd w:id="6"/>
      <w:bookmarkEnd w:id="7"/>
      <w:proofErr w:type="spellStart"/>
      <w:r w:rsidR="003569DE" w:rsidRPr="003569DE">
        <w:rPr>
          <w:rFonts w:ascii="Sakkal Majalla" w:hAnsi="Sakkal Majalla" w:cs="Sakkal Majalla"/>
          <w:sz w:val="32"/>
          <w:szCs w:val="32"/>
        </w:rPr>
        <w:t>sq</w:t>
      </w:r>
      <w:proofErr w:type="spellEnd"/>
      <w:r w:rsidR="003569DE" w:rsidRPr="003569DE">
        <w:rPr>
          <w:rFonts w:ascii="Sakkal Majalla" w:hAnsi="Sakkal Majalla" w:cs="Sakkal Majalla"/>
          <w:sz w:val="32"/>
          <w:szCs w:val="32"/>
        </w:rPr>
        <w:t xml:space="preserve"> km</w:t>
      </w:r>
      <w:r w:rsidRPr="001C632B">
        <w:rPr>
          <w:rFonts w:ascii="Sakkal Majalla" w:hAnsi="Sakkal Majalla" w:cs="Sakkal Majalla"/>
          <w:sz w:val="32"/>
          <w:szCs w:val="32"/>
        </w:rPr>
        <w:t xml:space="preserve">. </w:t>
      </w:r>
      <w:r w:rsidR="00F544D4" w:rsidRPr="00F544D4">
        <w:rPr>
          <w:rFonts w:ascii="Sakkal Majalla" w:hAnsi="Sakkal Majalla" w:cs="Sakkal Majalla"/>
          <w:sz w:val="32"/>
          <w:szCs w:val="32"/>
        </w:rPr>
        <w:t>Djibouti’s approach to education has wavered over the years. While in richer neighborhoods in the capital almost all children attend school, people living in shanty settlements or rural areas don’t have the same privilege.</w:t>
      </w:r>
      <w:r w:rsidR="00F544D4">
        <w:rPr>
          <w:rFonts w:ascii="Sakkal Majalla" w:hAnsi="Sakkal Majalla" w:cs="Sakkal Majalla"/>
          <w:sz w:val="32"/>
          <w:szCs w:val="32"/>
        </w:rPr>
        <w:t xml:space="preserve"> In</w:t>
      </w:r>
      <w:r w:rsidRPr="001C632B">
        <w:rPr>
          <w:rFonts w:ascii="Sakkal Majalla" w:hAnsi="Sakkal Majalla" w:cs="Sakkal Majalla"/>
          <w:sz w:val="32"/>
          <w:szCs w:val="32"/>
        </w:rPr>
        <w:t xml:space="preserve"> </w:t>
      </w:r>
      <w:r w:rsidR="00F544D4">
        <w:rPr>
          <w:rFonts w:ascii="Sakkal Majalla" w:hAnsi="Sakkal Majalla" w:cs="Sakkal Majalla"/>
          <w:sz w:val="32"/>
          <w:szCs w:val="32"/>
        </w:rPr>
        <w:t xml:space="preserve">2000, a new law </w:t>
      </w:r>
      <w:r w:rsidR="00F544D4" w:rsidRPr="00F544D4">
        <w:rPr>
          <w:rFonts w:ascii="Sakkal Majalla" w:hAnsi="Sakkal Majalla" w:cs="Sakkal Majalla"/>
          <w:sz w:val="32"/>
          <w:szCs w:val="32"/>
        </w:rPr>
        <w:t xml:space="preserve">making education compulsory for all children </w:t>
      </w:r>
      <w:r w:rsidR="00F544D4">
        <w:rPr>
          <w:rFonts w:ascii="Sakkal Majalla" w:hAnsi="Sakkal Majalla" w:cs="Sakkal Majalla"/>
          <w:sz w:val="32"/>
          <w:szCs w:val="32"/>
        </w:rPr>
        <w:t>between</w:t>
      </w:r>
      <w:r w:rsidR="00F544D4" w:rsidRPr="00F544D4">
        <w:rPr>
          <w:rFonts w:ascii="Sakkal Majalla" w:hAnsi="Sakkal Majalla" w:cs="Sakkal Majalla"/>
          <w:sz w:val="32"/>
          <w:szCs w:val="32"/>
        </w:rPr>
        <w:t xml:space="preserve"> 6 </w:t>
      </w:r>
      <w:r w:rsidR="00F544D4">
        <w:rPr>
          <w:rFonts w:ascii="Sakkal Majalla" w:hAnsi="Sakkal Majalla" w:cs="Sakkal Majalla"/>
          <w:sz w:val="32"/>
          <w:szCs w:val="32"/>
        </w:rPr>
        <w:t>and</w:t>
      </w:r>
      <w:r w:rsidR="00F544D4" w:rsidRPr="00F544D4">
        <w:rPr>
          <w:rFonts w:ascii="Sakkal Majalla" w:hAnsi="Sakkal Majalla" w:cs="Sakkal Majalla"/>
          <w:sz w:val="32"/>
          <w:szCs w:val="32"/>
        </w:rPr>
        <w:t xml:space="preserve"> 16</w:t>
      </w:r>
      <w:r w:rsidR="00F544D4">
        <w:rPr>
          <w:rFonts w:ascii="Sakkal Majalla" w:hAnsi="Sakkal Majalla" w:cs="Sakkal Majalla"/>
          <w:sz w:val="32"/>
          <w:szCs w:val="32"/>
        </w:rPr>
        <w:t xml:space="preserve"> years old has been passed. However,</w:t>
      </w:r>
      <w:r w:rsidR="00F544D4" w:rsidRPr="00F544D4">
        <w:rPr>
          <w:rFonts w:ascii="Sakkal Majalla" w:hAnsi="Sakkal Majalla" w:cs="Sakkal Majalla"/>
          <w:sz w:val="32"/>
          <w:szCs w:val="32"/>
        </w:rPr>
        <w:t xml:space="preserve"> almost one in three children does not receive an education.</w:t>
      </w:r>
    </w:p>
    <w:p w:rsidR="002324A2" w:rsidRDefault="001C632B" w:rsidP="002324A2">
      <w:pPr>
        <w:rPr>
          <w:rFonts w:ascii="Sakkal Majalla" w:hAnsi="Sakkal Majalla" w:cs="Sakkal Majalla"/>
          <w:sz w:val="32"/>
          <w:szCs w:val="32"/>
        </w:rPr>
      </w:pPr>
      <w:r w:rsidRPr="001C632B">
        <w:rPr>
          <w:rFonts w:ascii="Sakkal Majalla" w:hAnsi="Sakkal Majalla" w:cs="Sakkal Majalla"/>
          <w:sz w:val="32"/>
          <w:szCs w:val="32"/>
        </w:rPr>
        <w:t xml:space="preserve"> </w:t>
      </w:r>
      <w:r w:rsidR="00F544D4" w:rsidRPr="00F544D4">
        <w:rPr>
          <w:rFonts w:ascii="Sakkal Majalla" w:hAnsi="Sakkal Majalla" w:cs="Sakkal Majalla"/>
          <w:sz w:val="32"/>
          <w:szCs w:val="32"/>
        </w:rPr>
        <w:t>What is alarming is the state of girls’ education in Djibouti, specifically the disparity between the number of girls and the number of boys attending school.</w:t>
      </w:r>
      <w:r w:rsidRPr="001C632B">
        <w:rPr>
          <w:rFonts w:ascii="Sakkal Majalla" w:hAnsi="Sakkal Majalla" w:cs="Sakkal Majalla"/>
          <w:sz w:val="32"/>
          <w:szCs w:val="32"/>
        </w:rPr>
        <w:t xml:space="preserve"> </w:t>
      </w:r>
      <w:r w:rsidR="002324A2" w:rsidRPr="001C632B">
        <w:rPr>
          <w:rFonts w:ascii="Sakkal Majalla" w:hAnsi="Sakkal Majalla" w:cs="Sakkal Majalla"/>
          <w:sz w:val="32"/>
          <w:szCs w:val="32"/>
        </w:rPr>
        <w:t>T</w:t>
      </w:r>
      <w:r w:rsidRPr="001C632B">
        <w:rPr>
          <w:rFonts w:ascii="Sakkal Majalla" w:hAnsi="Sakkal Majalla" w:cs="Sakkal Majalla"/>
          <w:sz w:val="32"/>
          <w:szCs w:val="32"/>
        </w:rPr>
        <w:t xml:space="preserve">here is also a disparity </w:t>
      </w:r>
      <w:r w:rsidRPr="001C632B">
        <w:rPr>
          <w:rFonts w:ascii="Sakkal Majalla" w:hAnsi="Sakkal Majalla" w:cs="Sakkal Majalla"/>
          <w:sz w:val="32"/>
          <w:szCs w:val="32"/>
        </w:rPr>
        <w:lastRenderedPageBreak/>
        <w:t xml:space="preserve">between educated girls in urban areas </w:t>
      </w:r>
      <w:r w:rsidR="002324A2">
        <w:rPr>
          <w:rFonts w:ascii="Sakkal Majalla" w:hAnsi="Sakkal Majalla" w:cs="Sakkal Majalla"/>
          <w:sz w:val="32"/>
          <w:szCs w:val="32"/>
        </w:rPr>
        <w:t>and those in</w:t>
      </w:r>
      <w:r w:rsidRPr="001C632B">
        <w:rPr>
          <w:rFonts w:ascii="Sakkal Majalla" w:hAnsi="Sakkal Majalla" w:cs="Sakkal Majalla"/>
          <w:sz w:val="32"/>
          <w:szCs w:val="32"/>
        </w:rPr>
        <w:t xml:space="preserve"> rural areas. </w:t>
      </w:r>
      <w:r w:rsidR="002324A2" w:rsidRPr="002324A2">
        <w:rPr>
          <w:rFonts w:ascii="Sakkal Majalla" w:hAnsi="Sakkal Majalla" w:cs="Sakkal Majalla"/>
          <w:sz w:val="32"/>
          <w:szCs w:val="32"/>
        </w:rPr>
        <w:t>The low number of schools outside the cities is responsible for th</w:t>
      </w:r>
      <w:r w:rsidR="002324A2">
        <w:rPr>
          <w:rFonts w:ascii="Sakkal Majalla" w:hAnsi="Sakkal Majalla" w:cs="Sakkal Majalla"/>
          <w:sz w:val="32"/>
          <w:szCs w:val="32"/>
        </w:rPr>
        <w:t xml:space="preserve">e big difference between the 67% </w:t>
      </w:r>
      <w:r w:rsidR="002324A2" w:rsidRPr="002324A2">
        <w:rPr>
          <w:rFonts w:ascii="Sakkal Majalla" w:hAnsi="Sakkal Majalla" w:cs="Sakkal Majalla"/>
          <w:sz w:val="32"/>
          <w:szCs w:val="32"/>
        </w:rPr>
        <w:t>enroll</w:t>
      </w:r>
      <w:r w:rsidR="002324A2">
        <w:rPr>
          <w:rFonts w:ascii="Sakkal Majalla" w:hAnsi="Sakkal Majalla" w:cs="Sakkal Majalla"/>
          <w:sz w:val="32"/>
          <w:szCs w:val="32"/>
        </w:rPr>
        <w:t xml:space="preserve">ment rate in urban areas and 49% </w:t>
      </w:r>
      <w:r w:rsidR="002324A2" w:rsidRPr="002324A2">
        <w:rPr>
          <w:rFonts w:ascii="Sakkal Majalla" w:hAnsi="Sakkal Majalla" w:cs="Sakkal Majalla"/>
          <w:sz w:val="32"/>
          <w:szCs w:val="32"/>
        </w:rPr>
        <w:t>in rural areas. In rural areas, schools a</w:t>
      </w:r>
      <w:r w:rsidR="002324A2">
        <w:rPr>
          <w:rFonts w:ascii="Sakkal Majalla" w:hAnsi="Sakkal Majalla" w:cs="Sakkal Majalla"/>
          <w:sz w:val="32"/>
          <w:szCs w:val="32"/>
        </w:rPr>
        <w:t>lso tend to be far from homes. T</w:t>
      </w:r>
      <w:r w:rsidR="002324A2" w:rsidRPr="002324A2">
        <w:rPr>
          <w:rFonts w:ascii="Sakkal Majalla" w:hAnsi="Sakkal Majalla" w:cs="Sakkal Majalla"/>
          <w:sz w:val="32"/>
          <w:szCs w:val="32"/>
        </w:rPr>
        <w:t xml:space="preserve">herefore, parents are hesitant to compromise on the </w:t>
      </w:r>
      <w:r w:rsidR="002324A2">
        <w:rPr>
          <w:rFonts w:ascii="Sakkal Majalla" w:hAnsi="Sakkal Majalla" w:cs="Sakkal Majalla"/>
          <w:sz w:val="32"/>
          <w:szCs w:val="32"/>
        </w:rPr>
        <w:t>child’s safety, especially young girls.</w:t>
      </w:r>
      <w:r w:rsidR="002324A2">
        <w:rPr>
          <w:rStyle w:val="FootnoteReference"/>
          <w:rFonts w:ascii="Sakkal Majalla" w:hAnsi="Sakkal Majalla" w:cs="Sakkal Majalla"/>
          <w:sz w:val="32"/>
          <w:szCs w:val="32"/>
        </w:rPr>
        <w:footnoteReference w:id="1"/>
      </w:r>
    </w:p>
    <w:p w:rsidR="001C632B" w:rsidRPr="006E3E28" w:rsidRDefault="001C632B" w:rsidP="006E3E28">
      <w:pPr>
        <w:shd w:val="clear" w:color="auto" w:fill="00B0F0"/>
        <w:ind w:firstLine="0"/>
        <w:rPr>
          <w:rFonts w:ascii="Sakkal Majalla" w:hAnsi="Sakkal Majalla" w:cs="Sakkal Majalla"/>
          <w:b/>
          <w:bCs/>
          <w:sz w:val="32"/>
          <w:szCs w:val="32"/>
        </w:rPr>
      </w:pPr>
      <w:r w:rsidRPr="006E3E28">
        <w:rPr>
          <w:rFonts w:ascii="Sakkal Majalla" w:hAnsi="Sakkal Majalla" w:cs="Sakkal Majalla"/>
          <w:b/>
          <w:bCs/>
          <w:sz w:val="32"/>
          <w:szCs w:val="32"/>
        </w:rPr>
        <w:t>Second: women's health in Djibouti</w:t>
      </w:r>
    </w:p>
    <w:p w:rsidR="001C632B" w:rsidRPr="001C632B" w:rsidRDefault="001C632B" w:rsidP="00CA1057">
      <w:pPr>
        <w:rPr>
          <w:rFonts w:ascii="Sakkal Majalla" w:hAnsi="Sakkal Majalla" w:cs="Sakkal Majalla"/>
          <w:sz w:val="32"/>
          <w:szCs w:val="32"/>
        </w:rPr>
      </w:pPr>
      <w:r w:rsidRPr="001C632B">
        <w:rPr>
          <w:rFonts w:ascii="Sakkal Majalla" w:hAnsi="Sakkal Majalla" w:cs="Sakkal Majalla"/>
          <w:sz w:val="32"/>
          <w:szCs w:val="32"/>
        </w:rPr>
        <w:t>Djibouti is making insufficient progres</w:t>
      </w:r>
      <w:r w:rsidR="006E3E28">
        <w:rPr>
          <w:rFonts w:ascii="Sakkal Majalla" w:hAnsi="Sakkal Majalla" w:cs="Sakkal Majalla"/>
          <w:sz w:val="32"/>
          <w:szCs w:val="32"/>
        </w:rPr>
        <w:t xml:space="preserve">s in improving maternal health. </w:t>
      </w:r>
      <w:r w:rsidR="006E3E28" w:rsidRPr="006E3E28">
        <w:rPr>
          <w:rFonts w:ascii="Sakkal Majalla" w:hAnsi="Sakkal Majalla" w:cs="Sakkal Majalla"/>
          <w:sz w:val="32"/>
          <w:szCs w:val="32"/>
        </w:rPr>
        <w:t>The maternal mortality rate is</w:t>
      </w:r>
      <w:r w:rsidR="006E3E28">
        <w:rPr>
          <w:rFonts w:ascii="Sakkal Majalla" w:hAnsi="Sakkal Majalla" w:cs="Sakkal Majalla"/>
          <w:sz w:val="32"/>
          <w:szCs w:val="32"/>
        </w:rPr>
        <w:t xml:space="preserve"> estimated at 300</w:t>
      </w:r>
      <w:r w:rsidR="006E3E28" w:rsidRPr="006E3E28">
        <w:rPr>
          <w:rFonts w:ascii="Sakkal Majalla" w:hAnsi="Sakkal Majalla" w:cs="Sakkal Majalla"/>
          <w:sz w:val="32"/>
          <w:szCs w:val="32"/>
        </w:rPr>
        <w:t xml:space="preserve"> </w:t>
      </w:r>
      <w:r w:rsidR="006E3E28">
        <w:rPr>
          <w:rFonts w:ascii="Sakkal Majalla" w:hAnsi="Sakkal Majalla" w:cs="Sakkal Majalla"/>
          <w:sz w:val="32"/>
          <w:szCs w:val="32"/>
        </w:rPr>
        <w:t>deaths per 100,000 live births;</w:t>
      </w:r>
      <w:r w:rsidR="006E3E28" w:rsidRPr="006E3E28">
        <w:rPr>
          <w:rFonts w:ascii="Sakkal Majalla" w:hAnsi="Sakkal Majalla" w:cs="Sakkal Majalla"/>
          <w:sz w:val="32"/>
          <w:szCs w:val="32"/>
        </w:rPr>
        <w:t xml:space="preserve"> a figure twice as high as the regional average</w:t>
      </w:r>
      <w:r w:rsidR="006E3E28">
        <w:rPr>
          <w:rFonts w:ascii="Sakkal Majalla" w:hAnsi="Sakkal Majalla" w:cs="Sakkal Majalla"/>
          <w:sz w:val="32"/>
          <w:szCs w:val="32"/>
        </w:rPr>
        <w:t>.</w:t>
      </w:r>
      <w:r w:rsidRPr="001C632B">
        <w:rPr>
          <w:rFonts w:ascii="Sakkal Majalla" w:hAnsi="Sakkal Majalla" w:cs="Sakkal Majalla"/>
          <w:sz w:val="32"/>
          <w:szCs w:val="32"/>
        </w:rPr>
        <w:t xml:space="preserve"> </w:t>
      </w:r>
      <w:r w:rsidR="006E3E28" w:rsidRPr="001C632B">
        <w:rPr>
          <w:rFonts w:ascii="Sakkal Majalla" w:hAnsi="Sakkal Majalla" w:cs="Sakkal Majalla"/>
          <w:sz w:val="32"/>
          <w:szCs w:val="32"/>
        </w:rPr>
        <w:t>A</w:t>
      </w:r>
      <w:r w:rsidRPr="001C632B">
        <w:rPr>
          <w:rFonts w:ascii="Sakkal Majalla" w:hAnsi="Sakkal Majalla" w:cs="Sakkal Majalla"/>
          <w:sz w:val="32"/>
          <w:szCs w:val="32"/>
        </w:rPr>
        <w:t>bout 15% of these deaths are caused by t</w:t>
      </w:r>
      <w:r w:rsidR="006E3E28">
        <w:rPr>
          <w:rFonts w:ascii="Sakkal Majalla" w:hAnsi="Sakkal Majalla" w:cs="Sakkal Majalla"/>
          <w:sz w:val="32"/>
          <w:szCs w:val="32"/>
        </w:rPr>
        <w:t xml:space="preserve">he mother's infection with HIV. </w:t>
      </w:r>
      <w:r w:rsidR="006E3E28" w:rsidRPr="006E3E28">
        <w:rPr>
          <w:rFonts w:ascii="Sakkal Majalla" w:hAnsi="Sakkal Majalla" w:cs="Sakkal Majalla"/>
          <w:sz w:val="32"/>
          <w:szCs w:val="32"/>
        </w:rPr>
        <w:t>The</w:t>
      </w:r>
      <w:r w:rsidR="006E3E28">
        <w:rPr>
          <w:rFonts w:ascii="Sakkal Majalla" w:hAnsi="Sakkal Majalla" w:cs="Sakkal Majalla"/>
          <w:sz w:val="32"/>
          <w:szCs w:val="32"/>
        </w:rPr>
        <w:t xml:space="preserve"> </w:t>
      </w:r>
      <w:r w:rsidR="006E3E28" w:rsidRPr="006E3E28">
        <w:rPr>
          <w:rFonts w:ascii="Sakkal Majalla" w:hAnsi="Sakkal Majalla" w:cs="Sakkal Majalla"/>
          <w:sz w:val="32"/>
          <w:szCs w:val="32"/>
        </w:rPr>
        <w:t xml:space="preserve">HIV / AIDS prevalence rate for the population aged 15 to </w:t>
      </w:r>
      <w:r w:rsidR="00CA1057">
        <w:rPr>
          <w:rFonts w:ascii="Sakkal Majalla" w:hAnsi="Sakkal Majalla" w:cs="Sakkal Majalla"/>
          <w:sz w:val="32"/>
          <w:szCs w:val="32"/>
        </w:rPr>
        <w:t>24, is</w:t>
      </w:r>
      <w:r w:rsidRPr="001C632B">
        <w:rPr>
          <w:rFonts w:ascii="Sakkal Majalla" w:hAnsi="Sakkal Majalla" w:cs="Sakkal Majalla"/>
          <w:sz w:val="32"/>
          <w:szCs w:val="32"/>
        </w:rPr>
        <w:t xml:space="preserve"> 1.9% </w:t>
      </w:r>
      <w:r w:rsidR="00CA1057">
        <w:rPr>
          <w:rFonts w:ascii="Sakkal Majalla" w:hAnsi="Sakkal Majalla" w:cs="Sakkal Majalla"/>
          <w:sz w:val="32"/>
          <w:szCs w:val="32"/>
        </w:rPr>
        <w:t>for</w:t>
      </w:r>
      <w:r w:rsidRPr="001C632B">
        <w:rPr>
          <w:rFonts w:ascii="Sakkal Majalla" w:hAnsi="Sakkal Majalla" w:cs="Sakkal Majalla"/>
          <w:sz w:val="32"/>
          <w:szCs w:val="32"/>
        </w:rPr>
        <w:t xml:space="preserve"> women and 0.8% </w:t>
      </w:r>
      <w:r w:rsidR="00CA1057">
        <w:rPr>
          <w:rFonts w:ascii="Sakkal Majalla" w:hAnsi="Sakkal Majalla" w:cs="Sakkal Majalla"/>
          <w:sz w:val="32"/>
          <w:szCs w:val="32"/>
        </w:rPr>
        <w:t>for</w:t>
      </w:r>
      <w:r w:rsidRPr="001C632B">
        <w:rPr>
          <w:rFonts w:ascii="Sakkal Majalla" w:hAnsi="Sakkal Majalla" w:cs="Sakkal Majalla"/>
          <w:sz w:val="32"/>
          <w:szCs w:val="32"/>
        </w:rPr>
        <w:t xml:space="preserve"> men.</w:t>
      </w:r>
    </w:p>
    <w:p w:rsidR="001C632B" w:rsidRPr="001C632B" w:rsidRDefault="00CA1057" w:rsidP="00DD429E">
      <w:pPr>
        <w:rPr>
          <w:rFonts w:ascii="Sakkal Majalla" w:hAnsi="Sakkal Majalla" w:cs="Sakkal Majalla"/>
          <w:sz w:val="32"/>
          <w:szCs w:val="32"/>
        </w:rPr>
      </w:pPr>
      <w:bookmarkStart w:id="8" w:name="OLE_LINK16"/>
      <w:bookmarkStart w:id="9" w:name="OLE_LINK17"/>
      <w:r w:rsidRPr="00CA1057">
        <w:rPr>
          <w:rFonts w:ascii="Sakkal Majalla" w:hAnsi="Sakkal Majalla" w:cs="Sakkal Majalla"/>
          <w:sz w:val="32"/>
          <w:szCs w:val="32"/>
        </w:rPr>
        <w:t xml:space="preserve">Antenatal care coverage </w:t>
      </w:r>
      <w:r w:rsidR="001C632B" w:rsidRPr="001C632B">
        <w:rPr>
          <w:rFonts w:ascii="Sakkal Majalla" w:hAnsi="Sakkal Majalla" w:cs="Sakkal Majalla"/>
          <w:sz w:val="32"/>
          <w:szCs w:val="32"/>
        </w:rPr>
        <w:t xml:space="preserve">for </w:t>
      </w:r>
      <w:bookmarkEnd w:id="8"/>
      <w:bookmarkEnd w:id="9"/>
      <w:r w:rsidR="00DD429E">
        <w:rPr>
          <w:rFonts w:ascii="Sakkal Majalla" w:hAnsi="Sakkal Majalla" w:cs="Sakkal Majalla"/>
          <w:sz w:val="32"/>
          <w:szCs w:val="32"/>
        </w:rPr>
        <w:t>mothers</w:t>
      </w:r>
      <w:r w:rsidR="001C632B" w:rsidRPr="001C632B">
        <w:rPr>
          <w:rFonts w:ascii="Sakkal Majalla" w:hAnsi="Sakkal Majalla" w:cs="Sakkal Majalla"/>
          <w:sz w:val="32"/>
          <w:szCs w:val="32"/>
        </w:rPr>
        <w:t xml:space="preserve"> (with at least one medical supervision) is </w:t>
      </w:r>
      <w:r w:rsidR="00DD429E">
        <w:rPr>
          <w:rFonts w:ascii="Sakkal Majalla" w:hAnsi="Sakkal Majalla" w:cs="Sakkal Majalla"/>
          <w:sz w:val="32"/>
          <w:szCs w:val="32"/>
        </w:rPr>
        <w:t>in total 92%; with 94% in urban areas and 47% in rural areas, which is a significant difference.</w:t>
      </w:r>
    </w:p>
    <w:p w:rsidR="001C632B" w:rsidRPr="001C632B" w:rsidRDefault="00DD429E" w:rsidP="00B70ACC">
      <w:pPr>
        <w:rPr>
          <w:rFonts w:ascii="Sakkal Majalla" w:hAnsi="Sakkal Majalla" w:cs="Sakkal Majalla"/>
          <w:sz w:val="32"/>
          <w:szCs w:val="32"/>
        </w:rPr>
      </w:pPr>
      <w:r>
        <w:rPr>
          <w:rFonts w:ascii="Sakkal Majalla" w:hAnsi="Sakkal Majalla" w:cs="Sakkal Majalla"/>
          <w:sz w:val="32"/>
          <w:szCs w:val="32"/>
        </w:rPr>
        <w:t>In this light</w:t>
      </w:r>
      <w:r w:rsidR="001C632B" w:rsidRPr="001C632B">
        <w:rPr>
          <w:rFonts w:ascii="Sakkal Majalla" w:hAnsi="Sakkal Majalla" w:cs="Sakkal Majalla"/>
          <w:sz w:val="32"/>
          <w:szCs w:val="32"/>
        </w:rPr>
        <w:t xml:space="preserve">, it is </w:t>
      </w:r>
      <w:r>
        <w:rPr>
          <w:rFonts w:ascii="Sakkal Majalla" w:hAnsi="Sakkal Majalla" w:cs="Sakkal Majalla"/>
          <w:sz w:val="32"/>
          <w:szCs w:val="32"/>
        </w:rPr>
        <w:t>clear</w:t>
      </w:r>
      <w:r w:rsidR="001C632B" w:rsidRPr="001C632B">
        <w:rPr>
          <w:rFonts w:ascii="Sakkal Majalla" w:hAnsi="Sakkal Majalla" w:cs="Sakkal Majalla"/>
          <w:sz w:val="32"/>
          <w:szCs w:val="32"/>
        </w:rPr>
        <w:t xml:space="preserve"> that women in Djibouti are subjected to discrimination in the health care they receive, </w:t>
      </w:r>
      <w:r>
        <w:rPr>
          <w:rFonts w:ascii="Sakkal Majalla" w:hAnsi="Sakkal Majalla" w:cs="Sakkal Majalla"/>
          <w:sz w:val="32"/>
          <w:szCs w:val="32"/>
        </w:rPr>
        <w:t>especially for women living in</w:t>
      </w:r>
      <w:r w:rsidR="001C632B" w:rsidRPr="001C632B">
        <w:rPr>
          <w:rFonts w:ascii="Sakkal Majalla" w:hAnsi="Sakkal Majalla" w:cs="Sakkal Majalla"/>
          <w:sz w:val="32"/>
          <w:szCs w:val="32"/>
        </w:rPr>
        <w:t xml:space="preserve"> </w:t>
      </w:r>
      <w:r>
        <w:rPr>
          <w:rFonts w:ascii="Sakkal Majalla" w:hAnsi="Sakkal Majalla" w:cs="Sakkal Majalla"/>
          <w:sz w:val="32"/>
          <w:szCs w:val="32"/>
        </w:rPr>
        <w:t>the</w:t>
      </w:r>
      <w:r w:rsidR="001C632B" w:rsidRPr="001C632B">
        <w:rPr>
          <w:rFonts w:ascii="Sakkal Majalla" w:hAnsi="Sakkal Majalla" w:cs="Sakkal Majalla"/>
          <w:sz w:val="32"/>
          <w:szCs w:val="32"/>
        </w:rPr>
        <w:t xml:space="preserve"> countryside.</w:t>
      </w:r>
      <w:r>
        <w:rPr>
          <w:rStyle w:val="FootnoteReference"/>
          <w:rFonts w:ascii="Sakkal Majalla" w:hAnsi="Sakkal Majalla" w:cs="Sakkal Majalla"/>
          <w:sz w:val="32"/>
          <w:szCs w:val="32"/>
        </w:rPr>
        <w:footnoteReference w:id="2"/>
      </w:r>
    </w:p>
    <w:p w:rsidR="001C632B" w:rsidRPr="00B70ACC" w:rsidRDefault="001C632B" w:rsidP="00B70ACC">
      <w:pPr>
        <w:shd w:val="clear" w:color="auto" w:fill="00B0F0"/>
        <w:ind w:firstLine="0"/>
        <w:rPr>
          <w:rFonts w:ascii="Sakkal Majalla" w:hAnsi="Sakkal Majalla" w:cs="Sakkal Majalla"/>
          <w:b/>
          <w:bCs/>
          <w:sz w:val="32"/>
          <w:szCs w:val="32"/>
        </w:rPr>
      </w:pPr>
      <w:r w:rsidRPr="00B70ACC">
        <w:rPr>
          <w:rFonts w:ascii="Sakkal Majalla" w:hAnsi="Sakkal Majalla" w:cs="Sakkal Majalla"/>
          <w:b/>
          <w:bCs/>
          <w:sz w:val="32"/>
          <w:szCs w:val="32"/>
        </w:rPr>
        <w:lastRenderedPageBreak/>
        <w:t>Third: Underage marriage in Djibouti</w:t>
      </w:r>
    </w:p>
    <w:p w:rsidR="001C632B" w:rsidRPr="001C632B" w:rsidRDefault="00B70ACC" w:rsidP="00084B11">
      <w:pPr>
        <w:rPr>
          <w:rFonts w:ascii="Sakkal Majalla" w:hAnsi="Sakkal Majalla" w:cs="Sakkal Majalla"/>
          <w:sz w:val="32"/>
          <w:szCs w:val="32"/>
        </w:rPr>
      </w:pPr>
      <w:r>
        <w:rPr>
          <w:rFonts w:ascii="Sakkal Majalla" w:hAnsi="Sakkal Majalla" w:cs="Sakkal Majalla"/>
          <w:sz w:val="32"/>
          <w:szCs w:val="32"/>
        </w:rPr>
        <w:t>Pursuant to Article 13 of</w:t>
      </w:r>
      <w:r w:rsidR="001C632B" w:rsidRPr="001C632B">
        <w:rPr>
          <w:rFonts w:ascii="Sakkal Majalla" w:hAnsi="Sakkal Majalla" w:cs="Sakkal Majalla"/>
          <w:sz w:val="32"/>
          <w:szCs w:val="32"/>
        </w:rPr>
        <w:t xml:space="preserve"> the </w:t>
      </w:r>
      <w:r w:rsidRPr="001C632B">
        <w:rPr>
          <w:rFonts w:ascii="Sakkal Majalla" w:hAnsi="Sakkal Majalla" w:cs="Sakkal Majalla"/>
          <w:sz w:val="32"/>
          <w:szCs w:val="32"/>
        </w:rPr>
        <w:t>2002</w:t>
      </w:r>
      <w:r>
        <w:rPr>
          <w:rFonts w:ascii="Sakkal Majalla" w:hAnsi="Sakkal Majalla" w:cs="Sakkal Majalla"/>
          <w:sz w:val="32"/>
          <w:szCs w:val="32"/>
        </w:rPr>
        <w:t xml:space="preserve"> Family Law, </w:t>
      </w:r>
      <w:r w:rsidR="00514FAB">
        <w:rPr>
          <w:rFonts w:ascii="Sakkal Majalla" w:hAnsi="Sakkal Majalla" w:cs="Sakkal Majalla"/>
          <w:sz w:val="32"/>
          <w:szCs w:val="32"/>
        </w:rPr>
        <w:t>t</w:t>
      </w:r>
      <w:r w:rsidR="00514FAB" w:rsidRPr="00514FAB">
        <w:rPr>
          <w:rFonts w:ascii="Sakkal Majalla" w:hAnsi="Sakkal Majalla" w:cs="Sakkal Majalla"/>
          <w:sz w:val="32"/>
          <w:szCs w:val="32"/>
        </w:rPr>
        <w:t>he minimum age of marriage is 18 for both b</w:t>
      </w:r>
      <w:r w:rsidR="00514FAB">
        <w:rPr>
          <w:rFonts w:ascii="Sakkal Majalla" w:hAnsi="Sakkal Majalla" w:cs="Sakkal Majalla"/>
          <w:sz w:val="32"/>
          <w:szCs w:val="32"/>
        </w:rPr>
        <w:t>oys and girls. However, Article 14 provides that m</w:t>
      </w:r>
      <w:r w:rsidR="00514FAB" w:rsidRPr="00514FAB">
        <w:rPr>
          <w:rFonts w:ascii="Sakkal Majalla" w:hAnsi="Sakkal Majalla" w:cs="Sakkal Majalla"/>
          <w:sz w:val="32"/>
          <w:szCs w:val="32"/>
        </w:rPr>
        <w:t>arriage below the age</w:t>
      </w:r>
      <w:r w:rsidR="00514FAB">
        <w:rPr>
          <w:rFonts w:ascii="Sakkal Majalla" w:hAnsi="Sakkal Majalla" w:cs="Sakkal Majalla"/>
          <w:sz w:val="32"/>
          <w:szCs w:val="32"/>
        </w:rPr>
        <w:t xml:space="preserve"> </w:t>
      </w:r>
      <w:r w:rsidR="00514FAB" w:rsidRPr="00514FAB">
        <w:rPr>
          <w:rFonts w:ascii="Sakkal Majalla" w:hAnsi="Sakkal Majalla" w:cs="Sakkal Majalla"/>
          <w:sz w:val="32"/>
          <w:szCs w:val="32"/>
        </w:rPr>
        <w:t>of 18 is permitted with the consent of the guardians of the minors or the authorization of a judge.</w:t>
      </w:r>
      <w:r w:rsidR="00514FAB">
        <w:rPr>
          <w:rFonts w:ascii="Sakkal Majalla" w:hAnsi="Sakkal Majalla" w:cs="Sakkal Majalla"/>
          <w:sz w:val="32"/>
          <w:szCs w:val="32"/>
        </w:rPr>
        <w:t xml:space="preserve"> </w:t>
      </w:r>
      <w:r w:rsidR="00084B11">
        <w:rPr>
          <w:rFonts w:ascii="Sakkal Majalla" w:hAnsi="Sakkal Majalla" w:cs="Sakkal Majalla"/>
          <w:sz w:val="32"/>
          <w:szCs w:val="32"/>
        </w:rPr>
        <w:t>Article 16 of the same law</w:t>
      </w:r>
      <w:r w:rsidR="001C632B" w:rsidRPr="001C632B">
        <w:rPr>
          <w:rFonts w:ascii="Sakkal Majalla" w:hAnsi="Sakkal Majalla" w:cs="Sakkal Majalla"/>
          <w:sz w:val="32"/>
          <w:szCs w:val="32"/>
        </w:rPr>
        <w:t xml:space="preserve"> also </w:t>
      </w:r>
      <w:r w:rsidR="00084B11">
        <w:rPr>
          <w:rFonts w:ascii="Sakkal Majalla" w:hAnsi="Sakkal Majalla" w:cs="Sakkal Majalla"/>
          <w:sz w:val="32"/>
          <w:szCs w:val="32"/>
        </w:rPr>
        <w:t>stipulates</w:t>
      </w:r>
      <w:r w:rsidR="001C632B" w:rsidRPr="001C632B">
        <w:rPr>
          <w:rFonts w:ascii="Sakkal Majalla" w:hAnsi="Sakkal Majalla" w:cs="Sakkal Majalla"/>
          <w:sz w:val="32"/>
          <w:szCs w:val="32"/>
        </w:rPr>
        <w:t xml:space="preserve"> that the guardian who permits marriage must be the father, grandfather, or proxy, indicating that only male relatives can </w:t>
      </w:r>
      <w:r w:rsidR="00084B11">
        <w:rPr>
          <w:rFonts w:ascii="Sakkal Majalla" w:hAnsi="Sakkal Majalla" w:cs="Sakkal Majalla"/>
          <w:sz w:val="32"/>
          <w:szCs w:val="32"/>
        </w:rPr>
        <w:t>act</w:t>
      </w:r>
      <w:r w:rsidR="001C632B" w:rsidRPr="001C632B">
        <w:rPr>
          <w:rFonts w:ascii="Sakkal Majalla" w:hAnsi="Sakkal Majalla" w:cs="Sakkal Majalla"/>
          <w:sz w:val="32"/>
          <w:szCs w:val="32"/>
        </w:rPr>
        <w:t xml:space="preserve"> as a guardian. Early marriage is still practiced in Djibouti an</w:t>
      </w:r>
      <w:r w:rsidR="00084B11">
        <w:rPr>
          <w:rFonts w:ascii="Sakkal Majalla" w:hAnsi="Sakkal Majalla" w:cs="Sakkal Majalla"/>
          <w:sz w:val="32"/>
          <w:szCs w:val="32"/>
        </w:rPr>
        <w:t xml:space="preserve">d is more common in rural areas. </w:t>
      </w:r>
      <w:bookmarkStart w:id="10" w:name="OLE_LINK21"/>
      <w:bookmarkStart w:id="11" w:name="OLE_LINK22"/>
      <w:r w:rsidR="00084B11">
        <w:rPr>
          <w:rFonts w:ascii="Sakkal Majalla" w:hAnsi="Sakkal Majalla" w:cs="Sakkal Majalla"/>
          <w:sz w:val="32"/>
          <w:szCs w:val="32"/>
        </w:rPr>
        <w:t>The lower rates of e</w:t>
      </w:r>
      <w:r w:rsidR="001C632B" w:rsidRPr="001C632B">
        <w:rPr>
          <w:rFonts w:ascii="Sakkal Majalla" w:hAnsi="Sakkal Majalla" w:cs="Sakkal Majalla"/>
          <w:sz w:val="32"/>
          <w:szCs w:val="32"/>
        </w:rPr>
        <w:t xml:space="preserve">conomic growth </w:t>
      </w:r>
      <w:bookmarkEnd w:id="10"/>
      <w:bookmarkEnd w:id="11"/>
      <w:r w:rsidR="001C632B" w:rsidRPr="001C632B">
        <w:rPr>
          <w:rFonts w:ascii="Sakkal Majalla" w:hAnsi="Sakkal Majalla" w:cs="Sakkal Majalla"/>
          <w:sz w:val="32"/>
          <w:szCs w:val="32"/>
        </w:rPr>
        <w:t xml:space="preserve">has </w:t>
      </w:r>
      <w:r w:rsidR="00084B11">
        <w:rPr>
          <w:rFonts w:ascii="Sakkal Majalla" w:hAnsi="Sakkal Majalla" w:cs="Sakkal Majalla"/>
          <w:sz w:val="32"/>
          <w:szCs w:val="32"/>
        </w:rPr>
        <w:t xml:space="preserve">increased </w:t>
      </w:r>
      <w:r w:rsidR="001C632B" w:rsidRPr="001C632B">
        <w:rPr>
          <w:rFonts w:ascii="Sakkal Majalla" w:hAnsi="Sakkal Majalla" w:cs="Sakkal Majalla"/>
          <w:sz w:val="32"/>
          <w:szCs w:val="32"/>
        </w:rPr>
        <w:t>the phenomenon of early marriage in Djibouti, where the rate of underage marriage reached 28% in 2020.</w:t>
      </w:r>
      <w:r w:rsidR="00084B11">
        <w:rPr>
          <w:rStyle w:val="FootnoteReference"/>
          <w:rFonts w:ascii="Sakkal Majalla" w:hAnsi="Sakkal Majalla" w:cs="Sakkal Majalla"/>
          <w:sz w:val="32"/>
          <w:szCs w:val="32"/>
        </w:rPr>
        <w:footnoteReference w:id="3"/>
      </w:r>
    </w:p>
    <w:p w:rsidR="001C632B" w:rsidRPr="00B70ACC" w:rsidRDefault="001C632B" w:rsidP="00B70ACC">
      <w:pPr>
        <w:shd w:val="clear" w:color="auto" w:fill="00B0F0"/>
        <w:ind w:firstLine="0"/>
        <w:rPr>
          <w:rFonts w:ascii="Sakkal Majalla" w:hAnsi="Sakkal Majalla" w:cs="Sakkal Majalla"/>
          <w:b/>
          <w:bCs/>
          <w:sz w:val="32"/>
          <w:szCs w:val="32"/>
        </w:rPr>
      </w:pPr>
      <w:r w:rsidRPr="00B70ACC">
        <w:rPr>
          <w:rFonts w:ascii="Sakkal Majalla" w:hAnsi="Sakkal Majalla" w:cs="Sakkal Majalla"/>
          <w:b/>
          <w:bCs/>
          <w:sz w:val="32"/>
          <w:szCs w:val="32"/>
        </w:rPr>
        <w:t>Fourth: Female genital mutilation</w:t>
      </w:r>
      <w:r w:rsidR="00084B11">
        <w:rPr>
          <w:rFonts w:ascii="Sakkal Majalla" w:hAnsi="Sakkal Majalla" w:cs="Sakkal Majalla"/>
          <w:b/>
          <w:bCs/>
          <w:sz w:val="32"/>
          <w:szCs w:val="32"/>
        </w:rPr>
        <w:t xml:space="preserve"> (FGM)</w:t>
      </w:r>
    </w:p>
    <w:p w:rsidR="001C632B" w:rsidRPr="001C632B" w:rsidRDefault="00084B11" w:rsidP="0056775B">
      <w:pPr>
        <w:rPr>
          <w:rFonts w:ascii="Sakkal Majalla" w:hAnsi="Sakkal Majalla" w:cs="Sakkal Majalla"/>
          <w:sz w:val="32"/>
          <w:szCs w:val="32"/>
        </w:rPr>
      </w:pPr>
      <w:bookmarkStart w:id="12" w:name="OLE_LINK23"/>
      <w:r w:rsidRPr="001C632B">
        <w:rPr>
          <w:rFonts w:ascii="Sakkal Majalla" w:hAnsi="Sakkal Majalla" w:cs="Sakkal Majalla"/>
          <w:sz w:val="32"/>
          <w:szCs w:val="32"/>
        </w:rPr>
        <w:t>Article 333 of Djibouti</w:t>
      </w:r>
      <w:r>
        <w:rPr>
          <w:rFonts w:ascii="Sakkal Majalla" w:hAnsi="Sakkal Majalla" w:cs="Sakkal Majalla"/>
          <w:sz w:val="32"/>
          <w:szCs w:val="32"/>
        </w:rPr>
        <w:t>’s</w:t>
      </w:r>
      <w:r w:rsidRPr="001C632B">
        <w:rPr>
          <w:rFonts w:ascii="Sakkal Majalla" w:hAnsi="Sakkal Majalla" w:cs="Sakkal Majalla"/>
          <w:sz w:val="32"/>
          <w:szCs w:val="32"/>
        </w:rPr>
        <w:t xml:space="preserve"> Penal Code</w:t>
      </w:r>
      <w:r w:rsidRPr="001C632B">
        <w:rPr>
          <w:rFonts w:ascii="Sakkal Majalla" w:hAnsi="Sakkal Majalla" w:cs="Sakkal Majalla"/>
          <w:sz w:val="32"/>
          <w:szCs w:val="32"/>
        </w:rPr>
        <w:t xml:space="preserve"> </w:t>
      </w:r>
      <w:r w:rsidR="001C632B" w:rsidRPr="001C632B">
        <w:rPr>
          <w:rFonts w:ascii="Sakkal Majalla" w:hAnsi="Sakkal Majalla" w:cs="Sakkal Majalla"/>
          <w:sz w:val="32"/>
          <w:szCs w:val="32"/>
        </w:rPr>
        <w:t xml:space="preserve">prohibits </w:t>
      </w:r>
      <w:bookmarkEnd w:id="12"/>
      <w:r w:rsidR="0056775B">
        <w:rPr>
          <w:rFonts w:ascii="Sakkal Majalla" w:hAnsi="Sakkal Majalla" w:cs="Sakkal Majalla"/>
          <w:sz w:val="32"/>
          <w:szCs w:val="32"/>
        </w:rPr>
        <w:t xml:space="preserve">the </w:t>
      </w:r>
      <w:r w:rsidR="0056775B" w:rsidRPr="0056775B">
        <w:rPr>
          <w:rFonts w:ascii="Sakkal Majalla" w:hAnsi="Sakkal Majalla" w:cs="Sakkal Majalla"/>
          <w:sz w:val="32"/>
          <w:szCs w:val="32"/>
        </w:rPr>
        <w:t xml:space="preserve">practice of </w:t>
      </w:r>
      <w:r w:rsidR="0056775B">
        <w:rPr>
          <w:rFonts w:ascii="Sakkal Majalla" w:hAnsi="Sakkal Majalla" w:cs="Sakkal Majalla"/>
          <w:sz w:val="32"/>
          <w:szCs w:val="32"/>
        </w:rPr>
        <w:t xml:space="preserve">female genital mutilation (FGM). </w:t>
      </w:r>
      <w:r w:rsidR="0056775B" w:rsidRPr="001C632B">
        <w:rPr>
          <w:rFonts w:ascii="Sakkal Majalla" w:hAnsi="Sakkal Majalla" w:cs="Sakkal Majalla"/>
          <w:sz w:val="32"/>
          <w:szCs w:val="32"/>
        </w:rPr>
        <w:t>S</w:t>
      </w:r>
      <w:r w:rsidR="001C632B" w:rsidRPr="001C632B">
        <w:rPr>
          <w:rFonts w:ascii="Sakkal Majalla" w:hAnsi="Sakkal Majalla" w:cs="Sakkal Majalla"/>
          <w:sz w:val="32"/>
          <w:szCs w:val="32"/>
        </w:rPr>
        <w:t xml:space="preserve">ubsequent amendments to the law have </w:t>
      </w:r>
      <w:r w:rsidR="0056775B">
        <w:rPr>
          <w:rFonts w:ascii="Sakkal Majalla" w:hAnsi="Sakkal Majalla" w:cs="Sakkal Majalla"/>
          <w:sz w:val="32"/>
          <w:szCs w:val="32"/>
        </w:rPr>
        <w:t xml:space="preserve">criminalized the </w:t>
      </w:r>
      <w:r w:rsidR="001C632B" w:rsidRPr="001C632B">
        <w:rPr>
          <w:rFonts w:ascii="Sakkal Majalla" w:hAnsi="Sakkal Majalla" w:cs="Sakkal Majalla"/>
          <w:sz w:val="32"/>
          <w:szCs w:val="32"/>
        </w:rPr>
        <w:t xml:space="preserve">non-reporting of FGM and the aid and incitement to this practice. However, </w:t>
      </w:r>
      <w:r w:rsidR="0056775B">
        <w:rPr>
          <w:rFonts w:ascii="Sakkal Majalla" w:hAnsi="Sakkal Majalla" w:cs="Sakkal Majalla"/>
          <w:sz w:val="32"/>
          <w:szCs w:val="32"/>
        </w:rPr>
        <w:t>this phenomenon</w:t>
      </w:r>
      <w:r w:rsidR="001C632B" w:rsidRPr="001C632B">
        <w:rPr>
          <w:rFonts w:ascii="Sakkal Majalla" w:hAnsi="Sakkal Majalla" w:cs="Sakkal Majalla"/>
          <w:sz w:val="32"/>
          <w:szCs w:val="32"/>
        </w:rPr>
        <w:t xml:space="preserve"> is</w:t>
      </w:r>
      <w:r w:rsidR="0056775B">
        <w:rPr>
          <w:rFonts w:ascii="Sakkal Majalla" w:hAnsi="Sakkal Majalla" w:cs="Sakkal Majalla"/>
          <w:sz w:val="32"/>
          <w:szCs w:val="32"/>
        </w:rPr>
        <w:t xml:space="preserve"> still widely</w:t>
      </w:r>
      <w:r w:rsidR="001C632B" w:rsidRPr="001C632B">
        <w:rPr>
          <w:rFonts w:ascii="Sakkal Majalla" w:hAnsi="Sakkal Majalla" w:cs="Sakkal Majalla"/>
          <w:sz w:val="32"/>
          <w:szCs w:val="32"/>
        </w:rPr>
        <w:t xml:space="preserve"> practiced </w:t>
      </w:r>
      <w:r w:rsidR="0056775B">
        <w:rPr>
          <w:rFonts w:ascii="Sakkal Majalla" w:hAnsi="Sakkal Majalla" w:cs="Sakkal Majalla"/>
          <w:sz w:val="32"/>
          <w:szCs w:val="32"/>
        </w:rPr>
        <w:t>in Djibouti, and over 90% of women and girls have undergone FGM.</w:t>
      </w:r>
    </w:p>
    <w:p w:rsidR="001C632B" w:rsidRPr="001C632B" w:rsidRDefault="0056775B" w:rsidP="006639A0">
      <w:pPr>
        <w:rPr>
          <w:rFonts w:ascii="Sakkal Majalla" w:hAnsi="Sakkal Majalla" w:cs="Sakkal Majalla"/>
          <w:sz w:val="32"/>
          <w:szCs w:val="32"/>
        </w:rPr>
      </w:pPr>
      <w:r>
        <w:rPr>
          <w:rFonts w:ascii="Sakkal Majalla" w:hAnsi="Sakkal Majalla" w:cs="Sakkal Majalla"/>
          <w:sz w:val="32"/>
          <w:szCs w:val="32"/>
        </w:rPr>
        <w:t>There</w:t>
      </w:r>
      <w:r w:rsidR="001C632B" w:rsidRPr="001C632B">
        <w:rPr>
          <w:rFonts w:ascii="Sakkal Majalla" w:hAnsi="Sakkal Majalla" w:cs="Sakkal Majalla"/>
          <w:sz w:val="32"/>
          <w:szCs w:val="32"/>
        </w:rPr>
        <w:t xml:space="preserve"> is a lack of</w:t>
      </w:r>
      <w:r>
        <w:rPr>
          <w:rFonts w:ascii="Sakkal Majalla" w:hAnsi="Sakkal Majalla" w:cs="Sakkal Majalla"/>
          <w:sz w:val="32"/>
          <w:szCs w:val="32"/>
        </w:rPr>
        <w:t xml:space="preserve"> recent data on FGM in Djibouti. However, the</w:t>
      </w:r>
      <w:r w:rsidR="001C632B" w:rsidRPr="001C632B">
        <w:rPr>
          <w:rFonts w:ascii="Sakkal Majalla" w:hAnsi="Sakkal Majalla" w:cs="Sakkal Majalla"/>
          <w:sz w:val="32"/>
          <w:szCs w:val="32"/>
        </w:rPr>
        <w:t xml:space="preserve"> </w:t>
      </w:r>
      <w:r w:rsidR="006639A0">
        <w:rPr>
          <w:rFonts w:ascii="Sakkal Majalla" w:hAnsi="Sakkal Majalla" w:cs="Sakkal Majalla"/>
          <w:sz w:val="32"/>
          <w:szCs w:val="32"/>
        </w:rPr>
        <w:t xml:space="preserve">latest data from </w:t>
      </w:r>
      <w:r w:rsidR="001C632B" w:rsidRPr="001C632B">
        <w:rPr>
          <w:rFonts w:ascii="Sakkal Majalla" w:hAnsi="Sakkal Majalla" w:cs="Sakkal Majalla"/>
          <w:sz w:val="32"/>
          <w:szCs w:val="32"/>
        </w:rPr>
        <w:t>UNICEF</w:t>
      </w:r>
      <w:r>
        <w:rPr>
          <w:rFonts w:ascii="Sakkal Majalla" w:hAnsi="Sakkal Majalla" w:cs="Sakkal Majalla"/>
          <w:sz w:val="32"/>
          <w:szCs w:val="32"/>
        </w:rPr>
        <w:t xml:space="preserve"> </w:t>
      </w:r>
      <w:r w:rsidR="006639A0">
        <w:rPr>
          <w:rFonts w:ascii="Sakkal Majalla" w:hAnsi="Sakkal Majalla" w:cs="Sakkal Majalla"/>
          <w:sz w:val="32"/>
          <w:szCs w:val="32"/>
        </w:rPr>
        <w:t>indicate</w:t>
      </w:r>
      <w:r w:rsidR="001C632B" w:rsidRPr="001C632B">
        <w:rPr>
          <w:rFonts w:ascii="Sakkal Majalla" w:hAnsi="Sakkal Majalla" w:cs="Sakkal Majalla"/>
          <w:sz w:val="32"/>
          <w:szCs w:val="32"/>
        </w:rPr>
        <w:t xml:space="preserve"> that approximately 20% of FGM procedures in the country are</w:t>
      </w:r>
      <w:r w:rsidR="006A74A7">
        <w:rPr>
          <w:rFonts w:ascii="Sakkal Majalla" w:hAnsi="Sakkal Majalla" w:cs="Sakkal Majalla"/>
          <w:sz w:val="32"/>
          <w:szCs w:val="32"/>
        </w:rPr>
        <w:t xml:space="preserve"> performed by health </w:t>
      </w:r>
      <w:r w:rsidR="006A74A7">
        <w:rPr>
          <w:rFonts w:ascii="Sakkal Majalla" w:hAnsi="Sakkal Majalla" w:cs="Sakkal Majalla"/>
          <w:sz w:val="32"/>
          <w:szCs w:val="32"/>
        </w:rPr>
        <w:lastRenderedPageBreak/>
        <w:t xml:space="preserve">personnel. Yet, </w:t>
      </w:r>
      <w:r w:rsidR="001C632B" w:rsidRPr="001C632B">
        <w:rPr>
          <w:rFonts w:ascii="Sakkal Majalla" w:hAnsi="Sakkal Majalla" w:cs="Sakkal Majalla"/>
          <w:sz w:val="32"/>
          <w:szCs w:val="32"/>
        </w:rPr>
        <w:t xml:space="preserve">the penal code does not explicitly criminalize nor punish </w:t>
      </w:r>
      <w:r w:rsidR="006A74A7">
        <w:rPr>
          <w:rFonts w:ascii="Sakkal Majalla" w:hAnsi="Sakkal Majalla" w:cs="Sakkal Majalla"/>
          <w:sz w:val="32"/>
          <w:szCs w:val="32"/>
        </w:rPr>
        <w:t>the perpetrators, who</w:t>
      </w:r>
      <w:r w:rsidR="001C632B" w:rsidRPr="001C632B">
        <w:rPr>
          <w:rFonts w:ascii="Sakkal Majalla" w:hAnsi="Sakkal Majalla" w:cs="Sakkal Majalla"/>
          <w:sz w:val="32"/>
          <w:szCs w:val="32"/>
        </w:rPr>
        <w:t xml:space="preserve"> </w:t>
      </w:r>
      <w:r w:rsidR="006A74A7">
        <w:rPr>
          <w:rFonts w:ascii="Sakkal Majalla" w:hAnsi="Sakkal Majalla" w:cs="Sakkal Majalla"/>
          <w:sz w:val="32"/>
          <w:szCs w:val="32"/>
        </w:rPr>
        <w:t>work in hospitals or are health care personnel.</w:t>
      </w:r>
      <w:r w:rsidR="001C632B" w:rsidRPr="001C632B">
        <w:rPr>
          <w:rFonts w:ascii="Sakkal Majalla" w:hAnsi="Sakkal Majalla" w:cs="Sakkal Majalla"/>
          <w:sz w:val="32"/>
          <w:szCs w:val="32"/>
        </w:rPr>
        <w:t xml:space="preserve"> </w:t>
      </w:r>
    </w:p>
    <w:p w:rsidR="001C632B" w:rsidRPr="001C632B" w:rsidRDefault="004C5885" w:rsidP="004C5885">
      <w:pPr>
        <w:rPr>
          <w:rFonts w:ascii="Sakkal Majalla" w:hAnsi="Sakkal Majalla" w:cs="Sakkal Majalla"/>
          <w:sz w:val="32"/>
          <w:szCs w:val="32"/>
        </w:rPr>
      </w:pPr>
      <w:r>
        <w:rPr>
          <w:rFonts w:ascii="Sakkal Majalla" w:hAnsi="Sakkal Majalla" w:cs="Sakkal Majalla"/>
          <w:sz w:val="32"/>
          <w:szCs w:val="32"/>
        </w:rPr>
        <w:t>T</w:t>
      </w:r>
      <w:r>
        <w:rPr>
          <w:rFonts w:ascii="Sakkal Majalla" w:hAnsi="Sakkal Majalla" w:cs="Sakkal Majalla"/>
          <w:sz w:val="32"/>
          <w:szCs w:val="32"/>
        </w:rPr>
        <w:t xml:space="preserve">o avoid </w:t>
      </w:r>
      <w:r w:rsidRPr="001C632B">
        <w:rPr>
          <w:rFonts w:ascii="Sakkal Majalla" w:hAnsi="Sakkal Majalla" w:cs="Sakkal Majalla"/>
          <w:sz w:val="32"/>
          <w:szCs w:val="32"/>
        </w:rPr>
        <w:t>prosecution</w:t>
      </w:r>
      <w:r w:rsidR="001C632B" w:rsidRPr="001C632B">
        <w:rPr>
          <w:rFonts w:ascii="Sakkal Majalla" w:hAnsi="Sakkal Majalla" w:cs="Sakkal Majalla"/>
          <w:sz w:val="32"/>
          <w:szCs w:val="32"/>
        </w:rPr>
        <w:t xml:space="preserve">, </w:t>
      </w:r>
      <w:r>
        <w:rPr>
          <w:rFonts w:ascii="Sakkal Majalla" w:hAnsi="Sakkal Majalla" w:cs="Sakkal Majalla"/>
          <w:sz w:val="32"/>
          <w:szCs w:val="32"/>
        </w:rPr>
        <w:t xml:space="preserve">people in </w:t>
      </w:r>
      <w:r w:rsidR="001C632B" w:rsidRPr="001C632B">
        <w:rPr>
          <w:rFonts w:ascii="Sakkal Majalla" w:hAnsi="Sakkal Majalla" w:cs="Sakkal Majalla"/>
          <w:sz w:val="32"/>
          <w:szCs w:val="32"/>
        </w:rPr>
        <w:t xml:space="preserve">some areas </w:t>
      </w:r>
      <w:r>
        <w:rPr>
          <w:rFonts w:ascii="Sakkal Majalla" w:hAnsi="Sakkal Majalla" w:cs="Sakkal Majalla"/>
          <w:sz w:val="32"/>
          <w:szCs w:val="32"/>
        </w:rPr>
        <w:t>may</w:t>
      </w:r>
      <w:r w:rsidR="001C632B" w:rsidRPr="001C632B">
        <w:rPr>
          <w:rFonts w:ascii="Sakkal Majalla" w:hAnsi="Sakkal Majalla" w:cs="Sakkal Majalla"/>
          <w:sz w:val="32"/>
          <w:szCs w:val="32"/>
        </w:rPr>
        <w:t xml:space="preserve"> resort to evasive practice </w:t>
      </w:r>
      <w:r w:rsidR="006639A0">
        <w:rPr>
          <w:rFonts w:ascii="Sakkal Majalla" w:hAnsi="Sakkal Majalla" w:cs="Sakkal Majalla"/>
          <w:sz w:val="32"/>
          <w:szCs w:val="32"/>
        </w:rPr>
        <w:t xml:space="preserve">such </w:t>
      </w:r>
      <w:r>
        <w:rPr>
          <w:rFonts w:ascii="Sakkal Majalla" w:hAnsi="Sakkal Majalla" w:cs="Sakkal Majalla"/>
          <w:sz w:val="32"/>
          <w:szCs w:val="32"/>
        </w:rPr>
        <w:t xml:space="preserve">as </w:t>
      </w:r>
      <w:r w:rsidRPr="001C632B">
        <w:rPr>
          <w:rFonts w:ascii="Sakkal Majalla" w:hAnsi="Sakkal Majalla" w:cs="Sakkal Majalla"/>
          <w:sz w:val="32"/>
          <w:szCs w:val="32"/>
        </w:rPr>
        <w:t>practicing</w:t>
      </w:r>
      <w:r w:rsidR="006639A0">
        <w:rPr>
          <w:rFonts w:ascii="Sakkal Majalla" w:hAnsi="Sakkal Majalla" w:cs="Sakkal Majalla"/>
          <w:sz w:val="32"/>
          <w:szCs w:val="32"/>
        </w:rPr>
        <w:t xml:space="preserve"> it </w:t>
      </w:r>
      <w:r w:rsidR="001C632B" w:rsidRPr="001C632B">
        <w:rPr>
          <w:rFonts w:ascii="Sakkal Majalla" w:hAnsi="Sakkal Majalla" w:cs="Sakkal Majalla"/>
          <w:sz w:val="32"/>
          <w:szCs w:val="32"/>
        </w:rPr>
        <w:t xml:space="preserve">in secret and across borders. </w:t>
      </w:r>
      <w:bookmarkStart w:id="13" w:name="OLE_LINK24"/>
      <w:bookmarkStart w:id="14" w:name="OLE_LINK25"/>
      <w:r w:rsidR="001C632B" w:rsidRPr="001C632B">
        <w:rPr>
          <w:rFonts w:ascii="Sakkal Majalla" w:hAnsi="Sakkal Majalla" w:cs="Sakkal Majalla"/>
          <w:sz w:val="32"/>
          <w:szCs w:val="32"/>
        </w:rPr>
        <w:t xml:space="preserve">In Somalia, this practice is not criminalized, so some families in Djibouti </w:t>
      </w:r>
      <w:r>
        <w:rPr>
          <w:rFonts w:ascii="Sakkal Majalla" w:hAnsi="Sakkal Majalla" w:cs="Sakkal Majalla"/>
          <w:sz w:val="32"/>
          <w:szCs w:val="32"/>
        </w:rPr>
        <w:t xml:space="preserve">go there </w:t>
      </w:r>
      <w:r w:rsidR="001C632B" w:rsidRPr="001C632B">
        <w:rPr>
          <w:rFonts w:ascii="Sakkal Majalla" w:hAnsi="Sakkal Majalla" w:cs="Sakkal Majalla"/>
          <w:sz w:val="32"/>
          <w:szCs w:val="32"/>
        </w:rPr>
        <w:t>for</w:t>
      </w:r>
      <w:r>
        <w:rPr>
          <w:rFonts w:ascii="Sakkal Majalla" w:hAnsi="Sakkal Majalla" w:cs="Sakkal Majalla"/>
          <w:sz w:val="32"/>
          <w:szCs w:val="32"/>
        </w:rPr>
        <w:t xml:space="preserve"> conducting FGM. </w:t>
      </w:r>
      <w:bookmarkEnd w:id="13"/>
      <w:bookmarkEnd w:id="14"/>
      <w:r>
        <w:rPr>
          <w:rFonts w:ascii="Sakkal Majalla" w:hAnsi="Sakkal Majalla" w:cs="Sakkal Majalla"/>
          <w:sz w:val="32"/>
          <w:szCs w:val="32"/>
        </w:rPr>
        <w:t>Djibouti’s</w:t>
      </w:r>
      <w:r w:rsidR="001C632B" w:rsidRPr="001C632B">
        <w:rPr>
          <w:rFonts w:ascii="Sakkal Majalla" w:hAnsi="Sakkal Majalla" w:cs="Sakkal Majalla"/>
          <w:sz w:val="32"/>
          <w:szCs w:val="32"/>
        </w:rPr>
        <w:t xml:space="preserve"> penal code </w:t>
      </w:r>
      <w:r>
        <w:rPr>
          <w:rFonts w:ascii="Sakkal Majalla" w:hAnsi="Sakkal Majalla" w:cs="Sakkal Majalla"/>
          <w:sz w:val="32"/>
          <w:szCs w:val="32"/>
        </w:rPr>
        <w:t>doesn’t</w:t>
      </w:r>
      <w:r w:rsidR="001C632B" w:rsidRPr="001C632B">
        <w:rPr>
          <w:rFonts w:ascii="Sakkal Majalla" w:hAnsi="Sakkal Majalla" w:cs="Sakkal Majalla"/>
          <w:sz w:val="32"/>
          <w:szCs w:val="32"/>
        </w:rPr>
        <w:t xml:space="preserve"> </w:t>
      </w:r>
      <w:r>
        <w:rPr>
          <w:rFonts w:ascii="Sakkal Majalla" w:hAnsi="Sakkal Majalla" w:cs="Sakkal Majalla"/>
          <w:sz w:val="32"/>
          <w:szCs w:val="32"/>
        </w:rPr>
        <w:t>criminalize</w:t>
      </w:r>
      <w:r w:rsidR="001C632B" w:rsidRPr="001C632B">
        <w:rPr>
          <w:rFonts w:ascii="Sakkal Majalla" w:hAnsi="Sakkal Majalla" w:cs="Sakkal Majalla"/>
          <w:sz w:val="32"/>
          <w:szCs w:val="32"/>
        </w:rPr>
        <w:t xml:space="preserve"> cross-border FGM cases, and </w:t>
      </w:r>
      <w:r>
        <w:rPr>
          <w:rFonts w:ascii="Sakkal Majalla" w:hAnsi="Sakkal Majalla" w:cs="Sakkal Majalla"/>
          <w:sz w:val="32"/>
          <w:szCs w:val="32"/>
        </w:rPr>
        <w:t>it seems there are no</w:t>
      </w:r>
      <w:r w:rsidR="001C632B" w:rsidRPr="001C632B">
        <w:rPr>
          <w:rFonts w:ascii="Sakkal Majalla" w:hAnsi="Sakkal Majalla" w:cs="Sakkal Majalla"/>
          <w:sz w:val="32"/>
          <w:szCs w:val="32"/>
        </w:rPr>
        <w:t xml:space="preserve"> other specific regulations or laws related to FGM practice</w:t>
      </w:r>
      <w:r>
        <w:rPr>
          <w:rFonts w:ascii="Sakkal Majalla" w:hAnsi="Sakkal Majalla" w:cs="Sakkal Majalla"/>
          <w:sz w:val="32"/>
          <w:szCs w:val="32"/>
        </w:rPr>
        <w:t>s</w:t>
      </w:r>
      <w:r w:rsidR="001C632B" w:rsidRPr="001C632B">
        <w:rPr>
          <w:rFonts w:ascii="Sakkal Majalla" w:hAnsi="Sakkal Majalla" w:cs="Sakkal Majalla"/>
          <w:sz w:val="32"/>
          <w:szCs w:val="32"/>
        </w:rPr>
        <w:t xml:space="preserve"> </w:t>
      </w:r>
      <w:r>
        <w:rPr>
          <w:rFonts w:ascii="Sakkal Majalla" w:hAnsi="Sakkal Majalla" w:cs="Sakkal Majalla"/>
          <w:sz w:val="32"/>
          <w:szCs w:val="32"/>
        </w:rPr>
        <w:t>in</w:t>
      </w:r>
      <w:r w:rsidR="001C632B" w:rsidRPr="001C632B">
        <w:rPr>
          <w:rFonts w:ascii="Sakkal Majalla" w:hAnsi="Sakkal Majalla" w:cs="Sakkal Majalla"/>
          <w:sz w:val="32"/>
          <w:szCs w:val="32"/>
        </w:rPr>
        <w:t xml:space="preserve"> other countries.</w:t>
      </w:r>
      <w:r>
        <w:rPr>
          <w:rStyle w:val="FootnoteReference"/>
          <w:rFonts w:ascii="Sakkal Majalla" w:hAnsi="Sakkal Majalla" w:cs="Sakkal Majalla"/>
          <w:sz w:val="32"/>
          <w:szCs w:val="32"/>
        </w:rPr>
        <w:footnoteReference w:id="4"/>
      </w:r>
    </w:p>
    <w:p w:rsidR="001C632B" w:rsidRPr="004C5885" w:rsidRDefault="001C632B" w:rsidP="004C5885">
      <w:pPr>
        <w:shd w:val="clear" w:color="auto" w:fill="00B0F0"/>
        <w:ind w:firstLine="0"/>
        <w:rPr>
          <w:rFonts w:ascii="Sakkal Majalla" w:hAnsi="Sakkal Majalla" w:cs="Sakkal Majalla"/>
          <w:b/>
          <w:bCs/>
          <w:sz w:val="32"/>
          <w:szCs w:val="32"/>
        </w:rPr>
      </w:pPr>
      <w:r w:rsidRPr="004C5885">
        <w:rPr>
          <w:rFonts w:ascii="Sakkal Majalla" w:hAnsi="Sakkal Majalla" w:cs="Sakkal Majalla"/>
          <w:b/>
          <w:bCs/>
          <w:sz w:val="32"/>
          <w:szCs w:val="32"/>
        </w:rPr>
        <w:t>Fifth: Discrimination against women at work</w:t>
      </w:r>
    </w:p>
    <w:p w:rsidR="009E174E" w:rsidRDefault="001C632B" w:rsidP="009E174E">
      <w:pPr>
        <w:rPr>
          <w:rFonts w:ascii="Sakkal Majalla" w:hAnsi="Sakkal Majalla" w:cs="Sakkal Majalla"/>
          <w:sz w:val="32"/>
          <w:szCs w:val="32"/>
        </w:rPr>
      </w:pPr>
      <w:r w:rsidRPr="001C632B">
        <w:rPr>
          <w:rFonts w:ascii="Sakkal Majalla" w:hAnsi="Sakkal Majalla" w:cs="Sakkal Majalla"/>
          <w:sz w:val="32"/>
          <w:szCs w:val="32"/>
        </w:rPr>
        <w:t xml:space="preserve">The Constitution of Djibouti, which was ratified in 1992, states that all people are equal regardless of gender, language, origin, race, or religion. However, </w:t>
      </w:r>
      <w:r w:rsidR="009E174E">
        <w:rPr>
          <w:rFonts w:ascii="Sakkal Majalla" w:hAnsi="Sakkal Majalla" w:cs="Sakkal Majalla"/>
          <w:sz w:val="32"/>
          <w:szCs w:val="32"/>
        </w:rPr>
        <w:t>large gender</w:t>
      </w:r>
      <w:r w:rsidRPr="001C632B">
        <w:rPr>
          <w:rFonts w:ascii="Sakkal Majalla" w:hAnsi="Sakkal Majalla" w:cs="Sakkal Majalla"/>
          <w:sz w:val="32"/>
          <w:szCs w:val="32"/>
        </w:rPr>
        <w:t xml:space="preserve"> gaps </w:t>
      </w:r>
      <w:r w:rsidR="009E174E">
        <w:rPr>
          <w:rFonts w:ascii="Sakkal Majalla" w:hAnsi="Sakkal Majalla" w:cs="Sakkal Majalla"/>
          <w:sz w:val="32"/>
          <w:szCs w:val="32"/>
        </w:rPr>
        <w:t>remain common</w:t>
      </w:r>
      <w:r w:rsidRPr="001C632B">
        <w:rPr>
          <w:rFonts w:ascii="Sakkal Majalla" w:hAnsi="Sakkal Majalla" w:cs="Sakkal Majalla"/>
          <w:sz w:val="32"/>
          <w:szCs w:val="32"/>
        </w:rPr>
        <w:t xml:space="preserve">, particularly </w:t>
      </w:r>
      <w:r w:rsidR="009E174E">
        <w:rPr>
          <w:rFonts w:ascii="Sakkal Majalla" w:hAnsi="Sakkal Majalla" w:cs="Sakkal Majalla"/>
          <w:sz w:val="32"/>
          <w:szCs w:val="32"/>
        </w:rPr>
        <w:t>in</w:t>
      </w:r>
      <w:r w:rsidRPr="001C632B">
        <w:rPr>
          <w:rFonts w:ascii="Sakkal Majalla" w:hAnsi="Sakkal Majalla" w:cs="Sakkal Majalla"/>
          <w:sz w:val="32"/>
          <w:szCs w:val="32"/>
        </w:rPr>
        <w:t xml:space="preserve"> labor force</w:t>
      </w:r>
      <w:r w:rsidR="009E174E">
        <w:rPr>
          <w:rFonts w:ascii="Sakkal Majalla" w:hAnsi="Sakkal Majalla" w:cs="Sakkal Majalla"/>
          <w:sz w:val="32"/>
          <w:szCs w:val="32"/>
        </w:rPr>
        <w:t xml:space="preserve"> participation</w:t>
      </w:r>
      <w:r w:rsidRPr="001C632B">
        <w:rPr>
          <w:rFonts w:ascii="Sakkal Majalla" w:hAnsi="Sakkal Majalla" w:cs="Sakkal Majalla"/>
          <w:sz w:val="32"/>
          <w:szCs w:val="32"/>
        </w:rPr>
        <w:t xml:space="preserve">. </w:t>
      </w:r>
      <w:r w:rsidR="009E174E">
        <w:rPr>
          <w:rFonts w:ascii="Sakkal Majalla" w:hAnsi="Sakkal Majalla" w:cs="Sakkal Majalla"/>
          <w:sz w:val="32"/>
          <w:szCs w:val="32"/>
        </w:rPr>
        <w:t xml:space="preserve">In Djibouti, only 19% </w:t>
      </w:r>
      <w:r w:rsidR="009E174E" w:rsidRPr="009E174E">
        <w:rPr>
          <w:rFonts w:ascii="Sakkal Majalla" w:hAnsi="Sakkal Majalla" w:cs="Sakkal Majalla"/>
          <w:sz w:val="32"/>
          <w:szCs w:val="32"/>
        </w:rPr>
        <w:t>of women are employed as compared to 81</w:t>
      </w:r>
      <w:r w:rsidR="009E174E">
        <w:rPr>
          <w:rFonts w:ascii="Sakkal Majalla" w:hAnsi="Sakkal Majalla" w:cs="Sakkal Majalla"/>
          <w:sz w:val="32"/>
          <w:szCs w:val="32"/>
        </w:rPr>
        <w:t xml:space="preserve">% </w:t>
      </w:r>
      <w:r w:rsidR="009E174E" w:rsidRPr="009E174E">
        <w:rPr>
          <w:rFonts w:ascii="Sakkal Majalla" w:hAnsi="Sakkal Majalla" w:cs="Sakkal Majalla"/>
          <w:sz w:val="32"/>
          <w:szCs w:val="32"/>
        </w:rPr>
        <w:t>of men</w:t>
      </w:r>
      <w:r w:rsidR="009E174E">
        <w:rPr>
          <w:rFonts w:ascii="Sakkal Majalla" w:hAnsi="Sakkal Majalla" w:cs="Sakkal Majalla"/>
          <w:sz w:val="32"/>
          <w:szCs w:val="32"/>
        </w:rPr>
        <w:t>.</w:t>
      </w:r>
    </w:p>
    <w:p w:rsidR="001C632B" w:rsidRPr="001C632B" w:rsidRDefault="001C632B" w:rsidP="00235470">
      <w:pPr>
        <w:rPr>
          <w:rFonts w:ascii="Sakkal Majalla" w:hAnsi="Sakkal Majalla" w:cs="Sakkal Majalla"/>
          <w:sz w:val="32"/>
          <w:szCs w:val="32"/>
        </w:rPr>
      </w:pPr>
      <w:r w:rsidRPr="001C632B">
        <w:rPr>
          <w:rFonts w:ascii="Sakkal Majalla" w:hAnsi="Sakkal Majalla" w:cs="Sakkal Majalla"/>
          <w:sz w:val="32"/>
          <w:szCs w:val="32"/>
        </w:rPr>
        <w:t xml:space="preserve">According to the Labor Law and the Penal Code, </w:t>
      </w:r>
      <w:r w:rsidR="00050D4F">
        <w:rPr>
          <w:rFonts w:ascii="Sakkal Majalla" w:hAnsi="Sakkal Majalla" w:cs="Sakkal Majalla"/>
          <w:sz w:val="32"/>
          <w:szCs w:val="32"/>
        </w:rPr>
        <w:t>e</w:t>
      </w:r>
      <w:r w:rsidR="00050D4F" w:rsidRPr="00050D4F">
        <w:rPr>
          <w:rFonts w:ascii="Sakkal Majalla" w:hAnsi="Sakkal Majalla" w:cs="Sakkal Majalla"/>
          <w:sz w:val="32"/>
          <w:szCs w:val="32"/>
        </w:rPr>
        <w:t xml:space="preserve">mployers can't discriminate based on sex </w:t>
      </w:r>
      <w:r w:rsidRPr="001C632B">
        <w:rPr>
          <w:rFonts w:ascii="Sakkal Majalla" w:hAnsi="Sakkal Majalla" w:cs="Sakkal Majalla"/>
          <w:sz w:val="32"/>
          <w:szCs w:val="32"/>
        </w:rPr>
        <w:t xml:space="preserve">and </w:t>
      </w:r>
      <w:r w:rsidR="00050D4F">
        <w:rPr>
          <w:rFonts w:ascii="Sakkal Majalla" w:hAnsi="Sakkal Majalla" w:cs="Sakkal Majalla"/>
          <w:sz w:val="32"/>
          <w:szCs w:val="32"/>
        </w:rPr>
        <w:t>whoever does so shall be punished</w:t>
      </w:r>
      <w:r w:rsidRPr="001C632B">
        <w:rPr>
          <w:rFonts w:ascii="Sakkal Majalla" w:hAnsi="Sakkal Majalla" w:cs="Sakkal Majalla"/>
          <w:sz w:val="32"/>
          <w:szCs w:val="32"/>
        </w:rPr>
        <w:t xml:space="preserve"> by imprisonment and fines. Moreover, employers are required to pay equal wages to men and women </w:t>
      </w:r>
      <w:r w:rsidR="00235470">
        <w:rPr>
          <w:rFonts w:ascii="Sakkal Majalla" w:hAnsi="Sakkal Majalla" w:cs="Sakkal Majalla"/>
          <w:sz w:val="32"/>
          <w:szCs w:val="32"/>
        </w:rPr>
        <w:t>doing the same job.</w:t>
      </w:r>
      <w:r w:rsidRPr="001C632B">
        <w:rPr>
          <w:rFonts w:ascii="Sakkal Majalla" w:hAnsi="Sakkal Majalla" w:cs="Sakkal Majalla"/>
          <w:sz w:val="32"/>
          <w:szCs w:val="32"/>
        </w:rPr>
        <w:t xml:space="preserve"> Despite </w:t>
      </w:r>
      <w:r w:rsidR="00235470">
        <w:rPr>
          <w:rFonts w:ascii="Sakkal Majalla" w:hAnsi="Sakkal Majalla" w:cs="Sakkal Majalla"/>
          <w:sz w:val="32"/>
          <w:szCs w:val="32"/>
        </w:rPr>
        <w:t>this</w:t>
      </w:r>
      <w:r w:rsidRPr="001C632B">
        <w:rPr>
          <w:rFonts w:ascii="Sakkal Majalla" w:hAnsi="Sakkal Majalla" w:cs="Sakkal Majalla"/>
          <w:sz w:val="32"/>
          <w:szCs w:val="32"/>
        </w:rPr>
        <w:t xml:space="preserve"> legal protections, work restrictions for women do still exist. For example, </w:t>
      </w:r>
      <w:bookmarkStart w:id="15" w:name="OLE_LINK26"/>
      <w:bookmarkStart w:id="16" w:name="OLE_LINK27"/>
      <w:bookmarkStart w:id="17" w:name="OLE_LINK28"/>
      <w:r w:rsidRPr="001C632B">
        <w:rPr>
          <w:rFonts w:ascii="Sakkal Majalla" w:hAnsi="Sakkal Majalla" w:cs="Sakkal Majalla"/>
          <w:sz w:val="32"/>
          <w:szCs w:val="32"/>
        </w:rPr>
        <w:t xml:space="preserve">women </w:t>
      </w:r>
      <w:r w:rsidR="00235470">
        <w:rPr>
          <w:rFonts w:ascii="Sakkal Majalla" w:hAnsi="Sakkal Majalla" w:cs="Sakkal Majalla"/>
          <w:sz w:val="32"/>
          <w:szCs w:val="32"/>
        </w:rPr>
        <w:t xml:space="preserve">are prohibited from </w:t>
      </w:r>
      <w:r w:rsidR="00235470">
        <w:rPr>
          <w:rFonts w:ascii="Sakkal Majalla" w:hAnsi="Sakkal Majalla" w:cs="Sakkal Majalla"/>
          <w:sz w:val="32"/>
          <w:szCs w:val="32"/>
        </w:rPr>
        <w:lastRenderedPageBreak/>
        <w:t xml:space="preserve">working in </w:t>
      </w:r>
      <w:r w:rsidR="00235470" w:rsidRPr="00235470">
        <w:rPr>
          <w:rFonts w:ascii="Sakkal Majalla" w:hAnsi="Sakkal Majalla" w:cs="Sakkal Majalla"/>
          <w:sz w:val="32"/>
          <w:szCs w:val="32"/>
        </w:rPr>
        <w:t xml:space="preserve">in certain jobs </w:t>
      </w:r>
      <w:r w:rsidR="00235470">
        <w:rPr>
          <w:rFonts w:ascii="Sakkal Majalla" w:hAnsi="Sakkal Majalla" w:cs="Sakkal Majalla"/>
          <w:sz w:val="32"/>
          <w:szCs w:val="32"/>
        </w:rPr>
        <w:t>that are considered unsuitable for women or require physical strength</w:t>
      </w:r>
      <w:bookmarkEnd w:id="15"/>
      <w:bookmarkEnd w:id="16"/>
      <w:bookmarkEnd w:id="17"/>
      <w:r w:rsidR="00235470">
        <w:rPr>
          <w:rFonts w:ascii="Sakkal Majalla" w:hAnsi="Sakkal Majalla" w:cs="Sakkal Majalla"/>
          <w:sz w:val="32"/>
          <w:szCs w:val="32"/>
        </w:rPr>
        <w:t>.</w:t>
      </w:r>
    </w:p>
    <w:p w:rsidR="001C632B" w:rsidRPr="001C632B" w:rsidRDefault="001C632B" w:rsidP="00357943">
      <w:pPr>
        <w:rPr>
          <w:rFonts w:ascii="Sakkal Majalla" w:hAnsi="Sakkal Majalla" w:cs="Sakkal Majalla"/>
          <w:sz w:val="32"/>
          <w:szCs w:val="32"/>
        </w:rPr>
      </w:pPr>
      <w:r w:rsidRPr="001C632B">
        <w:rPr>
          <w:rFonts w:ascii="Sakkal Majalla" w:hAnsi="Sakkal Majalla" w:cs="Sakkal Majalla"/>
          <w:sz w:val="32"/>
          <w:szCs w:val="32"/>
        </w:rPr>
        <w:t xml:space="preserve">The labor force participation rate (that is, the percentage of the working-age population who actively engages in the labor market either by working or </w:t>
      </w:r>
      <w:r w:rsidR="00BC2665">
        <w:rPr>
          <w:rFonts w:ascii="Sakkal Majalla" w:hAnsi="Sakkal Majalla" w:cs="Sakkal Majalla"/>
          <w:sz w:val="32"/>
          <w:szCs w:val="32"/>
        </w:rPr>
        <w:t>searching</w:t>
      </w:r>
      <w:r w:rsidRPr="001C632B">
        <w:rPr>
          <w:rFonts w:ascii="Sakkal Majalla" w:hAnsi="Sakkal Majalla" w:cs="Sakkal Majalla"/>
          <w:sz w:val="32"/>
          <w:szCs w:val="32"/>
        </w:rPr>
        <w:t xml:space="preserve"> for work) among girls in the 15-24 age group is 46%, </w:t>
      </w:r>
      <w:r w:rsidR="00BC2665">
        <w:rPr>
          <w:rFonts w:ascii="Sakkal Majalla" w:hAnsi="Sakkal Majalla" w:cs="Sakkal Majalla"/>
          <w:sz w:val="32"/>
          <w:szCs w:val="32"/>
        </w:rPr>
        <w:t>compared to 56% for men in the same age group.</w:t>
      </w:r>
      <w:r w:rsidRPr="001C632B">
        <w:rPr>
          <w:rFonts w:ascii="Sakkal Majalla" w:hAnsi="Sakkal Majalla" w:cs="Sakkal Majalla"/>
          <w:sz w:val="32"/>
          <w:szCs w:val="32"/>
        </w:rPr>
        <w:t xml:space="preserve"> </w:t>
      </w:r>
      <w:r w:rsidR="00BC2665">
        <w:rPr>
          <w:rFonts w:ascii="Sakkal Majalla" w:hAnsi="Sakkal Majalla" w:cs="Sakkal Majalla"/>
          <w:sz w:val="32"/>
          <w:szCs w:val="32"/>
        </w:rPr>
        <w:t>Due to the</w:t>
      </w:r>
      <w:r w:rsidRPr="001C632B">
        <w:rPr>
          <w:rFonts w:ascii="Sakkal Majalla" w:hAnsi="Sakkal Majalla" w:cs="Sakkal Majalla"/>
          <w:sz w:val="32"/>
          <w:szCs w:val="32"/>
        </w:rPr>
        <w:t xml:space="preserve"> low standards of living, some women</w:t>
      </w:r>
      <w:r w:rsidR="00BC2665">
        <w:rPr>
          <w:rFonts w:ascii="Sakkal Majalla" w:hAnsi="Sakkal Majalla" w:cs="Sakkal Majalla"/>
          <w:sz w:val="32"/>
          <w:szCs w:val="32"/>
        </w:rPr>
        <w:t xml:space="preserve"> have</w:t>
      </w:r>
      <w:r w:rsidRPr="001C632B">
        <w:rPr>
          <w:rFonts w:ascii="Sakkal Majalla" w:hAnsi="Sakkal Majalla" w:cs="Sakkal Majalla"/>
          <w:sz w:val="32"/>
          <w:szCs w:val="32"/>
        </w:rPr>
        <w:t xml:space="preserve"> to work in unsafe and fragile jobs in the </w:t>
      </w:r>
      <w:r w:rsidR="00BC2665">
        <w:rPr>
          <w:rFonts w:ascii="Sakkal Majalla" w:hAnsi="Sakkal Majalla" w:cs="Sakkal Majalla"/>
          <w:sz w:val="32"/>
          <w:szCs w:val="32"/>
        </w:rPr>
        <w:t>private</w:t>
      </w:r>
      <w:r w:rsidRPr="001C632B">
        <w:rPr>
          <w:rFonts w:ascii="Sakkal Majalla" w:hAnsi="Sakkal Majalla" w:cs="Sakkal Majalla"/>
          <w:sz w:val="32"/>
          <w:szCs w:val="32"/>
        </w:rPr>
        <w:t xml:space="preserve"> sector. Generally speaking, </w:t>
      </w:r>
      <w:r w:rsidR="00357943">
        <w:rPr>
          <w:rFonts w:ascii="Sakkal Majalla" w:hAnsi="Sakkal Majalla" w:cs="Sakkal Majalla"/>
          <w:sz w:val="32"/>
          <w:szCs w:val="32"/>
        </w:rPr>
        <w:t xml:space="preserve">in Djibouti, </w:t>
      </w:r>
      <w:r w:rsidR="00BC2665">
        <w:rPr>
          <w:rFonts w:ascii="Sakkal Majalla" w:hAnsi="Sakkal Majalla" w:cs="Sakkal Majalla"/>
          <w:sz w:val="32"/>
          <w:szCs w:val="32"/>
        </w:rPr>
        <w:t>gender equality</w:t>
      </w:r>
      <w:r w:rsidRPr="001C632B">
        <w:rPr>
          <w:rFonts w:ascii="Sakkal Majalla" w:hAnsi="Sakkal Majalla" w:cs="Sakkal Majalla"/>
          <w:sz w:val="32"/>
          <w:szCs w:val="32"/>
        </w:rPr>
        <w:t xml:space="preserve"> </w:t>
      </w:r>
      <w:r w:rsidR="00357943">
        <w:rPr>
          <w:rFonts w:ascii="Sakkal Majalla" w:hAnsi="Sakkal Majalla" w:cs="Sakkal Majalla"/>
          <w:sz w:val="32"/>
          <w:szCs w:val="32"/>
        </w:rPr>
        <w:t>in the workplace still faces many restrictions, and men make</w:t>
      </w:r>
      <w:r w:rsidRPr="001C632B">
        <w:rPr>
          <w:rFonts w:ascii="Sakkal Majalla" w:hAnsi="Sakkal Majalla" w:cs="Sakkal Majalla"/>
          <w:sz w:val="32"/>
          <w:szCs w:val="32"/>
        </w:rPr>
        <w:t xml:space="preserve"> up the majority of the national workforce.</w:t>
      </w:r>
      <w:r w:rsidR="00357943">
        <w:rPr>
          <w:rStyle w:val="FootnoteReference"/>
          <w:rFonts w:ascii="Sakkal Majalla" w:hAnsi="Sakkal Majalla" w:cs="Sakkal Majalla"/>
          <w:sz w:val="32"/>
          <w:szCs w:val="32"/>
        </w:rPr>
        <w:footnoteReference w:id="5"/>
      </w:r>
    </w:p>
    <w:p w:rsidR="001C632B" w:rsidRPr="00357943" w:rsidRDefault="001C632B" w:rsidP="00357943">
      <w:pPr>
        <w:shd w:val="clear" w:color="auto" w:fill="00B0F0"/>
        <w:ind w:firstLine="0"/>
        <w:rPr>
          <w:rFonts w:ascii="Sakkal Majalla" w:hAnsi="Sakkal Majalla" w:cs="Sakkal Majalla"/>
          <w:b/>
          <w:bCs/>
          <w:sz w:val="32"/>
          <w:szCs w:val="32"/>
        </w:rPr>
      </w:pPr>
      <w:r w:rsidRPr="00357943">
        <w:rPr>
          <w:rFonts w:ascii="Sakkal Majalla" w:hAnsi="Sakkal Majalla" w:cs="Sakkal Majalla"/>
          <w:b/>
          <w:bCs/>
          <w:sz w:val="32"/>
          <w:szCs w:val="32"/>
        </w:rPr>
        <w:t xml:space="preserve">Conclusion </w:t>
      </w:r>
      <w:r w:rsidR="00357943" w:rsidRPr="00357943">
        <w:rPr>
          <w:rFonts w:ascii="Sakkal Majalla" w:hAnsi="Sakkal Majalla" w:cs="Sakkal Majalla"/>
          <w:b/>
          <w:bCs/>
          <w:sz w:val="32"/>
          <w:szCs w:val="32"/>
        </w:rPr>
        <w:t>&amp; R</w:t>
      </w:r>
      <w:r w:rsidRPr="00357943">
        <w:rPr>
          <w:rFonts w:ascii="Sakkal Majalla" w:hAnsi="Sakkal Majalla" w:cs="Sakkal Majalla"/>
          <w:b/>
          <w:bCs/>
          <w:sz w:val="32"/>
          <w:szCs w:val="32"/>
        </w:rPr>
        <w:t>ecommendations</w:t>
      </w:r>
    </w:p>
    <w:p w:rsidR="001C632B" w:rsidRPr="001C632B" w:rsidRDefault="001C632B" w:rsidP="0042549F">
      <w:pPr>
        <w:rPr>
          <w:rFonts w:ascii="Sakkal Majalla" w:hAnsi="Sakkal Majalla" w:cs="Sakkal Majalla"/>
          <w:sz w:val="32"/>
          <w:szCs w:val="32"/>
        </w:rPr>
      </w:pPr>
      <w:r w:rsidRPr="001C632B">
        <w:rPr>
          <w:rFonts w:ascii="Sakkal Majalla" w:hAnsi="Sakkal Majalla" w:cs="Sakkal Majalla"/>
          <w:sz w:val="32"/>
          <w:szCs w:val="32"/>
        </w:rPr>
        <w:t xml:space="preserve">Djiboutian women face </w:t>
      </w:r>
      <w:r w:rsidR="00357943">
        <w:rPr>
          <w:rFonts w:ascii="Sakkal Majalla" w:hAnsi="Sakkal Majalla" w:cs="Sakkal Majalla"/>
          <w:sz w:val="32"/>
          <w:szCs w:val="32"/>
        </w:rPr>
        <w:t>many</w:t>
      </w:r>
      <w:r w:rsidRPr="001C632B">
        <w:rPr>
          <w:rFonts w:ascii="Sakkal Majalla" w:hAnsi="Sakkal Majalla" w:cs="Sakkal Majalla"/>
          <w:sz w:val="32"/>
          <w:szCs w:val="32"/>
        </w:rPr>
        <w:t xml:space="preserve"> social and economic </w:t>
      </w:r>
      <w:r w:rsidR="00357943">
        <w:rPr>
          <w:rFonts w:ascii="Sakkal Majalla" w:hAnsi="Sakkal Majalla" w:cs="Sakkal Majalla"/>
          <w:sz w:val="32"/>
          <w:szCs w:val="32"/>
        </w:rPr>
        <w:t>challenges in their daily lives</w:t>
      </w:r>
      <w:r w:rsidRPr="001C632B">
        <w:rPr>
          <w:rFonts w:ascii="Sakkal Majalla" w:hAnsi="Sakkal Majalla" w:cs="Sakkal Majalla"/>
          <w:sz w:val="32"/>
          <w:szCs w:val="32"/>
        </w:rPr>
        <w:t xml:space="preserve">. Famine, poverty and regional conflicts have </w:t>
      </w:r>
      <w:r w:rsidR="00357943">
        <w:rPr>
          <w:rFonts w:ascii="Sakkal Majalla" w:hAnsi="Sakkal Majalla" w:cs="Sakkal Majalla"/>
          <w:sz w:val="32"/>
          <w:szCs w:val="32"/>
        </w:rPr>
        <w:t xml:space="preserve">exacerbated their already fragile situation and </w:t>
      </w:r>
      <w:r w:rsidR="0042549F">
        <w:rPr>
          <w:rFonts w:ascii="Sakkal Majalla" w:hAnsi="Sakkal Majalla" w:cs="Sakkal Majalla"/>
          <w:sz w:val="32"/>
          <w:szCs w:val="32"/>
        </w:rPr>
        <w:t>made it difficult for</w:t>
      </w:r>
      <w:r w:rsidRPr="001C632B">
        <w:rPr>
          <w:rFonts w:ascii="Sakkal Majalla" w:hAnsi="Sakkal Majalla" w:cs="Sakkal Majalla"/>
          <w:sz w:val="32"/>
          <w:szCs w:val="32"/>
        </w:rPr>
        <w:t xml:space="preserve"> civil society organizations and government to improve the </w:t>
      </w:r>
      <w:r w:rsidR="00504681">
        <w:rPr>
          <w:rFonts w:ascii="Sakkal Majalla" w:hAnsi="Sakkal Majalla" w:cs="Sakkal Majalla"/>
          <w:sz w:val="32"/>
          <w:szCs w:val="32"/>
        </w:rPr>
        <w:t>situation</w:t>
      </w:r>
      <w:r w:rsidRPr="001C632B">
        <w:rPr>
          <w:rFonts w:ascii="Sakkal Majalla" w:hAnsi="Sakkal Majalla" w:cs="Sakkal Majalla"/>
          <w:sz w:val="32"/>
          <w:szCs w:val="32"/>
        </w:rPr>
        <w:t xml:space="preserve"> of women.</w:t>
      </w:r>
    </w:p>
    <w:p w:rsidR="001C632B" w:rsidRPr="001C632B" w:rsidRDefault="001C632B" w:rsidP="001C632B">
      <w:pPr>
        <w:rPr>
          <w:rFonts w:ascii="Sakkal Majalla" w:hAnsi="Sakkal Majalla" w:cs="Sakkal Majalla"/>
          <w:sz w:val="32"/>
          <w:szCs w:val="32"/>
        </w:rPr>
      </w:pPr>
      <w:r w:rsidRPr="001C632B">
        <w:rPr>
          <w:rFonts w:ascii="Sakkal Majalla" w:hAnsi="Sakkal Majalla" w:cs="Sakkal Majalla"/>
          <w:sz w:val="32"/>
          <w:szCs w:val="32"/>
        </w:rPr>
        <w:t xml:space="preserve">The law guarantees equality for women, but the Djiboutian society still suffers widespread social and economic discrimination. Most of the women prefer to stay away from </w:t>
      </w:r>
      <w:r w:rsidRPr="001C632B">
        <w:rPr>
          <w:rFonts w:ascii="Sakkal Majalla" w:hAnsi="Sakkal Majalla" w:cs="Sakkal Majalla"/>
          <w:sz w:val="32"/>
          <w:szCs w:val="32"/>
        </w:rPr>
        <w:lastRenderedPageBreak/>
        <w:t>public life for social reasons as well. In recent years, some self-employed women have resorted to the courts to defend their rights.</w:t>
      </w:r>
    </w:p>
    <w:p w:rsidR="001C632B" w:rsidRPr="0042549F" w:rsidRDefault="001C632B" w:rsidP="0042549F">
      <w:pPr>
        <w:ind w:firstLine="0"/>
        <w:rPr>
          <w:rFonts w:ascii="Sakkal Majalla" w:hAnsi="Sakkal Majalla" w:cs="Sakkal Majalla"/>
          <w:b/>
          <w:bCs/>
          <w:sz w:val="32"/>
          <w:szCs w:val="32"/>
        </w:rPr>
      </w:pPr>
      <w:r w:rsidRPr="0042549F">
        <w:rPr>
          <w:rFonts w:ascii="Sakkal Majalla" w:hAnsi="Sakkal Majalla" w:cs="Sakkal Majalla"/>
          <w:b/>
          <w:bCs/>
          <w:sz w:val="32"/>
          <w:szCs w:val="32"/>
        </w:rPr>
        <w:t>Maat</w:t>
      </w:r>
      <w:r w:rsidR="0042549F" w:rsidRPr="0042549F">
        <w:rPr>
          <w:rFonts w:ascii="Sakkal Majalla" w:hAnsi="Sakkal Majalla" w:cs="Sakkal Majalla"/>
          <w:b/>
          <w:bCs/>
          <w:sz w:val="32"/>
          <w:szCs w:val="32"/>
        </w:rPr>
        <w:t xml:space="preserve"> for Peace</w:t>
      </w:r>
      <w:r w:rsidRPr="0042549F">
        <w:rPr>
          <w:rFonts w:ascii="Sakkal Majalla" w:hAnsi="Sakkal Majalla" w:cs="Sakkal Majalla"/>
          <w:b/>
          <w:bCs/>
          <w:sz w:val="32"/>
          <w:szCs w:val="32"/>
        </w:rPr>
        <w:t xml:space="preserve"> </w:t>
      </w:r>
      <w:r w:rsidR="0042549F" w:rsidRPr="0042549F">
        <w:rPr>
          <w:rFonts w:ascii="Sakkal Majalla" w:hAnsi="Sakkal Majalla" w:cs="Sakkal Majalla"/>
          <w:b/>
          <w:bCs/>
          <w:sz w:val="32"/>
          <w:szCs w:val="32"/>
        </w:rPr>
        <w:t>recommends the following</w:t>
      </w:r>
      <w:r w:rsidRPr="0042549F">
        <w:rPr>
          <w:rFonts w:ascii="Sakkal Majalla" w:hAnsi="Sakkal Majalla" w:cs="Sakkal Majalla"/>
          <w:b/>
          <w:bCs/>
          <w:sz w:val="32"/>
          <w:szCs w:val="32"/>
        </w:rPr>
        <w:t>:</w:t>
      </w:r>
    </w:p>
    <w:p w:rsidR="001C632B" w:rsidRPr="0042549F" w:rsidRDefault="001C632B" w:rsidP="0015658F">
      <w:pPr>
        <w:pStyle w:val="ListParagraph"/>
        <w:numPr>
          <w:ilvl w:val="0"/>
          <w:numId w:val="2"/>
        </w:numPr>
        <w:shd w:val="clear" w:color="auto" w:fill="FFFFFF" w:themeFill="background1"/>
        <w:rPr>
          <w:rFonts w:ascii="Sakkal Majalla" w:hAnsi="Sakkal Majalla" w:cs="Sakkal Majalla"/>
          <w:sz w:val="32"/>
          <w:szCs w:val="32"/>
        </w:rPr>
      </w:pPr>
      <w:bookmarkStart w:id="18" w:name="OLE_LINK29"/>
      <w:bookmarkStart w:id="19" w:name="OLE_LINK30"/>
      <w:r w:rsidRPr="0042549F">
        <w:rPr>
          <w:rFonts w:ascii="Sakkal Majalla" w:hAnsi="Sakkal Majalla" w:cs="Sakkal Majalla"/>
          <w:sz w:val="32"/>
          <w:szCs w:val="32"/>
        </w:rPr>
        <w:t xml:space="preserve">The </w:t>
      </w:r>
      <w:r w:rsidR="0015658F">
        <w:rPr>
          <w:rFonts w:ascii="Sakkal Majalla" w:hAnsi="Sakkal Majalla" w:cs="Sakkal Majalla"/>
          <w:sz w:val="32"/>
          <w:szCs w:val="32"/>
        </w:rPr>
        <w:t>implementation</w:t>
      </w:r>
      <w:r w:rsidRPr="0042549F">
        <w:rPr>
          <w:rFonts w:ascii="Sakkal Majalla" w:hAnsi="Sakkal Majalla" w:cs="Sakkal Majalla"/>
          <w:sz w:val="32"/>
          <w:szCs w:val="32"/>
        </w:rPr>
        <w:t xml:space="preserve"> of law</w:t>
      </w:r>
      <w:r w:rsidR="0015658F">
        <w:rPr>
          <w:rFonts w:ascii="Sakkal Majalla" w:hAnsi="Sakkal Majalla" w:cs="Sakkal Majalla"/>
          <w:sz w:val="32"/>
          <w:szCs w:val="32"/>
        </w:rPr>
        <w:t>s</w:t>
      </w:r>
      <w:r w:rsidRPr="0042549F">
        <w:rPr>
          <w:rFonts w:ascii="Sakkal Majalla" w:hAnsi="Sakkal Majalla" w:cs="Sakkal Majalla"/>
          <w:sz w:val="32"/>
          <w:szCs w:val="32"/>
        </w:rPr>
        <w:t xml:space="preserve"> </w:t>
      </w:r>
      <w:r w:rsidR="0015658F">
        <w:rPr>
          <w:rFonts w:ascii="Sakkal Majalla" w:hAnsi="Sakkal Majalla" w:cs="Sakkal Majalla"/>
          <w:sz w:val="32"/>
          <w:szCs w:val="32"/>
        </w:rPr>
        <w:t>prohibiting</w:t>
      </w:r>
      <w:r w:rsidRPr="0042549F">
        <w:rPr>
          <w:rFonts w:ascii="Sakkal Majalla" w:hAnsi="Sakkal Majalla" w:cs="Sakkal Majalla"/>
          <w:sz w:val="32"/>
          <w:szCs w:val="32"/>
        </w:rPr>
        <w:t xml:space="preserve"> </w:t>
      </w:r>
      <w:r w:rsidR="0015658F">
        <w:rPr>
          <w:rFonts w:ascii="Sakkal Majalla" w:hAnsi="Sakkal Majalla" w:cs="Sakkal Majalla"/>
          <w:sz w:val="32"/>
          <w:szCs w:val="32"/>
        </w:rPr>
        <w:t>FGM</w:t>
      </w:r>
      <w:r w:rsidRPr="0042549F">
        <w:rPr>
          <w:rFonts w:ascii="Sakkal Majalla" w:hAnsi="Sakkal Majalla" w:cs="Sakkal Majalla"/>
          <w:sz w:val="32"/>
          <w:szCs w:val="32"/>
        </w:rPr>
        <w:t xml:space="preserve"> </w:t>
      </w:r>
      <w:bookmarkEnd w:id="18"/>
      <w:bookmarkEnd w:id="19"/>
      <w:r w:rsidRPr="0042549F">
        <w:rPr>
          <w:rFonts w:ascii="Sakkal Majalla" w:hAnsi="Sakkal Majalla" w:cs="Sakkal Majalla"/>
          <w:sz w:val="32"/>
          <w:szCs w:val="32"/>
        </w:rPr>
        <w:t xml:space="preserve">and its registration is very </w:t>
      </w:r>
      <w:r w:rsidR="0015658F">
        <w:rPr>
          <w:rFonts w:ascii="Sakkal Majalla" w:hAnsi="Sakkal Majalla" w:cs="Sakkal Majalla"/>
          <w:sz w:val="32"/>
          <w:szCs w:val="32"/>
        </w:rPr>
        <w:t xml:space="preserve">limited; </w:t>
      </w:r>
      <w:r w:rsidRPr="0042549F">
        <w:rPr>
          <w:rFonts w:ascii="Sakkal Majalla" w:hAnsi="Sakkal Majalla" w:cs="Sakkal Majalla"/>
          <w:sz w:val="32"/>
          <w:szCs w:val="32"/>
        </w:rPr>
        <w:t>therefore</w:t>
      </w:r>
      <w:r w:rsidR="0015658F">
        <w:rPr>
          <w:rFonts w:ascii="Sakkal Majalla" w:hAnsi="Sakkal Majalla" w:cs="Sakkal Majalla"/>
          <w:sz w:val="32"/>
          <w:szCs w:val="32"/>
        </w:rPr>
        <w:t>,</w:t>
      </w:r>
      <w:r w:rsidRPr="0042549F">
        <w:rPr>
          <w:rFonts w:ascii="Sakkal Majalla" w:hAnsi="Sakkal Majalla" w:cs="Sakkal Majalla"/>
          <w:sz w:val="32"/>
          <w:szCs w:val="32"/>
        </w:rPr>
        <w:t xml:space="preserve"> </w:t>
      </w:r>
      <w:r w:rsidR="0015658F" w:rsidRPr="0042549F">
        <w:rPr>
          <w:rFonts w:ascii="Sakkal Majalla" w:hAnsi="Sakkal Majalla" w:cs="Sakkal Majalla"/>
          <w:sz w:val="32"/>
          <w:szCs w:val="32"/>
        </w:rPr>
        <w:t xml:space="preserve">Djibouti </w:t>
      </w:r>
      <w:r w:rsidRPr="0042549F">
        <w:rPr>
          <w:rFonts w:ascii="Sakkal Majalla" w:hAnsi="Sakkal Majalla" w:cs="Sakkal Majalla"/>
          <w:sz w:val="32"/>
          <w:szCs w:val="32"/>
        </w:rPr>
        <w:t xml:space="preserve">must monitor the courts and periodicals entrusted with deciding on this </w:t>
      </w:r>
      <w:r w:rsidR="0015658F">
        <w:rPr>
          <w:rFonts w:ascii="Sakkal Majalla" w:hAnsi="Sakkal Majalla" w:cs="Sakkal Majalla"/>
          <w:sz w:val="32"/>
          <w:szCs w:val="32"/>
        </w:rPr>
        <w:t>practice</w:t>
      </w:r>
      <w:r w:rsidRPr="0042549F">
        <w:rPr>
          <w:rFonts w:ascii="Sakkal Majalla" w:hAnsi="Sakkal Majalla" w:cs="Sakkal Majalla"/>
          <w:sz w:val="32"/>
          <w:szCs w:val="32"/>
        </w:rPr>
        <w:t xml:space="preserve"> because the application of one complete ruling in this case represents a great deterrent to </w:t>
      </w:r>
      <w:r w:rsidR="0015658F">
        <w:rPr>
          <w:rFonts w:ascii="Sakkal Majalla" w:hAnsi="Sakkal Majalla" w:cs="Sakkal Majalla"/>
          <w:sz w:val="32"/>
          <w:szCs w:val="32"/>
        </w:rPr>
        <w:t>such</w:t>
      </w:r>
      <w:r w:rsidRPr="0042549F">
        <w:rPr>
          <w:rFonts w:ascii="Sakkal Majalla" w:hAnsi="Sakkal Majalla" w:cs="Sakkal Majalla"/>
          <w:sz w:val="32"/>
          <w:szCs w:val="32"/>
        </w:rPr>
        <w:t xml:space="preserve"> practices.</w:t>
      </w:r>
    </w:p>
    <w:p w:rsidR="001C632B" w:rsidRPr="0042549F" w:rsidRDefault="0015658F" w:rsidP="0015658F">
      <w:pPr>
        <w:pStyle w:val="ListParagraph"/>
        <w:numPr>
          <w:ilvl w:val="0"/>
          <w:numId w:val="2"/>
        </w:numPr>
        <w:shd w:val="clear" w:color="auto" w:fill="FFFFFF" w:themeFill="background1"/>
        <w:rPr>
          <w:rFonts w:ascii="Sakkal Majalla" w:hAnsi="Sakkal Majalla" w:cs="Sakkal Majalla"/>
          <w:sz w:val="32"/>
          <w:szCs w:val="32"/>
        </w:rPr>
      </w:pPr>
      <w:r>
        <w:rPr>
          <w:rFonts w:ascii="Sakkal Majalla" w:hAnsi="Sakkal Majalla" w:cs="Sakkal Majalla"/>
          <w:sz w:val="32"/>
          <w:szCs w:val="32"/>
        </w:rPr>
        <w:t>Encouraging</w:t>
      </w:r>
      <w:r w:rsidR="001C632B" w:rsidRPr="0042549F">
        <w:rPr>
          <w:rFonts w:ascii="Sakkal Majalla" w:hAnsi="Sakkal Majalla" w:cs="Sakkal Majalla"/>
          <w:sz w:val="32"/>
          <w:szCs w:val="32"/>
        </w:rPr>
        <w:t xml:space="preserve"> the participation of local and religious leaders in </w:t>
      </w:r>
      <w:r>
        <w:rPr>
          <w:rFonts w:ascii="Sakkal Majalla" w:hAnsi="Sakkal Majalla" w:cs="Sakkal Majalla"/>
          <w:sz w:val="32"/>
          <w:szCs w:val="32"/>
        </w:rPr>
        <w:t>awareness</w:t>
      </w:r>
      <w:r w:rsidR="001C632B" w:rsidRPr="0042549F">
        <w:rPr>
          <w:rFonts w:ascii="Sakkal Majalla" w:hAnsi="Sakkal Majalla" w:cs="Sakkal Majalla"/>
          <w:sz w:val="32"/>
          <w:szCs w:val="32"/>
        </w:rPr>
        <w:t xml:space="preserve"> about women's rights in the divine religions and how the Islamic religion guarantees the freedom of education, work, and non-coercion.</w:t>
      </w:r>
    </w:p>
    <w:p w:rsidR="001C632B" w:rsidRPr="0042549F" w:rsidRDefault="001C632B" w:rsidP="0015658F">
      <w:pPr>
        <w:pStyle w:val="ListParagraph"/>
        <w:numPr>
          <w:ilvl w:val="0"/>
          <w:numId w:val="2"/>
        </w:numPr>
        <w:shd w:val="clear" w:color="auto" w:fill="FFFFFF" w:themeFill="background1"/>
        <w:rPr>
          <w:rFonts w:ascii="Sakkal Majalla" w:hAnsi="Sakkal Majalla" w:cs="Sakkal Majalla"/>
          <w:sz w:val="32"/>
          <w:szCs w:val="32"/>
        </w:rPr>
      </w:pPr>
      <w:r w:rsidRPr="0042549F">
        <w:rPr>
          <w:rFonts w:ascii="Sakkal Majalla" w:hAnsi="Sakkal Majalla" w:cs="Sakkal Majalla"/>
          <w:sz w:val="32"/>
          <w:szCs w:val="32"/>
        </w:rPr>
        <w:t xml:space="preserve">Activating the role of civil society organizations in Djibouti by teaching </w:t>
      </w:r>
      <w:r w:rsidR="0015658F">
        <w:rPr>
          <w:rFonts w:ascii="Sakkal Majalla" w:hAnsi="Sakkal Majalla" w:cs="Sakkal Majalla"/>
          <w:sz w:val="32"/>
          <w:szCs w:val="32"/>
        </w:rPr>
        <w:t xml:space="preserve">girls some safe manual jobs, </w:t>
      </w:r>
      <w:r w:rsidRPr="0042549F">
        <w:rPr>
          <w:rFonts w:ascii="Sakkal Majalla" w:hAnsi="Sakkal Majalla" w:cs="Sakkal Majalla"/>
          <w:sz w:val="32"/>
          <w:szCs w:val="32"/>
        </w:rPr>
        <w:t xml:space="preserve">to </w:t>
      </w:r>
      <w:r w:rsidR="0015658F">
        <w:rPr>
          <w:rFonts w:ascii="Sakkal Majalla" w:hAnsi="Sakkal Majalla" w:cs="Sakkal Majalla"/>
          <w:sz w:val="32"/>
          <w:szCs w:val="32"/>
        </w:rPr>
        <w:t>protect</w:t>
      </w:r>
      <w:r w:rsidRPr="0042549F">
        <w:rPr>
          <w:rFonts w:ascii="Sakkal Majalla" w:hAnsi="Sakkal Majalla" w:cs="Sakkal Majalla"/>
          <w:sz w:val="32"/>
          <w:szCs w:val="32"/>
        </w:rPr>
        <w:t xml:space="preserve"> them from</w:t>
      </w:r>
      <w:r w:rsidR="0015658F">
        <w:rPr>
          <w:rFonts w:ascii="Sakkal Majalla" w:hAnsi="Sakkal Majalla" w:cs="Sakkal Majalla"/>
          <w:sz w:val="32"/>
          <w:szCs w:val="32"/>
        </w:rPr>
        <w:t xml:space="preserve"> resorting to unsafe ones</w:t>
      </w:r>
      <w:r w:rsidRPr="0042549F">
        <w:rPr>
          <w:rFonts w:ascii="Sakkal Majalla" w:hAnsi="Sakkal Majalla" w:cs="Sakkal Majalla"/>
          <w:sz w:val="32"/>
          <w:szCs w:val="32"/>
        </w:rPr>
        <w:t>.</w:t>
      </w:r>
    </w:p>
    <w:p w:rsidR="001C632B" w:rsidRPr="0042549F" w:rsidRDefault="001C632B" w:rsidP="001E4CD9">
      <w:pPr>
        <w:pStyle w:val="ListParagraph"/>
        <w:numPr>
          <w:ilvl w:val="0"/>
          <w:numId w:val="2"/>
        </w:numPr>
        <w:shd w:val="clear" w:color="auto" w:fill="FFFFFF" w:themeFill="background1"/>
        <w:rPr>
          <w:rFonts w:ascii="Sakkal Majalla" w:hAnsi="Sakkal Majalla" w:cs="Sakkal Majalla"/>
          <w:sz w:val="32"/>
          <w:szCs w:val="32"/>
        </w:rPr>
      </w:pPr>
      <w:r w:rsidRPr="0042549F">
        <w:rPr>
          <w:rFonts w:ascii="Sakkal Majalla" w:hAnsi="Sakkal Majalla" w:cs="Sakkal Majalla"/>
          <w:sz w:val="32"/>
          <w:szCs w:val="32"/>
        </w:rPr>
        <w:t xml:space="preserve">Allowing </w:t>
      </w:r>
      <w:r w:rsidR="001E4CD9">
        <w:rPr>
          <w:rFonts w:ascii="Sakkal Majalla" w:hAnsi="Sakkal Majalla" w:cs="Sakkal Majalla"/>
          <w:sz w:val="32"/>
          <w:szCs w:val="32"/>
        </w:rPr>
        <w:t>women</w:t>
      </w:r>
      <w:r w:rsidRPr="0042549F">
        <w:rPr>
          <w:rFonts w:ascii="Sakkal Majalla" w:hAnsi="Sakkal Majalla" w:cs="Sakkal Majalla"/>
          <w:sz w:val="32"/>
          <w:szCs w:val="32"/>
        </w:rPr>
        <w:t xml:space="preserve"> to </w:t>
      </w:r>
      <w:bookmarkStart w:id="20" w:name="OLE_LINK33"/>
      <w:bookmarkStart w:id="21" w:name="OLE_LINK34"/>
      <w:r w:rsidRPr="0042549F">
        <w:rPr>
          <w:rFonts w:ascii="Sakkal Majalla" w:hAnsi="Sakkal Majalla" w:cs="Sakkal Majalla"/>
          <w:sz w:val="32"/>
          <w:szCs w:val="32"/>
        </w:rPr>
        <w:t xml:space="preserve">participate in </w:t>
      </w:r>
      <w:r w:rsidR="001E4CD9">
        <w:rPr>
          <w:rFonts w:ascii="Sakkal Majalla" w:hAnsi="Sakkal Majalla" w:cs="Sakkal Majalla"/>
          <w:sz w:val="32"/>
          <w:szCs w:val="32"/>
        </w:rPr>
        <w:t>high-ranking, senior</w:t>
      </w:r>
      <w:r w:rsidRPr="0042549F">
        <w:rPr>
          <w:rFonts w:ascii="Sakkal Majalla" w:hAnsi="Sakkal Majalla" w:cs="Sakkal Majalla"/>
          <w:sz w:val="32"/>
          <w:szCs w:val="32"/>
        </w:rPr>
        <w:t xml:space="preserve"> positions </w:t>
      </w:r>
      <w:bookmarkEnd w:id="20"/>
      <w:bookmarkEnd w:id="21"/>
      <w:r w:rsidRPr="0042549F">
        <w:rPr>
          <w:rFonts w:ascii="Sakkal Majalla" w:hAnsi="Sakkal Majalla" w:cs="Sakkal Majalla"/>
          <w:sz w:val="32"/>
          <w:szCs w:val="32"/>
        </w:rPr>
        <w:t xml:space="preserve">and </w:t>
      </w:r>
      <w:r w:rsidR="001E4CD9">
        <w:rPr>
          <w:rFonts w:ascii="Sakkal Majalla" w:hAnsi="Sakkal Majalla" w:cs="Sakkal Majalla"/>
          <w:sz w:val="32"/>
          <w:szCs w:val="32"/>
        </w:rPr>
        <w:t xml:space="preserve">to have equal access to the so-called “men jobs”, </w:t>
      </w:r>
      <w:r w:rsidRPr="0042549F">
        <w:rPr>
          <w:rFonts w:ascii="Sakkal Majalla" w:hAnsi="Sakkal Majalla" w:cs="Sakkal Majalla"/>
          <w:sz w:val="32"/>
          <w:szCs w:val="32"/>
        </w:rPr>
        <w:t xml:space="preserve">and when women reach </w:t>
      </w:r>
      <w:r w:rsidR="001E4CD9">
        <w:rPr>
          <w:rFonts w:ascii="Sakkal Majalla" w:hAnsi="Sakkal Majalla" w:cs="Sakkal Majalla"/>
          <w:sz w:val="32"/>
          <w:szCs w:val="32"/>
        </w:rPr>
        <w:t>such</w:t>
      </w:r>
      <w:r w:rsidRPr="0042549F">
        <w:rPr>
          <w:rFonts w:ascii="Sakkal Majalla" w:hAnsi="Sakkal Majalla" w:cs="Sakkal Majalla"/>
          <w:sz w:val="32"/>
          <w:szCs w:val="32"/>
        </w:rPr>
        <w:t xml:space="preserve"> positions</w:t>
      </w:r>
      <w:r w:rsidR="001E4CD9">
        <w:rPr>
          <w:rFonts w:ascii="Sakkal Majalla" w:hAnsi="Sakkal Majalla" w:cs="Sakkal Majalla"/>
          <w:sz w:val="32"/>
          <w:szCs w:val="32"/>
        </w:rPr>
        <w:t>,</w:t>
      </w:r>
      <w:r w:rsidRPr="0042549F">
        <w:rPr>
          <w:rFonts w:ascii="Sakkal Majalla" w:hAnsi="Sakkal Majalla" w:cs="Sakkal Majalla"/>
          <w:sz w:val="32"/>
          <w:szCs w:val="32"/>
        </w:rPr>
        <w:t xml:space="preserve"> they can contribute to the enactment of laws that safeguard their rights.</w:t>
      </w:r>
    </w:p>
    <w:sectPr w:rsidR="001C632B" w:rsidRPr="0042549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C67" w:rsidRDefault="001A3C67" w:rsidP="00C15671">
      <w:pPr>
        <w:spacing w:after="0" w:line="240" w:lineRule="auto"/>
      </w:pPr>
      <w:r>
        <w:separator/>
      </w:r>
    </w:p>
  </w:endnote>
  <w:endnote w:type="continuationSeparator" w:id="0">
    <w:p w:rsidR="001A3C67" w:rsidRDefault="001A3C67" w:rsidP="00C15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528"/>
      <w:gridCol w:w="1236"/>
      <w:gridCol w:w="626"/>
      <w:gridCol w:w="420"/>
      <w:gridCol w:w="736"/>
      <w:gridCol w:w="482"/>
      <w:gridCol w:w="4133"/>
    </w:tblGrid>
    <w:tr w:rsidR="00436AA9" w:rsidTr="00436AA9">
      <w:trPr>
        <w:jc w:val="center"/>
      </w:trPr>
      <w:tc>
        <w:tcPr>
          <w:tcW w:w="740" w:type="pct"/>
          <w:vMerge w:val="restart"/>
          <w:vAlign w:val="center"/>
          <w:hideMark/>
        </w:tcPr>
        <w:p w:rsidR="00436AA9" w:rsidRDefault="00436AA9" w:rsidP="00436AA9">
          <w:pPr>
            <w:spacing w:after="60"/>
            <w:jc w:val="center"/>
            <w:rPr>
              <w:noProof/>
            </w:rPr>
          </w:pPr>
          <w:r>
            <w:rPr>
              <w:noProof/>
            </w:rPr>
            <w:drawing>
              <wp:inline distT="0" distB="0" distL="0" distR="0">
                <wp:extent cx="723900" cy="561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t="10353" b="11993"/>
                        <a:stretch>
                          <a:fillRect/>
                        </a:stretch>
                      </pic:blipFill>
                      <pic:spPr bwMode="auto">
                        <a:xfrm>
                          <a:off x="0" y="0"/>
                          <a:ext cx="723900" cy="561975"/>
                        </a:xfrm>
                        <a:prstGeom prst="rect">
                          <a:avLst/>
                        </a:prstGeom>
                        <a:noFill/>
                        <a:ln>
                          <a:noFill/>
                        </a:ln>
                      </pic:spPr>
                    </pic:pic>
                  </a:graphicData>
                </a:graphic>
              </wp:inline>
            </w:drawing>
          </w:r>
        </w:p>
      </w:tc>
      <w:tc>
        <w:tcPr>
          <w:tcW w:w="4260" w:type="pct"/>
          <w:gridSpan w:val="7"/>
          <w:hideMark/>
        </w:tcPr>
        <w:p w:rsidR="00436AA9" w:rsidRDefault="00436AA9" w:rsidP="00436AA9">
          <w:pPr>
            <w:spacing w:after="60"/>
            <w:rPr>
              <w:rFonts w:ascii="Times New Roman" w:hAnsi="Times New Roman" w:cs="Times New Roman"/>
              <w:b/>
              <w:bCs/>
              <w:color w:val="000066"/>
              <w:sz w:val="20"/>
              <w:szCs w:val="20"/>
              <w:rtl/>
            </w:rPr>
          </w:pPr>
          <w:r>
            <w:rPr>
              <w:noProof/>
            </w:rPr>
            <mc:AlternateContent>
              <mc:Choice Requires="wps">
                <w:drawing>
                  <wp:inline distT="0" distB="0" distL="0" distR="0">
                    <wp:extent cx="5631815" cy="38735"/>
                    <wp:effectExtent l="19050" t="19050" r="16510" b="18415"/>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1815" cy="3873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7E3087F" id="Straight Connector 14"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" strokecolor="red" strokeweight="2.25pt">
                    <w10:anchorlock/>
                  </v:line>
                </w:pict>
              </mc:Fallback>
            </mc:AlternateContent>
          </w:r>
        </w:p>
        <w:p w:rsidR="00436AA9" w:rsidRDefault="00436AA9" w:rsidP="00436AA9">
          <w:pPr>
            <w:spacing w:after="60"/>
            <w:jc w:val="center"/>
            <w:rPr>
              <w:rFonts w:ascii="Times New Roman" w:hAnsi="Times New Roman" w:cs="Times New Roman"/>
              <w:b/>
              <w:bCs/>
              <w:color w:val="000066"/>
              <w:sz w:val="20"/>
              <w:szCs w:val="20"/>
            </w:rPr>
          </w:pPr>
          <w:r>
            <w:rPr>
              <w:rFonts w:ascii="Times New Roman" w:hAnsi="Times New Roman" w:cs="Times New Roman"/>
              <w:b/>
              <w:bCs/>
              <w:color w:val="000066"/>
              <w:sz w:val="20"/>
              <w:szCs w:val="20"/>
            </w:rPr>
            <w:t>Organization in special consultative status with the Economic and Social Council since 2016</w:t>
          </w:r>
        </w:p>
      </w:tc>
    </w:tr>
    <w:tr w:rsidR="00436AA9" w:rsidTr="00436AA9">
      <w:trPr>
        <w:jc w:val="center"/>
      </w:trPr>
      <w:tc>
        <w:tcPr>
          <w:tcW w:w="0" w:type="auto"/>
          <w:vMerge/>
          <w:vAlign w:val="center"/>
          <w:hideMark/>
        </w:tcPr>
        <w:p w:rsidR="00436AA9" w:rsidRDefault="00436AA9" w:rsidP="00436AA9">
          <w:pPr>
            <w:rPr>
              <w:rFonts w:eastAsiaTheme="minorEastAsia"/>
              <w:noProof/>
            </w:rPr>
          </w:pPr>
        </w:p>
      </w:tc>
      <w:tc>
        <w:tcPr>
          <w:tcW w:w="269" w:type="pct"/>
          <w:vMerge w:val="restart"/>
          <w:vAlign w:val="center"/>
          <w:hideMark/>
        </w:tcPr>
        <w:p w:rsidR="00436AA9" w:rsidRDefault="00436AA9" w:rsidP="00436AA9">
          <w:pPr>
            <w:jc w:val="center"/>
            <w:rPr>
              <w:b/>
              <w:bCs/>
              <w:lang w:bidi="ar-EG"/>
            </w:rPr>
          </w:pPr>
          <w:r>
            <w:rPr>
              <w:b/>
              <w:bCs/>
              <w:noProof/>
            </w:rPr>
            <w:drawing>
              <wp:inline distT="0" distB="0" distL="0" distR="0">
                <wp:extent cx="114300" cy="180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p>
      </w:tc>
      <w:tc>
        <w:tcPr>
          <w:tcW w:w="3991" w:type="pct"/>
          <w:gridSpan w:val="6"/>
          <w:vAlign w:val="center"/>
          <w:hideMark/>
        </w:tcPr>
        <w:p w:rsidR="00436AA9" w:rsidRDefault="00436AA9" w:rsidP="00436AA9">
          <w:pPr>
            <w:ind w:left="-57"/>
            <w:jc w:val="left"/>
            <w:rPr>
              <w:rFonts w:asciiTheme="majorBidi" w:hAnsiTheme="majorBidi" w:cstheme="majorBidi"/>
              <w:color w:val="000000"/>
              <w:sz w:val="18"/>
              <w:szCs w:val="18"/>
              <w:shd w:val="clear" w:color="auto" w:fill="FFFFFF"/>
            </w:rPr>
          </w:pPr>
          <w:r>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 xml:space="preserve">:148 </w:t>
          </w:r>
          <w:proofErr w:type="spellStart"/>
          <w:r>
            <w:rPr>
              <w:rFonts w:asciiTheme="majorBidi" w:eastAsia="Times New Roman" w:hAnsiTheme="majorBidi" w:cstheme="majorBidi"/>
              <w:color w:val="000000"/>
              <w:sz w:val="18"/>
              <w:szCs w:val="18"/>
            </w:rPr>
            <w:t>Misr</w:t>
          </w:r>
          <w:proofErr w:type="spellEnd"/>
          <w:r>
            <w:rPr>
              <w:rFonts w:asciiTheme="majorBidi" w:eastAsia="Times New Roman" w:hAnsiTheme="majorBidi" w:cstheme="majorBidi"/>
              <w:color w:val="000000"/>
              <w:sz w:val="18"/>
              <w:szCs w:val="18"/>
            </w:rPr>
            <w:t xml:space="preserve"> </w:t>
          </w:r>
          <w:proofErr w:type="spellStart"/>
          <w:r>
            <w:rPr>
              <w:rFonts w:asciiTheme="majorBidi" w:eastAsia="Times New Roman" w:hAnsiTheme="majorBidi" w:cstheme="majorBidi"/>
              <w:color w:val="000000"/>
              <w:sz w:val="18"/>
              <w:szCs w:val="18"/>
            </w:rPr>
            <w:t>Helwan</w:t>
          </w:r>
          <w:proofErr w:type="spellEnd"/>
          <w:r>
            <w:rPr>
              <w:rFonts w:asciiTheme="majorBidi" w:eastAsia="Times New Roman" w:hAnsiTheme="majorBidi" w:cstheme="majorBidi"/>
              <w:color w:val="000000"/>
              <w:sz w:val="18"/>
              <w:szCs w:val="18"/>
            </w:rPr>
            <w:t xml:space="preserve"> El-</w:t>
          </w:r>
          <w:proofErr w:type="spellStart"/>
          <w:r>
            <w:rPr>
              <w:rFonts w:asciiTheme="majorBidi" w:eastAsia="Times New Roman" w:hAnsiTheme="majorBidi" w:cstheme="majorBidi"/>
              <w:color w:val="000000"/>
              <w:sz w:val="18"/>
              <w:szCs w:val="18"/>
            </w:rPr>
            <w:t>Zyrae</w:t>
          </w:r>
          <w:proofErr w:type="spellEnd"/>
          <w:r>
            <w:rPr>
              <w:rFonts w:asciiTheme="majorBidi" w:eastAsia="Times New Roman" w:hAnsiTheme="majorBidi" w:cstheme="majorBidi"/>
              <w:color w:val="000000"/>
              <w:sz w:val="18"/>
              <w:szCs w:val="18"/>
            </w:rPr>
            <w:t xml:space="preserve"> Road, El </w:t>
          </w:r>
          <w:proofErr w:type="spellStart"/>
          <w:r>
            <w:rPr>
              <w:rFonts w:asciiTheme="majorBidi" w:eastAsia="Times New Roman" w:hAnsiTheme="majorBidi" w:cstheme="majorBidi"/>
              <w:color w:val="000000"/>
              <w:sz w:val="18"/>
              <w:szCs w:val="18"/>
            </w:rPr>
            <w:t>Matbaa</w:t>
          </w:r>
          <w:proofErr w:type="spellEnd"/>
          <w:r>
            <w:rPr>
              <w:rFonts w:asciiTheme="majorBidi" w:eastAsia="Times New Roman" w:hAnsiTheme="majorBidi" w:cstheme="majorBidi"/>
              <w:color w:val="000000"/>
              <w:sz w:val="18"/>
              <w:szCs w:val="18"/>
              <w:rtl/>
            </w:rPr>
            <w:t xml:space="preserve"> </w:t>
          </w:r>
          <w:proofErr w:type="spellStart"/>
          <w:r>
            <w:rPr>
              <w:rFonts w:asciiTheme="majorBidi" w:eastAsia="Times New Roman" w:hAnsiTheme="majorBidi" w:cstheme="majorBidi"/>
              <w:color w:val="000000"/>
              <w:sz w:val="18"/>
              <w:szCs w:val="18"/>
            </w:rPr>
            <w:t>Sq</w:t>
          </w:r>
          <w:proofErr w:type="spellEnd"/>
          <w:r>
            <w:rPr>
              <w:rFonts w:asciiTheme="majorBidi" w:eastAsia="Times New Roman" w:hAnsiTheme="majorBidi" w:cstheme="majorBidi"/>
              <w:color w:val="000000"/>
              <w:sz w:val="18"/>
              <w:szCs w:val="18"/>
            </w:rPr>
            <w:t xml:space="preserve">, </w:t>
          </w:r>
          <w:proofErr w:type="spellStart"/>
          <w:r>
            <w:rPr>
              <w:rFonts w:asciiTheme="majorBidi" w:eastAsia="Times New Roman" w:hAnsiTheme="majorBidi" w:cstheme="majorBidi"/>
              <w:color w:val="000000"/>
              <w:sz w:val="18"/>
              <w:szCs w:val="18"/>
            </w:rPr>
            <w:t>Hadayek</w:t>
          </w:r>
          <w:proofErr w:type="spellEnd"/>
          <w:r>
            <w:rPr>
              <w:rFonts w:asciiTheme="majorBidi" w:eastAsia="Times New Roman" w:hAnsiTheme="majorBidi" w:cstheme="majorBidi"/>
              <w:color w:val="000000"/>
              <w:sz w:val="18"/>
              <w:szCs w:val="18"/>
            </w:rPr>
            <w:t xml:space="preserve"> El </w:t>
          </w:r>
          <w:proofErr w:type="spellStart"/>
          <w:r>
            <w:rPr>
              <w:rFonts w:asciiTheme="majorBidi" w:eastAsia="Times New Roman" w:hAnsiTheme="majorBidi" w:cstheme="majorBidi"/>
              <w:color w:val="000000"/>
              <w:sz w:val="18"/>
              <w:szCs w:val="18"/>
            </w:rPr>
            <w:t>Maadi</w:t>
          </w:r>
          <w:proofErr w:type="spellEnd"/>
          <w:r>
            <w:rPr>
              <w:rFonts w:asciiTheme="majorBidi" w:eastAsia="Times New Roman" w:hAnsiTheme="majorBidi" w:cstheme="majorBidi"/>
              <w:color w:val="000000"/>
              <w:sz w:val="18"/>
              <w:szCs w:val="18"/>
            </w:rPr>
            <w:t>, 4</w:t>
          </w:r>
          <w:r>
            <w:rPr>
              <w:rFonts w:asciiTheme="majorBidi" w:eastAsia="Times New Roman" w:hAnsiTheme="majorBidi" w:cstheme="majorBidi"/>
              <w:color w:val="000000"/>
              <w:sz w:val="18"/>
              <w:szCs w:val="18"/>
              <w:vertAlign w:val="superscript"/>
            </w:rPr>
            <w:t>th</w:t>
          </w:r>
          <w:r>
            <w:rPr>
              <w:rFonts w:asciiTheme="majorBidi" w:eastAsia="Times New Roman" w:hAnsiTheme="majorBidi" w:cstheme="majorBidi"/>
              <w:color w:val="000000"/>
              <w:sz w:val="18"/>
              <w:szCs w:val="18"/>
            </w:rPr>
            <w:t xml:space="preserve"> Floor, No 41, Cairo, Egypt</w:t>
          </w:r>
          <w:r>
            <w:rPr>
              <w:rFonts w:asciiTheme="majorBidi" w:eastAsia="Times New Roman" w:hAnsiTheme="majorBidi" w:cstheme="majorBidi"/>
              <w:color w:val="FF0000"/>
              <w:sz w:val="18"/>
              <w:szCs w:val="18"/>
            </w:rPr>
            <w:t xml:space="preserve"> </w:t>
          </w:r>
        </w:p>
      </w:tc>
    </w:tr>
    <w:tr w:rsidR="00436AA9" w:rsidTr="00436AA9">
      <w:trPr>
        <w:jc w:val="center"/>
      </w:trPr>
      <w:tc>
        <w:tcPr>
          <w:tcW w:w="0" w:type="auto"/>
          <w:vMerge/>
          <w:vAlign w:val="center"/>
          <w:hideMark/>
        </w:tcPr>
        <w:p w:rsidR="00436AA9" w:rsidRDefault="00436AA9" w:rsidP="00436AA9">
          <w:pPr>
            <w:rPr>
              <w:rFonts w:eastAsiaTheme="minorEastAsia"/>
              <w:noProof/>
            </w:rPr>
          </w:pPr>
        </w:p>
      </w:tc>
      <w:tc>
        <w:tcPr>
          <w:tcW w:w="0" w:type="auto"/>
          <w:vMerge/>
          <w:vAlign w:val="center"/>
          <w:hideMark/>
        </w:tcPr>
        <w:p w:rsidR="00436AA9" w:rsidRDefault="00436AA9" w:rsidP="00436AA9">
          <w:pPr>
            <w:rPr>
              <w:rFonts w:eastAsiaTheme="minorEastAsia"/>
              <w:b/>
              <w:bCs/>
              <w:lang w:bidi="ar-EG"/>
            </w:rPr>
          </w:pPr>
        </w:p>
      </w:tc>
      <w:tc>
        <w:tcPr>
          <w:tcW w:w="3991" w:type="pct"/>
          <w:gridSpan w:val="6"/>
          <w:vAlign w:val="center"/>
          <w:hideMark/>
        </w:tcPr>
        <w:p w:rsidR="00436AA9" w:rsidRDefault="00436AA9" w:rsidP="00436AA9">
          <w:pPr>
            <w:jc w:val="left"/>
            <w:rPr>
              <w:rFonts w:asciiTheme="majorBidi" w:hAnsiTheme="majorBidi" w:cstheme="majorBidi"/>
              <w:color w:val="000000"/>
              <w:sz w:val="18"/>
              <w:szCs w:val="18"/>
              <w:shd w:val="clear" w:color="auto" w:fill="FFFFFF"/>
            </w:rPr>
          </w:pPr>
          <w:r>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380 </w:t>
          </w:r>
          <w:proofErr w:type="spellStart"/>
          <w:r>
            <w:rPr>
              <w:rFonts w:asciiTheme="majorBidi" w:hAnsiTheme="majorBidi" w:cstheme="majorBidi"/>
              <w:color w:val="000000"/>
              <w:sz w:val="18"/>
              <w:szCs w:val="18"/>
              <w:shd w:val="clear" w:color="auto" w:fill="FFFFFF"/>
            </w:rPr>
            <w:t>Corniche</w:t>
          </w:r>
          <w:proofErr w:type="spellEnd"/>
          <w:r>
            <w:rPr>
              <w:rFonts w:asciiTheme="majorBidi" w:hAnsiTheme="majorBidi" w:cstheme="majorBidi"/>
              <w:color w:val="000000"/>
              <w:sz w:val="18"/>
              <w:szCs w:val="18"/>
              <w:shd w:val="clear" w:color="auto" w:fill="FFFFFF"/>
            </w:rPr>
            <w:t xml:space="preserve"> El Nil St., </w:t>
          </w:r>
          <w:proofErr w:type="spellStart"/>
          <w:r>
            <w:rPr>
              <w:rFonts w:asciiTheme="majorBidi" w:hAnsiTheme="majorBidi" w:cstheme="majorBidi"/>
              <w:color w:val="000000"/>
              <w:sz w:val="18"/>
              <w:szCs w:val="18"/>
              <w:shd w:val="clear" w:color="auto" w:fill="FFFFFF"/>
            </w:rPr>
            <w:t>Gawharet</w:t>
          </w:r>
          <w:proofErr w:type="spellEnd"/>
          <w:r>
            <w:rPr>
              <w:rFonts w:asciiTheme="majorBidi" w:hAnsiTheme="majorBidi" w:cstheme="majorBidi"/>
              <w:color w:val="000000"/>
              <w:sz w:val="18"/>
              <w:szCs w:val="18"/>
              <w:shd w:val="clear" w:color="auto" w:fill="FFFFFF"/>
            </w:rPr>
            <w:t xml:space="preserve"> El </w:t>
          </w:r>
          <w:proofErr w:type="spellStart"/>
          <w:r>
            <w:rPr>
              <w:rFonts w:asciiTheme="majorBidi" w:hAnsiTheme="majorBidi" w:cstheme="majorBidi"/>
              <w:color w:val="000000"/>
              <w:sz w:val="18"/>
              <w:szCs w:val="18"/>
              <w:shd w:val="clear" w:color="auto" w:fill="FFFFFF"/>
            </w:rPr>
            <w:t>Maadi</w:t>
          </w:r>
          <w:proofErr w:type="spellEnd"/>
          <w:r>
            <w:rPr>
              <w:rFonts w:asciiTheme="majorBidi" w:hAnsiTheme="majorBidi" w:cstheme="majorBidi"/>
              <w:color w:val="000000"/>
              <w:sz w:val="18"/>
              <w:szCs w:val="18"/>
              <w:shd w:val="clear" w:color="auto" w:fill="FFFFFF"/>
            </w:rPr>
            <w:t xml:space="preserve"> Tower,38th Floor, Tower B, Cairo, Egypt</w:t>
          </w:r>
        </w:p>
      </w:tc>
    </w:tr>
    <w:tr w:rsidR="00436AA9" w:rsidTr="00436AA9">
      <w:trPr>
        <w:jc w:val="center"/>
      </w:trPr>
      <w:tc>
        <w:tcPr>
          <w:tcW w:w="0" w:type="auto"/>
          <w:vMerge/>
          <w:vAlign w:val="center"/>
          <w:hideMark/>
        </w:tcPr>
        <w:p w:rsidR="00436AA9" w:rsidRDefault="00436AA9" w:rsidP="00436AA9">
          <w:pPr>
            <w:rPr>
              <w:rFonts w:eastAsiaTheme="minorEastAsia"/>
              <w:noProof/>
            </w:rPr>
          </w:pPr>
        </w:p>
      </w:tc>
      <w:tc>
        <w:tcPr>
          <w:tcW w:w="269" w:type="pct"/>
          <w:vAlign w:val="center"/>
          <w:hideMark/>
        </w:tcPr>
        <w:p w:rsidR="00436AA9" w:rsidRDefault="00436AA9" w:rsidP="00436AA9">
          <w:pPr>
            <w:jc w:val="center"/>
            <w:rPr>
              <w:lang w:bidi="ar-EG"/>
            </w:rPr>
          </w:pPr>
          <w:r>
            <w:rPr>
              <w:noProof/>
            </w:rPr>
            <w:drawing>
              <wp:inline distT="0" distB="0" distL="0" distR="0">
                <wp:extent cx="180975" cy="180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652" w:type="pct"/>
          <w:vAlign w:val="center"/>
          <w:hideMark/>
        </w:tcPr>
        <w:p w:rsidR="00436AA9" w:rsidRDefault="00436AA9" w:rsidP="00436AA9">
          <w:pPr>
            <w:jc w:val="left"/>
            <w:rPr>
              <w:sz w:val="18"/>
              <w:szCs w:val="18"/>
              <w:lang w:bidi="ar-EG"/>
            </w:rPr>
          </w:pPr>
          <w:r>
            <w:rPr>
              <w:rFonts w:ascii="Tahoma" w:hAnsi="Tahoma" w:cs="Tahoma"/>
              <w:color w:val="000000"/>
              <w:sz w:val="18"/>
              <w:szCs w:val="18"/>
              <w:shd w:val="clear" w:color="auto" w:fill="FFFFFF"/>
            </w:rPr>
            <w:t xml:space="preserve">490 El </w:t>
          </w:r>
          <w:proofErr w:type="spellStart"/>
          <w:r>
            <w:rPr>
              <w:rFonts w:ascii="Tahoma" w:hAnsi="Tahoma" w:cs="Tahoma"/>
              <w:color w:val="000000"/>
              <w:sz w:val="18"/>
              <w:szCs w:val="18"/>
              <w:shd w:val="clear" w:color="auto" w:fill="FFFFFF"/>
            </w:rPr>
            <w:t>Maadi</w:t>
          </w:r>
          <w:proofErr w:type="spellEnd"/>
          <w:r>
            <w:rPr>
              <w:sz w:val="18"/>
              <w:szCs w:val="18"/>
              <w:lang w:bidi="ar-EG"/>
            </w:rPr>
            <w:t xml:space="preserve"> </w:t>
          </w:r>
        </w:p>
      </w:tc>
      <w:tc>
        <w:tcPr>
          <w:tcW w:w="875" w:type="pct"/>
          <w:gridSpan w:val="3"/>
          <w:vAlign w:val="center"/>
          <w:hideMark/>
        </w:tcPr>
        <w:p w:rsidR="00436AA9" w:rsidRDefault="00436AA9" w:rsidP="00436AA9">
          <w:pPr>
            <w:jc w:val="left"/>
            <w:rPr>
              <w:sz w:val="18"/>
              <w:szCs w:val="18"/>
              <w:lang w:bidi="ar-EG"/>
            </w:rPr>
          </w:pPr>
          <w:r>
            <w:rPr>
              <w:b/>
              <w:bCs/>
              <w:noProof/>
              <w:sz w:val="18"/>
              <w:szCs w:val="18"/>
              <w:lang w:bidi="ar-EG"/>
            </w:rPr>
            <w:t>WWW.</w:t>
          </w:r>
          <w:r>
            <w:rPr>
              <w:rFonts w:ascii="Times New Roman" w:eastAsia="Times New Roman" w:hAnsi="Times New Roman" w:cs="Times New Roman"/>
              <w:color w:val="000000"/>
              <w:sz w:val="20"/>
              <w:szCs w:val="20"/>
            </w:rPr>
            <w:t>maatpeace.org </w:t>
          </w:r>
        </w:p>
      </w:tc>
      <w:tc>
        <w:tcPr>
          <w:tcW w:w="245" w:type="pct"/>
          <w:vAlign w:val="center"/>
          <w:hideMark/>
        </w:tcPr>
        <w:p w:rsidR="00436AA9" w:rsidRDefault="00436AA9" w:rsidP="00436AA9">
          <w:pPr>
            <w:rPr>
              <w:b/>
              <w:bCs/>
              <w:sz w:val="18"/>
              <w:szCs w:val="18"/>
              <w:lang w:bidi="ar-EG"/>
            </w:rPr>
          </w:pPr>
          <w:r>
            <w:rPr>
              <w:b/>
              <w:bCs/>
              <w:noProof/>
              <w:sz w:val="18"/>
              <w:szCs w:val="18"/>
            </w:rPr>
            <w:drawing>
              <wp:inline distT="0" distB="0" distL="0" distR="0">
                <wp:extent cx="180975" cy="180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2219" w:type="pct"/>
          <w:vAlign w:val="center"/>
          <w:hideMark/>
        </w:tcPr>
        <w:p w:rsidR="00436AA9" w:rsidRDefault="00436AA9" w:rsidP="00436AA9">
          <w:pPr>
            <w:jc w:val="left"/>
            <w:rPr>
              <w:sz w:val="18"/>
              <w:szCs w:val="18"/>
              <w:lang w:bidi="ar-EG"/>
            </w:rPr>
          </w:pPr>
          <w:r>
            <w:rPr>
              <w:rStyle w:val="apple-style-span"/>
              <w:color w:val="000000"/>
              <w:sz w:val="20"/>
              <w:szCs w:val="20"/>
            </w:rPr>
            <w:t>maat@maatpeace.org</w:t>
          </w:r>
        </w:p>
      </w:tc>
    </w:tr>
    <w:tr w:rsidR="00436AA9" w:rsidTr="00436AA9">
      <w:trPr>
        <w:jc w:val="center"/>
      </w:trPr>
      <w:tc>
        <w:tcPr>
          <w:tcW w:w="0" w:type="auto"/>
          <w:vMerge/>
          <w:vAlign w:val="center"/>
          <w:hideMark/>
        </w:tcPr>
        <w:p w:rsidR="00436AA9" w:rsidRDefault="00436AA9" w:rsidP="00436AA9">
          <w:pPr>
            <w:rPr>
              <w:rFonts w:eastAsiaTheme="minorEastAsia"/>
              <w:noProof/>
            </w:rPr>
          </w:pPr>
        </w:p>
      </w:tc>
      <w:tc>
        <w:tcPr>
          <w:tcW w:w="269" w:type="pct"/>
          <w:vAlign w:val="center"/>
          <w:hideMark/>
        </w:tcPr>
        <w:p w:rsidR="00436AA9" w:rsidRDefault="00436AA9" w:rsidP="00436AA9">
          <w:pPr>
            <w:jc w:val="center"/>
            <w:rPr>
              <w:lang w:bidi="ar-EG"/>
            </w:rPr>
          </w:pPr>
          <w:r>
            <w:rPr>
              <w:noProof/>
            </w:rPr>
            <w:drawing>
              <wp:inline distT="0" distB="0" distL="0" distR="0">
                <wp:extent cx="180975" cy="180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960" w:type="pct"/>
          <w:gridSpan w:val="2"/>
          <w:vAlign w:val="center"/>
          <w:hideMark/>
        </w:tcPr>
        <w:p w:rsidR="00436AA9" w:rsidRDefault="00436AA9" w:rsidP="00436AA9">
          <w:pPr>
            <w:jc w:val="left"/>
            <w:rPr>
              <w:rFonts w:asciiTheme="majorBidi" w:hAnsiTheme="majorBidi" w:cstheme="majorBidi"/>
              <w:b/>
              <w:bCs/>
              <w:color w:val="000000"/>
              <w:sz w:val="18"/>
              <w:szCs w:val="18"/>
              <w:shd w:val="clear" w:color="auto" w:fill="FFFFFF"/>
            </w:rPr>
          </w:pPr>
          <w:r>
            <w:rPr>
              <w:rStyle w:val="apple-style-span"/>
              <w:b/>
              <w:bCs/>
              <w:color w:val="000000"/>
              <w:sz w:val="18"/>
              <w:szCs w:val="18"/>
            </w:rPr>
            <w:t>00(20) (2) 25344706/</w:t>
          </w:r>
          <w:r>
            <w:rPr>
              <w:rStyle w:val="apple-style-span"/>
              <w:b/>
              <w:bCs/>
              <w:sz w:val="18"/>
              <w:szCs w:val="18"/>
            </w:rPr>
            <w:t>7</w:t>
          </w:r>
        </w:p>
      </w:tc>
      <w:tc>
        <w:tcPr>
          <w:tcW w:w="202" w:type="pct"/>
          <w:vAlign w:val="center"/>
          <w:hideMark/>
        </w:tcPr>
        <w:p w:rsidR="00436AA9" w:rsidRDefault="00436AA9" w:rsidP="00436AA9">
          <w:pPr>
            <w:jc w:val="center"/>
            <w:rPr>
              <w:rFonts w:asciiTheme="majorBidi" w:hAnsiTheme="majorBidi" w:cstheme="majorBidi"/>
              <w:b/>
              <w:bCs/>
              <w:color w:val="000000"/>
              <w:sz w:val="18"/>
              <w:szCs w:val="18"/>
              <w:shd w:val="clear" w:color="auto" w:fill="FFFFFF"/>
            </w:rPr>
          </w:pPr>
          <w:r>
            <w:rPr>
              <w:rFonts w:asciiTheme="majorBidi" w:hAnsiTheme="majorBidi" w:cstheme="majorBidi"/>
              <w:b/>
              <w:bCs/>
              <w:noProof/>
              <w:color w:val="000000"/>
              <w:sz w:val="18"/>
              <w:szCs w:val="18"/>
              <w:shd w:val="clear" w:color="auto" w:fill="FFFFFF"/>
            </w:rPr>
            <w:drawing>
              <wp:inline distT="0" distB="0" distL="0" distR="0">
                <wp:extent cx="1047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p>
      </w:tc>
      <w:tc>
        <w:tcPr>
          <w:tcW w:w="2829" w:type="pct"/>
          <w:gridSpan w:val="3"/>
          <w:vAlign w:val="center"/>
          <w:hideMark/>
        </w:tcPr>
        <w:p w:rsidR="00436AA9" w:rsidRDefault="00436AA9" w:rsidP="00436AA9">
          <w:pPr>
            <w:jc w:val="left"/>
            <w:rPr>
              <w:rFonts w:asciiTheme="majorBidi" w:hAnsiTheme="majorBidi" w:cstheme="majorBidi"/>
              <w:b/>
              <w:bCs/>
              <w:color w:val="000000" w:themeColor="text1"/>
              <w:sz w:val="18"/>
              <w:szCs w:val="18"/>
              <w:shd w:val="clear" w:color="auto" w:fill="FFFFFF"/>
            </w:rPr>
          </w:pPr>
          <w:r>
            <w:rPr>
              <w:rStyle w:val="apple-style-span"/>
              <w:b/>
              <w:bCs/>
              <w:color w:val="000000" w:themeColor="text1"/>
              <w:sz w:val="18"/>
              <w:szCs w:val="18"/>
            </w:rPr>
            <w:t>+201226521170</w:t>
          </w:r>
        </w:p>
      </w:tc>
    </w:tr>
  </w:tbl>
  <w:p w:rsidR="00436AA9" w:rsidRDefault="00436AA9" w:rsidP="00436AA9">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C67" w:rsidRDefault="001A3C67" w:rsidP="00C15671">
      <w:pPr>
        <w:spacing w:after="0" w:line="240" w:lineRule="auto"/>
      </w:pPr>
      <w:r>
        <w:separator/>
      </w:r>
    </w:p>
  </w:footnote>
  <w:footnote w:type="continuationSeparator" w:id="0">
    <w:p w:rsidR="001A3C67" w:rsidRDefault="001A3C67" w:rsidP="00C15671">
      <w:pPr>
        <w:spacing w:after="0" w:line="240" w:lineRule="auto"/>
      </w:pPr>
      <w:r>
        <w:continuationSeparator/>
      </w:r>
    </w:p>
  </w:footnote>
  <w:footnote w:id="1">
    <w:p w:rsidR="002324A2" w:rsidRDefault="002324A2" w:rsidP="002324A2">
      <w:pPr>
        <w:pStyle w:val="FootnoteText"/>
        <w:ind w:firstLine="0"/>
      </w:pPr>
      <w:r>
        <w:rPr>
          <w:rStyle w:val="FootnoteReference"/>
        </w:rPr>
        <w:footnoteRef/>
      </w:r>
      <w:r>
        <w:t xml:space="preserve"> </w:t>
      </w:r>
      <w:r w:rsidR="00436AA9" w:rsidRPr="002E798B">
        <w:t>Girls’ Education in Djibouti: Facts</w:t>
      </w:r>
      <w:r w:rsidR="00436AA9">
        <w:t xml:space="preserve">, </w:t>
      </w:r>
      <w:proofErr w:type="spellStart"/>
      <w:r w:rsidR="00436AA9" w:rsidRPr="002E798B">
        <w:t>borgen</w:t>
      </w:r>
      <w:proofErr w:type="spellEnd"/>
      <w:r w:rsidR="00436AA9">
        <w:t xml:space="preserve"> </w:t>
      </w:r>
      <w:r w:rsidR="00436AA9" w:rsidRPr="002E798B">
        <w:t>magazine</w:t>
      </w:r>
      <w:r w:rsidR="00436AA9">
        <w:t xml:space="preserve">,2019, </w:t>
      </w:r>
      <w:hyperlink r:id="rId1" w:history="1">
        <w:r w:rsidR="00436AA9" w:rsidRPr="00D500C4">
          <w:rPr>
            <w:rStyle w:val="Hyperlink"/>
          </w:rPr>
          <w:t>https://bit.ly/2SgzcjQ</w:t>
        </w:r>
      </w:hyperlink>
      <w:r w:rsidR="00436AA9">
        <w:t xml:space="preserve"> </w:t>
      </w:r>
    </w:p>
  </w:footnote>
  <w:footnote w:id="2">
    <w:p w:rsidR="00DD429E" w:rsidRDefault="00DD429E" w:rsidP="00084B11">
      <w:pPr>
        <w:pStyle w:val="FootnoteText"/>
        <w:ind w:firstLine="0"/>
      </w:pPr>
      <w:r>
        <w:rPr>
          <w:rStyle w:val="FootnoteReference"/>
        </w:rPr>
        <w:footnoteRef/>
      </w:r>
      <w:r>
        <w:t xml:space="preserve"> </w:t>
      </w:r>
      <w:proofErr w:type="spellStart"/>
      <w:r w:rsidR="00436AA9" w:rsidRPr="00AF264B">
        <w:t>Soumeya</w:t>
      </w:r>
      <w:proofErr w:type="spellEnd"/>
      <w:r w:rsidR="00436AA9" w:rsidRPr="00AF264B">
        <w:t xml:space="preserve"> Ali Aouad</w:t>
      </w:r>
      <w:r w:rsidR="00436AA9">
        <w:t xml:space="preserve">, </w:t>
      </w:r>
      <w:r w:rsidR="00436AA9" w:rsidRPr="00AF264B">
        <w:t>Women Empowerment, Improvement and Implementation of a gender policy for the geothermal sector in case of the Djiboutian Office of Geothermal Energy Development</w:t>
      </w:r>
      <w:r w:rsidR="00436AA9">
        <w:t xml:space="preserve">, </w:t>
      </w:r>
      <w:r w:rsidR="00436AA9" w:rsidRPr="00DB44D6">
        <w:t xml:space="preserve">Proceedings, 8 </w:t>
      </w:r>
      <w:proofErr w:type="spellStart"/>
      <w:r w:rsidR="00436AA9" w:rsidRPr="00DB44D6">
        <w:t>th</w:t>
      </w:r>
      <w:proofErr w:type="spellEnd"/>
      <w:r w:rsidR="00436AA9" w:rsidRPr="00DB44D6">
        <w:t xml:space="preserve"> African Rift Geothermal Conference</w:t>
      </w:r>
      <w:r w:rsidR="00436AA9">
        <w:t xml:space="preserve">, 2020, </w:t>
      </w:r>
      <w:hyperlink r:id="rId2" w:history="1">
        <w:r w:rsidR="00436AA9" w:rsidRPr="00D500C4">
          <w:rPr>
            <w:rStyle w:val="Hyperlink"/>
          </w:rPr>
          <w:t>https://bit.ly/3f7kUuL</w:t>
        </w:r>
      </w:hyperlink>
      <w:r w:rsidR="00436AA9">
        <w:t xml:space="preserve"> </w:t>
      </w:r>
    </w:p>
  </w:footnote>
  <w:footnote w:id="3">
    <w:p w:rsidR="00084B11" w:rsidRDefault="00084B11" w:rsidP="00084B11">
      <w:pPr>
        <w:pStyle w:val="FootnoteText"/>
        <w:ind w:firstLine="0"/>
      </w:pPr>
      <w:r>
        <w:rPr>
          <w:rStyle w:val="FootnoteReference"/>
        </w:rPr>
        <w:footnoteRef/>
      </w:r>
      <w:r>
        <w:t xml:space="preserve"> </w:t>
      </w:r>
      <w:r w:rsidR="00436AA9" w:rsidRPr="00996A3E">
        <w:t>A network to stop early marriage</w:t>
      </w:r>
      <w:r w:rsidR="00436AA9">
        <w:t xml:space="preserve">, the Lutheran </w:t>
      </w:r>
      <w:r w:rsidR="00436AA9" w:rsidRPr="00A232A3">
        <w:t>world</w:t>
      </w:r>
      <w:r w:rsidR="00436AA9">
        <w:t xml:space="preserve"> federation , 2020, </w:t>
      </w:r>
      <w:hyperlink r:id="rId3" w:history="1">
        <w:r w:rsidR="00436AA9" w:rsidRPr="00D500C4">
          <w:rPr>
            <w:rStyle w:val="Hyperlink"/>
          </w:rPr>
          <w:t>https://bit.ly/3vbws60</w:t>
        </w:r>
      </w:hyperlink>
      <w:r w:rsidR="00436AA9">
        <w:t xml:space="preserve"> </w:t>
      </w:r>
    </w:p>
  </w:footnote>
  <w:footnote w:id="4">
    <w:p w:rsidR="004C5885" w:rsidRDefault="004C5885" w:rsidP="00436AA9">
      <w:pPr>
        <w:pStyle w:val="FootnoteText"/>
        <w:ind w:firstLine="0"/>
      </w:pPr>
      <w:r>
        <w:rPr>
          <w:rStyle w:val="FootnoteReference"/>
        </w:rPr>
        <w:footnoteRef/>
      </w:r>
      <w:r>
        <w:t xml:space="preserve"> </w:t>
      </w:r>
      <w:r w:rsidR="00436AA9" w:rsidRPr="00A806B1">
        <w:t>Eva Gilliam</w:t>
      </w:r>
      <w:r w:rsidR="00436AA9">
        <w:t xml:space="preserve">, </w:t>
      </w:r>
      <w:r w:rsidR="00436AA9" w:rsidRPr="00A806B1">
        <w:t>Ending female genital mutilation in Djibouti</w:t>
      </w:r>
      <w:r w:rsidR="00436AA9">
        <w:t xml:space="preserve">, </w:t>
      </w:r>
      <w:proofErr w:type="spellStart"/>
      <w:r w:rsidR="00436AA9" w:rsidRPr="00A806B1">
        <w:t>unicef</w:t>
      </w:r>
      <w:proofErr w:type="spellEnd"/>
      <w:r w:rsidR="00436AA9">
        <w:t xml:space="preserve">, 2019, </w:t>
      </w:r>
      <w:hyperlink r:id="rId4" w:history="1">
        <w:r w:rsidR="00436AA9" w:rsidRPr="00D500C4">
          <w:rPr>
            <w:rStyle w:val="Hyperlink"/>
          </w:rPr>
          <w:t>https://uni.cf/3yySdyz</w:t>
        </w:r>
      </w:hyperlink>
      <w:r w:rsidR="00436AA9">
        <w:t xml:space="preserve"> </w:t>
      </w:r>
    </w:p>
  </w:footnote>
  <w:footnote w:id="5">
    <w:p w:rsidR="00357943" w:rsidRDefault="00357943" w:rsidP="00436AA9">
      <w:pPr>
        <w:pStyle w:val="FootnoteText"/>
        <w:ind w:firstLine="0"/>
      </w:pPr>
      <w:r>
        <w:rPr>
          <w:rStyle w:val="FootnoteReference"/>
        </w:rPr>
        <w:footnoteRef/>
      </w:r>
      <w:r>
        <w:t xml:space="preserve"> </w:t>
      </w:r>
      <w:r w:rsidR="00436AA9" w:rsidRPr="00A331CF">
        <w:t>Gender Equality and Women's Empowerment</w:t>
      </w:r>
      <w:r w:rsidR="00436AA9">
        <w:t xml:space="preserve">, USAID, 2020, </w:t>
      </w:r>
      <w:hyperlink r:id="rId5" w:history="1">
        <w:r w:rsidR="00436AA9" w:rsidRPr="00D500C4">
          <w:rPr>
            <w:rStyle w:val="Hyperlink"/>
          </w:rPr>
          <w:t>https://bit.ly/3bLn80Y</w:t>
        </w:r>
      </w:hyperlink>
      <w:r w:rsidR="00436AA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671" w:rsidRPr="00C15671" w:rsidRDefault="00C15671" w:rsidP="00C15671">
    <w:pPr>
      <w:pStyle w:val="Header"/>
      <w:ind w:firstLine="0"/>
    </w:pPr>
    <w:r>
      <w:rPr>
        <w:rFonts w:hint="cs"/>
        <w:noProof/>
      </w:rPr>
      <w:drawing>
        <wp:inline distT="0" distB="0" distL="0" distR="0" wp14:anchorId="7778D953" wp14:editId="723632FF">
          <wp:extent cx="1471930" cy="1143000"/>
          <wp:effectExtent l="0" t="0" r="0" b="0"/>
          <wp:docPr id="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045EB"/>
    <w:multiLevelType w:val="hybridMultilevel"/>
    <w:tmpl w:val="F32EA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8A4584"/>
    <w:multiLevelType w:val="hybridMultilevel"/>
    <w:tmpl w:val="7084D716"/>
    <w:lvl w:ilvl="0" w:tplc="0CD470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32B"/>
    <w:rsid w:val="00050D4F"/>
    <w:rsid w:val="00084B11"/>
    <w:rsid w:val="0015658F"/>
    <w:rsid w:val="001A3C67"/>
    <w:rsid w:val="001C632B"/>
    <w:rsid w:val="001E4CD9"/>
    <w:rsid w:val="002324A2"/>
    <w:rsid w:val="00235470"/>
    <w:rsid w:val="002B2C6F"/>
    <w:rsid w:val="003569DE"/>
    <w:rsid w:val="00357943"/>
    <w:rsid w:val="0037602C"/>
    <w:rsid w:val="0042549F"/>
    <w:rsid w:val="00436AA9"/>
    <w:rsid w:val="004C5885"/>
    <w:rsid w:val="00504681"/>
    <w:rsid w:val="00514FAB"/>
    <w:rsid w:val="0056775B"/>
    <w:rsid w:val="00600EB2"/>
    <w:rsid w:val="006639A0"/>
    <w:rsid w:val="006A74A7"/>
    <w:rsid w:val="006E3E28"/>
    <w:rsid w:val="009E174E"/>
    <w:rsid w:val="00B70ACC"/>
    <w:rsid w:val="00BC2665"/>
    <w:rsid w:val="00C15671"/>
    <w:rsid w:val="00C45244"/>
    <w:rsid w:val="00CA1057"/>
    <w:rsid w:val="00CA174F"/>
    <w:rsid w:val="00DD429E"/>
    <w:rsid w:val="00E02291"/>
    <w:rsid w:val="00F07A17"/>
    <w:rsid w:val="00F15F18"/>
    <w:rsid w:val="00F544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7357C"/>
  <w15:chartTrackingRefBased/>
  <w15:docId w15:val="{F626FB52-EE0C-46FA-8841-707E930CD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671"/>
  </w:style>
  <w:style w:type="paragraph" w:styleId="Footer">
    <w:name w:val="footer"/>
    <w:basedOn w:val="Normal"/>
    <w:link w:val="FooterChar"/>
    <w:uiPriority w:val="99"/>
    <w:unhideWhenUsed/>
    <w:rsid w:val="00C15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671"/>
  </w:style>
  <w:style w:type="paragraph" w:styleId="FootnoteText">
    <w:name w:val="footnote text"/>
    <w:basedOn w:val="Normal"/>
    <w:link w:val="FootnoteTextChar"/>
    <w:uiPriority w:val="99"/>
    <w:semiHidden/>
    <w:unhideWhenUsed/>
    <w:rsid w:val="002324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24A2"/>
    <w:rPr>
      <w:sz w:val="20"/>
      <w:szCs w:val="20"/>
    </w:rPr>
  </w:style>
  <w:style w:type="character" w:styleId="FootnoteReference">
    <w:name w:val="footnote reference"/>
    <w:basedOn w:val="DefaultParagraphFont"/>
    <w:uiPriority w:val="99"/>
    <w:semiHidden/>
    <w:unhideWhenUsed/>
    <w:rsid w:val="002324A2"/>
    <w:rPr>
      <w:vertAlign w:val="superscript"/>
    </w:rPr>
  </w:style>
  <w:style w:type="paragraph" w:styleId="ListParagraph">
    <w:name w:val="List Paragraph"/>
    <w:basedOn w:val="Normal"/>
    <w:uiPriority w:val="34"/>
    <w:qFormat/>
    <w:rsid w:val="0042549F"/>
    <w:pPr>
      <w:ind w:left="720"/>
      <w:contextualSpacing/>
    </w:pPr>
  </w:style>
  <w:style w:type="character" w:styleId="Hyperlink">
    <w:name w:val="Hyperlink"/>
    <w:basedOn w:val="DefaultParagraphFont"/>
    <w:uiPriority w:val="99"/>
    <w:unhideWhenUsed/>
    <w:rsid w:val="00436AA9"/>
    <w:rPr>
      <w:color w:val="0563C1" w:themeColor="hyperlink"/>
      <w:u w:val="single"/>
    </w:rPr>
  </w:style>
  <w:style w:type="character" w:styleId="FollowedHyperlink">
    <w:name w:val="FollowedHyperlink"/>
    <w:basedOn w:val="DefaultParagraphFont"/>
    <w:uiPriority w:val="99"/>
    <w:semiHidden/>
    <w:unhideWhenUsed/>
    <w:rsid w:val="00436AA9"/>
    <w:rPr>
      <w:color w:val="954F72" w:themeColor="followedHyperlink"/>
      <w:u w:val="single"/>
    </w:rPr>
  </w:style>
  <w:style w:type="character" w:customStyle="1" w:styleId="apple-style-span">
    <w:name w:val="apple-style-span"/>
    <w:basedOn w:val="DefaultParagraphFont"/>
    <w:rsid w:val="00436AA9"/>
  </w:style>
  <w:style w:type="table" w:styleId="TableGrid">
    <w:name w:val="Table Grid"/>
    <w:basedOn w:val="TableNormal"/>
    <w:uiPriority w:val="39"/>
    <w:rsid w:val="00436AA9"/>
    <w:pPr>
      <w:spacing w:after="0" w:line="240" w:lineRule="auto"/>
      <w:ind w:firstLine="0"/>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97487">
      <w:bodyDiv w:val="1"/>
      <w:marLeft w:val="0"/>
      <w:marRight w:val="0"/>
      <w:marTop w:val="0"/>
      <w:marBottom w:val="0"/>
      <w:divBdr>
        <w:top w:val="none" w:sz="0" w:space="0" w:color="auto"/>
        <w:left w:val="none" w:sz="0" w:space="0" w:color="auto"/>
        <w:bottom w:val="none" w:sz="0" w:space="0" w:color="auto"/>
        <w:right w:val="none" w:sz="0" w:space="0" w:color="auto"/>
      </w:divBdr>
    </w:div>
    <w:div w:id="210183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bit.ly/3vbws60" TargetMode="External"/><Relationship Id="rId2" Type="http://schemas.openxmlformats.org/officeDocument/2006/relationships/hyperlink" Target="https://bit.ly/3f7kUuL" TargetMode="External"/><Relationship Id="rId1" Type="http://schemas.openxmlformats.org/officeDocument/2006/relationships/hyperlink" Target="https://bit.ly/2SgzcjQ" TargetMode="External"/><Relationship Id="rId5" Type="http://schemas.openxmlformats.org/officeDocument/2006/relationships/hyperlink" Target="https://bit.ly/3bLn80Y" TargetMode="External"/><Relationship Id="rId4" Type="http://schemas.openxmlformats.org/officeDocument/2006/relationships/hyperlink" Target="https://uni.cf/3yySdy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B509E-F638-465A-9C27-909864A85433}">
  <ds:schemaRefs>
    <ds:schemaRef ds:uri="http://schemas.openxmlformats.org/officeDocument/2006/bibliography"/>
  </ds:schemaRefs>
</ds:datastoreItem>
</file>

<file path=customXml/itemProps2.xml><?xml version="1.0" encoding="utf-8"?>
<ds:datastoreItem xmlns:ds="http://schemas.openxmlformats.org/officeDocument/2006/customXml" ds:itemID="{B26F699E-8C43-4F94-A3A8-F9EE2F4021A2}"/>
</file>

<file path=customXml/itemProps3.xml><?xml version="1.0" encoding="utf-8"?>
<ds:datastoreItem xmlns:ds="http://schemas.openxmlformats.org/officeDocument/2006/customXml" ds:itemID="{6FAE09BF-D87D-40BC-8060-1F4890FE781C}"/>
</file>

<file path=customXml/itemProps4.xml><?xml version="1.0" encoding="utf-8"?>
<ds:datastoreItem xmlns:ds="http://schemas.openxmlformats.org/officeDocument/2006/customXml" ds:itemID="{75ED9830-2CA7-4056-B383-B5BCA65712EA}"/>
</file>

<file path=docProps/app.xml><?xml version="1.0" encoding="utf-8"?>
<Properties xmlns="http://schemas.openxmlformats.org/officeDocument/2006/extended-properties" xmlns:vt="http://schemas.openxmlformats.org/officeDocument/2006/docPropsVTypes">
  <Template>Normal</Template>
  <TotalTime>498</TotalTime>
  <Pages>7</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5</cp:revision>
  <dcterms:created xsi:type="dcterms:W3CDTF">2021-06-01T03:23:00Z</dcterms:created>
  <dcterms:modified xsi:type="dcterms:W3CDTF">2021-06-01T12:16:00Z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