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B791" w14:textId="77777777" w:rsidR="00786B65" w:rsidRDefault="00786B65" w:rsidP="00786B65">
      <w:pPr>
        <w:pStyle w:val="NormalWeb"/>
        <w:jc w:val="center"/>
        <w:rPr>
          <w:rFonts w:asciiTheme="minorHAnsi" w:eastAsiaTheme="minorHAnsi" w:hAnsiTheme="minorHAnsi" w:cstheme="minorBidi"/>
          <w:b/>
          <w:bCs/>
          <w:kern w:val="2"/>
          <w:sz w:val="48"/>
          <w:szCs w:val="48"/>
          <w:lang w:eastAsia="en-US"/>
          <w14:ligatures w14:val="standardContextual"/>
        </w:rPr>
      </w:pPr>
      <w:r w:rsidRPr="00786B65">
        <w:rPr>
          <w:rFonts w:asciiTheme="minorHAnsi" w:eastAsiaTheme="minorHAnsi" w:hAnsiTheme="minorHAnsi" w:cstheme="minorBidi"/>
          <w:b/>
          <w:bCs/>
          <w:kern w:val="2"/>
          <w:sz w:val="48"/>
          <w:szCs w:val="48"/>
          <w:lang w:eastAsia="en-US"/>
          <w14:ligatures w14:val="standardContextual"/>
        </w:rPr>
        <w:t xml:space="preserve">Alternative Report </w:t>
      </w:r>
    </w:p>
    <w:p w14:paraId="654F1D2F" w14:textId="02B8AEF4" w:rsidR="00786B65" w:rsidRPr="007A4709" w:rsidRDefault="00786B65" w:rsidP="007A4709">
      <w:pPr>
        <w:pStyle w:val="NormalWeb"/>
        <w:jc w:val="center"/>
        <w:rPr>
          <w:rStyle w:val="Strong"/>
          <w:rFonts w:asciiTheme="minorHAnsi" w:eastAsiaTheme="minorHAnsi" w:hAnsiTheme="minorHAnsi" w:cstheme="minorBidi"/>
          <w:kern w:val="2"/>
          <w:sz w:val="48"/>
          <w:szCs w:val="48"/>
          <w:lang w:eastAsia="en-US"/>
          <w14:ligatures w14:val="standardContextual"/>
        </w:rPr>
      </w:pPr>
      <w:r w:rsidRPr="00786B65">
        <w:rPr>
          <w:rFonts w:asciiTheme="minorHAnsi" w:eastAsiaTheme="minorHAnsi" w:hAnsiTheme="minorHAnsi" w:cstheme="minorBidi"/>
          <w:b/>
          <w:bCs/>
          <w:kern w:val="2"/>
          <w:sz w:val="48"/>
          <w:szCs w:val="48"/>
          <w:lang w:eastAsia="en-US"/>
          <w14:ligatures w14:val="standardContextual"/>
        </w:rPr>
        <w:t>on the Implementation by the Republic of Kazakhstan of the UN Convention on the Rights of Persons with Disabilitie</w:t>
      </w:r>
      <w:r w:rsidR="007A4709">
        <w:rPr>
          <w:rFonts w:asciiTheme="minorHAnsi" w:eastAsiaTheme="minorHAnsi" w:hAnsiTheme="minorHAnsi" w:cstheme="minorBidi"/>
          <w:b/>
          <w:bCs/>
          <w:kern w:val="2"/>
          <w:sz w:val="48"/>
          <w:szCs w:val="48"/>
          <w:lang w:eastAsia="en-US"/>
          <w14:ligatures w14:val="standardContextual"/>
        </w:rPr>
        <w:t>s</w:t>
      </w:r>
    </w:p>
    <w:p w14:paraId="16AC80F2" w14:textId="77777777" w:rsidR="00786B65" w:rsidRPr="00786B65" w:rsidRDefault="00786B65" w:rsidP="00786B65">
      <w:pPr>
        <w:pStyle w:val="NormalWeb"/>
        <w:jc w:val="center"/>
        <w:rPr>
          <w:rFonts w:asciiTheme="minorHAnsi" w:eastAsiaTheme="minorHAnsi" w:hAnsiTheme="minorHAnsi" w:cstheme="minorBidi"/>
          <w:kern w:val="2"/>
          <w:sz w:val="44"/>
          <w:szCs w:val="44"/>
          <w:lang w:eastAsia="en-US"/>
          <w14:ligatures w14:val="standardContextual"/>
        </w:rPr>
      </w:pPr>
      <w:r w:rsidRPr="00786B65">
        <w:rPr>
          <w:rFonts w:asciiTheme="minorHAnsi" w:eastAsiaTheme="minorHAnsi" w:hAnsiTheme="minorHAnsi" w:cstheme="minorBidi"/>
          <w:kern w:val="2"/>
          <w:sz w:val="44"/>
          <w:szCs w:val="44"/>
          <w:lang w:eastAsia="en-US"/>
          <w14:ligatures w14:val="standardContextual"/>
        </w:rPr>
        <w:t>Prepared by an Initiative Group of Non-Governmental Organizations and Independent Experts</w:t>
      </w:r>
    </w:p>
    <w:p w14:paraId="72DB94D5" w14:textId="77777777" w:rsidR="00786B65" w:rsidRPr="00786B65" w:rsidRDefault="00786B65" w:rsidP="00786B65">
      <w:pPr>
        <w:pStyle w:val="NormalWeb"/>
        <w:jc w:val="center"/>
        <w:rPr>
          <w:rFonts w:asciiTheme="minorHAnsi" w:eastAsiaTheme="minorHAnsi" w:hAnsiTheme="minorHAnsi" w:cstheme="minorBidi"/>
          <w:kern w:val="2"/>
          <w:sz w:val="44"/>
          <w:szCs w:val="44"/>
          <w:lang w:eastAsia="en-US"/>
          <w14:ligatures w14:val="standardContextual"/>
        </w:rPr>
      </w:pPr>
      <w:r w:rsidRPr="00786B65">
        <w:rPr>
          <w:rFonts w:asciiTheme="minorHAnsi" w:eastAsiaTheme="minorHAnsi" w:hAnsiTheme="minorHAnsi" w:cstheme="minorBidi"/>
          <w:kern w:val="2"/>
          <w:sz w:val="44"/>
          <w:szCs w:val="44"/>
          <w:lang w:eastAsia="en-US"/>
          <w14:ligatures w14:val="standardContextual"/>
        </w:rPr>
        <w:t>for Submission to the UN Committee on the Rights of Persons with Disabilities</w:t>
      </w:r>
    </w:p>
    <w:p w14:paraId="3EBB01E5" w14:textId="77777777" w:rsidR="007A4709" w:rsidRPr="007A4709" w:rsidRDefault="007A4709" w:rsidP="007A4709">
      <w:pPr>
        <w:pStyle w:val="NormalWeb"/>
        <w:jc w:val="both"/>
        <w:rPr>
          <w:sz w:val="20"/>
          <w:szCs w:val="20"/>
        </w:rPr>
      </w:pPr>
    </w:p>
    <w:p w14:paraId="0425A2C9" w14:textId="77777777" w:rsidR="007A4709" w:rsidRDefault="007A4709" w:rsidP="007A4709">
      <w:pPr>
        <w:pStyle w:val="NormalWeb"/>
        <w:jc w:val="both"/>
        <w:rPr>
          <w:sz w:val="20"/>
          <w:szCs w:val="20"/>
        </w:rPr>
      </w:pPr>
    </w:p>
    <w:p w14:paraId="010044CC" w14:textId="77777777" w:rsidR="007A4709" w:rsidRPr="007A4709" w:rsidRDefault="007A4709" w:rsidP="007A4709">
      <w:pPr>
        <w:pStyle w:val="NormalWeb"/>
        <w:jc w:val="both"/>
        <w:rPr>
          <w:sz w:val="20"/>
          <w:szCs w:val="20"/>
        </w:rPr>
      </w:pPr>
    </w:p>
    <w:p w14:paraId="6CE9B62C" w14:textId="229A8512" w:rsidR="00786B65" w:rsidRPr="007A4709" w:rsidRDefault="00786B65" w:rsidP="00786B65">
      <w:pPr>
        <w:pStyle w:val="NormalWeb"/>
        <w:jc w:val="center"/>
        <w:rPr>
          <w:rFonts w:asciiTheme="minorHAnsi" w:eastAsiaTheme="minorHAnsi" w:hAnsiTheme="minorHAnsi" w:cstheme="minorBidi"/>
          <w:kern w:val="2"/>
          <w:sz w:val="30"/>
          <w:szCs w:val="30"/>
          <w:lang w:eastAsia="en-US"/>
          <w14:ligatures w14:val="standardContextual"/>
        </w:rPr>
      </w:pPr>
      <w:r w:rsidRPr="007A4709">
        <w:rPr>
          <w:rFonts w:asciiTheme="minorHAnsi" w:eastAsiaTheme="minorHAnsi" w:hAnsiTheme="minorHAnsi" w:cstheme="minorBidi"/>
          <w:kern w:val="2"/>
          <w:sz w:val="30"/>
          <w:szCs w:val="30"/>
          <w:lang w:eastAsia="en-US"/>
          <w14:ligatures w14:val="standardContextual"/>
        </w:rPr>
        <w:t>Republic of Kazakhstan</w:t>
      </w:r>
    </w:p>
    <w:p w14:paraId="23A89FD8" w14:textId="3620F6D8" w:rsidR="007A4709" w:rsidRPr="007A4709" w:rsidRDefault="00786B65" w:rsidP="007A4709">
      <w:pPr>
        <w:pStyle w:val="NormalWeb"/>
        <w:jc w:val="center"/>
        <w:rPr>
          <w:rFonts w:asciiTheme="minorHAnsi" w:eastAsiaTheme="minorHAnsi" w:hAnsiTheme="minorHAnsi" w:cstheme="minorBidi"/>
          <w:kern w:val="2"/>
          <w:sz w:val="30"/>
          <w:szCs w:val="30"/>
          <w:lang w:eastAsia="en-US"/>
          <w14:ligatures w14:val="standardContextual"/>
        </w:rPr>
      </w:pPr>
      <w:r w:rsidRPr="007A4709">
        <w:rPr>
          <w:rFonts w:asciiTheme="minorHAnsi" w:eastAsiaTheme="minorHAnsi" w:hAnsiTheme="minorHAnsi" w:cstheme="minorBidi"/>
          <w:kern w:val="2"/>
          <w:sz w:val="30"/>
          <w:szCs w:val="30"/>
          <w:lang w:eastAsia="en-US"/>
          <w14:ligatures w14:val="standardContextual"/>
        </w:rPr>
        <w:t>2024</w:t>
      </w:r>
    </w:p>
    <w:p w14:paraId="4A8DCD44" w14:textId="77777777" w:rsidR="007A4709" w:rsidRPr="007A4709" w:rsidRDefault="007A4709" w:rsidP="007A4709">
      <w:pPr>
        <w:pStyle w:val="NormalWeb"/>
        <w:jc w:val="both"/>
        <w:rPr>
          <w:sz w:val="20"/>
          <w:szCs w:val="20"/>
        </w:rPr>
      </w:pPr>
      <w:r>
        <w:rPr>
          <w:b/>
          <w:bCs/>
          <w:noProof/>
          <w:color w:val="000000"/>
          <w:sz w:val="32"/>
          <w:szCs w:val="32"/>
        </w:rPr>
        <mc:AlternateContent>
          <mc:Choice Requires="wps">
            <w:drawing>
              <wp:anchor distT="0" distB="0" distL="114300" distR="114300" simplePos="0" relativeHeight="251659264" behindDoc="0" locked="0" layoutInCell="1" allowOverlap="1" wp14:anchorId="701CCE83" wp14:editId="1C2B73F9">
                <wp:simplePos x="0" y="0"/>
                <wp:positionH relativeFrom="column">
                  <wp:posOffset>0</wp:posOffset>
                </wp:positionH>
                <wp:positionV relativeFrom="paragraph">
                  <wp:posOffset>25400</wp:posOffset>
                </wp:positionV>
                <wp:extent cx="1238956" cy="0"/>
                <wp:effectExtent l="25400" t="25400" r="31115" b="76200"/>
                <wp:wrapNone/>
                <wp:docPr id="1444307608" name="Straight Connector 1"/>
                <wp:cNvGraphicFramePr/>
                <a:graphic xmlns:a="http://schemas.openxmlformats.org/drawingml/2006/main">
                  <a:graphicData uri="http://schemas.microsoft.com/office/word/2010/wordprocessingShape">
                    <wps:wsp>
                      <wps:cNvCnPr/>
                      <wps:spPr>
                        <a:xfrm>
                          <a:off x="0" y="0"/>
                          <a:ext cx="1238956" cy="0"/>
                        </a:xfrm>
                        <a:prstGeom prst="line">
                          <a:avLst/>
                        </a:prstGeom>
                        <a:ln w="12700"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77CC9F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pt" to="97.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" strokecolor="black [3213]" strokeweight="1pt">
                <v:stroke joinstyle="miter"/>
              </v:line>
            </w:pict>
          </mc:Fallback>
        </mc:AlternateContent>
      </w:r>
    </w:p>
    <w:p w14:paraId="49D93B57" w14:textId="15110F8A" w:rsidR="007A4709" w:rsidRPr="008F6A73" w:rsidRDefault="007A4709" w:rsidP="007A4709">
      <w:pPr>
        <w:pStyle w:val="NormalWeb"/>
        <w:jc w:val="both"/>
        <w:rPr>
          <w:rFonts w:asciiTheme="minorHAnsi" w:eastAsiaTheme="minorHAnsi" w:hAnsiTheme="minorHAnsi" w:cstheme="minorHAnsi"/>
          <w:i/>
          <w:iCs/>
          <w:kern w:val="2"/>
          <w:sz w:val="32"/>
          <w:szCs w:val="32"/>
          <w:lang w:eastAsia="en-US"/>
          <w14:ligatures w14:val="standardContextual"/>
        </w:rPr>
      </w:pPr>
      <w:r w:rsidRPr="008F6A73">
        <w:rPr>
          <w:rFonts w:asciiTheme="minorHAnsi" w:hAnsiTheme="minorHAnsi" w:cstheme="minorHAnsi"/>
          <w:i/>
          <w:iCs/>
          <w:sz w:val="20"/>
          <w:szCs w:val="20"/>
        </w:rPr>
        <w:t>The preparation of this Alternative Report began in 2016 with the support of the Soros-Kazakhstan Foundation as part of its human rights and inclusion development programs and initiatives in collaboration with non-governmental organizations of people with disabilities in Kazakhstan. From 2016 to 2021, numerous training sessions, advocacy sessions, and promotion of Convention norms among NGOs throughout Kazakhstan, advocacy meetings with representatives of government bodies, international organizations, and UN representatives were held in partnership with organizations of people with disabilities. The compilation of this Report would have been impossible without the invaluable contribution and assistance of the late Veniamin Alaev and Oleg Kozyrev, to whose memory the development team dedicates this work.</w:t>
      </w:r>
    </w:p>
    <w:p w14:paraId="5D017477" w14:textId="77777777" w:rsidR="0004339B" w:rsidRPr="008F6A73" w:rsidRDefault="0004339B" w:rsidP="0004339B">
      <w:pPr>
        <w:pStyle w:val="NormalWeb"/>
        <w:jc w:val="both"/>
        <w:rPr>
          <w:rFonts w:asciiTheme="minorHAnsi" w:hAnsiTheme="minorHAnsi" w:cstheme="minorHAnsi"/>
          <w:i/>
          <w:iCs/>
          <w:sz w:val="20"/>
          <w:szCs w:val="20"/>
        </w:rPr>
      </w:pPr>
      <w:r w:rsidRPr="008F6A73">
        <w:rPr>
          <w:rFonts w:asciiTheme="minorHAnsi" w:hAnsiTheme="minorHAnsi" w:cstheme="minorHAnsi"/>
          <w:i/>
          <w:iCs/>
          <w:sz w:val="20"/>
          <w:szCs w:val="20"/>
        </w:rPr>
        <w:t>The developers of this Alternative Report express deep gratitude and appreciation to the International Disability Alliance for their technical, logistical, and financial assistance provided.</w:t>
      </w:r>
    </w:p>
    <w:p w14:paraId="24918164" w14:textId="57E2C732" w:rsidR="007A4709" w:rsidRPr="008F6A73" w:rsidRDefault="007A4709" w:rsidP="007A4709">
      <w:pPr>
        <w:pStyle w:val="NormalWeb"/>
        <w:jc w:val="both"/>
        <w:rPr>
          <w:rFonts w:asciiTheme="minorHAnsi" w:hAnsiTheme="minorHAnsi" w:cstheme="minorHAnsi"/>
          <w:i/>
          <w:iCs/>
          <w:sz w:val="20"/>
          <w:szCs w:val="20"/>
        </w:rPr>
      </w:pPr>
      <w:r w:rsidRPr="008F6A73">
        <w:rPr>
          <w:rFonts w:asciiTheme="minorHAnsi" w:hAnsiTheme="minorHAnsi" w:cstheme="minorHAnsi"/>
          <w:i/>
          <w:iCs/>
          <w:sz w:val="20"/>
          <w:szCs w:val="20"/>
        </w:rPr>
        <w:t>The developers of this Alternative Report also express deep gratitude and appreciation to the Eurasia Foundation and the Social Innovations in Central Asia Program funded by the United States Agency for International Development (USAID) for their financial support in enabling the participation of representatives of non-governmental organizations of people with disabilities in the pre-session of the UN Committee on the Rights of Persons with Disabilities in Geneva, Switzerland.</w:t>
      </w:r>
    </w:p>
    <w:p w14:paraId="165B63C8" w14:textId="4FDFA7D7" w:rsidR="00C92401" w:rsidRPr="007A4709" w:rsidRDefault="00C92401" w:rsidP="007A4709">
      <w:pPr>
        <w:pStyle w:val="NormalWeb"/>
        <w:jc w:val="both"/>
        <w:rPr>
          <w:b/>
          <w:bCs/>
          <w:sz w:val="20"/>
          <w:szCs w:val="20"/>
        </w:rPr>
      </w:pPr>
      <w:r w:rsidRPr="00C92401">
        <w:rPr>
          <w:rFonts w:asciiTheme="minorHAnsi" w:eastAsiaTheme="minorHAnsi" w:hAnsiTheme="minorHAnsi" w:cstheme="minorBidi"/>
          <w:b/>
          <w:bCs/>
          <w:kern w:val="2"/>
          <w:lang w:eastAsia="en-US"/>
          <w14:ligatures w14:val="standardContextual"/>
        </w:rPr>
        <w:lastRenderedPageBreak/>
        <w:t xml:space="preserve">LIST </w:t>
      </w:r>
      <w:r w:rsidRPr="007A4709">
        <w:rPr>
          <w:rFonts w:asciiTheme="minorHAnsi" w:eastAsiaTheme="minorHAnsi" w:hAnsiTheme="minorHAnsi" w:cstheme="minorBidi"/>
          <w:b/>
          <w:bCs/>
          <w:kern w:val="2"/>
          <w:lang w:eastAsia="en-US"/>
          <w14:ligatures w14:val="standardContextual"/>
        </w:rPr>
        <w:t xml:space="preserve">CONTRIBUTORS TO THE REPORT </w:t>
      </w:r>
    </w:p>
    <w:p w14:paraId="4B0FB963" w14:textId="77777777" w:rsidR="00C92401" w:rsidRPr="00C92401" w:rsidRDefault="00C92401" w:rsidP="00C92401">
      <w:pPr>
        <w:spacing w:before="100" w:beforeAutospacing="1" w:after="100" w:afterAutospacing="1"/>
      </w:pPr>
      <w:r w:rsidRPr="00C92401">
        <w:t>The preparation of the report involved the participation of:</w:t>
      </w:r>
    </w:p>
    <w:p w14:paraId="3547DA9D" w14:textId="77777777" w:rsidR="00C92401" w:rsidRPr="00C92401" w:rsidRDefault="00C92401" w:rsidP="00C92401">
      <w:pPr>
        <w:numPr>
          <w:ilvl w:val="0"/>
          <w:numId w:val="2"/>
        </w:numPr>
        <w:spacing w:before="100" w:beforeAutospacing="1" w:after="100" w:afterAutospacing="1"/>
      </w:pPr>
      <w:r w:rsidRPr="00C92401">
        <w:t>Private charitable foundation "Azamat әleueti" (Almaty), President Almagul Seysenova</w:t>
      </w:r>
    </w:p>
    <w:p w14:paraId="209A9619" w14:textId="77777777" w:rsidR="00C92401" w:rsidRPr="00C92401" w:rsidRDefault="00C92401" w:rsidP="00C92401">
      <w:pPr>
        <w:numPr>
          <w:ilvl w:val="0"/>
          <w:numId w:val="2"/>
        </w:numPr>
        <w:spacing w:before="100" w:beforeAutospacing="1" w:after="100" w:afterAutospacing="1"/>
      </w:pPr>
      <w:r w:rsidRPr="00C92401">
        <w:t xml:space="preserve">NGO "Commission on the Rights of People with Disabilities named after K. Imanaliev" (Almaty), Founder </w:t>
      </w:r>
      <w:r w:rsidRPr="00C92401">
        <w:rPr>
          <w:bdr w:val="single" w:sz="4" w:space="0" w:color="auto"/>
        </w:rPr>
        <w:t>Veniamin Alaev</w:t>
      </w:r>
      <w:r w:rsidRPr="00C92401">
        <w:t>, Director Gulmira Burasheva</w:t>
      </w:r>
    </w:p>
    <w:p w14:paraId="657D077C" w14:textId="77777777" w:rsidR="00C92401" w:rsidRPr="00C92401" w:rsidRDefault="00C92401" w:rsidP="00C92401">
      <w:pPr>
        <w:numPr>
          <w:ilvl w:val="0"/>
          <w:numId w:val="2"/>
        </w:numPr>
        <w:spacing w:before="100" w:beforeAutospacing="1" w:after="100" w:afterAutospacing="1"/>
      </w:pPr>
      <w:r w:rsidRPr="00C92401">
        <w:t>Aizhan Oshakbayeva (Almaty), expert, consultant of the Working Group</w:t>
      </w:r>
    </w:p>
    <w:p w14:paraId="0895080D" w14:textId="6A07EE9F" w:rsidR="00C92401" w:rsidRPr="00C92401" w:rsidRDefault="00C92401" w:rsidP="00C92401">
      <w:pPr>
        <w:numPr>
          <w:ilvl w:val="0"/>
          <w:numId w:val="2"/>
        </w:numPr>
        <w:spacing w:before="100" w:beforeAutospacing="1" w:after="100" w:afterAutospacing="1"/>
      </w:pPr>
      <w:r w:rsidRPr="00C92401">
        <w:rPr>
          <w:bdr w:val="single" w:sz="4" w:space="0" w:color="auto"/>
        </w:rPr>
        <w:t>Oleg Kozyrev</w:t>
      </w:r>
      <w:r w:rsidRPr="00C92401">
        <w:t>, expert, consultant of the Working Group (</w:t>
      </w:r>
      <w:r w:rsidRPr="00786B65">
        <w:t>Astana</w:t>
      </w:r>
      <w:r w:rsidRPr="00C92401">
        <w:t>)</w:t>
      </w:r>
    </w:p>
    <w:p w14:paraId="586292B1" w14:textId="77777777" w:rsidR="00C92401" w:rsidRPr="00C92401" w:rsidRDefault="00C92401" w:rsidP="00C92401">
      <w:pPr>
        <w:numPr>
          <w:ilvl w:val="0"/>
          <w:numId w:val="2"/>
        </w:numPr>
        <w:spacing w:before="100" w:beforeAutospacing="1" w:after="100" w:afterAutospacing="1"/>
      </w:pPr>
      <w:r w:rsidRPr="00C92401">
        <w:t>Aigul Shakibaeva, lawyer, human rights defender (Almaty)</w:t>
      </w:r>
    </w:p>
    <w:p w14:paraId="58A28470" w14:textId="77777777" w:rsidR="00C92401" w:rsidRPr="00C92401" w:rsidRDefault="00C92401" w:rsidP="00C92401">
      <w:pPr>
        <w:numPr>
          <w:ilvl w:val="0"/>
          <w:numId w:val="2"/>
        </w:numPr>
        <w:spacing w:before="100" w:beforeAutospacing="1" w:after="100" w:afterAutospacing="1"/>
      </w:pPr>
      <w:r w:rsidRPr="00C92401">
        <w:t>Autism Support Foundation "Ashyq Әlem", President Aliya Arkharova</w:t>
      </w:r>
    </w:p>
    <w:p w14:paraId="6DBFAB5B" w14:textId="77777777" w:rsidR="00C92401" w:rsidRPr="00C92401" w:rsidRDefault="00C92401" w:rsidP="00C92401">
      <w:pPr>
        <w:numPr>
          <w:ilvl w:val="0"/>
          <w:numId w:val="2"/>
        </w:numPr>
        <w:spacing w:before="100" w:beforeAutospacing="1" w:after="100" w:afterAutospacing="1"/>
      </w:pPr>
      <w:r w:rsidRPr="00C92401">
        <w:t>Tandau Foundation, Director Irrada Belfer</w:t>
      </w:r>
    </w:p>
    <w:p w14:paraId="6D1DA6C3" w14:textId="77777777" w:rsidR="00C92401" w:rsidRPr="00C92401" w:rsidRDefault="00C92401" w:rsidP="00C92401">
      <w:pPr>
        <w:numPr>
          <w:ilvl w:val="0"/>
          <w:numId w:val="2"/>
        </w:numPr>
        <w:spacing w:before="100" w:beforeAutospacing="1" w:after="100" w:afterAutospacing="1"/>
      </w:pPr>
      <w:r w:rsidRPr="00C92401">
        <w:t>Ziyat Abdykaimov, disability rights activist, expert in assistive technologies and accessibility at Nazarbayev University</w:t>
      </w:r>
    </w:p>
    <w:p w14:paraId="2593657A" w14:textId="77777777" w:rsidR="00C92401" w:rsidRPr="00C92401" w:rsidRDefault="00C92401" w:rsidP="00C92401">
      <w:pPr>
        <w:numPr>
          <w:ilvl w:val="0"/>
          <w:numId w:val="2"/>
        </w:numPr>
        <w:spacing w:before="100" w:beforeAutospacing="1" w:after="100" w:afterAutospacing="1"/>
      </w:pPr>
      <w:r w:rsidRPr="00C92401">
        <w:t>NGO Psychoanalytic Association, expert Gulzhan Amangeldinova</w:t>
      </w:r>
    </w:p>
    <w:p w14:paraId="22A8BCAF" w14:textId="4D5A26D2" w:rsidR="00C92401" w:rsidRPr="00C92401" w:rsidRDefault="00C92401" w:rsidP="00C92401">
      <w:pPr>
        <w:numPr>
          <w:ilvl w:val="0"/>
          <w:numId w:val="2"/>
        </w:numPr>
        <w:spacing w:before="100" w:beforeAutospacing="1" w:after="100" w:afterAutospacing="1"/>
      </w:pPr>
      <w:r w:rsidRPr="00C92401">
        <w:t>"Umit" Center for Support of Deaf People, Director Amanbike Ergalieva</w:t>
      </w:r>
    </w:p>
    <w:p w14:paraId="3E5B445D" w14:textId="77777777" w:rsidR="00C92401" w:rsidRPr="00C92401" w:rsidRDefault="00C92401" w:rsidP="00C92401">
      <w:pPr>
        <w:numPr>
          <w:ilvl w:val="0"/>
          <w:numId w:val="2"/>
        </w:numPr>
        <w:spacing w:before="100" w:beforeAutospacing="1" w:after="100" w:afterAutospacing="1"/>
      </w:pPr>
      <w:r w:rsidRPr="00C92401">
        <w:t>NGO "Youth Organization of People with Disabilities 'Zhiger'" (Almaty), Chairman Farkhat Yusupdzhanov</w:t>
      </w:r>
    </w:p>
    <w:p w14:paraId="4E5A85DE" w14:textId="77777777" w:rsidR="00C92401" w:rsidRPr="00C92401" w:rsidRDefault="00C92401" w:rsidP="00C92401">
      <w:pPr>
        <w:numPr>
          <w:ilvl w:val="0"/>
          <w:numId w:val="2"/>
        </w:numPr>
        <w:spacing w:before="100" w:beforeAutospacing="1" w:after="100" w:afterAutospacing="1"/>
      </w:pPr>
      <w:r w:rsidRPr="00C92401">
        <w:t>NGO "Podranki-Sharasyzdar" (Almaty), Chairperson Galiya Tobataeva</w:t>
      </w:r>
    </w:p>
    <w:p w14:paraId="01CE6693" w14:textId="77777777" w:rsidR="00C92401" w:rsidRPr="00C92401" w:rsidRDefault="00C92401" w:rsidP="00C92401">
      <w:pPr>
        <w:numPr>
          <w:ilvl w:val="0"/>
          <w:numId w:val="2"/>
        </w:numPr>
        <w:spacing w:before="100" w:beforeAutospacing="1" w:after="100" w:afterAutospacing="1"/>
      </w:pPr>
      <w:r w:rsidRPr="00C92401">
        <w:t>"Aman-saulyk" Foundation (Almaty), former project coordinator Tatyana Bazhova</w:t>
      </w:r>
    </w:p>
    <w:p w14:paraId="6641CF78" w14:textId="77777777" w:rsidR="00C92401" w:rsidRPr="00C92401" w:rsidRDefault="00C92401" w:rsidP="00C92401">
      <w:pPr>
        <w:numPr>
          <w:ilvl w:val="0"/>
          <w:numId w:val="2"/>
        </w:numPr>
        <w:spacing w:before="100" w:beforeAutospacing="1" w:after="100" w:afterAutospacing="1"/>
      </w:pPr>
      <w:r w:rsidRPr="00C92401">
        <w:t>NGO "Association of Women with Disabilities 'Shyraq'" (Almaty), Center for Social Adaptation of Disabled Children NGO "Kenes" (Almaty), Executive Director Mayra Suleeva</w:t>
      </w:r>
    </w:p>
    <w:p w14:paraId="05C12609" w14:textId="77777777" w:rsidR="00C92401" w:rsidRPr="00C92401" w:rsidRDefault="00C92401" w:rsidP="00C92401">
      <w:pPr>
        <w:numPr>
          <w:ilvl w:val="0"/>
          <w:numId w:val="2"/>
        </w:numPr>
        <w:spacing w:before="100" w:beforeAutospacing="1" w:after="100" w:afterAutospacing="1"/>
      </w:pPr>
      <w:r w:rsidRPr="00C92401">
        <w:t>NGO "Association of Social Workers, Disabled People, and Volunteers" (ASRDV), President Gulnur Hakimzhanova</w:t>
      </w:r>
    </w:p>
    <w:p w14:paraId="5DDCDFEA" w14:textId="77777777" w:rsidR="00C92401" w:rsidRPr="00C92401" w:rsidRDefault="00C92401" w:rsidP="00C92401">
      <w:pPr>
        <w:numPr>
          <w:ilvl w:val="0"/>
          <w:numId w:val="2"/>
        </w:numPr>
        <w:spacing w:before="100" w:beforeAutospacing="1" w:after="100" w:afterAutospacing="1"/>
      </w:pPr>
      <w:r w:rsidRPr="00C92401">
        <w:t>Youth Union "Central Asian Association of People Living with HIV" (Almaty), former expert Lyubov Vorontsova</w:t>
      </w:r>
    </w:p>
    <w:p w14:paraId="7D86FA22" w14:textId="77777777" w:rsidR="00C92401" w:rsidRPr="00C92401" w:rsidRDefault="00C92401" w:rsidP="00C92401">
      <w:pPr>
        <w:numPr>
          <w:ilvl w:val="0"/>
          <w:numId w:val="2"/>
        </w:numPr>
        <w:spacing w:before="100" w:beforeAutospacing="1" w:after="100" w:afterAutospacing="1"/>
      </w:pPr>
      <w:r w:rsidRPr="00C92401">
        <w:t>NGO of Disabled People with Higher Education "Namys" (Almaty)</w:t>
      </w:r>
    </w:p>
    <w:p w14:paraId="3E36DA4B" w14:textId="77777777" w:rsidR="00C92401" w:rsidRPr="00C92401" w:rsidRDefault="00C92401" w:rsidP="00C92401">
      <w:pPr>
        <w:numPr>
          <w:ilvl w:val="0"/>
          <w:numId w:val="2"/>
        </w:numPr>
        <w:spacing w:before="100" w:beforeAutospacing="1" w:after="100" w:afterAutospacing="1"/>
      </w:pPr>
      <w:r w:rsidRPr="00C92401">
        <w:t>NGO "RUH," Director Alma Bekpan (Almaty)</w:t>
      </w:r>
    </w:p>
    <w:p w14:paraId="59615752" w14:textId="77777777" w:rsidR="00C92401" w:rsidRPr="00C92401" w:rsidRDefault="00C92401" w:rsidP="00C92401">
      <w:pPr>
        <w:numPr>
          <w:ilvl w:val="0"/>
          <w:numId w:val="2"/>
        </w:numPr>
        <w:spacing w:before="100" w:beforeAutospacing="1" w:after="100" w:afterAutospacing="1"/>
      </w:pPr>
      <w:r w:rsidRPr="00C92401">
        <w:t>Kostanai Regional Branch of the Republican Public Association (RPOA) "Kazakhstan Confederation of Disabled People" (Kostanai), Chairman Duisengali Ospanov</w:t>
      </w:r>
    </w:p>
    <w:p w14:paraId="065FCA19" w14:textId="77777777" w:rsidR="00C92401" w:rsidRPr="00C92401" w:rsidRDefault="00C92401" w:rsidP="00C92401">
      <w:pPr>
        <w:numPr>
          <w:ilvl w:val="0"/>
          <w:numId w:val="2"/>
        </w:numPr>
        <w:spacing w:before="100" w:beforeAutospacing="1" w:after="100" w:afterAutospacing="1"/>
      </w:pPr>
      <w:r w:rsidRPr="00C92401">
        <w:t>NGO "Society for Support of Citizens with Impaired Musculoskeletal Functions 'Ymit-Nadezhda'" (Kostanai), Chairman Aruna Zhaksagulova</w:t>
      </w:r>
    </w:p>
    <w:p w14:paraId="23D8C460" w14:textId="77777777" w:rsidR="00C92401" w:rsidRPr="00C92401" w:rsidRDefault="00C92401" w:rsidP="00C92401">
      <w:pPr>
        <w:numPr>
          <w:ilvl w:val="0"/>
          <w:numId w:val="2"/>
        </w:numPr>
        <w:spacing w:before="100" w:beforeAutospacing="1" w:after="100" w:afterAutospacing="1"/>
      </w:pPr>
      <w:r w:rsidRPr="00C92401">
        <w:t>NGO "Center for Social Services" (Karaganda), Chairman Svetlana Ponomareva</w:t>
      </w:r>
    </w:p>
    <w:p w14:paraId="4DF25F8E" w14:textId="77777777" w:rsidR="00C92401" w:rsidRPr="00C92401" w:rsidRDefault="00C92401" w:rsidP="00C92401">
      <w:pPr>
        <w:numPr>
          <w:ilvl w:val="0"/>
          <w:numId w:val="2"/>
        </w:numPr>
        <w:spacing w:before="100" w:beforeAutospacing="1" w:after="100" w:afterAutospacing="1"/>
      </w:pPr>
      <w:r w:rsidRPr="00C92401">
        <w:t>"Erkindik Qanaty" Foundation (Nur-Sultan), Executive Director Elena Shvetsova, lawyer, founder Roman Reimer</w:t>
      </w:r>
    </w:p>
    <w:p w14:paraId="6648ABC4" w14:textId="77777777" w:rsidR="00C92401" w:rsidRPr="00C92401" w:rsidRDefault="00C92401" w:rsidP="00C92401">
      <w:pPr>
        <w:numPr>
          <w:ilvl w:val="0"/>
          <w:numId w:val="2"/>
        </w:numPr>
        <w:spacing w:before="100" w:beforeAutospacing="1" w:after="100" w:afterAutospacing="1"/>
      </w:pPr>
      <w:r w:rsidRPr="00C92401">
        <w:t>NGO "Balam-ai" (Nur-Sultan), Jazira Sarkenova</w:t>
      </w:r>
    </w:p>
    <w:p w14:paraId="0CF26E99" w14:textId="77777777" w:rsidR="00C92401" w:rsidRDefault="00C92401" w:rsidP="00C92401">
      <w:pPr>
        <w:numPr>
          <w:ilvl w:val="0"/>
          <w:numId w:val="2"/>
        </w:numPr>
        <w:spacing w:before="100" w:beforeAutospacing="1" w:after="100" w:afterAutospacing="1"/>
      </w:pPr>
      <w:r w:rsidRPr="00C92401">
        <w:t>Disabled People's NGO "Mugedek әlemi" (Atyrau), Chairman Gulbarshin Nurzhigitova</w:t>
      </w:r>
    </w:p>
    <w:p w14:paraId="33DA62CE" w14:textId="6BB494EA" w:rsidR="00474089" w:rsidRPr="00C92401" w:rsidRDefault="00474089" w:rsidP="00C92401">
      <w:pPr>
        <w:numPr>
          <w:ilvl w:val="0"/>
          <w:numId w:val="2"/>
        </w:numPr>
        <w:spacing w:before="100" w:beforeAutospacing="1" w:after="100" w:afterAutospacing="1"/>
      </w:pPr>
      <w:r>
        <w:t>Tatiana Chernobil, human rights law consultant</w:t>
      </w:r>
    </w:p>
    <w:p w14:paraId="447750B5" w14:textId="77777777" w:rsidR="00C92401" w:rsidRDefault="00C92401"/>
    <w:p w14:paraId="50D2862B" w14:textId="77777777" w:rsidR="00C92401" w:rsidRDefault="00C92401"/>
    <w:p w14:paraId="293CE3E5" w14:textId="77777777" w:rsidR="00C92401" w:rsidRDefault="00C92401"/>
    <w:p w14:paraId="2C768466" w14:textId="77777777" w:rsidR="00C92401" w:rsidRDefault="00C92401"/>
    <w:p w14:paraId="04EF8CA3" w14:textId="77777777" w:rsidR="00C92401" w:rsidRDefault="00C92401"/>
    <w:p w14:paraId="2779139F" w14:textId="77777777" w:rsidR="00C92401" w:rsidRDefault="00C92401"/>
    <w:p w14:paraId="772A6A64" w14:textId="77777777" w:rsidR="00C92401" w:rsidRDefault="00C92401"/>
    <w:p w14:paraId="36F4ADDF" w14:textId="77777777" w:rsidR="00C92401" w:rsidRDefault="00C92401"/>
    <w:p w14:paraId="57FEBD87" w14:textId="77777777" w:rsidR="00C92401" w:rsidRDefault="00C92401" w:rsidP="00C92401"/>
    <w:p w14:paraId="62B9D34F" w14:textId="3817304F" w:rsidR="00C92401" w:rsidRPr="007A4709" w:rsidRDefault="00C92401" w:rsidP="00C92401">
      <w:pPr>
        <w:jc w:val="both"/>
        <w:rPr>
          <w:b/>
          <w:bCs/>
        </w:rPr>
      </w:pPr>
      <w:r w:rsidRPr="007A4709">
        <w:rPr>
          <w:b/>
          <w:bCs/>
        </w:rPr>
        <w:t>INTRODUCTION</w:t>
      </w:r>
    </w:p>
    <w:p w14:paraId="0DEC73CA" w14:textId="77777777" w:rsidR="00C92401" w:rsidRDefault="00C92401" w:rsidP="00C92401">
      <w:pPr>
        <w:jc w:val="both"/>
      </w:pPr>
    </w:p>
    <w:p w14:paraId="4322CA0D" w14:textId="387462AA" w:rsidR="00C92401" w:rsidRDefault="00C92401" w:rsidP="00C92401">
      <w:pPr>
        <w:jc w:val="both"/>
      </w:pPr>
      <w:r>
        <w:t>The Republic of Kazakhstan signed the UN Convention on the Rights of Persons with Disabilities (hereinafter referred to as the Convention) in 2008 and ratified it with Law No. 288-V of February 20, 2015, "On the Ratification of the Convention on the Rights of Persons with Disabilities." This convention came into force on May 21, 2015. On June 7, 2023, Kazakhstan ratified the Optional Protocol to the Convention on the Rights of Persons with Disabilities with Law No. 8-VIII ZRK. On June 1, 2017, the government’s Initial Report on measures taken by the Republic of Kazakhstan to implement the Convention on the Rights of Persons with Disabilities was approved. The State report was submitted to the UN Committee on the Rights of Persons with Disabilities (CRPD) for consideration in June 2017. In October 2021, Kazakhstan submitted Responses to the List of Issues concerning the initial report to the CRPD.</w:t>
      </w:r>
    </w:p>
    <w:p w14:paraId="28AE1B02" w14:textId="77777777" w:rsidR="00C92401" w:rsidRDefault="00C92401" w:rsidP="00C92401">
      <w:pPr>
        <w:jc w:val="both"/>
      </w:pPr>
    </w:p>
    <w:p w14:paraId="3A4EDDBD" w14:textId="77777777" w:rsidR="00C92401" w:rsidRDefault="00C92401" w:rsidP="00C92401">
      <w:pPr>
        <w:jc w:val="both"/>
      </w:pPr>
      <w:r>
        <w:t>In accordance with common global practice for the functioning of UN treaty bodies, and to conduct a more comprehensive analysis and assessment of the state's compliance with the convention norms, representatives of non-governmental organizations and the expert community of Kazakhstan, representing the interests of people with disabilities, initiated the preparation of this Alternative Report.</w:t>
      </w:r>
    </w:p>
    <w:p w14:paraId="7E9D7678" w14:textId="77777777" w:rsidR="00C92401" w:rsidRDefault="00C92401" w:rsidP="00C92401">
      <w:pPr>
        <w:jc w:val="both"/>
      </w:pPr>
    </w:p>
    <w:p w14:paraId="79D6DF7D" w14:textId="31B111BA" w:rsidR="00C92401" w:rsidRPr="007A4709" w:rsidRDefault="00C92401" w:rsidP="007A4709">
      <w:pPr>
        <w:jc w:val="center"/>
        <w:rPr>
          <w:b/>
          <w:bCs/>
        </w:rPr>
      </w:pPr>
      <w:r w:rsidRPr="007A4709">
        <w:rPr>
          <w:b/>
          <w:bCs/>
        </w:rPr>
        <w:t>IMPLEMENTATION OF THE REPUBLIC OF KAZAKHSTAN ON THE PROVISIONS OF THE UN CONVENTION ON THE RIGHTS OF PERSONS WITH DISABILITIES</w:t>
      </w:r>
    </w:p>
    <w:p w14:paraId="4348AF07" w14:textId="77777777" w:rsidR="00C92401" w:rsidRDefault="00C92401" w:rsidP="00C92401">
      <w:pPr>
        <w:jc w:val="both"/>
      </w:pPr>
    </w:p>
    <w:p w14:paraId="566F79AE" w14:textId="2452A830" w:rsidR="00C92401" w:rsidRPr="008F6A73" w:rsidRDefault="00C92401" w:rsidP="00C92401">
      <w:pPr>
        <w:jc w:val="both"/>
        <w:rPr>
          <w:b/>
          <w:bCs/>
          <w:u w:val="single"/>
        </w:rPr>
      </w:pPr>
      <w:r w:rsidRPr="008F6A73">
        <w:rPr>
          <w:b/>
          <w:bCs/>
          <w:u w:val="single"/>
        </w:rPr>
        <w:t>Article 2 - Terminology</w:t>
      </w:r>
    </w:p>
    <w:p w14:paraId="0D9BF5C2" w14:textId="77777777" w:rsidR="00C92401" w:rsidRDefault="00C92401" w:rsidP="00C92401">
      <w:pPr>
        <w:jc w:val="both"/>
      </w:pPr>
    </w:p>
    <w:p w14:paraId="332FDC62" w14:textId="0A516505" w:rsidR="00C92401" w:rsidRDefault="00C92401" w:rsidP="00C92401">
      <w:pPr>
        <w:jc w:val="both"/>
      </w:pPr>
      <w:r>
        <w:t>1. The concept of "disability" in the legislation</w:t>
      </w:r>
      <w:r>
        <w:rPr>
          <w:rStyle w:val="FootnoteReference"/>
        </w:rPr>
        <w:footnoteReference w:id="1"/>
      </w:r>
      <w:r>
        <w:t xml:space="preserve"> of the Republic of Kazakhstan is not aligned with the Convention and still follows a medical rather than a social approach. Disability in Kazakhstan is defined as "the degree of limitation of a person's activity due to a health disorder with a persistent disturbance of bodily functions." The current national terminology focuses on physical impairments rather than social barriers, reinforcing a medical approach in the overall state policy towards persons with disabilities</w:t>
      </w:r>
      <w:r w:rsidR="00D91F8E">
        <w:rPr>
          <w:rStyle w:val="FootnoteReference"/>
        </w:rPr>
        <w:footnoteReference w:id="2"/>
      </w:r>
      <w:r>
        <w:t>.</w:t>
      </w:r>
    </w:p>
    <w:p w14:paraId="4E266B53" w14:textId="77777777" w:rsidR="00C92401" w:rsidRDefault="00C92401" w:rsidP="00C92401">
      <w:pPr>
        <w:jc w:val="both"/>
      </w:pPr>
    </w:p>
    <w:p w14:paraId="32F0332F" w14:textId="767997C0" w:rsidR="00C92401" w:rsidRDefault="00C92401" w:rsidP="00C92401">
      <w:pPr>
        <w:jc w:val="both"/>
      </w:pPr>
      <w:r>
        <w:t>2. The terms "reasonable accommodation" and "universal design" are absent in key laws regulating the protection of the rights of persons with disabilities. These concepts were introduced in sub-legal acts</w:t>
      </w:r>
      <w:r w:rsidR="00851B47">
        <w:rPr>
          <w:rStyle w:val="FootnoteReference"/>
        </w:rPr>
        <w:footnoteReference w:id="3"/>
      </w:r>
      <w:r>
        <w:t xml:space="preserve"> of the Republic of Kazakhstan. However, such acts do not have the same legal force as laws, are not consistently and systematically applied, and are often ignored or arbitrarily interpreted by construction and design companies due to their low significance in the hierarchy of legal acts.</w:t>
      </w:r>
    </w:p>
    <w:p w14:paraId="43E8585B" w14:textId="77777777" w:rsidR="00C92401" w:rsidRDefault="00C92401" w:rsidP="00C92401">
      <w:pPr>
        <w:jc w:val="both"/>
      </w:pPr>
    </w:p>
    <w:p w14:paraId="4392836F" w14:textId="77777777" w:rsidR="00C92401" w:rsidRDefault="00C92401" w:rsidP="00C92401">
      <w:pPr>
        <w:jc w:val="both"/>
      </w:pPr>
      <w:r>
        <w:t>3. Article 4 of the Social Code prohibits discrimination on the grounds of disability but does not provide a definition of what constitutes discrimination based on disability.</w:t>
      </w:r>
    </w:p>
    <w:p w14:paraId="66C91423" w14:textId="77777777" w:rsidR="00C92401" w:rsidRDefault="00C92401" w:rsidP="00C92401">
      <w:pPr>
        <w:jc w:val="both"/>
      </w:pPr>
    </w:p>
    <w:p w14:paraId="4B166240" w14:textId="120B0B6A" w:rsidR="00C92401" w:rsidRDefault="00C92401" w:rsidP="00C92401">
      <w:pPr>
        <w:jc w:val="both"/>
      </w:pPr>
      <w:r>
        <w:t>4. Discriminatory and demeaning terms regarding children with disabilities are still used in various legal and medical documents. Several terms do not align with a social approach, impose a negative stigma of "inferiority," stigmatize, and do not contribute to effective rehabilitation and abilitation in practice. Civil society has repeatedly suggested revising terms such as "children with limited abilities," "psychoneurological deficiency," "mental impairment," "defect," "corrective support"/"correction," "mental retardation," "complex/severe deficiency," "social inadequacy," "deviations from normal development," "deformity," "underdevelopment," "feeble-mindedness," "pedagogical defectologist," "defectology," and others.</w:t>
      </w:r>
    </w:p>
    <w:p w14:paraId="34C3FB6E" w14:textId="77777777" w:rsidR="00C92401" w:rsidRDefault="00C92401" w:rsidP="00C92401">
      <w:pPr>
        <w:jc w:val="both"/>
      </w:pPr>
    </w:p>
    <w:p w14:paraId="5D917E0E" w14:textId="1EC4262A" w:rsidR="00C92401" w:rsidRDefault="00C92401" w:rsidP="00C92401">
      <w:pPr>
        <w:jc w:val="both"/>
      </w:pPr>
      <w:r>
        <w:t>5. The consistent use of terms such as "inclusion," "abilitation," "assistive technologies," "tactile communication," etc., is still missing.</w:t>
      </w:r>
    </w:p>
    <w:p w14:paraId="319DC9C9" w14:textId="77777777" w:rsidR="00C92401" w:rsidRDefault="00C92401" w:rsidP="00C92401">
      <w:pPr>
        <w:jc w:val="both"/>
      </w:pPr>
    </w:p>
    <w:p w14:paraId="0D52F0AD" w14:textId="2062063C" w:rsidR="00C92401" w:rsidRDefault="00C92401" w:rsidP="00C92401">
      <w:pPr>
        <w:jc w:val="both"/>
      </w:pPr>
      <w:r>
        <w:t>6. Legal acts in the Kazakh language contain a number of outdated and controversial terms</w:t>
      </w:r>
      <w:r w:rsidR="00252AC2">
        <w:rPr>
          <w:rStyle w:val="FootnoteReference"/>
        </w:rPr>
        <w:footnoteReference w:id="4"/>
      </w:r>
      <w:r>
        <w:t>. Despite the state's reporting on measures taken to replace the terms used in relation to "disability" in the Kazakh language and dictionaries and reference books, civil society is unaware of the real results of such measures.</w:t>
      </w:r>
    </w:p>
    <w:p w14:paraId="41E7C95B" w14:textId="77777777" w:rsidR="00C92401" w:rsidRDefault="00C92401" w:rsidP="00C92401">
      <w:pPr>
        <w:jc w:val="both"/>
      </w:pPr>
    </w:p>
    <w:p w14:paraId="74247DD9" w14:textId="53B772DE" w:rsidR="00C92401" w:rsidRPr="001D6ADB" w:rsidRDefault="00C92401" w:rsidP="00C92401">
      <w:pPr>
        <w:jc w:val="both"/>
        <w:rPr>
          <w:b/>
          <w:bCs/>
        </w:rPr>
      </w:pPr>
      <w:r w:rsidRPr="001D6ADB">
        <w:rPr>
          <w:b/>
          <w:bCs/>
        </w:rPr>
        <w:t>RECOMMENDATIONS:</w:t>
      </w:r>
    </w:p>
    <w:p w14:paraId="36FCED36" w14:textId="77777777" w:rsidR="00C92401" w:rsidRPr="001D6ADB" w:rsidRDefault="00C92401" w:rsidP="00C92401">
      <w:pPr>
        <w:jc w:val="both"/>
        <w:rPr>
          <w:b/>
          <w:bCs/>
        </w:rPr>
      </w:pPr>
    </w:p>
    <w:p w14:paraId="07DBDF4F" w14:textId="014F8CD0" w:rsidR="008C0B41" w:rsidRDefault="00C92401" w:rsidP="008C0B41">
      <w:pPr>
        <w:jc w:val="both"/>
        <w:rPr>
          <w:b/>
          <w:bCs/>
        </w:rPr>
      </w:pPr>
      <w:r w:rsidRPr="001D6ADB">
        <w:rPr>
          <w:b/>
          <w:bCs/>
        </w:rPr>
        <w:t>I. Align the concept of disability with the Convention</w:t>
      </w:r>
      <w:r w:rsidR="008C0B41">
        <w:rPr>
          <w:b/>
          <w:bCs/>
        </w:rPr>
        <w:t>.</w:t>
      </w:r>
    </w:p>
    <w:p w14:paraId="3009616A" w14:textId="77777777" w:rsidR="008C0B41" w:rsidRPr="001D6ADB" w:rsidRDefault="008C0B41" w:rsidP="008C0B41">
      <w:pPr>
        <w:jc w:val="both"/>
        <w:rPr>
          <w:b/>
          <w:bCs/>
        </w:rPr>
      </w:pPr>
    </w:p>
    <w:p w14:paraId="46D88A25" w14:textId="77777777" w:rsidR="00C92401" w:rsidRDefault="00C92401" w:rsidP="008C0B41">
      <w:pPr>
        <w:jc w:val="both"/>
        <w:rPr>
          <w:b/>
          <w:bCs/>
        </w:rPr>
      </w:pPr>
      <w:r w:rsidRPr="001D6ADB">
        <w:rPr>
          <w:b/>
          <w:bCs/>
        </w:rPr>
        <w:t>II. Include in legislation a definition of discrimination based on disability in line with the Convention.</w:t>
      </w:r>
    </w:p>
    <w:p w14:paraId="3A334B1A" w14:textId="77777777" w:rsidR="008C0B41" w:rsidRPr="001D6ADB" w:rsidRDefault="008C0B41" w:rsidP="008C0B41">
      <w:pPr>
        <w:jc w:val="both"/>
        <w:rPr>
          <w:b/>
          <w:bCs/>
        </w:rPr>
      </w:pPr>
    </w:p>
    <w:p w14:paraId="7C38778B" w14:textId="77777777" w:rsidR="00C92401" w:rsidRDefault="00C92401" w:rsidP="008C0B41">
      <w:pPr>
        <w:jc w:val="both"/>
        <w:rPr>
          <w:b/>
          <w:bCs/>
        </w:rPr>
      </w:pPr>
      <w:r w:rsidRPr="001D6ADB">
        <w:rPr>
          <w:b/>
          <w:bCs/>
        </w:rPr>
        <w:t>III. Introduce the concepts of "universal design" and "reasonable accommodation" into relevant legislative acts.</w:t>
      </w:r>
    </w:p>
    <w:p w14:paraId="70715C1B" w14:textId="77777777" w:rsidR="008C0B41" w:rsidRPr="001D6ADB" w:rsidRDefault="008C0B41" w:rsidP="008C0B41">
      <w:pPr>
        <w:jc w:val="both"/>
        <w:rPr>
          <w:b/>
          <w:bCs/>
        </w:rPr>
      </w:pPr>
    </w:p>
    <w:p w14:paraId="32D8492D" w14:textId="1D4F01FD" w:rsidR="00C92401" w:rsidRPr="001D6ADB" w:rsidRDefault="00C92401" w:rsidP="008C0B41">
      <w:pPr>
        <w:jc w:val="both"/>
        <w:rPr>
          <w:b/>
          <w:bCs/>
        </w:rPr>
      </w:pPr>
      <w:r w:rsidRPr="001D6ADB">
        <w:rPr>
          <w:b/>
          <w:bCs/>
        </w:rPr>
        <w:t>IV. Align the Kazakh-language terminology related to people with disabilities with the Convention.</w:t>
      </w:r>
    </w:p>
    <w:p w14:paraId="3430B758" w14:textId="77777777" w:rsidR="00252AC2" w:rsidRDefault="00252AC2" w:rsidP="00C92401">
      <w:pPr>
        <w:jc w:val="both"/>
      </w:pPr>
    </w:p>
    <w:p w14:paraId="24C9AB2F" w14:textId="77777777" w:rsidR="00252AC2" w:rsidRPr="008F6A73" w:rsidRDefault="00252AC2" w:rsidP="00252AC2">
      <w:pPr>
        <w:jc w:val="both"/>
        <w:rPr>
          <w:b/>
          <w:bCs/>
          <w:u w:val="single"/>
        </w:rPr>
      </w:pPr>
      <w:r w:rsidRPr="008F6A73">
        <w:rPr>
          <w:b/>
          <w:bCs/>
          <w:u w:val="single"/>
        </w:rPr>
        <w:t>Article 3 - General Principles</w:t>
      </w:r>
    </w:p>
    <w:p w14:paraId="0BC15B76" w14:textId="77777777" w:rsidR="00252AC2" w:rsidRDefault="00252AC2" w:rsidP="00252AC2">
      <w:pPr>
        <w:jc w:val="both"/>
      </w:pPr>
    </w:p>
    <w:p w14:paraId="67B8F96C" w14:textId="77777777" w:rsidR="00252AC2" w:rsidRDefault="00252AC2" w:rsidP="00252AC2">
      <w:pPr>
        <w:jc w:val="both"/>
      </w:pPr>
      <w:r>
        <w:t>At the level of the Constitution of the Republic of Kazakhstan, individuals with disabilities are mentioned only in Article 28, paragraph 1, in the context of the right to guaranteed social security in case of disability. There are no other special constitutional-level guarantees for people with disabilities.</w:t>
      </w:r>
    </w:p>
    <w:p w14:paraId="56505E6B" w14:textId="77777777" w:rsidR="00252AC2" w:rsidRDefault="00252AC2" w:rsidP="00252AC2">
      <w:pPr>
        <w:jc w:val="both"/>
      </w:pPr>
    </w:p>
    <w:p w14:paraId="3E458BC9" w14:textId="77777777" w:rsidR="00252AC2" w:rsidRDefault="00252AC2" w:rsidP="00252AC2">
      <w:pPr>
        <w:jc w:val="both"/>
      </w:pPr>
      <w:r>
        <w:t>Despite some progress in legislative regulation, the medical approach to understanding and interpreting disability remains predominant. Amendments and additions to legislation adopted from 2015 to 2022 only superficially touched upon some of the institutions implementing the rights of people with disabilities. A partial revision of key mechanisms, taking into account the spirit and direction of the Convention, has occurred only to a limited extent.</w:t>
      </w:r>
    </w:p>
    <w:p w14:paraId="7B3BF994" w14:textId="77777777" w:rsidR="00252AC2" w:rsidRDefault="00252AC2" w:rsidP="00252AC2">
      <w:pPr>
        <w:jc w:val="both"/>
      </w:pPr>
    </w:p>
    <w:p w14:paraId="0D1078E9" w14:textId="77777777" w:rsidR="00252AC2" w:rsidRDefault="00252AC2" w:rsidP="00252AC2">
      <w:pPr>
        <w:jc w:val="both"/>
      </w:pPr>
      <w:r>
        <w:t>In the preparation of draft laws and subordinate legal acts, there is no examination from the perspective of the provisions of the Convention on the Rights of Persons with Disabilities.</w:t>
      </w:r>
    </w:p>
    <w:p w14:paraId="7E9BA0F6" w14:textId="77777777" w:rsidR="00252AC2" w:rsidRDefault="00252AC2" w:rsidP="00252AC2">
      <w:pPr>
        <w:jc w:val="both"/>
      </w:pPr>
    </w:p>
    <w:p w14:paraId="4BFB42C8" w14:textId="77777777" w:rsidR="00252AC2" w:rsidRPr="001D6ADB" w:rsidRDefault="00252AC2" w:rsidP="00252AC2">
      <w:pPr>
        <w:jc w:val="both"/>
        <w:rPr>
          <w:b/>
          <w:bCs/>
        </w:rPr>
      </w:pPr>
      <w:r w:rsidRPr="001D6ADB">
        <w:rPr>
          <w:b/>
          <w:bCs/>
        </w:rPr>
        <w:t>RECOMMENDATIONS:</w:t>
      </w:r>
    </w:p>
    <w:p w14:paraId="0CF7A2E6" w14:textId="77777777" w:rsidR="00252AC2" w:rsidRPr="00474089" w:rsidRDefault="00252AC2" w:rsidP="00252AC2">
      <w:pPr>
        <w:jc w:val="both"/>
        <w:rPr>
          <w:b/>
          <w:bCs/>
        </w:rPr>
      </w:pPr>
    </w:p>
    <w:p w14:paraId="013DDF15" w14:textId="2D2C3B7C" w:rsidR="00252AC2" w:rsidRPr="00474089" w:rsidRDefault="00252AC2" w:rsidP="00474089">
      <w:pPr>
        <w:pStyle w:val="ListParagraph"/>
        <w:numPr>
          <w:ilvl w:val="0"/>
          <w:numId w:val="17"/>
        </w:numPr>
        <w:jc w:val="both"/>
        <w:rPr>
          <w:b/>
          <w:bCs/>
        </w:rPr>
      </w:pPr>
      <w:r w:rsidRPr="00474089">
        <w:rPr>
          <w:b/>
          <w:bCs/>
        </w:rPr>
        <w:t>Reconsider the approach to understanding and interpreting disability from a medical to a social perspective.</w:t>
      </w:r>
    </w:p>
    <w:p w14:paraId="4B37EC09" w14:textId="77777777" w:rsidR="00252AC2" w:rsidRDefault="00252AC2" w:rsidP="00C92401">
      <w:pPr>
        <w:jc w:val="both"/>
      </w:pPr>
    </w:p>
    <w:p w14:paraId="38DB83B1" w14:textId="77777777" w:rsidR="002464B0" w:rsidRPr="008F6A73" w:rsidRDefault="002464B0" w:rsidP="002464B0">
      <w:pPr>
        <w:jc w:val="both"/>
        <w:rPr>
          <w:b/>
          <w:bCs/>
          <w:u w:val="single"/>
          <w:lang w:val="en-US"/>
        </w:rPr>
      </w:pPr>
      <w:r w:rsidRPr="008F6A73">
        <w:rPr>
          <w:b/>
          <w:bCs/>
          <w:u w:val="single"/>
          <w:lang w:val="en-US"/>
        </w:rPr>
        <w:t>Article 5 - Equality and Non-discrimination</w:t>
      </w:r>
    </w:p>
    <w:p w14:paraId="5857FE1B" w14:textId="77777777" w:rsidR="002464B0" w:rsidRPr="002464B0" w:rsidRDefault="002464B0" w:rsidP="002464B0">
      <w:pPr>
        <w:jc w:val="both"/>
        <w:rPr>
          <w:lang w:val="en-US"/>
        </w:rPr>
      </w:pPr>
    </w:p>
    <w:p w14:paraId="42BC45B9" w14:textId="77777777" w:rsidR="002464B0" w:rsidRPr="002464B0" w:rsidRDefault="002464B0" w:rsidP="002464B0">
      <w:pPr>
        <w:jc w:val="both"/>
        <w:rPr>
          <w:lang w:val="en-US"/>
        </w:rPr>
      </w:pPr>
      <w:r w:rsidRPr="002464B0">
        <w:rPr>
          <w:lang w:val="en-US"/>
        </w:rPr>
        <w:t>15. Despite a wide range of international commitments to eradicate discrimination, there is no unified, systematically structured anti-discrimination legislation in the Republic of Kazakhstan, nor is there a special comprehensive act (</w:t>
      </w:r>
      <w:r w:rsidRPr="00131747">
        <w:rPr>
          <w:i/>
          <w:iCs/>
          <w:lang w:val="en-US"/>
        </w:rPr>
        <w:t>lex specialis</w:t>
      </w:r>
      <w:r w:rsidRPr="002464B0">
        <w:rPr>
          <w:lang w:val="en-US"/>
        </w:rPr>
        <w:t>) establishing responsibility for discrimination, including discrimination against people with disabilities.</w:t>
      </w:r>
    </w:p>
    <w:p w14:paraId="4BCBA3F9" w14:textId="77777777" w:rsidR="002464B0" w:rsidRPr="002464B0" w:rsidRDefault="002464B0" w:rsidP="002464B0">
      <w:pPr>
        <w:jc w:val="both"/>
        <w:rPr>
          <w:lang w:val="en-US"/>
        </w:rPr>
      </w:pPr>
    </w:p>
    <w:p w14:paraId="5E5E5229" w14:textId="77777777" w:rsidR="002464B0" w:rsidRPr="002464B0" w:rsidRDefault="002464B0" w:rsidP="002464B0">
      <w:pPr>
        <w:jc w:val="both"/>
        <w:rPr>
          <w:lang w:val="en-US"/>
        </w:rPr>
      </w:pPr>
      <w:r w:rsidRPr="002464B0">
        <w:rPr>
          <w:lang w:val="en-US"/>
        </w:rPr>
        <w:t>16. The general principles reflected at the level of the Constitution of Kazakhstan (Article 14) - non-discrimination, equality of rights and freedoms, equality before the law and the court, and others - have not found their deeper and systematic development in sectoral legislation. The Criminal Procedure Code and the Labor Code contain the concept of "discrimination," but its content is not elaborated upon. The only law that provides a definition of discrimination is the Law of the Republic of Kazakhstan "On State Guarantees of Equal Rights and Equal Opportunities for Men and Women." It provides a definition of discrimination based on gender (subparagraph 3 of Article 1).</w:t>
      </w:r>
    </w:p>
    <w:p w14:paraId="6382CC67" w14:textId="77777777" w:rsidR="002464B0" w:rsidRPr="002464B0" w:rsidRDefault="002464B0" w:rsidP="002464B0">
      <w:pPr>
        <w:jc w:val="both"/>
        <w:rPr>
          <w:lang w:val="en-US"/>
        </w:rPr>
      </w:pPr>
    </w:p>
    <w:p w14:paraId="2BE87FA2" w14:textId="77777777" w:rsidR="002464B0" w:rsidRPr="002464B0" w:rsidRDefault="002464B0" w:rsidP="002464B0">
      <w:pPr>
        <w:jc w:val="both"/>
        <w:rPr>
          <w:lang w:val="en-US"/>
        </w:rPr>
      </w:pPr>
      <w:r w:rsidRPr="002464B0">
        <w:rPr>
          <w:lang w:val="en-US"/>
        </w:rPr>
        <w:t>17. Article 4 of the Social Code prohibits discrimination based on disability, but the concept of "discrimination" itself is absent. There is no mechanism for legal protection in cases of discrimination based on disability.</w:t>
      </w:r>
    </w:p>
    <w:p w14:paraId="11753921" w14:textId="77777777" w:rsidR="002464B0" w:rsidRPr="002464B0" w:rsidRDefault="002464B0" w:rsidP="002464B0">
      <w:pPr>
        <w:jc w:val="both"/>
        <w:rPr>
          <w:lang w:val="en-US"/>
        </w:rPr>
      </w:pPr>
    </w:p>
    <w:p w14:paraId="591D6135" w14:textId="77777777" w:rsidR="002464B0" w:rsidRPr="002464B0" w:rsidRDefault="002464B0" w:rsidP="002464B0">
      <w:pPr>
        <w:jc w:val="both"/>
        <w:rPr>
          <w:lang w:val="en-US"/>
        </w:rPr>
      </w:pPr>
      <w:r w:rsidRPr="002464B0">
        <w:rPr>
          <w:lang w:val="en-US"/>
        </w:rPr>
        <w:t>18. The concept of preferential treatment in Kazakhstani legislation is either not used or not fully disclosed. There are no concepts, legal boundaries, or enforcement practices regarding direct and indirect discrimination.</w:t>
      </w:r>
    </w:p>
    <w:p w14:paraId="57270D43" w14:textId="77777777" w:rsidR="002464B0" w:rsidRPr="002464B0" w:rsidRDefault="002464B0" w:rsidP="002464B0">
      <w:pPr>
        <w:jc w:val="both"/>
        <w:rPr>
          <w:lang w:val="en-US"/>
        </w:rPr>
      </w:pPr>
    </w:p>
    <w:p w14:paraId="1034A978" w14:textId="77777777" w:rsidR="002464B0" w:rsidRPr="002464B0" w:rsidRDefault="002464B0" w:rsidP="002464B0">
      <w:pPr>
        <w:jc w:val="both"/>
        <w:rPr>
          <w:lang w:val="en-US"/>
        </w:rPr>
      </w:pPr>
      <w:r w:rsidRPr="002464B0">
        <w:rPr>
          <w:lang w:val="en-US"/>
        </w:rPr>
        <w:t>19. There is no specialized body in the Republic of Kazakhstan responsible for preventing discrimination, combating it, and monitoring it at the local and national levels.</w:t>
      </w:r>
    </w:p>
    <w:p w14:paraId="4F562A2C" w14:textId="77777777" w:rsidR="002464B0" w:rsidRPr="002464B0" w:rsidRDefault="002464B0" w:rsidP="002464B0">
      <w:pPr>
        <w:jc w:val="both"/>
        <w:rPr>
          <w:lang w:val="en-US"/>
        </w:rPr>
      </w:pPr>
    </w:p>
    <w:p w14:paraId="379CC210" w14:textId="7B8E7117" w:rsidR="002464B0" w:rsidRPr="002464B0" w:rsidRDefault="002464B0" w:rsidP="002464B0">
      <w:pPr>
        <w:jc w:val="both"/>
        <w:rPr>
          <w:lang w:val="en-US"/>
        </w:rPr>
      </w:pPr>
      <w:r w:rsidRPr="002464B0">
        <w:rPr>
          <w:lang w:val="en-US"/>
        </w:rPr>
        <w:t xml:space="preserve">20. Over the past several years, there has been no information about any registered crimes related to discrimination against persons with disabilities. The Human Rights Ombudsman records complaints and appeals from citizens regarding various aspects of discrimination, but there is no information about complaints </w:t>
      </w:r>
      <w:r w:rsidR="00C84AB2">
        <w:rPr>
          <w:lang w:val="en-US"/>
        </w:rPr>
        <w:t>from</w:t>
      </w:r>
      <w:r w:rsidRPr="002464B0">
        <w:rPr>
          <w:lang w:val="en-US"/>
        </w:rPr>
        <w:t xml:space="preserve"> people with disabilities</w:t>
      </w:r>
      <w:r w:rsidR="00C84AB2">
        <w:rPr>
          <w:lang w:val="en-US"/>
        </w:rPr>
        <w:t xml:space="preserve"> that have been acted upon</w:t>
      </w:r>
      <w:r w:rsidRPr="002464B0">
        <w:rPr>
          <w:lang w:val="en-US"/>
        </w:rPr>
        <w:t>.</w:t>
      </w:r>
    </w:p>
    <w:p w14:paraId="13CD9EC1" w14:textId="77777777" w:rsidR="002464B0" w:rsidRPr="002464B0" w:rsidRDefault="002464B0" w:rsidP="002464B0">
      <w:pPr>
        <w:jc w:val="both"/>
        <w:rPr>
          <w:lang w:val="en-US"/>
        </w:rPr>
      </w:pPr>
    </w:p>
    <w:p w14:paraId="52501BC4" w14:textId="77777777" w:rsidR="002464B0" w:rsidRPr="002464B0" w:rsidRDefault="002464B0" w:rsidP="002464B0">
      <w:pPr>
        <w:jc w:val="both"/>
        <w:rPr>
          <w:lang w:val="en-US"/>
        </w:rPr>
      </w:pPr>
      <w:r w:rsidRPr="002464B0">
        <w:rPr>
          <w:lang w:val="en-US"/>
        </w:rPr>
        <w:t>21. The Republic of Kazakhstan continues to ignore the recommendations of UN treaty bodies regarding the need to adopt anti-discrimination legislation.</w:t>
      </w:r>
    </w:p>
    <w:p w14:paraId="66461D3F" w14:textId="77777777" w:rsidR="002464B0" w:rsidRPr="002464B0" w:rsidRDefault="002464B0" w:rsidP="002464B0">
      <w:pPr>
        <w:jc w:val="both"/>
        <w:rPr>
          <w:lang w:val="en-US"/>
        </w:rPr>
      </w:pPr>
    </w:p>
    <w:p w14:paraId="6C60F25C" w14:textId="7CBB1922" w:rsidR="002464B0" w:rsidRDefault="002464B0" w:rsidP="002464B0">
      <w:pPr>
        <w:jc w:val="both"/>
        <w:rPr>
          <w:lang w:val="en-US"/>
        </w:rPr>
      </w:pPr>
      <w:r w:rsidRPr="002464B0">
        <w:rPr>
          <w:lang w:val="en-US"/>
        </w:rPr>
        <w:t xml:space="preserve">22. There is also discrimination within the community itself, in the form of contrasting people with different degrees of disability severity. In Kazakhstan, there is an outdated medical definition of disability depending on the degree of limitation of activity, including </w:t>
      </w:r>
      <w:r w:rsidR="00697B30">
        <w:rPr>
          <w:lang w:val="en-US"/>
        </w:rPr>
        <w:t>working capacity</w:t>
      </w:r>
      <w:r w:rsidRPr="002464B0">
        <w:rPr>
          <w:lang w:val="en-US"/>
        </w:rPr>
        <w:t xml:space="preserve">, with a gradation into three </w:t>
      </w:r>
      <w:r w:rsidR="00176587">
        <w:rPr>
          <w:lang w:val="en-US"/>
        </w:rPr>
        <w:t>g</w:t>
      </w:r>
      <w:r w:rsidRPr="002464B0">
        <w:rPr>
          <w:lang w:val="en-US"/>
        </w:rPr>
        <w:t>roups: I - with the most serious and sharply expressed impairments of bodily functions, II - with moderate impairments, and III - with moderately expressed impairments of bodily functions</w:t>
      </w:r>
      <w:r w:rsidR="00697B30">
        <w:rPr>
          <w:rStyle w:val="FootnoteReference"/>
          <w:lang w:val="en-US"/>
        </w:rPr>
        <w:footnoteReference w:id="5"/>
      </w:r>
      <w:r w:rsidRPr="002464B0">
        <w:rPr>
          <w:lang w:val="en-US"/>
        </w:rPr>
        <w:t xml:space="preserve">. In 2020, Kazakhstan took a step backward by categorizing children with disabilities aged 7 to 18 into disability </w:t>
      </w:r>
      <w:r w:rsidR="00176587">
        <w:rPr>
          <w:lang w:val="en-US"/>
        </w:rPr>
        <w:t>g</w:t>
      </w:r>
      <w:r w:rsidRPr="002464B0">
        <w:rPr>
          <w:lang w:val="en-US"/>
        </w:rPr>
        <w:t xml:space="preserve">roups (from 1 to 3 </w:t>
      </w:r>
      <w:r w:rsidR="00176587">
        <w:rPr>
          <w:lang w:val="en-US"/>
        </w:rPr>
        <w:t>g</w:t>
      </w:r>
      <w:r w:rsidRPr="002464B0">
        <w:rPr>
          <w:lang w:val="en-US"/>
        </w:rPr>
        <w:t>roups).</w:t>
      </w:r>
    </w:p>
    <w:p w14:paraId="68A44E35" w14:textId="77777777" w:rsidR="008F6A73" w:rsidRDefault="00697B30" w:rsidP="00697B30">
      <w:pPr>
        <w:pBdr>
          <w:top w:val="single" w:sz="4" w:space="1" w:color="auto"/>
          <w:left w:val="single" w:sz="4" w:space="4" w:color="auto"/>
          <w:bottom w:val="single" w:sz="4" w:space="1" w:color="auto"/>
          <w:right w:val="single" w:sz="4" w:space="4" w:color="auto"/>
        </w:pBdr>
        <w:spacing w:before="100" w:beforeAutospacing="1" w:after="100" w:afterAutospacing="1"/>
        <w:rPr>
          <w:lang w:val="en-US"/>
        </w:rPr>
      </w:pPr>
      <w:r w:rsidRPr="00697B30">
        <w:rPr>
          <w:lang w:val="en-US"/>
        </w:rPr>
        <w:t xml:space="preserve">CASE: </w:t>
      </w:r>
    </w:p>
    <w:p w14:paraId="55F3DF48" w14:textId="60639DA9" w:rsidR="00697B30" w:rsidRPr="00697B30" w:rsidRDefault="00697B30" w:rsidP="00697B30">
      <w:pPr>
        <w:pBdr>
          <w:top w:val="single" w:sz="4" w:space="1" w:color="auto"/>
          <w:left w:val="single" w:sz="4" w:space="4" w:color="auto"/>
          <w:bottom w:val="single" w:sz="4" w:space="1" w:color="auto"/>
          <w:right w:val="single" w:sz="4" w:space="4" w:color="auto"/>
        </w:pBdr>
        <w:spacing w:before="100" w:beforeAutospacing="1" w:after="100" w:afterAutospacing="1"/>
        <w:rPr>
          <w:lang w:val="en-US"/>
        </w:rPr>
      </w:pPr>
      <w:r w:rsidRPr="00697B30">
        <w:rPr>
          <w:lang w:val="en-US"/>
        </w:rPr>
        <w:t>The current practice of tying the provision of compensatory technical, auxiliary, and hygiene aids to the status of "disabled" is discriminatory. For example:</w:t>
      </w:r>
    </w:p>
    <w:p w14:paraId="07C9A5BA" w14:textId="77777777" w:rsidR="00697B30" w:rsidRPr="00697B30" w:rsidRDefault="00697B30" w:rsidP="008E3572">
      <w:pPr>
        <w:pBdr>
          <w:top w:val="single" w:sz="4" w:space="1" w:color="auto"/>
          <w:left w:val="single" w:sz="4" w:space="4" w:color="auto"/>
          <w:bottom w:val="single" w:sz="4" w:space="1" w:color="auto"/>
          <w:right w:val="single" w:sz="4" w:space="4" w:color="auto"/>
        </w:pBdr>
        <w:spacing w:before="100" w:beforeAutospacing="1" w:after="100" w:afterAutospacing="1"/>
        <w:jc w:val="both"/>
        <w:rPr>
          <w:lang w:val="en-US"/>
        </w:rPr>
      </w:pPr>
      <w:r w:rsidRPr="00697B30">
        <w:rPr>
          <w:lang w:val="en-US"/>
        </w:rPr>
        <w:t>Children with mild, moderate, or severe hearing impairments cannot obtain hearing aids because the status of "disabled" is only granted for severe or profound hearing loss. As a result, these children are educated in isolation in special schools or boarding schools. They are not compensated for the loss of function and do not develop auditory-oral perception, exacerbating social maladjustment.</w:t>
      </w:r>
    </w:p>
    <w:p w14:paraId="1934C111" w14:textId="7F533FA1" w:rsidR="008E3572" w:rsidRPr="008E3572" w:rsidRDefault="00697B30" w:rsidP="008E3572">
      <w:pPr>
        <w:pBdr>
          <w:top w:val="single" w:sz="4" w:space="1" w:color="auto"/>
          <w:left w:val="single" w:sz="4" w:space="4" w:color="auto"/>
          <w:bottom w:val="single" w:sz="4" w:space="1" w:color="auto"/>
          <w:right w:val="single" w:sz="4" w:space="4" w:color="auto"/>
        </w:pBdr>
        <w:spacing w:before="100" w:beforeAutospacing="1" w:after="100" w:afterAutospacing="1"/>
        <w:jc w:val="both"/>
        <w:rPr>
          <w:lang w:val="en-US"/>
        </w:rPr>
      </w:pPr>
      <w:r w:rsidRPr="00697B30">
        <w:rPr>
          <w:lang w:val="en-US"/>
        </w:rPr>
        <w:t>Individuals who have lost sensory, motor, or other abilities due to illness (such as stroke) or aging do not qualify for the status of "disabled" because their pension or benefits exceed disability benefits. Moreover, when one status is granted, the right to receive the other is forfeited. Therefore, such individuals automatically lose their entitlement to compensatory, technical, auxiliary, and hygiene aids.</w:t>
      </w:r>
    </w:p>
    <w:p w14:paraId="64F25349" w14:textId="500FB87B" w:rsidR="00DC0405" w:rsidRPr="00DC0405" w:rsidRDefault="00DC0405" w:rsidP="00DC0405">
      <w:pPr>
        <w:pStyle w:val="NormalWeb"/>
        <w:numPr>
          <w:ilvl w:val="0"/>
          <w:numId w:val="7"/>
        </w:numPr>
        <w:ind w:left="0" w:firstLine="0"/>
        <w:jc w:val="both"/>
        <w:rPr>
          <w:rFonts w:asciiTheme="minorHAnsi" w:eastAsiaTheme="minorHAnsi" w:hAnsiTheme="minorHAnsi" w:cstheme="minorBidi"/>
          <w:kern w:val="2"/>
          <w:lang w:val="en-US" w:eastAsia="en-US"/>
          <w14:ligatures w14:val="standardContextual"/>
        </w:rPr>
      </w:pPr>
      <w:r w:rsidRPr="00DC0405">
        <w:rPr>
          <w:rFonts w:asciiTheme="minorHAnsi" w:eastAsiaTheme="minorHAnsi" w:hAnsiTheme="minorHAnsi" w:cstheme="minorBidi"/>
          <w:kern w:val="2"/>
          <w:lang w:val="en-US" w:eastAsia="en-US"/>
          <w14:ligatures w14:val="standardContextual"/>
        </w:rPr>
        <w:t xml:space="preserve">However, the results of medical and social expertise (MSE) are not always accurate, and disability groups are often </w:t>
      </w:r>
      <w:r w:rsidR="001D6ADB">
        <w:rPr>
          <w:rFonts w:asciiTheme="minorHAnsi" w:eastAsiaTheme="minorHAnsi" w:hAnsiTheme="minorHAnsi" w:cstheme="minorBidi"/>
          <w:kern w:val="2"/>
          <w:lang w:val="en-US" w:eastAsia="en-US"/>
          <w14:ligatures w14:val="standardContextual"/>
        </w:rPr>
        <w:t>misdiagnosed</w:t>
      </w:r>
      <w:r w:rsidRPr="00DC0405">
        <w:rPr>
          <w:rFonts w:asciiTheme="minorHAnsi" w:eastAsiaTheme="minorHAnsi" w:hAnsiTheme="minorHAnsi" w:cstheme="minorBidi"/>
          <w:kern w:val="2"/>
          <w:lang w:val="en-US" w:eastAsia="en-US"/>
          <w14:ligatures w14:val="standardContextual"/>
        </w:rPr>
        <w:t xml:space="preserve">. At the same time, access to all categories of assistance and benefits is tied to disability status. It is not coincidental that individuals with a disability </w:t>
      </w:r>
      <w:r w:rsidR="00176587">
        <w:rPr>
          <w:rFonts w:asciiTheme="minorHAnsi" w:eastAsiaTheme="minorHAnsi" w:hAnsiTheme="minorHAnsi" w:cstheme="minorBidi"/>
          <w:kern w:val="2"/>
          <w:lang w:val="en-US" w:eastAsia="en-US"/>
          <w14:ligatures w14:val="standardContextual"/>
        </w:rPr>
        <w:t>Group</w:t>
      </w:r>
      <w:r w:rsidRPr="00DC0405">
        <w:rPr>
          <w:rFonts w:asciiTheme="minorHAnsi" w:eastAsiaTheme="minorHAnsi" w:hAnsiTheme="minorHAnsi" w:cstheme="minorBidi"/>
          <w:kern w:val="2"/>
          <w:lang w:val="en-US" w:eastAsia="en-US"/>
          <w14:ligatures w14:val="standardContextual"/>
        </w:rPr>
        <w:t xml:space="preserve"> III are the largest group in Kazakhstan. However, individuals with a disability </w:t>
      </w:r>
      <w:r w:rsidR="00176587">
        <w:rPr>
          <w:rFonts w:asciiTheme="minorHAnsi" w:eastAsiaTheme="minorHAnsi" w:hAnsiTheme="minorHAnsi" w:cstheme="minorBidi"/>
          <w:kern w:val="2"/>
          <w:lang w:val="en-US" w:eastAsia="en-US"/>
          <w14:ligatures w14:val="standardContextual"/>
        </w:rPr>
        <w:t>G</w:t>
      </w:r>
      <w:r w:rsidR="001D6ADB">
        <w:rPr>
          <w:rFonts w:asciiTheme="minorHAnsi" w:eastAsiaTheme="minorHAnsi" w:hAnsiTheme="minorHAnsi" w:cstheme="minorBidi"/>
          <w:kern w:val="2"/>
          <w:lang w:val="en-US" w:eastAsia="en-US"/>
          <w14:ligatures w14:val="standardContextual"/>
        </w:rPr>
        <w:t>roup</w:t>
      </w:r>
      <w:r w:rsidRPr="00DC0405">
        <w:rPr>
          <w:rFonts w:asciiTheme="minorHAnsi" w:eastAsiaTheme="minorHAnsi" w:hAnsiTheme="minorHAnsi" w:cstheme="minorBidi"/>
          <w:kern w:val="2"/>
          <w:lang w:val="en-US" w:eastAsia="en-US"/>
          <w14:ligatures w14:val="standardContextual"/>
        </w:rPr>
        <w:t xml:space="preserve"> III, such as the deaf and hearing</w:t>
      </w:r>
      <w:r w:rsidR="001D6ADB">
        <w:rPr>
          <w:rFonts w:asciiTheme="minorHAnsi" w:eastAsiaTheme="minorHAnsi" w:hAnsiTheme="minorHAnsi" w:cstheme="minorBidi"/>
          <w:kern w:val="2"/>
          <w:lang w:val="en-US" w:eastAsia="en-US"/>
          <w14:ligatures w14:val="standardContextual"/>
        </w:rPr>
        <w:t>-impaired</w:t>
      </w:r>
      <w:r w:rsidRPr="00DC0405">
        <w:rPr>
          <w:rFonts w:asciiTheme="minorHAnsi" w:eastAsiaTheme="minorHAnsi" w:hAnsiTheme="minorHAnsi" w:cstheme="minorBidi"/>
          <w:kern w:val="2"/>
          <w:lang w:val="en-US" w:eastAsia="en-US"/>
          <w14:ligatures w14:val="standardContextual"/>
        </w:rPr>
        <w:t xml:space="preserve">, are deprived of significant benefits and allowances as they are not considered a socially vulnerable group in full understanding. Specifically, they do not have the right to receive subsidized housing, they lack benefits for home services, social worker services, disabled taxis, etc. At the same time, mortgage loans, the "Accessible Housing" program are inaccessible to them because they are unable to prove their </w:t>
      </w:r>
      <w:r w:rsidR="001D6ADB" w:rsidRPr="00DC0405">
        <w:rPr>
          <w:rFonts w:asciiTheme="minorHAnsi" w:eastAsiaTheme="minorHAnsi" w:hAnsiTheme="minorHAnsi" w:cstheme="minorBidi"/>
          <w:kern w:val="2"/>
          <w:lang w:val="en-US" w:eastAsia="en-US"/>
          <w14:ligatures w14:val="standardContextual"/>
        </w:rPr>
        <w:t>creditworthiness</w:t>
      </w:r>
      <w:r w:rsidRPr="00DC0405">
        <w:rPr>
          <w:rFonts w:asciiTheme="minorHAnsi" w:eastAsiaTheme="minorHAnsi" w:hAnsiTheme="minorHAnsi" w:cstheme="minorBidi"/>
          <w:kern w:val="2"/>
          <w:lang w:val="en-US" w:eastAsia="en-US"/>
          <w14:ligatures w14:val="standardContextual"/>
        </w:rPr>
        <w:t xml:space="preserve">. Families with a child with hearing impairments are not classified as low-income families and do not have the right to receive benefits in daycare, housing subsidies, or child benefits. In this regard, disability groups note that those assigned a III disability </w:t>
      </w:r>
      <w:r w:rsidR="001D6ADB">
        <w:rPr>
          <w:rFonts w:asciiTheme="minorHAnsi" w:eastAsiaTheme="minorHAnsi" w:hAnsiTheme="minorHAnsi" w:cstheme="minorBidi"/>
          <w:kern w:val="2"/>
          <w:lang w:val="en-US" w:eastAsia="en-US"/>
          <w14:ligatures w14:val="standardContextual"/>
        </w:rPr>
        <w:t>group</w:t>
      </w:r>
      <w:r w:rsidRPr="00DC0405">
        <w:rPr>
          <w:rFonts w:asciiTheme="minorHAnsi" w:eastAsiaTheme="minorHAnsi" w:hAnsiTheme="minorHAnsi" w:cstheme="minorBidi"/>
          <w:kern w:val="2"/>
          <w:lang w:val="en-US" w:eastAsia="en-US"/>
          <w14:ligatures w14:val="standardContextual"/>
        </w:rPr>
        <w:t xml:space="preserve"> through MSE face certain discrimination when accessing social benefits.</w:t>
      </w:r>
    </w:p>
    <w:p w14:paraId="3F71F9D3" w14:textId="77777777" w:rsidR="00DC0405" w:rsidRPr="001D6ADB" w:rsidRDefault="00DC0405" w:rsidP="00DC0405">
      <w:pPr>
        <w:pStyle w:val="NormalWeb"/>
        <w:rPr>
          <w:rFonts w:asciiTheme="minorHAnsi" w:eastAsiaTheme="minorHAnsi" w:hAnsiTheme="minorHAnsi" w:cstheme="minorBidi"/>
          <w:b/>
          <w:bCs/>
          <w:kern w:val="2"/>
          <w:lang w:val="en-US" w:eastAsia="en-US"/>
          <w14:ligatures w14:val="standardContextual"/>
        </w:rPr>
      </w:pPr>
      <w:r w:rsidRPr="001D6ADB">
        <w:rPr>
          <w:rFonts w:asciiTheme="minorHAnsi" w:eastAsiaTheme="minorHAnsi" w:hAnsiTheme="minorHAnsi" w:cstheme="minorBidi"/>
          <w:b/>
          <w:bCs/>
          <w:kern w:val="2"/>
          <w:lang w:val="en-US" w:eastAsia="en-US"/>
          <w14:ligatures w14:val="standardContextual"/>
        </w:rPr>
        <w:t>RECOMMENDATIONS:</w:t>
      </w:r>
    </w:p>
    <w:p w14:paraId="6FAABEDA" w14:textId="5C02B5D0" w:rsidR="001D6ADB" w:rsidRDefault="00DC0405" w:rsidP="008C0B41">
      <w:pPr>
        <w:pStyle w:val="NormalWeb"/>
        <w:numPr>
          <w:ilvl w:val="0"/>
          <w:numId w:val="19"/>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1D6ADB">
        <w:rPr>
          <w:rFonts w:asciiTheme="minorHAnsi" w:eastAsiaTheme="minorHAnsi" w:hAnsiTheme="minorHAnsi" w:cstheme="minorBidi"/>
          <w:b/>
          <w:bCs/>
          <w:kern w:val="2"/>
          <w:lang w:val="en-US" w:eastAsia="en-US"/>
          <w14:ligatures w14:val="standardContextual"/>
        </w:rPr>
        <w:t>Adopt anti-discrimination legislation, establishing mechanisms for protection against discrimination.</w:t>
      </w:r>
    </w:p>
    <w:p w14:paraId="361FD4FB" w14:textId="77777777" w:rsidR="008C0B41" w:rsidRPr="001D6ADB"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1289F97C" w14:textId="03E1C0E4" w:rsidR="00DC0405" w:rsidRDefault="00DC0405" w:rsidP="008C0B41">
      <w:pPr>
        <w:pStyle w:val="NormalWeb"/>
        <w:numPr>
          <w:ilvl w:val="0"/>
          <w:numId w:val="19"/>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1D6ADB">
        <w:rPr>
          <w:rFonts w:asciiTheme="minorHAnsi" w:eastAsiaTheme="minorHAnsi" w:hAnsiTheme="minorHAnsi" w:cstheme="minorBidi"/>
          <w:b/>
          <w:bCs/>
          <w:kern w:val="2"/>
          <w:lang w:val="en-US" w:eastAsia="en-US"/>
          <w14:ligatures w14:val="standardContextual"/>
        </w:rPr>
        <w:t xml:space="preserve">Provision of </w:t>
      </w:r>
      <w:r w:rsidR="001D6ADB" w:rsidRPr="001D6ADB">
        <w:rPr>
          <w:rFonts w:asciiTheme="minorHAnsi" w:eastAsiaTheme="minorHAnsi" w:hAnsiTheme="minorHAnsi" w:cstheme="minorBidi"/>
          <w:b/>
          <w:bCs/>
          <w:kern w:val="2"/>
          <w:lang w:val="en-US" w:eastAsia="en-US"/>
          <w14:ligatures w14:val="standardContextual"/>
        </w:rPr>
        <w:t xml:space="preserve">the needed social </w:t>
      </w:r>
      <w:r w:rsidRPr="001D6ADB">
        <w:rPr>
          <w:rFonts w:asciiTheme="minorHAnsi" w:eastAsiaTheme="minorHAnsi" w:hAnsiTheme="minorHAnsi" w:cstheme="minorBidi"/>
          <w:b/>
          <w:bCs/>
          <w:kern w:val="2"/>
          <w:lang w:val="en-US" w:eastAsia="en-US"/>
          <w14:ligatures w14:val="standardContextual"/>
        </w:rPr>
        <w:t>assistance and benefits should not depend on the degree of a person's health limitations.</w:t>
      </w:r>
    </w:p>
    <w:p w14:paraId="36F47E33" w14:textId="4B211FD6" w:rsidR="00926AD5" w:rsidRPr="008F6A73" w:rsidRDefault="00926AD5" w:rsidP="00926AD5">
      <w:pPr>
        <w:pStyle w:val="NormalWeb"/>
        <w:jc w:val="both"/>
        <w:rPr>
          <w:rFonts w:asciiTheme="minorHAnsi" w:eastAsiaTheme="minorHAnsi" w:hAnsiTheme="minorHAnsi" w:cstheme="minorBidi"/>
          <w:b/>
          <w:bCs/>
          <w:kern w:val="2"/>
          <w:u w:val="single"/>
          <w:lang w:val="en-US" w:eastAsia="en-US"/>
          <w14:ligatures w14:val="standardContextual"/>
        </w:rPr>
      </w:pPr>
      <w:r w:rsidRPr="008F6A73">
        <w:rPr>
          <w:rFonts w:asciiTheme="minorHAnsi" w:eastAsiaTheme="minorHAnsi" w:hAnsiTheme="minorHAnsi" w:cstheme="minorBidi"/>
          <w:b/>
          <w:bCs/>
          <w:kern w:val="2"/>
          <w:u w:val="single"/>
          <w:lang w:val="en-US" w:eastAsia="en-US"/>
          <w14:ligatures w14:val="standardContextual"/>
        </w:rPr>
        <w:t>Article 6 - Women with Disabilities</w:t>
      </w:r>
    </w:p>
    <w:p w14:paraId="2177C747" w14:textId="50CF2E8B" w:rsidR="00926AD5" w:rsidRPr="00926AD5" w:rsidRDefault="00926AD5" w:rsidP="00926AD5">
      <w:pPr>
        <w:pStyle w:val="NormalWeb"/>
        <w:jc w:val="both"/>
        <w:rPr>
          <w:rFonts w:asciiTheme="minorHAnsi" w:eastAsiaTheme="minorHAnsi" w:hAnsiTheme="minorHAnsi" w:cstheme="minorBidi"/>
          <w:kern w:val="2"/>
          <w:lang w:val="en-US" w:eastAsia="en-US"/>
          <w14:ligatures w14:val="standardContextual"/>
        </w:rPr>
      </w:pPr>
      <w:r w:rsidRPr="00926AD5">
        <w:rPr>
          <w:rFonts w:asciiTheme="minorHAnsi" w:eastAsiaTheme="minorHAnsi" w:hAnsiTheme="minorHAnsi" w:cstheme="minorBidi"/>
          <w:kern w:val="2"/>
          <w:lang w:val="en-US" w:eastAsia="en-US"/>
          <w14:ligatures w14:val="standardContextual"/>
        </w:rPr>
        <w:t>24. In the laws "On the Prevention of Domestic Violence" and "On State Guarantees of Equal Rights and Equal Opportunities for Men and Women," women with disabilities are not mentioned, implying that general laws apply to them. Currently, there is no state policy and practice for preventing and addressing domestic violence against people with disabilities. There is no state statistics or corresponding national research on this issue. Within existing state programs and projects, women and children with disabilities are not identified as a particular vulnerable group. Crisis centers remain inaccessible to women with disabilities.</w:t>
      </w:r>
    </w:p>
    <w:p w14:paraId="17EABD4F" w14:textId="581405B9" w:rsidR="00926AD5" w:rsidRPr="00926AD5" w:rsidRDefault="00926AD5" w:rsidP="00926AD5">
      <w:pPr>
        <w:pStyle w:val="NormalWeb"/>
        <w:jc w:val="both"/>
        <w:rPr>
          <w:rFonts w:asciiTheme="minorHAnsi" w:eastAsiaTheme="minorHAnsi" w:hAnsiTheme="minorHAnsi" w:cstheme="minorBidi"/>
          <w:kern w:val="2"/>
          <w:lang w:val="en-US" w:eastAsia="en-US"/>
          <w14:ligatures w14:val="standardContextual"/>
        </w:rPr>
      </w:pPr>
      <w:r w:rsidRPr="00926AD5">
        <w:rPr>
          <w:rFonts w:asciiTheme="minorHAnsi" w:eastAsiaTheme="minorHAnsi" w:hAnsiTheme="minorHAnsi" w:cstheme="minorBidi"/>
          <w:kern w:val="2"/>
          <w:lang w:val="en-US" w:eastAsia="en-US"/>
          <w14:ligatures w14:val="standardContextual"/>
        </w:rPr>
        <w:t xml:space="preserve">25. The "Social Code" says nothing about the right of people with disabilities to family and the right to freely decide on the number of children and the spacing of their births. The argumentation of state bodies that people with disabilities, like all citizens, have the right to create a family, which is regulated by family law in general, is </w:t>
      </w:r>
      <w:r>
        <w:rPr>
          <w:rFonts w:asciiTheme="minorHAnsi" w:eastAsiaTheme="minorHAnsi" w:hAnsiTheme="minorHAnsi" w:cstheme="minorBidi"/>
          <w:kern w:val="2"/>
          <w:lang w:val="en-US" w:eastAsia="en-US"/>
          <w14:ligatures w14:val="standardContextual"/>
        </w:rPr>
        <w:t>misleading</w:t>
      </w:r>
      <w:r w:rsidRPr="00926AD5">
        <w:rPr>
          <w:rFonts w:asciiTheme="minorHAnsi" w:eastAsiaTheme="minorHAnsi" w:hAnsiTheme="minorHAnsi" w:cstheme="minorBidi"/>
          <w:kern w:val="2"/>
          <w:lang w:val="en-US" w:eastAsia="en-US"/>
          <w14:ligatures w14:val="standardContextual"/>
        </w:rPr>
        <w:t xml:space="preserve"> because there are no legal mechanisms to protect this right for a specific vulnerable group.</w:t>
      </w:r>
    </w:p>
    <w:p w14:paraId="320E7777" w14:textId="3119D330" w:rsidR="00926AD5" w:rsidRPr="00926AD5" w:rsidRDefault="00926AD5" w:rsidP="00926AD5">
      <w:pPr>
        <w:pStyle w:val="NormalWeb"/>
        <w:jc w:val="both"/>
        <w:rPr>
          <w:rFonts w:asciiTheme="minorHAnsi" w:eastAsiaTheme="minorHAnsi" w:hAnsiTheme="minorHAnsi" w:cstheme="minorBidi"/>
          <w:kern w:val="2"/>
          <w:lang w:val="en-US" w:eastAsia="en-US"/>
          <w14:ligatures w14:val="standardContextual"/>
        </w:rPr>
      </w:pPr>
      <w:r w:rsidRPr="00926AD5">
        <w:rPr>
          <w:rFonts w:asciiTheme="minorHAnsi" w:eastAsiaTheme="minorHAnsi" w:hAnsiTheme="minorHAnsi" w:cstheme="minorBidi"/>
          <w:kern w:val="2"/>
          <w:lang w:val="en-US" w:eastAsia="en-US"/>
          <w14:ligatures w14:val="standardContextual"/>
        </w:rPr>
        <w:t>26. I</w:t>
      </w:r>
      <w:r>
        <w:rPr>
          <w:rFonts w:asciiTheme="minorHAnsi" w:eastAsiaTheme="minorHAnsi" w:hAnsiTheme="minorHAnsi" w:cstheme="minorBidi"/>
          <w:kern w:val="2"/>
          <w:lang w:val="en-US" w:eastAsia="en-US"/>
          <w14:ligatures w14:val="standardContextual"/>
        </w:rPr>
        <w:t>t</w:t>
      </w:r>
      <w:r w:rsidRPr="00926AD5">
        <w:rPr>
          <w:rFonts w:asciiTheme="minorHAnsi" w:eastAsiaTheme="minorHAnsi" w:hAnsiTheme="minorHAnsi" w:cstheme="minorBidi"/>
          <w:kern w:val="2"/>
          <w:lang w:val="en-US" w:eastAsia="en-US"/>
          <w14:ligatures w14:val="standardContextual"/>
        </w:rPr>
        <w:t xml:space="preserve"> is not explicitly stated in legislation that the presence of a disability is a basis for abortion or sterilization. The word "disability" and its cognates are not used in the main regulatory legal acts governing these procedures, but 80-85% of the indicated "reasons" for abortion and sterilization are diagnoses that establish disability.</w:t>
      </w:r>
    </w:p>
    <w:p w14:paraId="461DD4F4" w14:textId="1CE9995B" w:rsidR="00926AD5" w:rsidRPr="00926AD5" w:rsidRDefault="00926AD5" w:rsidP="00926AD5">
      <w:pPr>
        <w:pStyle w:val="NormalWeb"/>
        <w:jc w:val="both"/>
        <w:rPr>
          <w:rFonts w:asciiTheme="minorHAnsi" w:eastAsiaTheme="minorHAnsi" w:hAnsiTheme="minorHAnsi" w:cstheme="minorBidi"/>
          <w:b/>
          <w:bCs/>
          <w:kern w:val="2"/>
          <w:lang w:val="en-US" w:eastAsia="en-US"/>
          <w14:ligatures w14:val="standardContextual"/>
        </w:rPr>
      </w:pPr>
      <w:r w:rsidRPr="00926AD5">
        <w:rPr>
          <w:rFonts w:asciiTheme="minorHAnsi" w:eastAsiaTheme="minorHAnsi" w:hAnsiTheme="minorHAnsi" w:cstheme="minorBidi"/>
          <w:b/>
          <w:bCs/>
          <w:kern w:val="2"/>
          <w:lang w:val="en-US" w:eastAsia="en-US"/>
          <w14:ligatures w14:val="standardContextual"/>
        </w:rPr>
        <w:t>RECOMMENDATIONS:</w:t>
      </w:r>
    </w:p>
    <w:p w14:paraId="017F777A" w14:textId="06B19A43" w:rsidR="00926AD5" w:rsidRDefault="00926AD5" w:rsidP="008C0B41">
      <w:pPr>
        <w:pStyle w:val="NormalWeb"/>
        <w:numPr>
          <w:ilvl w:val="0"/>
          <w:numId w:val="20"/>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Pr>
          <w:rFonts w:asciiTheme="minorHAnsi" w:eastAsiaTheme="minorHAnsi" w:hAnsiTheme="minorHAnsi" w:cstheme="minorBidi"/>
          <w:b/>
          <w:bCs/>
          <w:kern w:val="2"/>
          <w:lang w:val="en-US" w:eastAsia="en-US"/>
          <w14:ligatures w14:val="standardContextual"/>
        </w:rPr>
        <w:t>Monitor the cases of, document,</w:t>
      </w:r>
      <w:r w:rsidRPr="00926AD5">
        <w:rPr>
          <w:rFonts w:asciiTheme="minorHAnsi" w:eastAsiaTheme="minorHAnsi" w:hAnsiTheme="minorHAnsi" w:cstheme="minorBidi"/>
          <w:b/>
          <w:bCs/>
          <w:kern w:val="2"/>
          <w:lang w:val="en-US" w:eastAsia="en-US"/>
          <w14:ligatures w14:val="standardContextual"/>
        </w:rPr>
        <w:t xml:space="preserve"> and prevent domestic violence against people with disabilities, disaggregated by gender and age.</w:t>
      </w:r>
    </w:p>
    <w:p w14:paraId="5CFBBF3C" w14:textId="77777777" w:rsidR="008C0B41" w:rsidRPr="00926AD5"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121726D7" w14:textId="6677AEFD" w:rsidR="00926AD5" w:rsidRDefault="00926AD5" w:rsidP="008C0B41">
      <w:pPr>
        <w:pStyle w:val="NormalWeb"/>
        <w:numPr>
          <w:ilvl w:val="0"/>
          <w:numId w:val="20"/>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926AD5">
        <w:rPr>
          <w:rFonts w:asciiTheme="minorHAnsi" w:eastAsiaTheme="minorHAnsi" w:hAnsiTheme="minorHAnsi" w:cstheme="minorBidi"/>
          <w:b/>
          <w:bCs/>
          <w:kern w:val="2"/>
          <w:lang w:val="en-US" w:eastAsia="en-US"/>
          <w14:ligatures w14:val="standardContextual"/>
        </w:rPr>
        <w:t>Make crisis center services accessible to women with disabilities.</w:t>
      </w:r>
    </w:p>
    <w:p w14:paraId="0EC14FDB" w14:textId="77777777" w:rsidR="008C0B41" w:rsidRPr="00926AD5"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535CDB00" w14:textId="18811806" w:rsidR="001D6ADB" w:rsidRDefault="00926AD5" w:rsidP="008C0B41">
      <w:pPr>
        <w:pStyle w:val="NormalWeb"/>
        <w:numPr>
          <w:ilvl w:val="0"/>
          <w:numId w:val="20"/>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926AD5">
        <w:rPr>
          <w:rFonts w:asciiTheme="minorHAnsi" w:eastAsiaTheme="minorHAnsi" w:hAnsiTheme="minorHAnsi" w:cstheme="minorBidi"/>
          <w:b/>
          <w:bCs/>
          <w:kern w:val="2"/>
          <w:lang w:val="en-US" w:eastAsia="en-US"/>
          <w14:ligatures w14:val="standardContextual"/>
        </w:rPr>
        <w:t>Respect and protect the reproductive rights of women with disabilities.</w:t>
      </w:r>
    </w:p>
    <w:p w14:paraId="59001EF1" w14:textId="77777777" w:rsidR="00836D1C" w:rsidRPr="008F6A73" w:rsidRDefault="00836D1C" w:rsidP="00836D1C">
      <w:pPr>
        <w:pStyle w:val="NormalWeb"/>
        <w:rPr>
          <w:rFonts w:asciiTheme="minorHAnsi" w:eastAsiaTheme="minorHAnsi" w:hAnsiTheme="minorHAnsi" w:cstheme="minorBidi"/>
          <w:b/>
          <w:bCs/>
          <w:kern w:val="2"/>
          <w:u w:val="single"/>
          <w:lang w:val="en-US" w:eastAsia="en-US"/>
          <w14:ligatures w14:val="standardContextual"/>
        </w:rPr>
      </w:pPr>
      <w:r w:rsidRPr="008F6A73">
        <w:rPr>
          <w:rFonts w:asciiTheme="minorHAnsi" w:eastAsiaTheme="minorHAnsi" w:hAnsiTheme="minorHAnsi" w:cstheme="minorBidi"/>
          <w:b/>
          <w:bCs/>
          <w:kern w:val="2"/>
          <w:u w:val="single"/>
          <w:lang w:val="en-US" w:eastAsia="en-US"/>
          <w14:ligatures w14:val="standardContextual"/>
        </w:rPr>
        <w:t>Article 7 - Children with Disabilities</w:t>
      </w:r>
    </w:p>
    <w:p w14:paraId="4416B4E5" w14:textId="17B01BAE" w:rsidR="00622082" w:rsidRDefault="00836D1C" w:rsidP="00622082">
      <w:pPr>
        <w:pStyle w:val="NormalWeb"/>
        <w:numPr>
          <w:ilvl w:val="0"/>
          <w:numId w:val="11"/>
        </w:numPr>
        <w:spacing w:before="0" w:beforeAutospacing="0" w:after="0" w:afterAutospacing="0"/>
        <w:ind w:left="0" w:firstLine="0"/>
        <w:jc w:val="both"/>
        <w:rPr>
          <w:rFonts w:asciiTheme="minorHAnsi" w:eastAsiaTheme="minorHAnsi" w:hAnsiTheme="minorHAnsi" w:cstheme="minorBidi"/>
          <w:kern w:val="2"/>
          <w:lang w:val="en-US" w:eastAsia="en-US"/>
          <w14:ligatures w14:val="standardContextual"/>
        </w:rPr>
      </w:pPr>
      <w:r w:rsidRPr="00836D1C">
        <w:rPr>
          <w:rFonts w:asciiTheme="minorHAnsi" w:eastAsiaTheme="minorHAnsi" w:hAnsiTheme="minorHAnsi" w:cstheme="minorBidi"/>
          <w:kern w:val="2"/>
          <w:lang w:val="en-US" w:eastAsia="en-US"/>
          <w14:ligatures w14:val="standardContextual"/>
        </w:rPr>
        <w:t>Since the ratification of the Convention, several positive trends have been observed in the protection of the rights of children with disabilities. In particular, in the face of certain shortcomings in state social services, there is collaborative work between NGOs and local executive authorities on rehabilitation. Special institutions accommodating children with intellectual and physical disabilities that were</w:t>
      </w:r>
      <w:r>
        <w:t xml:space="preserve"> </w:t>
      </w:r>
      <w:r w:rsidRPr="00836D1C">
        <w:rPr>
          <w:rFonts w:asciiTheme="minorHAnsi" w:eastAsiaTheme="minorHAnsi" w:hAnsiTheme="minorHAnsi" w:cstheme="minorBidi"/>
          <w:kern w:val="2"/>
          <w:lang w:val="en-US" w:eastAsia="en-US"/>
          <w14:ligatures w14:val="standardContextual"/>
        </w:rPr>
        <w:t xml:space="preserve">previously closed </w:t>
      </w:r>
      <w:r>
        <w:rPr>
          <w:rFonts w:asciiTheme="minorHAnsi" w:eastAsiaTheme="minorHAnsi" w:hAnsiTheme="minorHAnsi" w:cstheme="minorBidi"/>
          <w:kern w:val="2"/>
          <w:lang w:val="en-US" w:eastAsia="en-US"/>
          <w14:ligatures w14:val="standardContextual"/>
        </w:rPr>
        <w:t xml:space="preserve">for public monitoring </w:t>
      </w:r>
      <w:r w:rsidRPr="00836D1C">
        <w:rPr>
          <w:rFonts w:asciiTheme="minorHAnsi" w:eastAsiaTheme="minorHAnsi" w:hAnsiTheme="minorHAnsi" w:cstheme="minorBidi"/>
          <w:kern w:val="2"/>
          <w:lang w:val="en-US" w:eastAsia="en-US"/>
          <w14:ligatures w14:val="standardContextual"/>
        </w:rPr>
        <w:t>are now accessible and informal interaction between NGOs and such residential care homes is being established. The government is taking gradual steps to develop inclusive education systems. Additionally, the list of illnesses necessitating home education has been reduced. Inclusive education is gradually integrating children who were previously considered "uneducable" into mainstream educational processes. However, there are serious shortcomings in the system for protecting and implementing the rights of children with disabilities.</w:t>
      </w:r>
    </w:p>
    <w:p w14:paraId="001101DC" w14:textId="77777777" w:rsidR="00622082" w:rsidRPr="00622082" w:rsidRDefault="00622082" w:rsidP="00622082">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1B6846D2" w14:textId="77777777" w:rsidR="00622082" w:rsidRDefault="00836D1C" w:rsidP="00622082">
      <w:pPr>
        <w:pStyle w:val="NormalWeb"/>
        <w:numPr>
          <w:ilvl w:val="0"/>
          <w:numId w:val="11"/>
        </w:numPr>
        <w:spacing w:before="0" w:beforeAutospacing="0" w:after="0" w:afterAutospacing="0"/>
        <w:ind w:left="0" w:firstLine="0"/>
        <w:jc w:val="both"/>
        <w:rPr>
          <w:rFonts w:asciiTheme="minorHAnsi" w:eastAsiaTheme="minorHAnsi" w:hAnsiTheme="minorHAnsi" w:cstheme="minorBidi"/>
          <w:kern w:val="2"/>
          <w:lang w:val="en-US" w:eastAsia="en-US"/>
          <w14:ligatures w14:val="standardContextual"/>
        </w:rPr>
      </w:pPr>
      <w:r w:rsidRPr="00622082">
        <w:rPr>
          <w:rFonts w:asciiTheme="minorHAnsi" w:eastAsiaTheme="minorHAnsi" w:hAnsiTheme="minorHAnsi" w:cstheme="minorBidi"/>
          <w:kern w:val="2"/>
          <w:lang w:val="en-US" w:eastAsia="en-US"/>
          <w14:ligatures w14:val="standardContextual"/>
        </w:rPr>
        <w:t>According to the Centralized Database of Persons with Disabilities (CBDPD) as of January 1, 2023, the proportion of children with disabilities in the total number of disabled individuals is 14.9% (106,900 people)</w:t>
      </w:r>
      <w:r>
        <w:rPr>
          <w:rStyle w:val="FootnoteReference"/>
          <w:rFonts w:asciiTheme="minorHAnsi" w:eastAsiaTheme="minorHAnsi" w:hAnsiTheme="minorHAnsi" w:cstheme="minorBidi"/>
          <w:kern w:val="2"/>
          <w:lang w:val="en-US" w:eastAsia="en-US"/>
          <w14:ligatures w14:val="standardContextual"/>
        </w:rPr>
        <w:footnoteReference w:id="6"/>
      </w:r>
      <w:r w:rsidRPr="00622082">
        <w:rPr>
          <w:rFonts w:asciiTheme="minorHAnsi" w:eastAsiaTheme="minorHAnsi" w:hAnsiTheme="minorHAnsi" w:cstheme="minorBidi"/>
          <w:kern w:val="2"/>
          <w:lang w:val="en-US" w:eastAsia="en-US"/>
          <w14:ligatures w14:val="standardContextual"/>
        </w:rPr>
        <w:t>, which is 1.78% of the total number of children in the country. However, according to NGOs, this figure may be slightly higher as cases where the child's parent(s) do not register the disability or do not enroll in the system thus remaining invisible to government statistics.</w:t>
      </w:r>
    </w:p>
    <w:p w14:paraId="47DEEF6E" w14:textId="77777777" w:rsidR="00622082" w:rsidRDefault="00622082" w:rsidP="00622082">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3984F2A4" w14:textId="77777777" w:rsidR="00622082" w:rsidRDefault="00836D1C" w:rsidP="00622082">
      <w:pPr>
        <w:pStyle w:val="NormalWeb"/>
        <w:numPr>
          <w:ilvl w:val="0"/>
          <w:numId w:val="11"/>
        </w:numPr>
        <w:spacing w:before="0" w:beforeAutospacing="0" w:after="0" w:afterAutospacing="0"/>
        <w:ind w:left="0" w:firstLine="0"/>
        <w:jc w:val="both"/>
        <w:rPr>
          <w:rFonts w:asciiTheme="minorHAnsi" w:eastAsiaTheme="minorHAnsi" w:hAnsiTheme="minorHAnsi" w:cstheme="minorBidi"/>
          <w:kern w:val="2"/>
          <w:lang w:val="en-US" w:eastAsia="en-US"/>
          <w14:ligatures w14:val="standardContextual"/>
        </w:rPr>
      </w:pPr>
      <w:r w:rsidRPr="00622082">
        <w:rPr>
          <w:rFonts w:asciiTheme="minorHAnsi" w:eastAsiaTheme="minorHAnsi" w:hAnsiTheme="minorHAnsi" w:cstheme="minorBidi"/>
          <w:kern w:val="2"/>
          <w:lang w:val="en-US" w:eastAsia="en-US"/>
          <w14:ligatures w14:val="standardContextual"/>
        </w:rPr>
        <w:t>Despite the norm in the Law of the Republic of Kazakhstan "On the Rights of the Child," which enshrines the Convention's requirement for the state to protect the child from all forms of discrimination and take necessary measures to protect their rights, there are no effective mechanisms for safeguarding children's rights.</w:t>
      </w:r>
    </w:p>
    <w:p w14:paraId="640394A3" w14:textId="77777777" w:rsidR="00622082" w:rsidRDefault="00622082" w:rsidP="00622082">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58943040" w14:textId="3C5D57F1" w:rsidR="00836D1C" w:rsidRPr="00622082" w:rsidRDefault="00836D1C" w:rsidP="00622082">
      <w:pPr>
        <w:pStyle w:val="NormalWeb"/>
        <w:numPr>
          <w:ilvl w:val="0"/>
          <w:numId w:val="11"/>
        </w:numPr>
        <w:spacing w:before="0" w:beforeAutospacing="0" w:after="0" w:afterAutospacing="0"/>
        <w:ind w:left="0" w:firstLine="0"/>
        <w:jc w:val="both"/>
        <w:rPr>
          <w:rFonts w:asciiTheme="minorHAnsi" w:eastAsiaTheme="minorHAnsi" w:hAnsiTheme="minorHAnsi" w:cstheme="minorBidi"/>
          <w:kern w:val="2"/>
          <w:lang w:val="en-US" w:eastAsia="en-US"/>
          <w14:ligatures w14:val="standardContextual"/>
        </w:rPr>
      </w:pPr>
      <w:r w:rsidRPr="00622082">
        <w:rPr>
          <w:rFonts w:asciiTheme="minorHAnsi" w:eastAsiaTheme="minorHAnsi" w:hAnsiTheme="minorHAnsi" w:cstheme="minorBidi"/>
          <w:kern w:val="2"/>
          <w:lang w:val="en-US" w:eastAsia="en-US"/>
          <w14:ligatures w14:val="standardContextual"/>
        </w:rPr>
        <w:t>In the country, there is a standard for the mandatory examination of children with mental disorders at psychiatric hospitals making such examination process highly traumatic.</w:t>
      </w:r>
    </w:p>
    <w:p w14:paraId="1A94F4FE" w14:textId="77777777" w:rsidR="00622082" w:rsidRDefault="00836D1C" w:rsidP="00622082">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836D1C">
        <w:rPr>
          <w:rFonts w:asciiTheme="minorHAnsi" w:eastAsiaTheme="minorHAnsi" w:hAnsiTheme="minorHAnsi" w:cstheme="minorBidi"/>
          <w:kern w:val="2"/>
          <w:lang w:val="en-US" w:eastAsia="en-US"/>
          <w14:ligatures w14:val="standardContextual"/>
        </w:rPr>
        <w:t xml:space="preserve">Parental education on caring for children with disabilities is not systematic. </w:t>
      </w:r>
    </w:p>
    <w:p w14:paraId="6BB1DF3E" w14:textId="77777777" w:rsidR="00622082" w:rsidRDefault="00622082" w:rsidP="00622082">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480BDCE5" w14:textId="5F877C21" w:rsidR="00836D1C" w:rsidRDefault="00836D1C" w:rsidP="00622082">
      <w:pPr>
        <w:pStyle w:val="NormalWeb"/>
        <w:numPr>
          <w:ilvl w:val="0"/>
          <w:numId w:val="11"/>
        </w:numPr>
        <w:spacing w:before="0" w:beforeAutospacing="0" w:after="0" w:afterAutospacing="0"/>
        <w:ind w:left="0" w:firstLine="0"/>
        <w:jc w:val="both"/>
        <w:rPr>
          <w:rFonts w:asciiTheme="minorHAnsi" w:eastAsiaTheme="minorHAnsi" w:hAnsiTheme="minorHAnsi" w:cstheme="minorBidi"/>
          <w:kern w:val="2"/>
          <w:lang w:val="en-US" w:eastAsia="en-US"/>
          <w14:ligatures w14:val="standardContextual"/>
        </w:rPr>
      </w:pPr>
      <w:r w:rsidRPr="00836D1C">
        <w:rPr>
          <w:rFonts w:asciiTheme="minorHAnsi" w:eastAsiaTheme="minorHAnsi" w:hAnsiTheme="minorHAnsi" w:cstheme="minorBidi"/>
          <w:kern w:val="2"/>
          <w:lang w:val="en-US" w:eastAsia="en-US"/>
          <w14:ligatures w14:val="standardContextual"/>
        </w:rPr>
        <w:t>Most parents lack not only the necessary skills but also information about available services, training, and consultations, although parental education could contribute to better care for the child and ultimately reduce the level of disability.</w:t>
      </w:r>
    </w:p>
    <w:p w14:paraId="3D6DEE30" w14:textId="77777777" w:rsidR="00836D1C" w:rsidRPr="00836D1C" w:rsidRDefault="00836D1C" w:rsidP="00836D1C">
      <w:pPr>
        <w:spacing w:before="100" w:beforeAutospacing="1" w:after="100" w:afterAutospacing="1"/>
        <w:jc w:val="both"/>
        <w:rPr>
          <w:b/>
          <w:bCs/>
          <w:lang w:val="en-US"/>
        </w:rPr>
      </w:pPr>
      <w:r w:rsidRPr="00836D1C">
        <w:rPr>
          <w:b/>
          <w:bCs/>
          <w:lang w:val="en-US"/>
        </w:rPr>
        <w:t>Absence of early intervention system</w:t>
      </w:r>
    </w:p>
    <w:p w14:paraId="3D578DCA" w14:textId="359DB4A2" w:rsidR="00836D1C" w:rsidRPr="00836D1C" w:rsidRDefault="00836D1C" w:rsidP="00622082">
      <w:pPr>
        <w:numPr>
          <w:ilvl w:val="0"/>
          <w:numId w:val="12"/>
        </w:numPr>
        <w:spacing w:before="100" w:beforeAutospacing="1" w:after="100" w:afterAutospacing="1"/>
        <w:ind w:left="0" w:firstLine="360"/>
        <w:jc w:val="both"/>
        <w:rPr>
          <w:lang w:val="en-US"/>
        </w:rPr>
      </w:pPr>
      <w:r w:rsidRPr="00836D1C">
        <w:rPr>
          <w:lang w:val="en-US"/>
        </w:rPr>
        <w:t>In Kazakhstan, at the legislative level, standardized examination of the child population from birth to 3 years old is provided for the purpose of identifying children at risk of deviations. Since 2002, the legislative definition of "early intervention" has existed</w:t>
      </w:r>
      <w:r w:rsidR="00622082">
        <w:rPr>
          <w:rStyle w:val="FootnoteReference"/>
          <w:lang w:val="en-US"/>
        </w:rPr>
        <w:footnoteReference w:id="7"/>
      </w:r>
      <w:r w:rsidRPr="00836D1C">
        <w:rPr>
          <w:lang w:val="en-US"/>
        </w:rPr>
        <w:t>. However, there are still no standards for early detection or an adequate number of specialists for this purpose.</w:t>
      </w:r>
    </w:p>
    <w:p w14:paraId="62E75CDE" w14:textId="3C688806" w:rsidR="00836D1C" w:rsidRPr="00836D1C" w:rsidRDefault="00836D1C" w:rsidP="00622082">
      <w:pPr>
        <w:spacing w:before="100" w:beforeAutospacing="1" w:after="100" w:afterAutospacing="1"/>
        <w:jc w:val="both"/>
        <w:rPr>
          <w:lang w:val="en-US"/>
        </w:rPr>
      </w:pPr>
      <w:r w:rsidRPr="00836D1C">
        <w:rPr>
          <w:lang w:val="en-US"/>
        </w:rPr>
        <w:t>Pilot projects on early intervention and abilitation are carried out by NGOs and donor organizations. However, these pilot programs are not subsequently given official status.</w:t>
      </w:r>
    </w:p>
    <w:p w14:paraId="60E28C5C" w14:textId="77777777" w:rsidR="00836D1C" w:rsidRPr="00836D1C" w:rsidRDefault="00836D1C" w:rsidP="00622082">
      <w:pPr>
        <w:numPr>
          <w:ilvl w:val="0"/>
          <w:numId w:val="13"/>
        </w:numPr>
        <w:spacing w:before="100" w:beforeAutospacing="1" w:after="100" w:afterAutospacing="1"/>
        <w:ind w:left="0" w:firstLine="360"/>
        <w:jc w:val="both"/>
        <w:rPr>
          <w:lang w:val="en-US"/>
        </w:rPr>
      </w:pPr>
      <w:r w:rsidRPr="00836D1C">
        <w:rPr>
          <w:lang w:val="en-US"/>
        </w:rPr>
        <w:t>Families in which a child with health disorders is born generally face the following problems:</w:t>
      </w:r>
    </w:p>
    <w:p w14:paraId="6E2F8BD9" w14:textId="77777777" w:rsidR="00836D1C" w:rsidRPr="00836D1C" w:rsidRDefault="00836D1C" w:rsidP="00836D1C">
      <w:pPr>
        <w:numPr>
          <w:ilvl w:val="0"/>
          <w:numId w:val="14"/>
        </w:numPr>
        <w:spacing w:before="100" w:beforeAutospacing="1" w:after="100" w:afterAutospacing="1"/>
        <w:jc w:val="both"/>
        <w:rPr>
          <w:lang w:val="en-US"/>
        </w:rPr>
      </w:pPr>
      <w:r w:rsidRPr="00836D1C">
        <w:rPr>
          <w:lang w:val="en-US"/>
        </w:rPr>
        <w:t>Violation of medical ethics by some specialists;</w:t>
      </w:r>
    </w:p>
    <w:p w14:paraId="3114E949" w14:textId="77777777" w:rsidR="00836D1C" w:rsidRPr="00836D1C" w:rsidRDefault="00836D1C" w:rsidP="00836D1C">
      <w:pPr>
        <w:numPr>
          <w:ilvl w:val="0"/>
          <w:numId w:val="14"/>
        </w:numPr>
        <w:spacing w:before="100" w:beforeAutospacing="1" w:after="100" w:afterAutospacing="1"/>
        <w:jc w:val="both"/>
        <w:rPr>
          <w:lang w:val="en-US"/>
        </w:rPr>
      </w:pPr>
      <w:r w:rsidRPr="00836D1C">
        <w:rPr>
          <w:lang w:val="en-US"/>
        </w:rPr>
        <w:t>Aggressive obstetrics assistance;</w:t>
      </w:r>
    </w:p>
    <w:p w14:paraId="0A466D1D" w14:textId="77777777" w:rsidR="00836D1C" w:rsidRPr="00836D1C" w:rsidRDefault="00836D1C" w:rsidP="00836D1C">
      <w:pPr>
        <w:numPr>
          <w:ilvl w:val="0"/>
          <w:numId w:val="14"/>
        </w:numPr>
        <w:spacing w:before="100" w:beforeAutospacing="1" w:after="100" w:afterAutospacing="1"/>
        <w:jc w:val="both"/>
        <w:rPr>
          <w:lang w:val="en-US"/>
        </w:rPr>
      </w:pPr>
      <w:r w:rsidRPr="00836D1C">
        <w:rPr>
          <w:lang w:val="en-US"/>
        </w:rPr>
        <w:t>Shock and confusion of parents from the diagnosed condition during medical examination and, as a result, lost time for taking adaptive measures;</w:t>
      </w:r>
    </w:p>
    <w:p w14:paraId="4AD4B1F9" w14:textId="53421B37" w:rsidR="00836D1C" w:rsidRPr="00836D1C" w:rsidRDefault="00836D1C" w:rsidP="00836D1C">
      <w:pPr>
        <w:numPr>
          <w:ilvl w:val="0"/>
          <w:numId w:val="14"/>
        </w:numPr>
        <w:spacing w:before="100" w:beforeAutospacing="1" w:after="100" w:afterAutospacing="1"/>
        <w:jc w:val="both"/>
        <w:rPr>
          <w:lang w:val="en-US"/>
        </w:rPr>
      </w:pPr>
      <w:r w:rsidRPr="00836D1C">
        <w:rPr>
          <w:lang w:val="en-US"/>
        </w:rPr>
        <w:t>Lack of comprehensive consultation by specialists specializing in early development issues and, as a result, lack of quality assessment of the condition and determination of the Individual Rehabilitation Plan (IRP)</w:t>
      </w:r>
      <w:r w:rsidR="00622082">
        <w:rPr>
          <w:rStyle w:val="FootnoteReference"/>
          <w:lang w:val="en-US"/>
        </w:rPr>
        <w:footnoteReference w:id="8"/>
      </w:r>
      <w:r w:rsidRPr="00836D1C">
        <w:rPr>
          <w:lang w:val="en-US"/>
        </w:rPr>
        <w:t>.</w:t>
      </w:r>
    </w:p>
    <w:p w14:paraId="5CBC7F63" w14:textId="2A1F3255" w:rsidR="00836D1C" w:rsidRDefault="00836D1C" w:rsidP="00622082">
      <w:pPr>
        <w:numPr>
          <w:ilvl w:val="0"/>
          <w:numId w:val="15"/>
        </w:numPr>
        <w:spacing w:before="100" w:beforeAutospacing="1" w:after="100" w:afterAutospacing="1"/>
        <w:ind w:left="0" w:firstLine="360"/>
        <w:jc w:val="both"/>
        <w:rPr>
          <w:lang w:val="en-US"/>
        </w:rPr>
      </w:pPr>
      <w:r w:rsidRPr="00836D1C">
        <w:rPr>
          <w:lang w:val="en-US"/>
        </w:rPr>
        <w:t>Insufficient attention is paid to the research of causes and prevention of disability. The problem of poor prenatal screening is acute. For example, in a voluntary survey</w:t>
      </w:r>
      <w:r w:rsidR="00622082">
        <w:rPr>
          <w:rStyle w:val="FootnoteReference"/>
          <w:lang w:val="en-US"/>
        </w:rPr>
        <w:footnoteReference w:id="9"/>
      </w:r>
      <w:r w:rsidRPr="00836D1C">
        <w:rPr>
          <w:lang w:val="en-US"/>
        </w:rPr>
        <w:t xml:space="preserve"> of 115 parents of children with Down syndrome in Almaty, it was found that out of 115 parents, 99 (86%) did not have fetal pathologies diagnosed during pregnancy. 8 families (7%) underwent chorionic biopsy genetic analysis, which did not confirm fetal pathology. 3 children were conceived through IVF with chromosomal abnormalities. Only 8 families (7%) were identified as at risk of having a child with Down syndrome.</w:t>
      </w:r>
    </w:p>
    <w:p w14:paraId="6127A791" w14:textId="18C5CE23" w:rsidR="002F2C98" w:rsidRPr="007A4709" w:rsidRDefault="002F2C98" w:rsidP="002F2C98">
      <w:pPr>
        <w:spacing w:before="100" w:beforeAutospacing="1" w:after="100" w:afterAutospacing="1"/>
        <w:jc w:val="both"/>
        <w:rPr>
          <w:b/>
          <w:bCs/>
          <w:lang w:val="en-US"/>
        </w:rPr>
      </w:pPr>
      <w:r w:rsidRPr="007A4709">
        <w:rPr>
          <w:b/>
          <w:bCs/>
          <w:lang w:val="en-US"/>
        </w:rPr>
        <w:t>Children in closed childcare institutions</w:t>
      </w:r>
    </w:p>
    <w:p w14:paraId="495448A8" w14:textId="77777777" w:rsidR="002F2C98" w:rsidRPr="002F2C98" w:rsidRDefault="002F2C98" w:rsidP="002F2C98">
      <w:pPr>
        <w:jc w:val="both"/>
        <w:rPr>
          <w:lang w:val="en-US"/>
        </w:rPr>
      </w:pPr>
      <w:r w:rsidRPr="002F2C98">
        <w:rPr>
          <w:lang w:val="en-US"/>
        </w:rPr>
        <w:t>35. The most serious problem is the system of state guardianship over children with disabilities, which among the main measures involves placing children with intellectual or physical developmental disorders in closed psycho-neurological medical and social institutions (boarding schools, infant homes), or in institutions equivalent to them.</w:t>
      </w:r>
    </w:p>
    <w:p w14:paraId="41742CD9" w14:textId="77777777" w:rsidR="002F2C98" w:rsidRPr="002F2C98" w:rsidRDefault="002F2C98" w:rsidP="002F2C98">
      <w:pPr>
        <w:jc w:val="both"/>
        <w:rPr>
          <w:lang w:val="en-US"/>
        </w:rPr>
      </w:pPr>
    </w:p>
    <w:p w14:paraId="20E9562D" w14:textId="77777777" w:rsidR="002F2C98" w:rsidRPr="002F2C98" w:rsidRDefault="002F2C98" w:rsidP="002F2C98">
      <w:pPr>
        <w:jc w:val="both"/>
        <w:rPr>
          <w:lang w:val="en-US"/>
        </w:rPr>
      </w:pPr>
      <w:r w:rsidRPr="002F2C98">
        <w:rPr>
          <w:lang w:val="en-US"/>
        </w:rPr>
        <w:t>36. Typically, in boarding-type institutions, no measures are taken by government authorities to maintain contact between children and their families.</w:t>
      </w:r>
    </w:p>
    <w:p w14:paraId="329BD1EB" w14:textId="77777777" w:rsidR="002F2C98" w:rsidRPr="002F2C98" w:rsidRDefault="002F2C98" w:rsidP="002F2C98">
      <w:pPr>
        <w:jc w:val="both"/>
        <w:rPr>
          <w:lang w:val="en-US"/>
        </w:rPr>
      </w:pPr>
    </w:p>
    <w:p w14:paraId="1ED0E87C" w14:textId="77777777" w:rsidR="002F2C98" w:rsidRPr="002F2C98" w:rsidRDefault="002F2C98" w:rsidP="002F2C98">
      <w:pPr>
        <w:jc w:val="both"/>
        <w:rPr>
          <w:lang w:val="en-US"/>
        </w:rPr>
      </w:pPr>
      <w:r w:rsidRPr="002F2C98">
        <w:rPr>
          <w:lang w:val="en-US"/>
        </w:rPr>
        <w:t>37. In psycho-neurological boarding schools, there is no division of children by the severity of health impairments. Children are all kept together – those with severe mental health disorders, and those with preserved intellect but suffering from musculoskeletal disorders, hydrocephalus, or other illnesses that lead to limited physical abilities.</w:t>
      </w:r>
    </w:p>
    <w:p w14:paraId="4F7394CB" w14:textId="77777777" w:rsidR="002F2C98" w:rsidRPr="002F2C98" w:rsidRDefault="002F2C98" w:rsidP="002F2C98">
      <w:pPr>
        <w:jc w:val="both"/>
        <w:rPr>
          <w:lang w:val="en-US"/>
        </w:rPr>
      </w:pPr>
    </w:p>
    <w:p w14:paraId="20200EFB" w14:textId="77777777" w:rsidR="002F2C98" w:rsidRPr="002F2C98" w:rsidRDefault="002F2C98" w:rsidP="002F2C98">
      <w:pPr>
        <w:jc w:val="both"/>
        <w:rPr>
          <w:lang w:val="en-US"/>
        </w:rPr>
      </w:pPr>
      <w:r w:rsidRPr="002F2C98">
        <w:rPr>
          <w:lang w:val="en-US"/>
        </w:rPr>
        <w:t>38. The conditions in psycho-neurological boarding schools mainly involve only physical care and are not oriented towards intellectual development and social integration of children. At best, only classes are held to instill domestic skills, and children with preserved intellect are not provided with elementary or basic general education at all. Many children with preserved intellect, residing in such institutions, cannot write and read by the age of 18, although with proper approach and education, they could acquire such skills.</w:t>
      </w:r>
    </w:p>
    <w:p w14:paraId="08EB87DB" w14:textId="77777777" w:rsidR="002F2C98" w:rsidRPr="002F2C98" w:rsidRDefault="002F2C98" w:rsidP="002F2C98">
      <w:pPr>
        <w:jc w:val="both"/>
        <w:rPr>
          <w:lang w:val="en-US"/>
        </w:rPr>
      </w:pPr>
    </w:p>
    <w:p w14:paraId="4EC799C6" w14:textId="57FC29B1" w:rsidR="002F2C98" w:rsidRPr="002F2C98" w:rsidRDefault="002F2C98" w:rsidP="002F2C98">
      <w:pPr>
        <w:jc w:val="both"/>
        <w:rPr>
          <w:lang w:val="en-US"/>
        </w:rPr>
      </w:pPr>
      <w:r w:rsidRPr="002F2C98">
        <w:rPr>
          <w:lang w:val="en-US"/>
        </w:rPr>
        <w:t>39. The conditions of children's stay in psycho-neurological boarding schools do not always meet established standards. The number of children living in one room often</w:t>
      </w:r>
      <w:r w:rsidR="00F13983">
        <w:rPr>
          <w:lang w:val="en-US"/>
        </w:rPr>
        <w:t xml:space="preserve"> exceeds established limits</w:t>
      </w:r>
      <w:r w:rsidRPr="002F2C98">
        <w:rPr>
          <w:lang w:val="en-US"/>
        </w:rPr>
        <w:t>. Although significant funds are allocated by the government for the maintenance of boarding schools, the funds are not always spent efficiently and, as a result, do not reach disabled children. The quality of household, sanitary-hygienic facilities, quality of clothing, and food for children in medical and social institutions remains very low.</w:t>
      </w:r>
    </w:p>
    <w:p w14:paraId="5A632A21" w14:textId="77777777" w:rsidR="002F2C98" w:rsidRPr="002F2C98" w:rsidRDefault="002F2C98" w:rsidP="002F2C98">
      <w:pPr>
        <w:jc w:val="both"/>
        <w:rPr>
          <w:lang w:val="en-US"/>
        </w:rPr>
      </w:pPr>
    </w:p>
    <w:p w14:paraId="036315BE" w14:textId="7894504A" w:rsidR="002F2C98" w:rsidRDefault="002F2C98" w:rsidP="002F2C98">
      <w:pPr>
        <w:jc w:val="both"/>
        <w:rPr>
          <w:lang w:val="en-US"/>
        </w:rPr>
      </w:pPr>
      <w:r w:rsidRPr="002F2C98">
        <w:rPr>
          <w:lang w:val="en-US"/>
        </w:rPr>
        <w:t>40. On one hand, the state recognizes the problem of maintaining a closed and "prison-like" system, where overall there is no rehabilitation and abilitation for children with disabilities, on the other hand, the state continues to place children in such institutions, maintaining a queue for these institutions, building new closed-type institutions, and not taking proper comprehensive measures for the deinstitutionalization of medical and social institutions.</w:t>
      </w:r>
    </w:p>
    <w:p w14:paraId="62A33E64" w14:textId="77777777" w:rsidR="000A21D1" w:rsidRDefault="000A21D1" w:rsidP="002F2C98">
      <w:pPr>
        <w:jc w:val="both"/>
        <w:rPr>
          <w:lang w:val="en-US"/>
        </w:rPr>
      </w:pPr>
    </w:p>
    <w:p w14:paraId="28191CC6" w14:textId="77777777" w:rsidR="000A21D1" w:rsidRPr="000A21D1" w:rsidRDefault="000A21D1" w:rsidP="000A21D1">
      <w:pPr>
        <w:jc w:val="both"/>
        <w:rPr>
          <w:lang w:val="en-US"/>
        </w:rPr>
      </w:pPr>
      <w:r w:rsidRPr="007A4709">
        <w:rPr>
          <w:b/>
          <w:bCs/>
          <w:lang w:val="en-US"/>
        </w:rPr>
        <w:t>Lack of access to social services for children in rural areas</w:t>
      </w:r>
    </w:p>
    <w:p w14:paraId="6671967E" w14:textId="77777777" w:rsidR="000A21D1" w:rsidRPr="000A21D1" w:rsidRDefault="000A21D1" w:rsidP="000A21D1">
      <w:pPr>
        <w:jc w:val="both"/>
        <w:rPr>
          <w:lang w:val="en-US"/>
        </w:rPr>
      </w:pPr>
    </w:p>
    <w:p w14:paraId="64340159" w14:textId="55717CB7" w:rsidR="000A21D1" w:rsidRPr="000A21D1" w:rsidRDefault="000A21D1" w:rsidP="000A21D1">
      <w:pPr>
        <w:jc w:val="both"/>
        <w:rPr>
          <w:lang w:val="en-US"/>
        </w:rPr>
      </w:pPr>
      <w:r w:rsidRPr="000A21D1">
        <w:rPr>
          <w:lang w:val="en-US"/>
        </w:rPr>
        <w:t>41. Kazakhstan ranks 9th in the world in terms of territory and has many remote areas without developed transportation infrastructure</w:t>
      </w:r>
      <w:r w:rsidR="00B444D6">
        <w:rPr>
          <w:rStyle w:val="FootnoteReference"/>
          <w:lang w:val="en-US"/>
        </w:rPr>
        <w:footnoteReference w:id="10"/>
      </w:r>
      <w:r w:rsidRPr="000A21D1">
        <w:rPr>
          <w:lang w:val="en-US"/>
        </w:rPr>
        <w:t>. Children with special educational needs in rural areas are isolated from correctional and rehabilitation services. This is because the legislation does not provide for the opening of correctional departments in settlements where fewer than one hundred children with disabilities reside. Due to the remoteness, children with disabilities and their families living in rural areas and small settlements do not have access to the services of social workers. There is no provision for transportation for social workers. Thus, the coverage of rehabilitation services for disabled children in rural areas remains insufficient.</w:t>
      </w:r>
    </w:p>
    <w:p w14:paraId="281A7938" w14:textId="6B8AC876" w:rsidR="000A21D1" w:rsidRPr="000A21D1" w:rsidRDefault="000A21D1" w:rsidP="000A21D1">
      <w:pPr>
        <w:pStyle w:val="NormalWeb"/>
        <w:jc w:val="both"/>
        <w:rPr>
          <w:rFonts w:asciiTheme="minorHAnsi" w:eastAsiaTheme="minorHAnsi" w:hAnsiTheme="minorHAnsi" w:cstheme="minorBidi"/>
          <w:b/>
          <w:bCs/>
          <w:kern w:val="2"/>
          <w:lang w:val="en-US" w:eastAsia="en-US"/>
          <w14:ligatures w14:val="standardContextual"/>
        </w:rPr>
      </w:pPr>
      <w:r w:rsidRPr="000A21D1">
        <w:rPr>
          <w:rFonts w:asciiTheme="minorHAnsi" w:eastAsiaTheme="minorHAnsi" w:hAnsiTheme="minorHAnsi" w:cstheme="minorBidi"/>
          <w:b/>
          <w:bCs/>
          <w:kern w:val="2"/>
          <w:lang w:val="en-US" w:eastAsia="en-US"/>
          <w14:ligatures w14:val="standardContextual"/>
        </w:rPr>
        <w:t>RECOMMENDATIONS:</w:t>
      </w:r>
    </w:p>
    <w:p w14:paraId="28879B1C" w14:textId="2F1D3430" w:rsidR="008C0B41" w:rsidRDefault="000A21D1" w:rsidP="008C0B41">
      <w:pPr>
        <w:pStyle w:val="NormalWeb"/>
        <w:numPr>
          <w:ilvl w:val="0"/>
          <w:numId w:val="21"/>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0A21D1">
        <w:rPr>
          <w:rFonts w:asciiTheme="minorHAnsi" w:eastAsiaTheme="minorHAnsi" w:hAnsiTheme="minorHAnsi" w:cstheme="minorBidi"/>
          <w:b/>
          <w:bCs/>
          <w:kern w:val="2"/>
          <w:lang w:val="en-US" w:eastAsia="en-US"/>
          <w14:ligatures w14:val="standardContextual"/>
        </w:rPr>
        <w:t>Legislatively and practically implement early intervention services and mechanisms.</w:t>
      </w:r>
    </w:p>
    <w:p w14:paraId="46DCE081" w14:textId="77777777" w:rsidR="008C0B41" w:rsidRPr="008C0B41"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63353C42" w14:textId="4F2440E6" w:rsidR="000A21D1" w:rsidRDefault="000A21D1" w:rsidP="008C0B41">
      <w:pPr>
        <w:pStyle w:val="NormalWeb"/>
        <w:numPr>
          <w:ilvl w:val="0"/>
          <w:numId w:val="21"/>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0A21D1">
        <w:rPr>
          <w:rFonts w:asciiTheme="minorHAnsi" w:eastAsiaTheme="minorHAnsi" w:hAnsiTheme="minorHAnsi" w:cstheme="minorBidi"/>
          <w:b/>
          <w:bCs/>
          <w:kern w:val="2"/>
          <w:lang w:val="en-US" w:eastAsia="en-US"/>
          <w14:ligatures w14:val="standardContextual"/>
        </w:rPr>
        <w:t>On the path to deinstitutionalization, create conditions for effective rehabilitation and abilitation of children with disabilities in society.</w:t>
      </w:r>
    </w:p>
    <w:p w14:paraId="71B9C5F7" w14:textId="77777777" w:rsidR="008C0B41" w:rsidRPr="000A21D1"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06BF13F5" w14:textId="3CDAA6E6" w:rsidR="00836D1C" w:rsidRDefault="000A21D1" w:rsidP="008C0B41">
      <w:pPr>
        <w:pStyle w:val="NormalWeb"/>
        <w:numPr>
          <w:ilvl w:val="0"/>
          <w:numId w:val="21"/>
        </w:numPr>
        <w:spacing w:before="0" w:beforeAutospacing="0" w:after="0" w:afterAutospacing="0"/>
        <w:ind w:left="357" w:hanging="357"/>
        <w:jc w:val="both"/>
        <w:rPr>
          <w:rFonts w:asciiTheme="minorHAnsi" w:eastAsiaTheme="minorHAnsi" w:hAnsiTheme="minorHAnsi" w:cstheme="minorBidi"/>
          <w:b/>
          <w:bCs/>
          <w:kern w:val="2"/>
          <w:lang w:val="en-US" w:eastAsia="en-US"/>
          <w14:ligatures w14:val="standardContextual"/>
        </w:rPr>
      </w:pPr>
      <w:r w:rsidRPr="000A21D1">
        <w:rPr>
          <w:rFonts w:asciiTheme="minorHAnsi" w:eastAsiaTheme="minorHAnsi" w:hAnsiTheme="minorHAnsi" w:cstheme="minorBidi"/>
          <w:b/>
          <w:bCs/>
          <w:kern w:val="2"/>
          <w:lang w:val="en-US" w:eastAsia="en-US"/>
          <w14:ligatures w14:val="standardContextual"/>
        </w:rPr>
        <w:t>Ensure uninterrupted access to social services for rural children with disabilities.</w:t>
      </w:r>
    </w:p>
    <w:p w14:paraId="50CD7807" w14:textId="77777777" w:rsidR="008C0B41" w:rsidRPr="000A21D1" w:rsidRDefault="008C0B41" w:rsidP="008C0B41">
      <w:pPr>
        <w:pStyle w:val="NormalWeb"/>
        <w:spacing w:before="0" w:beforeAutospacing="0" w:after="0" w:afterAutospacing="0"/>
        <w:ind w:left="357"/>
        <w:jc w:val="both"/>
        <w:rPr>
          <w:rFonts w:asciiTheme="minorHAnsi" w:eastAsiaTheme="minorHAnsi" w:hAnsiTheme="minorHAnsi" w:cstheme="minorBidi"/>
          <w:b/>
          <w:bCs/>
          <w:kern w:val="2"/>
          <w:lang w:val="en-US" w:eastAsia="en-US"/>
          <w14:ligatures w14:val="standardContextual"/>
        </w:rPr>
      </w:pPr>
    </w:p>
    <w:p w14:paraId="2B9D31A0" w14:textId="77777777" w:rsidR="00B444D6" w:rsidRPr="008F6A73" w:rsidRDefault="00B444D6" w:rsidP="00B444D6">
      <w:pPr>
        <w:pStyle w:val="NormalWeb"/>
        <w:spacing w:before="0" w:beforeAutospacing="0" w:after="0" w:afterAutospacing="0"/>
        <w:rPr>
          <w:rFonts w:asciiTheme="minorHAnsi" w:eastAsiaTheme="minorHAnsi" w:hAnsiTheme="minorHAnsi" w:cstheme="minorBidi"/>
          <w:b/>
          <w:bCs/>
          <w:kern w:val="2"/>
          <w:u w:val="single"/>
          <w:lang w:val="en-US" w:eastAsia="en-US"/>
          <w14:ligatures w14:val="standardContextual"/>
        </w:rPr>
      </w:pPr>
      <w:r w:rsidRPr="008F6A73">
        <w:rPr>
          <w:rFonts w:asciiTheme="minorHAnsi" w:eastAsiaTheme="minorHAnsi" w:hAnsiTheme="minorHAnsi" w:cstheme="minorBidi"/>
          <w:b/>
          <w:bCs/>
          <w:kern w:val="2"/>
          <w:u w:val="single"/>
          <w:lang w:val="en-US" w:eastAsia="en-US"/>
          <w14:ligatures w14:val="standardContextual"/>
        </w:rPr>
        <w:t>Article 8 - Educational and Enlightenment Work</w:t>
      </w:r>
    </w:p>
    <w:p w14:paraId="4885A216"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kern w:val="2"/>
          <w:lang w:val="en-US" w:eastAsia="en-US"/>
          <w14:ligatures w14:val="standardContextual"/>
        </w:rPr>
      </w:pPr>
    </w:p>
    <w:p w14:paraId="49A81376"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42. Overall, awareness of the rights of persons with disabilities in society and their issues is increasing in Kazakhstan. However, according to civil society organizations, not all necessary measures are being taken by the state.</w:t>
      </w:r>
    </w:p>
    <w:p w14:paraId="4FFF7E2B"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17980B78"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43. State educational and enlightenment work lacks a comprehensive and long-term vision. Most of these measures are of a charitable nature and do not present people with disabilities as contributing members of society making a meaningful contribution to its development.</w:t>
      </w:r>
    </w:p>
    <w:p w14:paraId="3EFCB7E3"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00274946"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44. At the level of preschool and school education, insufficient efforts are made to instill empathy in children towards people with disabilities. The lack of competence among teachers regarding positive representation of people with disabilities significantly affects children's overall perception of them and directly impacts the development of inclusive education.</w:t>
      </w:r>
    </w:p>
    <w:p w14:paraId="7E32B2AE"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79FDBC83"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45. At the level of higher education, even in the field of social sciences, there prevails a perception of the community of people with disabilities as "people in wheelchairs". There is a lack of comprehensive information about the community, differences, and needs of various groups of people with disabilities, as well as communication and ethics of interaction with them.</w:t>
      </w:r>
    </w:p>
    <w:p w14:paraId="1635ED0C"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kern w:val="2"/>
          <w:lang w:val="en-US" w:eastAsia="en-US"/>
          <w14:ligatures w14:val="standardContextual"/>
        </w:rPr>
      </w:pPr>
    </w:p>
    <w:p w14:paraId="2DD397CA"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46. In the work of government officials, their public statements, and in meetings with people with disabilities, outdated stereotypes, discriminatory views, and phrases are still observed. For example, phrases like "send the child to an institution", "correcting defects", "inclusive advocate", "mental case", and other similar labels are widespread, denoting the problem of the person rather than their need for assistance. This indicates a low level of sensitivity and understanding of the provisions of the Convention.</w:t>
      </w:r>
    </w:p>
    <w:p w14:paraId="2972DD3A"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kern w:val="2"/>
          <w:lang w:val="en-US" w:eastAsia="en-US"/>
          <w14:ligatures w14:val="standardContextual"/>
        </w:rPr>
      </w:pPr>
    </w:p>
    <w:p w14:paraId="369DC06E" w14:textId="4A26C75D"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47. Professional training programs for law enforcement officers, notaries, and lawyers do not include, or are insufficiently saturated with aspects of interaction with this population group.</w:t>
      </w:r>
    </w:p>
    <w:p w14:paraId="5CEC04F1"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kern w:val="2"/>
          <w:lang w:val="en-US" w:eastAsia="en-US"/>
          <w14:ligatures w14:val="standardContextual"/>
        </w:rPr>
      </w:pPr>
    </w:p>
    <w:p w14:paraId="7059F26E" w14:textId="16277567" w:rsidR="00B444D6" w:rsidRPr="00B444D6" w:rsidRDefault="00B444D6" w:rsidP="00B444D6">
      <w:pPr>
        <w:pStyle w:val="NormalWeb"/>
        <w:spacing w:before="0" w:beforeAutospacing="0" w:after="0" w:afterAutospacing="0"/>
        <w:rPr>
          <w:rFonts w:asciiTheme="minorHAnsi" w:eastAsiaTheme="minorHAnsi" w:hAnsiTheme="minorHAnsi" w:cstheme="minorBidi"/>
          <w:b/>
          <w:bCs/>
          <w:kern w:val="2"/>
          <w:lang w:val="en-US" w:eastAsia="en-US"/>
          <w14:ligatures w14:val="standardContextual"/>
        </w:rPr>
      </w:pPr>
      <w:r w:rsidRPr="00B444D6">
        <w:rPr>
          <w:rFonts w:asciiTheme="minorHAnsi" w:eastAsiaTheme="minorHAnsi" w:hAnsiTheme="minorHAnsi" w:cstheme="minorBidi"/>
          <w:b/>
          <w:bCs/>
          <w:kern w:val="2"/>
          <w:lang w:val="en-US" w:eastAsia="en-US"/>
          <w14:ligatures w14:val="standardContextual"/>
        </w:rPr>
        <w:t>RECOMMENDATIONS:</w:t>
      </w:r>
    </w:p>
    <w:p w14:paraId="7641E929"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b/>
          <w:bCs/>
          <w:kern w:val="2"/>
          <w:lang w:val="en-US" w:eastAsia="en-US"/>
          <w14:ligatures w14:val="standardContextual"/>
        </w:rPr>
      </w:pPr>
    </w:p>
    <w:p w14:paraId="7813769F" w14:textId="5DEC0C48" w:rsidR="00836D1C" w:rsidRDefault="00B444D6" w:rsidP="00474089">
      <w:pPr>
        <w:pStyle w:val="NormalWeb"/>
        <w:numPr>
          <w:ilvl w:val="0"/>
          <w:numId w:val="22"/>
        </w:numPr>
        <w:spacing w:before="0" w:beforeAutospacing="0" w:after="0" w:afterAutospacing="0"/>
        <w:jc w:val="both"/>
        <w:rPr>
          <w:rFonts w:asciiTheme="minorHAnsi" w:eastAsiaTheme="minorHAnsi" w:hAnsiTheme="minorHAnsi" w:cstheme="minorBidi"/>
          <w:b/>
          <w:bCs/>
          <w:kern w:val="2"/>
          <w:lang w:val="en-US" w:eastAsia="en-US"/>
          <w14:ligatures w14:val="standardContextual"/>
        </w:rPr>
      </w:pPr>
      <w:r w:rsidRPr="00B444D6">
        <w:rPr>
          <w:rFonts w:asciiTheme="minorHAnsi" w:eastAsiaTheme="minorHAnsi" w:hAnsiTheme="minorHAnsi" w:cstheme="minorBidi"/>
          <w:b/>
          <w:bCs/>
          <w:kern w:val="2"/>
          <w:lang w:val="en-US" w:eastAsia="en-US"/>
          <w14:ligatures w14:val="standardContextual"/>
        </w:rPr>
        <w:t>Conduct effective educational and enlightenment work, especially among representatives of the authorities, to eradicate stigmatizing and discriminatory beliefs and rhetoric.</w:t>
      </w:r>
    </w:p>
    <w:p w14:paraId="29FE1927" w14:textId="77777777" w:rsidR="00B444D6" w:rsidRDefault="00B444D6" w:rsidP="00B444D6">
      <w:pPr>
        <w:pStyle w:val="NormalWeb"/>
        <w:spacing w:before="0" w:beforeAutospacing="0" w:after="0" w:afterAutospacing="0"/>
        <w:jc w:val="both"/>
        <w:rPr>
          <w:rFonts w:asciiTheme="minorHAnsi" w:eastAsiaTheme="minorHAnsi" w:hAnsiTheme="minorHAnsi" w:cstheme="minorBidi"/>
          <w:b/>
          <w:bCs/>
          <w:kern w:val="2"/>
          <w:lang w:val="en-US" w:eastAsia="en-US"/>
          <w14:ligatures w14:val="standardContextual"/>
        </w:rPr>
      </w:pPr>
    </w:p>
    <w:p w14:paraId="19A54D0B" w14:textId="77777777" w:rsidR="00B444D6" w:rsidRPr="008F6A73" w:rsidRDefault="00B444D6" w:rsidP="00B444D6">
      <w:pPr>
        <w:pStyle w:val="NormalWeb"/>
        <w:spacing w:before="0" w:beforeAutospacing="0" w:after="0" w:afterAutospacing="0"/>
        <w:jc w:val="both"/>
        <w:rPr>
          <w:rFonts w:asciiTheme="minorHAnsi" w:eastAsiaTheme="minorHAnsi" w:hAnsiTheme="minorHAnsi" w:cstheme="minorBidi"/>
          <w:b/>
          <w:bCs/>
          <w:kern w:val="2"/>
          <w:u w:val="single"/>
          <w:lang w:val="en-US" w:eastAsia="en-US"/>
          <w14:ligatures w14:val="standardContextual"/>
        </w:rPr>
      </w:pPr>
      <w:r w:rsidRPr="008F6A73">
        <w:rPr>
          <w:rFonts w:asciiTheme="minorHAnsi" w:eastAsiaTheme="minorHAnsi" w:hAnsiTheme="minorHAnsi" w:cstheme="minorBidi"/>
          <w:b/>
          <w:bCs/>
          <w:kern w:val="2"/>
          <w:u w:val="single"/>
          <w:lang w:val="en-US" w:eastAsia="en-US"/>
          <w14:ligatures w14:val="standardContextual"/>
        </w:rPr>
        <w:t>Article 9 - Accessibility</w:t>
      </w:r>
    </w:p>
    <w:p w14:paraId="7589546B" w14:textId="77777777" w:rsidR="00B444D6" w:rsidRPr="007A4709" w:rsidRDefault="00B444D6" w:rsidP="00B444D6">
      <w:pPr>
        <w:pStyle w:val="NormalWeb"/>
        <w:spacing w:before="0" w:beforeAutospacing="0" w:after="0" w:afterAutospacing="0"/>
        <w:jc w:val="both"/>
        <w:rPr>
          <w:rFonts w:asciiTheme="minorHAnsi" w:eastAsiaTheme="minorHAnsi" w:hAnsiTheme="minorHAnsi" w:cstheme="minorBidi"/>
          <w:b/>
          <w:bCs/>
          <w:kern w:val="2"/>
          <w:lang w:val="en-US" w:eastAsia="en-US"/>
          <w14:ligatures w14:val="standardContextual"/>
        </w:rPr>
      </w:pPr>
    </w:p>
    <w:p w14:paraId="30787A45" w14:textId="77777777" w:rsidR="00B444D6" w:rsidRPr="007A4709" w:rsidRDefault="00B444D6" w:rsidP="00B444D6">
      <w:pPr>
        <w:pStyle w:val="NormalWeb"/>
        <w:spacing w:before="0" w:beforeAutospacing="0" w:after="0" w:afterAutospacing="0"/>
        <w:jc w:val="both"/>
        <w:rPr>
          <w:rFonts w:asciiTheme="minorHAnsi" w:eastAsiaTheme="minorHAnsi" w:hAnsiTheme="minorHAnsi" w:cstheme="minorBidi"/>
          <w:b/>
          <w:bCs/>
          <w:kern w:val="2"/>
          <w:lang w:val="en-US" w:eastAsia="en-US"/>
          <w14:ligatures w14:val="standardContextual"/>
        </w:rPr>
      </w:pPr>
      <w:r w:rsidRPr="007A4709">
        <w:rPr>
          <w:rFonts w:asciiTheme="minorHAnsi" w:eastAsiaTheme="minorHAnsi" w:hAnsiTheme="minorHAnsi" w:cstheme="minorBidi"/>
          <w:b/>
          <w:bCs/>
          <w:kern w:val="2"/>
          <w:lang w:val="en-US" w:eastAsia="en-US"/>
          <w14:ligatures w14:val="standardContextual"/>
        </w:rPr>
        <w:t>General Policy and Legislative Regulation</w:t>
      </w:r>
    </w:p>
    <w:p w14:paraId="18F7640A"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65C5853C" w14:textId="4F4EFD9D"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 xml:space="preserve">48. The issue of ensuring accessibility of </w:t>
      </w:r>
      <w:r>
        <w:rPr>
          <w:rFonts w:asciiTheme="minorHAnsi" w:eastAsiaTheme="minorHAnsi" w:hAnsiTheme="minorHAnsi" w:cstheme="minorBidi"/>
          <w:kern w:val="2"/>
          <w:lang w:val="en-US" w:eastAsia="en-US"/>
          <w14:ligatures w14:val="standardContextual"/>
        </w:rPr>
        <w:t>the infrastructure</w:t>
      </w:r>
      <w:r w:rsidRPr="00B444D6">
        <w:rPr>
          <w:rFonts w:asciiTheme="minorHAnsi" w:eastAsiaTheme="minorHAnsi" w:hAnsiTheme="minorHAnsi" w:cstheme="minorBidi"/>
          <w:kern w:val="2"/>
          <w:lang w:val="en-US" w:eastAsia="en-US"/>
          <w14:ligatures w14:val="standardContextual"/>
        </w:rPr>
        <w:t>, facilities, and services for persons with disabilities is recognized by the state. The creation of a barrier-free environment is on the political agenda of the Government. However, many measures taken remain declarative.</w:t>
      </w:r>
    </w:p>
    <w:p w14:paraId="65953213"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27AEF698" w14:textId="2A45104D"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49. Local executive bodies provide inflated statistics on the implementation of state programs on accessibility. The fact of non-compliance of a large number of social facilities with urban planning standards has been noted by the Ministry of Labor and Social Protection (MTSZ)</w:t>
      </w:r>
      <w:r w:rsidR="00004F68">
        <w:rPr>
          <w:rStyle w:val="FootnoteReference"/>
          <w:rFonts w:asciiTheme="minorHAnsi" w:eastAsiaTheme="minorHAnsi" w:hAnsiTheme="minorHAnsi" w:cstheme="minorBidi"/>
          <w:kern w:val="2"/>
          <w:lang w:val="en-US" w:eastAsia="en-US"/>
          <w14:ligatures w14:val="standardContextual"/>
        </w:rPr>
        <w:footnoteReference w:id="11"/>
      </w:r>
      <w:r w:rsidRPr="00B444D6">
        <w:rPr>
          <w:rFonts w:asciiTheme="minorHAnsi" w:eastAsiaTheme="minorHAnsi" w:hAnsiTheme="minorHAnsi" w:cstheme="minorBidi"/>
          <w:kern w:val="2"/>
          <w:lang w:val="en-US" w:eastAsia="en-US"/>
          <w14:ligatures w14:val="standardContextual"/>
        </w:rPr>
        <w:t>, as well as by the ruling party commission</w:t>
      </w:r>
      <w:r w:rsidR="00004F68">
        <w:rPr>
          <w:rStyle w:val="FootnoteReference"/>
          <w:rFonts w:asciiTheme="minorHAnsi" w:eastAsiaTheme="minorHAnsi" w:hAnsiTheme="minorHAnsi" w:cstheme="minorBidi"/>
          <w:kern w:val="2"/>
          <w:lang w:val="en-US" w:eastAsia="en-US"/>
          <w14:ligatures w14:val="standardContextual"/>
        </w:rPr>
        <w:footnoteReference w:id="12"/>
      </w:r>
      <w:r w:rsidRPr="00B444D6">
        <w:rPr>
          <w:rFonts w:asciiTheme="minorHAnsi" w:eastAsiaTheme="minorHAnsi" w:hAnsiTheme="minorHAnsi" w:cstheme="minorBidi"/>
          <w:kern w:val="2"/>
          <w:lang w:val="en-US" w:eastAsia="en-US"/>
          <w14:ligatures w14:val="standardContextual"/>
        </w:rPr>
        <w:t>. NGOs and experts document violations in the implementation of this article of the Convention. A satisfactory level of attention from local government bodies to the accessibility problem can only be noted in the two largest cities of the country - Almaty and Astana. The situation remains challenging in</w:t>
      </w:r>
      <w:r w:rsidR="00004F68">
        <w:rPr>
          <w:rFonts w:asciiTheme="minorHAnsi" w:eastAsiaTheme="minorHAnsi" w:hAnsiTheme="minorHAnsi" w:cstheme="minorBidi"/>
          <w:kern w:val="2"/>
          <w:lang w:val="en-US" w:eastAsia="en-US"/>
          <w14:ligatures w14:val="standardContextual"/>
        </w:rPr>
        <w:t xml:space="preserve"> other</w:t>
      </w:r>
      <w:r w:rsidRPr="00B444D6">
        <w:rPr>
          <w:rFonts w:asciiTheme="minorHAnsi" w:eastAsiaTheme="minorHAnsi" w:hAnsiTheme="minorHAnsi" w:cstheme="minorBidi"/>
          <w:kern w:val="2"/>
          <w:lang w:val="en-US" w:eastAsia="en-US"/>
          <w14:ligatures w14:val="standardContextual"/>
        </w:rPr>
        <w:t xml:space="preserve"> regions.</w:t>
      </w:r>
    </w:p>
    <w:p w14:paraId="7E36EA13"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1BBED856" w14:textId="009DAEB1"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 xml:space="preserve">50. Existing standards and regulatory-technical rules for design, construction (SN RK 3.06-01-2011 and SP RK 3.06-02-2012), and operation of transport, in terms of their adaptation to the needs of persons with disabilities, have significant gaps, </w:t>
      </w:r>
      <w:r w:rsidR="00004F68">
        <w:rPr>
          <w:rFonts w:asciiTheme="minorHAnsi" w:eastAsiaTheme="minorHAnsi" w:hAnsiTheme="minorHAnsi" w:cstheme="minorBidi"/>
          <w:kern w:val="2"/>
          <w:lang w:val="en-US" w:eastAsia="en-US"/>
          <w14:ligatures w14:val="standardContextual"/>
        </w:rPr>
        <w:t xml:space="preserve">they </w:t>
      </w:r>
      <w:r w:rsidRPr="00B444D6">
        <w:rPr>
          <w:rFonts w:asciiTheme="minorHAnsi" w:eastAsiaTheme="minorHAnsi" w:hAnsiTheme="minorHAnsi" w:cstheme="minorBidi"/>
          <w:kern w:val="2"/>
          <w:lang w:val="en-US" w:eastAsia="en-US"/>
          <w14:ligatures w14:val="standardContextual"/>
        </w:rPr>
        <w:t>cannot always be implemented in practice</w:t>
      </w:r>
      <w:r w:rsidR="00004F68">
        <w:rPr>
          <w:rFonts w:asciiTheme="minorHAnsi" w:eastAsiaTheme="minorHAnsi" w:hAnsiTheme="minorHAnsi" w:cstheme="minorBidi"/>
          <w:kern w:val="2"/>
          <w:lang w:val="en-US" w:eastAsia="en-US"/>
          <w14:ligatures w14:val="standardContextual"/>
        </w:rPr>
        <w:t xml:space="preserve"> </w:t>
      </w:r>
      <w:r w:rsidRPr="00B444D6">
        <w:rPr>
          <w:rFonts w:asciiTheme="minorHAnsi" w:eastAsiaTheme="minorHAnsi" w:hAnsiTheme="minorHAnsi" w:cstheme="minorBidi"/>
          <w:kern w:val="2"/>
          <w:lang w:val="en-US" w:eastAsia="en-US"/>
          <w14:ligatures w14:val="standardContextual"/>
        </w:rPr>
        <w:t>and impose an unjustified burden on small and medium-sized businesses.</w:t>
      </w:r>
    </w:p>
    <w:p w14:paraId="037E1145"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1669361F"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51. Although concepts such as "reasonable accommodation" and "universal design" have been introduced into standards and rules, the analysis of technical characteristics and/or dimensions of curbs, ramps, stairs, toilet cabins, doorways, and other adaptations, as well as objects of construction infrastructure, indicates that they do not always take into account the needs of all groups of the community of persons with disabilities, for example, those with mental disorders.</w:t>
      </w:r>
    </w:p>
    <w:p w14:paraId="5D4E03A0"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14EDEC17"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52. There is no systematic explanatory work with construction companies and architectural-design organizations aimed at wider and more effective implementation of reasonable accommodations and universal design. There is no qualitative adoption of the best global construction and architectural practices for the needs of persons with disabilities. Even new construction projects do not always meet the standards for less mobile groups.</w:t>
      </w:r>
    </w:p>
    <w:p w14:paraId="0686F577"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0283982C"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53. State architectural and construction acceptance commissions do not include representatives of disability associations.</w:t>
      </w:r>
    </w:p>
    <w:p w14:paraId="0D717D78" w14:textId="77777777"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p>
    <w:p w14:paraId="6B4976CA" w14:textId="55E721E3" w:rsidR="00B444D6" w:rsidRPr="00B444D6" w:rsidRDefault="00B444D6" w:rsidP="00B444D6">
      <w:pPr>
        <w:pStyle w:val="NormalWeb"/>
        <w:spacing w:before="0" w:beforeAutospacing="0" w:after="0" w:afterAutospacing="0"/>
        <w:jc w:val="both"/>
        <w:rPr>
          <w:rFonts w:asciiTheme="minorHAnsi" w:eastAsiaTheme="minorHAnsi" w:hAnsiTheme="minorHAnsi" w:cstheme="minorBidi"/>
          <w:kern w:val="2"/>
          <w:lang w:val="en-US" w:eastAsia="en-US"/>
          <w14:ligatures w14:val="standardContextual"/>
        </w:rPr>
      </w:pPr>
      <w:r w:rsidRPr="00B444D6">
        <w:rPr>
          <w:rFonts w:asciiTheme="minorHAnsi" w:eastAsiaTheme="minorHAnsi" w:hAnsiTheme="minorHAnsi" w:cstheme="minorBidi"/>
          <w:kern w:val="2"/>
          <w:lang w:val="en-US" w:eastAsia="en-US"/>
          <w14:ligatures w14:val="standardContextual"/>
        </w:rPr>
        <w:t>54. The process of inventorying/passportization of infrastructure objects conducted by the MTSZ is not transparent. This creates a disconnect between the efforts of the MTSZ and the direct beneficiaries - persons with disabilities themselves.</w:t>
      </w:r>
    </w:p>
    <w:p w14:paraId="61FF1E38" w14:textId="77777777" w:rsidR="00697B30" w:rsidRDefault="00697B30" w:rsidP="00B444D6">
      <w:pPr>
        <w:jc w:val="both"/>
      </w:pPr>
    </w:p>
    <w:p w14:paraId="3E0779AC" w14:textId="77777777" w:rsidR="00454B6F" w:rsidRPr="007A4709" w:rsidRDefault="00454B6F" w:rsidP="00454B6F">
      <w:pPr>
        <w:jc w:val="both"/>
        <w:rPr>
          <w:b/>
          <w:bCs/>
        </w:rPr>
      </w:pPr>
      <w:r w:rsidRPr="007A4709">
        <w:rPr>
          <w:b/>
          <w:bCs/>
        </w:rPr>
        <w:t>Housing for People with Disabilities</w:t>
      </w:r>
    </w:p>
    <w:p w14:paraId="3FD38FDB" w14:textId="77777777" w:rsidR="00454B6F" w:rsidRDefault="00454B6F" w:rsidP="00454B6F">
      <w:pPr>
        <w:jc w:val="both"/>
      </w:pPr>
    </w:p>
    <w:p w14:paraId="32428C44" w14:textId="77777777" w:rsidR="00454B6F" w:rsidRDefault="00454B6F" w:rsidP="00454B6F">
      <w:pPr>
        <w:jc w:val="both"/>
      </w:pPr>
      <w:r>
        <w:t>55. Currently, no active efforts are being made to adapt housing for people with disabilities. Local executive bodies and associations of apartment owners (HOAs) lack the necessary human and financial resources to carry out such work.</w:t>
      </w:r>
    </w:p>
    <w:p w14:paraId="3E0BE006" w14:textId="77777777" w:rsidR="00454B6F" w:rsidRDefault="00454B6F" w:rsidP="00454B6F">
      <w:pPr>
        <w:jc w:val="both"/>
      </w:pPr>
    </w:p>
    <w:p w14:paraId="689E1F6B" w14:textId="77777777" w:rsidR="00454B6F" w:rsidRDefault="00454B6F" w:rsidP="00454B6F">
      <w:pPr>
        <w:jc w:val="both"/>
      </w:pPr>
      <w:r>
        <w:t>56. Meanwhile, residential properties in Kazakhstan often have significant mobility barriers:</w:t>
      </w:r>
    </w:p>
    <w:p w14:paraId="15283287" w14:textId="77777777" w:rsidR="00454B6F" w:rsidRDefault="00454B6F" w:rsidP="00454B6F">
      <w:pPr>
        <w:jc w:val="both"/>
      </w:pPr>
    </w:p>
    <w:p w14:paraId="422712AD" w14:textId="02D018D9" w:rsidR="00454B6F" w:rsidRDefault="00454B6F" w:rsidP="00454B6F">
      <w:pPr>
        <w:pStyle w:val="ListParagraph"/>
        <w:numPr>
          <w:ilvl w:val="0"/>
          <w:numId w:val="16"/>
        </w:numPr>
        <w:jc w:val="both"/>
      </w:pPr>
      <w:r>
        <w:t>Residential housing, especially secondary housing, is typically small-sized, making it extremely inconvenient for people with disabilities.</w:t>
      </w:r>
    </w:p>
    <w:p w14:paraId="70044213" w14:textId="0455FC00" w:rsidR="00454B6F" w:rsidRDefault="00454B6F" w:rsidP="00454B6F">
      <w:pPr>
        <w:pStyle w:val="ListParagraph"/>
        <w:numPr>
          <w:ilvl w:val="0"/>
          <w:numId w:val="16"/>
        </w:numPr>
        <w:jc w:val="both"/>
      </w:pPr>
      <w:r>
        <w:t>In rural areas, there are properties lacking heating and hot water supply.</w:t>
      </w:r>
    </w:p>
    <w:p w14:paraId="6E67BAD3" w14:textId="71B14432" w:rsidR="00454B6F" w:rsidRDefault="00454B6F" w:rsidP="00454B6F">
      <w:pPr>
        <w:pStyle w:val="ListParagraph"/>
        <w:numPr>
          <w:ilvl w:val="0"/>
          <w:numId w:val="16"/>
        </w:numPr>
        <w:jc w:val="both"/>
      </w:pPr>
      <w:r>
        <w:t>Absence of elevators in older buildings in cities.</w:t>
      </w:r>
    </w:p>
    <w:p w14:paraId="1C772E76" w14:textId="38922BD8" w:rsidR="00454B6F" w:rsidRDefault="00454B6F" w:rsidP="00454B6F">
      <w:pPr>
        <w:pStyle w:val="ListParagraph"/>
        <w:numPr>
          <w:ilvl w:val="0"/>
          <w:numId w:val="16"/>
        </w:numPr>
        <w:jc w:val="both"/>
      </w:pPr>
      <w:r>
        <w:t>Widespread obsolescence of residential properties and poor living conditions for disabled individuals in rural areas (cold, humidity, etc.).</w:t>
      </w:r>
    </w:p>
    <w:p w14:paraId="233E1772" w14:textId="5AA8CF10" w:rsidR="00454B6F" w:rsidRDefault="00454B6F" w:rsidP="00454B6F">
      <w:pPr>
        <w:pStyle w:val="ListParagraph"/>
        <w:numPr>
          <w:ilvl w:val="0"/>
          <w:numId w:val="16"/>
        </w:numPr>
        <w:jc w:val="both"/>
      </w:pPr>
      <w:r>
        <w:t>Entrances, entrance groups, and adjacent areas have obstacles for less mobile groups. This equally applies to some new residential complexes.</w:t>
      </w:r>
    </w:p>
    <w:p w14:paraId="20163B32" w14:textId="191C9199" w:rsidR="00454B6F" w:rsidRDefault="00454B6F" w:rsidP="00454B6F">
      <w:pPr>
        <w:pStyle w:val="ListParagraph"/>
        <w:numPr>
          <w:ilvl w:val="0"/>
          <w:numId w:val="16"/>
        </w:numPr>
        <w:jc w:val="both"/>
      </w:pPr>
      <w:r>
        <w:t>The quality of reasonable accommodations in entrances, on stairs, and stair landings in buildings where people with disabilities reside leaves much to be desired.</w:t>
      </w:r>
    </w:p>
    <w:p w14:paraId="0FE9AB48" w14:textId="77777777" w:rsidR="00454B6F" w:rsidRDefault="00454B6F" w:rsidP="00454B6F">
      <w:pPr>
        <w:jc w:val="both"/>
      </w:pPr>
    </w:p>
    <w:p w14:paraId="125CB2E4" w14:textId="14F2259F" w:rsidR="00454B6F" w:rsidRDefault="00454B6F" w:rsidP="00454B6F">
      <w:pPr>
        <w:jc w:val="both"/>
      </w:pPr>
      <w:r>
        <w:t>57. Legally, it is established that in case of providing rental housing to a person with disabilities at the expense of the state budget, such housing cannot be located above the second floor. However, the amount of such state-provided housing does not meet the existing needs. For example, according to reports from the NGO "Accessible Kazakhstan", about 10 social apartments are allocated annually in Pavlodar city while there is a queue of 24,000 people, of which only a portion are people with disabilities. In the absence of reasonable accommodations in the entrance and around the building, such individuals remain confined to their homes.</w:t>
      </w:r>
    </w:p>
    <w:p w14:paraId="09477E1E" w14:textId="77777777" w:rsidR="00454B6F" w:rsidRDefault="00454B6F" w:rsidP="00454B6F">
      <w:pPr>
        <w:jc w:val="both"/>
      </w:pPr>
    </w:p>
    <w:p w14:paraId="16BDFB99" w14:textId="77777777" w:rsidR="00454B6F" w:rsidRPr="007A4709" w:rsidRDefault="00454B6F" w:rsidP="00454B6F">
      <w:pPr>
        <w:jc w:val="both"/>
        <w:rPr>
          <w:b/>
          <w:bCs/>
        </w:rPr>
      </w:pPr>
      <w:r w:rsidRPr="007A4709">
        <w:rPr>
          <w:b/>
          <w:bCs/>
        </w:rPr>
        <w:t>Public Facilities (Social, Cultural, Medical, etc.)</w:t>
      </w:r>
    </w:p>
    <w:p w14:paraId="1169E6FD" w14:textId="77777777" w:rsidR="00454B6F" w:rsidRDefault="00454B6F" w:rsidP="00454B6F">
      <w:pPr>
        <w:jc w:val="both"/>
      </w:pPr>
    </w:p>
    <w:p w14:paraId="26CF398D" w14:textId="77777777" w:rsidR="00454B6F" w:rsidRDefault="00454B6F" w:rsidP="00454B6F">
      <w:pPr>
        <w:jc w:val="both"/>
      </w:pPr>
      <w:r>
        <w:t>58. Regional plans for adapting social and transport infrastructure facilities are approved annually for implementation by local authorities. Funds are allocated by the state for the implementation of such regional plans.</w:t>
      </w:r>
    </w:p>
    <w:p w14:paraId="76DF8E31" w14:textId="77777777" w:rsidR="00454B6F" w:rsidRDefault="00454B6F" w:rsidP="00454B6F">
      <w:pPr>
        <w:jc w:val="both"/>
      </w:pPr>
    </w:p>
    <w:p w14:paraId="795EE1F0" w14:textId="77777777" w:rsidR="00454B6F" w:rsidRDefault="00454B6F" w:rsidP="00454B6F">
      <w:pPr>
        <w:jc w:val="both"/>
      </w:pPr>
      <w:r>
        <w:t>59. However, information from NGOs, complaints from people with special needs, and analysis of research data across the country indicate that the results of inventorying/adaptation are clearly overstated and do not correspond to reality.</w:t>
      </w:r>
    </w:p>
    <w:p w14:paraId="480EA2DB" w14:textId="77777777" w:rsidR="00454B6F" w:rsidRDefault="00454B6F" w:rsidP="00454B6F">
      <w:pPr>
        <w:jc w:val="both"/>
      </w:pPr>
    </w:p>
    <w:p w14:paraId="739F8376" w14:textId="748A9056" w:rsidR="00454B6F" w:rsidRDefault="00454B6F" w:rsidP="00454B6F">
      <w:pPr>
        <w:jc w:val="both"/>
      </w:pPr>
      <w:r>
        <w:t>60. According to NGO estimates, a maximum of 45-50% of social infrastructure facilities are partially adapted for people with special needs, mostly for individuals with musculoskeletal disorders. The remaining 50% of facilities are not adapted at all.</w:t>
      </w:r>
    </w:p>
    <w:p w14:paraId="50F76A78" w14:textId="77777777" w:rsidR="00454B6F" w:rsidRDefault="00454B6F" w:rsidP="00454B6F">
      <w:pPr>
        <w:jc w:val="both"/>
      </w:pPr>
    </w:p>
    <w:p w14:paraId="5270D815" w14:textId="77777777" w:rsidR="00454B6F" w:rsidRPr="007A4709" w:rsidRDefault="00454B6F" w:rsidP="00454B6F">
      <w:pPr>
        <w:jc w:val="both"/>
        <w:rPr>
          <w:b/>
          <w:bCs/>
        </w:rPr>
      </w:pPr>
      <w:r w:rsidRPr="007A4709">
        <w:rPr>
          <w:b/>
          <w:bCs/>
        </w:rPr>
        <w:t>Roads, Pedestrian Infrastructure, and Public Spaces</w:t>
      </w:r>
    </w:p>
    <w:p w14:paraId="4E1E7824" w14:textId="77777777" w:rsidR="00454B6F" w:rsidRDefault="00454B6F" w:rsidP="00454B6F">
      <w:pPr>
        <w:jc w:val="both"/>
      </w:pPr>
    </w:p>
    <w:p w14:paraId="01F3E71B" w14:textId="5A32D42D" w:rsidR="00454B6F" w:rsidRDefault="00454B6F" w:rsidP="00454B6F">
      <w:pPr>
        <w:jc w:val="both"/>
      </w:pPr>
      <w:r>
        <w:t>61. Work on improving the accessibility of pedestrian infrastructure for people with special needs is progressing extremely slowly and with poor quality, especially in rural areas and smaller cities. NGOs and people with disabilities note that urban environments and infrastructure have significant barriers for less mobile groups</w:t>
      </w:r>
      <w:r w:rsidR="00582189">
        <w:rPr>
          <w:rStyle w:val="FootnoteReference"/>
        </w:rPr>
        <w:footnoteReference w:id="13"/>
      </w:r>
      <w:r>
        <w:t>.</w:t>
      </w:r>
    </w:p>
    <w:p w14:paraId="04F5AB1D" w14:textId="77777777" w:rsidR="00454B6F" w:rsidRDefault="00454B6F" w:rsidP="00454B6F">
      <w:pPr>
        <w:jc w:val="both"/>
      </w:pPr>
    </w:p>
    <w:p w14:paraId="5FB222C5" w14:textId="77777777" w:rsidR="00454B6F" w:rsidRDefault="00454B6F" w:rsidP="00454B6F">
      <w:pPr>
        <w:jc w:val="both"/>
      </w:pPr>
      <w:r>
        <w:t>62. Special traffic lights and pedestrian crossings with synchronized auditory and visual devices are often missing at busy intersections and highways. Partially, such infrastructure is equipped with these traffic lights only in the two largest cities - Almaty and Astana.</w:t>
      </w:r>
    </w:p>
    <w:p w14:paraId="4FECC8FC" w14:textId="77777777" w:rsidR="00454B6F" w:rsidRDefault="00454B6F" w:rsidP="00454B6F">
      <w:pPr>
        <w:jc w:val="both"/>
      </w:pPr>
    </w:p>
    <w:p w14:paraId="49E7538C" w14:textId="77777777" w:rsidR="00454B6F" w:rsidRDefault="00454B6F" w:rsidP="00454B6F">
      <w:pPr>
        <w:jc w:val="both"/>
      </w:pPr>
      <w:r>
        <w:t>63. In 2017, tactile indicators and directional markings began to appear on roads and sidewalks in various cities. However, very often, the installation of tactile navigation is approached with formal violations of the standard (especially regarding contrast, installation of tactile tiles, etc.).</w:t>
      </w:r>
    </w:p>
    <w:p w14:paraId="4A7D0032" w14:textId="77777777" w:rsidR="00454B6F" w:rsidRDefault="00454B6F" w:rsidP="00454B6F">
      <w:pPr>
        <w:jc w:val="both"/>
      </w:pPr>
    </w:p>
    <w:p w14:paraId="387D4BF1" w14:textId="77777777" w:rsidR="00454B6F" w:rsidRDefault="00454B6F" w:rsidP="00454B6F">
      <w:pPr>
        <w:jc w:val="both"/>
      </w:pPr>
      <w:r>
        <w:t>64. Newly constructed underground crossings in major cities of the country, equipped with ramps, railings, and lifts, have drawn particular criticism because they do not allow any possibility of use (steep incline, slippery surface, readiness for operation not meeting national or international standards).</w:t>
      </w:r>
    </w:p>
    <w:p w14:paraId="39D724DB" w14:textId="77777777" w:rsidR="00454B6F" w:rsidRDefault="00454B6F" w:rsidP="00454B6F">
      <w:pPr>
        <w:jc w:val="both"/>
      </w:pPr>
    </w:p>
    <w:p w14:paraId="0DADCA44" w14:textId="77777777" w:rsidR="00454B6F" w:rsidRDefault="00454B6F" w:rsidP="00454B6F">
      <w:pPr>
        <w:jc w:val="both"/>
      </w:pPr>
      <w:r>
        <w:t>65. Some organizations for people with disabilities note a bias in the discussion and adaptation of facilities towards individuals with musculoskeletal disorders. Less attention is paid to other groups, such as those with hearing and vision impairments.</w:t>
      </w:r>
    </w:p>
    <w:p w14:paraId="5F354AF9" w14:textId="77777777" w:rsidR="00454B6F" w:rsidRDefault="00454B6F" w:rsidP="00454B6F">
      <w:pPr>
        <w:jc w:val="both"/>
      </w:pPr>
    </w:p>
    <w:p w14:paraId="1A8A1C1C" w14:textId="77777777" w:rsidR="00454B6F" w:rsidRPr="007A4709" w:rsidRDefault="00454B6F" w:rsidP="00454B6F">
      <w:pPr>
        <w:jc w:val="both"/>
        <w:rPr>
          <w:b/>
          <w:bCs/>
        </w:rPr>
      </w:pPr>
      <w:r w:rsidRPr="007A4709">
        <w:rPr>
          <w:b/>
          <w:bCs/>
        </w:rPr>
        <w:t>Transport (Public, Railway, Air)</w:t>
      </w:r>
    </w:p>
    <w:p w14:paraId="3F6515FE" w14:textId="77777777" w:rsidR="00454B6F" w:rsidRDefault="00454B6F" w:rsidP="00454B6F">
      <w:pPr>
        <w:jc w:val="both"/>
      </w:pPr>
    </w:p>
    <w:p w14:paraId="2409977A" w14:textId="787C565E" w:rsidR="00454B6F" w:rsidRDefault="00454B6F" w:rsidP="00454B6F">
      <w:pPr>
        <w:jc w:val="both"/>
      </w:pPr>
      <w:r>
        <w:t>66. Various studies and interviews with people with special needs allow for conclusions</w:t>
      </w:r>
      <w:r w:rsidR="00582189">
        <w:rPr>
          <w:rStyle w:val="FootnoteReference"/>
        </w:rPr>
        <w:footnoteReference w:id="14"/>
      </w:r>
      <w:r>
        <w:t xml:space="preserve"> that currently in different cities of Kazakhstan, the public transport system, information about it, and pedestrian spaces are largely inaccessible for less mobile population groups.</w:t>
      </w:r>
    </w:p>
    <w:p w14:paraId="1F04F3DF" w14:textId="77777777" w:rsidR="00454B6F" w:rsidRDefault="00454B6F" w:rsidP="00454B6F">
      <w:pPr>
        <w:jc w:val="both"/>
      </w:pPr>
    </w:p>
    <w:p w14:paraId="59BB1746" w14:textId="1C0C6F9B" w:rsidR="00454B6F" w:rsidRDefault="00454B6F" w:rsidP="00454B6F">
      <w:pPr>
        <w:jc w:val="both"/>
      </w:pPr>
      <w:r>
        <w:t>67. The "On Road Transport" law establishes only some rights of people with disabilities to use public transport: the right to priority boarding on buses, trolleybuses, taxis; allocation of special seats at the front of the bus, trolleybus. There is no comprehensive list of rights compiled in one document.</w:t>
      </w:r>
    </w:p>
    <w:p w14:paraId="6C6F1124" w14:textId="77777777" w:rsidR="00582189" w:rsidRDefault="00582189" w:rsidP="00454B6F">
      <w:pPr>
        <w:jc w:val="both"/>
      </w:pPr>
    </w:p>
    <w:p w14:paraId="3D577D4F" w14:textId="0D230C17" w:rsidR="00582189" w:rsidRDefault="00582189" w:rsidP="00582189">
      <w:pPr>
        <w:jc w:val="both"/>
      </w:pPr>
      <w:r>
        <w:t>68. The requirements for equipping buses are regulated by the "Rules for Providing Transport Services for Disabled Persons by Automobile Transport"</w:t>
      </w:r>
      <w:r w:rsidR="001A566F">
        <w:rPr>
          <w:rStyle w:val="FootnoteReference"/>
        </w:rPr>
        <w:footnoteReference w:id="15"/>
      </w:r>
      <w:r>
        <w:t xml:space="preserve">. However, compliance with the requirements for equipping passenger transport with devices for boarding and disembarking passengers with disabilities, allocating them seats in the cabins, is not always fulfilled. Moreover, these requirements do not </w:t>
      </w:r>
      <w:r w:rsidR="001A566F">
        <w:t>consider</w:t>
      </w:r>
      <w:r>
        <w:t xml:space="preserve"> the specific needs of all groups of people with disabilities and require additions.</w:t>
      </w:r>
    </w:p>
    <w:p w14:paraId="606F25FA" w14:textId="77777777" w:rsidR="00582189" w:rsidRDefault="00582189" w:rsidP="00582189">
      <w:pPr>
        <w:jc w:val="both"/>
      </w:pPr>
    </w:p>
    <w:p w14:paraId="2310BF57" w14:textId="77777777" w:rsidR="00582189" w:rsidRDefault="00582189" w:rsidP="00582189">
      <w:pPr>
        <w:jc w:val="both"/>
      </w:pPr>
      <w:r>
        <w:t>69. Rules for passenger and baggage transportation by automobile transport do not contain norms regarding providing access to information for people with visual impairments. There are no buses in the country equipped with devices that notify people with visual impairments of the number and route. Alternative devices at bus stops that alert the blind/visually impaired to approaching transport are also absent.</w:t>
      </w:r>
    </w:p>
    <w:p w14:paraId="54892613" w14:textId="77777777" w:rsidR="00582189" w:rsidRDefault="00582189" w:rsidP="00582189">
      <w:pPr>
        <w:jc w:val="both"/>
      </w:pPr>
    </w:p>
    <w:p w14:paraId="2C868CF5" w14:textId="77777777" w:rsidR="00582189" w:rsidRDefault="00582189" w:rsidP="00582189">
      <w:pPr>
        <w:jc w:val="both"/>
      </w:pPr>
      <w:r>
        <w:t>70. In turn, people with hearing impairments note the need for visual information, namely displays in vehicles showing the next stop.</w:t>
      </w:r>
    </w:p>
    <w:p w14:paraId="40DA559E" w14:textId="77777777" w:rsidR="00582189" w:rsidRDefault="00582189" w:rsidP="00582189">
      <w:pPr>
        <w:jc w:val="both"/>
      </w:pPr>
    </w:p>
    <w:p w14:paraId="1313543C" w14:textId="77777777" w:rsidR="00582189" w:rsidRDefault="00582189" w:rsidP="00582189">
      <w:pPr>
        <w:jc w:val="both"/>
      </w:pPr>
      <w:r>
        <w:t>71. Unfortunately, there is no regulatory document in Kazakhstan regulating the process of serving passengers with special needs. The aforementioned Rules only contain general and technical requirements, without addressing the service process itself.</w:t>
      </w:r>
    </w:p>
    <w:p w14:paraId="6793405C" w14:textId="77777777" w:rsidR="00582189" w:rsidRDefault="00582189" w:rsidP="00582189">
      <w:pPr>
        <w:jc w:val="both"/>
      </w:pPr>
    </w:p>
    <w:p w14:paraId="1718FCF7" w14:textId="40B22780" w:rsidR="00582189" w:rsidRDefault="00582189" w:rsidP="00582189">
      <w:pPr>
        <w:jc w:val="both"/>
      </w:pPr>
      <w:r>
        <w:t xml:space="preserve">72. Community representatives note that </w:t>
      </w:r>
      <w:r w:rsidR="001A566F">
        <w:t>workers</w:t>
      </w:r>
      <w:r>
        <w:t xml:space="preserve"> in transport (most drivers and conductors) generally lack skills in serving passengers with disabilities.</w:t>
      </w:r>
    </w:p>
    <w:p w14:paraId="34AD46A7" w14:textId="77777777" w:rsidR="00582189" w:rsidRDefault="00582189" w:rsidP="00582189">
      <w:pPr>
        <w:jc w:val="both"/>
      </w:pPr>
    </w:p>
    <w:p w14:paraId="767C53F9" w14:textId="38075A61" w:rsidR="00582189" w:rsidRDefault="00582189" w:rsidP="00582189">
      <w:pPr>
        <w:jc w:val="both"/>
      </w:pPr>
      <w:r>
        <w:t xml:space="preserve">73. Railway station buildings and access roads to them are still insufficiently equipped with access facilities for all categories of disabled people. Although job descriptions require airport/airline and railway station employees to accompany passengers with </w:t>
      </w:r>
      <w:r w:rsidR="001A566F">
        <w:t>disabilities,</w:t>
      </w:r>
      <w:r>
        <w:t xml:space="preserve"> when necessary, such services are often not provided.</w:t>
      </w:r>
    </w:p>
    <w:p w14:paraId="1AAE7976" w14:textId="77777777" w:rsidR="00582189" w:rsidRDefault="00582189" w:rsidP="00582189">
      <w:pPr>
        <w:jc w:val="both"/>
      </w:pPr>
    </w:p>
    <w:p w14:paraId="32765D0A" w14:textId="77777777" w:rsidR="00582189" w:rsidRDefault="00582189" w:rsidP="00582189">
      <w:pPr>
        <w:jc w:val="both"/>
      </w:pPr>
      <w:r>
        <w:t>74. Disability organizations note that the issue of lifts in trains has not yet been resolved in the country. Wheelchair users are still lifted by hand, arguing that using a lift takes too much time.</w:t>
      </w:r>
    </w:p>
    <w:p w14:paraId="01DC12D1" w14:textId="77777777" w:rsidR="00582189" w:rsidRDefault="00582189" w:rsidP="00582189">
      <w:pPr>
        <w:jc w:val="both"/>
      </w:pPr>
    </w:p>
    <w:p w14:paraId="72CA88A8" w14:textId="77777777" w:rsidR="00582189" w:rsidRDefault="00582189" w:rsidP="00582189">
      <w:pPr>
        <w:jc w:val="both"/>
      </w:pPr>
      <w:r>
        <w:t>75. The video materials displayed at railway stations are not adapted with subtitles and audio descriptions for the visually impaired.</w:t>
      </w:r>
    </w:p>
    <w:p w14:paraId="5EE97FBB" w14:textId="77777777" w:rsidR="00582189" w:rsidRDefault="00582189" w:rsidP="00582189">
      <w:pPr>
        <w:jc w:val="both"/>
      </w:pPr>
    </w:p>
    <w:p w14:paraId="3ED60C84" w14:textId="77777777" w:rsidR="00582189" w:rsidRPr="007A4709" w:rsidRDefault="00582189" w:rsidP="00582189">
      <w:pPr>
        <w:jc w:val="both"/>
        <w:rPr>
          <w:b/>
          <w:bCs/>
        </w:rPr>
      </w:pPr>
      <w:r w:rsidRPr="007A4709">
        <w:rPr>
          <w:b/>
          <w:bCs/>
        </w:rPr>
        <w:t>Access to information about the transport environment, social facilities, and services</w:t>
      </w:r>
    </w:p>
    <w:p w14:paraId="34AAE6CA" w14:textId="77777777" w:rsidR="00582189" w:rsidRDefault="00582189" w:rsidP="00582189">
      <w:pPr>
        <w:jc w:val="both"/>
      </w:pPr>
    </w:p>
    <w:p w14:paraId="7C2F9537" w14:textId="1B64AE20" w:rsidR="00582189" w:rsidRDefault="00582189" w:rsidP="00582189">
      <w:pPr>
        <w:jc w:val="both"/>
      </w:pPr>
      <w:r>
        <w:t>76. Unfortunately, the level of access to information, especially for blind/visually impaired and deaf/hard of hearing people, remains quite low.</w:t>
      </w:r>
    </w:p>
    <w:p w14:paraId="6D422CB6" w14:textId="77777777" w:rsidR="001A566F" w:rsidRDefault="001A566F" w:rsidP="00582189">
      <w:pPr>
        <w:jc w:val="both"/>
      </w:pPr>
    </w:p>
    <w:p w14:paraId="13465E54" w14:textId="25F3A50C" w:rsidR="001A566F" w:rsidRPr="001A566F" w:rsidRDefault="001A566F" w:rsidP="001A566F">
      <w:pPr>
        <w:jc w:val="both"/>
      </w:pPr>
      <w:r w:rsidRPr="001A566F">
        <w:t>77. On the websites of transportation companies and major cultural institutions, there is incomplete information about the accessibility of facilities for people with disabilities. Transportation company websites lack information about wheelchair-accessible routes and services for people with perceptual difficulties. Visual information presented on websites in the form of pictures is not provided in alternative formats such as text and voice. Websites lack an option to increase text size for visually impaired individuals.</w:t>
      </w:r>
    </w:p>
    <w:p w14:paraId="0D9D7790" w14:textId="77777777" w:rsidR="001A566F" w:rsidRPr="001A566F" w:rsidRDefault="001A566F" w:rsidP="001A566F">
      <w:pPr>
        <w:jc w:val="both"/>
      </w:pPr>
    </w:p>
    <w:p w14:paraId="6D0087E2" w14:textId="77777777" w:rsidR="001A566F" w:rsidRPr="001A566F" w:rsidRDefault="001A566F" w:rsidP="001A566F">
      <w:pPr>
        <w:jc w:val="both"/>
      </w:pPr>
      <w:r w:rsidRPr="001A566F">
        <w:t>78. One of the problems is the lack of a mechanism for providing services to deaf individuals using sign language, including providing access to facilities where government or private services are provided, sign language interpreters, and tactile interpreters.</w:t>
      </w:r>
    </w:p>
    <w:p w14:paraId="4869C843" w14:textId="77777777" w:rsidR="001A566F" w:rsidRPr="001A566F" w:rsidRDefault="001A566F" w:rsidP="001A566F">
      <w:pPr>
        <w:jc w:val="both"/>
      </w:pPr>
    </w:p>
    <w:p w14:paraId="1D34800B" w14:textId="77777777" w:rsidR="001A566F" w:rsidRPr="001A566F" w:rsidRDefault="001A566F" w:rsidP="001A566F">
      <w:pPr>
        <w:jc w:val="both"/>
      </w:pPr>
      <w:r w:rsidRPr="001A566F">
        <w:t>79. In terms of access to information, there is a shortage of copies of documents, announcements, instructions on the procedure for providing services (including on information boards), written in Braille font and on a high-contrast background, as well as audio loops in reception areas.</w:t>
      </w:r>
    </w:p>
    <w:p w14:paraId="0220E756" w14:textId="77777777" w:rsidR="001A566F" w:rsidRPr="001A566F" w:rsidRDefault="001A566F" w:rsidP="001A566F">
      <w:pPr>
        <w:jc w:val="both"/>
      </w:pPr>
    </w:p>
    <w:p w14:paraId="435790B4" w14:textId="77777777" w:rsidR="001A566F" w:rsidRPr="001A566F" w:rsidRDefault="001A566F" w:rsidP="001A566F">
      <w:pPr>
        <w:jc w:val="both"/>
        <w:rPr>
          <w:b/>
          <w:bCs/>
        </w:rPr>
      </w:pPr>
      <w:r w:rsidRPr="001A566F">
        <w:rPr>
          <w:b/>
          <w:bCs/>
        </w:rPr>
        <w:t>RECOMMENDATIONS:</w:t>
      </w:r>
    </w:p>
    <w:p w14:paraId="115727A8" w14:textId="77777777" w:rsidR="001A566F" w:rsidRPr="001A566F" w:rsidRDefault="001A566F" w:rsidP="001A566F">
      <w:pPr>
        <w:jc w:val="both"/>
        <w:rPr>
          <w:b/>
          <w:bCs/>
        </w:rPr>
      </w:pPr>
    </w:p>
    <w:p w14:paraId="691F2616" w14:textId="1341FBE1" w:rsidR="001A566F" w:rsidRPr="00474089" w:rsidRDefault="001A566F" w:rsidP="00474089">
      <w:pPr>
        <w:pStyle w:val="ListParagraph"/>
        <w:numPr>
          <w:ilvl w:val="0"/>
          <w:numId w:val="23"/>
        </w:numPr>
        <w:jc w:val="both"/>
        <w:rPr>
          <w:b/>
          <w:bCs/>
        </w:rPr>
      </w:pPr>
      <w:r w:rsidRPr="00474089">
        <w:rPr>
          <w:b/>
          <w:bCs/>
        </w:rPr>
        <w:t>Ensure that the quality of newly constructed and existing social, urban, transportation infrastructure, housing, and information about them meet</w:t>
      </w:r>
      <w:r w:rsidR="008C0B41">
        <w:rPr>
          <w:b/>
          <w:bCs/>
        </w:rPr>
        <w:t>s</w:t>
      </w:r>
      <w:r w:rsidRPr="00474089">
        <w:rPr>
          <w:b/>
          <w:bCs/>
        </w:rPr>
        <w:t xml:space="preserve"> the accessibility requirements for people with disabilities.</w:t>
      </w:r>
    </w:p>
    <w:p w14:paraId="2C06EE66" w14:textId="77777777" w:rsidR="001A566F" w:rsidRDefault="001A566F" w:rsidP="001A566F">
      <w:pPr>
        <w:jc w:val="both"/>
        <w:rPr>
          <w:b/>
          <w:bCs/>
        </w:rPr>
      </w:pPr>
    </w:p>
    <w:p w14:paraId="7311C320" w14:textId="77777777" w:rsidR="001A566F" w:rsidRPr="007A4709" w:rsidRDefault="001A566F" w:rsidP="001A566F">
      <w:pPr>
        <w:jc w:val="both"/>
        <w:rPr>
          <w:b/>
          <w:bCs/>
          <w:u w:val="single"/>
        </w:rPr>
      </w:pPr>
      <w:r w:rsidRPr="007A4709">
        <w:rPr>
          <w:b/>
          <w:bCs/>
          <w:u w:val="single"/>
        </w:rPr>
        <w:t>Article 10 - Right to Life</w:t>
      </w:r>
    </w:p>
    <w:p w14:paraId="0B77A694" w14:textId="77777777" w:rsidR="001A566F" w:rsidRDefault="001A566F" w:rsidP="001A566F">
      <w:pPr>
        <w:jc w:val="both"/>
      </w:pPr>
    </w:p>
    <w:p w14:paraId="083E2A4D" w14:textId="7D22A1D3" w:rsidR="001A566F" w:rsidRDefault="001A566F" w:rsidP="001A566F">
      <w:pPr>
        <w:jc w:val="both"/>
      </w:pPr>
      <w:r>
        <w:t>80. The right to life includes, among other things, the obligation of the state to promote longevity and combat suicide rates. In Kazakhstan, there is no record of the life expectancy of people with disabilities or the number of suicide cases among members of the community. According to World Bank estimates for 2021, the overall life expectancy was 70.23 years</w:t>
      </w:r>
      <w:r>
        <w:rPr>
          <w:rStyle w:val="FootnoteReference"/>
        </w:rPr>
        <w:footnoteReference w:id="16"/>
      </w:r>
      <w:r>
        <w:t>. Official statistics on the number of suicides vary. The suicide rate in Kazakhstan is one of the highest in the world. There is no specific data on people with disabilities, and research in this area is not conducted in Kazakhstan. However, non-governmental organizations note cases of suicide among people with disabilities in Kazakhstan.</w:t>
      </w:r>
    </w:p>
    <w:p w14:paraId="53E977BB" w14:textId="77777777" w:rsidR="001A566F" w:rsidRDefault="001A566F" w:rsidP="001A566F">
      <w:pPr>
        <w:jc w:val="both"/>
      </w:pPr>
    </w:p>
    <w:p w14:paraId="3EA31DC5" w14:textId="3D5557F9" w:rsidR="001A566F" w:rsidRDefault="001A566F" w:rsidP="001A566F">
      <w:pPr>
        <w:jc w:val="both"/>
      </w:pPr>
      <w:r>
        <w:t>81. There is also no data on the mortality rate of children with disabilities across the country, particularly in closed institutions. Information is not collected and analyzed on a nationwide scale.</w:t>
      </w:r>
    </w:p>
    <w:p w14:paraId="12B9EA6E" w14:textId="77777777" w:rsidR="001A566F" w:rsidRDefault="001A566F" w:rsidP="001A566F">
      <w:pPr>
        <w:jc w:val="both"/>
      </w:pPr>
    </w:p>
    <w:p w14:paraId="01634BF7" w14:textId="77777777" w:rsidR="001A566F" w:rsidRDefault="001A566F" w:rsidP="001A566F">
      <w:pPr>
        <w:jc w:val="both"/>
      </w:pPr>
      <w:r>
        <w:t>82. In Kazakhstan, there is no data on the impact of poverty levels on people with disabilities in the context of the right to life.</w:t>
      </w:r>
    </w:p>
    <w:p w14:paraId="5965F994" w14:textId="77777777" w:rsidR="001A566F" w:rsidRDefault="001A566F" w:rsidP="001A566F">
      <w:pPr>
        <w:jc w:val="both"/>
      </w:pPr>
    </w:p>
    <w:p w14:paraId="614CE9DD" w14:textId="38247B1C" w:rsidR="001A566F" w:rsidRDefault="001A566F" w:rsidP="001A566F">
      <w:pPr>
        <w:jc w:val="both"/>
      </w:pPr>
      <w:r>
        <w:t>83. There are no open and reliable data on the mortality rate of people with disabilities in the penitentiary system, as well as other closed institutions.</w:t>
      </w:r>
    </w:p>
    <w:p w14:paraId="31D6A5ED" w14:textId="77777777" w:rsidR="001A566F" w:rsidRDefault="001A566F" w:rsidP="001A566F">
      <w:pPr>
        <w:jc w:val="both"/>
      </w:pPr>
    </w:p>
    <w:p w14:paraId="53CD83D8" w14:textId="6574C972" w:rsidR="00DC2F0E" w:rsidRDefault="00DC2F0E" w:rsidP="00DC2F0E">
      <w:pPr>
        <w:jc w:val="both"/>
      </w:pPr>
      <w:r>
        <w:t xml:space="preserve">84. </w:t>
      </w:r>
      <w:r w:rsidR="00F057D3">
        <w:t>In accordance with Article 154 of the Code of the Republic of Kazakhstan "On the Health of the People and the Healthcare System" dated July 7, 2020, No. 360-VI, euthanasia is prohibited in the territory of the Republic of Kazakhstan. This prohibition is absolute and applies to both active and passive euthanasia</w:t>
      </w:r>
      <w:r>
        <w:t>.</w:t>
      </w:r>
    </w:p>
    <w:p w14:paraId="0E47D47B" w14:textId="77777777" w:rsidR="00DC2F0E" w:rsidRDefault="00DC2F0E" w:rsidP="00DC2F0E">
      <w:pPr>
        <w:jc w:val="both"/>
      </w:pPr>
    </w:p>
    <w:p w14:paraId="74AF3272" w14:textId="333132E4" w:rsidR="00DC2F0E" w:rsidRDefault="00DC2F0E" w:rsidP="00DC2F0E">
      <w:pPr>
        <w:jc w:val="both"/>
      </w:pPr>
      <w:r>
        <w:t>85. In Kazakhstan, within the framework of the guaranteed volume of free medical care (GVFMC), there is a system to provide patients with severe chronic diseases with free medication and medical services. Typically, these are preferential expensive drugs for continuous treatment of diseases with high mortality rates. However, there are systematic disruptions in drug supply. Often, patients with severe disabling diseases (hypertension, hemophilia, diabetes mellitus, mental disorders, hepatitis, etc.) are forced to purchase expensive drugs themselves, which affects their budget and quality of life since most of them rely</w:t>
      </w:r>
      <w:r w:rsidR="00F057D3">
        <w:rPr>
          <w:lang w:val="en-US"/>
        </w:rPr>
        <w:t xml:space="preserve"> solely </w:t>
      </w:r>
      <w:r>
        <w:t>on disability benefits as their main source of income. Many are forced to interrupt their treatment, leading to irreversible health changes and posing a threat to life. These problems have been raised for many years by organizations of people with disabilities and healthcare professionals, but there has been no solution at the state level</w:t>
      </w:r>
      <w:r w:rsidR="0092723E">
        <w:rPr>
          <w:rStyle w:val="FootnoteReference"/>
        </w:rPr>
        <w:footnoteReference w:id="17"/>
      </w:r>
      <w:r>
        <w:t>.</w:t>
      </w:r>
    </w:p>
    <w:p w14:paraId="002F2F5C" w14:textId="77777777" w:rsidR="00DC2F0E" w:rsidRDefault="00DC2F0E" w:rsidP="00DC2F0E">
      <w:pPr>
        <w:jc w:val="both"/>
      </w:pPr>
    </w:p>
    <w:p w14:paraId="2D389E23" w14:textId="77777777" w:rsidR="00DC2F0E" w:rsidRDefault="00DC2F0E" w:rsidP="00DC2F0E">
      <w:pPr>
        <w:jc w:val="both"/>
      </w:pPr>
      <w:r>
        <w:t>86. Additionally, the existing system of procurement of medications distributed within the GVFMC is based on purchasing drugs at the lowest prices offered by suppliers. In this case, the quality of drugs suffers, which in turn contributes to deterioration of health and increased disability.</w:t>
      </w:r>
    </w:p>
    <w:p w14:paraId="701763A7" w14:textId="77777777" w:rsidR="00DC2F0E" w:rsidRDefault="00DC2F0E" w:rsidP="00DC2F0E">
      <w:pPr>
        <w:jc w:val="both"/>
      </w:pPr>
    </w:p>
    <w:p w14:paraId="4C56FC12" w14:textId="1CBE917C" w:rsidR="00DC2F0E" w:rsidRDefault="00DC2F0E" w:rsidP="00DC2F0E">
      <w:pPr>
        <w:jc w:val="both"/>
      </w:pPr>
      <w:r>
        <w:t>87. In Kazakhstan, artificial termination of pregnancy for medical reasons is legally permitted regardless of the gestational age in the presence of conditions threatening the life of the pregnant woman and/or fetus (in the presence of monogenic genetic diseases, non-correctable congenital malformations, and fetal conditions incompatible with life)</w:t>
      </w:r>
      <w:r w:rsidR="0092723E">
        <w:rPr>
          <w:rStyle w:val="FootnoteReference"/>
        </w:rPr>
        <w:footnoteReference w:id="18"/>
      </w:r>
      <w:r>
        <w:t>. Organizations of disabled individuals and groups of parents of disabled children note that the practice persists in the country where healthcare workers suggest to parents to terminate pregnancies at early stages in case of fetal abnormalities. However, parents are not provided with psychological assistance or alternative medical opinions when making this decision.</w:t>
      </w:r>
    </w:p>
    <w:p w14:paraId="401128DD" w14:textId="77777777" w:rsidR="00DC2F0E" w:rsidRDefault="00DC2F0E" w:rsidP="00DC2F0E">
      <w:pPr>
        <w:jc w:val="both"/>
      </w:pPr>
    </w:p>
    <w:p w14:paraId="5CF1E9FB" w14:textId="1DC3BC15" w:rsidR="001A566F" w:rsidRDefault="00DC2F0E" w:rsidP="00DC2F0E">
      <w:pPr>
        <w:jc w:val="both"/>
      </w:pPr>
      <w:r>
        <w:t>88. At the same time, the level of prenatal fetal diagnostics remains low. There is a lack of connection between obstetrics and neonatology, low quality of screening, and a shortage of clinical psychologists. For example, according to a survey</w:t>
      </w:r>
      <w:r w:rsidR="00DF1203">
        <w:rPr>
          <w:rStyle w:val="FootnoteReference"/>
        </w:rPr>
        <w:footnoteReference w:id="19"/>
      </w:r>
      <w:r>
        <w:t xml:space="preserve"> conducted by a non-profit organization in 2018, out of 115 surveyed families, 99 did not know during pregnancy that they would have a child with Down syndrome, and 8 mothers were predicted to have one.</w:t>
      </w:r>
    </w:p>
    <w:p w14:paraId="34A29EF0" w14:textId="77777777" w:rsidR="0092723E" w:rsidRPr="0092723E" w:rsidRDefault="0092723E" w:rsidP="0092723E">
      <w:pPr>
        <w:pStyle w:val="NormalWeb"/>
        <w:rPr>
          <w:rFonts w:asciiTheme="minorHAnsi" w:eastAsiaTheme="minorHAnsi" w:hAnsiTheme="minorHAnsi" w:cstheme="minorBidi"/>
          <w:kern w:val="2"/>
          <w:lang w:eastAsia="en-US"/>
          <w14:ligatures w14:val="standardContextual"/>
        </w:rPr>
      </w:pPr>
      <w:r w:rsidRPr="0092723E">
        <w:rPr>
          <w:rFonts w:asciiTheme="minorHAnsi" w:eastAsiaTheme="minorHAnsi" w:hAnsiTheme="minorHAnsi" w:cstheme="minorBidi"/>
          <w:kern w:val="2"/>
          <w:lang w:eastAsia="en-US"/>
          <w14:ligatures w14:val="standardContextual"/>
        </w:rPr>
        <w:t>Low risk. Only one woman out of 37 was offered psychological assistance, and two women were advised to consider abortion.</w:t>
      </w:r>
    </w:p>
    <w:p w14:paraId="5DB83BAC" w14:textId="77777777" w:rsidR="0092723E" w:rsidRPr="0092723E" w:rsidRDefault="0092723E" w:rsidP="0092723E">
      <w:pPr>
        <w:pStyle w:val="NormalWeb"/>
        <w:rPr>
          <w:rFonts w:asciiTheme="minorHAnsi" w:eastAsiaTheme="minorHAnsi" w:hAnsiTheme="minorHAnsi" w:cstheme="minorBidi"/>
          <w:b/>
          <w:bCs/>
          <w:kern w:val="2"/>
          <w:lang w:eastAsia="en-US"/>
          <w14:ligatures w14:val="standardContextual"/>
        </w:rPr>
      </w:pPr>
      <w:r w:rsidRPr="0092723E">
        <w:rPr>
          <w:rFonts w:asciiTheme="minorHAnsi" w:eastAsiaTheme="minorHAnsi" w:hAnsiTheme="minorHAnsi" w:cstheme="minorBidi"/>
          <w:b/>
          <w:bCs/>
          <w:kern w:val="2"/>
          <w:lang w:eastAsia="en-US"/>
          <w14:ligatures w14:val="standardContextual"/>
        </w:rPr>
        <w:t>RECOMMENDATIONS:</w:t>
      </w:r>
    </w:p>
    <w:p w14:paraId="0764D68F" w14:textId="56A77CDF" w:rsidR="00DF1203" w:rsidRDefault="00DF1203" w:rsidP="008C0B41">
      <w:pPr>
        <w:pStyle w:val="NormalWeb"/>
        <w:numPr>
          <w:ilvl w:val="0"/>
          <w:numId w:val="24"/>
        </w:numPr>
        <w:spacing w:before="0" w:beforeAutospacing="0" w:after="0" w:afterAutospacing="0"/>
        <w:ind w:left="357" w:hanging="357"/>
        <w:rPr>
          <w:rFonts w:asciiTheme="minorHAnsi" w:eastAsiaTheme="minorHAnsi" w:hAnsiTheme="minorHAnsi" w:cstheme="minorBidi"/>
          <w:b/>
          <w:bCs/>
          <w:kern w:val="2"/>
          <w:lang w:eastAsia="en-US"/>
          <w14:ligatures w14:val="standardContextual"/>
        </w:rPr>
      </w:pPr>
      <w:r>
        <w:rPr>
          <w:rFonts w:asciiTheme="minorHAnsi" w:eastAsiaTheme="minorHAnsi" w:hAnsiTheme="minorHAnsi" w:cstheme="minorBidi"/>
          <w:b/>
          <w:bCs/>
          <w:kern w:val="2"/>
          <w:lang w:eastAsia="en-US"/>
          <w14:ligatures w14:val="standardContextual"/>
        </w:rPr>
        <w:t xml:space="preserve">Collect </w:t>
      </w:r>
      <w:r w:rsidR="0092723E" w:rsidRPr="0092723E">
        <w:rPr>
          <w:rFonts w:asciiTheme="minorHAnsi" w:eastAsiaTheme="minorHAnsi" w:hAnsiTheme="minorHAnsi" w:cstheme="minorBidi"/>
          <w:b/>
          <w:bCs/>
          <w:kern w:val="2"/>
          <w:lang w:eastAsia="en-US"/>
          <w14:ligatures w14:val="standardContextual"/>
        </w:rPr>
        <w:t xml:space="preserve">data on the mortality rate of people with disabilities, including breakdowns by gender and age. </w:t>
      </w:r>
    </w:p>
    <w:p w14:paraId="6541AE6B" w14:textId="77777777" w:rsidR="008C0B41" w:rsidRDefault="008C0B41" w:rsidP="008C0B41">
      <w:pPr>
        <w:pStyle w:val="NormalWeb"/>
        <w:spacing w:before="0" w:beforeAutospacing="0" w:after="0" w:afterAutospacing="0"/>
        <w:ind w:left="357"/>
        <w:rPr>
          <w:rFonts w:asciiTheme="minorHAnsi" w:eastAsiaTheme="minorHAnsi" w:hAnsiTheme="minorHAnsi" w:cstheme="minorBidi"/>
          <w:b/>
          <w:bCs/>
          <w:kern w:val="2"/>
          <w:lang w:eastAsia="en-US"/>
          <w14:ligatures w14:val="standardContextual"/>
        </w:rPr>
      </w:pPr>
    </w:p>
    <w:p w14:paraId="723CC2A3" w14:textId="726E67ED" w:rsidR="00DF1203" w:rsidRDefault="0092723E" w:rsidP="008C0B41">
      <w:pPr>
        <w:pStyle w:val="NormalWeb"/>
        <w:numPr>
          <w:ilvl w:val="0"/>
          <w:numId w:val="24"/>
        </w:numPr>
        <w:spacing w:before="0" w:beforeAutospacing="0" w:after="0" w:afterAutospacing="0"/>
        <w:ind w:left="357" w:hanging="357"/>
        <w:rPr>
          <w:rFonts w:asciiTheme="minorHAnsi" w:eastAsiaTheme="minorHAnsi" w:hAnsiTheme="minorHAnsi" w:cstheme="minorBidi"/>
          <w:b/>
          <w:bCs/>
          <w:kern w:val="2"/>
          <w:lang w:eastAsia="en-US"/>
          <w14:ligatures w14:val="standardContextual"/>
        </w:rPr>
      </w:pPr>
      <w:r w:rsidRPr="0092723E">
        <w:rPr>
          <w:rFonts w:asciiTheme="minorHAnsi" w:eastAsiaTheme="minorHAnsi" w:hAnsiTheme="minorHAnsi" w:cstheme="minorBidi"/>
          <w:b/>
          <w:bCs/>
          <w:kern w:val="2"/>
          <w:lang w:eastAsia="en-US"/>
          <w14:ligatures w14:val="standardContextual"/>
        </w:rPr>
        <w:t xml:space="preserve">Prevent disruptions in the provision of medication to patients with severe disabling conditions. </w:t>
      </w:r>
    </w:p>
    <w:p w14:paraId="109294C3" w14:textId="77777777" w:rsidR="008C0B41" w:rsidRDefault="008C0B41" w:rsidP="008C0B41">
      <w:pPr>
        <w:pStyle w:val="NormalWeb"/>
        <w:spacing w:before="0" w:beforeAutospacing="0" w:after="0" w:afterAutospacing="0"/>
        <w:ind w:left="357"/>
        <w:rPr>
          <w:rFonts w:asciiTheme="minorHAnsi" w:eastAsiaTheme="minorHAnsi" w:hAnsiTheme="minorHAnsi" w:cstheme="minorBidi"/>
          <w:b/>
          <w:bCs/>
          <w:kern w:val="2"/>
          <w:lang w:eastAsia="en-US"/>
          <w14:ligatures w14:val="standardContextual"/>
        </w:rPr>
      </w:pPr>
    </w:p>
    <w:p w14:paraId="4ECF3CB1" w14:textId="1095E50A" w:rsidR="00DF1203" w:rsidRDefault="0092723E" w:rsidP="008C0B41">
      <w:pPr>
        <w:pStyle w:val="NormalWeb"/>
        <w:numPr>
          <w:ilvl w:val="0"/>
          <w:numId w:val="24"/>
        </w:numPr>
        <w:spacing w:before="0" w:beforeAutospacing="0" w:after="0" w:afterAutospacing="0"/>
        <w:ind w:left="357" w:hanging="357"/>
        <w:rPr>
          <w:rFonts w:asciiTheme="minorHAnsi" w:eastAsiaTheme="minorHAnsi" w:hAnsiTheme="minorHAnsi" w:cstheme="minorBidi"/>
          <w:b/>
          <w:bCs/>
          <w:kern w:val="2"/>
          <w:lang w:eastAsia="en-US"/>
          <w14:ligatures w14:val="standardContextual"/>
        </w:rPr>
      </w:pPr>
      <w:r w:rsidRPr="0092723E">
        <w:rPr>
          <w:rFonts w:asciiTheme="minorHAnsi" w:eastAsiaTheme="minorHAnsi" w:hAnsiTheme="minorHAnsi" w:cstheme="minorBidi"/>
          <w:b/>
          <w:bCs/>
          <w:kern w:val="2"/>
          <w:lang w:eastAsia="en-US"/>
          <w14:ligatures w14:val="standardContextual"/>
        </w:rPr>
        <w:t xml:space="preserve">Improve the level of prenatal diagnosis. </w:t>
      </w:r>
    </w:p>
    <w:p w14:paraId="2AF39F11" w14:textId="77777777" w:rsidR="008C0B41" w:rsidRDefault="008C0B41" w:rsidP="008C0B41">
      <w:pPr>
        <w:pStyle w:val="NormalWeb"/>
        <w:spacing w:before="0" w:beforeAutospacing="0" w:after="0" w:afterAutospacing="0"/>
        <w:ind w:left="357"/>
        <w:rPr>
          <w:rFonts w:asciiTheme="minorHAnsi" w:eastAsiaTheme="minorHAnsi" w:hAnsiTheme="minorHAnsi" w:cstheme="minorBidi"/>
          <w:b/>
          <w:bCs/>
          <w:kern w:val="2"/>
          <w:lang w:eastAsia="en-US"/>
          <w14:ligatures w14:val="standardContextual"/>
        </w:rPr>
      </w:pPr>
    </w:p>
    <w:p w14:paraId="7FD61131" w14:textId="6180605C" w:rsidR="0092723E" w:rsidRDefault="0092723E" w:rsidP="008C0B41">
      <w:pPr>
        <w:pStyle w:val="NormalWeb"/>
        <w:numPr>
          <w:ilvl w:val="0"/>
          <w:numId w:val="24"/>
        </w:numPr>
        <w:spacing w:before="0" w:beforeAutospacing="0" w:after="0" w:afterAutospacing="0"/>
        <w:ind w:left="357" w:hanging="357"/>
        <w:rPr>
          <w:rFonts w:asciiTheme="minorHAnsi" w:eastAsiaTheme="minorHAnsi" w:hAnsiTheme="minorHAnsi" w:cstheme="minorBidi"/>
          <w:b/>
          <w:bCs/>
          <w:kern w:val="2"/>
          <w:lang w:eastAsia="en-US"/>
          <w14:ligatures w14:val="standardContextual"/>
        </w:rPr>
      </w:pPr>
      <w:r w:rsidRPr="0092723E">
        <w:rPr>
          <w:rFonts w:asciiTheme="minorHAnsi" w:eastAsiaTheme="minorHAnsi" w:hAnsiTheme="minorHAnsi" w:cstheme="minorBidi"/>
          <w:b/>
          <w:bCs/>
          <w:kern w:val="2"/>
          <w:lang w:eastAsia="en-US"/>
          <w14:ligatures w14:val="standardContextual"/>
        </w:rPr>
        <w:t>Ensure parents' right to informed free choice regarding the continuation of pregnancy in case of fetal abnormalities.</w:t>
      </w:r>
    </w:p>
    <w:p w14:paraId="6C43F4DA" w14:textId="77777777" w:rsidR="008C0B41" w:rsidRPr="0092723E" w:rsidRDefault="008C0B41" w:rsidP="008C0B41">
      <w:pPr>
        <w:pStyle w:val="NormalWeb"/>
        <w:spacing w:before="0" w:beforeAutospacing="0" w:after="0" w:afterAutospacing="0"/>
        <w:ind w:left="357"/>
        <w:rPr>
          <w:rFonts w:asciiTheme="minorHAnsi" w:eastAsiaTheme="minorHAnsi" w:hAnsiTheme="minorHAnsi" w:cstheme="minorBidi"/>
          <w:b/>
          <w:bCs/>
          <w:kern w:val="2"/>
          <w:lang w:eastAsia="en-US"/>
          <w14:ligatures w14:val="standardContextual"/>
        </w:rPr>
      </w:pPr>
    </w:p>
    <w:p w14:paraId="1F74D29A" w14:textId="77777777" w:rsidR="00796E60" w:rsidRPr="007A4709" w:rsidRDefault="00796E60" w:rsidP="00796E60">
      <w:pPr>
        <w:jc w:val="both"/>
        <w:rPr>
          <w:b/>
          <w:bCs/>
          <w:u w:val="single"/>
        </w:rPr>
      </w:pPr>
      <w:r w:rsidRPr="007A4709">
        <w:rPr>
          <w:b/>
          <w:bCs/>
          <w:u w:val="single"/>
        </w:rPr>
        <w:t>Article 11 - Risk Situations and Emergencies</w:t>
      </w:r>
    </w:p>
    <w:p w14:paraId="5FC00E7F" w14:textId="77777777" w:rsidR="00796E60" w:rsidRDefault="00796E60" w:rsidP="00796E60">
      <w:pPr>
        <w:jc w:val="both"/>
      </w:pPr>
    </w:p>
    <w:p w14:paraId="65F912F3" w14:textId="5DA92F38" w:rsidR="00796E60" w:rsidRDefault="00796E60" w:rsidP="00796E60">
      <w:pPr>
        <w:jc w:val="both"/>
      </w:pPr>
      <w:r>
        <w:t>89. The primary law in this area - the Law of the Republic of Kazakhstan "On Civil Protection" (2014) - does not provide for any measures that would contribute to the protection of people with disabilities in the event of an emergency, including earthquakes, to which the southern regions of the country are predisposed.</w:t>
      </w:r>
    </w:p>
    <w:p w14:paraId="1F58D4F0" w14:textId="77777777" w:rsidR="00796E60" w:rsidRDefault="00796E60" w:rsidP="00796E60">
      <w:pPr>
        <w:jc w:val="both"/>
      </w:pPr>
    </w:p>
    <w:p w14:paraId="2DEDBACE" w14:textId="1BC1C729" w:rsidR="00796E60" w:rsidRDefault="00796E60" w:rsidP="00796E60">
      <w:pPr>
        <w:jc w:val="both"/>
      </w:pPr>
      <w:r>
        <w:t>90. Emergency response personnel do not undergo specialized training on interacting with people with disabilities in risky situations.</w:t>
      </w:r>
    </w:p>
    <w:p w14:paraId="14242C7B" w14:textId="77777777" w:rsidR="00796E60" w:rsidRDefault="00796E60" w:rsidP="00796E60">
      <w:pPr>
        <w:jc w:val="both"/>
      </w:pPr>
    </w:p>
    <w:p w14:paraId="4ACB34A3" w14:textId="57D828EC" w:rsidR="00796E60" w:rsidRDefault="00796E60" w:rsidP="00796E60">
      <w:pPr>
        <w:jc w:val="both"/>
      </w:pPr>
      <w:r>
        <w:t>91. In the conditions of a nationwide state of emergency declared in January 2022 due to unrest and the accompanying internet shutdowns, many individuals or families with disabilities found themselves in a completely helpless situation: without access to information, the ability to leave their homes, organize the delivery of necessary medicines, or receive assistance.</w:t>
      </w:r>
    </w:p>
    <w:p w14:paraId="70AF35C4" w14:textId="77777777" w:rsidR="00796E60" w:rsidRDefault="00796E60" w:rsidP="00796E60">
      <w:pPr>
        <w:jc w:val="both"/>
      </w:pPr>
    </w:p>
    <w:p w14:paraId="0CAE9745" w14:textId="77777777" w:rsidR="00796E60" w:rsidRPr="00796E60" w:rsidRDefault="00796E60" w:rsidP="00796E60">
      <w:pPr>
        <w:jc w:val="both"/>
        <w:rPr>
          <w:b/>
          <w:bCs/>
        </w:rPr>
      </w:pPr>
      <w:r w:rsidRPr="00796E60">
        <w:rPr>
          <w:b/>
          <w:bCs/>
        </w:rPr>
        <w:t>RECOMMENDATIONS:</w:t>
      </w:r>
    </w:p>
    <w:p w14:paraId="20EDD74F" w14:textId="77777777" w:rsidR="00796E60" w:rsidRPr="00796E60" w:rsidRDefault="00796E60" w:rsidP="00796E60">
      <w:pPr>
        <w:jc w:val="both"/>
        <w:rPr>
          <w:b/>
          <w:bCs/>
        </w:rPr>
      </w:pPr>
    </w:p>
    <w:p w14:paraId="521529C2" w14:textId="6347693E" w:rsidR="0092723E" w:rsidRPr="00474089" w:rsidRDefault="00796E60" w:rsidP="00474089">
      <w:pPr>
        <w:pStyle w:val="ListParagraph"/>
        <w:numPr>
          <w:ilvl w:val="0"/>
          <w:numId w:val="25"/>
        </w:numPr>
        <w:jc w:val="both"/>
        <w:rPr>
          <w:b/>
          <w:bCs/>
        </w:rPr>
      </w:pPr>
      <w:r w:rsidRPr="00474089">
        <w:rPr>
          <w:b/>
          <w:bCs/>
        </w:rPr>
        <w:t>Ensure in law and practice the protection of people with disabilities in emergency situations.</w:t>
      </w:r>
    </w:p>
    <w:p w14:paraId="4CA6C22C" w14:textId="77777777" w:rsidR="00796E60" w:rsidRDefault="00796E60" w:rsidP="00796E60">
      <w:pPr>
        <w:jc w:val="both"/>
        <w:rPr>
          <w:b/>
          <w:bCs/>
        </w:rPr>
      </w:pPr>
    </w:p>
    <w:p w14:paraId="409CB26A" w14:textId="77777777" w:rsidR="00A968F8" w:rsidRPr="007A4709" w:rsidRDefault="00A968F8" w:rsidP="00A968F8">
      <w:pPr>
        <w:jc w:val="both"/>
        <w:rPr>
          <w:b/>
          <w:bCs/>
          <w:u w:val="single"/>
        </w:rPr>
      </w:pPr>
      <w:r w:rsidRPr="007A4709">
        <w:rPr>
          <w:b/>
          <w:bCs/>
          <w:u w:val="single"/>
        </w:rPr>
        <w:t>Article 12 - Equality before the Law</w:t>
      </w:r>
    </w:p>
    <w:p w14:paraId="56756BF7" w14:textId="77777777" w:rsidR="00A968F8" w:rsidRPr="00A968F8" w:rsidRDefault="00A968F8" w:rsidP="00A968F8">
      <w:pPr>
        <w:jc w:val="both"/>
      </w:pPr>
    </w:p>
    <w:p w14:paraId="71BBCC4D" w14:textId="77777777" w:rsidR="00A968F8" w:rsidRPr="00A968F8" w:rsidRDefault="00A968F8" w:rsidP="00A968F8">
      <w:pPr>
        <w:jc w:val="both"/>
      </w:pPr>
      <w:r w:rsidRPr="00A968F8">
        <w:t xml:space="preserve">92. Legislation, including the Constitution, proclaims the equality of all before the law. </w:t>
      </w:r>
      <w:r w:rsidRPr="00A968F8">
        <w:rPr>
          <w:i/>
          <w:iCs/>
        </w:rPr>
        <w:t>De jure</w:t>
      </w:r>
      <w:r w:rsidRPr="00A968F8">
        <w:t>, all people with disabilities have the right to protection and are equal before the law and the courts.</w:t>
      </w:r>
    </w:p>
    <w:p w14:paraId="4C99A38D" w14:textId="77777777" w:rsidR="00A968F8" w:rsidRPr="00A968F8" w:rsidRDefault="00A968F8" w:rsidP="00A968F8">
      <w:pPr>
        <w:jc w:val="both"/>
      </w:pPr>
    </w:p>
    <w:p w14:paraId="3D24428C" w14:textId="277D78A1" w:rsidR="00A968F8" w:rsidRPr="00A968F8" w:rsidRDefault="00A968F8" w:rsidP="00A968F8">
      <w:pPr>
        <w:jc w:val="both"/>
      </w:pPr>
      <w:r w:rsidRPr="00A968F8">
        <w:t>Substitutive Decision-Making Practice (</w:t>
      </w:r>
      <w:r>
        <w:t xml:space="preserve">Legal </w:t>
      </w:r>
      <w:r w:rsidRPr="00A968F8">
        <w:t>Capacity Restriction)</w:t>
      </w:r>
    </w:p>
    <w:p w14:paraId="3319C509" w14:textId="77777777" w:rsidR="00A968F8" w:rsidRPr="00A968F8" w:rsidRDefault="00A968F8" w:rsidP="00A968F8">
      <w:pPr>
        <w:jc w:val="both"/>
      </w:pPr>
    </w:p>
    <w:p w14:paraId="7EA8AB61" w14:textId="378DA9FD" w:rsidR="00A968F8" w:rsidRPr="00A968F8" w:rsidRDefault="00A968F8" w:rsidP="00A968F8">
      <w:pPr>
        <w:jc w:val="both"/>
      </w:pPr>
      <w:r w:rsidRPr="00A968F8">
        <w:t>93. In Kazakhstan, both in legislation and in practice, a substitutive decision-making regime concerning people with psychosocial disabilities through the guardianship and trusteeship system prevails.</w:t>
      </w:r>
    </w:p>
    <w:p w14:paraId="27C3A286" w14:textId="520F2DF6" w:rsidR="00A968F8" w:rsidRPr="00A968F8" w:rsidRDefault="00A968F8" w:rsidP="00A968F8">
      <w:pPr>
        <w:jc w:val="both"/>
      </w:pPr>
    </w:p>
    <w:p w14:paraId="173EB2F1" w14:textId="63007D62" w:rsidR="00A968F8" w:rsidRPr="00A968F8" w:rsidRDefault="00A968F8" w:rsidP="00A968F8">
      <w:pPr>
        <w:jc w:val="both"/>
      </w:pPr>
      <w:r w:rsidRPr="00A968F8">
        <w:t xml:space="preserve">94. National legislation contains outdated provisions on full legal incapacity that do not comply with the Convention. Article 26 of the Civil Code of the Republic of Kazakhstan provides that a citizen with mental disorders who, </w:t>
      </w:r>
      <w:r>
        <w:t>“</w:t>
      </w:r>
      <w:r w:rsidRPr="00A968F8">
        <w:t>due to mental illness or feeble-mindedness</w:t>
      </w:r>
      <w:r>
        <w:t xml:space="preserve"> and who</w:t>
      </w:r>
      <w:r w:rsidRPr="00A968F8">
        <w:t xml:space="preserve"> cannot understand the meaning of their actions or control them</w:t>
      </w:r>
      <w:r>
        <w:t xml:space="preserve"> </w:t>
      </w:r>
      <w:r w:rsidRPr="00A968F8">
        <w:t>may be declared legally incapacitated by the court, after which guardianship is established over them. A legal guardian acts on behalf of a person declared legally incapacitated.</w:t>
      </w:r>
    </w:p>
    <w:p w14:paraId="5B638D3C" w14:textId="77777777" w:rsidR="00A968F8" w:rsidRPr="00A968F8" w:rsidRDefault="00A968F8" w:rsidP="00A968F8">
      <w:pPr>
        <w:jc w:val="both"/>
      </w:pPr>
    </w:p>
    <w:p w14:paraId="152E0DCB" w14:textId="3F1866E0" w:rsidR="00A968F8" w:rsidRPr="00A968F8" w:rsidRDefault="00A968F8" w:rsidP="00A968F8">
      <w:pPr>
        <w:jc w:val="both"/>
      </w:pPr>
      <w:r w:rsidRPr="00A968F8">
        <w:t xml:space="preserve">95. The legislation provides for the possibility of regaining legal capacity only in cases of recovery or significant improvement in </w:t>
      </w:r>
      <w:r>
        <w:t xml:space="preserve">mental </w:t>
      </w:r>
      <w:r w:rsidRPr="00A968F8">
        <w:t>health. However, only family members, close relatives, regardless of whether they live with the person deprived of legal capacity, the prosecutor, the body exercising guardianship or trusteeship functions, or a psychiatric (psychoneurological) medical institution, can initiate a review of the court decision on legal incapacity. The person deprived of all civil rights practically cannot influence the review of their status.</w:t>
      </w:r>
    </w:p>
    <w:p w14:paraId="22D3D3CE" w14:textId="77777777" w:rsidR="00A968F8" w:rsidRPr="00A968F8" w:rsidRDefault="00A968F8" w:rsidP="00A968F8">
      <w:pPr>
        <w:jc w:val="both"/>
      </w:pPr>
    </w:p>
    <w:p w14:paraId="33713C03" w14:textId="7C2D47E3" w:rsidR="00A968F8" w:rsidRPr="00A968F8" w:rsidRDefault="00A968F8" w:rsidP="00A968F8">
      <w:pPr>
        <w:jc w:val="both"/>
      </w:pPr>
      <w:r w:rsidRPr="00A968F8">
        <w:t>96. At the same time, the legislation does not provide for the obligation of state bodies to periodically review the justification of established restrictions and apply to court with a request to restore legal capacity.</w:t>
      </w:r>
    </w:p>
    <w:p w14:paraId="1A17FF15" w14:textId="77777777" w:rsidR="00A968F8" w:rsidRPr="00A968F8" w:rsidRDefault="00A968F8" w:rsidP="00A968F8">
      <w:pPr>
        <w:jc w:val="both"/>
      </w:pPr>
    </w:p>
    <w:p w14:paraId="25A180C1" w14:textId="77777777" w:rsidR="00A968F8" w:rsidRPr="00A968F8" w:rsidRDefault="00A968F8" w:rsidP="00A968F8">
      <w:pPr>
        <w:jc w:val="both"/>
      </w:pPr>
      <w:r w:rsidRPr="00A968F8">
        <w:t>97. There are only a few cases in the country where the court has restored legal capacity to individuals after consideration.</w:t>
      </w:r>
    </w:p>
    <w:p w14:paraId="3FD52176" w14:textId="77777777" w:rsidR="00A968F8" w:rsidRPr="00A968F8" w:rsidRDefault="00A968F8" w:rsidP="00A968F8">
      <w:pPr>
        <w:jc w:val="both"/>
      </w:pPr>
    </w:p>
    <w:p w14:paraId="6E71924B" w14:textId="77777777" w:rsidR="00A968F8" w:rsidRPr="00A968F8" w:rsidRDefault="00A968F8" w:rsidP="00A968F8">
      <w:pPr>
        <w:jc w:val="both"/>
      </w:pPr>
      <w:r w:rsidRPr="00A968F8">
        <w:t>98. A legal representative/guardian is appointed by the local executive body for an adult declared legally incapacitated by the court. However, the person declared legally incapacitated does not have the right to choose a guardian.</w:t>
      </w:r>
    </w:p>
    <w:p w14:paraId="16062CB4" w14:textId="77777777" w:rsidR="00A968F8" w:rsidRPr="00A968F8" w:rsidRDefault="00A968F8" w:rsidP="00A968F8">
      <w:pPr>
        <w:jc w:val="both"/>
      </w:pPr>
    </w:p>
    <w:p w14:paraId="05EDA69F" w14:textId="434DB358" w:rsidR="00A968F8" w:rsidRPr="00A968F8" w:rsidRDefault="00A968F8" w:rsidP="00A968F8">
      <w:pPr>
        <w:jc w:val="both"/>
      </w:pPr>
      <w:r w:rsidRPr="00A968F8">
        <w:t xml:space="preserve">99. The administration of a closed institution may also perform the function of a guardian if the legally incapacitated person is accommodated there. In this regard, there is an obvious conflict of interest: a special social institution provides services and, at the same time, manages all aspects of the life of the wards. </w:t>
      </w:r>
      <w:r>
        <w:t>T</w:t>
      </w:r>
      <w:r w:rsidRPr="00A968F8">
        <w:t>he mechanisms for controlling the performance of guardianship functions by institutions where a citizen resides for a long time or permanently are ineffective and are reduced to a mere formal check of the guardian's reports.</w:t>
      </w:r>
    </w:p>
    <w:p w14:paraId="091DE234" w14:textId="77777777" w:rsidR="00A968F8" w:rsidRPr="00A968F8" w:rsidRDefault="00A968F8" w:rsidP="00A968F8">
      <w:pPr>
        <w:jc w:val="both"/>
      </w:pPr>
    </w:p>
    <w:p w14:paraId="5A7BA075" w14:textId="77777777" w:rsidR="00A968F8" w:rsidRPr="00A968F8" w:rsidRDefault="00A968F8" w:rsidP="00A968F8">
      <w:pPr>
        <w:jc w:val="both"/>
      </w:pPr>
      <w:r w:rsidRPr="00A968F8">
        <w:t>100. Upon reaching 18 years of age, residents of special social institutions (boarding schools) are transferred to closed institutions (psychoneurological boarding schools) for persons over 18 years of age. Contrary to the law, most young people, without their participation/notification, are classified as "legally incapacitated," and the head of the closed institution is automatically appointed as their guardian.</w:t>
      </w:r>
    </w:p>
    <w:p w14:paraId="53C791DA" w14:textId="77777777" w:rsidR="00A968F8" w:rsidRPr="00A968F8" w:rsidRDefault="00A968F8" w:rsidP="00A968F8">
      <w:pPr>
        <w:jc w:val="both"/>
      </w:pPr>
    </w:p>
    <w:p w14:paraId="2A3340DF" w14:textId="77777777" w:rsidR="00A968F8" w:rsidRPr="00A968F8" w:rsidRDefault="00A968F8" w:rsidP="00A968F8">
      <w:pPr>
        <w:jc w:val="both"/>
      </w:pPr>
      <w:r w:rsidRPr="00A968F8">
        <w:t>101. There are no provisions in Kazakhstan's legislation for providing free legal assistance or any other form of support and legal assistance to a person wishing to regain legal capacity through judicial proceedings.</w:t>
      </w:r>
    </w:p>
    <w:p w14:paraId="0B4C7B57" w14:textId="77777777" w:rsidR="00A968F8" w:rsidRPr="00A968F8" w:rsidRDefault="00A968F8" w:rsidP="00A968F8">
      <w:pPr>
        <w:jc w:val="both"/>
        <w:rPr>
          <w:b/>
          <w:bCs/>
        </w:rPr>
      </w:pPr>
    </w:p>
    <w:p w14:paraId="1024614B" w14:textId="77777777" w:rsidR="00A968F8" w:rsidRPr="00A968F8" w:rsidRDefault="00A968F8" w:rsidP="00A968F8">
      <w:pPr>
        <w:jc w:val="both"/>
        <w:rPr>
          <w:b/>
          <w:bCs/>
        </w:rPr>
      </w:pPr>
      <w:r w:rsidRPr="00A968F8">
        <w:rPr>
          <w:b/>
          <w:bCs/>
        </w:rPr>
        <w:t>RECOMMENDATIONS:</w:t>
      </w:r>
    </w:p>
    <w:p w14:paraId="5EB545EC" w14:textId="77777777" w:rsidR="00A968F8" w:rsidRPr="00A968F8" w:rsidRDefault="00A968F8" w:rsidP="00A968F8">
      <w:pPr>
        <w:jc w:val="both"/>
        <w:rPr>
          <w:b/>
          <w:bCs/>
        </w:rPr>
      </w:pPr>
    </w:p>
    <w:p w14:paraId="5C45052E" w14:textId="304E2CF9" w:rsidR="00796E60" w:rsidRDefault="00A968F8" w:rsidP="008C0B41">
      <w:pPr>
        <w:pStyle w:val="ListParagraph"/>
        <w:numPr>
          <w:ilvl w:val="0"/>
          <w:numId w:val="26"/>
        </w:numPr>
        <w:ind w:left="357" w:hanging="357"/>
        <w:jc w:val="both"/>
        <w:rPr>
          <w:b/>
          <w:bCs/>
        </w:rPr>
      </w:pPr>
      <w:r w:rsidRPr="00474089">
        <w:rPr>
          <w:b/>
          <w:bCs/>
        </w:rPr>
        <w:t>Abolish the institution of legal incapacity.</w:t>
      </w:r>
    </w:p>
    <w:p w14:paraId="2A80D35E" w14:textId="77777777" w:rsidR="008C0B41" w:rsidRPr="00474089" w:rsidRDefault="008C0B41" w:rsidP="008C0B41">
      <w:pPr>
        <w:pStyle w:val="ListParagraph"/>
        <w:ind w:left="357"/>
        <w:jc w:val="both"/>
        <w:rPr>
          <w:b/>
          <w:bCs/>
        </w:rPr>
      </w:pPr>
    </w:p>
    <w:p w14:paraId="656EE898" w14:textId="42202C84" w:rsidR="00A968F8" w:rsidRDefault="00A968F8" w:rsidP="008C0B41">
      <w:pPr>
        <w:pStyle w:val="NormalWeb"/>
        <w:numPr>
          <w:ilvl w:val="0"/>
          <w:numId w:val="26"/>
        </w:numPr>
        <w:spacing w:before="0" w:beforeAutospacing="0" w:after="0" w:afterAutospacing="0"/>
        <w:ind w:left="357" w:hanging="357"/>
        <w:rPr>
          <w:rFonts w:asciiTheme="minorHAnsi" w:eastAsiaTheme="minorHAnsi" w:hAnsiTheme="minorHAnsi" w:cstheme="minorBidi"/>
          <w:b/>
          <w:bCs/>
          <w:kern w:val="2"/>
          <w:lang w:eastAsia="en-US"/>
          <w14:ligatures w14:val="standardContextual"/>
        </w:rPr>
      </w:pPr>
      <w:r w:rsidRPr="00A968F8">
        <w:rPr>
          <w:rFonts w:asciiTheme="minorHAnsi" w:eastAsiaTheme="minorHAnsi" w:hAnsiTheme="minorHAnsi" w:cstheme="minorBidi"/>
          <w:b/>
          <w:bCs/>
          <w:kern w:val="2"/>
          <w:lang w:eastAsia="en-US"/>
          <w14:ligatures w14:val="standardContextual"/>
        </w:rPr>
        <w:t>Change the guardianship system from a substitute to a supportive decision-making model.</w:t>
      </w:r>
    </w:p>
    <w:p w14:paraId="576E671B" w14:textId="77777777" w:rsidR="008C0B41" w:rsidRDefault="008C0B41" w:rsidP="008C0B41">
      <w:pPr>
        <w:pStyle w:val="NormalWeb"/>
        <w:spacing w:before="0" w:beforeAutospacing="0" w:after="0" w:afterAutospacing="0"/>
        <w:ind w:left="357"/>
        <w:rPr>
          <w:rFonts w:asciiTheme="minorHAnsi" w:eastAsiaTheme="minorHAnsi" w:hAnsiTheme="minorHAnsi" w:cstheme="minorBidi"/>
          <w:b/>
          <w:bCs/>
          <w:kern w:val="2"/>
          <w:lang w:eastAsia="en-US"/>
          <w14:ligatures w14:val="standardContextual"/>
        </w:rPr>
      </w:pPr>
    </w:p>
    <w:p w14:paraId="528A2624" w14:textId="77777777" w:rsidR="00CC2B71" w:rsidRPr="007A4709" w:rsidRDefault="00CC2B71" w:rsidP="00CC2B71">
      <w:pPr>
        <w:pStyle w:val="NormalWeb"/>
        <w:spacing w:before="0" w:beforeAutospacing="0" w:after="0" w:afterAutospacing="0"/>
        <w:jc w:val="both"/>
        <w:rPr>
          <w:rFonts w:asciiTheme="minorHAnsi" w:eastAsiaTheme="minorHAnsi" w:hAnsiTheme="minorHAnsi" w:cstheme="minorBidi"/>
          <w:b/>
          <w:bCs/>
          <w:kern w:val="2"/>
          <w:u w:val="single"/>
          <w:lang w:eastAsia="en-US"/>
          <w14:ligatures w14:val="standardContextual"/>
        </w:rPr>
      </w:pPr>
      <w:r w:rsidRPr="007A4709">
        <w:rPr>
          <w:rFonts w:asciiTheme="minorHAnsi" w:eastAsiaTheme="minorHAnsi" w:hAnsiTheme="minorHAnsi" w:cstheme="minorBidi"/>
          <w:b/>
          <w:bCs/>
          <w:kern w:val="2"/>
          <w:u w:val="single"/>
          <w:lang w:eastAsia="en-US"/>
          <w14:ligatures w14:val="standardContextual"/>
        </w:rPr>
        <w:t>Article 13 - Access to Justice</w:t>
      </w:r>
    </w:p>
    <w:p w14:paraId="18E61862"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4E423141" w14:textId="77777777" w:rsidR="00CC2B71" w:rsidRPr="007A4709" w:rsidRDefault="00CC2B71" w:rsidP="00CC2B71">
      <w:pPr>
        <w:pStyle w:val="NormalWeb"/>
        <w:spacing w:before="0" w:beforeAutospacing="0" w:after="0" w:afterAutospacing="0"/>
        <w:jc w:val="both"/>
        <w:rPr>
          <w:rFonts w:asciiTheme="minorHAnsi" w:eastAsiaTheme="minorHAnsi" w:hAnsiTheme="minorHAnsi" w:cstheme="minorBidi"/>
          <w:b/>
          <w:bCs/>
          <w:kern w:val="2"/>
          <w:lang w:eastAsia="en-US"/>
          <w14:ligatures w14:val="standardContextual"/>
        </w:rPr>
      </w:pPr>
      <w:r w:rsidRPr="007A4709">
        <w:rPr>
          <w:rFonts w:asciiTheme="minorHAnsi" w:eastAsiaTheme="minorHAnsi" w:hAnsiTheme="minorHAnsi" w:cstheme="minorBidi"/>
          <w:b/>
          <w:bCs/>
          <w:kern w:val="2"/>
          <w:lang w:eastAsia="en-US"/>
          <w14:ligatures w14:val="standardContextual"/>
        </w:rPr>
        <w:t>Legal Barriers</w:t>
      </w:r>
    </w:p>
    <w:p w14:paraId="5C6879A8"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2F100337" w14:textId="727EAD2B"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 xml:space="preserve">102. </w:t>
      </w:r>
      <w:r>
        <w:rPr>
          <w:rFonts w:asciiTheme="minorHAnsi" w:eastAsiaTheme="minorHAnsi" w:hAnsiTheme="minorHAnsi" w:cstheme="minorBidi"/>
          <w:kern w:val="2"/>
          <w:lang w:eastAsia="en-US"/>
          <w14:ligatures w14:val="standardContextual"/>
        </w:rPr>
        <w:t>Despite a few specific provisions</w:t>
      </w:r>
      <w:r w:rsidRPr="00CC2B71">
        <w:rPr>
          <w:rFonts w:asciiTheme="minorHAnsi" w:eastAsiaTheme="minorHAnsi" w:hAnsiTheme="minorHAnsi" w:cstheme="minorBidi"/>
          <w:kern w:val="2"/>
          <w:lang w:eastAsia="en-US"/>
          <w14:ligatures w14:val="standardContextual"/>
        </w:rPr>
        <w:t>, procedural legislation lacks common approaches to issues faced by persons with disabilities. Both criminal and civil procedural legislation lack provisions regulating the peculiarities of interrogating and summoning individuals with disabilities to court sessions, while the status and role of accompanying persons remain unclear.</w:t>
      </w:r>
    </w:p>
    <w:p w14:paraId="14581F03"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13AA7B40"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103. Sign language interpretation and tactile communication, as well as the participation of sign language interpreters in various stages of investigation and judicial proceedings, are not adequately regulated by national legislation.</w:t>
      </w:r>
    </w:p>
    <w:p w14:paraId="0E4712D4"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57AA1AEB"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104. Kazakhstani legislation does not directly provide for the provision of sign language interpreters to persons serving as jury members.</w:t>
      </w:r>
    </w:p>
    <w:p w14:paraId="33D78349"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6DD46028"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105. Reasonable accommodation (such as hearing devices, speech-to-text converters, etc.) is not recognized as a form of assistive technology in judicial procedural actions.</w:t>
      </w:r>
    </w:p>
    <w:p w14:paraId="0779DA2B"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68B34BDB" w14:textId="00C639F8"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106. A constant issue has been the failure of judges to apply norms of international law and reference them, including the Convention on the Rights of Persons with Disabilities. Disability organizations are unaware of examples where courts directly applied the provision(s) of the Convention in their decisions, despite it being part of Kazakhstan's law since 2015.</w:t>
      </w:r>
    </w:p>
    <w:p w14:paraId="4171FF27"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4D5658E7"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b/>
          <w:bCs/>
          <w:kern w:val="2"/>
          <w:lang w:eastAsia="en-US"/>
          <w14:ligatures w14:val="standardContextual"/>
        </w:rPr>
      </w:pPr>
      <w:r w:rsidRPr="00CC2B71">
        <w:rPr>
          <w:rFonts w:asciiTheme="minorHAnsi" w:eastAsiaTheme="minorHAnsi" w:hAnsiTheme="minorHAnsi" w:cstheme="minorBidi"/>
          <w:b/>
          <w:bCs/>
          <w:kern w:val="2"/>
          <w:lang w:eastAsia="en-US"/>
          <w14:ligatures w14:val="standardContextual"/>
        </w:rPr>
        <w:t>RECOMMENDATIONS:</w:t>
      </w:r>
    </w:p>
    <w:p w14:paraId="049D78AD"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b/>
          <w:bCs/>
          <w:kern w:val="2"/>
          <w:lang w:eastAsia="en-US"/>
          <w14:ligatures w14:val="standardContextual"/>
        </w:rPr>
      </w:pPr>
    </w:p>
    <w:p w14:paraId="282B47C3" w14:textId="1049C4E8" w:rsidR="00CC2B71" w:rsidRPr="00CC2B71" w:rsidRDefault="00CC2B71" w:rsidP="00474089">
      <w:pPr>
        <w:pStyle w:val="NormalWeb"/>
        <w:numPr>
          <w:ilvl w:val="0"/>
          <w:numId w:val="27"/>
        </w:numPr>
        <w:spacing w:before="0" w:beforeAutospacing="0" w:after="0" w:afterAutospacing="0"/>
        <w:jc w:val="both"/>
        <w:rPr>
          <w:rFonts w:asciiTheme="minorHAnsi" w:eastAsiaTheme="minorHAnsi" w:hAnsiTheme="minorHAnsi" w:cstheme="minorBidi"/>
          <w:b/>
          <w:bCs/>
          <w:kern w:val="2"/>
          <w:lang w:eastAsia="en-US"/>
          <w14:ligatures w14:val="standardContextual"/>
        </w:rPr>
      </w:pPr>
      <w:r w:rsidRPr="00CC2B71">
        <w:rPr>
          <w:rFonts w:asciiTheme="minorHAnsi" w:eastAsiaTheme="minorHAnsi" w:hAnsiTheme="minorHAnsi" w:cstheme="minorBidi"/>
          <w:b/>
          <w:bCs/>
          <w:kern w:val="2"/>
          <w:lang w:eastAsia="en-US"/>
          <w14:ligatures w14:val="standardContextual"/>
        </w:rPr>
        <w:t>Account for the needs of persons with disabilities in procedural legislation and ensure practical implementation.</w:t>
      </w:r>
    </w:p>
    <w:p w14:paraId="01FC280E"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b/>
          <w:bCs/>
          <w:kern w:val="2"/>
          <w:lang w:eastAsia="en-US"/>
          <w14:ligatures w14:val="standardContextual"/>
        </w:rPr>
      </w:pPr>
    </w:p>
    <w:p w14:paraId="1F6CBF2F" w14:textId="7913A3F6" w:rsidR="00CC2B71" w:rsidRPr="00CC2B71" w:rsidRDefault="00CC2B71" w:rsidP="00474089">
      <w:pPr>
        <w:pStyle w:val="NormalWeb"/>
        <w:numPr>
          <w:ilvl w:val="0"/>
          <w:numId w:val="27"/>
        </w:numPr>
        <w:spacing w:before="0" w:beforeAutospacing="0" w:after="0" w:afterAutospacing="0"/>
        <w:jc w:val="both"/>
        <w:rPr>
          <w:rFonts w:asciiTheme="minorHAnsi" w:eastAsiaTheme="minorHAnsi" w:hAnsiTheme="minorHAnsi" w:cstheme="minorBidi"/>
          <w:b/>
          <w:bCs/>
          <w:kern w:val="2"/>
          <w:lang w:eastAsia="en-US"/>
          <w14:ligatures w14:val="standardContextual"/>
        </w:rPr>
      </w:pPr>
      <w:r w:rsidRPr="00CC2B71">
        <w:rPr>
          <w:rFonts w:asciiTheme="minorHAnsi" w:eastAsiaTheme="minorHAnsi" w:hAnsiTheme="minorHAnsi" w:cstheme="minorBidi"/>
          <w:b/>
          <w:bCs/>
          <w:kern w:val="2"/>
          <w:lang w:eastAsia="en-US"/>
          <w14:ligatures w14:val="standardContextual"/>
        </w:rPr>
        <w:t>Enhance judges' knowledge of the provisions of the Convention.</w:t>
      </w:r>
    </w:p>
    <w:p w14:paraId="29EF4285"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5AD7B6FD" w14:textId="77777777" w:rsidR="00CC2B71" w:rsidRPr="008F6A73" w:rsidRDefault="00CC2B71" w:rsidP="00474089">
      <w:pPr>
        <w:pStyle w:val="NormalWeb"/>
        <w:numPr>
          <w:ilvl w:val="0"/>
          <w:numId w:val="27"/>
        </w:numPr>
        <w:spacing w:before="0" w:beforeAutospacing="0" w:after="0" w:afterAutospacing="0"/>
        <w:jc w:val="both"/>
        <w:rPr>
          <w:rFonts w:asciiTheme="minorHAnsi" w:eastAsiaTheme="minorHAnsi" w:hAnsiTheme="minorHAnsi" w:cstheme="minorBidi"/>
          <w:b/>
          <w:bCs/>
          <w:kern w:val="2"/>
          <w:lang w:eastAsia="en-US"/>
          <w14:ligatures w14:val="standardContextual"/>
        </w:rPr>
      </w:pPr>
      <w:r w:rsidRPr="008F6A73">
        <w:rPr>
          <w:rFonts w:asciiTheme="minorHAnsi" w:eastAsiaTheme="minorHAnsi" w:hAnsiTheme="minorHAnsi" w:cstheme="minorBidi"/>
          <w:b/>
          <w:bCs/>
          <w:kern w:val="2"/>
          <w:lang w:eastAsia="en-US"/>
          <w14:ligatures w14:val="standardContextual"/>
        </w:rPr>
        <w:t>Physical Accessibility of Courts and Law Enforcement Agencies</w:t>
      </w:r>
    </w:p>
    <w:p w14:paraId="2093FD7A"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686FE492"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107. The Supreme Court of Kazakhstan has taken measures to equip courts with ramps, signs, and handrails. However, similar to the adaptation of social facilities, there is inadequate provision of assistive devices in court buildings.</w:t>
      </w:r>
    </w:p>
    <w:p w14:paraId="27A0982C" w14:textId="77777777" w:rsidR="00CC2B71"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p>
    <w:p w14:paraId="0F2C27A2" w14:textId="56FA8F5F" w:rsidR="00A968F8" w:rsidRPr="00CC2B71" w:rsidRDefault="00CC2B71" w:rsidP="00CC2B71">
      <w:pPr>
        <w:pStyle w:val="NormalWeb"/>
        <w:spacing w:before="0" w:beforeAutospacing="0" w:after="0" w:afterAutospacing="0"/>
        <w:jc w:val="both"/>
        <w:rPr>
          <w:rFonts w:asciiTheme="minorHAnsi" w:eastAsiaTheme="minorHAnsi" w:hAnsiTheme="minorHAnsi" w:cstheme="minorBidi"/>
          <w:kern w:val="2"/>
          <w:lang w:eastAsia="en-US"/>
          <w14:ligatures w14:val="standardContextual"/>
        </w:rPr>
      </w:pPr>
      <w:r w:rsidRPr="00CC2B71">
        <w:rPr>
          <w:rFonts w:asciiTheme="minorHAnsi" w:eastAsiaTheme="minorHAnsi" w:hAnsiTheme="minorHAnsi" w:cstheme="minorBidi"/>
          <w:kern w:val="2"/>
          <w:lang w:eastAsia="en-US"/>
          <w14:ligatures w14:val="standardContextual"/>
        </w:rPr>
        <w:t>108. Despite significant attention to the external appearance of court buildings, the interior accessibility and convenience for people with mobility impairments (elevators, handrails, accessible toilets, absence of steps, non-slip surfaces, signs, tactile paving, etc.) are significantly worse.</w:t>
      </w:r>
    </w:p>
    <w:p w14:paraId="2A7BE604" w14:textId="77777777" w:rsidR="00A968F8" w:rsidRDefault="00A968F8" w:rsidP="00CC2B71">
      <w:pPr>
        <w:jc w:val="both"/>
      </w:pPr>
    </w:p>
    <w:p w14:paraId="61EAEB33" w14:textId="77777777" w:rsidR="00CC2B71" w:rsidRDefault="00CC2B71" w:rsidP="00CC2B71">
      <w:pPr>
        <w:jc w:val="both"/>
      </w:pPr>
      <w:r>
        <w:t>109. Many buildings of various law enforcement agencies remain unadapted. Buildings of police departments, prosecutor's offices, and the national anti-corruption agency of different levels remain unsuitable for the needs of people with limited mobility.</w:t>
      </w:r>
    </w:p>
    <w:p w14:paraId="0C4DE743" w14:textId="77777777" w:rsidR="00CC2B71" w:rsidRDefault="00CC2B71" w:rsidP="00CC2B71">
      <w:pPr>
        <w:jc w:val="both"/>
      </w:pPr>
    </w:p>
    <w:p w14:paraId="23AD9FC0" w14:textId="77777777" w:rsidR="00CC2B71" w:rsidRDefault="00CC2B71" w:rsidP="00CC2B71">
      <w:pPr>
        <w:jc w:val="both"/>
      </w:pPr>
      <w:r>
        <w:t>110. District and city police departments are fenced off with fences, command-pass checkpoints with inaccessible steps and curbs.</w:t>
      </w:r>
    </w:p>
    <w:p w14:paraId="56D65B3F" w14:textId="77777777" w:rsidR="00CC2B71" w:rsidRDefault="00CC2B71" w:rsidP="00CC2B71">
      <w:pPr>
        <w:jc w:val="both"/>
      </w:pPr>
    </w:p>
    <w:p w14:paraId="78775933" w14:textId="77777777" w:rsidR="00CC2B71" w:rsidRPr="007D2A5E" w:rsidRDefault="00CC2B71" w:rsidP="00CC2B71">
      <w:pPr>
        <w:jc w:val="both"/>
        <w:rPr>
          <w:b/>
          <w:bCs/>
        </w:rPr>
      </w:pPr>
      <w:r w:rsidRPr="007D2A5E">
        <w:rPr>
          <w:b/>
          <w:bCs/>
        </w:rPr>
        <w:t>RECOMMENDATIONS:</w:t>
      </w:r>
    </w:p>
    <w:p w14:paraId="15A5E726" w14:textId="77777777" w:rsidR="00CC2B71" w:rsidRPr="007D2A5E" w:rsidRDefault="00CC2B71" w:rsidP="00CC2B71">
      <w:pPr>
        <w:jc w:val="both"/>
        <w:rPr>
          <w:b/>
          <w:bCs/>
        </w:rPr>
      </w:pPr>
    </w:p>
    <w:p w14:paraId="18A16CC2" w14:textId="721729A4" w:rsidR="00CC2B71" w:rsidRPr="00474089" w:rsidRDefault="00CC2B71" w:rsidP="00474089">
      <w:pPr>
        <w:pStyle w:val="ListParagraph"/>
        <w:numPr>
          <w:ilvl w:val="0"/>
          <w:numId w:val="27"/>
        </w:numPr>
        <w:jc w:val="both"/>
        <w:rPr>
          <w:b/>
          <w:bCs/>
        </w:rPr>
      </w:pPr>
      <w:r w:rsidRPr="00474089">
        <w:rPr>
          <w:b/>
          <w:bCs/>
        </w:rPr>
        <w:t>Ensure physical accessibility of police, prosecutor's office, and court buildings for people with disabilities.</w:t>
      </w:r>
    </w:p>
    <w:p w14:paraId="03D5FAB0" w14:textId="77777777" w:rsidR="00CC2B71" w:rsidRDefault="00CC2B71" w:rsidP="00CC2B71">
      <w:pPr>
        <w:jc w:val="both"/>
      </w:pPr>
    </w:p>
    <w:p w14:paraId="42FEEBDB" w14:textId="77777777" w:rsidR="00CC2B71" w:rsidRPr="008F6A73" w:rsidRDefault="00CC2B71" w:rsidP="00CC2B71">
      <w:pPr>
        <w:jc w:val="both"/>
        <w:rPr>
          <w:b/>
          <w:bCs/>
        </w:rPr>
      </w:pPr>
      <w:r w:rsidRPr="008F6A73">
        <w:rPr>
          <w:b/>
          <w:bCs/>
        </w:rPr>
        <w:t>Communication Barriers</w:t>
      </w:r>
    </w:p>
    <w:p w14:paraId="48AB1A0F" w14:textId="77777777" w:rsidR="00CC2B71" w:rsidRDefault="00CC2B71" w:rsidP="00CC2B71">
      <w:pPr>
        <w:jc w:val="both"/>
      </w:pPr>
    </w:p>
    <w:p w14:paraId="671381B2" w14:textId="0199567A" w:rsidR="00CC2B71" w:rsidRDefault="00CC2B71" w:rsidP="00CC2B71">
      <w:pPr>
        <w:jc w:val="both"/>
      </w:pPr>
      <w:r>
        <w:t>111. The websites of the Supreme Court and regional courts are among the most informative in the internet space of Kazakhstan today. Electronic submission and monitoring of court cases through the Internet resource of the judicial system (IRSS) and the "Court Cabinet"</w:t>
      </w:r>
      <w:r w:rsidR="007D2A5E">
        <w:rPr>
          <w:rStyle w:val="FootnoteReference"/>
        </w:rPr>
        <w:footnoteReference w:id="20"/>
      </w:r>
      <w:r>
        <w:t xml:space="preserve"> service significantly facilitate access to justice for all categories of citizens.</w:t>
      </w:r>
    </w:p>
    <w:p w14:paraId="7263781B" w14:textId="77777777" w:rsidR="00CC2B71" w:rsidRDefault="00CC2B71" w:rsidP="00CC2B71">
      <w:pPr>
        <w:jc w:val="both"/>
      </w:pPr>
    </w:p>
    <w:p w14:paraId="6D0399F8" w14:textId="028DAB6A" w:rsidR="00CC2B71" w:rsidRDefault="00CC2B71" w:rsidP="00CC2B71">
      <w:pPr>
        <w:jc w:val="both"/>
      </w:pPr>
      <w:r>
        <w:t>112. However, the "Court Cabinet" service requires further improvement for the needs of visually impaired individuals. For example, the service displays data on scheduled court hearings for a case. Scheduled hearings are highlighted in green. In the calendar of a participant in a court hearing, data on the entry of a decision/ruling into legal force for the case in which he is a participant are displaye</w:t>
      </w:r>
      <w:r w:rsidR="007D2A5E">
        <w:t xml:space="preserve">d </w:t>
      </w:r>
      <w:r>
        <w:t>in blue. In both cases, a blind or visually impaired person will not be able to determine the color, making the service inaccessible to this category</w:t>
      </w:r>
      <w:r w:rsidR="007D2A5E">
        <w:t xml:space="preserve"> of this web-site users</w:t>
      </w:r>
      <w:r>
        <w:t>.</w:t>
      </w:r>
    </w:p>
    <w:p w14:paraId="3E36AA2B" w14:textId="77777777" w:rsidR="00CC2B71" w:rsidRDefault="00CC2B71" w:rsidP="00CC2B71">
      <w:pPr>
        <w:jc w:val="both"/>
      </w:pPr>
    </w:p>
    <w:p w14:paraId="522AFCD3" w14:textId="63AEC06C" w:rsidR="00CC2B71" w:rsidRDefault="00CC2B71" w:rsidP="00CC2B71">
      <w:pPr>
        <w:jc w:val="both"/>
      </w:pPr>
      <w:r>
        <w:t xml:space="preserve">113. The websites of regional law enforcement agencies and courts are not always adapted to the needs of all categories of disabled individuals. The content of the websites also requires adjustment </w:t>
      </w:r>
      <w:r w:rsidR="007D2A5E">
        <w:t>to</w:t>
      </w:r>
      <w:r>
        <w:t xml:space="preserve"> the needs of this vulnerable group.</w:t>
      </w:r>
    </w:p>
    <w:p w14:paraId="56321640" w14:textId="77777777" w:rsidR="00CC2B71" w:rsidRDefault="00CC2B71" w:rsidP="00CC2B71">
      <w:pPr>
        <w:jc w:val="both"/>
      </w:pPr>
    </w:p>
    <w:p w14:paraId="5A8C68CB" w14:textId="3BCD6B6C" w:rsidR="00CC2B71" w:rsidRDefault="00CC2B71" w:rsidP="00CC2B71">
      <w:pPr>
        <w:jc w:val="both"/>
      </w:pPr>
      <w:r>
        <w:t xml:space="preserve">114. Representatives of public organizations note the insufficient equipment of courts, law enforcement agencies, and prosecutor's offices in terms of awareness of people with disabilities about their rights and obligations, about the organization of activities and the competence of authorities. Samples of complaints, petitions, lawsuits, schedules of court hearings, pointers in Braille font are </w:t>
      </w:r>
      <w:r w:rsidR="007D2A5E">
        <w:t>usually</w:t>
      </w:r>
      <w:r>
        <w:t xml:space="preserve"> absent.</w:t>
      </w:r>
    </w:p>
    <w:p w14:paraId="579D21E4" w14:textId="77777777" w:rsidR="00CC2B71" w:rsidRDefault="00CC2B71" w:rsidP="00CC2B71">
      <w:pPr>
        <w:jc w:val="both"/>
      </w:pPr>
    </w:p>
    <w:p w14:paraId="422A021E" w14:textId="77777777" w:rsidR="00CC2B71" w:rsidRPr="007D2A5E" w:rsidRDefault="00CC2B71" w:rsidP="00CC2B71">
      <w:pPr>
        <w:jc w:val="both"/>
        <w:rPr>
          <w:b/>
          <w:bCs/>
        </w:rPr>
      </w:pPr>
      <w:r w:rsidRPr="007D2A5E">
        <w:rPr>
          <w:b/>
          <w:bCs/>
        </w:rPr>
        <w:t>RECOMMENDATIONS:</w:t>
      </w:r>
    </w:p>
    <w:p w14:paraId="60A00E04" w14:textId="77777777" w:rsidR="00CC2B71" w:rsidRPr="007D2A5E" w:rsidRDefault="00CC2B71" w:rsidP="00CC2B71">
      <w:pPr>
        <w:jc w:val="both"/>
        <w:rPr>
          <w:b/>
          <w:bCs/>
        </w:rPr>
      </w:pPr>
    </w:p>
    <w:p w14:paraId="569BA82F" w14:textId="72C46FE1" w:rsidR="00CC2B71" w:rsidRPr="00474089" w:rsidRDefault="00CC2B71" w:rsidP="00474089">
      <w:pPr>
        <w:pStyle w:val="ListParagraph"/>
        <w:numPr>
          <w:ilvl w:val="0"/>
          <w:numId w:val="27"/>
        </w:numPr>
        <w:jc w:val="both"/>
        <w:rPr>
          <w:b/>
          <w:bCs/>
        </w:rPr>
      </w:pPr>
      <w:r w:rsidRPr="00474089">
        <w:rPr>
          <w:b/>
          <w:bCs/>
        </w:rPr>
        <w:t>Improve the digital accessibility of judicial and law enforcement web resources.</w:t>
      </w:r>
    </w:p>
    <w:p w14:paraId="3BEE9325" w14:textId="77777777" w:rsidR="007D2A5E" w:rsidRDefault="007D2A5E" w:rsidP="00CC2B71">
      <w:pPr>
        <w:jc w:val="both"/>
        <w:rPr>
          <w:b/>
          <w:bCs/>
        </w:rPr>
      </w:pPr>
    </w:p>
    <w:p w14:paraId="33E63E78" w14:textId="77777777" w:rsidR="007D2A5E" w:rsidRPr="008F6A73" w:rsidRDefault="007D2A5E" w:rsidP="007D2A5E">
      <w:pPr>
        <w:jc w:val="both"/>
        <w:rPr>
          <w:b/>
          <w:bCs/>
        </w:rPr>
      </w:pPr>
      <w:r w:rsidRPr="008F6A73">
        <w:rPr>
          <w:b/>
          <w:bCs/>
        </w:rPr>
        <w:t>Representation in Court and Access to Legal Aid</w:t>
      </w:r>
    </w:p>
    <w:p w14:paraId="22F73F30" w14:textId="77777777" w:rsidR="007D2A5E" w:rsidRPr="007D2A5E" w:rsidRDefault="007D2A5E" w:rsidP="007D2A5E">
      <w:pPr>
        <w:jc w:val="both"/>
      </w:pPr>
    </w:p>
    <w:p w14:paraId="023FD3C2" w14:textId="263AA105" w:rsidR="007D2A5E" w:rsidRPr="007D2A5E" w:rsidRDefault="007D2A5E" w:rsidP="007D2A5E">
      <w:pPr>
        <w:jc w:val="both"/>
      </w:pPr>
      <w:r w:rsidRPr="007D2A5E">
        <w:t>115. Legislation provides for a group of individuals who are provided legal assistance at the state's expense. Payment for state-guaranteed legal a</w:t>
      </w:r>
      <w:r>
        <w:t>id</w:t>
      </w:r>
      <w:r w:rsidRPr="007D2A5E">
        <w:t xml:space="preserve"> is made from the state budget. However, the current system of providing state-guaranteed legal aid (SGLA) has significant drawbacks that hinder access to legal assistance for people with disabilities.</w:t>
      </w:r>
    </w:p>
    <w:p w14:paraId="65AB593F" w14:textId="77777777" w:rsidR="007D2A5E" w:rsidRPr="007D2A5E" w:rsidRDefault="007D2A5E" w:rsidP="007D2A5E">
      <w:pPr>
        <w:jc w:val="both"/>
      </w:pPr>
    </w:p>
    <w:p w14:paraId="798BA053" w14:textId="4534B07F" w:rsidR="007D2A5E" w:rsidRPr="007D2A5E" w:rsidRDefault="007D2A5E" w:rsidP="007D2A5E">
      <w:pPr>
        <w:jc w:val="both"/>
      </w:pPr>
      <w:r w:rsidRPr="007D2A5E">
        <w:t xml:space="preserve">116. Existing legislation defines a very narrow group of individuals who have the right to receive SGLA. For example, individuals with a disability of the third </w:t>
      </w:r>
      <w:r w:rsidR="00176587">
        <w:t>G</w:t>
      </w:r>
      <w:r w:rsidRPr="007D2A5E">
        <w:t xml:space="preserve">roup (the most numerous group in the disability community) are not entitled to receive SGLA by law. Since the law "On Advocacy and Legal Aid" does not directly mention children with psychoneurological </w:t>
      </w:r>
      <w:r w:rsidR="003068BE">
        <w:t>disability</w:t>
      </w:r>
      <w:r w:rsidRPr="007D2A5E">
        <w:t xml:space="preserve">, children with musculoskeletal disorders, individuals with disabilities over 18 years old with psychoneurological </w:t>
      </w:r>
      <w:r w:rsidR="003068BE">
        <w:t>conditions</w:t>
      </w:r>
      <w:r w:rsidRPr="007D2A5E">
        <w:t>, these categories of citizens (and their family members, close relatives) are not even aware of the possibility of receiving free legal services.</w:t>
      </w:r>
    </w:p>
    <w:p w14:paraId="7C928A35" w14:textId="77777777" w:rsidR="007D2A5E" w:rsidRPr="007D2A5E" w:rsidRDefault="007D2A5E" w:rsidP="007D2A5E">
      <w:pPr>
        <w:jc w:val="both"/>
      </w:pPr>
    </w:p>
    <w:p w14:paraId="1CCD0F6A" w14:textId="77777777" w:rsidR="007D2A5E" w:rsidRPr="007D2A5E" w:rsidRDefault="007D2A5E" w:rsidP="007D2A5E">
      <w:pPr>
        <w:jc w:val="both"/>
      </w:pPr>
      <w:r w:rsidRPr="007D2A5E">
        <w:t>117. The remuneration for a lawyer's work for participating in the SGLA system and providing services is extremely low. Low tariffication makes SGLA work unattractive and unpopular among lawyers, especially for civil, labor disputes, and administrative cases. This affects the quality of legal services provided by lawyers under SGLA.</w:t>
      </w:r>
    </w:p>
    <w:p w14:paraId="01D5083D" w14:textId="77777777" w:rsidR="007D2A5E" w:rsidRPr="007D2A5E" w:rsidRDefault="007D2A5E" w:rsidP="007D2A5E">
      <w:pPr>
        <w:jc w:val="both"/>
      </w:pPr>
    </w:p>
    <w:p w14:paraId="64A9BE83" w14:textId="77777777" w:rsidR="007D2A5E" w:rsidRPr="007D2A5E" w:rsidRDefault="007D2A5E" w:rsidP="007D2A5E">
      <w:pPr>
        <w:jc w:val="both"/>
      </w:pPr>
      <w:r w:rsidRPr="007D2A5E">
        <w:t>118. There are no specialized consultations, centers, or offices in Kazakhstan where people with disabilities could receive legal assistance on a regular basis. Some NGOs provide intermittent legal information and counseling services. However, such efforts depend on the availability of funding and are not sustainable. Moreover, such projects often cannot cover the engagement of professional lawyers for representation in court. There are practically no lawyers in the country specializing in the rights of people with disabilities.</w:t>
      </w:r>
    </w:p>
    <w:p w14:paraId="5EFE83D4" w14:textId="77777777" w:rsidR="007D2A5E" w:rsidRPr="007D2A5E" w:rsidRDefault="007D2A5E" w:rsidP="007D2A5E">
      <w:pPr>
        <w:jc w:val="both"/>
      </w:pPr>
    </w:p>
    <w:p w14:paraId="65143D7F" w14:textId="77777777" w:rsidR="007D2A5E" w:rsidRPr="007D2A5E" w:rsidRDefault="007D2A5E" w:rsidP="007D2A5E">
      <w:pPr>
        <w:jc w:val="both"/>
        <w:rPr>
          <w:b/>
          <w:bCs/>
        </w:rPr>
      </w:pPr>
      <w:r w:rsidRPr="007D2A5E">
        <w:rPr>
          <w:b/>
          <w:bCs/>
        </w:rPr>
        <w:t>RECOMMENDATIONS:</w:t>
      </w:r>
    </w:p>
    <w:p w14:paraId="5488170A" w14:textId="77777777" w:rsidR="007D2A5E" w:rsidRPr="007D2A5E" w:rsidRDefault="007D2A5E" w:rsidP="007D2A5E">
      <w:pPr>
        <w:jc w:val="both"/>
        <w:rPr>
          <w:b/>
          <w:bCs/>
        </w:rPr>
      </w:pPr>
    </w:p>
    <w:p w14:paraId="03E8B5AD" w14:textId="079C74A8" w:rsidR="007D2A5E" w:rsidRPr="00474089" w:rsidRDefault="007D2A5E" w:rsidP="00474089">
      <w:pPr>
        <w:pStyle w:val="ListParagraph"/>
        <w:numPr>
          <w:ilvl w:val="0"/>
          <w:numId w:val="27"/>
        </w:numPr>
        <w:jc w:val="both"/>
        <w:rPr>
          <w:b/>
          <w:bCs/>
        </w:rPr>
      </w:pPr>
      <w:r w:rsidRPr="00474089">
        <w:rPr>
          <w:b/>
          <w:bCs/>
        </w:rPr>
        <w:t>Ensure the quality of state-guaranteed legal assistance to people with disabilities.</w:t>
      </w:r>
    </w:p>
    <w:p w14:paraId="118E5590" w14:textId="77777777" w:rsidR="007D2A5E" w:rsidRPr="007D2A5E" w:rsidRDefault="007D2A5E" w:rsidP="007D2A5E">
      <w:pPr>
        <w:jc w:val="both"/>
        <w:rPr>
          <w:b/>
          <w:bCs/>
        </w:rPr>
      </w:pPr>
    </w:p>
    <w:p w14:paraId="1C753321" w14:textId="77777777" w:rsidR="007D2A5E" w:rsidRPr="008F6A73" w:rsidRDefault="007D2A5E" w:rsidP="007D2A5E">
      <w:pPr>
        <w:jc w:val="both"/>
        <w:rPr>
          <w:b/>
          <w:bCs/>
        </w:rPr>
      </w:pPr>
      <w:r w:rsidRPr="008F6A73">
        <w:rPr>
          <w:b/>
          <w:bCs/>
        </w:rPr>
        <w:t>Access to justice for persons with disabilities in places of detention</w:t>
      </w:r>
    </w:p>
    <w:p w14:paraId="57374D35" w14:textId="77777777" w:rsidR="007D2A5E" w:rsidRPr="007D2A5E" w:rsidRDefault="007D2A5E" w:rsidP="007D2A5E">
      <w:pPr>
        <w:jc w:val="both"/>
      </w:pPr>
    </w:p>
    <w:p w14:paraId="08D0A104" w14:textId="28EF1A47" w:rsidR="007D2A5E" w:rsidRDefault="007D2A5E" w:rsidP="007D2A5E">
      <w:pPr>
        <w:jc w:val="both"/>
      </w:pPr>
      <w:r w:rsidRPr="007D2A5E">
        <w:t xml:space="preserve">119. One of the vulnerable categories of prisoners is persons with disabilities. Often, prisoners with disabilities, due to physical </w:t>
      </w:r>
      <w:r w:rsidR="003068BE">
        <w:t>restrictions</w:t>
      </w:r>
      <w:r w:rsidRPr="007D2A5E">
        <w:t>, are unable to independently prepare procedural documents and sign them. Additionally, they are limited in their ability to familiarize themselves with legislation independently. Neither the criminal executive legislation nor the subordinate acts of the internal affairs system of the Ministry of Internal</w:t>
      </w:r>
      <w:r w:rsidRPr="007D2A5E">
        <w:rPr>
          <w:b/>
          <w:bCs/>
        </w:rPr>
        <w:t xml:space="preserve"> </w:t>
      </w:r>
      <w:r w:rsidRPr="003068BE">
        <w:t>Affairs of the Republic of Kazakhstan establish mechanisms to assist this category of prisoners in these matters.</w:t>
      </w:r>
    </w:p>
    <w:p w14:paraId="58E1FCC9" w14:textId="77777777" w:rsidR="000F2EAD" w:rsidRDefault="000F2EAD" w:rsidP="007D2A5E">
      <w:pPr>
        <w:jc w:val="both"/>
      </w:pPr>
    </w:p>
    <w:p w14:paraId="7E066C73" w14:textId="77777777" w:rsidR="000F2EAD" w:rsidRDefault="000F2EAD" w:rsidP="000F2EAD">
      <w:pPr>
        <w:jc w:val="both"/>
      </w:pPr>
      <w:r>
        <w:t>120. There are no organizational and legal mechanisms for transporting wheelchair users from correctional facilities to court venues for their personal participation in legal proceedings. Additionally, technical capabilities for conducting video conferences in places of detention are often lacking.</w:t>
      </w:r>
    </w:p>
    <w:p w14:paraId="577B846B" w14:textId="77777777" w:rsidR="000F2EAD" w:rsidRDefault="000F2EAD" w:rsidP="000F2EAD">
      <w:pPr>
        <w:jc w:val="both"/>
      </w:pPr>
    </w:p>
    <w:p w14:paraId="3893D477" w14:textId="77777777" w:rsidR="000F2EAD" w:rsidRDefault="000F2EAD" w:rsidP="000F2EAD">
      <w:pPr>
        <w:jc w:val="both"/>
      </w:pPr>
      <w:r>
        <w:t>121. The law does not require the administration of correctional facilities to explain to disabled inmates their right to appeal to the courts against the actions or inactions of administration staff. The issue of access to lawyers for this category of convicts is not regulated.</w:t>
      </w:r>
    </w:p>
    <w:p w14:paraId="1A4A99AC" w14:textId="77777777" w:rsidR="000F2EAD" w:rsidRDefault="000F2EAD" w:rsidP="000F2EAD">
      <w:pPr>
        <w:jc w:val="both"/>
      </w:pPr>
    </w:p>
    <w:p w14:paraId="3AF6170E" w14:textId="77777777" w:rsidR="000F2EAD" w:rsidRDefault="000F2EAD" w:rsidP="000F2EAD">
      <w:pPr>
        <w:jc w:val="both"/>
      </w:pPr>
      <w:r>
        <w:t>122. Most buildings and other facilities in the penitentiary system in Kazakhstan are outdated, as they were built during the Soviet era. Accordingly, none of the facilities are adapted to the needs of inmates with special needs. Typically, inmates with health issues cannot independently use sanitary and hygiene facilities and equipment. There is a lack of any information in Braille or other adapted forms. In this context, the realization of the right to access the courts and the implementation of other elements of access to justice are practically impossible.</w:t>
      </w:r>
    </w:p>
    <w:p w14:paraId="0DDF3713" w14:textId="77777777" w:rsidR="000F2EAD" w:rsidRDefault="000F2EAD" w:rsidP="000F2EAD">
      <w:pPr>
        <w:jc w:val="both"/>
      </w:pPr>
    </w:p>
    <w:p w14:paraId="47509637" w14:textId="77777777" w:rsidR="000F2EAD" w:rsidRPr="000F2EAD" w:rsidRDefault="000F2EAD" w:rsidP="000F2EAD">
      <w:pPr>
        <w:jc w:val="both"/>
        <w:rPr>
          <w:b/>
          <w:bCs/>
        </w:rPr>
      </w:pPr>
      <w:r w:rsidRPr="000F2EAD">
        <w:rPr>
          <w:b/>
          <w:bCs/>
        </w:rPr>
        <w:t>RECOMMENDATIONS:</w:t>
      </w:r>
    </w:p>
    <w:p w14:paraId="799F8C4D" w14:textId="77777777" w:rsidR="000F2EAD" w:rsidRPr="000F2EAD" w:rsidRDefault="000F2EAD" w:rsidP="000F2EAD">
      <w:pPr>
        <w:jc w:val="both"/>
        <w:rPr>
          <w:b/>
          <w:bCs/>
        </w:rPr>
      </w:pPr>
    </w:p>
    <w:p w14:paraId="78D65B62" w14:textId="34E7C620" w:rsidR="000F2EAD" w:rsidRPr="00474089" w:rsidRDefault="000F2EAD" w:rsidP="00474089">
      <w:pPr>
        <w:pStyle w:val="ListParagraph"/>
        <w:numPr>
          <w:ilvl w:val="0"/>
          <w:numId w:val="27"/>
        </w:numPr>
        <w:jc w:val="both"/>
        <w:rPr>
          <w:b/>
          <w:bCs/>
        </w:rPr>
      </w:pPr>
      <w:r w:rsidRPr="00474089">
        <w:rPr>
          <w:b/>
          <w:bCs/>
        </w:rPr>
        <w:t>Establish a mechanism for providing quality legal assistance to disabled inmates.</w:t>
      </w:r>
    </w:p>
    <w:p w14:paraId="527CB0B7" w14:textId="77777777" w:rsidR="000F2EAD" w:rsidRDefault="000F2EAD" w:rsidP="000F2EAD">
      <w:pPr>
        <w:jc w:val="both"/>
      </w:pPr>
    </w:p>
    <w:p w14:paraId="14944EE6" w14:textId="77777777" w:rsidR="000F2EAD" w:rsidRPr="008F6A73" w:rsidRDefault="000F2EAD" w:rsidP="000F2EAD">
      <w:pPr>
        <w:jc w:val="both"/>
        <w:rPr>
          <w:b/>
          <w:bCs/>
        </w:rPr>
      </w:pPr>
      <w:r w:rsidRPr="008F6A73">
        <w:rPr>
          <w:b/>
          <w:bCs/>
        </w:rPr>
        <w:t>Training and awareness of the needs of vulnerable groups</w:t>
      </w:r>
    </w:p>
    <w:p w14:paraId="18A38F0B" w14:textId="77777777" w:rsidR="000F2EAD" w:rsidRDefault="000F2EAD" w:rsidP="000F2EAD">
      <w:pPr>
        <w:jc w:val="both"/>
      </w:pPr>
    </w:p>
    <w:p w14:paraId="55B36965" w14:textId="77777777" w:rsidR="000F2EAD" w:rsidRDefault="000F2EAD" w:rsidP="000F2EAD">
      <w:pPr>
        <w:jc w:val="both"/>
      </w:pPr>
      <w:r>
        <w:t>123. Overall, attempts are being made by the judicial system to increase the awareness of judges and court staff about the needs of people with disabilities and the provisions of the Convention on the Rights of Persons with Disabilities ratified by Kazakhstan. Disability advocacy organizations confirm that the Supreme Court of the Republic of Kazakhstan, based on the Academy of Justice and training centers of regional courts, conducts events to highlight the provisions of the Convention.</w:t>
      </w:r>
    </w:p>
    <w:p w14:paraId="5EDF1DB5" w14:textId="77777777" w:rsidR="000F2EAD" w:rsidRDefault="000F2EAD" w:rsidP="000F2EAD">
      <w:pPr>
        <w:jc w:val="both"/>
      </w:pPr>
    </w:p>
    <w:p w14:paraId="308396AD" w14:textId="77777777" w:rsidR="000F2EAD" w:rsidRDefault="000F2EAD" w:rsidP="000F2EAD">
      <w:pPr>
        <w:jc w:val="both"/>
      </w:pPr>
      <w:r>
        <w:t>However, the depth and content of such events, their "recommendatory" nature, do not always contribute to the real perception by judges and court administrative staff of sensitive issues regarding the implementation of the rights of people with disabilities. There is a significant lack of training events involving people with disabilities themselves and a systemic approach to judicial training.</w:t>
      </w:r>
    </w:p>
    <w:p w14:paraId="4338303B" w14:textId="77777777" w:rsidR="000F2EAD" w:rsidRDefault="000F2EAD" w:rsidP="000F2EAD">
      <w:pPr>
        <w:jc w:val="both"/>
      </w:pPr>
    </w:p>
    <w:p w14:paraId="5D9F28EA" w14:textId="77777777" w:rsidR="000F2EAD" w:rsidRDefault="000F2EAD" w:rsidP="000F2EAD">
      <w:pPr>
        <w:jc w:val="both"/>
      </w:pPr>
      <w:r>
        <w:t>The level of knowledge among judges of the basics of international law and international human rights law remains extremely low. As a result, judges do not apply the norms of the Convention in practice when resolving cases.</w:t>
      </w:r>
    </w:p>
    <w:p w14:paraId="3DF17EE9" w14:textId="77777777" w:rsidR="000F2EAD" w:rsidRDefault="000F2EAD" w:rsidP="000F2EAD">
      <w:pPr>
        <w:jc w:val="both"/>
      </w:pPr>
    </w:p>
    <w:p w14:paraId="017ED0CB" w14:textId="4F42EE75" w:rsidR="000F2EAD" w:rsidRDefault="000F2EAD" w:rsidP="000F2EAD">
      <w:pPr>
        <w:jc w:val="both"/>
      </w:pPr>
      <w:r>
        <w:t>124. A significant problem is the complete absence of training and awareness-raising activities for police officers and staff of prisons regarding both the provisions of the Convention and, in general, involvement of the law enforcement system in addressing the problems of people with disabilities is extremely low.</w:t>
      </w:r>
    </w:p>
    <w:p w14:paraId="791CB8F6" w14:textId="77777777" w:rsidR="000F2EAD" w:rsidRDefault="000F2EAD" w:rsidP="000F2EAD">
      <w:pPr>
        <w:jc w:val="both"/>
      </w:pPr>
    </w:p>
    <w:p w14:paraId="5DF09E91" w14:textId="77777777" w:rsidR="000F2EAD" w:rsidRPr="000F2EAD" w:rsidRDefault="000F2EAD" w:rsidP="000F2EAD">
      <w:pPr>
        <w:jc w:val="both"/>
        <w:rPr>
          <w:b/>
          <w:bCs/>
        </w:rPr>
      </w:pPr>
      <w:r w:rsidRPr="000F2EAD">
        <w:rPr>
          <w:b/>
          <w:bCs/>
        </w:rPr>
        <w:t>RECOMMENDATIONS:</w:t>
      </w:r>
    </w:p>
    <w:p w14:paraId="7249B2B9" w14:textId="77777777" w:rsidR="00474089" w:rsidRDefault="00474089" w:rsidP="000F2EAD">
      <w:pPr>
        <w:jc w:val="both"/>
        <w:rPr>
          <w:b/>
          <w:bCs/>
        </w:rPr>
      </w:pPr>
    </w:p>
    <w:p w14:paraId="63179628" w14:textId="52506BF0" w:rsidR="000F2EAD" w:rsidRPr="00474089" w:rsidRDefault="000F2EAD" w:rsidP="00474089">
      <w:pPr>
        <w:pStyle w:val="ListParagraph"/>
        <w:numPr>
          <w:ilvl w:val="0"/>
          <w:numId w:val="27"/>
        </w:numPr>
        <w:ind w:left="720" w:hanging="720"/>
        <w:jc w:val="both"/>
        <w:rPr>
          <w:b/>
          <w:bCs/>
        </w:rPr>
      </w:pPr>
      <w:r w:rsidRPr="00474089">
        <w:rPr>
          <w:b/>
          <w:bCs/>
        </w:rPr>
        <w:t>On a regular basis, with the involvement of experts from the disability community, enhance the quality of knowledge among judges and law enforcement officials about the rights and needs of people with disabilities.</w:t>
      </w:r>
    </w:p>
    <w:p w14:paraId="1AE85C5E" w14:textId="77777777" w:rsidR="000F2EAD" w:rsidRDefault="000F2EAD" w:rsidP="000F2EAD">
      <w:pPr>
        <w:jc w:val="both"/>
      </w:pPr>
    </w:p>
    <w:p w14:paraId="5F2C41D6" w14:textId="77777777" w:rsidR="000F2EAD" w:rsidRPr="008F6A73" w:rsidRDefault="000F2EAD" w:rsidP="000F2EAD">
      <w:pPr>
        <w:jc w:val="both"/>
        <w:rPr>
          <w:b/>
          <w:bCs/>
          <w:u w:val="single"/>
        </w:rPr>
      </w:pPr>
      <w:r w:rsidRPr="008F6A73">
        <w:rPr>
          <w:b/>
          <w:bCs/>
          <w:u w:val="single"/>
        </w:rPr>
        <w:t>Article 14 - Freedom and Personal Integrity</w:t>
      </w:r>
    </w:p>
    <w:p w14:paraId="3FE697B8" w14:textId="77777777" w:rsidR="000F2EAD" w:rsidRDefault="000F2EAD" w:rsidP="000F2EAD">
      <w:pPr>
        <w:jc w:val="both"/>
      </w:pPr>
    </w:p>
    <w:p w14:paraId="0C5733AE" w14:textId="77777777" w:rsidR="000F2EAD" w:rsidRDefault="000F2EAD" w:rsidP="000F2EAD">
      <w:pPr>
        <w:jc w:val="both"/>
      </w:pPr>
      <w:r>
        <w:t>125. See a separate thematic report on this topic.</w:t>
      </w:r>
    </w:p>
    <w:p w14:paraId="086658C8" w14:textId="77777777" w:rsidR="000F2EAD" w:rsidRDefault="000F2EAD" w:rsidP="000F2EAD">
      <w:pPr>
        <w:jc w:val="both"/>
      </w:pPr>
    </w:p>
    <w:p w14:paraId="59689778" w14:textId="77777777" w:rsidR="000F2EAD" w:rsidRPr="008F6A73" w:rsidRDefault="000F2EAD" w:rsidP="000F2EAD">
      <w:pPr>
        <w:jc w:val="both"/>
        <w:rPr>
          <w:b/>
          <w:bCs/>
          <w:u w:val="single"/>
        </w:rPr>
      </w:pPr>
      <w:r w:rsidRPr="008F6A73">
        <w:rPr>
          <w:b/>
          <w:bCs/>
          <w:u w:val="single"/>
        </w:rPr>
        <w:t>Article 15 - Freedom from Torture and Cruel, Inhuman or Degrading Treatment or Punishment</w:t>
      </w:r>
    </w:p>
    <w:p w14:paraId="1C87B3E2" w14:textId="77777777" w:rsidR="000F2EAD" w:rsidRDefault="000F2EAD" w:rsidP="000F2EAD">
      <w:pPr>
        <w:jc w:val="both"/>
      </w:pPr>
    </w:p>
    <w:p w14:paraId="00456FE4" w14:textId="760A9D50" w:rsidR="000F2EAD" w:rsidRDefault="000F2EAD" w:rsidP="000F2EAD">
      <w:pPr>
        <w:jc w:val="both"/>
      </w:pPr>
      <w:r>
        <w:t>126. Kazakhstan at the systemic level does not comply with the decisions of UN committees regarding individual communications, including those related to torture. As of the beginning of 2024, none of the decisions of UN treaty bodies issued in response to individual human rights submissions has been fully implemented by the country.</w:t>
      </w:r>
    </w:p>
    <w:p w14:paraId="21F00E7E" w14:textId="77777777" w:rsidR="000F2EAD" w:rsidRDefault="000F2EAD" w:rsidP="000F2EAD">
      <w:pPr>
        <w:jc w:val="both"/>
      </w:pPr>
    </w:p>
    <w:p w14:paraId="7667E18F" w14:textId="77777777" w:rsidR="008F6A73" w:rsidRDefault="000F2EAD" w:rsidP="000F2EAD">
      <w:pPr>
        <w:pBdr>
          <w:top w:val="single" w:sz="4" w:space="1" w:color="auto"/>
          <w:left w:val="single" w:sz="4" w:space="4" w:color="auto"/>
          <w:bottom w:val="single" w:sz="4" w:space="1" w:color="auto"/>
          <w:right w:val="single" w:sz="4" w:space="4" w:color="auto"/>
        </w:pBdr>
        <w:jc w:val="both"/>
      </w:pPr>
      <w:r>
        <w:t>CASE:</w:t>
      </w:r>
      <w:r w:rsidR="008F6A73">
        <w:t xml:space="preserve"> </w:t>
      </w:r>
    </w:p>
    <w:p w14:paraId="1B0B238A" w14:textId="77777777" w:rsidR="008F6A73" w:rsidRDefault="008F6A73" w:rsidP="000F2EAD">
      <w:pPr>
        <w:pBdr>
          <w:top w:val="single" w:sz="4" w:space="1" w:color="auto"/>
          <w:left w:val="single" w:sz="4" w:space="4" w:color="auto"/>
          <w:bottom w:val="single" w:sz="4" w:space="1" w:color="auto"/>
          <w:right w:val="single" w:sz="4" w:space="4" w:color="auto"/>
        </w:pBdr>
        <w:jc w:val="both"/>
      </w:pPr>
    </w:p>
    <w:p w14:paraId="2CD03A60" w14:textId="0A452E3A" w:rsidR="000F2EAD" w:rsidRDefault="000F2EAD" w:rsidP="000F2EAD">
      <w:pPr>
        <w:pBdr>
          <w:top w:val="single" w:sz="4" w:space="1" w:color="auto"/>
          <w:left w:val="single" w:sz="4" w:space="4" w:color="auto"/>
          <w:bottom w:val="single" w:sz="4" w:space="1" w:color="auto"/>
          <w:right w:val="single" w:sz="4" w:space="4" w:color="auto"/>
        </w:pBdr>
        <w:jc w:val="both"/>
      </w:pPr>
      <w:r>
        <w:t xml:space="preserve">At the 116th session (March 2017) of the UN Human Rights Committee, a decision was issued in the case of Suleimenov v. Kazakhstan (communication No. 2146/2012), in which it was recognized that the detention of persons with disabilities in non-adapted correctional facilities constitutes a violation of Article 10 of the International Covenant on Civil and Political Rights (violation of the right to humane treatment and respect for human dignity inherent to every human being). Zhaslan Suleimenov, a disabled person of the first </w:t>
      </w:r>
      <w:r w:rsidR="00176587">
        <w:t>G</w:t>
      </w:r>
      <w:r>
        <w:t>roup, served an 8-year sentence on charges of terrorism, which he did not acknowledge. During his imprisonment, according to Suleimenov's claims, he was subjected to torture and cruel treatment, including due to the lack of special adaptations and the adaptation of correctional facility EC-166/18 in Stepnogorsk (Akmola region). Additionally, Suleimenov was able to prove that he was systematically denied medical assistance.</w:t>
      </w:r>
    </w:p>
    <w:p w14:paraId="4B5C31A4" w14:textId="77777777" w:rsidR="000F2EAD" w:rsidRDefault="000F2EAD" w:rsidP="000F2EAD">
      <w:pPr>
        <w:pBdr>
          <w:top w:val="single" w:sz="4" w:space="1" w:color="auto"/>
          <w:left w:val="single" w:sz="4" w:space="4" w:color="auto"/>
          <w:bottom w:val="single" w:sz="4" w:space="1" w:color="auto"/>
          <w:right w:val="single" w:sz="4" w:space="4" w:color="auto"/>
        </w:pBdr>
        <w:jc w:val="both"/>
      </w:pPr>
    </w:p>
    <w:p w14:paraId="7C07D3AC" w14:textId="5AEBDE7E" w:rsidR="000F2EAD" w:rsidRDefault="000F2EAD" w:rsidP="000F2EAD">
      <w:pPr>
        <w:pBdr>
          <w:top w:val="single" w:sz="4" w:space="1" w:color="auto"/>
          <w:left w:val="single" w:sz="4" w:space="4" w:color="auto"/>
          <w:bottom w:val="single" w:sz="4" w:space="1" w:color="auto"/>
          <w:right w:val="single" w:sz="4" w:space="4" w:color="auto"/>
        </w:pBdr>
        <w:jc w:val="both"/>
      </w:pPr>
      <w:r>
        <w:t>The Committee concluded that Kazakhstan violated provisions of the Covenant and is obligated to provide Suleimenov with effective means of legal protection. The Committee called upon the state to: 1) conduct a prompt and effective investigation into reports of torture and cruel treatment; 2) provide Suleimenov with adequate compensation; 3) provide appropriate medical assistance taking into account his disability. To date, Kazakhstan has not fulfilled with the Committee's decision.</w:t>
      </w:r>
    </w:p>
    <w:p w14:paraId="2803D0BA" w14:textId="77777777" w:rsidR="000F2EAD" w:rsidRDefault="000F2EAD" w:rsidP="000F2EAD">
      <w:pPr>
        <w:jc w:val="both"/>
      </w:pPr>
    </w:p>
    <w:p w14:paraId="4DDD6B96" w14:textId="77777777" w:rsidR="00B839E5" w:rsidRDefault="00B839E5" w:rsidP="00B839E5">
      <w:pPr>
        <w:jc w:val="both"/>
      </w:pPr>
      <w:r>
        <w:t>127. One of the most serious problems remains the conditions in certain detention facilities of the Ministry of Internal Affairs and correctional institutions of the penitentiary system for persons with disabilities, bordering on torture. Specifically, there is noted insufficient quantity and quality of food and a low level of medical care, particularly concerning inmates with serious and infectious diseases such as tuberculosis and HIV/AIDS, as well as high mortality rates among them.</w:t>
      </w:r>
    </w:p>
    <w:p w14:paraId="427538E0" w14:textId="77777777" w:rsidR="00B839E5" w:rsidRDefault="00B839E5" w:rsidP="00B839E5">
      <w:pPr>
        <w:jc w:val="both"/>
      </w:pPr>
    </w:p>
    <w:p w14:paraId="2613CBFC" w14:textId="5B18960D" w:rsidR="00B839E5" w:rsidRDefault="00B839E5" w:rsidP="00B839E5">
      <w:pPr>
        <w:jc w:val="both"/>
      </w:pPr>
      <w:r>
        <w:t xml:space="preserve">128. </w:t>
      </w:r>
      <w:r w:rsidR="009C1D4A">
        <w:t>Prisons</w:t>
      </w:r>
      <w:r>
        <w:t xml:space="preserve"> universally lack conditions for the mobility of persons with disabilities, properly equipped toilet and shower facilities. The standards and regulations of the Ministry of Internal Affairs' Correctional System do not address the needs of this category of inmates and contain no provisions in this regard.</w:t>
      </w:r>
    </w:p>
    <w:p w14:paraId="60853785" w14:textId="77777777" w:rsidR="00B839E5" w:rsidRDefault="00B839E5" w:rsidP="00B839E5">
      <w:pPr>
        <w:jc w:val="both"/>
      </w:pPr>
    </w:p>
    <w:p w14:paraId="71AFD343" w14:textId="1351CB11" w:rsidR="00B839E5" w:rsidRDefault="00B839E5" w:rsidP="00B839E5">
      <w:pPr>
        <w:jc w:val="both"/>
      </w:pPr>
      <w:r>
        <w:t xml:space="preserve">129. There are practically no adaptation means for convicted persons with disabilities in </w:t>
      </w:r>
      <w:r w:rsidR="009C1D4A">
        <w:t>prisons</w:t>
      </w:r>
      <w:r w:rsidR="009C1D4A">
        <w:rPr>
          <w:rStyle w:val="FootnoteReference"/>
        </w:rPr>
        <w:footnoteReference w:id="21"/>
      </w:r>
      <w:r>
        <w:t>. After the ratification of the Convention, by the order of the Minister of Internal Affairs dated December 28, 2015, No. 1088, the "Rules for providing technical assistive (compensatory) devices and special means of mobility to convicts with disabilities serving sentences in institutions and under arrest" were approved. However, due to limited resources and organizational problems, the provision of compensatory means to convicts with disabilities either does not occur or occurs inadequately at present.</w:t>
      </w:r>
    </w:p>
    <w:p w14:paraId="0148AB67" w14:textId="77777777" w:rsidR="00B839E5" w:rsidRDefault="00B839E5" w:rsidP="00B839E5">
      <w:pPr>
        <w:jc w:val="both"/>
      </w:pPr>
    </w:p>
    <w:p w14:paraId="5BE43DD9" w14:textId="77777777" w:rsidR="00B839E5" w:rsidRDefault="00B839E5" w:rsidP="00B839E5">
      <w:pPr>
        <w:jc w:val="both"/>
      </w:pPr>
      <w:r>
        <w:t>130. Additionally, the issue of who should transport inmates with mobility impairments (in cases such as paralysis of limbs) for meal intake, sanitary-hygienic procedures, etc., is not resolved by legal acts. As a result, individuals with persistent health impairments (confirmed or unconfirmed disabilities) are left to fend for themselves, facing inhumane and dignity-degrading treatment and conditions of detention in closed institutions on a daily basis.</w:t>
      </w:r>
    </w:p>
    <w:p w14:paraId="5E2586D9" w14:textId="77777777" w:rsidR="00B839E5" w:rsidRDefault="00B839E5" w:rsidP="00B839E5">
      <w:pPr>
        <w:jc w:val="both"/>
      </w:pPr>
    </w:p>
    <w:p w14:paraId="6B8B0540" w14:textId="5844BAF2" w:rsidR="000F2EAD" w:rsidRDefault="00B839E5" w:rsidP="00B839E5">
      <w:pPr>
        <w:jc w:val="both"/>
      </w:pPr>
      <w:r>
        <w:t xml:space="preserve">131. The administration of Ministry of Internal Affairs' correctional facilities does not take adequate measures for medical examination of persons </w:t>
      </w:r>
      <w:r w:rsidR="009C1D4A">
        <w:t xml:space="preserve">with persistent health impairments </w:t>
      </w:r>
      <w:r>
        <w:t>detained in places of deprivation of liberty. Examination for the official establishment of disability of such convicts is not conducted. Individual rehabilitation programs are not implemented for those convicts whose disability is established.</w:t>
      </w:r>
    </w:p>
    <w:p w14:paraId="0588FF71" w14:textId="77777777" w:rsidR="009C1D4A" w:rsidRDefault="009C1D4A" w:rsidP="00B839E5">
      <w:pPr>
        <w:jc w:val="both"/>
      </w:pPr>
    </w:p>
    <w:p w14:paraId="0927C754" w14:textId="77777777" w:rsidR="009C1D4A" w:rsidRDefault="009C1D4A" w:rsidP="009C1D4A">
      <w:pPr>
        <w:pBdr>
          <w:top w:val="single" w:sz="4" w:space="1" w:color="auto"/>
          <w:left w:val="single" w:sz="4" w:space="4" w:color="auto"/>
          <w:bottom w:val="single" w:sz="4" w:space="1" w:color="auto"/>
          <w:right w:val="single" w:sz="4" w:space="4" w:color="auto"/>
        </w:pBdr>
        <w:jc w:val="both"/>
      </w:pPr>
      <w:r>
        <w:t>CASE:</w:t>
      </w:r>
    </w:p>
    <w:p w14:paraId="7F9B63AC" w14:textId="77777777" w:rsidR="008F6A73" w:rsidRDefault="008F6A73" w:rsidP="009C1D4A">
      <w:pPr>
        <w:pBdr>
          <w:top w:val="single" w:sz="4" w:space="1" w:color="auto"/>
          <w:left w:val="single" w:sz="4" w:space="4" w:color="auto"/>
          <w:bottom w:val="single" w:sz="4" w:space="1" w:color="auto"/>
          <w:right w:val="single" w:sz="4" w:space="4" w:color="auto"/>
        </w:pBdr>
        <w:jc w:val="both"/>
      </w:pPr>
    </w:p>
    <w:p w14:paraId="56168448" w14:textId="155F2F04" w:rsidR="009C1D4A" w:rsidRDefault="009C1D4A" w:rsidP="009C1D4A">
      <w:pPr>
        <w:pBdr>
          <w:top w:val="single" w:sz="4" w:space="1" w:color="auto"/>
          <w:left w:val="single" w:sz="4" w:space="4" w:color="auto"/>
          <w:bottom w:val="single" w:sz="4" w:space="1" w:color="auto"/>
          <w:right w:val="single" w:sz="4" w:space="4" w:color="auto"/>
        </w:pBdr>
        <w:jc w:val="both"/>
      </w:pPr>
      <w:r>
        <w:t>In the special regime colony UK 161/3 (city of Zhitikara, Kostanay region), as of May 2017, there were 2 persons with disabilities who used wheelchairs. During a visit by a monitoring group of the National Preventive Mechanism (NPM), one of the inmates, A., shared and demonstrated how he crawls on the floor to use the toilet and take a shower. The doorway to the shower room is narrow, preventing him from entering with his wheelchair, which remains outside the shower room threshold. Consequently, he crawls to the shower, washes himself, and then crawls back to his wheelchair. Sometimes, fellow inmates assist him.</w:t>
      </w:r>
    </w:p>
    <w:p w14:paraId="38DDA2C9" w14:textId="77777777" w:rsidR="009C1D4A" w:rsidRDefault="009C1D4A" w:rsidP="009C1D4A">
      <w:pPr>
        <w:pBdr>
          <w:top w:val="single" w:sz="4" w:space="1" w:color="auto"/>
          <w:left w:val="single" w:sz="4" w:space="4" w:color="auto"/>
          <w:bottom w:val="single" w:sz="4" w:space="1" w:color="auto"/>
          <w:right w:val="single" w:sz="4" w:space="4" w:color="auto"/>
        </w:pBdr>
        <w:jc w:val="both"/>
      </w:pPr>
    </w:p>
    <w:p w14:paraId="19D25190" w14:textId="29BAD0B0" w:rsidR="009C1D4A" w:rsidRDefault="009C1D4A" w:rsidP="009C1D4A">
      <w:pPr>
        <w:pBdr>
          <w:top w:val="single" w:sz="4" w:space="1" w:color="auto"/>
          <w:left w:val="single" w:sz="4" w:space="4" w:color="auto"/>
          <w:bottom w:val="single" w:sz="4" w:space="1" w:color="auto"/>
          <w:right w:val="single" w:sz="4" w:space="4" w:color="auto"/>
        </w:pBdr>
        <w:jc w:val="both"/>
      </w:pPr>
      <w:r>
        <w:t>Members of the NPM group consider this situation to be cruel and degrading treatment, violating human dignity.</w:t>
      </w:r>
    </w:p>
    <w:p w14:paraId="168EC6B0" w14:textId="77777777" w:rsidR="009C1D4A" w:rsidRDefault="009C1D4A" w:rsidP="009C1D4A">
      <w:pPr>
        <w:jc w:val="both"/>
      </w:pPr>
    </w:p>
    <w:p w14:paraId="643A90B1" w14:textId="7304714A" w:rsidR="009C1D4A" w:rsidRDefault="009C1D4A" w:rsidP="009C1D4A">
      <w:pPr>
        <w:jc w:val="both"/>
      </w:pPr>
      <w:r>
        <w:t>132. Human rights organizations express serious concerns regarding the conditions in closed medical and social institutions within the Ministry of Health and Social Development system. A typical problem in these institutions is unsatisfactory sanitary and hygienic conditions: insufficient sanitary facilities, sinks, and lack of personal hygiene items - a form of dignity-degrading treatment</w:t>
      </w:r>
      <w:r w:rsidR="0073748C">
        <w:rPr>
          <w:rStyle w:val="FootnoteReference"/>
        </w:rPr>
        <w:footnoteReference w:id="22"/>
      </w:r>
      <w:r>
        <w:t>. Excessive restrictions on contact with the outside world, failure to provide information on the purposes, methods, likely duration, and expected results of proposed treatments, and lack of access to effective legal remedies in case of rights violations raise particular concerns</w:t>
      </w:r>
      <w:r w:rsidR="0073748C">
        <w:rPr>
          <w:rStyle w:val="FootnoteReference"/>
        </w:rPr>
        <w:footnoteReference w:id="23"/>
      </w:r>
      <w:r>
        <w:t>.</w:t>
      </w:r>
    </w:p>
    <w:p w14:paraId="35CDD455" w14:textId="77777777" w:rsidR="009C1D4A" w:rsidRDefault="009C1D4A" w:rsidP="009C1D4A">
      <w:pPr>
        <w:jc w:val="both"/>
      </w:pPr>
    </w:p>
    <w:p w14:paraId="34578849" w14:textId="77777777" w:rsidR="009C1D4A" w:rsidRPr="009C1D4A" w:rsidRDefault="009C1D4A" w:rsidP="009C1D4A">
      <w:pPr>
        <w:jc w:val="both"/>
        <w:rPr>
          <w:b/>
          <w:bCs/>
        </w:rPr>
      </w:pPr>
      <w:r w:rsidRPr="009C1D4A">
        <w:rPr>
          <w:b/>
          <w:bCs/>
        </w:rPr>
        <w:t>RECOMMENDATIONS:</w:t>
      </w:r>
    </w:p>
    <w:p w14:paraId="43A275B4" w14:textId="77777777" w:rsidR="00474089" w:rsidRDefault="00474089" w:rsidP="009C1D4A">
      <w:pPr>
        <w:jc w:val="both"/>
        <w:rPr>
          <w:b/>
          <w:bCs/>
        </w:rPr>
      </w:pPr>
    </w:p>
    <w:p w14:paraId="1C1AA02F" w14:textId="1D00D2C4" w:rsidR="009C1D4A" w:rsidRPr="00474089" w:rsidRDefault="009C1D4A" w:rsidP="00474089">
      <w:pPr>
        <w:pStyle w:val="ListParagraph"/>
        <w:numPr>
          <w:ilvl w:val="0"/>
          <w:numId w:val="29"/>
        </w:numPr>
        <w:jc w:val="both"/>
        <w:rPr>
          <w:b/>
          <w:bCs/>
        </w:rPr>
      </w:pPr>
      <w:r w:rsidRPr="00474089">
        <w:rPr>
          <w:b/>
          <w:bCs/>
        </w:rPr>
        <w:t>Bring the conditions of confinement in all closed institutions into line with the needs of the individuals with disabilities residing in them.</w:t>
      </w:r>
    </w:p>
    <w:p w14:paraId="2D6DE2F8" w14:textId="77777777" w:rsidR="0073748C" w:rsidRDefault="0073748C" w:rsidP="009C1D4A">
      <w:pPr>
        <w:jc w:val="both"/>
        <w:rPr>
          <w:b/>
          <w:bCs/>
        </w:rPr>
      </w:pPr>
    </w:p>
    <w:p w14:paraId="25FC572F" w14:textId="77777777" w:rsidR="00B8487A" w:rsidRPr="008F6A73" w:rsidRDefault="00B8487A" w:rsidP="00B8487A">
      <w:pPr>
        <w:jc w:val="both"/>
        <w:rPr>
          <w:b/>
          <w:bCs/>
          <w:u w:val="single"/>
        </w:rPr>
      </w:pPr>
      <w:r w:rsidRPr="008F6A73">
        <w:rPr>
          <w:b/>
          <w:bCs/>
          <w:u w:val="single"/>
        </w:rPr>
        <w:t>Article 16 - Freedom from Exploitation, Violence, and Abuse</w:t>
      </w:r>
    </w:p>
    <w:p w14:paraId="5CA971AD" w14:textId="77777777" w:rsidR="00B8487A" w:rsidRPr="00B8487A" w:rsidRDefault="00B8487A" w:rsidP="00B8487A">
      <w:pPr>
        <w:jc w:val="both"/>
      </w:pPr>
    </w:p>
    <w:p w14:paraId="6B7ADE40" w14:textId="4323A7E1" w:rsidR="00B8487A" w:rsidRPr="00B8487A" w:rsidRDefault="00B8487A" w:rsidP="00B8487A">
      <w:pPr>
        <w:jc w:val="both"/>
      </w:pPr>
      <w:r w:rsidRPr="00B8487A">
        <w:t xml:space="preserve">133. The issue of domestic and other forms of violence against people with disabilities in Kazakhstan is </w:t>
      </w:r>
      <w:r>
        <w:t xml:space="preserve">both </w:t>
      </w:r>
      <w:r w:rsidRPr="00B8487A">
        <w:t>not studied and not subject to special monitoring by state authorities. Since there are no specific provisions in legislation regarding the prevention and punishment of violence against people with disabilities, state authorities do not address this issue, do not collect data, and do not analyze corresponding statistics. Disaggregated data on the form of violence, gender, age, type of disability, and other aspects are absent.</w:t>
      </w:r>
    </w:p>
    <w:p w14:paraId="63AD265F" w14:textId="77777777" w:rsidR="00B8487A" w:rsidRPr="00B8487A" w:rsidRDefault="00B8487A" w:rsidP="00B8487A">
      <w:pPr>
        <w:jc w:val="both"/>
      </w:pPr>
    </w:p>
    <w:p w14:paraId="04A604B9" w14:textId="49EC383B" w:rsidR="00B8487A" w:rsidRPr="00B8487A" w:rsidRDefault="00B8487A" w:rsidP="00B8487A">
      <w:pPr>
        <w:jc w:val="both"/>
      </w:pPr>
      <w:r w:rsidRPr="00B8487A">
        <w:t>134. The norms of the Criminal Code and the law "On the Prevention of Domestic Violence" establish a common prohibition and punishment for violence (inflicting harm to health) and exploitation (human trafficking). Criminal and administrative legislation do not define the concept of a vulnerable person and do not apply this term to people with disabilities.</w:t>
      </w:r>
    </w:p>
    <w:p w14:paraId="700FEA7F" w14:textId="77777777" w:rsidR="00B8487A" w:rsidRPr="00B8487A" w:rsidRDefault="00B8487A" w:rsidP="00B8487A">
      <w:pPr>
        <w:jc w:val="both"/>
      </w:pPr>
    </w:p>
    <w:p w14:paraId="2DA3FA4E" w14:textId="77777777" w:rsidR="00B8487A" w:rsidRPr="00B8487A" w:rsidRDefault="00B8487A" w:rsidP="00B8487A">
      <w:pPr>
        <w:jc w:val="both"/>
      </w:pPr>
      <w:r w:rsidRPr="00B8487A">
        <w:t>135. Committing an administrative or criminal offense against a person with a disability or due to discrimination based on disability is not considered an aggravating factor.</w:t>
      </w:r>
    </w:p>
    <w:p w14:paraId="06C65908" w14:textId="77777777" w:rsidR="00B8487A" w:rsidRPr="00B8487A" w:rsidRDefault="00B8487A" w:rsidP="00B8487A">
      <w:pPr>
        <w:jc w:val="both"/>
      </w:pPr>
    </w:p>
    <w:p w14:paraId="02524175" w14:textId="77777777" w:rsidR="00B8487A" w:rsidRPr="00B8487A" w:rsidRDefault="00B8487A" w:rsidP="00B8487A">
      <w:pPr>
        <w:jc w:val="both"/>
        <w:rPr>
          <w:b/>
          <w:bCs/>
        </w:rPr>
      </w:pPr>
      <w:r w:rsidRPr="00B8487A">
        <w:rPr>
          <w:b/>
          <w:bCs/>
        </w:rPr>
        <w:t>RECOMMENDATIONS:</w:t>
      </w:r>
    </w:p>
    <w:p w14:paraId="28A5C5CD" w14:textId="77777777" w:rsidR="00B8487A" w:rsidRPr="00B8487A" w:rsidRDefault="00B8487A" w:rsidP="00B8487A">
      <w:pPr>
        <w:jc w:val="both"/>
        <w:rPr>
          <w:b/>
          <w:bCs/>
        </w:rPr>
      </w:pPr>
    </w:p>
    <w:p w14:paraId="7AA207F6" w14:textId="05ACC52D" w:rsidR="00B8487A" w:rsidRPr="00474089" w:rsidRDefault="00B8487A" w:rsidP="00474089">
      <w:pPr>
        <w:pStyle w:val="ListParagraph"/>
        <w:numPr>
          <w:ilvl w:val="0"/>
          <w:numId w:val="30"/>
        </w:numPr>
        <w:jc w:val="both"/>
        <w:rPr>
          <w:b/>
          <w:bCs/>
        </w:rPr>
      </w:pPr>
      <w:r w:rsidRPr="00474089">
        <w:rPr>
          <w:b/>
          <w:bCs/>
        </w:rPr>
        <w:t>In addition to the previously noted recommendations, include committing an administrative or criminal offense against a person with a disability or due to discrimination based on disability as an aggravating circumstance.</w:t>
      </w:r>
    </w:p>
    <w:p w14:paraId="35186BF1" w14:textId="77777777" w:rsidR="00B8487A" w:rsidRPr="00B8487A" w:rsidRDefault="00B8487A" w:rsidP="00B8487A">
      <w:pPr>
        <w:jc w:val="both"/>
        <w:rPr>
          <w:b/>
          <w:bCs/>
        </w:rPr>
      </w:pPr>
    </w:p>
    <w:p w14:paraId="04F1D4E5" w14:textId="77777777" w:rsidR="00B8487A" w:rsidRPr="008F6A73" w:rsidRDefault="00B8487A" w:rsidP="00B8487A">
      <w:pPr>
        <w:jc w:val="both"/>
        <w:rPr>
          <w:b/>
          <w:bCs/>
          <w:u w:val="single"/>
        </w:rPr>
      </w:pPr>
      <w:r w:rsidRPr="008F6A73">
        <w:rPr>
          <w:b/>
          <w:bCs/>
          <w:u w:val="single"/>
        </w:rPr>
        <w:t>Article 17 - Protection of Personal Integrity</w:t>
      </w:r>
    </w:p>
    <w:p w14:paraId="4C810E96" w14:textId="77777777" w:rsidR="00B8487A" w:rsidRPr="00B8487A" w:rsidRDefault="00B8487A" w:rsidP="00B8487A">
      <w:pPr>
        <w:jc w:val="both"/>
      </w:pPr>
    </w:p>
    <w:p w14:paraId="0E196F94" w14:textId="70BD5B4B" w:rsidR="00B8487A" w:rsidRPr="00B8487A" w:rsidRDefault="00B8487A" w:rsidP="00B8487A">
      <w:pPr>
        <w:jc w:val="both"/>
      </w:pPr>
      <w:r w:rsidRPr="00B8487A">
        <w:t>136. The Kazakhstani state medical system does not ensure the realization of the right to the highest attainable standard of health without discrimination for women with disabilities. Despite legislatively enshrined reproductive rights, it is widespread in practice to coerce women with disabilities into using contraceptives, coercing abortions, and forcibly sterilizing women deprived of legal capacity due to mental and intellectual disabilities</w:t>
      </w:r>
      <w:r>
        <w:rPr>
          <w:rStyle w:val="FootnoteReference"/>
        </w:rPr>
        <w:footnoteReference w:id="24"/>
      </w:r>
      <w:r w:rsidRPr="00B8487A">
        <w:t>.</w:t>
      </w:r>
    </w:p>
    <w:p w14:paraId="00DA4781" w14:textId="77777777" w:rsidR="00B8487A" w:rsidRPr="00B8487A" w:rsidRDefault="00B8487A" w:rsidP="00B8487A">
      <w:pPr>
        <w:jc w:val="both"/>
      </w:pPr>
    </w:p>
    <w:p w14:paraId="50F5BEF5" w14:textId="415BD84D" w:rsidR="00B8487A" w:rsidRPr="00B8487A" w:rsidRDefault="00B8487A" w:rsidP="00B8487A">
      <w:pPr>
        <w:jc w:val="both"/>
      </w:pPr>
      <w:r w:rsidRPr="00B8487A">
        <w:t>137. The legislation contains provisions that limit the autonomy of people with disabilities in making decisions regarding surgical sterilization or abortion</w:t>
      </w:r>
      <w:r w:rsidR="002D3271">
        <w:rPr>
          <w:rStyle w:val="FootnoteReference"/>
        </w:rPr>
        <w:footnoteReference w:id="25"/>
      </w:r>
      <w:r w:rsidRPr="00B8487A">
        <w:t xml:space="preserve">. Among the medical indications for surgical sterilization of citizens are mental disorders (psychoses, transient and chronic psychoneurotic conditions resulting from organic diseases, schizophrenia, etc.). These same medical indications are </w:t>
      </w:r>
      <w:r>
        <w:t>used</w:t>
      </w:r>
      <w:r w:rsidRPr="00B8487A">
        <w:t xml:space="preserve"> and even expanded for artificial termination of pregnancy. Additionally, one of the social indications for artificial termination of pregnancy is the presence of a disabled child in the family</w:t>
      </w:r>
      <w:r w:rsidR="002D3271">
        <w:rPr>
          <w:rStyle w:val="FootnoteReference"/>
        </w:rPr>
        <w:footnoteReference w:id="26"/>
      </w:r>
      <w:r w:rsidRPr="00B8487A">
        <w:t>.</w:t>
      </w:r>
    </w:p>
    <w:p w14:paraId="7EABA574" w14:textId="77777777" w:rsidR="00B8487A" w:rsidRPr="00B8487A" w:rsidRDefault="00B8487A" w:rsidP="00B8487A">
      <w:pPr>
        <w:jc w:val="both"/>
      </w:pPr>
    </w:p>
    <w:p w14:paraId="19F74064" w14:textId="77777777" w:rsidR="00B8487A" w:rsidRPr="00B8487A" w:rsidRDefault="00B8487A" w:rsidP="00B8487A">
      <w:pPr>
        <w:jc w:val="both"/>
      </w:pPr>
      <w:r w:rsidRPr="00B8487A">
        <w:t>138. Orders on the rules for performing abortions and surgical sterilization were updated in 2020. Despite minor updates and reductions in the list of medical and social indications for abortion and sterilization, the list of diagnoses remains discriminatory against women with disabilities.</w:t>
      </w:r>
    </w:p>
    <w:p w14:paraId="3D6DE95C" w14:textId="77777777" w:rsidR="00B8487A" w:rsidRPr="00B8487A" w:rsidRDefault="00B8487A" w:rsidP="00B8487A">
      <w:pPr>
        <w:jc w:val="both"/>
      </w:pPr>
    </w:p>
    <w:p w14:paraId="3C9E4EA1" w14:textId="77777777" w:rsidR="00B8487A" w:rsidRPr="00B8487A" w:rsidRDefault="00B8487A" w:rsidP="00B8487A">
      <w:pPr>
        <w:jc w:val="both"/>
      </w:pPr>
      <w:r w:rsidRPr="00B8487A">
        <w:t>139. Statistical analysis showed that out of 142,000 women of childbearing age with disabilities, only every 183rd woman with a disability exercises her right to independent motherhood.</w:t>
      </w:r>
    </w:p>
    <w:p w14:paraId="203B5905" w14:textId="77777777" w:rsidR="00B8487A" w:rsidRPr="00B8487A" w:rsidRDefault="00B8487A" w:rsidP="00B8487A">
      <w:pPr>
        <w:jc w:val="both"/>
        <w:rPr>
          <w:b/>
          <w:bCs/>
        </w:rPr>
      </w:pPr>
    </w:p>
    <w:p w14:paraId="1FD2E930" w14:textId="77777777" w:rsidR="00B8487A" w:rsidRPr="00B8487A" w:rsidRDefault="00B8487A" w:rsidP="00B8487A">
      <w:pPr>
        <w:jc w:val="both"/>
        <w:rPr>
          <w:b/>
          <w:bCs/>
        </w:rPr>
      </w:pPr>
      <w:r w:rsidRPr="00B8487A">
        <w:rPr>
          <w:b/>
          <w:bCs/>
        </w:rPr>
        <w:t>RECOMMENDATIONS:</w:t>
      </w:r>
    </w:p>
    <w:p w14:paraId="79489E24" w14:textId="77777777" w:rsidR="00B8487A" w:rsidRPr="00B8487A" w:rsidRDefault="00B8487A" w:rsidP="00B8487A">
      <w:pPr>
        <w:jc w:val="both"/>
        <w:rPr>
          <w:b/>
          <w:bCs/>
        </w:rPr>
      </w:pPr>
    </w:p>
    <w:p w14:paraId="513ED362" w14:textId="7F32EA82" w:rsidR="0073748C" w:rsidRPr="00474089" w:rsidRDefault="00B8487A" w:rsidP="00474089">
      <w:pPr>
        <w:pStyle w:val="ListParagraph"/>
        <w:numPr>
          <w:ilvl w:val="0"/>
          <w:numId w:val="31"/>
        </w:numPr>
        <w:jc w:val="both"/>
        <w:rPr>
          <w:b/>
          <w:bCs/>
        </w:rPr>
      </w:pPr>
      <w:r w:rsidRPr="00474089">
        <w:rPr>
          <w:b/>
          <w:bCs/>
        </w:rPr>
        <w:t>In addition to the previously noted recommendations, respect the reproductive rights of all people with disabilities.</w:t>
      </w:r>
    </w:p>
    <w:p w14:paraId="5A673173" w14:textId="77777777" w:rsidR="009C1D4A" w:rsidRPr="00B8487A" w:rsidRDefault="009C1D4A" w:rsidP="009C1D4A">
      <w:pPr>
        <w:jc w:val="both"/>
        <w:rPr>
          <w:b/>
          <w:bCs/>
        </w:rPr>
      </w:pPr>
    </w:p>
    <w:p w14:paraId="09F320C4" w14:textId="77777777" w:rsidR="009F24D8" w:rsidRPr="008F6A73" w:rsidRDefault="009F24D8" w:rsidP="009F24D8">
      <w:pPr>
        <w:jc w:val="both"/>
        <w:rPr>
          <w:b/>
          <w:bCs/>
          <w:u w:val="single"/>
        </w:rPr>
      </w:pPr>
      <w:r w:rsidRPr="008F6A73">
        <w:rPr>
          <w:b/>
          <w:bCs/>
          <w:u w:val="single"/>
        </w:rPr>
        <w:t>Article 18 - Freedom of Movement and Citizenship</w:t>
      </w:r>
    </w:p>
    <w:p w14:paraId="4F3CABDC" w14:textId="77777777" w:rsidR="009F24D8" w:rsidRPr="009F24D8" w:rsidRDefault="009F24D8" w:rsidP="009F24D8">
      <w:pPr>
        <w:jc w:val="both"/>
      </w:pPr>
    </w:p>
    <w:p w14:paraId="6599FAA6" w14:textId="77777777" w:rsidR="009F24D8" w:rsidRPr="009F24D8" w:rsidRDefault="009F24D8" w:rsidP="009F24D8">
      <w:pPr>
        <w:jc w:val="both"/>
      </w:pPr>
      <w:r w:rsidRPr="009F24D8">
        <w:t>140. People with disabilities have the right to freedom of movement and choice of residence within the country, as well as the right to travel abroad. There is no discrimination in the implementation of this right in practice. However, there are restrictions on this right imposed by the state.</w:t>
      </w:r>
    </w:p>
    <w:p w14:paraId="5F31A970" w14:textId="77777777" w:rsidR="009F24D8" w:rsidRPr="009F24D8" w:rsidRDefault="009F24D8" w:rsidP="009F24D8">
      <w:pPr>
        <w:jc w:val="both"/>
      </w:pPr>
    </w:p>
    <w:p w14:paraId="0F3E268D" w14:textId="7D23F6B5" w:rsidR="009F24D8" w:rsidRPr="009F24D8" w:rsidRDefault="009F24D8" w:rsidP="009F24D8">
      <w:pPr>
        <w:jc w:val="both"/>
      </w:pPr>
      <w:r w:rsidRPr="009F24D8">
        <w:t xml:space="preserve">141. To receive medical and social assistance, services in the field of education, employment, as well as the right to vote and to be elected, it is necessary to provide a so-called "address certificate," which can only be obtained after registration at the place of residence. The absence of such registration (and accordingly, the certificate) makes it impossible to receive any social and medical guarantees and benefits, allowances, and other assistance. Obtaining such a certificate, as well as the registration process itself for persons with </w:t>
      </w:r>
      <w:r>
        <w:t>disabilities</w:t>
      </w:r>
      <w:r w:rsidRPr="009F24D8">
        <w:t>, is not always easy and is associated with physical and informational barriers. Accordingly, these requirements directly restrict freedom of movement and rights to health, education, etc.</w:t>
      </w:r>
    </w:p>
    <w:p w14:paraId="5E59A22C" w14:textId="77777777" w:rsidR="009F24D8" w:rsidRPr="009F24D8" w:rsidRDefault="009F24D8" w:rsidP="009F24D8">
      <w:pPr>
        <w:jc w:val="both"/>
      </w:pPr>
    </w:p>
    <w:p w14:paraId="2FAF5F9B" w14:textId="57F98E3F" w:rsidR="009F24D8" w:rsidRPr="009F24D8" w:rsidRDefault="009F24D8" w:rsidP="009F24D8">
      <w:pPr>
        <w:jc w:val="both"/>
      </w:pPr>
      <w:r w:rsidRPr="009F24D8">
        <w:t xml:space="preserve">142. Since 2017, Population Service Centers (PSC) of the Ministry of Justice, which provide state services, including registration of residence and issuance of certificates, may provide some services for disabled people of the I and II </w:t>
      </w:r>
      <w:r w:rsidR="00176587">
        <w:t>G</w:t>
      </w:r>
      <w:r w:rsidRPr="009F24D8">
        <w:t xml:space="preserve">roups </w:t>
      </w:r>
      <w:r>
        <w:t>at home</w:t>
      </w:r>
      <w:r w:rsidRPr="009F24D8">
        <w:t xml:space="preserve">. This innovation significantly facilitates the process of registration and obtaining state services. However, the most numerous </w:t>
      </w:r>
      <w:r w:rsidR="00176587">
        <w:t>G</w:t>
      </w:r>
      <w:r w:rsidRPr="009F24D8">
        <w:t>roup III categor</w:t>
      </w:r>
      <w:r>
        <w:t xml:space="preserve">y </w:t>
      </w:r>
      <w:r w:rsidRPr="009F24D8">
        <w:t>of people with disabilities</w:t>
      </w:r>
      <w:r>
        <w:t xml:space="preserve"> </w:t>
      </w:r>
      <w:r w:rsidRPr="009F24D8">
        <w:t>does not have such a privilege.</w:t>
      </w:r>
    </w:p>
    <w:p w14:paraId="75F38D2E" w14:textId="77777777" w:rsidR="009F24D8" w:rsidRPr="009F24D8" w:rsidRDefault="009F24D8" w:rsidP="009F24D8">
      <w:pPr>
        <w:jc w:val="both"/>
      </w:pPr>
    </w:p>
    <w:p w14:paraId="1B7C0FAE" w14:textId="77777777" w:rsidR="009F24D8" w:rsidRPr="009F24D8" w:rsidRDefault="009F24D8" w:rsidP="009F24D8">
      <w:pPr>
        <w:jc w:val="both"/>
        <w:rPr>
          <w:b/>
          <w:bCs/>
        </w:rPr>
      </w:pPr>
      <w:r w:rsidRPr="009F24D8">
        <w:rPr>
          <w:b/>
          <w:bCs/>
        </w:rPr>
        <w:t>RECOMMENDATIONS:</w:t>
      </w:r>
    </w:p>
    <w:p w14:paraId="01724455" w14:textId="77777777" w:rsidR="009F24D8" w:rsidRPr="009F24D8" w:rsidRDefault="009F24D8" w:rsidP="009F24D8">
      <w:pPr>
        <w:jc w:val="both"/>
        <w:rPr>
          <w:b/>
          <w:bCs/>
        </w:rPr>
      </w:pPr>
    </w:p>
    <w:p w14:paraId="17B4143F" w14:textId="768C4ADD" w:rsidR="009F24D8" w:rsidRPr="00474089" w:rsidRDefault="009F24D8" w:rsidP="00474089">
      <w:pPr>
        <w:pStyle w:val="ListParagraph"/>
        <w:numPr>
          <w:ilvl w:val="0"/>
          <w:numId w:val="32"/>
        </w:numPr>
        <w:jc w:val="both"/>
        <w:rPr>
          <w:b/>
          <w:bCs/>
        </w:rPr>
      </w:pPr>
      <w:r w:rsidRPr="00474089">
        <w:rPr>
          <w:b/>
          <w:bCs/>
        </w:rPr>
        <w:t>Provide a practical mechanism for people with disabilities to obtain guaranteed state social, medical, and other assistance and services.</w:t>
      </w:r>
    </w:p>
    <w:p w14:paraId="72798489" w14:textId="77777777" w:rsidR="009F24D8" w:rsidRPr="009F24D8" w:rsidRDefault="009F24D8" w:rsidP="009F24D8">
      <w:pPr>
        <w:jc w:val="both"/>
        <w:rPr>
          <w:b/>
          <w:bCs/>
        </w:rPr>
      </w:pPr>
    </w:p>
    <w:p w14:paraId="3ADE6455" w14:textId="77777777" w:rsidR="009F24D8" w:rsidRPr="008F6A73" w:rsidRDefault="009F24D8" w:rsidP="009F24D8">
      <w:pPr>
        <w:jc w:val="both"/>
        <w:rPr>
          <w:b/>
          <w:bCs/>
          <w:u w:val="single"/>
        </w:rPr>
      </w:pPr>
      <w:r w:rsidRPr="008F6A73">
        <w:rPr>
          <w:b/>
          <w:bCs/>
          <w:u w:val="single"/>
        </w:rPr>
        <w:t>Article 19 - Independent Living and Involvement in Local Communities</w:t>
      </w:r>
    </w:p>
    <w:p w14:paraId="00BBE9F9" w14:textId="77777777" w:rsidR="009F24D8" w:rsidRPr="009F24D8" w:rsidRDefault="009F24D8" w:rsidP="009F24D8">
      <w:pPr>
        <w:jc w:val="both"/>
      </w:pPr>
    </w:p>
    <w:p w14:paraId="440BA7CF" w14:textId="6D10F2A3" w:rsidR="009F24D8" w:rsidRPr="009F24D8" w:rsidRDefault="009F24D8" w:rsidP="009F24D8">
      <w:pPr>
        <w:jc w:val="both"/>
      </w:pPr>
      <w:r w:rsidRPr="009F24D8">
        <w:t xml:space="preserve">143. </w:t>
      </w:r>
      <w:r>
        <w:t>Presently</w:t>
      </w:r>
      <w:r w:rsidRPr="009F24D8">
        <w:t>, Kazakhstan has taken insufficiently effective measures to ensure the full realization by people with disabilities of their right to independent living and their full inclusion and participation in local communities.</w:t>
      </w:r>
    </w:p>
    <w:p w14:paraId="0E318C71" w14:textId="77777777" w:rsidR="009F24D8" w:rsidRPr="009F24D8" w:rsidRDefault="009F24D8" w:rsidP="009F24D8">
      <w:pPr>
        <w:jc w:val="both"/>
      </w:pPr>
    </w:p>
    <w:p w14:paraId="1DE57AA2" w14:textId="4A93975F" w:rsidR="009F24D8" w:rsidRPr="009F24D8" w:rsidRDefault="009F24D8" w:rsidP="009F24D8">
      <w:pPr>
        <w:jc w:val="both"/>
      </w:pPr>
      <w:r w:rsidRPr="009F24D8">
        <w:t xml:space="preserve">144. People with disabilities practically cannot acquire their own housing under state benefits. It is legislatively provided that disabled people of the I and II </w:t>
      </w:r>
      <w:r w:rsidR="00176587">
        <w:t>G</w:t>
      </w:r>
      <w:r w:rsidRPr="009F24D8">
        <w:t xml:space="preserve">roups, families having or raising disabled children, have the right to receive housing from the communal housing stock or housing rented by the local executive body in the private housing stock (clause 2 of Article 67 of the Law of the Republic of Kazakhstan "On Housing Relations"). However, working people with disabilities do not have the right to receive such housing. Disabled people of the III </w:t>
      </w:r>
      <w:r w:rsidR="00176587">
        <w:t>G</w:t>
      </w:r>
      <w:r w:rsidRPr="009F24D8">
        <w:t>roup are not included in the list at all. The existing income threshold deprives most people with disabilities of the right to housing, most of whom cannot afford to buy or even rent their own housing.</w:t>
      </w:r>
    </w:p>
    <w:p w14:paraId="079E5972" w14:textId="77777777" w:rsidR="009F24D8" w:rsidRPr="009F24D8" w:rsidRDefault="009F24D8" w:rsidP="009F24D8">
      <w:pPr>
        <w:jc w:val="both"/>
      </w:pPr>
    </w:p>
    <w:p w14:paraId="60DA0D8E" w14:textId="50676E45" w:rsidR="009F24D8" w:rsidRPr="008F6A73" w:rsidRDefault="009F24D8" w:rsidP="009F24D8">
      <w:pPr>
        <w:jc w:val="both"/>
        <w:rPr>
          <w:b/>
          <w:bCs/>
        </w:rPr>
      </w:pPr>
      <w:r w:rsidRPr="008F6A73">
        <w:rPr>
          <w:b/>
          <w:bCs/>
        </w:rPr>
        <w:t xml:space="preserve">Closed institutions for people with disabilities and the issue of deinstitutionalization </w:t>
      </w:r>
    </w:p>
    <w:p w14:paraId="2846E1B2" w14:textId="77777777" w:rsidR="009F24D8" w:rsidRPr="009F24D8" w:rsidRDefault="009F24D8" w:rsidP="009F24D8">
      <w:pPr>
        <w:jc w:val="both"/>
      </w:pPr>
    </w:p>
    <w:p w14:paraId="424D2CBA" w14:textId="360F8325" w:rsidR="009F24D8" w:rsidRPr="009F24D8" w:rsidRDefault="009F24D8" w:rsidP="009F24D8">
      <w:pPr>
        <w:jc w:val="both"/>
      </w:pPr>
      <w:r w:rsidRPr="009F24D8">
        <w:t xml:space="preserve">145. In Kazakhstan, the isolation of people with disabilities is still perceived as a cultural norm. People with disabilities, especially those with mental and psychophysical </w:t>
      </w:r>
      <w:r>
        <w:t>disabilities</w:t>
      </w:r>
      <w:r w:rsidRPr="009F24D8">
        <w:t>, are deprived of the opportunity to choose, like others, where and with whom to live.</w:t>
      </w:r>
    </w:p>
    <w:p w14:paraId="7BC60BEC" w14:textId="77777777" w:rsidR="00753FA3" w:rsidRDefault="00753FA3" w:rsidP="009F24D8">
      <w:pPr>
        <w:jc w:val="both"/>
      </w:pPr>
    </w:p>
    <w:p w14:paraId="7127BF6A" w14:textId="20A8A124" w:rsidR="00753FA3" w:rsidRDefault="00753FA3" w:rsidP="00753FA3">
      <w:pPr>
        <w:jc w:val="both"/>
      </w:pPr>
      <w:r>
        <w:t>146. Medical and Social Institutions (MSU) face serious problems such as cruel and demeaning treatment of patients, staff shortages, low staff qualifications, poor implementation of individual rehabilitation plans (IPRs), lack of rehabilitation direction in therapy, absence of service monitoring, absence of goals for quality service provision, for example, forming sustainable self-care skills for residents, etc</w:t>
      </w:r>
      <w:r>
        <w:rPr>
          <w:rStyle w:val="FootnoteReference"/>
        </w:rPr>
        <w:footnoteReference w:id="27"/>
      </w:r>
      <w:r>
        <w:t>. Overall, existing MSUs cannot be considered an effective tool for inclusion and adaptation.</w:t>
      </w:r>
    </w:p>
    <w:p w14:paraId="1CE744F7" w14:textId="77777777" w:rsidR="00753FA3" w:rsidRDefault="00753FA3" w:rsidP="00753FA3">
      <w:pPr>
        <w:jc w:val="both"/>
      </w:pPr>
    </w:p>
    <w:p w14:paraId="6F4D6A28" w14:textId="77777777" w:rsidR="00753FA3" w:rsidRDefault="00753FA3" w:rsidP="00753FA3">
      <w:pPr>
        <w:jc w:val="both"/>
      </w:pPr>
      <w:r>
        <w:t>147. Due to the lack of their own housing or relatives capable of providing supported living, upon reaching 18 years of age, individuals who do not actually require placement in a specialized institution are placed there.</w:t>
      </w:r>
    </w:p>
    <w:p w14:paraId="07EE63BD" w14:textId="77777777" w:rsidR="00753FA3" w:rsidRDefault="00753FA3" w:rsidP="00753FA3">
      <w:pPr>
        <w:jc w:val="both"/>
      </w:pPr>
    </w:p>
    <w:p w14:paraId="5F751004" w14:textId="219A33A4" w:rsidR="00753FA3" w:rsidRDefault="00753FA3" w:rsidP="00753FA3">
      <w:pPr>
        <w:jc w:val="both"/>
      </w:pPr>
      <w:r>
        <w:t>148. The quality of life for people in closed MSUs is extremely low. Conditions in such institutions resemble those of prison facilities. Living standards are not maintained, NGOs and national human rights organizations note unsatisfactory sanitary-hygienic conditions and demeaning treatment in MSUs</w:t>
      </w:r>
      <w:r>
        <w:rPr>
          <w:rStyle w:val="FootnoteReference"/>
        </w:rPr>
        <w:footnoteReference w:id="28"/>
      </w:r>
      <w:r>
        <w:t>. Residents of MSUs do not have the right to manage their own disability benefits (70% of the benefit is accumulated in an account managed by the institution's administration). They do not have the right to choose and manage their own clothing. They do not have the right to manage their own time and do not have the opportunity for free exit from MSUs. Even mentally competent people with disabilities residing in boarding schools practically have no possibility of leaving there. The closed MSU system hinders the development of independence, employment, and involvement in the local community of people with disabilities, ensuring their choice of place of residence, and developing services based on place of residence.</w:t>
      </w:r>
    </w:p>
    <w:p w14:paraId="28F458CC" w14:textId="77777777" w:rsidR="00753FA3" w:rsidRDefault="00753FA3" w:rsidP="00753FA3">
      <w:pPr>
        <w:jc w:val="both"/>
      </w:pPr>
    </w:p>
    <w:p w14:paraId="40FF60CD" w14:textId="322867C5" w:rsidR="00753FA3" w:rsidRDefault="00753FA3" w:rsidP="00753FA3">
      <w:pPr>
        <w:jc w:val="both"/>
      </w:pPr>
      <w:r>
        <w:t>149. The deinstitutionalization</w:t>
      </w:r>
      <w:r>
        <w:rPr>
          <w:rStyle w:val="FootnoteReference"/>
        </w:rPr>
        <w:footnoteReference w:id="29"/>
      </w:r>
      <w:r>
        <w:t xml:space="preserve"> of state medical and social institutions remains a concept under discussion, with no systemic actions or clear vision from the Government in this regard. The Government has not developed a comprehensive strategy that would include issues of accessible environments, creation of supportive community-based services, mechanisms for assessment when transitioning from MSUs to open institutions, and individual social support plans (comprehensive support), a plan for the gradual elimination of closed institutions (boarding schools), etc.</w:t>
      </w:r>
    </w:p>
    <w:p w14:paraId="20317862" w14:textId="77777777" w:rsidR="00753FA3" w:rsidRDefault="00753FA3" w:rsidP="00753FA3">
      <w:pPr>
        <w:jc w:val="both"/>
      </w:pPr>
    </w:p>
    <w:p w14:paraId="24E40E43" w14:textId="04D95543" w:rsidR="00753FA3" w:rsidRDefault="00753FA3" w:rsidP="00753FA3">
      <w:pPr>
        <w:jc w:val="both"/>
      </w:pPr>
      <w:r>
        <w:t>150. Legislation does not provide for alternative forms of social services provision for people with psychoneurological problems. At the legislative level, there are no concepts of "supported living," "supported dayly activities," "supported employment," "social dormitory," "clubhouse," "social apartment," etc.</w:t>
      </w:r>
    </w:p>
    <w:p w14:paraId="5C03DED4" w14:textId="77777777" w:rsidR="00753FA3" w:rsidRDefault="00753FA3" w:rsidP="00753FA3">
      <w:pPr>
        <w:jc w:val="both"/>
      </w:pPr>
    </w:p>
    <w:p w14:paraId="1B885797" w14:textId="77777777" w:rsidR="00753FA3" w:rsidRDefault="00753FA3" w:rsidP="00753FA3">
      <w:pPr>
        <w:jc w:val="both"/>
      </w:pPr>
      <w:r>
        <w:t>151. With the support of local and international donor organizations, initiative groups of parents and relatives of persons with psychosocial disabilities, and active NGOs, projects are being implemented to develop a methodology for deinstitutionalization of MSUs in Kazakhstan and pilot projects to create models of alternative services for persons with mental disorders (e.g., organization of small-capacity family homes, independent living, practice of placing disabled people in foster families). However, there is no unified system of state support for auxiliary and personal services based on place of residence, independent living, supported employment.</w:t>
      </w:r>
    </w:p>
    <w:p w14:paraId="5894F6E6" w14:textId="77777777" w:rsidR="00753FA3" w:rsidRDefault="00753FA3" w:rsidP="00753FA3">
      <w:pPr>
        <w:jc w:val="both"/>
      </w:pPr>
    </w:p>
    <w:p w14:paraId="65D0B47D" w14:textId="77777777" w:rsidR="00753FA3" w:rsidRDefault="00753FA3" w:rsidP="00753FA3">
      <w:pPr>
        <w:jc w:val="both"/>
      </w:pPr>
      <w:r>
        <w:t>152. Training of specialists in the organization and provision of alternative forms of social services for disabled people in Kazakhstan is not conducted.</w:t>
      </w:r>
    </w:p>
    <w:p w14:paraId="12A8FE92" w14:textId="77777777" w:rsidR="00753FA3" w:rsidRDefault="00753FA3" w:rsidP="00753FA3">
      <w:pPr>
        <w:jc w:val="both"/>
      </w:pPr>
    </w:p>
    <w:p w14:paraId="783AF4BD" w14:textId="77777777" w:rsidR="00753FA3" w:rsidRPr="00753FA3" w:rsidRDefault="00753FA3" w:rsidP="00753FA3">
      <w:pPr>
        <w:jc w:val="both"/>
        <w:rPr>
          <w:b/>
          <w:bCs/>
        </w:rPr>
      </w:pPr>
      <w:r w:rsidRPr="00753FA3">
        <w:rPr>
          <w:b/>
          <w:bCs/>
        </w:rPr>
        <w:t>RECOMMENDATIONS:</w:t>
      </w:r>
    </w:p>
    <w:p w14:paraId="08CBDE5D" w14:textId="77777777" w:rsidR="00753FA3" w:rsidRPr="00753FA3" w:rsidRDefault="00753FA3" w:rsidP="00753FA3">
      <w:pPr>
        <w:jc w:val="both"/>
        <w:rPr>
          <w:b/>
          <w:bCs/>
        </w:rPr>
      </w:pPr>
    </w:p>
    <w:p w14:paraId="44D1E20D" w14:textId="6968F681" w:rsidR="00753FA3" w:rsidRPr="00474089" w:rsidRDefault="00753FA3" w:rsidP="00474089">
      <w:pPr>
        <w:pStyle w:val="ListParagraph"/>
        <w:numPr>
          <w:ilvl w:val="0"/>
          <w:numId w:val="33"/>
        </w:numPr>
        <w:jc w:val="both"/>
        <w:rPr>
          <w:b/>
          <w:bCs/>
        </w:rPr>
      </w:pPr>
      <w:r w:rsidRPr="00474089">
        <w:rPr>
          <w:b/>
          <w:bCs/>
        </w:rPr>
        <w:t>Continue the process of deinstitutionalization</w:t>
      </w:r>
      <w:r w:rsidR="009F54AB" w:rsidRPr="00474089">
        <w:rPr>
          <w:b/>
          <w:bCs/>
        </w:rPr>
        <w:t xml:space="preserve"> provided</w:t>
      </w:r>
      <w:r w:rsidRPr="00474089">
        <w:rPr>
          <w:b/>
          <w:bCs/>
        </w:rPr>
        <w:t xml:space="preserve"> there is sustainable availability of supportive community-based services, accessible environments, individual social support plans, etc.</w:t>
      </w:r>
    </w:p>
    <w:p w14:paraId="6F81198A" w14:textId="77777777" w:rsidR="009F54AB" w:rsidRDefault="009F54AB" w:rsidP="00753FA3">
      <w:pPr>
        <w:jc w:val="both"/>
        <w:rPr>
          <w:b/>
          <w:bCs/>
        </w:rPr>
      </w:pPr>
    </w:p>
    <w:p w14:paraId="72D79275" w14:textId="77777777" w:rsidR="009F54AB" w:rsidRPr="008F6A73" w:rsidRDefault="009F54AB" w:rsidP="009F54AB">
      <w:pPr>
        <w:jc w:val="both"/>
        <w:rPr>
          <w:b/>
          <w:bCs/>
        </w:rPr>
      </w:pPr>
      <w:r w:rsidRPr="008F6A73">
        <w:rPr>
          <w:b/>
          <w:bCs/>
        </w:rPr>
        <w:t>Absence of services of personal assistants for people with psychosocial disabilities</w:t>
      </w:r>
    </w:p>
    <w:p w14:paraId="531A95A1" w14:textId="77777777" w:rsidR="009F54AB" w:rsidRPr="009F54AB" w:rsidRDefault="009F54AB" w:rsidP="009F54AB">
      <w:pPr>
        <w:jc w:val="both"/>
      </w:pPr>
    </w:p>
    <w:p w14:paraId="3DEB1662" w14:textId="3119E22E" w:rsidR="009F54AB" w:rsidRPr="009F54AB" w:rsidRDefault="009F54AB" w:rsidP="009F54AB">
      <w:pPr>
        <w:jc w:val="both"/>
      </w:pPr>
      <w:r w:rsidRPr="009F54AB">
        <w:t>153. Individuals with mental disorders in Kazakhstan are not provided with services of personal assistants and social workers. One of the medical contraindications for providing personal assistant services is mental disorders, except for neuroses, neurosis-like conditions, mild intellectual disabilities, various etiologies of seizure disorders with rare attacks, without mental retardation and pronounced personality changes</w:t>
      </w:r>
      <w:r>
        <w:rPr>
          <w:rStyle w:val="FootnoteReference"/>
        </w:rPr>
        <w:footnoteReference w:id="30"/>
      </w:r>
      <w:r w:rsidRPr="009F54AB">
        <w:t xml:space="preserve">. As a result, the rules of the personal assistance program (assistant services) do not apply to individuals with psychosocial problems, as well as to persons </w:t>
      </w:r>
      <w:r w:rsidR="00892FD8" w:rsidRPr="009F54AB">
        <w:t xml:space="preserve">with intellectual disorders </w:t>
      </w:r>
      <w:r w:rsidRPr="009F54AB">
        <w:t>since childhood.</w:t>
      </w:r>
    </w:p>
    <w:p w14:paraId="7EC67FB8" w14:textId="77777777" w:rsidR="009F54AB" w:rsidRPr="009F54AB" w:rsidRDefault="009F54AB" w:rsidP="009F54AB">
      <w:pPr>
        <w:jc w:val="both"/>
        <w:rPr>
          <w:b/>
          <w:bCs/>
        </w:rPr>
      </w:pPr>
    </w:p>
    <w:p w14:paraId="201EB90C" w14:textId="77777777" w:rsidR="009F54AB" w:rsidRPr="009F54AB" w:rsidRDefault="009F54AB" w:rsidP="009F54AB">
      <w:pPr>
        <w:jc w:val="both"/>
        <w:rPr>
          <w:b/>
          <w:bCs/>
        </w:rPr>
      </w:pPr>
      <w:r w:rsidRPr="009F54AB">
        <w:rPr>
          <w:b/>
          <w:bCs/>
        </w:rPr>
        <w:t>RECOMMENDATIONS:</w:t>
      </w:r>
    </w:p>
    <w:p w14:paraId="55ADB6EF" w14:textId="77777777" w:rsidR="009F54AB" w:rsidRPr="009F54AB" w:rsidRDefault="009F54AB" w:rsidP="009F54AB">
      <w:pPr>
        <w:jc w:val="both"/>
        <w:rPr>
          <w:b/>
          <w:bCs/>
        </w:rPr>
      </w:pPr>
    </w:p>
    <w:p w14:paraId="7882D16B" w14:textId="69909ED8" w:rsidR="009F54AB" w:rsidRPr="00474089" w:rsidRDefault="009F54AB" w:rsidP="00D87DE2">
      <w:pPr>
        <w:pStyle w:val="ListParagraph"/>
        <w:numPr>
          <w:ilvl w:val="0"/>
          <w:numId w:val="33"/>
        </w:numPr>
        <w:jc w:val="both"/>
        <w:rPr>
          <w:b/>
          <w:bCs/>
        </w:rPr>
      </w:pPr>
      <w:r w:rsidRPr="00474089">
        <w:rPr>
          <w:b/>
          <w:bCs/>
        </w:rPr>
        <w:t>Legislatively provide and ensure the provision of personal assistant and social worker services to people with psychosocial disabilities in practice.</w:t>
      </w:r>
    </w:p>
    <w:p w14:paraId="55B9086C" w14:textId="77777777" w:rsidR="00892FD8" w:rsidRDefault="00892FD8" w:rsidP="009F54AB">
      <w:pPr>
        <w:jc w:val="both"/>
        <w:rPr>
          <w:b/>
          <w:bCs/>
        </w:rPr>
      </w:pPr>
    </w:p>
    <w:p w14:paraId="6580F67F" w14:textId="77777777" w:rsidR="00892FD8" w:rsidRPr="008F6A73" w:rsidRDefault="00892FD8" w:rsidP="00892FD8">
      <w:pPr>
        <w:jc w:val="both"/>
        <w:rPr>
          <w:b/>
          <w:bCs/>
          <w:u w:val="single"/>
        </w:rPr>
      </w:pPr>
      <w:r w:rsidRPr="008F6A73">
        <w:rPr>
          <w:b/>
          <w:bCs/>
          <w:u w:val="single"/>
        </w:rPr>
        <w:t>Article 20 - Individual Mobility</w:t>
      </w:r>
    </w:p>
    <w:p w14:paraId="1F7D5110" w14:textId="77777777" w:rsidR="00892FD8" w:rsidRPr="00892FD8" w:rsidRDefault="00892FD8" w:rsidP="00892FD8">
      <w:pPr>
        <w:jc w:val="both"/>
      </w:pPr>
    </w:p>
    <w:p w14:paraId="259B8E02" w14:textId="0C442A92" w:rsidR="00892FD8" w:rsidRPr="00892FD8" w:rsidRDefault="00892FD8" w:rsidP="00892FD8">
      <w:pPr>
        <w:jc w:val="both"/>
      </w:pPr>
      <w:r w:rsidRPr="00892FD8">
        <w:t>154. Legally, the state has taken on the obligation to provide individuals with disabilities with technical assistive (compensatory) rehabilitation aids (TRA). The government has approved</w:t>
      </w:r>
      <w:r>
        <w:rPr>
          <w:rStyle w:val="FootnoteReference"/>
        </w:rPr>
        <w:footnoteReference w:id="31"/>
      </w:r>
      <w:r w:rsidRPr="00892FD8">
        <w:t xml:space="preserve"> a list of TRA provided to individuals. In this area, there are several problems that hinder the realization of the right to individual mobility.</w:t>
      </w:r>
    </w:p>
    <w:p w14:paraId="5BA3A93C" w14:textId="77777777" w:rsidR="00892FD8" w:rsidRPr="00892FD8" w:rsidRDefault="00892FD8" w:rsidP="00892FD8">
      <w:pPr>
        <w:jc w:val="both"/>
      </w:pPr>
    </w:p>
    <w:p w14:paraId="30A039B7" w14:textId="77777777" w:rsidR="00892FD8" w:rsidRPr="008F6A73" w:rsidRDefault="00892FD8" w:rsidP="00892FD8">
      <w:pPr>
        <w:jc w:val="both"/>
        <w:rPr>
          <w:b/>
          <w:bCs/>
        </w:rPr>
      </w:pPr>
      <w:r w:rsidRPr="008F6A73">
        <w:rPr>
          <w:b/>
          <w:bCs/>
        </w:rPr>
        <w:t>Low quality and moral obsolescence of TRA</w:t>
      </w:r>
    </w:p>
    <w:p w14:paraId="0DD2EFEF" w14:textId="77777777" w:rsidR="00892FD8" w:rsidRPr="00892FD8" w:rsidRDefault="00892FD8" w:rsidP="00892FD8">
      <w:pPr>
        <w:jc w:val="both"/>
      </w:pPr>
    </w:p>
    <w:p w14:paraId="704B5E1E" w14:textId="77777777" w:rsidR="00892FD8" w:rsidRPr="00892FD8" w:rsidRDefault="00892FD8" w:rsidP="00892FD8">
      <w:pPr>
        <w:jc w:val="both"/>
      </w:pPr>
      <w:r w:rsidRPr="00892FD8">
        <w:t>155. The state allocates significant funds for the manufacture and procurement of technical rehabilitation aids (TRA). The list of technical assistive (compensatory) aids and special mobility aids has indeed been expanded, including modern devices such as laptops and smartphones (since January 1, 2017).</w:t>
      </w:r>
    </w:p>
    <w:p w14:paraId="16668AE1" w14:textId="77777777" w:rsidR="00892FD8" w:rsidRPr="00892FD8" w:rsidRDefault="00892FD8" w:rsidP="00892FD8">
      <w:pPr>
        <w:jc w:val="both"/>
      </w:pPr>
    </w:p>
    <w:p w14:paraId="76EA9574" w14:textId="207A7F56" w:rsidR="00892FD8" w:rsidRPr="00892FD8" w:rsidRDefault="00892FD8" w:rsidP="00892FD8">
      <w:pPr>
        <w:jc w:val="both"/>
      </w:pPr>
      <w:r w:rsidRPr="00892FD8">
        <w:t xml:space="preserve">156. However, the quality of many TRA does </w:t>
      </w:r>
      <w:r>
        <w:t>neither</w:t>
      </w:r>
      <w:r w:rsidRPr="00892FD8">
        <w:t xml:space="preserve"> meet</w:t>
      </w:r>
      <w:r>
        <w:t xml:space="preserve"> </w:t>
      </w:r>
      <w:r w:rsidRPr="00892FD8">
        <w:t xml:space="preserve">the needs of people with disabilities </w:t>
      </w:r>
      <w:r>
        <w:t>nor</w:t>
      </w:r>
      <w:r w:rsidRPr="00892FD8">
        <w:t xml:space="preserve"> basic quality standards. The issued adaptive devices do not match the technical specifications in the annotations, lack warranty documents, information about the supplier, and may lack instructions in Kazakh or Russian languages. There have been cases of purchasing equipment for the blind that is functionally intended for the deaf. Often, compensatory aids break down before the end of their expected service life. As a result, the issued TRA do not serve to correct lost bodily functions and sometimes cause additional inconvenience.</w:t>
      </w:r>
    </w:p>
    <w:p w14:paraId="20747A6E" w14:textId="77777777" w:rsidR="00892FD8" w:rsidRPr="00892FD8" w:rsidRDefault="00892FD8" w:rsidP="00892FD8">
      <w:pPr>
        <w:jc w:val="both"/>
      </w:pPr>
    </w:p>
    <w:p w14:paraId="2F898808" w14:textId="77777777" w:rsidR="00892FD8" w:rsidRPr="00892FD8" w:rsidRDefault="00892FD8" w:rsidP="00892FD8">
      <w:pPr>
        <w:jc w:val="both"/>
      </w:pPr>
      <w:r w:rsidRPr="00892FD8">
        <w:t>157. Individuals with musculoskeletal system problems complain about the quality of their wheelchairs, crutches, and canes, made of metal that bends and breaks. TRA users are forced to wrap them with tape or other means to maintain the functionality of assistive devices. Wheelchairs are issued without armrests, with a rigid and sagging seat, with a short lever arm and heavy movement, tires that burst and tear. There are cases where the weight of special prostheses for people with disabilities could reach up to 10 kilograms, making it impossible to carry such prostheses.</w:t>
      </w:r>
    </w:p>
    <w:p w14:paraId="4A346BFA" w14:textId="77777777" w:rsidR="00892FD8" w:rsidRPr="00892FD8" w:rsidRDefault="00892FD8" w:rsidP="00892FD8">
      <w:pPr>
        <w:jc w:val="both"/>
      </w:pPr>
    </w:p>
    <w:p w14:paraId="581F4430" w14:textId="32821D7A" w:rsidR="00892FD8" w:rsidRPr="00892FD8" w:rsidRDefault="00892FD8" w:rsidP="00892FD8">
      <w:pPr>
        <w:jc w:val="both"/>
      </w:pPr>
      <w:r w:rsidRPr="00892FD8">
        <w:t xml:space="preserve">158. </w:t>
      </w:r>
      <w:r>
        <w:t>NGOs</w:t>
      </w:r>
      <w:r w:rsidRPr="00892FD8">
        <w:t xml:space="preserve"> document cases where individuals with disabilities return the TRA received from the government or refuse these services, purchasing compensatory aids with their own funds if possible.</w:t>
      </w:r>
    </w:p>
    <w:p w14:paraId="4287D4A2" w14:textId="77777777" w:rsidR="00892FD8" w:rsidRPr="00892FD8" w:rsidRDefault="00892FD8" w:rsidP="00892FD8">
      <w:pPr>
        <w:jc w:val="both"/>
      </w:pPr>
    </w:p>
    <w:p w14:paraId="6FF5139B" w14:textId="77777777" w:rsidR="00892FD8" w:rsidRPr="008F6A73" w:rsidRDefault="00892FD8" w:rsidP="00892FD8">
      <w:pPr>
        <w:jc w:val="both"/>
        <w:rPr>
          <w:b/>
          <w:bCs/>
        </w:rPr>
      </w:pPr>
      <w:r w:rsidRPr="008F6A73">
        <w:rPr>
          <w:b/>
          <w:bCs/>
        </w:rPr>
        <w:t>Lack of or insufficient training in the use of TRA</w:t>
      </w:r>
    </w:p>
    <w:p w14:paraId="27FE0976" w14:textId="77777777" w:rsidR="00892FD8" w:rsidRPr="00892FD8" w:rsidRDefault="00892FD8" w:rsidP="00892FD8">
      <w:pPr>
        <w:jc w:val="both"/>
      </w:pPr>
    </w:p>
    <w:p w14:paraId="57BDB9C6" w14:textId="04F6D488" w:rsidR="00892FD8" w:rsidRPr="00892FD8" w:rsidRDefault="00892FD8" w:rsidP="00892FD8">
      <w:pPr>
        <w:jc w:val="both"/>
      </w:pPr>
      <w:r w:rsidRPr="00892FD8">
        <w:t xml:space="preserve">159. Some disability organizations, especially in the regions, note that there are no effective services (or programs) for training in the use of TRA for people with acquired disabilities. In particular, wheelchair users learn to use them </w:t>
      </w:r>
      <w:r>
        <w:t>by themselves</w:t>
      </w:r>
      <w:r w:rsidRPr="00892FD8">
        <w:t>, without training, which can lead to additional injuries from falls.</w:t>
      </w:r>
    </w:p>
    <w:p w14:paraId="248CCCD4" w14:textId="77777777" w:rsidR="00892FD8" w:rsidRPr="00892FD8" w:rsidRDefault="00892FD8" w:rsidP="00892FD8">
      <w:pPr>
        <w:jc w:val="both"/>
        <w:rPr>
          <w:b/>
          <w:bCs/>
        </w:rPr>
      </w:pPr>
    </w:p>
    <w:p w14:paraId="489AAA12" w14:textId="77777777" w:rsidR="00892FD8" w:rsidRPr="00892FD8" w:rsidRDefault="00892FD8" w:rsidP="00892FD8">
      <w:pPr>
        <w:jc w:val="both"/>
        <w:rPr>
          <w:b/>
          <w:bCs/>
        </w:rPr>
      </w:pPr>
      <w:r w:rsidRPr="00892FD8">
        <w:rPr>
          <w:b/>
          <w:bCs/>
        </w:rPr>
        <w:t>RECOMMENDATIONS:</w:t>
      </w:r>
    </w:p>
    <w:p w14:paraId="707B5232" w14:textId="77777777" w:rsidR="00892FD8" w:rsidRPr="00892FD8" w:rsidRDefault="00892FD8" w:rsidP="00892FD8">
      <w:pPr>
        <w:jc w:val="both"/>
        <w:rPr>
          <w:b/>
          <w:bCs/>
        </w:rPr>
      </w:pPr>
    </w:p>
    <w:p w14:paraId="2485FE8F" w14:textId="623FADA7" w:rsidR="00892FD8" w:rsidRPr="00474089" w:rsidRDefault="00892FD8" w:rsidP="008C0B41">
      <w:pPr>
        <w:pStyle w:val="ListParagraph"/>
        <w:numPr>
          <w:ilvl w:val="0"/>
          <w:numId w:val="44"/>
        </w:numPr>
        <w:jc w:val="both"/>
        <w:rPr>
          <w:b/>
          <w:bCs/>
        </w:rPr>
      </w:pPr>
      <w:r w:rsidRPr="00474089">
        <w:rPr>
          <w:b/>
          <w:bCs/>
        </w:rPr>
        <w:t>Guarantee adequate quality of technical rehabilitation aids in practice.</w:t>
      </w:r>
    </w:p>
    <w:p w14:paraId="31217DA4" w14:textId="77777777" w:rsidR="00176587" w:rsidRDefault="00176587" w:rsidP="00892FD8">
      <w:pPr>
        <w:jc w:val="both"/>
        <w:rPr>
          <w:b/>
          <w:bCs/>
        </w:rPr>
      </w:pPr>
    </w:p>
    <w:p w14:paraId="09361BC4" w14:textId="77777777" w:rsidR="00176587" w:rsidRPr="008F6A73" w:rsidRDefault="00176587" w:rsidP="00176587">
      <w:pPr>
        <w:jc w:val="both"/>
        <w:rPr>
          <w:b/>
          <w:bCs/>
        </w:rPr>
      </w:pPr>
      <w:r w:rsidRPr="008F6A73">
        <w:rPr>
          <w:b/>
          <w:bCs/>
        </w:rPr>
        <w:t>The need for further improvement of specialized taxi services</w:t>
      </w:r>
    </w:p>
    <w:p w14:paraId="7BD3E2F3" w14:textId="77777777" w:rsidR="00176587" w:rsidRPr="00176587" w:rsidRDefault="00176587" w:rsidP="00176587">
      <w:pPr>
        <w:jc w:val="both"/>
      </w:pPr>
    </w:p>
    <w:p w14:paraId="0AB67FB0" w14:textId="42467589" w:rsidR="00176587" w:rsidRPr="00176587" w:rsidRDefault="00176587" w:rsidP="00176587">
      <w:pPr>
        <w:jc w:val="both"/>
      </w:pPr>
      <w:r w:rsidRPr="00176587">
        <w:t>160. The existing service of "invataxi" (taxis for people with disabilities), which has been in operation since 2009 and fully funded by the government since 2014, is provided by local executive bodies through state social procurement. The services of the service are available to disabled people of Groups I and II, while those in Group III are not eligible for such services. Requests for trips are accepted one day in advance.</w:t>
      </w:r>
    </w:p>
    <w:p w14:paraId="164D3CB6" w14:textId="77777777" w:rsidR="00176587" w:rsidRPr="00176587" w:rsidRDefault="00176587" w:rsidP="00176587">
      <w:pPr>
        <w:jc w:val="both"/>
      </w:pPr>
    </w:p>
    <w:p w14:paraId="2C1EC751" w14:textId="77777777" w:rsidR="00176587" w:rsidRPr="00176587" w:rsidRDefault="00176587" w:rsidP="00176587">
      <w:pPr>
        <w:jc w:val="both"/>
      </w:pPr>
      <w:r w:rsidRPr="00176587">
        <w:t>161. Currently, this service cannot simultaneously cover all those in need. As a result, complaints are received that the service, especially in large cities, does not accept requests due to a lack of vehicles, and it is difficult to get through to the service due to overloaded lines.</w:t>
      </w:r>
    </w:p>
    <w:p w14:paraId="33D146EB" w14:textId="77777777" w:rsidR="00176587" w:rsidRPr="00176587" w:rsidRDefault="00176587" w:rsidP="00176587">
      <w:pPr>
        <w:jc w:val="both"/>
      </w:pPr>
    </w:p>
    <w:p w14:paraId="7E9A6CB3" w14:textId="77777777" w:rsidR="00176587" w:rsidRPr="00176587" w:rsidRDefault="00176587" w:rsidP="00176587">
      <w:pPr>
        <w:jc w:val="both"/>
      </w:pPr>
      <w:r w:rsidRPr="00176587">
        <w:t>162. Complaints are received that the invataxi service does not operate after 6:00 PM and on weekends and holidays. This imposes certain limitations on the mobility of people with disabilities.</w:t>
      </w:r>
    </w:p>
    <w:p w14:paraId="05490C3D" w14:textId="77777777" w:rsidR="00176587" w:rsidRPr="00176587" w:rsidRDefault="00176587" w:rsidP="00176587">
      <w:pPr>
        <w:jc w:val="both"/>
      </w:pPr>
    </w:p>
    <w:p w14:paraId="5E67215A" w14:textId="4197C4BC" w:rsidR="00176587" w:rsidRPr="00176587" w:rsidRDefault="00176587" w:rsidP="00176587">
      <w:pPr>
        <w:jc w:val="both"/>
      </w:pPr>
      <w:r w:rsidRPr="00176587">
        <w:t xml:space="preserve">163. Since the government procurement is distributed through competitions, sometimes unscrupulous service providers win </w:t>
      </w:r>
      <w:r w:rsidR="00A838F4">
        <w:t xml:space="preserve">such as </w:t>
      </w:r>
      <w:r w:rsidRPr="00176587">
        <w:t>companies with a poor fleet of vehicles, unprepared staff, etc. In various cities of the country, there are cases of unsatisfactory consideration of complaints from people with disabilities about the services of such companies</w:t>
      </w:r>
      <w:r w:rsidR="00A838F4">
        <w:rPr>
          <w:rStyle w:val="FootnoteReference"/>
        </w:rPr>
        <w:footnoteReference w:id="32"/>
      </w:r>
      <w:r w:rsidRPr="00176587">
        <w:t>. At the same time, due to low profitability, incorrect calculation of service consumption, delays in payment for fuel costs, etc., the competition is not attractive for reliable transport companies.</w:t>
      </w:r>
    </w:p>
    <w:p w14:paraId="35776571" w14:textId="77777777" w:rsidR="00176587" w:rsidRPr="00176587" w:rsidRDefault="00176587" w:rsidP="00176587">
      <w:pPr>
        <w:jc w:val="both"/>
      </w:pPr>
    </w:p>
    <w:p w14:paraId="407B8188" w14:textId="77777777" w:rsidR="00176587" w:rsidRPr="00176587" w:rsidRDefault="00176587" w:rsidP="00176587">
      <w:pPr>
        <w:jc w:val="both"/>
      </w:pPr>
      <w:r w:rsidRPr="00176587">
        <w:t xml:space="preserve">164. The system of government procurement and competitions is not sufficiently transparent, there is no information about the results of the services' work on the websites of city and regional </w:t>
      </w:r>
      <w:r w:rsidRPr="00A838F4">
        <w:rPr>
          <w:i/>
          <w:iCs/>
        </w:rPr>
        <w:t xml:space="preserve">akimats </w:t>
      </w:r>
      <w:r w:rsidRPr="00176587">
        <w:t>(local government authorities) as well as on the websites of employment and social programs departments.</w:t>
      </w:r>
    </w:p>
    <w:p w14:paraId="5D25244F" w14:textId="77777777" w:rsidR="00176587" w:rsidRPr="00176587" w:rsidRDefault="00176587" w:rsidP="00176587">
      <w:pPr>
        <w:jc w:val="both"/>
        <w:rPr>
          <w:b/>
          <w:bCs/>
        </w:rPr>
      </w:pPr>
    </w:p>
    <w:p w14:paraId="74EEC5BC" w14:textId="77777777" w:rsidR="00176587" w:rsidRPr="00176587" w:rsidRDefault="00176587" w:rsidP="00176587">
      <w:pPr>
        <w:jc w:val="both"/>
        <w:rPr>
          <w:b/>
          <w:bCs/>
        </w:rPr>
      </w:pPr>
      <w:r w:rsidRPr="00176587">
        <w:rPr>
          <w:b/>
          <w:bCs/>
        </w:rPr>
        <w:t>RECOMMENDATIONS:</w:t>
      </w:r>
    </w:p>
    <w:p w14:paraId="0724B1BD" w14:textId="77777777" w:rsidR="00176587" w:rsidRPr="00176587" w:rsidRDefault="00176587" w:rsidP="00176587">
      <w:pPr>
        <w:jc w:val="both"/>
        <w:rPr>
          <w:b/>
          <w:bCs/>
        </w:rPr>
      </w:pPr>
    </w:p>
    <w:p w14:paraId="1446E641" w14:textId="4426914B" w:rsidR="00176587" w:rsidRPr="00474089" w:rsidRDefault="00176587" w:rsidP="008C0B41">
      <w:pPr>
        <w:pStyle w:val="ListParagraph"/>
        <w:numPr>
          <w:ilvl w:val="0"/>
          <w:numId w:val="44"/>
        </w:numPr>
        <w:jc w:val="both"/>
        <w:rPr>
          <w:b/>
          <w:bCs/>
        </w:rPr>
      </w:pPr>
      <w:r w:rsidRPr="00474089">
        <w:rPr>
          <w:b/>
          <w:bCs/>
        </w:rPr>
        <w:t>Ensure that all people with disabilities in need are covered by government invataxi services, guaranteeing safety, efficiency, and compliance with accessibility requirements.</w:t>
      </w:r>
    </w:p>
    <w:p w14:paraId="4DA12B27" w14:textId="77777777" w:rsidR="00A838F4" w:rsidRDefault="00A838F4" w:rsidP="00176587">
      <w:pPr>
        <w:jc w:val="both"/>
        <w:rPr>
          <w:b/>
          <w:bCs/>
        </w:rPr>
      </w:pPr>
    </w:p>
    <w:p w14:paraId="0102481C" w14:textId="77777777" w:rsidR="00A838F4" w:rsidRPr="008F6A73" w:rsidRDefault="00A838F4" w:rsidP="00A838F4">
      <w:pPr>
        <w:jc w:val="both"/>
        <w:rPr>
          <w:b/>
          <w:bCs/>
          <w:u w:val="single"/>
        </w:rPr>
      </w:pPr>
      <w:r w:rsidRPr="008F6A73">
        <w:rPr>
          <w:b/>
          <w:bCs/>
          <w:u w:val="single"/>
        </w:rPr>
        <w:t>Article 21 - Freedom of expression and access to information</w:t>
      </w:r>
    </w:p>
    <w:p w14:paraId="4F950734" w14:textId="77777777" w:rsidR="00A838F4" w:rsidRPr="002166F9" w:rsidRDefault="00A838F4" w:rsidP="00A838F4">
      <w:pPr>
        <w:jc w:val="both"/>
      </w:pPr>
    </w:p>
    <w:p w14:paraId="2342361A" w14:textId="77777777" w:rsidR="00A838F4" w:rsidRPr="002166F9" w:rsidRDefault="00A838F4" w:rsidP="00A838F4">
      <w:pPr>
        <w:jc w:val="both"/>
      </w:pPr>
      <w:r w:rsidRPr="002166F9">
        <w:t>165. The existing restrictions and barriers to freedom of speech in Kazakhstan fully affect people with disabilities.</w:t>
      </w:r>
    </w:p>
    <w:p w14:paraId="3E224B14" w14:textId="77777777" w:rsidR="00A838F4" w:rsidRPr="002166F9" w:rsidRDefault="00A838F4" w:rsidP="00A838F4">
      <w:pPr>
        <w:jc w:val="both"/>
      </w:pPr>
    </w:p>
    <w:p w14:paraId="44A70A9E" w14:textId="77777777" w:rsidR="00A838F4" w:rsidRPr="002166F9" w:rsidRDefault="00A838F4" w:rsidP="00A838F4">
      <w:pPr>
        <w:jc w:val="both"/>
      </w:pPr>
      <w:r w:rsidRPr="002166F9">
        <w:t>166. In accordance with the Laws "On State Services" and "On Access to Information," service providers are obliged to provide information and services in formats accessible to people with disabilities and create necessary conditions for them when receiving state services. However, the implementation of legislative provisions is very superficial and incomplete.</w:t>
      </w:r>
    </w:p>
    <w:p w14:paraId="574F2CC2" w14:textId="77777777" w:rsidR="00A838F4" w:rsidRPr="002166F9" w:rsidRDefault="00A838F4" w:rsidP="00A838F4">
      <w:pPr>
        <w:jc w:val="both"/>
      </w:pPr>
    </w:p>
    <w:p w14:paraId="1374F4C2" w14:textId="77777777" w:rsidR="00A838F4" w:rsidRPr="008F6A73" w:rsidRDefault="00A838F4" w:rsidP="00A838F4">
      <w:pPr>
        <w:jc w:val="both"/>
        <w:rPr>
          <w:b/>
          <w:bCs/>
        </w:rPr>
      </w:pPr>
      <w:r w:rsidRPr="008F6A73">
        <w:rPr>
          <w:b/>
          <w:bCs/>
        </w:rPr>
        <w:t>Access to information from government agencies</w:t>
      </w:r>
    </w:p>
    <w:p w14:paraId="08DE67A2" w14:textId="77777777" w:rsidR="00A838F4" w:rsidRPr="002166F9" w:rsidRDefault="00A838F4" w:rsidP="00A838F4">
      <w:pPr>
        <w:jc w:val="both"/>
      </w:pPr>
    </w:p>
    <w:p w14:paraId="573A6B52" w14:textId="51D9D30D" w:rsidR="00A838F4" w:rsidRPr="002166F9" w:rsidRDefault="00A838F4" w:rsidP="00A838F4">
      <w:pPr>
        <w:jc w:val="both"/>
      </w:pPr>
      <w:r w:rsidRPr="002166F9">
        <w:t xml:space="preserve">167. Information is usually provided in accessible formats only when it concerns the disabled </w:t>
      </w:r>
      <w:r w:rsidR="002166F9">
        <w:t>in question</w:t>
      </w:r>
      <w:r w:rsidRPr="002166F9">
        <w:t>. The vast majority of other information intended for the general public remains in inaccessible formats. There is a lack of adapted information in police stations, hospitals, and schools. There is a complete absence of information on the websites and in the offices of utilities providers, entertainment and cultural venues. Adapted information on subsidized medications is also absent.</w:t>
      </w:r>
    </w:p>
    <w:p w14:paraId="77340ED7" w14:textId="77777777" w:rsidR="00A838F4" w:rsidRPr="002166F9" w:rsidRDefault="00A838F4" w:rsidP="00A838F4">
      <w:pPr>
        <w:jc w:val="both"/>
      </w:pPr>
    </w:p>
    <w:p w14:paraId="232A3715" w14:textId="663812EE" w:rsidR="00A838F4" w:rsidRPr="002166F9" w:rsidRDefault="00A838F4" w:rsidP="00A838F4">
      <w:pPr>
        <w:jc w:val="both"/>
      </w:pPr>
      <w:r w:rsidRPr="002166F9">
        <w:t xml:space="preserve">168. </w:t>
      </w:r>
      <w:r w:rsidR="002166F9">
        <w:t xml:space="preserve">There is no </w:t>
      </w:r>
      <w:r w:rsidRPr="002166F9">
        <w:t xml:space="preserve">information on government websites </w:t>
      </w:r>
      <w:r w:rsidR="002166F9">
        <w:t>for p</w:t>
      </w:r>
      <w:r w:rsidR="002166F9" w:rsidRPr="002166F9">
        <w:t>eople with hearing impairments</w:t>
      </w:r>
      <w:r w:rsidR="002166F9">
        <w:t xml:space="preserve"> </w:t>
      </w:r>
      <w:r w:rsidR="002166F9" w:rsidRPr="002166F9">
        <w:t>in sign language or information supplemented with written text or equivalents</w:t>
      </w:r>
      <w:r w:rsidRPr="002166F9">
        <w:t>. Currently, such adaptation is not carried out. The need for textual or visual adaptation is sometimes overlooked in website development.</w:t>
      </w:r>
    </w:p>
    <w:p w14:paraId="258FE68A" w14:textId="77777777" w:rsidR="00A838F4" w:rsidRPr="002166F9" w:rsidRDefault="00A838F4" w:rsidP="00A838F4">
      <w:pPr>
        <w:jc w:val="both"/>
      </w:pPr>
    </w:p>
    <w:p w14:paraId="1C8C01AB" w14:textId="2685F055" w:rsidR="00A838F4" w:rsidRPr="002166F9" w:rsidRDefault="00A838F4" w:rsidP="00A838F4">
      <w:pPr>
        <w:jc w:val="both"/>
      </w:pPr>
      <w:r w:rsidRPr="002166F9">
        <w:t xml:space="preserve">169. A positive exception is the work on adapting information and services for the needs of people with disabilities, carried out in the system of Population Service Centers (PSCs) of the Ministry of Justice, especially in major cities of the country. The possibility of serving disabled people of Groups I and II </w:t>
      </w:r>
      <w:r w:rsidR="002166F9">
        <w:t>at home</w:t>
      </w:r>
      <w:r w:rsidRPr="002166F9">
        <w:t xml:space="preserve"> has been introduced.</w:t>
      </w:r>
    </w:p>
    <w:p w14:paraId="4228C62D" w14:textId="77777777" w:rsidR="00A838F4" w:rsidRPr="002166F9" w:rsidRDefault="00A838F4" w:rsidP="00A838F4">
      <w:pPr>
        <w:jc w:val="both"/>
      </w:pPr>
    </w:p>
    <w:p w14:paraId="31478A02" w14:textId="42B97BFD" w:rsidR="00A838F4" w:rsidRPr="002166F9" w:rsidRDefault="00A838F4" w:rsidP="00A838F4">
      <w:pPr>
        <w:jc w:val="both"/>
      </w:pPr>
      <w:r w:rsidRPr="002166F9">
        <w:t xml:space="preserve">170. While issues of adapting information for the needs of people with hearing or visual impairments are actively raised at the state level, issues of adapting information for individuals with psychosocial (mental) </w:t>
      </w:r>
      <w:r w:rsidR="002166F9">
        <w:t>disabilities</w:t>
      </w:r>
      <w:r w:rsidRPr="002166F9">
        <w:t xml:space="preserve"> are not even discussed or mentioned in any government program or legal act. Meanwhile, printed and electronic government information abounds in complex, bureaucratic language. Websites are too difficult to navigate or understand for people with disabilities.</w:t>
      </w:r>
    </w:p>
    <w:p w14:paraId="20864A84" w14:textId="77777777" w:rsidR="00A838F4" w:rsidRPr="002166F9" w:rsidRDefault="00A838F4" w:rsidP="00A838F4">
      <w:pPr>
        <w:jc w:val="both"/>
      </w:pPr>
    </w:p>
    <w:p w14:paraId="5AE570FC" w14:textId="77777777" w:rsidR="00A838F4" w:rsidRPr="002166F9" w:rsidRDefault="00A838F4" w:rsidP="00A838F4">
      <w:pPr>
        <w:jc w:val="both"/>
      </w:pPr>
      <w:r w:rsidRPr="002166F9">
        <w:t>171. Due to the lack of information in an accessible format (Easy to read), individuals with mental disorders have difficulty understanding speech, texts, and complex information in terms of meaning. This situation is an example of discrimination against individuals with psychosocial disabilities.</w:t>
      </w:r>
    </w:p>
    <w:p w14:paraId="2F2C54E1" w14:textId="77777777" w:rsidR="00A838F4" w:rsidRPr="002166F9" w:rsidRDefault="00A838F4" w:rsidP="00A838F4">
      <w:pPr>
        <w:jc w:val="both"/>
      </w:pPr>
    </w:p>
    <w:p w14:paraId="52C113B4" w14:textId="77777777" w:rsidR="00A838F4" w:rsidRPr="002166F9" w:rsidRDefault="00A838F4" w:rsidP="00A838F4">
      <w:pPr>
        <w:jc w:val="both"/>
      </w:pPr>
      <w:r w:rsidRPr="002166F9">
        <w:t>172. The problem of low-quality Kazakh-language speech synthesizers for reproducing audio information from computers and smartphones remains relevant for people with visual impairments. NGOs also record complaints about the lack of a sufficient number of screen readers for the visually impaired. The absence of such adaptations significantly limits access to information.</w:t>
      </w:r>
    </w:p>
    <w:p w14:paraId="541DC3AB" w14:textId="77777777" w:rsidR="00A838F4" w:rsidRPr="002166F9" w:rsidRDefault="00A838F4" w:rsidP="00A838F4">
      <w:pPr>
        <w:jc w:val="both"/>
      </w:pPr>
    </w:p>
    <w:p w14:paraId="14E86AD0" w14:textId="27DEE350" w:rsidR="00A838F4" w:rsidRPr="002166F9" w:rsidRDefault="00A838F4" w:rsidP="00A838F4">
      <w:pPr>
        <w:jc w:val="both"/>
      </w:pPr>
      <w:r w:rsidRPr="002166F9">
        <w:t xml:space="preserve">173. A major problem in providing access to information for people with hearing impairments (numbering over 150,000 people in Kazakhstan) is the shortage of sign language specialists (both in Kazakh and Russian). While specialists can still be found in large cities, they are simply absent in rural areas. </w:t>
      </w:r>
      <w:r w:rsidR="002166F9">
        <w:t>No</w:t>
      </w:r>
      <w:r w:rsidRPr="002166F9">
        <w:t xml:space="preserve"> higher education institution in Kazakhstan trains sign language specialists. Sign language training is conducted by several NGOs with donor support and individual specialists on a commercial basis. However, there is a widespread lack of methodological literature. Specialists are forced to use textbooks published during the Soviet era. The prestige of the profession is very low. Mostly, relatives or friends of people with hearing impairments attend sign language classes.</w:t>
      </w:r>
    </w:p>
    <w:p w14:paraId="3356726C" w14:textId="77777777" w:rsidR="00A838F4" w:rsidRPr="002166F9" w:rsidRDefault="00A838F4" w:rsidP="00A838F4">
      <w:pPr>
        <w:jc w:val="both"/>
      </w:pPr>
    </w:p>
    <w:p w14:paraId="3BF25262" w14:textId="33E1F24B" w:rsidR="00A838F4" w:rsidRDefault="00A838F4" w:rsidP="00A838F4">
      <w:pPr>
        <w:jc w:val="both"/>
      </w:pPr>
      <w:r w:rsidRPr="002166F9">
        <w:t xml:space="preserve">174. It is legislatively stipulated that at least one news television program per day </w:t>
      </w:r>
      <w:r w:rsidR="002166F9">
        <w:t>should be</w:t>
      </w:r>
      <w:r w:rsidRPr="002166F9">
        <w:t xml:space="preserve"> provided with sign language interpretation or subtitles</w:t>
      </w:r>
      <w:r w:rsidR="00CD79EB">
        <w:rPr>
          <w:rStyle w:val="FootnoteReference"/>
        </w:rPr>
        <w:footnoteReference w:id="33"/>
      </w:r>
      <w:r w:rsidRPr="002166F9">
        <w:t>. However, according to people with hearing impairments, one news program a day is very little. Moreover, there is a complete absence of sign language interpretation for entertainment, educational, and popular science programs, depriving people with hearing impairments of additional opportunities for development and socialization.</w:t>
      </w:r>
    </w:p>
    <w:p w14:paraId="7C3E5CBD" w14:textId="77777777" w:rsidR="002166F9" w:rsidRDefault="002166F9" w:rsidP="00A838F4">
      <w:pPr>
        <w:jc w:val="both"/>
      </w:pPr>
    </w:p>
    <w:p w14:paraId="0FDD58D0" w14:textId="77777777" w:rsidR="002166F9" w:rsidRPr="008F6A73" w:rsidRDefault="002166F9" w:rsidP="002166F9">
      <w:pPr>
        <w:jc w:val="both"/>
        <w:rPr>
          <w:b/>
          <w:bCs/>
        </w:rPr>
      </w:pPr>
      <w:r w:rsidRPr="008F6A73">
        <w:rPr>
          <w:b/>
          <w:bCs/>
        </w:rPr>
        <w:t>Access to the Internet and the quality of information adaptation in the network</w:t>
      </w:r>
    </w:p>
    <w:p w14:paraId="39A4D5B1" w14:textId="77777777" w:rsidR="002166F9" w:rsidRDefault="002166F9" w:rsidP="002166F9">
      <w:pPr>
        <w:jc w:val="both"/>
      </w:pPr>
    </w:p>
    <w:p w14:paraId="03A6AEA3" w14:textId="77777777" w:rsidR="002166F9" w:rsidRDefault="002166F9" w:rsidP="002166F9">
      <w:pPr>
        <w:jc w:val="both"/>
      </w:pPr>
      <w:r>
        <w:t>175. Internet services are unavailable to many people with disabilities due to its costliness; moreover, many of them lack personal computers. Many people with disabilities cannot use a computer for socialization, communication with the outside world, employment, including remote work, and cannot access many online resources, for example, the Accessibility Map of the Social Security Fund.</w:t>
      </w:r>
    </w:p>
    <w:p w14:paraId="2C8653B2" w14:textId="77777777" w:rsidR="002166F9" w:rsidRDefault="002166F9" w:rsidP="002166F9">
      <w:pPr>
        <w:jc w:val="both"/>
      </w:pPr>
    </w:p>
    <w:p w14:paraId="38459B25" w14:textId="7FF25F60" w:rsidR="002166F9" w:rsidRDefault="002166F9" w:rsidP="002166F9">
      <w:pPr>
        <w:jc w:val="both"/>
      </w:pPr>
      <w:r>
        <w:t>176. The rules for filling Internet resources of state bodies with information and requirements for their content</w:t>
      </w:r>
      <w:r w:rsidR="00CD79EB">
        <w:rPr>
          <w:rStyle w:val="FootnoteReference"/>
        </w:rPr>
        <w:footnoteReference w:id="34"/>
      </w:r>
      <w:r>
        <w:t xml:space="preserve"> provide for requirements for adapting the websites of state structures, including taking into account the Web Content Accessibility Guidelines (WCAG 2.0) – a guide that describes modern principles of creating accessible web content for the maximum number of different users, including people with disabilities</w:t>
      </w:r>
      <w:r w:rsidR="00CD79EB">
        <w:rPr>
          <w:rStyle w:val="FootnoteReference"/>
        </w:rPr>
        <w:footnoteReference w:id="35"/>
      </w:r>
      <w:r>
        <w:t>.</w:t>
      </w:r>
    </w:p>
    <w:p w14:paraId="615DBF38" w14:textId="77777777" w:rsidR="002166F9" w:rsidRDefault="002166F9" w:rsidP="002166F9">
      <w:pPr>
        <w:jc w:val="both"/>
      </w:pPr>
    </w:p>
    <w:p w14:paraId="647DACF2" w14:textId="77777777" w:rsidR="002166F9" w:rsidRDefault="002166F9" w:rsidP="002166F9">
      <w:pPr>
        <w:jc w:val="both"/>
      </w:pPr>
      <w:r>
        <w:t>177. However, there are no technical standards related to web design and development that would consider the needs of people with special requirements. In practice, WCAG 2.2 standards are not applied in the technical development and content filling of websites of government and quasi-governmental structures. There are separate attempts to solve the problem, but they are only aimed at increasing the font size or colorfulness, which only helps people with residual vision but not completely blind people.</w:t>
      </w:r>
    </w:p>
    <w:p w14:paraId="4460A571" w14:textId="77777777" w:rsidR="002166F9" w:rsidRDefault="002166F9" w:rsidP="002166F9">
      <w:pPr>
        <w:jc w:val="both"/>
      </w:pPr>
    </w:p>
    <w:p w14:paraId="4AB7BE9C" w14:textId="2E33CFB8" w:rsidR="002166F9" w:rsidRDefault="002166F9" w:rsidP="002166F9">
      <w:pPr>
        <w:jc w:val="both"/>
      </w:pPr>
      <w:r>
        <w:t>178. During a survey conducted by an organization of people with disabilities regarding satisfaction with the quality of information provided on government and non-governmental websites, the majority responded negatively. The reasons for this they indicated were as follows: the information is not provided in full; the information is updated infrequently; the style of presenting information is very heavy and incomprehensible; the posted information is outdated and does not correspond to reality; the website navigation is inconvenient; there is no feedback form or email address on the website, which does not allow contacting the government structure to which the website belongs; there is no possibility to download the necessary information</w:t>
      </w:r>
      <w:r w:rsidR="00B128D2">
        <w:rPr>
          <w:rStyle w:val="FootnoteReference"/>
        </w:rPr>
        <w:footnoteReference w:id="36"/>
      </w:r>
      <w:r>
        <w:t>.</w:t>
      </w:r>
    </w:p>
    <w:p w14:paraId="0618495B" w14:textId="77777777" w:rsidR="002166F9" w:rsidRDefault="002166F9" w:rsidP="002166F9">
      <w:pPr>
        <w:jc w:val="both"/>
      </w:pPr>
    </w:p>
    <w:p w14:paraId="6CC2E400" w14:textId="77777777" w:rsidR="002166F9" w:rsidRDefault="002166F9" w:rsidP="002166F9">
      <w:pPr>
        <w:jc w:val="both"/>
      </w:pPr>
      <w:r>
        <w:t>179. One of the reasons for the poor accessibility of websites for people with disabilities is the low interest of the internet business in the corresponding audience, and the willingness to adapt websites to its requests for free (or at preferential prices) is viewed skeptically by them. The problem of unfriendliness or insufficient friendliness of websites to disabled people is not yet on the agenda of business structures. Even with certain government requirements in this area, web designers and other website development specialists do not understand the needs of people with disabilities and, accordingly, cannot produce customer-oriented products.</w:t>
      </w:r>
    </w:p>
    <w:p w14:paraId="0BB1B9D5" w14:textId="77777777" w:rsidR="002166F9" w:rsidRDefault="002166F9" w:rsidP="002166F9">
      <w:pPr>
        <w:jc w:val="both"/>
      </w:pPr>
    </w:p>
    <w:p w14:paraId="3C32CE29" w14:textId="77777777" w:rsidR="002166F9" w:rsidRPr="00CD79EB" w:rsidRDefault="002166F9" w:rsidP="002166F9">
      <w:pPr>
        <w:jc w:val="both"/>
        <w:rPr>
          <w:b/>
          <w:bCs/>
        </w:rPr>
      </w:pPr>
      <w:r w:rsidRPr="00CD79EB">
        <w:rPr>
          <w:b/>
          <w:bCs/>
        </w:rPr>
        <w:t>RECOMMENDATIONS:</w:t>
      </w:r>
    </w:p>
    <w:p w14:paraId="041BD410" w14:textId="77777777" w:rsidR="002166F9" w:rsidRPr="00CD79EB" w:rsidRDefault="002166F9" w:rsidP="002166F9">
      <w:pPr>
        <w:jc w:val="both"/>
        <w:rPr>
          <w:b/>
          <w:bCs/>
        </w:rPr>
      </w:pPr>
    </w:p>
    <w:p w14:paraId="3AA32322" w14:textId="4E601E5F" w:rsidR="002166F9" w:rsidRPr="00474089" w:rsidRDefault="002166F9" w:rsidP="00474089">
      <w:pPr>
        <w:pStyle w:val="ListParagraph"/>
        <w:numPr>
          <w:ilvl w:val="0"/>
          <w:numId w:val="35"/>
        </w:numPr>
        <w:jc w:val="both"/>
        <w:rPr>
          <w:b/>
          <w:bCs/>
        </w:rPr>
      </w:pPr>
      <w:r w:rsidRPr="00474089">
        <w:rPr>
          <w:b/>
          <w:bCs/>
        </w:rPr>
        <w:t>Guarantee adaptive access to information, including digital, for the needs of all categories of people with disabilities, especially to information from government agencies.</w:t>
      </w:r>
    </w:p>
    <w:p w14:paraId="00E293F4" w14:textId="77777777" w:rsidR="00CD79EB" w:rsidRPr="00CD79EB" w:rsidRDefault="00CD79EB" w:rsidP="002166F9">
      <w:pPr>
        <w:jc w:val="both"/>
        <w:rPr>
          <w:b/>
          <w:bCs/>
        </w:rPr>
      </w:pPr>
    </w:p>
    <w:p w14:paraId="1F87A778" w14:textId="689E9F17" w:rsidR="002166F9" w:rsidRPr="00474089" w:rsidRDefault="002166F9" w:rsidP="00474089">
      <w:pPr>
        <w:pStyle w:val="ListParagraph"/>
        <w:numPr>
          <w:ilvl w:val="0"/>
          <w:numId w:val="35"/>
        </w:numPr>
        <w:jc w:val="both"/>
        <w:rPr>
          <w:b/>
          <w:bCs/>
        </w:rPr>
      </w:pPr>
      <w:r w:rsidRPr="00474089">
        <w:rPr>
          <w:b/>
          <w:bCs/>
        </w:rPr>
        <w:t>Widely disseminate the practice of translating information issued by government structures into an understandable format (plain language</w:t>
      </w:r>
      <w:r w:rsidR="00D87DE2">
        <w:rPr>
          <w:b/>
          <w:bCs/>
        </w:rPr>
        <w:t>, Easy-to-Read</w:t>
      </w:r>
      <w:r w:rsidRPr="00474089">
        <w:rPr>
          <w:b/>
          <w:bCs/>
        </w:rPr>
        <w:t>).</w:t>
      </w:r>
    </w:p>
    <w:p w14:paraId="6EA71029" w14:textId="77777777" w:rsidR="00CD79EB" w:rsidRPr="00CD79EB" w:rsidRDefault="00CD79EB" w:rsidP="002166F9">
      <w:pPr>
        <w:jc w:val="both"/>
        <w:rPr>
          <w:b/>
          <w:bCs/>
        </w:rPr>
      </w:pPr>
    </w:p>
    <w:p w14:paraId="32307173" w14:textId="5E0055C4" w:rsidR="002166F9" w:rsidRPr="00474089" w:rsidRDefault="002166F9" w:rsidP="00474089">
      <w:pPr>
        <w:pStyle w:val="ListParagraph"/>
        <w:numPr>
          <w:ilvl w:val="0"/>
          <w:numId w:val="35"/>
        </w:numPr>
        <w:jc w:val="both"/>
        <w:rPr>
          <w:b/>
          <w:bCs/>
        </w:rPr>
      </w:pPr>
      <w:r w:rsidRPr="00474089">
        <w:rPr>
          <w:b/>
          <w:bCs/>
        </w:rPr>
        <w:t>Increase the number of sign language specialists and expand their services coverage according to existing needs.</w:t>
      </w:r>
    </w:p>
    <w:p w14:paraId="6CCE4C33" w14:textId="77777777" w:rsidR="00CD79EB" w:rsidRPr="00CD79EB" w:rsidRDefault="00CD79EB" w:rsidP="002166F9">
      <w:pPr>
        <w:jc w:val="both"/>
        <w:rPr>
          <w:b/>
          <w:bCs/>
        </w:rPr>
      </w:pPr>
    </w:p>
    <w:p w14:paraId="55F43965" w14:textId="4DE73098" w:rsidR="002166F9" w:rsidRPr="00474089" w:rsidRDefault="002166F9" w:rsidP="00474089">
      <w:pPr>
        <w:pStyle w:val="ListParagraph"/>
        <w:numPr>
          <w:ilvl w:val="0"/>
          <w:numId w:val="35"/>
        </w:numPr>
        <w:jc w:val="both"/>
        <w:rPr>
          <w:b/>
          <w:bCs/>
        </w:rPr>
      </w:pPr>
      <w:r w:rsidRPr="00474089">
        <w:rPr>
          <w:b/>
          <w:bCs/>
        </w:rPr>
        <w:t>Implement modern technical standards for web design and development taking into account the needs of people with disabilities.</w:t>
      </w:r>
      <w:r w:rsidR="00CD79EB" w:rsidRPr="00474089">
        <w:rPr>
          <w:b/>
          <w:bCs/>
        </w:rPr>
        <w:t xml:space="preserve"> </w:t>
      </w:r>
    </w:p>
    <w:p w14:paraId="5E378752" w14:textId="77777777" w:rsidR="00B128D2" w:rsidRPr="00B128D2" w:rsidRDefault="00B128D2" w:rsidP="002166F9">
      <w:pPr>
        <w:jc w:val="both"/>
      </w:pPr>
    </w:p>
    <w:p w14:paraId="476A3467" w14:textId="77777777" w:rsidR="00B128D2" w:rsidRPr="008F6A73" w:rsidRDefault="00B128D2" w:rsidP="00B128D2">
      <w:pPr>
        <w:jc w:val="both"/>
        <w:rPr>
          <w:b/>
          <w:bCs/>
          <w:u w:val="single"/>
        </w:rPr>
      </w:pPr>
      <w:r w:rsidRPr="008F6A73">
        <w:rPr>
          <w:b/>
          <w:bCs/>
          <w:u w:val="single"/>
        </w:rPr>
        <w:t>Article 23 - Respect for Home and Family</w:t>
      </w:r>
    </w:p>
    <w:p w14:paraId="5069204B" w14:textId="77777777" w:rsidR="00B128D2" w:rsidRPr="00B128D2" w:rsidRDefault="00B128D2" w:rsidP="00B128D2">
      <w:pPr>
        <w:jc w:val="both"/>
      </w:pPr>
    </w:p>
    <w:p w14:paraId="6C08C505" w14:textId="6AB98E34" w:rsidR="00B128D2" w:rsidRPr="00B128D2" w:rsidRDefault="00B128D2" w:rsidP="00B128D2">
      <w:pPr>
        <w:jc w:val="both"/>
      </w:pPr>
      <w:r w:rsidRPr="00B128D2">
        <w:t>180. Family legislation applies a discriminatory approach towards individuals with mental health disorders. For instance, the Marriage and Family Code prohibits marriage if a person is deemed "</w:t>
      </w:r>
      <w:r>
        <w:t xml:space="preserve">legally </w:t>
      </w:r>
      <w:r w:rsidRPr="00B128D2">
        <w:t>incapable".</w:t>
      </w:r>
    </w:p>
    <w:p w14:paraId="277B409C" w14:textId="77777777" w:rsidR="00B128D2" w:rsidRPr="00B128D2" w:rsidRDefault="00B128D2" w:rsidP="00B128D2">
      <w:pPr>
        <w:jc w:val="both"/>
      </w:pPr>
    </w:p>
    <w:p w14:paraId="3E6A7AD0" w14:textId="1AF4C0A1" w:rsidR="00B128D2" w:rsidRPr="00B128D2" w:rsidRDefault="00B128D2" w:rsidP="00B128D2">
      <w:pPr>
        <w:jc w:val="both"/>
      </w:pPr>
      <w:r w:rsidRPr="00B128D2">
        <w:t>181. The Marriage and Family Code prohibits the adoption of children by individuals recognized as legally incapacitated and unable to exercise parental rights due to health reasons. Among the listed conditions preventing an individual from adopting a child, assuming guardianship, or fostering, is code F70 (mild mental retardation) according to ICD-10. However, global practice demonstrates that individuals with this diagnosis can make independent decisions, working, and caring for children.</w:t>
      </w:r>
    </w:p>
    <w:p w14:paraId="15F644BF" w14:textId="77777777" w:rsidR="00B128D2" w:rsidRPr="00B128D2" w:rsidRDefault="00B128D2" w:rsidP="00B128D2">
      <w:pPr>
        <w:jc w:val="both"/>
      </w:pPr>
    </w:p>
    <w:p w14:paraId="23B81C4B" w14:textId="77777777" w:rsidR="00B128D2" w:rsidRPr="00B128D2" w:rsidRDefault="00B128D2" w:rsidP="00B128D2">
      <w:pPr>
        <w:jc w:val="both"/>
      </w:pPr>
      <w:r w:rsidRPr="00B128D2">
        <w:t>182. The Republic of Kazakhstan's Health Code guarantees citizens' rights to choose contraception methods and receive medical assistance tailored to individual health conditions, age, and characteristics when selecting suitable contraception methods. However, neither legislation nor strategic programs address family planning and contraception education among people with disabilities.</w:t>
      </w:r>
    </w:p>
    <w:p w14:paraId="692238F8" w14:textId="77777777" w:rsidR="00B128D2" w:rsidRPr="00B128D2" w:rsidRDefault="00B128D2" w:rsidP="00B128D2">
      <w:pPr>
        <w:jc w:val="both"/>
      </w:pPr>
    </w:p>
    <w:p w14:paraId="60F0661F" w14:textId="77777777" w:rsidR="00B128D2" w:rsidRPr="00B128D2" w:rsidRDefault="00B128D2" w:rsidP="00B128D2">
      <w:pPr>
        <w:jc w:val="both"/>
      </w:pPr>
      <w:r w:rsidRPr="00B128D2">
        <w:t>183. The strategic goal of family policy in the Republic of Kazakhstan is to strengthen the institution of the family. However, the state does not initiate alternative means of supporting families of people with disabilities.</w:t>
      </w:r>
    </w:p>
    <w:p w14:paraId="018A9FE9" w14:textId="77777777" w:rsidR="00B128D2" w:rsidRPr="00B128D2" w:rsidRDefault="00B128D2" w:rsidP="00B128D2">
      <w:pPr>
        <w:jc w:val="both"/>
      </w:pPr>
    </w:p>
    <w:p w14:paraId="3E256FA8" w14:textId="77777777" w:rsidR="00B128D2" w:rsidRPr="00B128D2" w:rsidRDefault="00B128D2" w:rsidP="00B128D2">
      <w:pPr>
        <w:jc w:val="both"/>
      </w:pPr>
      <w:r w:rsidRPr="00B128D2">
        <w:t>184. There is no state-level information on the number of girls and women with disabilities receiving state services related to sexual and reproductive health.</w:t>
      </w:r>
    </w:p>
    <w:p w14:paraId="3D395AD9" w14:textId="77777777" w:rsidR="00B128D2" w:rsidRPr="00B128D2" w:rsidRDefault="00B128D2" w:rsidP="00B128D2">
      <w:pPr>
        <w:jc w:val="both"/>
      </w:pPr>
    </w:p>
    <w:p w14:paraId="5C5EFB77" w14:textId="77777777" w:rsidR="00B128D2" w:rsidRPr="00B128D2" w:rsidRDefault="00B128D2" w:rsidP="00B128D2">
      <w:pPr>
        <w:jc w:val="both"/>
      </w:pPr>
      <w:r w:rsidRPr="00B128D2">
        <w:t>185. Special statistics on abortion for medical reasons among individuals with mental health disorders are not maintained.</w:t>
      </w:r>
    </w:p>
    <w:p w14:paraId="42E1ECC1" w14:textId="77777777" w:rsidR="00B128D2" w:rsidRPr="00B128D2" w:rsidRDefault="00B128D2" w:rsidP="00B128D2">
      <w:pPr>
        <w:jc w:val="both"/>
      </w:pPr>
    </w:p>
    <w:p w14:paraId="704490DC" w14:textId="47D65122" w:rsidR="00B128D2" w:rsidRPr="00B128D2" w:rsidRDefault="00B128D2" w:rsidP="00B128D2">
      <w:pPr>
        <w:jc w:val="both"/>
      </w:pPr>
      <w:r w:rsidRPr="00B128D2">
        <w:t>186. The country has quotas for assisted reproductive technologies to treat infertility. However, such quotas are not available to people with disabilities because they impose health restrictions on individuals requesting such services through quotas</w:t>
      </w:r>
      <w:r w:rsidR="00684895">
        <w:rPr>
          <w:rStyle w:val="FootnoteReference"/>
        </w:rPr>
        <w:footnoteReference w:id="37"/>
      </w:r>
      <w:r w:rsidRPr="00B128D2">
        <w:t>.</w:t>
      </w:r>
    </w:p>
    <w:p w14:paraId="11764594" w14:textId="77777777" w:rsidR="00B128D2" w:rsidRPr="00B128D2" w:rsidRDefault="00B128D2" w:rsidP="00B128D2">
      <w:pPr>
        <w:jc w:val="both"/>
      </w:pPr>
    </w:p>
    <w:p w14:paraId="015809C6" w14:textId="77777777" w:rsidR="00B128D2" w:rsidRPr="00B128D2" w:rsidRDefault="00B128D2" w:rsidP="00B128D2">
      <w:pPr>
        <w:jc w:val="both"/>
      </w:pPr>
      <w:r w:rsidRPr="00B128D2">
        <w:t>187. Access to information and education about reproductive rights and family planning methods for people with disabilities is complicated. This includes not only physical access to family planning institutions and equipping gynecological offices for women who use wheelchairs but also making informational materials accessible to those with visual impairments.</w:t>
      </w:r>
    </w:p>
    <w:p w14:paraId="297B9D97" w14:textId="77777777" w:rsidR="00B128D2" w:rsidRPr="00B128D2" w:rsidRDefault="00B128D2" w:rsidP="00B128D2">
      <w:pPr>
        <w:jc w:val="both"/>
        <w:rPr>
          <w:b/>
          <w:bCs/>
        </w:rPr>
      </w:pPr>
    </w:p>
    <w:p w14:paraId="0659673A" w14:textId="77777777" w:rsidR="00B128D2" w:rsidRPr="00B128D2" w:rsidRDefault="00B128D2" w:rsidP="00B128D2">
      <w:pPr>
        <w:jc w:val="both"/>
        <w:rPr>
          <w:b/>
          <w:bCs/>
        </w:rPr>
      </w:pPr>
      <w:r w:rsidRPr="00B128D2">
        <w:rPr>
          <w:b/>
          <w:bCs/>
        </w:rPr>
        <w:t>RECOMMENDATIONS:</w:t>
      </w:r>
    </w:p>
    <w:p w14:paraId="2ED9D1FC" w14:textId="77777777" w:rsidR="00B128D2" w:rsidRPr="00B128D2" w:rsidRDefault="00B128D2" w:rsidP="00B128D2">
      <w:pPr>
        <w:jc w:val="both"/>
        <w:rPr>
          <w:b/>
          <w:bCs/>
        </w:rPr>
      </w:pPr>
    </w:p>
    <w:p w14:paraId="75596B53" w14:textId="77777777" w:rsidR="00B128D2" w:rsidRPr="00684895" w:rsidRDefault="00B128D2" w:rsidP="00B128D2">
      <w:pPr>
        <w:jc w:val="both"/>
        <w:rPr>
          <w:b/>
          <w:bCs/>
        </w:rPr>
      </w:pPr>
      <w:r w:rsidRPr="00684895">
        <w:rPr>
          <w:b/>
          <w:bCs/>
        </w:rPr>
        <w:t>See recommendations on similar topics above.</w:t>
      </w:r>
    </w:p>
    <w:p w14:paraId="02774F3F" w14:textId="77777777" w:rsidR="00B128D2" w:rsidRPr="00B128D2" w:rsidRDefault="00B128D2" w:rsidP="00B128D2">
      <w:pPr>
        <w:jc w:val="both"/>
        <w:rPr>
          <w:b/>
          <w:bCs/>
        </w:rPr>
      </w:pPr>
    </w:p>
    <w:p w14:paraId="3627D7F6" w14:textId="77777777" w:rsidR="00B128D2" w:rsidRPr="008F6A73" w:rsidRDefault="00B128D2" w:rsidP="00B128D2">
      <w:pPr>
        <w:jc w:val="both"/>
        <w:rPr>
          <w:b/>
          <w:bCs/>
          <w:u w:val="single"/>
        </w:rPr>
      </w:pPr>
      <w:r w:rsidRPr="008F6A73">
        <w:rPr>
          <w:b/>
          <w:bCs/>
          <w:u w:val="single"/>
        </w:rPr>
        <w:t>Article 24 - Education</w:t>
      </w:r>
    </w:p>
    <w:p w14:paraId="3194DB6D" w14:textId="77777777" w:rsidR="00B128D2" w:rsidRPr="00B128D2" w:rsidRDefault="00B128D2" w:rsidP="00B128D2">
      <w:pPr>
        <w:jc w:val="both"/>
      </w:pPr>
    </w:p>
    <w:p w14:paraId="64517365" w14:textId="36B2B406" w:rsidR="00B128D2" w:rsidRDefault="00B128D2" w:rsidP="00B128D2">
      <w:pPr>
        <w:jc w:val="both"/>
      </w:pPr>
      <w:r w:rsidRPr="00B128D2">
        <w:t>188. See a separate thematic report on this topic.</w:t>
      </w:r>
    </w:p>
    <w:p w14:paraId="47B5AB05" w14:textId="77777777" w:rsidR="00E67ED5" w:rsidRDefault="00E67ED5" w:rsidP="00B128D2">
      <w:pPr>
        <w:jc w:val="both"/>
      </w:pPr>
    </w:p>
    <w:p w14:paraId="4608DBE5" w14:textId="77777777" w:rsidR="00E67ED5" w:rsidRPr="008F6A73" w:rsidRDefault="00E67ED5" w:rsidP="00E67ED5">
      <w:pPr>
        <w:jc w:val="both"/>
        <w:rPr>
          <w:b/>
          <w:bCs/>
          <w:u w:val="single"/>
        </w:rPr>
      </w:pPr>
      <w:r w:rsidRPr="008F6A73">
        <w:rPr>
          <w:b/>
          <w:bCs/>
          <w:u w:val="single"/>
        </w:rPr>
        <w:t>Article 25 - Health</w:t>
      </w:r>
    </w:p>
    <w:p w14:paraId="5CE8B037" w14:textId="77777777" w:rsidR="00E67ED5" w:rsidRDefault="00E67ED5" w:rsidP="00E67ED5">
      <w:pPr>
        <w:jc w:val="both"/>
      </w:pPr>
    </w:p>
    <w:p w14:paraId="65BD0785" w14:textId="7006CF51" w:rsidR="00E67ED5" w:rsidRDefault="00E67ED5" w:rsidP="00E67ED5">
      <w:pPr>
        <w:jc w:val="both"/>
      </w:pPr>
      <w:r>
        <w:t>189. In Kazakhstan, every citizen is guaranteed a certain volume of free medical care (FMC)</w:t>
      </w:r>
      <w:r>
        <w:rPr>
          <w:rStyle w:val="FootnoteReference"/>
        </w:rPr>
        <w:footnoteReference w:id="38"/>
      </w:r>
      <w:r>
        <w:t xml:space="preserve"> funded by the state budget. The list of guaranteed FMC includes, among other things, emergency medical care and medical aviation, outpatient and polyclinic care, including: primary health care (PHC), consultative-diagnostic care upon referral from a primary health care specialist and specialized specialists, inpatient and outpatient medical care. However, FMC services do not always reach such beneficiaries as individuals with disabilities.</w:t>
      </w:r>
    </w:p>
    <w:p w14:paraId="1FD6557B" w14:textId="77777777" w:rsidR="00E67ED5" w:rsidRDefault="00E67ED5" w:rsidP="00E67ED5">
      <w:pPr>
        <w:jc w:val="both"/>
      </w:pPr>
    </w:p>
    <w:p w14:paraId="7C9A1331" w14:textId="77777777" w:rsidR="00E67ED5" w:rsidRPr="008F6A73" w:rsidRDefault="00E67ED5" w:rsidP="00E67ED5">
      <w:pPr>
        <w:jc w:val="both"/>
        <w:rPr>
          <w:b/>
          <w:bCs/>
        </w:rPr>
      </w:pPr>
      <w:r w:rsidRPr="008F6A73">
        <w:rPr>
          <w:b/>
          <w:bCs/>
        </w:rPr>
        <w:t>Physical Barriers</w:t>
      </w:r>
    </w:p>
    <w:p w14:paraId="3DDF31E4" w14:textId="77777777" w:rsidR="00E67ED5" w:rsidRDefault="00E67ED5" w:rsidP="00E67ED5">
      <w:pPr>
        <w:jc w:val="both"/>
      </w:pPr>
    </w:p>
    <w:p w14:paraId="3689D1AB" w14:textId="77777777" w:rsidR="00E67ED5" w:rsidRDefault="00E67ED5" w:rsidP="00E67ED5">
      <w:pPr>
        <w:jc w:val="both"/>
      </w:pPr>
      <w:r>
        <w:t>190. Inaccessibility or partial accessibility of the physical infrastructure of many medical organizations impedes the free access to and use of medical services. In particular, the premises of district hospitals and clinics in cities, and in rural areas, remain unsuitable for the needs of mobility-impaired groups. The lack of elevators or lifting devices, the width of doorways and stairwells, and thresholds inside buildings prevent mobility for individuals in wheelchairs.</w:t>
      </w:r>
    </w:p>
    <w:p w14:paraId="603D5ECB" w14:textId="77777777" w:rsidR="00E67ED5" w:rsidRDefault="00E67ED5" w:rsidP="00E67ED5">
      <w:pPr>
        <w:jc w:val="both"/>
      </w:pPr>
    </w:p>
    <w:p w14:paraId="2D6A6B23" w14:textId="77777777" w:rsidR="00E67ED5" w:rsidRPr="008F6A73" w:rsidRDefault="00E67ED5" w:rsidP="00E67ED5">
      <w:pPr>
        <w:jc w:val="both"/>
        <w:rPr>
          <w:b/>
          <w:bCs/>
        </w:rPr>
      </w:pPr>
      <w:r w:rsidRPr="008F6A73">
        <w:rPr>
          <w:b/>
          <w:bCs/>
        </w:rPr>
        <w:t>Lack of Comprehensive Rehabilitation Service Points</w:t>
      </w:r>
    </w:p>
    <w:p w14:paraId="669CEBF0" w14:textId="77777777" w:rsidR="00E67ED5" w:rsidRDefault="00E67ED5" w:rsidP="00E67ED5">
      <w:pPr>
        <w:jc w:val="both"/>
      </w:pPr>
    </w:p>
    <w:p w14:paraId="2D14484E" w14:textId="77777777" w:rsidR="00E67ED5" w:rsidRDefault="00E67ED5" w:rsidP="00E67ED5">
      <w:pPr>
        <w:jc w:val="both"/>
      </w:pPr>
      <w:r>
        <w:t>191. The country has an extremely low number of rehabilitation service points (centers, offices). Existing offices do not provide the full range of comprehensive rehabilitation treatment. For children with disabilities, rehabilitation services are primarily provided based on the bed capacity of hospitals and day hospitals, day care centers, and are limited to periods of 10 - 20 days.</w:t>
      </w:r>
    </w:p>
    <w:p w14:paraId="7E26A44F" w14:textId="77777777" w:rsidR="00E67ED5" w:rsidRDefault="00E67ED5" w:rsidP="00E67ED5">
      <w:pPr>
        <w:jc w:val="both"/>
      </w:pPr>
    </w:p>
    <w:p w14:paraId="2B7A71F2" w14:textId="77777777" w:rsidR="00E67ED5" w:rsidRPr="008F6A73" w:rsidRDefault="00E67ED5" w:rsidP="00E67ED5">
      <w:pPr>
        <w:jc w:val="both"/>
        <w:rPr>
          <w:b/>
          <w:bCs/>
        </w:rPr>
      </w:pPr>
      <w:r w:rsidRPr="008F6A73">
        <w:rPr>
          <w:b/>
          <w:bCs/>
        </w:rPr>
        <w:t>Lack of Information on Medical Services</w:t>
      </w:r>
    </w:p>
    <w:p w14:paraId="13722583" w14:textId="77777777" w:rsidR="00E67ED5" w:rsidRDefault="00E67ED5" w:rsidP="00E67ED5">
      <w:pPr>
        <w:jc w:val="both"/>
      </w:pPr>
    </w:p>
    <w:p w14:paraId="1D15C8D7" w14:textId="6C39F97F" w:rsidR="00E67ED5" w:rsidRDefault="00E67ED5" w:rsidP="00E67ED5">
      <w:pPr>
        <w:jc w:val="both"/>
      </w:pPr>
      <w:r>
        <w:t>192. For people with hearing and visual impairments, access to information about patient rights in some medical institutions is still limited because 1) such information is not disseminated to beneficiaries, including by medical workers, and 2) information is not presented in convenient formats (Braille, audio, etc.) for all categories of people with disabilities.</w:t>
      </w:r>
    </w:p>
    <w:p w14:paraId="2F4E7A48" w14:textId="77777777" w:rsidR="00E67ED5" w:rsidRDefault="00E67ED5" w:rsidP="00E67ED5">
      <w:pPr>
        <w:jc w:val="both"/>
      </w:pPr>
    </w:p>
    <w:p w14:paraId="70B5F5B1" w14:textId="77777777" w:rsidR="00E67ED5" w:rsidRPr="008F6A73" w:rsidRDefault="00E67ED5" w:rsidP="00E67ED5">
      <w:pPr>
        <w:jc w:val="both"/>
        <w:rPr>
          <w:b/>
          <w:bCs/>
        </w:rPr>
      </w:pPr>
      <w:r w:rsidRPr="008F6A73">
        <w:rPr>
          <w:b/>
          <w:bCs/>
        </w:rPr>
        <w:t>Shortage of Personnel and Skills of Medical Staff</w:t>
      </w:r>
    </w:p>
    <w:p w14:paraId="0F9F89D4" w14:textId="77777777" w:rsidR="00E67ED5" w:rsidRDefault="00E67ED5" w:rsidP="00E67ED5">
      <w:pPr>
        <w:jc w:val="both"/>
      </w:pPr>
    </w:p>
    <w:p w14:paraId="76774D86" w14:textId="77777777" w:rsidR="00E67ED5" w:rsidRDefault="00E67ED5" w:rsidP="00E67ED5">
      <w:pPr>
        <w:jc w:val="both"/>
      </w:pPr>
      <w:r>
        <w:t>194. The shortage of rehabilitation doctors, especially at the primary health care level, leads to the development of individual rehabilitation plans for disabled individuals without the involvement of relevant specialists. Medical personnel are not always prepared for the special needs of patients with disabilities, which complicates interaction and explanation of diagnoses. Modern technologies do not always provide convenient appointment methods for deaf individuals.</w:t>
      </w:r>
    </w:p>
    <w:p w14:paraId="59E600C5" w14:textId="77777777" w:rsidR="00E67ED5" w:rsidRDefault="00E67ED5" w:rsidP="00E67ED5">
      <w:pPr>
        <w:jc w:val="both"/>
      </w:pPr>
    </w:p>
    <w:p w14:paraId="67B85F67" w14:textId="77777777" w:rsidR="00E67ED5" w:rsidRDefault="00E67ED5" w:rsidP="00E67ED5">
      <w:pPr>
        <w:jc w:val="both"/>
      </w:pPr>
      <w:r>
        <w:t>195. Medical institutions do not provide services of deafblind interpreters, and the lack of deaf support in maternity hospitals and emergency departments poses risks to the health of people with disabilities. Communication difficulties force deaf individuals to seek help from friends or family, which may violate medical confidentiality.</w:t>
      </w:r>
    </w:p>
    <w:p w14:paraId="2730EA74" w14:textId="77777777" w:rsidR="00E67ED5" w:rsidRDefault="00E67ED5" w:rsidP="00E67ED5">
      <w:pPr>
        <w:jc w:val="both"/>
      </w:pPr>
    </w:p>
    <w:p w14:paraId="1A9F3D88" w14:textId="77777777" w:rsidR="00E67ED5" w:rsidRPr="008F6A73" w:rsidRDefault="00E67ED5" w:rsidP="00E67ED5">
      <w:pPr>
        <w:jc w:val="both"/>
        <w:rPr>
          <w:b/>
          <w:bCs/>
        </w:rPr>
      </w:pPr>
      <w:r w:rsidRPr="008F6A73">
        <w:rPr>
          <w:b/>
          <w:bCs/>
        </w:rPr>
        <w:t>Cost and Payment for Medical Services</w:t>
      </w:r>
    </w:p>
    <w:p w14:paraId="6A0858A1" w14:textId="77777777" w:rsidR="00E67ED5" w:rsidRDefault="00E67ED5" w:rsidP="00E67ED5">
      <w:pPr>
        <w:jc w:val="both"/>
      </w:pPr>
    </w:p>
    <w:p w14:paraId="5D3D0A9A" w14:textId="77777777" w:rsidR="00E67ED5" w:rsidRDefault="00E67ED5" w:rsidP="00E67ED5">
      <w:pPr>
        <w:jc w:val="both"/>
      </w:pPr>
      <w:r>
        <w:t>196. Complaints have been received from people with disabilities regarding the provision of medical services under FMC. To this day, there are cases of unjustified charging of money from disabled individuals for services included in the list of free services.</w:t>
      </w:r>
    </w:p>
    <w:p w14:paraId="09CCA84A" w14:textId="77777777" w:rsidR="00E67ED5" w:rsidRDefault="00E67ED5" w:rsidP="00E67ED5">
      <w:pPr>
        <w:jc w:val="both"/>
      </w:pPr>
    </w:p>
    <w:p w14:paraId="0B60D968" w14:textId="117FD479" w:rsidR="00E67ED5" w:rsidRDefault="00E67ED5" w:rsidP="00E67ED5">
      <w:pPr>
        <w:jc w:val="both"/>
      </w:pPr>
      <w:r>
        <w:t>197. Due to irrational planning by regional health authorities and late tenders, funding for expensive examinations is lacking, forcing disabled individuals to seek paid medical services. FMC guarantees do not receive adequate funding from the state budget, and regional services, such as computed tomography and MRI, are not adequately provided. Dental care for disabled individuals is limited and often provided only in emergency cases due to financial constraints. State dental care for children with psychoneurological disabilities is unavailable, and even private clinics are not always willing to provide services to this category of children.</w:t>
      </w:r>
    </w:p>
    <w:p w14:paraId="1D8118F1" w14:textId="77777777" w:rsidR="00E67ED5" w:rsidRDefault="00E67ED5" w:rsidP="00E67ED5">
      <w:pPr>
        <w:jc w:val="both"/>
      </w:pPr>
    </w:p>
    <w:p w14:paraId="7CA684D4" w14:textId="77777777" w:rsidR="00E67ED5" w:rsidRPr="008F6A73" w:rsidRDefault="00E67ED5" w:rsidP="00E67ED5">
      <w:pPr>
        <w:jc w:val="both"/>
        <w:rPr>
          <w:b/>
          <w:bCs/>
        </w:rPr>
      </w:pPr>
      <w:r w:rsidRPr="008F6A73">
        <w:rPr>
          <w:b/>
          <w:bCs/>
        </w:rPr>
        <w:t>Shortcomings of Preferential Sanatorium-Resort Treatment</w:t>
      </w:r>
    </w:p>
    <w:p w14:paraId="1B42AA76" w14:textId="77777777" w:rsidR="00E67ED5" w:rsidRDefault="00E67ED5" w:rsidP="00E67ED5">
      <w:pPr>
        <w:jc w:val="both"/>
      </w:pPr>
    </w:p>
    <w:p w14:paraId="6792247E" w14:textId="77777777" w:rsidR="00E67ED5" w:rsidRDefault="00E67ED5" w:rsidP="00E67ED5">
      <w:pPr>
        <w:jc w:val="both"/>
      </w:pPr>
      <w:r>
        <w:t>198. Despite the rights of disabled individuals to sanatorium-resort treatment enshrined in the Social Code, this is often replaced by services of non-adapted sanatoriums and rest houses. State finances allocated through the Portal of Social Services often go to non-adapted institutions, with a limited range of medical services and therapy. Moreover, many recipients complain that providers artificially limit the length of stay in summer, suggesting they come only in autumn/spring when demand is lower.</w:t>
      </w:r>
    </w:p>
    <w:p w14:paraId="6C8ED561" w14:textId="77777777" w:rsidR="00E67ED5" w:rsidRDefault="00E67ED5" w:rsidP="00E67ED5">
      <w:pPr>
        <w:jc w:val="both"/>
      </w:pPr>
    </w:p>
    <w:p w14:paraId="3E9CE1C0" w14:textId="77777777" w:rsidR="00E67ED5" w:rsidRDefault="00E67ED5" w:rsidP="00E67ED5">
      <w:pPr>
        <w:jc w:val="both"/>
      </w:pPr>
      <w:r>
        <w:t>199. Not all individuals with mental disorders are entitled to sanatorium-resort treatment.</w:t>
      </w:r>
    </w:p>
    <w:p w14:paraId="238D51CD" w14:textId="77777777" w:rsidR="00E67ED5" w:rsidRDefault="00E67ED5" w:rsidP="00E67ED5">
      <w:pPr>
        <w:jc w:val="both"/>
      </w:pPr>
    </w:p>
    <w:p w14:paraId="7F87F126" w14:textId="77777777" w:rsidR="00E67ED5" w:rsidRPr="008F6A73" w:rsidRDefault="00E67ED5" w:rsidP="00E67ED5">
      <w:pPr>
        <w:jc w:val="both"/>
        <w:rPr>
          <w:b/>
          <w:bCs/>
        </w:rPr>
      </w:pPr>
      <w:r w:rsidRPr="008F6A73">
        <w:rPr>
          <w:b/>
          <w:bCs/>
        </w:rPr>
        <w:t>Issues of Social Work and Social Workers</w:t>
      </w:r>
    </w:p>
    <w:p w14:paraId="1D3B2A2E" w14:textId="77777777" w:rsidR="00E67ED5" w:rsidRDefault="00E67ED5" w:rsidP="00E67ED5">
      <w:pPr>
        <w:jc w:val="both"/>
      </w:pPr>
    </w:p>
    <w:p w14:paraId="01CDE56E" w14:textId="77777777" w:rsidR="00E67ED5" w:rsidRDefault="00E67ED5" w:rsidP="00E67ED5">
      <w:pPr>
        <w:jc w:val="both"/>
      </w:pPr>
      <w:r>
        <w:t>200. Social work in Kazakhstan faces a low status, remaining inefficient. The Social Code and developed standards in the field of social protection, healthcare, and education do not address the key problems of the industry. The funding for the system of special social services is insufficient, especially regarding compensation for the work of social workers. The workload for a single social worker is very high – from 5 to 8 people receiving home-based services. There is no system of continuous professional education for workers in the social service system. Heterogeneous standards and the lack of a unified code of ethics affect the quality of services provided. There is also high turnover of personnel, extremely low wages, and unequal pay compared to other sectors.</w:t>
      </w:r>
    </w:p>
    <w:p w14:paraId="52E761B6" w14:textId="77777777" w:rsidR="00E67ED5" w:rsidRDefault="00E67ED5" w:rsidP="00E67ED5">
      <w:pPr>
        <w:jc w:val="both"/>
      </w:pPr>
    </w:p>
    <w:p w14:paraId="119C582B" w14:textId="77777777" w:rsidR="00E67ED5" w:rsidRPr="008F6A73" w:rsidRDefault="00E67ED5" w:rsidP="00E67ED5">
      <w:pPr>
        <w:jc w:val="both"/>
        <w:rPr>
          <w:b/>
          <w:bCs/>
        </w:rPr>
      </w:pPr>
      <w:r w:rsidRPr="008F6A73">
        <w:rPr>
          <w:b/>
          <w:bCs/>
        </w:rPr>
        <w:t>The Need to Expand the Range of Medical-Social Services for Disabled Individuals</w:t>
      </w:r>
    </w:p>
    <w:p w14:paraId="35EF13F5" w14:textId="77777777" w:rsidR="00E67ED5" w:rsidRDefault="00E67ED5" w:rsidP="00E67ED5">
      <w:pPr>
        <w:jc w:val="both"/>
      </w:pPr>
    </w:p>
    <w:p w14:paraId="764A0FB7" w14:textId="2FDD6988" w:rsidR="00E67ED5" w:rsidRDefault="00E67ED5" w:rsidP="00E67ED5">
      <w:pPr>
        <w:jc w:val="both"/>
      </w:pPr>
      <w:r>
        <w:t>201. There are no special support services for women with disabilities with musculoskeletal disorders during childbirth, which has serious consequences during childbirth.</w:t>
      </w:r>
    </w:p>
    <w:p w14:paraId="7D6EDFD8" w14:textId="77777777" w:rsidR="00E67ED5" w:rsidRPr="00E67ED5" w:rsidRDefault="00E67ED5" w:rsidP="00E67ED5">
      <w:pPr>
        <w:pStyle w:val="NormalWeb"/>
        <w:pBdr>
          <w:top w:val="single" w:sz="4" w:space="1" w:color="auto"/>
          <w:left w:val="single" w:sz="4" w:space="4" w:color="auto"/>
          <w:bottom w:val="single" w:sz="4" w:space="1" w:color="auto"/>
          <w:right w:val="single" w:sz="4" w:space="4" w:color="auto"/>
        </w:pBdr>
        <w:jc w:val="both"/>
        <w:rPr>
          <w:rFonts w:asciiTheme="minorHAnsi" w:eastAsiaTheme="minorHAnsi" w:hAnsiTheme="minorHAnsi" w:cstheme="minorBidi"/>
          <w:kern w:val="2"/>
          <w:lang w:eastAsia="en-US"/>
          <w14:ligatures w14:val="standardContextual"/>
        </w:rPr>
      </w:pPr>
      <w:r w:rsidRPr="00E67ED5">
        <w:rPr>
          <w:rFonts w:asciiTheme="minorHAnsi" w:eastAsiaTheme="minorHAnsi" w:hAnsiTheme="minorHAnsi" w:cstheme="minorBidi"/>
          <w:kern w:val="2"/>
          <w:lang w:eastAsia="en-US"/>
          <w14:ligatures w14:val="standardContextual"/>
        </w:rPr>
        <w:t xml:space="preserve">Case: </w:t>
      </w:r>
    </w:p>
    <w:p w14:paraId="5B155A77" w14:textId="115177D5" w:rsidR="00E67ED5" w:rsidRPr="00E67ED5" w:rsidRDefault="00E67ED5" w:rsidP="00E67ED5">
      <w:pPr>
        <w:pStyle w:val="NormalWeb"/>
        <w:pBdr>
          <w:top w:val="single" w:sz="4" w:space="1" w:color="auto"/>
          <w:left w:val="single" w:sz="4" w:space="4" w:color="auto"/>
          <w:bottom w:val="single" w:sz="4" w:space="1" w:color="auto"/>
          <w:right w:val="single" w:sz="4" w:space="4" w:color="auto"/>
        </w:pBdr>
        <w:jc w:val="both"/>
        <w:rPr>
          <w:rFonts w:asciiTheme="minorHAnsi" w:eastAsiaTheme="minorHAnsi" w:hAnsiTheme="minorHAnsi" w:cstheme="minorBidi"/>
          <w:kern w:val="2"/>
          <w:lang w:eastAsia="en-US"/>
          <w14:ligatures w14:val="standardContextual"/>
        </w:rPr>
      </w:pPr>
      <w:r w:rsidRPr="00E67ED5">
        <w:rPr>
          <w:rFonts w:asciiTheme="minorHAnsi" w:eastAsiaTheme="minorHAnsi" w:hAnsiTheme="minorHAnsi" w:cstheme="minorBidi"/>
          <w:kern w:val="2"/>
          <w:lang w:eastAsia="en-US"/>
          <w14:ligatures w14:val="standardContextual"/>
        </w:rPr>
        <w:t>Patient I, who is deaf, was admitted to a maternity hospital where there was no sign language interpreter available, and there was no way to communicate with the medical staff. During contractions, thinking she needed to use the restroom, she went to the bathroom. However, she was already in labor, and the baby fell into the toilet, resulting in a fatal outcome.</w:t>
      </w:r>
    </w:p>
    <w:p w14:paraId="5D3C6F01" w14:textId="7FCC468F" w:rsidR="00E67ED5" w:rsidRDefault="00E67ED5" w:rsidP="00E67ED5">
      <w:pPr>
        <w:pStyle w:val="NormalWeb"/>
        <w:pBdr>
          <w:top w:val="single" w:sz="4" w:space="1" w:color="auto"/>
          <w:left w:val="single" w:sz="4" w:space="4" w:color="auto"/>
          <w:bottom w:val="single" w:sz="4" w:space="1" w:color="auto"/>
          <w:right w:val="single" w:sz="4" w:space="4" w:color="auto"/>
        </w:pBdr>
        <w:jc w:val="both"/>
        <w:rPr>
          <w:rFonts w:asciiTheme="minorHAnsi" w:eastAsiaTheme="minorHAnsi" w:hAnsiTheme="minorHAnsi" w:cstheme="minorBidi"/>
          <w:kern w:val="2"/>
          <w:lang w:eastAsia="en-US"/>
          <w14:ligatures w14:val="standardContextual"/>
        </w:rPr>
      </w:pPr>
      <w:r w:rsidRPr="00E67ED5">
        <w:rPr>
          <w:rFonts w:asciiTheme="minorHAnsi" w:eastAsiaTheme="minorHAnsi" w:hAnsiTheme="minorHAnsi" w:cstheme="minorBidi"/>
          <w:kern w:val="2"/>
          <w:lang w:eastAsia="en-US"/>
          <w14:ligatures w14:val="standardContextual"/>
        </w:rPr>
        <w:t>The sign language interpreter provided on an hourly basis at the expense of the state budget (60 hours per year as part of an Individual Rehabilitation Program) cannot be present with a pregnant woman all the time, including, for example, in the maternity hospital. In such situations, deaf and hard of hearing individuals resort to paid sign language interpreter services, but not everyone can afford such services. (Based on materials from the NGO "Society of Disabled Children" in Astana)</w:t>
      </w:r>
      <w:r>
        <w:rPr>
          <w:rFonts w:asciiTheme="minorHAnsi" w:eastAsiaTheme="minorHAnsi" w:hAnsiTheme="minorHAnsi" w:cstheme="minorBidi"/>
          <w:kern w:val="2"/>
          <w:lang w:eastAsia="en-US"/>
          <w14:ligatures w14:val="standardContextual"/>
        </w:rPr>
        <w:t>.</w:t>
      </w:r>
    </w:p>
    <w:p w14:paraId="3C5021BF" w14:textId="77777777" w:rsidR="00C84E5F" w:rsidRPr="00C84E5F" w:rsidRDefault="00C84E5F" w:rsidP="00C84E5F">
      <w:pPr>
        <w:pStyle w:val="NormalWeb"/>
        <w:jc w:val="both"/>
        <w:rPr>
          <w:rFonts w:asciiTheme="minorHAnsi" w:eastAsiaTheme="minorHAnsi" w:hAnsiTheme="minorHAnsi" w:cstheme="minorBidi"/>
          <w:kern w:val="2"/>
          <w:lang w:eastAsia="en-US"/>
          <w14:ligatures w14:val="standardContextual"/>
        </w:rPr>
      </w:pPr>
      <w:r w:rsidRPr="00C84E5F">
        <w:rPr>
          <w:rFonts w:asciiTheme="minorHAnsi" w:eastAsiaTheme="minorHAnsi" w:hAnsiTheme="minorHAnsi" w:cstheme="minorBidi"/>
          <w:kern w:val="2"/>
          <w:lang w:eastAsia="en-US"/>
          <w14:ligatures w14:val="standardContextual"/>
        </w:rPr>
        <w:t>201. Accessibility to medical care for individuals with oncological diseases is lacking. Palliative care units and hospices are not always adapted to the needs of people with disabilities. As a result, such individuals may not even be able to turn over in bed independently or move to sanitary facilities in a wheelchair.</w:t>
      </w:r>
    </w:p>
    <w:p w14:paraId="7A91F02A" w14:textId="02B04486" w:rsidR="00C84E5F" w:rsidRPr="00C84E5F" w:rsidRDefault="00C84E5F" w:rsidP="00C84E5F">
      <w:pPr>
        <w:pStyle w:val="NormalWeb"/>
        <w:jc w:val="both"/>
        <w:rPr>
          <w:rFonts w:asciiTheme="minorHAnsi" w:eastAsiaTheme="minorHAnsi" w:hAnsiTheme="minorHAnsi" w:cstheme="minorBidi"/>
          <w:kern w:val="2"/>
          <w:lang w:eastAsia="en-US"/>
          <w14:ligatures w14:val="standardContextual"/>
        </w:rPr>
      </w:pPr>
      <w:r w:rsidRPr="00C84E5F">
        <w:rPr>
          <w:rFonts w:asciiTheme="minorHAnsi" w:eastAsiaTheme="minorHAnsi" w:hAnsiTheme="minorHAnsi" w:cstheme="minorBidi"/>
          <w:kern w:val="2"/>
          <w:lang w:eastAsia="en-US"/>
          <w14:ligatures w14:val="standardContextual"/>
        </w:rPr>
        <w:t>202. People with Spina Bifida face a shortage of specialized medical care and information. In Kazakhstan, there is no multidisciplinary approach and rehabilitation centers for the examination and treatment of patients with this diagnosis. The acute shortage of neurologists and the absence of comprehensive urodynamic investigation (CUI) equipment exacerbate the problem. Parents are forced to seek consultations and examinations abroad. There are no scientific research or government programs for prevention, and the diagnosis is not included in the list of rare diseases. The lack of statistics leads to underutilization of assistance, and intrauterine surgeries are not performed, despite their effectiveness in preventing complications.</w:t>
      </w:r>
    </w:p>
    <w:p w14:paraId="562E1076" w14:textId="3F417ABB" w:rsidR="00C84E5F" w:rsidRPr="008F6A73" w:rsidRDefault="00C84E5F" w:rsidP="00C84E5F">
      <w:pPr>
        <w:pStyle w:val="NormalWeb"/>
        <w:jc w:val="both"/>
        <w:rPr>
          <w:rFonts w:asciiTheme="minorHAnsi" w:eastAsiaTheme="minorHAnsi" w:hAnsiTheme="minorHAnsi" w:cstheme="minorBidi"/>
          <w:b/>
          <w:bCs/>
          <w:kern w:val="2"/>
          <w:lang w:eastAsia="en-US"/>
          <w14:ligatures w14:val="standardContextual"/>
        </w:rPr>
      </w:pPr>
      <w:r w:rsidRPr="008F6A73">
        <w:rPr>
          <w:rFonts w:asciiTheme="minorHAnsi" w:eastAsiaTheme="minorHAnsi" w:hAnsiTheme="minorHAnsi" w:cstheme="minorBidi"/>
          <w:b/>
          <w:bCs/>
          <w:kern w:val="2"/>
          <w:lang w:eastAsia="en-US"/>
          <w14:ligatures w14:val="standardContextual"/>
        </w:rPr>
        <w:t>Violation of the rights to medical and social assistance for people with disabilities living with HIV</w:t>
      </w:r>
    </w:p>
    <w:p w14:paraId="1C07AB4C" w14:textId="4E0E3EA9" w:rsidR="00C84E5F" w:rsidRPr="00C84E5F" w:rsidRDefault="00C84E5F" w:rsidP="00C84E5F">
      <w:pPr>
        <w:pStyle w:val="NormalWeb"/>
        <w:jc w:val="both"/>
        <w:rPr>
          <w:rFonts w:asciiTheme="minorHAnsi" w:eastAsiaTheme="minorHAnsi" w:hAnsiTheme="minorHAnsi" w:cstheme="minorBidi"/>
          <w:kern w:val="2"/>
          <w:lang w:eastAsia="en-US"/>
          <w14:ligatures w14:val="standardContextual"/>
        </w:rPr>
      </w:pPr>
      <w:r w:rsidRPr="00C84E5F">
        <w:rPr>
          <w:rFonts w:asciiTheme="minorHAnsi" w:eastAsiaTheme="minorHAnsi" w:hAnsiTheme="minorHAnsi" w:cstheme="minorBidi"/>
          <w:kern w:val="2"/>
          <w:lang w:eastAsia="en-US"/>
          <w14:ligatures w14:val="standardContextual"/>
        </w:rPr>
        <w:t>203. Currently, in the Republic of Kazakhstan, social benefits are not legislatively specified for people living with HIV and having disabilities.</w:t>
      </w:r>
    </w:p>
    <w:p w14:paraId="46425E61" w14:textId="373FC3C7" w:rsidR="00C84E5F" w:rsidRPr="00C84E5F" w:rsidRDefault="00C84E5F" w:rsidP="00C84E5F">
      <w:pPr>
        <w:pStyle w:val="NormalWeb"/>
        <w:jc w:val="both"/>
        <w:rPr>
          <w:rFonts w:asciiTheme="minorHAnsi" w:eastAsiaTheme="minorHAnsi" w:hAnsiTheme="minorHAnsi" w:cstheme="minorBidi"/>
          <w:kern w:val="2"/>
          <w:lang w:eastAsia="en-US"/>
          <w14:ligatures w14:val="standardContextual"/>
        </w:rPr>
      </w:pPr>
      <w:r w:rsidRPr="00C84E5F">
        <w:rPr>
          <w:rFonts w:asciiTheme="minorHAnsi" w:eastAsiaTheme="minorHAnsi" w:hAnsiTheme="minorHAnsi" w:cstheme="minorBidi"/>
          <w:kern w:val="2"/>
          <w:lang w:eastAsia="en-US"/>
          <w14:ligatures w14:val="standardContextual"/>
        </w:rPr>
        <w:t>204. In a recent decree by the Deputy Prime Minister - Minister of Labor and Social Protection of the Population, the possibility of providing special social services to people with disabilities diagnosed with AIDS in hospital, semi-hospital, and home settings is still excluded</w:t>
      </w:r>
      <w:r>
        <w:rPr>
          <w:rStyle w:val="FootnoteReference"/>
          <w:rFonts w:asciiTheme="minorHAnsi" w:eastAsiaTheme="minorHAnsi" w:hAnsiTheme="minorHAnsi" w:cstheme="minorBidi"/>
          <w:kern w:val="2"/>
          <w:lang w:eastAsia="en-US"/>
          <w14:ligatures w14:val="standardContextual"/>
        </w:rPr>
        <w:footnoteReference w:id="39"/>
      </w:r>
      <w:r w:rsidRPr="00C84E5F">
        <w:rPr>
          <w:rFonts w:asciiTheme="minorHAnsi" w:eastAsiaTheme="minorHAnsi" w:hAnsiTheme="minorHAnsi" w:cstheme="minorBidi"/>
          <w:kern w:val="2"/>
          <w:lang w:eastAsia="en-US"/>
          <w14:ligatures w14:val="standardContextual"/>
        </w:rPr>
        <w:t>.</w:t>
      </w:r>
    </w:p>
    <w:p w14:paraId="51A0C5A4" w14:textId="35346CD4" w:rsidR="00C84E5F" w:rsidRPr="00C84E5F" w:rsidRDefault="00C84E5F" w:rsidP="00C84E5F">
      <w:pPr>
        <w:pStyle w:val="NormalWeb"/>
        <w:jc w:val="both"/>
        <w:rPr>
          <w:rFonts w:asciiTheme="minorHAnsi" w:eastAsiaTheme="minorHAnsi" w:hAnsiTheme="minorHAnsi" w:cstheme="minorBidi"/>
          <w:b/>
          <w:bCs/>
          <w:kern w:val="2"/>
          <w:lang w:eastAsia="en-US"/>
          <w14:ligatures w14:val="standardContextual"/>
        </w:rPr>
      </w:pPr>
      <w:r w:rsidRPr="00C84E5F">
        <w:rPr>
          <w:rFonts w:asciiTheme="minorHAnsi" w:eastAsiaTheme="minorHAnsi" w:hAnsiTheme="minorHAnsi" w:cstheme="minorBidi"/>
          <w:b/>
          <w:bCs/>
          <w:kern w:val="2"/>
          <w:lang w:eastAsia="en-US"/>
          <w14:ligatures w14:val="standardContextual"/>
        </w:rPr>
        <w:t>RECOMMENDATIONS:</w:t>
      </w:r>
    </w:p>
    <w:p w14:paraId="2487097D" w14:textId="6A5FE892" w:rsidR="00C84E5F" w:rsidRDefault="00C84E5F" w:rsidP="00D87DE2">
      <w:pPr>
        <w:pStyle w:val="NormalWeb"/>
        <w:numPr>
          <w:ilvl w:val="0"/>
          <w:numId w:val="36"/>
        </w:numPr>
        <w:spacing w:before="0" w:beforeAutospacing="0" w:after="0" w:afterAutospacing="0"/>
        <w:ind w:left="357" w:hanging="357"/>
        <w:jc w:val="both"/>
        <w:rPr>
          <w:rFonts w:asciiTheme="minorHAnsi" w:eastAsiaTheme="minorHAnsi" w:hAnsiTheme="minorHAnsi" w:cstheme="minorBidi"/>
          <w:b/>
          <w:bCs/>
          <w:kern w:val="2"/>
          <w:lang w:eastAsia="en-US"/>
          <w14:ligatures w14:val="standardContextual"/>
        </w:rPr>
      </w:pPr>
      <w:r w:rsidRPr="00C84E5F">
        <w:rPr>
          <w:rFonts w:asciiTheme="minorHAnsi" w:eastAsiaTheme="minorHAnsi" w:hAnsiTheme="minorHAnsi" w:cstheme="minorBidi"/>
          <w:b/>
          <w:bCs/>
          <w:kern w:val="2"/>
          <w:lang w:eastAsia="en-US"/>
          <w14:ligatures w14:val="standardContextual"/>
        </w:rPr>
        <w:t>Involve rehabilitation doctors in developing individual rehabilitation plans for people with disabilities</w:t>
      </w:r>
      <w:r>
        <w:rPr>
          <w:rFonts w:asciiTheme="minorHAnsi" w:eastAsiaTheme="minorHAnsi" w:hAnsiTheme="minorHAnsi" w:cstheme="minorBidi"/>
          <w:b/>
          <w:bCs/>
          <w:kern w:val="2"/>
          <w:lang w:eastAsia="en-US"/>
          <w14:ligatures w14:val="standardContextual"/>
        </w:rPr>
        <w:t>.</w:t>
      </w:r>
    </w:p>
    <w:p w14:paraId="3D46D68D" w14:textId="77777777" w:rsidR="00D87DE2" w:rsidRPr="00C84E5F" w:rsidRDefault="00D87DE2" w:rsidP="00D87DE2">
      <w:pPr>
        <w:pStyle w:val="NormalWeb"/>
        <w:spacing w:before="0" w:beforeAutospacing="0" w:after="0" w:afterAutospacing="0"/>
        <w:ind w:left="357"/>
        <w:jc w:val="both"/>
        <w:rPr>
          <w:rFonts w:asciiTheme="minorHAnsi" w:eastAsiaTheme="minorHAnsi" w:hAnsiTheme="minorHAnsi" w:cstheme="minorBidi"/>
          <w:b/>
          <w:bCs/>
          <w:kern w:val="2"/>
          <w:lang w:eastAsia="en-US"/>
          <w14:ligatures w14:val="standardContextual"/>
        </w:rPr>
      </w:pPr>
    </w:p>
    <w:p w14:paraId="75DF5FFB" w14:textId="41533F3C" w:rsidR="00E67ED5" w:rsidRDefault="00C84E5F" w:rsidP="00D87DE2">
      <w:pPr>
        <w:pStyle w:val="NormalWeb"/>
        <w:numPr>
          <w:ilvl w:val="0"/>
          <w:numId w:val="36"/>
        </w:numPr>
        <w:spacing w:before="0" w:beforeAutospacing="0" w:after="0" w:afterAutospacing="0"/>
        <w:ind w:left="357" w:hanging="357"/>
        <w:jc w:val="both"/>
        <w:rPr>
          <w:rFonts w:asciiTheme="minorHAnsi" w:eastAsiaTheme="minorHAnsi" w:hAnsiTheme="minorHAnsi" w:cstheme="minorBidi"/>
          <w:b/>
          <w:bCs/>
          <w:kern w:val="2"/>
          <w:lang w:eastAsia="en-US"/>
          <w14:ligatures w14:val="standardContextual"/>
        </w:rPr>
      </w:pPr>
      <w:r w:rsidRPr="00C84E5F">
        <w:rPr>
          <w:rFonts w:asciiTheme="minorHAnsi" w:eastAsiaTheme="minorHAnsi" w:hAnsiTheme="minorHAnsi" w:cstheme="minorBidi"/>
          <w:b/>
          <w:bCs/>
          <w:kern w:val="2"/>
          <w:lang w:eastAsia="en-US"/>
          <w14:ligatures w14:val="standardContextual"/>
        </w:rPr>
        <w:t>Provide sign language interpretation in medical institutions.</w:t>
      </w:r>
    </w:p>
    <w:p w14:paraId="348CD404" w14:textId="77777777" w:rsidR="00D87DE2" w:rsidRDefault="00D87DE2" w:rsidP="00D87DE2">
      <w:pPr>
        <w:pStyle w:val="NormalWeb"/>
        <w:spacing w:before="0" w:beforeAutospacing="0" w:after="0" w:afterAutospacing="0"/>
        <w:ind w:left="357"/>
        <w:jc w:val="both"/>
        <w:rPr>
          <w:rFonts w:asciiTheme="minorHAnsi" w:eastAsiaTheme="minorHAnsi" w:hAnsiTheme="minorHAnsi" w:cstheme="minorBidi"/>
          <w:b/>
          <w:bCs/>
          <w:kern w:val="2"/>
          <w:lang w:eastAsia="en-US"/>
          <w14:ligatures w14:val="standardContextual"/>
        </w:rPr>
      </w:pPr>
    </w:p>
    <w:p w14:paraId="68C66BC7" w14:textId="0C058C01" w:rsidR="00C84E5F" w:rsidRPr="00474089" w:rsidRDefault="00C84E5F" w:rsidP="00D87DE2">
      <w:pPr>
        <w:pStyle w:val="ListParagraph"/>
        <w:numPr>
          <w:ilvl w:val="0"/>
          <w:numId w:val="36"/>
        </w:numPr>
        <w:ind w:left="357" w:hanging="357"/>
        <w:jc w:val="both"/>
        <w:rPr>
          <w:b/>
          <w:bCs/>
        </w:rPr>
      </w:pPr>
      <w:r w:rsidRPr="00474089">
        <w:rPr>
          <w:b/>
          <w:bCs/>
        </w:rPr>
        <w:t xml:space="preserve">Improve the quality and scope of government-guaranteed free medical care for people with disabilities. </w:t>
      </w:r>
    </w:p>
    <w:p w14:paraId="6A278C5E" w14:textId="77777777" w:rsidR="00C84E5F" w:rsidRPr="00C84E5F" w:rsidRDefault="00C84E5F" w:rsidP="00E67ED5">
      <w:pPr>
        <w:jc w:val="both"/>
        <w:rPr>
          <w:b/>
          <w:bCs/>
        </w:rPr>
      </w:pPr>
    </w:p>
    <w:p w14:paraId="2B4E392E" w14:textId="4BD8CAD2" w:rsidR="00C84E5F" w:rsidRPr="00474089" w:rsidRDefault="00C84E5F" w:rsidP="00474089">
      <w:pPr>
        <w:pStyle w:val="ListParagraph"/>
        <w:numPr>
          <w:ilvl w:val="0"/>
          <w:numId w:val="36"/>
        </w:numPr>
        <w:jc w:val="both"/>
        <w:rPr>
          <w:b/>
          <w:bCs/>
        </w:rPr>
      </w:pPr>
      <w:r w:rsidRPr="00474089">
        <w:rPr>
          <w:b/>
          <w:bCs/>
        </w:rPr>
        <w:t xml:space="preserve">Provide access to sanatorium treatment for people with psychosocial disabilities. </w:t>
      </w:r>
    </w:p>
    <w:p w14:paraId="22D75561" w14:textId="77777777" w:rsidR="00C84E5F" w:rsidRDefault="00C84E5F" w:rsidP="00E67ED5">
      <w:pPr>
        <w:jc w:val="both"/>
        <w:rPr>
          <w:b/>
          <w:bCs/>
        </w:rPr>
      </w:pPr>
    </w:p>
    <w:p w14:paraId="765C725C" w14:textId="56E9A691" w:rsidR="00C84E5F" w:rsidRPr="00474089" w:rsidRDefault="00C84E5F" w:rsidP="00474089">
      <w:pPr>
        <w:pStyle w:val="ListParagraph"/>
        <w:numPr>
          <w:ilvl w:val="0"/>
          <w:numId w:val="36"/>
        </w:numPr>
        <w:jc w:val="both"/>
        <w:rPr>
          <w:b/>
          <w:bCs/>
        </w:rPr>
      </w:pPr>
      <w:r w:rsidRPr="00474089">
        <w:rPr>
          <w:b/>
          <w:bCs/>
        </w:rPr>
        <w:t xml:space="preserve">Enhance the status of social work and social workers. </w:t>
      </w:r>
    </w:p>
    <w:p w14:paraId="280B4E9B" w14:textId="77777777" w:rsidR="00C84E5F" w:rsidRPr="00C84E5F" w:rsidRDefault="00C84E5F" w:rsidP="00E67ED5">
      <w:pPr>
        <w:jc w:val="both"/>
        <w:rPr>
          <w:b/>
          <w:bCs/>
        </w:rPr>
      </w:pPr>
    </w:p>
    <w:p w14:paraId="4857E221" w14:textId="5CA7DF11" w:rsidR="00C84E5F" w:rsidRPr="00474089" w:rsidRDefault="00C84E5F" w:rsidP="00474089">
      <w:pPr>
        <w:pStyle w:val="ListParagraph"/>
        <w:numPr>
          <w:ilvl w:val="0"/>
          <w:numId w:val="36"/>
        </w:numPr>
        <w:jc w:val="both"/>
        <w:rPr>
          <w:b/>
          <w:bCs/>
        </w:rPr>
      </w:pPr>
      <w:r w:rsidRPr="00474089">
        <w:rPr>
          <w:b/>
          <w:bCs/>
        </w:rPr>
        <w:t xml:space="preserve">Guarantee access to home-based social worker services for people with disabilities living with HIV. </w:t>
      </w:r>
    </w:p>
    <w:p w14:paraId="63BF0F3E" w14:textId="77777777" w:rsidR="00C84E5F" w:rsidRPr="00C84E5F" w:rsidRDefault="00C84E5F" w:rsidP="00E67ED5">
      <w:pPr>
        <w:jc w:val="both"/>
        <w:rPr>
          <w:b/>
          <w:bCs/>
        </w:rPr>
      </w:pPr>
    </w:p>
    <w:p w14:paraId="2FAB3F18" w14:textId="2F257993" w:rsidR="00E67ED5" w:rsidRPr="00474089" w:rsidRDefault="00C84E5F" w:rsidP="00474089">
      <w:pPr>
        <w:pStyle w:val="ListParagraph"/>
        <w:numPr>
          <w:ilvl w:val="0"/>
          <w:numId w:val="36"/>
        </w:numPr>
        <w:jc w:val="both"/>
        <w:rPr>
          <w:b/>
          <w:bCs/>
        </w:rPr>
      </w:pPr>
      <w:r w:rsidRPr="00474089">
        <w:rPr>
          <w:b/>
          <w:bCs/>
        </w:rPr>
        <w:t>Revoke the contraindication of HIV-positive status for residency in state nursing homes for people with disabilities and pensioners.</w:t>
      </w:r>
    </w:p>
    <w:p w14:paraId="400F7869" w14:textId="77777777" w:rsidR="00C84E5F" w:rsidRDefault="00C84E5F" w:rsidP="00E67ED5">
      <w:pPr>
        <w:jc w:val="both"/>
        <w:rPr>
          <w:b/>
          <w:bCs/>
        </w:rPr>
      </w:pPr>
    </w:p>
    <w:p w14:paraId="089E7253" w14:textId="7A9E81B5" w:rsidR="00C84E5F" w:rsidRPr="008F6A73" w:rsidRDefault="00C84E5F" w:rsidP="00C84E5F">
      <w:pPr>
        <w:jc w:val="both"/>
        <w:rPr>
          <w:b/>
          <w:bCs/>
        </w:rPr>
      </w:pPr>
      <w:r w:rsidRPr="008F6A73">
        <w:rPr>
          <w:b/>
          <w:bCs/>
        </w:rPr>
        <w:t>Article 26 - Rehabilitation and Abilitation</w:t>
      </w:r>
    </w:p>
    <w:p w14:paraId="41949BA4" w14:textId="77777777" w:rsidR="00C84E5F" w:rsidRPr="00C84E5F" w:rsidRDefault="00C84E5F" w:rsidP="00C84E5F">
      <w:pPr>
        <w:jc w:val="both"/>
      </w:pPr>
    </w:p>
    <w:p w14:paraId="7D23B2F9" w14:textId="77777777" w:rsidR="00C84E5F" w:rsidRPr="00C84E5F" w:rsidRDefault="00C84E5F" w:rsidP="00C84E5F">
      <w:pPr>
        <w:jc w:val="both"/>
      </w:pPr>
      <w:r w:rsidRPr="00C84E5F">
        <w:t>205. In Kazakhstan, the right to rehabilitation of people with disabilities is enshrined in legislation. Rehabilitation comprises three parts: (1) medical measures, (2) social rehabilitation, and (3) vocational (professional) rehabilitation. The rehabilitation program is developed by specialists of the Medical and Social Expertise (MSE) in the form of an Individual Rehabilitation Plan (IRP) - the so-called "rehabilitation route," determining specific volumes, types, and timelines of rehabilitation measures, as well as types of social assistance. The IRP is mandatory for consideration and implementation by relevant state bodies, enterprises, institutions, and organizations regardless of ownership forms and economic activities.</w:t>
      </w:r>
    </w:p>
    <w:p w14:paraId="5D95F6D6" w14:textId="77777777" w:rsidR="00C84E5F" w:rsidRPr="00C84E5F" w:rsidRDefault="00C84E5F" w:rsidP="00C84E5F">
      <w:pPr>
        <w:jc w:val="both"/>
      </w:pPr>
    </w:p>
    <w:p w14:paraId="5D2B5DA9" w14:textId="5309E665" w:rsidR="00C84E5F" w:rsidRPr="00C84E5F" w:rsidRDefault="00C84E5F" w:rsidP="00C84E5F">
      <w:pPr>
        <w:jc w:val="both"/>
      </w:pPr>
      <w:r w:rsidRPr="00C84E5F">
        <w:t>206. The IRP is developed within one month from the date of examination of the disabled person by the territorial authority of the Committee for Control and Social Protection of the Ministry of Labor and Social Protection of the Population. In this regard, it is necessary to collect a</w:t>
      </w:r>
      <w:r>
        <w:t xml:space="preserve"> quite</w:t>
      </w:r>
      <w:r w:rsidRPr="00C84E5F">
        <w:t xml:space="preserve"> large package of documents, consisting of more than 10 </w:t>
      </w:r>
      <w:r w:rsidR="002324BB">
        <w:t>different papers</w:t>
      </w:r>
      <w:r w:rsidRPr="00C84E5F">
        <w:t xml:space="preserve"> and their copies, certificates, and results of medical examinations.</w:t>
      </w:r>
    </w:p>
    <w:p w14:paraId="63B50824" w14:textId="77777777" w:rsidR="00C84E5F" w:rsidRPr="00C84E5F" w:rsidRDefault="00C84E5F" w:rsidP="00C84E5F">
      <w:pPr>
        <w:jc w:val="both"/>
      </w:pPr>
    </w:p>
    <w:p w14:paraId="33062E90" w14:textId="77777777" w:rsidR="00C84E5F" w:rsidRPr="00C84E5F" w:rsidRDefault="00C84E5F" w:rsidP="00C84E5F">
      <w:pPr>
        <w:jc w:val="both"/>
      </w:pPr>
      <w:r w:rsidRPr="00C84E5F">
        <w:t>207. Legally, the examined person or their legal representative, in case of disagreement with the expert opinion, within three months from the date of its receipt, files a complaint to the administrative authority, the official whose administrative act, administrative action (inaction) is appealed. However, in practice, there are unknown cases where a person with a disability successfully challenged the content and scope of the IRP.</w:t>
      </w:r>
    </w:p>
    <w:p w14:paraId="0F3509DB" w14:textId="77777777" w:rsidR="00C84E5F" w:rsidRPr="00C84E5F" w:rsidRDefault="00C84E5F" w:rsidP="00C84E5F">
      <w:pPr>
        <w:jc w:val="both"/>
      </w:pPr>
    </w:p>
    <w:p w14:paraId="00C7CB3D" w14:textId="77777777" w:rsidR="00C84E5F" w:rsidRPr="00C84E5F" w:rsidRDefault="00C84E5F" w:rsidP="00C84E5F">
      <w:pPr>
        <w:jc w:val="both"/>
      </w:pPr>
      <w:r w:rsidRPr="00C84E5F">
        <w:t>Shortcomings of the MSE system and the system for accounting for people with disabilities</w:t>
      </w:r>
    </w:p>
    <w:p w14:paraId="0BCC8AE0" w14:textId="77777777" w:rsidR="00C84E5F" w:rsidRPr="00C84E5F" w:rsidRDefault="00C84E5F" w:rsidP="00C84E5F">
      <w:pPr>
        <w:jc w:val="both"/>
      </w:pPr>
    </w:p>
    <w:p w14:paraId="40F87131" w14:textId="77777777" w:rsidR="00C84E5F" w:rsidRPr="00C84E5F" w:rsidRDefault="00C84E5F" w:rsidP="00C84E5F">
      <w:pPr>
        <w:jc w:val="both"/>
      </w:pPr>
      <w:r w:rsidRPr="00C84E5F">
        <w:t>208. The MSE in Kazakhstan, despite improvements, faces criticism for its closedness and inefficiency. The procedure for obtaining documents and assessing work capacity requires significant efforts, which particularly hinders access in rural areas. There is noted rough treatment and the need for simplification of the process. The requirement to repeatedly provide the same documents year after year for people with lifelong disabilities is considered redundant by people with disabilities themselves. The introduction of modern technologies into the work of the MSE is slow. Existing databases are not always used at the primary level of services. The formal approach to the compilation of the IRP, mainly medical, creates problems in the adaptation of disabled people in the labor market. The lack of monitoring of the implementation of the IRP and the assessment of rehabilitation measures, as well as the unsynchronized work between the MSE, social program departments, and employers, make the rehabilitation and employment system ineffective and fragmented.</w:t>
      </w:r>
    </w:p>
    <w:p w14:paraId="161B4486" w14:textId="77777777" w:rsidR="00C84E5F" w:rsidRPr="00C84E5F" w:rsidRDefault="00C84E5F" w:rsidP="00C84E5F">
      <w:pPr>
        <w:jc w:val="both"/>
      </w:pPr>
    </w:p>
    <w:p w14:paraId="2F209123" w14:textId="77777777" w:rsidR="00C84E5F" w:rsidRPr="008F6A73" w:rsidRDefault="00C84E5F" w:rsidP="00C84E5F">
      <w:pPr>
        <w:jc w:val="both"/>
        <w:rPr>
          <w:b/>
          <w:bCs/>
        </w:rPr>
      </w:pPr>
      <w:r w:rsidRPr="008F6A73">
        <w:rPr>
          <w:b/>
          <w:bCs/>
        </w:rPr>
        <w:t>Shortcomings of the rehabilitation services system</w:t>
      </w:r>
    </w:p>
    <w:p w14:paraId="0F6CB7FF" w14:textId="77777777" w:rsidR="00C84E5F" w:rsidRPr="00C84E5F" w:rsidRDefault="00C84E5F" w:rsidP="00C84E5F">
      <w:pPr>
        <w:jc w:val="both"/>
      </w:pPr>
    </w:p>
    <w:p w14:paraId="58DB61AA" w14:textId="77777777" w:rsidR="00C84E5F" w:rsidRPr="00C84E5F" w:rsidRDefault="00C84E5F" w:rsidP="00C84E5F">
      <w:pPr>
        <w:jc w:val="both"/>
      </w:pPr>
      <w:r w:rsidRPr="00C84E5F">
        <w:t>209. Rehabilitation services are provided only on a request basis. People with disabilities who are unaware of the existence of a service lose access to it.</w:t>
      </w:r>
    </w:p>
    <w:p w14:paraId="733EA127" w14:textId="77777777" w:rsidR="00C84E5F" w:rsidRPr="00C84E5F" w:rsidRDefault="00C84E5F" w:rsidP="00C84E5F">
      <w:pPr>
        <w:jc w:val="both"/>
      </w:pPr>
    </w:p>
    <w:p w14:paraId="44B952AC" w14:textId="77777777" w:rsidR="00C84E5F" w:rsidRPr="00C84E5F" w:rsidRDefault="00C84E5F" w:rsidP="00C84E5F">
      <w:pPr>
        <w:jc w:val="both"/>
      </w:pPr>
      <w:r w:rsidRPr="00C84E5F">
        <w:t>210. There is still an insufficient number of comprehensive rehabilitation centers, especially in rural areas.</w:t>
      </w:r>
    </w:p>
    <w:p w14:paraId="14A573EB" w14:textId="77777777" w:rsidR="00C84E5F" w:rsidRPr="00C84E5F" w:rsidRDefault="00C84E5F" w:rsidP="00C84E5F">
      <w:pPr>
        <w:jc w:val="both"/>
      </w:pPr>
    </w:p>
    <w:p w14:paraId="2A5CB346" w14:textId="77777777" w:rsidR="00C84E5F" w:rsidRPr="00C84E5F" w:rsidRDefault="00C84E5F" w:rsidP="00C84E5F">
      <w:pPr>
        <w:jc w:val="both"/>
      </w:pPr>
      <w:r w:rsidRPr="00C84E5F">
        <w:t>211. The number of rehabilitation doctors, child psychiatrists, qualified pedagogical, medical, and social workers, special psychologists for working with children with disabilities, is insufficient.</w:t>
      </w:r>
    </w:p>
    <w:p w14:paraId="4156410C" w14:textId="77777777" w:rsidR="00C84E5F" w:rsidRPr="00C84E5F" w:rsidRDefault="00C84E5F" w:rsidP="00C84E5F">
      <w:pPr>
        <w:jc w:val="both"/>
      </w:pPr>
    </w:p>
    <w:p w14:paraId="250A412D" w14:textId="37ED60D9" w:rsidR="00C84E5F" w:rsidRPr="00C84E5F" w:rsidRDefault="00C84E5F" w:rsidP="00C84E5F">
      <w:pPr>
        <w:jc w:val="both"/>
      </w:pPr>
      <w:r w:rsidRPr="00C84E5F">
        <w:t>212. There are no universities and specialized secondary educational institutions training professional specialists in the field of abilitation and rehabilitation services. At the same time, the absence of rehabilitation and abilitation centers contributes to the fact that graduates of social specialties are not guaranteed employment with decent wages.</w:t>
      </w:r>
    </w:p>
    <w:p w14:paraId="157330B2" w14:textId="77777777" w:rsidR="00C84E5F" w:rsidRPr="00C84E5F" w:rsidRDefault="00C84E5F" w:rsidP="00C84E5F">
      <w:pPr>
        <w:jc w:val="both"/>
      </w:pPr>
    </w:p>
    <w:p w14:paraId="7F1FCBDE" w14:textId="77777777" w:rsidR="00C84E5F" w:rsidRPr="00C84E5F" w:rsidRDefault="00C84E5F" w:rsidP="00C84E5F">
      <w:pPr>
        <w:jc w:val="both"/>
      </w:pPr>
      <w:r w:rsidRPr="00C84E5F">
        <w:t>213. For people with mental disabilities, the system of professional rehabilitation is practically nonexistent. Mostly all rehabilitation measures are reduced to inpatient treatment or maintenance in residential care institutions. Alternative community-based medical and social services are insufficiently developed.</w:t>
      </w:r>
    </w:p>
    <w:p w14:paraId="01DCEE20" w14:textId="77777777" w:rsidR="00C84E5F" w:rsidRPr="00C84E5F" w:rsidRDefault="00C84E5F" w:rsidP="00C84E5F">
      <w:pPr>
        <w:jc w:val="both"/>
      </w:pPr>
    </w:p>
    <w:p w14:paraId="13A7F973" w14:textId="77777777" w:rsidR="00C84E5F" w:rsidRPr="008F6A73" w:rsidRDefault="00C84E5F" w:rsidP="00C84E5F">
      <w:pPr>
        <w:jc w:val="both"/>
        <w:rPr>
          <w:b/>
          <w:bCs/>
        </w:rPr>
      </w:pPr>
      <w:r w:rsidRPr="008F6A73">
        <w:rPr>
          <w:b/>
          <w:bCs/>
        </w:rPr>
        <w:t>Lack of alternative services for individuals with mental disorders</w:t>
      </w:r>
    </w:p>
    <w:p w14:paraId="2E19709F" w14:textId="77777777" w:rsidR="00C84E5F" w:rsidRPr="00C84E5F" w:rsidRDefault="00C84E5F" w:rsidP="00C84E5F">
      <w:pPr>
        <w:jc w:val="both"/>
      </w:pPr>
    </w:p>
    <w:p w14:paraId="210244F4" w14:textId="77777777" w:rsidR="00C84E5F" w:rsidRPr="00C84E5F" w:rsidRDefault="00C84E5F" w:rsidP="00C84E5F">
      <w:pPr>
        <w:jc w:val="both"/>
      </w:pPr>
      <w:r w:rsidRPr="00C84E5F">
        <w:t>214. Individuals with mental disorders in Kazakhstan remain isolated from society. The support system is limited to treatment, isolation, and institutional care. Pilot projects are being implemented at the local level to create alternative services, but the service market for adults is not yet developed. A national project to transition people from closed institutions is only being discussed, and there is no mechanism for assessing needs when transitioning to open institutions. At the national level, a pilot project to open small-capacity houses is only being discussed, and the idea of transitioning people from closed mental health institutions and further education and employment is being discussed. According to NGO estimates, 66% of individuals with mental disorders residing in institutions in Kazakhstan could be moved to other forms of residence and service provision.</w:t>
      </w:r>
    </w:p>
    <w:p w14:paraId="6F1BF92A" w14:textId="77777777" w:rsidR="00C84E5F" w:rsidRPr="00C84E5F" w:rsidRDefault="00C84E5F" w:rsidP="00C84E5F">
      <w:pPr>
        <w:jc w:val="both"/>
      </w:pPr>
    </w:p>
    <w:p w14:paraId="1F32A6C3" w14:textId="77777777" w:rsidR="00C84E5F" w:rsidRPr="00C84E5F" w:rsidRDefault="00C84E5F" w:rsidP="00C84E5F">
      <w:pPr>
        <w:jc w:val="both"/>
      </w:pPr>
      <w:r w:rsidRPr="00C84E5F">
        <w:t>Since the provision of special social services is decided by the local executive body, there is unevenness in state support in terms of rent payment and other forms of support.</w:t>
      </w:r>
    </w:p>
    <w:p w14:paraId="75344CE5" w14:textId="77777777" w:rsidR="00C84E5F" w:rsidRPr="00C84E5F" w:rsidRDefault="00C84E5F" w:rsidP="00C84E5F">
      <w:pPr>
        <w:jc w:val="both"/>
      </w:pPr>
    </w:p>
    <w:p w14:paraId="7276E706" w14:textId="28A948CA" w:rsidR="00C84E5F" w:rsidRPr="008F6A73" w:rsidRDefault="00C84E5F" w:rsidP="00C84E5F">
      <w:pPr>
        <w:jc w:val="both"/>
        <w:rPr>
          <w:b/>
          <w:bCs/>
        </w:rPr>
      </w:pPr>
      <w:r w:rsidRPr="008F6A73">
        <w:rPr>
          <w:b/>
          <w:bCs/>
        </w:rPr>
        <w:t>Lack of abilitation mechanisms</w:t>
      </w:r>
    </w:p>
    <w:p w14:paraId="5689B85B" w14:textId="77777777" w:rsidR="00C84E5F" w:rsidRPr="00C84E5F" w:rsidRDefault="00C84E5F" w:rsidP="00C84E5F">
      <w:pPr>
        <w:jc w:val="both"/>
      </w:pPr>
    </w:p>
    <w:p w14:paraId="7C72598A" w14:textId="7B719528" w:rsidR="00C84E5F" w:rsidRPr="00C84E5F" w:rsidRDefault="00C84E5F" w:rsidP="00C84E5F">
      <w:pPr>
        <w:jc w:val="both"/>
      </w:pPr>
      <w:r w:rsidRPr="00C84E5F">
        <w:t>215. The concept of abilitation is absent from Kazakhstani legislation. There are no clear legislative, methodological, and practical foundations for abilitation programs.</w:t>
      </w:r>
    </w:p>
    <w:p w14:paraId="49E20535" w14:textId="77777777" w:rsidR="00C84E5F" w:rsidRPr="00C84E5F" w:rsidRDefault="00C84E5F" w:rsidP="00C84E5F">
      <w:pPr>
        <w:jc w:val="both"/>
        <w:rPr>
          <w:b/>
          <w:bCs/>
        </w:rPr>
      </w:pPr>
    </w:p>
    <w:p w14:paraId="7EEEA8AD" w14:textId="77777777" w:rsidR="00C84E5F" w:rsidRPr="00C84E5F" w:rsidRDefault="00C84E5F" w:rsidP="00C84E5F">
      <w:pPr>
        <w:jc w:val="both"/>
        <w:rPr>
          <w:b/>
          <w:bCs/>
        </w:rPr>
      </w:pPr>
      <w:r w:rsidRPr="00C84E5F">
        <w:rPr>
          <w:b/>
          <w:bCs/>
        </w:rPr>
        <w:t>RECOMMENDATIONS:</w:t>
      </w:r>
    </w:p>
    <w:p w14:paraId="24CA00AA" w14:textId="77777777" w:rsidR="00C84E5F" w:rsidRPr="00C84E5F" w:rsidRDefault="00C84E5F" w:rsidP="00C84E5F">
      <w:pPr>
        <w:jc w:val="both"/>
        <w:rPr>
          <w:b/>
          <w:bCs/>
        </w:rPr>
      </w:pPr>
    </w:p>
    <w:p w14:paraId="74885159" w14:textId="233A0C0F" w:rsidR="00C84E5F" w:rsidRPr="00474089" w:rsidRDefault="00C84E5F" w:rsidP="00474089">
      <w:pPr>
        <w:pStyle w:val="ListParagraph"/>
        <w:numPr>
          <w:ilvl w:val="0"/>
          <w:numId w:val="37"/>
        </w:numPr>
        <w:jc w:val="both"/>
        <w:rPr>
          <w:b/>
          <w:bCs/>
        </w:rPr>
      </w:pPr>
      <w:r w:rsidRPr="00474089">
        <w:rPr>
          <w:b/>
          <w:bCs/>
        </w:rPr>
        <w:t>Change the approach to the development of Individual Rehabilitation Plans (IRPs) from medical to social. Increase the accessibility and effectiveness of the IRP appeal mechanism for people with disabilities.</w:t>
      </w:r>
    </w:p>
    <w:p w14:paraId="35094B66" w14:textId="77777777" w:rsidR="00D37835" w:rsidRPr="00C84E5F" w:rsidRDefault="00D37835" w:rsidP="00C84E5F">
      <w:pPr>
        <w:jc w:val="both"/>
        <w:rPr>
          <w:b/>
          <w:bCs/>
        </w:rPr>
      </w:pPr>
    </w:p>
    <w:p w14:paraId="2CA5AA23" w14:textId="04ED67A8" w:rsidR="00C84E5F" w:rsidRPr="00474089" w:rsidRDefault="00C84E5F" w:rsidP="00474089">
      <w:pPr>
        <w:pStyle w:val="ListParagraph"/>
        <w:numPr>
          <w:ilvl w:val="0"/>
          <w:numId w:val="37"/>
        </w:numPr>
        <w:jc w:val="both"/>
        <w:rPr>
          <w:b/>
          <w:bCs/>
        </w:rPr>
      </w:pPr>
      <w:r w:rsidRPr="00474089">
        <w:rPr>
          <w:b/>
          <w:bCs/>
        </w:rPr>
        <w:t>Increase the accessibility of rehabilitation services, including vocational rehabilitation, for all people with disabilities.</w:t>
      </w:r>
    </w:p>
    <w:p w14:paraId="16A8852B" w14:textId="77777777" w:rsidR="00D37835" w:rsidRPr="00C84E5F" w:rsidRDefault="00D37835" w:rsidP="00C84E5F">
      <w:pPr>
        <w:jc w:val="both"/>
        <w:rPr>
          <w:b/>
          <w:bCs/>
        </w:rPr>
      </w:pPr>
    </w:p>
    <w:p w14:paraId="6A7CBC48" w14:textId="22AE4118" w:rsidR="00C84E5F" w:rsidRPr="00474089" w:rsidRDefault="00C84E5F" w:rsidP="00474089">
      <w:pPr>
        <w:pStyle w:val="ListParagraph"/>
        <w:numPr>
          <w:ilvl w:val="0"/>
          <w:numId w:val="37"/>
        </w:numPr>
        <w:jc w:val="both"/>
        <w:rPr>
          <w:b/>
          <w:bCs/>
        </w:rPr>
      </w:pPr>
      <w:r w:rsidRPr="00474089">
        <w:rPr>
          <w:b/>
          <w:bCs/>
        </w:rPr>
        <w:t>Propose and support alternative rehabilitation services for people with psychosocial disabilities.</w:t>
      </w:r>
    </w:p>
    <w:p w14:paraId="3A4634C3" w14:textId="77777777" w:rsidR="00D37835" w:rsidRPr="00C84E5F" w:rsidRDefault="00D37835" w:rsidP="00C84E5F">
      <w:pPr>
        <w:jc w:val="both"/>
        <w:rPr>
          <w:b/>
          <w:bCs/>
        </w:rPr>
      </w:pPr>
    </w:p>
    <w:p w14:paraId="70F47F49" w14:textId="1203FDE1" w:rsidR="00C84E5F" w:rsidRPr="00474089" w:rsidRDefault="00C84E5F" w:rsidP="00474089">
      <w:pPr>
        <w:pStyle w:val="ListParagraph"/>
        <w:numPr>
          <w:ilvl w:val="0"/>
          <w:numId w:val="37"/>
        </w:numPr>
        <w:jc w:val="both"/>
        <w:rPr>
          <w:b/>
          <w:bCs/>
        </w:rPr>
      </w:pPr>
      <w:r w:rsidRPr="00474089">
        <w:rPr>
          <w:b/>
          <w:bCs/>
        </w:rPr>
        <w:t>Introduce the concept of "abilitation" into legislation and provide abilitation services to people with disabilities who need them.</w:t>
      </w:r>
    </w:p>
    <w:p w14:paraId="32D40EAD" w14:textId="77777777" w:rsidR="00D37835" w:rsidRDefault="00D37835" w:rsidP="00C84E5F">
      <w:pPr>
        <w:jc w:val="both"/>
        <w:rPr>
          <w:b/>
          <w:bCs/>
        </w:rPr>
      </w:pPr>
    </w:p>
    <w:p w14:paraId="595B4660" w14:textId="77777777" w:rsidR="00D37835" w:rsidRPr="008F6A73" w:rsidRDefault="00D37835" w:rsidP="00D37835">
      <w:pPr>
        <w:jc w:val="both"/>
        <w:rPr>
          <w:b/>
          <w:bCs/>
          <w:u w:val="single"/>
        </w:rPr>
      </w:pPr>
      <w:r w:rsidRPr="008F6A73">
        <w:rPr>
          <w:b/>
          <w:bCs/>
          <w:u w:val="single"/>
        </w:rPr>
        <w:t>Article 27 - Labor and Employment</w:t>
      </w:r>
    </w:p>
    <w:p w14:paraId="1DA7C996" w14:textId="77777777" w:rsidR="00D37835" w:rsidRPr="00D37835" w:rsidRDefault="00D37835" w:rsidP="00D37835">
      <w:pPr>
        <w:jc w:val="both"/>
      </w:pPr>
    </w:p>
    <w:p w14:paraId="48ED4ADF" w14:textId="77777777" w:rsidR="00D37835" w:rsidRPr="00D37835" w:rsidRDefault="00D37835" w:rsidP="00D37835">
      <w:pPr>
        <w:jc w:val="both"/>
      </w:pPr>
      <w:r w:rsidRPr="00D37835">
        <w:t>216. According to the government of Kazakhstan, in 2021, it was planned to employ 104,000 people with disabilities (24.8% of the total number of people with disabilities). However, official data shows that the overall number of employable people with disabilities accounts for only 58.7% of the total number of people with disabilities. This means that more than half of the employable people with disabilities remain unemployed. According to NGOs, in practice, this figure reaches up to 80%.</w:t>
      </w:r>
    </w:p>
    <w:p w14:paraId="525E1C83" w14:textId="77777777" w:rsidR="00D37835" w:rsidRPr="00D37835" w:rsidRDefault="00D37835" w:rsidP="00D37835">
      <w:pPr>
        <w:jc w:val="both"/>
      </w:pPr>
    </w:p>
    <w:p w14:paraId="7F789CB6" w14:textId="77777777" w:rsidR="00D37835" w:rsidRPr="00D37835" w:rsidRDefault="00D37835" w:rsidP="00D37835">
      <w:pPr>
        <w:jc w:val="both"/>
      </w:pPr>
      <w:r w:rsidRPr="00D37835">
        <w:t>217. Labor legislation contains provisions on non-discrimination in the realization of labor rights due to physical disabilities. The Social Code establishes a mandatory quota (from 2% to 4% of the workforce) for providing jobs to people with disabilities in companies and organizations with a workforce of more than 50 people.</w:t>
      </w:r>
    </w:p>
    <w:p w14:paraId="5120EB20" w14:textId="77777777" w:rsidR="00D37835" w:rsidRPr="00D37835" w:rsidRDefault="00D37835" w:rsidP="00D37835">
      <w:pPr>
        <w:jc w:val="both"/>
      </w:pPr>
    </w:p>
    <w:p w14:paraId="76E911F3" w14:textId="77777777" w:rsidR="00D37835" w:rsidRPr="00D37835" w:rsidRDefault="00D37835" w:rsidP="00D37835">
      <w:pPr>
        <w:jc w:val="both"/>
      </w:pPr>
      <w:r w:rsidRPr="00D37835">
        <w:t>218. Despite legislative measures and government programs for employment, many of them do not lead to an improvement in the situation and do not help employed people with disabilities retain their jobs. There are individual success stories of career advancement among people with various forms of disabilities, including in government agencies. However, such stories are more of an exception.</w:t>
      </w:r>
    </w:p>
    <w:p w14:paraId="6662839F" w14:textId="77777777" w:rsidR="00D37835" w:rsidRPr="00D37835" w:rsidRDefault="00D37835" w:rsidP="00D37835">
      <w:pPr>
        <w:jc w:val="both"/>
      </w:pPr>
    </w:p>
    <w:p w14:paraId="6C605DA0" w14:textId="77777777" w:rsidR="00D37835" w:rsidRPr="00D37835" w:rsidRDefault="00D37835" w:rsidP="00D37835">
      <w:pPr>
        <w:jc w:val="both"/>
      </w:pPr>
      <w:r w:rsidRPr="00D37835">
        <w:t>Stigmatization and stereotyping regarding the employment of people with disabilities are widespread in society.</w:t>
      </w:r>
    </w:p>
    <w:p w14:paraId="47F4AE6C" w14:textId="77777777" w:rsidR="00D37835" w:rsidRPr="00D37835" w:rsidRDefault="00D37835" w:rsidP="00D37835">
      <w:pPr>
        <w:jc w:val="both"/>
      </w:pPr>
    </w:p>
    <w:p w14:paraId="10D44346" w14:textId="744E3101" w:rsidR="00D37835" w:rsidRPr="00D37835" w:rsidRDefault="00D37835" w:rsidP="00D37835">
      <w:pPr>
        <w:jc w:val="both"/>
      </w:pPr>
      <w:r w:rsidRPr="00D37835">
        <w:t>219. The government takes insufficient measures to combat entrenched stereotypes that people with disabilities cannot work and cannot bring financial profit to employers. There are no country-level studies on the economic impact of involving/not involving people with disabilities in the labor process. Although labor discrimination is prohibited by labor legislation, instances of discrimination are not publicized, and the state-level information work against discrimination is insufficient</w:t>
      </w:r>
      <w:r w:rsidR="007A7B10">
        <w:rPr>
          <w:rStyle w:val="FootnoteReference"/>
        </w:rPr>
        <w:footnoteReference w:id="40"/>
      </w:r>
      <w:r w:rsidRPr="00D37835">
        <w:t>. This is also facilitated by the lack of comprehensive anti-discrimination legislation and a specific law on the protection of the rights of people with disabilities.</w:t>
      </w:r>
    </w:p>
    <w:p w14:paraId="3A258655" w14:textId="77777777" w:rsidR="00D37835" w:rsidRPr="00D37835" w:rsidRDefault="00D37835" w:rsidP="00D37835">
      <w:pPr>
        <w:jc w:val="both"/>
      </w:pPr>
    </w:p>
    <w:p w14:paraId="4C9F43AB" w14:textId="77777777" w:rsidR="00D37835" w:rsidRPr="008F6A73" w:rsidRDefault="00D37835" w:rsidP="00D37835">
      <w:pPr>
        <w:jc w:val="both"/>
        <w:rPr>
          <w:b/>
          <w:bCs/>
        </w:rPr>
      </w:pPr>
      <w:r w:rsidRPr="008F6A73">
        <w:rPr>
          <w:b/>
          <w:bCs/>
        </w:rPr>
        <w:t>Problems of vocational rehabilitation</w:t>
      </w:r>
    </w:p>
    <w:p w14:paraId="14F3DA54" w14:textId="77777777" w:rsidR="00D37835" w:rsidRPr="00D37835" w:rsidRDefault="00D37835" w:rsidP="00D37835">
      <w:pPr>
        <w:jc w:val="both"/>
      </w:pPr>
    </w:p>
    <w:p w14:paraId="6A0B8EDF" w14:textId="3777E78C" w:rsidR="00D37835" w:rsidRPr="00D37835" w:rsidRDefault="00D37835" w:rsidP="00D37835">
      <w:pPr>
        <w:jc w:val="both"/>
      </w:pPr>
      <w:r w:rsidRPr="00D37835">
        <w:t>220. As already noted, the Medical and Social Expertise (MSE) conducts an assessment of the degree of loss of work capacity and the establishment of disability. The Individual Rehabilitation Plan (IRP), employment, and further rehabilitation and abilitation depend entirely on the conclusion of the MSE. Although the Rules for Conducting the MSE provide for a rehabilitation component, the conclusion of the MSE and the IRP still remain medically oriented (doctors predominate in the MSE commission). Questions of possible vocational rehabilitation (employment) are simply not reflected in the conclusions and are deliberately overlooked due to the medical bias and the limited toolkit that the MSE can use in developing the IRP.</w:t>
      </w:r>
    </w:p>
    <w:p w14:paraId="5874F05B" w14:textId="77777777" w:rsidR="00D37835" w:rsidRPr="00D37835" w:rsidRDefault="00D37835" w:rsidP="00D37835">
      <w:pPr>
        <w:jc w:val="both"/>
      </w:pPr>
    </w:p>
    <w:p w14:paraId="1935A9C1" w14:textId="77777777" w:rsidR="00D37835" w:rsidRPr="008F6A73" w:rsidRDefault="00D37835" w:rsidP="00D37835">
      <w:pPr>
        <w:jc w:val="both"/>
        <w:rPr>
          <w:b/>
          <w:bCs/>
        </w:rPr>
      </w:pPr>
      <w:r w:rsidRPr="008F6A73">
        <w:rPr>
          <w:b/>
          <w:bCs/>
        </w:rPr>
        <w:t>Shortcomings of the vocational education and training system</w:t>
      </w:r>
    </w:p>
    <w:p w14:paraId="3ABE0AA9" w14:textId="77777777" w:rsidR="00D37835" w:rsidRPr="00D37835" w:rsidRDefault="00D37835" w:rsidP="00D37835">
      <w:pPr>
        <w:jc w:val="both"/>
      </w:pPr>
    </w:p>
    <w:p w14:paraId="27ABBC0E" w14:textId="77777777" w:rsidR="00D37835" w:rsidRPr="00D37835" w:rsidRDefault="00D37835" w:rsidP="00D37835">
      <w:pPr>
        <w:jc w:val="both"/>
      </w:pPr>
      <w:r w:rsidRPr="00D37835">
        <w:t>221. The system of vocational guidance, training, education, and training of people with disabilities does not include supported employment and day activities. The legislation lacks the concept of "supported employment" itself.</w:t>
      </w:r>
    </w:p>
    <w:p w14:paraId="025A2395" w14:textId="77777777" w:rsidR="00D37835" w:rsidRPr="00D37835" w:rsidRDefault="00D37835" w:rsidP="00D37835">
      <w:pPr>
        <w:jc w:val="both"/>
      </w:pPr>
    </w:p>
    <w:p w14:paraId="5713AAF9" w14:textId="77777777" w:rsidR="00D37835" w:rsidRPr="00D37835" w:rsidRDefault="00D37835" w:rsidP="00D37835">
      <w:pPr>
        <w:jc w:val="both"/>
      </w:pPr>
      <w:r w:rsidRPr="00D37835">
        <w:t>222. There is a low level of qualification (competitiveness) and education among people with disabilities. Currently, vocational training and retraining of disabled people are not based on the demands of employers. The list of proposed professions and vacancies does not always coincide with the capabilities of the disabled individuals themselves.</w:t>
      </w:r>
    </w:p>
    <w:p w14:paraId="2892F3DE" w14:textId="77777777" w:rsidR="00D37835" w:rsidRPr="00D37835" w:rsidRDefault="00D37835" w:rsidP="00D37835">
      <w:pPr>
        <w:jc w:val="both"/>
      </w:pPr>
    </w:p>
    <w:p w14:paraId="28A25B39" w14:textId="77777777" w:rsidR="00D37835" w:rsidRPr="00D37835" w:rsidRDefault="00D37835" w:rsidP="00D37835">
      <w:pPr>
        <w:jc w:val="both"/>
      </w:pPr>
      <w:r w:rsidRPr="00D37835">
        <w:t>223. Insufficient adaptation and adjustment of workplaces for people with various disabilities, including mental and psychophysical disorders, is also a barrier and an unresolved problem at the moment. Employers do not see the need for hiring and additional costs for adapting the workplace for a person with a disability.</w:t>
      </w:r>
    </w:p>
    <w:p w14:paraId="77926FCC" w14:textId="77777777" w:rsidR="00D37835" w:rsidRPr="00D37835" w:rsidRDefault="00D37835" w:rsidP="00D37835">
      <w:pPr>
        <w:jc w:val="both"/>
      </w:pPr>
    </w:p>
    <w:p w14:paraId="47D7D9FF" w14:textId="77777777" w:rsidR="00D37835" w:rsidRPr="00D37835" w:rsidRDefault="00D37835" w:rsidP="00D37835">
      <w:pPr>
        <w:jc w:val="both"/>
      </w:pPr>
      <w:r w:rsidRPr="00D37835">
        <w:t>224. State employment centers do not offer programs for vocational training and employment for individuals with mental peculiarities. Mostly, this role is fulfilled by pilot projects supported by international organizations and donors, NGOs, and initiative groups of relatives of such individuals. This deprives people with disabilities of the full opportunity for integration into society.</w:t>
      </w:r>
    </w:p>
    <w:p w14:paraId="3ED2F343" w14:textId="77777777" w:rsidR="00D37835" w:rsidRPr="00D37835" w:rsidRDefault="00D37835" w:rsidP="00D37835">
      <w:pPr>
        <w:jc w:val="both"/>
      </w:pPr>
    </w:p>
    <w:p w14:paraId="221A21C0" w14:textId="3DCB3332" w:rsidR="00D37835" w:rsidRDefault="00D37835" w:rsidP="00D37835">
      <w:pPr>
        <w:jc w:val="both"/>
      </w:pPr>
      <w:r w:rsidRPr="00D37835">
        <w:t>225. Kazakhstan has not ratified International Labour Organization (ILO) Convention No. 159 "Vocational Rehabilitation and Employment (Disabled Persons)" from 1983. However, ratification and implementation of the provisions of this convention could improve law enforcement and the protection of the rights of people with disabilities in employment.</w:t>
      </w:r>
    </w:p>
    <w:p w14:paraId="13BB8C59" w14:textId="77777777" w:rsidR="007A7B10" w:rsidRDefault="007A7B10" w:rsidP="00D37835">
      <w:pPr>
        <w:jc w:val="both"/>
      </w:pPr>
    </w:p>
    <w:p w14:paraId="36F6D48C" w14:textId="77777777" w:rsidR="007A7B10" w:rsidRPr="008F6A73" w:rsidRDefault="007A7B10" w:rsidP="007A7B10">
      <w:pPr>
        <w:jc w:val="both"/>
        <w:rPr>
          <w:b/>
          <w:bCs/>
        </w:rPr>
      </w:pPr>
      <w:r w:rsidRPr="008F6A73">
        <w:rPr>
          <w:b/>
          <w:bCs/>
        </w:rPr>
        <w:t>Absence of Employment System for Individuals with Mental Disorders</w:t>
      </w:r>
    </w:p>
    <w:p w14:paraId="3644D0AF" w14:textId="77777777" w:rsidR="007A7B10" w:rsidRDefault="007A7B10" w:rsidP="007A7B10">
      <w:pPr>
        <w:jc w:val="both"/>
      </w:pPr>
    </w:p>
    <w:p w14:paraId="0906A18B" w14:textId="785E7AEB" w:rsidR="007A7B10" w:rsidRDefault="007A7B10" w:rsidP="007A7B10">
      <w:pPr>
        <w:jc w:val="both"/>
      </w:pPr>
      <w:r>
        <w:t>226. Individuals with mental disorders remain the most vulnerable group within the disabled community in Kazakhstan</w:t>
      </w:r>
      <w:r>
        <w:rPr>
          <w:rStyle w:val="FootnoteReference"/>
        </w:rPr>
        <w:footnoteReference w:id="41"/>
      </w:r>
      <w:r>
        <w:t>. This category is not covered by the full range of services in the field of vocational education, social protection, and healthcare. Due to the lack of support system, from birth to inclusive education, their socialization is hindered. Most live in isolation, lacking social skills, not participating in vocational training, and unable to find employment.</w:t>
      </w:r>
    </w:p>
    <w:p w14:paraId="5E700E69" w14:textId="77777777" w:rsidR="007A7B10" w:rsidRDefault="007A7B10" w:rsidP="007A7B10">
      <w:pPr>
        <w:jc w:val="both"/>
      </w:pPr>
    </w:p>
    <w:p w14:paraId="0BE5C5D6" w14:textId="77777777" w:rsidR="007A7B10" w:rsidRDefault="007A7B10" w:rsidP="007A7B10">
      <w:pPr>
        <w:jc w:val="both"/>
      </w:pPr>
      <w:r>
        <w:t>227. For those capable of working in the open labor market, there are no special conditions or work regimes. People with mental disorders, especially in closed institutions (more than 18,000 individuals), are often considered incapacitated, which hinders their ability to find jobs and engage in civil relationships. Although there are projects in Kazakhstan aimed at transitioning such individuals out of institutions and providing them with education and employment, the deinstitutionalization process is progressing slowly, and the number of individuals transitioned out of institutions remains small.</w:t>
      </w:r>
    </w:p>
    <w:p w14:paraId="08E3679B" w14:textId="77777777" w:rsidR="007A7B10" w:rsidRDefault="007A7B10" w:rsidP="007A7B10">
      <w:pPr>
        <w:jc w:val="both"/>
      </w:pPr>
    </w:p>
    <w:p w14:paraId="170A5604" w14:textId="77777777" w:rsidR="007A7B10" w:rsidRPr="007A7B10" w:rsidRDefault="007A7B10" w:rsidP="007A7B10">
      <w:pPr>
        <w:jc w:val="both"/>
        <w:rPr>
          <w:b/>
          <w:bCs/>
        </w:rPr>
      </w:pPr>
      <w:r w:rsidRPr="007A7B10">
        <w:rPr>
          <w:b/>
          <w:bCs/>
        </w:rPr>
        <w:t>RECOMMENDATIONS:</w:t>
      </w:r>
    </w:p>
    <w:p w14:paraId="02928D7B" w14:textId="77777777" w:rsidR="007A7B10" w:rsidRPr="007A7B10" w:rsidRDefault="007A7B10" w:rsidP="007A7B10">
      <w:pPr>
        <w:jc w:val="both"/>
        <w:rPr>
          <w:b/>
          <w:bCs/>
        </w:rPr>
      </w:pPr>
    </w:p>
    <w:p w14:paraId="4B4A59BC" w14:textId="721169BC" w:rsidR="007A7B10" w:rsidRPr="00474089" w:rsidRDefault="007A7B10" w:rsidP="00474089">
      <w:pPr>
        <w:pStyle w:val="ListParagraph"/>
        <w:numPr>
          <w:ilvl w:val="0"/>
          <w:numId w:val="38"/>
        </w:numPr>
        <w:jc w:val="both"/>
        <w:rPr>
          <w:b/>
          <w:bCs/>
        </w:rPr>
      </w:pPr>
      <w:r w:rsidRPr="00474089">
        <w:rPr>
          <w:b/>
          <w:bCs/>
        </w:rPr>
        <w:t>Advocate for the eradication of stigma against people with disabilities in the workplace.</w:t>
      </w:r>
    </w:p>
    <w:p w14:paraId="14DA1A8B" w14:textId="77777777" w:rsidR="007A7B10" w:rsidRPr="007A7B10" w:rsidRDefault="007A7B10" w:rsidP="007A7B10">
      <w:pPr>
        <w:jc w:val="both"/>
        <w:rPr>
          <w:b/>
          <w:bCs/>
        </w:rPr>
      </w:pPr>
    </w:p>
    <w:p w14:paraId="7E616806" w14:textId="21123F72" w:rsidR="007A7B10" w:rsidRPr="00474089" w:rsidRDefault="007A7B10" w:rsidP="00474089">
      <w:pPr>
        <w:pStyle w:val="ListParagraph"/>
        <w:numPr>
          <w:ilvl w:val="0"/>
          <w:numId w:val="38"/>
        </w:numPr>
        <w:jc w:val="both"/>
        <w:rPr>
          <w:b/>
          <w:bCs/>
        </w:rPr>
      </w:pPr>
      <w:r w:rsidRPr="00474089">
        <w:rPr>
          <w:b/>
          <w:bCs/>
        </w:rPr>
        <w:t>Introduce the practice of vocational rehabilitation and supported employment.</w:t>
      </w:r>
    </w:p>
    <w:p w14:paraId="3A5EFCB1" w14:textId="77777777" w:rsidR="007A7B10" w:rsidRPr="007A7B10" w:rsidRDefault="007A7B10" w:rsidP="007A7B10">
      <w:pPr>
        <w:jc w:val="both"/>
        <w:rPr>
          <w:b/>
          <w:bCs/>
        </w:rPr>
      </w:pPr>
    </w:p>
    <w:p w14:paraId="3DAA58CC" w14:textId="5418AC57" w:rsidR="007A7B10" w:rsidRPr="00474089" w:rsidRDefault="007A7B10" w:rsidP="00474089">
      <w:pPr>
        <w:pStyle w:val="ListParagraph"/>
        <w:numPr>
          <w:ilvl w:val="0"/>
          <w:numId w:val="38"/>
        </w:numPr>
        <w:jc w:val="both"/>
        <w:rPr>
          <w:b/>
          <w:bCs/>
        </w:rPr>
      </w:pPr>
      <w:r w:rsidRPr="00474089">
        <w:rPr>
          <w:b/>
          <w:bCs/>
        </w:rPr>
        <w:t>Ensure vocational training and employment for people with psychosocial disabilities both legislatively and practically.</w:t>
      </w:r>
    </w:p>
    <w:p w14:paraId="46FE2CBF" w14:textId="77777777" w:rsidR="007A7B10" w:rsidRDefault="007A7B10" w:rsidP="007A7B10">
      <w:pPr>
        <w:jc w:val="both"/>
        <w:rPr>
          <w:b/>
          <w:bCs/>
        </w:rPr>
      </w:pPr>
    </w:p>
    <w:p w14:paraId="3F10A935" w14:textId="77777777" w:rsidR="007A7B10" w:rsidRPr="008F6A73" w:rsidRDefault="007A7B10" w:rsidP="007A7B10">
      <w:pPr>
        <w:jc w:val="both"/>
        <w:rPr>
          <w:b/>
          <w:bCs/>
          <w:u w:val="single"/>
        </w:rPr>
      </w:pPr>
      <w:r w:rsidRPr="008F6A73">
        <w:rPr>
          <w:b/>
          <w:bCs/>
          <w:u w:val="single"/>
        </w:rPr>
        <w:t>Article 28 - Adequate standard of living and social protection</w:t>
      </w:r>
    </w:p>
    <w:p w14:paraId="7D383E2D" w14:textId="77777777" w:rsidR="007A7B10" w:rsidRPr="007A7B10" w:rsidRDefault="007A7B10" w:rsidP="007A7B10">
      <w:pPr>
        <w:jc w:val="both"/>
      </w:pPr>
    </w:p>
    <w:p w14:paraId="71B64213" w14:textId="77777777" w:rsidR="007A7B10" w:rsidRPr="008F6A73" w:rsidRDefault="007A7B10" w:rsidP="007A7B10">
      <w:pPr>
        <w:jc w:val="both"/>
        <w:rPr>
          <w:b/>
          <w:bCs/>
        </w:rPr>
      </w:pPr>
      <w:r w:rsidRPr="008F6A73">
        <w:rPr>
          <w:b/>
          <w:bCs/>
        </w:rPr>
        <w:t>Low benefits and poverty among people with disabilities</w:t>
      </w:r>
    </w:p>
    <w:p w14:paraId="7811CB29" w14:textId="77777777" w:rsidR="007A7B10" w:rsidRPr="007A7B10" w:rsidRDefault="007A7B10" w:rsidP="007A7B10">
      <w:pPr>
        <w:jc w:val="both"/>
      </w:pPr>
    </w:p>
    <w:p w14:paraId="5DABD243" w14:textId="48F853AD" w:rsidR="007A7B10" w:rsidRPr="007A7B10" w:rsidRDefault="007A7B10" w:rsidP="007A7B10">
      <w:pPr>
        <w:jc w:val="both"/>
      </w:pPr>
      <w:r w:rsidRPr="007A7B10">
        <w:t>228. The level of poverty among people with disabilities remains quite high. In fact, the benefits received from the state are not always sufficient to cover even the most basic expenses: utility bills, medicines, and treatments (which are not covered by the list of free ones), food, and other daily expenses. Given the high inflation, rising prices for all goods and services, as well as additional needs due to physical conditions, the existing support for people with disabilities appears insufficient. The size of the state basic pension payment for disabled people reaching retirement age was around $82 USD converted from tenge per month in 2022.</w:t>
      </w:r>
    </w:p>
    <w:p w14:paraId="23AE439C" w14:textId="77777777" w:rsidR="007A7B10" w:rsidRPr="007A7B10" w:rsidRDefault="007A7B10" w:rsidP="007A7B10">
      <w:pPr>
        <w:jc w:val="both"/>
      </w:pPr>
    </w:p>
    <w:p w14:paraId="6F648765" w14:textId="77777777" w:rsidR="007A7B10" w:rsidRPr="007A7B10" w:rsidRDefault="007A7B10" w:rsidP="007A7B10">
      <w:pPr>
        <w:jc w:val="both"/>
      </w:pPr>
      <w:r w:rsidRPr="007A7B10">
        <w:t>229. One of the reasons for such low, non-compensating benefits is their calculation, which depends on the subsistence level. The calculation of the subsistence level is made without taking into account the additional needs of disabled people related to their functional impairments, does not take into account work experience. Expenses for the purchase of medicines, medical devices, and laboratory tests not included in the guaranteed package of medical care, as well as for household needs, for reasonable adaptation of housing to the needs of disabled people, and much more are not taken into account.</w:t>
      </w:r>
    </w:p>
    <w:p w14:paraId="7EAB11B8" w14:textId="77777777" w:rsidR="007A7B10" w:rsidRPr="007A7B10" w:rsidRDefault="007A7B10" w:rsidP="007A7B10">
      <w:pPr>
        <w:jc w:val="both"/>
      </w:pPr>
    </w:p>
    <w:p w14:paraId="03D3AC92" w14:textId="61F07273" w:rsidR="007A7B10" w:rsidRPr="008F6A73" w:rsidRDefault="007A7B10" w:rsidP="007A7B10">
      <w:pPr>
        <w:jc w:val="both"/>
        <w:rPr>
          <w:b/>
          <w:bCs/>
        </w:rPr>
      </w:pPr>
      <w:r w:rsidRPr="008F6A73">
        <w:rPr>
          <w:b/>
          <w:bCs/>
        </w:rPr>
        <w:t xml:space="preserve">Indexing of benefits does not correspond to the level of price </w:t>
      </w:r>
      <w:r w:rsidR="008F6A73" w:rsidRPr="008F6A73">
        <w:rPr>
          <w:b/>
          <w:bCs/>
        </w:rPr>
        <w:t>growth</w:t>
      </w:r>
    </w:p>
    <w:p w14:paraId="6A8FFFBB" w14:textId="77777777" w:rsidR="007A7B10" w:rsidRPr="007A7B10" w:rsidRDefault="007A7B10" w:rsidP="007A7B10">
      <w:pPr>
        <w:jc w:val="both"/>
      </w:pPr>
    </w:p>
    <w:p w14:paraId="31528698" w14:textId="77777777" w:rsidR="007A7B10" w:rsidRPr="007A7B10" w:rsidRDefault="007A7B10" w:rsidP="007A7B10">
      <w:pPr>
        <w:jc w:val="both"/>
      </w:pPr>
      <w:r w:rsidRPr="007A7B10">
        <w:t>230. Disability benefits are indexed annually by 7%, while other categories receive indexing up to 20-30%. As a result, the size of the benefit has been halved compared to regular pensions. The devaluation of the tenge and the rise in the dollar rate neutralized this effect. The level of benefits for disabled people is the same in different regions of the country, regardless of economic development.</w:t>
      </w:r>
    </w:p>
    <w:p w14:paraId="46025102" w14:textId="77777777" w:rsidR="007A7B10" w:rsidRPr="007A7B10" w:rsidRDefault="007A7B10" w:rsidP="007A7B10">
      <w:pPr>
        <w:jc w:val="both"/>
      </w:pPr>
    </w:p>
    <w:p w14:paraId="61EA80C2" w14:textId="77777777" w:rsidR="007A7B10" w:rsidRPr="007A7B10" w:rsidRDefault="007A7B10" w:rsidP="007A7B10">
      <w:pPr>
        <w:jc w:val="both"/>
      </w:pPr>
      <w:r w:rsidRPr="007A7B10">
        <w:t>231. Nevertheless, the current policy of material assistance to disabled people does not correspond to the goals of meeting their needs. Disability benefits are included in the family income, so most disabled people are not considered low-income and do not have access to corresponding benefits.</w:t>
      </w:r>
    </w:p>
    <w:p w14:paraId="7C5A73CE" w14:textId="77777777" w:rsidR="007A7B10" w:rsidRPr="007A7B10" w:rsidRDefault="007A7B10" w:rsidP="007A7B10">
      <w:pPr>
        <w:jc w:val="both"/>
      </w:pPr>
    </w:p>
    <w:p w14:paraId="3519A42B" w14:textId="77777777" w:rsidR="007A7B10" w:rsidRPr="008F6A73" w:rsidRDefault="007A7B10" w:rsidP="007A7B10">
      <w:pPr>
        <w:jc w:val="both"/>
        <w:rPr>
          <w:b/>
          <w:bCs/>
        </w:rPr>
      </w:pPr>
      <w:r w:rsidRPr="008F6A73">
        <w:rPr>
          <w:b/>
          <w:bCs/>
        </w:rPr>
        <w:t>Pension provision issues</w:t>
      </w:r>
    </w:p>
    <w:p w14:paraId="33BBC28A" w14:textId="77777777" w:rsidR="007A7B10" w:rsidRPr="007A7B10" w:rsidRDefault="007A7B10" w:rsidP="007A7B10">
      <w:pPr>
        <w:jc w:val="both"/>
      </w:pPr>
    </w:p>
    <w:p w14:paraId="4522F575" w14:textId="6C394B25" w:rsidR="007A7B10" w:rsidRPr="007A7B10" w:rsidRDefault="007A7B10" w:rsidP="007A7B10">
      <w:pPr>
        <w:jc w:val="both"/>
      </w:pPr>
      <w:r w:rsidRPr="007A7B10">
        <w:t xml:space="preserve">232. Disabled people of </w:t>
      </w:r>
      <w:r w:rsidR="00D6646B">
        <w:t>G</w:t>
      </w:r>
      <w:r w:rsidRPr="007A7B10">
        <w:t xml:space="preserve">roups I and II with lifelong disabilities, based on Article 284 of the Social Code, are exempt from paying mandatory pension contributions, that is, they do not participate in the accumulative </w:t>
      </w:r>
      <w:r w:rsidR="00D6646B">
        <w:t xml:space="preserve">pension </w:t>
      </w:r>
      <w:r w:rsidRPr="007A7B10">
        <w:t>system. A parent receiving childcare benefits does not have pension savings or the right to preferential retirement.</w:t>
      </w:r>
    </w:p>
    <w:p w14:paraId="692F74B9" w14:textId="77777777" w:rsidR="007A7B10" w:rsidRPr="007A7B10" w:rsidRDefault="007A7B10" w:rsidP="007A7B10">
      <w:pPr>
        <w:jc w:val="both"/>
      </w:pPr>
    </w:p>
    <w:p w14:paraId="5C9DDAA3" w14:textId="77777777" w:rsidR="007A7B10" w:rsidRPr="008F6A73" w:rsidRDefault="007A7B10" w:rsidP="007A7B10">
      <w:pPr>
        <w:jc w:val="both"/>
        <w:rPr>
          <w:b/>
          <w:bCs/>
        </w:rPr>
      </w:pPr>
      <w:r w:rsidRPr="008F6A73">
        <w:rPr>
          <w:b/>
          <w:bCs/>
        </w:rPr>
        <w:t>Individual assistant system issues</w:t>
      </w:r>
    </w:p>
    <w:p w14:paraId="2ED97B9A" w14:textId="77777777" w:rsidR="007A7B10" w:rsidRPr="007A7B10" w:rsidRDefault="007A7B10" w:rsidP="007A7B10">
      <w:pPr>
        <w:jc w:val="both"/>
      </w:pPr>
    </w:p>
    <w:p w14:paraId="68679B5C" w14:textId="6C6EA738" w:rsidR="007A7B10" w:rsidRPr="007A7B10" w:rsidRDefault="007A7B10" w:rsidP="007A7B10">
      <w:pPr>
        <w:jc w:val="both"/>
      </w:pPr>
      <w:r w:rsidRPr="007A7B10">
        <w:t xml:space="preserve">233. Individual assistant services provided in accordance with the Law of the Republic of Kazakhstan "On Public Procurement" create difficulties for service recipients. State procurement is delayed by 2-3 months annually, suppliers are often changed, which can affect the quality of work and lead to complaints. The implementation of individual assistant services takes place without </w:t>
      </w:r>
      <w:r w:rsidR="00D6646B" w:rsidRPr="007A7B10">
        <w:t>considering</w:t>
      </w:r>
      <w:r w:rsidRPr="007A7B10">
        <w:t xml:space="preserve"> the severity of disability and the methodology for assessing needs, which should determine the volume of care hours and the qualification of the person providing the service.</w:t>
      </w:r>
    </w:p>
    <w:p w14:paraId="69BFFF25" w14:textId="77777777" w:rsidR="007A7B10" w:rsidRPr="007A7B10" w:rsidRDefault="007A7B10" w:rsidP="007A7B10">
      <w:pPr>
        <w:jc w:val="both"/>
      </w:pPr>
    </w:p>
    <w:p w14:paraId="05AC2FC6" w14:textId="77777777" w:rsidR="007A7B10" w:rsidRPr="008F6A73" w:rsidRDefault="007A7B10" w:rsidP="007A7B10">
      <w:pPr>
        <w:jc w:val="both"/>
        <w:rPr>
          <w:b/>
          <w:bCs/>
        </w:rPr>
      </w:pPr>
      <w:r w:rsidRPr="008F6A73">
        <w:rPr>
          <w:b/>
          <w:bCs/>
        </w:rPr>
        <w:t>Specific social support issues</w:t>
      </w:r>
    </w:p>
    <w:p w14:paraId="39B15FAD" w14:textId="77777777" w:rsidR="007A7B10" w:rsidRPr="007A7B10" w:rsidRDefault="007A7B10" w:rsidP="007A7B10">
      <w:pPr>
        <w:jc w:val="both"/>
      </w:pPr>
    </w:p>
    <w:p w14:paraId="64B031C8" w14:textId="77777777" w:rsidR="007A7B10" w:rsidRPr="007A7B10" w:rsidRDefault="007A7B10" w:rsidP="007A7B10">
      <w:pPr>
        <w:jc w:val="both"/>
      </w:pPr>
      <w:r w:rsidRPr="007A7B10">
        <w:t>234. Single disabled people in need of care and in the absence of close able-bodied relatives are provided with home care according to the Individual Rehabilitation Program (IRP). At the same time, there are situations where relatives exist, but they do not want to take on the responsibility of supporting disabled people. However, such services are denied to people with disabilities who actually have relatives.</w:t>
      </w:r>
    </w:p>
    <w:p w14:paraId="5672BFDD" w14:textId="77777777" w:rsidR="007A7B10" w:rsidRPr="007A7B10" w:rsidRDefault="007A7B10" w:rsidP="007A7B10">
      <w:pPr>
        <w:jc w:val="both"/>
      </w:pPr>
    </w:p>
    <w:p w14:paraId="0B3764F1" w14:textId="77777777" w:rsidR="007A7B10" w:rsidRPr="007A7B10" w:rsidRDefault="007A7B10" w:rsidP="007A7B10">
      <w:pPr>
        <w:jc w:val="both"/>
      </w:pPr>
      <w:r w:rsidRPr="007A7B10">
        <w:t>235. The standard sets minimum staffing norms for home care, according to which one social worker should provide services to 8 elderly and disabled people at least 2 times a week. This means that a social worker can spend no more than 2.5 hours per service recipient per week. Single individuals lose access to other types of social assistance, except for certain types of social support. Accordingly, the provisions of the standard do not cover all those who really need social assistance.</w:t>
      </w:r>
    </w:p>
    <w:p w14:paraId="67283B5A" w14:textId="77777777" w:rsidR="007A7B10" w:rsidRPr="007A7B10" w:rsidRDefault="007A7B10" w:rsidP="007A7B10">
      <w:pPr>
        <w:jc w:val="both"/>
      </w:pPr>
    </w:p>
    <w:p w14:paraId="0D79E8AE" w14:textId="77777777" w:rsidR="007A7B10" w:rsidRPr="007A7B10" w:rsidRDefault="007A7B10" w:rsidP="007A7B10">
      <w:pPr>
        <w:jc w:val="both"/>
        <w:rPr>
          <w:b/>
          <w:bCs/>
        </w:rPr>
      </w:pPr>
      <w:r w:rsidRPr="007A7B10">
        <w:rPr>
          <w:b/>
          <w:bCs/>
        </w:rPr>
        <w:t>RECOMMENDATIONS:</w:t>
      </w:r>
    </w:p>
    <w:p w14:paraId="18E00DCA" w14:textId="77777777" w:rsidR="007A7B10" w:rsidRPr="007A7B10" w:rsidRDefault="007A7B10" w:rsidP="007A7B10">
      <w:pPr>
        <w:jc w:val="both"/>
        <w:rPr>
          <w:b/>
          <w:bCs/>
        </w:rPr>
      </w:pPr>
    </w:p>
    <w:p w14:paraId="667DC929" w14:textId="2476B68B" w:rsidR="007A7B10" w:rsidRPr="00474089" w:rsidRDefault="007A7B10" w:rsidP="00474089">
      <w:pPr>
        <w:pStyle w:val="ListParagraph"/>
        <w:numPr>
          <w:ilvl w:val="0"/>
          <w:numId w:val="39"/>
        </w:numPr>
        <w:jc w:val="both"/>
        <w:rPr>
          <w:b/>
          <w:bCs/>
        </w:rPr>
      </w:pPr>
      <w:r w:rsidRPr="00474089">
        <w:rPr>
          <w:b/>
          <w:bCs/>
        </w:rPr>
        <w:t>The amount of benefits should be determined taking into account all necessary expenses of a person with disabilities and indexed in a timely manner.</w:t>
      </w:r>
    </w:p>
    <w:p w14:paraId="029B0E61" w14:textId="77777777" w:rsidR="007A7B10" w:rsidRPr="007A7B10" w:rsidRDefault="007A7B10" w:rsidP="007A7B10">
      <w:pPr>
        <w:jc w:val="both"/>
        <w:rPr>
          <w:b/>
          <w:bCs/>
        </w:rPr>
      </w:pPr>
    </w:p>
    <w:p w14:paraId="1183429C" w14:textId="7945ACA3" w:rsidR="007A7B10" w:rsidRPr="00474089" w:rsidRDefault="007A7B10" w:rsidP="00474089">
      <w:pPr>
        <w:pStyle w:val="ListParagraph"/>
        <w:numPr>
          <w:ilvl w:val="0"/>
          <w:numId w:val="39"/>
        </w:numPr>
        <w:jc w:val="both"/>
        <w:rPr>
          <w:b/>
          <w:bCs/>
        </w:rPr>
      </w:pPr>
      <w:r w:rsidRPr="00474089">
        <w:rPr>
          <w:b/>
          <w:bCs/>
        </w:rPr>
        <w:t>Consider the possibility of making pension savings both by people with disabilities and by parents of disabled children, providing the latter with the right to preferential retirement.</w:t>
      </w:r>
    </w:p>
    <w:p w14:paraId="739F03F5" w14:textId="77777777" w:rsidR="007A7B10" w:rsidRPr="007A7B10" w:rsidRDefault="007A7B10" w:rsidP="007A7B10">
      <w:pPr>
        <w:jc w:val="both"/>
        <w:rPr>
          <w:b/>
          <w:bCs/>
        </w:rPr>
      </w:pPr>
    </w:p>
    <w:p w14:paraId="56BEFF8C" w14:textId="00FCE7A0" w:rsidR="007A7B10" w:rsidRPr="00474089" w:rsidRDefault="007A7B10" w:rsidP="00474089">
      <w:pPr>
        <w:pStyle w:val="ListParagraph"/>
        <w:numPr>
          <w:ilvl w:val="0"/>
          <w:numId w:val="39"/>
        </w:numPr>
        <w:jc w:val="both"/>
        <w:rPr>
          <w:b/>
          <w:bCs/>
        </w:rPr>
      </w:pPr>
      <w:r w:rsidRPr="00474089">
        <w:rPr>
          <w:b/>
          <w:bCs/>
        </w:rPr>
        <w:t>Ensure all single individuals with disabilities in need receive the necessary volume of social services.</w:t>
      </w:r>
    </w:p>
    <w:p w14:paraId="65B25989" w14:textId="77777777" w:rsidR="00D6646B" w:rsidRDefault="00D6646B" w:rsidP="007A7B10">
      <w:pPr>
        <w:jc w:val="both"/>
        <w:rPr>
          <w:b/>
          <w:bCs/>
        </w:rPr>
      </w:pPr>
    </w:p>
    <w:p w14:paraId="714BE808" w14:textId="77777777" w:rsidR="00D6646B" w:rsidRPr="008F6A73" w:rsidRDefault="00D6646B" w:rsidP="00D6646B">
      <w:pPr>
        <w:jc w:val="both"/>
        <w:rPr>
          <w:b/>
          <w:bCs/>
          <w:u w:val="single"/>
        </w:rPr>
      </w:pPr>
      <w:r w:rsidRPr="008F6A73">
        <w:rPr>
          <w:b/>
          <w:bCs/>
          <w:u w:val="single"/>
        </w:rPr>
        <w:t>Article 29 - Participation in Political and Public Life</w:t>
      </w:r>
    </w:p>
    <w:p w14:paraId="0811623C" w14:textId="77777777" w:rsidR="00D6646B" w:rsidRPr="00D6646B" w:rsidRDefault="00D6646B" w:rsidP="00D6646B">
      <w:pPr>
        <w:jc w:val="both"/>
      </w:pPr>
    </w:p>
    <w:p w14:paraId="1DF25DDB" w14:textId="77777777" w:rsidR="00D6646B" w:rsidRPr="00D6646B" w:rsidRDefault="00D6646B" w:rsidP="00D6646B">
      <w:pPr>
        <w:jc w:val="both"/>
      </w:pPr>
      <w:r w:rsidRPr="00D6646B">
        <w:t>236. The majority of adopted legal acts and programs in the field of interaction with people with disabilities by state bodies are dedicated to issues of disability prevention, social protection, and rehabilitation. The issues of creating equal rights, an inclusive environment in the political sphere are not reflected in them. There are the following obstacles in the implementation of political rights.</w:t>
      </w:r>
    </w:p>
    <w:p w14:paraId="76076E07" w14:textId="77777777" w:rsidR="00D6646B" w:rsidRPr="00D6646B" w:rsidRDefault="00D6646B" w:rsidP="00D6646B">
      <w:pPr>
        <w:jc w:val="both"/>
      </w:pPr>
    </w:p>
    <w:p w14:paraId="1614E9B9" w14:textId="77777777" w:rsidR="00D6646B" w:rsidRPr="008F6A73" w:rsidRDefault="00D6646B" w:rsidP="00D6646B">
      <w:pPr>
        <w:jc w:val="both"/>
        <w:rPr>
          <w:b/>
          <w:bCs/>
        </w:rPr>
      </w:pPr>
      <w:r w:rsidRPr="008F6A73">
        <w:rPr>
          <w:b/>
          <w:bCs/>
        </w:rPr>
        <w:t>Right to vote (active electoral right)</w:t>
      </w:r>
    </w:p>
    <w:p w14:paraId="3B571654" w14:textId="77777777" w:rsidR="00D6646B" w:rsidRPr="00D6646B" w:rsidRDefault="00D6646B" w:rsidP="00D6646B">
      <w:pPr>
        <w:jc w:val="both"/>
      </w:pPr>
    </w:p>
    <w:p w14:paraId="1700703B" w14:textId="4E48105D" w:rsidR="00D6646B" w:rsidRPr="00D6646B" w:rsidRDefault="00D6646B" w:rsidP="00D6646B">
      <w:pPr>
        <w:jc w:val="both"/>
      </w:pPr>
      <w:r w:rsidRPr="00D6646B">
        <w:t>237. The "On Elections in the Republic of Kazakhstan" law does not prohibit discrimination</w:t>
      </w:r>
      <w:r>
        <w:t xml:space="preserve"> </w:t>
      </w:r>
      <w:r w:rsidRPr="00D6646B">
        <w:rPr>
          <w:i/>
          <w:iCs/>
        </w:rPr>
        <w:t>per se</w:t>
      </w:r>
      <w:r w:rsidRPr="00D6646B">
        <w:t>. Electoral legislation does not use the principle of preferential treatment regarding people with disabilities and does not designate them as special subjects with specific needs.</w:t>
      </w:r>
    </w:p>
    <w:p w14:paraId="06DE4780" w14:textId="77777777" w:rsidR="00D6646B" w:rsidRPr="00D6646B" w:rsidRDefault="00D6646B" w:rsidP="00D6646B">
      <w:pPr>
        <w:jc w:val="both"/>
      </w:pPr>
    </w:p>
    <w:p w14:paraId="1869B898" w14:textId="77777777" w:rsidR="00D6646B" w:rsidRPr="00D6646B" w:rsidRDefault="00D6646B" w:rsidP="00D6646B">
      <w:pPr>
        <w:jc w:val="both"/>
      </w:pPr>
      <w:r w:rsidRPr="00D6646B">
        <w:t>238. It is practically impossible to obtain detailed information about voters with disabilities during election preparation.</w:t>
      </w:r>
    </w:p>
    <w:p w14:paraId="2ADB5073" w14:textId="77777777" w:rsidR="00D6646B" w:rsidRPr="00D6646B" w:rsidRDefault="00D6646B" w:rsidP="00D6646B">
      <w:pPr>
        <w:jc w:val="both"/>
      </w:pPr>
    </w:p>
    <w:p w14:paraId="3AAA0C37" w14:textId="77777777" w:rsidR="00D6646B" w:rsidRPr="00D6646B" w:rsidRDefault="00D6646B" w:rsidP="00D6646B">
      <w:pPr>
        <w:jc w:val="both"/>
      </w:pPr>
      <w:r w:rsidRPr="00D6646B">
        <w:t>239. Election ballots, information boards, and other election materials are not printed in Braille or other adapted formats for the needs of disabled people. In practice, a template for voting for people with visual impairments is developed for each electoral period, with audio formats for independent voting; however, separate budget funds are not allocated for this purpose. Not all polling stations provide independent voting for people with visual impairments in practice. Voter education and dissemination of information about political party platforms and candidates in formats accessible to disabled people are not conducted. Parties do not take this into account when preparing for electoral campaigns.</w:t>
      </w:r>
    </w:p>
    <w:p w14:paraId="28A37BEA" w14:textId="77777777" w:rsidR="00D6646B" w:rsidRPr="00D6646B" w:rsidRDefault="00D6646B" w:rsidP="00D6646B">
      <w:pPr>
        <w:jc w:val="both"/>
      </w:pPr>
    </w:p>
    <w:p w14:paraId="22D582FF" w14:textId="77777777" w:rsidR="00D6646B" w:rsidRPr="00D6646B" w:rsidRDefault="00D6646B" w:rsidP="00D6646B">
      <w:pPr>
        <w:jc w:val="both"/>
      </w:pPr>
      <w:r w:rsidRPr="00D6646B">
        <w:t>240. The authorized body - the Central Election Commission of the Republic of Kazakhstan - has not adopted any special acts to implement the Convention on the Rights of Persons with Disabilities.</w:t>
      </w:r>
    </w:p>
    <w:p w14:paraId="740F32F2" w14:textId="77777777" w:rsidR="00D6646B" w:rsidRPr="00D6646B" w:rsidRDefault="00D6646B" w:rsidP="00D6646B">
      <w:pPr>
        <w:jc w:val="both"/>
      </w:pPr>
    </w:p>
    <w:p w14:paraId="0622649B" w14:textId="77777777" w:rsidR="00D6646B" w:rsidRPr="00D6646B" w:rsidRDefault="00D6646B" w:rsidP="00D6646B">
      <w:pPr>
        <w:jc w:val="both"/>
      </w:pPr>
      <w:r w:rsidRPr="00D6646B">
        <w:t>241. No changes or additions have been made to the existing instructions and resolutions of the CEC of the Republic of Kazakhstan regarding the implementation of the electoral rights of people with disabilities. As a result, accessibility issues of polling stations are not taken into account during pre-election technical assessments. The election budget does not include expenditure items for equipping polling stations based on the provisions of the Convention on the Rights of Persons with Disabilities.</w:t>
      </w:r>
    </w:p>
    <w:p w14:paraId="707A36FE" w14:textId="77777777" w:rsidR="00D6646B" w:rsidRPr="00D6646B" w:rsidRDefault="00D6646B" w:rsidP="00D6646B">
      <w:pPr>
        <w:jc w:val="both"/>
      </w:pPr>
    </w:p>
    <w:p w14:paraId="1B9CA051" w14:textId="3527E440" w:rsidR="00D6646B" w:rsidRPr="00D6646B" w:rsidRDefault="00D6646B" w:rsidP="00D6646B">
      <w:pPr>
        <w:jc w:val="both"/>
      </w:pPr>
      <w:r w:rsidRPr="00D6646B">
        <w:t xml:space="preserve">242. Electoral legislation does not </w:t>
      </w:r>
      <w:r>
        <w:t>ensure</w:t>
      </w:r>
      <w:r w:rsidRPr="00D6646B">
        <w:t xml:space="preserve"> the provision of sign language interpreters at polling stations.</w:t>
      </w:r>
    </w:p>
    <w:p w14:paraId="62BF086F" w14:textId="77777777" w:rsidR="00D6646B" w:rsidRPr="00D6646B" w:rsidRDefault="00D6646B" w:rsidP="00D6646B">
      <w:pPr>
        <w:jc w:val="both"/>
      </w:pPr>
    </w:p>
    <w:p w14:paraId="55B36F54" w14:textId="77777777" w:rsidR="00D6646B" w:rsidRPr="00D6646B" w:rsidRDefault="00D6646B" w:rsidP="00D6646B">
      <w:pPr>
        <w:jc w:val="both"/>
      </w:pPr>
      <w:r w:rsidRPr="00D6646B">
        <w:t>243. The low level of knowledge and skills of members of state bodies, members of election commissions in interacting with people with disabilities is also one of the barriers. Among the employees of election commissions, there is often a lack of understanding of the obstacles faced by persons with disabilities when voting and ways to overcome these obstacles.</w:t>
      </w:r>
    </w:p>
    <w:p w14:paraId="5FC2BDA9" w14:textId="77777777" w:rsidR="00D6646B" w:rsidRPr="00D6646B" w:rsidRDefault="00D6646B" w:rsidP="00D6646B">
      <w:pPr>
        <w:jc w:val="both"/>
      </w:pPr>
    </w:p>
    <w:p w14:paraId="4CF2D58F" w14:textId="77777777" w:rsidR="00D6646B" w:rsidRPr="00D6646B" w:rsidRDefault="00D6646B" w:rsidP="00D6646B">
      <w:pPr>
        <w:jc w:val="both"/>
      </w:pPr>
      <w:r w:rsidRPr="00D6646B">
        <w:t>244. According to paragraph 3 of article 4 of the "On Elections in the Republic of Kazakhstan" law, citizens declared legally incapacitated by a court do not participate in elections. Thus, the Republic of Kazakhstan restricts the right to vote on the grounds of psychosocial or intellectual disability.</w:t>
      </w:r>
    </w:p>
    <w:p w14:paraId="1AF7AEA3" w14:textId="77777777" w:rsidR="00D6646B" w:rsidRPr="00D6646B" w:rsidRDefault="00D6646B" w:rsidP="00D6646B">
      <w:pPr>
        <w:jc w:val="both"/>
      </w:pPr>
    </w:p>
    <w:p w14:paraId="2AF354F8" w14:textId="77777777" w:rsidR="00D6646B" w:rsidRPr="008F6A73" w:rsidRDefault="00D6646B" w:rsidP="00D6646B">
      <w:pPr>
        <w:jc w:val="both"/>
        <w:rPr>
          <w:b/>
          <w:bCs/>
        </w:rPr>
      </w:pPr>
      <w:r w:rsidRPr="008F6A73">
        <w:rPr>
          <w:b/>
          <w:bCs/>
        </w:rPr>
        <w:t>Right to be elected</w:t>
      </w:r>
    </w:p>
    <w:p w14:paraId="540F78F2" w14:textId="77777777" w:rsidR="00D6646B" w:rsidRPr="00D6646B" w:rsidRDefault="00D6646B" w:rsidP="00D6646B">
      <w:pPr>
        <w:jc w:val="both"/>
      </w:pPr>
    </w:p>
    <w:p w14:paraId="709FC75C" w14:textId="77777777" w:rsidR="00D6646B" w:rsidRPr="00D6646B" w:rsidRDefault="00D6646B" w:rsidP="00D6646B">
      <w:pPr>
        <w:jc w:val="both"/>
      </w:pPr>
      <w:r w:rsidRPr="00D6646B">
        <w:t>245. The representation of disabled people in representative bodies of power at all levels remains extremely low in the country. Individual cases of registration of disabled people as candidates and isolated cases of victory in elections only confirm the exceptional nature of such cases.</w:t>
      </w:r>
    </w:p>
    <w:p w14:paraId="3CB00065" w14:textId="77777777" w:rsidR="00D6646B" w:rsidRPr="00D6646B" w:rsidRDefault="00D6646B" w:rsidP="00D6646B">
      <w:pPr>
        <w:jc w:val="both"/>
      </w:pPr>
    </w:p>
    <w:p w14:paraId="470BF2CA" w14:textId="77777777" w:rsidR="00D6646B" w:rsidRPr="008F6A73" w:rsidRDefault="00D6646B" w:rsidP="00D6646B">
      <w:pPr>
        <w:jc w:val="both"/>
        <w:rPr>
          <w:b/>
          <w:bCs/>
        </w:rPr>
      </w:pPr>
      <w:r w:rsidRPr="008F6A73">
        <w:rPr>
          <w:b/>
          <w:bCs/>
        </w:rPr>
        <w:t>Right to access to public service and the realization of this right</w:t>
      </w:r>
    </w:p>
    <w:p w14:paraId="306E0FE4" w14:textId="77777777" w:rsidR="00D6646B" w:rsidRPr="00D6646B" w:rsidRDefault="00D6646B" w:rsidP="00D6646B">
      <w:pPr>
        <w:jc w:val="both"/>
      </w:pPr>
    </w:p>
    <w:p w14:paraId="096475DF" w14:textId="77777777" w:rsidR="00D6646B" w:rsidRPr="00D6646B" w:rsidRDefault="00D6646B" w:rsidP="00D6646B">
      <w:pPr>
        <w:jc w:val="both"/>
      </w:pPr>
      <w:r w:rsidRPr="00D6646B">
        <w:t>246. Legally, there are no restrictions for people with disabilities in Kazakhstan to enter public service, except for individuals declared legally incapacitated or partially incapacitated by a court. However, in practice, people with disabilities face barriers when entering and passing qualification exams. NGOs note cases of refusal to enter public service. However, in general, this issue remains poorly studied and empirically unmeasured.</w:t>
      </w:r>
    </w:p>
    <w:p w14:paraId="6E0AAFE5" w14:textId="77777777" w:rsidR="00D6646B" w:rsidRPr="00D6646B" w:rsidRDefault="00D6646B" w:rsidP="00D6646B">
      <w:pPr>
        <w:jc w:val="both"/>
      </w:pPr>
    </w:p>
    <w:p w14:paraId="2B0AD3C3" w14:textId="77777777" w:rsidR="00D6646B" w:rsidRPr="00D6646B" w:rsidRDefault="00D6646B" w:rsidP="00D6646B">
      <w:pPr>
        <w:jc w:val="both"/>
        <w:rPr>
          <w:b/>
          <w:bCs/>
        </w:rPr>
      </w:pPr>
      <w:r w:rsidRPr="00D6646B">
        <w:rPr>
          <w:b/>
          <w:bCs/>
        </w:rPr>
        <w:t>RECOMMENDATIONS:</w:t>
      </w:r>
    </w:p>
    <w:p w14:paraId="596AA526" w14:textId="77777777" w:rsidR="00D6646B" w:rsidRPr="00D6646B" w:rsidRDefault="00D6646B" w:rsidP="00D6646B">
      <w:pPr>
        <w:jc w:val="both"/>
        <w:rPr>
          <w:b/>
          <w:bCs/>
        </w:rPr>
      </w:pPr>
    </w:p>
    <w:p w14:paraId="6B4E7D51" w14:textId="3BAA9A18" w:rsidR="00D6646B" w:rsidRPr="00474089" w:rsidRDefault="00D6646B" w:rsidP="00474089">
      <w:pPr>
        <w:pStyle w:val="ListParagraph"/>
        <w:numPr>
          <w:ilvl w:val="0"/>
          <w:numId w:val="40"/>
        </w:numPr>
        <w:jc w:val="both"/>
        <w:rPr>
          <w:b/>
          <w:bCs/>
        </w:rPr>
      </w:pPr>
      <w:r w:rsidRPr="00474089">
        <w:rPr>
          <w:b/>
          <w:bCs/>
        </w:rPr>
        <w:t>Provide polling stations with necessary assistive technologies.</w:t>
      </w:r>
    </w:p>
    <w:p w14:paraId="08AC669C" w14:textId="77777777" w:rsidR="002324BB" w:rsidRPr="00D6646B" w:rsidRDefault="002324BB" w:rsidP="00D6646B">
      <w:pPr>
        <w:jc w:val="both"/>
        <w:rPr>
          <w:b/>
          <w:bCs/>
        </w:rPr>
      </w:pPr>
    </w:p>
    <w:p w14:paraId="3D2A7673" w14:textId="1AE64E62" w:rsidR="00D6646B" w:rsidRPr="00474089" w:rsidRDefault="00D6646B" w:rsidP="00474089">
      <w:pPr>
        <w:pStyle w:val="ListParagraph"/>
        <w:numPr>
          <w:ilvl w:val="0"/>
          <w:numId w:val="40"/>
        </w:numPr>
        <w:jc w:val="both"/>
        <w:rPr>
          <w:b/>
          <w:bCs/>
        </w:rPr>
      </w:pPr>
      <w:r w:rsidRPr="00474089">
        <w:rPr>
          <w:b/>
          <w:bCs/>
        </w:rPr>
        <w:t>Increase the sensitivity of members of election commissions to the needs of people with disabilities.</w:t>
      </w:r>
    </w:p>
    <w:p w14:paraId="0317BA3F" w14:textId="77777777" w:rsidR="002324BB" w:rsidRPr="00D6646B" w:rsidRDefault="002324BB" w:rsidP="00D6646B">
      <w:pPr>
        <w:jc w:val="both"/>
        <w:rPr>
          <w:b/>
          <w:bCs/>
        </w:rPr>
      </w:pPr>
    </w:p>
    <w:p w14:paraId="210EF485" w14:textId="1059B9E8" w:rsidR="00D6646B" w:rsidRPr="00474089" w:rsidRDefault="00D6646B" w:rsidP="00474089">
      <w:pPr>
        <w:pStyle w:val="ListParagraph"/>
        <w:numPr>
          <w:ilvl w:val="0"/>
          <w:numId w:val="40"/>
        </w:numPr>
        <w:jc w:val="both"/>
        <w:rPr>
          <w:b/>
          <w:bCs/>
        </w:rPr>
      </w:pPr>
      <w:r w:rsidRPr="00474089">
        <w:rPr>
          <w:b/>
          <w:bCs/>
        </w:rPr>
        <w:t>Grant the right to vote to people with psychosocial disabilities.</w:t>
      </w:r>
    </w:p>
    <w:p w14:paraId="752E6B69" w14:textId="77777777" w:rsidR="002324BB" w:rsidRPr="00D6646B" w:rsidRDefault="002324BB" w:rsidP="00D6646B">
      <w:pPr>
        <w:jc w:val="both"/>
        <w:rPr>
          <w:b/>
          <w:bCs/>
        </w:rPr>
      </w:pPr>
    </w:p>
    <w:p w14:paraId="57EB5EE2" w14:textId="5D3DA483" w:rsidR="00D6646B" w:rsidRPr="00474089" w:rsidRDefault="00D6646B" w:rsidP="00474089">
      <w:pPr>
        <w:pStyle w:val="ListParagraph"/>
        <w:numPr>
          <w:ilvl w:val="0"/>
          <w:numId w:val="40"/>
        </w:numPr>
        <w:jc w:val="both"/>
        <w:rPr>
          <w:b/>
          <w:bCs/>
        </w:rPr>
      </w:pPr>
      <w:r w:rsidRPr="00474089">
        <w:rPr>
          <w:b/>
          <w:bCs/>
        </w:rPr>
        <w:t>Improve access of people with disabilities to public service and electoral positions.</w:t>
      </w:r>
    </w:p>
    <w:p w14:paraId="76CBF4DF" w14:textId="77777777" w:rsidR="002324BB" w:rsidRDefault="002324BB" w:rsidP="00D6646B">
      <w:pPr>
        <w:jc w:val="both"/>
        <w:rPr>
          <w:b/>
          <w:bCs/>
        </w:rPr>
      </w:pPr>
    </w:p>
    <w:p w14:paraId="4F258ED7" w14:textId="77777777" w:rsidR="002324BB" w:rsidRPr="008F6A73" w:rsidRDefault="002324BB" w:rsidP="002324BB">
      <w:pPr>
        <w:jc w:val="both"/>
        <w:rPr>
          <w:b/>
          <w:bCs/>
          <w:u w:val="single"/>
        </w:rPr>
      </w:pPr>
      <w:r w:rsidRPr="008F6A73">
        <w:rPr>
          <w:b/>
          <w:bCs/>
          <w:u w:val="single"/>
        </w:rPr>
        <w:t>Article 30 - Participation in Cultural Life, Leisure Activities, Recreation, and Sports</w:t>
      </w:r>
    </w:p>
    <w:p w14:paraId="6EE5A2EC" w14:textId="77777777" w:rsidR="002324BB" w:rsidRPr="002324BB" w:rsidRDefault="002324BB" w:rsidP="002324BB">
      <w:pPr>
        <w:jc w:val="both"/>
      </w:pPr>
    </w:p>
    <w:p w14:paraId="7AA8293F" w14:textId="77777777" w:rsidR="002324BB" w:rsidRPr="002324BB" w:rsidRDefault="002324BB" w:rsidP="002324BB">
      <w:pPr>
        <w:jc w:val="both"/>
      </w:pPr>
      <w:r w:rsidRPr="002324BB">
        <w:t>247. The norms of the Social Code of the Republic of Kazakhstan regarding the priority servicing of persons with disabilities in healthcare, culture, communications, creating conditions for the access of persons with disabilities to cultural and entertainment events, sports facilities for physical education and sports are declarative in nature, as there are no mechanisms for their implementation. There is a lack of infrastructure and sufficient funding for the development of mass sports among people with disabilities.</w:t>
      </w:r>
    </w:p>
    <w:p w14:paraId="20435D49" w14:textId="77777777" w:rsidR="002324BB" w:rsidRPr="002324BB" w:rsidRDefault="002324BB" w:rsidP="002324BB">
      <w:pPr>
        <w:jc w:val="both"/>
      </w:pPr>
    </w:p>
    <w:p w14:paraId="535E75B0" w14:textId="77777777" w:rsidR="002324BB" w:rsidRPr="002324BB" w:rsidRDefault="002324BB" w:rsidP="002324BB">
      <w:pPr>
        <w:jc w:val="both"/>
        <w:rPr>
          <w:b/>
          <w:bCs/>
        </w:rPr>
      </w:pPr>
      <w:r w:rsidRPr="002324BB">
        <w:rPr>
          <w:b/>
          <w:bCs/>
        </w:rPr>
        <w:t>RECOMMENDATIONS:</w:t>
      </w:r>
    </w:p>
    <w:p w14:paraId="69D5B54E" w14:textId="77777777" w:rsidR="002324BB" w:rsidRPr="002324BB" w:rsidRDefault="002324BB" w:rsidP="002324BB">
      <w:pPr>
        <w:jc w:val="both"/>
        <w:rPr>
          <w:b/>
          <w:bCs/>
        </w:rPr>
      </w:pPr>
    </w:p>
    <w:p w14:paraId="46995F68" w14:textId="1C885C57" w:rsidR="002324BB" w:rsidRPr="00474089" w:rsidRDefault="002324BB" w:rsidP="00474089">
      <w:pPr>
        <w:pStyle w:val="ListParagraph"/>
        <w:numPr>
          <w:ilvl w:val="0"/>
          <w:numId w:val="41"/>
        </w:numPr>
        <w:jc w:val="both"/>
        <w:rPr>
          <w:b/>
          <w:bCs/>
        </w:rPr>
      </w:pPr>
      <w:r w:rsidRPr="00474089">
        <w:rPr>
          <w:b/>
          <w:bCs/>
        </w:rPr>
        <w:t>Create conditions for access for persons with disabilities to cultural and entertainment events, sports facilities, physical education, and sports activities.</w:t>
      </w:r>
    </w:p>
    <w:p w14:paraId="04EDEC1B" w14:textId="77777777" w:rsidR="002324BB" w:rsidRPr="002324BB" w:rsidRDefault="002324BB" w:rsidP="002324BB">
      <w:pPr>
        <w:jc w:val="both"/>
        <w:rPr>
          <w:b/>
          <w:bCs/>
        </w:rPr>
      </w:pPr>
    </w:p>
    <w:p w14:paraId="36877AB0" w14:textId="77777777" w:rsidR="002324BB" w:rsidRPr="008F6A73" w:rsidRDefault="002324BB" w:rsidP="002324BB">
      <w:pPr>
        <w:jc w:val="both"/>
        <w:rPr>
          <w:b/>
          <w:bCs/>
          <w:u w:val="single"/>
        </w:rPr>
      </w:pPr>
      <w:r w:rsidRPr="008F6A73">
        <w:rPr>
          <w:b/>
          <w:bCs/>
          <w:u w:val="single"/>
        </w:rPr>
        <w:t>Article 31 - Statistics and Data Collection</w:t>
      </w:r>
    </w:p>
    <w:p w14:paraId="067A723B" w14:textId="77777777" w:rsidR="002324BB" w:rsidRPr="002324BB" w:rsidRDefault="002324BB" w:rsidP="002324BB">
      <w:pPr>
        <w:jc w:val="both"/>
      </w:pPr>
    </w:p>
    <w:p w14:paraId="227CEF11" w14:textId="77777777" w:rsidR="002324BB" w:rsidRPr="002324BB" w:rsidRDefault="002324BB" w:rsidP="002324BB">
      <w:pPr>
        <w:jc w:val="both"/>
      </w:pPr>
      <w:r w:rsidRPr="002324BB">
        <w:t>248. The disability statistics system in the Republic of Kazakhstan is practically nonexistent. This is one of the main problems of lack of information on the implementation of key articles of the Convention. It also negatively affects the development of evidence-based state policy and the development of appropriate legislative frameworks. The Committee on Statistics of the Ministry of National Economy, as the authorized body for statistical accounting and analysis, has not taken active measures to bring the methodology of disability statistics into line with international comparability.</w:t>
      </w:r>
    </w:p>
    <w:p w14:paraId="2DEC2A68" w14:textId="77777777" w:rsidR="002324BB" w:rsidRPr="002324BB" w:rsidRDefault="002324BB" w:rsidP="002324BB">
      <w:pPr>
        <w:jc w:val="both"/>
      </w:pPr>
    </w:p>
    <w:p w14:paraId="58239958" w14:textId="77777777" w:rsidR="002324BB" w:rsidRPr="002324BB" w:rsidRDefault="002324BB" w:rsidP="002324BB">
      <w:pPr>
        <w:jc w:val="both"/>
      </w:pPr>
      <w:r w:rsidRPr="002324BB">
        <w:t>249. At the moment, the Republic of Kazakhstan has not implemented or applied the principle of measuring disability on a single scale for each of the functional limitations provided for in the International Classification of Functioning (ICF). Therefore, only 6 forms of statistical observation are used, which are significantly outdated, narrow, and do not correspond to the approaches of the ICF and the Convention.</w:t>
      </w:r>
    </w:p>
    <w:p w14:paraId="68BE9C55" w14:textId="77777777" w:rsidR="002324BB" w:rsidRPr="002324BB" w:rsidRDefault="002324BB" w:rsidP="002324BB">
      <w:pPr>
        <w:jc w:val="both"/>
      </w:pPr>
    </w:p>
    <w:p w14:paraId="73806123" w14:textId="77777777" w:rsidR="002324BB" w:rsidRPr="002324BB" w:rsidRDefault="002324BB" w:rsidP="002324BB">
      <w:pPr>
        <w:jc w:val="both"/>
      </w:pPr>
      <w:r w:rsidRPr="002324BB">
        <w:t>250. There is a lack of disaggregated data on functional impairments and the degree of their severity, rehabilitation problems, and access/effectiveness of state social services. There are no studies on measuring the losses from disability, including economic losses, as well as the economic benefit for the country from the full employment of people with disabilities. There is no statistical data on the causes of disability, disabled entrepreneurs, working disabled people, marital status of people with disabilities on a national scale, nosology, functional limitations, etc.</w:t>
      </w:r>
    </w:p>
    <w:p w14:paraId="1F1B6A03" w14:textId="77777777" w:rsidR="002324BB" w:rsidRPr="002324BB" w:rsidRDefault="002324BB" w:rsidP="002324BB">
      <w:pPr>
        <w:jc w:val="both"/>
      </w:pPr>
    </w:p>
    <w:p w14:paraId="79BEB6F3" w14:textId="77777777" w:rsidR="002324BB" w:rsidRPr="002324BB" w:rsidRDefault="002324BB" w:rsidP="002324BB">
      <w:pPr>
        <w:jc w:val="both"/>
      </w:pPr>
      <w:r w:rsidRPr="002324BB">
        <w:t>251. There is no publicly available statistics on incapacitation and restoration of legal capacity for people with disabilities in the country. There is no summary of judicial practice on such cases in open access.</w:t>
      </w:r>
    </w:p>
    <w:p w14:paraId="247D7B85" w14:textId="77777777" w:rsidR="002324BB" w:rsidRPr="002324BB" w:rsidRDefault="002324BB" w:rsidP="002324BB">
      <w:pPr>
        <w:jc w:val="both"/>
      </w:pPr>
    </w:p>
    <w:p w14:paraId="7CF85EBA" w14:textId="77777777" w:rsidR="002324BB" w:rsidRPr="002324BB" w:rsidRDefault="002324BB" w:rsidP="002324BB">
      <w:pPr>
        <w:jc w:val="both"/>
      </w:pPr>
      <w:r w:rsidRPr="002324BB">
        <w:t>252. Overall, disability organizations and experts welcome the creation of the "Centralized Database of Persons with Disabilities" (CBDPD). Analysis of government programs, reports of the Ministry of Labor and Social Protection of the Population indicates that the development of the CBDPD, its replenishment, and integration with other databases are one of the priorities for the Ministry. However, the compilers of this report encountered a lack of publicly available information on the principles of CBDPD operation and at least a preliminary assessment of the effectiveness of the Ministry's work in this direction. People with disabilities complain about issues of accounting and registration, paperwork, and bureaucratization of some agencies (for example, employment centers, pension payment centers), although these agencies should have access to the CBDPD and not require people with disabilities to provide an excessive amount of various documents.</w:t>
      </w:r>
    </w:p>
    <w:p w14:paraId="5F56F55D" w14:textId="77777777" w:rsidR="002324BB" w:rsidRPr="002324BB" w:rsidRDefault="002324BB" w:rsidP="002324BB">
      <w:pPr>
        <w:jc w:val="both"/>
      </w:pPr>
    </w:p>
    <w:p w14:paraId="260FCAED" w14:textId="77777777" w:rsidR="002324BB" w:rsidRPr="002324BB" w:rsidRDefault="002324BB" w:rsidP="002324BB">
      <w:pPr>
        <w:jc w:val="both"/>
        <w:rPr>
          <w:b/>
          <w:bCs/>
        </w:rPr>
      </w:pPr>
      <w:r w:rsidRPr="002324BB">
        <w:rPr>
          <w:b/>
          <w:bCs/>
        </w:rPr>
        <w:t>RECOMMENDATIONS:</w:t>
      </w:r>
    </w:p>
    <w:p w14:paraId="46E8AD48" w14:textId="77777777" w:rsidR="002324BB" w:rsidRPr="002324BB" w:rsidRDefault="002324BB" w:rsidP="002324BB">
      <w:pPr>
        <w:jc w:val="both"/>
        <w:rPr>
          <w:b/>
          <w:bCs/>
        </w:rPr>
      </w:pPr>
    </w:p>
    <w:p w14:paraId="674C6C0F" w14:textId="2AAB6690" w:rsidR="002324BB" w:rsidRPr="00474089" w:rsidRDefault="002324BB" w:rsidP="00474089">
      <w:pPr>
        <w:pStyle w:val="ListParagraph"/>
        <w:numPr>
          <w:ilvl w:val="0"/>
          <w:numId w:val="42"/>
        </w:numPr>
        <w:jc w:val="both"/>
        <w:rPr>
          <w:b/>
          <w:bCs/>
        </w:rPr>
      </w:pPr>
      <w:r w:rsidRPr="00474089">
        <w:rPr>
          <w:b/>
          <w:bCs/>
        </w:rPr>
        <w:t>Implement the principle of measuring disability on a single scale for each of the functional limitations provided for in the International Classification of Functioning (ICF) in practice.</w:t>
      </w:r>
    </w:p>
    <w:p w14:paraId="0CFCFA10" w14:textId="77777777" w:rsidR="002324BB" w:rsidRPr="002324BB" w:rsidRDefault="002324BB" w:rsidP="002324BB">
      <w:pPr>
        <w:jc w:val="both"/>
        <w:rPr>
          <w:b/>
          <w:bCs/>
        </w:rPr>
      </w:pPr>
    </w:p>
    <w:p w14:paraId="79DA7188" w14:textId="0C8A6DEB" w:rsidR="002324BB" w:rsidRPr="00474089" w:rsidRDefault="002324BB" w:rsidP="00474089">
      <w:pPr>
        <w:pStyle w:val="ListParagraph"/>
        <w:numPr>
          <w:ilvl w:val="0"/>
          <w:numId w:val="42"/>
        </w:numPr>
        <w:jc w:val="both"/>
        <w:rPr>
          <w:b/>
          <w:bCs/>
        </w:rPr>
      </w:pPr>
      <w:r w:rsidRPr="00474089">
        <w:rPr>
          <w:b/>
          <w:bCs/>
        </w:rPr>
        <w:t>Improve the system of replenishment and use of the "Centralized Database of Persons with Disabilities" (CBDPD).</w:t>
      </w:r>
    </w:p>
    <w:p w14:paraId="2B25DFED" w14:textId="77777777" w:rsidR="002324BB" w:rsidRPr="002324BB" w:rsidRDefault="002324BB" w:rsidP="002324BB">
      <w:pPr>
        <w:jc w:val="both"/>
        <w:rPr>
          <w:b/>
          <w:bCs/>
        </w:rPr>
      </w:pPr>
    </w:p>
    <w:p w14:paraId="4C4278CC" w14:textId="35A78E6A" w:rsidR="002324BB" w:rsidRPr="00474089" w:rsidRDefault="002324BB" w:rsidP="00474089">
      <w:pPr>
        <w:pStyle w:val="ListParagraph"/>
        <w:numPr>
          <w:ilvl w:val="0"/>
          <w:numId w:val="42"/>
        </w:numPr>
        <w:jc w:val="both"/>
        <w:rPr>
          <w:b/>
          <w:bCs/>
        </w:rPr>
      </w:pPr>
      <w:r w:rsidRPr="00474089">
        <w:rPr>
          <w:b/>
          <w:bCs/>
        </w:rPr>
        <w:t>Ensure transparency and accessibility of information on legal incapacitation and restoration of legal capacity.</w:t>
      </w:r>
    </w:p>
    <w:p w14:paraId="5EED2002" w14:textId="77777777" w:rsidR="002324BB" w:rsidRPr="002324BB" w:rsidRDefault="002324BB" w:rsidP="002324BB">
      <w:pPr>
        <w:jc w:val="both"/>
        <w:rPr>
          <w:b/>
          <w:bCs/>
        </w:rPr>
      </w:pPr>
    </w:p>
    <w:p w14:paraId="2D2116D5" w14:textId="780F3B44" w:rsidR="002324BB" w:rsidRPr="00474089" w:rsidRDefault="002324BB" w:rsidP="00474089">
      <w:pPr>
        <w:pStyle w:val="ListParagraph"/>
        <w:numPr>
          <w:ilvl w:val="0"/>
          <w:numId w:val="42"/>
        </w:numPr>
        <w:jc w:val="both"/>
        <w:rPr>
          <w:b/>
          <w:bCs/>
        </w:rPr>
      </w:pPr>
      <w:r w:rsidRPr="00474089">
        <w:rPr>
          <w:b/>
          <w:bCs/>
        </w:rPr>
        <w:t>Improve the collection and processing of statistical data related to people with disabilities, providing for data disaggregation.</w:t>
      </w:r>
    </w:p>
    <w:p w14:paraId="6975B25B" w14:textId="77777777" w:rsidR="002324BB" w:rsidRPr="002324BB" w:rsidRDefault="002324BB" w:rsidP="002324BB">
      <w:pPr>
        <w:jc w:val="both"/>
        <w:rPr>
          <w:b/>
          <w:bCs/>
        </w:rPr>
      </w:pPr>
    </w:p>
    <w:p w14:paraId="63484A1D" w14:textId="77777777" w:rsidR="002324BB" w:rsidRPr="008F6A73" w:rsidRDefault="002324BB" w:rsidP="002324BB">
      <w:pPr>
        <w:jc w:val="both"/>
        <w:rPr>
          <w:b/>
          <w:bCs/>
          <w:u w:val="single"/>
        </w:rPr>
      </w:pPr>
      <w:r w:rsidRPr="008F6A73">
        <w:rPr>
          <w:b/>
          <w:bCs/>
          <w:u w:val="single"/>
        </w:rPr>
        <w:t>Article 33 - National Implementation and Monitoring</w:t>
      </w:r>
    </w:p>
    <w:p w14:paraId="67501A71" w14:textId="77777777" w:rsidR="002324BB" w:rsidRPr="002324BB" w:rsidRDefault="002324BB" w:rsidP="002324BB">
      <w:pPr>
        <w:jc w:val="both"/>
      </w:pPr>
    </w:p>
    <w:p w14:paraId="07134E13" w14:textId="77777777" w:rsidR="002324BB" w:rsidRPr="002324BB" w:rsidRDefault="002324BB" w:rsidP="002324BB">
      <w:pPr>
        <w:jc w:val="both"/>
      </w:pPr>
      <w:r w:rsidRPr="002324BB">
        <w:t>253. At the moment, there is no annual comprehensive monitoring of the current legislation for its compliance with the Convention on the Rights of Persons with Disabilities, as well as for possible changes to this legislation with the mandatory participation of disability organizations. Profile NGOs are not fully involved in monitoring the implementation of the Convention, and, as already noted, are not fully involved in the independent assessment of the quality of services in the fields of education, healthcare, employment, and social services, etc.</w:t>
      </w:r>
    </w:p>
    <w:p w14:paraId="0AA6ED65" w14:textId="77777777" w:rsidR="002324BB" w:rsidRPr="002324BB" w:rsidRDefault="002324BB" w:rsidP="002324BB">
      <w:pPr>
        <w:jc w:val="both"/>
      </w:pPr>
    </w:p>
    <w:p w14:paraId="40EE01E6" w14:textId="77777777" w:rsidR="002324BB" w:rsidRPr="002324BB" w:rsidRDefault="002324BB" w:rsidP="002324BB">
      <w:pPr>
        <w:jc w:val="both"/>
      </w:pPr>
      <w:r w:rsidRPr="002324BB">
        <w:t>254. The Republic of Kazakhstan has not yet established an independent mechanism for promoting, protecting, and monitoring the implementation of the Convention, which, according to this paragraph, would comply with the Principles relating to the status of national institutions for the promotion and protection of human rights (Paris Principles).</w:t>
      </w:r>
    </w:p>
    <w:p w14:paraId="05CBB5F7" w14:textId="77777777" w:rsidR="002324BB" w:rsidRPr="002324BB" w:rsidRDefault="002324BB" w:rsidP="002324BB">
      <w:pPr>
        <w:jc w:val="both"/>
        <w:rPr>
          <w:b/>
          <w:bCs/>
        </w:rPr>
      </w:pPr>
    </w:p>
    <w:p w14:paraId="73107D4C" w14:textId="77777777" w:rsidR="002324BB" w:rsidRPr="002324BB" w:rsidRDefault="002324BB" w:rsidP="002324BB">
      <w:pPr>
        <w:jc w:val="both"/>
        <w:rPr>
          <w:b/>
          <w:bCs/>
        </w:rPr>
      </w:pPr>
      <w:r w:rsidRPr="002324BB">
        <w:rPr>
          <w:b/>
          <w:bCs/>
        </w:rPr>
        <w:t>RECOMMENDATIONS:</w:t>
      </w:r>
    </w:p>
    <w:p w14:paraId="5AA3D221" w14:textId="77777777" w:rsidR="002324BB" w:rsidRPr="002324BB" w:rsidRDefault="002324BB" w:rsidP="002324BB">
      <w:pPr>
        <w:jc w:val="both"/>
        <w:rPr>
          <w:b/>
          <w:bCs/>
        </w:rPr>
      </w:pPr>
    </w:p>
    <w:p w14:paraId="4226593B" w14:textId="7B5C9328" w:rsidR="002324BB" w:rsidRPr="00474089" w:rsidRDefault="002324BB" w:rsidP="00474089">
      <w:pPr>
        <w:pStyle w:val="ListParagraph"/>
        <w:numPr>
          <w:ilvl w:val="0"/>
          <w:numId w:val="43"/>
        </w:numPr>
        <w:jc w:val="both"/>
        <w:rPr>
          <w:b/>
          <w:bCs/>
        </w:rPr>
      </w:pPr>
      <w:r w:rsidRPr="00474089">
        <w:rPr>
          <w:b/>
          <w:bCs/>
        </w:rPr>
        <w:t>Create an independent mechanism for promoting, protecting, and monitoring the implementation of the Convention.</w:t>
      </w:r>
    </w:p>
    <w:sectPr w:rsidR="002324BB" w:rsidRPr="00474089" w:rsidSect="009C31C2">
      <w:footerReference w:type="even" r:id="rId8"/>
      <w:footerReference w:type="default" r:id="rId9"/>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E44FF" w14:textId="77777777" w:rsidR="00707F37" w:rsidRDefault="00707F37" w:rsidP="00C92401">
      <w:r>
        <w:separator/>
      </w:r>
    </w:p>
  </w:endnote>
  <w:endnote w:type="continuationSeparator" w:id="0">
    <w:p w14:paraId="5929AB38" w14:textId="77777777" w:rsidR="00707F37" w:rsidRDefault="00707F37" w:rsidP="00C92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7143206"/>
      <w:docPartObj>
        <w:docPartGallery w:val="Page Numbers (Bottom of Page)"/>
        <w:docPartUnique/>
      </w:docPartObj>
    </w:sdtPr>
    <w:sdtEndPr>
      <w:rPr>
        <w:rStyle w:val="PageNumber"/>
      </w:rPr>
    </w:sdtEndPr>
    <w:sdtContent>
      <w:p w14:paraId="4D54829B" w14:textId="6E345A0C" w:rsidR="007A4709" w:rsidRDefault="007A4709" w:rsidP="00DA6D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35002D" w14:textId="77777777" w:rsidR="007A4709" w:rsidRDefault="007A4709" w:rsidP="007A47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8560717"/>
      <w:docPartObj>
        <w:docPartGallery w:val="Page Numbers (Bottom of Page)"/>
        <w:docPartUnique/>
      </w:docPartObj>
    </w:sdtPr>
    <w:sdtEndPr>
      <w:rPr>
        <w:rStyle w:val="PageNumber"/>
      </w:rPr>
    </w:sdtEndPr>
    <w:sdtContent>
      <w:p w14:paraId="2334EF7E" w14:textId="7D2B6089" w:rsidR="007A4709" w:rsidRDefault="007A4709" w:rsidP="00DA6D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E54B873" w14:textId="77777777" w:rsidR="007A4709" w:rsidRDefault="007A4709" w:rsidP="007A47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56C8C" w14:textId="77777777" w:rsidR="00707F37" w:rsidRDefault="00707F37" w:rsidP="00C92401">
      <w:r>
        <w:separator/>
      </w:r>
    </w:p>
  </w:footnote>
  <w:footnote w:type="continuationSeparator" w:id="0">
    <w:p w14:paraId="0ACE5EDD" w14:textId="77777777" w:rsidR="00707F37" w:rsidRDefault="00707F37" w:rsidP="00C92401">
      <w:r>
        <w:continuationSeparator/>
      </w:r>
    </w:p>
  </w:footnote>
  <w:footnote w:id="1">
    <w:p w14:paraId="565E91DF" w14:textId="5AEA17A4" w:rsidR="00D91F8E" w:rsidRPr="0004339B" w:rsidRDefault="00C92401" w:rsidP="00613D02">
      <w:pPr>
        <w:pStyle w:val="FootnoteText"/>
        <w:rPr>
          <w:color w:val="000000"/>
          <w:lang w:val="en-US"/>
        </w:rPr>
      </w:pPr>
      <w:r>
        <w:rPr>
          <w:rStyle w:val="FootnoteReference"/>
        </w:rPr>
        <w:footnoteRef/>
      </w:r>
      <w:r>
        <w:t xml:space="preserve"> The Social Code of the Republic of Kazakhstan dated April 20, 2023, No. VII ZRK </w:t>
      </w:r>
      <w:r w:rsidRPr="0004339B">
        <w:rPr>
          <w:color w:val="000000"/>
          <w:lang w:val="en-US"/>
        </w:rPr>
        <w:t>(</w:t>
      </w:r>
      <w:hyperlink r:id="rId1">
        <w:r>
          <w:rPr>
            <w:color w:val="0000FF"/>
            <w:u w:val="single"/>
          </w:rPr>
          <w:t>https</w:t>
        </w:r>
        <w:r w:rsidRPr="0004339B">
          <w:rPr>
            <w:color w:val="0000FF"/>
            <w:u w:val="single"/>
            <w:lang w:val="en-US"/>
          </w:rPr>
          <w:t>://</w:t>
        </w:r>
        <w:r>
          <w:rPr>
            <w:color w:val="0000FF"/>
            <w:u w:val="single"/>
          </w:rPr>
          <w:t>adilet</w:t>
        </w:r>
        <w:r w:rsidRPr="0004339B">
          <w:rPr>
            <w:color w:val="0000FF"/>
            <w:u w:val="single"/>
            <w:lang w:val="en-US"/>
          </w:rPr>
          <w:t>.</w:t>
        </w:r>
        <w:r>
          <w:rPr>
            <w:color w:val="0000FF"/>
            <w:u w:val="single"/>
          </w:rPr>
          <w:t>zan</w:t>
        </w:r>
        <w:r w:rsidRPr="0004339B">
          <w:rPr>
            <w:color w:val="0000FF"/>
            <w:u w:val="single"/>
            <w:lang w:val="en-US"/>
          </w:rPr>
          <w:t>.</w:t>
        </w:r>
        <w:r>
          <w:rPr>
            <w:color w:val="0000FF"/>
            <w:u w:val="single"/>
          </w:rPr>
          <w:t>kz</w:t>
        </w:r>
        <w:r w:rsidRPr="0004339B">
          <w:rPr>
            <w:color w:val="0000FF"/>
            <w:u w:val="single"/>
            <w:lang w:val="en-US"/>
          </w:rPr>
          <w:t>/</w:t>
        </w:r>
        <w:r>
          <w:rPr>
            <w:color w:val="0000FF"/>
            <w:u w:val="single"/>
          </w:rPr>
          <w:t>rus</w:t>
        </w:r>
        <w:r w:rsidRPr="0004339B">
          <w:rPr>
            <w:color w:val="0000FF"/>
            <w:u w:val="single"/>
            <w:lang w:val="en-US"/>
          </w:rPr>
          <w:t>/</w:t>
        </w:r>
        <w:r>
          <w:rPr>
            <w:color w:val="0000FF"/>
            <w:u w:val="single"/>
          </w:rPr>
          <w:t>docs</w:t>
        </w:r>
        <w:r w:rsidRPr="0004339B">
          <w:rPr>
            <w:color w:val="0000FF"/>
            <w:u w:val="single"/>
            <w:lang w:val="en-US"/>
          </w:rPr>
          <w:t>/</w:t>
        </w:r>
        <w:r>
          <w:rPr>
            <w:color w:val="0000FF"/>
            <w:u w:val="single"/>
          </w:rPr>
          <w:t>K</w:t>
        </w:r>
        <w:r w:rsidRPr="0004339B">
          <w:rPr>
            <w:color w:val="0000FF"/>
            <w:u w:val="single"/>
            <w:lang w:val="en-US"/>
          </w:rPr>
          <w:t>23000002240</w:t>
        </w:r>
      </w:hyperlink>
      <w:r w:rsidRPr="0004339B">
        <w:rPr>
          <w:color w:val="000000"/>
          <w:lang w:val="en-US"/>
        </w:rPr>
        <w:t xml:space="preserve">)  </w:t>
      </w:r>
    </w:p>
  </w:footnote>
  <w:footnote w:id="2">
    <w:p w14:paraId="6F9D2E1B" w14:textId="1A686D94" w:rsidR="00D91F8E" w:rsidRPr="00851B47" w:rsidRDefault="00D91F8E" w:rsidP="00851B47">
      <w:pPr>
        <w:pStyle w:val="FootnoteText"/>
      </w:pPr>
      <w:r>
        <w:rPr>
          <w:rStyle w:val="FootnoteReference"/>
        </w:rPr>
        <w:footnoteRef/>
      </w:r>
      <w:r>
        <w:t xml:space="preserve"> </w:t>
      </w:r>
      <w:r w:rsidRPr="00D91F8E">
        <w:t>In the context of the Convention, health is defined as "a state of complete physical, mental, and social well-being and not merely the absence of disease or infirmity" (Definition of "health," WHO Constitution)</w:t>
      </w:r>
      <w:r w:rsidR="00851B47">
        <w:t>.</w:t>
      </w:r>
    </w:p>
  </w:footnote>
  <w:footnote w:id="3">
    <w:p w14:paraId="46C6637E" w14:textId="77777777" w:rsidR="00851B47" w:rsidRPr="00851B47" w:rsidRDefault="00851B47" w:rsidP="00851B47">
      <w:pPr>
        <w:pStyle w:val="FootnoteText"/>
      </w:pPr>
      <w:r w:rsidRPr="00851B47">
        <w:footnoteRef/>
      </w:r>
      <w:r>
        <w:t xml:space="preserve"> </w:t>
      </w:r>
      <w:r w:rsidRPr="00851B47">
        <w:t>The term "reasonable accommodation" is found in the Code of Rules (CR) 3.06-101-2012 "Design of Buildings and Structures with Consideration for Accessibility for People with Limited Mobility" dated December 29, 2014.</w:t>
      </w:r>
    </w:p>
    <w:p w14:paraId="43E3AC05" w14:textId="77777777" w:rsidR="00851B47" w:rsidRPr="00851B47" w:rsidRDefault="00851B47" w:rsidP="00851B47">
      <w:pPr>
        <w:pStyle w:val="FootnoteText"/>
      </w:pPr>
      <w:r w:rsidRPr="00851B47">
        <w:t>The term "universal design" is contained in the Construction Norms (CN) 3.06-01-2011 "Accessibility of Buildings and Structures for People with Limited Mobility," which came into effect on July 1, 2015.</w:t>
      </w:r>
    </w:p>
    <w:p w14:paraId="31BFA0F4" w14:textId="104B0E17" w:rsidR="00851B47" w:rsidRPr="00851B47" w:rsidRDefault="00851B47">
      <w:pPr>
        <w:pStyle w:val="FootnoteText"/>
      </w:pPr>
    </w:p>
  </w:footnote>
  <w:footnote w:id="4">
    <w:p w14:paraId="20B88C13" w14:textId="60CB93E7" w:rsidR="00252AC2" w:rsidRPr="00252AC2" w:rsidRDefault="00252AC2" w:rsidP="00252AC2">
      <w:pPr>
        <w:pStyle w:val="NormalWeb"/>
        <w:spacing w:before="0" w:beforeAutospacing="0" w:after="0" w:afterAutospacing="0"/>
        <w:rPr>
          <w:rFonts w:asciiTheme="minorHAnsi" w:eastAsiaTheme="minorHAnsi" w:hAnsiTheme="minorHAnsi" w:cstheme="minorBidi"/>
          <w:kern w:val="2"/>
          <w:sz w:val="20"/>
          <w:szCs w:val="20"/>
          <w:lang w:eastAsia="en-US"/>
          <w14:ligatures w14:val="standardContextual"/>
        </w:rPr>
      </w:pPr>
      <w:r>
        <w:rPr>
          <w:rStyle w:val="FootnoteReference"/>
        </w:rPr>
        <w:footnoteRef/>
      </w:r>
      <w:r>
        <w:t xml:space="preserve"> </w:t>
      </w:r>
      <w:r w:rsidRPr="00252AC2">
        <w:rPr>
          <w:rFonts w:asciiTheme="minorHAnsi" w:eastAsiaTheme="minorHAnsi" w:hAnsiTheme="minorHAnsi" w:cstheme="minorBidi"/>
          <w:kern w:val="2"/>
          <w:sz w:val="20"/>
          <w:szCs w:val="20"/>
          <w:lang w:eastAsia="en-US"/>
          <w14:ligatures w14:val="standardContextual"/>
        </w:rPr>
        <w:t>The information on the implementation progress of the third stage (2016-2018) of the Action Plan for Ensuring the Rights and Improving the Quality of Life for People with Disabilities in the Republic of Kazakhstan for the years 2012-2018</w:t>
      </w:r>
      <w:r>
        <w:rPr>
          <w:rFonts w:asciiTheme="minorHAnsi" w:eastAsiaTheme="minorHAnsi" w:hAnsiTheme="minorHAnsi" w:cstheme="minorBidi"/>
          <w:kern w:val="2"/>
          <w:sz w:val="20"/>
          <w:szCs w:val="20"/>
          <w:lang w:eastAsia="en-US"/>
          <w14:ligatures w14:val="standardContextual"/>
        </w:rPr>
        <w:t xml:space="preserve"> (</w:t>
      </w:r>
      <w:hyperlink r:id="rId2">
        <w:r w:rsidRPr="00252AC2">
          <w:rPr>
            <w:rFonts w:asciiTheme="minorHAnsi" w:hAnsiTheme="minorHAnsi" w:cstheme="minorHAnsi"/>
            <w:color w:val="0000FF"/>
            <w:sz w:val="20"/>
            <w:szCs w:val="20"/>
            <w:u w:val="single"/>
          </w:rPr>
          <w:t>https://convention.enbek.gov.kz/sites/default/files/staticDataFile/3-</w:t>
        </w:r>
        <w:r w:rsidRPr="00252AC2">
          <w:rPr>
            <w:rFonts w:asciiTheme="minorHAnsi" w:hAnsiTheme="minorHAnsi" w:cstheme="minorHAnsi"/>
            <w:color w:val="0000FF"/>
            <w:sz w:val="20"/>
            <w:szCs w:val="20"/>
            <w:u w:val="single"/>
            <w:lang w:val="ru-RU"/>
          </w:rPr>
          <w:t>этап</w:t>
        </w:r>
        <w:r w:rsidRPr="00252AC2">
          <w:rPr>
            <w:rFonts w:asciiTheme="minorHAnsi" w:hAnsiTheme="minorHAnsi" w:cstheme="minorHAnsi"/>
            <w:color w:val="0000FF"/>
            <w:sz w:val="20"/>
            <w:szCs w:val="20"/>
            <w:u w:val="single"/>
          </w:rPr>
          <w:t>%20</w:t>
        </w:r>
        <w:r w:rsidRPr="00252AC2">
          <w:rPr>
            <w:rFonts w:asciiTheme="minorHAnsi" w:hAnsiTheme="minorHAnsi" w:cstheme="minorHAnsi"/>
            <w:color w:val="0000FF"/>
            <w:sz w:val="20"/>
            <w:szCs w:val="20"/>
            <w:u w:val="single"/>
            <w:lang w:val="ru-RU"/>
          </w:rPr>
          <w:t>отчет</w:t>
        </w:r>
        <w:r w:rsidRPr="00252AC2">
          <w:rPr>
            <w:rFonts w:asciiTheme="minorHAnsi" w:hAnsiTheme="minorHAnsi" w:cstheme="minorHAnsi"/>
            <w:color w:val="0000FF"/>
            <w:sz w:val="20"/>
            <w:szCs w:val="20"/>
            <w:u w:val="single"/>
          </w:rPr>
          <w:t>.doc</w:t>
        </w:r>
      </w:hyperlink>
      <w:r>
        <w:rPr>
          <w:color w:val="0000FF"/>
          <w:sz w:val="20"/>
          <w:szCs w:val="20"/>
          <w:u w:val="single"/>
        </w:rPr>
        <w:t>)</w:t>
      </w:r>
    </w:p>
    <w:p w14:paraId="6B95EC28" w14:textId="62E26E98" w:rsidR="00252AC2" w:rsidRPr="00252AC2" w:rsidRDefault="00252AC2">
      <w:pPr>
        <w:pStyle w:val="FootnoteText"/>
      </w:pPr>
    </w:p>
  </w:footnote>
  <w:footnote w:id="5">
    <w:p w14:paraId="2E8AB8A0" w14:textId="7D17D4F2" w:rsidR="00697B30" w:rsidRPr="00697B30" w:rsidRDefault="00697B30">
      <w:pPr>
        <w:pStyle w:val="FootnoteText"/>
        <w:rPr>
          <w:lang w:val="en-US"/>
        </w:rPr>
      </w:pPr>
      <w:r>
        <w:rPr>
          <w:rStyle w:val="FootnoteReference"/>
        </w:rPr>
        <w:footnoteRef/>
      </w:r>
      <w:r>
        <w:t xml:space="preserve"> For children up to 7 years old, the category "child with disability" is established, while for individuals aged 7 to 18, the category "child with disability" of I, II, or III </w:t>
      </w:r>
      <w:r w:rsidR="00176587">
        <w:t>G</w:t>
      </w:r>
      <w:r>
        <w:t>roup is determined. Disability is established for different periods. The reasons, disability groups, degree of work capacity loss, as well as the time of disability onset are determined by the territorial divisions of the medical-social expertise (MSE) department of the Committee for Labor and Social Protection of the Ministry of Labor and Social Protection of the Population (MLSP). MSE uses three criteria to establish the disability group: 1) health impairment with persistent disorders of bodily functions; 2) limitation of life activity (complete or partial loss of the person's ability or possibility to perform self-care, move independently, orient, communicate, control their behavior, learn, or engage in work activity); 3) the need for social protection measures. (Order of the Deputy Prime Minister - Minister of Labor and Social Protection of the Population of the Republic of Kazakhstan RK dated June 29, 2023 No. 260 "On Approval of the Rules for Conducting Medical-Social Expertise".)</w:t>
      </w:r>
    </w:p>
  </w:footnote>
  <w:footnote w:id="6">
    <w:p w14:paraId="780CB49A" w14:textId="2863158E" w:rsidR="00836D1C" w:rsidRPr="00836D1C" w:rsidRDefault="00836D1C">
      <w:pPr>
        <w:pStyle w:val="FootnoteText"/>
        <w:rPr>
          <w:lang w:val="en-US"/>
        </w:rPr>
      </w:pPr>
      <w:r>
        <w:rPr>
          <w:rStyle w:val="FootnoteReference"/>
        </w:rPr>
        <w:footnoteRef/>
      </w:r>
      <w:r>
        <w:t xml:space="preserve"> The data of the National Statistical Bureau. Item 141 of the Initial Report on the measures taken by the Republic of Kazakhstan to implement the Convention on the Rights of Persons with Disabilities, approved by the Government Resolution of the Republic of Kazakhstan dated June 1, 2017.</w:t>
      </w:r>
    </w:p>
  </w:footnote>
  <w:footnote w:id="7">
    <w:p w14:paraId="7E277793" w14:textId="275D1CD4" w:rsidR="00622082" w:rsidRPr="00622082" w:rsidRDefault="00622082">
      <w:pPr>
        <w:pStyle w:val="FootnoteText"/>
        <w:rPr>
          <w:lang w:val="en-US"/>
        </w:rPr>
      </w:pPr>
      <w:r>
        <w:rPr>
          <w:rStyle w:val="FootnoteReference"/>
        </w:rPr>
        <w:footnoteRef/>
      </w:r>
      <w:r>
        <w:t xml:space="preserve"> Article 1 (8) of the Law of the Republic of Kazakhstan dated July 11, 2002, No. 343 "On Social and Medico-Pedagogical Correctional Support for Children with Disabilities" defines "early intervention" as social and medico-pedagogical correctional support for children of early age (up to 3 years old), including screening for psychophysical disorders, medical psychological and pedagogical diagnostics, treatment, developmental education.</w:t>
      </w:r>
    </w:p>
  </w:footnote>
  <w:footnote w:id="8">
    <w:p w14:paraId="2A1AF2F6" w14:textId="14096E9E" w:rsidR="00622082" w:rsidRPr="00622082" w:rsidRDefault="00622082">
      <w:pPr>
        <w:pStyle w:val="FootnoteText"/>
        <w:rPr>
          <w:lang w:val="en-US"/>
        </w:rPr>
      </w:pPr>
      <w:r>
        <w:rPr>
          <w:rStyle w:val="FootnoteReference"/>
        </w:rPr>
        <w:footnoteRef/>
      </w:r>
      <w:r>
        <w:t xml:space="preserve"> </w:t>
      </w:r>
      <w:r w:rsidR="002F2C98">
        <w:t>According to the information from the NGO "Kenes" (Almaty city)</w:t>
      </w:r>
    </w:p>
  </w:footnote>
  <w:footnote w:id="9">
    <w:p w14:paraId="09DAB6E8" w14:textId="720F49FA" w:rsidR="00622082" w:rsidRPr="00622082" w:rsidRDefault="00622082">
      <w:pPr>
        <w:pStyle w:val="FootnoteText"/>
        <w:rPr>
          <w:lang w:val="en-US"/>
        </w:rPr>
      </w:pPr>
      <w:r>
        <w:rPr>
          <w:rStyle w:val="FootnoteReference"/>
        </w:rPr>
        <w:footnoteRef/>
      </w:r>
      <w:r>
        <w:t xml:space="preserve"> </w:t>
      </w:r>
      <w:r w:rsidR="002F2C98">
        <w:t xml:space="preserve">According to the survey data of the “Kun Bala” NGO on helping children and adolescents with Down Syndrome, prepared by Aigul Shakibaeva </w:t>
      </w:r>
    </w:p>
  </w:footnote>
  <w:footnote w:id="10">
    <w:p w14:paraId="21A89EA0" w14:textId="77777777" w:rsidR="00B444D6" w:rsidRPr="00B444D6" w:rsidRDefault="00B444D6" w:rsidP="00B444D6">
      <w:pPr>
        <w:pStyle w:val="NormalWeb"/>
        <w:spacing w:before="0" w:beforeAutospacing="0" w:after="0" w:afterAutospacing="0"/>
        <w:rPr>
          <w:rFonts w:asciiTheme="minorHAnsi" w:eastAsiaTheme="minorHAnsi" w:hAnsiTheme="minorHAnsi" w:cstheme="minorBidi"/>
          <w:kern w:val="2"/>
          <w:sz w:val="20"/>
          <w:szCs w:val="20"/>
          <w:lang w:eastAsia="en-US"/>
          <w14:ligatures w14:val="standardContextual"/>
        </w:rPr>
      </w:pPr>
      <w:r>
        <w:rPr>
          <w:rStyle w:val="FootnoteReference"/>
        </w:rPr>
        <w:footnoteRef/>
      </w:r>
      <w:r>
        <w:t xml:space="preserve"> "</w:t>
      </w:r>
      <w:r w:rsidRPr="00B444D6">
        <w:rPr>
          <w:rFonts w:asciiTheme="minorHAnsi" w:eastAsiaTheme="minorHAnsi" w:hAnsiTheme="minorHAnsi" w:cstheme="minorBidi"/>
          <w:kern w:val="2"/>
          <w:sz w:val="20"/>
          <w:szCs w:val="20"/>
          <w:lang w:eastAsia="en-US"/>
          <w14:ligatures w14:val="standardContextual"/>
        </w:rPr>
        <w:t>The Study of Barriers to Accessing Social Assistance and Special Social Services in Certain Regions of Kazakhstan", Institute of International Development (IMR) and Sandzhi Research Center, 2017, p. 57</w:t>
      </w:r>
    </w:p>
    <w:p w14:paraId="2B007B7E" w14:textId="5CDA2C40" w:rsidR="00B444D6" w:rsidRPr="00B444D6" w:rsidRDefault="00B444D6">
      <w:pPr>
        <w:pStyle w:val="FootnoteText"/>
      </w:pPr>
    </w:p>
  </w:footnote>
  <w:footnote w:id="11">
    <w:p w14:paraId="7FF6500D" w14:textId="5F2BCDD6" w:rsidR="00004F68" w:rsidRPr="00004F68" w:rsidRDefault="00004F68" w:rsidP="00004F68">
      <w:pPr>
        <w:shd w:val="clear" w:color="auto" w:fill="FFFFFF"/>
        <w:rPr>
          <w:color w:val="181818"/>
          <w:sz w:val="20"/>
          <w:szCs w:val="20"/>
        </w:rPr>
      </w:pPr>
      <w:r>
        <w:rPr>
          <w:rStyle w:val="FootnoteReference"/>
        </w:rPr>
        <w:footnoteRef/>
      </w:r>
      <w:r>
        <w:t xml:space="preserve"> "Only one building in Kazakhstan has 100% accessibility for disabled individuals," from the speech of Vice-Minister of the Ministry of Labor and Social Protection S. Zhakupova on February 18, 2017 (</w:t>
      </w:r>
      <w:hyperlink r:id="rId3">
        <w:r>
          <w:rPr>
            <w:color w:val="0000FF"/>
            <w:sz w:val="20"/>
            <w:szCs w:val="20"/>
            <w:u w:val="single"/>
          </w:rPr>
          <w:t>https</w:t>
        </w:r>
        <w:r w:rsidRPr="00004F68">
          <w:rPr>
            <w:color w:val="0000FF"/>
            <w:sz w:val="20"/>
            <w:szCs w:val="20"/>
            <w:u w:val="single"/>
          </w:rPr>
          <w:t>://</w:t>
        </w:r>
        <w:r>
          <w:rPr>
            <w:color w:val="0000FF"/>
            <w:sz w:val="20"/>
            <w:szCs w:val="20"/>
            <w:u w:val="single"/>
          </w:rPr>
          <w:t>informburo</w:t>
        </w:r>
        <w:r w:rsidRPr="00004F68">
          <w:rPr>
            <w:color w:val="0000FF"/>
            <w:sz w:val="20"/>
            <w:szCs w:val="20"/>
            <w:u w:val="single"/>
          </w:rPr>
          <w:t>.</w:t>
        </w:r>
        <w:r>
          <w:rPr>
            <w:color w:val="0000FF"/>
            <w:sz w:val="20"/>
            <w:szCs w:val="20"/>
            <w:u w:val="single"/>
          </w:rPr>
          <w:t>kz</w:t>
        </w:r>
        <w:r w:rsidRPr="00004F68">
          <w:rPr>
            <w:color w:val="0000FF"/>
            <w:sz w:val="20"/>
            <w:szCs w:val="20"/>
            <w:u w:val="single"/>
          </w:rPr>
          <w:t>/</w:t>
        </w:r>
        <w:r>
          <w:rPr>
            <w:color w:val="0000FF"/>
            <w:sz w:val="20"/>
            <w:szCs w:val="20"/>
            <w:u w:val="single"/>
          </w:rPr>
          <w:t>novosti</w:t>
        </w:r>
        <w:r w:rsidRPr="00004F68">
          <w:rPr>
            <w:color w:val="0000FF"/>
            <w:sz w:val="20"/>
            <w:szCs w:val="20"/>
            <w:u w:val="single"/>
          </w:rPr>
          <w:t>/</w:t>
        </w:r>
        <w:r>
          <w:rPr>
            <w:color w:val="0000FF"/>
            <w:sz w:val="20"/>
            <w:szCs w:val="20"/>
            <w:u w:val="single"/>
          </w:rPr>
          <w:t>lish</w:t>
        </w:r>
        <w:r w:rsidRPr="00004F68">
          <w:rPr>
            <w:color w:val="0000FF"/>
            <w:sz w:val="20"/>
            <w:szCs w:val="20"/>
            <w:u w:val="single"/>
          </w:rPr>
          <w:t>-</w:t>
        </w:r>
        <w:r>
          <w:rPr>
            <w:color w:val="0000FF"/>
            <w:sz w:val="20"/>
            <w:szCs w:val="20"/>
            <w:u w:val="single"/>
          </w:rPr>
          <w:t>odno</w:t>
        </w:r>
        <w:r w:rsidRPr="00004F68">
          <w:rPr>
            <w:color w:val="0000FF"/>
            <w:sz w:val="20"/>
            <w:szCs w:val="20"/>
            <w:u w:val="single"/>
          </w:rPr>
          <w:t>-</w:t>
        </w:r>
        <w:r>
          <w:rPr>
            <w:color w:val="0000FF"/>
            <w:sz w:val="20"/>
            <w:szCs w:val="20"/>
            <w:u w:val="single"/>
          </w:rPr>
          <w:t>zdanie</w:t>
        </w:r>
        <w:r w:rsidRPr="00004F68">
          <w:rPr>
            <w:color w:val="0000FF"/>
            <w:sz w:val="20"/>
            <w:szCs w:val="20"/>
            <w:u w:val="single"/>
          </w:rPr>
          <w:t>-</w:t>
        </w:r>
        <w:r>
          <w:rPr>
            <w:color w:val="0000FF"/>
            <w:sz w:val="20"/>
            <w:szCs w:val="20"/>
            <w:u w:val="single"/>
          </w:rPr>
          <w:t>v</w:t>
        </w:r>
        <w:r w:rsidRPr="00004F68">
          <w:rPr>
            <w:color w:val="0000FF"/>
            <w:sz w:val="20"/>
            <w:szCs w:val="20"/>
            <w:u w:val="single"/>
          </w:rPr>
          <w:t>-</w:t>
        </w:r>
        <w:r>
          <w:rPr>
            <w:color w:val="0000FF"/>
            <w:sz w:val="20"/>
            <w:szCs w:val="20"/>
            <w:u w:val="single"/>
          </w:rPr>
          <w:t>kazahstane</w:t>
        </w:r>
        <w:r w:rsidRPr="00004F68">
          <w:rPr>
            <w:color w:val="0000FF"/>
            <w:sz w:val="20"/>
            <w:szCs w:val="20"/>
            <w:u w:val="single"/>
          </w:rPr>
          <w:t>-</w:t>
        </w:r>
        <w:r>
          <w:rPr>
            <w:color w:val="0000FF"/>
            <w:sz w:val="20"/>
            <w:szCs w:val="20"/>
            <w:u w:val="single"/>
          </w:rPr>
          <w:t>imeet</w:t>
        </w:r>
        <w:r w:rsidRPr="00004F68">
          <w:rPr>
            <w:color w:val="0000FF"/>
            <w:sz w:val="20"/>
            <w:szCs w:val="20"/>
            <w:u w:val="single"/>
          </w:rPr>
          <w:t>-100-</w:t>
        </w:r>
        <w:r>
          <w:rPr>
            <w:color w:val="0000FF"/>
            <w:sz w:val="20"/>
            <w:szCs w:val="20"/>
            <w:u w:val="single"/>
          </w:rPr>
          <w:t>nuyu</w:t>
        </w:r>
        <w:r w:rsidRPr="00004F68">
          <w:rPr>
            <w:color w:val="0000FF"/>
            <w:sz w:val="20"/>
            <w:szCs w:val="20"/>
            <w:u w:val="single"/>
          </w:rPr>
          <w:t>-</w:t>
        </w:r>
        <w:r>
          <w:rPr>
            <w:color w:val="0000FF"/>
            <w:sz w:val="20"/>
            <w:szCs w:val="20"/>
            <w:u w:val="single"/>
          </w:rPr>
          <w:t>dostupnost</w:t>
        </w:r>
        <w:r w:rsidRPr="00004F68">
          <w:rPr>
            <w:color w:val="0000FF"/>
            <w:sz w:val="20"/>
            <w:szCs w:val="20"/>
            <w:u w:val="single"/>
          </w:rPr>
          <w:t>-</w:t>
        </w:r>
        <w:r>
          <w:rPr>
            <w:color w:val="0000FF"/>
            <w:sz w:val="20"/>
            <w:szCs w:val="20"/>
            <w:u w:val="single"/>
          </w:rPr>
          <w:t>dlya</w:t>
        </w:r>
        <w:r w:rsidRPr="00004F68">
          <w:rPr>
            <w:color w:val="0000FF"/>
            <w:sz w:val="20"/>
            <w:szCs w:val="20"/>
            <w:u w:val="single"/>
          </w:rPr>
          <w:t>-</w:t>
        </w:r>
        <w:r>
          <w:rPr>
            <w:color w:val="0000FF"/>
            <w:sz w:val="20"/>
            <w:szCs w:val="20"/>
            <w:u w:val="single"/>
          </w:rPr>
          <w:t>invalidov</w:t>
        </w:r>
        <w:r w:rsidRPr="00004F68">
          <w:rPr>
            <w:color w:val="0000FF"/>
            <w:sz w:val="20"/>
            <w:szCs w:val="20"/>
            <w:u w:val="single"/>
          </w:rPr>
          <w:t>.</w:t>
        </w:r>
        <w:r>
          <w:rPr>
            <w:color w:val="0000FF"/>
            <w:sz w:val="20"/>
            <w:szCs w:val="20"/>
            <w:u w:val="single"/>
          </w:rPr>
          <w:t>html</w:t>
        </w:r>
      </w:hyperlink>
      <w:r>
        <w:rPr>
          <w:color w:val="0000FF"/>
          <w:sz w:val="20"/>
          <w:szCs w:val="20"/>
          <w:u w:val="single"/>
        </w:rPr>
        <w:t>)</w:t>
      </w:r>
    </w:p>
  </w:footnote>
  <w:footnote w:id="12">
    <w:p w14:paraId="368F2C18" w14:textId="01D9D3E5" w:rsidR="00004F68" w:rsidRPr="00004F68" w:rsidRDefault="00004F68" w:rsidP="00004F68">
      <w:pPr>
        <w:pStyle w:val="FootnoteText"/>
        <w:rPr>
          <w:lang w:val="en-US"/>
        </w:rPr>
      </w:pPr>
      <w:r>
        <w:rPr>
          <w:rStyle w:val="FootnoteReference"/>
        </w:rPr>
        <w:footnoteRef/>
      </w:r>
      <w:r>
        <w:t xml:space="preserve"> "In Kazakhstan, every tenth social facility is inaccessible to disabled individuals," according to the monitoring data of the Nur Otan party commission, October 10, 2017 (</w:t>
      </w:r>
      <w:r w:rsidRPr="00004F68">
        <w:rPr>
          <w:color w:val="181818"/>
        </w:rPr>
        <w:t xml:space="preserve">, </w:t>
      </w:r>
      <w:hyperlink r:id="rId4">
        <w:r>
          <w:rPr>
            <w:color w:val="0000FF"/>
            <w:u w:val="single"/>
          </w:rPr>
          <w:t>https</w:t>
        </w:r>
        <w:r w:rsidRPr="00004F68">
          <w:rPr>
            <w:color w:val="0000FF"/>
            <w:u w:val="single"/>
          </w:rPr>
          <w:t>://</w:t>
        </w:r>
        <w:r>
          <w:rPr>
            <w:color w:val="0000FF"/>
            <w:u w:val="single"/>
          </w:rPr>
          <w:t>informburo</w:t>
        </w:r>
        <w:r w:rsidRPr="00004F68">
          <w:rPr>
            <w:color w:val="0000FF"/>
            <w:u w:val="single"/>
          </w:rPr>
          <w:t>.</w:t>
        </w:r>
        <w:r>
          <w:rPr>
            <w:color w:val="0000FF"/>
            <w:u w:val="single"/>
          </w:rPr>
          <w:t>kz</w:t>
        </w:r>
        <w:r w:rsidRPr="00004F68">
          <w:rPr>
            <w:color w:val="0000FF"/>
            <w:u w:val="single"/>
          </w:rPr>
          <w:t>/</w:t>
        </w:r>
        <w:r>
          <w:rPr>
            <w:color w:val="0000FF"/>
            <w:u w:val="single"/>
          </w:rPr>
          <w:t>novosti</w:t>
        </w:r>
        <w:r w:rsidRPr="00004F68">
          <w:rPr>
            <w:color w:val="0000FF"/>
            <w:u w:val="single"/>
          </w:rPr>
          <w:t>/</w:t>
        </w:r>
        <w:r>
          <w:rPr>
            <w:color w:val="0000FF"/>
            <w:u w:val="single"/>
          </w:rPr>
          <w:t>v</w:t>
        </w:r>
        <w:r w:rsidRPr="00004F68">
          <w:rPr>
            <w:color w:val="0000FF"/>
            <w:u w:val="single"/>
          </w:rPr>
          <w:t>-</w:t>
        </w:r>
        <w:r>
          <w:rPr>
            <w:color w:val="0000FF"/>
            <w:u w:val="single"/>
          </w:rPr>
          <w:t>kazahstane</w:t>
        </w:r>
        <w:r w:rsidRPr="00004F68">
          <w:rPr>
            <w:color w:val="0000FF"/>
            <w:u w:val="single"/>
          </w:rPr>
          <w:t>-</w:t>
        </w:r>
        <w:r>
          <w:rPr>
            <w:color w:val="0000FF"/>
            <w:u w:val="single"/>
          </w:rPr>
          <w:t>kazhdyy</w:t>
        </w:r>
        <w:r w:rsidRPr="00004F68">
          <w:rPr>
            <w:color w:val="0000FF"/>
            <w:u w:val="single"/>
          </w:rPr>
          <w:t>-</w:t>
        </w:r>
        <w:r>
          <w:rPr>
            <w:color w:val="0000FF"/>
            <w:u w:val="single"/>
          </w:rPr>
          <w:t>desyatyy</w:t>
        </w:r>
        <w:r w:rsidRPr="00004F68">
          <w:rPr>
            <w:color w:val="0000FF"/>
            <w:u w:val="single"/>
          </w:rPr>
          <w:t>-</w:t>
        </w:r>
        <w:r>
          <w:rPr>
            <w:color w:val="0000FF"/>
            <w:u w:val="single"/>
          </w:rPr>
          <w:t>socialnyy</w:t>
        </w:r>
        <w:r w:rsidRPr="00004F68">
          <w:rPr>
            <w:color w:val="0000FF"/>
            <w:u w:val="single"/>
          </w:rPr>
          <w:t>-</w:t>
        </w:r>
        <w:r>
          <w:rPr>
            <w:color w:val="0000FF"/>
            <w:u w:val="single"/>
          </w:rPr>
          <w:t>obekt</w:t>
        </w:r>
        <w:r w:rsidRPr="00004F68">
          <w:rPr>
            <w:color w:val="0000FF"/>
            <w:u w:val="single"/>
          </w:rPr>
          <w:t>-</w:t>
        </w:r>
        <w:r>
          <w:rPr>
            <w:color w:val="0000FF"/>
            <w:u w:val="single"/>
          </w:rPr>
          <w:t>ne</w:t>
        </w:r>
        <w:r w:rsidRPr="00004F68">
          <w:rPr>
            <w:color w:val="0000FF"/>
            <w:u w:val="single"/>
          </w:rPr>
          <w:t>-</w:t>
        </w:r>
        <w:r>
          <w:rPr>
            <w:color w:val="0000FF"/>
            <w:u w:val="single"/>
          </w:rPr>
          <w:t>dostupen</w:t>
        </w:r>
        <w:r w:rsidRPr="00004F68">
          <w:rPr>
            <w:color w:val="0000FF"/>
            <w:u w:val="single"/>
          </w:rPr>
          <w:t>-</w:t>
        </w:r>
        <w:r>
          <w:rPr>
            <w:color w:val="0000FF"/>
            <w:u w:val="single"/>
          </w:rPr>
          <w:t>invalidam</w:t>
        </w:r>
        <w:r w:rsidRPr="00004F68">
          <w:rPr>
            <w:color w:val="0000FF"/>
            <w:u w:val="single"/>
          </w:rPr>
          <w:t>-.</w:t>
        </w:r>
        <w:r>
          <w:rPr>
            <w:color w:val="0000FF"/>
            <w:u w:val="single"/>
          </w:rPr>
          <w:t>html</w:t>
        </w:r>
      </w:hyperlink>
      <w:r>
        <w:rPr>
          <w:color w:val="0000FF"/>
          <w:u w:val="single"/>
        </w:rPr>
        <w:t xml:space="preserve">) </w:t>
      </w:r>
    </w:p>
  </w:footnote>
  <w:footnote w:id="13">
    <w:p w14:paraId="6B02A4BA" w14:textId="76F05E8C" w:rsidR="00582189" w:rsidRPr="00582189" w:rsidRDefault="00582189">
      <w:pPr>
        <w:pStyle w:val="FootnoteText"/>
        <w:rPr>
          <w:lang w:val="en-US"/>
        </w:rPr>
      </w:pPr>
      <w:r>
        <w:rPr>
          <w:rStyle w:val="FootnoteReference"/>
        </w:rPr>
        <w:footnoteRef/>
      </w:r>
      <w:r>
        <w:t xml:space="preserve"> </w:t>
      </w:r>
      <w:r w:rsidRPr="00582189">
        <w:t>"The Accessibility of Public Transport for Less Mobile Population Groups in the Republic of Kazakhstan," a study conducted by the NGO "Arzhan" with the support of the UNDP project and the Global Environmental Facility (GEF), 2017</w:t>
      </w:r>
      <w:r>
        <w:t xml:space="preserve"> (</w:t>
      </w:r>
      <w:hyperlink r:id="rId5" w:history="1">
        <w:r w:rsidRPr="00DA6D22">
          <w:rPr>
            <w:rStyle w:val="Hyperlink"/>
          </w:rPr>
          <w:t>http://www.kz.undp.org/content/dam/kazakhstan/docs/research-and-publications/2017/dostupnost.pdf?download</w:t>
        </w:r>
      </w:hyperlink>
      <w:r w:rsidRPr="00582189">
        <w:t xml:space="preserve">) </w:t>
      </w:r>
      <w:r>
        <w:rPr>
          <w:color w:val="0000FF"/>
          <w:u w:val="single"/>
        </w:rPr>
        <w:t xml:space="preserve"> </w:t>
      </w:r>
    </w:p>
  </w:footnote>
  <w:footnote w:id="14">
    <w:p w14:paraId="550A54B9" w14:textId="00D0FCC6" w:rsidR="00582189" w:rsidRPr="00582189" w:rsidRDefault="00582189">
      <w:pPr>
        <w:pStyle w:val="FootnoteText"/>
        <w:rPr>
          <w:lang w:val="en-US"/>
        </w:rPr>
      </w:pPr>
      <w:r>
        <w:rPr>
          <w:rStyle w:val="FootnoteReference"/>
        </w:rPr>
        <w:footnoteRef/>
      </w:r>
      <w:r>
        <w:t xml:space="preserve"> </w:t>
      </w:r>
      <w:r w:rsidRPr="00582189">
        <w:t>See, for example, the study conducted by the NGO "Arzhan" with the support of the UNDP project and the Global Environmental Facility (GEF) titled "Accessibility of Public Transport for Less Mobile Population Groups in the Republic of Kazakhstan," 2017, page 73</w:t>
      </w:r>
      <w:r>
        <w:t xml:space="preserve"> (</w:t>
      </w:r>
      <w:hyperlink r:id="rId6">
        <w:r>
          <w:rPr>
            <w:color w:val="0000FF"/>
            <w:u w:val="single"/>
          </w:rPr>
          <w:t>http</w:t>
        </w:r>
        <w:r w:rsidRPr="00582189">
          <w:rPr>
            <w:color w:val="0000FF"/>
            <w:u w:val="single"/>
          </w:rPr>
          <w:t>://</w:t>
        </w:r>
        <w:r>
          <w:rPr>
            <w:color w:val="0000FF"/>
            <w:u w:val="single"/>
          </w:rPr>
          <w:t>www</w:t>
        </w:r>
        <w:r w:rsidRPr="00582189">
          <w:rPr>
            <w:color w:val="0000FF"/>
            <w:u w:val="single"/>
          </w:rPr>
          <w:t>.</w:t>
        </w:r>
        <w:r>
          <w:rPr>
            <w:color w:val="0000FF"/>
            <w:u w:val="single"/>
          </w:rPr>
          <w:t>kz</w:t>
        </w:r>
        <w:r w:rsidRPr="00582189">
          <w:rPr>
            <w:color w:val="0000FF"/>
            <w:u w:val="single"/>
          </w:rPr>
          <w:t>.</w:t>
        </w:r>
        <w:r>
          <w:rPr>
            <w:color w:val="0000FF"/>
            <w:u w:val="single"/>
          </w:rPr>
          <w:t>undp</w:t>
        </w:r>
        <w:r w:rsidRPr="00582189">
          <w:rPr>
            <w:color w:val="0000FF"/>
            <w:u w:val="single"/>
          </w:rPr>
          <w:t>.</w:t>
        </w:r>
        <w:r>
          <w:rPr>
            <w:color w:val="0000FF"/>
            <w:u w:val="single"/>
          </w:rPr>
          <w:t>org</w:t>
        </w:r>
        <w:r w:rsidRPr="00582189">
          <w:rPr>
            <w:color w:val="0000FF"/>
            <w:u w:val="single"/>
          </w:rPr>
          <w:t>/</w:t>
        </w:r>
        <w:r>
          <w:rPr>
            <w:color w:val="0000FF"/>
            <w:u w:val="single"/>
          </w:rPr>
          <w:t>content</w:t>
        </w:r>
        <w:r w:rsidRPr="00582189">
          <w:rPr>
            <w:color w:val="0000FF"/>
            <w:u w:val="single"/>
          </w:rPr>
          <w:t>/</w:t>
        </w:r>
        <w:r>
          <w:rPr>
            <w:color w:val="0000FF"/>
            <w:u w:val="single"/>
          </w:rPr>
          <w:t>dam</w:t>
        </w:r>
        <w:r w:rsidRPr="00582189">
          <w:rPr>
            <w:color w:val="0000FF"/>
            <w:u w:val="single"/>
          </w:rPr>
          <w:t>/</w:t>
        </w:r>
        <w:r>
          <w:rPr>
            <w:color w:val="0000FF"/>
            <w:u w:val="single"/>
          </w:rPr>
          <w:t>kazakhstan</w:t>
        </w:r>
        <w:r w:rsidRPr="00582189">
          <w:rPr>
            <w:color w:val="0000FF"/>
            <w:u w:val="single"/>
          </w:rPr>
          <w:t>/</w:t>
        </w:r>
        <w:r>
          <w:rPr>
            <w:color w:val="0000FF"/>
            <w:u w:val="single"/>
          </w:rPr>
          <w:t>docs</w:t>
        </w:r>
        <w:r w:rsidRPr="00582189">
          <w:rPr>
            <w:color w:val="0000FF"/>
            <w:u w:val="single"/>
          </w:rPr>
          <w:t>/</w:t>
        </w:r>
        <w:r>
          <w:rPr>
            <w:color w:val="0000FF"/>
            <w:u w:val="single"/>
          </w:rPr>
          <w:t>research</w:t>
        </w:r>
        <w:r w:rsidRPr="00582189">
          <w:rPr>
            <w:color w:val="0000FF"/>
            <w:u w:val="single"/>
          </w:rPr>
          <w:t>-</w:t>
        </w:r>
        <w:r>
          <w:rPr>
            <w:color w:val="0000FF"/>
            <w:u w:val="single"/>
          </w:rPr>
          <w:t>and</w:t>
        </w:r>
        <w:r w:rsidRPr="00582189">
          <w:rPr>
            <w:color w:val="0000FF"/>
            <w:u w:val="single"/>
          </w:rPr>
          <w:t>-</w:t>
        </w:r>
        <w:r>
          <w:rPr>
            <w:color w:val="0000FF"/>
            <w:u w:val="single"/>
          </w:rPr>
          <w:t>publications</w:t>
        </w:r>
        <w:r w:rsidRPr="00582189">
          <w:rPr>
            <w:color w:val="0000FF"/>
            <w:u w:val="single"/>
          </w:rPr>
          <w:t>/2017/</w:t>
        </w:r>
        <w:r>
          <w:rPr>
            <w:color w:val="0000FF"/>
            <w:u w:val="single"/>
          </w:rPr>
          <w:t>dostupnost</w:t>
        </w:r>
        <w:r w:rsidRPr="00582189">
          <w:rPr>
            <w:color w:val="0000FF"/>
            <w:u w:val="single"/>
          </w:rPr>
          <w:t>.</w:t>
        </w:r>
        <w:r>
          <w:rPr>
            <w:color w:val="0000FF"/>
            <w:u w:val="single"/>
          </w:rPr>
          <w:t>pdf</w:t>
        </w:r>
        <w:r w:rsidRPr="00582189">
          <w:rPr>
            <w:color w:val="0000FF"/>
            <w:u w:val="single"/>
          </w:rPr>
          <w:t>?</w:t>
        </w:r>
        <w:r>
          <w:rPr>
            <w:color w:val="0000FF"/>
            <w:u w:val="single"/>
          </w:rPr>
          <w:t>download</w:t>
        </w:r>
      </w:hyperlink>
      <w:r w:rsidRPr="00582189">
        <w:t xml:space="preserve">) </w:t>
      </w:r>
    </w:p>
  </w:footnote>
  <w:footnote w:id="15">
    <w:p w14:paraId="14938176" w14:textId="1F4C2E44" w:rsidR="001A566F" w:rsidRPr="001A566F" w:rsidRDefault="001A566F">
      <w:pPr>
        <w:pStyle w:val="FootnoteText"/>
        <w:rPr>
          <w:lang w:val="en-US"/>
        </w:rPr>
      </w:pPr>
      <w:r>
        <w:rPr>
          <w:rStyle w:val="FootnoteReference"/>
        </w:rPr>
        <w:footnoteRef/>
      </w:r>
      <w:r>
        <w:t xml:space="preserve"> </w:t>
      </w:r>
      <w:r w:rsidRPr="001A566F">
        <w:t>Approved by the Acting Minister of Transport and Communications of the Republic of Kazakhstan on November 1, 2013, under the Order No. 859</w:t>
      </w:r>
    </w:p>
  </w:footnote>
  <w:footnote w:id="16">
    <w:p w14:paraId="34A71CFB" w14:textId="253CF404" w:rsidR="001A566F" w:rsidRPr="001A566F" w:rsidRDefault="001A566F">
      <w:pPr>
        <w:pStyle w:val="FootnoteText"/>
        <w:rPr>
          <w:lang w:val="en-US"/>
        </w:rPr>
      </w:pPr>
      <w:r>
        <w:rPr>
          <w:rStyle w:val="FootnoteReference"/>
        </w:rPr>
        <w:footnoteRef/>
      </w:r>
      <w:r>
        <w:t xml:space="preserve"> </w:t>
      </w:r>
      <w:hyperlink r:id="rId7" w:history="1">
        <w:r w:rsidRPr="00DA6D22">
          <w:rPr>
            <w:rStyle w:val="Hyperlink"/>
          </w:rPr>
          <w:t>https://data.worldbank.org/indicator/SP.DYN.LE00.IN?locations=KZ&amp;view=map</w:t>
        </w:r>
      </w:hyperlink>
      <w:r>
        <w:t xml:space="preserve"> </w:t>
      </w:r>
    </w:p>
  </w:footnote>
  <w:footnote w:id="17">
    <w:p w14:paraId="017A26F4" w14:textId="1FD076A9" w:rsidR="0092723E" w:rsidRPr="0092723E" w:rsidRDefault="0092723E">
      <w:pPr>
        <w:pStyle w:val="FootnoteText"/>
      </w:pPr>
      <w:r>
        <w:rPr>
          <w:rStyle w:val="FootnoteReference"/>
        </w:rPr>
        <w:footnoteRef/>
      </w:r>
      <w:r>
        <w:t xml:space="preserve"> See, for example, media reports on the shortage of subsidized medications in the regions of the country: </w:t>
      </w:r>
      <w:hyperlink r:id="rId8">
        <w:r>
          <w:rPr>
            <w:color w:val="0000FF"/>
            <w:u w:val="single"/>
          </w:rPr>
          <w:t>https</w:t>
        </w:r>
        <w:r w:rsidRPr="0092723E">
          <w:rPr>
            <w:color w:val="0000FF"/>
            <w:u w:val="single"/>
          </w:rPr>
          <w:t>://</w:t>
        </w:r>
        <w:r>
          <w:rPr>
            <w:color w:val="0000FF"/>
            <w:u w:val="single"/>
          </w:rPr>
          <w:t>www</w:t>
        </w:r>
        <w:r w:rsidRPr="0092723E">
          <w:rPr>
            <w:color w:val="0000FF"/>
            <w:u w:val="single"/>
          </w:rPr>
          <w:t>.</w:t>
        </w:r>
        <w:r>
          <w:rPr>
            <w:color w:val="0000FF"/>
            <w:u w:val="single"/>
          </w:rPr>
          <w:t>ktk</w:t>
        </w:r>
        <w:r w:rsidRPr="0092723E">
          <w:rPr>
            <w:color w:val="0000FF"/>
            <w:u w:val="single"/>
          </w:rPr>
          <w:t>.</w:t>
        </w:r>
        <w:r>
          <w:rPr>
            <w:color w:val="0000FF"/>
            <w:u w:val="single"/>
          </w:rPr>
          <w:t>kz</w:t>
        </w:r>
        <w:r w:rsidRPr="0092723E">
          <w:rPr>
            <w:color w:val="0000FF"/>
            <w:u w:val="single"/>
          </w:rPr>
          <w:t>/</w:t>
        </w:r>
        <w:r>
          <w:rPr>
            <w:color w:val="0000FF"/>
            <w:u w:val="single"/>
          </w:rPr>
          <w:t>ru</w:t>
        </w:r>
        <w:r w:rsidRPr="0092723E">
          <w:rPr>
            <w:color w:val="0000FF"/>
            <w:u w:val="single"/>
          </w:rPr>
          <w:t>/</w:t>
        </w:r>
        <w:r>
          <w:rPr>
            <w:color w:val="0000FF"/>
            <w:u w:val="single"/>
          </w:rPr>
          <w:t>news</w:t>
        </w:r>
        <w:r w:rsidRPr="0092723E">
          <w:rPr>
            <w:color w:val="0000FF"/>
            <w:u w:val="single"/>
          </w:rPr>
          <w:t>/</w:t>
        </w:r>
        <w:r>
          <w:rPr>
            <w:color w:val="0000FF"/>
            <w:u w:val="single"/>
          </w:rPr>
          <w:t>video</w:t>
        </w:r>
        <w:r w:rsidRPr="0092723E">
          <w:rPr>
            <w:color w:val="0000FF"/>
            <w:u w:val="single"/>
          </w:rPr>
          <w:t>/2017/04/27/77977</w:t>
        </w:r>
      </w:hyperlink>
      <w:r w:rsidRPr="0092723E">
        <w:rPr>
          <w:color w:val="000000"/>
        </w:rPr>
        <w:t xml:space="preserve">, </w:t>
      </w:r>
      <w:hyperlink r:id="rId9">
        <w:r>
          <w:rPr>
            <w:color w:val="0000FF"/>
            <w:u w:val="single"/>
          </w:rPr>
          <w:t>http</w:t>
        </w:r>
        <w:r w:rsidRPr="0092723E">
          <w:rPr>
            <w:color w:val="0000FF"/>
            <w:u w:val="single"/>
          </w:rPr>
          <w:t>://</w:t>
        </w:r>
        <w:r>
          <w:rPr>
            <w:color w:val="0000FF"/>
            <w:u w:val="single"/>
          </w:rPr>
          <w:t>www</w:t>
        </w:r>
        <w:r w:rsidRPr="0092723E">
          <w:rPr>
            <w:color w:val="0000FF"/>
            <w:u w:val="single"/>
          </w:rPr>
          <w:t>.</w:t>
        </w:r>
        <w:r>
          <w:rPr>
            <w:color w:val="0000FF"/>
            <w:u w:val="single"/>
          </w:rPr>
          <w:t>ktk</w:t>
        </w:r>
        <w:r w:rsidRPr="0092723E">
          <w:rPr>
            <w:color w:val="0000FF"/>
            <w:u w:val="single"/>
          </w:rPr>
          <w:t>.</w:t>
        </w:r>
        <w:r>
          <w:rPr>
            <w:color w:val="0000FF"/>
            <w:u w:val="single"/>
          </w:rPr>
          <w:t>kz</w:t>
        </w:r>
        <w:r w:rsidRPr="0092723E">
          <w:rPr>
            <w:color w:val="0000FF"/>
            <w:u w:val="single"/>
          </w:rPr>
          <w:t>/</w:t>
        </w:r>
        <w:r>
          <w:rPr>
            <w:color w:val="0000FF"/>
            <w:u w:val="single"/>
          </w:rPr>
          <w:t>ru</w:t>
        </w:r>
        <w:r w:rsidRPr="0092723E">
          <w:rPr>
            <w:color w:val="0000FF"/>
            <w:u w:val="single"/>
          </w:rPr>
          <w:t>/</w:t>
        </w:r>
        <w:r>
          <w:rPr>
            <w:color w:val="0000FF"/>
            <w:u w:val="single"/>
          </w:rPr>
          <w:t>news</w:t>
        </w:r>
        <w:r w:rsidRPr="0092723E">
          <w:rPr>
            <w:color w:val="0000FF"/>
            <w:u w:val="single"/>
          </w:rPr>
          <w:t>/</w:t>
        </w:r>
        <w:r>
          <w:rPr>
            <w:color w:val="0000FF"/>
            <w:u w:val="single"/>
          </w:rPr>
          <w:t>video</w:t>
        </w:r>
        <w:r w:rsidRPr="0092723E">
          <w:rPr>
            <w:color w:val="0000FF"/>
            <w:u w:val="single"/>
          </w:rPr>
          <w:t>/2017/05/03/78099</w:t>
        </w:r>
      </w:hyperlink>
      <w:r w:rsidRPr="0092723E">
        <w:rPr>
          <w:color w:val="000000"/>
        </w:rPr>
        <w:t xml:space="preserve">, </w:t>
      </w:r>
      <w:hyperlink r:id="rId10">
        <w:r>
          <w:rPr>
            <w:color w:val="0000FF"/>
            <w:u w:val="single"/>
          </w:rPr>
          <w:t>https</w:t>
        </w:r>
        <w:r w:rsidRPr="0092723E">
          <w:rPr>
            <w:color w:val="0000FF"/>
            <w:u w:val="single"/>
          </w:rPr>
          <w:t>://</w:t>
        </w:r>
        <w:r>
          <w:rPr>
            <w:color w:val="0000FF"/>
            <w:u w:val="single"/>
          </w:rPr>
          <w:t>liter</w:t>
        </w:r>
        <w:r w:rsidRPr="0092723E">
          <w:rPr>
            <w:color w:val="0000FF"/>
            <w:u w:val="single"/>
          </w:rPr>
          <w:t>.</w:t>
        </w:r>
        <w:r>
          <w:rPr>
            <w:color w:val="0000FF"/>
            <w:u w:val="single"/>
          </w:rPr>
          <w:t>kz</w:t>
        </w:r>
        <w:r w:rsidRPr="0092723E">
          <w:rPr>
            <w:color w:val="0000FF"/>
            <w:u w:val="single"/>
          </w:rPr>
          <w:t>/</w:t>
        </w:r>
        <w:r>
          <w:rPr>
            <w:color w:val="0000FF"/>
            <w:u w:val="single"/>
          </w:rPr>
          <w:t>ru</w:t>
        </w:r>
        <w:r w:rsidRPr="0092723E">
          <w:rPr>
            <w:color w:val="0000FF"/>
            <w:u w:val="single"/>
          </w:rPr>
          <w:t>/</w:t>
        </w:r>
        <w:r>
          <w:rPr>
            <w:color w:val="0000FF"/>
            <w:u w:val="single"/>
          </w:rPr>
          <w:t>news</w:t>
        </w:r>
        <w:r w:rsidRPr="0092723E">
          <w:rPr>
            <w:color w:val="0000FF"/>
            <w:u w:val="single"/>
          </w:rPr>
          <w:t>/</w:t>
        </w:r>
        <w:r>
          <w:rPr>
            <w:color w:val="0000FF"/>
            <w:u w:val="single"/>
          </w:rPr>
          <w:t>show</w:t>
        </w:r>
        <w:r w:rsidRPr="0092723E">
          <w:rPr>
            <w:color w:val="0000FF"/>
            <w:u w:val="single"/>
          </w:rPr>
          <w:t>/36571-</w:t>
        </w:r>
        <w:r>
          <w:rPr>
            <w:color w:val="0000FF"/>
            <w:u w:val="single"/>
          </w:rPr>
          <w:t>karagandincy</w:t>
        </w:r>
        <w:r w:rsidRPr="0092723E">
          <w:rPr>
            <w:color w:val="0000FF"/>
            <w:u w:val="single"/>
          </w:rPr>
          <w:t>_</w:t>
        </w:r>
        <w:r>
          <w:rPr>
            <w:color w:val="0000FF"/>
            <w:u w:val="single"/>
          </w:rPr>
          <w:t>prodolzhayut</w:t>
        </w:r>
        <w:r w:rsidRPr="0092723E">
          <w:rPr>
            <w:color w:val="0000FF"/>
            <w:u w:val="single"/>
          </w:rPr>
          <w:t>_</w:t>
        </w:r>
        <w:r>
          <w:rPr>
            <w:color w:val="0000FF"/>
            <w:u w:val="single"/>
          </w:rPr>
          <w:t>zhalovatsya</w:t>
        </w:r>
        <w:r w:rsidRPr="0092723E">
          <w:rPr>
            <w:color w:val="0000FF"/>
            <w:u w:val="single"/>
          </w:rPr>
          <w:t>_</w:t>
        </w:r>
        <w:r>
          <w:rPr>
            <w:color w:val="0000FF"/>
            <w:u w:val="single"/>
          </w:rPr>
          <w:t>na</w:t>
        </w:r>
        <w:r w:rsidRPr="0092723E">
          <w:rPr>
            <w:color w:val="0000FF"/>
            <w:u w:val="single"/>
          </w:rPr>
          <w:t>_</w:t>
        </w:r>
        <w:r>
          <w:rPr>
            <w:color w:val="0000FF"/>
            <w:u w:val="single"/>
          </w:rPr>
          <w:t>ogromnye</w:t>
        </w:r>
        <w:r w:rsidRPr="0092723E">
          <w:rPr>
            <w:color w:val="0000FF"/>
            <w:u w:val="single"/>
          </w:rPr>
          <w:t>_</w:t>
        </w:r>
        <w:r>
          <w:rPr>
            <w:color w:val="0000FF"/>
            <w:u w:val="single"/>
          </w:rPr>
          <w:t>ocheredi</w:t>
        </w:r>
        <w:r w:rsidRPr="0092723E">
          <w:rPr>
            <w:color w:val="0000FF"/>
            <w:u w:val="single"/>
          </w:rPr>
          <w:t>_</w:t>
        </w:r>
        <w:r>
          <w:rPr>
            <w:color w:val="0000FF"/>
            <w:u w:val="single"/>
          </w:rPr>
          <w:t>za</w:t>
        </w:r>
        <w:r w:rsidRPr="0092723E">
          <w:rPr>
            <w:color w:val="0000FF"/>
            <w:u w:val="single"/>
          </w:rPr>
          <w:t>_</w:t>
        </w:r>
        <w:r>
          <w:rPr>
            <w:color w:val="0000FF"/>
            <w:u w:val="single"/>
          </w:rPr>
          <w:t>besplatnymi</w:t>
        </w:r>
        <w:r w:rsidRPr="0092723E">
          <w:rPr>
            <w:color w:val="0000FF"/>
            <w:u w:val="single"/>
          </w:rPr>
          <w:t>_</w:t>
        </w:r>
        <w:r>
          <w:rPr>
            <w:color w:val="0000FF"/>
            <w:u w:val="single"/>
          </w:rPr>
          <w:t>lekarstvam</w:t>
        </w:r>
      </w:hyperlink>
      <w:r>
        <w:rPr>
          <w:color w:val="0000FF"/>
          <w:u w:val="single"/>
        </w:rPr>
        <w:t xml:space="preserve"> </w:t>
      </w:r>
    </w:p>
  </w:footnote>
  <w:footnote w:id="18">
    <w:p w14:paraId="55DFFDB0" w14:textId="106DD299" w:rsidR="0092723E" w:rsidRPr="0092723E" w:rsidRDefault="0092723E">
      <w:pPr>
        <w:pStyle w:val="FootnoteText"/>
        <w:rPr>
          <w:lang w:val="en-US"/>
        </w:rPr>
      </w:pPr>
      <w:r>
        <w:rPr>
          <w:rStyle w:val="FootnoteReference"/>
        </w:rPr>
        <w:footnoteRef/>
      </w:r>
      <w:r>
        <w:t xml:space="preserve"> Article 150 of the Code of the Republic of Kazakhstan "On Public Health and Healthcare System" </w:t>
      </w:r>
    </w:p>
  </w:footnote>
  <w:footnote w:id="19">
    <w:p w14:paraId="791334E9" w14:textId="67DE3AB9" w:rsidR="00DF1203" w:rsidRPr="00DF1203" w:rsidRDefault="00DF1203">
      <w:pPr>
        <w:pStyle w:val="FootnoteText"/>
        <w:rPr>
          <w:lang w:val="en-US"/>
        </w:rPr>
      </w:pPr>
      <w:r>
        <w:rPr>
          <w:rStyle w:val="FootnoteReference"/>
        </w:rPr>
        <w:footnoteRef/>
      </w:r>
      <w:r>
        <w:t xml:space="preserve"> "Medical Ethics as a Factor in the Institutionalization of Children with Special Needs" research conducted by A. Shakibayeva, and S. Dzhaqsylykov, 2018 (</w:t>
      </w:r>
      <w:hyperlink r:id="rId11" w:tgtFrame="_new" w:history="1">
        <w:r>
          <w:rPr>
            <w:rStyle w:val="Hyperlink"/>
          </w:rPr>
          <w:t>https://www.soros.kz/ru/medical-ethics-as-a-factor-in-the-institutionalization-of-children-with-special-needs/</w:t>
        </w:r>
      </w:hyperlink>
      <w:r>
        <w:t>)</w:t>
      </w:r>
    </w:p>
  </w:footnote>
  <w:footnote w:id="20">
    <w:p w14:paraId="72973778" w14:textId="31CB43C9" w:rsidR="007D2A5E" w:rsidRPr="007D2A5E" w:rsidRDefault="007D2A5E">
      <w:pPr>
        <w:pStyle w:val="FootnoteText"/>
        <w:rPr>
          <w:lang w:val="en-US"/>
        </w:rPr>
      </w:pPr>
      <w:r>
        <w:rPr>
          <w:rStyle w:val="FootnoteReference"/>
        </w:rPr>
        <w:footnoteRef/>
      </w:r>
      <w:r>
        <w:t xml:space="preserve"> Point 224 of the Initial Report on the measures adopted by the Republic of Kazakhstan for the implementation of the Convention on the Rights of Persons with Disabilities.</w:t>
      </w:r>
    </w:p>
  </w:footnote>
  <w:footnote w:id="21">
    <w:p w14:paraId="43E8198D" w14:textId="7E0304AE" w:rsidR="009C1D4A" w:rsidRPr="009C1D4A" w:rsidRDefault="009C1D4A" w:rsidP="009C1D4A">
      <w:pPr>
        <w:rPr>
          <w:sz w:val="20"/>
          <w:szCs w:val="20"/>
        </w:rPr>
      </w:pPr>
      <w:r>
        <w:rPr>
          <w:rStyle w:val="FootnoteReference"/>
        </w:rPr>
        <w:footnoteRef/>
      </w:r>
      <w:r>
        <w:t xml:space="preserve"> </w:t>
      </w:r>
      <w:r w:rsidRPr="009C1D4A">
        <w:rPr>
          <w:sz w:val="20"/>
          <w:szCs w:val="20"/>
        </w:rPr>
        <w:t>"Consolidated report of participants of the National Preventive Mechanism (NPM) on the outcomes of preventive visits conducted in 2022, Astana" (</w:t>
      </w:r>
      <w:hyperlink r:id="rId12">
        <w:r w:rsidRPr="009C1D4A">
          <w:rPr>
            <w:color w:val="0000FF"/>
            <w:sz w:val="20"/>
            <w:szCs w:val="20"/>
            <w:u w:val="single"/>
          </w:rPr>
          <w:t>https://www.gov.kz/memleket/entities/ombudsman/documents/details/561630?lang=ru</w:t>
        </w:r>
      </w:hyperlink>
      <w:r w:rsidRPr="009C1D4A">
        <w:rPr>
          <w:sz w:val="20"/>
          <w:szCs w:val="20"/>
        </w:rPr>
        <w:t xml:space="preserve">) </w:t>
      </w:r>
    </w:p>
  </w:footnote>
  <w:footnote w:id="22">
    <w:p w14:paraId="1D1BE389" w14:textId="4C6FAB1E" w:rsidR="0073748C" w:rsidRPr="0073748C" w:rsidRDefault="0073748C">
      <w:pPr>
        <w:pStyle w:val="FootnoteText"/>
        <w:rPr>
          <w:lang w:val="en-US"/>
        </w:rPr>
      </w:pPr>
      <w:r>
        <w:rPr>
          <w:rStyle w:val="FootnoteReference"/>
        </w:rPr>
        <w:footnoteRef/>
      </w:r>
      <w:r>
        <w:t xml:space="preserve"> Idem</w:t>
      </w:r>
    </w:p>
  </w:footnote>
  <w:footnote w:id="23">
    <w:p w14:paraId="0C7B2A75" w14:textId="10D2824A" w:rsidR="0073748C" w:rsidRPr="0073748C" w:rsidRDefault="0073748C">
      <w:pPr>
        <w:pStyle w:val="FootnoteText"/>
        <w:rPr>
          <w:lang w:val="en-US"/>
        </w:rPr>
      </w:pPr>
      <w:r>
        <w:rPr>
          <w:rStyle w:val="FootnoteReference"/>
        </w:rPr>
        <w:footnoteRef/>
      </w:r>
      <w:r>
        <w:t xml:space="preserve"> Idem</w:t>
      </w:r>
    </w:p>
  </w:footnote>
  <w:footnote w:id="24">
    <w:p w14:paraId="2B644302" w14:textId="2BBC9D2A" w:rsidR="00B8487A" w:rsidRPr="002D3271" w:rsidRDefault="00B8487A">
      <w:pPr>
        <w:pStyle w:val="FootnoteText"/>
      </w:pPr>
      <w:r>
        <w:rPr>
          <w:rStyle w:val="FootnoteReference"/>
        </w:rPr>
        <w:footnoteRef/>
      </w:r>
      <w:r w:rsidRPr="002D3271">
        <w:t xml:space="preserve"> </w:t>
      </w:r>
      <w:r w:rsidR="002D3271">
        <w:t>Alternative Report on the Implementation of the UN Convention on the Elimination of All Forms of Discrimination against Women in Kazakhstan, Authors: Belfer I., Amangeldinova G., Shakibaeva A., 2019 (</w:t>
      </w:r>
      <w:hyperlink r:id="rId13" w:history="1">
        <w:r w:rsidR="002D3271" w:rsidRPr="00DA6D22">
          <w:rPr>
            <w:rStyle w:val="Hyperlink"/>
          </w:rPr>
          <w:t>https://tbinternet.ohchr.org/_layouts/15/treatybodyexternal/Download.aspx?symbolno=INT%2fCEDAW%2fCSS%2fKAZ%2f37359&amp;Lang=en</w:t>
        </w:r>
      </w:hyperlink>
      <w:r w:rsidR="002D3271">
        <w:t xml:space="preserve">) </w:t>
      </w:r>
    </w:p>
  </w:footnote>
  <w:footnote w:id="25">
    <w:p w14:paraId="5C61FC30" w14:textId="12FAFA2A" w:rsidR="002D3271" w:rsidRPr="002D3271" w:rsidRDefault="002D3271">
      <w:pPr>
        <w:pStyle w:val="FootnoteText"/>
        <w:rPr>
          <w:lang w:val="en-US"/>
        </w:rPr>
      </w:pPr>
      <w:r>
        <w:rPr>
          <w:rStyle w:val="FootnoteReference"/>
        </w:rPr>
        <w:footnoteRef/>
      </w:r>
      <w:r>
        <w:t xml:space="preserve"> Order of the Minister of Healthcare of the Republic of Kazakhstan dated October 9, 2020, No. QR DSM-122/2020 "On the Approval of the Rules for the Artificial Termination of Pregnancy and the List of Medical and Social Indications, as well as Contraindications for the Artificial Termination of Pregnancy" </w:t>
      </w:r>
    </w:p>
  </w:footnote>
  <w:footnote w:id="26">
    <w:p w14:paraId="7B85E0E7" w14:textId="0B215593" w:rsidR="002D3271" w:rsidRPr="002D3271" w:rsidRDefault="002D3271">
      <w:pPr>
        <w:pStyle w:val="FootnoteText"/>
        <w:rPr>
          <w:lang w:val="en-US"/>
        </w:rPr>
      </w:pPr>
      <w:r>
        <w:rPr>
          <w:rStyle w:val="FootnoteReference"/>
        </w:rPr>
        <w:footnoteRef/>
      </w:r>
      <w:r>
        <w:t xml:space="preserve"> Order of the Minister of Healthcare of the Republic of Kazakhstan dated November 6, 2020, No. QR DSM-185/2020 "On the Approval of the Rules and Conditions for Surgical Sterilization" </w:t>
      </w:r>
    </w:p>
  </w:footnote>
  <w:footnote w:id="27">
    <w:p w14:paraId="003AA598" w14:textId="6DC3EA62" w:rsidR="00753FA3" w:rsidRPr="00753FA3" w:rsidRDefault="00753FA3">
      <w:pPr>
        <w:pStyle w:val="FootnoteText"/>
        <w:rPr>
          <w:lang w:val="en-US"/>
        </w:rPr>
      </w:pPr>
      <w:r>
        <w:rPr>
          <w:rStyle w:val="FootnoteReference"/>
        </w:rPr>
        <w:footnoteRef/>
      </w:r>
      <w:r>
        <w:t xml:space="preserve"> Consolidated Report of National Preventive Mechanism (NPM) Participants on the Results of Preventive Visits Conducted in 2022, Astana, 2023</w:t>
      </w:r>
    </w:p>
  </w:footnote>
  <w:footnote w:id="28">
    <w:p w14:paraId="33BBDED7" w14:textId="50CD5F43" w:rsidR="00753FA3" w:rsidRPr="00753FA3" w:rsidRDefault="00753FA3">
      <w:pPr>
        <w:pStyle w:val="FootnoteText"/>
        <w:rPr>
          <w:lang w:val="en-US"/>
        </w:rPr>
      </w:pPr>
      <w:r>
        <w:rPr>
          <w:rStyle w:val="FootnoteReference"/>
        </w:rPr>
        <w:footnoteRef/>
      </w:r>
      <w:r>
        <w:t xml:space="preserve"> Ibidem, </w:t>
      </w:r>
      <w:r>
        <w:rPr>
          <w:lang w:val="en-US"/>
        </w:rPr>
        <w:t>p. 53</w:t>
      </w:r>
    </w:p>
  </w:footnote>
  <w:footnote w:id="29">
    <w:p w14:paraId="5321B5F3" w14:textId="16B0BA94" w:rsidR="00753FA3" w:rsidRPr="00753FA3" w:rsidRDefault="00753FA3">
      <w:pPr>
        <w:pStyle w:val="FootnoteText"/>
        <w:rPr>
          <w:lang w:val="en-US"/>
        </w:rPr>
      </w:pPr>
      <w:r>
        <w:rPr>
          <w:rStyle w:val="FootnoteReference"/>
        </w:rPr>
        <w:footnoteRef/>
      </w:r>
      <w:r>
        <w:t xml:space="preserve"> </w:t>
      </w:r>
      <w:r w:rsidRPr="00753FA3">
        <w:t>Deinstitutionalization</w:t>
      </w:r>
      <w:r>
        <w:t xml:space="preserve"> is</w:t>
      </w:r>
      <w:r w:rsidRPr="00753FA3">
        <w:t xml:space="preserve"> the transition from institutional care for persons with disabilities to independent living in local communities, abandonment of closed-type institutions, and eradication of social exclusion.</w:t>
      </w:r>
    </w:p>
  </w:footnote>
  <w:footnote w:id="30">
    <w:p w14:paraId="00B19273" w14:textId="0FD6F386" w:rsidR="009F54AB" w:rsidRPr="009F54AB" w:rsidRDefault="009F54AB" w:rsidP="00176587">
      <w:pPr>
        <w:pStyle w:val="NormalWeb"/>
        <w:spacing w:before="0" w:beforeAutospacing="0" w:after="0" w:afterAutospacing="0"/>
      </w:pPr>
      <w:r>
        <w:rPr>
          <w:rStyle w:val="FootnoteReference"/>
        </w:rPr>
        <w:footnoteRef/>
      </w:r>
      <w:r>
        <w:t xml:space="preserve"> </w:t>
      </w:r>
      <w:r w:rsidRPr="009F54AB">
        <w:rPr>
          <w:rFonts w:asciiTheme="minorHAnsi" w:eastAsiaTheme="minorHAnsi" w:hAnsiTheme="minorHAnsi" w:cstheme="minorBidi"/>
          <w:kern w:val="2"/>
          <w:sz w:val="20"/>
          <w:szCs w:val="20"/>
          <w:lang w:eastAsia="en-US"/>
          <w14:ligatures w14:val="standardContextual"/>
        </w:rPr>
        <w:t>Rules for providing social services of a personal assistant for individuals with first-degree disabilities who have mobility difficulties and a sign language specialist for individuals with hearing impairments in accordance with the Individual Rehabilitation Program (IRP). Attachment No. 1 to the Order of the Minister of Health and Social Development of the Republic of Kazakhstan dated January 22, 2015, No. 26, paragraph 7</w:t>
      </w:r>
      <w:r w:rsidR="00176587">
        <w:rPr>
          <w:rFonts w:asciiTheme="minorHAnsi" w:eastAsiaTheme="minorHAnsi" w:hAnsiTheme="minorHAnsi" w:cstheme="minorBidi"/>
          <w:kern w:val="2"/>
          <w:sz w:val="20"/>
          <w:szCs w:val="20"/>
          <w:lang w:eastAsia="en-US"/>
          <w14:ligatures w14:val="standardContextual"/>
        </w:rPr>
        <w:t>.</w:t>
      </w:r>
    </w:p>
  </w:footnote>
  <w:footnote w:id="31">
    <w:p w14:paraId="2E21C941" w14:textId="0C0B3E0F" w:rsidR="00892FD8" w:rsidRPr="00892FD8" w:rsidRDefault="00892FD8" w:rsidP="00176587">
      <w:pPr>
        <w:pStyle w:val="FootnoteText"/>
        <w:rPr>
          <w:lang w:val="en-US"/>
        </w:rPr>
      </w:pPr>
      <w:r>
        <w:rPr>
          <w:rStyle w:val="FootnoteReference"/>
        </w:rPr>
        <w:footnoteRef/>
      </w:r>
      <w:r>
        <w:t xml:space="preserve"> </w:t>
      </w:r>
      <w:r w:rsidR="00176587">
        <w:t>Resolution of the Government of the Republic of Kazakhstan 'On Approval of the List of Technical Assistive (Compensatory) Aids and Special Mobility Aids Provided to Persons with Disabilities' dated July 20, 2005 No. 754</w:t>
      </w:r>
    </w:p>
  </w:footnote>
  <w:footnote w:id="32">
    <w:p w14:paraId="76633A22" w14:textId="7DBECBB9" w:rsidR="00A838F4" w:rsidRPr="00A838F4" w:rsidRDefault="00A838F4">
      <w:pPr>
        <w:pStyle w:val="FootnoteText"/>
        <w:rPr>
          <w:lang w:val="en-US"/>
        </w:rPr>
      </w:pPr>
      <w:r>
        <w:rPr>
          <w:rStyle w:val="FootnoteReference"/>
        </w:rPr>
        <w:footnoteRef/>
      </w:r>
      <w:r>
        <w:t xml:space="preserve"> </w:t>
      </w:r>
      <w:r w:rsidRPr="00A838F4">
        <w:t xml:space="preserve">See, for example, media materials: "Disabled people in Pavlodar are dissatisfied with taxi services", </w:t>
      </w:r>
      <w:r>
        <w:t>(</w:t>
      </w:r>
      <w:hyperlink r:id="rId14" w:history="1">
        <w:r w:rsidRPr="00DA6D22">
          <w:rPr>
            <w:rStyle w:val="Hyperlink"/>
          </w:rPr>
          <w:t>https://www.caravan.kz/gazeta/pavlodarskie-invalidy-nedovolny-uslugami-taksi-88315/</w:t>
        </w:r>
      </w:hyperlink>
      <w:r>
        <w:t xml:space="preserve">), </w:t>
      </w:r>
      <w:r w:rsidRPr="00A838F4">
        <w:t>(</w:t>
      </w:r>
      <w:hyperlink r:id="rId15" w:history="1">
        <w:r w:rsidRPr="00DA6D22">
          <w:rPr>
            <w:rStyle w:val="Hyperlink"/>
          </w:rPr>
          <w:t>https://www.caravan.kz/gazeta/pavlodarskie-invalidy-nedovolny-uslugami-taksi-88315/</w:t>
        </w:r>
      </w:hyperlink>
      <w:r w:rsidRPr="00A838F4">
        <w:t xml:space="preserve">), "Disabled people in Almaty region are left without invataxi services", </w:t>
      </w:r>
      <w:r>
        <w:t>(</w:t>
      </w:r>
      <w:hyperlink r:id="rId16" w:history="1">
        <w:r w:rsidRPr="00DA6D22">
          <w:rPr>
            <w:rStyle w:val="Hyperlink"/>
          </w:rPr>
          <w:t>http://7sunews.kz/87695</w:t>
        </w:r>
      </w:hyperlink>
      <w:r>
        <w:t xml:space="preserve">) </w:t>
      </w:r>
      <w:r w:rsidRPr="00A838F4">
        <w:t xml:space="preserve">(http://7sunews.kz/87695), Official website of Almaty/city akim's question </w:t>
      </w:r>
      <w:r>
        <w:t>(</w:t>
      </w:r>
      <w:hyperlink r:id="rId17" w:history="1">
        <w:r w:rsidRPr="00DA6D22">
          <w:rPr>
            <w:rStyle w:val="Hyperlink"/>
          </w:rPr>
          <w:t>https://almaty.gov.kz/page.php?page_id=1196&amp;lang=1&amp;id=145494</w:t>
        </w:r>
      </w:hyperlink>
      <w:r>
        <w:t xml:space="preserve">) </w:t>
      </w:r>
      <w:r w:rsidRPr="00A838F4">
        <w:t>(</w:t>
      </w:r>
      <w:hyperlink r:id="rId18" w:history="1">
        <w:r w:rsidRPr="00DA6D22">
          <w:rPr>
            <w:rStyle w:val="Hyperlink"/>
          </w:rPr>
          <w:t>https://almaty.gov.kz/page.php?page_id=1196&amp;lang=1&amp;id=145494</w:t>
        </w:r>
      </w:hyperlink>
      <w:r w:rsidRPr="00A838F4">
        <w:t>)</w:t>
      </w:r>
      <w:r>
        <w:t xml:space="preserve"> </w:t>
      </w:r>
    </w:p>
  </w:footnote>
  <w:footnote w:id="33">
    <w:p w14:paraId="7E18F2B2" w14:textId="785215A2" w:rsidR="00CD79EB" w:rsidRPr="00CD79EB" w:rsidRDefault="00CD79EB">
      <w:pPr>
        <w:pStyle w:val="FootnoteText"/>
        <w:rPr>
          <w:lang w:val="en-US"/>
        </w:rPr>
      </w:pPr>
      <w:r>
        <w:rPr>
          <w:rStyle w:val="FootnoteReference"/>
        </w:rPr>
        <w:footnoteRef/>
      </w:r>
      <w:r>
        <w:t xml:space="preserve"> Article 30, Paragraph 1 of the Law of the Republic of Kazakhstan "On Telecommunications" dated January 18, 2012, No. 545-IV </w:t>
      </w:r>
    </w:p>
  </w:footnote>
  <w:footnote w:id="34">
    <w:p w14:paraId="3AA76ED2" w14:textId="310AA1EA" w:rsidR="00CD79EB" w:rsidRPr="00CD79EB" w:rsidRDefault="00CD79EB">
      <w:pPr>
        <w:pStyle w:val="FootnoteText"/>
        <w:rPr>
          <w:lang w:val="en-US"/>
        </w:rPr>
      </w:pPr>
      <w:r>
        <w:rPr>
          <w:rStyle w:val="FootnoteReference"/>
        </w:rPr>
        <w:footnoteRef/>
      </w:r>
      <w:r>
        <w:t xml:space="preserve"> Order of the Acting Minister of Investments and Development of the Republic of Kazakhstan dated January 28, 2016, No. 116. "On Approval of the Rules for Information Content of Internet Resources of State Bodies and Requirements for their Content"</w:t>
      </w:r>
    </w:p>
  </w:footnote>
  <w:footnote w:id="35">
    <w:p w14:paraId="1041F01F" w14:textId="2D24B92F" w:rsidR="00CD79EB" w:rsidRPr="00CD79EB" w:rsidRDefault="00CD79EB">
      <w:pPr>
        <w:pStyle w:val="FootnoteText"/>
        <w:rPr>
          <w:lang w:val="en-US"/>
        </w:rPr>
      </w:pPr>
      <w:r>
        <w:rPr>
          <w:rStyle w:val="FootnoteReference"/>
        </w:rPr>
        <w:footnoteRef/>
      </w:r>
      <w:r>
        <w:t xml:space="preserve"> The guiding principles for ensuring accessibility to web information developed by the World Wide Web Consortium (W3C)</w:t>
      </w:r>
    </w:p>
  </w:footnote>
  <w:footnote w:id="36">
    <w:p w14:paraId="14B49B6A" w14:textId="2E732E5D" w:rsidR="00B128D2" w:rsidRPr="00B128D2" w:rsidRDefault="00B128D2">
      <w:pPr>
        <w:pStyle w:val="FootnoteText"/>
        <w:rPr>
          <w:lang w:val="en-US"/>
        </w:rPr>
      </w:pPr>
      <w:r>
        <w:rPr>
          <w:rStyle w:val="FootnoteReference"/>
        </w:rPr>
        <w:footnoteRef/>
      </w:r>
      <w:r>
        <w:t xml:space="preserve"> Report on monitoring people with disabiities’ access to information, "Namys" Disabled People's Organization, 2015</w:t>
      </w:r>
    </w:p>
  </w:footnote>
  <w:footnote w:id="37">
    <w:p w14:paraId="03F3517C" w14:textId="3769B6B1" w:rsidR="00684895" w:rsidRPr="00684895" w:rsidRDefault="00684895">
      <w:pPr>
        <w:pStyle w:val="FootnoteText"/>
        <w:rPr>
          <w:lang w:val="en-US"/>
        </w:rPr>
      </w:pPr>
      <w:r>
        <w:rPr>
          <w:rStyle w:val="FootnoteReference"/>
        </w:rPr>
        <w:footnoteRef/>
      </w:r>
      <w:r>
        <w:t xml:space="preserve"> Decree of the Minister of Health of the Republic of Kazakhstan dated December 15, 2020, No. QR DSM-272/2020 "On Approval of the Rules for the Implementation of Assisted Reproductive Methods and Technologies" </w:t>
      </w:r>
    </w:p>
  </w:footnote>
  <w:footnote w:id="38">
    <w:p w14:paraId="504C3A74" w14:textId="4AF367B0" w:rsidR="00E67ED5" w:rsidRPr="00E67ED5" w:rsidRDefault="00E67ED5">
      <w:pPr>
        <w:pStyle w:val="FootnoteText"/>
        <w:rPr>
          <w:lang w:val="en-US"/>
        </w:rPr>
      </w:pPr>
      <w:r>
        <w:rPr>
          <w:rStyle w:val="FootnoteReference"/>
        </w:rPr>
        <w:footnoteRef/>
      </w:r>
      <w:r>
        <w:t xml:space="preserve"> FMC is provided in accordance with the Government Resolution of the Republic of Kazakhstan dated December 15, 2009, No. 2136 "On Approval of the List of Guaranteed Volume of Free Medical Care".</w:t>
      </w:r>
    </w:p>
  </w:footnote>
  <w:footnote w:id="39">
    <w:p w14:paraId="24467D11" w14:textId="6A0DF070" w:rsidR="00C84E5F" w:rsidRPr="00C84E5F" w:rsidRDefault="00C84E5F">
      <w:pPr>
        <w:pStyle w:val="FootnoteText"/>
        <w:rPr>
          <w:lang w:val="en-US"/>
        </w:rPr>
      </w:pPr>
      <w:r>
        <w:rPr>
          <w:rStyle w:val="FootnoteReference"/>
        </w:rPr>
        <w:footnoteRef/>
      </w:r>
      <w:r>
        <w:t xml:space="preserve"> Order of the Prime Minister-Minister of Labor and Social Protection of the Population "On Approval of the Rules of Activity of Organizations Providing Special Social Services"</w:t>
      </w:r>
    </w:p>
  </w:footnote>
  <w:footnote w:id="40">
    <w:p w14:paraId="76BADE6F" w14:textId="44F6B94F" w:rsidR="007A7B10" w:rsidRPr="007A7B10" w:rsidRDefault="007A7B10">
      <w:pPr>
        <w:pStyle w:val="FootnoteText"/>
        <w:rPr>
          <w:lang w:val="en-US"/>
        </w:rPr>
      </w:pPr>
      <w:r>
        <w:rPr>
          <w:rStyle w:val="FootnoteReference"/>
        </w:rPr>
        <w:footnoteRef/>
      </w:r>
      <w:r>
        <w:t xml:space="preserve"> See, for example, the recommendations of the OECD Analytical Report "Review of Policies Targeted at Three Groups: Youth, Elderly Workers, and Protection of Vulnerable Population Groups," 2017, page 181 (</w:t>
      </w:r>
      <w:hyperlink r:id="rId19" w:anchor=".WkdgNVWWbPY">
        <w:r>
          <w:rPr>
            <w:color w:val="0000FF"/>
            <w:highlight w:val="white"/>
            <w:u w:val="single"/>
          </w:rPr>
          <w:t>http</w:t>
        </w:r>
        <w:r w:rsidRPr="007A7B10">
          <w:rPr>
            <w:color w:val="0000FF"/>
            <w:highlight w:val="white"/>
            <w:u w:val="single"/>
          </w:rPr>
          <w:t>://</w:t>
        </w:r>
        <w:r>
          <w:rPr>
            <w:color w:val="0000FF"/>
            <w:highlight w:val="white"/>
            <w:u w:val="single"/>
          </w:rPr>
          <w:t>www</w:t>
        </w:r>
        <w:r w:rsidRPr="007A7B10">
          <w:rPr>
            <w:color w:val="0000FF"/>
            <w:highlight w:val="white"/>
            <w:u w:val="single"/>
          </w:rPr>
          <w:t>.</w:t>
        </w:r>
        <w:r>
          <w:rPr>
            <w:color w:val="0000FF"/>
            <w:highlight w:val="white"/>
            <w:u w:val="single"/>
          </w:rPr>
          <w:t>keepeek</w:t>
        </w:r>
        <w:r w:rsidRPr="007A7B10">
          <w:rPr>
            <w:color w:val="0000FF"/>
            <w:highlight w:val="white"/>
            <w:u w:val="single"/>
          </w:rPr>
          <w:t>.</w:t>
        </w:r>
        <w:r>
          <w:rPr>
            <w:color w:val="0000FF"/>
            <w:highlight w:val="white"/>
            <w:u w:val="single"/>
          </w:rPr>
          <w:t>com</w:t>
        </w:r>
        <w:r w:rsidRPr="007A7B10">
          <w:rPr>
            <w:color w:val="0000FF"/>
            <w:highlight w:val="white"/>
            <w:u w:val="single"/>
          </w:rPr>
          <w:t>/</w:t>
        </w:r>
        <w:r>
          <w:rPr>
            <w:color w:val="0000FF"/>
            <w:highlight w:val="white"/>
            <w:u w:val="single"/>
          </w:rPr>
          <w:t>Digital</w:t>
        </w:r>
        <w:r w:rsidRPr="007A7B10">
          <w:rPr>
            <w:color w:val="0000FF"/>
            <w:highlight w:val="white"/>
            <w:u w:val="single"/>
          </w:rPr>
          <w:t>-</w:t>
        </w:r>
        <w:r>
          <w:rPr>
            <w:color w:val="0000FF"/>
            <w:highlight w:val="white"/>
            <w:u w:val="single"/>
          </w:rPr>
          <w:t>Asset</w:t>
        </w:r>
        <w:r w:rsidRPr="007A7B10">
          <w:rPr>
            <w:color w:val="0000FF"/>
            <w:highlight w:val="white"/>
            <w:u w:val="single"/>
          </w:rPr>
          <w:t>-</w:t>
        </w:r>
        <w:r>
          <w:rPr>
            <w:color w:val="0000FF"/>
            <w:highlight w:val="white"/>
            <w:u w:val="single"/>
          </w:rPr>
          <w:t>Management</w:t>
        </w:r>
        <w:r w:rsidRPr="007A7B10">
          <w:rPr>
            <w:color w:val="0000FF"/>
            <w:highlight w:val="white"/>
            <w:u w:val="single"/>
          </w:rPr>
          <w:t>/</w:t>
        </w:r>
        <w:r>
          <w:rPr>
            <w:color w:val="0000FF"/>
            <w:highlight w:val="white"/>
            <w:u w:val="single"/>
          </w:rPr>
          <w:t>oecd</w:t>
        </w:r>
        <w:r w:rsidRPr="007A7B10">
          <w:rPr>
            <w:color w:val="0000FF"/>
            <w:highlight w:val="white"/>
            <w:u w:val="single"/>
          </w:rPr>
          <w:t>/</w:t>
        </w:r>
        <w:r>
          <w:rPr>
            <w:color w:val="0000FF"/>
            <w:highlight w:val="white"/>
            <w:u w:val="single"/>
          </w:rPr>
          <w:t>employment</w:t>
        </w:r>
        <w:r w:rsidRPr="007A7B10">
          <w:rPr>
            <w:color w:val="0000FF"/>
            <w:highlight w:val="white"/>
            <w:u w:val="single"/>
          </w:rPr>
          <w:t>/</w:t>
        </w:r>
        <w:r>
          <w:rPr>
            <w:color w:val="0000FF"/>
            <w:highlight w:val="white"/>
            <w:u w:val="single"/>
          </w:rPr>
          <w:t>building</w:t>
        </w:r>
        <w:r w:rsidRPr="007A7B10">
          <w:rPr>
            <w:color w:val="0000FF"/>
            <w:highlight w:val="white"/>
            <w:u w:val="single"/>
          </w:rPr>
          <w:t>-</w:t>
        </w:r>
        <w:r>
          <w:rPr>
            <w:color w:val="0000FF"/>
            <w:highlight w:val="white"/>
            <w:u w:val="single"/>
          </w:rPr>
          <w:t>inclusive</w:t>
        </w:r>
        <w:r w:rsidRPr="007A7B10">
          <w:rPr>
            <w:color w:val="0000FF"/>
            <w:highlight w:val="white"/>
            <w:u w:val="single"/>
          </w:rPr>
          <w:t>-</w:t>
        </w:r>
        <w:r>
          <w:rPr>
            <w:color w:val="0000FF"/>
            <w:highlight w:val="white"/>
            <w:u w:val="single"/>
          </w:rPr>
          <w:t>labour</w:t>
        </w:r>
        <w:r w:rsidRPr="007A7B10">
          <w:rPr>
            <w:color w:val="0000FF"/>
            <w:highlight w:val="white"/>
            <w:u w:val="single"/>
          </w:rPr>
          <w:t>-</w:t>
        </w:r>
        <w:r>
          <w:rPr>
            <w:color w:val="0000FF"/>
            <w:highlight w:val="white"/>
            <w:u w:val="single"/>
          </w:rPr>
          <w:t>markets</w:t>
        </w:r>
        <w:r w:rsidRPr="007A7B10">
          <w:rPr>
            <w:color w:val="0000FF"/>
            <w:highlight w:val="white"/>
            <w:u w:val="single"/>
          </w:rPr>
          <w:t>-</w:t>
        </w:r>
        <w:r>
          <w:rPr>
            <w:color w:val="0000FF"/>
            <w:highlight w:val="white"/>
            <w:u w:val="single"/>
          </w:rPr>
          <w:t>kazakhstan</w:t>
        </w:r>
        <w:r w:rsidRPr="007A7B10">
          <w:rPr>
            <w:color w:val="0000FF"/>
            <w:highlight w:val="white"/>
            <w:u w:val="single"/>
          </w:rPr>
          <w:t>_9789264273023-</w:t>
        </w:r>
        <w:r>
          <w:rPr>
            <w:color w:val="0000FF"/>
            <w:highlight w:val="white"/>
            <w:u w:val="single"/>
          </w:rPr>
          <w:t>en</w:t>
        </w:r>
        <w:r w:rsidRPr="007A7B10">
          <w:rPr>
            <w:color w:val="0000FF"/>
            <w:highlight w:val="white"/>
            <w:u w:val="single"/>
          </w:rPr>
          <w:t>#.</w:t>
        </w:r>
        <w:r>
          <w:rPr>
            <w:color w:val="0000FF"/>
            <w:highlight w:val="white"/>
            <w:u w:val="single"/>
          </w:rPr>
          <w:t>WkdgNVWWbPY</w:t>
        </w:r>
        <w:r w:rsidRPr="007A7B10">
          <w:rPr>
            <w:color w:val="0000FF"/>
            <w:highlight w:val="white"/>
            <w:u w:val="single"/>
          </w:rPr>
          <w:t>#</w:t>
        </w:r>
        <w:r>
          <w:rPr>
            <w:color w:val="0000FF"/>
            <w:highlight w:val="white"/>
            <w:u w:val="single"/>
          </w:rPr>
          <w:t>page</w:t>
        </w:r>
        <w:r w:rsidRPr="007A7B10">
          <w:rPr>
            <w:color w:val="0000FF"/>
            <w:highlight w:val="white"/>
            <w:u w:val="single"/>
          </w:rPr>
          <w:t>183</w:t>
        </w:r>
      </w:hyperlink>
      <w:r>
        <w:t xml:space="preserve">) </w:t>
      </w:r>
    </w:p>
  </w:footnote>
  <w:footnote w:id="41">
    <w:p w14:paraId="5B9E7A23" w14:textId="7E1F7FCE" w:rsidR="007A7B10" w:rsidRPr="007A7B10" w:rsidRDefault="007A7B10">
      <w:pPr>
        <w:pStyle w:val="FootnoteText"/>
        <w:rPr>
          <w:lang w:val="en-US"/>
        </w:rPr>
      </w:pPr>
      <w:r>
        <w:rPr>
          <w:rStyle w:val="FootnoteReference"/>
        </w:rPr>
        <w:footnoteRef/>
      </w:r>
      <w:r>
        <w:t xml:space="preserve"> Based on the materials of the "Azamat әleueti" Private Charitable Foundation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F3C"/>
    <w:multiLevelType w:val="multilevel"/>
    <w:tmpl w:val="2924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15FB3"/>
    <w:multiLevelType w:val="multilevel"/>
    <w:tmpl w:val="33FCBCC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013FB"/>
    <w:multiLevelType w:val="multilevel"/>
    <w:tmpl w:val="6770C02E"/>
    <w:lvl w:ilvl="0">
      <w:start w:val="1"/>
      <w:numFmt w:val="decimal"/>
      <w:lvlText w:val="%1."/>
      <w:lvlJc w:val="left"/>
      <w:pPr>
        <w:ind w:left="720" w:hanging="360"/>
      </w:pPr>
      <w:rPr>
        <w:rFonts w:ascii="Times New Roman" w:eastAsia="Times New Roman" w:hAnsi="Times New Roman" w:cs="Times New Roman"/>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BE0236"/>
    <w:multiLevelType w:val="multilevel"/>
    <w:tmpl w:val="053C26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A73CA8"/>
    <w:multiLevelType w:val="hybridMultilevel"/>
    <w:tmpl w:val="8CD088E8"/>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3BA1574"/>
    <w:multiLevelType w:val="hybridMultilevel"/>
    <w:tmpl w:val="F57E7120"/>
    <w:lvl w:ilvl="0" w:tplc="D30C1E06">
      <w:start w:val="2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153C10"/>
    <w:multiLevelType w:val="hybridMultilevel"/>
    <w:tmpl w:val="D204A18E"/>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C91E1C"/>
    <w:multiLevelType w:val="hybridMultilevel"/>
    <w:tmpl w:val="79AA11EC"/>
    <w:lvl w:ilvl="0" w:tplc="00AE7A4E">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A4C52"/>
    <w:multiLevelType w:val="hybridMultilevel"/>
    <w:tmpl w:val="B1A6A134"/>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404CC8"/>
    <w:multiLevelType w:val="hybridMultilevel"/>
    <w:tmpl w:val="FBCA1B3C"/>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054BC0"/>
    <w:multiLevelType w:val="hybridMultilevel"/>
    <w:tmpl w:val="CA06F52A"/>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BB0D53"/>
    <w:multiLevelType w:val="multilevel"/>
    <w:tmpl w:val="AC5840E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367070"/>
    <w:multiLevelType w:val="hybridMultilevel"/>
    <w:tmpl w:val="C2387462"/>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7B308A"/>
    <w:multiLevelType w:val="hybridMultilevel"/>
    <w:tmpl w:val="995A8CC6"/>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DE558B"/>
    <w:multiLevelType w:val="multilevel"/>
    <w:tmpl w:val="065C763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8A0E87"/>
    <w:multiLevelType w:val="multilevel"/>
    <w:tmpl w:val="1688C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E0837"/>
    <w:multiLevelType w:val="hybridMultilevel"/>
    <w:tmpl w:val="19621316"/>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57114E5"/>
    <w:multiLevelType w:val="hybridMultilevel"/>
    <w:tmpl w:val="7458BD64"/>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CE2E03"/>
    <w:multiLevelType w:val="hybridMultilevel"/>
    <w:tmpl w:val="E54AF514"/>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0B01FA"/>
    <w:multiLevelType w:val="hybridMultilevel"/>
    <w:tmpl w:val="8CD088E8"/>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FE4B14"/>
    <w:multiLevelType w:val="hybridMultilevel"/>
    <w:tmpl w:val="068EE2BC"/>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8745F6"/>
    <w:multiLevelType w:val="hybridMultilevel"/>
    <w:tmpl w:val="5C84BE1E"/>
    <w:lvl w:ilvl="0" w:tplc="C5D067F0">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E190A88"/>
    <w:multiLevelType w:val="multilevel"/>
    <w:tmpl w:val="44FCC8BC"/>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C07637"/>
    <w:multiLevelType w:val="hybridMultilevel"/>
    <w:tmpl w:val="E5E62930"/>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FC540A"/>
    <w:multiLevelType w:val="hybridMultilevel"/>
    <w:tmpl w:val="A9C80358"/>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5E6080"/>
    <w:multiLevelType w:val="hybridMultilevel"/>
    <w:tmpl w:val="B1A6A134"/>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F9410E"/>
    <w:multiLevelType w:val="multilevel"/>
    <w:tmpl w:val="51963CC6"/>
    <w:lvl w:ilvl="0">
      <w:start w:val="23"/>
      <w:numFmt w:val="decimal"/>
      <w:lvlText w:val="%1."/>
      <w:lvlJc w:val="left"/>
      <w:pPr>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5B71FE9"/>
    <w:multiLevelType w:val="hybridMultilevel"/>
    <w:tmpl w:val="B02AE378"/>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4B3042"/>
    <w:multiLevelType w:val="hybridMultilevel"/>
    <w:tmpl w:val="D204A18E"/>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C93B60"/>
    <w:multiLevelType w:val="multilevel"/>
    <w:tmpl w:val="1A48A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1563ED"/>
    <w:multiLevelType w:val="hybridMultilevel"/>
    <w:tmpl w:val="7210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8457C3"/>
    <w:multiLevelType w:val="hybridMultilevel"/>
    <w:tmpl w:val="B02AE378"/>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6E3EC8"/>
    <w:multiLevelType w:val="hybridMultilevel"/>
    <w:tmpl w:val="B054163C"/>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6D220A"/>
    <w:multiLevelType w:val="hybridMultilevel"/>
    <w:tmpl w:val="5BB6E734"/>
    <w:lvl w:ilvl="0" w:tplc="00AE7A4E">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7F030A"/>
    <w:multiLevelType w:val="hybridMultilevel"/>
    <w:tmpl w:val="6824AFEC"/>
    <w:lvl w:ilvl="0" w:tplc="00AE7A4E">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03D0E"/>
    <w:multiLevelType w:val="multilevel"/>
    <w:tmpl w:val="27AC8004"/>
    <w:lvl w:ilvl="0">
      <w:start w:val="1"/>
      <w:numFmt w:val="upperRoman"/>
      <w:lvlText w:val="%1."/>
      <w:lvlJc w:val="left"/>
      <w:pPr>
        <w:ind w:left="720" w:hanging="360"/>
      </w:pPr>
      <w:rPr>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23406A2"/>
    <w:multiLevelType w:val="hybridMultilevel"/>
    <w:tmpl w:val="2B42E4C8"/>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8209FF"/>
    <w:multiLevelType w:val="hybridMultilevel"/>
    <w:tmpl w:val="695AF9DE"/>
    <w:lvl w:ilvl="0" w:tplc="FFFFFFFF">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605623"/>
    <w:multiLevelType w:val="multilevel"/>
    <w:tmpl w:val="51963CC6"/>
    <w:styleLink w:val="CurrentList2"/>
    <w:lvl w:ilvl="0">
      <w:start w:val="23"/>
      <w:numFmt w:val="decimal"/>
      <w:lvlText w:val="%1."/>
      <w:lvlJc w:val="left"/>
      <w:pPr>
        <w:ind w:left="36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9" w15:restartNumberingAfterBreak="0">
    <w:nsid w:val="798D5725"/>
    <w:multiLevelType w:val="multilevel"/>
    <w:tmpl w:val="51963CC6"/>
    <w:styleLink w:val="CurrentList1"/>
    <w:lvl w:ilvl="0">
      <w:start w:val="23"/>
      <w:numFmt w:val="decimal"/>
      <w:lvlText w:val="%1."/>
      <w:lvlJc w:val="left"/>
      <w:pPr>
        <w:ind w:left="36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0" w15:restartNumberingAfterBreak="0">
    <w:nsid w:val="7A2B1852"/>
    <w:multiLevelType w:val="hybridMultilevel"/>
    <w:tmpl w:val="4664F776"/>
    <w:lvl w:ilvl="0" w:tplc="FFFFFFFF">
      <w:start w:val="1"/>
      <w:numFmt w:val="upperRoman"/>
      <w:lvlText w:val="%1."/>
      <w:lvlJc w:val="left"/>
      <w:pPr>
        <w:ind w:left="360" w:hanging="360"/>
      </w:pPr>
      <w:rPr>
        <w:rFonts w:asciiTheme="minorHAnsi" w:hAnsiTheme="minorHAnsi"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ACB06F2"/>
    <w:multiLevelType w:val="multilevel"/>
    <w:tmpl w:val="C7BE5ABC"/>
    <w:lvl w:ilvl="0">
      <w:start w:val="27"/>
      <w:numFmt w:val="decimal"/>
      <w:lvlText w:val="%1."/>
      <w:lvlJc w:val="left"/>
      <w:pPr>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7ADF7F63"/>
    <w:multiLevelType w:val="multilevel"/>
    <w:tmpl w:val="5D0AE482"/>
    <w:styleLink w:val="CurrentList3"/>
    <w:lvl w:ilvl="0">
      <w:start w:val="1"/>
      <w:numFmt w:val="upperRoman"/>
      <w:lvlText w:val="%1."/>
      <w:lvlJc w:val="left"/>
      <w:pPr>
        <w:ind w:left="360" w:hanging="360"/>
      </w:pPr>
      <w:rPr>
        <w:rFonts w:hint="default"/>
        <w:b w:val="0"/>
        <w:i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D310C62"/>
    <w:multiLevelType w:val="hybridMultilevel"/>
    <w:tmpl w:val="9C641D34"/>
    <w:lvl w:ilvl="0" w:tplc="00AE7A4E">
      <w:start w:val="1"/>
      <w:numFmt w:val="upperRoman"/>
      <w:lvlText w:val="%1."/>
      <w:lvlJc w:val="left"/>
      <w:pPr>
        <w:ind w:left="360" w:hanging="360"/>
      </w:pPr>
      <w:rPr>
        <w:rFonts w:asciiTheme="minorHAnsi" w:hAnsiTheme="minorHAnsi"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2837144">
    <w:abstractNumId w:val="15"/>
  </w:num>
  <w:num w:numId="2" w16cid:durableId="1833108648">
    <w:abstractNumId w:val="29"/>
  </w:num>
  <w:num w:numId="3" w16cid:durableId="224920509">
    <w:abstractNumId w:val="3"/>
  </w:num>
  <w:num w:numId="4" w16cid:durableId="712971373">
    <w:abstractNumId w:val="26"/>
  </w:num>
  <w:num w:numId="5" w16cid:durableId="5640160">
    <w:abstractNumId w:val="35"/>
  </w:num>
  <w:num w:numId="6" w16cid:durableId="360278861">
    <w:abstractNumId w:val="2"/>
  </w:num>
  <w:num w:numId="7" w16cid:durableId="1630042341">
    <w:abstractNumId w:val="41"/>
  </w:num>
  <w:num w:numId="8" w16cid:durableId="1942447075">
    <w:abstractNumId w:val="14"/>
  </w:num>
  <w:num w:numId="9" w16cid:durableId="1593853078">
    <w:abstractNumId w:val="39"/>
  </w:num>
  <w:num w:numId="10" w16cid:durableId="2050490790">
    <w:abstractNumId w:val="38"/>
  </w:num>
  <w:num w:numId="11" w16cid:durableId="268319241">
    <w:abstractNumId w:val="5"/>
  </w:num>
  <w:num w:numId="12" w16cid:durableId="173999386">
    <w:abstractNumId w:val="11"/>
  </w:num>
  <w:num w:numId="13" w16cid:durableId="1293288178">
    <w:abstractNumId w:val="1"/>
  </w:num>
  <w:num w:numId="14" w16cid:durableId="115758515">
    <w:abstractNumId w:val="0"/>
  </w:num>
  <w:num w:numId="15" w16cid:durableId="1552308021">
    <w:abstractNumId w:val="22"/>
  </w:num>
  <w:num w:numId="16" w16cid:durableId="1264530924">
    <w:abstractNumId w:val="30"/>
  </w:num>
  <w:num w:numId="17" w16cid:durableId="102772915">
    <w:abstractNumId w:val="21"/>
  </w:num>
  <w:num w:numId="18" w16cid:durableId="1296990159">
    <w:abstractNumId w:val="42"/>
  </w:num>
  <w:num w:numId="19" w16cid:durableId="1571960761">
    <w:abstractNumId w:val="7"/>
  </w:num>
  <w:num w:numId="20" w16cid:durableId="1884974401">
    <w:abstractNumId w:val="34"/>
  </w:num>
  <w:num w:numId="21" w16cid:durableId="1703477514">
    <w:abstractNumId w:val="43"/>
  </w:num>
  <w:num w:numId="22" w16cid:durableId="534586917">
    <w:abstractNumId w:val="33"/>
  </w:num>
  <w:num w:numId="23" w16cid:durableId="161243265">
    <w:abstractNumId w:val="31"/>
  </w:num>
  <w:num w:numId="24" w16cid:durableId="1525090962">
    <w:abstractNumId w:val="27"/>
  </w:num>
  <w:num w:numId="25" w16cid:durableId="913707756">
    <w:abstractNumId w:val="19"/>
  </w:num>
  <w:num w:numId="26" w16cid:durableId="829834019">
    <w:abstractNumId w:val="4"/>
  </w:num>
  <w:num w:numId="27" w16cid:durableId="435835670">
    <w:abstractNumId w:val="24"/>
  </w:num>
  <w:num w:numId="28" w16cid:durableId="1180121429">
    <w:abstractNumId w:val="18"/>
  </w:num>
  <w:num w:numId="29" w16cid:durableId="18548006">
    <w:abstractNumId w:val="10"/>
  </w:num>
  <w:num w:numId="30" w16cid:durableId="618730092">
    <w:abstractNumId w:val="40"/>
  </w:num>
  <w:num w:numId="31" w16cid:durableId="122818784">
    <w:abstractNumId w:val="32"/>
  </w:num>
  <w:num w:numId="32" w16cid:durableId="1089306382">
    <w:abstractNumId w:val="9"/>
  </w:num>
  <w:num w:numId="33" w16cid:durableId="1390880881">
    <w:abstractNumId w:val="12"/>
  </w:num>
  <w:num w:numId="34" w16cid:durableId="1971015108">
    <w:abstractNumId w:val="25"/>
  </w:num>
  <w:num w:numId="35" w16cid:durableId="1354302506">
    <w:abstractNumId w:val="16"/>
  </w:num>
  <w:num w:numId="36" w16cid:durableId="726027965">
    <w:abstractNumId w:val="37"/>
  </w:num>
  <w:num w:numId="37" w16cid:durableId="379478625">
    <w:abstractNumId w:val="23"/>
  </w:num>
  <w:num w:numId="38" w16cid:durableId="487675940">
    <w:abstractNumId w:val="20"/>
  </w:num>
  <w:num w:numId="39" w16cid:durableId="884751646">
    <w:abstractNumId w:val="17"/>
  </w:num>
  <w:num w:numId="40" w16cid:durableId="403115129">
    <w:abstractNumId w:val="13"/>
  </w:num>
  <w:num w:numId="41" w16cid:durableId="425200933">
    <w:abstractNumId w:val="6"/>
  </w:num>
  <w:num w:numId="42" w16cid:durableId="1708523779">
    <w:abstractNumId w:val="28"/>
  </w:num>
  <w:num w:numId="43" w16cid:durableId="514732324">
    <w:abstractNumId w:val="36"/>
  </w:num>
  <w:num w:numId="44" w16cid:durableId="19529729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401"/>
    <w:rsid w:val="00004F68"/>
    <w:rsid w:val="0000651C"/>
    <w:rsid w:val="0004339B"/>
    <w:rsid w:val="000A21D1"/>
    <w:rsid w:val="000F2EAD"/>
    <w:rsid w:val="00131747"/>
    <w:rsid w:val="00176587"/>
    <w:rsid w:val="001A566F"/>
    <w:rsid w:val="001D6ADB"/>
    <w:rsid w:val="002166F9"/>
    <w:rsid w:val="002324BB"/>
    <w:rsid w:val="002464B0"/>
    <w:rsid w:val="00252AC2"/>
    <w:rsid w:val="00255F5D"/>
    <w:rsid w:val="002D3271"/>
    <w:rsid w:val="002F2C98"/>
    <w:rsid w:val="003068BE"/>
    <w:rsid w:val="00340258"/>
    <w:rsid w:val="00454B6F"/>
    <w:rsid w:val="00474089"/>
    <w:rsid w:val="004C2CE2"/>
    <w:rsid w:val="00582189"/>
    <w:rsid w:val="00613D02"/>
    <w:rsid w:val="00622082"/>
    <w:rsid w:val="00684895"/>
    <w:rsid w:val="00697B30"/>
    <w:rsid w:val="00707F37"/>
    <w:rsid w:val="0073748C"/>
    <w:rsid w:val="00753FA3"/>
    <w:rsid w:val="00786B65"/>
    <w:rsid w:val="00796E60"/>
    <w:rsid w:val="007A4709"/>
    <w:rsid w:val="007A7B10"/>
    <w:rsid w:val="007D2A5E"/>
    <w:rsid w:val="00836D1C"/>
    <w:rsid w:val="00851B47"/>
    <w:rsid w:val="00861668"/>
    <w:rsid w:val="00892FD8"/>
    <w:rsid w:val="008C0B41"/>
    <w:rsid w:val="008E3572"/>
    <w:rsid w:val="008F6A73"/>
    <w:rsid w:val="00912989"/>
    <w:rsid w:val="00926AD5"/>
    <w:rsid w:val="0092723E"/>
    <w:rsid w:val="009C1D4A"/>
    <w:rsid w:val="009C31C2"/>
    <w:rsid w:val="009F24D8"/>
    <w:rsid w:val="009F54AB"/>
    <w:rsid w:val="00A838F4"/>
    <w:rsid w:val="00A968F8"/>
    <w:rsid w:val="00B128D2"/>
    <w:rsid w:val="00B444D6"/>
    <w:rsid w:val="00B839E5"/>
    <w:rsid w:val="00B8487A"/>
    <w:rsid w:val="00C84AB2"/>
    <w:rsid w:val="00C84E5F"/>
    <w:rsid w:val="00C92401"/>
    <w:rsid w:val="00CC2B71"/>
    <w:rsid w:val="00CD79EB"/>
    <w:rsid w:val="00D37835"/>
    <w:rsid w:val="00D6646B"/>
    <w:rsid w:val="00D87DE2"/>
    <w:rsid w:val="00D91F8E"/>
    <w:rsid w:val="00DC0405"/>
    <w:rsid w:val="00DC2F0E"/>
    <w:rsid w:val="00DF1203"/>
    <w:rsid w:val="00E67ED5"/>
    <w:rsid w:val="00F057D3"/>
    <w:rsid w:val="00F13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6A46"/>
  <w15:chartTrackingRefBased/>
  <w15:docId w15:val="{0E0AB31C-A1CB-4746-B265-AF2145C25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40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C92401"/>
    <w:rPr>
      <w:sz w:val="20"/>
      <w:szCs w:val="20"/>
    </w:rPr>
  </w:style>
  <w:style w:type="character" w:customStyle="1" w:styleId="FootnoteTextChar">
    <w:name w:val="Footnote Text Char"/>
    <w:basedOn w:val="DefaultParagraphFont"/>
    <w:link w:val="FootnoteText"/>
    <w:uiPriority w:val="99"/>
    <w:semiHidden/>
    <w:rsid w:val="00C92401"/>
    <w:rPr>
      <w:sz w:val="20"/>
      <w:szCs w:val="20"/>
    </w:rPr>
  </w:style>
  <w:style w:type="character" w:styleId="FootnoteReference">
    <w:name w:val="footnote reference"/>
    <w:basedOn w:val="DefaultParagraphFont"/>
    <w:uiPriority w:val="99"/>
    <w:semiHidden/>
    <w:unhideWhenUsed/>
    <w:rsid w:val="00C92401"/>
    <w:rPr>
      <w:vertAlign w:val="superscript"/>
    </w:rPr>
  </w:style>
  <w:style w:type="paragraph" w:styleId="ListParagraph">
    <w:name w:val="List Paragraph"/>
    <w:basedOn w:val="Normal"/>
    <w:uiPriority w:val="34"/>
    <w:qFormat/>
    <w:rsid w:val="008E3572"/>
    <w:pPr>
      <w:ind w:left="720"/>
      <w:contextualSpacing/>
    </w:pPr>
  </w:style>
  <w:style w:type="numbering" w:customStyle="1" w:styleId="CurrentList1">
    <w:name w:val="Current List1"/>
    <w:uiPriority w:val="99"/>
    <w:rsid w:val="00836D1C"/>
    <w:pPr>
      <w:numPr>
        <w:numId w:val="9"/>
      </w:numPr>
    </w:pPr>
  </w:style>
  <w:style w:type="numbering" w:customStyle="1" w:styleId="CurrentList2">
    <w:name w:val="Current List2"/>
    <w:uiPriority w:val="99"/>
    <w:rsid w:val="00836D1C"/>
    <w:pPr>
      <w:numPr>
        <w:numId w:val="10"/>
      </w:numPr>
    </w:pPr>
  </w:style>
  <w:style w:type="character" w:styleId="Hyperlink">
    <w:name w:val="Hyperlink"/>
    <w:basedOn w:val="DefaultParagraphFont"/>
    <w:uiPriority w:val="99"/>
    <w:unhideWhenUsed/>
    <w:rsid w:val="00582189"/>
    <w:rPr>
      <w:color w:val="0563C1" w:themeColor="hyperlink"/>
      <w:u w:val="single"/>
    </w:rPr>
  </w:style>
  <w:style w:type="character" w:styleId="UnresolvedMention">
    <w:name w:val="Unresolved Mention"/>
    <w:basedOn w:val="DefaultParagraphFont"/>
    <w:uiPriority w:val="99"/>
    <w:semiHidden/>
    <w:unhideWhenUsed/>
    <w:rsid w:val="00582189"/>
    <w:rPr>
      <w:color w:val="605E5C"/>
      <w:shd w:val="clear" w:color="auto" w:fill="E1DFDD"/>
    </w:rPr>
  </w:style>
  <w:style w:type="character" w:styleId="Strong">
    <w:name w:val="Strong"/>
    <w:basedOn w:val="DefaultParagraphFont"/>
    <w:uiPriority w:val="22"/>
    <w:qFormat/>
    <w:rsid w:val="00786B65"/>
    <w:rPr>
      <w:b/>
      <w:bCs/>
    </w:rPr>
  </w:style>
  <w:style w:type="paragraph" w:styleId="Footer">
    <w:name w:val="footer"/>
    <w:basedOn w:val="Normal"/>
    <w:link w:val="FooterChar"/>
    <w:uiPriority w:val="99"/>
    <w:unhideWhenUsed/>
    <w:rsid w:val="007A4709"/>
    <w:pPr>
      <w:tabs>
        <w:tab w:val="center" w:pos="4513"/>
        <w:tab w:val="right" w:pos="9026"/>
      </w:tabs>
    </w:pPr>
  </w:style>
  <w:style w:type="character" w:customStyle="1" w:styleId="FooterChar">
    <w:name w:val="Footer Char"/>
    <w:basedOn w:val="DefaultParagraphFont"/>
    <w:link w:val="Footer"/>
    <w:uiPriority w:val="99"/>
    <w:rsid w:val="007A4709"/>
  </w:style>
  <w:style w:type="character" w:styleId="PageNumber">
    <w:name w:val="page number"/>
    <w:basedOn w:val="DefaultParagraphFont"/>
    <w:uiPriority w:val="99"/>
    <w:semiHidden/>
    <w:unhideWhenUsed/>
    <w:rsid w:val="007A4709"/>
  </w:style>
  <w:style w:type="numbering" w:customStyle="1" w:styleId="CurrentList3">
    <w:name w:val="Current List3"/>
    <w:uiPriority w:val="99"/>
    <w:rsid w:val="00474089"/>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56826">
      <w:bodyDiv w:val="1"/>
      <w:marLeft w:val="0"/>
      <w:marRight w:val="0"/>
      <w:marTop w:val="0"/>
      <w:marBottom w:val="0"/>
      <w:divBdr>
        <w:top w:val="none" w:sz="0" w:space="0" w:color="auto"/>
        <w:left w:val="none" w:sz="0" w:space="0" w:color="auto"/>
        <w:bottom w:val="none" w:sz="0" w:space="0" w:color="auto"/>
        <w:right w:val="none" w:sz="0" w:space="0" w:color="auto"/>
      </w:divBdr>
      <w:divsChild>
        <w:div w:id="1925263207">
          <w:marLeft w:val="0"/>
          <w:marRight w:val="0"/>
          <w:marTop w:val="0"/>
          <w:marBottom w:val="0"/>
          <w:divBdr>
            <w:top w:val="none" w:sz="0" w:space="0" w:color="auto"/>
            <w:left w:val="none" w:sz="0" w:space="0" w:color="auto"/>
            <w:bottom w:val="none" w:sz="0" w:space="0" w:color="auto"/>
            <w:right w:val="none" w:sz="0" w:space="0" w:color="auto"/>
          </w:divBdr>
          <w:divsChild>
            <w:div w:id="1821456791">
              <w:marLeft w:val="0"/>
              <w:marRight w:val="0"/>
              <w:marTop w:val="0"/>
              <w:marBottom w:val="0"/>
              <w:divBdr>
                <w:top w:val="none" w:sz="0" w:space="0" w:color="auto"/>
                <w:left w:val="none" w:sz="0" w:space="0" w:color="auto"/>
                <w:bottom w:val="none" w:sz="0" w:space="0" w:color="auto"/>
                <w:right w:val="none" w:sz="0" w:space="0" w:color="auto"/>
              </w:divBdr>
              <w:divsChild>
                <w:div w:id="24464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83029">
      <w:bodyDiv w:val="1"/>
      <w:marLeft w:val="0"/>
      <w:marRight w:val="0"/>
      <w:marTop w:val="0"/>
      <w:marBottom w:val="0"/>
      <w:divBdr>
        <w:top w:val="none" w:sz="0" w:space="0" w:color="auto"/>
        <w:left w:val="none" w:sz="0" w:space="0" w:color="auto"/>
        <w:bottom w:val="none" w:sz="0" w:space="0" w:color="auto"/>
        <w:right w:val="none" w:sz="0" w:space="0" w:color="auto"/>
      </w:divBdr>
      <w:divsChild>
        <w:div w:id="740759587">
          <w:marLeft w:val="0"/>
          <w:marRight w:val="0"/>
          <w:marTop w:val="0"/>
          <w:marBottom w:val="0"/>
          <w:divBdr>
            <w:top w:val="none" w:sz="0" w:space="0" w:color="auto"/>
            <w:left w:val="none" w:sz="0" w:space="0" w:color="auto"/>
            <w:bottom w:val="none" w:sz="0" w:space="0" w:color="auto"/>
            <w:right w:val="none" w:sz="0" w:space="0" w:color="auto"/>
          </w:divBdr>
          <w:divsChild>
            <w:div w:id="825900091">
              <w:marLeft w:val="0"/>
              <w:marRight w:val="0"/>
              <w:marTop w:val="0"/>
              <w:marBottom w:val="0"/>
              <w:divBdr>
                <w:top w:val="none" w:sz="0" w:space="0" w:color="auto"/>
                <w:left w:val="none" w:sz="0" w:space="0" w:color="auto"/>
                <w:bottom w:val="none" w:sz="0" w:space="0" w:color="auto"/>
                <w:right w:val="none" w:sz="0" w:space="0" w:color="auto"/>
              </w:divBdr>
              <w:divsChild>
                <w:div w:id="44835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79646">
      <w:bodyDiv w:val="1"/>
      <w:marLeft w:val="0"/>
      <w:marRight w:val="0"/>
      <w:marTop w:val="0"/>
      <w:marBottom w:val="0"/>
      <w:divBdr>
        <w:top w:val="none" w:sz="0" w:space="0" w:color="auto"/>
        <w:left w:val="none" w:sz="0" w:space="0" w:color="auto"/>
        <w:bottom w:val="none" w:sz="0" w:space="0" w:color="auto"/>
        <w:right w:val="none" w:sz="0" w:space="0" w:color="auto"/>
      </w:divBdr>
      <w:divsChild>
        <w:div w:id="156923552">
          <w:marLeft w:val="0"/>
          <w:marRight w:val="0"/>
          <w:marTop w:val="0"/>
          <w:marBottom w:val="0"/>
          <w:divBdr>
            <w:top w:val="none" w:sz="0" w:space="0" w:color="auto"/>
            <w:left w:val="none" w:sz="0" w:space="0" w:color="auto"/>
            <w:bottom w:val="none" w:sz="0" w:space="0" w:color="auto"/>
            <w:right w:val="none" w:sz="0" w:space="0" w:color="auto"/>
          </w:divBdr>
          <w:divsChild>
            <w:div w:id="305091063">
              <w:marLeft w:val="0"/>
              <w:marRight w:val="0"/>
              <w:marTop w:val="0"/>
              <w:marBottom w:val="0"/>
              <w:divBdr>
                <w:top w:val="none" w:sz="0" w:space="0" w:color="auto"/>
                <w:left w:val="none" w:sz="0" w:space="0" w:color="auto"/>
                <w:bottom w:val="none" w:sz="0" w:space="0" w:color="auto"/>
                <w:right w:val="none" w:sz="0" w:space="0" w:color="auto"/>
              </w:divBdr>
              <w:divsChild>
                <w:div w:id="177466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81344">
      <w:bodyDiv w:val="1"/>
      <w:marLeft w:val="0"/>
      <w:marRight w:val="0"/>
      <w:marTop w:val="0"/>
      <w:marBottom w:val="0"/>
      <w:divBdr>
        <w:top w:val="none" w:sz="0" w:space="0" w:color="auto"/>
        <w:left w:val="none" w:sz="0" w:space="0" w:color="auto"/>
        <w:bottom w:val="none" w:sz="0" w:space="0" w:color="auto"/>
        <w:right w:val="none" w:sz="0" w:space="0" w:color="auto"/>
      </w:divBdr>
      <w:divsChild>
        <w:div w:id="475224414">
          <w:marLeft w:val="0"/>
          <w:marRight w:val="0"/>
          <w:marTop w:val="0"/>
          <w:marBottom w:val="0"/>
          <w:divBdr>
            <w:top w:val="none" w:sz="0" w:space="0" w:color="auto"/>
            <w:left w:val="none" w:sz="0" w:space="0" w:color="auto"/>
            <w:bottom w:val="none" w:sz="0" w:space="0" w:color="auto"/>
            <w:right w:val="none" w:sz="0" w:space="0" w:color="auto"/>
          </w:divBdr>
          <w:divsChild>
            <w:div w:id="1675570857">
              <w:marLeft w:val="0"/>
              <w:marRight w:val="0"/>
              <w:marTop w:val="0"/>
              <w:marBottom w:val="0"/>
              <w:divBdr>
                <w:top w:val="none" w:sz="0" w:space="0" w:color="auto"/>
                <w:left w:val="none" w:sz="0" w:space="0" w:color="auto"/>
                <w:bottom w:val="none" w:sz="0" w:space="0" w:color="auto"/>
                <w:right w:val="none" w:sz="0" w:space="0" w:color="auto"/>
              </w:divBdr>
              <w:divsChild>
                <w:div w:id="12813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346136">
      <w:bodyDiv w:val="1"/>
      <w:marLeft w:val="0"/>
      <w:marRight w:val="0"/>
      <w:marTop w:val="0"/>
      <w:marBottom w:val="0"/>
      <w:divBdr>
        <w:top w:val="none" w:sz="0" w:space="0" w:color="auto"/>
        <w:left w:val="none" w:sz="0" w:space="0" w:color="auto"/>
        <w:bottom w:val="none" w:sz="0" w:space="0" w:color="auto"/>
        <w:right w:val="none" w:sz="0" w:space="0" w:color="auto"/>
      </w:divBdr>
      <w:divsChild>
        <w:div w:id="999312764">
          <w:marLeft w:val="0"/>
          <w:marRight w:val="0"/>
          <w:marTop w:val="0"/>
          <w:marBottom w:val="0"/>
          <w:divBdr>
            <w:top w:val="none" w:sz="0" w:space="0" w:color="auto"/>
            <w:left w:val="none" w:sz="0" w:space="0" w:color="auto"/>
            <w:bottom w:val="none" w:sz="0" w:space="0" w:color="auto"/>
            <w:right w:val="none" w:sz="0" w:space="0" w:color="auto"/>
          </w:divBdr>
          <w:divsChild>
            <w:div w:id="1489010238">
              <w:marLeft w:val="0"/>
              <w:marRight w:val="0"/>
              <w:marTop w:val="0"/>
              <w:marBottom w:val="0"/>
              <w:divBdr>
                <w:top w:val="none" w:sz="0" w:space="0" w:color="auto"/>
                <w:left w:val="none" w:sz="0" w:space="0" w:color="auto"/>
                <w:bottom w:val="none" w:sz="0" w:space="0" w:color="auto"/>
                <w:right w:val="none" w:sz="0" w:space="0" w:color="auto"/>
              </w:divBdr>
              <w:divsChild>
                <w:div w:id="125404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43747">
      <w:bodyDiv w:val="1"/>
      <w:marLeft w:val="0"/>
      <w:marRight w:val="0"/>
      <w:marTop w:val="0"/>
      <w:marBottom w:val="0"/>
      <w:divBdr>
        <w:top w:val="none" w:sz="0" w:space="0" w:color="auto"/>
        <w:left w:val="none" w:sz="0" w:space="0" w:color="auto"/>
        <w:bottom w:val="none" w:sz="0" w:space="0" w:color="auto"/>
        <w:right w:val="none" w:sz="0" w:space="0" w:color="auto"/>
      </w:divBdr>
    </w:div>
    <w:div w:id="734738998">
      <w:bodyDiv w:val="1"/>
      <w:marLeft w:val="0"/>
      <w:marRight w:val="0"/>
      <w:marTop w:val="0"/>
      <w:marBottom w:val="0"/>
      <w:divBdr>
        <w:top w:val="none" w:sz="0" w:space="0" w:color="auto"/>
        <w:left w:val="none" w:sz="0" w:space="0" w:color="auto"/>
        <w:bottom w:val="none" w:sz="0" w:space="0" w:color="auto"/>
        <w:right w:val="none" w:sz="0" w:space="0" w:color="auto"/>
      </w:divBdr>
      <w:divsChild>
        <w:div w:id="1222517814">
          <w:marLeft w:val="0"/>
          <w:marRight w:val="0"/>
          <w:marTop w:val="0"/>
          <w:marBottom w:val="0"/>
          <w:divBdr>
            <w:top w:val="none" w:sz="0" w:space="0" w:color="auto"/>
            <w:left w:val="none" w:sz="0" w:space="0" w:color="auto"/>
            <w:bottom w:val="none" w:sz="0" w:space="0" w:color="auto"/>
            <w:right w:val="none" w:sz="0" w:space="0" w:color="auto"/>
          </w:divBdr>
          <w:divsChild>
            <w:div w:id="31417900">
              <w:marLeft w:val="0"/>
              <w:marRight w:val="0"/>
              <w:marTop w:val="0"/>
              <w:marBottom w:val="0"/>
              <w:divBdr>
                <w:top w:val="none" w:sz="0" w:space="0" w:color="auto"/>
                <w:left w:val="none" w:sz="0" w:space="0" w:color="auto"/>
                <w:bottom w:val="none" w:sz="0" w:space="0" w:color="auto"/>
                <w:right w:val="none" w:sz="0" w:space="0" w:color="auto"/>
              </w:divBdr>
              <w:divsChild>
                <w:div w:id="137705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75239">
      <w:bodyDiv w:val="1"/>
      <w:marLeft w:val="0"/>
      <w:marRight w:val="0"/>
      <w:marTop w:val="0"/>
      <w:marBottom w:val="0"/>
      <w:divBdr>
        <w:top w:val="none" w:sz="0" w:space="0" w:color="auto"/>
        <w:left w:val="none" w:sz="0" w:space="0" w:color="auto"/>
        <w:bottom w:val="none" w:sz="0" w:space="0" w:color="auto"/>
        <w:right w:val="none" w:sz="0" w:space="0" w:color="auto"/>
      </w:divBdr>
      <w:divsChild>
        <w:div w:id="2004820979">
          <w:marLeft w:val="0"/>
          <w:marRight w:val="0"/>
          <w:marTop w:val="0"/>
          <w:marBottom w:val="0"/>
          <w:divBdr>
            <w:top w:val="none" w:sz="0" w:space="0" w:color="auto"/>
            <w:left w:val="none" w:sz="0" w:space="0" w:color="auto"/>
            <w:bottom w:val="none" w:sz="0" w:space="0" w:color="auto"/>
            <w:right w:val="none" w:sz="0" w:space="0" w:color="auto"/>
          </w:divBdr>
          <w:divsChild>
            <w:div w:id="1440299972">
              <w:marLeft w:val="0"/>
              <w:marRight w:val="0"/>
              <w:marTop w:val="0"/>
              <w:marBottom w:val="0"/>
              <w:divBdr>
                <w:top w:val="none" w:sz="0" w:space="0" w:color="auto"/>
                <w:left w:val="none" w:sz="0" w:space="0" w:color="auto"/>
                <w:bottom w:val="none" w:sz="0" w:space="0" w:color="auto"/>
                <w:right w:val="none" w:sz="0" w:space="0" w:color="auto"/>
              </w:divBdr>
              <w:divsChild>
                <w:div w:id="57478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077163">
      <w:bodyDiv w:val="1"/>
      <w:marLeft w:val="0"/>
      <w:marRight w:val="0"/>
      <w:marTop w:val="0"/>
      <w:marBottom w:val="0"/>
      <w:divBdr>
        <w:top w:val="none" w:sz="0" w:space="0" w:color="auto"/>
        <w:left w:val="none" w:sz="0" w:space="0" w:color="auto"/>
        <w:bottom w:val="none" w:sz="0" w:space="0" w:color="auto"/>
        <w:right w:val="none" w:sz="0" w:space="0" w:color="auto"/>
      </w:divBdr>
      <w:divsChild>
        <w:div w:id="61174740">
          <w:marLeft w:val="0"/>
          <w:marRight w:val="0"/>
          <w:marTop w:val="0"/>
          <w:marBottom w:val="0"/>
          <w:divBdr>
            <w:top w:val="none" w:sz="0" w:space="0" w:color="auto"/>
            <w:left w:val="none" w:sz="0" w:space="0" w:color="auto"/>
            <w:bottom w:val="none" w:sz="0" w:space="0" w:color="auto"/>
            <w:right w:val="none" w:sz="0" w:space="0" w:color="auto"/>
          </w:divBdr>
          <w:divsChild>
            <w:div w:id="1227187147">
              <w:marLeft w:val="0"/>
              <w:marRight w:val="0"/>
              <w:marTop w:val="0"/>
              <w:marBottom w:val="0"/>
              <w:divBdr>
                <w:top w:val="none" w:sz="0" w:space="0" w:color="auto"/>
                <w:left w:val="none" w:sz="0" w:space="0" w:color="auto"/>
                <w:bottom w:val="none" w:sz="0" w:space="0" w:color="auto"/>
                <w:right w:val="none" w:sz="0" w:space="0" w:color="auto"/>
              </w:divBdr>
              <w:divsChild>
                <w:div w:id="202539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6250">
      <w:bodyDiv w:val="1"/>
      <w:marLeft w:val="0"/>
      <w:marRight w:val="0"/>
      <w:marTop w:val="0"/>
      <w:marBottom w:val="0"/>
      <w:divBdr>
        <w:top w:val="none" w:sz="0" w:space="0" w:color="auto"/>
        <w:left w:val="none" w:sz="0" w:space="0" w:color="auto"/>
        <w:bottom w:val="none" w:sz="0" w:space="0" w:color="auto"/>
        <w:right w:val="none" w:sz="0" w:space="0" w:color="auto"/>
      </w:divBdr>
      <w:divsChild>
        <w:div w:id="424113578">
          <w:marLeft w:val="0"/>
          <w:marRight w:val="0"/>
          <w:marTop w:val="0"/>
          <w:marBottom w:val="0"/>
          <w:divBdr>
            <w:top w:val="none" w:sz="0" w:space="0" w:color="auto"/>
            <w:left w:val="none" w:sz="0" w:space="0" w:color="auto"/>
            <w:bottom w:val="none" w:sz="0" w:space="0" w:color="auto"/>
            <w:right w:val="none" w:sz="0" w:space="0" w:color="auto"/>
          </w:divBdr>
          <w:divsChild>
            <w:div w:id="534196662">
              <w:marLeft w:val="0"/>
              <w:marRight w:val="0"/>
              <w:marTop w:val="0"/>
              <w:marBottom w:val="0"/>
              <w:divBdr>
                <w:top w:val="none" w:sz="0" w:space="0" w:color="auto"/>
                <w:left w:val="none" w:sz="0" w:space="0" w:color="auto"/>
                <w:bottom w:val="none" w:sz="0" w:space="0" w:color="auto"/>
                <w:right w:val="none" w:sz="0" w:space="0" w:color="auto"/>
              </w:divBdr>
              <w:divsChild>
                <w:div w:id="12866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19912">
      <w:bodyDiv w:val="1"/>
      <w:marLeft w:val="0"/>
      <w:marRight w:val="0"/>
      <w:marTop w:val="0"/>
      <w:marBottom w:val="0"/>
      <w:divBdr>
        <w:top w:val="none" w:sz="0" w:space="0" w:color="auto"/>
        <w:left w:val="none" w:sz="0" w:space="0" w:color="auto"/>
        <w:bottom w:val="none" w:sz="0" w:space="0" w:color="auto"/>
        <w:right w:val="none" w:sz="0" w:space="0" w:color="auto"/>
      </w:divBdr>
      <w:divsChild>
        <w:div w:id="814184511">
          <w:marLeft w:val="0"/>
          <w:marRight w:val="0"/>
          <w:marTop w:val="0"/>
          <w:marBottom w:val="0"/>
          <w:divBdr>
            <w:top w:val="none" w:sz="0" w:space="0" w:color="auto"/>
            <w:left w:val="none" w:sz="0" w:space="0" w:color="auto"/>
            <w:bottom w:val="none" w:sz="0" w:space="0" w:color="auto"/>
            <w:right w:val="none" w:sz="0" w:space="0" w:color="auto"/>
          </w:divBdr>
          <w:divsChild>
            <w:div w:id="1050038903">
              <w:marLeft w:val="0"/>
              <w:marRight w:val="0"/>
              <w:marTop w:val="0"/>
              <w:marBottom w:val="0"/>
              <w:divBdr>
                <w:top w:val="none" w:sz="0" w:space="0" w:color="auto"/>
                <w:left w:val="none" w:sz="0" w:space="0" w:color="auto"/>
                <w:bottom w:val="none" w:sz="0" w:space="0" w:color="auto"/>
                <w:right w:val="none" w:sz="0" w:space="0" w:color="auto"/>
              </w:divBdr>
              <w:divsChild>
                <w:div w:id="56448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63312">
      <w:bodyDiv w:val="1"/>
      <w:marLeft w:val="0"/>
      <w:marRight w:val="0"/>
      <w:marTop w:val="0"/>
      <w:marBottom w:val="0"/>
      <w:divBdr>
        <w:top w:val="none" w:sz="0" w:space="0" w:color="auto"/>
        <w:left w:val="none" w:sz="0" w:space="0" w:color="auto"/>
        <w:bottom w:val="none" w:sz="0" w:space="0" w:color="auto"/>
        <w:right w:val="none" w:sz="0" w:space="0" w:color="auto"/>
      </w:divBdr>
      <w:divsChild>
        <w:div w:id="249051412">
          <w:marLeft w:val="0"/>
          <w:marRight w:val="0"/>
          <w:marTop w:val="0"/>
          <w:marBottom w:val="0"/>
          <w:divBdr>
            <w:top w:val="none" w:sz="0" w:space="0" w:color="auto"/>
            <w:left w:val="none" w:sz="0" w:space="0" w:color="auto"/>
            <w:bottom w:val="none" w:sz="0" w:space="0" w:color="auto"/>
            <w:right w:val="none" w:sz="0" w:space="0" w:color="auto"/>
          </w:divBdr>
          <w:divsChild>
            <w:div w:id="600379200">
              <w:marLeft w:val="0"/>
              <w:marRight w:val="0"/>
              <w:marTop w:val="0"/>
              <w:marBottom w:val="0"/>
              <w:divBdr>
                <w:top w:val="none" w:sz="0" w:space="0" w:color="auto"/>
                <w:left w:val="none" w:sz="0" w:space="0" w:color="auto"/>
                <w:bottom w:val="none" w:sz="0" w:space="0" w:color="auto"/>
                <w:right w:val="none" w:sz="0" w:space="0" w:color="auto"/>
              </w:divBdr>
              <w:divsChild>
                <w:div w:id="12071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83062">
      <w:bodyDiv w:val="1"/>
      <w:marLeft w:val="0"/>
      <w:marRight w:val="0"/>
      <w:marTop w:val="0"/>
      <w:marBottom w:val="0"/>
      <w:divBdr>
        <w:top w:val="none" w:sz="0" w:space="0" w:color="auto"/>
        <w:left w:val="none" w:sz="0" w:space="0" w:color="auto"/>
        <w:bottom w:val="none" w:sz="0" w:space="0" w:color="auto"/>
        <w:right w:val="none" w:sz="0" w:space="0" w:color="auto"/>
      </w:divBdr>
    </w:div>
    <w:div w:id="1392389967">
      <w:bodyDiv w:val="1"/>
      <w:marLeft w:val="0"/>
      <w:marRight w:val="0"/>
      <w:marTop w:val="0"/>
      <w:marBottom w:val="0"/>
      <w:divBdr>
        <w:top w:val="none" w:sz="0" w:space="0" w:color="auto"/>
        <w:left w:val="none" w:sz="0" w:space="0" w:color="auto"/>
        <w:bottom w:val="none" w:sz="0" w:space="0" w:color="auto"/>
        <w:right w:val="none" w:sz="0" w:space="0" w:color="auto"/>
      </w:divBdr>
      <w:divsChild>
        <w:div w:id="53358484">
          <w:marLeft w:val="0"/>
          <w:marRight w:val="0"/>
          <w:marTop w:val="0"/>
          <w:marBottom w:val="0"/>
          <w:divBdr>
            <w:top w:val="none" w:sz="0" w:space="0" w:color="auto"/>
            <w:left w:val="none" w:sz="0" w:space="0" w:color="auto"/>
            <w:bottom w:val="none" w:sz="0" w:space="0" w:color="auto"/>
            <w:right w:val="none" w:sz="0" w:space="0" w:color="auto"/>
          </w:divBdr>
          <w:divsChild>
            <w:div w:id="1183589238">
              <w:marLeft w:val="0"/>
              <w:marRight w:val="0"/>
              <w:marTop w:val="0"/>
              <w:marBottom w:val="0"/>
              <w:divBdr>
                <w:top w:val="none" w:sz="0" w:space="0" w:color="auto"/>
                <w:left w:val="none" w:sz="0" w:space="0" w:color="auto"/>
                <w:bottom w:val="none" w:sz="0" w:space="0" w:color="auto"/>
                <w:right w:val="none" w:sz="0" w:space="0" w:color="auto"/>
              </w:divBdr>
              <w:divsChild>
                <w:div w:id="164720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258133">
      <w:bodyDiv w:val="1"/>
      <w:marLeft w:val="0"/>
      <w:marRight w:val="0"/>
      <w:marTop w:val="0"/>
      <w:marBottom w:val="0"/>
      <w:divBdr>
        <w:top w:val="none" w:sz="0" w:space="0" w:color="auto"/>
        <w:left w:val="none" w:sz="0" w:space="0" w:color="auto"/>
        <w:bottom w:val="none" w:sz="0" w:space="0" w:color="auto"/>
        <w:right w:val="none" w:sz="0" w:space="0" w:color="auto"/>
      </w:divBdr>
    </w:div>
    <w:div w:id="1623344841">
      <w:bodyDiv w:val="1"/>
      <w:marLeft w:val="0"/>
      <w:marRight w:val="0"/>
      <w:marTop w:val="0"/>
      <w:marBottom w:val="0"/>
      <w:divBdr>
        <w:top w:val="none" w:sz="0" w:space="0" w:color="auto"/>
        <w:left w:val="none" w:sz="0" w:space="0" w:color="auto"/>
        <w:bottom w:val="none" w:sz="0" w:space="0" w:color="auto"/>
        <w:right w:val="none" w:sz="0" w:space="0" w:color="auto"/>
      </w:divBdr>
      <w:divsChild>
        <w:div w:id="1457723686">
          <w:marLeft w:val="0"/>
          <w:marRight w:val="0"/>
          <w:marTop w:val="0"/>
          <w:marBottom w:val="0"/>
          <w:divBdr>
            <w:top w:val="none" w:sz="0" w:space="0" w:color="auto"/>
            <w:left w:val="none" w:sz="0" w:space="0" w:color="auto"/>
            <w:bottom w:val="none" w:sz="0" w:space="0" w:color="auto"/>
            <w:right w:val="none" w:sz="0" w:space="0" w:color="auto"/>
          </w:divBdr>
          <w:divsChild>
            <w:div w:id="1819418341">
              <w:marLeft w:val="0"/>
              <w:marRight w:val="0"/>
              <w:marTop w:val="0"/>
              <w:marBottom w:val="0"/>
              <w:divBdr>
                <w:top w:val="none" w:sz="0" w:space="0" w:color="auto"/>
                <w:left w:val="none" w:sz="0" w:space="0" w:color="auto"/>
                <w:bottom w:val="none" w:sz="0" w:space="0" w:color="auto"/>
                <w:right w:val="none" w:sz="0" w:space="0" w:color="auto"/>
              </w:divBdr>
              <w:divsChild>
                <w:div w:id="3239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380587">
      <w:bodyDiv w:val="1"/>
      <w:marLeft w:val="0"/>
      <w:marRight w:val="0"/>
      <w:marTop w:val="0"/>
      <w:marBottom w:val="0"/>
      <w:divBdr>
        <w:top w:val="none" w:sz="0" w:space="0" w:color="auto"/>
        <w:left w:val="none" w:sz="0" w:space="0" w:color="auto"/>
        <w:bottom w:val="none" w:sz="0" w:space="0" w:color="auto"/>
        <w:right w:val="none" w:sz="0" w:space="0" w:color="auto"/>
      </w:divBdr>
      <w:divsChild>
        <w:div w:id="2141611775">
          <w:marLeft w:val="0"/>
          <w:marRight w:val="0"/>
          <w:marTop w:val="0"/>
          <w:marBottom w:val="0"/>
          <w:divBdr>
            <w:top w:val="none" w:sz="0" w:space="0" w:color="auto"/>
            <w:left w:val="none" w:sz="0" w:space="0" w:color="auto"/>
            <w:bottom w:val="none" w:sz="0" w:space="0" w:color="auto"/>
            <w:right w:val="none" w:sz="0" w:space="0" w:color="auto"/>
          </w:divBdr>
          <w:divsChild>
            <w:div w:id="143278742">
              <w:marLeft w:val="0"/>
              <w:marRight w:val="0"/>
              <w:marTop w:val="0"/>
              <w:marBottom w:val="0"/>
              <w:divBdr>
                <w:top w:val="none" w:sz="0" w:space="0" w:color="auto"/>
                <w:left w:val="none" w:sz="0" w:space="0" w:color="auto"/>
                <w:bottom w:val="none" w:sz="0" w:space="0" w:color="auto"/>
                <w:right w:val="none" w:sz="0" w:space="0" w:color="auto"/>
              </w:divBdr>
              <w:divsChild>
                <w:div w:id="91895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74790">
      <w:bodyDiv w:val="1"/>
      <w:marLeft w:val="0"/>
      <w:marRight w:val="0"/>
      <w:marTop w:val="0"/>
      <w:marBottom w:val="0"/>
      <w:divBdr>
        <w:top w:val="none" w:sz="0" w:space="0" w:color="auto"/>
        <w:left w:val="none" w:sz="0" w:space="0" w:color="auto"/>
        <w:bottom w:val="none" w:sz="0" w:space="0" w:color="auto"/>
        <w:right w:val="none" w:sz="0" w:space="0" w:color="auto"/>
      </w:divBdr>
      <w:divsChild>
        <w:div w:id="1458375287">
          <w:marLeft w:val="0"/>
          <w:marRight w:val="0"/>
          <w:marTop w:val="0"/>
          <w:marBottom w:val="0"/>
          <w:divBdr>
            <w:top w:val="none" w:sz="0" w:space="0" w:color="auto"/>
            <w:left w:val="none" w:sz="0" w:space="0" w:color="auto"/>
            <w:bottom w:val="none" w:sz="0" w:space="0" w:color="auto"/>
            <w:right w:val="none" w:sz="0" w:space="0" w:color="auto"/>
          </w:divBdr>
          <w:divsChild>
            <w:div w:id="425731947">
              <w:marLeft w:val="0"/>
              <w:marRight w:val="0"/>
              <w:marTop w:val="0"/>
              <w:marBottom w:val="0"/>
              <w:divBdr>
                <w:top w:val="none" w:sz="0" w:space="0" w:color="auto"/>
                <w:left w:val="none" w:sz="0" w:space="0" w:color="auto"/>
                <w:bottom w:val="none" w:sz="0" w:space="0" w:color="auto"/>
                <w:right w:val="none" w:sz="0" w:space="0" w:color="auto"/>
              </w:divBdr>
              <w:divsChild>
                <w:div w:id="108006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810231">
      <w:bodyDiv w:val="1"/>
      <w:marLeft w:val="0"/>
      <w:marRight w:val="0"/>
      <w:marTop w:val="0"/>
      <w:marBottom w:val="0"/>
      <w:divBdr>
        <w:top w:val="none" w:sz="0" w:space="0" w:color="auto"/>
        <w:left w:val="none" w:sz="0" w:space="0" w:color="auto"/>
        <w:bottom w:val="none" w:sz="0" w:space="0" w:color="auto"/>
        <w:right w:val="none" w:sz="0" w:space="0" w:color="auto"/>
      </w:divBdr>
      <w:divsChild>
        <w:div w:id="51319088">
          <w:marLeft w:val="0"/>
          <w:marRight w:val="0"/>
          <w:marTop w:val="0"/>
          <w:marBottom w:val="0"/>
          <w:divBdr>
            <w:top w:val="none" w:sz="0" w:space="0" w:color="auto"/>
            <w:left w:val="none" w:sz="0" w:space="0" w:color="auto"/>
            <w:bottom w:val="none" w:sz="0" w:space="0" w:color="auto"/>
            <w:right w:val="none" w:sz="0" w:space="0" w:color="auto"/>
          </w:divBdr>
          <w:divsChild>
            <w:div w:id="511721216">
              <w:marLeft w:val="0"/>
              <w:marRight w:val="0"/>
              <w:marTop w:val="0"/>
              <w:marBottom w:val="0"/>
              <w:divBdr>
                <w:top w:val="none" w:sz="0" w:space="0" w:color="auto"/>
                <w:left w:val="none" w:sz="0" w:space="0" w:color="auto"/>
                <w:bottom w:val="none" w:sz="0" w:space="0" w:color="auto"/>
                <w:right w:val="none" w:sz="0" w:space="0" w:color="auto"/>
              </w:divBdr>
              <w:divsChild>
                <w:div w:id="21274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314292">
      <w:bodyDiv w:val="1"/>
      <w:marLeft w:val="0"/>
      <w:marRight w:val="0"/>
      <w:marTop w:val="0"/>
      <w:marBottom w:val="0"/>
      <w:divBdr>
        <w:top w:val="none" w:sz="0" w:space="0" w:color="auto"/>
        <w:left w:val="none" w:sz="0" w:space="0" w:color="auto"/>
        <w:bottom w:val="none" w:sz="0" w:space="0" w:color="auto"/>
        <w:right w:val="none" w:sz="0" w:space="0" w:color="auto"/>
      </w:divBdr>
      <w:divsChild>
        <w:div w:id="1773668322">
          <w:marLeft w:val="0"/>
          <w:marRight w:val="0"/>
          <w:marTop w:val="0"/>
          <w:marBottom w:val="0"/>
          <w:divBdr>
            <w:top w:val="none" w:sz="0" w:space="0" w:color="auto"/>
            <w:left w:val="none" w:sz="0" w:space="0" w:color="auto"/>
            <w:bottom w:val="none" w:sz="0" w:space="0" w:color="auto"/>
            <w:right w:val="none" w:sz="0" w:space="0" w:color="auto"/>
          </w:divBdr>
          <w:divsChild>
            <w:div w:id="65418360">
              <w:marLeft w:val="0"/>
              <w:marRight w:val="0"/>
              <w:marTop w:val="0"/>
              <w:marBottom w:val="0"/>
              <w:divBdr>
                <w:top w:val="none" w:sz="0" w:space="0" w:color="auto"/>
                <w:left w:val="none" w:sz="0" w:space="0" w:color="auto"/>
                <w:bottom w:val="none" w:sz="0" w:space="0" w:color="auto"/>
                <w:right w:val="none" w:sz="0" w:space="0" w:color="auto"/>
              </w:divBdr>
              <w:divsChild>
                <w:div w:id="129200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ktk.kz/ru/news/video/2017/04/27/77977" TargetMode="External"/><Relationship Id="rId13" Type="http://schemas.openxmlformats.org/officeDocument/2006/relationships/hyperlink" Target="https://tbinternet.ohchr.org/_layouts/15/treatybodyexternal/Download.aspx?symbolno=INT%2fCEDAW%2fCSS%2fKAZ%2f37359&amp;Lang=en" TargetMode="External"/><Relationship Id="rId18" Type="http://schemas.openxmlformats.org/officeDocument/2006/relationships/hyperlink" Target="https://almaty.gov.kz/page.php?page_id=1196&amp;lang=1&amp;id=145494" TargetMode="External"/><Relationship Id="rId3" Type="http://schemas.openxmlformats.org/officeDocument/2006/relationships/hyperlink" Target="https://informburo.kz/novosti/lish-odno-zdanie-v-kazahstane-imeet-100-nuyu-dostupnost-dlya-invalidov.html" TargetMode="External"/><Relationship Id="rId7" Type="http://schemas.openxmlformats.org/officeDocument/2006/relationships/hyperlink" Target="https://data.worldbank.org/indicator/SP.DYN.LE00.IN?locations=KZ&amp;view=map" TargetMode="External"/><Relationship Id="rId12" Type="http://schemas.openxmlformats.org/officeDocument/2006/relationships/hyperlink" Target="https://www.gov.kz/memleket/entities/ombudsman/documents/details/561630?lang=ru" TargetMode="External"/><Relationship Id="rId17" Type="http://schemas.openxmlformats.org/officeDocument/2006/relationships/hyperlink" Target="https://almaty.gov.kz/page.php?page_id=1196&amp;lang=1&amp;id=145494" TargetMode="External"/><Relationship Id="rId2" Type="http://schemas.openxmlformats.org/officeDocument/2006/relationships/hyperlink" Target="https://convention.enbek.gov.kz/sites/default/files/staticDataFile/3-%D1%8D%D1%82%D0%B0%D0%BF%20%D0%BE%D1%82%D1%87%D0%B5%D1%82.doc" TargetMode="External"/><Relationship Id="rId16" Type="http://schemas.openxmlformats.org/officeDocument/2006/relationships/hyperlink" Target="http://7sunews.kz/87695" TargetMode="External"/><Relationship Id="rId1" Type="http://schemas.openxmlformats.org/officeDocument/2006/relationships/hyperlink" Target="https://adilet.zan.kz/rus/docs/K23000002240" TargetMode="External"/><Relationship Id="rId6" Type="http://schemas.openxmlformats.org/officeDocument/2006/relationships/hyperlink" Target="http://www.kz.undp.org/content/dam/kazakhstan/docs/research-and-publications/2017/dostupnost.pdf?download" TargetMode="External"/><Relationship Id="rId11" Type="http://schemas.openxmlformats.org/officeDocument/2006/relationships/hyperlink" Target="https://www.soros.kz/ru/medical-ethics-as-a-factor-in-the-institutionalization-of-children-with-special-needs/" TargetMode="External"/><Relationship Id="rId5" Type="http://schemas.openxmlformats.org/officeDocument/2006/relationships/hyperlink" Target="http://www.kz.undp.org/content/dam/kazakhstan/docs/research-and-publications/2017/dostupnost.pdf?download" TargetMode="External"/><Relationship Id="rId15" Type="http://schemas.openxmlformats.org/officeDocument/2006/relationships/hyperlink" Target="https://www.caravan.kz/gazeta/pavlodarskie-invalidy-nedovolny-uslugami-taksi-88315/" TargetMode="External"/><Relationship Id="rId10" Type="http://schemas.openxmlformats.org/officeDocument/2006/relationships/hyperlink" Target="https://liter.kz/ru/news/show/36571-karagandincy_prodolzhayut_zhalovatsya_na_ogromnye_ocheredi_za_besplatnymi_lekarstvam" TargetMode="External"/><Relationship Id="rId19" Type="http://schemas.openxmlformats.org/officeDocument/2006/relationships/hyperlink" Target="http://www.keepeek.com/Digital-Asset-Management/oecd/employment/building-inclusive-labour-markets-kazakhstan_9789264273023-en" TargetMode="External"/><Relationship Id="rId4" Type="http://schemas.openxmlformats.org/officeDocument/2006/relationships/hyperlink" Target="https://informburo.kz/novosti/v-kazahstane-kazhdyy-desyatyy-socialnyy-obekt-ne-dostupen-invalidam-.html" TargetMode="External"/><Relationship Id="rId9" Type="http://schemas.openxmlformats.org/officeDocument/2006/relationships/hyperlink" Target="http://www.ktk.kz/ru/news/video/2017/05/03/78099" TargetMode="External"/><Relationship Id="rId14" Type="http://schemas.openxmlformats.org/officeDocument/2006/relationships/hyperlink" Target="https://www.caravan.kz/gazeta/pavlodarskie-invalidy-nedovolny-uslugami-taksi-88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2AAE3-38D6-514B-AA64-F1193F24E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18232</Words>
  <Characters>103927</Characters>
  <Application>Microsoft Office Word</Application>
  <DocSecurity>4</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Chernobil</dc:creator>
  <cp:keywords/>
  <dc:description/>
  <cp:lastModifiedBy>Robert OUKO</cp:lastModifiedBy>
  <cp:revision>2</cp:revision>
  <dcterms:created xsi:type="dcterms:W3CDTF">2024-03-05T10:46:00Z</dcterms:created>
  <dcterms:modified xsi:type="dcterms:W3CDTF">2024-03-05T10:46:00Z</dcterms:modified>
</cp:coreProperties>
</file>