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217EAC" w14:textId="1B5994F1" w:rsidR="004F727B" w:rsidRPr="00C90063" w:rsidRDefault="5BD11FBC" w:rsidP="4CD13076">
      <w:pPr>
        <w:spacing w:after="0"/>
        <w:jc w:val="center"/>
      </w:pPr>
      <w:r>
        <w:rPr>
          <w:noProof/>
        </w:rPr>
        <w:drawing>
          <wp:inline distT="0" distB="0" distL="0" distR="0" wp14:anchorId="4EF748A8" wp14:editId="6ACA2408">
            <wp:extent cx="1687651" cy="1047750"/>
            <wp:effectExtent l="0" t="0" r="0" b="0"/>
            <wp:docPr id="884045057" name="Picture 884045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045057"/>
                    <pic:cNvPicPr/>
                  </pic:nvPicPr>
                  <pic:blipFill>
                    <a:blip r:embed="rId8">
                      <a:extLst>
                        <a:ext uri="{28A0092B-C50C-407E-A947-70E740481C1C}">
                          <a14:useLocalDpi xmlns:a14="http://schemas.microsoft.com/office/drawing/2010/main" val="0"/>
                        </a:ext>
                      </a:extLst>
                    </a:blip>
                    <a:stretch>
                      <a:fillRect/>
                    </a:stretch>
                  </pic:blipFill>
                  <pic:spPr>
                    <a:xfrm>
                      <a:off x="0" y="0"/>
                      <a:ext cx="1687651" cy="1047750"/>
                    </a:xfrm>
                    <a:prstGeom prst="rect">
                      <a:avLst/>
                    </a:prstGeom>
                  </pic:spPr>
                </pic:pic>
              </a:graphicData>
            </a:graphic>
          </wp:inline>
        </w:drawing>
      </w:r>
      <w:r w:rsidR="004F727B">
        <w:rPr>
          <w:noProof/>
        </w:rPr>
        <w:drawing>
          <wp:inline distT="0" distB="0" distL="0" distR="0" wp14:anchorId="529C626B" wp14:editId="486F0649">
            <wp:extent cx="1028700" cy="1028700"/>
            <wp:effectExtent l="0" t="0" r="0" b="0"/>
            <wp:docPr id="275865826" name="Picture 275865826" descr="HRW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865826"/>
                    <pic:cNvPicPr/>
                  </pic:nvPicPr>
                  <pic:blipFill>
                    <a:blip r:embed="rId9">
                      <a:extLst>
                        <a:ext uri="{28A0092B-C50C-407E-A947-70E740481C1C}">
                          <a14:useLocalDpi xmlns:a14="http://schemas.microsoft.com/office/drawing/2010/main" val="0"/>
                        </a:ext>
                      </a:extLst>
                    </a:blip>
                    <a:stretch>
                      <a:fillRect/>
                    </a:stretch>
                  </pic:blipFill>
                  <pic:spPr>
                    <a:xfrm>
                      <a:off x="0" y="0"/>
                      <a:ext cx="1028700" cy="1028700"/>
                    </a:xfrm>
                    <a:prstGeom prst="rect">
                      <a:avLst/>
                    </a:prstGeom>
                  </pic:spPr>
                </pic:pic>
              </a:graphicData>
            </a:graphic>
          </wp:inline>
        </w:drawing>
      </w:r>
    </w:p>
    <w:p w14:paraId="20976D08" w14:textId="77777777" w:rsidR="00D04F4B" w:rsidRDefault="00D04F4B" w:rsidP="004F727B">
      <w:pPr>
        <w:spacing w:after="0"/>
        <w:jc w:val="center"/>
        <w:rPr>
          <w:rFonts w:ascii="MetaPro-Norm" w:hAnsi="MetaPro-Norm"/>
          <w:b/>
          <w:bCs/>
        </w:rPr>
      </w:pPr>
    </w:p>
    <w:p w14:paraId="710539E3" w14:textId="42325944" w:rsidR="004F727B" w:rsidRPr="00C90063" w:rsidRDefault="00BE55F7" w:rsidP="004F727B">
      <w:pPr>
        <w:spacing w:after="0"/>
        <w:jc w:val="center"/>
        <w:rPr>
          <w:rFonts w:ascii="MetaPro-Norm" w:hAnsi="MetaPro-Norm"/>
          <w:b/>
          <w:bCs/>
        </w:rPr>
      </w:pPr>
      <w:r>
        <w:rPr>
          <w:rFonts w:ascii="MetaPro-Norm" w:hAnsi="MetaPro-Norm"/>
          <w:b/>
          <w:bCs/>
        </w:rPr>
        <w:t xml:space="preserve">Centro de Derechos de </w:t>
      </w:r>
      <w:proofErr w:type="spellStart"/>
      <w:r>
        <w:rPr>
          <w:rFonts w:ascii="MetaPro-Norm" w:hAnsi="MetaPro-Norm"/>
          <w:b/>
          <w:bCs/>
        </w:rPr>
        <w:t>Mujeres</w:t>
      </w:r>
      <w:proofErr w:type="spellEnd"/>
      <w:r>
        <w:rPr>
          <w:rFonts w:ascii="MetaPro-Norm" w:hAnsi="MetaPro-Norm"/>
          <w:b/>
          <w:bCs/>
        </w:rPr>
        <w:t xml:space="preserve"> </w:t>
      </w:r>
      <w:r w:rsidR="00A876F9">
        <w:rPr>
          <w:rFonts w:ascii="MetaPro-Norm" w:hAnsi="MetaPro-Norm"/>
          <w:b/>
          <w:bCs/>
        </w:rPr>
        <w:t xml:space="preserve">and Human Rights Watch </w:t>
      </w:r>
      <w:r w:rsidR="004F727B" w:rsidRPr="46A4C979">
        <w:rPr>
          <w:rFonts w:ascii="MetaPro-Norm" w:hAnsi="MetaPro-Norm"/>
          <w:b/>
          <w:bCs/>
        </w:rPr>
        <w:t xml:space="preserve">Submission </w:t>
      </w:r>
    </w:p>
    <w:p w14:paraId="708ABC83" w14:textId="77777777" w:rsidR="004F727B" w:rsidRPr="00C90063" w:rsidRDefault="004F727B" w:rsidP="004F727B">
      <w:pPr>
        <w:spacing w:after="0"/>
        <w:jc w:val="center"/>
        <w:rPr>
          <w:rFonts w:ascii="MetaPro-Norm" w:hAnsi="MetaPro-Norm"/>
          <w:b/>
          <w:bCs/>
        </w:rPr>
      </w:pPr>
      <w:r w:rsidRPr="00C90063">
        <w:rPr>
          <w:rFonts w:ascii="MetaPro-Norm" w:hAnsi="MetaPro-Norm"/>
          <w:b/>
          <w:bCs/>
        </w:rPr>
        <w:t xml:space="preserve">to the United Nations Committee on </w:t>
      </w:r>
      <w:r w:rsidRPr="00A40FFE">
        <w:rPr>
          <w:rFonts w:ascii="MetaPro-Norm" w:hAnsi="MetaPro-Norm"/>
          <w:b/>
          <w:bCs/>
        </w:rPr>
        <w:t>the Rights of the Child</w:t>
      </w:r>
    </w:p>
    <w:p w14:paraId="156EE1F5" w14:textId="0F9B5B76" w:rsidR="004F727B" w:rsidRPr="00C90063" w:rsidRDefault="004F727B" w:rsidP="004F727B">
      <w:pPr>
        <w:spacing w:after="0"/>
        <w:jc w:val="center"/>
        <w:rPr>
          <w:rFonts w:ascii="MetaPro-Norm" w:hAnsi="MetaPro-Norm"/>
          <w:b/>
          <w:bCs/>
        </w:rPr>
      </w:pPr>
      <w:r w:rsidRPr="6C0471A6">
        <w:rPr>
          <w:rFonts w:ascii="MetaPro-Norm" w:hAnsi="MetaPro-Norm"/>
          <w:b/>
          <w:bCs/>
        </w:rPr>
        <w:t xml:space="preserve">Review of </w:t>
      </w:r>
      <w:r w:rsidR="041F5BB6" w:rsidRPr="6C0471A6">
        <w:rPr>
          <w:rFonts w:ascii="MetaPro-Norm" w:hAnsi="MetaPro-Norm"/>
          <w:b/>
          <w:bCs/>
        </w:rPr>
        <w:t>Honduras</w:t>
      </w:r>
    </w:p>
    <w:p w14:paraId="59DE1F7B" w14:textId="78E9E388" w:rsidR="00D04F4B" w:rsidRPr="00D04F4B" w:rsidRDefault="004F727B" w:rsidP="007D3302">
      <w:pPr>
        <w:spacing w:after="0"/>
        <w:jc w:val="center"/>
        <w:rPr>
          <w:rFonts w:ascii="MetaPro-Norm" w:hAnsi="MetaPro-Norm"/>
          <w:b/>
          <w:bCs/>
        </w:rPr>
      </w:pPr>
      <w:r w:rsidRPr="00A40FFE">
        <w:rPr>
          <w:rFonts w:ascii="MetaPro-Norm" w:hAnsi="MetaPro-Norm"/>
          <w:b/>
          <w:bCs/>
        </w:rPr>
        <w:t>97</w:t>
      </w:r>
      <w:r w:rsidRPr="00C90063">
        <w:rPr>
          <w:rFonts w:ascii="MetaPro-Norm" w:hAnsi="MetaPro-Norm"/>
          <w:b/>
          <w:bCs/>
        </w:rPr>
        <w:t xml:space="preserve">th </w:t>
      </w:r>
      <w:r w:rsidRPr="00A40FFE">
        <w:rPr>
          <w:rFonts w:ascii="MetaPro-Norm" w:hAnsi="MetaPro-Norm"/>
          <w:b/>
          <w:bCs/>
        </w:rPr>
        <w:t>Pre-</w:t>
      </w:r>
      <w:r>
        <w:rPr>
          <w:rFonts w:ascii="MetaPro-Norm" w:hAnsi="MetaPro-Norm"/>
          <w:b/>
          <w:bCs/>
        </w:rPr>
        <w:t>S</w:t>
      </w:r>
      <w:r w:rsidRPr="00A40FFE">
        <w:rPr>
          <w:rFonts w:ascii="MetaPro-Norm" w:hAnsi="MetaPro-Norm"/>
          <w:b/>
          <w:bCs/>
        </w:rPr>
        <w:t>e</w:t>
      </w:r>
      <w:r w:rsidRPr="00C90063">
        <w:rPr>
          <w:rFonts w:ascii="MetaPro-Norm" w:hAnsi="MetaPro-Norm"/>
          <w:b/>
          <w:bCs/>
        </w:rPr>
        <w:t>ssion</w:t>
      </w:r>
      <w:r w:rsidRPr="00A40FFE">
        <w:rPr>
          <w:rFonts w:ascii="MetaPro-Norm" w:hAnsi="MetaPro-Norm"/>
          <w:b/>
          <w:bCs/>
        </w:rPr>
        <w:t>al Working Group</w:t>
      </w:r>
      <w:r w:rsidRPr="00C90063">
        <w:rPr>
          <w:rFonts w:ascii="MetaPro-Norm" w:hAnsi="MetaPro-Norm"/>
          <w:b/>
          <w:bCs/>
        </w:rPr>
        <w:t xml:space="preserve"> </w:t>
      </w:r>
    </w:p>
    <w:p w14:paraId="617EA568" w14:textId="192FE8FE" w:rsidR="004F727B" w:rsidRPr="00D04F4B" w:rsidRDefault="004F727B" w:rsidP="46A4C979">
      <w:pPr>
        <w:spacing w:after="0"/>
        <w:jc w:val="center"/>
        <w:rPr>
          <w:rFonts w:ascii="MetaPro-Norm" w:hAnsi="MetaPro-Norm"/>
          <w:b/>
          <w:bCs/>
          <w:i/>
          <w:iCs/>
        </w:rPr>
      </w:pPr>
      <w:r w:rsidRPr="00D04F4B">
        <w:rPr>
          <w:rFonts w:ascii="MetaPro-Norm" w:hAnsi="MetaPro-Norm"/>
          <w:b/>
          <w:bCs/>
          <w:i/>
          <w:iCs/>
        </w:rPr>
        <w:t>November 2023</w:t>
      </w:r>
    </w:p>
    <w:p w14:paraId="0F0BE564" w14:textId="77777777" w:rsidR="004F727B" w:rsidRPr="004F727B" w:rsidRDefault="004F727B" w:rsidP="004F727B">
      <w:pPr>
        <w:spacing w:after="0"/>
        <w:jc w:val="center"/>
        <w:rPr>
          <w:rFonts w:ascii="MetaPro-Norm" w:hAnsi="MetaPro-Norm"/>
          <w:b/>
          <w:bCs/>
        </w:rPr>
      </w:pPr>
    </w:p>
    <w:p w14:paraId="65C895FE" w14:textId="04BAD7C0" w:rsidR="00CE5BB1" w:rsidRPr="00827883" w:rsidRDefault="6748A833" w:rsidP="00222B2E">
      <w:pPr>
        <w:jc w:val="both"/>
        <w:rPr>
          <w:rFonts w:ascii="MetaPro-Norm" w:hAnsi="MetaPro-Norm"/>
        </w:rPr>
      </w:pPr>
      <w:r w:rsidRPr="64BB9D83">
        <w:rPr>
          <w:rFonts w:ascii="MetaPro-Norm" w:hAnsi="MetaPro-Norm"/>
        </w:rPr>
        <w:t>We write in advance of the 97</w:t>
      </w:r>
      <w:r w:rsidR="5A4A6A9E" w:rsidRPr="64BB9D83">
        <w:rPr>
          <w:rFonts w:ascii="MetaPro-Norm" w:hAnsi="MetaPro-Norm"/>
        </w:rPr>
        <w:t>th</w:t>
      </w:r>
      <w:r w:rsidRPr="64BB9D83">
        <w:rPr>
          <w:rFonts w:ascii="MetaPro-Norm" w:hAnsi="MetaPro-Norm"/>
        </w:rPr>
        <w:t xml:space="preserve"> Pre-Sessional Working Group Session of the Committee on the Rights of the Child and its review of </w:t>
      </w:r>
      <w:r w:rsidR="5E42B11C" w:rsidRPr="64BB9D83">
        <w:rPr>
          <w:rFonts w:ascii="MetaPro-Norm" w:hAnsi="MetaPro-Norm"/>
        </w:rPr>
        <w:t xml:space="preserve">Honduras </w:t>
      </w:r>
      <w:r w:rsidRPr="64BB9D83">
        <w:rPr>
          <w:rFonts w:ascii="MetaPro-Norm" w:hAnsi="MetaPro-Norm"/>
        </w:rPr>
        <w:t xml:space="preserve">to highlight areas of concern regarding the government of </w:t>
      </w:r>
      <w:r w:rsidR="7406E09F" w:rsidRPr="64BB9D83">
        <w:rPr>
          <w:rFonts w:ascii="MetaPro-Norm" w:hAnsi="MetaPro-Norm"/>
        </w:rPr>
        <w:t>Honduras'</w:t>
      </w:r>
      <w:r w:rsidR="1DAFA746" w:rsidRPr="64BB9D83">
        <w:rPr>
          <w:rFonts w:ascii="MetaPro-Norm" w:hAnsi="MetaPro-Norm"/>
        </w:rPr>
        <w:t xml:space="preserve"> </w:t>
      </w:r>
      <w:r w:rsidRPr="64BB9D83">
        <w:rPr>
          <w:rFonts w:ascii="MetaPro-Norm" w:hAnsi="MetaPro-Norm"/>
        </w:rPr>
        <w:t xml:space="preserve">compliance with the Convention on the </w:t>
      </w:r>
      <w:r w:rsidR="2429CA02" w:rsidRPr="64BB9D83">
        <w:rPr>
          <w:rFonts w:ascii="MetaPro-Norm" w:hAnsi="MetaPro-Norm"/>
        </w:rPr>
        <w:t>Rights of the Child</w:t>
      </w:r>
      <w:r w:rsidRPr="64BB9D83">
        <w:rPr>
          <w:rFonts w:ascii="MetaPro-Norm" w:hAnsi="MetaPro-Norm"/>
        </w:rPr>
        <w:t xml:space="preserve">. This submission addresses articles </w:t>
      </w:r>
      <w:r w:rsidR="476DFEE2" w:rsidRPr="64BB9D83">
        <w:rPr>
          <w:rFonts w:ascii="MetaPro-Norm" w:hAnsi="MetaPro-Norm"/>
        </w:rPr>
        <w:t>3, 6, 24</w:t>
      </w:r>
      <w:r w:rsidR="46BA043B" w:rsidRPr="64BB9D83">
        <w:rPr>
          <w:rFonts w:ascii="MetaPro-Norm" w:hAnsi="MetaPro-Norm"/>
        </w:rPr>
        <w:t>, 28</w:t>
      </w:r>
      <w:r w:rsidR="476DFEE2" w:rsidRPr="64BB9D83">
        <w:rPr>
          <w:rFonts w:ascii="MetaPro-Norm" w:hAnsi="MetaPro-Norm"/>
        </w:rPr>
        <w:t xml:space="preserve"> and 29 </w:t>
      </w:r>
      <w:r w:rsidRPr="64BB9D83">
        <w:rPr>
          <w:rFonts w:ascii="MetaPro-Norm" w:hAnsi="MetaPro-Norm"/>
        </w:rPr>
        <w:t xml:space="preserve">of the Convention and covers access to </w:t>
      </w:r>
      <w:r w:rsidR="3AADF437" w:rsidRPr="64BB9D83">
        <w:rPr>
          <w:rFonts w:ascii="MetaPro-Norm" w:hAnsi="MetaPro-Norm"/>
        </w:rPr>
        <w:t>abortion and emergency contraceptives</w:t>
      </w:r>
      <w:r w:rsidR="73703695" w:rsidRPr="568EC3D3">
        <w:rPr>
          <w:rFonts w:ascii="MetaPro-Norm" w:hAnsi="MetaPro-Norm"/>
        </w:rPr>
        <w:t xml:space="preserve">, and access </w:t>
      </w:r>
      <w:r w:rsidR="73703695" w:rsidRPr="5C6BF81D">
        <w:rPr>
          <w:rFonts w:ascii="MetaPro-Norm" w:hAnsi="MetaPro-Norm"/>
        </w:rPr>
        <w:t xml:space="preserve">to </w:t>
      </w:r>
      <w:r w:rsidR="73703695" w:rsidRPr="789ED1AC">
        <w:rPr>
          <w:rFonts w:ascii="MetaPro-Norm" w:hAnsi="MetaPro-Norm"/>
        </w:rPr>
        <w:t>education.</w:t>
      </w:r>
    </w:p>
    <w:p w14:paraId="78BE51F7" w14:textId="2BCF8B02" w:rsidR="43BC871E" w:rsidRDefault="43BC871E" w:rsidP="21C79A7D">
      <w:pPr>
        <w:spacing w:after="0" w:line="240" w:lineRule="auto"/>
        <w:jc w:val="both"/>
        <w:rPr>
          <w:rFonts w:ascii="MetaPro-Norm" w:eastAsia="MetaPro-Norm" w:hAnsi="MetaPro-Norm" w:cs="MetaPro-Norm"/>
          <w:color w:val="000000" w:themeColor="text1"/>
        </w:rPr>
      </w:pPr>
      <w:r w:rsidRPr="21C79A7D">
        <w:rPr>
          <w:rFonts w:ascii="MetaPro-Norm" w:eastAsia="MetaPro-Norm" w:hAnsi="MetaPro-Norm" w:cs="MetaPro-Norm"/>
          <w:b/>
          <w:bCs/>
          <w:color w:val="000000" w:themeColor="text1"/>
        </w:rPr>
        <w:t>Access to abortion and emergency contraception (articles 3, 6, 24</w:t>
      </w:r>
      <w:r w:rsidR="008362AB">
        <w:rPr>
          <w:rFonts w:ascii="MetaPro-Norm" w:eastAsia="MetaPro-Norm" w:hAnsi="MetaPro-Norm" w:cs="MetaPro-Norm"/>
          <w:b/>
          <w:bCs/>
          <w:color w:val="000000" w:themeColor="text1"/>
        </w:rPr>
        <w:t>,</w:t>
      </w:r>
      <w:r w:rsidRPr="21C79A7D">
        <w:rPr>
          <w:rFonts w:ascii="MetaPro-Norm" w:eastAsia="MetaPro-Norm" w:hAnsi="MetaPro-Norm" w:cs="MetaPro-Norm"/>
          <w:b/>
          <w:bCs/>
          <w:color w:val="000000" w:themeColor="text1"/>
        </w:rPr>
        <w:t xml:space="preserve"> and 29)</w:t>
      </w:r>
    </w:p>
    <w:p w14:paraId="185E070C" w14:textId="29A06FCE" w:rsidR="21C79A7D" w:rsidRDefault="21C79A7D" w:rsidP="21C79A7D">
      <w:pPr>
        <w:spacing w:after="0" w:line="240" w:lineRule="auto"/>
        <w:jc w:val="both"/>
        <w:rPr>
          <w:rFonts w:ascii="MetaPro-Norm" w:eastAsia="MetaPro-Norm" w:hAnsi="MetaPro-Norm" w:cs="MetaPro-Norm"/>
          <w:color w:val="000000" w:themeColor="text1"/>
        </w:rPr>
      </w:pPr>
    </w:p>
    <w:p w14:paraId="34A8237B" w14:textId="39EC59E2" w:rsidR="43BC871E" w:rsidRDefault="43BC871E" w:rsidP="47CB63D7">
      <w:pPr>
        <w:spacing w:after="0" w:line="240" w:lineRule="auto"/>
        <w:jc w:val="both"/>
        <w:rPr>
          <w:rFonts w:ascii="MetaPro-Norm" w:eastAsia="MetaPro-Norm" w:hAnsi="MetaPro-Norm" w:cs="MetaPro-Norm"/>
          <w:color w:val="000000" w:themeColor="text1"/>
        </w:rPr>
      </w:pPr>
      <w:r w:rsidRPr="4CD13076">
        <w:rPr>
          <w:rFonts w:ascii="MetaPro-Norm" w:eastAsia="MetaPro-Norm" w:hAnsi="MetaPro-Norm" w:cs="MetaPro-Norm"/>
          <w:color w:val="000000" w:themeColor="text1"/>
        </w:rPr>
        <w:t xml:space="preserve">Abortion remains illegal under all circumstances in Honduras, including when the life of the </w:t>
      </w:r>
      <w:r w:rsidR="634FF2B8" w:rsidRPr="4CD13076">
        <w:rPr>
          <w:rFonts w:ascii="MetaPro-Norm" w:eastAsia="MetaPro-Norm" w:hAnsi="MetaPro-Norm" w:cs="MetaPro-Norm"/>
          <w:color w:val="000000" w:themeColor="text1"/>
        </w:rPr>
        <w:t xml:space="preserve">girl </w:t>
      </w:r>
      <w:r w:rsidRPr="4CD13076">
        <w:rPr>
          <w:rFonts w:ascii="MetaPro-Norm" w:eastAsia="MetaPro-Norm" w:hAnsi="MetaPro-Norm" w:cs="MetaPro-Norm"/>
          <w:color w:val="000000" w:themeColor="text1"/>
        </w:rPr>
        <w:t xml:space="preserve">or the pregnant person is in danger and when the pregnancy is a result of sexual violence. </w:t>
      </w:r>
      <w:r w:rsidR="0D42D5AA" w:rsidRPr="4CD13076">
        <w:rPr>
          <w:rFonts w:ascii="MetaPro-Norm" w:eastAsia="MetaPro-Norm" w:hAnsi="MetaPro-Norm" w:cs="MetaPro-Norm"/>
          <w:color w:val="000000" w:themeColor="text1"/>
        </w:rPr>
        <w:t>Girls</w:t>
      </w:r>
      <w:r w:rsidRPr="4CD13076">
        <w:rPr>
          <w:rFonts w:ascii="MetaPro-Norm" w:eastAsia="MetaPro-Norm" w:hAnsi="MetaPro-Norm" w:cs="MetaPro-Norm"/>
          <w:color w:val="000000" w:themeColor="text1"/>
        </w:rPr>
        <w:t xml:space="preserve"> and pregnant people who undergo abortions, and those who provide them, face up to six years in prison. In January 2021, Congress passed a constitutional amendment increasing the majority needed to amend the provision banning abortion from two-thirds to three-quarters, complicating future reform.</w:t>
      </w:r>
      <w:r w:rsidR="009836F8" w:rsidRPr="4CD13076">
        <w:rPr>
          <w:rFonts w:ascii="MetaPro-Norm" w:eastAsia="MetaPro-Norm" w:hAnsi="MetaPro-Norm" w:cs="MetaPro-Norm"/>
          <w:color w:val="000000" w:themeColor="text1"/>
        </w:rPr>
        <w:t xml:space="preserve"> In March 2023, the newly appointed Supreme Court justices confirmed a previous ruling rejecting the argument that the ban is unconstitutional.</w:t>
      </w:r>
      <w:r w:rsidRPr="4CD13076">
        <w:rPr>
          <w:rStyle w:val="FootnoteReference"/>
          <w:rFonts w:ascii="MetaPro-Norm" w:eastAsia="MetaPro-Norm" w:hAnsi="MetaPro-Norm" w:cs="MetaPro-Norm"/>
          <w:color w:val="000000" w:themeColor="text1"/>
        </w:rPr>
        <w:footnoteReference w:id="2"/>
      </w:r>
    </w:p>
    <w:p w14:paraId="688E8F94" w14:textId="13C49D64" w:rsidR="21C79A7D" w:rsidRDefault="21C79A7D" w:rsidP="21C79A7D">
      <w:pPr>
        <w:spacing w:after="0" w:line="240" w:lineRule="auto"/>
        <w:jc w:val="both"/>
        <w:rPr>
          <w:rFonts w:ascii="MetaPro-Norm" w:eastAsia="MetaPro-Norm" w:hAnsi="MetaPro-Norm" w:cs="MetaPro-Norm"/>
          <w:color w:val="000000" w:themeColor="text1"/>
        </w:rPr>
      </w:pPr>
    </w:p>
    <w:p w14:paraId="1CA7F4E1" w14:textId="27E4066A" w:rsidR="003253AD" w:rsidRDefault="43BC871E" w:rsidP="47CB63D7">
      <w:pPr>
        <w:spacing w:after="0" w:line="240" w:lineRule="auto"/>
        <w:jc w:val="both"/>
        <w:rPr>
          <w:rFonts w:ascii="MetaPro-Norm" w:eastAsia="MetaPro-Norm" w:hAnsi="MetaPro-Norm" w:cs="MetaPro-Norm"/>
          <w:color w:val="000000" w:themeColor="text1"/>
        </w:rPr>
      </w:pPr>
      <w:r w:rsidRPr="1462EB08">
        <w:rPr>
          <w:rFonts w:ascii="MetaPro-Norm" w:eastAsia="MetaPro-Norm" w:hAnsi="MetaPro-Norm" w:cs="MetaPro-Norm"/>
          <w:color w:val="000000" w:themeColor="text1"/>
        </w:rPr>
        <w:t>On March 8, 2023, President Xiomara Castro signed an executive order ending the country’s ban on the use and sale of emergency contraception, a step forward in a country with a total ban on abortion.</w:t>
      </w:r>
      <w:r w:rsidR="008302FE">
        <w:rPr>
          <w:rStyle w:val="FootnoteReference"/>
          <w:rFonts w:ascii="MetaPro-Norm" w:eastAsia="MetaPro-Norm" w:hAnsi="MetaPro-Norm" w:cs="MetaPro-Norm"/>
          <w:color w:val="000000" w:themeColor="text1"/>
        </w:rPr>
        <w:footnoteReference w:id="3"/>
      </w:r>
      <w:r w:rsidRPr="1462EB08">
        <w:rPr>
          <w:rFonts w:ascii="MetaPro-Norm" w:eastAsia="MetaPro-Norm" w:hAnsi="MetaPro-Norm" w:cs="MetaPro-Norm"/>
          <w:color w:val="000000" w:themeColor="text1"/>
        </w:rPr>
        <w:t xml:space="preserve"> Emergency contraception, or the “morning</w:t>
      </w:r>
      <w:r w:rsidR="008362AB" w:rsidRPr="1462EB08">
        <w:rPr>
          <w:rFonts w:ascii="MetaPro-Norm" w:eastAsia="MetaPro-Norm" w:hAnsi="MetaPro-Norm" w:cs="MetaPro-Norm"/>
          <w:color w:val="000000" w:themeColor="text1"/>
        </w:rPr>
        <w:t>-</w:t>
      </w:r>
      <w:r w:rsidRPr="1462EB08">
        <w:rPr>
          <w:rFonts w:ascii="MetaPro-Norm" w:eastAsia="MetaPro-Norm" w:hAnsi="MetaPro-Norm" w:cs="MetaPro-Norm"/>
          <w:color w:val="000000" w:themeColor="text1"/>
        </w:rPr>
        <w:t>after pill,” is used to prevent pregnancy</w:t>
      </w:r>
      <w:r w:rsidR="006E7F0C" w:rsidRPr="1462EB08">
        <w:rPr>
          <w:rFonts w:ascii="MetaPro-Norm" w:eastAsia="MetaPro-Norm" w:hAnsi="MetaPro-Norm" w:cs="MetaPro-Norm"/>
          <w:color w:val="000000" w:themeColor="text1"/>
        </w:rPr>
        <w:t>.</w:t>
      </w:r>
    </w:p>
    <w:p w14:paraId="24A29F51" w14:textId="77777777" w:rsidR="003253AD" w:rsidRDefault="003253AD" w:rsidP="47CB63D7">
      <w:pPr>
        <w:spacing w:after="0" w:line="240" w:lineRule="auto"/>
        <w:jc w:val="both"/>
        <w:rPr>
          <w:rFonts w:ascii="MetaPro-Norm" w:eastAsia="MetaPro-Norm" w:hAnsi="MetaPro-Norm" w:cs="MetaPro-Norm"/>
          <w:color w:val="000000" w:themeColor="text1"/>
        </w:rPr>
      </w:pPr>
    </w:p>
    <w:p w14:paraId="48835A4D" w14:textId="30F4A3FD" w:rsidR="43BC871E" w:rsidRDefault="17D318D9" w:rsidP="47CB63D7">
      <w:pPr>
        <w:spacing w:after="0" w:line="240" w:lineRule="auto"/>
        <w:jc w:val="both"/>
        <w:rPr>
          <w:rFonts w:ascii="MetaPro-Norm" w:eastAsia="MetaPro-Norm" w:hAnsi="MetaPro-Norm" w:cs="MetaPro-Norm"/>
          <w:color w:val="000000" w:themeColor="text1"/>
        </w:rPr>
      </w:pPr>
      <w:r w:rsidRPr="6BD70F58">
        <w:rPr>
          <w:rFonts w:ascii="MetaPro-Norm" w:eastAsia="MetaPro-Norm" w:hAnsi="MetaPro-Norm" w:cs="MetaPro-Norm"/>
          <w:color w:val="000000" w:themeColor="text1"/>
        </w:rPr>
        <w:t>Also</w:t>
      </w:r>
      <w:r w:rsidR="003253AD" w:rsidRPr="6BD70F58">
        <w:rPr>
          <w:rFonts w:ascii="MetaPro-Norm" w:eastAsia="MetaPro-Norm" w:hAnsi="MetaPro-Norm" w:cs="MetaPro-Norm"/>
          <w:color w:val="000000" w:themeColor="text1"/>
        </w:rPr>
        <w:t xml:space="preserve"> on March 8</w:t>
      </w:r>
      <w:r w:rsidR="008362AB">
        <w:rPr>
          <w:rFonts w:ascii="MetaPro-Norm" w:eastAsia="MetaPro-Norm" w:hAnsi="MetaPro-Norm" w:cs="MetaPro-Norm"/>
          <w:color w:val="000000" w:themeColor="text1"/>
        </w:rPr>
        <w:t>,</w:t>
      </w:r>
      <w:r w:rsidR="00575C8B" w:rsidRPr="6BD70F58">
        <w:rPr>
          <w:rFonts w:ascii="MetaPro-Norm" w:eastAsia="MetaPro-Norm" w:hAnsi="MetaPro-Norm" w:cs="MetaPro-Norm"/>
          <w:color w:val="000000" w:themeColor="text1"/>
        </w:rPr>
        <w:t xml:space="preserve"> Congress approved a law mandating comprehensive sexual education to help prevent teenage pregnancies. </w:t>
      </w:r>
      <w:r w:rsidR="47777689" w:rsidRPr="6BD70F58">
        <w:rPr>
          <w:rFonts w:ascii="MetaPro-Norm" w:eastAsia="MetaPro-Norm" w:hAnsi="MetaPro-Norm" w:cs="MetaPro-Norm"/>
          <w:color w:val="000000" w:themeColor="text1"/>
        </w:rPr>
        <w:t>After backlash</w:t>
      </w:r>
      <w:r w:rsidR="00575C8B" w:rsidRPr="6BD70F58">
        <w:rPr>
          <w:rFonts w:ascii="MetaPro-Norm" w:eastAsia="MetaPro-Norm" w:hAnsi="MetaPro-Norm" w:cs="MetaPro-Norm"/>
          <w:color w:val="000000" w:themeColor="text1"/>
        </w:rPr>
        <w:t xml:space="preserve"> from conservative groups</w:t>
      </w:r>
      <w:r w:rsidR="008302FE">
        <w:rPr>
          <w:rFonts w:ascii="MetaPro-Norm" w:eastAsia="MetaPro-Norm" w:hAnsi="MetaPro-Norm" w:cs="MetaPro-Norm"/>
          <w:color w:val="000000" w:themeColor="text1"/>
        </w:rPr>
        <w:t>,</w:t>
      </w:r>
      <w:r w:rsidR="008302FE" w:rsidRPr="008302FE">
        <w:rPr>
          <w:rFonts w:ascii="MetaPro-Norm" w:eastAsia="MetaPro-Norm" w:hAnsi="MetaPro-Norm" w:cs="MetaPro-Norm"/>
          <w:color w:val="000000" w:themeColor="text1"/>
          <w:vertAlign w:val="superscript"/>
        </w:rPr>
        <w:footnoteReference w:id="4"/>
      </w:r>
      <w:r w:rsidR="00575C8B" w:rsidRPr="6BD70F58">
        <w:rPr>
          <w:rFonts w:ascii="MetaPro-Norm" w:eastAsia="MetaPro-Norm" w:hAnsi="MetaPro-Norm" w:cs="MetaPro-Norm"/>
          <w:color w:val="000000" w:themeColor="text1"/>
        </w:rPr>
        <w:t xml:space="preserve"> President Castro</w:t>
      </w:r>
      <w:r w:rsidR="007D77CF" w:rsidRPr="6BD70F58">
        <w:rPr>
          <w:rFonts w:ascii="MetaPro-Norm" w:eastAsia="MetaPro-Norm" w:hAnsi="MetaPro-Norm" w:cs="MetaPro-Norm"/>
          <w:color w:val="000000" w:themeColor="text1"/>
        </w:rPr>
        <w:t xml:space="preserve"> vetoed the law</w:t>
      </w:r>
      <w:r w:rsidR="00575C8B" w:rsidRPr="6BD70F58">
        <w:rPr>
          <w:rFonts w:ascii="MetaPro-Norm" w:eastAsia="MetaPro-Norm" w:hAnsi="MetaPro-Norm" w:cs="MetaPro-Norm"/>
          <w:color w:val="000000" w:themeColor="text1"/>
        </w:rPr>
        <w:t>.</w:t>
      </w:r>
      <w:r w:rsidRPr="64BB9D83">
        <w:rPr>
          <w:rStyle w:val="FootnoteReference"/>
          <w:rFonts w:ascii="MetaPro-Norm" w:eastAsia="MetaPro-Norm" w:hAnsi="MetaPro-Norm" w:cs="MetaPro-Norm"/>
          <w:color w:val="000000" w:themeColor="text1"/>
        </w:rPr>
        <w:footnoteReference w:id="5"/>
      </w:r>
    </w:p>
    <w:p w14:paraId="7A18534A" w14:textId="3CEE07EC" w:rsidR="21C79A7D" w:rsidRDefault="21C79A7D" w:rsidP="21C79A7D">
      <w:pPr>
        <w:spacing w:after="0" w:line="240" w:lineRule="auto"/>
        <w:jc w:val="both"/>
        <w:rPr>
          <w:rFonts w:ascii="MetaPro-Norm" w:eastAsia="MetaPro-Norm" w:hAnsi="MetaPro-Norm" w:cs="MetaPro-Norm"/>
          <w:color w:val="000000" w:themeColor="text1"/>
        </w:rPr>
      </w:pPr>
    </w:p>
    <w:p w14:paraId="7E6EB31E" w14:textId="5A3214AE" w:rsidR="43BC871E" w:rsidRDefault="43BC871E" w:rsidP="47CB63D7">
      <w:pPr>
        <w:spacing w:after="0" w:line="240" w:lineRule="auto"/>
        <w:jc w:val="both"/>
        <w:rPr>
          <w:rFonts w:ascii="MetaPro-Norm" w:eastAsia="MetaPro-Norm" w:hAnsi="MetaPro-Norm" w:cs="MetaPro-Norm"/>
          <w:color w:val="000000" w:themeColor="text1"/>
        </w:rPr>
      </w:pPr>
      <w:r w:rsidRPr="087488B0">
        <w:rPr>
          <w:rFonts w:ascii="MetaPro-Norm" w:eastAsia="MetaPro-Norm" w:hAnsi="MetaPro-Norm" w:cs="MetaPro-Norm"/>
          <w:color w:val="000000" w:themeColor="text1"/>
        </w:rPr>
        <w:lastRenderedPageBreak/>
        <w:t>In Honduras, 56 percent of pregnancies between 2015 and 2019 were unintended.</w:t>
      </w:r>
      <w:r w:rsidRPr="087488B0">
        <w:rPr>
          <w:rStyle w:val="FootnoteReference"/>
          <w:rFonts w:ascii="MetaPro-Norm" w:eastAsia="MetaPro-Norm" w:hAnsi="MetaPro-Norm" w:cs="MetaPro-Norm"/>
          <w:color w:val="000000" w:themeColor="text1"/>
        </w:rPr>
        <w:footnoteReference w:id="6"/>
      </w:r>
      <w:r w:rsidRPr="087488B0">
        <w:rPr>
          <w:rFonts w:ascii="MetaPro-Norm" w:eastAsia="MetaPro-Norm" w:hAnsi="MetaPro-Norm" w:cs="MetaPro-Norm"/>
          <w:color w:val="000000" w:themeColor="text1"/>
        </w:rPr>
        <w:t xml:space="preserve"> Unintended pregnancies can be caused by rape. In 2022, </w:t>
      </w:r>
      <w:r w:rsidR="00DE7F96" w:rsidRPr="087488B0">
        <w:rPr>
          <w:rFonts w:ascii="MetaPro-Norm" w:eastAsia="MetaPro-Norm" w:hAnsi="MetaPro-Norm" w:cs="MetaPro-Norm"/>
          <w:color w:val="000000" w:themeColor="text1"/>
        </w:rPr>
        <w:t>prosecutors</w:t>
      </w:r>
      <w:r w:rsidRPr="087488B0">
        <w:rPr>
          <w:rFonts w:ascii="MetaPro-Norm" w:eastAsia="MetaPro-Norm" w:hAnsi="MetaPro-Norm" w:cs="MetaPro-Norm"/>
          <w:color w:val="000000" w:themeColor="text1"/>
        </w:rPr>
        <w:t xml:space="preserve"> received 2,944 reports of sexual violence against women and girls</w:t>
      </w:r>
      <w:r w:rsidR="00DE7F96" w:rsidRPr="087488B0">
        <w:rPr>
          <w:rFonts w:ascii="MetaPro-Norm" w:eastAsia="MetaPro-Norm" w:hAnsi="MetaPro-Norm" w:cs="MetaPro-Norm"/>
          <w:color w:val="000000" w:themeColor="text1"/>
        </w:rPr>
        <w:t>, a report by</w:t>
      </w:r>
      <w:r w:rsidR="42038BD9" w:rsidRPr="087488B0">
        <w:rPr>
          <w:rFonts w:ascii="MetaPro-Norm" w:eastAsia="MetaPro-Norm" w:hAnsi="MetaPro-Norm" w:cs="MetaPro-Norm"/>
          <w:color w:val="000000" w:themeColor="text1"/>
        </w:rPr>
        <w:t xml:space="preserve"> </w:t>
      </w:r>
      <w:r w:rsidR="0A4F3475" w:rsidRPr="087488B0">
        <w:rPr>
          <w:rFonts w:ascii="MetaPro-Norm" w:eastAsia="MetaPro-Norm" w:hAnsi="MetaPro-Norm" w:cs="MetaPro-Norm"/>
          <w:color w:val="000000" w:themeColor="text1"/>
        </w:rPr>
        <w:t>The Observatory of Women's Human Rights</w:t>
      </w:r>
      <w:r w:rsidR="00DE7F96" w:rsidRPr="087488B0">
        <w:rPr>
          <w:rFonts w:ascii="MetaPro-Norm" w:eastAsia="MetaPro-Norm" w:hAnsi="MetaPro-Norm" w:cs="MetaPro-Norm"/>
          <w:color w:val="000000" w:themeColor="text1"/>
        </w:rPr>
        <w:t xml:space="preserve"> said</w:t>
      </w:r>
      <w:r w:rsidRPr="087488B0">
        <w:rPr>
          <w:rFonts w:ascii="MetaPro-Norm" w:eastAsia="MetaPro-Norm" w:hAnsi="MetaPro-Norm" w:cs="MetaPro-Norm"/>
          <w:color w:val="000000" w:themeColor="text1"/>
        </w:rPr>
        <w:t>.</w:t>
      </w:r>
      <w:r w:rsidRPr="3E1241EC">
        <w:rPr>
          <w:rStyle w:val="FootnoteReference"/>
          <w:rFonts w:ascii="MetaPro-Norm" w:eastAsia="MetaPro-Norm" w:hAnsi="MetaPro-Norm" w:cs="MetaPro-Norm"/>
          <w:color w:val="000000" w:themeColor="text1"/>
        </w:rPr>
        <w:footnoteReference w:id="7"/>
      </w:r>
      <w:r w:rsidRPr="087488B0">
        <w:rPr>
          <w:rFonts w:ascii="MetaPro-Norm" w:eastAsia="MetaPro-Norm" w:hAnsi="MetaPro-Norm" w:cs="MetaPro-Norm"/>
          <w:color w:val="000000" w:themeColor="text1"/>
        </w:rPr>
        <w:t xml:space="preserve"> Based on this data, girls between the ages of 10 and 14</w:t>
      </w:r>
      <w:r w:rsidR="7D5068C8" w:rsidRPr="087488B0">
        <w:rPr>
          <w:rFonts w:ascii="MetaPro-Norm" w:eastAsia="MetaPro-Norm" w:hAnsi="MetaPro-Norm" w:cs="MetaPro-Norm"/>
          <w:color w:val="000000" w:themeColor="text1"/>
        </w:rPr>
        <w:t xml:space="preserve"> are the most impacted, representing 64 percent of cases of sexual violence.</w:t>
      </w:r>
      <w:r w:rsidRPr="087488B0">
        <w:rPr>
          <w:rStyle w:val="FootnoteReference"/>
          <w:rFonts w:ascii="MetaPro-Norm" w:eastAsia="MetaPro-Norm" w:hAnsi="MetaPro-Norm" w:cs="MetaPro-Norm"/>
          <w:color w:val="000000" w:themeColor="text1"/>
        </w:rPr>
        <w:footnoteReference w:id="8"/>
      </w:r>
      <w:r w:rsidRPr="087488B0">
        <w:rPr>
          <w:rFonts w:ascii="MetaPro-Norm" w:eastAsia="MetaPro-Norm" w:hAnsi="MetaPro-Norm" w:cs="MetaPro-Norm"/>
          <w:color w:val="000000" w:themeColor="text1"/>
        </w:rPr>
        <w:t xml:space="preserve"> </w:t>
      </w:r>
    </w:p>
    <w:p w14:paraId="4A1197BB" w14:textId="244A67D6" w:rsidR="21C79A7D" w:rsidRDefault="21C79A7D" w:rsidP="21C79A7D">
      <w:pPr>
        <w:spacing w:after="0" w:line="240" w:lineRule="auto"/>
        <w:jc w:val="both"/>
        <w:rPr>
          <w:rFonts w:ascii="MetaPro-Norm" w:eastAsia="MetaPro-Norm" w:hAnsi="MetaPro-Norm" w:cs="MetaPro-Norm"/>
          <w:color w:val="000000" w:themeColor="text1"/>
        </w:rPr>
      </w:pPr>
    </w:p>
    <w:p w14:paraId="777299E7" w14:textId="68913198" w:rsidR="43BC871E" w:rsidRDefault="43BC871E" w:rsidP="47CB63D7">
      <w:pPr>
        <w:spacing w:after="0" w:line="240" w:lineRule="auto"/>
        <w:jc w:val="both"/>
        <w:rPr>
          <w:rFonts w:ascii="MetaPro-Norm" w:eastAsia="MetaPro-Norm" w:hAnsi="MetaPro-Norm" w:cs="MetaPro-Norm"/>
          <w:color w:val="000000" w:themeColor="text1"/>
        </w:rPr>
      </w:pPr>
      <w:r w:rsidRPr="3E1241EC">
        <w:rPr>
          <w:rFonts w:ascii="MetaPro-Norm" w:eastAsia="MetaPro-Norm" w:hAnsi="MetaPro-Norm" w:cs="MetaPro-Norm"/>
          <w:color w:val="000000" w:themeColor="text1"/>
        </w:rPr>
        <w:t>From January to December 2022, there were 2,359 cases of medical-legal assessments for reports of sexual assault, averaging 197 cases per month.</w:t>
      </w:r>
      <w:r w:rsidRPr="3E1241EC">
        <w:rPr>
          <w:rStyle w:val="FootnoteReference"/>
          <w:rFonts w:ascii="MetaPro-Norm" w:eastAsia="MetaPro-Norm" w:hAnsi="MetaPro-Norm" w:cs="MetaPro-Norm"/>
          <w:color w:val="000000" w:themeColor="text1"/>
        </w:rPr>
        <w:footnoteReference w:id="9"/>
      </w:r>
      <w:r w:rsidRPr="3E1241EC">
        <w:rPr>
          <w:rFonts w:ascii="MetaPro-Norm" w:eastAsia="MetaPro-Norm" w:hAnsi="MetaPro-Norm" w:cs="MetaPro-Norm"/>
          <w:color w:val="000000" w:themeColor="text1"/>
        </w:rPr>
        <w:t xml:space="preserve"> Women and girls comprised 90 percent (2,122) of the cases. Notably, 65.9 percent of the </w:t>
      </w:r>
      <w:r w:rsidR="3532B25C" w:rsidRPr="3E1241EC">
        <w:rPr>
          <w:rFonts w:ascii="MetaPro-Norm" w:eastAsia="MetaPro-Norm" w:hAnsi="MetaPro-Norm" w:cs="MetaPro-Norm"/>
          <w:color w:val="000000" w:themeColor="text1"/>
        </w:rPr>
        <w:t xml:space="preserve">survivors </w:t>
      </w:r>
      <w:r w:rsidRPr="3E1241EC">
        <w:rPr>
          <w:rFonts w:ascii="MetaPro-Norm" w:eastAsia="MetaPro-Norm" w:hAnsi="MetaPro-Norm" w:cs="MetaPro-Norm"/>
          <w:color w:val="000000" w:themeColor="text1"/>
        </w:rPr>
        <w:t xml:space="preserve">were between the ages of 10 and 19. Additionally, 57.5 percent of the </w:t>
      </w:r>
      <w:r w:rsidR="6B4A877B" w:rsidRPr="3E1241EC">
        <w:rPr>
          <w:rFonts w:ascii="MetaPro-Norm" w:eastAsia="MetaPro-Norm" w:hAnsi="MetaPro-Norm" w:cs="MetaPro-Norm"/>
          <w:color w:val="000000" w:themeColor="text1"/>
        </w:rPr>
        <w:t xml:space="preserve">survivors </w:t>
      </w:r>
      <w:r w:rsidRPr="3E1241EC">
        <w:rPr>
          <w:rFonts w:ascii="MetaPro-Norm" w:eastAsia="MetaPro-Norm" w:hAnsi="MetaPro-Norm" w:cs="MetaPro-Norm"/>
          <w:color w:val="000000" w:themeColor="text1"/>
        </w:rPr>
        <w:t>of sexual violence were between the ages of 5 and 14.</w:t>
      </w:r>
    </w:p>
    <w:p w14:paraId="0B74F937" w14:textId="26B4631A" w:rsidR="21C79A7D" w:rsidRDefault="21C79A7D" w:rsidP="21C79A7D">
      <w:pPr>
        <w:spacing w:after="0" w:line="240" w:lineRule="auto"/>
        <w:jc w:val="both"/>
        <w:rPr>
          <w:rFonts w:ascii="MetaPro-Norm" w:eastAsia="MetaPro-Norm" w:hAnsi="MetaPro-Norm" w:cs="MetaPro-Norm"/>
          <w:color w:val="000000" w:themeColor="text1"/>
        </w:rPr>
      </w:pPr>
    </w:p>
    <w:p w14:paraId="2C873363" w14:textId="2D8FF41E" w:rsidR="43BC871E" w:rsidRDefault="43BC871E" w:rsidP="47CB63D7">
      <w:pPr>
        <w:spacing w:after="0" w:line="240" w:lineRule="auto"/>
        <w:jc w:val="both"/>
        <w:rPr>
          <w:rFonts w:ascii="MetaPro-Norm" w:eastAsia="MetaPro-Norm" w:hAnsi="MetaPro-Norm" w:cs="MetaPro-Norm"/>
          <w:color w:val="000000" w:themeColor="text1"/>
        </w:rPr>
      </w:pPr>
      <w:r w:rsidRPr="3E1241EC">
        <w:rPr>
          <w:rFonts w:ascii="MetaPro-Norm" w:eastAsia="MetaPro-Norm" w:hAnsi="MetaPro-Norm" w:cs="MetaPro-Norm"/>
          <w:color w:val="000000" w:themeColor="text1"/>
        </w:rPr>
        <w:t xml:space="preserve">According to Honduran law, any sexual activity involving children under the age of 15 is considered abuse, and in most cases, the perpetrators are adult men, </w:t>
      </w:r>
      <w:r w:rsidR="008C70FF">
        <w:rPr>
          <w:rFonts w:ascii="MetaPro-Norm" w:eastAsia="MetaPro-Norm" w:hAnsi="MetaPro-Norm" w:cs="MetaPro-Norm"/>
          <w:color w:val="000000" w:themeColor="text1"/>
        </w:rPr>
        <w:t xml:space="preserve">particularly </w:t>
      </w:r>
      <w:r w:rsidRPr="3E1241EC">
        <w:rPr>
          <w:rFonts w:ascii="MetaPro-Norm" w:eastAsia="MetaPro-Norm" w:hAnsi="MetaPro-Norm" w:cs="MetaPro-Norm"/>
          <w:color w:val="000000" w:themeColor="text1"/>
        </w:rPr>
        <w:t xml:space="preserve">relatives or acquaintances of the </w:t>
      </w:r>
      <w:r w:rsidR="785A03A9" w:rsidRPr="3E1241EC">
        <w:rPr>
          <w:rFonts w:ascii="MetaPro-Norm" w:eastAsia="MetaPro-Norm" w:hAnsi="MetaPro-Norm" w:cs="MetaPro-Norm"/>
          <w:color w:val="000000" w:themeColor="text1"/>
        </w:rPr>
        <w:t>survivors</w:t>
      </w:r>
      <w:r w:rsidRPr="3E1241EC">
        <w:rPr>
          <w:rFonts w:ascii="MetaPro-Norm" w:eastAsia="MetaPro-Norm" w:hAnsi="MetaPro-Norm" w:cs="MetaPro-Norm"/>
          <w:color w:val="000000" w:themeColor="text1"/>
        </w:rPr>
        <w:t>.</w:t>
      </w:r>
      <w:r w:rsidRPr="3E1241EC">
        <w:rPr>
          <w:rStyle w:val="FootnoteReference"/>
          <w:rFonts w:ascii="MetaPro-Norm" w:eastAsia="MetaPro-Norm" w:hAnsi="MetaPro-Norm" w:cs="MetaPro-Norm"/>
          <w:color w:val="000000" w:themeColor="text1"/>
        </w:rPr>
        <w:footnoteReference w:id="10"/>
      </w:r>
      <w:r w:rsidRPr="3E1241EC">
        <w:rPr>
          <w:rFonts w:ascii="MetaPro-Norm" w:eastAsia="MetaPro-Norm" w:hAnsi="MetaPro-Norm" w:cs="MetaPro-Norm"/>
          <w:color w:val="000000" w:themeColor="text1"/>
        </w:rPr>
        <w:t xml:space="preserve"> As a result of this form of violence, many girls become pregnant against their will. According to data from the Ministry of Health, there were </w:t>
      </w:r>
      <w:r w:rsidR="426C5756" w:rsidRPr="3E1241EC">
        <w:rPr>
          <w:rFonts w:ascii="MetaPro-Norm" w:eastAsia="MetaPro-Norm" w:hAnsi="MetaPro-Norm" w:cs="MetaPro-Norm"/>
          <w:color w:val="000000" w:themeColor="text1"/>
        </w:rPr>
        <w:t>4,495</w:t>
      </w:r>
      <w:r w:rsidRPr="3E1241EC">
        <w:rPr>
          <w:rFonts w:ascii="MetaPro-Norm" w:eastAsia="MetaPro-Norm" w:hAnsi="MetaPro-Norm" w:cs="MetaPro-Norm"/>
          <w:color w:val="000000" w:themeColor="text1"/>
        </w:rPr>
        <w:t xml:space="preserve"> births among girls aged 10</w:t>
      </w:r>
      <w:r w:rsidR="008C70FF">
        <w:rPr>
          <w:rFonts w:ascii="MetaPro-Norm" w:eastAsia="MetaPro-Norm" w:hAnsi="MetaPro-Norm" w:cs="MetaPro-Norm"/>
          <w:color w:val="000000" w:themeColor="text1"/>
        </w:rPr>
        <w:t xml:space="preserve"> to </w:t>
      </w:r>
      <w:r w:rsidRPr="3E1241EC">
        <w:rPr>
          <w:rFonts w:ascii="MetaPro-Norm" w:eastAsia="MetaPro-Norm" w:hAnsi="MetaPro-Norm" w:cs="MetaPro-Norm"/>
          <w:color w:val="000000" w:themeColor="text1"/>
        </w:rPr>
        <w:t>14 and 1</w:t>
      </w:r>
      <w:r w:rsidR="091666A4" w:rsidRPr="3E1241EC">
        <w:rPr>
          <w:rFonts w:ascii="MetaPro-Norm" w:eastAsia="MetaPro-Norm" w:hAnsi="MetaPro-Norm" w:cs="MetaPro-Norm"/>
          <w:color w:val="000000" w:themeColor="text1"/>
        </w:rPr>
        <w:t>23,115</w:t>
      </w:r>
      <w:r w:rsidRPr="3E1241EC">
        <w:rPr>
          <w:rFonts w:ascii="MetaPro-Norm" w:eastAsia="MetaPro-Norm" w:hAnsi="MetaPro-Norm" w:cs="MetaPro-Norm"/>
          <w:color w:val="000000" w:themeColor="text1"/>
        </w:rPr>
        <w:t xml:space="preserve"> births among those aged 15</w:t>
      </w:r>
      <w:r w:rsidR="008C70FF">
        <w:rPr>
          <w:rFonts w:ascii="MetaPro-Norm" w:eastAsia="MetaPro-Norm" w:hAnsi="MetaPro-Norm" w:cs="MetaPro-Norm"/>
          <w:color w:val="000000" w:themeColor="text1"/>
        </w:rPr>
        <w:t xml:space="preserve"> to </w:t>
      </w:r>
      <w:r w:rsidRPr="3E1241EC">
        <w:rPr>
          <w:rFonts w:ascii="MetaPro-Norm" w:eastAsia="MetaPro-Norm" w:hAnsi="MetaPro-Norm" w:cs="MetaPro-Norm"/>
          <w:color w:val="000000" w:themeColor="text1"/>
        </w:rPr>
        <w:t>19 between 2018 and 2022.</w:t>
      </w:r>
      <w:r w:rsidRPr="3E1241EC">
        <w:rPr>
          <w:rStyle w:val="FootnoteReference"/>
          <w:rFonts w:ascii="MetaPro-Norm" w:eastAsia="MetaPro-Norm" w:hAnsi="MetaPro-Norm" w:cs="MetaPro-Norm"/>
          <w:color w:val="000000" w:themeColor="text1"/>
        </w:rPr>
        <w:footnoteReference w:id="11"/>
      </w:r>
      <w:r w:rsidRPr="3E1241EC">
        <w:rPr>
          <w:rFonts w:ascii="MetaPro-Norm" w:eastAsia="MetaPro-Norm" w:hAnsi="MetaPro-Norm" w:cs="MetaPro-Norm"/>
          <w:color w:val="000000" w:themeColor="text1"/>
        </w:rPr>
        <w:t xml:space="preserve"> In 2022 alone, 1,061 girls between the ages of 10 and 14 became mothers </w:t>
      </w:r>
      <w:proofErr w:type="gramStart"/>
      <w:r w:rsidRPr="3E1241EC">
        <w:rPr>
          <w:rFonts w:ascii="MetaPro-Norm" w:eastAsia="MetaPro-Norm" w:hAnsi="MetaPro-Norm" w:cs="MetaPro-Norm"/>
          <w:color w:val="000000" w:themeColor="text1"/>
        </w:rPr>
        <w:t>as a result of</w:t>
      </w:r>
      <w:proofErr w:type="gramEnd"/>
      <w:r w:rsidRPr="3E1241EC">
        <w:rPr>
          <w:rFonts w:ascii="MetaPro-Norm" w:eastAsia="MetaPro-Norm" w:hAnsi="MetaPro-Norm" w:cs="MetaPro-Norm"/>
          <w:color w:val="000000" w:themeColor="text1"/>
        </w:rPr>
        <w:t xml:space="preserve"> sexual violence.</w:t>
      </w:r>
      <w:r w:rsidRPr="3E1241EC">
        <w:rPr>
          <w:rStyle w:val="FootnoteReference"/>
          <w:rFonts w:ascii="MetaPro-Norm" w:eastAsia="MetaPro-Norm" w:hAnsi="MetaPro-Norm" w:cs="MetaPro-Norm"/>
          <w:color w:val="000000" w:themeColor="text1"/>
        </w:rPr>
        <w:footnoteReference w:id="12"/>
      </w:r>
      <w:r w:rsidRPr="3E1241EC">
        <w:rPr>
          <w:rFonts w:ascii="MetaPro-Norm" w:eastAsia="MetaPro-Norm" w:hAnsi="MetaPro-Norm" w:cs="MetaPro-Norm"/>
          <w:color w:val="000000" w:themeColor="text1"/>
        </w:rPr>
        <w:t xml:space="preserve"> This accounts for 4.5</w:t>
      </w:r>
      <w:r w:rsidR="23E30025" w:rsidRPr="3E1241EC">
        <w:rPr>
          <w:rFonts w:ascii="MetaPro-Norm" w:eastAsia="MetaPro-Norm" w:hAnsi="MetaPro-Norm" w:cs="MetaPro-Norm"/>
          <w:color w:val="000000" w:themeColor="text1"/>
        </w:rPr>
        <w:t xml:space="preserve"> </w:t>
      </w:r>
      <w:r w:rsidR="33C6FF25" w:rsidRPr="3E1241EC">
        <w:rPr>
          <w:rFonts w:ascii="MetaPro-Norm" w:eastAsia="MetaPro-Norm" w:hAnsi="MetaPro-Norm" w:cs="MetaPro-Norm"/>
          <w:color w:val="000000" w:themeColor="text1"/>
        </w:rPr>
        <w:t>percent</w:t>
      </w:r>
      <w:r w:rsidRPr="3E1241EC">
        <w:rPr>
          <w:rFonts w:ascii="MetaPro-Norm" w:eastAsia="MetaPro-Norm" w:hAnsi="MetaPro-Norm" w:cs="MetaPro-Norm"/>
          <w:color w:val="000000" w:themeColor="text1"/>
        </w:rPr>
        <w:t xml:space="preserve"> of all births among adolescents.</w:t>
      </w:r>
    </w:p>
    <w:p w14:paraId="0E92F33F" w14:textId="02BE8E39" w:rsidR="21C79A7D" w:rsidRDefault="21C79A7D" w:rsidP="47CB63D7">
      <w:pPr>
        <w:spacing w:after="0" w:line="240" w:lineRule="auto"/>
        <w:jc w:val="both"/>
        <w:rPr>
          <w:rFonts w:ascii="MetaPro-Norm" w:eastAsia="MetaPro-Norm" w:hAnsi="MetaPro-Norm" w:cs="MetaPro-Norm"/>
          <w:color w:val="000000" w:themeColor="text1"/>
        </w:rPr>
      </w:pPr>
    </w:p>
    <w:p w14:paraId="412EB0B5" w14:textId="3E52BE3C" w:rsidR="43BC871E" w:rsidRDefault="43BC871E" w:rsidP="21C79A7D">
      <w:pPr>
        <w:spacing w:after="0" w:line="240" w:lineRule="auto"/>
        <w:jc w:val="both"/>
        <w:rPr>
          <w:rFonts w:ascii="MetaPro-Norm" w:eastAsia="MetaPro-Norm" w:hAnsi="MetaPro-Norm" w:cs="MetaPro-Norm"/>
          <w:color w:val="000000" w:themeColor="text1"/>
        </w:rPr>
      </w:pPr>
      <w:r w:rsidRPr="47A8D345">
        <w:rPr>
          <w:rFonts w:ascii="MetaPro-Norm" w:eastAsia="MetaPro-Norm" w:hAnsi="MetaPro-Norm" w:cs="MetaPro-Norm"/>
          <w:color w:val="000000" w:themeColor="text1"/>
        </w:rPr>
        <w:t>Human Rights Watch research worldwide shows that criminalizing abortion not only undermines the ability of women and girls to access essential reproductive health services, but also exacerbates inequalities and discrimination.</w:t>
      </w:r>
      <w:r w:rsidR="008302FE">
        <w:rPr>
          <w:rStyle w:val="FootnoteReference"/>
          <w:rFonts w:ascii="MetaPro-Norm" w:eastAsia="MetaPro-Norm" w:hAnsi="MetaPro-Norm" w:cs="MetaPro-Norm"/>
          <w:color w:val="000000" w:themeColor="text1"/>
        </w:rPr>
        <w:footnoteReference w:id="13"/>
      </w:r>
    </w:p>
    <w:p w14:paraId="3919470F" w14:textId="399D7185" w:rsidR="21C79A7D" w:rsidRDefault="21C79A7D" w:rsidP="21C79A7D">
      <w:pPr>
        <w:spacing w:after="0" w:line="240" w:lineRule="auto"/>
        <w:jc w:val="both"/>
        <w:rPr>
          <w:rFonts w:ascii="MetaPro-Norm" w:eastAsia="MetaPro-Norm" w:hAnsi="MetaPro-Norm" w:cs="MetaPro-Norm"/>
          <w:color w:val="000000" w:themeColor="text1"/>
        </w:rPr>
      </w:pPr>
    </w:p>
    <w:p w14:paraId="5DAB8821" w14:textId="545938C6" w:rsidR="43BC871E" w:rsidRDefault="43BC871E" w:rsidP="21C79A7D">
      <w:pPr>
        <w:spacing w:after="0" w:line="240" w:lineRule="auto"/>
        <w:jc w:val="both"/>
        <w:rPr>
          <w:rFonts w:ascii="MetaPro-Norm" w:eastAsia="MetaPro-Norm" w:hAnsi="MetaPro-Norm" w:cs="MetaPro-Norm"/>
          <w:color w:val="000000" w:themeColor="text1"/>
        </w:rPr>
      </w:pPr>
      <w:r w:rsidRPr="21C79A7D">
        <w:rPr>
          <w:rFonts w:ascii="MetaPro-Norm" w:eastAsia="MetaPro-Norm" w:hAnsi="MetaPro-Norm" w:cs="MetaPro-Norm"/>
          <w:i/>
          <w:iCs/>
          <w:color w:val="000000" w:themeColor="text1"/>
        </w:rPr>
        <w:t>Human Rights Watch recommends that the Committee ask the government of Honduras:</w:t>
      </w:r>
    </w:p>
    <w:p w14:paraId="6C0C9443" w14:textId="368077BE" w:rsidR="21C79A7D" w:rsidRDefault="21C79A7D" w:rsidP="21C79A7D">
      <w:pPr>
        <w:spacing w:after="0" w:line="240" w:lineRule="auto"/>
        <w:jc w:val="both"/>
        <w:rPr>
          <w:rFonts w:ascii="MetaPro-Norm" w:eastAsia="MetaPro-Norm" w:hAnsi="MetaPro-Norm" w:cs="MetaPro-Norm"/>
          <w:color w:val="000000" w:themeColor="text1"/>
        </w:rPr>
      </w:pPr>
    </w:p>
    <w:p w14:paraId="19583AEB" w14:textId="3863BAFE" w:rsidR="43BC871E" w:rsidRDefault="43BC871E" w:rsidP="47CB63D7">
      <w:pPr>
        <w:pStyle w:val="ListParagraph"/>
        <w:numPr>
          <w:ilvl w:val="0"/>
          <w:numId w:val="5"/>
        </w:numPr>
        <w:spacing w:after="0" w:line="240" w:lineRule="auto"/>
        <w:jc w:val="both"/>
        <w:rPr>
          <w:rFonts w:ascii="MetaPro-Norm" w:eastAsia="MetaPro-Norm" w:hAnsi="MetaPro-Norm" w:cs="MetaPro-Norm"/>
          <w:color w:val="000000" w:themeColor="text1"/>
        </w:rPr>
      </w:pPr>
      <w:r w:rsidRPr="47CB63D7">
        <w:rPr>
          <w:rFonts w:ascii="MetaPro-Norm" w:eastAsia="MetaPro-Norm" w:hAnsi="MetaPro-Norm" w:cs="MetaPro-Norm"/>
          <w:color w:val="000000" w:themeColor="text1"/>
        </w:rPr>
        <w:t>What measures are being taken to prevent and address unwanted pregnancies, particularly of girl survivors of sexual violence?</w:t>
      </w:r>
    </w:p>
    <w:p w14:paraId="2FC47976" w14:textId="158ACF4D" w:rsidR="43BC871E" w:rsidRDefault="43BC871E" w:rsidP="21C79A7D">
      <w:pPr>
        <w:pStyle w:val="ListParagraph"/>
        <w:numPr>
          <w:ilvl w:val="0"/>
          <w:numId w:val="5"/>
        </w:numPr>
        <w:spacing w:after="0" w:line="240" w:lineRule="auto"/>
        <w:jc w:val="both"/>
        <w:rPr>
          <w:rFonts w:ascii="MetaPro-Norm" w:eastAsia="MetaPro-Norm" w:hAnsi="MetaPro-Norm" w:cs="MetaPro-Norm"/>
          <w:color w:val="000000" w:themeColor="text1"/>
        </w:rPr>
      </w:pPr>
      <w:r w:rsidRPr="21C79A7D">
        <w:rPr>
          <w:rFonts w:ascii="MetaPro-Norm" w:eastAsia="MetaPro-Norm" w:hAnsi="MetaPro-Norm" w:cs="MetaPro-Norm"/>
          <w:color w:val="000000" w:themeColor="text1"/>
        </w:rPr>
        <w:t>What measures are being taken to decriminalize abortion and ensure that the health system is prepared to provide comprehensive care, including safe abortion care, without discrimination, stigma, or revictimization?</w:t>
      </w:r>
    </w:p>
    <w:p w14:paraId="4B21B351" w14:textId="20260ABC" w:rsidR="43BC871E" w:rsidRDefault="43BC871E" w:rsidP="47CB63D7">
      <w:pPr>
        <w:pStyle w:val="ListParagraph"/>
        <w:numPr>
          <w:ilvl w:val="0"/>
          <w:numId w:val="5"/>
        </w:numPr>
        <w:spacing w:after="0" w:line="240" w:lineRule="auto"/>
        <w:jc w:val="both"/>
        <w:rPr>
          <w:rFonts w:ascii="MetaPro-Norm" w:eastAsia="MetaPro-Norm" w:hAnsi="MetaPro-Norm" w:cs="MetaPro-Norm"/>
          <w:color w:val="000000" w:themeColor="text1"/>
        </w:rPr>
      </w:pPr>
      <w:r w:rsidRPr="47CB63D7">
        <w:rPr>
          <w:rFonts w:ascii="MetaPro-Norm" w:eastAsia="MetaPro-Norm" w:hAnsi="MetaPro-Norm" w:cs="MetaPro-Norm"/>
          <w:color w:val="000000" w:themeColor="text1"/>
        </w:rPr>
        <w:t xml:space="preserve">What measures are being taken to ensure </w:t>
      </w:r>
      <w:r w:rsidR="701E375B" w:rsidRPr="47CB63D7">
        <w:rPr>
          <w:rFonts w:ascii="MetaPro-Norm" w:eastAsia="MetaPro-Norm" w:hAnsi="MetaPro-Norm" w:cs="MetaPro-Norm"/>
          <w:color w:val="000000" w:themeColor="text1"/>
        </w:rPr>
        <w:t xml:space="preserve">children </w:t>
      </w:r>
      <w:r w:rsidRPr="47CB63D7">
        <w:rPr>
          <w:rFonts w:ascii="MetaPro-Norm" w:eastAsia="MetaPro-Norm" w:hAnsi="MetaPro-Norm" w:cs="MetaPro-Norm"/>
          <w:color w:val="000000" w:themeColor="text1"/>
        </w:rPr>
        <w:t xml:space="preserve">access to comprehensive sexuality education? </w:t>
      </w:r>
    </w:p>
    <w:p w14:paraId="03905A07" w14:textId="7BCE17AE" w:rsidR="43BC871E" w:rsidRDefault="43BC871E" w:rsidP="47CB63D7">
      <w:pPr>
        <w:pStyle w:val="ListParagraph"/>
        <w:numPr>
          <w:ilvl w:val="0"/>
          <w:numId w:val="5"/>
        </w:numPr>
        <w:spacing w:after="0" w:line="240" w:lineRule="auto"/>
        <w:jc w:val="both"/>
        <w:rPr>
          <w:rFonts w:ascii="MetaPro-Norm" w:eastAsia="MetaPro-Norm" w:hAnsi="MetaPro-Norm" w:cs="MetaPro-Norm"/>
          <w:color w:val="000000" w:themeColor="text1"/>
        </w:rPr>
      </w:pPr>
      <w:r w:rsidRPr="47CB63D7">
        <w:rPr>
          <w:rFonts w:ascii="MetaPro-Norm" w:eastAsia="MetaPro-Norm" w:hAnsi="MetaPro-Norm" w:cs="MetaPro-Norm"/>
          <w:color w:val="000000" w:themeColor="text1"/>
        </w:rPr>
        <w:t xml:space="preserve">What measures are being taken to ensure </w:t>
      </w:r>
      <w:r w:rsidR="1C230A54" w:rsidRPr="47CB63D7">
        <w:rPr>
          <w:rFonts w:ascii="MetaPro-Norm" w:eastAsia="MetaPro-Norm" w:hAnsi="MetaPro-Norm" w:cs="MetaPro-Norm"/>
          <w:color w:val="000000" w:themeColor="text1"/>
        </w:rPr>
        <w:t xml:space="preserve">children </w:t>
      </w:r>
      <w:r w:rsidRPr="47CB63D7">
        <w:rPr>
          <w:rFonts w:ascii="MetaPro-Norm" w:eastAsia="MetaPro-Norm" w:hAnsi="MetaPro-Norm" w:cs="MetaPro-Norm"/>
          <w:color w:val="000000" w:themeColor="text1"/>
        </w:rPr>
        <w:t>access to emergency contraception in Honduras, not only for survivors of sexual violence, but for everyone who requires it?</w:t>
      </w:r>
    </w:p>
    <w:p w14:paraId="6C3BB42F" w14:textId="18C3A3A6" w:rsidR="43BC871E" w:rsidRDefault="43BC871E" w:rsidP="47CB63D7">
      <w:pPr>
        <w:pStyle w:val="ListParagraph"/>
        <w:numPr>
          <w:ilvl w:val="0"/>
          <w:numId w:val="5"/>
        </w:numPr>
        <w:spacing w:after="0" w:line="240" w:lineRule="auto"/>
        <w:jc w:val="both"/>
        <w:rPr>
          <w:rFonts w:ascii="MetaPro-Norm" w:eastAsia="MetaPro-Norm" w:hAnsi="MetaPro-Norm" w:cs="MetaPro-Norm"/>
          <w:color w:val="000000" w:themeColor="text1"/>
        </w:rPr>
      </w:pPr>
      <w:r w:rsidRPr="47CB63D7">
        <w:rPr>
          <w:rFonts w:ascii="MetaPro-Norm" w:eastAsia="MetaPro-Norm" w:hAnsi="MetaPro-Norm" w:cs="MetaPro-Norm"/>
          <w:color w:val="000000" w:themeColor="text1"/>
        </w:rPr>
        <w:t xml:space="preserve">How is Honduras guaranteeing </w:t>
      </w:r>
      <w:r w:rsidR="50A9A391" w:rsidRPr="47CB63D7">
        <w:rPr>
          <w:rFonts w:ascii="MetaPro-Norm" w:eastAsia="MetaPro-Norm" w:hAnsi="MetaPro-Norm" w:cs="MetaPro-Norm"/>
          <w:color w:val="000000" w:themeColor="text1"/>
        </w:rPr>
        <w:t xml:space="preserve">children </w:t>
      </w:r>
      <w:r w:rsidRPr="47CB63D7">
        <w:rPr>
          <w:rFonts w:ascii="MetaPro-Norm" w:eastAsia="MetaPro-Norm" w:hAnsi="MetaPro-Norm" w:cs="MetaPro-Norm"/>
          <w:color w:val="000000" w:themeColor="text1"/>
        </w:rPr>
        <w:t>access to comprehensive sexual and reproductive health information?</w:t>
      </w:r>
    </w:p>
    <w:p w14:paraId="1F017CA1" w14:textId="29505808" w:rsidR="47CB63D7" w:rsidRDefault="47CB63D7" w:rsidP="47CB63D7">
      <w:pPr>
        <w:spacing w:after="0" w:line="240" w:lineRule="auto"/>
        <w:jc w:val="both"/>
        <w:rPr>
          <w:rFonts w:ascii="MetaPro-Norm" w:eastAsia="MetaPro-Norm" w:hAnsi="MetaPro-Norm" w:cs="MetaPro-Norm"/>
          <w:color w:val="000000" w:themeColor="text1"/>
        </w:rPr>
      </w:pPr>
    </w:p>
    <w:p w14:paraId="6E0D72EC" w14:textId="5CF864F9" w:rsidR="3366628A" w:rsidRDefault="3366628A" w:rsidP="4CD13076">
      <w:pPr>
        <w:spacing w:after="0" w:line="240" w:lineRule="auto"/>
        <w:jc w:val="both"/>
        <w:rPr>
          <w:rFonts w:ascii="MetaPro-Norm" w:eastAsia="MetaPro-Norm" w:hAnsi="MetaPro-Norm" w:cs="MetaPro-Norm"/>
          <w:i/>
          <w:iCs/>
          <w:color w:val="000000" w:themeColor="text1"/>
        </w:rPr>
      </w:pPr>
      <w:r w:rsidRPr="4CD13076">
        <w:rPr>
          <w:rFonts w:ascii="MetaPro-Norm" w:eastAsia="MetaPro-Norm" w:hAnsi="MetaPro-Norm" w:cs="MetaPro-Norm"/>
          <w:i/>
          <w:iCs/>
          <w:color w:val="000000" w:themeColor="text1"/>
        </w:rPr>
        <w:t xml:space="preserve">Human Rights Watch recommends that the Committee call on the government of </w:t>
      </w:r>
      <w:r w:rsidR="18A1B983" w:rsidRPr="4CD13076">
        <w:rPr>
          <w:rFonts w:ascii="MetaPro-Norm" w:eastAsia="MetaPro-Norm" w:hAnsi="MetaPro-Norm" w:cs="MetaPro-Norm"/>
          <w:i/>
          <w:iCs/>
          <w:color w:val="000000" w:themeColor="text1"/>
        </w:rPr>
        <w:t xml:space="preserve">Honduras </w:t>
      </w:r>
      <w:r w:rsidRPr="4CD13076">
        <w:rPr>
          <w:rFonts w:ascii="MetaPro-Norm" w:eastAsia="MetaPro-Norm" w:hAnsi="MetaPro-Norm" w:cs="MetaPro-Norm"/>
          <w:i/>
          <w:iCs/>
          <w:color w:val="000000" w:themeColor="text1"/>
        </w:rPr>
        <w:t>to:</w:t>
      </w:r>
    </w:p>
    <w:p w14:paraId="791FC9D3" w14:textId="1F443B48" w:rsidR="21C79A7D" w:rsidRDefault="48078ED9" w:rsidP="4CD13076">
      <w:pPr>
        <w:pStyle w:val="ListParagraph"/>
        <w:numPr>
          <w:ilvl w:val="0"/>
          <w:numId w:val="24"/>
        </w:numPr>
        <w:rPr>
          <w:rFonts w:ascii="MetaPro-Norm" w:eastAsia="MetaPro-Norm" w:hAnsi="MetaPro-Norm" w:cs="MetaPro-Norm"/>
          <w:color w:val="000000" w:themeColor="text1"/>
        </w:rPr>
      </w:pPr>
      <w:r w:rsidRPr="4CD13076">
        <w:rPr>
          <w:rFonts w:ascii="MetaPro-Norm" w:eastAsia="MetaPro-Norm" w:hAnsi="MetaPro-Norm" w:cs="MetaPro-Norm"/>
          <w:color w:val="000000" w:themeColor="text1"/>
        </w:rPr>
        <w:t xml:space="preserve">Decriminalize abortion as a matter of urgency by removing all criminal penalties for abortion from the penal code. </w:t>
      </w:r>
    </w:p>
    <w:p w14:paraId="5C84A3B5" w14:textId="120C72B0" w:rsidR="21C79A7D" w:rsidRDefault="48078ED9" w:rsidP="4CD13076">
      <w:pPr>
        <w:pStyle w:val="ListParagraph"/>
        <w:numPr>
          <w:ilvl w:val="0"/>
          <w:numId w:val="24"/>
        </w:numPr>
        <w:rPr>
          <w:rFonts w:ascii="MetaPro-Norm" w:eastAsia="MetaPro-Norm" w:hAnsi="MetaPro-Norm" w:cs="MetaPro-Norm"/>
        </w:rPr>
      </w:pPr>
      <w:r w:rsidRPr="1462EB08">
        <w:rPr>
          <w:rFonts w:ascii="MetaPro-Norm" w:eastAsia="MetaPro-Norm" w:hAnsi="MetaPro-Norm" w:cs="MetaPro-Norm"/>
        </w:rPr>
        <w:t>Strengthen medical services for women and girls</w:t>
      </w:r>
      <w:r w:rsidR="00E02633" w:rsidRPr="1462EB08">
        <w:rPr>
          <w:rFonts w:ascii="MetaPro-Norm" w:eastAsia="MetaPro-Norm" w:hAnsi="MetaPro-Norm" w:cs="MetaPro-Norm"/>
        </w:rPr>
        <w:t xml:space="preserve"> who are</w:t>
      </w:r>
      <w:r w:rsidRPr="1462EB08">
        <w:rPr>
          <w:rFonts w:ascii="MetaPro-Norm" w:eastAsia="MetaPro-Norm" w:hAnsi="MetaPro-Norm" w:cs="MetaPro-Norm"/>
        </w:rPr>
        <w:t xml:space="preserve"> survivors of sexual violence by ensuring medical personnel is qualified to deliver compassionate and non-stigmatizing care. </w:t>
      </w:r>
    </w:p>
    <w:p w14:paraId="3E0A1EE8" w14:textId="3DE69C07" w:rsidR="21C79A7D" w:rsidRDefault="48078ED9" w:rsidP="4CD13076">
      <w:pPr>
        <w:pStyle w:val="ListParagraph"/>
        <w:numPr>
          <w:ilvl w:val="0"/>
          <w:numId w:val="24"/>
        </w:numPr>
        <w:rPr>
          <w:rFonts w:ascii="MetaPro-Norm" w:eastAsia="MetaPro-Norm" w:hAnsi="MetaPro-Norm" w:cs="MetaPro-Norm"/>
        </w:rPr>
      </w:pPr>
      <w:r w:rsidRPr="46A4C979">
        <w:rPr>
          <w:rFonts w:ascii="MetaPro-Norm" w:eastAsia="MetaPro-Norm" w:hAnsi="MetaPro-Norm" w:cs="MetaPro-Norm"/>
        </w:rPr>
        <w:t>Implement a mandatory comprehensive sexuality education curriculum in primary and secondary schools that complies with international standards and is scientifically accurate, rights-based, and age-appropriate.</w:t>
      </w:r>
    </w:p>
    <w:p w14:paraId="510015E3" w14:textId="77777777" w:rsidR="00D04F4B" w:rsidRDefault="00D04F4B">
      <w:pPr>
        <w:rPr>
          <w:rFonts w:ascii="MetaPro-Norm" w:hAnsi="MetaPro-Norm"/>
          <w:b/>
          <w:bCs/>
        </w:rPr>
      </w:pPr>
      <w:r>
        <w:rPr>
          <w:rFonts w:ascii="MetaPro-Norm" w:hAnsi="MetaPro-Norm"/>
          <w:b/>
          <w:bCs/>
        </w:rPr>
        <w:br w:type="page"/>
      </w:r>
    </w:p>
    <w:p w14:paraId="1A2F18CE" w14:textId="376FA455" w:rsidR="00FE7A43" w:rsidRDefault="4763DAB8" w:rsidP="47CB63D7">
      <w:pPr>
        <w:jc w:val="both"/>
        <w:rPr>
          <w:rFonts w:ascii="MetaPro-Norm" w:hAnsi="MetaPro-Norm"/>
          <w:b/>
          <w:bCs/>
        </w:rPr>
      </w:pPr>
      <w:r w:rsidRPr="4CD13076">
        <w:rPr>
          <w:rFonts w:ascii="MetaPro-Norm" w:hAnsi="MetaPro-Norm"/>
          <w:b/>
          <w:bCs/>
        </w:rPr>
        <w:t>Access to Education for LGBT Children</w:t>
      </w:r>
      <w:r w:rsidR="260C76D4" w:rsidRPr="4CD13076">
        <w:rPr>
          <w:rFonts w:ascii="MetaPro-Norm" w:hAnsi="MetaPro-Norm"/>
          <w:b/>
          <w:bCs/>
        </w:rPr>
        <w:t xml:space="preserve"> (Article 28)</w:t>
      </w:r>
    </w:p>
    <w:p w14:paraId="1AF8CD77" w14:textId="37F3AC8B" w:rsidR="4763DAB8" w:rsidRPr="00FE7A43" w:rsidRDefault="60F53207" w:rsidP="47CB63D7">
      <w:pPr>
        <w:jc w:val="both"/>
        <w:rPr>
          <w:rFonts w:ascii="MetaPro-Norm" w:hAnsi="MetaPro-Norm"/>
          <w:b/>
          <w:bCs/>
        </w:rPr>
      </w:pPr>
      <w:r w:rsidRPr="47CB63D7">
        <w:rPr>
          <w:rFonts w:ascii="MetaPro-Norm" w:hAnsi="MetaPro-Norm"/>
        </w:rPr>
        <w:t xml:space="preserve">Discrimination and violence against </w:t>
      </w:r>
      <w:r w:rsidR="0B34FB90">
        <w:rPr>
          <w:rFonts w:ascii="MetaPro-Norm" w:hAnsi="MetaPro-Norm"/>
        </w:rPr>
        <w:t>lesbian, gay, bisexual, and transgender (</w:t>
      </w:r>
      <w:r w:rsidRPr="47CB63D7">
        <w:rPr>
          <w:rFonts w:ascii="MetaPro-Norm" w:hAnsi="MetaPro-Norm"/>
        </w:rPr>
        <w:t>LGBT</w:t>
      </w:r>
      <w:r w:rsidR="0B34FB90">
        <w:rPr>
          <w:rFonts w:ascii="MetaPro-Norm" w:hAnsi="MetaPro-Norm"/>
        </w:rPr>
        <w:t>)</w:t>
      </w:r>
      <w:r w:rsidRPr="47CB63D7">
        <w:rPr>
          <w:rFonts w:ascii="MetaPro-Norm" w:hAnsi="MetaPro-Norm"/>
        </w:rPr>
        <w:t xml:space="preserve"> people are pervasive in Honduras. In 2020, Human Rights Watch released a report documenting abuses against Honduran LGBT people.</w:t>
      </w:r>
      <w:r w:rsidR="4763DAB8" w:rsidRPr="47CB63D7">
        <w:rPr>
          <w:rStyle w:val="FootnoteReference"/>
          <w:rFonts w:ascii="MetaPro-Norm" w:hAnsi="MetaPro-Norm"/>
        </w:rPr>
        <w:footnoteReference w:id="14"/>
      </w:r>
      <w:r w:rsidR="58685873" w:rsidRPr="47CB63D7">
        <w:rPr>
          <w:rStyle w:val="FootnoteReference"/>
          <w:rFonts w:ascii="MetaPro-Norm" w:hAnsi="MetaPro-Norm"/>
        </w:rPr>
        <w:t xml:space="preserve"> </w:t>
      </w:r>
    </w:p>
    <w:p w14:paraId="45221911" w14:textId="519A697B" w:rsidR="00090C4F" w:rsidRDefault="00593EB6" w:rsidP="47CB63D7">
      <w:pPr>
        <w:jc w:val="both"/>
        <w:rPr>
          <w:rFonts w:ascii="MetaPro-Norm" w:hAnsi="MetaPro-Norm"/>
        </w:rPr>
      </w:pPr>
      <w:r w:rsidRPr="11FABA2F">
        <w:rPr>
          <w:rFonts w:ascii="MetaPro-Norm" w:hAnsi="MetaPro-Norm"/>
        </w:rPr>
        <w:t>I</w:t>
      </w:r>
      <w:r w:rsidR="4DCA711C" w:rsidRPr="11FABA2F">
        <w:rPr>
          <w:rFonts w:ascii="MetaPro-Norm" w:hAnsi="MetaPro-Norm"/>
        </w:rPr>
        <w:t>nterviewees</w:t>
      </w:r>
      <w:r w:rsidR="4DCA711C" w:rsidRPr="47CB63D7">
        <w:rPr>
          <w:rFonts w:ascii="MetaPro-Norm" w:hAnsi="MetaPro-Norm"/>
        </w:rPr>
        <w:t xml:space="preserve"> told Human Rights Watch that they had experienced bullying and discrimination in educational settings. </w:t>
      </w:r>
      <w:r w:rsidR="006F6415">
        <w:rPr>
          <w:rFonts w:ascii="MetaPro-Norm" w:hAnsi="MetaPro-Norm"/>
        </w:rPr>
        <w:t xml:space="preserve">This was especially </w:t>
      </w:r>
      <w:r w:rsidR="004B5C19">
        <w:rPr>
          <w:rFonts w:ascii="MetaPro-Norm" w:hAnsi="MetaPro-Norm"/>
        </w:rPr>
        <w:t>true for those who were</w:t>
      </w:r>
      <w:r w:rsidR="006F6415">
        <w:rPr>
          <w:rFonts w:ascii="MetaPro-Norm" w:hAnsi="MetaPro-Norm"/>
        </w:rPr>
        <w:t xml:space="preserve"> </w:t>
      </w:r>
      <w:r w:rsidR="003F1B67">
        <w:rPr>
          <w:rFonts w:ascii="MetaPro-Norm" w:hAnsi="MetaPro-Norm"/>
        </w:rPr>
        <w:t>visibly gender non-conforming.</w:t>
      </w:r>
      <w:r w:rsidR="4DCA711C" w:rsidRPr="47CB63D7">
        <w:rPr>
          <w:rFonts w:ascii="MetaPro-Norm" w:hAnsi="MetaPro-Norm"/>
        </w:rPr>
        <w:t xml:space="preserve"> They described being targeted by peers, teachers, and administrators. Some said they felt compelled to leave school as a result, reducing their opportunities in life and placing them on a path to heightened economic insecurity</w:t>
      </w:r>
      <w:r w:rsidR="003E7931">
        <w:rPr>
          <w:rFonts w:ascii="MetaPro-Norm" w:hAnsi="MetaPro-Norm"/>
        </w:rPr>
        <w:t xml:space="preserve">, particularly those who had no family support </w:t>
      </w:r>
      <w:r w:rsidR="00AD52EE">
        <w:rPr>
          <w:rFonts w:ascii="MetaPro-Norm" w:hAnsi="MetaPro-Norm"/>
        </w:rPr>
        <w:t>and had to</w:t>
      </w:r>
      <w:r w:rsidR="003E7931">
        <w:rPr>
          <w:rFonts w:ascii="MetaPro-Norm" w:hAnsi="MetaPro-Norm"/>
        </w:rPr>
        <w:t xml:space="preserve"> leave home</w:t>
      </w:r>
      <w:r w:rsidR="00AD52EE" w:rsidRPr="11FABA2F">
        <w:rPr>
          <w:rFonts w:ascii="MetaPro-Norm" w:hAnsi="MetaPro-Norm"/>
        </w:rPr>
        <w:t>.</w:t>
      </w:r>
    </w:p>
    <w:p w14:paraId="0B303B1C" w14:textId="6E581B74" w:rsidR="4DCA711C" w:rsidRDefault="58685873" w:rsidP="47CB63D7">
      <w:pPr>
        <w:jc w:val="both"/>
        <w:rPr>
          <w:rFonts w:ascii="MetaPro-Norm" w:hAnsi="MetaPro-Norm"/>
        </w:rPr>
      </w:pPr>
      <w:r w:rsidRPr="47CB63D7">
        <w:rPr>
          <w:rFonts w:ascii="MetaPro-Norm" w:hAnsi="MetaPro-Norm"/>
        </w:rPr>
        <w:t>Anabel H., a trans woman from Tegucigalpa, said that from age 10, she stopped attending school halfway through every year because of bullying. In high school, she said her classmates threatened to rape her and threw water bottles at her. When she complained to the school director, she was told she should act like a boy if she did not want to be bothered.</w:t>
      </w:r>
      <w:r w:rsidR="4DCA711C" w:rsidRPr="47CB63D7">
        <w:rPr>
          <w:rStyle w:val="FootnoteReference"/>
          <w:rFonts w:ascii="MetaPro-Norm" w:hAnsi="MetaPro-Norm"/>
        </w:rPr>
        <w:footnoteReference w:id="15"/>
      </w:r>
      <w:r w:rsidR="2B9F5854" w:rsidRPr="47CB63D7">
        <w:rPr>
          <w:rStyle w:val="FootnoteReference"/>
          <w:rFonts w:ascii="MetaPro-Norm" w:hAnsi="MetaPro-Norm"/>
        </w:rPr>
        <w:t xml:space="preserve"> </w:t>
      </w:r>
    </w:p>
    <w:p w14:paraId="75559043" w14:textId="2689078E" w:rsidR="18B850F4" w:rsidRPr="007C375F" w:rsidRDefault="18B850F4" w:rsidP="47CB63D7">
      <w:pPr>
        <w:jc w:val="both"/>
        <w:rPr>
          <w:rFonts w:ascii="MetaPro-Norm" w:eastAsia="MetaPro-Norm" w:hAnsi="MetaPro-Norm" w:cs="MetaPro-Norm"/>
        </w:rPr>
      </w:pPr>
      <w:r w:rsidRPr="2F703364">
        <w:rPr>
          <w:rFonts w:ascii="MetaPro-Norm" w:eastAsia="MetaPro-Norm" w:hAnsi="MetaPro-Norm" w:cs="MetaPro-Norm"/>
          <w:i/>
        </w:rPr>
        <w:t>Human Rights Watch recommends that the Committee call on the government of Honduras to:</w:t>
      </w:r>
    </w:p>
    <w:p w14:paraId="41B674E4" w14:textId="4F0A1BA7" w:rsidR="18B850F4" w:rsidRDefault="18B850F4" w:rsidP="2F703364">
      <w:pPr>
        <w:pStyle w:val="ListParagraph"/>
        <w:numPr>
          <w:ilvl w:val="0"/>
          <w:numId w:val="23"/>
        </w:numPr>
        <w:jc w:val="both"/>
        <w:rPr>
          <w:rFonts w:ascii="MetaPro-Norm" w:eastAsia="MetaPro-Norm" w:hAnsi="MetaPro-Norm" w:cs="MetaPro-Norm"/>
        </w:rPr>
      </w:pPr>
      <w:r w:rsidRPr="54670371">
        <w:rPr>
          <w:rFonts w:ascii="MetaPro-Norm" w:eastAsia="MetaPro-Norm" w:hAnsi="MetaPro-Norm" w:cs="MetaPro-Norm"/>
        </w:rPr>
        <w:t>Pass comprehensive civil non-discrimination legislation that explicitly includes sexual orientation and gender identity as protected classes and that covers sectors including, inter alia, education, employment, health, and housing.</w:t>
      </w:r>
    </w:p>
    <w:p w14:paraId="77B2C821" w14:textId="58FA1C3F" w:rsidR="44CD45C1" w:rsidRDefault="18B850F4" w:rsidP="2F703364">
      <w:pPr>
        <w:pStyle w:val="ListParagraph"/>
        <w:numPr>
          <w:ilvl w:val="0"/>
          <w:numId w:val="23"/>
        </w:numPr>
        <w:jc w:val="both"/>
        <w:rPr>
          <w:rFonts w:ascii="MetaPro-Norm" w:eastAsia="MetaPro-Norm" w:hAnsi="MetaPro-Norm" w:cs="MetaPro-Norm"/>
        </w:rPr>
      </w:pPr>
      <w:r w:rsidRPr="54670371">
        <w:rPr>
          <w:rFonts w:ascii="MetaPro-Norm" w:eastAsia="MetaPro-Norm" w:hAnsi="MetaPro-Norm" w:cs="MetaPro-Norm"/>
        </w:rPr>
        <w:t xml:space="preserve">Adopt an anti-discrimination policy that requires all schools not to discriminate against students </w:t>
      </w:r>
      <w:proofErr w:type="gramStart"/>
      <w:r w:rsidRPr="54670371">
        <w:rPr>
          <w:rFonts w:ascii="MetaPro-Norm" w:eastAsia="MetaPro-Norm" w:hAnsi="MetaPro-Norm" w:cs="MetaPro-Norm"/>
        </w:rPr>
        <w:t>on the basis of</w:t>
      </w:r>
      <w:proofErr w:type="gramEnd"/>
      <w:r w:rsidRPr="54670371">
        <w:rPr>
          <w:rFonts w:ascii="MetaPro-Norm" w:eastAsia="MetaPro-Norm" w:hAnsi="MetaPro-Norm" w:cs="MetaPro-Norm"/>
        </w:rPr>
        <w:t xml:space="preserve"> sexual orientation, gender identity</w:t>
      </w:r>
      <w:r w:rsidR="00E02633">
        <w:rPr>
          <w:rFonts w:ascii="MetaPro-Norm" w:eastAsia="MetaPro-Norm" w:hAnsi="MetaPro-Norm" w:cs="MetaPro-Norm"/>
        </w:rPr>
        <w:t>,</w:t>
      </w:r>
      <w:r w:rsidRPr="54670371">
        <w:rPr>
          <w:rFonts w:ascii="MetaPro-Norm" w:eastAsia="MetaPro-Norm" w:hAnsi="MetaPro-Norm" w:cs="MetaPro-Norm"/>
        </w:rPr>
        <w:t xml:space="preserve"> or gender expression.</w:t>
      </w:r>
    </w:p>
    <w:p w14:paraId="73424AF1" w14:textId="2A8792F2" w:rsidR="7DCA826B" w:rsidRDefault="7DCA826B" w:rsidP="2F703364">
      <w:pPr>
        <w:pStyle w:val="ListParagraph"/>
        <w:numPr>
          <w:ilvl w:val="0"/>
          <w:numId w:val="23"/>
        </w:numPr>
        <w:jc w:val="both"/>
        <w:rPr>
          <w:rFonts w:ascii="MetaPro-Norm" w:eastAsia="MetaPro-Norm" w:hAnsi="MetaPro-Norm" w:cs="MetaPro-Norm"/>
        </w:rPr>
      </w:pPr>
      <w:r w:rsidRPr="54670371">
        <w:rPr>
          <w:rFonts w:ascii="MetaPro-Norm" w:eastAsia="MetaPro-Norm" w:hAnsi="MetaPro-Norm" w:cs="MetaPro-Norm"/>
        </w:rPr>
        <w:t>Ensure that all curricula, including comprehensive sexuality education curricula, include and reinforce acceptance of sexual and gender diversity.</w:t>
      </w:r>
    </w:p>
    <w:p w14:paraId="45778764" w14:textId="0852183F" w:rsidR="18B850F4" w:rsidRDefault="18B850F4" w:rsidP="2F703364">
      <w:pPr>
        <w:pStyle w:val="ListParagraph"/>
        <w:numPr>
          <w:ilvl w:val="0"/>
          <w:numId w:val="23"/>
        </w:numPr>
        <w:jc w:val="both"/>
        <w:rPr>
          <w:rFonts w:ascii="MetaPro-Norm" w:eastAsia="MetaPro-Norm" w:hAnsi="MetaPro-Norm" w:cs="MetaPro-Norm"/>
        </w:rPr>
      </w:pPr>
      <w:r w:rsidRPr="54670371">
        <w:rPr>
          <w:rFonts w:ascii="MetaPro-Norm" w:eastAsia="MetaPro-Norm" w:hAnsi="MetaPro-Norm" w:cs="MetaPro-Norm"/>
        </w:rPr>
        <w:t>Adopt an anti-bullying policy that requires all schools to take measures to prevent and respond to instances of bullying based on sexual orientation, gender identity and gender expression.</w:t>
      </w:r>
    </w:p>
    <w:p w14:paraId="409CA1C7" w14:textId="49BB6769" w:rsidR="18B850F4" w:rsidRDefault="18B850F4" w:rsidP="2F703364">
      <w:pPr>
        <w:pStyle w:val="ListParagraph"/>
        <w:numPr>
          <w:ilvl w:val="0"/>
          <w:numId w:val="23"/>
        </w:numPr>
        <w:jc w:val="both"/>
        <w:rPr>
          <w:rFonts w:ascii="MetaPro-Norm" w:eastAsia="MetaPro-Norm" w:hAnsi="MetaPro-Norm" w:cs="MetaPro-Norm"/>
        </w:rPr>
      </w:pPr>
      <w:r w:rsidRPr="54670371">
        <w:rPr>
          <w:rFonts w:ascii="MetaPro-Norm" w:eastAsia="MetaPro-Norm" w:hAnsi="MetaPro-Norm" w:cs="MetaPro-Norm"/>
        </w:rPr>
        <w:t>Establish support services for young people, including both children and young adults, who are expelled from their homes for reasons related to their sexual orientation or gender identity, including shelter, counseling services, educational services, and job training.</w:t>
      </w:r>
    </w:p>
    <w:sectPr w:rsidR="18B850F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504D01" w14:textId="77777777" w:rsidR="00086728" w:rsidRDefault="00086728">
      <w:pPr>
        <w:spacing w:after="0" w:line="240" w:lineRule="auto"/>
      </w:pPr>
      <w:r>
        <w:separator/>
      </w:r>
    </w:p>
  </w:endnote>
  <w:endnote w:type="continuationSeparator" w:id="0">
    <w:p w14:paraId="73859629" w14:textId="77777777" w:rsidR="00086728" w:rsidRDefault="00086728">
      <w:pPr>
        <w:spacing w:after="0" w:line="240" w:lineRule="auto"/>
      </w:pPr>
      <w:r>
        <w:continuationSeparator/>
      </w:r>
    </w:p>
  </w:endnote>
  <w:endnote w:type="continuationNotice" w:id="1">
    <w:p w14:paraId="02A0103D" w14:textId="77777777" w:rsidR="00086728" w:rsidRDefault="0008672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etaPro-Norm">
    <w:altName w:val="Calibri"/>
    <w:panose1 w:val="00000000000000000000"/>
    <w:charset w:val="00"/>
    <w:family w:val="swiss"/>
    <w:notTrueType/>
    <w:pitch w:val="variable"/>
    <w:sig w:usb0="A00002FF" w:usb1="4000207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684E89" w14:textId="77777777" w:rsidR="00086728" w:rsidRDefault="00086728">
      <w:pPr>
        <w:spacing w:after="0" w:line="240" w:lineRule="auto"/>
      </w:pPr>
      <w:r>
        <w:separator/>
      </w:r>
    </w:p>
  </w:footnote>
  <w:footnote w:type="continuationSeparator" w:id="0">
    <w:p w14:paraId="537C9781" w14:textId="77777777" w:rsidR="00086728" w:rsidRDefault="00086728">
      <w:pPr>
        <w:spacing w:after="0" w:line="240" w:lineRule="auto"/>
      </w:pPr>
      <w:r>
        <w:continuationSeparator/>
      </w:r>
    </w:p>
  </w:footnote>
  <w:footnote w:type="continuationNotice" w:id="1">
    <w:p w14:paraId="6E058F8B" w14:textId="77777777" w:rsidR="00086728" w:rsidRDefault="00086728">
      <w:pPr>
        <w:spacing w:after="0" w:line="240" w:lineRule="auto"/>
      </w:pPr>
    </w:p>
  </w:footnote>
  <w:footnote w:id="2">
    <w:p w14:paraId="5BA817E8" w14:textId="437CFF9A" w:rsidR="4CD13076" w:rsidRPr="00994F04" w:rsidRDefault="4CD13076" w:rsidP="1986E700">
      <w:pPr>
        <w:pStyle w:val="FootnoteText"/>
        <w:rPr>
          <w:rStyle w:val="Hyperlink"/>
          <w:highlight w:val="yellow"/>
          <w:lang w:val="es-419"/>
        </w:rPr>
      </w:pPr>
      <w:r w:rsidRPr="4CD13076">
        <w:rPr>
          <w:rStyle w:val="FootnoteReference"/>
        </w:rPr>
        <w:footnoteRef/>
      </w:r>
      <w:r w:rsidR="1986E700" w:rsidRPr="001F62CB">
        <w:rPr>
          <w:lang w:val="es-419"/>
        </w:rPr>
        <w:t xml:space="preserve"> </w:t>
      </w:r>
      <w:r w:rsidR="1986E700">
        <w:rPr>
          <w:lang w:val="es-419"/>
        </w:rPr>
        <w:t>“</w:t>
      </w:r>
      <w:r w:rsidR="1986E700" w:rsidRPr="3AB21BDE">
        <w:rPr>
          <w:lang w:val="es-419"/>
        </w:rPr>
        <w:t>Una Corte Suprema de Justicia insensible a los derechos humanos de las mujeres somos muchas por la libertad y vida de las mujeres</w:t>
      </w:r>
      <w:r w:rsidR="1986E700">
        <w:rPr>
          <w:lang w:val="es-419"/>
        </w:rPr>
        <w:t>,”</w:t>
      </w:r>
      <w:r w:rsidR="1986E700" w:rsidRPr="001F62CB">
        <w:rPr>
          <w:lang w:val="es-419"/>
        </w:rPr>
        <w:t xml:space="preserve"> </w:t>
      </w:r>
      <w:r w:rsidR="1986E700">
        <w:rPr>
          <w:lang w:val="es-419"/>
        </w:rPr>
        <w:t xml:space="preserve">Somos Muchas, </w:t>
      </w:r>
      <w:r w:rsidR="1986E700" w:rsidRPr="00994F04">
        <w:rPr>
          <w:lang w:val="es-419"/>
        </w:rPr>
        <w:t xml:space="preserve">28 de agosto de </w:t>
      </w:r>
      <w:r w:rsidR="00822B4D" w:rsidRPr="00994F04">
        <w:rPr>
          <w:lang w:val="es-419"/>
        </w:rPr>
        <w:t>2023</w:t>
      </w:r>
      <w:r w:rsidR="00822B4D">
        <w:rPr>
          <w:lang w:val="es-419"/>
        </w:rPr>
        <w:t xml:space="preserve">, </w:t>
      </w:r>
      <w:r w:rsidR="00822B4D" w:rsidRPr="00994F04">
        <w:rPr>
          <w:lang w:val="es-419"/>
        </w:rPr>
        <w:t>https://somosmuchas.hn/csj-honduras-aborto-recurso/</w:t>
      </w:r>
      <w:r w:rsidR="1986E700" w:rsidRPr="00CD3959" w:rsidDel="00CD3959">
        <w:rPr>
          <w:lang w:val="es-419"/>
        </w:rPr>
        <w:t xml:space="preserve"> </w:t>
      </w:r>
      <w:r w:rsidR="1986E700" w:rsidRPr="00822B4D">
        <w:rPr>
          <w:rStyle w:val="Hyperlink"/>
          <w:color w:val="auto"/>
          <w:u w:val="none"/>
          <w:lang w:val="es-419"/>
        </w:rPr>
        <w:t>(</w:t>
      </w:r>
      <w:proofErr w:type="spellStart"/>
      <w:r w:rsidR="1986E700" w:rsidRPr="00822B4D">
        <w:rPr>
          <w:rStyle w:val="Hyperlink"/>
          <w:color w:val="auto"/>
          <w:u w:val="none"/>
          <w:lang w:val="es-419"/>
        </w:rPr>
        <w:t>accessed</w:t>
      </w:r>
      <w:proofErr w:type="spellEnd"/>
      <w:r w:rsidR="1986E700" w:rsidRPr="00822B4D">
        <w:rPr>
          <w:rStyle w:val="Hyperlink"/>
          <w:color w:val="auto"/>
          <w:u w:val="none"/>
          <w:lang w:val="es-419"/>
        </w:rPr>
        <w:t xml:space="preserve"> </w:t>
      </w:r>
      <w:proofErr w:type="spellStart"/>
      <w:r w:rsidR="1986E700" w:rsidRPr="00822B4D">
        <w:rPr>
          <w:rStyle w:val="Hyperlink"/>
          <w:color w:val="auto"/>
          <w:u w:val="none"/>
          <w:lang w:val="es-419"/>
        </w:rPr>
        <w:t>October</w:t>
      </w:r>
      <w:proofErr w:type="spellEnd"/>
      <w:r w:rsidR="1986E700" w:rsidRPr="00822B4D">
        <w:rPr>
          <w:rStyle w:val="Hyperlink"/>
          <w:color w:val="auto"/>
          <w:u w:val="none"/>
          <w:lang w:val="es-419"/>
        </w:rPr>
        <w:t xml:space="preserve"> 31, 2023)</w:t>
      </w:r>
    </w:p>
  </w:footnote>
  <w:footnote w:id="3">
    <w:p w14:paraId="71D6DA29" w14:textId="0424E129" w:rsidR="008302FE" w:rsidRPr="00D04F4B" w:rsidRDefault="008302FE">
      <w:pPr>
        <w:pStyle w:val="FootnoteText"/>
        <w:rPr>
          <w:lang w:val="es-ES"/>
        </w:rPr>
      </w:pPr>
      <w:r>
        <w:rPr>
          <w:rStyle w:val="FootnoteReference"/>
        </w:rPr>
        <w:footnoteRef/>
      </w:r>
      <w:r>
        <w:t xml:space="preserve"> </w:t>
      </w:r>
      <w:r w:rsidRPr="008302FE">
        <w:t>Honduras: Attack on Reproductive Rights, Marriage Equality,” Human Rights Watch news release, January 23, 2021, https://www.hrw.org/news/2021/01/23/honduras-attack-reproductive-rights-marriage-equality; Tatiana Arias, “How lawmakers made it nearly impossible to legalize abortion in Honduras,” CNN News, January 31, 2021</w:t>
      </w:r>
      <w:r>
        <w:t xml:space="preserve">. </w:t>
      </w:r>
      <w:r w:rsidRPr="00D04F4B">
        <w:rPr>
          <w:lang w:val="es-ES"/>
        </w:rPr>
        <w:t>(</w:t>
      </w:r>
      <w:proofErr w:type="spellStart"/>
      <w:r w:rsidRPr="00D04F4B">
        <w:rPr>
          <w:lang w:val="es-ES"/>
        </w:rPr>
        <w:t>accessed</w:t>
      </w:r>
      <w:proofErr w:type="spellEnd"/>
      <w:r w:rsidRPr="00D04F4B">
        <w:rPr>
          <w:lang w:val="es-ES"/>
        </w:rPr>
        <w:t xml:space="preserve"> </w:t>
      </w:r>
      <w:proofErr w:type="spellStart"/>
      <w:r w:rsidRPr="00D04F4B">
        <w:rPr>
          <w:lang w:val="es-ES"/>
        </w:rPr>
        <w:t>October</w:t>
      </w:r>
      <w:proofErr w:type="spellEnd"/>
      <w:r w:rsidRPr="00D04F4B">
        <w:rPr>
          <w:lang w:val="es-ES"/>
        </w:rPr>
        <w:t xml:space="preserve"> 30, 2023).</w:t>
      </w:r>
    </w:p>
  </w:footnote>
  <w:footnote w:id="4">
    <w:p w14:paraId="2252EB16" w14:textId="524906A4" w:rsidR="008302FE" w:rsidRPr="00822B4D" w:rsidRDefault="008302FE" w:rsidP="008302FE">
      <w:pPr>
        <w:pStyle w:val="FootnoteText"/>
        <w:rPr>
          <w:lang w:val="es-419"/>
        </w:rPr>
      </w:pPr>
      <w:r>
        <w:rPr>
          <w:rStyle w:val="FootnoteReference"/>
        </w:rPr>
        <w:footnoteRef/>
      </w:r>
      <w:r w:rsidR="64BB9D83" w:rsidRPr="008302FE">
        <w:rPr>
          <w:lang w:val="es-ES"/>
        </w:rPr>
        <w:t xml:space="preserve"> 'Así se arruinó en Honduras la posibilidad de tener una ley para proteger derechos de adolescentes,' </w:t>
      </w:r>
      <w:proofErr w:type="spellStart"/>
      <w:r w:rsidR="64BB9D83" w:rsidRPr="008302FE">
        <w:rPr>
          <w:lang w:val="es-ES"/>
        </w:rPr>
        <w:t>September</w:t>
      </w:r>
      <w:proofErr w:type="spellEnd"/>
      <w:r w:rsidR="64BB9D83" w:rsidRPr="008302FE">
        <w:rPr>
          <w:lang w:val="es-ES"/>
        </w:rPr>
        <w:t xml:space="preserve"> 12, 2023, Expediente Público</w:t>
      </w:r>
      <w:r w:rsidR="64BB9D83">
        <w:rPr>
          <w:lang w:val="es-ES"/>
        </w:rPr>
        <w:t xml:space="preserve">. </w:t>
      </w:r>
      <w:r w:rsidR="64BB9D83" w:rsidRPr="00822B4D">
        <w:rPr>
          <w:lang w:val="es-419"/>
        </w:rPr>
        <w:t>https://www.expedientepublico.org/asi-se-arruino-en-honduras-la-posibilidad-de-tener-una-ley/ (</w:t>
      </w:r>
      <w:proofErr w:type="spellStart"/>
      <w:r w:rsidR="64BB9D83" w:rsidRPr="00822B4D">
        <w:rPr>
          <w:lang w:val="es-419"/>
        </w:rPr>
        <w:t>Accessed</w:t>
      </w:r>
      <w:proofErr w:type="spellEnd"/>
      <w:r w:rsidR="64BB9D83" w:rsidRPr="00822B4D">
        <w:rPr>
          <w:lang w:val="es-419"/>
        </w:rPr>
        <w:t xml:space="preserve"> </w:t>
      </w:r>
      <w:proofErr w:type="spellStart"/>
      <w:r w:rsidR="64BB9D83" w:rsidRPr="00822B4D">
        <w:rPr>
          <w:lang w:val="es-419"/>
        </w:rPr>
        <w:t>October</w:t>
      </w:r>
      <w:proofErr w:type="spellEnd"/>
      <w:r w:rsidR="64BB9D83" w:rsidRPr="00822B4D">
        <w:rPr>
          <w:lang w:val="es-419"/>
        </w:rPr>
        <w:t xml:space="preserve"> 30, 2023).</w:t>
      </w:r>
    </w:p>
  </w:footnote>
  <w:footnote w:id="5">
    <w:p w14:paraId="09BC7A0C" w14:textId="24261FE5" w:rsidR="64BB9D83" w:rsidRDefault="64BB9D83" w:rsidP="64BB9D83">
      <w:pPr>
        <w:pStyle w:val="FootnoteText"/>
      </w:pPr>
      <w:r w:rsidRPr="64BB9D83">
        <w:rPr>
          <w:rStyle w:val="FootnoteReference"/>
        </w:rPr>
        <w:footnoteRef/>
      </w:r>
      <w:r w:rsidRPr="00C777F9">
        <w:rPr>
          <w:lang w:val="es-ES"/>
        </w:rPr>
        <w:t xml:space="preserve"> Castro de Zelaya, Xiomara. (2023, </w:t>
      </w:r>
      <w:proofErr w:type="spellStart"/>
      <w:r w:rsidRPr="00C777F9">
        <w:rPr>
          <w:lang w:val="es-ES"/>
        </w:rPr>
        <w:t>July</w:t>
      </w:r>
      <w:proofErr w:type="spellEnd"/>
      <w:r w:rsidRPr="00C777F9">
        <w:rPr>
          <w:lang w:val="es-ES"/>
        </w:rPr>
        <w:t xml:space="preserve"> 29). Con la fórmula “VUELVA AL </w:t>
      </w:r>
      <w:proofErr w:type="spellStart"/>
      <w:proofErr w:type="gramStart"/>
      <w:r w:rsidRPr="00C777F9">
        <w:rPr>
          <w:lang w:val="es-ES"/>
        </w:rPr>
        <w:t>CONGRESO”veté</w:t>
      </w:r>
      <w:proofErr w:type="spellEnd"/>
      <w:proofErr w:type="gramEnd"/>
      <w:r w:rsidRPr="00C777F9">
        <w:rPr>
          <w:lang w:val="es-ES"/>
        </w:rPr>
        <w:t xml:space="preserve"> esta Ley, por no cumplir su finalidad de ser integral y prevenir los embarazos en adolescentes de acuerdo a las razones expuestas en los fundamentos del veto.. </w:t>
      </w:r>
      <w:r>
        <w:t xml:space="preserve">Twitter. </w:t>
      </w:r>
      <w:r w:rsidRPr="00822B4D">
        <w:t>https://twitter.com/XiomaraCastroZ/status/1685363148889485313?s=20</w:t>
      </w:r>
      <w:r>
        <w:t xml:space="preserve"> (Accessed October 30, 2023). </w:t>
      </w:r>
    </w:p>
  </w:footnote>
  <w:footnote w:id="6">
    <w:p w14:paraId="5613BFDB" w14:textId="6C3E91E3" w:rsidR="087488B0" w:rsidRPr="00BE55F7" w:rsidRDefault="087488B0" w:rsidP="087488B0">
      <w:pPr>
        <w:pStyle w:val="FootnoteText"/>
      </w:pPr>
      <w:r w:rsidRPr="087488B0">
        <w:rPr>
          <w:rStyle w:val="FootnoteReference"/>
        </w:rPr>
        <w:footnoteRef/>
      </w:r>
      <w:r w:rsidR="64BB9D83">
        <w:t xml:space="preserve"> Human Rights Watch,</w:t>
      </w:r>
      <w:r w:rsidR="00D04F4B">
        <w:t xml:space="preserve"> </w:t>
      </w:r>
      <w:r w:rsidR="64BB9D83">
        <w:t xml:space="preserve">Submission to the United Nations Committee on the Elimination of Discrimination Against Women: Review of Honduras, 83rd Session, September 2022. </w:t>
      </w:r>
      <w:r w:rsidR="64BB9D83" w:rsidRPr="00FE7A43">
        <w:t>https://www.hrw.org/sites/default/files/media_2022/09/HRW%20Submission%20to%20the%20Committee%20on%20the%20Elimination%20of%20Discrimination%20Against%20Women%20Review%20of%20Honduras.pdf</w:t>
      </w:r>
      <w:r w:rsidR="64BB9D83" w:rsidRPr="64BB9D83">
        <w:t xml:space="preserve"> (Accessed October 30, 2023).</w:t>
      </w:r>
    </w:p>
  </w:footnote>
  <w:footnote w:id="7">
    <w:p w14:paraId="7F8CB680" w14:textId="404E55BC" w:rsidR="3E1241EC" w:rsidRPr="007C375F" w:rsidRDefault="3E1241EC" w:rsidP="1986E700">
      <w:pPr>
        <w:pStyle w:val="FootnoteText"/>
        <w:rPr>
          <w:highlight w:val="yellow"/>
          <w:lang w:val="es-419"/>
        </w:rPr>
      </w:pPr>
      <w:r w:rsidRPr="3E1241EC">
        <w:rPr>
          <w:rStyle w:val="FootnoteReference"/>
        </w:rPr>
        <w:footnoteRef/>
      </w:r>
      <w:r w:rsidR="1986E700" w:rsidRPr="000F23F7">
        <w:rPr>
          <w:lang w:val="es-419"/>
        </w:rPr>
        <w:t xml:space="preserve"> Centro de Derechos de Mujeres (CDM)</w:t>
      </w:r>
      <w:r w:rsidR="1986E700">
        <w:rPr>
          <w:lang w:val="es-419"/>
        </w:rPr>
        <w:t>,</w:t>
      </w:r>
      <w:r w:rsidR="1986E700" w:rsidRPr="000F23F7">
        <w:rPr>
          <w:lang w:val="es-419"/>
        </w:rPr>
        <w:t xml:space="preserve"> Observatorio de Derechos Humanos de las Mujeres, Unidad de Investigación Feminista</w:t>
      </w:r>
      <w:r w:rsidR="1986E700">
        <w:rPr>
          <w:lang w:val="es-419"/>
        </w:rPr>
        <w:t>, “</w:t>
      </w:r>
      <w:r w:rsidR="1986E700" w:rsidRPr="009965BB">
        <w:rPr>
          <w:lang w:val="es-419"/>
        </w:rPr>
        <w:t xml:space="preserve">Violencia contra las mujeres en Honduras 2022,” March 2023, </w:t>
      </w:r>
      <w:hyperlink r:id="rId1" w:history="1">
        <w:hyperlink r:id="rId2" w:history="1">
          <w:r w:rsidR="1986E700" w:rsidRPr="009965BB">
            <w:rPr>
              <w:lang w:val="es-419"/>
            </w:rPr>
            <w:t>https://derechosdelamujer.org/wp-content/uploads/2023/04/Boletin-violencia-2022-ODHM.pdf</w:t>
          </w:r>
        </w:hyperlink>
      </w:hyperlink>
      <w:r w:rsidR="1986E700" w:rsidRPr="009965BB">
        <w:rPr>
          <w:lang w:val="es-419"/>
        </w:rPr>
        <w:t xml:space="preserve"> </w:t>
      </w:r>
      <w:r w:rsidR="1986E700" w:rsidRPr="1986E700">
        <w:rPr>
          <w:lang w:val="es-419"/>
        </w:rPr>
        <w:t>(</w:t>
      </w:r>
      <w:proofErr w:type="spellStart"/>
      <w:r w:rsidR="1986E700" w:rsidRPr="1986E700">
        <w:rPr>
          <w:lang w:val="es-419"/>
        </w:rPr>
        <w:t>accessed</w:t>
      </w:r>
      <w:proofErr w:type="spellEnd"/>
      <w:r w:rsidR="1986E700" w:rsidRPr="1986E700">
        <w:rPr>
          <w:lang w:val="es-419"/>
        </w:rPr>
        <w:t xml:space="preserve"> </w:t>
      </w:r>
      <w:proofErr w:type="spellStart"/>
      <w:r w:rsidR="1986E700" w:rsidRPr="1986E700">
        <w:rPr>
          <w:lang w:val="es-419"/>
        </w:rPr>
        <w:t>October</w:t>
      </w:r>
      <w:proofErr w:type="spellEnd"/>
      <w:r w:rsidR="1986E700">
        <w:rPr>
          <w:lang w:val="es-419"/>
        </w:rPr>
        <w:t xml:space="preserve"> 30, 2023).</w:t>
      </w:r>
    </w:p>
  </w:footnote>
  <w:footnote w:id="8">
    <w:p w14:paraId="58C76848" w14:textId="6AC502C5" w:rsidR="087488B0" w:rsidRPr="007C375F" w:rsidRDefault="087488B0" w:rsidP="087488B0">
      <w:pPr>
        <w:pStyle w:val="FootnoteText"/>
        <w:rPr>
          <w:lang w:val="es-419"/>
        </w:rPr>
      </w:pPr>
      <w:r w:rsidRPr="087488B0">
        <w:rPr>
          <w:rStyle w:val="FootnoteReference"/>
        </w:rPr>
        <w:footnoteRef/>
      </w:r>
      <w:r w:rsidR="1986E700" w:rsidRPr="000F23F7">
        <w:rPr>
          <w:lang w:val="es-419"/>
        </w:rPr>
        <w:t xml:space="preserve"> </w:t>
      </w:r>
      <w:r w:rsidR="1986E700">
        <w:rPr>
          <w:lang w:val="es-419"/>
        </w:rPr>
        <w:t xml:space="preserve">Ibid. </w:t>
      </w:r>
    </w:p>
  </w:footnote>
  <w:footnote w:id="9">
    <w:p w14:paraId="7BB72928" w14:textId="6DDE2457" w:rsidR="64BB9D83" w:rsidRDefault="3E1241EC" w:rsidP="64BB9D83">
      <w:pPr>
        <w:pStyle w:val="FootnoteText"/>
        <w:rPr>
          <w:rStyle w:val="Hyperlink"/>
          <w:lang w:val="es-419"/>
        </w:rPr>
      </w:pPr>
      <w:r w:rsidRPr="3E1241EC">
        <w:rPr>
          <w:rStyle w:val="FootnoteReference"/>
        </w:rPr>
        <w:footnoteRef/>
      </w:r>
      <w:r w:rsidR="64BB9D83" w:rsidRPr="000F23F7">
        <w:rPr>
          <w:lang w:val="es-419"/>
        </w:rPr>
        <w:t xml:space="preserve"> </w:t>
      </w:r>
      <w:r w:rsidR="64BB9D83" w:rsidRPr="1986E700">
        <w:rPr>
          <w:lang w:val="es-419"/>
        </w:rPr>
        <w:t xml:space="preserve">Observatorio de la </w:t>
      </w:r>
      <w:r w:rsidR="00FE7A43" w:rsidRPr="000F23F7">
        <w:rPr>
          <w:lang w:val="es-419"/>
        </w:rPr>
        <w:t>Violencia</w:t>
      </w:r>
      <w:r w:rsidR="00FE7A43">
        <w:rPr>
          <w:lang w:val="es-419"/>
        </w:rPr>
        <w:t>, “</w:t>
      </w:r>
      <w:r w:rsidR="64BB9D83" w:rsidRPr="000F23F7">
        <w:rPr>
          <w:lang w:val="es-419"/>
        </w:rPr>
        <w:t xml:space="preserve">Mortalidad y </w:t>
      </w:r>
      <w:r w:rsidR="64BB9D83">
        <w:rPr>
          <w:lang w:val="es-419"/>
        </w:rPr>
        <w:t>o</w:t>
      </w:r>
      <w:r w:rsidR="64BB9D83" w:rsidRPr="000F23F7">
        <w:rPr>
          <w:lang w:val="es-419"/>
        </w:rPr>
        <w:t>tros,</w:t>
      </w:r>
      <w:r w:rsidR="64BB9D83">
        <w:rPr>
          <w:lang w:val="es-419"/>
        </w:rPr>
        <w:t>”</w:t>
      </w:r>
      <w:r w:rsidR="64BB9D83" w:rsidRPr="000F23F7">
        <w:rPr>
          <w:lang w:val="es-419"/>
        </w:rPr>
        <w:t xml:space="preserve"> No. 68 (A</w:t>
      </w:r>
      <w:r w:rsidR="64BB9D83">
        <w:rPr>
          <w:lang w:val="es-419"/>
        </w:rPr>
        <w:t>ugust</w:t>
      </w:r>
      <w:r w:rsidR="64BB9D83" w:rsidRPr="000F23F7">
        <w:rPr>
          <w:lang w:val="es-419"/>
        </w:rPr>
        <w:t xml:space="preserve"> 2023)</w:t>
      </w:r>
      <w:r w:rsidR="64BB9D83">
        <w:rPr>
          <w:lang w:val="es-419"/>
        </w:rPr>
        <w:t xml:space="preserve">, </w:t>
      </w:r>
      <w:r w:rsidR="00FE7A43" w:rsidRPr="00FE7A43">
        <w:rPr>
          <w:lang w:val="es-419"/>
        </w:rPr>
        <w:t>https://iudpas.unah.edu.hn/dmsdocument/15168-boletin-nacional-ene-dic-2022-ed-68</w:t>
      </w:r>
      <w:r w:rsidR="00FE7A43">
        <w:rPr>
          <w:rStyle w:val="Hyperlink"/>
          <w:lang w:val="es-419"/>
        </w:rPr>
        <w:t xml:space="preserve"> </w:t>
      </w:r>
      <w:r w:rsidR="64BB9D83" w:rsidRPr="64BB9D83">
        <w:rPr>
          <w:lang w:val="es-419"/>
        </w:rPr>
        <w:t>(</w:t>
      </w:r>
      <w:proofErr w:type="spellStart"/>
      <w:r w:rsidR="64BB9D83" w:rsidRPr="64BB9D83">
        <w:rPr>
          <w:lang w:val="es-419"/>
        </w:rPr>
        <w:t>Accessed</w:t>
      </w:r>
      <w:proofErr w:type="spellEnd"/>
      <w:r w:rsidR="64BB9D83" w:rsidRPr="64BB9D83">
        <w:rPr>
          <w:lang w:val="es-419"/>
        </w:rPr>
        <w:t xml:space="preserve"> </w:t>
      </w:r>
      <w:proofErr w:type="spellStart"/>
      <w:r w:rsidR="64BB9D83" w:rsidRPr="64BB9D83">
        <w:rPr>
          <w:lang w:val="es-419"/>
        </w:rPr>
        <w:t>October</w:t>
      </w:r>
      <w:proofErr w:type="spellEnd"/>
      <w:r w:rsidR="64BB9D83" w:rsidRPr="64BB9D83">
        <w:rPr>
          <w:lang w:val="es-419"/>
        </w:rPr>
        <w:t xml:space="preserve"> 30, 2023)</w:t>
      </w:r>
    </w:p>
  </w:footnote>
  <w:footnote w:id="10">
    <w:p w14:paraId="1816BDC6" w14:textId="39EC4720" w:rsidR="3E1241EC" w:rsidRPr="008302FE" w:rsidRDefault="3E1241EC" w:rsidP="3E1241EC">
      <w:pPr>
        <w:pStyle w:val="FootnoteText"/>
      </w:pPr>
      <w:r w:rsidRPr="3E1241EC">
        <w:rPr>
          <w:rStyle w:val="FootnoteReference"/>
        </w:rPr>
        <w:footnoteRef/>
      </w:r>
      <w:r w:rsidR="1986E700" w:rsidRPr="008302FE">
        <w:t xml:space="preserve"> Ibid.</w:t>
      </w:r>
      <w:r w:rsidR="00FE457C" w:rsidRPr="008302FE">
        <w:t>, p.</w:t>
      </w:r>
      <w:r w:rsidR="1986E700" w:rsidRPr="008302FE">
        <w:t xml:space="preserve"> 11.</w:t>
      </w:r>
      <w:r w:rsidR="008302FE" w:rsidRPr="008302FE">
        <w:t xml:space="preserve"> </w:t>
      </w:r>
    </w:p>
  </w:footnote>
  <w:footnote w:id="11">
    <w:p w14:paraId="773A51CF" w14:textId="36F8785E" w:rsidR="3E1241EC" w:rsidRPr="00FE457C" w:rsidRDefault="3E1241EC" w:rsidP="3E1241EC">
      <w:pPr>
        <w:pStyle w:val="FootnoteText"/>
        <w:rPr>
          <w:color w:val="0563C1" w:themeColor="hyperlink"/>
          <w:u w:val="single"/>
        </w:rPr>
      </w:pPr>
      <w:r w:rsidRPr="3E1241EC">
        <w:rPr>
          <w:rStyle w:val="FootnoteReference"/>
        </w:rPr>
        <w:footnoteRef/>
      </w:r>
      <w:r w:rsidR="47A8D345" w:rsidRPr="008302FE">
        <w:t xml:space="preserve"> </w:t>
      </w:r>
      <w:r w:rsidR="008302FE" w:rsidRPr="008302FE">
        <w:t>Ministry of Health, Health Statistics Department. Hospital Discharges for Childbirth in Girl</w:t>
      </w:r>
      <w:r w:rsidR="008302FE">
        <w:t>s. 2022.</w:t>
      </w:r>
    </w:p>
  </w:footnote>
  <w:footnote w:id="12">
    <w:p w14:paraId="78DEBF1F" w14:textId="4FAEAE34" w:rsidR="3E1241EC" w:rsidRDefault="3E1241EC" w:rsidP="2AF31C09">
      <w:pPr>
        <w:pStyle w:val="FootnoteText"/>
      </w:pPr>
      <w:r w:rsidRPr="3E1241EC">
        <w:rPr>
          <w:rStyle w:val="FootnoteReference"/>
        </w:rPr>
        <w:footnoteRef/>
      </w:r>
      <w:r w:rsidR="2AF31C09">
        <w:t xml:space="preserve"> Ibid. </w:t>
      </w:r>
    </w:p>
  </w:footnote>
  <w:footnote w:id="13">
    <w:p w14:paraId="0758E103" w14:textId="7034DF9C" w:rsidR="008302FE" w:rsidRDefault="008302FE">
      <w:pPr>
        <w:pStyle w:val="FootnoteText"/>
      </w:pPr>
      <w:r>
        <w:rPr>
          <w:rStyle w:val="FootnoteReference"/>
        </w:rPr>
        <w:footnoteRef/>
      </w:r>
      <w:r>
        <w:t xml:space="preserve"> </w:t>
      </w:r>
      <w:r w:rsidRPr="008302FE">
        <w:t xml:space="preserve">Human Rights Watch Submission to the United Nations Committee on the Elimination of Discrimination Against Women, Review of Honduras, 83rd Session, September 2022. </w:t>
      </w:r>
      <w:r w:rsidRPr="00FE7A43">
        <w:t>https://www.hrw.org/sites/default/files/media_2022/09/HRW%20Submission%20to%20the%20Committee%20on%20the%20Elimination%20of%20Discrimination%20Against%20Women%20Review%20of%20Honduras.pdf</w:t>
      </w:r>
      <w:r>
        <w:t xml:space="preserve"> (Accessed October 30, 2023). </w:t>
      </w:r>
    </w:p>
    <w:p w14:paraId="7E135F7C" w14:textId="77777777" w:rsidR="008302FE" w:rsidRPr="008302FE" w:rsidRDefault="008302FE">
      <w:pPr>
        <w:pStyle w:val="FootnoteText"/>
      </w:pPr>
    </w:p>
  </w:footnote>
  <w:footnote w:id="14">
    <w:p w14:paraId="1009D473" w14:textId="1D7B0646" w:rsidR="47CB63D7" w:rsidRDefault="47CB63D7" w:rsidP="2AF31C09">
      <w:pPr>
        <w:pStyle w:val="FootnoteText"/>
      </w:pPr>
      <w:r w:rsidRPr="47CB63D7">
        <w:rPr>
          <w:rStyle w:val="FootnoteReference"/>
        </w:rPr>
        <w:footnoteRef/>
      </w:r>
      <w:r w:rsidR="2AF31C09">
        <w:t xml:space="preserve"> </w:t>
      </w:r>
      <w:r w:rsidR="00E02633">
        <w:t xml:space="preserve">Human Rights Watch, </w:t>
      </w:r>
      <w:r w:rsidR="2AF31C09" w:rsidRPr="008302FE">
        <w:rPr>
          <w:i/>
          <w:iCs/>
        </w:rPr>
        <w:t>“Every Day I Live in Fear”: Violence and Discrimination Against LGBT People in El Salvador, Guatemala, and Honduras, and Obstacles to Asylum in the United States</w:t>
      </w:r>
      <w:r w:rsidR="2AF31C09">
        <w:t xml:space="preserve"> (New York: Human Rights Watch, 2020), https://www.hrw.org/report/2020/10/07/every-day-i-live-fear/violence-and-discrimination-against-lgbt-people-el-salvador.</w:t>
      </w:r>
    </w:p>
  </w:footnote>
  <w:footnote w:id="15">
    <w:p w14:paraId="13B9F84D" w14:textId="64CA9835" w:rsidR="47CB63D7" w:rsidRDefault="47CB63D7" w:rsidP="007C375F">
      <w:pPr>
        <w:pStyle w:val="FootnoteText"/>
      </w:pPr>
      <w:r w:rsidRPr="47CB63D7">
        <w:rPr>
          <w:rStyle w:val="FootnoteReference"/>
        </w:rPr>
        <w:footnoteRef/>
      </w:r>
      <w:r w:rsidR="6BD70F58">
        <w:t xml:space="preserve"> Human Rights Watch interview with A. H., Tegucigalpa, May 16, 2019.</w:t>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D15D54"/>
    <w:multiLevelType w:val="hybridMultilevel"/>
    <w:tmpl w:val="CF36CD50"/>
    <w:lvl w:ilvl="0" w:tplc="00702D1C">
      <w:start w:val="1"/>
      <w:numFmt w:val="bullet"/>
      <w:lvlText w:val=""/>
      <w:lvlJc w:val="left"/>
      <w:pPr>
        <w:ind w:left="720" w:hanging="360"/>
      </w:pPr>
      <w:rPr>
        <w:rFonts w:ascii="Symbol" w:hAnsi="Symbol" w:hint="default"/>
      </w:rPr>
    </w:lvl>
    <w:lvl w:ilvl="1" w:tplc="D52A4B02">
      <w:start w:val="1"/>
      <w:numFmt w:val="bullet"/>
      <w:lvlText w:val="o"/>
      <w:lvlJc w:val="left"/>
      <w:pPr>
        <w:ind w:left="1440" w:hanging="360"/>
      </w:pPr>
      <w:rPr>
        <w:rFonts w:ascii="Courier New" w:hAnsi="Courier New" w:hint="default"/>
      </w:rPr>
    </w:lvl>
    <w:lvl w:ilvl="2" w:tplc="F60CCAE0">
      <w:start w:val="1"/>
      <w:numFmt w:val="bullet"/>
      <w:lvlText w:val=""/>
      <w:lvlJc w:val="left"/>
      <w:pPr>
        <w:ind w:left="2160" w:hanging="360"/>
      </w:pPr>
      <w:rPr>
        <w:rFonts w:ascii="Wingdings" w:hAnsi="Wingdings" w:hint="default"/>
      </w:rPr>
    </w:lvl>
    <w:lvl w:ilvl="3" w:tplc="795C1D7C">
      <w:start w:val="1"/>
      <w:numFmt w:val="bullet"/>
      <w:lvlText w:val=""/>
      <w:lvlJc w:val="left"/>
      <w:pPr>
        <w:ind w:left="2880" w:hanging="360"/>
      </w:pPr>
      <w:rPr>
        <w:rFonts w:ascii="Symbol" w:hAnsi="Symbol" w:hint="default"/>
      </w:rPr>
    </w:lvl>
    <w:lvl w:ilvl="4" w:tplc="720246CA">
      <w:start w:val="1"/>
      <w:numFmt w:val="bullet"/>
      <w:lvlText w:val="o"/>
      <w:lvlJc w:val="left"/>
      <w:pPr>
        <w:ind w:left="3600" w:hanging="360"/>
      </w:pPr>
      <w:rPr>
        <w:rFonts w:ascii="Courier New" w:hAnsi="Courier New" w:hint="default"/>
      </w:rPr>
    </w:lvl>
    <w:lvl w:ilvl="5" w:tplc="165E5526">
      <w:start w:val="1"/>
      <w:numFmt w:val="bullet"/>
      <w:lvlText w:val=""/>
      <w:lvlJc w:val="left"/>
      <w:pPr>
        <w:ind w:left="4320" w:hanging="360"/>
      </w:pPr>
      <w:rPr>
        <w:rFonts w:ascii="Wingdings" w:hAnsi="Wingdings" w:hint="default"/>
      </w:rPr>
    </w:lvl>
    <w:lvl w:ilvl="6" w:tplc="17821C26">
      <w:start w:val="1"/>
      <w:numFmt w:val="bullet"/>
      <w:lvlText w:val=""/>
      <w:lvlJc w:val="left"/>
      <w:pPr>
        <w:ind w:left="5040" w:hanging="360"/>
      </w:pPr>
      <w:rPr>
        <w:rFonts w:ascii="Symbol" w:hAnsi="Symbol" w:hint="default"/>
      </w:rPr>
    </w:lvl>
    <w:lvl w:ilvl="7" w:tplc="2878FD90">
      <w:start w:val="1"/>
      <w:numFmt w:val="bullet"/>
      <w:lvlText w:val="o"/>
      <w:lvlJc w:val="left"/>
      <w:pPr>
        <w:ind w:left="5760" w:hanging="360"/>
      </w:pPr>
      <w:rPr>
        <w:rFonts w:ascii="Courier New" w:hAnsi="Courier New" w:hint="default"/>
      </w:rPr>
    </w:lvl>
    <w:lvl w:ilvl="8" w:tplc="14927486">
      <w:start w:val="1"/>
      <w:numFmt w:val="bullet"/>
      <w:lvlText w:val=""/>
      <w:lvlJc w:val="left"/>
      <w:pPr>
        <w:ind w:left="6480" w:hanging="360"/>
      </w:pPr>
      <w:rPr>
        <w:rFonts w:ascii="Wingdings" w:hAnsi="Wingdings" w:hint="default"/>
      </w:rPr>
    </w:lvl>
  </w:abstractNum>
  <w:abstractNum w:abstractNumId="1" w15:restartNumberingAfterBreak="0">
    <w:nsid w:val="2A5B647C"/>
    <w:multiLevelType w:val="hybridMultilevel"/>
    <w:tmpl w:val="FFFFFFFF"/>
    <w:lvl w:ilvl="0" w:tplc="7B30793A">
      <w:start w:val="1"/>
      <w:numFmt w:val="bullet"/>
      <w:lvlText w:val=""/>
      <w:lvlJc w:val="left"/>
      <w:pPr>
        <w:ind w:left="720" w:hanging="360"/>
      </w:pPr>
      <w:rPr>
        <w:rFonts w:ascii="Symbol" w:hAnsi="Symbol" w:hint="default"/>
      </w:rPr>
    </w:lvl>
    <w:lvl w:ilvl="1" w:tplc="07EA0A30">
      <w:start w:val="1"/>
      <w:numFmt w:val="bullet"/>
      <w:lvlText w:val="o"/>
      <w:lvlJc w:val="left"/>
      <w:pPr>
        <w:ind w:left="1440" w:hanging="360"/>
      </w:pPr>
      <w:rPr>
        <w:rFonts w:ascii="Courier New" w:hAnsi="Courier New" w:hint="default"/>
      </w:rPr>
    </w:lvl>
    <w:lvl w:ilvl="2" w:tplc="302A4B76">
      <w:start w:val="1"/>
      <w:numFmt w:val="bullet"/>
      <w:lvlText w:val=""/>
      <w:lvlJc w:val="left"/>
      <w:pPr>
        <w:ind w:left="2160" w:hanging="360"/>
      </w:pPr>
      <w:rPr>
        <w:rFonts w:ascii="Wingdings" w:hAnsi="Wingdings" w:hint="default"/>
      </w:rPr>
    </w:lvl>
    <w:lvl w:ilvl="3" w:tplc="71D6BB0A">
      <w:start w:val="1"/>
      <w:numFmt w:val="bullet"/>
      <w:lvlText w:val=""/>
      <w:lvlJc w:val="left"/>
      <w:pPr>
        <w:ind w:left="2880" w:hanging="360"/>
      </w:pPr>
      <w:rPr>
        <w:rFonts w:ascii="Symbol" w:hAnsi="Symbol" w:hint="default"/>
      </w:rPr>
    </w:lvl>
    <w:lvl w:ilvl="4" w:tplc="E3863B0A">
      <w:start w:val="1"/>
      <w:numFmt w:val="bullet"/>
      <w:lvlText w:val="o"/>
      <w:lvlJc w:val="left"/>
      <w:pPr>
        <w:ind w:left="3600" w:hanging="360"/>
      </w:pPr>
      <w:rPr>
        <w:rFonts w:ascii="Courier New" w:hAnsi="Courier New" w:hint="default"/>
      </w:rPr>
    </w:lvl>
    <w:lvl w:ilvl="5" w:tplc="3C921EDA">
      <w:start w:val="1"/>
      <w:numFmt w:val="bullet"/>
      <w:lvlText w:val=""/>
      <w:lvlJc w:val="left"/>
      <w:pPr>
        <w:ind w:left="4320" w:hanging="360"/>
      </w:pPr>
      <w:rPr>
        <w:rFonts w:ascii="Wingdings" w:hAnsi="Wingdings" w:hint="default"/>
      </w:rPr>
    </w:lvl>
    <w:lvl w:ilvl="6" w:tplc="DB1411E6">
      <w:start w:val="1"/>
      <w:numFmt w:val="bullet"/>
      <w:lvlText w:val=""/>
      <w:lvlJc w:val="left"/>
      <w:pPr>
        <w:ind w:left="5040" w:hanging="360"/>
      </w:pPr>
      <w:rPr>
        <w:rFonts w:ascii="Symbol" w:hAnsi="Symbol" w:hint="default"/>
      </w:rPr>
    </w:lvl>
    <w:lvl w:ilvl="7" w:tplc="F93AD0F8">
      <w:start w:val="1"/>
      <w:numFmt w:val="bullet"/>
      <w:lvlText w:val="o"/>
      <w:lvlJc w:val="left"/>
      <w:pPr>
        <w:ind w:left="5760" w:hanging="360"/>
      </w:pPr>
      <w:rPr>
        <w:rFonts w:ascii="Courier New" w:hAnsi="Courier New" w:hint="default"/>
      </w:rPr>
    </w:lvl>
    <w:lvl w:ilvl="8" w:tplc="6FFA5E94">
      <w:start w:val="1"/>
      <w:numFmt w:val="bullet"/>
      <w:lvlText w:val=""/>
      <w:lvlJc w:val="left"/>
      <w:pPr>
        <w:ind w:left="6480" w:hanging="360"/>
      </w:pPr>
      <w:rPr>
        <w:rFonts w:ascii="Wingdings" w:hAnsi="Wingdings" w:hint="default"/>
      </w:rPr>
    </w:lvl>
  </w:abstractNum>
  <w:abstractNum w:abstractNumId="2" w15:restartNumberingAfterBreak="0">
    <w:nsid w:val="2C1A12C1"/>
    <w:multiLevelType w:val="hybridMultilevel"/>
    <w:tmpl w:val="FFFFFFFF"/>
    <w:lvl w:ilvl="0" w:tplc="C7FCACA8">
      <w:start w:val="1"/>
      <w:numFmt w:val="bullet"/>
      <w:lvlText w:val=""/>
      <w:lvlJc w:val="left"/>
      <w:pPr>
        <w:ind w:left="720" w:hanging="360"/>
      </w:pPr>
      <w:rPr>
        <w:rFonts w:ascii="Symbol" w:hAnsi="Symbol" w:hint="default"/>
      </w:rPr>
    </w:lvl>
    <w:lvl w:ilvl="1" w:tplc="2C900EF0">
      <w:start w:val="1"/>
      <w:numFmt w:val="bullet"/>
      <w:lvlText w:val="o"/>
      <w:lvlJc w:val="left"/>
      <w:pPr>
        <w:ind w:left="1440" w:hanging="360"/>
      </w:pPr>
      <w:rPr>
        <w:rFonts w:ascii="Courier New" w:hAnsi="Courier New" w:hint="default"/>
      </w:rPr>
    </w:lvl>
    <w:lvl w:ilvl="2" w:tplc="6AEEC6CA">
      <w:start w:val="1"/>
      <w:numFmt w:val="bullet"/>
      <w:lvlText w:val=""/>
      <w:lvlJc w:val="left"/>
      <w:pPr>
        <w:ind w:left="2160" w:hanging="360"/>
      </w:pPr>
      <w:rPr>
        <w:rFonts w:ascii="Wingdings" w:hAnsi="Wingdings" w:hint="default"/>
      </w:rPr>
    </w:lvl>
    <w:lvl w:ilvl="3" w:tplc="CBE6D49A">
      <w:start w:val="1"/>
      <w:numFmt w:val="bullet"/>
      <w:lvlText w:val=""/>
      <w:lvlJc w:val="left"/>
      <w:pPr>
        <w:ind w:left="2880" w:hanging="360"/>
      </w:pPr>
      <w:rPr>
        <w:rFonts w:ascii="Symbol" w:hAnsi="Symbol" w:hint="default"/>
      </w:rPr>
    </w:lvl>
    <w:lvl w:ilvl="4" w:tplc="B0BCC764">
      <w:start w:val="1"/>
      <w:numFmt w:val="bullet"/>
      <w:lvlText w:val="o"/>
      <w:lvlJc w:val="left"/>
      <w:pPr>
        <w:ind w:left="3600" w:hanging="360"/>
      </w:pPr>
      <w:rPr>
        <w:rFonts w:ascii="Courier New" w:hAnsi="Courier New" w:hint="default"/>
      </w:rPr>
    </w:lvl>
    <w:lvl w:ilvl="5" w:tplc="E3B2E280">
      <w:start w:val="1"/>
      <w:numFmt w:val="bullet"/>
      <w:lvlText w:val=""/>
      <w:lvlJc w:val="left"/>
      <w:pPr>
        <w:ind w:left="4320" w:hanging="360"/>
      </w:pPr>
      <w:rPr>
        <w:rFonts w:ascii="Wingdings" w:hAnsi="Wingdings" w:hint="default"/>
      </w:rPr>
    </w:lvl>
    <w:lvl w:ilvl="6" w:tplc="D5885B48">
      <w:start w:val="1"/>
      <w:numFmt w:val="bullet"/>
      <w:lvlText w:val=""/>
      <w:lvlJc w:val="left"/>
      <w:pPr>
        <w:ind w:left="5040" w:hanging="360"/>
      </w:pPr>
      <w:rPr>
        <w:rFonts w:ascii="Symbol" w:hAnsi="Symbol" w:hint="default"/>
      </w:rPr>
    </w:lvl>
    <w:lvl w:ilvl="7" w:tplc="482055D8">
      <w:start w:val="1"/>
      <w:numFmt w:val="bullet"/>
      <w:lvlText w:val="o"/>
      <w:lvlJc w:val="left"/>
      <w:pPr>
        <w:ind w:left="5760" w:hanging="360"/>
      </w:pPr>
      <w:rPr>
        <w:rFonts w:ascii="Courier New" w:hAnsi="Courier New" w:hint="default"/>
      </w:rPr>
    </w:lvl>
    <w:lvl w:ilvl="8" w:tplc="A3A20122">
      <w:start w:val="1"/>
      <w:numFmt w:val="bullet"/>
      <w:lvlText w:val=""/>
      <w:lvlJc w:val="left"/>
      <w:pPr>
        <w:ind w:left="6480" w:hanging="360"/>
      </w:pPr>
      <w:rPr>
        <w:rFonts w:ascii="Wingdings" w:hAnsi="Wingdings" w:hint="default"/>
      </w:rPr>
    </w:lvl>
  </w:abstractNum>
  <w:abstractNum w:abstractNumId="3" w15:restartNumberingAfterBreak="0">
    <w:nsid w:val="344A22A7"/>
    <w:multiLevelType w:val="hybridMultilevel"/>
    <w:tmpl w:val="FFFFFFFF"/>
    <w:lvl w:ilvl="0" w:tplc="DEFE4774">
      <w:start w:val="1"/>
      <w:numFmt w:val="bullet"/>
      <w:lvlText w:val=""/>
      <w:lvlJc w:val="left"/>
      <w:pPr>
        <w:ind w:left="720" w:hanging="360"/>
      </w:pPr>
      <w:rPr>
        <w:rFonts w:ascii="Symbol" w:hAnsi="Symbol" w:hint="default"/>
      </w:rPr>
    </w:lvl>
    <w:lvl w:ilvl="1" w:tplc="960235F2">
      <w:start w:val="1"/>
      <w:numFmt w:val="bullet"/>
      <w:lvlText w:val="o"/>
      <w:lvlJc w:val="left"/>
      <w:pPr>
        <w:ind w:left="1440" w:hanging="360"/>
      </w:pPr>
      <w:rPr>
        <w:rFonts w:ascii="Courier New" w:hAnsi="Courier New" w:hint="default"/>
      </w:rPr>
    </w:lvl>
    <w:lvl w:ilvl="2" w:tplc="0016B356">
      <w:start w:val="1"/>
      <w:numFmt w:val="bullet"/>
      <w:lvlText w:val=""/>
      <w:lvlJc w:val="left"/>
      <w:pPr>
        <w:ind w:left="2160" w:hanging="360"/>
      </w:pPr>
      <w:rPr>
        <w:rFonts w:ascii="Wingdings" w:hAnsi="Wingdings" w:hint="default"/>
      </w:rPr>
    </w:lvl>
    <w:lvl w:ilvl="3" w:tplc="58621972">
      <w:start w:val="1"/>
      <w:numFmt w:val="bullet"/>
      <w:lvlText w:val=""/>
      <w:lvlJc w:val="left"/>
      <w:pPr>
        <w:ind w:left="2880" w:hanging="360"/>
      </w:pPr>
      <w:rPr>
        <w:rFonts w:ascii="Symbol" w:hAnsi="Symbol" w:hint="default"/>
      </w:rPr>
    </w:lvl>
    <w:lvl w:ilvl="4" w:tplc="744AB2B6">
      <w:start w:val="1"/>
      <w:numFmt w:val="bullet"/>
      <w:lvlText w:val="o"/>
      <w:lvlJc w:val="left"/>
      <w:pPr>
        <w:ind w:left="3600" w:hanging="360"/>
      </w:pPr>
      <w:rPr>
        <w:rFonts w:ascii="Courier New" w:hAnsi="Courier New" w:hint="default"/>
      </w:rPr>
    </w:lvl>
    <w:lvl w:ilvl="5" w:tplc="7DAEFCDA">
      <w:start w:val="1"/>
      <w:numFmt w:val="bullet"/>
      <w:lvlText w:val=""/>
      <w:lvlJc w:val="left"/>
      <w:pPr>
        <w:ind w:left="4320" w:hanging="360"/>
      </w:pPr>
      <w:rPr>
        <w:rFonts w:ascii="Wingdings" w:hAnsi="Wingdings" w:hint="default"/>
      </w:rPr>
    </w:lvl>
    <w:lvl w:ilvl="6" w:tplc="ED48AA0C">
      <w:start w:val="1"/>
      <w:numFmt w:val="bullet"/>
      <w:lvlText w:val=""/>
      <w:lvlJc w:val="left"/>
      <w:pPr>
        <w:ind w:left="5040" w:hanging="360"/>
      </w:pPr>
      <w:rPr>
        <w:rFonts w:ascii="Symbol" w:hAnsi="Symbol" w:hint="default"/>
      </w:rPr>
    </w:lvl>
    <w:lvl w:ilvl="7" w:tplc="18E8CCA2">
      <w:start w:val="1"/>
      <w:numFmt w:val="bullet"/>
      <w:lvlText w:val="o"/>
      <w:lvlJc w:val="left"/>
      <w:pPr>
        <w:ind w:left="5760" w:hanging="360"/>
      </w:pPr>
      <w:rPr>
        <w:rFonts w:ascii="Courier New" w:hAnsi="Courier New" w:hint="default"/>
      </w:rPr>
    </w:lvl>
    <w:lvl w:ilvl="8" w:tplc="1E5ADD46">
      <w:start w:val="1"/>
      <w:numFmt w:val="bullet"/>
      <w:lvlText w:val=""/>
      <w:lvlJc w:val="left"/>
      <w:pPr>
        <w:ind w:left="6480" w:hanging="360"/>
      </w:pPr>
      <w:rPr>
        <w:rFonts w:ascii="Wingdings" w:hAnsi="Wingdings" w:hint="default"/>
      </w:rPr>
    </w:lvl>
  </w:abstractNum>
  <w:abstractNum w:abstractNumId="4" w15:restartNumberingAfterBreak="0">
    <w:nsid w:val="3C5007CE"/>
    <w:multiLevelType w:val="hybridMultilevel"/>
    <w:tmpl w:val="FFFFFFFF"/>
    <w:lvl w:ilvl="0" w:tplc="79620458">
      <w:start w:val="1"/>
      <w:numFmt w:val="bullet"/>
      <w:lvlText w:val=""/>
      <w:lvlJc w:val="left"/>
      <w:pPr>
        <w:ind w:left="720" w:hanging="360"/>
      </w:pPr>
      <w:rPr>
        <w:rFonts w:ascii="Symbol" w:hAnsi="Symbol" w:hint="default"/>
      </w:rPr>
    </w:lvl>
    <w:lvl w:ilvl="1" w:tplc="1B3636FC">
      <w:start w:val="1"/>
      <w:numFmt w:val="bullet"/>
      <w:lvlText w:val="o"/>
      <w:lvlJc w:val="left"/>
      <w:pPr>
        <w:ind w:left="1440" w:hanging="360"/>
      </w:pPr>
      <w:rPr>
        <w:rFonts w:ascii="Courier New" w:hAnsi="Courier New" w:hint="default"/>
      </w:rPr>
    </w:lvl>
    <w:lvl w:ilvl="2" w:tplc="E80A7852">
      <w:start w:val="1"/>
      <w:numFmt w:val="bullet"/>
      <w:lvlText w:val=""/>
      <w:lvlJc w:val="left"/>
      <w:pPr>
        <w:ind w:left="2160" w:hanging="360"/>
      </w:pPr>
      <w:rPr>
        <w:rFonts w:ascii="Wingdings" w:hAnsi="Wingdings" w:hint="default"/>
      </w:rPr>
    </w:lvl>
    <w:lvl w:ilvl="3" w:tplc="6D4EA3CA">
      <w:start w:val="1"/>
      <w:numFmt w:val="bullet"/>
      <w:lvlText w:val=""/>
      <w:lvlJc w:val="left"/>
      <w:pPr>
        <w:ind w:left="2880" w:hanging="360"/>
      </w:pPr>
      <w:rPr>
        <w:rFonts w:ascii="Symbol" w:hAnsi="Symbol" w:hint="default"/>
      </w:rPr>
    </w:lvl>
    <w:lvl w:ilvl="4" w:tplc="FE4A2A98">
      <w:start w:val="1"/>
      <w:numFmt w:val="bullet"/>
      <w:lvlText w:val="o"/>
      <w:lvlJc w:val="left"/>
      <w:pPr>
        <w:ind w:left="3600" w:hanging="360"/>
      </w:pPr>
      <w:rPr>
        <w:rFonts w:ascii="Courier New" w:hAnsi="Courier New" w:hint="default"/>
      </w:rPr>
    </w:lvl>
    <w:lvl w:ilvl="5" w:tplc="9538FFBE">
      <w:start w:val="1"/>
      <w:numFmt w:val="bullet"/>
      <w:lvlText w:val=""/>
      <w:lvlJc w:val="left"/>
      <w:pPr>
        <w:ind w:left="4320" w:hanging="360"/>
      </w:pPr>
      <w:rPr>
        <w:rFonts w:ascii="Wingdings" w:hAnsi="Wingdings" w:hint="default"/>
      </w:rPr>
    </w:lvl>
    <w:lvl w:ilvl="6" w:tplc="D8FA9C12">
      <w:start w:val="1"/>
      <w:numFmt w:val="bullet"/>
      <w:lvlText w:val=""/>
      <w:lvlJc w:val="left"/>
      <w:pPr>
        <w:ind w:left="5040" w:hanging="360"/>
      </w:pPr>
      <w:rPr>
        <w:rFonts w:ascii="Symbol" w:hAnsi="Symbol" w:hint="default"/>
      </w:rPr>
    </w:lvl>
    <w:lvl w:ilvl="7" w:tplc="F6A6E7C4">
      <w:start w:val="1"/>
      <w:numFmt w:val="bullet"/>
      <w:lvlText w:val="o"/>
      <w:lvlJc w:val="left"/>
      <w:pPr>
        <w:ind w:left="5760" w:hanging="360"/>
      </w:pPr>
      <w:rPr>
        <w:rFonts w:ascii="Courier New" w:hAnsi="Courier New" w:hint="default"/>
      </w:rPr>
    </w:lvl>
    <w:lvl w:ilvl="8" w:tplc="D90639CA">
      <w:start w:val="1"/>
      <w:numFmt w:val="bullet"/>
      <w:lvlText w:val=""/>
      <w:lvlJc w:val="left"/>
      <w:pPr>
        <w:ind w:left="6480" w:hanging="360"/>
      </w:pPr>
      <w:rPr>
        <w:rFonts w:ascii="Wingdings" w:hAnsi="Wingdings" w:hint="default"/>
      </w:rPr>
    </w:lvl>
  </w:abstractNum>
  <w:abstractNum w:abstractNumId="5" w15:restartNumberingAfterBreak="0">
    <w:nsid w:val="3F455CA2"/>
    <w:multiLevelType w:val="hybridMultilevel"/>
    <w:tmpl w:val="FFFFFFFF"/>
    <w:lvl w:ilvl="0" w:tplc="FEFA71F0">
      <w:start w:val="1"/>
      <w:numFmt w:val="bullet"/>
      <w:lvlText w:val=""/>
      <w:lvlJc w:val="left"/>
      <w:pPr>
        <w:ind w:left="720" w:hanging="360"/>
      </w:pPr>
      <w:rPr>
        <w:rFonts w:ascii="Symbol" w:hAnsi="Symbol" w:hint="default"/>
      </w:rPr>
    </w:lvl>
    <w:lvl w:ilvl="1" w:tplc="5F1E7596">
      <w:start w:val="1"/>
      <w:numFmt w:val="bullet"/>
      <w:lvlText w:val="o"/>
      <w:lvlJc w:val="left"/>
      <w:pPr>
        <w:ind w:left="1440" w:hanging="360"/>
      </w:pPr>
      <w:rPr>
        <w:rFonts w:ascii="Courier New" w:hAnsi="Courier New" w:hint="default"/>
      </w:rPr>
    </w:lvl>
    <w:lvl w:ilvl="2" w:tplc="625842D2">
      <w:start w:val="1"/>
      <w:numFmt w:val="bullet"/>
      <w:lvlText w:val=""/>
      <w:lvlJc w:val="left"/>
      <w:pPr>
        <w:ind w:left="2160" w:hanging="360"/>
      </w:pPr>
      <w:rPr>
        <w:rFonts w:ascii="Wingdings" w:hAnsi="Wingdings" w:hint="default"/>
      </w:rPr>
    </w:lvl>
    <w:lvl w:ilvl="3" w:tplc="C71C0AF2">
      <w:start w:val="1"/>
      <w:numFmt w:val="bullet"/>
      <w:lvlText w:val=""/>
      <w:lvlJc w:val="left"/>
      <w:pPr>
        <w:ind w:left="2880" w:hanging="360"/>
      </w:pPr>
      <w:rPr>
        <w:rFonts w:ascii="Symbol" w:hAnsi="Symbol" w:hint="default"/>
      </w:rPr>
    </w:lvl>
    <w:lvl w:ilvl="4" w:tplc="3144781A">
      <w:start w:val="1"/>
      <w:numFmt w:val="bullet"/>
      <w:lvlText w:val="o"/>
      <w:lvlJc w:val="left"/>
      <w:pPr>
        <w:ind w:left="3600" w:hanging="360"/>
      </w:pPr>
      <w:rPr>
        <w:rFonts w:ascii="Courier New" w:hAnsi="Courier New" w:hint="default"/>
      </w:rPr>
    </w:lvl>
    <w:lvl w:ilvl="5" w:tplc="1C96EDC4">
      <w:start w:val="1"/>
      <w:numFmt w:val="bullet"/>
      <w:lvlText w:val=""/>
      <w:lvlJc w:val="left"/>
      <w:pPr>
        <w:ind w:left="4320" w:hanging="360"/>
      </w:pPr>
      <w:rPr>
        <w:rFonts w:ascii="Wingdings" w:hAnsi="Wingdings" w:hint="default"/>
      </w:rPr>
    </w:lvl>
    <w:lvl w:ilvl="6" w:tplc="F8AC8D94">
      <w:start w:val="1"/>
      <w:numFmt w:val="bullet"/>
      <w:lvlText w:val=""/>
      <w:lvlJc w:val="left"/>
      <w:pPr>
        <w:ind w:left="5040" w:hanging="360"/>
      </w:pPr>
      <w:rPr>
        <w:rFonts w:ascii="Symbol" w:hAnsi="Symbol" w:hint="default"/>
      </w:rPr>
    </w:lvl>
    <w:lvl w:ilvl="7" w:tplc="CE1C8C34">
      <w:start w:val="1"/>
      <w:numFmt w:val="bullet"/>
      <w:lvlText w:val="o"/>
      <w:lvlJc w:val="left"/>
      <w:pPr>
        <w:ind w:left="5760" w:hanging="360"/>
      </w:pPr>
      <w:rPr>
        <w:rFonts w:ascii="Courier New" w:hAnsi="Courier New" w:hint="default"/>
      </w:rPr>
    </w:lvl>
    <w:lvl w:ilvl="8" w:tplc="4942C55C">
      <w:start w:val="1"/>
      <w:numFmt w:val="bullet"/>
      <w:lvlText w:val=""/>
      <w:lvlJc w:val="left"/>
      <w:pPr>
        <w:ind w:left="6480" w:hanging="360"/>
      </w:pPr>
      <w:rPr>
        <w:rFonts w:ascii="Wingdings" w:hAnsi="Wingdings" w:hint="default"/>
      </w:rPr>
    </w:lvl>
  </w:abstractNum>
  <w:abstractNum w:abstractNumId="6" w15:restartNumberingAfterBreak="0">
    <w:nsid w:val="3FBF5E60"/>
    <w:multiLevelType w:val="hybridMultilevel"/>
    <w:tmpl w:val="FFFFFFFF"/>
    <w:lvl w:ilvl="0" w:tplc="A11AE6D6">
      <w:start w:val="1"/>
      <w:numFmt w:val="bullet"/>
      <w:lvlText w:val=""/>
      <w:lvlJc w:val="left"/>
      <w:pPr>
        <w:ind w:left="720" w:hanging="360"/>
      </w:pPr>
      <w:rPr>
        <w:rFonts w:ascii="Symbol" w:hAnsi="Symbol" w:hint="default"/>
      </w:rPr>
    </w:lvl>
    <w:lvl w:ilvl="1" w:tplc="63FA0AD4">
      <w:start w:val="1"/>
      <w:numFmt w:val="bullet"/>
      <w:lvlText w:val="o"/>
      <w:lvlJc w:val="left"/>
      <w:pPr>
        <w:ind w:left="1440" w:hanging="360"/>
      </w:pPr>
      <w:rPr>
        <w:rFonts w:ascii="Courier New" w:hAnsi="Courier New" w:hint="default"/>
      </w:rPr>
    </w:lvl>
    <w:lvl w:ilvl="2" w:tplc="C4A6C9FE">
      <w:start w:val="1"/>
      <w:numFmt w:val="bullet"/>
      <w:lvlText w:val=""/>
      <w:lvlJc w:val="left"/>
      <w:pPr>
        <w:ind w:left="2160" w:hanging="360"/>
      </w:pPr>
      <w:rPr>
        <w:rFonts w:ascii="Wingdings" w:hAnsi="Wingdings" w:hint="default"/>
      </w:rPr>
    </w:lvl>
    <w:lvl w:ilvl="3" w:tplc="C4B02298">
      <w:start w:val="1"/>
      <w:numFmt w:val="bullet"/>
      <w:lvlText w:val=""/>
      <w:lvlJc w:val="left"/>
      <w:pPr>
        <w:ind w:left="2880" w:hanging="360"/>
      </w:pPr>
      <w:rPr>
        <w:rFonts w:ascii="Symbol" w:hAnsi="Symbol" w:hint="default"/>
      </w:rPr>
    </w:lvl>
    <w:lvl w:ilvl="4" w:tplc="7CF2C7F2">
      <w:start w:val="1"/>
      <w:numFmt w:val="bullet"/>
      <w:lvlText w:val="o"/>
      <w:lvlJc w:val="left"/>
      <w:pPr>
        <w:ind w:left="3600" w:hanging="360"/>
      </w:pPr>
      <w:rPr>
        <w:rFonts w:ascii="Courier New" w:hAnsi="Courier New" w:hint="default"/>
      </w:rPr>
    </w:lvl>
    <w:lvl w:ilvl="5" w:tplc="409E7C52">
      <w:start w:val="1"/>
      <w:numFmt w:val="bullet"/>
      <w:lvlText w:val=""/>
      <w:lvlJc w:val="left"/>
      <w:pPr>
        <w:ind w:left="4320" w:hanging="360"/>
      </w:pPr>
      <w:rPr>
        <w:rFonts w:ascii="Wingdings" w:hAnsi="Wingdings" w:hint="default"/>
      </w:rPr>
    </w:lvl>
    <w:lvl w:ilvl="6" w:tplc="ED266742">
      <w:start w:val="1"/>
      <w:numFmt w:val="bullet"/>
      <w:lvlText w:val=""/>
      <w:lvlJc w:val="left"/>
      <w:pPr>
        <w:ind w:left="5040" w:hanging="360"/>
      </w:pPr>
      <w:rPr>
        <w:rFonts w:ascii="Symbol" w:hAnsi="Symbol" w:hint="default"/>
      </w:rPr>
    </w:lvl>
    <w:lvl w:ilvl="7" w:tplc="C01EE9A0">
      <w:start w:val="1"/>
      <w:numFmt w:val="bullet"/>
      <w:lvlText w:val="o"/>
      <w:lvlJc w:val="left"/>
      <w:pPr>
        <w:ind w:left="5760" w:hanging="360"/>
      </w:pPr>
      <w:rPr>
        <w:rFonts w:ascii="Courier New" w:hAnsi="Courier New" w:hint="default"/>
      </w:rPr>
    </w:lvl>
    <w:lvl w:ilvl="8" w:tplc="533EE0C4">
      <w:start w:val="1"/>
      <w:numFmt w:val="bullet"/>
      <w:lvlText w:val=""/>
      <w:lvlJc w:val="left"/>
      <w:pPr>
        <w:ind w:left="6480" w:hanging="360"/>
      </w:pPr>
      <w:rPr>
        <w:rFonts w:ascii="Wingdings" w:hAnsi="Wingdings" w:hint="default"/>
      </w:rPr>
    </w:lvl>
  </w:abstractNum>
  <w:abstractNum w:abstractNumId="7" w15:restartNumberingAfterBreak="0">
    <w:nsid w:val="52E5EEBA"/>
    <w:multiLevelType w:val="hybridMultilevel"/>
    <w:tmpl w:val="FFFFFFFF"/>
    <w:lvl w:ilvl="0" w:tplc="0D1C5A0A">
      <w:start w:val="1"/>
      <w:numFmt w:val="bullet"/>
      <w:lvlText w:val=""/>
      <w:lvlJc w:val="left"/>
      <w:pPr>
        <w:ind w:left="720" w:hanging="360"/>
      </w:pPr>
      <w:rPr>
        <w:rFonts w:ascii="Symbol" w:hAnsi="Symbol" w:hint="default"/>
      </w:rPr>
    </w:lvl>
    <w:lvl w:ilvl="1" w:tplc="CEBA35A0">
      <w:start w:val="1"/>
      <w:numFmt w:val="bullet"/>
      <w:lvlText w:val="o"/>
      <w:lvlJc w:val="left"/>
      <w:pPr>
        <w:ind w:left="1440" w:hanging="360"/>
      </w:pPr>
      <w:rPr>
        <w:rFonts w:ascii="Courier New" w:hAnsi="Courier New" w:hint="default"/>
      </w:rPr>
    </w:lvl>
    <w:lvl w:ilvl="2" w:tplc="99BAF204">
      <w:start w:val="1"/>
      <w:numFmt w:val="bullet"/>
      <w:lvlText w:val=""/>
      <w:lvlJc w:val="left"/>
      <w:pPr>
        <w:ind w:left="2160" w:hanging="360"/>
      </w:pPr>
      <w:rPr>
        <w:rFonts w:ascii="Wingdings" w:hAnsi="Wingdings" w:hint="default"/>
      </w:rPr>
    </w:lvl>
    <w:lvl w:ilvl="3" w:tplc="323EC622">
      <w:start w:val="1"/>
      <w:numFmt w:val="bullet"/>
      <w:lvlText w:val=""/>
      <w:lvlJc w:val="left"/>
      <w:pPr>
        <w:ind w:left="2880" w:hanging="360"/>
      </w:pPr>
      <w:rPr>
        <w:rFonts w:ascii="Symbol" w:hAnsi="Symbol" w:hint="default"/>
      </w:rPr>
    </w:lvl>
    <w:lvl w:ilvl="4" w:tplc="BE5A28E4">
      <w:start w:val="1"/>
      <w:numFmt w:val="bullet"/>
      <w:lvlText w:val="o"/>
      <w:lvlJc w:val="left"/>
      <w:pPr>
        <w:ind w:left="3600" w:hanging="360"/>
      </w:pPr>
      <w:rPr>
        <w:rFonts w:ascii="Courier New" w:hAnsi="Courier New" w:hint="default"/>
      </w:rPr>
    </w:lvl>
    <w:lvl w:ilvl="5" w:tplc="165AEB1C">
      <w:start w:val="1"/>
      <w:numFmt w:val="bullet"/>
      <w:lvlText w:val=""/>
      <w:lvlJc w:val="left"/>
      <w:pPr>
        <w:ind w:left="4320" w:hanging="360"/>
      </w:pPr>
      <w:rPr>
        <w:rFonts w:ascii="Wingdings" w:hAnsi="Wingdings" w:hint="default"/>
      </w:rPr>
    </w:lvl>
    <w:lvl w:ilvl="6" w:tplc="4CB2E124">
      <w:start w:val="1"/>
      <w:numFmt w:val="bullet"/>
      <w:lvlText w:val=""/>
      <w:lvlJc w:val="left"/>
      <w:pPr>
        <w:ind w:left="5040" w:hanging="360"/>
      </w:pPr>
      <w:rPr>
        <w:rFonts w:ascii="Symbol" w:hAnsi="Symbol" w:hint="default"/>
      </w:rPr>
    </w:lvl>
    <w:lvl w:ilvl="7" w:tplc="A328C72A">
      <w:start w:val="1"/>
      <w:numFmt w:val="bullet"/>
      <w:lvlText w:val="o"/>
      <w:lvlJc w:val="left"/>
      <w:pPr>
        <w:ind w:left="5760" w:hanging="360"/>
      </w:pPr>
      <w:rPr>
        <w:rFonts w:ascii="Courier New" w:hAnsi="Courier New" w:hint="default"/>
      </w:rPr>
    </w:lvl>
    <w:lvl w:ilvl="8" w:tplc="09E88994">
      <w:start w:val="1"/>
      <w:numFmt w:val="bullet"/>
      <w:lvlText w:val=""/>
      <w:lvlJc w:val="left"/>
      <w:pPr>
        <w:ind w:left="6480" w:hanging="360"/>
      </w:pPr>
      <w:rPr>
        <w:rFonts w:ascii="Wingdings" w:hAnsi="Wingdings" w:hint="default"/>
      </w:rPr>
    </w:lvl>
  </w:abstractNum>
  <w:abstractNum w:abstractNumId="8" w15:restartNumberingAfterBreak="0">
    <w:nsid w:val="596E8537"/>
    <w:multiLevelType w:val="hybridMultilevel"/>
    <w:tmpl w:val="5DD8C5AC"/>
    <w:lvl w:ilvl="0" w:tplc="DB46D0A6">
      <w:start w:val="1"/>
      <w:numFmt w:val="bullet"/>
      <w:lvlText w:val=""/>
      <w:lvlJc w:val="left"/>
      <w:pPr>
        <w:ind w:left="720" w:hanging="360"/>
      </w:pPr>
      <w:rPr>
        <w:rFonts w:ascii="Symbol" w:hAnsi="Symbol" w:hint="default"/>
      </w:rPr>
    </w:lvl>
    <w:lvl w:ilvl="1" w:tplc="FC32C4CE">
      <w:start w:val="1"/>
      <w:numFmt w:val="bullet"/>
      <w:lvlText w:val="o"/>
      <w:lvlJc w:val="left"/>
      <w:pPr>
        <w:ind w:left="1440" w:hanging="360"/>
      </w:pPr>
      <w:rPr>
        <w:rFonts w:ascii="Courier New" w:hAnsi="Courier New" w:hint="default"/>
      </w:rPr>
    </w:lvl>
    <w:lvl w:ilvl="2" w:tplc="93DC0B5A">
      <w:start w:val="1"/>
      <w:numFmt w:val="bullet"/>
      <w:lvlText w:val=""/>
      <w:lvlJc w:val="left"/>
      <w:pPr>
        <w:ind w:left="2160" w:hanging="360"/>
      </w:pPr>
      <w:rPr>
        <w:rFonts w:ascii="Wingdings" w:hAnsi="Wingdings" w:hint="default"/>
      </w:rPr>
    </w:lvl>
    <w:lvl w:ilvl="3" w:tplc="E41C96DE">
      <w:start w:val="1"/>
      <w:numFmt w:val="bullet"/>
      <w:lvlText w:val=""/>
      <w:lvlJc w:val="left"/>
      <w:pPr>
        <w:ind w:left="2880" w:hanging="360"/>
      </w:pPr>
      <w:rPr>
        <w:rFonts w:ascii="Symbol" w:hAnsi="Symbol" w:hint="default"/>
      </w:rPr>
    </w:lvl>
    <w:lvl w:ilvl="4" w:tplc="3EF23ADC">
      <w:start w:val="1"/>
      <w:numFmt w:val="bullet"/>
      <w:lvlText w:val="o"/>
      <w:lvlJc w:val="left"/>
      <w:pPr>
        <w:ind w:left="3600" w:hanging="360"/>
      </w:pPr>
      <w:rPr>
        <w:rFonts w:ascii="Courier New" w:hAnsi="Courier New" w:hint="default"/>
      </w:rPr>
    </w:lvl>
    <w:lvl w:ilvl="5" w:tplc="7758048A">
      <w:start w:val="1"/>
      <w:numFmt w:val="bullet"/>
      <w:lvlText w:val=""/>
      <w:lvlJc w:val="left"/>
      <w:pPr>
        <w:ind w:left="4320" w:hanging="360"/>
      </w:pPr>
      <w:rPr>
        <w:rFonts w:ascii="Wingdings" w:hAnsi="Wingdings" w:hint="default"/>
      </w:rPr>
    </w:lvl>
    <w:lvl w:ilvl="6" w:tplc="99A0F6A8">
      <w:start w:val="1"/>
      <w:numFmt w:val="bullet"/>
      <w:lvlText w:val=""/>
      <w:lvlJc w:val="left"/>
      <w:pPr>
        <w:ind w:left="5040" w:hanging="360"/>
      </w:pPr>
      <w:rPr>
        <w:rFonts w:ascii="Symbol" w:hAnsi="Symbol" w:hint="default"/>
      </w:rPr>
    </w:lvl>
    <w:lvl w:ilvl="7" w:tplc="546E674C">
      <w:start w:val="1"/>
      <w:numFmt w:val="bullet"/>
      <w:lvlText w:val="o"/>
      <w:lvlJc w:val="left"/>
      <w:pPr>
        <w:ind w:left="5760" w:hanging="360"/>
      </w:pPr>
      <w:rPr>
        <w:rFonts w:ascii="Courier New" w:hAnsi="Courier New" w:hint="default"/>
      </w:rPr>
    </w:lvl>
    <w:lvl w:ilvl="8" w:tplc="4EB4E386">
      <w:start w:val="1"/>
      <w:numFmt w:val="bullet"/>
      <w:lvlText w:val=""/>
      <w:lvlJc w:val="left"/>
      <w:pPr>
        <w:ind w:left="6480" w:hanging="360"/>
      </w:pPr>
      <w:rPr>
        <w:rFonts w:ascii="Wingdings" w:hAnsi="Wingdings" w:hint="default"/>
      </w:rPr>
    </w:lvl>
  </w:abstractNum>
  <w:abstractNum w:abstractNumId="9" w15:restartNumberingAfterBreak="0">
    <w:nsid w:val="59E6C540"/>
    <w:multiLevelType w:val="hybridMultilevel"/>
    <w:tmpl w:val="4C2201B2"/>
    <w:lvl w:ilvl="0" w:tplc="87EC141A">
      <w:start w:val="1"/>
      <w:numFmt w:val="bullet"/>
      <w:lvlText w:val=""/>
      <w:lvlJc w:val="left"/>
      <w:pPr>
        <w:ind w:left="720" w:hanging="360"/>
      </w:pPr>
      <w:rPr>
        <w:rFonts w:ascii="Symbol" w:hAnsi="Symbol" w:hint="default"/>
      </w:rPr>
    </w:lvl>
    <w:lvl w:ilvl="1" w:tplc="6D84F924">
      <w:start w:val="1"/>
      <w:numFmt w:val="bullet"/>
      <w:lvlText w:val="o"/>
      <w:lvlJc w:val="left"/>
      <w:pPr>
        <w:ind w:left="1440" w:hanging="360"/>
      </w:pPr>
      <w:rPr>
        <w:rFonts w:ascii="Courier New" w:hAnsi="Courier New" w:hint="default"/>
      </w:rPr>
    </w:lvl>
    <w:lvl w:ilvl="2" w:tplc="7F8A7946">
      <w:start w:val="1"/>
      <w:numFmt w:val="bullet"/>
      <w:lvlText w:val=""/>
      <w:lvlJc w:val="left"/>
      <w:pPr>
        <w:ind w:left="2160" w:hanging="360"/>
      </w:pPr>
      <w:rPr>
        <w:rFonts w:ascii="Wingdings" w:hAnsi="Wingdings" w:hint="default"/>
      </w:rPr>
    </w:lvl>
    <w:lvl w:ilvl="3" w:tplc="D56C262E">
      <w:start w:val="1"/>
      <w:numFmt w:val="bullet"/>
      <w:lvlText w:val=""/>
      <w:lvlJc w:val="left"/>
      <w:pPr>
        <w:ind w:left="2880" w:hanging="360"/>
      </w:pPr>
      <w:rPr>
        <w:rFonts w:ascii="Symbol" w:hAnsi="Symbol" w:hint="default"/>
      </w:rPr>
    </w:lvl>
    <w:lvl w:ilvl="4" w:tplc="1024B566">
      <w:start w:val="1"/>
      <w:numFmt w:val="bullet"/>
      <w:lvlText w:val="o"/>
      <w:lvlJc w:val="left"/>
      <w:pPr>
        <w:ind w:left="3600" w:hanging="360"/>
      </w:pPr>
      <w:rPr>
        <w:rFonts w:ascii="Courier New" w:hAnsi="Courier New" w:hint="default"/>
      </w:rPr>
    </w:lvl>
    <w:lvl w:ilvl="5" w:tplc="BF549314">
      <w:start w:val="1"/>
      <w:numFmt w:val="bullet"/>
      <w:lvlText w:val=""/>
      <w:lvlJc w:val="left"/>
      <w:pPr>
        <w:ind w:left="4320" w:hanging="360"/>
      </w:pPr>
      <w:rPr>
        <w:rFonts w:ascii="Wingdings" w:hAnsi="Wingdings" w:hint="default"/>
      </w:rPr>
    </w:lvl>
    <w:lvl w:ilvl="6" w:tplc="D5CC7022">
      <w:start w:val="1"/>
      <w:numFmt w:val="bullet"/>
      <w:lvlText w:val=""/>
      <w:lvlJc w:val="left"/>
      <w:pPr>
        <w:ind w:left="5040" w:hanging="360"/>
      </w:pPr>
      <w:rPr>
        <w:rFonts w:ascii="Symbol" w:hAnsi="Symbol" w:hint="default"/>
      </w:rPr>
    </w:lvl>
    <w:lvl w:ilvl="7" w:tplc="52E6CE30">
      <w:start w:val="1"/>
      <w:numFmt w:val="bullet"/>
      <w:lvlText w:val="o"/>
      <w:lvlJc w:val="left"/>
      <w:pPr>
        <w:ind w:left="5760" w:hanging="360"/>
      </w:pPr>
      <w:rPr>
        <w:rFonts w:ascii="Courier New" w:hAnsi="Courier New" w:hint="default"/>
      </w:rPr>
    </w:lvl>
    <w:lvl w:ilvl="8" w:tplc="8144976E">
      <w:start w:val="1"/>
      <w:numFmt w:val="bullet"/>
      <w:lvlText w:val=""/>
      <w:lvlJc w:val="left"/>
      <w:pPr>
        <w:ind w:left="6480" w:hanging="360"/>
      </w:pPr>
      <w:rPr>
        <w:rFonts w:ascii="Wingdings" w:hAnsi="Wingdings" w:hint="default"/>
      </w:rPr>
    </w:lvl>
  </w:abstractNum>
  <w:abstractNum w:abstractNumId="10" w15:restartNumberingAfterBreak="0">
    <w:nsid w:val="5D9C9E6D"/>
    <w:multiLevelType w:val="hybridMultilevel"/>
    <w:tmpl w:val="FFFFFFFF"/>
    <w:lvl w:ilvl="0" w:tplc="3BB873B6">
      <w:start w:val="1"/>
      <w:numFmt w:val="bullet"/>
      <w:lvlText w:val=""/>
      <w:lvlJc w:val="left"/>
      <w:pPr>
        <w:ind w:left="720" w:hanging="360"/>
      </w:pPr>
      <w:rPr>
        <w:rFonts w:ascii="Symbol" w:hAnsi="Symbol" w:hint="default"/>
      </w:rPr>
    </w:lvl>
    <w:lvl w:ilvl="1" w:tplc="A75E56D0">
      <w:start w:val="1"/>
      <w:numFmt w:val="bullet"/>
      <w:lvlText w:val="o"/>
      <w:lvlJc w:val="left"/>
      <w:pPr>
        <w:ind w:left="1440" w:hanging="360"/>
      </w:pPr>
      <w:rPr>
        <w:rFonts w:ascii="Courier New" w:hAnsi="Courier New" w:hint="default"/>
      </w:rPr>
    </w:lvl>
    <w:lvl w:ilvl="2" w:tplc="03B6B89E">
      <w:start w:val="1"/>
      <w:numFmt w:val="bullet"/>
      <w:lvlText w:val=""/>
      <w:lvlJc w:val="left"/>
      <w:pPr>
        <w:ind w:left="2160" w:hanging="360"/>
      </w:pPr>
      <w:rPr>
        <w:rFonts w:ascii="Wingdings" w:hAnsi="Wingdings" w:hint="default"/>
      </w:rPr>
    </w:lvl>
    <w:lvl w:ilvl="3" w:tplc="F8E869FA">
      <w:start w:val="1"/>
      <w:numFmt w:val="bullet"/>
      <w:lvlText w:val=""/>
      <w:lvlJc w:val="left"/>
      <w:pPr>
        <w:ind w:left="2880" w:hanging="360"/>
      </w:pPr>
      <w:rPr>
        <w:rFonts w:ascii="Symbol" w:hAnsi="Symbol" w:hint="default"/>
      </w:rPr>
    </w:lvl>
    <w:lvl w:ilvl="4" w:tplc="346CA290">
      <w:start w:val="1"/>
      <w:numFmt w:val="bullet"/>
      <w:lvlText w:val="o"/>
      <w:lvlJc w:val="left"/>
      <w:pPr>
        <w:ind w:left="3600" w:hanging="360"/>
      </w:pPr>
      <w:rPr>
        <w:rFonts w:ascii="Courier New" w:hAnsi="Courier New" w:hint="default"/>
      </w:rPr>
    </w:lvl>
    <w:lvl w:ilvl="5" w:tplc="DE74CB5E">
      <w:start w:val="1"/>
      <w:numFmt w:val="bullet"/>
      <w:lvlText w:val=""/>
      <w:lvlJc w:val="left"/>
      <w:pPr>
        <w:ind w:left="4320" w:hanging="360"/>
      </w:pPr>
      <w:rPr>
        <w:rFonts w:ascii="Wingdings" w:hAnsi="Wingdings" w:hint="default"/>
      </w:rPr>
    </w:lvl>
    <w:lvl w:ilvl="6" w:tplc="6C987FCA">
      <w:start w:val="1"/>
      <w:numFmt w:val="bullet"/>
      <w:lvlText w:val=""/>
      <w:lvlJc w:val="left"/>
      <w:pPr>
        <w:ind w:left="5040" w:hanging="360"/>
      </w:pPr>
      <w:rPr>
        <w:rFonts w:ascii="Symbol" w:hAnsi="Symbol" w:hint="default"/>
      </w:rPr>
    </w:lvl>
    <w:lvl w:ilvl="7" w:tplc="F4DA10B4">
      <w:start w:val="1"/>
      <w:numFmt w:val="bullet"/>
      <w:lvlText w:val="o"/>
      <w:lvlJc w:val="left"/>
      <w:pPr>
        <w:ind w:left="5760" w:hanging="360"/>
      </w:pPr>
      <w:rPr>
        <w:rFonts w:ascii="Courier New" w:hAnsi="Courier New" w:hint="default"/>
      </w:rPr>
    </w:lvl>
    <w:lvl w:ilvl="8" w:tplc="1A3CDD92">
      <w:start w:val="1"/>
      <w:numFmt w:val="bullet"/>
      <w:lvlText w:val=""/>
      <w:lvlJc w:val="left"/>
      <w:pPr>
        <w:ind w:left="6480" w:hanging="360"/>
      </w:pPr>
      <w:rPr>
        <w:rFonts w:ascii="Wingdings" w:hAnsi="Wingdings" w:hint="default"/>
      </w:rPr>
    </w:lvl>
  </w:abstractNum>
  <w:abstractNum w:abstractNumId="11" w15:restartNumberingAfterBreak="0">
    <w:nsid w:val="5F55C2A8"/>
    <w:multiLevelType w:val="hybridMultilevel"/>
    <w:tmpl w:val="4F003522"/>
    <w:lvl w:ilvl="0" w:tplc="A0BCFC30">
      <w:start w:val="1"/>
      <w:numFmt w:val="bullet"/>
      <w:lvlText w:val=""/>
      <w:lvlJc w:val="left"/>
      <w:pPr>
        <w:ind w:left="720" w:hanging="360"/>
      </w:pPr>
      <w:rPr>
        <w:rFonts w:ascii="Symbol" w:hAnsi="Symbol" w:hint="default"/>
      </w:rPr>
    </w:lvl>
    <w:lvl w:ilvl="1" w:tplc="5AD40CE2">
      <w:start w:val="1"/>
      <w:numFmt w:val="bullet"/>
      <w:lvlText w:val="o"/>
      <w:lvlJc w:val="left"/>
      <w:pPr>
        <w:ind w:left="1440" w:hanging="360"/>
      </w:pPr>
      <w:rPr>
        <w:rFonts w:ascii="Courier New" w:hAnsi="Courier New" w:hint="default"/>
      </w:rPr>
    </w:lvl>
    <w:lvl w:ilvl="2" w:tplc="7F8CA1FA">
      <w:start w:val="1"/>
      <w:numFmt w:val="bullet"/>
      <w:lvlText w:val=""/>
      <w:lvlJc w:val="left"/>
      <w:pPr>
        <w:ind w:left="2160" w:hanging="360"/>
      </w:pPr>
      <w:rPr>
        <w:rFonts w:ascii="Wingdings" w:hAnsi="Wingdings" w:hint="default"/>
      </w:rPr>
    </w:lvl>
    <w:lvl w:ilvl="3" w:tplc="A6D0EA46">
      <w:start w:val="1"/>
      <w:numFmt w:val="bullet"/>
      <w:lvlText w:val=""/>
      <w:lvlJc w:val="left"/>
      <w:pPr>
        <w:ind w:left="2880" w:hanging="360"/>
      </w:pPr>
      <w:rPr>
        <w:rFonts w:ascii="Symbol" w:hAnsi="Symbol" w:hint="default"/>
      </w:rPr>
    </w:lvl>
    <w:lvl w:ilvl="4" w:tplc="47EC7DBC">
      <w:start w:val="1"/>
      <w:numFmt w:val="bullet"/>
      <w:lvlText w:val="o"/>
      <w:lvlJc w:val="left"/>
      <w:pPr>
        <w:ind w:left="3600" w:hanging="360"/>
      </w:pPr>
      <w:rPr>
        <w:rFonts w:ascii="Courier New" w:hAnsi="Courier New" w:hint="default"/>
      </w:rPr>
    </w:lvl>
    <w:lvl w:ilvl="5" w:tplc="326E2784">
      <w:start w:val="1"/>
      <w:numFmt w:val="bullet"/>
      <w:lvlText w:val=""/>
      <w:lvlJc w:val="left"/>
      <w:pPr>
        <w:ind w:left="4320" w:hanging="360"/>
      </w:pPr>
      <w:rPr>
        <w:rFonts w:ascii="Wingdings" w:hAnsi="Wingdings" w:hint="default"/>
      </w:rPr>
    </w:lvl>
    <w:lvl w:ilvl="6" w:tplc="7E889920">
      <w:start w:val="1"/>
      <w:numFmt w:val="bullet"/>
      <w:lvlText w:val=""/>
      <w:lvlJc w:val="left"/>
      <w:pPr>
        <w:ind w:left="5040" w:hanging="360"/>
      </w:pPr>
      <w:rPr>
        <w:rFonts w:ascii="Symbol" w:hAnsi="Symbol" w:hint="default"/>
      </w:rPr>
    </w:lvl>
    <w:lvl w:ilvl="7" w:tplc="0C4047F2">
      <w:start w:val="1"/>
      <w:numFmt w:val="bullet"/>
      <w:lvlText w:val="o"/>
      <w:lvlJc w:val="left"/>
      <w:pPr>
        <w:ind w:left="5760" w:hanging="360"/>
      </w:pPr>
      <w:rPr>
        <w:rFonts w:ascii="Courier New" w:hAnsi="Courier New" w:hint="default"/>
      </w:rPr>
    </w:lvl>
    <w:lvl w:ilvl="8" w:tplc="8A36D41A">
      <w:start w:val="1"/>
      <w:numFmt w:val="bullet"/>
      <w:lvlText w:val=""/>
      <w:lvlJc w:val="left"/>
      <w:pPr>
        <w:ind w:left="6480" w:hanging="360"/>
      </w:pPr>
      <w:rPr>
        <w:rFonts w:ascii="Wingdings" w:hAnsi="Wingdings" w:hint="default"/>
      </w:rPr>
    </w:lvl>
  </w:abstractNum>
  <w:abstractNum w:abstractNumId="12" w15:restartNumberingAfterBreak="0">
    <w:nsid w:val="5FC4E243"/>
    <w:multiLevelType w:val="hybridMultilevel"/>
    <w:tmpl w:val="7F429CB4"/>
    <w:lvl w:ilvl="0" w:tplc="27CE76AC">
      <w:start w:val="1"/>
      <w:numFmt w:val="bullet"/>
      <w:lvlText w:val=""/>
      <w:lvlJc w:val="left"/>
      <w:pPr>
        <w:ind w:left="720" w:hanging="360"/>
      </w:pPr>
      <w:rPr>
        <w:rFonts w:ascii="Symbol" w:hAnsi="Symbol" w:hint="default"/>
      </w:rPr>
    </w:lvl>
    <w:lvl w:ilvl="1" w:tplc="FFBC61C2">
      <w:start w:val="1"/>
      <w:numFmt w:val="bullet"/>
      <w:lvlText w:val="o"/>
      <w:lvlJc w:val="left"/>
      <w:pPr>
        <w:ind w:left="1440" w:hanging="360"/>
      </w:pPr>
      <w:rPr>
        <w:rFonts w:ascii="Courier New" w:hAnsi="Courier New" w:hint="default"/>
      </w:rPr>
    </w:lvl>
    <w:lvl w:ilvl="2" w:tplc="C3227312">
      <w:start w:val="1"/>
      <w:numFmt w:val="bullet"/>
      <w:lvlText w:val=""/>
      <w:lvlJc w:val="left"/>
      <w:pPr>
        <w:ind w:left="2160" w:hanging="360"/>
      </w:pPr>
      <w:rPr>
        <w:rFonts w:ascii="Wingdings" w:hAnsi="Wingdings" w:hint="default"/>
      </w:rPr>
    </w:lvl>
    <w:lvl w:ilvl="3" w:tplc="E926E77A">
      <w:start w:val="1"/>
      <w:numFmt w:val="bullet"/>
      <w:lvlText w:val=""/>
      <w:lvlJc w:val="left"/>
      <w:pPr>
        <w:ind w:left="2880" w:hanging="360"/>
      </w:pPr>
      <w:rPr>
        <w:rFonts w:ascii="Symbol" w:hAnsi="Symbol" w:hint="default"/>
      </w:rPr>
    </w:lvl>
    <w:lvl w:ilvl="4" w:tplc="CB24BFE4">
      <w:start w:val="1"/>
      <w:numFmt w:val="bullet"/>
      <w:lvlText w:val="o"/>
      <w:lvlJc w:val="left"/>
      <w:pPr>
        <w:ind w:left="3600" w:hanging="360"/>
      </w:pPr>
      <w:rPr>
        <w:rFonts w:ascii="Courier New" w:hAnsi="Courier New" w:hint="default"/>
      </w:rPr>
    </w:lvl>
    <w:lvl w:ilvl="5" w:tplc="16729808">
      <w:start w:val="1"/>
      <w:numFmt w:val="bullet"/>
      <w:lvlText w:val=""/>
      <w:lvlJc w:val="left"/>
      <w:pPr>
        <w:ind w:left="4320" w:hanging="360"/>
      </w:pPr>
      <w:rPr>
        <w:rFonts w:ascii="Wingdings" w:hAnsi="Wingdings" w:hint="default"/>
      </w:rPr>
    </w:lvl>
    <w:lvl w:ilvl="6" w:tplc="14C64CD4">
      <w:start w:val="1"/>
      <w:numFmt w:val="bullet"/>
      <w:lvlText w:val=""/>
      <w:lvlJc w:val="left"/>
      <w:pPr>
        <w:ind w:left="5040" w:hanging="360"/>
      </w:pPr>
      <w:rPr>
        <w:rFonts w:ascii="Symbol" w:hAnsi="Symbol" w:hint="default"/>
      </w:rPr>
    </w:lvl>
    <w:lvl w:ilvl="7" w:tplc="AF64272A">
      <w:start w:val="1"/>
      <w:numFmt w:val="bullet"/>
      <w:lvlText w:val="o"/>
      <w:lvlJc w:val="left"/>
      <w:pPr>
        <w:ind w:left="5760" w:hanging="360"/>
      </w:pPr>
      <w:rPr>
        <w:rFonts w:ascii="Courier New" w:hAnsi="Courier New" w:hint="default"/>
      </w:rPr>
    </w:lvl>
    <w:lvl w:ilvl="8" w:tplc="EF3C5FA8">
      <w:start w:val="1"/>
      <w:numFmt w:val="bullet"/>
      <w:lvlText w:val=""/>
      <w:lvlJc w:val="left"/>
      <w:pPr>
        <w:ind w:left="6480" w:hanging="360"/>
      </w:pPr>
      <w:rPr>
        <w:rFonts w:ascii="Wingdings" w:hAnsi="Wingdings" w:hint="default"/>
      </w:rPr>
    </w:lvl>
  </w:abstractNum>
  <w:abstractNum w:abstractNumId="13" w15:restartNumberingAfterBreak="0">
    <w:nsid w:val="62ABF4AE"/>
    <w:multiLevelType w:val="hybridMultilevel"/>
    <w:tmpl w:val="FFFFFFFF"/>
    <w:lvl w:ilvl="0" w:tplc="569AD68C">
      <w:start w:val="1"/>
      <w:numFmt w:val="bullet"/>
      <w:lvlText w:val=""/>
      <w:lvlJc w:val="left"/>
      <w:pPr>
        <w:ind w:left="720" w:hanging="360"/>
      </w:pPr>
      <w:rPr>
        <w:rFonts w:ascii="Symbol" w:hAnsi="Symbol" w:hint="default"/>
      </w:rPr>
    </w:lvl>
    <w:lvl w:ilvl="1" w:tplc="6362FEAC">
      <w:start w:val="1"/>
      <w:numFmt w:val="bullet"/>
      <w:lvlText w:val="o"/>
      <w:lvlJc w:val="left"/>
      <w:pPr>
        <w:ind w:left="1440" w:hanging="360"/>
      </w:pPr>
      <w:rPr>
        <w:rFonts w:ascii="Courier New" w:hAnsi="Courier New" w:hint="default"/>
      </w:rPr>
    </w:lvl>
    <w:lvl w:ilvl="2" w:tplc="D784967A">
      <w:start w:val="1"/>
      <w:numFmt w:val="bullet"/>
      <w:lvlText w:val=""/>
      <w:lvlJc w:val="left"/>
      <w:pPr>
        <w:ind w:left="2160" w:hanging="360"/>
      </w:pPr>
      <w:rPr>
        <w:rFonts w:ascii="Wingdings" w:hAnsi="Wingdings" w:hint="default"/>
      </w:rPr>
    </w:lvl>
    <w:lvl w:ilvl="3" w:tplc="375C2D0A">
      <w:start w:val="1"/>
      <w:numFmt w:val="bullet"/>
      <w:lvlText w:val=""/>
      <w:lvlJc w:val="left"/>
      <w:pPr>
        <w:ind w:left="2880" w:hanging="360"/>
      </w:pPr>
      <w:rPr>
        <w:rFonts w:ascii="Symbol" w:hAnsi="Symbol" w:hint="default"/>
      </w:rPr>
    </w:lvl>
    <w:lvl w:ilvl="4" w:tplc="3A4AA992">
      <w:start w:val="1"/>
      <w:numFmt w:val="bullet"/>
      <w:lvlText w:val="o"/>
      <w:lvlJc w:val="left"/>
      <w:pPr>
        <w:ind w:left="3600" w:hanging="360"/>
      </w:pPr>
      <w:rPr>
        <w:rFonts w:ascii="Courier New" w:hAnsi="Courier New" w:hint="default"/>
      </w:rPr>
    </w:lvl>
    <w:lvl w:ilvl="5" w:tplc="DCE03888">
      <w:start w:val="1"/>
      <w:numFmt w:val="bullet"/>
      <w:lvlText w:val=""/>
      <w:lvlJc w:val="left"/>
      <w:pPr>
        <w:ind w:left="4320" w:hanging="360"/>
      </w:pPr>
      <w:rPr>
        <w:rFonts w:ascii="Wingdings" w:hAnsi="Wingdings" w:hint="default"/>
      </w:rPr>
    </w:lvl>
    <w:lvl w:ilvl="6" w:tplc="3062971E">
      <w:start w:val="1"/>
      <w:numFmt w:val="bullet"/>
      <w:lvlText w:val=""/>
      <w:lvlJc w:val="left"/>
      <w:pPr>
        <w:ind w:left="5040" w:hanging="360"/>
      </w:pPr>
      <w:rPr>
        <w:rFonts w:ascii="Symbol" w:hAnsi="Symbol" w:hint="default"/>
      </w:rPr>
    </w:lvl>
    <w:lvl w:ilvl="7" w:tplc="013E2518">
      <w:start w:val="1"/>
      <w:numFmt w:val="bullet"/>
      <w:lvlText w:val="o"/>
      <w:lvlJc w:val="left"/>
      <w:pPr>
        <w:ind w:left="5760" w:hanging="360"/>
      </w:pPr>
      <w:rPr>
        <w:rFonts w:ascii="Courier New" w:hAnsi="Courier New" w:hint="default"/>
      </w:rPr>
    </w:lvl>
    <w:lvl w:ilvl="8" w:tplc="6292EE94">
      <w:start w:val="1"/>
      <w:numFmt w:val="bullet"/>
      <w:lvlText w:val=""/>
      <w:lvlJc w:val="left"/>
      <w:pPr>
        <w:ind w:left="6480" w:hanging="360"/>
      </w:pPr>
      <w:rPr>
        <w:rFonts w:ascii="Wingdings" w:hAnsi="Wingdings" w:hint="default"/>
      </w:rPr>
    </w:lvl>
  </w:abstractNum>
  <w:abstractNum w:abstractNumId="14" w15:restartNumberingAfterBreak="0">
    <w:nsid w:val="6593770C"/>
    <w:multiLevelType w:val="hybridMultilevel"/>
    <w:tmpl w:val="FFFFFFFF"/>
    <w:lvl w:ilvl="0" w:tplc="A580B9F0">
      <w:start w:val="1"/>
      <w:numFmt w:val="bullet"/>
      <w:lvlText w:val=""/>
      <w:lvlJc w:val="left"/>
      <w:pPr>
        <w:ind w:left="720" w:hanging="360"/>
      </w:pPr>
      <w:rPr>
        <w:rFonts w:ascii="Symbol" w:hAnsi="Symbol" w:hint="default"/>
      </w:rPr>
    </w:lvl>
    <w:lvl w:ilvl="1" w:tplc="A120CAC8">
      <w:start w:val="1"/>
      <w:numFmt w:val="bullet"/>
      <w:lvlText w:val="o"/>
      <w:lvlJc w:val="left"/>
      <w:pPr>
        <w:ind w:left="1440" w:hanging="360"/>
      </w:pPr>
      <w:rPr>
        <w:rFonts w:ascii="Courier New" w:hAnsi="Courier New" w:hint="default"/>
      </w:rPr>
    </w:lvl>
    <w:lvl w:ilvl="2" w:tplc="E4E01A86">
      <w:start w:val="1"/>
      <w:numFmt w:val="bullet"/>
      <w:lvlText w:val=""/>
      <w:lvlJc w:val="left"/>
      <w:pPr>
        <w:ind w:left="2160" w:hanging="360"/>
      </w:pPr>
      <w:rPr>
        <w:rFonts w:ascii="Wingdings" w:hAnsi="Wingdings" w:hint="default"/>
      </w:rPr>
    </w:lvl>
    <w:lvl w:ilvl="3" w:tplc="104477F4">
      <w:start w:val="1"/>
      <w:numFmt w:val="bullet"/>
      <w:lvlText w:val=""/>
      <w:lvlJc w:val="left"/>
      <w:pPr>
        <w:ind w:left="2880" w:hanging="360"/>
      </w:pPr>
      <w:rPr>
        <w:rFonts w:ascii="Symbol" w:hAnsi="Symbol" w:hint="default"/>
      </w:rPr>
    </w:lvl>
    <w:lvl w:ilvl="4" w:tplc="47A8483A">
      <w:start w:val="1"/>
      <w:numFmt w:val="bullet"/>
      <w:lvlText w:val="o"/>
      <w:lvlJc w:val="left"/>
      <w:pPr>
        <w:ind w:left="3600" w:hanging="360"/>
      </w:pPr>
      <w:rPr>
        <w:rFonts w:ascii="Courier New" w:hAnsi="Courier New" w:hint="default"/>
      </w:rPr>
    </w:lvl>
    <w:lvl w:ilvl="5" w:tplc="3CB8D920">
      <w:start w:val="1"/>
      <w:numFmt w:val="bullet"/>
      <w:lvlText w:val=""/>
      <w:lvlJc w:val="left"/>
      <w:pPr>
        <w:ind w:left="4320" w:hanging="360"/>
      </w:pPr>
      <w:rPr>
        <w:rFonts w:ascii="Wingdings" w:hAnsi="Wingdings" w:hint="default"/>
      </w:rPr>
    </w:lvl>
    <w:lvl w:ilvl="6" w:tplc="5F00EBD2">
      <w:start w:val="1"/>
      <w:numFmt w:val="bullet"/>
      <w:lvlText w:val=""/>
      <w:lvlJc w:val="left"/>
      <w:pPr>
        <w:ind w:left="5040" w:hanging="360"/>
      </w:pPr>
      <w:rPr>
        <w:rFonts w:ascii="Symbol" w:hAnsi="Symbol" w:hint="default"/>
      </w:rPr>
    </w:lvl>
    <w:lvl w:ilvl="7" w:tplc="55306252">
      <w:start w:val="1"/>
      <w:numFmt w:val="bullet"/>
      <w:lvlText w:val="o"/>
      <w:lvlJc w:val="left"/>
      <w:pPr>
        <w:ind w:left="5760" w:hanging="360"/>
      </w:pPr>
      <w:rPr>
        <w:rFonts w:ascii="Courier New" w:hAnsi="Courier New" w:hint="default"/>
      </w:rPr>
    </w:lvl>
    <w:lvl w:ilvl="8" w:tplc="7AAA33D4">
      <w:start w:val="1"/>
      <w:numFmt w:val="bullet"/>
      <w:lvlText w:val=""/>
      <w:lvlJc w:val="left"/>
      <w:pPr>
        <w:ind w:left="6480" w:hanging="360"/>
      </w:pPr>
      <w:rPr>
        <w:rFonts w:ascii="Wingdings" w:hAnsi="Wingdings" w:hint="default"/>
      </w:rPr>
    </w:lvl>
  </w:abstractNum>
  <w:abstractNum w:abstractNumId="15" w15:restartNumberingAfterBreak="0">
    <w:nsid w:val="65F5E996"/>
    <w:multiLevelType w:val="hybridMultilevel"/>
    <w:tmpl w:val="FFFFFFFF"/>
    <w:lvl w:ilvl="0" w:tplc="735E470A">
      <w:start w:val="1"/>
      <w:numFmt w:val="bullet"/>
      <w:lvlText w:val="o"/>
      <w:lvlJc w:val="left"/>
      <w:pPr>
        <w:ind w:left="720" w:hanging="360"/>
      </w:pPr>
      <w:rPr>
        <w:rFonts w:ascii="Courier New" w:hAnsi="Courier New" w:hint="default"/>
      </w:rPr>
    </w:lvl>
    <w:lvl w:ilvl="1" w:tplc="D3F88346">
      <w:start w:val="1"/>
      <w:numFmt w:val="bullet"/>
      <w:lvlText w:val="o"/>
      <w:lvlJc w:val="left"/>
      <w:pPr>
        <w:ind w:left="1440" w:hanging="360"/>
      </w:pPr>
      <w:rPr>
        <w:rFonts w:ascii="Courier New" w:hAnsi="Courier New" w:hint="default"/>
      </w:rPr>
    </w:lvl>
    <w:lvl w:ilvl="2" w:tplc="A6024788">
      <w:start w:val="1"/>
      <w:numFmt w:val="bullet"/>
      <w:lvlText w:val=""/>
      <w:lvlJc w:val="left"/>
      <w:pPr>
        <w:ind w:left="2160" w:hanging="360"/>
      </w:pPr>
      <w:rPr>
        <w:rFonts w:ascii="Wingdings" w:hAnsi="Wingdings" w:hint="default"/>
      </w:rPr>
    </w:lvl>
    <w:lvl w:ilvl="3" w:tplc="B9D6C000">
      <w:start w:val="1"/>
      <w:numFmt w:val="bullet"/>
      <w:lvlText w:val=""/>
      <w:lvlJc w:val="left"/>
      <w:pPr>
        <w:ind w:left="2880" w:hanging="360"/>
      </w:pPr>
      <w:rPr>
        <w:rFonts w:ascii="Symbol" w:hAnsi="Symbol" w:hint="default"/>
      </w:rPr>
    </w:lvl>
    <w:lvl w:ilvl="4" w:tplc="6D1E9CFE">
      <w:start w:val="1"/>
      <w:numFmt w:val="bullet"/>
      <w:lvlText w:val="o"/>
      <w:lvlJc w:val="left"/>
      <w:pPr>
        <w:ind w:left="3600" w:hanging="360"/>
      </w:pPr>
      <w:rPr>
        <w:rFonts w:ascii="Courier New" w:hAnsi="Courier New" w:hint="default"/>
      </w:rPr>
    </w:lvl>
    <w:lvl w:ilvl="5" w:tplc="5DA29F0A">
      <w:start w:val="1"/>
      <w:numFmt w:val="bullet"/>
      <w:lvlText w:val=""/>
      <w:lvlJc w:val="left"/>
      <w:pPr>
        <w:ind w:left="4320" w:hanging="360"/>
      </w:pPr>
      <w:rPr>
        <w:rFonts w:ascii="Wingdings" w:hAnsi="Wingdings" w:hint="default"/>
      </w:rPr>
    </w:lvl>
    <w:lvl w:ilvl="6" w:tplc="EF2E6E36">
      <w:start w:val="1"/>
      <w:numFmt w:val="bullet"/>
      <w:lvlText w:val=""/>
      <w:lvlJc w:val="left"/>
      <w:pPr>
        <w:ind w:left="5040" w:hanging="360"/>
      </w:pPr>
      <w:rPr>
        <w:rFonts w:ascii="Symbol" w:hAnsi="Symbol" w:hint="default"/>
      </w:rPr>
    </w:lvl>
    <w:lvl w:ilvl="7" w:tplc="7FE6F906">
      <w:start w:val="1"/>
      <w:numFmt w:val="bullet"/>
      <w:lvlText w:val="o"/>
      <w:lvlJc w:val="left"/>
      <w:pPr>
        <w:ind w:left="5760" w:hanging="360"/>
      </w:pPr>
      <w:rPr>
        <w:rFonts w:ascii="Courier New" w:hAnsi="Courier New" w:hint="default"/>
      </w:rPr>
    </w:lvl>
    <w:lvl w:ilvl="8" w:tplc="20301EF6">
      <w:start w:val="1"/>
      <w:numFmt w:val="bullet"/>
      <w:lvlText w:val=""/>
      <w:lvlJc w:val="left"/>
      <w:pPr>
        <w:ind w:left="6480" w:hanging="360"/>
      </w:pPr>
      <w:rPr>
        <w:rFonts w:ascii="Wingdings" w:hAnsi="Wingdings" w:hint="default"/>
      </w:rPr>
    </w:lvl>
  </w:abstractNum>
  <w:abstractNum w:abstractNumId="16" w15:restartNumberingAfterBreak="0">
    <w:nsid w:val="6B21F0B0"/>
    <w:multiLevelType w:val="hybridMultilevel"/>
    <w:tmpl w:val="FFFFFFFF"/>
    <w:lvl w:ilvl="0" w:tplc="5E44D028">
      <w:start w:val="1"/>
      <w:numFmt w:val="bullet"/>
      <w:lvlText w:val=""/>
      <w:lvlJc w:val="left"/>
      <w:pPr>
        <w:ind w:left="720" w:hanging="360"/>
      </w:pPr>
      <w:rPr>
        <w:rFonts w:ascii="Symbol" w:hAnsi="Symbol" w:hint="default"/>
      </w:rPr>
    </w:lvl>
    <w:lvl w:ilvl="1" w:tplc="213EAB90">
      <w:start w:val="1"/>
      <w:numFmt w:val="bullet"/>
      <w:lvlText w:val="o"/>
      <w:lvlJc w:val="left"/>
      <w:pPr>
        <w:ind w:left="1440" w:hanging="360"/>
      </w:pPr>
      <w:rPr>
        <w:rFonts w:ascii="Courier New" w:hAnsi="Courier New" w:hint="default"/>
      </w:rPr>
    </w:lvl>
    <w:lvl w:ilvl="2" w:tplc="6688D14A">
      <w:start w:val="1"/>
      <w:numFmt w:val="bullet"/>
      <w:lvlText w:val=""/>
      <w:lvlJc w:val="left"/>
      <w:pPr>
        <w:ind w:left="2160" w:hanging="360"/>
      </w:pPr>
      <w:rPr>
        <w:rFonts w:ascii="Wingdings" w:hAnsi="Wingdings" w:hint="default"/>
      </w:rPr>
    </w:lvl>
    <w:lvl w:ilvl="3" w:tplc="B1E29F90">
      <w:start w:val="1"/>
      <w:numFmt w:val="bullet"/>
      <w:lvlText w:val=""/>
      <w:lvlJc w:val="left"/>
      <w:pPr>
        <w:ind w:left="2880" w:hanging="360"/>
      </w:pPr>
      <w:rPr>
        <w:rFonts w:ascii="Symbol" w:hAnsi="Symbol" w:hint="default"/>
      </w:rPr>
    </w:lvl>
    <w:lvl w:ilvl="4" w:tplc="CF603442">
      <w:start w:val="1"/>
      <w:numFmt w:val="bullet"/>
      <w:lvlText w:val="o"/>
      <w:lvlJc w:val="left"/>
      <w:pPr>
        <w:ind w:left="3600" w:hanging="360"/>
      </w:pPr>
      <w:rPr>
        <w:rFonts w:ascii="Courier New" w:hAnsi="Courier New" w:hint="default"/>
      </w:rPr>
    </w:lvl>
    <w:lvl w:ilvl="5" w:tplc="4614B90C">
      <w:start w:val="1"/>
      <w:numFmt w:val="bullet"/>
      <w:lvlText w:val=""/>
      <w:lvlJc w:val="left"/>
      <w:pPr>
        <w:ind w:left="4320" w:hanging="360"/>
      </w:pPr>
      <w:rPr>
        <w:rFonts w:ascii="Wingdings" w:hAnsi="Wingdings" w:hint="default"/>
      </w:rPr>
    </w:lvl>
    <w:lvl w:ilvl="6" w:tplc="9F32D87A">
      <w:start w:val="1"/>
      <w:numFmt w:val="bullet"/>
      <w:lvlText w:val=""/>
      <w:lvlJc w:val="left"/>
      <w:pPr>
        <w:ind w:left="5040" w:hanging="360"/>
      </w:pPr>
      <w:rPr>
        <w:rFonts w:ascii="Symbol" w:hAnsi="Symbol" w:hint="default"/>
      </w:rPr>
    </w:lvl>
    <w:lvl w:ilvl="7" w:tplc="629A3058">
      <w:start w:val="1"/>
      <w:numFmt w:val="bullet"/>
      <w:lvlText w:val="o"/>
      <w:lvlJc w:val="left"/>
      <w:pPr>
        <w:ind w:left="5760" w:hanging="360"/>
      </w:pPr>
      <w:rPr>
        <w:rFonts w:ascii="Courier New" w:hAnsi="Courier New" w:hint="default"/>
      </w:rPr>
    </w:lvl>
    <w:lvl w:ilvl="8" w:tplc="FF760398">
      <w:start w:val="1"/>
      <w:numFmt w:val="bullet"/>
      <w:lvlText w:val=""/>
      <w:lvlJc w:val="left"/>
      <w:pPr>
        <w:ind w:left="6480" w:hanging="360"/>
      </w:pPr>
      <w:rPr>
        <w:rFonts w:ascii="Wingdings" w:hAnsi="Wingdings" w:hint="default"/>
      </w:rPr>
    </w:lvl>
  </w:abstractNum>
  <w:abstractNum w:abstractNumId="17" w15:restartNumberingAfterBreak="0">
    <w:nsid w:val="6C01211C"/>
    <w:multiLevelType w:val="hybridMultilevel"/>
    <w:tmpl w:val="A89293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33040C2"/>
    <w:multiLevelType w:val="hybridMultilevel"/>
    <w:tmpl w:val="3800EB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354AF3F"/>
    <w:multiLevelType w:val="hybridMultilevel"/>
    <w:tmpl w:val="FFFFFFFF"/>
    <w:lvl w:ilvl="0" w:tplc="958E0994">
      <w:start w:val="1"/>
      <w:numFmt w:val="bullet"/>
      <w:lvlText w:val=""/>
      <w:lvlJc w:val="left"/>
      <w:pPr>
        <w:ind w:left="720" w:hanging="360"/>
      </w:pPr>
      <w:rPr>
        <w:rFonts w:ascii="Symbol" w:hAnsi="Symbol" w:hint="default"/>
      </w:rPr>
    </w:lvl>
    <w:lvl w:ilvl="1" w:tplc="DBC832B6">
      <w:start w:val="1"/>
      <w:numFmt w:val="bullet"/>
      <w:lvlText w:val="o"/>
      <w:lvlJc w:val="left"/>
      <w:pPr>
        <w:ind w:left="1440" w:hanging="360"/>
      </w:pPr>
      <w:rPr>
        <w:rFonts w:ascii="Courier New" w:hAnsi="Courier New" w:hint="default"/>
      </w:rPr>
    </w:lvl>
    <w:lvl w:ilvl="2" w:tplc="ECD2F09C">
      <w:start w:val="1"/>
      <w:numFmt w:val="bullet"/>
      <w:lvlText w:val=""/>
      <w:lvlJc w:val="left"/>
      <w:pPr>
        <w:ind w:left="2160" w:hanging="360"/>
      </w:pPr>
      <w:rPr>
        <w:rFonts w:ascii="Wingdings" w:hAnsi="Wingdings" w:hint="default"/>
      </w:rPr>
    </w:lvl>
    <w:lvl w:ilvl="3" w:tplc="4EDA639E">
      <w:start w:val="1"/>
      <w:numFmt w:val="bullet"/>
      <w:lvlText w:val=""/>
      <w:lvlJc w:val="left"/>
      <w:pPr>
        <w:ind w:left="2880" w:hanging="360"/>
      </w:pPr>
      <w:rPr>
        <w:rFonts w:ascii="Symbol" w:hAnsi="Symbol" w:hint="default"/>
      </w:rPr>
    </w:lvl>
    <w:lvl w:ilvl="4" w:tplc="127A446C">
      <w:start w:val="1"/>
      <w:numFmt w:val="bullet"/>
      <w:lvlText w:val="o"/>
      <w:lvlJc w:val="left"/>
      <w:pPr>
        <w:ind w:left="3600" w:hanging="360"/>
      </w:pPr>
      <w:rPr>
        <w:rFonts w:ascii="Courier New" w:hAnsi="Courier New" w:hint="default"/>
      </w:rPr>
    </w:lvl>
    <w:lvl w:ilvl="5" w:tplc="7026D2A8">
      <w:start w:val="1"/>
      <w:numFmt w:val="bullet"/>
      <w:lvlText w:val=""/>
      <w:lvlJc w:val="left"/>
      <w:pPr>
        <w:ind w:left="4320" w:hanging="360"/>
      </w:pPr>
      <w:rPr>
        <w:rFonts w:ascii="Wingdings" w:hAnsi="Wingdings" w:hint="default"/>
      </w:rPr>
    </w:lvl>
    <w:lvl w:ilvl="6" w:tplc="1904F3FC">
      <w:start w:val="1"/>
      <w:numFmt w:val="bullet"/>
      <w:lvlText w:val=""/>
      <w:lvlJc w:val="left"/>
      <w:pPr>
        <w:ind w:left="5040" w:hanging="360"/>
      </w:pPr>
      <w:rPr>
        <w:rFonts w:ascii="Symbol" w:hAnsi="Symbol" w:hint="default"/>
      </w:rPr>
    </w:lvl>
    <w:lvl w:ilvl="7" w:tplc="96ACCDF6">
      <w:start w:val="1"/>
      <w:numFmt w:val="bullet"/>
      <w:lvlText w:val="o"/>
      <w:lvlJc w:val="left"/>
      <w:pPr>
        <w:ind w:left="5760" w:hanging="360"/>
      </w:pPr>
      <w:rPr>
        <w:rFonts w:ascii="Courier New" w:hAnsi="Courier New" w:hint="default"/>
      </w:rPr>
    </w:lvl>
    <w:lvl w:ilvl="8" w:tplc="0D2E1880">
      <w:start w:val="1"/>
      <w:numFmt w:val="bullet"/>
      <w:lvlText w:val=""/>
      <w:lvlJc w:val="left"/>
      <w:pPr>
        <w:ind w:left="6480" w:hanging="360"/>
      </w:pPr>
      <w:rPr>
        <w:rFonts w:ascii="Wingdings" w:hAnsi="Wingdings" w:hint="default"/>
      </w:rPr>
    </w:lvl>
  </w:abstractNum>
  <w:abstractNum w:abstractNumId="20" w15:restartNumberingAfterBreak="0">
    <w:nsid w:val="741820E6"/>
    <w:multiLevelType w:val="hybridMultilevel"/>
    <w:tmpl w:val="BCD826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43B3B3B"/>
    <w:multiLevelType w:val="hybridMultilevel"/>
    <w:tmpl w:val="2A569C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BAEA339"/>
    <w:multiLevelType w:val="hybridMultilevel"/>
    <w:tmpl w:val="CCAC6984"/>
    <w:lvl w:ilvl="0" w:tplc="82801214">
      <w:start w:val="1"/>
      <w:numFmt w:val="bullet"/>
      <w:lvlText w:val=""/>
      <w:lvlJc w:val="left"/>
      <w:pPr>
        <w:ind w:left="720" w:hanging="360"/>
      </w:pPr>
      <w:rPr>
        <w:rFonts w:ascii="Symbol" w:hAnsi="Symbol" w:hint="default"/>
      </w:rPr>
    </w:lvl>
    <w:lvl w:ilvl="1" w:tplc="D4DEF6FC">
      <w:start w:val="1"/>
      <w:numFmt w:val="bullet"/>
      <w:lvlText w:val="o"/>
      <w:lvlJc w:val="left"/>
      <w:pPr>
        <w:ind w:left="1440" w:hanging="360"/>
      </w:pPr>
      <w:rPr>
        <w:rFonts w:ascii="Courier New" w:hAnsi="Courier New" w:hint="default"/>
      </w:rPr>
    </w:lvl>
    <w:lvl w:ilvl="2" w:tplc="C856186A">
      <w:start w:val="1"/>
      <w:numFmt w:val="bullet"/>
      <w:lvlText w:val=""/>
      <w:lvlJc w:val="left"/>
      <w:pPr>
        <w:ind w:left="2160" w:hanging="360"/>
      </w:pPr>
      <w:rPr>
        <w:rFonts w:ascii="Wingdings" w:hAnsi="Wingdings" w:hint="default"/>
      </w:rPr>
    </w:lvl>
    <w:lvl w:ilvl="3" w:tplc="DBF6E6B6">
      <w:start w:val="1"/>
      <w:numFmt w:val="bullet"/>
      <w:lvlText w:val=""/>
      <w:lvlJc w:val="left"/>
      <w:pPr>
        <w:ind w:left="2880" w:hanging="360"/>
      </w:pPr>
      <w:rPr>
        <w:rFonts w:ascii="Symbol" w:hAnsi="Symbol" w:hint="default"/>
      </w:rPr>
    </w:lvl>
    <w:lvl w:ilvl="4" w:tplc="838AB9BE">
      <w:start w:val="1"/>
      <w:numFmt w:val="bullet"/>
      <w:lvlText w:val="o"/>
      <w:lvlJc w:val="left"/>
      <w:pPr>
        <w:ind w:left="3600" w:hanging="360"/>
      </w:pPr>
      <w:rPr>
        <w:rFonts w:ascii="Courier New" w:hAnsi="Courier New" w:hint="default"/>
      </w:rPr>
    </w:lvl>
    <w:lvl w:ilvl="5" w:tplc="42284656">
      <w:start w:val="1"/>
      <w:numFmt w:val="bullet"/>
      <w:lvlText w:val=""/>
      <w:lvlJc w:val="left"/>
      <w:pPr>
        <w:ind w:left="4320" w:hanging="360"/>
      </w:pPr>
      <w:rPr>
        <w:rFonts w:ascii="Wingdings" w:hAnsi="Wingdings" w:hint="default"/>
      </w:rPr>
    </w:lvl>
    <w:lvl w:ilvl="6" w:tplc="DDA472B4">
      <w:start w:val="1"/>
      <w:numFmt w:val="bullet"/>
      <w:lvlText w:val=""/>
      <w:lvlJc w:val="left"/>
      <w:pPr>
        <w:ind w:left="5040" w:hanging="360"/>
      </w:pPr>
      <w:rPr>
        <w:rFonts w:ascii="Symbol" w:hAnsi="Symbol" w:hint="default"/>
      </w:rPr>
    </w:lvl>
    <w:lvl w:ilvl="7" w:tplc="E4EE3790">
      <w:start w:val="1"/>
      <w:numFmt w:val="bullet"/>
      <w:lvlText w:val="o"/>
      <w:lvlJc w:val="left"/>
      <w:pPr>
        <w:ind w:left="5760" w:hanging="360"/>
      </w:pPr>
      <w:rPr>
        <w:rFonts w:ascii="Courier New" w:hAnsi="Courier New" w:hint="default"/>
      </w:rPr>
    </w:lvl>
    <w:lvl w:ilvl="8" w:tplc="0EB0DA1C">
      <w:start w:val="1"/>
      <w:numFmt w:val="bullet"/>
      <w:lvlText w:val=""/>
      <w:lvlJc w:val="left"/>
      <w:pPr>
        <w:ind w:left="6480" w:hanging="360"/>
      </w:pPr>
      <w:rPr>
        <w:rFonts w:ascii="Wingdings" w:hAnsi="Wingdings" w:hint="default"/>
      </w:rPr>
    </w:lvl>
  </w:abstractNum>
  <w:abstractNum w:abstractNumId="23" w15:restartNumberingAfterBreak="0">
    <w:nsid w:val="7F6A9B02"/>
    <w:multiLevelType w:val="hybridMultilevel"/>
    <w:tmpl w:val="FFFFFFFF"/>
    <w:lvl w:ilvl="0" w:tplc="B4C8D0BE">
      <w:start w:val="1"/>
      <w:numFmt w:val="bullet"/>
      <w:lvlText w:val=""/>
      <w:lvlJc w:val="left"/>
      <w:pPr>
        <w:ind w:left="720" w:hanging="360"/>
      </w:pPr>
      <w:rPr>
        <w:rFonts w:ascii="Symbol" w:hAnsi="Symbol" w:hint="default"/>
      </w:rPr>
    </w:lvl>
    <w:lvl w:ilvl="1" w:tplc="7F84506C">
      <w:start w:val="1"/>
      <w:numFmt w:val="bullet"/>
      <w:lvlText w:val="o"/>
      <w:lvlJc w:val="left"/>
      <w:pPr>
        <w:ind w:left="1440" w:hanging="360"/>
      </w:pPr>
      <w:rPr>
        <w:rFonts w:ascii="Courier New" w:hAnsi="Courier New" w:hint="default"/>
      </w:rPr>
    </w:lvl>
    <w:lvl w:ilvl="2" w:tplc="C37E59E4">
      <w:start w:val="1"/>
      <w:numFmt w:val="bullet"/>
      <w:lvlText w:val=""/>
      <w:lvlJc w:val="left"/>
      <w:pPr>
        <w:ind w:left="2160" w:hanging="360"/>
      </w:pPr>
      <w:rPr>
        <w:rFonts w:ascii="Wingdings" w:hAnsi="Wingdings" w:hint="default"/>
      </w:rPr>
    </w:lvl>
    <w:lvl w:ilvl="3" w:tplc="13C607C8">
      <w:start w:val="1"/>
      <w:numFmt w:val="bullet"/>
      <w:lvlText w:val=""/>
      <w:lvlJc w:val="left"/>
      <w:pPr>
        <w:ind w:left="2880" w:hanging="360"/>
      </w:pPr>
      <w:rPr>
        <w:rFonts w:ascii="Symbol" w:hAnsi="Symbol" w:hint="default"/>
      </w:rPr>
    </w:lvl>
    <w:lvl w:ilvl="4" w:tplc="C6D678E8">
      <w:start w:val="1"/>
      <w:numFmt w:val="bullet"/>
      <w:lvlText w:val="o"/>
      <w:lvlJc w:val="left"/>
      <w:pPr>
        <w:ind w:left="3600" w:hanging="360"/>
      </w:pPr>
      <w:rPr>
        <w:rFonts w:ascii="Courier New" w:hAnsi="Courier New" w:hint="default"/>
      </w:rPr>
    </w:lvl>
    <w:lvl w:ilvl="5" w:tplc="EB9A0230">
      <w:start w:val="1"/>
      <w:numFmt w:val="bullet"/>
      <w:lvlText w:val=""/>
      <w:lvlJc w:val="left"/>
      <w:pPr>
        <w:ind w:left="4320" w:hanging="360"/>
      </w:pPr>
      <w:rPr>
        <w:rFonts w:ascii="Wingdings" w:hAnsi="Wingdings" w:hint="default"/>
      </w:rPr>
    </w:lvl>
    <w:lvl w:ilvl="6" w:tplc="63FADE60">
      <w:start w:val="1"/>
      <w:numFmt w:val="bullet"/>
      <w:lvlText w:val=""/>
      <w:lvlJc w:val="left"/>
      <w:pPr>
        <w:ind w:left="5040" w:hanging="360"/>
      </w:pPr>
      <w:rPr>
        <w:rFonts w:ascii="Symbol" w:hAnsi="Symbol" w:hint="default"/>
      </w:rPr>
    </w:lvl>
    <w:lvl w:ilvl="7" w:tplc="99C8179E">
      <w:start w:val="1"/>
      <w:numFmt w:val="bullet"/>
      <w:lvlText w:val="o"/>
      <w:lvlJc w:val="left"/>
      <w:pPr>
        <w:ind w:left="5760" w:hanging="360"/>
      </w:pPr>
      <w:rPr>
        <w:rFonts w:ascii="Courier New" w:hAnsi="Courier New" w:hint="default"/>
      </w:rPr>
    </w:lvl>
    <w:lvl w:ilvl="8" w:tplc="55308382">
      <w:start w:val="1"/>
      <w:numFmt w:val="bullet"/>
      <w:lvlText w:val=""/>
      <w:lvlJc w:val="left"/>
      <w:pPr>
        <w:ind w:left="6480" w:hanging="360"/>
      </w:pPr>
      <w:rPr>
        <w:rFonts w:ascii="Wingdings" w:hAnsi="Wingdings" w:hint="default"/>
      </w:rPr>
    </w:lvl>
  </w:abstractNum>
  <w:num w:numId="1" w16cid:durableId="1396973190">
    <w:abstractNumId w:val="22"/>
  </w:num>
  <w:num w:numId="2" w16cid:durableId="1897205123">
    <w:abstractNumId w:val="12"/>
  </w:num>
  <w:num w:numId="3" w16cid:durableId="963124554">
    <w:abstractNumId w:val="8"/>
  </w:num>
  <w:num w:numId="4" w16cid:durableId="1421944118">
    <w:abstractNumId w:val="11"/>
  </w:num>
  <w:num w:numId="5" w16cid:durableId="1195458370">
    <w:abstractNumId w:val="0"/>
  </w:num>
  <w:num w:numId="6" w16cid:durableId="25374460">
    <w:abstractNumId w:val="6"/>
  </w:num>
  <w:num w:numId="7" w16cid:durableId="1401364235">
    <w:abstractNumId w:val="7"/>
  </w:num>
  <w:num w:numId="8" w16cid:durableId="1791321145">
    <w:abstractNumId w:val="10"/>
  </w:num>
  <w:num w:numId="9" w16cid:durableId="39281162">
    <w:abstractNumId w:val="3"/>
  </w:num>
  <w:num w:numId="10" w16cid:durableId="611475884">
    <w:abstractNumId w:val="4"/>
  </w:num>
  <w:num w:numId="11" w16cid:durableId="1211110745">
    <w:abstractNumId w:val="16"/>
  </w:num>
  <w:num w:numId="12" w16cid:durableId="1568226521">
    <w:abstractNumId w:val="14"/>
  </w:num>
  <w:num w:numId="13" w16cid:durableId="935211636">
    <w:abstractNumId w:val="13"/>
  </w:num>
  <w:num w:numId="14" w16cid:durableId="1462335378">
    <w:abstractNumId w:val="9"/>
  </w:num>
  <w:num w:numId="15" w16cid:durableId="1402100451">
    <w:abstractNumId w:val="15"/>
  </w:num>
  <w:num w:numId="16" w16cid:durableId="661087545">
    <w:abstractNumId w:val="5"/>
  </w:num>
  <w:num w:numId="17" w16cid:durableId="516818348">
    <w:abstractNumId w:val="19"/>
  </w:num>
  <w:num w:numId="18" w16cid:durableId="1449199026">
    <w:abstractNumId w:val="2"/>
  </w:num>
  <w:num w:numId="19" w16cid:durableId="948701173">
    <w:abstractNumId w:val="18"/>
  </w:num>
  <w:num w:numId="20" w16cid:durableId="1783839486">
    <w:abstractNumId w:val="20"/>
  </w:num>
  <w:num w:numId="21" w16cid:durableId="779450582">
    <w:abstractNumId w:val="21"/>
  </w:num>
  <w:num w:numId="22" w16cid:durableId="87193820">
    <w:abstractNumId w:val="17"/>
  </w:num>
  <w:num w:numId="23" w16cid:durableId="1593121507">
    <w:abstractNumId w:val="1"/>
  </w:num>
  <w:num w:numId="24" w16cid:durableId="127987378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SpellingErrors/>
  <w:hideGrammaticalErrors/>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F6B71A1"/>
    <w:rsid w:val="00005C9F"/>
    <w:rsid w:val="00014442"/>
    <w:rsid w:val="00020BD2"/>
    <w:rsid w:val="00020DB7"/>
    <w:rsid w:val="00020F13"/>
    <w:rsid w:val="00027A9E"/>
    <w:rsid w:val="0003239B"/>
    <w:rsid w:val="0003496E"/>
    <w:rsid w:val="00054528"/>
    <w:rsid w:val="000611D9"/>
    <w:rsid w:val="000637E2"/>
    <w:rsid w:val="000704E5"/>
    <w:rsid w:val="000706CC"/>
    <w:rsid w:val="0007104D"/>
    <w:rsid w:val="00071A21"/>
    <w:rsid w:val="00074F95"/>
    <w:rsid w:val="00085ECC"/>
    <w:rsid w:val="00086728"/>
    <w:rsid w:val="00087977"/>
    <w:rsid w:val="00090C4F"/>
    <w:rsid w:val="00096AD6"/>
    <w:rsid w:val="000A3AD3"/>
    <w:rsid w:val="000B14CD"/>
    <w:rsid w:val="000B2031"/>
    <w:rsid w:val="000B6B97"/>
    <w:rsid w:val="000C0005"/>
    <w:rsid w:val="000C0131"/>
    <w:rsid w:val="000C48A0"/>
    <w:rsid w:val="000C6EF2"/>
    <w:rsid w:val="000D35EB"/>
    <w:rsid w:val="000E5F73"/>
    <w:rsid w:val="000E7EE8"/>
    <w:rsid w:val="000F23F7"/>
    <w:rsid w:val="000F3451"/>
    <w:rsid w:val="000F4E91"/>
    <w:rsid w:val="0010195A"/>
    <w:rsid w:val="00111814"/>
    <w:rsid w:val="00115C70"/>
    <w:rsid w:val="0012462B"/>
    <w:rsid w:val="00131C55"/>
    <w:rsid w:val="0013C7BD"/>
    <w:rsid w:val="00142E20"/>
    <w:rsid w:val="00161847"/>
    <w:rsid w:val="00181B92"/>
    <w:rsid w:val="001820A7"/>
    <w:rsid w:val="00185E4E"/>
    <w:rsid w:val="00186AE2"/>
    <w:rsid w:val="00190C26"/>
    <w:rsid w:val="001A2EA6"/>
    <w:rsid w:val="001B55CA"/>
    <w:rsid w:val="001B63AD"/>
    <w:rsid w:val="001C1904"/>
    <w:rsid w:val="001D44FE"/>
    <w:rsid w:val="001D5D30"/>
    <w:rsid w:val="001D61C3"/>
    <w:rsid w:val="001E100D"/>
    <w:rsid w:val="001E1CEB"/>
    <w:rsid w:val="001E25AC"/>
    <w:rsid w:val="001E4C5F"/>
    <w:rsid w:val="001F2A2D"/>
    <w:rsid w:val="001F62CB"/>
    <w:rsid w:val="00200F9A"/>
    <w:rsid w:val="00206A90"/>
    <w:rsid w:val="00213402"/>
    <w:rsid w:val="00220E8A"/>
    <w:rsid w:val="00222B2E"/>
    <w:rsid w:val="00223822"/>
    <w:rsid w:val="00226F88"/>
    <w:rsid w:val="00233418"/>
    <w:rsid w:val="00247FD0"/>
    <w:rsid w:val="00254CFB"/>
    <w:rsid w:val="002564E3"/>
    <w:rsid w:val="0026083D"/>
    <w:rsid w:val="00265638"/>
    <w:rsid w:val="00265C5F"/>
    <w:rsid w:val="00270BFF"/>
    <w:rsid w:val="002730FB"/>
    <w:rsid w:val="00278740"/>
    <w:rsid w:val="0028745A"/>
    <w:rsid w:val="0029353E"/>
    <w:rsid w:val="002A1E47"/>
    <w:rsid w:val="002B06EB"/>
    <w:rsid w:val="002B44D3"/>
    <w:rsid w:val="002C01A6"/>
    <w:rsid w:val="002C287C"/>
    <w:rsid w:val="002C3FDA"/>
    <w:rsid w:val="002C6278"/>
    <w:rsid w:val="002C6845"/>
    <w:rsid w:val="002E0773"/>
    <w:rsid w:val="002E1431"/>
    <w:rsid w:val="002E667D"/>
    <w:rsid w:val="00301526"/>
    <w:rsid w:val="00305DBA"/>
    <w:rsid w:val="003253AD"/>
    <w:rsid w:val="0033047E"/>
    <w:rsid w:val="00331E0D"/>
    <w:rsid w:val="00340EF9"/>
    <w:rsid w:val="00341877"/>
    <w:rsid w:val="003430A9"/>
    <w:rsid w:val="00351EC8"/>
    <w:rsid w:val="00354970"/>
    <w:rsid w:val="00360043"/>
    <w:rsid w:val="00361CAE"/>
    <w:rsid w:val="00371A82"/>
    <w:rsid w:val="00386A04"/>
    <w:rsid w:val="00396B6C"/>
    <w:rsid w:val="003B441A"/>
    <w:rsid w:val="003B51B9"/>
    <w:rsid w:val="003C3278"/>
    <w:rsid w:val="003C6B8F"/>
    <w:rsid w:val="003D7B69"/>
    <w:rsid w:val="003E7931"/>
    <w:rsid w:val="003F1B67"/>
    <w:rsid w:val="003F3CB9"/>
    <w:rsid w:val="00405DEB"/>
    <w:rsid w:val="00415195"/>
    <w:rsid w:val="004179E2"/>
    <w:rsid w:val="00431CF8"/>
    <w:rsid w:val="004565D8"/>
    <w:rsid w:val="004769DB"/>
    <w:rsid w:val="00483285"/>
    <w:rsid w:val="004835F3"/>
    <w:rsid w:val="00485985"/>
    <w:rsid w:val="004947F0"/>
    <w:rsid w:val="004B5C19"/>
    <w:rsid w:val="004B6773"/>
    <w:rsid w:val="004C5E7E"/>
    <w:rsid w:val="004D17B4"/>
    <w:rsid w:val="004D22D0"/>
    <w:rsid w:val="004E5FD6"/>
    <w:rsid w:val="004F1634"/>
    <w:rsid w:val="004F3A7C"/>
    <w:rsid w:val="004F727B"/>
    <w:rsid w:val="00501CAE"/>
    <w:rsid w:val="005146D8"/>
    <w:rsid w:val="00521D99"/>
    <w:rsid w:val="00531FE8"/>
    <w:rsid w:val="00532695"/>
    <w:rsid w:val="00556424"/>
    <w:rsid w:val="00557CDB"/>
    <w:rsid w:val="0056222A"/>
    <w:rsid w:val="00565FC4"/>
    <w:rsid w:val="00572695"/>
    <w:rsid w:val="00575C8B"/>
    <w:rsid w:val="00584093"/>
    <w:rsid w:val="00586401"/>
    <w:rsid w:val="00587971"/>
    <w:rsid w:val="00593EB6"/>
    <w:rsid w:val="005C02E5"/>
    <w:rsid w:val="005C512A"/>
    <w:rsid w:val="005D0D18"/>
    <w:rsid w:val="0061133D"/>
    <w:rsid w:val="00612313"/>
    <w:rsid w:val="0061293F"/>
    <w:rsid w:val="006272F8"/>
    <w:rsid w:val="006279BA"/>
    <w:rsid w:val="00630C19"/>
    <w:rsid w:val="006327C7"/>
    <w:rsid w:val="006339E2"/>
    <w:rsid w:val="00651839"/>
    <w:rsid w:val="0065222A"/>
    <w:rsid w:val="0065666D"/>
    <w:rsid w:val="0065791C"/>
    <w:rsid w:val="00660250"/>
    <w:rsid w:val="00671955"/>
    <w:rsid w:val="00674197"/>
    <w:rsid w:val="00682C29"/>
    <w:rsid w:val="00685F9B"/>
    <w:rsid w:val="00687FB7"/>
    <w:rsid w:val="006912B0"/>
    <w:rsid w:val="006914E4"/>
    <w:rsid w:val="006934AC"/>
    <w:rsid w:val="0069732F"/>
    <w:rsid w:val="006A21BF"/>
    <w:rsid w:val="006B44CF"/>
    <w:rsid w:val="006D13CC"/>
    <w:rsid w:val="006D2B90"/>
    <w:rsid w:val="006E7F0C"/>
    <w:rsid w:val="006F6415"/>
    <w:rsid w:val="0071116F"/>
    <w:rsid w:val="007201B3"/>
    <w:rsid w:val="0072035F"/>
    <w:rsid w:val="007229C7"/>
    <w:rsid w:val="0074055E"/>
    <w:rsid w:val="00741E7A"/>
    <w:rsid w:val="00747622"/>
    <w:rsid w:val="00756E02"/>
    <w:rsid w:val="0076681D"/>
    <w:rsid w:val="0076796B"/>
    <w:rsid w:val="00777F1F"/>
    <w:rsid w:val="00787A57"/>
    <w:rsid w:val="007A670F"/>
    <w:rsid w:val="007A6989"/>
    <w:rsid w:val="007B4CBF"/>
    <w:rsid w:val="007B7D2A"/>
    <w:rsid w:val="007C1FC4"/>
    <w:rsid w:val="007C375F"/>
    <w:rsid w:val="007D3302"/>
    <w:rsid w:val="007D494B"/>
    <w:rsid w:val="007D77CF"/>
    <w:rsid w:val="007F3DD9"/>
    <w:rsid w:val="008002B0"/>
    <w:rsid w:val="008147F7"/>
    <w:rsid w:val="008171BF"/>
    <w:rsid w:val="0081738F"/>
    <w:rsid w:val="00822B4D"/>
    <w:rsid w:val="00826C5E"/>
    <w:rsid w:val="00827883"/>
    <w:rsid w:val="008302FE"/>
    <w:rsid w:val="00831FA3"/>
    <w:rsid w:val="00834885"/>
    <w:rsid w:val="00834A53"/>
    <w:rsid w:val="00836077"/>
    <w:rsid w:val="008362AB"/>
    <w:rsid w:val="008470E1"/>
    <w:rsid w:val="0085542B"/>
    <w:rsid w:val="00855B5C"/>
    <w:rsid w:val="00865575"/>
    <w:rsid w:val="008708C4"/>
    <w:rsid w:val="00875C34"/>
    <w:rsid w:val="00877C0E"/>
    <w:rsid w:val="00894F4F"/>
    <w:rsid w:val="008A6BAB"/>
    <w:rsid w:val="008B5BEC"/>
    <w:rsid w:val="008B6A47"/>
    <w:rsid w:val="008B763F"/>
    <w:rsid w:val="008C5454"/>
    <w:rsid w:val="008C70FF"/>
    <w:rsid w:val="008D22D9"/>
    <w:rsid w:val="008D6760"/>
    <w:rsid w:val="008D7D00"/>
    <w:rsid w:val="008E6D82"/>
    <w:rsid w:val="008F299F"/>
    <w:rsid w:val="008F2D42"/>
    <w:rsid w:val="008F6A24"/>
    <w:rsid w:val="008F74D0"/>
    <w:rsid w:val="008F76EC"/>
    <w:rsid w:val="008F7CCA"/>
    <w:rsid w:val="00905FED"/>
    <w:rsid w:val="00915FE6"/>
    <w:rsid w:val="0093090E"/>
    <w:rsid w:val="00931450"/>
    <w:rsid w:val="0094142B"/>
    <w:rsid w:val="009501D4"/>
    <w:rsid w:val="00950C8F"/>
    <w:rsid w:val="00965179"/>
    <w:rsid w:val="00970BCB"/>
    <w:rsid w:val="0097171E"/>
    <w:rsid w:val="0097194B"/>
    <w:rsid w:val="0097323D"/>
    <w:rsid w:val="00976E96"/>
    <w:rsid w:val="009836F8"/>
    <w:rsid w:val="0098520C"/>
    <w:rsid w:val="00994F04"/>
    <w:rsid w:val="009A2151"/>
    <w:rsid w:val="009B0F5E"/>
    <w:rsid w:val="009B5BBB"/>
    <w:rsid w:val="009B7578"/>
    <w:rsid w:val="009D4226"/>
    <w:rsid w:val="009E2F79"/>
    <w:rsid w:val="009E58BB"/>
    <w:rsid w:val="00A05F15"/>
    <w:rsid w:val="00A066FA"/>
    <w:rsid w:val="00A16634"/>
    <w:rsid w:val="00A21D35"/>
    <w:rsid w:val="00A21FD2"/>
    <w:rsid w:val="00A23CFA"/>
    <w:rsid w:val="00A259C1"/>
    <w:rsid w:val="00A51E13"/>
    <w:rsid w:val="00A54296"/>
    <w:rsid w:val="00A65F9D"/>
    <w:rsid w:val="00A83EAE"/>
    <w:rsid w:val="00A876F9"/>
    <w:rsid w:val="00A914E4"/>
    <w:rsid w:val="00A91974"/>
    <w:rsid w:val="00A91A47"/>
    <w:rsid w:val="00A93D2A"/>
    <w:rsid w:val="00A951B4"/>
    <w:rsid w:val="00AA155B"/>
    <w:rsid w:val="00AA408F"/>
    <w:rsid w:val="00AB0CE9"/>
    <w:rsid w:val="00AC68C5"/>
    <w:rsid w:val="00AD1053"/>
    <w:rsid w:val="00AD2EC7"/>
    <w:rsid w:val="00AD52EE"/>
    <w:rsid w:val="00AE223F"/>
    <w:rsid w:val="00AF77E8"/>
    <w:rsid w:val="00B05019"/>
    <w:rsid w:val="00B052AF"/>
    <w:rsid w:val="00B05A11"/>
    <w:rsid w:val="00B069B0"/>
    <w:rsid w:val="00B06D47"/>
    <w:rsid w:val="00B10C93"/>
    <w:rsid w:val="00B16F7B"/>
    <w:rsid w:val="00B2087D"/>
    <w:rsid w:val="00B211FB"/>
    <w:rsid w:val="00B35DD8"/>
    <w:rsid w:val="00B4233B"/>
    <w:rsid w:val="00B43160"/>
    <w:rsid w:val="00B57D42"/>
    <w:rsid w:val="00B7269C"/>
    <w:rsid w:val="00B72A01"/>
    <w:rsid w:val="00B83539"/>
    <w:rsid w:val="00B90093"/>
    <w:rsid w:val="00B978F6"/>
    <w:rsid w:val="00BA6FEC"/>
    <w:rsid w:val="00BA7675"/>
    <w:rsid w:val="00BB3647"/>
    <w:rsid w:val="00BB39CF"/>
    <w:rsid w:val="00BB5505"/>
    <w:rsid w:val="00BC5EBC"/>
    <w:rsid w:val="00BD6B27"/>
    <w:rsid w:val="00BE28E0"/>
    <w:rsid w:val="00BE50E5"/>
    <w:rsid w:val="00BE55F7"/>
    <w:rsid w:val="00BE6616"/>
    <w:rsid w:val="00C04917"/>
    <w:rsid w:val="00C0703A"/>
    <w:rsid w:val="00C33303"/>
    <w:rsid w:val="00C33A1A"/>
    <w:rsid w:val="00C40CF2"/>
    <w:rsid w:val="00C46A44"/>
    <w:rsid w:val="00C474BF"/>
    <w:rsid w:val="00C50441"/>
    <w:rsid w:val="00C519A2"/>
    <w:rsid w:val="00C52A53"/>
    <w:rsid w:val="00C52C89"/>
    <w:rsid w:val="00C72173"/>
    <w:rsid w:val="00C7563A"/>
    <w:rsid w:val="00C75797"/>
    <w:rsid w:val="00C75F0F"/>
    <w:rsid w:val="00C777F9"/>
    <w:rsid w:val="00C9763A"/>
    <w:rsid w:val="00CA4F72"/>
    <w:rsid w:val="00CC4072"/>
    <w:rsid w:val="00CD3959"/>
    <w:rsid w:val="00CD71F6"/>
    <w:rsid w:val="00CE1009"/>
    <w:rsid w:val="00CE2801"/>
    <w:rsid w:val="00CE5BB1"/>
    <w:rsid w:val="00CF51D7"/>
    <w:rsid w:val="00D041D0"/>
    <w:rsid w:val="00D04F4B"/>
    <w:rsid w:val="00D057B7"/>
    <w:rsid w:val="00D10C7D"/>
    <w:rsid w:val="00D115D9"/>
    <w:rsid w:val="00D12804"/>
    <w:rsid w:val="00D12E64"/>
    <w:rsid w:val="00D21384"/>
    <w:rsid w:val="00D216CE"/>
    <w:rsid w:val="00D50C93"/>
    <w:rsid w:val="00D55549"/>
    <w:rsid w:val="00D61E64"/>
    <w:rsid w:val="00D74895"/>
    <w:rsid w:val="00D840CB"/>
    <w:rsid w:val="00D87802"/>
    <w:rsid w:val="00DA208D"/>
    <w:rsid w:val="00DA4220"/>
    <w:rsid w:val="00DA4F87"/>
    <w:rsid w:val="00DB5A16"/>
    <w:rsid w:val="00DD04C6"/>
    <w:rsid w:val="00DD1485"/>
    <w:rsid w:val="00DD5A9B"/>
    <w:rsid w:val="00DE6049"/>
    <w:rsid w:val="00DE7CA8"/>
    <w:rsid w:val="00DE7F96"/>
    <w:rsid w:val="00E02633"/>
    <w:rsid w:val="00E05D22"/>
    <w:rsid w:val="00E13881"/>
    <w:rsid w:val="00E25326"/>
    <w:rsid w:val="00E259E2"/>
    <w:rsid w:val="00E32781"/>
    <w:rsid w:val="00E3DF68"/>
    <w:rsid w:val="00E43B56"/>
    <w:rsid w:val="00E45EEE"/>
    <w:rsid w:val="00E51B17"/>
    <w:rsid w:val="00E5B6F9"/>
    <w:rsid w:val="00E66217"/>
    <w:rsid w:val="00E70655"/>
    <w:rsid w:val="00E75FB2"/>
    <w:rsid w:val="00E771F7"/>
    <w:rsid w:val="00E828BF"/>
    <w:rsid w:val="00E83704"/>
    <w:rsid w:val="00E92BFF"/>
    <w:rsid w:val="00EA054B"/>
    <w:rsid w:val="00EB5061"/>
    <w:rsid w:val="00EC54A4"/>
    <w:rsid w:val="00EC71E5"/>
    <w:rsid w:val="00EC7C7C"/>
    <w:rsid w:val="00ED6E15"/>
    <w:rsid w:val="00ED7910"/>
    <w:rsid w:val="00EE1FCF"/>
    <w:rsid w:val="00EF60B7"/>
    <w:rsid w:val="00F01733"/>
    <w:rsid w:val="00F02AAF"/>
    <w:rsid w:val="00F03CA7"/>
    <w:rsid w:val="00F1167A"/>
    <w:rsid w:val="00F27744"/>
    <w:rsid w:val="00F431C8"/>
    <w:rsid w:val="00F51FC8"/>
    <w:rsid w:val="00F52B04"/>
    <w:rsid w:val="00F71806"/>
    <w:rsid w:val="00F72DB4"/>
    <w:rsid w:val="00F73D15"/>
    <w:rsid w:val="00F7564D"/>
    <w:rsid w:val="00F75781"/>
    <w:rsid w:val="00F803A1"/>
    <w:rsid w:val="00F80823"/>
    <w:rsid w:val="00F872A9"/>
    <w:rsid w:val="00F94D74"/>
    <w:rsid w:val="00FA7324"/>
    <w:rsid w:val="00FC3933"/>
    <w:rsid w:val="00FD26F6"/>
    <w:rsid w:val="00FD4329"/>
    <w:rsid w:val="00FD66B8"/>
    <w:rsid w:val="00FE2F05"/>
    <w:rsid w:val="00FE457C"/>
    <w:rsid w:val="00FE469B"/>
    <w:rsid w:val="00FE4DB1"/>
    <w:rsid w:val="00FE51AB"/>
    <w:rsid w:val="00FE7A43"/>
    <w:rsid w:val="00FF31F5"/>
    <w:rsid w:val="00FF687F"/>
    <w:rsid w:val="01087ABE"/>
    <w:rsid w:val="010AB16C"/>
    <w:rsid w:val="01120B41"/>
    <w:rsid w:val="0117644F"/>
    <w:rsid w:val="013EDE73"/>
    <w:rsid w:val="013EFAE4"/>
    <w:rsid w:val="0164224A"/>
    <w:rsid w:val="018FE06B"/>
    <w:rsid w:val="019A7965"/>
    <w:rsid w:val="01D239F0"/>
    <w:rsid w:val="01DF1544"/>
    <w:rsid w:val="01F2AE47"/>
    <w:rsid w:val="020EDC14"/>
    <w:rsid w:val="0211A3B0"/>
    <w:rsid w:val="0222B29B"/>
    <w:rsid w:val="02547354"/>
    <w:rsid w:val="0267C6CE"/>
    <w:rsid w:val="026C61E6"/>
    <w:rsid w:val="027B2C5F"/>
    <w:rsid w:val="027F15B0"/>
    <w:rsid w:val="02AEB6CB"/>
    <w:rsid w:val="02FAB1E5"/>
    <w:rsid w:val="031E3FC7"/>
    <w:rsid w:val="03293E3C"/>
    <w:rsid w:val="032E5A3E"/>
    <w:rsid w:val="0336805B"/>
    <w:rsid w:val="0354B021"/>
    <w:rsid w:val="036CA771"/>
    <w:rsid w:val="03892B3B"/>
    <w:rsid w:val="038F5386"/>
    <w:rsid w:val="03943393"/>
    <w:rsid w:val="03A26FF9"/>
    <w:rsid w:val="03B042C0"/>
    <w:rsid w:val="03C12692"/>
    <w:rsid w:val="03C390EE"/>
    <w:rsid w:val="03F53081"/>
    <w:rsid w:val="03FC0723"/>
    <w:rsid w:val="041F5BB6"/>
    <w:rsid w:val="0428F6B2"/>
    <w:rsid w:val="04368A4A"/>
    <w:rsid w:val="044CFCDD"/>
    <w:rsid w:val="0467A108"/>
    <w:rsid w:val="0475FEE7"/>
    <w:rsid w:val="048F968E"/>
    <w:rsid w:val="04906FA2"/>
    <w:rsid w:val="04DB03B6"/>
    <w:rsid w:val="04E4A4C3"/>
    <w:rsid w:val="04F4712D"/>
    <w:rsid w:val="04F650AB"/>
    <w:rsid w:val="051AD757"/>
    <w:rsid w:val="053819FA"/>
    <w:rsid w:val="055DC0D1"/>
    <w:rsid w:val="056B5AEC"/>
    <w:rsid w:val="05B80C7D"/>
    <w:rsid w:val="05C2381D"/>
    <w:rsid w:val="05C63126"/>
    <w:rsid w:val="05DC8EF8"/>
    <w:rsid w:val="05DF74E0"/>
    <w:rsid w:val="061AB92E"/>
    <w:rsid w:val="061BA73C"/>
    <w:rsid w:val="062C4003"/>
    <w:rsid w:val="0651298A"/>
    <w:rsid w:val="06699296"/>
    <w:rsid w:val="066D83C6"/>
    <w:rsid w:val="0670D1D9"/>
    <w:rsid w:val="068360E6"/>
    <w:rsid w:val="069CDA10"/>
    <w:rsid w:val="06C0367F"/>
    <w:rsid w:val="06C7B3D0"/>
    <w:rsid w:val="06CF9646"/>
    <w:rsid w:val="06E8F2E3"/>
    <w:rsid w:val="07064040"/>
    <w:rsid w:val="072558CD"/>
    <w:rsid w:val="07498127"/>
    <w:rsid w:val="079D7B41"/>
    <w:rsid w:val="07A7698F"/>
    <w:rsid w:val="07B2D31A"/>
    <w:rsid w:val="07C89A89"/>
    <w:rsid w:val="07E13E98"/>
    <w:rsid w:val="07EA197C"/>
    <w:rsid w:val="081F8214"/>
    <w:rsid w:val="08210D58"/>
    <w:rsid w:val="08254F82"/>
    <w:rsid w:val="0838D054"/>
    <w:rsid w:val="083E7AD4"/>
    <w:rsid w:val="0845284A"/>
    <w:rsid w:val="0853D6AF"/>
    <w:rsid w:val="0867395E"/>
    <w:rsid w:val="086EB498"/>
    <w:rsid w:val="087488B0"/>
    <w:rsid w:val="087C76D3"/>
    <w:rsid w:val="08B6930C"/>
    <w:rsid w:val="08DC0137"/>
    <w:rsid w:val="08E013B4"/>
    <w:rsid w:val="08FED437"/>
    <w:rsid w:val="091666A4"/>
    <w:rsid w:val="09394BA2"/>
    <w:rsid w:val="09570A7E"/>
    <w:rsid w:val="0962DFC5"/>
    <w:rsid w:val="09765A5A"/>
    <w:rsid w:val="097790F4"/>
    <w:rsid w:val="098A8FEB"/>
    <w:rsid w:val="09C9EBA1"/>
    <w:rsid w:val="0A00D4AD"/>
    <w:rsid w:val="0A09065D"/>
    <w:rsid w:val="0A0BAA4F"/>
    <w:rsid w:val="0A1F9B24"/>
    <w:rsid w:val="0A248854"/>
    <w:rsid w:val="0A259067"/>
    <w:rsid w:val="0A3CCC87"/>
    <w:rsid w:val="0A4F3475"/>
    <w:rsid w:val="0A94E547"/>
    <w:rsid w:val="0AACCCC8"/>
    <w:rsid w:val="0ABD6204"/>
    <w:rsid w:val="0AEDDF60"/>
    <w:rsid w:val="0B26604C"/>
    <w:rsid w:val="0B34FB90"/>
    <w:rsid w:val="0B3E607A"/>
    <w:rsid w:val="0B8EAC82"/>
    <w:rsid w:val="0BA1A11D"/>
    <w:rsid w:val="0BBA91EB"/>
    <w:rsid w:val="0BD5FEA6"/>
    <w:rsid w:val="0C0AED6C"/>
    <w:rsid w:val="0C18A74F"/>
    <w:rsid w:val="0C2708C1"/>
    <w:rsid w:val="0C593265"/>
    <w:rsid w:val="0C942F4B"/>
    <w:rsid w:val="0CC541F6"/>
    <w:rsid w:val="0CC71DD1"/>
    <w:rsid w:val="0CD6DAA3"/>
    <w:rsid w:val="0CD93DAF"/>
    <w:rsid w:val="0CE2CEC1"/>
    <w:rsid w:val="0CE9C1DC"/>
    <w:rsid w:val="0D0A7AF1"/>
    <w:rsid w:val="0D21456E"/>
    <w:rsid w:val="0D21CCB0"/>
    <w:rsid w:val="0D37A054"/>
    <w:rsid w:val="0D42D5AA"/>
    <w:rsid w:val="0D4F8947"/>
    <w:rsid w:val="0D54FE88"/>
    <w:rsid w:val="0D75EC76"/>
    <w:rsid w:val="0D880062"/>
    <w:rsid w:val="0D9154CF"/>
    <w:rsid w:val="0DA66CBF"/>
    <w:rsid w:val="0DAB334C"/>
    <w:rsid w:val="0DAE0869"/>
    <w:rsid w:val="0DAF42E5"/>
    <w:rsid w:val="0E15D7E7"/>
    <w:rsid w:val="0E245D17"/>
    <w:rsid w:val="0E2A874C"/>
    <w:rsid w:val="0E32A14B"/>
    <w:rsid w:val="0E611257"/>
    <w:rsid w:val="0E73027F"/>
    <w:rsid w:val="0E82EE45"/>
    <w:rsid w:val="0E850F3B"/>
    <w:rsid w:val="0E9C1F5D"/>
    <w:rsid w:val="0EEA5A2F"/>
    <w:rsid w:val="0F01E827"/>
    <w:rsid w:val="0F16EC30"/>
    <w:rsid w:val="0F4299DB"/>
    <w:rsid w:val="0F5A9DC4"/>
    <w:rsid w:val="0F5B5958"/>
    <w:rsid w:val="0F601BD4"/>
    <w:rsid w:val="0F77DB96"/>
    <w:rsid w:val="0F863CCC"/>
    <w:rsid w:val="0FF0D932"/>
    <w:rsid w:val="0FF54CF4"/>
    <w:rsid w:val="10341A15"/>
    <w:rsid w:val="1074EF36"/>
    <w:rsid w:val="1086B005"/>
    <w:rsid w:val="108B3B9E"/>
    <w:rsid w:val="10BABEB6"/>
    <w:rsid w:val="10E29821"/>
    <w:rsid w:val="10E446AF"/>
    <w:rsid w:val="10E89B79"/>
    <w:rsid w:val="10F1D482"/>
    <w:rsid w:val="10FA79E4"/>
    <w:rsid w:val="113E2F4F"/>
    <w:rsid w:val="117ACC04"/>
    <w:rsid w:val="11A7BBB0"/>
    <w:rsid w:val="11CFEA76"/>
    <w:rsid w:val="11D44E64"/>
    <w:rsid w:val="11DB1A78"/>
    <w:rsid w:val="11FABA2F"/>
    <w:rsid w:val="122F0775"/>
    <w:rsid w:val="12521CD6"/>
    <w:rsid w:val="12561EA3"/>
    <w:rsid w:val="12610706"/>
    <w:rsid w:val="126E0907"/>
    <w:rsid w:val="127E6882"/>
    <w:rsid w:val="128F9677"/>
    <w:rsid w:val="12A1A03C"/>
    <w:rsid w:val="12AAB6E2"/>
    <w:rsid w:val="12CE1D7C"/>
    <w:rsid w:val="12D6EC4F"/>
    <w:rsid w:val="12DE6343"/>
    <w:rsid w:val="12DF772C"/>
    <w:rsid w:val="12E63F21"/>
    <w:rsid w:val="132433ED"/>
    <w:rsid w:val="132D5485"/>
    <w:rsid w:val="13438C11"/>
    <w:rsid w:val="1368F316"/>
    <w:rsid w:val="1386D351"/>
    <w:rsid w:val="1387A6DE"/>
    <w:rsid w:val="1388599E"/>
    <w:rsid w:val="13B9E8AC"/>
    <w:rsid w:val="13EF1F0B"/>
    <w:rsid w:val="13F39D24"/>
    <w:rsid w:val="141A38E3"/>
    <w:rsid w:val="14485ABA"/>
    <w:rsid w:val="144C5A8D"/>
    <w:rsid w:val="1462EB08"/>
    <w:rsid w:val="147103CA"/>
    <w:rsid w:val="1489EA74"/>
    <w:rsid w:val="149E447F"/>
    <w:rsid w:val="14B375DD"/>
    <w:rsid w:val="14D1FCE2"/>
    <w:rsid w:val="15242E0A"/>
    <w:rsid w:val="15420302"/>
    <w:rsid w:val="15563E3B"/>
    <w:rsid w:val="1562497D"/>
    <w:rsid w:val="15722A1E"/>
    <w:rsid w:val="15E82326"/>
    <w:rsid w:val="16144F2C"/>
    <w:rsid w:val="16196489"/>
    <w:rsid w:val="1621E958"/>
    <w:rsid w:val="16223837"/>
    <w:rsid w:val="16226833"/>
    <w:rsid w:val="162397F2"/>
    <w:rsid w:val="166F3ADA"/>
    <w:rsid w:val="1675A641"/>
    <w:rsid w:val="167E3397"/>
    <w:rsid w:val="1685D643"/>
    <w:rsid w:val="168EAC5A"/>
    <w:rsid w:val="16933DA7"/>
    <w:rsid w:val="16A2BBEE"/>
    <w:rsid w:val="16CE7827"/>
    <w:rsid w:val="16EAFBEF"/>
    <w:rsid w:val="16F1B395"/>
    <w:rsid w:val="16F2CA96"/>
    <w:rsid w:val="17108784"/>
    <w:rsid w:val="17295546"/>
    <w:rsid w:val="1781D368"/>
    <w:rsid w:val="1795361B"/>
    <w:rsid w:val="179DE939"/>
    <w:rsid w:val="17A6F2D2"/>
    <w:rsid w:val="17AD9910"/>
    <w:rsid w:val="17C2D1F7"/>
    <w:rsid w:val="17D318D9"/>
    <w:rsid w:val="17ED83A7"/>
    <w:rsid w:val="17F1F8DC"/>
    <w:rsid w:val="17F5A8FA"/>
    <w:rsid w:val="180702BA"/>
    <w:rsid w:val="18204195"/>
    <w:rsid w:val="183A4B3B"/>
    <w:rsid w:val="1848F9DA"/>
    <w:rsid w:val="18A1B983"/>
    <w:rsid w:val="18B850F4"/>
    <w:rsid w:val="18CF5C61"/>
    <w:rsid w:val="18E2E209"/>
    <w:rsid w:val="18F33006"/>
    <w:rsid w:val="19001381"/>
    <w:rsid w:val="190836A0"/>
    <w:rsid w:val="190C8DA4"/>
    <w:rsid w:val="19233528"/>
    <w:rsid w:val="193D54C3"/>
    <w:rsid w:val="19558594"/>
    <w:rsid w:val="195EA258"/>
    <w:rsid w:val="19607AB5"/>
    <w:rsid w:val="1986E700"/>
    <w:rsid w:val="19A26A57"/>
    <w:rsid w:val="19A6DB9C"/>
    <w:rsid w:val="19B790A6"/>
    <w:rsid w:val="19F124BB"/>
    <w:rsid w:val="1A00BC82"/>
    <w:rsid w:val="1A09521A"/>
    <w:rsid w:val="1A0BFD20"/>
    <w:rsid w:val="1A1CBB77"/>
    <w:rsid w:val="1A3B5634"/>
    <w:rsid w:val="1A534722"/>
    <w:rsid w:val="1A755490"/>
    <w:rsid w:val="1A92DB6F"/>
    <w:rsid w:val="1AAB6863"/>
    <w:rsid w:val="1AB3AFB4"/>
    <w:rsid w:val="1ABCE2EB"/>
    <w:rsid w:val="1ACE4B0A"/>
    <w:rsid w:val="1AD589FB"/>
    <w:rsid w:val="1ADBE652"/>
    <w:rsid w:val="1AEB49F8"/>
    <w:rsid w:val="1B2A4C39"/>
    <w:rsid w:val="1B346D50"/>
    <w:rsid w:val="1B3C8511"/>
    <w:rsid w:val="1B46A726"/>
    <w:rsid w:val="1B95E884"/>
    <w:rsid w:val="1BCA9694"/>
    <w:rsid w:val="1BD96AC5"/>
    <w:rsid w:val="1C023981"/>
    <w:rsid w:val="1C230A54"/>
    <w:rsid w:val="1C33FFB1"/>
    <w:rsid w:val="1C37C276"/>
    <w:rsid w:val="1C715A5C"/>
    <w:rsid w:val="1C74F585"/>
    <w:rsid w:val="1CB6871E"/>
    <w:rsid w:val="1CBAF14A"/>
    <w:rsid w:val="1CCCB626"/>
    <w:rsid w:val="1CCFA45C"/>
    <w:rsid w:val="1CDE7C5E"/>
    <w:rsid w:val="1D31B8E5"/>
    <w:rsid w:val="1D55B3F2"/>
    <w:rsid w:val="1D61AAC4"/>
    <w:rsid w:val="1D69C5ED"/>
    <w:rsid w:val="1D89853A"/>
    <w:rsid w:val="1D8D10B2"/>
    <w:rsid w:val="1DAFA746"/>
    <w:rsid w:val="1DB3EF28"/>
    <w:rsid w:val="1DCE5D0A"/>
    <w:rsid w:val="1DE77F82"/>
    <w:rsid w:val="1E16879A"/>
    <w:rsid w:val="1E27BA4E"/>
    <w:rsid w:val="1E3CFD86"/>
    <w:rsid w:val="1E412FC6"/>
    <w:rsid w:val="1E5A6A24"/>
    <w:rsid w:val="1E5B3194"/>
    <w:rsid w:val="1E89BC95"/>
    <w:rsid w:val="1E8D62A4"/>
    <w:rsid w:val="1E9FD2ED"/>
    <w:rsid w:val="1EBD5FD7"/>
    <w:rsid w:val="1EC119B0"/>
    <w:rsid w:val="1ED21E9A"/>
    <w:rsid w:val="1EF101A7"/>
    <w:rsid w:val="1EFD7B25"/>
    <w:rsid w:val="1F0D4BB0"/>
    <w:rsid w:val="1F0D8545"/>
    <w:rsid w:val="1F1D92AB"/>
    <w:rsid w:val="1F2BE08A"/>
    <w:rsid w:val="1F4EBF6E"/>
    <w:rsid w:val="1F54CE8F"/>
    <w:rsid w:val="1F7C625B"/>
    <w:rsid w:val="1F86AAEB"/>
    <w:rsid w:val="1F9778CA"/>
    <w:rsid w:val="1FA55600"/>
    <w:rsid w:val="1FA8FB1E"/>
    <w:rsid w:val="1FC991BA"/>
    <w:rsid w:val="1FD0BDF5"/>
    <w:rsid w:val="20074FDF"/>
    <w:rsid w:val="203B434A"/>
    <w:rsid w:val="206279EF"/>
    <w:rsid w:val="20C145E9"/>
    <w:rsid w:val="20C33B86"/>
    <w:rsid w:val="20D77A45"/>
    <w:rsid w:val="20DBB7EE"/>
    <w:rsid w:val="20F78CFB"/>
    <w:rsid w:val="20FD9BA6"/>
    <w:rsid w:val="213AF96F"/>
    <w:rsid w:val="21468B31"/>
    <w:rsid w:val="21C79A7D"/>
    <w:rsid w:val="21CF102D"/>
    <w:rsid w:val="21D76F8F"/>
    <w:rsid w:val="21F8E6D9"/>
    <w:rsid w:val="2238CF9C"/>
    <w:rsid w:val="225DF700"/>
    <w:rsid w:val="2265D60B"/>
    <w:rsid w:val="22849A91"/>
    <w:rsid w:val="22DF1F23"/>
    <w:rsid w:val="22E474B7"/>
    <w:rsid w:val="2305FC1D"/>
    <w:rsid w:val="232F71C4"/>
    <w:rsid w:val="236362CE"/>
    <w:rsid w:val="23C0A011"/>
    <w:rsid w:val="23C4F560"/>
    <w:rsid w:val="23C580E1"/>
    <w:rsid w:val="23C91BCB"/>
    <w:rsid w:val="23D0EC48"/>
    <w:rsid w:val="23D2B49A"/>
    <w:rsid w:val="23D49FFD"/>
    <w:rsid w:val="23DC255C"/>
    <w:rsid w:val="23E30025"/>
    <w:rsid w:val="23EF0159"/>
    <w:rsid w:val="2407F03B"/>
    <w:rsid w:val="240C3F38"/>
    <w:rsid w:val="24218C39"/>
    <w:rsid w:val="2429CA02"/>
    <w:rsid w:val="245C7CEC"/>
    <w:rsid w:val="246343E4"/>
    <w:rsid w:val="246AFBE8"/>
    <w:rsid w:val="24D124BA"/>
    <w:rsid w:val="24F729FC"/>
    <w:rsid w:val="24FA8B71"/>
    <w:rsid w:val="251CCD3E"/>
    <w:rsid w:val="252D2DA7"/>
    <w:rsid w:val="2565092D"/>
    <w:rsid w:val="256CBCA9"/>
    <w:rsid w:val="25EC6661"/>
    <w:rsid w:val="260C76D4"/>
    <w:rsid w:val="2611F511"/>
    <w:rsid w:val="26131169"/>
    <w:rsid w:val="261EB223"/>
    <w:rsid w:val="261F2504"/>
    <w:rsid w:val="26342612"/>
    <w:rsid w:val="26358B96"/>
    <w:rsid w:val="2636FE68"/>
    <w:rsid w:val="26A3D687"/>
    <w:rsid w:val="27118FC4"/>
    <w:rsid w:val="27150D4F"/>
    <w:rsid w:val="27767FD6"/>
    <w:rsid w:val="2796804A"/>
    <w:rsid w:val="27AE2B26"/>
    <w:rsid w:val="27BFDEA3"/>
    <w:rsid w:val="27CEEC8D"/>
    <w:rsid w:val="27FC02E7"/>
    <w:rsid w:val="280E3E99"/>
    <w:rsid w:val="2824C58C"/>
    <w:rsid w:val="282CB444"/>
    <w:rsid w:val="2861AE55"/>
    <w:rsid w:val="288A49D8"/>
    <w:rsid w:val="28A45D6B"/>
    <w:rsid w:val="28F6A7FB"/>
    <w:rsid w:val="28F92CBD"/>
    <w:rsid w:val="29026D0A"/>
    <w:rsid w:val="2936B507"/>
    <w:rsid w:val="293809B6"/>
    <w:rsid w:val="2981FB58"/>
    <w:rsid w:val="298DD854"/>
    <w:rsid w:val="29A4D546"/>
    <w:rsid w:val="29A76558"/>
    <w:rsid w:val="29AA0EFA"/>
    <w:rsid w:val="29CDFC94"/>
    <w:rsid w:val="2A02DC3F"/>
    <w:rsid w:val="2A28ED78"/>
    <w:rsid w:val="2A328BF4"/>
    <w:rsid w:val="2A3E7B96"/>
    <w:rsid w:val="2A4AEEE9"/>
    <w:rsid w:val="2A58D684"/>
    <w:rsid w:val="2A5BB327"/>
    <w:rsid w:val="2A7A1268"/>
    <w:rsid w:val="2A92785C"/>
    <w:rsid w:val="2AA27D92"/>
    <w:rsid w:val="2AB192F0"/>
    <w:rsid w:val="2AD9AD61"/>
    <w:rsid w:val="2AF00569"/>
    <w:rsid w:val="2AF31C09"/>
    <w:rsid w:val="2B32F621"/>
    <w:rsid w:val="2B347D0E"/>
    <w:rsid w:val="2B3705F8"/>
    <w:rsid w:val="2B552C8C"/>
    <w:rsid w:val="2B65286D"/>
    <w:rsid w:val="2B80E47C"/>
    <w:rsid w:val="2B9F5854"/>
    <w:rsid w:val="2BC13401"/>
    <w:rsid w:val="2BF6E40D"/>
    <w:rsid w:val="2C2022C4"/>
    <w:rsid w:val="2C31063A"/>
    <w:rsid w:val="2C5FE13A"/>
    <w:rsid w:val="2C9E850B"/>
    <w:rsid w:val="2CB996DB"/>
    <w:rsid w:val="2CBE51E0"/>
    <w:rsid w:val="2CC4A21D"/>
    <w:rsid w:val="2CC634B6"/>
    <w:rsid w:val="2CF887D1"/>
    <w:rsid w:val="2D16402C"/>
    <w:rsid w:val="2D371CC3"/>
    <w:rsid w:val="2D4407F5"/>
    <w:rsid w:val="2D87C7E9"/>
    <w:rsid w:val="2DB495DD"/>
    <w:rsid w:val="2DE4730E"/>
    <w:rsid w:val="2E1AEB44"/>
    <w:rsid w:val="2E27800A"/>
    <w:rsid w:val="2E3D84B6"/>
    <w:rsid w:val="2E52DE59"/>
    <w:rsid w:val="2E7DC91C"/>
    <w:rsid w:val="2EA156E2"/>
    <w:rsid w:val="2EB98E03"/>
    <w:rsid w:val="2EC124A0"/>
    <w:rsid w:val="2EC8D7B3"/>
    <w:rsid w:val="2ECBB3C4"/>
    <w:rsid w:val="2EDCFBAE"/>
    <w:rsid w:val="2F06C0B1"/>
    <w:rsid w:val="2F0C624F"/>
    <w:rsid w:val="2F4A017D"/>
    <w:rsid w:val="2F6B71A1"/>
    <w:rsid w:val="2F6E4A55"/>
    <w:rsid w:val="2F703364"/>
    <w:rsid w:val="2F820E14"/>
    <w:rsid w:val="2F9FF469"/>
    <w:rsid w:val="2FAAB0B9"/>
    <w:rsid w:val="2FB0AA59"/>
    <w:rsid w:val="2FBD62CA"/>
    <w:rsid w:val="2FBE4E66"/>
    <w:rsid w:val="2FDC2C27"/>
    <w:rsid w:val="2FFD19D8"/>
    <w:rsid w:val="30105F65"/>
    <w:rsid w:val="30151345"/>
    <w:rsid w:val="3031602F"/>
    <w:rsid w:val="303F91C3"/>
    <w:rsid w:val="30652E27"/>
    <w:rsid w:val="307BC890"/>
    <w:rsid w:val="307E2345"/>
    <w:rsid w:val="307F6D24"/>
    <w:rsid w:val="3082E081"/>
    <w:rsid w:val="308D18E1"/>
    <w:rsid w:val="30B62E79"/>
    <w:rsid w:val="30FDFAC3"/>
    <w:rsid w:val="31200F98"/>
    <w:rsid w:val="316587E8"/>
    <w:rsid w:val="31C46E10"/>
    <w:rsid w:val="31C6DA63"/>
    <w:rsid w:val="322E114F"/>
    <w:rsid w:val="3254EC18"/>
    <w:rsid w:val="3294291F"/>
    <w:rsid w:val="329AF634"/>
    <w:rsid w:val="32B77D57"/>
    <w:rsid w:val="32BDA443"/>
    <w:rsid w:val="32D4EA7E"/>
    <w:rsid w:val="32FE7964"/>
    <w:rsid w:val="33121521"/>
    <w:rsid w:val="332A9014"/>
    <w:rsid w:val="33322466"/>
    <w:rsid w:val="33603E71"/>
    <w:rsid w:val="3366628A"/>
    <w:rsid w:val="3392C923"/>
    <w:rsid w:val="33AEE853"/>
    <w:rsid w:val="33C6FF25"/>
    <w:rsid w:val="33D86FF5"/>
    <w:rsid w:val="33E08795"/>
    <w:rsid w:val="33FEE4C7"/>
    <w:rsid w:val="34071DCB"/>
    <w:rsid w:val="343460B8"/>
    <w:rsid w:val="3435429B"/>
    <w:rsid w:val="344CCBE0"/>
    <w:rsid w:val="3457B05A"/>
    <w:rsid w:val="34599CC6"/>
    <w:rsid w:val="3493E45A"/>
    <w:rsid w:val="349F28AB"/>
    <w:rsid w:val="34AB7F06"/>
    <w:rsid w:val="34ABEDB9"/>
    <w:rsid w:val="34C60B07"/>
    <w:rsid w:val="34E88468"/>
    <w:rsid w:val="34EBE85D"/>
    <w:rsid w:val="34F2DD9E"/>
    <w:rsid w:val="3502658F"/>
    <w:rsid w:val="350BB17E"/>
    <w:rsid w:val="350C3E36"/>
    <w:rsid w:val="351154E4"/>
    <w:rsid w:val="351452FA"/>
    <w:rsid w:val="351E73C6"/>
    <w:rsid w:val="3532B25C"/>
    <w:rsid w:val="35338B92"/>
    <w:rsid w:val="353E15C4"/>
    <w:rsid w:val="35497EE9"/>
    <w:rsid w:val="35571361"/>
    <w:rsid w:val="356897F9"/>
    <w:rsid w:val="357BAB6C"/>
    <w:rsid w:val="358832C9"/>
    <w:rsid w:val="35897BA4"/>
    <w:rsid w:val="358ABE7A"/>
    <w:rsid w:val="359E3955"/>
    <w:rsid w:val="35C62226"/>
    <w:rsid w:val="35E0A152"/>
    <w:rsid w:val="35EA2ACB"/>
    <w:rsid w:val="35FF37D8"/>
    <w:rsid w:val="35FFD2D1"/>
    <w:rsid w:val="361CE3F3"/>
    <w:rsid w:val="36288D4B"/>
    <w:rsid w:val="3655B206"/>
    <w:rsid w:val="36571DE2"/>
    <w:rsid w:val="366BBBD3"/>
    <w:rsid w:val="3687F001"/>
    <w:rsid w:val="36890918"/>
    <w:rsid w:val="3695B08D"/>
    <w:rsid w:val="369961D8"/>
    <w:rsid w:val="369F514C"/>
    <w:rsid w:val="36A37BAF"/>
    <w:rsid w:val="36F0C64C"/>
    <w:rsid w:val="37018272"/>
    <w:rsid w:val="3709226E"/>
    <w:rsid w:val="370FC8EC"/>
    <w:rsid w:val="37199DA1"/>
    <w:rsid w:val="3736BD16"/>
    <w:rsid w:val="3739B9E3"/>
    <w:rsid w:val="374314E8"/>
    <w:rsid w:val="374E98BD"/>
    <w:rsid w:val="377C9CF6"/>
    <w:rsid w:val="377CE4A2"/>
    <w:rsid w:val="379B0839"/>
    <w:rsid w:val="37B31A16"/>
    <w:rsid w:val="37B9A415"/>
    <w:rsid w:val="37CF0F93"/>
    <w:rsid w:val="3801F3B7"/>
    <w:rsid w:val="3808F093"/>
    <w:rsid w:val="3814588D"/>
    <w:rsid w:val="38272AB8"/>
    <w:rsid w:val="385D9B8A"/>
    <w:rsid w:val="38729C6B"/>
    <w:rsid w:val="3893FEEE"/>
    <w:rsid w:val="389D52D3"/>
    <w:rsid w:val="38A783C6"/>
    <w:rsid w:val="38B88049"/>
    <w:rsid w:val="38C16722"/>
    <w:rsid w:val="38D17388"/>
    <w:rsid w:val="38FF6877"/>
    <w:rsid w:val="3918A028"/>
    <w:rsid w:val="3919F967"/>
    <w:rsid w:val="393483D9"/>
    <w:rsid w:val="39B52E30"/>
    <w:rsid w:val="39CAD6E6"/>
    <w:rsid w:val="39CB3B10"/>
    <w:rsid w:val="39D981BC"/>
    <w:rsid w:val="39FBA5F8"/>
    <w:rsid w:val="39FF3D15"/>
    <w:rsid w:val="3A0E1D4F"/>
    <w:rsid w:val="3A15F9DB"/>
    <w:rsid w:val="3A26177D"/>
    <w:rsid w:val="3A45617A"/>
    <w:rsid w:val="3A58337C"/>
    <w:rsid w:val="3A99B106"/>
    <w:rsid w:val="3AADF437"/>
    <w:rsid w:val="3AB089AC"/>
    <w:rsid w:val="3AB21BDE"/>
    <w:rsid w:val="3AB43DB8"/>
    <w:rsid w:val="3ADA86B8"/>
    <w:rsid w:val="3B0888B7"/>
    <w:rsid w:val="3B281B89"/>
    <w:rsid w:val="3B35758C"/>
    <w:rsid w:val="3B431D8C"/>
    <w:rsid w:val="3B63F0AB"/>
    <w:rsid w:val="3B68C73E"/>
    <w:rsid w:val="3BA14C0C"/>
    <w:rsid w:val="3BB7333C"/>
    <w:rsid w:val="3BBD5ECF"/>
    <w:rsid w:val="3BCA11B2"/>
    <w:rsid w:val="3BCA1444"/>
    <w:rsid w:val="3BD0DF61"/>
    <w:rsid w:val="3BDD282A"/>
    <w:rsid w:val="3BE39323"/>
    <w:rsid w:val="3BFA0F7D"/>
    <w:rsid w:val="3C0CB77A"/>
    <w:rsid w:val="3C2D577A"/>
    <w:rsid w:val="3C4C5A0D"/>
    <w:rsid w:val="3C69F52C"/>
    <w:rsid w:val="3C7C1650"/>
    <w:rsid w:val="3C88A9D1"/>
    <w:rsid w:val="3CDC09D7"/>
    <w:rsid w:val="3CEA7C96"/>
    <w:rsid w:val="3D21371E"/>
    <w:rsid w:val="3D2F41A0"/>
    <w:rsid w:val="3D34B334"/>
    <w:rsid w:val="3D49797E"/>
    <w:rsid w:val="3D4BFC3B"/>
    <w:rsid w:val="3D4EEFB6"/>
    <w:rsid w:val="3D65E213"/>
    <w:rsid w:val="3D7F6384"/>
    <w:rsid w:val="3D81725F"/>
    <w:rsid w:val="3DEFA180"/>
    <w:rsid w:val="3DF3872C"/>
    <w:rsid w:val="3E05C58D"/>
    <w:rsid w:val="3E1241EC"/>
    <w:rsid w:val="3E3D87C3"/>
    <w:rsid w:val="3E471E10"/>
    <w:rsid w:val="3E5D2187"/>
    <w:rsid w:val="3EAFBDEB"/>
    <w:rsid w:val="3EB148A8"/>
    <w:rsid w:val="3EBB7F3E"/>
    <w:rsid w:val="3EC48DCA"/>
    <w:rsid w:val="3EE7B89F"/>
    <w:rsid w:val="3EEAC017"/>
    <w:rsid w:val="3F01B274"/>
    <w:rsid w:val="3F39F58C"/>
    <w:rsid w:val="3F417C01"/>
    <w:rsid w:val="3F4D9A25"/>
    <w:rsid w:val="3FA4E800"/>
    <w:rsid w:val="3FADA5C6"/>
    <w:rsid w:val="3FB36C1F"/>
    <w:rsid w:val="3FC9682E"/>
    <w:rsid w:val="3FD8F1E3"/>
    <w:rsid w:val="3FD95824"/>
    <w:rsid w:val="3FE7199E"/>
    <w:rsid w:val="3FF59370"/>
    <w:rsid w:val="400C4893"/>
    <w:rsid w:val="401A4A22"/>
    <w:rsid w:val="40204508"/>
    <w:rsid w:val="4029EB81"/>
    <w:rsid w:val="402E195E"/>
    <w:rsid w:val="40602ECD"/>
    <w:rsid w:val="40869078"/>
    <w:rsid w:val="409D82D5"/>
    <w:rsid w:val="40A1825E"/>
    <w:rsid w:val="40ACBD24"/>
    <w:rsid w:val="40BBF37B"/>
    <w:rsid w:val="4107653C"/>
    <w:rsid w:val="41237F3C"/>
    <w:rsid w:val="413DADC7"/>
    <w:rsid w:val="414B7595"/>
    <w:rsid w:val="41648BA1"/>
    <w:rsid w:val="4165388F"/>
    <w:rsid w:val="41677E45"/>
    <w:rsid w:val="41DE7F77"/>
    <w:rsid w:val="41E0D0E2"/>
    <w:rsid w:val="41E27F60"/>
    <w:rsid w:val="41E3CE71"/>
    <w:rsid w:val="42007729"/>
    <w:rsid w:val="42038BD9"/>
    <w:rsid w:val="421A9139"/>
    <w:rsid w:val="4229BF7D"/>
    <w:rsid w:val="425647D8"/>
    <w:rsid w:val="4260B5C3"/>
    <w:rsid w:val="4266D6A9"/>
    <w:rsid w:val="426C5756"/>
    <w:rsid w:val="428B9E57"/>
    <w:rsid w:val="429016A7"/>
    <w:rsid w:val="42B66714"/>
    <w:rsid w:val="42DE0A41"/>
    <w:rsid w:val="42ED340E"/>
    <w:rsid w:val="430108F0"/>
    <w:rsid w:val="43041EFA"/>
    <w:rsid w:val="430EFB2A"/>
    <w:rsid w:val="43128FF0"/>
    <w:rsid w:val="4329E0B0"/>
    <w:rsid w:val="432D74EA"/>
    <w:rsid w:val="4352F739"/>
    <w:rsid w:val="436DEF79"/>
    <w:rsid w:val="43718BE8"/>
    <w:rsid w:val="437E4FC1"/>
    <w:rsid w:val="438FB689"/>
    <w:rsid w:val="439B25DB"/>
    <w:rsid w:val="439C478A"/>
    <w:rsid w:val="43A12AC9"/>
    <w:rsid w:val="43BC871E"/>
    <w:rsid w:val="43C7E0D4"/>
    <w:rsid w:val="43DCFF2B"/>
    <w:rsid w:val="43DF7B3B"/>
    <w:rsid w:val="43E53E13"/>
    <w:rsid w:val="442578FA"/>
    <w:rsid w:val="4439A929"/>
    <w:rsid w:val="443F05FE"/>
    <w:rsid w:val="443FC859"/>
    <w:rsid w:val="4460C19F"/>
    <w:rsid w:val="44665675"/>
    <w:rsid w:val="4489046F"/>
    <w:rsid w:val="449CAE8D"/>
    <w:rsid w:val="44ACA126"/>
    <w:rsid w:val="44B66E78"/>
    <w:rsid w:val="44B99067"/>
    <w:rsid w:val="44CD45C1"/>
    <w:rsid w:val="44DB6868"/>
    <w:rsid w:val="44F1F7C3"/>
    <w:rsid w:val="45091C7C"/>
    <w:rsid w:val="451A2022"/>
    <w:rsid w:val="453CC746"/>
    <w:rsid w:val="45497A8B"/>
    <w:rsid w:val="45754AC4"/>
    <w:rsid w:val="458ED71A"/>
    <w:rsid w:val="459CAE2D"/>
    <w:rsid w:val="45D4B2CA"/>
    <w:rsid w:val="45D87B65"/>
    <w:rsid w:val="46523ED9"/>
    <w:rsid w:val="4664514E"/>
    <w:rsid w:val="4682FB4E"/>
    <w:rsid w:val="46978ECE"/>
    <w:rsid w:val="46A4C979"/>
    <w:rsid w:val="46BA043B"/>
    <w:rsid w:val="46C4F3CF"/>
    <w:rsid w:val="46D2F77D"/>
    <w:rsid w:val="46DB2875"/>
    <w:rsid w:val="46F7811D"/>
    <w:rsid w:val="4705F41E"/>
    <w:rsid w:val="474F00C6"/>
    <w:rsid w:val="476008C0"/>
    <w:rsid w:val="4763DAB8"/>
    <w:rsid w:val="476DFEE2"/>
    <w:rsid w:val="4776A6C0"/>
    <w:rsid w:val="47777689"/>
    <w:rsid w:val="477C3C6A"/>
    <w:rsid w:val="4784159F"/>
    <w:rsid w:val="4789A312"/>
    <w:rsid w:val="478AE75C"/>
    <w:rsid w:val="47A8D345"/>
    <w:rsid w:val="47AF8A24"/>
    <w:rsid w:val="47C0A531"/>
    <w:rsid w:val="47CB63D7"/>
    <w:rsid w:val="47DCEA2C"/>
    <w:rsid w:val="47E2BCC9"/>
    <w:rsid w:val="47F4693A"/>
    <w:rsid w:val="48006CE8"/>
    <w:rsid w:val="4806483F"/>
    <w:rsid w:val="48078ED9"/>
    <w:rsid w:val="4825217E"/>
    <w:rsid w:val="4829EBD0"/>
    <w:rsid w:val="487B8E06"/>
    <w:rsid w:val="48BF4198"/>
    <w:rsid w:val="48CBA3BA"/>
    <w:rsid w:val="48D0BCAC"/>
    <w:rsid w:val="48E54EAE"/>
    <w:rsid w:val="48F653E9"/>
    <w:rsid w:val="491D3B74"/>
    <w:rsid w:val="4931F484"/>
    <w:rsid w:val="494796AC"/>
    <w:rsid w:val="495C7592"/>
    <w:rsid w:val="49739223"/>
    <w:rsid w:val="4977383B"/>
    <w:rsid w:val="49996C69"/>
    <w:rsid w:val="499EEB60"/>
    <w:rsid w:val="49B2E005"/>
    <w:rsid w:val="49EB38C0"/>
    <w:rsid w:val="49ECD34D"/>
    <w:rsid w:val="4A196FA7"/>
    <w:rsid w:val="4A2AB427"/>
    <w:rsid w:val="4A2BDD1E"/>
    <w:rsid w:val="4A6301DB"/>
    <w:rsid w:val="4A906FA7"/>
    <w:rsid w:val="4A9B0C5E"/>
    <w:rsid w:val="4AC8BE97"/>
    <w:rsid w:val="4AD812F2"/>
    <w:rsid w:val="4AECEF94"/>
    <w:rsid w:val="4AED54D1"/>
    <w:rsid w:val="4AFD0275"/>
    <w:rsid w:val="4B02B37F"/>
    <w:rsid w:val="4B2BAB89"/>
    <w:rsid w:val="4B38B3B0"/>
    <w:rsid w:val="4B6210E2"/>
    <w:rsid w:val="4B638598"/>
    <w:rsid w:val="4B8921EC"/>
    <w:rsid w:val="4B97D3DC"/>
    <w:rsid w:val="4BA9440B"/>
    <w:rsid w:val="4BB40C33"/>
    <w:rsid w:val="4BBD1F50"/>
    <w:rsid w:val="4BF46B50"/>
    <w:rsid w:val="4C201549"/>
    <w:rsid w:val="4C3E869E"/>
    <w:rsid w:val="4C3EB55D"/>
    <w:rsid w:val="4C85DA72"/>
    <w:rsid w:val="4C8922BC"/>
    <w:rsid w:val="4CA65F69"/>
    <w:rsid w:val="4CAECE1F"/>
    <w:rsid w:val="4CB19FFA"/>
    <w:rsid w:val="4CC135E1"/>
    <w:rsid w:val="4CD13076"/>
    <w:rsid w:val="4CD1F03B"/>
    <w:rsid w:val="4CECD0CC"/>
    <w:rsid w:val="4CF8C728"/>
    <w:rsid w:val="4D236759"/>
    <w:rsid w:val="4D30B14F"/>
    <w:rsid w:val="4D3F7904"/>
    <w:rsid w:val="4D626F40"/>
    <w:rsid w:val="4D774080"/>
    <w:rsid w:val="4DA20E37"/>
    <w:rsid w:val="4DAC3CDF"/>
    <w:rsid w:val="4DCA711C"/>
    <w:rsid w:val="4DCB77FD"/>
    <w:rsid w:val="4DD1B51A"/>
    <w:rsid w:val="4DD21065"/>
    <w:rsid w:val="4E24F31D"/>
    <w:rsid w:val="4E699D5D"/>
    <w:rsid w:val="4E7DA9A4"/>
    <w:rsid w:val="4E8A51F3"/>
    <w:rsid w:val="4E98DDB9"/>
    <w:rsid w:val="4EA42B4F"/>
    <w:rsid w:val="4EC10268"/>
    <w:rsid w:val="4ED33584"/>
    <w:rsid w:val="4ED7E287"/>
    <w:rsid w:val="4EE02815"/>
    <w:rsid w:val="4F10DE64"/>
    <w:rsid w:val="4F17D92E"/>
    <w:rsid w:val="4F39EE03"/>
    <w:rsid w:val="4F6218D8"/>
    <w:rsid w:val="4F669BF9"/>
    <w:rsid w:val="4F6DE0C6"/>
    <w:rsid w:val="4F7A4685"/>
    <w:rsid w:val="4F95215D"/>
    <w:rsid w:val="4FAFCEAF"/>
    <w:rsid w:val="4FF0AA1D"/>
    <w:rsid w:val="5000389F"/>
    <w:rsid w:val="50216706"/>
    <w:rsid w:val="502990FA"/>
    <w:rsid w:val="502DA3BA"/>
    <w:rsid w:val="50564248"/>
    <w:rsid w:val="507546D5"/>
    <w:rsid w:val="507E9442"/>
    <w:rsid w:val="50879A45"/>
    <w:rsid w:val="50A3F9B7"/>
    <w:rsid w:val="50A9A391"/>
    <w:rsid w:val="50BB4743"/>
    <w:rsid w:val="50BC7711"/>
    <w:rsid w:val="50E55933"/>
    <w:rsid w:val="50F9FB3A"/>
    <w:rsid w:val="510E0DBC"/>
    <w:rsid w:val="510F6C78"/>
    <w:rsid w:val="51154D67"/>
    <w:rsid w:val="5117E49A"/>
    <w:rsid w:val="512AF7E5"/>
    <w:rsid w:val="512CA11E"/>
    <w:rsid w:val="512E8915"/>
    <w:rsid w:val="5141908C"/>
    <w:rsid w:val="5147C401"/>
    <w:rsid w:val="514A9E9F"/>
    <w:rsid w:val="51535981"/>
    <w:rsid w:val="515C93DF"/>
    <w:rsid w:val="516C21BC"/>
    <w:rsid w:val="518AC058"/>
    <w:rsid w:val="518FE808"/>
    <w:rsid w:val="5196D329"/>
    <w:rsid w:val="51BF0667"/>
    <w:rsid w:val="51CAB577"/>
    <w:rsid w:val="51D751BF"/>
    <w:rsid w:val="51EFB850"/>
    <w:rsid w:val="527AD858"/>
    <w:rsid w:val="52845D33"/>
    <w:rsid w:val="528ADAE2"/>
    <w:rsid w:val="52ACA054"/>
    <w:rsid w:val="52B14046"/>
    <w:rsid w:val="52C1EA2F"/>
    <w:rsid w:val="52C3F08F"/>
    <w:rsid w:val="52C8717F"/>
    <w:rsid w:val="52D2A507"/>
    <w:rsid w:val="52D964C5"/>
    <w:rsid w:val="52E33564"/>
    <w:rsid w:val="531F1A40"/>
    <w:rsid w:val="5349A19E"/>
    <w:rsid w:val="535E7F46"/>
    <w:rsid w:val="536DE990"/>
    <w:rsid w:val="537C29F2"/>
    <w:rsid w:val="538B7A92"/>
    <w:rsid w:val="53C0F120"/>
    <w:rsid w:val="53C88C94"/>
    <w:rsid w:val="53D6B9E0"/>
    <w:rsid w:val="53DF7C33"/>
    <w:rsid w:val="53F011C6"/>
    <w:rsid w:val="53F71ACB"/>
    <w:rsid w:val="542042F3"/>
    <w:rsid w:val="54670371"/>
    <w:rsid w:val="547A6C95"/>
    <w:rsid w:val="54884187"/>
    <w:rsid w:val="548DF1EB"/>
    <w:rsid w:val="549434A1"/>
    <w:rsid w:val="54A4AC99"/>
    <w:rsid w:val="54A5EDED"/>
    <w:rsid w:val="54ABFC1F"/>
    <w:rsid w:val="54C064DE"/>
    <w:rsid w:val="55148BD9"/>
    <w:rsid w:val="553AB029"/>
    <w:rsid w:val="55437B53"/>
    <w:rsid w:val="55686EF0"/>
    <w:rsid w:val="55B82D73"/>
    <w:rsid w:val="562C7910"/>
    <w:rsid w:val="56357E96"/>
    <w:rsid w:val="5670B7DD"/>
    <w:rsid w:val="568EC3D3"/>
    <w:rsid w:val="56CB94BF"/>
    <w:rsid w:val="56D12A11"/>
    <w:rsid w:val="56E605B5"/>
    <w:rsid w:val="57033F6D"/>
    <w:rsid w:val="5713E34C"/>
    <w:rsid w:val="57302734"/>
    <w:rsid w:val="576620A3"/>
    <w:rsid w:val="576C9574"/>
    <w:rsid w:val="5795A6DD"/>
    <w:rsid w:val="57CFA0BC"/>
    <w:rsid w:val="57F8C8A7"/>
    <w:rsid w:val="583342D8"/>
    <w:rsid w:val="58677428"/>
    <w:rsid w:val="58685873"/>
    <w:rsid w:val="5881D616"/>
    <w:rsid w:val="58A5ABA0"/>
    <w:rsid w:val="58A6AFC3"/>
    <w:rsid w:val="58C49DD6"/>
    <w:rsid w:val="58CC6CBA"/>
    <w:rsid w:val="58FFE1E1"/>
    <w:rsid w:val="5901F104"/>
    <w:rsid w:val="592606FF"/>
    <w:rsid w:val="592A29F0"/>
    <w:rsid w:val="59377D77"/>
    <w:rsid w:val="59527C30"/>
    <w:rsid w:val="5975E2BF"/>
    <w:rsid w:val="598E5BC4"/>
    <w:rsid w:val="59DE100F"/>
    <w:rsid w:val="59E9A87D"/>
    <w:rsid w:val="59F69D26"/>
    <w:rsid w:val="5A2F6E12"/>
    <w:rsid w:val="5A2FDDA6"/>
    <w:rsid w:val="5A4A6A9E"/>
    <w:rsid w:val="5A68B105"/>
    <w:rsid w:val="5A902693"/>
    <w:rsid w:val="5AA9AF58"/>
    <w:rsid w:val="5B6A86DF"/>
    <w:rsid w:val="5B75B4F8"/>
    <w:rsid w:val="5B842158"/>
    <w:rsid w:val="5B95B7AC"/>
    <w:rsid w:val="5B9CFD5A"/>
    <w:rsid w:val="5BB549F8"/>
    <w:rsid w:val="5BD11FBC"/>
    <w:rsid w:val="5C2148A1"/>
    <w:rsid w:val="5C412EDD"/>
    <w:rsid w:val="5C41AF46"/>
    <w:rsid w:val="5C44C0E7"/>
    <w:rsid w:val="5C4C2238"/>
    <w:rsid w:val="5C546E7A"/>
    <w:rsid w:val="5C676721"/>
    <w:rsid w:val="5C6BF81D"/>
    <w:rsid w:val="5C74356D"/>
    <w:rsid w:val="5C770722"/>
    <w:rsid w:val="5C825954"/>
    <w:rsid w:val="5C8ECCC6"/>
    <w:rsid w:val="5C9AB1B9"/>
    <w:rsid w:val="5CA55BF2"/>
    <w:rsid w:val="5CA6A2B4"/>
    <w:rsid w:val="5CB2DAA7"/>
    <w:rsid w:val="5CC182E5"/>
    <w:rsid w:val="5CF8F56F"/>
    <w:rsid w:val="5CFE681D"/>
    <w:rsid w:val="5D24CDF8"/>
    <w:rsid w:val="5D3EB6C4"/>
    <w:rsid w:val="5D55249E"/>
    <w:rsid w:val="5D55CEFE"/>
    <w:rsid w:val="5D5EC749"/>
    <w:rsid w:val="5D6E0AD3"/>
    <w:rsid w:val="5D76F7EA"/>
    <w:rsid w:val="5D7CCC3C"/>
    <w:rsid w:val="5D980EF9"/>
    <w:rsid w:val="5DC08B9B"/>
    <w:rsid w:val="5DC41C2B"/>
    <w:rsid w:val="5DCB4BF0"/>
    <w:rsid w:val="5DD8F921"/>
    <w:rsid w:val="5DECF5FE"/>
    <w:rsid w:val="5E140562"/>
    <w:rsid w:val="5E1D1E8C"/>
    <w:rsid w:val="5E31736F"/>
    <w:rsid w:val="5E31CF38"/>
    <w:rsid w:val="5E42B11C"/>
    <w:rsid w:val="5E79D3B2"/>
    <w:rsid w:val="5EAD55BA"/>
    <w:rsid w:val="5EBDC192"/>
    <w:rsid w:val="5EC208EE"/>
    <w:rsid w:val="5EDA981B"/>
    <w:rsid w:val="5F09DB34"/>
    <w:rsid w:val="5F1637CC"/>
    <w:rsid w:val="5F21ED7F"/>
    <w:rsid w:val="5F2C332E"/>
    <w:rsid w:val="5F43AE78"/>
    <w:rsid w:val="5F51E792"/>
    <w:rsid w:val="5F5F2045"/>
    <w:rsid w:val="5F724466"/>
    <w:rsid w:val="5F770F88"/>
    <w:rsid w:val="5F8A1650"/>
    <w:rsid w:val="5FA0B509"/>
    <w:rsid w:val="5FB93FA0"/>
    <w:rsid w:val="5FBB68E0"/>
    <w:rsid w:val="5FCC1193"/>
    <w:rsid w:val="5FF40269"/>
    <w:rsid w:val="600BA33E"/>
    <w:rsid w:val="6056B88D"/>
    <w:rsid w:val="605C5C10"/>
    <w:rsid w:val="6062F80F"/>
    <w:rsid w:val="606D62D5"/>
    <w:rsid w:val="607D79AB"/>
    <w:rsid w:val="60A932B1"/>
    <w:rsid w:val="60A9A2E7"/>
    <w:rsid w:val="60B106A2"/>
    <w:rsid w:val="60B1B2D7"/>
    <w:rsid w:val="60B6875E"/>
    <w:rsid w:val="60BBA8D9"/>
    <w:rsid w:val="60DB5A30"/>
    <w:rsid w:val="60F054AF"/>
    <w:rsid w:val="60F53207"/>
    <w:rsid w:val="60FC7AF5"/>
    <w:rsid w:val="6100F972"/>
    <w:rsid w:val="61103720"/>
    <w:rsid w:val="611CE23A"/>
    <w:rsid w:val="61331C92"/>
    <w:rsid w:val="61490935"/>
    <w:rsid w:val="616A80BC"/>
    <w:rsid w:val="61AD1CBD"/>
    <w:rsid w:val="61C60684"/>
    <w:rsid w:val="620BCA06"/>
    <w:rsid w:val="62417BF6"/>
    <w:rsid w:val="627E1637"/>
    <w:rsid w:val="62A62D98"/>
    <w:rsid w:val="62BEE971"/>
    <w:rsid w:val="62E9618A"/>
    <w:rsid w:val="62EBBA95"/>
    <w:rsid w:val="62F309A2"/>
    <w:rsid w:val="631FCD22"/>
    <w:rsid w:val="63342F80"/>
    <w:rsid w:val="633632BC"/>
    <w:rsid w:val="6344826F"/>
    <w:rsid w:val="634FF2B8"/>
    <w:rsid w:val="635611F0"/>
    <w:rsid w:val="635D0C19"/>
    <w:rsid w:val="63613227"/>
    <w:rsid w:val="6364394A"/>
    <w:rsid w:val="63663DBA"/>
    <w:rsid w:val="63915E38"/>
    <w:rsid w:val="63A0533E"/>
    <w:rsid w:val="63BA8926"/>
    <w:rsid w:val="63DD4C57"/>
    <w:rsid w:val="63FF82CE"/>
    <w:rsid w:val="641F194F"/>
    <w:rsid w:val="6422C4EE"/>
    <w:rsid w:val="64236CDE"/>
    <w:rsid w:val="643F8F85"/>
    <w:rsid w:val="64508FB3"/>
    <w:rsid w:val="64584378"/>
    <w:rsid w:val="648531EB"/>
    <w:rsid w:val="6492CB7A"/>
    <w:rsid w:val="64BB9D83"/>
    <w:rsid w:val="64C8C7C8"/>
    <w:rsid w:val="64D1C947"/>
    <w:rsid w:val="64E5481D"/>
    <w:rsid w:val="65013BCA"/>
    <w:rsid w:val="652C1E9D"/>
    <w:rsid w:val="6530B142"/>
    <w:rsid w:val="6550EACE"/>
    <w:rsid w:val="655D11B3"/>
    <w:rsid w:val="65BD3077"/>
    <w:rsid w:val="65BF3D3F"/>
    <w:rsid w:val="65EA51D7"/>
    <w:rsid w:val="65EDFDE6"/>
    <w:rsid w:val="66190963"/>
    <w:rsid w:val="6625F084"/>
    <w:rsid w:val="6635622A"/>
    <w:rsid w:val="664BFCC2"/>
    <w:rsid w:val="666D99A8"/>
    <w:rsid w:val="666FFE91"/>
    <w:rsid w:val="66870967"/>
    <w:rsid w:val="66912D26"/>
    <w:rsid w:val="669F58AA"/>
    <w:rsid w:val="66A3330F"/>
    <w:rsid w:val="6705C00F"/>
    <w:rsid w:val="671129D0"/>
    <w:rsid w:val="671C2EFE"/>
    <w:rsid w:val="671EEB8E"/>
    <w:rsid w:val="672FFDC1"/>
    <w:rsid w:val="673051D6"/>
    <w:rsid w:val="6748A833"/>
    <w:rsid w:val="675B02AC"/>
    <w:rsid w:val="677119E4"/>
    <w:rsid w:val="6775740A"/>
    <w:rsid w:val="67AC2A92"/>
    <w:rsid w:val="67BEF177"/>
    <w:rsid w:val="67D7964C"/>
    <w:rsid w:val="68186148"/>
    <w:rsid w:val="681CCDDC"/>
    <w:rsid w:val="6836ADBA"/>
    <w:rsid w:val="6839AEDD"/>
    <w:rsid w:val="68F6D30D"/>
    <w:rsid w:val="69062AEC"/>
    <w:rsid w:val="690A8F54"/>
    <w:rsid w:val="691833E5"/>
    <w:rsid w:val="691AF971"/>
    <w:rsid w:val="691BD0E6"/>
    <w:rsid w:val="6929246A"/>
    <w:rsid w:val="692A1233"/>
    <w:rsid w:val="695FACB0"/>
    <w:rsid w:val="6975E649"/>
    <w:rsid w:val="69AE4455"/>
    <w:rsid w:val="69AF4545"/>
    <w:rsid w:val="69C8B0D4"/>
    <w:rsid w:val="6A07DDEC"/>
    <w:rsid w:val="6A14B829"/>
    <w:rsid w:val="6A1DB882"/>
    <w:rsid w:val="6A4976E1"/>
    <w:rsid w:val="6A591D44"/>
    <w:rsid w:val="6A6357BC"/>
    <w:rsid w:val="6A746AF7"/>
    <w:rsid w:val="6A8F0A1A"/>
    <w:rsid w:val="6AA7A683"/>
    <w:rsid w:val="6AB83534"/>
    <w:rsid w:val="6AEA7177"/>
    <w:rsid w:val="6AFDDB49"/>
    <w:rsid w:val="6B067B23"/>
    <w:rsid w:val="6B0E64D7"/>
    <w:rsid w:val="6B11B6AA"/>
    <w:rsid w:val="6B4A877B"/>
    <w:rsid w:val="6B536069"/>
    <w:rsid w:val="6B5B7B54"/>
    <w:rsid w:val="6BB7564A"/>
    <w:rsid w:val="6BD70F58"/>
    <w:rsid w:val="6BD93132"/>
    <w:rsid w:val="6BFAE824"/>
    <w:rsid w:val="6BFF281D"/>
    <w:rsid w:val="6C0471A6"/>
    <w:rsid w:val="6C0F9E49"/>
    <w:rsid w:val="6C14232C"/>
    <w:rsid w:val="6C1A9D30"/>
    <w:rsid w:val="6C2EE505"/>
    <w:rsid w:val="6C5CDE2D"/>
    <w:rsid w:val="6C614383"/>
    <w:rsid w:val="6C7297C0"/>
    <w:rsid w:val="6C7C08D9"/>
    <w:rsid w:val="6C8641D8"/>
    <w:rsid w:val="6C973BC0"/>
    <w:rsid w:val="6CA22085"/>
    <w:rsid w:val="6CAD787F"/>
    <w:rsid w:val="6CCF79F0"/>
    <w:rsid w:val="6D04A09F"/>
    <w:rsid w:val="6D08FFF0"/>
    <w:rsid w:val="6D0C3048"/>
    <w:rsid w:val="6D0E1D01"/>
    <w:rsid w:val="6D455D9F"/>
    <w:rsid w:val="6D512F2B"/>
    <w:rsid w:val="6D5774BE"/>
    <w:rsid w:val="6D5F2D61"/>
    <w:rsid w:val="6D647342"/>
    <w:rsid w:val="6D86E345"/>
    <w:rsid w:val="6D8E9D09"/>
    <w:rsid w:val="6D8F301E"/>
    <w:rsid w:val="6D9EB6C9"/>
    <w:rsid w:val="6DB7A998"/>
    <w:rsid w:val="6DCB4211"/>
    <w:rsid w:val="6DCC3CEF"/>
    <w:rsid w:val="6DD77B00"/>
    <w:rsid w:val="6E59E60B"/>
    <w:rsid w:val="6EBBA757"/>
    <w:rsid w:val="6F0B22C5"/>
    <w:rsid w:val="6F0C8849"/>
    <w:rsid w:val="6F366B31"/>
    <w:rsid w:val="6F7A76EE"/>
    <w:rsid w:val="6F7D7062"/>
    <w:rsid w:val="6F81F830"/>
    <w:rsid w:val="6F8DD32D"/>
    <w:rsid w:val="6F909DBF"/>
    <w:rsid w:val="6FA29AFE"/>
    <w:rsid w:val="701D421E"/>
    <w:rsid w:val="701E375B"/>
    <w:rsid w:val="70206EC6"/>
    <w:rsid w:val="705777B8"/>
    <w:rsid w:val="7061C1EB"/>
    <w:rsid w:val="70845894"/>
    <w:rsid w:val="7090954C"/>
    <w:rsid w:val="709F211A"/>
    <w:rsid w:val="70ACA255"/>
    <w:rsid w:val="70C31548"/>
    <w:rsid w:val="70C5F629"/>
    <w:rsid w:val="70CCF96B"/>
    <w:rsid w:val="70E99668"/>
    <w:rsid w:val="7107F0CF"/>
    <w:rsid w:val="7138FA57"/>
    <w:rsid w:val="715AA12F"/>
    <w:rsid w:val="7168D4AA"/>
    <w:rsid w:val="716CF18A"/>
    <w:rsid w:val="7196DA96"/>
    <w:rsid w:val="71FC478D"/>
    <w:rsid w:val="72424D19"/>
    <w:rsid w:val="724E5095"/>
    <w:rsid w:val="7257440C"/>
    <w:rsid w:val="725DF6D4"/>
    <w:rsid w:val="72642EC4"/>
    <w:rsid w:val="726A0710"/>
    <w:rsid w:val="726C83D0"/>
    <w:rsid w:val="72A0CBEC"/>
    <w:rsid w:val="72A425F6"/>
    <w:rsid w:val="72A65A5C"/>
    <w:rsid w:val="72E260C4"/>
    <w:rsid w:val="732DE0BC"/>
    <w:rsid w:val="733E5069"/>
    <w:rsid w:val="73703695"/>
    <w:rsid w:val="737AD6AA"/>
    <w:rsid w:val="737E3740"/>
    <w:rsid w:val="7386F22C"/>
    <w:rsid w:val="73AE9C13"/>
    <w:rsid w:val="73BC82A8"/>
    <w:rsid w:val="73D43D92"/>
    <w:rsid w:val="73D597F6"/>
    <w:rsid w:val="73D5C3A4"/>
    <w:rsid w:val="73F379EC"/>
    <w:rsid w:val="73FB763E"/>
    <w:rsid w:val="7406E09F"/>
    <w:rsid w:val="745867CB"/>
    <w:rsid w:val="745B9CEA"/>
    <w:rsid w:val="7462C36D"/>
    <w:rsid w:val="7465DE3F"/>
    <w:rsid w:val="749607D8"/>
    <w:rsid w:val="749647FA"/>
    <w:rsid w:val="749F7A90"/>
    <w:rsid w:val="74A66E71"/>
    <w:rsid w:val="75112A17"/>
    <w:rsid w:val="752D539B"/>
    <w:rsid w:val="753A95BE"/>
    <w:rsid w:val="75537B54"/>
    <w:rsid w:val="7565AD50"/>
    <w:rsid w:val="75C71644"/>
    <w:rsid w:val="76427020"/>
    <w:rsid w:val="765036E5"/>
    <w:rsid w:val="76829216"/>
    <w:rsid w:val="76BF2CEA"/>
    <w:rsid w:val="771B68C4"/>
    <w:rsid w:val="77448505"/>
    <w:rsid w:val="7759985A"/>
    <w:rsid w:val="775BB7AB"/>
    <w:rsid w:val="7770C46A"/>
    <w:rsid w:val="77773253"/>
    <w:rsid w:val="7793E8FA"/>
    <w:rsid w:val="779D254B"/>
    <w:rsid w:val="77A959B2"/>
    <w:rsid w:val="77B0CCD4"/>
    <w:rsid w:val="77D009E1"/>
    <w:rsid w:val="77D0AE39"/>
    <w:rsid w:val="77D4D4C9"/>
    <w:rsid w:val="77DAD34D"/>
    <w:rsid w:val="77F038A8"/>
    <w:rsid w:val="77FD70FA"/>
    <w:rsid w:val="780397B4"/>
    <w:rsid w:val="7817F989"/>
    <w:rsid w:val="78337E25"/>
    <w:rsid w:val="78557CAB"/>
    <w:rsid w:val="785A03A9"/>
    <w:rsid w:val="785A7DF1"/>
    <w:rsid w:val="7875A7C0"/>
    <w:rsid w:val="789ED1AC"/>
    <w:rsid w:val="78A90919"/>
    <w:rsid w:val="78C4C506"/>
    <w:rsid w:val="78DDEF49"/>
    <w:rsid w:val="7981E7E1"/>
    <w:rsid w:val="79A17BDA"/>
    <w:rsid w:val="79BA3EB1"/>
    <w:rsid w:val="79C01004"/>
    <w:rsid w:val="79CF9C8F"/>
    <w:rsid w:val="79E6FF8F"/>
    <w:rsid w:val="7A00371E"/>
    <w:rsid w:val="7A18E569"/>
    <w:rsid w:val="7A3435CA"/>
    <w:rsid w:val="7A4FA167"/>
    <w:rsid w:val="7A66CC5C"/>
    <w:rsid w:val="7A89847F"/>
    <w:rsid w:val="7A8E6AF3"/>
    <w:rsid w:val="7AAA2C74"/>
    <w:rsid w:val="7AC74ED8"/>
    <w:rsid w:val="7AC7B251"/>
    <w:rsid w:val="7AE0D0D8"/>
    <w:rsid w:val="7AE1F0A9"/>
    <w:rsid w:val="7B2A81FF"/>
    <w:rsid w:val="7B2BDD5D"/>
    <w:rsid w:val="7B63F8A3"/>
    <w:rsid w:val="7B67C475"/>
    <w:rsid w:val="7B6E135A"/>
    <w:rsid w:val="7B7A867E"/>
    <w:rsid w:val="7B87F555"/>
    <w:rsid w:val="7B93F20D"/>
    <w:rsid w:val="7BBE0306"/>
    <w:rsid w:val="7BDA94A8"/>
    <w:rsid w:val="7BDDEC70"/>
    <w:rsid w:val="7BE23995"/>
    <w:rsid w:val="7BFAD5EB"/>
    <w:rsid w:val="7BFBC488"/>
    <w:rsid w:val="7C028A74"/>
    <w:rsid w:val="7C08C251"/>
    <w:rsid w:val="7C7B1351"/>
    <w:rsid w:val="7C90B126"/>
    <w:rsid w:val="7CD23B61"/>
    <w:rsid w:val="7CD30C29"/>
    <w:rsid w:val="7CD6F33F"/>
    <w:rsid w:val="7CEFE67D"/>
    <w:rsid w:val="7D1CDF9C"/>
    <w:rsid w:val="7D5068C8"/>
    <w:rsid w:val="7D707B9B"/>
    <w:rsid w:val="7D7C7A3C"/>
    <w:rsid w:val="7D7E2375"/>
    <w:rsid w:val="7D9FA196"/>
    <w:rsid w:val="7DAE1636"/>
    <w:rsid w:val="7DCA826B"/>
    <w:rsid w:val="7DE1CD36"/>
    <w:rsid w:val="7DF6E3B5"/>
    <w:rsid w:val="7E0495C9"/>
    <w:rsid w:val="7E30BC1B"/>
    <w:rsid w:val="7E412C88"/>
    <w:rsid w:val="7E790119"/>
    <w:rsid w:val="7E88E8BA"/>
    <w:rsid w:val="7E8BB6DE"/>
    <w:rsid w:val="7EB8A1CE"/>
    <w:rsid w:val="7F1CD291"/>
    <w:rsid w:val="7F21442C"/>
    <w:rsid w:val="7F2858E8"/>
    <w:rsid w:val="7F798BB9"/>
    <w:rsid w:val="7FC30056"/>
    <w:rsid w:val="7FC76F20"/>
    <w:rsid w:val="7FC851E8"/>
    <w:rsid w:val="7FF13BD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6B71A1"/>
  <w15:chartTrackingRefBased/>
  <w15:docId w15:val="{C6F7C0D1-662B-48ED-9CB9-6BA5878CD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197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character" w:styleId="FootnoteReference">
    <w:name w:val="footnote reference"/>
    <w:basedOn w:val="DefaultParagraphFont"/>
    <w:uiPriority w:val="99"/>
    <w:unhideWhenUsed/>
    <w:rPr>
      <w:vertAlign w:val="superscript"/>
    </w:rPr>
  </w:style>
  <w:style w:type="character" w:customStyle="1" w:styleId="FootnoteTextChar">
    <w:name w:val="Footnote Text Char"/>
    <w:basedOn w:val="DefaultParagraphFont"/>
    <w:link w:val="FootnoteText"/>
    <w:uiPriority w:val="99"/>
    <w:rsid w:val="00AA155B"/>
    <w:rPr>
      <w:rFonts w:ascii="MetaPro-Norm" w:hAnsi="MetaPro-Norm"/>
      <w:sz w:val="16"/>
      <w:szCs w:val="20"/>
    </w:rPr>
  </w:style>
  <w:style w:type="paragraph" w:styleId="FootnoteText">
    <w:name w:val="footnote text"/>
    <w:basedOn w:val="Normal"/>
    <w:link w:val="FootnoteTextChar"/>
    <w:uiPriority w:val="99"/>
    <w:unhideWhenUsed/>
    <w:rsid w:val="00AA155B"/>
    <w:pPr>
      <w:spacing w:after="0" w:line="240" w:lineRule="auto"/>
    </w:pPr>
    <w:rPr>
      <w:rFonts w:ascii="MetaPro-Norm" w:hAnsi="MetaPro-Norm"/>
      <w:sz w:val="16"/>
      <w:szCs w:val="20"/>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semiHidden/>
    <w:unhideWhenUsed/>
    <w:rsid w:val="006A21B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A21BF"/>
  </w:style>
  <w:style w:type="paragraph" w:styleId="Footer">
    <w:name w:val="footer"/>
    <w:basedOn w:val="Normal"/>
    <w:link w:val="FooterChar"/>
    <w:uiPriority w:val="99"/>
    <w:semiHidden/>
    <w:unhideWhenUsed/>
    <w:rsid w:val="006A21B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6A21BF"/>
  </w:style>
  <w:style w:type="paragraph" w:styleId="CommentSubject">
    <w:name w:val="annotation subject"/>
    <w:basedOn w:val="CommentText"/>
    <w:next w:val="CommentText"/>
    <w:link w:val="CommentSubjectChar"/>
    <w:uiPriority w:val="99"/>
    <w:semiHidden/>
    <w:unhideWhenUsed/>
    <w:rsid w:val="00020DB7"/>
    <w:rPr>
      <w:b/>
      <w:bCs/>
    </w:rPr>
  </w:style>
  <w:style w:type="character" w:customStyle="1" w:styleId="CommentSubjectChar">
    <w:name w:val="Comment Subject Char"/>
    <w:basedOn w:val="CommentTextChar"/>
    <w:link w:val="CommentSubject"/>
    <w:uiPriority w:val="99"/>
    <w:semiHidden/>
    <w:rsid w:val="00020DB7"/>
    <w:rPr>
      <w:b/>
      <w:bCs/>
      <w:sz w:val="20"/>
      <w:szCs w:val="20"/>
    </w:rPr>
  </w:style>
  <w:style w:type="character" w:styleId="UnresolvedMention">
    <w:name w:val="Unresolved Mention"/>
    <w:basedOn w:val="DefaultParagraphFont"/>
    <w:uiPriority w:val="99"/>
    <w:semiHidden/>
    <w:unhideWhenUsed/>
    <w:rsid w:val="008002B0"/>
    <w:rPr>
      <w:color w:val="605E5C"/>
      <w:shd w:val="clear" w:color="auto" w:fill="E1DFDD"/>
    </w:rPr>
  </w:style>
  <w:style w:type="paragraph" w:styleId="Revision">
    <w:name w:val="Revision"/>
    <w:hidden/>
    <w:uiPriority w:val="99"/>
    <w:semiHidden/>
    <w:rsid w:val="00682C2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microsoft.com/office/2020/10/relationships/intelligence" Target="intelligence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g"/></Relationships>
</file>

<file path=word/_rels/footnotes.xml.rels><?xml version="1.0" encoding="UTF-8" standalone="yes"?>
<Relationships xmlns="http://schemas.openxmlformats.org/package/2006/relationships"><Relationship Id="rId2" Type="http://schemas.openxmlformats.org/officeDocument/2006/relationships/hyperlink" Target="https://derechosdelamujer.org/wp-content/uploads/2023/04/Boletin-violencia-2022-ODHM.pdf" TargetMode="External"/><Relationship Id="rId1" Type="http://schemas.openxmlformats.org/officeDocument/2006/relationships/hyperlink" Target="https://derechosdelamujer.org/wp-content/uploads/2023/04/Boletin-violencia-2022-ODHM.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4D768B-99B8-41CE-95EB-831F0900BA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1047</Words>
  <Characters>6025</Characters>
  <Application>Microsoft Office Word</Application>
  <DocSecurity>0</DocSecurity>
  <Lines>105</Lines>
  <Paragraphs>44</Paragraphs>
  <ScaleCrop>false</ScaleCrop>
  <Company/>
  <LinksUpToDate>false</LinksUpToDate>
  <CharactersWithSpaces>7028</CharactersWithSpaces>
  <SharedDoc>false</SharedDoc>
  <HLinks>
    <vt:vector size="12" baseType="variant">
      <vt:variant>
        <vt:i4>4784201</vt:i4>
      </vt:variant>
      <vt:variant>
        <vt:i4>2</vt:i4>
      </vt:variant>
      <vt:variant>
        <vt:i4>0</vt:i4>
      </vt:variant>
      <vt:variant>
        <vt:i4>5</vt:i4>
      </vt:variant>
      <vt:variant>
        <vt:lpwstr>https://derechosdelamujer.org/wp-content/uploads/2023/04/Boletin-violencia-2022-ODHM.pdf</vt:lpwstr>
      </vt:variant>
      <vt:variant>
        <vt:lpwstr/>
      </vt:variant>
      <vt:variant>
        <vt:i4>4784201</vt:i4>
      </vt:variant>
      <vt:variant>
        <vt:i4>0</vt:i4>
      </vt:variant>
      <vt:variant>
        <vt:i4>0</vt:i4>
      </vt:variant>
      <vt:variant>
        <vt:i4>5</vt:i4>
      </vt:variant>
      <vt:variant>
        <vt:lpwstr>https://derechosdelamujer.org/wp-content/uploads/2023/04/Boletin-violencia-2022-ODHM.pdf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Lustig</dc:creator>
  <cp:keywords/>
  <dc:description/>
  <cp:lastModifiedBy>James Boit</cp:lastModifiedBy>
  <cp:revision>2</cp:revision>
  <dcterms:created xsi:type="dcterms:W3CDTF">2023-12-05T16:37:00Z</dcterms:created>
  <dcterms:modified xsi:type="dcterms:W3CDTF">2023-12-05T16:37:00Z</dcterms:modified>
</cp:coreProperties>
</file>