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2B37A" w14:textId="77777777" w:rsidR="00EF6059" w:rsidRPr="00251B99" w:rsidRDefault="00F21411" w:rsidP="00EF605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Style w:val="fontstyle01"/>
          <w:rFonts w:ascii="Times New Roman" w:hAnsi="Times New Roman" w:cs="Times New Roman"/>
          <w:b/>
          <w:sz w:val="20"/>
          <w:szCs w:val="20"/>
        </w:rPr>
        <w:t xml:space="preserve">Anexos al </w:t>
      </w:r>
      <w:r w:rsidR="00EF6059" w:rsidRPr="00251B99">
        <w:rPr>
          <w:rFonts w:ascii="Times New Roman" w:hAnsi="Times New Roman" w:cs="Times New Roman"/>
          <w:b/>
          <w:sz w:val="20"/>
          <w:szCs w:val="20"/>
        </w:rPr>
        <w:t>Informe de Cuba ante el Comité para la Eliminación de la Discriminación Racial, en virtud del artículo 9 de la Convención (Informes periódicos 22º a 26º)</w:t>
      </w:r>
    </w:p>
    <w:p w14:paraId="1267133E" w14:textId="6D799193" w:rsidR="00FA2FC4" w:rsidRPr="00FA2FC4" w:rsidRDefault="00FA2FC4" w:rsidP="00FA2FC4">
      <w:pPr>
        <w:spacing w:before="240"/>
        <w:jc w:val="both"/>
        <w:rPr>
          <w:rStyle w:val="fontstyle01"/>
          <w:rFonts w:ascii="Times New Roman" w:hAnsi="Times New Roman" w:cs="Times New Roman"/>
          <w:b/>
          <w:sz w:val="20"/>
          <w:szCs w:val="20"/>
        </w:rPr>
      </w:pPr>
      <w:r w:rsidRPr="00FA2FC4">
        <w:rPr>
          <w:rStyle w:val="fontstyle01"/>
          <w:rFonts w:ascii="Times New Roman" w:hAnsi="Times New Roman" w:cs="Times New Roman"/>
          <w:b/>
          <w:sz w:val="20"/>
          <w:szCs w:val="20"/>
        </w:rPr>
        <w:t xml:space="preserve">Anexo 1: Tabla relativa a </w:t>
      </w:r>
      <w:bookmarkStart w:id="0" w:name="_Hlk177572564"/>
      <w:r w:rsidRPr="00FA2FC4">
        <w:rPr>
          <w:rStyle w:val="fontstyle01"/>
          <w:rFonts w:ascii="Times New Roman" w:hAnsi="Times New Roman" w:cs="Times New Roman"/>
          <w:b/>
          <w:sz w:val="20"/>
          <w:szCs w:val="20"/>
        </w:rPr>
        <w:t>la distribución de la matrícula por color de la piel y educaciones.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2"/>
        <w:gridCol w:w="1439"/>
        <w:gridCol w:w="1178"/>
        <w:gridCol w:w="761"/>
        <w:gridCol w:w="1201"/>
        <w:gridCol w:w="761"/>
        <w:gridCol w:w="1133"/>
        <w:gridCol w:w="762"/>
      </w:tblGrid>
      <w:tr w:rsidR="00FA2FC4" w:rsidRPr="00FA2FC4" w14:paraId="604AF3CE" w14:textId="77777777" w:rsidTr="00FA2FC4">
        <w:tc>
          <w:tcPr>
            <w:tcW w:w="2162" w:type="dxa"/>
          </w:tcPr>
          <w:bookmarkEnd w:id="0"/>
          <w:p w14:paraId="1759F94F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Educaciones</w:t>
            </w:r>
          </w:p>
        </w:tc>
        <w:tc>
          <w:tcPr>
            <w:tcW w:w="1439" w:type="dxa"/>
          </w:tcPr>
          <w:p w14:paraId="71BDFF9F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Matrícula</w:t>
            </w:r>
          </w:p>
        </w:tc>
        <w:tc>
          <w:tcPr>
            <w:tcW w:w="1178" w:type="dxa"/>
          </w:tcPr>
          <w:p w14:paraId="2104723F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Blanco</w:t>
            </w:r>
          </w:p>
        </w:tc>
        <w:tc>
          <w:tcPr>
            <w:tcW w:w="761" w:type="dxa"/>
          </w:tcPr>
          <w:p w14:paraId="429F9B8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01" w:type="dxa"/>
          </w:tcPr>
          <w:p w14:paraId="001F40B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Mulato</w:t>
            </w:r>
          </w:p>
        </w:tc>
        <w:tc>
          <w:tcPr>
            <w:tcW w:w="761" w:type="dxa"/>
          </w:tcPr>
          <w:p w14:paraId="4A01C9A6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3" w:type="dxa"/>
          </w:tcPr>
          <w:p w14:paraId="41A1CF1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Negro</w:t>
            </w:r>
          </w:p>
        </w:tc>
        <w:tc>
          <w:tcPr>
            <w:tcW w:w="762" w:type="dxa"/>
          </w:tcPr>
          <w:p w14:paraId="779312F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A2FC4" w:rsidRPr="00FA2FC4" w14:paraId="3EF62BD5" w14:textId="77777777" w:rsidTr="00FA2FC4">
        <w:tc>
          <w:tcPr>
            <w:tcW w:w="2162" w:type="dxa"/>
          </w:tcPr>
          <w:p w14:paraId="367805AC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439" w:type="dxa"/>
          </w:tcPr>
          <w:p w14:paraId="357E572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1 002 070</w:t>
            </w:r>
          </w:p>
        </w:tc>
        <w:tc>
          <w:tcPr>
            <w:tcW w:w="1178" w:type="dxa"/>
          </w:tcPr>
          <w:p w14:paraId="4AE31BF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110 795</w:t>
            </w:r>
          </w:p>
        </w:tc>
        <w:tc>
          <w:tcPr>
            <w:tcW w:w="761" w:type="dxa"/>
          </w:tcPr>
          <w:p w14:paraId="05B4723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1201" w:type="dxa"/>
          </w:tcPr>
          <w:p w14:paraId="768DF37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638 961</w:t>
            </w:r>
          </w:p>
        </w:tc>
        <w:tc>
          <w:tcPr>
            <w:tcW w:w="761" w:type="dxa"/>
          </w:tcPr>
          <w:p w14:paraId="3EC19CAE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31.9</w:t>
            </w:r>
          </w:p>
        </w:tc>
        <w:tc>
          <w:tcPr>
            <w:tcW w:w="1133" w:type="dxa"/>
          </w:tcPr>
          <w:p w14:paraId="24A49CA6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252 314</w:t>
            </w:r>
          </w:p>
        </w:tc>
        <w:tc>
          <w:tcPr>
            <w:tcW w:w="762" w:type="dxa"/>
          </w:tcPr>
          <w:p w14:paraId="5A1A5330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</w:tr>
      <w:tr w:rsidR="00FA2FC4" w:rsidRPr="00FA2FC4" w14:paraId="3BA55876" w14:textId="77777777" w:rsidTr="00FA2FC4">
        <w:tc>
          <w:tcPr>
            <w:tcW w:w="2162" w:type="dxa"/>
          </w:tcPr>
          <w:p w14:paraId="04FC6A97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Primera Infancia</w:t>
            </w:r>
          </w:p>
        </w:tc>
        <w:tc>
          <w:tcPr>
            <w:tcW w:w="1439" w:type="dxa"/>
          </w:tcPr>
          <w:p w14:paraId="6291DF0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603 794</w:t>
            </w:r>
          </w:p>
        </w:tc>
        <w:tc>
          <w:tcPr>
            <w:tcW w:w="1178" w:type="dxa"/>
          </w:tcPr>
          <w:p w14:paraId="1125BD8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323 381</w:t>
            </w:r>
          </w:p>
        </w:tc>
        <w:tc>
          <w:tcPr>
            <w:tcW w:w="761" w:type="dxa"/>
          </w:tcPr>
          <w:p w14:paraId="6FE591E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1201" w:type="dxa"/>
          </w:tcPr>
          <w:p w14:paraId="551C2AC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199 695</w:t>
            </w:r>
          </w:p>
        </w:tc>
        <w:tc>
          <w:tcPr>
            <w:tcW w:w="761" w:type="dxa"/>
          </w:tcPr>
          <w:p w14:paraId="34A213E6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133" w:type="dxa"/>
          </w:tcPr>
          <w:p w14:paraId="48E21ED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80718</w:t>
            </w:r>
          </w:p>
        </w:tc>
        <w:tc>
          <w:tcPr>
            <w:tcW w:w="762" w:type="dxa"/>
          </w:tcPr>
          <w:p w14:paraId="25C61877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</w:tr>
      <w:tr w:rsidR="00FA2FC4" w:rsidRPr="00FA2FC4" w14:paraId="6F222730" w14:textId="77777777" w:rsidTr="00FA2FC4">
        <w:tc>
          <w:tcPr>
            <w:tcW w:w="2162" w:type="dxa"/>
          </w:tcPr>
          <w:p w14:paraId="513F686E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Primaria</w:t>
            </w:r>
          </w:p>
        </w:tc>
        <w:tc>
          <w:tcPr>
            <w:tcW w:w="1439" w:type="dxa"/>
          </w:tcPr>
          <w:p w14:paraId="08961B5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667 370</w:t>
            </w:r>
          </w:p>
        </w:tc>
        <w:tc>
          <w:tcPr>
            <w:tcW w:w="1178" w:type="dxa"/>
          </w:tcPr>
          <w:p w14:paraId="01A3376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383 339</w:t>
            </w:r>
          </w:p>
        </w:tc>
        <w:tc>
          <w:tcPr>
            <w:tcW w:w="761" w:type="dxa"/>
          </w:tcPr>
          <w:p w14:paraId="6D91A570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57.4</w:t>
            </w:r>
          </w:p>
        </w:tc>
        <w:tc>
          <w:tcPr>
            <w:tcW w:w="1201" w:type="dxa"/>
          </w:tcPr>
          <w:p w14:paraId="0784A1E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219 503</w:t>
            </w:r>
          </w:p>
        </w:tc>
        <w:tc>
          <w:tcPr>
            <w:tcW w:w="761" w:type="dxa"/>
          </w:tcPr>
          <w:p w14:paraId="06446681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32.9</w:t>
            </w:r>
          </w:p>
        </w:tc>
        <w:tc>
          <w:tcPr>
            <w:tcW w:w="1133" w:type="dxa"/>
          </w:tcPr>
          <w:p w14:paraId="091D03D6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64 528</w:t>
            </w:r>
          </w:p>
        </w:tc>
        <w:tc>
          <w:tcPr>
            <w:tcW w:w="762" w:type="dxa"/>
          </w:tcPr>
          <w:p w14:paraId="3928D939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</w:tr>
      <w:tr w:rsidR="00FA2FC4" w:rsidRPr="00FA2FC4" w14:paraId="0BB88A7C" w14:textId="77777777" w:rsidTr="00FA2FC4">
        <w:tc>
          <w:tcPr>
            <w:tcW w:w="2162" w:type="dxa"/>
          </w:tcPr>
          <w:p w14:paraId="0C46413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Secundaria Básica</w:t>
            </w:r>
          </w:p>
        </w:tc>
        <w:tc>
          <w:tcPr>
            <w:tcW w:w="1439" w:type="dxa"/>
          </w:tcPr>
          <w:p w14:paraId="7E40C0A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337 922</w:t>
            </w:r>
          </w:p>
        </w:tc>
        <w:tc>
          <w:tcPr>
            <w:tcW w:w="1178" w:type="dxa"/>
          </w:tcPr>
          <w:p w14:paraId="152BD98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190 631</w:t>
            </w:r>
          </w:p>
        </w:tc>
        <w:tc>
          <w:tcPr>
            <w:tcW w:w="761" w:type="dxa"/>
          </w:tcPr>
          <w:p w14:paraId="4E44EA7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56.4</w:t>
            </w:r>
          </w:p>
        </w:tc>
        <w:tc>
          <w:tcPr>
            <w:tcW w:w="1201" w:type="dxa"/>
          </w:tcPr>
          <w:p w14:paraId="44E453B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106 796</w:t>
            </w:r>
          </w:p>
        </w:tc>
        <w:tc>
          <w:tcPr>
            <w:tcW w:w="761" w:type="dxa"/>
          </w:tcPr>
          <w:p w14:paraId="066D587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1133" w:type="dxa"/>
          </w:tcPr>
          <w:p w14:paraId="2BE6DEA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40 495</w:t>
            </w:r>
          </w:p>
        </w:tc>
        <w:tc>
          <w:tcPr>
            <w:tcW w:w="762" w:type="dxa"/>
          </w:tcPr>
          <w:p w14:paraId="52F7E92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FA2FC4" w:rsidRPr="00FA2FC4" w14:paraId="0639BB6A" w14:textId="77777777" w:rsidTr="00FA2FC4">
        <w:tc>
          <w:tcPr>
            <w:tcW w:w="2162" w:type="dxa"/>
          </w:tcPr>
          <w:p w14:paraId="41A5808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Preuniversitario</w:t>
            </w:r>
          </w:p>
        </w:tc>
        <w:tc>
          <w:tcPr>
            <w:tcW w:w="1439" w:type="dxa"/>
          </w:tcPr>
          <w:p w14:paraId="0541825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119 950</w:t>
            </w:r>
          </w:p>
        </w:tc>
        <w:tc>
          <w:tcPr>
            <w:tcW w:w="1178" w:type="dxa"/>
          </w:tcPr>
          <w:p w14:paraId="3D31B9F1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70834</w:t>
            </w:r>
          </w:p>
        </w:tc>
        <w:tc>
          <w:tcPr>
            <w:tcW w:w="761" w:type="dxa"/>
          </w:tcPr>
          <w:p w14:paraId="37B71BD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201" w:type="dxa"/>
          </w:tcPr>
          <w:p w14:paraId="06B38696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34 333</w:t>
            </w:r>
          </w:p>
        </w:tc>
        <w:tc>
          <w:tcPr>
            <w:tcW w:w="761" w:type="dxa"/>
          </w:tcPr>
          <w:p w14:paraId="303ED18E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28.6</w:t>
            </w:r>
          </w:p>
        </w:tc>
        <w:tc>
          <w:tcPr>
            <w:tcW w:w="1133" w:type="dxa"/>
          </w:tcPr>
          <w:p w14:paraId="74F9FCB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14 783</w:t>
            </w:r>
          </w:p>
        </w:tc>
        <w:tc>
          <w:tcPr>
            <w:tcW w:w="762" w:type="dxa"/>
          </w:tcPr>
          <w:p w14:paraId="3561DBC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</w:tr>
      <w:tr w:rsidR="00FA2FC4" w:rsidRPr="00FA2FC4" w14:paraId="721E9255" w14:textId="77777777" w:rsidTr="00FA2FC4">
        <w:tc>
          <w:tcPr>
            <w:tcW w:w="2162" w:type="dxa"/>
          </w:tcPr>
          <w:p w14:paraId="6FD77B9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Técnica y Profesional</w:t>
            </w:r>
          </w:p>
        </w:tc>
        <w:tc>
          <w:tcPr>
            <w:tcW w:w="1439" w:type="dxa"/>
          </w:tcPr>
          <w:p w14:paraId="38AE396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142 322</w:t>
            </w:r>
          </w:p>
        </w:tc>
        <w:tc>
          <w:tcPr>
            <w:tcW w:w="1178" w:type="dxa"/>
          </w:tcPr>
          <w:p w14:paraId="0EDC4E7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74 673</w:t>
            </w:r>
          </w:p>
        </w:tc>
        <w:tc>
          <w:tcPr>
            <w:tcW w:w="761" w:type="dxa"/>
          </w:tcPr>
          <w:p w14:paraId="34BB6B0C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52.5</w:t>
            </w:r>
          </w:p>
        </w:tc>
        <w:tc>
          <w:tcPr>
            <w:tcW w:w="1201" w:type="dxa"/>
          </w:tcPr>
          <w:p w14:paraId="1506853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44 822</w:t>
            </w:r>
          </w:p>
        </w:tc>
        <w:tc>
          <w:tcPr>
            <w:tcW w:w="761" w:type="dxa"/>
          </w:tcPr>
          <w:p w14:paraId="3630C733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1133" w:type="dxa"/>
          </w:tcPr>
          <w:p w14:paraId="0856C8EC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22 827</w:t>
            </w:r>
          </w:p>
        </w:tc>
        <w:tc>
          <w:tcPr>
            <w:tcW w:w="762" w:type="dxa"/>
          </w:tcPr>
          <w:p w14:paraId="0466AD9A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</w:tr>
      <w:tr w:rsidR="00FA2FC4" w:rsidRPr="00FA2FC4" w14:paraId="18ABF9E2" w14:textId="77777777" w:rsidTr="00FA2FC4">
        <w:tc>
          <w:tcPr>
            <w:tcW w:w="2162" w:type="dxa"/>
          </w:tcPr>
          <w:p w14:paraId="19E0B939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Formación Pedagógica</w:t>
            </w:r>
          </w:p>
        </w:tc>
        <w:tc>
          <w:tcPr>
            <w:tcW w:w="1439" w:type="dxa"/>
          </w:tcPr>
          <w:p w14:paraId="5D2E7A60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24 195</w:t>
            </w:r>
          </w:p>
        </w:tc>
        <w:tc>
          <w:tcPr>
            <w:tcW w:w="1178" w:type="dxa"/>
          </w:tcPr>
          <w:p w14:paraId="5B19975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12 204</w:t>
            </w:r>
          </w:p>
        </w:tc>
        <w:tc>
          <w:tcPr>
            <w:tcW w:w="761" w:type="dxa"/>
          </w:tcPr>
          <w:p w14:paraId="7FCF6547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1201" w:type="dxa"/>
          </w:tcPr>
          <w:p w14:paraId="526D46FC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8 814</w:t>
            </w:r>
          </w:p>
        </w:tc>
        <w:tc>
          <w:tcPr>
            <w:tcW w:w="761" w:type="dxa"/>
          </w:tcPr>
          <w:p w14:paraId="4549047E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1133" w:type="dxa"/>
          </w:tcPr>
          <w:p w14:paraId="1D3E328A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3 177</w:t>
            </w:r>
          </w:p>
        </w:tc>
        <w:tc>
          <w:tcPr>
            <w:tcW w:w="762" w:type="dxa"/>
          </w:tcPr>
          <w:p w14:paraId="762586A9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</w:tr>
      <w:tr w:rsidR="00FA2FC4" w:rsidRPr="00FA2FC4" w14:paraId="35D3F5B3" w14:textId="77777777" w:rsidTr="00FA2FC4">
        <w:tc>
          <w:tcPr>
            <w:tcW w:w="2162" w:type="dxa"/>
          </w:tcPr>
          <w:p w14:paraId="189E099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Especial</w:t>
            </w:r>
          </w:p>
        </w:tc>
        <w:tc>
          <w:tcPr>
            <w:tcW w:w="1439" w:type="dxa"/>
          </w:tcPr>
          <w:p w14:paraId="01E22845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30 682</w:t>
            </w:r>
          </w:p>
        </w:tc>
        <w:tc>
          <w:tcPr>
            <w:tcW w:w="1178" w:type="dxa"/>
          </w:tcPr>
          <w:p w14:paraId="5C2F86B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15 136</w:t>
            </w:r>
          </w:p>
        </w:tc>
        <w:tc>
          <w:tcPr>
            <w:tcW w:w="761" w:type="dxa"/>
          </w:tcPr>
          <w:p w14:paraId="264F849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49.3</w:t>
            </w:r>
          </w:p>
        </w:tc>
        <w:tc>
          <w:tcPr>
            <w:tcW w:w="1201" w:type="dxa"/>
          </w:tcPr>
          <w:p w14:paraId="539EF74A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10 660</w:t>
            </w:r>
          </w:p>
        </w:tc>
        <w:tc>
          <w:tcPr>
            <w:tcW w:w="761" w:type="dxa"/>
          </w:tcPr>
          <w:p w14:paraId="1481A89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1133" w:type="dxa"/>
          </w:tcPr>
          <w:p w14:paraId="4D2CEF4F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4 886</w:t>
            </w:r>
          </w:p>
        </w:tc>
        <w:tc>
          <w:tcPr>
            <w:tcW w:w="762" w:type="dxa"/>
          </w:tcPr>
          <w:p w14:paraId="4FE596B8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</w:p>
        </w:tc>
      </w:tr>
      <w:tr w:rsidR="00FA2FC4" w:rsidRPr="00FA2FC4" w14:paraId="7E2CECBF" w14:textId="77777777" w:rsidTr="00FA2FC4">
        <w:tc>
          <w:tcPr>
            <w:tcW w:w="2162" w:type="dxa"/>
          </w:tcPr>
          <w:p w14:paraId="1F859A3D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Adulto</w:t>
            </w:r>
          </w:p>
        </w:tc>
        <w:tc>
          <w:tcPr>
            <w:tcW w:w="1439" w:type="dxa"/>
          </w:tcPr>
          <w:p w14:paraId="637AD134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75 835</w:t>
            </w:r>
          </w:p>
        </w:tc>
        <w:tc>
          <w:tcPr>
            <w:tcW w:w="1178" w:type="dxa"/>
          </w:tcPr>
          <w:p w14:paraId="79B896D2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40 597</w:t>
            </w:r>
          </w:p>
        </w:tc>
        <w:tc>
          <w:tcPr>
            <w:tcW w:w="761" w:type="dxa"/>
          </w:tcPr>
          <w:p w14:paraId="397EFBD0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1201" w:type="dxa"/>
          </w:tcPr>
          <w:p w14:paraId="578F2869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14 338</w:t>
            </w:r>
          </w:p>
        </w:tc>
        <w:tc>
          <w:tcPr>
            <w:tcW w:w="761" w:type="dxa"/>
          </w:tcPr>
          <w:p w14:paraId="2A0E39C9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1133" w:type="dxa"/>
          </w:tcPr>
          <w:p w14:paraId="7ECB8E3C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20 900</w:t>
            </w:r>
          </w:p>
        </w:tc>
        <w:tc>
          <w:tcPr>
            <w:tcW w:w="762" w:type="dxa"/>
          </w:tcPr>
          <w:p w14:paraId="621C992B" w14:textId="77777777" w:rsidR="00FA2FC4" w:rsidRPr="00FA2FC4" w:rsidRDefault="00FA2FC4" w:rsidP="00FA2F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sz w:val="20"/>
                <w:szCs w:val="20"/>
              </w:rPr>
              <w:t>27.6</w:t>
            </w:r>
          </w:p>
        </w:tc>
      </w:tr>
    </w:tbl>
    <w:p w14:paraId="056FA285" w14:textId="77777777" w:rsidR="00EF6059" w:rsidRDefault="00EF6059" w:rsidP="00FA2FC4">
      <w:pPr>
        <w:spacing w:before="240"/>
        <w:jc w:val="both"/>
        <w:rPr>
          <w:rStyle w:val="fontstyle01"/>
          <w:rFonts w:ascii="Times New Roman" w:hAnsi="Times New Roman" w:cs="Times New Roman"/>
          <w:b/>
          <w:sz w:val="20"/>
          <w:szCs w:val="20"/>
        </w:rPr>
      </w:pPr>
    </w:p>
    <w:p w14:paraId="5DB58F30" w14:textId="77777777" w:rsidR="00EF6059" w:rsidRDefault="00EF6059">
      <w:pPr>
        <w:rPr>
          <w:rStyle w:val="fontstyle01"/>
          <w:rFonts w:ascii="Times New Roman" w:hAnsi="Times New Roman" w:cs="Times New Roman"/>
          <w:b/>
          <w:sz w:val="20"/>
          <w:szCs w:val="20"/>
        </w:rPr>
      </w:pPr>
      <w:r>
        <w:rPr>
          <w:rStyle w:val="fontstyle01"/>
          <w:rFonts w:ascii="Times New Roman" w:hAnsi="Times New Roman" w:cs="Times New Roman"/>
          <w:b/>
          <w:sz w:val="20"/>
          <w:szCs w:val="20"/>
        </w:rPr>
        <w:br w:type="page"/>
      </w:r>
    </w:p>
    <w:p w14:paraId="724821EA" w14:textId="26BA8CBA" w:rsidR="00FA2FC4" w:rsidRPr="00FA2FC4" w:rsidRDefault="00FA2FC4" w:rsidP="00FA2FC4">
      <w:pPr>
        <w:spacing w:before="240"/>
        <w:jc w:val="both"/>
        <w:rPr>
          <w:rStyle w:val="fontstyle01"/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  <w:r w:rsidRPr="00FA2FC4">
        <w:rPr>
          <w:rStyle w:val="fontstyle01"/>
          <w:rFonts w:ascii="Times New Roman" w:hAnsi="Times New Roman" w:cs="Times New Roman"/>
          <w:b/>
          <w:sz w:val="20"/>
          <w:szCs w:val="20"/>
        </w:rPr>
        <w:lastRenderedPageBreak/>
        <w:t>Anexo 2: Principales publicaciones recogidas Instituto Cubano del Libro que abordan la temática de la discriminación racial.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0"/>
        <w:gridCol w:w="2835"/>
        <w:gridCol w:w="2693"/>
      </w:tblGrid>
      <w:tr w:rsidR="00FA2FC4" w:rsidRPr="00FA2FC4" w14:paraId="36A00FEB" w14:textId="77777777" w:rsidTr="00EF6059">
        <w:trPr>
          <w:trHeight w:val="494"/>
        </w:trPr>
        <w:tc>
          <w:tcPr>
            <w:tcW w:w="93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A049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Títulos que abordan la temática de la </w:t>
            </w:r>
            <w:proofErr w:type="spellStart"/>
            <w:r w:rsidRPr="00FA2F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Racialidad</w:t>
            </w:r>
            <w:proofErr w:type="spellEnd"/>
          </w:p>
        </w:tc>
      </w:tr>
      <w:tr w:rsidR="00FA2FC4" w:rsidRPr="00FA2FC4" w14:paraId="7A8E2857" w14:textId="77777777" w:rsidTr="00EF6059">
        <w:trPr>
          <w:trHeight w:val="305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F812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0297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43C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Editorial</w:t>
            </w:r>
          </w:p>
        </w:tc>
      </w:tr>
      <w:tr w:rsidR="00FA2FC4" w:rsidRPr="00FA2FC4" w14:paraId="208CD1C6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E7AA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Antología de caminos. Raza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44BF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Esther Pérez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3CAE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Caminos</w:t>
            </w:r>
          </w:p>
        </w:tc>
      </w:tr>
      <w:tr w:rsidR="00FA2FC4" w:rsidRPr="00FA2FC4" w14:paraId="73FECB74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84D1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Antonio Maceo. Las ideas que sostienen el arma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1E24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Eduardo Torres Cuevas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0B8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Imagen Contemporánea</w:t>
            </w:r>
          </w:p>
        </w:tc>
      </w:tr>
      <w:tr w:rsidR="00FA2FC4" w:rsidRPr="00FA2FC4" w14:paraId="0AE2585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1A0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Aquí estamos. El negro en la obra de Nicolás Guillén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4B6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Denia García Ronda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3098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Editorial Letras Cubanas </w:t>
            </w:r>
          </w:p>
        </w:tc>
      </w:tr>
      <w:tr w:rsidR="00FA2FC4" w:rsidRPr="00FA2FC4" w14:paraId="78619F50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3CD9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Aquí estamos. El negro en la obra de Nicolás Guillen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AE0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Compilación Denia García Ronda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7D9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Ciencias Sociales</w:t>
            </w:r>
          </w:p>
        </w:tc>
      </w:tr>
      <w:tr w:rsidR="00FA2FC4" w:rsidRPr="00FA2FC4" w14:paraId="141238C5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9B18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Biografía de un cimarrón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B7C0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Miguel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Barnet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0F98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Letras Cubanas </w:t>
            </w:r>
          </w:p>
        </w:tc>
      </w:tr>
      <w:tr w:rsidR="00FA2FC4" w:rsidRPr="00FA2FC4" w14:paraId="5CCB5D71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86E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Cuba insurgente. Raza, nación y revolución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162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 Ferrer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B64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Ciencias Sociales</w:t>
            </w:r>
          </w:p>
        </w:tc>
      </w:tr>
      <w:tr w:rsidR="00FA2FC4" w:rsidRPr="00FA2FC4" w14:paraId="45F25327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92D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Cuba personalidades en el debate racial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07D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Tomas Fernández Robaina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7CD78" w14:textId="5AE82D94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Oriente </w:t>
            </w:r>
          </w:p>
        </w:tc>
      </w:tr>
      <w:tr w:rsidR="00FA2FC4" w:rsidRPr="00FA2FC4" w14:paraId="47AA00A4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E1D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Cuentos negros de Cuba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1242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Lydia Cabrera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388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Letras Cubanas</w:t>
            </w:r>
          </w:p>
        </w:tc>
      </w:tr>
      <w:tr w:rsidR="00FA2FC4" w:rsidRPr="00FA2FC4" w14:paraId="18B024DE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E76CB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Cuentos negros para niños de todos los colores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4394B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Niurki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Pérez García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ACBBD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Mezquita</w:t>
            </w:r>
          </w:p>
        </w:tc>
      </w:tr>
      <w:tr w:rsidR="00FA2FC4" w:rsidRPr="00FA2FC4" w14:paraId="57A317E0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1DB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alma de los pueblos negros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7AE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W. E. Dubois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E64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Fundación Fernando Ortiz</w:t>
            </w:r>
          </w:p>
        </w:tc>
      </w:tr>
      <w:tr w:rsidR="00FA2FC4" w:rsidRPr="00FA2FC4" w14:paraId="04D1C8F7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C88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El engaño de las Razas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19A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Fernando Ortiz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9BA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Fernando Ortiz</w:t>
            </w:r>
          </w:p>
        </w:tc>
      </w:tr>
      <w:tr w:rsidR="00FA2FC4" w:rsidRPr="00FA2FC4" w14:paraId="2486697B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571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negro en el Caribe y otros textos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5D3E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Eric William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C27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Casa de las Américas</w:t>
            </w:r>
          </w:p>
        </w:tc>
      </w:tr>
      <w:tr w:rsidR="00FA2FC4" w:rsidRPr="00FA2FC4" w14:paraId="01848A4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540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negro y su representación social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2B5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Sandra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D64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Gente Nueva </w:t>
            </w:r>
          </w:p>
        </w:tc>
      </w:tr>
      <w:tr w:rsidR="00FA2FC4" w:rsidRPr="00FA2FC4" w14:paraId="26E8A5E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99A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pueblo negro de Estados Unidos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E5D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Colectivo de autores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714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Ciencias Sociales</w:t>
            </w:r>
          </w:p>
        </w:tc>
      </w:tr>
      <w:tr w:rsidR="00FA2FC4" w:rsidRPr="00FA2FC4" w14:paraId="35E6E545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318B7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Elogio de la altea o las paradojas de la racionalidad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BF904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Zuleica Romay Guerra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0E8A9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Casa de las Américas</w:t>
            </w:r>
          </w:p>
        </w:tc>
      </w:tr>
      <w:tr w:rsidR="00FA2FC4" w:rsidRPr="00FA2FC4" w14:paraId="0FAE4297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66E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Catedral de los negros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6A4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Marcial Gala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AC7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Letras Cubanas</w:t>
            </w:r>
          </w:p>
        </w:tc>
      </w:tr>
      <w:tr w:rsidR="00FA2FC4" w:rsidRPr="00FA2FC4" w14:paraId="18DD5245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D5CB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La masacre de los independientes de color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CBB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Silvio Castro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6399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Ciencias Sociales </w:t>
            </w:r>
          </w:p>
        </w:tc>
      </w:tr>
      <w:tr w:rsidR="00FA2FC4" w:rsidRPr="00FA2FC4" w14:paraId="6B093DED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9DBC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La problemática racial en Cuba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7D9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Esteban Morales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2C7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Ciencias Sociales </w:t>
            </w:r>
          </w:p>
        </w:tc>
      </w:tr>
      <w:tr w:rsidR="00FA2FC4" w:rsidRPr="00FA2FC4" w14:paraId="4B7FDBB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9A5C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Las relaciones raciales en Cuba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C1A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Estudios Contemporáneos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FA2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Fernando Ortiz Fundación </w:t>
            </w:r>
          </w:p>
        </w:tc>
      </w:tr>
      <w:tr w:rsidR="00FA2FC4" w:rsidRPr="00FA2FC4" w14:paraId="037B7290" w14:textId="77777777" w:rsidTr="00EF6059">
        <w:trPr>
          <w:trHeight w:val="1162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CF4D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Lo que nos </w:t>
            </w:r>
            <w:proofErr w:type="gram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corresponde :</w:t>
            </w:r>
            <w:proofErr w:type="gram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La lucha de los negros y mulatos por la igualdad en Cuba, 1886-1912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A60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Alina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Helg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B83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Imagen contemporánea</w:t>
            </w:r>
          </w:p>
        </w:tc>
      </w:tr>
      <w:tr w:rsidR="00FA2FC4" w:rsidRPr="00FA2FC4" w14:paraId="1F61112F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BF5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Los hombres de negro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3CB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José A.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Fulgueiras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3EFB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Ediciones La Memoria</w:t>
            </w:r>
          </w:p>
        </w:tc>
      </w:tr>
      <w:tr w:rsidR="00FA2FC4" w:rsidRPr="00FA2FC4" w14:paraId="1197F149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D04A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Los ilustres apellidos negros en La Habana colonial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469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María del Carmen Barcia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828F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Ciencias Sociales</w:t>
            </w:r>
          </w:p>
        </w:tc>
      </w:tr>
      <w:tr w:rsidR="00FA2FC4" w:rsidRPr="00FA2FC4" w14:paraId="4AC34C36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2C6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Patria, etnia y nación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203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Jorge Ibarra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0CC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</w:t>
            </w:r>
          </w:p>
        </w:tc>
      </w:tr>
      <w:tr w:rsidR="00FA2FC4" w:rsidRPr="00FA2FC4" w14:paraId="5F26AF03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F965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la identidad del negro cubano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8A3C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Sandra Estévez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037B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Caserón</w:t>
            </w:r>
          </w:p>
        </w:tc>
      </w:tr>
      <w:tr w:rsidR="00FA2FC4" w:rsidRPr="00FA2FC4" w14:paraId="2133950F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4FB3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Raza de bronce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D00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Alcides Arguedas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A4F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Casa de las Américas</w:t>
            </w:r>
          </w:p>
        </w:tc>
      </w:tr>
      <w:tr w:rsidR="00FA2FC4" w:rsidRPr="00FA2FC4" w14:paraId="4E0ADE03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1C5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Raza y racismo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2E4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Varios autores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7EB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Caminos </w:t>
            </w:r>
          </w:p>
        </w:tc>
      </w:tr>
      <w:tr w:rsidR="00FA2FC4" w:rsidRPr="00FA2FC4" w14:paraId="2F92C1CF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077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 acercamiento a la igualdad de las razas humanas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02B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Antenor Firmin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55C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Ciencias Sociales</w:t>
            </w:r>
          </w:p>
        </w:tc>
      </w:tr>
      <w:tr w:rsidR="00FA2FC4" w:rsidRPr="00FA2FC4" w14:paraId="0D4A4245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1E84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Epifanía de la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mulatez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: historia y poesía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FF7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Fernando Ortiz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6F9F9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Fundación Fernando Ortiz </w:t>
            </w:r>
          </w:p>
        </w:tc>
      </w:tr>
      <w:tr w:rsidR="00FA2FC4" w:rsidRPr="00FA2FC4" w14:paraId="2C5C5C45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DCFF7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Robaron mi cuerpo negro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A2F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Rodolfo Alpízar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B89C9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Letras Cubanas </w:t>
            </w:r>
          </w:p>
        </w:tc>
      </w:tr>
      <w:tr w:rsidR="00FA2FC4" w:rsidRPr="00FA2FC4" w14:paraId="4D9B08D9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4C8FD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raza triste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8187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Jesús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Masdeu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0F0E0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Bayamo </w:t>
            </w:r>
          </w:p>
        </w:tc>
      </w:tr>
      <w:tr w:rsidR="00FA2FC4" w:rsidRPr="00FA2FC4" w14:paraId="21FD1BD2" w14:textId="77777777" w:rsidTr="00EF6059">
        <w:trPr>
          <w:trHeight w:val="566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AF5DE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Asere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núncue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ecobio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enyene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abakuá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21E1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Tato Quiñones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8400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47B41415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2101A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La comida afrocubana: mitos y leyendas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76F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Natalia Bolívar Aróstegui y Carmen González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6632B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47A9607C" w14:textId="77777777" w:rsidTr="00EF6059">
        <w:trPr>
          <w:trHeight w:val="434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734AA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Los collares en la santería cubana (I)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417D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Lourdes Domínguez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13D39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1FB86E3D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74EF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Santa Bárbara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Shangó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¿Sincretismo religioso?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0C0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Natalia Bolívar y Natalia del Río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527DF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38D16B6A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69E265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Rasta y Resistencia. De Marcus Garvey a Walter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Rodney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F41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Horace Campbell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85EC9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Oriente </w:t>
            </w:r>
          </w:p>
        </w:tc>
      </w:tr>
      <w:tr w:rsidR="00FA2FC4" w:rsidRPr="00FA2FC4" w14:paraId="3F42CC57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129B59" w14:textId="0BD54323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subordinación racial en Latinoamérica. El papel del Estad</w:t>
            </w:r>
            <w:r w:rsidR="00EF60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E770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Tanya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Katerí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Hernández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883AC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Casa de las Américas </w:t>
            </w:r>
          </w:p>
        </w:tc>
      </w:tr>
      <w:tr w:rsidR="00FA2FC4" w:rsidRPr="00FA2FC4" w14:paraId="3D8BFC3C" w14:textId="77777777" w:rsidTr="00EF6059">
        <w:trPr>
          <w:trHeight w:val="696"/>
        </w:trPr>
        <w:tc>
          <w:tcPr>
            <w:tcW w:w="6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5F15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Marginación y la marginalidad en Holguín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29396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Ediciones Holguín </w:t>
            </w:r>
          </w:p>
        </w:tc>
      </w:tr>
      <w:tr w:rsidR="00FA2FC4" w:rsidRPr="00FA2FC4" w14:paraId="151CF8D9" w14:textId="77777777" w:rsidTr="00EF6059">
        <w:trPr>
          <w:trHeight w:val="682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586AA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Lenguas africanas y el español de América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169B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Sergio Valdés Berna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42009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3A31258D" w14:textId="77777777" w:rsidTr="00EF6059">
        <w:trPr>
          <w:trHeight w:val="523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3507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Orígenes de la santería cubana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781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Nelson Aboy Domingo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B6C1A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64B61F23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7A571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Emergiendo del silencio. Mujeres negras en la historia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97B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Oilda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Hevia Lanier y Daisy Rubiera Castillo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A7640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7C2ED83F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56871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Ser cubano identidad nacionalidad y cultura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20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Louis A. Pérez Jr.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26A8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51801AB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AE31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Voces negras de la plantación esclavista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6F37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Lázaro Estenoz Cosme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6538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78121BBF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DDE2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Otá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Okan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922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Luís E.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Ramirez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Cabrera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3B20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Ediciones Ávila </w:t>
            </w:r>
          </w:p>
        </w:tc>
      </w:tr>
      <w:tr w:rsidR="00FA2FC4" w:rsidRPr="00FA2FC4" w14:paraId="2A2C3AF8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F60B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En busca de la cubanidad. Religión, </w:t>
            </w:r>
            <w:proofErr w:type="gram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raza,  pensamiento</w:t>
            </w:r>
            <w:proofErr w:type="gram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-III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EA09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Eduardo Moisés Torres Cuevas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94166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Ciencias Sociales  </w:t>
            </w:r>
          </w:p>
        </w:tc>
      </w:tr>
      <w:tr w:rsidR="00FA2FC4" w:rsidRPr="00FA2FC4" w14:paraId="5CAE2115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F15E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Lágrimas negras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9437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Eliseo Altunaga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7F38A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Ediciones Unión</w:t>
            </w:r>
          </w:p>
        </w:tc>
      </w:tr>
      <w:tr w:rsidR="00FA2FC4" w:rsidRPr="00FA2FC4" w14:paraId="5AEF1831" w14:textId="77777777" w:rsidTr="00EF6059">
        <w:trPr>
          <w:trHeight w:val="1162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38137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Esclavitud y capitalismo histórico en el </w:t>
            </w:r>
            <w:proofErr w:type="gram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siglo .Brasil</w:t>
            </w:r>
            <w:proofErr w:type="gram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Cuba y Estados Unidos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FD19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Coordinador: José Antonio Piqueras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275B87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del Caribe </w:t>
            </w:r>
          </w:p>
        </w:tc>
      </w:tr>
      <w:tr w:rsidR="00FA2FC4" w:rsidRPr="00FA2FC4" w14:paraId="283D4AA5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FFAF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Cuentos de cuando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Elewá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era chiquito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0C6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Martha </w:t>
            </w: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Ximero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69F6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Gente Nueva </w:t>
            </w:r>
          </w:p>
        </w:tc>
      </w:tr>
      <w:tr w:rsidR="00FA2FC4" w:rsidRPr="00FA2FC4" w14:paraId="63ACFD18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55FD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Taita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Osongo</w:t>
            </w:r>
            <w:proofErr w:type="spellEnd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 El camino del monte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113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Joel Franz Rosell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137CF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Gente Nueva </w:t>
            </w:r>
          </w:p>
        </w:tc>
      </w:tr>
      <w:tr w:rsidR="00FA2FC4" w:rsidRPr="00FA2FC4" w14:paraId="56C5AD5B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766FDC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Nocturno de la haitiana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E570A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Joaquín G. Santana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4DE7E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Capitán San Luis </w:t>
            </w:r>
          </w:p>
        </w:tc>
      </w:tr>
      <w:tr w:rsidR="00FA2FC4" w:rsidRPr="00FA2FC4" w14:paraId="04323CBF" w14:textId="77777777" w:rsidTr="00EF6059">
        <w:trPr>
          <w:trHeight w:val="29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98573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Conflictos de identidad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7E7E7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Carlos Santiago Coll Ruiz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83E7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Capiro</w:t>
            </w:r>
          </w:p>
        </w:tc>
      </w:tr>
      <w:tr w:rsidR="00FA2FC4" w:rsidRPr="00FA2FC4" w14:paraId="510B5BE3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511E1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Raíces profundas en el Oriente de Cuba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174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Ivette García González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1CE7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 Mar y la montaña</w:t>
            </w:r>
          </w:p>
        </w:tc>
      </w:tr>
      <w:tr w:rsidR="00FA2FC4" w:rsidRPr="00FA2FC4" w14:paraId="1C01274E" w14:textId="77777777" w:rsidTr="00EF6059">
        <w:trPr>
          <w:trHeight w:val="42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1026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Leyendas afrocubanas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7368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Anónimo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1A4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Ediciones Matanzas </w:t>
            </w:r>
          </w:p>
        </w:tc>
      </w:tr>
      <w:tr w:rsidR="00FA2FC4" w:rsidRPr="00FA2FC4" w14:paraId="0F93331F" w14:textId="77777777" w:rsidTr="00EF6059">
        <w:trPr>
          <w:trHeight w:val="886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AB6E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Corrientes espirituales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6A1D6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Natalia Bolívar, Carmen González y Natacha del Río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B406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77C31D2A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F578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Derroteros historiográficos cubanos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C1D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Colectivos de autores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B59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Ediciones Holguín </w:t>
            </w:r>
          </w:p>
        </w:tc>
      </w:tr>
      <w:tr w:rsidR="00FA2FC4" w:rsidRPr="00FA2FC4" w14:paraId="34C969C3" w14:textId="77777777" w:rsidTr="00EF6059">
        <w:trPr>
          <w:trHeight w:val="1162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DBE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cuestión racial en Cuba. Pensamiento y periodismo de Gustavo E. Urrutia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17E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Tomás Fernández Robaina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2E7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Editorial José Martí</w:t>
            </w:r>
          </w:p>
        </w:tc>
      </w:tr>
      <w:tr w:rsidR="00FA2FC4" w:rsidRPr="00FA2FC4" w14:paraId="2C3564C9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26F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Presencia negra en la cultura cubana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DCB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Coordinadora: Denis García Ronda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A7CD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Ediciones Sensemayá</w:t>
            </w:r>
          </w:p>
        </w:tc>
      </w:tr>
      <w:tr w:rsidR="00FA2FC4" w:rsidRPr="00FA2FC4" w14:paraId="0A0F1F09" w14:textId="77777777" w:rsidTr="00EF6059">
        <w:trPr>
          <w:trHeight w:val="87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2A8B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espejo de la libertad: Cuba y Haití en la era de la Revolución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E0D4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 Ferrer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DFB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Imagen Contemporánea</w:t>
            </w:r>
          </w:p>
        </w:tc>
      </w:tr>
      <w:tr w:rsidR="00FA2FC4" w:rsidRPr="00FA2FC4" w14:paraId="552B0C2C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350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Aquí estamos. El negro en la obra </w:t>
            </w:r>
            <w:proofErr w:type="spellStart"/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guilleniana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F987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Selección y prólogo: Denia García Ronda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82F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Ediciones Sensemayá</w:t>
            </w:r>
          </w:p>
        </w:tc>
      </w:tr>
      <w:tr w:rsidR="00FA2FC4" w:rsidRPr="00FA2FC4" w14:paraId="46D462D3" w14:textId="77777777" w:rsidTr="00EF6059">
        <w:trPr>
          <w:trHeight w:val="900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D77D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Visión del Caribe. El negro y la esclavitud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B8A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Varios autores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14A83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Casa de las Américas</w:t>
            </w:r>
          </w:p>
        </w:tc>
      </w:tr>
      <w:tr w:rsidR="00FA2FC4" w:rsidRPr="00FA2FC4" w14:paraId="77486A11" w14:textId="77777777" w:rsidTr="00EF6059">
        <w:trPr>
          <w:trHeight w:val="581"/>
        </w:trPr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00D52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Esclavitud, familia y parroquia en Cuba.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BE65F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Aisnara</w:t>
            </w:r>
            <w:proofErr w:type="spellEnd"/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P. Díaz y María Meriño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8D59" w14:textId="77777777" w:rsidR="00FA2FC4" w:rsidRPr="00FA2FC4" w:rsidRDefault="00FA2FC4" w:rsidP="00FA2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2F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Editorial Oriente </w:t>
            </w:r>
          </w:p>
        </w:tc>
      </w:tr>
    </w:tbl>
    <w:p w14:paraId="1202D406" w14:textId="77777777" w:rsidR="00EF6059" w:rsidRDefault="00EF6059" w:rsidP="00FA2FC4">
      <w:pPr>
        <w:spacing w:before="24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AE6605" w14:textId="77777777" w:rsidR="00EF6059" w:rsidRDefault="00EF605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8964A5C" w14:textId="118C9EA2" w:rsidR="00FA2FC4" w:rsidRPr="00FA2FC4" w:rsidRDefault="00FA2FC4" w:rsidP="00FA2FC4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lastRenderedPageBreak/>
        <w:t>Anexo 3: Relación de delitos en los que se agrava la sanción cuando se ejecutan por motivo de discriminación</w:t>
      </w:r>
    </w:p>
    <w:p w14:paraId="33E1525F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IMPOSICIÓN INDEBIDA DE MEDIDAS DISCIPLINARIAS</w:t>
      </w:r>
    </w:p>
    <w:p w14:paraId="6621D88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326. Quien, estando legítimamente autorizado para imponer medida disciplinaria a los trabajadores o sin estarlo, la imponga por motivo de enemistad, venganza, discriminación de cualquier tipo u otro fin malicioso, incurre en sanción de privación de libertad de seis meses a un año o multa de cien a trescientas cuotas, o ambas.</w:t>
      </w:r>
    </w:p>
    <w:p w14:paraId="3B7DBBD1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LESIONES</w:t>
      </w:r>
    </w:p>
    <w:p w14:paraId="619B20E8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346. Quien provoque lesiones graves que pongan en peligro inminente la vida de la víctima, o dejen deformidad, incapacidad o cualquier otra secuela anatómica, funcional o psíquica; incurre en sanción de privación de libertad de tres a ocho años.</w:t>
      </w:r>
    </w:p>
    <w:p w14:paraId="174A5846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347. Quien, de propósito, ciegue, castre, inutilice para la procreación a otra persona, o le cause la pérdida o la inutilidad de un órgano o las extremidades o discapacidad mental permanente, incurre en sanción de privación de libertad de cuatro a diez años.</w:t>
      </w:r>
    </w:p>
    <w:p w14:paraId="1A292FCD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348. Quien cause lesiones corporales o dañe la salud de otra persona que no provoquen las consecuencias señaladas en los artículos 346 y 347 de este Código, requieren para su curación tratamiento médico, incurre en sanción de privación de libertad de uno a tres años o multa de trescientas a mil cuotas, o ambas.</w:t>
      </w:r>
    </w:p>
    <w:p w14:paraId="391B920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349. Quien, por cualquier medio o procedimiento, cause al producto de la concepción una lesión que afecte gravemente su normal desarrollo, o le provoque una secuela, incurre en sanción de privación de libertad de dos a cinco años.</w:t>
      </w:r>
    </w:p>
    <w:p w14:paraId="71BF00F8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350.1. En los hechos previstos en los artículos 346, 347 y 348 de este Código, los límites mínimos y máximos de la sanción se incrementan en un tercio, si:</w:t>
      </w:r>
    </w:p>
    <w:p w14:paraId="47951AC9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a) Se cometen como consecuencia de la violencia de género o la violencia familiar ejercida contra un ascendiente, descendiente o pariente hasta el cuarto grado de consanguineidad o segundo de afinidad, o contra la persona con la que mantiene o ha mantenido una relación conyugal o de pareja de hecho afectiva; y</w:t>
      </w:r>
    </w:p>
    <w:p w14:paraId="3E31720D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b) se ejecutan por motivo de discriminación de sexo, género, orientación sexual, identidad de género, edad, origen étnico, color de la piel, creencia religiosa, discapacidad, origen nacional o territorial o cualquiera otra condición o circunstancia personal que implique distinción lesiva a la dignidad humana.</w:t>
      </w:r>
    </w:p>
    <w:p w14:paraId="09F13F2F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Para adecuar la sanción en los delitos previstos en los artículos anteriores, el tribunal tiene en cuenta, especialmente, el grado en que la intención del responsable coincide con la naturaleza y entidad de las lesiones causadas.</w:t>
      </w:r>
    </w:p>
    <w:p w14:paraId="0711951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VIOLACIÓN DE DOMICILIO</w:t>
      </w:r>
    </w:p>
    <w:p w14:paraId="4892455D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380.1. Quien, fuera de los casos autorizados por la ley, penetre en domicilio ajeno sin la voluntad, expresa o tácita, del morador, o permanezca en él contra su voluntad manifiesta, incurre en sanción de privación de libertad de seis meses a un año o multa de cien a trescientas cuotas, o ambas.</w:t>
      </w:r>
    </w:p>
    <w:p w14:paraId="5F7689B1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Si el delito se ejecuta de noche, o en despoblado, o empleando violencia o intimidación en las personas, o fuerza en las cosas, o usando armas de cualquier clase o instrumentos o medios idóneos para la agresión, o con el concurso de dos o más personas, o como consecuencia de la violencia de género o la violencia familiar, o por motivos discriminatorios de cualquier tipo, la sanción es de privación de libertad de dos a cinco años.</w:t>
      </w:r>
    </w:p>
    <w:p w14:paraId="618D468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REGISTRO ILEGAL</w:t>
      </w:r>
    </w:p>
    <w:p w14:paraId="03D8AE13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381.1. Quien, sin autorización legal o sin cumplir las formalidades legales, efectúe un registro en un domicilio, incurre en sanción de privación de libertad de seis meses a un año o multa de cien a trescientas cuotas, o ambas.</w:t>
      </w:r>
    </w:p>
    <w:p w14:paraId="2A9AC560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Si el hecho se comete por enemistad, venganza u otro fin malicioso, o por motivo de discriminación en cualquiera de sus manifestaciones contra la víctima, la sanción es de privación de libertad de uno a tres años, o multa de trescientas a mil cuotas, o ambas.</w:t>
      </w:r>
    </w:p>
    <w:p w14:paraId="0E92CFB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lastRenderedPageBreak/>
        <w:t>VIOLACIÓN DEL SECRETO DE LAS COMUNICACIONES</w:t>
      </w:r>
    </w:p>
    <w:p w14:paraId="313853A9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382.1. Quien, sin estar autorizado, abra o acceda a una carta, telegrama, despacho, correspondencia, mensaje, correo electrónico o cualquier otra forma de comunicación material o digital perteneciente a otro, es sancionado con privación de libertad de seis meses a un año o multa de cien a trescientas cuotas, o ambas.</w:t>
      </w:r>
    </w:p>
    <w:p w14:paraId="58EE579B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La sanción es de privación de libertad de seis meses a dos años o multa de doscientas a quinientas cuotas, o ambas, si el hecho se comete:</w:t>
      </w:r>
    </w:p>
    <w:p w14:paraId="4AA3ADA6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a) Por un funcionario o empleado público, con abuso de su cargo; y</w:t>
      </w:r>
    </w:p>
    <w:p w14:paraId="04499911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b) por motivo de enemistad, venganza u otro fin malicioso, o por motivo de discriminación contra la víctima en cualquiera de sus manifestaciones.</w:t>
      </w:r>
    </w:p>
    <w:p w14:paraId="1681D9E6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REVELACIÓN DEL SECRETO DE LAS COMUNICACIONES</w:t>
      </w:r>
    </w:p>
    <w:p w14:paraId="0E91134A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383.1. Quien, con el propósito de perjudicar a otra persona o de procurar para sí o para un tercero un beneficio, revele un secreto que conoce a través de carta, telegrama, despacho, correspondencia, mensaje, correo electrónico o cualquier otra forma de comunicación material o digital perteneciente a otro, es sancionado con privación de libertad de seis meses a dos años o multa de doscientas a quinientas cuotas, o ambas.</w:t>
      </w:r>
    </w:p>
    <w:p w14:paraId="6E9DC357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La sanción es de privación de libertad de uno a tres años o multa de trescientas a mil cuotas, o ambas, si el hecho se comete:</w:t>
      </w:r>
    </w:p>
    <w:p w14:paraId="355BC90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a) Por un funcionario o empleado público, con abuso de su cargo; y</w:t>
      </w:r>
    </w:p>
    <w:p w14:paraId="1D3D0005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b) por motivo de enemistad, venganza u otro fin malicioso, o por motivo de discriminación contra la víctima en cualquiera de sus manifestaciones.</w:t>
      </w:r>
    </w:p>
    <w:p w14:paraId="6E44DB25" w14:textId="2BA9B732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t>ACTOS CONTRA LA INTIMIDAD PERSONAL Y FAMILIAR, LA PROPIA IMAGEN Y VOZ, IDENTIDAD DE OTRA PERSONA Y SUS DATOS</w:t>
      </w:r>
    </w:p>
    <w:p w14:paraId="62981120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393.1. Incurre en sanción de privación de libertad de seis meses a dos años o multa de doscientas a quinientas cuotas o ambas, quien, sin el consentimiento de otra persona y con el propósito de afectar su intimidad personal y familiar, su propia imagen y voz, o identidad, obtenga, facilite, reproduzca, divulgue, transmita o mantenga en su poder grabación o reproducción de sonido, foto o vídeo, mensajes o cualquier otra información de carácter personal o familiar de aquella.</w:t>
      </w:r>
    </w:p>
    <w:p w14:paraId="7ED5EE09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Se sanciona de igual forma prevista en el apartado anterior, si el hecho se refiere a los datos personales de la víctima o a cualquier otra información relacionada con estos, que consten protegidos en registros, ficheros, archivos y bases de datos, de los cuales hayan sido recopilados u obtenidos con ese fin ilícito.</w:t>
      </w:r>
    </w:p>
    <w:p w14:paraId="7019C14F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3. Los hechos previstos en el apartado anterior se sancionan con privación de libertad de uno a tres años o multa de trescientas a mil cuotas, o ambas, cuando:</w:t>
      </w:r>
    </w:p>
    <w:p w14:paraId="2719DF39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a) Sean cometidos por el responsable o la persona encargada de los registros, ficheros, archivos y bases de datos en los que obren;</w:t>
      </w:r>
    </w:p>
    <w:p w14:paraId="26955A5C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b) se ejecuten mediante precio, recompensa o beneficio patrimonial de cualquier tipo;</w:t>
      </w:r>
    </w:p>
    <w:p w14:paraId="4AB84E4B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c) se realicen por enemistad, venganza u otro fin malicioso, o con el objetivo de acosar a la víctima; y</w:t>
      </w:r>
    </w:p>
    <w:p w14:paraId="1BA0690B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d) si la reproducción, divulgación o transmisión se realiza en las redes sociales o medios de comunicación social, tanto en sus espacios físico como digital.</w:t>
      </w:r>
    </w:p>
    <w:p w14:paraId="73EA7DA5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4. Incurre en sanción de dos a cinco años de privación de libertad o multa de quinientas a mil cuotas si se trata de datos personales, cuya utilización ilícita puede dar lugar a discriminación en cualquiera de sus manifestaciones, o implique distinción lesiva a la dignidad humana o conlleven un riesgo grave para la víctima, o esta fuera una persona menor de dieciocho años o en estado de discapacidad.</w:t>
      </w:r>
    </w:p>
    <w:p w14:paraId="05E31B0E" w14:textId="77777777" w:rsidR="00FA2FC4" w:rsidRPr="00FA2FC4" w:rsidRDefault="00FA2FC4" w:rsidP="00FA2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FC4">
        <w:rPr>
          <w:rFonts w:ascii="Times New Roman" w:hAnsi="Times New Roman" w:cs="Times New Roman"/>
          <w:b/>
          <w:sz w:val="20"/>
          <w:szCs w:val="20"/>
        </w:rPr>
        <w:lastRenderedPageBreak/>
        <w:t>DAÑOS</w:t>
      </w:r>
    </w:p>
    <w:p w14:paraId="7491A227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Artículo 426.1. Quien destruya, deteriore o inutilice un bien de considerable valor perteneciente a otra persona, o a causa del hecho se produce un grave perjuicio, incurre en sanción de privación de libertad de uno a tres años o multa de trescientas a mil cuotas, o ambas.</w:t>
      </w:r>
    </w:p>
    <w:p w14:paraId="1206A99B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2. En los casos previstos en el apartado anterior se procede si media denuncia de la víctima o perjudicado, de su representante, o del fiscal cuando se afecte el interés del Estado.</w:t>
      </w:r>
    </w:p>
    <w:p w14:paraId="24A56777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3. Si el denunciante, en forma expresa, mediante escrito, desiste de su denuncia antes del juicio oral o lo hace de forma verbal durante su celebración, se archivan las actuaciones; salvo que el fiscal decida continuar el proceso en representación del interés del Estado, o en hechos que sean consecuencia de la violencia de género o familiar, en los que se compruebe que el desistimiento del denunciante no ha sido una decisión voluntaria y libre.</w:t>
      </w:r>
    </w:p>
    <w:p w14:paraId="787F16FF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4. La sanción es de dos a cinco años, si los daños causados a los bienes, cualquiera que sea el valor de estos, se realizan:</w:t>
      </w:r>
    </w:p>
    <w:p w14:paraId="3EA21B84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a) Para impedir el libre ejercicio de la autoridad o en venganza o represalia de sus determinaciones;</w:t>
      </w:r>
    </w:p>
    <w:p w14:paraId="6C065990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b) contra personas que hayan contribuido a la aplicación de las leyes o disposiciones generales, o al enfrentamiento de actos de indisciplina que afecten la tranquilidad ciudadana, el orden y la convivencia social; y</w:t>
      </w:r>
    </w:p>
    <w:p w14:paraId="4AA6D582" w14:textId="77777777" w:rsidR="00FA2FC4" w:rsidRP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c) como consecuencia de la violencia de género o la violencia familiar, o por motivo de discriminación en cualquiera de sus manifestaciones.</w:t>
      </w:r>
    </w:p>
    <w:p w14:paraId="007B5153" w14:textId="38E19C8D" w:rsidR="00FA2FC4" w:rsidRDefault="00FA2FC4" w:rsidP="00FA2FC4">
      <w:pPr>
        <w:jc w:val="both"/>
        <w:rPr>
          <w:rFonts w:ascii="Times New Roman" w:hAnsi="Times New Roman" w:cs="Times New Roman"/>
          <w:sz w:val="20"/>
          <w:szCs w:val="20"/>
        </w:rPr>
      </w:pPr>
      <w:r w:rsidRPr="00FA2FC4">
        <w:rPr>
          <w:rFonts w:ascii="Times New Roman" w:hAnsi="Times New Roman" w:cs="Times New Roman"/>
          <w:sz w:val="20"/>
          <w:szCs w:val="20"/>
        </w:rPr>
        <w:t>5. Quien, sin causa justificada, destruya, deteriore o inutilice bienes propios, que tienen un valor para la familia o la colectividad, incurre en sanción de privación de libertad de seis meses a un año o multa de cien a trescientas cuotas, o ambas.</w:t>
      </w:r>
    </w:p>
    <w:p w14:paraId="7662A125" w14:textId="77777777" w:rsidR="00EF6059" w:rsidRDefault="00EF605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F16A5B7" w14:textId="617C3DFB" w:rsidR="00EF6059" w:rsidRPr="00EF6059" w:rsidRDefault="00EF6059" w:rsidP="00EF6059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F605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Anexo 4: </w:t>
      </w:r>
      <w:r w:rsidRPr="00EF6059">
        <w:rPr>
          <w:rFonts w:ascii="Times New Roman" w:hAnsi="Times New Roman" w:cs="Times New Roman"/>
          <w:b/>
          <w:sz w:val="20"/>
          <w:szCs w:val="20"/>
        </w:rPr>
        <w:t xml:space="preserve">Subprogramas del Programa Nacional </w:t>
      </w:r>
      <w:r w:rsidRPr="00EF6059">
        <w:rPr>
          <w:rFonts w:ascii="Times New Roman" w:hAnsi="Times New Roman" w:cs="Times New Roman"/>
          <w:b/>
          <w:sz w:val="20"/>
          <w:szCs w:val="20"/>
        </w:rPr>
        <w:t xml:space="preserve">de lucha </w:t>
      </w:r>
      <w:r w:rsidRPr="00EF6059">
        <w:rPr>
          <w:rFonts w:ascii="Times New Roman" w:hAnsi="Times New Roman" w:cs="Times New Roman"/>
          <w:b/>
          <w:sz w:val="20"/>
          <w:szCs w:val="20"/>
        </w:rPr>
        <w:t>contra el racismo y la discriminación racial</w:t>
      </w:r>
      <w:r w:rsidRPr="00EF6059">
        <w:rPr>
          <w:rFonts w:ascii="Times New Roman" w:hAnsi="Times New Roman" w:cs="Times New Roman"/>
          <w:b/>
          <w:sz w:val="20"/>
          <w:szCs w:val="20"/>
        </w:rPr>
        <w:t xml:space="preserve"> “Color Cubano”</w:t>
      </w:r>
      <w:r w:rsidRPr="00EF6059">
        <w:rPr>
          <w:rFonts w:ascii="Times New Roman" w:hAnsi="Times New Roman" w:cs="Times New Roman"/>
          <w:b/>
          <w:sz w:val="20"/>
          <w:szCs w:val="20"/>
        </w:rPr>
        <w:t>:</w:t>
      </w:r>
    </w:p>
    <w:p w14:paraId="12E02AF6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1.</w:t>
      </w:r>
      <w:r w:rsidRPr="00EF6059">
        <w:rPr>
          <w:rFonts w:ascii="Times New Roman" w:hAnsi="Times New Roman" w:cs="Times New Roman"/>
          <w:sz w:val="20"/>
          <w:szCs w:val="20"/>
        </w:rPr>
        <w:tab/>
        <w:t>Preservación de la memoria histórica.</w:t>
      </w:r>
    </w:p>
    <w:p w14:paraId="3CDCCBCD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2.</w:t>
      </w:r>
      <w:r w:rsidRPr="00EF6059">
        <w:rPr>
          <w:rFonts w:ascii="Times New Roman" w:hAnsi="Times New Roman" w:cs="Times New Roman"/>
          <w:sz w:val="20"/>
          <w:szCs w:val="20"/>
        </w:rPr>
        <w:tab/>
        <w:t xml:space="preserve">Trabajo de los organismos formadores en la educación en el valor del antirracismo y el enfrentamiento a conductas y criterios </w:t>
      </w:r>
      <w:proofErr w:type="spellStart"/>
      <w:r w:rsidRPr="00EF6059">
        <w:rPr>
          <w:rFonts w:ascii="Times New Roman" w:hAnsi="Times New Roman" w:cs="Times New Roman"/>
          <w:sz w:val="20"/>
          <w:szCs w:val="20"/>
        </w:rPr>
        <w:t>racializados</w:t>
      </w:r>
      <w:proofErr w:type="spellEnd"/>
      <w:r w:rsidRPr="00EF6059">
        <w:rPr>
          <w:rFonts w:ascii="Times New Roman" w:hAnsi="Times New Roman" w:cs="Times New Roman"/>
          <w:sz w:val="20"/>
          <w:szCs w:val="20"/>
        </w:rPr>
        <w:t xml:space="preserve"> en el proceso docente-educativo.</w:t>
      </w:r>
    </w:p>
    <w:p w14:paraId="7D83464B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3.</w:t>
      </w:r>
      <w:r w:rsidRPr="00EF6059">
        <w:rPr>
          <w:rFonts w:ascii="Times New Roman" w:hAnsi="Times New Roman" w:cs="Times New Roman"/>
          <w:sz w:val="20"/>
          <w:szCs w:val="20"/>
        </w:rPr>
        <w:tab/>
        <w:t>Trabajo con los medios de comunicación social.</w:t>
      </w:r>
    </w:p>
    <w:p w14:paraId="302CAEBF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4.</w:t>
      </w:r>
      <w:r w:rsidRPr="00EF6059">
        <w:rPr>
          <w:rFonts w:ascii="Times New Roman" w:hAnsi="Times New Roman" w:cs="Times New Roman"/>
          <w:sz w:val="20"/>
          <w:szCs w:val="20"/>
        </w:rPr>
        <w:tab/>
        <w:t>Publicaciones.</w:t>
      </w:r>
    </w:p>
    <w:p w14:paraId="3D38A6D6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5.</w:t>
      </w:r>
      <w:r w:rsidRPr="00EF6059">
        <w:rPr>
          <w:rFonts w:ascii="Times New Roman" w:hAnsi="Times New Roman" w:cs="Times New Roman"/>
          <w:sz w:val="20"/>
          <w:szCs w:val="20"/>
        </w:rPr>
        <w:tab/>
        <w:t>Trabajo con el activismo social ciudadano antirracista.</w:t>
      </w:r>
    </w:p>
    <w:p w14:paraId="4165243A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6.</w:t>
      </w:r>
      <w:r w:rsidRPr="00EF6059">
        <w:rPr>
          <w:rFonts w:ascii="Times New Roman" w:hAnsi="Times New Roman" w:cs="Times New Roman"/>
          <w:sz w:val="20"/>
          <w:szCs w:val="20"/>
        </w:rPr>
        <w:tab/>
        <w:t>Investigaciones científicas asociadas a la etnicidad y el color de la piel.</w:t>
      </w:r>
    </w:p>
    <w:p w14:paraId="602B9FA8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7.</w:t>
      </w:r>
      <w:r w:rsidRPr="00EF6059">
        <w:rPr>
          <w:rFonts w:ascii="Times New Roman" w:hAnsi="Times New Roman" w:cs="Times New Roman"/>
          <w:sz w:val="20"/>
          <w:szCs w:val="20"/>
        </w:rPr>
        <w:tab/>
        <w:t>Abordaje del color de la piel en la política de cuadros.</w:t>
      </w:r>
    </w:p>
    <w:p w14:paraId="0498E107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8.</w:t>
      </w:r>
      <w:r w:rsidRPr="00EF6059">
        <w:rPr>
          <w:rFonts w:ascii="Times New Roman" w:hAnsi="Times New Roman" w:cs="Times New Roman"/>
          <w:sz w:val="20"/>
          <w:szCs w:val="20"/>
        </w:rPr>
        <w:tab/>
        <w:t>Abordaje del color de la piel en las políticas y la realidad del empleo.</w:t>
      </w:r>
    </w:p>
    <w:p w14:paraId="77FD79B8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9.</w:t>
      </w:r>
      <w:r w:rsidRPr="00EF6059">
        <w:rPr>
          <w:rFonts w:ascii="Times New Roman" w:hAnsi="Times New Roman" w:cs="Times New Roman"/>
          <w:sz w:val="20"/>
          <w:szCs w:val="20"/>
        </w:rPr>
        <w:tab/>
        <w:t>Hábitat, salud, condiciones y calidad de vida.</w:t>
      </w:r>
    </w:p>
    <w:p w14:paraId="5233802E" w14:textId="77777777" w:rsidR="00EF6059" w:rsidRPr="00EF6059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10.</w:t>
      </w:r>
      <w:r w:rsidRPr="00EF6059">
        <w:rPr>
          <w:rFonts w:ascii="Times New Roman" w:hAnsi="Times New Roman" w:cs="Times New Roman"/>
          <w:sz w:val="20"/>
          <w:szCs w:val="20"/>
        </w:rPr>
        <w:tab/>
        <w:t>Ámbito jurídico.</w:t>
      </w:r>
    </w:p>
    <w:p w14:paraId="5D111FD1" w14:textId="1CC933C3" w:rsidR="00EF6059" w:rsidRPr="00FA2FC4" w:rsidRDefault="00EF6059" w:rsidP="00EF6059">
      <w:pPr>
        <w:jc w:val="both"/>
        <w:rPr>
          <w:rFonts w:ascii="Times New Roman" w:hAnsi="Times New Roman" w:cs="Times New Roman"/>
          <w:sz w:val="20"/>
          <w:szCs w:val="20"/>
        </w:rPr>
      </w:pPr>
      <w:r w:rsidRPr="00EF6059">
        <w:rPr>
          <w:rFonts w:ascii="Times New Roman" w:hAnsi="Times New Roman" w:cs="Times New Roman"/>
          <w:sz w:val="20"/>
          <w:szCs w:val="20"/>
        </w:rPr>
        <w:t>11.</w:t>
      </w:r>
      <w:r w:rsidRPr="00EF6059">
        <w:rPr>
          <w:rFonts w:ascii="Times New Roman" w:hAnsi="Times New Roman" w:cs="Times New Roman"/>
          <w:sz w:val="20"/>
          <w:szCs w:val="20"/>
        </w:rPr>
        <w:tab/>
        <w:t>Proyección internacional</w:t>
      </w:r>
    </w:p>
    <w:sectPr w:rsidR="00EF6059" w:rsidRPr="00FA2FC4" w:rsidSect="00F15051">
      <w:footerReference w:type="default" r:id="rId4"/>
      <w:pgSz w:w="12242" w:h="15842" w:code="1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863331"/>
      <w:docPartObj>
        <w:docPartGallery w:val="Page Numbers (Bottom of Page)"/>
        <w:docPartUnique/>
      </w:docPartObj>
    </w:sdtPr>
    <w:sdtEndPr/>
    <w:sdtContent>
      <w:p w14:paraId="72759341" w14:textId="77777777" w:rsidR="00E84D97" w:rsidRDefault="00850AE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0E"/>
    <w:rsid w:val="006174DA"/>
    <w:rsid w:val="007553A0"/>
    <w:rsid w:val="00850AE1"/>
    <w:rsid w:val="0099740E"/>
    <w:rsid w:val="00D26F88"/>
    <w:rsid w:val="00EF6059"/>
    <w:rsid w:val="00F21411"/>
    <w:rsid w:val="00FA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CBFB"/>
  <w15:chartTrackingRefBased/>
  <w15:docId w15:val="{06D0094C-0646-4DB5-AE7A-B53233EE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F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FA2FC4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FA2F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2FC4"/>
  </w:style>
  <w:style w:type="table" w:styleId="Tablaconcuadrcula">
    <w:name w:val="Table Grid"/>
    <w:basedOn w:val="Tablanormal"/>
    <w:uiPriority w:val="39"/>
    <w:rsid w:val="00FA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93CD93B399A24291B7775C5A053C9B" ma:contentTypeVersion="40" ma:contentTypeDescription="Create a new document." ma:contentTypeScope="" ma:versionID="57fac011d86ecfaa8e29e230f236cfc5">
  <xsd:schema xmlns:xsd="http://www.w3.org/2001/XMLSchema" xmlns:xs="http://www.w3.org/2001/XMLSchema" xmlns:p="http://schemas.microsoft.com/office/2006/metadata/properties" xmlns:ns3="985ec44e-1bab-4c0b-9df0-6ba128686fc9" xmlns:ns4="11a6fe0c-d8de-4390-afb3-d9c7c54181f0" xmlns:ns5="e4d076cb-6441-4b2e-9c25-dd7fb9385ccb" targetNamespace="http://schemas.microsoft.com/office/2006/metadata/properties" ma:root="true" ma:fieldsID="95ab78e15d17d62e843228cf2d92c220" ns3:_="" ns4:_="" ns5:_="">
    <xsd:import namespace="985ec44e-1bab-4c0b-9df0-6ba128686fc9"/>
    <xsd:import namespace="11a6fe0c-d8de-4390-afb3-d9c7c54181f0"/>
    <xsd:import namespace="e4d076cb-6441-4b2e-9c25-dd7fb9385ccb"/>
    <xsd:element name="properties">
      <xsd:complexType>
        <xsd:sequence>
          <xsd:element name="documentManagement">
            <xsd:complexType>
              <xsd:all>
                <xsd:element ref="ns3:UN_x0020_Official_x0020_Language" minOccurs="0"/>
                <xsd:element ref="ns3:Security_x0020_Level" minOccurs="0"/>
                <xsd:element ref="ns3:Document_x0020_Date" minOccurs="0"/>
                <xsd:element ref="ns3:Document_x0020_Type" minOccurs="0"/>
                <xsd:element ref="ns4:UD_x0020_Added_x0020_By" minOccurs="0"/>
                <xsd:element ref="ns4:UD_x0020_Added_x0020_On" minOccurs="0"/>
                <xsd:element ref="ns4:UD_x0020_Modified_x0020_By" minOccurs="0"/>
                <xsd:element ref="ns4:UD_x0020_Modified_x0020_On" minOccurs="0"/>
                <xsd:element ref="ns4:UD_x0020_Office_x0020_of_x0020_Origin" minOccurs="0"/>
                <xsd:element ref="ns4:Session" minOccurs="0"/>
                <xsd:element ref="ns4:Meeting" minOccurs="0"/>
                <xsd:element ref="ns4:Thematic_x0020_Area" minOccurs="0"/>
                <xsd:element ref="ns4:Country" minOccurs="0"/>
                <xsd:element ref="ns4:Donor" minOccurs="0"/>
                <xsd:element ref="ns4:Field_x0020_Office" minOccurs="0"/>
                <xsd:element ref="ns4:Project_x0020_Name" minOccurs="0"/>
                <xsd:element ref="ns4:Treaty_x0020_Body" minOccurs="0"/>
                <xsd:element ref="ns4:Working_x0020_Group" minOccurs="0"/>
                <xsd:element ref="ns4:Report_x0020_Type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LengthInSeconds" minOccurs="0"/>
                <xsd:element ref="ns5:MediaServiceAutoTags" minOccurs="0"/>
                <xsd:element ref="ns5:MediaServiceAutoKeyPoints" minOccurs="0"/>
                <xsd:element ref="ns5:MediaServiceKeyPoints" minOccurs="0"/>
                <xsd:element ref="ns5:MediaServiceSearchPropertie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5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5:MediaServiceOCR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UN_x0020_Official_x0020_Language" ma:index="9" nillable="true" ma:displayName="Language (UN's Official)" ma:format="Dropdown" ma:internalName="UN_x0020_Official_x0020_Language">
      <xsd:simpleType>
        <xsd:restriction base="dms:Choice">
          <xsd:enumeration value="Arabic"/>
          <xsd:enumeration value="Chinese"/>
          <xsd:enumeration value="English"/>
          <xsd:enumeration value="French"/>
          <xsd:enumeration value="Russian"/>
          <xsd:enumeration value="Spanish"/>
        </xsd:restriction>
      </xsd:simpleType>
    </xsd:element>
    <xsd:element name="Security_x0020_Level" ma:index="10" nillable="true" ma:displayName="Security Level" ma:format="RadioButtons" ma:internalName="Security_x0020_Level">
      <xsd:simpleType>
        <xsd:restriction base="dms:Choice">
          <xsd:enumeration value="Unclassified"/>
          <xsd:enumeration value="Confidential"/>
          <xsd:enumeration value="Strictly Confidential"/>
          <xsd:enumeration value="Classified"/>
        </xsd:restriction>
      </xsd:simpleType>
    </xsd:element>
    <xsd:element name="Document_x0020_Date" ma:index="11" nillable="true" ma:displayName="Document Date" ma:default="[today]" ma:description="The date when the file was drafted" ma:format="DateOnly" ma:internalName="Document_x0020_Date">
      <xsd:simpleType>
        <xsd:restriction base="dms:DateTime"/>
      </xsd:simpleType>
    </xsd:element>
    <xsd:element name="Document_x0020_Type" ma:index="12" nillable="true" ma:displayName="Document Type" ma:format="Dropdown" ma:internalName="Document_x0020_Type">
      <xsd:simpleType>
        <xsd:restriction base="dms:Choice">
          <xsd:enumeration value="Code Cable"/>
          <xsd:enumeration value="Facsimile"/>
          <xsd:enumeration value="Form"/>
          <xsd:enumeration value="Letter"/>
          <xsd:enumeration value="Memorandum"/>
          <xsd:enumeration value="Note"/>
          <xsd:enumeration value="Note verbale"/>
          <xsd:enumeration value="Report"/>
          <xsd:enumeration value="Slip"/>
          <xsd:enumeration value="UN others"/>
          <xsd:enumeration value="Non-UN"/>
        </xsd:restriction>
      </xsd:simpleType>
    </xsd:element>
    <xsd:element name="TaxCatchAll" ma:index="43" nillable="true" ma:displayName="Taxonomy Catch All Column" ma:hidden="true" ma:list="{5430d4b1-0018-4ea0-88e3-0972f21a686e}" ma:internalName="TaxCatchAll" ma:showField="CatchAllData" ma:web="11a6fe0c-d8de-4390-afb3-d9c7c5418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6fe0c-d8de-4390-afb3-d9c7c54181f0" elementFormDefault="qualified">
    <xsd:import namespace="http://schemas.microsoft.com/office/2006/documentManagement/types"/>
    <xsd:import namespace="http://schemas.microsoft.com/office/infopath/2007/PartnerControls"/>
    <xsd:element name="UD_x0020_Added_x0020_By" ma:index="15" nillable="true" ma:displayName="UD Added By" ma:internalName="UD_x0020_Added_x0020_By">
      <xsd:simpleType>
        <xsd:restriction base="dms:Text">
          <xsd:maxLength value="255"/>
        </xsd:restriction>
      </xsd:simpleType>
    </xsd:element>
    <xsd:element name="UD_x0020_Added_x0020_On" ma:index="16" nillable="true" ma:displayName="UD Added On" ma:format="DateOnly" ma:internalName="UD_x0020_Added_x0020_On">
      <xsd:simpleType>
        <xsd:restriction base="dms:DateTime"/>
      </xsd:simpleType>
    </xsd:element>
    <xsd:element name="UD_x0020_Modified_x0020_By" ma:index="17" nillable="true" ma:displayName="UD Modified By" ma:internalName="UD_x0020_Modified_x0020_By">
      <xsd:simpleType>
        <xsd:restriction base="dms:Text">
          <xsd:maxLength value="255"/>
        </xsd:restriction>
      </xsd:simpleType>
    </xsd:element>
    <xsd:element name="UD_x0020_Modified_x0020_On" ma:index="18" nillable="true" ma:displayName="UD Modified On" ma:format="DateOnly" ma:internalName="UD_x0020_Modified_x0020_On">
      <xsd:simpleType>
        <xsd:restriction base="dms:DateTime"/>
      </xsd:simpleType>
    </xsd:element>
    <xsd:element name="UD_x0020_Office_x0020_of_x0020_Origin" ma:index="19" nillable="true" ma:displayName="UD Office of Origin" ma:internalName="UD_x0020_Office_x0020_of_x0020_Origin">
      <xsd:simpleType>
        <xsd:restriction base="dms:Text">
          <xsd:maxLength value="255"/>
        </xsd:restriction>
      </xsd:simpleType>
    </xsd:element>
    <xsd:element name="Session" ma:index="20" nillable="true" ma:displayName="Session" ma:internalName="Session">
      <xsd:simpleType>
        <xsd:restriction base="dms:Text">
          <xsd:maxLength value="255"/>
        </xsd:restriction>
      </xsd:simpleType>
    </xsd:element>
    <xsd:element name="Meeting" ma:index="21" nillable="true" ma:displayName="Meeting" ma:internalName="Meeting">
      <xsd:simpleType>
        <xsd:restriction base="dms:Text">
          <xsd:maxLength value="255"/>
        </xsd:restriction>
      </xsd:simpleType>
    </xsd:element>
    <xsd:element name="Thematic_x0020_Area" ma:index="22" nillable="true" ma:displayName="Thematic Area" ma:internalName="Thematic_x0020_Area">
      <xsd:simpleType>
        <xsd:restriction base="dms:Text">
          <xsd:maxLength value="255"/>
        </xsd:restriction>
      </xsd:simpleType>
    </xsd:element>
    <xsd:element name="Country" ma:index="23" nillable="true" ma:displayName="Country" ma:internalName="Country">
      <xsd:simpleType>
        <xsd:restriction base="dms:Text">
          <xsd:maxLength value="255"/>
        </xsd:restriction>
      </xsd:simpleType>
    </xsd:element>
    <xsd:element name="Donor" ma:index="24" nillable="true" ma:displayName="Donor" ma:internalName="Donor">
      <xsd:simpleType>
        <xsd:restriction base="dms:Text">
          <xsd:maxLength value="255"/>
        </xsd:restriction>
      </xsd:simpleType>
    </xsd:element>
    <xsd:element name="Field_x0020_Office" ma:index="25" nillable="true" ma:displayName="Field Office" ma:internalName="Field_x0020_Office">
      <xsd:simpleType>
        <xsd:restriction base="dms:Text">
          <xsd:maxLength value="255"/>
        </xsd:restriction>
      </xsd:simpleType>
    </xsd:element>
    <xsd:element name="Project_x0020_Name" ma:index="26" nillable="true" ma:displayName="Project Name" ma:internalName="Project_x0020_Name">
      <xsd:simpleType>
        <xsd:restriction base="dms:Text">
          <xsd:maxLength value="255"/>
        </xsd:restriction>
      </xsd:simpleType>
    </xsd:element>
    <xsd:element name="Treaty_x0020_Body" ma:index="27" nillable="true" ma:displayName="Treaty Body" ma:internalName="Treaty_x0020_Body">
      <xsd:simpleType>
        <xsd:restriction base="dms:Text">
          <xsd:maxLength value="255"/>
        </xsd:restriction>
      </xsd:simpleType>
    </xsd:element>
    <xsd:element name="Working_x0020_Group" ma:index="28" nillable="true" ma:displayName="Working Group" ma:internalName="Working_x0020_Group">
      <xsd:simpleType>
        <xsd:restriction base="dms:Text">
          <xsd:maxLength value="255"/>
        </xsd:restriction>
      </xsd:simpleType>
    </xsd:element>
    <xsd:element name="Report_x0020_Type" ma:index="29" nillable="true" ma:displayName="Report Type" ma:internalName="Report_x0020_Type">
      <xsd:simpleType>
        <xsd:restriction base="dms:Text">
          <xsd:maxLength value="255"/>
        </xsd:restriction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076cb-6441-4b2e-9c25-dd7fb9385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7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3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Date xmlns="985ec44e-1bab-4c0b-9df0-6ba128686fc9">2024-12-16T15:12:22+00:00</Document_x0020_Date>
    <Donor xmlns="11a6fe0c-d8de-4390-afb3-d9c7c54181f0" xsi:nil="true"/>
    <Report_x0020_Type xmlns="11a6fe0c-d8de-4390-afb3-d9c7c54181f0" xsi:nil="true"/>
    <Field_x0020_Office xmlns="11a6fe0c-d8de-4390-afb3-d9c7c54181f0" xsi:nil="true"/>
    <lcf76f155ced4ddcb4097134ff3c332f xmlns="e4d076cb-6441-4b2e-9c25-dd7fb9385ccb">
      <Terms xmlns="http://schemas.microsoft.com/office/infopath/2007/PartnerControls"/>
    </lcf76f155ced4ddcb4097134ff3c332f>
    <Document_x0020_Type xmlns="985ec44e-1bab-4c0b-9df0-6ba128686fc9" xsi:nil="true"/>
    <UD_x0020_Added_x0020_On xmlns="11a6fe0c-d8de-4390-afb3-d9c7c54181f0" xsi:nil="true"/>
    <UD_x0020_Modified_x0020_By xmlns="11a6fe0c-d8de-4390-afb3-d9c7c54181f0" xsi:nil="true"/>
    <UD_x0020_Modified_x0020_On xmlns="11a6fe0c-d8de-4390-afb3-d9c7c54181f0" xsi:nil="true"/>
    <Working_x0020_Group xmlns="11a6fe0c-d8de-4390-afb3-d9c7c54181f0" xsi:nil="true"/>
    <TaxCatchAll xmlns="985ec44e-1bab-4c0b-9df0-6ba128686fc9" xsi:nil="true"/>
    <Thematic_x0020_Area xmlns="11a6fe0c-d8de-4390-afb3-d9c7c54181f0" xsi:nil="true"/>
    <UD_x0020_Added_x0020_By xmlns="11a6fe0c-d8de-4390-afb3-d9c7c54181f0" xsi:nil="true"/>
    <Project_x0020_Name xmlns="11a6fe0c-d8de-4390-afb3-d9c7c54181f0" xsi:nil="true"/>
    <Session xmlns="11a6fe0c-d8de-4390-afb3-d9c7c54181f0" xsi:nil="true"/>
    <Meeting xmlns="11a6fe0c-d8de-4390-afb3-d9c7c54181f0" xsi:nil="true"/>
    <UD_x0020_Office_x0020_of_x0020_Origin xmlns="11a6fe0c-d8de-4390-afb3-d9c7c54181f0" xsi:nil="true"/>
    <Country xmlns="11a6fe0c-d8de-4390-afb3-d9c7c54181f0" xsi:nil="true"/>
    <Security_x0020_Level xmlns="985ec44e-1bab-4c0b-9df0-6ba128686fc9" xsi:nil="true"/>
    <UN_x0020_Official_x0020_Language xmlns="985ec44e-1bab-4c0b-9df0-6ba128686fc9" xsi:nil="true"/>
    <Treaty_x0020_Body xmlns="11a6fe0c-d8de-4390-afb3-d9c7c54181f0" xsi:nil="true"/>
  </documentManagement>
</p:properties>
</file>

<file path=customXml/itemProps1.xml><?xml version="1.0" encoding="utf-8"?>
<ds:datastoreItem xmlns:ds="http://schemas.openxmlformats.org/officeDocument/2006/customXml" ds:itemID="{93599F51-BA60-4F92-BAE8-C5ACA45139BF}"/>
</file>

<file path=customXml/itemProps2.xml><?xml version="1.0" encoding="utf-8"?>
<ds:datastoreItem xmlns:ds="http://schemas.openxmlformats.org/officeDocument/2006/customXml" ds:itemID="{21850040-DC68-4671-800F-B29EBCD5E55F}"/>
</file>

<file path=customXml/itemProps3.xml><?xml version="1.0" encoding="utf-8"?>
<ds:datastoreItem xmlns:ds="http://schemas.openxmlformats.org/officeDocument/2006/customXml" ds:itemID="{38918B06-D63D-49A7-A1E7-1A3C74EEC6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2424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Minrex</Company>
  <LinksUpToDate>false</LinksUpToDate>
  <CharactersWithSpaces>15726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Ivette Lamigueiro Cañeda</dc:creator>
  <cp:keywords/>
  <dc:description/>
  <cp:lastModifiedBy>Ivette Lamigueiro Cañeda</cp:lastModifiedBy>
  <cp:revision>4</cp:revision>
  <dcterms:created xsi:type="dcterms:W3CDTF">2024-09-18T21:14:00Z</dcterms:created>
  <dcterms:modified xsi:type="dcterms:W3CDTF">2024-09-18T21:49:00Z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0x0101001193CD93B399A24291B7775C5A053C9B</vt:lpwstr>
  </property>
</Properties>
</file>