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6FB" w:rsidRDefault="00C216FB" w:rsidP="00C216FB">
      <w:pPr>
        <w:pStyle w:val="NoSpacing"/>
        <w:jc w:val="center"/>
        <w:rPr>
          <w:b/>
          <w:bCs/>
          <w:sz w:val="24"/>
          <w:szCs w:val="24"/>
        </w:rPr>
      </w:pPr>
      <w:bookmarkStart w:id="0" w:name="_GoBack"/>
      <w:bookmarkEnd w:id="0"/>
    </w:p>
    <w:p w:rsidR="00C216FB" w:rsidRPr="003D09B9" w:rsidRDefault="00C216FB" w:rsidP="00C216FB">
      <w:pPr>
        <w:pStyle w:val="NoSpacing"/>
        <w:jc w:val="center"/>
        <w:rPr>
          <w:b/>
          <w:bCs/>
          <w:sz w:val="24"/>
          <w:szCs w:val="24"/>
        </w:rPr>
      </w:pPr>
      <w:r w:rsidRPr="003D09B9">
        <w:rPr>
          <w:b/>
          <w:bCs/>
          <w:sz w:val="24"/>
          <w:szCs w:val="24"/>
        </w:rPr>
        <w:t>25º PERÍODO DE SESIONES</w:t>
      </w:r>
    </w:p>
    <w:p w:rsidR="00C216FB" w:rsidRPr="003D09B9" w:rsidRDefault="00C216FB" w:rsidP="00C216FB">
      <w:pPr>
        <w:pStyle w:val="NoSpacing"/>
        <w:jc w:val="center"/>
        <w:rPr>
          <w:b/>
          <w:bCs/>
          <w:sz w:val="24"/>
          <w:szCs w:val="24"/>
        </w:rPr>
      </w:pPr>
      <w:r w:rsidRPr="003D09B9">
        <w:rPr>
          <w:b/>
          <w:bCs/>
          <w:sz w:val="24"/>
          <w:szCs w:val="24"/>
        </w:rPr>
        <w:t>COMITÉ SOBRE LOS DERECHOS DE LAS PERSONAS CON DISCAPACIDAD</w:t>
      </w:r>
    </w:p>
    <w:p w:rsidR="00C216FB" w:rsidRPr="003D09B9" w:rsidRDefault="00C216FB" w:rsidP="00C216FB">
      <w:pPr>
        <w:jc w:val="center"/>
        <w:rPr>
          <w:rFonts w:cs="Arial"/>
          <w:b/>
          <w:bCs/>
          <w:sz w:val="20"/>
          <w:szCs w:val="20"/>
        </w:rPr>
      </w:pPr>
      <w:r w:rsidRPr="003D09B9">
        <w:rPr>
          <w:rFonts w:cs="Arial"/>
          <w:b/>
          <w:bCs/>
          <w:sz w:val="20"/>
          <w:szCs w:val="20"/>
        </w:rPr>
        <w:t>POSTULACIÓN DE INSTITUCIÓN CONFE A FAVOR DE LA PERSONA CON DISCAPACIDAD INTELECTUAL.</w:t>
      </w:r>
    </w:p>
    <w:p w:rsidR="00C216FB" w:rsidRPr="0037588F" w:rsidRDefault="00C216FB" w:rsidP="00C216FB">
      <w:pPr>
        <w:pStyle w:val="NoSpacing"/>
        <w:rPr>
          <w:sz w:val="10"/>
          <w:szCs w:val="10"/>
        </w:rPr>
      </w:pPr>
    </w:p>
    <w:p w:rsidR="00C216FB" w:rsidRPr="00E24B69" w:rsidRDefault="00C216FB" w:rsidP="00C216FB">
      <w:pPr>
        <w:pStyle w:val="PlainText"/>
        <w:jc w:val="both"/>
        <w:rPr>
          <w:rFonts w:cs="Arial"/>
          <w:sz w:val="24"/>
          <w:szCs w:val="24"/>
        </w:rPr>
      </w:pPr>
      <w:r w:rsidRPr="00E24B69">
        <w:rPr>
          <w:rFonts w:cs="Arial"/>
          <w:sz w:val="24"/>
          <w:szCs w:val="24"/>
        </w:rPr>
        <w:t>CONFE es una institución sin fines de lucro, que promueve y defiende los derechos de las Personas con Discapacidad Intelectual y trabaja, para lograr una plena inclusión en la vida familiar, laboral y social, lo que le ha dado un reconocimiento nacional e internacional. Su misión es contribuir a lograr una calidad de vida más digna y justa para las personas con discapacidad intelectual, impulsando su plena inclusión a la sociedad y al entorno.</w:t>
      </w:r>
    </w:p>
    <w:p w:rsidR="00C216FB" w:rsidRPr="00E24B69" w:rsidRDefault="00C216FB" w:rsidP="00C216FB">
      <w:pPr>
        <w:pStyle w:val="PlainText"/>
        <w:jc w:val="both"/>
        <w:rPr>
          <w:rFonts w:cs="Arial"/>
          <w:sz w:val="24"/>
          <w:szCs w:val="24"/>
        </w:rPr>
      </w:pPr>
    </w:p>
    <w:p w:rsidR="00C216FB" w:rsidRPr="00E24B69" w:rsidRDefault="00C216FB" w:rsidP="00C216FB">
      <w:pPr>
        <w:pStyle w:val="PlainText"/>
        <w:jc w:val="both"/>
        <w:rPr>
          <w:rFonts w:cs="Arial"/>
          <w:sz w:val="24"/>
          <w:szCs w:val="24"/>
        </w:rPr>
      </w:pPr>
      <w:r w:rsidRPr="00E24B69">
        <w:rPr>
          <w:rFonts w:cs="Arial"/>
          <w:sz w:val="24"/>
          <w:szCs w:val="24"/>
        </w:rPr>
        <w:t>Fundada en 1979 y actualmente confederada con 114 organizaciones en 29 estados de la República Mexicana, integrando a capital humano calificado así con amplias y modernas instalaciones que diariamente atienden a bebés, niños y niñas de 45 días de nacidos hasta 6</w:t>
      </w:r>
      <w:r>
        <w:rPr>
          <w:rFonts w:cs="Arial"/>
          <w:sz w:val="24"/>
          <w:szCs w:val="24"/>
        </w:rPr>
        <w:t xml:space="preserve"> </w:t>
      </w:r>
      <w:r w:rsidRPr="00E24B69">
        <w:rPr>
          <w:rFonts w:cs="Arial"/>
          <w:sz w:val="24"/>
          <w:szCs w:val="24"/>
        </w:rPr>
        <w:t>años, así como adolescentes, jóvenes y adultos mayores a través de programas que han beneficiado a más de un millón de personas con discapacidad intelectual y sus familias.</w:t>
      </w:r>
    </w:p>
    <w:p w:rsidR="00C216FB" w:rsidRPr="00E24B69" w:rsidRDefault="00C216FB" w:rsidP="00C216FB">
      <w:pPr>
        <w:pStyle w:val="PlainText"/>
        <w:jc w:val="both"/>
        <w:rPr>
          <w:rFonts w:cs="Arial"/>
          <w:sz w:val="24"/>
          <w:szCs w:val="24"/>
        </w:rPr>
      </w:pPr>
    </w:p>
    <w:p w:rsidR="00C216FB" w:rsidRPr="00E24B69" w:rsidRDefault="00C216FB" w:rsidP="00C216FB">
      <w:pPr>
        <w:pStyle w:val="PlainText"/>
        <w:jc w:val="both"/>
        <w:rPr>
          <w:rFonts w:cs="Arial"/>
          <w:sz w:val="24"/>
          <w:szCs w:val="24"/>
        </w:rPr>
      </w:pPr>
      <w:r w:rsidRPr="00E24B69">
        <w:rPr>
          <w:rFonts w:cs="Arial"/>
          <w:sz w:val="24"/>
          <w:szCs w:val="24"/>
        </w:rPr>
        <w:t xml:space="preserve">Las acciones que a continuación cito, CONFE tomó la iniciativa y en algunos otros casos, se incorporó a los trabajos, gestiones, negociaciones, consultas y posturas, frente a las instancias públicas federales y locales del país. </w:t>
      </w:r>
    </w:p>
    <w:p w:rsidR="00C216FB" w:rsidRPr="00E24B69" w:rsidRDefault="00C216FB" w:rsidP="00C216FB">
      <w:pPr>
        <w:pStyle w:val="PlainText"/>
        <w:jc w:val="both"/>
        <w:rPr>
          <w:rFonts w:cs="Arial"/>
          <w:sz w:val="24"/>
          <w:szCs w:val="24"/>
        </w:rPr>
      </w:pPr>
      <w:r w:rsidRPr="00E24B69">
        <w:rPr>
          <w:rFonts w:cs="Arial"/>
          <w:sz w:val="24"/>
          <w:szCs w:val="24"/>
        </w:rPr>
        <w:t xml:space="preserve">  </w:t>
      </w:r>
    </w:p>
    <w:p w:rsidR="00C216FB" w:rsidRPr="00E24B69" w:rsidRDefault="00C216FB" w:rsidP="00C216FB">
      <w:pPr>
        <w:pStyle w:val="PlainText"/>
        <w:jc w:val="both"/>
        <w:rPr>
          <w:rFonts w:cs="Arial"/>
          <w:sz w:val="24"/>
          <w:szCs w:val="24"/>
        </w:rPr>
      </w:pPr>
      <w:r w:rsidRPr="00E24B69">
        <w:rPr>
          <w:rFonts w:cs="Arial"/>
          <w:sz w:val="24"/>
          <w:szCs w:val="24"/>
        </w:rPr>
        <w:t xml:space="preserve">La inesperada aparición de la pandemia del COVID-19 a nivel mundial, nos llevó a la generación de diversas acciones a favor de las personas con discapacidad intelectual ante el gran riesgo derivado de las múltiples condiciones de salud prexistentes en dicho sector.     </w:t>
      </w:r>
    </w:p>
    <w:p w:rsidR="00C216FB" w:rsidRPr="00E24B69" w:rsidRDefault="00C216FB" w:rsidP="00C216FB">
      <w:pPr>
        <w:pStyle w:val="PlainText"/>
        <w:jc w:val="both"/>
        <w:rPr>
          <w:rFonts w:cs="Arial"/>
          <w:sz w:val="24"/>
          <w:szCs w:val="24"/>
        </w:rPr>
      </w:pPr>
    </w:p>
    <w:p w:rsidR="00C216FB" w:rsidRPr="00C216FB" w:rsidRDefault="00C216FB" w:rsidP="00C216FB">
      <w:pPr>
        <w:numPr>
          <w:ilvl w:val="0"/>
          <w:numId w:val="1"/>
        </w:numPr>
        <w:jc w:val="both"/>
        <w:rPr>
          <w:sz w:val="24"/>
          <w:szCs w:val="24"/>
        </w:rPr>
      </w:pPr>
      <w:r>
        <w:rPr>
          <w:sz w:val="24"/>
          <w:szCs w:val="24"/>
        </w:rPr>
        <w:t xml:space="preserve">Elaboración de la </w:t>
      </w:r>
      <w:r w:rsidRPr="00E24B69">
        <w:rPr>
          <w:sz w:val="24"/>
          <w:szCs w:val="24"/>
        </w:rPr>
        <w:t xml:space="preserve">“Guía para la Protección de la </w:t>
      </w:r>
      <w:r>
        <w:rPr>
          <w:sz w:val="24"/>
          <w:szCs w:val="24"/>
        </w:rPr>
        <w:t>s</w:t>
      </w:r>
      <w:r w:rsidRPr="00E24B69">
        <w:rPr>
          <w:sz w:val="24"/>
          <w:szCs w:val="24"/>
        </w:rPr>
        <w:t xml:space="preserve">alud de las </w:t>
      </w:r>
      <w:r>
        <w:rPr>
          <w:sz w:val="24"/>
          <w:szCs w:val="24"/>
        </w:rPr>
        <w:t>p</w:t>
      </w:r>
      <w:r w:rsidRPr="00E24B69">
        <w:rPr>
          <w:sz w:val="24"/>
          <w:szCs w:val="24"/>
        </w:rPr>
        <w:t xml:space="preserve">ersonas con </w:t>
      </w:r>
      <w:r>
        <w:rPr>
          <w:sz w:val="24"/>
          <w:szCs w:val="24"/>
        </w:rPr>
        <w:t>d</w:t>
      </w:r>
      <w:r w:rsidRPr="00E24B69">
        <w:rPr>
          <w:sz w:val="24"/>
          <w:szCs w:val="24"/>
        </w:rPr>
        <w:t xml:space="preserve">iscapacidad en el </w:t>
      </w:r>
      <w:r>
        <w:rPr>
          <w:sz w:val="24"/>
          <w:szCs w:val="24"/>
        </w:rPr>
        <w:t>c</w:t>
      </w:r>
      <w:r w:rsidRPr="00E24B69">
        <w:rPr>
          <w:sz w:val="24"/>
          <w:szCs w:val="24"/>
        </w:rPr>
        <w:t>ontexto de COVID-19”</w:t>
      </w:r>
      <w:r>
        <w:rPr>
          <w:sz w:val="24"/>
          <w:szCs w:val="24"/>
        </w:rPr>
        <w:t xml:space="preserve"> a través de la colaboración de organizaciones de y para personas con discapacidad, así como la vinculación de </w:t>
      </w:r>
      <w:r w:rsidRPr="00E24B69">
        <w:rPr>
          <w:sz w:val="24"/>
          <w:szCs w:val="24"/>
        </w:rPr>
        <w:t xml:space="preserve">organismos gubernamentales </w:t>
      </w:r>
      <w:r>
        <w:rPr>
          <w:sz w:val="24"/>
          <w:szCs w:val="24"/>
        </w:rPr>
        <w:t xml:space="preserve">para </w:t>
      </w:r>
      <w:r w:rsidRPr="00E24B69">
        <w:rPr>
          <w:sz w:val="24"/>
          <w:szCs w:val="24"/>
        </w:rPr>
        <w:t>su formulación y ejecución</w:t>
      </w:r>
      <w:r>
        <w:rPr>
          <w:sz w:val="24"/>
          <w:szCs w:val="24"/>
        </w:rPr>
        <w:t xml:space="preserve"> como </w:t>
      </w:r>
      <w:r w:rsidRPr="00E24B69">
        <w:rPr>
          <w:sz w:val="24"/>
          <w:szCs w:val="24"/>
        </w:rPr>
        <w:t>el Consejo Nacional para Prevenir la Discriminación</w:t>
      </w:r>
      <w:r>
        <w:rPr>
          <w:sz w:val="24"/>
          <w:szCs w:val="24"/>
        </w:rPr>
        <w:t xml:space="preserve"> (CONAPRED)</w:t>
      </w:r>
      <w:r w:rsidRPr="00E24B69">
        <w:rPr>
          <w:sz w:val="24"/>
          <w:szCs w:val="24"/>
        </w:rPr>
        <w:t xml:space="preserve"> y la Secretaría de Salud</w:t>
      </w:r>
      <w:r>
        <w:rPr>
          <w:sz w:val="24"/>
          <w:szCs w:val="24"/>
        </w:rPr>
        <w:t xml:space="preserve"> (SSA).</w:t>
      </w:r>
    </w:p>
    <w:p w:rsidR="00C216FB" w:rsidRPr="00C216FB" w:rsidRDefault="00200224" w:rsidP="00C216FB">
      <w:r>
        <w:t>* E</w:t>
      </w:r>
      <w:r w:rsidR="00C216FB">
        <w:t>nlace</w:t>
      </w:r>
      <w:r w:rsidR="00C216FB" w:rsidRPr="00C216FB">
        <w:t xml:space="preserve"> de consulta </w:t>
      </w:r>
      <w:hyperlink r:id="rId7" w:history="1">
        <w:r w:rsidR="00C216FB" w:rsidRPr="00C216FB">
          <w:rPr>
            <w:rStyle w:val="Hyperlink"/>
          </w:rPr>
          <w:t>https://coronavirus.gob.mx/wpcontent/uploads/2020/04/Guia_PcD_COVID19_29042020.docx</w:t>
        </w:r>
      </w:hyperlink>
    </w:p>
    <w:p w:rsidR="00C216FB" w:rsidRDefault="00C216FB" w:rsidP="00C216FB">
      <w:pPr>
        <w:pStyle w:val="NoSpacing"/>
      </w:pPr>
    </w:p>
    <w:p w:rsidR="00C216FB" w:rsidRDefault="00200224" w:rsidP="00C216FB">
      <w:pPr>
        <w:jc w:val="both"/>
        <w:rPr>
          <w:sz w:val="24"/>
          <w:szCs w:val="24"/>
        </w:rPr>
      </w:pPr>
      <w:r>
        <w:rPr>
          <w:sz w:val="24"/>
          <w:szCs w:val="24"/>
        </w:rPr>
        <w:t xml:space="preserve">Esta </w:t>
      </w:r>
      <w:r w:rsidR="00C216FB">
        <w:rPr>
          <w:sz w:val="24"/>
          <w:szCs w:val="24"/>
        </w:rPr>
        <w:t>g</w:t>
      </w:r>
      <w:r w:rsidR="00C216FB" w:rsidRPr="00E24B69">
        <w:rPr>
          <w:sz w:val="24"/>
          <w:szCs w:val="24"/>
        </w:rPr>
        <w:t xml:space="preserve">uía tiene como finalidad señalar las medidas básicas </w:t>
      </w:r>
      <w:r w:rsidR="00C216FB">
        <w:rPr>
          <w:sz w:val="24"/>
          <w:szCs w:val="24"/>
        </w:rPr>
        <w:t xml:space="preserve">sanitarias </w:t>
      </w:r>
      <w:r w:rsidR="00C216FB" w:rsidRPr="00E24B69">
        <w:rPr>
          <w:sz w:val="24"/>
          <w:szCs w:val="24"/>
        </w:rPr>
        <w:t xml:space="preserve">a implementar </w:t>
      </w:r>
      <w:r w:rsidR="00C216FB">
        <w:rPr>
          <w:sz w:val="24"/>
          <w:szCs w:val="24"/>
        </w:rPr>
        <w:t xml:space="preserve">por parte del </w:t>
      </w:r>
      <w:r w:rsidR="00C216FB" w:rsidRPr="00E24B69">
        <w:rPr>
          <w:sz w:val="24"/>
          <w:szCs w:val="24"/>
        </w:rPr>
        <w:t>personal médico y administrativo de las instituciones y centros de salud,</w:t>
      </w:r>
      <w:r w:rsidR="00C216FB">
        <w:rPr>
          <w:sz w:val="24"/>
          <w:szCs w:val="24"/>
        </w:rPr>
        <w:t xml:space="preserve"> así como de las </w:t>
      </w:r>
      <w:r w:rsidR="00C216FB" w:rsidRPr="00E24B69">
        <w:rPr>
          <w:sz w:val="24"/>
          <w:szCs w:val="24"/>
        </w:rPr>
        <w:t>instituciones de acogimiento o espacios de internamiento donde viven las personas con discapacidad (albergues</w:t>
      </w:r>
      <w:r w:rsidR="00C216FB">
        <w:rPr>
          <w:sz w:val="24"/>
          <w:szCs w:val="24"/>
        </w:rPr>
        <w:t xml:space="preserve"> y/o </w:t>
      </w:r>
      <w:r w:rsidR="00C216FB" w:rsidRPr="00E24B69">
        <w:rPr>
          <w:sz w:val="24"/>
          <w:szCs w:val="24"/>
        </w:rPr>
        <w:t>hospitales psiquiátricos</w:t>
      </w:r>
      <w:r w:rsidR="00C216FB">
        <w:rPr>
          <w:sz w:val="24"/>
          <w:szCs w:val="24"/>
        </w:rPr>
        <w:t>) para la prevención, atención, orientación y requerimientos acordes a las personas con discapacidad frente al COVID-19.</w:t>
      </w:r>
    </w:p>
    <w:p w:rsidR="00C216FB" w:rsidRDefault="00C216FB" w:rsidP="00C216FB">
      <w:pPr>
        <w:jc w:val="both"/>
        <w:rPr>
          <w:sz w:val="24"/>
          <w:szCs w:val="24"/>
        </w:rPr>
      </w:pPr>
    </w:p>
    <w:p w:rsidR="00C216FB" w:rsidRPr="00E24B69" w:rsidRDefault="00C216FB" w:rsidP="00C216FB">
      <w:pPr>
        <w:jc w:val="both"/>
        <w:rPr>
          <w:sz w:val="24"/>
          <w:szCs w:val="24"/>
        </w:rPr>
      </w:pPr>
    </w:p>
    <w:p w:rsidR="00C216FB" w:rsidRDefault="00C216FB" w:rsidP="00C216FB">
      <w:pPr>
        <w:jc w:val="both"/>
        <w:rPr>
          <w:sz w:val="24"/>
          <w:szCs w:val="24"/>
        </w:rPr>
      </w:pPr>
      <w:r w:rsidRPr="00E24B69">
        <w:rPr>
          <w:sz w:val="24"/>
          <w:szCs w:val="24"/>
        </w:rPr>
        <w:lastRenderedPageBreak/>
        <w:t xml:space="preserve">El mencionado instrumento, contiene </w:t>
      </w:r>
      <w:r>
        <w:rPr>
          <w:sz w:val="24"/>
          <w:szCs w:val="24"/>
        </w:rPr>
        <w:t xml:space="preserve">los siguientes </w:t>
      </w:r>
      <w:r w:rsidRPr="00E24B69">
        <w:rPr>
          <w:sz w:val="24"/>
          <w:szCs w:val="24"/>
        </w:rPr>
        <w:t xml:space="preserve">temas: </w:t>
      </w:r>
    </w:p>
    <w:p w:rsidR="00C216FB" w:rsidRPr="00E24B69" w:rsidRDefault="00C216FB" w:rsidP="00C216FB">
      <w:pPr>
        <w:pStyle w:val="NoSpacing"/>
        <w:numPr>
          <w:ilvl w:val="0"/>
          <w:numId w:val="2"/>
        </w:numPr>
      </w:pPr>
      <w:r w:rsidRPr="00E24B69">
        <w:t xml:space="preserve">Las formas de comunicación y acceso a la información de las personas con discapacidad respecto al COVID-19, así como las diferencias por tipo de discapacidad. </w:t>
      </w:r>
    </w:p>
    <w:p w:rsidR="00C216FB" w:rsidRDefault="00C216FB" w:rsidP="00C216FB">
      <w:pPr>
        <w:pStyle w:val="NoSpacing"/>
        <w:numPr>
          <w:ilvl w:val="0"/>
          <w:numId w:val="2"/>
        </w:numPr>
      </w:pPr>
      <w:r w:rsidRPr="00E24B69">
        <w:t>Las medidas de protección, vigilancia y cuidados con motivo del COVID-19 que deben adoptar las personas con discapacidad, sus familias, redes de apoyo y personas de asistencia personal.</w:t>
      </w:r>
    </w:p>
    <w:p w:rsidR="00C216FB" w:rsidRDefault="00C216FB" w:rsidP="00C216FB">
      <w:pPr>
        <w:pStyle w:val="NoSpacing"/>
        <w:numPr>
          <w:ilvl w:val="0"/>
          <w:numId w:val="2"/>
        </w:numPr>
      </w:pPr>
      <w:r w:rsidRPr="00E24B69">
        <w:t>Las medidas que deben adoptar las instituciones de acogimiento y espacios de internamiento en donde viven las personas con discapacidad, para prevenir y atender contagios del COVID-19.</w:t>
      </w:r>
    </w:p>
    <w:p w:rsidR="00C216FB" w:rsidRDefault="00C216FB" w:rsidP="00C216FB">
      <w:pPr>
        <w:pStyle w:val="NoSpacing"/>
        <w:numPr>
          <w:ilvl w:val="0"/>
          <w:numId w:val="2"/>
        </w:numPr>
      </w:pPr>
      <w:r w:rsidRPr="00E24B69">
        <w:t>Las medidas diferenciadas de protección a la salud que deben adoptar las instituciones y centros de salud para atender a las personas con discapacidad con COVID-19 o con sospecha de estarlo.</w:t>
      </w:r>
    </w:p>
    <w:p w:rsidR="00C216FB" w:rsidRDefault="00C216FB" w:rsidP="00C216FB">
      <w:pPr>
        <w:pStyle w:val="NoSpacing"/>
        <w:numPr>
          <w:ilvl w:val="0"/>
          <w:numId w:val="2"/>
        </w:numPr>
      </w:pPr>
      <w:r w:rsidRPr="00E24B69">
        <w:t xml:space="preserve">Un directorio de organizaciones de y para personas con discapacidad, las cuales pueden contactar para asuntos específicos a resolver. </w:t>
      </w:r>
    </w:p>
    <w:p w:rsidR="00C216FB" w:rsidRPr="003073D0" w:rsidRDefault="00C216FB" w:rsidP="00C216FB">
      <w:pPr>
        <w:pStyle w:val="NoSpacing"/>
        <w:ind w:left="720"/>
      </w:pPr>
    </w:p>
    <w:p w:rsidR="00C216FB" w:rsidRDefault="00C216FB" w:rsidP="00C216FB">
      <w:pPr>
        <w:jc w:val="both"/>
        <w:rPr>
          <w:sz w:val="24"/>
          <w:szCs w:val="24"/>
        </w:rPr>
      </w:pPr>
      <w:r w:rsidRPr="00E24B69">
        <w:rPr>
          <w:sz w:val="24"/>
          <w:szCs w:val="24"/>
        </w:rPr>
        <w:t xml:space="preserve">CONFE efectuó acciones de divulgación de la referida guía, a través de </w:t>
      </w:r>
      <w:r>
        <w:rPr>
          <w:sz w:val="24"/>
          <w:szCs w:val="24"/>
        </w:rPr>
        <w:t>C</w:t>
      </w:r>
      <w:r w:rsidRPr="00E24B69">
        <w:rPr>
          <w:sz w:val="24"/>
          <w:szCs w:val="24"/>
        </w:rPr>
        <w:t>onversatorios, dirigidos a personal médico y de salud como el Instituto Mexicano del Seguro Social</w:t>
      </w:r>
      <w:r>
        <w:rPr>
          <w:sz w:val="24"/>
          <w:szCs w:val="24"/>
        </w:rPr>
        <w:t xml:space="preserve"> (IMSS)</w:t>
      </w:r>
      <w:r w:rsidRPr="00E24B69">
        <w:rPr>
          <w:sz w:val="24"/>
          <w:szCs w:val="24"/>
        </w:rPr>
        <w:t xml:space="preserve">. </w:t>
      </w:r>
    </w:p>
    <w:p w:rsidR="00C216FB" w:rsidRPr="00E24B69" w:rsidRDefault="00C216FB" w:rsidP="00C216FB">
      <w:pPr>
        <w:pStyle w:val="NoSpacing"/>
      </w:pPr>
    </w:p>
    <w:p w:rsidR="00C216FB" w:rsidRDefault="00C216FB" w:rsidP="00C216FB">
      <w:pPr>
        <w:numPr>
          <w:ilvl w:val="0"/>
          <w:numId w:val="1"/>
        </w:numPr>
        <w:jc w:val="both"/>
        <w:rPr>
          <w:sz w:val="24"/>
          <w:szCs w:val="24"/>
        </w:rPr>
      </w:pPr>
      <w:r>
        <w:rPr>
          <w:sz w:val="24"/>
          <w:szCs w:val="24"/>
        </w:rPr>
        <w:t>E</w:t>
      </w:r>
      <w:r w:rsidRPr="00E24B69">
        <w:rPr>
          <w:sz w:val="24"/>
          <w:szCs w:val="24"/>
        </w:rPr>
        <w:t xml:space="preserve">xpedición de </w:t>
      </w:r>
      <w:r>
        <w:rPr>
          <w:sz w:val="24"/>
          <w:szCs w:val="24"/>
        </w:rPr>
        <w:t>la Guía</w:t>
      </w:r>
      <w:r w:rsidRPr="00E24B69">
        <w:rPr>
          <w:sz w:val="24"/>
          <w:szCs w:val="24"/>
        </w:rPr>
        <w:t xml:space="preserve"> “COVID-19 Medidas de </w:t>
      </w:r>
      <w:r>
        <w:rPr>
          <w:sz w:val="24"/>
          <w:szCs w:val="24"/>
        </w:rPr>
        <w:t>a</w:t>
      </w:r>
      <w:r w:rsidRPr="00E24B69">
        <w:rPr>
          <w:sz w:val="24"/>
          <w:szCs w:val="24"/>
        </w:rPr>
        <w:t xml:space="preserve">tención y </w:t>
      </w:r>
      <w:r>
        <w:rPr>
          <w:sz w:val="24"/>
          <w:szCs w:val="24"/>
        </w:rPr>
        <w:t>p</w:t>
      </w:r>
      <w:r w:rsidRPr="00E24B69">
        <w:rPr>
          <w:sz w:val="24"/>
          <w:szCs w:val="24"/>
        </w:rPr>
        <w:t xml:space="preserve">rotección </w:t>
      </w:r>
      <w:r>
        <w:rPr>
          <w:sz w:val="24"/>
          <w:szCs w:val="24"/>
        </w:rPr>
        <w:t>a p</w:t>
      </w:r>
      <w:r w:rsidRPr="00E24B69">
        <w:rPr>
          <w:sz w:val="24"/>
          <w:szCs w:val="24"/>
        </w:rPr>
        <w:t xml:space="preserve">ersonas con </w:t>
      </w:r>
      <w:r>
        <w:rPr>
          <w:sz w:val="24"/>
          <w:szCs w:val="24"/>
        </w:rPr>
        <w:t>d</w:t>
      </w:r>
      <w:r w:rsidRPr="00E24B69">
        <w:rPr>
          <w:sz w:val="24"/>
          <w:szCs w:val="24"/>
        </w:rPr>
        <w:t>iscapacidad” con el Instituto de las Personas con Discapacidad de la Ciudad de Méxic</w:t>
      </w:r>
      <w:r>
        <w:rPr>
          <w:sz w:val="24"/>
          <w:szCs w:val="24"/>
        </w:rPr>
        <w:t xml:space="preserve">o (INDISCAPACIDAD), </w:t>
      </w:r>
      <w:r w:rsidRPr="00E24B69">
        <w:rPr>
          <w:sz w:val="24"/>
          <w:szCs w:val="24"/>
        </w:rPr>
        <w:t xml:space="preserve">instrumento que fue replicado en las diversas instancias del sector salud del Gobierno de la Ciudad de México. </w:t>
      </w:r>
    </w:p>
    <w:p w:rsidR="00C216FB" w:rsidRPr="00E24B69" w:rsidRDefault="00200224" w:rsidP="00C216FB">
      <w:pPr>
        <w:ind w:left="720"/>
        <w:jc w:val="both"/>
        <w:rPr>
          <w:sz w:val="24"/>
          <w:szCs w:val="24"/>
        </w:rPr>
      </w:pPr>
      <w:r>
        <w:rPr>
          <w:sz w:val="24"/>
          <w:szCs w:val="24"/>
        </w:rPr>
        <w:t>C</w:t>
      </w:r>
      <w:r w:rsidR="00C216FB" w:rsidRPr="00E24B69">
        <w:rPr>
          <w:sz w:val="24"/>
          <w:szCs w:val="24"/>
        </w:rPr>
        <w:t>ontiene</w:t>
      </w:r>
      <w:r w:rsidR="00C216FB">
        <w:rPr>
          <w:sz w:val="24"/>
          <w:szCs w:val="24"/>
        </w:rPr>
        <w:t xml:space="preserve"> r</w:t>
      </w:r>
      <w:r w:rsidR="00C216FB" w:rsidRPr="00E24B69">
        <w:rPr>
          <w:sz w:val="24"/>
          <w:szCs w:val="24"/>
        </w:rPr>
        <w:t xml:space="preserve">ecomendaciones </w:t>
      </w:r>
      <w:r w:rsidR="00C216FB">
        <w:rPr>
          <w:sz w:val="24"/>
          <w:szCs w:val="24"/>
        </w:rPr>
        <w:t>g</w:t>
      </w:r>
      <w:r w:rsidR="00C216FB" w:rsidRPr="00E24B69">
        <w:rPr>
          <w:sz w:val="24"/>
          <w:szCs w:val="24"/>
        </w:rPr>
        <w:t xml:space="preserve">enerales: </w:t>
      </w:r>
    </w:p>
    <w:p w:rsidR="00C216FB" w:rsidRPr="00721DF4" w:rsidRDefault="00C216FB" w:rsidP="00C216FB">
      <w:pPr>
        <w:pStyle w:val="NoSpacing"/>
        <w:ind w:firstLine="708"/>
        <w:rPr>
          <w:sz w:val="24"/>
          <w:szCs w:val="24"/>
        </w:rPr>
      </w:pPr>
      <w:r w:rsidRPr="00721DF4">
        <w:rPr>
          <w:sz w:val="24"/>
          <w:szCs w:val="24"/>
        </w:rPr>
        <w:t xml:space="preserve">I. </w:t>
      </w:r>
      <w:r w:rsidR="00200224">
        <w:rPr>
          <w:sz w:val="24"/>
          <w:szCs w:val="24"/>
        </w:rPr>
        <w:t>A</w:t>
      </w:r>
      <w:r w:rsidRPr="00721DF4">
        <w:rPr>
          <w:sz w:val="24"/>
          <w:szCs w:val="24"/>
        </w:rPr>
        <w:t>tención a personas con discapacidad.</w:t>
      </w:r>
    </w:p>
    <w:p w:rsidR="00C216FB" w:rsidRPr="00721DF4" w:rsidRDefault="00C216FB" w:rsidP="00C216FB">
      <w:pPr>
        <w:pStyle w:val="NoSpacing"/>
        <w:ind w:firstLine="708"/>
        <w:rPr>
          <w:sz w:val="24"/>
          <w:szCs w:val="24"/>
        </w:rPr>
      </w:pPr>
      <w:r w:rsidRPr="00721DF4">
        <w:rPr>
          <w:sz w:val="24"/>
          <w:szCs w:val="24"/>
        </w:rPr>
        <w:t xml:space="preserve">II. Prevención del contagio del virus, por tipo de discapacidad. </w:t>
      </w:r>
    </w:p>
    <w:p w:rsidR="00C216FB" w:rsidRPr="00C216FB" w:rsidRDefault="00200224" w:rsidP="00C216FB">
      <w:r>
        <w:t>* E</w:t>
      </w:r>
      <w:r w:rsidR="00C216FB" w:rsidRPr="00C216FB">
        <w:t>nlace de consulta</w:t>
      </w:r>
    </w:p>
    <w:p w:rsidR="00C216FB" w:rsidRDefault="00C216FB" w:rsidP="00C216FB">
      <w:pPr>
        <w:rPr>
          <w:sz w:val="24"/>
          <w:szCs w:val="24"/>
        </w:rPr>
      </w:pPr>
      <w:hyperlink r:id="rId8" w:history="1">
        <w:r w:rsidRPr="00C216FB">
          <w:rPr>
            <w:rStyle w:val="Hyperlink"/>
          </w:rPr>
          <w:t>https://indiscapacidad.cdmx.gob.mx/storage/app/uploads/public/607/0f9/7fd/6070f97fdeb68598779351.pdf</w:t>
        </w:r>
      </w:hyperlink>
    </w:p>
    <w:p w:rsidR="00C216FB" w:rsidRDefault="00C216FB" w:rsidP="00C216FB">
      <w:pPr>
        <w:pStyle w:val="NoSpacing"/>
      </w:pPr>
    </w:p>
    <w:p w:rsidR="00200224" w:rsidRDefault="00C216FB" w:rsidP="00C216FB">
      <w:pPr>
        <w:jc w:val="both"/>
        <w:rPr>
          <w:sz w:val="24"/>
          <w:szCs w:val="24"/>
        </w:rPr>
      </w:pPr>
      <w:r w:rsidRPr="00E24B69">
        <w:rPr>
          <w:sz w:val="24"/>
          <w:szCs w:val="24"/>
        </w:rPr>
        <w:t xml:space="preserve">Derivado de las acciones que continuaron </w:t>
      </w:r>
      <w:r>
        <w:rPr>
          <w:sz w:val="24"/>
          <w:szCs w:val="24"/>
        </w:rPr>
        <w:t xml:space="preserve">por parte del Estado Mexicano </w:t>
      </w:r>
      <w:r w:rsidRPr="00E24B69">
        <w:rPr>
          <w:sz w:val="24"/>
          <w:szCs w:val="24"/>
        </w:rPr>
        <w:t xml:space="preserve">para reducir los efectos de la pandemia, en México </w:t>
      </w:r>
      <w:r>
        <w:rPr>
          <w:sz w:val="24"/>
          <w:szCs w:val="24"/>
        </w:rPr>
        <w:t xml:space="preserve">se </w:t>
      </w:r>
      <w:r w:rsidRPr="00E24B69">
        <w:rPr>
          <w:sz w:val="24"/>
          <w:szCs w:val="24"/>
        </w:rPr>
        <w:t xml:space="preserve">inició el proceso de vacunación (diciembre 2020), </w:t>
      </w:r>
      <w:r w:rsidR="00200224">
        <w:rPr>
          <w:sz w:val="24"/>
          <w:szCs w:val="24"/>
        </w:rPr>
        <w:t xml:space="preserve">por lo que </w:t>
      </w:r>
      <w:r w:rsidRPr="00E24B69">
        <w:rPr>
          <w:sz w:val="24"/>
          <w:szCs w:val="24"/>
        </w:rPr>
        <w:t xml:space="preserve">CONFE se sumó a la </w:t>
      </w:r>
      <w:r w:rsidR="00200224">
        <w:rPr>
          <w:sz w:val="24"/>
          <w:szCs w:val="24"/>
        </w:rPr>
        <w:t xml:space="preserve">entrega </w:t>
      </w:r>
      <w:r w:rsidRPr="00E24B69">
        <w:rPr>
          <w:sz w:val="24"/>
          <w:szCs w:val="24"/>
        </w:rPr>
        <w:t>de más de 100 cartas dirigidas al titular de la Secretaría de Salud, en el que manifestamos</w:t>
      </w:r>
    </w:p>
    <w:p w:rsidR="00C216FB" w:rsidRDefault="007448AD" w:rsidP="00C216FB">
      <w:pPr>
        <w:jc w:val="both"/>
        <w:rPr>
          <w:sz w:val="24"/>
          <w:szCs w:val="24"/>
        </w:rPr>
      </w:pPr>
      <w:r>
        <w:rPr>
          <w:sz w:val="24"/>
          <w:szCs w:val="24"/>
        </w:rPr>
        <w:t xml:space="preserve">que </w:t>
      </w:r>
      <w:r w:rsidR="00C216FB" w:rsidRPr="00E24B69">
        <w:rPr>
          <w:sz w:val="24"/>
          <w:szCs w:val="24"/>
        </w:rPr>
        <w:t xml:space="preserve">las personas con discapacidad </w:t>
      </w:r>
      <w:r w:rsidR="00C216FB">
        <w:rPr>
          <w:sz w:val="24"/>
          <w:szCs w:val="24"/>
        </w:rPr>
        <w:t xml:space="preserve">fueran </w:t>
      </w:r>
      <w:r w:rsidR="00C216FB" w:rsidRPr="00E24B69">
        <w:rPr>
          <w:sz w:val="24"/>
          <w:szCs w:val="24"/>
        </w:rPr>
        <w:t xml:space="preserve">vacunadas lo más pronto posible, </w:t>
      </w:r>
      <w:r>
        <w:rPr>
          <w:sz w:val="24"/>
          <w:szCs w:val="24"/>
        </w:rPr>
        <w:t xml:space="preserve">ya </w:t>
      </w:r>
      <w:r w:rsidR="00C216FB" w:rsidRPr="00E24B69">
        <w:rPr>
          <w:sz w:val="24"/>
          <w:szCs w:val="24"/>
        </w:rPr>
        <w:t xml:space="preserve">que hay casos que presentan condiciones de mayor riesgo de contagio, por razones de </w:t>
      </w:r>
      <w:r>
        <w:rPr>
          <w:sz w:val="24"/>
          <w:szCs w:val="24"/>
        </w:rPr>
        <w:t xml:space="preserve">enfermedades </w:t>
      </w:r>
      <w:r w:rsidR="00C216FB" w:rsidRPr="00E24B69">
        <w:rPr>
          <w:sz w:val="24"/>
          <w:szCs w:val="24"/>
        </w:rPr>
        <w:t xml:space="preserve">prexistentes. </w:t>
      </w:r>
    </w:p>
    <w:p w:rsidR="00C216FB" w:rsidRPr="00E24B69" w:rsidRDefault="007448AD" w:rsidP="00C216FB">
      <w:pPr>
        <w:jc w:val="both"/>
        <w:rPr>
          <w:sz w:val="24"/>
          <w:szCs w:val="24"/>
        </w:rPr>
      </w:pPr>
      <w:r>
        <w:rPr>
          <w:sz w:val="24"/>
          <w:szCs w:val="24"/>
        </w:rPr>
        <w:t>Esto</w:t>
      </w:r>
      <w:r w:rsidR="00C216FB" w:rsidRPr="00E24B69">
        <w:rPr>
          <w:sz w:val="24"/>
          <w:szCs w:val="24"/>
        </w:rPr>
        <w:t xml:space="preserve"> </w:t>
      </w:r>
      <w:r w:rsidR="00393629">
        <w:rPr>
          <w:sz w:val="24"/>
          <w:szCs w:val="24"/>
        </w:rPr>
        <w:t xml:space="preserve">fue así, </w:t>
      </w:r>
      <w:r w:rsidR="00C216FB" w:rsidRPr="00E24B69">
        <w:rPr>
          <w:sz w:val="24"/>
          <w:szCs w:val="24"/>
        </w:rPr>
        <w:t xml:space="preserve">porque las autoridades sanitarias inicialmente planearon </w:t>
      </w:r>
      <w:r w:rsidR="00C216FB">
        <w:rPr>
          <w:sz w:val="24"/>
          <w:szCs w:val="24"/>
        </w:rPr>
        <w:t xml:space="preserve">que </w:t>
      </w:r>
      <w:r w:rsidR="00C216FB" w:rsidRPr="00E24B69">
        <w:rPr>
          <w:sz w:val="24"/>
          <w:szCs w:val="24"/>
        </w:rPr>
        <w:t xml:space="preserve">el proceso de vacunación </w:t>
      </w:r>
      <w:r>
        <w:rPr>
          <w:sz w:val="24"/>
          <w:szCs w:val="24"/>
        </w:rPr>
        <w:t xml:space="preserve">se </w:t>
      </w:r>
      <w:r w:rsidR="00C216FB">
        <w:rPr>
          <w:sz w:val="24"/>
          <w:szCs w:val="24"/>
        </w:rPr>
        <w:t>prioriza</w:t>
      </w:r>
      <w:r>
        <w:rPr>
          <w:sz w:val="24"/>
          <w:szCs w:val="24"/>
        </w:rPr>
        <w:t>ra</w:t>
      </w:r>
      <w:r w:rsidR="00C216FB">
        <w:rPr>
          <w:sz w:val="24"/>
          <w:szCs w:val="24"/>
        </w:rPr>
        <w:t xml:space="preserve"> </w:t>
      </w:r>
      <w:r>
        <w:rPr>
          <w:sz w:val="24"/>
          <w:szCs w:val="24"/>
        </w:rPr>
        <w:t xml:space="preserve">por </w:t>
      </w:r>
      <w:r w:rsidR="00C216FB" w:rsidRPr="00E24B69">
        <w:rPr>
          <w:sz w:val="24"/>
          <w:szCs w:val="24"/>
        </w:rPr>
        <w:t>edad</w:t>
      </w:r>
      <w:r w:rsidR="00C216FB">
        <w:rPr>
          <w:sz w:val="24"/>
          <w:szCs w:val="24"/>
        </w:rPr>
        <w:t xml:space="preserve"> de las personas</w:t>
      </w:r>
      <w:r w:rsidR="00C216FB" w:rsidRPr="00E24B69">
        <w:rPr>
          <w:sz w:val="24"/>
          <w:szCs w:val="24"/>
        </w:rPr>
        <w:t xml:space="preserve">, </w:t>
      </w:r>
      <w:r>
        <w:rPr>
          <w:sz w:val="24"/>
          <w:szCs w:val="24"/>
        </w:rPr>
        <w:t xml:space="preserve">conforme </w:t>
      </w:r>
      <w:r w:rsidR="00C216FB" w:rsidRPr="00E24B69">
        <w:rPr>
          <w:sz w:val="24"/>
          <w:szCs w:val="24"/>
        </w:rPr>
        <w:t xml:space="preserve">la “Política Nacional Rectora de Vacunación contra el SARS-CoV-2 para la prevención de la COVID-19 en México”, instrumento que </w:t>
      </w:r>
      <w:r w:rsidR="00C216FB">
        <w:rPr>
          <w:sz w:val="24"/>
          <w:szCs w:val="24"/>
        </w:rPr>
        <w:t xml:space="preserve">expresaba </w:t>
      </w:r>
      <w:r w:rsidR="00C216FB" w:rsidRPr="00E24B69">
        <w:rPr>
          <w:sz w:val="24"/>
          <w:szCs w:val="24"/>
        </w:rPr>
        <w:t>los tiempos y formas de vacunación, lo que indudablemente</w:t>
      </w:r>
      <w:r w:rsidR="00C216FB">
        <w:rPr>
          <w:sz w:val="24"/>
          <w:szCs w:val="24"/>
        </w:rPr>
        <w:t xml:space="preserve"> </w:t>
      </w:r>
      <w:r w:rsidR="00C216FB" w:rsidRPr="00E24B69">
        <w:rPr>
          <w:sz w:val="24"/>
          <w:szCs w:val="24"/>
        </w:rPr>
        <w:t xml:space="preserve">dejaba </w:t>
      </w:r>
      <w:r w:rsidR="00C216FB">
        <w:rPr>
          <w:sz w:val="24"/>
          <w:szCs w:val="24"/>
        </w:rPr>
        <w:t xml:space="preserve">a las personas con discapacidad </w:t>
      </w:r>
      <w:r w:rsidR="00C216FB" w:rsidRPr="00E24B69">
        <w:rPr>
          <w:sz w:val="24"/>
          <w:szCs w:val="24"/>
        </w:rPr>
        <w:t xml:space="preserve">en un estado de marginación </w:t>
      </w:r>
      <w:r w:rsidR="00C216FB">
        <w:rPr>
          <w:sz w:val="24"/>
          <w:szCs w:val="24"/>
        </w:rPr>
        <w:t>y mayor exposición de contagio</w:t>
      </w:r>
      <w:r w:rsidR="00C216FB" w:rsidRPr="00E24B69">
        <w:rPr>
          <w:sz w:val="24"/>
          <w:szCs w:val="24"/>
        </w:rPr>
        <w:t xml:space="preserve">. </w:t>
      </w:r>
    </w:p>
    <w:p w:rsidR="00C216FB" w:rsidRDefault="00C216FB" w:rsidP="00C216FB">
      <w:pPr>
        <w:jc w:val="both"/>
        <w:rPr>
          <w:sz w:val="24"/>
          <w:szCs w:val="24"/>
        </w:rPr>
      </w:pPr>
    </w:p>
    <w:p w:rsidR="00662FA6" w:rsidRDefault="00C216FB" w:rsidP="00C216FB">
      <w:pPr>
        <w:jc w:val="both"/>
        <w:rPr>
          <w:sz w:val="24"/>
          <w:szCs w:val="24"/>
        </w:rPr>
      </w:pPr>
      <w:r w:rsidRPr="00E24B69">
        <w:rPr>
          <w:sz w:val="24"/>
          <w:szCs w:val="24"/>
        </w:rPr>
        <w:t>En abril del presente año, se genera una actualización</w:t>
      </w:r>
      <w:r>
        <w:rPr>
          <w:sz w:val="24"/>
          <w:szCs w:val="24"/>
        </w:rPr>
        <w:t xml:space="preserve"> en dicho instrumento refiriendo dentro de </w:t>
      </w:r>
      <w:r w:rsidRPr="00E24B69">
        <w:rPr>
          <w:sz w:val="24"/>
          <w:szCs w:val="24"/>
        </w:rPr>
        <w:t>su</w:t>
      </w:r>
      <w:r>
        <w:rPr>
          <w:sz w:val="24"/>
          <w:szCs w:val="24"/>
        </w:rPr>
        <w:t>s</w:t>
      </w:r>
      <w:r w:rsidRPr="00E24B69">
        <w:rPr>
          <w:sz w:val="24"/>
          <w:szCs w:val="24"/>
        </w:rPr>
        <w:t xml:space="preserve"> </w:t>
      </w:r>
      <w:r>
        <w:rPr>
          <w:sz w:val="24"/>
          <w:szCs w:val="24"/>
        </w:rPr>
        <w:t xml:space="preserve">ejes de priorización de la vacunación en México en el numeral 3 a grupos de atención prioritaria, </w:t>
      </w:r>
      <w:r>
        <w:rPr>
          <w:sz w:val="24"/>
          <w:szCs w:val="24"/>
        </w:rPr>
        <w:lastRenderedPageBreak/>
        <w:t xml:space="preserve">refiriendo “… </w:t>
      </w:r>
      <w:r w:rsidRPr="00E24B69">
        <w:rPr>
          <w:sz w:val="24"/>
          <w:szCs w:val="24"/>
        </w:rPr>
        <w:t xml:space="preserve">Los grupos de atención prioritaria como niñas, niños y adolescentes, personas de 60 años o más, mujeres, </w:t>
      </w:r>
      <w:r w:rsidRPr="00721DF4">
        <w:rPr>
          <w:sz w:val="24"/>
          <w:szCs w:val="24"/>
        </w:rPr>
        <w:t>personas con discapacidad</w:t>
      </w:r>
      <w:r w:rsidRPr="00E24B69">
        <w:rPr>
          <w:sz w:val="24"/>
          <w:szCs w:val="24"/>
        </w:rPr>
        <w:t>, víctimas, personas jóvenes, personas de la comunidad LGBTTTI, personas migrantes y sujetas de protección internacional, personas en situación de calle, personas privadas de la libertad, personas que residen en instituciones de asistencia social, personas afrodescendientes y las de identidad indígena son contemplados como el tercer eje de priorización de la vacunación</w:t>
      </w:r>
      <w:r w:rsidR="00662FA6">
        <w:rPr>
          <w:sz w:val="24"/>
          <w:szCs w:val="24"/>
        </w:rPr>
        <w:t xml:space="preserve">….” </w:t>
      </w:r>
    </w:p>
    <w:p w:rsidR="00C216FB" w:rsidRPr="00E24B69" w:rsidRDefault="00DF4CE1" w:rsidP="00C216FB">
      <w:pPr>
        <w:jc w:val="both"/>
        <w:rPr>
          <w:sz w:val="24"/>
          <w:szCs w:val="24"/>
        </w:rPr>
      </w:pPr>
      <w:r>
        <w:rPr>
          <w:sz w:val="24"/>
          <w:szCs w:val="24"/>
        </w:rPr>
        <w:t xml:space="preserve">Asimismo, textualmente se señaló: </w:t>
      </w:r>
      <w:r w:rsidR="00C216FB">
        <w:rPr>
          <w:sz w:val="24"/>
          <w:szCs w:val="24"/>
        </w:rPr>
        <w:t>“</w:t>
      </w:r>
      <w:r w:rsidR="00C216FB" w:rsidRPr="00E24B69">
        <w:rPr>
          <w:sz w:val="24"/>
          <w:szCs w:val="24"/>
        </w:rPr>
        <w:t xml:space="preserve">Una vez cumplimentadas las etapas dos y tres de la Política </w:t>
      </w:r>
      <w:r w:rsidR="00C216FB">
        <w:rPr>
          <w:sz w:val="24"/>
          <w:szCs w:val="24"/>
        </w:rPr>
        <w:t>N</w:t>
      </w:r>
      <w:r w:rsidR="00C216FB" w:rsidRPr="00E24B69">
        <w:rPr>
          <w:sz w:val="24"/>
          <w:szCs w:val="24"/>
        </w:rPr>
        <w:t>acional y con esto la disminución de las hospitalizaciones y muertes por COVID-19, la etapa</w:t>
      </w:r>
      <w:r w:rsidR="00C216FB">
        <w:rPr>
          <w:sz w:val="24"/>
          <w:szCs w:val="24"/>
        </w:rPr>
        <w:t xml:space="preserve"> </w:t>
      </w:r>
      <w:r w:rsidR="00C216FB" w:rsidRPr="00E24B69">
        <w:rPr>
          <w:sz w:val="24"/>
          <w:szCs w:val="24"/>
        </w:rPr>
        <w:t xml:space="preserve">cuatro contemplará la vacunación de grupos de atención prioritaria como pueden ser personas que viven con síndrome de Down, personas que viven con discapacidades que incrementan su riesgo personal de presentar complicaciones de la COVID-19, además de vacunar al decenio de edad inmediato inferior correspondiente a una priorización estrictamente ejecutada por edad.” </w:t>
      </w:r>
    </w:p>
    <w:p w:rsidR="00C216FB" w:rsidRPr="00E24B69" w:rsidRDefault="00C216FB" w:rsidP="00C216FB">
      <w:pPr>
        <w:jc w:val="both"/>
        <w:rPr>
          <w:sz w:val="24"/>
          <w:szCs w:val="24"/>
        </w:rPr>
      </w:pPr>
      <w:r>
        <w:rPr>
          <w:sz w:val="24"/>
          <w:szCs w:val="24"/>
        </w:rPr>
        <w:t>Sin embargo, durante el desarrollo de dicha Estrategia de Vacunación contra el COVID-19 llevada a cabo por la Secretaría de Salud, identificamos la nula respuesta y atención prioritaria hacia las personas con discapacidad, aun cuando CONFE expresó en diversos momentos y espacios a dicha instancia</w:t>
      </w:r>
      <w:r w:rsidRPr="00E24B69">
        <w:rPr>
          <w:sz w:val="24"/>
          <w:szCs w:val="24"/>
        </w:rPr>
        <w:t xml:space="preserve">, </w:t>
      </w:r>
      <w:r>
        <w:rPr>
          <w:sz w:val="24"/>
          <w:szCs w:val="24"/>
        </w:rPr>
        <w:t xml:space="preserve">nuestro interés en </w:t>
      </w:r>
      <w:r w:rsidRPr="00E24B69">
        <w:rPr>
          <w:sz w:val="24"/>
          <w:szCs w:val="24"/>
        </w:rPr>
        <w:t xml:space="preserve">coadyuvar en la definición de la logística </w:t>
      </w:r>
      <w:r>
        <w:rPr>
          <w:sz w:val="24"/>
          <w:szCs w:val="24"/>
        </w:rPr>
        <w:t>de</w:t>
      </w:r>
      <w:r w:rsidRPr="00E24B69">
        <w:rPr>
          <w:sz w:val="24"/>
          <w:szCs w:val="24"/>
        </w:rPr>
        <w:t xml:space="preserve"> vacuna</w:t>
      </w:r>
      <w:r>
        <w:rPr>
          <w:sz w:val="24"/>
          <w:szCs w:val="24"/>
        </w:rPr>
        <w:t>ción hacia</w:t>
      </w:r>
      <w:r w:rsidRPr="00E24B69">
        <w:rPr>
          <w:sz w:val="24"/>
          <w:szCs w:val="24"/>
        </w:rPr>
        <w:t xml:space="preserve"> personas con discapacidad </w:t>
      </w:r>
      <w:r>
        <w:rPr>
          <w:sz w:val="24"/>
          <w:szCs w:val="24"/>
        </w:rPr>
        <w:t>para establecer</w:t>
      </w:r>
      <w:r w:rsidRPr="00E24B69">
        <w:rPr>
          <w:sz w:val="24"/>
          <w:szCs w:val="24"/>
        </w:rPr>
        <w:t xml:space="preserve"> las mejores condiciones posibles. </w:t>
      </w:r>
    </w:p>
    <w:p w:rsidR="00C216FB" w:rsidRPr="00E24B69" w:rsidRDefault="00C216FB" w:rsidP="00C216FB">
      <w:pPr>
        <w:jc w:val="both"/>
        <w:rPr>
          <w:sz w:val="24"/>
          <w:szCs w:val="24"/>
        </w:rPr>
      </w:pPr>
      <w:r w:rsidRPr="00E24B69">
        <w:rPr>
          <w:sz w:val="24"/>
          <w:szCs w:val="24"/>
        </w:rPr>
        <w:t xml:space="preserve">Actualmente </w:t>
      </w:r>
      <w:r>
        <w:rPr>
          <w:sz w:val="24"/>
          <w:szCs w:val="24"/>
        </w:rPr>
        <w:t>al</w:t>
      </w:r>
      <w:r w:rsidRPr="00E24B69">
        <w:rPr>
          <w:sz w:val="24"/>
          <w:szCs w:val="24"/>
        </w:rPr>
        <w:t xml:space="preserve"> mes de </w:t>
      </w:r>
      <w:r w:rsidR="00393629">
        <w:rPr>
          <w:sz w:val="24"/>
          <w:szCs w:val="24"/>
        </w:rPr>
        <w:t xml:space="preserve">agosto </w:t>
      </w:r>
      <w:r>
        <w:rPr>
          <w:sz w:val="24"/>
          <w:szCs w:val="24"/>
        </w:rPr>
        <w:t>del present</w:t>
      </w:r>
      <w:r w:rsidR="00393629">
        <w:rPr>
          <w:sz w:val="24"/>
          <w:szCs w:val="24"/>
        </w:rPr>
        <w:t>e</w:t>
      </w:r>
      <w:r>
        <w:rPr>
          <w:sz w:val="24"/>
          <w:szCs w:val="24"/>
        </w:rPr>
        <w:t xml:space="preserve"> año, </w:t>
      </w:r>
      <w:r w:rsidRPr="00E24B69">
        <w:rPr>
          <w:sz w:val="24"/>
          <w:szCs w:val="24"/>
        </w:rPr>
        <w:t xml:space="preserve">se está vacunando a la población entre los </w:t>
      </w:r>
      <w:r>
        <w:rPr>
          <w:sz w:val="24"/>
          <w:szCs w:val="24"/>
        </w:rPr>
        <w:t>30</w:t>
      </w:r>
      <w:r w:rsidRPr="00E24B69">
        <w:rPr>
          <w:sz w:val="24"/>
          <w:szCs w:val="24"/>
        </w:rPr>
        <w:t xml:space="preserve"> y </w:t>
      </w:r>
      <w:r>
        <w:rPr>
          <w:sz w:val="24"/>
          <w:szCs w:val="24"/>
        </w:rPr>
        <w:t>3</w:t>
      </w:r>
      <w:r w:rsidRPr="00E24B69">
        <w:rPr>
          <w:sz w:val="24"/>
          <w:szCs w:val="24"/>
        </w:rPr>
        <w:t xml:space="preserve">9 años </w:t>
      </w:r>
      <w:r w:rsidR="00393629">
        <w:rPr>
          <w:sz w:val="24"/>
          <w:szCs w:val="24"/>
        </w:rPr>
        <w:t xml:space="preserve">y </w:t>
      </w:r>
      <w:r>
        <w:rPr>
          <w:sz w:val="24"/>
          <w:szCs w:val="24"/>
        </w:rPr>
        <w:t xml:space="preserve">el registro de la población de </w:t>
      </w:r>
      <w:r w:rsidRPr="00E24B69">
        <w:rPr>
          <w:sz w:val="24"/>
          <w:szCs w:val="24"/>
        </w:rPr>
        <w:t xml:space="preserve">18 </w:t>
      </w:r>
      <w:r>
        <w:rPr>
          <w:sz w:val="24"/>
          <w:szCs w:val="24"/>
        </w:rPr>
        <w:t xml:space="preserve">años </w:t>
      </w:r>
      <w:r w:rsidRPr="00E24B69">
        <w:rPr>
          <w:sz w:val="24"/>
          <w:szCs w:val="24"/>
        </w:rPr>
        <w:t>en adelante</w:t>
      </w:r>
      <w:r>
        <w:rPr>
          <w:sz w:val="24"/>
          <w:szCs w:val="24"/>
        </w:rPr>
        <w:t>,</w:t>
      </w:r>
      <w:r w:rsidR="00393629">
        <w:rPr>
          <w:sz w:val="24"/>
          <w:szCs w:val="24"/>
        </w:rPr>
        <w:t xml:space="preserve"> sin observarse aún acciones hacia la población con discapacidad, orillándolos </w:t>
      </w:r>
      <w:r w:rsidRPr="00E24B69">
        <w:rPr>
          <w:sz w:val="24"/>
          <w:szCs w:val="24"/>
        </w:rPr>
        <w:t>a vacunarse bajo el contexto de edad</w:t>
      </w:r>
      <w:r>
        <w:rPr>
          <w:sz w:val="24"/>
          <w:szCs w:val="24"/>
        </w:rPr>
        <w:t>,</w:t>
      </w:r>
      <w:r w:rsidR="00393629">
        <w:rPr>
          <w:sz w:val="24"/>
          <w:szCs w:val="24"/>
        </w:rPr>
        <w:t xml:space="preserve"> desechando </w:t>
      </w:r>
      <w:r w:rsidRPr="00E24B69">
        <w:rPr>
          <w:sz w:val="24"/>
          <w:szCs w:val="24"/>
        </w:rPr>
        <w:t>cualquier política de priorización</w:t>
      </w:r>
      <w:r>
        <w:rPr>
          <w:sz w:val="24"/>
          <w:szCs w:val="24"/>
        </w:rPr>
        <w:t>.</w:t>
      </w:r>
    </w:p>
    <w:p w:rsidR="00C216FB" w:rsidRDefault="00C216FB" w:rsidP="00C216FB">
      <w:pPr>
        <w:jc w:val="both"/>
        <w:rPr>
          <w:sz w:val="24"/>
          <w:szCs w:val="24"/>
        </w:rPr>
      </w:pPr>
      <w:r w:rsidRPr="00E24B69">
        <w:rPr>
          <w:sz w:val="24"/>
          <w:szCs w:val="24"/>
        </w:rPr>
        <w:t>CONFE</w:t>
      </w:r>
      <w:r>
        <w:rPr>
          <w:sz w:val="24"/>
          <w:szCs w:val="24"/>
        </w:rPr>
        <w:t xml:space="preserve"> colabora con diversos </w:t>
      </w:r>
      <w:r w:rsidRPr="00E24B69">
        <w:rPr>
          <w:sz w:val="24"/>
          <w:szCs w:val="24"/>
        </w:rPr>
        <w:t>organismos internacionales</w:t>
      </w:r>
      <w:r>
        <w:rPr>
          <w:sz w:val="24"/>
          <w:szCs w:val="24"/>
        </w:rPr>
        <w:t xml:space="preserve"> para la incidencia</w:t>
      </w:r>
      <w:r w:rsidRPr="00E24B69">
        <w:rPr>
          <w:sz w:val="24"/>
          <w:szCs w:val="24"/>
        </w:rPr>
        <w:t xml:space="preserve"> </w:t>
      </w:r>
      <w:r>
        <w:rPr>
          <w:sz w:val="24"/>
          <w:szCs w:val="24"/>
        </w:rPr>
        <w:t>en el marco de la Convención sobre los Derechos de las Personas con Discapacidad.</w:t>
      </w:r>
      <w:r w:rsidR="00393629">
        <w:rPr>
          <w:sz w:val="24"/>
          <w:szCs w:val="24"/>
        </w:rPr>
        <w:t xml:space="preserve"> </w:t>
      </w:r>
      <w:r>
        <w:rPr>
          <w:sz w:val="24"/>
          <w:szCs w:val="24"/>
        </w:rPr>
        <w:t>Por ello,</w:t>
      </w:r>
      <w:r w:rsidR="00393629">
        <w:rPr>
          <w:sz w:val="24"/>
          <w:szCs w:val="24"/>
        </w:rPr>
        <w:t xml:space="preserve"> </w:t>
      </w:r>
      <w:r w:rsidR="00B87AF2">
        <w:rPr>
          <w:sz w:val="24"/>
          <w:szCs w:val="24"/>
        </w:rPr>
        <w:t xml:space="preserve">se participó con </w:t>
      </w:r>
      <w:r w:rsidRPr="00E24B69">
        <w:rPr>
          <w:sz w:val="24"/>
          <w:szCs w:val="24"/>
        </w:rPr>
        <w:t xml:space="preserve">Inclusión International </w:t>
      </w:r>
      <w:r w:rsidR="00B87AF2">
        <w:rPr>
          <w:sz w:val="24"/>
          <w:szCs w:val="24"/>
        </w:rPr>
        <w:t xml:space="preserve">para </w:t>
      </w:r>
      <w:r w:rsidRPr="00E24B69">
        <w:rPr>
          <w:sz w:val="24"/>
          <w:szCs w:val="24"/>
        </w:rPr>
        <w:t>genera</w:t>
      </w:r>
      <w:r>
        <w:rPr>
          <w:sz w:val="24"/>
          <w:szCs w:val="24"/>
        </w:rPr>
        <w:t>r</w:t>
      </w:r>
      <w:r w:rsidR="00B87AF2">
        <w:rPr>
          <w:sz w:val="24"/>
          <w:szCs w:val="24"/>
        </w:rPr>
        <w:t xml:space="preserve"> </w:t>
      </w:r>
      <w:r w:rsidRPr="00E24B69">
        <w:rPr>
          <w:sz w:val="24"/>
          <w:szCs w:val="24"/>
        </w:rPr>
        <w:t>un informe regional denominado “Impacto de la Pandemia por COVID</w:t>
      </w:r>
      <w:r>
        <w:rPr>
          <w:sz w:val="24"/>
          <w:szCs w:val="24"/>
        </w:rPr>
        <w:t>-19</w:t>
      </w:r>
      <w:r w:rsidRPr="00E24B69">
        <w:rPr>
          <w:sz w:val="24"/>
          <w:szCs w:val="24"/>
        </w:rPr>
        <w:t xml:space="preserve"> en </w:t>
      </w:r>
      <w:r>
        <w:rPr>
          <w:sz w:val="24"/>
          <w:szCs w:val="24"/>
        </w:rPr>
        <w:t>las p</w:t>
      </w:r>
      <w:r w:rsidRPr="00E24B69">
        <w:rPr>
          <w:sz w:val="24"/>
          <w:szCs w:val="24"/>
        </w:rPr>
        <w:t xml:space="preserve">ersonas con </w:t>
      </w:r>
      <w:r>
        <w:rPr>
          <w:sz w:val="24"/>
          <w:szCs w:val="24"/>
        </w:rPr>
        <w:t>d</w:t>
      </w:r>
      <w:r w:rsidRPr="00E24B69">
        <w:rPr>
          <w:sz w:val="24"/>
          <w:szCs w:val="24"/>
        </w:rPr>
        <w:t xml:space="preserve">iscapacidad </w:t>
      </w:r>
      <w:r>
        <w:rPr>
          <w:sz w:val="24"/>
          <w:szCs w:val="24"/>
        </w:rPr>
        <w:t>i</w:t>
      </w:r>
      <w:r w:rsidRPr="00E24B69">
        <w:rPr>
          <w:sz w:val="24"/>
          <w:szCs w:val="24"/>
        </w:rPr>
        <w:t xml:space="preserve">ntelectual y sus </w:t>
      </w:r>
      <w:r>
        <w:rPr>
          <w:sz w:val="24"/>
          <w:szCs w:val="24"/>
        </w:rPr>
        <w:t>f</w:t>
      </w:r>
      <w:r w:rsidRPr="00E24B69">
        <w:rPr>
          <w:sz w:val="24"/>
          <w:szCs w:val="24"/>
        </w:rPr>
        <w:t xml:space="preserve">amilias en América Latina, 2021”. Dicho informe, </w:t>
      </w:r>
      <w:r>
        <w:rPr>
          <w:sz w:val="24"/>
          <w:szCs w:val="24"/>
        </w:rPr>
        <w:t xml:space="preserve">trata sobre las medidas que los países deben tomar para incluir a las personas con discapacidad intelectual. </w:t>
      </w:r>
    </w:p>
    <w:p w:rsidR="00C216FB" w:rsidRPr="00E24B69" w:rsidRDefault="00B87AF2" w:rsidP="00C216FB">
      <w:pPr>
        <w:jc w:val="both"/>
        <w:rPr>
          <w:sz w:val="24"/>
          <w:szCs w:val="24"/>
        </w:rPr>
      </w:pPr>
      <w:r>
        <w:rPr>
          <w:sz w:val="24"/>
          <w:szCs w:val="24"/>
        </w:rPr>
        <w:t xml:space="preserve">El </w:t>
      </w:r>
      <w:r w:rsidR="00C216FB">
        <w:rPr>
          <w:sz w:val="24"/>
          <w:szCs w:val="24"/>
        </w:rPr>
        <w:t xml:space="preserve">informe tuvo la </w:t>
      </w:r>
      <w:r w:rsidR="00C216FB" w:rsidRPr="00E24B69">
        <w:rPr>
          <w:sz w:val="24"/>
          <w:szCs w:val="24"/>
        </w:rPr>
        <w:t>participación de divers</w:t>
      </w:r>
      <w:r w:rsidR="00C216FB">
        <w:rPr>
          <w:sz w:val="24"/>
          <w:szCs w:val="24"/>
        </w:rPr>
        <w:t>o</w:t>
      </w:r>
      <w:r w:rsidR="00C216FB" w:rsidRPr="00E24B69">
        <w:rPr>
          <w:sz w:val="24"/>
          <w:szCs w:val="24"/>
        </w:rPr>
        <w:t>s países de la región latinoamericana</w:t>
      </w:r>
      <w:r w:rsidR="00C216FB">
        <w:rPr>
          <w:sz w:val="24"/>
          <w:szCs w:val="24"/>
        </w:rPr>
        <w:t xml:space="preserve">: </w:t>
      </w:r>
      <w:r w:rsidR="00C216FB" w:rsidRPr="00E24B69">
        <w:rPr>
          <w:sz w:val="24"/>
          <w:szCs w:val="24"/>
        </w:rPr>
        <w:t>Colombia, Nicaragua, Argentina, Bolivia, Ecuador, Chile, Paraguay, Brasil, Uruguay, Perú y México</w:t>
      </w:r>
      <w:r>
        <w:rPr>
          <w:sz w:val="24"/>
          <w:szCs w:val="24"/>
        </w:rPr>
        <w:t>;</w:t>
      </w:r>
      <w:r w:rsidR="00C216FB">
        <w:rPr>
          <w:sz w:val="24"/>
          <w:szCs w:val="24"/>
        </w:rPr>
        <w:t xml:space="preserve"> </w:t>
      </w:r>
      <w:r w:rsidR="00C216FB" w:rsidRPr="00E24B69">
        <w:rPr>
          <w:sz w:val="24"/>
          <w:szCs w:val="24"/>
        </w:rPr>
        <w:t>recopilados datos</w:t>
      </w:r>
      <w:r w:rsidR="00C216FB">
        <w:rPr>
          <w:sz w:val="24"/>
          <w:szCs w:val="24"/>
        </w:rPr>
        <w:t xml:space="preserve"> </w:t>
      </w:r>
      <w:r w:rsidR="00C216FB" w:rsidRPr="00E24B69">
        <w:rPr>
          <w:sz w:val="24"/>
          <w:szCs w:val="24"/>
        </w:rPr>
        <w:t xml:space="preserve">en 4 dimensiones: política, económica, educativa y salud. </w:t>
      </w:r>
    </w:p>
    <w:p w:rsidR="00C216FB" w:rsidRDefault="00C216FB" w:rsidP="00C216FB">
      <w:pPr>
        <w:jc w:val="both"/>
        <w:rPr>
          <w:sz w:val="24"/>
          <w:szCs w:val="24"/>
        </w:rPr>
      </w:pPr>
    </w:p>
    <w:p w:rsidR="00C216FB" w:rsidRPr="00E24B69" w:rsidRDefault="00C216FB" w:rsidP="00C216FB">
      <w:pPr>
        <w:jc w:val="both"/>
        <w:rPr>
          <w:sz w:val="24"/>
          <w:szCs w:val="24"/>
        </w:rPr>
      </w:pPr>
      <w:r w:rsidRPr="00E24B69">
        <w:rPr>
          <w:sz w:val="24"/>
          <w:szCs w:val="24"/>
        </w:rPr>
        <w:t xml:space="preserve">Dentro de las conclusiones de la información recopilada, tenemos: </w:t>
      </w:r>
    </w:p>
    <w:p w:rsidR="00C216FB" w:rsidRDefault="00C216FB" w:rsidP="00C216FB">
      <w:pPr>
        <w:numPr>
          <w:ilvl w:val="0"/>
          <w:numId w:val="3"/>
        </w:numPr>
        <w:jc w:val="both"/>
        <w:rPr>
          <w:sz w:val="24"/>
          <w:szCs w:val="24"/>
        </w:rPr>
      </w:pPr>
      <w:r w:rsidRPr="00E24B69">
        <w:rPr>
          <w:sz w:val="24"/>
          <w:szCs w:val="24"/>
        </w:rPr>
        <w:t xml:space="preserve">Derivado de la pandemia de COVID-19 la afectación a los derechos de las personas con discapacidad intelectual y sus familiares ha sido exacerbada; </w:t>
      </w:r>
    </w:p>
    <w:p w:rsidR="00C216FB" w:rsidRDefault="00C216FB" w:rsidP="00C216FB">
      <w:pPr>
        <w:numPr>
          <w:ilvl w:val="0"/>
          <w:numId w:val="3"/>
        </w:numPr>
        <w:jc w:val="both"/>
        <w:rPr>
          <w:sz w:val="24"/>
          <w:szCs w:val="24"/>
        </w:rPr>
      </w:pPr>
      <w:r>
        <w:rPr>
          <w:sz w:val="24"/>
          <w:szCs w:val="24"/>
        </w:rPr>
        <w:t>L</w:t>
      </w:r>
      <w:r w:rsidRPr="00E24B69">
        <w:rPr>
          <w:sz w:val="24"/>
          <w:szCs w:val="24"/>
        </w:rPr>
        <w:t xml:space="preserve">a deficiente articulación de políticas o programas por parte de los gobiernos, originaron situaciones de segregación en el acceso al espacio público, en particular para las personas con discapacidad intelectual. </w:t>
      </w:r>
    </w:p>
    <w:p w:rsidR="00C216FB" w:rsidRPr="00565CFD" w:rsidRDefault="00C216FB" w:rsidP="00C216FB">
      <w:pPr>
        <w:numPr>
          <w:ilvl w:val="0"/>
          <w:numId w:val="3"/>
        </w:numPr>
        <w:jc w:val="both"/>
        <w:rPr>
          <w:sz w:val="24"/>
          <w:szCs w:val="24"/>
        </w:rPr>
      </w:pPr>
      <w:r>
        <w:rPr>
          <w:sz w:val="24"/>
          <w:szCs w:val="24"/>
        </w:rPr>
        <w:t>S</w:t>
      </w:r>
      <w:r w:rsidRPr="00E24B69">
        <w:rPr>
          <w:sz w:val="24"/>
          <w:szCs w:val="24"/>
        </w:rPr>
        <w:t xml:space="preserve">e considera que no se garantizó, la inclusión de las y los familiares de las personas con discapacidad intelectual, que son actores clave para su cuidado y apoyo. </w:t>
      </w:r>
    </w:p>
    <w:p w:rsidR="00C216FB" w:rsidRDefault="00C216FB" w:rsidP="00C216FB">
      <w:pPr>
        <w:jc w:val="both"/>
        <w:rPr>
          <w:sz w:val="24"/>
          <w:szCs w:val="24"/>
        </w:rPr>
      </w:pPr>
    </w:p>
    <w:p w:rsidR="00C216FB" w:rsidRPr="00E24B69" w:rsidRDefault="00C216FB" w:rsidP="00C216FB">
      <w:pPr>
        <w:jc w:val="both"/>
        <w:rPr>
          <w:sz w:val="24"/>
          <w:szCs w:val="24"/>
        </w:rPr>
      </w:pPr>
      <w:r w:rsidRPr="00E24B69">
        <w:rPr>
          <w:sz w:val="24"/>
          <w:szCs w:val="24"/>
        </w:rPr>
        <w:t>Algunas recomendaciones</w:t>
      </w:r>
    </w:p>
    <w:p w:rsidR="00C216FB" w:rsidRPr="00E24B69" w:rsidRDefault="00C216FB" w:rsidP="00C216FB">
      <w:pPr>
        <w:numPr>
          <w:ilvl w:val="0"/>
          <w:numId w:val="4"/>
        </w:numPr>
        <w:jc w:val="both"/>
        <w:rPr>
          <w:sz w:val="24"/>
          <w:szCs w:val="24"/>
        </w:rPr>
      </w:pPr>
      <w:r w:rsidRPr="00E24B69">
        <w:rPr>
          <w:sz w:val="24"/>
          <w:szCs w:val="24"/>
        </w:rPr>
        <w:t>Proporcionar a las personas con discapacidad intelectual los medios necesarios para una toma de decisiones libre e informada, por ejemplo, al brindar información actualizada y veraz sobre el contexto actual en formato de fácil acceso.</w:t>
      </w:r>
    </w:p>
    <w:p w:rsidR="00C216FB" w:rsidRPr="00E24B69" w:rsidRDefault="00C216FB" w:rsidP="00C216FB">
      <w:pPr>
        <w:numPr>
          <w:ilvl w:val="0"/>
          <w:numId w:val="4"/>
        </w:numPr>
        <w:jc w:val="both"/>
        <w:rPr>
          <w:sz w:val="24"/>
          <w:szCs w:val="24"/>
        </w:rPr>
      </w:pPr>
      <w:r w:rsidRPr="00E24B69">
        <w:rPr>
          <w:sz w:val="24"/>
          <w:szCs w:val="24"/>
        </w:rPr>
        <w:t>Generar o fortalecer alianzas con las OPD, para potenciar la implementación de acciones estratégicas en el contexto actual, que beneficien a todas las personas con discapacidad intelectual y sus familias reconociendo el conocimiento y experiencia que tienen, para la promoción y ejercicio de los derechos de las personas con discapacidad intelectual.</w:t>
      </w:r>
    </w:p>
    <w:p w:rsidR="00C216FB" w:rsidRPr="00E24B69" w:rsidRDefault="00C216FB" w:rsidP="00C216FB">
      <w:pPr>
        <w:numPr>
          <w:ilvl w:val="0"/>
          <w:numId w:val="4"/>
        </w:numPr>
        <w:jc w:val="both"/>
        <w:rPr>
          <w:sz w:val="24"/>
          <w:szCs w:val="24"/>
        </w:rPr>
      </w:pPr>
      <w:r w:rsidRPr="00E24B69">
        <w:rPr>
          <w:sz w:val="24"/>
          <w:szCs w:val="24"/>
        </w:rPr>
        <w:t>Establecer programas o políticas sociales para proporcionar apoyos económicos a las personas con discapacidad intelectual y a sus familias, que les permita satisfacer necesidades básicas como el pago de medicamentos y tratamientos, o la compra de despensas y artículos de primera necesidad durante y después de la pandemia. En caso de existir aumentar su difusión para que un mayor número de personas puedan acceder a ellas.</w:t>
      </w:r>
    </w:p>
    <w:p w:rsidR="00C216FB" w:rsidRDefault="00C216FB" w:rsidP="00C216FB">
      <w:pPr>
        <w:numPr>
          <w:ilvl w:val="0"/>
          <w:numId w:val="4"/>
        </w:numPr>
        <w:jc w:val="both"/>
        <w:rPr>
          <w:sz w:val="24"/>
          <w:szCs w:val="24"/>
        </w:rPr>
      </w:pPr>
      <w:r w:rsidRPr="00E24B69">
        <w:rPr>
          <w:sz w:val="24"/>
          <w:szCs w:val="24"/>
        </w:rPr>
        <w:t>Propiciar la inclusión de las personas con discapacidad intelectual en espacios laborales públicos y privados, a partir de medidas y acciones afirmativas, para impulsar su autonomía económica y su desarrollo personal, promoviendo que dichos espacios de trabajo cuenten con los ajustes razonables que se requieran.</w:t>
      </w:r>
    </w:p>
    <w:p w:rsidR="00C216FB" w:rsidRDefault="00C216FB" w:rsidP="00C216FB">
      <w:pPr>
        <w:numPr>
          <w:ilvl w:val="0"/>
          <w:numId w:val="4"/>
        </w:numPr>
        <w:jc w:val="both"/>
        <w:rPr>
          <w:sz w:val="24"/>
          <w:szCs w:val="24"/>
        </w:rPr>
      </w:pPr>
      <w:r w:rsidRPr="00565CFD">
        <w:rPr>
          <w:sz w:val="24"/>
          <w:szCs w:val="24"/>
        </w:rPr>
        <w:t>Capacitar a las y los integrantes de las familias para el cuidado y desarrollo de sus familiares con discapacidad intelectual y para el autocuidado, para que, en la medida de lo posible, les permitan continuar con las actividades que realizaban antes de la pandemia.</w:t>
      </w:r>
    </w:p>
    <w:p w:rsidR="00C216FB" w:rsidRDefault="00C216FB" w:rsidP="00C216FB">
      <w:pPr>
        <w:numPr>
          <w:ilvl w:val="0"/>
          <w:numId w:val="4"/>
        </w:numPr>
        <w:jc w:val="both"/>
        <w:rPr>
          <w:sz w:val="24"/>
          <w:szCs w:val="24"/>
        </w:rPr>
      </w:pPr>
      <w:r w:rsidRPr="00565CFD">
        <w:rPr>
          <w:sz w:val="24"/>
          <w:szCs w:val="24"/>
        </w:rPr>
        <w:t>Implementar programas de capacitación en línea, presenciales y semipresenciales para las y los jóvenes con discapacidad intelectual en edad productiva, que posibiliten su inserción al mundo laboral durante y después de la pandemia.</w:t>
      </w:r>
    </w:p>
    <w:p w:rsidR="00C216FB" w:rsidRPr="00565CFD" w:rsidRDefault="00C216FB" w:rsidP="00C216FB">
      <w:pPr>
        <w:numPr>
          <w:ilvl w:val="0"/>
          <w:numId w:val="4"/>
        </w:numPr>
        <w:jc w:val="both"/>
        <w:rPr>
          <w:sz w:val="24"/>
          <w:szCs w:val="24"/>
        </w:rPr>
      </w:pPr>
      <w:r w:rsidRPr="00565CFD">
        <w:rPr>
          <w:sz w:val="24"/>
          <w:szCs w:val="24"/>
        </w:rPr>
        <w:t xml:space="preserve">Incluir en las estrategias de retorno a la escuela la priorización de estudiantes con discapacidad, medidas de bioseguridad y los apoyos necesarios para su participación. </w:t>
      </w:r>
    </w:p>
    <w:p w:rsidR="00C216FB" w:rsidRPr="00E24B69" w:rsidRDefault="00C216FB" w:rsidP="00C216FB">
      <w:pPr>
        <w:jc w:val="both"/>
        <w:rPr>
          <w:sz w:val="24"/>
          <w:szCs w:val="24"/>
        </w:rPr>
      </w:pPr>
    </w:p>
    <w:p w:rsidR="00C216FB" w:rsidRDefault="00BE007E" w:rsidP="00C216FB">
      <w:pPr>
        <w:jc w:val="both"/>
        <w:rPr>
          <w:sz w:val="24"/>
          <w:szCs w:val="24"/>
        </w:rPr>
      </w:pPr>
      <w:r>
        <w:rPr>
          <w:sz w:val="24"/>
          <w:szCs w:val="24"/>
        </w:rPr>
        <w:t>* E</w:t>
      </w:r>
      <w:r w:rsidR="00C216FB">
        <w:rPr>
          <w:sz w:val="24"/>
          <w:szCs w:val="24"/>
        </w:rPr>
        <w:t>nlaces de consulta</w:t>
      </w:r>
    </w:p>
    <w:p w:rsidR="00C216FB" w:rsidRPr="00C216FB" w:rsidRDefault="00C216FB" w:rsidP="00C216FB">
      <w:pPr>
        <w:jc w:val="both"/>
      </w:pPr>
      <w:hyperlink r:id="rId9" w:history="1">
        <w:r w:rsidRPr="00C216FB">
          <w:rPr>
            <w:rStyle w:val="Hyperlink"/>
          </w:rPr>
          <w:t>http://confe.org/wp-content/uploads/2021/07/Informe_ImpactoCOVID_19_Espanol_lecturafacil.pdf</w:t>
        </w:r>
      </w:hyperlink>
    </w:p>
    <w:p w:rsidR="00C216FB" w:rsidRPr="00C216FB" w:rsidRDefault="00C216FB" w:rsidP="00C216FB">
      <w:pPr>
        <w:jc w:val="both"/>
      </w:pPr>
      <w:hyperlink r:id="rId10" w:history="1">
        <w:r w:rsidRPr="00C216FB">
          <w:rPr>
            <w:rStyle w:val="Hyperlink"/>
          </w:rPr>
          <w:t>http://confe.org/wp-content/uploads/2021/07/Informe_ImpactoCOVID_19_Espanol.pdf</w:t>
        </w:r>
      </w:hyperlink>
    </w:p>
    <w:p w:rsidR="00C216FB" w:rsidRDefault="00C216FB" w:rsidP="00C216FB">
      <w:pPr>
        <w:jc w:val="both"/>
        <w:rPr>
          <w:sz w:val="24"/>
          <w:szCs w:val="24"/>
        </w:rPr>
      </w:pPr>
    </w:p>
    <w:p w:rsidR="0046415C" w:rsidRDefault="00BE007E" w:rsidP="00C216FB">
      <w:pPr>
        <w:jc w:val="both"/>
        <w:rPr>
          <w:sz w:val="24"/>
          <w:szCs w:val="24"/>
        </w:rPr>
      </w:pPr>
      <w:r>
        <w:rPr>
          <w:sz w:val="24"/>
          <w:szCs w:val="24"/>
        </w:rPr>
        <w:t xml:space="preserve">Es </w:t>
      </w:r>
      <w:r w:rsidR="00A75403">
        <w:rPr>
          <w:sz w:val="24"/>
          <w:szCs w:val="24"/>
        </w:rPr>
        <w:t>impostergable</w:t>
      </w:r>
      <w:r w:rsidR="00767757">
        <w:rPr>
          <w:sz w:val="24"/>
          <w:szCs w:val="24"/>
        </w:rPr>
        <w:t xml:space="preserve"> que haya </w:t>
      </w:r>
      <w:r w:rsidR="00A75403">
        <w:rPr>
          <w:sz w:val="24"/>
          <w:szCs w:val="24"/>
        </w:rPr>
        <w:t xml:space="preserve">políticas </w:t>
      </w:r>
      <w:r w:rsidR="00767757">
        <w:rPr>
          <w:sz w:val="24"/>
          <w:szCs w:val="24"/>
        </w:rPr>
        <w:t>públicas</w:t>
      </w:r>
      <w:r>
        <w:rPr>
          <w:sz w:val="24"/>
          <w:szCs w:val="24"/>
        </w:rPr>
        <w:t xml:space="preserve"> en salud inclusivas, que </w:t>
      </w:r>
      <w:r w:rsidR="0046415C">
        <w:rPr>
          <w:sz w:val="24"/>
          <w:szCs w:val="24"/>
        </w:rPr>
        <w:t>priori</w:t>
      </w:r>
      <w:r>
        <w:rPr>
          <w:sz w:val="24"/>
          <w:szCs w:val="24"/>
        </w:rPr>
        <w:t>cen</w:t>
      </w:r>
      <w:r w:rsidR="0046415C">
        <w:rPr>
          <w:sz w:val="24"/>
          <w:szCs w:val="24"/>
        </w:rPr>
        <w:t xml:space="preserve"> </w:t>
      </w:r>
      <w:r>
        <w:rPr>
          <w:sz w:val="24"/>
          <w:szCs w:val="24"/>
        </w:rPr>
        <w:t xml:space="preserve">la atención </w:t>
      </w:r>
      <w:r w:rsidR="0046415C">
        <w:rPr>
          <w:sz w:val="24"/>
          <w:szCs w:val="24"/>
        </w:rPr>
        <w:t xml:space="preserve">por condición de discapacidad. </w:t>
      </w:r>
    </w:p>
    <w:p w:rsidR="00A75403" w:rsidRDefault="00A75403" w:rsidP="00C216FB">
      <w:pPr>
        <w:jc w:val="both"/>
        <w:rPr>
          <w:sz w:val="24"/>
          <w:szCs w:val="24"/>
        </w:rPr>
      </w:pPr>
      <w:r>
        <w:rPr>
          <w:sz w:val="24"/>
          <w:szCs w:val="24"/>
        </w:rPr>
        <w:t xml:space="preserve"> </w:t>
      </w:r>
    </w:p>
    <w:sectPr w:rsidR="00A75403" w:rsidSect="00C216FB">
      <w:headerReference w:type="default" r:id="rId11"/>
      <w:footerReference w:type="default" r:id="rId12"/>
      <w:pgSz w:w="12240" w:h="15840"/>
      <w:pgMar w:top="1417" w:right="1041" w:bottom="1417" w:left="1134"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52F5" w:rsidRDefault="009A52F5" w:rsidP="004E4A0F">
      <w:pPr>
        <w:spacing w:after="0" w:line="240" w:lineRule="auto"/>
      </w:pPr>
      <w:r>
        <w:separator/>
      </w:r>
    </w:p>
  </w:endnote>
  <w:endnote w:type="continuationSeparator" w:id="0">
    <w:p w:rsidR="009A52F5" w:rsidRDefault="009A52F5" w:rsidP="004E4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A0F" w:rsidRDefault="008524A2">
    <w:pPr>
      <w:pStyle w:val="Footer"/>
    </w:pPr>
    <w:r>
      <w:rPr>
        <w:noProof/>
        <w:lang w:val="en-GB" w:eastAsia="en-GB"/>
      </w:rPr>
      <w:drawing>
        <wp:anchor distT="0" distB="0" distL="114300" distR="117348" simplePos="0" relativeHeight="251656704" behindDoc="1" locked="0" layoutInCell="1" allowOverlap="1">
          <wp:simplePos x="0" y="0"/>
          <wp:positionH relativeFrom="column">
            <wp:posOffset>-292735</wp:posOffset>
          </wp:positionH>
          <wp:positionV relativeFrom="paragraph">
            <wp:posOffset>-152400</wp:posOffset>
          </wp:positionV>
          <wp:extent cx="503047" cy="549910"/>
          <wp:effectExtent l="0" t="0" r="0" b="0"/>
          <wp:wrapTight wrapText="bothSides">
            <wp:wrapPolygon edited="0">
              <wp:start x="5727" y="0"/>
              <wp:lineTo x="2455" y="2993"/>
              <wp:lineTo x="1636" y="7483"/>
              <wp:lineTo x="3273" y="11972"/>
              <wp:lineTo x="0" y="15714"/>
              <wp:lineTo x="0" y="20203"/>
              <wp:lineTo x="12273" y="20952"/>
              <wp:lineTo x="20455" y="20952"/>
              <wp:lineTo x="20455" y="14965"/>
              <wp:lineTo x="18000" y="3741"/>
              <wp:lineTo x="15545" y="0"/>
              <wp:lineTo x="5727" y="0"/>
            </wp:wrapPolygon>
          </wp:wrapTight>
          <wp:docPr id="1" name="Gráfic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áfico 2"/>
                  <pic:cNvPicPr/>
                </pic:nvPicPr>
                <pic:blipFill>
                  <a:blip r:embed="rId1"/>
                  <a:stretch>
                    <a:fillRect/>
                  </a:stretch>
                </pic:blipFill>
                <pic:spPr>
                  <a:xfrm>
                    <a:off x="0" y="0"/>
                    <a:ext cx="502920" cy="54991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8752" behindDoc="1" locked="0" layoutInCell="1" allowOverlap="1">
          <wp:simplePos x="0" y="0"/>
          <wp:positionH relativeFrom="column">
            <wp:posOffset>1102360</wp:posOffset>
          </wp:positionH>
          <wp:positionV relativeFrom="paragraph">
            <wp:posOffset>30480</wp:posOffset>
          </wp:positionV>
          <wp:extent cx="5289550" cy="325755"/>
          <wp:effectExtent l="0" t="0" r="0" b="0"/>
          <wp:wrapTight wrapText="bothSides">
            <wp:wrapPolygon edited="0">
              <wp:start x="20692" y="0"/>
              <wp:lineTo x="0" y="0"/>
              <wp:lineTo x="0" y="20211"/>
              <wp:lineTo x="1011" y="20211"/>
              <wp:lineTo x="17425" y="20211"/>
              <wp:lineTo x="21548" y="20211"/>
              <wp:lineTo x="21548" y="7579"/>
              <wp:lineTo x="21393" y="0"/>
              <wp:lineTo x="20692" y="0"/>
            </wp:wrapPolygon>
          </wp:wrapTight>
          <wp:docPr id="2"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áfico 1"/>
                  <pic:cNvPicPr/>
                </pic:nvPicPr>
                <pic:blipFill>
                  <a:blip r:embed="rId2"/>
                  <a:stretch>
                    <a:fillRect/>
                  </a:stretch>
                </pic:blipFill>
                <pic:spPr>
                  <a:xfrm>
                    <a:off x="0" y="0"/>
                    <a:ext cx="5289550" cy="325755"/>
                  </a:xfrm>
                  <a:prstGeom prst="rect">
                    <a:avLst/>
                  </a:prstGeom>
                </pic:spPr>
              </pic:pic>
            </a:graphicData>
          </a:graphic>
          <wp14:sizeRelH relativeFrom="margin">
            <wp14:pctWidth>0</wp14:pctWidth>
          </wp14:sizeRelH>
          <wp14:sizeRelV relativeFrom="margin">
            <wp14:pctHeight>0</wp14:pctHeight>
          </wp14:sizeRelV>
        </wp:anchor>
      </w:drawing>
    </w:r>
    <w:r w:rsidR="00233B39" w:rsidRPr="00233B39">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52F5" w:rsidRDefault="009A52F5" w:rsidP="004E4A0F">
      <w:pPr>
        <w:spacing w:after="0" w:line="240" w:lineRule="auto"/>
      </w:pPr>
      <w:r>
        <w:separator/>
      </w:r>
    </w:p>
  </w:footnote>
  <w:footnote w:type="continuationSeparator" w:id="0">
    <w:p w:rsidR="009A52F5" w:rsidRDefault="009A52F5" w:rsidP="004E4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A0F" w:rsidRDefault="008524A2">
    <w:pPr>
      <w:pStyle w:val="Header"/>
    </w:pPr>
    <w:r>
      <w:rPr>
        <w:noProof/>
        <w:lang w:val="en-GB" w:eastAsia="en-GB"/>
      </w:rPr>
      <w:drawing>
        <wp:anchor distT="0" distB="204" distL="114300" distR="114300" simplePos="0" relativeHeight="251657728" behindDoc="1" locked="0" layoutInCell="1" allowOverlap="1">
          <wp:simplePos x="0" y="0"/>
          <wp:positionH relativeFrom="column">
            <wp:posOffset>5381625</wp:posOffset>
          </wp:positionH>
          <wp:positionV relativeFrom="paragraph">
            <wp:posOffset>-181610</wp:posOffset>
          </wp:positionV>
          <wp:extent cx="831850" cy="752906"/>
          <wp:effectExtent l="0" t="0" r="0" b="0"/>
          <wp:wrapTight wrapText="bothSides">
            <wp:wrapPolygon edited="0">
              <wp:start x="6925" y="0"/>
              <wp:lineTo x="5936" y="1094"/>
              <wp:lineTo x="0" y="8749"/>
              <wp:lineTo x="0" y="17499"/>
              <wp:lineTo x="1484" y="21327"/>
              <wp:lineTo x="1979" y="21327"/>
              <wp:lineTo x="19292" y="21327"/>
              <wp:lineTo x="21270" y="18046"/>
              <wp:lineTo x="21270" y="8203"/>
              <wp:lineTo x="15334" y="1094"/>
              <wp:lineTo x="13850" y="0"/>
              <wp:lineTo x="6925" y="0"/>
            </wp:wrapPolygon>
          </wp:wrapTight>
          <wp:docPr id="3" name="Gráfico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áfico 6"/>
                  <pic:cNvPicPr/>
                </pic:nvPicPr>
                <pic:blipFill>
                  <a:blip r:embed="rId1"/>
                  <a:stretch>
                    <a:fillRect/>
                  </a:stretch>
                </pic:blipFill>
                <pic:spPr>
                  <a:xfrm>
                    <a:off x="0" y="0"/>
                    <a:ext cx="831850" cy="7524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E1F6A"/>
    <w:multiLevelType w:val="hybridMultilevel"/>
    <w:tmpl w:val="D7B49B8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42E5071"/>
    <w:multiLevelType w:val="hybridMultilevel"/>
    <w:tmpl w:val="8C62088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47391A0E"/>
    <w:multiLevelType w:val="hybridMultilevel"/>
    <w:tmpl w:val="9118B2D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47844BE0"/>
    <w:multiLevelType w:val="hybridMultilevel"/>
    <w:tmpl w:val="8976036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A0F"/>
    <w:rsid w:val="000D6D76"/>
    <w:rsid w:val="001C2A5F"/>
    <w:rsid w:val="00200224"/>
    <w:rsid w:val="00233B39"/>
    <w:rsid w:val="002B34B9"/>
    <w:rsid w:val="00393629"/>
    <w:rsid w:val="0046415C"/>
    <w:rsid w:val="004E4A0F"/>
    <w:rsid w:val="0065499B"/>
    <w:rsid w:val="00662FA6"/>
    <w:rsid w:val="007154DA"/>
    <w:rsid w:val="007448AD"/>
    <w:rsid w:val="00767757"/>
    <w:rsid w:val="008524A2"/>
    <w:rsid w:val="009A52F5"/>
    <w:rsid w:val="009D5A10"/>
    <w:rsid w:val="009F18F7"/>
    <w:rsid w:val="00A75403"/>
    <w:rsid w:val="00AE737A"/>
    <w:rsid w:val="00B87AF2"/>
    <w:rsid w:val="00BE007E"/>
    <w:rsid w:val="00C216FB"/>
    <w:rsid w:val="00DE769E"/>
    <w:rsid w:val="00DF4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735F2F3A-ADDB-4A65-8ED0-DB7035F26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val="es-MX"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4A0F"/>
    <w:pPr>
      <w:tabs>
        <w:tab w:val="center" w:pos="4419"/>
        <w:tab w:val="right" w:pos="8838"/>
      </w:tabs>
      <w:spacing w:after="0" w:line="240" w:lineRule="auto"/>
    </w:pPr>
  </w:style>
  <w:style w:type="character" w:customStyle="1" w:styleId="HeaderChar">
    <w:name w:val="Header Char"/>
    <w:basedOn w:val="DefaultParagraphFont"/>
    <w:link w:val="Header"/>
    <w:uiPriority w:val="99"/>
    <w:rsid w:val="004E4A0F"/>
  </w:style>
  <w:style w:type="paragraph" w:styleId="Footer">
    <w:name w:val="footer"/>
    <w:basedOn w:val="Normal"/>
    <w:link w:val="FooterChar"/>
    <w:uiPriority w:val="99"/>
    <w:unhideWhenUsed/>
    <w:rsid w:val="004E4A0F"/>
    <w:pPr>
      <w:tabs>
        <w:tab w:val="center" w:pos="4419"/>
        <w:tab w:val="right" w:pos="8838"/>
      </w:tabs>
      <w:spacing w:after="0" w:line="240" w:lineRule="auto"/>
    </w:pPr>
  </w:style>
  <w:style w:type="character" w:customStyle="1" w:styleId="FooterChar">
    <w:name w:val="Footer Char"/>
    <w:basedOn w:val="DefaultParagraphFont"/>
    <w:link w:val="Footer"/>
    <w:uiPriority w:val="99"/>
    <w:rsid w:val="004E4A0F"/>
  </w:style>
  <w:style w:type="paragraph" w:styleId="PlainText">
    <w:name w:val="Plain Text"/>
    <w:basedOn w:val="Normal"/>
    <w:link w:val="PlainTextChar"/>
    <w:uiPriority w:val="99"/>
    <w:semiHidden/>
    <w:unhideWhenUsed/>
    <w:rsid w:val="00C216FB"/>
    <w:pPr>
      <w:spacing w:after="0" w:line="240" w:lineRule="auto"/>
    </w:pPr>
    <w:rPr>
      <w:szCs w:val="21"/>
    </w:rPr>
  </w:style>
  <w:style w:type="character" w:customStyle="1" w:styleId="PlainTextChar">
    <w:name w:val="Plain Text Char"/>
    <w:link w:val="PlainText"/>
    <w:uiPriority w:val="99"/>
    <w:semiHidden/>
    <w:rsid w:val="00C216FB"/>
    <w:rPr>
      <w:sz w:val="22"/>
      <w:szCs w:val="21"/>
      <w:lang w:eastAsia="en-US"/>
    </w:rPr>
  </w:style>
  <w:style w:type="character" w:styleId="Hyperlink">
    <w:name w:val="Hyperlink"/>
    <w:uiPriority w:val="99"/>
    <w:unhideWhenUsed/>
    <w:rsid w:val="00C216FB"/>
    <w:rPr>
      <w:color w:val="0563C1"/>
      <w:u w:val="single"/>
    </w:rPr>
  </w:style>
  <w:style w:type="paragraph" w:styleId="NoSpacing">
    <w:name w:val="No Spacing"/>
    <w:uiPriority w:val="1"/>
    <w:qFormat/>
    <w:rsid w:val="00C216FB"/>
    <w:rPr>
      <w:sz w:val="22"/>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discapacidad.cdmx.gob.mx/storage/app/uploads/public/607/0f9/7fd/6070f97fdeb68598779351.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ronavirus.gob.mx/wpcontent/uploads/2020/04/Guia_PcD_COVID19_29042020.docx" TargetMode="Externa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confe.org/wp-content/uploads/2021/07/Informe_ImpactoCOVID_19_Espanol.pdf" TargetMode="External"/><Relationship Id="rId4" Type="http://schemas.openxmlformats.org/officeDocument/2006/relationships/webSettings" Target="webSettings.xml"/><Relationship Id="rId9" Type="http://schemas.openxmlformats.org/officeDocument/2006/relationships/hyperlink" Target="http://confe.org/wp-content/uploads/2021/07/Informe_ImpactoCOVID_19_Espanol_lecturafacil.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B6D539-8CBD-4769-B8FC-EEC23708AAF8}"/>
</file>

<file path=customXml/itemProps2.xml><?xml version="1.0" encoding="utf-8"?>
<ds:datastoreItem xmlns:ds="http://schemas.openxmlformats.org/officeDocument/2006/customXml" ds:itemID="{985B70DB-4451-4A87-9AB6-85E36F664357}"/>
</file>

<file path=customXml/itemProps3.xml><?xml version="1.0" encoding="utf-8"?>
<ds:datastoreItem xmlns:ds="http://schemas.openxmlformats.org/officeDocument/2006/customXml" ds:itemID="{11EC1DBD-544E-4A48-B918-E106C7D793B9}"/>
</file>

<file path=docProps/app.xml><?xml version="1.0" encoding="utf-8"?>
<Properties xmlns="http://schemas.openxmlformats.org/officeDocument/2006/extended-properties" xmlns:vt="http://schemas.openxmlformats.org/officeDocument/2006/docPropsVTypes">
  <Template>Normal.dotm</Template>
  <TotalTime>1</TotalTime>
  <Pages>3</Pages>
  <Words>1682</Words>
  <Characters>9591</Characters>
  <Application>Microsoft Office Word</Application>
  <DocSecurity>4</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11251</CharactersWithSpaces>
  <SharedDoc>false</SharedDoc>
  <HLinks>
    <vt:vector size="24" baseType="variant">
      <vt:variant>
        <vt:i4>6422534</vt:i4>
      </vt:variant>
      <vt:variant>
        <vt:i4>9</vt:i4>
      </vt:variant>
      <vt:variant>
        <vt:i4>0</vt:i4>
      </vt:variant>
      <vt:variant>
        <vt:i4>5</vt:i4>
      </vt:variant>
      <vt:variant>
        <vt:lpwstr>http://confe.org/wp-content/uploads/2021/07/Informe_ImpactoCOVID_19_Espanol.pdf</vt:lpwstr>
      </vt:variant>
      <vt:variant>
        <vt:lpwstr/>
      </vt:variant>
      <vt:variant>
        <vt:i4>7012399</vt:i4>
      </vt:variant>
      <vt:variant>
        <vt:i4>6</vt:i4>
      </vt:variant>
      <vt:variant>
        <vt:i4>0</vt:i4>
      </vt:variant>
      <vt:variant>
        <vt:i4>5</vt:i4>
      </vt:variant>
      <vt:variant>
        <vt:lpwstr>http://confe.org/wp-content/uploads/2021/07/Informe_ImpactoCOVID_19_Espanol_lecturafacil.pdf</vt:lpwstr>
      </vt:variant>
      <vt:variant>
        <vt:lpwstr/>
      </vt:variant>
      <vt:variant>
        <vt:i4>1310721</vt:i4>
      </vt:variant>
      <vt:variant>
        <vt:i4>3</vt:i4>
      </vt:variant>
      <vt:variant>
        <vt:i4>0</vt:i4>
      </vt:variant>
      <vt:variant>
        <vt:i4>5</vt:i4>
      </vt:variant>
      <vt:variant>
        <vt:lpwstr>https://indiscapacidad.cdmx.gob.mx/storage/app/uploads/public/607/0f9/7fd/6070f97fdeb68598779351.pdf</vt:lpwstr>
      </vt:variant>
      <vt:variant>
        <vt:lpwstr/>
      </vt:variant>
      <vt:variant>
        <vt:i4>983141</vt:i4>
      </vt:variant>
      <vt:variant>
        <vt:i4>0</vt:i4>
      </vt:variant>
      <vt:variant>
        <vt:i4>0</vt:i4>
      </vt:variant>
      <vt:variant>
        <vt:i4>5</vt:i4>
      </vt:variant>
      <vt:variant>
        <vt:lpwstr>https://coronavirus.gob.mx/wpcontent/uploads/2020/04/Guia_PcD_COVID19_29042020.docx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Vazquez</dc:creator>
  <cp:keywords/>
  <dc:description/>
  <cp:lastModifiedBy>OUKO Robert</cp:lastModifiedBy>
  <cp:revision>2</cp:revision>
  <dcterms:created xsi:type="dcterms:W3CDTF">2021-08-16T08:45:00Z</dcterms:created>
  <dcterms:modified xsi:type="dcterms:W3CDTF">2021-08-16T08:45:00Z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