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6234E3" w14:textId="77777777" w:rsidR="00D1378E" w:rsidRPr="00D57B58" w:rsidRDefault="00D1378E" w:rsidP="00D1378E">
      <w:pPr>
        <w:jc w:val="center"/>
      </w:pPr>
      <w:r w:rsidRPr="00D57B58">
        <w:rPr>
          <w:noProof/>
        </w:rPr>
        <w:drawing>
          <wp:inline distT="0" distB="0" distL="0" distR="0" wp14:anchorId="0F1DE023" wp14:editId="082C52DE">
            <wp:extent cx="1009650" cy="1009650"/>
            <wp:effectExtent l="0" t="0" r="0" b="0"/>
            <wp:docPr id="1458870301" name="Picture 1458870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inline>
        </w:drawing>
      </w:r>
    </w:p>
    <w:p w14:paraId="0293E3E0" w14:textId="77777777" w:rsidR="00D1378E" w:rsidRPr="00D1378E" w:rsidRDefault="00D1378E" w:rsidP="00D1378E">
      <w:pPr>
        <w:jc w:val="center"/>
        <w:rPr>
          <w:rFonts w:ascii="MetaPro-Norm" w:eastAsiaTheme="minorEastAsia" w:hAnsi="MetaPro-Norm"/>
          <w:b/>
          <w:bCs/>
          <w:color w:val="000000" w:themeColor="text1"/>
        </w:rPr>
      </w:pPr>
    </w:p>
    <w:p w14:paraId="27DB0C08" w14:textId="77777777" w:rsidR="00D1378E" w:rsidRPr="00D1378E" w:rsidRDefault="00D1378E" w:rsidP="00D1378E">
      <w:pPr>
        <w:jc w:val="center"/>
        <w:rPr>
          <w:rFonts w:ascii="MetaPro-Norm" w:hAnsi="MetaPro-Norm"/>
          <w:b/>
          <w:bCs/>
          <w:color w:val="000000" w:themeColor="text1"/>
        </w:rPr>
      </w:pPr>
      <w:r w:rsidRPr="00D1378E">
        <w:rPr>
          <w:rFonts w:ascii="MetaPro-Norm" w:hAnsi="MetaPro-Norm"/>
          <w:b/>
          <w:bCs/>
          <w:color w:val="000000" w:themeColor="text1"/>
        </w:rPr>
        <w:t xml:space="preserve">Human Rights Watch Submission to the </w:t>
      </w:r>
      <w:bookmarkStart w:id="0" w:name="_Hlk534376786"/>
      <w:r w:rsidRPr="00D1378E">
        <w:rPr>
          <w:rFonts w:ascii="MetaPro-Norm" w:hAnsi="MetaPro-Norm"/>
          <w:b/>
          <w:bCs/>
          <w:color w:val="000000" w:themeColor="text1"/>
        </w:rPr>
        <w:t xml:space="preserve">Committee </w:t>
      </w:r>
      <w:bookmarkEnd w:id="0"/>
      <w:r w:rsidRPr="00D1378E">
        <w:rPr>
          <w:rFonts w:ascii="MetaPro-Norm" w:hAnsi="MetaPro-Norm"/>
          <w:b/>
          <w:bCs/>
          <w:color w:val="000000" w:themeColor="text1"/>
        </w:rPr>
        <w:t xml:space="preserve">on the Elimination of Discrimination against Women </w:t>
      </w:r>
    </w:p>
    <w:p w14:paraId="31DF7ECB" w14:textId="592DD89A" w:rsidR="00D1378E" w:rsidRPr="00D1378E" w:rsidRDefault="00D1378E" w:rsidP="00D1378E">
      <w:pPr>
        <w:jc w:val="center"/>
        <w:rPr>
          <w:rFonts w:ascii="MetaPro-Norm" w:eastAsiaTheme="minorEastAsia" w:hAnsi="MetaPro-Norm"/>
          <w:b/>
          <w:bCs/>
          <w:color w:val="000000" w:themeColor="text1"/>
        </w:rPr>
      </w:pPr>
      <w:r w:rsidRPr="00D1378E">
        <w:rPr>
          <w:rFonts w:ascii="MetaPro-Norm" w:eastAsiaTheme="minorEastAsia" w:hAnsi="MetaPro-Norm"/>
          <w:b/>
          <w:bCs/>
          <w:color w:val="000000" w:themeColor="text1"/>
        </w:rPr>
        <w:t xml:space="preserve">In advance of its Adoption of the List of Issues for </w:t>
      </w:r>
      <w:r w:rsidR="00367388">
        <w:rPr>
          <w:rFonts w:ascii="MetaPro-Norm" w:eastAsiaTheme="minorEastAsia" w:hAnsi="MetaPro-Norm"/>
          <w:b/>
          <w:bCs/>
          <w:color w:val="000000" w:themeColor="text1"/>
        </w:rPr>
        <w:t>Uganda</w:t>
      </w:r>
    </w:p>
    <w:p w14:paraId="54F9D2EE" w14:textId="2F042EBA" w:rsidR="00D1378E" w:rsidRDefault="00D1378E" w:rsidP="00D1378E">
      <w:pPr>
        <w:pStyle w:val="NoSpacing"/>
        <w:contextualSpacing/>
        <w:jc w:val="center"/>
        <w:rPr>
          <w:rFonts w:eastAsiaTheme="minorEastAsia"/>
          <w:b/>
          <w:bCs/>
          <w:color w:val="000000" w:themeColor="text1"/>
        </w:rPr>
      </w:pPr>
      <w:r w:rsidRPr="00D1378E">
        <w:rPr>
          <w:rFonts w:ascii="MetaPro-Norm" w:eastAsiaTheme="minorEastAsia" w:hAnsi="MetaPro-Norm"/>
          <w:b/>
          <w:bCs/>
          <w:color w:val="000000" w:themeColor="text1"/>
        </w:rPr>
        <w:t>80</w:t>
      </w:r>
      <w:r w:rsidRPr="00D1378E">
        <w:rPr>
          <w:rFonts w:ascii="MetaPro-Norm" w:eastAsiaTheme="minorEastAsia" w:hAnsi="MetaPro-Norm"/>
          <w:b/>
          <w:bCs/>
          <w:color w:val="000000" w:themeColor="text1"/>
          <w:vertAlign w:val="superscript"/>
        </w:rPr>
        <w:t>th</w:t>
      </w:r>
      <w:r w:rsidRPr="00D1378E">
        <w:rPr>
          <w:rFonts w:ascii="MetaPro-Norm" w:eastAsiaTheme="minorEastAsia" w:hAnsi="MetaPro-Norm"/>
          <w:b/>
          <w:bCs/>
          <w:color w:val="000000" w:themeColor="text1"/>
        </w:rPr>
        <w:t xml:space="preserve"> pre-session</w:t>
      </w:r>
      <w:r w:rsidRPr="00D1378E">
        <w:rPr>
          <w:rFonts w:ascii="MetaPro-Norm" w:hAnsi="MetaPro-Norm"/>
          <w:b/>
          <w:bCs/>
          <w:i/>
          <w:iCs/>
          <w:color w:val="000000" w:themeColor="text1"/>
          <w:lang w:val="en-US"/>
        </w:rPr>
        <w:t xml:space="preserve"> </w:t>
      </w:r>
      <w:r w:rsidRPr="008310DC">
        <w:rPr>
          <w:rFonts w:ascii="MetaPro-Norm" w:hAnsi="MetaPro-Norm"/>
          <w:b/>
          <w:bCs/>
          <w:color w:val="000000" w:themeColor="text1"/>
          <w:lang w:val="en-US"/>
        </w:rPr>
        <w:t>January 2021</w:t>
      </w:r>
      <w:r w:rsidRPr="001402A3">
        <w:rPr>
          <w:rFonts w:ascii="MetaPro-Norm" w:hAnsi="MetaPro-Norm"/>
          <w:b/>
          <w:bCs/>
          <w:i/>
          <w:iCs/>
          <w:color w:val="000000" w:themeColor="text1"/>
          <w:lang w:val="en-US"/>
        </w:rPr>
        <w:t xml:space="preserve"> </w:t>
      </w:r>
      <w:r w:rsidRPr="001402A3">
        <w:rPr>
          <w:rFonts w:ascii="MetaPro-Norm" w:hAnsi="MetaPro-Norm"/>
          <w:i/>
          <w:iCs/>
          <w:color w:val="000000" w:themeColor="text1"/>
          <w:lang w:val="en-US"/>
        </w:rPr>
        <w:br/>
      </w:r>
    </w:p>
    <w:p w14:paraId="51EBDE16" w14:textId="234BFE4A" w:rsidR="00646B9F" w:rsidRPr="0018703F" w:rsidRDefault="00AC06D8" w:rsidP="00646B9F">
      <w:pPr>
        <w:rPr>
          <w:rFonts w:ascii="MetaPro-Norm" w:hAnsi="MetaPro-Norm"/>
          <w:b/>
          <w:bCs/>
          <w:iCs/>
        </w:rPr>
      </w:pPr>
      <w:r>
        <w:rPr>
          <w:rFonts w:ascii="MetaPro-Norm" w:hAnsi="MetaPro-Norm"/>
          <w:b/>
          <w:bCs/>
          <w:iCs/>
        </w:rPr>
        <w:t>Sexual Abuse and Exploit</w:t>
      </w:r>
      <w:r w:rsidR="00DB3A34">
        <w:rPr>
          <w:rFonts w:ascii="MetaPro-Norm" w:hAnsi="MetaPro-Norm"/>
          <w:b/>
          <w:bCs/>
          <w:iCs/>
        </w:rPr>
        <w:t>ation of</w:t>
      </w:r>
      <w:r>
        <w:rPr>
          <w:rFonts w:ascii="MetaPro-Norm" w:hAnsi="MetaPro-Norm"/>
          <w:b/>
          <w:bCs/>
          <w:iCs/>
        </w:rPr>
        <w:t xml:space="preserve"> </w:t>
      </w:r>
      <w:r w:rsidR="00646B9F" w:rsidRPr="0018703F">
        <w:rPr>
          <w:rFonts w:ascii="MetaPro-Norm" w:hAnsi="MetaPro-Norm"/>
          <w:b/>
          <w:bCs/>
          <w:iCs/>
        </w:rPr>
        <w:t>Women and Girls</w:t>
      </w:r>
      <w:r w:rsidR="00DB3A34">
        <w:rPr>
          <w:rFonts w:ascii="MetaPro-Norm" w:hAnsi="MetaPro-Norm"/>
          <w:b/>
          <w:bCs/>
          <w:iCs/>
        </w:rPr>
        <w:t xml:space="preserve"> by Soldiers</w:t>
      </w:r>
      <w:r w:rsidR="00646B9F">
        <w:rPr>
          <w:rFonts w:ascii="MetaPro-Norm" w:hAnsi="MetaPro-Norm"/>
          <w:b/>
          <w:bCs/>
          <w:iCs/>
        </w:rPr>
        <w:t xml:space="preserve"> (article 2)</w:t>
      </w:r>
    </w:p>
    <w:p w14:paraId="60B3CE3A" w14:textId="77777777" w:rsidR="00646B9F" w:rsidRDefault="00646B9F" w:rsidP="00646B9F">
      <w:pPr>
        <w:rPr>
          <w:rFonts w:ascii="MetaPro-Norm" w:hAnsi="MetaPro-Norm"/>
          <w:iCs/>
        </w:rPr>
      </w:pPr>
    </w:p>
    <w:p w14:paraId="6CFB77E9" w14:textId="39478D6D" w:rsidR="00646B9F" w:rsidRDefault="00646B9F" w:rsidP="00646B9F">
      <w:pPr>
        <w:rPr>
          <w:rFonts w:ascii="MetaPro-Norm" w:hAnsi="MetaPro-Norm"/>
          <w:iCs/>
        </w:rPr>
      </w:pPr>
      <w:r w:rsidRPr="0017060C">
        <w:rPr>
          <w:rFonts w:ascii="MetaPro-Norm" w:hAnsi="MetaPro-Norm"/>
          <w:iCs/>
        </w:rPr>
        <w:t xml:space="preserve">Ugandan soldiers </w:t>
      </w:r>
      <w:r w:rsidR="00AC06D8">
        <w:rPr>
          <w:rFonts w:ascii="MetaPro-Norm" w:hAnsi="MetaPro-Norm"/>
          <w:iCs/>
        </w:rPr>
        <w:t xml:space="preserve">deployed </w:t>
      </w:r>
      <w:r w:rsidRPr="0017060C">
        <w:rPr>
          <w:rFonts w:ascii="MetaPro-Norm" w:hAnsi="MetaPro-Norm"/>
          <w:iCs/>
        </w:rPr>
        <w:t xml:space="preserve">in the Central African Republic have sexually exploited or abused at least 13 women and girls </w:t>
      </w:r>
      <w:r w:rsidR="005D4563">
        <w:rPr>
          <w:rFonts w:ascii="MetaPro-Norm" w:hAnsi="MetaPro-Norm"/>
          <w:iCs/>
        </w:rPr>
        <w:t xml:space="preserve">between </w:t>
      </w:r>
      <w:r w:rsidRPr="0017060C">
        <w:rPr>
          <w:rFonts w:ascii="MetaPro-Norm" w:hAnsi="MetaPro-Norm"/>
          <w:iCs/>
        </w:rPr>
        <w:t>2015</w:t>
      </w:r>
      <w:r w:rsidR="005D4563">
        <w:rPr>
          <w:rFonts w:ascii="MetaPro-Norm" w:hAnsi="MetaPro-Norm"/>
          <w:iCs/>
        </w:rPr>
        <w:t xml:space="preserve"> and 2017</w:t>
      </w:r>
      <w:r w:rsidRPr="0017060C">
        <w:rPr>
          <w:rFonts w:ascii="MetaPro-Norm" w:hAnsi="MetaPro-Norm"/>
          <w:iCs/>
        </w:rPr>
        <w:t xml:space="preserve">, including at least one rape, and threatened some victims to remain silent. The Ugandan military </w:t>
      </w:r>
      <w:r>
        <w:rPr>
          <w:rFonts w:ascii="MetaPro-Norm" w:hAnsi="MetaPro-Norm"/>
          <w:iCs/>
        </w:rPr>
        <w:t>was</w:t>
      </w:r>
      <w:r w:rsidRPr="0017060C">
        <w:rPr>
          <w:rFonts w:ascii="MetaPro-Norm" w:hAnsi="MetaPro-Norm"/>
          <w:iCs/>
        </w:rPr>
        <w:t xml:space="preserve"> deployed in the country </w:t>
      </w:r>
      <w:r>
        <w:rPr>
          <w:rFonts w:ascii="MetaPro-Norm" w:hAnsi="MetaPro-Norm"/>
          <w:iCs/>
        </w:rPr>
        <w:t>between</w:t>
      </w:r>
      <w:r w:rsidRPr="0017060C">
        <w:rPr>
          <w:rFonts w:ascii="MetaPro-Norm" w:hAnsi="MetaPro-Norm"/>
          <w:iCs/>
        </w:rPr>
        <w:t xml:space="preserve"> 2009 </w:t>
      </w:r>
      <w:r>
        <w:rPr>
          <w:rFonts w:ascii="MetaPro-Norm" w:hAnsi="MetaPro-Norm"/>
          <w:iCs/>
        </w:rPr>
        <w:t xml:space="preserve">and 2017 </w:t>
      </w:r>
      <w:r w:rsidRPr="0017060C">
        <w:rPr>
          <w:rFonts w:ascii="MetaPro-Norm" w:hAnsi="MetaPro-Norm"/>
          <w:iCs/>
        </w:rPr>
        <w:t>as a part of the African Union’s Regional Task Force to eliminate the Lord’s Resistance Army</w:t>
      </w:r>
      <w:r w:rsidR="00AC06D8">
        <w:rPr>
          <w:rFonts w:ascii="MetaPro-Norm" w:hAnsi="MetaPro-Norm"/>
          <w:iCs/>
        </w:rPr>
        <w:t xml:space="preserve"> </w:t>
      </w:r>
      <w:r w:rsidR="00AC06D8" w:rsidRPr="0017060C">
        <w:rPr>
          <w:rFonts w:ascii="MetaPro-Norm" w:hAnsi="MetaPro-Norm"/>
          <w:iCs/>
        </w:rPr>
        <w:t>rebel group</w:t>
      </w:r>
      <w:r>
        <w:rPr>
          <w:rFonts w:ascii="MetaPro-Norm" w:hAnsi="MetaPro-Norm"/>
          <w:iCs/>
        </w:rPr>
        <w:t xml:space="preserve">. </w:t>
      </w:r>
    </w:p>
    <w:p w14:paraId="0634149E" w14:textId="77777777" w:rsidR="00646B9F" w:rsidRDefault="00646B9F" w:rsidP="00646B9F">
      <w:pPr>
        <w:rPr>
          <w:rFonts w:ascii="MetaPro-Norm" w:hAnsi="MetaPro-Norm"/>
          <w:iCs/>
        </w:rPr>
      </w:pPr>
    </w:p>
    <w:p w14:paraId="1707A554" w14:textId="455441A3" w:rsidR="00646B9F" w:rsidRDefault="00646B9F" w:rsidP="00646B9F">
      <w:pPr>
        <w:rPr>
          <w:rFonts w:ascii="MetaPro-Norm" w:hAnsi="MetaPro-Norm"/>
          <w:iCs/>
        </w:rPr>
      </w:pPr>
      <w:r w:rsidRPr="0018703F">
        <w:rPr>
          <w:rFonts w:ascii="MetaPro-Norm" w:hAnsi="MetaPro-Norm"/>
          <w:iCs/>
        </w:rPr>
        <w:t>Human Rights Watch interviewed a total of 13 women and 3 girls in early 2017, who described exploitation or abuse</w:t>
      </w:r>
      <w:r w:rsidR="00595B70">
        <w:rPr>
          <w:rFonts w:ascii="MetaPro-Norm" w:hAnsi="MetaPro-Norm"/>
          <w:iCs/>
        </w:rPr>
        <w:t>, including rape,</w:t>
      </w:r>
      <w:r w:rsidRPr="0018703F">
        <w:rPr>
          <w:rFonts w:ascii="MetaPro-Norm" w:hAnsi="MetaPro-Norm"/>
          <w:iCs/>
        </w:rPr>
        <w:t xml:space="preserve"> since 2010 by Ugandan soldiers in the southeastern town of Obo, where Ugandan forces were based, and heard credible accounts of other cases. Two of the women were girls when the exploitation or abuse took place. Two women and one girl said that soldiers threatened reprisals if they told Ugandan and United Nations investigators about the abuse.</w:t>
      </w:r>
    </w:p>
    <w:p w14:paraId="1B5E3646" w14:textId="77777777" w:rsidR="00646B9F" w:rsidRDefault="00646B9F" w:rsidP="00646B9F">
      <w:pPr>
        <w:rPr>
          <w:rFonts w:ascii="MetaPro-Norm" w:hAnsi="MetaPro-Norm"/>
          <w:iCs/>
        </w:rPr>
      </w:pPr>
    </w:p>
    <w:p w14:paraId="0854DC19" w14:textId="39A3D287" w:rsidR="00646B9F" w:rsidRDefault="00646B9F" w:rsidP="00646B9F">
      <w:pPr>
        <w:rPr>
          <w:rFonts w:ascii="MetaPro-Norm" w:hAnsi="MetaPro-Norm"/>
          <w:iCs/>
        </w:rPr>
      </w:pPr>
      <w:r w:rsidRPr="003A2B0A">
        <w:rPr>
          <w:rFonts w:ascii="MetaPro-Norm" w:hAnsi="MetaPro-Norm"/>
          <w:iCs/>
        </w:rPr>
        <w:t>Fifteen of the women and girls interviewed said they became pregnant, but in each case the soldier who fathered the child left the country and has not provided any support.</w:t>
      </w:r>
      <w:r>
        <w:rPr>
          <w:rFonts w:ascii="MetaPro-Norm" w:hAnsi="MetaPro-Norm"/>
          <w:iCs/>
        </w:rPr>
        <w:t xml:space="preserve"> </w:t>
      </w:r>
      <w:r w:rsidRPr="003A2B0A">
        <w:rPr>
          <w:rFonts w:ascii="MetaPro-Norm" w:hAnsi="MetaPro-Norm"/>
          <w:iCs/>
        </w:rPr>
        <w:t>The 16 cases documented by Human Rights Watch clearly under-represent the full extent of sexual exploitation and abuse by the Ugandan forces, not only because sexual violence is generally underreported, but also because others, including the UN and local health workers, have documented cases</w:t>
      </w:r>
      <w:r w:rsidR="00595B70">
        <w:rPr>
          <w:rFonts w:ascii="MetaPro-Norm" w:hAnsi="MetaPro-Norm"/>
          <w:iCs/>
        </w:rPr>
        <w:t xml:space="preserve"> of rape and sexual slavery</w:t>
      </w:r>
      <w:r>
        <w:rPr>
          <w:rFonts w:ascii="MetaPro-Norm" w:hAnsi="MetaPro-Norm"/>
          <w:iCs/>
        </w:rPr>
        <w:t>.</w:t>
      </w:r>
      <w:r w:rsidR="002B22BB">
        <w:rPr>
          <w:rFonts w:ascii="ZWAdobeF" w:hAnsi="ZWAdobeF" w:cs="ZWAdobeF"/>
          <w:iCs/>
          <w:sz w:val="2"/>
          <w:szCs w:val="2"/>
        </w:rPr>
        <w:t>0F</w:t>
      </w:r>
      <w:r>
        <w:rPr>
          <w:rStyle w:val="FootnoteReference"/>
          <w:rFonts w:ascii="MetaPro-Norm" w:hAnsi="MetaPro-Norm"/>
          <w:iCs/>
        </w:rPr>
        <w:footnoteReference w:id="1"/>
      </w:r>
    </w:p>
    <w:p w14:paraId="3A8C5531" w14:textId="77777777" w:rsidR="00646B9F" w:rsidRDefault="00646B9F" w:rsidP="00646B9F">
      <w:pPr>
        <w:rPr>
          <w:rFonts w:ascii="MetaPro-Norm" w:hAnsi="MetaPro-Norm"/>
          <w:iCs/>
        </w:rPr>
      </w:pPr>
    </w:p>
    <w:p w14:paraId="34AD15CA" w14:textId="5CD05298" w:rsidR="00646B9F" w:rsidRPr="00D92319" w:rsidRDefault="00646B9F" w:rsidP="00646B9F">
      <w:pPr>
        <w:rPr>
          <w:rFonts w:ascii="MetaPro-Norm" w:hAnsi="MetaPro-Norm"/>
          <w:iCs/>
        </w:rPr>
      </w:pPr>
      <w:r w:rsidRPr="00D92319">
        <w:rPr>
          <w:rFonts w:ascii="MetaPro-Norm" w:hAnsi="MetaPro-Norm"/>
          <w:iCs/>
        </w:rPr>
        <w:t>In January 2017, the BBC reported cases of rape by Ugandan soldiers in the Central African Republic, including of a 12-year-old girl who gave birth.</w:t>
      </w:r>
      <w:r w:rsidR="002B22BB">
        <w:rPr>
          <w:rFonts w:ascii="ZWAdobeF" w:hAnsi="ZWAdobeF" w:cs="ZWAdobeF"/>
          <w:iCs/>
          <w:sz w:val="2"/>
          <w:szCs w:val="2"/>
        </w:rPr>
        <w:t>1F</w:t>
      </w:r>
      <w:r>
        <w:rPr>
          <w:rStyle w:val="FootnoteReference"/>
          <w:rFonts w:ascii="MetaPro-Norm" w:hAnsi="MetaPro-Norm"/>
          <w:iCs/>
        </w:rPr>
        <w:footnoteReference w:id="2"/>
      </w:r>
      <w:r w:rsidRPr="00D92319">
        <w:rPr>
          <w:rFonts w:ascii="MetaPro-Norm" w:hAnsi="MetaPro-Norm"/>
          <w:iCs/>
        </w:rPr>
        <w:t xml:space="preserve"> The Ugandan military said at the time that it conducted an investigation in Obo and found no evidence of wrongdoing.</w:t>
      </w:r>
    </w:p>
    <w:p w14:paraId="6F29A9D1" w14:textId="77777777" w:rsidR="00646B9F" w:rsidRPr="00D92319" w:rsidRDefault="00646B9F" w:rsidP="00646B9F">
      <w:pPr>
        <w:rPr>
          <w:rFonts w:ascii="MetaPro-Norm" w:hAnsi="MetaPro-Norm"/>
          <w:iCs/>
        </w:rPr>
      </w:pPr>
    </w:p>
    <w:p w14:paraId="2C64A30D" w14:textId="77777777" w:rsidR="00646B9F" w:rsidRPr="003A2B0A" w:rsidRDefault="00646B9F" w:rsidP="00646B9F">
      <w:pPr>
        <w:rPr>
          <w:rFonts w:ascii="MetaPro-Norm" w:hAnsi="MetaPro-Norm"/>
          <w:iCs/>
        </w:rPr>
      </w:pPr>
      <w:r w:rsidRPr="00D92319">
        <w:rPr>
          <w:rFonts w:ascii="MetaPro-Norm" w:hAnsi="MetaPro-Norm"/>
          <w:iCs/>
        </w:rPr>
        <w:lastRenderedPageBreak/>
        <w:t>Several women and girls told Human Rights Watch that Ugandan military investigators had interviewed them over the past year, but that there was no follow-up and they had no information about the investigation.</w:t>
      </w:r>
    </w:p>
    <w:p w14:paraId="2BCFE165" w14:textId="77777777" w:rsidR="00646B9F" w:rsidRDefault="00646B9F" w:rsidP="00646B9F">
      <w:pPr>
        <w:rPr>
          <w:rFonts w:ascii="MetaPro-Norm" w:hAnsi="MetaPro-Norm"/>
          <w:i/>
        </w:rPr>
      </w:pPr>
    </w:p>
    <w:p w14:paraId="6106B7F5" w14:textId="77777777" w:rsidR="00646B9F" w:rsidRPr="007166E7" w:rsidRDefault="00646B9F" w:rsidP="00646B9F">
      <w:pPr>
        <w:rPr>
          <w:rFonts w:ascii="MetaPro-Norm" w:hAnsi="MetaPro-Norm"/>
          <w:i/>
        </w:rPr>
      </w:pPr>
      <w:r w:rsidRPr="007166E7">
        <w:rPr>
          <w:rFonts w:ascii="MetaPro-Norm" w:hAnsi="MetaPro-Norm"/>
          <w:i/>
        </w:rPr>
        <w:t xml:space="preserve">Human Rights Watch recommends that the Committee ask the government of </w:t>
      </w:r>
      <w:r>
        <w:rPr>
          <w:rFonts w:ascii="MetaPro-Norm" w:hAnsi="MetaPro-Norm"/>
          <w:i/>
        </w:rPr>
        <w:t>Uganda</w:t>
      </w:r>
      <w:r w:rsidRPr="007166E7">
        <w:rPr>
          <w:rFonts w:ascii="MetaPro-Norm" w:hAnsi="MetaPro-Norm"/>
          <w:i/>
        </w:rPr>
        <w:t>:</w:t>
      </w:r>
    </w:p>
    <w:p w14:paraId="59CC0ACB" w14:textId="77777777" w:rsidR="00646B9F" w:rsidRDefault="00646B9F" w:rsidP="00646B9F">
      <w:pPr>
        <w:rPr>
          <w:rFonts w:ascii="MetaPro-Norm" w:hAnsi="MetaPro-Norm"/>
          <w:iCs/>
        </w:rPr>
      </w:pPr>
    </w:p>
    <w:p w14:paraId="03C6F0F5" w14:textId="540D3CE6" w:rsidR="00646B9F" w:rsidRDefault="00646B9F" w:rsidP="00646B9F">
      <w:pPr>
        <w:pStyle w:val="ListParagraph"/>
        <w:numPr>
          <w:ilvl w:val="0"/>
          <w:numId w:val="3"/>
        </w:numPr>
        <w:rPr>
          <w:rFonts w:ascii="MetaPro-Norm" w:hAnsi="MetaPro-Norm"/>
          <w:iCs/>
        </w:rPr>
      </w:pPr>
      <w:r w:rsidRPr="00490C2D">
        <w:rPr>
          <w:rFonts w:ascii="MetaPro-Norm" w:hAnsi="MetaPro-Norm"/>
          <w:iCs/>
        </w:rPr>
        <w:t xml:space="preserve">What steps are being taken to investigate </w:t>
      </w:r>
      <w:r w:rsidR="006E27A9">
        <w:rPr>
          <w:rFonts w:ascii="MetaPro-Norm" w:hAnsi="MetaPro-Norm"/>
          <w:iCs/>
        </w:rPr>
        <w:t xml:space="preserve">and </w:t>
      </w:r>
      <w:r w:rsidRPr="00490C2D">
        <w:rPr>
          <w:rFonts w:ascii="MetaPro-Norm" w:hAnsi="MetaPro-Norm"/>
          <w:iCs/>
        </w:rPr>
        <w:t>prosecute instances of serious misconduct including sexual exploitation and abuse</w:t>
      </w:r>
      <w:r w:rsidR="006E27A9">
        <w:rPr>
          <w:rFonts w:ascii="MetaPro-Norm" w:hAnsi="MetaPro-Norm"/>
          <w:iCs/>
        </w:rPr>
        <w:t xml:space="preserve"> perpetrated by members of the Ugandan military who</w:t>
      </w:r>
      <w:r w:rsidR="009F6969">
        <w:rPr>
          <w:rFonts w:ascii="MetaPro-Norm" w:hAnsi="MetaPro-Norm"/>
          <w:iCs/>
        </w:rPr>
        <w:t xml:space="preserve"> are or have been</w:t>
      </w:r>
      <w:r w:rsidR="006E27A9">
        <w:rPr>
          <w:rFonts w:ascii="MetaPro-Norm" w:hAnsi="MetaPro-Norm"/>
          <w:iCs/>
        </w:rPr>
        <w:t xml:space="preserve"> deployed abroad</w:t>
      </w:r>
      <w:r w:rsidRPr="00490C2D">
        <w:rPr>
          <w:rFonts w:ascii="MetaPro-Norm" w:hAnsi="MetaPro-Norm"/>
          <w:iCs/>
        </w:rPr>
        <w:t>?</w:t>
      </w:r>
    </w:p>
    <w:p w14:paraId="02168701" w14:textId="53F09980" w:rsidR="00646B9F" w:rsidRPr="00490C2D" w:rsidRDefault="00646B9F" w:rsidP="00646B9F">
      <w:pPr>
        <w:pStyle w:val="ListParagraph"/>
        <w:numPr>
          <w:ilvl w:val="0"/>
          <w:numId w:val="3"/>
        </w:numPr>
        <w:rPr>
          <w:rFonts w:ascii="MetaPro-Norm" w:hAnsi="MetaPro-Norm"/>
          <w:iCs/>
        </w:rPr>
      </w:pPr>
      <w:r w:rsidRPr="00490C2D">
        <w:rPr>
          <w:rFonts w:ascii="MetaPro-Norm" w:hAnsi="MetaPro-Norm"/>
        </w:rPr>
        <w:t xml:space="preserve">What training exists on sexual exploitation and abuse for soldiers serving in the armed forces or UN </w:t>
      </w:r>
      <w:r w:rsidR="008310DC">
        <w:rPr>
          <w:rFonts w:ascii="MetaPro-Norm" w:hAnsi="MetaPro-Norm"/>
        </w:rPr>
        <w:t>o</w:t>
      </w:r>
      <w:r w:rsidR="00FF702B">
        <w:rPr>
          <w:rFonts w:ascii="MetaPro-Norm" w:hAnsi="MetaPro-Norm"/>
        </w:rPr>
        <w:t xml:space="preserve">r African Union </w:t>
      </w:r>
      <w:r w:rsidRPr="00490C2D">
        <w:rPr>
          <w:rFonts w:ascii="MetaPro-Norm" w:hAnsi="MetaPro-Norm"/>
        </w:rPr>
        <w:t>peacekeeping operations</w:t>
      </w:r>
      <w:r w:rsidR="001363A2">
        <w:rPr>
          <w:rFonts w:ascii="MetaPro-Norm" w:hAnsi="MetaPro-Norm"/>
        </w:rPr>
        <w:t xml:space="preserve">? What standard of conduct is in place </w:t>
      </w:r>
      <w:r w:rsidR="00CF3BEC">
        <w:rPr>
          <w:rFonts w:ascii="MetaPro-Norm" w:hAnsi="MetaPro-Norm"/>
        </w:rPr>
        <w:t>regarding sexual exploitation and abuse for members of Uganda’s armed forces and w</w:t>
      </w:r>
      <w:r w:rsidR="006672FF">
        <w:rPr>
          <w:rFonts w:ascii="MetaPro-Norm" w:hAnsi="MetaPro-Norm"/>
        </w:rPr>
        <w:t xml:space="preserve">hat measures </w:t>
      </w:r>
      <w:r w:rsidR="001363A2">
        <w:rPr>
          <w:rFonts w:ascii="MetaPro-Norm" w:hAnsi="MetaPro-Norm"/>
        </w:rPr>
        <w:t xml:space="preserve">are being implemented to ensure </w:t>
      </w:r>
      <w:r w:rsidR="00CF3BEC">
        <w:rPr>
          <w:rFonts w:ascii="MetaPro-Norm" w:hAnsi="MetaPro-Norm"/>
        </w:rPr>
        <w:t>this standard is upheld</w:t>
      </w:r>
      <w:r w:rsidR="00FF702B">
        <w:rPr>
          <w:rFonts w:ascii="MetaPro-Norm" w:hAnsi="MetaPro-Norm"/>
        </w:rPr>
        <w:t xml:space="preserve">, whether in Ugandan operations or UN or African Union peacekeeping </w:t>
      </w:r>
      <w:r w:rsidR="00250007">
        <w:rPr>
          <w:rFonts w:ascii="MetaPro-Norm" w:hAnsi="MetaPro-Norm"/>
        </w:rPr>
        <w:t>operations?</w:t>
      </w:r>
    </w:p>
    <w:p w14:paraId="3545D3FB" w14:textId="1078DCB2" w:rsidR="00646B9F" w:rsidRPr="00D25BCC" w:rsidRDefault="00646B9F" w:rsidP="00646B9F">
      <w:pPr>
        <w:pStyle w:val="ListParagraph"/>
        <w:numPr>
          <w:ilvl w:val="0"/>
          <w:numId w:val="3"/>
        </w:numPr>
        <w:rPr>
          <w:rFonts w:ascii="MetaPro-Norm" w:hAnsi="MetaPro-Norm"/>
          <w:iCs/>
        </w:rPr>
      </w:pPr>
      <w:r w:rsidRPr="00490C2D">
        <w:rPr>
          <w:rFonts w:ascii="MetaPro-Norm" w:hAnsi="MetaPro-Norm"/>
        </w:rPr>
        <w:t xml:space="preserve">What measures have been taken to ensure an increase in the number of women </w:t>
      </w:r>
      <w:r w:rsidR="003245A7">
        <w:rPr>
          <w:rFonts w:ascii="MetaPro-Norm" w:hAnsi="MetaPro-Norm"/>
        </w:rPr>
        <w:t xml:space="preserve">employed </w:t>
      </w:r>
      <w:r w:rsidRPr="00490C2D">
        <w:rPr>
          <w:rFonts w:ascii="MetaPro-Norm" w:hAnsi="MetaPro-Norm"/>
        </w:rPr>
        <w:t>within the military, police, and peacekeeping operations?</w:t>
      </w:r>
    </w:p>
    <w:p w14:paraId="1C231CE6" w14:textId="56EA55A2" w:rsidR="00D1378E" w:rsidRPr="00D1378E" w:rsidRDefault="00D1378E" w:rsidP="00D1378E">
      <w:pPr>
        <w:rPr>
          <w:rFonts w:ascii="MetaPro-Norm" w:hAnsi="MetaPro-Norm"/>
          <w:b/>
          <w:bCs/>
        </w:rPr>
      </w:pPr>
      <w:r w:rsidRPr="00D1378E">
        <w:rPr>
          <w:rFonts w:ascii="MetaPro-Norm" w:hAnsi="MetaPro-Norm"/>
          <w:b/>
          <w:bCs/>
        </w:rPr>
        <w:t>Protection of Education from Attack (</w:t>
      </w:r>
      <w:r w:rsidR="0017060C">
        <w:rPr>
          <w:rFonts w:ascii="MetaPro-Norm" w:hAnsi="MetaPro-Norm"/>
          <w:b/>
          <w:bCs/>
        </w:rPr>
        <w:t>a</w:t>
      </w:r>
      <w:r w:rsidRPr="00D1378E">
        <w:rPr>
          <w:rFonts w:ascii="MetaPro-Norm" w:hAnsi="MetaPro-Norm"/>
          <w:b/>
          <w:bCs/>
        </w:rPr>
        <w:t xml:space="preserve">rticle 10) </w:t>
      </w:r>
    </w:p>
    <w:p w14:paraId="4E816658" w14:textId="77777777" w:rsidR="00D1378E" w:rsidRPr="00883FEF" w:rsidRDefault="00D1378E" w:rsidP="00D1378E">
      <w:pPr>
        <w:pStyle w:val="NoSpacing"/>
        <w:contextualSpacing/>
        <w:rPr>
          <w:rFonts w:eastAsiaTheme="minorEastAsia"/>
          <w:b/>
          <w:bCs/>
          <w:color w:val="000000" w:themeColor="text1"/>
        </w:rPr>
      </w:pPr>
    </w:p>
    <w:p w14:paraId="0186A105" w14:textId="3EFD6AFC" w:rsidR="00392E51" w:rsidRDefault="00392E51" w:rsidP="00D1378E">
      <w:pPr>
        <w:jc w:val="both"/>
        <w:rPr>
          <w:rFonts w:ascii="MetaPro-Norm" w:hAnsi="MetaPro-Norm"/>
          <w:color w:val="000000" w:themeColor="text1"/>
        </w:rPr>
      </w:pPr>
      <w:r w:rsidRPr="007166E7">
        <w:rPr>
          <w:rFonts w:ascii="MetaPro-Norm" w:hAnsi="MetaPro-Norm"/>
          <w:color w:val="000000" w:themeColor="text1"/>
        </w:rPr>
        <w:t xml:space="preserve">As recognized by this Committee in its </w:t>
      </w:r>
      <w:r w:rsidRPr="007166E7">
        <w:rPr>
          <w:rFonts w:ascii="MetaPro-Norm" w:hAnsi="MetaPro-Norm"/>
          <w:i/>
          <w:iCs/>
          <w:color w:val="000000" w:themeColor="text1"/>
        </w:rPr>
        <w:t>General Recommendation No. 30,</w:t>
      </w:r>
      <w:r w:rsidRPr="007166E7">
        <w:rPr>
          <w:rFonts w:ascii="MetaPro-Norm" w:hAnsi="MetaPro-Norm"/>
          <w:color w:val="000000" w:themeColor="text1"/>
        </w:rPr>
        <w:t xml:space="preserve"> attacks on students and schools, and the use of schools for military purposes, disproportionately affect girls, who are sometimes the focus of targeted attacks and are more likely to be kept out of school due to security concerns.</w:t>
      </w:r>
      <w:r w:rsidR="002B22BB">
        <w:rPr>
          <w:rFonts w:ascii="ZWAdobeF" w:hAnsi="ZWAdobeF" w:cs="ZWAdobeF"/>
          <w:sz w:val="2"/>
          <w:szCs w:val="2"/>
        </w:rPr>
        <w:t>2F</w:t>
      </w:r>
      <w:r w:rsidRPr="007166E7">
        <w:rPr>
          <w:rStyle w:val="FootnoteReference"/>
          <w:rFonts w:ascii="MetaPro-Norm" w:hAnsi="MetaPro-Norm"/>
          <w:color w:val="000000" w:themeColor="text1"/>
        </w:rPr>
        <w:footnoteReference w:id="3"/>
      </w:r>
      <w:r>
        <w:rPr>
          <w:rFonts w:ascii="MetaPro-Norm" w:hAnsi="MetaPro-Norm"/>
          <w:color w:val="000000" w:themeColor="text1"/>
        </w:rPr>
        <w:t xml:space="preserve"> </w:t>
      </w:r>
    </w:p>
    <w:p w14:paraId="258154B4" w14:textId="77777777" w:rsidR="00392E51" w:rsidRDefault="00392E51" w:rsidP="00D1378E">
      <w:pPr>
        <w:jc w:val="both"/>
        <w:rPr>
          <w:rFonts w:ascii="MetaPro-Norm" w:hAnsi="MetaPro-Norm"/>
          <w:color w:val="000000" w:themeColor="text1"/>
        </w:rPr>
      </w:pPr>
    </w:p>
    <w:p w14:paraId="63348500" w14:textId="7AD4BAB0" w:rsidR="005105B7" w:rsidRDefault="00D1378E" w:rsidP="005105B7">
      <w:pPr>
        <w:jc w:val="both"/>
        <w:rPr>
          <w:rFonts w:ascii="MetaPro-Norm" w:hAnsi="MetaPro-Norm"/>
          <w:color w:val="000000" w:themeColor="text1"/>
        </w:rPr>
      </w:pPr>
      <w:r w:rsidRPr="007166E7">
        <w:rPr>
          <w:rFonts w:ascii="MetaPro-Norm" w:hAnsi="MetaPro-Norm"/>
          <w:color w:val="000000" w:themeColor="text1"/>
        </w:rPr>
        <w:t>The Safe Schools Declaration is an inter-governmental political commitment that provides countries the opportunity to express political support for the protection of students, teachers, and schools during times of armed conflict;</w:t>
      </w:r>
      <w:r w:rsidR="002B22BB">
        <w:rPr>
          <w:rFonts w:ascii="ZWAdobeF" w:hAnsi="ZWAdobeF" w:cs="ZWAdobeF"/>
          <w:sz w:val="2"/>
          <w:szCs w:val="2"/>
        </w:rPr>
        <w:t>3F</w:t>
      </w:r>
      <w:r w:rsidRPr="007166E7">
        <w:rPr>
          <w:rStyle w:val="FootnoteReference"/>
          <w:rFonts w:ascii="MetaPro-Norm" w:hAnsi="MetaPro-Norm"/>
          <w:color w:val="000000" w:themeColor="text1"/>
        </w:rPr>
        <w:footnoteReference w:id="4"/>
      </w:r>
      <w:r w:rsidRPr="007166E7">
        <w:rPr>
          <w:rFonts w:ascii="MetaPro-Norm" w:hAnsi="MetaPro-Norm"/>
          <w:color w:val="000000" w:themeColor="text1"/>
        </w:rPr>
        <w:t xml:space="preserve"> the importance of the continuation of education during armed conflict; and the implementation of the </w:t>
      </w:r>
      <w:r w:rsidRPr="007166E7">
        <w:rPr>
          <w:rFonts w:ascii="MetaPro-Norm" w:hAnsi="MetaPro-Norm"/>
          <w:i/>
          <w:color w:val="000000" w:themeColor="text1"/>
        </w:rPr>
        <w:t>Guidelines for Protecting Schools and Universities from Military Use during Armed Conflict.</w:t>
      </w:r>
      <w:r w:rsidR="002B22BB">
        <w:rPr>
          <w:rFonts w:ascii="ZWAdobeF" w:hAnsi="ZWAdobeF" w:cs="ZWAdobeF"/>
          <w:sz w:val="2"/>
          <w:szCs w:val="2"/>
        </w:rPr>
        <w:t>4F</w:t>
      </w:r>
      <w:r w:rsidRPr="007166E7">
        <w:rPr>
          <w:rStyle w:val="FootnoteReference"/>
          <w:rFonts w:ascii="MetaPro-Norm" w:hAnsi="MetaPro-Norm"/>
        </w:rPr>
        <w:footnoteReference w:id="5"/>
      </w:r>
      <w:r w:rsidRPr="007166E7">
        <w:rPr>
          <w:rFonts w:ascii="MetaPro-Norm" w:hAnsi="MetaPro-Norm"/>
          <w:color w:val="000000" w:themeColor="text1"/>
        </w:rPr>
        <w:t xml:space="preserve"> </w:t>
      </w:r>
      <w:r w:rsidR="006E27A9" w:rsidRPr="006E27A9">
        <w:rPr>
          <w:rFonts w:ascii="MetaPro-Norm" w:hAnsi="MetaPro-Norm"/>
          <w:color w:val="000000" w:themeColor="text1"/>
        </w:rPr>
        <w:t>The African Union Peace and Security Council has urged all of its member states to endorse the Safe Schools Declaration</w:t>
      </w:r>
      <w:r w:rsidR="00F55CF3">
        <w:rPr>
          <w:rFonts w:ascii="MetaPro-Norm" w:hAnsi="MetaPro-Norm"/>
          <w:color w:val="000000" w:themeColor="text1"/>
        </w:rPr>
        <w:t>.</w:t>
      </w:r>
      <w:r w:rsidR="002B22BB">
        <w:rPr>
          <w:rFonts w:ascii="ZWAdobeF" w:hAnsi="ZWAdobeF" w:cs="ZWAdobeF"/>
          <w:sz w:val="2"/>
          <w:szCs w:val="2"/>
        </w:rPr>
        <w:t>5F</w:t>
      </w:r>
      <w:r w:rsidR="00AF1758">
        <w:rPr>
          <w:rStyle w:val="FootnoteReference"/>
          <w:rFonts w:ascii="MetaPro-Norm" w:hAnsi="MetaPro-Norm"/>
          <w:color w:val="000000" w:themeColor="text1"/>
        </w:rPr>
        <w:footnoteReference w:id="6"/>
      </w:r>
      <w:r w:rsidR="00F55CF3">
        <w:rPr>
          <w:rFonts w:ascii="MetaPro-Norm" w:hAnsi="MetaPro-Norm"/>
          <w:color w:val="000000" w:themeColor="text1"/>
        </w:rPr>
        <w:t xml:space="preserve"> </w:t>
      </w:r>
      <w:r w:rsidR="00FC4B7B" w:rsidRPr="007166E7">
        <w:rPr>
          <w:rFonts w:ascii="MetaPro-Norm" w:hAnsi="MetaPro-Norm"/>
          <w:color w:val="000000" w:themeColor="text1"/>
        </w:rPr>
        <w:t xml:space="preserve">As of </w:t>
      </w:r>
      <w:r w:rsidR="00FC4B7B">
        <w:rPr>
          <w:rFonts w:ascii="MetaPro-Norm" w:hAnsi="MetaPro-Norm"/>
          <w:color w:val="000000" w:themeColor="text1"/>
        </w:rPr>
        <w:t>January 2021</w:t>
      </w:r>
      <w:r w:rsidR="00FC4B7B" w:rsidRPr="007166E7">
        <w:rPr>
          <w:rFonts w:ascii="MetaPro-Norm" w:hAnsi="MetaPro-Norm"/>
          <w:color w:val="000000" w:themeColor="text1"/>
        </w:rPr>
        <w:t>, 10</w:t>
      </w:r>
      <w:r w:rsidR="00FC4B7B">
        <w:rPr>
          <w:rFonts w:ascii="MetaPro-Norm" w:hAnsi="MetaPro-Norm"/>
          <w:color w:val="000000" w:themeColor="text1"/>
        </w:rPr>
        <w:t>6</w:t>
      </w:r>
      <w:r w:rsidR="00FC4B7B" w:rsidRPr="007166E7">
        <w:rPr>
          <w:rFonts w:ascii="MetaPro-Norm" w:hAnsi="MetaPro-Norm"/>
          <w:color w:val="000000" w:themeColor="text1"/>
        </w:rPr>
        <w:t xml:space="preserve"> countries have endorsed the Safe Schools Declaration</w:t>
      </w:r>
      <w:r w:rsidR="00F55CF3">
        <w:rPr>
          <w:rFonts w:ascii="MetaPro-Norm" w:hAnsi="MetaPro-Norm"/>
          <w:color w:val="000000" w:themeColor="text1"/>
        </w:rPr>
        <w:t xml:space="preserve">, including </w:t>
      </w:r>
      <w:r w:rsidR="00A25F87">
        <w:rPr>
          <w:rFonts w:ascii="MetaPro-Norm" w:hAnsi="MetaPro-Norm"/>
          <w:color w:val="000000" w:themeColor="text1"/>
        </w:rPr>
        <w:t>28</w:t>
      </w:r>
      <w:r w:rsidR="00F55CF3">
        <w:rPr>
          <w:rFonts w:ascii="MetaPro-Norm" w:hAnsi="MetaPro-Norm"/>
          <w:color w:val="000000" w:themeColor="text1"/>
        </w:rPr>
        <w:t xml:space="preserve"> African Union members</w:t>
      </w:r>
      <w:r w:rsidR="00FC4B7B" w:rsidRPr="007166E7">
        <w:rPr>
          <w:rFonts w:ascii="MetaPro-Norm" w:hAnsi="MetaPro-Norm"/>
          <w:color w:val="000000" w:themeColor="text1"/>
        </w:rPr>
        <w:t xml:space="preserve">. </w:t>
      </w:r>
      <w:r w:rsidR="00753CFE">
        <w:rPr>
          <w:rFonts w:ascii="MetaPro-Norm" w:hAnsi="MetaPro-Norm"/>
          <w:color w:val="000000" w:themeColor="text1"/>
        </w:rPr>
        <w:t>Uganda</w:t>
      </w:r>
      <w:r w:rsidR="00FC4B7B" w:rsidRPr="007166E7">
        <w:rPr>
          <w:rFonts w:ascii="MetaPro-Norm" w:hAnsi="MetaPro-Norm"/>
          <w:color w:val="000000" w:themeColor="text1"/>
        </w:rPr>
        <w:t xml:space="preserve"> has yet to endorse this important declaration. </w:t>
      </w:r>
    </w:p>
    <w:p w14:paraId="68958088" w14:textId="77777777" w:rsidR="00FC4B7B" w:rsidRDefault="00FC4B7B" w:rsidP="00D1378E">
      <w:pPr>
        <w:jc w:val="both"/>
        <w:rPr>
          <w:rFonts w:ascii="MetaPro-Norm" w:hAnsi="MetaPro-Norm"/>
          <w:color w:val="000000" w:themeColor="text1"/>
        </w:rPr>
      </w:pPr>
    </w:p>
    <w:p w14:paraId="2314359D" w14:textId="4E0AE793" w:rsidR="00FC4B7B" w:rsidRPr="003A30A1" w:rsidRDefault="00FC4B7B" w:rsidP="00FC4B7B">
      <w:pPr>
        <w:rPr>
          <w:rFonts w:ascii="MetaPro-Norm" w:hAnsi="MetaPro-Norm"/>
          <w:color w:val="000000" w:themeColor="text1"/>
        </w:rPr>
      </w:pPr>
      <w:r w:rsidRPr="003A30A1">
        <w:rPr>
          <w:rFonts w:ascii="MetaPro-Norm" w:hAnsi="MetaPro-Norm"/>
          <w:color w:val="000000" w:themeColor="text1"/>
        </w:rPr>
        <w:lastRenderedPageBreak/>
        <w:t xml:space="preserve">As of </w:t>
      </w:r>
      <w:r w:rsidR="00753CFE">
        <w:rPr>
          <w:rFonts w:ascii="MetaPro-Norm" w:hAnsi="MetaPro-Norm"/>
          <w:color w:val="000000" w:themeColor="text1"/>
        </w:rPr>
        <w:t>December</w:t>
      </w:r>
      <w:r>
        <w:rPr>
          <w:rFonts w:ascii="MetaPro-Norm" w:hAnsi="MetaPro-Norm"/>
          <w:color w:val="000000" w:themeColor="text1"/>
        </w:rPr>
        <w:t xml:space="preserve"> 2020</w:t>
      </w:r>
      <w:r w:rsidRPr="003A30A1">
        <w:rPr>
          <w:rFonts w:ascii="MetaPro-Norm" w:hAnsi="MetaPro-Norm"/>
          <w:color w:val="000000" w:themeColor="text1"/>
        </w:rPr>
        <w:t xml:space="preserve">, </w:t>
      </w:r>
      <w:r w:rsidR="00753CFE">
        <w:rPr>
          <w:rFonts w:ascii="MetaPro-Norm" w:hAnsi="MetaPro-Norm"/>
          <w:color w:val="000000" w:themeColor="text1"/>
        </w:rPr>
        <w:t>Uganda</w:t>
      </w:r>
      <w:r>
        <w:rPr>
          <w:rFonts w:ascii="MetaPro-Norm" w:hAnsi="MetaPro-Norm"/>
          <w:color w:val="000000" w:themeColor="text1"/>
        </w:rPr>
        <w:t xml:space="preserve"> </w:t>
      </w:r>
      <w:r w:rsidRPr="003A30A1">
        <w:rPr>
          <w:rFonts w:ascii="MetaPro-Norm" w:hAnsi="MetaPro-Norm"/>
          <w:color w:val="000000" w:themeColor="text1"/>
        </w:rPr>
        <w:t xml:space="preserve">was contributing </w:t>
      </w:r>
      <w:r w:rsidR="00C219D8">
        <w:rPr>
          <w:rFonts w:ascii="MetaPro-Norm" w:hAnsi="MetaPro-Norm"/>
          <w:color w:val="000000" w:themeColor="text1"/>
        </w:rPr>
        <w:t>652</w:t>
      </w:r>
      <w:r>
        <w:rPr>
          <w:rFonts w:ascii="MetaPro-Norm" w:hAnsi="MetaPro-Norm"/>
          <w:color w:val="000000" w:themeColor="text1"/>
        </w:rPr>
        <w:t xml:space="preserve"> </w:t>
      </w:r>
      <w:r w:rsidR="00392E51">
        <w:rPr>
          <w:rFonts w:ascii="MetaPro-Norm" w:hAnsi="MetaPro-Norm"/>
          <w:color w:val="000000" w:themeColor="text1"/>
        </w:rPr>
        <w:t xml:space="preserve">military </w:t>
      </w:r>
      <w:r>
        <w:rPr>
          <w:rFonts w:ascii="MetaPro-Norm" w:hAnsi="MetaPro-Norm"/>
          <w:color w:val="000000" w:themeColor="text1"/>
        </w:rPr>
        <w:t>staff</w:t>
      </w:r>
      <w:r w:rsidRPr="003A30A1">
        <w:rPr>
          <w:rFonts w:ascii="MetaPro-Norm" w:hAnsi="MetaPro-Norm"/>
          <w:color w:val="000000" w:themeColor="text1"/>
        </w:rPr>
        <w:t xml:space="preserve"> officers</w:t>
      </w:r>
      <w:r>
        <w:rPr>
          <w:rFonts w:ascii="MetaPro-Norm" w:hAnsi="MetaPro-Norm"/>
          <w:color w:val="000000" w:themeColor="text1"/>
        </w:rPr>
        <w:t>, experts</w:t>
      </w:r>
      <w:r w:rsidR="00392E51">
        <w:rPr>
          <w:rFonts w:ascii="MetaPro-Norm" w:hAnsi="MetaPro-Norm"/>
          <w:color w:val="000000" w:themeColor="text1"/>
        </w:rPr>
        <w:t>,</w:t>
      </w:r>
      <w:r>
        <w:rPr>
          <w:rFonts w:ascii="MetaPro-Norm" w:hAnsi="MetaPro-Norm"/>
          <w:color w:val="000000" w:themeColor="text1"/>
        </w:rPr>
        <w:t xml:space="preserve"> police</w:t>
      </w:r>
      <w:r w:rsidR="00572529">
        <w:rPr>
          <w:rFonts w:ascii="MetaPro-Norm" w:hAnsi="MetaPro-Norm"/>
          <w:color w:val="000000" w:themeColor="text1"/>
        </w:rPr>
        <w:t>, and troops</w:t>
      </w:r>
      <w:r w:rsidRPr="003A30A1">
        <w:rPr>
          <w:rFonts w:ascii="MetaPro-Norm" w:hAnsi="MetaPro-Norm"/>
          <w:color w:val="000000" w:themeColor="text1"/>
        </w:rPr>
        <w:t xml:space="preserve"> to UN peace</w:t>
      </w:r>
      <w:r>
        <w:rPr>
          <w:rFonts w:ascii="MetaPro-Norm" w:hAnsi="MetaPro-Norm"/>
          <w:color w:val="000000" w:themeColor="text1"/>
        </w:rPr>
        <w:t>keeping</w:t>
      </w:r>
      <w:r w:rsidRPr="003A30A1">
        <w:rPr>
          <w:rFonts w:ascii="MetaPro-Norm" w:hAnsi="MetaPro-Norm"/>
          <w:color w:val="000000" w:themeColor="text1"/>
        </w:rPr>
        <w:t xml:space="preserve"> operations around the world. </w:t>
      </w:r>
      <w:r w:rsidR="00392E51">
        <w:rPr>
          <w:rFonts w:ascii="MetaPro-Norm" w:hAnsi="MetaPro-Norm"/>
          <w:color w:val="000000" w:themeColor="text1"/>
        </w:rPr>
        <w:t xml:space="preserve">Peacekeeping </w:t>
      </w:r>
      <w:r w:rsidRPr="003A30A1">
        <w:rPr>
          <w:rFonts w:ascii="MetaPro-Norm" w:hAnsi="MetaPro-Norm"/>
          <w:color w:val="000000" w:themeColor="text1"/>
        </w:rPr>
        <w:t>troops are required to comply with the UN Department of Peace Operations “UN Infantry Battalion Manual” (2012), which includes the provision that “schools shall not be used by the military in their operations.”</w:t>
      </w:r>
      <w:r w:rsidR="002B22BB">
        <w:rPr>
          <w:rFonts w:ascii="ZWAdobeF" w:hAnsi="ZWAdobeF" w:cs="ZWAdobeF"/>
          <w:sz w:val="2"/>
          <w:szCs w:val="2"/>
        </w:rPr>
        <w:t>6F</w:t>
      </w:r>
      <w:r w:rsidRPr="003A30A1">
        <w:rPr>
          <w:rFonts w:ascii="MetaPro-Norm" w:hAnsi="MetaPro-Norm"/>
          <w:color w:val="000000" w:themeColor="text1"/>
          <w:vertAlign w:val="superscript"/>
        </w:rPr>
        <w:footnoteReference w:id="7"/>
      </w:r>
      <w:r w:rsidRPr="003A30A1">
        <w:rPr>
          <w:rFonts w:ascii="MetaPro-Norm" w:hAnsi="MetaPro-Norm"/>
          <w:color w:val="000000" w:themeColor="text1"/>
        </w:rPr>
        <w:t xml:space="preserve"> </w:t>
      </w:r>
    </w:p>
    <w:p w14:paraId="59597D75" w14:textId="77777777" w:rsidR="00FC4B7B" w:rsidRDefault="00FC4B7B" w:rsidP="00FC4B7B">
      <w:pPr>
        <w:rPr>
          <w:rFonts w:ascii="MetaPro-Norm" w:hAnsi="MetaPro-Norm"/>
          <w:color w:val="000000" w:themeColor="text1"/>
        </w:rPr>
      </w:pPr>
    </w:p>
    <w:p w14:paraId="5EBCD72F" w14:textId="77777777" w:rsidR="00FC4B7B" w:rsidRDefault="00FC4B7B" w:rsidP="00FC4B7B">
      <w:pPr>
        <w:rPr>
          <w:rFonts w:ascii="MetaPro-Norm" w:hAnsi="MetaPro-Norm"/>
          <w:color w:val="000000" w:themeColor="text1"/>
        </w:rPr>
      </w:pPr>
      <w:r w:rsidRPr="003A30A1">
        <w:rPr>
          <w:rFonts w:ascii="MetaPro-Norm" w:hAnsi="MetaPro-Norm"/>
          <w:color w:val="000000" w:themeColor="text1"/>
        </w:rPr>
        <w:t>Moreover, the 2017 Child Protection Policy of the UN Department of Peacekeeping Operations, Department of Field Support, and Department of Political Affairs notes:</w:t>
      </w:r>
    </w:p>
    <w:p w14:paraId="592EDEE6" w14:textId="4125B5D1" w:rsidR="00FC4B7B" w:rsidRPr="003A30A1" w:rsidRDefault="00FC4B7B" w:rsidP="00FC4B7B">
      <w:pPr>
        <w:rPr>
          <w:rFonts w:ascii="MetaPro-Norm" w:hAnsi="MetaPro-Norm"/>
          <w:color w:val="000000" w:themeColor="text1"/>
        </w:rPr>
      </w:pPr>
      <w:r w:rsidRPr="003A30A1">
        <w:rPr>
          <w:rFonts w:ascii="MetaPro-Norm" w:hAnsi="MetaPro-Norm"/>
          <w:color w:val="000000" w:themeColor="text1"/>
        </w:rPr>
        <w:t xml:space="preserve"> </w:t>
      </w:r>
    </w:p>
    <w:p w14:paraId="7629FEE2" w14:textId="1362D323" w:rsidR="00FC4B7B" w:rsidRPr="003A30A1" w:rsidRDefault="00FC4B7B" w:rsidP="00FC4B7B">
      <w:pPr>
        <w:ind w:left="720" w:right="1106"/>
        <w:rPr>
          <w:rFonts w:ascii="MetaPro-Norm" w:hAnsi="MetaPro-Norm"/>
          <w:color w:val="000000" w:themeColor="text1"/>
        </w:rPr>
      </w:pPr>
      <w:r w:rsidRPr="003A30A1">
        <w:rPr>
          <w:rFonts w:ascii="MetaPro-Norm" w:hAnsi="MetaPro-Norm"/>
          <w:color w:val="000000" w:themeColor="text1"/>
        </w:rPr>
        <w:t>United Nations peace operations should refrain from all actions that impede children</w:t>
      </w:r>
      <w:r w:rsidR="00392E51">
        <w:rPr>
          <w:rFonts w:ascii="MetaPro-Norm" w:hAnsi="MetaPro-Norm"/>
          <w:color w:val="000000" w:themeColor="text1"/>
        </w:rPr>
        <w:t>’</w:t>
      </w:r>
      <w:r w:rsidRPr="003A30A1">
        <w:rPr>
          <w:rFonts w:ascii="MetaPro-Norm" w:hAnsi="MetaPro-Norm"/>
          <w:color w:val="000000" w:themeColor="text1"/>
        </w:rPr>
        <w:t>s access to education, including the use of school premises. This applies particularly to uniformed personnel. Furthermore … United Nations peace operations personnel shall at no time and for no amount of time use schools for military purposes.</w:t>
      </w:r>
      <w:r w:rsidR="002B22BB">
        <w:rPr>
          <w:rFonts w:ascii="ZWAdobeF" w:hAnsi="ZWAdobeF" w:cs="ZWAdobeF"/>
          <w:sz w:val="2"/>
          <w:szCs w:val="2"/>
        </w:rPr>
        <w:t>7F</w:t>
      </w:r>
      <w:r w:rsidRPr="003A30A1">
        <w:rPr>
          <w:rFonts w:ascii="MetaPro-Norm" w:hAnsi="MetaPro-Norm"/>
          <w:color w:val="000000" w:themeColor="text1"/>
          <w:vertAlign w:val="superscript"/>
        </w:rPr>
        <w:footnoteReference w:id="8"/>
      </w:r>
    </w:p>
    <w:p w14:paraId="4424226E" w14:textId="77777777" w:rsidR="00FC4B7B" w:rsidRDefault="00FC4B7B" w:rsidP="00FC4B7B">
      <w:pPr>
        <w:rPr>
          <w:rFonts w:ascii="MetaPro-Norm" w:hAnsi="MetaPro-Norm"/>
          <w:color w:val="000000" w:themeColor="text1"/>
        </w:rPr>
      </w:pPr>
    </w:p>
    <w:p w14:paraId="3949B964" w14:textId="514AAC4C" w:rsidR="00FC4B7B" w:rsidRDefault="00572529" w:rsidP="00FC4B7B">
      <w:pPr>
        <w:rPr>
          <w:rFonts w:ascii="MetaPro-Norm" w:hAnsi="MetaPro-Norm"/>
          <w:color w:val="000000" w:themeColor="text1"/>
        </w:rPr>
      </w:pPr>
      <w:r>
        <w:rPr>
          <w:rFonts w:ascii="MetaPro-Norm" w:hAnsi="MetaPro-Norm"/>
          <w:color w:val="000000" w:themeColor="text1"/>
        </w:rPr>
        <w:t>Uganda</w:t>
      </w:r>
      <w:r w:rsidR="00FC4B7B" w:rsidRPr="003A30A1">
        <w:rPr>
          <w:rFonts w:ascii="MetaPro-Norm" w:hAnsi="MetaPro-Norm"/>
          <w:color w:val="000000" w:themeColor="text1"/>
        </w:rPr>
        <w:t xml:space="preserve">’s peacekeeping </w:t>
      </w:r>
      <w:r w:rsidR="00FC4B7B">
        <w:rPr>
          <w:rFonts w:ascii="MetaPro-Norm" w:hAnsi="MetaPro-Norm"/>
          <w:color w:val="000000" w:themeColor="text1"/>
        </w:rPr>
        <w:t>staff</w:t>
      </w:r>
      <w:r w:rsidR="00FC4B7B" w:rsidRPr="003A30A1">
        <w:rPr>
          <w:rFonts w:ascii="MetaPro-Norm" w:hAnsi="MetaPro-Norm"/>
          <w:color w:val="000000" w:themeColor="text1"/>
        </w:rPr>
        <w:t xml:space="preserve"> are deployed in </w:t>
      </w:r>
      <w:r>
        <w:rPr>
          <w:rFonts w:ascii="MetaPro-Norm" w:hAnsi="MetaPro-Norm"/>
          <w:color w:val="000000" w:themeColor="text1"/>
        </w:rPr>
        <w:t>Somalia and South Sudan</w:t>
      </w:r>
      <w:r w:rsidR="00FC4B7B" w:rsidRPr="003A30A1">
        <w:rPr>
          <w:rFonts w:ascii="MetaPro-Norm" w:hAnsi="MetaPro-Norm"/>
          <w:color w:val="000000" w:themeColor="text1"/>
        </w:rPr>
        <w:t xml:space="preserve"> — both countries where attacks on students and schools and the military use of schools </w:t>
      </w:r>
      <w:r w:rsidR="00FC4B7B">
        <w:rPr>
          <w:rFonts w:ascii="MetaPro-Norm" w:hAnsi="MetaPro-Norm"/>
          <w:color w:val="000000" w:themeColor="text1"/>
        </w:rPr>
        <w:t xml:space="preserve">by local parties </w:t>
      </w:r>
      <w:r w:rsidR="00033472" w:rsidRPr="003A30A1">
        <w:rPr>
          <w:rFonts w:ascii="MetaPro-Norm" w:hAnsi="MetaPro-Norm"/>
          <w:color w:val="000000" w:themeColor="text1"/>
        </w:rPr>
        <w:t>ha</w:t>
      </w:r>
      <w:r w:rsidR="00033472">
        <w:rPr>
          <w:rFonts w:ascii="MetaPro-Norm" w:hAnsi="MetaPro-Norm"/>
          <w:color w:val="000000" w:themeColor="text1"/>
        </w:rPr>
        <w:t>ve</w:t>
      </w:r>
      <w:r w:rsidR="00033472" w:rsidRPr="003A30A1">
        <w:rPr>
          <w:rFonts w:ascii="MetaPro-Norm" w:hAnsi="MetaPro-Norm"/>
          <w:color w:val="000000" w:themeColor="text1"/>
        </w:rPr>
        <w:t xml:space="preserve"> </w:t>
      </w:r>
      <w:r w:rsidR="00FC4B7B" w:rsidRPr="003A30A1">
        <w:rPr>
          <w:rFonts w:ascii="MetaPro-Norm" w:hAnsi="MetaPro-Norm"/>
          <w:color w:val="000000" w:themeColor="text1"/>
        </w:rPr>
        <w:t>been documented.</w:t>
      </w:r>
      <w:r w:rsidR="002B22BB">
        <w:rPr>
          <w:rFonts w:ascii="ZWAdobeF" w:hAnsi="ZWAdobeF" w:cs="ZWAdobeF"/>
          <w:sz w:val="2"/>
          <w:szCs w:val="2"/>
        </w:rPr>
        <w:t>8F</w:t>
      </w:r>
      <w:r w:rsidR="00FC4B7B" w:rsidRPr="003A30A1">
        <w:rPr>
          <w:rFonts w:ascii="MetaPro-Norm" w:hAnsi="MetaPro-Norm"/>
          <w:color w:val="000000" w:themeColor="text1"/>
          <w:vertAlign w:val="superscript"/>
        </w:rPr>
        <w:footnoteReference w:id="9"/>
      </w:r>
    </w:p>
    <w:p w14:paraId="06C05A44" w14:textId="1AF864ED" w:rsidR="00D1378E" w:rsidRDefault="00D1378E" w:rsidP="00D1378E">
      <w:pPr>
        <w:jc w:val="both"/>
        <w:rPr>
          <w:rFonts w:ascii="MetaPro-Norm" w:hAnsi="MetaPro-Norm"/>
          <w:color w:val="000000" w:themeColor="text1"/>
        </w:rPr>
      </w:pPr>
    </w:p>
    <w:p w14:paraId="4FA84CB1" w14:textId="77777777" w:rsidR="00F55CF3" w:rsidRPr="00EF4C78" w:rsidRDefault="00F55CF3" w:rsidP="00F55CF3">
      <w:pPr>
        <w:rPr>
          <w:rFonts w:ascii="MetaPro-Norm" w:hAnsi="MetaPro-Norm"/>
        </w:rPr>
      </w:pPr>
      <w:r>
        <w:rPr>
          <w:rFonts w:ascii="MetaPro-Norm" w:hAnsi="MetaPro-Norm"/>
        </w:rPr>
        <w:t>In October 2020, the African Committee of Experts on the Rights and Welfare of the Child issued a general comment on children and armed conflict in Africa, in which they stated that “</w:t>
      </w:r>
      <w:r w:rsidRPr="00EF4C78">
        <w:rPr>
          <w:rFonts w:ascii="MetaPro-Norm" w:hAnsi="MetaPro-Norm"/>
        </w:rPr>
        <w:t>the African</w:t>
      </w:r>
      <w:r>
        <w:rPr>
          <w:rFonts w:ascii="MetaPro-Norm" w:hAnsi="MetaPro-Norm"/>
        </w:rPr>
        <w:t xml:space="preserve"> </w:t>
      </w:r>
      <w:r w:rsidRPr="00EF4C78">
        <w:rPr>
          <w:rFonts w:ascii="MetaPro-Norm" w:hAnsi="MetaPro-Norm"/>
        </w:rPr>
        <w:t>Union and other relevant African inter-governmental organizations that authorize</w:t>
      </w:r>
    </w:p>
    <w:p w14:paraId="4644922B" w14:textId="38C0BD7F" w:rsidR="00F55CF3" w:rsidRDefault="00F55CF3" w:rsidP="00F55CF3">
      <w:pPr>
        <w:jc w:val="both"/>
        <w:rPr>
          <w:rFonts w:ascii="MetaPro-Norm" w:hAnsi="MetaPro-Norm"/>
        </w:rPr>
      </w:pPr>
      <w:r w:rsidRPr="00EF4C78">
        <w:rPr>
          <w:rFonts w:ascii="MetaPro-Norm" w:hAnsi="MetaPro-Norm"/>
        </w:rPr>
        <w:t>peace support operations should adopt an explicit ban on the use of schools in</w:t>
      </w:r>
      <w:r>
        <w:rPr>
          <w:rFonts w:ascii="MetaPro-Norm" w:hAnsi="MetaPro-Norm"/>
        </w:rPr>
        <w:t xml:space="preserve"> </w:t>
      </w:r>
      <w:r w:rsidRPr="00EF4C78">
        <w:rPr>
          <w:rFonts w:ascii="MetaPro-Norm" w:hAnsi="MetaPro-Norm"/>
        </w:rPr>
        <w:t>their operations.</w:t>
      </w:r>
      <w:r>
        <w:rPr>
          <w:rFonts w:ascii="MetaPro-Norm" w:hAnsi="MetaPro-Norm"/>
        </w:rPr>
        <w:t>”</w:t>
      </w:r>
      <w:r w:rsidR="002B22BB">
        <w:rPr>
          <w:rFonts w:ascii="ZWAdobeF" w:hAnsi="ZWAdobeF" w:cs="ZWAdobeF"/>
          <w:sz w:val="2"/>
          <w:szCs w:val="2"/>
        </w:rPr>
        <w:t>9F</w:t>
      </w:r>
      <w:r w:rsidR="00AF1758">
        <w:rPr>
          <w:rStyle w:val="FootnoteReference"/>
          <w:rFonts w:ascii="MetaPro-Norm" w:hAnsi="MetaPro-Norm"/>
        </w:rPr>
        <w:footnoteReference w:id="10"/>
      </w:r>
    </w:p>
    <w:p w14:paraId="66856EB2" w14:textId="77777777" w:rsidR="00F55CF3" w:rsidRDefault="00F55CF3" w:rsidP="00F55CF3">
      <w:pPr>
        <w:jc w:val="both"/>
        <w:rPr>
          <w:rFonts w:ascii="MetaPro-Norm" w:hAnsi="MetaPro-Norm"/>
          <w:color w:val="000000" w:themeColor="text1"/>
        </w:rPr>
      </w:pPr>
    </w:p>
    <w:p w14:paraId="49ADFDF8" w14:textId="451D4A5E" w:rsidR="00D1378E" w:rsidRPr="007166E7" w:rsidRDefault="00D1378E" w:rsidP="00D1378E">
      <w:pPr>
        <w:rPr>
          <w:rFonts w:ascii="MetaPro-Norm" w:hAnsi="MetaPro-Norm"/>
          <w:i/>
        </w:rPr>
      </w:pPr>
      <w:r w:rsidRPr="007166E7">
        <w:rPr>
          <w:rFonts w:ascii="MetaPro-Norm" w:hAnsi="MetaPro-Norm"/>
          <w:i/>
        </w:rPr>
        <w:t xml:space="preserve">Human Rights Watch recommends that the Committee ask the government of </w:t>
      </w:r>
      <w:r w:rsidR="00D93889">
        <w:rPr>
          <w:rFonts w:ascii="MetaPro-Norm" w:hAnsi="MetaPro-Norm"/>
          <w:i/>
        </w:rPr>
        <w:t>Uganda</w:t>
      </w:r>
      <w:r w:rsidRPr="007166E7">
        <w:rPr>
          <w:rFonts w:ascii="MetaPro-Norm" w:hAnsi="MetaPro-Norm"/>
          <w:i/>
        </w:rPr>
        <w:t>:</w:t>
      </w:r>
    </w:p>
    <w:p w14:paraId="32F4E1C5" w14:textId="77777777" w:rsidR="00D1378E" w:rsidRPr="007166E7" w:rsidRDefault="00D1378E" w:rsidP="00D1378E">
      <w:pPr>
        <w:rPr>
          <w:rFonts w:ascii="MetaPro-Norm" w:hAnsi="MetaPro-Norm"/>
          <w:i/>
        </w:rPr>
      </w:pPr>
    </w:p>
    <w:p w14:paraId="778611C3" w14:textId="1D4C9556" w:rsidR="00D1378E" w:rsidRPr="00C807AA" w:rsidRDefault="00D1378E" w:rsidP="00D1378E">
      <w:pPr>
        <w:pStyle w:val="ListParagraph"/>
        <w:numPr>
          <w:ilvl w:val="0"/>
          <w:numId w:val="1"/>
        </w:numPr>
        <w:spacing w:after="0" w:line="240" w:lineRule="auto"/>
        <w:jc w:val="both"/>
        <w:rPr>
          <w:rFonts w:ascii="MetaPro-Norm" w:hAnsi="MetaPro-Norm"/>
          <w:i/>
        </w:rPr>
      </w:pPr>
      <w:r w:rsidRPr="007166E7">
        <w:rPr>
          <w:rFonts w:ascii="MetaPro-Norm" w:hAnsi="MetaPro-Norm"/>
        </w:rPr>
        <w:t xml:space="preserve">Why has the government of </w:t>
      </w:r>
      <w:r w:rsidR="00572529">
        <w:rPr>
          <w:rFonts w:ascii="MetaPro-Norm" w:hAnsi="MetaPro-Norm"/>
        </w:rPr>
        <w:t>Uganda</w:t>
      </w:r>
      <w:r w:rsidRPr="007166E7">
        <w:rPr>
          <w:rFonts w:ascii="MetaPro-Norm" w:hAnsi="MetaPro-Norm"/>
        </w:rPr>
        <w:t xml:space="preserve"> not yet e</w:t>
      </w:r>
      <w:r w:rsidRPr="007166E7">
        <w:rPr>
          <w:rFonts w:ascii="MetaPro-Norm" w:hAnsi="MetaPro-Norm"/>
          <w:color w:val="000000" w:themeColor="text1"/>
        </w:rPr>
        <w:t>ndorsed the Safe Schools Declaration?</w:t>
      </w:r>
    </w:p>
    <w:p w14:paraId="693387EF" w14:textId="7F65AC96" w:rsidR="00D25BCC" w:rsidRDefault="00D1378E" w:rsidP="00D25BCC">
      <w:pPr>
        <w:pStyle w:val="ListParagraph"/>
        <w:numPr>
          <w:ilvl w:val="0"/>
          <w:numId w:val="1"/>
        </w:numPr>
        <w:rPr>
          <w:rFonts w:ascii="MetaPro-Norm" w:hAnsi="MetaPro-Norm"/>
          <w:iCs/>
        </w:rPr>
      </w:pPr>
      <w:r w:rsidRPr="007166E7">
        <w:rPr>
          <w:rFonts w:ascii="MetaPro-Norm" w:hAnsi="MetaPro-Norm"/>
          <w:iCs/>
        </w:rPr>
        <w:t xml:space="preserve">Are explicit protections for schools or universities from military use included in any policies, rules, or trainings for </w:t>
      </w:r>
      <w:r w:rsidR="00392E51">
        <w:rPr>
          <w:rFonts w:ascii="MetaPro-Norm" w:hAnsi="MetaPro-Norm"/>
          <w:iCs/>
        </w:rPr>
        <w:t xml:space="preserve">the </w:t>
      </w:r>
      <w:r w:rsidR="00395B10">
        <w:rPr>
          <w:rFonts w:ascii="MetaPro-Norm" w:hAnsi="MetaPro-Norm"/>
          <w:iCs/>
        </w:rPr>
        <w:t>U</w:t>
      </w:r>
      <w:r w:rsidR="00395B10" w:rsidRPr="00395B10">
        <w:rPr>
          <w:rFonts w:ascii="MetaPro-Norm" w:hAnsi="MetaPro-Norm"/>
          <w:iCs/>
        </w:rPr>
        <w:t>ganda People's Defence Force</w:t>
      </w:r>
      <w:r w:rsidR="00395B10">
        <w:rPr>
          <w:rFonts w:ascii="MetaPro-Norm" w:hAnsi="MetaPro-Norm"/>
          <w:iCs/>
        </w:rPr>
        <w:t>?</w:t>
      </w:r>
    </w:p>
    <w:p w14:paraId="7A9B0527" w14:textId="08317087" w:rsidR="00F55CF3" w:rsidRPr="00646B9F" w:rsidRDefault="00F55CF3" w:rsidP="00D25BCC">
      <w:pPr>
        <w:pStyle w:val="ListParagraph"/>
        <w:numPr>
          <w:ilvl w:val="0"/>
          <w:numId w:val="1"/>
        </w:numPr>
        <w:rPr>
          <w:rFonts w:ascii="MetaPro-Norm" w:hAnsi="MetaPro-Norm"/>
          <w:iCs/>
        </w:rPr>
      </w:pPr>
      <w:r>
        <w:rPr>
          <w:rFonts w:ascii="MetaPro-Norm" w:hAnsi="MetaPro-Norm"/>
        </w:rPr>
        <w:t xml:space="preserve">Will the government </w:t>
      </w:r>
      <w:r w:rsidRPr="004A22AF">
        <w:rPr>
          <w:rFonts w:ascii="MetaPro-Norm" w:hAnsi="MetaPro-Norm"/>
        </w:rPr>
        <w:t xml:space="preserve">support the </w:t>
      </w:r>
      <w:r w:rsidRPr="00EF4C78">
        <w:rPr>
          <w:rFonts w:ascii="MetaPro-Norm" w:hAnsi="MetaPro-Norm"/>
        </w:rPr>
        <w:t>position taken by the African Committee of Experts on the Rights and Welfare of the Child, and call on the African Union and other relevant African inter-governmental organizations that authorize</w:t>
      </w:r>
      <w:r>
        <w:rPr>
          <w:rFonts w:ascii="MetaPro-Norm" w:hAnsi="MetaPro-Norm"/>
        </w:rPr>
        <w:t xml:space="preserve"> </w:t>
      </w:r>
      <w:r w:rsidRPr="00EF4C78">
        <w:rPr>
          <w:rFonts w:ascii="MetaPro-Norm" w:hAnsi="MetaPro-Norm"/>
        </w:rPr>
        <w:t xml:space="preserve">peace support operations </w:t>
      </w:r>
      <w:r>
        <w:rPr>
          <w:rFonts w:ascii="MetaPro-Norm" w:hAnsi="MetaPro-Norm"/>
        </w:rPr>
        <w:t xml:space="preserve">to </w:t>
      </w:r>
      <w:r w:rsidRPr="00EF4C78">
        <w:rPr>
          <w:rFonts w:ascii="MetaPro-Norm" w:hAnsi="MetaPro-Norm"/>
        </w:rPr>
        <w:t>adopt an explicit ban on the use of schools in their operations</w:t>
      </w:r>
      <w:r w:rsidR="00033472">
        <w:rPr>
          <w:rFonts w:ascii="MetaPro-Norm" w:hAnsi="MetaPro-Norm"/>
        </w:rPr>
        <w:t>?</w:t>
      </w:r>
    </w:p>
    <w:p w14:paraId="4A13502B" w14:textId="7C492D36" w:rsidR="00D25BCC" w:rsidRPr="00803396" w:rsidRDefault="003262E5" w:rsidP="00D25BCC">
      <w:pPr>
        <w:rPr>
          <w:rFonts w:ascii="MetaPro-Norm" w:hAnsi="MetaPro-Norm"/>
          <w:b/>
          <w:bCs/>
          <w:iCs/>
        </w:rPr>
      </w:pPr>
      <w:r>
        <w:rPr>
          <w:rFonts w:ascii="MetaPro-Norm" w:hAnsi="MetaPro-Norm"/>
          <w:b/>
          <w:bCs/>
          <w:iCs/>
        </w:rPr>
        <w:t>Privatization of Education</w:t>
      </w:r>
      <w:r w:rsidR="00803396" w:rsidRPr="00803396">
        <w:rPr>
          <w:rFonts w:ascii="MetaPro-Norm" w:hAnsi="MetaPro-Norm"/>
          <w:b/>
          <w:bCs/>
          <w:iCs/>
        </w:rPr>
        <w:t xml:space="preserve"> (article </w:t>
      </w:r>
      <w:r w:rsidR="001E4467">
        <w:rPr>
          <w:rFonts w:ascii="MetaPro-Norm" w:hAnsi="MetaPro-Norm"/>
          <w:b/>
          <w:bCs/>
          <w:iCs/>
        </w:rPr>
        <w:t>10</w:t>
      </w:r>
      <w:r w:rsidR="00803396" w:rsidRPr="00803396">
        <w:rPr>
          <w:rFonts w:ascii="MetaPro-Norm" w:hAnsi="MetaPro-Norm"/>
          <w:b/>
          <w:bCs/>
          <w:iCs/>
        </w:rPr>
        <w:t>)</w:t>
      </w:r>
    </w:p>
    <w:p w14:paraId="34D6063A" w14:textId="55327B77" w:rsidR="00D25BCC" w:rsidRDefault="00470C2D" w:rsidP="00D25BCC">
      <w:pPr>
        <w:rPr>
          <w:rFonts w:ascii="MetaPro-Norm" w:hAnsi="MetaPro-Norm"/>
          <w:iCs/>
        </w:rPr>
      </w:pPr>
      <w:r>
        <w:rPr>
          <w:rFonts w:ascii="MetaPro-Norm" w:hAnsi="MetaPro-Norm"/>
          <w:iCs/>
        </w:rPr>
        <w:lastRenderedPageBreak/>
        <w:t xml:space="preserve">Between </w:t>
      </w:r>
      <w:r w:rsidR="00D25BCC" w:rsidRPr="00D25BCC">
        <w:rPr>
          <w:rFonts w:ascii="MetaPro-Norm" w:hAnsi="MetaPro-Norm"/>
          <w:iCs/>
        </w:rPr>
        <w:t xml:space="preserve">2004 </w:t>
      </w:r>
      <w:r>
        <w:rPr>
          <w:rFonts w:ascii="MetaPro-Norm" w:hAnsi="MetaPro-Norm"/>
          <w:iCs/>
        </w:rPr>
        <w:t xml:space="preserve">and 2019, </w:t>
      </w:r>
      <w:r w:rsidRPr="00D25BCC">
        <w:rPr>
          <w:rFonts w:ascii="MetaPro-Norm" w:hAnsi="MetaPro-Norm"/>
          <w:iCs/>
        </w:rPr>
        <w:t xml:space="preserve">the share of </w:t>
      </w:r>
      <w:r w:rsidR="00F608F4">
        <w:rPr>
          <w:rFonts w:ascii="MetaPro-Norm" w:hAnsi="MetaPro-Norm"/>
          <w:iCs/>
        </w:rPr>
        <w:t>Uganda’s</w:t>
      </w:r>
      <w:r w:rsidR="00F608F4" w:rsidRPr="00D25BCC">
        <w:rPr>
          <w:rFonts w:ascii="MetaPro-Norm" w:hAnsi="MetaPro-Norm"/>
          <w:iCs/>
        </w:rPr>
        <w:t xml:space="preserve"> </w:t>
      </w:r>
      <w:r w:rsidRPr="00D25BCC">
        <w:rPr>
          <w:rFonts w:ascii="MetaPro-Norm" w:hAnsi="MetaPro-Norm"/>
          <w:iCs/>
        </w:rPr>
        <w:t xml:space="preserve">national budget allocated to education </w:t>
      </w:r>
      <w:r w:rsidR="00BA4062">
        <w:rPr>
          <w:rFonts w:ascii="MetaPro-Norm" w:hAnsi="MetaPro-Norm"/>
          <w:iCs/>
        </w:rPr>
        <w:t>shrunk</w:t>
      </w:r>
      <w:r w:rsidR="00BA4062" w:rsidRPr="00D25BCC">
        <w:rPr>
          <w:rFonts w:ascii="MetaPro-Norm" w:hAnsi="MetaPro-Norm"/>
          <w:iCs/>
        </w:rPr>
        <w:t xml:space="preserve"> </w:t>
      </w:r>
      <w:r w:rsidRPr="00D25BCC">
        <w:rPr>
          <w:rFonts w:ascii="MetaPro-Norm" w:hAnsi="MetaPro-Norm"/>
          <w:iCs/>
        </w:rPr>
        <w:t>from 20.3</w:t>
      </w:r>
      <w:r>
        <w:rPr>
          <w:rFonts w:ascii="MetaPro-Norm" w:hAnsi="MetaPro-Norm"/>
          <w:iCs/>
        </w:rPr>
        <w:t xml:space="preserve"> percent</w:t>
      </w:r>
      <w:r w:rsidRPr="00D25BCC">
        <w:rPr>
          <w:rFonts w:ascii="MetaPro-Norm" w:hAnsi="MetaPro-Norm"/>
          <w:iCs/>
        </w:rPr>
        <w:t xml:space="preserve"> </w:t>
      </w:r>
      <w:r w:rsidR="00D25BCC" w:rsidRPr="00D25BCC">
        <w:rPr>
          <w:rFonts w:ascii="MetaPro-Norm" w:hAnsi="MetaPro-Norm"/>
          <w:iCs/>
        </w:rPr>
        <w:t>to just 10</w:t>
      </w:r>
      <w:r w:rsidR="00AE47DD">
        <w:rPr>
          <w:rFonts w:ascii="MetaPro-Norm" w:hAnsi="MetaPro-Norm"/>
          <w:iCs/>
        </w:rPr>
        <w:t xml:space="preserve"> percent</w:t>
      </w:r>
      <w:r w:rsidR="00D25BCC" w:rsidRPr="00D25BCC">
        <w:rPr>
          <w:rFonts w:ascii="MetaPro-Norm" w:hAnsi="MetaPro-Norm"/>
          <w:iCs/>
        </w:rPr>
        <w:t>–well below the regional average of 1</w:t>
      </w:r>
      <w:r w:rsidR="00AE47DD">
        <w:rPr>
          <w:rFonts w:ascii="MetaPro-Norm" w:hAnsi="MetaPro-Norm"/>
          <w:iCs/>
        </w:rPr>
        <w:t>6 percent</w:t>
      </w:r>
      <w:r w:rsidR="00D25BCC" w:rsidRPr="00D25BCC">
        <w:rPr>
          <w:rFonts w:ascii="MetaPro-Norm" w:hAnsi="MetaPro-Norm"/>
          <w:iCs/>
        </w:rPr>
        <w:t xml:space="preserve"> and international standards of </w:t>
      </w:r>
      <w:r w:rsidR="00F20041">
        <w:rPr>
          <w:rFonts w:ascii="MetaPro-Norm" w:hAnsi="MetaPro-Norm"/>
          <w:iCs/>
        </w:rPr>
        <w:t xml:space="preserve">20 </w:t>
      </w:r>
      <w:r w:rsidR="00AE47DD">
        <w:rPr>
          <w:rFonts w:ascii="MetaPro-Norm" w:hAnsi="MetaPro-Norm"/>
          <w:iCs/>
        </w:rPr>
        <w:t>percent.</w:t>
      </w:r>
      <w:r w:rsidR="002B22BB">
        <w:rPr>
          <w:rFonts w:ascii="ZWAdobeF" w:hAnsi="ZWAdobeF" w:cs="ZWAdobeF"/>
          <w:iCs/>
          <w:sz w:val="2"/>
          <w:szCs w:val="2"/>
        </w:rPr>
        <w:t>10F</w:t>
      </w:r>
      <w:r w:rsidR="0050492D">
        <w:rPr>
          <w:rStyle w:val="FootnoteReference"/>
          <w:rFonts w:ascii="MetaPro-Norm" w:hAnsi="MetaPro-Norm"/>
          <w:iCs/>
        </w:rPr>
        <w:footnoteReference w:id="11"/>
      </w:r>
      <w:r w:rsidR="00D25BCC" w:rsidRPr="00D25BCC">
        <w:rPr>
          <w:rFonts w:ascii="MetaPro-Norm" w:hAnsi="MetaPro-Norm"/>
          <w:iCs/>
        </w:rPr>
        <w:t xml:space="preserve"> </w:t>
      </w:r>
    </w:p>
    <w:p w14:paraId="38DB89D0" w14:textId="5942C3CE" w:rsidR="00533121" w:rsidRDefault="00533121" w:rsidP="00533121">
      <w:pPr>
        <w:rPr>
          <w:rFonts w:ascii="MetaPro-Norm" w:hAnsi="MetaPro-Norm"/>
          <w:iCs/>
        </w:rPr>
      </w:pPr>
    </w:p>
    <w:p w14:paraId="715EAE78" w14:textId="0CB76544" w:rsidR="00533121" w:rsidRDefault="00533121" w:rsidP="00533121">
      <w:pPr>
        <w:rPr>
          <w:rFonts w:ascii="MetaPro-Norm" w:hAnsi="MetaPro-Norm"/>
        </w:rPr>
      </w:pPr>
      <w:r w:rsidRPr="00533121">
        <w:rPr>
          <w:rFonts w:ascii="MetaPro-Norm" w:hAnsi="MetaPro-Norm"/>
        </w:rPr>
        <w:t xml:space="preserve">Underfunding has led to a widening of the financing gap in meeting ever-growing educational needs, as the population of school age </w:t>
      </w:r>
      <w:r w:rsidR="00F20041">
        <w:rPr>
          <w:rFonts w:ascii="MetaPro-Norm" w:hAnsi="MetaPro-Norm"/>
        </w:rPr>
        <w:t xml:space="preserve">children </w:t>
      </w:r>
      <w:r w:rsidRPr="00533121">
        <w:rPr>
          <w:rFonts w:ascii="MetaPro-Norm" w:hAnsi="MetaPro-Norm"/>
        </w:rPr>
        <w:t>tripled between 1997 and 2014.</w:t>
      </w:r>
      <w:r w:rsidR="002B22BB">
        <w:rPr>
          <w:rFonts w:ascii="ZWAdobeF" w:hAnsi="ZWAdobeF" w:cs="ZWAdobeF"/>
          <w:sz w:val="2"/>
          <w:szCs w:val="2"/>
        </w:rPr>
        <w:t>11F</w:t>
      </w:r>
      <w:r w:rsidR="002845D7">
        <w:rPr>
          <w:rStyle w:val="FootnoteReference"/>
          <w:rFonts w:ascii="MetaPro-Norm" w:hAnsi="MetaPro-Norm"/>
        </w:rPr>
        <w:footnoteReference w:id="12"/>
      </w:r>
      <w:r w:rsidRPr="00533121">
        <w:rPr>
          <w:rFonts w:ascii="MetaPro-Norm" w:hAnsi="MetaPro-Norm"/>
        </w:rPr>
        <w:t xml:space="preserve"> With already constrained budgets stretched even thinner, teacher absenteeism and the lack of schools in some localities posed severe obstacles to children’s access to quality education. Instead of compensating for any negative consequences engendered by the reduction in allocations, the </w:t>
      </w:r>
      <w:r w:rsidR="00F55CF3">
        <w:rPr>
          <w:rFonts w:ascii="MetaPro-Norm" w:hAnsi="MetaPro-Norm"/>
        </w:rPr>
        <w:t>g</w:t>
      </w:r>
      <w:r w:rsidRPr="00533121">
        <w:rPr>
          <w:rFonts w:ascii="MetaPro-Norm" w:hAnsi="MetaPro-Norm"/>
        </w:rPr>
        <w:t xml:space="preserve">overnment has increasingly relied on the private sector to provide education. </w:t>
      </w:r>
    </w:p>
    <w:p w14:paraId="4A6B89DE" w14:textId="77777777" w:rsidR="00426BAD" w:rsidRDefault="00426BAD" w:rsidP="00533121">
      <w:pPr>
        <w:rPr>
          <w:rFonts w:ascii="MetaPro-Norm" w:hAnsi="MetaPro-Norm"/>
        </w:rPr>
      </w:pPr>
    </w:p>
    <w:p w14:paraId="666F8A88" w14:textId="72B49DCB" w:rsidR="00426BAD" w:rsidRDefault="00D65820" w:rsidP="00533121">
      <w:pPr>
        <w:rPr>
          <w:rFonts w:ascii="MetaPro-Norm" w:hAnsi="MetaPro-Norm"/>
        </w:rPr>
      </w:pPr>
      <w:r w:rsidRPr="00D65820">
        <w:rPr>
          <w:rFonts w:ascii="MetaPro-Norm" w:hAnsi="MetaPro-Norm"/>
        </w:rPr>
        <w:t>Privatization has not been matched with an adequate regulatory and monitoring framework. In a rush to implement and roll out the Universal Secondary Education policy in 2007, the government initiated a public-private partnership program with private schools to absorb the increasing number of students, without specifying social accountability safeguards or quality standards</w:t>
      </w:r>
      <w:r w:rsidR="00767BF7">
        <w:rPr>
          <w:rFonts w:ascii="MetaPro-Norm" w:hAnsi="MetaPro-Norm"/>
        </w:rPr>
        <w:t>. Th</w:t>
      </w:r>
      <w:r w:rsidR="00426BAD" w:rsidRPr="00426BAD">
        <w:rPr>
          <w:rFonts w:ascii="MetaPro-Norm" w:hAnsi="MetaPro-Norm"/>
        </w:rPr>
        <w:t xml:space="preserve">e government did not regulate fees in private or </w:t>
      </w:r>
      <w:r w:rsidR="00F55CF3" w:rsidRPr="00D65820">
        <w:rPr>
          <w:rFonts w:ascii="MetaPro-Norm" w:hAnsi="MetaPro-Norm"/>
        </w:rPr>
        <w:t>public-private partnership</w:t>
      </w:r>
      <w:r w:rsidR="00426BAD" w:rsidRPr="00426BAD">
        <w:rPr>
          <w:rFonts w:ascii="MetaPro-Norm" w:hAnsi="MetaPro-Norm"/>
        </w:rPr>
        <w:t xml:space="preserve"> schools, which often charge high prices that are out of reach of low-income households. In turn, it reduced investment in secondary schools, leaving children with few options for quality education in public schools</w:t>
      </w:r>
      <w:r w:rsidR="00BB7705">
        <w:rPr>
          <w:rFonts w:ascii="MetaPro-Norm" w:hAnsi="MetaPro-Norm"/>
        </w:rPr>
        <w:t>.</w:t>
      </w:r>
      <w:r w:rsidR="002B22BB">
        <w:rPr>
          <w:rFonts w:ascii="ZWAdobeF" w:hAnsi="ZWAdobeF" w:cs="ZWAdobeF"/>
          <w:sz w:val="2"/>
          <w:szCs w:val="2"/>
        </w:rPr>
        <w:t>12F</w:t>
      </w:r>
      <w:r w:rsidR="0096738B">
        <w:rPr>
          <w:rStyle w:val="FootnoteReference"/>
          <w:rFonts w:ascii="MetaPro-Norm" w:hAnsi="MetaPro-Norm"/>
        </w:rPr>
        <w:footnoteReference w:id="13"/>
      </w:r>
    </w:p>
    <w:p w14:paraId="51A5C168" w14:textId="5EF9A499" w:rsidR="00BB7705" w:rsidRDefault="00BB7705" w:rsidP="00533121">
      <w:pPr>
        <w:rPr>
          <w:rFonts w:ascii="MetaPro-Norm" w:hAnsi="MetaPro-Norm"/>
        </w:rPr>
      </w:pPr>
    </w:p>
    <w:p w14:paraId="2A2C580D" w14:textId="74B4357D" w:rsidR="00BB7705" w:rsidRDefault="00BB7705" w:rsidP="00533121">
      <w:pPr>
        <w:rPr>
          <w:rFonts w:ascii="MetaPro-Norm" w:hAnsi="MetaPro-Norm"/>
        </w:rPr>
      </w:pPr>
      <w:r>
        <w:rPr>
          <w:rFonts w:ascii="MetaPro-Norm" w:hAnsi="MetaPro-Norm"/>
        </w:rPr>
        <w:t>T</w:t>
      </w:r>
      <w:r w:rsidRPr="00BB7705">
        <w:rPr>
          <w:rFonts w:ascii="MetaPro-Norm" w:hAnsi="MetaPro-Norm"/>
        </w:rPr>
        <w:t xml:space="preserve">he rapid privatization and expansion of the </w:t>
      </w:r>
      <w:r w:rsidR="00F55CF3" w:rsidRPr="00D65820">
        <w:rPr>
          <w:rFonts w:ascii="MetaPro-Norm" w:hAnsi="MetaPro-Norm"/>
        </w:rPr>
        <w:t>Universal Secondary Education</w:t>
      </w:r>
      <w:r w:rsidRPr="00BB7705">
        <w:rPr>
          <w:rFonts w:ascii="MetaPro-Norm" w:hAnsi="MetaPro-Norm"/>
        </w:rPr>
        <w:t xml:space="preserve"> </w:t>
      </w:r>
      <w:r w:rsidR="00F55CF3" w:rsidRPr="00D65820">
        <w:rPr>
          <w:rFonts w:ascii="MetaPro-Norm" w:hAnsi="MetaPro-Norm"/>
        </w:rPr>
        <w:t>public-private partnership</w:t>
      </w:r>
      <w:r w:rsidRPr="00BB7705">
        <w:rPr>
          <w:rFonts w:ascii="MetaPro-Norm" w:hAnsi="MetaPro-Norm"/>
        </w:rPr>
        <w:t xml:space="preserve"> provoked substantial educational disparities. Evidence by civil society organizations shows that privatization in Uganda discriminates against children from low-income households and especially girls, reinforcing social and economic inequalities</w:t>
      </w:r>
      <w:r w:rsidR="006D701F">
        <w:rPr>
          <w:rFonts w:ascii="MetaPro-Norm" w:hAnsi="MetaPro-Norm"/>
        </w:rPr>
        <w:t>.</w:t>
      </w:r>
      <w:r w:rsidR="002B22BB">
        <w:rPr>
          <w:rFonts w:ascii="ZWAdobeF" w:hAnsi="ZWAdobeF" w:cs="ZWAdobeF"/>
          <w:sz w:val="2"/>
          <w:szCs w:val="2"/>
        </w:rPr>
        <w:t>13F</w:t>
      </w:r>
      <w:r w:rsidR="006D701F">
        <w:rPr>
          <w:rStyle w:val="FootnoteReference"/>
          <w:rFonts w:ascii="MetaPro-Norm" w:hAnsi="MetaPro-Norm"/>
        </w:rPr>
        <w:footnoteReference w:id="14"/>
      </w:r>
      <w:r w:rsidR="006D701F">
        <w:rPr>
          <w:rFonts w:ascii="MetaPro-Norm" w:hAnsi="MetaPro-Norm"/>
        </w:rPr>
        <w:t xml:space="preserve"> </w:t>
      </w:r>
      <w:r w:rsidRPr="00BB7705">
        <w:rPr>
          <w:rFonts w:ascii="MetaPro-Norm" w:hAnsi="MetaPro-Norm"/>
        </w:rPr>
        <w:t>The probability of completing primary school is higher in urban than rural areas and increases with the relative wealth of the student’s household. Only 5</w:t>
      </w:r>
      <w:r w:rsidR="00F55CF3">
        <w:rPr>
          <w:rFonts w:ascii="MetaPro-Norm" w:hAnsi="MetaPro-Norm"/>
        </w:rPr>
        <w:t xml:space="preserve"> percent</w:t>
      </w:r>
      <w:r w:rsidRPr="00BB7705">
        <w:rPr>
          <w:rFonts w:ascii="MetaPro-Norm" w:hAnsi="MetaPro-Norm"/>
        </w:rPr>
        <w:t xml:space="preserve"> of girls from the poorest quintile attend secondary school, compared to 35</w:t>
      </w:r>
      <w:r w:rsidR="00F55CF3">
        <w:rPr>
          <w:rFonts w:ascii="MetaPro-Norm" w:hAnsi="MetaPro-Norm"/>
        </w:rPr>
        <w:t xml:space="preserve"> percent</w:t>
      </w:r>
      <w:r w:rsidRPr="00BB7705">
        <w:rPr>
          <w:rFonts w:ascii="MetaPro-Norm" w:hAnsi="MetaPro-Norm"/>
        </w:rPr>
        <w:t xml:space="preserve"> from the richest quintile</w:t>
      </w:r>
      <w:r w:rsidR="006D701F">
        <w:rPr>
          <w:rFonts w:ascii="MetaPro-Norm" w:hAnsi="MetaPro-Norm"/>
        </w:rPr>
        <w:t>.</w:t>
      </w:r>
      <w:r w:rsidR="002B22BB">
        <w:rPr>
          <w:rFonts w:ascii="ZWAdobeF" w:hAnsi="ZWAdobeF" w:cs="ZWAdobeF"/>
          <w:sz w:val="2"/>
          <w:szCs w:val="2"/>
        </w:rPr>
        <w:t>14F</w:t>
      </w:r>
      <w:r w:rsidR="006D701F">
        <w:rPr>
          <w:rStyle w:val="FootnoteReference"/>
          <w:rFonts w:ascii="MetaPro-Norm" w:hAnsi="MetaPro-Norm"/>
        </w:rPr>
        <w:footnoteReference w:id="15"/>
      </w:r>
    </w:p>
    <w:p w14:paraId="048B54AC" w14:textId="77777777" w:rsidR="008F3FF0" w:rsidRDefault="008F3FF0" w:rsidP="00533121">
      <w:pPr>
        <w:rPr>
          <w:rFonts w:ascii="MetaPro-Norm" w:hAnsi="MetaPro-Norm"/>
        </w:rPr>
      </w:pPr>
    </w:p>
    <w:p w14:paraId="76B3F2E0" w14:textId="77777777" w:rsidR="008F3FF0" w:rsidRPr="007166E7" w:rsidRDefault="008F3FF0" w:rsidP="008F3FF0">
      <w:pPr>
        <w:rPr>
          <w:rFonts w:ascii="MetaPro-Norm" w:hAnsi="MetaPro-Norm"/>
          <w:i/>
        </w:rPr>
      </w:pPr>
      <w:r w:rsidRPr="007166E7">
        <w:rPr>
          <w:rFonts w:ascii="MetaPro-Norm" w:hAnsi="MetaPro-Norm"/>
          <w:i/>
        </w:rPr>
        <w:t xml:space="preserve">Human Rights Watch recommends that the Committee ask the government of </w:t>
      </w:r>
      <w:r>
        <w:rPr>
          <w:rFonts w:ascii="MetaPro-Norm" w:hAnsi="MetaPro-Norm"/>
          <w:i/>
        </w:rPr>
        <w:t>Uganda</w:t>
      </w:r>
      <w:r w:rsidRPr="007166E7">
        <w:rPr>
          <w:rFonts w:ascii="MetaPro-Norm" w:hAnsi="MetaPro-Norm"/>
          <w:i/>
        </w:rPr>
        <w:t>:</w:t>
      </w:r>
    </w:p>
    <w:p w14:paraId="4166F82C" w14:textId="0F1426A8" w:rsidR="00E67709" w:rsidRDefault="00E67709" w:rsidP="00E67709">
      <w:pPr>
        <w:pStyle w:val="ListParagraph"/>
        <w:numPr>
          <w:ilvl w:val="0"/>
          <w:numId w:val="4"/>
        </w:numPr>
        <w:rPr>
          <w:rFonts w:ascii="MetaPro-Norm" w:hAnsi="MetaPro-Norm"/>
        </w:rPr>
      </w:pPr>
      <w:r>
        <w:rPr>
          <w:rFonts w:ascii="MetaPro-Norm" w:hAnsi="MetaPro-Norm"/>
        </w:rPr>
        <w:t xml:space="preserve">Why </w:t>
      </w:r>
      <w:r w:rsidR="00D41327">
        <w:rPr>
          <w:rFonts w:ascii="MetaPro-Norm" w:hAnsi="MetaPro-Norm"/>
        </w:rPr>
        <w:t xml:space="preserve">has the share of the </w:t>
      </w:r>
      <w:r w:rsidRPr="00E67709">
        <w:rPr>
          <w:rFonts w:ascii="MetaPro-Norm" w:hAnsi="MetaPro-Norm"/>
        </w:rPr>
        <w:t xml:space="preserve">national budget allocated to education </w:t>
      </w:r>
      <w:r w:rsidR="00D41327">
        <w:rPr>
          <w:rFonts w:ascii="MetaPro-Norm" w:hAnsi="MetaPro-Norm"/>
        </w:rPr>
        <w:t xml:space="preserve">dropped by 10 percentage points between 2004 and 2019, which makes it </w:t>
      </w:r>
      <w:r>
        <w:rPr>
          <w:rFonts w:ascii="MetaPro-Norm" w:hAnsi="MetaPro-Norm"/>
        </w:rPr>
        <w:t>significantly lower than both</w:t>
      </w:r>
      <w:r w:rsidRPr="00E67709">
        <w:rPr>
          <w:rFonts w:ascii="MetaPro-Norm" w:hAnsi="MetaPro-Norm"/>
        </w:rPr>
        <w:t xml:space="preserve"> regional average</w:t>
      </w:r>
      <w:r>
        <w:rPr>
          <w:rFonts w:ascii="MetaPro-Norm" w:hAnsi="MetaPro-Norm"/>
        </w:rPr>
        <w:t>s</w:t>
      </w:r>
      <w:r w:rsidRPr="00E67709">
        <w:rPr>
          <w:rFonts w:ascii="MetaPro-Norm" w:hAnsi="MetaPro-Norm"/>
        </w:rPr>
        <w:t xml:space="preserve"> and international standards</w:t>
      </w:r>
      <w:r>
        <w:rPr>
          <w:rFonts w:ascii="MetaPro-Norm" w:hAnsi="MetaPro-Norm"/>
        </w:rPr>
        <w:t>?</w:t>
      </w:r>
    </w:p>
    <w:p w14:paraId="2E5EC1C2" w14:textId="5B3A0D20" w:rsidR="00E67709" w:rsidRPr="00E67709" w:rsidRDefault="000E36BB" w:rsidP="00E67709">
      <w:pPr>
        <w:pStyle w:val="ListParagraph"/>
        <w:numPr>
          <w:ilvl w:val="0"/>
          <w:numId w:val="4"/>
        </w:numPr>
        <w:rPr>
          <w:rFonts w:ascii="MetaPro-Norm" w:hAnsi="MetaPro-Norm"/>
        </w:rPr>
      </w:pPr>
      <w:r>
        <w:rPr>
          <w:rFonts w:ascii="MetaPro-Norm" w:hAnsi="MetaPro-Norm"/>
        </w:rPr>
        <w:lastRenderedPageBreak/>
        <w:t xml:space="preserve">What </w:t>
      </w:r>
      <w:r w:rsidR="00AE50A7">
        <w:rPr>
          <w:rFonts w:ascii="MetaPro-Norm" w:hAnsi="MetaPro-Norm"/>
        </w:rPr>
        <w:t>steps are being taken to e</w:t>
      </w:r>
      <w:r w:rsidRPr="000E36BB">
        <w:rPr>
          <w:rFonts w:ascii="MetaPro-Norm" w:hAnsi="MetaPro-Norm"/>
        </w:rPr>
        <w:t xml:space="preserve">nsure primary education is genuinely free </w:t>
      </w:r>
      <w:r w:rsidR="00E67709">
        <w:rPr>
          <w:rFonts w:ascii="MetaPro-Norm" w:hAnsi="MetaPro-Norm"/>
        </w:rPr>
        <w:t>and</w:t>
      </w:r>
      <w:r w:rsidR="00AE50A7">
        <w:rPr>
          <w:rFonts w:ascii="MetaPro-Norm" w:hAnsi="MetaPro-Norm"/>
        </w:rPr>
        <w:t xml:space="preserve"> </w:t>
      </w:r>
      <w:r w:rsidRPr="000E36BB">
        <w:rPr>
          <w:rFonts w:ascii="MetaPro-Norm" w:hAnsi="MetaPro-Norm"/>
        </w:rPr>
        <w:t xml:space="preserve">access to free secondary education </w:t>
      </w:r>
      <w:r w:rsidR="00E67709">
        <w:rPr>
          <w:rFonts w:ascii="MetaPro-Norm" w:hAnsi="MetaPro-Norm"/>
        </w:rPr>
        <w:t>is</w:t>
      </w:r>
      <w:r w:rsidRPr="000E36BB">
        <w:rPr>
          <w:rFonts w:ascii="MetaPro-Norm" w:hAnsi="MetaPro-Norm"/>
        </w:rPr>
        <w:t xml:space="preserve"> </w:t>
      </w:r>
      <w:r w:rsidR="00E67709">
        <w:rPr>
          <w:rFonts w:ascii="MetaPro-Norm" w:hAnsi="MetaPro-Norm"/>
        </w:rPr>
        <w:t>treated as a</w:t>
      </w:r>
      <w:r w:rsidRPr="000E36BB">
        <w:rPr>
          <w:rFonts w:ascii="MetaPro-Norm" w:hAnsi="MetaPro-Norm"/>
        </w:rPr>
        <w:t>n urgent and immediate priority rather than as a goal to be realized progressively over time</w:t>
      </w:r>
      <w:r w:rsidR="00E67709">
        <w:rPr>
          <w:rFonts w:ascii="MetaPro-Norm" w:hAnsi="MetaPro-Norm"/>
        </w:rPr>
        <w:t>?</w:t>
      </w:r>
    </w:p>
    <w:p w14:paraId="23C041E0" w14:textId="24F5CC31" w:rsidR="00AE50A7" w:rsidRPr="000E36BB" w:rsidRDefault="00E67709" w:rsidP="000E36BB">
      <w:pPr>
        <w:pStyle w:val="ListParagraph"/>
        <w:numPr>
          <w:ilvl w:val="0"/>
          <w:numId w:val="4"/>
        </w:numPr>
        <w:rPr>
          <w:rFonts w:ascii="MetaPro-Norm" w:hAnsi="MetaPro-Norm"/>
        </w:rPr>
      </w:pPr>
      <w:r>
        <w:rPr>
          <w:rFonts w:ascii="MetaPro-Norm" w:hAnsi="MetaPro-Norm"/>
        </w:rPr>
        <w:t>What steps are being taken</w:t>
      </w:r>
      <w:r w:rsidR="00AE50A7" w:rsidRPr="00AE50A7">
        <w:rPr>
          <w:rFonts w:ascii="MetaPro-Norm" w:hAnsi="MetaPro-Norm"/>
        </w:rPr>
        <w:t xml:space="preserve"> to empower girls to attend school</w:t>
      </w:r>
      <w:r w:rsidR="00D41327">
        <w:rPr>
          <w:rFonts w:ascii="MetaPro-Norm" w:hAnsi="MetaPro-Norm"/>
        </w:rPr>
        <w:t xml:space="preserve">, </w:t>
      </w:r>
      <w:r w:rsidR="00A5546D">
        <w:rPr>
          <w:rFonts w:ascii="MetaPro-Norm" w:hAnsi="MetaPro-Norm"/>
        </w:rPr>
        <w:t xml:space="preserve">address girls’ dropout rates and adopt measures to retain girls in school, </w:t>
      </w:r>
      <w:r w:rsidR="00D41327">
        <w:rPr>
          <w:rFonts w:ascii="MetaPro-Norm" w:hAnsi="MetaPro-Norm"/>
        </w:rPr>
        <w:t>especially girls from low-income households</w:t>
      </w:r>
      <w:r>
        <w:rPr>
          <w:rFonts w:ascii="MetaPro-Norm" w:hAnsi="MetaPro-Norm"/>
        </w:rPr>
        <w:t>?</w:t>
      </w:r>
      <w:r w:rsidR="00AE50A7" w:rsidRPr="00AE50A7">
        <w:rPr>
          <w:rFonts w:ascii="MetaPro-Norm" w:hAnsi="MetaPro-Norm"/>
        </w:rPr>
        <w:t xml:space="preserve"> </w:t>
      </w:r>
    </w:p>
    <w:sectPr w:rsidR="00AE50A7" w:rsidRPr="000E36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921090" w14:textId="77777777" w:rsidR="003115CA" w:rsidRDefault="003115CA" w:rsidP="00D1378E">
      <w:r>
        <w:separator/>
      </w:r>
    </w:p>
  </w:endnote>
  <w:endnote w:type="continuationSeparator" w:id="0">
    <w:p w14:paraId="1C698D2F" w14:textId="77777777" w:rsidR="003115CA" w:rsidRDefault="003115CA" w:rsidP="00D13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etaPro-Norm">
    <w:panose1 w:val="020B0504030101020102"/>
    <w:charset w:val="00"/>
    <w:family w:val="swiss"/>
    <w:notTrueType/>
    <w:pitch w:val="variable"/>
    <w:sig w:usb0="A00002FF" w:usb1="4000207B" w:usb2="00000000" w:usb3="00000000" w:csb0="0000009F" w:csb1="00000000"/>
  </w:font>
  <w:font w:name="ZWAdobeF">
    <w:panose1 w:val="00000000000000000000"/>
    <w:charset w:val="00"/>
    <w:family w:val="auto"/>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2577A3" w14:textId="77777777" w:rsidR="003115CA" w:rsidRDefault="003115CA" w:rsidP="00D1378E">
      <w:r>
        <w:separator/>
      </w:r>
    </w:p>
  </w:footnote>
  <w:footnote w:type="continuationSeparator" w:id="0">
    <w:p w14:paraId="53583C8E" w14:textId="77777777" w:rsidR="003115CA" w:rsidRDefault="003115CA" w:rsidP="00D1378E">
      <w:r>
        <w:continuationSeparator/>
      </w:r>
    </w:p>
  </w:footnote>
  <w:footnote w:id="1">
    <w:p w14:paraId="472DFA49" w14:textId="77777777" w:rsidR="00646B9F" w:rsidRPr="00AF1758" w:rsidRDefault="00646B9F" w:rsidP="00646B9F">
      <w:pPr>
        <w:pStyle w:val="FootnoteText"/>
        <w:rPr>
          <w:rFonts w:ascii="MetaPro-Norm" w:hAnsi="MetaPro-Norm"/>
          <w:sz w:val="16"/>
          <w:szCs w:val="16"/>
        </w:rPr>
      </w:pPr>
      <w:r w:rsidRPr="00AF1758">
        <w:rPr>
          <w:rStyle w:val="FootnoteReference"/>
          <w:rFonts w:ascii="MetaPro-Norm" w:hAnsi="MetaPro-Norm"/>
          <w:sz w:val="16"/>
          <w:szCs w:val="16"/>
        </w:rPr>
        <w:footnoteRef/>
      </w:r>
      <w:r w:rsidRPr="00AF1758">
        <w:rPr>
          <w:rFonts w:ascii="MetaPro-Norm" w:hAnsi="MetaPro-Norm"/>
          <w:sz w:val="16"/>
          <w:szCs w:val="16"/>
        </w:rPr>
        <w:t xml:space="preserve"> “Central African Republic: Ugandan Troops Harm Women, Girls: Repeated Sexual Exploitation and Abuse,” Human Rights Watch news release, May 15, 2017, </w:t>
      </w:r>
      <w:hyperlink r:id="rId1" w:history="1">
        <w:r w:rsidRPr="00AF1758">
          <w:rPr>
            <w:rStyle w:val="Hyperlink"/>
            <w:rFonts w:ascii="MetaPro-Norm" w:hAnsi="MetaPro-Norm"/>
            <w:sz w:val="16"/>
            <w:szCs w:val="16"/>
          </w:rPr>
          <w:t>https://www.hrw.org/news/2017/05/15/central-african-republic-ugandan-troops-harm-women-girls</w:t>
        </w:r>
      </w:hyperlink>
      <w:r w:rsidRPr="00AF1758">
        <w:rPr>
          <w:rFonts w:ascii="MetaPro-Norm" w:hAnsi="MetaPro-Norm"/>
          <w:sz w:val="16"/>
          <w:szCs w:val="16"/>
        </w:rPr>
        <w:t xml:space="preserve"> </w:t>
      </w:r>
    </w:p>
  </w:footnote>
  <w:footnote w:id="2">
    <w:p w14:paraId="49E7A679" w14:textId="77777777" w:rsidR="00646B9F" w:rsidRPr="00AF1758" w:rsidRDefault="00646B9F" w:rsidP="00646B9F">
      <w:pPr>
        <w:pStyle w:val="FootnoteText"/>
        <w:rPr>
          <w:rFonts w:ascii="MetaPro-Norm" w:hAnsi="MetaPro-Norm"/>
          <w:sz w:val="16"/>
          <w:szCs w:val="16"/>
          <w:lang w:val="en-US"/>
        </w:rPr>
      </w:pPr>
      <w:r w:rsidRPr="00AF1758">
        <w:rPr>
          <w:rStyle w:val="FootnoteReference"/>
          <w:rFonts w:ascii="MetaPro-Norm" w:hAnsi="MetaPro-Norm"/>
          <w:sz w:val="16"/>
          <w:szCs w:val="16"/>
        </w:rPr>
        <w:footnoteRef/>
      </w:r>
      <w:r w:rsidRPr="00AF1758">
        <w:rPr>
          <w:rFonts w:ascii="MetaPro-Norm" w:hAnsi="MetaPro-Norm"/>
          <w:sz w:val="16"/>
          <w:szCs w:val="16"/>
        </w:rPr>
        <w:t xml:space="preserve"> Catherine Byaruhanga, “'I was 12 when I was raped by a Ugandan soldier'”, </w:t>
      </w:r>
      <w:r w:rsidRPr="00AF1758">
        <w:rPr>
          <w:rFonts w:ascii="MetaPro-Norm" w:hAnsi="MetaPro-Norm"/>
          <w:i/>
          <w:iCs/>
          <w:sz w:val="16"/>
          <w:szCs w:val="16"/>
        </w:rPr>
        <w:t xml:space="preserve">BBC News, </w:t>
      </w:r>
      <w:r w:rsidRPr="00AF1758">
        <w:rPr>
          <w:rFonts w:ascii="MetaPro-Norm" w:hAnsi="MetaPro-Norm"/>
          <w:sz w:val="16"/>
          <w:szCs w:val="16"/>
        </w:rPr>
        <w:t xml:space="preserve">January 26, 2017, </w:t>
      </w:r>
      <w:hyperlink r:id="rId2" w:history="1">
        <w:r w:rsidRPr="00AF1758">
          <w:rPr>
            <w:rStyle w:val="Hyperlink"/>
            <w:rFonts w:ascii="MetaPro-Norm" w:hAnsi="MetaPro-Norm"/>
            <w:sz w:val="16"/>
            <w:szCs w:val="16"/>
          </w:rPr>
          <w:t>https://www.bbc.co.uk/news/world-africa-38737824</w:t>
        </w:r>
      </w:hyperlink>
      <w:r w:rsidRPr="00AF1758">
        <w:rPr>
          <w:rFonts w:ascii="MetaPro-Norm" w:hAnsi="MetaPro-Norm"/>
          <w:sz w:val="16"/>
          <w:szCs w:val="16"/>
        </w:rPr>
        <w:t xml:space="preserve"> (accessed January 15, 2021)</w:t>
      </w:r>
    </w:p>
  </w:footnote>
  <w:footnote w:id="3">
    <w:p w14:paraId="43FCC7CB" w14:textId="64C47F13" w:rsidR="00392E51" w:rsidRPr="00AF1758" w:rsidRDefault="00392E51" w:rsidP="00392E51">
      <w:pPr>
        <w:contextualSpacing/>
        <w:jc w:val="both"/>
        <w:rPr>
          <w:rFonts w:ascii="MetaPro-Norm" w:hAnsi="MetaPro-Norm"/>
          <w:color w:val="000000" w:themeColor="text1"/>
          <w:sz w:val="16"/>
          <w:szCs w:val="16"/>
        </w:rPr>
      </w:pPr>
      <w:r w:rsidRPr="00AF1758">
        <w:rPr>
          <w:rStyle w:val="FootnoteReference"/>
          <w:rFonts w:ascii="MetaPro-Norm" w:hAnsi="MetaPro-Norm"/>
          <w:color w:val="000000" w:themeColor="text1"/>
          <w:sz w:val="16"/>
          <w:szCs w:val="16"/>
        </w:rPr>
        <w:footnoteRef/>
      </w:r>
      <w:r w:rsidRPr="00AF1758">
        <w:rPr>
          <w:rFonts w:ascii="MetaPro-Norm" w:hAnsi="MetaPro-Norm"/>
          <w:color w:val="000000" w:themeColor="text1"/>
          <w:sz w:val="16"/>
          <w:szCs w:val="16"/>
        </w:rPr>
        <w:t xml:space="preserve"> UN Committee on the Elimination of Discrimination against Women, General Recommendation No. 30, Access to Education, U.N Doc. CEDAW/C/GC/30 (2013), para. 48.</w:t>
      </w:r>
      <w:r w:rsidR="00AF1758" w:rsidRPr="00AF1758">
        <w:rPr>
          <w:rFonts w:ascii="MetaPro-Norm" w:hAnsi="MetaPro-Norm"/>
          <w:color w:val="000000" w:themeColor="text1"/>
          <w:sz w:val="16"/>
          <w:szCs w:val="16"/>
        </w:rPr>
        <w:t xml:space="preserve"> See also </w:t>
      </w:r>
      <w:r w:rsidR="00AF1758" w:rsidRPr="00AF1758">
        <w:rPr>
          <w:rFonts w:ascii="MetaPro-Norm" w:hAnsi="MetaPro-Norm"/>
          <w:sz w:val="16"/>
          <w:szCs w:val="16"/>
        </w:rPr>
        <w:t xml:space="preserve">African Committee on the Rights and Welfare of the Child, General Comment on Article 22: Children in Situations of Conflict, (2020), para. 78. </w:t>
      </w:r>
    </w:p>
  </w:footnote>
  <w:footnote w:id="4">
    <w:p w14:paraId="1668553B" w14:textId="77777777" w:rsidR="00D1378E" w:rsidRPr="00AF1758" w:rsidRDefault="00D1378E" w:rsidP="00D1378E">
      <w:pPr>
        <w:pStyle w:val="NoSpacing"/>
        <w:rPr>
          <w:rFonts w:ascii="MetaPro-Norm" w:hAnsi="MetaPro-Norm"/>
          <w:color w:val="000000" w:themeColor="text1"/>
          <w:sz w:val="16"/>
          <w:szCs w:val="16"/>
        </w:rPr>
      </w:pPr>
      <w:r w:rsidRPr="00AF1758">
        <w:rPr>
          <w:rStyle w:val="FootnoteReference"/>
          <w:rFonts w:ascii="MetaPro-Norm" w:hAnsi="MetaPro-Norm"/>
          <w:color w:val="000000" w:themeColor="text1"/>
          <w:sz w:val="16"/>
          <w:szCs w:val="16"/>
        </w:rPr>
        <w:footnoteRef/>
      </w:r>
      <w:r w:rsidRPr="00AF1758">
        <w:rPr>
          <w:rFonts w:ascii="MetaPro-Norm" w:hAnsi="MetaPro-Norm"/>
          <w:color w:val="000000" w:themeColor="text1"/>
          <w:sz w:val="16"/>
          <w:szCs w:val="16"/>
        </w:rPr>
        <w:t xml:space="preserve"> Safe Schools Declaration, May 28, 2015, </w:t>
      </w:r>
      <w:hyperlink r:id="rId3" w:history="1">
        <w:r w:rsidRPr="00AF1758">
          <w:rPr>
            <w:rStyle w:val="Hyperlink"/>
            <w:rFonts w:ascii="MetaPro-Norm" w:hAnsi="MetaPro-Norm"/>
            <w:color w:val="000000" w:themeColor="text1"/>
            <w:sz w:val="16"/>
            <w:szCs w:val="16"/>
          </w:rPr>
          <w:t>https://www.regjeringen.no/globalassets/departementene/ud/vedlegg/utvikling/safe_schools_declaration.pdf</w:t>
        </w:r>
      </w:hyperlink>
      <w:r w:rsidRPr="00AF1758">
        <w:rPr>
          <w:rFonts w:ascii="MetaPro-Norm" w:hAnsi="MetaPro-Norm"/>
          <w:color w:val="000000" w:themeColor="text1"/>
          <w:sz w:val="16"/>
          <w:szCs w:val="16"/>
        </w:rPr>
        <w:t xml:space="preserve"> (accessed January 23, 2020).</w:t>
      </w:r>
    </w:p>
  </w:footnote>
  <w:footnote w:id="5">
    <w:p w14:paraId="3B9A6CBC" w14:textId="77777777" w:rsidR="00D1378E" w:rsidRPr="00AF1758" w:rsidRDefault="00D1378E" w:rsidP="00D1378E">
      <w:pPr>
        <w:pStyle w:val="NoSpacing"/>
        <w:rPr>
          <w:rFonts w:ascii="MetaPro-Norm" w:hAnsi="MetaPro-Norm"/>
          <w:color w:val="000000" w:themeColor="text1"/>
          <w:sz w:val="16"/>
          <w:szCs w:val="16"/>
        </w:rPr>
      </w:pPr>
      <w:r w:rsidRPr="00AF1758">
        <w:rPr>
          <w:rStyle w:val="FootnoteReference"/>
          <w:rFonts w:ascii="MetaPro-Norm" w:hAnsi="MetaPro-Norm"/>
          <w:color w:val="000000" w:themeColor="text1"/>
          <w:sz w:val="16"/>
          <w:szCs w:val="16"/>
        </w:rPr>
        <w:footnoteRef/>
      </w:r>
      <w:r w:rsidRPr="00AF1758">
        <w:rPr>
          <w:rFonts w:ascii="MetaPro-Norm" w:hAnsi="MetaPro-Norm"/>
          <w:color w:val="000000" w:themeColor="text1"/>
          <w:sz w:val="16"/>
          <w:szCs w:val="16"/>
        </w:rPr>
        <w:t xml:space="preserve"> Guidelines for Protecting Schools and Universities from Military Use during Armed Conflict, March 18, 2014, </w:t>
      </w:r>
      <w:hyperlink r:id="rId4" w:history="1">
        <w:r w:rsidRPr="00AF1758">
          <w:rPr>
            <w:rStyle w:val="Hyperlink"/>
            <w:rFonts w:ascii="MetaPro-Norm" w:hAnsi="MetaPro-Norm"/>
            <w:color w:val="000000" w:themeColor="text1"/>
            <w:sz w:val="16"/>
            <w:szCs w:val="16"/>
          </w:rPr>
          <w:t>http://protectingeducation.org/sites/default/files/documents/guidelines_en.pdf</w:t>
        </w:r>
      </w:hyperlink>
      <w:r w:rsidRPr="00AF1758">
        <w:rPr>
          <w:rFonts w:ascii="MetaPro-Norm" w:hAnsi="MetaPro-Norm"/>
          <w:color w:val="000000" w:themeColor="text1"/>
          <w:sz w:val="16"/>
          <w:szCs w:val="16"/>
        </w:rPr>
        <w:t xml:space="preserve"> (accessed January 23, 2020).</w:t>
      </w:r>
    </w:p>
  </w:footnote>
  <w:footnote w:id="6">
    <w:p w14:paraId="08BFBEF3" w14:textId="7525B6DB" w:rsidR="00AF1758" w:rsidRPr="00AF1758" w:rsidRDefault="00AF1758">
      <w:pPr>
        <w:pStyle w:val="FootnoteText"/>
        <w:rPr>
          <w:rFonts w:ascii="MetaPro-Norm" w:hAnsi="MetaPro-Norm"/>
          <w:sz w:val="16"/>
          <w:szCs w:val="16"/>
          <w:lang w:val="en-US"/>
        </w:rPr>
      </w:pPr>
      <w:r w:rsidRPr="00AF1758">
        <w:rPr>
          <w:rStyle w:val="FootnoteReference"/>
          <w:rFonts w:ascii="MetaPro-Norm" w:hAnsi="MetaPro-Norm"/>
          <w:sz w:val="16"/>
          <w:szCs w:val="16"/>
        </w:rPr>
        <w:footnoteRef/>
      </w:r>
      <w:r w:rsidRPr="00AF1758">
        <w:rPr>
          <w:rFonts w:ascii="MetaPro-Norm" w:hAnsi="MetaPro-Norm"/>
          <w:sz w:val="16"/>
          <w:szCs w:val="16"/>
        </w:rPr>
        <w:t xml:space="preserve"> African Union Peace and Security Council, “Ending Child Marriages Press Statement,” June 13, 2017, </w:t>
      </w:r>
      <w:hyperlink r:id="rId5" w:history="1">
        <w:r w:rsidRPr="00AF1758">
          <w:rPr>
            <w:rStyle w:val="Hyperlink"/>
            <w:rFonts w:ascii="MetaPro-Norm" w:hAnsi="MetaPro-Norm"/>
            <w:sz w:val="16"/>
            <w:szCs w:val="16"/>
          </w:rPr>
          <w:t>https://violenceagainstchildren.un.org/sites/violenceagainstchildren.un.org/files/documents/political_declarations/africa/press-statement.ending.child_.marriage.13.06.2017.pdf</w:t>
        </w:r>
      </w:hyperlink>
      <w:r w:rsidRPr="00AF1758">
        <w:rPr>
          <w:rFonts w:ascii="MetaPro-Norm" w:hAnsi="MetaPro-Norm"/>
          <w:sz w:val="16"/>
          <w:szCs w:val="16"/>
        </w:rPr>
        <w:t xml:space="preserve"> (accessed January 18, 2021)</w:t>
      </w:r>
    </w:p>
  </w:footnote>
  <w:footnote w:id="7">
    <w:p w14:paraId="5C5A0C97" w14:textId="77777777" w:rsidR="00FC4B7B" w:rsidRPr="00AF1758" w:rsidRDefault="00FC4B7B" w:rsidP="00FC4B7B">
      <w:pPr>
        <w:pStyle w:val="NoSpacing"/>
        <w:rPr>
          <w:rFonts w:ascii="MetaPro-Norm" w:hAnsi="MetaPro-Norm"/>
          <w:sz w:val="16"/>
          <w:szCs w:val="16"/>
        </w:rPr>
      </w:pPr>
      <w:r w:rsidRPr="00AF1758">
        <w:rPr>
          <w:rStyle w:val="FootnoteReference"/>
          <w:rFonts w:ascii="MetaPro-Norm" w:hAnsi="MetaPro-Norm"/>
          <w:sz w:val="16"/>
          <w:szCs w:val="16"/>
        </w:rPr>
        <w:footnoteRef/>
      </w:r>
      <w:r w:rsidRPr="00AF1758">
        <w:rPr>
          <w:rFonts w:ascii="MetaPro-Norm" w:hAnsi="MetaPro-Norm"/>
          <w:sz w:val="16"/>
          <w:szCs w:val="16"/>
        </w:rPr>
        <w:t xml:space="preserve"> United Nations Infantry Battalion Manual, 2012, section 2.13, “Schools shall not be used by the military in their operations.”</w:t>
      </w:r>
    </w:p>
  </w:footnote>
  <w:footnote w:id="8">
    <w:p w14:paraId="05A1DFD7" w14:textId="77777777" w:rsidR="00FC4B7B" w:rsidRPr="00AF1758" w:rsidRDefault="00FC4B7B" w:rsidP="00FC4B7B">
      <w:pPr>
        <w:pStyle w:val="NoSpacing"/>
        <w:rPr>
          <w:rFonts w:ascii="MetaPro-Norm" w:hAnsi="MetaPro-Norm"/>
          <w:sz w:val="16"/>
          <w:szCs w:val="16"/>
        </w:rPr>
      </w:pPr>
      <w:r w:rsidRPr="00AF1758">
        <w:rPr>
          <w:rStyle w:val="FootnoteReference"/>
          <w:rFonts w:ascii="MetaPro-Norm" w:hAnsi="MetaPro-Norm"/>
          <w:sz w:val="16"/>
          <w:szCs w:val="16"/>
        </w:rPr>
        <w:footnoteRef/>
      </w:r>
      <w:r w:rsidRPr="00AF1758">
        <w:rPr>
          <w:rFonts w:ascii="MetaPro-Norm" w:hAnsi="MetaPro-Norm"/>
          <w:sz w:val="16"/>
          <w:szCs w:val="16"/>
        </w:rPr>
        <w:t xml:space="preserve"> UN Department of Peacekeeping Operations, Department of Field Support and Department of Political Affairs, “Child Protection in UN Peace Operations (Policy),” June 2017.</w:t>
      </w:r>
    </w:p>
  </w:footnote>
  <w:footnote w:id="9">
    <w:p w14:paraId="2E14EC8F" w14:textId="77777777" w:rsidR="00FC4B7B" w:rsidRPr="00AF1758" w:rsidRDefault="00FC4B7B" w:rsidP="00FC4B7B">
      <w:pPr>
        <w:pStyle w:val="NoSpacing"/>
        <w:rPr>
          <w:rFonts w:ascii="MetaPro-Norm" w:hAnsi="MetaPro-Norm"/>
          <w:sz w:val="16"/>
          <w:szCs w:val="16"/>
        </w:rPr>
      </w:pPr>
      <w:r w:rsidRPr="00AF1758">
        <w:rPr>
          <w:rStyle w:val="FootnoteReference"/>
          <w:rFonts w:ascii="MetaPro-Norm" w:hAnsi="MetaPro-Norm"/>
          <w:sz w:val="16"/>
          <w:szCs w:val="16"/>
        </w:rPr>
        <w:footnoteRef/>
      </w:r>
      <w:r w:rsidRPr="00AF1758">
        <w:rPr>
          <w:rFonts w:ascii="MetaPro-Norm" w:hAnsi="MetaPro-Norm"/>
          <w:sz w:val="16"/>
          <w:szCs w:val="16"/>
        </w:rPr>
        <w:t xml:space="preserve"> Education Under Attack: 2020, The Global Coalition to Protect Education from Attack, 2020, </w:t>
      </w:r>
      <w:hyperlink r:id="rId6" w:history="1">
        <w:r w:rsidRPr="00AF1758">
          <w:rPr>
            <w:rStyle w:val="Hyperlink"/>
            <w:rFonts w:ascii="MetaPro-Norm" w:hAnsi="MetaPro-Norm"/>
            <w:sz w:val="16"/>
            <w:szCs w:val="16"/>
          </w:rPr>
          <w:t>https://protectingeducation.org/wp-content/uploads/eua_2020_full.pdf</w:t>
        </w:r>
      </w:hyperlink>
      <w:r w:rsidRPr="00AF1758">
        <w:rPr>
          <w:rFonts w:ascii="MetaPro-Norm" w:hAnsi="MetaPro-Norm"/>
          <w:sz w:val="16"/>
          <w:szCs w:val="16"/>
        </w:rPr>
        <w:t xml:space="preserve"> </w:t>
      </w:r>
    </w:p>
  </w:footnote>
  <w:footnote w:id="10">
    <w:p w14:paraId="4A9D8DD0" w14:textId="77777777" w:rsidR="00AF1758" w:rsidRPr="00AF1758" w:rsidRDefault="00AF1758" w:rsidP="00AF1758">
      <w:pPr>
        <w:pStyle w:val="FootnoteText"/>
        <w:rPr>
          <w:rFonts w:ascii="MetaPro-Norm" w:hAnsi="MetaPro-Norm"/>
          <w:sz w:val="16"/>
          <w:szCs w:val="16"/>
        </w:rPr>
      </w:pPr>
      <w:r w:rsidRPr="00AF1758">
        <w:rPr>
          <w:rStyle w:val="FootnoteReference"/>
          <w:rFonts w:ascii="MetaPro-Norm" w:hAnsi="MetaPro-Norm"/>
          <w:sz w:val="16"/>
          <w:szCs w:val="16"/>
        </w:rPr>
        <w:footnoteRef/>
      </w:r>
      <w:r w:rsidRPr="00AF1758">
        <w:rPr>
          <w:rFonts w:ascii="MetaPro-Norm" w:hAnsi="MetaPro-Norm"/>
          <w:sz w:val="16"/>
          <w:szCs w:val="16"/>
        </w:rPr>
        <w:t xml:space="preserve"> African Committee on the Rights and Welfare of the Child, General Comment on Article 22: Children in Situations of Conflict, (2020), para. 77.</w:t>
      </w:r>
    </w:p>
  </w:footnote>
  <w:footnote w:id="11">
    <w:p w14:paraId="463FEDA7" w14:textId="1B47FD46" w:rsidR="0050492D" w:rsidRPr="00AF1758" w:rsidRDefault="0050492D">
      <w:pPr>
        <w:pStyle w:val="FootnoteText"/>
        <w:rPr>
          <w:rFonts w:ascii="MetaPro-Norm" w:hAnsi="MetaPro-Norm"/>
          <w:sz w:val="16"/>
          <w:szCs w:val="16"/>
          <w:lang w:val="en-US"/>
        </w:rPr>
      </w:pPr>
      <w:r w:rsidRPr="00AF1758">
        <w:rPr>
          <w:rStyle w:val="FootnoteReference"/>
          <w:rFonts w:ascii="MetaPro-Norm" w:hAnsi="MetaPro-Norm"/>
          <w:sz w:val="16"/>
          <w:szCs w:val="16"/>
        </w:rPr>
        <w:footnoteRef/>
      </w:r>
      <w:r w:rsidRPr="00AF1758">
        <w:rPr>
          <w:rFonts w:ascii="MetaPro-Norm" w:hAnsi="MetaPro-Norm"/>
          <w:sz w:val="16"/>
          <w:szCs w:val="16"/>
        </w:rPr>
        <w:t xml:space="preserve"> </w:t>
      </w:r>
      <w:r w:rsidRPr="00AF1758">
        <w:rPr>
          <w:rFonts w:ascii="MetaPro-Norm" w:hAnsi="MetaPro-Norm"/>
          <w:sz w:val="16"/>
          <w:szCs w:val="16"/>
          <w:lang w:val="en-US"/>
        </w:rPr>
        <w:t xml:space="preserve">World Bank Group, </w:t>
      </w:r>
      <w:r w:rsidR="00E758B7" w:rsidRPr="00AF1758">
        <w:rPr>
          <w:rFonts w:ascii="MetaPro-Norm" w:hAnsi="MetaPro-Norm"/>
          <w:sz w:val="16"/>
          <w:szCs w:val="16"/>
          <w:lang w:val="en-US"/>
        </w:rPr>
        <w:t>“Economic Development &amp; Human Capital in Uganda</w:t>
      </w:r>
      <w:r w:rsidR="00647D52" w:rsidRPr="00AF1758">
        <w:rPr>
          <w:rFonts w:ascii="MetaPro-Norm" w:hAnsi="MetaPro-Norm"/>
          <w:sz w:val="16"/>
          <w:szCs w:val="16"/>
          <w:lang w:val="en-US"/>
        </w:rPr>
        <w:t>: A Case for Investing More in Education</w:t>
      </w:r>
      <w:r w:rsidR="00E758B7" w:rsidRPr="00AF1758">
        <w:rPr>
          <w:rFonts w:ascii="MetaPro-Norm" w:hAnsi="MetaPro-Norm"/>
          <w:sz w:val="16"/>
          <w:szCs w:val="16"/>
          <w:lang w:val="en-US"/>
        </w:rPr>
        <w:t>,”</w:t>
      </w:r>
      <w:r w:rsidR="00647D52" w:rsidRPr="00AF1758">
        <w:rPr>
          <w:rFonts w:ascii="MetaPro-Norm" w:hAnsi="MetaPro-Norm"/>
          <w:sz w:val="16"/>
          <w:szCs w:val="16"/>
          <w:lang w:val="en-US"/>
        </w:rPr>
        <w:t xml:space="preserve"> May 2019, </w:t>
      </w:r>
      <w:hyperlink r:id="rId7" w:history="1">
        <w:r w:rsidR="00647D52" w:rsidRPr="00AF1758">
          <w:rPr>
            <w:rStyle w:val="Hyperlink"/>
            <w:rFonts w:ascii="MetaPro-Norm" w:hAnsi="MetaPro-Norm"/>
            <w:sz w:val="16"/>
            <w:szCs w:val="16"/>
            <w:lang w:val="en-US"/>
          </w:rPr>
          <w:t>http://documents1.worldbank.org/curated/en/925741559163051034/pdf/Economic-Development-and-Human-Capital-in-Uganda-A-Case-for-Investing-More-in-Education.pdf</w:t>
        </w:r>
      </w:hyperlink>
      <w:r w:rsidR="00647D52" w:rsidRPr="00AF1758">
        <w:rPr>
          <w:rFonts w:ascii="MetaPro-Norm" w:hAnsi="MetaPro-Norm"/>
          <w:sz w:val="16"/>
          <w:szCs w:val="16"/>
          <w:lang w:val="en-US"/>
        </w:rPr>
        <w:t xml:space="preserve"> (accessed January 15, 2021) </w:t>
      </w:r>
    </w:p>
  </w:footnote>
  <w:footnote w:id="12">
    <w:p w14:paraId="6B965E33" w14:textId="621F33CF" w:rsidR="002845D7" w:rsidRPr="00AF1758" w:rsidRDefault="002845D7">
      <w:pPr>
        <w:pStyle w:val="FootnoteText"/>
        <w:rPr>
          <w:rFonts w:ascii="MetaPro-Norm" w:hAnsi="MetaPro-Norm"/>
          <w:sz w:val="16"/>
          <w:szCs w:val="16"/>
          <w:lang w:val="en-US"/>
        </w:rPr>
      </w:pPr>
      <w:r w:rsidRPr="00AF1758">
        <w:rPr>
          <w:rStyle w:val="FootnoteReference"/>
          <w:rFonts w:ascii="MetaPro-Norm" w:hAnsi="MetaPro-Norm"/>
          <w:sz w:val="16"/>
          <w:szCs w:val="16"/>
        </w:rPr>
        <w:footnoteRef/>
      </w:r>
      <w:r w:rsidRPr="00AF1758">
        <w:rPr>
          <w:rFonts w:ascii="MetaPro-Norm" w:hAnsi="MetaPro-Norm"/>
          <w:sz w:val="16"/>
          <w:szCs w:val="16"/>
        </w:rPr>
        <w:t xml:space="preserve"> </w:t>
      </w:r>
      <w:r w:rsidRPr="00AF1758">
        <w:rPr>
          <w:rFonts w:ascii="MetaPro-Norm" w:hAnsi="MetaPro-Norm"/>
          <w:sz w:val="16"/>
          <w:szCs w:val="16"/>
          <w:lang w:val="en-US"/>
        </w:rPr>
        <w:t>Ibid.</w:t>
      </w:r>
    </w:p>
  </w:footnote>
  <w:footnote w:id="13">
    <w:p w14:paraId="31F6AA03" w14:textId="4C6A3F6F" w:rsidR="0096738B" w:rsidRPr="00AF1758" w:rsidRDefault="0096738B" w:rsidP="00DD0EE8">
      <w:pPr>
        <w:pStyle w:val="FootnoteText"/>
        <w:rPr>
          <w:rFonts w:ascii="MetaPro-Norm" w:hAnsi="MetaPro-Norm"/>
          <w:sz w:val="16"/>
          <w:szCs w:val="16"/>
          <w:lang w:val="en-US"/>
        </w:rPr>
      </w:pPr>
      <w:r w:rsidRPr="00AF1758">
        <w:rPr>
          <w:rStyle w:val="FootnoteReference"/>
          <w:rFonts w:ascii="MetaPro-Norm" w:hAnsi="MetaPro-Norm"/>
          <w:sz w:val="16"/>
          <w:szCs w:val="16"/>
        </w:rPr>
        <w:footnoteRef/>
      </w:r>
      <w:r w:rsidRPr="00AF1758">
        <w:rPr>
          <w:rFonts w:ascii="MetaPro-Norm" w:hAnsi="MetaPro-Norm"/>
          <w:sz w:val="16"/>
          <w:szCs w:val="16"/>
        </w:rPr>
        <w:t xml:space="preserve"> </w:t>
      </w:r>
      <w:r w:rsidRPr="00AF1758">
        <w:rPr>
          <w:rFonts w:ascii="MetaPro-Norm" w:hAnsi="MetaPro-Norm"/>
          <w:sz w:val="16"/>
          <w:szCs w:val="16"/>
          <w:lang w:val="en-US"/>
        </w:rPr>
        <w:t>Lena Simet (Human Rights Watch)</w:t>
      </w:r>
      <w:r w:rsidR="00DD0EE8" w:rsidRPr="00AF1758">
        <w:rPr>
          <w:rFonts w:ascii="MetaPro-Norm" w:hAnsi="MetaPro-Norm"/>
          <w:sz w:val="16"/>
          <w:szCs w:val="16"/>
          <w:lang w:val="en-US"/>
        </w:rPr>
        <w:t xml:space="preserve">, “From Pioneer to Laggard: Disinvestment and Privatization of Education in Uganda,” commentary, </w:t>
      </w:r>
      <w:r w:rsidR="00B000A9" w:rsidRPr="00AF1758">
        <w:rPr>
          <w:rFonts w:ascii="MetaPro-Norm" w:hAnsi="MetaPro-Norm"/>
          <w:i/>
          <w:iCs/>
          <w:sz w:val="16"/>
          <w:szCs w:val="16"/>
          <w:lang w:val="en-US"/>
        </w:rPr>
        <w:t xml:space="preserve">NORRAG, </w:t>
      </w:r>
      <w:r w:rsidR="00B000A9" w:rsidRPr="00AF1758">
        <w:rPr>
          <w:rFonts w:ascii="MetaPro-Norm" w:hAnsi="MetaPro-Norm"/>
          <w:sz w:val="16"/>
          <w:szCs w:val="16"/>
          <w:lang w:val="en-US"/>
        </w:rPr>
        <w:t xml:space="preserve">November 23, 2020, </w:t>
      </w:r>
      <w:hyperlink r:id="rId8" w:anchor="_edn1" w:history="1">
        <w:r w:rsidR="00B000A9" w:rsidRPr="00AF1758">
          <w:rPr>
            <w:rStyle w:val="Hyperlink"/>
            <w:rFonts w:ascii="MetaPro-Norm" w:hAnsi="MetaPro-Norm"/>
            <w:sz w:val="16"/>
            <w:szCs w:val="16"/>
            <w:lang w:val="en-US"/>
          </w:rPr>
          <w:t>https://www.hrw.org/news/2020/11/23/pioneer-laggard#_edn1</w:t>
        </w:r>
      </w:hyperlink>
      <w:r w:rsidR="00B000A9" w:rsidRPr="00AF1758">
        <w:rPr>
          <w:rFonts w:ascii="MetaPro-Norm" w:hAnsi="MetaPro-Norm"/>
          <w:sz w:val="16"/>
          <w:szCs w:val="16"/>
          <w:lang w:val="en-US"/>
        </w:rPr>
        <w:t xml:space="preserve"> </w:t>
      </w:r>
    </w:p>
  </w:footnote>
  <w:footnote w:id="14">
    <w:p w14:paraId="73B98983" w14:textId="1F4DB18C" w:rsidR="006D701F" w:rsidRPr="00AF1758" w:rsidRDefault="006D701F" w:rsidP="00736299">
      <w:pPr>
        <w:pStyle w:val="FootnoteText"/>
        <w:rPr>
          <w:rFonts w:ascii="MetaPro-Norm" w:hAnsi="MetaPro-Norm"/>
          <w:sz w:val="16"/>
          <w:szCs w:val="16"/>
        </w:rPr>
      </w:pPr>
      <w:r w:rsidRPr="00AF1758">
        <w:rPr>
          <w:rStyle w:val="FootnoteReference"/>
          <w:rFonts w:ascii="MetaPro-Norm" w:hAnsi="MetaPro-Norm"/>
          <w:sz w:val="16"/>
          <w:szCs w:val="16"/>
        </w:rPr>
        <w:footnoteRef/>
      </w:r>
      <w:r w:rsidRPr="00AF1758">
        <w:rPr>
          <w:rFonts w:ascii="MetaPro-Norm" w:hAnsi="MetaPro-Norm"/>
          <w:sz w:val="16"/>
          <w:szCs w:val="16"/>
        </w:rPr>
        <w:t xml:space="preserve"> </w:t>
      </w:r>
      <w:r w:rsidR="004C2F19" w:rsidRPr="00AF1758">
        <w:rPr>
          <w:rFonts w:ascii="MetaPro-Norm" w:hAnsi="MetaPro-Norm"/>
          <w:sz w:val="16"/>
          <w:szCs w:val="16"/>
        </w:rPr>
        <w:t xml:space="preserve">The Global Initiative for Economic, Social, and Cultural Rights and </w:t>
      </w:r>
      <w:r w:rsidR="00736299" w:rsidRPr="00AF1758">
        <w:rPr>
          <w:rFonts w:ascii="MetaPro-Norm" w:hAnsi="MetaPro-Norm"/>
          <w:sz w:val="16"/>
          <w:szCs w:val="16"/>
        </w:rPr>
        <w:t>the Initiative for Social and Economic Rights, “Alternative Report Submitted by the Initiative for Social and Economic Rights and the Global Initiative for Social and Economic Rights,”</w:t>
      </w:r>
      <w:r w:rsidR="00A44178" w:rsidRPr="00AF1758">
        <w:rPr>
          <w:rFonts w:ascii="MetaPro-Norm" w:hAnsi="MetaPro-Norm"/>
          <w:sz w:val="16"/>
          <w:szCs w:val="16"/>
        </w:rPr>
        <w:t xml:space="preserve"> October 204, </w:t>
      </w:r>
      <w:hyperlink r:id="rId9" w:history="1">
        <w:r w:rsidR="00A44178" w:rsidRPr="00AF1758">
          <w:rPr>
            <w:rStyle w:val="Hyperlink"/>
            <w:rFonts w:ascii="MetaPro-Norm" w:hAnsi="MetaPro-Norm"/>
            <w:sz w:val="16"/>
            <w:szCs w:val="16"/>
          </w:rPr>
          <w:t>http://static1.squarespace.com/static/5a6e0958f6576ebde0e78c18/5ab294e72483d636f1909c81/5ab294fe2483d636f1909fa6/1521652990500/2014-10-10_ISERGIESCR-Uganda_CESCR.pdf?format=original</w:t>
        </w:r>
      </w:hyperlink>
      <w:r w:rsidR="00A44178" w:rsidRPr="00AF1758">
        <w:rPr>
          <w:rFonts w:ascii="MetaPro-Norm" w:hAnsi="MetaPro-Norm"/>
          <w:sz w:val="16"/>
          <w:szCs w:val="16"/>
        </w:rPr>
        <w:t xml:space="preserve"> (accessed January 15, 2021)</w:t>
      </w:r>
    </w:p>
  </w:footnote>
  <w:footnote w:id="15">
    <w:p w14:paraId="0E32CDFC" w14:textId="0AA46634" w:rsidR="006D701F" w:rsidRPr="00AF1758" w:rsidRDefault="006D701F">
      <w:pPr>
        <w:pStyle w:val="FootnoteText"/>
        <w:rPr>
          <w:rFonts w:ascii="MetaPro-Norm" w:hAnsi="MetaPro-Norm"/>
          <w:sz w:val="16"/>
          <w:szCs w:val="16"/>
          <w:lang w:val="en-US"/>
        </w:rPr>
      </w:pPr>
      <w:r w:rsidRPr="00AF1758">
        <w:rPr>
          <w:rStyle w:val="FootnoteReference"/>
          <w:rFonts w:ascii="MetaPro-Norm" w:hAnsi="MetaPro-Norm"/>
          <w:sz w:val="16"/>
          <w:szCs w:val="16"/>
        </w:rPr>
        <w:footnoteRef/>
      </w:r>
      <w:r w:rsidRPr="00AF1758">
        <w:rPr>
          <w:rFonts w:ascii="MetaPro-Norm" w:hAnsi="MetaPro-Norm"/>
          <w:sz w:val="16"/>
          <w:szCs w:val="16"/>
        </w:rPr>
        <w:t xml:space="preserve"> </w:t>
      </w:r>
      <w:r w:rsidR="00A44178" w:rsidRPr="00AF1758">
        <w:rPr>
          <w:rFonts w:ascii="MetaPro-Norm" w:hAnsi="MetaPro-Norm"/>
          <w:sz w:val="16"/>
          <w:szCs w:val="16"/>
        </w:rPr>
        <w:t>Government of Uganda, “</w:t>
      </w:r>
      <w:r w:rsidR="00113617" w:rsidRPr="00AF1758">
        <w:rPr>
          <w:rFonts w:ascii="MetaPro-Norm" w:hAnsi="MetaPro-Norm"/>
          <w:sz w:val="16"/>
          <w:szCs w:val="16"/>
        </w:rPr>
        <w:t xml:space="preserve">Demographic and Health Survey 2016,” </w:t>
      </w:r>
      <w:r w:rsidR="00803396" w:rsidRPr="00AF1758">
        <w:rPr>
          <w:rFonts w:ascii="MetaPro-Norm" w:hAnsi="MetaPro-Norm"/>
          <w:sz w:val="16"/>
          <w:szCs w:val="16"/>
        </w:rPr>
        <w:t xml:space="preserve">2016, </w:t>
      </w:r>
      <w:hyperlink r:id="rId10" w:history="1">
        <w:r w:rsidR="00803396" w:rsidRPr="00AF1758">
          <w:rPr>
            <w:rStyle w:val="Hyperlink"/>
            <w:rFonts w:ascii="MetaPro-Norm" w:hAnsi="MetaPro-Norm"/>
            <w:sz w:val="16"/>
            <w:szCs w:val="16"/>
          </w:rPr>
          <w:t>https://dhsprogram.com/pubs/pdf/FR333/FR333.pdf</w:t>
        </w:r>
      </w:hyperlink>
      <w:r w:rsidR="00803396" w:rsidRPr="00AF1758">
        <w:rPr>
          <w:rFonts w:ascii="MetaPro-Norm" w:hAnsi="MetaPro-Norm"/>
          <w:sz w:val="16"/>
          <w:szCs w:val="16"/>
        </w:rPr>
        <w:t xml:space="preserve"> (accessed January 15,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3465FB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A36AD0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69868B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B2A27C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A144323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2226E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0D2BD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7EC49B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1BCE65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4A899D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1B2BCF"/>
    <w:multiLevelType w:val="hybridMultilevel"/>
    <w:tmpl w:val="9C38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BA6F33"/>
    <w:multiLevelType w:val="hybridMultilevel"/>
    <w:tmpl w:val="720E1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9E6A2D"/>
    <w:multiLevelType w:val="hybridMultilevel"/>
    <w:tmpl w:val="1BAA9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11"/>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78E"/>
    <w:rsid w:val="00033472"/>
    <w:rsid w:val="000917B8"/>
    <w:rsid w:val="000B3303"/>
    <w:rsid w:val="000C1DFE"/>
    <w:rsid w:val="000D66A3"/>
    <w:rsid w:val="000E36BB"/>
    <w:rsid w:val="00113617"/>
    <w:rsid w:val="00133C0D"/>
    <w:rsid w:val="001363A2"/>
    <w:rsid w:val="0013663F"/>
    <w:rsid w:val="0017060C"/>
    <w:rsid w:val="0018703F"/>
    <w:rsid w:val="001E4467"/>
    <w:rsid w:val="00221FC3"/>
    <w:rsid w:val="00240C5B"/>
    <w:rsid w:val="00250007"/>
    <w:rsid w:val="00266B20"/>
    <w:rsid w:val="002845D7"/>
    <w:rsid w:val="0029354B"/>
    <w:rsid w:val="002B22BB"/>
    <w:rsid w:val="003115CA"/>
    <w:rsid w:val="00322196"/>
    <w:rsid w:val="003245A7"/>
    <w:rsid w:val="003262E5"/>
    <w:rsid w:val="00367388"/>
    <w:rsid w:val="00382129"/>
    <w:rsid w:val="00392E51"/>
    <w:rsid w:val="00395B10"/>
    <w:rsid w:val="003A2B0A"/>
    <w:rsid w:val="00426BAD"/>
    <w:rsid w:val="00440FEE"/>
    <w:rsid w:val="004477C3"/>
    <w:rsid w:val="004560B9"/>
    <w:rsid w:val="00470C2D"/>
    <w:rsid w:val="00490C2D"/>
    <w:rsid w:val="004C2F19"/>
    <w:rsid w:val="004C74E1"/>
    <w:rsid w:val="00500CB1"/>
    <w:rsid w:val="0050492D"/>
    <w:rsid w:val="005105B7"/>
    <w:rsid w:val="00530072"/>
    <w:rsid w:val="00533121"/>
    <w:rsid w:val="00572529"/>
    <w:rsid w:val="00595B70"/>
    <w:rsid w:val="005D4563"/>
    <w:rsid w:val="00611A6E"/>
    <w:rsid w:val="00646B9F"/>
    <w:rsid w:val="00647D52"/>
    <w:rsid w:val="006672FF"/>
    <w:rsid w:val="006D701F"/>
    <w:rsid w:val="006E27A9"/>
    <w:rsid w:val="00736299"/>
    <w:rsid w:val="00753CFE"/>
    <w:rsid w:val="00756453"/>
    <w:rsid w:val="00767BF7"/>
    <w:rsid w:val="00776983"/>
    <w:rsid w:val="00776DDA"/>
    <w:rsid w:val="0078453F"/>
    <w:rsid w:val="007B20A8"/>
    <w:rsid w:val="007D2537"/>
    <w:rsid w:val="00803396"/>
    <w:rsid w:val="00816E65"/>
    <w:rsid w:val="008310DC"/>
    <w:rsid w:val="008632BA"/>
    <w:rsid w:val="0086519A"/>
    <w:rsid w:val="008F3FF0"/>
    <w:rsid w:val="00917325"/>
    <w:rsid w:val="00936262"/>
    <w:rsid w:val="0096738B"/>
    <w:rsid w:val="009A6D21"/>
    <w:rsid w:val="009F6969"/>
    <w:rsid w:val="00A02C41"/>
    <w:rsid w:val="00A25F87"/>
    <w:rsid w:val="00A44178"/>
    <w:rsid w:val="00A5546D"/>
    <w:rsid w:val="00AB3730"/>
    <w:rsid w:val="00AC06D8"/>
    <w:rsid w:val="00AC6896"/>
    <w:rsid w:val="00AE47DD"/>
    <w:rsid w:val="00AE50A7"/>
    <w:rsid w:val="00AF1758"/>
    <w:rsid w:val="00B000A9"/>
    <w:rsid w:val="00B21920"/>
    <w:rsid w:val="00B76856"/>
    <w:rsid w:val="00BA4062"/>
    <w:rsid w:val="00BB7705"/>
    <w:rsid w:val="00C020BB"/>
    <w:rsid w:val="00C219D8"/>
    <w:rsid w:val="00C224FC"/>
    <w:rsid w:val="00C22BE2"/>
    <w:rsid w:val="00CF3BEC"/>
    <w:rsid w:val="00D1378E"/>
    <w:rsid w:val="00D16463"/>
    <w:rsid w:val="00D25BCC"/>
    <w:rsid w:val="00D41327"/>
    <w:rsid w:val="00D65820"/>
    <w:rsid w:val="00D92319"/>
    <w:rsid w:val="00D93889"/>
    <w:rsid w:val="00DB3A34"/>
    <w:rsid w:val="00DD0EE8"/>
    <w:rsid w:val="00E67709"/>
    <w:rsid w:val="00E758B7"/>
    <w:rsid w:val="00EC7583"/>
    <w:rsid w:val="00F20041"/>
    <w:rsid w:val="00F55CF3"/>
    <w:rsid w:val="00F608F4"/>
    <w:rsid w:val="00FC4B7B"/>
    <w:rsid w:val="00FD2D98"/>
    <w:rsid w:val="00FF70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8DF426"/>
  <w15:chartTrackingRefBased/>
  <w15:docId w15:val="{78501B26-84A1-4871-A79C-AEA0C6712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78E"/>
    <w:pPr>
      <w:spacing w:after="0" w:line="240" w:lineRule="auto"/>
    </w:pPr>
    <w:rPr>
      <w:lang w:val="en-US"/>
    </w:rPr>
  </w:style>
  <w:style w:type="paragraph" w:styleId="Heading1">
    <w:name w:val="heading 1"/>
    <w:basedOn w:val="Normal"/>
    <w:next w:val="Normal"/>
    <w:link w:val="Heading1Char"/>
    <w:uiPriority w:val="9"/>
    <w:qFormat/>
    <w:rsid w:val="002B22B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B22B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B22B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B22B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22BB"/>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B22BB"/>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B22BB"/>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B22B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B22B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378E"/>
    <w:pPr>
      <w:suppressAutoHyphens/>
      <w:spacing w:after="0" w:line="240" w:lineRule="auto"/>
    </w:pPr>
    <w:rPr>
      <w:rFonts w:cs="Times New Roman"/>
    </w:rPr>
  </w:style>
  <w:style w:type="character" w:styleId="FootnoteReference">
    <w:name w:val="footnote reference"/>
    <w:basedOn w:val="DefaultParagraphFont"/>
    <w:uiPriority w:val="99"/>
    <w:unhideWhenUsed/>
    <w:rsid w:val="00D1378E"/>
    <w:rPr>
      <w:vertAlign w:val="superscript"/>
    </w:rPr>
  </w:style>
  <w:style w:type="character" w:styleId="Hyperlink">
    <w:name w:val="Hyperlink"/>
    <w:basedOn w:val="DefaultParagraphFont"/>
    <w:uiPriority w:val="99"/>
    <w:unhideWhenUsed/>
    <w:rsid w:val="00D1378E"/>
    <w:rPr>
      <w:color w:val="0000FF"/>
      <w:u w:val="single"/>
    </w:rPr>
  </w:style>
  <w:style w:type="paragraph" w:styleId="FootnoteText">
    <w:name w:val="footnote text"/>
    <w:basedOn w:val="Normal"/>
    <w:link w:val="FootnoteTextChar"/>
    <w:uiPriority w:val="99"/>
    <w:unhideWhenUsed/>
    <w:rsid w:val="00D1378E"/>
    <w:rPr>
      <w:sz w:val="20"/>
      <w:szCs w:val="20"/>
      <w:lang w:val="en-GB"/>
    </w:rPr>
  </w:style>
  <w:style w:type="character" w:customStyle="1" w:styleId="FootnoteTextChar">
    <w:name w:val="Footnote Text Char"/>
    <w:basedOn w:val="DefaultParagraphFont"/>
    <w:link w:val="FootnoteText"/>
    <w:uiPriority w:val="99"/>
    <w:rsid w:val="00D1378E"/>
    <w:rPr>
      <w:sz w:val="20"/>
      <w:szCs w:val="20"/>
    </w:rPr>
  </w:style>
  <w:style w:type="paragraph" w:styleId="ListParagraph">
    <w:name w:val="List Paragraph"/>
    <w:basedOn w:val="Normal"/>
    <w:uiPriority w:val="34"/>
    <w:qFormat/>
    <w:rsid w:val="00D1378E"/>
    <w:pPr>
      <w:spacing w:after="160" w:line="259" w:lineRule="auto"/>
      <w:ind w:left="720"/>
      <w:contextualSpacing/>
    </w:pPr>
    <w:rPr>
      <w:lang w:val="en-GB"/>
    </w:rPr>
  </w:style>
  <w:style w:type="character" w:styleId="UnresolvedMention">
    <w:name w:val="Unresolved Mention"/>
    <w:basedOn w:val="DefaultParagraphFont"/>
    <w:uiPriority w:val="99"/>
    <w:semiHidden/>
    <w:unhideWhenUsed/>
    <w:rsid w:val="00AB3730"/>
    <w:rPr>
      <w:color w:val="605E5C"/>
      <w:shd w:val="clear" w:color="auto" w:fill="E1DFDD"/>
    </w:rPr>
  </w:style>
  <w:style w:type="paragraph" w:styleId="BalloonText">
    <w:name w:val="Balloon Text"/>
    <w:basedOn w:val="Normal"/>
    <w:link w:val="BalloonTextChar"/>
    <w:uiPriority w:val="99"/>
    <w:semiHidden/>
    <w:unhideWhenUsed/>
    <w:rsid w:val="00392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E51"/>
    <w:rPr>
      <w:rFonts w:ascii="Segoe UI" w:hAnsi="Segoe UI" w:cs="Segoe UI"/>
      <w:sz w:val="18"/>
      <w:szCs w:val="18"/>
      <w:lang w:val="en-US"/>
    </w:rPr>
  </w:style>
  <w:style w:type="character" w:styleId="CommentReference">
    <w:name w:val="annotation reference"/>
    <w:basedOn w:val="DefaultParagraphFont"/>
    <w:uiPriority w:val="99"/>
    <w:semiHidden/>
    <w:unhideWhenUsed/>
    <w:rsid w:val="00266B20"/>
    <w:rPr>
      <w:sz w:val="16"/>
      <w:szCs w:val="16"/>
    </w:rPr>
  </w:style>
  <w:style w:type="paragraph" w:styleId="CommentText">
    <w:name w:val="annotation text"/>
    <w:basedOn w:val="Normal"/>
    <w:link w:val="CommentTextChar"/>
    <w:uiPriority w:val="99"/>
    <w:unhideWhenUsed/>
    <w:rsid w:val="00266B20"/>
    <w:rPr>
      <w:sz w:val="20"/>
      <w:szCs w:val="20"/>
    </w:rPr>
  </w:style>
  <w:style w:type="character" w:customStyle="1" w:styleId="CommentTextChar">
    <w:name w:val="Comment Text Char"/>
    <w:basedOn w:val="DefaultParagraphFont"/>
    <w:link w:val="CommentText"/>
    <w:uiPriority w:val="99"/>
    <w:rsid w:val="00266B20"/>
    <w:rPr>
      <w:sz w:val="20"/>
      <w:szCs w:val="20"/>
      <w:lang w:val="en-US"/>
    </w:rPr>
  </w:style>
  <w:style w:type="paragraph" w:styleId="CommentSubject">
    <w:name w:val="annotation subject"/>
    <w:basedOn w:val="CommentText"/>
    <w:next w:val="CommentText"/>
    <w:link w:val="CommentSubjectChar"/>
    <w:uiPriority w:val="99"/>
    <w:semiHidden/>
    <w:unhideWhenUsed/>
    <w:rsid w:val="00266B20"/>
    <w:rPr>
      <w:b/>
      <w:bCs/>
    </w:rPr>
  </w:style>
  <w:style w:type="character" w:customStyle="1" w:styleId="CommentSubjectChar">
    <w:name w:val="Comment Subject Char"/>
    <w:basedOn w:val="CommentTextChar"/>
    <w:link w:val="CommentSubject"/>
    <w:uiPriority w:val="99"/>
    <w:semiHidden/>
    <w:rsid w:val="00266B20"/>
    <w:rPr>
      <w:b/>
      <w:bCs/>
      <w:sz w:val="20"/>
      <w:szCs w:val="20"/>
      <w:lang w:val="en-US"/>
    </w:rPr>
  </w:style>
  <w:style w:type="character" w:styleId="FollowedHyperlink">
    <w:name w:val="FollowedHyperlink"/>
    <w:basedOn w:val="DefaultParagraphFont"/>
    <w:uiPriority w:val="99"/>
    <w:semiHidden/>
    <w:unhideWhenUsed/>
    <w:rsid w:val="006E27A9"/>
    <w:rPr>
      <w:color w:val="954F72" w:themeColor="followedHyperlink"/>
      <w:u w:val="single"/>
    </w:rPr>
  </w:style>
  <w:style w:type="paragraph" w:styleId="Bibliography">
    <w:name w:val="Bibliography"/>
    <w:basedOn w:val="Normal"/>
    <w:next w:val="Normal"/>
    <w:uiPriority w:val="37"/>
    <w:semiHidden/>
    <w:unhideWhenUsed/>
    <w:rsid w:val="002B22BB"/>
  </w:style>
  <w:style w:type="paragraph" w:styleId="BlockText">
    <w:name w:val="Block Text"/>
    <w:basedOn w:val="Normal"/>
    <w:uiPriority w:val="99"/>
    <w:semiHidden/>
    <w:unhideWhenUsed/>
    <w:rsid w:val="002B22BB"/>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BodyText">
    <w:name w:val="Body Text"/>
    <w:basedOn w:val="Normal"/>
    <w:link w:val="BodyTextChar"/>
    <w:uiPriority w:val="99"/>
    <w:semiHidden/>
    <w:unhideWhenUsed/>
    <w:rsid w:val="002B22BB"/>
    <w:pPr>
      <w:spacing w:after="120"/>
    </w:pPr>
  </w:style>
  <w:style w:type="character" w:customStyle="1" w:styleId="BodyTextChar">
    <w:name w:val="Body Text Char"/>
    <w:basedOn w:val="DefaultParagraphFont"/>
    <w:link w:val="BodyText"/>
    <w:uiPriority w:val="99"/>
    <w:semiHidden/>
    <w:rsid w:val="002B22BB"/>
    <w:rPr>
      <w:lang w:val="en-US"/>
    </w:rPr>
  </w:style>
  <w:style w:type="paragraph" w:styleId="BodyText2">
    <w:name w:val="Body Text 2"/>
    <w:basedOn w:val="Normal"/>
    <w:link w:val="BodyText2Char"/>
    <w:uiPriority w:val="99"/>
    <w:semiHidden/>
    <w:unhideWhenUsed/>
    <w:rsid w:val="002B22BB"/>
    <w:pPr>
      <w:spacing w:after="120" w:line="480" w:lineRule="auto"/>
    </w:pPr>
  </w:style>
  <w:style w:type="character" w:customStyle="1" w:styleId="BodyText2Char">
    <w:name w:val="Body Text 2 Char"/>
    <w:basedOn w:val="DefaultParagraphFont"/>
    <w:link w:val="BodyText2"/>
    <w:uiPriority w:val="99"/>
    <w:semiHidden/>
    <w:rsid w:val="002B22BB"/>
    <w:rPr>
      <w:lang w:val="en-US"/>
    </w:rPr>
  </w:style>
  <w:style w:type="paragraph" w:styleId="BodyText3">
    <w:name w:val="Body Text 3"/>
    <w:basedOn w:val="Normal"/>
    <w:link w:val="BodyText3Char"/>
    <w:uiPriority w:val="99"/>
    <w:semiHidden/>
    <w:unhideWhenUsed/>
    <w:rsid w:val="002B22BB"/>
    <w:pPr>
      <w:spacing w:after="120"/>
    </w:pPr>
    <w:rPr>
      <w:sz w:val="16"/>
      <w:szCs w:val="16"/>
    </w:rPr>
  </w:style>
  <w:style w:type="character" w:customStyle="1" w:styleId="BodyText3Char">
    <w:name w:val="Body Text 3 Char"/>
    <w:basedOn w:val="DefaultParagraphFont"/>
    <w:link w:val="BodyText3"/>
    <w:uiPriority w:val="99"/>
    <w:semiHidden/>
    <w:rsid w:val="002B22BB"/>
    <w:rPr>
      <w:sz w:val="16"/>
      <w:szCs w:val="16"/>
      <w:lang w:val="en-US"/>
    </w:rPr>
  </w:style>
  <w:style w:type="paragraph" w:styleId="BodyTextFirstIndent">
    <w:name w:val="Body Text First Indent"/>
    <w:basedOn w:val="BodyText"/>
    <w:link w:val="BodyTextFirstIndentChar"/>
    <w:uiPriority w:val="99"/>
    <w:semiHidden/>
    <w:unhideWhenUsed/>
    <w:rsid w:val="002B22BB"/>
    <w:pPr>
      <w:spacing w:after="0"/>
      <w:ind w:firstLine="360"/>
    </w:pPr>
  </w:style>
  <w:style w:type="character" w:customStyle="1" w:styleId="BodyTextFirstIndentChar">
    <w:name w:val="Body Text First Indent Char"/>
    <w:basedOn w:val="BodyTextChar"/>
    <w:link w:val="BodyTextFirstIndent"/>
    <w:uiPriority w:val="99"/>
    <w:semiHidden/>
    <w:rsid w:val="002B22BB"/>
    <w:rPr>
      <w:lang w:val="en-US"/>
    </w:rPr>
  </w:style>
  <w:style w:type="paragraph" w:styleId="BodyTextIndent">
    <w:name w:val="Body Text Indent"/>
    <w:basedOn w:val="Normal"/>
    <w:link w:val="BodyTextIndentChar"/>
    <w:uiPriority w:val="99"/>
    <w:semiHidden/>
    <w:unhideWhenUsed/>
    <w:rsid w:val="002B22BB"/>
    <w:pPr>
      <w:spacing w:after="120"/>
      <w:ind w:left="283"/>
    </w:pPr>
  </w:style>
  <w:style w:type="character" w:customStyle="1" w:styleId="BodyTextIndentChar">
    <w:name w:val="Body Text Indent Char"/>
    <w:basedOn w:val="DefaultParagraphFont"/>
    <w:link w:val="BodyTextIndent"/>
    <w:uiPriority w:val="99"/>
    <w:semiHidden/>
    <w:rsid w:val="002B22BB"/>
    <w:rPr>
      <w:lang w:val="en-US"/>
    </w:rPr>
  </w:style>
  <w:style w:type="paragraph" w:styleId="BodyTextFirstIndent2">
    <w:name w:val="Body Text First Indent 2"/>
    <w:basedOn w:val="BodyTextIndent"/>
    <w:link w:val="BodyTextFirstIndent2Char"/>
    <w:uiPriority w:val="99"/>
    <w:semiHidden/>
    <w:unhideWhenUsed/>
    <w:rsid w:val="002B22BB"/>
    <w:pPr>
      <w:spacing w:after="0"/>
      <w:ind w:left="360" w:firstLine="360"/>
    </w:pPr>
  </w:style>
  <w:style w:type="character" w:customStyle="1" w:styleId="BodyTextFirstIndent2Char">
    <w:name w:val="Body Text First Indent 2 Char"/>
    <w:basedOn w:val="BodyTextIndentChar"/>
    <w:link w:val="BodyTextFirstIndent2"/>
    <w:uiPriority w:val="99"/>
    <w:semiHidden/>
    <w:rsid w:val="002B22BB"/>
    <w:rPr>
      <w:lang w:val="en-US"/>
    </w:rPr>
  </w:style>
  <w:style w:type="paragraph" w:styleId="BodyTextIndent2">
    <w:name w:val="Body Text Indent 2"/>
    <w:basedOn w:val="Normal"/>
    <w:link w:val="BodyTextIndent2Char"/>
    <w:uiPriority w:val="99"/>
    <w:semiHidden/>
    <w:unhideWhenUsed/>
    <w:rsid w:val="002B22BB"/>
    <w:pPr>
      <w:spacing w:after="120" w:line="480" w:lineRule="auto"/>
      <w:ind w:left="283"/>
    </w:pPr>
  </w:style>
  <w:style w:type="character" w:customStyle="1" w:styleId="BodyTextIndent2Char">
    <w:name w:val="Body Text Indent 2 Char"/>
    <w:basedOn w:val="DefaultParagraphFont"/>
    <w:link w:val="BodyTextIndent2"/>
    <w:uiPriority w:val="99"/>
    <w:semiHidden/>
    <w:rsid w:val="002B22BB"/>
    <w:rPr>
      <w:lang w:val="en-US"/>
    </w:rPr>
  </w:style>
  <w:style w:type="paragraph" w:styleId="BodyTextIndent3">
    <w:name w:val="Body Text Indent 3"/>
    <w:basedOn w:val="Normal"/>
    <w:link w:val="BodyTextIndent3Char"/>
    <w:uiPriority w:val="99"/>
    <w:semiHidden/>
    <w:unhideWhenUsed/>
    <w:rsid w:val="002B22B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B22BB"/>
    <w:rPr>
      <w:sz w:val="16"/>
      <w:szCs w:val="16"/>
      <w:lang w:val="en-US"/>
    </w:rPr>
  </w:style>
  <w:style w:type="paragraph" w:styleId="Caption">
    <w:name w:val="caption"/>
    <w:basedOn w:val="Normal"/>
    <w:next w:val="Normal"/>
    <w:uiPriority w:val="35"/>
    <w:semiHidden/>
    <w:unhideWhenUsed/>
    <w:qFormat/>
    <w:rsid w:val="002B22BB"/>
    <w:pPr>
      <w:spacing w:after="200"/>
    </w:pPr>
    <w:rPr>
      <w:i/>
      <w:iCs/>
      <w:color w:val="44546A" w:themeColor="text2"/>
      <w:sz w:val="18"/>
      <w:szCs w:val="18"/>
    </w:rPr>
  </w:style>
  <w:style w:type="paragraph" w:styleId="Closing">
    <w:name w:val="Closing"/>
    <w:basedOn w:val="Normal"/>
    <w:link w:val="ClosingChar"/>
    <w:uiPriority w:val="99"/>
    <w:semiHidden/>
    <w:unhideWhenUsed/>
    <w:rsid w:val="002B22BB"/>
    <w:pPr>
      <w:ind w:left="4252"/>
    </w:pPr>
  </w:style>
  <w:style w:type="character" w:customStyle="1" w:styleId="ClosingChar">
    <w:name w:val="Closing Char"/>
    <w:basedOn w:val="DefaultParagraphFont"/>
    <w:link w:val="Closing"/>
    <w:uiPriority w:val="99"/>
    <w:semiHidden/>
    <w:rsid w:val="002B22BB"/>
    <w:rPr>
      <w:lang w:val="en-US"/>
    </w:rPr>
  </w:style>
  <w:style w:type="paragraph" w:styleId="Date">
    <w:name w:val="Date"/>
    <w:basedOn w:val="Normal"/>
    <w:next w:val="Normal"/>
    <w:link w:val="DateChar"/>
    <w:uiPriority w:val="99"/>
    <w:semiHidden/>
    <w:unhideWhenUsed/>
    <w:rsid w:val="002B22BB"/>
  </w:style>
  <w:style w:type="character" w:customStyle="1" w:styleId="DateChar">
    <w:name w:val="Date Char"/>
    <w:basedOn w:val="DefaultParagraphFont"/>
    <w:link w:val="Date"/>
    <w:uiPriority w:val="99"/>
    <w:semiHidden/>
    <w:rsid w:val="002B22BB"/>
    <w:rPr>
      <w:lang w:val="en-US"/>
    </w:rPr>
  </w:style>
  <w:style w:type="paragraph" w:styleId="DocumentMap">
    <w:name w:val="Document Map"/>
    <w:basedOn w:val="Normal"/>
    <w:link w:val="DocumentMapChar"/>
    <w:uiPriority w:val="99"/>
    <w:semiHidden/>
    <w:unhideWhenUsed/>
    <w:rsid w:val="002B22BB"/>
    <w:rPr>
      <w:rFonts w:ascii="Segoe UI" w:hAnsi="Segoe UI" w:cs="Segoe UI"/>
      <w:sz w:val="16"/>
      <w:szCs w:val="16"/>
    </w:rPr>
  </w:style>
  <w:style w:type="character" w:customStyle="1" w:styleId="DocumentMapChar">
    <w:name w:val="Document Map Char"/>
    <w:basedOn w:val="DefaultParagraphFont"/>
    <w:link w:val="DocumentMap"/>
    <w:uiPriority w:val="99"/>
    <w:semiHidden/>
    <w:rsid w:val="002B22BB"/>
    <w:rPr>
      <w:rFonts w:ascii="Segoe UI" w:hAnsi="Segoe UI" w:cs="Segoe UI"/>
      <w:sz w:val="16"/>
      <w:szCs w:val="16"/>
      <w:lang w:val="en-US"/>
    </w:rPr>
  </w:style>
  <w:style w:type="paragraph" w:styleId="E-mailSignature">
    <w:name w:val="E-mail Signature"/>
    <w:basedOn w:val="Normal"/>
    <w:link w:val="E-mailSignatureChar"/>
    <w:uiPriority w:val="99"/>
    <w:semiHidden/>
    <w:unhideWhenUsed/>
    <w:rsid w:val="002B22BB"/>
  </w:style>
  <w:style w:type="character" w:customStyle="1" w:styleId="E-mailSignatureChar">
    <w:name w:val="E-mail Signature Char"/>
    <w:basedOn w:val="DefaultParagraphFont"/>
    <w:link w:val="E-mailSignature"/>
    <w:uiPriority w:val="99"/>
    <w:semiHidden/>
    <w:rsid w:val="002B22BB"/>
    <w:rPr>
      <w:lang w:val="en-US"/>
    </w:rPr>
  </w:style>
  <w:style w:type="paragraph" w:styleId="EndnoteText">
    <w:name w:val="endnote text"/>
    <w:basedOn w:val="Normal"/>
    <w:link w:val="EndnoteTextChar"/>
    <w:uiPriority w:val="99"/>
    <w:semiHidden/>
    <w:unhideWhenUsed/>
    <w:rsid w:val="002B22BB"/>
    <w:rPr>
      <w:sz w:val="20"/>
      <w:szCs w:val="20"/>
    </w:rPr>
  </w:style>
  <w:style w:type="character" w:customStyle="1" w:styleId="EndnoteTextChar">
    <w:name w:val="Endnote Text Char"/>
    <w:basedOn w:val="DefaultParagraphFont"/>
    <w:link w:val="EndnoteText"/>
    <w:uiPriority w:val="99"/>
    <w:semiHidden/>
    <w:rsid w:val="002B22BB"/>
    <w:rPr>
      <w:sz w:val="20"/>
      <w:szCs w:val="20"/>
      <w:lang w:val="en-US"/>
    </w:rPr>
  </w:style>
  <w:style w:type="paragraph" w:styleId="EnvelopeAddress">
    <w:name w:val="envelope address"/>
    <w:basedOn w:val="Normal"/>
    <w:uiPriority w:val="99"/>
    <w:semiHidden/>
    <w:unhideWhenUsed/>
    <w:rsid w:val="002B22BB"/>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2B22BB"/>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2B22BB"/>
    <w:pPr>
      <w:tabs>
        <w:tab w:val="center" w:pos="4513"/>
        <w:tab w:val="right" w:pos="9026"/>
      </w:tabs>
    </w:pPr>
  </w:style>
  <w:style w:type="character" w:customStyle="1" w:styleId="FooterChar">
    <w:name w:val="Footer Char"/>
    <w:basedOn w:val="DefaultParagraphFont"/>
    <w:link w:val="Footer"/>
    <w:uiPriority w:val="99"/>
    <w:rsid w:val="002B22BB"/>
    <w:rPr>
      <w:lang w:val="en-US"/>
    </w:rPr>
  </w:style>
  <w:style w:type="paragraph" w:styleId="Header">
    <w:name w:val="header"/>
    <w:basedOn w:val="Normal"/>
    <w:link w:val="HeaderChar"/>
    <w:uiPriority w:val="99"/>
    <w:unhideWhenUsed/>
    <w:rsid w:val="002B22BB"/>
    <w:pPr>
      <w:tabs>
        <w:tab w:val="center" w:pos="4513"/>
        <w:tab w:val="right" w:pos="9026"/>
      </w:tabs>
    </w:pPr>
  </w:style>
  <w:style w:type="character" w:customStyle="1" w:styleId="HeaderChar">
    <w:name w:val="Header Char"/>
    <w:basedOn w:val="DefaultParagraphFont"/>
    <w:link w:val="Header"/>
    <w:uiPriority w:val="99"/>
    <w:rsid w:val="002B22BB"/>
    <w:rPr>
      <w:lang w:val="en-US"/>
    </w:rPr>
  </w:style>
  <w:style w:type="character" w:customStyle="1" w:styleId="Heading1Char">
    <w:name w:val="Heading 1 Char"/>
    <w:basedOn w:val="DefaultParagraphFont"/>
    <w:link w:val="Heading1"/>
    <w:uiPriority w:val="9"/>
    <w:rsid w:val="002B22BB"/>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2B22BB"/>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2B22BB"/>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2B22BB"/>
    <w:rPr>
      <w:rFonts w:asciiTheme="majorHAnsi" w:eastAsiaTheme="majorEastAsia" w:hAnsiTheme="maj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2B22BB"/>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2B22BB"/>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2B22BB"/>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2B22BB"/>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2B22BB"/>
    <w:rPr>
      <w:rFonts w:asciiTheme="majorHAnsi" w:eastAsiaTheme="majorEastAsia" w:hAnsiTheme="majorHAnsi" w:cstheme="majorBidi"/>
      <w:i/>
      <w:iCs/>
      <w:color w:val="272727" w:themeColor="text1" w:themeTint="D8"/>
      <w:sz w:val="21"/>
      <w:szCs w:val="21"/>
      <w:lang w:val="en-US"/>
    </w:rPr>
  </w:style>
  <w:style w:type="paragraph" w:styleId="HTMLAddress">
    <w:name w:val="HTML Address"/>
    <w:basedOn w:val="Normal"/>
    <w:link w:val="HTMLAddressChar"/>
    <w:uiPriority w:val="99"/>
    <w:semiHidden/>
    <w:unhideWhenUsed/>
    <w:rsid w:val="002B22BB"/>
    <w:rPr>
      <w:i/>
      <w:iCs/>
    </w:rPr>
  </w:style>
  <w:style w:type="character" w:customStyle="1" w:styleId="HTMLAddressChar">
    <w:name w:val="HTML Address Char"/>
    <w:basedOn w:val="DefaultParagraphFont"/>
    <w:link w:val="HTMLAddress"/>
    <w:uiPriority w:val="99"/>
    <w:semiHidden/>
    <w:rsid w:val="002B22BB"/>
    <w:rPr>
      <w:i/>
      <w:iCs/>
      <w:lang w:val="en-US"/>
    </w:rPr>
  </w:style>
  <w:style w:type="paragraph" w:styleId="HTMLPreformatted">
    <w:name w:val="HTML Preformatted"/>
    <w:basedOn w:val="Normal"/>
    <w:link w:val="HTMLPreformattedChar"/>
    <w:uiPriority w:val="99"/>
    <w:semiHidden/>
    <w:unhideWhenUsed/>
    <w:rsid w:val="002B22B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B22BB"/>
    <w:rPr>
      <w:rFonts w:ascii="Consolas" w:hAnsi="Consolas"/>
      <w:sz w:val="20"/>
      <w:szCs w:val="20"/>
      <w:lang w:val="en-US"/>
    </w:rPr>
  </w:style>
  <w:style w:type="paragraph" w:styleId="Index1">
    <w:name w:val="index 1"/>
    <w:basedOn w:val="Normal"/>
    <w:next w:val="Normal"/>
    <w:autoRedefine/>
    <w:uiPriority w:val="99"/>
    <w:semiHidden/>
    <w:unhideWhenUsed/>
    <w:rsid w:val="002B22BB"/>
    <w:pPr>
      <w:ind w:left="220" w:hanging="220"/>
    </w:pPr>
  </w:style>
  <w:style w:type="paragraph" w:styleId="Index2">
    <w:name w:val="index 2"/>
    <w:basedOn w:val="Normal"/>
    <w:next w:val="Normal"/>
    <w:autoRedefine/>
    <w:uiPriority w:val="99"/>
    <w:semiHidden/>
    <w:unhideWhenUsed/>
    <w:rsid w:val="002B22BB"/>
    <w:pPr>
      <w:ind w:left="440" w:hanging="220"/>
    </w:pPr>
  </w:style>
  <w:style w:type="paragraph" w:styleId="Index3">
    <w:name w:val="index 3"/>
    <w:basedOn w:val="Normal"/>
    <w:next w:val="Normal"/>
    <w:autoRedefine/>
    <w:uiPriority w:val="99"/>
    <w:semiHidden/>
    <w:unhideWhenUsed/>
    <w:rsid w:val="002B22BB"/>
    <w:pPr>
      <w:ind w:left="660" w:hanging="220"/>
    </w:pPr>
  </w:style>
  <w:style w:type="paragraph" w:styleId="Index4">
    <w:name w:val="index 4"/>
    <w:basedOn w:val="Normal"/>
    <w:next w:val="Normal"/>
    <w:autoRedefine/>
    <w:uiPriority w:val="99"/>
    <w:semiHidden/>
    <w:unhideWhenUsed/>
    <w:rsid w:val="002B22BB"/>
    <w:pPr>
      <w:ind w:left="880" w:hanging="220"/>
    </w:pPr>
  </w:style>
  <w:style w:type="paragraph" w:styleId="Index5">
    <w:name w:val="index 5"/>
    <w:basedOn w:val="Normal"/>
    <w:next w:val="Normal"/>
    <w:autoRedefine/>
    <w:uiPriority w:val="99"/>
    <w:semiHidden/>
    <w:unhideWhenUsed/>
    <w:rsid w:val="002B22BB"/>
    <w:pPr>
      <w:ind w:left="1100" w:hanging="220"/>
    </w:pPr>
  </w:style>
  <w:style w:type="paragraph" w:styleId="Index6">
    <w:name w:val="index 6"/>
    <w:basedOn w:val="Normal"/>
    <w:next w:val="Normal"/>
    <w:autoRedefine/>
    <w:uiPriority w:val="99"/>
    <w:semiHidden/>
    <w:unhideWhenUsed/>
    <w:rsid w:val="002B22BB"/>
    <w:pPr>
      <w:ind w:left="1320" w:hanging="220"/>
    </w:pPr>
  </w:style>
  <w:style w:type="paragraph" w:styleId="Index7">
    <w:name w:val="index 7"/>
    <w:basedOn w:val="Normal"/>
    <w:next w:val="Normal"/>
    <w:autoRedefine/>
    <w:uiPriority w:val="99"/>
    <w:semiHidden/>
    <w:unhideWhenUsed/>
    <w:rsid w:val="002B22BB"/>
    <w:pPr>
      <w:ind w:left="1540" w:hanging="220"/>
    </w:pPr>
  </w:style>
  <w:style w:type="paragraph" w:styleId="Index8">
    <w:name w:val="index 8"/>
    <w:basedOn w:val="Normal"/>
    <w:next w:val="Normal"/>
    <w:autoRedefine/>
    <w:uiPriority w:val="99"/>
    <w:semiHidden/>
    <w:unhideWhenUsed/>
    <w:rsid w:val="002B22BB"/>
    <w:pPr>
      <w:ind w:left="1760" w:hanging="220"/>
    </w:pPr>
  </w:style>
  <w:style w:type="paragraph" w:styleId="Index9">
    <w:name w:val="index 9"/>
    <w:basedOn w:val="Normal"/>
    <w:next w:val="Normal"/>
    <w:autoRedefine/>
    <w:uiPriority w:val="99"/>
    <w:semiHidden/>
    <w:unhideWhenUsed/>
    <w:rsid w:val="002B22BB"/>
    <w:pPr>
      <w:ind w:left="1980" w:hanging="220"/>
    </w:pPr>
  </w:style>
  <w:style w:type="paragraph" w:styleId="IndexHeading">
    <w:name w:val="index heading"/>
    <w:basedOn w:val="Normal"/>
    <w:next w:val="Index1"/>
    <w:uiPriority w:val="99"/>
    <w:semiHidden/>
    <w:unhideWhenUsed/>
    <w:rsid w:val="002B22BB"/>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2B22B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B22BB"/>
    <w:rPr>
      <w:i/>
      <w:iCs/>
      <w:color w:val="4472C4" w:themeColor="accent1"/>
      <w:lang w:val="en-US"/>
    </w:rPr>
  </w:style>
  <w:style w:type="paragraph" w:styleId="List">
    <w:name w:val="List"/>
    <w:basedOn w:val="Normal"/>
    <w:uiPriority w:val="99"/>
    <w:semiHidden/>
    <w:unhideWhenUsed/>
    <w:rsid w:val="002B22BB"/>
    <w:pPr>
      <w:ind w:left="283" w:hanging="283"/>
      <w:contextualSpacing/>
    </w:pPr>
  </w:style>
  <w:style w:type="paragraph" w:styleId="List2">
    <w:name w:val="List 2"/>
    <w:basedOn w:val="Normal"/>
    <w:uiPriority w:val="99"/>
    <w:semiHidden/>
    <w:unhideWhenUsed/>
    <w:rsid w:val="002B22BB"/>
    <w:pPr>
      <w:ind w:left="566" w:hanging="283"/>
      <w:contextualSpacing/>
    </w:pPr>
  </w:style>
  <w:style w:type="paragraph" w:styleId="List3">
    <w:name w:val="List 3"/>
    <w:basedOn w:val="Normal"/>
    <w:uiPriority w:val="99"/>
    <w:semiHidden/>
    <w:unhideWhenUsed/>
    <w:rsid w:val="002B22BB"/>
    <w:pPr>
      <w:ind w:left="849" w:hanging="283"/>
      <w:contextualSpacing/>
    </w:pPr>
  </w:style>
  <w:style w:type="paragraph" w:styleId="List4">
    <w:name w:val="List 4"/>
    <w:basedOn w:val="Normal"/>
    <w:uiPriority w:val="99"/>
    <w:semiHidden/>
    <w:unhideWhenUsed/>
    <w:rsid w:val="002B22BB"/>
    <w:pPr>
      <w:ind w:left="1132" w:hanging="283"/>
      <w:contextualSpacing/>
    </w:pPr>
  </w:style>
  <w:style w:type="paragraph" w:styleId="List5">
    <w:name w:val="List 5"/>
    <w:basedOn w:val="Normal"/>
    <w:uiPriority w:val="99"/>
    <w:semiHidden/>
    <w:unhideWhenUsed/>
    <w:rsid w:val="002B22BB"/>
    <w:pPr>
      <w:ind w:left="1415" w:hanging="283"/>
      <w:contextualSpacing/>
    </w:pPr>
  </w:style>
  <w:style w:type="paragraph" w:styleId="ListBullet">
    <w:name w:val="List Bullet"/>
    <w:basedOn w:val="Normal"/>
    <w:uiPriority w:val="99"/>
    <w:semiHidden/>
    <w:unhideWhenUsed/>
    <w:rsid w:val="002B22BB"/>
    <w:pPr>
      <w:numPr>
        <w:numId w:val="5"/>
      </w:numPr>
      <w:contextualSpacing/>
    </w:pPr>
  </w:style>
  <w:style w:type="paragraph" w:styleId="ListBullet2">
    <w:name w:val="List Bullet 2"/>
    <w:basedOn w:val="Normal"/>
    <w:uiPriority w:val="99"/>
    <w:semiHidden/>
    <w:unhideWhenUsed/>
    <w:rsid w:val="002B22BB"/>
    <w:pPr>
      <w:numPr>
        <w:numId w:val="6"/>
      </w:numPr>
      <w:contextualSpacing/>
    </w:pPr>
  </w:style>
  <w:style w:type="paragraph" w:styleId="ListBullet3">
    <w:name w:val="List Bullet 3"/>
    <w:basedOn w:val="Normal"/>
    <w:uiPriority w:val="99"/>
    <w:semiHidden/>
    <w:unhideWhenUsed/>
    <w:rsid w:val="002B22BB"/>
    <w:pPr>
      <w:numPr>
        <w:numId w:val="7"/>
      </w:numPr>
      <w:contextualSpacing/>
    </w:pPr>
  </w:style>
  <w:style w:type="paragraph" w:styleId="ListBullet4">
    <w:name w:val="List Bullet 4"/>
    <w:basedOn w:val="Normal"/>
    <w:uiPriority w:val="99"/>
    <w:semiHidden/>
    <w:unhideWhenUsed/>
    <w:rsid w:val="002B22BB"/>
    <w:pPr>
      <w:numPr>
        <w:numId w:val="8"/>
      </w:numPr>
      <w:contextualSpacing/>
    </w:pPr>
  </w:style>
  <w:style w:type="paragraph" w:styleId="ListBullet5">
    <w:name w:val="List Bullet 5"/>
    <w:basedOn w:val="Normal"/>
    <w:uiPriority w:val="99"/>
    <w:semiHidden/>
    <w:unhideWhenUsed/>
    <w:rsid w:val="002B22BB"/>
    <w:pPr>
      <w:numPr>
        <w:numId w:val="9"/>
      </w:numPr>
      <w:contextualSpacing/>
    </w:pPr>
  </w:style>
  <w:style w:type="paragraph" w:styleId="ListContinue">
    <w:name w:val="List Continue"/>
    <w:basedOn w:val="Normal"/>
    <w:uiPriority w:val="99"/>
    <w:semiHidden/>
    <w:unhideWhenUsed/>
    <w:rsid w:val="002B22BB"/>
    <w:pPr>
      <w:spacing w:after="120"/>
      <w:ind w:left="283"/>
      <w:contextualSpacing/>
    </w:pPr>
  </w:style>
  <w:style w:type="paragraph" w:styleId="ListContinue2">
    <w:name w:val="List Continue 2"/>
    <w:basedOn w:val="Normal"/>
    <w:uiPriority w:val="99"/>
    <w:semiHidden/>
    <w:unhideWhenUsed/>
    <w:rsid w:val="002B22BB"/>
    <w:pPr>
      <w:spacing w:after="120"/>
      <w:ind w:left="566"/>
      <w:contextualSpacing/>
    </w:pPr>
  </w:style>
  <w:style w:type="paragraph" w:styleId="ListContinue3">
    <w:name w:val="List Continue 3"/>
    <w:basedOn w:val="Normal"/>
    <w:uiPriority w:val="99"/>
    <w:semiHidden/>
    <w:unhideWhenUsed/>
    <w:rsid w:val="002B22BB"/>
    <w:pPr>
      <w:spacing w:after="120"/>
      <w:ind w:left="849"/>
      <w:contextualSpacing/>
    </w:pPr>
  </w:style>
  <w:style w:type="paragraph" w:styleId="ListContinue4">
    <w:name w:val="List Continue 4"/>
    <w:basedOn w:val="Normal"/>
    <w:uiPriority w:val="99"/>
    <w:semiHidden/>
    <w:unhideWhenUsed/>
    <w:rsid w:val="002B22BB"/>
    <w:pPr>
      <w:spacing w:after="120"/>
      <w:ind w:left="1132"/>
      <w:contextualSpacing/>
    </w:pPr>
  </w:style>
  <w:style w:type="paragraph" w:styleId="ListContinue5">
    <w:name w:val="List Continue 5"/>
    <w:basedOn w:val="Normal"/>
    <w:uiPriority w:val="99"/>
    <w:semiHidden/>
    <w:unhideWhenUsed/>
    <w:rsid w:val="002B22BB"/>
    <w:pPr>
      <w:spacing w:after="120"/>
      <w:ind w:left="1415"/>
      <w:contextualSpacing/>
    </w:pPr>
  </w:style>
  <w:style w:type="paragraph" w:styleId="ListNumber">
    <w:name w:val="List Number"/>
    <w:basedOn w:val="Normal"/>
    <w:uiPriority w:val="99"/>
    <w:semiHidden/>
    <w:unhideWhenUsed/>
    <w:rsid w:val="002B22BB"/>
    <w:pPr>
      <w:numPr>
        <w:numId w:val="10"/>
      </w:numPr>
      <w:contextualSpacing/>
    </w:pPr>
  </w:style>
  <w:style w:type="paragraph" w:styleId="ListNumber2">
    <w:name w:val="List Number 2"/>
    <w:basedOn w:val="Normal"/>
    <w:uiPriority w:val="99"/>
    <w:semiHidden/>
    <w:unhideWhenUsed/>
    <w:rsid w:val="002B22BB"/>
    <w:pPr>
      <w:numPr>
        <w:numId w:val="11"/>
      </w:numPr>
      <w:contextualSpacing/>
    </w:pPr>
  </w:style>
  <w:style w:type="paragraph" w:styleId="ListNumber3">
    <w:name w:val="List Number 3"/>
    <w:basedOn w:val="Normal"/>
    <w:uiPriority w:val="99"/>
    <w:semiHidden/>
    <w:unhideWhenUsed/>
    <w:rsid w:val="002B22BB"/>
    <w:pPr>
      <w:numPr>
        <w:numId w:val="12"/>
      </w:numPr>
      <w:contextualSpacing/>
    </w:pPr>
  </w:style>
  <w:style w:type="paragraph" w:styleId="ListNumber4">
    <w:name w:val="List Number 4"/>
    <w:basedOn w:val="Normal"/>
    <w:uiPriority w:val="99"/>
    <w:semiHidden/>
    <w:unhideWhenUsed/>
    <w:rsid w:val="002B22BB"/>
    <w:pPr>
      <w:numPr>
        <w:numId w:val="13"/>
      </w:numPr>
      <w:contextualSpacing/>
    </w:pPr>
  </w:style>
  <w:style w:type="paragraph" w:styleId="ListNumber5">
    <w:name w:val="List Number 5"/>
    <w:basedOn w:val="Normal"/>
    <w:uiPriority w:val="99"/>
    <w:semiHidden/>
    <w:unhideWhenUsed/>
    <w:rsid w:val="002B22BB"/>
    <w:pPr>
      <w:numPr>
        <w:numId w:val="14"/>
      </w:numPr>
      <w:contextualSpacing/>
    </w:pPr>
  </w:style>
  <w:style w:type="paragraph" w:styleId="MacroText">
    <w:name w:val="macro"/>
    <w:link w:val="MacroTextChar"/>
    <w:uiPriority w:val="99"/>
    <w:semiHidden/>
    <w:unhideWhenUsed/>
    <w:rsid w:val="002B22B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sz w:val="20"/>
      <w:szCs w:val="20"/>
      <w:lang w:val="en-US"/>
    </w:rPr>
  </w:style>
  <w:style w:type="character" w:customStyle="1" w:styleId="MacroTextChar">
    <w:name w:val="Macro Text Char"/>
    <w:basedOn w:val="DefaultParagraphFont"/>
    <w:link w:val="MacroText"/>
    <w:uiPriority w:val="99"/>
    <w:semiHidden/>
    <w:rsid w:val="002B22BB"/>
    <w:rPr>
      <w:rFonts w:ascii="Consolas" w:hAnsi="Consolas"/>
      <w:sz w:val="20"/>
      <w:szCs w:val="20"/>
      <w:lang w:val="en-US"/>
    </w:rPr>
  </w:style>
  <w:style w:type="paragraph" w:styleId="MessageHeader">
    <w:name w:val="Message Header"/>
    <w:basedOn w:val="Normal"/>
    <w:link w:val="MessageHeaderChar"/>
    <w:uiPriority w:val="99"/>
    <w:semiHidden/>
    <w:unhideWhenUsed/>
    <w:rsid w:val="002B22B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B22BB"/>
    <w:rPr>
      <w:rFonts w:asciiTheme="majorHAnsi" w:eastAsiaTheme="majorEastAsia" w:hAnsiTheme="majorHAnsi" w:cstheme="majorBidi"/>
      <w:sz w:val="24"/>
      <w:szCs w:val="24"/>
      <w:shd w:val="pct20" w:color="auto" w:fill="auto"/>
      <w:lang w:val="en-US"/>
    </w:rPr>
  </w:style>
  <w:style w:type="paragraph" w:styleId="NormalWeb">
    <w:name w:val="Normal (Web)"/>
    <w:basedOn w:val="Normal"/>
    <w:uiPriority w:val="99"/>
    <w:semiHidden/>
    <w:unhideWhenUsed/>
    <w:rsid w:val="002B22BB"/>
    <w:rPr>
      <w:rFonts w:ascii="Times New Roman" w:hAnsi="Times New Roman" w:cs="Times New Roman"/>
      <w:sz w:val="24"/>
      <w:szCs w:val="24"/>
    </w:rPr>
  </w:style>
  <w:style w:type="paragraph" w:styleId="NormalIndent">
    <w:name w:val="Normal Indent"/>
    <w:basedOn w:val="Normal"/>
    <w:uiPriority w:val="99"/>
    <w:semiHidden/>
    <w:unhideWhenUsed/>
    <w:rsid w:val="002B22BB"/>
    <w:pPr>
      <w:ind w:left="720"/>
    </w:pPr>
  </w:style>
  <w:style w:type="paragraph" w:styleId="NoteHeading">
    <w:name w:val="Note Heading"/>
    <w:basedOn w:val="Normal"/>
    <w:next w:val="Normal"/>
    <w:link w:val="NoteHeadingChar"/>
    <w:uiPriority w:val="99"/>
    <w:semiHidden/>
    <w:unhideWhenUsed/>
    <w:rsid w:val="002B22BB"/>
  </w:style>
  <w:style w:type="character" w:customStyle="1" w:styleId="NoteHeadingChar">
    <w:name w:val="Note Heading Char"/>
    <w:basedOn w:val="DefaultParagraphFont"/>
    <w:link w:val="NoteHeading"/>
    <w:uiPriority w:val="99"/>
    <w:semiHidden/>
    <w:rsid w:val="002B22BB"/>
    <w:rPr>
      <w:lang w:val="en-US"/>
    </w:rPr>
  </w:style>
  <w:style w:type="paragraph" w:styleId="PlainText">
    <w:name w:val="Plain Text"/>
    <w:basedOn w:val="Normal"/>
    <w:link w:val="PlainTextChar"/>
    <w:uiPriority w:val="99"/>
    <w:semiHidden/>
    <w:unhideWhenUsed/>
    <w:rsid w:val="002B22BB"/>
    <w:rPr>
      <w:rFonts w:ascii="Consolas" w:hAnsi="Consolas"/>
      <w:sz w:val="21"/>
      <w:szCs w:val="21"/>
    </w:rPr>
  </w:style>
  <w:style w:type="character" w:customStyle="1" w:styleId="PlainTextChar">
    <w:name w:val="Plain Text Char"/>
    <w:basedOn w:val="DefaultParagraphFont"/>
    <w:link w:val="PlainText"/>
    <w:uiPriority w:val="99"/>
    <w:semiHidden/>
    <w:rsid w:val="002B22BB"/>
    <w:rPr>
      <w:rFonts w:ascii="Consolas" w:hAnsi="Consolas"/>
      <w:sz w:val="21"/>
      <w:szCs w:val="21"/>
      <w:lang w:val="en-US"/>
    </w:rPr>
  </w:style>
  <w:style w:type="paragraph" w:styleId="Quote">
    <w:name w:val="Quote"/>
    <w:basedOn w:val="Normal"/>
    <w:next w:val="Normal"/>
    <w:link w:val="QuoteChar"/>
    <w:uiPriority w:val="29"/>
    <w:qFormat/>
    <w:rsid w:val="002B22B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B22BB"/>
    <w:rPr>
      <w:i/>
      <w:iCs/>
      <w:color w:val="404040" w:themeColor="text1" w:themeTint="BF"/>
      <w:lang w:val="en-US"/>
    </w:rPr>
  </w:style>
  <w:style w:type="paragraph" w:styleId="Salutation">
    <w:name w:val="Salutation"/>
    <w:basedOn w:val="Normal"/>
    <w:next w:val="Normal"/>
    <w:link w:val="SalutationChar"/>
    <w:uiPriority w:val="99"/>
    <w:semiHidden/>
    <w:unhideWhenUsed/>
    <w:rsid w:val="002B22BB"/>
  </w:style>
  <w:style w:type="character" w:customStyle="1" w:styleId="SalutationChar">
    <w:name w:val="Salutation Char"/>
    <w:basedOn w:val="DefaultParagraphFont"/>
    <w:link w:val="Salutation"/>
    <w:uiPriority w:val="99"/>
    <w:semiHidden/>
    <w:rsid w:val="002B22BB"/>
    <w:rPr>
      <w:lang w:val="en-US"/>
    </w:rPr>
  </w:style>
  <w:style w:type="paragraph" w:styleId="Signature">
    <w:name w:val="Signature"/>
    <w:basedOn w:val="Normal"/>
    <w:link w:val="SignatureChar"/>
    <w:uiPriority w:val="99"/>
    <w:semiHidden/>
    <w:unhideWhenUsed/>
    <w:rsid w:val="002B22BB"/>
    <w:pPr>
      <w:ind w:left="4252"/>
    </w:pPr>
  </w:style>
  <w:style w:type="character" w:customStyle="1" w:styleId="SignatureChar">
    <w:name w:val="Signature Char"/>
    <w:basedOn w:val="DefaultParagraphFont"/>
    <w:link w:val="Signature"/>
    <w:uiPriority w:val="99"/>
    <w:semiHidden/>
    <w:rsid w:val="002B22BB"/>
    <w:rPr>
      <w:lang w:val="en-US"/>
    </w:rPr>
  </w:style>
  <w:style w:type="paragraph" w:styleId="Subtitle">
    <w:name w:val="Subtitle"/>
    <w:basedOn w:val="Normal"/>
    <w:next w:val="Normal"/>
    <w:link w:val="SubtitleChar"/>
    <w:uiPriority w:val="11"/>
    <w:qFormat/>
    <w:rsid w:val="002B22BB"/>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B22BB"/>
    <w:rPr>
      <w:rFonts w:eastAsiaTheme="minorEastAsia"/>
      <w:color w:val="5A5A5A" w:themeColor="text1" w:themeTint="A5"/>
      <w:spacing w:val="15"/>
      <w:lang w:val="en-US"/>
    </w:rPr>
  </w:style>
  <w:style w:type="paragraph" w:styleId="TableofAuthorities">
    <w:name w:val="table of authorities"/>
    <w:basedOn w:val="Normal"/>
    <w:next w:val="Normal"/>
    <w:uiPriority w:val="99"/>
    <w:semiHidden/>
    <w:unhideWhenUsed/>
    <w:rsid w:val="002B22BB"/>
    <w:pPr>
      <w:ind w:left="220" w:hanging="220"/>
    </w:pPr>
  </w:style>
  <w:style w:type="paragraph" w:styleId="TableofFigures">
    <w:name w:val="table of figures"/>
    <w:basedOn w:val="Normal"/>
    <w:next w:val="Normal"/>
    <w:uiPriority w:val="99"/>
    <w:semiHidden/>
    <w:unhideWhenUsed/>
    <w:rsid w:val="002B22BB"/>
  </w:style>
  <w:style w:type="paragraph" w:styleId="Title">
    <w:name w:val="Title"/>
    <w:basedOn w:val="Normal"/>
    <w:next w:val="Normal"/>
    <w:link w:val="TitleChar"/>
    <w:uiPriority w:val="10"/>
    <w:qFormat/>
    <w:rsid w:val="002B22B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2BB"/>
    <w:rPr>
      <w:rFonts w:asciiTheme="majorHAnsi" w:eastAsiaTheme="majorEastAsia" w:hAnsiTheme="majorHAnsi" w:cstheme="majorBidi"/>
      <w:spacing w:val="-10"/>
      <w:kern w:val="28"/>
      <w:sz w:val="56"/>
      <w:szCs w:val="56"/>
      <w:lang w:val="en-US"/>
    </w:rPr>
  </w:style>
  <w:style w:type="paragraph" w:styleId="TOAHeading">
    <w:name w:val="toa heading"/>
    <w:basedOn w:val="Normal"/>
    <w:next w:val="Normal"/>
    <w:uiPriority w:val="99"/>
    <w:semiHidden/>
    <w:unhideWhenUsed/>
    <w:rsid w:val="002B22BB"/>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B22BB"/>
    <w:pPr>
      <w:spacing w:after="100"/>
    </w:pPr>
  </w:style>
  <w:style w:type="paragraph" w:styleId="TOC2">
    <w:name w:val="toc 2"/>
    <w:basedOn w:val="Normal"/>
    <w:next w:val="Normal"/>
    <w:autoRedefine/>
    <w:uiPriority w:val="39"/>
    <w:semiHidden/>
    <w:unhideWhenUsed/>
    <w:rsid w:val="002B22BB"/>
    <w:pPr>
      <w:spacing w:after="100"/>
      <w:ind w:left="220"/>
    </w:pPr>
  </w:style>
  <w:style w:type="paragraph" w:styleId="TOC3">
    <w:name w:val="toc 3"/>
    <w:basedOn w:val="Normal"/>
    <w:next w:val="Normal"/>
    <w:autoRedefine/>
    <w:uiPriority w:val="39"/>
    <w:semiHidden/>
    <w:unhideWhenUsed/>
    <w:rsid w:val="002B22BB"/>
    <w:pPr>
      <w:spacing w:after="100"/>
      <w:ind w:left="440"/>
    </w:pPr>
  </w:style>
  <w:style w:type="paragraph" w:styleId="TOC4">
    <w:name w:val="toc 4"/>
    <w:basedOn w:val="Normal"/>
    <w:next w:val="Normal"/>
    <w:autoRedefine/>
    <w:uiPriority w:val="39"/>
    <w:semiHidden/>
    <w:unhideWhenUsed/>
    <w:rsid w:val="002B22BB"/>
    <w:pPr>
      <w:spacing w:after="100"/>
      <w:ind w:left="660"/>
    </w:pPr>
  </w:style>
  <w:style w:type="paragraph" w:styleId="TOC5">
    <w:name w:val="toc 5"/>
    <w:basedOn w:val="Normal"/>
    <w:next w:val="Normal"/>
    <w:autoRedefine/>
    <w:uiPriority w:val="39"/>
    <w:semiHidden/>
    <w:unhideWhenUsed/>
    <w:rsid w:val="002B22BB"/>
    <w:pPr>
      <w:spacing w:after="100"/>
      <w:ind w:left="880"/>
    </w:pPr>
  </w:style>
  <w:style w:type="paragraph" w:styleId="TOC6">
    <w:name w:val="toc 6"/>
    <w:basedOn w:val="Normal"/>
    <w:next w:val="Normal"/>
    <w:autoRedefine/>
    <w:uiPriority w:val="39"/>
    <w:semiHidden/>
    <w:unhideWhenUsed/>
    <w:rsid w:val="002B22BB"/>
    <w:pPr>
      <w:spacing w:after="100"/>
      <w:ind w:left="1100"/>
    </w:pPr>
  </w:style>
  <w:style w:type="paragraph" w:styleId="TOC7">
    <w:name w:val="toc 7"/>
    <w:basedOn w:val="Normal"/>
    <w:next w:val="Normal"/>
    <w:autoRedefine/>
    <w:uiPriority w:val="39"/>
    <w:semiHidden/>
    <w:unhideWhenUsed/>
    <w:rsid w:val="002B22BB"/>
    <w:pPr>
      <w:spacing w:after="100"/>
      <w:ind w:left="1320"/>
    </w:pPr>
  </w:style>
  <w:style w:type="paragraph" w:styleId="TOC8">
    <w:name w:val="toc 8"/>
    <w:basedOn w:val="Normal"/>
    <w:next w:val="Normal"/>
    <w:autoRedefine/>
    <w:uiPriority w:val="39"/>
    <w:semiHidden/>
    <w:unhideWhenUsed/>
    <w:rsid w:val="002B22BB"/>
    <w:pPr>
      <w:spacing w:after="100"/>
      <w:ind w:left="1540"/>
    </w:pPr>
  </w:style>
  <w:style w:type="paragraph" w:styleId="TOC9">
    <w:name w:val="toc 9"/>
    <w:basedOn w:val="Normal"/>
    <w:next w:val="Normal"/>
    <w:autoRedefine/>
    <w:uiPriority w:val="39"/>
    <w:semiHidden/>
    <w:unhideWhenUsed/>
    <w:rsid w:val="002B22BB"/>
    <w:pPr>
      <w:spacing w:after="100"/>
      <w:ind w:left="1760"/>
    </w:pPr>
  </w:style>
  <w:style w:type="paragraph" w:styleId="TOCHeading">
    <w:name w:val="TOC Heading"/>
    <w:basedOn w:val="Heading1"/>
    <w:next w:val="Normal"/>
    <w:uiPriority w:val="39"/>
    <w:semiHidden/>
    <w:unhideWhenUsed/>
    <w:qFormat/>
    <w:rsid w:val="002B22B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20/11/23/pioneer-laggard" TargetMode="External"/><Relationship Id="rId3" Type="http://schemas.openxmlformats.org/officeDocument/2006/relationships/hyperlink" Target="https://www.regjeringen.no/globalassets/departementene/ud/vedlegg/utvikling/safe_schools_declaration.pdf" TargetMode="External"/><Relationship Id="rId7" Type="http://schemas.openxmlformats.org/officeDocument/2006/relationships/hyperlink" Target="http://documents1.worldbank.org/curated/en/925741559163051034/pdf/Economic-Development-and-Human-Capital-in-Uganda-A-Case-for-Investing-More-in-Education.pdf" TargetMode="External"/><Relationship Id="rId2" Type="http://schemas.openxmlformats.org/officeDocument/2006/relationships/hyperlink" Target="https://www.bbc.co.uk/news/world-africa-38737824" TargetMode="External"/><Relationship Id="rId1" Type="http://schemas.openxmlformats.org/officeDocument/2006/relationships/hyperlink" Target="https://www.hrw.org/news/2017/05/15/central-african-republic-ugandan-troops-harm-women-girls" TargetMode="External"/><Relationship Id="rId6" Type="http://schemas.openxmlformats.org/officeDocument/2006/relationships/hyperlink" Target="https://protectingeducation.org/wp-content/uploads/eua_2020_full.pdf" TargetMode="External"/><Relationship Id="rId5" Type="http://schemas.openxmlformats.org/officeDocument/2006/relationships/hyperlink" Target="https://violenceagainstchildren.un.org/sites/violenceagainstchildren.un.org/files/documents/political_declarations/africa/press-statement.ending.child_.marriage.13.06.2017.pdf" TargetMode="External"/><Relationship Id="rId10" Type="http://schemas.openxmlformats.org/officeDocument/2006/relationships/hyperlink" Target="https://dhsprogram.com/pubs/pdf/FR333/FR333.pdf" TargetMode="External"/><Relationship Id="rId4" Type="http://schemas.openxmlformats.org/officeDocument/2006/relationships/hyperlink" Target="http://protectingeducation.org/sites/default/files/documents/guidelines_en.pdf" TargetMode="External"/><Relationship Id="rId9" Type="http://schemas.openxmlformats.org/officeDocument/2006/relationships/hyperlink" Target="http://static1.squarespace.com/static/5a6e0958f6576ebde0e78c18/5ab294e72483d636f1909c81/5ab294fe2483d636f1909fa6/1521652990500/2014-10-10_ISERGIESCR-Uganda_CESCR.pdf?format=orig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40A565-02E6-8646-A129-7DD527F2BA47}">
  <ds:schemaRefs>
    <ds:schemaRef ds:uri="http://schemas.openxmlformats.org/officeDocument/2006/bibliography"/>
  </ds:schemaRefs>
</ds:datastoreItem>
</file>

<file path=customXml/itemProps2.xml><?xml version="1.0" encoding="utf-8"?>
<ds:datastoreItem xmlns:ds="http://schemas.openxmlformats.org/officeDocument/2006/customXml" ds:itemID="{1A4C16A3-7C3F-4B97-9476-E42D66DD5C9C}"/>
</file>

<file path=customXml/itemProps3.xml><?xml version="1.0" encoding="utf-8"?>
<ds:datastoreItem xmlns:ds="http://schemas.openxmlformats.org/officeDocument/2006/customXml" ds:itemID="{16B28909-F10B-49AC-808C-F78F1DDD2896}"/>
</file>

<file path=customXml/itemProps4.xml><?xml version="1.0" encoding="utf-8"?>
<ds:datastoreItem xmlns:ds="http://schemas.openxmlformats.org/officeDocument/2006/customXml" ds:itemID="{FCD2B7DE-3B17-4657-9F9C-E1BC2E3D5401}"/>
</file>

<file path=docProps/app.xml><?xml version="1.0" encoding="utf-8"?>
<Properties xmlns="http://schemas.openxmlformats.org/officeDocument/2006/extended-properties" xmlns:vt="http://schemas.openxmlformats.org/officeDocument/2006/docPropsVTypes">
  <Template>Normal</Template>
  <TotalTime>2</TotalTime>
  <Pages>5</Pages>
  <Words>1353</Words>
  <Characters>7568</Characters>
  <Application>Microsoft Office Word</Application>
  <DocSecurity>0</DocSecurity>
  <Lines>138</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4</cp:revision>
  <cp:lastPrinted>2021-02-01T14:10:00Z</cp:lastPrinted>
  <dcterms:created xsi:type="dcterms:W3CDTF">2021-01-28T16:32:00Z</dcterms:created>
  <dcterms:modified xsi:type="dcterms:W3CDTF">2021-02-01T14:10:00Z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