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A2F4D4" w14:textId="77777777" w:rsidR="007702B6" w:rsidRPr="008C4C86" w:rsidRDefault="007702B6" w:rsidP="00DF466A">
      <w:pPr>
        <w:jc w:val="center"/>
        <w:rPr>
          <w:rFonts w:ascii="Garamond" w:hAnsi="Garamond"/>
          <w:b/>
        </w:rPr>
      </w:pPr>
    </w:p>
    <w:p w14:paraId="0C956CE5" w14:textId="77777777" w:rsidR="007702B6" w:rsidRPr="008C4C86" w:rsidRDefault="007702B6" w:rsidP="00827DE2">
      <w:pPr>
        <w:rPr>
          <w:rFonts w:ascii="Garamond" w:hAnsi="Garamond"/>
          <w:b/>
        </w:rPr>
      </w:pPr>
    </w:p>
    <w:p w14:paraId="4999AB8D" w14:textId="77777777" w:rsidR="007702B6" w:rsidRPr="008C4C86" w:rsidRDefault="007702B6" w:rsidP="00DF466A">
      <w:pPr>
        <w:jc w:val="center"/>
        <w:rPr>
          <w:rFonts w:ascii="Garamond" w:hAnsi="Garamond"/>
          <w:b/>
        </w:rPr>
      </w:pPr>
    </w:p>
    <w:p w14:paraId="00000001" w14:textId="32F0592C" w:rsidR="00A9550D" w:rsidRPr="008C4C86" w:rsidRDefault="007A013F" w:rsidP="00DF466A">
      <w:pPr>
        <w:jc w:val="center"/>
        <w:rPr>
          <w:rFonts w:ascii="Garamond" w:hAnsi="Garamond"/>
          <w:b/>
        </w:rPr>
      </w:pPr>
      <w:r w:rsidRPr="008C4C86">
        <w:rPr>
          <w:rFonts w:ascii="Garamond" w:hAnsi="Garamond"/>
          <w:b/>
        </w:rPr>
        <w:t>Joint Parallel Report</w:t>
      </w:r>
    </w:p>
    <w:p w14:paraId="00000002" w14:textId="77777777" w:rsidR="00A9550D" w:rsidRPr="008C4C86" w:rsidRDefault="007A013F" w:rsidP="00577F7F">
      <w:pPr>
        <w:jc w:val="center"/>
        <w:rPr>
          <w:rFonts w:ascii="Garamond" w:hAnsi="Garamond"/>
          <w:b/>
        </w:rPr>
      </w:pPr>
      <w:r w:rsidRPr="008C4C86">
        <w:rPr>
          <w:rFonts w:ascii="Garamond" w:hAnsi="Garamond"/>
          <w:b/>
        </w:rPr>
        <w:t>submitted by</w:t>
      </w:r>
    </w:p>
    <w:p w14:paraId="00000003" w14:textId="77777777" w:rsidR="00A9550D" w:rsidRPr="008C4C86" w:rsidRDefault="00A9550D" w:rsidP="00577F7F">
      <w:pPr>
        <w:jc w:val="center"/>
        <w:rPr>
          <w:rFonts w:ascii="Garamond" w:hAnsi="Garamond"/>
          <w:b/>
        </w:rPr>
      </w:pPr>
    </w:p>
    <w:p w14:paraId="00000004" w14:textId="2D8FA4FE" w:rsidR="00A9550D" w:rsidRPr="008C4C86" w:rsidRDefault="00C102DB" w:rsidP="00577F7F">
      <w:pPr>
        <w:jc w:val="center"/>
        <w:rPr>
          <w:rFonts w:ascii="Garamond" w:hAnsi="Garamond"/>
          <w:b/>
        </w:rPr>
      </w:pPr>
      <w:r w:rsidRPr="008C4C86">
        <w:rPr>
          <w:rFonts w:ascii="Garamond" w:hAnsi="Garamond"/>
          <w:b/>
        </w:rPr>
        <w:t>the African Institute for Energy Governance</w:t>
      </w:r>
    </w:p>
    <w:p w14:paraId="00000005" w14:textId="77777777" w:rsidR="00A9550D" w:rsidRPr="008C4C86" w:rsidRDefault="00A9550D" w:rsidP="00577F7F">
      <w:pPr>
        <w:jc w:val="center"/>
        <w:rPr>
          <w:rFonts w:ascii="Garamond" w:hAnsi="Garamond"/>
          <w:b/>
        </w:rPr>
      </w:pPr>
    </w:p>
    <w:p w14:paraId="00000006" w14:textId="77777777" w:rsidR="00A9550D" w:rsidRPr="008C4C86" w:rsidRDefault="007A013F" w:rsidP="00577F7F">
      <w:pPr>
        <w:jc w:val="center"/>
        <w:rPr>
          <w:rFonts w:ascii="Garamond" w:hAnsi="Garamond"/>
          <w:b/>
        </w:rPr>
      </w:pPr>
      <w:r w:rsidRPr="008C4C86">
        <w:rPr>
          <w:rFonts w:ascii="Garamond" w:hAnsi="Garamond"/>
          <w:b/>
        </w:rPr>
        <w:t>and</w:t>
      </w:r>
    </w:p>
    <w:p w14:paraId="00000007" w14:textId="77777777" w:rsidR="00A9550D" w:rsidRPr="008C4C86" w:rsidRDefault="00A9550D" w:rsidP="00577F7F">
      <w:pPr>
        <w:jc w:val="center"/>
        <w:rPr>
          <w:rFonts w:ascii="Garamond" w:hAnsi="Garamond"/>
          <w:b/>
        </w:rPr>
      </w:pPr>
    </w:p>
    <w:p w14:paraId="00000008" w14:textId="77777777" w:rsidR="00A9550D" w:rsidRPr="008C4C86" w:rsidRDefault="007A013F" w:rsidP="00577F7F">
      <w:pPr>
        <w:jc w:val="center"/>
        <w:rPr>
          <w:rFonts w:ascii="Garamond" w:hAnsi="Garamond"/>
          <w:b/>
        </w:rPr>
      </w:pPr>
      <w:r w:rsidRPr="008C4C86">
        <w:rPr>
          <w:rFonts w:ascii="Garamond" w:hAnsi="Garamond"/>
          <w:b/>
        </w:rPr>
        <w:t>the Center for International Environmental Law</w:t>
      </w:r>
    </w:p>
    <w:p w14:paraId="00000009" w14:textId="77777777" w:rsidR="00A9550D" w:rsidRPr="008C4C86" w:rsidRDefault="00A9550D" w:rsidP="00577F7F">
      <w:pPr>
        <w:jc w:val="center"/>
        <w:rPr>
          <w:rFonts w:ascii="Garamond" w:hAnsi="Garamond"/>
          <w:b/>
        </w:rPr>
      </w:pPr>
    </w:p>
    <w:p w14:paraId="0000000A" w14:textId="77777777" w:rsidR="00A9550D" w:rsidRPr="008C4C86" w:rsidRDefault="007A013F" w:rsidP="00577F7F">
      <w:pPr>
        <w:jc w:val="center"/>
        <w:rPr>
          <w:rFonts w:ascii="Garamond" w:hAnsi="Garamond"/>
          <w:b/>
        </w:rPr>
      </w:pPr>
      <w:r w:rsidRPr="008C4C86">
        <w:rPr>
          <w:rFonts w:ascii="Garamond" w:hAnsi="Garamond"/>
          <w:b/>
        </w:rPr>
        <w:t>to the</w:t>
      </w:r>
    </w:p>
    <w:p w14:paraId="0000000B" w14:textId="77777777" w:rsidR="00A9550D" w:rsidRPr="008C4C86" w:rsidRDefault="00A9550D" w:rsidP="00577F7F">
      <w:pPr>
        <w:jc w:val="center"/>
        <w:rPr>
          <w:rFonts w:ascii="Garamond" w:hAnsi="Garamond"/>
          <w:b/>
        </w:rPr>
      </w:pPr>
    </w:p>
    <w:p w14:paraId="0000000C" w14:textId="77777777" w:rsidR="00A9550D" w:rsidRPr="008C4C86" w:rsidRDefault="007A013F" w:rsidP="00577F7F">
      <w:pPr>
        <w:jc w:val="center"/>
        <w:rPr>
          <w:rFonts w:ascii="Garamond" w:hAnsi="Garamond"/>
          <w:b/>
        </w:rPr>
      </w:pPr>
      <w:r w:rsidRPr="008C4C86">
        <w:rPr>
          <w:rFonts w:ascii="Garamond" w:hAnsi="Garamond"/>
          <w:b/>
        </w:rPr>
        <w:t>Committee on the Elimination of Discrimination Against Women</w:t>
      </w:r>
    </w:p>
    <w:p w14:paraId="0000000D" w14:textId="77777777" w:rsidR="00A9550D" w:rsidRPr="008C4C86" w:rsidRDefault="007A013F" w:rsidP="00577F7F">
      <w:pPr>
        <w:pBdr>
          <w:top w:val="nil"/>
          <w:left w:val="nil"/>
          <w:bottom w:val="nil"/>
          <w:right w:val="nil"/>
          <w:between w:val="nil"/>
        </w:pBdr>
        <w:jc w:val="center"/>
        <w:rPr>
          <w:rFonts w:ascii="Garamond" w:hAnsi="Garamond"/>
          <w:b/>
        </w:rPr>
      </w:pPr>
      <w:r w:rsidRPr="008C4C86">
        <w:rPr>
          <w:rFonts w:ascii="Garamond" w:hAnsi="Garamond"/>
          <w:b/>
        </w:rPr>
        <w:t>On the occasion of the consideration of the</w:t>
      </w:r>
    </w:p>
    <w:p w14:paraId="0000000E" w14:textId="77777777" w:rsidR="00A9550D" w:rsidRPr="008C4C86" w:rsidRDefault="007A013F" w:rsidP="00577F7F">
      <w:pPr>
        <w:pBdr>
          <w:top w:val="nil"/>
          <w:left w:val="nil"/>
          <w:bottom w:val="nil"/>
          <w:right w:val="nil"/>
          <w:between w:val="nil"/>
        </w:pBdr>
        <w:jc w:val="center"/>
        <w:rPr>
          <w:rFonts w:ascii="Garamond" w:hAnsi="Garamond"/>
          <w:b/>
        </w:rPr>
      </w:pPr>
      <w:r w:rsidRPr="008C4C86">
        <w:rPr>
          <w:rFonts w:ascii="Garamond" w:hAnsi="Garamond"/>
          <w:b/>
        </w:rPr>
        <w:t>List of Issues Prior to Reporting</w:t>
      </w:r>
    </w:p>
    <w:p w14:paraId="0000000F" w14:textId="77777777" w:rsidR="00A9550D" w:rsidRPr="008C4C86" w:rsidRDefault="00A9550D" w:rsidP="00577F7F">
      <w:pPr>
        <w:pBdr>
          <w:top w:val="nil"/>
          <w:left w:val="nil"/>
          <w:bottom w:val="nil"/>
          <w:right w:val="nil"/>
          <w:between w:val="nil"/>
        </w:pBdr>
        <w:jc w:val="center"/>
        <w:rPr>
          <w:rFonts w:ascii="Garamond" w:hAnsi="Garamond"/>
          <w:b/>
        </w:rPr>
      </w:pPr>
    </w:p>
    <w:p w14:paraId="00000010" w14:textId="77777777" w:rsidR="00A9550D" w:rsidRPr="008C4C86" w:rsidRDefault="007A013F" w:rsidP="00577F7F">
      <w:pPr>
        <w:pBdr>
          <w:top w:val="nil"/>
          <w:left w:val="nil"/>
          <w:bottom w:val="nil"/>
          <w:right w:val="nil"/>
          <w:between w:val="nil"/>
        </w:pBdr>
        <w:jc w:val="center"/>
        <w:rPr>
          <w:rFonts w:ascii="Garamond" w:hAnsi="Garamond"/>
          <w:b/>
        </w:rPr>
      </w:pPr>
      <w:r w:rsidRPr="008C4C86">
        <w:rPr>
          <w:rFonts w:ascii="Garamond" w:hAnsi="Garamond"/>
          <w:b/>
        </w:rPr>
        <w:t>for Uganda</w:t>
      </w:r>
    </w:p>
    <w:p w14:paraId="00000011" w14:textId="77777777" w:rsidR="00A9550D" w:rsidRPr="008C4C86" w:rsidRDefault="00A9550D" w:rsidP="00577F7F">
      <w:pPr>
        <w:pBdr>
          <w:top w:val="nil"/>
          <w:left w:val="nil"/>
          <w:bottom w:val="nil"/>
          <w:right w:val="nil"/>
          <w:between w:val="nil"/>
        </w:pBdr>
        <w:jc w:val="center"/>
        <w:rPr>
          <w:rFonts w:ascii="Garamond" w:hAnsi="Garamond"/>
          <w:b/>
        </w:rPr>
      </w:pPr>
    </w:p>
    <w:p w14:paraId="7A4F79F7" w14:textId="77777777" w:rsidR="007D6B6D" w:rsidRPr="008C4C86" w:rsidRDefault="007A013F" w:rsidP="00577F7F">
      <w:pPr>
        <w:pBdr>
          <w:top w:val="nil"/>
          <w:left w:val="nil"/>
          <w:bottom w:val="nil"/>
          <w:right w:val="nil"/>
          <w:between w:val="nil"/>
        </w:pBdr>
        <w:jc w:val="center"/>
        <w:rPr>
          <w:rFonts w:ascii="Garamond" w:hAnsi="Garamond"/>
          <w:b/>
        </w:rPr>
      </w:pPr>
      <w:r w:rsidRPr="008C4C86">
        <w:rPr>
          <w:rFonts w:ascii="Garamond" w:hAnsi="Garamond"/>
          <w:b/>
        </w:rPr>
        <w:t xml:space="preserve">during the Committee’s 80th (Virtual PSWG) Pre-Sessional Working Group </w:t>
      </w:r>
    </w:p>
    <w:p w14:paraId="00000012" w14:textId="70B8BD9F" w:rsidR="00A9550D" w:rsidRPr="008C4C86" w:rsidRDefault="007A013F" w:rsidP="00577F7F">
      <w:pPr>
        <w:pBdr>
          <w:top w:val="nil"/>
          <w:left w:val="nil"/>
          <w:bottom w:val="nil"/>
          <w:right w:val="nil"/>
          <w:between w:val="nil"/>
        </w:pBdr>
        <w:jc w:val="center"/>
        <w:rPr>
          <w:rFonts w:ascii="Garamond" w:hAnsi="Garamond"/>
          <w:b/>
        </w:rPr>
      </w:pPr>
      <w:r w:rsidRPr="008C4C86">
        <w:rPr>
          <w:rFonts w:ascii="Garamond" w:hAnsi="Garamond"/>
          <w:b/>
        </w:rPr>
        <w:t>(01 Mar 2021 - 05 Mar 2021)</w:t>
      </w:r>
    </w:p>
    <w:p w14:paraId="0ACD547C" w14:textId="1416E83F" w:rsidR="00EF6D36" w:rsidRPr="008C4C86" w:rsidRDefault="00EF6D36" w:rsidP="00EF6D36">
      <w:pPr>
        <w:rPr>
          <w:rFonts w:ascii="Garamond" w:hAnsi="Garamond"/>
        </w:rPr>
      </w:pPr>
    </w:p>
    <w:p w14:paraId="4DD8840A" w14:textId="77777777" w:rsidR="00C102DB" w:rsidRPr="008C4C86" w:rsidRDefault="00C102DB" w:rsidP="00EF6D36">
      <w:pPr>
        <w:rPr>
          <w:rFonts w:ascii="Garamond" w:hAnsi="Garamond"/>
        </w:rPr>
      </w:pPr>
    </w:p>
    <w:p w14:paraId="5251E14B" w14:textId="77777777" w:rsidR="00EF6D36" w:rsidRPr="008C4C86" w:rsidRDefault="00EF6D36" w:rsidP="00EF6D36">
      <w:pPr>
        <w:rPr>
          <w:rFonts w:ascii="Garamond" w:hAnsi="Garamond"/>
        </w:rPr>
      </w:pPr>
      <w:r w:rsidRPr="008C4C86">
        <w:rPr>
          <w:rFonts w:ascii="Garamond" w:hAnsi="Garamond"/>
        </w:rPr>
        <w:t xml:space="preserve">About the submitting organizations: </w:t>
      </w:r>
    </w:p>
    <w:p w14:paraId="5BF66EAB" w14:textId="77777777" w:rsidR="00EF6D36" w:rsidRPr="008C4C86" w:rsidRDefault="00EF6D36" w:rsidP="00EF6D36">
      <w:pPr>
        <w:rPr>
          <w:rFonts w:ascii="Garamond" w:hAnsi="Garamond"/>
          <w:b/>
        </w:rPr>
      </w:pPr>
    </w:p>
    <w:p w14:paraId="6E7A7D5A" w14:textId="299552D1" w:rsidR="00EF6D36" w:rsidRPr="008C4C86" w:rsidRDefault="00EF6D36" w:rsidP="00EF6D36">
      <w:pPr>
        <w:rPr>
          <w:rFonts w:ascii="Garamond" w:hAnsi="Garamond"/>
          <w:bCs/>
          <w:i/>
          <w:iCs/>
        </w:rPr>
      </w:pPr>
      <w:r w:rsidRPr="008C4C86">
        <w:rPr>
          <w:rFonts w:ascii="Garamond" w:hAnsi="Garamond"/>
          <w:b/>
          <w:i/>
          <w:iCs/>
        </w:rPr>
        <w:t xml:space="preserve">Africa Institute for Energy Governance (AFIEGO) </w:t>
      </w:r>
      <w:r w:rsidRPr="008C4C86">
        <w:rPr>
          <w:rFonts w:ascii="Garamond" w:hAnsi="Garamond"/>
          <w:bCs/>
          <w:i/>
          <w:iCs/>
        </w:rPr>
        <w:t xml:space="preserve">is a Ugandan incorporated non-profit making organisation that influences energy and related policies to benefit poor and vulnerable communities. Based in Kampala, Uganda, the organisation was born out of the need to contribute to efforts to turn Africa’s clean energy potential into reality and to ensure that the common man and woman benefits from this energy boom that should be realised in an environmentally-compatible manner. Through research, advocacy and community education, AFIEGO works with communities and leaders in Uganda, East Africa, the African Great Lakes region and beyond to ensure that energy resources are utilised in a way that promotes equitable development, environmental conservation and respect for human rights. </w:t>
      </w:r>
    </w:p>
    <w:p w14:paraId="6096E3C8" w14:textId="77777777" w:rsidR="00EF6D36" w:rsidRPr="008C4C86" w:rsidRDefault="00EF6D36" w:rsidP="00EF6D36">
      <w:pPr>
        <w:rPr>
          <w:rFonts w:ascii="Garamond" w:hAnsi="Garamond"/>
          <w:bCs/>
          <w:i/>
          <w:iCs/>
        </w:rPr>
      </w:pPr>
    </w:p>
    <w:p w14:paraId="18006B64" w14:textId="0F5BC558" w:rsidR="00EF6D36" w:rsidRPr="008C4C86" w:rsidRDefault="00EF6D36" w:rsidP="00EF6D36">
      <w:pPr>
        <w:rPr>
          <w:rFonts w:ascii="Garamond" w:hAnsi="Garamond"/>
          <w:bCs/>
          <w:i/>
          <w:iCs/>
        </w:rPr>
      </w:pPr>
      <w:r w:rsidRPr="008C4C86">
        <w:rPr>
          <w:rFonts w:ascii="Garamond" w:hAnsi="Garamond"/>
          <w:bCs/>
          <w:i/>
          <w:iCs/>
        </w:rPr>
        <w:t xml:space="preserve">The </w:t>
      </w:r>
      <w:r w:rsidRPr="008C4C86">
        <w:rPr>
          <w:rFonts w:ascii="Garamond" w:hAnsi="Garamond"/>
          <w:b/>
          <w:i/>
          <w:iCs/>
        </w:rPr>
        <w:t>Center for International Environmental Law (CIEL)</w:t>
      </w:r>
      <w:r w:rsidRPr="008C4C86">
        <w:rPr>
          <w:rFonts w:ascii="Garamond" w:hAnsi="Garamond"/>
          <w:bCs/>
          <w:i/>
          <w:iCs/>
        </w:rPr>
        <w:t xml:space="preserve"> uses the power of law to protect the environment, promote human rights, and ensure a just and sustainable society. CIEL seeks a world where the law reflects the interconnection between humans and the environment, respects the limits of the planet, protects the dignity and equality of each person, and encourages all of earth’s inhabitants to live in balance with each other.</w:t>
      </w:r>
    </w:p>
    <w:p w14:paraId="00000017" w14:textId="77777777" w:rsidR="00A9550D" w:rsidRPr="008C4C86" w:rsidRDefault="00A9550D" w:rsidP="00577F7F">
      <w:pPr>
        <w:rPr>
          <w:rFonts w:ascii="Garamond" w:hAnsi="Garamond"/>
          <w:b/>
        </w:rPr>
      </w:pPr>
    </w:p>
    <w:p w14:paraId="00000019" w14:textId="0E1875FA" w:rsidR="00A9550D" w:rsidRPr="008C4C86" w:rsidRDefault="007A013F" w:rsidP="00577F7F">
      <w:pPr>
        <w:rPr>
          <w:rFonts w:ascii="Garamond" w:hAnsi="Garamond"/>
          <w:b/>
        </w:rPr>
      </w:pPr>
      <w:r w:rsidRPr="008C4C86">
        <w:rPr>
          <w:rFonts w:ascii="Garamond" w:hAnsi="Garamond"/>
          <w:b/>
        </w:rPr>
        <w:lastRenderedPageBreak/>
        <w:t xml:space="preserve">Executive Summary </w:t>
      </w:r>
    </w:p>
    <w:p w14:paraId="5B72A201" w14:textId="77777777" w:rsidR="000063B3" w:rsidRPr="008C4C86" w:rsidRDefault="000063B3" w:rsidP="00F87F90">
      <w:pPr>
        <w:rPr>
          <w:rFonts w:ascii="Garamond" w:hAnsi="Garamond"/>
          <w:b/>
        </w:rPr>
      </w:pPr>
    </w:p>
    <w:p w14:paraId="7C268352" w14:textId="58F11689" w:rsidR="006540C8" w:rsidRPr="008C4C86" w:rsidRDefault="0078575D" w:rsidP="00DF466A">
      <w:pPr>
        <w:rPr>
          <w:rFonts w:ascii="Garamond" w:eastAsia="EB Garamond" w:hAnsi="Garamond"/>
        </w:rPr>
      </w:pPr>
      <w:r w:rsidRPr="008C4C86">
        <w:rPr>
          <w:rFonts w:ascii="Garamond" w:eastAsia="EB Garamond" w:hAnsi="Garamond"/>
        </w:rPr>
        <w:t xml:space="preserve">Uganda’s ongoing and planned expansion of its </w:t>
      </w:r>
      <w:r w:rsidR="00AD15ED" w:rsidRPr="008C4C86">
        <w:rPr>
          <w:rFonts w:ascii="Garamond" w:eastAsia="EB Garamond" w:hAnsi="Garamond"/>
        </w:rPr>
        <w:t xml:space="preserve">oil industry </w:t>
      </w:r>
      <w:r w:rsidRPr="008C4C86">
        <w:rPr>
          <w:rFonts w:ascii="Garamond" w:eastAsia="EB Garamond" w:hAnsi="Garamond"/>
        </w:rPr>
        <w:t xml:space="preserve">conflicts with its obligations under the Convention on the Elimination of all forms of Discrimination Against Women (CEDAW). </w:t>
      </w:r>
      <w:r w:rsidR="00EF0466" w:rsidRPr="008C4C86">
        <w:rPr>
          <w:rFonts w:ascii="Garamond" w:eastAsia="EB Garamond" w:hAnsi="Garamond"/>
        </w:rPr>
        <w:t xml:space="preserve">Oil production not only adversely affects women and girls in the local communities displaced and endangered by the </w:t>
      </w:r>
      <w:r w:rsidR="008D7F75" w:rsidRPr="008C4C86">
        <w:rPr>
          <w:rFonts w:ascii="Garamond" w:eastAsia="EB Garamond" w:hAnsi="Garamond"/>
        </w:rPr>
        <w:t xml:space="preserve">oil </w:t>
      </w:r>
      <w:r w:rsidR="00EF0466" w:rsidRPr="008C4C86">
        <w:rPr>
          <w:rFonts w:ascii="Garamond" w:eastAsia="EB Garamond" w:hAnsi="Garamond"/>
        </w:rPr>
        <w:t xml:space="preserve">extraction and associated </w:t>
      </w:r>
      <w:r w:rsidR="008D7F75" w:rsidRPr="008C4C86">
        <w:rPr>
          <w:rFonts w:ascii="Garamond" w:eastAsia="EB Garamond" w:hAnsi="Garamond"/>
        </w:rPr>
        <w:t>export</w:t>
      </w:r>
      <w:r w:rsidR="00EF0466" w:rsidRPr="008C4C86">
        <w:rPr>
          <w:rFonts w:ascii="Garamond" w:eastAsia="EB Garamond" w:hAnsi="Garamond"/>
        </w:rPr>
        <w:t xml:space="preserve"> activities, but </w:t>
      </w:r>
      <w:r w:rsidR="00B51D3E" w:rsidRPr="008C4C86">
        <w:rPr>
          <w:rFonts w:ascii="Garamond" w:eastAsia="EB Garamond" w:hAnsi="Garamond"/>
        </w:rPr>
        <w:t xml:space="preserve">also </w:t>
      </w:r>
      <w:r w:rsidR="00EF0466" w:rsidRPr="008C4C86">
        <w:rPr>
          <w:rFonts w:ascii="Garamond" w:eastAsia="EB Garamond" w:hAnsi="Garamond"/>
        </w:rPr>
        <w:t xml:space="preserve">inexorably leads to increased greenhouse gas emissions when the </w:t>
      </w:r>
      <w:r w:rsidR="006540C8" w:rsidRPr="008C4C86">
        <w:rPr>
          <w:rFonts w:ascii="Garamond" w:eastAsia="EB Garamond" w:hAnsi="Garamond"/>
        </w:rPr>
        <w:t xml:space="preserve">extracted </w:t>
      </w:r>
      <w:r w:rsidR="00EF0466" w:rsidRPr="008C4C86">
        <w:rPr>
          <w:rFonts w:ascii="Garamond" w:eastAsia="EB Garamond" w:hAnsi="Garamond"/>
        </w:rPr>
        <w:t xml:space="preserve">oil is </w:t>
      </w:r>
      <w:r w:rsidR="00AD6AE8" w:rsidRPr="008C4C86">
        <w:rPr>
          <w:rFonts w:ascii="Garamond" w:eastAsia="EB Garamond" w:hAnsi="Garamond"/>
        </w:rPr>
        <w:t>used</w:t>
      </w:r>
      <w:r w:rsidR="00057D9B" w:rsidRPr="008C4C86">
        <w:rPr>
          <w:rFonts w:ascii="Garamond" w:eastAsia="EB Garamond" w:hAnsi="Garamond" w:cs="EB Garamond"/>
        </w:rPr>
        <w:t>,</w:t>
      </w:r>
      <w:r w:rsidR="00057D9B" w:rsidRPr="008C4C86">
        <w:rPr>
          <w:rFonts w:ascii="Garamond" w:eastAsia="EB Garamond" w:hAnsi="Garamond"/>
        </w:rPr>
        <w:t xml:space="preserve"> </w:t>
      </w:r>
      <w:r w:rsidR="00AD6AE8" w:rsidRPr="008C4C86">
        <w:rPr>
          <w:rFonts w:ascii="Garamond" w:eastAsia="EB Garamond" w:hAnsi="Garamond"/>
        </w:rPr>
        <w:t xml:space="preserve">as intended, for combustion, </w:t>
      </w:r>
      <w:r w:rsidR="006540C8" w:rsidRPr="008C4C86">
        <w:rPr>
          <w:rFonts w:ascii="Garamond" w:eastAsia="EB Garamond" w:hAnsi="Garamond"/>
        </w:rPr>
        <w:t>driving further</w:t>
      </w:r>
      <w:r w:rsidR="00EF0466" w:rsidRPr="008C4C86">
        <w:rPr>
          <w:rFonts w:ascii="Garamond" w:eastAsia="EB Garamond" w:hAnsi="Garamond"/>
        </w:rPr>
        <w:t xml:space="preserve"> climate change. </w:t>
      </w:r>
      <w:r w:rsidRPr="008C4C86">
        <w:rPr>
          <w:rFonts w:ascii="Garamond" w:eastAsia="EB Garamond" w:hAnsi="Garamond"/>
        </w:rPr>
        <w:t>As the Committee on the Elimination of Discrimination Against Women</w:t>
      </w:r>
      <w:r w:rsidR="00AD15ED" w:rsidRPr="008C4C86">
        <w:rPr>
          <w:rFonts w:ascii="Garamond" w:eastAsia="EB Garamond" w:hAnsi="Garamond"/>
        </w:rPr>
        <w:t xml:space="preserve"> </w:t>
      </w:r>
      <w:r w:rsidR="00AD15ED" w:rsidRPr="008C4C86">
        <w:rPr>
          <w:rFonts w:ascii="Garamond" w:eastAsia="EB Garamond" w:hAnsi="Garamond" w:cs="EB Garamond"/>
        </w:rPr>
        <w:t>(</w:t>
      </w:r>
      <w:r w:rsidR="00935DD9" w:rsidRPr="008C4C86">
        <w:rPr>
          <w:rFonts w:ascii="Garamond" w:eastAsia="EB Garamond" w:hAnsi="Garamond" w:cs="EB Garamond"/>
        </w:rPr>
        <w:t>“</w:t>
      </w:r>
      <w:r w:rsidR="00AD15ED" w:rsidRPr="008C4C86">
        <w:rPr>
          <w:rFonts w:ascii="Garamond" w:eastAsia="EB Garamond" w:hAnsi="Garamond"/>
        </w:rPr>
        <w:t>the Committee</w:t>
      </w:r>
      <w:r w:rsidR="00935DD9" w:rsidRPr="008C4C86">
        <w:rPr>
          <w:rFonts w:ascii="Garamond" w:eastAsia="EB Garamond" w:hAnsi="Garamond" w:cs="EB Garamond"/>
        </w:rPr>
        <w:t>”</w:t>
      </w:r>
      <w:r w:rsidR="00AD15ED" w:rsidRPr="008C4C86">
        <w:rPr>
          <w:rFonts w:ascii="Garamond" w:eastAsia="EB Garamond" w:hAnsi="Garamond" w:cs="EB Garamond"/>
        </w:rPr>
        <w:t>)</w:t>
      </w:r>
      <w:r w:rsidRPr="008C4C86">
        <w:rPr>
          <w:rFonts w:ascii="Garamond" w:eastAsia="EB Garamond" w:hAnsi="Garamond"/>
        </w:rPr>
        <w:t xml:space="preserve"> has recognized, climate change and natural disasters </w:t>
      </w:r>
      <w:r w:rsidR="006540C8" w:rsidRPr="008C4C86">
        <w:rPr>
          <w:rFonts w:ascii="Garamond" w:eastAsia="EB Garamond" w:hAnsi="Garamond"/>
        </w:rPr>
        <w:t>fueled by it</w:t>
      </w:r>
      <w:r w:rsidRPr="008C4C86">
        <w:rPr>
          <w:rFonts w:ascii="Garamond" w:eastAsia="EB Garamond" w:hAnsi="Garamond"/>
        </w:rPr>
        <w:t xml:space="preserve"> disproportionately affect women </w:t>
      </w:r>
      <w:r w:rsidR="00EF0466" w:rsidRPr="008C4C86">
        <w:rPr>
          <w:rFonts w:ascii="Garamond" w:eastAsia="EB Garamond" w:hAnsi="Garamond"/>
        </w:rPr>
        <w:t xml:space="preserve">and girls </w:t>
      </w:r>
      <w:r w:rsidRPr="008C4C86">
        <w:rPr>
          <w:rFonts w:ascii="Garamond" w:eastAsia="EB Garamond" w:hAnsi="Garamond"/>
        </w:rPr>
        <w:t xml:space="preserve">by exacerbating existing gender-based vulnerabilities and inequalities. Uganda is obligated </w:t>
      </w:r>
      <w:r w:rsidR="00957FFD" w:rsidRPr="008C4C86">
        <w:rPr>
          <w:rFonts w:ascii="Garamond" w:eastAsia="EB Garamond" w:hAnsi="Garamond"/>
        </w:rPr>
        <w:t xml:space="preserve">under </w:t>
      </w:r>
      <w:r w:rsidR="007414B7" w:rsidRPr="008C4C86">
        <w:rPr>
          <w:rFonts w:ascii="Garamond" w:eastAsia="EB Garamond" w:hAnsi="Garamond" w:cs="EB Garamond"/>
        </w:rPr>
        <w:t>CEDAW</w:t>
      </w:r>
      <w:r w:rsidR="00991449" w:rsidRPr="008C4C86">
        <w:rPr>
          <w:rFonts w:ascii="Garamond" w:eastAsia="EB Garamond" w:hAnsi="Garamond" w:cs="EB Garamond"/>
        </w:rPr>
        <w:t xml:space="preserve"> not only</w:t>
      </w:r>
      <w:r w:rsidR="00957FFD" w:rsidRPr="008C4C86">
        <w:rPr>
          <w:rFonts w:ascii="Garamond" w:eastAsia="EB Garamond" w:hAnsi="Garamond"/>
        </w:rPr>
        <w:t xml:space="preserve"> </w:t>
      </w:r>
      <w:r w:rsidRPr="008C4C86">
        <w:rPr>
          <w:rFonts w:ascii="Garamond" w:eastAsia="EB Garamond" w:hAnsi="Garamond"/>
        </w:rPr>
        <w:t>to refrain from interfering with women’s</w:t>
      </w:r>
      <w:r w:rsidR="00EB5CD5" w:rsidRPr="008C4C86">
        <w:rPr>
          <w:rFonts w:ascii="Garamond" w:eastAsia="EB Garamond" w:hAnsi="Garamond"/>
        </w:rPr>
        <w:t xml:space="preserve"> and girls’</w:t>
      </w:r>
      <w:r w:rsidRPr="008C4C86">
        <w:rPr>
          <w:rFonts w:ascii="Garamond" w:eastAsia="EB Garamond" w:hAnsi="Garamond"/>
        </w:rPr>
        <w:t xml:space="preserve"> exercise and enjoyment of their right</w:t>
      </w:r>
      <w:r w:rsidR="00991449" w:rsidRPr="008C4C86">
        <w:rPr>
          <w:rFonts w:ascii="Garamond" w:eastAsia="EB Garamond" w:hAnsi="Garamond"/>
        </w:rPr>
        <w:t>s. It also must</w:t>
      </w:r>
      <w:r w:rsidR="00EF0466" w:rsidRPr="008C4C86">
        <w:rPr>
          <w:rFonts w:ascii="Garamond" w:eastAsia="EB Garamond" w:hAnsi="Garamond"/>
        </w:rPr>
        <w:t xml:space="preserve"> prevent and protect against the foreseeable harms to women and girls that result from </w:t>
      </w:r>
      <w:r w:rsidR="00991449" w:rsidRPr="008C4C86">
        <w:rPr>
          <w:rFonts w:ascii="Garamond" w:eastAsia="EB Garamond" w:hAnsi="Garamond"/>
        </w:rPr>
        <w:t>the conduct of private actors, such as the</w:t>
      </w:r>
      <w:r w:rsidR="00EF0466" w:rsidRPr="008C4C86">
        <w:rPr>
          <w:rFonts w:ascii="Garamond" w:eastAsia="EB Garamond" w:hAnsi="Garamond"/>
        </w:rPr>
        <w:t xml:space="preserve"> production and export of oil and gas, by adequately regulating and holding </w:t>
      </w:r>
      <w:r w:rsidR="00991449" w:rsidRPr="008C4C86">
        <w:rPr>
          <w:rFonts w:ascii="Garamond" w:eastAsia="EB Garamond" w:hAnsi="Garamond"/>
        </w:rPr>
        <w:t xml:space="preserve">those actors </w:t>
      </w:r>
      <w:r w:rsidR="00EF0466" w:rsidRPr="008C4C86">
        <w:rPr>
          <w:rFonts w:ascii="Garamond" w:eastAsia="EB Garamond" w:hAnsi="Garamond"/>
        </w:rPr>
        <w:t>accountable</w:t>
      </w:r>
      <w:r w:rsidRPr="008C4C86">
        <w:rPr>
          <w:rFonts w:ascii="Garamond" w:eastAsia="EB Garamond" w:hAnsi="Garamond"/>
        </w:rPr>
        <w:t xml:space="preserve">. In approving the </w:t>
      </w:r>
      <w:r w:rsidR="00957FFD" w:rsidRPr="008C4C86">
        <w:rPr>
          <w:rFonts w:ascii="Garamond" w:eastAsia="EB Garamond" w:hAnsi="Garamond"/>
        </w:rPr>
        <w:t>development of the Tilenga and Kingfisher oil field</w:t>
      </w:r>
      <w:r w:rsidR="00BB2B0D" w:rsidRPr="008C4C86">
        <w:rPr>
          <w:rFonts w:ascii="Garamond" w:eastAsia="EB Garamond" w:hAnsi="Garamond"/>
        </w:rPr>
        <w:t>s</w:t>
      </w:r>
      <w:r w:rsidR="00957FFD" w:rsidRPr="008C4C86">
        <w:rPr>
          <w:rFonts w:ascii="Garamond" w:eastAsia="EB Garamond" w:hAnsi="Garamond"/>
        </w:rPr>
        <w:t xml:space="preserve"> and </w:t>
      </w:r>
      <w:r w:rsidR="006540C8" w:rsidRPr="008C4C86">
        <w:rPr>
          <w:rFonts w:ascii="Garamond" w:eastAsia="EB Garamond" w:hAnsi="Garamond"/>
        </w:rPr>
        <w:t xml:space="preserve">the </w:t>
      </w:r>
      <w:r w:rsidR="00EF0466" w:rsidRPr="008C4C86">
        <w:rPr>
          <w:rFonts w:ascii="Garamond" w:eastAsia="EB Garamond" w:hAnsi="Garamond"/>
        </w:rPr>
        <w:t>1,445</w:t>
      </w:r>
      <w:r w:rsidR="00B67C05" w:rsidRPr="008C4C86">
        <w:rPr>
          <w:rFonts w:ascii="Garamond" w:eastAsia="EB Garamond" w:hAnsi="Garamond"/>
        </w:rPr>
        <w:t>-</w:t>
      </w:r>
      <w:r w:rsidR="00EF0466" w:rsidRPr="008C4C86">
        <w:rPr>
          <w:rFonts w:ascii="Garamond" w:eastAsia="EB Garamond" w:hAnsi="Garamond"/>
        </w:rPr>
        <w:t xml:space="preserve">kilometer </w:t>
      </w:r>
      <w:r w:rsidRPr="008C4C86">
        <w:rPr>
          <w:rFonts w:ascii="Garamond" w:eastAsia="EB Garamond" w:hAnsi="Garamond"/>
        </w:rPr>
        <w:t>East African Crude Oil Pipeline</w:t>
      </w:r>
      <w:r w:rsidR="00250C84" w:rsidRPr="008C4C86">
        <w:rPr>
          <w:rFonts w:ascii="Garamond" w:eastAsia="EB Garamond" w:hAnsi="Garamond"/>
        </w:rPr>
        <w:t xml:space="preserve"> (EACOP)</w:t>
      </w:r>
      <w:r w:rsidR="008D7F75" w:rsidRPr="008C4C86">
        <w:rPr>
          <w:rFonts w:ascii="Garamond" w:eastAsia="EB Garamond" w:hAnsi="Garamond"/>
        </w:rPr>
        <w:t xml:space="preserve">, </w:t>
      </w:r>
      <w:r w:rsidR="007D6B6D" w:rsidRPr="008C4C86">
        <w:rPr>
          <w:rFonts w:ascii="Garamond" w:eastAsia="EB Garamond" w:hAnsi="Garamond"/>
        </w:rPr>
        <w:t xml:space="preserve">without adequate impact assessments and public consultation, </w:t>
      </w:r>
      <w:r w:rsidR="00EF0466" w:rsidRPr="008C4C86">
        <w:rPr>
          <w:rFonts w:ascii="Garamond" w:eastAsia="EB Garamond" w:hAnsi="Garamond"/>
        </w:rPr>
        <w:t xml:space="preserve">the </w:t>
      </w:r>
      <w:r w:rsidRPr="008C4C86">
        <w:rPr>
          <w:rFonts w:ascii="Garamond" w:eastAsia="EB Garamond" w:hAnsi="Garamond"/>
        </w:rPr>
        <w:t xml:space="preserve">Ugandan government is flouting its </w:t>
      </w:r>
      <w:r w:rsidR="007D6B6D" w:rsidRPr="008C4C86">
        <w:rPr>
          <w:rFonts w:ascii="Garamond" w:eastAsia="EB Garamond" w:hAnsi="Garamond"/>
        </w:rPr>
        <w:t>duties under CEDAW</w:t>
      </w:r>
      <w:r w:rsidRPr="008C4C86">
        <w:rPr>
          <w:rFonts w:ascii="Garamond" w:eastAsia="EB Garamond" w:hAnsi="Garamond"/>
        </w:rPr>
        <w:t xml:space="preserve"> to</w:t>
      </w:r>
      <w:r w:rsidR="00EF0466" w:rsidRPr="008C4C86">
        <w:rPr>
          <w:rFonts w:ascii="Garamond" w:eastAsia="EB Garamond" w:hAnsi="Garamond"/>
        </w:rPr>
        <w:t xml:space="preserve"> protect the rights of women and girls, particularly those in rural areas, and</w:t>
      </w:r>
      <w:r w:rsidRPr="008C4C86">
        <w:rPr>
          <w:rFonts w:ascii="Garamond" w:eastAsia="EB Garamond" w:hAnsi="Garamond"/>
        </w:rPr>
        <w:t xml:space="preserve"> prevent </w:t>
      </w:r>
      <w:r w:rsidR="00EF0466" w:rsidRPr="008C4C86">
        <w:rPr>
          <w:rFonts w:ascii="Garamond" w:eastAsia="EB Garamond" w:hAnsi="Garamond"/>
        </w:rPr>
        <w:t xml:space="preserve">their exposure to </w:t>
      </w:r>
      <w:r w:rsidRPr="008C4C86">
        <w:rPr>
          <w:rFonts w:ascii="Garamond" w:eastAsia="EB Garamond" w:hAnsi="Garamond"/>
        </w:rPr>
        <w:t xml:space="preserve">further climate </w:t>
      </w:r>
      <w:r w:rsidR="006540C8" w:rsidRPr="008C4C86">
        <w:rPr>
          <w:rFonts w:ascii="Garamond" w:eastAsia="EB Garamond" w:hAnsi="Garamond"/>
        </w:rPr>
        <w:t>harm</w:t>
      </w:r>
      <w:r w:rsidR="00054D5A" w:rsidRPr="008C4C86">
        <w:rPr>
          <w:rFonts w:ascii="Garamond" w:eastAsia="EB Garamond" w:hAnsi="Garamond" w:cs="EB Garamond"/>
        </w:rPr>
        <w:t xml:space="preserve"> that will</w:t>
      </w:r>
      <w:r w:rsidR="00054D5A" w:rsidRPr="008C4C86">
        <w:rPr>
          <w:rFonts w:ascii="Garamond" w:eastAsia="EB Garamond" w:hAnsi="Garamond"/>
        </w:rPr>
        <w:t xml:space="preserve"> only </w:t>
      </w:r>
      <w:r w:rsidR="00054D5A" w:rsidRPr="008C4C86">
        <w:rPr>
          <w:rFonts w:ascii="Garamond" w:eastAsia="EB Garamond" w:hAnsi="Garamond" w:cs="EB Garamond"/>
        </w:rPr>
        <w:t>compound</w:t>
      </w:r>
      <w:r w:rsidR="006540C8" w:rsidRPr="008C4C86">
        <w:rPr>
          <w:rFonts w:ascii="Garamond" w:eastAsia="EB Garamond" w:hAnsi="Garamond"/>
        </w:rPr>
        <w:t xml:space="preserve"> </w:t>
      </w:r>
      <w:r w:rsidR="00EF0466" w:rsidRPr="008C4C86">
        <w:rPr>
          <w:rFonts w:ascii="Garamond" w:eastAsia="EB Garamond" w:hAnsi="Garamond"/>
        </w:rPr>
        <w:t>the local impacts of oil development on their rights.</w:t>
      </w:r>
    </w:p>
    <w:p w14:paraId="3DC62460" w14:textId="77777777" w:rsidR="006540C8" w:rsidRPr="008C4C86" w:rsidRDefault="006540C8" w:rsidP="00577F7F">
      <w:pPr>
        <w:rPr>
          <w:rFonts w:ascii="Garamond" w:eastAsia="EB Garamond" w:hAnsi="Garamond"/>
        </w:rPr>
      </w:pPr>
    </w:p>
    <w:p w14:paraId="76B71C90" w14:textId="57A046DA" w:rsidR="0078575D" w:rsidRPr="008C4C86" w:rsidRDefault="0078575D" w:rsidP="00577F7F">
      <w:pPr>
        <w:rPr>
          <w:rFonts w:ascii="Garamond" w:eastAsia="EB Garamond" w:hAnsi="Garamond"/>
        </w:rPr>
      </w:pPr>
      <w:r w:rsidRPr="008C4C86">
        <w:rPr>
          <w:rFonts w:ascii="Garamond" w:eastAsia="EB Garamond" w:hAnsi="Garamond"/>
        </w:rPr>
        <w:t>In light of these considerations and the information provided in this report, we urge the Committee to include the following question</w:t>
      </w:r>
      <w:r w:rsidR="00E0364C" w:rsidRPr="008C4C86">
        <w:rPr>
          <w:rFonts w:ascii="Garamond" w:eastAsia="EB Garamond" w:hAnsi="Garamond"/>
        </w:rPr>
        <w:t>s to the State Party</w:t>
      </w:r>
      <w:r w:rsidRPr="008C4C86">
        <w:rPr>
          <w:rFonts w:ascii="Garamond" w:eastAsia="EB Garamond" w:hAnsi="Garamond"/>
        </w:rPr>
        <w:t xml:space="preserve"> in its List of Issues Prior to Reporting:</w:t>
      </w:r>
    </w:p>
    <w:p w14:paraId="69CFB559" w14:textId="77777777" w:rsidR="0078575D" w:rsidRPr="008C4C86" w:rsidRDefault="0078575D" w:rsidP="00577F7F">
      <w:pPr>
        <w:rPr>
          <w:rFonts w:ascii="Garamond" w:eastAsia="EB Garamond" w:hAnsi="Garamond"/>
        </w:rPr>
      </w:pPr>
    </w:p>
    <w:p w14:paraId="4C2D8AD8" w14:textId="7346CC33" w:rsidR="00FB3F62" w:rsidRPr="008C4C86" w:rsidRDefault="00E0364C" w:rsidP="008854B3">
      <w:pPr>
        <w:numPr>
          <w:ilvl w:val="0"/>
          <w:numId w:val="2"/>
        </w:numPr>
        <w:rPr>
          <w:rFonts w:ascii="Garamond" w:eastAsia="EB Garamond" w:hAnsi="Garamond"/>
        </w:rPr>
      </w:pPr>
      <w:r w:rsidRPr="008C4C86">
        <w:rPr>
          <w:rFonts w:ascii="Garamond" w:eastAsia="EB Garamond" w:hAnsi="Garamond"/>
        </w:rPr>
        <w:t>What measures is the Ugandan government taking to ensure that</w:t>
      </w:r>
      <w:r w:rsidR="006540C8" w:rsidRPr="008C4C86">
        <w:rPr>
          <w:rFonts w:ascii="Garamond" w:eastAsia="EB Garamond" w:hAnsi="Garamond"/>
        </w:rPr>
        <w:t xml:space="preserve"> the</w:t>
      </w:r>
      <w:r w:rsidRPr="008C4C86">
        <w:rPr>
          <w:rFonts w:ascii="Garamond" w:eastAsia="EB Garamond" w:hAnsi="Garamond"/>
        </w:rPr>
        <w:t xml:space="preserve"> East African Crude Oil Pipeline</w:t>
      </w:r>
      <w:r w:rsidR="006540C8" w:rsidRPr="008C4C86">
        <w:rPr>
          <w:rFonts w:ascii="Garamond" w:eastAsia="EB Garamond" w:hAnsi="Garamond"/>
        </w:rPr>
        <w:t xml:space="preserve"> and associated upstream oil development activities</w:t>
      </w:r>
      <w:r w:rsidR="00054D5A" w:rsidRPr="008C4C86">
        <w:rPr>
          <w:rFonts w:ascii="Garamond" w:eastAsia="EB Garamond" w:hAnsi="Garamond" w:cs="EB Garamond"/>
        </w:rPr>
        <w:t>—</w:t>
      </w:r>
      <w:r w:rsidR="0050724B" w:rsidRPr="008C4C86">
        <w:rPr>
          <w:rFonts w:ascii="Garamond" w:eastAsia="EB Garamond" w:hAnsi="Garamond"/>
        </w:rPr>
        <w:t xml:space="preserve">which </w:t>
      </w:r>
      <w:r w:rsidR="00CB36F4" w:rsidRPr="008C4C86">
        <w:rPr>
          <w:rFonts w:ascii="Garamond" w:eastAsia="EB Garamond" w:hAnsi="Garamond"/>
        </w:rPr>
        <w:t>involve the</w:t>
      </w:r>
      <w:r w:rsidR="0050724B" w:rsidRPr="008C4C86">
        <w:rPr>
          <w:rFonts w:ascii="Garamond" w:eastAsia="EB Garamond" w:hAnsi="Garamond"/>
        </w:rPr>
        <w:t xml:space="preserve"> physical and economic displacement</w:t>
      </w:r>
      <w:r w:rsidR="00CB36F4" w:rsidRPr="008C4C86">
        <w:rPr>
          <w:rFonts w:ascii="Garamond" w:eastAsia="EB Garamond" w:hAnsi="Garamond"/>
        </w:rPr>
        <w:t xml:space="preserve"> of</w:t>
      </w:r>
      <w:r w:rsidR="00C84493" w:rsidRPr="008C4C86">
        <w:rPr>
          <w:rFonts w:ascii="Garamond" w:eastAsia="EB Garamond" w:hAnsi="Garamond"/>
        </w:rPr>
        <w:t xml:space="preserve"> tens of</w:t>
      </w:r>
      <w:r w:rsidR="00CB36F4" w:rsidRPr="008C4C86">
        <w:rPr>
          <w:rFonts w:ascii="Garamond" w:eastAsia="EB Garamond" w:hAnsi="Garamond"/>
        </w:rPr>
        <w:t xml:space="preserve"> thousands of people</w:t>
      </w:r>
      <w:r w:rsidR="0050724B" w:rsidRPr="008C4C86">
        <w:rPr>
          <w:rFonts w:ascii="Garamond" w:eastAsia="EB Garamond" w:hAnsi="Garamond"/>
        </w:rPr>
        <w:t xml:space="preserve">, </w:t>
      </w:r>
      <w:r w:rsidR="00CB36F4" w:rsidRPr="008C4C86">
        <w:rPr>
          <w:rFonts w:ascii="Garamond" w:eastAsia="EB Garamond" w:hAnsi="Garamond"/>
        </w:rPr>
        <w:t xml:space="preserve">as well as </w:t>
      </w:r>
      <w:r w:rsidR="007050C8" w:rsidRPr="008C4C86">
        <w:rPr>
          <w:rFonts w:ascii="Garamond" w:eastAsia="EB Garamond" w:hAnsi="Garamond"/>
        </w:rPr>
        <w:t>risks to water resources, food security</w:t>
      </w:r>
      <w:r w:rsidR="00CB36F4" w:rsidRPr="008C4C86">
        <w:rPr>
          <w:rFonts w:ascii="Garamond" w:eastAsia="EB Garamond" w:hAnsi="Garamond"/>
        </w:rPr>
        <w:t>,</w:t>
      </w:r>
      <w:r w:rsidR="00B869F5" w:rsidRPr="008C4C86">
        <w:rPr>
          <w:rFonts w:ascii="Garamond" w:eastAsia="EB Garamond" w:hAnsi="Garamond"/>
        </w:rPr>
        <w:t xml:space="preserve"> biodiversity,</w:t>
      </w:r>
      <w:r w:rsidR="007050C8" w:rsidRPr="008C4C86">
        <w:rPr>
          <w:rFonts w:ascii="Garamond" w:eastAsia="EB Garamond" w:hAnsi="Garamond"/>
        </w:rPr>
        <w:t xml:space="preserve"> </w:t>
      </w:r>
      <w:r w:rsidR="00C74914" w:rsidRPr="008C4C86">
        <w:rPr>
          <w:rFonts w:ascii="Garamond" w:eastAsia="EB Garamond" w:hAnsi="Garamond"/>
        </w:rPr>
        <w:t>economic and educational opportunities</w:t>
      </w:r>
      <w:r w:rsidR="00250C84" w:rsidRPr="008C4C86">
        <w:rPr>
          <w:rFonts w:ascii="Garamond" w:eastAsia="EB Garamond" w:hAnsi="Garamond"/>
        </w:rPr>
        <w:t xml:space="preserve">, </w:t>
      </w:r>
      <w:r w:rsidR="00CB36F4" w:rsidRPr="008C4C86">
        <w:rPr>
          <w:rFonts w:ascii="Garamond" w:eastAsia="EB Garamond" w:hAnsi="Garamond"/>
        </w:rPr>
        <w:t xml:space="preserve">health </w:t>
      </w:r>
      <w:r w:rsidR="007050C8" w:rsidRPr="008C4C86">
        <w:rPr>
          <w:rFonts w:ascii="Garamond" w:eastAsia="EB Garamond" w:hAnsi="Garamond"/>
        </w:rPr>
        <w:t>and safety</w:t>
      </w:r>
      <w:r w:rsidR="00054D5A" w:rsidRPr="008C4C86">
        <w:rPr>
          <w:rFonts w:ascii="Garamond" w:eastAsia="EB Garamond" w:hAnsi="Garamond" w:cs="EB Garamond"/>
        </w:rPr>
        <w:t>—</w:t>
      </w:r>
      <w:r w:rsidRPr="008C4C86">
        <w:rPr>
          <w:rFonts w:ascii="Garamond" w:eastAsia="EB Garamond" w:hAnsi="Garamond"/>
        </w:rPr>
        <w:t xml:space="preserve">do not </w:t>
      </w:r>
      <w:r w:rsidR="007050C8" w:rsidRPr="008C4C86">
        <w:rPr>
          <w:rFonts w:ascii="Garamond" w:eastAsia="EB Garamond" w:hAnsi="Garamond"/>
        </w:rPr>
        <w:t>violate</w:t>
      </w:r>
      <w:r w:rsidRPr="008C4C86">
        <w:rPr>
          <w:rFonts w:ascii="Garamond" w:eastAsia="EB Garamond" w:hAnsi="Garamond"/>
        </w:rPr>
        <w:t xml:space="preserve"> the rights of rural women and girls</w:t>
      </w:r>
      <w:r w:rsidR="007050C8" w:rsidRPr="008C4C86">
        <w:rPr>
          <w:rFonts w:ascii="Garamond" w:eastAsia="EB Garamond" w:hAnsi="Garamond"/>
        </w:rPr>
        <w:t xml:space="preserve"> </w:t>
      </w:r>
      <w:r w:rsidR="00AD6AE8" w:rsidRPr="008C4C86">
        <w:rPr>
          <w:rFonts w:ascii="Garamond" w:eastAsia="EB Garamond" w:hAnsi="Garamond"/>
        </w:rPr>
        <w:t xml:space="preserve">guaranteed </w:t>
      </w:r>
      <w:r w:rsidR="007050C8" w:rsidRPr="008C4C86">
        <w:rPr>
          <w:rFonts w:ascii="Garamond" w:eastAsia="EB Garamond" w:hAnsi="Garamond"/>
        </w:rPr>
        <w:t>under CEDAW</w:t>
      </w:r>
      <w:r w:rsidRPr="008C4C86">
        <w:rPr>
          <w:rFonts w:ascii="Garamond" w:eastAsia="EB Garamond" w:hAnsi="Garamond"/>
        </w:rPr>
        <w:t>?</w:t>
      </w:r>
    </w:p>
    <w:p w14:paraId="16F4C94E" w14:textId="7A895667" w:rsidR="00FB3F62" w:rsidRPr="008C4C86" w:rsidRDefault="0078575D" w:rsidP="008854B3">
      <w:pPr>
        <w:numPr>
          <w:ilvl w:val="0"/>
          <w:numId w:val="2"/>
        </w:numPr>
        <w:rPr>
          <w:rFonts w:ascii="Garamond" w:eastAsia="EB Garamond" w:hAnsi="Garamond"/>
        </w:rPr>
      </w:pPr>
      <w:r w:rsidRPr="008C4C86">
        <w:rPr>
          <w:rFonts w:ascii="Garamond" w:eastAsia="EB Garamond" w:hAnsi="Garamond"/>
        </w:rPr>
        <w:t xml:space="preserve">Given </w:t>
      </w:r>
      <w:r w:rsidR="00E0364C" w:rsidRPr="008C4C86">
        <w:rPr>
          <w:rFonts w:ascii="Garamond" w:eastAsia="EB Garamond" w:hAnsi="Garamond"/>
        </w:rPr>
        <w:t xml:space="preserve">that fossil fuels are the primary driver </w:t>
      </w:r>
      <w:r w:rsidR="0050724B" w:rsidRPr="008C4C86">
        <w:rPr>
          <w:rFonts w:ascii="Garamond" w:eastAsia="EB Garamond" w:hAnsi="Garamond"/>
        </w:rPr>
        <w:t xml:space="preserve">of climate change, which disproportionately </w:t>
      </w:r>
      <w:r w:rsidR="00303757" w:rsidRPr="008C4C86">
        <w:rPr>
          <w:rFonts w:ascii="Garamond" w:eastAsia="EB Garamond" w:hAnsi="Garamond"/>
        </w:rPr>
        <w:t>affects</w:t>
      </w:r>
      <w:r w:rsidR="007D6B6D" w:rsidRPr="008C4C86">
        <w:rPr>
          <w:rFonts w:ascii="Garamond" w:eastAsia="EB Garamond" w:hAnsi="Garamond"/>
        </w:rPr>
        <w:t xml:space="preserve"> </w:t>
      </w:r>
      <w:r w:rsidRPr="008C4C86">
        <w:rPr>
          <w:rFonts w:ascii="Garamond" w:eastAsia="EB Garamond" w:hAnsi="Garamond"/>
        </w:rPr>
        <w:t>women</w:t>
      </w:r>
      <w:r w:rsidR="0050724B" w:rsidRPr="008C4C86">
        <w:rPr>
          <w:rFonts w:ascii="Garamond" w:eastAsia="EB Garamond" w:hAnsi="Garamond"/>
        </w:rPr>
        <w:t xml:space="preserve"> and girls</w:t>
      </w:r>
      <w:r w:rsidRPr="008C4C86">
        <w:rPr>
          <w:rFonts w:ascii="Garamond" w:eastAsia="EB Garamond" w:hAnsi="Garamond"/>
        </w:rPr>
        <w:t xml:space="preserve">, </w:t>
      </w:r>
      <w:r w:rsidR="005F4296" w:rsidRPr="008C4C86">
        <w:rPr>
          <w:rFonts w:ascii="Garamond" w:eastAsia="EB Garamond" w:hAnsi="Garamond"/>
        </w:rPr>
        <w:t xml:space="preserve">how has the Ugandan government assessed and addressed the climate impacts </w:t>
      </w:r>
      <w:r w:rsidRPr="008C4C86">
        <w:rPr>
          <w:rFonts w:ascii="Garamond" w:eastAsia="EB Garamond" w:hAnsi="Garamond"/>
        </w:rPr>
        <w:t>of oil development</w:t>
      </w:r>
      <w:r w:rsidR="00AD6AE8" w:rsidRPr="008C4C86">
        <w:rPr>
          <w:rFonts w:ascii="Garamond" w:eastAsia="EB Garamond" w:hAnsi="Garamond"/>
        </w:rPr>
        <w:t xml:space="preserve"> and export through the East African Crude Oil Pipeline</w:t>
      </w:r>
      <w:r w:rsidR="005F4296" w:rsidRPr="008C4C86">
        <w:rPr>
          <w:rFonts w:ascii="Garamond" w:eastAsia="EB Garamond" w:hAnsi="Garamond"/>
        </w:rPr>
        <w:t>, to ensure they</w:t>
      </w:r>
      <w:r w:rsidRPr="008C4C86">
        <w:rPr>
          <w:rFonts w:ascii="Garamond" w:eastAsia="EB Garamond" w:hAnsi="Garamond"/>
        </w:rPr>
        <w:t xml:space="preserve"> do not </w:t>
      </w:r>
      <w:r w:rsidR="00CB36F4" w:rsidRPr="008C4C86">
        <w:rPr>
          <w:rFonts w:ascii="Garamond" w:eastAsia="EB Garamond" w:hAnsi="Garamond"/>
        </w:rPr>
        <w:t>impair women’s and girls’ enjoyment</w:t>
      </w:r>
      <w:r w:rsidRPr="008C4C86">
        <w:rPr>
          <w:rFonts w:ascii="Garamond" w:eastAsia="EB Garamond" w:hAnsi="Garamond"/>
        </w:rPr>
        <w:t xml:space="preserve"> </w:t>
      </w:r>
      <w:r w:rsidR="00CB36F4" w:rsidRPr="008C4C86">
        <w:rPr>
          <w:rFonts w:ascii="Garamond" w:eastAsia="EB Garamond" w:hAnsi="Garamond"/>
        </w:rPr>
        <w:t xml:space="preserve">of their </w:t>
      </w:r>
      <w:r w:rsidRPr="008C4C86">
        <w:rPr>
          <w:rFonts w:ascii="Garamond" w:eastAsia="EB Garamond" w:hAnsi="Garamond"/>
        </w:rPr>
        <w:t xml:space="preserve">rights </w:t>
      </w:r>
      <w:r w:rsidR="00CB36F4" w:rsidRPr="008C4C86">
        <w:rPr>
          <w:rFonts w:ascii="Garamond" w:eastAsia="EB Garamond" w:hAnsi="Garamond"/>
        </w:rPr>
        <w:t xml:space="preserve">under </w:t>
      </w:r>
      <w:r w:rsidRPr="008C4C86">
        <w:rPr>
          <w:rFonts w:ascii="Garamond" w:eastAsia="EB Garamond" w:hAnsi="Garamond"/>
        </w:rPr>
        <w:t xml:space="preserve">CEDAW? </w:t>
      </w:r>
    </w:p>
    <w:p w14:paraId="0E7CF39C" w14:textId="01C4A66E" w:rsidR="00BD7E36" w:rsidRPr="008C4C86" w:rsidRDefault="008C062B" w:rsidP="00DF466A">
      <w:pPr>
        <w:numPr>
          <w:ilvl w:val="0"/>
          <w:numId w:val="2"/>
        </w:numPr>
        <w:rPr>
          <w:rFonts w:ascii="Garamond" w:eastAsia="EB Garamond" w:hAnsi="Garamond"/>
        </w:rPr>
      </w:pPr>
      <w:r w:rsidRPr="008C4C86">
        <w:rPr>
          <w:rFonts w:ascii="Garamond" w:eastAsia="EB Garamond" w:hAnsi="Garamond"/>
        </w:rPr>
        <w:t xml:space="preserve">Given </w:t>
      </w:r>
      <w:r w:rsidR="00D96E4D" w:rsidRPr="008C4C86">
        <w:rPr>
          <w:rFonts w:ascii="Garamond" w:eastAsia="EB Garamond" w:hAnsi="Garamond"/>
        </w:rPr>
        <w:t>the</w:t>
      </w:r>
      <w:r w:rsidRPr="008C4C86">
        <w:rPr>
          <w:rFonts w:ascii="Garamond" w:eastAsia="EB Garamond" w:hAnsi="Garamond"/>
        </w:rPr>
        <w:t xml:space="preserve"> pending </w:t>
      </w:r>
      <w:r w:rsidR="00161DDE" w:rsidRPr="008C4C86">
        <w:rPr>
          <w:rFonts w:ascii="Garamond" w:eastAsia="EB Garamond" w:hAnsi="Garamond"/>
        </w:rPr>
        <w:t>law</w:t>
      </w:r>
      <w:r w:rsidRPr="008C4C86">
        <w:rPr>
          <w:rFonts w:ascii="Garamond" w:eastAsia="EB Garamond" w:hAnsi="Garamond"/>
        </w:rPr>
        <w:t>suit before the East African Court of Justice</w:t>
      </w:r>
      <w:r w:rsidR="001C4013" w:rsidRPr="008C4C86">
        <w:rPr>
          <w:rFonts w:ascii="Garamond" w:eastAsia="EB Garamond" w:hAnsi="Garamond"/>
        </w:rPr>
        <w:t xml:space="preserve"> </w:t>
      </w:r>
      <w:r w:rsidR="00BD7E36" w:rsidRPr="008C4C86">
        <w:rPr>
          <w:rFonts w:ascii="Garamond" w:eastAsia="EB Garamond" w:hAnsi="Garamond"/>
        </w:rPr>
        <w:t>challenging the legality of the EACOP project</w:t>
      </w:r>
      <w:r w:rsidRPr="008C4C86">
        <w:rPr>
          <w:rFonts w:ascii="Garamond" w:eastAsia="EB Garamond" w:hAnsi="Garamond"/>
        </w:rPr>
        <w:t xml:space="preserve"> </w:t>
      </w:r>
      <w:r w:rsidR="00161DDE" w:rsidRPr="008C4C86">
        <w:rPr>
          <w:rFonts w:ascii="Garamond" w:eastAsia="EB Garamond" w:hAnsi="Garamond"/>
        </w:rPr>
        <w:t>on account of</w:t>
      </w:r>
      <w:r w:rsidRPr="008C4C86">
        <w:rPr>
          <w:rFonts w:ascii="Garamond" w:eastAsia="EB Garamond" w:hAnsi="Garamond"/>
        </w:rPr>
        <w:t xml:space="preserve"> its</w:t>
      </w:r>
      <w:r w:rsidR="00BD7E36" w:rsidRPr="008C4C86">
        <w:rPr>
          <w:rFonts w:ascii="Garamond" w:eastAsia="EB Garamond" w:hAnsi="Garamond"/>
        </w:rPr>
        <w:t xml:space="preserve"> grave environmental and human rights impacts</w:t>
      </w:r>
      <w:r w:rsidRPr="008C4C86">
        <w:rPr>
          <w:rFonts w:ascii="Garamond" w:eastAsia="EB Garamond" w:hAnsi="Garamond"/>
        </w:rPr>
        <w:t xml:space="preserve">, how </w:t>
      </w:r>
      <w:r w:rsidR="003561B9" w:rsidRPr="008C4C86">
        <w:rPr>
          <w:rFonts w:ascii="Garamond" w:eastAsia="EB Garamond" w:hAnsi="Garamond"/>
        </w:rPr>
        <w:t>does</w:t>
      </w:r>
      <w:r w:rsidR="00C16ACC" w:rsidRPr="008C4C86">
        <w:rPr>
          <w:rFonts w:ascii="Garamond" w:eastAsia="EB Garamond" w:hAnsi="Garamond"/>
        </w:rPr>
        <w:t xml:space="preserve"> proceeding with the project before the case </w:t>
      </w:r>
      <w:r w:rsidR="00161DDE" w:rsidRPr="008C4C86">
        <w:rPr>
          <w:rFonts w:ascii="Garamond" w:eastAsia="EB Garamond" w:hAnsi="Garamond"/>
        </w:rPr>
        <w:t>is decided</w:t>
      </w:r>
      <w:r w:rsidR="00C16ACC" w:rsidRPr="008C4C86">
        <w:rPr>
          <w:rFonts w:ascii="Garamond" w:eastAsia="EB Garamond" w:hAnsi="Garamond"/>
        </w:rPr>
        <w:t xml:space="preserve"> </w:t>
      </w:r>
      <w:r w:rsidR="00161DDE" w:rsidRPr="008C4C86">
        <w:rPr>
          <w:rFonts w:ascii="Garamond" w:eastAsia="EB Garamond" w:hAnsi="Garamond"/>
        </w:rPr>
        <w:t xml:space="preserve">conform to </w:t>
      </w:r>
      <w:r w:rsidR="003561B9" w:rsidRPr="008C4C86">
        <w:rPr>
          <w:rFonts w:ascii="Garamond" w:eastAsia="EB Garamond" w:hAnsi="Garamond"/>
        </w:rPr>
        <w:t xml:space="preserve">the State’s </w:t>
      </w:r>
      <w:r w:rsidR="00C16ACC" w:rsidRPr="008C4C86">
        <w:rPr>
          <w:rFonts w:ascii="Garamond" w:eastAsia="EB Garamond" w:hAnsi="Garamond"/>
        </w:rPr>
        <w:t xml:space="preserve">obligations under CEDAW to protect women’s rights? </w:t>
      </w:r>
    </w:p>
    <w:p w14:paraId="4AB53578" w14:textId="0589DEFB" w:rsidR="0078575D" w:rsidRPr="008C4C86" w:rsidRDefault="0078575D" w:rsidP="00DF466A">
      <w:pPr>
        <w:rPr>
          <w:rFonts w:ascii="Garamond" w:eastAsia="EB Garamond" w:hAnsi="Garamond"/>
        </w:rPr>
      </w:pPr>
    </w:p>
    <w:p w14:paraId="2C17624A" w14:textId="75890307" w:rsidR="00E7260B" w:rsidRPr="008C4C86" w:rsidRDefault="001F3A78" w:rsidP="00DF466A">
      <w:pPr>
        <w:rPr>
          <w:rFonts w:ascii="Garamond" w:eastAsia="EB Garamond" w:hAnsi="Garamond"/>
          <w:b/>
        </w:rPr>
      </w:pPr>
      <w:r w:rsidRPr="008C4C86">
        <w:rPr>
          <w:rFonts w:ascii="Garamond" w:eastAsia="EB Garamond" w:hAnsi="Garamond"/>
          <w:b/>
        </w:rPr>
        <w:t>BACKGROUND ON</w:t>
      </w:r>
      <w:r w:rsidR="00425127" w:rsidRPr="008C4C86">
        <w:rPr>
          <w:rFonts w:ascii="Garamond" w:eastAsia="EB Garamond" w:hAnsi="Garamond"/>
          <w:b/>
        </w:rPr>
        <w:t xml:space="preserve"> </w:t>
      </w:r>
      <w:r w:rsidR="00E7260B" w:rsidRPr="008C4C86">
        <w:rPr>
          <w:rFonts w:ascii="Garamond" w:eastAsia="EB Garamond" w:hAnsi="Garamond"/>
          <w:b/>
        </w:rPr>
        <w:t xml:space="preserve">OIL DEVELOPMENT IN UGANDA </w:t>
      </w:r>
    </w:p>
    <w:p w14:paraId="24D11F20" w14:textId="6E6D2BFC" w:rsidR="0078575D" w:rsidRPr="008C4C86" w:rsidRDefault="006E16BF" w:rsidP="00DF466A">
      <w:pPr>
        <w:rPr>
          <w:rFonts w:ascii="Garamond" w:eastAsia="EB Garamond" w:hAnsi="Garamond"/>
        </w:rPr>
      </w:pPr>
      <w:r w:rsidRPr="008C4C86">
        <w:rPr>
          <w:rFonts w:ascii="Garamond" w:eastAsia="EB Garamond" w:hAnsi="Garamond"/>
          <w:b/>
        </w:rPr>
        <w:t xml:space="preserve"> </w:t>
      </w:r>
    </w:p>
    <w:p w14:paraId="37945E94" w14:textId="523EB076" w:rsidR="00FB2925" w:rsidRPr="008C4C86" w:rsidRDefault="005F4296" w:rsidP="002979DE">
      <w:pPr>
        <w:rPr>
          <w:rFonts w:ascii="Garamond" w:eastAsia="EB Garamond" w:hAnsi="Garamond" w:cs="EB Garamond"/>
        </w:rPr>
      </w:pPr>
      <w:r w:rsidRPr="008C4C86">
        <w:rPr>
          <w:rFonts w:ascii="Garamond" w:eastAsia="EB Garamond" w:hAnsi="Garamond"/>
        </w:rPr>
        <w:t xml:space="preserve">The EACOP is a planned 1,445-kilometer heated pipeline that will transport crude oil extracted from the Tilenga and Kingfisher oil fields in </w:t>
      </w:r>
      <w:r w:rsidR="005C0CF6" w:rsidRPr="008C4C86">
        <w:rPr>
          <w:rFonts w:ascii="Garamond" w:eastAsia="EB Garamond" w:hAnsi="Garamond"/>
        </w:rPr>
        <w:t xml:space="preserve">Uganda’s </w:t>
      </w:r>
      <w:r w:rsidR="0017307A" w:rsidRPr="008C4C86">
        <w:rPr>
          <w:rFonts w:ascii="Garamond" w:eastAsia="EB Garamond" w:hAnsi="Garamond"/>
        </w:rPr>
        <w:t>Albertine Graben</w:t>
      </w:r>
      <w:r w:rsidR="005C0CF6" w:rsidRPr="008C4C86">
        <w:rPr>
          <w:rFonts w:ascii="Garamond" w:eastAsia="EB Garamond" w:hAnsi="Garamond"/>
        </w:rPr>
        <w:t xml:space="preserve"> (</w:t>
      </w:r>
      <w:r w:rsidR="0017307A" w:rsidRPr="008C4C86">
        <w:rPr>
          <w:rFonts w:ascii="Garamond" w:eastAsia="EB Garamond" w:hAnsi="Garamond"/>
        </w:rPr>
        <w:t xml:space="preserve">the Lake Albert </w:t>
      </w:r>
      <w:r w:rsidR="00B55A5F" w:rsidRPr="008C4C86">
        <w:rPr>
          <w:rFonts w:ascii="Garamond" w:eastAsia="EB Garamond" w:hAnsi="Garamond"/>
        </w:rPr>
        <w:t>B</w:t>
      </w:r>
      <w:r w:rsidR="0017307A" w:rsidRPr="008C4C86">
        <w:rPr>
          <w:rFonts w:ascii="Garamond" w:eastAsia="EB Garamond" w:hAnsi="Garamond"/>
        </w:rPr>
        <w:t>asin</w:t>
      </w:r>
      <w:r w:rsidR="005C0CF6" w:rsidRPr="008C4C86">
        <w:rPr>
          <w:rFonts w:ascii="Garamond" w:eastAsia="EB Garamond" w:hAnsi="Garamond"/>
        </w:rPr>
        <w:t>)</w:t>
      </w:r>
      <w:r w:rsidRPr="008C4C86">
        <w:rPr>
          <w:rFonts w:ascii="Garamond" w:eastAsia="EB Garamond" w:hAnsi="Garamond"/>
        </w:rPr>
        <w:t xml:space="preserve"> to the Tanzanian port of Tanga, where it will be loaded onto tankers for export. </w:t>
      </w:r>
      <w:r w:rsidR="00750902" w:rsidRPr="008C4C86">
        <w:rPr>
          <w:rFonts w:ascii="Garamond" w:eastAsia="EB Garamond" w:hAnsi="Garamond"/>
        </w:rPr>
        <w:t xml:space="preserve">If constructed, the </w:t>
      </w:r>
      <w:r w:rsidRPr="008C4C86">
        <w:rPr>
          <w:rFonts w:ascii="Garamond" w:eastAsia="EB Garamond" w:hAnsi="Garamond"/>
        </w:rPr>
        <w:t>pipeline—which is expected to be one of the largest infrastructure projects in East Africa and the longest heated oil pipeline in the world—</w:t>
      </w:r>
      <w:r w:rsidR="00750902" w:rsidRPr="008C4C86">
        <w:rPr>
          <w:rFonts w:ascii="Garamond" w:eastAsia="EB Garamond" w:hAnsi="Garamond"/>
        </w:rPr>
        <w:t xml:space="preserve">would </w:t>
      </w:r>
      <w:r w:rsidRPr="008C4C86">
        <w:rPr>
          <w:rFonts w:ascii="Garamond" w:eastAsia="EB Garamond" w:hAnsi="Garamond"/>
        </w:rPr>
        <w:t xml:space="preserve">carry 216,000 barrels of oil a day and be electrically heated to 50°C in order to keep the crude in a liquid state during transport. </w:t>
      </w:r>
      <w:r w:rsidR="00750902" w:rsidRPr="008C4C86">
        <w:rPr>
          <w:rFonts w:ascii="Garamond" w:eastAsia="EB Garamond" w:hAnsi="Garamond" w:cs="EB Garamond"/>
        </w:rPr>
        <w:t>The development of</w:t>
      </w:r>
      <w:r w:rsidR="00925D8B" w:rsidRPr="008C4C86">
        <w:rPr>
          <w:rFonts w:ascii="Garamond" w:eastAsia="EB Garamond" w:hAnsi="Garamond" w:cs="EB Garamond"/>
        </w:rPr>
        <w:t xml:space="preserve"> </w:t>
      </w:r>
      <w:r w:rsidR="00750902" w:rsidRPr="008C4C86">
        <w:rPr>
          <w:rFonts w:ascii="Garamond" w:eastAsia="EB Garamond" w:hAnsi="Garamond" w:cs="EB Garamond"/>
        </w:rPr>
        <w:t xml:space="preserve">the </w:t>
      </w:r>
      <w:r w:rsidR="00925D8B" w:rsidRPr="008C4C86">
        <w:rPr>
          <w:rFonts w:ascii="Garamond" w:eastAsia="EB Garamond" w:hAnsi="Garamond" w:cs="EB Garamond"/>
        </w:rPr>
        <w:t xml:space="preserve">EACOP and associated upstream </w:t>
      </w:r>
      <w:r w:rsidR="00750902" w:rsidRPr="008C4C86">
        <w:rPr>
          <w:rFonts w:ascii="Garamond" w:eastAsia="EB Garamond" w:hAnsi="Garamond" w:cs="EB Garamond"/>
        </w:rPr>
        <w:t xml:space="preserve">fields and facilities </w:t>
      </w:r>
      <w:r w:rsidR="00925D8B" w:rsidRPr="008C4C86">
        <w:rPr>
          <w:rFonts w:ascii="Garamond" w:eastAsia="EB Garamond" w:hAnsi="Garamond" w:cs="EB Garamond"/>
        </w:rPr>
        <w:t xml:space="preserve">have already caused, or threaten to cause, a range of local harms in Uganda, including: physical and economic displacement of </w:t>
      </w:r>
      <w:r w:rsidR="00250C84" w:rsidRPr="008C4C86">
        <w:rPr>
          <w:rFonts w:ascii="Garamond" w:eastAsia="EB Garamond" w:hAnsi="Garamond" w:cs="EB Garamond"/>
        </w:rPr>
        <w:t xml:space="preserve">tens of </w:t>
      </w:r>
      <w:r w:rsidR="00925D8B" w:rsidRPr="008C4C86">
        <w:rPr>
          <w:rFonts w:ascii="Garamond" w:eastAsia="EB Garamond" w:hAnsi="Garamond" w:cs="EB Garamond"/>
        </w:rPr>
        <w:t xml:space="preserve">thousands of </w:t>
      </w:r>
      <w:r w:rsidR="00F82BD7" w:rsidRPr="008C4C86">
        <w:rPr>
          <w:rFonts w:ascii="Garamond" w:eastAsia="EB Garamond" w:hAnsi="Garamond" w:cs="EB Garamond"/>
        </w:rPr>
        <w:t xml:space="preserve">people </w:t>
      </w:r>
      <w:r w:rsidR="00925D8B" w:rsidRPr="008C4C86">
        <w:rPr>
          <w:rFonts w:ascii="Garamond" w:eastAsia="EB Garamond" w:hAnsi="Garamond" w:cs="EB Garamond"/>
        </w:rPr>
        <w:t xml:space="preserve">and related socioeconomic effects; potential depletion and contamination of surface and </w:t>
      </w:r>
      <w:r w:rsidR="00925D8B" w:rsidRPr="008C4C86">
        <w:rPr>
          <w:rFonts w:ascii="Garamond" w:eastAsia="EB Garamond" w:hAnsi="Garamond" w:cs="EB Garamond"/>
        </w:rPr>
        <w:lastRenderedPageBreak/>
        <w:t xml:space="preserve">groundwater sources; and safety and health impacts; among others. </w:t>
      </w:r>
      <w:r w:rsidR="00A74065" w:rsidRPr="008C4C86">
        <w:rPr>
          <w:rFonts w:ascii="Garamond" w:eastAsia="EB Garamond" w:hAnsi="Garamond"/>
        </w:rPr>
        <w:t xml:space="preserve">As currently planned, </w:t>
      </w:r>
      <w:r w:rsidR="002904C1" w:rsidRPr="008C4C86">
        <w:rPr>
          <w:rFonts w:ascii="Garamond" w:eastAsia="EB Garamond" w:hAnsi="Garamond"/>
        </w:rPr>
        <w:t xml:space="preserve">the pipeline will </w:t>
      </w:r>
      <w:r w:rsidR="00A74065" w:rsidRPr="008C4C86">
        <w:rPr>
          <w:rFonts w:ascii="Garamond" w:eastAsia="EB Garamond" w:hAnsi="Garamond"/>
        </w:rPr>
        <w:t>pass through</w:t>
      </w:r>
      <w:r w:rsidR="0018394C" w:rsidRPr="008C4C86">
        <w:rPr>
          <w:rFonts w:ascii="Garamond" w:eastAsia="EB Garamond" w:hAnsi="Garamond"/>
        </w:rPr>
        <w:t xml:space="preserve"> </w:t>
      </w:r>
      <w:r w:rsidR="00925D8B" w:rsidRPr="008C4C86">
        <w:rPr>
          <w:rFonts w:ascii="Garamond" w:eastAsia="EB Garamond" w:hAnsi="Garamond"/>
        </w:rPr>
        <w:t>more than</w:t>
      </w:r>
      <w:r w:rsidR="00A74065" w:rsidRPr="008C4C86">
        <w:rPr>
          <w:rFonts w:ascii="Garamond" w:eastAsia="EB Garamond" w:hAnsi="Garamond"/>
        </w:rPr>
        <w:t xml:space="preserve"> 178 villages in</w:t>
      </w:r>
      <w:r w:rsidR="002904C1" w:rsidRPr="008C4C86">
        <w:rPr>
          <w:rFonts w:ascii="Garamond" w:eastAsia="EB Garamond" w:hAnsi="Garamond"/>
        </w:rPr>
        <w:t xml:space="preserve"> Uganda, </w:t>
      </w:r>
      <w:r w:rsidR="001C5653" w:rsidRPr="008C4C86">
        <w:rPr>
          <w:rFonts w:ascii="Garamond" w:eastAsia="EB Garamond" w:hAnsi="Garamond"/>
        </w:rPr>
        <w:t xml:space="preserve">displacing </w:t>
      </w:r>
      <w:r w:rsidR="00925D8B" w:rsidRPr="008C4C86">
        <w:rPr>
          <w:rFonts w:ascii="Garamond" w:eastAsia="EB Garamond" w:hAnsi="Garamond"/>
        </w:rPr>
        <w:t>at least</w:t>
      </w:r>
      <w:r w:rsidR="001C5653" w:rsidRPr="008C4C86">
        <w:rPr>
          <w:rFonts w:ascii="Garamond" w:eastAsia="EB Garamond" w:hAnsi="Garamond"/>
        </w:rPr>
        <w:t xml:space="preserve"> 200 households from their homes and leading </w:t>
      </w:r>
      <w:r w:rsidR="001C5653" w:rsidRPr="008C4C86">
        <w:rPr>
          <w:rFonts w:ascii="Garamond" w:eastAsia="EB Garamond" w:hAnsi="Garamond"/>
          <w:i/>
          <w:iCs/>
        </w:rPr>
        <w:t>thousands</w:t>
      </w:r>
      <w:r w:rsidR="001C5653" w:rsidRPr="008C4C86">
        <w:rPr>
          <w:rFonts w:ascii="Garamond" w:eastAsia="EB Garamond" w:hAnsi="Garamond"/>
        </w:rPr>
        <w:t xml:space="preserve"> of families to lose access to their farmland.</w:t>
      </w:r>
      <w:bookmarkStart w:id="0" w:name="_Ref63103001"/>
      <w:r w:rsidR="0018394C" w:rsidRPr="008C4C86">
        <w:rPr>
          <w:rStyle w:val="FootnoteReference"/>
          <w:rFonts w:ascii="Garamond" w:eastAsia="EB Garamond" w:hAnsi="Garamond" w:cs="EB Garamond"/>
        </w:rPr>
        <w:footnoteReference w:id="2"/>
      </w:r>
      <w:bookmarkEnd w:id="0"/>
      <w:r w:rsidR="001C5653" w:rsidRPr="008C4C86">
        <w:rPr>
          <w:rFonts w:ascii="Garamond" w:eastAsia="EB Garamond" w:hAnsi="Garamond"/>
        </w:rPr>
        <w:t xml:space="preserve"> </w:t>
      </w:r>
      <w:r w:rsidR="0043775F" w:rsidRPr="008C4C86">
        <w:rPr>
          <w:rFonts w:ascii="Garamond" w:eastAsia="EB Garamond" w:hAnsi="Garamond"/>
        </w:rPr>
        <w:t xml:space="preserve">This displacement </w:t>
      </w:r>
      <w:r w:rsidR="00006C64" w:rsidRPr="008C4C86">
        <w:rPr>
          <w:rFonts w:ascii="Garamond" w:eastAsia="EB Garamond" w:hAnsi="Garamond"/>
        </w:rPr>
        <w:t>due to</w:t>
      </w:r>
      <w:r w:rsidR="0043775F" w:rsidRPr="008C4C86">
        <w:rPr>
          <w:rFonts w:ascii="Garamond" w:eastAsia="EB Garamond" w:hAnsi="Garamond"/>
        </w:rPr>
        <w:t xml:space="preserve"> the pipeline route </w:t>
      </w:r>
      <w:r w:rsidR="00C102DB" w:rsidRPr="008C4C86">
        <w:rPr>
          <w:rFonts w:ascii="Garamond" w:eastAsia="EB Garamond" w:hAnsi="Garamond"/>
        </w:rPr>
        <w:t>is in addition to that caused</w:t>
      </w:r>
      <w:r w:rsidR="0043775F" w:rsidRPr="008C4C86">
        <w:rPr>
          <w:rFonts w:ascii="Garamond" w:eastAsia="EB Garamond" w:hAnsi="Garamond"/>
        </w:rPr>
        <w:t xml:space="preserve"> by upstream</w:t>
      </w:r>
      <w:r w:rsidR="005C0CF6" w:rsidRPr="008C4C86">
        <w:rPr>
          <w:rFonts w:ascii="Garamond" w:eastAsia="EB Garamond" w:hAnsi="Garamond"/>
        </w:rPr>
        <w:t xml:space="preserve"> </w:t>
      </w:r>
      <w:r w:rsidR="0043775F" w:rsidRPr="008C4C86">
        <w:rPr>
          <w:rFonts w:ascii="Garamond" w:eastAsia="EB Garamond" w:hAnsi="Garamond"/>
        </w:rPr>
        <w:t xml:space="preserve">developments. </w:t>
      </w:r>
      <w:r w:rsidR="001C5653" w:rsidRPr="008C4C86">
        <w:rPr>
          <w:rFonts w:ascii="Garamond" w:eastAsia="EB Garamond" w:hAnsi="Garamond"/>
        </w:rPr>
        <w:t xml:space="preserve">The </w:t>
      </w:r>
      <w:r w:rsidR="00925D8B" w:rsidRPr="008C4C86">
        <w:rPr>
          <w:rFonts w:ascii="Garamond" w:eastAsia="EB Garamond" w:hAnsi="Garamond"/>
        </w:rPr>
        <w:t>Tilenga</w:t>
      </w:r>
      <w:r w:rsidR="001C5653" w:rsidRPr="008C4C86">
        <w:rPr>
          <w:rFonts w:ascii="Garamond" w:eastAsia="EB Garamond" w:hAnsi="Garamond"/>
        </w:rPr>
        <w:t xml:space="preserve"> oil</w:t>
      </w:r>
      <w:r w:rsidR="00BD7E36" w:rsidRPr="008C4C86">
        <w:rPr>
          <w:rFonts w:ascii="Garamond" w:eastAsia="EB Garamond" w:hAnsi="Garamond"/>
        </w:rPr>
        <w:t xml:space="preserve"> </w:t>
      </w:r>
      <w:r w:rsidR="001C5653" w:rsidRPr="008C4C86">
        <w:rPr>
          <w:rFonts w:ascii="Garamond" w:eastAsia="EB Garamond" w:hAnsi="Garamond"/>
        </w:rPr>
        <w:t xml:space="preserve">field development has already </w:t>
      </w:r>
      <w:r w:rsidR="00C102DB" w:rsidRPr="008C4C86">
        <w:rPr>
          <w:rFonts w:ascii="Garamond" w:eastAsia="EB Garamond" w:hAnsi="Garamond"/>
        </w:rPr>
        <w:t xml:space="preserve">led to </w:t>
      </w:r>
      <w:r w:rsidR="001C5653" w:rsidRPr="008C4C86">
        <w:rPr>
          <w:rFonts w:ascii="Garamond" w:eastAsia="EB Garamond" w:hAnsi="Garamond"/>
        </w:rPr>
        <w:t>physical and economic displacement,</w:t>
      </w:r>
      <w:bookmarkStart w:id="1" w:name="_Ref63103628"/>
      <w:r w:rsidR="00925D8B" w:rsidRPr="008C4C86">
        <w:rPr>
          <w:rStyle w:val="FootnoteReference"/>
          <w:rFonts w:ascii="Garamond" w:eastAsia="EB Garamond" w:hAnsi="Garamond" w:cs="EB Garamond"/>
        </w:rPr>
        <w:footnoteReference w:id="3"/>
      </w:r>
      <w:bookmarkEnd w:id="1"/>
      <w:r w:rsidR="001C5653" w:rsidRPr="008C4C86">
        <w:rPr>
          <w:rFonts w:ascii="Garamond" w:eastAsia="EB Garamond" w:hAnsi="Garamond"/>
        </w:rPr>
        <w:t xml:space="preserve"> </w:t>
      </w:r>
      <w:r w:rsidR="00750902" w:rsidRPr="008C4C86">
        <w:rPr>
          <w:rFonts w:ascii="Garamond" w:eastAsia="EB Garamond" w:hAnsi="Garamond"/>
        </w:rPr>
        <w:t xml:space="preserve">and is expected to </w:t>
      </w:r>
      <w:r w:rsidR="00925D8B" w:rsidRPr="008C4C86">
        <w:rPr>
          <w:rFonts w:ascii="Garamond" w:eastAsia="EB Garamond" w:hAnsi="Garamond"/>
        </w:rPr>
        <w:t>affect</w:t>
      </w:r>
      <w:r w:rsidR="001C5653" w:rsidRPr="008C4C86">
        <w:rPr>
          <w:rFonts w:ascii="Garamond" w:eastAsia="EB Garamond" w:hAnsi="Garamond"/>
        </w:rPr>
        <w:t xml:space="preserve"> tens of thousands of people in the area</w:t>
      </w:r>
      <w:r w:rsidR="0018394C" w:rsidRPr="008C4C86">
        <w:rPr>
          <w:rFonts w:ascii="Garamond" w:eastAsia="EB Garamond" w:hAnsi="Garamond"/>
        </w:rPr>
        <w:t xml:space="preserve"> as production proceeds</w:t>
      </w:r>
      <w:r w:rsidR="00A74065" w:rsidRPr="008C4C86">
        <w:rPr>
          <w:rFonts w:ascii="Garamond" w:eastAsia="EB Garamond" w:hAnsi="Garamond" w:cs="EB Garamond"/>
        </w:rPr>
        <w:t>.</w:t>
      </w:r>
      <w:bookmarkStart w:id="2" w:name="_Ref63102770"/>
      <w:r w:rsidR="00A74065" w:rsidRPr="008C4C86">
        <w:rPr>
          <w:rFonts w:ascii="Garamond" w:hAnsi="Garamond"/>
          <w:vertAlign w:val="superscript"/>
        </w:rPr>
        <w:footnoteReference w:id="4"/>
      </w:r>
      <w:bookmarkEnd w:id="2"/>
      <w:r w:rsidR="00EF1504" w:rsidRPr="008C4C86">
        <w:rPr>
          <w:rFonts w:ascii="Garamond" w:eastAsia="EB Garamond" w:hAnsi="Garamond" w:cs="EB Garamond"/>
        </w:rPr>
        <w:t xml:space="preserve"> </w:t>
      </w:r>
      <w:r w:rsidR="00745B3A" w:rsidRPr="008C4C86">
        <w:rPr>
          <w:rFonts w:ascii="Garamond" w:eastAsia="EB Garamond" w:hAnsi="Garamond" w:cs="EB Garamond"/>
        </w:rPr>
        <w:t xml:space="preserve">The Kingfisher oil field, meanwhile, </w:t>
      </w:r>
      <w:r w:rsidR="00C84493" w:rsidRPr="008C4C86">
        <w:rPr>
          <w:rFonts w:ascii="Garamond" w:eastAsia="EB Garamond" w:hAnsi="Garamond" w:cs="EB Garamond"/>
        </w:rPr>
        <w:t xml:space="preserve">has </w:t>
      </w:r>
      <w:r w:rsidR="002C04C5" w:rsidRPr="008C4C86">
        <w:rPr>
          <w:rFonts w:ascii="Garamond" w:eastAsia="EB Garamond" w:hAnsi="Garamond" w:cs="EB Garamond"/>
        </w:rPr>
        <w:t xml:space="preserve">thus far </w:t>
      </w:r>
      <w:r w:rsidR="00C84493" w:rsidRPr="008C4C86">
        <w:rPr>
          <w:rFonts w:ascii="Garamond" w:eastAsia="EB Garamond" w:hAnsi="Garamond" w:cs="EB Garamond"/>
        </w:rPr>
        <w:t>affected</w:t>
      </w:r>
      <w:r w:rsidR="00745B3A" w:rsidRPr="008C4C86">
        <w:rPr>
          <w:rFonts w:ascii="Garamond" w:eastAsia="EB Garamond" w:hAnsi="Garamond" w:cs="EB Garamond"/>
        </w:rPr>
        <w:t xml:space="preserve"> 680 households, or </w:t>
      </w:r>
      <w:r w:rsidR="00F82BD7" w:rsidRPr="008C4C86">
        <w:rPr>
          <w:rFonts w:ascii="Garamond" w:eastAsia="EB Garamond" w:hAnsi="Garamond" w:cs="EB Garamond"/>
        </w:rPr>
        <w:t xml:space="preserve">nearly 3,000 </w:t>
      </w:r>
      <w:r w:rsidR="00745B3A" w:rsidRPr="008C4C86">
        <w:rPr>
          <w:rFonts w:ascii="Garamond" w:eastAsia="EB Garamond" w:hAnsi="Garamond" w:cs="EB Garamond"/>
        </w:rPr>
        <w:t>people.</w:t>
      </w:r>
      <w:r w:rsidR="00F82BD7" w:rsidRPr="008C4C86">
        <w:rPr>
          <w:rStyle w:val="FootnoteReference"/>
          <w:rFonts w:ascii="Garamond" w:eastAsia="EB Garamond" w:hAnsi="Garamond" w:cs="EB Garamond"/>
        </w:rPr>
        <w:footnoteReference w:id="5"/>
      </w:r>
      <w:r w:rsidR="00745B3A" w:rsidRPr="008C4C86">
        <w:rPr>
          <w:rFonts w:ascii="Garamond" w:eastAsia="EB Garamond" w:hAnsi="Garamond" w:cs="EB Garamond"/>
        </w:rPr>
        <w:t xml:space="preserve"> </w:t>
      </w:r>
      <w:r w:rsidR="00F82BD7" w:rsidRPr="008C4C86">
        <w:rPr>
          <w:rFonts w:ascii="Garamond" w:eastAsia="EB Garamond" w:hAnsi="Garamond" w:cs="EB Garamond"/>
        </w:rPr>
        <w:t xml:space="preserve">Not captured in these figures are </w:t>
      </w:r>
      <w:r w:rsidR="00E32045" w:rsidRPr="008C4C86">
        <w:rPr>
          <w:rFonts w:ascii="Garamond" w:eastAsia="EB Garamond" w:hAnsi="Garamond" w:cs="EB Garamond"/>
        </w:rPr>
        <w:t xml:space="preserve">the 7,118 people the Ugandan government </w:t>
      </w:r>
      <w:r w:rsidR="00C74914" w:rsidRPr="008C4C86">
        <w:rPr>
          <w:rFonts w:ascii="Garamond" w:eastAsia="EB Garamond" w:hAnsi="Garamond" w:cs="EB Garamond"/>
        </w:rPr>
        <w:t>has displaced since 2012</w:t>
      </w:r>
      <w:r w:rsidR="003561B9" w:rsidRPr="008C4C86">
        <w:rPr>
          <w:rFonts w:ascii="Garamond" w:eastAsia="EB Garamond" w:hAnsi="Garamond" w:cs="EB Garamond"/>
        </w:rPr>
        <w:t>,</w:t>
      </w:r>
      <w:r w:rsidR="002979DE" w:rsidRPr="008C4C86">
        <w:rPr>
          <w:rFonts w:ascii="Garamond" w:eastAsia="EB Garamond" w:hAnsi="Garamond" w:cs="EB Garamond"/>
        </w:rPr>
        <w:t xml:space="preserve"> </w:t>
      </w:r>
      <w:r w:rsidR="00E32045" w:rsidRPr="008C4C86">
        <w:rPr>
          <w:rFonts w:ascii="Garamond" w:eastAsia="EB Garamond" w:hAnsi="Garamond" w:cs="EB Garamond"/>
        </w:rPr>
        <w:t xml:space="preserve">when it </w:t>
      </w:r>
      <w:r w:rsidR="002979DE" w:rsidRPr="008C4C86">
        <w:rPr>
          <w:rFonts w:ascii="Garamond" w:eastAsia="EB Garamond" w:hAnsi="Garamond" w:cs="EB Garamond"/>
        </w:rPr>
        <w:t>acquired</w:t>
      </w:r>
      <w:r w:rsidR="00E32045" w:rsidRPr="008C4C86">
        <w:rPr>
          <w:rFonts w:ascii="Garamond" w:eastAsia="EB Garamond" w:hAnsi="Garamond" w:cs="EB Garamond"/>
        </w:rPr>
        <w:t xml:space="preserve"> 29 km</w:t>
      </w:r>
      <w:r w:rsidR="00E32045" w:rsidRPr="008C4C86">
        <w:rPr>
          <w:rFonts w:ascii="Garamond" w:eastAsia="EB Garamond" w:hAnsi="Garamond" w:cs="EB Garamond"/>
          <w:vertAlign w:val="superscript"/>
        </w:rPr>
        <w:t xml:space="preserve">2 </w:t>
      </w:r>
      <w:r w:rsidR="00E32045" w:rsidRPr="008C4C86">
        <w:rPr>
          <w:rFonts w:ascii="Garamond" w:eastAsia="EB Garamond" w:hAnsi="Garamond" w:cs="EB Garamond"/>
        </w:rPr>
        <w:t xml:space="preserve">of land </w:t>
      </w:r>
      <w:r w:rsidR="002979DE" w:rsidRPr="008C4C86">
        <w:rPr>
          <w:rFonts w:ascii="Garamond" w:eastAsia="EB Garamond" w:hAnsi="Garamond" w:cs="EB Garamond"/>
        </w:rPr>
        <w:t xml:space="preserve">in </w:t>
      </w:r>
      <w:r w:rsidR="00E32045" w:rsidRPr="008C4C86">
        <w:rPr>
          <w:rFonts w:ascii="Garamond" w:eastAsia="EB Garamond" w:hAnsi="Garamond" w:cs="EB Garamond"/>
        </w:rPr>
        <w:t>the Hoima district to construct a</w:t>
      </w:r>
      <w:r w:rsidR="003561B9" w:rsidRPr="008C4C86">
        <w:rPr>
          <w:rFonts w:ascii="Garamond" w:eastAsia="EB Garamond" w:hAnsi="Garamond" w:cs="EB Garamond"/>
        </w:rPr>
        <w:t xml:space="preserve"> planned</w:t>
      </w:r>
      <w:r w:rsidR="00E32045" w:rsidRPr="008C4C86">
        <w:rPr>
          <w:rFonts w:ascii="Garamond" w:eastAsia="EB Garamond" w:hAnsi="Garamond" w:cs="EB Garamond"/>
        </w:rPr>
        <w:t xml:space="preserve"> oil refinery.</w:t>
      </w:r>
      <w:bookmarkStart w:id="3" w:name="_Ref63103208"/>
      <w:r w:rsidR="00E32045" w:rsidRPr="008C4C86">
        <w:rPr>
          <w:rStyle w:val="FootnoteReference"/>
          <w:rFonts w:ascii="Garamond" w:eastAsia="EB Garamond" w:hAnsi="Garamond" w:cs="EB Garamond"/>
        </w:rPr>
        <w:footnoteReference w:id="6"/>
      </w:r>
      <w:bookmarkEnd w:id="3"/>
      <w:r w:rsidR="00E32045" w:rsidRPr="008C4C86">
        <w:rPr>
          <w:rFonts w:ascii="Garamond" w:eastAsia="EB Garamond" w:hAnsi="Garamond" w:cs="EB Garamond"/>
        </w:rPr>
        <w:t xml:space="preserve"> </w:t>
      </w:r>
    </w:p>
    <w:p w14:paraId="66E801AE" w14:textId="77777777" w:rsidR="001F32E7" w:rsidRPr="008C4C86" w:rsidRDefault="001F32E7" w:rsidP="002979DE">
      <w:pPr>
        <w:rPr>
          <w:rFonts w:ascii="Garamond" w:eastAsia="EB Garamond" w:hAnsi="Garamond" w:cs="EB Garamond"/>
        </w:rPr>
      </w:pPr>
    </w:p>
    <w:p w14:paraId="08235492" w14:textId="59A070D9" w:rsidR="0042259A" w:rsidRPr="008C4C86" w:rsidRDefault="002C04C5" w:rsidP="00DF466A">
      <w:pPr>
        <w:rPr>
          <w:rFonts w:ascii="Garamond" w:eastAsia="EB Garamond" w:hAnsi="Garamond"/>
        </w:rPr>
      </w:pPr>
      <w:r w:rsidRPr="008C4C86">
        <w:rPr>
          <w:rFonts w:ascii="Garamond" w:eastAsia="EB Garamond" w:hAnsi="Garamond"/>
        </w:rPr>
        <w:t xml:space="preserve">Along with </w:t>
      </w:r>
      <w:r w:rsidR="00925D8B" w:rsidRPr="008C4C86">
        <w:rPr>
          <w:rFonts w:ascii="Garamond" w:eastAsia="EB Garamond" w:hAnsi="Garamond"/>
        </w:rPr>
        <w:t>these</w:t>
      </w:r>
      <w:r w:rsidR="00C17994" w:rsidRPr="008C4C86">
        <w:rPr>
          <w:rFonts w:ascii="Garamond" w:eastAsia="EB Garamond" w:hAnsi="Garamond"/>
        </w:rPr>
        <w:t xml:space="preserve"> adverse</w:t>
      </w:r>
      <w:r w:rsidR="00925D8B" w:rsidRPr="008C4C86">
        <w:rPr>
          <w:rFonts w:ascii="Garamond" w:eastAsia="EB Garamond" w:hAnsi="Garamond"/>
        </w:rPr>
        <w:t xml:space="preserve"> local impacts</w:t>
      </w:r>
      <w:r w:rsidR="00F16413" w:rsidRPr="008C4C86">
        <w:rPr>
          <w:rFonts w:ascii="Garamond" w:eastAsia="EB Garamond" w:hAnsi="Garamond"/>
        </w:rPr>
        <w:t xml:space="preserve">, </w:t>
      </w:r>
      <w:r w:rsidR="00925D8B" w:rsidRPr="008C4C86">
        <w:rPr>
          <w:rFonts w:ascii="Garamond" w:eastAsia="EB Garamond" w:hAnsi="Garamond"/>
        </w:rPr>
        <w:t xml:space="preserve">the oil development and export activities will contribute </w:t>
      </w:r>
      <w:r w:rsidR="00C17994" w:rsidRPr="008C4C86">
        <w:rPr>
          <w:rFonts w:ascii="Garamond" w:eastAsia="EB Garamond" w:hAnsi="Garamond"/>
        </w:rPr>
        <w:t xml:space="preserve">significantly </w:t>
      </w:r>
      <w:r w:rsidR="00925D8B" w:rsidRPr="008C4C86">
        <w:rPr>
          <w:rFonts w:ascii="Garamond" w:eastAsia="EB Garamond" w:hAnsi="Garamond"/>
        </w:rPr>
        <w:t xml:space="preserve">to anthropogenic climate change. </w:t>
      </w:r>
      <w:r w:rsidR="005F4296" w:rsidRPr="008C4C86">
        <w:rPr>
          <w:rFonts w:ascii="Garamond" w:eastAsia="EB Garamond" w:hAnsi="Garamond"/>
        </w:rPr>
        <w:t>Non-governmental organizations estimate that</w:t>
      </w:r>
      <w:r w:rsidR="003F00E3" w:rsidRPr="008C4C86">
        <w:rPr>
          <w:rFonts w:ascii="Garamond" w:eastAsia="EB Garamond" w:hAnsi="Garamond"/>
        </w:rPr>
        <w:t>, once burned as intended,</w:t>
      </w:r>
      <w:r w:rsidR="005F4296" w:rsidRPr="008C4C86">
        <w:rPr>
          <w:rFonts w:ascii="Garamond" w:eastAsia="EB Garamond" w:hAnsi="Garamond"/>
        </w:rPr>
        <w:t xml:space="preserve"> the </w:t>
      </w:r>
      <w:r w:rsidR="00C74914" w:rsidRPr="008C4C86">
        <w:rPr>
          <w:rFonts w:ascii="Garamond" w:eastAsia="EB Garamond" w:hAnsi="Garamond"/>
        </w:rPr>
        <w:t>216,000 barrels</w:t>
      </w:r>
      <w:r w:rsidR="003F00E3" w:rsidRPr="008C4C86">
        <w:rPr>
          <w:rFonts w:ascii="Garamond" w:eastAsia="EB Garamond" w:hAnsi="Garamond"/>
        </w:rPr>
        <w:t xml:space="preserve"> of crude oil transported by the pipeline each day at “plateau production” </w:t>
      </w:r>
      <w:r w:rsidR="005F4296" w:rsidRPr="008C4C86">
        <w:rPr>
          <w:rFonts w:ascii="Garamond" w:eastAsia="EB Garamond" w:hAnsi="Garamond"/>
        </w:rPr>
        <w:t xml:space="preserve">will result in </w:t>
      </w:r>
      <w:r w:rsidR="00ED1AE3" w:rsidRPr="008C4C86">
        <w:rPr>
          <w:rFonts w:ascii="Garamond" w:eastAsia="EB Garamond" w:hAnsi="Garamond"/>
        </w:rPr>
        <w:t xml:space="preserve">approximately </w:t>
      </w:r>
      <w:r w:rsidR="00CB36F4" w:rsidRPr="008C4C86">
        <w:rPr>
          <w:rFonts w:ascii="Garamond" w:eastAsia="EB Garamond" w:hAnsi="Garamond"/>
        </w:rPr>
        <w:t>34</w:t>
      </w:r>
      <w:r w:rsidR="002979DE" w:rsidRPr="008C4C86">
        <w:rPr>
          <w:rFonts w:ascii="Garamond" w:eastAsia="EB Garamond" w:hAnsi="Garamond"/>
        </w:rPr>
        <w:t xml:space="preserve"> </w:t>
      </w:r>
      <w:r w:rsidR="005F4296" w:rsidRPr="008C4C86">
        <w:rPr>
          <w:rFonts w:ascii="Garamond" w:eastAsia="EB Garamond" w:hAnsi="Garamond"/>
        </w:rPr>
        <w:t>million tons of CO</w:t>
      </w:r>
      <w:r w:rsidR="005F4296" w:rsidRPr="008C4C86">
        <w:rPr>
          <w:rFonts w:ascii="Garamond" w:eastAsia="EB Garamond" w:hAnsi="Garamond"/>
          <w:vertAlign w:val="subscript"/>
        </w:rPr>
        <w:t>2</w:t>
      </w:r>
      <w:r w:rsidR="005F4296" w:rsidRPr="008C4C86">
        <w:rPr>
          <w:rFonts w:ascii="Garamond" w:eastAsia="EB Garamond" w:hAnsi="Garamond"/>
        </w:rPr>
        <w:t xml:space="preserve"> emissions </w:t>
      </w:r>
      <w:r w:rsidR="00057D9B" w:rsidRPr="008C4C86">
        <w:rPr>
          <w:rFonts w:ascii="Garamond" w:eastAsia="EB Garamond" w:hAnsi="Garamond" w:cs="EB Garamond"/>
        </w:rPr>
        <w:t>annually</w:t>
      </w:r>
      <w:r w:rsidR="005F4296" w:rsidRPr="008C4C86">
        <w:rPr>
          <w:rFonts w:ascii="Garamond" w:eastAsia="EB Garamond" w:hAnsi="Garamond"/>
        </w:rPr>
        <w:t>, a quantity that exceeds Uganda</w:t>
      </w:r>
      <w:r w:rsidR="003F00E3" w:rsidRPr="008C4C86">
        <w:rPr>
          <w:rFonts w:ascii="Garamond" w:eastAsia="EB Garamond" w:hAnsi="Garamond"/>
        </w:rPr>
        <w:t>’s</w:t>
      </w:r>
      <w:r w:rsidR="005F4296" w:rsidRPr="008C4C86">
        <w:rPr>
          <w:rFonts w:ascii="Garamond" w:eastAsia="EB Garamond" w:hAnsi="Garamond"/>
        </w:rPr>
        <w:t xml:space="preserve"> and Tanzania’s current combined </w:t>
      </w:r>
      <w:r w:rsidR="00CB36F4" w:rsidRPr="008C4C86">
        <w:rPr>
          <w:rFonts w:ascii="Garamond" w:eastAsia="EB Garamond" w:hAnsi="Garamond"/>
        </w:rPr>
        <w:t xml:space="preserve">annual </w:t>
      </w:r>
      <w:r w:rsidR="005F4296" w:rsidRPr="008C4C86">
        <w:rPr>
          <w:rFonts w:ascii="Garamond" w:eastAsia="EB Garamond" w:hAnsi="Garamond"/>
        </w:rPr>
        <w:t>emissions</w:t>
      </w:r>
      <w:r w:rsidR="00E644AE" w:rsidRPr="008C4C86">
        <w:rPr>
          <w:rFonts w:ascii="Garamond" w:eastAsia="EB Garamond" w:hAnsi="Garamond"/>
        </w:rPr>
        <w:t xml:space="preserve"> from fossil fuel use</w:t>
      </w:r>
      <w:r w:rsidR="00D0650C" w:rsidRPr="008C4C86">
        <w:rPr>
          <w:rFonts w:ascii="Garamond" w:eastAsia="EB Garamond" w:hAnsi="Garamond"/>
        </w:rPr>
        <w:t xml:space="preserve"> </w:t>
      </w:r>
      <w:r w:rsidR="005F4296" w:rsidRPr="008C4C86">
        <w:rPr>
          <w:rFonts w:ascii="Garamond" w:eastAsia="EB Garamond" w:hAnsi="Garamond"/>
        </w:rPr>
        <w:t xml:space="preserve">and amounts to </w:t>
      </w:r>
      <w:r w:rsidR="003F00E3" w:rsidRPr="008C4C86">
        <w:rPr>
          <w:rFonts w:ascii="Garamond" w:eastAsia="EB Garamond" w:hAnsi="Garamond"/>
        </w:rPr>
        <w:t>a</w:t>
      </w:r>
      <w:r w:rsidR="005F4296" w:rsidRPr="008C4C86">
        <w:rPr>
          <w:rFonts w:ascii="Garamond" w:eastAsia="EB Garamond" w:hAnsi="Garamond"/>
        </w:rPr>
        <w:t xml:space="preserve"> </w:t>
      </w:r>
      <w:r w:rsidR="00D0650C" w:rsidRPr="008C4C86">
        <w:rPr>
          <w:rFonts w:ascii="Garamond" w:eastAsia="EB Garamond" w:hAnsi="Garamond"/>
        </w:rPr>
        <w:t>fossil fuel</w:t>
      </w:r>
      <w:r w:rsidR="00976DEE" w:rsidRPr="008C4C86">
        <w:rPr>
          <w:rFonts w:ascii="Garamond" w:eastAsia="EB Garamond" w:hAnsi="Garamond"/>
        </w:rPr>
        <w:t xml:space="preserve"> </w:t>
      </w:r>
      <w:r w:rsidR="005F4296" w:rsidRPr="008C4C86">
        <w:rPr>
          <w:rFonts w:ascii="Garamond" w:eastAsia="EB Garamond" w:hAnsi="Garamond"/>
        </w:rPr>
        <w:t>footprint roughly equivalent to that of Denmark.</w:t>
      </w:r>
      <w:bookmarkStart w:id="4" w:name="_Ref63102720"/>
      <w:r w:rsidR="005F4296" w:rsidRPr="008C4C86">
        <w:rPr>
          <w:rFonts w:ascii="Garamond" w:eastAsia="EB Garamond" w:hAnsi="Garamond"/>
          <w:vertAlign w:val="superscript"/>
        </w:rPr>
        <w:footnoteReference w:id="7"/>
      </w:r>
      <w:bookmarkEnd w:id="4"/>
      <w:r w:rsidRPr="008C4C86">
        <w:rPr>
          <w:rFonts w:ascii="Garamond" w:eastAsia="EB Garamond" w:hAnsi="Garamond"/>
        </w:rPr>
        <w:t xml:space="preserve"> </w:t>
      </w:r>
      <w:r w:rsidR="00FE2911" w:rsidRPr="008C4C86">
        <w:rPr>
          <w:rFonts w:ascii="Garamond" w:eastAsia="EB Garamond" w:hAnsi="Garamond"/>
        </w:rPr>
        <w:t xml:space="preserve">This figure, however, may understate the </w:t>
      </w:r>
      <w:r w:rsidR="003F00E3" w:rsidRPr="008C4C86">
        <w:rPr>
          <w:rFonts w:ascii="Garamond" w:eastAsia="EB Garamond" w:hAnsi="Garamond"/>
        </w:rPr>
        <w:t>cumulative</w:t>
      </w:r>
      <w:r w:rsidR="00FE2911" w:rsidRPr="008C4C86">
        <w:rPr>
          <w:rFonts w:ascii="Garamond" w:eastAsia="EB Garamond" w:hAnsi="Garamond"/>
        </w:rPr>
        <w:t xml:space="preserve"> </w:t>
      </w:r>
      <w:r w:rsidR="006D09AB" w:rsidRPr="008C4C86">
        <w:rPr>
          <w:rFonts w:ascii="Garamond" w:eastAsia="EB Garamond" w:hAnsi="Garamond"/>
        </w:rPr>
        <w:t xml:space="preserve">climate </w:t>
      </w:r>
      <w:r w:rsidR="00FE2911" w:rsidRPr="008C4C86">
        <w:rPr>
          <w:rFonts w:ascii="Garamond" w:eastAsia="EB Garamond" w:hAnsi="Garamond"/>
        </w:rPr>
        <w:t xml:space="preserve">impact of the pipeline, the Tilenga and Kingfisher oilfields, </w:t>
      </w:r>
      <w:r w:rsidR="006D09AB" w:rsidRPr="008C4C86">
        <w:rPr>
          <w:rFonts w:ascii="Garamond" w:eastAsia="EB Garamond" w:hAnsi="Garamond"/>
        </w:rPr>
        <w:t>and other related projects</w:t>
      </w:r>
      <w:r w:rsidR="003F00E3" w:rsidRPr="008C4C86">
        <w:rPr>
          <w:rFonts w:ascii="Garamond" w:eastAsia="EB Garamond" w:hAnsi="Garamond"/>
        </w:rPr>
        <w:t>, which were not adequately addressed in impact assessments</w:t>
      </w:r>
      <w:r w:rsidR="006D09AB" w:rsidRPr="008C4C86">
        <w:rPr>
          <w:rFonts w:ascii="Garamond" w:eastAsia="EB Garamond" w:hAnsi="Garamond"/>
        </w:rPr>
        <w:t>.</w:t>
      </w:r>
      <w:bookmarkStart w:id="5" w:name="_Ref63102754"/>
      <w:r w:rsidR="006D09AB" w:rsidRPr="008C4C86">
        <w:rPr>
          <w:rStyle w:val="FootnoteReference"/>
          <w:rFonts w:ascii="Garamond" w:eastAsia="EB Garamond" w:hAnsi="Garamond"/>
        </w:rPr>
        <w:footnoteReference w:id="8"/>
      </w:r>
      <w:bookmarkEnd w:id="5"/>
      <w:r w:rsidR="006D09AB" w:rsidRPr="008C4C86">
        <w:rPr>
          <w:rFonts w:ascii="Garamond" w:eastAsia="EB Garamond" w:hAnsi="Garamond"/>
        </w:rPr>
        <w:t xml:space="preserve"> For instance, </w:t>
      </w:r>
      <w:r w:rsidR="00F16413" w:rsidRPr="008C4C86">
        <w:rPr>
          <w:rFonts w:ascii="Garamond" w:eastAsia="EB Garamond" w:hAnsi="Garamond"/>
        </w:rPr>
        <w:t xml:space="preserve">the </w:t>
      </w:r>
      <w:r w:rsidR="005F4296" w:rsidRPr="008C4C86">
        <w:rPr>
          <w:rFonts w:ascii="Garamond" w:eastAsia="EB Garamond" w:hAnsi="Garamond"/>
        </w:rPr>
        <w:t xml:space="preserve">construction and operation of the pipeline and associated upstream </w:t>
      </w:r>
      <w:r w:rsidR="00675AFD" w:rsidRPr="008C4C86">
        <w:rPr>
          <w:rFonts w:ascii="Garamond" w:eastAsia="EB Garamond" w:hAnsi="Garamond"/>
        </w:rPr>
        <w:t xml:space="preserve">oil </w:t>
      </w:r>
      <w:r w:rsidR="005F4296" w:rsidRPr="008C4C86">
        <w:rPr>
          <w:rFonts w:ascii="Garamond" w:eastAsia="EB Garamond" w:hAnsi="Garamond"/>
        </w:rPr>
        <w:t>development</w:t>
      </w:r>
      <w:r w:rsidR="00675AFD" w:rsidRPr="008C4C86">
        <w:rPr>
          <w:rFonts w:ascii="Garamond" w:eastAsia="EB Garamond" w:hAnsi="Garamond"/>
        </w:rPr>
        <w:t xml:space="preserve"> activities</w:t>
      </w:r>
      <w:r w:rsidR="00F16413" w:rsidRPr="008C4C86">
        <w:rPr>
          <w:rFonts w:ascii="Garamond" w:eastAsia="EB Garamond" w:hAnsi="Garamond"/>
        </w:rPr>
        <w:t>, which are being led by the French multinational Total,</w:t>
      </w:r>
      <w:r w:rsidR="00651777" w:rsidRPr="008C4C86">
        <w:rPr>
          <w:rFonts w:ascii="Garamond" w:eastAsia="EB Garamond" w:hAnsi="Garamond"/>
        </w:rPr>
        <w:t xml:space="preserve"> </w:t>
      </w:r>
      <w:r w:rsidR="005F4296" w:rsidRPr="008C4C86">
        <w:rPr>
          <w:rFonts w:ascii="Garamond" w:eastAsia="EB Garamond" w:hAnsi="Garamond"/>
        </w:rPr>
        <w:t>will also release a substantial amount of greenhouse gases into the atmosphere via the clearance of vegetation, the operation of power</w:t>
      </w:r>
      <w:r w:rsidR="00750902" w:rsidRPr="008C4C86">
        <w:rPr>
          <w:rFonts w:ascii="Garamond" w:eastAsia="EB Garamond" w:hAnsi="Garamond"/>
        </w:rPr>
        <w:t>-</w:t>
      </w:r>
      <w:r w:rsidR="005F4296" w:rsidRPr="008C4C86">
        <w:rPr>
          <w:rFonts w:ascii="Garamond" w:eastAsia="EB Garamond" w:hAnsi="Garamond"/>
        </w:rPr>
        <w:lastRenderedPageBreak/>
        <w:t>generating facilities, infrastructure development and maintenance, vehicle emissions, and other sources.</w:t>
      </w:r>
      <w:bookmarkStart w:id="6" w:name="_Ref63103287"/>
      <w:r w:rsidR="005F4296" w:rsidRPr="008C4C86">
        <w:rPr>
          <w:rFonts w:ascii="Garamond" w:eastAsia="EB Garamond" w:hAnsi="Garamond"/>
          <w:vertAlign w:val="superscript"/>
        </w:rPr>
        <w:footnoteReference w:id="9"/>
      </w:r>
      <w:bookmarkEnd w:id="6"/>
      <w:r w:rsidR="007E5914" w:rsidRPr="008C4C86">
        <w:rPr>
          <w:rFonts w:ascii="Garamond" w:eastAsia="EB Garamond" w:hAnsi="Garamond"/>
        </w:rPr>
        <w:t xml:space="preserve"> </w:t>
      </w:r>
    </w:p>
    <w:p w14:paraId="4C03F9DE" w14:textId="77777777" w:rsidR="0042259A" w:rsidRPr="008C4C86" w:rsidRDefault="0042259A" w:rsidP="00DF466A">
      <w:pPr>
        <w:rPr>
          <w:rFonts w:ascii="Garamond" w:eastAsia="EB Garamond" w:hAnsi="Garamond"/>
        </w:rPr>
      </w:pPr>
    </w:p>
    <w:p w14:paraId="6EAB903E" w14:textId="3CCE7BB4" w:rsidR="007F3640" w:rsidRPr="008C4C86" w:rsidRDefault="00CD2B88" w:rsidP="00577F7F">
      <w:pPr>
        <w:rPr>
          <w:rFonts w:ascii="Garamond" w:eastAsia="EB Garamond" w:hAnsi="Garamond"/>
          <w:shd w:val="clear" w:color="auto" w:fill="FEFEFE"/>
        </w:rPr>
      </w:pPr>
      <w:r w:rsidRPr="008C4C86">
        <w:rPr>
          <w:rFonts w:ascii="Garamond" w:eastAsia="EB Garamond" w:hAnsi="Garamond"/>
        </w:rPr>
        <w:t xml:space="preserve">These local and global footprints are connected. </w:t>
      </w:r>
      <w:r w:rsidR="007E5914" w:rsidRPr="008C4C86">
        <w:rPr>
          <w:rFonts w:ascii="Garamond" w:eastAsia="EB Garamond" w:hAnsi="Garamond"/>
        </w:rPr>
        <w:t xml:space="preserve">This new oil development comes at a time when the world is in the midst of </w:t>
      </w:r>
      <w:r w:rsidR="00985C00" w:rsidRPr="008C4C86">
        <w:rPr>
          <w:rFonts w:ascii="Garamond" w:eastAsia="EB Garamond" w:hAnsi="Garamond"/>
        </w:rPr>
        <w:t xml:space="preserve">a </w:t>
      </w:r>
      <w:r w:rsidR="007E5914" w:rsidRPr="008C4C86">
        <w:rPr>
          <w:rFonts w:ascii="Garamond" w:eastAsia="EB Garamond" w:hAnsi="Garamond"/>
        </w:rPr>
        <w:t>climate emergency, the consequences of which are being felt most acutely by those least responsible for global warming</w:t>
      </w:r>
      <w:r w:rsidR="00675AFD" w:rsidRPr="008C4C86">
        <w:rPr>
          <w:rFonts w:ascii="Garamond" w:eastAsia="EB Garamond" w:hAnsi="Garamond"/>
        </w:rPr>
        <w:t xml:space="preserve">, </w:t>
      </w:r>
      <w:r w:rsidR="00985C00" w:rsidRPr="008C4C86">
        <w:rPr>
          <w:rFonts w:ascii="Garamond" w:eastAsia="EB Garamond" w:hAnsi="Garamond"/>
        </w:rPr>
        <w:t>including communities in Uganda</w:t>
      </w:r>
      <w:r w:rsidR="00675AFD" w:rsidRPr="008C4C86">
        <w:rPr>
          <w:rFonts w:ascii="Garamond" w:eastAsia="EB Garamond" w:hAnsi="Garamond"/>
        </w:rPr>
        <w:t>. It also comes at a time</w:t>
      </w:r>
      <w:r w:rsidR="007E5914" w:rsidRPr="008C4C86">
        <w:rPr>
          <w:rFonts w:ascii="Garamond" w:eastAsia="EB Garamond" w:hAnsi="Garamond"/>
        </w:rPr>
        <w:t xml:space="preserve"> when studies confirm that there is more oil, gas</w:t>
      </w:r>
      <w:r w:rsidR="00054D5A" w:rsidRPr="008C4C86">
        <w:rPr>
          <w:rFonts w:ascii="Garamond" w:eastAsia="EB Garamond" w:hAnsi="Garamond" w:cs="EB Garamond"/>
        </w:rPr>
        <w:t>,</w:t>
      </w:r>
      <w:r w:rsidR="007E5914" w:rsidRPr="008C4C86">
        <w:rPr>
          <w:rFonts w:ascii="Garamond" w:eastAsia="EB Garamond" w:hAnsi="Garamond"/>
        </w:rPr>
        <w:t xml:space="preserve"> and coal already under development than the world can burn without exceeding 1.5°C warming and causing dangerous </w:t>
      </w:r>
      <w:r w:rsidR="00985C00" w:rsidRPr="008C4C86">
        <w:rPr>
          <w:rFonts w:ascii="Garamond" w:eastAsia="EB Garamond" w:hAnsi="Garamond"/>
        </w:rPr>
        <w:t>climate consequences.</w:t>
      </w:r>
      <w:r w:rsidR="00B32B51" w:rsidRPr="008C4C86">
        <w:rPr>
          <w:rStyle w:val="FootnoteReference"/>
          <w:rFonts w:ascii="Garamond" w:eastAsia="EB Garamond" w:hAnsi="Garamond"/>
        </w:rPr>
        <w:footnoteReference w:id="10"/>
      </w:r>
      <w:r w:rsidR="0042259A" w:rsidRPr="008C4C86">
        <w:rPr>
          <w:rFonts w:ascii="Garamond" w:eastAsia="EB Garamond" w:hAnsi="Garamond"/>
          <w:shd w:val="clear" w:color="auto" w:fill="FEFEFE"/>
        </w:rPr>
        <w:t xml:space="preserve"> The Special Report on Global Warming of 1.5°C released by the </w:t>
      </w:r>
      <w:r w:rsidR="00A879F5" w:rsidRPr="008C4C86">
        <w:rPr>
          <w:rFonts w:ascii="Garamond" w:eastAsia="EB Garamond" w:hAnsi="Garamond"/>
          <w:shd w:val="clear" w:color="auto" w:fill="FEFEFE"/>
        </w:rPr>
        <w:t>Intergovernmental Panel on Climate Change (</w:t>
      </w:r>
      <w:r w:rsidR="0042259A" w:rsidRPr="008C4C86">
        <w:rPr>
          <w:rFonts w:ascii="Garamond" w:eastAsia="EB Garamond" w:hAnsi="Garamond"/>
          <w:shd w:val="clear" w:color="auto" w:fill="FEFEFE"/>
        </w:rPr>
        <w:t>IPCC</w:t>
      </w:r>
      <w:r w:rsidR="00A879F5" w:rsidRPr="008C4C86">
        <w:rPr>
          <w:rFonts w:ascii="Garamond" w:eastAsia="EB Garamond" w:hAnsi="Garamond"/>
          <w:shd w:val="clear" w:color="auto" w:fill="FEFEFE"/>
        </w:rPr>
        <w:t>)</w:t>
      </w:r>
      <w:r w:rsidR="0042259A" w:rsidRPr="008C4C86">
        <w:rPr>
          <w:rFonts w:ascii="Garamond" w:eastAsia="EB Garamond" w:hAnsi="Garamond"/>
          <w:shd w:val="clear" w:color="auto" w:fill="FEFEFE"/>
        </w:rPr>
        <w:t xml:space="preserve"> in October 2018 underlines that, “[c]limate-related risks to health, livelihoods, food security, water supply, human security, and economic growth are projected to increase with global warming of 1.5°C and increase further with 2°C.”</w:t>
      </w:r>
      <w:r w:rsidR="0042259A" w:rsidRPr="008C4C86">
        <w:rPr>
          <w:rFonts w:ascii="Garamond" w:eastAsia="EB Garamond" w:hAnsi="Garamond"/>
          <w:shd w:val="clear" w:color="auto" w:fill="FEFEFE"/>
          <w:vertAlign w:val="superscript"/>
        </w:rPr>
        <w:footnoteReference w:id="11"/>
      </w:r>
      <w:r w:rsidR="0042259A" w:rsidRPr="008C4C86">
        <w:rPr>
          <w:rFonts w:ascii="Garamond" w:eastAsia="EB Garamond" w:hAnsi="Garamond"/>
          <w:shd w:val="clear" w:color="auto" w:fill="FEFEFE"/>
        </w:rPr>
        <w:t xml:space="preserve"> Global warming of 2°C rather than 1.5</w:t>
      </w:r>
      <w:r w:rsidR="00A879F5" w:rsidRPr="008C4C86">
        <w:rPr>
          <w:rFonts w:ascii="Garamond" w:eastAsia="EB Garamond" w:hAnsi="Garamond"/>
          <w:shd w:val="clear" w:color="auto" w:fill="FEFEFE"/>
        </w:rPr>
        <w:t>°</w:t>
      </w:r>
      <w:r w:rsidR="0042259A" w:rsidRPr="008C4C86">
        <w:rPr>
          <w:rFonts w:ascii="Garamond" w:eastAsia="EB Garamond" w:hAnsi="Garamond"/>
          <w:shd w:val="clear" w:color="auto" w:fill="FEFEFE"/>
        </w:rPr>
        <w:t xml:space="preserve"> would lead to even greater rates of poverty, increased water stress, heightened food insecurity, greater temperature extremes, and higher rates of drought, among other impacts. These phenomena, because of their disproportionate effects on women, have the potential to increase women’s substantive inequality in respect of their human rights to food, water, an adequate standard of living, health, and life.</w:t>
      </w:r>
      <w:r w:rsidR="00461A8C" w:rsidRPr="008C4C86">
        <w:rPr>
          <w:rFonts w:ascii="Garamond" w:eastAsia="EB Garamond" w:hAnsi="Garamond" w:cs="EB Garamond"/>
          <w:shd w:val="clear" w:color="auto" w:fill="FEFEFE"/>
        </w:rPr>
        <w:t xml:space="preserve"> </w:t>
      </w:r>
    </w:p>
    <w:p w14:paraId="41D710A2" w14:textId="348E1879" w:rsidR="007B5C94" w:rsidRPr="008C4C86" w:rsidRDefault="007B5C94" w:rsidP="00DF466A">
      <w:pPr>
        <w:rPr>
          <w:rFonts w:ascii="Garamond" w:eastAsia="EB Garamond" w:hAnsi="Garamond"/>
        </w:rPr>
      </w:pPr>
    </w:p>
    <w:p w14:paraId="71158A6B" w14:textId="41983BAD" w:rsidR="008E5835" w:rsidRPr="008C4C86" w:rsidRDefault="00925D8B" w:rsidP="00577F7F">
      <w:pPr>
        <w:rPr>
          <w:rFonts w:ascii="Garamond" w:eastAsia="EB Garamond" w:hAnsi="Garamond"/>
        </w:rPr>
      </w:pPr>
      <w:r w:rsidRPr="008C4C86">
        <w:rPr>
          <w:rFonts w:ascii="Garamond" w:eastAsia="EB Garamond" w:hAnsi="Garamond"/>
        </w:rPr>
        <w:t xml:space="preserve">As expounded below, </w:t>
      </w:r>
      <w:r w:rsidR="00991449" w:rsidRPr="008C4C86">
        <w:rPr>
          <w:rFonts w:ascii="Garamond" w:eastAsia="EB Garamond" w:hAnsi="Garamond"/>
        </w:rPr>
        <w:t xml:space="preserve">the rights of </w:t>
      </w:r>
      <w:r w:rsidRPr="008C4C86">
        <w:rPr>
          <w:rFonts w:ascii="Garamond" w:eastAsia="EB Garamond" w:hAnsi="Garamond"/>
        </w:rPr>
        <w:t>w</w:t>
      </w:r>
      <w:r w:rsidR="008E5835" w:rsidRPr="008C4C86">
        <w:rPr>
          <w:rFonts w:ascii="Garamond" w:eastAsia="EB Garamond" w:hAnsi="Garamond"/>
        </w:rPr>
        <w:t xml:space="preserve">omen and girls </w:t>
      </w:r>
      <w:r w:rsidR="00991449" w:rsidRPr="008C4C86">
        <w:rPr>
          <w:rFonts w:ascii="Garamond" w:eastAsia="EB Garamond" w:hAnsi="Garamond"/>
        </w:rPr>
        <w:t xml:space="preserve">in Uganda </w:t>
      </w:r>
      <w:r w:rsidR="008E5835" w:rsidRPr="008C4C86">
        <w:rPr>
          <w:rFonts w:ascii="Garamond" w:eastAsia="EB Garamond" w:hAnsi="Garamond"/>
        </w:rPr>
        <w:t xml:space="preserve">are threatened by </w:t>
      </w:r>
      <w:r w:rsidR="00750902" w:rsidRPr="008C4C86">
        <w:rPr>
          <w:rFonts w:ascii="Garamond" w:eastAsia="EB Garamond" w:hAnsi="Garamond"/>
        </w:rPr>
        <w:t xml:space="preserve">both </w:t>
      </w:r>
      <w:r w:rsidR="00675AFD" w:rsidRPr="008C4C86">
        <w:rPr>
          <w:rFonts w:ascii="Garamond" w:eastAsia="EB Garamond" w:hAnsi="Garamond"/>
        </w:rPr>
        <w:t xml:space="preserve">the </w:t>
      </w:r>
      <w:r w:rsidR="008E5835" w:rsidRPr="008C4C86">
        <w:rPr>
          <w:rFonts w:ascii="Garamond" w:eastAsia="EB Garamond" w:hAnsi="Garamond"/>
        </w:rPr>
        <w:t xml:space="preserve">local and global impacts of </w:t>
      </w:r>
      <w:r w:rsidR="00651777" w:rsidRPr="008C4C86">
        <w:rPr>
          <w:rFonts w:ascii="Garamond" w:eastAsia="EB Garamond" w:hAnsi="Garamond"/>
        </w:rPr>
        <w:t xml:space="preserve">the ongoing and planned </w:t>
      </w:r>
      <w:r w:rsidR="008E5835" w:rsidRPr="008C4C86">
        <w:rPr>
          <w:rFonts w:ascii="Garamond" w:eastAsia="EB Garamond" w:hAnsi="Garamond"/>
        </w:rPr>
        <w:t>oil development</w:t>
      </w:r>
      <w:r w:rsidR="00991449" w:rsidRPr="008C4C86">
        <w:rPr>
          <w:rFonts w:ascii="Garamond" w:eastAsia="EB Garamond" w:hAnsi="Garamond"/>
        </w:rPr>
        <w:t xml:space="preserve"> there</w:t>
      </w:r>
      <w:r w:rsidR="008E5835" w:rsidRPr="008C4C86">
        <w:rPr>
          <w:rFonts w:ascii="Garamond" w:eastAsia="EB Garamond" w:hAnsi="Garamond"/>
        </w:rPr>
        <w:t xml:space="preserve">. </w:t>
      </w:r>
    </w:p>
    <w:p w14:paraId="2C8A3733" w14:textId="07451036" w:rsidR="0078575D" w:rsidRPr="008C4C86" w:rsidRDefault="0078575D" w:rsidP="00577F7F">
      <w:pPr>
        <w:rPr>
          <w:rFonts w:ascii="Garamond" w:eastAsia="EB Garamond" w:hAnsi="Garamond"/>
        </w:rPr>
      </w:pPr>
    </w:p>
    <w:p w14:paraId="4D746164" w14:textId="61EE7650" w:rsidR="0078575D" w:rsidRPr="008C4C86" w:rsidRDefault="006E16BF" w:rsidP="00DF466A">
      <w:pPr>
        <w:rPr>
          <w:rFonts w:ascii="Garamond" w:eastAsia="EB Garamond" w:hAnsi="Garamond"/>
          <w:b/>
        </w:rPr>
      </w:pPr>
      <w:r w:rsidRPr="008C4C86">
        <w:rPr>
          <w:rFonts w:ascii="Garamond" w:eastAsia="EB Garamond" w:hAnsi="Garamond"/>
          <w:b/>
        </w:rPr>
        <w:t xml:space="preserve">LOCAL </w:t>
      </w:r>
      <w:r w:rsidR="0078575D" w:rsidRPr="008C4C86">
        <w:rPr>
          <w:rFonts w:ascii="Garamond" w:eastAsia="EB Garamond" w:hAnsi="Garamond"/>
          <w:b/>
        </w:rPr>
        <w:t xml:space="preserve">IMPACTS OF </w:t>
      </w:r>
      <w:r w:rsidR="008E5835" w:rsidRPr="008C4C86">
        <w:rPr>
          <w:rFonts w:ascii="Garamond" w:eastAsia="EB Garamond" w:hAnsi="Garamond"/>
          <w:b/>
        </w:rPr>
        <w:t>OIL DEVELOPMENT ON</w:t>
      </w:r>
      <w:r w:rsidR="0078575D" w:rsidRPr="008C4C86">
        <w:rPr>
          <w:rFonts w:ascii="Garamond" w:eastAsia="EB Garamond" w:hAnsi="Garamond"/>
          <w:b/>
        </w:rPr>
        <w:t xml:space="preserve"> THE RIGHTS OF RURAL WOMEN IN UGANDA</w:t>
      </w:r>
    </w:p>
    <w:p w14:paraId="04C90635" w14:textId="77777777" w:rsidR="0078575D" w:rsidRPr="008C4C86" w:rsidRDefault="0078575D" w:rsidP="00577F7F">
      <w:pPr>
        <w:rPr>
          <w:rFonts w:ascii="Garamond" w:eastAsia="EB Garamond" w:hAnsi="Garamond"/>
        </w:rPr>
      </w:pPr>
    </w:p>
    <w:p w14:paraId="2EC335B3" w14:textId="7B160D52" w:rsidR="007E0344" w:rsidRPr="008C4C86" w:rsidRDefault="00991449" w:rsidP="00577F7F">
      <w:pPr>
        <w:rPr>
          <w:rFonts w:ascii="Garamond" w:eastAsia="EB Garamond" w:hAnsi="Garamond" w:cs="EB Garamond"/>
        </w:rPr>
      </w:pPr>
      <w:r w:rsidRPr="008C4C86">
        <w:rPr>
          <w:rFonts w:ascii="Garamond" w:hAnsi="Garamond"/>
        </w:rPr>
        <w:t>The Committee has emphasized the obligation of States parties to address specific threats posed to rural women by the extractive industries, and the duty to “alleviate and mitigate those threats and ensure that rural women enjoy a safe, clean and healthy environment.”</w:t>
      </w:r>
      <w:r w:rsidRPr="008C4C86">
        <w:rPr>
          <w:rStyle w:val="FootnoteReference"/>
          <w:rFonts w:ascii="Garamond" w:hAnsi="Garamond"/>
        </w:rPr>
        <w:footnoteReference w:id="12"/>
      </w:r>
      <w:r w:rsidRPr="008C4C86">
        <w:rPr>
          <w:rFonts w:ascii="Garamond" w:hAnsi="Garamond"/>
        </w:rPr>
        <w:t xml:space="preserve"> </w:t>
      </w:r>
      <w:r w:rsidR="00166796" w:rsidRPr="008C4C86">
        <w:rPr>
          <w:rFonts w:ascii="Garamond" w:hAnsi="Garamond"/>
        </w:rPr>
        <w:t>Because</w:t>
      </w:r>
      <w:r w:rsidR="00FD6BA1" w:rsidRPr="008C4C86">
        <w:rPr>
          <w:rFonts w:ascii="Garamond" w:hAnsi="Garamond"/>
        </w:rPr>
        <w:t>,</w:t>
      </w:r>
      <w:r w:rsidR="00166796" w:rsidRPr="008C4C86">
        <w:rPr>
          <w:rFonts w:ascii="Garamond" w:hAnsi="Garamond"/>
        </w:rPr>
        <w:t xml:space="preserve"> </w:t>
      </w:r>
      <w:r w:rsidR="00FB2925" w:rsidRPr="008C4C86">
        <w:rPr>
          <w:rFonts w:ascii="Garamond" w:hAnsi="Garamond"/>
        </w:rPr>
        <w:t>as</w:t>
      </w:r>
      <w:r w:rsidR="00166796" w:rsidRPr="008C4C86">
        <w:rPr>
          <w:rFonts w:ascii="Garamond" w:hAnsi="Garamond"/>
        </w:rPr>
        <w:t xml:space="preserve"> the Committee</w:t>
      </w:r>
      <w:r w:rsidR="00FB2925" w:rsidRPr="008C4C86">
        <w:rPr>
          <w:rFonts w:ascii="Garamond" w:hAnsi="Garamond"/>
        </w:rPr>
        <w:t xml:space="preserve"> has noted</w:t>
      </w:r>
      <w:r w:rsidR="00166796" w:rsidRPr="008C4C86">
        <w:rPr>
          <w:rFonts w:ascii="Garamond" w:hAnsi="Garamond"/>
        </w:rPr>
        <w:t xml:space="preserve">, </w:t>
      </w:r>
      <w:r w:rsidR="00FB2925" w:rsidRPr="008C4C86">
        <w:rPr>
          <w:rFonts w:ascii="Garamond" w:hAnsi="Garamond"/>
        </w:rPr>
        <w:t xml:space="preserve">rural women </w:t>
      </w:r>
      <w:r w:rsidR="00166796" w:rsidRPr="008C4C86">
        <w:rPr>
          <w:rFonts w:ascii="Garamond" w:hAnsi="Garamond"/>
        </w:rPr>
        <w:t>“disproportionately experience poverty and exclusion,”</w:t>
      </w:r>
      <w:r w:rsidR="00166796" w:rsidRPr="008C4C86">
        <w:rPr>
          <w:rStyle w:val="FootnoteReference"/>
          <w:rFonts w:ascii="Garamond" w:hAnsi="Garamond"/>
        </w:rPr>
        <w:footnoteReference w:id="13"/>
      </w:r>
      <w:r w:rsidR="00166796" w:rsidRPr="008C4C86">
        <w:rPr>
          <w:rFonts w:ascii="Garamond" w:hAnsi="Garamond"/>
        </w:rPr>
        <w:t xml:space="preserve"> they are often hardest hit by the adverse social and environmental effects of oil development. </w:t>
      </w:r>
      <w:r w:rsidR="00B92B9E" w:rsidRPr="008C4C86">
        <w:rPr>
          <w:rFonts w:ascii="Garamond" w:hAnsi="Garamond"/>
        </w:rPr>
        <w:t xml:space="preserve">Where they are denied basic property rights or have precarious </w:t>
      </w:r>
      <w:r w:rsidR="00CD2B88" w:rsidRPr="008C4C86">
        <w:rPr>
          <w:rFonts w:ascii="Garamond" w:hAnsi="Garamond"/>
        </w:rPr>
        <w:t xml:space="preserve">land </w:t>
      </w:r>
      <w:r w:rsidR="00B92B9E" w:rsidRPr="008C4C86">
        <w:rPr>
          <w:rFonts w:ascii="Garamond" w:hAnsi="Garamond"/>
        </w:rPr>
        <w:t>tenure, r</w:t>
      </w:r>
      <w:r w:rsidR="00166796" w:rsidRPr="008C4C86">
        <w:rPr>
          <w:rFonts w:ascii="Garamond" w:hAnsi="Garamond"/>
        </w:rPr>
        <w:t xml:space="preserve">ural women suffer more than their male counterparts </w:t>
      </w:r>
      <w:r w:rsidR="00FD6BA1" w:rsidRPr="008C4C86">
        <w:rPr>
          <w:rFonts w:ascii="Garamond" w:hAnsi="Garamond"/>
        </w:rPr>
        <w:t>from project-induced</w:t>
      </w:r>
      <w:r w:rsidR="00D43924" w:rsidRPr="008C4C86">
        <w:rPr>
          <w:rFonts w:ascii="Garamond" w:eastAsia="EB Garamond" w:hAnsi="Garamond" w:cs="EB Garamond"/>
        </w:rPr>
        <w:t xml:space="preserve"> </w:t>
      </w:r>
      <w:r w:rsidR="00FD6BA1" w:rsidRPr="008C4C86">
        <w:rPr>
          <w:rFonts w:ascii="Garamond" w:eastAsia="EB Garamond" w:hAnsi="Garamond" w:cs="EB Garamond"/>
        </w:rPr>
        <w:t>displacement</w:t>
      </w:r>
      <w:r w:rsidR="00166796" w:rsidRPr="008C4C86">
        <w:rPr>
          <w:rFonts w:ascii="Garamond" w:hAnsi="Garamond"/>
        </w:rPr>
        <w:t xml:space="preserve">. </w:t>
      </w:r>
      <w:r w:rsidR="00B42981" w:rsidRPr="008C4C86">
        <w:rPr>
          <w:rFonts w:ascii="Garamond" w:hAnsi="Garamond"/>
        </w:rPr>
        <w:t>Furthermore</w:t>
      </w:r>
      <w:r w:rsidR="00166796" w:rsidRPr="008C4C86">
        <w:rPr>
          <w:rFonts w:ascii="Garamond" w:hAnsi="Garamond"/>
        </w:rPr>
        <w:t xml:space="preserve">, </w:t>
      </w:r>
      <w:r w:rsidR="00D43924" w:rsidRPr="008C4C86">
        <w:rPr>
          <w:rFonts w:ascii="Garamond" w:hAnsi="Garamond"/>
        </w:rPr>
        <w:t>because</w:t>
      </w:r>
      <w:r w:rsidR="00166796" w:rsidRPr="008C4C86">
        <w:rPr>
          <w:rFonts w:ascii="Garamond" w:hAnsi="Garamond"/>
        </w:rPr>
        <w:t xml:space="preserve"> the traditional duties of rural women are often</w:t>
      </w:r>
      <w:r w:rsidR="00166796" w:rsidRPr="008C4C86">
        <w:rPr>
          <w:rFonts w:ascii="Garamond" w:eastAsia="EB Garamond" w:hAnsi="Garamond" w:cs="EB Garamond"/>
        </w:rPr>
        <w:t xml:space="preserve"> tied to the land and natural resources, they are more vulnerable to </w:t>
      </w:r>
      <w:r w:rsidR="004155C1" w:rsidRPr="008C4C86">
        <w:rPr>
          <w:rFonts w:ascii="Garamond" w:eastAsia="EB Garamond" w:hAnsi="Garamond" w:cs="EB Garamond"/>
        </w:rPr>
        <w:t>the food insecurity, water pollution</w:t>
      </w:r>
      <w:r w:rsidR="007E0344" w:rsidRPr="008C4C86">
        <w:rPr>
          <w:rFonts w:ascii="Garamond" w:eastAsia="EB Garamond" w:hAnsi="Garamond" w:cs="EB Garamond"/>
        </w:rPr>
        <w:t>,</w:t>
      </w:r>
      <w:r w:rsidR="004155C1" w:rsidRPr="008C4C86">
        <w:rPr>
          <w:rFonts w:ascii="Garamond" w:eastAsia="EB Garamond" w:hAnsi="Garamond" w:cs="EB Garamond"/>
        </w:rPr>
        <w:t xml:space="preserve"> and </w:t>
      </w:r>
      <w:r w:rsidR="00166796" w:rsidRPr="008C4C86">
        <w:rPr>
          <w:rFonts w:ascii="Garamond" w:eastAsia="EB Garamond" w:hAnsi="Garamond" w:cs="EB Garamond"/>
        </w:rPr>
        <w:t>health risks stemming from environmental degradation</w:t>
      </w:r>
      <w:r w:rsidR="00FD6BA1" w:rsidRPr="008C4C86">
        <w:rPr>
          <w:rFonts w:ascii="Garamond" w:eastAsia="EB Garamond" w:hAnsi="Garamond" w:cs="EB Garamond"/>
        </w:rPr>
        <w:t xml:space="preserve"> caused by oil production</w:t>
      </w:r>
      <w:r w:rsidR="00166796" w:rsidRPr="008C4C86">
        <w:rPr>
          <w:rFonts w:ascii="Garamond" w:eastAsia="EB Garamond" w:hAnsi="Garamond" w:cs="EB Garamond"/>
        </w:rPr>
        <w:t xml:space="preserve">. </w:t>
      </w:r>
    </w:p>
    <w:p w14:paraId="390177CD" w14:textId="77777777" w:rsidR="007E0344" w:rsidRPr="008C4C86" w:rsidRDefault="007E0344" w:rsidP="00577F7F">
      <w:pPr>
        <w:rPr>
          <w:rFonts w:ascii="Garamond" w:eastAsia="EB Garamond" w:hAnsi="Garamond" w:cs="EB Garamond"/>
        </w:rPr>
      </w:pPr>
    </w:p>
    <w:p w14:paraId="5E344B32" w14:textId="505B9BE3" w:rsidR="00166796" w:rsidRPr="008C4C86" w:rsidRDefault="00B92B9E" w:rsidP="00577F7F">
      <w:pPr>
        <w:rPr>
          <w:rFonts w:ascii="Garamond" w:hAnsi="Garamond"/>
        </w:rPr>
      </w:pPr>
      <w:r w:rsidRPr="008C4C86">
        <w:rPr>
          <w:rFonts w:ascii="Garamond" w:hAnsi="Garamond"/>
        </w:rPr>
        <w:t>G</w:t>
      </w:r>
      <w:r w:rsidR="00166796" w:rsidRPr="008C4C86">
        <w:rPr>
          <w:rFonts w:ascii="Garamond" w:hAnsi="Garamond"/>
        </w:rPr>
        <w:t xml:space="preserve">iven </w:t>
      </w:r>
      <w:r w:rsidR="00166796" w:rsidRPr="008C4C86">
        <w:rPr>
          <w:rFonts w:ascii="Garamond" w:eastAsia="EB Garamond" w:hAnsi="Garamond"/>
        </w:rPr>
        <w:t xml:space="preserve">the unequal burden that oil development has imposed and threatens to impose on </w:t>
      </w:r>
      <w:r w:rsidR="00166796" w:rsidRPr="008C4C86">
        <w:rPr>
          <w:rFonts w:ascii="Garamond" w:eastAsia="EB Garamond" w:hAnsi="Garamond" w:cs="EB Garamond"/>
        </w:rPr>
        <w:t xml:space="preserve">rural </w:t>
      </w:r>
      <w:r w:rsidR="00166796" w:rsidRPr="008C4C86">
        <w:rPr>
          <w:rFonts w:ascii="Garamond" w:eastAsia="EB Garamond" w:hAnsi="Garamond"/>
        </w:rPr>
        <w:t xml:space="preserve">women and girls, the Ugandan government’s support for oil production and export contravenes its obligations under Article 14 </w:t>
      </w:r>
      <w:r w:rsidR="00DC4D8C" w:rsidRPr="008C4C86">
        <w:rPr>
          <w:rFonts w:ascii="Garamond" w:eastAsia="EB Garamond" w:hAnsi="Garamond" w:cs="EB Garamond"/>
        </w:rPr>
        <w:t xml:space="preserve">of the CEDAW </w:t>
      </w:r>
      <w:r w:rsidR="00166796" w:rsidRPr="008C4C86">
        <w:rPr>
          <w:rFonts w:ascii="Garamond" w:eastAsia="EB Garamond" w:hAnsi="Garamond"/>
        </w:rPr>
        <w:t>to take appropriate measures to</w:t>
      </w:r>
      <w:r w:rsidR="00FD6BA1" w:rsidRPr="008C4C86">
        <w:rPr>
          <w:rFonts w:ascii="Garamond" w:eastAsia="EB Garamond" w:hAnsi="Garamond"/>
        </w:rPr>
        <w:t xml:space="preserve"> ensure the application </w:t>
      </w:r>
      <w:r w:rsidR="00FD6BA1" w:rsidRPr="008C4C86">
        <w:rPr>
          <w:rFonts w:ascii="Garamond" w:eastAsia="EB Garamond" w:hAnsi="Garamond"/>
        </w:rPr>
        <w:lastRenderedPageBreak/>
        <w:t>of the Convention’s provisions to women in rural areas and</w:t>
      </w:r>
      <w:r w:rsidR="00166796" w:rsidRPr="008C4C86">
        <w:rPr>
          <w:rFonts w:ascii="Garamond" w:eastAsia="EB Garamond" w:hAnsi="Garamond"/>
        </w:rPr>
        <w:t xml:space="preserve"> eliminate discrimination against </w:t>
      </w:r>
      <w:r w:rsidR="00FD6BA1" w:rsidRPr="008C4C86">
        <w:rPr>
          <w:rFonts w:ascii="Garamond" w:eastAsia="EB Garamond" w:hAnsi="Garamond"/>
        </w:rPr>
        <w:t>them</w:t>
      </w:r>
      <w:r w:rsidR="00166796" w:rsidRPr="008C4C86">
        <w:rPr>
          <w:rFonts w:ascii="Garamond" w:eastAsia="EB Garamond" w:hAnsi="Garamond"/>
        </w:rPr>
        <w:t>.</w:t>
      </w:r>
      <w:r w:rsidR="00166796" w:rsidRPr="008C4C86">
        <w:rPr>
          <w:rFonts w:ascii="Garamond" w:eastAsia="EB Garamond" w:hAnsi="Garamond"/>
          <w:vertAlign w:val="superscript"/>
        </w:rPr>
        <w:footnoteReference w:id="14"/>
      </w:r>
      <w:r w:rsidR="00166796" w:rsidRPr="008C4C86">
        <w:rPr>
          <w:rFonts w:ascii="Garamond" w:eastAsia="EB Garamond" w:hAnsi="Garamond"/>
        </w:rPr>
        <w:t xml:space="preserve"> </w:t>
      </w:r>
      <w:r w:rsidR="00FD6BA1" w:rsidRPr="008C4C86">
        <w:rPr>
          <w:rFonts w:ascii="Garamond" w:eastAsia="EB Garamond" w:hAnsi="Garamond"/>
        </w:rPr>
        <w:t xml:space="preserve">In particular, oil development </w:t>
      </w:r>
      <w:r w:rsidR="00C74914" w:rsidRPr="008C4C86">
        <w:rPr>
          <w:rFonts w:ascii="Garamond" w:eastAsia="EB Garamond" w:hAnsi="Garamond"/>
        </w:rPr>
        <w:t xml:space="preserve">impedes </w:t>
      </w:r>
      <w:r w:rsidR="00FD6BA1" w:rsidRPr="008C4C86">
        <w:rPr>
          <w:rFonts w:ascii="Garamond" w:eastAsia="EB Garamond" w:hAnsi="Garamond"/>
        </w:rPr>
        <w:t>the rights of rural women: to participate in development planning and all community activities (Article 14(2)(a),(f))</w:t>
      </w:r>
      <w:r w:rsidR="00F16413" w:rsidRPr="008C4C86">
        <w:rPr>
          <w:rFonts w:ascii="Garamond" w:eastAsia="EB Garamond" w:hAnsi="Garamond"/>
        </w:rPr>
        <w:t>;</w:t>
      </w:r>
      <w:r w:rsidR="00FD6BA1" w:rsidRPr="008C4C86">
        <w:rPr>
          <w:rFonts w:ascii="Garamond" w:eastAsia="EB Garamond" w:hAnsi="Garamond"/>
        </w:rPr>
        <w:t xml:space="preserve"> </w:t>
      </w:r>
      <w:r w:rsidR="00CA18A8" w:rsidRPr="008C4C86">
        <w:rPr>
          <w:rFonts w:ascii="Garamond" w:eastAsia="EB Garamond" w:hAnsi="Garamond"/>
        </w:rPr>
        <w:t xml:space="preserve">to health (Article 14(2)(b); </w:t>
      </w:r>
      <w:r w:rsidR="001E5A8C" w:rsidRPr="008C4C86">
        <w:rPr>
          <w:rFonts w:ascii="Garamond" w:eastAsia="EB Garamond" w:hAnsi="Garamond"/>
        </w:rPr>
        <w:t xml:space="preserve">to education (Article 14(2)(d)); </w:t>
      </w:r>
      <w:r w:rsidR="00B37E57" w:rsidRPr="008C4C86">
        <w:rPr>
          <w:rFonts w:ascii="Garamond" w:eastAsia="EB Garamond" w:hAnsi="Garamond"/>
        </w:rPr>
        <w:t xml:space="preserve">to economic opportunities (Article 14(2)(e)); </w:t>
      </w:r>
      <w:r w:rsidR="00FD6BA1" w:rsidRPr="008C4C86">
        <w:rPr>
          <w:rFonts w:ascii="Garamond" w:eastAsia="EB Garamond" w:hAnsi="Garamond"/>
        </w:rPr>
        <w:t>to equal treatment in land resettlement schemes (Article 14(2)(g)); to enjoy adequate living conditions (Article 14(2)(h)), and to enjoy, without discrimination, the other rights enshrined in the Convention, including</w:t>
      </w:r>
      <w:r w:rsidR="00F16413" w:rsidRPr="008C4C86">
        <w:rPr>
          <w:rFonts w:ascii="Garamond" w:eastAsia="EB Garamond" w:hAnsi="Garamond"/>
        </w:rPr>
        <w:t xml:space="preserve"> </w:t>
      </w:r>
      <w:r w:rsidR="00FD6BA1" w:rsidRPr="008C4C86">
        <w:rPr>
          <w:rFonts w:ascii="Garamond" w:eastAsia="EB Garamond" w:hAnsi="Garamond"/>
        </w:rPr>
        <w:t>the right</w:t>
      </w:r>
      <w:r w:rsidR="00991449" w:rsidRPr="008C4C86">
        <w:rPr>
          <w:rFonts w:ascii="Garamond" w:eastAsia="EB Garamond" w:hAnsi="Garamond"/>
        </w:rPr>
        <w:t>s</w:t>
      </w:r>
      <w:r w:rsidR="00FD6BA1" w:rsidRPr="008C4C86">
        <w:rPr>
          <w:rFonts w:ascii="Garamond" w:eastAsia="EB Garamond" w:hAnsi="Garamond"/>
        </w:rPr>
        <w:t xml:space="preserve"> to equal education under Article 10</w:t>
      </w:r>
      <w:r w:rsidR="00B271E0" w:rsidRPr="008C4C86">
        <w:rPr>
          <w:rFonts w:ascii="Garamond" w:eastAsia="EB Garamond" w:hAnsi="Garamond"/>
        </w:rPr>
        <w:t xml:space="preserve">, to </w:t>
      </w:r>
      <w:r w:rsidR="002979DE" w:rsidRPr="008C4C86">
        <w:rPr>
          <w:rFonts w:ascii="Garamond" w:eastAsia="EB Garamond" w:hAnsi="Garamond"/>
        </w:rPr>
        <w:t>employment</w:t>
      </w:r>
      <w:r w:rsidR="00B271E0" w:rsidRPr="008C4C86">
        <w:rPr>
          <w:rFonts w:ascii="Garamond" w:eastAsia="EB Garamond" w:hAnsi="Garamond"/>
        </w:rPr>
        <w:t xml:space="preserve"> under Article 11, and </w:t>
      </w:r>
      <w:r w:rsidR="00FD6BA1" w:rsidRPr="008C4C86">
        <w:rPr>
          <w:rFonts w:ascii="Garamond" w:eastAsia="EB Garamond" w:hAnsi="Garamond"/>
        </w:rPr>
        <w:t xml:space="preserve">to </w:t>
      </w:r>
      <w:r w:rsidR="00C80E22" w:rsidRPr="008C4C86">
        <w:rPr>
          <w:rFonts w:ascii="Garamond" w:eastAsia="EB Garamond" w:hAnsi="Garamond"/>
        </w:rPr>
        <w:t>health under Article 12.</w:t>
      </w:r>
    </w:p>
    <w:p w14:paraId="2EFFE0AB" w14:textId="32457EB2" w:rsidR="0078575D" w:rsidRPr="008C4C86" w:rsidRDefault="0078575D" w:rsidP="00F87F90">
      <w:pPr>
        <w:rPr>
          <w:rFonts w:ascii="Garamond" w:eastAsia="EB Garamond" w:hAnsi="Garamond" w:cs="EB Garamond"/>
        </w:rPr>
      </w:pPr>
    </w:p>
    <w:p w14:paraId="59EC691D" w14:textId="6A1C3280" w:rsidR="00534E28" w:rsidRPr="008C4C86" w:rsidRDefault="00303757" w:rsidP="00F87F90">
      <w:pPr>
        <w:rPr>
          <w:rFonts w:ascii="Garamond" w:eastAsia="EB Garamond" w:hAnsi="Garamond" w:cs="EB Garamond"/>
          <w:i/>
        </w:rPr>
      </w:pPr>
      <w:r w:rsidRPr="008C4C86">
        <w:rPr>
          <w:rFonts w:ascii="Garamond" w:eastAsia="EB Garamond" w:hAnsi="Garamond" w:cs="EB Garamond"/>
          <w:i/>
        </w:rPr>
        <w:t>L</w:t>
      </w:r>
      <w:r w:rsidR="00534E28" w:rsidRPr="008C4C86">
        <w:rPr>
          <w:rFonts w:ascii="Garamond" w:eastAsia="EB Garamond" w:hAnsi="Garamond" w:cs="EB Garamond"/>
          <w:i/>
        </w:rPr>
        <w:t>and acquisition and resettlement</w:t>
      </w:r>
      <w:r w:rsidRPr="008C4C86">
        <w:rPr>
          <w:rFonts w:ascii="Garamond" w:eastAsia="EB Garamond" w:hAnsi="Garamond" w:cs="EB Garamond"/>
          <w:i/>
        </w:rPr>
        <w:t xml:space="preserve"> processes violate CEDAW-protected rights</w:t>
      </w:r>
      <w:r w:rsidR="0046795B" w:rsidRPr="008C4C86">
        <w:rPr>
          <w:rFonts w:ascii="Garamond" w:eastAsia="EB Garamond" w:hAnsi="Garamond" w:cs="EB Garamond"/>
          <w:i/>
        </w:rPr>
        <w:t>.</w:t>
      </w:r>
    </w:p>
    <w:p w14:paraId="295AC98D" w14:textId="77777777" w:rsidR="0078575D" w:rsidRPr="008C4C86" w:rsidRDefault="0078575D" w:rsidP="00F87F90">
      <w:pPr>
        <w:rPr>
          <w:rFonts w:ascii="Garamond" w:eastAsia="EB Garamond" w:hAnsi="Garamond" w:cs="EB Garamond"/>
        </w:rPr>
      </w:pPr>
    </w:p>
    <w:p w14:paraId="1D284825" w14:textId="37754CBF" w:rsidR="00282628" w:rsidRPr="008C4C86" w:rsidRDefault="00052FA1" w:rsidP="00282628">
      <w:pPr>
        <w:rPr>
          <w:rFonts w:ascii="Garamond" w:eastAsia="EB Garamond" w:hAnsi="Garamond" w:cs="EB Garamond"/>
        </w:rPr>
      </w:pPr>
      <w:r w:rsidRPr="008C4C86">
        <w:rPr>
          <w:rFonts w:ascii="Garamond" w:eastAsia="EB Garamond" w:hAnsi="Garamond" w:cs="EB Garamond"/>
          <w:iCs/>
        </w:rPr>
        <w:t xml:space="preserve">The Committee has highlighted the gendered effects of </w:t>
      </w:r>
      <w:r w:rsidR="00166796" w:rsidRPr="008C4C86">
        <w:rPr>
          <w:rFonts w:ascii="Garamond" w:eastAsia="EB Garamond" w:hAnsi="Garamond" w:cs="EB Garamond"/>
          <w:iCs/>
        </w:rPr>
        <w:t>oil</w:t>
      </w:r>
      <w:r w:rsidR="00166796" w:rsidRPr="008C4C86">
        <w:rPr>
          <w:rFonts w:ascii="Garamond" w:eastAsia="EB Garamond" w:hAnsi="Garamond"/>
        </w:rPr>
        <w:t xml:space="preserve"> </w:t>
      </w:r>
      <w:r w:rsidR="00651777" w:rsidRPr="008C4C86">
        <w:rPr>
          <w:rFonts w:ascii="Garamond" w:eastAsia="EB Garamond" w:hAnsi="Garamond"/>
        </w:rPr>
        <w:t xml:space="preserve">development </w:t>
      </w:r>
      <w:r w:rsidR="00A14C8D" w:rsidRPr="008C4C86">
        <w:rPr>
          <w:rFonts w:ascii="Garamond" w:eastAsia="EB Garamond" w:hAnsi="Garamond" w:cs="EB Garamond"/>
        </w:rPr>
        <w:t xml:space="preserve">projects </w:t>
      </w:r>
      <w:r w:rsidRPr="008C4C86">
        <w:rPr>
          <w:rFonts w:ascii="Garamond" w:eastAsia="EB Garamond" w:hAnsi="Garamond" w:cs="EB Garamond"/>
        </w:rPr>
        <w:t>throughout the world, particularly as a result of impacts on land use and local livelihoods</w:t>
      </w:r>
      <w:r w:rsidR="00651777" w:rsidRPr="008C4C86">
        <w:rPr>
          <w:rFonts w:ascii="Garamond" w:eastAsia="EB Garamond" w:hAnsi="Garamond" w:cs="EB Garamond"/>
        </w:rPr>
        <w:t>.</w:t>
      </w:r>
      <w:r w:rsidR="005C7DD3" w:rsidRPr="008C4C86">
        <w:rPr>
          <w:rFonts w:ascii="Garamond" w:eastAsia="EB Garamond" w:hAnsi="Garamond" w:cs="EB Garamond"/>
        </w:rPr>
        <w:t xml:space="preserve"> </w:t>
      </w:r>
      <w:r w:rsidR="00991449" w:rsidRPr="008C4C86">
        <w:rPr>
          <w:rFonts w:ascii="Garamond" w:eastAsia="EB Garamond" w:hAnsi="Garamond" w:cs="EB Garamond"/>
        </w:rPr>
        <w:t>It</w:t>
      </w:r>
      <w:r w:rsidR="00282628" w:rsidRPr="008C4C86">
        <w:rPr>
          <w:rFonts w:ascii="Garamond" w:eastAsia="EB Garamond" w:hAnsi="Garamond" w:cs="EB Garamond"/>
        </w:rPr>
        <w:t xml:space="preserve"> has noted that </w:t>
      </w:r>
      <w:r w:rsidR="001E5A8C" w:rsidRPr="008C4C86">
        <w:rPr>
          <w:rFonts w:ascii="Garamond" w:eastAsia="EB Garamond" w:hAnsi="Garamond" w:cs="EB Garamond"/>
        </w:rPr>
        <w:t>land use agreements</w:t>
      </w:r>
      <w:r w:rsidR="00551845" w:rsidRPr="008C4C86">
        <w:rPr>
          <w:rFonts w:ascii="Garamond" w:eastAsia="EB Garamond" w:hAnsi="Garamond" w:cs="EB Garamond"/>
        </w:rPr>
        <w:t xml:space="preserve"> between states and private companies</w:t>
      </w:r>
      <w:r w:rsidR="001E5A8C" w:rsidRPr="008C4C86">
        <w:rPr>
          <w:rFonts w:ascii="Garamond" w:eastAsia="EB Garamond" w:hAnsi="Garamond" w:cs="EB Garamond"/>
        </w:rPr>
        <w:t xml:space="preserve"> “have placed rural women at risk of forced eviction and increased poverty, and have further diminished their access to and control over land, territories and natural resources such as water, fuel wood and medicinal plants.”</w:t>
      </w:r>
      <w:r w:rsidR="001E5A8C" w:rsidRPr="008C4C86">
        <w:rPr>
          <w:rStyle w:val="FootnoteReference"/>
          <w:rFonts w:ascii="Garamond" w:eastAsia="EB Garamond" w:hAnsi="Garamond" w:cs="EB Garamond"/>
        </w:rPr>
        <w:footnoteReference w:id="15"/>
      </w:r>
      <w:r w:rsidR="001E5A8C" w:rsidRPr="008C4C86">
        <w:rPr>
          <w:rFonts w:ascii="Garamond" w:eastAsia="EB Garamond" w:hAnsi="Garamond" w:cs="EB Garamond"/>
        </w:rPr>
        <w:t xml:space="preserve"> </w:t>
      </w:r>
      <w:r w:rsidR="00551845" w:rsidRPr="008C4C86">
        <w:rPr>
          <w:rFonts w:ascii="Garamond" w:eastAsia="EB Garamond" w:hAnsi="Garamond" w:cs="EB Garamond"/>
        </w:rPr>
        <w:t xml:space="preserve">Such displacement </w:t>
      </w:r>
      <w:r w:rsidR="001E5A8C" w:rsidRPr="008C4C86">
        <w:rPr>
          <w:rFonts w:ascii="Garamond" w:eastAsia="EB Garamond" w:hAnsi="Garamond" w:cs="EB Garamond"/>
        </w:rPr>
        <w:t xml:space="preserve">can expose </w:t>
      </w:r>
      <w:r w:rsidR="00E17790" w:rsidRPr="008C4C86">
        <w:rPr>
          <w:rFonts w:ascii="Garamond" w:eastAsia="EB Garamond" w:hAnsi="Garamond" w:cs="EB Garamond"/>
        </w:rPr>
        <w:t>rural women to gender-based violence</w:t>
      </w:r>
      <w:r w:rsidR="009C4BF4" w:rsidRPr="008C4C86">
        <w:rPr>
          <w:rFonts w:ascii="Garamond" w:eastAsia="EB Garamond" w:hAnsi="Garamond" w:cs="EB Garamond"/>
        </w:rPr>
        <w:t xml:space="preserve"> and other harms</w:t>
      </w:r>
      <w:r w:rsidR="00E17790" w:rsidRPr="008C4C86">
        <w:rPr>
          <w:rFonts w:ascii="Garamond" w:eastAsia="EB Garamond" w:hAnsi="Garamond" w:cs="EB Garamond"/>
        </w:rPr>
        <w:t>.</w:t>
      </w:r>
      <w:r w:rsidR="00D7679B" w:rsidRPr="008C4C86">
        <w:rPr>
          <w:rStyle w:val="FootnoteReference"/>
          <w:rFonts w:ascii="Garamond" w:eastAsia="EB Garamond" w:hAnsi="Garamond" w:cs="EB Garamond"/>
        </w:rPr>
        <w:footnoteReference w:id="16"/>
      </w:r>
      <w:r w:rsidR="00282628" w:rsidRPr="008C4C86">
        <w:rPr>
          <w:rFonts w:ascii="Garamond" w:eastAsia="EB Garamond" w:hAnsi="Garamond" w:cs="EB Garamond"/>
        </w:rPr>
        <w:t xml:space="preserve"> </w:t>
      </w:r>
      <w:r w:rsidR="00215D5C" w:rsidRPr="008C4C86">
        <w:rPr>
          <w:rFonts w:ascii="Garamond" w:eastAsia="EB Garamond" w:hAnsi="Garamond" w:cs="EB Garamond"/>
        </w:rPr>
        <w:t xml:space="preserve">In light of these considerations, </w:t>
      </w:r>
      <w:r w:rsidR="009C4BF4" w:rsidRPr="008C4C86">
        <w:rPr>
          <w:rFonts w:ascii="Garamond" w:eastAsia="EB Garamond" w:hAnsi="Garamond" w:cs="EB Garamond"/>
        </w:rPr>
        <w:t>the Committee recommends that States not only take steps to recognize and enforce rural women</w:t>
      </w:r>
      <w:r w:rsidR="000210A2" w:rsidRPr="008C4C86">
        <w:rPr>
          <w:rFonts w:ascii="Garamond" w:eastAsia="EB Garamond" w:hAnsi="Garamond" w:cs="EB Garamond"/>
        </w:rPr>
        <w:t>’</w:t>
      </w:r>
      <w:r w:rsidR="009C4BF4" w:rsidRPr="008C4C86">
        <w:rPr>
          <w:rFonts w:ascii="Garamond" w:eastAsia="EB Garamond" w:hAnsi="Garamond" w:cs="EB Garamond"/>
        </w:rPr>
        <w:t>s equal rights to land,</w:t>
      </w:r>
      <w:r w:rsidR="000210A2" w:rsidRPr="008C4C86">
        <w:rPr>
          <w:rStyle w:val="FootnoteReference"/>
          <w:rFonts w:ascii="Garamond" w:eastAsia="EB Garamond" w:hAnsi="Garamond" w:cs="EB Garamond"/>
        </w:rPr>
        <w:footnoteReference w:id="17"/>
      </w:r>
      <w:r w:rsidR="009C4BF4" w:rsidRPr="008C4C86">
        <w:rPr>
          <w:rFonts w:ascii="Garamond" w:eastAsia="EB Garamond" w:hAnsi="Garamond" w:cs="EB Garamond"/>
        </w:rPr>
        <w:t xml:space="preserve"> but also </w:t>
      </w:r>
      <w:r w:rsidR="00E654EB" w:rsidRPr="008C4C86">
        <w:rPr>
          <w:rFonts w:ascii="Garamond" w:eastAsia="EB Garamond" w:hAnsi="Garamond" w:cs="EB Garamond"/>
        </w:rPr>
        <w:t>ensure that land acquisitions do not violate the rights of rural women or result in forced eviction</w:t>
      </w:r>
      <w:r w:rsidR="000210A2" w:rsidRPr="008C4C86">
        <w:rPr>
          <w:rFonts w:ascii="Garamond" w:eastAsia="EB Garamond" w:hAnsi="Garamond" w:cs="EB Garamond"/>
        </w:rPr>
        <w:t>.</w:t>
      </w:r>
      <w:r w:rsidR="00F076EA" w:rsidRPr="008C4C86">
        <w:rPr>
          <w:rStyle w:val="FootnoteReference"/>
          <w:rFonts w:ascii="Garamond" w:eastAsia="EB Garamond" w:hAnsi="Garamond" w:cs="EB Garamond"/>
        </w:rPr>
        <w:footnoteReference w:id="18"/>
      </w:r>
      <w:r w:rsidR="00E654EB" w:rsidRPr="008C4C86">
        <w:rPr>
          <w:rFonts w:ascii="Garamond" w:eastAsia="EB Garamond" w:hAnsi="Garamond" w:cs="EB Garamond"/>
        </w:rPr>
        <w:t xml:space="preserve"> </w:t>
      </w:r>
      <w:r w:rsidR="00551845" w:rsidRPr="008C4C86">
        <w:rPr>
          <w:rFonts w:ascii="Garamond" w:eastAsia="EB Garamond" w:hAnsi="Garamond" w:cs="EB Garamond"/>
        </w:rPr>
        <w:t>I</w:t>
      </w:r>
      <w:r w:rsidR="00864D88" w:rsidRPr="008C4C86">
        <w:rPr>
          <w:rFonts w:ascii="Garamond" w:eastAsia="EB Garamond" w:hAnsi="Garamond" w:cs="EB Garamond"/>
        </w:rPr>
        <w:t>n compliance with Article 14(2)</w:t>
      </w:r>
      <w:r w:rsidR="00551845" w:rsidRPr="008C4C86">
        <w:rPr>
          <w:rFonts w:ascii="Garamond" w:eastAsia="EB Garamond" w:hAnsi="Garamond" w:cs="EB Garamond"/>
        </w:rPr>
        <w:t xml:space="preserve">, States should involve rural women in decision-making processes, </w:t>
      </w:r>
      <w:r w:rsidR="00E654EB" w:rsidRPr="008C4C86">
        <w:rPr>
          <w:rFonts w:ascii="Garamond" w:eastAsia="EB Garamond" w:hAnsi="Garamond" w:cs="EB Garamond"/>
        </w:rPr>
        <w:t xml:space="preserve">obtaining </w:t>
      </w:r>
      <w:r w:rsidR="000210A2" w:rsidRPr="008C4C86">
        <w:rPr>
          <w:rFonts w:ascii="Garamond" w:eastAsia="EB Garamond" w:hAnsi="Garamond" w:cs="EB Garamond"/>
        </w:rPr>
        <w:t>their free, prior, and informed consent</w:t>
      </w:r>
      <w:r w:rsidR="00E654EB" w:rsidRPr="008C4C86">
        <w:rPr>
          <w:rFonts w:ascii="Garamond" w:eastAsia="EB Garamond" w:hAnsi="Garamond" w:cs="EB Garamond"/>
        </w:rPr>
        <w:t xml:space="preserve"> </w:t>
      </w:r>
      <w:r w:rsidR="000210A2" w:rsidRPr="008C4C86">
        <w:rPr>
          <w:rFonts w:ascii="Garamond" w:eastAsia="EB Garamond" w:hAnsi="Garamond" w:cs="EB Garamond"/>
        </w:rPr>
        <w:t>before approving</w:t>
      </w:r>
      <w:r w:rsidR="00E654EB" w:rsidRPr="008C4C86">
        <w:rPr>
          <w:rFonts w:ascii="Garamond" w:eastAsia="EB Garamond" w:hAnsi="Garamond" w:cs="EB Garamond"/>
        </w:rPr>
        <w:t xml:space="preserve"> </w:t>
      </w:r>
      <w:r w:rsidR="000210A2" w:rsidRPr="008C4C86">
        <w:rPr>
          <w:rFonts w:ascii="Garamond" w:eastAsia="EB Garamond" w:hAnsi="Garamond" w:cs="EB Garamond"/>
        </w:rPr>
        <w:t>“</w:t>
      </w:r>
      <w:r w:rsidR="00E654EB" w:rsidRPr="008C4C86">
        <w:rPr>
          <w:rFonts w:ascii="Garamond" w:eastAsia="EB Garamond" w:hAnsi="Garamond" w:cs="EB Garamond"/>
        </w:rPr>
        <w:t>any acquisitions or project affecting rural lands or territories and resources</w:t>
      </w:r>
      <w:r w:rsidR="00864D88" w:rsidRPr="008C4C86">
        <w:rPr>
          <w:rFonts w:ascii="Garamond" w:eastAsia="EB Garamond" w:hAnsi="Garamond" w:cs="EB Garamond"/>
        </w:rPr>
        <w:t>.</w:t>
      </w:r>
      <w:r w:rsidR="000210A2" w:rsidRPr="008C4C86">
        <w:rPr>
          <w:rFonts w:ascii="Garamond" w:eastAsia="EB Garamond" w:hAnsi="Garamond" w:cs="EB Garamond"/>
        </w:rPr>
        <w:t>”</w:t>
      </w:r>
      <w:r w:rsidR="00F076EA" w:rsidRPr="008C4C86">
        <w:rPr>
          <w:rStyle w:val="FootnoteReference"/>
          <w:rFonts w:ascii="Garamond" w:eastAsia="EB Garamond" w:hAnsi="Garamond" w:cs="EB Garamond"/>
        </w:rPr>
        <w:t xml:space="preserve"> </w:t>
      </w:r>
      <w:r w:rsidR="00F076EA" w:rsidRPr="008C4C86">
        <w:rPr>
          <w:rStyle w:val="FootnoteReference"/>
          <w:rFonts w:ascii="Garamond" w:eastAsia="EB Garamond" w:hAnsi="Garamond" w:cs="EB Garamond"/>
        </w:rPr>
        <w:footnoteReference w:id="19"/>
      </w:r>
      <w:r w:rsidR="00864D88" w:rsidRPr="008C4C86">
        <w:rPr>
          <w:rFonts w:ascii="Garamond" w:eastAsia="EB Garamond" w:hAnsi="Garamond" w:cs="EB Garamond"/>
        </w:rPr>
        <w:t xml:space="preserve"> </w:t>
      </w:r>
      <w:r w:rsidR="000210A2" w:rsidRPr="008C4C86">
        <w:rPr>
          <w:rFonts w:ascii="Garamond" w:eastAsia="EB Garamond" w:hAnsi="Garamond" w:cs="EB Garamond"/>
        </w:rPr>
        <w:t xml:space="preserve">Additionally, </w:t>
      </w:r>
      <w:r w:rsidR="00F076EA" w:rsidRPr="008C4C86">
        <w:rPr>
          <w:rFonts w:ascii="Garamond" w:eastAsia="EB Garamond" w:hAnsi="Garamond" w:cs="EB Garamond"/>
        </w:rPr>
        <w:t>“[w]hen such land acquisitions do occur, they should be in line with international standards, and rural women should be adequately compensated.”</w:t>
      </w:r>
      <w:r w:rsidR="00F076EA" w:rsidRPr="008C4C86">
        <w:rPr>
          <w:rStyle w:val="FootnoteReference"/>
          <w:rFonts w:ascii="Garamond" w:eastAsia="EB Garamond" w:hAnsi="Garamond" w:cs="EB Garamond"/>
        </w:rPr>
        <w:t xml:space="preserve"> </w:t>
      </w:r>
      <w:r w:rsidR="00F076EA" w:rsidRPr="008C4C86">
        <w:rPr>
          <w:rStyle w:val="FootnoteReference"/>
          <w:rFonts w:ascii="Garamond" w:eastAsia="EB Garamond" w:hAnsi="Garamond" w:cs="EB Garamond"/>
        </w:rPr>
        <w:footnoteReference w:id="20"/>
      </w:r>
      <w:r w:rsidR="00F076EA" w:rsidRPr="008C4C86">
        <w:rPr>
          <w:rFonts w:ascii="Garamond" w:eastAsia="EB Garamond" w:hAnsi="Garamond" w:cs="EB Garamond"/>
        </w:rPr>
        <w:t xml:space="preserve"> </w:t>
      </w:r>
    </w:p>
    <w:p w14:paraId="35FFA706" w14:textId="48155285" w:rsidR="005C7DD3" w:rsidRPr="008C4C86" w:rsidRDefault="005C7DD3" w:rsidP="00F87F90">
      <w:pPr>
        <w:rPr>
          <w:rFonts w:ascii="Garamond" w:eastAsia="EB Garamond" w:hAnsi="Garamond" w:cs="EB Garamond"/>
        </w:rPr>
      </w:pPr>
    </w:p>
    <w:p w14:paraId="5DBE5FC0" w14:textId="01B3D957" w:rsidR="00A01564" w:rsidRPr="008C4C86" w:rsidRDefault="00B92B9E" w:rsidP="00DF466A">
      <w:pPr>
        <w:rPr>
          <w:rFonts w:ascii="Garamond" w:eastAsia="EB Garamond" w:hAnsi="Garamond"/>
        </w:rPr>
      </w:pPr>
      <w:r w:rsidRPr="008C4C86">
        <w:rPr>
          <w:rFonts w:ascii="Garamond" w:eastAsia="EB Garamond" w:hAnsi="Garamond" w:cs="EB Garamond"/>
        </w:rPr>
        <w:t>The</w:t>
      </w:r>
      <w:r w:rsidRPr="008C4C86">
        <w:rPr>
          <w:rFonts w:ascii="Garamond" w:eastAsia="EB Garamond" w:hAnsi="Garamond"/>
        </w:rPr>
        <w:t xml:space="preserve"> land acquisition and resettlement processes </w:t>
      </w:r>
      <w:r w:rsidRPr="008C4C86">
        <w:rPr>
          <w:rFonts w:ascii="Garamond" w:eastAsia="EB Garamond" w:hAnsi="Garamond" w:cs="EB Garamond"/>
        </w:rPr>
        <w:t xml:space="preserve">surrounding the construction of the EACOP and associated </w:t>
      </w:r>
      <w:r w:rsidRPr="008C4C86">
        <w:rPr>
          <w:rFonts w:ascii="Garamond" w:eastAsia="EB Garamond" w:hAnsi="Garamond"/>
        </w:rPr>
        <w:t xml:space="preserve">upstream oil development </w:t>
      </w:r>
      <w:r w:rsidR="00052FA1" w:rsidRPr="008C4C86">
        <w:rPr>
          <w:rFonts w:ascii="Garamond" w:eastAsia="EB Garamond" w:hAnsi="Garamond" w:cs="EB Garamond"/>
        </w:rPr>
        <w:t>pose a particular risk to</w:t>
      </w:r>
      <w:r w:rsidRPr="008C4C86">
        <w:rPr>
          <w:rFonts w:ascii="Garamond" w:eastAsia="EB Garamond" w:hAnsi="Garamond"/>
        </w:rPr>
        <w:t xml:space="preserve"> rural women in </w:t>
      </w:r>
      <w:r w:rsidRPr="008C4C86">
        <w:rPr>
          <w:rFonts w:ascii="Garamond" w:eastAsia="EB Garamond" w:hAnsi="Garamond" w:cs="EB Garamond"/>
        </w:rPr>
        <w:t>the</w:t>
      </w:r>
      <w:r w:rsidR="00CD2B88" w:rsidRPr="008C4C86">
        <w:rPr>
          <w:rFonts w:ascii="Garamond" w:eastAsia="EB Garamond" w:hAnsi="Garamond" w:cs="EB Garamond"/>
        </w:rPr>
        <w:t xml:space="preserve"> affected</w:t>
      </w:r>
      <w:r w:rsidRPr="008C4C86">
        <w:rPr>
          <w:rFonts w:ascii="Garamond" w:eastAsia="EB Garamond" w:hAnsi="Garamond" w:cs="EB Garamond"/>
        </w:rPr>
        <w:t xml:space="preserve"> area</w:t>
      </w:r>
      <w:r w:rsidR="00CD2B88" w:rsidRPr="008C4C86">
        <w:rPr>
          <w:rFonts w:ascii="Garamond" w:eastAsia="EB Garamond" w:hAnsi="Garamond" w:cs="EB Garamond"/>
        </w:rPr>
        <w:t>s</w:t>
      </w:r>
      <w:r w:rsidR="008E2EBC" w:rsidRPr="008C4C86">
        <w:rPr>
          <w:rFonts w:ascii="Garamond" w:eastAsia="EB Garamond" w:hAnsi="Garamond" w:cs="EB Garamond"/>
        </w:rPr>
        <w:t xml:space="preserve">, in violation of Article </w:t>
      </w:r>
      <w:r w:rsidR="00D60FCB" w:rsidRPr="008C4C86">
        <w:rPr>
          <w:rFonts w:ascii="Garamond" w:eastAsia="EB Garamond" w:hAnsi="Garamond" w:cs="EB Garamond"/>
        </w:rPr>
        <w:t>14</w:t>
      </w:r>
      <w:r w:rsidRPr="008C4C86">
        <w:rPr>
          <w:rFonts w:ascii="Garamond" w:eastAsia="EB Garamond" w:hAnsi="Garamond" w:cs="EB Garamond"/>
        </w:rPr>
        <w:t xml:space="preserve">. </w:t>
      </w:r>
      <w:r w:rsidR="00D60FCB" w:rsidRPr="008C4C86">
        <w:rPr>
          <w:rFonts w:ascii="Garamond" w:eastAsia="EB Garamond" w:hAnsi="Garamond" w:cs="EB Garamond"/>
        </w:rPr>
        <w:t>With regard to Article 14(2)(g), guaranteeing “equal treatment” in land resettlement schemes, w</w:t>
      </w:r>
      <w:r w:rsidR="00CD2B88" w:rsidRPr="008C4C86">
        <w:rPr>
          <w:rFonts w:ascii="Garamond" w:eastAsia="EB Garamond" w:hAnsi="Garamond" w:cs="EB Garamond"/>
        </w:rPr>
        <w:t xml:space="preserve">omen and girls represent a significant portion of the </w:t>
      </w:r>
      <w:r w:rsidR="0067658A" w:rsidRPr="008C4C86">
        <w:rPr>
          <w:rFonts w:ascii="Garamond" w:eastAsia="EB Garamond" w:hAnsi="Garamond" w:cs="EB Garamond"/>
        </w:rPr>
        <w:t xml:space="preserve">estimated 3,200 to 3,500 households </w:t>
      </w:r>
      <w:r w:rsidR="00CD2B88" w:rsidRPr="008C4C86">
        <w:rPr>
          <w:rFonts w:ascii="Garamond" w:eastAsia="EB Garamond" w:hAnsi="Garamond" w:cs="EB Garamond"/>
        </w:rPr>
        <w:t xml:space="preserve">that </w:t>
      </w:r>
      <w:r w:rsidR="0067658A" w:rsidRPr="008C4C86">
        <w:rPr>
          <w:rFonts w:ascii="Garamond" w:eastAsia="EB Garamond" w:hAnsi="Garamond" w:cs="EB Garamond"/>
        </w:rPr>
        <w:t>will</w:t>
      </w:r>
      <w:r w:rsidR="00CD2B88" w:rsidRPr="008C4C86">
        <w:rPr>
          <w:rFonts w:ascii="Garamond" w:eastAsia="EB Garamond" w:hAnsi="Garamond" w:cs="EB Garamond"/>
        </w:rPr>
        <w:t xml:space="preserve"> </w:t>
      </w:r>
      <w:r w:rsidR="0067658A" w:rsidRPr="008C4C86">
        <w:rPr>
          <w:rFonts w:ascii="Garamond" w:eastAsia="EB Garamond" w:hAnsi="Garamond" w:cs="EB Garamond"/>
        </w:rPr>
        <w:t>lose their land</w:t>
      </w:r>
      <w:r w:rsidR="00A90071" w:rsidRPr="008C4C86">
        <w:rPr>
          <w:rFonts w:ascii="Garamond" w:eastAsia="EB Garamond" w:hAnsi="Garamond" w:cs="EB Garamond"/>
        </w:rPr>
        <w:t>s</w:t>
      </w:r>
      <w:r w:rsidR="0071595A" w:rsidRPr="008C4C86">
        <w:rPr>
          <w:rFonts w:ascii="Garamond" w:eastAsia="EB Garamond" w:hAnsi="Garamond" w:cs="EB Garamond"/>
        </w:rPr>
        <w:t xml:space="preserve"> and the ability </w:t>
      </w:r>
      <w:r w:rsidR="00551845" w:rsidRPr="008C4C86">
        <w:rPr>
          <w:rFonts w:ascii="Garamond" w:eastAsia="EB Garamond" w:hAnsi="Garamond" w:cs="EB Garamond"/>
        </w:rPr>
        <w:t xml:space="preserve">to </w:t>
      </w:r>
      <w:r w:rsidR="00332B89" w:rsidRPr="008C4C86">
        <w:rPr>
          <w:rFonts w:ascii="Garamond" w:eastAsia="EB Garamond" w:hAnsi="Garamond" w:cs="EB Garamond"/>
        </w:rPr>
        <w:t>farm them for</w:t>
      </w:r>
      <w:r w:rsidR="0071595A" w:rsidRPr="008C4C86">
        <w:rPr>
          <w:rFonts w:ascii="Garamond" w:eastAsia="EB Garamond" w:hAnsi="Garamond" w:cs="EB Garamond"/>
        </w:rPr>
        <w:t xml:space="preserve"> cash and subsistence crops</w:t>
      </w:r>
      <w:r w:rsidR="00CD2B88" w:rsidRPr="008C4C86">
        <w:rPr>
          <w:rFonts w:ascii="Garamond" w:eastAsia="EB Garamond" w:hAnsi="Garamond" w:cs="EB Garamond"/>
        </w:rPr>
        <w:t xml:space="preserve"> as a result of the pipeline construction</w:t>
      </w:r>
      <w:r w:rsidR="003F69B3" w:rsidRPr="008C4C86">
        <w:rPr>
          <w:rFonts w:ascii="Garamond" w:eastAsia="EB Garamond" w:hAnsi="Garamond" w:cs="EB Garamond"/>
        </w:rPr>
        <w:t>,</w:t>
      </w:r>
      <w:r w:rsidR="0067658A" w:rsidRPr="008C4C86">
        <w:rPr>
          <w:rStyle w:val="FootnoteReference"/>
          <w:rFonts w:ascii="Garamond" w:eastAsia="EB Garamond" w:hAnsi="Garamond" w:cs="EB Garamond"/>
        </w:rPr>
        <w:footnoteReference w:id="21"/>
      </w:r>
      <w:r w:rsidR="0067658A" w:rsidRPr="008C4C86">
        <w:rPr>
          <w:rFonts w:ascii="Garamond" w:eastAsia="EB Garamond" w:hAnsi="Garamond" w:cs="EB Garamond"/>
        </w:rPr>
        <w:t xml:space="preserve"> </w:t>
      </w:r>
      <w:r w:rsidR="007A30A2" w:rsidRPr="008C4C86">
        <w:rPr>
          <w:rFonts w:ascii="Garamond" w:eastAsia="EB Garamond" w:hAnsi="Garamond" w:cs="EB Garamond"/>
        </w:rPr>
        <w:t>as well as</w:t>
      </w:r>
      <w:r w:rsidR="003F69B3" w:rsidRPr="008C4C86">
        <w:rPr>
          <w:rFonts w:ascii="Garamond" w:eastAsia="EB Garamond" w:hAnsi="Garamond" w:cs="EB Garamond"/>
        </w:rPr>
        <w:t xml:space="preserve"> the 5,000 people </w:t>
      </w:r>
      <w:r w:rsidR="007A30A2" w:rsidRPr="008C4C86">
        <w:rPr>
          <w:rFonts w:ascii="Garamond" w:eastAsia="EB Garamond" w:hAnsi="Garamond" w:cs="EB Garamond"/>
        </w:rPr>
        <w:t>already waiting for compensation for the compulsory land acquisition processes</w:t>
      </w:r>
      <w:r w:rsidR="003F69B3" w:rsidRPr="008C4C86">
        <w:rPr>
          <w:rFonts w:ascii="Garamond" w:eastAsia="EB Garamond" w:hAnsi="Garamond" w:cs="EB Garamond"/>
        </w:rPr>
        <w:t>.</w:t>
      </w:r>
      <w:r w:rsidR="00904CFC" w:rsidRPr="008C4C86">
        <w:rPr>
          <w:rStyle w:val="FootnoteReference"/>
          <w:rFonts w:ascii="Garamond" w:eastAsia="EB Garamond" w:hAnsi="Garamond" w:cs="EB Garamond"/>
        </w:rPr>
        <w:footnoteReference w:id="22"/>
      </w:r>
      <w:r w:rsidR="003F69B3" w:rsidRPr="008C4C86">
        <w:rPr>
          <w:rFonts w:ascii="Garamond" w:eastAsia="EB Garamond" w:hAnsi="Garamond" w:cs="EB Garamond"/>
        </w:rPr>
        <w:t xml:space="preserve"> Women and girls also make up a </w:t>
      </w:r>
      <w:r w:rsidR="007A30A2" w:rsidRPr="008C4C86">
        <w:rPr>
          <w:rFonts w:ascii="Garamond" w:eastAsia="EB Garamond" w:hAnsi="Garamond" w:cs="EB Garamond"/>
        </w:rPr>
        <w:t>considerable</w:t>
      </w:r>
      <w:r w:rsidR="003F69B3" w:rsidRPr="008C4C86">
        <w:rPr>
          <w:rFonts w:ascii="Garamond" w:eastAsia="EB Garamond" w:hAnsi="Garamond" w:cs="EB Garamond"/>
        </w:rPr>
        <w:t xml:space="preserve"> </w:t>
      </w:r>
      <w:r w:rsidR="007A30A2" w:rsidRPr="008C4C86">
        <w:rPr>
          <w:rFonts w:ascii="Garamond" w:eastAsia="EB Garamond" w:hAnsi="Garamond" w:cs="EB Garamond"/>
        </w:rPr>
        <w:t>number</w:t>
      </w:r>
      <w:r w:rsidR="003F69B3" w:rsidRPr="008C4C86">
        <w:rPr>
          <w:rFonts w:ascii="Garamond" w:eastAsia="EB Garamond" w:hAnsi="Garamond" w:cs="EB Garamond"/>
        </w:rPr>
        <w:t xml:space="preserve"> of </w:t>
      </w:r>
      <w:r w:rsidR="008D0DFA" w:rsidRPr="008C4C86">
        <w:rPr>
          <w:rFonts w:ascii="Garamond" w:eastAsia="EB Garamond" w:hAnsi="Garamond" w:cs="EB Garamond"/>
        </w:rPr>
        <w:t>the</w:t>
      </w:r>
      <w:r w:rsidR="00CD2B88" w:rsidRPr="008C4C86">
        <w:rPr>
          <w:rFonts w:ascii="Garamond" w:eastAsia="EB Garamond" w:hAnsi="Garamond" w:cs="EB Garamond"/>
        </w:rPr>
        <w:t xml:space="preserve"> over 31,000 people who will be </w:t>
      </w:r>
      <w:r w:rsidR="008D0DFA" w:rsidRPr="008C4C86">
        <w:rPr>
          <w:rFonts w:ascii="Garamond" w:hAnsi="Garamond"/>
        </w:rPr>
        <w:t>physically or economically displace</w:t>
      </w:r>
      <w:r w:rsidR="00052FA1" w:rsidRPr="008C4C86">
        <w:rPr>
          <w:rFonts w:ascii="Garamond" w:hAnsi="Garamond"/>
        </w:rPr>
        <w:t>d by the Tilenga oil field</w:t>
      </w:r>
      <w:r w:rsidR="000F32A2" w:rsidRPr="008C4C86">
        <w:rPr>
          <w:rFonts w:ascii="Garamond" w:hAnsi="Garamond"/>
        </w:rPr>
        <w:t>—a figure which includes</w:t>
      </w:r>
      <w:r w:rsidR="008D0DFA" w:rsidRPr="008C4C86">
        <w:rPr>
          <w:rFonts w:ascii="Garamond" w:hAnsi="Garamond"/>
        </w:rPr>
        <w:t xml:space="preserve"> more than a quarter (27%) of the population of Buli</w:t>
      </w:r>
      <w:r w:rsidR="00CE68AD" w:rsidRPr="008C4C86">
        <w:rPr>
          <w:rFonts w:ascii="Garamond" w:hAnsi="Garamond"/>
        </w:rPr>
        <w:t>i</w:t>
      </w:r>
      <w:r w:rsidR="008D0DFA" w:rsidRPr="008C4C86">
        <w:rPr>
          <w:rFonts w:ascii="Garamond" w:hAnsi="Garamond"/>
        </w:rPr>
        <w:t>sa district alone.</w:t>
      </w:r>
      <w:r w:rsidR="008D0DFA" w:rsidRPr="008C4C86">
        <w:rPr>
          <w:rFonts w:ascii="Garamond" w:hAnsi="Garamond"/>
          <w:vertAlign w:val="superscript"/>
        </w:rPr>
        <w:footnoteReference w:id="23"/>
      </w:r>
      <w:r w:rsidR="00052FA1" w:rsidRPr="008C4C86">
        <w:rPr>
          <w:rStyle w:val="FootnoteReference"/>
          <w:rFonts w:ascii="Garamond" w:eastAsia="EB Garamond" w:hAnsi="Garamond" w:cs="EB Garamond"/>
        </w:rPr>
        <w:t xml:space="preserve"> </w:t>
      </w:r>
      <w:r w:rsidR="00A61180" w:rsidRPr="008C4C86">
        <w:rPr>
          <w:rFonts w:ascii="Garamond" w:eastAsia="EB Garamond" w:hAnsi="Garamond" w:cs="EB Garamond"/>
        </w:rPr>
        <w:t xml:space="preserve">While Total claims that its Resettlement Action Plan adequately considers women and other vulnerable groups, reports indicate that the company conducted community consultations </w:t>
      </w:r>
      <w:r w:rsidR="00A61180" w:rsidRPr="008C4C86">
        <w:rPr>
          <w:rFonts w:ascii="Garamond" w:eastAsia="EB Garamond" w:hAnsi="Garamond" w:cs="EB Garamond"/>
        </w:rPr>
        <w:lastRenderedPageBreak/>
        <w:t xml:space="preserve">at times </w:t>
      </w:r>
      <w:r w:rsidR="00842BE9" w:rsidRPr="008C4C86">
        <w:rPr>
          <w:rFonts w:ascii="Garamond" w:eastAsia="EB Garamond" w:hAnsi="Garamond" w:cs="EB Garamond"/>
        </w:rPr>
        <w:t xml:space="preserve">when </w:t>
      </w:r>
      <w:r w:rsidR="00A61180" w:rsidRPr="008C4C86">
        <w:rPr>
          <w:rFonts w:ascii="Garamond" w:eastAsia="EB Garamond" w:hAnsi="Garamond" w:cs="EB Garamond"/>
        </w:rPr>
        <w:t>women were away farming or performing other household chores.</w:t>
      </w:r>
      <w:r w:rsidR="00A61180" w:rsidRPr="008C4C86">
        <w:rPr>
          <w:rStyle w:val="FootnoteReference"/>
          <w:rFonts w:ascii="Garamond" w:eastAsia="EB Garamond" w:hAnsi="Garamond" w:cs="EB Garamond"/>
        </w:rPr>
        <w:footnoteReference w:id="24"/>
      </w:r>
      <w:r w:rsidR="00A61180" w:rsidRPr="008C4C86">
        <w:rPr>
          <w:rFonts w:ascii="Garamond" w:eastAsia="EB Garamond" w:hAnsi="Garamond" w:cs="EB Garamond"/>
        </w:rPr>
        <w:t xml:space="preserve"> </w:t>
      </w:r>
      <w:r w:rsidR="00052FA1" w:rsidRPr="008C4C86">
        <w:rPr>
          <w:rFonts w:ascii="Garamond" w:eastAsia="EB Garamond" w:hAnsi="Garamond" w:cs="EB Garamond"/>
        </w:rPr>
        <w:t>According</w:t>
      </w:r>
      <w:r w:rsidR="002C2178" w:rsidRPr="008C4C86">
        <w:rPr>
          <w:rFonts w:ascii="Garamond" w:eastAsia="EB Garamond" w:hAnsi="Garamond"/>
        </w:rPr>
        <w:t xml:space="preserve"> </w:t>
      </w:r>
      <w:r w:rsidR="005F4296" w:rsidRPr="008C4C86">
        <w:rPr>
          <w:rFonts w:ascii="Garamond" w:eastAsia="EB Garamond" w:hAnsi="Garamond"/>
        </w:rPr>
        <w:t xml:space="preserve">to a gender analysis of </w:t>
      </w:r>
      <w:r w:rsidR="002C2178" w:rsidRPr="008C4C86">
        <w:rPr>
          <w:rFonts w:ascii="Garamond" w:eastAsia="EB Garamond" w:hAnsi="Garamond" w:cs="EB Garamond"/>
        </w:rPr>
        <w:t>Total/</w:t>
      </w:r>
      <w:r w:rsidR="002C2178" w:rsidRPr="008C4C86">
        <w:rPr>
          <w:rFonts w:ascii="Garamond" w:eastAsia="EB Garamond" w:hAnsi="Garamond"/>
        </w:rPr>
        <w:t>EACOP’s</w:t>
      </w:r>
      <w:r w:rsidR="00255681" w:rsidRPr="008C4C86">
        <w:rPr>
          <w:rFonts w:ascii="Garamond" w:eastAsia="EB Garamond" w:hAnsi="Garamond"/>
        </w:rPr>
        <w:t xml:space="preserve"> </w:t>
      </w:r>
      <w:r w:rsidR="00CD09AD" w:rsidRPr="008C4C86">
        <w:rPr>
          <w:rFonts w:ascii="Garamond" w:eastAsia="EB Garamond" w:hAnsi="Garamond"/>
        </w:rPr>
        <w:t>Environmental and Social Impact Assessments (ESIAs)</w:t>
      </w:r>
      <w:r w:rsidR="005F4296" w:rsidRPr="008C4C86">
        <w:rPr>
          <w:rFonts w:ascii="Garamond" w:eastAsia="EB Garamond" w:hAnsi="Garamond" w:cs="EB Garamond"/>
        </w:rPr>
        <w:t>,</w:t>
      </w:r>
      <w:r w:rsidR="005F4296" w:rsidRPr="008C4C86">
        <w:rPr>
          <w:rFonts w:ascii="Garamond" w:eastAsia="EB Garamond" w:hAnsi="Garamond"/>
        </w:rPr>
        <w:t xml:space="preserve"> out of the hundreds of households that need to be resettled</w:t>
      </w:r>
      <w:r w:rsidR="00147308" w:rsidRPr="008C4C86">
        <w:rPr>
          <w:rFonts w:ascii="Garamond" w:eastAsia="EB Garamond" w:hAnsi="Garamond"/>
        </w:rPr>
        <w:t xml:space="preserve"> as a result of the project</w:t>
      </w:r>
      <w:r w:rsidR="005F4296" w:rsidRPr="008C4C86">
        <w:rPr>
          <w:rFonts w:ascii="Garamond" w:eastAsia="EB Garamond" w:hAnsi="Garamond"/>
        </w:rPr>
        <w:t>, female-headed households are among the most vulnerable because (1) they do not have other assets or sources of income in light of their traditional gender roles and; (2) women have inferior land rights compared to men</w:t>
      </w:r>
      <w:r w:rsidR="00CD09AD" w:rsidRPr="008C4C86">
        <w:rPr>
          <w:rFonts w:ascii="Garamond" w:eastAsia="EB Garamond" w:hAnsi="Garamond"/>
        </w:rPr>
        <w:t xml:space="preserve"> under Ugandan law</w:t>
      </w:r>
      <w:r w:rsidR="005F4296" w:rsidRPr="008C4C86">
        <w:rPr>
          <w:rFonts w:ascii="Garamond" w:eastAsia="EB Garamond" w:hAnsi="Garamond"/>
        </w:rPr>
        <w:t>.</w:t>
      </w:r>
      <w:bookmarkStart w:id="7" w:name="_Ref63100362"/>
      <w:r w:rsidR="005F4296" w:rsidRPr="008C4C86">
        <w:rPr>
          <w:rFonts w:ascii="Garamond" w:eastAsia="EB Garamond" w:hAnsi="Garamond"/>
          <w:vertAlign w:val="superscript"/>
        </w:rPr>
        <w:footnoteReference w:id="25"/>
      </w:r>
      <w:bookmarkEnd w:id="7"/>
      <w:r w:rsidR="00A13AB5" w:rsidRPr="008C4C86">
        <w:rPr>
          <w:rFonts w:ascii="Garamond" w:eastAsia="EB Garamond" w:hAnsi="Garamond"/>
        </w:rPr>
        <w:t xml:space="preserve"> </w:t>
      </w:r>
      <w:r w:rsidR="000A2703" w:rsidRPr="008C4C86">
        <w:rPr>
          <w:rFonts w:ascii="Garamond" w:eastAsia="EB Garamond" w:hAnsi="Garamond" w:cs="EB Garamond"/>
        </w:rPr>
        <w:t xml:space="preserve">In some cases, the oil companies themselves have fueled these </w:t>
      </w:r>
      <w:r w:rsidR="00E06FAA" w:rsidRPr="008C4C86">
        <w:rPr>
          <w:rFonts w:ascii="Garamond" w:eastAsia="EB Garamond" w:hAnsi="Garamond" w:cs="EB Garamond"/>
        </w:rPr>
        <w:t>inequalities</w:t>
      </w:r>
      <w:r w:rsidR="000A2703" w:rsidRPr="008C4C86">
        <w:rPr>
          <w:rFonts w:ascii="Garamond" w:eastAsia="EB Garamond" w:hAnsi="Garamond" w:cs="EB Garamond"/>
        </w:rPr>
        <w:t xml:space="preserve">. </w:t>
      </w:r>
      <w:r w:rsidR="00D3070C" w:rsidRPr="008C4C86">
        <w:rPr>
          <w:rFonts w:ascii="Garamond" w:eastAsia="EB Garamond" w:hAnsi="Garamond" w:cs="EB Garamond"/>
        </w:rPr>
        <w:t>For instance, in</w:t>
      </w:r>
      <w:r w:rsidR="000A2703" w:rsidRPr="008C4C86">
        <w:rPr>
          <w:rFonts w:ascii="Garamond" w:eastAsia="EB Garamond" w:hAnsi="Garamond" w:cs="EB Garamond"/>
        </w:rPr>
        <w:t xml:space="preserve"> western Uganda’s Buliisa district, companies initially only registered men as landowners, </w:t>
      </w:r>
      <w:r w:rsidR="00D3070C" w:rsidRPr="008C4C86">
        <w:rPr>
          <w:rFonts w:ascii="Garamond" w:eastAsia="EB Garamond" w:hAnsi="Garamond" w:cs="EB Garamond"/>
        </w:rPr>
        <w:t xml:space="preserve">leading </w:t>
      </w:r>
      <w:r w:rsidR="00223727" w:rsidRPr="008C4C86">
        <w:rPr>
          <w:rFonts w:ascii="Garamond" w:eastAsia="EB Garamond" w:hAnsi="Garamond" w:cs="EB Garamond"/>
        </w:rPr>
        <w:t>to domestic disputes over compensation</w:t>
      </w:r>
      <w:r w:rsidR="00D3070C" w:rsidRPr="008C4C86">
        <w:rPr>
          <w:rFonts w:ascii="Garamond" w:eastAsia="EB Garamond" w:hAnsi="Garamond" w:cs="EB Garamond"/>
        </w:rPr>
        <w:t>.</w:t>
      </w:r>
      <w:r w:rsidR="00D3070C" w:rsidRPr="008C4C86">
        <w:rPr>
          <w:rStyle w:val="FootnoteReference"/>
          <w:rFonts w:ascii="Garamond" w:eastAsia="EB Garamond" w:hAnsi="Garamond" w:cs="EB Garamond"/>
        </w:rPr>
        <w:footnoteReference w:id="26"/>
      </w:r>
      <w:r w:rsidR="000A2703" w:rsidRPr="008C4C86">
        <w:rPr>
          <w:rFonts w:ascii="Garamond" w:eastAsia="EB Garamond" w:hAnsi="Garamond" w:cs="EB Garamond"/>
        </w:rPr>
        <w:t xml:space="preserve"> </w:t>
      </w:r>
    </w:p>
    <w:p w14:paraId="2FFEBAF1" w14:textId="77777777" w:rsidR="00A01564" w:rsidRPr="008C4C86" w:rsidRDefault="00A01564" w:rsidP="00DF466A">
      <w:pPr>
        <w:rPr>
          <w:rFonts w:ascii="Garamond" w:eastAsia="EB Garamond" w:hAnsi="Garamond" w:cs="EB Garamond"/>
        </w:rPr>
      </w:pPr>
    </w:p>
    <w:p w14:paraId="1A72FD4F" w14:textId="16438E19" w:rsidR="008A62EB" w:rsidRPr="008C4C86" w:rsidRDefault="008940A4" w:rsidP="00CA18A8">
      <w:pPr>
        <w:rPr>
          <w:rFonts w:ascii="Garamond" w:eastAsia="EB Garamond" w:hAnsi="Garamond"/>
        </w:rPr>
      </w:pPr>
      <w:r w:rsidRPr="008C4C86">
        <w:rPr>
          <w:rFonts w:ascii="Garamond" w:eastAsia="EB Garamond" w:hAnsi="Garamond" w:cs="EB Garamond"/>
        </w:rPr>
        <w:t xml:space="preserve">The irregularities around </w:t>
      </w:r>
      <w:r w:rsidR="00CD09AD" w:rsidRPr="008C4C86">
        <w:rPr>
          <w:rFonts w:ascii="Garamond" w:eastAsia="EB Garamond" w:hAnsi="Garamond" w:cs="EB Garamond"/>
        </w:rPr>
        <w:t xml:space="preserve">the </w:t>
      </w:r>
      <w:r w:rsidRPr="008C4C86">
        <w:rPr>
          <w:rFonts w:ascii="Garamond" w:eastAsia="EB Garamond" w:hAnsi="Garamond"/>
        </w:rPr>
        <w:t xml:space="preserve">land acquisition and resettlement processes have also jeopardized the rights of rural women and girls to health and education, in violation of </w:t>
      </w:r>
      <w:r w:rsidR="00CA18A8" w:rsidRPr="008C4C86">
        <w:rPr>
          <w:rFonts w:ascii="Garamond" w:eastAsia="EB Garamond" w:hAnsi="Garamond"/>
        </w:rPr>
        <w:t>Articles 14(2)(b) and 14(2)(d) (read alongside A</w:t>
      </w:r>
      <w:r w:rsidRPr="008C4C86">
        <w:rPr>
          <w:rFonts w:ascii="Garamond" w:eastAsia="EB Garamond" w:hAnsi="Garamond"/>
        </w:rPr>
        <w:t>rticles 12 and 10, respectively</w:t>
      </w:r>
      <w:r w:rsidR="00CA18A8" w:rsidRPr="008C4C86">
        <w:rPr>
          <w:rFonts w:ascii="Garamond" w:eastAsia="EB Garamond" w:hAnsi="Garamond"/>
        </w:rPr>
        <w:t xml:space="preserve">). </w:t>
      </w:r>
      <w:r w:rsidR="000358F7" w:rsidRPr="008C4C86">
        <w:rPr>
          <w:rFonts w:ascii="Garamond" w:eastAsia="EB Garamond" w:hAnsi="Garamond"/>
        </w:rPr>
        <w:t>The reported lack of transparency and delays in compensation for land acquired to date have led to loss of livelihood</w:t>
      </w:r>
      <w:r w:rsidR="004155C1" w:rsidRPr="008C4C86">
        <w:rPr>
          <w:rFonts w:ascii="Garamond" w:eastAsia="EB Garamond" w:hAnsi="Garamond"/>
        </w:rPr>
        <w:t>s</w:t>
      </w:r>
      <w:r w:rsidR="000358F7" w:rsidRPr="008C4C86">
        <w:rPr>
          <w:rFonts w:ascii="Garamond" w:eastAsia="EB Garamond" w:hAnsi="Garamond"/>
        </w:rPr>
        <w:t xml:space="preserve">, </w:t>
      </w:r>
      <w:r w:rsidR="002979DE" w:rsidRPr="008C4C86">
        <w:rPr>
          <w:rFonts w:ascii="Garamond" w:eastAsia="EB Garamond" w:hAnsi="Garamond"/>
        </w:rPr>
        <w:t>affecting access to food</w:t>
      </w:r>
      <w:r w:rsidR="000358F7" w:rsidRPr="008C4C86">
        <w:rPr>
          <w:rFonts w:ascii="Garamond" w:eastAsia="EB Garamond" w:hAnsi="Garamond"/>
        </w:rPr>
        <w:t xml:space="preserve"> and disrupting school attendance, particularly among women and girls.</w:t>
      </w:r>
      <w:bookmarkStart w:id="8" w:name="_Ref63103264"/>
      <w:r w:rsidR="000358F7" w:rsidRPr="008C4C86">
        <w:rPr>
          <w:rStyle w:val="FootnoteReference"/>
          <w:rFonts w:ascii="Garamond" w:eastAsia="EB Garamond" w:hAnsi="Garamond"/>
        </w:rPr>
        <w:footnoteReference w:id="27"/>
      </w:r>
      <w:bookmarkEnd w:id="8"/>
      <w:r w:rsidR="000358F7" w:rsidRPr="008C4C86">
        <w:rPr>
          <w:rFonts w:ascii="Garamond" w:eastAsia="EB Garamond" w:hAnsi="Garamond"/>
          <w:vertAlign w:val="superscript"/>
        </w:rPr>
        <w:t xml:space="preserve"> </w:t>
      </w:r>
      <w:r w:rsidR="00223727" w:rsidRPr="008C4C86">
        <w:rPr>
          <w:rFonts w:ascii="Garamond" w:eastAsia="EB Garamond" w:hAnsi="Garamond" w:cs="EB Garamond"/>
        </w:rPr>
        <w:t xml:space="preserve">In addition to suffering </w:t>
      </w:r>
      <w:r w:rsidR="006F28EE" w:rsidRPr="008C4C86">
        <w:rPr>
          <w:rFonts w:ascii="Garamond" w:eastAsia="EB Garamond" w:hAnsi="Garamond" w:cs="EB Garamond"/>
        </w:rPr>
        <w:t>from fractured households and the associated impacts on physical safety</w:t>
      </w:r>
      <w:r w:rsidR="005F4296" w:rsidRPr="008C4C86">
        <w:rPr>
          <w:rFonts w:ascii="Garamond" w:eastAsia="EB Garamond" w:hAnsi="Garamond"/>
        </w:rPr>
        <w:t>, female-headed households are more likely to experience food insecurity and resulting nutritional disorders</w:t>
      </w:r>
      <w:r w:rsidR="000F32A2" w:rsidRPr="008C4C86">
        <w:rPr>
          <w:rFonts w:ascii="Garamond" w:eastAsia="EB Garamond" w:hAnsi="Garamond"/>
        </w:rPr>
        <w:t xml:space="preserve"> absent adequate compensation or replacement subsistence lands</w:t>
      </w:r>
      <w:r w:rsidR="005F4296" w:rsidRPr="008C4C86">
        <w:rPr>
          <w:rFonts w:ascii="Garamond" w:eastAsia="EB Garamond" w:hAnsi="Garamond"/>
        </w:rPr>
        <w:t>.</w:t>
      </w:r>
      <w:r w:rsidR="005F4296" w:rsidRPr="008C4C86">
        <w:rPr>
          <w:rFonts w:ascii="Garamond" w:eastAsia="EB Garamond" w:hAnsi="Garamond"/>
          <w:vertAlign w:val="superscript"/>
        </w:rPr>
        <w:footnoteReference w:id="28"/>
      </w:r>
      <w:r w:rsidR="000A2703" w:rsidRPr="008C4C86">
        <w:rPr>
          <w:rFonts w:ascii="Garamond" w:eastAsia="EB Garamond" w:hAnsi="Garamond" w:cs="EB Garamond"/>
        </w:rPr>
        <w:t xml:space="preserve"> </w:t>
      </w:r>
      <w:r w:rsidR="00CA18A8" w:rsidRPr="008C4C86">
        <w:rPr>
          <w:rFonts w:ascii="Garamond" w:eastAsia="EB Garamond" w:hAnsi="Garamond"/>
        </w:rPr>
        <w:t>As the Committee has recognized, “rural women are among those most affected by food insecurity, exposed to food price volatility, malnutrition and hunger, and likely to suffer when food prices escalate,”</w:t>
      </w:r>
      <w:r w:rsidR="000358F7" w:rsidRPr="008C4C86">
        <w:rPr>
          <w:rStyle w:val="FootnoteReference"/>
          <w:rFonts w:ascii="Garamond" w:eastAsia="EB Garamond" w:hAnsi="Garamond"/>
        </w:rPr>
        <w:footnoteReference w:id="29"/>
      </w:r>
      <w:r w:rsidR="00CA18A8" w:rsidRPr="008C4C86">
        <w:rPr>
          <w:rFonts w:ascii="Garamond" w:eastAsia="EB Garamond" w:hAnsi="Garamond"/>
        </w:rPr>
        <w:t xml:space="preserve"> and “[t]he lack of access to adequate food and nutrition” results in increased health risks</w:t>
      </w:r>
      <w:r w:rsidR="000358F7" w:rsidRPr="008C4C86">
        <w:rPr>
          <w:rFonts w:ascii="Garamond" w:eastAsia="EB Garamond" w:hAnsi="Garamond"/>
        </w:rPr>
        <w:t>.</w:t>
      </w:r>
      <w:r w:rsidR="000358F7" w:rsidRPr="008C4C86">
        <w:rPr>
          <w:rStyle w:val="FootnoteReference"/>
          <w:rFonts w:ascii="Garamond" w:eastAsia="EB Garamond" w:hAnsi="Garamond"/>
        </w:rPr>
        <w:footnoteReference w:id="30"/>
      </w:r>
      <w:r w:rsidR="000358F7" w:rsidRPr="008C4C86">
        <w:rPr>
          <w:rFonts w:ascii="Garamond" w:eastAsia="EB Garamond" w:hAnsi="Garamond"/>
        </w:rPr>
        <w:t xml:space="preserve"> </w:t>
      </w:r>
      <w:r w:rsidR="000358F7" w:rsidRPr="008C4C86">
        <w:rPr>
          <w:rFonts w:ascii="Garamond" w:eastAsia="EB Garamond" w:hAnsi="Garamond" w:cs="EB Garamond"/>
          <w:bCs/>
        </w:rPr>
        <w:t>In addition to decreased food supply, t</w:t>
      </w:r>
      <w:r w:rsidR="001646A4" w:rsidRPr="008C4C86">
        <w:rPr>
          <w:rFonts w:ascii="Garamond" w:eastAsia="EB Garamond" w:hAnsi="Garamond" w:cs="EB Garamond"/>
          <w:bCs/>
        </w:rPr>
        <w:t>he</w:t>
      </w:r>
      <w:r w:rsidR="00A13AB5" w:rsidRPr="008C4C86">
        <w:rPr>
          <w:rFonts w:ascii="Garamond" w:eastAsia="EB Garamond" w:hAnsi="Garamond" w:cs="EB Garamond"/>
          <w:bCs/>
        </w:rPr>
        <w:t xml:space="preserve"> poverty </w:t>
      </w:r>
      <w:r w:rsidR="002C2178" w:rsidRPr="008C4C86">
        <w:rPr>
          <w:rFonts w:ascii="Garamond" w:eastAsia="EB Garamond" w:hAnsi="Garamond" w:cs="EB Garamond"/>
          <w:bCs/>
        </w:rPr>
        <w:t xml:space="preserve">resulting from households’ loss of cash crops and other </w:t>
      </w:r>
      <w:r w:rsidR="000A7A42" w:rsidRPr="008C4C86">
        <w:rPr>
          <w:rFonts w:ascii="Garamond" w:eastAsia="EB Garamond" w:hAnsi="Garamond" w:cs="EB Garamond"/>
          <w:bCs/>
        </w:rPr>
        <w:t xml:space="preserve">income </w:t>
      </w:r>
      <w:r w:rsidR="002C2178" w:rsidRPr="008C4C86">
        <w:rPr>
          <w:rFonts w:ascii="Garamond" w:eastAsia="EB Garamond" w:hAnsi="Garamond" w:cs="EB Garamond"/>
          <w:bCs/>
        </w:rPr>
        <w:t xml:space="preserve">sources </w:t>
      </w:r>
      <w:r w:rsidR="00A13AB5" w:rsidRPr="008C4C86">
        <w:rPr>
          <w:rFonts w:ascii="Garamond" w:eastAsia="EB Garamond" w:hAnsi="Garamond" w:cs="EB Garamond"/>
          <w:bCs/>
        </w:rPr>
        <w:t xml:space="preserve">has </w:t>
      </w:r>
      <w:r w:rsidR="000A7A42" w:rsidRPr="008C4C86">
        <w:rPr>
          <w:rFonts w:ascii="Garamond" w:eastAsia="EB Garamond" w:hAnsi="Garamond" w:cs="EB Garamond"/>
          <w:bCs/>
        </w:rPr>
        <w:t>led some girls to</w:t>
      </w:r>
      <w:r w:rsidR="00E06FAA" w:rsidRPr="008C4C86">
        <w:rPr>
          <w:rFonts w:ascii="Garamond" w:eastAsia="EB Garamond" w:hAnsi="Garamond" w:cs="EB Garamond"/>
          <w:bCs/>
        </w:rPr>
        <w:t xml:space="preserve"> drop</w:t>
      </w:r>
      <w:r w:rsidR="000A7A42" w:rsidRPr="008C4C86">
        <w:rPr>
          <w:rFonts w:ascii="Garamond" w:eastAsia="EB Garamond" w:hAnsi="Garamond" w:cs="EB Garamond"/>
          <w:bCs/>
        </w:rPr>
        <w:t xml:space="preserve"> </w:t>
      </w:r>
      <w:r w:rsidR="00E06FAA" w:rsidRPr="008C4C86">
        <w:rPr>
          <w:rFonts w:ascii="Garamond" w:eastAsia="EB Garamond" w:hAnsi="Garamond" w:cs="EB Garamond"/>
          <w:bCs/>
        </w:rPr>
        <w:t xml:space="preserve">out of school </w:t>
      </w:r>
      <w:r w:rsidR="000A7A42" w:rsidRPr="008C4C86">
        <w:rPr>
          <w:rFonts w:ascii="Garamond" w:eastAsia="EB Garamond" w:hAnsi="Garamond" w:cs="EB Garamond"/>
          <w:bCs/>
        </w:rPr>
        <w:t xml:space="preserve">due to </w:t>
      </w:r>
      <w:r w:rsidR="002C2178" w:rsidRPr="008C4C86">
        <w:rPr>
          <w:rFonts w:ascii="Garamond" w:eastAsia="EB Garamond" w:hAnsi="Garamond" w:cs="EB Garamond"/>
          <w:bCs/>
        </w:rPr>
        <w:t>families</w:t>
      </w:r>
      <w:r w:rsidR="000A7A42" w:rsidRPr="008C4C86">
        <w:rPr>
          <w:rFonts w:ascii="Garamond" w:eastAsia="EB Garamond" w:hAnsi="Garamond" w:cs="EB Garamond"/>
          <w:bCs/>
        </w:rPr>
        <w:t>’ inability to</w:t>
      </w:r>
      <w:r w:rsidR="001646A4" w:rsidRPr="008C4C86">
        <w:rPr>
          <w:rFonts w:ascii="Garamond" w:eastAsia="EB Garamond" w:hAnsi="Garamond" w:cs="EB Garamond"/>
          <w:bCs/>
        </w:rPr>
        <w:t xml:space="preserve"> </w:t>
      </w:r>
      <w:r w:rsidR="002C2178" w:rsidRPr="008C4C86">
        <w:rPr>
          <w:rFonts w:ascii="Garamond" w:eastAsia="EB Garamond" w:hAnsi="Garamond" w:cs="EB Garamond"/>
          <w:bCs/>
        </w:rPr>
        <w:t>pay</w:t>
      </w:r>
      <w:r w:rsidR="001646A4" w:rsidRPr="008C4C86">
        <w:rPr>
          <w:rFonts w:ascii="Garamond" w:eastAsia="EB Garamond" w:hAnsi="Garamond" w:cs="EB Garamond"/>
          <w:bCs/>
        </w:rPr>
        <w:t xml:space="preserve"> school fees</w:t>
      </w:r>
      <w:r w:rsidR="00E06FAA" w:rsidRPr="008C4C86">
        <w:rPr>
          <w:rFonts w:ascii="Garamond" w:eastAsia="EB Garamond" w:hAnsi="Garamond" w:cs="EB Garamond"/>
          <w:bCs/>
        </w:rPr>
        <w:t>.</w:t>
      </w:r>
      <w:r w:rsidR="00E06FAA" w:rsidRPr="008C4C86">
        <w:rPr>
          <w:rStyle w:val="FootnoteReference"/>
          <w:rFonts w:ascii="Garamond" w:eastAsia="EB Garamond" w:hAnsi="Garamond" w:cs="EB Garamond"/>
          <w:bCs/>
        </w:rPr>
        <w:footnoteReference w:id="31"/>
      </w:r>
      <w:r w:rsidR="001646A4" w:rsidRPr="008C4C86">
        <w:rPr>
          <w:rFonts w:ascii="Garamond" w:eastAsia="EB Garamond" w:hAnsi="Garamond"/>
        </w:rPr>
        <w:t xml:space="preserve"> </w:t>
      </w:r>
    </w:p>
    <w:p w14:paraId="3441EAA9" w14:textId="77777777" w:rsidR="00785B42" w:rsidRPr="008C4C86" w:rsidRDefault="00785B42" w:rsidP="00DF466A">
      <w:pPr>
        <w:rPr>
          <w:rFonts w:ascii="Garamond" w:eastAsia="EB Garamond" w:hAnsi="Garamond"/>
          <w:b/>
        </w:rPr>
      </w:pPr>
    </w:p>
    <w:p w14:paraId="1F6053E8" w14:textId="3A13CAF2" w:rsidR="008E5835" w:rsidRPr="008C4C86" w:rsidRDefault="002A2856" w:rsidP="00DF466A">
      <w:pPr>
        <w:rPr>
          <w:rFonts w:ascii="Garamond" w:eastAsia="EB Garamond" w:hAnsi="Garamond"/>
        </w:rPr>
      </w:pPr>
      <w:r w:rsidRPr="008C4C86">
        <w:rPr>
          <w:rFonts w:ascii="Garamond" w:hAnsi="Garamond"/>
        </w:rPr>
        <w:t>Uganda has faced questions</w:t>
      </w:r>
      <w:r w:rsidR="000F32A2" w:rsidRPr="008C4C86">
        <w:rPr>
          <w:rFonts w:ascii="Garamond" w:hAnsi="Garamond"/>
        </w:rPr>
        <w:t xml:space="preserve"> </w:t>
      </w:r>
      <w:r w:rsidR="00850E71" w:rsidRPr="008C4C86">
        <w:rPr>
          <w:rFonts w:ascii="Garamond" w:hAnsi="Garamond"/>
        </w:rPr>
        <w:t xml:space="preserve">about </w:t>
      </w:r>
      <w:r w:rsidRPr="008C4C86">
        <w:rPr>
          <w:rFonts w:ascii="Garamond" w:hAnsi="Garamond"/>
        </w:rPr>
        <w:t>such</w:t>
      </w:r>
      <w:r w:rsidR="002B0ED4" w:rsidRPr="008C4C86">
        <w:rPr>
          <w:rFonts w:ascii="Garamond" w:hAnsi="Garamond"/>
        </w:rPr>
        <w:t xml:space="preserve"> impacts </w:t>
      </w:r>
      <w:r w:rsidR="000358F7" w:rsidRPr="008C4C86">
        <w:rPr>
          <w:rFonts w:ascii="Garamond" w:hAnsi="Garamond"/>
        </w:rPr>
        <w:t>on women’s rights</w:t>
      </w:r>
      <w:r w:rsidR="00850E71" w:rsidRPr="008C4C86">
        <w:rPr>
          <w:rFonts w:ascii="Garamond" w:hAnsi="Garamond"/>
        </w:rPr>
        <w:t xml:space="preserve"> before</w:t>
      </w:r>
      <w:r w:rsidR="00DC2D0E" w:rsidRPr="008C4C86">
        <w:rPr>
          <w:rFonts w:ascii="Garamond" w:hAnsi="Garamond"/>
        </w:rPr>
        <w:t xml:space="preserve">. </w:t>
      </w:r>
      <w:r w:rsidR="00AD6AE8" w:rsidRPr="008C4C86">
        <w:rPr>
          <w:rFonts w:ascii="Garamond" w:hAnsi="Garamond"/>
        </w:rPr>
        <w:t>In its recommendations to Uganda</w:t>
      </w:r>
      <w:r w:rsidR="00EE0F6B" w:rsidRPr="008C4C86">
        <w:rPr>
          <w:rFonts w:ascii="Garamond" w:hAnsi="Garamond"/>
        </w:rPr>
        <w:t xml:space="preserve"> in 2015</w:t>
      </w:r>
      <w:r w:rsidR="00AD6AE8" w:rsidRPr="008C4C86">
        <w:rPr>
          <w:rFonts w:ascii="Garamond" w:hAnsi="Garamond"/>
        </w:rPr>
        <w:t>, the UN Committee on Economic, Social and Cultural Rights (CESCR) expressed concern about</w:t>
      </w:r>
      <w:r w:rsidR="000A13D3" w:rsidRPr="008C4C86">
        <w:rPr>
          <w:rFonts w:ascii="Garamond" w:hAnsi="Garamond"/>
        </w:rPr>
        <w:t xml:space="preserve"> the disproportionate effect </w:t>
      </w:r>
      <w:r w:rsidR="00A352B0" w:rsidRPr="008C4C86">
        <w:rPr>
          <w:rFonts w:ascii="Garamond" w:hAnsi="Garamond"/>
        </w:rPr>
        <w:t xml:space="preserve">on women and customary landowners </w:t>
      </w:r>
      <w:r w:rsidR="000A13D3" w:rsidRPr="008C4C86">
        <w:rPr>
          <w:rFonts w:ascii="Garamond" w:hAnsi="Garamond"/>
        </w:rPr>
        <w:t xml:space="preserve">of </w:t>
      </w:r>
      <w:r w:rsidR="00AD6AE8" w:rsidRPr="008C4C86">
        <w:rPr>
          <w:rFonts w:ascii="Garamond" w:hAnsi="Garamond"/>
        </w:rPr>
        <w:t xml:space="preserve">land grabbing associated with </w:t>
      </w:r>
      <w:r w:rsidR="000A13D3" w:rsidRPr="008C4C86">
        <w:rPr>
          <w:rFonts w:ascii="Garamond" w:hAnsi="Garamond"/>
        </w:rPr>
        <w:t>oil and gas development.</w:t>
      </w:r>
      <w:r w:rsidR="000A13D3" w:rsidRPr="008C4C86">
        <w:rPr>
          <w:rStyle w:val="FootnoteReference"/>
          <w:rFonts w:ascii="Garamond" w:hAnsi="Garamond"/>
        </w:rPr>
        <w:footnoteReference w:id="32"/>
      </w:r>
      <w:r w:rsidR="000A13D3" w:rsidRPr="008C4C86">
        <w:rPr>
          <w:rFonts w:ascii="Garamond" w:hAnsi="Garamond"/>
        </w:rPr>
        <w:t xml:space="preserve"> </w:t>
      </w:r>
      <w:r w:rsidR="007E0B95" w:rsidRPr="008C4C86">
        <w:rPr>
          <w:rFonts w:ascii="Garamond" w:hAnsi="Garamond"/>
        </w:rPr>
        <w:t>CESCR</w:t>
      </w:r>
      <w:r w:rsidR="00E42077" w:rsidRPr="008C4C86">
        <w:rPr>
          <w:rFonts w:ascii="Garamond" w:hAnsi="Garamond"/>
        </w:rPr>
        <w:t xml:space="preserve"> </w:t>
      </w:r>
      <w:r w:rsidR="00AD6AE8" w:rsidRPr="008C4C86">
        <w:rPr>
          <w:rFonts w:ascii="Garamond" w:hAnsi="Garamond"/>
        </w:rPr>
        <w:t>recommended that Uganda “strengthen the legal framework” to better govern these activities</w:t>
      </w:r>
      <w:r w:rsidR="00CD09AD" w:rsidRPr="008C4C86">
        <w:rPr>
          <w:rFonts w:ascii="Garamond" w:hAnsi="Garamond"/>
        </w:rPr>
        <w:t>;</w:t>
      </w:r>
      <w:r w:rsidR="00AD6AE8" w:rsidRPr="008C4C86">
        <w:rPr>
          <w:rFonts w:ascii="Garamond" w:hAnsi="Garamond"/>
        </w:rPr>
        <w:t xml:space="preserve"> consult with potential affected communities</w:t>
      </w:r>
      <w:r w:rsidR="000A13D3" w:rsidRPr="008C4C86">
        <w:rPr>
          <w:rFonts w:ascii="Garamond" w:hAnsi="Garamond"/>
        </w:rPr>
        <w:t xml:space="preserve">, and in particular women, </w:t>
      </w:r>
      <w:r w:rsidR="00AD6AE8" w:rsidRPr="008C4C86">
        <w:rPr>
          <w:rFonts w:ascii="Garamond" w:hAnsi="Garamond"/>
        </w:rPr>
        <w:t>prior to granting any concessions</w:t>
      </w:r>
      <w:r w:rsidR="00CD09AD" w:rsidRPr="008C4C86">
        <w:rPr>
          <w:rFonts w:ascii="Garamond" w:hAnsi="Garamond"/>
        </w:rPr>
        <w:t>;</w:t>
      </w:r>
      <w:r w:rsidR="00AD6AE8" w:rsidRPr="008C4C86">
        <w:rPr>
          <w:rFonts w:ascii="Garamond" w:hAnsi="Garamond"/>
        </w:rPr>
        <w:t xml:space="preserve"> and </w:t>
      </w:r>
      <w:r w:rsidR="000A13D3" w:rsidRPr="008C4C86">
        <w:rPr>
          <w:rFonts w:ascii="Garamond" w:hAnsi="Garamond"/>
        </w:rPr>
        <w:t xml:space="preserve">guarantee that </w:t>
      </w:r>
      <w:r w:rsidR="00AD6AE8" w:rsidRPr="008C4C86">
        <w:rPr>
          <w:rFonts w:ascii="Garamond" w:hAnsi="Garamond"/>
        </w:rPr>
        <w:t xml:space="preserve">such exploitation </w:t>
      </w:r>
      <w:r w:rsidR="000A13D3" w:rsidRPr="008C4C86">
        <w:rPr>
          <w:rFonts w:ascii="Garamond" w:hAnsi="Garamond"/>
        </w:rPr>
        <w:t>respects the rights</w:t>
      </w:r>
      <w:r w:rsidR="00CA3EDC" w:rsidRPr="008C4C86">
        <w:rPr>
          <w:rFonts w:ascii="Garamond" w:hAnsi="Garamond"/>
        </w:rPr>
        <w:t xml:space="preserve"> of communities</w:t>
      </w:r>
      <w:r w:rsidR="000A13D3" w:rsidRPr="008C4C86">
        <w:rPr>
          <w:rFonts w:ascii="Garamond" w:hAnsi="Garamond"/>
        </w:rPr>
        <w:t xml:space="preserve"> to</w:t>
      </w:r>
      <w:r w:rsidR="00AD6AE8" w:rsidRPr="008C4C86">
        <w:rPr>
          <w:rFonts w:ascii="Garamond" w:hAnsi="Garamond"/>
        </w:rPr>
        <w:t xml:space="preserve"> just and fair compensation </w:t>
      </w:r>
      <w:r w:rsidR="000A13D3" w:rsidRPr="008C4C86">
        <w:rPr>
          <w:rFonts w:ascii="Garamond" w:hAnsi="Garamond"/>
        </w:rPr>
        <w:t xml:space="preserve">and brings about tangible </w:t>
      </w:r>
      <w:r w:rsidR="000A13D3" w:rsidRPr="008C4C86">
        <w:rPr>
          <w:rFonts w:ascii="Garamond" w:hAnsi="Garamond"/>
        </w:rPr>
        <w:lastRenderedPageBreak/>
        <w:t>benefits</w:t>
      </w:r>
      <w:r w:rsidR="00AD6AE8" w:rsidRPr="008C4C86">
        <w:rPr>
          <w:rFonts w:ascii="Garamond" w:hAnsi="Garamond"/>
        </w:rPr>
        <w:t>.</w:t>
      </w:r>
      <w:r w:rsidR="00AD6AE8" w:rsidRPr="008C4C86">
        <w:rPr>
          <w:rFonts w:ascii="Garamond" w:hAnsi="Garamond"/>
          <w:vertAlign w:val="superscript"/>
        </w:rPr>
        <w:footnoteReference w:id="33"/>
      </w:r>
      <w:r w:rsidR="00242ABF" w:rsidRPr="008C4C86">
        <w:rPr>
          <w:rFonts w:ascii="Garamond" w:hAnsi="Garamond"/>
        </w:rPr>
        <w:t xml:space="preserve"> </w:t>
      </w:r>
      <w:r w:rsidR="00AD6AE8" w:rsidRPr="008C4C86">
        <w:rPr>
          <w:rFonts w:ascii="Garamond" w:hAnsi="Garamond"/>
        </w:rPr>
        <w:t>Widespread complaints about the adequacy and timeliness of compensation for land and crops</w:t>
      </w:r>
      <w:r w:rsidR="00CD09AD" w:rsidRPr="008C4C86">
        <w:rPr>
          <w:rFonts w:ascii="Garamond" w:hAnsi="Garamond"/>
        </w:rPr>
        <w:t>—</w:t>
      </w:r>
      <w:r w:rsidR="00AD6AE8" w:rsidRPr="008C4C86">
        <w:rPr>
          <w:rFonts w:ascii="Garamond" w:hAnsi="Garamond"/>
        </w:rPr>
        <w:t xml:space="preserve">and reported restrictions on access to and use of land by community members affected by the Tilenga </w:t>
      </w:r>
      <w:r w:rsidR="00242ABF" w:rsidRPr="008C4C86">
        <w:rPr>
          <w:rFonts w:ascii="Garamond" w:hAnsi="Garamond"/>
        </w:rPr>
        <w:t>oil field</w:t>
      </w:r>
      <w:r w:rsidR="00AD6AE8" w:rsidRPr="008C4C86">
        <w:rPr>
          <w:rFonts w:ascii="Garamond" w:hAnsi="Garamond"/>
        </w:rPr>
        <w:t xml:space="preserve"> </w:t>
      </w:r>
      <w:r w:rsidR="004155C1" w:rsidRPr="008C4C86">
        <w:rPr>
          <w:rFonts w:ascii="Garamond" w:hAnsi="Garamond"/>
        </w:rPr>
        <w:t>and EACOP project</w:t>
      </w:r>
      <w:r w:rsidR="00CD09AD" w:rsidRPr="008C4C86">
        <w:rPr>
          <w:rFonts w:ascii="Garamond" w:hAnsi="Garamond"/>
        </w:rPr>
        <w:t>—</w:t>
      </w:r>
      <w:r w:rsidR="00AD6AE8" w:rsidRPr="008C4C86">
        <w:rPr>
          <w:rFonts w:ascii="Garamond" w:hAnsi="Garamond"/>
        </w:rPr>
        <w:t>suggest that such recommendations have not been heeded.</w:t>
      </w:r>
      <w:r w:rsidR="00AD6AE8" w:rsidRPr="008C4C86">
        <w:rPr>
          <w:rFonts w:ascii="Garamond" w:hAnsi="Garamond"/>
          <w:vertAlign w:val="superscript"/>
        </w:rPr>
        <w:footnoteReference w:id="34"/>
      </w:r>
    </w:p>
    <w:p w14:paraId="2F21FF27" w14:textId="77777777" w:rsidR="005B3B7B" w:rsidRPr="008C4C86" w:rsidRDefault="005B3B7B" w:rsidP="00F87F90">
      <w:pPr>
        <w:rPr>
          <w:rFonts w:ascii="Garamond" w:eastAsia="EB Garamond" w:hAnsi="Garamond" w:cs="EB Garamond"/>
        </w:rPr>
      </w:pPr>
    </w:p>
    <w:p w14:paraId="3912A47A" w14:textId="413E94CE" w:rsidR="00534E28" w:rsidRPr="008C4C86" w:rsidRDefault="00303757" w:rsidP="00F87F90">
      <w:pPr>
        <w:rPr>
          <w:rFonts w:ascii="Garamond" w:eastAsia="EB Garamond" w:hAnsi="Garamond" w:cs="EB Garamond"/>
        </w:rPr>
      </w:pPr>
      <w:r w:rsidRPr="008C4C86">
        <w:rPr>
          <w:rFonts w:ascii="Garamond" w:eastAsia="EB Garamond" w:hAnsi="Garamond" w:cs="EB Garamond"/>
          <w:i/>
        </w:rPr>
        <w:t>Oil development jeopardizes women’s and girls’ rights to</w:t>
      </w:r>
      <w:r w:rsidR="00047F09" w:rsidRPr="008C4C86">
        <w:rPr>
          <w:rFonts w:ascii="Garamond" w:eastAsia="EB Garamond" w:hAnsi="Garamond" w:cs="EB Garamond"/>
          <w:i/>
        </w:rPr>
        <w:t xml:space="preserve"> water and health</w:t>
      </w:r>
      <w:r w:rsidR="0046795B" w:rsidRPr="008C4C86">
        <w:rPr>
          <w:rFonts w:ascii="Garamond" w:eastAsia="EB Garamond" w:hAnsi="Garamond" w:cs="EB Garamond"/>
          <w:i/>
        </w:rPr>
        <w:t>.</w:t>
      </w:r>
    </w:p>
    <w:p w14:paraId="56C8AE48" w14:textId="3B73BD61" w:rsidR="00242ABF" w:rsidRPr="008C4C86" w:rsidRDefault="00242ABF" w:rsidP="00F87F90">
      <w:pPr>
        <w:rPr>
          <w:rFonts w:ascii="Garamond" w:eastAsia="EB Garamond" w:hAnsi="Garamond" w:cs="EB Garamond"/>
        </w:rPr>
      </w:pPr>
    </w:p>
    <w:p w14:paraId="6F572F47" w14:textId="0EE69A02" w:rsidR="00242ABF" w:rsidRPr="008C4C86" w:rsidRDefault="002A2856" w:rsidP="00CB2882">
      <w:pPr>
        <w:rPr>
          <w:rFonts w:ascii="Garamond" w:eastAsia="EB Garamond" w:hAnsi="Garamond" w:cs="EB Garamond"/>
        </w:rPr>
      </w:pPr>
      <w:r w:rsidRPr="008C4C86">
        <w:rPr>
          <w:rFonts w:ascii="Garamond" w:eastAsia="EB Garamond" w:hAnsi="Garamond" w:cs="EB Garamond"/>
        </w:rPr>
        <w:t>O</w:t>
      </w:r>
      <w:r w:rsidR="00EC7A60" w:rsidRPr="008C4C86">
        <w:rPr>
          <w:rFonts w:ascii="Garamond" w:eastAsia="EB Garamond" w:hAnsi="Garamond" w:cs="EB Garamond"/>
        </w:rPr>
        <w:t xml:space="preserve">il development in western Uganda will </w:t>
      </w:r>
      <w:r w:rsidRPr="008C4C86">
        <w:rPr>
          <w:rFonts w:ascii="Garamond" w:eastAsia="EB Garamond" w:hAnsi="Garamond" w:cs="EB Garamond"/>
        </w:rPr>
        <w:t xml:space="preserve">also lead to population influxes in ways that </w:t>
      </w:r>
      <w:r w:rsidR="008940A4" w:rsidRPr="008C4C86">
        <w:rPr>
          <w:rFonts w:ascii="Garamond" w:eastAsia="EB Garamond" w:hAnsi="Garamond" w:cs="EB Garamond"/>
        </w:rPr>
        <w:t xml:space="preserve">further </w:t>
      </w:r>
      <w:r w:rsidR="00D773D8" w:rsidRPr="008C4C86">
        <w:rPr>
          <w:rFonts w:ascii="Garamond" w:eastAsia="EB Garamond" w:hAnsi="Garamond" w:cs="EB Garamond"/>
        </w:rPr>
        <w:t>endanger</w:t>
      </w:r>
      <w:r w:rsidR="00C56B7F" w:rsidRPr="008C4C86">
        <w:rPr>
          <w:rFonts w:ascii="Garamond" w:eastAsia="EB Garamond" w:hAnsi="Garamond" w:cs="EB Garamond"/>
        </w:rPr>
        <w:t xml:space="preserve"> women’s and girls’ </w:t>
      </w:r>
      <w:r w:rsidR="008940A4" w:rsidRPr="008C4C86">
        <w:rPr>
          <w:rFonts w:ascii="Garamond" w:eastAsia="EB Garamond" w:hAnsi="Garamond" w:cs="EB Garamond"/>
        </w:rPr>
        <w:t>right to health</w:t>
      </w:r>
      <w:r w:rsidR="00C56B7F" w:rsidRPr="008C4C86">
        <w:rPr>
          <w:rFonts w:ascii="Garamond" w:eastAsia="EB Garamond" w:hAnsi="Garamond" w:cs="EB Garamond"/>
        </w:rPr>
        <w:t xml:space="preserve">, </w:t>
      </w:r>
      <w:r w:rsidR="004D2F49" w:rsidRPr="008C4C86">
        <w:rPr>
          <w:rFonts w:ascii="Garamond" w:eastAsia="EB Garamond" w:hAnsi="Garamond" w:cs="EB Garamond"/>
        </w:rPr>
        <w:t xml:space="preserve">which </w:t>
      </w:r>
      <w:r w:rsidR="008940A4" w:rsidRPr="008C4C86">
        <w:rPr>
          <w:rFonts w:ascii="Garamond" w:eastAsia="EB Garamond" w:hAnsi="Garamond" w:cs="EB Garamond"/>
        </w:rPr>
        <w:t>is</w:t>
      </w:r>
      <w:r w:rsidR="004D2F49" w:rsidRPr="008C4C86">
        <w:rPr>
          <w:rFonts w:ascii="Garamond" w:eastAsia="EB Garamond" w:hAnsi="Garamond" w:cs="EB Garamond"/>
        </w:rPr>
        <w:t xml:space="preserve"> guaranteed </w:t>
      </w:r>
      <w:r w:rsidR="00C56B7F" w:rsidRPr="008C4C86">
        <w:rPr>
          <w:rFonts w:ascii="Garamond" w:eastAsia="EB Garamond" w:hAnsi="Garamond" w:cs="EB Garamond"/>
        </w:rPr>
        <w:t xml:space="preserve">under CEDAW </w:t>
      </w:r>
      <w:r w:rsidR="00F226AC" w:rsidRPr="008C4C86">
        <w:rPr>
          <w:rFonts w:ascii="Garamond" w:eastAsia="EB Garamond" w:hAnsi="Garamond" w:cs="EB Garamond"/>
        </w:rPr>
        <w:t>A</w:t>
      </w:r>
      <w:r w:rsidR="00C56B7F" w:rsidRPr="008C4C86">
        <w:rPr>
          <w:rFonts w:ascii="Garamond" w:eastAsia="EB Garamond" w:hAnsi="Garamond" w:cs="EB Garamond"/>
        </w:rPr>
        <w:t>rticle</w:t>
      </w:r>
      <w:r w:rsidR="00BB6B29" w:rsidRPr="008C4C86">
        <w:rPr>
          <w:rFonts w:ascii="Garamond" w:eastAsia="EB Garamond" w:hAnsi="Garamond" w:cs="EB Garamond"/>
        </w:rPr>
        <w:t xml:space="preserve"> </w:t>
      </w:r>
      <w:r w:rsidR="004D2F49" w:rsidRPr="008C4C86">
        <w:rPr>
          <w:rFonts w:ascii="Garamond" w:eastAsia="EB Garamond" w:hAnsi="Garamond" w:cs="EB Garamond"/>
        </w:rPr>
        <w:t>12</w:t>
      </w:r>
      <w:r w:rsidR="00C56B7F" w:rsidRPr="008C4C86">
        <w:rPr>
          <w:rFonts w:ascii="Garamond" w:eastAsia="EB Garamond" w:hAnsi="Garamond" w:cs="EB Garamond"/>
        </w:rPr>
        <w:t xml:space="preserve">. </w:t>
      </w:r>
      <w:r w:rsidR="004A1D5B" w:rsidRPr="008C4C86">
        <w:rPr>
          <w:rFonts w:ascii="Garamond" w:eastAsia="EB Garamond" w:hAnsi="Garamond" w:cs="EB Garamond"/>
        </w:rPr>
        <w:t>As</w:t>
      </w:r>
      <w:r w:rsidR="000B07AB" w:rsidRPr="008C4C86">
        <w:rPr>
          <w:rFonts w:ascii="Garamond" w:eastAsia="EB Garamond" w:hAnsi="Garamond" w:cs="EB Garamond"/>
        </w:rPr>
        <w:t xml:space="preserve"> the Committee </w:t>
      </w:r>
      <w:r w:rsidR="004A1D5B" w:rsidRPr="008C4C86">
        <w:rPr>
          <w:rFonts w:ascii="Garamond" w:eastAsia="EB Garamond" w:hAnsi="Garamond" w:cs="EB Garamond"/>
        </w:rPr>
        <w:t xml:space="preserve">observed </w:t>
      </w:r>
      <w:r w:rsidR="000B07AB" w:rsidRPr="008C4C86">
        <w:rPr>
          <w:rFonts w:ascii="Garamond" w:eastAsia="EB Garamond" w:hAnsi="Garamond" w:cs="EB Garamond"/>
        </w:rPr>
        <w:t>in its General Recommendation No. 35, “increased globalization of economic activities including</w:t>
      </w:r>
      <w:r w:rsidR="00D60FCB" w:rsidRPr="008C4C86">
        <w:rPr>
          <w:rFonts w:ascii="Garamond" w:eastAsia="EB Garamond" w:hAnsi="Garamond" w:cs="EB Garamond"/>
        </w:rPr>
        <w:t xml:space="preserve"> </w:t>
      </w:r>
      <w:r w:rsidR="000B07AB" w:rsidRPr="008C4C86">
        <w:rPr>
          <w:rFonts w:ascii="Garamond" w:eastAsia="EB Garamond" w:hAnsi="Garamond" w:cs="EB Garamond"/>
        </w:rPr>
        <w:t>.</w:t>
      </w:r>
      <w:r w:rsidR="00D60FCB" w:rsidRPr="008C4C86">
        <w:rPr>
          <w:rFonts w:ascii="Garamond" w:eastAsia="EB Garamond" w:hAnsi="Garamond" w:cs="EB Garamond"/>
        </w:rPr>
        <w:t xml:space="preserve"> </w:t>
      </w:r>
      <w:r w:rsidR="000B07AB" w:rsidRPr="008C4C86">
        <w:rPr>
          <w:rFonts w:ascii="Garamond" w:eastAsia="EB Garamond" w:hAnsi="Garamond" w:cs="EB Garamond"/>
        </w:rPr>
        <w:t>.</w:t>
      </w:r>
      <w:r w:rsidR="00D60FCB" w:rsidRPr="008C4C86">
        <w:rPr>
          <w:rFonts w:ascii="Garamond" w:eastAsia="EB Garamond" w:hAnsi="Garamond" w:cs="EB Garamond"/>
        </w:rPr>
        <w:t xml:space="preserve"> </w:t>
      </w:r>
      <w:r w:rsidR="000B07AB" w:rsidRPr="008C4C86">
        <w:rPr>
          <w:rFonts w:ascii="Garamond" w:eastAsia="EB Garamond" w:hAnsi="Garamond" w:cs="EB Garamond"/>
        </w:rPr>
        <w:t>.</w:t>
      </w:r>
      <w:r w:rsidR="00D60FCB" w:rsidRPr="008C4C86">
        <w:rPr>
          <w:rFonts w:ascii="Garamond" w:eastAsia="EB Garamond" w:hAnsi="Garamond" w:cs="EB Garamond"/>
        </w:rPr>
        <w:t xml:space="preserve"> </w:t>
      </w:r>
      <w:r w:rsidR="000B07AB" w:rsidRPr="008C4C86">
        <w:rPr>
          <w:rFonts w:ascii="Garamond" w:eastAsia="EB Garamond" w:hAnsi="Garamond" w:cs="EB Garamond"/>
        </w:rPr>
        <w:t>extractive and offshoring industry” is among various factors that can exacerbate gender-based violence against women.</w:t>
      </w:r>
      <w:r w:rsidR="005F2822" w:rsidRPr="008C4C86">
        <w:rPr>
          <w:rStyle w:val="FootnoteReference"/>
          <w:rFonts w:ascii="Garamond" w:eastAsia="EB Garamond" w:hAnsi="Garamond" w:cs="EB Garamond"/>
        </w:rPr>
        <w:footnoteReference w:id="35"/>
      </w:r>
      <w:r w:rsidR="000B07AB" w:rsidRPr="008C4C86">
        <w:rPr>
          <w:rFonts w:ascii="Garamond" w:eastAsia="EB Garamond" w:hAnsi="Garamond" w:cs="EB Garamond"/>
        </w:rPr>
        <w:t xml:space="preserve"> </w:t>
      </w:r>
      <w:r w:rsidR="00C04BCB" w:rsidRPr="008C4C86">
        <w:rPr>
          <w:rFonts w:ascii="Garamond" w:eastAsia="EB Garamond" w:hAnsi="Garamond" w:cs="EB Garamond"/>
        </w:rPr>
        <w:t>A</w:t>
      </w:r>
      <w:r w:rsidR="00A13AB5" w:rsidRPr="008C4C86">
        <w:rPr>
          <w:rFonts w:ascii="Garamond" w:eastAsia="EB Garamond" w:hAnsi="Garamond" w:cs="EB Garamond"/>
        </w:rPr>
        <w:t xml:space="preserve">long with </w:t>
      </w:r>
      <w:r w:rsidR="00D773D8" w:rsidRPr="008C4C86">
        <w:rPr>
          <w:rFonts w:ascii="Garamond" w:eastAsia="EB Garamond" w:hAnsi="Garamond" w:cs="EB Garamond"/>
        </w:rPr>
        <w:t>contributing to</w:t>
      </w:r>
      <w:r w:rsidR="00C04BCB" w:rsidRPr="008C4C86">
        <w:rPr>
          <w:rFonts w:ascii="Garamond" w:eastAsia="EB Garamond" w:hAnsi="Garamond" w:cs="EB Garamond"/>
        </w:rPr>
        <w:t xml:space="preserve"> </w:t>
      </w:r>
      <w:r w:rsidR="00D60FCB" w:rsidRPr="008C4C86">
        <w:rPr>
          <w:rFonts w:ascii="Garamond" w:eastAsia="EB Garamond" w:hAnsi="Garamond" w:cs="EB Garamond"/>
        </w:rPr>
        <w:t xml:space="preserve">intra-family </w:t>
      </w:r>
      <w:r w:rsidR="00C04BCB" w:rsidRPr="008C4C86">
        <w:rPr>
          <w:rFonts w:ascii="Garamond" w:eastAsia="EB Garamond" w:hAnsi="Garamond" w:cs="EB Garamond"/>
        </w:rPr>
        <w:t>disputes over compensation</w:t>
      </w:r>
      <w:r w:rsidR="00D60FCB" w:rsidRPr="008C4C86">
        <w:rPr>
          <w:rFonts w:ascii="Garamond" w:eastAsia="EB Garamond" w:hAnsi="Garamond" w:cs="EB Garamond"/>
        </w:rPr>
        <w:t>, for example</w:t>
      </w:r>
      <w:r w:rsidR="00C04BCB" w:rsidRPr="008C4C86">
        <w:rPr>
          <w:rFonts w:ascii="Garamond" w:eastAsia="EB Garamond" w:hAnsi="Garamond" w:cs="EB Garamond"/>
        </w:rPr>
        <w:t>,</w:t>
      </w:r>
      <w:r w:rsidR="00D773D8" w:rsidRPr="008C4C86">
        <w:rPr>
          <w:rFonts w:ascii="Garamond" w:eastAsia="EB Garamond" w:hAnsi="Garamond" w:cs="EB Garamond"/>
        </w:rPr>
        <w:t xml:space="preserve"> </w:t>
      </w:r>
      <w:r w:rsidR="00EC7A60" w:rsidRPr="008C4C86">
        <w:rPr>
          <w:rFonts w:ascii="Garamond" w:eastAsia="EB Garamond" w:hAnsi="Garamond" w:cs="EB Garamond"/>
        </w:rPr>
        <w:t xml:space="preserve">the </w:t>
      </w:r>
      <w:r w:rsidR="00242ABF" w:rsidRPr="008C4C86">
        <w:rPr>
          <w:rFonts w:ascii="Garamond" w:eastAsia="EB Garamond" w:hAnsi="Garamond" w:cs="EB Garamond"/>
        </w:rPr>
        <w:t xml:space="preserve">construction of the </w:t>
      </w:r>
      <w:r w:rsidR="008D210E" w:rsidRPr="008C4C86">
        <w:rPr>
          <w:rFonts w:ascii="Garamond" w:eastAsia="EB Garamond" w:hAnsi="Garamond" w:cs="EB Garamond"/>
        </w:rPr>
        <w:t>EACOP</w:t>
      </w:r>
      <w:r w:rsidR="00242ABF" w:rsidRPr="008C4C86">
        <w:rPr>
          <w:rFonts w:ascii="Garamond" w:eastAsia="EB Garamond" w:hAnsi="Garamond"/>
        </w:rPr>
        <w:t xml:space="preserve"> and associated infrastructure is expected to open up formerly remote tracts of forest to encroachment by migrants seeking employment</w:t>
      </w:r>
      <w:r w:rsidR="00242ABF" w:rsidRPr="008C4C86">
        <w:rPr>
          <w:rFonts w:ascii="Garamond" w:eastAsia="EB Garamond" w:hAnsi="Garamond" w:cs="EB Garamond"/>
        </w:rPr>
        <w:t>.</w:t>
      </w:r>
      <w:r w:rsidR="00242ABF" w:rsidRPr="008C4C86">
        <w:rPr>
          <w:rFonts w:ascii="Garamond" w:eastAsia="EB Garamond" w:hAnsi="Garamond"/>
        </w:rPr>
        <w:t xml:space="preserve"> A large population influx would </w:t>
      </w:r>
      <w:r w:rsidR="00D60FCB" w:rsidRPr="008C4C86">
        <w:rPr>
          <w:rFonts w:ascii="Garamond" w:eastAsia="EB Garamond" w:hAnsi="Garamond"/>
        </w:rPr>
        <w:t xml:space="preserve">likely </w:t>
      </w:r>
      <w:r w:rsidR="00242ABF" w:rsidRPr="008C4C86">
        <w:rPr>
          <w:rFonts w:ascii="Garamond" w:eastAsia="EB Garamond" w:hAnsi="Garamond"/>
        </w:rPr>
        <w:t>not only lead to competition over local land and forest resources, jeopardizing rural livelihoods,</w:t>
      </w:r>
      <w:r w:rsidR="00242ABF" w:rsidRPr="008C4C86">
        <w:rPr>
          <w:rFonts w:ascii="Garamond" w:eastAsia="EB Garamond" w:hAnsi="Garamond"/>
          <w:vertAlign w:val="superscript"/>
        </w:rPr>
        <w:footnoteReference w:id="36"/>
      </w:r>
      <w:r w:rsidR="00242ABF" w:rsidRPr="008C4C86">
        <w:rPr>
          <w:rFonts w:ascii="Garamond" w:eastAsia="EB Garamond" w:hAnsi="Garamond"/>
        </w:rPr>
        <w:t xml:space="preserve"> but also bring commercial sex work to the region and </w:t>
      </w:r>
      <w:r w:rsidR="00643D50" w:rsidRPr="008C4C86">
        <w:rPr>
          <w:rFonts w:ascii="Garamond" w:eastAsia="EB Garamond" w:hAnsi="Garamond" w:cs="EB Garamond"/>
        </w:rPr>
        <w:t>consequently</w:t>
      </w:r>
      <w:r w:rsidR="00643D50" w:rsidRPr="008C4C86">
        <w:rPr>
          <w:rFonts w:ascii="Garamond" w:eastAsia="EB Garamond" w:hAnsi="Garamond"/>
        </w:rPr>
        <w:t xml:space="preserve"> </w:t>
      </w:r>
      <w:r w:rsidR="00242ABF" w:rsidRPr="008C4C86">
        <w:rPr>
          <w:rFonts w:ascii="Garamond" w:eastAsia="EB Garamond" w:hAnsi="Garamond"/>
        </w:rPr>
        <w:t>increase local women’s exposure to sexually transmitted infections</w:t>
      </w:r>
      <w:r w:rsidR="00A13AB5" w:rsidRPr="008C4C86">
        <w:rPr>
          <w:rFonts w:ascii="Garamond" w:eastAsia="EB Garamond" w:hAnsi="Garamond" w:cs="EB Garamond"/>
        </w:rPr>
        <w:t xml:space="preserve"> (STIs)</w:t>
      </w:r>
      <w:r w:rsidR="00242ABF" w:rsidRPr="008C4C86">
        <w:rPr>
          <w:rFonts w:ascii="Garamond" w:eastAsia="EB Garamond" w:hAnsi="Garamond" w:cs="EB Garamond"/>
        </w:rPr>
        <w:t>,</w:t>
      </w:r>
      <w:r w:rsidR="00242ABF" w:rsidRPr="008C4C86">
        <w:rPr>
          <w:rFonts w:ascii="Garamond" w:eastAsia="EB Garamond" w:hAnsi="Garamond"/>
        </w:rPr>
        <w:t xml:space="preserve"> </w:t>
      </w:r>
      <w:r w:rsidR="00D60FCB" w:rsidRPr="008C4C86">
        <w:rPr>
          <w:rFonts w:ascii="Garamond" w:eastAsia="EB Garamond" w:hAnsi="Garamond"/>
        </w:rPr>
        <w:t xml:space="preserve">other </w:t>
      </w:r>
      <w:r w:rsidR="00242ABF" w:rsidRPr="008C4C86">
        <w:rPr>
          <w:rFonts w:ascii="Garamond" w:eastAsia="EB Garamond" w:hAnsi="Garamond"/>
        </w:rPr>
        <w:t>communicable diseases, and sexual violence</w:t>
      </w:r>
      <w:r w:rsidR="009F2E21" w:rsidRPr="008C4C86">
        <w:rPr>
          <w:rFonts w:ascii="Garamond" w:eastAsia="EB Garamond" w:hAnsi="Garamond"/>
        </w:rPr>
        <w:t>.</w:t>
      </w:r>
      <w:r w:rsidR="00242ABF" w:rsidRPr="008C4C86">
        <w:rPr>
          <w:rFonts w:ascii="Garamond" w:eastAsia="EB Garamond" w:hAnsi="Garamond"/>
          <w:vertAlign w:val="superscript"/>
        </w:rPr>
        <w:footnoteReference w:id="37"/>
      </w:r>
      <w:r w:rsidR="00EC7A60" w:rsidRPr="008C4C86">
        <w:rPr>
          <w:rFonts w:ascii="Garamond" w:eastAsia="EB Garamond" w:hAnsi="Garamond" w:cs="EB Garamond"/>
        </w:rPr>
        <w:t xml:space="preserve"> </w:t>
      </w:r>
      <w:r w:rsidR="00860673" w:rsidRPr="008C4C86">
        <w:rPr>
          <w:rFonts w:ascii="Garamond" w:eastAsia="EB Garamond" w:hAnsi="Garamond" w:cs="EB Garamond"/>
        </w:rPr>
        <w:t xml:space="preserve">Total acknowledged this risk in its ESIA, </w:t>
      </w:r>
      <w:r w:rsidR="00CB57FF" w:rsidRPr="008C4C86">
        <w:rPr>
          <w:rFonts w:ascii="Garamond" w:eastAsia="EB Garamond" w:hAnsi="Garamond" w:cs="EB Garamond"/>
        </w:rPr>
        <w:t xml:space="preserve">noting that increased high-risk sexual behaviors along transport corridors to, from, and within the project area may </w:t>
      </w:r>
      <w:r w:rsidR="00A13AB5" w:rsidRPr="008C4C86">
        <w:rPr>
          <w:rFonts w:ascii="Garamond" w:eastAsia="EB Garamond" w:hAnsi="Garamond" w:cs="EB Garamond"/>
        </w:rPr>
        <w:t xml:space="preserve">promote the spread and incidence of HIV, among other </w:t>
      </w:r>
      <w:r w:rsidR="00861315" w:rsidRPr="008C4C86">
        <w:rPr>
          <w:rFonts w:ascii="Garamond" w:eastAsia="EB Garamond" w:hAnsi="Garamond" w:cs="EB Garamond"/>
        </w:rPr>
        <w:t>infections</w:t>
      </w:r>
      <w:r w:rsidR="00A13AB5" w:rsidRPr="008C4C86">
        <w:rPr>
          <w:rFonts w:ascii="Garamond" w:eastAsia="EB Garamond" w:hAnsi="Garamond" w:cs="EB Garamond"/>
        </w:rPr>
        <w:t>.</w:t>
      </w:r>
      <w:r w:rsidR="00A13AB5" w:rsidRPr="008C4C86">
        <w:rPr>
          <w:rStyle w:val="FootnoteReference"/>
          <w:rFonts w:ascii="Garamond" w:eastAsia="EB Garamond" w:hAnsi="Garamond" w:cs="EB Garamond"/>
        </w:rPr>
        <w:footnoteReference w:id="38"/>
      </w:r>
      <w:r w:rsidR="00A13AB5" w:rsidRPr="008C4C86">
        <w:rPr>
          <w:rFonts w:ascii="Garamond" w:eastAsia="EB Garamond" w:hAnsi="Garamond" w:cs="EB Garamond"/>
        </w:rPr>
        <w:t xml:space="preserve"> </w:t>
      </w:r>
      <w:r w:rsidR="00CB2882" w:rsidRPr="008C4C86">
        <w:rPr>
          <w:rFonts w:ascii="Garamond" w:eastAsia="EB Garamond" w:hAnsi="Garamond" w:cs="EB Garamond"/>
        </w:rPr>
        <w:t>Cognizant of risks</w:t>
      </w:r>
      <w:r w:rsidR="00D60FCB" w:rsidRPr="008C4C86">
        <w:rPr>
          <w:rFonts w:ascii="Garamond" w:eastAsia="EB Garamond" w:hAnsi="Garamond" w:cs="EB Garamond"/>
        </w:rPr>
        <w:t xml:space="preserve"> such as these</w:t>
      </w:r>
      <w:r w:rsidR="00CB2882" w:rsidRPr="008C4C86">
        <w:rPr>
          <w:rFonts w:ascii="Garamond" w:eastAsia="EB Garamond" w:hAnsi="Garamond" w:cs="EB Garamond"/>
        </w:rPr>
        <w:t>, the Committee emphasized in General Recommendation No. 34 that State Parties should “protect rural women from the negative impacts of the acquisition of land by national and transnational companies, development projects, extractive industries and megaprojects,” including potential gender-based violence by non-State actors and private persons.</w:t>
      </w:r>
      <w:r w:rsidR="00CB2882" w:rsidRPr="008C4C86">
        <w:rPr>
          <w:rStyle w:val="FootnoteReference"/>
          <w:rFonts w:ascii="Garamond" w:eastAsia="EB Garamond" w:hAnsi="Garamond" w:cs="EB Garamond"/>
        </w:rPr>
        <w:footnoteReference w:id="39"/>
      </w:r>
    </w:p>
    <w:p w14:paraId="5AEB7E96" w14:textId="6E1EC279" w:rsidR="00D4428C" w:rsidRPr="008C4C86" w:rsidRDefault="00D4428C" w:rsidP="00577F7F">
      <w:pPr>
        <w:rPr>
          <w:rFonts w:ascii="Garamond" w:eastAsia="EB Garamond" w:hAnsi="Garamond"/>
        </w:rPr>
      </w:pPr>
    </w:p>
    <w:p w14:paraId="71BBF6BC" w14:textId="12B62B22" w:rsidR="005B3B7B" w:rsidRPr="008C4C86" w:rsidRDefault="00B25AEC" w:rsidP="005B3B7B">
      <w:pPr>
        <w:pStyle w:val="NoSpacing"/>
        <w:rPr>
          <w:rFonts w:ascii="Garamond" w:eastAsia="Times New Roman" w:hAnsi="Garamond" w:cs="Times New Roman"/>
          <w:sz w:val="24"/>
          <w:szCs w:val="24"/>
        </w:rPr>
      </w:pPr>
      <w:r w:rsidRPr="008C4C86">
        <w:rPr>
          <w:rFonts w:ascii="Garamond" w:hAnsi="Garamond"/>
          <w:sz w:val="24"/>
          <w:szCs w:val="24"/>
        </w:rPr>
        <w:t>In violation of Article 14(2)</w:t>
      </w:r>
      <w:r w:rsidR="00087749" w:rsidRPr="008C4C86">
        <w:rPr>
          <w:rFonts w:ascii="Garamond" w:hAnsi="Garamond"/>
          <w:sz w:val="24"/>
          <w:szCs w:val="24"/>
        </w:rPr>
        <w:t>(h)</w:t>
      </w:r>
      <w:r w:rsidRPr="008C4C86">
        <w:rPr>
          <w:rFonts w:ascii="Garamond" w:hAnsi="Garamond"/>
          <w:sz w:val="24"/>
          <w:szCs w:val="24"/>
        </w:rPr>
        <w:t>’s guarantee of adequate living standards, the</w:t>
      </w:r>
      <w:r w:rsidR="00643D50" w:rsidRPr="008C4C86">
        <w:rPr>
          <w:rFonts w:ascii="Garamond" w:hAnsi="Garamond"/>
          <w:sz w:val="24"/>
          <w:szCs w:val="24"/>
        </w:rPr>
        <w:t xml:space="preserve"> </w:t>
      </w:r>
      <w:r w:rsidR="009753C7" w:rsidRPr="008C4C86">
        <w:rPr>
          <w:rFonts w:ascii="Garamond" w:hAnsi="Garamond"/>
          <w:sz w:val="24"/>
          <w:szCs w:val="24"/>
        </w:rPr>
        <w:t xml:space="preserve">EACOP </w:t>
      </w:r>
      <w:r w:rsidR="00643D50" w:rsidRPr="008C4C86">
        <w:rPr>
          <w:rFonts w:ascii="Garamond" w:hAnsi="Garamond"/>
          <w:sz w:val="24"/>
          <w:szCs w:val="24"/>
        </w:rPr>
        <w:t xml:space="preserve">and upstream </w:t>
      </w:r>
      <w:r w:rsidR="00861315" w:rsidRPr="008C4C86">
        <w:rPr>
          <w:rFonts w:ascii="Garamond" w:hAnsi="Garamond"/>
          <w:sz w:val="24"/>
          <w:szCs w:val="24"/>
        </w:rPr>
        <w:t>oil development also threaten</w:t>
      </w:r>
      <w:r w:rsidR="009753C7" w:rsidRPr="008C4C86">
        <w:rPr>
          <w:rFonts w:ascii="Garamond" w:hAnsi="Garamond"/>
          <w:sz w:val="24"/>
          <w:szCs w:val="24"/>
        </w:rPr>
        <w:t xml:space="preserve"> local</w:t>
      </w:r>
      <w:r w:rsidR="00861315" w:rsidRPr="008C4C86">
        <w:rPr>
          <w:rFonts w:ascii="Garamond" w:hAnsi="Garamond"/>
          <w:sz w:val="24"/>
          <w:szCs w:val="24"/>
        </w:rPr>
        <w:t xml:space="preserve"> women’s access to clean water</w:t>
      </w:r>
      <w:r w:rsidRPr="008C4C86">
        <w:rPr>
          <w:rFonts w:ascii="Garamond" w:hAnsi="Garamond"/>
          <w:sz w:val="24"/>
          <w:szCs w:val="24"/>
        </w:rPr>
        <w:t>,</w:t>
      </w:r>
      <w:r w:rsidR="00861315" w:rsidRPr="008C4C86">
        <w:rPr>
          <w:rFonts w:ascii="Garamond" w:hAnsi="Garamond"/>
          <w:sz w:val="24"/>
          <w:szCs w:val="24"/>
        </w:rPr>
        <w:t xml:space="preserve"> which the Committee has recognized is</w:t>
      </w:r>
      <w:r w:rsidRPr="008C4C86">
        <w:rPr>
          <w:rFonts w:ascii="Garamond" w:hAnsi="Garamond"/>
          <w:sz w:val="24"/>
          <w:szCs w:val="24"/>
        </w:rPr>
        <w:t xml:space="preserve"> </w:t>
      </w:r>
      <w:r w:rsidR="00861315" w:rsidRPr="008C4C86">
        <w:rPr>
          <w:rFonts w:ascii="Garamond" w:hAnsi="Garamond"/>
          <w:sz w:val="24"/>
          <w:szCs w:val="24"/>
        </w:rPr>
        <w:t xml:space="preserve">critical to </w:t>
      </w:r>
      <w:r w:rsidR="009753C7" w:rsidRPr="008C4C86">
        <w:rPr>
          <w:rFonts w:ascii="Garamond" w:hAnsi="Garamond"/>
          <w:sz w:val="24"/>
          <w:szCs w:val="24"/>
        </w:rPr>
        <w:t xml:space="preserve">rural women’s realization of </w:t>
      </w:r>
      <w:r w:rsidR="00087749" w:rsidRPr="008C4C86">
        <w:rPr>
          <w:rFonts w:ascii="Garamond" w:hAnsi="Garamond"/>
          <w:sz w:val="24"/>
          <w:szCs w:val="24"/>
        </w:rPr>
        <w:t>a range of other rights, including</w:t>
      </w:r>
      <w:r w:rsidR="008940A4" w:rsidRPr="008C4C86">
        <w:rPr>
          <w:rFonts w:ascii="Garamond" w:hAnsi="Garamond"/>
          <w:sz w:val="24"/>
          <w:szCs w:val="24"/>
        </w:rPr>
        <w:t xml:space="preserve"> healt</w:t>
      </w:r>
      <w:r w:rsidR="00087749" w:rsidRPr="008C4C86">
        <w:rPr>
          <w:rFonts w:ascii="Garamond" w:hAnsi="Garamond"/>
          <w:sz w:val="24"/>
          <w:szCs w:val="24"/>
        </w:rPr>
        <w:t>h</w:t>
      </w:r>
      <w:r w:rsidR="009753C7" w:rsidRPr="008C4C86">
        <w:rPr>
          <w:rStyle w:val="FootnoteReference"/>
          <w:rFonts w:ascii="Garamond" w:hAnsi="Garamond"/>
          <w:sz w:val="24"/>
          <w:szCs w:val="24"/>
        </w:rPr>
        <w:footnoteReference w:id="40"/>
      </w:r>
      <w:r w:rsidR="00087749" w:rsidRPr="008C4C86">
        <w:rPr>
          <w:rFonts w:ascii="Garamond" w:hAnsi="Garamond"/>
          <w:sz w:val="24"/>
          <w:szCs w:val="24"/>
        </w:rPr>
        <w:t xml:space="preserve">, food, </w:t>
      </w:r>
      <w:r w:rsidR="00087749" w:rsidRPr="008C4C86">
        <w:rPr>
          <w:rFonts w:ascii="Garamond" w:hAnsi="Garamond"/>
          <w:sz w:val="24"/>
          <w:szCs w:val="24"/>
        </w:rPr>
        <w:lastRenderedPageBreak/>
        <w:t>education</w:t>
      </w:r>
      <w:r w:rsidR="005B5996" w:rsidRPr="008C4C86">
        <w:rPr>
          <w:rFonts w:ascii="Garamond" w:hAnsi="Garamond"/>
          <w:sz w:val="24"/>
          <w:szCs w:val="24"/>
        </w:rPr>
        <w:t>,</w:t>
      </w:r>
      <w:r w:rsidR="00087749" w:rsidRPr="008C4C86">
        <w:rPr>
          <w:rFonts w:ascii="Garamond" w:hAnsi="Garamond"/>
          <w:sz w:val="24"/>
          <w:szCs w:val="24"/>
        </w:rPr>
        <w:t xml:space="preserve"> and participation.</w:t>
      </w:r>
      <w:r w:rsidR="00087749" w:rsidRPr="008C4C86">
        <w:rPr>
          <w:rStyle w:val="FootnoteReference"/>
          <w:rFonts w:ascii="Garamond" w:hAnsi="Garamond"/>
          <w:sz w:val="24"/>
          <w:szCs w:val="24"/>
        </w:rPr>
        <w:footnoteReference w:id="41"/>
      </w:r>
      <w:r w:rsidR="00861315" w:rsidRPr="008C4C86">
        <w:rPr>
          <w:rFonts w:ascii="Garamond" w:hAnsi="Garamond"/>
          <w:sz w:val="24"/>
          <w:szCs w:val="24"/>
        </w:rPr>
        <w:t xml:space="preserve"> </w:t>
      </w:r>
      <w:r w:rsidR="009F2E21" w:rsidRPr="008C4C86">
        <w:rPr>
          <w:rFonts w:ascii="Garamond" w:hAnsi="Garamond" w:cs="Times New Roman"/>
          <w:sz w:val="24"/>
          <w:szCs w:val="24"/>
        </w:rPr>
        <w:t>Nearly</w:t>
      </w:r>
      <w:r w:rsidR="006C201B" w:rsidRPr="008C4C86">
        <w:rPr>
          <w:rFonts w:ascii="Garamond" w:hAnsi="Garamond" w:cs="Times New Roman"/>
          <w:sz w:val="24"/>
          <w:szCs w:val="24"/>
        </w:rPr>
        <w:t xml:space="preserve"> one-third of the proposed pipeline would be constructed in the Lake Victoria freshwater basin, which supports the livelihoods of over 40 million people.</w:t>
      </w:r>
      <w:r w:rsidR="006C201B" w:rsidRPr="008C4C86">
        <w:rPr>
          <w:rStyle w:val="FootnoteReference"/>
          <w:rFonts w:ascii="Garamond" w:hAnsi="Garamond" w:cs="Times New Roman"/>
          <w:color w:val="000000" w:themeColor="text1"/>
          <w:sz w:val="24"/>
          <w:szCs w:val="24"/>
        </w:rPr>
        <w:footnoteReference w:id="42"/>
      </w:r>
      <w:r w:rsidR="006C201B" w:rsidRPr="008C4C86">
        <w:rPr>
          <w:rFonts w:ascii="Garamond" w:hAnsi="Garamond" w:cs="Times New Roman"/>
          <w:sz w:val="24"/>
          <w:szCs w:val="24"/>
        </w:rPr>
        <w:t xml:space="preserve"> The planned route would also cross numerous watercourses utilizing a low-cost method that does not meet industry best practice.</w:t>
      </w:r>
      <w:r w:rsidR="006C201B" w:rsidRPr="008C4C86">
        <w:rPr>
          <w:rStyle w:val="FootnoteReference"/>
          <w:rFonts w:ascii="Garamond" w:hAnsi="Garamond" w:cs="Times New Roman"/>
          <w:color w:val="000000" w:themeColor="text1"/>
          <w:sz w:val="24"/>
          <w:szCs w:val="24"/>
        </w:rPr>
        <w:footnoteReference w:id="43"/>
      </w:r>
      <w:r w:rsidR="006C201B" w:rsidRPr="008C4C86">
        <w:rPr>
          <w:rFonts w:ascii="Garamond" w:hAnsi="Garamond" w:cs="Times New Roman"/>
          <w:sz w:val="24"/>
          <w:szCs w:val="24"/>
        </w:rPr>
        <w:t xml:space="preserve"> An oil</w:t>
      </w:r>
      <w:r w:rsidR="00A32250" w:rsidRPr="008C4C86">
        <w:rPr>
          <w:rFonts w:ascii="Garamond" w:hAnsi="Garamond" w:cs="Times New Roman"/>
          <w:sz w:val="24"/>
          <w:szCs w:val="24"/>
        </w:rPr>
        <w:t xml:space="preserve"> leak or spill</w:t>
      </w:r>
      <w:r w:rsidR="00A32250" w:rsidRPr="008C4C86">
        <w:rPr>
          <w:rFonts w:ascii="Garamond" w:eastAsia="Times New Roman" w:hAnsi="Garamond"/>
          <w:sz w:val="24"/>
          <w:szCs w:val="24"/>
          <w:shd w:val="clear" w:color="auto" w:fill="FFFFFF"/>
        </w:rPr>
        <w:t xml:space="preserve">—the likelihood of which is high, given that </w:t>
      </w:r>
      <w:r w:rsidR="00A32250" w:rsidRPr="008C4C86">
        <w:rPr>
          <w:rFonts w:ascii="Garamond" w:hAnsi="Garamond" w:cs="Times New Roman"/>
          <w:sz w:val="24"/>
          <w:szCs w:val="24"/>
        </w:rPr>
        <w:t>the pipeline will traverse an active seismic zone</w:t>
      </w:r>
      <w:r w:rsidR="00A32250" w:rsidRPr="008C4C86">
        <w:rPr>
          <w:rStyle w:val="FootnoteReference"/>
          <w:rFonts w:ascii="Garamond" w:hAnsi="Garamond" w:cs="Times New Roman"/>
          <w:color w:val="000000" w:themeColor="text1"/>
          <w:sz w:val="24"/>
          <w:szCs w:val="24"/>
        </w:rPr>
        <w:footnoteReference w:id="44"/>
      </w:r>
      <w:r w:rsidR="00A32250" w:rsidRPr="008C4C86">
        <w:rPr>
          <w:rFonts w:ascii="Garamond" w:eastAsia="Times New Roman" w:hAnsi="Garamond"/>
          <w:sz w:val="24"/>
          <w:szCs w:val="24"/>
          <w:shd w:val="clear" w:color="auto" w:fill="FFFFFF"/>
        </w:rPr>
        <w:t>—</w:t>
      </w:r>
      <w:r w:rsidR="006C201B" w:rsidRPr="008C4C86">
        <w:rPr>
          <w:rFonts w:ascii="Garamond" w:hAnsi="Garamond" w:cs="Times New Roman"/>
          <w:sz w:val="24"/>
          <w:szCs w:val="24"/>
        </w:rPr>
        <w:t>could have catastrophic and irreversible effects on these vital freshwater resources.</w:t>
      </w:r>
      <w:r w:rsidR="009769AB" w:rsidRPr="008C4C86">
        <w:rPr>
          <w:rFonts w:ascii="Garamond" w:hAnsi="Garamond" w:cs="Times New Roman"/>
          <w:sz w:val="24"/>
          <w:szCs w:val="24"/>
        </w:rPr>
        <w:t xml:space="preserve"> </w:t>
      </w:r>
      <w:r w:rsidR="00643D50" w:rsidRPr="008C4C86">
        <w:rPr>
          <w:rFonts w:ascii="Garamond" w:eastAsia="Times New Roman" w:hAnsi="Garamond" w:cs="Times New Roman"/>
          <w:sz w:val="24"/>
          <w:szCs w:val="24"/>
        </w:rPr>
        <w:t xml:space="preserve">Total’s ESIA </w:t>
      </w:r>
      <w:r w:rsidR="00242ABF" w:rsidRPr="008C4C86">
        <w:rPr>
          <w:rFonts w:ascii="Garamond" w:eastAsia="Times New Roman" w:hAnsi="Garamond" w:cs="Times New Roman"/>
          <w:sz w:val="24"/>
          <w:szCs w:val="24"/>
        </w:rPr>
        <w:t>acknowledges that the project</w:t>
      </w:r>
      <w:r w:rsidR="00A32250" w:rsidRPr="008C4C86">
        <w:rPr>
          <w:rFonts w:ascii="Garamond" w:eastAsia="Times New Roman" w:hAnsi="Garamond" w:cs="Times New Roman"/>
          <w:sz w:val="24"/>
          <w:szCs w:val="24"/>
        </w:rPr>
        <w:t xml:space="preserve"> </w:t>
      </w:r>
      <w:r w:rsidR="00242ABF" w:rsidRPr="008C4C86">
        <w:rPr>
          <w:rFonts w:ascii="Garamond" w:eastAsia="Times New Roman" w:hAnsi="Garamond" w:cs="Times New Roman"/>
          <w:sz w:val="24"/>
          <w:szCs w:val="24"/>
        </w:rPr>
        <w:t>may have adverse effects on groundwater quality</w:t>
      </w:r>
      <w:r w:rsidR="00A32250" w:rsidRPr="008C4C86">
        <w:rPr>
          <w:rFonts w:ascii="Garamond" w:eastAsia="Times New Roman" w:hAnsi="Garamond" w:cs="Times New Roman"/>
          <w:sz w:val="24"/>
          <w:szCs w:val="24"/>
        </w:rPr>
        <w:t xml:space="preserve"> via </w:t>
      </w:r>
      <w:r w:rsidR="00A1001D" w:rsidRPr="008C4C86">
        <w:rPr>
          <w:rFonts w:ascii="Garamond" w:eastAsia="Times New Roman" w:hAnsi="Garamond" w:cs="Times New Roman"/>
          <w:sz w:val="24"/>
          <w:szCs w:val="24"/>
        </w:rPr>
        <w:t>accidental release of chemicals, fuels, or mismanaged wastes,</w:t>
      </w:r>
      <w:r w:rsidR="00242ABF" w:rsidRPr="008C4C86">
        <w:rPr>
          <w:rFonts w:ascii="Garamond" w:eastAsia="Times New Roman" w:hAnsi="Garamond" w:cs="Times New Roman"/>
          <w:sz w:val="24"/>
          <w:szCs w:val="24"/>
        </w:rPr>
        <w:t xml:space="preserve"> posing risks to human health.</w:t>
      </w:r>
      <w:r w:rsidR="00242ABF" w:rsidRPr="008C4C86">
        <w:rPr>
          <w:rFonts w:ascii="Garamond" w:eastAsia="Times New Roman" w:hAnsi="Garamond" w:cs="Times New Roman"/>
          <w:sz w:val="24"/>
          <w:szCs w:val="24"/>
          <w:vertAlign w:val="superscript"/>
        </w:rPr>
        <w:footnoteReference w:id="45"/>
      </w:r>
      <w:r w:rsidR="005A74AB" w:rsidRPr="008C4C86">
        <w:rPr>
          <w:rFonts w:ascii="Garamond" w:eastAsia="Times New Roman" w:hAnsi="Garamond" w:cs="Times New Roman"/>
          <w:sz w:val="24"/>
          <w:szCs w:val="24"/>
        </w:rPr>
        <w:t xml:space="preserve"> </w:t>
      </w:r>
      <w:r w:rsidR="00A1001D" w:rsidRPr="008C4C86">
        <w:rPr>
          <w:rFonts w:ascii="Garamond" w:eastAsia="Times New Roman" w:hAnsi="Garamond" w:cs="Times New Roman"/>
          <w:sz w:val="24"/>
          <w:szCs w:val="24"/>
        </w:rPr>
        <w:t xml:space="preserve">Because rural girls and women are </w:t>
      </w:r>
      <w:r w:rsidR="00087749" w:rsidRPr="008C4C86">
        <w:rPr>
          <w:rFonts w:ascii="Garamond" w:eastAsia="Times New Roman" w:hAnsi="Garamond" w:cs="Times New Roman"/>
          <w:sz w:val="24"/>
          <w:szCs w:val="24"/>
        </w:rPr>
        <w:t>often</w:t>
      </w:r>
      <w:r w:rsidR="005B3B7B" w:rsidRPr="008C4C86">
        <w:rPr>
          <w:rFonts w:ascii="Garamond" w:eastAsia="Times New Roman" w:hAnsi="Garamond" w:cs="Times New Roman"/>
          <w:sz w:val="24"/>
          <w:szCs w:val="24"/>
        </w:rPr>
        <w:t xml:space="preserve"> responsible for</w:t>
      </w:r>
      <w:r w:rsidR="00A1001D" w:rsidRPr="008C4C86">
        <w:rPr>
          <w:rFonts w:ascii="Garamond" w:eastAsia="Times New Roman" w:hAnsi="Garamond" w:cs="Times New Roman"/>
          <w:sz w:val="24"/>
          <w:szCs w:val="24"/>
        </w:rPr>
        <w:t xml:space="preserve"> </w:t>
      </w:r>
      <w:r w:rsidR="00593B26" w:rsidRPr="008C4C86">
        <w:rPr>
          <w:rFonts w:ascii="Garamond" w:eastAsia="Times New Roman" w:hAnsi="Garamond" w:cs="Times New Roman"/>
          <w:sz w:val="24"/>
          <w:szCs w:val="24"/>
        </w:rPr>
        <w:t>fetching</w:t>
      </w:r>
      <w:r w:rsidR="00CB57FF" w:rsidRPr="008C4C86">
        <w:rPr>
          <w:rFonts w:ascii="Garamond" w:eastAsia="Times New Roman" w:hAnsi="Garamond" w:cs="Times New Roman"/>
          <w:sz w:val="24"/>
          <w:szCs w:val="24"/>
        </w:rPr>
        <w:t xml:space="preserve"> </w:t>
      </w:r>
      <w:r w:rsidR="00A1001D" w:rsidRPr="008C4C86">
        <w:rPr>
          <w:rFonts w:ascii="Garamond" w:eastAsia="Times New Roman" w:hAnsi="Garamond" w:cs="Times New Roman"/>
          <w:sz w:val="24"/>
          <w:szCs w:val="24"/>
        </w:rPr>
        <w:t>water</w:t>
      </w:r>
      <w:r w:rsidR="00593B26" w:rsidRPr="008C4C86">
        <w:rPr>
          <w:rFonts w:ascii="Garamond" w:eastAsia="Times New Roman" w:hAnsi="Garamond" w:cs="Times New Roman"/>
          <w:sz w:val="24"/>
          <w:szCs w:val="24"/>
        </w:rPr>
        <w:t xml:space="preserve"> for their </w:t>
      </w:r>
      <w:r w:rsidR="00CB57FF" w:rsidRPr="008C4C86">
        <w:rPr>
          <w:rFonts w:ascii="Garamond" w:eastAsia="Times New Roman" w:hAnsi="Garamond" w:cs="Times New Roman"/>
          <w:sz w:val="24"/>
          <w:szCs w:val="24"/>
        </w:rPr>
        <w:t>families</w:t>
      </w:r>
      <w:r w:rsidR="00A1001D" w:rsidRPr="008C4C86">
        <w:rPr>
          <w:rFonts w:ascii="Garamond" w:eastAsia="Times New Roman" w:hAnsi="Garamond" w:cs="Times New Roman"/>
          <w:sz w:val="24"/>
          <w:szCs w:val="24"/>
        </w:rPr>
        <w:t xml:space="preserve">, they </w:t>
      </w:r>
      <w:r w:rsidR="00F60168" w:rsidRPr="008C4C86">
        <w:rPr>
          <w:rFonts w:ascii="Garamond" w:eastAsia="Times New Roman" w:hAnsi="Garamond" w:cs="Times New Roman"/>
          <w:sz w:val="24"/>
          <w:szCs w:val="24"/>
        </w:rPr>
        <w:t>are at heightened risk of coming</w:t>
      </w:r>
      <w:r w:rsidR="00A1001D" w:rsidRPr="008C4C86">
        <w:rPr>
          <w:rFonts w:ascii="Garamond" w:eastAsia="Times New Roman" w:hAnsi="Garamond" w:cs="Times New Roman"/>
          <w:sz w:val="24"/>
          <w:szCs w:val="24"/>
        </w:rPr>
        <w:t xml:space="preserve"> into </w:t>
      </w:r>
      <w:r w:rsidR="00F31EEC" w:rsidRPr="008C4C86">
        <w:rPr>
          <w:rFonts w:ascii="Garamond" w:eastAsia="Times New Roman" w:hAnsi="Garamond" w:cs="Times New Roman"/>
          <w:sz w:val="24"/>
          <w:szCs w:val="24"/>
        </w:rPr>
        <w:t>contact</w:t>
      </w:r>
      <w:r w:rsidR="00A1001D" w:rsidRPr="008C4C86">
        <w:rPr>
          <w:rFonts w:ascii="Garamond" w:eastAsia="Times New Roman" w:hAnsi="Garamond" w:cs="Times New Roman"/>
          <w:sz w:val="24"/>
          <w:szCs w:val="24"/>
        </w:rPr>
        <w:t xml:space="preserve"> with polluted or </w:t>
      </w:r>
      <w:r w:rsidR="00F31EEC" w:rsidRPr="008C4C86">
        <w:rPr>
          <w:rFonts w:ascii="Garamond" w:eastAsia="Times New Roman" w:hAnsi="Garamond" w:cs="Times New Roman"/>
          <w:sz w:val="24"/>
          <w:szCs w:val="24"/>
        </w:rPr>
        <w:t xml:space="preserve">poor-quality water, and thus more likely to fall ill to water-related diseases </w:t>
      </w:r>
      <w:r w:rsidR="00593B26" w:rsidRPr="008C4C86">
        <w:rPr>
          <w:rFonts w:ascii="Garamond" w:eastAsia="Times New Roman" w:hAnsi="Garamond" w:cs="Times New Roman"/>
          <w:sz w:val="24"/>
          <w:szCs w:val="24"/>
        </w:rPr>
        <w:t>or</w:t>
      </w:r>
      <w:r w:rsidR="00F31EEC" w:rsidRPr="008C4C86">
        <w:rPr>
          <w:rFonts w:ascii="Garamond" w:eastAsia="Times New Roman" w:hAnsi="Garamond" w:cs="Times New Roman"/>
          <w:sz w:val="24"/>
          <w:szCs w:val="24"/>
        </w:rPr>
        <w:t xml:space="preserve"> </w:t>
      </w:r>
      <w:r w:rsidR="007414B7" w:rsidRPr="008C4C86">
        <w:rPr>
          <w:rFonts w:ascii="Garamond" w:eastAsia="Times New Roman" w:hAnsi="Garamond" w:cs="Times New Roman"/>
          <w:sz w:val="24"/>
          <w:szCs w:val="24"/>
        </w:rPr>
        <w:t>toxic contamination</w:t>
      </w:r>
      <w:r w:rsidR="00F31EEC" w:rsidRPr="008C4C86">
        <w:rPr>
          <w:rFonts w:ascii="Garamond" w:eastAsia="Times New Roman" w:hAnsi="Garamond" w:cs="Times New Roman"/>
          <w:sz w:val="24"/>
          <w:szCs w:val="24"/>
        </w:rPr>
        <w:t>.</w:t>
      </w:r>
      <w:r w:rsidR="00087749" w:rsidRPr="008C4C86">
        <w:rPr>
          <w:rStyle w:val="FootnoteReference"/>
          <w:rFonts w:ascii="Garamond" w:eastAsia="Times New Roman" w:hAnsi="Garamond" w:cs="Times New Roman"/>
          <w:sz w:val="24"/>
          <w:szCs w:val="24"/>
        </w:rPr>
        <w:footnoteReference w:id="46"/>
      </w:r>
      <w:r w:rsidR="00F31EEC" w:rsidRPr="008C4C86">
        <w:rPr>
          <w:rFonts w:ascii="Garamond" w:eastAsia="Times New Roman" w:hAnsi="Garamond" w:cs="Times New Roman"/>
          <w:sz w:val="24"/>
          <w:szCs w:val="24"/>
        </w:rPr>
        <w:t xml:space="preserve"> </w:t>
      </w:r>
    </w:p>
    <w:p w14:paraId="453D9FDB" w14:textId="77777777" w:rsidR="005B3B7B" w:rsidRPr="008C4C86" w:rsidRDefault="005B3B7B" w:rsidP="005B3B7B">
      <w:pPr>
        <w:rPr>
          <w:rFonts w:ascii="Garamond" w:hAnsi="Garamond"/>
          <w:color w:val="000000" w:themeColor="text1"/>
        </w:rPr>
      </w:pPr>
    </w:p>
    <w:p w14:paraId="7E5F973A" w14:textId="41E0FFA6" w:rsidR="00242ABF" w:rsidRPr="008C4C86" w:rsidRDefault="00F60168" w:rsidP="005B3B7B">
      <w:pPr>
        <w:rPr>
          <w:rFonts w:ascii="Garamond" w:hAnsi="Garamond"/>
          <w:color w:val="000000" w:themeColor="text1"/>
        </w:rPr>
      </w:pPr>
      <w:r w:rsidRPr="008C4C86">
        <w:rPr>
          <w:rFonts w:ascii="Garamond" w:hAnsi="Garamond"/>
          <w:color w:val="000000" w:themeColor="text1"/>
        </w:rPr>
        <w:t>Furthermore, in</w:t>
      </w:r>
      <w:r w:rsidR="00593B26" w:rsidRPr="008C4C86">
        <w:rPr>
          <w:rFonts w:ascii="Garamond" w:hAnsi="Garamond"/>
          <w:color w:val="000000" w:themeColor="text1"/>
        </w:rPr>
        <w:t xml:space="preserve"> the event that the </w:t>
      </w:r>
      <w:r w:rsidR="00CB57FF" w:rsidRPr="008C4C86">
        <w:rPr>
          <w:rFonts w:ascii="Garamond" w:hAnsi="Garamond"/>
          <w:color w:val="000000" w:themeColor="text1"/>
        </w:rPr>
        <w:t>EACOP or</w:t>
      </w:r>
      <w:r w:rsidR="00593B26" w:rsidRPr="008C4C86">
        <w:rPr>
          <w:rFonts w:ascii="Garamond" w:hAnsi="Garamond"/>
          <w:color w:val="000000" w:themeColor="text1"/>
        </w:rPr>
        <w:t xml:space="preserve"> associated</w:t>
      </w:r>
      <w:r w:rsidR="00CB57FF" w:rsidRPr="008C4C86">
        <w:rPr>
          <w:rFonts w:ascii="Garamond" w:hAnsi="Garamond"/>
          <w:color w:val="000000" w:themeColor="text1"/>
        </w:rPr>
        <w:t xml:space="preserve"> upstream</w:t>
      </w:r>
      <w:r w:rsidR="00593B26" w:rsidRPr="008C4C86">
        <w:rPr>
          <w:rFonts w:ascii="Garamond" w:hAnsi="Garamond"/>
          <w:color w:val="000000" w:themeColor="text1"/>
        </w:rPr>
        <w:t xml:space="preserve"> oil development render</w:t>
      </w:r>
      <w:r w:rsidR="005B3B7B" w:rsidRPr="008C4C86">
        <w:rPr>
          <w:rFonts w:ascii="Garamond" w:hAnsi="Garamond"/>
          <w:color w:val="000000" w:themeColor="text1"/>
        </w:rPr>
        <w:t>s</w:t>
      </w:r>
      <w:r w:rsidR="00593B26" w:rsidRPr="008C4C86">
        <w:rPr>
          <w:rFonts w:ascii="Garamond" w:hAnsi="Garamond"/>
          <w:color w:val="000000" w:themeColor="text1"/>
        </w:rPr>
        <w:t xml:space="preserve"> local water supplies unusable, </w:t>
      </w:r>
      <w:r w:rsidR="00CB57FF" w:rsidRPr="008C4C86">
        <w:rPr>
          <w:rFonts w:ascii="Garamond" w:hAnsi="Garamond"/>
          <w:color w:val="000000" w:themeColor="text1"/>
        </w:rPr>
        <w:t>rural girls and women</w:t>
      </w:r>
      <w:r w:rsidR="00593B26" w:rsidRPr="008C4C86">
        <w:rPr>
          <w:rFonts w:ascii="Garamond" w:hAnsi="Garamond"/>
          <w:color w:val="000000" w:themeColor="text1"/>
        </w:rPr>
        <w:t xml:space="preserve"> </w:t>
      </w:r>
      <w:r w:rsidRPr="008C4C86">
        <w:rPr>
          <w:rFonts w:ascii="Garamond" w:hAnsi="Garamond"/>
          <w:color w:val="000000" w:themeColor="text1"/>
        </w:rPr>
        <w:t xml:space="preserve">may be forced to </w:t>
      </w:r>
      <w:r w:rsidR="00593B26" w:rsidRPr="008C4C86">
        <w:rPr>
          <w:rFonts w:ascii="Garamond" w:hAnsi="Garamond"/>
          <w:color w:val="000000" w:themeColor="text1"/>
        </w:rPr>
        <w:t xml:space="preserve">travel long distances to </w:t>
      </w:r>
      <w:r w:rsidR="00CB57FF" w:rsidRPr="008C4C86">
        <w:rPr>
          <w:rFonts w:ascii="Garamond" w:hAnsi="Garamond"/>
          <w:color w:val="000000" w:themeColor="text1"/>
        </w:rPr>
        <w:t>find alternative sources</w:t>
      </w:r>
      <w:r w:rsidRPr="008C4C86">
        <w:rPr>
          <w:rFonts w:ascii="Garamond" w:hAnsi="Garamond"/>
          <w:color w:val="000000" w:themeColor="text1"/>
        </w:rPr>
        <w:t>, placing them at greater risk of physical and sexual violence and imposing burdens on their time.</w:t>
      </w:r>
      <w:r w:rsidRPr="008C4C86">
        <w:rPr>
          <w:rStyle w:val="FootnoteReference"/>
          <w:rFonts w:ascii="Garamond" w:hAnsi="Garamond"/>
          <w:color w:val="000000" w:themeColor="text1"/>
        </w:rPr>
        <w:footnoteReference w:id="47"/>
      </w:r>
      <w:r w:rsidR="00CB57FF" w:rsidRPr="008C4C86">
        <w:rPr>
          <w:rFonts w:ascii="Garamond" w:hAnsi="Garamond"/>
          <w:color w:val="000000" w:themeColor="text1"/>
        </w:rPr>
        <w:t xml:space="preserve"> </w:t>
      </w:r>
    </w:p>
    <w:p w14:paraId="6FBC514D" w14:textId="2687FA8C" w:rsidR="001E6BE3" w:rsidRPr="008C4C86" w:rsidRDefault="001E6BE3" w:rsidP="005B3B7B">
      <w:pPr>
        <w:rPr>
          <w:rFonts w:ascii="Garamond" w:hAnsi="Garamond"/>
          <w:color w:val="000000" w:themeColor="text1"/>
        </w:rPr>
      </w:pPr>
    </w:p>
    <w:p w14:paraId="49A3A533" w14:textId="6B1A9F4F" w:rsidR="001E6BE3" w:rsidRPr="008C4C86" w:rsidRDefault="001E6BE3" w:rsidP="005B3B7B">
      <w:pPr>
        <w:rPr>
          <w:rFonts w:ascii="Garamond" w:hAnsi="Garamond"/>
          <w:color w:val="000000" w:themeColor="text1"/>
        </w:rPr>
      </w:pPr>
      <w:r w:rsidRPr="008C4C86">
        <w:rPr>
          <w:rFonts w:ascii="Garamond" w:hAnsi="Garamond"/>
          <w:i/>
          <w:color w:val="000000" w:themeColor="text1"/>
        </w:rPr>
        <w:t>Oil development</w:t>
      </w:r>
      <w:r w:rsidR="005358AE" w:rsidRPr="008C4C86">
        <w:rPr>
          <w:rFonts w:ascii="Garamond" w:hAnsi="Garamond"/>
          <w:i/>
          <w:color w:val="000000" w:themeColor="text1"/>
        </w:rPr>
        <w:t xml:space="preserve">’s </w:t>
      </w:r>
      <w:r w:rsidR="00752FC3" w:rsidRPr="008C4C86">
        <w:rPr>
          <w:rFonts w:ascii="Garamond" w:hAnsi="Garamond"/>
          <w:i/>
          <w:color w:val="000000" w:themeColor="text1"/>
        </w:rPr>
        <w:t>effects on regional biodiversity threaten</w:t>
      </w:r>
      <w:r w:rsidR="005358AE" w:rsidRPr="008C4C86">
        <w:rPr>
          <w:rFonts w:ascii="Garamond" w:hAnsi="Garamond"/>
          <w:i/>
          <w:color w:val="000000" w:themeColor="text1"/>
        </w:rPr>
        <w:t xml:space="preserve"> women’s traditional sources of income</w:t>
      </w:r>
      <w:r w:rsidR="00D60FCB" w:rsidRPr="008C4C86">
        <w:rPr>
          <w:rFonts w:ascii="Garamond" w:hAnsi="Garamond"/>
          <w:i/>
          <w:color w:val="000000" w:themeColor="text1"/>
        </w:rPr>
        <w:t>.</w:t>
      </w:r>
    </w:p>
    <w:p w14:paraId="33A52B9E" w14:textId="459E8740" w:rsidR="00641AA4" w:rsidRPr="008C4C86" w:rsidRDefault="00641AA4" w:rsidP="00DF466A">
      <w:pPr>
        <w:rPr>
          <w:rFonts w:ascii="Garamond" w:eastAsia="EB Garamond" w:hAnsi="Garamond"/>
        </w:rPr>
      </w:pPr>
    </w:p>
    <w:p w14:paraId="23CFC3D8" w14:textId="605C1D67" w:rsidR="00E1312C" w:rsidRPr="008C4C86" w:rsidRDefault="00E1312C" w:rsidP="00E1312C">
      <w:pPr>
        <w:rPr>
          <w:rFonts w:ascii="Garamond" w:hAnsi="Garamond"/>
        </w:rPr>
      </w:pPr>
      <w:r w:rsidRPr="008C4C86">
        <w:rPr>
          <w:rFonts w:ascii="Garamond" w:hAnsi="Garamond"/>
        </w:rPr>
        <w:t>The pipeline and associated development also threatens significant biodiversity loss, which the Committee has observed heavily affects rural women.</w:t>
      </w:r>
      <w:r w:rsidRPr="008C4C86">
        <w:rPr>
          <w:rStyle w:val="FootnoteReference"/>
          <w:rFonts w:ascii="Garamond" w:hAnsi="Garamond"/>
        </w:rPr>
        <w:footnoteReference w:id="48"/>
      </w:r>
      <w:r w:rsidRPr="008C4C86">
        <w:rPr>
          <w:rFonts w:ascii="Garamond" w:hAnsi="Garamond"/>
        </w:rPr>
        <w:t xml:space="preserve"> The pipeline will disturb nearly 2,000 square kilometers of protected wildlife habitats and multiple forest reserves critical to the preservation of vulnerable species like the eastern chimpanzee and the African elephant.</w:t>
      </w:r>
      <w:r w:rsidRPr="008C4C86">
        <w:rPr>
          <w:rStyle w:val="FootnoteReference"/>
          <w:rFonts w:ascii="Garamond" w:hAnsi="Garamond"/>
        </w:rPr>
        <w:footnoteReference w:id="49"/>
      </w:r>
      <w:r w:rsidRPr="008C4C86">
        <w:rPr>
          <w:rFonts w:ascii="Garamond" w:hAnsi="Garamond"/>
        </w:rPr>
        <w:t xml:space="preserve"> The pipeline</w:t>
      </w:r>
      <w:r w:rsidR="009144A1" w:rsidRPr="008C4C86">
        <w:rPr>
          <w:rFonts w:ascii="Garamond" w:hAnsi="Garamond"/>
        </w:rPr>
        <w:t xml:space="preserve"> and </w:t>
      </w:r>
      <w:r w:rsidR="00745B3A" w:rsidRPr="008C4C86">
        <w:rPr>
          <w:rFonts w:ascii="Garamond" w:hAnsi="Garamond"/>
        </w:rPr>
        <w:t>the Tilenga and Kingfisher oil fields are</w:t>
      </w:r>
      <w:r w:rsidR="009144A1" w:rsidRPr="008C4C86">
        <w:rPr>
          <w:rFonts w:ascii="Garamond" w:hAnsi="Garamond"/>
        </w:rPr>
        <w:t xml:space="preserve"> </w:t>
      </w:r>
      <w:r w:rsidRPr="008C4C86">
        <w:rPr>
          <w:rFonts w:ascii="Garamond" w:hAnsi="Garamond"/>
        </w:rPr>
        <w:t xml:space="preserve">also </w:t>
      </w:r>
      <w:r w:rsidR="00827DE2" w:rsidRPr="008C4C86">
        <w:rPr>
          <w:rFonts w:ascii="Garamond" w:hAnsi="Garamond"/>
        </w:rPr>
        <w:t>designed</w:t>
      </w:r>
      <w:r w:rsidR="001D3615" w:rsidRPr="008C4C86">
        <w:rPr>
          <w:rFonts w:ascii="Garamond" w:hAnsi="Garamond"/>
        </w:rPr>
        <w:t xml:space="preserve"> </w:t>
      </w:r>
      <w:r w:rsidRPr="008C4C86">
        <w:rPr>
          <w:rFonts w:ascii="Garamond" w:hAnsi="Garamond"/>
        </w:rPr>
        <w:t xml:space="preserve">to run near or through </w:t>
      </w:r>
      <w:r w:rsidR="005B5996" w:rsidRPr="008C4C86">
        <w:rPr>
          <w:rFonts w:ascii="Garamond" w:hAnsi="Garamond"/>
        </w:rPr>
        <w:t xml:space="preserve">a number of </w:t>
      </w:r>
      <w:r w:rsidRPr="008C4C86">
        <w:rPr>
          <w:rFonts w:ascii="Garamond" w:hAnsi="Garamond"/>
        </w:rPr>
        <w:t xml:space="preserve">legally protected biodiversity areas, including </w:t>
      </w:r>
      <w:r w:rsidR="00904CFC" w:rsidRPr="008C4C86">
        <w:rPr>
          <w:rFonts w:ascii="Garamond" w:hAnsi="Garamond"/>
        </w:rPr>
        <w:t xml:space="preserve">several </w:t>
      </w:r>
      <w:r w:rsidRPr="008C4C86">
        <w:rPr>
          <w:rFonts w:ascii="Garamond" w:hAnsi="Garamond"/>
        </w:rPr>
        <w:t>Ramsar Wetland</w:t>
      </w:r>
      <w:r w:rsidR="00904CFC" w:rsidRPr="008C4C86">
        <w:rPr>
          <w:rFonts w:ascii="Garamond" w:hAnsi="Garamond"/>
        </w:rPr>
        <w:t>s</w:t>
      </w:r>
      <w:r w:rsidRPr="008C4C86">
        <w:rPr>
          <w:rFonts w:ascii="Garamond" w:hAnsi="Garamond"/>
        </w:rPr>
        <w:t xml:space="preserve"> of International Importance protected under international law.</w:t>
      </w:r>
      <w:r w:rsidRPr="008C4C86">
        <w:rPr>
          <w:rStyle w:val="FootnoteReference"/>
          <w:rFonts w:ascii="Garamond" w:hAnsi="Garamond"/>
        </w:rPr>
        <w:footnoteReference w:id="50"/>
      </w:r>
      <w:r w:rsidRPr="008C4C86">
        <w:rPr>
          <w:rFonts w:ascii="Garamond" w:hAnsi="Garamond"/>
        </w:rPr>
        <w:t xml:space="preserve"> Moreover, extraction at oil fields in the Lake Albert Basin and related risk endanger Murchison Falls National Park, a critical ecosystem and Uganda’s second most visited national park</w:t>
      </w:r>
      <w:r w:rsidR="00827DE2" w:rsidRPr="008C4C86">
        <w:rPr>
          <w:rFonts w:ascii="Garamond" w:hAnsi="Garamond"/>
        </w:rPr>
        <w:t>,</w:t>
      </w:r>
      <w:r w:rsidRPr="008C4C86">
        <w:rPr>
          <w:rStyle w:val="FootnoteReference"/>
          <w:rFonts w:ascii="Garamond" w:hAnsi="Garamond"/>
        </w:rPr>
        <w:footnoteReference w:id="51"/>
      </w:r>
      <w:r w:rsidR="00827DE2" w:rsidRPr="008C4C86">
        <w:rPr>
          <w:rFonts w:ascii="Garamond" w:hAnsi="Garamond"/>
        </w:rPr>
        <w:t xml:space="preserve"> as well as the threatened Bugoma Forest Reserve.</w:t>
      </w:r>
      <w:r w:rsidR="00827DE2" w:rsidRPr="008C4C86">
        <w:rPr>
          <w:rStyle w:val="FootnoteReference"/>
          <w:rFonts w:ascii="Garamond" w:hAnsi="Garamond"/>
        </w:rPr>
        <w:footnoteReference w:id="52"/>
      </w:r>
      <w:r w:rsidRPr="008C4C86">
        <w:rPr>
          <w:rFonts w:ascii="Garamond" w:hAnsi="Garamond"/>
        </w:rPr>
        <w:t xml:space="preserve"> In its ESIA, Total recognized that the region’s flora and fauna species are essential not only to the local ecotourism </w:t>
      </w:r>
      <w:r w:rsidRPr="008C4C86">
        <w:rPr>
          <w:rFonts w:ascii="Garamond" w:hAnsi="Garamond"/>
        </w:rPr>
        <w:lastRenderedPageBreak/>
        <w:t xml:space="preserve">industry, but </w:t>
      </w:r>
      <w:r w:rsidR="00B55A5F" w:rsidRPr="008C4C86">
        <w:rPr>
          <w:rFonts w:ascii="Garamond" w:hAnsi="Garamond"/>
        </w:rPr>
        <w:t xml:space="preserve">also </w:t>
      </w:r>
      <w:r w:rsidRPr="008C4C86">
        <w:rPr>
          <w:rFonts w:ascii="Garamond" w:hAnsi="Garamond"/>
        </w:rPr>
        <w:t>to traditional activities like fishing and foraging of plants for trade,</w:t>
      </w:r>
      <w:r w:rsidR="00B120A6" w:rsidRPr="008C4C86">
        <w:rPr>
          <w:rStyle w:val="FootnoteReference"/>
          <w:rFonts w:ascii="Garamond" w:hAnsi="Garamond"/>
        </w:rPr>
        <w:footnoteReference w:id="53"/>
      </w:r>
      <w:r w:rsidRPr="008C4C86">
        <w:rPr>
          <w:rFonts w:ascii="Garamond" w:hAnsi="Garamond"/>
        </w:rPr>
        <w:t xml:space="preserve"> </w:t>
      </w:r>
      <w:r w:rsidR="00C75F8A" w:rsidRPr="008C4C86">
        <w:rPr>
          <w:rFonts w:ascii="Garamond" w:hAnsi="Garamond"/>
        </w:rPr>
        <w:t xml:space="preserve">on </w:t>
      </w:r>
      <w:r w:rsidRPr="008C4C86">
        <w:rPr>
          <w:rFonts w:ascii="Garamond" w:hAnsi="Garamond"/>
        </w:rPr>
        <w:t>which rural women depend for income.</w:t>
      </w:r>
      <w:r w:rsidR="00B120A6" w:rsidRPr="008C4C86">
        <w:rPr>
          <w:rStyle w:val="FootnoteReference"/>
          <w:rFonts w:ascii="Garamond" w:hAnsi="Garamond"/>
        </w:rPr>
        <w:footnoteReference w:id="54"/>
      </w:r>
      <w:r w:rsidRPr="008C4C86">
        <w:rPr>
          <w:rFonts w:ascii="Garamond" w:hAnsi="Garamond"/>
        </w:rPr>
        <w:t xml:space="preserve"> Oil development’s adverse impacts on wildlife therefore threaten</w:t>
      </w:r>
      <w:r w:rsidR="004011AF" w:rsidRPr="008C4C86">
        <w:rPr>
          <w:rFonts w:ascii="Garamond" w:hAnsi="Garamond"/>
        </w:rPr>
        <w:t xml:space="preserve"> the rights of</w:t>
      </w:r>
      <w:r w:rsidRPr="008C4C86">
        <w:rPr>
          <w:rFonts w:ascii="Garamond" w:hAnsi="Garamond"/>
        </w:rPr>
        <w:t xml:space="preserve"> rural </w:t>
      </w:r>
      <w:r w:rsidR="004011AF" w:rsidRPr="008C4C86">
        <w:rPr>
          <w:rFonts w:ascii="Garamond" w:hAnsi="Garamond"/>
        </w:rPr>
        <w:t>women in Uganda to</w:t>
      </w:r>
      <w:r w:rsidRPr="008C4C86">
        <w:rPr>
          <w:rFonts w:ascii="Garamond" w:hAnsi="Garamond"/>
        </w:rPr>
        <w:t xml:space="preserve"> work and economic opportunity, in violation of Articles 11 and 14(2)(e), respectively. </w:t>
      </w:r>
    </w:p>
    <w:p w14:paraId="730C9AE0" w14:textId="77777777" w:rsidR="00E1312C" w:rsidRPr="008C4C86" w:rsidRDefault="00E1312C" w:rsidP="00DF466A">
      <w:pPr>
        <w:rPr>
          <w:rFonts w:ascii="Garamond" w:eastAsia="EB Garamond" w:hAnsi="Garamond"/>
        </w:rPr>
      </w:pPr>
    </w:p>
    <w:p w14:paraId="4A302F40" w14:textId="1CA6653F" w:rsidR="009B3B4A" w:rsidRPr="008C4C86" w:rsidRDefault="006E16BF" w:rsidP="00577F7F">
      <w:pPr>
        <w:rPr>
          <w:rFonts w:ascii="Garamond" w:eastAsia="EB Garamond" w:hAnsi="Garamond"/>
          <w:b/>
        </w:rPr>
      </w:pPr>
      <w:r w:rsidRPr="008C4C86">
        <w:rPr>
          <w:rFonts w:ascii="Garamond" w:eastAsia="EB Garamond" w:hAnsi="Garamond"/>
          <w:b/>
        </w:rPr>
        <w:t>GLOBAL CLIMATE</w:t>
      </w:r>
      <w:r w:rsidR="00477FB9" w:rsidRPr="008C4C86">
        <w:rPr>
          <w:rFonts w:ascii="Garamond" w:eastAsia="EB Garamond" w:hAnsi="Garamond"/>
          <w:b/>
        </w:rPr>
        <w:t xml:space="preserve"> IMPACTS </w:t>
      </w:r>
      <w:r w:rsidRPr="008C4C86">
        <w:rPr>
          <w:rFonts w:ascii="Garamond" w:eastAsia="EB Garamond" w:hAnsi="Garamond"/>
          <w:b/>
        </w:rPr>
        <w:t xml:space="preserve">OF OIL DEVELOPMENT ON THE RIGHTS OF RURAL WOMEN IN UGANDA </w:t>
      </w:r>
    </w:p>
    <w:p w14:paraId="1F062D21" w14:textId="77777777" w:rsidR="00477FB9" w:rsidRPr="008C4C86" w:rsidRDefault="00477FB9" w:rsidP="00577F7F">
      <w:pPr>
        <w:rPr>
          <w:rFonts w:ascii="Garamond" w:eastAsia="EB Garamond" w:hAnsi="Garamond"/>
          <w:b/>
        </w:rPr>
      </w:pPr>
    </w:p>
    <w:p w14:paraId="6552838D" w14:textId="0A467036" w:rsidR="00190415" w:rsidRPr="008C4C86" w:rsidRDefault="00A352B0" w:rsidP="00577F7F">
      <w:pPr>
        <w:rPr>
          <w:rFonts w:ascii="Garamond" w:eastAsia="EB Garamond" w:hAnsi="Garamond"/>
        </w:rPr>
      </w:pPr>
      <w:r w:rsidRPr="008C4C86">
        <w:rPr>
          <w:rFonts w:ascii="Garamond" w:eastAsia="EB Garamond" w:hAnsi="Garamond"/>
        </w:rPr>
        <w:t xml:space="preserve">Beyond the significant local impacts described above, the upstream oil development and EACOP project will unlock a massive quantity of greenhouse gas emissions. </w:t>
      </w:r>
      <w:r w:rsidR="00E45EE9" w:rsidRPr="008C4C86">
        <w:rPr>
          <w:rFonts w:ascii="Garamond" w:eastAsia="EB Garamond" w:hAnsi="Garamond"/>
        </w:rPr>
        <w:t>Those emissions</w:t>
      </w:r>
      <w:r w:rsidR="00BE1366" w:rsidRPr="008C4C86">
        <w:rPr>
          <w:rFonts w:ascii="Garamond" w:eastAsia="EB Garamond" w:hAnsi="Garamond"/>
        </w:rPr>
        <w:t xml:space="preserve"> </w:t>
      </w:r>
      <w:r w:rsidR="00BE1366" w:rsidRPr="008C4C86">
        <w:rPr>
          <w:rFonts w:ascii="Garamond" w:eastAsia="EB Garamond" w:hAnsi="Garamond" w:cs="EB Garamond"/>
        </w:rPr>
        <w:t>will in turn</w:t>
      </w:r>
      <w:r w:rsidR="00E45EE9" w:rsidRPr="008C4C86">
        <w:rPr>
          <w:rFonts w:ascii="Garamond" w:eastAsia="EB Garamond" w:hAnsi="Garamond" w:cs="EB Garamond"/>
        </w:rPr>
        <w:t xml:space="preserve"> </w:t>
      </w:r>
      <w:r w:rsidR="00E45EE9" w:rsidRPr="008C4C86">
        <w:rPr>
          <w:rFonts w:ascii="Garamond" w:eastAsia="EB Garamond" w:hAnsi="Garamond"/>
        </w:rPr>
        <w:t xml:space="preserve">exacerbate climate change, the adverse impacts of </w:t>
      </w:r>
      <w:r w:rsidR="00E45EE9" w:rsidRPr="008C4C86">
        <w:rPr>
          <w:rFonts w:ascii="Garamond" w:eastAsia="EB Garamond" w:hAnsi="Garamond" w:cs="EB Garamond"/>
        </w:rPr>
        <w:t>which</w:t>
      </w:r>
      <w:r w:rsidR="00E45EE9" w:rsidRPr="008C4C86">
        <w:rPr>
          <w:rFonts w:ascii="Garamond" w:eastAsia="EB Garamond" w:hAnsi="Garamond"/>
        </w:rPr>
        <w:t xml:space="preserve"> constitute one of the most significant global threats to the enjoyment of human rights, particularly those protected under </w:t>
      </w:r>
      <w:r w:rsidR="00091DE4" w:rsidRPr="008C4C86">
        <w:rPr>
          <w:rFonts w:ascii="Garamond" w:eastAsia="EB Garamond" w:hAnsi="Garamond"/>
        </w:rPr>
        <w:t xml:space="preserve">the </w:t>
      </w:r>
      <w:r w:rsidR="00E45EE9" w:rsidRPr="008C4C86">
        <w:rPr>
          <w:rFonts w:ascii="Garamond" w:eastAsia="EB Garamond" w:hAnsi="Garamond" w:cs="EB Garamond"/>
        </w:rPr>
        <w:t xml:space="preserve">CEDAW. </w:t>
      </w:r>
      <w:r w:rsidR="00D133C6" w:rsidRPr="008C4C86">
        <w:rPr>
          <w:rFonts w:ascii="Garamond" w:eastAsia="EB Garamond" w:hAnsi="Garamond" w:cs="EB Garamond"/>
        </w:rPr>
        <w:t xml:space="preserve">At the local level, climate change-induced environmental degradation and natural disasters will compound the immediate harms oil </w:t>
      </w:r>
      <w:r w:rsidR="00043A14" w:rsidRPr="008C4C86">
        <w:rPr>
          <w:rFonts w:ascii="Garamond" w:eastAsia="EB Garamond" w:hAnsi="Garamond" w:cs="EB Garamond"/>
        </w:rPr>
        <w:t>development</w:t>
      </w:r>
      <w:r w:rsidR="00D133C6" w:rsidRPr="008C4C86">
        <w:rPr>
          <w:rFonts w:ascii="Garamond" w:eastAsia="EB Garamond" w:hAnsi="Garamond" w:cs="EB Garamond"/>
        </w:rPr>
        <w:t xml:space="preserve"> inflicts on rural women and girls in Uganda, entrenching their vulnerabilities. </w:t>
      </w:r>
      <w:r w:rsidR="00121FCD" w:rsidRPr="008C4C86">
        <w:rPr>
          <w:rFonts w:ascii="Garamond" w:eastAsia="EB Garamond" w:hAnsi="Garamond" w:cs="EB Garamond"/>
        </w:rPr>
        <w:t>Although</w:t>
      </w:r>
      <w:r w:rsidR="00043A14" w:rsidRPr="008C4C86">
        <w:rPr>
          <w:rFonts w:ascii="Garamond" w:eastAsia="EB Garamond" w:hAnsi="Garamond" w:cs="EB Garamond"/>
        </w:rPr>
        <w:t xml:space="preserve"> Uganda has undertaken a range of commitments to combat climate change and prevent further damage and risk, its approval of the EACOP </w:t>
      </w:r>
      <w:r w:rsidR="00785B42" w:rsidRPr="008C4C86">
        <w:rPr>
          <w:rFonts w:ascii="Garamond" w:eastAsia="EB Garamond" w:hAnsi="Garamond" w:cs="EB Garamond"/>
        </w:rPr>
        <w:t>and upstream developments is</w:t>
      </w:r>
      <w:r w:rsidR="00043A14" w:rsidRPr="008C4C86">
        <w:rPr>
          <w:rFonts w:ascii="Garamond" w:eastAsia="EB Garamond" w:hAnsi="Garamond" w:cs="EB Garamond"/>
        </w:rPr>
        <w:t xml:space="preserve"> incompatible with mitigation efforts and</w:t>
      </w:r>
      <w:r w:rsidR="00EB22D2" w:rsidRPr="008C4C86">
        <w:rPr>
          <w:rFonts w:ascii="Garamond" w:eastAsia="EB Garamond" w:hAnsi="Garamond" w:cs="EB Garamond"/>
        </w:rPr>
        <w:t xml:space="preserve"> thus</w:t>
      </w:r>
      <w:r w:rsidR="00043A14" w:rsidRPr="008C4C86">
        <w:rPr>
          <w:rFonts w:ascii="Garamond" w:eastAsia="EB Garamond" w:hAnsi="Garamond" w:cs="EB Garamond"/>
        </w:rPr>
        <w:t xml:space="preserve"> </w:t>
      </w:r>
      <w:r w:rsidR="00121FCD" w:rsidRPr="008C4C86">
        <w:rPr>
          <w:rFonts w:ascii="Garamond" w:eastAsia="EB Garamond" w:hAnsi="Garamond" w:cs="EB Garamond"/>
        </w:rPr>
        <w:t>run</w:t>
      </w:r>
      <w:r w:rsidR="00785B42" w:rsidRPr="008C4C86">
        <w:rPr>
          <w:rFonts w:ascii="Garamond" w:eastAsia="EB Garamond" w:hAnsi="Garamond" w:cs="EB Garamond"/>
        </w:rPr>
        <w:t>s</w:t>
      </w:r>
      <w:r w:rsidR="00121FCD" w:rsidRPr="008C4C86">
        <w:rPr>
          <w:rFonts w:ascii="Garamond" w:eastAsia="EB Garamond" w:hAnsi="Garamond" w:cs="EB Garamond"/>
        </w:rPr>
        <w:t xml:space="preserve"> counter </w:t>
      </w:r>
      <w:r w:rsidR="00B55A5F" w:rsidRPr="008C4C86">
        <w:rPr>
          <w:rFonts w:ascii="Garamond" w:eastAsia="EB Garamond" w:hAnsi="Garamond" w:cs="EB Garamond"/>
        </w:rPr>
        <w:t xml:space="preserve">to </w:t>
      </w:r>
      <w:r w:rsidR="00121FCD" w:rsidRPr="008C4C86">
        <w:rPr>
          <w:rFonts w:ascii="Garamond" w:eastAsia="EB Garamond" w:hAnsi="Garamond" w:cs="EB Garamond"/>
        </w:rPr>
        <w:t>both its international climate commitments</w:t>
      </w:r>
      <w:r w:rsidR="00043A14" w:rsidRPr="008C4C86">
        <w:rPr>
          <w:rFonts w:ascii="Garamond" w:eastAsia="EB Garamond" w:hAnsi="Garamond" w:cs="EB Garamond"/>
        </w:rPr>
        <w:t xml:space="preserve"> and </w:t>
      </w:r>
      <w:r w:rsidR="00121FCD" w:rsidRPr="008C4C86">
        <w:rPr>
          <w:rFonts w:ascii="Garamond" w:eastAsia="EB Garamond" w:hAnsi="Garamond" w:cs="EB Garamond"/>
        </w:rPr>
        <w:t>its obligations</w:t>
      </w:r>
      <w:r w:rsidR="00043A14" w:rsidRPr="008C4C86">
        <w:rPr>
          <w:rFonts w:ascii="Garamond" w:eastAsia="EB Garamond" w:hAnsi="Garamond" w:cs="EB Garamond"/>
        </w:rPr>
        <w:t xml:space="preserve"> under CEDAW. </w:t>
      </w:r>
      <w:r w:rsidR="00F60168" w:rsidRPr="008C4C86">
        <w:rPr>
          <w:rFonts w:ascii="Garamond" w:eastAsia="EB Garamond" w:hAnsi="Garamond" w:cs="EB Garamond"/>
        </w:rPr>
        <w:t xml:space="preserve">As the Committee stressed in General Recommendation </w:t>
      </w:r>
      <w:r w:rsidR="00BB6B29" w:rsidRPr="008C4C86">
        <w:rPr>
          <w:rFonts w:ascii="Garamond" w:eastAsia="EB Garamond" w:hAnsi="Garamond" w:cs="EB Garamond"/>
        </w:rPr>
        <w:t xml:space="preserve">No. </w:t>
      </w:r>
      <w:r w:rsidR="00F60168" w:rsidRPr="008C4C86">
        <w:rPr>
          <w:rFonts w:ascii="Garamond" w:eastAsia="EB Garamond" w:hAnsi="Garamond" w:cs="EB Garamond"/>
        </w:rPr>
        <w:t xml:space="preserve">34, States have an obligation to address specific threats posed to rural women by climate change and </w:t>
      </w:r>
      <w:r w:rsidR="00560AF7" w:rsidRPr="008C4C86">
        <w:rPr>
          <w:rFonts w:ascii="Garamond" w:eastAsia="EB Garamond" w:hAnsi="Garamond" w:cs="EB Garamond"/>
        </w:rPr>
        <w:t xml:space="preserve">by </w:t>
      </w:r>
      <w:r w:rsidR="00F60168" w:rsidRPr="008C4C86">
        <w:rPr>
          <w:rFonts w:ascii="Garamond" w:eastAsia="EB Garamond" w:hAnsi="Garamond" w:cs="EB Garamond"/>
        </w:rPr>
        <w:t>extractive industries, which drive climate change</w:t>
      </w:r>
      <w:r w:rsidR="00560AF7" w:rsidRPr="008C4C86">
        <w:rPr>
          <w:rFonts w:ascii="Garamond" w:eastAsia="EB Garamond" w:hAnsi="Garamond" w:cs="EB Garamond"/>
        </w:rPr>
        <w:t>.</w:t>
      </w:r>
      <w:r w:rsidR="00F60168" w:rsidRPr="008C4C86">
        <w:rPr>
          <w:rStyle w:val="FootnoteReference"/>
          <w:rFonts w:ascii="Garamond" w:eastAsia="EB Garamond" w:hAnsi="Garamond" w:cs="EB Garamond"/>
        </w:rPr>
        <w:footnoteReference w:id="55"/>
      </w:r>
      <w:r w:rsidR="00F60168" w:rsidRPr="008C4C86">
        <w:rPr>
          <w:rFonts w:ascii="Garamond" w:eastAsia="EB Garamond" w:hAnsi="Garamond" w:cs="EB Garamond"/>
        </w:rPr>
        <w:t xml:space="preserve"> </w:t>
      </w:r>
      <w:r w:rsidR="00560AF7" w:rsidRPr="008C4C86">
        <w:rPr>
          <w:rFonts w:ascii="Garamond" w:eastAsia="EB Garamond" w:hAnsi="Garamond"/>
        </w:rPr>
        <w:t>P</w:t>
      </w:r>
      <w:r w:rsidR="00560AF7" w:rsidRPr="008C4C86">
        <w:rPr>
          <w:rFonts w:ascii="Garamond" w:eastAsia="EB Garamond" w:hAnsi="Garamond" w:cs="EB Garamond"/>
        </w:rPr>
        <w:t xml:space="preserve">ursuant to that duty, </w:t>
      </w:r>
      <w:r w:rsidR="00121FCD" w:rsidRPr="008C4C86">
        <w:rPr>
          <w:rFonts w:ascii="Garamond" w:eastAsia="EB Garamond" w:hAnsi="Garamond" w:cs="EB Garamond"/>
        </w:rPr>
        <w:t xml:space="preserve">Uganda </w:t>
      </w:r>
      <w:r w:rsidR="00560AF7" w:rsidRPr="008C4C86">
        <w:rPr>
          <w:rFonts w:ascii="Garamond" w:eastAsia="EB Garamond" w:hAnsi="Garamond" w:cs="EB Garamond"/>
        </w:rPr>
        <w:t>should</w:t>
      </w:r>
      <w:r w:rsidR="00121FCD" w:rsidRPr="008C4C86">
        <w:rPr>
          <w:rFonts w:ascii="Garamond" w:eastAsia="EB Garamond" w:hAnsi="Garamond" w:cs="EB Garamond"/>
        </w:rPr>
        <w:t xml:space="preserve"> take steps to ensure that the EACOP and associated upstream development do not contribute to climate change and its disproportionate </w:t>
      </w:r>
      <w:r w:rsidR="00560AF7" w:rsidRPr="008C4C86">
        <w:rPr>
          <w:rFonts w:ascii="Garamond" w:eastAsia="EB Garamond" w:hAnsi="Garamond" w:cs="EB Garamond"/>
        </w:rPr>
        <w:t>harms to</w:t>
      </w:r>
      <w:r w:rsidR="00121FCD" w:rsidRPr="008C4C86">
        <w:rPr>
          <w:rFonts w:ascii="Garamond" w:eastAsia="EB Garamond" w:hAnsi="Garamond" w:cs="EB Garamond"/>
        </w:rPr>
        <w:t xml:space="preserve"> women.</w:t>
      </w:r>
    </w:p>
    <w:p w14:paraId="5790D215" w14:textId="0042BA52" w:rsidR="00C9108E" w:rsidRPr="008C4C86" w:rsidRDefault="00C9108E" w:rsidP="00577F7F">
      <w:pPr>
        <w:rPr>
          <w:rFonts w:ascii="Garamond" w:eastAsia="EB Garamond" w:hAnsi="Garamond"/>
        </w:rPr>
      </w:pPr>
    </w:p>
    <w:p w14:paraId="1AF29590" w14:textId="03A61405" w:rsidR="00C9108E" w:rsidRPr="008C4C86" w:rsidRDefault="00560AF7" w:rsidP="00F87F90">
      <w:pPr>
        <w:rPr>
          <w:rFonts w:ascii="Garamond" w:eastAsia="EB Garamond" w:hAnsi="Garamond" w:cs="EB Garamond"/>
          <w:i/>
        </w:rPr>
      </w:pPr>
      <w:r w:rsidRPr="008C4C86">
        <w:rPr>
          <w:rFonts w:ascii="Garamond" w:eastAsia="EB Garamond" w:hAnsi="Garamond" w:cs="EB Garamond"/>
          <w:i/>
        </w:rPr>
        <w:t>The Committee</w:t>
      </w:r>
      <w:r w:rsidR="00BC2F74" w:rsidRPr="008C4C86">
        <w:rPr>
          <w:rFonts w:ascii="Garamond" w:eastAsia="EB Garamond" w:hAnsi="Garamond" w:cs="EB Garamond"/>
          <w:i/>
        </w:rPr>
        <w:t xml:space="preserve"> has recognized </w:t>
      </w:r>
      <w:r w:rsidRPr="008C4C86">
        <w:rPr>
          <w:rFonts w:ascii="Garamond" w:eastAsia="EB Garamond" w:hAnsi="Garamond" w:cs="EB Garamond"/>
          <w:i/>
        </w:rPr>
        <w:t>th</w:t>
      </w:r>
      <w:r w:rsidR="0046795B" w:rsidRPr="008C4C86">
        <w:rPr>
          <w:rFonts w:ascii="Garamond" w:eastAsia="EB Garamond" w:hAnsi="Garamond" w:cs="EB Garamond"/>
          <w:i/>
        </w:rPr>
        <w:t xml:space="preserve">e impacts of climate change on women </w:t>
      </w:r>
      <w:r w:rsidRPr="008C4C86">
        <w:rPr>
          <w:rFonts w:ascii="Garamond" w:eastAsia="EB Garamond" w:hAnsi="Garamond" w:cs="EB Garamond"/>
          <w:i/>
        </w:rPr>
        <w:t xml:space="preserve">and </w:t>
      </w:r>
      <w:r w:rsidR="0046795B" w:rsidRPr="008C4C86">
        <w:rPr>
          <w:rFonts w:ascii="Garamond" w:eastAsia="EB Garamond" w:hAnsi="Garamond" w:cs="EB Garamond"/>
          <w:i/>
        </w:rPr>
        <w:t>State obligations to</w:t>
      </w:r>
      <w:r w:rsidR="00BC2F74" w:rsidRPr="008C4C86">
        <w:rPr>
          <w:rFonts w:ascii="Garamond" w:eastAsia="EB Garamond" w:hAnsi="Garamond" w:cs="EB Garamond"/>
          <w:i/>
        </w:rPr>
        <w:t xml:space="preserve"> mitigate th</w:t>
      </w:r>
      <w:r w:rsidR="0046795B" w:rsidRPr="008C4C86">
        <w:rPr>
          <w:rFonts w:ascii="Garamond" w:eastAsia="EB Garamond" w:hAnsi="Garamond" w:cs="EB Garamond"/>
          <w:i/>
        </w:rPr>
        <w:t>ose</w:t>
      </w:r>
      <w:r w:rsidR="00BC2F74" w:rsidRPr="008C4C86">
        <w:rPr>
          <w:rFonts w:ascii="Garamond" w:eastAsia="EB Garamond" w:hAnsi="Garamond" w:cs="EB Garamond"/>
          <w:i/>
        </w:rPr>
        <w:t xml:space="preserve"> impacts</w:t>
      </w:r>
      <w:r w:rsidRPr="008C4C86">
        <w:rPr>
          <w:rFonts w:ascii="Garamond" w:eastAsia="EB Garamond" w:hAnsi="Garamond" w:cs="EB Garamond"/>
          <w:i/>
        </w:rPr>
        <w:t>.</w:t>
      </w:r>
    </w:p>
    <w:p w14:paraId="245AD817" w14:textId="77777777" w:rsidR="00190415" w:rsidRPr="008C4C86" w:rsidRDefault="00190415" w:rsidP="00F87F90">
      <w:pPr>
        <w:rPr>
          <w:rFonts w:ascii="Garamond" w:eastAsia="EB Garamond" w:hAnsi="Garamond" w:cs="EB Garamond"/>
        </w:rPr>
      </w:pPr>
    </w:p>
    <w:p w14:paraId="0A5B4877" w14:textId="0E2235D2" w:rsidR="00B4272D" w:rsidRPr="008C4C86" w:rsidRDefault="00494856" w:rsidP="00DF466A">
      <w:pPr>
        <w:rPr>
          <w:rFonts w:ascii="Garamond" w:eastAsia="EB Garamond" w:hAnsi="Garamond"/>
          <w:iCs/>
        </w:rPr>
      </w:pPr>
      <w:r w:rsidRPr="008C4C86">
        <w:rPr>
          <w:rFonts w:ascii="Garamond" w:eastAsia="EB Garamond" w:hAnsi="Garamond"/>
        </w:rPr>
        <w:t>The CEDAW Committee</w:t>
      </w:r>
      <w:r w:rsidR="00B54B2F" w:rsidRPr="008C4C86">
        <w:rPr>
          <w:rFonts w:ascii="Garamond" w:eastAsia="EB Garamond" w:hAnsi="Garamond"/>
        </w:rPr>
        <w:t xml:space="preserve"> has repeatedly</w:t>
      </w:r>
      <w:r w:rsidR="00B54B2F" w:rsidRPr="008C4C86">
        <w:rPr>
          <w:rFonts w:ascii="Garamond" w:eastAsia="EB Garamond" w:hAnsi="Garamond" w:cs="EB Garamond"/>
        </w:rPr>
        <w:t xml:space="preserve"> stressed the disparate</w:t>
      </w:r>
      <w:r w:rsidR="00B55A5F" w:rsidRPr="008C4C86">
        <w:rPr>
          <w:rFonts w:ascii="Garamond" w:eastAsia="EB Garamond" w:hAnsi="Garamond" w:cs="EB Garamond"/>
        </w:rPr>
        <w:t>, gendered</w:t>
      </w:r>
      <w:r w:rsidR="00B54B2F" w:rsidRPr="008C4C86">
        <w:rPr>
          <w:rFonts w:ascii="Garamond" w:eastAsia="EB Garamond" w:hAnsi="Garamond" w:cs="EB Garamond"/>
        </w:rPr>
        <w:t xml:space="preserve"> impacts of climate change. In reviewing other </w:t>
      </w:r>
      <w:r w:rsidR="001A391E" w:rsidRPr="008C4C86">
        <w:rPr>
          <w:rFonts w:ascii="Garamond" w:eastAsia="EB Garamond" w:hAnsi="Garamond" w:cs="EB Garamond"/>
        </w:rPr>
        <w:t>S</w:t>
      </w:r>
      <w:r w:rsidR="00B54B2F" w:rsidRPr="008C4C86">
        <w:rPr>
          <w:rFonts w:ascii="Garamond" w:eastAsia="EB Garamond" w:hAnsi="Garamond" w:cs="EB Garamond"/>
        </w:rPr>
        <w:t>tate</w:t>
      </w:r>
      <w:r w:rsidR="001A391E" w:rsidRPr="008C4C86">
        <w:rPr>
          <w:rFonts w:ascii="Garamond" w:eastAsia="EB Garamond" w:hAnsi="Garamond" w:cs="EB Garamond"/>
        </w:rPr>
        <w:t>s’</w:t>
      </w:r>
      <w:r w:rsidR="00B54B2F" w:rsidRPr="008C4C86">
        <w:rPr>
          <w:rFonts w:ascii="Garamond" w:eastAsia="EB Garamond" w:hAnsi="Garamond" w:cs="EB Garamond"/>
        </w:rPr>
        <w:t xml:space="preserve"> conduct, the Committee</w:t>
      </w:r>
      <w:r w:rsidRPr="008C4C86">
        <w:rPr>
          <w:rFonts w:ascii="Garamond" w:eastAsia="EB Garamond" w:hAnsi="Garamond" w:cs="EB Garamond"/>
        </w:rPr>
        <w:t xml:space="preserve"> has</w:t>
      </w:r>
      <w:r w:rsidRPr="008C4C86">
        <w:rPr>
          <w:rFonts w:ascii="Garamond" w:eastAsia="EB Garamond" w:hAnsi="Garamond"/>
        </w:rPr>
        <w:t xml:space="preserve"> recognized that “climate change disproportionately affects women, especially in situations of poverty, since they are more reliant on natural resources for their livelihoods than men and have lesser capacity to deal with natural hazards.”</w:t>
      </w:r>
      <w:r w:rsidRPr="008C4C86">
        <w:rPr>
          <w:rFonts w:ascii="Garamond" w:eastAsia="EB Garamond" w:hAnsi="Garamond"/>
          <w:vertAlign w:val="superscript"/>
        </w:rPr>
        <w:footnoteReference w:id="56"/>
      </w:r>
      <w:r w:rsidRPr="008C4C86">
        <w:rPr>
          <w:rFonts w:ascii="Garamond" w:eastAsia="EB Garamond" w:hAnsi="Garamond"/>
        </w:rPr>
        <w:t xml:space="preserve"> </w:t>
      </w:r>
      <w:r w:rsidR="00B571CE" w:rsidRPr="008C4C86">
        <w:rPr>
          <w:rFonts w:ascii="Garamond" w:eastAsia="EB Garamond" w:hAnsi="Garamond"/>
        </w:rPr>
        <w:t xml:space="preserve">The Committee </w:t>
      </w:r>
      <w:r w:rsidR="00B4272D" w:rsidRPr="008C4C86">
        <w:rPr>
          <w:rFonts w:ascii="Garamond" w:eastAsia="EB Garamond" w:hAnsi="Garamond"/>
        </w:rPr>
        <w:t xml:space="preserve">elaborated </w:t>
      </w:r>
      <w:r w:rsidR="00560AF7" w:rsidRPr="008C4C86">
        <w:rPr>
          <w:rFonts w:ascii="Garamond" w:eastAsia="EB Garamond" w:hAnsi="Garamond"/>
        </w:rPr>
        <w:t xml:space="preserve">in its </w:t>
      </w:r>
      <w:r w:rsidR="00B4272D" w:rsidRPr="008C4C86">
        <w:rPr>
          <w:rFonts w:ascii="Garamond" w:eastAsia="EB Garamond" w:hAnsi="Garamond"/>
          <w:iCs/>
        </w:rPr>
        <w:t>General Recommendation No. 37:</w:t>
      </w:r>
    </w:p>
    <w:p w14:paraId="6AF7B799" w14:textId="77777777" w:rsidR="00B4272D" w:rsidRPr="008C4C86" w:rsidRDefault="00B4272D" w:rsidP="00577F7F">
      <w:pPr>
        <w:rPr>
          <w:rFonts w:ascii="Garamond" w:eastAsia="EB Garamond" w:hAnsi="Garamond"/>
        </w:rPr>
      </w:pPr>
    </w:p>
    <w:p w14:paraId="3FB2A988" w14:textId="686A7CDA" w:rsidR="00B4272D" w:rsidRPr="008C4C86" w:rsidRDefault="00B4272D" w:rsidP="001C2736">
      <w:pPr>
        <w:ind w:left="720"/>
        <w:rPr>
          <w:rFonts w:ascii="Garamond" w:eastAsia="EB Garamond" w:hAnsi="Garamond"/>
        </w:rPr>
      </w:pPr>
      <w:r w:rsidRPr="008C4C86">
        <w:rPr>
          <w:rFonts w:ascii="Garamond" w:eastAsia="EB Garamond" w:hAnsi="Garamond"/>
        </w:rPr>
        <w:t xml:space="preserve">Women, girls, men and boys are affected differently by climate change and disasters, with many women and girls experiencing greater risks, burdens and impacts. Situations of crisis exacerbate pre-existing gender inequalities and compound the intersecting forms of discrimination </w:t>
      </w:r>
      <w:r w:rsidR="00D914AE" w:rsidRPr="008C4C86">
        <w:rPr>
          <w:rFonts w:ascii="Garamond" w:eastAsia="EB Garamond" w:hAnsi="Garamond" w:cs="EB Garamond"/>
        </w:rPr>
        <w:t>[many women</w:t>
      </w:r>
      <w:r w:rsidR="001C2736" w:rsidRPr="008C4C86">
        <w:rPr>
          <w:rFonts w:ascii="Garamond" w:eastAsia="EB Garamond" w:hAnsi="Garamond" w:cs="EB Garamond"/>
        </w:rPr>
        <w:t xml:space="preserve"> face</w:t>
      </w:r>
      <w:r w:rsidR="00D914AE" w:rsidRPr="008C4C86">
        <w:rPr>
          <w:rFonts w:ascii="Garamond" w:eastAsia="EB Garamond" w:hAnsi="Garamond" w:cs="EB Garamond"/>
        </w:rPr>
        <w:t>]</w:t>
      </w:r>
      <w:r w:rsidR="00560AF7" w:rsidRPr="008C4C86">
        <w:rPr>
          <w:rFonts w:ascii="Garamond" w:eastAsia="EB Garamond" w:hAnsi="Garamond" w:cs="EB Garamond"/>
        </w:rPr>
        <w:t xml:space="preserve"> </w:t>
      </w:r>
      <w:r w:rsidR="001C2736" w:rsidRPr="008C4C86">
        <w:rPr>
          <w:rFonts w:ascii="Garamond" w:eastAsia="EB Garamond" w:hAnsi="Garamond" w:cs="EB Garamond"/>
        </w:rPr>
        <w:t>…</w:t>
      </w:r>
      <w:r w:rsidR="00560AF7" w:rsidRPr="008C4C86">
        <w:rPr>
          <w:rFonts w:ascii="Garamond" w:eastAsia="EB Garamond" w:hAnsi="Garamond" w:cs="EB Garamond"/>
        </w:rPr>
        <w:t xml:space="preserve"> </w:t>
      </w:r>
      <w:r w:rsidRPr="008C4C86">
        <w:rPr>
          <w:rFonts w:ascii="Garamond" w:eastAsia="EB Garamond" w:hAnsi="Garamond"/>
        </w:rPr>
        <w:t xml:space="preserve">In many contexts, gender inequalities limit the control that women and girls have over decisions governing their lives, as well as their access to resources such as food, water, agricultural input, land, credit, energy, technology, education, health services, adequate housing, social protection and employment. As a result of those inequalities, women and girls are more likely to be exposed to disaster-induced risks and </w:t>
      </w:r>
      <w:r w:rsidRPr="008C4C86">
        <w:rPr>
          <w:rFonts w:ascii="Garamond" w:eastAsia="EB Garamond" w:hAnsi="Garamond"/>
        </w:rPr>
        <w:lastRenderedPageBreak/>
        <w:t>losses relating to their livelihoods, and they are less able to adapt to changes in climatic conditions.</w:t>
      </w:r>
      <w:r w:rsidRPr="008C4C86">
        <w:rPr>
          <w:rFonts w:ascii="Garamond" w:eastAsia="EB Garamond" w:hAnsi="Garamond"/>
          <w:vertAlign w:val="superscript"/>
        </w:rPr>
        <w:footnoteReference w:id="57"/>
      </w:r>
    </w:p>
    <w:p w14:paraId="19D87358" w14:textId="77777777" w:rsidR="00190415" w:rsidRPr="008C4C86" w:rsidRDefault="00190415" w:rsidP="00252F25">
      <w:pPr>
        <w:ind w:left="720"/>
        <w:rPr>
          <w:rFonts w:ascii="Garamond" w:eastAsia="EB Garamond" w:hAnsi="Garamond"/>
        </w:rPr>
      </w:pPr>
    </w:p>
    <w:p w14:paraId="073244B9" w14:textId="517768B8" w:rsidR="0082033F" w:rsidRPr="008C4C86" w:rsidRDefault="009B6CDB" w:rsidP="00DF466A">
      <w:pPr>
        <w:rPr>
          <w:rFonts w:ascii="Garamond" w:eastAsia="EB Garamond" w:hAnsi="Garamond"/>
        </w:rPr>
      </w:pPr>
      <w:r w:rsidRPr="008C4C86">
        <w:rPr>
          <w:rFonts w:ascii="Garamond" w:eastAsia="EB Garamond" w:hAnsi="Garamond"/>
        </w:rPr>
        <w:t>Women</w:t>
      </w:r>
      <w:r w:rsidR="0082033F" w:rsidRPr="008C4C86">
        <w:rPr>
          <w:rFonts w:ascii="Garamond" w:eastAsia="EB Garamond" w:hAnsi="Garamond"/>
        </w:rPr>
        <w:t xml:space="preserve"> and girls living in rural areas, </w:t>
      </w:r>
      <w:r w:rsidR="00560AF7" w:rsidRPr="008C4C86">
        <w:rPr>
          <w:rFonts w:ascii="Garamond" w:eastAsia="EB Garamond" w:hAnsi="Garamond"/>
        </w:rPr>
        <w:t xml:space="preserve">as do </w:t>
      </w:r>
      <w:r w:rsidR="0082033F" w:rsidRPr="008C4C86">
        <w:rPr>
          <w:rFonts w:ascii="Garamond" w:eastAsia="EB Garamond" w:hAnsi="Garamond"/>
        </w:rPr>
        <w:t xml:space="preserve">the majority of the people affected by oil development in Uganda, are markedly vulnerable to the environmental consequences of climate change. </w:t>
      </w:r>
      <w:r w:rsidR="00560AF7" w:rsidRPr="008C4C86">
        <w:rPr>
          <w:rFonts w:ascii="Garamond" w:eastAsia="EB Garamond" w:hAnsi="Garamond"/>
        </w:rPr>
        <w:t xml:space="preserve">The Committee has stressed that rural and Indigenous women, who </w:t>
      </w:r>
      <w:r w:rsidR="0082033F" w:rsidRPr="008C4C86">
        <w:rPr>
          <w:rFonts w:ascii="Garamond" w:eastAsia="EB Garamond" w:hAnsi="Garamond"/>
        </w:rPr>
        <w:t>“make up the majority of the world’s small-holder and subsistence farmers and a significant proportion of farm workers,” are among th</w:t>
      </w:r>
      <w:r w:rsidR="00B55A5F" w:rsidRPr="008C4C86">
        <w:rPr>
          <w:rFonts w:ascii="Garamond" w:eastAsia="EB Garamond" w:hAnsi="Garamond"/>
        </w:rPr>
        <w:t>ose</w:t>
      </w:r>
      <w:r w:rsidR="0082033F" w:rsidRPr="008C4C86">
        <w:rPr>
          <w:rFonts w:ascii="Garamond" w:eastAsia="EB Garamond" w:hAnsi="Garamond"/>
        </w:rPr>
        <w:t xml:space="preserve"> most directly affected by climate change.</w:t>
      </w:r>
      <w:r w:rsidR="00560AF7" w:rsidRPr="008C4C86">
        <w:rPr>
          <w:rFonts w:ascii="Garamond" w:eastAsia="EB Garamond" w:hAnsi="Garamond"/>
          <w:vertAlign w:val="superscript"/>
        </w:rPr>
        <w:t xml:space="preserve"> </w:t>
      </w:r>
      <w:r w:rsidR="00560AF7" w:rsidRPr="008C4C86">
        <w:rPr>
          <w:rFonts w:ascii="Garamond" w:eastAsia="EB Garamond" w:hAnsi="Garamond"/>
          <w:vertAlign w:val="superscript"/>
        </w:rPr>
        <w:footnoteReference w:id="58"/>
      </w:r>
      <w:r w:rsidR="00560AF7" w:rsidRPr="008C4C86">
        <w:rPr>
          <w:rFonts w:ascii="Garamond" w:eastAsia="EB Garamond" w:hAnsi="Garamond"/>
        </w:rPr>
        <w:t xml:space="preserve"> </w:t>
      </w:r>
    </w:p>
    <w:p w14:paraId="235385DB" w14:textId="77777777" w:rsidR="0082033F" w:rsidRPr="008C4C86" w:rsidRDefault="0082033F" w:rsidP="00577F7F">
      <w:pPr>
        <w:rPr>
          <w:rFonts w:ascii="Garamond" w:eastAsia="EB Garamond" w:hAnsi="Garamond"/>
        </w:rPr>
      </w:pPr>
    </w:p>
    <w:p w14:paraId="67542878" w14:textId="77777777" w:rsidR="00970777" w:rsidRPr="008C4C86" w:rsidRDefault="00970777" w:rsidP="006D3AB6">
      <w:pPr>
        <w:rPr>
          <w:rFonts w:ascii="Garamond" w:eastAsia="EB Garamond" w:hAnsi="Garamond" w:cs="EB Garamond"/>
        </w:rPr>
      </w:pPr>
      <w:r w:rsidRPr="008C4C86">
        <w:rPr>
          <w:rFonts w:ascii="Garamond" w:eastAsia="EB Garamond" w:hAnsi="Garamond" w:cs="EB Garamond"/>
        </w:rPr>
        <w:t>Oil production drives the climate change that threatens women’s rights. As the Committee has observed, there is reason to believe that the greenhouse gas emissions stemming from “continuing and expanding oil and gas extraction” will undermine obligations to women’s empowerment and gender equality, “as the resulting environmental degradation and potential natural disasters have a disproportionate impact on women.”</w:t>
      </w:r>
      <w:r w:rsidRPr="008C4C86">
        <w:rPr>
          <w:rFonts w:ascii="Garamond" w:eastAsia="EB Garamond" w:hAnsi="Garamond" w:cs="EB Garamond"/>
          <w:vertAlign w:val="superscript"/>
        </w:rPr>
        <w:footnoteReference w:id="59"/>
      </w:r>
      <w:r w:rsidRPr="008C4C86">
        <w:rPr>
          <w:rFonts w:ascii="Garamond" w:eastAsia="EB Garamond" w:hAnsi="Garamond" w:cs="EB Garamond"/>
        </w:rPr>
        <w:t xml:space="preserve"> </w:t>
      </w:r>
    </w:p>
    <w:p w14:paraId="289AA2AC" w14:textId="77777777" w:rsidR="00970777" w:rsidRPr="008C4C86" w:rsidRDefault="00970777" w:rsidP="006D3AB6">
      <w:pPr>
        <w:rPr>
          <w:rFonts w:ascii="Garamond" w:eastAsia="EB Garamond" w:hAnsi="Garamond" w:cs="EB Garamond"/>
        </w:rPr>
      </w:pPr>
    </w:p>
    <w:p w14:paraId="7219F603" w14:textId="4A0471BD" w:rsidR="00D914AE" w:rsidRPr="008C4C86" w:rsidRDefault="00970777" w:rsidP="00DF466A">
      <w:pPr>
        <w:rPr>
          <w:rFonts w:ascii="Garamond" w:eastAsia="EB Garamond" w:hAnsi="Garamond" w:cs="EB Garamond"/>
        </w:rPr>
      </w:pPr>
      <w:r w:rsidRPr="008C4C86">
        <w:rPr>
          <w:rFonts w:ascii="Garamond" w:eastAsia="EB Garamond" w:hAnsi="Garamond" w:cs="EB Garamond"/>
        </w:rPr>
        <w:t xml:space="preserve">The obligations of State Parties </w:t>
      </w:r>
      <w:r w:rsidR="005A5A3C" w:rsidRPr="008C4C86">
        <w:rPr>
          <w:rFonts w:ascii="Garamond" w:eastAsia="EB Garamond" w:hAnsi="Garamond" w:cs="EB Garamond"/>
        </w:rPr>
        <w:t xml:space="preserve">to </w:t>
      </w:r>
      <w:r w:rsidRPr="008C4C86">
        <w:rPr>
          <w:rFonts w:ascii="Garamond" w:eastAsia="EB Garamond" w:hAnsi="Garamond" w:cs="EB Garamond"/>
        </w:rPr>
        <w:t>respect, protect and fulfil the rights of women</w:t>
      </w:r>
      <w:r w:rsidR="005A5A3C" w:rsidRPr="008C4C86">
        <w:rPr>
          <w:rFonts w:ascii="Garamond" w:eastAsia="EB Garamond" w:hAnsi="Garamond" w:cs="EB Garamond"/>
        </w:rPr>
        <w:t>,</w:t>
      </w:r>
      <w:r w:rsidRPr="008C4C86">
        <w:rPr>
          <w:rFonts w:ascii="Garamond" w:eastAsia="EB Garamond" w:hAnsi="Garamond" w:cs="EB Garamond"/>
        </w:rPr>
        <w:t xml:space="preserve"> set forth under Article 2 of CEDAW,</w:t>
      </w:r>
      <w:r w:rsidR="005A5A3C" w:rsidRPr="008C4C86">
        <w:rPr>
          <w:rFonts w:ascii="Garamond" w:eastAsia="EB Garamond" w:hAnsi="Garamond"/>
          <w:vertAlign w:val="superscript"/>
        </w:rPr>
        <w:t xml:space="preserve"> </w:t>
      </w:r>
      <w:r w:rsidR="005A5A3C" w:rsidRPr="008C4C86">
        <w:rPr>
          <w:rFonts w:ascii="Garamond" w:eastAsia="EB Garamond" w:hAnsi="Garamond"/>
          <w:vertAlign w:val="superscript"/>
        </w:rPr>
        <w:footnoteReference w:id="60"/>
      </w:r>
      <w:r w:rsidRPr="008C4C86">
        <w:rPr>
          <w:rFonts w:ascii="Garamond" w:eastAsia="EB Garamond" w:hAnsi="Garamond" w:cs="EB Garamond"/>
        </w:rPr>
        <w:t xml:space="preserve"> </w:t>
      </w:r>
      <w:r w:rsidR="005A5A3C" w:rsidRPr="008C4C86">
        <w:rPr>
          <w:rFonts w:ascii="Garamond" w:eastAsia="EB Garamond" w:hAnsi="Garamond" w:cs="EB Garamond"/>
        </w:rPr>
        <w:t>require</w:t>
      </w:r>
      <w:r w:rsidRPr="008C4C86">
        <w:rPr>
          <w:rFonts w:ascii="Garamond" w:eastAsia="EB Garamond" w:hAnsi="Garamond" w:cs="EB Garamond"/>
        </w:rPr>
        <w:t xml:space="preserve"> </w:t>
      </w:r>
      <w:r w:rsidR="005A5A3C" w:rsidRPr="008C4C86">
        <w:rPr>
          <w:rFonts w:ascii="Garamond" w:eastAsia="EB Garamond" w:hAnsi="Garamond" w:cs="EB Garamond"/>
        </w:rPr>
        <w:t>S</w:t>
      </w:r>
      <w:r w:rsidRPr="008C4C86">
        <w:rPr>
          <w:rFonts w:ascii="Garamond" w:eastAsia="EB Garamond" w:hAnsi="Garamond" w:cs="EB Garamond"/>
        </w:rPr>
        <w:t>tates to avoid exacerbating climate change and to pursue effective mitigation and adaptation strategies</w:t>
      </w:r>
      <w:r w:rsidR="00610B05" w:rsidRPr="008C4C86">
        <w:rPr>
          <w:rFonts w:ascii="Garamond" w:eastAsia="EB Garamond" w:hAnsi="Garamond"/>
        </w:rPr>
        <w:t>.</w:t>
      </w:r>
      <w:r w:rsidR="00560AF7" w:rsidRPr="008C4C86">
        <w:rPr>
          <w:rStyle w:val="FootnoteReference"/>
          <w:rFonts w:ascii="Garamond" w:eastAsia="EB Garamond" w:hAnsi="Garamond"/>
        </w:rPr>
        <w:footnoteReference w:id="61"/>
      </w:r>
      <w:r w:rsidR="00610B05" w:rsidRPr="008C4C86">
        <w:rPr>
          <w:rFonts w:ascii="Garamond" w:eastAsia="EB Garamond" w:hAnsi="Garamond"/>
        </w:rPr>
        <w:t xml:space="preserve"> According to General Recommendation No. 37, such strategies </w:t>
      </w:r>
      <w:r w:rsidR="008E4261" w:rsidRPr="008C4C86">
        <w:rPr>
          <w:rFonts w:ascii="Garamond" w:eastAsia="EB Garamond" w:hAnsi="Garamond" w:cs="EB Garamond"/>
        </w:rPr>
        <w:t>must</w:t>
      </w:r>
      <w:r w:rsidR="006D3AB6" w:rsidRPr="008C4C86">
        <w:rPr>
          <w:rFonts w:ascii="Garamond" w:eastAsia="EB Garamond" w:hAnsi="Garamond" w:cs="EB Garamond"/>
        </w:rPr>
        <w:t xml:space="preserve"> </w:t>
      </w:r>
      <w:r w:rsidR="00610B05" w:rsidRPr="008C4C86">
        <w:rPr>
          <w:rFonts w:ascii="Garamond" w:eastAsia="EB Garamond" w:hAnsi="Garamond"/>
        </w:rPr>
        <w:t xml:space="preserve">include </w:t>
      </w:r>
      <w:r w:rsidR="0021258B" w:rsidRPr="008C4C86">
        <w:rPr>
          <w:rFonts w:ascii="Garamond" w:eastAsia="EB Garamond" w:hAnsi="Garamond" w:cs="EB Garamond"/>
        </w:rPr>
        <w:t>reducing</w:t>
      </w:r>
      <w:r w:rsidR="0021258B" w:rsidRPr="008C4C86">
        <w:rPr>
          <w:rFonts w:ascii="Garamond" w:eastAsia="EB Garamond" w:hAnsi="Garamond"/>
        </w:rPr>
        <w:t xml:space="preserve"> </w:t>
      </w:r>
      <w:r w:rsidR="00610B05" w:rsidRPr="008C4C86">
        <w:rPr>
          <w:rFonts w:ascii="Garamond" w:eastAsia="EB Garamond" w:hAnsi="Garamond"/>
        </w:rPr>
        <w:t xml:space="preserve">fossil fuel use </w:t>
      </w:r>
      <w:r w:rsidR="00F22A31" w:rsidRPr="008C4C86">
        <w:rPr>
          <w:rFonts w:ascii="Garamond" w:eastAsia="EB Garamond" w:hAnsi="Garamond"/>
        </w:rPr>
        <w:t xml:space="preserve">and </w:t>
      </w:r>
      <w:r w:rsidR="00F22A31" w:rsidRPr="008C4C86">
        <w:rPr>
          <w:rFonts w:ascii="Garamond" w:eastAsia="EB Garamond" w:hAnsi="Garamond" w:cs="EB Garamond"/>
        </w:rPr>
        <w:t xml:space="preserve">greenhouse gas emissions, as well as </w:t>
      </w:r>
      <w:r w:rsidR="0021258B" w:rsidRPr="008C4C86">
        <w:rPr>
          <w:rFonts w:ascii="Garamond" w:eastAsia="EB Garamond" w:hAnsi="Garamond" w:cs="EB Garamond"/>
        </w:rPr>
        <w:t>limiting</w:t>
      </w:r>
      <w:r w:rsidR="00610B05" w:rsidRPr="008C4C86">
        <w:rPr>
          <w:rFonts w:ascii="Garamond" w:eastAsia="EB Garamond" w:hAnsi="Garamond" w:cs="EB Garamond"/>
        </w:rPr>
        <w:t xml:space="preserve"> </w:t>
      </w:r>
      <w:r w:rsidR="00610B05" w:rsidRPr="008C4C86">
        <w:rPr>
          <w:rFonts w:ascii="Garamond" w:eastAsia="EB Garamond" w:hAnsi="Garamond"/>
        </w:rPr>
        <w:t>“the harmful environmental effects of extractive industries</w:t>
      </w:r>
      <w:r w:rsidR="008E4261" w:rsidRPr="008C4C86">
        <w:rPr>
          <w:rFonts w:ascii="Garamond" w:eastAsia="EB Garamond" w:hAnsi="Garamond" w:cs="EB Garamond"/>
        </w:rPr>
        <w:t>,</w:t>
      </w:r>
      <w:r w:rsidR="00610B05" w:rsidRPr="008C4C86">
        <w:rPr>
          <w:rFonts w:ascii="Garamond" w:eastAsia="EB Garamond" w:hAnsi="Garamond" w:cs="EB Garamond"/>
        </w:rPr>
        <w:t>”</w:t>
      </w:r>
      <w:r w:rsidR="00610B05" w:rsidRPr="008C4C86">
        <w:rPr>
          <w:rFonts w:ascii="Garamond" w:eastAsia="EB Garamond" w:hAnsi="Garamond" w:cs="EB Garamond"/>
          <w:vertAlign w:val="superscript"/>
        </w:rPr>
        <w:footnoteReference w:id="62"/>
      </w:r>
      <w:r w:rsidR="00610B05" w:rsidRPr="008C4C86">
        <w:rPr>
          <w:rFonts w:ascii="Garamond" w:eastAsia="EB Garamond" w:hAnsi="Garamond" w:cs="EB Garamond"/>
        </w:rPr>
        <w:t xml:space="preserve"> </w:t>
      </w:r>
      <w:r w:rsidR="008E4261" w:rsidRPr="008C4C86">
        <w:rPr>
          <w:rFonts w:ascii="Garamond" w:eastAsia="EB Garamond" w:hAnsi="Garamond" w:cs="EB Garamond"/>
        </w:rPr>
        <w:t xml:space="preserve">including oil development. </w:t>
      </w:r>
      <w:r w:rsidR="005A5A3C" w:rsidRPr="008C4C86">
        <w:rPr>
          <w:rFonts w:ascii="Garamond" w:eastAsia="EB Garamond" w:hAnsi="Garamond" w:cs="EB Garamond"/>
        </w:rPr>
        <w:t xml:space="preserve">In its Joint Statement on Human Rights and Climate Change, issued with four other UN human rights treaty bodies, the Committee </w:t>
      </w:r>
      <w:r w:rsidR="005A5A3C" w:rsidRPr="008C4C86">
        <w:rPr>
          <w:rFonts w:ascii="Garamond" w:eastAsia="EB Garamond" w:hAnsi="Garamond"/>
        </w:rPr>
        <w:t xml:space="preserve">emphasized that a State’s “failure to take measures to prevent foreseeable human rights harm caused by climate change, </w:t>
      </w:r>
      <w:r w:rsidR="005A5A3C" w:rsidRPr="008C4C86">
        <w:rPr>
          <w:rFonts w:ascii="Garamond" w:eastAsia="EB Garamond" w:hAnsi="Garamond"/>
          <w:i/>
          <w:iCs/>
        </w:rPr>
        <w:t>or to regulate activities contributing to such harm</w:t>
      </w:r>
      <w:r w:rsidR="005A5A3C" w:rsidRPr="008C4C86">
        <w:rPr>
          <w:rFonts w:ascii="Garamond" w:eastAsia="EB Garamond" w:hAnsi="Garamond"/>
        </w:rPr>
        <w:t>, could constitute a violation of States’ human rights obligations.”</w:t>
      </w:r>
      <w:r w:rsidR="005A5A3C" w:rsidRPr="008C4C86">
        <w:rPr>
          <w:rStyle w:val="FootnoteReference"/>
          <w:rFonts w:ascii="Garamond" w:eastAsia="EB Garamond" w:hAnsi="Garamond"/>
        </w:rPr>
        <w:footnoteReference w:id="63"/>
      </w:r>
      <w:r w:rsidR="005A5A3C" w:rsidRPr="008C4C86">
        <w:rPr>
          <w:rFonts w:ascii="Garamond" w:eastAsia="EB Garamond" w:hAnsi="Garamond"/>
        </w:rPr>
        <w:t xml:space="preserve"> Those measures, the</w:t>
      </w:r>
      <w:r w:rsidR="008A1C2D" w:rsidRPr="008C4C86">
        <w:rPr>
          <w:rFonts w:ascii="Garamond" w:eastAsia="EB Garamond" w:hAnsi="Garamond"/>
        </w:rPr>
        <w:t xml:space="preserve"> Joint</w:t>
      </w:r>
      <w:r w:rsidR="005A5A3C" w:rsidRPr="008C4C86">
        <w:rPr>
          <w:rFonts w:ascii="Garamond" w:eastAsia="EB Garamond" w:hAnsi="Garamond"/>
        </w:rPr>
        <w:t xml:space="preserve"> Statement explained, </w:t>
      </w:r>
      <w:r w:rsidR="005A5A3C" w:rsidRPr="008C4C86">
        <w:rPr>
          <w:rFonts w:ascii="Garamond" w:eastAsia="EB Garamond" w:hAnsi="Garamond" w:cs="EB Garamond"/>
        </w:rPr>
        <w:t>should “effectively contribute to phasing out fossils fuels” and “regulate private actors, including by holding them accountable for harm they generate both domestically and extraterritorially.”</w:t>
      </w:r>
      <w:r w:rsidR="008A1C2D" w:rsidRPr="008C4C86">
        <w:rPr>
          <w:rStyle w:val="FootnoteReference"/>
          <w:rFonts w:ascii="Garamond" w:eastAsia="EB Garamond" w:hAnsi="Garamond" w:cs="EB Garamond"/>
        </w:rPr>
        <w:footnoteReference w:id="64"/>
      </w:r>
      <w:r w:rsidR="005A5A3C" w:rsidRPr="008C4C86">
        <w:rPr>
          <w:rFonts w:ascii="Garamond" w:eastAsia="EB Garamond" w:hAnsi="Garamond" w:cs="EB Garamond"/>
        </w:rPr>
        <w:t xml:space="preserve"> </w:t>
      </w:r>
    </w:p>
    <w:p w14:paraId="559EE8F9" w14:textId="77777777" w:rsidR="00BC2F74" w:rsidRPr="008C4C86" w:rsidRDefault="00BC2F74" w:rsidP="00577F7F">
      <w:pPr>
        <w:rPr>
          <w:rFonts w:ascii="Garamond" w:eastAsia="EB Garamond" w:hAnsi="Garamond"/>
        </w:rPr>
      </w:pPr>
    </w:p>
    <w:p w14:paraId="105A2CA2" w14:textId="4A20BDD7" w:rsidR="00BC2F74" w:rsidRPr="008C4C86" w:rsidRDefault="00BC2F74" w:rsidP="00577F7F">
      <w:pPr>
        <w:rPr>
          <w:rFonts w:ascii="Garamond" w:eastAsia="EB Garamond" w:hAnsi="Garamond"/>
        </w:rPr>
      </w:pPr>
      <w:r w:rsidRPr="008C4C86">
        <w:rPr>
          <w:rFonts w:ascii="Garamond" w:hAnsi="Garamond"/>
          <w:i/>
        </w:rPr>
        <w:t xml:space="preserve">Uganda’s heightened vulnerability to climate change is </w:t>
      </w:r>
      <w:r w:rsidR="00C102DB" w:rsidRPr="008C4C86">
        <w:rPr>
          <w:rFonts w:ascii="Garamond" w:hAnsi="Garamond"/>
          <w:i/>
        </w:rPr>
        <w:t xml:space="preserve">felt </w:t>
      </w:r>
      <w:r w:rsidRPr="008C4C86">
        <w:rPr>
          <w:rFonts w:ascii="Garamond" w:hAnsi="Garamond"/>
          <w:i/>
        </w:rPr>
        <w:t xml:space="preserve">most acutely by rural women and </w:t>
      </w:r>
      <w:r w:rsidR="00E3670E" w:rsidRPr="008C4C86">
        <w:rPr>
          <w:rFonts w:ascii="Garamond" w:hAnsi="Garamond"/>
          <w:i/>
        </w:rPr>
        <w:t>girls</w:t>
      </w:r>
      <w:r w:rsidR="0046795B" w:rsidRPr="008C4C86">
        <w:rPr>
          <w:rFonts w:ascii="Garamond" w:hAnsi="Garamond"/>
          <w:i/>
        </w:rPr>
        <w:t>.</w:t>
      </w:r>
      <w:r w:rsidRPr="008C4C86">
        <w:rPr>
          <w:rFonts w:ascii="Garamond" w:hAnsi="Garamond"/>
          <w:i/>
        </w:rPr>
        <w:t xml:space="preserve"> </w:t>
      </w:r>
    </w:p>
    <w:p w14:paraId="648CBB15" w14:textId="77777777" w:rsidR="00AB60AB" w:rsidRPr="008C4C86" w:rsidRDefault="00AB60AB" w:rsidP="00577F7F">
      <w:pPr>
        <w:rPr>
          <w:rFonts w:ascii="Garamond" w:eastAsia="EB Garamond" w:hAnsi="Garamond"/>
        </w:rPr>
      </w:pPr>
    </w:p>
    <w:p w14:paraId="2B5A3511" w14:textId="2F4750AC" w:rsidR="00A646B8" w:rsidRPr="008C4C86" w:rsidRDefault="008A1C2D" w:rsidP="00F87F90">
      <w:pPr>
        <w:rPr>
          <w:rFonts w:ascii="Garamond" w:eastAsia="EB Garamond" w:hAnsi="Garamond" w:cs="EB Garamond"/>
        </w:rPr>
      </w:pPr>
      <w:r w:rsidRPr="008C4C86">
        <w:rPr>
          <w:rFonts w:ascii="Garamond" w:eastAsia="EB Garamond" w:hAnsi="Garamond"/>
        </w:rPr>
        <w:t xml:space="preserve">The combined local and global impacts of oil production and export in Uganda heighten the country’s already significant vulnerability to the climate crisis. </w:t>
      </w:r>
      <w:r w:rsidR="00BC2F74" w:rsidRPr="008C4C86">
        <w:rPr>
          <w:rFonts w:ascii="Garamond" w:eastAsia="EB Garamond" w:hAnsi="Garamond" w:cs="EB Garamond"/>
        </w:rPr>
        <w:t xml:space="preserve">While </w:t>
      </w:r>
      <w:r w:rsidR="00B571CE" w:rsidRPr="008C4C86">
        <w:rPr>
          <w:rFonts w:ascii="Garamond" w:eastAsia="EB Garamond" w:hAnsi="Garamond"/>
        </w:rPr>
        <w:t>Uganda historically has one of lowest greenhouse gas emission levels per capita in the world, it is among the countries most vulnerable to the effects of climate change,</w:t>
      </w:r>
      <w:r w:rsidR="00B571CE" w:rsidRPr="008C4C86">
        <w:rPr>
          <w:rFonts w:ascii="Garamond" w:eastAsia="EB Garamond" w:hAnsi="Garamond"/>
          <w:vertAlign w:val="superscript"/>
        </w:rPr>
        <w:footnoteReference w:id="65"/>
      </w:r>
      <w:r w:rsidR="00B571CE" w:rsidRPr="008C4C86">
        <w:rPr>
          <w:rFonts w:ascii="Garamond" w:eastAsia="EB Garamond" w:hAnsi="Garamond"/>
        </w:rPr>
        <w:t xml:space="preserve"> owing </w:t>
      </w:r>
      <w:r w:rsidR="001E129D" w:rsidRPr="008C4C86">
        <w:rPr>
          <w:rFonts w:ascii="Garamond" w:eastAsia="EB Garamond" w:hAnsi="Garamond"/>
        </w:rPr>
        <w:t xml:space="preserve">to a number of factors: the </w:t>
      </w:r>
      <w:r w:rsidR="00B571CE" w:rsidRPr="008C4C86">
        <w:rPr>
          <w:rFonts w:ascii="Garamond" w:eastAsia="EB Garamond" w:hAnsi="Garamond"/>
        </w:rPr>
        <w:t xml:space="preserve">country’s geography, </w:t>
      </w:r>
      <w:r w:rsidR="00B571CE" w:rsidRPr="008C4C86">
        <w:rPr>
          <w:rFonts w:ascii="Garamond" w:eastAsia="EB Garamond" w:hAnsi="Garamond"/>
        </w:rPr>
        <w:lastRenderedPageBreak/>
        <w:t xml:space="preserve">high levels of poverty, inadequate infrastructure, </w:t>
      </w:r>
      <w:r w:rsidR="001E129D" w:rsidRPr="008C4C86">
        <w:rPr>
          <w:rFonts w:ascii="Garamond" w:eastAsia="EB Garamond" w:hAnsi="Garamond"/>
        </w:rPr>
        <w:t xml:space="preserve">and </w:t>
      </w:r>
      <w:r w:rsidR="00B571CE" w:rsidRPr="008C4C86">
        <w:rPr>
          <w:rFonts w:ascii="Garamond" w:eastAsia="EB Garamond" w:hAnsi="Garamond"/>
        </w:rPr>
        <w:t>a heavy dependence on “climate sensitive” sectors like agriculture and forestry</w:t>
      </w:r>
      <w:r w:rsidR="001E129D" w:rsidRPr="008C4C86">
        <w:rPr>
          <w:rFonts w:ascii="Garamond" w:eastAsia="EB Garamond" w:hAnsi="Garamond"/>
        </w:rPr>
        <w:t>, among others</w:t>
      </w:r>
      <w:r w:rsidR="00B571CE" w:rsidRPr="008C4C86">
        <w:rPr>
          <w:rFonts w:ascii="Garamond" w:eastAsia="EB Garamond" w:hAnsi="Garamond"/>
        </w:rPr>
        <w:t>.</w:t>
      </w:r>
      <w:r w:rsidR="00B571CE" w:rsidRPr="008C4C86">
        <w:rPr>
          <w:rFonts w:ascii="Garamond" w:eastAsia="EB Garamond" w:hAnsi="Garamond"/>
          <w:vertAlign w:val="superscript"/>
        </w:rPr>
        <w:footnoteReference w:id="66"/>
      </w:r>
      <w:r w:rsidR="00AB60AB" w:rsidRPr="008C4C86">
        <w:rPr>
          <w:rFonts w:ascii="Garamond" w:eastAsia="EB Garamond" w:hAnsi="Garamond"/>
        </w:rPr>
        <w:t xml:space="preserve"> </w:t>
      </w:r>
      <w:r w:rsidR="00E3670E" w:rsidRPr="008C4C86">
        <w:rPr>
          <w:rFonts w:ascii="Garamond" w:eastAsia="EB Garamond" w:hAnsi="Garamond"/>
        </w:rPr>
        <w:t>Indeed,</w:t>
      </w:r>
      <w:r w:rsidR="00E92E9C" w:rsidRPr="008C4C86">
        <w:rPr>
          <w:rFonts w:ascii="Garamond" w:eastAsia="EB Garamond" w:hAnsi="Garamond"/>
        </w:rPr>
        <w:t xml:space="preserve"> </w:t>
      </w:r>
      <w:r w:rsidR="00E92E9C" w:rsidRPr="008C4C86">
        <w:rPr>
          <w:rFonts w:ascii="Garamond" w:eastAsia="EB Garamond" w:hAnsi="Garamond" w:cs="EB Garamond"/>
        </w:rPr>
        <w:t>Uganda has already begun to witness the harmful impacts of rising temperatures.</w:t>
      </w:r>
      <w:r w:rsidRPr="008C4C86">
        <w:rPr>
          <w:rFonts w:ascii="Garamond" w:eastAsia="EB Garamond" w:hAnsi="Garamond" w:cs="EB Garamond"/>
          <w:vertAlign w:val="superscript"/>
        </w:rPr>
        <w:t xml:space="preserve"> </w:t>
      </w:r>
      <w:r w:rsidRPr="008C4C86">
        <w:rPr>
          <w:rFonts w:ascii="Garamond" w:eastAsia="EB Garamond" w:hAnsi="Garamond" w:cs="EB Garamond"/>
          <w:vertAlign w:val="superscript"/>
        </w:rPr>
        <w:footnoteReference w:id="67"/>
      </w:r>
      <w:r w:rsidRPr="008C4C86">
        <w:rPr>
          <w:rFonts w:ascii="Garamond" w:eastAsia="EB Garamond" w:hAnsi="Garamond" w:cs="EB Garamond"/>
        </w:rPr>
        <w:t xml:space="preserve"> </w:t>
      </w:r>
      <w:r w:rsidR="00E92E9C" w:rsidRPr="008C4C86">
        <w:rPr>
          <w:rFonts w:ascii="Garamond" w:eastAsia="EB Garamond" w:hAnsi="Garamond" w:cs="EB Garamond"/>
        </w:rPr>
        <w:t>Traditionally a verdant nation, Uganda is increasingly suffering from prolonged and more severe dry seasons, which lead to frequent cases of crop failure as well as water scarcity.</w:t>
      </w:r>
      <w:r w:rsidR="00E92E9C" w:rsidRPr="008C4C86">
        <w:rPr>
          <w:rFonts w:ascii="Garamond" w:eastAsia="EB Garamond" w:hAnsi="Garamond" w:cs="EB Garamond"/>
          <w:vertAlign w:val="superscript"/>
        </w:rPr>
        <w:footnoteReference w:id="68"/>
      </w:r>
      <w:r w:rsidR="00E92E9C" w:rsidRPr="008C4C86">
        <w:rPr>
          <w:rFonts w:ascii="Garamond" w:eastAsia="EB Garamond" w:hAnsi="Garamond" w:cs="EB Garamond"/>
        </w:rPr>
        <w:t xml:space="preserve"> </w:t>
      </w:r>
      <w:r w:rsidR="00E3670E" w:rsidRPr="008C4C86">
        <w:rPr>
          <w:rFonts w:ascii="Garamond" w:eastAsia="EB Garamond" w:hAnsi="Garamond"/>
        </w:rPr>
        <w:t xml:space="preserve">On account of their poverty and </w:t>
      </w:r>
      <w:r w:rsidRPr="008C4C86">
        <w:rPr>
          <w:rFonts w:ascii="Garamond" w:hAnsi="Garamond"/>
        </w:rPr>
        <w:t>dependence on</w:t>
      </w:r>
      <w:r w:rsidR="00E3670E" w:rsidRPr="008C4C86">
        <w:rPr>
          <w:rFonts w:ascii="Garamond" w:eastAsia="EB Garamond" w:hAnsi="Garamond" w:cs="EB Garamond"/>
        </w:rPr>
        <w:t xml:space="preserve"> the land and natural resources, rural women and girls in Uganda stand to suffer disproportionately from these environmental changes. </w:t>
      </w:r>
      <w:r w:rsidR="003E177B" w:rsidRPr="008C4C86">
        <w:rPr>
          <w:rFonts w:ascii="Garamond" w:eastAsia="EB Garamond" w:hAnsi="Garamond" w:cs="EB Garamond"/>
        </w:rPr>
        <w:t>According t</w:t>
      </w:r>
      <w:r w:rsidR="00EE0F6B" w:rsidRPr="008C4C86">
        <w:rPr>
          <w:rFonts w:ascii="Garamond" w:eastAsia="EB Garamond" w:hAnsi="Garamond" w:cs="EB Garamond"/>
        </w:rPr>
        <w:t xml:space="preserve">o firsthand accounts from rural women in </w:t>
      </w:r>
      <w:r w:rsidR="00547D84" w:rsidRPr="008C4C86">
        <w:rPr>
          <w:rFonts w:ascii="Garamond" w:eastAsia="EB Garamond" w:hAnsi="Garamond" w:cs="EB Garamond"/>
        </w:rPr>
        <w:t>w</w:t>
      </w:r>
      <w:r w:rsidR="00EE0F6B" w:rsidRPr="008C4C86">
        <w:rPr>
          <w:rFonts w:ascii="Garamond" w:eastAsia="EB Garamond" w:hAnsi="Garamond" w:cs="EB Garamond"/>
        </w:rPr>
        <w:t xml:space="preserve">estern Uganda, </w:t>
      </w:r>
      <w:r w:rsidR="00D37513" w:rsidRPr="008C4C86">
        <w:rPr>
          <w:rFonts w:ascii="Garamond" w:eastAsia="EB Garamond" w:hAnsi="Garamond" w:cs="EB Garamond"/>
        </w:rPr>
        <w:t xml:space="preserve">drought-induced </w:t>
      </w:r>
      <w:r w:rsidR="00EE0F6B" w:rsidRPr="008C4C86">
        <w:rPr>
          <w:rFonts w:ascii="Garamond" w:eastAsia="EB Garamond" w:hAnsi="Garamond" w:cs="EB Garamond"/>
        </w:rPr>
        <w:t>crop failures and their impacts on household income can adversely affect gender relations and fuel domestic violence,</w:t>
      </w:r>
      <w:r w:rsidR="00EE0F6B" w:rsidRPr="008C4C86">
        <w:rPr>
          <w:rFonts w:ascii="Garamond" w:eastAsia="EB Garamond" w:hAnsi="Garamond" w:cs="EB Garamond"/>
          <w:vertAlign w:val="superscript"/>
        </w:rPr>
        <w:footnoteReference w:id="69"/>
      </w:r>
      <w:r w:rsidR="00EE0F6B" w:rsidRPr="008C4C86">
        <w:rPr>
          <w:rFonts w:ascii="Garamond" w:eastAsia="EB Garamond" w:hAnsi="Garamond" w:cs="EB Garamond"/>
        </w:rPr>
        <w:t xml:space="preserve"> further </w:t>
      </w:r>
      <w:r w:rsidR="00B83C81" w:rsidRPr="008C4C86">
        <w:rPr>
          <w:rFonts w:ascii="Garamond" w:eastAsia="EB Garamond" w:hAnsi="Garamond" w:cs="EB Garamond"/>
        </w:rPr>
        <w:t xml:space="preserve">endangering the safety and wellbeing of </w:t>
      </w:r>
      <w:r w:rsidR="00EE0F6B" w:rsidRPr="008C4C86">
        <w:rPr>
          <w:rFonts w:ascii="Garamond" w:eastAsia="EB Garamond" w:hAnsi="Garamond" w:cs="EB Garamond"/>
        </w:rPr>
        <w:t xml:space="preserve">an already vulnerable segment of the population. </w:t>
      </w:r>
      <w:r w:rsidR="00D37513" w:rsidRPr="008C4C86">
        <w:rPr>
          <w:rFonts w:ascii="Garamond" w:eastAsia="EB Garamond" w:hAnsi="Garamond" w:cs="EB Garamond"/>
        </w:rPr>
        <w:t xml:space="preserve">This </w:t>
      </w:r>
      <w:r w:rsidR="00F226AC" w:rsidRPr="008C4C86">
        <w:rPr>
          <w:rFonts w:ascii="Garamond" w:eastAsia="EB Garamond" w:hAnsi="Garamond" w:cs="EB Garamond"/>
        </w:rPr>
        <w:t>rise</w:t>
      </w:r>
      <w:r w:rsidR="00D37513" w:rsidRPr="008C4C86">
        <w:rPr>
          <w:rFonts w:ascii="Garamond" w:eastAsia="EB Garamond" w:hAnsi="Garamond" w:cs="EB Garamond"/>
        </w:rPr>
        <w:t xml:space="preserve"> in</w:t>
      </w:r>
      <w:r w:rsidR="00BB7AC2" w:rsidRPr="008C4C86">
        <w:rPr>
          <w:rFonts w:ascii="Garamond" w:eastAsia="EB Garamond" w:hAnsi="Garamond" w:cs="EB Garamond"/>
        </w:rPr>
        <w:t xml:space="preserve"> food insecurity will </w:t>
      </w:r>
      <w:r w:rsidR="00D37513" w:rsidRPr="008C4C86">
        <w:rPr>
          <w:rFonts w:ascii="Garamond" w:eastAsia="EB Garamond" w:hAnsi="Garamond" w:cs="EB Garamond"/>
        </w:rPr>
        <w:t xml:space="preserve">also </w:t>
      </w:r>
      <w:r w:rsidR="00BB7AC2" w:rsidRPr="008C4C86">
        <w:rPr>
          <w:rFonts w:ascii="Garamond" w:eastAsia="EB Garamond" w:hAnsi="Garamond" w:cs="EB Garamond"/>
        </w:rPr>
        <w:t>likely exacerbate health problems in rural women, since “</w:t>
      </w:r>
      <w:r w:rsidR="00BB7AC2" w:rsidRPr="008C4C86">
        <w:rPr>
          <w:rFonts w:ascii="Garamond" w:hAnsi="Garamond"/>
        </w:rPr>
        <w:t>women are more likely to suffer from undernourishment and malnutrition in times of food scarcity</w:t>
      </w:r>
      <w:r w:rsidR="00F226AC" w:rsidRPr="008C4C86">
        <w:rPr>
          <w:rFonts w:ascii="Garamond" w:hAnsi="Garamond"/>
        </w:rPr>
        <w:t>,</w:t>
      </w:r>
      <w:r w:rsidR="00BB7AC2" w:rsidRPr="008C4C86">
        <w:rPr>
          <w:rFonts w:ascii="Garamond" w:hAnsi="Garamond"/>
        </w:rPr>
        <w:t>”</w:t>
      </w:r>
      <w:r w:rsidR="00F226AC" w:rsidRPr="008C4C86">
        <w:rPr>
          <w:rFonts w:ascii="Garamond" w:hAnsi="Garamond"/>
        </w:rPr>
        <w:t xml:space="preserve"> as recognized by the Committee.</w:t>
      </w:r>
      <w:r w:rsidR="00BB7AC2" w:rsidRPr="008C4C86">
        <w:rPr>
          <w:rStyle w:val="FootnoteReference"/>
          <w:rFonts w:ascii="Garamond" w:hAnsi="Garamond"/>
        </w:rPr>
        <w:footnoteReference w:id="70"/>
      </w:r>
      <w:r w:rsidR="003719DE" w:rsidRPr="008C4C86">
        <w:rPr>
          <w:rFonts w:ascii="Garamond" w:eastAsia="EB Garamond" w:hAnsi="Garamond" w:cs="EB Garamond"/>
        </w:rPr>
        <w:t xml:space="preserve"> </w:t>
      </w:r>
      <w:r w:rsidR="00D37513" w:rsidRPr="008C4C86">
        <w:rPr>
          <w:rFonts w:ascii="Garamond" w:eastAsia="EB Garamond" w:hAnsi="Garamond" w:cs="EB Garamond"/>
        </w:rPr>
        <w:t xml:space="preserve">Water shortages </w:t>
      </w:r>
      <w:r w:rsidR="00EE0F6B" w:rsidRPr="008C4C86">
        <w:rPr>
          <w:rFonts w:ascii="Garamond" w:eastAsia="EB Garamond" w:hAnsi="Garamond" w:cs="EB Garamond"/>
        </w:rPr>
        <w:t>due to prolonged drought will require women to travel longer distances to collect heavy loads</w:t>
      </w:r>
      <w:r w:rsidR="003719DE" w:rsidRPr="008C4C86">
        <w:rPr>
          <w:rFonts w:ascii="Garamond" w:eastAsia="EB Garamond" w:hAnsi="Garamond" w:cs="EB Garamond"/>
        </w:rPr>
        <w:t>, taking a physical toll and reducing</w:t>
      </w:r>
      <w:r w:rsidR="00EE0F6B" w:rsidRPr="008C4C86">
        <w:rPr>
          <w:rFonts w:ascii="Garamond" w:eastAsia="EB Garamond" w:hAnsi="Garamond" w:cs="EB Garamond"/>
        </w:rPr>
        <w:t xml:space="preserve"> women’s participation in income-generating activities and education, further limiting opportunities for gender equality.</w:t>
      </w:r>
      <w:r w:rsidR="00EE0F6B" w:rsidRPr="008C4C86">
        <w:rPr>
          <w:rFonts w:ascii="Garamond" w:eastAsia="EB Garamond" w:hAnsi="Garamond" w:cs="EB Garamond"/>
          <w:vertAlign w:val="superscript"/>
        </w:rPr>
        <w:footnoteReference w:id="71"/>
      </w:r>
      <w:r w:rsidR="00EE0F6B" w:rsidRPr="008C4C86">
        <w:rPr>
          <w:rFonts w:ascii="Garamond" w:eastAsia="EB Garamond" w:hAnsi="Garamond" w:cs="EB Garamond"/>
        </w:rPr>
        <w:t xml:space="preserve"> </w:t>
      </w:r>
    </w:p>
    <w:p w14:paraId="5C1AB12E" w14:textId="77777777" w:rsidR="005912F3" w:rsidRPr="008C4C86" w:rsidRDefault="005912F3" w:rsidP="00F87F90">
      <w:pPr>
        <w:rPr>
          <w:rFonts w:ascii="Garamond" w:eastAsia="EB Garamond" w:hAnsi="Garamond" w:cs="EB Garamond"/>
        </w:rPr>
      </w:pPr>
    </w:p>
    <w:p w14:paraId="2BC4447D" w14:textId="4334791C" w:rsidR="005912F3" w:rsidRPr="008C4C86" w:rsidRDefault="00BC2F74" w:rsidP="00BC2F74">
      <w:pPr>
        <w:rPr>
          <w:rFonts w:ascii="Garamond" w:eastAsia="EB Garamond" w:hAnsi="Garamond"/>
        </w:rPr>
      </w:pPr>
      <w:r w:rsidRPr="008C4C86">
        <w:rPr>
          <w:rFonts w:ascii="Garamond" w:eastAsia="EB Garamond" w:hAnsi="Garamond"/>
        </w:rPr>
        <w:t>Recognizi</w:t>
      </w:r>
      <w:r w:rsidR="005912F3" w:rsidRPr="008C4C86">
        <w:rPr>
          <w:rFonts w:ascii="Garamond" w:eastAsia="EB Garamond" w:hAnsi="Garamond"/>
        </w:rPr>
        <w:t>n</w:t>
      </w:r>
      <w:r w:rsidRPr="008C4C86">
        <w:rPr>
          <w:rFonts w:ascii="Garamond" w:eastAsia="EB Garamond" w:hAnsi="Garamond"/>
        </w:rPr>
        <w:t xml:space="preserve">g the need for urgent </w:t>
      </w:r>
      <w:r w:rsidR="005912F3" w:rsidRPr="008C4C86">
        <w:rPr>
          <w:rFonts w:ascii="Garamond" w:eastAsia="EB Garamond" w:hAnsi="Garamond"/>
        </w:rPr>
        <w:t xml:space="preserve">climate </w:t>
      </w:r>
      <w:r w:rsidRPr="008C4C86">
        <w:rPr>
          <w:rFonts w:ascii="Garamond" w:eastAsia="EB Garamond" w:hAnsi="Garamond"/>
        </w:rPr>
        <w:t xml:space="preserve">action, </w:t>
      </w:r>
      <w:r w:rsidR="005912F3" w:rsidRPr="008C4C86">
        <w:rPr>
          <w:rFonts w:ascii="Garamond" w:eastAsia="EB Garamond" w:hAnsi="Garamond"/>
        </w:rPr>
        <w:t>in 2018 the</w:t>
      </w:r>
      <w:r w:rsidRPr="008C4C86">
        <w:rPr>
          <w:rFonts w:ascii="Garamond" w:eastAsia="EB Garamond" w:hAnsi="Garamond"/>
        </w:rPr>
        <w:t xml:space="preserve"> Ugandan government </w:t>
      </w:r>
      <w:r w:rsidR="005912F3" w:rsidRPr="008C4C86">
        <w:rPr>
          <w:rFonts w:ascii="Garamond" w:eastAsia="EB Garamond" w:hAnsi="Garamond"/>
        </w:rPr>
        <w:t xml:space="preserve">took a step towards delivering on its </w:t>
      </w:r>
      <w:r w:rsidR="00B61362" w:rsidRPr="008C4C86">
        <w:rPr>
          <w:rFonts w:ascii="Garamond" w:eastAsia="EB Garamond" w:hAnsi="Garamond"/>
        </w:rPr>
        <w:t>obligations</w:t>
      </w:r>
      <w:r w:rsidR="005912F3" w:rsidRPr="008C4C86">
        <w:rPr>
          <w:rFonts w:ascii="Garamond" w:eastAsia="EB Garamond" w:hAnsi="Garamond"/>
        </w:rPr>
        <w:t xml:space="preserve"> under the Paris Agreement by becoming the first African nation to sign a Nationally Determined Contributions (NDC) Partnership Plan, in which it pledged to reduce </w:t>
      </w:r>
      <w:r w:rsidR="008A1C2D" w:rsidRPr="008C4C86">
        <w:rPr>
          <w:rFonts w:ascii="Garamond" w:eastAsia="EB Garamond" w:hAnsi="Garamond"/>
        </w:rPr>
        <w:t>its</w:t>
      </w:r>
      <w:r w:rsidR="005912F3" w:rsidRPr="008C4C86">
        <w:rPr>
          <w:rFonts w:ascii="Garamond" w:eastAsia="EB Garamond" w:hAnsi="Garamond"/>
        </w:rPr>
        <w:t xml:space="preserve"> greenhouse gas emissions by 22 percent by 2030.</w:t>
      </w:r>
      <w:r w:rsidR="005912F3" w:rsidRPr="008C4C86">
        <w:rPr>
          <w:rFonts w:ascii="Garamond" w:eastAsia="EB Garamond" w:hAnsi="Garamond"/>
          <w:vertAlign w:val="superscript"/>
        </w:rPr>
        <w:footnoteReference w:id="72"/>
      </w:r>
      <w:r w:rsidR="00B61362" w:rsidRPr="008C4C86">
        <w:rPr>
          <w:rFonts w:ascii="Garamond" w:eastAsia="EB Garamond" w:hAnsi="Garamond"/>
        </w:rPr>
        <w:t xml:space="preserve"> </w:t>
      </w:r>
      <w:r w:rsidR="00B42C95" w:rsidRPr="008C4C86">
        <w:rPr>
          <w:rFonts w:ascii="Garamond" w:eastAsia="EB Garamond" w:hAnsi="Garamond" w:cs="EB Garamond"/>
        </w:rPr>
        <w:t>Uganda is also in the process of translating its international climate obligations into domestic law.</w:t>
      </w:r>
      <w:r w:rsidR="00B42C95" w:rsidRPr="008C4C86">
        <w:rPr>
          <w:rFonts w:ascii="Garamond" w:eastAsia="EB Garamond" w:hAnsi="Garamond" w:cs="EB Garamond"/>
          <w:vertAlign w:val="superscript"/>
        </w:rPr>
        <w:footnoteReference w:id="73"/>
      </w:r>
      <w:r w:rsidR="00B42C95" w:rsidRPr="008C4C86">
        <w:rPr>
          <w:rFonts w:ascii="Garamond" w:eastAsia="EB Garamond" w:hAnsi="Garamond" w:cs="EB Garamond"/>
        </w:rPr>
        <w:t xml:space="preserve"> </w:t>
      </w:r>
      <w:r w:rsidR="00B42C95" w:rsidRPr="008C4C86">
        <w:rPr>
          <w:rFonts w:ascii="Garamond" w:eastAsia="EB Garamond" w:hAnsi="Garamond"/>
        </w:rPr>
        <w:t>The government</w:t>
      </w:r>
      <w:r w:rsidR="00B61362" w:rsidRPr="008C4C86">
        <w:rPr>
          <w:rFonts w:ascii="Garamond" w:eastAsia="EB Garamond" w:hAnsi="Garamond"/>
        </w:rPr>
        <w:t xml:space="preserve">’s approval of </w:t>
      </w:r>
      <w:r w:rsidR="00B42C95" w:rsidRPr="008C4C86">
        <w:rPr>
          <w:rFonts w:ascii="Garamond" w:eastAsia="EB Garamond" w:hAnsi="Garamond"/>
        </w:rPr>
        <w:t>the</w:t>
      </w:r>
      <w:r w:rsidR="00B61362" w:rsidRPr="008C4C86">
        <w:rPr>
          <w:rFonts w:ascii="Garamond" w:eastAsia="EB Garamond" w:hAnsi="Garamond"/>
        </w:rPr>
        <w:t xml:space="preserve"> EACOP and associated upstream oil development</w:t>
      </w:r>
      <w:r w:rsidR="00B42C95" w:rsidRPr="008C4C86">
        <w:rPr>
          <w:rFonts w:ascii="Garamond" w:eastAsia="EB Garamond" w:hAnsi="Garamond"/>
        </w:rPr>
        <w:t>, however, threatens to undermine the benefits</w:t>
      </w:r>
      <w:r w:rsidR="00B61362" w:rsidRPr="008C4C86">
        <w:rPr>
          <w:rFonts w:ascii="Garamond" w:eastAsia="EB Garamond" w:hAnsi="Garamond"/>
        </w:rPr>
        <w:t xml:space="preserve"> </w:t>
      </w:r>
      <w:r w:rsidR="00B42C95" w:rsidRPr="008C4C86">
        <w:rPr>
          <w:rFonts w:ascii="Garamond" w:eastAsia="EB Garamond" w:hAnsi="Garamond"/>
        </w:rPr>
        <w:t xml:space="preserve">of the country’s </w:t>
      </w:r>
      <w:r w:rsidR="00B61362" w:rsidRPr="008C4C86">
        <w:rPr>
          <w:rFonts w:ascii="Garamond" w:eastAsia="EB Garamond" w:hAnsi="Garamond"/>
        </w:rPr>
        <w:t>climate action</w:t>
      </w:r>
      <w:r w:rsidR="007925B0" w:rsidRPr="008C4C86">
        <w:rPr>
          <w:rFonts w:ascii="Garamond" w:eastAsia="EB Garamond" w:hAnsi="Garamond"/>
        </w:rPr>
        <w:t xml:space="preserve">. </w:t>
      </w:r>
    </w:p>
    <w:p w14:paraId="73DA9538" w14:textId="77777777" w:rsidR="00477FB9" w:rsidRPr="008C4C86" w:rsidRDefault="00477FB9" w:rsidP="00DF466A">
      <w:pPr>
        <w:rPr>
          <w:rFonts w:ascii="Garamond" w:eastAsia="EB Garamond" w:hAnsi="Garamond"/>
          <w:b/>
        </w:rPr>
      </w:pPr>
    </w:p>
    <w:p w14:paraId="759FB4BA" w14:textId="7CAFF7F5" w:rsidR="0078575D" w:rsidRPr="008C4C86" w:rsidRDefault="0078575D" w:rsidP="00DF466A">
      <w:pPr>
        <w:rPr>
          <w:rFonts w:ascii="Garamond" w:eastAsia="EB Garamond" w:hAnsi="Garamond"/>
        </w:rPr>
      </w:pPr>
      <w:r w:rsidRPr="008C4C86">
        <w:rPr>
          <w:rFonts w:ascii="Garamond" w:eastAsia="EB Garamond" w:hAnsi="Garamond"/>
          <w:b/>
        </w:rPr>
        <w:t>CONCLUSION AND RECOMMEND</w:t>
      </w:r>
      <w:r w:rsidR="00C242AC" w:rsidRPr="008C4C86">
        <w:rPr>
          <w:rFonts w:ascii="Garamond" w:eastAsia="EB Garamond" w:hAnsi="Garamond"/>
          <w:b/>
        </w:rPr>
        <w:t>ED QUESTIONS TO THE STATE PARTY</w:t>
      </w:r>
    </w:p>
    <w:p w14:paraId="0AE54786" w14:textId="77777777" w:rsidR="0078575D" w:rsidRPr="008C4C86" w:rsidRDefault="0078575D" w:rsidP="00577F7F">
      <w:pPr>
        <w:rPr>
          <w:rFonts w:ascii="Garamond" w:eastAsia="EB Garamond" w:hAnsi="Garamond"/>
        </w:rPr>
      </w:pPr>
    </w:p>
    <w:p w14:paraId="18F58E36" w14:textId="44BDDF83" w:rsidR="0078575D" w:rsidRPr="008C4C86" w:rsidRDefault="005C5356" w:rsidP="00577F7F">
      <w:pPr>
        <w:rPr>
          <w:rFonts w:ascii="Garamond" w:eastAsia="EB Garamond" w:hAnsi="Garamond"/>
        </w:rPr>
      </w:pPr>
      <w:r w:rsidRPr="008C4C86">
        <w:rPr>
          <w:rFonts w:ascii="Garamond" w:eastAsia="EB Garamond" w:hAnsi="Garamond"/>
        </w:rPr>
        <w:t>The</w:t>
      </w:r>
      <w:r w:rsidR="0078575D" w:rsidRPr="008C4C86">
        <w:rPr>
          <w:rFonts w:ascii="Garamond" w:eastAsia="EB Garamond" w:hAnsi="Garamond"/>
        </w:rPr>
        <w:t xml:space="preserve"> State </w:t>
      </w:r>
      <w:r w:rsidRPr="008C4C86">
        <w:rPr>
          <w:rFonts w:ascii="Garamond" w:eastAsia="EB Garamond" w:hAnsi="Garamond"/>
        </w:rPr>
        <w:t xml:space="preserve">has a duty </w:t>
      </w:r>
      <w:r w:rsidR="0078575D" w:rsidRPr="008C4C86">
        <w:rPr>
          <w:rFonts w:ascii="Garamond" w:eastAsia="EB Garamond" w:hAnsi="Garamond"/>
        </w:rPr>
        <w:t>to</w:t>
      </w:r>
      <w:r w:rsidRPr="008C4C86">
        <w:rPr>
          <w:rFonts w:ascii="Garamond" w:eastAsia="EB Garamond" w:hAnsi="Garamond"/>
        </w:rPr>
        <w:t xml:space="preserve"> protect the rights of women and girls from infringement by private actors and</w:t>
      </w:r>
      <w:r w:rsidR="0078575D" w:rsidRPr="008C4C86">
        <w:rPr>
          <w:rFonts w:ascii="Garamond" w:eastAsia="EB Garamond" w:hAnsi="Garamond"/>
        </w:rPr>
        <w:t xml:space="preserve"> </w:t>
      </w:r>
      <w:r w:rsidR="0080253B" w:rsidRPr="008C4C86">
        <w:rPr>
          <w:rFonts w:ascii="Garamond" w:eastAsia="EB Garamond" w:hAnsi="Garamond"/>
        </w:rPr>
        <w:t xml:space="preserve">to </w:t>
      </w:r>
      <w:r w:rsidR="0078575D" w:rsidRPr="008C4C86">
        <w:rPr>
          <w:rFonts w:ascii="Garamond" w:eastAsia="EB Garamond" w:hAnsi="Garamond"/>
        </w:rPr>
        <w:t xml:space="preserve">refrain from economic activities that result in </w:t>
      </w:r>
      <w:r w:rsidR="00B42C95" w:rsidRPr="008C4C86">
        <w:rPr>
          <w:rFonts w:ascii="Garamond" w:eastAsia="EB Garamond" w:hAnsi="Garamond"/>
        </w:rPr>
        <w:t xml:space="preserve">immediate and future </w:t>
      </w:r>
      <w:r w:rsidR="0078575D" w:rsidRPr="008C4C86">
        <w:rPr>
          <w:rFonts w:ascii="Garamond" w:eastAsia="EB Garamond" w:hAnsi="Garamond"/>
        </w:rPr>
        <w:t xml:space="preserve">harms </w:t>
      </w:r>
      <w:r w:rsidR="0080253B" w:rsidRPr="008C4C86">
        <w:rPr>
          <w:rFonts w:ascii="Garamond" w:eastAsia="EB Garamond" w:hAnsi="Garamond"/>
        </w:rPr>
        <w:t>to those</w:t>
      </w:r>
      <w:r w:rsidR="0078575D" w:rsidRPr="008C4C86">
        <w:rPr>
          <w:rFonts w:ascii="Garamond" w:eastAsia="EB Garamond" w:hAnsi="Garamond"/>
        </w:rPr>
        <w:t xml:space="preserve"> rights. As laid out in this </w:t>
      </w:r>
      <w:r w:rsidR="00B42C95" w:rsidRPr="008C4C86">
        <w:rPr>
          <w:rFonts w:ascii="Garamond" w:eastAsia="EB Garamond" w:hAnsi="Garamond"/>
        </w:rPr>
        <w:t>submission,</w:t>
      </w:r>
      <w:r w:rsidR="0078575D" w:rsidRPr="008C4C86">
        <w:rPr>
          <w:rFonts w:ascii="Garamond" w:eastAsia="EB Garamond" w:hAnsi="Garamond"/>
        </w:rPr>
        <w:t xml:space="preserve"> Uganda’s </w:t>
      </w:r>
      <w:r w:rsidR="0080253B" w:rsidRPr="008C4C86">
        <w:rPr>
          <w:rFonts w:ascii="Garamond" w:eastAsia="EB Garamond" w:hAnsi="Garamond"/>
        </w:rPr>
        <w:t>support for</w:t>
      </w:r>
      <w:r w:rsidR="0078575D" w:rsidRPr="008C4C86">
        <w:rPr>
          <w:rFonts w:ascii="Garamond" w:eastAsia="EB Garamond" w:hAnsi="Garamond"/>
        </w:rPr>
        <w:t xml:space="preserve"> </w:t>
      </w:r>
      <w:r w:rsidR="00B42C95" w:rsidRPr="008C4C86">
        <w:rPr>
          <w:rFonts w:ascii="Garamond" w:eastAsia="EB Garamond" w:hAnsi="Garamond"/>
        </w:rPr>
        <w:t xml:space="preserve">oil development and the </w:t>
      </w:r>
      <w:r w:rsidR="00DF1DCE" w:rsidRPr="008C4C86">
        <w:rPr>
          <w:rFonts w:ascii="Garamond" w:eastAsia="EB Garamond" w:hAnsi="Garamond"/>
        </w:rPr>
        <w:t>EACOP</w:t>
      </w:r>
      <w:r w:rsidR="0078575D" w:rsidRPr="008C4C86">
        <w:rPr>
          <w:rFonts w:ascii="Garamond" w:eastAsia="EB Garamond" w:hAnsi="Garamond"/>
        </w:rPr>
        <w:t xml:space="preserve"> </w:t>
      </w:r>
      <w:r w:rsidR="00B42C95" w:rsidRPr="008C4C86">
        <w:rPr>
          <w:rFonts w:ascii="Garamond" w:eastAsia="EB Garamond" w:hAnsi="Garamond"/>
        </w:rPr>
        <w:t>project</w:t>
      </w:r>
      <w:r w:rsidR="0078575D" w:rsidRPr="008C4C86">
        <w:rPr>
          <w:rFonts w:ascii="Garamond" w:eastAsia="EB Garamond" w:hAnsi="Garamond"/>
        </w:rPr>
        <w:t xml:space="preserve"> </w:t>
      </w:r>
      <w:r w:rsidR="0078575D" w:rsidRPr="008C4C86">
        <w:rPr>
          <w:rFonts w:ascii="Garamond" w:eastAsia="EB Garamond" w:hAnsi="Garamond" w:cs="EB Garamond"/>
        </w:rPr>
        <w:t>violate</w:t>
      </w:r>
      <w:r w:rsidR="00DC4D8C" w:rsidRPr="008C4C86">
        <w:rPr>
          <w:rFonts w:ascii="Garamond" w:eastAsia="EB Garamond" w:hAnsi="Garamond" w:cs="EB Garamond"/>
        </w:rPr>
        <w:t>s</w:t>
      </w:r>
      <w:r w:rsidR="0078575D" w:rsidRPr="008C4C86">
        <w:rPr>
          <w:rFonts w:ascii="Garamond" w:eastAsia="EB Garamond" w:hAnsi="Garamond"/>
        </w:rPr>
        <w:t xml:space="preserve"> th</w:t>
      </w:r>
      <w:r w:rsidR="0080253B" w:rsidRPr="008C4C86">
        <w:rPr>
          <w:rFonts w:ascii="Garamond" w:eastAsia="EB Garamond" w:hAnsi="Garamond"/>
        </w:rPr>
        <w:t>ese</w:t>
      </w:r>
      <w:r w:rsidR="0078575D" w:rsidRPr="008C4C86">
        <w:rPr>
          <w:rFonts w:ascii="Garamond" w:eastAsia="EB Garamond" w:hAnsi="Garamond"/>
        </w:rPr>
        <w:t xml:space="preserve"> legal obligation</w:t>
      </w:r>
      <w:r w:rsidR="0080253B" w:rsidRPr="008C4C86">
        <w:rPr>
          <w:rFonts w:ascii="Garamond" w:eastAsia="EB Garamond" w:hAnsi="Garamond"/>
        </w:rPr>
        <w:t>s</w:t>
      </w:r>
      <w:r w:rsidR="0078575D" w:rsidRPr="008C4C86">
        <w:rPr>
          <w:rFonts w:ascii="Garamond" w:eastAsia="EB Garamond" w:hAnsi="Garamond"/>
        </w:rPr>
        <w:t xml:space="preserve"> by </w:t>
      </w:r>
      <w:r w:rsidR="0080253B" w:rsidRPr="008C4C86">
        <w:rPr>
          <w:rFonts w:ascii="Garamond" w:eastAsia="EB Garamond" w:hAnsi="Garamond"/>
        </w:rPr>
        <w:t xml:space="preserve">exposing rural women and girls in Uganda to local social and environmental harms and by </w:t>
      </w:r>
      <w:r w:rsidR="0078575D" w:rsidRPr="008C4C86">
        <w:rPr>
          <w:rFonts w:ascii="Garamond" w:eastAsia="EB Garamond" w:hAnsi="Garamond"/>
        </w:rPr>
        <w:t xml:space="preserve">exacerbating </w:t>
      </w:r>
      <w:r w:rsidR="0080253B" w:rsidRPr="008C4C86">
        <w:rPr>
          <w:rFonts w:ascii="Garamond" w:eastAsia="EB Garamond" w:hAnsi="Garamond"/>
        </w:rPr>
        <w:t xml:space="preserve">the </w:t>
      </w:r>
      <w:r w:rsidR="0078575D" w:rsidRPr="008C4C86">
        <w:rPr>
          <w:rFonts w:ascii="Garamond" w:eastAsia="EB Garamond" w:hAnsi="Garamond"/>
        </w:rPr>
        <w:t xml:space="preserve">climate-induced risks </w:t>
      </w:r>
      <w:r w:rsidR="0080253B" w:rsidRPr="008C4C86">
        <w:rPr>
          <w:rFonts w:ascii="Garamond" w:eastAsia="EB Garamond" w:hAnsi="Garamond"/>
        </w:rPr>
        <w:t>and vulnerabilities they face.</w:t>
      </w:r>
      <w:r w:rsidR="002809B8" w:rsidRPr="008C4C86">
        <w:rPr>
          <w:rFonts w:ascii="Garamond" w:eastAsia="EB Garamond" w:hAnsi="Garamond" w:cs="EB Garamond"/>
        </w:rPr>
        <w:t xml:space="preserve"> </w:t>
      </w:r>
    </w:p>
    <w:p w14:paraId="1F5D7FBE" w14:textId="77777777" w:rsidR="0078575D" w:rsidRPr="008C4C86" w:rsidRDefault="0078575D" w:rsidP="00577F7F">
      <w:pPr>
        <w:rPr>
          <w:rFonts w:ascii="Garamond" w:eastAsia="EB Garamond" w:hAnsi="Garamond"/>
        </w:rPr>
      </w:pPr>
    </w:p>
    <w:p w14:paraId="60FA527F" w14:textId="1E4FFDA9" w:rsidR="0078575D" w:rsidRPr="008C4C86" w:rsidRDefault="0078575D" w:rsidP="00577F7F">
      <w:pPr>
        <w:rPr>
          <w:rFonts w:ascii="Garamond" w:eastAsia="EB Garamond" w:hAnsi="Garamond"/>
        </w:rPr>
      </w:pPr>
      <w:r w:rsidRPr="008C4C86">
        <w:rPr>
          <w:rFonts w:ascii="Garamond" w:eastAsia="EB Garamond" w:hAnsi="Garamond"/>
        </w:rPr>
        <w:t>In light of the information provided in this parallel report</w:t>
      </w:r>
      <w:r w:rsidR="00BF014F" w:rsidRPr="008C4C86">
        <w:rPr>
          <w:rFonts w:ascii="Garamond" w:eastAsia="EB Garamond" w:hAnsi="Garamond"/>
        </w:rPr>
        <w:t xml:space="preserve">, </w:t>
      </w:r>
      <w:r w:rsidRPr="008C4C86">
        <w:rPr>
          <w:rFonts w:ascii="Garamond" w:eastAsia="EB Garamond" w:hAnsi="Garamond"/>
        </w:rPr>
        <w:t>we urge the Committee to raise the</w:t>
      </w:r>
    </w:p>
    <w:p w14:paraId="7E3BADFF" w14:textId="66DE1DE8" w:rsidR="0078575D" w:rsidRPr="008C4C86" w:rsidRDefault="0078575D" w:rsidP="00577F7F">
      <w:pPr>
        <w:rPr>
          <w:rFonts w:ascii="Garamond" w:eastAsia="EB Garamond" w:hAnsi="Garamond"/>
        </w:rPr>
      </w:pPr>
      <w:r w:rsidRPr="008C4C86">
        <w:rPr>
          <w:rFonts w:ascii="Garamond" w:eastAsia="EB Garamond" w:hAnsi="Garamond"/>
        </w:rPr>
        <w:t>following issues with Uganda in advance of its 80</w:t>
      </w:r>
      <w:r w:rsidRPr="008C4C86">
        <w:rPr>
          <w:rFonts w:ascii="Garamond" w:eastAsia="EB Garamond" w:hAnsi="Garamond"/>
          <w:vertAlign w:val="superscript"/>
        </w:rPr>
        <w:t>th</w:t>
      </w:r>
      <w:r w:rsidRPr="008C4C86">
        <w:rPr>
          <w:rFonts w:ascii="Garamond" w:eastAsia="EB Garamond" w:hAnsi="Garamond"/>
        </w:rPr>
        <w:t xml:space="preserve"> Pre-Sessional Working Group:</w:t>
      </w:r>
    </w:p>
    <w:p w14:paraId="722E3DBF" w14:textId="77777777" w:rsidR="00BF014F" w:rsidRPr="008C4C86" w:rsidRDefault="00BF014F" w:rsidP="00577F7F">
      <w:pPr>
        <w:rPr>
          <w:rFonts w:ascii="Garamond" w:eastAsia="EB Garamond" w:hAnsi="Garamond"/>
        </w:rPr>
      </w:pPr>
    </w:p>
    <w:p w14:paraId="3242A2F2" w14:textId="6C5B9760" w:rsidR="00B55A5F" w:rsidRDefault="00B55A5F" w:rsidP="00B55A5F">
      <w:pPr>
        <w:numPr>
          <w:ilvl w:val="0"/>
          <w:numId w:val="9"/>
        </w:numPr>
        <w:rPr>
          <w:rFonts w:ascii="Garamond" w:eastAsia="EB Garamond" w:hAnsi="Garamond"/>
        </w:rPr>
      </w:pPr>
      <w:r w:rsidRPr="008C4C86">
        <w:rPr>
          <w:rFonts w:ascii="Garamond" w:eastAsia="EB Garamond" w:hAnsi="Garamond"/>
        </w:rPr>
        <w:lastRenderedPageBreak/>
        <w:t>What measures is the Ugandan government taking to ensure that the East African Crude Oil Pipeline and associated upstream oil development activities</w:t>
      </w:r>
      <w:r w:rsidRPr="008C4C86">
        <w:rPr>
          <w:rFonts w:ascii="Garamond" w:eastAsia="EB Garamond" w:hAnsi="Garamond" w:cs="EB Garamond"/>
        </w:rPr>
        <w:t>—</w:t>
      </w:r>
      <w:r w:rsidRPr="008C4C86">
        <w:rPr>
          <w:rFonts w:ascii="Garamond" w:eastAsia="EB Garamond" w:hAnsi="Garamond"/>
        </w:rPr>
        <w:t>which involve the physical and economic displacement of tens of thousands of people, as well as risks to water resources, food security, biodiversity, economic and educational opportunities, health and safety</w:t>
      </w:r>
      <w:r w:rsidRPr="008C4C86">
        <w:rPr>
          <w:rFonts w:ascii="Garamond" w:eastAsia="EB Garamond" w:hAnsi="Garamond" w:cs="EB Garamond"/>
        </w:rPr>
        <w:t>—</w:t>
      </w:r>
      <w:r w:rsidRPr="008C4C86">
        <w:rPr>
          <w:rFonts w:ascii="Garamond" w:eastAsia="EB Garamond" w:hAnsi="Garamond"/>
        </w:rPr>
        <w:t>do not violate the rights of rural women and girls guaranteed under CEDAW?</w:t>
      </w:r>
    </w:p>
    <w:p w14:paraId="10CB36E3" w14:textId="77777777" w:rsidR="001A547E" w:rsidRPr="008C4C86" w:rsidRDefault="001A547E" w:rsidP="001A547E">
      <w:pPr>
        <w:ind w:left="720"/>
        <w:rPr>
          <w:rFonts w:ascii="Garamond" w:eastAsia="EB Garamond" w:hAnsi="Garamond"/>
        </w:rPr>
      </w:pPr>
    </w:p>
    <w:p w14:paraId="4171FE59" w14:textId="5F05636D" w:rsidR="00B55A5F" w:rsidRDefault="00B55A5F" w:rsidP="00B55A5F">
      <w:pPr>
        <w:numPr>
          <w:ilvl w:val="0"/>
          <w:numId w:val="9"/>
        </w:numPr>
        <w:rPr>
          <w:rFonts w:ascii="Garamond" w:eastAsia="EB Garamond" w:hAnsi="Garamond"/>
        </w:rPr>
      </w:pPr>
      <w:r w:rsidRPr="008C4C86">
        <w:rPr>
          <w:rFonts w:ascii="Garamond" w:eastAsia="EB Garamond" w:hAnsi="Garamond"/>
        </w:rPr>
        <w:t xml:space="preserve">Given that fossil fuels are the primary driver of climate change, which disproportionately affects women and girls, how has the Ugandan government assessed and addressed the climate impacts of oil development and export through the East African Crude Oil Pipeline, to ensure they do not impair women’s and girls’ enjoyment of their rights under CEDAW? </w:t>
      </w:r>
    </w:p>
    <w:p w14:paraId="6CC438F1" w14:textId="77777777" w:rsidR="001A547E" w:rsidRPr="008C4C86" w:rsidRDefault="001A547E" w:rsidP="001A547E">
      <w:pPr>
        <w:rPr>
          <w:rFonts w:ascii="Garamond" w:eastAsia="EB Garamond" w:hAnsi="Garamond"/>
        </w:rPr>
      </w:pPr>
    </w:p>
    <w:p w14:paraId="1E00DD03" w14:textId="4C584700" w:rsidR="00F05AED" w:rsidRPr="008C4C86" w:rsidRDefault="00B55A5F" w:rsidP="00DF466A">
      <w:pPr>
        <w:numPr>
          <w:ilvl w:val="0"/>
          <w:numId w:val="9"/>
        </w:numPr>
        <w:rPr>
          <w:rFonts w:ascii="Garamond" w:eastAsia="EB Garamond" w:hAnsi="Garamond"/>
        </w:rPr>
      </w:pPr>
      <w:r w:rsidRPr="008C4C86">
        <w:rPr>
          <w:rFonts w:ascii="Garamond" w:eastAsia="EB Garamond" w:hAnsi="Garamond"/>
        </w:rPr>
        <w:t xml:space="preserve">Given the pending lawsuit before the East African Court of Justice challenging the legality of the EACOP project on account of its grave environmental and human rights impacts, how does proceeding with the project before the case is decided conform to the State’s obligations under CEDAW to protect women’s rights? </w:t>
      </w:r>
    </w:p>
    <w:sectPr w:rsidR="00F05AED" w:rsidRPr="008C4C86" w:rsidSect="00252F25">
      <w:headerReference w:type="default" r:id="rId8"/>
      <w:footerReference w:type="even" r:id="rId9"/>
      <w:footerReference w:type="default" r:id="rId10"/>
      <w:headerReference w:type="first" r:id="rId11"/>
      <w:pgSz w:w="12240" w:h="15840"/>
      <w:pgMar w:top="1440" w:right="1440" w:bottom="1440" w:left="1440" w:header="720" w:footer="720" w:gutter="0"/>
      <w:pgNumType w:start="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45C6DE" w14:textId="77777777" w:rsidR="006A532C" w:rsidRDefault="006A532C" w:rsidP="00DF466A">
      <w:r>
        <w:separator/>
      </w:r>
    </w:p>
  </w:endnote>
  <w:endnote w:type="continuationSeparator" w:id="0">
    <w:p w14:paraId="4BBD8CF7" w14:textId="77777777" w:rsidR="006A532C" w:rsidRDefault="006A532C" w:rsidP="00DF466A">
      <w:r>
        <w:continuationSeparator/>
      </w:r>
    </w:p>
  </w:endnote>
  <w:endnote w:type="continuationNotice" w:id="1">
    <w:p w14:paraId="3DD2B802" w14:textId="77777777" w:rsidR="006A532C" w:rsidRDefault="006A532C" w:rsidP="00DF46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Garamond">
    <w:panose1 w:val="02020404030301010803"/>
    <w:charset w:val="00"/>
    <w:family w:val="roman"/>
    <w:pitch w:val="variable"/>
    <w:sig w:usb0="00000287" w:usb1="00000002" w:usb2="00000000" w:usb3="00000000" w:csb0="0000009F" w:csb1="00000000"/>
  </w:font>
  <w:font w:name="EB Garamond">
    <w:altName w:val="Calibri"/>
    <w:panose1 w:val="020B0604020202020204"/>
    <w:charset w:val="00"/>
    <w:family w:val="auto"/>
    <w:pitch w:val="default"/>
  </w:font>
  <w:font w:name="AppleSystemUIFont">
    <w:altName w:val="Calibri"/>
    <w:panose1 w:val="020B0604020202020204"/>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531119225"/>
      <w:docPartObj>
        <w:docPartGallery w:val="Page Numbers (Bottom of Page)"/>
        <w:docPartUnique/>
      </w:docPartObj>
    </w:sdtPr>
    <w:sdtEndPr>
      <w:rPr>
        <w:rStyle w:val="PageNumber"/>
      </w:rPr>
    </w:sdtEndPr>
    <w:sdtContent>
      <w:p w14:paraId="7D098115" w14:textId="44BFDC9D" w:rsidR="00893B47" w:rsidRDefault="00893B47" w:rsidP="0065177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F5C8FE7" w14:textId="77777777" w:rsidR="00893B47" w:rsidRDefault="00893B47" w:rsidP="00AB51C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Garamond" w:hAnsi="Garamond"/>
        <w:sz w:val="20"/>
        <w:szCs w:val="20"/>
      </w:rPr>
      <w:id w:val="-862137211"/>
      <w:docPartObj>
        <w:docPartGallery w:val="Page Numbers (Bottom of Page)"/>
        <w:docPartUnique/>
      </w:docPartObj>
    </w:sdtPr>
    <w:sdtEndPr>
      <w:rPr>
        <w:rStyle w:val="PageNumber"/>
      </w:rPr>
    </w:sdtEndPr>
    <w:sdtContent>
      <w:p w14:paraId="287FCD0C" w14:textId="2F53C8A8" w:rsidR="00893B47" w:rsidRPr="00AB51CD" w:rsidRDefault="00893B47" w:rsidP="00651777">
        <w:pPr>
          <w:pStyle w:val="Footer"/>
          <w:framePr w:wrap="none" w:vAnchor="text" w:hAnchor="margin" w:xAlign="right" w:y="1"/>
          <w:rPr>
            <w:rStyle w:val="PageNumber"/>
            <w:rFonts w:ascii="Garamond" w:hAnsi="Garamond"/>
            <w:sz w:val="20"/>
            <w:szCs w:val="20"/>
          </w:rPr>
        </w:pPr>
        <w:r w:rsidRPr="00AB51CD">
          <w:rPr>
            <w:rStyle w:val="PageNumber"/>
            <w:rFonts w:ascii="Garamond" w:hAnsi="Garamond"/>
            <w:sz w:val="20"/>
            <w:szCs w:val="20"/>
          </w:rPr>
          <w:fldChar w:fldCharType="begin"/>
        </w:r>
        <w:r w:rsidRPr="00AB51CD">
          <w:rPr>
            <w:rStyle w:val="PageNumber"/>
            <w:rFonts w:ascii="Garamond" w:hAnsi="Garamond"/>
            <w:sz w:val="20"/>
            <w:szCs w:val="20"/>
          </w:rPr>
          <w:instrText xml:space="preserve"> PAGE </w:instrText>
        </w:r>
        <w:r w:rsidRPr="00AB51CD">
          <w:rPr>
            <w:rStyle w:val="PageNumber"/>
            <w:rFonts w:ascii="Garamond" w:hAnsi="Garamond"/>
            <w:sz w:val="20"/>
            <w:szCs w:val="20"/>
          </w:rPr>
          <w:fldChar w:fldCharType="separate"/>
        </w:r>
        <w:r>
          <w:rPr>
            <w:rStyle w:val="PageNumber"/>
            <w:rFonts w:ascii="Garamond" w:hAnsi="Garamond"/>
            <w:noProof/>
            <w:sz w:val="20"/>
            <w:szCs w:val="20"/>
          </w:rPr>
          <w:t>11</w:t>
        </w:r>
        <w:r w:rsidRPr="00AB51CD">
          <w:rPr>
            <w:rStyle w:val="PageNumber"/>
            <w:rFonts w:ascii="Garamond" w:hAnsi="Garamond"/>
            <w:sz w:val="20"/>
            <w:szCs w:val="20"/>
          </w:rPr>
          <w:fldChar w:fldCharType="end"/>
        </w:r>
      </w:p>
    </w:sdtContent>
  </w:sdt>
  <w:p w14:paraId="51E06497" w14:textId="77777777" w:rsidR="00893B47" w:rsidRDefault="00893B47" w:rsidP="00AB51C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D9DFCE" w14:textId="77777777" w:rsidR="006A532C" w:rsidRDefault="006A532C" w:rsidP="00DF466A">
      <w:r>
        <w:separator/>
      </w:r>
    </w:p>
  </w:footnote>
  <w:footnote w:type="continuationSeparator" w:id="0">
    <w:p w14:paraId="0D9C1519" w14:textId="77777777" w:rsidR="006A532C" w:rsidRDefault="006A532C" w:rsidP="00DF466A">
      <w:r>
        <w:continuationSeparator/>
      </w:r>
    </w:p>
  </w:footnote>
  <w:footnote w:type="continuationNotice" w:id="1">
    <w:p w14:paraId="76462FEE" w14:textId="77777777" w:rsidR="006A532C" w:rsidRDefault="006A532C" w:rsidP="00DF466A"/>
  </w:footnote>
  <w:footnote w:id="2">
    <w:p w14:paraId="6996D089" w14:textId="5A9EF301" w:rsidR="00893B47" w:rsidRPr="008C4C86" w:rsidRDefault="00893B47" w:rsidP="00665720">
      <w:pPr>
        <w:pStyle w:val="FootnoteText"/>
        <w:rPr>
          <w:rFonts w:ascii="Garamond" w:hAnsi="Garamond"/>
          <w:sz w:val="20"/>
          <w:szCs w:val="20"/>
        </w:rPr>
      </w:pPr>
      <w:r w:rsidRPr="008C4C86">
        <w:rPr>
          <w:rStyle w:val="FootnoteReference"/>
          <w:rFonts w:ascii="Garamond" w:hAnsi="Garamond"/>
          <w:sz w:val="20"/>
          <w:szCs w:val="20"/>
        </w:rPr>
        <w:footnoteRef/>
      </w:r>
      <w:r w:rsidRPr="008C4C86">
        <w:rPr>
          <w:rFonts w:ascii="Garamond" w:hAnsi="Garamond"/>
          <w:sz w:val="20"/>
          <w:szCs w:val="20"/>
        </w:rPr>
        <w:t xml:space="preserve"> </w:t>
      </w:r>
      <w:r w:rsidRPr="008C4C86">
        <w:rPr>
          <w:rFonts w:ascii="Garamond" w:eastAsia="EB Garamond" w:hAnsi="Garamond" w:cs="EB Garamond"/>
          <w:sz w:val="20"/>
          <w:szCs w:val="20"/>
        </w:rPr>
        <w:t xml:space="preserve">Oxfam Int’l et al., </w:t>
      </w:r>
      <w:hyperlink r:id="rId1" w:history="1">
        <w:r w:rsidRPr="008C4C86">
          <w:rPr>
            <w:rStyle w:val="Hyperlink"/>
            <w:rFonts w:ascii="Garamond" w:eastAsia="EB Garamond" w:hAnsi="Garamond" w:cs="EB Garamond"/>
            <w:smallCaps/>
            <w:sz w:val="20"/>
            <w:szCs w:val="20"/>
          </w:rPr>
          <w:t>Empty Promises down the Line? A Human Rights Impact Assessment of the East African Crude Oil Pipeline</w:t>
        </w:r>
      </w:hyperlink>
      <w:r w:rsidRPr="008C4C86">
        <w:rPr>
          <w:rFonts w:ascii="Garamond" w:eastAsia="EB Garamond" w:hAnsi="Garamond" w:cs="EB Garamond"/>
          <w:sz w:val="20"/>
          <w:szCs w:val="20"/>
        </w:rPr>
        <w:t xml:space="preserve"> (2020) [hereinafter </w:t>
      </w:r>
      <w:r w:rsidRPr="008C4C86">
        <w:rPr>
          <w:rFonts w:ascii="Garamond" w:eastAsia="EB Garamond" w:hAnsi="Garamond" w:cs="EB Garamond"/>
          <w:smallCaps/>
          <w:sz w:val="20"/>
          <w:szCs w:val="20"/>
        </w:rPr>
        <w:t>Empty Promises]</w:t>
      </w:r>
      <w:r w:rsidRPr="008C4C86">
        <w:rPr>
          <w:rFonts w:ascii="Garamond" w:eastAsia="EB Garamond" w:hAnsi="Garamond" w:cs="EB Garamond"/>
          <w:sz w:val="20"/>
          <w:szCs w:val="20"/>
        </w:rPr>
        <w:t>, at 8.</w:t>
      </w:r>
    </w:p>
  </w:footnote>
  <w:footnote w:id="3">
    <w:p w14:paraId="0064272F" w14:textId="2D220BA1" w:rsidR="00893B47" w:rsidRPr="008C4C86" w:rsidRDefault="00893B47" w:rsidP="00114F3E">
      <w:pPr>
        <w:rPr>
          <w:rFonts w:ascii="Garamond" w:hAnsi="Garamond"/>
          <w:sz w:val="20"/>
          <w:szCs w:val="20"/>
        </w:rPr>
      </w:pPr>
      <w:r w:rsidRPr="008C4C86">
        <w:rPr>
          <w:rStyle w:val="FootnoteReference"/>
          <w:rFonts w:ascii="Garamond" w:hAnsi="Garamond"/>
          <w:sz w:val="20"/>
          <w:szCs w:val="20"/>
        </w:rPr>
        <w:footnoteRef/>
      </w:r>
      <w:r w:rsidRPr="008C4C86">
        <w:rPr>
          <w:rFonts w:ascii="Garamond" w:hAnsi="Garamond"/>
          <w:sz w:val="20"/>
          <w:szCs w:val="20"/>
        </w:rPr>
        <w:t xml:space="preserve"> Total et al., </w:t>
      </w:r>
      <w:hyperlink r:id="rId2" w:history="1">
        <w:r w:rsidRPr="008C4C86">
          <w:rPr>
            <w:rStyle w:val="Hyperlink"/>
            <w:rFonts w:ascii="Garamond" w:hAnsi="Garamond"/>
            <w:smallCaps/>
            <w:noProof/>
            <w:sz w:val="20"/>
            <w:szCs w:val="20"/>
          </w:rPr>
          <w:t>Tilenga Project Environmental and Social Impact Assessment: Non-Technical Summary</w:t>
        </w:r>
      </w:hyperlink>
      <w:r w:rsidRPr="008C4C86">
        <w:rPr>
          <w:rFonts w:ascii="Garamond" w:hAnsi="Garamond"/>
          <w:noProof/>
          <w:sz w:val="20"/>
          <w:szCs w:val="20"/>
        </w:rPr>
        <w:t xml:space="preserve">  (May 2018) [hereinafter </w:t>
      </w:r>
      <w:r w:rsidRPr="008C4C86">
        <w:rPr>
          <w:rFonts w:ascii="Garamond" w:hAnsi="Garamond"/>
          <w:smallCaps/>
          <w:noProof/>
          <w:sz w:val="20"/>
          <w:szCs w:val="20"/>
        </w:rPr>
        <w:t>Tilenga ESIA]</w:t>
      </w:r>
      <w:r w:rsidRPr="008C4C86">
        <w:rPr>
          <w:rFonts w:ascii="Garamond" w:hAnsi="Garamond"/>
          <w:noProof/>
          <w:sz w:val="20"/>
          <w:szCs w:val="20"/>
        </w:rPr>
        <w:t xml:space="preserve">, </w:t>
      </w:r>
      <w:r w:rsidRPr="008C4C86">
        <w:rPr>
          <w:rFonts w:ascii="Garamond" w:hAnsi="Garamond"/>
          <w:sz w:val="20"/>
          <w:szCs w:val="20"/>
        </w:rPr>
        <w:t xml:space="preserve">at </w:t>
      </w:r>
      <w:r w:rsidRPr="008C4C86">
        <w:rPr>
          <w:rFonts w:ascii="Garamond" w:hAnsi="Garamond"/>
          <w:noProof/>
          <w:sz w:val="20"/>
          <w:szCs w:val="20"/>
        </w:rPr>
        <w:t>84-86</w:t>
      </w:r>
      <w:r w:rsidRPr="008C4C86">
        <w:rPr>
          <w:rFonts w:ascii="Garamond" w:hAnsi="Garamond"/>
          <w:sz w:val="20"/>
          <w:szCs w:val="20"/>
        </w:rPr>
        <w:t xml:space="preserve"> </w:t>
      </w:r>
      <w:r w:rsidRPr="008C4C86">
        <w:rPr>
          <w:rFonts w:ascii="Garamond" w:hAnsi="Garamond"/>
          <w:noProof/>
          <w:sz w:val="20"/>
          <w:szCs w:val="20"/>
        </w:rPr>
        <w:t>(identifying a range of community impacts associated with displacement, including loss of housing, loss of economic livelihoods and standard of living, increased impoverishment, and disruptions to communal and other land tenure systems).</w:t>
      </w:r>
      <w:r w:rsidRPr="008C4C86">
        <w:rPr>
          <w:rFonts w:ascii="Garamond" w:hAnsi="Garamond"/>
          <w:sz w:val="20"/>
          <w:szCs w:val="20"/>
        </w:rPr>
        <w:t xml:space="preserve"> </w:t>
      </w:r>
    </w:p>
  </w:footnote>
  <w:footnote w:id="4">
    <w:p w14:paraId="416D61BB" w14:textId="3BC899D3" w:rsidR="00893B47" w:rsidRPr="008C4C86" w:rsidRDefault="00893B47" w:rsidP="00A74065">
      <w:pPr>
        <w:rPr>
          <w:rFonts w:ascii="Garamond" w:hAnsi="Garamond"/>
          <w:sz w:val="20"/>
          <w:szCs w:val="20"/>
        </w:rPr>
      </w:pPr>
      <w:r w:rsidRPr="008C4C86">
        <w:rPr>
          <w:rStyle w:val="FootnoteReference"/>
          <w:rFonts w:ascii="Garamond" w:hAnsi="Garamond"/>
          <w:sz w:val="20"/>
          <w:szCs w:val="20"/>
        </w:rPr>
        <w:footnoteRef/>
      </w:r>
      <w:r w:rsidRPr="008C4C86">
        <w:rPr>
          <w:rFonts w:ascii="Garamond" w:hAnsi="Garamond"/>
          <w:sz w:val="20"/>
          <w:szCs w:val="20"/>
        </w:rPr>
        <w:t xml:space="preserve"> “[T]he Tilenga project shall impact 27% of the population in the Buliisa district and 1% in Hoima district,” more than 31,000 people in total. Atacama Consulting, </w:t>
      </w:r>
      <w:hyperlink r:id="rId3" w:history="1">
        <w:r w:rsidRPr="008C4C86">
          <w:rPr>
            <w:rStyle w:val="Hyperlink"/>
            <w:rFonts w:ascii="Garamond" w:hAnsi="Garamond"/>
            <w:smallCaps/>
            <w:sz w:val="20"/>
            <w:szCs w:val="20"/>
          </w:rPr>
          <w:t>Tilenga Project</w:t>
        </w:r>
        <w:r w:rsidRPr="008C4C86">
          <w:rPr>
            <w:rStyle w:val="Hyperlink"/>
            <w:rFonts w:ascii="Garamond" w:hAnsi="Garamond"/>
            <w:sz w:val="20"/>
            <w:szCs w:val="20"/>
          </w:rPr>
          <w:t xml:space="preserve"> </w:t>
        </w:r>
        <w:r w:rsidRPr="008C4C86">
          <w:rPr>
            <w:rStyle w:val="Hyperlink"/>
            <w:rFonts w:ascii="Garamond" w:hAnsi="Garamond"/>
            <w:smallCaps/>
            <w:sz w:val="20"/>
            <w:szCs w:val="20"/>
          </w:rPr>
          <w:t>Resettlement Action Plans</w:t>
        </w:r>
      </w:hyperlink>
      <w:r w:rsidRPr="008C4C86">
        <w:rPr>
          <w:rFonts w:ascii="Garamond" w:hAnsi="Garamond"/>
          <w:smallCaps/>
          <w:sz w:val="20"/>
          <w:szCs w:val="20"/>
        </w:rPr>
        <w:t xml:space="preserve"> (RAPs 2, 3a, 3b, 4, 5)</w:t>
      </w:r>
      <w:r w:rsidRPr="008C4C86">
        <w:rPr>
          <w:rFonts w:ascii="Garamond" w:hAnsi="Garamond"/>
          <w:sz w:val="20"/>
          <w:szCs w:val="20"/>
        </w:rPr>
        <w:t xml:space="preserve"> (Sept. 2020) [hereinafter </w:t>
      </w:r>
      <w:r w:rsidRPr="008C4C86">
        <w:rPr>
          <w:rFonts w:ascii="Garamond" w:hAnsi="Garamond"/>
          <w:smallCaps/>
          <w:sz w:val="20"/>
          <w:szCs w:val="20"/>
        </w:rPr>
        <w:t>Tilenga</w:t>
      </w:r>
      <w:r w:rsidRPr="008C4C86">
        <w:rPr>
          <w:rFonts w:ascii="Garamond" w:hAnsi="Garamond"/>
          <w:sz w:val="20"/>
          <w:szCs w:val="20"/>
        </w:rPr>
        <w:t xml:space="preserve"> </w:t>
      </w:r>
      <w:r w:rsidRPr="008C4C86">
        <w:rPr>
          <w:rFonts w:ascii="Garamond" w:hAnsi="Garamond"/>
          <w:smallCaps/>
          <w:sz w:val="20"/>
          <w:szCs w:val="20"/>
        </w:rPr>
        <w:t>Resettlement Action Plan]</w:t>
      </w:r>
      <w:r w:rsidRPr="008C4C86">
        <w:rPr>
          <w:rFonts w:ascii="Garamond" w:hAnsi="Garamond"/>
          <w:sz w:val="20"/>
          <w:szCs w:val="20"/>
        </w:rPr>
        <w:t xml:space="preserve">, at 138. </w:t>
      </w:r>
    </w:p>
  </w:footnote>
  <w:footnote w:id="5">
    <w:p w14:paraId="36BC30EB" w14:textId="246DD237" w:rsidR="00893B47" w:rsidRPr="008C4C86" w:rsidRDefault="00893B47" w:rsidP="008E4988">
      <w:pPr>
        <w:rPr>
          <w:rFonts w:ascii="Garamond" w:hAnsi="Garamond"/>
          <w:sz w:val="20"/>
          <w:szCs w:val="20"/>
        </w:rPr>
      </w:pPr>
      <w:r w:rsidRPr="008C4C86">
        <w:rPr>
          <w:rStyle w:val="FootnoteReference"/>
          <w:rFonts w:ascii="Garamond" w:hAnsi="Garamond"/>
          <w:sz w:val="20"/>
          <w:szCs w:val="20"/>
        </w:rPr>
        <w:footnoteRef/>
      </w:r>
      <w:r w:rsidRPr="008C4C86">
        <w:rPr>
          <w:rFonts w:ascii="Garamond" w:hAnsi="Garamond"/>
          <w:sz w:val="20"/>
          <w:szCs w:val="20"/>
        </w:rPr>
        <w:t xml:space="preserve"> Tom Ogwang, et al., </w:t>
      </w:r>
      <w:hyperlink r:id="rId4" w:history="1">
        <w:r w:rsidRPr="008C4C86">
          <w:rPr>
            <w:rStyle w:val="Hyperlink"/>
            <w:rFonts w:ascii="Garamond" w:hAnsi="Garamond"/>
            <w:smallCaps/>
            <w:sz w:val="20"/>
            <w:szCs w:val="20"/>
          </w:rPr>
          <w:t>Social impacts of land acquisition for oil and gas development in Uganda</w:t>
        </w:r>
      </w:hyperlink>
      <w:r w:rsidRPr="008C4C86">
        <w:rPr>
          <w:rFonts w:ascii="Garamond" w:hAnsi="Garamond"/>
          <w:sz w:val="20"/>
          <w:szCs w:val="20"/>
        </w:rPr>
        <w:t xml:space="preserve"> (2019), at 2. </w:t>
      </w:r>
    </w:p>
  </w:footnote>
  <w:footnote w:id="6">
    <w:p w14:paraId="11A89CD1" w14:textId="6DAA87DE" w:rsidR="00893B47" w:rsidRPr="008C4C86" w:rsidRDefault="00893B47">
      <w:pPr>
        <w:pStyle w:val="FootnoteText"/>
        <w:rPr>
          <w:rFonts w:ascii="Garamond" w:hAnsi="Garamond"/>
          <w:sz w:val="20"/>
          <w:szCs w:val="20"/>
        </w:rPr>
      </w:pPr>
      <w:r w:rsidRPr="008C4C86">
        <w:rPr>
          <w:rStyle w:val="FootnoteReference"/>
          <w:rFonts w:ascii="Garamond" w:hAnsi="Garamond"/>
          <w:sz w:val="20"/>
          <w:szCs w:val="20"/>
        </w:rPr>
        <w:footnoteRef/>
      </w:r>
      <w:r w:rsidRPr="008C4C86">
        <w:rPr>
          <w:rFonts w:ascii="Garamond" w:hAnsi="Garamond"/>
          <w:sz w:val="20"/>
          <w:szCs w:val="20"/>
        </w:rPr>
        <w:t xml:space="preserve"> AFIEGO, </w:t>
      </w:r>
      <w:hyperlink r:id="rId5" w:history="1">
        <w:r w:rsidRPr="008C4C86">
          <w:rPr>
            <w:rStyle w:val="Hyperlink"/>
            <w:rFonts w:ascii="Garamond" w:hAnsi="Garamond"/>
            <w:smallCaps/>
            <w:sz w:val="20"/>
            <w:szCs w:val="20"/>
          </w:rPr>
          <w:t>Assessing the Impacts of the Oil Refinery Land Acquisition and Resettlement Project on the Affected People</w:t>
        </w:r>
      </w:hyperlink>
      <w:r w:rsidRPr="008C4C86">
        <w:rPr>
          <w:rFonts w:ascii="Garamond" w:hAnsi="Garamond"/>
          <w:smallCaps/>
          <w:sz w:val="20"/>
          <w:szCs w:val="20"/>
        </w:rPr>
        <w:t xml:space="preserve"> </w:t>
      </w:r>
      <w:r w:rsidRPr="008C4C86">
        <w:rPr>
          <w:rFonts w:ascii="Garamond" w:hAnsi="Garamond"/>
          <w:sz w:val="20"/>
          <w:szCs w:val="20"/>
        </w:rPr>
        <w:t xml:space="preserve">(2012-2020) [hereinafter </w:t>
      </w:r>
      <w:r w:rsidRPr="008C4C86">
        <w:rPr>
          <w:rFonts w:ascii="Garamond" w:hAnsi="Garamond"/>
          <w:smallCaps/>
          <w:sz w:val="20"/>
          <w:szCs w:val="20"/>
        </w:rPr>
        <w:t>Oil Refinery Displacement Study</w:t>
      </w:r>
      <w:r w:rsidRPr="008C4C86">
        <w:rPr>
          <w:rFonts w:ascii="Garamond" w:hAnsi="Garamond"/>
          <w:sz w:val="20"/>
          <w:szCs w:val="20"/>
        </w:rPr>
        <w:t>] (Oct. 2020).</w:t>
      </w:r>
    </w:p>
  </w:footnote>
  <w:footnote w:id="7">
    <w:p w14:paraId="5AC04AA7" w14:textId="278C3574" w:rsidR="00893B47" w:rsidRPr="008C4C86" w:rsidRDefault="00893B47" w:rsidP="00EC524D">
      <w:pPr>
        <w:rPr>
          <w:rFonts w:ascii="Garamond" w:eastAsia="EB Garamond" w:hAnsi="Garamond"/>
          <w:smallCaps/>
          <w:color w:val="000000" w:themeColor="text1"/>
          <w:sz w:val="20"/>
          <w:szCs w:val="20"/>
        </w:rPr>
      </w:pPr>
      <w:r w:rsidRPr="008C4C86">
        <w:rPr>
          <w:rFonts w:ascii="Garamond" w:hAnsi="Garamond"/>
          <w:color w:val="000000" w:themeColor="text1"/>
          <w:sz w:val="20"/>
          <w:szCs w:val="20"/>
          <w:vertAlign w:val="superscript"/>
        </w:rPr>
        <w:footnoteRef/>
      </w:r>
      <w:r w:rsidRPr="008C4C86">
        <w:rPr>
          <w:rFonts w:ascii="Garamond" w:eastAsia="EB Garamond" w:hAnsi="Garamond"/>
          <w:color w:val="000000" w:themeColor="text1"/>
          <w:sz w:val="20"/>
          <w:szCs w:val="20"/>
        </w:rPr>
        <w:t xml:space="preserve"> BankTrack, </w:t>
      </w:r>
      <w:hyperlink r:id="rId6" w:history="1">
        <w:r w:rsidRPr="008C4C86">
          <w:rPr>
            <w:rStyle w:val="Hyperlink"/>
            <w:rFonts w:ascii="Garamond" w:eastAsia="EB Garamond" w:hAnsi="Garamond"/>
            <w:smallCaps/>
            <w:sz w:val="20"/>
            <w:szCs w:val="20"/>
          </w:rPr>
          <w:t>Crude Risk: Risks to banks and investors from the East African Crude Oil Pipeline</w:t>
        </w:r>
      </w:hyperlink>
      <w:r w:rsidRPr="008C4C86">
        <w:rPr>
          <w:rFonts w:ascii="Garamond" w:eastAsia="EB Garamond" w:hAnsi="Garamond"/>
          <w:color w:val="000000" w:themeColor="text1"/>
          <w:sz w:val="20"/>
          <w:szCs w:val="20"/>
        </w:rPr>
        <w:t xml:space="preserve"> (Nov. 2020) [hereinafter </w:t>
      </w:r>
      <w:r w:rsidRPr="008C4C86">
        <w:rPr>
          <w:rFonts w:ascii="Garamond" w:eastAsia="EB Garamond" w:hAnsi="Garamond"/>
          <w:smallCaps/>
          <w:color w:val="000000" w:themeColor="text1"/>
          <w:sz w:val="20"/>
          <w:szCs w:val="20"/>
        </w:rPr>
        <w:t>Crude Risk</w:t>
      </w:r>
      <w:r w:rsidRPr="008C4C86">
        <w:rPr>
          <w:rFonts w:ascii="Garamond" w:eastAsia="EB Garamond" w:hAnsi="Garamond"/>
          <w:color w:val="000000" w:themeColor="text1"/>
          <w:sz w:val="20"/>
          <w:szCs w:val="20"/>
        </w:rPr>
        <w:t>]</w:t>
      </w:r>
      <w:r w:rsidRPr="008C4C86">
        <w:rPr>
          <w:rFonts w:ascii="Garamond" w:hAnsi="Garamond"/>
          <w:sz w:val="20"/>
          <w:szCs w:val="20"/>
        </w:rPr>
        <w:t xml:space="preserve">, at </w:t>
      </w:r>
      <w:r w:rsidRPr="008C4C86">
        <w:rPr>
          <w:rFonts w:ascii="Garamond" w:eastAsia="EB Garamond" w:hAnsi="Garamond"/>
          <w:color w:val="000000" w:themeColor="text1"/>
          <w:sz w:val="20"/>
          <w:szCs w:val="20"/>
        </w:rPr>
        <w:t xml:space="preserve">2,6; Environmental Law Alliance Worldwide, </w:t>
      </w:r>
      <w:r w:rsidRPr="008C4C86">
        <w:rPr>
          <w:rFonts w:ascii="Garamond" w:eastAsia="EB Garamond" w:hAnsi="Garamond"/>
          <w:smallCaps/>
          <w:color w:val="000000" w:themeColor="text1"/>
          <w:sz w:val="20"/>
          <w:szCs w:val="20"/>
        </w:rPr>
        <w:t xml:space="preserve">Evaluation of the ESIA for the East Africa Crude Oil Pipeline Tanzanian Span </w:t>
      </w:r>
      <w:r w:rsidRPr="008C4C86">
        <w:rPr>
          <w:rFonts w:ascii="Garamond" w:eastAsia="EB Garamond" w:hAnsi="Garamond"/>
          <w:color w:val="000000" w:themeColor="text1"/>
          <w:sz w:val="20"/>
          <w:szCs w:val="20"/>
        </w:rPr>
        <w:t xml:space="preserve">(on file with authors), at </w:t>
      </w:r>
      <w:r w:rsidRPr="008C4C86">
        <w:rPr>
          <w:rFonts w:ascii="Garamond" w:eastAsia="EB Garamond" w:hAnsi="Garamond"/>
          <w:smallCaps/>
          <w:color w:val="000000" w:themeColor="text1"/>
          <w:sz w:val="20"/>
          <w:szCs w:val="20"/>
        </w:rPr>
        <w:t>8-9</w:t>
      </w:r>
      <w:r w:rsidRPr="008C4C86">
        <w:rPr>
          <w:rFonts w:ascii="Garamond" w:eastAsia="EB Garamond" w:hAnsi="Garamond"/>
          <w:color w:val="000000" w:themeColor="text1"/>
          <w:sz w:val="20"/>
          <w:szCs w:val="20"/>
        </w:rPr>
        <w:t xml:space="preserve"> (calculating emissions of 34.3 million tons CO2e per year at peak production of 216,000 barrels per day, 2025-2029, based on the specific density of EACOP crude);</w:t>
      </w:r>
      <w:r w:rsidRPr="008C4C86">
        <w:rPr>
          <w:rFonts w:ascii="Garamond" w:eastAsia="EB Garamond" w:hAnsi="Garamond"/>
          <w:iCs/>
          <w:color w:val="000000" w:themeColor="text1"/>
          <w:sz w:val="20"/>
          <w:szCs w:val="20"/>
        </w:rPr>
        <w:t xml:space="preserve"> Bill Powers, P.E., E-Tech Int’l (Commissioned by Oxfam), </w:t>
      </w:r>
      <w:hyperlink r:id="rId7" w:history="1">
        <w:r w:rsidRPr="008C4C86">
          <w:rPr>
            <w:rStyle w:val="Hyperlink"/>
            <w:rFonts w:ascii="Garamond" w:eastAsia="EB Garamond" w:hAnsi="Garamond"/>
            <w:iCs/>
            <w:smallCaps/>
            <w:sz w:val="20"/>
            <w:szCs w:val="20"/>
          </w:rPr>
          <w:t>Review of Adequacy of Environmental Mitigation in the ESIA for the East Africa Crude Oil Pipeline in Uganda Environmental and Social Impact Assessment</w:t>
        </w:r>
      </w:hyperlink>
      <w:r w:rsidRPr="008C4C86">
        <w:rPr>
          <w:rFonts w:ascii="Garamond" w:eastAsia="EB Garamond" w:hAnsi="Garamond"/>
          <w:iCs/>
          <w:color w:val="000000" w:themeColor="text1"/>
          <w:sz w:val="20"/>
          <w:szCs w:val="20"/>
        </w:rPr>
        <w:t xml:space="preserve"> (August 2019), at 16 (calculating annual CO2 emissions from combustion of EACOP crude oil at full production to be 33.9 million metric tons CO2e); </w:t>
      </w:r>
      <w:r w:rsidRPr="008C4C86">
        <w:rPr>
          <w:rFonts w:ascii="Garamond" w:eastAsia="EB Garamond" w:hAnsi="Garamond"/>
          <w:i/>
          <w:color w:val="000000" w:themeColor="text1"/>
          <w:sz w:val="20"/>
          <w:szCs w:val="20"/>
        </w:rPr>
        <w:t>see also</w:t>
      </w:r>
      <w:r w:rsidRPr="008C4C86">
        <w:rPr>
          <w:rFonts w:ascii="Garamond" w:eastAsia="EB Garamond" w:hAnsi="Garamond"/>
          <w:color w:val="000000" w:themeColor="text1"/>
          <w:sz w:val="20"/>
          <w:szCs w:val="20"/>
        </w:rPr>
        <w:t xml:space="preserve"> Fred Pearce, </w:t>
      </w:r>
      <w:hyperlink r:id="rId8" w:history="1">
        <w:r w:rsidRPr="008C4C86">
          <w:rPr>
            <w:rStyle w:val="Hyperlink"/>
            <w:rFonts w:ascii="Garamond" w:eastAsia="EB Garamond" w:hAnsi="Garamond"/>
            <w:i/>
            <w:sz w:val="20"/>
            <w:szCs w:val="20"/>
          </w:rPr>
          <w:t>A Major Oil Pipeline Project Strikes Deep at the Heart of Africa</w:t>
        </w:r>
      </w:hyperlink>
      <w:r w:rsidRPr="008C4C86">
        <w:rPr>
          <w:rFonts w:ascii="Garamond" w:eastAsia="EB Garamond" w:hAnsi="Garamond"/>
          <w:color w:val="000000" w:themeColor="text1"/>
          <w:sz w:val="20"/>
          <w:szCs w:val="20"/>
        </w:rPr>
        <w:t xml:space="preserve">, </w:t>
      </w:r>
      <w:r w:rsidRPr="008C4C86">
        <w:rPr>
          <w:rFonts w:ascii="Garamond" w:eastAsia="EB Garamond" w:hAnsi="Garamond"/>
          <w:smallCaps/>
          <w:color w:val="000000" w:themeColor="text1"/>
          <w:sz w:val="20"/>
          <w:szCs w:val="20"/>
        </w:rPr>
        <w:t>Yale Environment 36</w:t>
      </w:r>
      <w:r w:rsidRPr="008C4C86">
        <w:rPr>
          <w:rFonts w:ascii="Garamond" w:eastAsia="EB Garamond" w:hAnsi="Garamond"/>
          <w:color w:val="000000" w:themeColor="text1"/>
          <w:sz w:val="20"/>
          <w:szCs w:val="20"/>
        </w:rPr>
        <w:t>0 (May 21, 2020)</w:t>
      </w:r>
      <w:r w:rsidRPr="008C4C86">
        <w:rPr>
          <w:rFonts w:ascii="Garamond" w:eastAsia="EB Garamond" w:hAnsi="Garamond" w:cs="EB Garamond"/>
          <w:color w:val="000000" w:themeColor="text1"/>
          <w:sz w:val="20"/>
          <w:szCs w:val="20"/>
        </w:rPr>
        <w:t xml:space="preserve">. For comparison to annual fossil CO2 emissions in Uganda, Tanzania and Denmark, see M. Crippa et al., </w:t>
      </w:r>
      <w:hyperlink r:id="rId9" w:history="1">
        <w:r w:rsidRPr="008C4C86">
          <w:rPr>
            <w:rStyle w:val="Hyperlink"/>
            <w:rFonts w:ascii="Garamond" w:eastAsia="EB Garamond" w:hAnsi="Garamond" w:cs="EB Garamond"/>
            <w:smallCaps/>
            <w:sz w:val="20"/>
            <w:szCs w:val="20"/>
          </w:rPr>
          <w:t>Fossil CO2 emissions of all world countries - 2020 Report</w:t>
        </w:r>
      </w:hyperlink>
      <w:r w:rsidRPr="008C4C86">
        <w:rPr>
          <w:rFonts w:ascii="Garamond" w:eastAsia="EB Garamond" w:hAnsi="Garamond" w:cs="EB Garamond"/>
          <w:color w:val="000000" w:themeColor="text1"/>
          <w:sz w:val="20"/>
          <w:szCs w:val="20"/>
        </w:rPr>
        <w:t xml:space="preserve">, EUR 30358 EN (2020). </w:t>
      </w:r>
    </w:p>
  </w:footnote>
  <w:footnote w:id="8">
    <w:p w14:paraId="7802430D" w14:textId="79B1FB1F" w:rsidR="00893B47" w:rsidRPr="008C4C86" w:rsidRDefault="00893B47">
      <w:pPr>
        <w:pStyle w:val="FootnoteText"/>
        <w:rPr>
          <w:rFonts w:ascii="Garamond" w:hAnsi="Garamond"/>
          <w:sz w:val="20"/>
          <w:szCs w:val="20"/>
        </w:rPr>
      </w:pPr>
      <w:r w:rsidRPr="008C4C86">
        <w:rPr>
          <w:rStyle w:val="FootnoteReference"/>
          <w:rFonts w:ascii="Garamond" w:hAnsi="Garamond"/>
          <w:sz w:val="20"/>
          <w:szCs w:val="20"/>
        </w:rPr>
        <w:footnoteRef/>
      </w:r>
      <w:r w:rsidRPr="008C4C86">
        <w:rPr>
          <w:rFonts w:ascii="Garamond" w:hAnsi="Garamond"/>
          <w:sz w:val="20"/>
          <w:szCs w:val="20"/>
        </w:rPr>
        <w:t xml:space="preserve"> </w:t>
      </w:r>
      <w:r w:rsidRPr="008C4C86">
        <w:rPr>
          <w:rFonts w:ascii="Garamond" w:hAnsi="Garamond"/>
          <w:i/>
          <w:sz w:val="20"/>
          <w:szCs w:val="20"/>
        </w:rPr>
        <w:t xml:space="preserve">See </w:t>
      </w:r>
      <w:r w:rsidRPr="008C4C86">
        <w:rPr>
          <w:rFonts w:ascii="Garamond" w:hAnsi="Garamond"/>
          <w:sz w:val="20"/>
          <w:szCs w:val="20"/>
        </w:rPr>
        <w:t xml:space="preserve">Netherlands Commission for Environmental Assessment (NCEA), </w:t>
      </w:r>
      <w:hyperlink r:id="rId10" w:history="1">
        <w:r w:rsidRPr="008C4C86">
          <w:rPr>
            <w:rStyle w:val="Hyperlink"/>
            <w:rFonts w:ascii="Garamond" w:hAnsi="Garamond"/>
            <w:smallCaps/>
            <w:sz w:val="20"/>
            <w:szCs w:val="20"/>
          </w:rPr>
          <w:t>Advisory Review of the Environmental and Social Impact Assessment for the East Africa Crude Oil Pipeline</w:t>
        </w:r>
      </w:hyperlink>
      <w:r w:rsidRPr="008C4C86">
        <w:rPr>
          <w:rFonts w:ascii="Garamond" w:hAnsi="Garamond"/>
          <w:smallCaps/>
          <w:sz w:val="20"/>
          <w:szCs w:val="20"/>
        </w:rPr>
        <w:t xml:space="preserve"> (EACOP) Uganda</w:t>
      </w:r>
      <w:r w:rsidRPr="008C4C86">
        <w:rPr>
          <w:rFonts w:ascii="Garamond" w:hAnsi="Garamond"/>
          <w:sz w:val="20"/>
          <w:szCs w:val="20"/>
        </w:rPr>
        <w:t xml:space="preserve"> (June 2019) [hereinafter </w:t>
      </w:r>
      <w:r w:rsidRPr="008C4C86">
        <w:rPr>
          <w:rFonts w:ascii="Garamond" w:hAnsi="Garamond"/>
          <w:smallCaps/>
          <w:sz w:val="20"/>
          <w:szCs w:val="20"/>
        </w:rPr>
        <w:t>NCEA Advisory Review</w:t>
      </w:r>
      <w:r w:rsidRPr="008C4C86">
        <w:rPr>
          <w:rFonts w:ascii="Garamond" w:hAnsi="Garamond"/>
          <w:sz w:val="20"/>
          <w:szCs w:val="20"/>
        </w:rPr>
        <w:t xml:space="preserve">], at 11; AFIEGO Monthly Newsletter, </w:t>
      </w:r>
      <w:hyperlink r:id="rId11" w:history="1">
        <w:r w:rsidR="003B3B6D" w:rsidRPr="008C4C86">
          <w:rPr>
            <w:rStyle w:val="Hyperlink"/>
            <w:rFonts w:ascii="Garamond" w:hAnsi="Garamond"/>
            <w:smallCaps/>
            <w:sz w:val="20"/>
            <w:szCs w:val="20"/>
          </w:rPr>
          <w:t xml:space="preserve">The Energizer </w:t>
        </w:r>
        <w:r w:rsidR="003B3B6D" w:rsidRPr="008C4C86">
          <w:rPr>
            <w:rStyle w:val="Hyperlink"/>
            <w:rFonts w:ascii="Garamond" w:hAnsi="Garamond"/>
            <w:sz w:val="20"/>
            <w:szCs w:val="20"/>
          </w:rPr>
          <w:t>(Issue 10)</w:t>
        </w:r>
        <w:r w:rsidR="003B3B6D" w:rsidRPr="008C4C86">
          <w:rPr>
            <w:rStyle w:val="Hyperlink"/>
            <w:rFonts w:ascii="Garamond" w:hAnsi="Garamond"/>
            <w:smallCaps/>
            <w:sz w:val="20"/>
            <w:szCs w:val="20"/>
          </w:rPr>
          <w:t xml:space="preserve"> (Oct. 2020)</w:t>
        </w:r>
      </w:hyperlink>
      <w:r w:rsidRPr="008C4C86">
        <w:rPr>
          <w:rFonts w:ascii="Garamond" w:hAnsi="Garamond"/>
          <w:sz w:val="20"/>
          <w:szCs w:val="20"/>
        </w:rPr>
        <w:t xml:space="preserve"> [hereinafter AFIEGO Oct 2020 Newsletter], at 7 (stating that the Tilenga, Kingfisher, and EACOP oil projects, taken together, may generate over 102 million metric tons of carbon annually).</w:t>
      </w:r>
    </w:p>
  </w:footnote>
  <w:footnote w:id="9">
    <w:p w14:paraId="1DFCC2E2" w14:textId="64888496" w:rsidR="00893B47" w:rsidRPr="008C4C86" w:rsidRDefault="00893B47" w:rsidP="00577F7F">
      <w:pPr>
        <w:rPr>
          <w:rFonts w:ascii="Garamond" w:eastAsia="EB Garamond" w:hAnsi="Garamond" w:cs="EB Garamond"/>
          <w:sz w:val="20"/>
          <w:szCs w:val="20"/>
        </w:rPr>
      </w:pPr>
      <w:r w:rsidRPr="008C4C86">
        <w:rPr>
          <w:rFonts w:ascii="Garamond" w:hAnsi="Garamond"/>
          <w:sz w:val="20"/>
          <w:szCs w:val="20"/>
          <w:vertAlign w:val="superscript"/>
        </w:rPr>
        <w:footnoteRef/>
      </w:r>
      <w:r w:rsidRPr="008C4C86">
        <w:rPr>
          <w:rFonts w:ascii="Garamond" w:eastAsia="EB Garamond" w:hAnsi="Garamond" w:cs="EB Garamond"/>
          <w:sz w:val="20"/>
          <w:szCs w:val="20"/>
        </w:rPr>
        <w:t xml:space="preserve"> FIDH &amp; FHRI, </w:t>
      </w:r>
      <w:hyperlink r:id="rId12" w:history="1">
        <w:r w:rsidRPr="008C4C86">
          <w:rPr>
            <w:rStyle w:val="Hyperlink"/>
            <w:rFonts w:ascii="Garamond" w:eastAsia="EB Garamond" w:hAnsi="Garamond" w:cs="EB Garamond"/>
            <w:smallCaps/>
            <w:sz w:val="20"/>
            <w:szCs w:val="20"/>
          </w:rPr>
          <w:t>New Oil, Same Business? At a Crossroads to Avert Catastrophe in Uganda</w:t>
        </w:r>
      </w:hyperlink>
      <w:r w:rsidRPr="008C4C86">
        <w:rPr>
          <w:rFonts w:ascii="Garamond" w:eastAsia="EB Garamond" w:hAnsi="Garamond" w:cs="EB Garamond"/>
          <w:smallCaps/>
          <w:color w:val="000000" w:themeColor="text1"/>
          <w:sz w:val="20"/>
          <w:szCs w:val="20"/>
        </w:rPr>
        <w:t xml:space="preserve"> </w:t>
      </w:r>
      <w:r w:rsidRPr="008C4C86">
        <w:rPr>
          <w:rFonts w:ascii="Garamond" w:eastAsia="EB Garamond" w:hAnsi="Garamond" w:cs="EB Garamond"/>
          <w:sz w:val="20"/>
          <w:szCs w:val="20"/>
        </w:rPr>
        <w:t xml:space="preserve">(Sept. 2020), at 120 (citing the EACOP’s Environmental and Social Impact Assessment). </w:t>
      </w:r>
    </w:p>
  </w:footnote>
  <w:footnote w:id="10">
    <w:p w14:paraId="4D5D4BB3" w14:textId="6E85A2F2" w:rsidR="00893B47" w:rsidRPr="008C4C86" w:rsidRDefault="00893B47">
      <w:pPr>
        <w:pStyle w:val="FootnoteText"/>
        <w:rPr>
          <w:rFonts w:ascii="Garamond" w:hAnsi="Garamond"/>
          <w:b/>
          <w:bCs/>
          <w:sz w:val="20"/>
          <w:szCs w:val="20"/>
        </w:rPr>
      </w:pPr>
      <w:r w:rsidRPr="008C4C86">
        <w:rPr>
          <w:rStyle w:val="FootnoteReference"/>
          <w:rFonts w:ascii="Garamond" w:hAnsi="Garamond"/>
          <w:sz w:val="20"/>
          <w:szCs w:val="20"/>
        </w:rPr>
        <w:footnoteRef/>
      </w:r>
      <w:r w:rsidRPr="008C4C86">
        <w:rPr>
          <w:rFonts w:ascii="Garamond" w:hAnsi="Garamond"/>
          <w:sz w:val="20"/>
          <w:szCs w:val="20"/>
        </w:rPr>
        <w:t xml:space="preserve"> </w:t>
      </w:r>
      <w:r w:rsidRPr="008C4C86">
        <w:rPr>
          <w:rFonts w:ascii="Garamond" w:hAnsi="Garamond"/>
          <w:i/>
          <w:sz w:val="20"/>
          <w:szCs w:val="20"/>
        </w:rPr>
        <w:t xml:space="preserve">See generally </w:t>
      </w:r>
      <w:r w:rsidRPr="008C4C86">
        <w:rPr>
          <w:rFonts w:ascii="Garamond" w:hAnsi="Garamond"/>
          <w:sz w:val="20"/>
          <w:szCs w:val="20"/>
        </w:rPr>
        <w:t xml:space="preserve">SEI, IISD, ODI, E3G, and UNEP, </w:t>
      </w:r>
      <w:hyperlink r:id="rId13" w:history="1">
        <w:r w:rsidRPr="008C4C86">
          <w:rPr>
            <w:rStyle w:val="Hyperlink"/>
            <w:rFonts w:ascii="Garamond" w:hAnsi="Garamond"/>
            <w:smallCaps/>
            <w:sz w:val="20"/>
            <w:szCs w:val="20"/>
          </w:rPr>
          <w:t>The Production Gap Report: 2020 Special Report</w:t>
        </w:r>
      </w:hyperlink>
      <w:r w:rsidRPr="008C4C86">
        <w:rPr>
          <w:rFonts w:ascii="Garamond" w:hAnsi="Garamond"/>
          <w:sz w:val="20"/>
          <w:szCs w:val="20"/>
        </w:rPr>
        <w:t xml:space="preserve"> (2020).</w:t>
      </w:r>
    </w:p>
  </w:footnote>
  <w:footnote w:id="11">
    <w:p w14:paraId="372A1B96" w14:textId="77777777" w:rsidR="00893B47" w:rsidRPr="008C4C86" w:rsidRDefault="00893B47" w:rsidP="00577F7F">
      <w:pPr>
        <w:rPr>
          <w:rFonts w:ascii="Garamond" w:hAnsi="Garamond"/>
          <w:sz w:val="20"/>
          <w:szCs w:val="20"/>
        </w:rPr>
      </w:pPr>
      <w:r w:rsidRPr="008C4C86">
        <w:rPr>
          <w:rFonts w:ascii="Garamond" w:hAnsi="Garamond"/>
          <w:sz w:val="20"/>
          <w:szCs w:val="20"/>
          <w:vertAlign w:val="superscript"/>
        </w:rPr>
        <w:footnoteRef/>
      </w:r>
      <w:r w:rsidRPr="008C4C86">
        <w:rPr>
          <w:rFonts w:ascii="Garamond" w:hAnsi="Garamond"/>
          <w:sz w:val="20"/>
          <w:szCs w:val="20"/>
        </w:rPr>
        <w:t xml:space="preserve"> </w:t>
      </w:r>
      <w:r w:rsidRPr="008C4C86">
        <w:rPr>
          <w:rFonts w:ascii="Garamond" w:eastAsia="EB Garamond" w:hAnsi="Garamond" w:cs="EB Garamond"/>
          <w:sz w:val="20"/>
          <w:szCs w:val="20"/>
          <w:shd w:val="clear" w:color="auto" w:fill="FEFEFE"/>
        </w:rPr>
        <w:t xml:space="preserve">IPCC Special Report: </w:t>
      </w:r>
      <w:r w:rsidRPr="008C4C86">
        <w:rPr>
          <w:rFonts w:ascii="Garamond" w:eastAsia="EB Garamond" w:hAnsi="Garamond" w:cs="EB Garamond"/>
          <w:i/>
          <w:sz w:val="20"/>
          <w:szCs w:val="20"/>
          <w:shd w:val="clear" w:color="auto" w:fill="FEFEFE"/>
        </w:rPr>
        <w:t xml:space="preserve">Global warming of 1.5°C. An IPCC special report on the impacts of global warming of 1.5 °C above pre-industrial levels and related global greenhouse gas emission pathways, in the context of strengthening the global response to the threat of climate change, sustainable development, and efforts to eradicate poverty </w:t>
      </w:r>
      <w:r w:rsidRPr="008C4C86">
        <w:rPr>
          <w:rFonts w:ascii="Garamond" w:eastAsia="EB Garamond" w:hAnsi="Garamond" w:cs="EB Garamond"/>
          <w:sz w:val="20"/>
          <w:szCs w:val="20"/>
          <w:shd w:val="clear" w:color="auto" w:fill="FEFEFE"/>
        </w:rPr>
        <w:t xml:space="preserve">(2018) (B.5). </w:t>
      </w:r>
    </w:p>
  </w:footnote>
  <w:footnote w:id="12">
    <w:p w14:paraId="75520096" w14:textId="2C7F4208" w:rsidR="00893B47" w:rsidRPr="008C4C86" w:rsidRDefault="00893B47" w:rsidP="00AC542B">
      <w:pPr>
        <w:rPr>
          <w:rFonts w:ascii="Garamond" w:hAnsi="Garamond"/>
          <w:sz w:val="20"/>
          <w:szCs w:val="20"/>
        </w:rPr>
      </w:pPr>
      <w:r w:rsidRPr="008C4C86">
        <w:rPr>
          <w:rStyle w:val="FootnoteReference"/>
          <w:rFonts w:ascii="Garamond" w:hAnsi="Garamond"/>
          <w:sz w:val="20"/>
          <w:szCs w:val="20"/>
        </w:rPr>
        <w:footnoteRef/>
      </w:r>
      <w:r w:rsidRPr="008C4C86">
        <w:rPr>
          <w:rFonts w:ascii="Garamond" w:hAnsi="Garamond"/>
          <w:sz w:val="20"/>
          <w:szCs w:val="20"/>
        </w:rPr>
        <w:t xml:space="preserve"> </w:t>
      </w:r>
      <w:r w:rsidRPr="008C4C86">
        <w:rPr>
          <w:rFonts w:ascii="Garamond" w:eastAsia="EB Garamond" w:hAnsi="Garamond" w:cs="EB Garamond"/>
          <w:sz w:val="20"/>
          <w:szCs w:val="20"/>
        </w:rPr>
        <w:t>Comm. on the Elimination of Discrimination Against Women</w:t>
      </w:r>
      <w:r w:rsidRPr="008C4C86">
        <w:rPr>
          <w:rFonts w:ascii="Garamond" w:hAnsi="Garamond"/>
          <w:sz w:val="20"/>
          <w:szCs w:val="20"/>
        </w:rPr>
        <w:t xml:space="preserve">, </w:t>
      </w:r>
      <w:r w:rsidRPr="008C4C86">
        <w:rPr>
          <w:rFonts w:ascii="Garamond" w:eastAsia="EB Garamond" w:hAnsi="Garamond" w:cs="EB Garamond"/>
          <w:sz w:val="20"/>
          <w:szCs w:val="20"/>
        </w:rPr>
        <w:t>General Recommendation No. 3</w:t>
      </w:r>
      <w:r w:rsidR="00E35B7E" w:rsidRPr="008C4C86">
        <w:rPr>
          <w:rFonts w:ascii="Garamond" w:eastAsia="EB Garamond" w:hAnsi="Garamond" w:cs="EB Garamond"/>
          <w:sz w:val="20"/>
          <w:szCs w:val="20"/>
        </w:rPr>
        <w:t>4</w:t>
      </w:r>
      <w:r w:rsidRPr="008C4C86">
        <w:rPr>
          <w:rFonts w:ascii="Garamond" w:eastAsia="EB Garamond" w:hAnsi="Garamond" w:cs="EB Garamond"/>
          <w:sz w:val="20"/>
          <w:szCs w:val="20"/>
        </w:rPr>
        <w:t xml:space="preserve"> </w:t>
      </w:r>
      <w:r w:rsidRPr="008C4C86">
        <w:rPr>
          <w:rFonts w:ascii="Garamond" w:hAnsi="Garamond"/>
          <w:sz w:val="20"/>
          <w:szCs w:val="20"/>
        </w:rPr>
        <w:t xml:space="preserve">on the Rights of Rural Women, U.N. Doc. CEDAW/C/GC/34 (2016) [hereinafter CEDAW Gen. Rec. No. 34], at para. 12. </w:t>
      </w:r>
    </w:p>
  </w:footnote>
  <w:footnote w:id="13">
    <w:p w14:paraId="72B02976" w14:textId="21DC631E" w:rsidR="00893B47" w:rsidRPr="008C4C86" w:rsidRDefault="00893B47">
      <w:pPr>
        <w:pStyle w:val="FootnoteText"/>
        <w:rPr>
          <w:rFonts w:ascii="Garamond" w:hAnsi="Garamond"/>
          <w:sz w:val="20"/>
          <w:szCs w:val="20"/>
        </w:rPr>
      </w:pPr>
      <w:r w:rsidRPr="008C4C86">
        <w:rPr>
          <w:rStyle w:val="FootnoteReference"/>
          <w:rFonts w:ascii="Garamond" w:hAnsi="Garamond"/>
          <w:sz w:val="20"/>
          <w:szCs w:val="20"/>
        </w:rPr>
        <w:footnoteRef/>
      </w:r>
      <w:r w:rsidRPr="008C4C86">
        <w:rPr>
          <w:rFonts w:ascii="Garamond" w:hAnsi="Garamond"/>
          <w:sz w:val="20"/>
          <w:szCs w:val="20"/>
        </w:rPr>
        <w:t xml:space="preserve"> </w:t>
      </w:r>
      <w:r w:rsidRPr="008C4C86">
        <w:rPr>
          <w:rFonts w:ascii="Garamond" w:hAnsi="Garamond"/>
          <w:i/>
          <w:sz w:val="20"/>
          <w:szCs w:val="20"/>
        </w:rPr>
        <w:t xml:space="preserve">Id. </w:t>
      </w:r>
      <w:r w:rsidRPr="008C4C86">
        <w:rPr>
          <w:rFonts w:ascii="Garamond" w:hAnsi="Garamond"/>
          <w:sz w:val="20"/>
          <w:szCs w:val="20"/>
        </w:rPr>
        <w:t>at para</w:t>
      </w:r>
      <w:r w:rsidR="00BB6B29" w:rsidRPr="008C4C86">
        <w:rPr>
          <w:rFonts w:ascii="Garamond" w:hAnsi="Garamond"/>
          <w:sz w:val="20"/>
          <w:szCs w:val="20"/>
        </w:rPr>
        <w:t>.</w:t>
      </w:r>
      <w:r w:rsidRPr="008C4C86">
        <w:rPr>
          <w:rFonts w:ascii="Garamond" w:hAnsi="Garamond"/>
          <w:sz w:val="20"/>
          <w:szCs w:val="20"/>
        </w:rPr>
        <w:t xml:space="preserve"> 5. </w:t>
      </w:r>
    </w:p>
  </w:footnote>
  <w:footnote w:id="14">
    <w:p w14:paraId="006A1675" w14:textId="0EDFB475" w:rsidR="00893B47" w:rsidRPr="008C4C86" w:rsidRDefault="00893B47" w:rsidP="00DF466A">
      <w:pPr>
        <w:rPr>
          <w:rFonts w:ascii="Garamond" w:eastAsia="EB Garamond" w:hAnsi="Garamond"/>
          <w:b/>
          <w:sz w:val="20"/>
          <w:szCs w:val="20"/>
        </w:rPr>
      </w:pPr>
      <w:r w:rsidRPr="008C4C86">
        <w:rPr>
          <w:rFonts w:ascii="Garamond" w:hAnsi="Garamond"/>
          <w:sz w:val="20"/>
          <w:szCs w:val="20"/>
          <w:vertAlign w:val="superscript"/>
        </w:rPr>
        <w:footnoteRef/>
      </w:r>
      <w:r w:rsidRPr="008C4C86">
        <w:rPr>
          <w:rFonts w:ascii="Garamond" w:eastAsia="EB Garamond" w:hAnsi="Garamond" w:cs="EB Garamond"/>
          <w:sz w:val="20"/>
          <w:szCs w:val="20"/>
        </w:rPr>
        <w:t xml:space="preserve"> Convention on the Elimination of All Forms of Discrimination against Women art. 14, </w:t>
      </w:r>
      <w:r w:rsidRPr="008C4C86">
        <w:rPr>
          <w:rFonts w:ascii="Garamond" w:eastAsia="EB Garamond" w:hAnsi="Garamond" w:cs="EB Garamond"/>
          <w:i/>
          <w:sz w:val="20"/>
          <w:szCs w:val="20"/>
        </w:rPr>
        <w:t xml:space="preserve">opened for signature </w:t>
      </w:r>
      <w:r w:rsidRPr="008C4C86">
        <w:rPr>
          <w:rFonts w:ascii="Garamond" w:eastAsia="EB Garamond" w:hAnsi="Garamond" w:cs="EB Garamond"/>
          <w:sz w:val="20"/>
          <w:szCs w:val="20"/>
        </w:rPr>
        <w:t>Mar. 1, 1980, 1249 U.N.T.S. 13 (entered into force Sept. 3, 1981) [hereinafter CEDAW].</w:t>
      </w:r>
    </w:p>
  </w:footnote>
  <w:footnote w:id="15">
    <w:p w14:paraId="36F886C8" w14:textId="47DD4681" w:rsidR="00893B47" w:rsidRPr="008C4C86" w:rsidRDefault="00893B47" w:rsidP="001E5A8C">
      <w:pPr>
        <w:pStyle w:val="FootnoteText"/>
        <w:rPr>
          <w:rFonts w:ascii="Garamond" w:hAnsi="Garamond"/>
          <w:sz w:val="20"/>
          <w:szCs w:val="20"/>
        </w:rPr>
      </w:pPr>
      <w:r w:rsidRPr="008C4C86">
        <w:rPr>
          <w:rStyle w:val="FootnoteReference"/>
          <w:rFonts w:ascii="Garamond" w:hAnsi="Garamond"/>
          <w:sz w:val="20"/>
          <w:szCs w:val="20"/>
        </w:rPr>
        <w:footnoteRef/>
      </w:r>
      <w:r w:rsidRPr="008C4C86">
        <w:rPr>
          <w:rFonts w:ascii="Garamond" w:hAnsi="Garamond"/>
          <w:sz w:val="20"/>
          <w:szCs w:val="20"/>
        </w:rPr>
        <w:t xml:space="preserve"> CEDAW Gen. Rec. No. 34, at para</w:t>
      </w:r>
      <w:r w:rsidR="00BB6B29" w:rsidRPr="008C4C86">
        <w:rPr>
          <w:rFonts w:ascii="Garamond" w:hAnsi="Garamond"/>
          <w:sz w:val="20"/>
          <w:szCs w:val="20"/>
        </w:rPr>
        <w:t>.</w:t>
      </w:r>
      <w:r w:rsidRPr="008C4C86">
        <w:rPr>
          <w:rFonts w:ascii="Garamond" w:hAnsi="Garamond"/>
          <w:sz w:val="20"/>
          <w:szCs w:val="20"/>
        </w:rPr>
        <w:t xml:space="preserve"> 61. </w:t>
      </w:r>
    </w:p>
  </w:footnote>
  <w:footnote w:id="16">
    <w:p w14:paraId="3A68D2C5" w14:textId="17D3118B" w:rsidR="00893B47" w:rsidRPr="008C4C86" w:rsidRDefault="00893B47">
      <w:pPr>
        <w:pStyle w:val="FootnoteText"/>
        <w:rPr>
          <w:rFonts w:ascii="Garamond" w:hAnsi="Garamond"/>
          <w:sz w:val="20"/>
          <w:szCs w:val="20"/>
        </w:rPr>
      </w:pPr>
      <w:r w:rsidRPr="008C4C86">
        <w:rPr>
          <w:rStyle w:val="FootnoteReference"/>
          <w:rFonts w:ascii="Garamond" w:hAnsi="Garamond"/>
          <w:sz w:val="20"/>
          <w:szCs w:val="20"/>
        </w:rPr>
        <w:footnoteRef/>
      </w:r>
      <w:r w:rsidRPr="008C4C86">
        <w:rPr>
          <w:rFonts w:ascii="Garamond" w:hAnsi="Garamond"/>
          <w:sz w:val="20"/>
          <w:szCs w:val="20"/>
        </w:rPr>
        <w:t xml:space="preserve"> </w:t>
      </w:r>
      <w:r w:rsidRPr="008C4C86">
        <w:rPr>
          <w:rFonts w:ascii="Garamond" w:hAnsi="Garamond"/>
          <w:i/>
          <w:sz w:val="20"/>
          <w:szCs w:val="20"/>
        </w:rPr>
        <w:t xml:space="preserve">Id. </w:t>
      </w:r>
      <w:r w:rsidRPr="008C4C86">
        <w:rPr>
          <w:rFonts w:ascii="Garamond" w:hAnsi="Garamond"/>
          <w:sz w:val="20"/>
          <w:szCs w:val="20"/>
        </w:rPr>
        <w:t xml:space="preserve"> </w:t>
      </w:r>
    </w:p>
  </w:footnote>
  <w:footnote w:id="17">
    <w:p w14:paraId="45E015F7" w14:textId="7CE7167A" w:rsidR="00893B47" w:rsidRPr="008C4C86" w:rsidRDefault="00893B47">
      <w:pPr>
        <w:pStyle w:val="FootnoteText"/>
        <w:rPr>
          <w:rFonts w:ascii="Garamond" w:hAnsi="Garamond"/>
          <w:sz w:val="20"/>
          <w:szCs w:val="20"/>
        </w:rPr>
      </w:pPr>
      <w:r w:rsidRPr="008C4C86">
        <w:rPr>
          <w:rStyle w:val="FootnoteReference"/>
          <w:rFonts w:ascii="Garamond" w:hAnsi="Garamond"/>
          <w:sz w:val="20"/>
          <w:szCs w:val="20"/>
        </w:rPr>
        <w:footnoteRef/>
      </w:r>
      <w:r w:rsidRPr="008C4C86">
        <w:rPr>
          <w:rFonts w:ascii="Garamond" w:hAnsi="Garamond"/>
          <w:sz w:val="20"/>
          <w:szCs w:val="20"/>
        </w:rPr>
        <w:t xml:space="preserve"> </w:t>
      </w:r>
      <w:r w:rsidRPr="008C4C86">
        <w:rPr>
          <w:rFonts w:ascii="Garamond" w:hAnsi="Garamond"/>
          <w:i/>
          <w:sz w:val="20"/>
          <w:szCs w:val="20"/>
        </w:rPr>
        <w:t xml:space="preserve">Id. </w:t>
      </w:r>
      <w:r w:rsidRPr="008C4C86">
        <w:rPr>
          <w:rFonts w:ascii="Garamond" w:hAnsi="Garamond"/>
          <w:sz w:val="20"/>
          <w:szCs w:val="20"/>
        </w:rPr>
        <w:t xml:space="preserve"> </w:t>
      </w:r>
    </w:p>
  </w:footnote>
  <w:footnote w:id="18">
    <w:p w14:paraId="296B3189" w14:textId="08FE6103" w:rsidR="00893B47" w:rsidRPr="008C4C86" w:rsidRDefault="00893B47" w:rsidP="00F076EA">
      <w:pPr>
        <w:pStyle w:val="FootnoteText"/>
        <w:rPr>
          <w:rFonts w:ascii="Garamond" w:hAnsi="Garamond"/>
          <w:iCs/>
          <w:sz w:val="20"/>
          <w:szCs w:val="20"/>
        </w:rPr>
      </w:pPr>
      <w:r w:rsidRPr="008C4C86">
        <w:rPr>
          <w:rStyle w:val="FootnoteReference"/>
          <w:rFonts w:ascii="Garamond" w:hAnsi="Garamond"/>
          <w:sz w:val="20"/>
          <w:szCs w:val="20"/>
        </w:rPr>
        <w:footnoteRef/>
      </w:r>
      <w:r w:rsidRPr="008C4C86">
        <w:rPr>
          <w:rFonts w:ascii="Garamond" w:hAnsi="Garamond"/>
          <w:sz w:val="20"/>
          <w:szCs w:val="20"/>
        </w:rPr>
        <w:t xml:space="preserve"> CEDAW Gen. Rec. No. 34,</w:t>
      </w:r>
      <w:r w:rsidRPr="008C4C86">
        <w:rPr>
          <w:rFonts w:ascii="Garamond" w:hAnsi="Garamond"/>
          <w:iCs/>
          <w:sz w:val="20"/>
          <w:szCs w:val="20"/>
        </w:rPr>
        <w:t xml:space="preserve"> at para</w:t>
      </w:r>
      <w:r w:rsidR="00BB6B29" w:rsidRPr="008C4C86">
        <w:rPr>
          <w:rFonts w:ascii="Garamond" w:hAnsi="Garamond"/>
          <w:iCs/>
          <w:sz w:val="20"/>
          <w:szCs w:val="20"/>
        </w:rPr>
        <w:t>.</w:t>
      </w:r>
      <w:r w:rsidRPr="008C4C86">
        <w:rPr>
          <w:rFonts w:ascii="Garamond" w:hAnsi="Garamond"/>
          <w:iCs/>
          <w:sz w:val="20"/>
          <w:szCs w:val="20"/>
        </w:rPr>
        <w:t xml:space="preserve"> 62(c).</w:t>
      </w:r>
    </w:p>
  </w:footnote>
  <w:footnote w:id="19">
    <w:p w14:paraId="1500A577" w14:textId="232D33E7" w:rsidR="00893B47" w:rsidRPr="008C4C86" w:rsidRDefault="00893B47" w:rsidP="00F076EA">
      <w:pPr>
        <w:pStyle w:val="FootnoteText"/>
        <w:rPr>
          <w:rFonts w:ascii="Garamond" w:hAnsi="Garamond"/>
          <w:sz w:val="20"/>
          <w:szCs w:val="20"/>
        </w:rPr>
      </w:pPr>
      <w:r w:rsidRPr="008C4C86">
        <w:rPr>
          <w:rStyle w:val="FootnoteReference"/>
          <w:rFonts w:ascii="Garamond" w:hAnsi="Garamond"/>
          <w:sz w:val="20"/>
          <w:szCs w:val="20"/>
        </w:rPr>
        <w:footnoteRef/>
      </w:r>
      <w:r w:rsidRPr="008C4C86">
        <w:rPr>
          <w:rFonts w:ascii="Garamond" w:hAnsi="Garamond"/>
          <w:sz w:val="20"/>
          <w:szCs w:val="20"/>
        </w:rPr>
        <w:t xml:space="preserve"> </w:t>
      </w:r>
      <w:r w:rsidRPr="008C4C86">
        <w:rPr>
          <w:rFonts w:ascii="Garamond" w:hAnsi="Garamond"/>
          <w:i/>
          <w:sz w:val="20"/>
          <w:szCs w:val="20"/>
        </w:rPr>
        <w:t>Id</w:t>
      </w:r>
      <w:r w:rsidRPr="008C4C86">
        <w:rPr>
          <w:rFonts w:ascii="Garamond" w:hAnsi="Garamond"/>
          <w:sz w:val="20"/>
          <w:szCs w:val="20"/>
        </w:rPr>
        <w:t>.</w:t>
      </w:r>
    </w:p>
  </w:footnote>
  <w:footnote w:id="20">
    <w:p w14:paraId="7C294AF9" w14:textId="4A8F9FD1" w:rsidR="00893B47" w:rsidRPr="008C4C86" w:rsidRDefault="00893B47" w:rsidP="00F076EA">
      <w:pPr>
        <w:pStyle w:val="FootnoteText"/>
        <w:rPr>
          <w:rFonts w:ascii="Garamond" w:hAnsi="Garamond"/>
          <w:sz w:val="20"/>
          <w:szCs w:val="20"/>
        </w:rPr>
      </w:pPr>
      <w:r w:rsidRPr="008C4C86">
        <w:rPr>
          <w:rStyle w:val="FootnoteReference"/>
          <w:rFonts w:ascii="Garamond" w:hAnsi="Garamond"/>
          <w:sz w:val="20"/>
          <w:szCs w:val="20"/>
        </w:rPr>
        <w:footnoteRef/>
      </w:r>
      <w:r w:rsidRPr="008C4C86">
        <w:rPr>
          <w:rFonts w:ascii="Garamond" w:hAnsi="Garamond"/>
          <w:sz w:val="20"/>
          <w:szCs w:val="20"/>
        </w:rPr>
        <w:t xml:space="preserve"> </w:t>
      </w:r>
      <w:r w:rsidRPr="008C4C86">
        <w:rPr>
          <w:rFonts w:ascii="Garamond" w:hAnsi="Garamond"/>
          <w:i/>
          <w:sz w:val="20"/>
          <w:szCs w:val="20"/>
        </w:rPr>
        <w:t>Id.</w:t>
      </w:r>
    </w:p>
  </w:footnote>
  <w:footnote w:id="21">
    <w:p w14:paraId="67347650" w14:textId="41F5B0F7" w:rsidR="00893B47" w:rsidRPr="008C4C86" w:rsidRDefault="00893B47">
      <w:pPr>
        <w:pStyle w:val="FootnoteText"/>
        <w:rPr>
          <w:rFonts w:ascii="Garamond" w:hAnsi="Garamond"/>
          <w:sz w:val="20"/>
          <w:szCs w:val="20"/>
        </w:rPr>
      </w:pPr>
      <w:r w:rsidRPr="008C4C86">
        <w:rPr>
          <w:rStyle w:val="FootnoteReference"/>
          <w:rFonts w:ascii="Garamond" w:hAnsi="Garamond"/>
          <w:sz w:val="20"/>
          <w:szCs w:val="20"/>
        </w:rPr>
        <w:footnoteRef/>
      </w:r>
      <w:r w:rsidRPr="008C4C86">
        <w:rPr>
          <w:rFonts w:ascii="Garamond" w:hAnsi="Garamond"/>
          <w:sz w:val="20"/>
          <w:szCs w:val="20"/>
        </w:rPr>
        <w:t xml:space="preserve"> </w:t>
      </w:r>
      <w:r w:rsidRPr="008C4C86">
        <w:rPr>
          <w:rFonts w:ascii="Garamond" w:eastAsia="EB Garamond" w:hAnsi="Garamond"/>
          <w:smallCaps/>
          <w:color w:val="000000" w:themeColor="text1"/>
          <w:sz w:val="20"/>
          <w:szCs w:val="20"/>
        </w:rPr>
        <w:t>Crude Risk</w:t>
      </w:r>
      <w:r w:rsidRPr="008C4C86">
        <w:rPr>
          <w:rFonts w:ascii="Garamond" w:eastAsia="EB Garamond" w:hAnsi="Garamond" w:cs="EB Garamond"/>
          <w:sz w:val="20"/>
          <w:szCs w:val="20"/>
        </w:rPr>
        <w:t xml:space="preserve">, </w:t>
      </w:r>
      <w:r w:rsidRPr="008C4C86">
        <w:rPr>
          <w:rFonts w:ascii="Garamond" w:eastAsia="EB Garamond" w:hAnsi="Garamond" w:cs="EB Garamond"/>
          <w:i/>
          <w:sz w:val="20"/>
          <w:szCs w:val="20"/>
        </w:rPr>
        <w:t>supra</w:t>
      </w:r>
      <w:r w:rsidRPr="008C4C86">
        <w:rPr>
          <w:rFonts w:ascii="Garamond" w:eastAsia="EB Garamond" w:hAnsi="Garamond" w:cs="EB Garamond"/>
          <w:sz w:val="20"/>
          <w:szCs w:val="20"/>
        </w:rPr>
        <w:t xml:space="preserve"> n. </w:t>
      </w:r>
      <w:r w:rsidRPr="008C4C86">
        <w:rPr>
          <w:rFonts w:ascii="Garamond" w:eastAsia="EB Garamond" w:hAnsi="Garamond" w:cs="EB Garamond"/>
          <w:sz w:val="20"/>
          <w:szCs w:val="20"/>
        </w:rPr>
        <w:fldChar w:fldCharType="begin"/>
      </w:r>
      <w:r w:rsidRPr="008C4C86">
        <w:rPr>
          <w:rFonts w:ascii="Garamond" w:eastAsia="EB Garamond" w:hAnsi="Garamond" w:cs="EB Garamond"/>
          <w:sz w:val="20"/>
          <w:szCs w:val="20"/>
        </w:rPr>
        <w:instrText xml:space="preserve"> NOTEREF _Ref63102720 \h </w:instrText>
      </w:r>
      <w:r w:rsidR="008E4988" w:rsidRPr="008C4C86">
        <w:rPr>
          <w:rFonts w:ascii="Garamond" w:eastAsia="EB Garamond" w:hAnsi="Garamond" w:cs="EB Garamond"/>
          <w:sz w:val="20"/>
          <w:szCs w:val="20"/>
        </w:rPr>
        <w:instrText xml:space="preserve"> \* MERGEFORMAT </w:instrText>
      </w:r>
      <w:r w:rsidRPr="008C4C86">
        <w:rPr>
          <w:rFonts w:ascii="Garamond" w:eastAsia="EB Garamond" w:hAnsi="Garamond" w:cs="EB Garamond"/>
          <w:sz w:val="20"/>
          <w:szCs w:val="20"/>
        </w:rPr>
      </w:r>
      <w:r w:rsidRPr="008C4C86">
        <w:rPr>
          <w:rFonts w:ascii="Garamond" w:eastAsia="EB Garamond" w:hAnsi="Garamond" w:cs="EB Garamond"/>
          <w:sz w:val="20"/>
          <w:szCs w:val="20"/>
        </w:rPr>
        <w:fldChar w:fldCharType="separate"/>
      </w:r>
      <w:r w:rsidR="00D73BD2" w:rsidRPr="008C4C86">
        <w:rPr>
          <w:rFonts w:ascii="Garamond" w:eastAsia="EB Garamond" w:hAnsi="Garamond" w:cs="EB Garamond"/>
          <w:sz w:val="20"/>
          <w:szCs w:val="20"/>
        </w:rPr>
        <w:t>6</w:t>
      </w:r>
      <w:r w:rsidRPr="008C4C86">
        <w:rPr>
          <w:rFonts w:ascii="Garamond" w:eastAsia="EB Garamond" w:hAnsi="Garamond" w:cs="EB Garamond"/>
          <w:sz w:val="20"/>
          <w:szCs w:val="20"/>
        </w:rPr>
        <w:fldChar w:fldCharType="end"/>
      </w:r>
      <w:r w:rsidRPr="008C4C86">
        <w:rPr>
          <w:rFonts w:ascii="Garamond" w:eastAsia="EB Garamond" w:hAnsi="Garamond" w:cs="EB Garamond"/>
          <w:sz w:val="20"/>
          <w:szCs w:val="20"/>
        </w:rPr>
        <w:t xml:space="preserve">, at 3. </w:t>
      </w:r>
    </w:p>
  </w:footnote>
  <w:footnote w:id="22">
    <w:p w14:paraId="58F70F87" w14:textId="603887F5" w:rsidR="00893B47" w:rsidRPr="008C4C86" w:rsidRDefault="00893B47">
      <w:pPr>
        <w:pStyle w:val="FootnoteText"/>
        <w:rPr>
          <w:rFonts w:ascii="Garamond" w:hAnsi="Garamond"/>
          <w:sz w:val="20"/>
          <w:szCs w:val="20"/>
        </w:rPr>
      </w:pPr>
      <w:r w:rsidRPr="008C4C86">
        <w:rPr>
          <w:rStyle w:val="FootnoteReference"/>
          <w:rFonts w:ascii="Garamond" w:hAnsi="Garamond"/>
          <w:sz w:val="20"/>
          <w:szCs w:val="20"/>
        </w:rPr>
        <w:footnoteRef/>
      </w:r>
      <w:r w:rsidRPr="008C4C86">
        <w:rPr>
          <w:rFonts w:ascii="Garamond" w:hAnsi="Garamond"/>
          <w:sz w:val="20"/>
          <w:szCs w:val="20"/>
        </w:rPr>
        <w:t xml:space="preserve"> AFIEGO Oct. 2020 Newsletter, </w:t>
      </w:r>
      <w:r w:rsidRPr="008C4C86">
        <w:rPr>
          <w:rFonts w:ascii="Garamond" w:hAnsi="Garamond"/>
          <w:i/>
          <w:sz w:val="20"/>
          <w:szCs w:val="20"/>
        </w:rPr>
        <w:t xml:space="preserve">supra </w:t>
      </w:r>
      <w:r w:rsidRPr="008C4C86">
        <w:rPr>
          <w:rFonts w:ascii="Garamond" w:hAnsi="Garamond"/>
          <w:sz w:val="20"/>
          <w:szCs w:val="20"/>
        </w:rPr>
        <w:t xml:space="preserve">n. </w:t>
      </w:r>
      <w:r w:rsidRPr="008C4C86">
        <w:rPr>
          <w:rFonts w:ascii="Garamond" w:hAnsi="Garamond"/>
          <w:sz w:val="20"/>
          <w:szCs w:val="20"/>
        </w:rPr>
        <w:fldChar w:fldCharType="begin"/>
      </w:r>
      <w:r w:rsidRPr="008C4C86">
        <w:rPr>
          <w:rFonts w:ascii="Garamond" w:hAnsi="Garamond"/>
          <w:sz w:val="20"/>
          <w:szCs w:val="20"/>
        </w:rPr>
        <w:instrText xml:space="preserve"> NOTEREF _Ref63102754 \h </w:instrText>
      </w:r>
      <w:r w:rsidR="008E4988" w:rsidRPr="008C4C86">
        <w:rPr>
          <w:rFonts w:ascii="Garamond" w:hAnsi="Garamond"/>
          <w:sz w:val="20"/>
          <w:szCs w:val="20"/>
        </w:rPr>
        <w:instrText xml:space="preserve"> \* MERGEFORMAT </w:instrText>
      </w:r>
      <w:r w:rsidRPr="008C4C86">
        <w:rPr>
          <w:rFonts w:ascii="Garamond" w:hAnsi="Garamond"/>
          <w:sz w:val="20"/>
          <w:szCs w:val="20"/>
        </w:rPr>
      </w:r>
      <w:r w:rsidRPr="008C4C86">
        <w:rPr>
          <w:rFonts w:ascii="Garamond" w:hAnsi="Garamond"/>
          <w:sz w:val="20"/>
          <w:szCs w:val="20"/>
        </w:rPr>
        <w:fldChar w:fldCharType="separate"/>
      </w:r>
      <w:r w:rsidR="00D73BD2" w:rsidRPr="008C4C86">
        <w:rPr>
          <w:rFonts w:ascii="Garamond" w:hAnsi="Garamond"/>
          <w:sz w:val="20"/>
          <w:szCs w:val="20"/>
        </w:rPr>
        <w:t>7</w:t>
      </w:r>
      <w:r w:rsidRPr="008C4C86">
        <w:rPr>
          <w:rFonts w:ascii="Garamond" w:hAnsi="Garamond"/>
          <w:sz w:val="20"/>
          <w:szCs w:val="20"/>
        </w:rPr>
        <w:fldChar w:fldCharType="end"/>
      </w:r>
      <w:r w:rsidRPr="008C4C86">
        <w:rPr>
          <w:rFonts w:ascii="Garamond" w:hAnsi="Garamond"/>
          <w:sz w:val="20"/>
          <w:szCs w:val="20"/>
        </w:rPr>
        <w:t xml:space="preserve">, at 2,4. </w:t>
      </w:r>
    </w:p>
  </w:footnote>
  <w:footnote w:id="23">
    <w:p w14:paraId="68B3C33C" w14:textId="0D06DC48" w:rsidR="00893B47" w:rsidRPr="008C4C86" w:rsidRDefault="00893B47" w:rsidP="008D0DFA">
      <w:pPr>
        <w:rPr>
          <w:rFonts w:ascii="Garamond" w:hAnsi="Garamond"/>
          <w:i/>
          <w:iCs/>
          <w:sz w:val="20"/>
          <w:szCs w:val="20"/>
        </w:rPr>
      </w:pPr>
      <w:r w:rsidRPr="008C4C86">
        <w:rPr>
          <w:rStyle w:val="FootnoteReference"/>
          <w:rFonts w:ascii="Garamond" w:hAnsi="Garamond"/>
          <w:sz w:val="20"/>
          <w:szCs w:val="20"/>
        </w:rPr>
        <w:footnoteRef/>
      </w:r>
      <w:r w:rsidRPr="008C4C86">
        <w:rPr>
          <w:rFonts w:ascii="Garamond" w:hAnsi="Garamond"/>
          <w:sz w:val="20"/>
          <w:szCs w:val="20"/>
        </w:rPr>
        <w:t xml:space="preserve"> </w:t>
      </w:r>
      <w:r w:rsidRPr="008C4C86">
        <w:rPr>
          <w:rFonts w:ascii="Garamond" w:hAnsi="Garamond"/>
          <w:smallCaps/>
          <w:sz w:val="20"/>
          <w:szCs w:val="20"/>
        </w:rPr>
        <w:t xml:space="preserve">Tilenga Resettlement Action Plan, </w:t>
      </w:r>
      <w:r w:rsidRPr="008C4C86">
        <w:rPr>
          <w:rFonts w:ascii="Garamond" w:hAnsi="Garamond"/>
          <w:i/>
          <w:sz w:val="20"/>
          <w:szCs w:val="20"/>
        </w:rPr>
        <w:t>supra</w:t>
      </w:r>
      <w:r w:rsidRPr="008C4C86">
        <w:rPr>
          <w:rFonts w:ascii="Garamond" w:hAnsi="Garamond"/>
          <w:sz w:val="20"/>
          <w:szCs w:val="20"/>
        </w:rPr>
        <w:t xml:space="preserve"> n. </w:t>
      </w:r>
      <w:r w:rsidRPr="008C4C86">
        <w:rPr>
          <w:rFonts w:ascii="Garamond" w:hAnsi="Garamond"/>
          <w:sz w:val="20"/>
          <w:szCs w:val="20"/>
        </w:rPr>
        <w:fldChar w:fldCharType="begin"/>
      </w:r>
      <w:r w:rsidRPr="008C4C86">
        <w:rPr>
          <w:rFonts w:ascii="Garamond" w:hAnsi="Garamond"/>
          <w:sz w:val="20"/>
          <w:szCs w:val="20"/>
        </w:rPr>
        <w:instrText xml:space="preserve"> NOTEREF _Ref63102770 \h </w:instrText>
      </w:r>
      <w:r w:rsidR="008E4988" w:rsidRPr="008C4C86">
        <w:rPr>
          <w:rFonts w:ascii="Garamond" w:hAnsi="Garamond"/>
          <w:sz w:val="20"/>
          <w:szCs w:val="20"/>
        </w:rPr>
        <w:instrText xml:space="preserve"> \* MERGEFORMAT </w:instrText>
      </w:r>
      <w:r w:rsidRPr="008C4C86">
        <w:rPr>
          <w:rFonts w:ascii="Garamond" w:hAnsi="Garamond"/>
          <w:sz w:val="20"/>
          <w:szCs w:val="20"/>
        </w:rPr>
      </w:r>
      <w:r w:rsidRPr="008C4C86">
        <w:rPr>
          <w:rFonts w:ascii="Garamond" w:hAnsi="Garamond"/>
          <w:sz w:val="20"/>
          <w:szCs w:val="20"/>
        </w:rPr>
        <w:fldChar w:fldCharType="separate"/>
      </w:r>
      <w:r w:rsidR="00D73BD2" w:rsidRPr="008C4C86">
        <w:rPr>
          <w:rFonts w:ascii="Garamond" w:hAnsi="Garamond"/>
          <w:sz w:val="20"/>
          <w:szCs w:val="20"/>
        </w:rPr>
        <w:t>3</w:t>
      </w:r>
      <w:r w:rsidRPr="008C4C86">
        <w:rPr>
          <w:rFonts w:ascii="Garamond" w:hAnsi="Garamond"/>
          <w:sz w:val="20"/>
          <w:szCs w:val="20"/>
        </w:rPr>
        <w:fldChar w:fldCharType="end"/>
      </w:r>
      <w:r w:rsidRPr="008C4C86">
        <w:rPr>
          <w:rFonts w:ascii="Garamond" w:hAnsi="Garamond"/>
          <w:sz w:val="20"/>
          <w:szCs w:val="20"/>
        </w:rPr>
        <w:t xml:space="preserve">, at 138. </w:t>
      </w:r>
      <w:r w:rsidRPr="008C4C86">
        <w:rPr>
          <w:rFonts w:ascii="Garamond" w:eastAsia="EB Garamond" w:hAnsi="Garamond" w:cs="EB Garamond"/>
          <w:sz w:val="20"/>
          <w:szCs w:val="20"/>
        </w:rPr>
        <w:t xml:space="preserve">In 2012, 7,000 people from 13 villages in the Hoima district lost their land to allow for the construction of a refinery and the airport. </w:t>
      </w:r>
      <w:r w:rsidRPr="008C4C86">
        <w:rPr>
          <w:rFonts w:ascii="Garamond" w:eastAsia="EB Garamond" w:hAnsi="Garamond" w:cs="EB Garamond"/>
          <w:i/>
          <w:sz w:val="20"/>
          <w:szCs w:val="20"/>
        </w:rPr>
        <w:t xml:space="preserve">See </w:t>
      </w:r>
      <w:r w:rsidRPr="008C4C86">
        <w:rPr>
          <w:rFonts w:ascii="Garamond" w:eastAsia="EB Garamond" w:hAnsi="Garamond" w:cs="EB Garamond"/>
          <w:sz w:val="20"/>
          <w:szCs w:val="20"/>
        </w:rPr>
        <w:t xml:space="preserve">Kevin Mwanza, </w:t>
      </w:r>
      <w:hyperlink r:id="rId14" w:history="1">
        <w:r w:rsidRPr="008C4C86">
          <w:rPr>
            <w:rStyle w:val="Hyperlink"/>
            <w:rFonts w:ascii="Garamond" w:eastAsia="EB Garamond" w:hAnsi="Garamond" w:cs="EB Garamond"/>
            <w:i/>
            <w:sz w:val="20"/>
            <w:szCs w:val="20"/>
          </w:rPr>
          <w:t>Marked for Demolition? Ugandans on Pipeline Route Fear Land Loss</w:t>
        </w:r>
      </w:hyperlink>
      <w:r w:rsidRPr="008C4C86">
        <w:rPr>
          <w:rFonts w:ascii="Garamond" w:eastAsia="EB Garamond" w:hAnsi="Garamond" w:cs="EB Garamond"/>
          <w:sz w:val="20"/>
          <w:szCs w:val="20"/>
        </w:rPr>
        <w:t xml:space="preserve">, </w:t>
      </w:r>
      <w:r w:rsidRPr="008C4C86">
        <w:rPr>
          <w:rFonts w:ascii="Garamond" w:eastAsia="EB Garamond" w:hAnsi="Garamond" w:cs="EB Garamond"/>
          <w:smallCaps/>
          <w:sz w:val="20"/>
          <w:szCs w:val="20"/>
        </w:rPr>
        <w:t>Reuters</w:t>
      </w:r>
      <w:r w:rsidRPr="008C4C86">
        <w:rPr>
          <w:rFonts w:ascii="Garamond" w:eastAsia="EB Garamond" w:hAnsi="Garamond" w:cs="EB Garamond"/>
          <w:sz w:val="20"/>
          <w:szCs w:val="20"/>
        </w:rPr>
        <w:t xml:space="preserve"> (Aug. 15, 2018).</w:t>
      </w:r>
    </w:p>
  </w:footnote>
  <w:footnote w:id="24">
    <w:p w14:paraId="527AA7AC" w14:textId="080FF154" w:rsidR="00893B47" w:rsidRPr="008C4C86" w:rsidRDefault="00893B47" w:rsidP="00A61180">
      <w:pPr>
        <w:pStyle w:val="FootnoteText"/>
        <w:rPr>
          <w:rFonts w:ascii="Garamond" w:hAnsi="Garamond"/>
          <w:sz w:val="20"/>
          <w:szCs w:val="20"/>
        </w:rPr>
      </w:pPr>
      <w:r w:rsidRPr="008C4C86">
        <w:rPr>
          <w:rStyle w:val="FootnoteReference"/>
          <w:rFonts w:ascii="Garamond" w:hAnsi="Garamond"/>
          <w:sz w:val="20"/>
          <w:szCs w:val="20"/>
        </w:rPr>
        <w:footnoteRef/>
      </w:r>
      <w:r w:rsidRPr="008C4C86">
        <w:rPr>
          <w:rFonts w:ascii="Garamond" w:hAnsi="Garamond"/>
          <w:sz w:val="20"/>
          <w:szCs w:val="20"/>
        </w:rPr>
        <w:t xml:space="preserve"> </w:t>
      </w:r>
      <w:r w:rsidRPr="008C4C86">
        <w:rPr>
          <w:rFonts w:ascii="Garamond" w:hAnsi="Garamond"/>
          <w:smallCaps/>
          <w:sz w:val="20"/>
          <w:szCs w:val="20"/>
        </w:rPr>
        <w:t xml:space="preserve">Empty Promises, </w:t>
      </w:r>
      <w:r w:rsidRPr="008C4C86">
        <w:rPr>
          <w:rFonts w:ascii="Garamond" w:hAnsi="Garamond"/>
          <w:i/>
          <w:sz w:val="20"/>
          <w:szCs w:val="20"/>
        </w:rPr>
        <w:t xml:space="preserve">supra </w:t>
      </w:r>
      <w:r w:rsidRPr="008C4C86">
        <w:rPr>
          <w:rFonts w:ascii="Garamond" w:hAnsi="Garamond"/>
          <w:sz w:val="20"/>
          <w:szCs w:val="20"/>
        </w:rPr>
        <w:t xml:space="preserve">n. </w:t>
      </w:r>
      <w:r w:rsidRPr="008C4C86">
        <w:rPr>
          <w:rFonts w:ascii="Garamond" w:hAnsi="Garamond"/>
          <w:sz w:val="20"/>
          <w:szCs w:val="20"/>
        </w:rPr>
        <w:fldChar w:fldCharType="begin"/>
      </w:r>
      <w:r w:rsidRPr="008C4C86">
        <w:rPr>
          <w:rFonts w:ascii="Garamond" w:hAnsi="Garamond"/>
          <w:sz w:val="20"/>
          <w:szCs w:val="20"/>
        </w:rPr>
        <w:instrText xml:space="preserve"> NOTEREF _Ref63103001 \h </w:instrText>
      </w:r>
      <w:r w:rsidR="008E4988" w:rsidRPr="008C4C86">
        <w:rPr>
          <w:rFonts w:ascii="Garamond" w:hAnsi="Garamond"/>
          <w:sz w:val="20"/>
          <w:szCs w:val="20"/>
        </w:rPr>
        <w:instrText xml:space="preserve"> \* MERGEFORMAT </w:instrText>
      </w:r>
      <w:r w:rsidRPr="008C4C86">
        <w:rPr>
          <w:rFonts w:ascii="Garamond" w:hAnsi="Garamond"/>
          <w:sz w:val="20"/>
          <w:szCs w:val="20"/>
        </w:rPr>
      </w:r>
      <w:r w:rsidRPr="008C4C86">
        <w:rPr>
          <w:rFonts w:ascii="Garamond" w:hAnsi="Garamond"/>
          <w:sz w:val="20"/>
          <w:szCs w:val="20"/>
        </w:rPr>
        <w:fldChar w:fldCharType="separate"/>
      </w:r>
      <w:r w:rsidR="00D73BD2" w:rsidRPr="008C4C86">
        <w:rPr>
          <w:rFonts w:ascii="Garamond" w:hAnsi="Garamond"/>
          <w:sz w:val="20"/>
          <w:szCs w:val="20"/>
        </w:rPr>
        <w:t>1</w:t>
      </w:r>
      <w:r w:rsidRPr="008C4C86">
        <w:rPr>
          <w:rFonts w:ascii="Garamond" w:hAnsi="Garamond"/>
          <w:sz w:val="20"/>
          <w:szCs w:val="20"/>
        </w:rPr>
        <w:fldChar w:fldCharType="end"/>
      </w:r>
      <w:r w:rsidRPr="008C4C86">
        <w:rPr>
          <w:rFonts w:ascii="Garamond" w:hAnsi="Garamond"/>
          <w:sz w:val="20"/>
          <w:szCs w:val="20"/>
        </w:rPr>
        <w:t>, at 45.</w:t>
      </w:r>
    </w:p>
  </w:footnote>
  <w:footnote w:id="25">
    <w:p w14:paraId="63ECF942" w14:textId="5F045245" w:rsidR="00893B47" w:rsidRPr="008C4C86" w:rsidRDefault="00893B47" w:rsidP="00577F7F">
      <w:pPr>
        <w:rPr>
          <w:rFonts w:ascii="Garamond" w:eastAsia="EB Garamond" w:hAnsi="Garamond" w:cs="EB Garamond"/>
          <w:sz w:val="20"/>
          <w:szCs w:val="20"/>
        </w:rPr>
      </w:pPr>
      <w:r w:rsidRPr="008C4C86">
        <w:rPr>
          <w:rFonts w:ascii="Garamond" w:hAnsi="Garamond"/>
          <w:sz w:val="20"/>
          <w:szCs w:val="20"/>
          <w:vertAlign w:val="superscript"/>
        </w:rPr>
        <w:footnoteRef/>
      </w:r>
      <w:r w:rsidRPr="008C4C86">
        <w:rPr>
          <w:rFonts w:ascii="Garamond" w:eastAsia="EB Garamond" w:hAnsi="Garamond" w:cs="EB Garamond"/>
          <w:sz w:val="20"/>
          <w:szCs w:val="20"/>
        </w:rPr>
        <w:t xml:space="preserve"> Oxfam, </w:t>
      </w:r>
      <w:hyperlink r:id="rId15" w:history="1">
        <w:r w:rsidRPr="008C4C86">
          <w:rPr>
            <w:rStyle w:val="Hyperlink"/>
            <w:rFonts w:ascii="Garamond" w:eastAsia="EB Garamond" w:hAnsi="Garamond" w:cs="EB Garamond"/>
            <w:smallCaps/>
            <w:sz w:val="20"/>
            <w:szCs w:val="20"/>
          </w:rPr>
          <w:t>Gender Analysis of East Africa Crude Oil Pipeline Environmental and Social Impact Assessment</w:t>
        </w:r>
      </w:hyperlink>
      <w:r w:rsidRPr="008C4C86">
        <w:rPr>
          <w:rFonts w:ascii="Garamond" w:eastAsia="EB Garamond" w:hAnsi="Garamond" w:cs="EB Garamond"/>
          <w:sz w:val="20"/>
          <w:szCs w:val="20"/>
        </w:rPr>
        <w:t xml:space="preserve"> (2019) [hereinafter </w:t>
      </w:r>
      <w:r w:rsidRPr="008C4C86">
        <w:rPr>
          <w:rFonts w:ascii="Garamond" w:eastAsia="EB Garamond" w:hAnsi="Garamond" w:cs="EB Garamond"/>
          <w:smallCaps/>
          <w:sz w:val="20"/>
          <w:szCs w:val="20"/>
        </w:rPr>
        <w:t>EACOP Gender Analysis</w:t>
      </w:r>
      <w:r w:rsidRPr="008C4C86">
        <w:rPr>
          <w:rFonts w:ascii="Garamond" w:eastAsia="EB Garamond" w:hAnsi="Garamond" w:cs="EB Garamond"/>
          <w:sz w:val="20"/>
          <w:szCs w:val="20"/>
        </w:rPr>
        <w:t>], at 6.</w:t>
      </w:r>
    </w:p>
  </w:footnote>
  <w:footnote w:id="26">
    <w:p w14:paraId="58C3176E" w14:textId="11C77FD4" w:rsidR="00893B47" w:rsidRPr="008C4C86" w:rsidRDefault="00893B47" w:rsidP="00D3070C">
      <w:pPr>
        <w:rPr>
          <w:rFonts w:ascii="Garamond" w:hAnsi="Garamond"/>
          <w:sz w:val="20"/>
          <w:szCs w:val="20"/>
        </w:rPr>
      </w:pPr>
      <w:r w:rsidRPr="008C4C86">
        <w:rPr>
          <w:rStyle w:val="FootnoteReference"/>
          <w:rFonts w:ascii="Garamond" w:hAnsi="Garamond"/>
          <w:sz w:val="20"/>
          <w:szCs w:val="20"/>
        </w:rPr>
        <w:footnoteRef/>
      </w:r>
      <w:r w:rsidRPr="008C4C86">
        <w:rPr>
          <w:rFonts w:ascii="Garamond" w:hAnsi="Garamond"/>
          <w:sz w:val="20"/>
          <w:szCs w:val="20"/>
        </w:rPr>
        <w:t xml:space="preserve"> Liam Taylor, </w:t>
      </w:r>
      <w:hyperlink r:id="rId16" w:history="1">
        <w:r w:rsidRPr="008C4C86">
          <w:rPr>
            <w:rStyle w:val="Hyperlink"/>
            <w:rFonts w:ascii="Garamond" w:hAnsi="Garamond"/>
            <w:i/>
            <w:sz w:val="20"/>
            <w:szCs w:val="20"/>
          </w:rPr>
          <w:t>Families Left in Limbo as Uganda Oil Project Earmarks Land</w:t>
        </w:r>
      </w:hyperlink>
      <w:r w:rsidRPr="008C4C86">
        <w:rPr>
          <w:rFonts w:ascii="Garamond" w:hAnsi="Garamond"/>
          <w:sz w:val="20"/>
          <w:szCs w:val="20"/>
        </w:rPr>
        <w:t xml:space="preserve">, </w:t>
      </w:r>
      <w:r w:rsidRPr="008C4C86">
        <w:rPr>
          <w:rFonts w:ascii="Garamond" w:hAnsi="Garamond"/>
          <w:smallCaps/>
          <w:sz w:val="20"/>
          <w:szCs w:val="20"/>
        </w:rPr>
        <w:t>Reuters</w:t>
      </w:r>
      <w:r w:rsidRPr="008C4C86">
        <w:rPr>
          <w:rFonts w:ascii="Garamond" w:hAnsi="Garamond"/>
          <w:sz w:val="20"/>
          <w:szCs w:val="20"/>
        </w:rPr>
        <w:t xml:space="preserve"> (Oct. 1, 2020).</w:t>
      </w:r>
    </w:p>
  </w:footnote>
  <w:footnote w:id="27">
    <w:p w14:paraId="64F02178" w14:textId="1F7DFF5C" w:rsidR="00893B47" w:rsidRPr="008C4C86" w:rsidRDefault="00893B47" w:rsidP="000358F7">
      <w:pPr>
        <w:pStyle w:val="FootnoteText"/>
        <w:rPr>
          <w:rFonts w:ascii="Garamond" w:hAnsi="Garamond"/>
          <w:sz w:val="20"/>
          <w:szCs w:val="20"/>
        </w:rPr>
      </w:pPr>
      <w:r w:rsidRPr="008C4C86">
        <w:rPr>
          <w:rStyle w:val="FootnoteReference"/>
          <w:rFonts w:ascii="Garamond" w:hAnsi="Garamond"/>
          <w:sz w:val="20"/>
          <w:szCs w:val="20"/>
        </w:rPr>
        <w:footnoteRef/>
      </w:r>
      <w:r w:rsidRPr="008C4C86">
        <w:rPr>
          <w:rFonts w:ascii="Garamond" w:hAnsi="Garamond"/>
          <w:sz w:val="20"/>
          <w:szCs w:val="20"/>
        </w:rPr>
        <w:t xml:space="preserve"> </w:t>
      </w:r>
      <w:r w:rsidRPr="008C4C86">
        <w:rPr>
          <w:rFonts w:ascii="Garamond" w:hAnsi="Garamond"/>
          <w:i/>
          <w:sz w:val="20"/>
          <w:szCs w:val="20"/>
        </w:rPr>
        <w:t>Id. See also</w:t>
      </w:r>
      <w:r w:rsidRPr="008C4C86">
        <w:rPr>
          <w:rFonts w:ascii="Garamond" w:hAnsi="Garamond"/>
          <w:sz w:val="20"/>
          <w:szCs w:val="20"/>
        </w:rPr>
        <w:t xml:space="preserve"> </w:t>
      </w:r>
      <w:r w:rsidRPr="008C4C86">
        <w:rPr>
          <w:rFonts w:ascii="Garamond" w:hAnsi="Garamond"/>
          <w:smallCaps/>
          <w:sz w:val="20"/>
          <w:szCs w:val="20"/>
        </w:rPr>
        <w:t xml:space="preserve">Empty Promises, </w:t>
      </w:r>
      <w:r w:rsidRPr="008C4C86">
        <w:rPr>
          <w:rFonts w:ascii="Garamond" w:hAnsi="Garamond"/>
          <w:i/>
          <w:sz w:val="20"/>
          <w:szCs w:val="20"/>
        </w:rPr>
        <w:t xml:space="preserve">supra </w:t>
      </w:r>
      <w:r w:rsidRPr="008C4C86">
        <w:rPr>
          <w:rFonts w:ascii="Garamond" w:hAnsi="Garamond"/>
          <w:sz w:val="20"/>
          <w:szCs w:val="20"/>
        </w:rPr>
        <w:t xml:space="preserve">n. </w:t>
      </w:r>
      <w:r w:rsidR="006406D7" w:rsidRPr="008C4C86">
        <w:rPr>
          <w:rFonts w:ascii="Garamond" w:hAnsi="Garamond"/>
          <w:sz w:val="20"/>
          <w:szCs w:val="20"/>
        </w:rPr>
        <w:fldChar w:fldCharType="begin"/>
      </w:r>
      <w:r w:rsidR="006406D7" w:rsidRPr="008C4C86">
        <w:rPr>
          <w:rFonts w:ascii="Garamond" w:hAnsi="Garamond"/>
          <w:sz w:val="20"/>
          <w:szCs w:val="20"/>
        </w:rPr>
        <w:instrText xml:space="preserve"> NOTEREF _Ref63103001 \h </w:instrText>
      </w:r>
      <w:r w:rsidR="008E4988" w:rsidRPr="008C4C86">
        <w:rPr>
          <w:rFonts w:ascii="Garamond" w:hAnsi="Garamond"/>
          <w:sz w:val="20"/>
          <w:szCs w:val="20"/>
        </w:rPr>
        <w:instrText xml:space="preserve"> \* MERGEFORMAT </w:instrText>
      </w:r>
      <w:r w:rsidR="006406D7" w:rsidRPr="008C4C86">
        <w:rPr>
          <w:rFonts w:ascii="Garamond" w:hAnsi="Garamond"/>
          <w:sz w:val="20"/>
          <w:szCs w:val="20"/>
        </w:rPr>
      </w:r>
      <w:r w:rsidR="006406D7" w:rsidRPr="008C4C86">
        <w:rPr>
          <w:rFonts w:ascii="Garamond" w:hAnsi="Garamond"/>
          <w:sz w:val="20"/>
          <w:szCs w:val="20"/>
        </w:rPr>
        <w:fldChar w:fldCharType="separate"/>
      </w:r>
      <w:r w:rsidR="00D73BD2" w:rsidRPr="008C4C86">
        <w:rPr>
          <w:rFonts w:ascii="Garamond" w:hAnsi="Garamond"/>
          <w:sz w:val="20"/>
          <w:szCs w:val="20"/>
        </w:rPr>
        <w:t>1</w:t>
      </w:r>
      <w:r w:rsidR="006406D7" w:rsidRPr="008C4C86">
        <w:rPr>
          <w:rFonts w:ascii="Garamond" w:hAnsi="Garamond"/>
          <w:sz w:val="20"/>
          <w:szCs w:val="20"/>
        </w:rPr>
        <w:fldChar w:fldCharType="end"/>
      </w:r>
      <w:r w:rsidRPr="008C4C86">
        <w:rPr>
          <w:rFonts w:ascii="Garamond" w:hAnsi="Garamond"/>
          <w:sz w:val="20"/>
          <w:szCs w:val="20"/>
        </w:rPr>
        <w:t>, at 10-16;</w:t>
      </w:r>
      <w:r w:rsidRPr="008C4C86">
        <w:rPr>
          <w:rFonts w:ascii="Garamond" w:hAnsi="Garamond"/>
          <w:i/>
          <w:sz w:val="20"/>
          <w:szCs w:val="20"/>
        </w:rPr>
        <w:t xml:space="preserve"> </w:t>
      </w:r>
      <w:r w:rsidRPr="008C4C86">
        <w:rPr>
          <w:rFonts w:ascii="Garamond" w:eastAsia="EB Garamond" w:hAnsi="Garamond" w:cs="EB Garamond"/>
          <w:sz w:val="20"/>
          <w:szCs w:val="20"/>
        </w:rPr>
        <w:t xml:space="preserve">Les Amis de la Terre &amp; Survie, </w:t>
      </w:r>
      <w:hyperlink r:id="rId17" w:history="1">
        <w:r w:rsidRPr="008C4C86">
          <w:rPr>
            <w:rStyle w:val="Hyperlink"/>
            <w:rFonts w:ascii="Garamond" w:eastAsia="EB Garamond" w:hAnsi="Garamond" w:cs="EB Garamond"/>
            <w:smallCaps/>
            <w:sz w:val="20"/>
            <w:szCs w:val="20"/>
          </w:rPr>
          <w:t>A Nightmare Named Total: An Alarming Rise in Human Rights Violations in Uganda and Tanzania</w:t>
        </w:r>
      </w:hyperlink>
      <w:r w:rsidRPr="008C4C86">
        <w:rPr>
          <w:rFonts w:ascii="Garamond" w:eastAsia="EB Garamond" w:hAnsi="Garamond" w:cs="EB Garamond"/>
          <w:sz w:val="20"/>
          <w:szCs w:val="20"/>
        </w:rPr>
        <w:t xml:space="preserve"> 4 (Nov. 2020) [hereinafter </w:t>
      </w:r>
      <w:r w:rsidRPr="008C4C86">
        <w:rPr>
          <w:rFonts w:ascii="Garamond" w:eastAsia="EB Garamond" w:hAnsi="Garamond" w:cs="EB Garamond"/>
          <w:smallCaps/>
          <w:sz w:val="20"/>
          <w:szCs w:val="20"/>
        </w:rPr>
        <w:t>A Nightmare Named Total]</w:t>
      </w:r>
      <w:r w:rsidRPr="008C4C86">
        <w:rPr>
          <w:rFonts w:ascii="Garamond" w:hAnsi="Garamond"/>
          <w:noProof/>
          <w:sz w:val="20"/>
          <w:szCs w:val="20"/>
        </w:rPr>
        <w:t>.</w:t>
      </w:r>
    </w:p>
  </w:footnote>
  <w:footnote w:id="28">
    <w:p w14:paraId="15233691" w14:textId="61EDD1A8" w:rsidR="00893B47" w:rsidRPr="008C4C86" w:rsidRDefault="00893B47" w:rsidP="00DF466A">
      <w:pPr>
        <w:rPr>
          <w:rFonts w:ascii="Garamond" w:eastAsia="EB Garamond" w:hAnsi="Garamond" w:cs="EB Garamond"/>
          <w:sz w:val="20"/>
          <w:szCs w:val="20"/>
        </w:rPr>
      </w:pPr>
      <w:r w:rsidRPr="008C4C86">
        <w:rPr>
          <w:rFonts w:ascii="Garamond" w:hAnsi="Garamond"/>
          <w:sz w:val="20"/>
          <w:szCs w:val="20"/>
          <w:vertAlign w:val="superscript"/>
        </w:rPr>
        <w:footnoteRef/>
      </w:r>
      <w:r w:rsidRPr="008C4C86">
        <w:rPr>
          <w:rFonts w:ascii="Garamond" w:eastAsia="EB Garamond" w:hAnsi="Garamond" w:cs="EB Garamond"/>
          <w:sz w:val="20"/>
          <w:szCs w:val="20"/>
        </w:rPr>
        <w:t xml:space="preserve"> Oxfam, </w:t>
      </w:r>
      <w:r w:rsidRPr="008C4C86">
        <w:rPr>
          <w:rFonts w:ascii="Garamond" w:eastAsia="EB Garamond" w:hAnsi="Garamond" w:cs="EB Garamond"/>
          <w:smallCaps/>
          <w:sz w:val="20"/>
          <w:szCs w:val="20"/>
        </w:rPr>
        <w:t xml:space="preserve">EACOP Gender Analysis, </w:t>
      </w:r>
      <w:r w:rsidRPr="008C4C86">
        <w:rPr>
          <w:rFonts w:ascii="Garamond" w:hAnsi="Garamond"/>
          <w:i/>
          <w:noProof/>
          <w:sz w:val="20"/>
          <w:szCs w:val="20"/>
        </w:rPr>
        <w:t xml:space="preserve">supra </w:t>
      </w:r>
      <w:r w:rsidRPr="008C4C86">
        <w:rPr>
          <w:rFonts w:ascii="Garamond" w:hAnsi="Garamond"/>
          <w:noProof/>
          <w:sz w:val="20"/>
          <w:szCs w:val="20"/>
        </w:rPr>
        <w:t xml:space="preserve">n. </w:t>
      </w:r>
      <w:r w:rsidRPr="008C4C86">
        <w:rPr>
          <w:rFonts w:ascii="Garamond" w:hAnsi="Garamond"/>
          <w:noProof/>
          <w:sz w:val="20"/>
          <w:szCs w:val="20"/>
        </w:rPr>
        <w:fldChar w:fldCharType="begin"/>
      </w:r>
      <w:r w:rsidRPr="008C4C86">
        <w:rPr>
          <w:rFonts w:ascii="Garamond" w:hAnsi="Garamond"/>
          <w:noProof/>
          <w:sz w:val="20"/>
          <w:szCs w:val="20"/>
        </w:rPr>
        <w:instrText xml:space="preserve"> NOTEREF _Ref63100362 \h  \* MERGEFORMAT </w:instrText>
      </w:r>
      <w:r w:rsidRPr="008C4C86">
        <w:rPr>
          <w:rFonts w:ascii="Garamond" w:hAnsi="Garamond"/>
          <w:noProof/>
          <w:sz w:val="20"/>
          <w:szCs w:val="20"/>
        </w:rPr>
      </w:r>
      <w:r w:rsidRPr="008C4C86">
        <w:rPr>
          <w:rFonts w:ascii="Garamond" w:hAnsi="Garamond"/>
          <w:noProof/>
          <w:sz w:val="20"/>
          <w:szCs w:val="20"/>
        </w:rPr>
        <w:fldChar w:fldCharType="separate"/>
      </w:r>
      <w:r w:rsidR="00D73BD2" w:rsidRPr="008C4C86">
        <w:rPr>
          <w:rFonts w:ascii="Garamond" w:hAnsi="Garamond"/>
          <w:noProof/>
          <w:sz w:val="20"/>
          <w:szCs w:val="20"/>
        </w:rPr>
        <w:t>24</w:t>
      </w:r>
      <w:r w:rsidRPr="008C4C86">
        <w:rPr>
          <w:rFonts w:ascii="Garamond" w:hAnsi="Garamond"/>
          <w:noProof/>
          <w:sz w:val="20"/>
          <w:szCs w:val="20"/>
        </w:rPr>
        <w:fldChar w:fldCharType="end"/>
      </w:r>
      <w:r w:rsidRPr="008C4C86">
        <w:rPr>
          <w:rFonts w:ascii="Garamond" w:hAnsi="Garamond"/>
          <w:noProof/>
          <w:sz w:val="20"/>
          <w:szCs w:val="20"/>
        </w:rPr>
        <w:t xml:space="preserve">, at 6. </w:t>
      </w:r>
    </w:p>
  </w:footnote>
  <w:footnote w:id="29">
    <w:p w14:paraId="6780443A" w14:textId="2990EF33" w:rsidR="00893B47" w:rsidRPr="008C4C86" w:rsidRDefault="00893B47">
      <w:pPr>
        <w:pStyle w:val="FootnoteText"/>
        <w:rPr>
          <w:rFonts w:ascii="Garamond" w:hAnsi="Garamond"/>
          <w:sz w:val="20"/>
          <w:szCs w:val="20"/>
        </w:rPr>
      </w:pPr>
      <w:r w:rsidRPr="008C4C86">
        <w:rPr>
          <w:rStyle w:val="FootnoteReference"/>
          <w:rFonts w:ascii="Garamond" w:hAnsi="Garamond"/>
          <w:sz w:val="20"/>
          <w:szCs w:val="20"/>
        </w:rPr>
        <w:footnoteRef/>
      </w:r>
      <w:r w:rsidRPr="008C4C86">
        <w:rPr>
          <w:rFonts w:ascii="Garamond" w:hAnsi="Garamond"/>
          <w:sz w:val="20"/>
          <w:szCs w:val="20"/>
        </w:rPr>
        <w:t xml:space="preserve"> CEDAW Gen. Rec. No. 34,</w:t>
      </w:r>
      <w:r w:rsidRPr="008C4C86">
        <w:rPr>
          <w:rFonts w:ascii="Garamond" w:eastAsia="EB Garamond" w:hAnsi="Garamond"/>
          <w:sz w:val="20"/>
          <w:szCs w:val="20"/>
        </w:rPr>
        <w:t xml:space="preserve"> at para. 63.</w:t>
      </w:r>
    </w:p>
  </w:footnote>
  <w:footnote w:id="30">
    <w:p w14:paraId="64AE1EB1" w14:textId="6C4C3163" w:rsidR="00893B47" w:rsidRPr="008C4C86" w:rsidRDefault="00893B47">
      <w:pPr>
        <w:pStyle w:val="FootnoteText"/>
        <w:rPr>
          <w:rFonts w:ascii="Garamond" w:hAnsi="Garamond"/>
          <w:sz w:val="20"/>
          <w:szCs w:val="20"/>
        </w:rPr>
      </w:pPr>
      <w:r w:rsidRPr="008C4C86">
        <w:rPr>
          <w:rStyle w:val="FootnoteReference"/>
          <w:rFonts w:ascii="Garamond" w:hAnsi="Garamond"/>
          <w:sz w:val="20"/>
          <w:szCs w:val="20"/>
        </w:rPr>
        <w:footnoteRef/>
      </w:r>
      <w:r w:rsidRPr="008C4C86">
        <w:rPr>
          <w:rFonts w:ascii="Garamond" w:hAnsi="Garamond"/>
          <w:sz w:val="20"/>
          <w:szCs w:val="20"/>
        </w:rPr>
        <w:t xml:space="preserve"> </w:t>
      </w:r>
      <w:r w:rsidRPr="008C4C86">
        <w:rPr>
          <w:rFonts w:ascii="Garamond" w:eastAsia="EB Garamond" w:hAnsi="Garamond"/>
          <w:i/>
          <w:sz w:val="20"/>
          <w:szCs w:val="20"/>
        </w:rPr>
        <w:t xml:space="preserve">Id. </w:t>
      </w:r>
      <w:r w:rsidRPr="008C4C86">
        <w:rPr>
          <w:rFonts w:ascii="Garamond" w:eastAsia="EB Garamond" w:hAnsi="Garamond"/>
          <w:sz w:val="20"/>
          <w:szCs w:val="20"/>
        </w:rPr>
        <w:t>at para. 37.</w:t>
      </w:r>
    </w:p>
  </w:footnote>
  <w:footnote w:id="31">
    <w:p w14:paraId="2C84B9C2" w14:textId="3FAB2A9B" w:rsidR="00893B47" w:rsidRPr="008C4C86" w:rsidRDefault="00893B47" w:rsidP="00F52826">
      <w:pPr>
        <w:rPr>
          <w:rFonts w:ascii="Garamond" w:hAnsi="Garamond"/>
          <w:sz w:val="20"/>
          <w:szCs w:val="20"/>
        </w:rPr>
      </w:pPr>
      <w:r w:rsidRPr="008C4C86">
        <w:rPr>
          <w:rStyle w:val="FootnoteReference"/>
          <w:rFonts w:ascii="Garamond" w:hAnsi="Garamond"/>
          <w:sz w:val="20"/>
          <w:szCs w:val="20"/>
        </w:rPr>
        <w:footnoteRef/>
      </w:r>
      <w:r w:rsidRPr="008C4C86">
        <w:rPr>
          <w:rFonts w:ascii="Garamond" w:hAnsi="Garamond"/>
          <w:sz w:val="20"/>
          <w:szCs w:val="20"/>
        </w:rPr>
        <w:t xml:space="preserve"> </w:t>
      </w:r>
      <w:r w:rsidRPr="008C4C86">
        <w:rPr>
          <w:rFonts w:ascii="Garamond" w:hAnsi="Garamond"/>
          <w:i/>
          <w:sz w:val="20"/>
          <w:szCs w:val="20"/>
        </w:rPr>
        <w:t xml:space="preserve">See </w:t>
      </w:r>
      <w:r w:rsidRPr="008C4C86">
        <w:rPr>
          <w:rFonts w:ascii="Garamond" w:hAnsi="Garamond"/>
          <w:sz w:val="20"/>
          <w:szCs w:val="20"/>
        </w:rPr>
        <w:t xml:space="preserve">AFIEGO October 2020 Newsletter, </w:t>
      </w:r>
      <w:r w:rsidRPr="008C4C86">
        <w:rPr>
          <w:rFonts w:ascii="Garamond" w:hAnsi="Garamond"/>
          <w:i/>
          <w:sz w:val="20"/>
          <w:szCs w:val="20"/>
        </w:rPr>
        <w:t>supra</w:t>
      </w:r>
      <w:r w:rsidRPr="008C4C86">
        <w:rPr>
          <w:rFonts w:ascii="Garamond" w:hAnsi="Garamond"/>
          <w:sz w:val="20"/>
          <w:szCs w:val="20"/>
        </w:rPr>
        <w:t xml:space="preserve"> n. </w:t>
      </w:r>
      <w:r w:rsidR="00114F3E" w:rsidRPr="008C4C86">
        <w:rPr>
          <w:rFonts w:ascii="Garamond" w:hAnsi="Garamond"/>
          <w:sz w:val="20"/>
          <w:szCs w:val="20"/>
        </w:rPr>
        <w:fldChar w:fldCharType="begin"/>
      </w:r>
      <w:r w:rsidR="00114F3E" w:rsidRPr="008C4C86">
        <w:rPr>
          <w:rFonts w:ascii="Garamond" w:hAnsi="Garamond"/>
          <w:sz w:val="20"/>
          <w:szCs w:val="20"/>
        </w:rPr>
        <w:instrText xml:space="preserve"> NOTEREF _Ref63102754 \h </w:instrText>
      </w:r>
      <w:r w:rsidR="008E4988" w:rsidRPr="008C4C86">
        <w:rPr>
          <w:rFonts w:ascii="Garamond" w:hAnsi="Garamond"/>
          <w:sz w:val="20"/>
          <w:szCs w:val="20"/>
        </w:rPr>
        <w:instrText xml:space="preserve"> \* MERGEFORMAT </w:instrText>
      </w:r>
      <w:r w:rsidR="00114F3E" w:rsidRPr="008C4C86">
        <w:rPr>
          <w:rFonts w:ascii="Garamond" w:hAnsi="Garamond"/>
          <w:sz w:val="20"/>
          <w:szCs w:val="20"/>
        </w:rPr>
      </w:r>
      <w:r w:rsidR="00114F3E" w:rsidRPr="008C4C86">
        <w:rPr>
          <w:rFonts w:ascii="Garamond" w:hAnsi="Garamond"/>
          <w:sz w:val="20"/>
          <w:szCs w:val="20"/>
        </w:rPr>
        <w:fldChar w:fldCharType="separate"/>
      </w:r>
      <w:r w:rsidR="00D73BD2" w:rsidRPr="008C4C86">
        <w:rPr>
          <w:rFonts w:ascii="Garamond" w:hAnsi="Garamond"/>
          <w:sz w:val="20"/>
          <w:szCs w:val="20"/>
        </w:rPr>
        <w:t>7</w:t>
      </w:r>
      <w:r w:rsidR="00114F3E" w:rsidRPr="008C4C86">
        <w:rPr>
          <w:rFonts w:ascii="Garamond" w:hAnsi="Garamond"/>
          <w:sz w:val="20"/>
          <w:szCs w:val="20"/>
        </w:rPr>
        <w:fldChar w:fldCharType="end"/>
      </w:r>
      <w:r w:rsidRPr="008C4C86">
        <w:rPr>
          <w:rFonts w:ascii="Garamond" w:hAnsi="Garamond"/>
          <w:sz w:val="20"/>
          <w:szCs w:val="20"/>
        </w:rPr>
        <w:t xml:space="preserve">, at 2 (explaining that children, especially girls, have dropped out of school because the oil companies’ failure to compensate displaced families have left many impoverished); AFIEGO, </w:t>
      </w:r>
      <w:hyperlink r:id="rId18" w:history="1">
        <w:r w:rsidRPr="008C4C86">
          <w:rPr>
            <w:rStyle w:val="Hyperlink"/>
            <w:rFonts w:ascii="Garamond" w:hAnsi="Garamond"/>
            <w:sz w:val="20"/>
            <w:szCs w:val="20"/>
          </w:rPr>
          <w:t>Hoima-Buseruka Leaders Call for More Schools</w:t>
        </w:r>
      </w:hyperlink>
      <w:r w:rsidRPr="008C4C86">
        <w:rPr>
          <w:rFonts w:ascii="Garamond" w:hAnsi="Garamond"/>
          <w:sz w:val="20"/>
          <w:szCs w:val="20"/>
        </w:rPr>
        <w:t xml:space="preserve"> (April 15, 2020) [blog], (describing how one girl who was forced to leave school turned to begging in order to support her family). Civil society organizations documented similar trends in school enrollment after the Ugandan government acquired land from 1,221 households in Hoima district for the abovementioned oil refinery development. According to one study, the school dropout rate amongst girls in the region after displacements were underway stood at 34.3%. AFIEGO, </w:t>
      </w:r>
      <w:r w:rsidRPr="008C4C86">
        <w:rPr>
          <w:rFonts w:ascii="Garamond" w:hAnsi="Garamond"/>
          <w:smallCaps/>
          <w:sz w:val="20"/>
          <w:szCs w:val="20"/>
        </w:rPr>
        <w:t>Oil Refinery Displacement Study</w:t>
      </w:r>
      <w:r w:rsidRPr="008C4C86">
        <w:rPr>
          <w:rFonts w:ascii="Garamond" w:hAnsi="Garamond"/>
          <w:sz w:val="20"/>
          <w:szCs w:val="20"/>
        </w:rPr>
        <w:t xml:space="preserve">, </w:t>
      </w:r>
      <w:r w:rsidRPr="008C4C86">
        <w:rPr>
          <w:rFonts w:ascii="Garamond" w:hAnsi="Garamond"/>
          <w:i/>
          <w:sz w:val="20"/>
          <w:szCs w:val="20"/>
        </w:rPr>
        <w:t xml:space="preserve">supra </w:t>
      </w:r>
      <w:r w:rsidRPr="008C4C86">
        <w:rPr>
          <w:rFonts w:ascii="Garamond" w:hAnsi="Garamond"/>
          <w:sz w:val="20"/>
          <w:szCs w:val="20"/>
        </w:rPr>
        <w:t xml:space="preserve">n. </w:t>
      </w:r>
      <w:r w:rsidR="00114F3E" w:rsidRPr="008C4C86">
        <w:rPr>
          <w:rFonts w:ascii="Garamond" w:hAnsi="Garamond"/>
          <w:sz w:val="20"/>
          <w:szCs w:val="20"/>
        </w:rPr>
        <w:fldChar w:fldCharType="begin"/>
      </w:r>
      <w:r w:rsidR="00114F3E" w:rsidRPr="008C4C86">
        <w:rPr>
          <w:rFonts w:ascii="Garamond" w:hAnsi="Garamond"/>
          <w:sz w:val="20"/>
          <w:szCs w:val="20"/>
        </w:rPr>
        <w:instrText xml:space="preserve"> NOTEREF _Ref63103208 \h </w:instrText>
      </w:r>
      <w:r w:rsidR="008E4988" w:rsidRPr="008C4C86">
        <w:rPr>
          <w:rFonts w:ascii="Garamond" w:hAnsi="Garamond"/>
          <w:sz w:val="20"/>
          <w:szCs w:val="20"/>
        </w:rPr>
        <w:instrText xml:space="preserve"> \* MERGEFORMAT </w:instrText>
      </w:r>
      <w:r w:rsidR="00114F3E" w:rsidRPr="008C4C86">
        <w:rPr>
          <w:rFonts w:ascii="Garamond" w:hAnsi="Garamond"/>
          <w:sz w:val="20"/>
          <w:szCs w:val="20"/>
        </w:rPr>
      </w:r>
      <w:r w:rsidR="00114F3E" w:rsidRPr="008C4C86">
        <w:rPr>
          <w:rFonts w:ascii="Garamond" w:hAnsi="Garamond"/>
          <w:sz w:val="20"/>
          <w:szCs w:val="20"/>
        </w:rPr>
        <w:fldChar w:fldCharType="separate"/>
      </w:r>
      <w:r w:rsidR="00D73BD2" w:rsidRPr="008C4C86">
        <w:rPr>
          <w:rFonts w:ascii="Garamond" w:hAnsi="Garamond"/>
          <w:sz w:val="20"/>
          <w:szCs w:val="20"/>
        </w:rPr>
        <w:t>5</w:t>
      </w:r>
      <w:r w:rsidR="00114F3E" w:rsidRPr="008C4C86">
        <w:rPr>
          <w:rFonts w:ascii="Garamond" w:hAnsi="Garamond"/>
          <w:sz w:val="20"/>
          <w:szCs w:val="20"/>
        </w:rPr>
        <w:fldChar w:fldCharType="end"/>
      </w:r>
      <w:r w:rsidRPr="008C4C86">
        <w:rPr>
          <w:rFonts w:ascii="Garamond" w:hAnsi="Garamond"/>
          <w:sz w:val="20"/>
          <w:szCs w:val="20"/>
        </w:rPr>
        <w:t xml:space="preserve">, at 35. </w:t>
      </w:r>
    </w:p>
  </w:footnote>
  <w:footnote w:id="32">
    <w:p w14:paraId="230C544C" w14:textId="6B0A6B90" w:rsidR="00893B47" w:rsidRPr="008C4C86" w:rsidRDefault="00893B47">
      <w:pPr>
        <w:pStyle w:val="FootnoteText"/>
        <w:rPr>
          <w:rFonts w:ascii="Garamond" w:hAnsi="Garamond"/>
          <w:sz w:val="20"/>
          <w:szCs w:val="20"/>
        </w:rPr>
      </w:pPr>
      <w:r w:rsidRPr="008C4C86">
        <w:rPr>
          <w:rStyle w:val="FootnoteReference"/>
          <w:rFonts w:ascii="Garamond" w:hAnsi="Garamond"/>
          <w:sz w:val="20"/>
          <w:szCs w:val="20"/>
        </w:rPr>
        <w:footnoteRef/>
      </w:r>
      <w:r w:rsidRPr="008C4C86">
        <w:rPr>
          <w:rFonts w:ascii="Garamond" w:hAnsi="Garamond"/>
          <w:sz w:val="20"/>
          <w:szCs w:val="20"/>
        </w:rPr>
        <w:t xml:space="preserve"> </w:t>
      </w:r>
      <w:r w:rsidRPr="008C4C86">
        <w:rPr>
          <w:rFonts w:ascii="Garamond" w:eastAsia="Times New Roman" w:hAnsi="Garamond" w:cs="Times New Roman"/>
          <w:sz w:val="20"/>
          <w:szCs w:val="20"/>
        </w:rPr>
        <w:t>Comm. on Economic, Social and Cultural Rights, Concluding Observations on the initial report of Uganda (2015), CESCR, UN Doc. COB, E/C.12/UGA/CO/1 (2015), at para. 14.</w:t>
      </w:r>
    </w:p>
  </w:footnote>
  <w:footnote w:id="33">
    <w:p w14:paraId="26B6C953" w14:textId="36CF27AF" w:rsidR="00893B47" w:rsidRPr="008C4C86" w:rsidRDefault="00893B47" w:rsidP="00AD6AE8">
      <w:pPr>
        <w:rPr>
          <w:rFonts w:ascii="Garamond" w:hAnsi="Garamond"/>
          <w:sz w:val="20"/>
          <w:szCs w:val="20"/>
        </w:rPr>
      </w:pPr>
      <w:r w:rsidRPr="008C4C86">
        <w:rPr>
          <w:rStyle w:val="FootnoteReference"/>
          <w:rFonts w:ascii="Garamond" w:hAnsi="Garamond"/>
          <w:sz w:val="20"/>
          <w:szCs w:val="20"/>
        </w:rPr>
        <w:footnoteRef/>
      </w:r>
      <w:r w:rsidRPr="008C4C86">
        <w:rPr>
          <w:rFonts w:ascii="Garamond" w:hAnsi="Garamond"/>
          <w:sz w:val="20"/>
          <w:szCs w:val="20"/>
        </w:rPr>
        <w:t xml:space="preserve"> </w:t>
      </w:r>
      <w:r w:rsidRPr="008C4C86">
        <w:rPr>
          <w:rFonts w:ascii="Garamond" w:hAnsi="Garamond"/>
          <w:i/>
          <w:iCs/>
          <w:sz w:val="20"/>
          <w:szCs w:val="20"/>
        </w:rPr>
        <w:t>Id</w:t>
      </w:r>
      <w:r w:rsidRPr="008C4C86">
        <w:rPr>
          <w:rFonts w:ascii="Garamond" w:hAnsi="Garamond"/>
          <w:sz w:val="20"/>
          <w:szCs w:val="20"/>
        </w:rPr>
        <w:t>.</w:t>
      </w:r>
    </w:p>
  </w:footnote>
  <w:footnote w:id="34">
    <w:p w14:paraId="4D563D4F" w14:textId="23B1A23A" w:rsidR="00893B47" w:rsidRPr="008C4C86" w:rsidRDefault="00893B47" w:rsidP="00AD6AE8">
      <w:pPr>
        <w:rPr>
          <w:rFonts w:ascii="Garamond" w:hAnsi="Garamond"/>
          <w:sz w:val="20"/>
          <w:szCs w:val="20"/>
        </w:rPr>
      </w:pPr>
      <w:r w:rsidRPr="008C4C86">
        <w:rPr>
          <w:rStyle w:val="FootnoteReference"/>
          <w:rFonts w:ascii="Garamond" w:hAnsi="Garamond"/>
          <w:sz w:val="20"/>
          <w:szCs w:val="20"/>
        </w:rPr>
        <w:footnoteRef/>
      </w:r>
      <w:sdt>
        <w:sdtPr>
          <w:rPr>
            <w:rFonts w:ascii="Garamond" w:hAnsi="Garamond"/>
            <w:i/>
            <w:sz w:val="20"/>
            <w:szCs w:val="20"/>
          </w:rPr>
          <w:tag w:val="goog_rdk_225"/>
          <w:id w:val="1547873459"/>
        </w:sdtPr>
        <w:sdtEndPr/>
        <w:sdtContent>
          <w:r w:rsidRPr="008C4C86">
            <w:rPr>
              <w:rFonts w:ascii="Garamond" w:hAnsi="Garamond"/>
              <w:i/>
              <w:sz w:val="20"/>
              <w:szCs w:val="20"/>
            </w:rPr>
            <w:t xml:space="preserve"> S</w:t>
          </w:r>
        </w:sdtContent>
      </w:sdt>
      <w:r w:rsidRPr="008C4C86">
        <w:rPr>
          <w:rFonts w:ascii="Garamond" w:hAnsi="Garamond"/>
          <w:i/>
          <w:sz w:val="20"/>
          <w:szCs w:val="20"/>
        </w:rPr>
        <w:t>ee</w:t>
      </w:r>
      <w:r w:rsidRPr="008C4C86">
        <w:rPr>
          <w:rFonts w:ascii="Garamond" w:hAnsi="Garamond"/>
          <w:sz w:val="20"/>
          <w:szCs w:val="20"/>
        </w:rPr>
        <w:t xml:space="preserve">, </w:t>
      </w:r>
      <w:r w:rsidRPr="008C4C86">
        <w:rPr>
          <w:rFonts w:ascii="Garamond" w:hAnsi="Garamond"/>
          <w:i/>
          <w:sz w:val="20"/>
          <w:szCs w:val="20"/>
        </w:rPr>
        <w:t>e.g</w:t>
      </w:r>
      <w:r w:rsidRPr="008C4C86">
        <w:rPr>
          <w:rFonts w:ascii="Garamond" w:hAnsi="Garamond"/>
          <w:sz w:val="20"/>
          <w:szCs w:val="20"/>
        </w:rPr>
        <w:t xml:space="preserve">., Amis de la Terre and Survie, </w:t>
      </w:r>
      <w:r w:rsidRPr="008C4C86">
        <w:rPr>
          <w:rFonts w:ascii="Garamond" w:eastAsia="EB Garamond" w:hAnsi="Garamond" w:cs="EB Garamond"/>
          <w:smallCaps/>
          <w:sz w:val="20"/>
          <w:szCs w:val="20"/>
        </w:rPr>
        <w:t xml:space="preserve">A Nightmare Named Total, </w:t>
      </w:r>
      <w:r w:rsidRPr="008C4C86">
        <w:rPr>
          <w:rFonts w:ascii="Garamond" w:hAnsi="Garamond"/>
          <w:i/>
          <w:sz w:val="20"/>
          <w:szCs w:val="20"/>
        </w:rPr>
        <w:t xml:space="preserve">supra </w:t>
      </w:r>
      <w:r w:rsidRPr="008C4C86">
        <w:rPr>
          <w:rFonts w:ascii="Garamond" w:hAnsi="Garamond"/>
          <w:sz w:val="20"/>
          <w:szCs w:val="20"/>
        </w:rPr>
        <w:t xml:space="preserve">n. </w:t>
      </w:r>
      <w:r w:rsidR="00114F3E" w:rsidRPr="008C4C86">
        <w:rPr>
          <w:rFonts w:ascii="Garamond" w:hAnsi="Garamond"/>
          <w:sz w:val="20"/>
          <w:szCs w:val="20"/>
        </w:rPr>
        <w:fldChar w:fldCharType="begin"/>
      </w:r>
      <w:r w:rsidR="00114F3E" w:rsidRPr="008C4C86">
        <w:rPr>
          <w:rFonts w:ascii="Garamond" w:hAnsi="Garamond"/>
          <w:sz w:val="20"/>
          <w:szCs w:val="20"/>
        </w:rPr>
        <w:instrText xml:space="preserve"> NOTEREF _Ref63103264 \h </w:instrText>
      </w:r>
      <w:r w:rsidR="008E4988" w:rsidRPr="008C4C86">
        <w:rPr>
          <w:rFonts w:ascii="Garamond" w:hAnsi="Garamond"/>
          <w:sz w:val="20"/>
          <w:szCs w:val="20"/>
        </w:rPr>
        <w:instrText xml:space="preserve"> \* MERGEFORMAT </w:instrText>
      </w:r>
      <w:r w:rsidR="00114F3E" w:rsidRPr="008C4C86">
        <w:rPr>
          <w:rFonts w:ascii="Garamond" w:hAnsi="Garamond"/>
          <w:sz w:val="20"/>
          <w:szCs w:val="20"/>
        </w:rPr>
      </w:r>
      <w:r w:rsidR="00114F3E" w:rsidRPr="008C4C86">
        <w:rPr>
          <w:rFonts w:ascii="Garamond" w:hAnsi="Garamond"/>
          <w:sz w:val="20"/>
          <w:szCs w:val="20"/>
        </w:rPr>
        <w:fldChar w:fldCharType="separate"/>
      </w:r>
      <w:r w:rsidR="00D73BD2" w:rsidRPr="008C4C86">
        <w:rPr>
          <w:rFonts w:ascii="Garamond" w:hAnsi="Garamond"/>
          <w:sz w:val="20"/>
          <w:szCs w:val="20"/>
        </w:rPr>
        <w:t>26</w:t>
      </w:r>
      <w:r w:rsidR="00114F3E" w:rsidRPr="008C4C86">
        <w:rPr>
          <w:rFonts w:ascii="Garamond" w:hAnsi="Garamond"/>
          <w:sz w:val="20"/>
          <w:szCs w:val="20"/>
        </w:rPr>
        <w:fldChar w:fldCharType="end"/>
      </w:r>
      <w:r w:rsidRPr="008C4C86">
        <w:rPr>
          <w:rFonts w:ascii="Garamond" w:hAnsi="Garamond"/>
          <w:sz w:val="20"/>
          <w:szCs w:val="20"/>
        </w:rPr>
        <w:t xml:space="preserve">, at 7-20; FIDH/FIRH, </w:t>
      </w:r>
      <w:r w:rsidRPr="008C4C86">
        <w:rPr>
          <w:rFonts w:ascii="Garamond" w:eastAsia="EB Garamond" w:hAnsi="Garamond" w:cs="EB Garamond"/>
          <w:smallCaps/>
          <w:color w:val="000000" w:themeColor="text1"/>
          <w:sz w:val="20"/>
          <w:szCs w:val="20"/>
        </w:rPr>
        <w:t xml:space="preserve">New Oil, Same Business?, </w:t>
      </w:r>
      <w:r w:rsidRPr="008C4C86">
        <w:rPr>
          <w:rFonts w:ascii="Garamond" w:eastAsia="EB Garamond" w:hAnsi="Garamond" w:cs="EB Garamond"/>
          <w:i/>
          <w:color w:val="000000" w:themeColor="text1"/>
          <w:sz w:val="20"/>
          <w:szCs w:val="20"/>
        </w:rPr>
        <w:t>supra</w:t>
      </w:r>
      <w:r w:rsidRPr="008C4C86">
        <w:rPr>
          <w:rFonts w:ascii="Garamond" w:eastAsia="EB Garamond" w:hAnsi="Garamond" w:cs="EB Garamond"/>
          <w:color w:val="000000" w:themeColor="text1"/>
          <w:sz w:val="20"/>
          <w:szCs w:val="20"/>
        </w:rPr>
        <w:t xml:space="preserve"> n. </w:t>
      </w:r>
      <w:r w:rsidR="00114F3E" w:rsidRPr="008C4C86">
        <w:rPr>
          <w:rFonts w:ascii="Garamond" w:eastAsia="EB Garamond" w:hAnsi="Garamond" w:cs="EB Garamond"/>
          <w:color w:val="000000" w:themeColor="text1"/>
          <w:sz w:val="20"/>
          <w:szCs w:val="20"/>
        </w:rPr>
        <w:fldChar w:fldCharType="begin"/>
      </w:r>
      <w:r w:rsidR="00114F3E" w:rsidRPr="008C4C86">
        <w:rPr>
          <w:rFonts w:ascii="Garamond" w:eastAsia="EB Garamond" w:hAnsi="Garamond" w:cs="EB Garamond"/>
          <w:color w:val="000000" w:themeColor="text1"/>
          <w:sz w:val="20"/>
          <w:szCs w:val="20"/>
        </w:rPr>
        <w:instrText xml:space="preserve"> NOTEREF _Ref63103287 \h </w:instrText>
      </w:r>
      <w:r w:rsidR="008E4988" w:rsidRPr="008C4C86">
        <w:rPr>
          <w:rFonts w:ascii="Garamond" w:eastAsia="EB Garamond" w:hAnsi="Garamond" w:cs="EB Garamond"/>
          <w:color w:val="000000" w:themeColor="text1"/>
          <w:sz w:val="20"/>
          <w:szCs w:val="20"/>
        </w:rPr>
        <w:instrText xml:space="preserve"> \* MERGEFORMAT </w:instrText>
      </w:r>
      <w:r w:rsidR="00114F3E" w:rsidRPr="008C4C86">
        <w:rPr>
          <w:rFonts w:ascii="Garamond" w:eastAsia="EB Garamond" w:hAnsi="Garamond" w:cs="EB Garamond"/>
          <w:color w:val="000000" w:themeColor="text1"/>
          <w:sz w:val="20"/>
          <w:szCs w:val="20"/>
        </w:rPr>
      </w:r>
      <w:r w:rsidR="00114F3E" w:rsidRPr="008C4C86">
        <w:rPr>
          <w:rFonts w:ascii="Garamond" w:eastAsia="EB Garamond" w:hAnsi="Garamond" w:cs="EB Garamond"/>
          <w:color w:val="000000" w:themeColor="text1"/>
          <w:sz w:val="20"/>
          <w:szCs w:val="20"/>
        </w:rPr>
        <w:fldChar w:fldCharType="separate"/>
      </w:r>
      <w:r w:rsidR="00D73BD2" w:rsidRPr="008C4C86">
        <w:rPr>
          <w:rFonts w:ascii="Garamond" w:eastAsia="EB Garamond" w:hAnsi="Garamond" w:cs="EB Garamond"/>
          <w:color w:val="000000" w:themeColor="text1"/>
          <w:sz w:val="20"/>
          <w:szCs w:val="20"/>
        </w:rPr>
        <w:t>8</w:t>
      </w:r>
      <w:r w:rsidR="00114F3E" w:rsidRPr="008C4C86">
        <w:rPr>
          <w:rFonts w:ascii="Garamond" w:eastAsia="EB Garamond" w:hAnsi="Garamond" w:cs="EB Garamond"/>
          <w:color w:val="000000" w:themeColor="text1"/>
          <w:sz w:val="20"/>
          <w:szCs w:val="20"/>
        </w:rPr>
        <w:fldChar w:fldCharType="end"/>
      </w:r>
      <w:r w:rsidRPr="008C4C86">
        <w:rPr>
          <w:rFonts w:ascii="Garamond" w:eastAsia="EB Garamond" w:hAnsi="Garamond" w:cs="EB Garamond"/>
          <w:color w:val="000000" w:themeColor="text1"/>
          <w:sz w:val="20"/>
          <w:szCs w:val="20"/>
        </w:rPr>
        <w:t xml:space="preserve">; </w:t>
      </w:r>
      <w:r w:rsidRPr="008C4C86">
        <w:rPr>
          <w:rFonts w:ascii="Garamond" w:hAnsi="Garamond"/>
          <w:sz w:val="20"/>
          <w:szCs w:val="20"/>
        </w:rPr>
        <w:t xml:space="preserve">AFIEGO October 2020 Newsletter, </w:t>
      </w:r>
      <w:r w:rsidRPr="008C4C86">
        <w:rPr>
          <w:rFonts w:ascii="Garamond" w:hAnsi="Garamond"/>
          <w:i/>
          <w:sz w:val="20"/>
          <w:szCs w:val="20"/>
        </w:rPr>
        <w:t>supra</w:t>
      </w:r>
      <w:r w:rsidRPr="008C4C86">
        <w:rPr>
          <w:rFonts w:ascii="Garamond" w:hAnsi="Garamond"/>
          <w:sz w:val="20"/>
          <w:szCs w:val="20"/>
        </w:rPr>
        <w:t xml:space="preserve"> n. </w:t>
      </w:r>
      <w:r w:rsidR="00114F3E" w:rsidRPr="008C4C86">
        <w:rPr>
          <w:rFonts w:ascii="Garamond" w:hAnsi="Garamond"/>
          <w:sz w:val="20"/>
          <w:szCs w:val="20"/>
        </w:rPr>
        <w:fldChar w:fldCharType="begin"/>
      </w:r>
      <w:r w:rsidR="00114F3E" w:rsidRPr="008C4C86">
        <w:rPr>
          <w:rFonts w:ascii="Garamond" w:hAnsi="Garamond"/>
          <w:sz w:val="20"/>
          <w:szCs w:val="20"/>
        </w:rPr>
        <w:instrText xml:space="preserve"> NOTEREF _Ref63102754 \h </w:instrText>
      </w:r>
      <w:r w:rsidR="008E4988" w:rsidRPr="008C4C86">
        <w:rPr>
          <w:rFonts w:ascii="Garamond" w:hAnsi="Garamond"/>
          <w:sz w:val="20"/>
          <w:szCs w:val="20"/>
        </w:rPr>
        <w:instrText xml:space="preserve"> \* MERGEFORMAT </w:instrText>
      </w:r>
      <w:r w:rsidR="00114F3E" w:rsidRPr="008C4C86">
        <w:rPr>
          <w:rFonts w:ascii="Garamond" w:hAnsi="Garamond"/>
          <w:sz w:val="20"/>
          <w:szCs w:val="20"/>
        </w:rPr>
      </w:r>
      <w:r w:rsidR="00114F3E" w:rsidRPr="008C4C86">
        <w:rPr>
          <w:rFonts w:ascii="Garamond" w:hAnsi="Garamond"/>
          <w:sz w:val="20"/>
          <w:szCs w:val="20"/>
        </w:rPr>
        <w:fldChar w:fldCharType="separate"/>
      </w:r>
      <w:r w:rsidR="00D73BD2" w:rsidRPr="008C4C86">
        <w:rPr>
          <w:rFonts w:ascii="Garamond" w:hAnsi="Garamond"/>
          <w:sz w:val="20"/>
          <w:szCs w:val="20"/>
        </w:rPr>
        <w:t>7</w:t>
      </w:r>
      <w:r w:rsidR="00114F3E" w:rsidRPr="008C4C86">
        <w:rPr>
          <w:rFonts w:ascii="Garamond" w:hAnsi="Garamond"/>
          <w:sz w:val="20"/>
          <w:szCs w:val="20"/>
        </w:rPr>
        <w:fldChar w:fldCharType="end"/>
      </w:r>
      <w:r w:rsidRPr="008C4C86">
        <w:rPr>
          <w:rFonts w:ascii="Garamond" w:hAnsi="Garamond"/>
          <w:sz w:val="20"/>
          <w:szCs w:val="20"/>
        </w:rPr>
        <w:t xml:space="preserve"> (discussing complaints regarding nonpayment of compensation). </w:t>
      </w:r>
    </w:p>
  </w:footnote>
  <w:footnote w:id="35">
    <w:p w14:paraId="74C5A14D" w14:textId="6DE9AD2D" w:rsidR="00893B47" w:rsidRPr="008C4C86" w:rsidRDefault="00893B47">
      <w:pPr>
        <w:pStyle w:val="FootnoteText"/>
        <w:rPr>
          <w:rFonts w:ascii="Garamond" w:hAnsi="Garamond"/>
          <w:sz w:val="20"/>
          <w:szCs w:val="20"/>
        </w:rPr>
      </w:pPr>
      <w:r w:rsidRPr="008C4C86">
        <w:rPr>
          <w:rStyle w:val="FootnoteReference"/>
          <w:rFonts w:ascii="Garamond" w:hAnsi="Garamond"/>
          <w:sz w:val="20"/>
          <w:szCs w:val="20"/>
        </w:rPr>
        <w:footnoteRef/>
      </w:r>
      <w:r w:rsidRPr="008C4C86">
        <w:rPr>
          <w:rFonts w:ascii="Garamond" w:hAnsi="Garamond"/>
          <w:sz w:val="20"/>
          <w:szCs w:val="20"/>
        </w:rPr>
        <w:t xml:space="preserve"> Comm. on the Elimination of Discrimination against Women, Gen</w:t>
      </w:r>
      <w:r w:rsidR="00BB6B29" w:rsidRPr="008C4C86">
        <w:rPr>
          <w:rFonts w:ascii="Garamond" w:hAnsi="Garamond"/>
          <w:sz w:val="20"/>
          <w:szCs w:val="20"/>
        </w:rPr>
        <w:t>eral</w:t>
      </w:r>
      <w:r w:rsidRPr="008C4C86">
        <w:rPr>
          <w:rFonts w:ascii="Garamond" w:hAnsi="Garamond"/>
          <w:sz w:val="20"/>
          <w:szCs w:val="20"/>
        </w:rPr>
        <w:t xml:space="preserve"> Recommendation No. 35 on </w:t>
      </w:r>
      <w:r w:rsidR="001A547E">
        <w:rPr>
          <w:rFonts w:ascii="Garamond" w:hAnsi="Garamond"/>
          <w:sz w:val="20"/>
          <w:szCs w:val="20"/>
        </w:rPr>
        <w:t>G</w:t>
      </w:r>
      <w:r w:rsidRPr="008C4C86">
        <w:rPr>
          <w:rFonts w:ascii="Garamond" w:hAnsi="Garamond"/>
          <w:sz w:val="20"/>
          <w:szCs w:val="20"/>
        </w:rPr>
        <w:t>ender-</w:t>
      </w:r>
      <w:r w:rsidR="001A547E">
        <w:rPr>
          <w:rFonts w:ascii="Garamond" w:hAnsi="Garamond"/>
          <w:sz w:val="20"/>
          <w:szCs w:val="20"/>
        </w:rPr>
        <w:t>B</w:t>
      </w:r>
      <w:r w:rsidRPr="008C4C86">
        <w:rPr>
          <w:rFonts w:ascii="Garamond" w:hAnsi="Garamond"/>
          <w:sz w:val="20"/>
          <w:szCs w:val="20"/>
        </w:rPr>
        <w:t xml:space="preserve">ased </w:t>
      </w:r>
      <w:r w:rsidR="001A547E">
        <w:rPr>
          <w:rFonts w:ascii="Garamond" w:hAnsi="Garamond"/>
          <w:sz w:val="20"/>
          <w:szCs w:val="20"/>
        </w:rPr>
        <w:t>V</w:t>
      </w:r>
      <w:r w:rsidRPr="008C4C86">
        <w:rPr>
          <w:rFonts w:ascii="Garamond" w:hAnsi="Garamond"/>
          <w:sz w:val="20"/>
          <w:szCs w:val="20"/>
        </w:rPr>
        <w:t xml:space="preserve">iolence against </w:t>
      </w:r>
      <w:r w:rsidR="001A547E">
        <w:rPr>
          <w:rFonts w:ascii="Garamond" w:hAnsi="Garamond"/>
          <w:sz w:val="20"/>
          <w:szCs w:val="20"/>
        </w:rPr>
        <w:t>W</w:t>
      </w:r>
      <w:r w:rsidRPr="008C4C86">
        <w:rPr>
          <w:rFonts w:ascii="Garamond" w:hAnsi="Garamond"/>
          <w:sz w:val="20"/>
          <w:szCs w:val="20"/>
        </w:rPr>
        <w:t xml:space="preserve">omen, updating </w:t>
      </w:r>
      <w:r w:rsidR="001A547E">
        <w:rPr>
          <w:rFonts w:ascii="Garamond" w:hAnsi="Garamond"/>
          <w:sz w:val="20"/>
          <w:szCs w:val="20"/>
        </w:rPr>
        <w:t>G</w:t>
      </w:r>
      <w:r w:rsidRPr="008C4C86">
        <w:rPr>
          <w:rFonts w:ascii="Garamond" w:hAnsi="Garamond"/>
          <w:sz w:val="20"/>
          <w:szCs w:val="20"/>
        </w:rPr>
        <w:t xml:space="preserve">eneral </w:t>
      </w:r>
      <w:r w:rsidR="001A547E">
        <w:rPr>
          <w:rFonts w:ascii="Garamond" w:hAnsi="Garamond"/>
          <w:sz w:val="20"/>
          <w:szCs w:val="20"/>
        </w:rPr>
        <w:t>R</w:t>
      </w:r>
      <w:r w:rsidRPr="008C4C86">
        <w:rPr>
          <w:rFonts w:ascii="Garamond" w:hAnsi="Garamond"/>
          <w:sz w:val="20"/>
          <w:szCs w:val="20"/>
        </w:rPr>
        <w:t xml:space="preserve">ecommendation No. 19, U.N. Doc. CEDAW/C/GC/35 (2017) [hereinafter CEDAW Gen. Rec. 35], at para. 14. </w:t>
      </w:r>
    </w:p>
  </w:footnote>
  <w:footnote w:id="36">
    <w:p w14:paraId="4E674EDD" w14:textId="379066DB" w:rsidR="00893B47" w:rsidRPr="008C4C86" w:rsidRDefault="00893B47" w:rsidP="00DF466A">
      <w:pPr>
        <w:rPr>
          <w:rFonts w:ascii="Garamond" w:eastAsia="EB Garamond" w:hAnsi="Garamond"/>
          <w:b/>
          <w:i/>
          <w:color w:val="000000" w:themeColor="text1"/>
          <w:sz w:val="20"/>
          <w:szCs w:val="20"/>
        </w:rPr>
      </w:pPr>
      <w:r w:rsidRPr="008C4C86">
        <w:rPr>
          <w:rFonts w:ascii="Garamond" w:hAnsi="Garamond"/>
          <w:color w:val="000000" w:themeColor="text1"/>
          <w:sz w:val="20"/>
          <w:szCs w:val="20"/>
          <w:vertAlign w:val="superscript"/>
        </w:rPr>
        <w:footnoteRef/>
      </w:r>
      <w:r w:rsidRPr="008C4C86">
        <w:rPr>
          <w:rFonts w:ascii="Garamond" w:eastAsia="EB Garamond" w:hAnsi="Garamond"/>
          <w:color w:val="000000" w:themeColor="text1"/>
          <w:sz w:val="20"/>
          <w:szCs w:val="20"/>
        </w:rPr>
        <w:t xml:space="preserve"> Fred Pearce, </w:t>
      </w:r>
      <w:hyperlink r:id="rId19" w:history="1">
        <w:r w:rsidRPr="008C4C86">
          <w:rPr>
            <w:rStyle w:val="Hyperlink"/>
            <w:rFonts w:ascii="Garamond" w:eastAsia="EB Garamond" w:hAnsi="Garamond"/>
            <w:sz w:val="20"/>
            <w:szCs w:val="20"/>
          </w:rPr>
          <w:t>A Major Oil Pipeline Project Strikes Deep at the Heart of Africa</w:t>
        </w:r>
      </w:hyperlink>
      <w:r w:rsidRPr="008C4C86">
        <w:rPr>
          <w:rFonts w:ascii="Garamond" w:eastAsia="EB Garamond" w:hAnsi="Garamond"/>
          <w:color w:val="000000" w:themeColor="text1"/>
          <w:sz w:val="20"/>
          <w:szCs w:val="20"/>
        </w:rPr>
        <w:t xml:space="preserve">, </w:t>
      </w:r>
      <w:r w:rsidRPr="008C4C86">
        <w:rPr>
          <w:rFonts w:ascii="Garamond" w:eastAsia="EB Garamond" w:hAnsi="Garamond"/>
          <w:smallCaps/>
          <w:color w:val="000000" w:themeColor="text1"/>
          <w:sz w:val="20"/>
          <w:szCs w:val="20"/>
        </w:rPr>
        <w:t>Yale Environment 360</w:t>
      </w:r>
      <w:r w:rsidRPr="008C4C86">
        <w:rPr>
          <w:rFonts w:ascii="Garamond" w:eastAsia="EB Garamond" w:hAnsi="Garamond"/>
          <w:color w:val="000000" w:themeColor="text1"/>
          <w:sz w:val="20"/>
          <w:szCs w:val="20"/>
        </w:rPr>
        <w:t xml:space="preserve"> (May 21, 2020). </w:t>
      </w:r>
    </w:p>
  </w:footnote>
  <w:footnote w:id="37">
    <w:p w14:paraId="6C495B02" w14:textId="294421DA" w:rsidR="00893B47" w:rsidRPr="008C4C86" w:rsidRDefault="00893B47" w:rsidP="00577F7F">
      <w:pPr>
        <w:rPr>
          <w:rFonts w:ascii="Garamond" w:eastAsia="EB Garamond" w:hAnsi="Garamond"/>
          <w:b/>
          <w:sz w:val="20"/>
          <w:szCs w:val="20"/>
        </w:rPr>
      </w:pPr>
      <w:r w:rsidRPr="008C4C86">
        <w:rPr>
          <w:rFonts w:ascii="Garamond" w:hAnsi="Garamond"/>
          <w:sz w:val="20"/>
          <w:szCs w:val="20"/>
          <w:vertAlign w:val="superscript"/>
        </w:rPr>
        <w:footnoteRef/>
      </w:r>
      <w:r w:rsidRPr="008C4C86">
        <w:rPr>
          <w:rFonts w:ascii="Garamond" w:eastAsia="EB Garamond" w:hAnsi="Garamond" w:cs="EB Garamond"/>
          <w:sz w:val="20"/>
          <w:szCs w:val="20"/>
        </w:rPr>
        <w:t xml:space="preserve"> </w:t>
      </w:r>
      <w:r w:rsidRPr="008C4C86">
        <w:rPr>
          <w:rFonts w:ascii="Garamond" w:eastAsia="EB Garamond" w:hAnsi="Garamond"/>
          <w:smallCaps/>
          <w:sz w:val="20"/>
          <w:szCs w:val="20"/>
        </w:rPr>
        <w:t xml:space="preserve">Empty Promises, </w:t>
      </w:r>
      <w:r w:rsidRPr="008C4C86">
        <w:rPr>
          <w:rFonts w:ascii="Garamond" w:eastAsia="EB Garamond" w:hAnsi="Garamond"/>
          <w:i/>
          <w:sz w:val="20"/>
          <w:szCs w:val="20"/>
        </w:rPr>
        <w:t>supra</w:t>
      </w:r>
      <w:r w:rsidRPr="008C4C86">
        <w:rPr>
          <w:rFonts w:ascii="Garamond" w:eastAsia="EB Garamond" w:hAnsi="Garamond"/>
          <w:sz w:val="20"/>
          <w:szCs w:val="20"/>
        </w:rPr>
        <w:t xml:space="preserve"> n.</w:t>
      </w:r>
      <w:r w:rsidR="00114F3E" w:rsidRPr="008C4C86">
        <w:rPr>
          <w:rFonts w:ascii="Garamond" w:eastAsia="EB Garamond" w:hAnsi="Garamond"/>
          <w:sz w:val="20"/>
          <w:szCs w:val="20"/>
        </w:rPr>
        <w:t xml:space="preserve"> </w:t>
      </w:r>
      <w:r w:rsidR="00114F3E" w:rsidRPr="008C4C86">
        <w:rPr>
          <w:rFonts w:ascii="Garamond" w:eastAsia="EB Garamond" w:hAnsi="Garamond"/>
          <w:sz w:val="20"/>
          <w:szCs w:val="20"/>
        </w:rPr>
        <w:fldChar w:fldCharType="begin"/>
      </w:r>
      <w:r w:rsidR="00114F3E" w:rsidRPr="008C4C86">
        <w:rPr>
          <w:rFonts w:ascii="Garamond" w:eastAsia="EB Garamond" w:hAnsi="Garamond"/>
          <w:sz w:val="20"/>
          <w:szCs w:val="20"/>
        </w:rPr>
        <w:instrText xml:space="preserve"> NOTEREF _Ref63103001 \h </w:instrText>
      </w:r>
      <w:r w:rsidR="008E4988" w:rsidRPr="008C4C86">
        <w:rPr>
          <w:rFonts w:ascii="Garamond" w:eastAsia="EB Garamond" w:hAnsi="Garamond"/>
          <w:sz w:val="20"/>
          <w:szCs w:val="20"/>
        </w:rPr>
        <w:instrText xml:space="preserve"> \* MERGEFORMAT </w:instrText>
      </w:r>
      <w:r w:rsidR="00114F3E" w:rsidRPr="008C4C86">
        <w:rPr>
          <w:rFonts w:ascii="Garamond" w:eastAsia="EB Garamond" w:hAnsi="Garamond"/>
          <w:sz w:val="20"/>
          <w:szCs w:val="20"/>
        </w:rPr>
      </w:r>
      <w:r w:rsidR="00114F3E" w:rsidRPr="008C4C86">
        <w:rPr>
          <w:rFonts w:ascii="Garamond" w:eastAsia="EB Garamond" w:hAnsi="Garamond"/>
          <w:sz w:val="20"/>
          <w:szCs w:val="20"/>
        </w:rPr>
        <w:fldChar w:fldCharType="separate"/>
      </w:r>
      <w:r w:rsidR="00D73BD2" w:rsidRPr="008C4C86">
        <w:rPr>
          <w:rFonts w:ascii="Garamond" w:eastAsia="EB Garamond" w:hAnsi="Garamond"/>
          <w:sz w:val="20"/>
          <w:szCs w:val="20"/>
        </w:rPr>
        <w:t>1</w:t>
      </w:r>
      <w:r w:rsidR="00114F3E" w:rsidRPr="008C4C86">
        <w:rPr>
          <w:rFonts w:ascii="Garamond" w:eastAsia="EB Garamond" w:hAnsi="Garamond"/>
          <w:sz w:val="20"/>
          <w:szCs w:val="20"/>
        </w:rPr>
        <w:fldChar w:fldCharType="end"/>
      </w:r>
      <w:r w:rsidRPr="008C4C86">
        <w:rPr>
          <w:rFonts w:ascii="Garamond" w:eastAsia="EB Garamond" w:hAnsi="Garamond"/>
          <w:sz w:val="20"/>
          <w:szCs w:val="20"/>
        </w:rPr>
        <w:t>, at 8.</w:t>
      </w:r>
    </w:p>
  </w:footnote>
  <w:footnote w:id="38">
    <w:p w14:paraId="3EA67C65" w14:textId="30A25A30" w:rsidR="00893B47" w:rsidRPr="008C4C86" w:rsidRDefault="00893B47" w:rsidP="00805BC5">
      <w:pPr>
        <w:rPr>
          <w:rFonts w:ascii="Garamond" w:hAnsi="Garamond"/>
          <w:sz w:val="20"/>
          <w:szCs w:val="20"/>
        </w:rPr>
      </w:pPr>
      <w:r w:rsidRPr="008C4C86">
        <w:rPr>
          <w:rStyle w:val="FootnoteReference"/>
          <w:rFonts w:ascii="Garamond" w:hAnsi="Garamond"/>
          <w:sz w:val="20"/>
          <w:szCs w:val="20"/>
        </w:rPr>
        <w:footnoteRef/>
      </w:r>
      <w:r w:rsidRPr="008C4C86">
        <w:rPr>
          <w:rFonts w:ascii="Garamond" w:hAnsi="Garamond"/>
          <w:sz w:val="20"/>
          <w:szCs w:val="20"/>
        </w:rPr>
        <w:t xml:space="preserve"> </w:t>
      </w:r>
      <w:r w:rsidRPr="008C4C86">
        <w:rPr>
          <w:rFonts w:ascii="Garamond" w:hAnsi="Garamond"/>
          <w:i/>
          <w:sz w:val="20"/>
          <w:szCs w:val="20"/>
        </w:rPr>
        <w:t xml:space="preserve">Id. </w:t>
      </w:r>
      <w:r w:rsidRPr="008C4C86">
        <w:rPr>
          <w:rFonts w:ascii="Garamond" w:hAnsi="Garamond"/>
          <w:sz w:val="20"/>
          <w:szCs w:val="20"/>
        </w:rPr>
        <w:t xml:space="preserve">at 77. An increased prevalence of HIV and other diseases is especially concerning because of the possible impacts of displacement on women’s access to healthcare and food. Women who were affected by the land acquisition processes around the oil refinery in Hoima district state that the nearest health centers are now very far. Moreover, because the government has barred these women from growing cash crops on their land, they can no longer afford medicine they need to manage their HIV. </w:t>
      </w:r>
      <w:r w:rsidRPr="008C4C86">
        <w:rPr>
          <w:rFonts w:ascii="Garamond" w:hAnsi="Garamond"/>
          <w:i/>
          <w:sz w:val="20"/>
          <w:szCs w:val="20"/>
        </w:rPr>
        <w:t xml:space="preserve">See </w:t>
      </w:r>
      <w:r w:rsidRPr="008C4C86">
        <w:rPr>
          <w:rFonts w:ascii="Garamond" w:hAnsi="Garamond"/>
          <w:sz w:val="20"/>
          <w:szCs w:val="20"/>
        </w:rPr>
        <w:t xml:space="preserve">AFIEGO, </w:t>
      </w:r>
      <w:hyperlink r:id="rId20" w:history="1">
        <w:r w:rsidRPr="008C4C86">
          <w:rPr>
            <w:rStyle w:val="Hyperlink"/>
            <w:rFonts w:ascii="Garamond" w:hAnsi="Garamond"/>
            <w:sz w:val="20"/>
            <w:szCs w:val="20"/>
          </w:rPr>
          <w:t>Request for a Meeting Between Your Office and the Refinery-Affected Women in Hoima</w:t>
        </w:r>
      </w:hyperlink>
      <w:r w:rsidRPr="008C4C86">
        <w:rPr>
          <w:rFonts w:ascii="Garamond" w:hAnsi="Garamond"/>
          <w:sz w:val="20"/>
          <w:szCs w:val="20"/>
        </w:rPr>
        <w:t xml:space="preserve"> [letter to the Bunyoro Parliamentary Caucus] (July 2017), at 2.</w:t>
      </w:r>
    </w:p>
  </w:footnote>
  <w:footnote w:id="39">
    <w:p w14:paraId="21658489" w14:textId="22D102AE" w:rsidR="00893B47" w:rsidRPr="008C4C86" w:rsidRDefault="00893B47" w:rsidP="00CB2882">
      <w:pPr>
        <w:pStyle w:val="FootnoteText"/>
        <w:rPr>
          <w:rFonts w:ascii="Garamond" w:hAnsi="Garamond"/>
          <w:sz w:val="20"/>
          <w:szCs w:val="20"/>
        </w:rPr>
      </w:pPr>
      <w:r w:rsidRPr="008C4C86">
        <w:rPr>
          <w:rStyle w:val="FootnoteReference"/>
          <w:rFonts w:ascii="Garamond" w:hAnsi="Garamond"/>
          <w:sz w:val="20"/>
          <w:szCs w:val="20"/>
        </w:rPr>
        <w:footnoteRef/>
      </w:r>
      <w:r w:rsidRPr="008C4C86">
        <w:rPr>
          <w:rFonts w:ascii="Garamond" w:hAnsi="Garamond"/>
          <w:sz w:val="20"/>
          <w:szCs w:val="20"/>
        </w:rPr>
        <w:t xml:space="preserve"> CEDAW Gen. Rec. No. 34 at paras</w:t>
      </w:r>
      <w:r w:rsidR="00BB6B29" w:rsidRPr="008C4C86">
        <w:rPr>
          <w:rFonts w:ascii="Garamond" w:hAnsi="Garamond"/>
          <w:sz w:val="20"/>
          <w:szCs w:val="20"/>
        </w:rPr>
        <w:t>.</w:t>
      </w:r>
      <w:r w:rsidRPr="008C4C86">
        <w:rPr>
          <w:rFonts w:ascii="Garamond" w:hAnsi="Garamond"/>
          <w:sz w:val="20"/>
          <w:szCs w:val="20"/>
        </w:rPr>
        <w:t xml:space="preserve"> 62(c) and 25(</w:t>
      </w:r>
      <w:r w:rsidR="00E35B7E" w:rsidRPr="008C4C86">
        <w:rPr>
          <w:rFonts w:ascii="Garamond" w:hAnsi="Garamond"/>
          <w:sz w:val="20"/>
          <w:szCs w:val="20"/>
        </w:rPr>
        <w:t>b</w:t>
      </w:r>
      <w:r w:rsidRPr="008C4C86">
        <w:rPr>
          <w:rFonts w:ascii="Garamond" w:hAnsi="Garamond"/>
          <w:sz w:val="20"/>
          <w:szCs w:val="20"/>
        </w:rPr>
        <w:t xml:space="preserve">). </w:t>
      </w:r>
    </w:p>
  </w:footnote>
  <w:footnote w:id="40">
    <w:p w14:paraId="3035C831" w14:textId="1D816B4E" w:rsidR="00893B47" w:rsidRPr="008C4C86" w:rsidRDefault="00893B47">
      <w:pPr>
        <w:pStyle w:val="FootnoteText"/>
        <w:rPr>
          <w:rFonts w:ascii="Garamond" w:hAnsi="Garamond"/>
          <w:sz w:val="20"/>
          <w:szCs w:val="20"/>
        </w:rPr>
      </w:pPr>
      <w:r w:rsidRPr="008C4C86">
        <w:rPr>
          <w:rStyle w:val="FootnoteReference"/>
          <w:rFonts w:ascii="Garamond" w:hAnsi="Garamond"/>
          <w:sz w:val="20"/>
          <w:szCs w:val="20"/>
        </w:rPr>
        <w:footnoteRef/>
      </w:r>
      <w:r w:rsidRPr="008C4C86">
        <w:rPr>
          <w:rFonts w:ascii="Garamond" w:hAnsi="Garamond"/>
          <w:sz w:val="20"/>
          <w:szCs w:val="20"/>
        </w:rPr>
        <w:t xml:space="preserve"> </w:t>
      </w:r>
      <w:r w:rsidRPr="008C4C86">
        <w:rPr>
          <w:rFonts w:ascii="Garamond" w:hAnsi="Garamond"/>
          <w:i/>
          <w:sz w:val="20"/>
          <w:szCs w:val="20"/>
        </w:rPr>
        <w:t xml:space="preserve">See </w:t>
      </w:r>
      <w:r w:rsidRPr="008C4C86">
        <w:rPr>
          <w:rFonts w:ascii="Garamond" w:hAnsi="Garamond"/>
          <w:sz w:val="20"/>
          <w:szCs w:val="20"/>
        </w:rPr>
        <w:t>Comm. on the Elimination of Discrimination against Women, General Recommendation No. 24, Art. 12 (Twentieth sess., 1999), Women and Health, U.N. Doc. A/54/38Rev. (1999), at para</w:t>
      </w:r>
      <w:r w:rsidR="00BB6B29" w:rsidRPr="008C4C86">
        <w:rPr>
          <w:rFonts w:ascii="Garamond" w:hAnsi="Garamond"/>
          <w:sz w:val="20"/>
          <w:szCs w:val="20"/>
        </w:rPr>
        <w:t>.</w:t>
      </w:r>
      <w:r w:rsidRPr="008C4C86">
        <w:rPr>
          <w:rFonts w:ascii="Garamond" w:hAnsi="Garamond"/>
          <w:sz w:val="20"/>
          <w:szCs w:val="20"/>
        </w:rPr>
        <w:t xml:space="preserve"> 28 (noting that access to water is critical for the prevention of diseases and the promotion of good health care); </w:t>
      </w:r>
      <w:r w:rsidRPr="008C4C86">
        <w:rPr>
          <w:rFonts w:ascii="Garamond" w:hAnsi="Garamond"/>
          <w:i/>
          <w:iCs/>
          <w:sz w:val="20"/>
          <w:szCs w:val="20"/>
        </w:rPr>
        <w:t xml:space="preserve">see also </w:t>
      </w:r>
      <w:r w:rsidRPr="008C4C86">
        <w:rPr>
          <w:rFonts w:ascii="Garamond" w:hAnsi="Garamond"/>
          <w:sz w:val="20"/>
          <w:szCs w:val="20"/>
        </w:rPr>
        <w:t>CEDAW Gen. Rec. No. 34 at para</w:t>
      </w:r>
      <w:r w:rsidR="00BB6B29" w:rsidRPr="008C4C86">
        <w:rPr>
          <w:rFonts w:ascii="Garamond" w:hAnsi="Garamond"/>
          <w:sz w:val="20"/>
          <w:szCs w:val="20"/>
        </w:rPr>
        <w:t>.</w:t>
      </w:r>
      <w:r w:rsidRPr="008C4C86">
        <w:rPr>
          <w:rFonts w:ascii="Garamond" w:hAnsi="Garamond"/>
          <w:sz w:val="20"/>
          <w:szCs w:val="20"/>
        </w:rPr>
        <w:t xml:space="preserve"> 37 (noting that lack of access to safe drinking water can increase health risks).</w:t>
      </w:r>
    </w:p>
  </w:footnote>
  <w:footnote w:id="41">
    <w:p w14:paraId="226D409D" w14:textId="1185E3D4" w:rsidR="00893B47" w:rsidRPr="008C4C86" w:rsidRDefault="00893B47">
      <w:pPr>
        <w:pStyle w:val="FootnoteText"/>
        <w:rPr>
          <w:rFonts w:ascii="Garamond" w:hAnsi="Garamond"/>
          <w:sz w:val="20"/>
          <w:szCs w:val="20"/>
        </w:rPr>
      </w:pPr>
      <w:r w:rsidRPr="008C4C86">
        <w:rPr>
          <w:rStyle w:val="FootnoteReference"/>
          <w:rFonts w:ascii="Garamond" w:hAnsi="Garamond"/>
          <w:sz w:val="20"/>
          <w:szCs w:val="20"/>
        </w:rPr>
        <w:footnoteRef/>
      </w:r>
      <w:r w:rsidRPr="008C4C86">
        <w:rPr>
          <w:rFonts w:ascii="Garamond" w:hAnsi="Garamond"/>
          <w:sz w:val="20"/>
          <w:szCs w:val="20"/>
        </w:rPr>
        <w:t xml:space="preserve"> Gen. Rec. No. 34 at para</w:t>
      </w:r>
      <w:r w:rsidR="00114F3E" w:rsidRPr="008C4C86">
        <w:rPr>
          <w:rFonts w:ascii="Garamond" w:hAnsi="Garamond"/>
          <w:sz w:val="20"/>
          <w:szCs w:val="20"/>
        </w:rPr>
        <w:t>.</w:t>
      </w:r>
      <w:r w:rsidRPr="008C4C86">
        <w:rPr>
          <w:rFonts w:ascii="Garamond" w:hAnsi="Garamond"/>
          <w:sz w:val="20"/>
          <w:szCs w:val="20"/>
        </w:rPr>
        <w:t xml:space="preserve"> 81.</w:t>
      </w:r>
    </w:p>
  </w:footnote>
  <w:footnote w:id="42">
    <w:p w14:paraId="05A08255" w14:textId="39DD8227" w:rsidR="00893B47" w:rsidRPr="008C4C86" w:rsidRDefault="00893B47" w:rsidP="006C201B">
      <w:pPr>
        <w:pStyle w:val="FootnoteText"/>
        <w:rPr>
          <w:rFonts w:ascii="Garamond" w:hAnsi="Garamond"/>
          <w:sz w:val="20"/>
          <w:szCs w:val="20"/>
        </w:rPr>
      </w:pPr>
      <w:r w:rsidRPr="008C4C86">
        <w:rPr>
          <w:rStyle w:val="FootnoteReference"/>
          <w:rFonts w:ascii="Garamond" w:hAnsi="Garamond"/>
          <w:sz w:val="20"/>
          <w:szCs w:val="20"/>
        </w:rPr>
        <w:footnoteRef/>
      </w:r>
      <w:r w:rsidRPr="008C4C86">
        <w:rPr>
          <w:rFonts w:ascii="Garamond" w:hAnsi="Garamond"/>
          <w:sz w:val="20"/>
          <w:szCs w:val="20"/>
        </w:rPr>
        <w:t xml:space="preserve"> Oxfam Int’l, </w:t>
      </w:r>
      <w:r w:rsidRPr="008C4C86">
        <w:rPr>
          <w:rFonts w:ascii="Garamond" w:eastAsia="EB Garamond" w:hAnsi="Garamond"/>
          <w:smallCaps/>
          <w:sz w:val="20"/>
          <w:szCs w:val="20"/>
        </w:rPr>
        <w:t xml:space="preserve">Empty Promises, </w:t>
      </w:r>
      <w:r w:rsidRPr="008C4C86">
        <w:rPr>
          <w:rFonts w:ascii="Garamond" w:eastAsia="EB Garamond" w:hAnsi="Garamond"/>
          <w:i/>
          <w:sz w:val="20"/>
          <w:szCs w:val="20"/>
        </w:rPr>
        <w:t>supra</w:t>
      </w:r>
      <w:r w:rsidRPr="008C4C86">
        <w:rPr>
          <w:rFonts w:ascii="Garamond" w:eastAsia="EB Garamond" w:hAnsi="Garamond"/>
          <w:sz w:val="20"/>
          <w:szCs w:val="20"/>
        </w:rPr>
        <w:t xml:space="preserve"> n.</w:t>
      </w:r>
      <w:r w:rsidR="00114F3E" w:rsidRPr="008C4C86">
        <w:rPr>
          <w:rFonts w:ascii="Garamond" w:eastAsia="EB Garamond" w:hAnsi="Garamond"/>
          <w:sz w:val="20"/>
          <w:szCs w:val="20"/>
        </w:rPr>
        <w:t xml:space="preserve"> </w:t>
      </w:r>
      <w:r w:rsidR="00114F3E" w:rsidRPr="008C4C86">
        <w:rPr>
          <w:rFonts w:ascii="Garamond" w:eastAsia="EB Garamond" w:hAnsi="Garamond"/>
          <w:sz w:val="20"/>
          <w:szCs w:val="20"/>
        </w:rPr>
        <w:fldChar w:fldCharType="begin"/>
      </w:r>
      <w:r w:rsidR="00114F3E" w:rsidRPr="008C4C86">
        <w:rPr>
          <w:rFonts w:ascii="Garamond" w:eastAsia="EB Garamond" w:hAnsi="Garamond"/>
          <w:sz w:val="20"/>
          <w:szCs w:val="20"/>
        </w:rPr>
        <w:instrText xml:space="preserve"> NOTEREF _Ref63103001 \h </w:instrText>
      </w:r>
      <w:r w:rsidR="008E4988" w:rsidRPr="008C4C86">
        <w:rPr>
          <w:rFonts w:ascii="Garamond" w:eastAsia="EB Garamond" w:hAnsi="Garamond"/>
          <w:sz w:val="20"/>
          <w:szCs w:val="20"/>
        </w:rPr>
        <w:instrText xml:space="preserve"> \* MERGEFORMAT </w:instrText>
      </w:r>
      <w:r w:rsidR="00114F3E" w:rsidRPr="008C4C86">
        <w:rPr>
          <w:rFonts w:ascii="Garamond" w:eastAsia="EB Garamond" w:hAnsi="Garamond"/>
          <w:sz w:val="20"/>
          <w:szCs w:val="20"/>
        </w:rPr>
      </w:r>
      <w:r w:rsidR="00114F3E" w:rsidRPr="008C4C86">
        <w:rPr>
          <w:rFonts w:ascii="Garamond" w:eastAsia="EB Garamond" w:hAnsi="Garamond"/>
          <w:sz w:val="20"/>
          <w:szCs w:val="20"/>
        </w:rPr>
        <w:fldChar w:fldCharType="separate"/>
      </w:r>
      <w:r w:rsidR="00D73BD2" w:rsidRPr="008C4C86">
        <w:rPr>
          <w:rFonts w:ascii="Garamond" w:eastAsia="EB Garamond" w:hAnsi="Garamond"/>
          <w:sz w:val="20"/>
          <w:szCs w:val="20"/>
        </w:rPr>
        <w:t>1</w:t>
      </w:r>
      <w:r w:rsidR="00114F3E" w:rsidRPr="008C4C86">
        <w:rPr>
          <w:rFonts w:ascii="Garamond" w:eastAsia="EB Garamond" w:hAnsi="Garamond"/>
          <w:sz w:val="20"/>
          <w:szCs w:val="20"/>
        </w:rPr>
        <w:fldChar w:fldCharType="end"/>
      </w:r>
      <w:r w:rsidRPr="008C4C86">
        <w:rPr>
          <w:rFonts w:ascii="Garamond" w:eastAsia="EB Garamond" w:hAnsi="Garamond"/>
          <w:sz w:val="20"/>
          <w:szCs w:val="20"/>
        </w:rPr>
        <w:t xml:space="preserve">, at </w:t>
      </w:r>
      <w:r w:rsidRPr="008C4C86">
        <w:rPr>
          <w:rFonts w:ascii="Garamond" w:hAnsi="Garamond"/>
          <w:sz w:val="20"/>
          <w:szCs w:val="20"/>
        </w:rPr>
        <w:t>71 &amp; n.</w:t>
      </w:r>
      <w:r w:rsidR="00E35B7E" w:rsidRPr="008C4C86">
        <w:rPr>
          <w:rFonts w:ascii="Garamond" w:hAnsi="Garamond"/>
          <w:sz w:val="20"/>
          <w:szCs w:val="20"/>
        </w:rPr>
        <w:t xml:space="preserve"> </w:t>
      </w:r>
      <w:r w:rsidRPr="008C4C86">
        <w:rPr>
          <w:rFonts w:ascii="Garamond" w:hAnsi="Garamond"/>
          <w:sz w:val="20"/>
          <w:szCs w:val="20"/>
        </w:rPr>
        <w:t xml:space="preserve">340. </w:t>
      </w:r>
    </w:p>
  </w:footnote>
  <w:footnote w:id="43">
    <w:p w14:paraId="79B4AEC6" w14:textId="01F5B3C0" w:rsidR="00893B47" w:rsidRPr="008C4C86" w:rsidRDefault="00893B47" w:rsidP="00AC542B">
      <w:pPr>
        <w:rPr>
          <w:rFonts w:ascii="Garamond" w:hAnsi="Garamond"/>
          <w:sz w:val="20"/>
          <w:szCs w:val="20"/>
        </w:rPr>
      </w:pPr>
      <w:r w:rsidRPr="008C4C86">
        <w:rPr>
          <w:rStyle w:val="FootnoteReference"/>
          <w:rFonts w:ascii="Garamond" w:hAnsi="Garamond"/>
          <w:sz w:val="20"/>
          <w:szCs w:val="20"/>
        </w:rPr>
        <w:footnoteRef/>
      </w:r>
      <w:r w:rsidRPr="008C4C86">
        <w:rPr>
          <w:rFonts w:ascii="Garamond" w:hAnsi="Garamond"/>
          <w:sz w:val="20"/>
          <w:szCs w:val="20"/>
        </w:rPr>
        <w:t xml:space="preserve"> </w:t>
      </w:r>
      <w:r w:rsidRPr="008C4C86">
        <w:rPr>
          <w:rFonts w:ascii="Garamond" w:hAnsi="Garamond"/>
          <w:smallCaps/>
          <w:sz w:val="20"/>
          <w:szCs w:val="20"/>
        </w:rPr>
        <w:t>NCEA Advisory Review</w:t>
      </w:r>
      <w:r w:rsidRPr="008C4C86">
        <w:rPr>
          <w:rFonts w:ascii="Garamond" w:hAnsi="Garamond"/>
          <w:sz w:val="20"/>
          <w:szCs w:val="20"/>
        </w:rPr>
        <w:t xml:space="preserve">, </w:t>
      </w:r>
      <w:r w:rsidRPr="008C4C86">
        <w:rPr>
          <w:rFonts w:ascii="Garamond" w:hAnsi="Garamond"/>
          <w:i/>
          <w:sz w:val="20"/>
          <w:szCs w:val="20"/>
        </w:rPr>
        <w:t xml:space="preserve">supra </w:t>
      </w:r>
      <w:r w:rsidRPr="008C4C86">
        <w:rPr>
          <w:rFonts w:ascii="Garamond" w:hAnsi="Garamond"/>
          <w:sz w:val="20"/>
          <w:szCs w:val="20"/>
        </w:rPr>
        <w:t xml:space="preserve">n. </w:t>
      </w:r>
      <w:r w:rsidR="00114F3E" w:rsidRPr="008C4C86">
        <w:rPr>
          <w:rFonts w:ascii="Garamond" w:hAnsi="Garamond"/>
          <w:sz w:val="20"/>
          <w:szCs w:val="20"/>
        </w:rPr>
        <w:fldChar w:fldCharType="begin"/>
      </w:r>
      <w:r w:rsidR="00114F3E" w:rsidRPr="008C4C86">
        <w:rPr>
          <w:rFonts w:ascii="Garamond" w:hAnsi="Garamond"/>
          <w:sz w:val="20"/>
          <w:szCs w:val="20"/>
        </w:rPr>
        <w:instrText xml:space="preserve"> NOTEREF _Ref63102754 \h </w:instrText>
      </w:r>
      <w:r w:rsidR="008E4988" w:rsidRPr="008C4C86">
        <w:rPr>
          <w:rFonts w:ascii="Garamond" w:hAnsi="Garamond"/>
          <w:sz w:val="20"/>
          <w:szCs w:val="20"/>
        </w:rPr>
        <w:instrText xml:space="preserve"> \* MERGEFORMAT </w:instrText>
      </w:r>
      <w:r w:rsidR="00114F3E" w:rsidRPr="008C4C86">
        <w:rPr>
          <w:rFonts w:ascii="Garamond" w:hAnsi="Garamond"/>
          <w:sz w:val="20"/>
          <w:szCs w:val="20"/>
        </w:rPr>
      </w:r>
      <w:r w:rsidR="00114F3E" w:rsidRPr="008C4C86">
        <w:rPr>
          <w:rFonts w:ascii="Garamond" w:hAnsi="Garamond"/>
          <w:sz w:val="20"/>
          <w:szCs w:val="20"/>
        </w:rPr>
        <w:fldChar w:fldCharType="separate"/>
      </w:r>
      <w:r w:rsidR="00D73BD2" w:rsidRPr="008C4C86">
        <w:rPr>
          <w:rFonts w:ascii="Garamond" w:hAnsi="Garamond"/>
          <w:sz w:val="20"/>
          <w:szCs w:val="20"/>
        </w:rPr>
        <w:t>7</w:t>
      </w:r>
      <w:r w:rsidR="00114F3E" w:rsidRPr="008C4C86">
        <w:rPr>
          <w:rFonts w:ascii="Garamond" w:hAnsi="Garamond"/>
          <w:sz w:val="20"/>
          <w:szCs w:val="20"/>
        </w:rPr>
        <w:fldChar w:fldCharType="end"/>
      </w:r>
      <w:r w:rsidRPr="008C4C86">
        <w:rPr>
          <w:rFonts w:ascii="Garamond" w:hAnsi="Garamond"/>
          <w:sz w:val="20"/>
          <w:szCs w:val="20"/>
        </w:rPr>
        <w:t>, at 5, 7-8 (discussing water and wetlands crossing and water use).</w:t>
      </w:r>
    </w:p>
  </w:footnote>
  <w:footnote w:id="44">
    <w:p w14:paraId="6929221E" w14:textId="0240CA0B" w:rsidR="00893B47" w:rsidRPr="008C4C86" w:rsidRDefault="00893B47" w:rsidP="00AC542B">
      <w:pPr>
        <w:rPr>
          <w:rFonts w:ascii="Garamond" w:hAnsi="Garamond"/>
          <w:sz w:val="20"/>
          <w:szCs w:val="20"/>
        </w:rPr>
      </w:pPr>
      <w:r w:rsidRPr="008C4C86">
        <w:rPr>
          <w:rStyle w:val="FootnoteReference"/>
          <w:rFonts w:ascii="Garamond" w:hAnsi="Garamond"/>
          <w:sz w:val="20"/>
          <w:szCs w:val="20"/>
        </w:rPr>
        <w:footnoteRef/>
      </w:r>
      <w:r w:rsidRPr="008C4C86">
        <w:rPr>
          <w:rFonts w:ascii="Garamond" w:hAnsi="Garamond"/>
          <w:sz w:val="20"/>
          <w:szCs w:val="20"/>
        </w:rPr>
        <w:t xml:space="preserve"> The pipeline will cross the Rift Valley, one of the world’s most geologically active regions, with over 300 seismic events with a magnitude greater than 4.5 having been registered in this region in the last 20 years. See US Geological Survey, </w:t>
      </w:r>
      <w:hyperlink r:id="rId21" w:history="1">
        <w:r w:rsidRPr="008C4C86">
          <w:rPr>
            <w:rStyle w:val="Hyperlink"/>
            <w:rFonts w:ascii="Garamond" w:hAnsi="Garamond"/>
            <w:i/>
            <w:sz w:val="20"/>
            <w:szCs w:val="20"/>
          </w:rPr>
          <w:t>Earthquake Hazards Program</w:t>
        </w:r>
      </w:hyperlink>
      <w:r w:rsidRPr="008C4C86">
        <w:rPr>
          <w:rFonts w:ascii="Garamond" w:hAnsi="Garamond"/>
          <w:i/>
          <w:sz w:val="20"/>
          <w:szCs w:val="20"/>
        </w:rPr>
        <w:t xml:space="preserve"> </w:t>
      </w:r>
      <w:r w:rsidRPr="008C4C86">
        <w:rPr>
          <w:rFonts w:ascii="Garamond" w:hAnsi="Garamond"/>
          <w:sz w:val="20"/>
          <w:szCs w:val="20"/>
        </w:rPr>
        <w:t>(last accessed 12 Jan. 2021).</w:t>
      </w:r>
    </w:p>
  </w:footnote>
  <w:footnote w:id="45">
    <w:p w14:paraId="6F4F9131" w14:textId="5DFC1776" w:rsidR="00893B47" w:rsidRPr="008C4C86" w:rsidRDefault="00893B47" w:rsidP="00242ABF">
      <w:pPr>
        <w:rPr>
          <w:rFonts w:ascii="Garamond" w:hAnsi="Garamond"/>
          <w:sz w:val="20"/>
          <w:szCs w:val="20"/>
        </w:rPr>
      </w:pPr>
      <w:r w:rsidRPr="008C4C86">
        <w:rPr>
          <w:rStyle w:val="FootnoteReference"/>
          <w:rFonts w:ascii="Garamond" w:hAnsi="Garamond"/>
          <w:sz w:val="20"/>
          <w:szCs w:val="20"/>
        </w:rPr>
        <w:footnoteRef/>
      </w:r>
      <w:r w:rsidRPr="008C4C86">
        <w:rPr>
          <w:rFonts w:ascii="Garamond" w:hAnsi="Garamond"/>
          <w:sz w:val="20"/>
          <w:szCs w:val="20"/>
        </w:rPr>
        <w:t xml:space="preserve"> Total et al, </w:t>
      </w:r>
      <w:hyperlink r:id="rId22" w:history="1">
        <w:r w:rsidRPr="008C4C86">
          <w:rPr>
            <w:rStyle w:val="Hyperlink"/>
            <w:rFonts w:ascii="Garamond" w:hAnsi="Garamond"/>
            <w:smallCaps/>
            <w:sz w:val="20"/>
            <w:szCs w:val="20"/>
          </w:rPr>
          <w:t>Tilenga Environmental and Social Impact Assessment, Volume II</w:t>
        </w:r>
      </w:hyperlink>
      <w:r w:rsidRPr="008C4C86">
        <w:rPr>
          <w:rFonts w:ascii="Garamond" w:hAnsi="Garamond"/>
          <w:sz w:val="20"/>
          <w:szCs w:val="20"/>
        </w:rPr>
        <w:t xml:space="preserve"> (May 2018), at 9-54.</w:t>
      </w:r>
    </w:p>
  </w:footnote>
  <w:footnote w:id="46">
    <w:p w14:paraId="7A45804E" w14:textId="2B1CF8EA" w:rsidR="00893B47" w:rsidRPr="008C4C86" w:rsidRDefault="00893B47">
      <w:pPr>
        <w:pStyle w:val="FootnoteText"/>
        <w:rPr>
          <w:rFonts w:ascii="Garamond" w:hAnsi="Garamond"/>
          <w:sz w:val="20"/>
          <w:szCs w:val="20"/>
        </w:rPr>
      </w:pPr>
      <w:r w:rsidRPr="008C4C86">
        <w:rPr>
          <w:rStyle w:val="FootnoteReference"/>
          <w:rFonts w:ascii="Garamond" w:hAnsi="Garamond"/>
          <w:sz w:val="20"/>
          <w:szCs w:val="20"/>
        </w:rPr>
        <w:footnoteRef/>
      </w:r>
      <w:r w:rsidRPr="008C4C86">
        <w:rPr>
          <w:rFonts w:ascii="Garamond" w:hAnsi="Garamond"/>
          <w:sz w:val="20"/>
          <w:szCs w:val="20"/>
        </w:rPr>
        <w:t xml:space="preserve"> </w:t>
      </w:r>
      <w:r w:rsidRPr="008C4C86">
        <w:rPr>
          <w:rFonts w:ascii="Garamond" w:hAnsi="Garamond"/>
          <w:i/>
          <w:iCs/>
          <w:sz w:val="20"/>
          <w:szCs w:val="20"/>
        </w:rPr>
        <w:t>See</w:t>
      </w:r>
      <w:r w:rsidRPr="008C4C86">
        <w:rPr>
          <w:rFonts w:ascii="Garamond" w:hAnsi="Garamond"/>
          <w:sz w:val="20"/>
          <w:szCs w:val="20"/>
        </w:rPr>
        <w:t xml:space="preserve"> Gen. Rec. No. 34 at para</w:t>
      </w:r>
      <w:r w:rsidR="00114F3E" w:rsidRPr="008C4C86">
        <w:rPr>
          <w:rFonts w:ascii="Garamond" w:hAnsi="Garamond"/>
          <w:sz w:val="20"/>
          <w:szCs w:val="20"/>
        </w:rPr>
        <w:t>.</w:t>
      </w:r>
      <w:r w:rsidRPr="008C4C86">
        <w:rPr>
          <w:rFonts w:ascii="Garamond" w:hAnsi="Garamond"/>
          <w:sz w:val="20"/>
          <w:szCs w:val="20"/>
        </w:rPr>
        <w:t xml:space="preserve"> 82 (discussing the risks to which women are exposed because of their role in water collection, including potential illness from the use of unsafe water).</w:t>
      </w:r>
    </w:p>
  </w:footnote>
  <w:footnote w:id="47">
    <w:p w14:paraId="56AC7519" w14:textId="3697A787" w:rsidR="00893B47" w:rsidRPr="008C4C86" w:rsidRDefault="00893B47">
      <w:pPr>
        <w:pStyle w:val="FootnoteText"/>
        <w:rPr>
          <w:rFonts w:ascii="Garamond" w:hAnsi="Garamond"/>
          <w:sz w:val="20"/>
          <w:szCs w:val="20"/>
        </w:rPr>
      </w:pPr>
      <w:r w:rsidRPr="008C4C86">
        <w:rPr>
          <w:rStyle w:val="FootnoteReference"/>
          <w:rFonts w:ascii="Garamond" w:hAnsi="Garamond"/>
          <w:sz w:val="20"/>
          <w:szCs w:val="20"/>
        </w:rPr>
        <w:footnoteRef/>
      </w:r>
      <w:r w:rsidRPr="008C4C86">
        <w:rPr>
          <w:rFonts w:ascii="Garamond" w:hAnsi="Garamond"/>
          <w:sz w:val="20"/>
          <w:szCs w:val="20"/>
        </w:rPr>
        <w:t xml:space="preserve"> CEDAW Gen. Rec. No. 34 at para. 82.</w:t>
      </w:r>
    </w:p>
  </w:footnote>
  <w:footnote w:id="48">
    <w:p w14:paraId="44A58941" w14:textId="1B3ECB76" w:rsidR="00893B47" w:rsidRPr="008C4C86" w:rsidRDefault="00893B47">
      <w:pPr>
        <w:pStyle w:val="FootnoteText"/>
        <w:rPr>
          <w:rFonts w:ascii="Garamond" w:hAnsi="Garamond"/>
          <w:sz w:val="20"/>
          <w:szCs w:val="20"/>
        </w:rPr>
      </w:pPr>
      <w:r w:rsidRPr="008C4C86">
        <w:rPr>
          <w:rStyle w:val="FootnoteReference"/>
          <w:rFonts w:ascii="Garamond" w:hAnsi="Garamond"/>
          <w:sz w:val="20"/>
          <w:szCs w:val="20"/>
        </w:rPr>
        <w:footnoteRef/>
      </w:r>
      <w:r w:rsidRPr="008C4C86">
        <w:rPr>
          <w:rFonts w:ascii="Garamond" w:hAnsi="Garamond"/>
          <w:sz w:val="20"/>
          <w:szCs w:val="20"/>
        </w:rPr>
        <w:t xml:space="preserve"> </w:t>
      </w:r>
      <w:r w:rsidRPr="008C4C86">
        <w:rPr>
          <w:rFonts w:ascii="Garamond" w:hAnsi="Garamond"/>
          <w:i/>
          <w:sz w:val="20"/>
          <w:szCs w:val="20"/>
        </w:rPr>
        <w:t xml:space="preserve">Id. </w:t>
      </w:r>
      <w:r w:rsidRPr="008C4C86">
        <w:rPr>
          <w:rFonts w:ascii="Garamond" w:hAnsi="Garamond"/>
          <w:sz w:val="20"/>
          <w:szCs w:val="20"/>
        </w:rPr>
        <w:t xml:space="preserve">at para. 12. </w:t>
      </w:r>
    </w:p>
  </w:footnote>
  <w:footnote w:id="49">
    <w:p w14:paraId="2E5A4D71" w14:textId="532D2D95" w:rsidR="00893B47" w:rsidRPr="008C4C86" w:rsidRDefault="00893B47" w:rsidP="00E1312C">
      <w:pPr>
        <w:rPr>
          <w:rFonts w:ascii="Garamond" w:hAnsi="Garamond"/>
          <w:sz w:val="20"/>
          <w:szCs w:val="20"/>
        </w:rPr>
      </w:pPr>
      <w:r w:rsidRPr="008C4C86">
        <w:rPr>
          <w:rStyle w:val="FootnoteReference"/>
          <w:rFonts w:ascii="Garamond" w:hAnsi="Garamond"/>
          <w:sz w:val="20"/>
          <w:szCs w:val="20"/>
        </w:rPr>
        <w:footnoteRef/>
      </w:r>
      <w:r w:rsidRPr="008C4C86">
        <w:rPr>
          <w:rFonts w:ascii="Garamond" w:hAnsi="Garamond"/>
          <w:sz w:val="20"/>
          <w:szCs w:val="20"/>
        </w:rPr>
        <w:t xml:space="preserve"> </w:t>
      </w:r>
      <w:r w:rsidRPr="008C4C86">
        <w:rPr>
          <w:rFonts w:ascii="Garamond" w:hAnsi="Garamond"/>
          <w:i/>
          <w:sz w:val="20"/>
          <w:szCs w:val="20"/>
        </w:rPr>
        <w:t xml:space="preserve">See </w:t>
      </w:r>
      <w:hyperlink r:id="rId23" w:history="1">
        <w:r w:rsidRPr="008C4C86">
          <w:rPr>
            <w:rStyle w:val="Hyperlink"/>
            <w:rFonts w:ascii="Garamond" w:hAnsi="Garamond"/>
            <w:sz w:val="20"/>
            <w:szCs w:val="20"/>
          </w:rPr>
          <w:t>Open Letter to the Presidents of Uganda and Tanzania: Champion Environmental Conversation and Community Livelihoods Over the EACOP</w:t>
        </w:r>
      </w:hyperlink>
      <w:r w:rsidRPr="008C4C86">
        <w:rPr>
          <w:rFonts w:ascii="Garamond" w:hAnsi="Garamond"/>
          <w:sz w:val="20"/>
          <w:szCs w:val="20"/>
        </w:rPr>
        <w:t xml:space="preserve"> (Sept. 15, 2020). </w:t>
      </w:r>
      <w:r w:rsidRPr="008C4C86">
        <w:rPr>
          <w:rFonts w:ascii="Garamond" w:hAnsi="Garamond"/>
          <w:i/>
          <w:sz w:val="20"/>
          <w:szCs w:val="20"/>
        </w:rPr>
        <w:t xml:space="preserve">See also </w:t>
      </w:r>
      <w:r w:rsidRPr="008C4C86">
        <w:rPr>
          <w:rFonts w:ascii="Garamond" w:hAnsi="Garamond"/>
          <w:sz w:val="20"/>
          <w:szCs w:val="20"/>
        </w:rPr>
        <w:t xml:space="preserve">Les Amis de la Terre &amp; Survie, </w:t>
      </w:r>
      <w:r w:rsidRPr="008C4C86">
        <w:rPr>
          <w:rFonts w:ascii="Garamond" w:hAnsi="Garamond"/>
          <w:smallCaps/>
          <w:sz w:val="20"/>
          <w:szCs w:val="20"/>
        </w:rPr>
        <w:t>A Nightmare Named Total</w:t>
      </w:r>
      <w:r w:rsidRPr="008C4C86">
        <w:rPr>
          <w:rFonts w:ascii="Garamond" w:hAnsi="Garamond"/>
          <w:sz w:val="20"/>
          <w:szCs w:val="20"/>
        </w:rPr>
        <w:t xml:space="preserve">, </w:t>
      </w:r>
      <w:r w:rsidRPr="008C4C86">
        <w:rPr>
          <w:rFonts w:ascii="Garamond" w:hAnsi="Garamond"/>
          <w:i/>
          <w:sz w:val="20"/>
          <w:szCs w:val="20"/>
        </w:rPr>
        <w:t xml:space="preserve">supra </w:t>
      </w:r>
      <w:r w:rsidRPr="008C4C86">
        <w:rPr>
          <w:rFonts w:ascii="Garamond" w:hAnsi="Garamond"/>
          <w:sz w:val="20"/>
          <w:szCs w:val="20"/>
        </w:rPr>
        <w:t xml:space="preserve">n. </w:t>
      </w:r>
      <w:r w:rsidR="00114F3E" w:rsidRPr="008C4C86">
        <w:rPr>
          <w:rFonts w:ascii="Garamond" w:hAnsi="Garamond"/>
          <w:sz w:val="20"/>
          <w:szCs w:val="20"/>
        </w:rPr>
        <w:fldChar w:fldCharType="begin"/>
      </w:r>
      <w:r w:rsidR="00114F3E" w:rsidRPr="008C4C86">
        <w:rPr>
          <w:rFonts w:ascii="Garamond" w:hAnsi="Garamond"/>
          <w:sz w:val="20"/>
          <w:szCs w:val="20"/>
        </w:rPr>
        <w:instrText xml:space="preserve"> NOTEREF _Ref63103264 \h </w:instrText>
      </w:r>
      <w:r w:rsidR="008E4988" w:rsidRPr="008C4C86">
        <w:rPr>
          <w:rFonts w:ascii="Garamond" w:hAnsi="Garamond"/>
          <w:sz w:val="20"/>
          <w:szCs w:val="20"/>
        </w:rPr>
        <w:instrText xml:space="preserve"> \* MERGEFORMAT </w:instrText>
      </w:r>
      <w:r w:rsidR="00114F3E" w:rsidRPr="008C4C86">
        <w:rPr>
          <w:rFonts w:ascii="Garamond" w:hAnsi="Garamond"/>
          <w:sz w:val="20"/>
          <w:szCs w:val="20"/>
        </w:rPr>
      </w:r>
      <w:r w:rsidR="00114F3E" w:rsidRPr="008C4C86">
        <w:rPr>
          <w:rFonts w:ascii="Garamond" w:hAnsi="Garamond"/>
          <w:sz w:val="20"/>
          <w:szCs w:val="20"/>
        </w:rPr>
        <w:fldChar w:fldCharType="separate"/>
      </w:r>
      <w:r w:rsidR="00D73BD2" w:rsidRPr="008C4C86">
        <w:rPr>
          <w:rFonts w:ascii="Garamond" w:hAnsi="Garamond"/>
          <w:sz w:val="20"/>
          <w:szCs w:val="20"/>
        </w:rPr>
        <w:t>26</w:t>
      </w:r>
      <w:r w:rsidR="00114F3E" w:rsidRPr="008C4C86">
        <w:rPr>
          <w:rFonts w:ascii="Garamond" w:hAnsi="Garamond"/>
          <w:sz w:val="20"/>
          <w:szCs w:val="20"/>
        </w:rPr>
        <w:fldChar w:fldCharType="end"/>
      </w:r>
      <w:r w:rsidRPr="008C4C86">
        <w:rPr>
          <w:rFonts w:ascii="Garamond" w:hAnsi="Garamond"/>
          <w:sz w:val="20"/>
          <w:szCs w:val="20"/>
        </w:rPr>
        <w:t xml:space="preserve">, at 24; </w:t>
      </w:r>
      <w:r w:rsidRPr="008C4C86">
        <w:rPr>
          <w:rFonts w:ascii="Garamond" w:hAnsi="Garamond"/>
          <w:smallCaps/>
          <w:sz w:val="20"/>
          <w:szCs w:val="20"/>
        </w:rPr>
        <w:t>NCEA Advisory Review</w:t>
      </w:r>
      <w:r w:rsidRPr="008C4C86">
        <w:rPr>
          <w:rFonts w:ascii="Garamond" w:hAnsi="Garamond"/>
          <w:sz w:val="20"/>
          <w:szCs w:val="20"/>
        </w:rPr>
        <w:t xml:space="preserve">, </w:t>
      </w:r>
      <w:r w:rsidRPr="008C4C86">
        <w:rPr>
          <w:rFonts w:ascii="Garamond" w:hAnsi="Garamond"/>
          <w:i/>
          <w:sz w:val="20"/>
          <w:szCs w:val="20"/>
        </w:rPr>
        <w:t xml:space="preserve">supra </w:t>
      </w:r>
      <w:r w:rsidRPr="008C4C86">
        <w:rPr>
          <w:rFonts w:ascii="Garamond" w:hAnsi="Garamond"/>
          <w:sz w:val="20"/>
          <w:szCs w:val="20"/>
        </w:rPr>
        <w:t xml:space="preserve">n. </w:t>
      </w:r>
      <w:r w:rsidR="00114F3E" w:rsidRPr="008C4C86">
        <w:rPr>
          <w:rFonts w:ascii="Garamond" w:hAnsi="Garamond"/>
          <w:sz w:val="20"/>
          <w:szCs w:val="20"/>
        </w:rPr>
        <w:fldChar w:fldCharType="begin"/>
      </w:r>
      <w:r w:rsidR="00114F3E" w:rsidRPr="008C4C86">
        <w:rPr>
          <w:rFonts w:ascii="Garamond" w:hAnsi="Garamond"/>
          <w:sz w:val="20"/>
          <w:szCs w:val="20"/>
        </w:rPr>
        <w:instrText xml:space="preserve"> NOTEREF _Ref63102754 \h </w:instrText>
      </w:r>
      <w:r w:rsidR="008E4988" w:rsidRPr="008C4C86">
        <w:rPr>
          <w:rFonts w:ascii="Garamond" w:hAnsi="Garamond"/>
          <w:sz w:val="20"/>
          <w:szCs w:val="20"/>
        </w:rPr>
        <w:instrText xml:space="preserve"> \* MERGEFORMAT </w:instrText>
      </w:r>
      <w:r w:rsidR="00114F3E" w:rsidRPr="008C4C86">
        <w:rPr>
          <w:rFonts w:ascii="Garamond" w:hAnsi="Garamond"/>
          <w:sz w:val="20"/>
          <w:szCs w:val="20"/>
        </w:rPr>
      </w:r>
      <w:r w:rsidR="00114F3E" w:rsidRPr="008C4C86">
        <w:rPr>
          <w:rFonts w:ascii="Garamond" w:hAnsi="Garamond"/>
          <w:sz w:val="20"/>
          <w:szCs w:val="20"/>
        </w:rPr>
        <w:fldChar w:fldCharType="separate"/>
      </w:r>
      <w:r w:rsidR="00D73BD2" w:rsidRPr="008C4C86">
        <w:rPr>
          <w:rFonts w:ascii="Garamond" w:hAnsi="Garamond"/>
          <w:sz w:val="20"/>
          <w:szCs w:val="20"/>
        </w:rPr>
        <w:t>7</w:t>
      </w:r>
      <w:r w:rsidR="00114F3E" w:rsidRPr="008C4C86">
        <w:rPr>
          <w:rFonts w:ascii="Garamond" w:hAnsi="Garamond"/>
          <w:sz w:val="20"/>
          <w:szCs w:val="20"/>
        </w:rPr>
        <w:fldChar w:fldCharType="end"/>
      </w:r>
      <w:r w:rsidRPr="008C4C86">
        <w:rPr>
          <w:rFonts w:ascii="Garamond" w:hAnsi="Garamond"/>
          <w:sz w:val="20"/>
          <w:szCs w:val="20"/>
        </w:rPr>
        <w:t>, at sections 3.4, 3.7.</w:t>
      </w:r>
    </w:p>
  </w:footnote>
  <w:footnote w:id="50">
    <w:p w14:paraId="249FA175" w14:textId="28772CD6" w:rsidR="00893B47" w:rsidRPr="008C4C86" w:rsidRDefault="00893B47" w:rsidP="00E1312C">
      <w:pPr>
        <w:rPr>
          <w:rFonts w:ascii="Garamond" w:hAnsi="Garamond" w:cs="Arial"/>
          <w:color w:val="333333"/>
          <w:sz w:val="20"/>
          <w:szCs w:val="20"/>
          <w:shd w:val="clear" w:color="auto" w:fill="FFFFFF"/>
        </w:rPr>
      </w:pPr>
      <w:r w:rsidRPr="008C4C86">
        <w:rPr>
          <w:rStyle w:val="FootnoteReference"/>
          <w:rFonts w:ascii="Garamond" w:hAnsi="Garamond"/>
          <w:sz w:val="20"/>
          <w:szCs w:val="20"/>
        </w:rPr>
        <w:footnoteRef/>
      </w:r>
      <w:r w:rsidRPr="008C4C86">
        <w:rPr>
          <w:rFonts w:ascii="Garamond" w:hAnsi="Garamond"/>
          <w:sz w:val="20"/>
          <w:szCs w:val="20"/>
        </w:rPr>
        <w:t xml:space="preserve"> Bank</w:t>
      </w:r>
      <w:r w:rsidR="008C4C86">
        <w:rPr>
          <w:rFonts w:ascii="Garamond" w:hAnsi="Garamond"/>
          <w:sz w:val="20"/>
          <w:szCs w:val="20"/>
        </w:rPr>
        <w:t>T</w:t>
      </w:r>
      <w:r w:rsidRPr="008C4C86">
        <w:rPr>
          <w:rFonts w:ascii="Garamond" w:hAnsi="Garamond"/>
          <w:sz w:val="20"/>
          <w:szCs w:val="20"/>
        </w:rPr>
        <w:t xml:space="preserve">rack, </w:t>
      </w:r>
      <w:r w:rsidRPr="008C4C86">
        <w:rPr>
          <w:rFonts w:ascii="Garamond" w:hAnsi="Garamond"/>
          <w:smallCaps/>
          <w:sz w:val="20"/>
          <w:szCs w:val="20"/>
        </w:rPr>
        <w:t xml:space="preserve">Crude Risk, </w:t>
      </w:r>
      <w:r w:rsidRPr="008C4C86">
        <w:rPr>
          <w:rFonts w:ascii="Garamond" w:hAnsi="Garamond"/>
          <w:i/>
          <w:sz w:val="20"/>
          <w:szCs w:val="20"/>
        </w:rPr>
        <w:t xml:space="preserve">supra </w:t>
      </w:r>
      <w:r w:rsidRPr="008C4C86">
        <w:rPr>
          <w:rFonts w:ascii="Garamond" w:hAnsi="Garamond"/>
          <w:sz w:val="20"/>
          <w:szCs w:val="20"/>
        </w:rPr>
        <w:t xml:space="preserve">n. </w:t>
      </w:r>
      <w:r w:rsidR="00114F3E" w:rsidRPr="008C4C86">
        <w:rPr>
          <w:rFonts w:ascii="Garamond" w:hAnsi="Garamond"/>
          <w:sz w:val="20"/>
          <w:szCs w:val="20"/>
        </w:rPr>
        <w:fldChar w:fldCharType="begin"/>
      </w:r>
      <w:r w:rsidR="00114F3E" w:rsidRPr="008C4C86">
        <w:rPr>
          <w:rFonts w:ascii="Garamond" w:hAnsi="Garamond"/>
          <w:sz w:val="20"/>
          <w:szCs w:val="20"/>
        </w:rPr>
        <w:instrText xml:space="preserve"> NOTEREF _Ref63102720 \h </w:instrText>
      </w:r>
      <w:r w:rsidR="008E4988" w:rsidRPr="008C4C86">
        <w:rPr>
          <w:rFonts w:ascii="Garamond" w:hAnsi="Garamond"/>
          <w:sz w:val="20"/>
          <w:szCs w:val="20"/>
        </w:rPr>
        <w:instrText xml:space="preserve"> \* MERGEFORMAT </w:instrText>
      </w:r>
      <w:r w:rsidR="00114F3E" w:rsidRPr="008C4C86">
        <w:rPr>
          <w:rFonts w:ascii="Garamond" w:hAnsi="Garamond"/>
          <w:sz w:val="20"/>
          <w:szCs w:val="20"/>
        </w:rPr>
      </w:r>
      <w:r w:rsidR="00114F3E" w:rsidRPr="008C4C86">
        <w:rPr>
          <w:rFonts w:ascii="Garamond" w:hAnsi="Garamond"/>
          <w:sz w:val="20"/>
          <w:szCs w:val="20"/>
        </w:rPr>
        <w:fldChar w:fldCharType="separate"/>
      </w:r>
      <w:r w:rsidR="00D73BD2" w:rsidRPr="008C4C86">
        <w:rPr>
          <w:rFonts w:ascii="Garamond" w:hAnsi="Garamond"/>
          <w:sz w:val="20"/>
          <w:szCs w:val="20"/>
        </w:rPr>
        <w:t>6</w:t>
      </w:r>
      <w:r w:rsidR="00114F3E" w:rsidRPr="008C4C86">
        <w:rPr>
          <w:rFonts w:ascii="Garamond" w:hAnsi="Garamond"/>
          <w:sz w:val="20"/>
          <w:szCs w:val="20"/>
        </w:rPr>
        <w:fldChar w:fldCharType="end"/>
      </w:r>
      <w:r w:rsidRPr="008C4C86">
        <w:rPr>
          <w:rFonts w:ascii="Garamond" w:hAnsi="Garamond"/>
          <w:sz w:val="20"/>
          <w:szCs w:val="20"/>
        </w:rPr>
        <w:t xml:space="preserve">, at 8. </w:t>
      </w:r>
      <w:r w:rsidRPr="008C4C86">
        <w:rPr>
          <w:rFonts w:ascii="Garamond" w:hAnsi="Garamond"/>
          <w:i/>
          <w:iCs/>
          <w:sz w:val="20"/>
          <w:szCs w:val="20"/>
        </w:rPr>
        <w:t>See also</w:t>
      </w:r>
      <w:r w:rsidRPr="008C4C86">
        <w:rPr>
          <w:rFonts w:ascii="Garamond" w:hAnsi="Garamond"/>
          <w:sz w:val="20"/>
          <w:szCs w:val="20"/>
        </w:rPr>
        <w:t xml:space="preserve"> </w:t>
      </w:r>
      <w:r w:rsidRPr="008C4C86">
        <w:rPr>
          <w:rFonts w:ascii="Garamond" w:hAnsi="Garamond"/>
          <w:smallCaps/>
          <w:noProof/>
          <w:sz w:val="20"/>
          <w:szCs w:val="20"/>
        </w:rPr>
        <w:t>Tilenga ESIA</w:t>
      </w:r>
      <w:r w:rsidRPr="008C4C86">
        <w:rPr>
          <w:rFonts w:ascii="Garamond" w:hAnsi="Garamond"/>
          <w:sz w:val="20"/>
          <w:szCs w:val="20"/>
        </w:rPr>
        <w:t xml:space="preserve">, </w:t>
      </w:r>
      <w:r w:rsidRPr="008C4C86">
        <w:rPr>
          <w:rFonts w:ascii="Garamond" w:hAnsi="Garamond"/>
          <w:i/>
          <w:sz w:val="20"/>
          <w:szCs w:val="20"/>
        </w:rPr>
        <w:t xml:space="preserve">supra </w:t>
      </w:r>
      <w:r w:rsidRPr="008C4C86">
        <w:rPr>
          <w:rFonts w:ascii="Garamond" w:hAnsi="Garamond"/>
          <w:sz w:val="20"/>
          <w:szCs w:val="20"/>
        </w:rPr>
        <w:t xml:space="preserve">n. </w:t>
      </w:r>
      <w:r w:rsidR="00114F3E" w:rsidRPr="008C4C86">
        <w:rPr>
          <w:rFonts w:ascii="Garamond" w:hAnsi="Garamond"/>
          <w:sz w:val="20"/>
          <w:szCs w:val="20"/>
        </w:rPr>
        <w:fldChar w:fldCharType="begin"/>
      </w:r>
      <w:r w:rsidR="00114F3E" w:rsidRPr="008C4C86">
        <w:rPr>
          <w:rFonts w:ascii="Garamond" w:hAnsi="Garamond"/>
          <w:sz w:val="20"/>
          <w:szCs w:val="20"/>
        </w:rPr>
        <w:instrText xml:space="preserve"> NOTEREF _Ref63103628 \h </w:instrText>
      </w:r>
      <w:r w:rsidR="008E4988" w:rsidRPr="008C4C86">
        <w:rPr>
          <w:rFonts w:ascii="Garamond" w:hAnsi="Garamond"/>
          <w:sz w:val="20"/>
          <w:szCs w:val="20"/>
        </w:rPr>
        <w:instrText xml:space="preserve"> \* MERGEFORMAT </w:instrText>
      </w:r>
      <w:r w:rsidR="00114F3E" w:rsidRPr="008C4C86">
        <w:rPr>
          <w:rFonts w:ascii="Garamond" w:hAnsi="Garamond"/>
          <w:sz w:val="20"/>
          <w:szCs w:val="20"/>
        </w:rPr>
      </w:r>
      <w:r w:rsidR="00114F3E" w:rsidRPr="008C4C86">
        <w:rPr>
          <w:rFonts w:ascii="Garamond" w:hAnsi="Garamond"/>
          <w:sz w:val="20"/>
          <w:szCs w:val="20"/>
        </w:rPr>
        <w:fldChar w:fldCharType="separate"/>
      </w:r>
      <w:r w:rsidR="00D73BD2" w:rsidRPr="008C4C86">
        <w:rPr>
          <w:rFonts w:ascii="Garamond" w:hAnsi="Garamond"/>
          <w:sz w:val="20"/>
          <w:szCs w:val="20"/>
        </w:rPr>
        <w:t>2</w:t>
      </w:r>
      <w:r w:rsidR="00114F3E" w:rsidRPr="008C4C86">
        <w:rPr>
          <w:rFonts w:ascii="Garamond" w:hAnsi="Garamond"/>
          <w:sz w:val="20"/>
          <w:szCs w:val="20"/>
        </w:rPr>
        <w:fldChar w:fldCharType="end"/>
      </w:r>
      <w:r w:rsidRPr="008C4C86">
        <w:rPr>
          <w:rFonts w:ascii="Garamond" w:hAnsi="Garamond"/>
          <w:sz w:val="20"/>
          <w:szCs w:val="20"/>
        </w:rPr>
        <w:t xml:space="preserve">, at 8, 71; Total East Africa Midstream BV, </w:t>
      </w:r>
      <w:r w:rsidRPr="008C4C86">
        <w:rPr>
          <w:rFonts w:ascii="Garamond" w:hAnsi="Garamond"/>
          <w:smallCaps/>
          <w:sz w:val="20"/>
          <w:szCs w:val="20"/>
        </w:rPr>
        <w:t>East African Crude Oil Pipeline, Tanzania: Environmental Impact Statement Non-Technical Summary</w:t>
      </w:r>
      <w:r w:rsidRPr="008C4C86">
        <w:rPr>
          <w:rFonts w:ascii="Garamond" w:hAnsi="Garamond"/>
          <w:sz w:val="20"/>
          <w:szCs w:val="20"/>
        </w:rPr>
        <w:t xml:space="preserve"> (Aug. 2019), at 12 (describing legally protected, internationally or nationally recognized areas affected by the pipeline, including forest reserves).</w:t>
      </w:r>
    </w:p>
  </w:footnote>
  <w:footnote w:id="51">
    <w:p w14:paraId="32862702" w14:textId="5F6ECBB6" w:rsidR="00893B47" w:rsidRPr="008C4C86" w:rsidRDefault="00893B47" w:rsidP="00B120A6">
      <w:pPr>
        <w:rPr>
          <w:rFonts w:ascii="Garamond" w:hAnsi="Garamond"/>
          <w:sz w:val="20"/>
          <w:szCs w:val="20"/>
        </w:rPr>
      </w:pPr>
      <w:r w:rsidRPr="008C4C86">
        <w:rPr>
          <w:rStyle w:val="FootnoteReference"/>
          <w:rFonts w:ascii="Garamond" w:hAnsi="Garamond"/>
          <w:sz w:val="20"/>
          <w:szCs w:val="20"/>
        </w:rPr>
        <w:footnoteRef/>
      </w:r>
      <w:r w:rsidRPr="008C4C86">
        <w:rPr>
          <w:rFonts w:ascii="Garamond" w:hAnsi="Garamond"/>
          <w:sz w:val="20"/>
          <w:szCs w:val="20"/>
        </w:rPr>
        <w:t xml:space="preserve"> Inclusive Development International, </w:t>
      </w:r>
      <w:hyperlink r:id="rId24" w:history="1">
        <w:r w:rsidRPr="008C4C86">
          <w:rPr>
            <w:rStyle w:val="Hyperlink"/>
            <w:rFonts w:ascii="Garamond" w:hAnsi="Garamond"/>
            <w:i/>
            <w:sz w:val="20"/>
            <w:szCs w:val="20"/>
          </w:rPr>
          <w:t>Uganda &amp; Tanzania: #StopEACOP - a Total Disaster</w:t>
        </w:r>
      </w:hyperlink>
      <w:r w:rsidRPr="008C4C86">
        <w:rPr>
          <w:rFonts w:ascii="Garamond" w:hAnsi="Garamond"/>
          <w:sz w:val="20"/>
          <w:szCs w:val="20"/>
        </w:rPr>
        <w:t xml:space="preserve"> [last accessed 29 Jan. 2021].</w:t>
      </w:r>
    </w:p>
  </w:footnote>
  <w:footnote w:id="52">
    <w:p w14:paraId="4204832C" w14:textId="19325D67" w:rsidR="00893B47" w:rsidRPr="008C4C86" w:rsidRDefault="00893B47">
      <w:pPr>
        <w:pStyle w:val="FootnoteText"/>
        <w:rPr>
          <w:rFonts w:ascii="Garamond" w:hAnsi="Garamond"/>
          <w:sz w:val="20"/>
          <w:szCs w:val="20"/>
        </w:rPr>
      </w:pPr>
      <w:r w:rsidRPr="008C4C86">
        <w:rPr>
          <w:rStyle w:val="FootnoteReference"/>
          <w:rFonts w:ascii="Garamond" w:hAnsi="Garamond"/>
          <w:sz w:val="20"/>
          <w:szCs w:val="20"/>
        </w:rPr>
        <w:footnoteRef/>
      </w:r>
      <w:r w:rsidRPr="008C4C86">
        <w:rPr>
          <w:rFonts w:ascii="Garamond" w:hAnsi="Garamond"/>
          <w:sz w:val="20"/>
          <w:szCs w:val="20"/>
        </w:rPr>
        <w:t xml:space="preserve"> </w:t>
      </w:r>
      <w:r w:rsidRPr="008C4C86">
        <w:rPr>
          <w:rFonts w:ascii="Garamond" w:hAnsi="Garamond"/>
          <w:i/>
          <w:iCs/>
          <w:sz w:val="20"/>
          <w:szCs w:val="20"/>
        </w:rPr>
        <w:t>See, e.g.</w:t>
      </w:r>
      <w:r w:rsidRPr="008C4C86">
        <w:rPr>
          <w:rFonts w:ascii="Garamond" w:hAnsi="Garamond"/>
          <w:sz w:val="20"/>
          <w:szCs w:val="20"/>
        </w:rPr>
        <w:t>, AFIEGO, Monthly Newsletter “</w:t>
      </w:r>
      <w:hyperlink r:id="rId25" w:history="1">
        <w:r w:rsidRPr="008C4C86">
          <w:rPr>
            <w:rStyle w:val="Hyperlink"/>
            <w:rFonts w:ascii="Garamond" w:hAnsi="Garamond"/>
            <w:sz w:val="20"/>
            <w:szCs w:val="20"/>
          </w:rPr>
          <w:t>Bugoma Forest: How Oil is Failing Conservation of Critical Biodiversity</w:t>
        </w:r>
      </w:hyperlink>
      <w:r w:rsidRPr="008C4C86">
        <w:rPr>
          <w:rFonts w:ascii="Garamond" w:hAnsi="Garamond"/>
          <w:sz w:val="20"/>
          <w:szCs w:val="20"/>
        </w:rPr>
        <w:t xml:space="preserve">,” </w:t>
      </w:r>
      <w:r w:rsidRPr="008C4C86">
        <w:rPr>
          <w:rFonts w:ascii="Garamond" w:hAnsi="Garamond"/>
          <w:smallCaps/>
          <w:sz w:val="20"/>
          <w:szCs w:val="20"/>
        </w:rPr>
        <w:t>The Energizer</w:t>
      </w:r>
      <w:r w:rsidRPr="008C4C86">
        <w:rPr>
          <w:rFonts w:ascii="Garamond" w:hAnsi="Garamond"/>
          <w:sz w:val="20"/>
          <w:szCs w:val="20"/>
        </w:rPr>
        <w:t xml:space="preserve"> (Issue 8)</w:t>
      </w:r>
      <w:r w:rsidRPr="008C4C86">
        <w:rPr>
          <w:rFonts w:ascii="Garamond" w:hAnsi="Garamond"/>
          <w:i/>
          <w:iCs/>
          <w:sz w:val="20"/>
          <w:szCs w:val="20"/>
        </w:rPr>
        <w:t xml:space="preserve"> </w:t>
      </w:r>
      <w:r w:rsidRPr="008C4C86">
        <w:rPr>
          <w:rFonts w:ascii="Garamond" w:hAnsi="Garamond"/>
          <w:sz w:val="20"/>
          <w:szCs w:val="20"/>
        </w:rPr>
        <w:t>(Aug. 2020),</w:t>
      </w:r>
      <w:r w:rsidRPr="008C4C86">
        <w:rPr>
          <w:rFonts w:ascii="Garamond" w:eastAsia="Arial" w:hAnsi="Garamond" w:cs="AppleSystemUIFont"/>
          <w:color w:val="000000" w:themeColor="text1"/>
          <w:sz w:val="20"/>
          <w:szCs w:val="20"/>
        </w:rPr>
        <w:t xml:space="preserve"> at 4.</w:t>
      </w:r>
    </w:p>
  </w:footnote>
  <w:footnote w:id="53">
    <w:p w14:paraId="6380E4CF" w14:textId="1785B24A" w:rsidR="00893B47" w:rsidRPr="008C4C86" w:rsidRDefault="00893B47" w:rsidP="00B120A6">
      <w:pPr>
        <w:rPr>
          <w:rFonts w:ascii="Garamond" w:hAnsi="Garamond"/>
          <w:sz w:val="20"/>
          <w:szCs w:val="20"/>
        </w:rPr>
      </w:pPr>
      <w:r w:rsidRPr="008C4C86">
        <w:rPr>
          <w:rStyle w:val="FootnoteReference"/>
          <w:rFonts w:ascii="Garamond" w:hAnsi="Garamond"/>
          <w:sz w:val="20"/>
          <w:szCs w:val="20"/>
        </w:rPr>
        <w:footnoteRef/>
      </w:r>
      <w:r w:rsidRPr="008C4C86">
        <w:rPr>
          <w:rFonts w:ascii="Garamond" w:hAnsi="Garamond"/>
          <w:sz w:val="20"/>
          <w:szCs w:val="20"/>
        </w:rPr>
        <w:t xml:space="preserve"> Total</w:t>
      </w:r>
      <w:r w:rsidR="0068401F" w:rsidRPr="008C4C86">
        <w:rPr>
          <w:rFonts w:ascii="Garamond" w:hAnsi="Garamond"/>
          <w:sz w:val="20"/>
          <w:szCs w:val="20"/>
        </w:rPr>
        <w:t>,</w:t>
      </w:r>
      <w:r w:rsidRPr="008C4C86">
        <w:rPr>
          <w:rFonts w:ascii="Garamond" w:hAnsi="Garamond"/>
          <w:sz w:val="20"/>
          <w:szCs w:val="20"/>
        </w:rPr>
        <w:t xml:space="preserve"> et. al, </w:t>
      </w:r>
      <w:hyperlink r:id="rId26" w:history="1">
        <w:r w:rsidRPr="008C4C86">
          <w:rPr>
            <w:rStyle w:val="Hyperlink"/>
            <w:rFonts w:ascii="Garamond" w:hAnsi="Garamond"/>
            <w:smallCaps/>
            <w:sz w:val="20"/>
            <w:szCs w:val="20"/>
          </w:rPr>
          <w:t>Tanzania ESIA: Executive Summary</w:t>
        </w:r>
      </w:hyperlink>
      <w:r w:rsidRPr="008C4C86">
        <w:rPr>
          <w:rFonts w:ascii="Garamond" w:hAnsi="Garamond"/>
          <w:sz w:val="20"/>
          <w:szCs w:val="20"/>
        </w:rPr>
        <w:t xml:space="preserve"> (Aug. 2019), at 2. </w:t>
      </w:r>
    </w:p>
  </w:footnote>
  <w:footnote w:id="54">
    <w:p w14:paraId="36311677" w14:textId="2BC0E1C3" w:rsidR="00893B47" w:rsidRPr="008C4C86" w:rsidRDefault="00893B47" w:rsidP="00400A0D">
      <w:pPr>
        <w:rPr>
          <w:rFonts w:ascii="Garamond" w:hAnsi="Garamond"/>
          <w:sz w:val="20"/>
          <w:szCs w:val="20"/>
        </w:rPr>
      </w:pPr>
      <w:r w:rsidRPr="008C4C86">
        <w:rPr>
          <w:rStyle w:val="FootnoteReference"/>
          <w:rFonts w:ascii="Garamond" w:hAnsi="Garamond"/>
          <w:sz w:val="20"/>
          <w:szCs w:val="20"/>
        </w:rPr>
        <w:footnoteRef/>
      </w:r>
      <w:r w:rsidRPr="008C4C86">
        <w:rPr>
          <w:rFonts w:ascii="Garamond" w:hAnsi="Garamond"/>
          <w:sz w:val="20"/>
          <w:szCs w:val="20"/>
        </w:rPr>
        <w:t xml:space="preserve"> </w:t>
      </w:r>
      <w:r w:rsidRPr="008C4C86">
        <w:rPr>
          <w:rFonts w:ascii="Garamond" w:hAnsi="Garamond"/>
          <w:i/>
          <w:sz w:val="20"/>
          <w:szCs w:val="20"/>
        </w:rPr>
        <w:t>See, e.g.</w:t>
      </w:r>
      <w:r w:rsidRPr="008C4C86">
        <w:rPr>
          <w:rFonts w:ascii="Garamond" w:hAnsi="Garamond"/>
          <w:sz w:val="20"/>
          <w:szCs w:val="20"/>
        </w:rPr>
        <w:t xml:space="preserve">, Gabriella Wass &amp; Chris Musiime, ActionAid International Uganda &amp; IPIS, </w:t>
      </w:r>
      <w:hyperlink r:id="rId27" w:history="1">
        <w:r w:rsidRPr="008C4C86">
          <w:rPr>
            <w:rStyle w:val="Hyperlink"/>
            <w:rFonts w:ascii="Garamond" w:hAnsi="Garamond"/>
            <w:smallCaps/>
            <w:sz w:val="20"/>
            <w:szCs w:val="20"/>
          </w:rPr>
          <w:t>Business, Human Rights, and Uganda’s Oil</w:t>
        </w:r>
        <w:r w:rsidRPr="008C4C86">
          <w:rPr>
            <w:rStyle w:val="Hyperlink"/>
            <w:rFonts w:ascii="Garamond" w:hAnsi="Garamond"/>
            <w:sz w:val="20"/>
            <w:szCs w:val="20"/>
          </w:rPr>
          <w:t xml:space="preserve">. </w:t>
        </w:r>
        <w:r w:rsidRPr="008C4C86">
          <w:rPr>
            <w:rStyle w:val="Hyperlink"/>
            <w:rFonts w:ascii="Garamond" w:hAnsi="Garamond"/>
            <w:smallCaps/>
            <w:sz w:val="20"/>
            <w:szCs w:val="20"/>
          </w:rPr>
          <w:t>Part 1</w:t>
        </w:r>
      </w:hyperlink>
      <w:r w:rsidRPr="008C4C86">
        <w:rPr>
          <w:rFonts w:ascii="Garamond" w:hAnsi="Garamond"/>
          <w:sz w:val="20"/>
          <w:szCs w:val="20"/>
        </w:rPr>
        <w:t xml:space="preserve"> (2013), at 29. </w:t>
      </w:r>
    </w:p>
  </w:footnote>
  <w:footnote w:id="55">
    <w:p w14:paraId="41A5BD62" w14:textId="47CC0B4A" w:rsidR="00893B47" w:rsidRPr="008C4C86" w:rsidRDefault="00893B47" w:rsidP="00F60168">
      <w:pPr>
        <w:pStyle w:val="FootnoteText"/>
        <w:rPr>
          <w:rFonts w:ascii="Garamond" w:hAnsi="Garamond"/>
          <w:sz w:val="20"/>
          <w:szCs w:val="20"/>
        </w:rPr>
      </w:pPr>
      <w:r w:rsidRPr="008C4C86">
        <w:rPr>
          <w:rStyle w:val="FootnoteReference"/>
          <w:rFonts w:ascii="Garamond" w:hAnsi="Garamond"/>
          <w:sz w:val="20"/>
          <w:szCs w:val="20"/>
        </w:rPr>
        <w:footnoteRef/>
      </w:r>
      <w:r w:rsidRPr="008C4C86">
        <w:rPr>
          <w:rFonts w:ascii="Garamond" w:hAnsi="Garamond"/>
          <w:sz w:val="20"/>
          <w:szCs w:val="20"/>
        </w:rPr>
        <w:t xml:space="preserve"> CEDAW Gen. Rec. No. 34 at para. 12. </w:t>
      </w:r>
    </w:p>
  </w:footnote>
  <w:footnote w:id="56">
    <w:p w14:paraId="19E082B5" w14:textId="0A07435B" w:rsidR="00893B47" w:rsidRPr="008C4C86" w:rsidRDefault="00893B47" w:rsidP="00DF466A">
      <w:pPr>
        <w:rPr>
          <w:rFonts w:ascii="Garamond" w:eastAsia="EB Garamond" w:hAnsi="Garamond" w:cs="EB Garamond"/>
          <w:sz w:val="20"/>
          <w:szCs w:val="20"/>
        </w:rPr>
      </w:pPr>
      <w:r w:rsidRPr="008C4C86">
        <w:rPr>
          <w:rFonts w:ascii="Garamond" w:hAnsi="Garamond"/>
          <w:sz w:val="20"/>
          <w:szCs w:val="20"/>
          <w:vertAlign w:val="superscript"/>
        </w:rPr>
        <w:footnoteRef/>
      </w:r>
      <w:r w:rsidRPr="008C4C86">
        <w:rPr>
          <w:rFonts w:ascii="Garamond" w:eastAsia="EB Garamond" w:hAnsi="Garamond" w:cs="EB Garamond"/>
          <w:sz w:val="20"/>
          <w:szCs w:val="20"/>
        </w:rPr>
        <w:t xml:space="preserve"> Comm. on the Elimination of Discrimination Against Women, Concluding observations on the ninth periodic report of Norway, U.N. Doc. CEDAW/C/NOR/CO/9 (2017), at para</w:t>
      </w:r>
      <w:r w:rsidR="0068401F" w:rsidRPr="008C4C86">
        <w:rPr>
          <w:rFonts w:ascii="Garamond" w:eastAsia="EB Garamond" w:hAnsi="Garamond" w:cs="EB Garamond"/>
          <w:sz w:val="20"/>
          <w:szCs w:val="20"/>
        </w:rPr>
        <w:t>.</w:t>
      </w:r>
      <w:r w:rsidRPr="008C4C86">
        <w:rPr>
          <w:rFonts w:ascii="Garamond" w:eastAsia="EB Garamond" w:hAnsi="Garamond" w:cs="EB Garamond"/>
          <w:sz w:val="20"/>
          <w:szCs w:val="20"/>
        </w:rPr>
        <w:t xml:space="preserve"> 14.</w:t>
      </w:r>
    </w:p>
  </w:footnote>
  <w:footnote w:id="57">
    <w:p w14:paraId="65CE245E" w14:textId="62BFBB0A" w:rsidR="00893B47" w:rsidRPr="008C4C86" w:rsidRDefault="00893B47" w:rsidP="00577F7F">
      <w:pPr>
        <w:rPr>
          <w:rFonts w:ascii="Garamond" w:eastAsia="EB Garamond" w:hAnsi="Garamond" w:cs="EB Garamond"/>
          <w:sz w:val="20"/>
          <w:szCs w:val="20"/>
        </w:rPr>
      </w:pPr>
      <w:r w:rsidRPr="008C4C86">
        <w:rPr>
          <w:rFonts w:ascii="Garamond" w:hAnsi="Garamond"/>
          <w:sz w:val="20"/>
          <w:szCs w:val="20"/>
          <w:vertAlign w:val="superscript"/>
        </w:rPr>
        <w:footnoteRef/>
      </w:r>
      <w:r w:rsidRPr="008C4C86">
        <w:rPr>
          <w:rFonts w:ascii="Garamond" w:hAnsi="Garamond"/>
          <w:sz w:val="20"/>
          <w:szCs w:val="20"/>
        </w:rPr>
        <w:t xml:space="preserve"> </w:t>
      </w:r>
      <w:r w:rsidRPr="008C4C86">
        <w:rPr>
          <w:rFonts w:ascii="Garamond" w:eastAsia="EB Garamond" w:hAnsi="Garamond" w:cs="EB Garamond"/>
          <w:sz w:val="20"/>
          <w:szCs w:val="20"/>
        </w:rPr>
        <w:t>Comm. on the Elimination of Discrimination Against Women, General Recommendation No. 37 on Gender-Related Dimensions of Disaster Risk Reduction in the Context of Climate Change, U.N. Doc. CEDAW/C/GC/37 (2018) [hereinafter CEDAW Gen. Rec. No. 37], at para</w:t>
      </w:r>
      <w:r w:rsidR="0068401F" w:rsidRPr="008C4C86">
        <w:rPr>
          <w:rFonts w:ascii="Garamond" w:eastAsia="EB Garamond" w:hAnsi="Garamond" w:cs="EB Garamond"/>
          <w:sz w:val="20"/>
          <w:szCs w:val="20"/>
        </w:rPr>
        <w:t>.</w:t>
      </w:r>
      <w:r w:rsidRPr="008C4C86">
        <w:rPr>
          <w:rFonts w:ascii="Garamond" w:eastAsia="EB Garamond" w:hAnsi="Garamond" w:cs="EB Garamond"/>
          <w:sz w:val="20"/>
          <w:szCs w:val="20"/>
        </w:rPr>
        <w:t xml:space="preserve"> 2-3. </w:t>
      </w:r>
    </w:p>
  </w:footnote>
  <w:footnote w:id="58">
    <w:p w14:paraId="61E74B45" w14:textId="1CEB531E" w:rsidR="00893B47" w:rsidRPr="008C4C86" w:rsidRDefault="00893B47" w:rsidP="00560AF7">
      <w:pPr>
        <w:rPr>
          <w:rFonts w:ascii="Garamond" w:eastAsia="EB Garamond" w:hAnsi="Garamond" w:cs="EB Garamond"/>
          <w:sz w:val="20"/>
          <w:szCs w:val="20"/>
        </w:rPr>
      </w:pPr>
      <w:r w:rsidRPr="008C4C86">
        <w:rPr>
          <w:rFonts w:ascii="Garamond" w:hAnsi="Garamond"/>
          <w:sz w:val="20"/>
          <w:szCs w:val="20"/>
          <w:vertAlign w:val="superscript"/>
        </w:rPr>
        <w:footnoteRef/>
      </w:r>
      <w:r w:rsidRPr="008C4C86">
        <w:rPr>
          <w:rFonts w:ascii="Garamond" w:eastAsia="EB Garamond" w:hAnsi="Garamond" w:cs="EB Garamond"/>
          <w:sz w:val="20"/>
          <w:szCs w:val="20"/>
        </w:rPr>
        <w:t xml:space="preserve"> </w:t>
      </w:r>
      <w:r w:rsidRPr="008C4C86">
        <w:rPr>
          <w:rFonts w:ascii="Garamond" w:eastAsia="EB Garamond" w:hAnsi="Garamond" w:cs="EB Garamond"/>
          <w:i/>
          <w:sz w:val="20"/>
          <w:szCs w:val="20"/>
        </w:rPr>
        <w:t xml:space="preserve">Id. </w:t>
      </w:r>
      <w:r w:rsidRPr="008C4C86">
        <w:rPr>
          <w:rFonts w:ascii="Garamond" w:eastAsia="EB Garamond" w:hAnsi="Garamond" w:cs="EB Garamond"/>
          <w:sz w:val="20"/>
          <w:szCs w:val="20"/>
        </w:rPr>
        <w:t>at para</w:t>
      </w:r>
      <w:r w:rsidR="0068401F" w:rsidRPr="008C4C86">
        <w:rPr>
          <w:rFonts w:ascii="Garamond" w:eastAsia="EB Garamond" w:hAnsi="Garamond" w:cs="EB Garamond"/>
          <w:sz w:val="20"/>
          <w:szCs w:val="20"/>
        </w:rPr>
        <w:t>.</w:t>
      </w:r>
      <w:r w:rsidRPr="008C4C86">
        <w:rPr>
          <w:rFonts w:ascii="Garamond" w:eastAsia="EB Garamond" w:hAnsi="Garamond" w:cs="EB Garamond"/>
          <w:sz w:val="20"/>
          <w:szCs w:val="20"/>
        </w:rPr>
        <w:t xml:space="preserve"> 70.</w:t>
      </w:r>
    </w:p>
  </w:footnote>
  <w:footnote w:id="59">
    <w:p w14:paraId="5FBCEB11" w14:textId="613EA10E" w:rsidR="00893B47" w:rsidRPr="008C4C86" w:rsidRDefault="00893B47" w:rsidP="00970777">
      <w:pPr>
        <w:rPr>
          <w:rFonts w:ascii="Garamond" w:eastAsia="EB Garamond" w:hAnsi="Garamond" w:cs="EB Garamond"/>
          <w:sz w:val="20"/>
          <w:szCs w:val="20"/>
        </w:rPr>
      </w:pPr>
      <w:r w:rsidRPr="008C4C86">
        <w:rPr>
          <w:rFonts w:ascii="Garamond" w:hAnsi="Garamond"/>
          <w:sz w:val="20"/>
          <w:szCs w:val="20"/>
          <w:vertAlign w:val="superscript"/>
        </w:rPr>
        <w:footnoteRef/>
      </w:r>
      <w:r w:rsidRPr="008C4C86">
        <w:rPr>
          <w:rFonts w:ascii="Garamond" w:eastAsia="EB Garamond" w:hAnsi="Garamond" w:cs="EB Garamond"/>
          <w:sz w:val="20"/>
          <w:szCs w:val="20"/>
        </w:rPr>
        <w:t xml:space="preserve"> Comm. on the Elimination of Discrimination Against Women, Concluding observations on the ninth periodic report of Guyana, U.N. Doc. CEDAW/C/GUY/CO/9 (2019), at para</w:t>
      </w:r>
      <w:r w:rsidR="0068401F" w:rsidRPr="008C4C86">
        <w:rPr>
          <w:rFonts w:ascii="Garamond" w:eastAsia="EB Garamond" w:hAnsi="Garamond" w:cs="EB Garamond"/>
          <w:sz w:val="20"/>
          <w:szCs w:val="20"/>
        </w:rPr>
        <w:t>.</w:t>
      </w:r>
      <w:r w:rsidRPr="008C4C86">
        <w:rPr>
          <w:rFonts w:ascii="Garamond" w:eastAsia="EB Garamond" w:hAnsi="Garamond" w:cs="EB Garamond"/>
          <w:sz w:val="20"/>
          <w:szCs w:val="20"/>
        </w:rPr>
        <w:t xml:space="preserve"> 41. </w:t>
      </w:r>
    </w:p>
  </w:footnote>
  <w:footnote w:id="60">
    <w:p w14:paraId="2CEDD3C3" w14:textId="59DDB863" w:rsidR="00893B47" w:rsidRPr="008C4C86" w:rsidRDefault="00893B47" w:rsidP="005A5A3C">
      <w:pPr>
        <w:rPr>
          <w:rFonts w:ascii="Garamond" w:eastAsia="EB Garamond" w:hAnsi="Garamond" w:cs="EB Garamond"/>
          <w:sz w:val="20"/>
          <w:szCs w:val="20"/>
        </w:rPr>
      </w:pPr>
      <w:r w:rsidRPr="008C4C86">
        <w:rPr>
          <w:rFonts w:ascii="Garamond" w:hAnsi="Garamond"/>
          <w:sz w:val="20"/>
          <w:szCs w:val="20"/>
          <w:vertAlign w:val="superscript"/>
        </w:rPr>
        <w:footnoteRef/>
      </w:r>
      <w:r w:rsidRPr="008C4C86">
        <w:rPr>
          <w:rFonts w:ascii="Garamond" w:eastAsia="EB Garamond" w:hAnsi="Garamond" w:cs="EB Garamond"/>
          <w:sz w:val="20"/>
          <w:szCs w:val="20"/>
        </w:rPr>
        <w:t xml:space="preserve"> CEDAW art. 2</w:t>
      </w:r>
    </w:p>
  </w:footnote>
  <w:footnote w:id="61">
    <w:p w14:paraId="59E4EE44" w14:textId="27C7A64D" w:rsidR="00893B47" w:rsidRPr="008C4C86" w:rsidRDefault="00893B47">
      <w:pPr>
        <w:pStyle w:val="FootnoteText"/>
        <w:rPr>
          <w:rFonts w:ascii="Garamond" w:hAnsi="Garamond"/>
          <w:sz w:val="20"/>
          <w:szCs w:val="20"/>
        </w:rPr>
      </w:pPr>
      <w:r w:rsidRPr="008C4C86">
        <w:rPr>
          <w:rStyle w:val="FootnoteReference"/>
          <w:rFonts w:ascii="Garamond" w:hAnsi="Garamond"/>
          <w:sz w:val="20"/>
          <w:szCs w:val="20"/>
        </w:rPr>
        <w:footnoteRef/>
      </w:r>
      <w:r w:rsidRPr="008C4C86">
        <w:rPr>
          <w:rFonts w:ascii="Garamond" w:hAnsi="Garamond"/>
          <w:sz w:val="20"/>
          <w:szCs w:val="20"/>
        </w:rPr>
        <w:t xml:space="preserve"> </w:t>
      </w:r>
      <w:r w:rsidRPr="008C4C86">
        <w:rPr>
          <w:rFonts w:ascii="Garamond" w:eastAsia="EB Garamond" w:hAnsi="Garamond" w:cs="EB Garamond"/>
          <w:sz w:val="20"/>
          <w:szCs w:val="20"/>
        </w:rPr>
        <w:t xml:space="preserve">Comm. on the Elimination of Discrimination Against Women; Comm. on Economic, Social and Cultural Rights; Comm. on the Protection of the Rights of All Migrant Workers and Members of their Families; Comm. on the Rights of the Child; Comm. on the Rights of Persons with Disabilities; Joint Statement on “Human Rights and Climate Change,” (September 2019). </w:t>
      </w:r>
      <w:r w:rsidRPr="008C4C86">
        <w:rPr>
          <w:rFonts w:ascii="Garamond" w:eastAsia="EB Garamond" w:hAnsi="Garamond" w:cs="EB Garamond"/>
          <w:i/>
          <w:iCs/>
          <w:sz w:val="20"/>
          <w:szCs w:val="20"/>
        </w:rPr>
        <w:t xml:space="preserve">See also </w:t>
      </w:r>
      <w:r w:rsidRPr="008C4C86">
        <w:rPr>
          <w:rFonts w:ascii="Garamond" w:hAnsi="Garamond"/>
          <w:sz w:val="20"/>
          <w:szCs w:val="20"/>
        </w:rPr>
        <w:t>CEDAW Gen. Rec. No. 34 at para. 12.</w:t>
      </w:r>
    </w:p>
  </w:footnote>
  <w:footnote w:id="62">
    <w:p w14:paraId="252803CB" w14:textId="79D9EB13" w:rsidR="00893B47" w:rsidRPr="008C4C86" w:rsidRDefault="00893B47" w:rsidP="00610B05">
      <w:pPr>
        <w:rPr>
          <w:rFonts w:ascii="Garamond" w:eastAsia="EB Garamond" w:hAnsi="Garamond" w:cs="EB Garamond"/>
          <w:sz w:val="20"/>
          <w:szCs w:val="20"/>
        </w:rPr>
      </w:pPr>
      <w:r w:rsidRPr="008C4C86">
        <w:rPr>
          <w:rFonts w:ascii="Garamond" w:hAnsi="Garamond"/>
          <w:sz w:val="20"/>
          <w:szCs w:val="20"/>
          <w:vertAlign w:val="superscript"/>
        </w:rPr>
        <w:footnoteRef/>
      </w:r>
      <w:r w:rsidRPr="008C4C86">
        <w:rPr>
          <w:rFonts w:ascii="Garamond" w:eastAsia="EB Garamond" w:hAnsi="Garamond" w:cs="EB Garamond"/>
          <w:sz w:val="20"/>
          <w:szCs w:val="20"/>
        </w:rPr>
        <w:t xml:space="preserve"> CEDAW Gen. Rec. No. 37 at para</w:t>
      </w:r>
      <w:r w:rsidR="00221171" w:rsidRPr="008C4C86">
        <w:rPr>
          <w:rFonts w:ascii="Garamond" w:eastAsia="EB Garamond" w:hAnsi="Garamond" w:cs="EB Garamond"/>
          <w:sz w:val="20"/>
          <w:szCs w:val="20"/>
        </w:rPr>
        <w:t>s</w:t>
      </w:r>
      <w:r w:rsidRPr="008C4C86">
        <w:rPr>
          <w:rFonts w:ascii="Garamond" w:eastAsia="EB Garamond" w:hAnsi="Garamond" w:cs="EB Garamond"/>
          <w:sz w:val="20"/>
          <w:szCs w:val="20"/>
        </w:rPr>
        <w:t>. 14, 46(a).</w:t>
      </w:r>
    </w:p>
  </w:footnote>
  <w:footnote w:id="63">
    <w:p w14:paraId="3505BA39" w14:textId="794C9B2B" w:rsidR="00893B47" w:rsidRPr="008C4C86" w:rsidRDefault="00893B47" w:rsidP="005A5A3C">
      <w:pPr>
        <w:rPr>
          <w:rFonts w:ascii="Garamond" w:eastAsia="EB Garamond" w:hAnsi="Garamond" w:cs="EB Garamond"/>
          <w:sz w:val="20"/>
          <w:szCs w:val="20"/>
        </w:rPr>
      </w:pPr>
      <w:r w:rsidRPr="008C4C86">
        <w:rPr>
          <w:rStyle w:val="FootnoteReference"/>
          <w:rFonts w:ascii="Garamond" w:hAnsi="Garamond"/>
          <w:sz w:val="20"/>
          <w:szCs w:val="20"/>
        </w:rPr>
        <w:footnoteRef/>
      </w:r>
      <w:r w:rsidRPr="008C4C86">
        <w:rPr>
          <w:rFonts w:ascii="Garamond" w:hAnsi="Garamond"/>
          <w:sz w:val="20"/>
          <w:szCs w:val="20"/>
        </w:rPr>
        <w:t xml:space="preserve"> </w:t>
      </w:r>
      <w:r w:rsidRPr="008C4C86">
        <w:rPr>
          <w:rFonts w:ascii="Garamond" w:eastAsia="EB Garamond" w:hAnsi="Garamond" w:cs="EB Garamond"/>
          <w:sz w:val="20"/>
          <w:szCs w:val="20"/>
        </w:rPr>
        <w:t xml:space="preserve">Joint Statement on </w:t>
      </w:r>
      <w:r w:rsidR="00221171" w:rsidRPr="008C4C86">
        <w:rPr>
          <w:rFonts w:ascii="Garamond" w:eastAsia="EB Garamond" w:hAnsi="Garamond" w:cs="EB Garamond"/>
          <w:sz w:val="20"/>
          <w:szCs w:val="20"/>
        </w:rPr>
        <w:t>“</w:t>
      </w:r>
      <w:r w:rsidRPr="008C4C86">
        <w:rPr>
          <w:rFonts w:ascii="Garamond" w:eastAsia="EB Garamond" w:hAnsi="Garamond" w:cs="EB Garamond"/>
          <w:sz w:val="20"/>
          <w:szCs w:val="20"/>
        </w:rPr>
        <w:t>Human Rights and Climate Change</w:t>
      </w:r>
      <w:r w:rsidR="00221171" w:rsidRPr="008C4C86">
        <w:rPr>
          <w:rFonts w:ascii="Garamond" w:eastAsia="EB Garamond" w:hAnsi="Garamond" w:cs="EB Garamond"/>
          <w:sz w:val="20"/>
          <w:szCs w:val="20"/>
        </w:rPr>
        <w:t xml:space="preserve">,” </w:t>
      </w:r>
      <w:r w:rsidR="00221171" w:rsidRPr="008C4C86">
        <w:rPr>
          <w:rFonts w:ascii="Garamond" w:eastAsia="EB Garamond" w:hAnsi="Garamond" w:cs="EB Garamond"/>
          <w:i/>
          <w:iCs/>
          <w:sz w:val="20"/>
          <w:szCs w:val="20"/>
        </w:rPr>
        <w:t>States’ Human Rights Obligations</w:t>
      </w:r>
      <w:r w:rsidRPr="008C4C86">
        <w:rPr>
          <w:rFonts w:ascii="Garamond" w:eastAsia="EB Garamond" w:hAnsi="Garamond" w:cs="EB Garamond"/>
          <w:sz w:val="20"/>
          <w:szCs w:val="20"/>
        </w:rPr>
        <w:t xml:space="preserve"> at para. 1 (emphasis added).</w:t>
      </w:r>
    </w:p>
  </w:footnote>
  <w:footnote w:id="64">
    <w:p w14:paraId="3C07FF2C" w14:textId="14B02424" w:rsidR="00893B47" w:rsidRPr="008C4C86" w:rsidRDefault="00893B47">
      <w:pPr>
        <w:pStyle w:val="FootnoteText"/>
        <w:rPr>
          <w:rFonts w:ascii="Garamond" w:hAnsi="Garamond"/>
          <w:sz w:val="20"/>
          <w:szCs w:val="20"/>
        </w:rPr>
      </w:pPr>
      <w:r w:rsidRPr="008C4C86">
        <w:rPr>
          <w:rStyle w:val="FootnoteReference"/>
          <w:rFonts w:ascii="Garamond" w:hAnsi="Garamond"/>
          <w:sz w:val="20"/>
          <w:szCs w:val="20"/>
        </w:rPr>
        <w:footnoteRef/>
      </w:r>
      <w:r w:rsidRPr="008C4C86">
        <w:rPr>
          <w:rFonts w:ascii="Garamond" w:hAnsi="Garamond"/>
          <w:sz w:val="20"/>
          <w:szCs w:val="20"/>
        </w:rPr>
        <w:t xml:space="preserve"> </w:t>
      </w:r>
      <w:r w:rsidRPr="008C4C86">
        <w:rPr>
          <w:rFonts w:ascii="Garamond" w:hAnsi="Garamond"/>
          <w:i/>
          <w:sz w:val="20"/>
          <w:szCs w:val="20"/>
        </w:rPr>
        <w:t xml:space="preserve">Id. </w:t>
      </w:r>
      <w:r w:rsidRPr="008C4C86">
        <w:rPr>
          <w:rFonts w:ascii="Garamond" w:hAnsi="Garamond"/>
          <w:sz w:val="20"/>
          <w:szCs w:val="20"/>
        </w:rPr>
        <w:t xml:space="preserve">at </w:t>
      </w:r>
      <w:r w:rsidRPr="008C4C86">
        <w:rPr>
          <w:rFonts w:ascii="Garamond" w:eastAsia="EB Garamond" w:hAnsi="Garamond" w:cs="EB Garamond"/>
          <w:sz w:val="20"/>
          <w:szCs w:val="20"/>
        </w:rPr>
        <w:t>para. 3.</w:t>
      </w:r>
    </w:p>
  </w:footnote>
  <w:footnote w:id="65">
    <w:p w14:paraId="4E133AEE" w14:textId="6504A81B" w:rsidR="00893B47" w:rsidRPr="008C4C86" w:rsidRDefault="00893B47" w:rsidP="00DF466A">
      <w:pPr>
        <w:rPr>
          <w:rFonts w:ascii="Garamond" w:hAnsi="Garamond"/>
          <w:sz w:val="20"/>
          <w:szCs w:val="20"/>
        </w:rPr>
      </w:pPr>
      <w:r w:rsidRPr="008C4C86">
        <w:rPr>
          <w:rFonts w:ascii="Garamond" w:hAnsi="Garamond"/>
          <w:sz w:val="20"/>
          <w:szCs w:val="20"/>
          <w:vertAlign w:val="superscript"/>
        </w:rPr>
        <w:footnoteRef/>
      </w:r>
      <w:r w:rsidRPr="008C4C86">
        <w:rPr>
          <w:rFonts w:ascii="Garamond" w:eastAsia="EB Garamond" w:hAnsi="Garamond" w:cs="EB Garamond"/>
          <w:sz w:val="20"/>
          <w:szCs w:val="20"/>
        </w:rPr>
        <w:t xml:space="preserve"> Ministry of Foreign Affairs of the Netherlands, </w:t>
      </w:r>
      <w:hyperlink r:id="rId28" w:history="1">
        <w:r w:rsidRPr="008C4C86">
          <w:rPr>
            <w:rStyle w:val="Hyperlink"/>
            <w:rFonts w:ascii="Garamond" w:eastAsia="EB Garamond" w:hAnsi="Garamond" w:cs="EB Garamond"/>
            <w:smallCaps/>
            <w:sz w:val="20"/>
            <w:szCs w:val="20"/>
          </w:rPr>
          <w:t>Climate Change Profile: Uganda</w:t>
        </w:r>
      </w:hyperlink>
      <w:r w:rsidRPr="008C4C86">
        <w:rPr>
          <w:rFonts w:ascii="Garamond" w:eastAsia="EB Garamond" w:hAnsi="Garamond" w:cs="EB Garamond"/>
          <w:sz w:val="20"/>
          <w:szCs w:val="20"/>
        </w:rPr>
        <w:t xml:space="preserve"> (2018), </w:t>
      </w:r>
      <w:r w:rsidRPr="008C4C86">
        <w:rPr>
          <w:rFonts w:ascii="Garamond" w:hAnsi="Garamond"/>
          <w:sz w:val="20"/>
          <w:szCs w:val="20"/>
        </w:rPr>
        <w:t>at 3</w:t>
      </w:r>
      <w:r w:rsidRPr="008C4C86">
        <w:rPr>
          <w:rFonts w:ascii="Garamond" w:eastAsia="EB Garamond" w:hAnsi="Garamond" w:cs="EB Garamond"/>
          <w:sz w:val="20"/>
          <w:szCs w:val="20"/>
        </w:rPr>
        <w:t xml:space="preserve">. </w:t>
      </w:r>
    </w:p>
  </w:footnote>
  <w:footnote w:id="66">
    <w:p w14:paraId="52C8904E" w14:textId="44C7F35F" w:rsidR="00893B47" w:rsidRPr="008C4C86" w:rsidRDefault="00893B47" w:rsidP="00577F7F">
      <w:pPr>
        <w:rPr>
          <w:rFonts w:ascii="Garamond" w:hAnsi="Garamond"/>
          <w:sz w:val="20"/>
          <w:szCs w:val="20"/>
        </w:rPr>
      </w:pPr>
      <w:r w:rsidRPr="008C4C86">
        <w:rPr>
          <w:rFonts w:ascii="Garamond" w:hAnsi="Garamond"/>
          <w:sz w:val="20"/>
          <w:szCs w:val="20"/>
          <w:vertAlign w:val="superscript"/>
        </w:rPr>
        <w:footnoteRef/>
      </w:r>
      <w:r w:rsidRPr="008C4C86">
        <w:rPr>
          <w:rFonts w:ascii="Garamond" w:eastAsia="EB Garamond" w:hAnsi="Garamond" w:cs="EB Garamond"/>
          <w:sz w:val="20"/>
          <w:szCs w:val="20"/>
        </w:rPr>
        <w:t xml:space="preserve"> The World Bank Group, </w:t>
      </w:r>
      <w:hyperlink r:id="rId29" w:history="1">
        <w:r w:rsidRPr="008C4C86">
          <w:rPr>
            <w:rStyle w:val="Hyperlink"/>
            <w:rFonts w:ascii="Garamond" w:eastAsia="EB Garamond" w:hAnsi="Garamond" w:cs="EB Garamond"/>
            <w:smallCaps/>
            <w:sz w:val="20"/>
            <w:szCs w:val="20"/>
          </w:rPr>
          <w:t>Climate Risk Country Profile: Uganda</w:t>
        </w:r>
      </w:hyperlink>
      <w:r w:rsidRPr="008C4C86">
        <w:rPr>
          <w:rFonts w:ascii="Garamond" w:eastAsia="EB Garamond" w:hAnsi="Garamond" w:cs="EB Garamond"/>
          <w:sz w:val="20"/>
          <w:szCs w:val="20"/>
        </w:rPr>
        <w:t xml:space="preserve"> (2020), at 9. </w:t>
      </w:r>
    </w:p>
  </w:footnote>
  <w:footnote w:id="67">
    <w:p w14:paraId="0ED4D479" w14:textId="77777777" w:rsidR="00893B47" w:rsidRPr="008C4C86" w:rsidRDefault="00893B47" w:rsidP="008A1C2D">
      <w:pPr>
        <w:rPr>
          <w:rFonts w:ascii="Garamond" w:eastAsia="EB Garamond" w:hAnsi="Garamond" w:cs="EB Garamond"/>
          <w:sz w:val="20"/>
          <w:szCs w:val="20"/>
        </w:rPr>
      </w:pPr>
      <w:r w:rsidRPr="008C4C86">
        <w:rPr>
          <w:rFonts w:ascii="Garamond" w:hAnsi="Garamond"/>
          <w:sz w:val="20"/>
          <w:szCs w:val="20"/>
          <w:vertAlign w:val="superscript"/>
        </w:rPr>
        <w:footnoteRef/>
      </w:r>
      <w:r w:rsidRPr="008C4C86">
        <w:rPr>
          <w:rFonts w:ascii="Garamond" w:eastAsia="EB Garamond" w:hAnsi="Garamond" w:cs="EB Garamond"/>
          <w:sz w:val="20"/>
          <w:szCs w:val="20"/>
        </w:rPr>
        <w:t xml:space="preserve"> </w:t>
      </w:r>
      <w:r w:rsidRPr="008C4C86">
        <w:rPr>
          <w:rFonts w:ascii="Garamond" w:eastAsia="EB Garamond" w:hAnsi="Garamond" w:cs="EB Garamond"/>
          <w:i/>
          <w:sz w:val="20"/>
          <w:szCs w:val="20"/>
        </w:rPr>
        <w:t xml:space="preserve">Id. </w:t>
      </w:r>
    </w:p>
  </w:footnote>
  <w:footnote w:id="68">
    <w:p w14:paraId="621BDF7C" w14:textId="3DF27DA2" w:rsidR="00893B47" w:rsidRPr="008C4C86" w:rsidRDefault="00893B47" w:rsidP="00E92E9C">
      <w:pPr>
        <w:rPr>
          <w:rFonts w:ascii="Garamond" w:hAnsi="Garamond"/>
          <w:sz w:val="20"/>
          <w:szCs w:val="20"/>
        </w:rPr>
      </w:pPr>
      <w:r w:rsidRPr="008C4C86">
        <w:rPr>
          <w:rFonts w:ascii="Garamond" w:hAnsi="Garamond"/>
          <w:sz w:val="20"/>
          <w:szCs w:val="20"/>
          <w:vertAlign w:val="superscript"/>
        </w:rPr>
        <w:footnoteRef/>
      </w:r>
      <w:r w:rsidRPr="008C4C86">
        <w:rPr>
          <w:rFonts w:ascii="Garamond" w:eastAsia="EB Garamond" w:hAnsi="Garamond" w:cs="EB Garamond"/>
          <w:sz w:val="20"/>
          <w:szCs w:val="20"/>
        </w:rPr>
        <w:t xml:space="preserve"> Food and Agriculture Organization, </w:t>
      </w:r>
      <w:hyperlink r:id="rId30" w:history="1">
        <w:r w:rsidRPr="008C4C86">
          <w:rPr>
            <w:rStyle w:val="Hyperlink"/>
            <w:rFonts w:ascii="Garamond" w:eastAsia="EB Garamond" w:hAnsi="Garamond" w:cs="EB Garamond"/>
            <w:i/>
            <w:sz w:val="20"/>
            <w:szCs w:val="20"/>
          </w:rPr>
          <w:t>Uganda: Climate Change and its Implications on Women</w:t>
        </w:r>
      </w:hyperlink>
      <w:r w:rsidRPr="008C4C86">
        <w:rPr>
          <w:rFonts w:ascii="Garamond" w:eastAsia="EB Garamond" w:hAnsi="Garamond" w:cs="EB Garamond"/>
          <w:sz w:val="20"/>
          <w:szCs w:val="20"/>
        </w:rPr>
        <w:t xml:space="preserve"> (2016) (last accessed 18 Jan. 2021). </w:t>
      </w:r>
    </w:p>
  </w:footnote>
  <w:footnote w:id="69">
    <w:p w14:paraId="323FE324" w14:textId="41182E15" w:rsidR="00893B47" w:rsidRPr="008C4C86" w:rsidRDefault="00893B47" w:rsidP="00EE0F6B">
      <w:pPr>
        <w:rPr>
          <w:rFonts w:ascii="Garamond" w:eastAsia="EB Garamond" w:hAnsi="Garamond" w:cs="EB Garamond"/>
          <w:sz w:val="20"/>
          <w:szCs w:val="20"/>
        </w:rPr>
      </w:pPr>
      <w:r w:rsidRPr="008C4C86">
        <w:rPr>
          <w:rFonts w:ascii="Garamond" w:hAnsi="Garamond"/>
          <w:sz w:val="20"/>
          <w:szCs w:val="20"/>
          <w:vertAlign w:val="superscript"/>
        </w:rPr>
        <w:footnoteRef/>
      </w:r>
      <w:r w:rsidRPr="008C4C86">
        <w:rPr>
          <w:rFonts w:ascii="Garamond" w:eastAsia="EB Garamond" w:hAnsi="Garamond" w:cs="EB Garamond"/>
          <w:sz w:val="20"/>
          <w:szCs w:val="20"/>
        </w:rPr>
        <w:t xml:space="preserve"> According to the interviewees, domestic violence happens more frequently during the dry season, when men who was to sell the crops that the women grow resort to beating their wives in order to gain control of their crops. UNEP, </w:t>
      </w:r>
      <w:hyperlink r:id="rId31" w:history="1">
        <w:r w:rsidRPr="008C4C86">
          <w:rPr>
            <w:rStyle w:val="Hyperlink"/>
            <w:rFonts w:ascii="Garamond" w:eastAsia="EB Garamond" w:hAnsi="Garamond" w:cs="EB Garamond"/>
            <w:i/>
            <w:sz w:val="20"/>
            <w:szCs w:val="20"/>
          </w:rPr>
          <w:t>“When it Rains, My Heart Sinks”: Climate Change Takes a Toll in Uganda</w:t>
        </w:r>
      </w:hyperlink>
      <w:r w:rsidRPr="008C4C86">
        <w:rPr>
          <w:rFonts w:ascii="Garamond" w:eastAsia="EB Garamond" w:hAnsi="Garamond" w:cs="EB Garamond"/>
          <w:sz w:val="20"/>
          <w:szCs w:val="20"/>
        </w:rPr>
        <w:t xml:space="preserve"> (May 8, 2018). </w:t>
      </w:r>
    </w:p>
  </w:footnote>
  <w:footnote w:id="70">
    <w:p w14:paraId="6E44341B" w14:textId="6F053D77" w:rsidR="00893B47" w:rsidRPr="008C4C86" w:rsidRDefault="00893B47">
      <w:pPr>
        <w:pStyle w:val="FootnoteText"/>
        <w:rPr>
          <w:rFonts w:ascii="Garamond" w:hAnsi="Garamond"/>
          <w:sz w:val="20"/>
          <w:szCs w:val="20"/>
        </w:rPr>
      </w:pPr>
      <w:r w:rsidRPr="008C4C86">
        <w:rPr>
          <w:rStyle w:val="FootnoteReference"/>
          <w:rFonts w:ascii="Garamond" w:hAnsi="Garamond"/>
          <w:sz w:val="20"/>
          <w:szCs w:val="20"/>
        </w:rPr>
        <w:footnoteRef/>
      </w:r>
      <w:r w:rsidRPr="008C4C86">
        <w:rPr>
          <w:rFonts w:ascii="Garamond" w:hAnsi="Garamond"/>
          <w:sz w:val="20"/>
          <w:szCs w:val="20"/>
        </w:rPr>
        <w:t xml:space="preserve"> Gen. Rec. No. 37 at para</w:t>
      </w:r>
      <w:r w:rsidR="0068401F" w:rsidRPr="008C4C86">
        <w:rPr>
          <w:rFonts w:ascii="Garamond" w:hAnsi="Garamond"/>
          <w:sz w:val="20"/>
          <w:szCs w:val="20"/>
        </w:rPr>
        <w:t>.</w:t>
      </w:r>
      <w:r w:rsidRPr="008C4C86">
        <w:rPr>
          <w:rFonts w:ascii="Garamond" w:hAnsi="Garamond"/>
          <w:sz w:val="20"/>
          <w:szCs w:val="20"/>
        </w:rPr>
        <w:t xml:space="preserve"> 79.</w:t>
      </w:r>
    </w:p>
  </w:footnote>
  <w:footnote w:id="71">
    <w:p w14:paraId="57F998EB" w14:textId="78BB8224" w:rsidR="00893B47" w:rsidRPr="008C4C86" w:rsidRDefault="00893B47" w:rsidP="00EE0F6B">
      <w:pPr>
        <w:rPr>
          <w:rFonts w:ascii="Garamond" w:eastAsia="EB Garamond" w:hAnsi="Garamond" w:cs="EB Garamond"/>
          <w:sz w:val="20"/>
          <w:szCs w:val="20"/>
        </w:rPr>
      </w:pPr>
      <w:r w:rsidRPr="008C4C86">
        <w:rPr>
          <w:rFonts w:ascii="Garamond" w:hAnsi="Garamond"/>
          <w:sz w:val="20"/>
          <w:szCs w:val="20"/>
          <w:vertAlign w:val="superscript"/>
        </w:rPr>
        <w:footnoteRef/>
      </w:r>
      <w:r w:rsidRPr="008C4C86">
        <w:rPr>
          <w:rFonts w:ascii="Garamond" w:eastAsia="EB Garamond" w:hAnsi="Garamond" w:cs="EB Garamond"/>
          <w:sz w:val="20"/>
          <w:szCs w:val="20"/>
        </w:rPr>
        <w:t xml:space="preserve"> Georgetown Institute for Women, Peace and Development, </w:t>
      </w:r>
      <w:hyperlink r:id="rId32" w:history="1">
        <w:r w:rsidRPr="008C4C86">
          <w:rPr>
            <w:rStyle w:val="Hyperlink"/>
            <w:rFonts w:ascii="Garamond" w:eastAsia="EB Garamond" w:hAnsi="Garamond" w:cs="EB Garamond"/>
            <w:i/>
            <w:sz w:val="20"/>
            <w:szCs w:val="20"/>
          </w:rPr>
          <w:t>Women and Climate Change: Impact and Agency in Human Rights, Security, and Economic Development</w:t>
        </w:r>
      </w:hyperlink>
      <w:r w:rsidRPr="008C4C86">
        <w:rPr>
          <w:rFonts w:ascii="Garamond" w:eastAsia="EB Garamond" w:hAnsi="Garamond" w:cs="EB Garamond"/>
          <w:sz w:val="20"/>
          <w:szCs w:val="20"/>
        </w:rPr>
        <w:t xml:space="preserve"> (2015). </w:t>
      </w:r>
    </w:p>
  </w:footnote>
  <w:footnote w:id="72">
    <w:p w14:paraId="67781228" w14:textId="155B33E7" w:rsidR="00893B47" w:rsidRPr="008C4C86" w:rsidRDefault="00893B47" w:rsidP="005912F3">
      <w:pPr>
        <w:rPr>
          <w:rFonts w:ascii="Garamond" w:eastAsia="EB Garamond" w:hAnsi="Garamond" w:cs="EB Garamond"/>
          <w:sz w:val="20"/>
          <w:szCs w:val="20"/>
        </w:rPr>
      </w:pPr>
      <w:r w:rsidRPr="008C4C86">
        <w:rPr>
          <w:rFonts w:ascii="Garamond" w:hAnsi="Garamond"/>
          <w:sz w:val="20"/>
          <w:szCs w:val="20"/>
          <w:vertAlign w:val="superscript"/>
        </w:rPr>
        <w:footnoteRef/>
      </w:r>
      <w:r w:rsidRPr="008C4C86">
        <w:rPr>
          <w:rFonts w:ascii="Garamond" w:eastAsia="EB Garamond" w:hAnsi="Garamond" w:cs="EB Garamond"/>
          <w:sz w:val="20"/>
          <w:szCs w:val="20"/>
        </w:rPr>
        <w:t xml:space="preserve"> UN Development Program, </w:t>
      </w:r>
      <w:hyperlink r:id="rId33" w:history="1">
        <w:r w:rsidRPr="008C4C86">
          <w:rPr>
            <w:rStyle w:val="Hyperlink"/>
            <w:rFonts w:ascii="Garamond" w:eastAsia="EB Garamond" w:hAnsi="Garamond" w:cs="EB Garamond"/>
            <w:i/>
            <w:sz w:val="20"/>
            <w:szCs w:val="20"/>
          </w:rPr>
          <w:t>Uganda becomes first country in Africa to sign the Nationally Determined Contributions (NDCs) Partnership Plan</w:t>
        </w:r>
      </w:hyperlink>
      <w:r w:rsidRPr="008C4C86">
        <w:rPr>
          <w:rFonts w:ascii="Garamond" w:eastAsia="EB Garamond" w:hAnsi="Garamond" w:cs="EB Garamond"/>
          <w:sz w:val="20"/>
          <w:szCs w:val="20"/>
        </w:rPr>
        <w:t xml:space="preserve"> (June 26, 2018). </w:t>
      </w:r>
    </w:p>
  </w:footnote>
  <w:footnote w:id="73">
    <w:p w14:paraId="5BED935D" w14:textId="6A1812AB" w:rsidR="00893B47" w:rsidRPr="008C4C86" w:rsidRDefault="00893B47" w:rsidP="00B42C95">
      <w:pPr>
        <w:rPr>
          <w:rFonts w:ascii="Garamond" w:eastAsia="EB Garamond" w:hAnsi="Garamond" w:cs="EB Garamond"/>
          <w:sz w:val="20"/>
          <w:szCs w:val="20"/>
        </w:rPr>
      </w:pPr>
      <w:r w:rsidRPr="008C4C86">
        <w:rPr>
          <w:rFonts w:ascii="Garamond" w:hAnsi="Garamond"/>
          <w:sz w:val="20"/>
          <w:szCs w:val="20"/>
          <w:vertAlign w:val="superscript"/>
        </w:rPr>
        <w:footnoteRef/>
      </w:r>
      <w:r w:rsidRPr="008C4C86">
        <w:rPr>
          <w:rFonts w:ascii="Garamond" w:eastAsia="EB Garamond" w:hAnsi="Garamond" w:cs="EB Garamond"/>
          <w:sz w:val="20"/>
          <w:szCs w:val="20"/>
        </w:rPr>
        <w:t xml:space="preserve"> Bernard Namanya, </w:t>
      </w:r>
      <w:hyperlink r:id="rId34" w:history="1">
        <w:r w:rsidRPr="008C4C86">
          <w:rPr>
            <w:rStyle w:val="Hyperlink"/>
            <w:rFonts w:ascii="Garamond" w:eastAsia="EB Garamond" w:hAnsi="Garamond" w:cs="EB Garamond"/>
            <w:i/>
            <w:sz w:val="20"/>
            <w:szCs w:val="20"/>
          </w:rPr>
          <w:t>Uganda’s Climate Law Makes Headway</w:t>
        </w:r>
      </w:hyperlink>
      <w:r w:rsidRPr="008C4C86">
        <w:rPr>
          <w:rFonts w:ascii="Garamond" w:eastAsia="EB Garamond" w:hAnsi="Garamond" w:cs="EB Garamond"/>
          <w:sz w:val="20"/>
          <w:szCs w:val="20"/>
        </w:rPr>
        <w:t xml:space="preserve">, </w:t>
      </w:r>
      <w:r w:rsidRPr="008C4C86">
        <w:rPr>
          <w:rFonts w:ascii="Garamond" w:eastAsia="EB Garamond" w:hAnsi="Garamond" w:cs="EB Garamond"/>
          <w:smallCaps/>
          <w:sz w:val="20"/>
          <w:szCs w:val="20"/>
        </w:rPr>
        <w:t>Climate &amp; Development Knowledge Network (</w:t>
      </w:r>
      <w:r w:rsidRPr="008C4C86">
        <w:rPr>
          <w:rFonts w:ascii="Garamond" w:eastAsia="EB Garamond" w:hAnsi="Garamond" w:cs="EB Garamond"/>
          <w:sz w:val="20"/>
          <w:szCs w:val="20"/>
        </w:rPr>
        <w:t xml:space="preserve">May 20, 2020).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E82A0B" w14:textId="507F852A" w:rsidR="00893B47" w:rsidRPr="007E0B95" w:rsidRDefault="00893B47" w:rsidP="007E0B95">
    <w:pPr>
      <w:pStyle w:val="Header"/>
      <w:jc w:val="right"/>
      <w:rPr>
        <w:i/>
        <w:iC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DA68E8" w14:textId="38806D03" w:rsidR="00893B47" w:rsidRDefault="00893B47">
    <w:pPr>
      <w:pStyle w:val="Header"/>
    </w:pPr>
    <w:r>
      <w:rPr>
        <w:noProof/>
      </w:rPr>
      <w:drawing>
        <wp:anchor distT="0" distB="0" distL="114300" distR="114300" simplePos="0" relativeHeight="251659264" behindDoc="0" locked="0" layoutInCell="1" allowOverlap="1" wp14:anchorId="2CD5F9CD" wp14:editId="1ADC4CA7">
          <wp:simplePos x="0" y="0"/>
          <wp:positionH relativeFrom="column">
            <wp:posOffset>3763645</wp:posOffset>
          </wp:positionH>
          <wp:positionV relativeFrom="paragraph">
            <wp:posOffset>210094</wp:posOffset>
          </wp:positionV>
          <wp:extent cx="2438400" cy="1295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IEL Logo 2017 STANDARD color stacked.png"/>
                  <pic:cNvPicPr/>
                </pic:nvPicPr>
                <pic:blipFill>
                  <a:blip r:embed="rId1">
                    <a:extLst>
                      <a:ext uri="{28A0092B-C50C-407E-A947-70E740481C1C}">
                        <a14:useLocalDpi xmlns:a14="http://schemas.microsoft.com/office/drawing/2010/main" val="0"/>
                      </a:ext>
                    </a:extLst>
                  </a:blip>
                  <a:stretch>
                    <a:fillRect/>
                  </a:stretch>
                </pic:blipFill>
                <pic:spPr>
                  <a:xfrm>
                    <a:off x="0" y="0"/>
                    <a:ext cx="2438400" cy="1295400"/>
                  </a:xfrm>
                  <a:prstGeom prst="rect">
                    <a:avLst/>
                  </a:prstGeom>
                </pic:spPr>
              </pic:pic>
            </a:graphicData>
          </a:graphic>
          <wp14:sizeRelH relativeFrom="page">
            <wp14:pctWidth>0</wp14:pctWidth>
          </wp14:sizeRelH>
          <wp14:sizeRelV relativeFrom="page">
            <wp14:pctHeight>0</wp14:pctHeight>
          </wp14:sizeRelV>
        </wp:anchor>
      </w:drawing>
    </w:r>
    <w:r w:rsidRPr="004D28C9">
      <w:rPr>
        <w:noProof/>
      </w:rPr>
      <w:drawing>
        <wp:inline distT="0" distB="0" distL="0" distR="0" wp14:anchorId="05B9A5D4" wp14:editId="1ABA44DE">
          <wp:extent cx="1612900" cy="1739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1612900" cy="17399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BF7A0F"/>
    <w:multiLevelType w:val="multilevel"/>
    <w:tmpl w:val="F822B3A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5F7594F"/>
    <w:multiLevelType w:val="hybridMultilevel"/>
    <w:tmpl w:val="C67AAC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9D2D0A"/>
    <w:multiLevelType w:val="hybridMultilevel"/>
    <w:tmpl w:val="D4229B78"/>
    <w:lvl w:ilvl="0" w:tplc="4BA2D5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68222C"/>
    <w:multiLevelType w:val="hybridMultilevel"/>
    <w:tmpl w:val="FE0A5800"/>
    <w:lvl w:ilvl="0" w:tplc="A642D7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E72036"/>
    <w:multiLevelType w:val="multilevel"/>
    <w:tmpl w:val="F822B3A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43C34E26"/>
    <w:multiLevelType w:val="multilevel"/>
    <w:tmpl w:val="F822B3A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61EF499F"/>
    <w:multiLevelType w:val="multilevel"/>
    <w:tmpl w:val="F822B3A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626C0944"/>
    <w:multiLevelType w:val="multilevel"/>
    <w:tmpl w:val="F822B3A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74A06EC1"/>
    <w:multiLevelType w:val="multilevel"/>
    <w:tmpl w:val="647093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8"/>
  </w:num>
  <w:num w:numId="2">
    <w:abstractNumId w:val="4"/>
  </w:num>
  <w:num w:numId="3">
    <w:abstractNumId w:val="5"/>
  </w:num>
  <w:num w:numId="4">
    <w:abstractNumId w:val="0"/>
  </w:num>
  <w:num w:numId="5">
    <w:abstractNumId w:val="2"/>
  </w:num>
  <w:num w:numId="6">
    <w:abstractNumId w:val="3"/>
  </w:num>
  <w:num w:numId="7">
    <w:abstractNumId w:val="6"/>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7"/>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550D"/>
    <w:rsid w:val="000063B3"/>
    <w:rsid w:val="000066FF"/>
    <w:rsid w:val="00006C64"/>
    <w:rsid w:val="00020EB9"/>
    <w:rsid w:val="000210A2"/>
    <w:rsid w:val="000258C4"/>
    <w:rsid w:val="00027A8D"/>
    <w:rsid w:val="000358F7"/>
    <w:rsid w:val="00043A14"/>
    <w:rsid w:val="0004758B"/>
    <w:rsid w:val="00047F09"/>
    <w:rsid w:val="00052FA1"/>
    <w:rsid w:val="00054D5A"/>
    <w:rsid w:val="0005563B"/>
    <w:rsid w:val="00057D9B"/>
    <w:rsid w:val="00057F9D"/>
    <w:rsid w:val="00062DFD"/>
    <w:rsid w:val="00074160"/>
    <w:rsid w:val="00081FAD"/>
    <w:rsid w:val="000872E7"/>
    <w:rsid w:val="00087749"/>
    <w:rsid w:val="00091DE4"/>
    <w:rsid w:val="00095E3A"/>
    <w:rsid w:val="000A13D3"/>
    <w:rsid w:val="000A2703"/>
    <w:rsid w:val="000A6821"/>
    <w:rsid w:val="000A7A42"/>
    <w:rsid w:val="000B07AB"/>
    <w:rsid w:val="000B0821"/>
    <w:rsid w:val="000B531C"/>
    <w:rsid w:val="000D1B86"/>
    <w:rsid w:val="000E25B2"/>
    <w:rsid w:val="000F32A2"/>
    <w:rsid w:val="0010594D"/>
    <w:rsid w:val="00114099"/>
    <w:rsid w:val="00114F3E"/>
    <w:rsid w:val="001160CC"/>
    <w:rsid w:val="00121FCD"/>
    <w:rsid w:val="0013435E"/>
    <w:rsid w:val="001373CA"/>
    <w:rsid w:val="001406CC"/>
    <w:rsid w:val="00145CFB"/>
    <w:rsid w:val="00147308"/>
    <w:rsid w:val="00153927"/>
    <w:rsid w:val="0015531D"/>
    <w:rsid w:val="00161DDE"/>
    <w:rsid w:val="001646A4"/>
    <w:rsid w:val="00166796"/>
    <w:rsid w:val="0017307A"/>
    <w:rsid w:val="00177A79"/>
    <w:rsid w:val="0018394C"/>
    <w:rsid w:val="001854F2"/>
    <w:rsid w:val="00190415"/>
    <w:rsid w:val="001A37DC"/>
    <w:rsid w:val="001A391E"/>
    <w:rsid w:val="001A547E"/>
    <w:rsid w:val="001B7F43"/>
    <w:rsid w:val="001C2736"/>
    <w:rsid w:val="001C4013"/>
    <w:rsid w:val="001C5653"/>
    <w:rsid w:val="001D1D80"/>
    <w:rsid w:val="001D3615"/>
    <w:rsid w:val="001E129D"/>
    <w:rsid w:val="001E5A8C"/>
    <w:rsid w:val="001E6BE3"/>
    <w:rsid w:val="001F0D69"/>
    <w:rsid w:val="001F32E7"/>
    <w:rsid w:val="001F3A78"/>
    <w:rsid w:val="002036AE"/>
    <w:rsid w:val="0021258B"/>
    <w:rsid w:val="002136AB"/>
    <w:rsid w:val="00215D5C"/>
    <w:rsid w:val="00221171"/>
    <w:rsid w:val="00223727"/>
    <w:rsid w:val="00242ABF"/>
    <w:rsid w:val="00244E48"/>
    <w:rsid w:val="00250C84"/>
    <w:rsid w:val="00252F25"/>
    <w:rsid w:val="00255681"/>
    <w:rsid w:val="002604A8"/>
    <w:rsid w:val="00270FFF"/>
    <w:rsid w:val="00275764"/>
    <w:rsid w:val="002809B8"/>
    <w:rsid w:val="00282628"/>
    <w:rsid w:val="002904C1"/>
    <w:rsid w:val="0029698F"/>
    <w:rsid w:val="00296A5F"/>
    <w:rsid w:val="002979DE"/>
    <w:rsid w:val="002A2856"/>
    <w:rsid w:val="002B0ED4"/>
    <w:rsid w:val="002B0FE7"/>
    <w:rsid w:val="002C04C5"/>
    <w:rsid w:val="002C2178"/>
    <w:rsid w:val="002C273D"/>
    <w:rsid w:val="002F40B7"/>
    <w:rsid w:val="00303757"/>
    <w:rsid w:val="00310499"/>
    <w:rsid w:val="00317643"/>
    <w:rsid w:val="00327520"/>
    <w:rsid w:val="00330557"/>
    <w:rsid w:val="00332B89"/>
    <w:rsid w:val="00337642"/>
    <w:rsid w:val="00344675"/>
    <w:rsid w:val="003561B9"/>
    <w:rsid w:val="003719DE"/>
    <w:rsid w:val="003800CF"/>
    <w:rsid w:val="0039275D"/>
    <w:rsid w:val="003A3835"/>
    <w:rsid w:val="003B1294"/>
    <w:rsid w:val="003B24DA"/>
    <w:rsid w:val="003B3873"/>
    <w:rsid w:val="003B3B6D"/>
    <w:rsid w:val="003B47F7"/>
    <w:rsid w:val="003C7CC1"/>
    <w:rsid w:val="003D376A"/>
    <w:rsid w:val="003E07B2"/>
    <w:rsid w:val="003E177B"/>
    <w:rsid w:val="003F00E3"/>
    <w:rsid w:val="003F1B06"/>
    <w:rsid w:val="003F4A60"/>
    <w:rsid w:val="003F69B3"/>
    <w:rsid w:val="00400A0D"/>
    <w:rsid w:val="004011AF"/>
    <w:rsid w:val="00405460"/>
    <w:rsid w:val="00412ED1"/>
    <w:rsid w:val="004155C1"/>
    <w:rsid w:val="0041633D"/>
    <w:rsid w:val="0042259A"/>
    <w:rsid w:val="00425127"/>
    <w:rsid w:val="00436D0C"/>
    <w:rsid w:val="0043775F"/>
    <w:rsid w:val="00450524"/>
    <w:rsid w:val="0045275A"/>
    <w:rsid w:val="00461016"/>
    <w:rsid w:val="00461A8C"/>
    <w:rsid w:val="00464351"/>
    <w:rsid w:val="0046795B"/>
    <w:rsid w:val="0047294C"/>
    <w:rsid w:val="004747B8"/>
    <w:rsid w:val="00477FB9"/>
    <w:rsid w:val="00494856"/>
    <w:rsid w:val="00495BD4"/>
    <w:rsid w:val="004A1D5B"/>
    <w:rsid w:val="004A621E"/>
    <w:rsid w:val="004B38BF"/>
    <w:rsid w:val="004C042E"/>
    <w:rsid w:val="004C05B9"/>
    <w:rsid w:val="004D0548"/>
    <w:rsid w:val="004D28C9"/>
    <w:rsid w:val="004D2F49"/>
    <w:rsid w:val="004D4E5A"/>
    <w:rsid w:val="004D57F1"/>
    <w:rsid w:val="004E636D"/>
    <w:rsid w:val="004F336E"/>
    <w:rsid w:val="0050724B"/>
    <w:rsid w:val="00507B58"/>
    <w:rsid w:val="0051787E"/>
    <w:rsid w:val="00522E7B"/>
    <w:rsid w:val="00532F53"/>
    <w:rsid w:val="00534E28"/>
    <w:rsid w:val="005358AE"/>
    <w:rsid w:val="00545C46"/>
    <w:rsid w:val="00547D84"/>
    <w:rsid w:val="00551845"/>
    <w:rsid w:val="00556363"/>
    <w:rsid w:val="00560AF7"/>
    <w:rsid w:val="00563C54"/>
    <w:rsid w:val="0057151D"/>
    <w:rsid w:val="00577F7F"/>
    <w:rsid w:val="00585E9B"/>
    <w:rsid w:val="005912F3"/>
    <w:rsid w:val="00593B26"/>
    <w:rsid w:val="005A5A3C"/>
    <w:rsid w:val="005A74AB"/>
    <w:rsid w:val="005B32CD"/>
    <w:rsid w:val="005B3B7B"/>
    <w:rsid w:val="005B45E0"/>
    <w:rsid w:val="005B5996"/>
    <w:rsid w:val="005B7AFC"/>
    <w:rsid w:val="005C0CF6"/>
    <w:rsid w:val="005C4CCE"/>
    <w:rsid w:val="005C5356"/>
    <w:rsid w:val="005C60AB"/>
    <w:rsid w:val="005C7DD3"/>
    <w:rsid w:val="005F2822"/>
    <w:rsid w:val="005F4296"/>
    <w:rsid w:val="005F5C36"/>
    <w:rsid w:val="00607EBB"/>
    <w:rsid w:val="00610B05"/>
    <w:rsid w:val="006303EA"/>
    <w:rsid w:val="0063728B"/>
    <w:rsid w:val="006406D7"/>
    <w:rsid w:val="00641AA4"/>
    <w:rsid w:val="00643D50"/>
    <w:rsid w:val="00646E96"/>
    <w:rsid w:val="00651777"/>
    <w:rsid w:val="006540C8"/>
    <w:rsid w:val="00665720"/>
    <w:rsid w:val="00675AFD"/>
    <w:rsid w:val="0067658A"/>
    <w:rsid w:val="0068401F"/>
    <w:rsid w:val="0068479F"/>
    <w:rsid w:val="00691D03"/>
    <w:rsid w:val="00694680"/>
    <w:rsid w:val="006A532C"/>
    <w:rsid w:val="006A5625"/>
    <w:rsid w:val="006C201B"/>
    <w:rsid w:val="006C3A75"/>
    <w:rsid w:val="006C505D"/>
    <w:rsid w:val="006D09AB"/>
    <w:rsid w:val="006D3AB6"/>
    <w:rsid w:val="006E16BF"/>
    <w:rsid w:val="006E23F8"/>
    <w:rsid w:val="006F28EE"/>
    <w:rsid w:val="007050C8"/>
    <w:rsid w:val="00706CD5"/>
    <w:rsid w:val="0071595A"/>
    <w:rsid w:val="00720B66"/>
    <w:rsid w:val="0072202B"/>
    <w:rsid w:val="0072650A"/>
    <w:rsid w:val="007406A0"/>
    <w:rsid w:val="007414B7"/>
    <w:rsid w:val="00741F8A"/>
    <w:rsid w:val="00745B3A"/>
    <w:rsid w:val="00750902"/>
    <w:rsid w:val="00752FC3"/>
    <w:rsid w:val="007551D0"/>
    <w:rsid w:val="00756ECC"/>
    <w:rsid w:val="00757566"/>
    <w:rsid w:val="007630D3"/>
    <w:rsid w:val="007702B6"/>
    <w:rsid w:val="0078575D"/>
    <w:rsid w:val="00785B42"/>
    <w:rsid w:val="007925B0"/>
    <w:rsid w:val="007A013F"/>
    <w:rsid w:val="007A30A2"/>
    <w:rsid w:val="007B5C94"/>
    <w:rsid w:val="007C4538"/>
    <w:rsid w:val="007D12AE"/>
    <w:rsid w:val="007D6B6D"/>
    <w:rsid w:val="007E0344"/>
    <w:rsid w:val="007E0B95"/>
    <w:rsid w:val="007E5914"/>
    <w:rsid w:val="007F3640"/>
    <w:rsid w:val="0080253B"/>
    <w:rsid w:val="00803CFF"/>
    <w:rsid w:val="00805BC5"/>
    <w:rsid w:val="008130D2"/>
    <w:rsid w:val="0082033F"/>
    <w:rsid w:val="00820E9F"/>
    <w:rsid w:val="008232EC"/>
    <w:rsid w:val="00827DE2"/>
    <w:rsid w:val="00830225"/>
    <w:rsid w:val="008410DD"/>
    <w:rsid w:val="00842BE9"/>
    <w:rsid w:val="00842EE4"/>
    <w:rsid w:val="00850E71"/>
    <w:rsid w:val="00860673"/>
    <w:rsid w:val="00861315"/>
    <w:rsid w:val="00864D88"/>
    <w:rsid w:val="0086648B"/>
    <w:rsid w:val="008670D0"/>
    <w:rsid w:val="00875154"/>
    <w:rsid w:val="008854B3"/>
    <w:rsid w:val="00893B47"/>
    <w:rsid w:val="00893D1A"/>
    <w:rsid w:val="008940A4"/>
    <w:rsid w:val="008A1C2D"/>
    <w:rsid w:val="008A62EB"/>
    <w:rsid w:val="008B7258"/>
    <w:rsid w:val="008C062B"/>
    <w:rsid w:val="008C4C86"/>
    <w:rsid w:val="008D0DFA"/>
    <w:rsid w:val="008D210E"/>
    <w:rsid w:val="008D7F75"/>
    <w:rsid w:val="008E2EBC"/>
    <w:rsid w:val="008E4261"/>
    <w:rsid w:val="008E4988"/>
    <w:rsid w:val="008E5835"/>
    <w:rsid w:val="008E5B92"/>
    <w:rsid w:val="008F05FA"/>
    <w:rsid w:val="00904CFC"/>
    <w:rsid w:val="009139D8"/>
    <w:rsid w:val="009144A1"/>
    <w:rsid w:val="00915F2F"/>
    <w:rsid w:val="0092002D"/>
    <w:rsid w:val="009255A9"/>
    <w:rsid w:val="00925D8B"/>
    <w:rsid w:val="00932A6A"/>
    <w:rsid w:val="00935DD9"/>
    <w:rsid w:val="00941134"/>
    <w:rsid w:val="009447A9"/>
    <w:rsid w:val="00952FCC"/>
    <w:rsid w:val="00953830"/>
    <w:rsid w:val="00957FFD"/>
    <w:rsid w:val="00961529"/>
    <w:rsid w:val="00963397"/>
    <w:rsid w:val="00970777"/>
    <w:rsid w:val="00971F57"/>
    <w:rsid w:val="00973EAF"/>
    <w:rsid w:val="009753C7"/>
    <w:rsid w:val="009769AB"/>
    <w:rsid w:val="00976DEE"/>
    <w:rsid w:val="00982436"/>
    <w:rsid w:val="00985C00"/>
    <w:rsid w:val="00986152"/>
    <w:rsid w:val="00991449"/>
    <w:rsid w:val="009A6464"/>
    <w:rsid w:val="009B3B4A"/>
    <w:rsid w:val="009B453A"/>
    <w:rsid w:val="009B52F1"/>
    <w:rsid w:val="009B6CDB"/>
    <w:rsid w:val="009C4BF4"/>
    <w:rsid w:val="009D37FF"/>
    <w:rsid w:val="009D6F78"/>
    <w:rsid w:val="009E02F4"/>
    <w:rsid w:val="009F2E21"/>
    <w:rsid w:val="009F7261"/>
    <w:rsid w:val="00A01564"/>
    <w:rsid w:val="00A1001D"/>
    <w:rsid w:val="00A13AB5"/>
    <w:rsid w:val="00A14C8D"/>
    <w:rsid w:val="00A23B58"/>
    <w:rsid w:val="00A32250"/>
    <w:rsid w:val="00A352B0"/>
    <w:rsid w:val="00A362AF"/>
    <w:rsid w:val="00A37F13"/>
    <w:rsid w:val="00A5321A"/>
    <w:rsid w:val="00A60691"/>
    <w:rsid w:val="00A61180"/>
    <w:rsid w:val="00A646B8"/>
    <w:rsid w:val="00A66594"/>
    <w:rsid w:val="00A74065"/>
    <w:rsid w:val="00A82331"/>
    <w:rsid w:val="00A86279"/>
    <w:rsid w:val="00A879F5"/>
    <w:rsid w:val="00A90071"/>
    <w:rsid w:val="00A9550D"/>
    <w:rsid w:val="00AB51CD"/>
    <w:rsid w:val="00AB60AB"/>
    <w:rsid w:val="00AC542B"/>
    <w:rsid w:val="00AD15ED"/>
    <w:rsid w:val="00AD6AE8"/>
    <w:rsid w:val="00AD7A82"/>
    <w:rsid w:val="00AE2941"/>
    <w:rsid w:val="00B0717A"/>
    <w:rsid w:val="00B120A6"/>
    <w:rsid w:val="00B13BA3"/>
    <w:rsid w:val="00B25AEC"/>
    <w:rsid w:val="00B271E0"/>
    <w:rsid w:val="00B32B51"/>
    <w:rsid w:val="00B35B5B"/>
    <w:rsid w:val="00B37E57"/>
    <w:rsid w:val="00B4272D"/>
    <w:rsid w:val="00B42981"/>
    <w:rsid w:val="00B42C95"/>
    <w:rsid w:val="00B45D16"/>
    <w:rsid w:val="00B51D3E"/>
    <w:rsid w:val="00B54B2F"/>
    <w:rsid w:val="00B55A5F"/>
    <w:rsid w:val="00B571CE"/>
    <w:rsid w:val="00B61362"/>
    <w:rsid w:val="00B67C05"/>
    <w:rsid w:val="00B67F75"/>
    <w:rsid w:val="00B83C81"/>
    <w:rsid w:val="00B85E5F"/>
    <w:rsid w:val="00B869F5"/>
    <w:rsid w:val="00B92B9E"/>
    <w:rsid w:val="00B9748C"/>
    <w:rsid w:val="00BB2B0D"/>
    <w:rsid w:val="00BB6B29"/>
    <w:rsid w:val="00BB7AC2"/>
    <w:rsid w:val="00BC2F74"/>
    <w:rsid w:val="00BC4DB7"/>
    <w:rsid w:val="00BD3903"/>
    <w:rsid w:val="00BD7E36"/>
    <w:rsid w:val="00BE1366"/>
    <w:rsid w:val="00BE186C"/>
    <w:rsid w:val="00BE1A70"/>
    <w:rsid w:val="00BE5B22"/>
    <w:rsid w:val="00BE79B4"/>
    <w:rsid w:val="00BF014F"/>
    <w:rsid w:val="00BF204D"/>
    <w:rsid w:val="00C04BCB"/>
    <w:rsid w:val="00C06735"/>
    <w:rsid w:val="00C102DB"/>
    <w:rsid w:val="00C160A2"/>
    <w:rsid w:val="00C16ACC"/>
    <w:rsid w:val="00C17994"/>
    <w:rsid w:val="00C242AC"/>
    <w:rsid w:val="00C30C9E"/>
    <w:rsid w:val="00C4117E"/>
    <w:rsid w:val="00C56B7F"/>
    <w:rsid w:val="00C5772F"/>
    <w:rsid w:val="00C61D6E"/>
    <w:rsid w:val="00C64295"/>
    <w:rsid w:val="00C66B7E"/>
    <w:rsid w:val="00C747BB"/>
    <w:rsid w:val="00C74914"/>
    <w:rsid w:val="00C75F8A"/>
    <w:rsid w:val="00C80E22"/>
    <w:rsid w:val="00C84493"/>
    <w:rsid w:val="00C8726D"/>
    <w:rsid w:val="00C9108E"/>
    <w:rsid w:val="00CA18A8"/>
    <w:rsid w:val="00CA3B41"/>
    <w:rsid w:val="00CA3EDC"/>
    <w:rsid w:val="00CA64A4"/>
    <w:rsid w:val="00CB035B"/>
    <w:rsid w:val="00CB2882"/>
    <w:rsid w:val="00CB36F4"/>
    <w:rsid w:val="00CB57FF"/>
    <w:rsid w:val="00CC6769"/>
    <w:rsid w:val="00CD09AD"/>
    <w:rsid w:val="00CD2B88"/>
    <w:rsid w:val="00CD7A8E"/>
    <w:rsid w:val="00CE136D"/>
    <w:rsid w:val="00CE68AD"/>
    <w:rsid w:val="00CE71B6"/>
    <w:rsid w:val="00D0650C"/>
    <w:rsid w:val="00D07445"/>
    <w:rsid w:val="00D133C6"/>
    <w:rsid w:val="00D3070C"/>
    <w:rsid w:val="00D37513"/>
    <w:rsid w:val="00D37EF0"/>
    <w:rsid w:val="00D43924"/>
    <w:rsid w:val="00D4428C"/>
    <w:rsid w:val="00D5505F"/>
    <w:rsid w:val="00D56480"/>
    <w:rsid w:val="00D60FCB"/>
    <w:rsid w:val="00D62FB5"/>
    <w:rsid w:val="00D651AC"/>
    <w:rsid w:val="00D73BD2"/>
    <w:rsid w:val="00D75B5D"/>
    <w:rsid w:val="00D7679B"/>
    <w:rsid w:val="00D773D8"/>
    <w:rsid w:val="00D80C69"/>
    <w:rsid w:val="00D82294"/>
    <w:rsid w:val="00D845E9"/>
    <w:rsid w:val="00D914AE"/>
    <w:rsid w:val="00D96E4D"/>
    <w:rsid w:val="00D97DA6"/>
    <w:rsid w:val="00DA1453"/>
    <w:rsid w:val="00DC20E6"/>
    <w:rsid w:val="00DC2D0E"/>
    <w:rsid w:val="00DC4D8C"/>
    <w:rsid w:val="00DC7B36"/>
    <w:rsid w:val="00DE6777"/>
    <w:rsid w:val="00DE775B"/>
    <w:rsid w:val="00DF1DCE"/>
    <w:rsid w:val="00DF466A"/>
    <w:rsid w:val="00E0364C"/>
    <w:rsid w:val="00E06BA6"/>
    <w:rsid w:val="00E06FAA"/>
    <w:rsid w:val="00E1312C"/>
    <w:rsid w:val="00E17790"/>
    <w:rsid w:val="00E249D2"/>
    <w:rsid w:val="00E32045"/>
    <w:rsid w:val="00E3521D"/>
    <w:rsid w:val="00E35B7E"/>
    <w:rsid w:val="00E3670E"/>
    <w:rsid w:val="00E370FB"/>
    <w:rsid w:val="00E37DBB"/>
    <w:rsid w:val="00E41560"/>
    <w:rsid w:val="00E42077"/>
    <w:rsid w:val="00E42870"/>
    <w:rsid w:val="00E44955"/>
    <w:rsid w:val="00E45331"/>
    <w:rsid w:val="00E45EE9"/>
    <w:rsid w:val="00E51A34"/>
    <w:rsid w:val="00E55A07"/>
    <w:rsid w:val="00E5733D"/>
    <w:rsid w:val="00E6203D"/>
    <w:rsid w:val="00E62B6E"/>
    <w:rsid w:val="00E644AE"/>
    <w:rsid w:val="00E654EB"/>
    <w:rsid w:val="00E65BFD"/>
    <w:rsid w:val="00E70B82"/>
    <w:rsid w:val="00E7260B"/>
    <w:rsid w:val="00E7260C"/>
    <w:rsid w:val="00E82C65"/>
    <w:rsid w:val="00E83CB6"/>
    <w:rsid w:val="00E86249"/>
    <w:rsid w:val="00E92E9C"/>
    <w:rsid w:val="00EA3F6B"/>
    <w:rsid w:val="00EA4029"/>
    <w:rsid w:val="00EA4FB2"/>
    <w:rsid w:val="00EB0398"/>
    <w:rsid w:val="00EB1862"/>
    <w:rsid w:val="00EB22D2"/>
    <w:rsid w:val="00EB5CD5"/>
    <w:rsid w:val="00EC524D"/>
    <w:rsid w:val="00EC7A60"/>
    <w:rsid w:val="00ED1AE3"/>
    <w:rsid w:val="00EE0F6B"/>
    <w:rsid w:val="00EF0466"/>
    <w:rsid w:val="00EF1504"/>
    <w:rsid w:val="00EF6D36"/>
    <w:rsid w:val="00F001F4"/>
    <w:rsid w:val="00F03A34"/>
    <w:rsid w:val="00F05AED"/>
    <w:rsid w:val="00F076EA"/>
    <w:rsid w:val="00F10E24"/>
    <w:rsid w:val="00F16413"/>
    <w:rsid w:val="00F17AD2"/>
    <w:rsid w:val="00F226AC"/>
    <w:rsid w:val="00F22A31"/>
    <w:rsid w:val="00F260AE"/>
    <w:rsid w:val="00F31EEC"/>
    <w:rsid w:val="00F42B41"/>
    <w:rsid w:val="00F52826"/>
    <w:rsid w:val="00F60168"/>
    <w:rsid w:val="00F6034D"/>
    <w:rsid w:val="00F67718"/>
    <w:rsid w:val="00F80D05"/>
    <w:rsid w:val="00F82BD7"/>
    <w:rsid w:val="00F87F90"/>
    <w:rsid w:val="00F93A59"/>
    <w:rsid w:val="00FB2925"/>
    <w:rsid w:val="00FB3F62"/>
    <w:rsid w:val="00FB3FAA"/>
    <w:rsid w:val="00FB480C"/>
    <w:rsid w:val="00FC195F"/>
    <w:rsid w:val="00FC2DA5"/>
    <w:rsid w:val="00FD6948"/>
    <w:rsid w:val="00FD6BA1"/>
    <w:rsid w:val="00FE2911"/>
    <w:rsid w:val="00FE51D6"/>
    <w:rsid w:val="00FE767D"/>
    <w:rsid w:val="00FF3970"/>
    <w:rsid w:val="00FF57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1A513B"/>
  <w15:docId w15:val="{36748626-7F08-8B4A-B1D7-F4E2F5460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466A"/>
    <w:pPr>
      <w:spacing w:line="240" w:lineRule="auto"/>
    </w:pPr>
    <w:rPr>
      <w:rFonts w:ascii="Times New Roman" w:eastAsia="Times New Roman" w:hAnsi="Times New Roman" w:cs="Times New Roman"/>
      <w:sz w:val="24"/>
      <w:szCs w:val="24"/>
    </w:rPr>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rsid w:val="00DF466A"/>
    <w:pPr>
      <w:keepNext/>
      <w:keepLines/>
      <w:spacing w:before="280" w:after="80"/>
      <w:outlineLvl w:val="3"/>
    </w:pPr>
    <w:rPr>
      <w:color w:val="666666"/>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CommentReference">
    <w:name w:val="annotation reference"/>
    <w:basedOn w:val="DefaultParagraphFont"/>
    <w:uiPriority w:val="99"/>
    <w:semiHidden/>
    <w:unhideWhenUsed/>
    <w:rsid w:val="0078575D"/>
    <w:rPr>
      <w:sz w:val="16"/>
      <w:szCs w:val="16"/>
    </w:rPr>
  </w:style>
  <w:style w:type="paragraph" w:styleId="CommentText">
    <w:name w:val="annotation text"/>
    <w:basedOn w:val="Normal"/>
    <w:link w:val="CommentTextChar"/>
    <w:uiPriority w:val="99"/>
    <w:unhideWhenUsed/>
    <w:rsid w:val="00DF466A"/>
    <w:rPr>
      <w:sz w:val="20"/>
      <w:szCs w:val="20"/>
    </w:rPr>
  </w:style>
  <w:style w:type="character" w:customStyle="1" w:styleId="CommentTextChar">
    <w:name w:val="Comment Text Char"/>
    <w:basedOn w:val="DefaultParagraphFont"/>
    <w:link w:val="CommentText"/>
    <w:uiPriority w:val="99"/>
    <w:rsid w:val="0078575D"/>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DF466A"/>
    <w:rPr>
      <w:sz w:val="18"/>
      <w:szCs w:val="18"/>
    </w:rPr>
  </w:style>
  <w:style w:type="character" w:customStyle="1" w:styleId="BalloonTextChar">
    <w:name w:val="Balloon Text Char"/>
    <w:basedOn w:val="DefaultParagraphFont"/>
    <w:link w:val="BalloonText"/>
    <w:uiPriority w:val="99"/>
    <w:semiHidden/>
    <w:rsid w:val="0078575D"/>
    <w:rPr>
      <w:rFonts w:ascii="Times New Roman" w:eastAsia="Times New Roman" w:hAnsi="Times New Roman" w:cs="Times New Roman"/>
      <w:sz w:val="18"/>
      <w:szCs w:val="18"/>
      <w:lang w:val="en-US"/>
    </w:rPr>
  </w:style>
  <w:style w:type="paragraph" w:styleId="CommentSubject">
    <w:name w:val="annotation subject"/>
    <w:basedOn w:val="CommentText"/>
    <w:next w:val="CommentText"/>
    <w:link w:val="CommentSubjectChar"/>
    <w:uiPriority w:val="99"/>
    <w:semiHidden/>
    <w:unhideWhenUsed/>
    <w:rsid w:val="0078575D"/>
    <w:rPr>
      <w:b/>
      <w:bCs/>
    </w:rPr>
  </w:style>
  <w:style w:type="character" w:customStyle="1" w:styleId="CommentSubjectChar">
    <w:name w:val="Comment Subject Char"/>
    <w:basedOn w:val="CommentTextChar"/>
    <w:link w:val="CommentSubject"/>
    <w:uiPriority w:val="99"/>
    <w:semiHidden/>
    <w:rsid w:val="0078575D"/>
    <w:rPr>
      <w:rFonts w:ascii="Times New Roman" w:eastAsia="Times New Roman" w:hAnsi="Times New Roman" w:cs="Times New Roman"/>
      <w:b/>
      <w:bCs/>
      <w:sz w:val="20"/>
      <w:szCs w:val="20"/>
      <w:lang w:val="en-US"/>
    </w:rPr>
  </w:style>
  <w:style w:type="paragraph" w:styleId="Footer">
    <w:name w:val="footer"/>
    <w:basedOn w:val="Normal"/>
    <w:link w:val="FooterChar"/>
    <w:uiPriority w:val="99"/>
    <w:unhideWhenUsed/>
    <w:rsid w:val="00DF466A"/>
    <w:pPr>
      <w:tabs>
        <w:tab w:val="center" w:pos="4680"/>
        <w:tab w:val="right" w:pos="9360"/>
      </w:tabs>
    </w:pPr>
  </w:style>
  <w:style w:type="character" w:customStyle="1" w:styleId="FooterChar">
    <w:name w:val="Footer Char"/>
    <w:basedOn w:val="DefaultParagraphFont"/>
    <w:link w:val="Footer"/>
    <w:uiPriority w:val="99"/>
    <w:rsid w:val="00AB51CD"/>
    <w:rPr>
      <w:rFonts w:ascii="Times New Roman" w:eastAsia="Times New Roman" w:hAnsi="Times New Roman" w:cs="Times New Roman"/>
      <w:sz w:val="24"/>
      <w:szCs w:val="24"/>
      <w:lang w:val="en-US"/>
    </w:rPr>
  </w:style>
  <w:style w:type="character" w:styleId="PageNumber">
    <w:name w:val="page number"/>
    <w:basedOn w:val="DefaultParagraphFont"/>
    <w:uiPriority w:val="99"/>
    <w:semiHidden/>
    <w:unhideWhenUsed/>
    <w:rsid w:val="00AB51CD"/>
  </w:style>
  <w:style w:type="paragraph" w:styleId="Header">
    <w:name w:val="header"/>
    <w:basedOn w:val="Normal"/>
    <w:link w:val="HeaderChar"/>
    <w:uiPriority w:val="99"/>
    <w:unhideWhenUsed/>
    <w:rsid w:val="00DF466A"/>
    <w:pPr>
      <w:tabs>
        <w:tab w:val="center" w:pos="4680"/>
        <w:tab w:val="right" w:pos="9360"/>
      </w:tabs>
    </w:pPr>
  </w:style>
  <w:style w:type="character" w:customStyle="1" w:styleId="HeaderChar">
    <w:name w:val="Header Char"/>
    <w:basedOn w:val="DefaultParagraphFont"/>
    <w:link w:val="Header"/>
    <w:uiPriority w:val="99"/>
    <w:rsid w:val="00AB51CD"/>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5F4296"/>
    <w:pPr>
      <w:ind w:left="720"/>
      <w:contextualSpacing/>
    </w:pPr>
  </w:style>
  <w:style w:type="paragraph" w:styleId="Revision">
    <w:name w:val="Revision"/>
    <w:hidden/>
    <w:uiPriority w:val="99"/>
    <w:semiHidden/>
    <w:rsid w:val="00CB36F4"/>
    <w:pPr>
      <w:spacing w:line="240" w:lineRule="auto"/>
    </w:pPr>
  </w:style>
  <w:style w:type="paragraph" w:styleId="FootnoteText">
    <w:name w:val="footnote text"/>
    <w:basedOn w:val="Normal"/>
    <w:link w:val="FootnoteTextChar"/>
    <w:uiPriority w:val="99"/>
    <w:unhideWhenUsed/>
    <w:rsid w:val="00DF466A"/>
    <w:pPr>
      <w:widowControl w:val="0"/>
      <w:pBdr>
        <w:top w:val="nil"/>
        <w:left w:val="nil"/>
        <w:bottom w:val="nil"/>
        <w:right w:val="nil"/>
        <w:between w:val="nil"/>
      </w:pBdr>
    </w:pPr>
    <w:rPr>
      <w:rFonts w:ascii="Cambria" w:eastAsia="Cambria" w:hAnsi="Cambria" w:cs="Cambria"/>
      <w:color w:val="000000"/>
    </w:rPr>
  </w:style>
  <w:style w:type="character" w:customStyle="1" w:styleId="FootnoteTextChar">
    <w:name w:val="Footnote Text Char"/>
    <w:basedOn w:val="DefaultParagraphFont"/>
    <w:link w:val="FootnoteText"/>
    <w:uiPriority w:val="99"/>
    <w:rsid w:val="00AD6AE8"/>
    <w:rPr>
      <w:rFonts w:ascii="Cambria" w:eastAsia="Cambria" w:hAnsi="Cambria" w:cs="Cambria"/>
      <w:color w:val="000000"/>
      <w:sz w:val="24"/>
      <w:szCs w:val="24"/>
      <w:lang w:val="en-US"/>
    </w:rPr>
  </w:style>
  <w:style w:type="character" w:styleId="FootnoteReference">
    <w:name w:val="footnote reference"/>
    <w:basedOn w:val="DefaultParagraphFont"/>
    <w:uiPriority w:val="99"/>
    <w:unhideWhenUsed/>
    <w:rsid w:val="00AD6AE8"/>
    <w:rPr>
      <w:vertAlign w:val="superscript"/>
    </w:rPr>
  </w:style>
  <w:style w:type="character" w:styleId="Hyperlink">
    <w:name w:val="Hyperlink"/>
    <w:basedOn w:val="DefaultParagraphFont"/>
    <w:uiPriority w:val="99"/>
    <w:unhideWhenUsed/>
    <w:rsid w:val="007D12AE"/>
    <w:rPr>
      <w:color w:val="0000FF" w:themeColor="hyperlink"/>
      <w:u w:val="single"/>
    </w:rPr>
  </w:style>
  <w:style w:type="character" w:customStyle="1" w:styleId="UnresolvedMention1">
    <w:name w:val="Unresolved Mention1"/>
    <w:basedOn w:val="DefaultParagraphFont"/>
    <w:uiPriority w:val="99"/>
    <w:semiHidden/>
    <w:unhideWhenUsed/>
    <w:rsid w:val="007D12AE"/>
    <w:rPr>
      <w:color w:val="605E5C"/>
      <w:shd w:val="clear" w:color="auto" w:fill="E1DFDD"/>
    </w:rPr>
  </w:style>
  <w:style w:type="character" w:styleId="FollowedHyperlink">
    <w:name w:val="FollowedHyperlink"/>
    <w:basedOn w:val="DefaultParagraphFont"/>
    <w:uiPriority w:val="99"/>
    <w:semiHidden/>
    <w:unhideWhenUsed/>
    <w:rsid w:val="007D12AE"/>
    <w:rPr>
      <w:color w:val="800080" w:themeColor="followedHyperlink"/>
      <w:u w:val="single"/>
    </w:rPr>
  </w:style>
  <w:style w:type="paragraph" w:styleId="NoSpacing">
    <w:name w:val="No Spacing"/>
    <w:uiPriority w:val="1"/>
    <w:qFormat/>
    <w:rsid w:val="005B3B7B"/>
    <w:pPr>
      <w:spacing w:line="240" w:lineRule="auto"/>
    </w:pPr>
  </w:style>
  <w:style w:type="paragraph" w:styleId="NormalWeb">
    <w:name w:val="Normal (Web)"/>
    <w:basedOn w:val="Normal"/>
    <w:uiPriority w:val="99"/>
    <w:semiHidden/>
    <w:unhideWhenUsed/>
    <w:rsid w:val="00DC7B36"/>
    <w:pPr>
      <w:spacing w:before="100" w:beforeAutospacing="1" w:after="100" w:afterAutospacing="1"/>
    </w:pPr>
  </w:style>
  <w:style w:type="character" w:customStyle="1" w:styleId="UnresolvedMention2">
    <w:name w:val="Unresolved Mention2"/>
    <w:basedOn w:val="DefaultParagraphFont"/>
    <w:uiPriority w:val="99"/>
    <w:semiHidden/>
    <w:unhideWhenUsed/>
    <w:rsid w:val="00AC542B"/>
    <w:rPr>
      <w:color w:val="605E5C"/>
      <w:shd w:val="clear" w:color="auto" w:fill="E1DFDD"/>
    </w:rPr>
  </w:style>
  <w:style w:type="character" w:styleId="UnresolvedMention">
    <w:name w:val="Unresolved Mention"/>
    <w:basedOn w:val="DefaultParagraphFont"/>
    <w:uiPriority w:val="99"/>
    <w:semiHidden/>
    <w:unhideWhenUsed/>
    <w:rsid w:val="006D09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50549">
      <w:bodyDiv w:val="1"/>
      <w:marLeft w:val="0"/>
      <w:marRight w:val="0"/>
      <w:marTop w:val="0"/>
      <w:marBottom w:val="0"/>
      <w:divBdr>
        <w:top w:val="none" w:sz="0" w:space="0" w:color="auto"/>
        <w:left w:val="none" w:sz="0" w:space="0" w:color="auto"/>
        <w:bottom w:val="none" w:sz="0" w:space="0" w:color="auto"/>
        <w:right w:val="none" w:sz="0" w:space="0" w:color="auto"/>
      </w:divBdr>
    </w:div>
    <w:div w:id="50269755">
      <w:bodyDiv w:val="1"/>
      <w:marLeft w:val="0"/>
      <w:marRight w:val="0"/>
      <w:marTop w:val="0"/>
      <w:marBottom w:val="0"/>
      <w:divBdr>
        <w:top w:val="none" w:sz="0" w:space="0" w:color="auto"/>
        <w:left w:val="none" w:sz="0" w:space="0" w:color="auto"/>
        <w:bottom w:val="none" w:sz="0" w:space="0" w:color="auto"/>
        <w:right w:val="none" w:sz="0" w:space="0" w:color="auto"/>
      </w:divBdr>
    </w:div>
    <w:div w:id="85614790">
      <w:bodyDiv w:val="1"/>
      <w:marLeft w:val="0"/>
      <w:marRight w:val="0"/>
      <w:marTop w:val="0"/>
      <w:marBottom w:val="0"/>
      <w:divBdr>
        <w:top w:val="none" w:sz="0" w:space="0" w:color="auto"/>
        <w:left w:val="none" w:sz="0" w:space="0" w:color="auto"/>
        <w:bottom w:val="none" w:sz="0" w:space="0" w:color="auto"/>
        <w:right w:val="none" w:sz="0" w:space="0" w:color="auto"/>
      </w:divBdr>
    </w:div>
    <w:div w:id="166091809">
      <w:bodyDiv w:val="1"/>
      <w:marLeft w:val="0"/>
      <w:marRight w:val="0"/>
      <w:marTop w:val="0"/>
      <w:marBottom w:val="0"/>
      <w:divBdr>
        <w:top w:val="none" w:sz="0" w:space="0" w:color="auto"/>
        <w:left w:val="none" w:sz="0" w:space="0" w:color="auto"/>
        <w:bottom w:val="none" w:sz="0" w:space="0" w:color="auto"/>
        <w:right w:val="none" w:sz="0" w:space="0" w:color="auto"/>
      </w:divBdr>
    </w:div>
    <w:div w:id="173299709">
      <w:bodyDiv w:val="1"/>
      <w:marLeft w:val="0"/>
      <w:marRight w:val="0"/>
      <w:marTop w:val="0"/>
      <w:marBottom w:val="0"/>
      <w:divBdr>
        <w:top w:val="none" w:sz="0" w:space="0" w:color="auto"/>
        <w:left w:val="none" w:sz="0" w:space="0" w:color="auto"/>
        <w:bottom w:val="none" w:sz="0" w:space="0" w:color="auto"/>
        <w:right w:val="none" w:sz="0" w:space="0" w:color="auto"/>
      </w:divBdr>
    </w:div>
    <w:div w:id="201331384">
      <w:bodyDiv w:val="1"/>
      <w:marLeft w:val="0"/>
      <w:marRight w:val="0"/>
      <w:marTop w:val="0"/>
      <w:marBottom w:val="0"/>
      <w:divBdr>
        <w:top w:val="none" w:sz="0" w:space="0" w:color="auto"/>
        <w:left w:val="none" w:sz="0" w:space="0" w:color="auto"/>
        <w:bottom w:val="none" w:sz="0" w:space="0" w:color="auto"/>
        <w:right w:val="none" w:sz="0" w:space="0" w:color="auto"/>
      </w:divBdr>
    </w:div>
    <w:div w:id="350959788">
      <w:bodyDiv w:val="1"/>
      <w:marLeft w:val="0"/>
      <w:marRight w:val="0"/>
      <w:marTop w:val="0"/>
      <w:marBottom w:val="0"/>
      <w:divBdr>
        <w:top w:val="none" w:sz="0" w:space="0" w:color="auto"/>
        <w:left w:val="none" w:sz="0" w:space="0" w:color="auto"/>
        <w:bottom w:val="none" w:sz="0" w:space="0" w:color="auto"/>
        <w:right w:val="none" w:sz="0" w:space="0" w:color="auto"/>
      </w:divBdr>
    </w:div>
    <w:div w:id="455684770">
      <w:bodyDiv w:val="1"/>
      <w:marLeft w:val="0"/>
      <w:marRight w:val="0"/>
      <w:marTop w:val="0"/>
      <w:marBottom w:val="0"/>
      <w:divBdr>
        <w:top w:val="none" w:sz="0" w:space="0" w:color="auto"/>
        <w:left w:val="none" w:sz="0" w:space="0" w:color="auto"/>
        <w:bottom w:val="none" w:sz="0" w:space="0" w:color="auto"/>
        <w:right w:val="none" w:sz="0" w:space="0" w:color="auto"/>
      </w:divBdr>
    </w:div>
    <w:div w:id="476145499">
      <w:bodyDiv w:val="1"/>
      <w:marLeft w:val="0"/>
      <w:marRight w:val="0"/>
      <w:marTop w:val="0"/>
      <w:marBottom w:val="0"/>
      <w:divBdr>
        <w:top w:val="none" w:sz="0" w:space="0" w:color="auto"/>
        <w:left w:val="none" w:sz="0" w:space="0" w:color="auto"/>
        <w:bottom w:val="none" w:sz="0" w:space="0" w:color="auto"/>
        <w:right w:val="none" w:sz="0" w:space="0" w:color="auto"/>
      </w:divBdr>
    </w:div>
    <w:div w:id="535502821">
      <w:bodyDiv w:val="1"/>
      <w:marLeft w:val="0"/>
      <w:marRight w:val="0"/>
      <w:marTop w:val="0"/>
      <w:marBottom w:val="0"/>
      <w:divBdr>
        <w:top w:val="none" w:sz="0" w:space="0" w:color="auto"/>
        <w:left w:val="none" w:sz="0" w:space="0" w:color="auto"/>
        <w:bottom w:val="none" w:sz="0" w:space="0" w:color="auto"/>
        <w:right w:val="none" w:sz="0" w:space="0" w:color="auto"/>
      </w:divBdr>
    </w:div>
    <w:div w:id="561715108">
      <w:bodyDiv w:val="1"/>
      <w:marLeft w:val="0"/>
      <w:marRight w:val="0"/>
      <w:marTop w:val="0"/>
      <w:marBottom w:val="0"/>
      <w:divBdr>
        <w:top w:val="none" w:sz="0" w:space="0" w:color="auto"/>
        <w:left w:val="none" w:sz="0" w:space="0" w:color="auto"/>
        <w:bottom w:val="none" w:sz="0" w:space="0" w:color="auto"/>
        <w:right w:val="none" w:sz="0" w:space="0" w:color="auto"/>
      </w:divBdr>
    </w:div>
    <w:div w:id="570772881">
      <w:bodyDiv w:val="1"/>
      <w:marLeft w:val="0"/>
      <w:marRight w:val="0"/>
      <w:marTop w:val="0"/>
      <w:marBottom w:val="0"/>
      <w:divBdr>
        <w:top w:val="none" w:sz="0" w:space="0" w:color="auto"/>
        <w:left w:val="none" w:sz="0" w:space="0" w:color="auto"/>
        <w:bottom w:val="none" w:sz="0" w:space="0" w:color="auto"/>
        <w:right w:val="none" w:sz="0" w:space="0" w:color="auto"/>
      </w:divBdr>
    </w:div>
    <w:div w:id="606427170">
      <w:bodyDiv w:val="1"/>
      <w:marLeft w:val="0"/>
      <w:marRight w:val="0"/>
      <w:marTop w:val="0"/>
      <w:marBottom w:val="0"/>
      <w:divBdr>
        <w:top w:val="none" w:sz="0" w:space="0" w:color="auto"/>
        <w:left w:val="none" w:sz="0" w:space="0" w:color="auto"/>
        <w:bottom w:val="none" w:sz="0" w:space="0" w:color="auto"/>
        <w:right w:val="none" w:sz="0" w:space="0" w:color="auto"/>
      </w:divBdr>
    </w:div>
    <w:div w:id="690884626">
      <w:bodyDiv w:val="1"/>
      <w:marLeft w:val="0"/>
      <w:marRight w:val="0"/>
      <w:marTop w:val="0"/>
      <w:marBottom w:val="0"/>
      <w:divBdr>
        <w:top w:val="none" w:sz="0" w:space="0" w:color="auto"/>
        <w:left w:val="none" w:sz="0" w:space="0" w:color="auto"/>
        <w:bottom w:val="none" w:sz="0" w:space="0" w:color="auto"/>
        <w:right w:val="none" w:sz="0" w:space="0" w:color="auto"/>
      </w:divBdr>
    </w:div>
    <w:div w:id="691809029">
      <w:bodyDiv w:val="1"/>
      <w:marLeft w:val="0"/>
      <w:marRight w:val="0"/>
      <w:marTop w:val="0"/>
      <w:marBottom w:val="0"/>
      <w:divBdr>
        <w:top w:val="none" w:sz="0" w:space="0" w:color="auto"/>
        <w:left w:val="none" w:sz="0" w:space="0" w:color="auto"/>
        <w:bottom w:val="none" w:sz="0" w:space="0" w:color="auto"/>
        <w:right w:val="none" w:sz="0" w:space="0" w:color="auto"/>
      </w:divBdr>
    </w:div>
    <w:div w:id="757289962">
      <w:bodyDiv w:val="1"/>
      <w:marLeft w:val="0"/>
      <w:marRight w:val="0"/>
      <w:marTop w:val="0"/>
      <w:marBottom w:val="0"/>
      <w:divBdr>
        <w:top w:val="none" w:sz="0" w:space="0" w:color="auto"/>
        <w:left w:val="none" w:sz="0" w:space="0" w:color="auto"/>
        <w:bottom w:val="none" w:sz="0" w:space="0" w:color="auto"/>
        <w:right w:val="none" w:sz="0" w:space="0" w:color="auto"/>
      </w:divBdr>
    </w:div>
    <w:div w:id="784883044">
      <w:bodyDiv w:val="1"/>
      <w:marLeft w:val="0"/>
      <w:marRight w:val="0"/>
      <w:marTop w:val="0"/>
      <w:marBottom w:val="0"/>
      <w:divBdr>
        <w:top w:val="none" w:sz="0" w:space="0" w:color="auto"/>
        <w:left w:val="none" w:sz="0" w:space="0" w:color="auto"/>
        <w:bottom w:val="none" w:sz="0" w:space="0" w:color="auto"/>
        <w:right w:val="none" w:sz="0" w:space="0" w:color="auto"/>
      </w:divBdr>
    </w:div>
    <w:div w:id="856505149">
      <w:bodyDiv w:val="1"/>
      <w:marLeft w:val="0"/>
      <w:marRight w:val="0"/>
      <w:marTop w:val="0"/>
      <w:marBottom w:val="0"/>
      <w:divBdr>
        <w:top w:val="none" w:sz="0" w:space="0" w:color="auto"/>
        <w:left w:val="none" w:sz="0" w:space="0" w:color="auto"/>
        <w:bottom w:val="none" w:sz="0" w:space="0" w:color="auto"/>
        <w:right w:val="none" w:sz="0" w:space="0" w:color="auto"/>
      </w:divBdr>
    </w:div>
    <w:div w:id="859709974">
      <w:bodyDiv w:val="1"/>
      <w:marLeft w:val="0"/>
      <w:marRight w:val="0"/>
      <w:marTop w:val="0"/>
      <w:marBottom w:val="0"/>
      <w:divBdr>
        <w:top w:val="none" w:sz="0" w:space="0" w:color="auto"/>
        <w:left w:val="none" w:sz="0" w:space="0" w:color="auto"/>
        <w:bottom w:val="none" w:sz="0" w:space="0" w:color="auto"/>
        <w:right w:val="none" w:sz="0" w:space="0" w:color="auto"/>
      </w:divBdr>
    </w:div>
    <w:div w:id="899903885">
      <w:bodyDiv w:val="1"/>
      <w:marLeft w:val="0"/>
      <w:marRight w:val="0"/>
      <w:marTop w:val="0"/>
      <w:marBottom w:val="0"/>
      <w:divBdr>
        <w:top w:val="none" w:sz="0" w:space="0" w:color="auto"/>
        <w:left w:val="none" w:sz="0" w:space="0" w:color="auto"/>
        <w:bottom w:val="none" w:sz="0" w:space="0" w:color="auto"/>
        <w:right w:val="none" w:sz="0" w:space="0" w:color="auto"/>
      </w:divBdr>
    </w:div>
    <w:div w:id="900216078">
      <w:bodyDiv w:val="1"/>
      <w:marLeft w:val="0"/>
      <w:marRight w:val="0"/>
      <w:marTop w:val="0"/>
      <w:marBottom w:val="0"/>
      <w:divBdr>
        <w:top w:val="none" w:sz="0" w:space="0" w:color="auto"/>
        <w:left w:val="none" w:sz="0" w:space="0" w:color="auto"/>
        <w:bottom w:val="none" w:sz="0" w:space="0" w:color="auto"/>
        <w:right w:val="none" w:sz="0" w:space="0" w:color="auto"/>
      </w:divBdr>
    </w:div>
    <w:div w:id="917665408">
      <w:bodyDiv w:val="1"/>
      <w:marLeft w:val="0"/>
      <w:marRight w:val="0"/>
      <w:marTop w:val="0"/>
      <w:marBottom w:val="0"/>
      <w:divBdr>
        <w:top w:val="none" w:sz="0" w:space="0" w:color="auto"/>
        <w:left w:val="none" w:sz="0" w:space="0" w:color="auto"/>
        <w:bottom w:val="none" w:sz="0" w:space="0" w:color="auto"/>
        <w:right w:val="none" w:sz="0" w:space="0" w:color="auto"/>
      </w:divBdr>
    </w:div>
    <w:div w:id="952513872">
      <w:bodyDiv w:val="1"/>
      <w:marLeft w:val="0"/>
      <w:marRight w:val="0"/>
      <w:marTop w:val="0"/>
      <w:marBottom w:val="0"/>
      <w:divBdr>
        <w:top w:val="none" w:sz="0" w:space="0" w:color="auto"/>
        <w:left w:val="none" w:sz="0" w:space="0" w:color="auto"/>
        <w:bottom w:val="none" w:sz="0" w:space="0" w:color="auto"/>
        <w:right w:val="none" w:sz="0" w:space="0" w:color="auto"/>
      </w:divBdr>
    </w:div>
    <w:div w:id="992871716">
      <w:bodyDiv w:val="1"/>
      <w:marLeft w:val="0"/>
      <w:marRight w:val="0"/>
      <w:marTop w:val="0"/>
      <w:marBottom w:val="0"/>
      <w:divBdr>
        <w:top w:val="none" w:sz="0" w:space="0" w:color="auto"/>
        <w:left w:val="none" w:sz="0" w:space="0" w:color="auto"/>
        <w:bottom w:val="none" w:sz="0" w:space="0" w:color="auto"/>
        <w:right w:val="none" w:sz="0" w:space="0" w:color="auto"/>
      </w:divBdr>
    </w:div>
    <w:div w:id="1059524247">
      <w:bodyDiv w:val="1"/>
      <w:marLeft w:val="0"/>
      <w:marRight w:val="0"/>
      <w:marTop w:val="0"/>
      <w:marBottom w:val="0"/>
      <w:divBdr>
        <w:top w:val="none" w:sz="0" w:space="0" w:color="auto"/>
        <w:left w:val="none" w:sz="0" w:space="0" w:color="auto"/>
        <w:bottom w:val="none" w:sz="0" w:space="0" w:color="auto"/>
        <w:right w:val="none" w:sz="0" w:space="0" w:color="auto"/>
      </w:divBdr>
    </w:div>
    <w:div w:id="1085610569">
      <w:bodyDiv w:val="1"/>
      <w:marLeft w:val="0"/>
      <w:marRight w:val="0"/>
      <w:marTop w:val="0"/>
      <w:marBottom w:val="0"/>
      <w:divBdr>
        <w:top w:val="none" w:sz="0" w:space="0" w:color="auto"/>
        <w:left w:val="none" w:sz="0" w:space="0" w:color="auto"/>
        <w:bottom w:val="none" w:sz="0" w:space="0" w:color="auto"/>
        <w:right w:val="none" w:sz="0" w:space="0" w:color="auto"/>
      </w:divBdr>
    </w:div>
    <w:div w:id="1119835163">
      <w:bodyDiv w:val="1"/>
      <w:marLeft w:val="0"/>
      <w:marRight w:val="0"/>
      <w:marTop w:val="0"/>
      <w:marBottom w:val="0"/>
      <w:divBdr>
        <w:top w:val="none" w:sz="0" w:space="0" w:color="auto"/>
        <w:left w:val="none" w:sz="0" w:space="0" w:color="auto"/>
        <w:bottom w:val="none" w:sz="0" w:space="0" w:color="auto"/>
        <w:right w:val="none" w:sz="0" w:space="0" w:color="auto"/>
      </w:divBdr>
    </w:div>
    <w:div w:id="1153570826">
      <w:bodyDiv w:val="1"/>
      <w:marLeft w:val="0"/>
      <w:marRight w:val="0"/>
      <w:marTop w:val="0"/>
      <w:marBottom w:val="0"/>
      <w:divBdr>
        <w:top w:val="none" w:sz="0" w:space="0" w:color="auto"/>
        <w:left w:val="none" w:sz="0" w:space="0" w:color="auto"/>
        <w:bottom w:val="none" w:sz="0" w:space="0" w:color="auto"/>
        <w:right w:val="none" w:sz="0" w:space="0" w:color="auto"/>
      </w:divBdr>
    </w:div>
    <w:div w:id="1226793278">
      <w:bodyDiv w:val="1"/>
      <w:marLeft w:val="0"/>
      <w:marRight w:val="0"/>
      <w:marTop w:val="0"/>
      <w:marBottom w:val="0"/>
      <w:divBdr>
        <w:top w:val="none" w:sz="0" w:space="0" w:color="auto"/>
        <w:left w:val="none" w:sz="0" w:space="0" w:color="auto"/>
        <w:bottom w:val="none" w:sz="0" w:space="0" w:color="auto"/>
        <w:right w:val="none" w:sz="0" w:space="0" w:color="auto"/>
      </w:divBdr>
    </w:div>
    <w:div w:id="1261568902">
      <w:bodyDiv w:val="1"/>
      <w:marLeft w:val="0"/>
      <w:marRight w:val="0"/>
      <w:marTop w:val="0"/>
      <w:marBottom w:val="0"/>
      <w:divBdr>
        <w:top w:val="none" w:sz="0" w:space="0" w:color="auto"/>
        <w:left w:val="none" w:sz="0" w:space="0" w:color="auto"/>
        <w:bottom w:val="none" w:sz="0" w:space="0" w:color="auto"/>
        <w:right w:val="none" w:sz="0" w:space="0" w:color="auto"/>
      </w:divBdr>
    </w:div>
    <w:div w:id="1268658279">
      <w:bodyDiv w:val="1"/>
      <w:marLeft w:val="0"/>
      <w:marRight w:val="0"/>
      <w:marTop w:val="0"/>
      <w:marBottom w:val="0"/>
      <w:divBdr>
        <w:top w:val="none" w:sz="0" w:space="0" w:color="auto"/>
        <w:left w:val="none" w:sz="0" w:space="0" w:color="auto"/>
        <w:bottom w:val="none" w:sz="0" w:space="0" w:color="auto"/>
        <w:right w:val="none" w:sz="0" w:space="0" w:color="auto"/>
      </w:divBdr>
    </w:div>
    <w:div w:id="1277448936">
      <w:bodyDiv w:val="1"/>
      <w:marLeft w:val="0"/>
      <w:marRight w:val="0"/>
      <w:marTop w:val="0"/>
      <w:marBottom w:val="0"/>
      <w:divBdr>
        <w:top w:val="none" w:sz="0" w:space="0" w:color="auto"/>
        <w:left w:val="none" w:sz="0" w:space="0" w:color="auto"/>
        <w:bottom w:val="none" w:sz="0" w:space="0" w:color="auto"/>
        <w:right w:val="none" w:sz="0" w:space="0" w:color="auto"/>
      </w:divBdr>
    </w:div>
    <w:div w:id="1295138917">
      <w:bodyDiv w:val="1"/>
      <w:marLeft w:val="0"/>
      <w:marRight w:val="0"/>
      <w:marTop w:val="0"/>
      <w:marBottom w:val="0"/>
      <w:divBdr>
        <w:top w:val="none" w:sz="0" w:space="0" w:color="auto"/>
        <w:left w:val="none" w:sz="0" w:space="0" w:color="auto"/>
        <w:bottom w:val="none" w:sz="0" w:space="0" w:color="auto"/>
        <w:right w:val="none" w:sz="0" w:space="0" w:color="auto"/>
      </w:divBdr>
    </w:div>
    <w:div w:id="1312249225">
      <w:bodyDiv w:val="1"/>
      <w:marLeft w:val="0"/>
      <w:marRight w:val="0"/>
      <w:marTop w:val="0"/>
      <w:marBottom w:val="0"/>
      <w:divBdr>
        <w:top w:val="none" w:sz="0" w:space="0" w:color="auto"/>
        <w:left w:val="none" w:sz="0" w:space="0" w:color="auto"/>
        <w:bottom w:val="none" w:sz="0" w:space="0" w:color="auto"/>
        <w:right w:val="none" w:sz="0" w:space="0" w:color="auto"/>
      </w:divBdr>
    </w:div>
    <w:div w:id="1358967947">
      <w:bodyDiv w:val="1"/>
      <w:marLeft w:val="0"/>
      <w:marRight w:val="0"/>
      <w:marTop w:val="0"/>
      <w:marBottom w:val="0"/>
      <w:divBdr>
        <w:top w:val="none" w:sz="0" w:space="0" w:color="auto"/>
        <w:left w:val="none" w:sz="0" w:space="0" w:color="auto"/>
        <w:bottom w:val="none" w:sz="0" w:space="0" w:color="auto"/>
        <w:right w:val="none" w:sz="0" w:space="0" w:color="auto"/>
      </w:divBdr>
    </w:div>
    <w:div w:id="1397976604">
      <w:bodyDiv w:val="1"/>
      <w:marLeft w:val="0"/>
      <w:marRight w:val="0"/>
      <w:marTop w:val="0"/>
      <w:marBottom w:val="0"/>
      <w:divBdr>
        <w:top w:val="none" w:sz="0" w:space="0" w:color="auto"/>
        <w:left w:val="none" w:sz="0" w:space="0" w:color="auto"/>
        <w:bottom w:val="none" w:sz="0" w:space="0" w:color="auto"/>
        <w:right w:val="none" w:sz="0" w:space="0" w:color="auto"/>
      </w:divBdr>
    </w:div>
    <w:div w:id="1429233033">
      <w:bodyDiv w:val="1"/>
      <w:marLeft w:val="0"/>
      <w:marRight w:val="0"/>
      <w:marTop w:val="0"/>
      <w:marBottom w:val="0"/>
      <w:divBdr>
        <w:top w:val="none" w:sz="0" w:space="0" w:color="auto"/>
        <w:left w:val="none" w:sz="0" w:space="0" w:color="auto"/>
        <w:bottom w:val="none" w:sz="0" w:space="0" w:color="auto"/>
        <w:right w:val="none" w:sz="0" w:space="0" w:color="auto"/>
      </w:divBdr>
    </w:div>
    <w:div w:id="1451583046">
      <w:bodyDiv w:val="1"/>
      <w:marLeft w:val="0"/>
      <w:marRight w:val="0"/>
      <w:marTop w:val="0"/>
      <w:marBottom w:val="0"/>
      <w:divBdr>
        <w:top w:val="none" w:sz="0" w:space="0" w:color="auto"/>
        <w:left w:val="none" w:sz="0" w:space="0" w:color="auto"/>
        <w:bottom w:val="none" w:sz="0" w:space="0" w:color="auto"/>
        <w:right w:val="none" w:sz="0" w:space="0" w:color="auto"/>
      </w:divBdr>
    </w:div>
    <w:div w:id="1493830660">
      <w:bodyDiv w:val="1"/>
      <w:marLeft w:val="0"/>
      <w:marRight w:val="0"/>
      <w:marTop w:val="0"/>
      <w:marBottom w:val="0"/>
      <w:divBdr>
        <w:top w:val="none" w:sz="0" w:space="0" w:color="auto"/>
        <w:left w:val="none" w:sz="0" w:space="0" w:color="auto"/>
        <w:bottom w:val="none" w:sz="0" w:space="0" w:color="auto"/>
        <w:right w:val="none" w:sz="0" w:space="0" w:color="auto"/>
      </w:divBdr>
    </w:div>
    <w:div w:id="1502356750">
      <w:bodyDiv w:val="1"/>
      <w:marLeft w:val="0"/>
      <w:marRight w:val="0"/>
      <w:marTop w:val="0"/>
      <w:marBottom w:val="0"/>
      <w:divBdr>
        <w:top w:val="none" w:sz="0" w:space="0" w:color="auto"/>
        <w:left w:val="none" w:sz="0" w:space="0" w:color="auto"/>
        <w:bottom w:val="none" w:sz="0" w:space="0" w:color="auto"/>
        <w:right w:val="none" w:sz="0" w:space="0" w:color="auto"/>
      </w:divBdr>
    </w:div>
    <w:div w:id="1526334250">
      <w:bodyDiv w:val="1"/>
      <w:marLeft w:val="0"/>
      <w:marRight w:val="0"/>
      <w:marTop w:val="0"/>
      <w:marBottom w:val="0"/>
      <w:divBdr>
        <w:top w:val="none" w:sz="0" w:space="0" w:color="auto"/>
        <w:left w:val="none" w:sz="0" w:space="0" w:color="auto"/>
        <w:bottom w:val="none" w:sz="0" w:space="0" w:color="auto"/>
        <w:right w:val="none" w:sz="0" w:space="0" w:color="auto"/>
      </w:divBdr>
    </w:div>
    <w:div w:id="1606884336">
      <w:bodyDiv w:val="1"/>
      <w:marLeft w:val="0"/>
      <w:marRight w:val="0"/>
      <w:marTop w:val="0"/>
      <w:marBottom w:val="0"/>
      <w:divBdr>
        <w:top w:val="none" w:sz="0" w:space="0" w:color="auto"/>
        <w:left w:val="none" w:sz="0" w:space="0" w:color="auto"/>
        <w:bottom w:val="none" w:sz="0" w:space="0" w:color="auto"/>
        <w:right w:val="none" w:sz="0" w:space="0" w:color="auto"/>
      </w:divBdr>
    </w:div>
    <w:div w:id="1661931188">
      <w:bodyDiv w:val="1"/>
      <w:marLeft w:val="0"/>
      <w:marRight w:val="0"/>
      <w:marTop w:val="0"/>
      <w:marBottom w:val="0"/>
      <w:divBdr>
        <w:top w:val="none" w:sz="0" w:space="0" w:color="auto"/>
        <w:left w:val="none" w:sz="0" w:space="0" w:color="auto"/>
        <w:bottom w:val="none" w:sz="0" w:space="0" w:color="auto"/>
        <w:right w:val="none" w:sz="0" w:space="0" w:color="auto"/>
      </w:divBdr>
      <w:divsChild>
        <w:div w:id="2075734352">
          <w:marLeft w:val="0"/>
          <w:marRight w:val="0"/>
          <w:marTop w:val="0"/>
          <w:marBottom w:val="0"/>
          <w:divBdr>
            <w:top w:val="none" w:sz="0" w:space="0" w:color="auto"/>
            <w:left w:val="none" w:sz="0" w:space="0" w:color="auto"/>
            <w:bottom w:val="none" w:sz="0" w:space="0" w:color="auto"/>
            <w:right w:val="none" w:sz="0" w:space="0" w:color="auto"/>
          </w:divBdr>
          <w:divsChild>
            <w:div w:id="352263910">
              <w:marLeft w:val="0"/>
              <w:marRight w:val="0"/>
              <w:marTop w:val="0"/>
              <w:marBottom w:val="0"/>
              <w:divBdr>
                <w:top w:val="none" w:sz="0" w:space="0" w:color="auto"/>
                <w:left w:val="none" w:sz="0" w:space="0" w:color="auto"/>
                <w:bottom w:val="none" w:sz="0" w:space="0" w:color="auto"/>
                <w:right w:val="none" w:sz="0" w:space="0" w:color="auto"/>
              </w:divBdr>
              <w:divsChild>
                <w:div w:id="234242900">
                  <w:marLeft w:val="0"/>
                  <w:marRight w:val="0"/>
                  <w:marTop w:val="0"/>
                  <w:marBottom w:val="0"/>
                  <w:divBdr>
                    <w:top w:val="none" w:sz="0" w:space="0" w:color="auto"/>
                    <w:left w:val="none" w:sz="0" w:space="0" w:color="auto"/>
                    <w:bottom w:val="none" w:sz="0" w:space="0" w:color="auto"/>
                    <w:right w:val="none" w:sz="0" w:space="0" w:color="auto"/>
                  </w:divBdr>
                  <w:divsChild>
                    <w:div w:id="51219071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1682661131">
      <w:bodyDiv w:val="1"/>
      <w:marLeft w:val="0"/>
      <w:marRight w:val="0"/>
      <w:marTop w:val="0"/>
      <w:marBottom w:val="0"/>
      <w:divBdr>
        <w:top w:val="none" w:sz="0" w:space="0" w:color="auto"/>
        <w:left w:val="none" w:sz="0" w:space="0" w:color="auto"/>
        <w:bottom w:val="none" w:sz="0" w:space="0" w:color="auto"/>
        <w:right w:val="none" w:sz="0" w:space="0" w:color="auto"/>
      </w:divBdr>
    </w:div>
    <w:div w:id="1688943411">
      <w:bodyDiv w:val="1"/>
      <w:marLeft w:val="0"/>
      <w:marRight w:val="0"/>
      <w:marTop w:val="0"/>
      <w:marBottom w:val="0"/>
      <w:divBdr>
        <w:top w:val="none" w:sz="0" w:space="0" w:color="auto"/>
        <w:left w:val="none" w:sz="0" w:space="0" w:color="auto"/>
        <w:bottom w:val="none" w:sz="0" w:space="0" w:color="auto"/>
        <w:right w:val="none" w:sz="0" w:space="0" w:color="auto"/>
      </w:divBdr>
    </w:div>
    <w:div w:id="1710373695">
      <w:bodyDiv w:val="1"/>
      <w:marLeft w:val="0"/>
      <w:marRight w:val="0"/>
      <w:marTop w:val="0"/>
      <w:marBottom w:val="0"/>
      <w:divBdr>
        <w:top w:val="none" w:sz="0" w:space="0" w:color="auto"/>
        <w:left w:val="none" w:sz="0" w:space="0" w:color="auto"/>
        <w:bottom w:val="none" w:sz="0" w:space="0" w:color="auto"/>
        <w:right w:val="none" w:sz="0" w:space="0" w:color="auto"/>
      </w:divBdr>
      <w:divsChild>
        <w:div w:id="1366515354">
          <w:marLeft w:val="0"/>
          <w:marRight w:val="0"/>
          <w:marTop w:val="0"/>
          <w:marBottom w:val="0"/>
          <w:divBdr>
            <w:top w:val="none" w:sz="0" w:space="0" w:color="auto"/>
            <w:left w:val="none" w:sz="0" w:space="0" w:color="auto"/>
            <w:bottom w:val="none" w:sz="0" w:space="0" w:color="auto"/>
            <w:right w:val="none" w:sz="0" w:space="0" w:color="auto"/>
          </w:divBdr>
        </w:div>
      </w:divsChild>
    </w:div>
    <w:div w:id="1712605947">
      <w:bodyDiv w:val="1"/>
      <w:marLeft w:val="0"/>
      <w:marRight w:val="0"/>
      <w:marTop w:val="0"/>
      <w:marBottom w:val="0"/>
      <w:divBdr>
        <w:top w:val="none" w:sz="0" w:space="0" w:color="auto"/>
        <w:left w:val="none" w:sz="0" w:space="0" w:color="auto"/>
        <w:bottom w:val="none" w:sz="0" w:space="0" w:color="auto"/>
        <w:right w:val="none" w:sz="0" w:space="0" w:color="auto"/>
      </w:divBdr>
    </w:div>
    <w:div w:id="1733849497">
      <w:bodyDiv w:val="1"/>
      <w:marLeft w:val="0"/>
      <w:marRight w:val="0"/>
      <w:marTop w:val="0"/>
      <w:marBottom w:val="0"/>
      <w:divBdr>
        <w:top w:val="none" w:sz="0" w:space="0" w:color="auto"/>
        <w:left w:val="none" w:sz="0" w:space="0" w:color="auto"/>
        <w:bottom w:val="none" w:sz="0" w:space="0" w:color="auto"/>
        <w:right w:val="none" w:sz="0" w:space="0" w:color="auto"/>
      </w:divBdr>
    </w:div>
    <w:div w:id="1837306829">
      <w:bodyDiv w:val="1"/>
      <w:marLeft w:val="0"/>
      <w:marRight w:val="0"/>
      <w:marTop w:val="0"/>
      <w:marBottom w:val="0"/>
      <w:divBdr>
        <w:top w:val="none" w:sz="0" w:space="0" w:color="auto"/>
        <w:left w:val="none" w:sz="0" w:space="0" w:color="auto"/>
        <w:bottom w:val="none" w:sz="0" w:space="0" w:color="auto"/>
        <w:right w:val="none" w:sz="0" w:space="0" w:color="auto"/>
      </w:divBdr>
    </w:div>
    <w:div w:id="1854496745">
      <w:bodyDiv w:val="1"/>
      <w:marLeft w:val="0"/>
      <w:marRight w:val="0"/>
      <w:marTop w:val="0"/>
      <w:marBottom w:val="0"/>
      <w:divBdr>
        <w:top w:val="none" w:sz="0" w:space="0" w:color="auto"/>
        <w:left w:val="none" w:sz="0" w:space="0" w:color="auto"/>
        <w:bottom w:val="none" w:sz="0" w:space="0" w:color="auto"/>
        <w:right w:val="none" w:sz="0" w:space="0" w:color="auto"/>
      </w:divBdr>
    </w:div>
    <w:div w:id="1890605909">
      <w:bodyDiv w:val="1"/>
      <w:marLeft w:val="0"/>
      <w:marRight w:val="0"/>
      <w:marTop w:val="0"/>
      <w:marBottom w:val="0"/>
      <w:divBdr>
        <w:top w:val="none" w:sz="0" w:space="0" w:color="auto"/>
        <w:left w:val="none" w:sz="0" w:space="0" w:color="auto"/>
        <w:bottom w:val="none" w:sz="0" w:space="0" w:color="auto"/>
        <w:right w:val="none" w:sz="0" w:space="0" w:color="auto"/>
      </w:divBdr>
    </w:div>
    <w:div w:id="1892036283">
      <w:bodyDiv w:val="1"/>
      <w:marLeft w:val="0"/>
      <w:marRight w:val="0"/>
      <w:marTop w:val="0"/>
      <w:marBottom w:val="0"/>
      <w:divBdr>
        <w:top w:val="none" w:sz="0" w:space="0" w:color="auto"/>
        <w:left w:val="none" w:sz="0" w:space="0" w:color="auto"/>
        <w:bottom w:val="none" w:sz="0" w:space="0" w:color="auto"/>
        <w:right w:val="none" w:sz="0" w:space="0" w:color="auto"/>
      </w:divBdr>
    </w:div>
    <w:div w:id="1965454186">
      <w:bodyDiv w:val="1"/>
      <w:marLeft w:val="0"/>
      <w:marRight w:val="0"/>
      <w:marTop w:val="0"/>
      <w:marBottom w:val="0"/>
      <w:divBdr>
        <w:top w:val="none" w:sz="0" w:space="0" w:color="auto"/>
        <w:left w:val="none" w:sz="0" w:space="0" w:color="auto"/>
        <w:bottom w:val="none" w:sz="0" w:space="0" w:color="auto"/>
        <w:right w:val="none" w:sz="0" w:space="0" w:color="auto"/>
      </w:divBdr>
    </w:div>
    <w:div w:id="2009626050">
      <w:bodyDiv w:val="1"/>
      <w:marLeft w:val="0"/>
      <w:marRight w:val="0"/>
      <w:marTop w:val="0"/>
      <w:marBottom w:val="0"/>
      <w:divBdr>
        <w:top w:val="none" w:sz="0" w:space="0" w:color="auto"/>
        <w:left w:val="none" w:sz="0" w:space="0" w:color="auto"/>
        <w:bottom w:val="none" w:sz="0" w:space="0" w:color="auto"/>
        <w:right w:val="none" w:sz="0" w:space="0" w:color="auto"/>
      </w:divBdr>
    </w:div>
    <w:div w:id="2071882536">
      <w:bodyDiv w:val="1"/>
      <w:marLeft w:val="0"/>
      <w:marRight w:val="0"/>
      <w:marTop w:val="0"/>
      <w:marBottom w:val="0"/>
      <w:divBdr>
        <w:top w:val="none" w:sz="0" w:space="0" w:color="auto"/>
        <w:left w:val="none" w:sz="0" w:space="0" w:color="auto"/>
        <w:bottom w:val="none" w:sz="0" w:space="0" w:color="auto"/>
        <w:right w:val="none" w:sz="0" w:space="0" w:color="auto"/>
      </w:divBdr>
    </w:div>
    <w:div w:id="2090541408">
      <w:bodyDiv w:val="1"/>
      <w:marLeft w:val="0"/>
      <w:marRight w:val="0"/>
      <w:marTop w:val="0"/>
      <w:marBottom w:val="0"/>
      <w:divBdr>
        <w:top w:val="none" w:sz="0" w:space="0" w:color="auto"/>
        <w:left w:val="none" w:sz="0" w:space="0" w:color="auto"/>
        <w:bottom w:val="none" w:sz="0" w:space="0" w:color="auto"/>
        <w:right w:val="none" w:sz="0" w:space="0" w:color="auto"/>
      </w:divBdr>
    </w:div>
    <w:div w:id="2114204633">
      <w:bodyDiv w:val="1"/>
      <w:marLeft w:val="0"/>
      <w:marRight w:val="0"/>
      <w:marTop w:val="0"/>
      <w:marBottom w:val="0"/>
      <w:divBdr>
        <w:top w:val="none" w:sz="0" w:space="0" w:color="auto"/>
        <w:left w:val="none" w:sz="0" w:space="0" w:color="auto"/>
        <w:bottom w:val="none" w:sz="0" w:space="0" w:color="auto"/>
        <w:right w:val="none" w:sz="0" w:space="0" w:color="auto"/>
      </w:divBdr>
    </w:div>
    <w:div w:id="21355878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13" Type="http://schemas.openxmlformats.org/officeDocument/2006/relationships/hyperlink" Target="https://productiongap.org/wp-content/uploads/2020/12/PGR2020_FullRprt_web.pdf" TargetMode="External"/><Relationship Id="rId18" Type="http://schemas.openxmlformats.org/officeDocument/2006/relationships/hyperlink" Target="https://www.afiego.org/category/blog/" TargetMode="External"/><Relationship Id="rId26" Type="http://schemas.openxmlformats.org/officeDocument/2006/relationships/hyperlink" Target="https://eacop.com/publication/view/executive-summary-tz-esia/" TargetMode="External"/><Relationship Id="rId3" Type="http://schemas.openxmlformats.org/officeDocument/2006/relationships/hyperlink" Target="http://dc.sourceafrica.net/documents/120861-Tilenga-Oil-Project-RESETTLEMENT-ACTION-PLANS.html" TargetMode="External"/><Relationship Id="rId21" Type="http://schemas.openxmlformats.org/officeDocument/2006/relationships/hyperlink" Target="https://earthquake.usgs.gov/earthquakes/search" TargetMode="External"/><Relationship Id="rId34" Type="http://schemas.openxmlformats.org/officeDocument/2006/relationships/hyperlink" Target="https://cdkn.org/2020/05/feature-ugandas-climate-law-makes-headway/?loclang=en_gb" TargetMode="External"/><Relationship Id="rId7" Type="http://schemas.openxmlformats.org/officeDocument/2006/relationships/hyperlink" Target="https://oi-files-cng-prod.s3.amazonaws.com/uganda.oxfam.org/s3fs-public/file_attachments/Oxfam%20EACOP%20ESIA%20Review-Adequacy%20of%20Mitigation_0.pdf" TargetMode="External"/><Relationship Id="rId12" Type="http://schemas.openxmlformats.org/officeDocument/2006/relationships/hyperlink" Target="https://www.fidh.org/IMG/pdf/new_oil_same_business-2.pdf" TargetMode="External"/><Relationship Id="rId17" Type="http://schemas.openxmlformats.org/officeDocument/2006/relationships/hyperlink" Target="https://www.amisdelaterre.org/wp-content/uploads/2020/11/a-nightmare-named-total-oct2020-foe-france-survie.pdf" TargetMode="External"/><Relationship Id="rId25" Type="http://schemas.openxmlformats.org/officeDocument/2006/relationships/hyperlink" Target="https://www.afiego.org/download/afiegos-august-2020-newsletter/?wpdmdl=2029&amp;refresh=6018024f77b311612186191" TargetMode="External"/><Relationship Id="rId33" Type="http://schemas.openxmlformats.org/officeDocument/2006/relationships/hyperlink" Target="https://www.ug.undp.org/content/uganda/en/home/presscenter/articles/2018/06/26/uganda-becomes-first-country-in-africa-to-sign-the-nationally-determined-contributions-ndcs-partnership-plan.html" TargetMode="External"/><Relationship Id="rId2" Type="http://schemas.openxmlformats.org/officeDocument/2006/relationships/hyperlink" Target="https://nema.go.ug/sites/all/themes/nema/docs/ESIA_NTS_Tilenga_%20%20ESIA_13-09-18.pdf" TargetMode="External"/><Relationship Id="rId16" Type="http://schemas.openxmlformats.org/officeDocument/2006/relationships/hyperlink" Target="https://www.reuters.com/article/us-uganda-rights-oil/families-left-in-limbo-as-uganda-oil-project-earmarks-land-idUSKBN26M5JW" TargetMode="External"/><Relationship Id="rId20" Type="http://schemas.openxmlformats.org/officeDocument/2006/relationships/hyperlink" Target="https://www.afiego.org/download/letter-requesting-for-a-meeting-between-bunyoro-mps-and-refinery-affected-women-1/?wpdmdl=1064&amp;refresh=60174a7310f301612139123" TargetMode="External"/><Relationship Id="rId29" Type="http://schemas.openxmlformats.org/officeDocument/2006/relationships/hyperlink" Target="https://climateknowledgeportal.worldbank.org/sites/default/files/2020-06/15464-WB_Uganda%20Country%20Profile-WEB_v1.pdf" TargetMode="External"/><Relationship Id="rId1" Type="http://schemas.openxmlformats.org/officeDocument/2006/relationships/hyperlink" Target="https://oxfamilibrary.openrepository.com/bitstream/handle/10546/621045/rr-empty-promises-down-line-101020-en.pdf" TargetMode="External"/><Relationship Id="rId6" Type="http://schemas.openxmlformats.org/officeDocument/2006/relationships/hyperlink" Target="https://www.banktrack.org/download/crude_risk/cruderisk_eacop_briefing_nov2020_1.pdf" TargetMode="External"/><Relationship Id="rId11" Type="http://schemas.openxmlformats.org/officeDocument/2006/relationships/hyperlink" Target="https://www.afiego.org/download/afiegos-october-2020%20newsletter/?wpdmdl=2057&amp;refresh=5f9ffade4227c1604319966" TargetMode="External"/><Relationship Id="rId24" Type="http://schemas.openxmlformats.org/officeDocument/2006/relationships/hyperlink" Target="https://www.inclusivedevelopment.net/cases/east-africa-stop-the-east-african-crude-oil-pipeline/" TargetMode="External"/><Relationship Id="rId32" Type="http://schemas.openxmlformats.org/officeDocument/2006/relationships/hyperlink" Target="https://giwps.georgetown.edu/resource/women-and-climate-change/" TargetMode="External"/><Relationship Id="rId5" Type="http://schemas.openxmlformats.org/officeDocument/2006/relationships/hyperlink" Target="https://www.afiego.org/download/afiego-research-report-impacts-of-oil-refinery-project-on-the-affected-people/?wpdmdl=2051&amp;refresh=601749b8d1aa31612138936" TargetMode="External"/><Relationship Id="rId15" Type="http://schemas.openxmlformats.org/officeDocument/2006/relationships/hyperlink" Target="https://cng-cdn.oxfam.org/uganda.oxfam.org/s3fs-public/file_attachments/EACOP%20ESIA%20Gender%20analysis_0.pdf" TargetMode="External"/><Relationship Id="rId23" Type="http://schemas.openxmlformats.org/officeDocument/2006/relationships/hyperlink" Target="https://www.banktrack.org/download/open_letter_to_the_presidents_of_uganda_and_tanzania_champion_environmental_conservation_and_community_livelihoods_over_the_eacop/open_letter_to_the_presidents_of_uganda_and_tanzania_over_the_eacop_15092020.pdf" TargetMode="External"/><Relationship Id="rId28" Type="http://schemas.openxmlformats.org/officeDocument/2006/relationships/hyperlink" Target="https://www.government.nl/documents/publications/2019/02/05/climate-change-profiles" TargetMode="External"/><Relationship Id="rId10" Type="http://schemas.openxmlformats.org/officeDocument/2006/relationships/hyperlink" Target="https://www.eia.nl/docs/os/i72/i7228/7228_advisory_report_eacop_uganda_27_june_2019.pdf" TargetMode="External"/><Relationship Id="rId19" Type="http://schemas.openxmlformats.org/officeDocument/2006/relationships/hyperlink" Target="https://e360.yale.edu/features/a-major-oil-pipeline-project-strikes-deep-at-the-heart-of-africa" TargetMode="External"/><Relationship Id="rId31" Type="http://schemas.openxmlformats.org/officeDocument/2006/relationships/hyperlink" Target="https://www.unenvironment.org/news-and-stories/story/when-it-rains-my-heart-sinks-climate-change-takes-toll-uganda" TargetMode="External"/><Relationship Id="rId4" Type="http://schemas.openxmlformats.org/officeDocument/2006/relationships/hyperlink" Target="https://conferences.iaia.org/2019/uploads/draft-presentations/Oil%20Infrastructure%20development%20and%20involuntary%20settlement%20draft.pdf" TargetMode="External"/><Relationship Id="rId9" Type="http://schemas.openxmlformats.org/officeDocument/2006/relationships/hyperlink" Target="https://ec.europa.eu/jrc/en/publication/eur-scientific-and-technical-research-reports/fossil-co2-emissions-all-world-countries-2020-report" TargetMode="External"/><Relationship Id="rId14" Type="http://schemas.openxmlformats.org/officeDocument/2006/relationships/hyperlink" Target="https://www.reuters.com/article/us-uganda-landrights-oil/marked-for-demolition-ugandans-on-pipeline-route-fear-land-loss-idUSKBN1L01D2" TargetMode="External"/><Relationship Id="rId22" Type="http://schemas.openxmlformats.org/officeDocument/2006/relationships/hyperlink" Target="https://eia.nl/docs/mer/diversen/tilenga_esia_volume_ii_13-09-18.pdf" TargetMode="External"/><Relationship Id="rId27" Type="http://schemas.openxmlformats.org/officeDocument/2006/relationships/hyperlink" Target="https://ipisresearch.be/wp-content/uploads/2013/07/20131008_Oil_Uganda_-4.pdf" TargetMode="External"/><Relationship Id="rId30" Type="http://schemas.openxmlformats.org/officeDocument/2006/relationships/hyperlink" Target="http://www.fao.org/fileadmin/templates/dimitra/pdf/dim_28_e_p3.pdf" TargetMode="External"/><Relationship Id="rId8" Type="http://schemas.openxmlformats.org/officeDocument/2006/relationships/hyperlink" Target="https://e360.yale.edu/features/a-major-oil-pipeline-project-strikes-deep-at-the-heart-of-africa"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tif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397614B75B84E4C841CE911BA0CCB9D" ma:contentTypeVersion="0" ma:contentTypeDescription="Create a new document." ma:contentTypeScope="" ma:versionID="1767317f18db5fda6be79de3c4e3da6f">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F01F2E1-FE34-934F-B9AA-2FACC2C90F22}">
  <ds:schemaRefs>
    <ds:schemaRef ds:uri="http://schemas.openxmlformats.org/officeDocument/2006/bibliography"/>
  </ds:schemaRefs>
</ds:datastoreItem>
</file>

<file path=customXml/itemProps2.xml><?xml version="1.0" encoding="utf-8"?>
<ds:datastoreItem xmlns:ds="http://schemas.openxmlformats.org/officeDocument/2006/customXml" ds:itemID="{B7388928-D1F5-4D9E-9BB0-2A23884BAFA7}"/>
</file>

<file path=customXml/itemProps3.xml><?xml version="1.0" encoding="utf-8"?>
<ds:datastoreItem xmlns:ds="http://schemas.openxmlformats.org/officeDocument/2006/customXml" ds:itemID="{0AC206EE-CBC6-440E-AEDE-A4FDE2AC1FBA}"/>
</file>

<file path=customXml/itemProps4.xml><?xml version="1.0" encoding="utf-8"?>
<ds:datastoreItem xmlns:ds="http://schemas.openxmlformats.org/officeDocument/2006/customXml" ds:itemID="{95352E6B-ED8D-4F87-AA98-D9BAA7FB122A}"/>
</file>

<file path=docProps/app.xml><?xml version="1.0" encoding="utf-8"?>
<Properties xmlns="http://schemas.openxmlformats.org/officeDocument/2006/extended-properties" xmlns:vt="http://schemas.openxmlformats.org/officeDocument/2006/docPropsVTypes">
  <Template>Normal.dotm</Template>
  <TotalTime>28</TotalTime>
  <Pages>12</Pages>
  <Words>4480</Words>
  <Characters>25495</Characters>
  <Application>Microsoft Office Word</Application>
  <DocSecurity>0</DocSecurity>
  <Lines>392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Dickens</dc:creator>
  <cp:lastModifiedBy>N.Reisch</cp:lastModifiedBy>
  <cp:revision>11</cp:revision>
  <dcterms:created xsi:type="dcterms:W3CDTF">2021-02-02T01:38:00Z</dcterms:created>
  <dcterms:modified xsi:type="dcterms:W3CDTF">2021-02-02T13:13:00Z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0x010100F397614B75B84E4C841CE911BA0CCB9D</vt:lpwstr>
  </property>
</Properties>
</file>