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191A" w14:textId="22BAE4FC" w:rsidR="00BD4A84" w:rsidRPr="00D242AA" w:rsidRDefault="00BD4A84" w:rsidP="009D753E">
      <w:pPr>
        <w:shd w:val="clear" w:color="auto" w:fill="FFFFFF"/>
        <w:spacing w:after="150" w:line="276" w:lineRule="auto"/>
        <w:rPr>
          <w:rFonts w:ascii="Calibri" w:hAnsi="Calibri" w:cs="Calibri"/>
          <w:b/>
          <w:bCs/>
          <w:u w:val="single"/>
        </w:rPr>
      </w:pPr>
    </w:p>
    <w:p w14:paraId="76EF6911" w14:textId="599EA2FE" w:rsidR="00422ACF" w:rsidRPr="00D242AA" w:rsidRDefault="00422ACF" w:rsidP="009D753E">
      <w:pPr>
        <w:shd w:val="clear" w:color="auto" w:fill="FFFFFF"/>
        <w:spacing w:after="150" w:line="276" w:lineRule="auto"/>
        <w:rPr>
          <w:rFonts w:ascii="Calibri" w:hAnsi="Calibri" w:cs="Calibri"/>
          <w:b/>
          <w:bCs/>
          <w:u w:val="single"/>
        </w:rPr>
      </w:pPr>
    </w:p>
    <w:p w14:paraId="35DFC0D1" w14:textId="63F4E3E5" w:rsidR="00422ACF" w:rsidRPr="00D242AA" w:rsidRDefault="00422ACF" w:rsidP="009D753E">
      <w:pPr>
        <w:shd w:val="clear" w:color="auto" w:fill="FFFFFF"/>
        <w:spacing w:after="150" w:line="276" w:lineRule="auto"/>
        <w:rPr>
          <w:rFonts w:ascii="Calibri" w:hAnsi="Calibri" w:cs="Calibri"/>
          <w:b/>
          <w:bCs/>
          <w:u w:val="single"/>
        </w:rPr>
      </w:pPr>
    </w:p>
    <w:p w14:paraId="44D7BD74" w14:textId="238BEF3F" w:rsidR="00422ACF" w:rsidRPr="00D242AA" w:rsidRDefault="00422ACF" w:rsidP="009D753E">
      <w:pPr>
        <w:shd w:val="clear" w:color="auto" w:fill="FFFFFF"/>
        <w:spacing w:after="150" w:line="276" w:lineRule="auto"/>
        <w:rPr>
          <w:rFonts w:ascii="Calibri" w:hAnsi="Calibri" w:cs="Calibri"/>
          <w:b/>
          <w:bCs/>
          <w:u w:val="single"/>
        </w:rPr>
      </w:pPr>
    </w:p>
    <w:p w14:paraId="4A661123" w14:textId="48AC4FF8" w:rsidR="00422ACF" w:rsidRPr="00D242AA" w:rsidRDefault="00422ACF" w:rsidP="009D753E">
      <w:pPr>
        <w:shd w:val="clear" w:color="auto" w:fill="FFFFFF"/>
        <w:spacing w:after="150" w:line="276" w:lineRule="auto"/>
        <w:rPr>
          <w:rFonts w:ascii="Calibri" w:hAnsi="Calibri" w:cs="Calibri"/>
          <w:b/>
          <w:bCs/>
          <w:u w:val="single"/>
        </w:rPr>
      </w:pPr>
    </w:p>
    <w:p w14:paraId="1584B849" w14:textId="1F9E7E2C" w:rsidR="00422ACF" w:rsidRPr="00D242AA" w:rsidRDefault="00422ACF" w:rsidP="009D753E">
      <w:pPr>
        <w:shd w:val="clear" w:color="auto" w:fill="FFFFFF"/>
        <w:spacing w:after="150" w:line="276" w:lineRule="auto"/>
        <w:rPr>
          <w:rFonts w:ascii="Calibri" w:hAnsi="Calibri" w:cs="Calibri"/>
          <w:b/>
          <w:bCs/>
          <w:u w:val="single"/>
        </w:rPr>
      </w:pPr>
    </w:p>
    <w:p w14:paraId="1E5B138F" w14:textId="270A29EB" w:rsidR="00422ACF" w:rsidRPr="00D242AA" w:rsidRDefault="00422ACF" w:rsidP="009D753E">
      <w:pPr>
        <w:shd w:val="clear" w:color="auto" w:fill="FFFFFF"/>
        <w:spacing w:after="150" w:line="276" w:lineRule="auto"/>
        <w:rPr>
          <w:rFonts w:ascii="Calibri" w:hAnsi="Calibri" w:cs="Calibri"/>
          <w:b/>
          <w:bCs/>
          <w:u w:val="single"/>
        </w:rPr>
      </w:pPr>
    </w:p>
    <w:p w14:paraId="4BF6F576" w14:textId="77777777" w:rsidR="00422ACF" w:rsidRPr="00D242AA" w:rsidRDefault="00422ACF" w:rsidP="009D753E">
      <w:pPr>
        <w:shd w:val="clear" w:color="auto" w:fill="FFFFFF"/>
        <w:spacing w:after="150" w:line="276" w:lineRule="auto"/>
        <w:rPr>
          <w:rFonts w:ascii="Calibri" w:hAnsi="Calibri" w:cs="Calibri"/>
          <w:b/>
          <w:bCs/>
          <w:u w:val="single"/>
        </w:rPr>
      </w:pPr>
    </w:p>
    <w:p w14:paraId="58BE5C9C" w14:textId="19F3A10B" w:rsidR="00422ACF" w:rsidRPr="00D242AA" w:rsidRDefault="00422ACF" w:rsidP="009D753E">
      <w:pPr>
        <w:shd w:val="clear" w:color="auto" w:fill="FFFFFF"/>
        <w:spacing w:after="150" w:line="276" w:lineRule="auto"/>
        <w:rPr>
          <w:rFonts w:ascii="Calibri" w:hAnsi="Calibri" w:cs="Calibri"/>
          <w:b/>
          <w:bCs/>
          <w:u w:val="single"/>
        </w:rPr>
      </w:pPr>
    </w:p>
    <w:p w14:paraId="512CCE1C" w14:textId="77777777" w:rsidR="00392A7F" w:rsidRPr="00D242AA" w:rsidRDefault="00422ACF" w:rsidP="009D753E">
      <w:pPr>
        <w:spacing w:after="120" w:line="276" w:lineRule="auto"/>
        <w:jc w:val="center"/>
        <w:rPr>
          <w:b/>
          <w:bCs/>
          <w:sz w:val="36"/>
          <w:szCs w:val="36"/>
        </w:rPr>
      </w:pPr>
      <w:r w:rsidRPr="00D242AA">
        <w:rPr>
          <w:b/>
          <w:bCs/>
          <w:sz w:val="36"/>
          <w:szCs w:val="36"/>
        </w:rPr>
        <w:t xml:space="preserve">Written submission to </w:t>
      </w:r>
    </w:p>
    <w:p w14:paraId="796748FA" w14:textId="77777777" w:rsidR="00392A7F" w:rsidRPr="00D242AA" w:rsidRDefault="00422ACF" w:rsidP="009D753E">
      <w:pPr>
        <w:spacing w:after="120" w:line="276" w:lineRule="auto"/>
        <w:jc w:val="center"/>
        <w:rPr>
          <w:b/>
          <w:bCs/>
          <w:sz w:val="36"/>
          <w:szCs w:val="36"/>
        </w:rPr>
      </w:pPr>
      <w:r w:rsidRPr="00D242AA">
        <w:rPr>
          <w:b/>
          <w:bCs/>
          <w:sz w:val="36"/>
          <w:szCs w:val="36"/>
        </w:rPr>
        <w:t xml:space="preserve">the Committee on the Rights of the Child </w:t>
      </w:r>
    </w:p>
    <w:p w14:paraId="2DA80D3B" w14:textId="3EEBDC18" w:rsidR="00422ACF" w:rsidRPr="00D242AA" w:rsidRDefault="00422ACF" w:rsidP="009D753E">
      <w:pPr>
        <w:spacing w:after="120" w:line="276" w:lineRule="auto"/>
        <w:jc w:val="center"/>
        <w:rPr>
          <w:b/>
          <w:bCs/>
          <w:sz w:val="36"/>
          <w:szCs w:val="36"/>
        </w:rPr>
      </w:pPr>
      <w:r w:rsidRPr="00D242AA">
        <w:rPr>
          <w:b/>
          <w:bCs/>
          <w:sz w:val="36"/>
          <w:szCs w:val="36"/>
        </w:rPr>
        <w:t>in relation to Croatia</w:t>
      </w:r>
    </w:p>
    <w:p w14:paraId="455FCCE8" w14:textId="34C1689E" w:rsidR="00422ACF" w:rsidRPr="00D242AA" w:rsidRDefault="00DD2332" w:rsidP="009D753E">
      <w:pPr>
        <w:pStyle w:val="NoSpacing"/>
        <w:spacing w:line="276" w:lineRule="auto"/>
        <w:jc w:val="center"/>
        <w:rPr>
          <w:b/>
          <w:bCs/>
          <w:sz w:val="28"/>
          <w:szCs w:val="28"/>
        </w:rPr>
      </w:pPr>
      <w:r w:rsidRPr="00D242AA">
        <w:rPr>
          <w:b/>
          <w:bCs/>
          <w:sz w:val="28"/>
          <w:szCs w:val="28"/>
        </w:rPr>
        <w:t>88</w:t>
      </w:r>
      <w:r w:rsidRPr="00324A38">
        <w:rPr>
          <w:b/>
          <w:bCs/>
          <w:sz w:val="28"/>
          <w:szCs w:val="28"/>
          <w:vertAlign w:val="superscript"/>
        </w:rPr>
        <w:t>th</w:t>
      </w:r>
      <w:r w:rsidR="00324A38">
        <w:rPr>
          <w:b/>
          <w:bCs/>
          <w:sz w:val="28"/>
          <w:szCs w:val="28"/>
        </w:rPr>
        <w:t xml:space="preserve"> </w:t>
      </w:r>
      <w:r w:rsidRPr="00D242AA">
        <w:rPr>
          <w:b/>
          <w:bCs/>
          <w:sz w:val="28"/>
          <w:szCs w:val="28"/>
        </w:rPr>
        <w:t>session</w:t>
      </w:r>
      <w:r w:rsidR="00422ACF" w:rsidRPr="00D242AA">
        <w:rPr>
          <w:b/>
          <w:bCs/>
          <w:sz w:val="28"/>
          <w:szCs w:val="28"/>
        </w:rPr>
        <w:t xml:space="preserve"> </w:t>
      </w:r>
    </w:p>
    <w:p w14:paraId="3275EAB4" w14:textId="77777777" w:rsidR="00422ACF" w:rsidRPr="00D242AA" w:rsidRDefault="00422ACF" w:rsidP="009D753E">
      <w:pPr>
        <w:shd w:val="clear" w:color="auto" w:fill="FFFFFF"/>
        <w:spacing w:after="150" w:line="276" w:lineRule="auto"/>
        <w:rPr>
          <w:rFonts w:ascii="Calibri" w:hAnsi="Calibri" w:cs="Calibri"/>
          <w:b/>
          <w:bCs/>
          <w:u w:val="single"/>
        </w:rPr>
      </w:pPr>
    </w:p>
    <w:p w14:paraId="782D3EBC" w14:textId="7ACCA130" w:rsidR="008F5191" w:rsidRPr="00D242AA" w:rsidRDefault="008F5191" w:rsidP="009D753E">
      <w:pPr>
        <w:shd w:val="clear" w:color="auto" w:fill="FFFFFF"/>
        <w:spacing w:after="150" w:line="276" w:lineRule="auto"/>
        <w:rPr>
          <w:rFonts w:ascii="Calibri" w:hAnsi="Calibri" w:cs="Calibri"/>
          <w:b/>
          <w:bCs/>
          <w:u w:val="single"/>
        </w:rPr>
      </w:pPr>
    </w:p>
    <w:p w14:paraId="54FD13BF" w14:textId="77777777" w:rsidR="00422ACF" w:rsidRPr="00D242AA" w:rsidRDefault="00422ACF" w:rsidP="009D753E">
      <w:pPr>
        <w:pStyle w:val="NoSpacing"/>
        <w:spacing w:line="276" w:lineRule="auto"/>
        <w:jc w:val="both"/>
        <w:rPr>
          <w:rFonts w:cstheme="minorHAnsi"/>
          <w:b/>
          <w:bCs/>
        </w:rPr>
      </w:pPr>
    </w:p>
    <w:p w14:paraId="624446CE" w14:textId="77777777" w:rsidR="00422ACF" w:rsidRPr="00D242AA" w:rsidRDefault="00422ACF" w:rsidP="009D753E">
      <w:pPr>
        <w:pStyle w:val="NoSpacing"/>
        <w:spacing w:line="276" w:lineRule="auto"/>
        <w:jc w:val="both"/>
        <w:rPr>
          <w:rFonts w:cstheme="minorHAnsi"/>
          <w:b/>
          <w:bCs/>
        </w:rPr>
      </w:pPr>
    </w:p>
    <w:p w14:paraId="45251888" w14:textId="77777777" w:rsidR="00422ACF" w:rsidRPr="00D242AA" w:rsidRDefault="00422ACF" w:rsidP="009D753E">
      <w:pPr>
        <w:pStyle w:val="NoSpacing"/>
        <w:spacing w:line="276" w:lineRule="auto"/>
        <w:jc w:val="both"/>
        <w:rPr>
          <w:rFonts w:cstheme="minorHAnsi"/>
          <w:b/>
          <w:bCs/>
        </w:rPr>
      </w:pPr>
    </w:p>
    <w:p w14:paraId="78A3167D" w14:textId="77777777" w:rsidR="00422ACF" w:rsidRPr="00D242AA" w:rsidRDefault="00422ACF" w:rsidP="009D753E">
      <w:pPr>
        <w:pStyle w:val="NoSpacing"/>
        <w:spacing w:line="276" w:lineRule="auto"/>
        <w:jc w:val="both"/>
        <w:rPr>
          <w:rFonts w:cstheme="minorHAnsi"/>
          <w:b/>
          <w:bCs/>
        </w:rPr>
      </w:pPr>
    </w:p>
    <w:p w14:paraId="332ADFA1" w14:textId="77777777" w:rsidR="00422ACF" w:rsidRPr="00D242AA" w:rsidRDefault="00422ACF" w:rsidP="009D753E">
      <w:pPr>
        <w:pStyle w:val="NoSpacing"/>
        <w:spacing w:line="276" w:lineRule="auto"/>
        <w:jc w:val="both"/>
        <w:rPr>
          <w:rFonts w:cstheme="minorHAnsi"/>
          <w:b/>
          <w:bCs/>
        </w:rPr>
      </w:pPr>
    </w:p>
    <w:p w14:paraId="28E7B194" w14:textId="77777777" w:rsidR="00422ACF" w:rsidRPr="00D242AA" w:rsidRDefault="00422ACF" w:rsidP="009D753E">
      <w:pPr>
        <w:pStyle w:val="NoSpacing"/>
        <w:spacing w:line="276" w:lineRule="auto"/>
        <w:jc w:val="both"/>
        <w:rPr>
          <w:rFonts w:cstheme="minorHAnsi"/>
          <w:b/>
          <w:bCs/>
        </w:rPr>
      </w:pPr>
    </w:p>
    <w:p w14:paraId="6087DDA1" w14:textId="77777777" w:rsidR="00422ACF" w:rsidRPr="00D242AA" w:rsidRDefault="00422ACF" w:rsidP="009D753E">
      <w:pPr>
        <w:pStyle w:val="NoSpacing"/>
        <w:spacing w:line="276" w:lineRule="auto"/>
        <w:jc w:val="both"/>
        <w:rPr>
          <w:rFonts w:cstheme="minorHAnsi"/>
          <w:b/>
          <w:bCs/>
        </w:rPr>
      </w:pPr>
    </w:p>
    <w:p w14:paraId="75B2630C" w14:textId="77777777" w:rsidR="00422ACF" w:rsidRPr="00D242AA" w:rsidRDefault="00422ACF" w:rsidP="009D753E">
      <w:pPr>
        <w:pStyle w:val="NoSpacing"/>
        <w:spacing w:line="276" w:lineRule="auto"/>
        <w:jc w:val="both"/>
        <w:rPr>
          <w:rFonts w:cstheme="minorHAnsi"/>
          <w:b/>
          <w:bCs/>
        </w:rPr>
      </w:pPr>
    </w:p>
    <w:p w14:paraId="1B27DAAE" w14:textId="77777777" w:rsidR="00422ACF" w:rsidRPr="00D242AA" w:rsidRDefault="00422ACF" w:rsidP="009D753E">
      <w:pPr>
        <w:pStyle w:val="NoSpacing"/>
        <w:spacing w:line="276" w:lineRule="auto"/>
        <w:jc w:val="both"/>
        <w:rPr>
          <w:rFonts w:cstheme="minorHAnsi"/>
          <w:b/>
          <w:bCs/>
        </w:rPr>
      </w:pPr>
    </w:p>
    <w:p w14:paraId="1FA6550C" w14:textId="77777777" w:rsidR="00422ACF" w:rsidRPr="00D242AA" w:rsidRDefault="00422ACF" w:rsidP="009D753E">
      <w:pPr>
        <w:pStyle w:val="NoSpacing"/>
        <w:spacing w:line="276" w:lineRule="auto"/>
        <w:jc w:val="both"/>
        <w:rPr>
          <w:rFonts w:cstheme="minorHAnsi"/>
          <w:b/>
          <w:bCs/>
        </w:rPr>
      </w:pPr>
    </w:p>
    <w:p w14:paraId="2CDD6747" w14:textId="77777777" w:rsidR="00422ACF" w:rsidRPr="00D242AA" w:rsidRDefault="00422ACF" w:rsidP="009D753E">
      <w:pPr>
        <w:pStyle w:val="NoSpacing"/>
        <w:spacing w:line="276" w:lineRule="auto"/>
        <w:jc w:val="both"/>
        <w:rPr>
          <w:rFonts w:cstheme="minorHAnsi"/>
          <w:b/>
          <w:bCs/>
        </w:rPr>
      </w:pPr>
    </w:p>
    <w:p w14:paraId="7752FE10" w14:textId="77777777" w:rsidR="00422ACF" w:rsidRPr="00D242AA" w:rsidRDefault="00422ACF" w:rsidP="009D753E">
      <w:pPr>
        <w:pStyle w:val="NoSpacing"/>
        <w:spacing w:line="276" w:lineRule="auto"/>
        <w:jc w:val="both"/>
        <w:rPr>
          <w:rFonts w:cstheme="minorHAnsi"/>
          <w:b/>
          <w:bCs/>
        </w:rPr>
      </w:pPr>
    </w:p>
    <w:p w14:paraId="302B4A9E" w14:textId="77777777" w:rsidR="00422ACF" w:rsidRPr="00D242AA" w:rsidRDefault="00422ACF" w:rsidP="009D753E">
      <w:pPr>
        <w:pStyle w:val="NoSpacing"/>
        <w:spacing w:line="276" w:lineRule="auto"/>
        <w:jc w:val="both"/>
        <w:rPr>
          <w:rFonts w:cstheme="minorHAnsi"/>
          <w:b/>
          <w:bCs/>
        </w:rPr>
      </w:pPr>
    </w:p>
    <w:p w14:paraId="1D2137E0" w14:textId="77777777" w:rsidR="00422ACF" w:rsidRPr="00D242AA" w:rsidRDefault="00422ACF" w:rsidP="009D753E">
      <w:pPr>
        <w:pStyle w:val="NoSpacing"/>
        <w:spacing w:line="276" w:lineRule="auto"/>
        <w:jc w:val="both"/>
        <w:rPr>
          <w:rFonts w:cstheme="minorHAnsi"/>
          <w:b/>
          <w:bCs/>
        </w:rPr>
      </w:pPr>
    </w:p>
    <w:p w14:paraId="4A58569D" w14:textId="77777777" w:rsidR="00422ACF" w:rsidRPr="00D242AA" w:rsidRDefault="00422ACF" w:rsidP="009D753E">
      <w:pPr>
        <w:pStyle w:val="NoSpacing"/>
        <w:spacing w:line="276" w:lineRule="auto"/>
        <w:jc w:val="both"/>
        <w:rPr>
          <w:rFonts w:cstheme="minorHAnsi"/>
          <w:b/>
          <w:bCs/>
        </w:rPr>
      </w:pPr>
    </w:p>
    <w:p w14:paraId="1CE3BB8B" w14:textId="77777777" w:rsidR="00422ACF" w:rsidRPr="00D242AA" w:rsidRDefault="00422ACF" w:rsidP="009D753E">
      <w:pPr>
        <w:pStyle w:val="NoSpacing"/>
        <w:spacing w:line="276" w:lineRule="auto"/>
        <w:jc w:val="both"/>
        <w:rPr>
          <w:rFonts w:cstheme="minorHAnsi"/>
          <w:b/>
          <w:bCs/>
        </w:rPr>
      </w:pPr>
    </w:p>
    <w:p w14:paraId="474988FB" w14:textId="77777777" w:rsidR="00422ACF" w:rsidRPr="00D242AA" w:rsidRDefault="00422ACF" w:rsidP="009D753E">
      <w:pPr>
        <w:pStyle w:val="NoSpacing"/>
        <w:spacing w:line="276" w:lineRule="auto"/>
        <w:jc w:val="both"/>
        <w:rPr>
          <w:rFonts w:cstheme="minorHAnsi"/>
          <w:b/>
          <w:bCs/>
        </w:rPr>
      </w:pPr>
    </w:p>
    <w:p w14:paraId="32CF2AC2" w14:textId="77777777" w:rsidR="00422ACF" w:rsidRPr="00D242AA" w:rsidRDefault="00422ACF" w:rsidP="009D753E">
      <w:pPr>
        <w:pStyle w:val="NoSpacing"/>
        <w:spacing w:line="276" w:lineRule="auto"/>
        <w:jc w:val="both"/>
        <w:rPr>
          <w:rFonts w:cstheme="minorHAnsi"/>
          <w:b/>
          <w:bCs/>
        </w:rPr>
      </w:pPr>
    </w:p>
    <w:p w14:paraId="60309DA5" w14:textId="66FAB96E" w:rsidR="00422ACF" w:rsidRPr="00D242AA" w:rsidRDefault="00422ACF" w:rsidP="009D753E">
      <w:pPr>
        <w:pStyle w:val="NoSpacing"/>
        <w:spacing w:line="276" w:lineRule="auto"/>
        <w:jc w:val="both"/>
        <w:rPr>
          <w:rFonts w:cstheme="minorHAnsi"/>
          <w:b/>
          <w:bCs/>
        </w:rPr>
      </w:pPr>
    </w:p>
    <w:p w14:paraId="3BA89152" w14:textId="45F282AB" w:rsidR="00392A7F" w:rsidRPr="00D242AA" w:rsidRDefault="00A22CE9" w:rsidP="009D753E">
      <w:pPr>
        <w:pStyle w:val="NoSpacing"/>
        <w:spacing w:line="276" w:lineRule="auto"/>
        <w:jc w:val="both"/>
        <w:rPr>
          <w:rFonts w:cstheme="minorHAnsi"/>
        </w:rPr>
      </w:pPr>
      <w:r w:rsidRPr="00D242AA">
        <w:rPr>
          <w:rFonts w:cstheme="minorHAnsi"/>
        </w:rPr>
        <w:t xml:space="preserve">Submitted </w:t>
      </w:r>
      <w:r w:rsidR="00AD35CE" w:rsidRPr="00D242AA">
        <w:rPr>
          <w:rFonts w:cstheme="minorHAnsi"/>
        </w:rPr>
        <w:t xml:space="preserve">on </w:t>
      </w:r>
      <w:r w:rsidR="00324A38">
        <w:rPr>
          <w:rFonts w:cstheme="minorHAnsi"/>
        </w:rPr>
        <w:t>29</w:t>
      </w:r>
      <w:r w:rsidR="00AD35CE" w:rsidRPr="00D242AA">
        <w:rPr>
          <w:rFonts w:cstheme="minorHAnsi"/>
        </w:rPr>
        <w:t xml:space="preserve"> April 2021 </w:t>
      </w:r>
    </w:p>
    <w:p w14:paraId="2583DD52" w14:textId="77777777" w:rsidR="00392A7F" w:rsidRPr="00D242AA" w:rsidRDefault="00392A7F" w:rsidP="009D753E">
      <w:pPr>
        <w:pStyle w:val="NoSpacing"/>
        <w:spacing w:line="276" w:lineRule="auto"/>
        <w:jc w:val="both"/>
        <w:rPr>
          <w:rFonts w:cstheme="minorHAnsi"/>
          <w:b/>
          <w:bCs/>
        </w:rPr>
      </w:pPr>
    </w:p>
    <w:p w14:paraId="1D690046" w14:textId="77777777" w:rsidR="00422ACF" w:rsidRPr="00D242AA" w:rsidRDefault="00422ACF" w:rsidP="009D753E">
      <w:pPr>
        <w:pStyle w:val="NoSpacing"/>
        <w:spacing w:line="276" w:lineRule="auto"/>
        <w:jc w:val="both"/>
        <w:rPr>
          <w:rFonts w:cstheme="minorHAnsi"/>
          <w:b/>
          <w:bCs/>
        </w:rPr>
      </w:pPr>
    </w:p>
    <w:p w14:paraId="0C4BA6B6" w14:textId="1E6EFD10" w:rsidR="008F5191" w:rsidRPr="00D242AA" w:rsidRDefault="008F5191" w:rsidP="009D753E">
      <w:pPr>
        <w:pStyle w:val="NoSpacing"/>
        <w:spacing w:line="276" w:lineRule="auto"/>
        <w:rPr>
          <w:rStyle w:val="Hyperlink"/>
          <w:rFonts w:cstheme="minorHAnsi"/>
        </w:rPr>
      </w:pPr>
      <w:r w:rsidRPr="00D242AA">
        <w:rPr>
          <w:rFonts w:cstheme="minorHAnsi"/>
          <w:b/>
          <w:bCs/>
        </w:rPr>
        <w:t>Refugee Rights Europe</w:t>
      </w:r>
      <w:r w:rsidRPr="00D242AA">
        <w:rPr>
          <w:rFonts w:cstheme="minorHAnsi"/>
        </w:rPr>
        <w:t xml:space="preserve"> (RRE) is a human</w:t>
      </w:r>
      <w:r w:rsidRPr="00D242AA">
        <w:t xml:space="preserve"> rights organisation and registered charity in the United Kingdom and Belgium. It was founded in 2016 in response to the humanitarian crisis experienced by refugees and displaced people across Europe. The organisation is run by professionals from a range of different sectors, and its advisory group and board of trustees include academics and researchers, human rights specialists, media and communications experts, asylum workers, refugees, policy analysts and students. The organisation is independent of any political ideology, economic interest or religion. We believe in the indivisibility of human rights and are united by our aim to defend the rights of some of the world’s most vulnerable </w:t>
      </w:r>
      <w:r w:rsidRPr="00D242AA">
        <w:rPr>
          <w:rFonts w:cstheme="minorHAnsi"/>
        </w:rPr>
        <w:t xml:space="preserve">individuals. </w:t>
      </w:r>
      <w:hyperlink r:id="rId8" w:history="1">
        <w:r w:rsidRPr="00D242AA">
          <w:rPr>
            <w:rStyle w:val="Hyperlink"/>
            <w:rFonts w:cstheme="minorHAnsi"/>
          </w:rPr>
          <w:t>www.Refugee-Rights.eu</w:t>
        </w:r>
      </w:hyperlink>
    </w:p>
    <w:p w14:paraId="22EF116D" w14:textId="33D76001" w:rsidR="0004497E" w:rsidRPr="00D242AA" w:rsidRDefault="0004497E" w:rsidP="009D753E">
      <w:pPr>
        <w:pStyle w:val="NoSpacing"/>
        <w:spacing w:line="276" w:lineRule="auto"/>
        <w:rPr>
          <w:rStyle w:val="Hyperlink"/>
          <w:rFonts w:cstheme="minorHAnsi"/>
        </w:rPr>
      </w:pPr>
    </w:p>
    <w:p w14:paraId="1419F624" w14:textId="77777777" w:rsidR="00F14E1F" w:rsidRPr="00D242AA" w:rsidRDefault="00F14E1F" w:rsidP="009D753E">
      <w:pPr>
        <w:pStyle w:val="NoSpacing"/>
        <w:spacing w:line="276" w:lineRule="auto"/>
      </w:pPr>
    </w:p>
    <w:p w14:paraId="1750A80D" w14:textId="629CA33A" w:rsidR="008F5191" w:rsidRPr="00D242AA" w:rsidRDefault="008F5191" w:rsidP="009D753E">
      <w:pPr>
        <w:shd w:val="clear" w:color="auto" w:fill="FFFFFF"/>
        <w:spacing w:after="150" w:line="276" w:lineRule="auto"/>
        <w:rPr>
          <w:rFonts w:ascii="Calibri" w:hAnsi="Calibri" w:cs="Calibri"/>
          <w:b/>
          <w:bCs/>
          <w:u w:val="single"/>
        </w:rPr>
      </w:pPr>
    </w:p>
    <w:p w14:paraId="2E2EDD7C" w14:textId="048B5C7A" w:rsidR="00FF1222" w:rsidRPr="00D242AA" w:rsidRDefault="00FF1222" w:rsidP="009D753E">
      <w:pPr>
        <w:shd w:val="clear" w:color="auto" w:fill="FFFFFF"/>
        <w:spacing w:after="150" w:line="276" w:lineRule="auto"/>
        <w:rPr>
          <w:rFonts w:ascii="Calibri" w:hAnsi="Calibri" w:cs="Calibri"/>
          <w:b/>
          <w:bCs/>
          <w:sz w:val="24"/>
          <w:szCs w:val="24"/>
          <w:u w:val="single"/>
        </w:rPr>
      </w:pPr>
      <w:r w:rsidRPr="00D242AA">
        <w:rPr>
          <w:rFonts w:ascii="Calibri" w:hAnsi="Calibri" w:cs="Calibri"/>
          <w:b/>
          <w:bCs/>
          <w:sz w:val="24"/>
          <w:szCs w:val="24"/>
          <w:u w:val="single"/>
        </w:rPr>
        <w:t>Introduction</w:t>
      </w:r>
      <w:r w:rsidR="0030638A">
        <w:rPr>
          <w:rFonts w:ascii="Calibri" w:hAnsi="Calibri" w:cs="Calibri"/>
          <w:b/>
          <w:bCs/>
          <w:sz w:val="24"/>
          <w:szCs w:val="24"/>
          <w:u w:val="single"/>
        </w:rPr>
        <w:t xml:space="preserve"> to submission</w:t>
      </w:r>
    </w:p>
    <w:p w14:paraId="04F51EAB" w14:textId="71980E89" w:rsidR="005A76EA" w:rsidRPr="00D242AA" w:rsidRDefault="005A76EA" w:rsidP="009D753E">
      <w:pPr>
        <w:shd w:val="clear" w:color="auto" w:fill="FFFFFF"/>
        <w:spacing w:after="150" w:line="276" w:lineRule="auto"/>
      </w:pPr>
      <w:r w:rsidRPr="00D242AA">
        <w:t>In this evidence submission, we highlight serious violations of the rights of the child suffered by children on the move on Croatian territory and at its borders</w:t>
      </w:r>
      <w:r w:rsidR="00EB62A7" w:rsidRPr="00D242AA">
        <w:t xml:space="preserve">. </w:t>
      </w:r>
      <w:r w:rsidR="005A3DA3" w:rsidRPr="00D242AA">
        <w:t>These include</w:t>
      </w:r>
      <w:r w:rsidR="00EB62A7" w:rsidRPr="00D242AA">
        <w:t xml:space="preserve"> </w:t>
      </w:r>
      <w:r w:rsidR="00290DB8" w:rsidRPr="00D242AA">
        <w:t>the violation of the principle of non-refoulement and</w:t>
      </w:r>
      <w:r w:rsidR="005A3DA3" w:rsidRPr="00D242AA">
        <w:t xml:space="preserve"> </w:t>
      </w:r>
      <w:r w:rsidR="00286D72" w:rsidRPr="00D242AA">
        <w:t>fundamental right</w:t>
      </w:r>
      <w:r w:rsidR="003C3E42" w:rsidRPr="00D242AA">
        <w:t>s</w:t>
      </w:r>
      <w:r w:rsidR="00347C61" w:rsidRPr="00D242AA">
        <w:t>;</w:t>
      </w:r>
      <w:r w:rsidR="00E62C22" w:rsidRPr="00D242AA">
        <w:t xml:space="preserve"> denial of the right to asylum, the right to due process</w:t>
      </w:r>
      <w:r w:rsidR="00E80ECD" w:rsidRPr="00D242AA">
        <w:t xml:space="preserve"> and legal recourse</w:t>
      </w:r>
      <w:r w:rsidR="00E14D35" w:rsidRPr="00D242AA">
        <w:t xml:space="preserve">, the right to </w:t>
      </w:r>
      <w:r w:rsidR="00F953FD" w:rsidRPr="00D242AA">
        <w:t>life</w:t>
      </w:r>
      <w:r w:rsidR="00E80ECD" w:rsidRPr="00D242AA">
        <w:t xml:space="preserve"> and the right not to be subjected to torture o</w:t>
      </w:r>
      <w:r w:rsidR="00E97638">
        <w:t>r</w:t>
      </w:r>
      <w:r w:rsidR="00E80ECD" w:rsidRPr="00D242AA">
        <w:t xml:space="preserve"> inhuman </w:t>
      </w:r>
      <w:r w:rsidR="00391A68" w:rsidRPr="00D242AA">
        <w:t xml:space="preserve">or degrading treatment or punishment. </w:t>
      </w:r>
    </w:p>
    <w:p w14:paraId="77DCE297" w14:textId="3E6A8C7B" w:rsidR="005A76EA" w:rsidRPr="00D242AA" w:rsidRDefault="00ED36C2" w:rsidP="009D753E">
      <w:pPr>
        <w:shd w:val="clear" w:color="auto" w:fill="FFFFFF"/>
        <w:spacing w:after="150" w:line="276" w:lineRule="auto"/>
      </w:pPr>
      <w:r w:rsidRPr="00D242AA">
        <w:t xml:space="preserve">The submission particularly </w:t>
      </w:r>
      <w:r w:rsidR="007422A4" w:rsidRPr="00D242AA">
        <w:t xml:space="preserve">raises concerns </w:t>
      </w:r>
      <w:r w:rsidR="009D753E" w:rsidRPr="00D242AA">
        <w:t>in regard to</w:t>
      </w:r>
      <w:r w:rsidR="007422A4" w:rsidRPr="00D242AA">
        <w:t xml:space="preserve"> </w:t>
      </w:r>
      <w:r w:rsidR="00A255C7" w:rsidRPr="00D242AA">
        <w:t xml:space="preserve">pushbacks </w:t>
      </w:r>
      <w:r w:rsidR="007422A4" w:rsidRPr="00D242AA">
        <w:t>involving children,</w:t>
      </w:r>
      <w:r w:rsidR="00A255C7" w:rsidRPr="00D242AA">
        <w:t xml:space="preserve"> </w:t>
      </w:r>
      <w:r w:rsidR="00472CB4" w:rsidRPr="00D242AA">
        <w:t xml:space="preserve">and </w:t>
      </w:r>
      <w:r w:rsidR="00FC60EB" w:rsidRPr="00D242AA">
        <w:t xml:space="preserve">the Croatian </w:t>
      </w:r>
      <w:r w:rsidR="00F50054" w:rsidRPr="00D242AA">
        <w:t>authorities’</w:t>
      </w:r>
      <w:r w:rsidR="00472CB4" w:rsidRPr="00D242AA">
        <w:t xml:space="preserve"> </w:t>
      </w:r>
      <w:r w:rsidR="00C918AD" w:rsidRPr="00D242AA">
        <w:t xml:space="preserve">systematic practices of </w:t>
      </w:r>
      <w:r w:rsidR="00472CB4" w:rsidRPr="00D242AA">
        <w:t>violence</w:t>
      </w:r>
      <w:r w:rsidR="00C918AD" w:rsidRPr="00D242AA">
        <w:t>, humiliation</w:t>
      </w:r>
      <w:r w:rsidR="00472CB4" w:rsidRPr="00D242AA">
        <w:t xml:space="preserve"> and</w:t>
      </w:r>
      <w:r w:rsidR="00F14E1F" w:rsidRPr="00D242AA">
        <w:t>/or</w:t>
      </w:r>
      <w:r w:rsidR="00472CB4" w:rsidRPr="00D242AA">
        <w:t xml:space="preserve"> arbitrary detention that </w:t>
      </w:r>
      <w:r w:rsidR="009D753E" w:rsidRPr="00D242AA">
        <w:t xml:space="preserve">many </w:t>
      </w:r>
      <w:r w:rsidR="00472CB4" w:rsidRPr="00D242AA">
        <w:t>children experience</w:t>
      </w:r>
      <w:r w:rsidR="00C918AD" w:rsidRPr="00D242AA">
        <w:t xml:space="preserve">. </w:t>
      </w:r>
      <w:r w:rsidR="00490B49" w:rsidRPr="00D242AA">
        <w:t xml:space="preserve">Critically, </w:t>
      </w:r>
      <w:r w:rsidR="0085794F" w:rsidRPr="00D242AA">
        <w:t>we observe</w:t>
      </w:r>
      <w:r w:rsidR="00490B49" w:rsidRPr="00D242AA">
        <w:t xml:space="preserve"> a pervasive denial of these crimes by Croatian authoritie</w:t>
      </w:r>
      <w:r w:rsidR="00932A57" w:rsidRPr="00D242AA">
        <w:t>s,</w:t>
      </w:r>
      <w:r w:rsidR="00457BB7" w:rsidRPr="00D242AA">
        <w:t xml:space="preserve"> </w:t>
      </w:r>
      <w:r w:rsidR="00566D8A" w:rsidRPr="00D242AA">
        <w:t>a</w:t>
      </w:r>
      <w:r w:rsidR="00B14127" w:rsidRPr="00D242AA">
        <w:t xml:space="preserve"> failure to</w:t>
      </w:r>
      <w:r w:rsidR="00566D8A" w:rsidRPr="00D242AA">
        <w:t xml:space="preserve"> </w:t>
      </w:r>
      <w:r w:rsidR="00BA2177" w:rsidRPr="00D242AA">
        <w:t xml:space="preserve">conduct </w:t>
      </w:r>
      <w:r w:rsidR="00BA2177" w:rsidRPr="00D242AA">
        <w:rPr>
          <w:rFonts w:ascii="Calibri" w:hAnsi="Calibri" w:cs="Calibri"/>
        </w:rPr>
        <w:t xml:space="preserve">effective and independent </w:t>
      </w:r>
      <w:r w:rsidR="00566D8A" w:rsidRPr="00D242AA">
        <w:t>investigat</w:t>
      </w:r>
      <w:r w:rsidR="00BA2177" w:rsidRPr="00D242AA">
        <w:t>ions</w:t>
      </w:r>
      <w:r w:rsidR="00566D8A" w:rsidRPr="00D242AA">
        <w:t xml:space="preserve"> and</w:t>
      </w:r>
      <w:r w:rsidR="00932A57" w:rsidRPr="00D242AA">
        <w:t xml:space="preserve"> </w:t>
      </w:r>
      <w:r w:rsidR="00B14127" w:rsidRPr="00D242AA">
        <w:t>bring criminal charges against perpetrators.</w:t>
      </w:r>
    </w:p>
    <w:p w14:paraId="1EB0588E" w14:textId="56E8D6BE" w:rsidR="009D753E" w:rsidRPr="00D242AA" w:rsidRDefault="009D753E" w:rsidP="009D753E">
      <w:pPr>
        <w:shd w:val="clear" w:color="auto" w:fill="FFFFFF"/>
        <w:spacing w:after="150" w:line="276" w:lineRule="auto"/>
      </w:pPr>
      <w:r w:rsidRPr="00D242AA">
        <w:t xml:space="preserve">The submission also </w:t>
      </w:r>
      <w:r w:rsidR="00C950E7" w:rsidRPr="00D242AA">
        <w:t xml:space="preserve">focuses on </w:t>
      </w:r>
      <w:r w:rsidR="00CC1B42" w:rsidRPr="00D242AA">
        <w:t xml:space="preserve">the challenges facing </w:t>
      </w:r>
      <w:r w:rsidR="00AF59C8" w:rsidRPr="00D242AA">
        <w:t xml:space="preserve">unaccompanied and separated children </w:t>
      </w:r>
      <w:r w:rsidR="00E247E9" w:rsidRPr="00D242AA">
        <w:t>under</w:t>
      </w:r>
      <w:r w:rsidR="00AF59C8" w:rsidRPr="00D242AA">
        <w:t xml:space="preserve"> the current reception and guardianship </w:t>
      </w:r>
      <w:r w:rsidR="004725AC" w:rsidRPr="00D242AA">
        <w:t>framework</w:t>
      </w:r>
      <w:r w:rsidR="00AF59C8" w:rsidRPr="00D242AA">
        <w:t xml:space="preserve">, including the need </w:t>
      </w:r>
      <w:r w:rsidR="00343C95" w:rsidRPr="00D242AA">
        <w:t>for accommodation solution</w:t>
      </w:r>
      <w:r w:rsidR="00E247E9" w:rsidRPr="00D242AA">
        <w:t>s</w:t>
      </w:r>
      <w:r w:rsidR="00343C95" w:rsidRPr="00D242AA">
        <w:t xml:space="preserve"> better </w:t>
      </w:r>
      <w:r w:rsidR="004725AC" w:rsidRPr="00D242AA">
        <w:t>aligned</w:t>
      </w:r>
      <w:r w:rsidR="00343C95" w:rsidRPr="00D242AA">
        <w:t xml:space="preserve"> </w:t>
      </w:r>
      <w:r w:rsidR="004725AC" w:rsidRPr="00D242AA">
        <w:t>with</w:t>
      </w:r>
      <w:r w:rsidR="00343C95" w:rsidRPr="00D242AA">
        <w:t xml:space="preserve"> </w:t>
      </w:r>
      <w:r w:rsidR="004725AC" w:rsidRPr="00D242AA">
        <w:t>the children’s</w:t>
      </w:r>
      <w:r w:rsidR="00343C95" w:rsidRPr="00D242AA">
        <w:t xml:space="preserve"> needs</w:t>
      </w:r>
      <w:r w:rsidR="00F64571" w:rsidRPr="00D242AA">
        <w:t xml:space="preserve"> and</w:t>
      </w:r>
      <w:r w:rsidR="00A402BE" w:rsidRPr="00D242AA">
        <w:t xml:space="preserve"> </w:t>
      </w:r>
      <w:r w:rsidR="002231B3" w:rsidRPr="00D242AA">
        <w:t>improved access to guardians and care staff with appropriate training a</w:t>
      </w:r>
      <w:r w:rsidR="00944DDE" w:rsidRPr="00D242AA">
        <w:t>nd skills</w:t>
      </w:r>
      <w:r w:rsidR="002231B3" w:rsidRPr="00D242AA">
        <w:t xml:space="preserve">.  </w:t>
      </w:r>
      <w:r w:rsidR="00CC1B42" w:rsidRPr="00D242AA">
        <w:t xml:space="preserve"> </w:t>
      </w:r>
      <w:r w:rsidR="00C950E7" w:rsidRPr="00D242AA">
        <w:t xml:space="preserve"> </w:t>
      </w:r>
    </w:p>
    <w:p w14:paraId="1177787F" w14:textId="2731C73A" w:rsidR="00BD4A84" w:rsidRPr="00D242AA" w:rsidRDefault="00BD4A84" w:rsidP="009D753E">
      <w:pPr>
        <w:shd w:val="clear" w:color="auto" w:fill="FFFFFF"/>
        <w:spacing w:after="150" w:line="276" w:lineRule="auto"/>
        <w:rPr>
          <w:rFonts w:ascii="Calibri" w:hAnsi="Calibri" w:cs="Calibri"/>
          <w:b/>
          <w:bCs/>
          <w:u w:val="single"/>
        </w:rPr>
      </w:pPr>
    </w:p>
    <w:p w14:paraId="3BB4C606" w14:textId="211DB8BC" w:rsidR="00F14E1F" w:rsidRPr="00D242AA" w:rsidRDefault="00F14E1F" w:rsidP="009D753E">
      <w:pPr>
        <w:shd w:val="clear" w:color="auto" w:fill="FFFFFF"/>
        <w:spacing w:after="150" w:line="276" w:lineRule="auto"/>
        <w:rPr>
          <w:rFonts w:ascii="Calibri" w:hAnsi="Calibri" w:cs="Calibri"/>
          <w:b/>
          <w:bCs/>
          <w:u w:val="single"/>
        </w:rPr>
      </w:pPr>
    </w:p>
    <w:p w14:paraId="0C44D500" w14:textId="47AC062A" w:rsidR="00F14E1F" w:rsidRPr="00D242AA" w:rsidRDefault="00F14E1F" w:rsidP="009D753E">
      <w:pPr>
        <w:shd w:val="clear" w:color="auto" w:fill="FFFFFF"/>
        <w:spacing w:after="150" w:line="276" w:lineRule="auto"/>
        <w:rPr>
          <w:rFonts w:ascii="Calibri" w:hAnsi="Calibri" w:cs="Calibri"/>
          <w:b/>
          <w:bCs/>
          <w:u w:val="single"/>
        </w:rPr>
      </w:pPr>
    </w:p>
    <w:p w14:paraId="2D7556B2" w14:textId="098BB18D" w:rsidR="00F14E1F" w:rsidRPr="00D242AA" w:rsidRDefault="00F14E1F" w:rsidP="009D753E">
      <w:pPr>
        <w:shd w:val="clear" w:color="auto" w:fill="FFFFFF"/>
        <w:spacing w:after="150" w:line="276" w:lineRule="auto"/>
        <w:rPr>
          <w:rFonts w:ascii="Calibri" w:hAnsi="Calibri" w:cs="Calibri"/>
          <w:b/>
          <w:bCs/>
          <w:u w:val="single"/>
        </w:rPr>
      </w:pPr>
    </w:p>
    <w:p w14:paraId="4F271B41" w14:textId="2A4D6CD3" w:rsidR="00F14E1F" w:rsidRPr="00D242AA" w:rsidRDefault="00F14E1F" w:rsidP="009D753E">
      <w:pPr>
        <w:shd w:val="clear" w:color="auto" w:fill="FFFFFF"/>
        <w:spacing w:after="150" w:line="276" w:lineRule="auto"/>
        <w:rPr>
          <w:rFonts w:ascii="Calibri" w:hAnsi="Calibri" w:cs="Calibri"/>
          <w:b/>
          <w:bCs/>
          <w:u w:val="single"/>
        </w:rPr>
      </w:pPr>
    </w:p>
    <w:p w14:paraId="775496D1" w14:textId="032ACAAA" w:rsidR="00F14E1F" w:rsidRPr="00D242AA" w:rsidRDefault="00F14E1F" w:rsidP="009D753E">
      <w:pPr>
        <w:shd w:val="clear" w:color="auto" w:fill="FFFFFF"/>
        <w:spacing w:after="150" w:line="276" w:lineRule="auto"/>
        <w:rPr>
          <w:rFonts w:ascii="Calibri" w:hAnsi="Calibri" w:cs="Calibri"/>
          <w:b/>
          <w:bCs/>
          <w:u w:val="single"/>
        </w:rPr>
      </w:pPr>
    </w:p>
    <w:p w14:paraId="1BAD7D41" w14:textId="69AAE182" w:rsidR="00F14E1F" w:rsidRPr="00D242AA" w:rsidRDefault="00F14E1F" w:rsidP="009D753E">
      <w:pPr>
        <w:shd w:val="clear" w:color="auto" w:fill="FFFFFF"/>
        <w:spacing w:after="150" w:line="276" w:lineRule="auto"/>
        <w:rPr>
          <w:rFonts w:ascii="Calibri" w:hAnsi="Calibri" w:cs="Calibri"/>
          <w:b/>
          <w:bCs/>
          <w:u w:val="single"/>
        </w:rPr>
      </w:pPr>
    </w:p>
    <w:p w14:paraId="6EC3785C" w14:textId="77777777" w:rsidR="00053FFC" w:rsidRPr="00D242AA" w:rsidRDefault="00053FFC" w:rsidP="009D753E">
      <w:pPr>
        <w:shd w:val="clear" w:color="auto" w:fill="FFFFFF"/>
        <w:spacing w:after="150" w:line="276" w:lineRule="auto"/>
        <w:rPr>
          <w:rFonts w:ascii="Calibri" w:hAnsi="Calibri" w:cs="Calibri"/>
          <w:b/>
          <w:bCs/>
          <w:u w:val="single"/>
        </w:rPr>
        <w:sectPr w:rsidR="00053FFC" w:rsidRPr="00D242AA" w:rsidSect="00303B6D">
          <w:headerReference w:type="default" r:id="rId9"/>
          <w:footerReference w:type="default" r:id="rId10"/>
          <w:pgSz w:w="11906" w:h="16838"/>
          <w:pgMar w:top="1440" w:right="1440" w:bottom="1440" w:left="1440" w:header="708" w:footer="708" w:gutter="0"/>
          <w:pgNumType w:start="1"/>
          <w:cols w:space="708"/>
          <w:docGrid w:linePitch="360"/>
        </w:sectPr>
      </w:pPr>
    </w:p>
    <w:p w14:paraId="6CB9A7F3" w14:textId="0F87ECDA" w:rsidR="00CC6FB0" w:rsidRPr="00D242AA" w:rsidRDefault="00C50791" w:rsidP="009D753E">
      <w:pPr>
        <w:shd w:val="clear" w:color="auto" w:fill="FFFFFF"/>
        <w:spacing w:after="150" w:line="276" w:lineRule="auto"/>
        <w:rPr>
          <w:rFonts w:ascii="Calibri" w:hAnsi="Calibri" w:cs="Calibri"/>
          <w:b/>
          <w:bCs/>
          <w:sz w:val="24"/>
          <w:szCs w:val="24"/>
          <w:u w:val="single"/>
        </w:rPr>
      </w:pPr>
      <w:r w:rsidRPr="00D242AA">
        <w:rPr>
          <w:rFonts w:ascii="Calibri" w:hAnsi="Calibri" w:cs="Calibri"/>
          <w:b/>
          <w:bCs/>
          <w:sz w:val="24"/>
          <w:szCs w:val="24"/>
          <w:u w:val="single"/>
        </w:rPr>
        <w:lastRenderedPageBreak/>
        <w:t>Evidence of pushbacks</w:t>
      </w:r>
      <w:r w:rsidR="006A299F" w:rsidRPr="00D242AA">
        <w:rPr>
          <w:rFonts w:ascii="Calibri" w:hAnsi="Calibri" w:cs="Calibri"/>
          <w:b/>
          <w:bCs/>
          <w:sz w:val="24"/>
          <w:szCs w:val="24"/>
          <w:u w:val="single"/>
        </w:rPr>
        <w:t xml:space="preserve">, </w:t>
      </w:r>
      <w:r w:rsidRPr="00D242AA">
        <w:rPr>
          <w:rFonts w:ascii="Calibri" w:hAnsi="Calibri" w:cs="Calibri"/>
          <w:b/>
          <w:bCs/>
          <w:sz w:val="24"/>
          <w:szCs w:val="24"/>
          <w:u w:val="single"/>
        </w:rPr>
        <w:t>violence and abuse of migrant and asylum-seeking children</w:t>
      </w:r>
    </w:p>
    <w:p w14:paraId="6B7C0CD1" w14:textId="45B6E646" w:rsidR="0062328F" w:rsidRPr="00D242AA" w:rsidRDefault="00634B5F" w:rsidP="009D753E">
      <w:pPr>
        <w:spacing w:line="276" w:lineRule="auto"/>
        <w:rPr>
          <w:rFonts w:ascii="Calibri" w:hAnsi="Calibri" w:cs="Calibri"/>
          <w:b/>
          <w:bCs/>
          <w:i/>
          <w:iCs/>
        </w:rPr>
      </w:pPr>
      <w:r w:rsidRPr="00D242AA">
        <w:rPr>
          <w:rFonts w:ascii="Calibri" w:hAnsi="Calibri" w:cs="Calibri"/>
          <w:b/>
          <w:bCs/>
          <w:i/>
          <w:iCs/>
        </w:rPr>
        <w:t xml:space="preserve">Evidence at the </w:t>
      </w:r>
      <w:r w:rsidR="004B7A28" w:rsidRPr="00D242AA">
        <w:rPr>
          <w:rFonts w:ascii="Calibri" w:hAnsi="Calibri" w:cs="Calibri"/>
          <w:b/>
          <w:bCs/>
          <w:i/>
          <w:iCs/>
        </w:rPr>
        <w:t>Croatian-Bosnian border</w:t>
      </w:r>
    </w:p>
    <w:p w14:paraId="2E1A1672" w14:textId="1F5AE3D1" w:rsidR="004128E7" w:rsidRPr="00D242AA" w:rsidRDefault="004352D9" w:rsidP="009D753E">
      <w:pPr>
        <w:pStyle w:val="ListParagraph"/>
        <w:numPr>
          <w:ilvl w:val="0"/>
          <w:numId w:val="9"/>
        </w:numPr>
        <w:spacing w:line="276" w:lineRule="auto"/>
        <w:rPr>
          <w:rFonts w:ascii="Calibri" w:hAnsi="Calibri" w:cs="Calibri"/>
          <w:b/>
          <w:bCs/>
        </w:rPr>
      </w:pPr>
      <w:r w:rsidRPr="00D242AA">
        <w:rPr>
          <w:rFonts w:ascii="Calibri" w:hAnsi="Calibri" w:cs="Calibri"/>
        </w:rPr>
        <w:t xml:space="preserve">Evidence of </w:t>
      </w:r>
      <w:r w:rsidR="00180792" w:rsidRPr="00D242AA">
        <w:rPr>
          <w:rFonts w:ascii="Calibri" w:hAnsi="Calibri" w:cs="Calibri"/>
        </w:rPr>
        <w:t xml:space="preserve">pushbacks </w:t>
      </w:r>
      <w:r w:rsidR="008305C0" w:rsidRPr="00D242AA">
        <w:rPr>
          <w:rFonts w:ascii="Calibri" w:hAnsi="Calibri" w:cs="Calibri"/>
        </w:rPr>
        <w:t xml:space="preserve">at </w:t>
      </w:r>
      <w:r w:rsidR="00180792" w:rsidRPr="00D242AA">
        <w:rPr>
          <w:rFonts w:ascii="Calibri" w:hAnsi="Calibri" w:cs="Calibri"/>
        </w:rPr>
        <w:t xml:space="preserve">the </w:t>
      </w:r>
      <w:r w:rsidR="008A3F02" w:rsidRPr="00D242AA">
        <w:rPr>
          <w:rFonts w:ascii="Calibri" w:hAnsi="Calibri" w:cs="Calibri"/>
        </w:rPr>
        <w:t>border between Croatia and Bosnia-Herzegovina</w:t>
      </w:r>
      <w:r w:rsidR="0028438F" w:rsidRPr="00D242AA">
        <w:rPr>
          <w:rFonts w:ascii="Calibri" w:hAnsi="Calibri" w:cs="Calibri"/>
        </w:rPr>
        <w:t xml:space="preserve"> (BiH)</w:t>
      </w:r>
      <w:r w:rsidR="008A3F02" w:rsidRPr="00D242AA">
        <w:rPr>
          <w:rFonts w:ascii="Calibri" w:hAnsi="Calibri" w:cs="Calibri"/>
        </w:rPr>
        <w:t xml:space="preserve"> </w:t>
      </w:r>
      <w:r w:rsidR="008305C0" w:rsidRPr="00D242AA">
        <w:rPr>
          <w:rFonts w:ascii="Calibri" w:hAnsi="Calibri" w:cs="Calibri"/>
        </w:rPr>
        <w:t xml:space="preserve">has </w:t>
      </w:r>
      <w:r w:rsidR="008A3F02" w:rsidRPr="00D242AA">
        <w:rPr>
          <w:rFonts w:ascii="Calibri" w:hAnsi="Calibri" w:cs="Calibri"/>
        </w:rPr>
        <w:t>been reported by civil society organisations since 201</w:t>
      </w:r>
      <w:r w:rsidR="00A01C94" w:rsidRPr="00D242AA">
        <w:rPr>
          <w:rFonts w:ascii="Calibri" w:hAnsi="Calibri" w:cs="Calibri"/>
        </w:rPr>
        <w:t>7</w:t>
      </w:r>
      <w:r w:rsidR="00741BED" w:rsidRPr="00D242AA">
        <w:rPr>
          <w:rStyle w:val="FootnoteReference"/>
          <w:rFonts w:ascii="Calibri" w:hAnsi="Calibri" w:cs="Calibri"/>
        </w:rPr>
        <w:t xml:space="preserve"> </w:t>
      </w:r>
      <w:r w:rsidR="00B83160" w:rsidRPr="00D242AA">
        <w:rPr>
          <w:rFonts w:ascii="Calibri" w:hAnsi="Calibri" w:cs="Calibri"/>
        </w:rPr>
        <w:t>but ha</w:t>
      </w:r>
      <w:r w:rsidR="008305C0" w:rsidRPr="00D242AA">
        <w:rPr>
          <w:rFonts w:ascii="Calibri" w:hAnsi="Calibri" w:cs="Calibri"/>
        </w:rPr>
        <w:t>s</w:t>
      </w:r>
      <w:r w:rsidR="00741BED" w:rsidRPr="00D242AA">
        <w:rPr>
          <w:rFonts w:ascii="Calibri" w:hAnsi="Calibri" w:cs="Calibri"/>
        </w:rPr>
        <w:t xml:space="preserve"> </w:t>
      </w:r>
      <w:r w:rsidR="00B83160" w:rsidRPr="00D242AA">
        <w:rPr>
          <w:rFonts w:ascii="Calibri" w:hAnsi="Calibri" w:cs="Calibri"/>
        </w:rPr>
        <w:t xml:space="preserve">intensified in </w:t>
      </w:r>
      <w:r w:rsidR="008305C0" w:rsidRPr="00D242AA">
        <w:rPr>
          <w:rFonts w:ascii="Calibri" w:hAnsi="Calibri" w:cs="Calibri"/>
        </w:rPr>
        <w:t>recent</w:t>
      </w:r>
      <w:r w:rsidR="00B83160" w:rsidRPr="00D242AA">
        <w:rPr>
          <w:rFonts w:ascii="Calibri" w:hAnsi="Calibri" w:cs="Calibri"/>
        </w:rPr>
        <w:t xml:space="preserve"> years, both in </w:t>
      </w:r>
      <w:r w:rsidR="008305C0" w:rsidRPr="00D242AA">
        <w:rPr>
          <w:rFonts w:ascii="Calibri" w:hAnsi="Calibri" w:cs="Calibri"/>
        </w:rPr>
        <w:t xml:space="preserve">the </w:t>
      </w:r>
      <w:r w:rsidR="00B83160" w:rsidRPr="00D242AA">
        <w:rPr>
          <w:rFonts w:ascii="Calibri" w:hAnsi="Calibri" w:cs="Calibri"/>
        </w:rPr>
        <w:t xml:space="preserve">pushback methods used and their frequency. </w:t>
      </w:r>
      <w:r w:rsidR="008305C0" w:rsidRPr="00D242AA">
        <w:rPr>
          <w:rFonts w:ascii="Calibri" w:hAnsi="Calibri" w:cs="Calibri"/>
        </w:rPr>
        <w:t>These pushbacks</w:t>
      </w:r>
      <w:r w:rsidR="00CC6FB0" w:rsidRPr="00D242AA">
        <w:rPr>
          <w:rFonts w:ascii="Calibri" w:hAnsi="Calibri" w:cs="Calibri"/>
        </w:rPr>
        <w:t xml:space="preserve"> </w:t>
      </w:r>
      <w:r w:rsidR="008305C0" w:rsidRPr="00D242AA">
        <w:rPr>
          <w:rFonts w:ascii="Calibri" w:hAnsi="Calibri" w:cs="Calibri"/>
        </w:rPr>
        <w:t>have always involved</w:t>
      </w:r>
      <w:r w:rsidR="00CC6FB0" w:rsidRPr="00D242AA">
        <w:rPr>
          <w:rFonts w:ascii="Calibri" w:hAnsi="Calibri" w:cs="Calibri"/>
        </w:rPr>
        <w:t xml:space="preserve"> children, </w:t>
      </w:r>
      <w:r w:rsidR="008305C0" w:rsidRPr="00D242AA">
        <w:rPr>
          <w:rFonts w:ascii="Calibri" w:hAnsi="Calibri" w:cs="Calibri"/>
        </w:rPr>
        <w:t>whether</w:t>
      </w:r>
      <w:r w:rsidR="00CC6FB0" w:rsidRPr="00D242AA">
        <w:rPr>
          <w:rFonts w:ascii="Calibri" w:hAnsi="Calibri" w:cs="Calibri"/>
        </w:rPr>
        <w:t xml:space="preserve"> travelling with adults</w:t>
      </w:r>
      <w:r w:rsidR="008305C0" w:rsidRPr="00D242AA">
        <w:rPr>
          <w:rFonts w:ascii="Calibri" w:hAnsi="Calibri" w:cs="Calibri"/>
        </w:rPr>
        <w:t xml:space="preserve"> or </w:t>
      </w:r>
      <w:r w:rsidR="00CC6FB0" w:rsidRPr="00D242AA">
        <w:rPr>
          <w:rFonts w:ascii="Calibri" w:hAnsi="Calibri" w:cs="Calibri"/>
        </w:rPr>
        <w:t xml:space="preserve">unaccompanied and separated children (UASCs). In </w:t>
      </w:r>
      <w:r w:rsidR="006A299F" w:rsidRPr="00D242AA">
        <w:rPr>
          <w:rFonts w:ascii="Calibri" w:hAnsi="Calibri" w:cs="Calibri"/>
        </w:rPr>
        <w:t xml:space="preserve">some </w:t>
      </w:r>
      <w:r w:rsidR="00CC6FB0" w:rsidRPr="00D242AA">
        <w:rPr>
          <w:rFonts w:ascii="Calibri" w:hAnsi="Calibri" w:cs="Calibri"/>
        </w:rPr>
        <w:t>cases</w:t>
      </w:r>
      <w:r w:rsidR="00CB251E" w:rsidRPr="00D242AA">
        <w:rPr>
          <w:rFonts w:ascii="Calibri" w:hAnsi="Calibri" w:cs="Calibri"/>
        </w:rPr>
        <w:t>,</w:t>
      </w:r>
      <w:r w:rsidR="00CC6FB0" w:rsidRPr="00D242AA">
        <w:rPr>
          <w:rFonts w:ascii="Calibri" w:hAnsi="Calibri" w:cs="Calibri"/>
        </w:rPr>
        <w:t xml:space="preserve"> the children themselves are not abused</w:t>
      </w:r>
      <w:r w:rsidR="006A299F" w:rsidRPr="00D242AA">
        <w:rPr>
          <w:rFonts w:ascii="Calibri" w:hAnsi="Calibri" w:cs="Calibri"/>
        </w:rPr>
        <w:t xml:space="preserve"> but </w:t>
      </w:r>
      <w:r w:rsidR="00CC6FB0" w:rsidRPr="00D242AA">
        <w:rPr>
          <w:rFonts w:ascii="Calibri" w:hAnsi="Calibri" w:cs="Calibri"/>
        </w:rPr>
        <w:t xml:space="preserve">their family members or other members of the group they travel with </w:t>
      </w:r>
      <w:r w:rsidR="006A299F" w:rsidRPr="00D242AA">
        <w:rPr>
          <w:rFonts w:ascii="Calibri" w:hAnsi="Calibri" w:cs="Calibri"/>
        </w:rPr>
        <w:t>are. In being forced to witness these traumatic events they are exposed to</w:t>
      </w:r>
      <w:r w:rsidR="00CC6FB0" w:rsidRPr="00D242AA">
        <w:rPr>
          <w:rFonts w:ascii="Calibri" w:hAnsi="Calibri" w:cs="Calibri"/>
        </w:rPr>
        <w:t xml:space="preserve"> a form of psychological violence</w:t>
      </w:r>
      <w:r w:rsidR="00CB251E" w:rsidRPr="00D242AA">
        <w:rPr>
          <w:rFonts w:ascii="Calibri" w:hAnsi="Calibri" w:cs="Calibri"/>
        </w:rPr>
        <w:t xml:space="preserve">. </w:t>
      </w:r>
      <w:r w:rsidR="00CC6FB0" w:rsidRPr="00D242AA">
        <w:rPr>
          <w:rFonts w:ascii="Calibri" w:hAnsi="Calibri" w:cs="Calibri"/>
        </w:rPr>
        <w:t xml:space="preserve"> </w:t>
      </w:r>
    </w:p>
    <w:p w14:paraId="3279B823" w14:textId="4F38FF2C" w:rsidR="009279C9" w:rsidRPr="00D242AA" w:rsidRDefault="00DE02B4" w:rsidP="009D753E">
      <w:pPr>
        <w:pStyle w:val="ListParagraph"/>
        <w:numPr>
          <w:ilvl w:val="0"/>
          <w:numId w:val="9"/>
        </w:numPr>
        <w:spacing w:line="276" w:lineRule="auto"/>
        <w:rPr>
          <w:rFonts w:ascii="Calibri" w:hAnsi="Calibri" w:cs="Calibri"/>
          <w:b/>
          <w:bCs/>
        </w:rPr>
      </w:pPr>
      <w:r w:rsidRPr="00D242AA">
        <w:rPr>
          <w:rFonts w:ascii="Calibri" w:hAnsi="Calibri" w:cs="Calibri"/>
        </w:rPr>
        <w:t xml:space="preserve">UNHCR and partners </w:t>
      </w:r>
      <w:r w:rsidR="005D58A5" w:rsidRPr="00D242AA">
        <w:rPr>
          <w:rFonts w:ascii="Calibri" w:hAnsi="Calibri" w:cs="Calibri"/>
        </w:rPr>
        <w:t>reported 3,000 cases of pushbacks in 2017</w:t>
      </w:r>
      <w:r w:rsidR="008305C0" w:rsidRPr="00D242AA">
        <w:rPr>
          <w:rFonts w:ascii="Calibri" w:hAnsi="Calibri" w:cs="Calibri"/>
        </w:rPr>
        <w:t>.</w:t>
      </w:r>
      <w:r w:rsidR="005D58A5" w:rsidRPr="00D242AA">
        <w:rPr>
          <w:rFonts w:ascii="Calibri" w:hAnsi="Calibri" w:cs="Calibri"/>
        </w:rPr>
        <w:t xml:space="preserve"> </w:t>
      </w:r>
      <w:r w:rsidR="008305C0" w:rsidRPr="00D242AA">
        <w:rPr>
          <w:rFonts w:ascii="Calibri" w:hAnsi="Calibri" w:cs="Calibri"/>
        </w:rPr>
        <w:t>This</w:t>
      </w:r>
      <w:r w:rsidR="005D58A5" w:rsidRPr="00D242AA">
        <w:rPr>
          <w:rFonts w:ascii="Calibri" w:hAnsi="Calibri" w:cs="Calibri"/>
        </w:rPr>
        <w:t xml:space="preserve"> number only represent</w:t>
      </w:r>
      <w:r w:rsidR="008305C0" w:rsidRPr="00D242AA">
        <w:rPr>
          <w:rFonts w:ascii="Calibri" w:hAnsi="Calibri" w:cs="Calibri"/>
        </w:rPr>
        <w:t>s</w:t>
      </w:r>
      <w:r w:rsidR="005D58A5" w:rsidRPr="00D242AA">
        <w:rPr>
          <w:rFonts w:ascii="Calibri" w:hAnsi="Calibri" w:cs="Calibri"/>
        </w:rPr>
        <w:t xml:space="preserve"> reported cases, </w:t>
      </w:r>
      <w:r w:rsidR="006A299F" w:rsidRPr="00D242AA">
        <w:rPr>
          <w:rFonts w:ascii="Calibri" w:hAnsi="Calibri" w:cs="Calibri"/>
        </w:rPr>
        <w:t>and the</w:t>
      </w:r>
      <w:r w:rsidR="005D58A5" w:rsidRPr="00D242AA">
        <w:rPr>
          <w:rFonts w:ascii="Calibri" w:hAnsi="Calibri" w:cs="Calibri"/>
        </w:rPr>
        <w:t xml:space="preserve"> </w:t>
      </w:r>
      <w:r w:rsidR="008305C0" w:rsidRPr="00D242AA">
        <w:rPr>
          <w:rFonts w:ascii="Calibri" w:hAnsi="Calibri" w:cs="Calibri"/>
        </w:rPr>
        <w:t xml:space="preserve">actual </w:t>
      </w:r>
      <w:r w:rsidR="005D58A5" w:rsidRPr="00D242AA">
        <w:rPr>
          <w:rFonts w:ascii="Calibri" w:hAnsi="Calibri" w:cs="Calibri"/>
        </w:rPr>
        <w:t>number</w:t>
      </w:r>
      <w:r w:rsidR="008829AF" w:rsidRPr="00D242AA">
        <w:rPr>
          <w:rFonts w:ascii="Calibri" w:hAnsi="Calibri" w:cs="Calibri"/>
        </w:rPr>
        <w:t xml:space="preserve"> </w:t>
      </w:r>
      <w:r w:rsidR="008305C0" w:rsidRPr="00D242AA">
        <w:rPr>
          <w:rFonts w:ascii="Calibri" w:hAnsi="Calibri" w:cs="Calibri"/>
        </w:rPr>
        <w:t xml:space="preserve">is </w:t>
      </w:r>
      <w:r w:rsidR="008829AF" w:rsidRPr="00D242AA">
        <w:rPr>
          <w:rFonts w:ascii="Calibri" w:hAnsi="Calibri" w:cs="Calibri"/>
        </w:rPr>
        <w:t xml:space="preserve">presumed to </w:t>
      </w:r>
      <w:r w:rsidR="008305C0" w:rsidRPr="00D242AA">
        <w:rPr>
          <w:rFonts w:ascii="Calibri" w:hAnsi="Calibri" w:cs="Calibri"/>
        </w:rPr>
        <w:t>be higher</w:t>
      </w:r>
      <w:r w:rsidR="005D58A5" w:rsidRPr="00D242AA">
        <w:rPr>
          <w:rFonts w:ascii="Calibri" w:hAnsi="Calibri" w:cs="Calibri"/>
        </w:rPr>
        <w:t xml:space="preserve">. In </w:t>
      </w:r>
      <w:r w:rsidR="008305C0" w:rsidRPr="00D242AA">
        <w:rPr>
          <w:rFonts w:ascii="Calibri" w:hAnsi="Calibri" w:cs="Calibri"/>
        </w:rPr>
        <w:t>2017</w:t>
      </w:r>
      <w:r w:rsidR="005D58A5" w:rsidRPr="00D242AA">
        <w:rPr>
          <w:rFonts w:ascii="Calibri" w:hAnsi="Calibri" w:cs="Calibri"/>
        </w:rPr>
        <w:t xml:space="preserve"> Médecins Sans Fronti</w:t>
      </w:r>
      <w:r w:rsidR="00DD2332" w:rsidRPr="00D242AA">
        <w:rPr>
          <w:rFonts w:ascii="Calibri" w:hAnsi="Calibri" w:cs="Calibri"/>
        </w:rPr>
        <w:t>è</w:t>
      </w:r>
      <w:r w:rsidR="005D58A5" w:rsidRPr="00D242AA">
        <w:rPr>
          <w:rFonts w:ascii="Calibri" w:hAnsi="Calibri" w:cs="Calibri"/>
        </w:rPr>
        <w:t>res</w:t>
      </w:r>
      <w:r w:rsidR="0028438F" w:rsidRPr="00D242AA">
        <w:rPr>
          <w:rFonts w:ascii="Calibri" w:hAnsi="Calibri" w:cs="Calibri"/>
        </w:rPr>
        <w:t xml:space="preserve"> (MSF)</w:t>
      </w:r>
      <w:r w:rsidR="005D58A5" w:rsidRPr="00D242AA">
        <w:rPr>
          <w:rFonts w:ascii="Calibri" w:hAnsi="Calibri" w:cs="Calibri"/>
        </w:rPr>
        <w:t xml:space="preserve"> recorded seven deaths in </w:t>
      </w:r>
      <w:r w:rsidR="006A299F" w:rsidRPr="00D242AA">
        <w:rPr>
          <w:rFonts w:ascii="Calibri" w:hAnsi="Calibri" w:cs="Calibri"/>
        </w:rPr>
        <w:t xml:space="preserve">Croatia’s </w:t>
      </w:r>
      <w:r w:rsidR="005D58A5" w:rsidRPr="00D242AA">
        <w:rPr>
          <w:rFonts w:ascii="Calibri" w:hAnsi="Calibri" w:cs="Calibri"/>
        </w:rPr>
        <w:t>border area</w:t>
      </w:r>
      <w:r w:rsidR="00540A7C" w:rsidRPr="00D242AA">
        <w:rPr>
          <w:rFonts w:ascii="Calibri" w:hAnsi="Calibri" w:cs="Calibri"/>
        </w:rPr>
        <w:t>s</w:t>
      </w:r>
      <w:r w:rsidR="006A299F" w:rsidRPr="00D242AA">
        <w:rPr>
          <w:rFonts w:ascii="Calibri" w:hAnsi="Calibri" w:cs="Calibri"/>
        </w:rPr>
        <w:t xml:space="preserve"> with </w:t>
      </w:r>
      <w:r w:rsidR="00540A7C" w:rsidRPr="00D242AA">
        <w:rPr>
          <w:rFonts w:ascii="Calibri" w:hAnsi="Calibri" w:cs="Calibri"/>
        </w:rPr>
        <w:t>BiH and Serbia</w:t>
      </w:r>
      <w:r w:rsidR="005D58A5" w:rsidRPr="00D242AA">
        <w:rPr>
          <w:rFonts w:ascii="Calibri" w:hAnsi="Calibri" w:cs="Calibri"/>
        </w:rPr>
        <w:t>.</w:t>
      </w:r>
      <w:r w:rsidR="005D58A5" w:rsidRPr="00D242AA">
        <w:rPr>
          <w:rStyle w:val="FootnoteReference"/>
          <w:rFonts w:ascii="Calibri" w:hAnsi="Calibri" w:cs="Calibri"/>
        </w:rPr>
        <w:footnoteReference w:id="1"/>
      </w:r>
      <w:r w:rsidR="005D58A5" w:rsidRPr="00D242AA">
        <w:rPr>
          <w:rStyle w:val="FootnoteReference"/>
          <w:rFonts w:ascii="Calibri" w:hAnsi="Calibri" w:cs="Calibri"/>
        </w:rPr>
        <w:t xml:space="preserve"> </w:t>
      </w:r>
      <w:r w:rsidR="00C07101" w:rsidRPr="00D242AA">
        <w:rPr>
          <w:rFonts w:ascii="Calibri" w:hAnsi="Calibri" w:cs="Calibri"/>
        </w:rPr>
        <w:t xml:space="preserve">In 2018 </w:t>
      </w:r>
      <w:r w:rsidR="00245FF9" w:rsidRPr="00D242AA">
        <w:rPr>
          <w:rFonts w:ascii="Calibri" w:hAnsi="Calibri" w:cs="Calibri"/>
        </w:rPr>
        <w:t xml:space="preserve">UNHCR </w:t>
      </w:r>
      <w:r w:rsidR="00AB5E48" w:rsidRPr="00D242AA">
        <w:rPr>
          <w:rFonts w:ascii="Calibri" w:hAnsi="Calibri" w:cs="Calibri"/>
        </w:rPr>
        <w:t xml:space="preserve">reported over 1,000 pushbacks involving 10,000 people in Croatia, BiH, Hungary and Romania, </w:t>
      </w:r>
      <w:r w:rsidR="008305C0" w:rsidRPr="00D242AA">
        <w:rPr>
          <w:rFonts w:ascii="Calibri" w:hAnsi="Calibri" w:cs="Calibri"/>
        </w:rPr>
        <w:t>with</w:t>
      </w:r>
      <w:r w:rsidR="00AB5E48" w:rsidRPr="00D242AA">
        <w:rPr>
          <w:rFonts w:ascii="Calibri" w:hAnsi="Calibri" w:cs="Calibri"/>
        </w:rPr>
        <w:t xml:space="preserve"> 62% ha</w:t>
      </w:r>
      <w:r w:rsidR="008305C0" w:rsidRPr="00D242AA">
        <w:rPr>
          <w:rFonts w:ascii="Calibri" w:hAnsi="Calibri" w:cs="Calibri"/>
        </w:rPr>
        <w:t>ving</w:t>
      </w:r>
      <w:r w:rsidR="00AB5E48" w:rsidRPr="00D242AA">
        <w:rPr>
          <w:rFonts w:ascii="Calibri" w:hAnsi="Calibri" w:cs="Calibri"/>
        </w:rPr>
        <w:t xml:space="preserve"> been </w:t>
      </w:r>
      <w:r w:rsidR="008305C0" w:rsidRPr="00D242AA">
        <w:rPr>
          <w:rFonts w:ascii="Calibri" w:hAnsi="Calibri" w:cs="Calibri"/>
        </w:rPr>
        <w:t xml:space="preserve">perpetrated </w:t>
      </w:r>
      <w:r w:rsidR="00AB5E48" w:rsidRPr="00D242AA">
        <w:rPr>
          <w:rFonts w:ascii="Calibri" w:hAnsi="Calibri" w:cs="Calibri"/>
        </w:rPr>
        <w:t>by Croatian border police.</w:t>
      </w:r>
      <w:r w:rsidR="007F22D7" w:rsidRPr="00D242AA">
        <w:rPr>
          <w:rStyle w:val="FootnoteReference"/>
          <w:rFonts w:ascii="Calibri" w:hAnsi="Calibri" w:cs="Calibri"/>
        </w:rPr>
        <w:footnoteReference w:id="2"/>
      </w:r>
      <w:r w:rsidR="007F22D7" w:rsidRPr="00D242AA">
        <w:rPr>
          <w:rFonts w:ascii="Calibri" w:hAnsi="Calibri" w:cs="Calibri"/>
        </w:rPr>
        <w:t xml:space="preserve"> </w:t>
      </w:r>
    </w:p>
    <w:p w14:paraId="3DF288CA" w14:textId="74EB2C5D" w:rsidR="00244BC5" w:rsidRPr="00D242AA" w:rsidRDefault="00244BC5" w:rsidP="009D753E">
      <w:pPr>
        <w:pStyle w:val="ListParagraph"/>
        <w:numPr>
          <w:ilvl w:val="0"/>
          <w:numId w:val="9"/>
        </w:numPr>
        <w:shd w:val="clear" w:color="auto" w:fill="FFFFFF"/>
        <w:spacing w:before="100" w:beforeAutospacing="1" w:after="100" w:afterAutospacing="1" w:line="276" w:lineRule="auto"/>
        <w:rPr>
          <w:rFonts w:ascii="Calibri" w:hAnsi="Calibri" w:cs="Calibri"/>
        </w:rPr>
      </w:pPr>
      <w:r w:rsidRPr="00D242AA">
        <w:rPr>
          <w:rFonts w:ascii="Calibri" w:hAnsi="Calibri" w:cs="Calibri"/>
        </w:rPr>
        <w:t xml:space="preserve">In 2018 </w:t>
      </w:r>
      <w:r w:rsidR="008305C0" w:rsidRPr="00D242AA">
        <w:rPr>
          <w:rFonts w:ascii="Calibri" w:hAnsi="Calibri" w:cs="Calibri"/>
        </w:rPr>
        <w:t xml:space="preserve">the civil society organisation </w:t>
      </w:r>
      <w:r w:rsidRPr="00D242AA">
        <w:rPr>
          <w:rFonts w:ascii="Calibri" w:hAnsi="Calibri" w:cs="Calibri"/>
        </w:rPr>
        <w:t>No Name Kitchen</w:t>
      </w:r>
      <w:r w:rsidR="006A299F" w:rsidRPr="00D242AA">
        <w:rPr>
          <w:rFonts w:ascii="Calibri" w:hAnsi="Calibri" w:cs="Calibri"/>
        </w:rPr>
        <w:t xml:space="preserve"> (NNK)</w:t>
      </w:r>
      <w:r w:rsidRPr="00D242AA">
        <w:rPr>
          <w:rFonts w:ascii="Calibri" w:hAnsi="Calibri" w:cs="Calibri"/>
        </w:rPr>
        <w:t xml:space="preserve"> reported 1</w:t>
      </w:r>
      <w:r w:rsidR="00DD2332" w:rsidRPr="00D242AA">
        <w:rPr>
          <w:rFonts w:ascii="Calibri" w:hAnsi="Calibri" w:cs="Calibri"/>
        </w:rPr>
        <w:t>,</w:t>
      </w:r>
      <w:r w:rsidRPr="00D242AA">
        <w:rPr>
          <w:rFonts w:ascii="Calibri" w:hAnsi="Calibri" w:cs="Calibri"/>
        </w:rPr>
        <w:t xml:space="preserve">503 </w:t>
      </w:r>
      <w:r w:rsidR="008305C0" w:rsidRPr="00D242AA">
        <w:rPr>
          <w:rFonts w:ascii="Calibri" w:hAnsi="Calibri" w:cs="Calibri"/>
        </w:rPr>
        <w:t>pushbacks</w:t>
      </w:r>
      <w:r w:rsidR="00EF1CC7" w:rsidRPr="00D242AA">
        <w:rPr>
          <w:rFonts w:ascii="Calibri" w:hAnsi="Calibri" w:cs="Calibri"/>
        </w:rPr>
        <w:t>,</w:t>
      </w:r>
      <w:r w:rsidRPr="00D242AA">
        <w:rPr>
          <w:rFonts w:ascii="Calibri" w:hAnsi="Calibri" w:cs="Calibri"/>
        </w:rPr>
        <w:t xml:space="preserve"> </w:t>
      </w:r>
      <w:r w:rsidR="00C42A4C" w:rsidRPr="00D242AA">
        <w:rPr>
          <w:rFonts w:ascii="Calibri" w:hAnsi="Calibri" w:cs="Calibri"/>
        </w:rPr>
        <w:t>Human Rights Watch (</w:t>
      </w:r>
      <w:r w:rsidR="00EF1CC7" w:rsidRPr="00D242AA">
        <w:rPr>
          <w:rFonts w:ascii="Calibri" w:hAnsi="Calibri" w:cs="Calibri"/>
        </w:rPr>
        <w:t>HRW</w:t>
      </w:r>
      <w:r w:rsidR="00C42A4C" w:rsidRPr="00D242AA">
        <w:rPr>
          <w:rFonts w:ascii="Calibri" w:hAnsi="Calibri" w:cs="Calibri"/>
        </w:rPr>
        <w:t>)</w:t>
      </w:r>
      <w:r w:rsidR="008305C0" w:rsidRPr="00D242AA">
        <w:rPr>
          <w:rFonts w:ascii="Calibri" w:hAnsi="Calibri" w:cs="Calibri"/>
        </w:rPr>
        <w:t xml:space="preserve"> recorded</w:t>
      </w:r>
      <w:r w:rsidR="00EF1CC7" w:rsidRPr="00D242AA">
        <w:rPr>
          <w:rFonts w:ascii="Calibri" w:hAnsi="Calibri" w:cs="Calibri"/>
        </w:rPr>
        <w:t xml:space="preserve"> </w:t>
      </w:r>
      <w:r w:rsidRPr="00D242AA">
        <w:rPr>
          <w:rFonts w:ascii="Calibri" w:hAnsi="Calibri" w:cs="Calibri"/>
        </w:rPr>
        <w:t>493 and BVMN 368.</w:t>
      </w:r>
      <w:r w:rsidRPr="00D242AA">
        <w:rPr>
          <w:rStyle w:val="FootnoteReference"/>
          <w:rFonts w:ascii="Calibri" w:hAnsi="Calibri" w:cs="Calibri"/>
        </w:rPr>
        <w:footnoteReference w:id="3"/>
      </w:r>
      <w:r w:rsidRPr="00D242AA">
        <w:rPr>
          <w:rFonts w:ascii="Calibri" w:hAnsi="Calibri" w:cs="Calibri"/>
        </w:rPr>
        <w:t xml:space="preserve"> </w:t>
      </w:r>
    </w:p>
    <w:p w14:paraId="46BC0255" w14:textId="350AD706" w:rsidR="0054297F" w:rsidRPr="00D242AA" w:rsidRDefault="009279C9" w:rsidP="009D753E">
      <w:pPr>
        <w:pStyle w:val="ListParagraph"/>
        <w:numPr>
          <w:ilvl w:val="0"/>
          <w:numId w:val="9"/>
        </w:numPr>
        <w:spacing w:line="276" w:lineRule="auto"/>
        <w:rPr>
          <w:rFonts w:ascii="Calibri" w:hAnsi="Calibri" w:cs="Calibri"/>
          <w:b/>
          <w:bCs/>
        </w:rPr>
      </w:pPr>
      <w:r w:rsidRPr="00D242AA">
        <w:rPr>
          <w:rFonts w:ascii="Calibri" w:hAnsi="Calibri" w:cs="Calibri"/>
        </w:rPr>
        <w:t>In 2018</w:t>
      </w:r>
      <w:r w:rsidR="00262B67" w:rsidRPr="00D242AA">
        <w:rPr>
          <w:rFonts w:ascii="Calibri" w:hAnsi="Calibri" w:cs="Calibri"/>
        </w:rPr>
        <w:t>,</w:t>
      </w:r>
      <w:r w:rsidRPr="00D242AA">
        <w:rPr>
          <w:rFonts w:ascii="Calibri" w:hAnsi="Calibri" w:cs="Calibri"/>
        </w:rPr>
        <w:t xml:space="preserve"> </w:t>
      </w:r>
      <w:r w:rsidR="003D2633" w:rsidRPr="00D242AA">
        <w:rPr>
          <w:rFonts w:ascii="Calibri" w:hAnsi="Calibri" w:cs="Calibri"/>
        </w:rPr>
        <w:t xml:space="preserve">HRW </w:t>
      </w:r>
      <w:r w:rsidRPr="00D242AA">
        <w:rPr>
          <w:rFonts w:ascii="Calibri" w:hAnsi="Calibri" w:cs="Calibri"/>
        </w:rPr>
        <w:t xml:space="preserve">published </w:t>
      </w:r>
      <w:r w:rsidR="008305C0" w:rsidRPr="00D242AA">
        <w:rPr>
          <w:rFonts w:ascii="Calibri" w:hAnsi="Calibri" w:cs="Calibri"/>
        </w:rPr>
        <w:t>numerous</w:t>
      </w:r>
      <w:r w:rsidR="00512C8D" w:rsidRPr="00D242AA">
        <w:rPr>
          <w:rFonts w:ascii="Calibri" w:hAnsi="Calibri" w:cs="Calibri"/>
        </w:rPr>
        <w:t xml:space="preserve"> </w:t>
      </w:r>
      <w:r w:rsidR="008305C0" w:rsidRPr="00D242AA">
        <w:rPr>
          <w:rFonts w:ascii="Calibri" w:hAnsi="Calibri" w:cs="Calibri"/>
        </w:rPr>
        <w:t xml:space="preserve">victim </w:t>
      </w:r>
      <w:r w:rsidRPr="00D242AA">
        <w:rPr>
          <w:rFonts w:ascii="Calibri" w:hAnsi="Calibri" w:cs="Calibri"/>
        </w:rPr>
        <w:t>testimonies</w:t>
      </w:r>
      <w:r w:rsidR="001F36D4" w:rsidRPr="00D242AA">
        <w:rPr>
          <w:rFonts w:ascii="Calibri" w:hAnsi="Calibri" w:cs="Calibri"/>
        </w:rPr>
        <w:t xml:space="preserve">. </w:t>
      </w:r>
      <w:r w:rsidR="00DC1F23" w:rsidRPr="00D242AA">
        <w:rPr>
          <w:rFonts w:ascii="Calibri" w:hAnsi="Calibri" w:cs="Calibri"/>
        </w:rPr>
        <w:t xml:space="preserve">In one </w:t>
      </w:r>
      <w:r w:rsidR="00494E12" w:rsidRPr="00D242AA">
        <w:rPr>
          <w:rFonts w:ascii="Calibri" w:hAnsi="Calibri" w:cs="Calibri"/>
        </w:rPr>
        <w:t>account</w:t>
      </w:r>
      <w:r w:rsidR="00186053" w:rsidRPr="00D242AA">
        <w:rPr>
          <w:rFonts w:ascii="Calibri" w:hAnsi="Calibri" w:cs="Calibri"/>
        </w:rPr>
        <w:t xml:space="preserve"> </w:t>
      </w:r>
      <w:r w:rsidR="003B7A1E" w:rsidRPr="00D242AA">
        <w:rPr>
          <w:rFonts w:ascii="Calibri" w:hAnsi="Calibri" w:cs="Calibri"/>
        </w:rPr>
        <w:t xml:space="preserve">16 people, including women and children, reported being slapped, </w:t>
      </w:r>
      <w:r w:rsidR="008C1715" w:rsidRPr="00D242AA">
        <w:rPr>
          <w:rFonts w:ascii="Calibri" w:hAnsi="Calibri" w:cs="Calibri"/>
        </w:rPr>
        <w:t>beaten</w:t>
      </w:r>
      <w:r w:rsidR="008305C0" w:rsidRPr="00D242AA">
        <w:rPr>
          <w:rFonts w:ascii="Calibri" w:hAnsi="Calibri" w:cs="Calibri"/>
        </w:rPr>
        <w:t xml:space="preserve"> with</w:t>
      </w:r>
      <w:r w:rsidR="008C1715" w:rsidRPr="00D242AA">
        <w:rPr>
          <w:rFonts w:ascii="Calibri" w:hAnsi="Calibri" w:cs="Calibri"/>
        </w:rPr>
        <w:t xml:space="preserve"> batons and kicked b</w:t>
      </w:r>
      <w:r w:rsidR="00E345F8" w:rsidRPr="00D242AA">
        <w:rPr>
          <w:rFonts w:ascii="Calibri" w:hAnsi="Calibri" w:cs="Calibri"/>
        </w:rPr>
        <w:t>y</w:t>
      </w:r>
      <w:r w:rsidR="008C1715" w:rsidRPr="00D242AA">
        <w:rPr>
          <w:rFonts w:ascii="Calibri" w:hAnsi="Calibri" w:cs="Calibri"/>
        </w:rPr>
        <w:t xml:space="preserve"> Croatian police officers. Another case </w:t>
      </w:r>
      <w:r w:rsidR="007C2D28" w:rsidRPr="00D242AA">
        <w:rPr>
          <w:rFonts w:ascii="Calibri" w:hAnsi="Calibri" w:cs="Calibri"/>
        </w:rPr>
        <w:t xml:space="preserve">involved a 15-year-old unaccompanied boy who </w:t>
      </w:r>
      <w:r w:rsidR="008305C0" w:rsidRPr="00D242AA">
        <w:rPr>
          <w:rFonts w:ascii="Calibri" w:hAnsi="Calibri" w:cs="Calibri"/>
        </w:rPr>
        <w:t>reported</w:t>
      </w:r>
      <w:r w:rsidR="007C2D28" w:rsidRPr="00D242AA">
        <w:rPr>
          <w:rFonts w:ascii="Calibri" w:hAnsi="Calibri" w:cs="Calibri"/>
        </w:rPr>
        <w:t xml:space="preserve"> </w:t>
      </w:r>
      <w:r w:rsidR="003D2633" w:rsidRPr="00D242AA">
        <w:rPr>
          <w:rFonts w:ascii="Calibri" w:hAnsi="Calibri" w:cs="Calibri"/>
        </w:rPr>
        <w:t>being severely beaten by police batons</w:t>
      </w:r>
      <w:r w:rsidR="00494E12" w:rsidRPr="00D242AA">
        <w:rPr>
          <w:rFonts w:ascii="Calibri" w:hAnsi="Calibri" w:cs="Calibri"/>
        </w:rPr>
        <w:t xml:space="preserve">, </w:t>
      </w:r>
      <w:r w:rsidR="00CD323A" w:rsidRPr="00D242AA">
        <w:rPr>
          <w:rFonts w:ascii="Calibri" w:hAnsi="Calibri" w:cs="Calibri"/>
        </w:rPr>
        <w:t xml:space="preserve">causing him </w:t>
      </w:r>
      <w:r w:rsidR="00607C59" w:rsidRPr="00D242AA">
        <w:rPr>
          <w:rFonts w:ascii="Calibri" w:hAnsi="Calibri" w:cs="Calibri"/>
        </w:rPr>
        <w:t xml:space="preserve">chronic back pain </w:t>
      </w:r>
      <w:r w:rsidR="00512C8D" w:rsidRPr="00D242AA">
        <w:rPr>
          <w:rFonts w:ascii="Calibri" w:hAnsi="Calibri" w:cs="Calibri"/>
        </w:rPr>
        <w:t>long after the</w:t>
      </w:r>
      <w:r w:rsidR="00607C59" w:rsidRPr="00D242AA">
        <w:rPr>
          <w:rFonts w:ascii="Calibri" w:hAnsi="Calibri" w:cs="Calibri"/>
        </w:rPr>
        <w:t xml:space="preserve"> pushback. </w:t>
      </w:r>
      <w:r w:rsidR="004B2B5D" w:rsidRPr="00D242AA">
        <w:rPr>
          <w:rFonts w:ascii="Calibri" w:hAnsi="Calibri" w:cs="Calibri"/>
        </w:rPr>
        <w:t>An Iranian man who travelled with his 12-year-old son</w:t>
      </w:r>
      <w:r w:rsidR="008305C0" w:rsidRPr="00D242AA">
        <w:rPr>
          <w:rFonts w:ascii="Calibri" w:hAnsi="Calibri" w:cs="Calibri"/>
        </w:rPr>
        <w:t xml:space="preserve"> similarly</w:t>
      </w:r>
      <w:r w:rsidR="004B2B5D" w:rsidRPr="00D242AA">
        <w:rPr>
          <w:rFonts w:ascii="Calibri" w:hAnsi="Calibri" w:cs="Calibri"/>
        </w:rPr>
        <w:t xml:space="preserve"> testified to him and his son being beaten with batons</w:t>
      </w:r>
      <w:r w:rsidR="00186053" w:rsidRPr="00D242AA">
        <w:rPr>
          <w:rFonts w:ascii="Calibri" w:hAnsi="Calibri" w:cs="Calibri"/>
        </w:rPr>
        <w:t>. The trauma</w:t>
      </w:r>
      <w:r w:rsidR="006D22F2" w:rsidRPr="00D242AA">
        <w:rPr>
          <w:rFonts w:ascii="Calibri" w:hAnsi="Calibri" w:cs="Calibri"/>
        </w:rPr>
        <w:t xml:space="preserve"> </w:t>
      </w:r>
      <w:r w:rsidR="00186053" w:rsidRPr="00D242AA">
        <w:rPr>
          <w:rFonts w:ascii="Calibri" w:hAnsi="Calibri" w:cs="Calibri"/>
        </w:rPr>
        <w:t>caused the boy to not speak for a long time after</w:t>
      </w:r>
      <w:r w:rsidR="009B68EA" w:rsidRPr="00D242AA">
        <w:rPr>
          <w:rFonts w:ascii="Calibri" w:hAnsi="Calibri" w:cs="Calibri"/>
        </w:rPr>
        <w:t xml:space="preserve">ward. </w:t>
      </w:r>
      <w:r w:rsidR="00A354B0" w:rsidRPr="00D242AA">
        <w:rPr>
          <w:rFonts w:ascii="Calibri" w:hAnsi="Calibri" w:cs="Calibri"/>
        </w:rPr>
        <w:t xml:space="preserve">A similar </w:t>
      </w:r>
      <w:r w:rsidR="008305C0" w:rsidRPr="00D242AA">
        <w:rPr>
          <w:rFonts w:ascii="Calibri" w:hAnsi="Calibri" w:cs="Calibri"/>
        </w:rPr>
        <w:t xml:space="preserve">account </w:t>
      </w:r>
      <w:r w:rsidR="00A354B0" w:rsidRPr="00D242AA">
        <w:rPr>
          <w:rFonts w:ascii="Calibri" w:hAnsi="Calibri" w:cs="Calibri"/>
        </w:rPr>
        <w:t>involved</w:t>
      </w:r>
      <w:r w:rsidR="008305C0" w:rsidRPr="00D242AA">
        <w:rPr>
          <w:rFonts w:ascii="Calibri" w:hAnsi="Calibri" w:cs="Calibri"/>
        </w:rPr>
        <w:t xml:space="preserve"> a father and his 6-year-old son being</w:t>
      </w:r>
      <w:r w:rsidR="00A354B0" w:rsidRPr="00D242AA">
        <w:rPr>
          <w:rFonts w:ascii="Calibri" w:hAnsi="Calibri" w:cs="Calibri"/>
        </w:rPr>
        <w:t xml:space="preserve"> beat</w:t>
      </w:r>
      <w:r w:rsidR="008305C0" w:rsidRPr="00D242AA">
        <w:rPr>
          <w:rFonts w:ascii="Calibri" w:hAnsi="Calibri" w:cs="Calibri"/>
        </w:rPr>
        <w:t>en</w:t>
      </w:r>
      <w:r w:rsidR="00A354B0" w:rsidRPr="00D242AA">
        <w:rPr>
          <w:rFonts w:ascii="Calibri" w:hAnsi="Calibri" w:cs="Calibri"/>
        </w:rPr>
        <w:t xml:space="preserve"> with</w:t>
      </w:r>
      <w:r w:rsidR="00F9049C" w:rsidRPr="00D242AA">
        <w:rPr>
          <w:rFonts w:ascii="Calibri" w:hAnsi="Calibri" w:cs="Calibri"/>
        </w:rPr>
        <w:t xml:space="preserve"> </w:t>
      </w:r>
      <w:r w:rsidR="0051743A" w:rsidRPr="00D242AA">
        <w:rPr>
          <w:rFonts w:ascii="Calibri" w:hAnsi="Calibri" w:cs="Calibri"/>
        </w:rPr>
        <w:t>batons</w:t>
      </w:r>
      <w:r w:rsidR="00A354B0" w:rsidRPr="00D242AA">
        <w:rPr>
          <w:rFonts w:ascii="Calibri" w:hAnsi="Calibri" w:cs="Calibri"/>
        </w:rPr>
        <w:t>.</w:t>
      </w:r>
      <w:r w:rsidR="00A354B0" w:rsidRPr="00D242AA">
        <w:rPr>
          <w:rStyle w:val="FootnoteReference"/>
          <w:rFonts w:ascii="Calibri" w:hAnsi="Calibri" w:cs="Calibri"/>
        </w:rPr>
        <w:footnoteReference w:id="4"/>
      </w:r>
      <w:r w:rsidR="00A354B0" w:rsidRPr="00D242AA">
        <w:rPr>
          <w:rFonts w:ascii="Calibri" w:hAnsi="Calibri" w:cs="Calibri"/>
        </w:rPr>
        <w:t xml:space="preserve">  </w:t>
      </w:r>
    </w:p>
    <w:p w14:paraId="0AB515F9" w14:textId="174356B8" w:rsidR="00F13450" w:rsidRPr="00D242AA" w:rsidRDefault="00F13450" w:rsidP="009D753E">
      <w:pPr>
        <w:pStyle w:val="ListParagraph"/>
        <w:numPr>
          <w:ilvl w:val="0"/>
          <w:numId w:val="9"/>
        </w:numPr>
        <w:spacing w:line="276" w:lineRule="auto"/>
        <w:rPr>
          <w:rFonts w:ascii="Calibri" w:hAnsi="Calibri" w:cs="Calibri"/>
          <w:b/>
          <w:bCs/>
        </w:rPr>
      </w:pPr>
      <w:r w:rsidRPr="00D242AA">
        <w:rPr>
          <w:rFonts w:ascii="Calibri" w:hAnsi="Calibri" w:cs="Calibri"/>
        </w:rPr>
        <w:t>On 31 May</w:t>
      </w:r>
      <w:r w:rsidR="00BA0F58" w:rsidRPr="00D242AA">
        <w:rPr>
          <w:rFonts w:ascii="Calibri" w:hAnsi="Calibri" w:cs="Calibri"/>
        </w:rPr>
        <w:t xml:space="preserve"> 2018</w:t>
      </w:r>
      <w:r w:rsidRPr="00D242AA">
        <w:rPr>
          <w:rFonts w:ascii="Calibri" w:hAnsi="Calibri" w:cs="Calibri"/>
        </w:rPr>
        <w:t xml:space="preserve"> </w:t>
      </w:r>
      <w:r w:rsidR="000958B3" w:rsidRPr="00D242AA">
        <w:rPr>
          <w:rFonts w:ascii="Calibri" w:hAnsi="Calibri" w:cs="Calibri"/>
        </w:rPr>
        <w:t xml:space="preserve">Croatian police </w:t>
      </w:r>
      <w:r w:rsidR="003C3A17" w:rsidRPr="00D242AA">
        <w:rPr>
          <w:rFonts w:ascii="Calibri" w:hAnsi="Calibri" w:cs="Calibri"/>
        </w:rPr>
        <w:t xml:space="preserve">wounded the faces of two </w:t>
      </w:r>
      <w:r w:rsidR="00A81A8B" w:rsidRPr="00D242AA">
        <w:rPr>
          <w:rFonts w:ascii="Calibri" w:hAnsi="Calibri" w:cs="Calibri"/>
        </w:rPr>
        <w:t>12-year-old</w:t>
      </w:r>
      <w:r w:rsidR="003C3A17" w:rsidRPr="00D242AA">
        <w:rPr>
          <w:rFonts w:ascii="Calibri" w:hAnsi="Calibri" w:cs="Calibri"/>
        </w:rPr>
        <w:t xml:space="preserve"> children</w:t>
      </w:r>
      <w:r w:rsidR="000958B3" w:rsidRPr="00D242AA">
        <w:rPr>
          <w:rFonts w:ascii="Calibri" w:hAnsi="Calibri" w:cs="Calibri"/>
        </w:rPr>
        <w:t xml:space="preserve"> when opening fire to stop a van </w:t>
      </w:r>
      <w:r w:rsidR="003C3A17" w:rsidRPr="00D242AA">
        <w:rPr>
          <w:rFonts w:ascii="Calibri" w:hAnsi="Calibri" w:cs="Calibri"/>
        </w:rPr>
        <w:t xml:space="preserve">full of displaced </w:t>
      </w:r>
      <w:r w:rsidR="001D0737" w:rsidRPr="00D242AA">
        <w:rPr>
          <w:rFonts w:ascii="Calibri" w:hAnsi="Calibri" w:cs="Calibri"/>
        </w:rPr>
        <w:t>people in Donji Lapa</w:t>
      </w:r>
      <w:r w:rsidR="004C16B0" w:rsidRPr="00D242AA">
        <w:rPr>
          <w:rFonts w:ascii="Calibri" w:hAnsi="Calibri" w:cs="Calibri"/>
        </w:rPr>
        <w:t>c</w:t>
      </w:r>
      <w:r w:rsidR="001D0737" w:rsidRPr="00D242AA">
        <w:rPr>
          <w:rFonts w:ascii="Calibri" w:hAnsi="Calibri" w:cs="Calibri"/>
        </w:rPr>
        <w:t xml:space="preserve">. </w:t>
      </w:r>
      <w:r w:rsidR="003A7B6E" w:rsidRPr="00D242AA">
        <w:rPr>
          <w:rFonts w:ascii="Calibri" w:hAnsi="Calibri" w:cs="Calibri"/>
        </w:rPr>
        <w:t xml:space="preserve">Both children had to be hospitalised, one </w:t>
      </w:r>
      <w:r w:rsidR="0019410E" w:rsidRPr="00D242AA">
        <w:rPr>
          <w:rFonts w:ascii="Calibri" w:hAnsi="Calibri" w:cs="Calibri"/>
        </w:rPr>
        <w:t xml:space="preserve">child </w:t>
      </w:r>
      <w:r w:rsidR="003A7B6E" w:rsidRPr="00D242AA">
        <w:rPr>
          <w:rFonts w:ascii="Calibri" w:hAnsi="Calibri" w:cs="Calibri"/>
        </w:rPr>
        <w:t>requiring reconstructive surgery on</w:t>
      </w:r>
      <w:r w:rsidR="003C3A17" w:rsidRPr="00D242AA">
        <w:rPr>
          <w:rFonts w:ascii="Calibri" w:hAnsi="Calibri" w:cs="Calibri"/>
        </w:rPr>
        <w:t xml:space="preserve"> their</w:t>
      </w:r>
      <w:r w:rsidR="003A7B6E" w:rsidRPr="00D242AA">
        <w:rPr>
          <w:rFonts w:ascii="Calibri" w:hAnsi="Calibri" w:cs="Calibri"/>
        </w:rPr>
        <w:t xml:space="preserve"> jaw and face.</w:t>
      </w:r>
      <w:r w:rsidR="00FA5A59" w:rsidRPr="00D242AA">
        <w:rPr>
          <w:rStyle w:val="FootnoteReference"/>
          <w:rFonts w:ascii="Calibri" w:hAnsi="Calibri" w:cs="Calibri"/>
        </w:rPr>
        <w:footnoteReference w:id="5"/>
      </w:r>
      <w:r w:rsidR="003A7B6E" w:rsidRPr="00D242AA">
        <w:rPr>
          <w:rFonts w:ascii="Calibri" w:hAnsi="Calibri" w:cs="Calibri"/>
        </w:rPr>
        <w:t xml:space="preserve"> </w:t>
      </w:r>
    </w:p>
    <w:p w14:paraId="544E41F8" w14:textId="1727B337" w:rsidR="00F13450" w:rsidRPr="00D242AA" w:rsidRDefault="00F13450" w:rsidP="009D753E">
      <w:pPr>
        <w:pStyle w:val="ListParagraph"/>
        <w:numPr>
          <w:ilvl w:val="0"/>
          <w:numId w:val="9"/>
        </w:numPr>
        <w:spacing w:line="276" w:lineRule="auto"/>
        <w:rPr>
          <w:rFonts w:ascii="Calibri" w:hAnsi="Calibri" w:cs="Calibri"/>
          <w:b/>
          <w:bCs/>
        </w:rPr>
      </w:pPr>
      <w:r w:rsidRPr="00D242AA">
        <w:rPr>
          <w:rFonts w:ascii="Calibri" w:hAnsi="Calibri" w:cs="Calibri"/>
        </w:rPr>
        <w:t xml:space="preserve">Organisations providing medical support on the Bosnian border have been treating </w:t>
      </w:r>
      <w:r w:rsidR="006F5C36" w:rsidRPr="00D242AA">
        <w:rPr>
          <w:rFonts w:ascii="Calibri" w:hAnsi="Calibri" w:cs="Calibri"/>
        </w:rPr>
        <w:t>injuries</w:t>
      </w:r>
      <w:r w:rsidRPr="00D242AA">
        <w:rPr>
          <w:rFonts w:ascii="Calibri" w:hAnsi="Calibri" w:cs="Calibri"/>
        </w:rPr>
        <w:t xml:space="preserve"> and wounds caused by pushbacks for years. In November 2018 MSF stated that they regularly treated patients, including women and small children, for pushback</w:t>
      </w:r>
      <w:r w:rsidR="002C173C" w:rsidRPr="00D242AA">
        <w:rPr>
          <w:rFonts w:ascii="Calibri" w:hAnsi="Calibri" w:cs="Calibri"/>
        </w:rPr>
        <w:t xml:space="preserve"> related medical issues</w:t>
      </w:r>
      <w:r w:rsidRPr="00D242AA">
        <w:rPr>
          <w:rFonts w:ascii="Calibri" w:hAnsi="Calibri" w:cs="Calibri"/>
        </w:rPr>
        <w:t>.</w:t>
      </w:r>
      <w:r w:rsidRPr="00D242AA">
        <w:rPr>
          <w:rStyle w:val="FootnoteReference"/>
          <w:rFonts w:ascii="Calibri" w:hAnsi="Calibri" w:cs="Calibri"/>
        </w:rPr>
        <w:footnoteReference w:id="6"/>
      </w:r>
      <w:r w:rsidRPr="00D242AA">
        <w:rPr>
          <w:rFonts w:ascii="Calibri" w:hAnsi="Calibri" w:cs="Calibri"/>
        </w:rPr>
        <w:t xml:space="preserve"> </w:t>
      </w:r>
    </w:p>
    <w:p w14:paraId="615160D1" w14:textId="27E902B0" w:rsidR="00A6493E" w:rsidRPr="00D242AA" w:rsidRDefault="00A81A8B" w:rsidP="009D753E">
      <w:pPr>
        <w:pStyle w:val="ListParagraph"/>
        <w:numPr>
          <w:ilvl w:val="0"/>
          <w:numId w:val="9"/>
        </w:numPr>
        <w:spacing w:line="276" w:lineRule="auto"/>
        <w:rPr>
          <w:rFonts w:ascii="Calibri" w:hAnsi="Calibri" w:cs="Calibri"/>
          <w:b/>
          <w:bCs/>
        </w:rPr>
      </w:pPr>
      <w:r w:rsidRPr="00D242AA">
        <w:rPr>
          <w:rFonts w:ascii="Calibri" w:hAnsi="Calibri" w:cs="Calibri"/>
        </w:rPr>
        <w:t>Pushbacks involving children</w:t>
      </w:r>
      <w:r w:rsidR="006B17BA" w:rsidRPr="00D242AA">
        <w:rPr>
          <w:rFonts w:ascii="Calibri" w:hAnsi="Calibri" w:cs="Calibri"/>
        </w:rPr>
        <w:t xml:space="preserve"> </w:t>
      </w:r>
      <w:r w:rsidR="006F5C36" w:rsidRPr="00D242AA">
        <w:rPr>
          <w:rFonts w:ascii="Calibri" w:hAnsi="Calibri" w:cs="Calibri"/>
        </w:rPr>
        <w:t>have</w:t>
      </w:r>
      <w:r w:rsidRPr="00D242AA">
        <w:rPr>
          <w:rFonts w:ascii="Calibri" w:hAnsi="Calibri" w:cs="Calibri"/>
        </w:rPr>
        <w:t xml:space="preserve"> also</w:t>
      </w:r>
      <w:r w:rsidR="006F5C36" w:rsidRPr="00D242AA">
        <w:rPr>
          <w:rFonts w:ascii="Calibri" w:hAnsi="Calibri" w:cs="Calibri"/>
        </w:rPr>
        <w:t xml:space="preserve"> been</w:t>
      </w:r>
      <w:r w:rsidR="006B17BA" w:rsidRPr="00D242AA">
        <w:rPr>
          <w:rFonts w:ascii="Calibri" w:hAnsi="Calibri" w:cs="Calibri"/>
        </w:rPr>
        <w:t xml:space="preserve"> reported on my major media outlets. </w:t>
      </w:r>
      <w:r w:rsidR="006F5C36" w:rsidRPr="00D242AA">
        <w:rPr>
          <w:rFonts w:ascii="Calibri" w:hAnsi="Calibri" w:cs="Calibri"/>
        </w:rPr>
        <w:t xml:space="preserve">In 2018 </w:t>
      </w:r>
      <w:r w:rsidR="006B17BA" w:rsidRPr="00D242AA">
        <w:rPr>
          <w:rFonts w:ascii="Calibri" w:hAnsi="Calibri" w:cs="Calibri"/>
        </w:rPr>
        <w:t>Al Jaz</w:t>
      </w:r>
      <w:r w:rsidR="00071462" w:rsidRPr="00D242AA">
        <w:rPr>
          <w:rFonts w:ascii="Calibri" w:hAnsi="Calibri" w:cs="Calibri"/>
        </w:rPr>
        <w:t>e</w:t>
      </w:r>
      <w:r w:rsidR="006B17BA" w:rsidRPr="00D242AA">
        <w:rPr>
          <w:rFonts w:ascii="Calibri" w:hAnsi="Calibri" w:cs="Calibri"/>
        </w:rPr>
        <w:t xml:space="preserve">era reported </w:t>
      </w:r>
      <w:r w:rsidR="006F5C36" w:rsidRPr="00D242AA">
        <w:rPr>
          <w:rFonts w:ascii="Calibri" w:hAnsi="Calibri" w:cs="Calibri"/>
        </w:rPr>
        <w:t>on</w:t>
      </w:r>
      <w:r w:rsidR="00071462" w:rsidRPr="00D242AA">
        <w:rPr>
          <w:rFonts w:ascii="Calibri" w:hAnsi="Calibri" w:cs="Calibri"/>
        </w:rPr>
        <w:t xml:space="preserve"> </w:t>
      </w:r>
      <w:r w:rsidR="0046015E" w:rsidRPr="00D242AA">
        <w:rPr>
          <w:rFonts w:ascii="Calibri" w:hAnsi="Calibri" w:cs="Calibri"/>
        </w:rPr>
        <w:t>numerous pushback</w:t>
      </w:r>
      <w:r w:rsidR="006F5C36" w:rsidRPr="00D242AA">
        <w:rPr>
          <w:rFonts w:ascii="Calibri" w:hAnsi="Calibri" w:cs="Calibri"/>
        </w:rPr>
        <w:t>s</w:t>
      </w:r>
      <w:r w:rsidR="00243FA9" w:rsidRPr="00D242AA">
        <w:rPr>
          <w:rFonts w:ascii="Calibri" w:hAnsi="Calibri" w:cs="Calibri"/>
        </w:rPr>
        <w:t xml:space="preserve">, </w:t>
      </w:r>
      <w:r w:rsidR="006F5C36" w:rsidRPr="00D242AA">
        <w:rPr>
          <w:rFonts w:ascii="Calibri" w:hAnsi="Calibri" w:cs="Calibri"/>
        </w:rPr>
        <w:t>including of</w:t>
      </w:r>
      <w:r w:rsidR="00243FA9" w:rsidRPr="00D242AA">
        <w:rPr>
          <w:rFonts w:ascii="Calibri" w:hAnsi="Calibri" w:cs="Calibri"/>
        </w:rPr>
        <w:t xml:space="preserve"> a Syria</w:t>
      </w:r>
      <w:r w:rsidR="0046015E" w:rsidRPr="00D242AA">
        <w:rPr>
          <w:rFonts w:ascii="Calibri" w:hAnsi="Calibri" w:cs="Calibri"/>
        </w:rPr>
        <w:t>n mother</w:t>
      </w:r>
      <w:r w:rsidR="00243FA9" w:rsidRPr="00D242AA">
        <w:rPr>
          <w:rFonts w:ascii="Calibri" w:hAnsi="Calibri" w:cs="Calibri"/>
        </w:rPr>
        <w:t xml:space="preserve"> who </w:t>
      </w:r>
      <w:r w:rsidR="00D06895" w:rsidRPr="00D242AA">
        <w:rPr>
          <w:rFonts w:ascii="Calibri" w:hAnsi="Calibri" w:cs="Calibri"/>
        </w:rPr>
        <w:t xml:space="preserve">was </w:t>
      </w:r>
      <w:r w:rsidR="00243FA9" w:rsidRPr="00D242AA">
        <w:rPr>
          <w:rFonts w:ascii="Calibri" w:hAnsi="Calibri" w:cs="Calibri"/>
        </w:rPr>
        <w:t>strip-searched</w:t>
      </w:r>
      <w:r w:rsidR="00D06895" w:rsidRPr="00D242AA">
        <w:rPr>
          <w:rFonts w:ascii="Calibri" w:hAnsi="Calibri" w:cs="Calibri"/>
        </w:rPr>
        <w:t xml:space="preserve"> along with </w:t>
      </w:r>
      <w:r w:rsidR="00243FA9" w:rsidRPr="00D242AA">
        <w:rPr>
          <w:rFonts w:ascii="Calibri" w:hAnsi="Calibri" w:cs="Calibri"/>
        </w:rPr>
        <w:t xml:space="preserve">her 13-year-old daughter. </w:t>
      </w:r>
      <w:r w:rsidR="00D06895" w:rsidRPr="00D242AA">
        <w:rPr>
          <w:rFonts w:ascii="Calibri" w:hAnsi="Calibri" w:cs="Calibri"/>
        </w:rPr>
        <w:t>Police</w:t>
      </w:r>
      <w:r w:rsidR="00243FA9" w:rsidRPr="00D242AA">
        <w:rPr>
          <w:rFonts w:ascii="Calibri" w:hAnsi="Calibri" w:cs="Calibri"/>
        </w:rPr>
        <w:t xml:space="preserve"> </w:t>
      </w:r>
      <w:r w:rsidR="00CD7238" w:rsidRPr="00D242AA">
        <w:rPr>
          <w:rFonts w:ascii="Calibri" w:hAnsi="Calibri" w:cs="Calibri"/>
        </w:rPr>
        <w:t>took the</w:t>
      </w:r>
      <w:r w:rsidR="00243FA9" w:rsidRPr="00D242AA">
        <w:rPr>
          <w:rFonts w:ascii="Calibri" w:hAnsi="Calibri" w:cs="Calibri"/>
        </w:rPr>
        <w:t xml:space="preserve"> daughter into a separate room and </w:t>
      </w:r>
      <w:r w:rsidR="00412665" w:rsidRPr="00D242AA">
        <w:rPr>
          <w:rFonts w:ascii="Calibri" w:hAnsi="Calibri" w:cs="Calibri"/>
        </w:rPr>
        <w:t xml:space="preserve">ordered her </w:t>
      </w:r>
      <w:r w:rsidR="00243FA9" w:rsidRPr="00D242AA">
        <w:rPr>
          <w:rFonts w:ascii="Calibri" w:hAnsi="Calibri" w:cs="Calibri"/>
        </w:rPr>
        <w:t>to completely undress</w:t>
      </w:r>
      <w:r w:rsidR="00CF09FB" w:rsidRPr="00D242AA">
        <w:rPr>
          <w:rFonts w:ascii="Calibri" w:hAnsi="Calibri" w:cs="Calibri"/>
        </w:rPr>
        <w:t>. H</w:t>
      </w:r>
      <w:r w:rsidR="00243FA9" w:rsidRPr="00D242AA">
        <w:rPr>
          <w:rFonts w:ascii="Calibri" w:hAnsi="Calibri" w:cs="Calibri"/>
        </w:rPr>
        <w:t>er protests</w:t>
      </w:r>
      <w:r w:rsidR="00CF09FB" w:rsidRPr="00D242AA">
        <w:rPr>
          <w:rFonts w:ascii="Calibri" w:hAnsi="Calibri" w:cs="Calibri"/>
        </w:rPr>
        <w:t xml:space="preserve"> </w:t>
      </w:r>
      <w:r w:rsidR="00B64AB9" w:rsidRPr="00D242AA">
        <w:rPr>
          <w:rFonts w:ascii="Calibri" w:hAnsi="Calibri" w:cs="Calibri"/>
        </w:rPr>
        <w:t xml:space="preserve">caused the police to beat her up, </w:t>
      </w:r>
      <w:r w:rsidR="00B64AB9" w:rsidRPr="00D242AA">
        <w:rPr>
          <w:rFonts w:ascii="Calibri" w:hAnsi="Calibri" w:cs="Calibri"/>
        </w:rPr>
        <w:lastRenderedPageBreak/>
        <w:t xml:space="preserve">forcefully </w:t>
      </w:r>
      <w:r w:rsidR="006F5C36" w:rsidRPr="00D242AA">
        <w:rPr>
          <w:rFonts w:ascii="Calibri" w:hAnsi="Calibri" w:cs="Calibri"/>
        </w:rPr>
        <w:t>undress her</w:t>
      </w:r>
      <w:r w:rsidR="00B64AB9" w:rsidRPr="00D242AA">
        <w:rPr>
          <w:rFonts w:ascii="Calibri" w:hAnsi="Calibri" w:cs="Calibri"/>
        </w:rPr>
        <w:t xml:space="preserve"> and pull her hair. They were eventually driven </w:t>
      </w:r>
      <w:r w:rsidR="00412665" w:rsidRPr="00D242AA">
        <w:rPr>
          <w:rFonts w:ascii="Calibri" w:hAnsi="Calibri" w:cs="Calibri"/>
        </w:rPr>
        <w:t>to a forest on the border to BiH and forced to walk back.</w:t>
      </w:r>
      <w:r w:rsidR="00B64AB9" w:rsidRPr="00D242AA">
        <w:rPr>
          <w:rStyle w:val="FootnoteReference"/>
          <w:rFonts w:ascii="Calibri" w:hAnsi="Calibri" w:cs="Calibri"/>
        </w:rPr>
        <w:footnoteReference w:id="7"/>
      </w:r>
    </w:p>
    <w:p w14:paraId="1ECE1ED4" w14:textId="1BDC86A8" w:rsidR="005E1DC9" w:rsidRPr="00D242AA" w:rsidRDefault="005E1DC9" w:rsidP="009D753E">
      <w:pPr>
        <w:pStyle w:val="ListParagraph"/>
        <w:numPr>
          <w:ilvl w:val="0"/>
          <w:numId w:val="9"/>
        </w:numPr>
        <w:spacing w:line="276" w:lineRule="auto"/>
        <w:rPr>
          <w:rFonts w:ascii="Calibri" w:hAnsi="Calibri" w:cs="Calibri"/>
          <w:b/>
          <w:bCs/>
        </w:rPr>
      </w:pPr>
      <w:r w:rsidRPr="00D242AA">
        <w:rPr>
          <w:rFonts w:ascii="Calibri" w:hAnsi="Calibri" w:cs="Calibri"/>
        </w:rPr>
        <w:t>In 2019, Border Violence Monitoring Network (BVMN) reported 2,475</w:t>
      </w:r>
      <w:r w:rsidR="006F5C36" w:rsidRPr="00D242AA">
        <w:rPr>
          <w:rFonts w:ascii="Calibri" w:hAnsi="Calibri" w:cs="Calibri"/>
        </w:rPr>
        <w:t xml:space="preserve"> displaced</w:t>
      </w:r>
      <w:r w:rsidRPr="00D242AA">
        <w:rPr>
          <w:rFonts w:ascii="Calibri" w:hAnsi="Calibri" w:cs="Calibri"/>
        </w:rPr>
        <w:t xml:space="preserve"> people </w:t>
      </w:r>
      <w:r w:rsidR="006F5C36" w:rsidRPr="00D242AA">
        <w:rPr>
          <w:rFonts w:ascii="Calibri" w:hAnsi="Calibri" w:cs="Calibri"/>
        </w:rPr>
        <w:t>being</w:t>
      </w:r>
      <w:r w:rsidR="00307F4D" w:rsidRPr="00D242AA">
        <w:rPr>
          <w:rFonts w:ascii="Calibri" w:hAnsi="Calibri" w:cs="Calibri"/>
        </w:rPr>
        <w:t xml:space="preserve"> affected by pushbacks </w:t>
      </w:r>
      <w:r w:rsidRPr="00D242AA">
        <w:rPr>
          <w:rFonts w:ascii="Calibri" w:hAnsi="Calibri" w:cs="Calibri"/>
        </w:rPr>
        <w:t>at the Croatian borders with Serbia and Bosnia</w:t>
      </w:r>
      <w:r w:rsidR="00C830B8" w:rsidRPr="00D242AA">
        <w:rPr>
          <w:rFonts w:ascii="Calibri" w:hAnsi="Calibri" w:cs="Calibri"/>
        </w:rPr>
        <w:t xml:space="preserve">, including </w:t>
      </w:r>
      <w:r w:rsidR="004651AD" w:rsidRPr="00D242AA">
        <w:rPr>
          <w:rFonts w:ascii="Calibri" w:hAnsi="Calibri" w:cs="Calibri"/>
        </w:rPr>
        <w:t>children</w:t>
      </w:r>
      <w:r w:rsidR="00E83325" w:rsidRPr="00D242AA">
        <w:rPr>
          <w:rFonts w:ascii="Calibri" w:hAnsi="Calibri" w:cs="Calibri"/>
        </w:rPr>
        <w:t>. Examples</w:t>
      </w:r>
      <w:r w:rsidR="004651AD" w:rsidRPr="00D242AA">
        <w:rPr>
          <w:rFonts w:ascii="Calibri" w:hAnsi="Calibri" w:cs="Calibri"/>
        </w:rPr>
        <w:t xml:space="preserve"> </w:t>
      </w:r>
      <w:r w:rsidR="00E83325" w:rsidRPr="00D242AA">
        <w:rPr>
          <w:rFonts w:ascii="Calibri" w:hAnsi="Calibri" w:cs="Calibri"/>
        </w:rPr>
        <w:t>include the</w:t>
      </w:r>
      <w:r w:rsidR="004651AD" w:rsidRPr="00D242AA">
        <w:rPr>
          <w:rFonts w:ascii="Calibri" w:hAnsi="Calibri" w:cs="Calibri"/>
        </w:rPr>
        <w:t xml:space="preserve"> use of electric discharge weapons </w:t>
      </w:r>
      <w:r w:rsidR="00E83325" w:rsidRPr="00D242AA">
        <w:rPr>
          <w:rFonts w:ascii="Calibri" w:hAnsi="Calibri" w:cs="Calibri"/>
        </w:rPr>
        <w:t xml:space="preserve">with no medical follow up and the use of firearms in front of or at children as </w:t>
      </w:r>
      <w:r w:rsidR="006F5C36" w:rsidRPr="00D242AA">
        <w:rPr>
          <w:rFonts w:ascii="Calibri" w:hAnsi="Calibri" w:cs="Calibri"/>
        </w:rPr>
        <w:t xml:space="preserve">young </w:t>
      </w:r>
      <w:r w:rsidR="00E83325" w:rsidRPr="00D242AA">
        <w:rPr>
          <w:rFonts w:ascii="Calibri" w:hAnsi="Calibri" w:cs="Calibri"/>
        </w:rPr>
        <w:t>as three years old</w:t>
      </w:r>
      <w:r w:rsidRPr="00D242AA">
        <w:rPr>
          <w:rFonts w:ascii="Calibri" w:hAnsi="Calibri" w:cs="Calibri"/>
        </w:rPr>
        <w:t>.</w:t>
      </w:r>
      <w:r w:rsidRPr="00D242AA">
        <w:rPr>
          <w:rStyle w:val="FootnoteReference"/>
          <w:rFonts w:ascii="Calibri" w:hAnsi="Calibri" w:cs="Calibri"/>
        </w:rPr>
        <w:footnoteReference w:id="8"/>
      </w:r>
      <w:r w:rsidRPr="00D242AA">
        <w:rPr>
          <w:rFonts w:ascii="Calibri" w:hAnsi="Calibri" w:cs="Calibri"/>
        </w:rPr>
        <w:t xml:space="preserve"> </w:t>
      </w:r>
    </w:p>
    <w:p w14:paraId="33BE96EE" w14:textId="445D730C" w:rsidR="00820EC7" w:rsidRPr="00D242AA" w:rsidRDefault="006F5C36" w:rsidP="009D753E">
      <w:pPr>
        <w:pStyle w:val="ListParagraph"/>
        <w:numPr>
          <w:ilvl w:val="0"/>
          <w:numId w:val="9"/>
        </w:numPr>
        <w:autoSpaceDE w:val="0"/>
        <w:autoSpaceDN w:val="0"/>
        <w:adjustRightInd w:val="0"/>
        <w:spacing w:after="0" w:line="276" w:lineRule="auto"/>
        <w:rPr>
          <w:rFonts w:ascii="Calibri" w:hAnsi="Calibri" w:cs="Calibri"/>
        </w:rPr>
      </w:pPr>
      <w:r w:rsidRPr="00D242AA">
        <w:rPr>
          <w:rFonts w:ascii="Calibri" w:hAnsi="Calibri" w:cs="Calibri"/>
        </w:rPr>
        <w:t>Violence</w:t>
      </w:r>
      <w:r w:rsidR="00820EC7" w:rsidRPr="00D242AA">
        <w:rPr>
          <w:rFonts w:ascii="Calibri" w:hAnsi="Calibri" w:cs="Calibri"/>
        </w:rPr>
        <w:t xml:space="preserve"> at the Croatian border ha</w:t>
      </w:r>
      <w:r w:rsidRPr="00D242AA">
        <w:rPr>
          <w:rFonts w:ascii="Calibri" w:hAnsi="Calibri" w:cs="Calibri"/>
        </w:rPr>
        <w:t>s</w:t>
      </w:r>
      <w:r w:rsidR="00820EC7" w:rsidRPr="00D242AA">
        <w:rPr>
          <w:rFonts w:ascii="Calibri" w:hAnsi="Calibri" w:cs="Calibri"/>
        </w:rPr>
        <w:t xml:space="preserve"> been deemed severe, to the point that both Swiss</w:t>
      </w:r>
      <w:r w:rsidR="00820EC7" w:rsidRPr="00D242AA">
        <w:rPr>
          <w:rStyle w:val="FootnoteReference"/>
          <w:rFonts w:ascii="Calibri" w:hAnsi="Calibri" w:cs="Calibri"/>
        </w:rPr>
        <w:footnoteReference w:id="9"/>
      </w:r>
      <w:r w:rsidR="00820EC7" w:rsidRPr="00D242AA">
        <w:rPr>
          <w:rFonts w:ascii="Calibri" w:hAnsi="Calibri" w:cs="Calibri"/>
        </w:rPr>
        <w:t xml:space="preserve"> and Italian</w:t>
      </w:r>
      <w:r w:rsidR="00820EC7" w:rsidRPr="00D242AA">
        <w:rPr>
          <w:rStyle w:val="FootnoteReference"/>
          <w:rFonts w:ascii="Calibri" w:hAnsi="Calibri" w:cs="Calibri"/>
        </w:rPr>
        <w:footnoteReference w:id="10"/>
      </w:r>
      <w:r w:rsidR="00820EC7" w:rsidRPr="00D242AA">
        <w:rPr>
          <w:rFonts w:ascii="Calibri" w:hAnsi="Calibri" w:cs="Calibri"/>
        </w:rPr>
        <w:t xml:space="preserve"> courts in 2019 ruled to suspend the transfer of asylum seekers to Croatia under the Dublin Regulation</w:t>
      </w:r>
      <w:r w:rsidR="001C014A" w:rsidRPr="00D242AA">
        <w:rPr>
          <w:rFonts w:ascii="Calibri" w:hAnsi="Calibri" w:cs="Calibri"/>
        </w:rPr>
        <w:t>.</w:t>
      </w:r>
      <w:r w:rsidR="00820EC7" w:rsidRPr="00D242AA">
        <w:rPr>
          <w:rStyle w:val="FootnoteReference"/>
          <w:rFonts w:ascii="Calibri" w:hAnsi="Calibri" w:cs="Calibri"/>
        </w:rPr>
        <w:footnoteReference w:id="11"/>
      </w:r>
      <w:r w:rsidR="00820EC7" w:rsidRPr="00D242AA">
        <w:rPr>
          <w:rFonts w:ascii="Calibri" w:hAnsi="Calibri" w:cs="Calibri"/>
        </w:rPr>
        <w:t xml:space="preserve">   </w:t>
      </w:r>
    </w:p>
    <w:p w14:paraId="533C8443" w14:textId="6F44B076" w:rsidR="002C0198" w:rsidRPr="00D242AA" w:rsidRDefault="00737A81" w:rsidP="009D753E">
      <w:pPr>
        <w:pStyle w:val="ListParagraph"/>
        <w:numPr>
          <w:ilvl w:val="0"/>
          <w:numId w:val="9"/>
        </w:numPr>
        <w:spacing w:line="276" w:lineRule="auto"/>
        <w:rPr>
          <w:rFonts w:ascii="Calibri" w:hAnsi="Calibri" w:cs="Calibri"/>
          <w:b/>
          <w:bCs/>
        </w:rPr>
      </w:pPr>
      <w:r w:rsidRPr="00D242AA">
        <w:rPr>
          <w:rFonts w:ascii="Calibri" w:hAnsi="Calibri" w:cs="Calibri"/>
        </w:rPr>
        <w:t xml:space="preserve">In January 2019, grassroots organisations No Name Kitchen (NNK) and Balkan Info Van </w:t>
      </w:r>
      <w:r w:rsidR="001C014A" w:rsidRPr="00D242AA">
        <w:rPr>
          <w:rFonts w:ascii="Calibri" w:hAnsi="Calibri" w:cs="Calibri"/>
        </w:rPr>
        <w:t>reported</w:t>
      </w:r>
      <w:r w:rsidR="006F5C36" w:rsidRPr="00D242AA">
        <w:rPr>
          <w:rFonts w:ascii="Calibri" w:hAnsi="Calibri" w:cs="Calibri"/>
        </w:rPr>
        <w:t xml:space="preserve"> on</w:t>
      </w:r>
      <w:r w:rsidR="001C014A" w:rsidRPr="00D242AA">
        <w:rPr>
          <w:rFonts w:ascii="Calibri" w:hAnsi="Calibri" w:cs="Calibri"/>
        </w:rPr>
        <w:t xml:space="preserve"> </w:t>
      </w:r>
      <w:r w:rsidR="00046D0B" w:rsidRPr="00D242AA">
        <w:rPr>
          <w:rFonts w:ascii="Calibri" w:hAnsi="Calibri" w:cs="Calibri"/>
        </w:rPr>
        <w:t xml:space="preserve">a 15-year-old </w:t>
      </w:r>
      <w:r w:rsidR="006F5C36" w:rsidRPr="00D242AA">
        <w:rPr>
          <w:rFonts w:ascii="Calibri" w:hAnsi="Calibri" w:cs="Calibri"/>
        </w:rPr>
        <w:t>being</w:t>
      </w:r>
      <w:r w:rsidR="00046D0B" w:rsidRPr="00D242AA">
        <w:rPr>
          <w:rFonts w:ascii="Calibri" w:hAnsi="Calibri" w:cs="Calibri"/>
        </w:rPr>
        <w:t xml:space="preserve"> kicked in the face</w:t>
      </w:r>
      <w:r w:rsidR="007B2609" w:rsidRPr="00D242AA">
        <w:rPr>
          <w:rFonts w:ascii="Calibri" w:hAnsi="Calibri" w:cs="Calibri"/>
        </w:rPr>
        <w:t xml:space="preserve"> repeatedly</w:t>
      </w:r>
      <w:r w:rsidR="00337206" w:rsidRPr="00D242AA">
        <w:rPr>
          <w:rFonts w:ascii="Calibri" w:hAnsi="Calibri" w:cs="Calibri"/>
        </w:rPr>
        <w:t>, a police officer put</w:t>
      </w:r>
      <w:r w:rsidR="006F5C36" w:rsidRPr="00D242AA">
        <w:rPr>
          <w:rFonts w:ascii="Calibri" w:hAnsi="Calibri" w:cs="Calibri"/>
        </w:rPr>
        <w:t xml:space="preserve">ting his </w:t>
      </w:r>
      <w:r w:rsidR="00337206" w:rsidRPr="00D242AA">
        <w:rPr>
          <w:rFonts w:ascii="Calibri" w:hAnsi="Calibri" w:cs="Calibri"/>
        </w:rPr>
        <w:t xml:space="preserve">shoe in his face, </w:t>
      </w:r>
      <w:r w:rsidR="006F5C36" w:rsidRPr="00D242AA">
        <w:rPr>
          <w:rFonts w:ascii="Calibri" w:hAnsi="Calibri" w:cs="Calibri"/>
        </w:rPr>
        <w:t xml:space="preserve">crouching </w:t>
      </w:r>
      <w:r w:rsidR="00DE000E" w:rsidRPr="00D242AA">
        <w:rPr>
          <w:rFonts w:ascii="Calibri" w:hAnsi="Calibri" w:cs="Calibri"/>
        </w:rPr>
        <w:t>down on him and</w:t>
      </w:r>
      <w:r w:rsidR="000C277A" w:rsidRPr="00D242AA">
        <w:rPr>
          <w:rFonts w:ascii="Calibri" w:hAnsi="Calibri" w:cs="Calibri"/>
        </w:rPr>
        <w:t xml:space="preserve"> cocking</w:t>
      </w:r>
      <w:r w:rsidR="00DE000E" w:rsidRPr="00D242AA">
        <w:rPr>
          <w:rFonts w:ascii="Calibri" w:hAnsi="Calibri" w:cs="Calibri"/>
        </w:rPr>
        <w:t xml:space="preserve"> his gun </w:t>
      </w:r>
      <w:r w:rsidR="006F5C36" w:rsidRPr="00D242AA">
        <w:rPr>
          <w:rFonts w:ascii="Calibri" w:hAnsi="Calibri" w:cs="Calibri"/>
        </w:rPr>
        <w:t xml:space="preserve">against </w:t>
      </w:r>
      <w:r w:rsidR="00DE000E" w:rsidRPr="00D242AA">
        <w:rPr>
          <w:rFonts w:ascii="Calibri" w:hAnsi="Calibri" w:cs="Calibri"/>
        </w:rPr>
        <w:t xml:space="preserve">his temple. </w:t>
      </w:r>
      <w:r w:rsidR="008B3D61" w:rsidRPr="00D242AA">
        <w:rPr>
          <w:rFonts w:ascii="Calibri" w:hAnsi="Calibri" w:cs="Calibri"/>
        </w:rPr>
        <w:t>They also reported a chain pushback of a 17-year-old from Slovenia, via Croatia, to BiH.</w:t>
      </w:r>
      <w:r w:rsidR="008B3D61" w:rsidRPr="00D242AA">
        <w:rPr>
          <w:rStyle w:val="FootnoteReference"/>
          <w:rFonts w:ascii="Calibri" w:hAnsi="Calibri" w:cs="Calibri"/>
        </w:rPr>
        <w:footnoteReference w:id="12"/>
      </w:r>
      <w:r w:rsidR="008B3D61" w:rsidRPr="00D242AA">
        <w:rPr>
          <w:rFonts w:ascii="Calibri" w:hAnsi="Calibri" w:cs="Calibri"/>
        </w:rPr>
        <w:t xml:space="preserve">  </w:t>
      </w:r>
      <w:r w:rsidR="00046D0B" w:rsidRPr="00D242AA">
        <w:rPr>
          <w:rFonts w:ascii="Calibri" w:hAnsi="Calibri" w:cs="Calibri"/>
        </w:rPr>
        <w:t xml:space="preserve"> </w:t>
      </w:r>
      <w:r w:rsidRPr="00D242AA">
        <w:rPr>
          <w:rFonts w:ascii="Calibri" w:hAnsi="Calibri" w:cs="Calibri"/>
        </w:rPr>
        <w:t xml:space="preserve"> </w:t>
      </w:r>
    </w:p>
    <w:p w14:paraId="737C3DAB" w14:textId="54A82D87" w:rsidR="00D74AB3" w:rsidRPr="00D242AA" w:rsidRDefault="00D90666" w:rsidP="009D753E">
      <w:pPr>
        <w:pStyle w:val="ListParagraph"/>
        <w:numPr>
          <w:ilvl w:val="0"/>
          <w:numId w:val="9"/>
        </w:numPr>
        <w:spacing w:line="276" w:lineRule="auto"/>
        <w:rPr>
          <w:rFonts w:ascii="Calibri" w:hAnsi="Calibri" w:cs="Calibri"/>
          <w:b/>
          <w:bCs/>
        </w:rPr>
      </w:pPr>
      <w:r w:rsidRPr="00D242AA">
        <w:rPr>
          <w:rFonts w:ascii="Calibri" w:hAnsi="Calibri" w:cs="Calibri"/>
        </w:rPr>
        <w:t xml:space="preserve">In November 2019, </w:t>
      </w:r>
      <w:r w:rsidR="002C0198" w:rsidRPr="00D242AA">
        <w:rPr>
          <w:rFonts w:ascii="Calibri" w:hAnsi="Calibri" w:cs="Calibri"/>
        </w:rPr>
        <w:t xml:space="preserve">MSF reported on </w:t>
      </w:r>
      <w:r w:rsidR="006F5C36" w:rsidRPr="00D242AA">
        <w:rPr>
          <w:rFonts w:ascii="Calibri" w:hAnsi="Calibri" w:cs="Calibri"/>
        </w:rPr>
        <w:t>an individual</w:t>
      </w:r>
      <w:r w:rsidR="00CC11F0" w:rsidRPr="00D242AA">
        <w:rPr>
          <w:rFonts w:ascii="Calibri" w:hAnsi="Calibri" w:cs="Calibri"/>
        </w:rPr>
        <w:t xml:space="preserve"> </w:t>
      </w:r>
      <w:r w:rsidR="00046D0B" w:rsidRPr="00D242AA">
        <w:rPr>
          <w:rFonts w:ascii="Calibri" w:hAnsi="Calibri" w:cs="Calibri"/>
        </w:rPr>
        <w:t>whose</w:t>
      </w:r>
      <w:r w:rsidR="00D35F3B" w:rsidRPr="00D242AA">
        <w:rPr>
          <w:rFonts w:ascii="Calibri" w:hAnsi="Calibri" w:cs="Calibri"/>
        </w:rPr>
        <w:t xml:space="preserve"> group, </w:t>
      </w:r>
      <w:r w:rsidR="006F5C36" w:rsidRPr="00D242AA">
        <w:rPr>
          <w:rFonts w:ascii="Calibri" w:hAnsi="Calibri" w:cs="Calibri"/>
        </w:rPr>
        <w:t>including</w:t>
      </w:r>
      <w:r w:rsidR="00D35F3B" w:rsidRPr="00D242AA">
        <w:rPr>
          <w:rFonts w:ascii="Calibri" w:hAnsi="Calibri" w:cs="Calibri"/>
        </w:rPr>
        <w:t xml:space="preserve"> children as young as 12, </w:t>
      </w:r>
      <w:r w:rsidR="00D8064C" w:rsidRPr="00D242AA">
        <w:rPr>
          <w:rFonts w:ascii="Calibri" w:hAnsi="Calibri" w:cs="Calibri"/>
        </w:rPr>
        <w:t>was</w:t>
      </w:r>
      <w:r w:rsidR="006F5C36" w:rsidRPr="00D242AA">
        <w:rPr>
          <w:rFonts w:ascii="Calibri" w:hAnsi="Calibri" w:cs="Calibri"/>
        </w:rPr>
        <w:t xml:space="preserve"> </w:t>
      </w:r>
      <w:r w:rsidR="00D35F3B" w:rsidRPr="00D242AA">
        <w:rPr>
          <w:rFonts w:ascii="Calibri" w:hAnsi="Calibri" w:cs="Calibri"/>
        </w:rPr>
        <w:t xml:space="preserve">beaten, robbed, </w:t>
      </w:r>
      <w:r w:rsidR="006F5C36" w:rsidRPr="00D242AA">
        <w:rPr>
          <w:rFonts w:ascii="Calibri" w:hAnsi="Calibri" w:cs="Calibri"/>
        </w:rPr>
        <w:t xml:space="preserve">and </w:t>
      </w:r>
      <w:r w:rsidR="00D8064C" w:rsidRPr="00D242AA">
        <w:rPr>
          <w:rFonts w:ascii="Calibri" w:hAnsi="Calibri" w:cs="Calibri"/>
        </w:rPr>
        <w:t>had</w:t>
      </w:r>
      <w:r w:rsidR="006F5C36" w:rsidRPr="00D242AA">
        <w:rPr>
          <w:rFonts w:ascii="Calibri" w:hAnsi="Calibri" w:cs="Calibri"/>
        </w:rPr>
        <w:t xml:space="preserve"> </w:t>
      </w:r>
      <w:r w:rsidR="00D35F3B" w:rsidRPr="00D242AA">
        <w:rPr>
          <w:rFonts w:ascii="Calibri" w:hAnsi="Calibri" w:cs="Calibri"/>
        </w:rPr>
        <w:t xml:space="preserve">their </w:t>
      </w:r>
      <w:r w:rsidR="005613FF" w:rsidRPr="00D242AA">
        <w:rPr>
          <w:rFonts w:ascii="Calibri" w:hAnsi="Calibri" w:cs="Calibri"/>
        </w:rPr>
        <w:t>money, jackets and shoes removed before</w:t>
      </w:r>
      <w:r w:rsidR="006F5C36" w:rsidRPr="00D242AA">
        <w:rPr>
          <w:rFonts w:ascii="Calibri" w:hAnsi="Calibri" w:cs="Calibri"/>
        </w:rPr>
        <w:t xml:space="preserve"> being</w:t>
      </w:r>
      <w:r w:rsidR="005613FF" w:rsidRPr="00D242AA">
        <w:rPr>
          <w:rFonts w:ascii="Calibri" w:hAnsi="Calibri" w:cs="Calibri"/>
        </w:rPr>
        <w:t xml:space="preserve"> instructed to </w:t>
      </w:r>
      <w:r w:rsidR="00D74AB3" w:rsidRPr="00D242AA">
        <w:rPr>
          <w:rFonts w:ascii="Calibri" w:hAnsi="Calibri" w:cs="Calibri"/>
        </w:rPr>
        <w:t>go back to Velika Kladu</w:t>
      </w:r>
      <w:r w:rsidR="00D8064C" w:rsidRPr="00D242AA">
        <w:rPr>
          <w:rFonts w:ascii="Calibri" w:hAnsi="Calibri" w:cs="Calibri"/>
        </w:rPr>
        <w:t>š</w:t>
      </w:r>
      <w:r w:rsidR="00D74AB3" w:rsidRPr="00D242AA">
        <w:rPr>
          <w:rFonts w:ascii="Calibri" w:hAnsi="Calibri" w:cs="Calibri"/>
        </w:rPr>
        <w:t>a in BiH.</w:t>
      </w:r>
      <w:r w:rsidR="00D74AB3" w:rsidRPr="00D242AA">
        <w:rPr>
          <w:rStyle w:val="FootnoteReference"/>
          <w:rFonts w:ascii="Calibri" w:hAnsi="Calibri" w:cs="Calibri"/>
        </w:rPr>
        <w:t xml:space="preserve"> </w:t>
      </w:r>
      <w:r w:rsidR="00D74AB3" w:rsidRPr="00D242AA">
        <w:rPr>
          <w:rStyle w:val="FootnoteReference"/>
          <w:rFonts w:ascii="Calibri" w:hAnsi="Calibri" w:cs="Calibri"/>
        </w:rPr>
        <w:footnoteReference w:id="13"/>
      </w:r>
      <w:r w:rsidR="00D74AB3" w:rsidRPr="00D242AA">
        <w:rPr>
          <w:rFonts w:ascii="Calibri" w:hAnsi="Calibri" w:cs="Calibri"/>
        </w:rPr>
        <w:t xml:space="preserve"> </w:t>
      </w:r>
    </w:p>
    <w:p w14:paraId="0271B4AE" w14:textId="5613498F" w:rsidR="009B7851" w:rsidRPr="00D242AA" w:rsidRDefault="006F5C36" w:rsidP="009D753E">
      <w:pPr>
        <w:pStyle w:val="ListParagraph"/>
        <w:numPr>
          <w:ilvl w:val="0"/>
          <w:numId w:val="9"/>
        </w:numPr>
        <w:spacing w:line="276" w:lineRule="auto"/>
        <w:rPr>
          <w:rFonts w:ascii="Calibri" w:hAnsi="Calibri" w:cs="Calibri"/>
          <w:b/>
          <w:bCs/>
        </w:rPr>
      </w:pPr>
      <w:r w:rsidRPr="00D242AA">
        <w:rPr>
          <w:rFonts w:ascii="Calibri" w:hAnsi="Calibri" w:cs="Calibri"/>
        </w:rPr>
        <w:t>From</w:t>
      </w:r>
      <w:r w:rsidR="00DC4CC1" w:rsidRPr="00D242AA">
        <w:rPr>
          <w:rFonts w:ascii="Calibri" w:hAnsi="Calibri" w:cs="Calibri"/>
        </w:rPr>
        <w:t xml:space="preserve"> January-September 2019, </w:t>
      </w:r>
      <w:r w:rsidR="005E1CAA" w:rsidRPr="00D242AA">
        <w:rPr>
          <w:rFonts w:ascii="Calibri" w:hAnsi="Calibri" w:cs="Calibri"/>
        </w:rPr>
        <w:t xml:space="preserve">UNHCR reported </w:t>
      </w:r>
      <w:r w:rsidR="008C2151" w:rsidRPr="00D242AA">
        <w:rPr>
          <w:rFonts w:ascii="Calibri" w:hAnsi="Calibri" w:cs="Calibri"/>
        </w:rPr>
        <w:t xml:space="preserve">289 pushbacks affecting 2,194 individuals, </w:t>
      </w:r>
      <w:r w:rsidR="002C36E5" w:rsidRPr="00D242AA">
        <w:rPr>
          <w:rFonts w:ascii="Calibri" w:hAnsi="Calibri" w:cs="Calibri"/>
        </w:rPr>
        <w:t>from Croatia to</w:t>
      </w:r>
      <w:r w:rsidR="00CF0BBC" w:rsidRPr="00D242AA">
        <w:rPr>
          <w:rFonts w:ascii="Calibri" w:hAnsi="Calibri" w:cs="Calibri"/>
        </w:rPr>
        <w:t xml:space="preserve"> Bosnia</w:t>
      </w:r>
      <w:r w:rsidR="008C2151" w:rsidRPr="00D242AA">
        <w:rPr>
          <w:rFonts w:ascii="Calibri" w:hAnsi="Calibri" w:cs="Calibri"/>
        </w:rPr>
        <w:t>.</w:t>
      </w:r>
      <w:r w:rsidR="008C2151" w:rsidRPr="00D242AA">
        <w:rPr>
          <w:rStyle w:val="FootnoteReference"/>
          <w:rFonts w:ascii="Calibri" w:hAnsi="Calibri" w:cs="Calibri"/>
        </w:rPr>
        <w:footnoteReference w:id="14"/>
      </w:r>
      <w:r w:rsidR="00CF0BBC" w:rsidRPr="00D242AA">
        <w:rPr>
          <w:rFonts w:ascii="Calibri" w:hAnsi="Calibri" w:cs="Calibri"/>
        </w:rPr>
        <w:t xml:space="preserve"> Pushbacks to both BiH and Serbia </w:t>
      </w:r>
      <w:r w:rsidR="00600737" w:rsidRPr="00D242AA">
        <w:rPr>
          <w:rFonts w:ascii="Calibri" w:hAnsi="Calibri" w:cs="Calibri"/>
        </w:rPr>
        <w:t>totalled 4,868</w:t>
      </w:r>
      <w:r w:rsidR="00597AC9" w:rsidRPr="00D242AA">
        <w:t xml:space="preserve"> people.</w:t>
      </w:r>
      <w:r w:rsidR="001A2986" w:rsidRPr="00D242AA">
        <w:rPr>
          <w:rStyle w:val="FootnoteReference"/>
        </w:rPr>
        <w:footnoteReference w:id="15"/>
      </w:r>
      <w:r w:rsidR="00903FAC" w:rsidRPr="00D242AA">
        <w:t xml:space="preserve"> </w:t>
      </w:r>
      <w:r w:rsidR="00B770FB" w:rsidRPr="00D242AA">
        <w:rPr>
          <w:rFonts w:ascii="Calibri" w:hAnsi="Calibri" w:cs="Calibri"/>
        </w:rPr>
        <w:t>H</w:t>
      </w:r>
      <w:r w:rsidR="004B0269" w:rsidRPr="00D242AA">
        <w:rPr>
          <w:rFonts w:ascii="Calibri" w:hAnsi="Calibri" w:cs="Calibri"/>
        </w:rPr>
        <w:t>umiliation and</w:t>
      </w:r>
      <w:r w:rsidR="00B770FB" w:rsidRPr="00D242AA">
        <w:rPr>
          <w:rFonts w:ascii="Calibri" w:hAnsi="Calibri" w:cs="Calibri"/>
        </w:rPr>
        <w:t xml:space="preserve"> children witnessing</w:t>
      </w:r>
      <w:r w:rsidR="004B0269" w:rsidRPr="00D242AA">
        <w:rPr>
          <w:rFonts w:ascii="Calibri" w:hAnsi="Calibri" w:cs="Calibri"/>
        </w:rPr>
        <w:t xml:space="preserve"> sexual assaults </w:t>
      </w:r>
      <w:r w:rsidR="00B770FB" w:rsidRPr="00D242AA">
        <w:rPr>
          <w:rFonts w:ascii="Calibri" w:hAnsi="Calibri" w:cs="Calibri"/>
        </w:rPr>
        <w:t xml:space="preserve">against their </w:t>
      </w:r>
      <w:r w:rsidR="004B0269" w:rsidRPr="00D242AA">
        <w:rPr>
          <w:rFonts w:ascii="Calibri" w:hAnsi="Calibri" w:cs="Calibri"/>
        </w:rPr>
        <w:t xml:space="preserve">family members </w:t>
      </w:r>
      <w:r w:rsidR="006909EC" w:rsidRPr="00D242AA">
        <w:rPr>
          <w:rFonts w:ascii="Calibri" w:hAnsi="Calibri" w:cs="Calibri"/>
        </w:rPr>
        <w:t>were</w:t>
      </w:r>
      <w:r w:rsidR="004B0269" w:rsidRPr="00D242AA">
        <w:rPr>
          <w:rFonts w:ascii="Calibri" w:hAnsi="Calibri" w:cs="Calibri"/>
        </w:rPr>
        <w:t xml:space="preserve"> </w:t>
      </w:r>
      <w:r w:rsidR="006909EC" w:rsidRPr="00D242AA">
        <w:rPr>
          <w:rFonts w:ascii="Calibri" w:hAnsi="Calibri" w:cs="Calibri"/>
        </w:rPr>
        <w:t>also</w:t>
      </w:r>
      <w:r w:rsidR="004B0269" w:rsidRPr="00D242AA">
        <w:rPr>
          <w:rFonts w:ascii="Calibri" w:hAnsi="Calibri" w:cs="Calibri"/>
        </w:rPr>
        <w:t xml:space="preserve"> reported.</w:t>
      </w:r>
      <w:r w:rsidR="00665F4B" w:rsidRPr="00D242AA">
        <w:rPr>
          <w:rStyle w:val="FootnoteReference"/>
          <w:rFonts w:ascii="Calibri" w:hAnsi="Calibri" w:cs="Calibri"/>
        </w:rPr>
        <w:footnoteReference w:id="16"/>
      </w:r>
      <w:r w:rsidR="004B0269" w:rsidRPr="00D242AA">
        <w:rPr>
          <w:rStyle w:val="FootnoteReference"/>
          <w:rFonts w:ascii="Calibri" w:hAnsi="Calibri" w:cs="Calibri"/>
        </w:rPr>
        <w:t xml:space="preserve"> </w:t>
      </w:r>
      <w:r w:rsidR="00665F4B" w:rsidRPr="00D242AA">
        <w:rPr>
          <w:rFonts w:ascii="Calibri" w:hAnsi="Calibri" w:cs="Calibri"/>
        </w:rPr>
        <w:t xml:space="preserve"> </w:t>
      </w:r>
    </w:p>
    <w:p w14:paraId="60FC73BB" w14:textId="6868DD45" w:rsidR="008944F9" w:rsidRPr="00D242AA" w:rsidRDefault="00D73CA2" w:rsidP="009D753E">
      <w:pPr>
        <w:pStyle w:val="ListParagraph"/>
        <w:numPr>
          <w:ilvl w:val="0"/>
          <w:numId w:val="9"/>
        </w:numPr>
        <w:spacing w:line="276" w:lineRule="auto"/>
        <w:rPr>
          <w:rFonts w:ascii="Calibri" w:hAnsi="Calibri" w:cs="Calibri"/>
          <w:b/>
          <w:bCs/>
        </w:rPr>
      </w:pPr>
      <w:r w:rsidRPr="00D242AA">
        <w:rPr>
          <w:rFonts w:ascii="Calibri" w:hAnsi="Calibri" w:cs="Calibri"/>
        </w:rPr>
        <w:t>In</w:t>
      </w:r>
      <w:r w:rsidR="001D77EB" w:rsidRPr="00D242AA">
        <w:rPr>
          <w:rFonts w:ascii="Calibri" w:hAnsi="Calibri" w:cs="Calibri"/>
        </w:rPr>
        <w:t xml:space="preserve"> 2019</w:t>
      </w:r>
      <w:r w:rsidR="008944F9" w:rsidRPr="00D242AA">
        <w:rPr>
          <w:rFonts w:ascii="Calibri" w:hAnsi="Calibri" w:cs="Calibri"/>
        </w:rPr>
        <w:t xml:space="preserve"> Are You Syrious (AYS) </w:t>
      </w:r>
      <w:r w:rsidR="001D77EB" w:rsidRPr="00D242AA">
        <w:rPr>
          <w:rFonts w:ascii="Calibri" w:hAnsi="Calibri" w:cs="Calibri"/>
        </w:rPr>
        <w:t xml:space="preserve">concluded that 19% pushbacks </w:t>
      </w:r>
      <w:r w:rsidRPr="00D242AA">
        <w:rPr>
          <w:rFonts w:ascii="Calibri" w:hAnsi="Calibri" w:cs="Calibri"/>
        </w:rPr>
        <w:t xml:space="preserve">involved </w:t>
      </w:r>
      <w:r w:rsidR="00D241FA" w:rsidRPr="00D242AA">
        <w:rPr>
          <w:rFonts w:ascii="Calibri" w:hAnsi="Calibri" w:cs="Calibri"/>
        </w:rPr>
        <w:t xml:space="preserve">the use of weapons in some manner, including gunshots </w:t>
      </w:r>
      <w:r w:rsidR="00C20C05" w:rsidRPr="00D242AA">
        <w:rPr>
          <w:rFonts w:ascii="Calibri" w:hAnsi="Calibri" w:cs="Calibri"/>
        </w:rPr>
        <w:t xml:space="preserve">in the air </w:t>
      </w:r>
      <w:r w:rsidR="00D241FA" w:rsidRPr="00D242AA">
        <w:rPr>
          <w:rFonts w:ascii="Calibri" w:hAnsi="Calibri" w:cs="Calibri"/>
        </w:rPr>
        <w:t>and threat</w:t>
      </w:r>
      <w:r w:rsidR="00B11909" w:rsidRPr="00D242AA">
        <w:rPr>
          <w:rFonts w:ascii="Calibri" w:hAnsi="Calibri" w:cs="Calibri"/>
        </w:rPr>
        <w:t xml:space="preserve">s – a practice </w:t>
      </w:r>
      <w:r w:rsidRPr="00D242AA">
        <w:rPr>
          <w:rFonts w:ascii="Calibri" w:hAnsi="Calibri" w:cs="Calibri"/>
        </w:rPr>
        <w:t>that has been recorded</w:t>
      </w:r>
      <w:r w:rsidR="00B11909" w:rsidRPr="00D242AA">
        <w:rPr>
          <w:rFonts w:ascii="Calibri" w:hAnsi="Calibri" w:cs="Calibri"/>
        </w:rPr>
        <w:t xml:space="preserve"> since 2017.</w:t>
      </w:r>
      <w:r w:rsidR="00D241FA" w:rsidRPr="00D242AA">
        <w:rPr>
          <w:rFonts w:ascii="Calibri" w:hAnsi="Calibri" w:cs="Calibri"/>
        </w:rPr>
        <w:t xml:space="preserve"> </w:t>
      </w:r>
      <w:r w:rsidR="00695D7F" w:rsidRPr="00D242AA">
        <w:rPr>
          <w:rFonts w:ascii="Calibri" w:hAnsi="Calibri" w:cs="Calibri"/>
        </w:rPr>
        <w:t>T</w:t>
      </w:r>
      <w:r w:rsidR="00C20C05" w:rsidRPr="00D242AA">
        <w:rPr>
          <w:rFonts w:ascii="Calibri" w:hAnsi="Calibri" w:cs="Calibri"/>
        </w:rPr>
        <w:t>hree instances involved very young children (2 and 4 years old). In on</w:t>
      </w:r>
      <w:r w:rsidR="00695D7F" w:rsidRPr="00D242AA">
        <w:rPr>
          <w:rFonts w:ascii="Calibri" w:hAnsi="Calibri" w:cs="Calibri"/>
        </w:rPr>
        <w:t>e</w:t>
      </w:r>
      <w:r w:rsidR="00C20C05" w:rsidRPr="00D242AA">
        <w:rPr>
          <w:rFonts w:ascii="Calibri" w:hAnsi="Calibri" w:cs="Calibri"/>
        </w:rPr>
        <w:t xml:space="preserve"> case the police shot directly around </w:t>
      </w:r>
      <w:r w:rsidR="009F07B9" w:rsidRPr="00D242AA">
        <w:rPr>
          <w:rFonts w:ascii="Calibri" w:hAnsi="Calibri" w:cs="Calibri"/>
        </w:rPr>
        <w:t>a</w:t>
      </w:r>
      <w:r w:rsidR="00C20C05" w:rsidRPr="00D242AA">
        <w:rPr>
          <w:rFonts w:ascii="Calibri" w:hAnsi="Calibri" w:cs="Calibri"/>
        </w:rPr>
        <w:t xml:space="preserve"> </w:t>
      </w:r>
      <w:r w:rsidR="007D0D71" w:rsidRPr="00D242AA">
        <w:rPr>
          <w:rFonts w:ascii="Calibri" w:hAnsi="Calibri" w:cs="Calibri"/>
        </w:rPr>
        <w:t>group</w:t>
      </w:r>
      <w:r w:rsidR="009F07B9" w:rsidRPr="00D242AA">
        <w:rPr>
          <w:rFonts w:ascii="Calibri" w:hAnsi="Calibri" w:cs="Calibri"/>
        </w:rPr>
        <w:t xml:space="preserve"> of people which included a 6-year-old child, which had also been detained in the infamous Korenica police station</w:t>
      </w:r>
      <w:r w:rsidR="00615945" w:rsidRPr="00D242AA">
        <w:rPr>
          <w:rFonts w:ascii="Calibri" w:hAnsi="Calibri" w:cs="Calibri"/>
        </w:rPr>
        <w:t>, an informal space where people would be held for hours in deplorable conditions.</w:t>
      </w:r>
      <w:r w:rsidR="00566480" w:rsidRPr="00D242AA">
        <w:rPr>
          <w:rStyle w:val="FootnoteReference"/>
          <w:rFonts w:ascii="Calibri" w:hAnsi="Calibri" w:cs="Calibri"/>
        </w:rPr>
        <w:footnoteReference w:id="17"/>
      </w:r>
      <w:r w:rsidR="000A12F3" w:rsidRPr="00D242AA">
        <w:rPr>
          <w:rFonts w:ascii="Calibri" w:hAnsi="Calibri" w:cs="Calibri"/>
        </w:rPr>
        <w:t xml:space="preserve"> </w:t>
      </w:r>
    </w:p>
    <w:p w14:paraId="05B8C666" w14:textId="60F678AE" w:rsidR="00F479C0" w:rsidRPr="00D242AA" w:rsidRDefault="00D851D2" w:rsidP="009D753E">
      <w:pPr>
        <w:pStyle w:val="ListParagraph"/>
        <w:numPr>
          <w:ilvl w:val="0"/>
          <w:numId w:val="9"/>
        </w:numPr>
        <w:spacing w:line="276" w:lineRule="auto"/>
        <w:rPr>
          <w:rFonts w:ascii="Calibri" w:hAnsi="Calibri" w:cs="Calibri"/>
        </w:rPr>
      </w:pPr>
      <w:r w:rsidRPr="00D242AA">
        <w:rPr>
          <w:rFonts w:ascii="Calibri" w:hAnsi="Calibri" w:cs="Calibri"/>
        </w:rPr>
        <w:t xml:space="preserve">According to </w:t>
      </w:r>
      <w:r w:rsidR="00B93ADA" w:rsidRPr="00D242AA">
        <w:rPr>
          <w:rFonts w:ascii="Calibri" w:hAnsi="Calibri" w:cs="Calibri"/>
        </w:rPr>
        <w:t xml:space="preserve">Euro-Med monitor, in 2020 about </w:t>
      </w:r>
      <w:r w:rsidR="00BF7868" w:rsidRPr="00D242AA">
        <w:rPr>
          <w:rFonts w:ascii="Calibri" w:hAnsi="Calibri" w:cs="Calibri"/>
        </w:rPr>
        <w:t xml:space="preserve">7,000 </w:t>
      </w:r>
      <w:r w:rsidR="00D73CA2" w:rsidRPr="00D242AA">
        <w:rPr>
          <w:rFonts w:ascii="Calibri" w:hAnsi="Calibri" w:cs="Calibri"/>
        </w:rPr>
        <w:t>individuals</w:t>
      </w:r>
      <w:r w:rsidR="00BF7868" w:rsidRPr="00D242AA">
        <w:rPr>
          <w:rFonts w:ascii="Calibri" w:hAnsi="Calibri" w:cs="Calibri"/>
        </w:rPr>
        <w:t xml:space="preserve"> were pushed back from Croatia to BiH.</w:t>
      </w:r>
      <w:r w:rsidR="00BF7868" w:rsidRPr="00D242AA">
        <w:rPr>
          <w:rStyle w:val="FootnoteReference"/>
          <w:rFonts w:ascii="Calibri" w:hAnsi="Calibri" w:cs="Calibri"/>
        </w:rPr>
        <w:footnoteReference w:id="18"/>
      </w:r>
      <w:r w:rsidR="00BF7868" w:rsidRPr="00D242AA">
        <w:rPr>
          <w:rFonts w:ascii="Calibri" w:hAnsi="Calibri" w:cs="Calibri"/>
        </w:rPr>
        <w:t xml:space="preserve"> </w:t>
      </w:r>
      <w:r w:rsidR="009D2406" w:rsidRPr="00D242AA">
        <w:rPr>
          <w:rFonts w:ascii="Calibri" w:hAnsi="Calibri" w:cs="Calibri"/>
        </w:rPr>
        <w:t xml:space="preserve">From January 2017 to April 2020, BVMN recorded </w:t>
      </w:r>
      <w:r w:rsidR="007C5CB0" w:rsidRPr="00D242AA">
        <w:rPr>
          <w:rFonts w:ascii="Calibri" w:hAnsi="Calibri" w:cs="Calibri"/>
        </w:rPr>
        <w:t>548 pushback</w:t>
      </w:r>
      <w:r w:rsidR="00D73CA2" w:rsidRPr="00D242AA">
        <w:rPr>
          <w:rFonts w:ascii="Calibri" w:hAnsi="Calibri" w:cs="Calibri"/>
        </w:rPr>
        <w:t>s</w:t>
      </w:r>
      <w:r w:rsidR="007C5CB0" w:rsidRPr="00D242AA">
        <w:rPr>
          <w:rFonts w:ascii="Calibri" w:hAnsi="Calibri" w:cs="Calibri"/>
        </w:rPr>
        <w:t xml:space="preserve"> </w:t>
      </w:r>
      <w:r w:rsidR="00D14602" w:rsidRPr="00D242AA">
        <w:rPr>
          <w:rFonts w:ascii="Calibri" w:hAnsi="Calibri" w:cs="Calibri"/>
        </w:rPr>
        <w:t>from Croatia to either BiH or Serbia. 209</w:t>
      </w:r>
      <w:r w:rsidR="00D73CA2" w:rsidRPr="00D242AA">
        <w:rPr>
          <w:rFonts w:ascii="Calibri" w:hAnsi="Calibri" w:cs="Calibri"/>
        </w:rPr>
        <w:t xml:space="preserve"> of these</w:t>
      </w:r>
      <w:r w:rsidR="00D14602" w:rsidRPr="00D242AA">
        <w:rPr>
          <w:rFonts w:ascii="Calibri" w:hAnsi="Calibri" w:cs="Calibri"/>
        </w:rPr>
        <w:t xml:space="preserve"> cases involved </w:t>
      </w:r>
      <w:r w:rsidR="0064251E" w:rsidRPr="00D242AA">
        <w:rPr>
          <w:rFonts w:ascii="Calibri" w:hAnsi="Calibri" w:cs="Calibri"/>
        </w:rPr>
        <w:t>children and unaccompanied children</w:t>
      </w:r>
      <w:r w:rsidR="00D73CA2" w:rsidRPr="00D242AA">
        <w:rPr>
          <w:rFonts w:ascii="Calibri" w:hAnsi="Calibri" w:cs="Calibri"/>
        </w:rPr>
        <w:t>, i.e.</w:t>
      </w:r>
      <w:r w:rsidR="00DC461B" w:rsidRPr="00D242AA">
        <w:rPr>
          <w:rFonts w:ascii="Calibri" w:hAnsi="Calibri" w:cs="Calibri"/>
        </w:rPr>
        <w:t>,</w:t>
      </w:r>
      <w:r w:rsidR="00D73CA2" w:rsidRPr="00D242AA">
        <w:rPr>
          <w:rFonts w:ascii="Calibri" w:hAnsi="Calibri" w:cs="Calibri"/>
        </w:rPr>
        <w:t xml:space="preserve"> </w:t>
      </w:r>
      <w:r w:rsidR="004353B6" w:rsidRPr="00D242AA">
        <w:rPr>
          <w:rFonts w:ascii="Calibri" w:hAnsi="Calibri" w:cs="Calibri"/>
        </w:rPr>
        <w:t>30-50%</w:t>
      </w:r>
      <w:r w:rsidR="00D73CA2" w:rsidRPr="00D242AA">
        <w:rPr>
          <w:rFonts w:ascii="Calibri" w:hAnsi="Calibri" w:cs="Calibri"/>
        </w:rPr>
        <w:t xml:space="preserve"> of overall cases, which often involved</w:t>
      </w:r>
      <w:r w:rsidR="004353B6" w:rsidRPr="00D242AA">
        <w:rPr>
          <w:rFonts w:ascii="Calibri" w:hAnsi="Calibri" w:cs="Calibri"/>
        </w:rPr>
        <w:t xml:space="preserve"> </w:t>
      </w:r>
      <w:r w:rsidR="00D73CA2" w:rsidRPr="00D242AA">
        <w:rPr>
          <w:rFonts w:ascii="Calibri" w:hAnsi="Calibri" w:cs="Calibri"/>
        </w:rPr>
        <w:t>v</w:t>
      </w:r>
      <w:r w:rsidR="004353B6" w:rsidRPr="00D242AA">
        <w:rPr>
          <w:rFonts w:ascii="Calibri" w:hAnsi="Calibri" w:cs="Calibri"/>
        </w:rPr>
        <w:t>iolence and</w:t>
      </w:r>
      <w:r w:rsidR="00D73CA2" w:rsidRPr="00D242AA">
        <w:rPr>
          <w:rFonts w:ascii="Calibri" w:hAnsi="Calibri" w:cs="Calibri"/>
        </w:rPr>
        <w:t xml:space="preserve"> other</w:t>
      </w:r>
      <w:r w:rsidR="004353B6" w:rsidRPr="00D242AA">
        <w:rPr>
          <w:rFonts w:ascii="Calibri" w:hAnsi="Calibri" w:cs="Calibri"/>
        </w:rPr>
        <w:t xml:space="preserve"> </w:t>
      </w:r>
      <w:r w:rsidR="00D73CA2" w:rsidRPr="00D242AA">
        <w:rPr>
          <w:rFonts w:ascii="Calibri" w:hAnsi="Calibri" w:cs="Calibri"/>
        </w:rPr>
        <w:t xml:space="preserve">rights violations such as </w:t>
      </w:r>
      <w:r w:rsidR="00D016A5" w:rsidRPr="00D242AA">
        <w:rPr>
          <w:rFonts w:ascii="Calibri" w:hAnsi="Calibri" w:cs="Calibri"/>
        </w:rPr>
        <w:t>beatings (with batons/hand/other)</w:t>
      </w:r>
      <w:r w:rsidR="001603A1" w:rsidRPr="00D242AA">
        <w:rPr>
          <w:rFonts w:ascii="Calibri" w:hAnsi="Calibri" w:cs="Calibri"/>
        </w:rPr>
        <w:t xml:space="preserve"> </w:t>
      </w:r>
      <w:r w:rsidR="00D016A5" w:rsidRPr="00D242AA">
        <w:rPr>
          <w:rFonts w:ascii="Calibri" w:hAnsi="Calibri" w:cs="Calibri"/>
        </w:rPr>
        <w:t>in 19%</w:t>
      </w:r>
      <w:r w:rsidR="00F7782F" w:rsidRPr="00D242AA">
        <w:rPr>
          <w:rFonts w:ascii="Calibri" w:hAnsi="Calibri" w:cs="Calibri"/>
        </w:rPr>
        <w:t xml:space="preserve"> of </w:t>
      </w:r>
      <w:r w:rsidR="001603A1" w:rsidRPr="00D242AA">
        <w:rPr>
          <w:rFonts w:ascii="Calibri" w:hAnsi="Calibri" w:cs="Calibri"/>
        </w:rPr>
        <w:t xml:space="preserve">the </w:t>
      </w:r>
      <w:r w:rsidR="00F7782F" w:rsidRPr="00D242AA">
        <w:rPr>
          <w:rFonts w:ascii="Calibri" w:hAnsi="Calibri" w:cs="Calibri"/>
        </w:rPr>
        <w:t xml:space="preserve">recorded cases. </w:t>
      </w:r>
      <w:r w:rsidR="006D6CD5" w:rsidRPr="00D242AA">
        <w:rPr>
          <w:rFonts w:ascii="Calibri" w:hAnsi="Calibri" w:cs="Calibri"/>
        </w:rPr>
        <w:t>T</w:t>
      </w:r>
      <w:r w:rsidR="007C312D" w:rsidRPr="00D242AA">
        <w:rPr>
          <w:rFonts w:ascii="Calibri" w:hAnsi="Calibri" w:cs="Calibri"/>
        </w:rPr>
        <w:t>estimonies include</w:t>
      </w:r>
      <w:r w:rsidR="00552353" w:rsidRPr="00D242AA">
        <w:rPr>
          <w:rFonts w:ascii="Calibri" w:hAnsi="Calibri" w:cs="Calibri"/>
        </w:rPr>
        <w:t xml:space="preserve"> </w:t>
      </w:r>
      <w:r w:rsidR="004445ED" w:rsidRPr="00D242AA">
        <w:rPr>
          <w:rFonts w:ascii="Calibri" w:hAnsi="Calibri" w:cs="Calibri"/>
        </w:rPr>
        <w:t>UASCs</w:t>
      </w:r>
      <w:r w:rsidR="00277849" w:rsidRPr="00D242AA">
        <w:rPr>
          <w:rFonts w:ascii="Calibri" w:hAnsi="Calibri" w:cs="Calibri"/>
        </w:rPr>
        <w:t xml:space="preserve"> as young as 14 being threatened with guns</w:t>
      </w:r>
      <w:r w:rsidR="001603A1" w:rsidRPr="00D242AA">
        <w:rPr>
          <w:rFonts w:ascii="Calibri" w:hAnsi="Calibri" w:cs="Calibri"/>
        </w:rPr>
        <w:t xml:space="preserve"> and suffering </w:t>
      </w:r>
      <w:r w:rsidR="001603A1" w:rsidRPr="00D242AA">
        <w:rPr>
          <w:rFonts w:ascii="Calibri" w:hAnsi="Calibri" w:cs="Calibri"/>
        </w:rPr>
        <w:lastRenderedPageBreak/>
        <w:t>prolonged injuries</w:t>
      </w:r>
      <w:r w:rsidR="00277849" w:rsidRPr="00D242AA">
        <w:rPr>
          <w:rFonts w:ascii="Calibri" w:hAnsi="Calibri" w:cs="Calibri"/>
        </w:rPr>
        <w:t>, denied due process etc.</w:t>
      </w:r>
      <w:r w:rsidR="000F3912" w:rsidRPr="00D242AA">
        <w:rPr>
          <w:rFonts w:ascii="Calibri" w:hAnsi="Calibri" w:cs="Calibri"/>
        </w:rPr>
        <w:t xml:space="preserve"> </w:t>
      </w:r>
      <w:r w:rsidR="001603A1" w:rsidRPr="00D242AA">
        <w:rPr>
          <w:rFonts w:ascii="Calibri" w:hAnsi="Calibri" w:cs="Calibri"/>
        </w:rPr>
        <w:t>16% of cases involved t</w:t>
      </w:r>
      <w:r w:rsidR="00EE2361" w:rsidRPr="00D242AA">
        <w:rPr>
          <w:rFonts w:ascii="Calibri" w:hAnsi="Calibri" w:cs="Calibri"/>
        </w:rPr>
        <w:t xml:space="preserve">heft of personal belonging, destruction of personal belongings </w:t>
      </w:r>
      <w:r w:rsidR="0043250C" w:rsidRPr="00D242AA">
        <w:rPr>
          <w:rFonts w:ascii="Calibri" w:hAnsi="Calibri" w:cs="Calibri"/>
        </w:rPr>
        <w:t xml:space="preserve">in 12% </w:t>
      </w:r>
      <w:r w:rsidR="001603A1" w:rsidRPr="00D242AA">
        <w:rPr>
          <w:rFonts w:ascii="Calibri" w:hAnsi="Calibri" w:cs="Calibri"/>
        </w:rPr>
        <w:t xml:space="preserve">of </w:t>
      </w:r>
      <w:r w:rsidR="0043250C" w:rsidRPr="00D242AA">
        <w:rPr>
          <w:rFonts w:ascii="Calibri" w:hAnsi="Calibri" w:cs="Calibri"/>
        </w:rPr>
        <w:t>cases</w:t>
      </w:r>
      <w:r w:rsidR="001603A1" w:rsidRPr="00D242AA">
        <w:rPr>
          <w:rFonts w:ascii="Calibri" w:hAnsi="Calibri" w:cs="Calibri"/>
        </w:rPr>
        <w:t>.</w:t>
      </w:r>
      <w:r w:rsidR="0043250C" w:rsidRPr="00D242AA">
        <w:rPr>
          <w:rFonts w:ascii="Calibri" w:hAnsi="Calibri" w:cs="Calibri"/>
        </w:rPr>
        <w:t xml:space="preserve"> </w:t>
      </w:r>
      <w:r w:rsidR="001603A1" w:rsidRPr="00D242AA">
        <w:rPr>
          <w:rFonts w:ascii="Calibri" w:hAnsi="Calibri" w:cs="Calibri"/>
        </w:rPr>
        <w:t>K</w:t>
      </w:r>
      <w:r w:rsidR="0043250C" w:rsidRPr="00D242AA">
        <w:rPr>
          <w:rFonts w:ascii="Calibri" w:hAnsi="Calibri" w:cs="Calibri"/>
        </w:rPr>
        <w:t xml:space="preserve">icking and insulting </w:t>
      </w:r>
      <w:r w:rsidR="001603A1" w:rsidRPr="00D242AA">
        <w:rPr>
          <w:rFonts w:ascii="Calibri" w:hAnsi="Calibri" w:cs="Calibri"/>
        </w:rPr>
        <w:t xml:space="preserve">was reported </w:t>
      </w:r>
      <w:r w:rsidR="0043250C" w:rsidRPr="00D242AA">
        <w:rPr>
          <w:rFonts w:ascii="Calibri" w:hAnsi="Calibri" w:cs="Calibri"/>
        </w:rPr>
        <w:t>in 10% and 8% of reported cases, respectively.</w:t>
      </w:r>
      <w:r w:rsidR="00D84698" w:rsidRPr="00D242AA">
        <w:rPr>
          <w:rStyle w:val="FootnoteReference"/>
          <w:rFonts w:ascii="Calibri" w:hAnsi="Calibri" w:cs="Calibri"/>
        </w:rPr>
        <w:footnoteReference w:id="19"/>
      </w:r>
    </w:p>
    <w:p w14:paraId="05B53609" w14:textId="75262C01" w:rsidR="003C19EB" w:rsidRPr="00D242AA" w:rsidRDefault="001603A1" w:rsidP="009D753E">
      <w:pPr>
        <w:pStyle w:val="ListParagraph"/>
        <w:numPr>
          <w:ilvl w:val="0"/>
          <w:numId w:val="9"/>
        </w:numPr>
        <w:spacing w:line="276" w:lineRule="auto"/>
        <w:rPr>
          <w:rFonts w:ascii="Calibri" w:hAnsi="Calibri" w:cs="Calibri"/>
        </w:rPr>
      </w:pPr>
      <w:r w:rsidRPr="00D242AA">
        <w:rPr>
          <w:rFonts w:ascii="Calibri" w:hAnsi="Calibri" w:cs="Calibri"/>
        </w:rPr>
        <w:t xml:space="preserve">In 2020 </w:t>
      </w:r>
      <w:r w:rsidR="004B621B" w:rsidRPr="00D242AA">
        <w:rPr>
          <w:rFonts w:ascii="Calibri" w:hAnsi="Calibri" w:cs="Calibri"/>
        </w:rPr>
        <w:t>Save the Children published pushback</w:t>
      </w:r>
      <w:r w:rsidRPr="00D242AA">
        <w:rPr>
          <w:rFonts w:ascii="Calibri" w:hAnsi="Calibri" w:cs="Calibri"/>
        </w:rPr>
        <w:t xml:space="preserve"> testimonies</w:t>
      </w:r>
      <w:r w:rsidR="00CF1891" w:rsidRPr="00D242AA">
        <w:rPr>
          <w:rFonts w:ascii="Calibri" w:hAnsi="Calibri" w:cs="Calibri"/>
        </w:rPr>
        <w:t xml:space="preserve"> involving children</w:t>
      </w:r>
      <w:r w:rsidRPr="00D242AA">
        <w:rPr>
          <w:rFonts w:ascii="Calibri" w:hAnsi="Calibri" w:cs="Calibri"/>
        </w:rPr>
        <w:t>.</w:t>
      </w:r>
      <w:r w:rsidR="004B621B" w:rsidRPr="00D242AA">
        <w:rPr>
          <w:rFonts w:ascii="Calibri" w:hAnsi="Calibri" w:cs="Calibri"/>
        </w:rPr>
        <w:t xml:space="preserve"> </w:t>
      </w:r>
      <w:r w:rsidRPr="00D242AA">
        <w:rPr>
          <w:rFonts w:ascii="Calibri" w:hAnsi="Calibri" w:cs="Calibri"/>
        </w:rPr>
        <w:t>O</w:t>
      </w:r>
      <w:r w:rsidR="004B621B" w:rsidRPr="00D242AA">
        <w:rPr>
          <w:rFonts w:ascii="Calibri" w:hAnsi="Calibri" w:cs="Calibri"/>
        </w:rPr>
        <w:t xml:space="preserve">ne </w:t>
      </w:r>
      <w:r w:rsidRPr="00D242AA">
        <w:rPr>
          <w:rFonts w:ascii="Calibri" w:hAnsi="Calibri" w:cs="Calibri"/>
        </w:rPr>
        <w:t xml:space="preserve">case involved </w:t>
      </w:r>
      <w:r w:rsidR="00904896" w:rsidRPr="00D242AA">
        <w:rPr>
          <w:rFonts w:ascii="Calibri" w:hAnsi="Calibri" w:cs="Calibri"/>
        </w:rPr>
        <w:t>a</w:t>
      </w:r>
      <w:r w:rsidR="003A7802" w:rsidRPr="00D242AA">
        <w:rPr>
          <w:rFonts w:ascii="Calibri" w:hAnsi="Calibri" w:cs="Calibri"/>
        </w:rPr>
        <w:t xml:space="preserve"> girl in her</w:t>
      </w:r>
      <w:r w:rsidR="004B621B" w:rsidRPr="00D242AA">
        <w:rPr>
          <w:rFonts w:ascii="Calibri" w:hAnsi="Calibri" w:cs="Calibri"/>
        </w:rPr>
        <w:t xml:space="preserve"> mid-teens</w:t>
      </w:r>
      <w:r w:rsidRPr="00D242AA">
        <w:rPr>
          <w:rFonts w:ascii="Calibri" w:hAnsi="Calibri" w:cs="Calibri"/>
        </w:rPr>
        <w:t xml:space="preserve"> whose</w:t>
      </w:r>
      <w:r w:rsidR="004B621B" w:rsidRPr="00D242AA">
        <w:rPr>
          <w:rFonts w:ascii="Calibri" w:hAnsi="Calibri" w:cs="Calibri"/>
        </w:rPr>
        <w:t xml:space="preserve"> family had been pushed back </w:t>
      </w:r>
      <w:r w:rsidRPr="00D242AA">
        <w:rPr>
          <w:rFonts w:ascii="Calibri" w:hAnsi="Calibri" w:cs="Calibri"/>
        </w:rPr>
        <w:t xml:space="preserve">roughly </w:t>
      </w:r>
      <w:r w:rsidR="004B621B" w:rsidRPr="00D242AA">
        <w:rPr>
          <w:rFonts w:ascii="Calibri" w:hAnsi="Calibri" w:cs="Calibri"/>
        </w:rPr>
        <w:t>15 times</w:t>
      </w:r>
      <w:r w:rsidR="00536BB9" w:rsidRPr="00D242AA">
        <w:rPr>
          <w:rFonts w:ascii="Calibri" w:hAnsi="Calibri" w:cs="Calibri"/>
        </w:rPr>
        <w:t xml:space="preserve"> </w:t>
      </w:r>
      <w:r w:rsidRPr="00D242AA">
        <w:rPr>
          <w:rFonts w:ascii="Calibri" w:hAnsi="Calibri" w:cs="Calibri"/>
        </w:rPr>
        <w:t>while being</w:t>
      </w:r>
      <w:r w:rsidR="00536BB9" w:rsidRPr="00D242AA">
        <w:rPr>
          <w:rFonts w:ascii="Calibri" w:hAnsi="Calibri" w:cs="Calibri"/>
        </w:rPr>
        <w:t xml:space="preserve"> denied </w:t>
      </w:r>
      <w:r w:rsidRPr="00D242AA">
        <w:rPr>
          <w:rFonts w:ascii="Calibri" w:hAnsi="Calibri" w:cs="Calibri"/>
        </w:rPr>
        <w:t xml:space="preserve">their </w:t>
      </w:r>
      <w:r w:rsidR="00536BB9" w:rsidRPr="00D242AA">
        <w:rPr>
          <w:rFonts w:ascii="Calibri" w:hAnsi="Calibri" w:cs="Calibri"/>
        </w:rPr>
        <w:t>requests for asylum. She reported the Croatian police</w:t>
      </w:r>
      <w:r w:rsidRPr="00D242AA">
        <w:rPr>
          <w:rFonts w:ascii="Calibri" w:hAnsi="Calibri" w:cs="Calibri"/>
        </w:rPr>
        <w:t xml:space="preserve">’s </w:t>
      </w:r>
      <w:r w:rsidR="00536BB9" w:rsidRPr="00D242AA">
        <w:rPr>
          <w:rFonts w:ascii="Calibri" w:hAnsi="Calibri" w:cs="Calibri"/>
        </w:rPr>
        <w:t>violen</w:t>
      </w:r>
      <w:r w:rsidRPr="00D242AA">
        <w:rPr>
          <w:rFonts w:ascii="Calibri" w:hAnsi="Calibri" w:cs="Calibri"/>
        </w:rPr>
        <w:t>ce</w:t>
      </w:r>
      <w:r w:rsidR="00536BB9" w:rsidRPr="00D242AA">
        <w:rPr>
          <w:rFonts w:ascii="Calibri" w:hAnsi="Calibri" w:cs="Calibri"/>
        </w:rPr>
        <w:t xml:space="preserve"> on multiple occasions, </w:t>
      </w:r>
      <w:r w:rsidRPr="00D242AA">
        <w:rPr>
          <w:rFonts w:ascii="Calibri" w:hAnsi="Calibri" w:cs="Calibri"/>
        </w:rPr>
        <w:t xml:space="preserve">such as </w:t>
      </w:r>
      <w:r w:rsidR="007B78E2" w:rsidRPr="00D242AA">
        <w:rPr>
          <w:rFonts w:ascii="Calibri" w:hAnsi="Calibri" w:cs="Calibri"/>
        </w:rPr>
        <w:t>breaking peoples’ phones</w:t>
      </w:r>
      <w:r w:rsidRPr="00D242AA">
        <w:rPr>
          <w:rFonts w:ascii="Calibri" w:hAnsi="Calibri" w:cs="Calibri"/>
        </w:rPr>
        <w:t xml:space="preserve"> or</w:t>
      </w:r>
      <w:r w:rsidR="007B78E2" w:rsidRPr="00D242AA">
        <w:rPr>
          <w:rFonts w:ascii="Calibri" w:hAnsi="Calibri" w:cs="Calibri"/>
        </w:rPr>
        <w:t xml:space="preserve"> </w:t>
      </w:r>
      <w:r w:rsidR="00A41A24" w:rsidRPr="00D242AA">
        <w:rPr>
          <w:rFonts w:ascii="Calibri" w:hAnsi="Calibri" w:cs="Calibri"/>
        </w:rPr>
        <w:t>forc</w:t>
      </w:r>
      <w:r w:rsidRPr="00D242AA">
        <w:rPr>
          <w:rFonts w:ascii="Calibri" w:hAnsi="Calibri" w:cs="Calibri"/>
        </w:rPr>
        <w:t>ing women and children to</w:t>
      </w:r>
      <w:r w:rsidR="00A41A24" w:rsidRPr="00D242AA">
        <w:rPr>
          <w:rFonts w:ascii="Calibri" w:hAnsi="Calibri" w:cs="Calibri"/>
        </w:rPr>
        <w:t xml:space="preserve"> undress</w:t>
      </w:r>
      <w:r w:rsidR="008307B5" w:rsidRPr="00D242AA">
        <w:rPr>
          <w:rFonts w:ascii="Calibri" w:hAnsi="Calibri" w:cs="Calibri"/>
        </w:rPr>
        <w:t>, including the removal of underwear.</w:t>
      </w:r>
      <w:r w:rsidR="007B78E2" w:rsidRPr="00D242AA">
        <w:rPr>
          <w:rStyle w:val="FootnoteReference"/>
          <w:rFonts w:ascii="Calibri" w:hAnsi="Calibri" w:cs="Calibri"/>
        </w:rPr>
        <w:footnoteReference w:id="20"/>
      </w:r>
      <w:r w:rsidR="008307B5" w:rsidRPr="00D242AA">
        <w:rPr>
          <w:rStyle w:val="FootnoteReference"/>
          <w:rFonts w:ascii="Calibri" w:hAnsi="Calibri" w:cs="Calibri"/>
        </w:rPr>
        <w:t xml:space="preserve">  </w:t>
      </w:r>
      <w:r w:rsidR="007B78E2" w:rsidRPr="00D242AA">
        <w:rPr>
          <w:rFonts w:ascii="Calibri" w:hAnsi="Calibri" w:cs="Calibri"/>
        </w:rPr>
        <w:t xml:space="preserve"> </w:t>
      </w:r>
    </w:p>
    <w:p w14:paraId="5F67FD9E" w14:textId="2167402D" w:rsidR="00B12BBF" w:rsidRPr="00D242AA" w:rsidRDefault="00E41E1E" w:rsidP="009D753E">
      <w:pPr>
        <w:pStyle w:val="ListParagraph"/>
        <w:numPr>
          <w:ilvl w:val="0"/>
          <w:numId w:val="9"/>
        </w:numPr>
        <w:spacing w:line="276" w:lineRule="auto"/>
        <w:rPr>
          <w:rFonts w:ascii="Calibri" w:hAnsi="Calibri" w:cs="Calibri"/>
        </w:rPr>
      </w:pPr>
      <w:r w:rsidRPr="00D242AA">
        <w:rPr>
          <w:rFonts w:ascii="Calibri" w:hAnsi="Calibri" w:cs="Calibri"/>
        </w:rPr>
        <w:t>In February 2020</w:t>
      </w:r>
      <w:r w:rsidR="00E953A5" w:rsidRPr="00D242AA">
        <w:rPr>
          <w:rFonts w:ascii="Calibri" w:hAnsi="Calibri" w:cs="Calibri"/>
        </w:rPr>
        <w:t>, two minors</w:t>
      </w:r>
      <w:r w:rsidR="001603A1" w:rsidRPr="00D242AA">
        <w:rPr>
          <w:rFonts w:ascii="Calibri" w:hAnsi="Calibri" w:cs="Calibri"/>
        </w:rPr>
        <w:t xml:space="preserve">’ </w:t>
      </w:r>
      <w:r w:rsidR="00E953A5" w:rsidRPr="00D242AA">
        <w:rPr>
          <w:rFonts w:ascii="Calibri" w:hAnsi="Calibri" w:cs="Calibri"/>
        </w:rPr>
        <w:t>phones</w:t>
      </w:r>
      <w:r w:rsidR="001603A1" w:rsidRPr="00D242AA">
        <w:rPr>
          <w:rFonts w:ascii="Calibri" w:hAnsi="Calibri" w:cs="Calibri"/>
        </w:rPr>
        <w:t xml:space="preserve"> were</w:t>
      </w:r>
      <w:r w:rsidR="00E953A5" w:rsidRPr="00D242AA">
        <w:rPr>
          <w:rFonts w:ascii="Calibri" w:hAnsi="Calibri" w:cs="Calibri"/>
        </w:rPr>
        <w:t xml:space="preserve"> </w:t>
      </w:r>
      <w:r w:rsidR="003E7817" w:rsidRPr="00D242AA">
        <w:rPr>
          <w:rFonts w:ascii="Calibri" w:hAnsi="Calibri" w:cs="Calibri"/>
        </w:rPr>
        <w:t>confiscated,</w:t>
      </w:r>
      <w:r w:rsidR="001603A1" w:rsidRPr="00D242AA">
        <w:rPr>
          <w:rFonts w:ascii="Calibri" w:hAnsi="Calibri" w:cs="Calibri"/>
        </w:rPr>
        <w:t xml:space="preserve"> and</w:t>
      </w:r>
      <w:r w:rsidR="00E953A5" w:rsidRPr="00D242AA">
        <w:rPr>
          <w:rFonts w:ascii="Calibri" w:hAnsi="Calibri" w:cs="Calibri"/>
        </w:rPr>
        <w:t xml:space="preserve"> </w:t>
      </w:r>
      <w:r w:rsidR="001603A1" w:rsidRPr="00D242AA">
        <w:rPr>
          <w:rFonts w:ascii="Calibri" w:hAnsi="Calibri" w:cs="Calibri"/>
        </w:rPr>
        <w:t xml:space="preserve">they </w:t>
      </w:r>
      <w:r w:rsidR="00383A49" w:rsidRPr="00D242AA">
        <w:rPr>
          <w:rFonts w:ascii="Calibri" w:hAnsi="Calibri" w:cs="Calibri"/>
        </w:rPr>
        <w:t xml:space="preserve">were </w:t>
      </w:r>
      <w:r w:rsidR="00E953A5" w:rsidRPr="00D242AA">
        <w:rPr>
          <w:rFonts w:ascii="Calibri" w:hAnsi="Calibri" w:cs="Calibri"/>
        </w:rPr>
        <w:t xml:space="preserve">beaten, kicked, stripped and administered electric shocks. They were </w:t>
      </w:r>
      <w:r w:rsidR="001603A1" w:rsidRPr="00D242AA">
        <w:rPr>
          <w:rFonts w:ascii="Calibri" w:hAnsi="Calibri" w:cs="Calibri"/>
        </w:rPr>
        <w:t xml:space="preserve">then </w:t>
      </w:r>
      <w:r w:rsidR="00E953A5" w:rsidRPr="00D242AA">
        <w:rPr>
          <w:rFonts w:ascii="Calibri" w:hAnsi="Calibri" w:cs="Calibri"/>
        </w:rPr>
        <w:t>forced to swim across the river to BiH</w:t>
      </w:r>
      <w:r w:rsidR="001603A1" w:rsidRPr="00D242AA">
        <w:rPr>
          <w:rFonts w:ascii="Calibri" w:hAnsi="Calibri" w:cs="Calibri"/>
        </w:rPr>
        <w:t xml:space="preserve"> while</w:t>
      </w:r>
      <w:r w:rsidR="001360EB" w:rsidRPr="00D242AA">
        <w:rPr>
          <w:rFonts w:ascii="Calibri" w:hAnsi="Calibri" w:cs="Calibri"/>
        </w:rPr>
        <w:t xml:space="preserve"> police </w:t>
      </w:r>
      <w:r w:rsidR="009314F3" w:rsidRPr="00D242AA">
        <w:rPr>
          <w:rFonts w:ascii="Calibri" w:hAnsi="Calibri" w:cs="Calibri"/>
        </w:rPr>
        <w:t>officers</w:t>
      </w:r>
      <w:r w:rsidR="001360EB" w:rsidRPr="00D242AA">
        <w:rPr>
          <w:rFonts w:ascii="Calibri" w:hAnsi="Calibri" w:cs="Calibri"/>
        </w:rPr>
        <w:t xml:space="preserve"> </w:t>
      </w:r>
      <w:r w:rsidR="001603A1" w:rsidRPr="00D242AA">
        <w:rPr>
          <w:rFonts w:ascii="Calibri" w:hAnsi="Calibri" w:cs="Calibri"/>
        </w:rPr>
        <w:t xml:space="preserve">fired </w:t>
      </w:r>
      <w:r w:rsidR="001360EB" w:rsidRPr="00D242AA">
        <w:rPr>
          <w:rFonts w:ascii="Calibri" w:hAnsi="Calibri" w:cs="Calibri"/>
        </w:rPr>
        <w:t>shot</w:t>
      </w:r>
      <w:r w:rsidR="001603A1" w:rsidRPr="00D242AA">
        <w:rPr>
          <w:rFonts w:ascii="Calibri" w:hAnsi="Calibri" w:cs="Calibri"/>
        </w:rPr>
        <w:t>s</w:t>
      </w:r>
      <w:r w:rsidR="001360EB" w:rsidRPr="00D242AA">
        <w:rPr>
          <w:rFonts w:ascii="Calibri" w:hAnsi="Calibri" w:cs="Calibri"/>
        </w:rPr>
        <w:t xml:space="preserve"> into the water.</w:t>
      </w:r>
      <w:r w:rsidR="001360EB" w:rsidRPr="00D242AA">
        <w:rPr>
          <w:rStyle w:val="FootnoteReference"/>
          <w:rFonts w:ascii="Calibri" w:hAnsi="Calibri" w:cs="Calibri"/>
        </w:rPr>
        <w:footnoteReference w:id="21"/>
      </w:r>
      <w:r w:rsidR="001360EB" w:rsidRPr="00D242AA">
        <w:rPr>
          <w:rStyle w:val="FootnoteReference"/>
          <w:rFonts w:ascii="Calibri" w:hAnsi="Calibri" w:cs="Calibri"/>
        </w:rPr>
        <w:t xml:space="preserve">  </w:t>
      </w:r>
    </w:p>
    <w:p w14:paraId="31A1625D" w14:textId="47A39CB9" w:rsidR="00460AEE" w:rsidRPr="00D242AA" w:rsidRDefault="00460AEE" w:rsidP="009D753E">
      <w:pPr>
        <w:pStyle w:val="ListParagraph"/>
        <w:numPr>
          <w:ilvl w:val="0"/>
          <w:numId w:val="9"/>
        </w:numPr>
        <w:autoSpaceDE w:val="0"/>
        <w:autoSpaceDN w:val="0"/>
        <w:adjustRightInd w:val="0"/>
        <w:spacing w:after="0" w:line="276" w:lineRule="auto"/>
        <w:rPr>
          <w:rFonts w:ascii="Calibri" w:hAnsi="Calibri" w:cs="Calibri"/>
        </w:rPr>
      </w:pPr>
      <w:r w:rsidRPr="00D242AA">
        <w:rPr>
          <w:rFonts w:ascii="Calibri" w:hAnsi="Calibri" w:cs="Calibri"/>
        </w:rPr>
        <w:t xml:space="preserve">After being apprehended and beaten, a 32-year-old man travelling with his children was forced into </w:t>
      </w:r>
      <w:r w:rsidR="001603A1" w:rsidRPr="00D242AA">
        <w:rPr>
          <w:rFonts w:ascii="Calibri" w:hAnsi="Calibri" w:cs="Calibri"/>
        </w:rPr>
        <w:t xml:space="preserve">a van </w:t>
      </w:r>
      <w:r w:rsidRPr="00D242AA">
        <w:rPr>
          <w:rFonts w:ascii="Calibri" w:hAnsi="Calibri" w:cs="Calibri"/>
        </w:rPr>
        <w:t>with no windows</w:t>
      </w:r>
      <w:r w:rsidR="003E253F" w:rsidRPr="00D242AA">
        <w:rPr>
          <w:rFonts w:ascii="Calibri" w:hAnsi="Calibri" w:cs="Calibri"/>
        </w:rPr>
        <w:t xml:space="preserve"> or</w:t>
      </w:r>
      <w:r w:rsidRPr="00D242AA">
        <w:rPr>
          <w:rFonts w:ascii="Calibri" w:hAnsi="Calibri" w:cs="Calibri"/>
        </w:rPr>
        <w:t xml:space="preserve"> ventilation </w:t>
      </w:r>
      <w:r w:rsidR="001603A1" w:rsidRPr="00D242AA">
        <w:rPr>
          <w:rFonts w:ascii="Calibri" w:hAnsi="Calibri" w:cs="Calibri"/>
        </w:rPr>
        <w:t>and with</w:t>
      </w:r>
      <w:r w:rsidRPr="00D242AA">
        <w:rPr>
          <w:rFonts w:ascii="Calibri" w:hAnsi="Calibri" w:cs="Calibri"/>
        </w:rPr>
        <w:t xml:space="preserve"> fan</w:t>
      </w:r>
      <w:r w:rsidR="001603A1" w:rsidRPr="00D242AA">
        <w:rPr>
          <w:rFonts w:ascii="Calibri" w:hAnsi="Calibri" w:cs="Calibri"/>
        </w:rPr>
        <w:t>s</w:t>
      </w:r>
      <w:r w:rsidRPr="00D242AA">
        <w:rPr>
          <w:rFonts w:ascii="Calibri" w:hAnsi="Calibri" w:cs="Calibri"/>
        </w:rPr>
        <w:t xml:space="preserve"> pumping hot air. Combined with the </w:t>
      </w:r>
      <w:r w:rsidR="00A54DA4" w:rsidRPr="00D242AA">
        <w:rPr>
          <w:rFonts w:ascii="Calibri" w:hAnsi="Calibri" w:cs="Calibri"/>
        </w:rPr>
        <w:t>fast driving</w:t>
      </w:r>
      <w:r w:rsidR="001603A1" w:rsidRPr="00D242AA">
        <w:rPr>
          <w:rFonts w:ascii="Calibri" w:hAnsi="Calibri" w:cs="Calibri"/>
        </w:rPr>
        <w:t>, the victims</w:t>
      </w:r>
      <w:r w:rsidRPr="00D242AA">
        <w:rPr>
          <w:rFonts w:ascii="Calibri" w:hAnsi="Calibri" w:cs="Calibri"/>
        </w:rPr>
        <w:t xml:space="preserve"> </w:t>
      </w:r>
      <w:r w:rsidR="003E253F" w:rsidRPr="00D242AA">
        <w:rPr>
          <w:rFonts w:ascii="Calibri" w:hAnsi="Calibri" w:cs="Calibri"/>
        </w:rPr>
        <w:t>were vomiting</w:t>
      </w:r>
      <w:r w:rsidRPr="00D242AA">
        <w:rPr>
          <w:rFonts w:ascii="Calibri" w:hAnsi="Calibri" w:cs="Calibri"/>
        </w:rPr>
        <w:t xml:space="preserve"> in the car </w:t>
      </w:r>
      <w:r w:rsidR="001603A1" w:rsidRPr="00D242AA">
        <w:rPr>
          <w:rFonts w:ascii="Calibri" w:hAnsi="Calibri" w:cs="Calibri"/>
        </w:rPr>
        <w:t xml:space="preserve">while </w:t>
      </w:r>
      <w:r w:rsidRPr="00D242AA">
        <w:rPr>
          <w:rFonts w:ascii="Calibri" w:hAnsi="Calibri" w:cs="Calibri"/>
        </w:rPr>
        <w:t>children</w:t>
      </w:r>
      <w:r w:rsidR="001603A1" w:rsidRPr="00D242AA">
        <w:rPr>
          <w:rFonts w:ascii="Calibri" w:hAnsi="Calibri" w:cs="Calibri"/>
        </w:rPr>
        <w:t xml:space="preserve"> were</w:t>
      </w:r>
      <w:r w:rsidRPr="00D242AA">
        <w:rPr>
          <w:rFonts w:ascii="Calibri" w:hAnsi="Calibri" w:cs="Calibri"/>
        </w:rPr>
        <w:t xml:space="preserve"> crying from the distress, describ</w:t>
      </w:r>
      <w:r w:rsidR="003E253F" w:rsidRPr="00D242AA">
        <w:rPr>
          <w:rFonts w:ascii="Calibri" w:hAnsi="Calibri" w:cs="Calibri"/>
        </w:rPr>
        <w:t>ing</w:t>
      </w:r>
      <w:r w:rsidRPr="00D242AA">
        <w:rPr>
          <w:rFonts w:ascii="Calibri" w:hAnsi="Calibri" w:cs="Calibri"/>
        </w:rPr>
        <w:t xml:space="preserve"> this experience as worse than the physical beatings.</w:t>
      </w:r>
      <w:r w:rsidRPr="00D242AA">
        <w:rPr>
          <w:rStyle w:val="FootnoteReference"/>
          <w:rFonts w:ascii="Calibri" w:hAnsi="Calibri" w:cs="Calibri"/>
        </w:rPr>
        <w:footnoteReference w:id="22"/>
      </w:r>
      <w:r w:rsidRPr="00D242AA">
        <w:rPr>
          <w:rFonts w:ascii="Calibri" w:hAnsi="Calibri" w:cs="Calibri"/>
        </w:rPr>
        <w:t xml:space="preserve"> </w:t>
      </w:r>
    </w:p>
    <w:p w14:paraId="16914B10" w14:textId="48C55460" w:rsidR="006602D3" w:rsidRPr="00D242AA" w:rsidRDefault="00732CE3" w:rsidP="009D753E">
      <w:pPr>
        <w:pStyle w:val="ListParagraph"/>
        <w:numPr>
          <w:ilvl w:val="0"/>
          <w:numId w:val="9"/>
        </w:numPr>
        <w:spacing w:line="276" w:lineRule="auto"/>
        <w:rPr>
          <w:rFonts w:ascii="Calibri" w:hAnsi="Calibri" w:cs="Calibri"/>
        </w:rPr>
      </w:pPr>
      <w:r w:rsidRPr="00D242AA">
        <w:rPr>
          <w:rFonts w:ascii="Calibri" w:hAnsi="Calibri" w:cs="Calibri"/>
        </w:rPr>
        <w:t xml:space="preserve">During 2020 </w:t>
      </w:r>
      <w:r w:rsidR="001603A1" w:rsidRPr="00D242AA">
        <w:rPr>
          <w:rFonts w:ascii="Calibri" w:hAnsi="Calibri" w:cs="Calibri"/>
        </w:rPr>
        <w:t xml:space="preserve">forcibly </w:t>
      </w:r>
      <w:r w:rsidRPr="00D242AA">
        <w:rPr>
          <w:rFonts w:ascii="Calibri" w:hAnsi="Calibri" w:cs="Calibri"/>
        </w:rPr>
        <w:t>undressing people</w:t>
      </w:r>
      <w:r w:rsidR="001603A1" w:rsidRPr="00D242AA">
        <w:rPr>
          <w:rFonts w:ascii="Calibri" w:hAnsi="Calibri" w:cs="Calibri"/>
        </w:rPr>
        <w:t>, often down to the underwear, became an increasingly frequent</w:t>
      </w:r>
      <w:r w:rsidRPr="00D242AA">
        <w:rPr>
          <w:rFonts w:ascii="Calibri" w:hAnsi="Calibri" w:cs="Calibri"/>
        </w:rPr>
        <w:t xml:space="preserve"> part of pushback</w:t>
      </w:r>
      <w:r w:rsidR="001603A1" w:rsidRPr="00D242AA">
        <w:rPr>
          <w:rFonts w:ascii="Calibri" w:hAnsi="Calibri" w:cs="Calibri"/>
        </w:rPr>
        <w:t xml:space="preserve"> operations</w:t>
      </w:r>
      <w:r w:rsidRPr="00D242AA">
        <w:rPr>
          <w:rFonts w:ascii="Calibri" w:hAnsi="Calibri" w:cs="Calibri"/>
        </w:rPr>
        <w:t xml:space="preserve">. </w:t>
      </w:r>
      <w:r w:rsidR="00F22456" w:rsidRPr="00D242AA">
        <w:rPr>
          <w:rFonts w:ascii="Calibri" w:hAnsi="Calibri" w:cs="Calibri"/>
        </w:rPr>
        <w:t>O</w:t>
      </w:r>
      <w:r w:rsidR="002E7135" w:rsidRPr="00D242AA">
        <w:rPr>
          <w:rFonts w:ascii="Calibri" w:hAnsi="Calibri" w:cs="Calibri"/>
        </w:rPr>
        <w:t xml:space="preserve">rganisations on the Bosnian side of the border noted the need for </w:t>
      </w:r>
      <w:r w:rsidR="006602D3" w:rsidRPr="00D242AA">
        <w:rPr>
          <w:rFonts w:ascii="Calibri" w:hAnsi="Calibri" w:cs="Calibri"/>
        </w:rPr>
        <w:t xml:space="preserve">NFIs, mainly clothes and shoes, due to this practice. </w:t>
      </w:r>
      <w:r w:rsidR="00B20910" w:rsidRPr="00D242AA">
        <w:rPr>
          <w:rFonts w:ascii="Calibri" w:hAnsi="Calibri" w:cs="Calibri"/>
        </w:rPr>
        <w:t xml:space="preserve">According to </w:t>
      </w:r>
      <w:r w:rsidR="006602D3" w:rsidRPr="00D242AA">
        <w:rPr>
          <w:rFonts w:ascii="Calibri" w:hAnsi="Calibri" w:cs="Calibri"/>
        </w:rPr>
        <w:t>CARE</w:t>
      </w:r>
      <w:r w:rsidR="00B20910" w:rsidRPr="00D242AA">
        <w:rPr>
          <w:rFonts w:ascii="Calibri" w:hAnsi="Calibri" w:cs="Calibri"/>
        </w:rPr>
        <w:t xml:space="preserve">, </w:t>
      </w:r>
      <w:r w:rsidR="006602D3" w:rsidRPr="00D242AA">
        <w:rPr>
          <w:rFonts w:ascii="Calibri" w:hAnsi="Calibri" w:cs="Calibri"/>
        </w:rPr>
        <w:t>some people came back from pushbacks “completely naked”.</w:t>
      </w:r>
      <w:r w:rsidR="007674EF" w:rsidRPr="00D242AA">
        <w:rPr>
          <w:rStyle w:val="FootnoteReference"/>
          <w:rFonts w:ascii="Calibri" w:hAnsi="Calibri" w:cs="Calibri"/>
        </w:rPr>
        <w:footnoteReference w:id="23"/>
      </w:r>
    </w:p>
    <w:p w14:paraId="608F93A6" w14:textId="2E4D592F" w:rsidR="001E7140" w:rsidRPr="00D242AA" w:rsidRDefault="00F22456" w:rsidP="009D753E">
      <w:pPr>
        <w:pStyle w:val="ListParagraph"/>
        <w:numPr>
          <w:ilvl w:val="0"/>
          <w:numId w:val="9"/>
        </w:numPr>
        <w:spacing w:line="276" w:lineRule="auto"/>
        <w:rPr>
          <w:rFonts w:ascii="Calibri" w:hAnsi="Calibri" w:cs="Calibri"/>
        </w:rPr>
      </w:pPr>
      <w:r w:rsidRPr="00D242AA">
        <w:rPr>
          <w:rFonts w:ascii="Calibri" w:hAnsi="Calibri" w:cs="Calibri"/>
        </w:rPr>
        <w:t>In</w:t>
      </w:r>
      <w:r w:rsidR="00694C83" w:rsidRPr="00D242AA">
        <w:rPr>
          <w:rFonts w:ascii="Calibri" w:hAnsi="Calibri" w:cs="Calibri"/>
        </w:rPr>
        <w:t xml:space="preserve"> July</w:t>
      </w:r>
      <w:r w:rsidRPr="00D242AA">
        <w:rPr>
          <w:rFonts w:ascii="Calibri" w:hAnsi="Calibri" w:cs="Calibri"/>
        </w:rPr>
        <w:t xml:space="preserve"> 2020</w:t>
      </w:r>
      <w:r w:rsidR="00744905" w:rsidRPr="00D242AA">
        <w:rPr>
          <w:rFonts w:ascii="Calibri" w:hAnsi="Calibri" w:cs="Calibri"/>
        </w:rPr>
        <w:t>,</w:t>
      </w:r>
      <w:r w:rsidR="00694C83" w:rsidRPr="00D242AA">
        <w:rPr>
          <w:rFonts w:ascii="Calibri" w:hAnsi="Calibri" w:cs="Calibri"/>
        </w:rPr>
        <w:t xml:space="preserve"> NNK</w:t>
      </w:r>
      <w:r w:rsidR="00744905" w:rsidRPr="00D242AA">
        <w:rPr>
          <w:rFonts w:ascii="Calibri" w:hAnsi="Calibri" w:cs="Calibri"/>
        </w:rPr>
        <w:t xml:space="preserve"> collated </w:t>
      </w:r>
      <w:r w:rsidR="008C340E" w:rsidRPr="00D242AA">
        <w:rPr>
          <w:rFonts w:ascii="Calibri" w:hAnsi="Calibri" w:cs="Calibri"/>
        </w:rPr>
        <w:t xml:space="preserve">four </w:t>
      </w:r>
      <w:r w:rsidR="00744905" w:rsidRPr="00D242AA">
        <w:rPr>
          <w:rFonts w:ascii="Calibri" w:hAnsi="Calibri" w:cs="Calibri"/>
        </w:rPr>
        <w:t>testimonies</w:t>
      </w:r>
      <w:r w:rsidR="000A5F0C" w:rsidRPr="00D242AA">
        <w:rPr>
          <w:rFonts w:ascii="Calibri" w:hAnsi="Calibri" w:cs="Calibri"/>
        </w:rPr>
        <w:t>. One incident</w:t>
      </w:r>
      <w:r w:rsidR="008C340E" w:rsidRPr="00D242AA">
        <w:rPr>
          <w:rFonts w:ascii="Calibri" w:hAnsi="Calibri" w:cs="Calibri"/>
        </w:rPr>
        <w:t xml:space="preserve"> </w:t>
      </w:r>
      <w:r w:rsidR="001603A1" w:rsidRPr="00D242AA">
        <w:rPr>
          <w:rFonts w:ascii="Calibri" w:hAnsi="Calibri" w:cs="Calibri"/>
        </w:rPr>
        <w:t xml:space="preserve">involved </w:t>
      </w:r>
      <w:r w:rsidR="000A5F0C" w:rsidRPr="00D242AA">
        <w:rPr>
          <w:rFonts w:ascii="Calibri" w:hAnsi="Calibri" w:cs="Calibri"/>
        </w:rPr>
        <w:t>a group of young men</w:t>
      </w:r>
      <w:r w:rsidR="008C340E" w:rsidRPr="00D242AA">
        <w:rPr>
          <w:rFonts w:ascii="Calibri" w:hAnsi="Calibri" w:cs="Calibri"/>
        </w:rPr>
        <w:t>, including a minor,</w:t>
      </w:r>
      <w:r w:rsidR="000A5F0C" w:rsidRPr="00D242AA">
        <w:rPr>
          <w:rFonts w:ascii="Calibri" w:hAnsi="Calibri" w:cs="Calibri"/>
        </w:rPr>
        <w:t xml:space="preserve"> </w:t>
      </w:r>
      <w:r w:rsidR="008C340E" w:rsidRPr="00D242AA">
        <w:rPr>
          <w:rFonts w:ascii="Calibri" w:hAnsi="Calibri" w:cs="Calibri"/>
        </w:rPr>
        <w:t xml:space="preserve">who </w:t>
      </w:r>
      <w:r w:rsidR="000A5F0C" w:rsidRPr="00D242AA">
        <w:rPr>
          <w:rFonts w:ascii="Calibri" w:hAnsi="Calibri" w:cs="Calibri"/>
        </w:rPr>
        <w:t>were heavily beaten for 20 hours.</w:t>
      </w:r>
      <w:r w:rsidR="00C24CB2" w:rsidRPr="00D242AA">
        <w:rPr>
          <w:rStyle w:val="FootnoteReference"/>
          <w:rFonts w:ascii="Calibri" w:hAnsi="Calibri" w:cs="Calibri"/>
        </w:rPr>
        <w:footnoteReference w:id="24"/>
      </w:r>
      <w:r w:rsidR="000A5F0C" w:rsidRPr="00D242AA">
        <w:rPr>
          <w:rFonts w:ascii="Calibri" w:hAnsi="Calibri" w:cs="Calibri"/>
        </w:rPr>
        <w:t xml:space="preserve"> </w:t>
      </w:r>
      <w:r w:rsidR="001603A1" w:rsidRPr="00D242AA">
        <w:rPr>
          <w:rFonts w:ascii="Calibri" w:hAnsi="Calibri" w:cs="Calibri"/>
        </w:rPr>
        <w:t>Other testimonies</w:t>
      </w:r>
      <w:r w:rsidR="008C340E" w:rsidRPr="00D242AA">
        <w:rPr>
          <w:rFonts w:ascii="Calibri" w:hAnsi="Calibri" w:cs="Calibri"/>
        </w:rPr>
        <w:t xml:space="preserve"> </w:t>
      </w:r>
      <w:r w:rsidR="001603A1" w:rsidRPr="00D242AA">
        <w:rPr>
          <w:rFonts w:ascii="Calibri" w:hAnsi="Calibri" w:cs="Calibri"/>
        </w:rPr>
        <w:t>describe</w:t>
      </w:r>
      <w:r w:rsidR="000A5F0C" w:rsidRPr="00D242AA">
        <w:rPr>
          <w:rFonts w:ascii="Calibri" w:hAnsi="Calibri" w:cs="Calibri"/>
        </w:rPr>
        <w:t xml:space="preserve"> repeated beat</w:t>
      </w:r>
      <w:r w:rsidR="00BE04F6" w:rsidRPr="00D242AA">
        <w:rPr>
          <w:rFonts w:ascii="Calibri" w:hAnsi="Calibri" w:cs="Calibri"/>
        </w:rPr>
        <w:t>ing</w:t>
      </w:r>
      <w:r w:rsidR="000A5F0C" w:rsidRPr="00D242AA">
        <w:rPr>
          <w:rFonts w:ascii="Calibri" w:hAnsi="Calibri" w:cs="Calibri"/>
        </w:rPr>
        <w:t xml:space="preserve"> during different stages of the pushback operation.</w:t>
      </w:r>
      <w:r w:rsidR="000A5F0C" w:rsidRPr="00D242AA">
        <w:rPr>
          <w:rStyle w:val="FootnoteReference"/>
          <w:rFonts w:ascii="Calibri" w:hAnsi="Calibri" w:cs="Calibri"/>
        </w:rPr>
        <w:footnoteReference w:id="25"/>
      </w:r>
      <w:r w:rsidR="00F23986" w:rsidRPr="00D242AA">
        <w:rPr>
          <w:rFonts w:ascii="Calibri" w:hAnsi="Calibri" w:cs="Calibri"/>
        </w:rPr>
        <w:t xml:space="preserve"> </w:t>
      </w:r>
    </w:p>
    <w:p w14:paraId="047AAE52" w14:textId="77356F77" w:rsidR="00F23986" w:rsidRPr="00D242AA" w:rsidRDefault="007A02E1" w:rsidP="009D753E">
      <w:pPr>
        <w:pStyle w:val="ListParagraph"/>
        <w:numPr>
          <w:ilvl w:val="0"/>
          <w:numId w:val="9"/>
        </w:numPr>
        <w:spacing w:line="276" w:lineRule="auto"/>
        <w:rPr>
          <w:rFonts w:ascii="Calibri" w:hAnsi="Calibri" w:cs="Calibri"/>
        </w:rPr>
      </w:pPr>
      <w:r w:rsidRPr="00D242AA">
        <w:rPr>
          <w:rFonts w:ascii="Calibri" w:hAnsi="Calibri" w:cs="Calibri"/>
        </w:rPr>
        <w:t>There have been numerous cases of</w:t>
      </w:r>
      <w:r w:rsidR="0078203F" w:rsidRPr="00D242AA">
        <w:rPr>
          <w:rFonts w:ascii="Calibri" w:hAnsi="Calibri" w:cs="Calibri"/>
        </w:rPr>
        <w:t xml:space="preserve"> families</w:t>
      </w:r>
      <w:r w:rsidR="00FE50B6" w:rsidRPr="00D242AA">
        <w:rPr>
          <w:rFonts w:ascii="Calibri" w:hAnsi="Calibri" w:cs="Calibri"/>
        </w:rPr>
        <w:t xml:space="preserve"> being apprehended</w:t>
      </w:r>
      <w:r w:rsidR="0078203F" w:rsidRPr="00D242AA">
        <w:rPr>
          <w:rFonts w:ascii="Calibri" w:hAnsi="Calibri" w:cs="Calibri"/>
        </w:rPr>
        <w:t xml:space="preserve"> in deserted locations with no food or water</w:t>
      </w:r>
      <w:r w:rsidR="00FE50B6" w:rsidRPr="00D242AA">
        <w:rPr>
          <w:rFonts w:ascii="Calibri" w:hAnsi="Calibri" w:cs="Calibri"/>
        </w:rPr>
        <w:t xml:space="preserve">, </w:t>
      </w:r>
      <w:r w:rsidR="00DF7D83" w:rsidRPr="00D242AA">
        <w:rPr>
          <w:rFonts w:ascii="Calibri" w:hAnsi="Calibri" w:cs="Calibri"/>
        </w:rPr>
        <w:t xml:space="preserve">after </w:t>
      </w:r>
      <w:r w:rsidR="00FE50B6" w:rsidRPr="00D242AA">
        <w:rPr>
          <w:rFonts w:ascii="Calibri" w:hAnsi="Calibri" w:cs="Calibri"/>
        </w:rPr>
        <w:t xml:space="preserve">waiting for days for </w:t>
      </w:r>
      <w:r w:rsidR="00DF7D83" w:rsidRPr="00D242AA">
        <w:rPr>
          <w:rFonts w:ascii="Calibri" w:hAnsi="Calibri" w:cs="Calibri"/>
        </w:rPr>
        <w:t xml:space="preserve">a </w:t>
      </w:r>
      <w:r w:rsidR="00FE50B6" w:rsidRPr="00D242AA">
        <w:rPr>
          <w:rFonts w:ascii="Calibri" w:hAnsi="Calibri" w:cs="Calibri"/>
        </w:rPr>
        <w:t>car to pick them</w:t>
      </w:r>
      <w:r w:rsidR="001603A1" w:rsidRPr="00D242AA">
        <w:rPr>
          <w:rFonts w:ascii="Calibri" w:hAnsi="Calibri" w:cs="Calibri"/>
        </w:rPr>
        <w:t xml:space="preserve"> up</w:t>
      </w:r>
      <w:r w:rsidR="0078203F" w:rsidRPr="00D242AA">
        <w:rPr>
          <w:rFonts w:ascii="Calibri" w:hAnsi="Calibri" w:cs="Calibri"/>
        </w:rPr>
        <w:t xml:space="preserve">. </w:t>
      </w:r>
      <w:r w:rsidR="00DF7D83" w:rsidRPr="00D242AA">
        <w:rPr>
          <w:rFonts w:ascii="Calibri" w:hAnsi="Calibri" w:cs="Calibri"/>
        </w:rPr>
        <w:t xml:space="preserve">In one </w:t>
      </w:r>
      <w:r w:rsidR="001603A1" w:rsidRPr="00D242AA">
        <w:rPr>
          <w:rFonts w:ascii="Calibri" w:hAnsi="Calibri" w:cs="Calibri"/>
        </w:rPr>
        <w:t xml:space="preserve">instance </w:t>
      </w:r>
      <w:r w:rsidR="00DF7D83" w:rsidRPr="00D242AA">
        <w:rPr>
          <w:rFonts w:ascii="Calibri" w:hAnsi="Calibri" w:cs="Calibri"/>
        </w:rPr>
        <w:t>a</w:t>
      </w:r>
      <w:r w:rsidR="005942B2" w:rsidRPr="00D242AA">
        <w:rPr>
          <w:rFonts w:ascii="Calibri" w:hAnsi="Calibri" w:cs="Calibri"/>
        </w:rPr>
        <w:t xml:space="preserve"> </w:t>
      </w:r>
      <w:r w:rsidR="009C7467" w:rsidRPr="00D242AA">
        <w:rPr>
          <w:rFonts w:ascii="Calibri" w:hAnsi="Calibri" w:cs="Calibri"/>
        </w:rPr>
        <w:t>man who was holding his 3-year-old daughter in his arms as he was beaten</w:t>
      </w:r>
      <w:r w:rsidR="001603A1" w:rsidRPr="00D242AA">
        <w:rPr>
          <w:rFonts w:ascii="Calibri" w:hAnsi="Calibri" w:cs="Calibri"/>
        </w:rPr>
        <w:t>,</w:t>
      </w:r>
      <w:r w:rsidR="00DF7D83" w:rsidRPr="00D242AA">
        <w:rPr>
          <w:rFonts w:ascii="Calibri" w:hAnsi="Calibri" w:cs="Calibri"/>
        </w:rPr>
        <w:t xml:space="preserve"> </w:t>
      </w:r>
      <w:r w:rsidR="009C7467" w:rsidRPr="00D242AA">
        <w:rPr>
          <w:rFonts w:ascii="Calibri" w:hAnsi="Calibri" w:cs="Calibri"/>
        </w:rPr>
        <w:t xml:space="preserve">fell down </w:t>
      </w:r>
      <w:r w:rsidR="001603A1" w:rsidRPr="00D242AA">
        <w:rPr>
          <w:rFonts w:ascii="Calibri" w:hAnsi="Calibri" w:cs="Calibri"/>
        </w:rPr>
        <w:t xml:space="preserve">while holding </w:t>
      </w:r>
      <w:r w:rsidR="009C7467" w:rsidRPr="00D242AA">
        <w:rPr>
          <w:rFonts w:ascii="Calibri" w:hAnsi="Calibri" w:cs="Calibri"/>
        </w:rPr>
        <w:t>the toddler, hurt</w:t>
      </w:r>
      <w:r w:rsidR="00DF7D83" w:rsidRPr="00D242AA">
        <w:rPr>
          <w:rFonts w:ascii="Calibri" w:hAnsi="Calibri" w:cs="Calibri"/>
        </w:rPr>
        <w:t>ing</w:t>
      </w:r>
      <w:r w:rsidR="009C7467" w:rsidRPr="00D242AA">
        <w:rPr>
          <w:rFonts w:ascii="Calibri" w:hAnsi="Calibri" w:cs="Calibri"/>
        </w:rPr>
        <w:t xml:space="preserve"> the</w:t>
      </w:r>
      <w:r w:rsidR="001603A1" w:rsidRPr="00D242AA">
        <w:rPr>
          <w:rFonts w:ascii="Calibri" w:hAnsi="Calibri" w:cs="Calibri"/>
        </w:rPr>
        <w:t xml:space="preserve"> child’s</w:t>
      </w:r>
      <w:r w:rsidR="00DF7D83" w:rsidRPr="00D242AA">
        <w:rPr>
          <w:rFonts w:ascii="Calibri" w:hAnsi="Calibri" w:cs="Calibri"/>
        </w:rPr>
        <w:t xml:space="preserve"> back</w:t>
      </w:r>
      <w:r w:rsidR="009C7467" w:rsidRPr="00D242AA">
        <w:rPr>
          <w:rFonts w:ascii="Calibri" w:hAnsi="Calibri" w:cs="Calibri"/>
        </w:rPr>
        <w:t>.</w:t>
      </w:r>
      <w:r w:rsidR="009C7467" w:rsidRPr="00D242AA">
        <w:rPr>
          <w:rStyle w:val="FootnoteReference"/>
          <w:rFonts w:ascii="Calibri" w:hAnsi="Calibri" w:cs="Calibri"/>
        </w:rPr>
        <w:footnoteReference w:id="26"/>
      </w:r>
      <w:r w:rsidR="009C7467" w:rsidRPr="00D242AA">
        <w:rPr>
          <w:rFonts w:ascii="Calibri" w:hAnsi="Calibri" w:cs="Calibri"/>
        </w:rPr>
        <w:t xml:space="preserve"> </w:t>
      </w:r>
    </w:p>
    <w:p w14:paraId="23F41B57" w14:textId="1D6F6F9C" w:rsidR="003A477F" w:rsidRPr="00D242AA" w:rsidRDefault="00257907" w:rsidP="009D753E">
      <w:pPr>
        <w:pStyle w:val="ListParagraph"/>
        <w:numPr>
          <w:ilvl w:val="0"/>
          <w:numId w:val="9"/>
        </w:numPr>
        <w:spacing w:line="276" w:lineRule="auto"/>
        <w:rPr>
          <w:rFonts w:ascii="Calibri" w:hAnsi="Calibri" w:cs="Calibri"/>
        </w:rPr>
      </w:pPr>
      <w:r w:rsidRPr="00D242AA">
        <w:rPr>
          <w:rFonts w:ascii="Calibri" w:hAnsi="Calibri" w:cs="Calibri"/>
        </w:rPr>
        <w:t xml:space="preserve">In November </w:t>
      </w:r>
      <w:r w:rsidR="009314F3" w:rsidRPr="00D242AA">
        <w:rPr>
          <w:rFonts w:ascii="Calibri" w:hAnsi="Calibri" w:cs="Calibri"/>
        </w:rPr>
        <w:t>2020</w:t>
      </w:r>
      <w:r w:rsidR="00DD1829" w:rsidRPr="00D242AA">
        <w:rPr>
          <w:rFonts w:ascii="Calibri" w:hAnsi="Calibri" w:cs="Calibri"/>
        </w:rPr>
        <w:t xml:space="preserve"> BVMN </w:t>
      </w:r>
      <w:r w:rsidR="009314F3" w:rsidRPr="00D242AA">
        <w:rPr>
          <w:rFonts w:ascii="Calibri" w:hAnsi="Calibri" w:cs="Calibri"/>
        </w:rPr>
        <w:t>published</w:t>
      </w:r>
      <w:r w:rsidR="00DD1829" w:rsidRPr="00D242AA">
        <w:rPr>
          <w:rFonts w:ascii="Calibri" w:hAnsi="Calibri" w:cs="Calibri"/>
        </w:rPr>
        <w:t xml:space="preserve"> an investigation of visual footage</w:t>
      </w:r>
      <w:r w:rsidR="004C278C" w:rsidRPr="00D242AA">
        <w:rPr>
          <w:rFonts w:ascii="Calibri" w:hAnsi="Calibri" w:cs="Calibri"/>
        </w:rPr>
        <w:t>, geodata</w:t>
      </w:r>
      <w:r w:rsidR="00BE4E10" w:rsidRPr="00D242AA">
        <w:rPr>
          <w:rFonts w:ascii="Calibri" w:hAnsi="Calibri" w:cs="Calibri"/>
        </w:rPr>
        <w:t xml:space="preserve"> and personal testimonies</w:t>
      </w:r>
      <w:r w:rsidR="00A94150" w:rsidRPr="00D242AA">
        <w:rPr>
          <w:rFonts w:ascii="Calibri" w:hAnsi="Calibri" w:cs="Calibri"/>
        </w:rPr>
        <w:t xml:space="preserve"> of a violent pushback to the Bosnian village of Poljana</w:t>
      </w:r>
      <w:r w:rsidR="001603A1" w:rsidRPr="00D242AA">
        <w:rPr>
          <w:rFonts w:ascii="Calibri" w:hAnsi="Calibri" w:cs="Calibri"/>
        </w:rPr>
        <w:t xml:space="preserve"> in March 2020</w:t>
      </w:r>
      <w:r w:rsidR="00253477" w:rsidRPr="00D242AA">
        <w:rPr>
          <w:rFonts w:ascii="Calibri" w:hAnsi="Calibri" w:cs="Calibri"/>
        </w:rPr>
        <w:t>.</w:t>
      </w:r>
      <w:r w:rsidR="00BE0D06" w:rsidRPr="00D242AA">
        <w:rPr>
          <w:rFonts w:ascii="Calibri" w:hAnsi="Calibri" w:cs="Calibri"/>
        </w:rPr>
        <w:t xml:space="preserve"> </w:t>
      </w:r>
      <w:r w:rsidR="001603A1" w:rsidRPr="00D242AA">
        <w:rPr>
          <w:rFonts w:ascii="Calibri" w:hAnsi="Calibri" w:cs="Calibri"/>
        </w:rPr>
        <w:t>It</w:t>
      </w:r>
      <w:r w:rsidR="005618F3" w:rsidRPr="00D242AA">
        <w:rPr>
          <w:rFonts w:ascii="Calibri" w:hAnsi="Calibri" w:cs="Calibri"/>
        </w:rPr>
        <w:t xml:space="preserve"> involved beatings with metal rods and branches by masked men</w:t>
      </w:r>
      <w:r w:rsidR="00190AE6" w:rsidRPr="00D242AA">
        <w:rPr>
          <w:rFonts w:ascii="Calibri" w:hAnsi="Calibri" w:cs="Calibri"/>
        </w:rPr>
        <w:t xml:space="preserve">, </w:t>
      </w:r>
      <w:r w:rsidR="003C04BA" w:rsidRPr="00D242AA">
        <w:rPr>
          <w:rFonts w:ascii="Calibri" w:hAnsi="Calibri" w:cs="Calibri"/>
        </w:rPr>
        <w:t>affect</w:t>
      </w:r>
      <w:r w:rsidR="00190AE6" w:rsidRPr="00D242AA">
        <w:rPr>
          <w:rFonts w:ascii="Calibri" w:hAnsi="Calibri" w:cs="Calibri"/>
        </w:rPr>
        <w:t>ing</w:t>
      </w:r>
      <w:r w:rsidR="003C04BA" w:rsidRPr="00D242AA">
        <w:rPr>
          <w:rFonts w:ascii="Calibri" w:hAnsi="Calibri" w:cs="Calibri"/>
        </w:rPr>
        <w:t xml:space="preserve"> </w:t>
      </w:r>
      <w:r w:rsidR="00190AE6" w:rsidRPr="00D242AA">
        <w:rPr>
          <w:rFonts w:ascii="Calibri" w:hAnsi="Calibri" w:cs="Calibri"/>
        </w:rPr>
        <w:t>over</w:t>
      </w:r>
      <w:r w:rsidR="003C04BA" w:rsidRPr="00D242AA">
        <w:rPr>
          <w:rFonts w:ascii="Calibri" w:hAnsi="Calibri" w:cs="Calibri"/>
        </w:rPr>
        <w:t xml:space="preserve"> 50 </w:t>
      </w:r>
      <w:r w:rsidR="004B22DC" w:rsidRPr="00D242AA">
        <w:rPr>
          <w:rFonts w:ascii="Calibri" w:hAnsi="Calibri" w:cs="Calibri"/>
        </w:rPr>
        <w:t>displaced</w:t>
      </w:r>
      <w:r w:rsidR="003C04BA" w:rsidRPr="00D242AA">
        <w:rPr>
          <w:rFonts w:ascii="Calibri" w:hAnsi="Calibri" w:cs="Calibri"/>
        </w:rPr>
        <w:t xml:space="preserve"> individuals, including minors. </w:t>
      </w:r>
      <w:r w:rsidR="00DD7AA4" w:rsidRPr="00D242AA">
        <w:rPr>
          <w:rFonts w:ascii="Calibri" w:hAnsi="Calibri" w:cs="Calibri"/>
        </w:rPr>
        <w:t xml:space="preserve">The images </w:t>
      </w:r>
      <w:r w:rsidR="00B52BAA" w:rsidRPr="00D242AA">
        <w:rPr>
          <w:rFonts w:ascii="Calibri" w:hAnsi="Calibri" w:cs="Calibri"/>
        </w:rPr>
        <w:t xml:space="preserve">analysed clearly display men in unforms </w:t>
      </w:r>
      <w:r w:rsidR="00D90B64" w:rsidRPr="00D242AA">
        <w:rPr>
          <w:rFonts w:ascii="Calibri" w:hAnsi="Calibri" w:cs="Calibri"/>
        </w:rPr>
        <w:t>wearing balaclavas</w:t>
      </w:r>
      <w:r w:rsidR="004B22DC" w:rsidRPr="00D242AA">
        <w:rPr>
          <w:rFonts w:ascii="Calibri" w:hAnsi="Calibri" w:cs="Calibri"/>
        </w:rPr>
        <w:t xml:space="preserve"> and</w:t>
      </w:r>
      <w:r w:rsidR="00E02DFF" w:rsidRPr="00D242AA">
        <w:rPr>
          <w:rFonts w:ascii="Calibri" w:hAnsi="Calibri" w:cs="Calibri"/>
        </w:rPr>
        <w:t xml:space="preserve"> holding</w:t>
      </w:r>
      <w:r w:rsidR="00B52BAA" w:rsidRPr="00D242AA">
        <w:rPr>
          <w:rFonts w:ascii="Calibri" w:hAnsi="Calibri" w:cs="Calibri"/>
        </w:rPr>
        <w:t xml:space="preserve"> pole</w:t>
      </w:r>
      <w:r w:rsidR="00E02DFF" w:rsidRPr="00D242AA">
        <w:rPr>
          <w:rFonts w:ascii="Calibri" w:hAnsi="Calibri" w:cs="Calibri"/>
        </w:rPr>
        <w:t xml:space="preserve">s, </w:t>
      </w:r>
      <w:r w:rsidR="00D90B64" w:rsidRPr="00D242AA">
        <w:rPr>
          <w:rFonts w:ascii="Calibri" w:hAnsi="Calibri" w:cs="Calibri"/>
        </w:rPr>
        <w:t>stick</w:t>
      </w:r>
      <w:r w:rsidR="00E02DFF" w:rsidRPr="00D242AA">
        <w:rPr>
          <w:rFonts w:ascii="Calibri" w:hAnsi="Calibri" w:cs="Calibri"/>
        </w:rPr>
        <w:t>s with attached</w:t>
      </w:r>
      <w:r w:rsidR="00D90B64" w:rsidRPr="00D242AA">
        <w:rPr>
          <w:rFonts w:ascii="Calibri" w:hAnsi="Calibri" w:cs="Calibri"/>
        </w:rPr>
        <w:t xml:space="preserve"> heavy object</w:t>
      </w:r>
      <w:r w:rsidR="00E02DFF" w:rsidRPr="00D242AA">
        <w:rPr>
          <w:rFonts w:ascii="Calibri" w:hAnsi="Calibri" w:cs="Calibri"/>
        </w:rPr>
        <w:t>s and</w:t>
      </w:r>
      <w:r w:rsidR="00D90B64" w:rsidRPr="00D242AA">
        <w:rPr>
          <w:rFonts w:ascii="Calibri" w:hAnsi="Calibri" w:cs="Calibri"/>
        </w:rPr>
        <w:t xml:space="preserve"> homemade weapon</w:t>
      </w:r>
      <w:r w:rsidR="004B22DC" w:rsidRPr="00D242AA">
        <w:rPr>
          <w:rFonts w:ascii="Calibri" w:hAnsi="Calibri" w:cs="Calibri"/>
        </w:rPr>
        <w:t>s</w:t>
      </w:r>
      <w:r w:rsidR="00D90B64" w:rsidRPr="00D242AA">
        <w:rPr>
          <w:rFonts w:ascii="Calibri" w:hAnsi="Calibri" w:cs="Calibri"/>
        </w:rPr>
        <w:t>.</w:t>
      </w:r>
      <w:r w:rsidR="00BC71F5" w:rsidRPr="00D242AA">
        <w:rPr>
          <w:rFonts w:ascii="Calibri" w:hAnsi="Calibri" w:cs="Calibri"/>
        </w:rPr>
        <w:t xml:space="preserve"> </w:t>
      </w:r>
      <w:r w:rsidR="005618F3" w:rsidRPr="00D242AA">
        <w:rPr>
          <w:rFonts w:ascii="Calibri" w:hAnsi="Calibri" w:cs="Calibri"/>
        </w:rPr>
        <w:t>D</w:t>
      </w:r>
      <w:r w:rsidR="00BC71F5" w:rsidRPr="00D242AA">
        <w:rPr>
          <w:rFonts w:ascii="Calibri" w:hAnsi="Calibri" w:cs="Calibri"/>
        </w:rPr>
        <w:t>er Spiegel and Lighthouse Reports verif</w:t>
      </w:r>
      <w:r w:rsidR="004B22DC" w:rsidRPr="00D242AA">
        <w:rPr>
          <w:rFonts w:ascii="Calibri" w:hAnsi="Calibri" w:cs="Calibri"/>
        </w:rPr>
        <w:t xml:space="preserve">ied </w:t>
      </w:r>
      <w:r w:rsidR="005618F3" w:rsidRPr="00D242AA">
        <w:rPr>
          <w:rFonts w:ascii="Calibri" w:hAnsi="Calibri" w:cs="Calibri"/>
        </w:rPr>
        <w:t xml:space="preserve">the </w:t>
      </w:r>
      <w:r w:rsidR="00BC71F5" w:rsidRPr="00D242AA">
        <w:rPr>
          <w:rFonts w:ascii="Calibri" w:hAnsi="Calibri" w:cs="Calibri"/>
        </w:rPr>
        <w:t>authenticity</w:t>
      </w:r>
      <w:r w:rsidR="005618F3" w:rsidRPr="00D242AA">
        <w:rPr>
          <w:rFonts w:ascii="Calibri" w:hAnsi="Calibri" w:cs="Calibri"/>
        </w:rPr>
        <w:t xml:space="preserve"> of the footage</w:t>
      </w:r>
      <w:r w:rsidR="00BC71F5" w:rsidRPr="00D242AA">
        <w:rPr>
          <w:rFonts w:ascii="Calibri" w:hAnsi="Calibri" w:cs="Calibri"/>
        </w:rPr>
        <w:t>.</w:t>
      </w:r>
      <w:r w:rsidR="005108A9" w:rsidRPr="00D242AA">
        <w:rPr>
          <w:rStyle w:val="FootnoteReference"/>
          <w:rFonts w:ascii="Calibri" w:hAnsi="Calibri" w:cs="Calibri"/>
        </w:rPr>
        <w:footnoteReference w:id="27"/>
      </w:r>
    </w:p>
    <w:p w14:paraId="1BEECA07" w14:textId="559313DB" w:rsidR="00274AD8" w:rsidRPr="00D242AA" w:rsidRDefault="002D679A" w:rsidP="009D753E">
      <w:pPr>
        <w:pStyle w:val="ListParagraph"/>
        <w:numPr>
          <w:ilvl w:val="0"/>
          <w:numId w:val="9"/>
        </w:numPr>
        <w:spacing w:line="276" w:lineRule="auto"/>
        <w:rPr>
          <w:rFonts w:ascii="Calibri" w:hAnsi="Calibri" w:cs="Calibri"/>
        </w:rPr>
      </w:pPr>
      <w:r w:rsidRPr="00D242AA">
        <w:rPr>
          <w:rFonts w:ascii="Calibri" w:hAnsi="Calibri" w:cs="Calibri"/>
        </w:rPr>
        <w:t xml:space="preserve">Around the same time Al Jazeera published </w:t>
      </w:r>
      <w:r w:rsidR="000D7104" w:rsidRPr="00D242AA">
        <w:rPr>
          <w:rFonts w:ascii="Calibri" w:hAnsi="Calibri" w:cs="Calibri"/>
        </w:rPr>
        <w:t>testimonies</w:t>
      </w:r>
      <w:r w:rsidR="00330E6E" w:rsidRPr="00D242AA">
        <w:rPr>
          <w:rFonts w:ascii="Calibri" w:hAnsi="Calibri" w:cs="Calibri"/>
        </w:rPr>
        <w:t xml:space="preserve"> which included violence and pushbacks against children, including </w:t>
      </w:r>
      <w:r w:rsidR="000D7104" w:rsidRPr="00D242AA">
        <w:rPr>
          <w:rFonts w:ascii="Calibri" w:hAnsi="Calibri" w:cs="Calibri"/>
        </w:rPr>
        <w:t>kicking</w:t>
      </w:r>
      <w:r w:rsidR="00330E6E" w:rsidRPr="00D242AA">
        <w:rPr>
          <w:rFonts w:ascii="Calibri" w:hAnsi="Calibri" w:cs="Calibri"/>
        </w:rPr>
        <w:t xml:space="preserve"> with boots</w:t>
      </w:r>
      <w:r w:rsidR="00ED3BA6" w:rsidRPr="00D242AA">
        <w:rPr>
          <w:rFonts w:ascii="Calibri" w:hAnsi="Calibri" w:cs="Calibri"/>
        </w:rPr>
        <w:t xml:space="preserve"> </w:t>
      </w:r>
      <w:r w:rsidR="00502330" w:rsidRPr="00D242AA">
        <w:rPr>
          <w:rFonts w:ascii="Calibri" w:hAnsi="Calibri" w:cs="Calibri"/>
        </w:rPr>
        <w:t xml:space="preserve">and batons </w:t>
      </w:r>
      <w:r w:rsidR="00ED3BA6" w:rsidRPr="00D242AA">
        <w:rPr>
          <w:rFonts w:ascii="Calibri" w:hAnsi="Calibri" w:cs="Calibri"/>
        </w:rPr>
        <w:t>until one of the minors fainted.</w:t>
      </w:r>
      <w:r w:rsidR="00F03E5A" w:rsidRPr="00D242AA">
        <w:rPr>
          <w:rStyle w:val="FootnoteReference"/>
          <w:rFonts w:ascii="Calibri" w:hAnsi="Calibri" w:cs="Calibri"/>
        </w:rPr>
        <w:footnoteReference w:id="28"/>
      </w:r>
      <w:r w:rsidR="002852A5" w:rsidRPr="00D242AA">
        <w:rPr>
          <w:rFonts w:ascii="Calibri" w:hAnsi="Calibri" w:cs="Calibri"/>
        </w:rPr>
        <w:t xml:space="preserve"> </w:t>
      </w:r>
    </w:p>
    <w:p w14:paraId="700539B9" w14:textId="78E728E7" w:rsidR="004554C3" w:rsidRPr="00D242AA" w:rsidRDefault="005B46EE" w:rsidP="009D753E">
      <w:pPr>
        <w:pStyle w:val="ListParagraph"/>
        <w:numPr>
          <w:ilvl w:val="0"/>
          <w:numId w:val="9"/>
        </w:numPr>
        <w:spacing w:line="276" w:lineRule="auto"/>
        <w:rPr>
          <w:rFonts w:ascii="Calibri" w:hAnsi="Calibri" w:cs="Calibri"/>
        </w:rPr>
      </w:pPr>
      <w:r w:rsidRPr="00D242AA">
        <w:rPr>
          <w:rFonts w:ascii="Calibri" w:hAnsi="Calibri" w:cs="Calibri"/>
        </w:rPr>
        <w:lastRenderedPageBreak/>
        <w:t xml:space="preserve">DRC’s monthly snapshot </w:t>
      </w:r>
      <w:r w:rsidR="00A54DA4" w:rsidRPr="00D242AA">
        <w:rPr>
          <w:rFonts w:ascii="Calibri" w:hAnsi="Calibri" w:cs="Calibri"/>
        </w:rPr>
        <w:t>for</w:t>
      </w:r>
      <w:r w:rsidRPr="00D242AA">
        <w:rPr>
          <w:rFonts w:ascii="Calibri" w:hAnsi="Calibri" w:cs="Calibri"/>
        </w:rPr>
        <w:t xml:space="preserve"> November</w:t>
      </w:r>
      <w:r w:rsidR="00A54DA4" w:rsidRPr="00D242AA">
        <w:rPr>
          <w:rFonts w:ascii="Calibri" w:hAnsi="Calibri" w:cs="Calibri"/>
        </w:rPr>
        <w:t xml:space="preserve"> 2020 </w:t>
      </w:r>
      <w:r w:rsidR="004554C3" w:rsidRPr="00D242AA">
        <w:rPr>
          <w:rFonts w:ascii="Calibri" w:hAnsi="Calibri" w:cs="Calibri"/>
        </w:rPr>
        <w:t xml:space="preserve">reported </w:t>
      </w:r>
      <w:r w:rsidR="004B22DC" w:rsidRPr="00D242AA">
        <w:rPr>
          <w:rFonts w:ascii="Calibri" w:hAnsi="Calibri" w:cs="Calibri"/>
        </w:rPr>
        <w:t xml:space="preserve">that </w:t>
      </w:r>
      <w:r w:rsidR="004554C3" w:rsidRPr="00D242AA">
        <w:rPr>
          <w:rFonts w:ascii="Calibri" w:hAnsi="Calibri" w:cs="Calibri"/>
        </w:rPr>
        <w:t>87</w:t>
      </w:r>
      <w:r w:rsidR="00716A56" w:rsidRPr="00D242AA">
        <w:rPr>
          <w:rFonts w:ascii="Calibri" w:hAnsi="Calibri" w:cs="Calibri"/>
        </w:rPr>
        <w:t xml:space="preserve"> children travelling with their family members </w:t>
      </w:r>
      <w:r w:rsidR="006A46E5" w:rsidRPr="00D242AA">
        <w:rPr>
          <w:rFonts w:ascii="Calibri" w:hAnsi="Calibri" w:cs="Calibri"/>
        </w:rPr>
        <w:t xml:space="preserve">and 21 </w:t>
      </w:r>
      <w:r w:rsidR="00077F50" w:rsidRPr="00D242AA">
        <w:rPr>
          <w:rFonts w:ascii="Calibri" w:hAnsi="Calibri" w:cs="Calibri"/>
        </w:rPr>
        <w:t>UASCs</w:t>
      </w:r>
      <w:r w:rsidR="004554C3" w:rsidRPr="00D242AA">
        <w:rPr>
          <w:rFonts w:ascii="Calibri" w:hAnsi="Calibri" w:cs="Calibri"/>
        </w:rPr>
        <w:t xml:space="preserve"> had been pushed back</w:t>
      </w:r>
      <w:r w:rsidR="00077F50" w:rsidRPr="00D242AA">
        <w:rPr>
          <w:rFonts w:ascii="Calibri" w:hAnsi="Calibri" w:cs="Calibri"/>
        </w:rPr>
        <w:t xml:space="preserve">. </w:t>
      </w:r>
      <w:r w:rsidR="004554C3" w:rsidRPr="00D242AA">
        <w:rPr>
          <w:rFonts w:ascii="Calibri" w:hAnsi="Calibri" w:cs="Calibri"/>
        </w:rPr>
        <w:t>Nearly</w:t>
      </w:r>
      <w:r w:rsidR="00077F50" w:rsidRPr="00D242AA">
        <w:rPr>
          <w:rFonts w:ascii="Calibri" w:hAnsi="Calibri" w:cs="Calibri"/>
        </w:rPr>
        <w:t xml:space="preserve"> half of</w:t>
      </w:r>
      <w:r w:rsidR="00600737" w:rsidRPr="00D242AA">
        <w:rPr>
          <w:rFonts w:ascii="Calibri" w:hAnsi="Calibri" w:cs="Calibri"/>
        </w:rPr>
        <w:t xml:space="preserve"> </w:t>
      </w:r>
      <w:r w:rsidR="004B22DC" w:rsidRPr="00D242AA">
        <w:rPr>
          <w:rFonts w:ascii="Calibri" w:hAnsi="Calibri" w:cs="Calibri"/>
        </w:rPr>
        <w:t xml:space="preserve">the </w:t>
      </w:r>
      <w:r w:rsidR="00077F50" w:rsidRPr="00D242AA">
        <w:rPr>
          <w:rFonts w:ascii="Calibri" w:hAnsi="Calibri" w:cs="Calibri"/>
        </w:rPr>
        <w:t>respondents</w:t>
      </w:r>
      <w:r w:rsidR="004554C3" w:rsidRPr="00D242AA">
        <w:rPr>
          <w:rFonts w:ascii="Calibri" w:hAnsi="Calibri" w:cs="Calibri"/>
        </w:rPr>
        <w:t xml:space="preserve"> </w:t>
      </w:r>
      <w:r w:rsidR="00077F50" w:rsidRPr="00D242AA">
        <w:rPr>
          <w:rFonts w:ascii="Calibri" w:hAnsi="Calibri" w:cs="Calibri"/>
        </w:rPr>
        <w:t>reported abuse</w:t>
      </w:r>
      <w:r w:rsidR="00600737" w:rsidRPr="00D242AA">
        <w:rPr>
          <w:rFonts w:ascii="Calibri" w:hAnsi="Calibri" w:cs="Calibri"/>
        </w:rPr>
        <w:t>,</w:t>
      </w:r>
      <w:r w:rsidR="002F74B7" w:rsidRPr="00D242AA">
        <w:rPr>
          <w:rFonts w:ascii="Calibri" w:hAnsi="Calibri" w:cs="Calibri"/>
        </w:rPr>
        <w:t xml:space="preserve"> </w:t>
      </w:r>
      <w:r w:rsidR="004B22DC" w:rsidRPr="00D242AA">
        <w:rPr>
          <w:rFonts w:ascii="Calibri" w:hAnsi="Calibri" w:cs="Calibri"/>
        </w:rPr>
        <w:t xml:space="preserve">most commonly </w:t>
      </w:r>
      <w:r w:rsidR="002F74B7" w:rsidRPr="00D242AA">
        <w:rPr>
          <w:rFonts w:ascii="Calibri" w:hAnsi="Calibri" w:cs="Calibri"/>
        </w:rPr>
        <w:t>h</w:t>
      </w:r>
      <w:r w:rsidR="00077F50" w:rsidRPr="00D242AA">
        <w:rPr>
          <w:rFonts w:ascii="Calibri" w:hAnsi="Calibri" w:cs="Calibri"/>
        </w:rPr>
        <w:t>umiliation</w:t>
      </w:r>
      <w:r w:rsidR="00600737" w:rsidRPr="00D242AA">
        <w:rPr>
          <w:rFonts w:ascii="Calibri" w:hAnsi="Calibri" w:cs="Calibri"/>
        </w:rPr>
        <w:t xml:space="preserve"> </w:t>
      </w:r>
      <w:r w:rsidR="004B22DC" w:rsidRPr="00D242AA">
        <w:rPr>
          <w:rFonts w:ascii="Calibri" w:hAnsi="Calibri" w:cs="Calibri"/>
        </w:rPr>
        <w:t>but also inhuman and degrading treatment such as</w:t>
      </w:r>
      <w:r w:rsidR="002F74B7" w:rsidRPr="00D242AA">
        <w:rPr>
          <w:rFonts w:ascii="Calibri" w:hAnsi="Calibri" w:cs="Calibri"/>
        </w:rPr>
        <w:t xml:space="preserve"> denial of access to food, toilet and water </w:t>
      </w:r>
      <w:r w:rsidR="00AC7516" w:rsidRPr="00D242AA">
        <w:rPr>
          <w:rFonts w:ascii="Calibri" w:hAnsi="Calibri" w:cs="Calibri"/>
        </w:rPr>
        <w:t xml:space="preserve">(16), </w:t>
      </w:r>
      <w:r w:rsidR="004B22DC" w:rsidRPr="00D242AA">
        <w:rPr>
          <w:rFonts w:ascii="Calibri" w:hAnsi="Calibri" w:cs="Calibri"/>
        </w:rPr>
        <w:t>being forced to</w:t>
      </w:r>
      <w:r w:rsidR="00784F2B" w:rsidRPr="00D242AA">
        <w:rPr>
          <w:rFonts w:ascii="Calibri" w:hAnsi="Calibri" w:cs="Calibri"/>
        </w:rPr>
        <w:t xml:space="preserve"> lie o</w:t>
      </w:r>
      <w:r w:rsidR="004B22DC" w:rsidRPr="00D242AA">
        <w:rPr>
          <w:rFonts w:ascii="Calibri" w:hAnsi="Calibri" w:cs="Calibri"/>
        </w:rPr>
        <w:t>r</w:t>
      </w:r>
      <w:r w:rsidR="00784F2B" w:rsidRPr="00D242AA">
        <w:rPr>
          <w:rFonts w:ascii="Calibri" w:hAnsi="Calibri" w:cs="Calibri"/>
        </w:rPr>
        <w:t xml:space="preserve"> kneel on the ground for over an hour (44), forced stripping of clothes down to underwear (204), and </w:t>
      </w:r>
      <w:r w:rsidR="00A54DA4" w:rsidRPr="00D242AA">
        <w:rPr>
          <w:rFonts w:ascii="Calibri" w:hAnsi="Calibri" w:cs="Calibri"/>
        </w:rPr>
        <w:t>electrical shocks</w:t>
      </w:r>
      <w:r w:rsidR="00AC2AFF" w:rsidRPr="00D242AA">
        <w:rPr>
          <w:rFonts w:ascii="Calibri" w:hAnsi="Calibri" w:cs="Calibri"/>
        </w:rPr>
        <w:t xml:space="preserve"> </w:t>
      </w:r>
      <w:r w:rsidR="00784F2B" w:rsidRPr="00D242AA">
        <w:rPr>
          <w:rFonts w:ascii="Calibri" w:hAnsi="Calibri" w:cs="Calibri"/>
        </w:rPr>
        <w:t>(</w:t>
      </w:r>
      <w:r w:rsidR="00FC2789" w:rsidRPr="00D242AA">
        <w:rPr>
          <w:rFonts w:ascii="Calibri" w:hAnsi="Calibri" w:cs="Calibri"/>
        </w:rPr>
        <w:t>38</w:t>
      </w:r>
      <w:r w:rsidR="00784F2B" w:rsidRPr="00D242AA">
        <w:rPr>
          <w:rFonts w:ascii="Calibri" w:hAnsi="Calibri" w:cs="Calibri"/>
        </w:rPr>
        <w:t>)</w:t>
      </w:r>
      <w:r w:rsidR="00FC2789" w:rsidRPr="00D242AA">
        <w:rPr>
          <w:rFonts w:ascii="Calibri" w:hAnsi="Calibri" w:cs="Calibri"/>
        </w:rPr>
        <w:t>.</w:t>
      </w:r>
      <w:r w:rsidR="004554C3" w:rsidRPr="00D242AA">
        <w:rPr>
          <w:rStyle w:val="FootnoteReference"/>
          <w:rFonts w:ascii="Calibri" w:hAnsi="Calibri" w:cs="Calibri"/>
        </w:rPr>
        <w:footnoteReference w:id="29"/>
      </w:r>
      <w:r w:rsidR="00536953" w:rsidRPr="00D242AA">
        <w:rPr>
          <w:rFonts w:ascii="Calibri" w:hAnsi="Calibri" w:cs="Calibri"/>
        </w:rPr>
        <w:t xml:space="preserve"> </w:t>
      </w:r>
    </w:p>
    <w:p w14:paraId="501AED29" w14:textId="0973967B" w:rsidR="00DA1FB8" w:rsidRPr="00D242AA" w:rsidRDefault="004B22DC" w:rsidP="009D753E">
      <w:pPr>
        <w:pStyle w:val="ListParagraph"/>
        <w:numPr>
          <w:ilvl w:val="0"/>
          <w:numId w:val="9"/>
        </w:numPr>
        <w:spacing w:line="276" w:lineRule="auto"/>
        <w:rPr>
          <w:rFonts w:ascii="Calibri" w:hAnsi="Calibri" w:cs="Calibri"/>
        </w:rPr>
      </w:pPr>
      <w:r w:rsidRPr="00D242AA">
        <w:rPr>
          <w:rFonts w:ascii="Calibri" w:hAnsi="Calibri" w:cs="Calibri"/>
        </w:rPr>
        <w:t xml:space="preserve">Another </w:t>
      </w:r>
      <w:r w:rsidR="00E62C44" w:rsidRPr="00D242AA">
        <w:rPr>
          <w:rFonts w:ascii="Calibri" w:hAnsi="Calibri" w:cs="Calibri"/>
        </w:rPr>
        <w:t xml:space="preserve">testimony </w:t>
      </w:r>
      <w:r w:rsidR="004554C3" w:rsidRPr="00D242AA">
        <w:rPr>
          <w:rFonts w:ascii="Calibri" w:hAnsi="Calibri" w:cs="Calibri"/>
        </w:rPr>
        <w:t xml:space="preserve">in the snapshot </w:t>
      </w:r>
      <w:r w:rsidR="00E62C44" w:rsidRPr="00D242AA">
        <w:rPr>
          <w:rFonts w:ascii="Calibri" w:hAnsi="Calibri" w:cs="Calibri"/>
        </w:rPr>
        <w:t xml:space="preserve">involved the stripping of </w:t>
      </w:r>
      <w:r w:rsidRPr="00D242AA">
        <w:rPr>
          <w:rFonts w:ascii="Calibri" w:hAnsi="Calibri" w:cs="Calibri"/>
        </w:rPr>
        <w:t>a</w:t>
      </w:r>
      <w:r w:rsidR="00E62C44" w:rsidRPr="00D242AA">
        <w:rPr>
          <w:rFonts w:ascii="Calibri" w:hAnsi="Calibri" w:cs="Calibri"/>
        </w:rPr>
        <w:t xml:space="preserve"> father and mother</w:t>
      </w:r>
      <w:r w:rsidR="00871B2F" w:rsidRPr="00D242AA">
        <w:rPr>
          <w:rFonts w:ascii="Calibri" w:hAnsi="Calibri" w:cs="Calibri"/>
        </w:rPr>
        <w:t xml:space="preserve"> </w:t>
      </w:r>
      <w:r w:rsidR="00784F2B" w:rsidRPr="00D242AA">
        <w:rPr>
          <w:rFonts w:ascii="Calibri" w:hAnsi="Calibri" w:cs="Calibri"/>
        </w:rPr>
        <w:t xml:space="preserve">down </w:t>
      </w:r>
      <w:r w:rsidR="00E62C44" w:rsidRPr="00D242AA">
        <w:rPr>
          <w:rFonts w:ascii="Calibri" w:hAnsi="Calibri" w:cs="Calibri"/>
        </w:rPr>
        <w:t>to their underwear in front of</w:t>
      </w:r>
      <w:r w:rsidR="00905C17" w:rsidRPr="00D242AA">
        <w:rPr>
          <w:rFonts w:ascii="Calibri" w:hAnsi="Calibri" w:cs="Calibri"/>
        </w:rPr>
        <w:t xml:space="preserve"> police officers and the</w:t>
      </w:r>
      <w:r w:rsidR="00273D1C" w:rsidRPr="00D242AA">
        <w:rPr>
          <w:rFonts w:ascii="Calibri" w:hAnsi="Calibri" w:cs="Calibri"/>
        </w:rPr>
        <w:t>ir</w:t>
      </w:r>
      <w:r w:rsidR="00E62C44" w:rsidRPr="00D242AA">
        <w:rPr>
          <w:rFonts w:ascii="Calibri" w:hAnsi="Calibri" w:cs="Calibri"/>
        </w:rPr>
        <w:t xml:space="preserve"> children, </w:t>
      </w:r>
      <w:r w:rsidR="007830E9" w:rsidRPr="00D242AA">
        <w:rPr>
          <w:rFonts w:ascii="Calibri" w:hAnsi="Calibri" w:cs="Calibri"/>
        </w:rPr>
        <w:t xml:space="preserve">along with </w:t>
      </w:r>
      <w:r w:rsidR="00FA78DA" w:rsidRPr="00D242AA">
        <w:rPr>
          <w:rFonts w:ascii="Calibri" w:hAnsi="Calibri" w:cs="Calibri"/>
        </w:rPr>
        <w:t xml:space="preserve">physical abuse of the parents </w:t>
      </w:r>
      <w:r w:rsidR="007830E9" w:rsidRPr="00D242AA">
        <w:rPr>
          <w:rFonts w:ascii="Calibri" w:hAnsi="Calibri" w:cs="Calibri"/>
        </w:rPr>
        <w:t>with</w:t>
      </w:r>
      <w:r w:rsidR="006C13AD" w:rsidRPr="00D242AA">
        <w:rPr>
          <w:rFonts w:ascii="Calibri" w:hAnsi="Calibri" w:cs="Calibri"/>
        </w:rPr>
        <w:t xml:space="preserve"> hits and kicks </w:t>
      </w:r>
      <w:r w:rsidR="00E62C44" w:rsidRPr="00D242AA">
        <w:rPr>
          <w:rFonts w:ascii="Calibri" w:hAnsi="Calibri" w:cs="Calibri"/>
        </w:rPr>
        <w:t xml:space="preserve">and also </w:t>
      </w:r>
      <w:r w:rsidR="00273D1C" w:rsidRPr="00D242AA">
        <w:rPr>
          <w:rFonts w:ascii="Calibri" w:hAnsi="Calibri" w:cs="Calibri"/>
        </w:rPr>
        <w:t xml:space="preserve">hits to the head </w:t>
      </w:r>
      <w:r w:rsidR="007830E9" w:rsidRPr="00D242AA">
        <w:rPr>
          <w:rFonts w:ascii="Calibri" w:hAnsi="Calibri" w:cs="Calibri"/>
        </w:rPr>
        <w:t>of</w:t>
      </w:r>
      <w:r w:rsidR="00273D1C" w:rsidRPr="00D242AA">
        <w:rPr>
          <w:rFonts w:ascii="Calibri" w:hAnsi="Calibri" w:cs="Calibri"/>
        </w:rPr>
        <w:t xml:space="preserve"> </w:t>
      </w:r>
      <w:r w:rsidR="00E62C44" w:rsidRPr="00D242AA">
        <w:rPr>
          <w:rFonts w:ascii="Calibri" w:hAnsi="Calibri" w:cs="Calibri"/>
        </w:rPr>
        <w:t>the</w:t>
      </w:r>
      <w:r w:rsidRPr="00D242AA">
        <w:rPr>
          <w:rFonts w:ascii="Calibri" w:hAnsi="Calibri" w:cs="Calibri"/>
        </w:rPr>
        <w:t>ir</w:t>
      </w:r>
      <w:r w:rsidR="00E62C44" w:rsidRPr="00D242AA">
        <w:rPr>
          <w:rFonts w:ascii="Calibri" w:hAnsi="Calibri" w:cs="Calibri"/>
        </w:rPr>
        <w:t xml:space="preserve"> daughter. </w:t>
      </w:r>
      <w:r w:rsidR="00871B2F" w:rsidRPr="00D242AA">
        <w:rPr>
          <w:rFonts w:ascii="Calibri" w:hAnsi="Calibri" w:cs="Calibri"/>
        </w:rPr>
        <w:t xml:space="preserve">In </w:t>
      </w:r>
      <w:r w:rsidRPr="00D242AA">
        <w:rPr>
          <w:rFonts w:ascii="Calibri" w:hAnsi="Calibri" w:cs="Calibri"/>
        </w:rPr>
        <w:t>another case involving a</w:t>
      </w:r>
      <w:r w:rsidR="00871B2F" w:rsidRPr="00D242AA">
        <w:rPr>
          <w:rFonts w:ascii="Calibri" w:hAnsi="Calibri" w:cs="Calibri"/>
        </w:rPr>
        <w:t xml:space="preserve"> family</w:t>
      </w:r>
      <w:r w:rsidRPr="00D242AA">
        <w:rPr>
          <w:rFonts w:ascii="Calibri" w:hAnsi="Calibri" w:cs="Calibri"/>
        </w:rPr>
        <w:t>,</w:t>
      </w:r>
      <w:r w:rsidR="00871B2F" w:rsidRPr="00D242AA">
        <w:rPr>
          <w:rFonts w:ascii="Calibri" w:hAnsi="Calibri" w:cs="Calibri"/>
        </w:rPr>
        <w:t xml:space="preserve"> the father and teenage daughter </w:t>
      </w:r>
      <w:r w:rsidR="007830E9" w:rsidRPr="00D242AA">
        <w:rPr>
          <w:rFonts w:ascii="Calibri" w:hAnsi="Calibri" w:cs="Calibri"/>
        </w:rPr>
        <w:t>were</w:t>
      </w:r>
      <w:r w:rsidR="00871B2F" w:rsidRPr="00D242AA">
        <w:rPr>
          <w:rFonts w:ascii="Calibri" w:hAnsi="Calibri" w:cs="Calibri"/>
        </w:rPr>
        <w:t xml:space="preserve"> stripped</w:t>
      </w:r>
      <w:r w:rsidR="006C13AD" w:rsidRPr="00D242AA">
        <w:rPr>
          <w:rFonts w:ascii="Calibri" w:hAnsi="Calibri" w:cs="Calibri"/>
        </w:rPr>
        <w:t xml:space="preserve"> of their clothes</w:t>
      </w:r>
      <w:r w:rsidR="00C25D6A" w:rsidRPr="00D242AA">
        <w:rPr>
          <w:rFonts w:ascii="Calibri" w:hAnsi="Calibri" w:cs="Calibri"/>
        </w:rPr>
        <w:t>.</w:t>
      </w:r>
      <w:r w:rsidR="00182925" w:rsidRPr="00D242AA">
        <w:rPr>
          <w:rStyle w:val="FootnoteReference"/>
          <w:rFonts w:ascii="Calibri" w:hAnsi="Calibri" w:cs="Calibri"/>
        </w:rPr>
        <w:footnoteReference w:id="30"/>
      </w:r>
      <w:r w:rsidR="009360BB" w:rsidRPr="00D242AA">
        <w:rPr>
          <w:rFonts w:ascii="Calibri" w:hAnsi="Calibri" w:cs="Calibri"/>
        </w:rPr>
        <w:t xml:space="preserve"> </w:t>
      </w:r>
    </w:p>
    <w:p w14:paraId="77E4753E" w14:textId="68E2B033" w:rsidR="00C7346B" w:rsidRPr="00D242AA" w:rsidRDefault="00EA58BF" w:rsidP="009D753E">
      <w:pPr>
        <w:pStyle w:val="ListParagraph"/>
        <w:numPr>
          <w:ilvl w:val="0"/>
          <w:numId w:val="9"/>
        </w:numPr>
        <w:spacing w:line="276" w:lineRule="auto"/>
        <w:rPr>
          <w:rFonts w:ascii="Calibri" w:hAnsi="Calibri" w:cs="Calibri"/>
        </w:rPr>
      </w:pPr>
      <w:r w:rsidRPr="00D242AA">
        <w:rPr>
          <w:rFonts w:ascii="Calibri" w:hAnsi="Calibri" w:cs="Calibri"/>
        </w:rPr>
        <w:t>A chain</w:t>
      </w:r>
      <w:r w:rsidR="00DA1FB8" w:rsidRPr="00D242AA">
        <w:rPr>
          <w:rFonts w:ascii="Calibri" w:hAnsi="Calibri" w:cs="Calibri"/>
        </w:rPr>
        <w:t xml:space="preserve"> pushback in December 2020 included an unaccompanied child </w:t>
      </w:r>
      <w:r w:rsidRPr="00D242AA">
        <w:rPr>
          <w:rFonts w:ascii="Calibri" w:hAnsi="Calibri" w:cs="Calibri"/>
        </w:rPr>
        <w:t>start</w:t>
      </w:r>
      <w:r w:rsidR="00C6688E" w:rsidRPr="00D242AA">
        <w:rPr>
          <w:rFonts w:ascii="Calibri" w:hAnsi="Calibri" w:cs="Calibri"/>
        </w:rPr>
        <w:t>ing</w:t>
      </w:r>
      <w:r w:rsidRPr="00D242AA">
        <w:rPr>
          <w:rFonts w:ascii="Calibri" w:hAnsi="Calibri" w:cs="Calibri"/>
        </w:rPr>
        <w:t xml:space="preserve"> in Italy, through Slovenia</w:t>
      </w:r>
      <w:r w:rsidR="00C6688E" w:rsidRPr="00D242AA">
        <w:rPr>
          <w:rFonts w:ascii="Calibri" w:hAnsi="Calibri" w:cs="Calibri"/>
        </w:rPr>
        <w:t xml:space="preserve"> to Croatia</w:t>
      </w:r>
      <w:r w:rsidR="009567C6" w:rsidRPr="00D242AA">
        <w:rPr>
          <w:rFonts w:ascii="Calibri" w:hAnsi="Calibri" w:cs="Calibri"/>
        </w:rPr>
        <w:t xml:space="preserve">. </w:t>
      </w:r>
      <w:r w:rsidR="00582932" w:rsidRPr="00D242AA">
        <w:rPr>
          <w:rFonts w:ascii="Calibri" w:hAnsi="Calibri" w:cs="Calibri"/>
        </w:rPr>
        <w:t xml:space="preserve">Once </w:t>
      </w:r>
      <w:r w:rsidR="00DA1FB8" w:rsidRPr="00D242AA">
        <w:rPr>
          <w:rFonts w:ascii="Calibri" w:hAnsi="Calibri" w:cs="Calibri"/>
        </w:rPr>
        <w:t>“handed over” to Croatian police</w:t>
      </w:r>
      <w:r w:rsidR="00B31449" w:rsidRPr="00D242AA">
        <w:rPr>
          <w:rFonts w:ascii="Calibri" w:hAnsi="Calibri" w:cs="Calibri"/>
        </w:rPr>
        <w:t xml:space="preserve"> from Slovenia</w:t>
      </w:r>
      <w:r w:rsidR="00582932" w:rsidRPr="00D242AA">
        <w:rPr>
          <w:rFonts w:ascii="Calibri" w:hAnsi="Calibri" w:cs="Calibri"/>
        </w:rPr>
        <w:t xml:space="preserve">, </w:t>
      </w:r>
      <w:r w:rsidR="00A54DA4" w:rsidRPr="00D242AA">
        <w:rPr>
          <w:rFonts w:ascii="Calibri" w:hAnsi="Calibri" w:cs="Calibri"/>
        </w:rPr>
        <w:t xml:space="preserve">the group </w:t>
      </w:r>
      <w:r w:rsidR="00DA1FB8" w:rsidRPr="00D242AA">
        <w:rPr>
          <w:rFonts w:ascii="Calibri" w:hAnsi="Calibri" w:cs="Calibri"/>
        </w:rPr>
        <w:t>w</w:t>
      </w:r>
      <w:r w:rsidR="00A54DA4" w:rsidRPr="00D242AA">
        <w:rPr>
          <w:rFonts w:ascii="Calibri" w:hAnsi="Calibri" w:cs="Calibri"/>
        </w:rPr>
        <w:t>as</w:t>
      </w:r>
      <w:r w:rsidR="00DA1FB8" w:rsidRPr="00D242AA">
        <w:rPr>
          <w:rFonts w:ascii="Calibri" w:hAnsi="Calibri" w:cs="Calibri"/>
        </w:rPr>
        <w:t xml:space="preserve"> partially stripped of their clothes and robbed of their possessions, some suffering violence </w:t>
      </w:r>
      <w:r w:rsidR="00D615D0" w:rsidRPr="00D242AA">
        <w:rPr>
          <w:rFonts w:ascii="Calibri" w:hAnsi="Calibri" w:cs="Calibri"/>
        </w:rPr>
        <w:t>at the hands of</w:t>
      </w:r>
      <w:r w:rsidR="00DA1FB8" w:rsidRPr="00D242AA">
        <w:rPr>
          <w:rFonts w:ascii="Calibri" w:hAnsi="Calibri" w:cs="Calibri"/>
        </w:rPr>
        <w:t xml:space="preserve"> the Croatian police. During the drive</w:t>
      </w:r>
      <w:r w:rsidR="008B2DFC" w:rsidRPr="00D242AA">
        <w:rPr>
          <w:rFonts w:ascii="Calibri" w:hAnsi="Calibri" w:cs="Calibri"/>
        </w:rPr>
        <w:t xml:space="preserve"> back to the border</w:t>
      </w:r>
      <w:r w:rsidR="00DA1FB8" w:rsidRPr="00D242AA">
        <w:rPr>
          <w:rFonts w:ascii="Calibri" w:hAnsi="Calibri" w:cs="Calibri"/>
        </w:rPr>
        <w:t xml:space="preserve"> they were contained in a space with no windows which made many people sick and caused breathing </w:t>
      </w:r>
      <w:r w:rsidR="004B22DC" w:rsidRPr="00D242AA">
        <w:rPr>
          <w:rFonts w:ascii="Calibri" w:hAnsi="Calibri" w:cs="Calibri"/>
        </w:rPr>
        <w:t>difficulties</w:t>
      </w:r>
      <w:r w:rsidR="00DA1FB8" w:rsidRPr="00D242AA">
        <w:rPr>
          <w:rFonts w:ascii="Calibri" w:hAnsi="Calibri" w:cs="Calibri"/>
        </w:rPr>
        <w:t>. The</w:t>
      </w:r>
      <w:r w:rsidR="00167648" w:rsidRPr="00D242AA">
        <w:rPr>
          <w:rFonts w:ascii="Calibri" w:hAnsi="Calibri" w:cs="Calibri"/>
        </w:rPr>
        <w:t xml:space="preserve">y were dropped in </w:t>
      </w:r>
      <w:r w:rsidR="00DA1FB8" w:rsidRPr="00D242AA">
        <w:rPr>
          <w:rFonts w:ascii="Calibri" w:hAnsi="Calibri" w:cs="Calibri"/>
        </w:rPr>
        <w:t xml:space="preserve">a forest which the respondents had to walk through for </w:t>
      </w:r>
      <w:r w:rsidR="002D0D58" w:rsidRPr="00D242AA">
        <w:rPr>
          <w:rFonts w:ascii="Calibri" w:hAnsi="Calibri" w:cs="Calibri"/>
        </w:rPr>
        <w:t>five</w:t>
      </w:r>
      <w:r w:rsidR="00DA1FB8" w:rsidRPr="00D242AA">
        <w:rPr>
          <w:rFonts w:ascii="Calibri" w:hAnsi="Calibri" w:cs="Calibri"/>
        </w:rPr>
        <w:t xml:space="preserve"> hours to reach Lipa camp in BiH without shoes and jackets</w:t>
      </w:r>
      <w:r w:rsidR="00A54DA4" w:rsidRPr="00D242AA">
        <w:rPr>
          <w:rFonts w:ascii="Calibri" w:hAnsi="Calibri" w:cs="Calibri"/>
        </w:rPr>
        <w:t xml:space="preserve"> </w:t>
      </w:r>
      <w:r w:rsidR="0006730B" w:rsidRPr="00D242AA">
        <w:rPr>
          <w:rFonts w:ascii="Calibri" w:hAnsi="Calibri" w:cs="Calibri"/>
        </w:rPr>
        <w:t>which w</w:t>
      </w:r>
      <w:r w:rsidR="00A54DA4" w:rsidRPr="00D242AA">
        <w:rPr>
          <w:rFonts w:ascii="Calibri" w:hAnsi="Calibri" w:cs="Calibri"/>
        </w:rPr>
        <w:t>ere</w:t>
      </w:r>
      <w:r w:rsidR="0006730B" w:rsidRPr="00D242AA">
        <w:rPr>
          <w:rFonts w:ascii="Calibri" w:hAnsi="Calibri" w:cs="Calibri"/>
        </w:rPr>
        <w:t xml:space="preserve"> set on fire</w:t>
      </w:r>
      <w:r w:rsidR="00EC65EF" w:rsidRPr="00D242AA">
        <w:rPr>
          <w:rFonts w:ascii="Calibri" w:hAnsi="Calibri" w:cs="Calibri"/>
        </w:rPr>
        <w:t xml:space="preserve">. </w:t>
      </w:r>
      <w:r w:rsidR="000F5B09" w:rsidRPr="00D242AA">
        <w:rPr>
          <w:rFonts w:ascii="Calibri" w:hAnsi="Calibri" w:cs="Calibri"/>
        </w:rPr>
        <w:t>Police officers</w:t>
      </w:r>
      <w:r w:rsidR="00A54DA4" w:rsidRPr="00D242AA">
        <w:rPr>
          <w:rFonts w:ascii="Calibri" w:hAnsi="Calibri" w:cs="Calibri"/>
        </w:rPr>
        <w:t xml:space="preserve"> </w:t>
      </w:r>
      <w:r w:rsidR="00EC65EF" w:rsidRPr="00D242AA">
        <w:rPr>
          <w:rFonts w:ascii="Calibri" w:hAnsi="Calibri" w:cs="Calibri"/>
        </w:rPr>
        <w:t xml:space="preserve">also kept </w:t>
      </w:r>
      <w:r w:rsidR="000F5B09" w:rsidRPr="00D242AA">
        <w:rPr>
          <w:rFonts w:ascii="Calibri" w:hAnsi="Calibri" w:cs="Calibri"/>
        </w:rPr>
        <w:t xml:space="preserve">victims’ </w:t>
      </w:r>
      <w:r w:rsidR="00EC65EF" w:rsidRPr="00D242AA">
        <w:rPr>
          <w:rFonts w:ascii="Calibri" w:hAnsi="Calibri" w:cs="Calibri"/>
        </w:rPr>
        <w:t>money</w:t>
      </w:r>
      <w:r w:rsidR="00167648" w:rsidRPr="00D242AA">
        <w:rPr>
          <w:rFonts w:ascii="Calibri" w:hAnsi="Calibri" w:cs="Calibri"/>
        </w:rPr>
        <w:t xml:space="preserve">, a reoccurring </w:t>
      </w:r>
      <w:r w:rsidR="000F5B09" w:rsidRPr="00D242AA">
        <w:rPr>
          <w:rFonts w:ascii="Calibri" w:hAnsi="Calibri" w:cs="Calibri"/>
        </w:rPr>
        <w:t xml:space="preserve">element </w:t>
      </w:r>
      <w:r w:rsidR="00167648" w:rsidRPr="00D242AA">
        <w:rPr>
          <w:rFonts w:ascii="Calibri" w:hAnsi="Calibri" w:cs="Calibri"/>
        </w:rPr>
        <w:t>of pushback</w:t>
      </w:r>
      <w:r w:rsidR="000F5B09" w:rsidRPr="00D242AA">
        <w:rPr>
          <w:rFonts w:ascii="Calibri" w:hAnsi="Calibri" w:cs="Calibri"/>
        </w:rPr>
        <w:t xml:space="preserve"> operations</w:t>
      </w:r>
      <w:r w:rsidR="00167648" w:rsidRPr="00D242AA">
        <w:rPr>
          <w:rFonts w:ascii="Calibri" w:hAnsi="Calibri" w:cs="Calibri"/>
        </w:rPr>
        <w:t>.</w:t>
      </w:r>
      <w:r w:rsidR="00DA1FB8" w:rsidRPr="00D242AA">
        <w:rPr>
          <w:rStyle w:val="FootnoteReference"/>
          <w:rFonts w:ascii="Calibri" w:hAnsi="Calibri" w:cs="Calibri"/>
        </w:rPr>
        <w:footnoteReference w:id="31"/>
      </w:r>
    </w:p>
    <w:p w14:paraId="12C55DC2" w14:textId="7001D706" w:rsidR="00820F42" w:rsidRPr="00D242AA" w:rsidRDefault="004D6F3E" w:rsidP="009D753E">
      <w:pPr>
        <w:pStyle w:val="ListParagraph"/>
        <w:numPr>
          <w:ilvl w:val="0"/>
          <w:numId w:val="9"/>
        </w:numPr>
        <w:spacing w:line="276" w:lineRule="auto"/>
        <w:rPr>
          <w:rFonts w:ascii="Calibri" w:hAnsi="Calibri" w:cs="Calibri"/>
        </w:rPr>
      </w:pPr>
      <w:r w:rsidRPr="00D242AA">
        <w:rPr>
          <w:rFonts w:ascii="Calibri" w:hAnsi="Calibri" w:cs="Calibri"/>
        </w:rPr>
        <w:t xml:space="preserve">The </w:t>
      </w:r>
      <w:r w:rsidR="00167648" w:rsidRPr="00D242AA">
        <w:rPr>
          <w:rFonts w:ascii="Calibri" w:hAnsi="Calibri" w:cs="Calibri"/>
        </w:rPr>
        <w:t>Center for Peace Studies (CMS)</w:t>
      </w:r>
      <w:r w:rsidR="00820F42" w:rsidRPr="00D242AA">
        <w:rPr>
          <w:rStyle w:val="FootnoteReference"/>
          <w:rFonts w:ascii="Calibri" w:hAnsi="Calibri" w:cs="Calibri"/>
        </w:rPr>
        <w:footnoteReference w:id="32"/>
      </w:r>
      <w:r w:rsidR="00820F42" w:rsidRPr="00D242AA">
        <w:rPr>
          <w:rFonts w:ascii="Calibri" w:hAnsi="Calibri" w:cs="Calibri"/>
        </w:rPr>
        <w:t xml:space="preserve">, a Croatian NGO, filed two criminal complaints to the public prosecutor </w:t>
      </w:r>
      <w:r w:rsidR="002D4777" w:rsidRPr="00D242AA">
        <w:rPr>
          <w:rFonts w:ascii="Calibri" w:hAnsi="Calibri" w:cs="Calibri"/>
        </w:rPr>
        <w:t>concerning</w:t>
      </w:r>
      <w:r w:rsidR="00820F42" w:rsidRPr="00D242AA">
        <w:rPr>
          <w:rFonts w:ascii="Calibri" w:hAnsi="Calibri" w:cs="Calibri"/>
        </w:rPr>
        <w:t xml:space="preserve"> pushbacks. One was reported on by the Guardian</w:t>
      </w:r>
      <w:r w:rsidR="00820F42" w:rsidRPr="00D242AA">
        <w:rPr>
          <w:rStyle w:val="FootnoteReference"/>
          <w:rFonts w:ascii="Calibri" w:hAnsi="Calibri" w:cs="Calibri"/>
        </w:rPr>
        <w:footnoteReference w:id="33"/>
      </w:r>
      <w:r w:rsidR="00820F42" w:rsidRPr="00D242AA">
        <w:rPr>
          <w:rFonts w:ascii="Calibri" w:hAnsi="Calibri" w:cs="Calibri"/>
        </w:rPr>
        <w:t xml:space="preserve"> </w:t>
      </w:r>
      <w:r w:rsidR="002D4777" w:rsidRPr="00D242AA">
        <w:rPr>
          <w:rFonts w:ascii="Calibri" w:hAnsi="Calibri" w:cs="Calibri"/>
        </w:rPr>
        <w:t xml:space="preserve">and </w:t>
      </w:r>
      <w:r w:rsidR="00820F42" w:rsidRPr="00D242AA">
        <w:rPr>
          <w:rFonts w:ascii="Calibri" w:hAnsi="Calibri" w:cs="Calibri"/>
        </w:rPr>
        <w:t>took place</w:t>
      </w:r>
      <w:r w:rsidR="002F14B2" w:rsidRPr="00D242AA">
        <w:rPr>
          <w:rFonts w:ascii="Calibri" w:hAnsi="Calibri" w:cs="Calibri"/>
        </w:rPr>
        <w:t xml:space="preserve"> in</w:t>
      </w:r>
      <w:r w:rsidR="00820F42" w:rsidRPr="00D242AA">
        <w:rPr>
          <w:rFonts w:ascii="Calibri" w:hAnsi="Calibri" w:cs="Calibri"/>
        </w:rPr>
        <w:t xml:space="preserve"> October 2020</w:t>
      </w:r>
      <w:r w:rsidR="002D4777" w:rsidRPr="00D242AA">
        <w:rPr>
          <w:rFonts w:ascii="Calibri" w:hAnsi="Calibri" w:cs="Calibri"/>
        </w:rPr>
        <w:t>. F</w:t>
      </w:r>
      <w:r w:rsidR="00820F42" w:rsidRPr="00D242AA">
        <w:rPr>
          <w:rFonts w:ascii="Calibri" w:hAnsi="Calibri" w:cs="Calibri"/>
        </w:rPr>
        <w:t>our Afghan</w:t>
      </w:r>
      <w:r w:rsidR="002F14B2" w:rsidRPr="00D242AA">
        <w:rPr>
          <w:rFonts w:ascii="Calibri" w:hAnsi="Calibri" w:cs="Calibri"/>
        </w:rPr>
        <w:t xml:space="preserve"> men </w:t>
      </w:r>
      <w:r w:rsidR="00820F42" w:rsidRPr="00D242AA">
        <w:rPr>
          <w:rFonts w:ascii="Calibri" w:hAnsi="Calibri" w:cs="Calibri"/>
        </w:rPr>
        <w:t xml:space="preserve">and a minor were detained in a police station </w:t>
      </w:r>
      <w:r w:rsidR="00552DDC" w:rsidRPr="00D242AA">
        <w:rPr>
          <w:rFonts w:ascii="Calibri" w:hAnsi="Calibri" w:cs="Calibri"/>
        </w:rPr>
        <w:t xml:space="preserve">and </w:t>
      </w:r>
      <w:r w:rsidR="00820F42" w:rsidRPr="00D242AA">
        <w:rPr>
          <w:rFonts w:ascii="Calibri" w:hAnsi="Calibri" w:cs="Calibri"/>
        </w:rPr>
        <w:t xml:space="preserve">two days later taken to court as witnesses against a </w:t>
      </w:r>
      <w:r w:rsidR="00E670C9" w:rsidRPr="00D242AA">
        <w:rPr>
          <w:rFonts w:ascii="Calibri" w:hAnsi="Calibri" w:cs="Calibri"/>
        </w:rPr>
        <w:t>fifth</w:t>
      </w:r>
      <w:r w:rsidR="00820F42" w:rsidRPr="00D242AA">
        <w:rPr>
          <w:rFonts w:ascii="Calibri" w:hAnsi="Calibri" w:cs="Calibri"/>
        </w:rPr>
        <w:t xml:space="preserve"> member of the group. </w:t>
      </w:r>
      <w:r w:rsidR="00E670C9" w:rsidRPr="00D242AA">
        <w:rPr>
          <w:rFonts w:ascii="Calibri" w:hAnsi="Calibri" w:cs="Calibri"/>
        </w:rPr>
        <w:t xml:space="preserve">Subsequently, </w:t>
      </w:r>
      <w:r w:rsidR="00820F42" w:rsidRPr="00D242AA">
        <w:rPr>
          <w:rFonts w:ascii="Calibri" w:hAnsi="Calibri" w:cs="Calibri"/>
        </w:rPr>
        <w:t xml:space="preserve">they were taken to an unknown location, had their money </w:t>
      </w:r>
      <w:r w:rsidR="00E670C9" w:rsidRPr="00D242AA">
        <w:rPr>
          <w:rFonts w:ascii="Calibri" w:hAnsi="Calibri" w:cs="Calibri"/>
        </w:rPr>
        <w:t>stolen</w:t>
      </w:r>
      <w:r w:rsidR="00820F42" w:rsidRPr="00D242AA">
        <w:rPr>
          <w:rFonts w:ascii="Calibri" w:hAnsi="Calibri" w:cs="Calibri"/>
        </w:rPr>
        <w:t xml:space="preserve">, </w:t>
      </w:r>
      <w:r w:rsidR="000F5B09" w:rsidRPr="00D242AA">
        <w:rPr>
          <w:rFonts w:ascii="Calibri" w:hAnsi="Calibri" w:cs="Calibri"/>
        </w:rPr>
        <w:t xml:space="preserve">their </w:t>
      </w:r>
      <w:r w:rsidR="00820F42" w:rsidRPr="00D242AA">
        <w:rPr>
          <w:rFonts w:ascii="Calibri" w:hAnsi="Calibri" w:cs="Calibri"/>
        </w:rPr>
        <w:t xml:space="preserve">belongings set on fire, and </w:t>
      </w:r>
      <w:r w:rsidR="00415867" w:rsidRPr="00D242AA">
        <w:rPr>
          <w:rFonts w:ascii="Calibri" w:hAnsi="Calibri" w:cs="Calibri"/>
        </w:rPr>
        <w:t>forced</w:t>
      </w:r>
      <w:r w:rsidR="00820F42" w:rsidRPr="00D242AA">
        <w:rPr>
          <w:rFonts w:ascii="Calibri" w:hAnsi="Calibri" w:cs="Calibri"/>
        </w:rPr>
        <w:t xml:space="preserve"> to strip to </w:t>
      </w:r>
      <w:r w:rsidR="00415867" w:rsidRPr="00D242AA">
        <w:rPr>
          <w:rFonts w:ascii="Calibri" w:hAnsi="Calibri" w:cs="Calibri"/>
        </w:rPr>
        <w:t xml:space="preserve">their </w:t>
      </w:r>
      <w:r w:rsidR="00820F42" w:rsidRPr="00D242AA">
        <w:rPr>
          <w:rFonts w:ascii="Calibri" w:hAnsi="Calibri" w:cs="Calibri"/>
        </w:rPr>
        <w:t xml:space="preserve">underwear by a group of 10 men in black uniforms and balaclavas. They were restrained and </w:t>
      </w:r>
      <w:r w:rsidR="002F14B2" w:rsidRPr="00D242AA">
        <w:rPr>
          <w:rFonts w:ascii="Calibri" w:hAnsi="Calibri" w:cs="Calibri"/>
        </w:rPr>
        <w:t>repeatedly</w:t>
      </w:r>
      <w:r w:rsidR="00820F42" w:rsidRPr="00D242AA">
        <w:rPr>
          <w:rFonts w:ascii="Calibri" w:hAnsi="Calibri" w:cs="Calibri"/>
        </w:rPr>
        <w:t xml:space="preserve"> kicked, punched, whipped and beaten</w:t>
      </w:r>
      <w:r w:rsidR="000F5B09" w:rsidRPr="00D242AA">
        <w:rPr>
          <w:rFonts w:ascii="Calibri" w:hAnsi="Calibri" w:cs="Calibri"/>
        </w:rPr>
        <w:t>. DRC took photos</w:t>
      </w:r>
      <w:r w:rsidR="00820F42" w:rsidRPr="00D242AA">
        <w:rPr>
          <w:rFonts w:ascii="Calibri" w:hAnsi="Calibri" w:cs="Calibri"/>
        </w:rPr>
        <w:t xml:space="preserve"> </w:t>
      </w:r>
      <w:r w:rsidR="000F5B09" w:rsidRPr="00D242AA">
        <w:rPr>
          <w:rFonts w:ascii="Calibri" w:hAnsi="Calibri" w:cs="Calibri"/>
        </w:rPr>
        <w:t xml:space="preserve">of the </w:t>
      </w:r>
      <w:r w:rsidR="00820F42" w:rsidRPr="00D242AA">
        <w:rPr>
          <w:rFonts w:ascii="Calibri" w:hAnsi="Calibri" w:cs="Calibri"/>
        </w:rPr>
        <w:t xml:space="preserve">wounds and </w:t>
      </w:r>
      <w:r w:rsidR="000F5B09" w:rsidRPr="00D242AA">
        <w:rPr>
          <w:rFonts w:ascii="Calibri" w:hAnsi="Calibri" w:cs="Calibri"/>
        </w:rPr>
        <w:t>published them in</w:t>
      </w:r>
      <w:r w:rsidR="00820F42" w:rsidRPr="00D242AA">
        <w:rPr>
          <w:rFonts w:ascii="Calibri" w:hAnsi="Calibri" w:cs="Calibri"/>
        </w:rPr>
        <w:t xml:space="preserve"> media reports. A local doctor confirmed </w:t>
      </w:r>
      <w:r w:rsidR="000F5B09" w:rsidRPr="00D242AA">
        <w:rPr>
          <w:rFonts w:ascii="Calibri" w:hAnsi="Calibri" w:cs="Calibri"/>
        </w:rPr>
        <w:t xml:space="preserve">that </w:t>
      </w:r>
      <w:r w:rsidR="00820F42" w:rsidRPr="00D242AA">
        <w:rPr>
          <w:rFonts w:ascii="Calibri" w:hAnsi="Calibri" w:cs="Calibri"/>
        </w:rPr>
        <w:t>the wounds of one individual were consistent with sexual violence. An investigation comparing official documents and testimonies</w:t>
      </w:r>
      <w:r w:rsidR="000F5B09" w:rsidRPr="00D242AA">
        <w:rPr>
          <w:rFonts w:ascii="Calibri" w:hAnsi="Calibri" w:cs="Calibri"/>
        </w:rPr>
        <w:t xml:space="preserve"> in</w:t>
      </w:r>
      <w:r w:rsidR="00820F42" w:rsidRPr="00D242AA">
        <w:rPr>
          <w:rFonts w:ascii="Calibri" w:hAnsi="Calibri" w:cs="Calibri"/>
        </w:rPr>
        <w:t xml:space="preserve"> the newspaper Jutarnji List</w:t>
      </w:r>
      <w:r w:rsidR="003F38E0" w:rsidRPr="00D242AA">
        <w:rPr>
          <w:rFonts w:ascii="Calibri" w:hAnsi="Calibri" w:cs="Calibri"/>
        </w:rPr>
        <w:t xml:space="preserve"> </w:t>
      </w:r>
      <w:r w:rsidR="000F01C2" w:rsidRPr="00D242AA">
        <w:rPr>
          <w:rFonts w:ascii="Calibri" w:hAnsi="Calibri" w:cs="Calibri"/>
        </w:rPr>
        <w:t xml:space="preserve">gave </w:t>
      </w:r>
      <w:r w:rsidR="00820F42" w:rsidRPr="00D242AA">
        <w:rPr>
          <w:rFonts w:ascii="Calibri" w:hAnsi="Calibri" w:cs="Calibri"/>
        </w:rPr>
        <w:t>conclusive support for</w:t>
      </w:r>
      <w:r w:rsidR="000F01C2" w:rsidRPr="00D242AA">
        <w:rPr>
          <w:rFonts w:ascii="Calibri" w:hAnsi="Calibri" w:cs="Calibri"/>
        </w:rPr>
        <w:t xml:space="preserve"> the alleged </w:t>
      </w:r>
      <w:r w:rsidR="00820F42" w:rsidRPr="00D242AA">
        <w:rPr>
          <w:rFonts w:ascii="Calibri" w:hAnsi="Calibri" w:cs="Calibri"/>
        </w:rPr>
        <w:t>crimes.</w:t>
      </w:r>
      <w:r w:rsidR="00820F42" w:rsidRPr="00D242AA">
        <w:rPr>
          <w:rStyle w:val="FootnoteReference"/>
          <w:rFonts w:ascii="Calibri" w:hAnsi="Calibri" w:cs="Calibri"/>
        </w:rPr>
        <w:footnoteReference w:id="34"/>
      </w:r>
    </w:p>
    <w:p w14:paraId="157F021F" w14:textId="4DE33037" w:rsidR="0070434B" w:rsidRPr="00D242AA" w:rsidRDefault="00BA77CF" w:rsidP="009D753E">
      <w:pPr>
        <w:pStyle w:val="ListParagraph"/>
        <w:numPr>
          <w:ilvl w:val="0"/>
          <w:numId w:val="9"/>
        </w:numPr>
        <w:spacing w:line="276" w:lineRule="auto"/>
        <w:rPr>
          <w:rFonts w:ascii="Calibri" w:hAnsi="Calibri" w:cs="Calibri"/>
        </w:rPr>
      </w:pPr>
      <w:r w:rsidRPr="00D242AA">
        <w:rPr>
          <w:rFonts w:ascii="Calibri" w:hAnsi="Calibri" w:cs="Calibri"/>
        </w:rPr>
        <w:t>I</w:t>
      </w:r>
      <w:r w:rsidR="001F18AD" w:rsidRPr="00D242AA">
        <w:rPr>
          <w:rFonts w:ascii="Calibri" w:hAnsi="Calibri" w:cs="Calibri"/>
        </w:rPr>
        <w:t>n</w:t>
      </w:r>
      <w:r w:rsidR="00BF3291" w:rsidRPr="00D242AA">
        <w:rPr>
          <w:rFonts w:ascii="Calibri" w:hAnsi="Calibri" w:cs="Calibri"/>
        </w:rPr>
        <w:t xml:space="preserve"> January and February</w:t>
      </w:r>
      <w:r w:rsidR="00D63C23" w:rsidRPr="00D242AA">
        <w:rPr>
          <w:rFonts w:ascii="Calibri" w:hAnsi="Calibri" w:cs="Calibri"/>
        </w:rPr>
        <w:t xml:space="preserve"> 2020</w:t>
      </w:r>
      <w:r w:rsidR="004B77E7" w:rsidRPr="00D242AA">
        <w:rPr>
          <w:rFonts w:ascii="Calibri" w:hAnsi="Calibri" w:cs="Calibri"/>
        </w:rPr>
        <w:t xml:space="preserve">, </w:t>
      </w:r>
      <w:r w:rsidR="00265339" w:rsidRPr="00D242AA">
        <w:rPr>
          <w:rFonts w:ascii="Calibri" w:hAnsi="Calibri" w:cs="Calibri"/>
        </w:rPr>
        <w:t xml:space="preserve">DRC noted </w:t>
      </w:r>
      <w:r w:rsidR="004B77E7" w:rsidRPr="00D242AA">
        <w:rPr>
          <w:rFonts w:ascii="Calibri" w:hAnsi="Calibri" w:cs="Calibri"/>
        </w:rPr>
        <w:t>a</w:t>
      </w:r>
      <w:r w:rsidR="00265339" w:rsidRPr="00D242AA">
        <w:rPr>
          <w:rFonts w:ascii="Calibri" w:hAnsi="Calibri" w:cs="Calibri"/>
        </w:rPr>
        <w:t xml:space="preserve"> drastic</w:t>
      </w:r>
      <w:r w:rsidR="004B77E7" w:rsidRPr="00D242AA">
        <w:rPr>
          <w:rFonts w:ascii="Calibri" w:hAnsi="Calibri" w:cs="Calibri"/>
        </w:rPr>
        <w:t xml:space="preserve"> </w:t>
      </w:r>
      <w:r w:rsidR="00D63C23" w:rsidRPr="00D242AA">
        <w:rPr>
          <w:rFonts w:ascii="Calibri" w:hAnsi="Calibri" w:cs="Calibri"/>
        </w:rPr>
        <w:t xml:space="preserve">rise </w:t>
      </w:r>
      <w:r w:rsidR="00465206" w:rsidRPr="00D242AA">
        <w:rPr>
          <w:rFonts w:ascii="Calibri" w:hAnsi="Calibri" w:cs="Calibri"/>
        </w:rPr>
        <w:t>in</w:t>
      </w:r>
      <w:r w:rsidR="00457FF8" w:rsidRPr="00D242AA">
        <w:rPr>
          <w:rFonts w:ascii="Calibri" w:hAnsi="Calibri" w:cs="Calibri"/>
        </w:rPr>
        <w:t xml:space="preserve"> pushbacks </w:t>
      </w:r>
      <w:r w:rsidR="004B77E7" w:rsidRPr="00D242AA">
        <w:rPr>
          <w:rFonts w:ascii="Calibri" w:hAnsi="Calibri" w:cs="Calibri"/>
        </w:rPr>
        <w:t xml:space="preserve">reported </w:t>
      </w:r>
      <w:r w:rsidR="00457FF8" w:rsidRPr="00D242AA">
        <w:rPr>
          <w:rFonts w:ascii="Calibri" w:hAnsi="Calibri" w:cs="Calibri"/>
        </w:rPr>
        <w:t xml:space="preserve">by families and </w:t>
      </w:r>
      <w:r w:rsidR="0096752E" w:rsidRPr="00D242AA">
        <w:rPr>
          <w:rFonts w:ascii="Calibri" w:hAnsi="Calibri" w:cs="Calibri"/>
        </w:rPr>
        <w:t>UASCs</w:t>
      </w:r>
      <w:r w:rsidR="004B77E7" w:rsidRPr="00D242AA">
        <w:rPr>
          <w:rFonts w:ascii="Calibri" w:hAnsi="Calibri" w:cs="Calibri"/>
        </w:rPr>
        <w:t xml:space="preserve"> in comparison to previous months</w:t>
      </w:r>
      <w:r w:rsidR="009A6C6E" w:rsidRPr="00D242AA">
        <w:rPr>
          <w:rFonts w:ascii="Calibri" w:hAnsi="Calibri" w:cs="Calibri"/>
        </w:rPr>
        <w:t xml:space="preserve">. </w:t>
      </w:r>
      <w:r w:rsidR="00A54DA4" w:rsidRPr="00D242AA">
        <w:rPr>
          <w:rFonts w:ascii="Calibri" w:hAnsi="Calibri" w:cs="Calibri"/>
        </w:rPr>
        <w:t>They estimated that 24% of the pushbacks involved children</w:t>
      </w:r>
      <w:r w:rsidR="00FB4D87" w:rsidRPr="00D242AA">
        <w:rPr>
          <w:rFonts w:ascii="Calibri" w:hAnsi="Calibri" w:cs="Calibri"/>
        </w:rPr>
        <w:t xml:space="preserve">, </w:t>
      </w:r>
      <w:r w:rsidR="00A54DA4" w:rsidRPr="00D242AA">
        <w:rPr>
          <w:rFonts w:ascii="Calibri" w:hAnsi="Calibri" w:cs="Calibri"/>
        </w:rPr>
        <w:t>a rate over</w:t>
      </w:r>
      <w:r w:rsidR="00BD5383" w:rsidRPr="00D242AA">
        <w:rPr>
          <w:rFonts w:ascii="Calibri" w:hAnsi="Calibri" w:cs="Calibri"/>
        </w:rPr>
        <w:t xml:space="preserve"> three times higher</w:t>
      </w:r>
      <w:r w:rsidR="0070434B" w:rsidRPr="00D242AA">
        <w:rPr>
          <w:rFonts w:ascii="Calibri" w:hAnsi="Calibri" w:cs="Calibri"/>
        </w:rPr>
        <w:t xml:space="preserve"> </w:t>
      </w:r>
      <w:r w:rsidR="00AD0375" w:rsidRPr="00D242AA">
        <w:rPr>
          <w:rFonts w:ascii="Calibri" w:hAnsi="Calibri" w:cs="Calibri"/>
        </w:rPr>
        <w:t>compared to</w:t>
      </w:r>
      <w:r w:rsidR="0070434B" w:rsidRPr="00D242AA">
        <w:rPr>
          <w:rFonts w:ascii="Calibri" w:hAnsi="Calibri" w:cs="Calibri"/>
        </w:rPr>
        <w:t xml:space="preserve"> December 2020</w:t>
      </w:r>
      <w:r w:rsidR="00BD5383" w:rsidRPr="00D242AA">
        <w:rPr>
          <w:rFonts w:ascii="Calibri" w:hAnsi="Calibri" w:cs="Calibri"/>
        </w:rPr>
        <w:t>.</w:t>
      </w:r>
      <w:r w:rsidR="006E2550" w:rsidRPr="00D242AA">
        <w:rPr>
          <w:rStyle w:val="FootnoteReference"/>
          <w:rFonts w:ascii="Calibri" w:hAnsi="Calibri" w:cs="Calibri"/>
        </w:rPr>
        <w:footnoteReference w:id="35"/>
      </w:r>
      <w:r w:rsidR="00D26C39" w:rsidRPr="00D242AA">
        <w:rPr>
          <w:rFonts w:ascii="Calibri" w:hAnsi="Calibri" w:cs="Calibri"/>
        </w:rPr>
        <w:t xml:space="preserve"> </w:t>
      </w:r>
    </w:p>
    <w:p w14:paraId="568430F0" w14:textId="3BBB49FB" w:rsidR="0090325A" w:rsidRPr="00D242AA" w:rsidRDefault="0090325A" w:rsidP="009D753E">
      <w:pPr>
        <w:pStyle w:val="ListParagraph"/>
        <w:numPr>
          <w:ilvl w:val="0"/>
          <w:numId w:val="9"/>
        </w:numPr>
        <w:spacing w:line="276" w:lineRule="auto"/>
        <w:rPr>
          <w:rFonts w:ascii="Calibri" w:hAnsi="Calibri" w:cs="Calibri"/>
        </w:rPr>
      </w:pPr>
      <w:r w:rsidRPr="00D242AA">
        <w:rPr>
          <w:rFonts w:ascii="Calibri" w:hAnsi="Calibri" w:cs="Calibri"/>
        </w:rPr>
        <w:t xml:space="preserve">Apart from the </w:t>
      </w:r>
      <w:r w:rsidR="00104D53" w:rsidRPr="00D242AA">
        <w:rPr>
          <w:rFonts w:ascii="Calibri" w:hAnsi="Calibri" w:cs="Calibri"/>
        </w:rPr>
        <w:t>dangers facing children crossing difficult</w:t>
      </w:r>
      <w:r w:rsidR="00C52826" w:rsidRPr="00D242AA">
        <w:rPr>
          <w:rFonts w:ascii="Calibri" w:hAnsi="Calibri" w:cs="Calibri"/>
        </w:rPr>
        <w:t xml:space="preserve"> </w:t>
      </w:r>
      <w:r w:rsidR="00104D53" w:rsidRPr="00D242AA">
        <w:rPr>
          <w:rFonts w:ascii="Calibri" w:hAnsi="Calibri" w:cs="Calibri"/>
        </w:rPr>
        <w:t>terrain</w:t>
      </w:r>
      <w:r w:rsidR="00FE57BA" w:rsidRPr="00D242AA">
        <w:rPr>
          <w:rFonts w:ascii="Calibri" w:hAnsi="Calibri" w:cs="Calibri"/>
        </w:rPr>
        <w:t xml:space="preserve"> and </w:t>
      </w:r>
      <w:r w:rsidR="006C0F71" w:rsidRPr="00D242AA">
        <w:rPr>
          <w:rFonts w:ascii="Calibri" w:hAnsi="Calibri" w:cs="Calibri"/>
        </w:rPr>
        <w:t>pushbacks</w:t>
      </w:r>
      <w:r w:rsidR="00104D53" w:rsidRPr="00D242AA">
        <w:rPr>
          <w:rFonts w:ascii="Calibri" w:hAnsi="Calibri" w:cs="Calibri"/>
        </w:rPr>
        <w:t xml:space="preserve">, </w:t>
      </w:r>
      <w:r w:rsidR="004072C1" w:rsidRPr="00D242AA">
        <w:rPr>
          <w:rFonts w:ascii="Calibri" w:hAnsi="Calibri" w:cs="Calibri"/>
        </w:rPr>
        <w:t>t</w:t>
      </w:r>
      <w:r w:rsidR="00FE57BA" w:rsidRPr="00D242AA">
        <w:rPr>
          <w:rFonts w:ascii="Calibri" w:hAnsi="Calibri" w:cs="Calibri"/>
        </w:rPr>
        <w:t xml:space="preserve">he border region between Bosnia and Croatia </w:t>
      </w:r>
      <w:r w:rsidR="004072C1" w:rsidRPr="00D242AA">
        <w:rPr>
          <w:rFonts w:ascii="Calibri" w:hAnsi="Calibri" w:cs="Calibri"/>
        </w:rPr>
        <w:t xml:space="preserve">poses deadly risks </w:t>
      </w:r>
      <w:r w:rsidR="00563755" w:rsidRPr="00D242AA">
        <w:rPr>
          <w:rFonts w:ascii="Calibri" w:hAnsi="Calibri" w:cs="Calibri"/>
        </w:rPr>
        <w:t xml:space="preserve">due to </w:t>
      </w:r>
      <w:r w:rsidR="000F6CA7" w:rsidRPr="00D242AA">
        <w:rPr>
          <w:rFonts w:ascii="Calibri" w:hAnsi="Calibri" w:cs="Calibri"/>
        </w:rPr>
        <w:t xml:space="preserve">remaining </w:t>
      </w:r>
      <w:r w:rsidR="00BE5292" w:rsidRPr="00D242AA">
        <w:rPr>
          <w:rFonts w:ascii="Calibri" w:hAnsi="Calibri" w:cs="Calibri"/>
        </w:rPr>
        <w:t xml:space="preserve">unexploded land mines since the </w:t>
      </w:r>
      <w:r w:rsidR="000C277A" w:rsidRPr="00D242AA">
        <w:rPr>
          <w:rFonts w:ascii="Calibri" w:hAnsi="Calibri" w:cs="Calibri"/>
        </w:rPr>
        <w:t xml:space="preserve">war </w:t>
      </w:r>
      <w:r w:rsidR="00BE5292" w:rsidRPr="00D242AA">
        <w:rPr>
          <w:rFonts w:ascii="Calibri" w:hAnsi="Calibri" w:cs="Calibri"/>
        </w:rPr>
        <w:t>in the 1990s.</w:t>
      </w:r>
      <w:r w:rsidR="004072C1" w:rsidRPr="00D242AA">
        <w:rPr>
          <w:rFonts w:ascii="Calibri" w:hAnsi="Calibri" w:cs="Calibri"/>
        </w:rPr>
        <w:t xml:space="preserve"> </w:t>
      </w:r>
      <w:r w:rsidR="00446815" w:rsidRPr="00D242AA">
        <w:rPr>
          <w:rFonts w:ascii="Calibri" w:hAnsi="Calibri" w:cs="Calibri"/>
        </w:rPr>
        <w:t>In</w:t>
      </w:r>
      <w:r w:rsidRPr="00D242AA">
        <w:rPr>
          <w:rFonts w:ascii="Calibri" w:hAnsi="Calibri" w:cs="Calibri"/>
        </w:rPr>
        <w:t xml:space="preserve"> </w:t>
      </w:r>
      <w:r w:rsidR="00BE5292" w:rsidRPr="00D242AA">
        <w:rPr>
          <w:rFonts w:ascii="Calibri" w:hAnsi="Calibri" w:cs="Calibri"/>
        </w:rPr>
        <w:t>a</w:t>
      </w:r>
      <w:r w:rsidRPr="00D242AA">
        <w:rPr>
          <w:rFonts w:ascii="Calibri" w:hAnsi="Calibri" w:cs="Calibri"/>
        </w:rPr>
        <w:t xml:space="preserve"> recent accident one man was</w:t>
      </w:r>
      <w:r w:rsidR="00446815" w:rsidRPr="00D242AA">
        <w:rPr>
          <w:rFonts w:ascii="Calibri" w:hAnsi="Calibri" w:cs="Calibri"/>
        </w:rPr>
        <w:t xml:space="preserve"> tragically</w:t>
      </w:r>
      <w:r w:rsidRPr="00D242AA">
        <w:rPr>
          <w:rFonts w:ascii="Calibri" w:hAnsi="Calibri" w:cs="Calibri"/>
        </w:rPr>
        <w:t xml:space="preserve"> killed and four</w:t>
      </w:r>
      <w:r w:rsidR="00446815" w:rsidRPr="00D242AA">
        <w:rPr>
          <w:rFonts w:ascii="Calibri" w:hAnsi="Calibri" w:cs="Calibri"/>
        </w:rPr>
        <w:t xml:space="preserve"> individuals</w:t>
      </w:r>
      <w:r w:rsidRPr="00D242AA">
        <w:rPr>
          <w:rFonts w:ascii="Calibri" w:hAnsi="Calibri" w:cs="Calibri"/>
        </w:rPr>
        <w:t xml:space="preserve"> injured by an anti-personnel mine in Saborsko.</w:t>
      </w:r>
      <w:r w:rsidRPr="00D242AA">
        <w:rPr>
          <w:rStyle w:val="FootnoteReference"/>
          <w:rFonts w:ascii="Calibri" w:hAnsi="Calibri" w:cs="Calibri"/>
        </w:rPr>
        <w:footnoteReference w:id="36"/>
      </w:r>
      <w:r w:rsidRPr="00D242AA">
        <w:rPr>
          <w:rFonts w:ascii="Calibri" w:hAnsi="Calibri" w:cs="Calibri"/>
        </w:rPr>
        <w:t xml:space="preserve"> According to </w:t>
      </w:r>
      <w:r w:rsidR="00446815" w:rsidRPr="00D242AA">
        <w:rPr>
          <w:rFonts w:ascii="Calibri" w:hAnsi="Calibri" w:cs="Calibri"/>
        </w:rPr>
        <w:t xml:space="preserve">Croatia’s </w:t>
      </w:r>
      <w:r w:rsidRPr="00D242AA">
        <w:rPr>
          <w:rFonts w:ascii="Calibri" w:hAnsi="Calibri" w:cs="Calibri"/>
        </w:rPr>
        <w:t xml:space="preserve">interior </w:t>
      </w:r>
      <w:r w:rsidRPr="00D242AA">
        <w:rPr>
          <w:rFonts w:ascii="Calibri" w:hAnsi="Calibri" w:cs="Calibri"/>
        </w:rPr>
        <w:lastRenderedPageBreak/>
        <w:t>ministry</w:t>
      </w:r>
      <w:r w:rsidRPr="00D242AA">
        <w:rPr>
          <w:rStyle w:val="FootnoteReference"/>
          <w:rFonts w:ascii="Calibri" w:hAnsi="Calibri" w:cs="Calibri"/>
        </w:rPr>
        <w:footnoteReference w:id="37"/>
      </w:r>
      <w:r w:rsidRPr="00D242AA">
        <w:rPr>
          <w:rFonts w:ascii="Calibri" w:hAnsi="Calibri" w:cs="Calibri"/>
        </w:rPr>
        <w:t xml:space="preserve"> there are 17,000 unexploded landmines and related ordinances in the country, while</w:t>
      </w:r>
      <w:r w:rsidR="00446815" w:rsidRPr="00D242AA">
        <w:rPr>
          <w:rFonts w:ascii="Calibri" w:hAnsi="Calibri" w:cs="Calibri"/>
        </w:rPr>
        <w:t xml:space="preserve"> the</w:t>
      </w:r>
      <w:r w:rsidRPr="00D242AA">
        <w:rPr>
          <w:rFonts w:ascii="Calibri" w:hAnsi="Calibri" w:cs="Calibri"/>
        </w:rPr>
        <w:t xml:space="preserve"> NGO Bosnia and Herzegovina Mine Action Centre (BHMAC) estimates 79,00 unexploded devices</w:t>
      </w:r>
      <w:r w:rsidR="00BE5292" w:rsidRPr="00D242AA">
        <w:rPr>
          <w:rFonts w:ascii="Calibri" w:hAnsi="Calibri" w:cs="Calibri"/>
        </w:rPr>
        <w:t xml:space="preserve"> </w:t>
      </w:r>
      <w:r w:rsidR="00CD4A74" w:rsidRPr="00D242AA">
        <w:rPr>
          <w:rFonts w:ascii="Calibri" w:hAnsi="Calibri" w:cs="Calibri"/>
        </w:rPr>
        <w:t xml:space="preserve">remain </w:t>
      </w:r>
      <w:r w:rsidR="00BE5292" w:rsidRPr="00D242AA">
        <w:rPr>
          <w:rFonts w:ascii="Calibri" w:hAnsi="Calibri" w:cs="Calibri"/>
        </w:rPr>
        <w:t xml:space="preserve">in </w:t>
      </w:r>
      <w:r w:rsidR="00791A07" w:rsidRPr="00D242AA">
        <w:rPr>
          <w:rFonts w:ascii="Calibri" w:hAnsi="Calibri" w:cs="Calibri"/>
        </w:rPr>
        <w:t>BiH</w:t>
      </w:r>
      <w:r w:rsidRPr="00D242AA">
        <w:rPr>
          <w:rFonts w:ascii="Calibri" w:hAnsi="Calibri" w:cs="Calibri"/>
        </w:rPr>
        <w:t>.</w:t>
      </w:r>
      <w:r w:rsidRPr="00D242AA">
        <w:rPr>
          <w:rStyle w:val="FootnoteReference"/>
          <w:rFonts w:ascii="Calibri" w:hAnsi="Calibri" w:cs="Calibri"/>
        </w:rPr>
        <w:footnoteReference w:id="38"/>
      </w:r>
      <w:r w:rsidRPr="00D242AA">
        <w:rPr>
          <w:rFonts w:ascii="Calibri" w:hAnsi="Calibri" w:cs="Calibri"/>
        </w:rPr>
        <w:t xml:space="preserve"> </w:t>
      </w:r>
    </w:p>
    <w:p w14:paraId="555A3E24" w14:textId="7A505BCC" w:rsidR="0090325A" w:rsidRPr="00D242AA" w:rsidRDefault="00446815" w:rsidP="009D753E">
      <w:pPr>
        <w:pStyle w:val="ListParagraph"/>
        <w:numPr>
          <w:ilvl w:val="0"/>
          <w:numId w:val="9"/>
        </w:numPr>
        <w:spacing w:line="276" w:lineRule="auto"/>
        <w:rPr>
          <w:rFonts w:ascii="Calibri" w:hAnsi="Calibri" w:cs="Calibri"/>
        </w:rPr>
      </w:pPr>
      <w:r w:rsidRPr="00D242AA">
        <w:rPr>
          <w:rFonts w:ascii="Calibri" w:hAnsi="Calibri" w:cs="Calibri"/>
        </w:rPr>
        <w:t>In January 2021 t</w:t>
      </w:r>
      <w:r w:rsidR="00CC79EA" w:rsidRPr="00D242AA">
        <w:rPr>
          <w:rFonts w:ascii="Calibri" w:hAnsi="Calibri" w:cs="Calibri"/>
        </w:rPr>
        <w:t>h</w:t>
      </w:r>
      <w:r w:rsidR="008643A9" w:rsidRPr="00D242AA">
        <w:rPr>
          <w:rFonts w:ascii="Calibri" w:hAnsi="Calibri" w:cs="Calibri"/>
        </w:rPr>
        <w:t xml:space="preserve">e Court of Rome ruled </w:t>
      </w:r>
      <w:r w:rsidR="00F67727" w:rsidRPr="00D242AA">
        <w:rPr>
          <w:rFonts w:ascii="Calibri" w:hAnsi="Calibri" w:cs="Calibri"/>
        </w:rPr>
        <w:t>in favour of a</w:t>
      </w:r>
      <w:r w:rsidR="00D00C32" w:rsidRPr="00D242AA">
        <w:rPr>
          <w:rFonts w:ascii="Calibri" w:hAnsi="Calibri" w:cs="Calibri"/>
        </w:rPr>
        <w:t xml:space="preserve"> </w:t>
      </w:r>
      <w:r w:rsidR="00F67727" w:rsidRPr="00D242AA">
        <w:rPr>
          <w:rFonts w:ascii="Calibri" w:hAnsi="Calibri" w:cs="Calibri"/>
        </w:rPr>
        <w:t>victim of a chain pushback (Italy-Slovenia-Croatia-BiH)</w:t>
      </w:r>
      <w:r w:rsidR="00816DB5" w:rsidRPr="00D242AA">
        <w:rPr>
          <w:rFonts w:ascii="Calibri" w:hAnsi="Calibri" w:cs="Calibri"/>
        </w:rPr>
        <w:t xml:space="preserve"> </w:t>
      </w:r>
      <w:r w:rsidRPr="00D242AA">
        <w:rPr>
          <w:rFonts w:ascii="Calibri" w:hAnsi="Calibri" w:cs="Calibri"/>
        </w:rPr>
        <w:t>that took place</w:t>
      </w:r>
      <w:r w:rsidR="00F82747" w:rsidRPr="00D242AA">
        <w:rPr>
          <w:rFonts w:ascii="Calibri" w:hAnsi="Calibri" w:cs="Calibri"/>
        </w:rPr>
        <w:t xml:space="preserve"> </w:t>
      </w:r>
      <w:r w:rsidR="00816DB5" w:rsidRPr="00D242AA">
        <w:rPr>
          <w:rFonts w:ascii="Calibri" w:hAnsi="Calibri" w:cs="Calibri"/>
        </w:rPr>
        <w:t>in July 2020</w:t>
      </w:r>
      <w:r w:rsidR="00F67727" w:rsidRPr="00D242AA">
        <w:rPr>
          <w:rFonts w:ascii="Calibri" w:hAnsi="Calibri" w:cs="Calibri"/>
        </w:rPr>
        <w:t xml:space="preserve">. </w:t>
      </w:r>
      <w:r w:rsidR="00BD7C8F" w:rsidRPr="00D242AA">
        <w:rPr>
          <w:rFonts w:ascii="Calibri" w:hAnsi="Calibri" w:cs="Calibri"/>
        </w:rPr>
        <w:t xml:space="preserve">The </w:t>
      </w:r>
      <w:r w:rsidR="003C7F6F" w:rsidRPr="00D242AA">
        <w:rPr>
          <w:rFonts w:ascii="Calibri" w:hAnsi="Calibri" w:cs="Calibri"/>
        </w:rPr>
        <w:t>applicant’s</w:t>
      </w:r>
      <w:r w:rsidR="00A158C3" w:rsidRPr="00D242AA">
        <w:rPr>
          <w:rFonts w:ascii="Calibri" w:hAnsi="Calibri" w:cs="Calibri"/>
        </w:rPr>
        <w:t xml:space="preserve"> </w:t>
      </w:r>
      <w:r w:rsidR="00BD7C8F" w:rsidRPr="00D242AA">
        <w:rPr>
          <w:rFonts w:ascii="Calibri" w:hAnsi="Calibri" w:cs="Calibri"/>
        </w:rPr>
        <w:t>testim</w:t>
      </w:r>
      <w:r w:rsidR="000F4666" w:rsidRPr="00D242AA">
        <w:rPr>
          <w:rFonts w:ascii="Calibri" w:hAnsi="Calibri" w:cs="Calibri"/>
        </w:rPr>
        <w:t>ony</w:t>
      </w:r>
      <w:r w:rsidR="000F4666" w:rsidRPr="00D242AA">
        <w:rPr>
          <w:rStyle w:val="FootnoteReference"/>
          <w:rFonts w:ascii="Calibri" w:hAnsi="Calibri" w:cs="Calibri"/>
        </w:rPr>
        <w:footnoteReference w:id="39"/>
      </w:r>
      <w:r w:rsidR="000F4666" w:rsidRPr="00D242AA">
        <w:rPr>
          <w:rFonts w:ascii="Calibri" w:hAnsi="Calibri" w:cs="Calibri"/>
        </w:rPr>
        <w:t xml:space="preserve"> was collated by BVMN and</w:t>
      </w:r>
      <w:r w:rsidR="00A158C3" w:rsidRPr="00D242AA">
        <w:rPr>
          <w:rFonts w:ascii="Calibri" w:hAnsi="Calibri" w:cs="Calibri"/>
        </w:rPr>
        <w:t xml:space="preserve"> </w:t>
      </w:r>
      <w:r w:rsidR="000F4666" w:rsidRPr="00D242AA">
        <w:rPr>
          <w:rFonts w:ascii="Calibri" w:hAnsi="Calibri" w:cs="Calibri"/>
        </w:rPr>
        <w:t xml:space="preserve">included two minors </w:t>
      </w:r>
      <w:r w:rsidR="00E62AE5" w:rsidRPr="00D242AA">
        <w:rPr>
          <w:rFonts w:ascii="Calibri" w:hAnsi="Calibri" w:cs="Calibri"/>
        </w:rPr>
        <w:t>of 14-15 year</w:t>
      </w:r>
      <w:r w:rsidR="00BB13CA" w:rsidRPr="00D242AA">
        <w:rPr>
          <w:rFonts w:ascii="Calibri" w:hAnsi="Calibri" w:cs="Calibri"/>
        </w:rPr>
        <w:t>s</w:t>
      </w:r>
      <w:r w:rsidRPr="00D242AA">
        <w:rPr>
          <w:rFonts w:ascii="Calibri" w:hAnsi="Calibri" w:cs="Calibri"/>
        </w:rPr>
        <w:t>,</w:t>
      </w:r>
      <w:r w:rsidR="00E62AE5" w:rsidRPr="00D242AA">
        <w:rPr>
          <w:rFonts w:ascii="Calibri" w:hAnsi="Calibri" w:cs="Calibri"/>
        </w:rPr>
        <w:t xml:space="preserve"> who had been beaten during the pushback. </w:t>
      </w:r>
      <w:r w:rsidR="00E424F2" w:rsidRPr="00D242AA">
        <w:rPr>
          <w:rFonts w:ascii="Calibri" w:hAnsi="Calibri" w:cs="Calibri"/>
        </w:rPr>
        <w:t>O</w:t>
      </w:r>
      <w:r w:rsidR="00FB54A5" w:rsidRPr="00D242AA">
        <w:rPr>
          <w:rFonts w:ascii="Calibri" w:hAnsi="Calibri" w:cs="Calibri"/>
        </w:rPr>
        <w:t xml:space="preserve">nce they </w:t>
      </w:r>
      <w:r w:rsidRPr="00D242AA">
        <w:rPr>
          <w:rFonts w:ascii="Calibri" w:hAnsi="Calibri" w:cs="Calibri"/>
        </w:rPr>
        <w:t>arrived</w:t>
      </w:r>
      <w:r w:rsidR="00E424F2" w:rsidRPr="00D242AA">
        <w:rPr>
          <w:rFonts w:ascii="Calibri" w:hAnsi="Calibri" w:cs="Calibri"/>
        </w:rPr>
        <w:t xml:space="preserve"> </w:t>
      </w:r>
      <w:r w:rsidR="00D00C32" w:rsidRPr="00D242AA">
        <w:rPr>
          <w:rFonts w:ascii="Calibri" w:hAnsi="Calibri" w:cs="Calibri"/>
        </w:rPr>
        <w:t xml:space="preserve">in </w:t>
      </w:r>
      <w:r w:rsidR="00FB54A5" w:rsidRPr="00D242AA">
        <w:rPr>
          <w:rFonts w:ascii="Calibri" w:hAnsi="Calibri" w:cs="Calibri"/>
        </w:rPr>
        <w:t>Croatia they</w:t>
      </w:r>
      <w:r w:rsidR="0087336C" w:rsidRPr="00D242AA">
        <w:rPr>
          <w:rFonts w:ascii="Calibri" w:hAnsi="Calibri" w:cs="Calibri"/>
        </w:rPr>
        <w:t xml:space="preserve"> </w:t>
      </w:r>
      <w:r w:rsidR="00D00C32" w:rsidRPr="00D242AA">
        <w:rPr>
          <w:rFonts w:ascii="Calibri" w:hAnsi="Calibri" w:cs="Calibri"/>
        </w:rPr>
        <w:t xml:space="preserve">were </w:t>
      </w:r>
      <w:r w:rsidR="0087336C" w:rsidRPr="00D242AA">
        <w:rPr>
          <w:rFonts w:ascii="Calibri" w:hAnsi="Calibri" w:cs="Calibri"/>
        </w:rPr>
        <w:t xml:space="preserve">forced to lie on the ground </w:t>
      </w:r>
      <w:r w:rsidR="00B86F6E" w:rsidRPr="00D242AA">
        <w:rPr>
          <w:rFonts w:ascii="Calibri" w:hAnsi="Calibri" w:cs="Calibri"/>
        </w:rPr>
        <w:t xml:space="preserve">in zip-tie handcuffs. </w:t>
      </w:r>
      <w:r w:rsidR="00251E39" w:rsidRPr="00D242AA">
        <w:rPr>
          <w:rFonts w:ascii="Calibri" w:hAnsi="Calibri" w:cs="Calibri"/>
        </w:rPr>
        <w:t xml:space="preserve">The applicant, along with four other people, </w:t>
      </w:r>
      <w:r w:rsidRPr="00D242AA">
        <w:rPr>
          <w:rFonts w:ascii="Calibri" w:hAnsi="Calibri" w:cs="Calibri"/>
        </w:rPr>
        <w:t xml:space="preserve">was </w:t>
      </w:r>
      <w:r w:rsidR="00251E39" w:rsidRPr="00D242AA">
        <w:rPr>
          <w:rFonts w:ascii="Calibri" w:hAnsi="Calibri" w:cs="Calibri"/>
        </w:rPr>
        <w:t>beaten</w:t>
      </w:r>
      <w:r w:rsidR="00B71F21" w:rsidRPr="00D242AA">
        <w:rPr>
          <w:rFonts w:ascii="Calibri" w:hAnsi="Calibri" w:cs="Calibri"/>
        </w:rPr>
        <w:t xml:space="preserve"> with boots and police batons with barb</w:t>
      </w:r>
      <w:r w:rsidRPr="00D242AA">
        <w:rPr>
          <w:rFonts w:ascii="Calibri" w:hAnsi="Calibri" w:cs="Calibri"/>
        </w:rPr>
        <w:t>ed</w:t>
      </w:r>
      <w:r w:rsidR="00B71F21" w:rsidRPr="00D242AA">
        <w:rPr>
          <w:rFonts w:ascii="Calibri" w:hAnsi="Calibri" w:cs="Calibri"/>
        </w:rPr>
        <w:t xml:space="preserve"> wire on them. </w:t>
      </w:r>
      <w:r w:rsidR="006477C7" w:rsidRPr="00D242AA">
        <w:rPr>
          <w:rFonts w:ascii="Calibri" w:hAnsi="Calibri" w:cs="Calibri"/>
        </w:rPr>
        <w:t xml:space="preserve">They were </w:t>
      </w:r>
      <w:r w:rsidRPr="00D242AA">
        <w:rPr>
          <w:rFonts w:ascii="Calibri" w:hAnsi="Calibri" w:cs="Calibri"/>
        </w:rPr>
        <w:t>transported</w:t>
      </w:r>
      <w:r w:rsidR="006477C7" w:rsidRPr="00D242AA">
        <w:rPr>
          <w:rFonts w:ascii="Calibri" w:hAnsi="Calibri" w:cs="Calibri"/>
        </w:rPr>
        <w:t xml:space="preserve"> to the </w:t>
      </w:r>
      <w:r w:rsidR="00BB73D8" w:rsidRPr="00D242AA">
        <w:rPr>
          <w:rFonts w:ascii="Calibri" w:hAnsi="Calibri" w:cs="Calibri"/>
        </w:rPr>
        <w:t xml:space="preserve">Bosnian </w:t>
      </w:r>
      <w:r w:rsidR="006477C7" w:rsidRPr="00D242AA">
        <w:rPr>
          <w:rFonts w:ascii="Calibri" w:hAnsi="Calibri" w:cs="Calibri"/>
        </w:rPr>
        <w:t xml:space="preserve">border </w:t>
      </w:r>
      <w:r w:rsidR="00BE17B4" w:rsidRPr="00D242AA">
        <w:rPr>
          <w:rFonts w:ascii="Calibri" w:hAnsi="Calibri" w:cs="Calibri"/>
        </w:rPr>
        <w:t>in vehicles with poor ventilation</w:t>
      </w:r>
      <w:r w:rsidR="008A0A2C" w:rsidRPr="00D242AA">
        <w:rPr>
          <w:rFonts w:ascii="Calibri" w:hAnsi="Calibri" w:cs="Calibri"/>
        </w:rPr>
        <w:t xml:space="preserve">. Once </w:t>
      </w:r>
      <w:r w:rsidR="00345D68" w:rsidRPr="00D242AA">
        <w:rPr>
          <w:rFonts w:ascii="Calibri" w:hAnsi="Calibri" w:cs="Calibri"/>
        </w:rPr>
        <w:t>at</w:t>
      </w:r>
      <w:r w:rsidR="008A0A2C" w:rsidRPr="00D242AA">
        <w:rPr>
          <w:rFonts w:ascii="Calibri" w:hAnsi="Calibri" w:cs="Calibri"/>
        </w:rPr>
        <w:t xml:space="preserve"> the border</w:t>
      </w:r>
      <w:r w:rsidR="000B3887" w:rsidRPr="00D242AA">
        <w:rPr>
          <w:rFonts w:ascii="Calibri" w:hAnsi="Calibri" w:cs="Calibri"/>
        </w:rPr>
        <w:t>,</w:t>
      </w:r>
      <w:r w:rsidR="008A0A2C" w:rsidRPr="00D242AA">
        <w:rPr>
          <w:rFonts w:ascii="Calibri" w:hAnsi="Calibri" w:cs="Calibri"/>
        </w:rPr>
        <w:t xml:space="preserve"> the</w:t>
      </w:r>
      <w:r w:rsidRPr="00D242AA">
        <w:rPr>
          <w:rFonts w:ascii="Calibri" w:hAnsi="Calibri" w:cs="Calibri"/>
        </w:rPr>
        <w:t xml:space="preserve"> police instructed the</w:t>
      </w:r>
      <w:r w:rsidR="008A0A2C" w:rsidRPr="00D242AA">
        <w:rPr>
          <w:rFonts w:ascii="Calibri" w:hAnsi="Calibri" w:cs="Calibri"/>
        </w:rPr>
        <w:t xml:space="preserve"> </w:t>
      </w:r>
      <w:r w:rsidRPr="00D242AA">
        <w:rPr>
          <w:rFonts w:ascii="Calibri" w:hAnsi="Calibri" w:cs="Calibri"/>
        </w:rPr>
        <w:t xml:space="preserve">group </w:t>
      </w:r>
      <w:r w:rsidR="008A0A2C" w:rsidRPr="00D242AA">
        <w:rPr>
          <w:rFonts w:ascii="Calibri" w:hAnsi="Calibri" w:cs="Calibri"/>
        </w:rPr>
        <w:t xml:space="preserve">to run back to Bosnia </w:t>
      </w:r>
      <w:r w:rsidR="00153976" w:rsidRPr="00D242AA">
        <w:rPr>
          <w:rFonts w:ascii="Calibri" w:hAnsi="Calibri" w:cs="Calibri"/>
        </w:rPr>
        <w:t xml:space="preserve">after </w:t>
      </w:r>
      <w:r w:rsidRPr="00D242AA">
        <w:rPr>
          <w:rFonts w:ascii="Calibri" w:hAnsi="Calibri" w:cs="Calibri"/>
        </w:rPr>
        <w:t xml:space="preserve">firing shots </w:t>
      </w:r>
      <w:r w:rsidR="007C750E" w:rsidRPr="00D242AA">
        <w:rPr>
          <w:rFonts w:ascii="Calibri" w:hAnsi="Calibri" w:cs="Calibri"/>
        </w:rPr>
        <w:t>in the air</w:t>
      </w:r>
      <w:r w:rsidR="00345D68" w:rsidRPr="00D242AA">
        <w:rPr>
          <w:rFonts w:ascii="Calibri" w:hAnsi="Calibri" w:cs="Calibri"/>
        </w:rPr>
        <w:t xml:space="preserve"> and</w:t>
      </w:r>
      <w:r w:rsidRPr="00D242AA">
        <w:rPr>
          <w:rFonts w:ascii="Calibri" w:hAnsi="Calibri" w:cs="Calibri"/>
        </w:rPr>
        <w:t xml:space="preserve"> releasing</w:t>
      </w:r>
      <w:r w:rsidR="00345D68" w:rsidRPr="00D242AA">
        <w:rPr>
          <w:rFonts w:ascii="Calibri" w:hAnsi="Calibri" w:cs="Calibri"/>
        </w:rPr>
        <w:t xml:space="preserve"> d</w:t>
      </w:r>
      <w:r w:rsidR="003239D9" w:rsidRPr="00D242AA">
        <w:rPr>
          <w:rFonts w:ascii="Calibri" w:hAnsi="Calibri" w:cs="Calibri"/>
        </w:rPr>
        <w:t>ogs on the group.</w:t>
      </w:r>
      <w:r w:rsidR="001E3BEA" w:rsidRPr="00D242AA">
        <w:rPr>
          <w:rStyle w:val="FootnoteReference"/>
          <w:rFonts w:ascii="Calibri" w:hAnsi="Calibri" w:cs="Calibri"/>
        </w:rPr>
        <w:footnoteReference w:id="40"/>
      </w:r>
      <w:r w:rsidR="003239D9" w:rsidRPr="00D242AA">
        <w:rPr>
          <w:rFonts w:ascii="Calibri" w:hAnsi="Calibri" w:cs="Calibri"/>
        </w:rPr>
        <w:t xml:space="preserve"> </w:t>
      </w:r>
    </w:p>
    <w:p w14:paraId="47C57B79" w14:textId="181A3F0F" w:rsidR="009A60A3" w:rsidRPr="00D242AA" w:rsidRDefault="001041F3" w:rsidP="009D753E">
      <w:pPr>
        <w:pStyle w:val="ListParagraph"/>
        <w:numPr>
          <w:ilvl w:val="0"/>
          <w:numId w:val="9"/>
        </w:numPr>
        <w:spacing w:line="276" w:lineRule="auto"/>
        <w:rPr>
          <w:rFonts w:ascii="Calibri" w:hAnsi="Calibri" w:cs="Calibri"/>
        </w:rPr>
      </w:pPr>
      <w:r w:rsidRPr="00D242AA">
        <w:rPr>
          <w:rFonts w:ascii="Calibri" w:hAnsi="Calibri" w:cs="Calibri"/>
        </w:rPr>
        <w:t>In</w:t>
      </w:r>
      <w:r w:rsidR="00DA6BE9" w:rsidRPr="00D242AA">
        <w:rPr>
          <w:rFonts w:ascii="Calibri" w:hAnsi="Calibri" w:cs="Calibri"/>
        </w:rPr>
        <w:t xml:space="preserve"> February 2021</w:t>
      </w:r>
      <w:r w:rsidR="00CD4A74" w:rsidRPr="00D242AA">
        <w:rPr>
          <w:rFonts w:ascii="Calibri" w:hAnsi="Calibri" w:cs="Calibri"/>
        </w:rPr>
        <w:t>,</w:t>
      </w:r>
      <w:r w:rsidR="00DA6BE9" w:rsidRPr="00D242AA">
        <w:rPr>
          <w:rFonts w:ascii="Calibri" w:hAnsi="Calibri" w:cs="Calibri"/>
        </w:rPr>
        <w:t xml:space="preserve"> </w:t>
      </w:r>
      <w:r w:rsidR="0039497E" w:rsidRPr="00D242AA">
        <w:rPr>
          <w:rFonts w:ascii="Calibri" w:hAnsi="Calibri" w:cs="Calibri"/>
        </w:rPr>
        <w:t>The Guardian</w:t>
      </w:r>
      <w:r w:rsidR="00945D5F" w:rsidRPr="00D242AA">
        <w:rPr>
          <w:rFonts w:ascii="Calibri" w:hAnsi="Calibri" w:cs="Calibri"/>
        </w:rPr>
        <w:t xml:space="preserve"> followed and interviewed </w:t>
      </w:r>
      <w:r w:rsidR="006B20E2" w:rsidRPr="00D242AA">
        <w:rPr>
          <w:rFonts w:ascii="Calibri" w:hAnsi="Calibri" w:cs="Calibri"/>
        </w:rPr>
        <w:t>several</w:t>
      </w:r>
      <w:r w:rsidR="00830755" w:rsidRPr="00D242AA">
        <w:rPr>
          <w:rFonts w:ascii="Calibri" w:hAnsi="Calibri" w:cs="Calibri"/>
        </w:rPr>
        <w:t xml:space="preserve"> families with children that had </w:t>
      </w:r>
      <w:r w:rsidR="006B20E2" w:rsidRPr="00D242AA">
        <w:rPr>
          <w:rFonts w:ascii="Calibri" w:hAnsi="Calibri" w:cs="Calibri"/>
        </w:rPr>
        <w:t xml:space="preserve">experienced </w:t>
      </w:r>
      <w:r w:rsidR="00830755" w:rsidRPr="00D242AA">
        <w:rPr>
          <w:rFonts w:ascii="Calibri" w:hAnsi="Calibri" w:cs="Calibri"/>
        </w:rPr>
        <w:t xml:space="preserve">repeated </w:t>
      </w:r>
      <w:r w:rsidR="006B20E2" w:rsidRPr="00D242AA">
        <w:rPr>
          <w:rFonts w:ascii="Calibri" w:hAnsi="Calibri" w:cs="Calibri"/>
        </w:rPr>
        <w:t>pushbacks</w:t>
      </w:r>
      <w:r w:rsidRPr="00D242AA">
        <w:rPr>
          <w:rFonts w:ascii="Calibri" w:hAnsi="Calibri" w:cs="Calibri"/>
        </w:rPr>
        <w:t xml:space="preserve">. </w:t>
      </w:r>
      <w:r w:rsidR="0019547E" w:rsidRPr="00D242AA">
        <w:rPr>
          <w:rFonts w:ascii="Calibri" w:hAnsi="Calibri" w:cs="Calibri"/>
        </w:rPr>
        <w:t>One</w:t>
      </w:r>
      <w:r w:rsidR="00E53815" w:rsidRPr="00D242AA">
        <w:rPr>
          <w:rFonts w:ascii="Calibri" w:hAnsi="Calibri" w:cs="Calibri"/>
        </w:rPr>
        <w:t xml:space="preserve"> </w:t>
      </w:r>
      <w:r w:rsidR="0019547E" w:rsidRPr="00D242AA">
        <w:rPr>
          <w:rFonts w:ascii="Calibri" w:hAnsi="Calibri" w:cs="Calibri"/>
        </w:rPr>
        <w:t xml:space="preserve">family </w:t>
      </w:r>
      <w:r w:rsidR="00035289" w:rsidRPr="00D242AA">
        <w:rPr>
          <w:rFonts w:ascii="Calibri" w:hAnsi="Calibri" w:cs="Calibri"/>
        </w:rPr>
        <w:t>with</w:t>
      </w:r>
      <w:r w:rsidR="0019547E" w:rsidRPr="00D242AA">
        <w:rPr>
          <w:rFonts w:ascii="Calibri" w:hAnsi="Calibri" w:cs="Calibri"/>
        </w:rPr>
        <w:t xml:space="preserve"> </w:t>
      </w:r>
      <w:r w:rsidR="00035289" w:rsidRPr="00D242AA">
        <w:rPr>
          <w:rFonts w:ascii="Calibri" w:hAnsi="Calibri" w:cs="Calibri"/>
        </w:rPr>
        <w:t>a 6-year-old child and a baby</w:t>
      </w:r>
      <w:r w:rsidR="006B20E2" w:rsidRPr="00D242AA">
        <w:rPr>
          <w:rFonts w:ascii="Calibri" w:hAnsi="Calibri" w:cs="Calibri"/>
        </w:rPr>
        <w:t xml:space="preserve"> were</w:t>
      </w:r>
      <w:r w:rsidR="00035289" w:rsidRPr="00D242AA">
        <w:rPr>
          <w:rFonts w:ascii="Calibri" w:hAnsi="Calibri" w:cs="Calibri"/>
        </w:rPr>
        <w:t xml:space="preserve"> pushed back 11 times. </w:t>
      </w:r>
      <w:r w:rsidR="006B20E2" w:rsidRPr="00D242AA">
        <w:rPr>
          <w:rFonts w:ascii="Calibri" w:hAnsi="Calibri" w:cs="Calibri"/>
        </w:rPr>
        <w:t>T</w:t>
      </w:r>
      <w:r w:rsidR="00035289" w:rsidRPr="00D242AA">
        <w:rPr>
          <w:rFonts w:ascii="Calibri" w:hAnsi="Calibri" w:cs="Calibri"/>
        </w:rPr>
        <w:t>he parents report</w:t>
      </w:r>
      <w:r w:rsidR="006B20E2" w:rsidRPr="00D242AA">
        <w:rPr>
          <w:rFonts w:ascii="Calibri" w:hAnsi="Calibri" w:cs="Calibri"/>
        </w:rPr>
        <w:t xml:space="preserve">ed </w:t>
      </w:r>
      <w:r w:rsidR="00035289" w:rsidRPr="00D242AA">
        <w:rPr>
          <w:rFonts w:ascii="Calibri" w:hAnsi="Calibri" w:cs="Calibri"/>
        </w:rPr>
        <w:t xml:space="preserve">the baby being stripped bare to check if they were hiding phones or money in her nappy. </w:t>
      </w:r>
      <w:r w:rsidR="00DC544B" w:rsidRPr="00D242AA">
        <w:rPr>
          <w:rFonts w:ascii="Calibri" w:hAnsi="Calibri" w:cs="Calibri"/>
        </w:rPr>
        <w:t xml:space="preserve">Another </w:t>
      </w:r>
      <w:r w:rsidR="0077459B" w:rsidRPr="00D242AA">
        <w:rPr>
          <w:rFonts w:ascii="Calibri" w:hAnsi="Calibri" w:cs="Calibri"/>
        </w:rPr>
        <w:t xml:space="preserve">3-child </w:t>
      </w:r>
      <w:r w:rsidR="00DC544B" w:rsidRPr="00D242AA">
        <w:rPr>
          <w:rFonts w:ascii="Calibri" w:hAnsi="Calibri" w:cs="Calibri"/>
        </w:rPr>
        <w:t>famil</w:t>
      </w:r>
      <w:r w:rsidR="00CA7B97" w:rsidRPr="00D242AA">
        <w:rPr>
          <w:rFonts w:ascii="Calibri" w:hAnsi="Calibri" w:cs="Calibri"/>
        </w:rPr>
        <w:t>y</w:t>
      </w:r>
      <w:r w:rsidR="0077459B" w:rsidRPr="00D242AA">
        <w:rPr>
          <w:rFonts w:ascii="Calibri" w:hAnsi="Calibri" w:cs="Calibri"/>
        </w:rPr>
        <w:t xml:space="preserve">, </w:t>
      </w:r>
      <w:r w:rsidR="00DC544B" w:rsidRPr="00D242AA">
        <w:rPr>
          <w:rFonts w:ascii="Calibri" w:hAnsi="Calibri" w:cs="Calibri"/>
        </w:rPr>
        <w:t>includ</w:t>
      </w:r>
      <w:r w:rsidR="0077459B" w:rsidRPr="00D242AA">
        <w:rPr>
          <w:rFonts w:ascii="Calibri" w:hAnsi="Calibri" w:cs="Calibri"/>
        </w:rPr>
        <w:t>ing</w:t>
      </w:r>
      <w:r w:rsidR="00DC544B" w:rsidRPr="00D242AA">
        <w:rPr>
          <w:rFonts w:ascii="Calibri" w:hAnsi="Calibri" w:cs="Calibri"/>
        </w:rPr>
        <w:t xml:space="preserve"> a </w:t>
      </w:r>
      <w:r w:rsidR="0077459B" w:rsidRPr="00D242AA">
        <w:rPr>
          <w:rFonts w:ascii="Calibri" w:hAnsi="Calibri" w:cs="Calibri"/>
        </w:rPr>
        <w:t>11-year-old</w:t>
      </w:r>
      <w:r w:rsidR="00CA7B97" w:rsidRPr="00D242AA">
        <w:rPr>
          <w:rFonts w:ascii="Calibri" w:hAnsi="Calibri" w:cs="Calibri"/>
        </w:rPr>
        <w:t xml:space="preserve"> </w:t>
      </w:r>
      <w:r w:rsidR="0022285F" w:rsidRPr="00D242AA">
        <w:rPr>
          <w:rFonts w:ascii="Calibri" w:hAnsi="Calibri" w:cs="Calibri"/>
        </w:rPr>
        <w:t>paraly</w:t>
      </w:r>
      <w:r w:rsidR="00E53815" w:rsidRPr="00D242AA">
        <w:rPr>
          <w:rFonts w:ascii="Calibri" w:hAnsi="Calibri" w:cs="Calibri"/>
        </w:rPr>
        <w:t>s</w:t>
      </w:r>
      <w:r w:rsidR="0022285F" w:rsidRPr="00D242AA">
        <w:rPr>
          <w:rFonts w:ascii="Calibri" w:hAnsi="Calibri" w:cs="Calibri"/>
        </w:rPr>
        <w:t>ed</w:t>
      </w:r>
      <w:r w:rsidR="00CA7B97" w:rsidRPr="00D242AA">
        <w:rPr>
          <w:rFonts w:ascii="Calibri" w:hAnsi="Calibri" w:cs="Calibri"/>
        </w:rPr>
        <w:t xml:space="preserve"> </w:t>
      </w:r>
      <w:r w:rsidR="009744AB" w:rsidRPr="00D242AA">
        <w:rPr>
          <w:rFonts w:ascii="Calibri" w:hAnsi="Calibri" w:cs="Calibri"/>
        </w:rPr>
        <w:t xml:space="preserve">on </w:t>
      </w:r>
      <w:r w:rsidR="00CA7B97" w:rsidRPr="00D242AA">
        <w:rPr>
          <w:rFonts w:ascii="Calibri" w:hAnsi="Calibri" w:cs="Calibri"/>
        </w:rPr>
        <w:t>one si</w:t>
      </w:r>
      <w:r w:rsidR="0022285F" w:rsidRPr="00D242AA">
        <w:rPr>
          <w:rFonts w:ascii="Calibri" w:hAnsi="Calibri" w:cs="Calibri"/>
        </w:rPr>
        <w:t>de</w:t>
      </w:r>
      <w:r w:rsidR="00CA7B97" w:rsidRPr="00D242AA">
        <w:rPr>
          <w:rFonts w:ascii="Calibri" w:hAnsi="Calibri" w:cs="Calibri"/>
        </w:rPr>
        <w:t xml:space="preserve"> of </w:t>
      </w:r>
      <w:r w:rsidR="0022285F" w:rsidRPr="00D242AA">
        <w:rPr>
          <w:rFonts w:ascii="Calibri" w:hAnsi="Calibri" w:cs="Calibri"/>
        </w:rPr>
        <w:t>her body,</w:t>
      </w:r>
      <w:r w:rsidR="008C5B57" w:rsidRPr="00D242AA">
        <w:rPr>
          <w:rFonts w:ascii="Calibri" w:hAnsi="Calibri" w:cs="Calibri"/>
        </w:rPr>
        <w:t xml:space="preserve"> had been pushed back 37 times </w:t>
      </w:r>
      <w:r w:rsidR="00086C76" w:rsidRPr="00D242AA">
        <w:rPr>
          <w:rFonts w:ascii="Calibri" w:hAnsi="Calibri" w:cs="Calibri"/>
        </w:rPr>
        <w:t xml:space="preserve">in </w:t>
      </w:r>
      <w:r w:rsidR="001C40F0" w:rsidRPr="00D242AA">
        <w:rPr>
          <w:rFonts w:ascii="Calibri" w:hAnsi="Calibri" w:cs="Calibri"/>
        </w:rPr>
        <w:t>five months, during which their repeated requests for asylum were ignored</w:t>
      </w:r>
      <w:r w:rsidR="008C5B57" w:rsidRPr="00D242AA">
        <w:rPr>
          <w:rFonts w:ascii="Calibri" w:hAnsi="Calibri" w:cs="Calibri"/>
        </w:rPr>
        <w:t>.</w:t>
      </w:r>
      <w:r w:rsidR="00830755" w:rsidRPr="00D242AA">
        <w:rPr>
          <w:rFonts w:ascii="Calibri" w:hAnsi="Calibri" w:cs="Calibri"/>
        </w:rPr>
        <w:t xml:space="preserve"> </w:t>
      </w:r>
      <w:r w:rsidR="004101C0" w:rsidRPr="00D242AA">
        <w:rPr>
          <w:rFonts w:ascii="Calibri" w:hAnsi="Calibri" w:cs="Calibri"/>
        </w:rPr>
        <w:t xml:space="preserve">One father with three </w:t>
      </w:r>
      <w:r w:rsidR="00086C76" w:rsidRPr="00D242AA">
        <w:rPr>
          <w:rFonts w:ascii="Calibri" w:hAnsi="Calibri" w:cs="Calibri"/>
        </w:rPr>
        <w:t>children</w:t>
      </w:r>
      <w:r w:rsidR="004101C0" w:rsidRPr="00D242AA">
        <w:rPr>
          <w:rFonts w:ascii="Calibri" w:hAnsi="Calibri" w:cs="Calibri"/>
        </w:rPr>
        <w:t xml:space="preserve"> reported being pushed back 54 times.</w:t>
      </w:r>
      <w:r w:rsidR="009A60A3" w:rsidRPr="00D242AA">
        <w:rPr>
          <w:rStyle w:val="FootnoteReference"/>
          <w:rFonts w:ascii="Calibri" w:hAnsi="Calibri" w:cs="Calibri"/>
        </w:rPr>
        <w:footnoteReference w:id="41"/>
      </w:r>
    </w:p>
    <w:p w14:paraId="5C014751" w14:textId="14E1A03B" w:rsidR="00820F42" w:rsidRPr="00D242AA" w:rsidRDefault="0049688C" w:rsidP="009D753E">
      <w:pPr>
        <w:pStyle w:val="ListParagraph"/>
        <w:numPr>
          <w:ilvl w:val="0"/>
          <w:numId w:val="9"/>
        </w:numPr>
        <w:spacing w:line="276" w:lineRule="auto"/>
        <w:rPr>
          <w:rFonts w:ascii="Calibri" w:hAnsi="Calibri" w:cs="Calibri"/>
        </w:rPr>
      </w:pPr>
      <w:r w:rsidRPr="00D242AA">
        <w:rPr>
          <w:rFonts w:ascii="Calibri" w:hAnsi="Calibri" w:cs="Calibri"/>
        </w:rPr>
        <w:t xml:space="preserve">According to </w:t>
      </w:r>
      <w:r w:rsidR="00A75F2C" w:rsidRPr="00D242AA">
        <w:rPr>
          <w:rFonts w:ascii="Calibri" w:hAnsi="Calibri" w:cs="Calibri"/>
        </w:rPr>
        <w:t>DRC over 800 children were pushed back in 2020, many under the age of 6.</w:t>
      </w:r>
      <w:r w:rsidR="00E15069" w:rsidRPr="00D242AA">
        <w:rPr>
          <w:rFonts w:ascii="Calibri" w:hAnsi="Calibri" w:cs="Calibri"/>
        </w:rPr>
        <w:t xml:space="preserve"> </w:t>
      </w:r>
      <w:r w:rsidR="00AA6C67" w:rsidRPr="00D242AA">
        <w:rPr>
          <w:rFonts w:ascii="Calibri" w:hAnsi="Calibri" w:cs="Calibri"/>
        </w:rPr>
        <w:t xml:space="preserve">Médecins du Monde </w:t>
      </w:r>
      <w:r w:rsidR="00C40135" w:rsidRPr="00D242AA">
        <w:rPr>
          <w:rFonts w:ascii="Calibri" w:hAnsi="Calibri" w:cs="Calibri"/>
        </w:rPr>
        <w:t xml:space="preserve">observed mental health issues among children </w:t>
      </w:r>
      <w:r w:rsidR="005C1D08" w:rsidRPr="00D242AA">
        <w:rPr>
          <w:rFonts w:ascii="Calibri" w:hAnsi="Calibri" w:cs="Calibri"/>
        </w:rPr>
        <w:t xml:space="preserve">in the form of </w:t>
      </w:r>
      <w:r w:rsidR="00C40135" w:rsidRPr="00D242AA">
        <w:rPr>
          <w:rFonts w:ascii="Calibri" w:hAnsi="Calibri" w:cs="Calibri"/>
        </w:rPr>
        <w:t>anxiety, depression</w:t>
      </w:r>
      <w:r w:rsidR="006B20E2" w:rsidRPr="00D242AA">
        <w:rPr>
          <w:rFonts w:ascii="Calibri" w:hAnsi="Calibri" w:cs="Calibri"/>
        </w:rPr>
        <w:t xml:space="preserve"> and </w:t>
      </w:r>
      <w:r w:rsidR="005B0FD8" w:rsidRPr="00D242AA">
        <w:rPr>
          <w:rFonts w:ascii="Calibri" w:hAnsi="Calibri" w:cs="Calibri"/>
        </w:rPr>
        <w:t xml:space="preserve">symptoms of </w:t>
      </w:r>
      <w:r w:rsidR="00C40135" w:rsidRPr="00D242AA">
        <w:rPr>
          <w:rFonts w:ascii="Calibri" w:hAnsi="Calibri" w:cs="Calibri"/>
        </w:rPr>
        <w:t>post-traumatic stress</w:t>
      </w:r>
      <w:r w:rsidR="006B20E2" w:rsidRPr="00D242AA">
        <w:rPr>
          <w:rFonts w:ascii="Calibri" w:hAnsi="Calibri" w:cs="Calibri"/>
        </w:rPr>
        <w:t xml:space="preserve"> disorder</w:t>
      </w:r>
      <w:r w:rsidR="00E65516" w:rsidRPr="00D242AA">
        <w:rPr>
          <w:rFonts w:ascii="Calibri" w:hAnsi="Calibri" w:cs="Calibri"/>
        </w:rPr>
        <w:t xml:space="preserve"> -</w:t>
      </w:r>
      <w:r w:rsidR="00C40135" w:rsidRPr="00D242AA">
        <w:rPr>
          <w:rFonts w:ascii="Calibri" w:hAnsi="Calibri" w:cs="Calibri"/>
        </w:rPr>
        <w:t xml:space="preserve"> </w:t>
      </w:r>
      <w:r w:rsidR="00E93052" w:rsidRPr="00D242AA">
        <w:rPr>
          <w:rFonts w:ascii="Calibri" w:hAnsi="Calibri" w:cs="Calibri"/>
        </w:rPr>
        <w:t>even among children who have not been directly affected by violence but who ha</w:t>
      </w:r>
      <w:r w:rsidR="006B20E2" w:rsidRPr="00D242AA">
        <w:rPr>
          <w:rFonts w:ascii="Calibri" w:hAnsi="Calibri" w:cs="Calibri"/>
        </w:rPr>
        <w:t>ve had</w:t>
      </w:r>
      <w:r w:rsidR="00E93052" w:rsidRPr="00D242AA">
        <w:rPr>
          <w:rFonts w:ascii="Calibri" w:hAnsi="Calibri" w:cs="Calibri"/>
        </w:rPr>
        <w:t xml:space="preserve"> to witness it.</w:t>
      </w:r>
      <w:r w:rsidR="009A60A3" w:rsidRPr="00D242AA">
        <w:rPr>
          <w:rStyle w:val="FootnoteReference"/>
          <w:rFonts w:ascii="Calibri" w:hAnsi="Calibri" w:cs="Calibri"/>
        </w:rPr>
        <w:footnoteReference w:id="42"/>
      </w:r>
      <w:r w:rsidR="00E93052" w:rsidRPr="00D242AA">
        <w:rPr>
          <w:rFonts w:ascii="Calibri" w:hAnsi="Calibri" w:cs="Calibri"/>
        </w:rPr>
        <w:t xml:space="preserve"> </w:t>
      </w:r>
      <w:r w:rsidR="00A36821" w:rsidRPr="00D242AA">
        <w:rPr>
          <w:rFonts w:ascii="Calibri" w:hAnsi="Calibri" w:cs="Calibri"/>
        </w:rPr>
        <w:t xml:space="preserve"> </w:t>
      </w:r>
    </w:p>
    <w:p w14:paraId="0A5D39FE" w14:textId="790CA55E" w:rsidR="00C8501F" w:rsidRPr="00D242AA" w:rsidRDefault="00C8501F" w:rsidP="009D753E">
      <w:pPr>
        <w:pStyle w:val="ListParagraph"/>
        <w:numPr>
          <w:ilvl w:val="0"/>
          <w:numId w:val="9"/>
        </w:numPr>
        <w:spacing w:line="276" w:lineRule="auto"/>
        <w:rPr>
          <w:rFonts w:ascii="Calibri" w:hAnsi="Calibri" w:cs="Calibri"/>
        </w:rPr>
      </w:pPr>
      <w:r w:rsidRPr="00D242AA">
        <w:rPr>
          <w:rFonts w:ascii="Calibri" w:hAnsi="Calibri" w:cs="Calibri"/>
        </w:rPr>
        <w:t>The Council of Europe Commissioner for Human Rights submitted her findings on the situation at the Croatian-Bosnian border to the European Court of Human Right</w:t>
      </w:r>
      <w:r w:rsidR="001E153D" w:rsidRPr="00D242AA">
        <w:rPr>
          <w:rFonts w:ascii="Calibri" w:hAnsi="Calibri" w:cs="Calibri"/>
        </w:rPr>
        <w:t>s</w:t>
      </w:r>
      <w:r w:rsidRPr="00D242AA">
        <w:rPr>
          <w:rFonts w:ascii="Calibri" w:hAnsi="Calibri" w:cs="Calibri"/>
        </w:rPr>
        <w:t xml:space="preserve">, concluding </w:t>
      </w:r>
      <w:r w:rsidR="001E153D" w:rsidRPr="00D242AA">
        <w:rPr>
          <w:rFonts w:ascii="Calibri" w:hAnsi="Calibri" w:cs="Calibri"/>
        </w:rPr>
        <w:t>that all information reviewed supports</w:t>
      </w:r>
      <w:r w:rsidRPr="00D242AA">
        <w:rPr>
          <w:rFonts w:ascii="Calibri" w:hAnsi="Calibri" w:cs="Calibri"/>
        </w:rPr>
        <w:t xml:space="preserve"> </w:t>
      </w:r>
      <w:r w:rsidR="006B20E2" w:rsidRPr="00D242AA">
        <w:rPr>
          <w:rFonts w:ascii="Calibri" w:hAnsi="Calibri" w:cs="Calibri"/>
        </w:rPr>
        <w:t xml:space="preserve">the existence of </w:t>
      </w:r>
      <w:r w:rsidRPr="00D242AA">
        <w:rPr>
          <w:rFonts w:ascii="Calibri" w:hAnsi="Calibri" w:cs="Calibri"/>
        </w:rPr>
        <w:t>pushbacks as an established practice and widespread ill-treatment of people on the move by Croatian law enforcement officers.</w:t>
      </w:r>
      <w:r w:rsidR="005E7F89" w:rsidRPr="00D242AA">
        <w:rPr>
          <w:rStyle w:val="FootnoteReference"/>
          <w:rFonts w:ascii="Calibri" w:hAnsi="Calibri" w:cs="Calibri"/>
        </w:rPr>
        <w:footnoteReference w:id="43"/>
      </w:r>
      <w:r w:rsidRPr="00D242AA">
        <w:rPr>
          <w:rFonts w:ascii="Calibri" w:hAnsi="Calibri" w:cs="Calibri"/>
        </w:rPr>
        <w:t xml:space="preserve"> </w:t>
      </w:r>
    </w:p>
    <w:p w14:paraId="3E9DEF33" w14:textId="4C902F96" w:rsidR="00AC7B96" w:rsidRPr="00D242AA" w:rsidRDefault="00AC7B96" w:rsidP="009D753E">
      <w:pPr>
        <w:pStyle w:val="ListParagraph"/>
        <w:numPr>
          <w:ilvl w:val="0"/>
          <w:numId w:val="9"/>
        </w:numPr>
        <w:spacing w:line="276" w:lineRule="auto"/>
        <w:rPr>
          <w:rFonts w:ascii="Calibri" w:hAnsi="Calibri" w:cs="Calibri"/>
        </w:rPr>
      </w:pPr>
      <w:r w:rsidRPr="00D242AA">
        <w:rPr>
          <w:rFonts w:ascii="Calibri" w:hAnsi="Calibri" w:cs="Calibri"/>
        </w:rPr>
        <w:t xml:space="preserve">Although direct physical violence again women and children </w:t>
      </w:r>
      <w:r w:rsidR="0020526B" w:rsidRPr="00D242AA">
        <w:rPr>
          <w:rFonts w:ascii="Calibri" w:hAnsi="Calibri" w:cs="Calibri"/>
        </w:rPr>
        <w:t>are</w:t>
      </w:r>
      <w:r w:rsidRPr="00D242AA">
        <w:rPr>
          <w:rFonts w:ascii="Calibri" w:hAnsi="Calibri" w:cs="Calibri"/>
        </w:rPr>
        <w:t xml:space="preserve"> not as common as </w:t>
      </w:r>
      <w:r w:rsidR="006B20E2" w:rsidRPr="00D242AA">
        <w:rPr>
          <w:rFonts w:ascii="Calibri" w:hAnsi="Calibri" w:cs="Calibri"/>
        </w:rPr>
        <w:t>against</w:t>
      </w:r>
      <w:r w:rsidRPr="00D242AA">
        <w:rPr>
          <w:rFonts w:ascii="Calibri" w:hAnsi="Calibri" w:cs="Calibri"/>
        </w:rPr>
        <w:t xml:space="preserve"> men, they were still often exposed to psychological violence, abuse and humiliation, especially in the form of forced undressing</w:t>
      </w:r>
      <w:r w:rsidR="002779DE" w:rsidRPr="00D242AA">
        <w:rPr>
          <w:rFonts w:ascii="Calibri" w:hAnsi="Calibri" w:cs="Calibri"/>
        </w:rPr>
        <w:t xml:space="preserve">. Women </w:t>
      </w:r>
      <w:r w:rsidR="00763C43" w:rsidRPr="00D242AA">
        <w:rPr>
          <w:rFonts w:ascii="Calibri" w:hAnsi="Calibri" w:cs="Calibri"/>
        </w:rPr>
        <w:t>also reported being stripped naked and sexually harassed (being touched on breasts and genitals) whil</w:t>
      </w:r>
      <w:r w:rsidR="006B20E2" w:rsidRPr="00D242AA">
        <w:rPr>
          <w:rFonts w:ascii="Calibri" w:hAnsi="Calibri" w:cs="Calibri"/>
        </w:rPr>
        <w:t>e</w:t>
      </w:r>
      <w:r w:rsidR="00763C43" w:rsidRPr="00D242AA">
        <w:rPr>
          <w:rFonts w:ascii="Calibri" w:hAnsi="Calibri" w:cs="Calibri"/>
        </w:rPr>
        <w:t xml:space="preserve"> being searched, in front of their children. </w:t>
      </w:r>
      <w:r w:rsidR="00873AA3" w:rsidRPr="00D242AA">
        <w:rPr>
          <w:rFonts w:ascii="Calibri" w:hAnsi="Calibri" w:cs="Calibri"/>
        </w:rPr>
        <w:t xml:space="preserve">A 29-year-old man from Iran </w:t>
      </w:r>
      <w:r w:rsidR="0020526B" w:rsidRPr="00D242AA">
        <w:rPr>
          <w:rFonts w:ascii="Calibri" w:hAnsi="Calibri" w:cs="Calibri"/>
        </w:rPr>
        <w:t>said</w:t>
      </w:r>
      <w:r w:rsidR="00B9097A" w:rsidRPr="00D242AA">
        <w:rPr>
          <w:rFonts w:ascii="Calibri" w:hAnsi="Calibri" w:cs="Calibri"/>
        </w:rPr>
        <w:t xml:space="preserve"> that the police were touching both his wife and daughter</w:t>
      </w:r>
      <w:r w:rsidR="00342C77" w:rsidRPr="00D242AA">
        <w:rPr>
          <w:rFonts w:ascii="Calibri" w:hAnsi="Calibri" w:cs="Calibri"/>
        </w:rPr>
        <w:t xml:space="preserve"> all over their bodies</w:t>
      </w:r>
      <w:r w:rsidR="00B9097A" w:rsidRPr="00D242AA">
        <w:rPr>
          <w:rFonts w:ascii="Calibri" w:hAnsi="Calibri" w:cs="Calibri"/>
        </w:rPr>
        <w:t>. When pleading with the poli</w:t>
      </w:r>
      <w:r w:rsidR="00342C77" w:rsidRPr="00D242AA">
        <w:rPr>
          <w:rFonts w:ascii="Calibri" w:hAnsi="Calibri" w:cs="Calibri"/>
        </w:rPr>
        <w:t>c</w:t>
      </w:r>
      <w:r w:rsidR="00B9097A" w:rsidRPr="00D242AA">
        <w:rPr>
          <w:rFonts w:ascii="Calibri" w:hAnsi="Calibri" w:cs="Calibri"/>
        </w:rPr>
        <w:t xml:space="preserve">e </w:t>
      </w:r>
      <w:r w:rsidR="00342C77" w:rsidRPr="00D242AA">
        <w:rPr>
          <w:rFonts w:ascii="Calibri" w:hAnsi="Calibri" w:cs="Calibri"/>
        </w:rPr>
        <w:t>officers</w:t>
      </w:r>
      <w:r w:rsidR="00B9097A" w:rsidRPr="00D242AA">
        <w:rPr>
          <w:rFonts w:ascii="Calibri" w:hAnsi="Calibri" w:cs="Calibri"/>
        </w:rPr>
        <w:t xml:space="preserve"> to stop he was beaten.</w:t>
      </w:r>
      <w:r w:rsidRPr="00D242AA">
        <w:rPr>
          <w:rStyle w:val="FootnoteReference"/>
          <w:rFonts w:ascii="Calibri" w:hAnsi="Calibri" w:cs="Calibri"/>
        </w:rPr>
        <w:footnoteReference w:id="44"/>
      </w:r>
    </w:p>
    <w:p w14:paraId="77872EC4" w14:textId="349BCD3B" w:rsidR="00990D81" w:rsidRPr="00D242AA" w:rsidRDefault="00990D81" w:rsidP="009D753E">
      <w:pPr>
        <w:pStyle w:val="ListParagraph"/>
        <w:numPr>
          <w:ilvl w:val="0"/>
          <w:numId w:val="9"/>
        </w:numPr>
        <w:spacing w:line="276" w:lineRule="auto"/>
        <w:rPr>
          <w:rFonts w:ascii="Calibri" w:hAnsi="Calibri" w:cs="Calibri"/>
        </w:rPr>
      </w:pPr>
      <w:r w:rsidRPr="00D242AA">
        <w:rPr>
          <w:rFonts w:ascii="Calibri" w:hAnsi="Calibri" w:cs="Calibri"/>
        </w:rPr>
        <w:t>In April 2021</w:t>
      </w:r>
      <w:r w:rsidR="001041F3" w:rsidRPr="00D242AA">
        <w:rPr>
          <w:rFonts w:ascii="Calibri" w:hAnsi="Calibri" w:cs="Calibri"/>
        </w:rPr>
        <w:t xml:space="preserve"> </w:t>
      </w:r>
      <w:r w:rsidRPr="00D242AA">
        <w:rPr>
          <w:rFonts w:ascii="Calibri" w:hAnsi="Calibri" w:cs="Calibri"/>
        </w:rPr>
        <w:t>a case of sexual assault against a woman</w:t>
      </w:r>
      <w:r w:rsidR="0020526B" w:rsidRPr="00D242AA">
        <w:rPr>
          <w:rFonts w:ascii="Calibri" w:hAnsi="Calibri" w:cs="Calibri"/>
        </w:rPr>
        <w:t xml:space="preserve"> was reported. She</w:t>
      </w:r>
      <w:r w:rsidRPr="00D242AA">
        <w:rPr>
          <w:rFonts w:ascii="Calibri" w:hAnsi="Calibri" w:cs="Calibri"/>
        </w:rPr>
        <w:t xml:space="preserve"> was travelling with a group including children</w:t>
      </w:r>
      <w:r w:rsidR="00477658" w:rsidRPr="00D242AA">
        <w:rPr>
          <w:rFonts w:ascii="Calibri" w:hAnsi="Calibri" w:cs="Calibri"/>
        </w:rPr>
        <w:t>. T</w:t>
      </w:r>
      <w:r w:rsidRPr="00D242AA">
        <w:rPr>
          <w:rFonts w:ascii="Calibri" w:hAnsi="Calibri" w:cs="Calibri"/>
        </w:rPr>
        <w:t>he</w:t>
      </w:r>
      <w:r w:rsidR="00EA1F11" w:rsidRPr="00D242AA">
        <w:rPr>
          <w:rFonts w:ascii="Calibri" w:hAnsi="Calibri" w:cs="Calibri"/>
        </w:rPr>
        <w:t xml:space="preserve">y </w:t>
      </w:r>
      <w:r w:rsidRPr="00D242AA">
        <w:rPr>
          <w:rFonts w:ascii="Calibri" w:hAnsi="Calibri" w:cs="Calibri"/>
        </w:rPr>
        <w:t>w</w:t>
      </w:r>
      <w:r w:rsidR="00EA1F11" w:rsidRPr="00D242AA">
        <w:rPr>
          <w:rFonts w:ascii="Calibri" w:hAnsi="Calibri" w:cs="Calibri"/>
        </w:rPr>
        <w:t>ere</w:t>
      </w:r>
      <w:r w:rsidRPr="00D242AA">
        <w:rPr>
          <w:rFonts w:ascii="Calibri" w:hAnsi="Calibri" w:cs="Calibri"/>
        </w:rPr>
        <w:t xml:space="preserve"> stopped by the Croatian border police who</w:t>
      </w:r>
      <w:r w:rsidR="00477658" w:rsidRPr="00D242AA">
        <w:rPr>
          <w:rFonts w:ascii="Calibri" w:hAnsi="Calibri" w:cs="Calibri"/>
        </w:rPr>
        <w:t xml:space="preserve"> pointed</w:t>
      </w:r>
      <w:r w:rsidRPr="00D242AA">
        <w:rPr>
          <w:rFonts w:ascii="Calibri" w:hAnsi="Calibri" w:cs="Calibri"/>
        </w:rPr>
        <w:t xml:space="preserve"> </w:t>
      </w:r>
      <w:r w:rsidRPr="00D242AA">
        <w:rPr>
          <w:rFonts w:ascii="Calibri" w:hAnsi="Calibri" w:cs="Calibri"/>
        </w:rPr>
        <w:lastRenderedPageBreak/>
        <w:t>rifles at them</w:t>
      </w:r>
      <w:r w:rsidR="00477658" w:rsidRPr="00D242AA">
        <w:rPr>
          <w:rFonts w:ascii="Calibri" w:hAnsi="Calibri" w:cs="Calibri"/>
        </w:rPr>
        <w:t xml:space="preserve">, rejected their </w:t>
      </w:r>
      <w:r w:rsidRPr="00D242AA">
        <w:rPr>
          <w:rFonts w:ascii="Calibri" w:hAnsi="Calibri" w:cs="Calibri"/>
        </w:rPr>
        <w:t xml:space="preserve">requests for asylum and </w:t>
      </w:r>
      <w:r w:rsidR="00477658" w:rsidRPr="00D242AA">
        <w:rPr>
          <w:rFonts w:ascii="Calibri" w:hAnsi="Calibri" w:cs="Calibri"/>
        </w:rPr>
        <w:t>slapped the</w:t>
      </w:r>
      <w:r w:rsidRPr="00D242AA">
        <w:rPr>
          <w:rFonts w:ascii="Calibri" w:hAnsi="Calibri" w:cs="Calibri"/>
        </w:rPr>
        <w:t xml:space="preserve"> children in the grou</w:t>
      </w:r>
      <w:r w:rsidR="00477658" w:rsidRPr="00D242AA">
        <w:rPr>
          <w:rFonts w:ascii="Calibri" w:hAnsi="Calibri" w:cs="Calibri"/>
        </w:rPr>
        <w:t>p</w:t>
      </w:r>
      <w:r w:rsidRPr="00D242AA">
        <w:rPr>
          <w:rFonts w:ascii="Calibri" w:hAnsi="Calibri" w:cs="Calibri"/>
        </w:rPr>
        <w:t>. After this she was taken aside,</w:t>
      </w:r>
      <w:r w:rsidR="0048522F" w:rsidRPr="00D242AA">
        <w:rPr>
          <w:rFonts w:ascii="Calibri" w:hAnsi="Calibri" w:cs="Calibri"/>
        </w:rPr>
        <w:t xml:space="preserve"> </w:t>
      </w:r>
      <w:r w:rsidRPr="00D242AA">
        <w:rPr>
          <w:rFonts w:ascii="Calibri" w:hAnsi="Calibri" w:cs="Calibri"/>
        </w:rPr>
        <w:t>held at knifepoint</w:t>
      </w:r>
      <w:r w:rsidR="00477658" w:rsidRPr="00D242AA">
        <w:rPr>
          <w:rFonts w:ascii="Calibri" w:hAnsi="Calibri" w:cs="Calibri"/>
        </w:rPr>
        <w:t>,</w:t>
      </w:r>
      <w:r w:rsidRPr="00D242AA">
        <w:rPr>
          <w:rFonts w:ascii="Calibri" w:hAnsi="Calibri" w:cs="Calibri"/>
        </w:rPr>
        <w:t xml:space="preserve"> </w:t>
      </w:r>
      <w:r w:rsidR="0048522F" w:rsidRPr="00D242AA">
        <w:rPr>
          <w:rFonts w:ascii="Calibri" w:hAnsi="Calibri" w:cs="Calibri"/>
        </w:rPr>
        <w:t>sexually assaulted and threatened</w:t>
      </w:r>
      <w:r w:rsidRPr="00D242AA">
        <w:rPr>
          <w:rFonts w:ascii="Calibri" w:hAnsi="Calibri" w:cs="Calibri"/>
        </w:rPr>
        <w:t>.</w:t>
      </w:r>
      <w:r w:rsidRPr="00D242AA">
        <w:rPr>
          <w:rStyle w:val="FootnoteReference"/>
          <w:rFonts w:ascii="Calibri" w:hAnsi="Calibri" w:cs="Calibri"/>
        </w:rPr>
        <w:footnoteReference w:id="45"/>
      </w:r>
    </w:p>
    <w:p w14:paraId="0EBA6A89" w14:textId="4CE0CD78" w:rsidR="00113B64" w:rsidRPr="00D242AA" w:rsidRDefault="00EF2773" w:rsidP="009D753E">
      <w:pPr>
        <w:pStyle w:val="ListParagraph"/>
        <w:numPr>
          <w:ilvl w:val="0"/>
          <w:numId w:val="9"/>
        </w:numPr>
        <w:spacing w:line="276" w:lineRule="auto"/>
        <w:rPr>
          <w:rFonts w:ascii="Calibri" w:hAnsi="Calibri" w:cs="Calibri"/>
        </w:rPr>
      </w:pPr>
      <w:r w:rsidRPr="00D242AA">
        <w:rPr>
          <w:rFonts w:ascii="Calibri" w:hAnsi="Calibri" w:cs="Calibri"/>
        </w:rPr>
        <w:t xml:space="preserve">During 2021, BVMN </w:t>
      </w:r>
      <w:r w:rsidR="00E71750" w:rsidRPr="00D242AA">
        <w:rPr>
          <w:rFonts w:ascii="Calibri" w:hAnsi="Calibri" w:cs="Calibri"/>
        </w:rPr>
        <w:t>published</w:t>
      </w:r>
      <w:r w:rsidR="00334447" w:rsidRPr="00D242AA">
        <w:rPr>
          <w:rFonts w:ascii="Calibri" w:hAnsi="Calibri" w:cs="Calibri"/>
        </w:rPr>
        <w:t xml:space="preserve"> 17 testimonies of pushbacks that involved children and minors.</w:t>
      </w:r>
      <w:r w:rsidR="00334447" w:rsidRPr="00D242AA">
        <w:rPr>
          <w:rStyle w:val="FootnoteReference"/>
          <w:rFonts w:ascii="Calibri" w:hAnsi="Calibri" w:cs="Calibri"/>
        </w:rPr>
        <w:footnoteReference w:id="46"/>
      </w:r>
    </w:p>
    <w:p w14:paraId="67374DD5" w14:textId="77777777" w:rsidR="0060475E" w:rsidRPr="00D242AA" w:rsidRDefault="0060475E" w:rsidP="009D753E">
      <w:pPr>
        <w:pStyle w:val="ListParagraph"/>
        <w:spacing w:line="276" w:lineRule="auto"/>
        <w:rPr>
          <w:rFonts w:ascii="Calibri" w:hAnsi="Calibri" w:cs="Calibri"/>
        </w:rPr>
      </w:pPr>
    </w:p>
    <w:p w14:paraId="66A73C03" w14:textId="43520BEA" w:rsidR="004B7A28" w:rsidRPr="00D242AA" w:rsidRDefault="00634B5F" w:rsidP="009D753E">
      <w:pPr>
        <w:spacing w:line="276" w:lineRule="auto"/>
        <w:rPr>
          <w:rFonts w:ascii="Calibri" w:hAnsi="Calibri" w:cs="Calibri"/>
          <w:b/>
          <w:bCs/>
          <w:i/>
          <w:iCs/>
        </w:rPr>
      </w:pPr>
      <w:r w:rsidRPr="00D242AA">
        <w:rPr>
          <w:rFonts w:ascii="Calibri" w:hAnsi="Calibri" w:cs="Calibri"/>
          <w:b/>
          <w:bCs/>
          <w:i/>
          <w:iCs/>
        </w:rPr>
        <w:t xml:space="preserve">Evidence at the </w:t>
      </w:r>
      <w:r w:rsidR="004B7A28" w:rsidRPr="00D242AA">
        <w:rPr>
          <w:rFonts w:ascii="Calibri" w:hAnsi="Calibri" w:cs="Calibri"/>
          <w:b/>
          <w:bCs/>
          <w:i/>
          <w:iCs/>
        </w:rPr>
        <w:t>Croatia</w:t>
      </w:r>
      <w:r w:rsidR="00C50791" w:rsidRPr="00D242AA">
        <w:rPr>
          <w:rFonts w:ascii="Calibri" w:hAnsi="Calibri" w:cs="Calibri"/>
          <w:b/>
          <w:bCs/>
          <w:i/>
          <w:iCs/>
        </w:rPr>
        <w:t>n</w:t>
      </w:r>
      <w:r w:rsidR="004B7A28" w:rsidRPr="00D242AA">
        <w:rPr>
          <w:rFonts w:ascii="Calibri" w:hAnsi="Calibri" w:cs="Calibri"/>
          <w:b/>
          <w:bCs/>
          <w:i/>
          <w:iCs/>
        </w:rPr>
        <w:t>-Serbia</w:t>
      </w:r>
      <w:r w:rsidR="00C50791" w:rsidRPr="00D242AA">
        <w:rPr>
          <w:rFonts w:ascii="Calibri" w:hAnsi="Calibri" w:cs="Calibri"/>
          <w:b/>
          <w:bCs/>
          <w:i/>
          <w:iCs/>
        </w:rPr>
        <w:t>n border</w:t>
      </w:r>
    </w:p>
    <w:p w14:paraId="0302FB5B" w14:textId="15CC812E" w:rsidR="007F3A02" w:rsidRPr="00D242AA" w:rsidRDefault="00706F04" w:rsidP="009D753E">
      <w:pPr>
        <w:pStyle w:val="ListParagraph"/>
        <w:numPr>
          <w:ilvl w:val="0"/>
          <w:numId w:val="9"/>
        </w:numPr>
        <w:spacing w:line="276" w:lineRule="auto"/>
        <w:rPr>
          <w:rFonts w:ascii="Calibri" w:hAnsi="Calibri" w:cs="Calibri"/>
        </w:rPr>
      </w:pPr>
      <w:r w:rsidRPr="00D242AA">
        <w:rPr>
          <w:rFonts w:ascii="Calibri" w:hAnsi="Calibri" w:cs="Calibri"/>
        </w:rPr>
        <w:t xml:space="preserve">The first cases of pushbacks </w:t>
      </w:r>
      <w:r w:rsidR="00D437BF" w:rsidRPr="00D242AA">
        <w:rPr>
          <w:rFonts w:ascii="Calibri" w:hAnsi="Calibri" w:cs="Calibri"/>
        </w:rPr>
        <w:t>from Croatia to Serbia we</w:t>
      </w:r>
      <w:r w:rsidR="00A63307" w:rsidRPr="00D242AA">
        <w:rPr>
          <w:rFonts w:ascii="Calibri" w:hAnsi="Calibri" w:cs="Calibri"/>
        </w:rPr>
        <w:t>re registered in 2016</w:t>
      </w:r>
      <w:r w:rsidR="00D14AA9" w:rsidRPr="00D242AA">
        <w:rPr>
          <w:rFonts w:ascii="Calibri" w:hAnsi="Calibri" w:cs="Calibri"/>
        </w:rPr>
        <w:t xml:space="preserve"> after the closure of the Balkan route</w:t>
      </w:r>
      <w:r w:rsidR="00F26B59" w:rsidRPr="00D242AA">
        <w:rPr>
          <w:rFonts w:ascii="Calibri" w:hAnsi="Calibri" w:cs="Calibri"/>
        </w:rPr>
        <w:t xml:space="preserve">. </w:t>
      </w:r>
      <w:r w:rsidR="00A63307" w:rsidRPr="00D242AA">
        <w:rPr>
          <w:rFonts w:ascii="Calibri" w:hAnsi="Calibri" w:cs="Calibri"/>
        </w:rPr>
        <w:t xml:space="preserve"> </w:t>
      </w:r>
      <w:r w:rsidR="00F26B59" w:rsidRPr="00D242AA">
        <w:rPr>
          <w:rFonts w:ascii="Calibri" w:hAnsi="Calibri" w:cs="Calibri"/>
        </w:rPr>
        <w:t>A report by Moving Europe in 2016 describe</w:t>
      </w:r>
      <w:r w:rsidR="00BC425F" w:rsidRPr="00D242AA">
        <w:rPr>
          <w:rFonts w:ascii="Calibri" w:hAnsi="Calibri" w:cs="Calibri"/>
        </w:rPr>
        <w:t xml:space="preserve">s </w:t>
      </w:r>
      <w:r w:rsidR="00CD4A74" w:rsidRPr="00D242AA">
        <w:rPr>
          <w:rFonts w:ascii="Calibri" w:hAnsi="Calibri" w:cs="Calibri"/>
        </w:rPr>
        <w:t xml:space="preserve">children as </w:t>
      </w:r>
      <w:r w:rsidR="00BC425F" w:rsidRPr="00D242AA">
        <w:rPr>
          <w:rFonts w:ascii="Calibri" w:hAnsi="Calibri" w:cs="Calibri"/>
        </w:rPr>
        <w:t xml:space="preserve">young as 10 years old being pushed back and forced to walk for </w:t>
      </w:r>
      <w:r w:rsidR="00123EC2" w:rsidRPr="00D242AA">
        <w:rPr>
          <w:rFonts w:ascii="Calibri" w:hAnsi="Calibri" w:cs="Calibri"/>
        </w:rPr>
        <w:t>kilometres along train tracks to Serbia</w:t>
      </w:r>
      <w:r w:rsidR="00AB3173" w:rsidRPr="00D242AA">
        <w:rPr>
          <w:rFonts w:ascii="Calibri" w:hAnsi="Calibri" w:cs="Calibri"/>
        </w:rPr>
        <w:t>.</w:t>
      </w:r>
      <w:r w:rsidR="00BF6562" w:rsidRPr="00D242AA">
        <w:rPr>
          <w:rStyle w:val="FootnoteReference"/>
          <w:rFonts w:ascii="Calibri" w:hAnsi="Calibri" w:cs="Calibri"/>
        </w:rPr>
        <w:footnoteReference w:id="47"/>
      </w:r>
    </w:p>
    <w:p w14:paraId="61431545" w14:textId="7948ECDB" w:rsidR="00BB5965" w:rsidRPr="00D242AA" w:rsidRDefault="00D14AA9" w:rsidP="009D753E">
      <w:pPr>
        <w:pStyle w:val="ListParagraph"/>
        <w:numPr>
          <w:ilvl w:val="0"/>
          <w:numId w:val="9"/>
        </w:numPr>
        <w:spacing w:line="276" w:lineRule="auto"/>
        <w:rPr>
          <w:rFonts w:ascii="Calibri" w:hAnsi="Calibri" w:cs="Calibri"/>
        </w:rPr>
      </w:pPr>
      <w:r w:rsidRPr="00D242AA">
        <w:rPr>
          <w:rFonts w:ascii="Calibri" w:hAnsi="Calibri" w:cs="Calibri"/>
        </w:rPr>
        <w:t xml:space="preserve">In 2017 </w:t>
      </w:r>
      <w:r w:rsidR="0048522F" w:rsidRPr="00D242AA">
        <w:rPr>
          <w:rFonts w:ascii="Calibri" w:hAnsi="Calibri" w:cs="Calibri"/>
        </w:rPr>
        <w:t>NNK</w:t>
      </w:r>
      <w:r w:rsidRPr="00D242AA">
        <w:rPr>
          <w:rFonts w:ascii="Calibri" w:hAnsi="Calibri" w:cs="Calibri"/>
        </w:rPr>
        <w:t xml:space="preserve"> </w:t>
      </w:r>
      <w:r w:rsidR="003B531A" w:rsidRPr="00D242AA">
        <w:rPr>
          <w:rFonts w:ascii="Calibri" w:hAnsi="Calibri" w:cs="Calibri"/>
        </w:rPr>
        <w:t xml:space="preserve">published </w:t>
      </w:r>
      <w:r w:rsidR="0048522F" w:rsidRPr="00D242AA">
        <w:rPr>
          <w:rFonts w:ascii="Calibri" w:hAnsi="Calibri" w:cs="Calibri"/>
        </w:rPr>
        <w:t xml:space="preserve">several </w:t>
      </w:r>
      <w:r w:rsidR="003B531A" w:rsidRPr="00D242AA">
        <w:rPr>
          <w:rFonts w:ascii="Calibri" w:hAnsi="Calibri" w:cs="Calibri"/>
        </w:rPr>
        <w:t>reports of pushbacks involving children</w:t>
      </w:r>
      <w:r w:rsidR="00BB5965" w:rsidRPr="00D242AA">
        <w:rPr>
          <w:rFonts w:ascii="Calibri" w:hAnsi="Calibri" w:cs="Calibri"/>
        </w:rPr>
        <w:t>. One case involved the pushback of three children, including a 5-month-old baby</w:t>
      </w:r>
      <w:r w:rsidR="00A822C0" w:rsidRPr="00D242AA">
        <w:rPr>
          <w:rFonts w:ascii="Calibri" w:hAnsi="Calibri" w:cs="Calibri"/>
        </w:rPr>
        <w:t>,</w:t>
      </w:r>
      <w:r w:rsidR="00BB5965" w:rsidRPr="00D242AA">
        <w:rPr>
          <w:rFonts w:ascii="Calibri" w:hAnsi="Calibri" w:cs="Calibri"/>
        </w:rPr>
        <w:t xml:space="preserve"> who were travelling with their mother. They had already been pushed back on</w:t>
      </w:r>
      <w:r w:rsidR="00A822C0" w:rsidRPr="00D242AA">
        <w:rPr>
          <w:rFonts w:ascii="Calibri" w:hAnsi="Calibri" w:cs="Calibri"/>
        </w:rPr>
        <w:t xml:space="preserve">ce </w:t>
      </w:r>
      <w:r w:rsidR="00BB5965" w:rsidRPr="00D242AA">
        <w:rPr>
          <w:rFonts w:ascii="Calibri" w:hAnsi="Calibri" w:cs="Calibri"/>
        </w:rPr>
        <w:t>prior to this incident.</w:t>
      </w:r>
      <w:r w:rsidR="00890FDE" w:rsidRPr="00D242AA">
        <w:rPr>
          <w:rStyle w:val="FootnoteReference"/>
          <w:rFonts w:ascii="Calibri" w:hAnsi="Calibri" w:cs="Calibri"/>
        </w:rPr>
        <w:footnoteReference w:id="48"/>
      </w:r>
      <w:r w:rsidR="00BB5965" w:rsidRPr="00D242AA">
        <w:rPr>
          <w:rFonts w:ascii="Calibri" w:hAnsi="Calibri" w:cs="Calibri"/>
        </w:rPr>
        <w:t xml:space="preserve"> </w:t>
      </w:r>
    </w:p>
    <w:p w14:paraId="1691EE49" w14:textId="24948A22" w:rsidR="00E6196B" w:rsidRPr="00D242AA" w:rsidRDefault="00FF02F7" w:rsidP="009D753E">
      <w:pPr>
        <w:pStyle w:val="ListParagraph"/>
        <w:numPr>
          <w:ilvl w:val="0"/>
          <w:numId w:val="9"/>
        </w:numPr>
        <w:spacing w:line="276" w:lineRule="auto"/>
        <w:rPr>
          <w:rFonts w:ascii="Calibri" w:hAnsi="Calibri" w:cs="Calibri"/>
        </w:rPr>
      </w:pPr>
      <w:r w:rsidRPr="00D242AA">
        <w:rPr>
          <w:rFonts w:ascii="Calibri" w:hAnsi="Calibri" w:cs="Calibri"/>
        </w:rPr>
        <w:t xml:space="preserve">In </w:t>
      </w:r>
      <w:r w:rsidR="005A2A32" w:rsidRPr="00D242AA">
        <w:rPr>
          <w:rFonts w:ascii="Calibri" w:hAnsi="Calibri" w:cs="Calibri"/>
        </w:rPr>
        <w:t xml:space="preserve">October </w:t>
      </w:r>
      <w:r w:rsidRPr="00D242AA">
        <w:rPr>
          <w:rFonts w:ascii="Calibri" w:hAnsi="Calibri" w:cs="Calibri"/>
        </w:rPr>
        <w:t>2017</w:t>
      </w:r>
      <w:r w:rsidR="005A2A32" w:rsidRPr="00D242AA">
        <w:rPr>
          <w:rFonts w:ascii="Calibri" w:hAnsi="Calibri" w:cs="Calibri"/>
        </w:rPr>
        <w:t>,</w:t>
      </w:r>
      <w:r w:rsidRPr="00D242AA">
        <w:rPr>
          <w:rFonts w:ascii="Calibri" w:hAnsi="Calibri" w:cs="Calibri"/>
        </w:rPr>
        <w:t xml:space="preserve"> </w:t>
      </w:r>
      <w:r w:rsidR="00A822C0" w:rsidRPr="00D242AA">
        <w:rPr>
          <w:rFonts w:ascii="Calibri" w:hAnsi="Calibri" w:cs="Calibri"/>
        </w:rPr>
        <w:t xml:space="preserve">MSF </w:t>
      </w:r>
      <w:r w:rsidRPr="00D242AA">
        <w:rPr>
          <w:rFonts w:ascii="Calibri" w:hAnsi="Calibri" w:cs="Calibri"/>
        </w:rPr>
        <w:t>report</w:t>
      </w:r>
      <w:r w:rsidR="00A822C0" w:rsidRPr="00D242AA">
        <w:rPr>
          <w:rFonts w:ascii="Calibri" w:hAnsi="Calibri" w:cs="Calibri"/>
        </w:rPr>
        <w:t>ed having</w:t>
      </w:r>
      <w:r w:rsidR="00817EB4" w:rsidRPr="00D242AA">
        <w:rPr>
          <w:rFonts w:ascii="Calibri" w:hAnsi="Calibri" w:cs="Calibri"/>
        </w:rPr>
        <w:t xml:space="preserve"> treated eight </w:t>
      </w:r>
      <w:r w:rsidR="00CD4A74" w:rsidRPr="00D242AA">
        <w:rPr>
          <w:rFonts w:ascii="Calibri" w:hAnsi="Calibri" w:cs="Calibri"/>
        </w:rPr>
        <w:t>children</w:t>
      </w:r>
      <w:r w:rsidR="00817EB4" w:rsidRPr="00D242AA">
        <w:rPr>
          <w:rFonts w:ascii="Calibri" w:hAnsi="Calibri" w:cs="Calibri"/>
        </w:rPr>
        <w:t xml:space="preserve"> patients</w:t>
      </w:r>
      <w:r w:rsidRPr="00D242AA">
        <w:rPr>
          <w:rFonts w:ascii="Calibri" w:hAnsi="Calibri" w:cs="Calibri"/>
        </w:rPr>
        <w:t xml:space="preserve"> </w:t>
      </w:r>
      <w:r w:rsidR="00817EB4" w:rsidRPr="00D242AA">
        <w:rPr>
          <w:rFonts w:ascii="Calibri" w:hAnsi="Calibri" w:cs="Calibri"/>
        </w:rPr>
        <w:t>following</w:t>
      </w:r>
      <w:r w:rsidR="00911AC8" w:rsidRPr="00D242AA">
        <w:rPr>
          <w:rFonts w:ascii="Calibri" w:hAnsi="Calibri" w:cs="Calibri"/>
        </w:rPr>
        <w:t xml:space="preserve"> violent pushbacks by the Croatian police to Serbia.</w:t>
      </w:r>
      <w:r w:rsidR="00911AC8" w:rsidRPr="00D242AA">
        <w:rPr>
          <w:rStyle w:val="FootnoteReference"/>
          <w:rFonts w:ascii="Calibri" w:hAnsi="Calibri" w:cs="Calibri"/>
        </w:rPr>
        <w:footnoteReference w:id="49"/>
      </w:r>
      <w:r w:rsidR="00202678" w:rsidRPr="00D242AA">
        <w:rPr>
          <w:rFonts w:ascii="Calibri" w:hAnsi="Calibri" w:cs="Calibri"/>
        </w:rPr>
        <w:t xml:space="preserve"> </w:t>
      </w:r>
      <w:r w:rsidR="005C338C" w:rsidRPr="00D242AA">
        <w:rPr>
          <w:rFonts w:ascii="Calibri" w:hAnsi="Calibri" w:cs="Calibri"/>
        </w:rPr>
        <w:t>Save the Children had</w:t>
      </w:r>
      <w:r w:rsidR="00A822C0" w:rsidRPr="00D242AA">
        <w:rPr>
          <w:rFonts w:ascii="Calibri" w:hAnsi="Calibri" w:cs="Calibri"/>
        </w:rPr>
        <w:t xml:space="preserve"> similarly</w:t>
      </w:r>
      <w:r w:rsidR="005C338C" w:rsidRPr="00D242AA">
        <w:rPr>
          <w:rFonts w:ascii="Calibri" w:hAnsi="Calibri" w:cs="Calibri"/>
        </w:rPr>
        <w:t xml:space="preserve"> been informed by teenage boys</w:t>
      </w:r>
      <w:r w:rsidR="00DF3D86" w:rsidRPr="00D242AA">
        <w:rPr>
          <w:rFonts w:ascii="Calibri" w:hAnsi="Calibri" w:cs="Calibri"/>
        </w:rPr>
        <w:t xml:space="preserve"> </w:t>
      </w:r>
      <w:r w:rsidR="0016622C" w:rsidRPr="00D242AA">
        <w:rPr>
          <w:rFonts w:ascii="Calibri" w:hAnsi="Calibri" w:cs="Calibri"/>
        </w:rPr>
        <w:t xml:space="preserve">that they had been brutally </w:t>
      </w:r>
      <w:r w:rsidR="00A822C0" w:rsidRPr="00D242AA">
        <w:rPr>
          <w:rFonts w:ascii="Calibri" w:hAnsi="Calibri" w:cs="Calibri"/>
        </w:rPr>
        <w:t xml:space="preserve">pushed back </w:t>
      </w:r>
      <w:r w:rsidR="0016622C" w:rsidRPr="00D242AA">
        <w:rPr>
          <w:rFonts w:ascii="Calibri" w:hAnsi="Calibri" w:cs="Calibri"/>
        </w:rPr>
        <w:t>by Croatian authorities.</w:t>
      </w:r>
      <w:r w:rsidR="00E6196B" w:rsidRPr="00D242AA">
        <w:rPr>
          <w:rStyle w:val="FootnoteReference"/>
          <w:rFonts w:ascii="Calibri" w:hAnsi="Calibri" w:cs="Calibri"/>
        </w:rPr>
        <w:footnoteReference w:id="50"/>
      </w:r>
      <w:r w:rsidR="00E4506D" w:rsidRPr="00D242AA">
        <w:rPr>
          <w:rFonts w:ascii="Calibri" w:hAnsi="Calibri" w:cs="Calibri"/>
        </w:rPr>
        <w:t xml:space="preserve"> </w:t>
      </w:r>
    </w:p>
    <w:p w14:paraId="1F6D4A7D" w14:textId="3917FA23" w:rsidR="00A46829" w:rsidRPr="00D242AA" w:rsidRDefault="000C04BC" w:rsidP="009D753E">
      <w:pPr>
        <w:pStyle w:val="ListParagraph"/>
        <w:numPr>
          <w:ilvl w:val="0"/>
          <w:numId w:val="9"/>
        </w:numPr>
        <w:spacing w:line="276" w:lineRule="auto"/>
        <w:rPr>
          <w:rFonts w:ascii="Calibri" w:hAnsi="Calibri" w:cs="Calibri"/>
        </w:rPr>
      </w:pPr>
      <w:r w:rsidRPr="00D242AA">
        <w:rPr>
          <w:rFonts w:ascii="Calibri" w:hAnsi="Calibri" w:cs="Calibri"/>
        </w:rPr>
        <w:t xml:space="preserve">Save the Children </w:t>
      </w:r>
      <w:r w:rsidR="001B538E" w:rsidRPr="00D242AA">
        <w:rPr>
          <w:rFonts w:ascii="Calibri" w:hAnsi="Calibri" w:cs="Calibri"/>
        </w:rPr>
        <w:t>estimated</w:t>
      </w:r>
      <w:r w:rsidRPr="00D242AA">
        <w:rPr>
          <w:rFonts w:ascii="Calibri" w:hAnsi="Calibri" w:cs="Calibri"/>
        </w:rPr>
        <w:t xml:space="preserve"> that</w:t>
      </w:r>
      <w:r w:rsidR="00311579" w:rsidRPr="00D242AA">
        <w:rPr>
          <w:rFonts w:ascii="Calibri" w:hAnsi="Calibri" w:cs="Calibri"/>
        </w:rPr>
        <w:t xml:space="preserve"> </w:t>
      </w:r>
      <w:r w:rsidR="001B538E" w:rsidRPr="00D242AA">
        <w:rPr>
          <w:rFonts w:ascii="Calibri" w:hAnsi="Calibri" w:cs="Calibri"/>
        </w:rPr>
        <w:t xml:space="preserve">6,340 </w:t>
      </w:r>
      <w:r w:rsidR="00977D5D" w:rsidRPr="00D242AA">
        <w:rPr>
          <w:rFonts w:ascii="Calibri" w:hAnsi="Calibri" w:cs="Calibri"/>
        </w:rPr>
        <w:t>individuals</w:t>
      </w:r>
      <w:r w:rsidR="001B538E" w:rsidRPr="00D242AA">
        <w:rPr>
          <w:rFonts w:ascii="Calibri" w:hAnsi="Calibri" w:cs="Calibri"/>
        </w:rPr>
        <w:t xml:space="preserve"> </w:t>
      </w:r>
      <w:r w:rsidR="00A822C0" w:rsidRPr="00D242AA">
        <w:rPr>
          <w:rFonts w:ascii="Calibri" w:hAnsi="Calibri" w:cs="Calibri"/>
        </w:rPr>
        <w:t>were</w:t>
      </w:r>
      <w:r w:rsidR="001B538E" w:rsidRPr="00D242AA">
        <w:rPr>
          <w:rFonts w:ascii="Calibri" w:hAnsi="Calibri" w:cs="Calibri"/>
        </w:rPr>
        <w:t xml:space="preserve"> pushed back from Croatia to Serbia </w:t>
      </w:r>
      <w:r w:rsidR="00A822C0" w:rsidRPr="00D242AA">
        <w:rPr>
          <w:rFonts w:ascii="Calibri" w:hAnsi="Calibri" w:cs="Calibri"/>
        </w:rPr>
        <w:t xml:space="preserve">from January-November </w:t>
      </w:r>
      <w:r w:rsidR="001B538E" w:rsidRPr="00D242AA">
        <w:rPr>
          <w:rFonts w:ascii="Calibri" w:hAnsi="Calibri" w:cs="Calibri"/>
        </w:rPr>
        <w:t>2018</w:t>
      </w:r>
      <w:r w:rsidR="00A822C0" w:rsidRPr="00D242AA">
        <w:rPr>
          <w:rFonts w:ascii="Calibri" w:hAnsi="Calibri" w:cs="Calibri"/>
        </w:rPr>
        <w:t>,</w:t>
      </w:r>
      <w:r w:rsidR="00D958BF" w:rsidRPr="00D242AA">
        <w:rPr>
          <w:rFonts w:ascii="Calibri" w:hAnsi="Calibri" w:cs="Calibri"/>
        </w:rPr>
        <w:t xml:space="preserve"> </w:t>
      </w:r>
      <w:r w:rsidR="00CD4A74" w:rsidRPr="00D242AA">
        <w:rPr>
          <w:rFonts w:ascii="Calibri" w:hAnsi="Calibri" w:cs="Calibri"/>
        </w:rPr>
        <w:t xml:space="preserve">while </w:t>
      </w:r>
      <w:r w:rsidR="00D958BF" w:rsidRPr="00D242AA">
        <w:rPr>
          <w:rFonts w:ascii="Calibri" w:hAnsi="Calibri" w:cs="Calibri"/>
        </w:rPr>
        <w:t xml:space="preserve">UNHCR Serbia estimated 10,432 </w:t>
      </w:r>
      <w:r w:rsidR="00CD4A74" w:rsidRPr="00D242AA">
        <w:rPr>
          <w:rFonts w:ascii="Calibri" w:hAnsi="Calibri" w:cs="Calibri"/>
        </w:rPr>
        <w:t xml:space="preserve">pushbacks </w:t>
      </w:r>
      <w:r w:rsidR="00A822C0" w:rsidRPr="00D242AA">
        <w:rPr>
          <w:rFonts w:ascii="Calibri" w:hAnsi="Calibri" w:cs="Calibri"/>
        </w:rPr>
        <w:t>during</w:t>
      </w:r>
      <w:r w:rsidR="00B32B57" w:rsidRPr="00D242AA">
        <w:rPr>
          <w:rFonts w:ascii="Calibri" w:hAnsi="Calibri" w:cs="Calibri"/>
        </w:rPr>
        <w:t xml:space="preserve"> 2018.</w:t>
      </w:r>
      <w:r w:rsidR="0081731C" w:rsidRPr="00D242AA">
        <w:rPr>
          <w:rStyle w:val="FootnoteReference"/>
          <w:rFonts w:ascii="Calibri" w:hAnsi="Calibri" w:cs="Calibri"/>
        </w:rPr>
        <w:footnoteReference w:id="51"/>
      </w:r>
      <w:r w:rsidR="00B32B57" w:rsidRPr="00D242AA">
        <w:rPr>
          <w:rFonts w:ascii="Calibri" w:hAnsi="Calibri" w:cs="Calibri"/>
        </w:rPr>
        <w:t xml:space="preserve"> The Serbian </w:t>
      </w:r>
      <w:r w:rsidR="00B72601" w:rsidRPr="00D242AA">
        <w:rPr>
          <w:rFonts w:ascii="Calibri" w:hAnsi="Calibri" w:cs="Calibri"/>
        </w:rPr>
        <w:t>based NGO</w:t>
      </w:r>
      <w:r w:rsidR="00B32B57" w:rsidRPr="00D242AA">
        <w:rPr>
          <w:rFonts w:ascii="Calibri" w:hAnsi="Calibri" w:cs="Calibri"/>
        </w:rPr>
        <w:t xml:space="preserve"> </w:t>
      </w:r>
      <w:r w:rsidR="00B72601" w:rsidRPr="00D242AA">
        <w:rPr>
          <w:rFonts w:ascii="Calibri" w:hAnsi="Calibri" w:cs="Calibri"/>
        </w:rPr>
        <w:t xml:space="preserve">Asylum Protection Center APC/CZA </w:t>
      </w:r>
      <w:r w:rsidR="006373D4" w:rsidRPr="00D242AA">
        <w:rPr>
          <w:rFonts w:ascii="Calibri" w:hAnsi="Calibri" w:cs="Calibri"/>
        </w:rPr>
        <w:t>shed light on</w:t>
      </w:r>
      <w:r w:rsidR="00821678" w:rsidRPr="00D242AA">
        <w:rPr>
          <w:rFonts w:ascii="Calibri" w:hAnsi="Calibri" w:cs="Calibri"/>
        </w:rPr>
        <w:t xml:space="preserve"> </w:t>
      </w:r>
      <w:r w:rsidR="00A822C0" w:rsidRPr="00D242AA">
        <w:rPr>
          <w:rFonts w:ascii="Calibri" w:hAnsi="Calibri" w:cs="Calibri"/>
        </w:rPr>
        <w:t>the</w:t>
      </w:r>
      <w:r w:rsidR="00821678" w:rsidRPr="00D242AA">
        <w:rPr>
          <w:rFonts w:ascii="Calibri" w:hAnsi="Calibri" w:cs="Calibri"/>
        </w:rPr>
        <w:t xml:space="preserve"> pushback of two unaccompanied children </w:t>
      </w:r>
      <w:r w:rsidR="00A822C0" w:rsidRPr="00D242AA">
        <w:rPr>
          <w:rFonts w:ascii="Calibri" w:hAnsi="Calibri" w:cs="Calibri"/>
        </w:rPr>
        <w:t xml:space="preserve">who were </w:t>
      </w:r>
      <w:r w:rsidR="003378BE" w:rsidRPr="00D242AA">
        <w:rPr>
          <w:rFonts w:ascii="Calibri" w:hAnsi="Calibri" w:cs="Calibri"/>
        </w:rPr>
        <w:t xml:space="preserve">intercepted by </w:t>
      </w:r>
      <w:r w:rsidR="001A4675" w:rsidRPr="00D242AA">
        <w:rPr>
          <w:rFonts w:ascii="Calibri" w:hAnsi="Calibri" w:cs="Calibri"/>
        </w:rPr>
        <w:t xml:space="preserve">Croatian </w:t>
      </w:r>
      <w:r w:rsidR="003378BE" w:rsidRPr="00D242AA">
        <w:rPr>
          <w:rFonts w:ascii="Calibri" w:hAnsi="Calibri" w:cs="Calibri"/>
        </w:rPr>
        <w:t>policemen who directed their guns at them and fired into the air, threatening to shoot them.</w:t>
      </w:r>
      <w:r w:rsidR="00DF75A9" w:rsidRPr="00D242AA">
        <w:rPr>
          <w:rStyle w:val="FootnoteReference"/>
          <w:rFonts w:ascii="Calibri" w:hAnsi="Calibri" w:cs="Calibri"/>
        </w:rPr>
        <w:footnoteReference w:id="52"/>
      </w:r>
      <w:r w:rsidR="0070434D" w:rsidRPr="00D242AA">
        <w:rPr>
          <w:rFonts w:ascii="Calibri" w:hAnsi="Calibri" w:cs="Calibri"/>
        </w:rPr>
        <w:t xml:space="preserve"> </w:t>
      </w:r>
    </w:p>
    <w:p w14:paraId="34BC3447" w14:textId="499F9451" w:rsidR="00696FFB" w:rsidRPr="00D242AA" w:rsidRDefault="0031282D" w:rsidP="009D753E">
      <w:pPr>
        <w:pStyle w:val="ListParagraph"/>
        <w:numPr>
          <w:ilvl w:val="0"/>
          <w:numId w:val="9"/>
        </w:numPr>
        <w:spacing w:line="276" w:lineRule="auto"/>
        <w:rPr>
          <w:rFonts w:ascii="Calibri" w:hAnsi="Calibri" w:cs="Calibri"/>
        </w:rPr>
      </w:pPr>
      <w:r w:rsidRPr="00D242AA">
        <w:rPr>
          <w:rFonts w:ascii="Calibri" w:hAnsi="Calibri" w:cs="Calibri"/>
        </w:rPr>
        <w:t>MSF’s head of mission in Serbia</w:t>
      </w:r>
      <w:r w:rsidR="0070434D" w:rsidRPr="00D242AA">
        <w:rPr>
          <w:rFonts w:ascii="Calibri" w:hAnsi="Calibri" w:cs="Calibri"/>
        </w:rPr>
        <w:t xml:space="preserve"> </w:t>
      </w:r>
      <w:r w:rsidR="002D1AAB" w:rsidRPr="00D242AA">
        <w:rPr>
          <w:rFonts w:ascii="Calibri" w:hAnsi="Calibri" w:cs="Calibri"/>
        </w:rPr>
        <w:t xml:space="preserve">stated </w:t>
      </w:r>
      <w:r w:rsidR="00AD685F" w:rsidRPr="00D242AA">
        <w:rPr>
          <w:rFonts w:ascii="Calibri" w:hAnsi="Calibri" w:cs="Calibri"/>
        </w:rPr>
        <w:t xml:space="preserve">in November 2018 </w:t>
      </w:r>
      <w:r w:rsidR="002D1AAB" w:rsidRPr="00D242AA">
        <w:rPr>
          <w:rFonts w:ascii="Calibri" w:hAnsi="Calibri" w:cs="Calibri"/>
        </w:rPr>
        <w:t xml:space="preserve">that </w:t>
      </w:r>
      <w:r w:rsidR="00A822C0" w:rsidRPr="00D242AA">
        <w:rPr>
          <w:rFonts w:ascii="Calibri" w:hAnsi="Calibri" w:cs="Calibri"/>
        </w:rPr>
        <w:t>border</w:t>
      </w:r>
      <w:r w:rsidR="002D1AAB" w:rsidRPr="00D242AA">
        <w:rPr>
          <w:rFonts w:ascii="Calibri" w:hAnsi="Calibri" w:cs="Calibri"/>
        </w:rPr>
        <w:t xml:space="preserve"> violence </w:t>
      </w:r>
      <w:r w:rsidR="00A822C0" w:rsidRPr="00D242AA">
        <w:rPr>
          <w:rFonts w:ascii="Calibri" w:hAnsi="Calibri" w:cs="Calibri"/>
        </w:rPr>
        <w:t>was</w:t>
      </w:r>
      <w:r w:rsidR="002D1AAB" w:rsidRPr="00D242AA">
        <w:rPr>
          <w:rFonts w:ascii="Calibri" w:hAnsi="Calibri" w:cs="Calibri"/>
        </w:rPr>
        <w:t xml:space="preserve"> systematic </w:t>
      </w:r>
      <w:r w:rsidR="00C50089" w:rsidRPr="00D242AA">
        <w:rPr>
          <w:rFonts w:ascii="Calibri" w:hAnsi="Calibri" w:cs="Calibri"/>
        </w:rPr>
        <w:t xml:space="preserve">and strategic, and that the organization had come across stories of </w:t>
      </w:r>
      <w:r w:rsidR="00A46829" w:rsidRPr="00D242AA">
        <w:rPr>
          <w:rFonts w:ascii="Calibri" w:hAnsi="Calibri" w:cs="Calibri"/>
        </w:rPr>
        <w:t>parents witnessing beatings of their children.</w:t>
      </w:r>
      <w:r w:rsidR="00696FFB" w:rsidRPr="00D242AA">
        <w:rPr>
          <w:rStyle w:val="FootnoteReference"/>
          <w:rFonts w:ascii="Calibri" w:hAnsi="Calibri" w:cs="Calibri"/>
        </w:rPr>
        <w:footnoteReference w:id="53"/>
      </w:r>
    </w:p>
    <w:p w14:paraId="0CDFD67F" w14:textId="0E8BB056" w:rsidR="00445584" w:rsidRPr="00D242AA" w:rsidRDefault="00445584" w:rsidP="009D753E">
      <w:pPr>
        <w:pStyle w:val="ListParagraph"/>
        <w:numPr>
          <w:ilvl w:val="0"/>
          <w:numId w:val="9"/>
        </w:numPr>
        <w:spacing w:line="276" w:lineRule="auto"/>
        <w:rPr>
          <w:rFonts w:ascii="Calibri" w:hAnsi="Calibri" w:cs="Calibri"/>
        </w:rPr>
      </w:pPr>
      <w:r w:rsidRPr="00D242AA">
        <w:rPr>
          <w:rFonts w:ascii="Calibri" w:hAnsi="Calibri" w:cs="Calibri"/>
        </w:rPr>
        <w:t>Save the Children reported that, between January and September 2019, 1,230 children were pushed back on the Western Balkan route, a majority (321</w:t>
      </w:r>
      <w:r w:rsidR="00AD685F" w:rsidRPr="00D242AA">
        <w:rPr>
          <w:rFonts w:ascii="Calibri" w:hAnsi="Calibri" w:cs="Calibri"/>
        </w:rPr>
        <w:t xml:space="preserve"> children</w:t>
      </w:r>
      <w:r w:rsidRPr="00D242AA">
        <w:rPr>
          <w:rFonts w:ascii="Calibri" w:hAnsi="Calibri" w:cs="Calibri"/>
        </w:rPr>
        <w:t>) at the Croatian-Serbian border.</w:t>
      </w:r>
      <w:r w:rsidRPr="00D242AA">
        <w:rPr>
          <w:rStyle w:val="FootnoteReference"/>
          <w:rFonts w:ascii="Calibri" w:hAnsi="Calibri" w:cs="Calibri"/>
        </w:rPr>
        <w:footnoteReference w:id="54"/>
      </w:r>
    </w:p>
    <w:p w14:paraId="220AF0B2" w14:textId="76EFB356" w:rsidR="00370F2D" w:rsidRPr="00D242AA" w:rsidRDefault="00C66448" w:rsidP="009D753E">
      <w:pPr>
        <w:pStyle w:val="ListParagraph"/>
        <w:numPr>
          <w:ilvl w:val="0"/>
          <w:numId w:val="9"/>
        </w:numPr>
        <w:spacing w:line="276" w:lineRule="auto"/>
        <w:rPr>
          <w:rFonts w:ascii="Calibri" w:hAnsi="Calibri" w:cs="Calibri"/>
        </w:rPr>
      </w:pPr>
      <w:r w:rsidRPr="00D242AA">
        <w:rPr>
          <w:rFonts w:ascii="Calibri" w:hAnsi="Calibri" w:cs="Calibri"/>
        </w:rPr>
        <w:t>D</w:t>
      </w:r>
      <w:r w:rsidR="00E370D0" w:rsidRPr="00D242AA">
        <w:rPr>
          <w:rFonts w:ascii="Calibri" w:hAnsi="Calibri" w:cs="Calibri"/>
        </w:rPr>
        <w:t xml:space="preserve">uring </w:t>
      </w:r>
      <w:r w:rsidR="00C7346B" w:rsidRPr="00D242AA">
        <w:rPr>
          <w:rFonts w:ascii="Calibri" w:hAnsi="Calibri" w:cs="Calibri"/>
        </w:rPr>
        <w:t xml:space="preserve">2019 </w:t>
      </w:r>
      <w:r w:rsidR="00E370D0" w:rsidRPr="00D242AA">
        <w:rPr>
          <w:rFonts w:ascii="Calibri" w:hAnsi="Calibri" w:cs="Calibri"/>
        </w:rPr>
        <w:t>the Serbian organization Praxis</w:t>
      </w:r>
      <w:r w:rsidR="00C324CA" w:rsidRPr="00D242AA">
        <w:rPr>
          <w:rFonts w:ascii="Calibri" w:hAnsi="Calibri" w:cs="Calibri"/>
        </w:rPr>
        <w:t xml:space="preserve"> </w:t>
      </w:r>
      <w:r w:rsidR="0096256E" w:rsidRPr="00D242AA">
        <w:rPr>
          <w:rFonts w:ascii="Calibri" w:hAnsi="Calibri" w:cs="Calibri"/>
        </w:rPr>
        <w:t>supported 731 children (</w:t>
      </w:r>
      <w:r w:rsidR="005210C0" w:rsidRPr="00D242AA">
        <w:rPr>
          <w:rFonts w:ascii="Calibri" w:hAnsi="Calibri" w:cs="Calibri"/>
        </w:rPr>
        <w:t>UA</w:t>
      </w:r>
      <w:r w:rsidR="00E31A73" w:rsidRPr="00D242AA">
        <w:rPr>
          <w:rFonts w:ascii="Calibri" w:hAnsi="Calibri" w:cs="Calibri"/>
        </w:rPr>
        <w:t>SCs</w:t>
      </w:r>
      <w:r w:rsidR="0096256E" w:rsidRPr="00D242AA">
        <w:rPr>
          <w:rFonts w:ascii="Calibri" w:hAnsi="Calibri" w:cs="Calibri"/>
        </w:rPr>
        <w:t xml:space="preserve"> and </w:t>
      </w:r>
      <w:r w:rsidR="00E31A73" w:rsidRPr="00D242AA">
        <w:rPr>
          <w:rFonts w:ascii="Calibri" w:hAnsi="Calibri" w:cs="Calibri"/>
        </w:rPr>
        <w:t>children</w:t>
      </w:r>
      <w:r w:rsidR="0096256E" w:rsidRPr="00D242AA">
        <w:rPr>
          <w:rFonts w:ascii="Calibri" w:hAnsi="Calibri" w:cs="Calibri"/>
        </w:rPr>
        <w:t xml:space="preserve"> part of a family unit) </w:t>
      </w:r>
      <w:r w:rsidR="002B2E69" w:rsidRPr="00D242AA">
        <w:rPr>
          <w:rFonts w:ascii="Calibri" w:hAnsi="Calibri" w:cs="Calibri"/>
        </w:rPr>
        <w:t>affected</w:t>
      </w:r>
      <w:r w:rsidR="00742D7B" w:rsidRPr="00D242AA">
        <w:rPr>
          <w:rFonts w:ascii="Calibri" w:hAnsi="Calibri" w:cs="Calibri"/>
        </w:rPr>
        <w:t xml:space="preserve"> </w:t>
      </w:r>
      <w:r w:rsidR="002B2E69" w:rsidRPr="00D242AA">
        <w:rPr>
          <w:rFonts w:ascii="Calibri" w:hAnsi="Calibri" w:cs="Calibri"/>
        </w:rPr>
        <w:t>by</w:t>
      </w:r>
      <w:r w:rsidR="00742D7B" w:rsidRPr="00D242AA">
        <w:rPr>
          <w:rFonts w:ascii="Calibri" w:hAnsi="Calibri" w:cs="Calibri"/>
        </w:rPr>
        <w:t xml:space="preserve"> pushbacks (40% of all the children they supported</w:t>
      </w:r>
      <w:r w:rsidR="005F22D0" w:rsidRPr="00D242AA">
        <w:rPr>
          <w:rFonts w:ascii="Calibri" w:hAnsi="Calibri" w:cs="Calibri"/>
        </w:rPr>
        <w:t>)</w:t>
      </w:r>
      <w:r w:rsidR="00BE5646" w:rsidRPr="00D242AA">
        <w:rPr>
          <w:rFonts w:ascii="Calibri" w:hAnsi="Calibri" w:cs="Calibri"/>
        </w:rPr>
        <w:t xml:space="preserve"> primarily at the Croatian-Serbian border </w:t>
      </w:r>
      <w:r w:rsidR="00A822C0" w:rsidRPr="00D242AA">
        <w:rPr>
          <w:rFonts w:ascii="Calibri" w:hAnsi="Calibri" w:cs="Calibri"/>
        </w:rPr>
        <w:t>and at</w:t>
      </w:r>
      <w:r w:rsidR="00BE5646" w:rsidRPr="00D242AA">
        <w:rPr>
          <w:rFonts w:ascii="Calibri" w:hAnsi="Calibri" w:cs="Calibri"/>
        </w:rPr>
        <w:t xml:space="preserve"> other borders in Serbia</w:t>
      </w:r>
      <w:r w:rsidR="005F22D0" w:rsidRPr="00D242AA">
        <w:rPr>
          <w:rFonts w:ascii="Calibri" w:hAnsi="Calibri" w:cs="Calibri"/>
        </w:rPr>
        <w:t xml:space="preserve">. </w:t>
      </w:r>
      <w:r w:rsidR="0085204C" w:rsidRPr="00D242AA">
        <w:rPr>
          <w:rFonts w:ascii="Calibri" w:hAnsi="Calibri" w:cs="Calibri"/>
        </w:rPr>
        <w:t xml:space="preserve">One </w:t>
      </w:r>
      <w:r w:rsidR="00A822C0" w:rsidRPr="00D242AA">
        <w:rPr>
          <w:rFonts w:ascii="Calibri" w:hAnsi="Calibri" w:cs="Calibri"/>
        </w:rPr>
        <w:t>third</w:t>
      </w:r>
      <w:r w:rsidR="0085204C" w:rsidRPr="00D242AA">
        <w:rPr>
          <w:rFonts w:ascii="Calibri" w:hAnsi="Calibri" w:cs="Calibri"/>
        </w:rPr>
        <w:t xml:space="preserve"> </w:t>
      </w:r>
      <w:r w:rsidR="00F30292" w:rsidRPr="00D242AA">
        <w:rPr>
          <w:rFonts w:ascii="Calibri" w:hAnsi="Calibri" w:cs="Calibri"/>
        </w:rPr>
        <w:t xml:space="preserve">reported </w:t>
      </w:r>
      <w:r w:rsidR="00D522F3" w:rsidRPr="00D242AA">
        <w:rPr>
          <w:rFonts w:ascii="Calibri" w:hAnsi="Calibri" w:cs="Calibri"/>
        </w:rPr>
        <w:t xml:space="preserve">either being victims of violence of witnessing violence. Most of the pushbacks among the </w:t>
      </w:r>
      <w:r w:rsidR="00D522F3" w:rsidRPr="00D242AA">
        <w:rPr>
          <w:rFonts w:ascii="Calibri" w:hAnsi="Calibri" w:cs="Calibri"/>
        </w:rPr>
        <w:lastRenderedPageBreak/>
        <w:t>children were</w:t>
      </w:r>
      <w:r w:rsidR="003C0916" w:rsidRPr="00D242AA">
        <w:rPr>
          <w:rFonts w:ascii="Calibri" w:hAnsi="Calibri" w:cs="Calibri"/>
        </w:rPr>
        <w:t xml:space="preserve"> reported by UASCs</w:t>
      </w:r>
      <w:r w:rsidR="00F85064" w:rsidRPr="00D242AA">
        <w:rPr>
          <w:rFonts w:ascii="Calibri" w:hAnsi="Calibri" w:cs="Calibri"/>
        </w:rPr>
        <w:t xml:space="preserve">, 664 cases in total. </w:t>
      </w:r>
      <w:r w:rsidR="0056015C" w:rsidRPr="00D242AA">
        <w:rPr>
          <w:rFonts w:ascii="Calibri" w:hAnsi="Calibri" w:cs="Calibri"/>
        </w:rPr>
        <w:t>Out of these 222 were conducted by Croatia.</w:t>
      </w:r>
      <w:r w:rsidR="00481811" w:rsidRPr="00D242AA">
        <w:rPr>
          <w:rStyle w:val="FootnoteReference"/>
          <w:rFonts w:ascii="Calibri" w:hAnsi="Calibri" w:cs="Calibri"/>
        </w:rPr>
        <w:footnoteReference w:id="55"/>
      </w:r>
    </w:p>
    <w:p w14:paraId="050BEF24" w14:textId="51248C2F" w:rsidR="004175B2" w:rsidRPr="00D242AA" w:rsidRDefault="00C66448" w:rsidP="009D753E">
      <w:pPr>
        <w:pStyle w:val="ListParagraph"/>
        <w:numPr>
          <w:ilvl w:val="0"/>
          <w:numId w:val="9"/>
        </w:numPr>
        <w:spacing w:line="276" w:lineRule="auto"/>
        <w:rPr>
          <w:rFonts w:ascii="Calibri" w:hAnsi="Calibri" w:cs="Calibri"/>
        </w:rPr>
      </w:pPr>
      <w:r w:rsidRPr="00D242AA">
        <w:rPr>
          <w:rFonts w:ascii="Calibri" w:hAnsi="Calibri" w:cs="Calibri"/>
        </w:rPr>
        <w:t>In November 2019, the tragic death of 6-year-old Madina</w:t>
      </w:r>
      <w:r w:rsidR="00557311" w:rsidRPr="00D242AA">
        <w:rPr>
          <w:rFonts w:ascii="Calibri" w:hAnsi="Calibri" w:cs="Calibri"/>
        </w:rPr>
        <w:t xml:space="preserve"> Hussiny </w:t>
      </w:r>
      <w:r w:rsidR="004A2139" w:rsidRPr="00D242AA">
        <w:rPr>
          <w:rFonts w:ascii="Calibri" w:hAnsi="Calibri" w:cs="Calibri"/>
        </w:rPr>
        <w:t>took place</w:t>
      </w:r>
      <w:r w:rsidR="00557311" w:rsidRPr="00D242AA">
        <w:rPr>
          <w:rFonts w:ascii="Calibri" w:hAnsi="Calibri" w:cs="Calibri"/>
        </w:rPr>
        <w:t xml:space="preserve"> after she and her family had been pushed back from </w:t>
      </w:r>
      <w:r w:rsidR="004A2139" w:rsidRPr="00D242AA">
        <w:rPr>
          <w:rFonts w:ascii="Calibri" w:hAnsi="Calibri" w:cs="Calibri"/>
        </w:rPr>
        <w:t>Croatia and</w:t>
      </w:r>
      <w:r w:rsidR="00557311" w:rsidRPr="00D242AA">
        <w:rPr>
          <w:rFonts w:ascii="Calibri" w:hAnsi="Calibri" w:cs="Calibri"/>
        </w:rPr>
        <w:t xml:space="preserve"> were forced to walk back to Serbia on train tracks. </w:t>
      </w:r>
      <w:r w:rsidR="00201E49" w:rsidRPr="00D242AA">
        <w:rPr>
          <w:rFonts w:ascii="Calibri" w:hAnsi="Calibri" w:cs="Calibri"/>
        </w:rPr>
        <w:t xml:space="preserve">She was hit by a train and died within minutes of the pushback. </w:t>
      </w:r>
      <w:r w:rsidR="00A8505C" w:rsidRPr="00D242AA">
        <w:rPr>
          <w:rFonts w:ascii="Calibri" w:hAnsi="Calibri" w:cs="Calibri"/>
        </w:rPr>
        <w:t>After</w:t>
      </w:r>
      <w:r w:rsidR="00CF69CB" w:rsidRPr="00D242AA">
        <w:rPr>
          <w:rFonts w:ascii="Calibri" w:hAnsi="Calibri" w:cs="Calibri"/>
        </w:rPr>
        <w:t>wards</w:t>
      </w:r>
      <w:r w:rsidR="004175B2" w:rsidRPr="00D242AA">
        <w:rPr>
          <w:rFonts w:ascii="Calibri" w:hAnsi="Calibri" w:cs="Calibri"/>
        </w:rPr>
        <w:t>,</w:t>
      </w:r>
      <w:r w:rsidR="00CF69CB" w:rsidRPr="00D242AA">
        <w:rPr>
          <w:rFonts w:ascii="Calibri" w:hAnsi="Calibri" w:cs="Calibri"/>
        </w:rPr>
        <w:t xml:space="preserve"> her family</w:t>
      </w:r>
      <w:r w:rsidR="00A822C0" w:rsidRPr="00D242AA">
        <w:rPr>
          <w:rFonts w:ascii="Calibri" w:hAnsi="Calibri" w:cs="Calibri"/>
        </w:rPr>
        <w:t>, who</w:t>
      </w:r>
      <w:r w:rsidR="004175B2" w:rsidRPr="00D242AA">
        <w:rPr>
          <w:rFonts w:ascii="Calibri" w:hAnsi="Calibri" w:cs="Calibri"/>
        </w:rPr>
        <w:t xml:space="preserve"> was travelling with </w:t>
      </w:r>
      <w:r w:rsidR="00CF69CB" w:rsidRPr="00D242AA">
        <w:rPr>
          <w:rFonts w:ascii="Calibri" w:hAnsi="Calibri" w:cs="Calibri"/>
        </w:rPr>
        <w:t>their other</w:t>
      </w:r>
      <w:r w:rsidR="004175B2" w:rsidRPr="00D242AA">
        <w:rPr>
          <w:rFonts w:ascii="Calibri" w:hAnsi="Calibri" w:cs="Calibri"/>
        </w:rPr>
        <w:t xml:space="preserve"> children, were </w:t>
      </w:r>
      <w:r w:rsidR="001E26E4" w:rsidRPr="00D242AA">
        <w:rPr>
          <w:rFonts w:ascii="Calibri" w:hAnsi="Calibri" w:cs="Calibri"/>
        </w:rPr>
        <w:t>forced to wait in the forest for an hour before they were taken back to Belgrade.</w:t>
      </w:r>
      <w:r w:rsidR="00FF3D5B" w:rsidRPr="00D242AA">
        <w:rPr>
          <w:rFonts w:ascii="Calibri" w:hAnsi="Calibri" w:cs="Calibri"/>
        </w:rPr>
        <w:t xml:space="preserve"> </w:t>
      </w:r>
      <w:r w:rsidR="00CF69CB" w:rsidRPr="00D242AA">
        <w:rPr>
          <w:rFonts w:ascii="Calibri" w:hAnsi="Calibri" w:cs="Calibri"/>
        </w:rPr>
        <w:t xml:space="preserve">According to </w:t>
      </w:r>
      <w:r w:rsidR="00780952" w:rsidRPr="00D242AA">
        <w:rPr>
          <w:rFonts w:ascii="Calibri" w:hAnsi="Calibri" w:cs="Calibri"/>
        </w:rPr>
        <w:t>MSF</w:t>
      </w:r>
      <w:r w:rsidR="00A822C0" w:rsidRPr="00D242AA">
        <w:rPr>
          <w:rFonts w:ascii="Calibri" w:hAnsi="Calibri" w:cs="Calibri"/>
        </w:rPr>
        <w:t>,</w:t>
      </w:r>
      <w:r w:rsidR="00780952" w:rsidRPr="00D242AA">
        <w:rPr>
          <w:rFonts w:ascii="Calibri" w:hAnsi="Calibri" w:cs="Calibri"/>
        </w:rPr>
        <w:t xml:space="preserve"> the risks of pushbacks on train lines were </w:t>
      </w:r>
      <w:r w:rsidR="00477658" w:rsidRPr="00D242AA">
        <w:rPr>
          <w:rFonts w:ascii="Calibri" w:hAnsi="Calibri" w:cs="Calibri"/>
        </w:rPr>
        <w:t xml:space="preserve">known </w:t>
      </w:r>
      <w:r w:rsidR="00780952" w:rsidRPr="00D242AA">
        <w:rPr>
          <w:rFonts w:ascii="Calibri" w:hAnsi="Calibri" w:cs="Calibri"/>
        </w:rPr>
        <w:t xml:space="preserve">to the authorities, and seven people </w:t>
      </w:r>
      <w:r w:rsidR="00697637" w:rsidRPr="00D242AA">
        <w:rPr>
          <w:rFonts w:ascii="Calibri" w:hAnsi="Calibri" w:cs="Calibri"/>
        </w:rPr>
        <w:t xml:space="preserve">(including three children) had died at the border in 2017 on the train line between Tovarnik and </w:t>
      </w:r>
      <w:r w:rsidR="00AD685F" w:rsidRPr="00D242AA">
        <w:rPr>
          <w:rFonts w:ascii="Calibri" w:hAnsi="Calibri" w:cs="Calibri"/>
        </w:rPr>
        <w:t>Š</w:t>
      </w:r>
      <w:r w:rsidR="00697637" w:rsidRPr="00D242AA">
        <w:rPr>
          <w:rFonts w:ascii="Calibri" w:hAnsi="Calibri" w:cs="Calibri"/>
        </w:rPr>
        <w:t>id, due to either trains or electrocution.</w:t>
      </w:r>
      <w:r w:rsidR="004175B2" w:rsidRPr="00D242AA">
        <w:rPr>
          <w:rStyle w:val="FootnoteReference"/>
          <w:rFonts w:ascii="Calibri" w:hAnsi="Calibri" w:cs="Calibri"/>
        </w:rPr>
        <w:footnoteReference w:id="56"/>
      </w:r>
    </w:p>
    <w:p w14:paraId="6E618B22" w14:textId="25D38071" w:rsidR="00A64F75" w:rsidRPr="00D242AA" w:rsidRDefault="00445584" w:rsidP="009D753E">
      <w:pPr>
        <w:pStyle w:val="ListParagraph"/>
        <w:numPr>
          <w:ilvl w:val="0"/>
          <w:numId w:val="9"/>
        </w:numPr>
        <w:spacing w:line="276" w:lineRule="auto"/>
        <w:rPr>
          <w:rFonts w:ascii="Calibri" w:hAnsi="Calibri" w:cs="Calibri"/>
        </w:rPr>
      </w:pPr>
      <w:r w:rsidRPr="00D242AA">
        <w:rPr>
          <w:rFonts w:ascii="Calibri" w:hAnsi="Calibri" w:cs="Calibri"/>
        </w:rPr>
        <w:t xml:space="preserve">In September 2019, the </w:t>
      </w:r>
      <w:r w:rsidR="001D7993" w:rsidRPr="00D242AA">
        <w:rPr>
          <w:rFonts w:ascii="Calibri" w:hAnsi="Calibri" w:cs="Calibri"/>
        </w:rPr>
        <w:t>Commis</w:t>
      </w:r>
      <w:r w:rsidR="007A0D9A" w:rsidRPr="00D242AA">
        <w:rPr>
          <w:rFonts w:ascii="Calibri" w:hAnsi="Calibri" w:cs="Calibri"/>
        </w:rPr>
        <w:t>sariat for Refugees and Migration in Serbia</w:t>
      </w:r>
      <w:r w:rsidR="00F47E76" w:rsidRPr="00D242AA">
        <w:rPr>
          <w:rFonts w:ascii="Calibri" w:hAnsi="Calibri" w:cs="Calibri"/>
        </w:rPr>
        <w:t xml:space="preserve"> stated that Croatia was responsible for the physical and psychological</w:t>
      </w:r>
      <w:r w:rsidR="00FA28D9" w:rsidRPr="00D242AA">
        <w:rPr>
          <w:rFonts w:ascii="Calibri" w:hAnsi="Calibri" w:cs="Calibri"/>
        </w:rPr>
        <w:t xml:space="preserve"> torture of an Afghan minor</w:t>
      </w:r>
      <w:r w:rsidR="001052E3" w:rsidRPr="00D242AA">
        <w:rPr>
          <w:rFonts w:ascii="Calibri" w:hAnsi="Calibri" w:cs="Calibri"/>
        </w:rPr>
        <w:t xml:space="preserve"> by police officers. They had beaten and </w:t>
      </w:r>
      <w:r w:rsidR="00C526C8" w:rsidRPr="00D242AA">
        <w:rPr>
          <w:rFonts w:ascii="Calibri" w:hAnsi="Calibri" w:cs="Calibri"/>
        </w:rPr>
        <w:t>tortured them with electric chocks which led to internal bleeding and rib fracture.</w:t>
      </w:r>
      <w:r w:rsidR="00E51F51" w:rsidRPr="00D242AA">
        <w:rPr>
          <w:rStyle w:val="FootnoteReference"/>
          <w:rFonts w:ascii="Calibri" w:hAnsi="Calibri" w:cs="Calibri"/>
        </w:rPr>
        <w:footnoteReference w:id="57"/>
      </w:r>
      <w:r w:rsidR="000D6BA1" w:rsidRPr="00D242AA">
        <w:rPr>
          <w:rFonts w:ascii="Calibri" w:hAnsi="Calibri" w:cs="Calibri"/>
        </w:rPr>
        <w:t xml:space="preserve"> The case was covered by a number of media outlets in Croatia and Serbia.</w:t>
      </w:r>
      <w:r w:rsidR="000D6BA1" w:rsidRPr="00D242AA">
        <w:rPr>
          <w:rStyle w:val="FootnoteReference"/>
          <w:rFonts w:ascii="Calibri" w:hAnsi="Calibri" w:cs="Calibri"/>
        </w:rPr>
        <w:footnoteReference w:id="58"/>
      </w:r>
      <w:r w:rsidR="000D6BA1" w:rsidRPr="00D242AA">
        <w:rPr>
          <w:rFonts w:ascii="Calibri" w:hAnsi="Calibri" w:cs="Calibri"/>
        </w:rPr>
        <w:t xml:space="preserve"> </w:t>
      </w:r>
    </w:p>
    <w:p w14:paraId="6C37A5A9" w14:textId="2D9CF218" w:rsidR="001579ED" w:rsidRPr="00D242AA" w:rsidRDefault="001C1C36" w:rsidP="009D753E">
      <w:pPr>
        <w:pStyle w:val="ListParagraph"/>
        <w:numPr>
          <w:ilvl w:val="0"/>
          <w:numId w:val="9"/>
        </w:numPr>
        <w:spacing w:line="276" w:lineRule="auto"/>
        <w:rPr>
          <w:rStyle w:val="FootnoteReference"/>
          <w:rFonts w:ascii="Calibri" w:hAnsi="Calibri" w:cs="Calibri"/>
          <w:vertAlign w:val="baseline"/>
        </w:rPr>
      </w:pPr>
      <w:r w:rsidRPr="00D242AA">
        <w:rPr>
          <w:rFonts w:ascii="Calibri" w:hAnsi="Calibri" w:cs="Calibri"/>
        </w:rPr>
        <w:t xml:space="preserve">10 allegations of </w:t>
      </w:r>
      <w:r w:rsidR="00CF51AD" w:rsidRPr="00D242AA">
        <w:rPr>
          <w:rFonts w:ascii="Calibri" w:hAnsi="Calibri" w:cs="Calibri"/>
        </w:rPr>
        <w:t>rights violations</w:t>
      </w:r>
      <w:r w:rsidR="00C31CCF" w:rsidRPr="00D242AA">
        <w:rPr>
          <w:rFonts w:ascii="Calibri" w:hAnsi="Calibri" w:cs="Calibri"/>
        </w:rPr>
        <w:t xml:space="preserve"> of children were reported to t</w:t>
      </w:r>
      <w:r w:rsidRPr="00D242AA">
        <w:rPr>
          <w:rFonts w:ascii="Calibri" w:hAnsi="Calibri" w:cs="Calibri"/>
        </w:rPr>
        <w:t>he Croatian Ombudsperson</w:t>
      </w:r>
      <w:r w:rsidR="00C31CCF" w:rsidRPr="00D242AA">
        <w:rPr>
          <w:rFonts w:ascii="Calibri" w:hAnsi="Calibri" w:cs="Calibri"/>
        </w:rPr>
        <w:t xml:space="preserve"> in 2019, </w:t>
      </w:r>
      <w:r w:rsidR="006A3CCC" w:rsidRPr="00D242AA">
        <w:rPr>
          <w:rFonts w:ascii="Calibri" w:hAnsi="Calibri" w:cs="Calibri"/>
        </w:rPr>
        <w:t>also encompassing</w:t>
      </w:r>
      <w:r w:rsidR="00C31CCF" w:rsidRPr="00D242AA">
        <w:rPr>
          <w:rFonts w:ascii="Calibri" w:hAnsi="Calibri" w:cs="Calibri"/>
        </w:rPr>
        <w:t xml:space="preserve"> </w:t>
      </w:r>
      <w:r w:rsidR="00D44B12" w:rsidRPr="00D242AA">
        <w:rPr>
          <w:rFonts w:ascii="Calibri" w:hAnsi="Calibri" w:cs="Calibri"/>
        </w:rPr>
        <w:t xml:space="preserve">pushbacks at the Croatian borders to Serbia and Bosnia. </w:t>
      </w:r>
      <w:r w:rsidR="008A66AC" w:rsidRPr="00D242AA">
        <w:rPr>
          <w:rFonts w:ascii="Calibri" w:hAnsi="Calibri" w:cs="Calibri"/>
        </w:rPr>
        <w:t>The Ombudsperson</w:t>
      </w:r>
      <w:r w:rsidR="00A52844" w:rsidRPr="00D242AA">
        <w:rPr>
          <w:rFonts w:ascii="Calibri" w:hAnsi="Calibri" w:cs="Calibri"/>
        </w:rPr>
        <w:t xml:space="preserve"> </w:t>
      </w:r>
      <w:r w:rsidR="007462AF" w:rsidRPr="00D242AA">
        <w:rPr>
          <w:rFonts w:ascii="Calibri" w:hAnsi="Calibri" w:cs="Calibri"/>
        </w:rPr>
        <w:t>noted her concern regarding pushback</w:t>
      </w:r>
      <w:r w:rsidR="00DB399A" w:rsidRPr="00D242AA">
        <w:rPr>
          <w:rFonts w:ascii="Calibri" w:hAnsi="Calibri" w:cs="Calibri"/>
        </w:rPr>
        <w:t xml:space="preserve">s </w:t>
      </w:r>
      <w:r w:rsidR="00A52844" w:rsidRPr="00D242AA">
        <w:rPr>
          <w:rFonts w:ascii="Calibri" w:hAnsi="Calibri" w:cs="Calibri"/>
        </w:rPr>
        <w:t xml:space="preserve">reported </w:t>
      </w:r>
      <w:r w:rsidR="00DB399A" w:rsidRPr="00D242AA">
        <w:rPr>
          <w:rFonts w:ascii="Calibri" w:hAnsi="Calibri" w:cs="Calibri"/>
        </w:rPr>
        <w:t>by civil society organisations, including</w:t>
      </w:r>
      <w:r w:rsidR="00D44B12" w:rsidRPr="00D242AA">
        <w:rPr>
          <w:rFonts w:ascii="Calibri" w:hAnsi="Calibri" w:cs="Calibri"/>
        </w:rPr>
        <w:t xml:space="preserve"> the failure of Croatian authorities to conduct age assessments in cases of pushbacks of minors.</w:t>
      </w:r>
      <w:r w:rsidR="002030C7" w:rsidRPr="00D242AA">
        <w:rPr>
          <w:rStyle w:val="FootnoteReference"/>
          <w:rFonts w:ascii="Calibri" w:hAnsi="Calibri" w:cs="Calibri"/>
        </w:rPr>
        <w:footnoteReference w:id="59"/>
      </w:r>
      <w:r w:rsidR="002030C7" w:rsidRPr="00D242AA">
        <w:rPr>
          <w:rFonts w:ascii="Calibri" w:hAnsi="Calibri" w:cs="Calibri"/>
        </w:rPr>
        <w:t xml:space="preserve"> </w:t>
      </w:r>
      <w:r w:rsidR="00741DFE" w:rsidRPr="00D242AA">
        <w:rPr>
          <w:rFonts w:ascii="Calibri" w:hAnsi="Calibri" w:cs="Calibri"/>
        </w:rPr>
        <w:t>In 2020</w:t>
      </w:r>
      <w:r w:rsidR="003B5205" w:rsidRPr="00D242AA">
        <w:rPr>
          <w:rFonts w:ascii="Calibri" w:hAnsi="Calibri" w:cs="Calibri"/>
        </w:rPr>
        <w:t xml:space="preserve"> </w:t>
      </w:r>
      <w:r w:rsidR="001579ED" w:rsidRPr="00D242AA">
        <w:rPr>
          <w:rFonts w:ascii="Calibri" w:hAnsi="Calibri" w:cs="Calibri"/>
        </w:rPr>
        <w:t xml:space="preserve">the former Croatian Interior Minister Ostojić </w:t>
      </w:r>
      <w:r w:rsidR="00741DFE" w:rsidRPr="00D242AA">
        <w:rPr>
          <w:rFonts w:ascii="Calibri" w:hAnsi="Calibri" w:cs="Calibri"/>
        </w:rPr>
        <w:t xml:space="preserve">similarly </w:t>
      </w:r>
      <w:r w:rsidR="00293AE8" w:rsidRPr="00D242AA">
        <w:rPr>
          <w:rFonts w:ascii="Calibri" w:hAnsi="Calibri" w:cs="Calibri"/>
        </w:rPr>
        <w:t>accused the Croatian government of conducting pushbacks</w:t>
      </w:r>
      <w:r w:rsidR="00A64F75" w:rsidRPr="00D242AA">
        <w:rPr>
          <w:rFonts w:ascii="Calibri" w:hAnsi="Calibri" w:cs="Calibri"/>
        </w:rPr>
        <w:t>.</w:t>
      </w:r>
      <w:r w:rsidR="00A64F75" w:rsidRPr="00D242AA">
        <w:rPr>
          <w:rStyle w:val="FootnoteReference"/>
          <w:rFonts w:ascii="Calibri" w:hAnsi="Calibri" w:cs="Calibri"/>
        </w:rPr>
        <w:t xml:space="preserve"> </w:t>
      </w:r>
      <w:r w:rsidR="00A64F75" w:rsidRPr="00D242AA">
        <w:rPr>
          <w:rStyle w:val="FootnoteReference"/>
          <w:rFonts w:ascii="Calibri" w:hAnsi="Calibri" w:cs="Calibri"/>
        </w:rPr>
        <w:footnoteReference w:id="60"/>
      </w:r>
    </w:p>
    <w:p w14:paraId="403C1CCA" w14:textId="64BFD636" w:rsidR="008034D6" w:rsidRPr="00D242AA" w:rsidRDefault="008034D6" w:rsidP="009D753E">
      <w:pPr>
        <w:pStyle w:val="ListParagraph"/>
        <w:numPr>
          <w:ilvl w:val="0"/>
          <w:numId w:val="9"/>
        </w:numPr>
        <w:spacing w:line="276" w:lineRule="auto"/>
        <w:rPr>
          <w:rFonts w:ascii="Calibri" w:hAnsi="Calibri" w:cs="Calibri"/>
        </w:rPr>
      </w:pPr>
      <w:r w:rsidRPr="00D242AA">
        <w:rPr>
          <w:rFonts w:ascii="Calibri" w:hAnsi="Calibri" w:cs="Calibri"/>
        </w:rPr>
        <w:t xml:space="preserve">Across 2020, </w:t>
      </w:r>
      <w:r w:rsidR="00592E25" w:rsidRPr="00D242AA">
        <w:rPr>
          <w:rFonts w:ascii="Calibri" w:hAnsi="Calibri" w:cs="Calibri"/>
        </w:rPr>
        <w:t>BVMN published nine</w:t>
      </w:r>
      <w:r w:rsidR="00C16D0B" w:rsidRPr="00D242AA">
        <w:rPr>
          <w:rFonts w:ascii="Calibri" w:hAnsi="Calibri" w:cs="Calibri"/>
        </w:rPr>
        <w:t xml:space="preserve"> testimonies </w:t>
      </w:r>
      <w:r w:rsidR="00A52844" w:rsidRPr="00D242AA">
        <w:rPr>
          <w:rFonts w:ascii="Calibri" w:hAnsi="Calibri" w:cs="Calibri"/>
        </w:rPr>
        <w:t>of pushbacks</w:t>
      </w:r>
      <w:r w:rsidR="00C16D0B" w:rsidRPr="00D242AA">
        <w:rPr>
          <w:rFonts w:ascii="Calibri" w:hAnsi="Calibri" w:cs="Calibri"/>
        </w:rPr>
        <w:t xml:space="preserve"> involv</w:t>
      </w:r>
      <w:r w:rsidR="00A52844" w:rsidRPr="00D242AA">
        <w:rPr>
          <w:rFonts w:ascii="Calibri" w:hAnsi="Calibri" w:cs="Calibri"/>
        </w:rPr>
        <w:t xml:space="preserve">ing </w:t>
      </w:r>
      <w:r w:rsidR="00C16D0B" w:rsidRPr="00D242AA">
        <w:rPr>
          <w:rFonts w:ascii="Calibri" w:hAnsi="Calibri" w:cs="Calibri"/>
        </w:rPr>
        <w:t xml:space="preserve">children. </w:t>
      </w:r>
      <w:r w:rsidR="00BF56F0" w:rsidRPr="00D242AA">
        <w:rPr>
          <w:rFonts w:ascii="Calibri" w:hAnsi="Calibri" w:cs="Calibri"/>
        </w:rPr>
        <w:t>In July 2020 a group</w:t>
      </w:r>
      <w:r w:rsidR="00A52844" w:rsidRPr="00D242AA">
        <w:rPr>
          <w:rFonts w:ascii="Calibri" w:hAnsi="Calibri" w:cs="Calibri"/>
        </w:rPr>
        <w:t xml:space="preserve"> including two children</w:t>
      </w:r>
      <w:r w:rsidR="00BF56F0" w:rsidRPr="00D242AA">
        <w:rPr>
          <w:rFonts w:ascii="Calibri" w:hAnsi="Calibri" w:cs="Calibri"/>
        </w:rPr>
        <w:t xml:space="preserve"> was violently pushed back</w:t>
      </w:r>
      <w:r w:rsidR="00687EFC" w:rsidRPr="00D242AA">
        <w:rPr>
          <w:rFonts w:ascii="Calibri" w:hAnsi="Calibri" w:cs="Calibri"/>
        </w:rPr>
        <w:t xml:space="preserve">. </w:t>
      </w:r>
      <w:r w:rsidR="00550322" w:rsidRPr="00D242AA">
        <w:rPr>
          <w:rFonts w:ascii="Calibri" w:hAnsi="Calibri" w:cs="Calibri"/>
        </w:rPr>
        <w:t>The group was called criminals, forced to lie on the ground and subsequently beaten</w:t>
      </w:r>
      <w:r w:rsidR="00741DFE" w:rsidRPr="00D242AA">
        <w:rPr>
          <w:rFonts w:ascii="Calibri" w:hAnsi="Calibri" w:cs="Calibri"/>
        </w:rPr>
        <w:t>,</w:t>
      </w:r>
      <w:r w:rsidR="00550322" w:rsidRPr="00D242AA">
        <w:rPr>
          <w:rFonts w:ascii="Calibri" w:hAnsi="Calibri" w:cs="Calibri"/>
        </w:rPr>
        <w:t xml:space="preserve"> </w:t>
      </w:r>
      <w:r w:rsidR="009F707C" w:rsidRPr="00D242AA">
        <w:rPr>
          <w:rFonts w:ascii="Calibri" w:hAnsi="Calibri" w:cs="Calibri"/>
        </w:rPr>
        <w:t>kick</w:t>
      </w:r>
      <w:r w:rsidR="00741DFE" w:rsidRPr="00D242AA">
        <w:rPr>
          <w:rFonts w:ascii="Calibri" w:hAnsi="Calibri" w:cs="Calibri"/>
        </w:rPr>
        <w:t>ed</w:t>
      </w:r>
      <w:r w:rsidR="009F707C" w:rsidRPr="00D242AA">
        <w:rPr>
          <w:rFonts w:ascii="Calibri" w:hAnsi="Calibri" w:cs="Calibri"/>
        </w:rPr>
        <w:t xml:space="preserve"> and punche</w:t>
      </w:r>
      <w:r w:rsidR="00741DFE" w:rsidRPr="00D242AA">
        <w:rPr>
          <w:rFonts w:ascii="Calibri" w:hAnsi="Calibri" w:cs="Calibri"/>
        </w:rPr>
        <w:t>d</w:t>
      </w:r>
      <w:r w:rsidR="009F707C" w:rsidRPr="00D242AA">
        <w:rPr>
          <w:rFonts w:ascii="Calibri" w:hAnsi="Calibri" w:cs="Calibri"/>
        </w:rPr>
        <w:t xml:space="preserve"> </w:t>
      </w:r>
      <w:r w:rsidR="000F332D" w:rsidRPr="00D242AA">
        <w:rPr>
          <w:rFonts w:ascii="Calibri" w:hAnsi="Calibri" w:cs="Calibri"/>
        </w:rPr>
        <w:t>repeatedly</w:t>
      </w:r>
      <w:r w:rsidR="009F707C" w:rsidRPr="00D242AA">
        <w:rPr>
          <w:rFonts w:ascii="Calibri" w:hAnsi="Calibri" w:cs="Calibri"/>
        </w:rPr>
        <w:t xml:space="preserve">. The minors </w:t>
      </w:r>
      <w:r w:rsidR="000F332D" w:rsidRPr="00D242AA">
        <w:rPr>
          <w:rFonts w:ascii="Calibri" w:hAnsi="Calibri" w:cs="Calibri"/>
        </w:rPr>
        <w:t>informed the police</w:t>
      </w:r>
      <w:r w:rsidR="009F707C" w:rsidRPr="00D242AA">
        <w:rPr>
          <w:rFonts w:ascii="Calibri" w:hAnsi="Calibri" w:cs="Calibri"/>
        </w:rPr>
        <w:t xml:space="preserve"> officers</w:t>
      </w:r>
      <w:r w:rsidR="00A52844" w:rsidRPr="00D242AA">
        <w:rPr>
          <w:rFonts w:ascii="Calibri" w:hAnsi="Calibri" w:cs="Calibri"/>
        </w:rPr>
        <w:t xml:space="preserve"> of</w:t>
      </w:r>
      <w:r w:rsidR="009F707C" w:rsidRPr="00D242AA">
        <w:rPr>
          <w:rFonts w:ascii="Calibri" w:hAnsi="Calibri" w:cs="Calibri"/>
        </w:rPr>
        <w:t xml:space="preserve"> their age but were not spared the beatings.</w:t>
      </w:r>
      <w:r w:rsidR="004E741B" w:rsidRPr="00D242AA">
        <w:rPr>
          <w:rStyle w:val="FootnoteReference"/>
          <w:rFonts w:ascii="Calibri" w:hAnsi="Calibri" w:cs="Calibri"/>
        </w:rPr>
        <w:t xml:space="preserve"> </w:t>
      </w:r>
      <w:r w:rsidR="004E741B" w:rsidRPr="00D242AA">
        <w:rPr>
          <w:rStyle w:val="FootnoteReference"/>
          <w:rFonts w:ascii="Calibri" w:hAnsi="Calibri" w:cs="Calibri"/>
        </w:rPr>
        <w:footnoteReference w:id="61"/>
      </w:r>
      <w:r w:rsidR="00A730C9" w:rsidRPr="00D242AA">
        <w:rPr>
          <w:rFonts w:ascii="Calibri" w:hAnsi="Calibri" w:cs="Calibri"/>
        </w:rPr>
        <w:t xml:space="preserve"> Similarly in a group pushback involving a 15-year-old and three 18-year-olds, </w:t>
      </w:r>
      <w:r w:rsidR="00A52844" w:rsidRPr="00D242AA">
        <w:rPr>
          <w:rFonts w:ascii="Calibri" w:hAnsi="Calibri" w:cs="Calibri"/>
        </w:rPr>
        <w:t>they were</w:t>
      </w:r>
      <w:r w:rsidR="00A730C9" w:rsidRPr="00D242AA">
        <w:rPr>
          <w:rFonts w:ascii="Calibri" w:hAnsi="Calibri" w:cs="Calibri"/>
        </w:rPr>
        <w:t xml:space="preserve"> </w:t>
      </w:r>
      <w:r w:rsidR="00ED1623" w:rsidRPr="00D242AA">
        <w:rPr>
          <w:rFonts w:ascii="Calibri" w:hAnsi="Calibri" w:cs="Calibri"/>
        </w:rPr>
        <w:t xml:space="preserve">kicked, </w:t>
      </w:r>
      <w:r w:rsidR="00A730C9" w:rsidRPr="00D242AA">
        <w:rPr>
          <w:rFonts w:ascii="Calibri" w:hAnsi="Calibri" w:cs="Calibri"/>
        </w:rPr>
        <w:t xml:space="preserve">beaten </w:t>
      </w:r>
      <w:r w:rsidR="00274C6C" w:rsidRPr="00D242AA">
        <w:rPr>
          <w:rFonts w:ascii="Calibri" w:hAnsi="Calibri" w:cs="Calibri"/>
        </w:rPr>
        <w:t xml:space="preserve">by hand and </w:t>
      </w:r>
      <w:r w:rsidR="00B011D0" w:rsidRPr="00D242AA">
        <w:rPr>
          <w:rFonts w:ascii="Calibri" w:hAnsi="Calibri" w:cs="Calibri"/>
        </w:rPr>
        <w:t>with batons by police officers</w:t>
      </w:r>
      <w:r w:rsidR="00ED1623" w:rsidRPr="00D242AA">
        <w:rPr>
          <w:rFonts w:ascii="Calibri" w:hAnsi="Calibri" w:cs="Calibri"/>
        </w:rPr>
        <w:t xml:space="preserve"> </w:t>
      </w:r>
      <w:r w:rsidR="0054285F" w:rsidRPr="00D242AA">
        <w:rPr>
          <w:rFonts w:ascii="Calibri" w:hAnsi="Calibri" w:cs="Calibri"/>
        </w:rPr>
        <w:t xml:space="preserve">and </w:t>
      </w:r>
      <w:r w:rsidR="00B011D0" w:rsidRPr="00D242AA">
        <w:rPr>
          <w:rFonts w:ascii="Calibri" w:hAnsi="Calibri" w:cs="Calibri"/>
        </w:rPr>
        <w:t>had their personal belonging</w:t>
      </w:r>
      <w:r w:rsidR="00274C6C" w:rsidRPr="00D242AA">
        <w:rPr>
          <w:rFonts w:ascii="Calibri" w:hAnsi="Calibri" w:cs="Calibri"/>
        </w:rPr>
        <w:t>s</w:t>
      </w:r>
      <w:r w:rsidR="00B011D0" w:rsidRPr="00D242AA">
        <w:rPr>
          <w:rFonts w:ascii="Calibri" w:hAnsi="Calibri" w:cs="Calibri"/>
        </w:rPr>
        <w:t xml:space="preserve"> stolen</w:t>
      </w:r>
      <w:r w:rsidR="0054285F" w:rsidRPr="00D242AA">
        <w:rPr>
          <w:rFonts w:ascii="Calibri" w:hAnsi="Calibri" w:cs="Calibri"/>
        </w:rPr>
        <w:t>. They were also threatened to be taken to jail for five nigh</w:t>
      </w:r>
      <w:r w:rsidR="004E741B" w:rsidRPr="00D242AA">
        <w:rPr>
          <w:rFonts w:ascii="Calibri" w:hAnsi="Calibri" w:cs="Calibri"/>
        </w:rPr>
        <w:t>ts if they could not pay the officers 50 euros.</w:t>
      </w:r>
      <w:r w:rsidR="004E741B" w:rsidRPr="00D242AA">
        <w:rPr>
          <w:rStyle w:val="FootnoteReference"/>
          <w:rFonts w:ascii="Calibri" w:hAnsi="Calibri" w:cs="Calibri"/>
        </w:rPr>
        <w:footnoteReference w:id="62"/>
      </w:r>
      <w:r w:rsidR="009F707C" w:rsidRPr="00D242AA">
        <w:rPr>
          <w:rFonts w:ascii="Calibri" w:hAnsi="Calibri" w:cs="Calibri"/>
        </w:rPr>
        <w:t xml:space="preserve"> </w:t>
      </w:r>
    </w:p>
    <w:p w14:paraId="4850E022" w14:textId="54A2B97A" w:rsidR="004F4B6E" w:rsidRPr="00D242AA" w:rsidRDefault="00930BB5" w:rsidP="009D753E">
      <w:pPr>
        <w:pStyle w:val="ListParagraph"/>
        <w:numPr>
          <w:ilvl w:val="0"/>
          <w:numId w:val="9"/>
        </w:numPr>
        <w:spacing w:line="276" w:lineRule="auto"/>
        <w:rPr>
          <w:rFonts w:ascii="Calibri" w:hAnsi="Calibri" w:cs="Calibri"/>
        </w:rPr>
      </w:pPr>
      <w:r w:rsidRPr="00D242AA">
        <w:rPr>
          <w:rFonts w:ascii="Calibri" w:hAnsi="Calibri" w:cs="Calibri"/>
        </w:rPr>
        <w:t xml:space="preserve">In 2021, </w:t>
      </w:r>
      <w:r w:rsidR="00ED1623" w:rsidRPr="00D242AA">
        <w:rPr>
          <w:rFonts w:ascii="Calibri" w:hAnsi="Calibri" w:cs="Calibri"/>
        </w:rPr>
        <w:t>NNK</w:t>
      </w:r>
      <w:r w:rsidR="0067067F" w:rsidRPr="00D242AA">
        <w:rPr>
          <w:rFonts w:ascii="Calibri" w:hAnsi="Calibri" w:cs="Calibri"/>
        </w:rPr>
        <w:t xml:space="preserve"> recorded three cases of pushbacks to Serbia which involved </w:t>
      </w:r>
      <w:r w:rsidR="00CE4D1F" w:rsidRPr="00D242AA">
        <w:rPr>
          <w:rFonts w:ascii="Calibri" w:hAnsi="Calibri" w:cs="Calibri"/>
        </w:rPr>
        <w:t>children</w:t>
      </w:r>
      <w:r w:rsidR="0067067F" w:rsidRPr="00D242AA">
        <w:rPr>
          <w:rFonts w:ascii="Calibri" w:hAnsi="Calibri" w:cs="Calibri"/>
        </w:rPr>
        <w:t>. In on</w:t>
      </w:r>
      <w:r w:rsidR="00F165D5" w:rsidRPr="00D242AA">
        <w:rPr>
          <w:rFonts w:ascii="Calibri" w:hAnsi="Calibri" w:cs="Calibri"/>
        </w:rPr>
        <w:t>e group pushback in February</w:t>
      </w:r>
      <w:r w:rsidR="00274C6C" w:rsidRPr="00D242AA">
        <w:rPr>
          <w:rFonts w:ascii="Calibri" w:hAnsi="Calibri" w:cs="Calibri"/>
        </w:rPr>
        <w:t xml:space="preserve"> 2021</w:t>
      </w:r>
      <w:r w:rsidR="00F165D5" w:rsidRPr="00D242AA">
        <w:rPr>
          <w:rFonts w:ascii="Calibri" w:hAnsi="Calibri" w:cs="Calibri"/>
        </w:rPr>
        <w:t>, which</w:t>
      </w:r>
      <w:r w:rsidR="0067067F" w:rsidRPr="00D242AA">
        <w:rPr>
          <w:rFonts w:ascii="Calibri" w:hAnsi="Calibri" w:cs="Calibri"/>
        </w:rPr>
        <w:t xml:space="preserve"> </w:t>
      </w:r>
      <w:r w:rsidR="00CE4D1F" w:rsidRPr="00D242AA">
        <w:rPr>
          <w:rFonts w:ascii="Calibri" w:hAnsi="Calibri" w:cs="Calibri"/>
        </w:rPr>
        <w:t>involved a</w:t>
      </w:r>
      <w:r w:rsidR="0067067F" w:rsidRPr="00D242AA">
        <w:rPr>
          <w:rFonts w:ascii="Calibri" w:hAnsi="Calibri" w:cs="Calibri"/>
        </w:rPr>
        <w:t xml:space="preserve"> 17-year-old, </w:t>
      </w:r>
      <w:r w:rsidR="007A38C6" w:rsidRPr="00D242AA">
        <w:rPr>
          <w:rFonts w:ascii="Calibri" w:hAnsi="Calibri" w:cs="Calibri"/>
        </w:rPr>
        <w:t xml:space="preserve">the Croatian officers </w:t>
      </w:r>
      <w:r w:rsidR="00274C6C" w:rsidRPr="00D242AA">
        <w:rPr>
          <w:rFonts w:ascii="Calibri" w:hAnsi="Calibri" w:cs="Calibri"/>
        </w:rPr>
        <w:t xml:space="preserve">took </w:t>
      </w:r>
      <w:r w:rsidR="007A38C6" w:rsidRPr="00D242AA">
        <w:rPr>
          <w:rFonts w:ascii="Calibri" w:hAnsi="Calibri" w:cs="Calibri"/>
        </w:rPr>
        <w:t xml:space="preserve">the group to an enclosed space, </w:t>
      </w:r>
      <w:r w:rsidR="00274C6C" w:rsidRPr="00D242AA">
        <w:rPr>
          <w:rFonts w:ascii="Calibri" w:hAnsi="Calibri" w:cs="Calibri"/>
        </w:rPr>
        <w:t xml:space="preserve">where </w:t>
      </w:r>
      <w:r w:rsidR="00CB0F49" w:rsidRPr="00D242AA">
        <w:rPr>
          <w:rFonts w:ascii="Calibri" w:hAnsi="Calibri" w:cs="Calibri"/>
        </w:rPr>
        <w:t xml:space="preserve">they were forced to undress, insulted, </w:t>
      </w:r>
      <w:r w:rsidR="000C285E" w:rsidRPr="00D242AA">
        <w:rPr>
          <w:rFonts w:ascii="Calibri" w:hAnsi="Calibri" w:cs="Calibri"/>
        </w:rPr>
        <w:t>beaten with batons and had their phones broken.</w:t>
      </w:r>
      <w:r w:rsidR="00D66B85" w:rsidRPr="00D242AA">
        <w:rPr>
          <w:rFonts w:ascii="Calibri" w:hAnsi="Calibri" w:cs="Calibri"/>
        </w:rPr>
        <w:t xml:space="preserve"> </w:t>
      </w:r>
      <w:r w:rsidR="008155A3" w:rsidRPr="00D242AA">
        <w:rPr>
          <w:rFonts w:ascii="Calibri" w:hAnsi="Calibri" w:cs="Calibri"/>
        </w:rPr>
        <w:t>Another incident involved three teen</w:t>
      </w:r>
      <w:r w:rsidR="00274C6C" w:rsidRPr="00D242AA">
        <w:rPr>
          <w:rFonts w:ascii="Calibri" w:hAnsi="Calibri" w:cs="Calibri"/>
        </w:rPr>
        <w:t>agers</w:t>
      </w:r>
      <w:r w:rsidR="008155A3" w:rsidRPr="00D242AA">
        <w:rPr>
          <w:rFonts w:ascii="Calibri" w:hAnsi="Calibri" w:cs="Calibri"/>
        </w:rPr>
        <w:t xml:space="preserve"> who </w:t>
      </w:r>
      <w:r w:rsidR="003858A4" w:rsidRPr="00D242AA">
        <w:rPr>
          <w:rFonts w:ascii="Calibri" w:hAnsi="Calibri" w:cs="Calibri"/>
        </w:rPr>
        <w:t xml:space="preserve">faced </w:t>
      </w:r>
      <w:r w:rsidR="003858A4" w:rsidRPr="00D242AA">
        <w:rPr>
          <w:rFonts w:ascii="Calibri" w:hAnsi="Calibri" w:cs="Calibri"/>
        </w:rPr>
        <w:lastRenderedPageBreak/>
        <w:t>similar abuse and humiliation</w:t>
      </w:r>
      <w:r w:rsidR="00FB3A0A" w:rsidRPr="00D242AA">
        <w:rPr>
          <w:rFonts w:ascii="Calibri" w:hAnsi="Calibri" w:cs="Calibri"/>
        </w:rPr>
        <w:t xml:space="preserve">, causing them </w:t>
      </w:r>
      <w:r w:rsidR="00511308" w:rsidRPr="00D242AA">
        <w:rPr>
          <w:rFonts w:ascii="Calibri" w:hAnsi="Calibri" w:cs="Calibri"/>
        </w:rPr>
        <w:t xml:space="preserve">severe </w:t>
      </w:r>
      <w:r w:rsidR="00E55873" w:rsidRPr="00D242AA">
        <w:rPr>
          <w:rFonts w:ascii="Calibri" w:hAnsi="Calibri" w:cs="Calibri"/>
        </w:rPr>
        <w:t xml:space="preserve">physical </w:t>
      </w:r>
      <w:r w:rsidR="00511308" w:rsidRPr="00D242AA">
        <w:rPr>
          <w:rFonts w:ascii="Calibri" w:hAnsi="Calibri" w:cs="Calibri"/>
        </w:rPr>
        <w:t xml:space="preserve">pain. They were also </w:t>
      </w:r>
      <w:r w:rsidR="00E55873" w:rsidRPr="00D242AA">
        <w:rPr>
          <w:rFonts w:ascii="Calibri" w:hAnsi="Calibri" w:cs="Calibri"/>
        </w:rPr>
        <w:t>attacked by dogs</w:t>
      </w:r>
      <w:r w:rsidR="005479FE" w:rsidRPr="00D242AA">
        <w:rPr>
          <w:rFonts w:ascii="Calibri" w:hAnsi="Calibri" w:cs="Calibri"/>
        </w:rPr>
        <w:t>, had their money stole</w:t>
      </w:r>
      <w:r w:rsidR="00152C21" w:rsidRPr="00D242AA">
        <w:rPr>
          <w:rFonts w:ascii="Calibri" w:hAnsi="Calibri" w:cs="Calibri"/>
        </w:rPr>
        <w:t xml:space="preserve">n and had to walk for </w:t>
      </w:r>
      <w:r w:rsidR="003858A4" w:rsidRPr="00D242AA">
        <w:rPr>
          <w:rFonts w:ascii="Calibri" w:hAnsi="Calibri" w:cs="Calibri"/>
        </w:rPr>
        <w:t>five</w:t>
      </w:r>
      <w:r w:rsidR="00152C21" w:rsidRPr="00D242AA">
        <w:rPr>
          <w:rFonts w:ascii="Calibri" w:hAnsi="Calibri" w:cs="Calibri"/>
        </w:rPr>
        <w:t xml:space="preserve"> hours</w:t>
      </w:r>
      <w:r w:rsidR="00E55873" w:rsidRPr="00D242AA">
        <w:rPr>
          <w:rFonts w:ascii="Calibri" w:hAnsi="Calibri" w:cs="Calibri"/>
        </w:rPr>
        <w:t xml:space="preserve"> </w:t>
      </w:r>
      <w:r w:rsidR="00152C21" w:rsidRPr="00D242AA">
        <w:rPr>
          <w:rFonts w:ascii="Calibri" w:hAnsi="Calibri" w:cs="Calibri"/>
        </w:rPr>
        <w:t>to get back to Serbia.</w:t>
      </w:r>
      <w:r w:rsidR="000C285E" w:rsidRPr="00D242AA">
        <w:rPr>
          <w:rStyle w:val="FootnoteReference"/>
          <w:rFonts w:ascii="Calibri" w:hAnsi="Calibri" w:cs="Calibri"/>
        </w:rPr>
        <w:footnoteReference w:id="63"/>
      </w:r>
    </w:p>
    <w:p w14:paraId="10D19725" w14:textId="58BDBAC9" w:rsidR="00C14806" w:rsidRPr="00D242AA" w:rsidRDefault="00C14806" w:rsidP="009D753E">
      <w:pPr>
        <w:pStyle w:val="ListParagraph"/>
        <w:numPr>
          <w:ilvl w:val="0"/>
          <w:numId w:val="9"/>
        </w:numPr>
        <w:spacing w:line="276" w:lineRule="auto"/>
        <w:rPr>
          <w:rFonts w:ascii="Calibri" w:hAnsi="Calibri" w:cs="Calibri"/>
        </w:rPr>
      </w:pPr>
      <w:r w:rsidRPr="00D242AA">
        <w:rPr>
          <w:rFonts w:ascii="Calibri" w:hAnsi="Calibri" w:cs="Calibri"/>
        </w:rPr>
        <w:t>BVMN published three</w:t>
      </w:r>
      <w:r w:rsidR="001510B0" w:rsidRPr="00D242AA">
        <w:rPr>
          <w:rFonts w:ascii="Calibri" w:hAnsi="Calibri" w:cs="Calibri"/>
        </w:rPr>
        <w:t xml:space="preserve"> pushbacks</w:t>
      </w:r>
      <w:r w:rsidRPr="00D242AA">
        <w:rPr>
          <w:rFonts w:ascii="Calibri" w:hAnsi="Calibri" w:cs="Calibri"/>
        </w:rPr>
        <w:t xml:space="preserve"> testimonies which involved children </w:t>
      </w:r>
      <w:r w:rsidR="004F33B5" w:rsidRPr="00D242AA">
        <w:rPr>
          <w:rFonts w:ascii="Calibri" w:hAnsi="Calibri" w:cs="Calibri"/>
        </w:rPr>
        <w:t xml:space="preserve">since the </w:t>
      </w:r>
      <w:r w:rsidR="001510B0" w:rsidRPr="00D242AA">
        <w:rPr>
          <w:rFonts w:ascii="Calibri" w:hAnsi="Calibri" w:cs="Calibri"/>
        </w:rPr>
        <w:t>beginning of 2021</w:t>
      </w:r>
      <w:r w:rsidR="004F33B5" w:rsidRPr="00D242AA">
        <w:rPr>
          <w:rFonts w:ascii="Calibri" w:hAnsi="Calibri" w:cs="Calibri"/>
        </w:rPr>
        <w:t>.</w:t>
      </w:r>
      <w:r w:rsidR="004F33B5" w:rsidRPr="00D242AA">
        <w:rPr>
          <w:rStyle w:val="FootnoteReference"/>
          <w:rFonts w:ascii="Calibri" w:hAnsi="Calibri" w:cs="Calibri"/>
        </w:rPr>
        <w:footnoteReference w:id="64"/>
      </w:r>
      <w:r w:rsidR="004F33B5" w:rsidRPr="00D242AA">
        <w:rPr>
          <w:rFonts w:ascii="Calibri" w:hAnsi="Calibri" w:cs="Calibri"/>
        </w:rPr>
        <w:t xml:space="preserve"> </w:t>
      </w:r>
    </w:p>
    <w:p w14:paraId="4B279273" w14:textId="55611FFA" w:rsidR="00E86A0C" w:rsidRPr="00D242AA" w:rsidRDefault="001510B0" w:rsidP="009D753E">
      <w:pPr>
        <w:pStyle w:val="ListParagraph"/>
        <w:numPr>
          <w:ilvl w:val="0"/>
          <w:numId w:val="9"/>
        </w:numPr>
        <w:spacing w:line="276" w:lineRule="auto"/>
        <w:rPr>
          <w:rFonts w:ascii="Calibri" w:hAnsi="Calibri" w:cs="Calibri"/>
        </w:rPr>
      </w:pPr>
      <w:r w:rsidRPr="00D242AA">
        <w:rPr>
          <w:rFonts w:ascii="Calibri" w:hAnsi="Calibri" w:cs="Calibri"/>
        </w:rPr>
        <w:t>I</w:t>
      </w:r>
      <w:r w:rsidR="00FD7329" w:rsidRPr="00D242AA">
        <w:rPr>
          <w:rFonts w:ascii="Calibri" w:hAnsi="Calibri" w:cs="Calibri"/>
        </w:rPr>
        <w:t xml:space="preserve">n </w:t>
      </w:r>
      <w:r w:rsidR="007D55F5" w:rsidRPr="00D242AA">
        <w:rPr>
          <w:rFonts w:ascii="Calibri" w:hAnsi="Calibri" w:cs="Calibri"/>
        </w:rPr>
        <w:t>March 2021,</w:t>
      </w:r>
      <w:r w:rsidRPr="00D242AA">
        <w:rPr>
          <w:rFonts w:ascii="Calibri" w:hAnsi="Calibri" w:cs="Calibri"/>
        </w:rPr>
        <w:t xml:space="preserve"> UNHCR estimated</w:t>
      </w:r>
      <w:r w:rsidR="007D55F5" w:rsidRPr="00D242AA">
        <w:rPr>
          <w:rFonts w:ascii="Calibri" w:hAnsi="Calibri" w:cs="Calibri"/>
        </w:rPr>
        <w:t xml:space="preserve"> </w:t>
      </w:r>
      <w:r w:rsidR="009977EF" w:rsidRPr="00D242AA">
        <w:rPr>
          <w:rFonts w:ascii="Calibri" w:hAnsi="Calibri" w:cs="Calibri"/>
        </w:rPr>
        <w:t xml:space="preserve">2,121 pushbacks </w:t>
      </w:r>
      <w:r w:rsidR="007D55F5" w:rsidRPr="00D242AA">
        <w:rPr>
          <w:rFonts w:ascii="Calibri" w:hAnsi="Calibri" w:cs="Calibri"/>
        </w:rPr>
        <w:t xml:space="preserve">to Serbia </w:t>
      </w:r>
      <w:r w:rsidR="009977EF" w:rsidRPr="00D242AA">
        <w:rPr>
          <w:rFonts w:ascii="Calibri" w:hAnsi="Calibri" w:cs="Calibri"/>
        </w:rPr>
        <w:t>from neighbouring countries</w:t>
      </w:r>
      <w:r w:rsidR="006C0660" w:rsidRPr="00D242AA">
        <w:rPr>
          <w:rFonts w:ascii="Calibri" w:hAnsi="Calibri" w:cs="Calibri"/>
        </w:rPr>
        <w:t>, 5% from Croatia to Serbia. The main demographic</w:t>
      </w:r>
      <w:r w:rsidRPr="00D242AA">
        <w:rPr>
          <w:rFonts w:ascii="Calibri" w:hAnsi="Calibri" w:cs="Calibri"/>
        </w:rPr>
        <w:t xml:space="preserve"> of victims</w:t>
      </w:r>
      <w:r w:rsidR="006C0660" w:rsidRPr="00D242AA">
        <w:rPr>
          <w:rFonts w:ascii="Calibri" w:hAnsi="Calibri" w:cs="Calibri"/>
        </w:rPr>
        <w:t xml:space="preserve"> is younger men</w:t>
      </w:r>
      <w:r w:rsidR="00B85623" w:rsidRPr="00D242AA">
        <w:rPr>
          <w:rFonts w:ascii="Calibri" w:hAnsi="Calibri" w:cs="Calibri"/>
        </w:rPr>
        <w:t>, including unaccompanied boys from Afghanistan.</w:t>
      </w:r>
      <w:r w:rsidR="00B85623" w:rsidRPr="00D242AA">
        <w:rPr>
          <w:rStyle w:val="FootnoteReference"/>
          <w:rFonts w:ascii="Calibri" w:hAnsi="Calibri" w:cs="Calibri"/>
        </w:rPr>
        <w:footnoteReference w:id="65"/>
      </w:r>
      <w:r w:rsidR="00B85623" w:rsidRPr="00D242AA">
        <w:rPr>
          <w:rFonts w:ascii="Calibri" w:hAnsi="Calibri" w:cs="Calibri"/>
        </w:rPr>
        <w:t xml:space="preserve"> </w:t>
      </w:r>
    </w:p>
    <w:p w14:paraId="082870FE" w14:textId="6E3FCBDE" w:rsidR="001B71BD" w:rsidRPr="00D242AA" w:rsidRDefault="0032636B" w:rsidP="009D753E">
      <w:pPr>
        <w:spacing w:before="100" w:beforeAutospacing="1" w:after="100" w:afterAutospacing="1" w:line="276" w:lineRule="auto"/>
        <w:rPr>
          <w:rFonts w:ascii="Calibri" w:eastAsia="Times New Roman" w:hAnsi="Calibri" w:cs="Calibri"/>
          <w:b/>
          <w:bCs/>
          <w:sz w:val="24"/>
          <w:szCs w:val="24"/>
          <w:u w:val="single"/>
          <w:lang w:eastAsia="en-GB"/>
        </w:rPr>
      </w:pPr>
      <w:r w:rsidRPr="00D242AA">
        <w:rPr>
          <w:rFonts w:ascii="Calibri" w:eastAsia="Times New Roman" w:hAnsi="Calibri" w:cs="Calibri"/>
          <w:b/>
          <w:bCs/>
          <w:sz w:val="24"/>
          <w:szCs w:val="24"/>
          <w:u w:val="single"/>
          <w:lang w:eastAsia="en-GB"/>
        </w:rPr>
        <w:t>E</w:t>
      </w:r>
      <w:r w:rsidR="00E97A10" w:rsidRPr="00D242AA">
        <w:rPr>
          <w:rFonts w:ascii="Calibri" w:eastAsia="Times New Roman" w:hAnsi="Calibri" w:cs="Calibri"/>
          <w:b/>
          <w:bCs/>
          <w:sz w:val="24"/>
          <w:szCs w:val="24"/>
          <w:u w:val="single"/>
          <w:lang w:eastAsia="en-GB"/>
        </w:rPr>
        <w:t>vidence of detention of children on the move</w:t>
      </w:r>
    </w:p>
    <w:p w14:paraId="11211C66" w14:textId="786D7F2E" w:rsidR="00802B9B" w:rsidRPr="00D242AA" w:rsidRDefault="00802B9B" w:rsidP="009D753E">
      <w:pPr>
        <w:pStyle w:val="ListParagraph"/>
        <w:numPr>
          <w:ilvl w:val="0"/>
          <w:numId w:val="9"/>
        </w:numPr>
        <w:spacing w:line="276" w:lineRule="auto"/>
        <w:rPr>
          <w:rFonts w:ascii="Calibri" w:hAnsi="Calibri" w:cs="Calibri"/>
        </w:rPr>
      </w:pPr>
      <w:r w:rsidRPr="00D242AA">
        <w:rPr>
          <w:rFonts w:ascii="Calibri" w:hAnsi="Calibri" w:cs="Calibri"/>
        </w:rPr>
        <w:t xml:space="preserve">The Law on International and Temporary Protection (LITP) in Croatia allows for the detention of vulnerable applicants </w:t>
      </w:r>
      <w:r w:rsidR="0043758E" w:rsidRPr="00D242AA">
        <w:rPr>
          <w:rFonts w:ascii="Calibri" w:hAnsi="Calibri" w:cs="Calibri"/>
        </w:rPr>
        <w:t>if</w:t>
      </w:r>
      <w:r w:rsidRPr="00D242AA">
        <w:rPr>
          <w:rFonts w:ascii="Calibri" w:hAnsi="Calibri" w:cs="Calibri"/>
        </w:rPr>
        <w:t xml:space="preserve"> detention facilities are suitable to their special needs after a comprehensive assessment</w:t>
      </w:r>
      <w:r w:rsidR="00721957" w:rsidRPr="00D242AA">
        <w:rPr>
          <w:rFonts w:ascii="Calibri" w:hAnsi="Calibri" w:cs="Calibri"/>
        </w:rPr>
        <w:t>. I</w:t>
      </w:r>
      <w:r w:rsidRPr="00D242AA">
        <w:rPr>
          <w:rFonts w:ascii="Calibri" w:hAnsi="Calibri" w:cs="Calibri"/>
        </w:rPr>
        <w:t>n the case of children</w:t>
      </w:r>
      <w:r w:rsidR="001510B0" w:rsidRPr="00D242AA">
        <w:rPr>
          <w:rFonts w:ascii="Calibri" w:hAnsi="Calibri" w:cs="Calibri"/>
        </w:rPr>
        <w:t>,</w:t>
      </w:r>
      <w:r w:rsidRPr="00D242AA">
        <w:rPr>
          <w:rFonts w:ascii="Calibri" w:hAnsi="Calibri" w:cs="Calibri"/>
        </w:rPr>
        <w:t xml:space="preserve"> </w:t>
      </w:r>
      <w:r w:rsidR="00721957" w:rsidRPr="00D242AA">
        <w:rPr>
          <w:rFonts w:ascii="Calibri" w:hAnsi="Calibri" w:cs="Calibri"/>
        </w:rPr>
        <w:t xml:space="preserve">detention is allowed </w:t>
      </w:r>
      <w:r w:rsidRPr="00D242AA">
        <w:rPr>
          <w:rFonts w:ascii="Calibri" w:hAnsi="Calibri" w:cs="Calibri"/>
        </w:rPr>
        <w:t xml:space="preserve">only as a </w:t>
      </w:r>
      <w:r w:rsidR="001510B0" w:rsidRPr="00D242AA">
        <w:rPr>
          <w:rFonts w:ascii="Calibri" w:hAnsi="Calibri" w:cs="Calibri"/>
        </w:rPr>
        <w:t xml:space="preserve">last </w:t>
      </w:r>
      <w:r w:rsidRPr="00D242AA">
        <w:rPr>
          <w:rFonts w:ascii="Calibri" w:hAnsi="Calibri" w:cs="Calibri"/>
        </w:rPr>
        <w:t xml:space="preserve">resort and for as short a time as possible. </w:t>
      </w:r>
      <w:r w:rsidRPr="00D242AA">
        <w:t>A guardian is to be appointed to all unaccompanied children in detention.</w:t>
      </w:r>
      <w:r w:rsidRPr="00D242AA">
        <w:rPr>
          <w:rStyle w:val="FootnoteReference"/>
          <w:rFonts w:ascii="Calibri" w:hAnsi="Calibri" w:cs="Calibri"/>
        </w:rPr>
        <w:footnoteReference w:id="66"/>
      </w:r>
      <w:r w:rsidRPr="00D242AA">
        <w:rPr>
          <w:rFonts w:ascii="Calibri" w:hAnsi="Calibri" w:cs="Calibri"/>
        </w:rPr>
        <w:t xml:space="preserve"> </w:t>
      </w:r>
    </w:p>
    <w:p w14:paraId="3E4B3378" w14:textId="3632031C" w:rsidR="00802B9B" w:rsidRPr="00D242AA" w:rsidRDefault="00802B9B" w:rsidP="009D753E">
      <w:pPr>
        <w:pStyle w:val="ListParagraph"/>
        <w:numPr>
          <w:ilvl w:val="0"/>
          <w:numId w:val="9"/>
        </w:numPr>
        <w:spacing w:line="276" w:lineRule="auto"/>
        <w:rPr>
          <w:rFonts w:ascii="Calibri" w:hAnsi="Calibri" w:cs="Calibri"/>
        </w:rPr>
      </w:pPr>
      <w:r w:rsidRPr="00D242AA">
        <w:rPr>
          <w:rFonts w:ascii="Calibri" w:hAnsi="Calibri" w:cs="Calibri"/>
        </w:rPr>
        <w:t>Detention is allowed</w:t>
      </w:r>
      <w:r w:rsidR="007E7E62" w:rsidRPr="00D242AA">
        <w:rPr>
          <w:rFonts w:ascii="Calibri" w:hAnsi="Calibri" w:cs="Calibri"/>
        </w:rPr>
        <w:t xml:space="preserve"> as a last resort</w:t>
      </w:r>
      <w:r w:rsidRPr="00D242AA">
        <w:rPr>
          <w:rFonts w:ascii="Calibri" w:hAnsi="Calibri" w:cs="Calibri"/>
        </w:rPr>
        <w:t xml:space="preserve"> </w:t>
      </w:r>
      <w:r w:rsidR="004154B4" w:rsidRPr="00D242AA">
        <w:rPr>
          <w:rFonts w:ascii="Calibri" w:hAnsi="Calibri" w:cs="Calibri"/>
        </w:rPr>
        <w:t>in</w:t>
      </w:r>
      <w:r w:rsidRPr="00D242AA">
        <w:rPr>
          <w:rFonts w:ascii="Calibri" w:hAnsi="Calibri" w:cs="Calibri"/>
        </w:rPr>
        <w:t xml:space="preserve"> circumstances such as processing of asylum claims where there is a flight risk, due to national security and public order concerns, identification of asylum seeker and the prevention of abusive asylum claims during expulsion procedures. For non-asylum applicants, detention for 48 hours is allowed with the subsequent intention of removal from the territory.</w:t>
      </w:r>
      <w:r w:rsidRPr="00D242AA">
        <w:rPr>
          <w:rStyle w:val="FootnoteReference"/>
          <w:rFonts w:ascii="Calibri" w:hAnsi="Calibri" w:cs="Calibri"/>
        </w:rPr>
        <w:footnoteReference w:id="67"/>
      </w:r>
      <w:r w:rsidRPr="00D242AA">
        <w:rPr>
          <w:rFonts w:ascii="Calibri" w:hAnsi="Calibri" w:cs="Calibri"/>
        </w:rPr>
        <w:t xml:space="preserve">  </w:t>
      </w:r>
    </w:p>
    <w:p w14:paraId="66026832" w14:textId="2DE03DFF" w:rsidR="00802B9B" w:rsidRPr="00D242AA" w:rsidRDefault="00802B9B" w:rsidP="009D753E">
      <w:pPr>
        <w:pStyle w:val="ListParagraph"/>
        <w:numPr>
          <w:ilvl w:val="0"/>
          <w:numId w:val="9"/>
        </w:numPr>
        <w:spacing w:line="276" w:lineRule="auto"/>
        <w:rPr>
          <w:rFonts w:ascii="Calibri" w:hAnsi="Calibri" w:cs="Calibri"/>
        </w:rPr>
      </w:pPr>
      <w:r w:rsidRPr="00D242AA">
        <w:rPr>
          <w:rFonts w:ascii="Calibri" w:hAnsi="Calibri" w:cs="Calibri"/>
        </w:rPr>
        <w:t xml:space="preserve">The </w:t>
      </w:r>
      <w:r w:rsidRPr="00D242AA">
        <w:t xml:space="preserve">Special Representative of the Secretary General on migration and refugees noted in a fact-finding mission report that amendments to the Law on foreigners in May 2018 expanded the </w:t>
      </w:r>
      <w:r w:rsidR="00DD736D" w:rsidRPr="00D242AA">
        <w:t xml:space="preserve">concept </w:t>
      </w:r>
      <w:r w:rsidRPr="00D242AA">
        <w:t xml:space="preserve">of </w:t>
      </w:r>
      <w:r w:rsidR="00DD736D" w:rsidRPr="00D242AA">
        <w:t>“</w:t>
      </w:r>
      <w:r w:rsidRPr="00D242AA">
        <w:t>risk of flight</w:t>
      </w:r>
      <w:r w:rsidR="00DD736D" w:rsidRPr="00D242AA">
        <w:t>”</w:t>
      </w:r>
      <w:r w:rsidRPr="00D242AA">
        <w:t xml:space="preserve"> </w:t>
      </w:r>
      <w:r w:rsidR="00DD736D" w:rsidRPr="00D242AA">
        <w:t>and</w:t>
      </w:r>
      <w:r w:rsidRPr="00D242AA">
        <w:t xml:space="preserve"> </w:t>
      </w:r>
      <w:r w:rsidR="00DD736D" w:rsidRPr="00D242AA">
        <w:t>“</w:t>
      </w:r>
      <w:r w:rsidRPr="00D242AA">
        <w:t>risk of interfering with expulsion</w:t>
      </w:r>
      <w:r w:rsidR="00DD736D" w:rsidRPr="00D242AA">
        <w:t>”</w:t>
      </w:r>
      <w:r w:rsidRPr="00D242AA">
        <w:t xml:space="preserve"> </w:t>
      </w:r>
      <w:r w:rsidR="005A223C" w:rsidRPr="00D242AA">
        <w:t>to</w:t>
      </w:r>
      <w:r w:rsidR="00DD736D" w:rsidRPr="00D242AA">
        <w:t xml:space="preserve"> individuals who lack sufficient</w:t>
      </w:r>
      <w:r w:rsidRPr="00D242AA">
        <w:t xml:space="preserve"> identity document</w:t>
      </w:r>
      <w:r w:rsidR="00DD736D" w:rsidRPr="00D242AA">
        <w:t>ation</w:t>
      </w:r>
      <w:r w:rsidRPr="00D242AA">
        <w:t xml:space="preserve">, accommodation </w:t>
      </w:r>
      <w:r w:rsidR="00DD736D" w:rsidRPr="00D242AA">
        <w:t>and/</w:t>
      </w:r>
      <w:r w:rsidRPr="00D242AA">
        <w:t>or financial resources.</w:t>
      </w:r>
      <w:r w:rsidRPr="00D242AA">
        <w:rPr>
          <w:rStyle w:val="FootnoteReference"/>
        </w:rPr>
        <w:footnoteReference w:id="68"/>
      </w:r>
    </w:p>
    <w:p w14:paraId="05642BB2" w14:textId="23648EAE" w:rsidR="00802B9B" w:rsidRPr="00D242AA" w:rsidRDefault="00E10405" w:rsidP="009D753E">
      <w:pPr>
        <w:pStyle w:val="ListParagraph"/>
        <w:numPr>
          <w:ilvl w:val="0"/>
          <w:numId w:val="9"/>
        </w:numPr>
        <w:spacing w:line="276" w:lineRule="auto"/>
        <w:rPr>
          <w:rFonts w:ascii="Calibri" w:hAnsi="Calibri" w:cs="Calibri"/>
        </w:rPr>
      </w:pPr>
      <w:r w:rsidRPr="00D242AA">
        <w:t>T</w:t>
      </w:r>
      <w:r w:rsidR="00802B9B" w:rsidRPr="00D242AA">
        <w:t xml:space="preserve">he Ježevo immigration detention centre functions as a pre-removal detention facility. There are also two transit centres for irregular migrants in Trilj and Tovarnik </w:t>
      </w:r>
      <w:r w:rsidR="001510B0" w:rsidRPr="00D242AA">
        <w:t xml:space="preserve">that </w:t>
      </w:r>
      <w:r w:rsidR="00802B9B" w:rsidRPr="00D242AA">
        <w:t>have been</w:t>
      </w:r>
      <w:r w:rsidR="001510B0" w:rsidRPr="00D242AA">
        <w:t xml:space="preserve"> used for the detention of asylum seekers</w:t>
      </w:r>
      <w:r w:rsidR="00802B9B" w:rsidRPr="00D242AA">
        <w:t xml:space="preserve"> since March 2018.</w:t>
      </w:r>
      <w:r w:rsidR="00802B9B" w:rsidRPr="00D242AA">
        <w:rPr>
          <w:rStyle w:val="FootnoteReference"/>
        </w:rPr>
        <w:footnoteReference w:id="69"/>
      </w:r>
      <w:r w:rsidR="00802B9B" w:rsidRPr="00D242AA">
        <w:t xml:space="preserve"> </w:t>
      </w:r>
    </w:p>
    <w:p w14:paraId="6EED03DC" w14:textId="342DE94E" w:rsidR="00802B9B" w:rsidRPr="00D242AA" w:rsidRDefault="00802B9B" w:rsidP="009D753E">
      <w:pPr>
        <w:pStyle w:val="ListParagraph"/>
        <w:numPr>
          <w:ilvl w:val="0"/>
          <w:numId w:val="9"/>
        </w:numPr>
        <w:spacing w:line="276" w:lineRule="auto"/>
        <w:rPr>
          <w:rFonts w:ascii="Calibri" w:hAnsi="Calibri" w:cs="Calibri"/>
        </w:rPr>
      </w:pPr>
      <w:r w:rsidRPr="00D242AA">
        <w:t xml:space="preserve">The most common reason for detention is where applicants apply for asylum after being given deportation orders or attempting/succeeding </w:t>
      </w:r>
      <w:r w:rsidR="001510B0" w:rsidRPr="00D242AA">
        <w:t xml:space="preserve">to leave </w:t>
      </w:r>
      <w:r w:rsidRPr="00D242AA">
        <w:t>the country before completion of the asylum procedure.</w:t>
      </w:r>
      <w:r w:rsidRPr="00D242AA">
        <w:rPr>
          <w:rStyle w:val="FootnoteReference"/>
        </w:rPr>
        <w:footnoteReference w:id="70"/>
      </w:r>
    </w:p>
    <w:p w14:paraId="4D6AE46A" w14:textId="3FB5E18F" w:rsidR="00AE5DB7" w:rsidRPr="00D242AA" w:rsidRDefault="00EF4AEE" w:rsidP="009D753E">
      <w:pPr>
        <w:pStyle w:val="ListParagraph"/>
        <w:numPr>
          <w:ilvl w:val="0"/>
          <w:numId w:val="9"/>
        </w:numPr>
        <w:spacing w:line="276" w:lineRule="auto"/>
        <w:rPr>
          <w:rFonts w:ascii="Calibri" w:hAnsi="Calibri" w:cs="Calibri"/>
        </w:rPr>
      </w:pPr>
      <w:r w:rsidRPr="00D242AA">
        <w:t xml:space="preserve">Though unaccompanied minors are in practice rarely placed in detention, </w:t>
      </w:r>
      <w:r w:rsidR="00DA0466" w:rsidRPr="00D242AA">
        <w:t>the Croatian Ombuds</w:t>
      </w:r>
      <w:r w:rsidR="00983A07" w:rsidRPr="00D242AA">
        <w:t>person</w:t>
      </w:r>
      <w:r w:rsidR="00DA0466" w:rsidRPr="00D242AA">
        <w:t xml:space="preserve"> for Children’s </w:t>
      </w:r>
      <w:r w:rsidR="001510B0" w:rsidRPr="00D242AA">
        <w:t xml:space="preserve">2020 </w:t>
      </w:r>
      <w:r w:rsidR="00DA0466" w:rsidRPr="00D242AA">
        <w:t xml:space="preserve">report noted that </w:t>
      </w:r>
      <w:r w:rsidR="00A76139" w:rsidRPr="00D242AA">
        <w:t>48 children</w:t>
      </w:r>
      <w:r w:rsidR="00DD736D" w:rsidRPr="00D242AA">
        <w:t xml:space="preserve"> with </w:t>
      </w:r>
      <w:r w:rsidR="006D36A8" w:rsidRPr="00D242AA">
        <w:t xml:space="preserve">families </w:t>
      </w:r>
      <w:r w:rsidR="00A76139" w:rsidRPr="00D242AA">
        <w:t xml:space="preserve">had been placed in one of the three </w:t>
      </w:r>
      <w:r w:rsidR="00F42F6D" w:rsidRPr="00D242AA">
        <w:t>aforementioned facilities</w:t>
      </w:r>
      <w:r w:rsidR="007A39CB" w:rsidRPr="00D242AA">
        <w:t xml:space="preserve"> </w:t>
      </w:r>
      <w:r w:rsidR="005F4399" w:rsidRPr="00D242AA">
        <w:t xml:space="preserve">– </w:t>
      </w:r>
      <w:r w:rsidR="00B67475" w:rsidRPr="00D242AA">
        <w:t>despite</w:t>
      </w:r>
      <w:r w:rsidR="00DD736D" w:rsidRPr="00D242AA">
        <w:t xml:space="preserve"> the Ombuds</w:t>
      </w:r>
      <w:r w:rsidR="00983A07" w:rsidRPr="00D242AA">
        <w:t>persons</w:t>
      </w:r>
      <w:r w:rsidR="00DD736D" w:rsidRPr="00D242AA">
        <w:t xml:space="preserve"> </w:t>
      </w:r>
      <w:r w:rsidR="008F6746" w:rsidRPr="00D242AA">
        <w:t>warning against</w:t>
      </w:r>
      <w:r w:rsidR="006B3222" w:rsidRPr="00D242AA">
        <w:t xml:space="preserve"> </w:t>
      </w:r>
      <w:r w:rsidR="008F6746" w:rsidRPr="00D242AA">
        <w:t>this practice</w:t>
      </w:r>
      <w:r w:rsidR="00B67475" w:rsidRPr="00D242AA">
        <w:t xml:space="preserve"> as it contravenes</w:t>
      </w:r>
      <w:r w:rsidR="001510B0" w:rsidRPr="00D242AA">
        <w:t xml:space="preserve"> the</w:t>
      </w:r>
      <w:r w:rsidR="00B67475" w:rsidRPr="00D242AA">
        <w:t xml:space="preserve"> </w:t>
      </w:r>
      <w:r w:rsidR="00956FB2" w:rsidRPr="00D242AA">
        <w:t xml:space="preserve">best interests of the child. The report </w:t>
      </w:r>
      <w:r w:rsidR="005C191C" w:rsidRPr="00D242AA">
        <w:t>criticis</w:t>
      </w:r>
      <w:r w:rsidR="001510B0" w:rsidRPr="00D242AA">
        <w:t>es</w:t>
      </w:r>
      <w:r w:rsidR="005C191C" w:rsidRPr="00D242AA">
        <w:t xml:space="preserve"> the lack </w:t>
      </w:r>
      <w:r w:rsidR="00153528" w:rsidRPr="00D242AA">
        <w:t>of</w:t>
      </w:r>
      <w:r w:rsidR="005C191C" w:rsidRPr="00D242AA">
        <w:t xml:space="preserve"> changes </w:t>
      </w:r>
      <w:r w:rsidR="001510B0" w:rsidRPr="00D242AA">
        <w:t xml:space="preserve">to </w:t>
      </w:r>
      <w:r w:rsidR="00FF5540" w:rsidRPr="00D242AA">
        <w:t>the legal framework</w:t>
      </w:r>
      <w:r w:rsidR="001510B0" w:rsidRPr="00D242AA">
        <w:t>,</w:t>
      </w:r>
      <w:r w:rsidR="00FF5540" w:rsidRPr="00D242AA">
        <w:t xml:space="preserve"> which</w:t>
      </w:r>
      <w:r w:rsidR="00624940" w:rsidRPr="00D242AA">
        <w:t xml:space="preserve"> continues to permit the detention of migrant children.</w:t>
      </w:r>
      <w:r w:rsidR="00AE5DB7" w:rsidRPr="00D242AA">
        <w:rPr>
          <w:rStyle w:val="FootnoteReference"/>
        </w:rPr>
        <w:footnoteReference w:id="71"/>
      </w:r>
      <w:r w:rsidR="00AE5DB7" w:rsidRPr="00D242AA">
        <w:t xml:space="preserve"> </w:t>
      </w:r>
    </w:p>
    <w:p w14:paraId="15B9F19B" w14:textId="7CC32A24" w:rsidR="00802B9B" w:rsidRPr="00D242AA" w:rsidRDefault="00802B9B" w:rsidP="009D753E">
      <w:pPr>
        <w:pStyle w:val="ListParagraph"/>
        <w:numPr>
          <w:ilvl w:val="0"/>
          <w:numId w:val="9"/>
        </w:numPr>
        <w:spacing w:line="276" w:lineRule="auto"/>
        <w:rPr>
          <w:rFonts w:ascii="Calibri" w:hAnsi="Calibri" w:cs="Calibri"/>
        </w:rPr>
      </w:pPr>
      <w:r w:rsidRPr="00D242AA">
        <w:rPr>
          <w:rFonts w:ascii="Calibri" w:hAnsi="Calibri" w:cs="Calibri"/>
        </w:rPr>
        <w:lastRenderedPageBreak/>
        <w:t>Attorneys have raised concerns about the lack of effective access to legal assistance for review of detention, the possibilities to review individual detention decisions and the lack of access to clients</w:t>
      </w:r>
      <w:r w:rsidR="005F5FBD" w:rsidRPr="00D242AA">
        <w:rPr>
          <w:rFonts w:ascii="Calibri" w:hAnsi="Calibri" w:cs="Calibri"/>
        </w:rPr>
        <w:t xml:space="preserve"> and </w:t>
      </w:r>
      <w:r w:rsidR="001510B0" w:rsidRPr="00D242AA">
        <w:rPr>
          <w:rFonts w:ascii="Calibri" w:hAnsi="Calibri" w:cs="Calibri"/>
        </w:rPr>
        <w:t>opportuniti</w:t>
      </w:r>
      <w:r w:rsidR="001962E3" w:rsidRPr="00D242AA">
        <w:rPr>
          <w:rFonts w:ascii="Calibri" w:hAnsi="Calibri" w:cs="Calibri"/>
        </w:rPr>
        <w:t>e</w:t>
      </w:r>
      <w:r w:rsidR="001510B0" w:rsidRPr="00D242AA">
        <w:rPr>
          <w:rFonts w:ascii="Calibri" w:hAnsi="Calibri" w:cs="Calibri"/>
        </w:rPr>
        <w:t xml:space="preserve">s </w:t>
      </w:r>
      <w:r w:rsidR="005F5FBD" w:rsidRPr="00D242AA">
        <w:rPr>
          <w:rFonts w:ascii="Calibri" w:hAnsi="Calibri" w:cs="Calibri"/>
        </w:rPr>
        <w:t>to speak to them in privacy</w:t>
      </w:r>
      <w:r w:rsidRPr="00D242AA">
        <w:rPr>
          <w:rFonts w:ascii="Calibri" w:hAnsi="Calibri" w:cs="Calibri"/>
        </w:rPr>
        <w:t>.</w:t>
      </w:r>
      <w:r w:rsidRPr="00D242AA">
        <w:rPr>
          <w:rStyle w:val="FootnoteReference"/>
          <w:rFonts w:ascii="Calibri" w:hAnsi="Calibri" w:cs="Calibri"/>
        </w:rPr>
        <w:footnoteReference w:id="72"/>
      </w:r>
    </w:p>
    <w:p w14:paraId="7D941547" w14:textId="4327D559" w:rsidR="00802B9B" w:rsidRPr="00D242AA" w:rsidRDefault="005448B0" w:rsidP="009D753E">
      <w:pPr>
        <w:pStyle w:val="ListParagraph"/>
        <w:numPr>
          <w:ilvl w:val="0"/>
          <w:numId w:val="9"/>
        </w:numPr>
        <w:spacing w:line="276" w:lineRule="auto"/>
        <w:rPr>
          <w:rFonts w:ascii="Calibri" w:hAnsi="Calibri" w:cs="Calibri"/>
        </w:rPr>
      </w:pPr>
      <w:r w:rsidRPr="00D242AA">
        <w:rPr>
          <w:rFonts w:ascii="Calibri" w:hAnsi="Calibri" w:cs="Calibri"/>
        </w:rPr>
        <w:t xml:space="preserve">Detention of people on the move, including children, </w:t>
      </w:r>
      <w:r w:rsidR="001510B0" w:rsidRPr="00D242AA">
        <w:rPr>
          <w:rFonts w:ascii="Calibri" w:hAnsi="Calibri" w:cs="Calibri"/>
        </w:rPr>
        <w:t xml:space="preserve">has </w:t>
      </w:r>
      <w:r w:rsidRPr="00D242AA">
        <w:rPr>
          <w:rFonts w:ascii="Calibri" w:hAnsi="Calibri" w:cs="Calibri"/>
        </w:rPr>
        <w:t xml:space="preserve">been reported since the earliest </w:t>
      </w:r>
      <w:r w:rsidR="00BD672B" w:rsidRPr="00D242AA">
        <w:rPr>
          <w:rFonts w:ascii="Calibri" w:hAnsi="Calibri" w:cs="Calibri"/>
        </w:rPr>
        <w:t>cases of</w:t>
      </w:r>
      <w:r w:rsidRPr="00D242AA">
        <w:rPr>
          <w:rFonts w:ascii="Calibri" w:hAnsi="Calibri" w:cs="Calibri"/>
        </w:rPr>
        <w:t xml:space="preserve"> pushbacks. </w:t>
      </w:r>
      <w:r w:rsidR="007D55F5" w:rsidRPr="00D242AA">
        <w:rPr>
          <w:rFonts w:ascii="Calibri" w:hAnsi="Calibri" w:cs="Calibri"/>
        </w:rPr>
        <w:t>Though not</w:t>
      </w:r>
      <w:r w:rsidR="00824DA3" w:rsidRPr="00D242AA">
        <w:rPr>
          <w:rFonts w:ascii="Calibri" w:hAnsi="Calibri" w:cs="Calibri"/>
        </w:rPr>
        <w:t xml:space="preserve"> all pushbacks involve </w:t>
      </w:r>
      <w:r w:rsidR="00B61446" w:rsidRPr="00D242AA">
        <w:rPr>
          <w:rFonts w:ascii="Calibri" w:hAnsi="Calibri" w:cs="Calibri"/>
        </w:rPr>
        <w:t xml:space="preserve">detention </w:t>
      </w:r>
      <w:r w:rsidR="007D55F5" w:rsidRPr="00D242AA">
        <w:rPr>
          <w:rFonts w:ascii="Calibri" w:hAnsi="Calibri" w:cs="Calibri"/>
        </w:rPr>
        <w:t>it</w:t>
      </w:r>
      <w:r w:rsidR="001510B0" w:rsidRPr="00D242AA">
        <w:rPr>
          <w:rFonts w:ascii="Calibri" w:hAnsi="Calibri" w:cs="Calibri"/>
        </w:rPr>
        <w:t xml:space="preserve"> i</w:t>
      </w:r>
      <w:r w:rsidR="007D55F5" w:rsidRPr="00D242AA">
        <w:rPr>
          <w:rFonts w:ascii="Calibri" w:hAnsi="Calibri" w:cs="Calibri"/>
        </w:rPr>
        <w:t>s a</w:t>
      </w:r>
      <w:r w:rsidR="008A5C92" w:rsidRPr="00D242AA">
        <w:rPr>
          <w:rFonts w:ascii="Calibri" w:hAnsi="Calibri" w:cs="Calibri"/>
        </w:rPr>
        <w:t xml:space="preserve">n ongoing </w:t>
      </w:r>
      <w:r w:rsidR="007D55F5" w:rsidRPr="00D242AA">
        <w:rPr>
          <w:rFonts w:ascii="Calibri" w:hAnsi="Calibri" w:cs="Calibri"/>
        </w:rPr>
        <w:t>practice</w:t>
      </w:r>
      <w:r w:rsidR="007A39CB" w:rsidRPr="00D242AA">
        <w:rPr>
          <w:rFonts w:ascii="Calibri" w:hAnsi="Calibri" w:cs="Calibri"/>
        </w:rPr>
        <w:t xml:space="preserve"> reported by groups monitoring the situation on the ground</w:t>
      </w:r>
      <w:r w:rsidR="008A5C92" w:rsidRPr="00D242AA">
        <w:rPr>
          <w:rFonts w:ascii="Calibri" w:hAnsi="Calibri" w:cs="Calibri"/>
        </w:rPr>
        <w:t>,</w:t>
      </w:r>
      <w:r w:rsidR="00B61446" w:rsidRPr="00D242AA">
        <w:rPr>
          <w:rFonts w:ascii="Calibri" w:hAnsi="Calibri" w:cs="Calibri"/>
        </w:rPr>
        <w:t xml:space="preserve"> tak</w:t>
      </w:r>
      <w:r w:rsidR="001510B0" w:rsidRPr="00D242AA">
        <w:rPr>
          <w:rFonts w:ascii="Calibri" w:hAnsi="Calibri" w:cs="Calibri"/>
        </w:rPr>
        <w:t>ing</w:t>
      </w:r>
      <w:r w:rsidR="00B61446" w:rsidRPr="00D242AA">
        <w:rPr>
          <w:rFonts w:ascii="Calibri" w:hAnsi="Calibri" w:cs="Calibri"/>
        </w:rPr>
        <w:t xml:space="preserve"> place</w:t>
      </w:r>
      <w:r w:rsidR="00802B9B" w:rsidRPr="00D242AA">
        <w:rPr>
          <w:rFonts w:ascii="Calibri" w:hAnsi="Calibri" w:cs="Calibri"/>
        </w:rPr>
        <w:t xml:space="preserve"> </w:t>
      </w:r>
      <w:r w:rsidR="00BF3B85" w:rsidRPr="00D242AA">
        <w:rPr>
          <w:rFonts w:ascii="Calibri" w:hAnsi="Calibri" w:cs="Calibri"/>
        </w:rPr>
        <w:t xml:space="preserve">outside of the </w:t>
      </w:r>
      <w:r w:rsidR="00B61446" w:rsidRPr="00D242AA">
        <w:rPr>
          <w:rFonts w:ascii="Calibri" w:hAnsi="Calibri" w:cs="Calibri"/>
        </w:rPr>
        <w:t xml:space="preserve">aforementioned </w:t>
      </w:r>
      <w:r w:rsidR="00BF3B85" w:rsidRPr="00D242AA">
        <w:rPr>
          <w:rFonts w:ascii="Calibri" w:hAnsi="Calibri" w:cs="Calibri"/>
        </w:rPr>
        <w:t>formal detention procedures</w:t>
      </w:r>
      <w:r w:rsidR="005F5FBD" w:rsidRPr="00D242AA">
        <w:rPr>
          <w:rFonts w:ascii="Calibri" w:hAnsi="Calibri" w:cs="Calibri"/>
        </w:rPr>
        <w:t xml:space="preserve"> - </w:t>
      </w:r>
      <w:r w:rsidR="00B61446" w:rsidRPr="00D242AA">
        <w:rPr>
          <w:rFonts w:ascii="Calibri" w:hAnsi="Calibri" w:cs="Calibri"/>
        </w:rPr>
        <w:t>people are</w:t>
      </w:r>
      <w:r w:rsidR="009F0C88" w:rsidRPr="00D242AA">
        <w:rPr>
          <w:rFonts w:ascii="Calibri" w:hAnsi="Calibri" w:cs="Calibri"/>
        </w:rPr>
        <w:t xml:space="preserve"> arbitrarily arrested </w:t>
      </w:r>
      <w:r w:rsidR="00DD736D" w:rsidRPr="00D242AA">
        <w:rPr>
          <w:rFonts w:ascii="Calibri" w:hAnsi="Calibri" w:cs="Calibri"/>
        </w:rPr>
        <w:t xml:space="preserve">without official reason </w:t>
      </w:r>
      <w:r w:rsidR="009F0C88" w:rsidRPr="00D242AA">
        <w:rPr>
          <w:rFonts w:ascii="Calibri" w:hAnsi="Calibri" w:cs="Calibri"/>
        </w:rPr>
        <w:t>and/or</w:t>
      </w:r>
      <w:r w:rsidR="00B61446" w:rsidRPr="00D242AA">
        <w:rPr>
          <w:rFonts w:ascii="Calibri" w:hAnsi="Calibri" w:cs="Calibri"/>
        </w:rPr>
        <w:t xml:space="preserve"> </w:t>
      </w:r>
      <w:r w:rsidR="00BF3B85" w:rsidRPr="00D242AA">
        <w:rPr>
          <w:rFonts w:ascii="Calibri" w:hAnsi="Calibri" w:cs="Calibri"/>
        </w:rPr>
        <w:t xml:space="preserve">taken to police stations or </w:t>
      </w:r>
      <w:r w:rsidR="00DD736D" w:rsidRPr="00D242AA">
        <w:rPr>
          <w:rFonts w:ascii="Calibri" w:hAnsi="Calibri" w:cs="Calibri"/>
        </w:rPr>
        <w:t xml:space="preserve">informal </w:t>
      </w:r>
      <w:r w:rsidR="00BF3B85" w:rsidRPr="00D242AA">
        <w:rPr>
          <w:rFonts w:ascii="Calibri" w:hAnsi="Calibri" w:cs="Calibri"/>
        </w:rPr>
        <w:t>detention sites</w:t>
      </w:r>
      <w:r w:rsidR="00B61446" w:rsidRPr="00D242AA">
        <w:rPr>
          <w:rFonts w:ascii="Calibri" w:hAnsi="Calibri" w:cs="Calibri"/>
        </w:rPr>
        <w:t>.</w:t>
      </w:r>
      <w:r w:rsidR="009F0C88" w:rsidRPr="00D242AA">
        <w:rPr>
          <w:rFonts w:ascii="Calibri" w:hAnsi="Calibri" w:cs="Calibri"/>
        </w:rPr>
        <w:t xml:space="preserve"> According to</w:t>
      </w:r>
      <w:r w:rsidR="00697A51" w:rsidRPr="00D242AA">
        <w:rPr>
          <w:rFonts w:ascii="Calibri" w:hAnsi="Calibri" w:cs="Calibri"/>
        </w:rPr>
        <w:t xml:space="preserve"> </w:t>
      </w:r>
      <w:r w:rsidR="009F0C88" w:rsidRPr="00D242AA">
        <w:rPr>
          <w:rFonts w:ascii="Calibri" w:hAnsi="Calibri" w:cs="Calibri"/>
        </w:rPr>
        <w:t xml:space="preserve">DRC 10% of their </w:t>
      </w:r>
      <w:r w:rsidR="001510B0" w:rsidRPr="00D242AA">
        <w:rPr>
          <w:rFonts w:ascii="Calibri" w:hAnsi="Calibri" w:cs="Calibri"/>
        </w:rPr>
        <w:t xml:space="preserve">reported cases </w:t>
      </w:r>
      <w:r w:rsidR="009F0C88" w:rsidRPr="00D242AA">
        <w:rPr>
          <w:rFonts w:ascii="Calibri" w:hAnsi="Calibri" w:cs="Calibri"/>
        </w:rPr>
        <w:t>involved arbitrary arrest or detention.</w:t>
      </w:r>
      <w:r w:rsidR="009F0C88" w:rsidRPr="00D242AA">
        <w:rPr>
          <w:rStyle w:val="FootnoteReference"/>
          <w:rFonts w:ascii="Calibri" w:hAnsi="Calibri" w:cs="Calibri"/>
        </w:rPr>
        <w:footnoteReference w:id="73"/>
      </w:r>
      <w:r w:rsidR="009F0C88" w:rsidRPr="00D242AA">
        <w:rPr>
          <w:rFonts w:ascii="Calibri" w:hAnsi="Calibri" w:cs="Calibri"/>
        </w:rPr>
        <w:t xml:space="preserve"> </w:t>
      </w:r>
    </w:p>
    <w:p w14:paraId="69BE0048" w14:textId="690BD241" w:rsidR="00C10ECD" w:rsidRPr="00D242AA" w:rsidRDefault="009A68D6" w:rsidP="009D753E">
      <w:pPr>
        <w:pStyle w:val="ListParagraph"/>
        <w:numPr>
          <w:ilvl w:val="0"/>
          <w:numId w:val="9"/>
        </w:numPr>
        <w:spacing w:line="276" w:lineRule="auto"/>
        <w:rPr>
          <w:rFonts w:ascii="Calibri" w:hAnsi="Calibri" w:cs="Calibri"/>
        </w:rPr>
      </w:pPr>
      <w:r w:rsidRPr="00D242AA">
        <w:rPr>
          <w:rFonts w:ascii="Calibri" w:hAnsi="Calibri" w:cs="Calibri"/>
        </w:rPr>
        <w:t>In</w:t>
      </w:r>
      <w:r w:rsidR="00697A51" w:rsidRPr="00D242AA">
        <w:rPr>
          <w:rFonts w:ascii="Calibri" w:hAnsi="Calibri" w:cs="Calibri"/>
        </w:rPr>
        <w:t xml:space="preserve"> </w:t>
      </w:r>
      <w:r w:rsidR="006523EB" w:rsidRPr="00D242AA">
        <w:rPr>
          <w:rFonts w:ascii="Calibri" w:hAnsi="Calibri" w:cs="Calibri"/>
        </w:rPr>
        <w:t>2018</w:t>
      </w:r>
      <w:r w:rsidRPr="00D242AA">
        <w:rPr>
          <w:rFonts w:ascii="Calibri" w:hAnsi="Calibri" w:cs="Calibri"/>
        </w:rPr>
        <w:t xml:space="preserve"> </w:t>
      </w:r>
      <w:r w:rsidR="006523EB" w:rsidRPr="00D242AA">
        <w:rPr>
          <w:rFonts w:ascii="Calibri" w:hAnsi="Calibri" w:cs="Calibri"/>
        </w:rPr>
        <w:t>HR</w:t>
      </w:r>
      <w:r w:rsidR="00C10ECD" w:rsidRPr="00D242AA">
        <w:rPr>
          <w:rFonts w:ascii="Calibri" w:hAnsi="Calibri" w:cs="Calibri"/>
        </w:rPr>
        <w:t>W interviewed 20 respondents who provided detailed testimonies of</w:t>
      </w:r>
      <w:r w:rsidR="001962E3" w:rsidRPr="00D242AA">
        <w:rPr>
          <w:rFonts w:ascii="Calibri" w:hAnsi="Calibri" w:cs="Calibri"/>
        </w:rPr>
        <w:t xml:space="preserve"> arbitrary</w:t>
      </w:r>
      <w:r w:rsidR="00C10ECD" w:rsidRPr="00D242AA">
        <w:rPr>
          <w:rFonts w:ascii="Calibri" w:hAnsi="Calibri" w:cs="Calibri"/>
        </w:rPr>
        <w:t xml:space="preserve"> detention before being pushed back, </w:t>
      </w:r>
      <w:r w:rsidR="00CD314B" w:rsidRPr="00D242AA">
        <w:rPr>
          <w:rFonts w:ascii="Calibri" w:hAnsi="Calibri" w:cs="Calibri"/>
        </w:rPr>
        <w:t xml:space="preserve">many </w:t>
      </w:r>
      <w:r w:rsidR="00C10ECD" w:rsidRPr="00D242AA">
        <w:rPr>
          <w:rFonts w:ascii="Calibri" w:hAnsi="Calibri" w:cs="Calibri"/>
        </w:rPr>
        <w:t xml:space="preserve">of them including families with children and one unaccompanied </w:t>
      </w:r>
      <w:r w:rsidR="00CD314B" w:rsidRPr="00D242AA">
        <w:rPr>
          <w:rFonts w:ascii="Calibri" w:hAnsi="Calibri" w:cs="Calibri"/>
        </w:rPr>
        <w:t>child.</w:t>
      </w:r>
      <w:r w:rsidR="00CD314B" w:rsidRPr="00D242AA">
        <w:rPr>
          <w:rStyle w:val="FootnoteReference"/>
          <w:rFonts w:ascii="Calibri" w:hAnsi="Calibri" w:cs="Calibri"/>
        </w:rPr>
        <w:footnoteReference w:id="74"/>
      </w:r>
      <w:r w:rsidR="00CD314B" w:rsidRPr="00D242AA">
        <w:rPr>
          <w:rFonts w:ascii="Calibri" w:hAnsi="Calibri" w:cs="Calibri"/>
        </w:rPr>
        <w:t xml:space="preserve"> </w:t>
      </w:r>
    </w:p>
    <w:p w14:paraId="1193E317" w14:textId="058DECFF" w:rsidR="00BB7655" w:rsidRPr="00D242AA" w:rsidRDefault="00B82EDE" w:rsidP="009D753E">
      <w:pPr>
        <w:pStyle w:val="ListParagraph"/>
        <w:numPr>
          <w:ilvl w:val="0"/>
          <w:numId w:val="9"/>
        </w:numPr>
        <w:spacing w:line="276" w:lineRule="auto"/>
        <w:rPr>
          <w:rFonts w:ascii="Calibri" w:hAnsi="Calibri" w:cs="Calibri"/>
        </w:rPr>
      </w:pPr>
      <w:r w:rsidRPr="00D242AA">
        <w:rPr>
          <w:rFonts w:ascii="Calibri" w:hAnsi="Calibri" w:cs="Calibri"/>
        </w:rPr>
        <w:t>NNK</w:t>
      </w:r>
      <w:r w:rsidR="00BB7655" w:rsidRPr="00D242AA">
        <w:rPr>
          <w:rFonts w:ascii="Calibri" w:hAnsi="Calibri" w:cs="Calibri"/>
        </w:rPr>
        <w:t xml:space="preserve"> </w:t>
      </w:r>
      <w:r w:rsidR="005F444C" w:rsidRPr="00D242AA">
        <w:rPr>
          <w:rFonts w:ascii="Calibri" w:hAnsi="Calibri" w:cs="Calibri"/>
        </w:rPr>
        <w:t>collated</w:t>
      </w:r>
      <w:r w:rsidR="00BB7655" w:rsidRPr="00D242AA">
        <w:rPr>
          <w:rFonts w:ascii="Calibri" w:hAnsi="Calibri" w:cs="Calibri"/>
        </w:rPr>
        <w:t xml:space="preserve"> numerous testimonies of detention, </w:t>
      </w:r>
      <w:r w:rsidR="00AD7823" w:rsidRPr="00D242AA">
        <w:rPr>
          <w:rFonts w:ascii="Calibri" w:hAnsi="Calibri" w:cs="Calibri"/>
        </w:rPr>
        <w:t xml:space="preserve">with victims </w:t>
      </w:r>
      <w:r w:rsidR="003E523C" w:rsidRPr="00D242AA">
        <w:rPr>
          <w:rFonts w:ascii="Calibri" w:hAnsi="Calibri" w:cs="Calibri"/>
        </w:rPr>
        <w:t xml:space="preserve">describing being </w:t>
      </w:r>
      <w:r w:rsidR="001510B0" w:rsidRPr="00D242AA">
        <w:rPr>
          <w:rFonts w:ascii="Calibri" w:hAnsi="Calibri" w:cs="Calibri"/>
        </w:rPr>
        <w:t xml:space="preserve">confined </w:t>
      </w:r>
      <w:r w:rsidR="003E523C" w:rsidRPr="00D242AA">
        <w:rPr>
          <w:rFonts w:ascii="Calibri" w:hAnsi="Calibri" w:cs="Calibri"/>
        </w:rPr>
        <w:t xml:space="preserve">for hours </w:t>
      </w:r>
      <w:r w:rsidR="00A5775F" w:rsidRPr="00D242AA">
        <w:rPr>
          <w:rFonts w:ascii="Calibri" w:hAnsi="Calibri" w:cs="Calibri"/>
        </w:rPr>
        <w:t xml:space="preserve">in cells </w:t>
      </w:r>
      <w:r w:rsidR="003E523C" w:rsidRPr="00D242AA">
        <w:rPr>
          <w:rFonts w:ascii="Calibri" w:hAnsi="Calibri" w:cs="Calibri"/>
        </w:rPr>
        <w:t>as a punitive measure.</w:t>
      </w:r>
      <w:r w:rsidR="00A5775F" w:rsidRPr="00D242AA">
        <w:rPr>
          <w:rStyle w:val="FootnoteReference"/>
          <w:rFonts w:ascii="Calibri" w:hAnsi="Calibri" w:cs="Calibri"/>
        </w:rPr>
        <w:footnoteReference w:id="75"/>
      </w:r>
      <w:r w:rsidR="003E523C" w:rsidRPr="00D242AA">
        <w:rPr>
          <w:rFonts w:ascii="Calibri" w:hAnsi="Calibri" w:cs="Calibri"/>
        </w:rPr>
        <w:t xml:space="preserve"> </w:t>
      </w:r>
    </w:p>
    <w:p w14:paraId="7C29A93D" w14:textId="5ECF1F37" w:rsidR="001B71BD" w:rsidRPr="00D242AA" w:rsidRDefault="00D84E0B" w:rsidP="009D753E">
      <w:pPr>
        <w:pStyle w:val="ListParagraph"/>
        <w:numPr>
          <w:ilvl w:val="0"/>
          <w:numId w:val="9"/>
        </w:numPr>
        <w:spacing w:line="276" w:lineRule="auto"/>
        <w:rPr>
          <w:rFonts w:ascii="Calibri" w:hAnsi="Calibri" w:cs="Calibri"/>
        </w:rPr>
      </w:pPr>
      <w:r w:rsidRPr="00D242AA">
        <w:rPr>
          <w:rFonts w:ascii="Calibri" w:hAnsi="Calibri" w:cs="Calibri"/>
        </w:rPr>
        <w:t>BVMN</w:t>
      </w:r>
      <w:r w:rsidR="00E641C8" w:rsidRPr="00D242AA">
        <w:rPr>
          <w:rFonts w:ascii="Calibri" w:hAnsi="Calibri" w:cs="Calibri"/>
        </w:rPr>
        <w:t>’s</w:t>
      </w:r>
      <w:r w:rsidRPr="00D242AA">
        <w:rPr>
          <w:rFonts w:ascii="Calibri" w:hAnsi="Calibri" w:cs="Calibri"/>
        </w:rPr>
        <w:t xml:space="preserve"> online </w:t>
      </w:r>
      <w:r w:rsidR="00E251A7" w:rsidRPr="00D242AA">
        <w:rPr>
          <w:rFonts w:ascii="Calibri" w:hAnsi="Calibri" w:cs="Calibri"/>
        </w:rPr>
        <w:t xml:space="preserve">testimony </w:t>
      </w:r>
      <w:r w:rsidRPr="00D242AA">
        <w:rPr>
          <w:rFonts w:ascii="Calibri" w:hAnsi="Calibri" w:cs="Calibri"/>
        </w:rPr>
        <w:t>database</w:t>
      </w:r>
      <w:r w:rsidR="00E251A7" w:rsidRPr="00D242AA">
        <w:rPr>
          <w:rStyle w:val="FootnoteReference"/>
          <w:rFonts w:ascii="Calibri" w:hAnsi="Calibri" w:cs="Calibri"/>
        </w:rPr>
        <w:footnoteReference w:id="76"/>
      </w:r>
      <w:r w:rsidR="00AD7823" w:rsidRPr="00D242AA">
        <w:rPr>
          <w:rFonts w:ascii="Calibri" w:hAnsi="Calibri" w:cs="Calibri"/>
        </w:rPr>
        <w:t xml:space="preserve"> contains</w:t>
      </w:r>
      <w:r w:rsidR="00B9601E" w:rsidRPr="00D242AA">
        <w:rPr>
          <w:rFonts w:ascii="Calibri" w:hAnsi="Calibri" w:cs="Calibri"/>
        </w:rPr>
        <w:t xml:space="preserve"> </w:t>
      </w:r>
      <w:r w:rsidR="00E641C8" w:rsidRPr="00D242AA">
        <w:rPr>
          <w:rFonts w:ascii="Calibri" w:hAnsi="Calibri" w:cs="Calibri"/>
        </w:rPr>
        <w:t>numerous</w:t>
      </w:r>
      <w:r w:rsidR="00B9601E" w:rsidRPr="00D242AA">
        <w:rPr>
          <w:rFonts w:ascii="Calibri" w:hAnsi="Calibri" w:cs="Calibri"/>
        </w:rPr>
        <w:t xml:space="preserve"> testimonies</w:t>
      </w:r>
      <w:r w:rsidRPr="00D242AA">
        <w:rPr>
          <w:rFonts w:ascii="Calibri" w:hAnsi="Calibri" w:cs="Calibri"/>
        </w:rPr>
        <w:t xml:space="preserve"> </w:t>
      </w:r>
      <w:r w:rsidR="00E641C8" w:rsidRPr="00D242AA">
        <w:rPr>
          <w:rFonts w:ascii="Calibri" w:hAnsi="Calibri" w:cs="Calibri"/>
        </w:rPr>
        <w:t xml:space="preserve">that involve </w:t>
      </w:r>
      <w:r w:rsidRPr="00D242AA">
        <w:rPr>
          <w:rFonts w:ascii="Calibri" w:hAnsi="Calibri" w:cs="Calibri"/>
        </w:rPr>
        <w:t>some form of detention, including of children, in informal detention spaces without a legal basis. Since 2018 man</w:t>
      </w:r>
      <w:r w:rsidR="009033A5" w:rsidRPr="00D242AA">
        <w:rPr>
          <w:rFonts w:ascii="Calibri" w:hAnsi="Calibri" w:cs="Calibri"/>
        </w:rPr>
        <w:t>y reported cases wer</w:t>
      </w:r>
      <w:r w:rsidR="0060475E" w:rsidRPr="00D242AA">
        <w:rPr>
          <w:rFonts w:ascii="Calibri" w:hAnsi="Calibri" w:cs="Calibri"/>
        </w:rPr>
        <w:t>e</w:t>
      </w:r>
      <w:r w:rsidR="009033A5" w:rsidRPr="00D242AA">
        <w:rPr>
          <w:rFonts w:ascii="Calibri" w:hAnsi="Calibri" w:cs="Calibri"/>
        </w:rPr>
        <w:t xml:space="preserve"> </w:t>
      </w:r>
      <w:r w:rsidRPr="00D242AA">
        <w:rPr>
          <w:rFonts w:ascii="Calibri" w:hAnsi="Calibri" w:cs="Calibri"/>
        </w:rPr>
        <w:t>detained in a</w:t>
      </w:r>
      <w:r w:rsidR="00B9601E" w:rsidRPr="00D242AA">
        <w:rPr>
          <w:rFonts w:ascii="Calibri" w:hAnsi="Calibri" w:cs="Calibri"/>
        </w:rPr>
        <w:t xml:space="preserve"> garage </w:t>
      </w:r>
      <w:r w:rsidR="00CD6664" w:rsidRPr="00D242AA">
        <w:rPr>
          <w:rFonts w:ascii="Calibri" w:hAnsi="Calibri" w:cs="Calibri"/>
        </w:rPr>
        <w:t xml:space="preserve">in Korenica, dubbed the “torture garage”. Here people would be held for hours in unhygienic conditions without water, food or access to toilet facilities. </w:t>
      </w:r>
      <w:r w:rsidR="009A4B85" w:rsidRPr="00D242AA">
        <w:rPr>
          <w:rFonts w:ascii="Calibri" w:hAnsi="Calibri" w:cs="Calibri"/>
        </w:rPr>
        <w:t>Images taken by an</w:t>
      </w:r>
      <w:r w:rsidR="001B71BD" w:rsidRPr="00D242AA">
        <w:rPr>
          <w:rFonts w:ascii="Calibri" w:hAnsi="Calibri" w:cs="Calibri"/>
        </w:rPr>
        <w:t xml:space="preserve"> </w:t>
      </w:r>
      <w:r w:rsidR="009A4B85" w:rsidRPr="00D242AA">
        <w:rPr>
          <w:rFonts w:ascii="Calibri" w:hAnsi="Calibri" w:cs="Calibri"/>
        </w:rPr>
        <w:t>anonymous</w:t>
      </w:r>
      <w:r w:rsidR="001B71BD" w:rsidRPr="00D242AA">
        <w:rPr>
          <w:rFonts w:ascii="Calibri" w:hAnsi="Calibri" w:cs="Calibri"/>
        </w:rPr>
        <w:t xml:space="preserve"> police officer and </w:t>
      </w:r>
      <w:r w:rsidR="006D63A8" w:rsidRPr="00D242AA">
        <w:rPr>
          <w:rFonts w:ascii="Calibri" w:hAnsi="Calibri" w:cs="Calibri"/>
        </w:rPr>
        <w:t>those accesse</w:t>
      </w:r>
      <w:r w:rsidR="00E641C8" w:rsidRPr="00D242AA">
        <w:rPr>
          <w:rFonts w:ascii="Calibri" w:hAnsi="Calibri" w:cs="Calibri"/>
        </w:rPr>
        <w:t>d</w:t>
      </w:r>
      <w:r w:rsidR="006D63A8" w:rsidRPr="00D242AA">
        <w:rPr>
          <w:rFonts w:ascii="Calibri" w:hAnsi="Calibri" w:cs="Calibri"/>
        </w:rPr>
        <w:t xml:space="preserve"> by</w:t>
      </w:r>
      <w:r w:rsidR="001B71BD" w:rsidRPr="00D242AA">
        <w:rPr>
          <w:rFonts w:ascii="Calibri" w:hAnsi="Calibri" w:cs="Calibri"/>
        </w:rPr>
        <w:t xml:space="preserve"> </w:t>
      </w:r>
      <w:r w:rsidR="006D63A8" w:rsidRPr="00D242AA">
        <w:rPr>
          <w:rFonts w:ascii="Calibri" w:hAnsi="Calibri" w:cs="Calibri"/>
        </w:rPr>
        <w:t>the outlet</w:t>
      </w:r>
      <w:r w:rsidR="001B71BD" w:rsidRPr="00D242AA">
        <w:rPr>
          <w:rFonts w:ascii="Calibri" w:hAnsi="Calibri" w:cs="Calibri"/>
        </w:rPr>
        <w:t xml:space="preserve"> H-alter show</w:t>
      </w:r>
      <w:r w:rsidR="006D63A8" w:rsidRPr="00D242AA">
        <w:rPr>
          <w:rFonts w:ascii="Calibri" w:hAnsi="Calibri" w:cs="Calibri"/>
        </w:rPr>
        <w:t>ed</w:t>
      </w:r>
      <w:r w:rsidR="001B71BD" w:rsidRPr="00D242AA">
        <w:rPr>
          <w:rFonts w:ascii="Calibri" w:hAnsi="Calibri" w:cs="Calibri"/>
        </w:rPr>
        <w:t xml:space="preserve"> the </w:t>
      </w:r>
      <w:r w:rsidR="00E641C8" w:rsidRPr="00D242AA">
        <w:rPr>
          <w:rFonts w:ascii="Calibri" w:hAnsi="Calibri" w:cs="Calibri"/>
        </w:rPr>
        <w:t xml:space="preserve">inhumane </w:t>
      </w:r>
      <w:r w:rsidR="001B71BD" w:rsidRPr="00D242AA">
        <w:rPr>
          <w:rFonts w:ascii="Calibri" w:hAnsi="Calibri" w:cs="Calibri"/>
        </w:rPr>
        <w:t>conditions.</w:t>
      </w:r>
      <w:r w:rsidR="00E641C8" w:rsidRPr="00D242AA">
        <w:rPr>
          <w:rFonts w:ascii="Calibri" w:hAnsi="Calibri" w:cs="Calibri"/>
        </w:rPr>
        <w:t xml:space="preserve"> </w:t>
      </w:r>
      <w:r w:rsidR="009A4B85" w:rsidRPr="00D242AA">
        <w:rPr>
          <w:rStyle w:val="FootnoteReference"/>
          <w:rFonts w:ascii="Calibri" w:hAnsi="Calibri" w:cs="Calibri"/>
        </w:rPr>
        <w:t xml:space="preserve"> </w:t>
      </w:r>
      <w:r w:rsidR="00E641C8" w:rsidRPr="00D242AA">
        <w:rPr>
          <w:rFonts w:ascii="Calibri" w:hAnsi="Calibri" w:cs="Calibri"/>
        </w:rPr>
        <w:t>T</w:t>
      </w:r>
      <w:r w:rsidR="009A4B85" w:rsidRPr="00D242AA">
        <w:rPr>
          <w:rFonts w:ascii="Calibri" w:hAnsi="Calibri" w:cs="Calibri"/>
        </w:rPr>
        <w:t xml:space="preserve">estimonies also </w:t>
      </w:r>
      <w:r w:rsidR="00E641C8" w:rsidRPr="00D242AA">
        <w:rPr>
          <w:rFonts w:ascii="Calibri" w:hAnsi="Calibri" w:cs="Calibri"/>
        </w:rPr>
        <w:t>indicate</w:t>
      </w:r>
      <w:r w:rsidR="009A4B85" w:rsidRPr="00D242AA">
        <w:rPr>
          <w:rFonts w:ascii="Calibri" w:hAnsi="Calibri" w:cs="Calibri"/>
        </w:rPr>
        <w:t xml:space="preserve"> a number of other facilities where people have been held in close proximity to the Bosnian border.</w:t>
      </w:r>
      <w:r w:rsidR="009A4B85" w:rsidRPr="00D242AA">
        <w:rPr>
          <w:rStyle w:val="FootnoteReference"/>
          <w:rFonts w:ascii="Calibri" w:hAnsi="Calibri" w:cs="Calibri"/>
        </w:rPr>
        <w:footnoteReference w:id="77"/>
      </w:r>
      <w:r w:rsidR="009A4B85" w:rsidRPr="00D242AA">
        <w:rPr>
          <w:rFonts w:ascii="Calibri" w:hAnsi="Calibri" w:cs="Calibri"/>
        </w:rPr>
        <w:t xml:space="preserve"> </w:t>
      </w:r>
      <w:r w:rsidR="001B71BD" w:rsidRPr="00D242AA">
        <w:rPr>
          <w:rStyle w:val="FootnoteReference"/>
          <w:rFonts w:ascii="Calibri" w:hAnsi="Calibri" w:cs="Calibri"/>
        </w:rPr>
        <w:footnoteReference w:id="78"/>
      </w:r>
      <w:r w:rsidR="001B71BD" w:rsidRPr="00D242AA">
        <w:rPr>
          <w:rFonts w:ascii="Calibri" w:hAnsi="Calibri" w:cs="Calibri"/>
        </w:rPr>
        <w:t xml:space="preserve"> </w:t>
      </w:r>
    </w:p>
    <w:p w14:paraId="118F4798" w14:textId="7FDDEBFB" w:rsidR="00032335" w:rsidRPr="00D242AA" w:rsidRDefault="006357CD" w:rsidP="009D753E">
      <w:pPr>
        <w:pStyle w:val="ListParagraph"/>
        <w:numPr>
          <w:ilvl w:val="0"/>
          <w:numId w:val="9"/>
        </w:numPr>
        <w:spacing w:line="276" w:lineRule="auto"/>
        <w:rPr>
          <w:rFonts w:ascii="Calibri" w:hAnsi="Calibri" w:cs="Calibri"/>
        </w:rPr>
      </w:pPr>
      <w:r w:rsidRPr="00D242AA">
        <w:rPr>
          <w:rFonts w:ascii="Calibri" w:hAnsi="Calibri" w:cs="Calibri"/>
        </w:rPr>
        <w:t xml:space="preserve">In October 2019 </w:t>
      </w:r>
      <w:r w:rsidR="009D14EF" w:rsidRPr="00D242AA">
        <w:rPr>
          <w:rFonts w:ascii="Calibri" w:hAnsi="Calibri" w:cs="Calibri"/>
        </w:rPr>
        <w:t>BVMN reported</w:t>
      </w:r>
      <w:r w:rsidR="00803CD3" w:rsidRPr="00D242AA">
        <w:rPr>
          <w:rFonts w:ascii="Calibri" w:hAnsi="Calibri" w:cs="Calibri"/>
        </w:rPr>
        <w:t xml:space="preserve"> on</w:t>
      </w:r>
      <w:r w:rsidR="009D14EF" w:rsidRPr="00D242AA">
        <w:rPr>
          <w:rFonts w:ascii="Calibri" w:hAnsi="Calibri" w:cs="Calibri"/>
        </w:rPr>
        <w:t xml:space="preserve"> three unaccompanied minors who were taken from a va</w:t>
      </w:r>
      <w:r w:rsidR="00C720AB" w:rsidRPr="00D242AA">
        <w:rPr>
          <w:rFonts w:ascii="Calibri" w:hAnsi="Calibri" w:cs="Calibri"/>
        </w:rPr>
        <w:t>n, transferred</w:t>
      </w:r>
      <w:r w:rsidR="00345B67" w:rsidRPr="00D242AA">
        <w:rPr>
          <w:rFonts w:ascii="Calibri" w:hAnsi="Calibri" w:cs="Calibri"/>
        </w:rPr>
        <w:t xml:space="preserve"> </w:t>
      </w:r>
      <w:r w:rsidR="00332607" w:rsidRPr="00D242AA">
        <w:rPr>
          <w:rFonts w:ascii="Calibri" w:hAnsi="Calibri" w:cs="Calibri"/>
        </w:rPr>
        <w:t>and detained at</w:t>
      </w:r>
      <w:r w:rsidR="00345B67" w:rsidRPr="00D242AA">
        <w:rPr>
          <w:rFonts w:ascii="Calibri" w:hAnsi="Calibri" w:cs="Calibri"/>
        </w:rPr>
        <w:t xml:space="preserve"> the Bajakovo border-crossing point and beaten.</w:t>
      </w:r>
      <w:r w:rsidR="00345B67" w:rsidRPr="00D242AA">
        <w:rPr>
          <w:rStyle w:val="FootnoteReference"/>
          <w:rFonts w:ascii="Calibri" w:hAnsi="Calibri" w:cs="Calibri"/>
        </w:rPr>
        <w:footnoteReference w:id="79"/>
      </w:r>
      <w:r w:rsidR="00345B67" w:rsidRPr="00D242AA">
        <w:rPr>
          <w:rFonts w:ascii="Calibri" w:hAnsi="Calibri" w:cs="Calibri"/>
        </w:rPr>
        <w:t xml:space="preserve"> </w:t>
      </w:r>
    </w:p>
    <w:p w14:paraId="654E77AD" w14:textId="166465E9" w:rsidR="001B71BD" w:rsidRPr="00D242AA" w:rsidRDefault="0055790A" w:rsidP="009D753E">
      <w:pPr>
        <w:pStyle w:val="ListParagraph"/>
        <w:numPr>
          <w:ilvl w:val="0"/>
          <w:numId w:val="9"/>
        </w:numPr>
        <w:spacing w:line="276" w:lineRule="auto"/>
        <w:rPr>
          <w:rFonts w:ascii="Calibri" w:hAnsi="Calibri" w:cs="Calibri"/>
        </w:rPr>
      </w:pPr>
      <w:r w:rsidRPr="00D242AA">
        <w:rPr>
          <w:rFonts w:ascii="Calibri" w:hAnsi="Calibri" w:cs="Calibri"/>
        </w:rPr>
        <w:t>Center for Peace Studies</w:t>
      </w:r>
      <w:r w:rsidR="00332607" w:rsidRPr="00D242AA">
        <w:rPr>
          <w:rFonts w:ascii="Calibri" w:hAnsi="Calibri" w:cs="Calibri"/>
        </w:rPr>
        <w:t xml:space="preserve"> reported</w:t>
      </w:r>
      <w:r w:rsidR="003F5229" w:rsidRPr="00D242AA">
        <w:rPr>
          <w:rFonts w:ascii="Calibri" w:hAnsi="Calibri" w:cs="Calibri"/>
        </w:rPr>
        <w:t xml:space="preserve"> </w:t>
      </w:r>
      <w:r w:rsidR="009033A5" w:rsidRPr="00D242AA">
        <w:rPr>
          <w:rFonts w:ascii="Calibri" w:hAnsi="Calibri" w:cs="Calibri"/>
        </w:rPr>
        <w:t>in 2019 that</w:t>
      </w:r>
      <w:r w:rsidR="001962E3" w:rsidRPr="00D242AA">
        <w:rPr>
          <w:rFonts w:ascii="Calibri" w:hAnsi="Calibri" w:cs="Calibri"/>
        </w:rPr>
        <w:t xml:space="preserve"> </w:t>
      </w:r>
      <w:r w:rsidR="003F5229" w:rsidRPr="00D242AA">
        <w:rPr>
          <w:rFonts w:ascii="Calibri" w:hAnsi="Calibri" w:cs="Calibri"/>
        </w:rPr>
        <w:t>a group</w:t>
      </w:r>
      <w:r w:rsidR="001962E3" w:rsidRPr="00D242AA">
        <w:rPr>
          <w:rFonts w:ascii="Calibri" w:hAnsi="Calibri" w:cs="Calibri"/>
        </w:rPr>
        <w:t xml:space="preserve"> of displaced individuals</w:t>
      </w:r>
      <w:r w:rsidR="003F5229" w:rsidRPr="00D242AA">
        <w:rPr>
          <w:rFonts w:ascii="Calibri" w:hAnsi="Calibri" w:cs="Calibri"/>
        </w:rPr>
        <w:t xml:space="preserve"> was detained inside a</w:t>
      </w:r>
      <w:r w:rsidR="00183BA3" w:rsidRPr="00D242AA">
        <w:rPr>
          <w:rFonts w:ascii="Calibri" w:hAnsi="Calibri" w:cs="Calibri"/>
        </w:rPr>
        <w:t xml:space="preserve"> police</w:t>
      </w:r>
      <w:r w:rsidR="003F5229" w:rsidRPr="00D242AA">
        <w:rPr>
          <w:rFonts w:ascii="Calibri" w:hAnsi="Calibri" w:cs="Calibri"/>
        </w:rPr>
        <w:t xml:space="preserve"> station</w:t>
      </w:r>
      <w:r w:rsidR="00222A3E" w:rsidRPr="00D242AA">
        <w:rPr>
          <w:rFonts w:ascii="Calibri" w:hAnsi="Calibri" w:cs="Calibri"/>
        </w:rPr>
        <w:t xml:space="preserve"> for four hours</w:t>
      </w:r>
      <w:r w:rsidR="001962E3" w:rsidRPr="00D242AA">
        <w:rPr>
          <w:rFonts w:ascii="Calibri" w:hAnsi="Calibri" w:cs="Calibri"/>
        </w:rPr>
        <w:t xml:space="preserve">, </w:t>
      </w:r>
      <w:r w:rsidR="00222A3E" w:rsidRPr="00D242AA">
        <w:rPr>
          <w:rFonts w:ascii="Calibri" w:hAnsi="Calibri" w:cs="Calibri"/>
        </w:rPr>
        <w:t>during which there were denied water</w:t>
      </w:r>
      <w:r w:rsidR="001962E3" w:rsidRPr="00D242AA">
        <w:rPr>
          <w:rFonts w:ascii="Calibri" w:hAnsi="Calibri" w:cs="Calibri"/>
        </w:rPr>
        <w:t>.</w:t>
      </w:r>
      <w:r w:rsidR="00222A3E" w:rsidRPr="00D242AA">
        <w:rPr>
          <w:rFonts w:ascii="Calibri" w:hAnsi="Calibri" w:cs="Calibri"/>
        </w:rPr>
        <w:t xml:space="preserve"> </w:t>
      </w:r>
      <w:r w:rsidR="001962E3" w:rsidRPr="00D242AA">
        <w:rPr>
          <w:rFonts w:ascii="Calibri" w:hAnsi="Calibri" w:cs="Calibri"/>
        </w:rPr>
        <w:t>T</w:t>
      </w:r>
      <w:r w:rsidR="009B041A" w:rsidRPr="00D242AA">
        <w:rPr>
          <w:rFonts w:ascii="Calibri" w:hAnsi="Calibri" w:cs="Calibri"/>
        </w:rPr>
        <w:t>here was only one</w:t>
      </w:r>
      <w:r w:rsidR="00EB19C6" w:rsidRPr="00D242AA">
        <w:rPr>
          <w:rFonts w:ascii="Calibri" w:hAnsi="Calibri" w:cs="Calibri"/>
        </w:rPr>
        <w:t xml:space="preserve"> </w:t>
      </w:r>
      <w:r w:rsidR="00625820" w:rsidRPr="00D242AA">
        <w:rPr>
          <w:rFonts w:ascii="Calibri" w:hAnsi="Calibri" w:cs="Calibri"/>
        </w:rPr>
        <w:t>toilet in the cell which offered no privacy.</w:t>
      </w:r>
      <w:r w:rsidR="001B71BD" w:rsidRPr="00D242AA">
        <w:rPr>
          <w:rStyle w:val="FootnoteReference"/>
          <w:rFonts w:ascii="Calibri" w:hAnsi="Calibri" w:cs="Calibri"/>
        </w:rPr>
        <w:footnoteReference w:id="80"/>
      </w:r>
    </w:p>
    <w:p w14:paraId="6F8CE75E" w14:textId="4F25011F" w:rsidR="000E6052" w:rsidRPr="00D242AA" w:rsidRDefault="00E94B87" w:rsidP="009D753E">
      <w:pPr>
        <w:pStyle w:val="ListParagraph"/>
        <w:numPr>
          <w:ilvl w:val="0"/>
          <w:numId w:val="9"/>
        </w:numPr>
        <w:spacing w:line="276" w:lineRule="auto"/>
        <w:rPr>
          <w:rFonts w:ascii="Calibri" w:hAnsi="Calibri" w:cs="Calibri"/>
        </w:rPr>
      </w:pPr>
      <w:r w:rsidRPr="00D242AA">
        <w:rPr>
          <w:rFonts w:ascii="Calibri" w:hAnsi="Calibri" w:cs="Calibri"/>
        </w:rPr>
        <w:t>In</w:t>
      </w:r>
      <w:r w:rsidR="001962E3" w:rsidRPr="00D242AA">
        <w:rPr>
          <w:rFonts w:ascii="Calibri" w:hAnsi="Calibri" w:cs="Calibri"/>
        </w:rPr>
        <w:t xml:space="preserve"> </w:t>
      </w:r>
      <w:r w:rsidRPr="00D242AA">
        <w:rPr>
          <w:rFonts w:ascii="Calibri" w:hAnsi="Calibri" w:cs="Calibri"/>
        </w:rPr>
        <w:t xml:space="preserve">2019 Amnesty International </w:t>
      </w:r>
      <w:r w:rsidR="001962E3" w:rsidRPr="00D242AA">
        <w:rPr>
          <w:rFonts w:ascii="Calibri" w:hAnsi="Calibri" w:cs="Calibri"/>
        </w:rPr>
        <w:t xml:space="preserve">reported on the </w:t>
      </w:r>
      <w:r w:rsidR="00DA24B1" w:rsidRPr="00D242AA">
        <w:rPr>
          <w:rFonts w:ascii="Calibri" w:hAnsi="Calibri" w:cs="Calibri"/>
        </w:rPr>
        <w:t>case</w:t>
      </w:r>
      <w:r w:rsidR="005D56C2" w:rsidRPr="00D242AA">
        <w:rPr>
          <w:rFonts w:ascii="Calibri" w:hAnsi="Calibri" w:cs="Calibri"/>
        </w:rPr>
        <w:t xml:space="preserve"> of </w:t>
      </w:r>
      <w:r w:rsidR="00E24684" w:rsidRPr="00D242AA">
        <w:rPr>
          <w:rFonts w:ascii="Calibri" w:hAnsi="Calibri" w:cs="Calibri"/>
        </w:rPr>
        <w:t>a</w:t>
      </w:r>
      <w:r w:rsidR="001962E3" w:rsidRPr="00D242AA">
        <w:rPr>
          <w:rFonts w:ascii="Calibri" w:hAnsi="Calibri" w:cs="Calibri"/>
        </w:rPr>
        <w:t>n Iraqi</w:t>
      </w:r>
      <w:r w:rsidR="00E24684" w:rsidRPr="00D242AA">
        <w:rPr>
          <w:rFonts w:ascii="Calibri" w:hAnsi="Calibri" w:cs="Calibri"/>
        </w:rPr>
        <w:t xml:space="preserve"> ma</w:t>
      </w:r>
      <w:r w:rsidR="00BE4478" w:rsidRPr="00D242AA">
        <w:rPr>
          <w:rFonts w:ascii="Calibri" w:hAnsi="Calibri" w:cs="Calibri"/>
        </w:rPr>
        <w:t>n who was held for hours in detention along with his wife and one-year-old baby</w:t>
      </w:r>
      <w:r w:rsidR="00512D0F" w:rsidRPr="00D242AA">
        <w:rPr>
          <w:rFonts w:ascii="Calibri" w:hAnsi="Calibri" w:cs="Calibri"/>
        </w:rPr>
        <w:t xml:space="preserve">. Their requests </w:t>
      </w:r>
      <w:r w:rsidR="006B6196" w:rsidRPr="00D242AA">
        <w:rPr>
          <w:rFonts w:ascii="Calibri" w:hAnsi="Calibri" w:cs="Calibri"/>
        </w:rPr>
        <w:t>for food were denied, even when they offered money</w:t>
      </w:r>
      <w:r w:rsidR="001962E3" w:rsidRPr="00D242AA">
        <w:rPr>
          <w:rFonts w:ascii="Calibri" w:hAnsi="Calibri" w:cs="Calibri"/>
        </w:rPr>
        <w:t xml:space="preserve"> for</w:t>
      </w:r>
      <w:r w:rsidR="006B6196" w:rsidRPr="00D242AA">
        <w:rPr>
          <w:rFonts w:ascii="Calibri" w:hAnsi="Calibri" w:cs="Calibri"/>
        </w:rPr>
        <w:t xml:space="preserve"> food</w:t>
      </w:r>
      <w:r w:rsidR="001962E3" w:rsidRPr="00D242AA">
        <w:rPr>
          <w:rFonts w:ascii="Calibri" w:hAnsi="Calibri" w:cs="Calibri"/>
        </w:rPr>
        <w:t xml:space="preserve"> to be bought</w:t>
      </w:r>
      <w:r w:rsidR="006B6196" w:rsidRPr="00D242AA">
        <w:rPr>
          <w:rFonts w:ascii="Calibri" w:hAnsi="Calibri" w:cs="Calibri"/>
        </w:rPr>
        <w:t xml:space="preserve"> for them. They were eventually placed in vans and driven to the border. </w:t>
      </w:r>
      <w:r w:rsidR="00EF6CCF" w:rsidRPr="00D242AA">
        <w:rPr>
          <w:rFonts w:ascii="Calibri" w:hAnsi="Calibri" w:cs="Calibri"/>
        </w:rPr>
        <w:t>Another case concerned a</w:t>
      </w:r>
      <w:r w:rsidR="00735C22" w:rsidRPr="00D242AA">
        <w:rPr>
          <w:rFonts w:ascii="Calibri" w:hAnsi="Calibri" w:cs="Calibri"/>
        </w:rPr>
        <w:t>n Afghan</w:t>
      </w:r>
      <w:r w:rsidR="0017228D" w:rsidRPr="00D242AA">
        <w:rPr>
          <w:rFonts w:ascii="Calibri" w:hAnsi="Calibri" w:cs="Calibri"/>
        </w:rPr>
        <w:t xml:space="preserve"> man with his three children</w:t>
      </w:r>
      <w:r w:rsidR="001962E3" w:rsidRPr="00D242AA">
        <w:rPr>
          <w:rFonts w:ascii="Calibri" w:hAnsi="Calibri" w:cs="Calibri"/>
        </w:rPr>
        <w:t>, who were pushed back to Bosnia twice</w:t>
      </w:r>
      <w:r w:rsidR="00164368" w:rsidRPr="00D242AA">
        <w:rPr>
          <w:rFonts w:ascii="Calibri" w:hAnsi="Calibri" w:cs="Calibri"/>
        </w:rPr>
        <w:t xml:space="preserve">. His requests for asylum were </w:t>
      </w:r>
      <w:r w:rsidR="009033A5" w:rsidRPr="00D242AA">
        <w:rPr>
          <w:rFonts w:ascii="Calibri" w:hAnsi="Calibri" w:cs="Calibri"/>
        </w:rPr>
        <w:t>ignored</w:t>
      </w:r>
      <w:r w:rsidR="00903FAC" w:rsidRPr="00D242AA">
        <w:rPr>
          <w:rFonts w:ascii="Calibri" w:hAnsi="Calibri" w:cs="Calibri"/>
        </w:rPr>
        <w:t>. T</w:t>
      </w:r>
      <w:r w:rsidR="00164368" w:rsidRPr="00D242AA">
        <w:rPr>
          <w:rFonts w:ascii="Calibri" w:hAnsi="Calibri" w:cs="Calibri"/>
        </w:rPr>
        <w:t>he second time</w:t>
      </w:r>
      <w:r w:rsidR="00903FAC" w:rsidRPr="00D242AA">
        <w:rPr>
          <w:rFonts w:ascii="Calibri" w:hAnsi="Calibri" w:cs="Calibri"/>
        </w:rPr>
        <w:t xml:space="preserve">, </w:t>
      </w:r>
      <w:r w:rsidR="00164368" w:rsidRPr="00D242AA">
        <w:rPr>
          <w:rFonts w:ascii="Calibri" w:hAnsi="Calibri" w:cs="Calibri"/>
        </w:rPr>
        <w:t xml:space="preserve">he was arrested, separated from his family and held alone in a room for six hours </w:t>
      </w:r>
      <w:r w:rsidR="00CA011C" w:rsidRPr="00D242AA">
        <w:rPr>
          <w:rFonts w:ascii="Calibri" w:hAnsi="Calibri" w:cs="Calibri"/>
        </w:rPr>
        <w:t xml:space="preserve">and </w:t>
      </w:r>
      <w:r w:rsidR="00164368" w:rsidRPr="00D242AA">
        <w:rPr>
          <w:rFonts w:ascii="Calibri" w:hAnsi="Calibri" w:cs="Calibri"/>
        </w:rPr>
        <w:t>denied food and water.</w:t>
      </w:r>
      <w:r w:rsidR="00961712" w:rsidRPr="00D242AA">
        <w:rPr>
          <w:rFonts w:ascii="Calibri" w:hAnsi="Calibri" w:cs="Calibri"/>
        </w:rPr>
        <w:t xml:space="preserve"> After destroying his p</w:t>
      </w:r>
      <w:r w:rsidR="000E6052" w:rsidRPr="00D242AA">
        <w:rPr>
          <w:rFonts w:ascii="Calibri" w:hAnsi="Calibri" w:cs="Calibri"/>
        </w:rPr>
        <w:t>ersonal documentation</w:t>
      </w:r>
      <w:r w:rsidR="00961712" w:rsidRPr="00D242AA">
        <w:rPr>
          <w:rFonts w:ascii="Calibri" w:hAnsi="Calibri" w:cs="Calibri"/>
        </w:rPr>
        <w:t xml:space="preserve"> and phone</w:t>
      </w:r>
      <w:r w:rsidR="000E6052" w:rsidRPr="00D242AA">
        <w:rPr>
          <w:rFonts w:ascii="Calibri" w:hAnsi="Calibri" w:cs="Calibri"/>
        </w:rPr>
        <w:t>, the</w:t>
      </w:r>
      <w:r w:rsidR="00903FAC" w:rsidRPr="00D242AA">
        <w:rPr>
          <w:rFonts w:ascii="Calibri" w:hAnsi="Calibri" w:cs="Calibri"/>
        </w:rPr>
        <w:t xml:space="preserve"> family was </w:t>
      </w:r>
      <w:r w:rsidR="000E6052" w:rsidRPr="00D242AA">
        <w:rPr>
          <w:rFonts w:ascii="Calibri" w:hAnsi="Calibri" w:cs="Calibri"/>
        </w:rPr>
        <w:t>put in a van an</w:t>
      </w:r>
      <w:r w:rsidR="00BB614D" w:rsidRPr="00D242AA">
        <w:rPr>
          <w:rFonts w:ascii="Calibri" w:hAnsi="Calibri" w:cs="Calibri"/>
        </w:rPr>
        <w:t>d</w:t>
      </w:r>
      <w:r w:rsidR="000E6052" w:rsidRPr="00D242AA">
        <w:rPr>
          <w:rFonts w:ascii="Calibri" w:hAnsi="Calibri" w:cs="Calibri"/>
        </w:rPr>
        <w:t xml:space="preserve"> returned to BiH.</w:t>
      </w:r>
      <w:r w:rsidR="00BB0018" w:rsidRPr="00D242AA">
        <w:rPr>
          <w:rStyle w:val="FootnoteReference"/>
          <w:rFonts w:ascii="Calibri" w:hAnsi="Calibri" w:cs="Calibri"/>
        </w:rPr>
        <w:footnoteReference w:id="81"/>
      </w:r>
    </w:p>
    <w:p w14:paraId="76D8F9C8" w14:textId="3F9B0C9E" w:rsidR="00FB5214" w:rsidRPr="00D242AA" w:rsidRDefault="00FB5214" w:rsidP="009D753E">
      <w:pPr>
        <w:pStyle w:val="ListParagraph"/>
        <w:numPr>
          <w:ilvl w:val="0"/>
          <w:numId w:val="9"/>
        </w:numPr>
        <w:spacing w:line="276" w:lineRule="auto"/>
        <w:rPr>
          <w:rFonts w:ascii="Calibri" w:hAnsi="Calibri" w:cs="Calibri"/>
        </w:rPr>
      </w:pPr>
      <w:r w:rsidRPr="00D242AA">
        <w:rPr>
          <w:rFonts w:ascii="Calibri" w:hAnsi="Calibri" w:cs="Calibri"/>
        </w:rPr>
        <w:lastRenderedPageBreak/>
        <w:t xml:space="preserve">One pushback </w:t>
      </w:r>
      <w:r w:rsidR="00687EF2" w:rsidRPr="00D242AA">
        <w:rPr>
          <w:rFonts w:ascii="Calibri" w:hAnsi="Calibri" w:cs="Calibri"/>
        </w:rPr>
        <w:t xml:space="preserve">incident </w:t>
      </w:r>
      <w:r w:rsidRPr="00D242AA">
        <w:rPr>
          <w:rFonts w:ascii="Calibri" w:hAnsi="Calibri" w:cs="Calibri"/>
        </w:rPr>
        <w:t xml:space="preserve">involving minors </w:t>
      </w:r>
      <w:r w:rsidR="00687EF2" w:rsidRPr="00D242AA">
        <w:rPr>
          <w:rFonts w:ascii="Calibri" w:hAnsi="Calibri" w:cs="Calibri"/>
        </w:rPr>
        <w:t xml:space="preserve">was brought before </w:t>
      </w:r>
      <w:r w:rsidRPr="00D242AA">
        <w:rPr>
          <w:rFonts w:ascii="Calibri" w:hAnsi="Calibri" w:cs="Calibri"/>
        </w:rPr>
        <w:t>the European Court of Human Rights (ECtHR)</w:t>
      </w:r>
      <w:r w:rsidR="00687EF2" w:rsidRPr="00D242AA">
        <w:rPr>
          <w:rFonts w:ascii="Calibri" w:hAnsi="Calibri" w:cs="Calibri"/>
        </w:rPr>
        <w:t>,</w:t>
      </w:r>
      <w:r w:rsidRPr="00D242AA">
        <w:rPr>
          <w:rFonts w:ascii="Calibri" w:hAnsi="Calibri" w:cs="Calibri"/>
        </w:rPr>
        <w:t xml:space="preserve"> over which the Croatian government was probed in March 2020. </w:t>
      </w:r>
      <w:r w:rsidR="009033A5" w:rsidRPr="00D242AA">
        <w:rPr>
          <w:rFonts w:ascii="Calibri" w:hAnsi="Calibri" w:cs="Calibri"/>
        </w:rPr>
        <w:t xml:space="preserve">One complainant </w:t>
      </w:r>
      <w:r w:rsidRPr="00D242AA">
        <w:rPr>
          <w:rFonts w:ascii="Calibri" w:hAnsi="Calibri" w:cs="Calibri"/>
        </w:rPr>
        <w:t>was a minor from Syria at the time of the pushback in 2018. He had been pushed back violently, unlawfully detained and denied the right to seek asylum.</w:t>
      </w:r>
      <w:r w:rsidRPr="00D242AA">
        <w:rPr>
          <w:rStyle w:val="FootnoteReference"/>
          <w:rFonts w:ascii="Calibri" w:hAnsi="Calibri" w:cs="Calibri"/>
        </w:rPr>
        <w:footnoteReference w:id="82"/>
      </w:r>
      <w:r w:rsidRPr="00D242AA">
        <w:rPr>
          <w:rFonts w:ascii="Calibri" w:hAnsi="Calibri" w:cs="Calibri"/>
        </w:rPr>
        <w:t xml:space="preserve">  </w:t>
      </w:r>
    </w:p>
    <w:p w14:paraId="0955F0AD" w14:textId="54A70DEC" w:rsidR="0025553E" w:rsidRPr="00D242AA" w:rsidRDefault="0025553E" w:rsidP="009D753E">
      <w:pPr>
        <w:pStyle w:val="ListParagraph"/>
        <w:numPr>
          <w:ilvl w:val="0"/>
          <w:numId w:val="9"/>
        </w:numPr>
        <w:spacing w:line="276" w:lineRule="auto"/>
        <w:rPr>
          <w:rFonts w:ascii="Calibri" w:hAnsi="Calibri" w:cs="Calibri"/>
        </w:rPr>
      </w:pPr>
      <w:r w:rsidRPr="00D242AA">
        <w:rPr>
          <w:rFonts w:ascii="Calibri" w:hAnsi="Calibri" w:cs="Calibri"/>
        </w:rPr>
        <w:t xml:space="preserve">A pushback </w:t>
      </w:r>
      <w:r w:rsidR="00BD1053" w:rsidRPr="00D242AA">
        <w:rPr>
          <w:rFonts w:ascii="Calibri" w:hAnsi="Calibri" w:cs="Calibri"/>
        </w:rPr>
        <w:t xml:space="preserve">recorded </w:t>
      </w:r>
      <w:r w:rsidRPr="00D242AA">
        <w:rPr>
          <w:rFonts w:ascii="Calibri" w:hAnsi="Calibri" w:cs="Calibri"/>
        </w:rPr>
        <w:t xml:space="preserve">by BVMN </w:t>
      </w:r>
      <w:r w:rsidR="006E69C8" w:rsidRPr="00D242AA">
        <w:rPr>
          <w:rFonts w:ascii="Calibri" w:hAnsi="Calibri" w:cs="Calibri"/>
        </w:rPr>
        <w:t xml:space="preserve">in July 2020 </w:t>
      </w:r>
      <w:r w:rsidRPr="00D242AA">
        <w:rPr>
          <w:rFonts w:ascii="Calibri" w:hAnsi="Calibri" w:cs="Calibri"/>
        </w:rPr>
        <w:t>included several children from Kashmir, who were forced by Croatian police officers to squat in the pouring rain as a form of punishment. They were later held in a police station without food and water and were forced to urinate in a bottle when they asked to use the toilet.</w:t>
      </w:r>
      <w:r w:rsidRPr="00D242AA">
        <w:rPr>
          <w:rStyle w:val="FootnoteReference"/>
          <w:rFonts w:ascii="Calibri" w:hAnsi="Calibri" w:cs="Calibri"/>
        </w:rPr>
        <w:footnoteReference w:id="83"/>
      </w:r>
    </w:p>
    <w:p w14:paraId="6A38A7E4" w14:textId="77777777" w:rsidR="007069F5" w:rsidRPr="00D242AA" w:rsidRDefault="007069F5" w:rsidP="009D753E">
      <w:pPr>
        <w:spacing w:line="276" w:lineRule="auto"/>
        <w:rPr>
          <w:rFonts w:ascii="Calibri" w:hAnsi="Calibri" w:cs="Calibri"/>
          <w:b/>
          <w:bCs/>
          <w:u w:val="single"/>
        </w:rPr>
      </w:pPr>
    </w:p>
    <w:p w14:paraId="5A34B14F" w14:textId="01D07E9F" w:rsidR="002B3998" w:rsidRPr="00D242AA" w:rsidRDefault="000D1ADF" w:rsidP="009D753E">
      <w:pPr>
        <w:spacing w:line="276" w:lineRule="auto"/>
        <w:rPr>
          <w:rFonts w:ascii="Calibri" w:hAnsi="Calibri" w:cs="Calibri"/>
          <w:b/>
          <w:bCs/>
          <w:sz w:val="24"/>
          <w:szCs w:val="24"/>
          <w:u w:val="single"/>
        </w:rPr>
      </w:pPr>
      <w:r w:rsidRPr="00D242AA">
        <w:rPr>
          <w:rFonts w:ascii="Calibri" w:hAnsi="Calibri" w:cs="Calibri"/>
          <w:b/>
          <w:bCs/>
          <w:sz w:val="24"/>
          <w:szCs w:val="24"/>
          <w:u w:val="single"/>
        </w:rPr>
        <w:t xml:space="preserve">Evidence of lack of investigation </w:t>
      </w:r>
    </w:p>
    <w:p w14:paraId="5F53B06C" w14:textId="7655E8EA" w:rsidR="002B3998" w:rsidRPr="00D242AA" w:rsidRDefault="00AC4878"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 xml:space="preserve">In January 2021, </w:t>
      </w:r>
      <w:r w:rsidR="00BD1053" w:rsidRPr="00D242AA">
        <w:rPr>
          <w:rFonts w:ascii="Calibri" w:hAnsi="Calibri" w:cs="Calibri"/>
        </w:rPr>
        <w:t>t</w:t>
      </w:r>
      <w:r w:rsidRPr="00D242AA">
        <w:rPr>
          <w:rFonts w:ascii="Calibri" w:hAnsi="Calibri" w:cs="Calibri"/>
        </w:rPr>
        <w:t>he Council of Europe Commissioner for Human Rights submitted her findings on</w:t>
      </w:r>
      <w:r w:rsidR="00BD1053" w:rsidRPr="00D242AA">
        <w:rPr>
          <w:rFonts w:ascii="Calibri" w:hAnsi="Calibri" w:cs="Calibri"/>
        </w:rPr>
        <w:t xml:space="preserve"> pushbacks practices</w:t>
      </w:r>
      <w:r w:rsidR="00BD1053" w:rsidRPr="00D242AA" w:rsidDel="00BD1053">
        <w:rPr>
          <w:rFonts w:ascii="Calibri" w:hAnsi="Calibri" w:cs="Calibri"/>
        </w:rPr>
        <w:t xml:space="preserve"> </w:t>
      </w:r>
      <w:r w:rsidRPr="00D242AA">
        <w:rPr>
          <w:rFonts w:ascii="Calibri" w:hAnsi="Calibri" w:cs="Calibri"/>
        </w:rPr>
        <w:t>at the Croatian-Bosnian border to the European Court of Human Rights, noting the prevalent impunity for these crimes and the lack of prompt, effective and independent investigations.</w:t>
      </w:r>
      <w:r w:rsidRPr="00D242AA">
        <w:rPr>
          <w:rStyle w:val="FootnoteReference"/>
          <w:rFonts w:ascii="Calibri" w:hAnsi="Calibri" w:cs="Calibri"/>
        </w:rPr>
        <w:footnoteReference w:id="84"/>
      </w:r>
      <w:r w:rsidR="00FA3128" w:rsidRPr="00D242AA">
        <w:rPr>
          <w:rFonts w:ascii="Calibri" w:hAnsi="Calibri" w:cs="Calibri"/>
        </w:rPr>
        <w:t xml:space="preserve"> It was noted that Croatian authorities ha</w:t>
      </w:r>
      <w:r w:rsidR="00830B18" w:rsidRPr="00D242AA">
        <w:rPr>
          <w:rFonts w:ascii="Calibri" w:hAnsi="Calibri" w:cs="Calibri"/>
        </w:rPr>
        <w:t>ve “failed to adopt a constructive approach to addressing the numerous allegations of summary expulsions</w:t>
      </w:r>
      <w:r w:rsidR="0066336C" w:rsidRPr="00D242AA">
        <w:rPr>
          <w:rFonts w:ascii="Calibri" w:hAnsi="Calibri" w:cs="Calibri"/>
        </w:rPr>
        <w:t xml:space="preserve">, denial of access to asylum and the ill-treatment of migrants” and </w:t>
      </w:r>
      <w:r w:rsidR="00B753D5" w:rsidRPr="00D242AA">
        <w:rPr>
          <w:rFonts w:ascii="Calibri" w:hAnsi="Calibri" w:cs="Calibri"/>
        </w:rPr>
        <w:t xml:space="preserve">to </w:t>
      </w:r>
      <w:r w:rsidR="00221D5D" w:rsidRPr="00D242AA">
        <w:rPr>
          <w:rFonts w:ascii="Calibri" w:hAnsi="Calibri" w:cs="Calibri"/>
        </w:rPr>
        <w:t>open effective and independent investigations</w:t>
      </w:r>
      <w:r w:rsidR="00E9797B" w:rsidRPr="00D242AA">
        <w:rPr>
          <w:rFonts w:ascii="Calibri" w:hAnsi="Calibri" w:cs="Calibri"/>
        </w:rPr>
        <w:t xml:space="preserve"> into these violations of rights. </w:t>
      </w:r>
      <w:r w:rsidR="00E9797B" w:rsidRPr="00D242AA">
        <w:rPr>
          <w:rStyle w:val="FootnoteReference"/>
          <w:rFonts w:ascii="Calibri" w:hAnsi="Calibri" w:cs="Calibri"/>
        </w:rPr>
        <w:footnoteReference w:id="85"/>
      </w:r>
      <w:r w:rsidR="00A80D9A" w:rsidRPr="00D242AA">
        <w:rPr>
          <w:rFonts w:ascii="Calibri" w:hAnsi="Calibri" w:cs="Calibri"/>
        </w:rPr>
        <w:t xml:space="preserve"> Th</w:t>
      </w:r>
      <w:r w:rsidR="00BD1053" w:rsidRPr="00D242AA">
        <w:rPr>
          <w:rFonts w:ascii="Calibri" w:hAnsi="Calibri" w:cs="Calibri"/>
        </w:rPr>
        <w:t>is is met by repeated</w:t>
      </w:r>
      <w:r w:rsidR="00A80D9A" w:rsidRPr="00D242AA">
        <w:rPr>
          <w:rFonts w:ascii="Calibri" w:hAnsi="Calibri" w:cs="Calibri"/>
        </w:rPr>
        <w:t xml:space="preserve"> denials of </w:t>
      </w:r>
      <w:r w:rsidR="00733279" w:rsidRPr="00D242AA">
        <w:rPr>
          <w:rFonts w:ascii="Calibri" w:hAnsi="Calibri" w:cs="Calibri"/>
        </w:rPr>
        <w:t>wrongdoing from Croatian authorities.</w:t>
      </w:r>
      <w:r w:rsidR="00733279" w:rsidRPr="00D242AA">
        <w:rPr>
          <w:rStyle w:val="FootnoteReference"/>
          <w:rFonts w:ascii="Calibri" w:hAnsi="Calibri" w:cs="Calibri"/>
        </w:rPr>
        <w:footnoteReference w:id="86"/>
      </w:r>
    </w:p>
    <w:p w14:paraId="5EBD316C" w14:textId="416A7BE4" w:rsidR="002B3998" w:rsidRPr="00D242AA" w:rsidRDefault="000D1ADF"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 xml:space="preserve">In the </w:t>
      </w:r>
      <w:r w:rsidR="009033A5" w:rsidRPr="00D242AA">
        <w:rPr>
          <w:rFonts w:ascii="Calibri" w:hAnsi="Calibri" w:cs="Calibri"/>
        </w:rPr>
        <w:t xml:space="preserve">aforementioned </w:t>
      </w:r>
      <w:r w:rsidRPr="00D242AA">
        <w:rPr>
          <w:rFonts w:ascii="Calibri" w:hAnsi="Calibri" w:cs="Calibri"/>
        </w:rPr>
        <w:t>case of the death of the 6-year-old Afghan girl Madina</w:t>
      </w:r>
      <w:r w:rsidR="009033A5" w:rsidRPr="00D242AA">
        <w:rPr>
          <w:rFonts w:ascii="Calibri" w:hAnsi="Calibri" w:cs="Calibri"/>
        </w:rPr>
        <w:t xml:space="preserve"> (paragraph </w:t>
      </w:r>
      <w:r w:rsidR="00A71FB7" w:rsidRPr="00D242AA">
        <w:rPr>
          <w:rFonts w:ascii="Calibri" w:hAnsi="Calibri" w:cs="Calibri"/>
        </w:rPr>
        <w:t>43</w:t>
      </w:r>
      <w:r w:rsidR="009033A5" w:rsidRPr="00D242AA">
        <w:rPr>
          <w:rFonts w:ascii="Calibri" w:hAnsi="Calibri" w:cs="Calibri"/>
        </w:rPr>
        <w:t xml:space="preserve">, page </w:t>
      </w:r>
      <w:r w:rsidR="00A71FB7" w:rsidRPr="00D242AA">
        <w:rPr>
          <w:rFonts w:ascii="Calibri" w:hAnsi="Calibri" w:cs="Calibri"/>
        </w:rPr>
        <w:t>7</w:t>
      </w:r>
      <w:r w:rsidR="009033A5" w:rsidRPr="00D242AA">
        <w:rPr>
          <w:rFonts w:ascii="Calibri" w:hAnsi="Calibri" w:cs="Calibri"/>
        </w:rPr>
        <w:t>)</w:t>
      </w:r>
      <w:r w:rsidRPr="00D242AA">
        <w:rPr>
          <w:rFonts w:ascii="Calibri" w:hAnsi="Calibri" w:cs="Calibri"/>
        </w:rPr>
        <w:t xml:space="preserve">, AYS and Center for Peace Studies initiated an investigation at the State Attorney’s office, which was denied on the basis of lack of evidence. Footage from a </w:t>
      </w:r>
      <w:r w:rsidR="00BD1053" w:rsidRPr="00D242AA">
        <w:rPr>
          <w:rFonts w:ascii="Calibri" w:hAnsi="Calibri" w:cs="Calibri"/>
        </w:rPr>
        <w:t xml:space="preserve">thermal </w:t>
      </w:r>
      <w:r w:rsidRPr="00D242AA">
        <w:rPr>
          <w:rFonts w:ascii="Calibri" w:hAnsi="Calibri" w:cs="Calibri"/>
        </w:rPr>
        <w:t>camera was missing</w:t>
      </w:r>
      <w:r w:rsidR="00BD1053" w:rsidRPr="00D242AA">
        <w:rPr>
          <w:rFonts w:ascii="Calibri" w:hAnsi="Calibri" w:cs="Calibri"/>
        </w:rPr>
        <w:t xml:space="preserve"> due to a technical malfunction</w:t>
      </w:r>
      <w:r w:rsidR="009033A5" w:rsidRPr="00D242AA">
        <w:rPr>
          <w:rFonts w:ascii="Calibri" w:hAnsi="Calibri" w:cs="Calibri"/>
        </w:rPr>
        <w:t>. This footage was</w:t>
      </w:r>
      <w:r w:rsidR="0082623C" w:rsidRPr="00D242AA">
        <w:rPr>
          <w:rFonts w:ascii="Calibri" w:hAnsi="Calibri" w:cs="Calibri"/>
        </w:rPr>
        <w:t xml:space="preserve"> according to the Ministry of Interior</w:t>
      </w:r>
      <w:r w:rsidR="009033A5" w:rsidRPr="00D242AA">
        <w:rPr>
          <w:rFonts w:ascii="Calibri" w:hAnsi="Calibri" w:cs="Calibri"/>
        </w:rPr>
        <w:t xml:space="preserve"> </w:t>
      </w:r>
      <w:r w:rsidRPr="00D242AA">
        <w:rPr>
          <w:rFonts w:ascii="Calibri" w:hAnsi="Calibri" w:cs="Calibri"/>
        </w:rPr>
        <w:t xml:space="preserve">key evidence. </w:t>
      </w:r>
      <w:r w:rsidR="00BD1053" w:rsidRPr="00D242AA">
        <w:rPr>
          <w:rFonts w:ascii="Calibri" w:hAnsi="Calibri" w:cs="Calibri"/>
        </w:rPr>
        <w:t xml:space="preserve">The </w:t>
      </w:r>
      <w:r w:rsidRPr="00D242AA">
        <w:rPr>
          <w:rFonts w:ascii="Calibri" w:hAnsi="Calibri" w:cs="Calibri"/>
        </w:rPr>
        <w:t xml:space="preserve">State Attorney’s Office </w:t>
      </w:r>
      <w:r w:rsidR="00BD1053" w:rsidRPr="00D242AA">
        <w:rPr>
          <w:rFonts w:ascii="Calibri" w:hAnsi="Calibri" w:cs="Calibri"/>
        </w:rPr>
        <w:t>eventually</w:t>
      </w:r>
      <w:r w:rsidRPr="00D242AA">
        <w:rPr>
          <w:rFonts w:ascii="Calibri" w:hAnsi="Calibri" w:cs="Calibri"/>
        </w:rPr>
        <w:t xml:space="preserve"> deemed no one responsible for her death.</w:t>
      </w:r>
      <w:r w:rsidRPr="00D242AA">
        <w:rPr>
          <w:rStyle w:val="FootnoteReference"/>
          <w:rFonts w:ascii="Calibri" w:hAnsi="Calibri" w:cs="Calibri"/>
        </w:rPr>
        <w:t xml:space="preserve"> </w:t>
      </w:r>
      <w:r w:rsidRPr="00D242AA">
        <w:rPr>
          <w:rStyle w:val="FootnoteReference"/>
          <w:rFonts w:ascii="Calibri" w:hAnsi="Calibri" w:cs="Calibri"/>
        </w:rPr>
        <w:footnoteReference w:id="87"/>
      </w:r>
      <w:r w:rsidRPr="00D242AA">
        <w:rPr>
          <w:rFonts w:ascii="Calibri" w:hAnsi="Calibri" w:cs="Calibri"/>
        </w:rPr>
        <w:t xml:space="preserve"> The Ministry of Interior stated that the Croatian border police “had not contributed in any way or caused the acciden</w:t>
      </w:r>
      <w:r w:rsidR="009033A5" w:rsidRPr="00D242AA">
        <w:rPr>
          <w:rFonts w:ascii="Calibri" w:hAnsi="Calibri" w:cs="Calibri"/>
        </w:rPr>
        <w:t>t</w:t>
      </w:r>
      <w:r w:rsidRPr="00D242AA">
        <w:rPr>
          <w:rFonts w:ascii="Calibri" w:hAnsi="Calibri" w:cs="Calibri"/>
        </w:rPr>
        <w:t xml:space="preserve"> and the death of a child”.</w:t>
      </w:r>
      <w:r w:rsidRPr="00D242AA">
        <w:rPr>
          <w:rStyle w:val="FootnoteReference"/>
          <w:rFonts w:ascii="Calibri" w:hAnsi="Calibri" w:cs="Calibri"/>
        </w:rPr>
        <w:footnoteReference w:id="88"/>
      </w:r>
      <w:r w:rsidRPr="00D242AA">
        <w:rPr>
          <w:rFonts w:ascii="Calibri" w:hAnsi="Calibri" w:cs="Calibri"/>
        </w:rPr>
        <w:t xml:space="preserve"> </w:t>
      </w:r>
    </w:p>
    <w:p w14:paraId="66BA28E6" w14:textId="0F2BE1CB" w:rsidR="002B3998" w:rsidRPr="00D242AA" w:rsidRDefault="000D1ADF"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 xml:space="preserve">An anonymous complaint </w:t>
      </w:r>
      <w:r w:rsidR="0017082E" w:rsidRPr="00D242AA">
        <w:rPr>
          <w:rFonts w:ascii="Calibri" w:hAnsi="Calibri" w:cs="Calibri"/>
        </w:rPr>
        <w:t xml:space="preserve">was submitted by a number of Croatian policemen </w:t>
      </w:r>
      <w:r w:rsidRPr="00D242AA">
        <w:rPr>
          <w:rFonts w:ascii="Calibri" w:hAnsi="Calibri" w:cs="Calibri"/>
        </w:rPr>
        <w:t>to the Croatian Ombuds</w:t>
      </w:r>
      <w:r w:rsidR="000A1E23" w:rsidRPr="00D242AA">
        <w:rPr>
          <w:rFonts w:ascii="Calibri" w:hAnsi="Calibri" w:cs="Calibri"/>
        </w:rPr>
        <w:t>person</w:t>
      </w:r>
      <w:r w:rsidRPr="00D242AA">
        <w:rPr>
          <w:rFonts w:ascii="Calibri" w:hAnsi="Calibri" w:cs="Calibri"/>
        </w:rPr>
        <w:t xml:space="preserve"> in July </w:t>
      </w:r>
      <w:r w:rsidR="00F25CF5" w:rsidRPr="00D242AA">
        <w:rPr>
          <w:rFonts w:ascii="Calibri" w:hAnsi="Calibri" w:cs="Calibri"/>
        </w:rPr>
        <w:t>2019</w:t>
      </w:r>
      <w:r w:rsidRPr="00D242AA">
        <w:rPr>
          <w:rFonts w:ascii="Calibri" w:hAnsi="Calibri" w:cs="Calibri"/>
        </w:rPr>
        <w:t xml:space="preserve">. They stated that they had conducted pushbacks </w:t>
      </w:r>
      <w:r w:rsidR="00DB002D" w:rsidRPr="00D242AA">
        <w:rPr>
          <w:rFonts w:ascii="Calibri" w:hAnsi="Calibri" w:cs="Calibri"/>
        </w:rPr>
        <w:t xml:space="preserve">as per </w:t>
      </w:r>
      <w:r w:rsidRPr="00D242AA">
        <w:rPr>
          <w:rFonts w:ascii="Calibri" w:hAnsi="Calibri" w:cs="Calibri"/>
        </w:rPr>
        <w:t>instructions by superiors, including the use of violence</w:t>
      </w:r>
      <w:r w:rsidR="00DB002D" w:rsidRPr="00D242AA">
        <w:rPr>
          <w:rFonts w:ascii="Calibri" w:hAnsi="Calibri" w:cs="Calibri"/>
        </w:rPr>
        <w:t>. They</w:t>
      </w:r>
      <w:r w:rsidRPr="00D242AA">
        <w:rPr>
          <w:rFonts w:ascii="Calibri" w:hAnsi="Calibri" w:cs="Calibri"/>
        </w:rPr>
        <w:t xml:space="preserve"> fear</w:t>
      </w:r>
      <w:r w:rsidR="00DB002D" w:rsidRPr="00D242AA">
        <w:rPr>
          <w:rFonts w:ascii="Calibri" w:hAnsi="Calibri" w:cs="Calibri"/>
        </w:rPr>
        <w:t>ed they would</w:t>
      </w:r>
      <w:r w:rsidRPr="00D242AA">
        <w:rPr>
          <w:rFonts w:ascii="Calibri" w:hAnsi="Calibri" w:cs="Calibri"/>
        </w:rPr>
        <w:t xml:space="preserve"> los</w:t>
      </w:r>
      <w:r w:rsidR="00DB002D" w:rsidRPr="00D242AA">
        <w:rPr>
          <w:rFonts w:ascii="Calibri" w:hAnsi="Calibri" w:cs="Calibri"/>
        </w:rPr>
        <w:t xml:space="preserve">e </w:t>
      </w:r>
      <w:r w:rsidRPr="00D242AA">
        <w:rPr>
          <w:rFonts w:ascii="Calibri" w:hAnsi="Calibri" w:cs="Calibri"/>
        </w:rPr>
        <w:t>their jobs</w:t>
      </w:r>
      <w:r w:rsidR="00DB002D" w:rsidRPr="00D242AA">
        <w:rPr>
          <w:rFonts w:ascii="Calibri" w:hAnsi="Calibri" w:cs="Calibri"/>
        </w:rPr>
        <w:t xml:space="preserve"> if they did not enforce orders</w:t>
      </w:r>
      <w:r w:rsidRPr="00D242AA">
        <w:rPr>
          <w:rFonts w:ascii="Calibri" w:hAnsi="Calibri" w:cs="Calibri"/>
        </w:rPr>
        <w:t>.</w:t>
      </w:r>
      <w:r w:rsidRPr="00D242AA">
        <w:rPr>
          <w:rStyle w:val="FootnoteReference"/>
          <w:rFonts w:ascii="Calibri" w:hAnsi="Calibri" w:cs="Calibri"/>
        </w:rPr>
        <w:footnoteReference w:id="89"/>
      </w:r>
      <w:r w:rsidRPr="00D242AA">
        <w:rPr>
          <w:rFonts w:ascii="Calibri" w:hAnsi="Calibri" w:cs="Calibri"/>
        </w:rPr>
        <w:t xml:space="preserve"> </w:t>
      </w:r>
      <w:r w:rsidR="00BD1053" w:rsidRPr="00D242AA">
        <w:rPr>
          <w:rFonts w:ascii="Calibri" w:hAnsi="Calibri" w:cs="Calibri"/>
        </w:rPr>
        <w:t xml:space="preserve">The broadcaster </w:t>
      </w:r>
      <w:r w:rsidRPr="00D242AA">
        <w:rPr>
          <w:rFonts w:ascii="Calibri" w:hAnsi="Calibri" w:cs="Calibri"/>
        </w:rPr>
        <w:t xml:space="preserve">BBC </w:t>
      </w:r>
      <w:r w:rsidR="00BD1053" w:rsidRPr="00D242AA">
        <w:rPr>
          <w:rFonts w:ascii="Calibri" w:hAnsi="Calibri" w:cs="Calibri"/>
        </w:rPr>
        <w:t>published</w:t>
      </w:r>
      <w:r w:rsidRPr="00D242AA">
        <w:rPr>
          <w:rFonts w:ascii="Calibri" w:hAnsi="Calibri" w:cs="Calibri"/>
        </w:rPr>
        <w:t xml:space="preserve"> an interview with a</w:t>
      </w:r>
      <w:r w:rsidR="00DB002D" w:rsidRPr="00D242AA">
        <w:rPr>
          <w:rFonts w:ascii="Calibri" w:hAnsi="Calibri" w:cs="Calibri"/>
        </w:rPr>
        <w:t xml:space="preserve"> </w:t>
      </w:r>
      <w:r w:rsidRPr="00D242AA">
        <w:rPr>
          <w:rFonts w:ascii="Calibri" w:hAnsi="Calibri" w:cs="Calibri"/>
        </w:rPr>
        <w:lastRenderedPageBreak/>
        <w:t>police officer who had taken part in these practices,</w:t>
      </w:r>
      <w:r w:rsidRPr="00D242AA">
        <w:rPr>
          <w:rStyle w:val="FootnoteReference"/>
          <w:rFonts w:ascii="Calibri" w:hAnsi="Calibri" w:cs="Calibri"/>
        </w:rPr>
        <w:footnoteReference w:id="90"/>
      </w:r>
      <w:r w:rsidRPr="00D242AA">
        <w:rPr>
          <w:rFonts w:ascii="Calibri" w:hAnsi="Calibri" w:cs="Calibri"/>
        </w:rPr>
        <w:t xml:space="preserve"> and several other officers</w:t>
      </w:r>
      <w:r w:rsidR="002D7761" w:rsidRPr="00D242AA">
        <w:rPr>
          <w:rFonts w:ascii="Calibri" w:hAnsi="Calibri" w:cs="Calibri"/>
        </w:rPr>
        <w:t xml:space="preserve"> </w:t>
      </w:r>
      <w:r w:rsidRPr="00D242AA">
        <w:rPr>
          <w:rFonts w:ascii="Calibri" w:hAnsi="Calibri" w:cs="Calibri"/>
        </w:rPr>
        <w:t>corroborated the pushback</w:t>
      </w:r>
      <w:r w:rsidR="002D7761" w:rsidRPr="00D242AA">
        <w:rPr>
          <w:rFonts w:ascii="Calibri" w:hAnsi="Calibri" w:cs="Calibri"/>
        </w:rPr>
        <w:t xml:space="preserve"> allegations and tactics </w:t>
      </w:r>
      <w:r w:rsidRPr="00D242AA">
        <w:rPr>
          <w:rFonts w:ascii="Calibri" w:hAnsi="Calibri" w:cs="Calibri"/>
        </w:rPr>
        <w:t>in Croatian media.</w:t>
      </w:r>
      <w:r w:rsidRPr="00D242AA">
        <w:rPr>
          <w:rStyle w:val="FootnoteReference"/>
          <w:rFonts w:ascii="Calibri" w:hAnsi="Calibri" w:cs="Calibri"/>
        </w:rPr>
        <w:footnoteReference w:id="91"/>
      </w:r>
    </w:p>
    <w:p w14:paraId="49406849" w14:textId="4E123F92" w:rsidR="002B3998" w:rsidRPr="00D242AA" w:rsidRDefault="000D1ADF"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 xml:space="preserve">Following the police officers’ reports submitted to the Croatian </w:t>
      </w:r>
      <w:r w:rsidR="007A2725" w:rsidRPr="00D242AA">
        <w:rPr>
          <w:rFonts w:ascii="Calibri" w:hAnsi="Calibri" w:cs="Calibri"/>
        </w:rPr>
        <w:t>Ombudsperson</w:t>
      </w:r>
      <w:r w:rsidRPr="00D242AA">
        <w:rPr>
          <w:rFonts w:ascii="Calibri" w:hAnsi="Calibri" w:cs="Calibri"/>
        </w:rPr>
        <w:t>, she</w:t>
      </w:r>
      <w:r w:rsidR="00C33BA8" w:rsidRPr="00D242AA">
        <w:rPr>
          <w:rFonts w:ascii="Calibri" w:hAnsi="Calibri" w:cs="Calibri"/>
        </w:rPr>
        <w:t xml:space="preserve"> relayed the information to</w:t>
      </w:r>
      <w:r w:rsidRPr="00D242AA">
        <w:rPr>
          <w:rFonts w:ascii="Calibri" w:hAnsi="Calibri" w:cs="Calibri"/>
        </w:rPr>
        <w:t xml:space="preserve"> the State Attorney. </w:t>
      </w:r>
      <w:r w:rsidR="00C33BA8" w:rsidRPr="00D242AA">
        <w:rPr>
          <w:rFonts w:ascii="Calibri" w:hAnsi="Calibri" w:cs="Calibri"/>
        </w:rPr>
        <w:t xml:space="preserve">Upon </w:t>
      </w:r>
      <w:r w:rsidRPr="00D242AA">
        <w:rPr>
          <w:rFonts w:ascii="Calibri" w:hAnsi="Calibri" w:cs="Calibri"/>
        </w:rPr>
        <w:t>receiving no response, she brought the complaint to the Croatian Parliament and relevant parliamentary committees in June 2019. This was met with</w:t>
      </w:r>
      <w:r w:rsidR="00BD1053" w:rsidRPr="00D242AA">
        <w:rPr>
          <w:rFonts w:ascii="Calibri" w:hAnsi="Calibri" w:cs="Calibri"/>
        </w:rPr>
        <w:t xml:space="preserve"> further</w:t>
      </w:r>
      <w:r w:rsidRPr="00D242AA">
        <w:rPr>
          <w:rFonts w:ascii="Calibri" w:hAnsi="Calibri" w:cs="Calibri"/>
        </w:rPr>
        <w:t xml:space="preserve"> silence, </w:t>
      </w:r>
      <w:r w:rsidR="00C33BA8" w:rsidRPr="00D242AA">
        <w:rPr>
          <w:rFonts w:ascii="Calibri" w:hAnsi="Calibri" w:cs="Calibri"/>
        </w:rPr>
        <w:t>prompting</w:t>
      </w:r>
      <w:r w:rsidRPr="00D242AA">
        <w:rPr>
          <w:rFonts w:ascii="Calibri" w:hAnsi="Calibri" w:cs="Calibri"/>
        </w:rPr>
        <w:t xml:space="preserve"> the </w:t>
      </w:r>
      <w:r w:rsidR="007A2725" w:rsidRPr="00D242AA">
        <w:rPr>
          <w:rFonts w:ascii="Calibri" w:hAnsi="Calibri" w:cs="Calibri"/>
        </w:rPr>
        <w:t xml:space="preserve">Ombudsperson </w:t>
      </w:r>
      <w:r w:rsidRPr="00D242AA">
        <w:rPr>
          <w:rFonts w:ascii="Calibri" w:hAnsi="Calibri" w:cs="Calibri"/>
        </w:rPr>
        <w:t>to release the information to the public, as per established procedures in the Ombuds</w:t>
      </w:r>
      <w:r w:rsidR="000870B4" w:rsidRPr="00D242AA">
        <w:rPr>
          <w:rFonts w:ascii="Calibri" w:hAnsi="Calibri" w:cs="Calibri"/>
        </w:rPr>
        <w:t>person</w:t>
      </w:r>
      <w:r w:rsidRPr="00D242AA">
        <w:rPr>
          <w:rFonts w:ascii="Calibri" w:hAnsi="Calibri" w:cs="Calibri"/>
        </w:rPr>
        <w:t xml:space="preserve"> Act.</w:t>
      </w:r>
      <w:r w:rsidRPr="00D242AA">
        <w:rPr>
          <w:rStyle w:val="FootnoteReference"/>
          <w:rFonts w:ascii="Calibri" w:hAnsi="Calibri" w:cs="Calibri"/>
        </w:rPr>
        <w:footnoteReference w:id="92"/>
      </w:r>
      <w:r w:rsidRPr="00D242AA">
        <w:rPr>
          <w:rFonts w:ascii="Calibri" w:hAnsi="Calibri" w:cs="Calibri"/>
        </w:rPr>
        <w:t xml:space="preserve"> </w:t>
      </w:r>
    </w:p>
    <w:p w14:paraId="23F9793A" w14:textId="2D1DA021" w:rsidR="002B3998" w:rsidRPr="00D242AA" w:rsidRDefault="00D01BF3"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The Commissioner for Human Rights has lamented the</w:t>
      </w:r>
      <w:r w:rsidR="00A717EB" w:rsidRPr="00D242AA">
        <w:rPr>
          <w:rFonts w:ascii="Calibri" w:hAnsi="Calibri" w:cs="Calibri"/>
        </w:rPr>
        <w:t xml:space="preserve"> Croatian authorities</w:t>
      </w:r>
      <w:r w:rsidR="002A681A" w:rsidRPr="00D242AA">
        <w:rPr>
          <w:rFonts w:ascii="Calibri" w:hAnsi="Calibri" w:cs="Calibri"/>
        </w:rPr>
        <w:t>’</w:t>
      </w:r>
      <w:r w:rsidR="00A717EB" w:rsidRPr="00D242AA">
        <w:rPr>
          <w:rFonts w:ascii="Calibri" w:hAnsi="Calibri" w:cs="Calibri"/>
        </w:rPr>
        <w:t xml:space="preserve"> disregard for co-operation with </w:t>
      </w:r>
      <w:r w:rsidR="00E11725" w:rsidRPr="00D242AA">
        <w:rPr>
          <w:rFonts w:ascii="Calibri" w:hAnsi="Calibri" w:cs="Calibri"/>
        </w:rPr>
        <w:t xml:space="preserve">the Croatian </w:t>
      </w:r>
      <w:r w:rsidR="007A2725" w:rsidRPr="00D242AA">
        <w:rPr>
          <w:rFonts w:ascii="Calibri" w:hAnsi="Calibri" w:cs="Calibri"/>
        </w:rPr>
        <w:t xml:space="preserve">Ombudsperson </w:t>
      </w:r>
      <w:r w:rsidR="00C0773F" w:rsidRPr="00D242AA">
        <w:rPr>
          <w:rFonts w:ascii="Calibri" w:hAnsi="Calibri" w:cs="Calibri"/>
        </w:rPr>
        <w:t>and the National Preventive Mechanism working under her</w:t>
      </w:r>
      <w:r w:rsidR="002A681A" w:rsidRPr="00D242AA">
        <w:rPr>
          <w:rFonts w:ascii="Calibri" w:hAnsi="Calibri" w:cs="Calibri"/>
        </w:rPr>
        <w:t>. Examples include</w:t>
      </w:r>
      <w:r w:rsidR="00C0773F" w:rsidRPr="00D242AA">
        <w:rPr>
          <w:rFonts w:ascii="Calibri" w:hAnsi="Calibri" w:cs="Calibri"/>
        </w:rPr>
        <w:t xml:space="preserve"> </w:t>
      </w:r>
      <w:r w:rsidR="00093F3F" w:rsidRPr="00D242AA">
        <w:rPr>
          <w:rFonts w:ascii="Calibri" w:hAnsi="Calibri" w:cs="Calibri"/>
        </w:rPr>
        <w:t xml:space="preserve">the </w:t>
      </w:r>
      <w:r w:rsidR="00847979" w:rsidRPr="00D242AA">
        <w:rPr>
          <w:rFonts w:ascii="Calibri" w:hAnsi="Calibri" w:cs="Calibri"/>
        </w:rPr>
        <w:t xml:space="preserve">Ministry of Interior refusing to </w:t>
      </w:r>
      <w:r w:rsidR="00093F3F" w:rsidRPr="00D242AA">
        <w:rPr>
          <w:rFonts w:ascii="Calibri" w:hAnsi="Calibri" w:cs="Calibri"/>
        </w:rPr>
        <w:t>grant her access to files</w:t>
      </w:r>
      <w:r w:rsidR="00A51B6D" w:rsidRPr="00D242AA">
        <w:rPr>
          <w:rFonts w:ascii="Calibri" w:hAnsi="Calibri" w:cs="Calibri"/>
        </w:rPr>
        <w:t xml:space="preserve"> and information on allegations o</w:t>
      </w:r>
      <w:r w:rsidR="002A681A" w:rsidRPr="00D242AA">
        <w:rPr>
          <w:rFonts w:ascii="Calibri" w:hAnsi="Calibri" w:cs="Calibri"/>
        </w:rPr>
        <w:t>f</w:t>
      </w:r>
      <w:r w:rsidR="00A51B6D" w:rsidRPr="00D242AA">
        <w:rPr>
          <w:rFonts w:ascii="Calibri" w:hAnsi="Calibri" w:cs="Calibri"/>
        </w:rPr>
        <w:t xml:space="preserve"> </w:t>
      </w:r>
      <w:r w:rsidR="00EF264D" w:rsidRPr="00D242AA">
        <w:rPr>
          <w:rFonts w:ascii="Calibri" w:hAnsi="Calibri" w:cs="Calibri"/>
        </w:rPr>
        <w:t xml:space="preserve">pushbacks and human rights violations </w:t>
      </w:r>
      <w:r w:rsidR="002A681A" w:rsidRPr="00D242AA">
        <w:rPr>
          <w:rFonts w:ascii="Calibri" w:hAnsi="Calibri" w:cs="Calibri"/>
        </w:rPr>
        <w:t xml:space="preserve">perpetrated against </w:t>
      </w:r>
      <w:r w:rsidR="00EF264D" w:rsidRPr="00D242AA">
        <w:rPr>
          <w:rFonts w:ascii="Calibri" w:hAnsi="Calibri" w:cs="Calibri"/>
        </w:rPr>
        <w:t>people on the move.</w:t>
      </w:r>
      <w:r w:rsidR="00EF264D" w:rsidRPr="00D242AA">
        <w:rPr>
          <w:rStyle w:val="FootnoteReference"/>
          <w:rFonts w:ascii="Calibri" w:hAnsi="Calibri" w:cs="Calibri"/>
        </w:rPr>
        <w:footnoteReference w:id="93"/>
      </w:r>
      <w:r w:rsidR="00EF264D" w:rsidRPr="00D242AA">
        <w:rPr>
          <w:rFonts w:ascii="Calibri" w:hAnsi="Calibri" w:cs="Calibri"/>
        </w:rPr>
        <w:t xml:space="preserve"> </w:t>
      </w:r>
    </w:p>
    <w:p w14:paraId="44B9BDBE" w14:textId="43C1C3CC" w:rsidR="002B3998" w:rsidRPr="00D242AA" w:rsidRDefault="000D1ADF"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Some investigations by the Internal Control Department and the General Directorate of the Police have led to sanctions of Croatian police officers</w:t>
      </w:r>
      <w:r w:rsidR="00432F4E" w:rsidRPr="00D242AA">
        <w:rPr>
          <w:rFonts w:ascii="Calibri" w:hAnsi="Calibri" w:cs="Calibri"/>
        </w:rPr>
        <w:t>.</w:t>
      </w:r>
      <w:r w:rsidRPr="00D242AA">
        <w:rPr>
          <w:rFonts w:ascii="Calibri" w:hAnsi="Calibri" w:cs="Calibri"/>
        </w:rPr>
        <w:t xml:space="preserve"> </w:t>
      </w:r>
      <w:r w:rsidR="00432F4E" w:rsidRPr="00D242AA">
        <w:rPr>
          <w:rFonts w:ascii="Calibri" w:hAnsi="Calibri" w:cs="Calibri"/>
        </w:rPr>
        <w:t>A</w:t>
      </w:r>
      <w:r w:rsidRPr="00D242AA">
        <w:rPr>
          <w:rFonts w:ascii="Calibri" w:hAnsi="Calibri" w:cs="Calibri"/>
        </w:rPr>
        <w:t>ccording to a Fundamental Rights Agency (FRA) report</w:t>
      </w:r>
      <w:r w:rsidR="00432F4E" w:rsidRPr="00D242AA">
        <w:rPr>
          <w:rFonts w:ascii="Calibri" w:hAnsi="Calibri" w:cs="Calibri"/>
        </w:rPr>
        <w:t>,</w:t>
      </w:r>
      <w:r w:rsidRPr="00D242AA">
        <w:rPr>
          <w:rFonts w:ascii="Calibri" w:hAnsi="Calibri" w:cs="Calibri"/>
        </w:rPr>
        <w:t xml:space="preserve"> 30 police officers had received disciplinary sanctions which range across warnings, suspensions of promotions, demotion, financial sanctions or dismissal. Th</w:t>
      </w:r>
      <w:r w:rsidR="00D0251D" w:rsidRPr="00D242AA">
        <w:rPr>
          <w:rFonts w:ascii="Calibri" w:hAnsi="Calibri" w:cs="Calibri"/>
        </w:rPr>
        <w:t>ese measures</w:t>
      </w:r>
      <w:r w:rsidRPr="00D242AA">
        <w:rPr>
          <w:rFonts w:ascii="Calibri" w:hAnsi="Calibri" w:cs="Calibri"/>
        </w:rPr>
        <w:t xml:space="preserve"> however did not </w:t>
      </w:r>
      <w:r w:rsidR="002A681A" w:rsidRPr="00D242AA">
        <w:rPr>
          <w:rFonts w:ascii="Calibri" w:hAnsi="Calibri" w:cs="Calibri"/>
        </w:rPr>
        <w:t>lead to</w:t>
      </w:r>
      <w:r w:rsidRPr="00D242AA">
        <w:rPr>
          <w:rFonts w:ascii="Calibri" w:hAnsi="Calibri" w:cs="Calibri"/>
        </w:rPr>
        <w:t xml:space="preserve"> criminal charges for the crimes committed</w:t>
      </w:r>
      <w:r w:rsidR="00EB6ED7" w:rsidRPr="00D242AA">
        <w:rPr>
          <w:rFonts w:ascii="Calibri" w:hAnsi="Calibri" w:cs="Calibri"/>
        </w:rPr>
        <w:t xml:space="preserve"> by authorities</w:t>
      </w:r>
      <w:r w:rsidRPr="00D242AA">
        <w:rPr>
          <w:rFonts w:ascii="Calibri" w:hAnsi="Calibri" w:cs="Calibri"/>
        </w:rPr>
        <w:t>.</w:t>
      </w:r>
      <w:r w:rsidRPr="00D242AA">
        <w:rPr>
          <w:rStyle w:val="FootnoteReference"/>
          <w:rFonts w:ascii="Calibri" w:hAnsi="Calibri" w:cs="Calibri"/>
        </w:rPr>
        <w:footnoteReference w:id="94"/>
      </w:r>
      <w:r w:rsidRPr="00D242AA">
        <w:rPr>
          <w:rFonts w:ascii="Calibri" w:hAnsi="Calibri" w:cs="Calibri"/>
        </w:rPr>
        <w:t xml:space="preserve">  </w:t>
      </w:r>
    </w:p>
    <w:p w14:paraId="0985E0B2" w14:textId="7AA21207" w:rsidR="002B3998" w:rsidRPr="00D242AA" w:rsidRDefault="000D1ADF"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The two criminal complaints filed by Centre for Peace Studies</w:t>
      </w:r>
      <w:r w:rsidR="002A681A" w:rsidRPr="00D242AA">
        <w:rPr>
          <w:rFonts w:ascii="Calibri" w:hAnsi="Calibri" w:cs="Calibri"/>
        </w:rPr>
        <w:t xml:space="preserve"> to the State Attorney’s Officer</w:t>
      </w:r>
      <w:r w:rsidRPr="00D242AA">
        <w:rPr>
          <w:rFonts w:ascii="Calibri" w:hAnsi="Calibri" w:cs="Calibri"/>
        </w:rPr>
        <w:t xml:space="preserve"> in June and July 2020 </w:t>
      </w:r>
      <w:r w:rsidR="002A681A" w:rsidRPr="00D242AA">
        <w:rPr>
          <w:rFonts w:ascii="Calibri" w:hAnsi="Calibri" w:cs="Calibri"/>
        </w:rPr>
        <w:t>regarding</w:t>
      </w:r>
      <w:r w:rsidRPr="00D242AA">
        <w:rPr>
          <w:rFonts w:ascii="Calibri" w:hAnsi="Calibri" w:cs="Calibri"/>
        </w:rPr>
        <w:t xml:space="preserve"> the Croatian police</w:t>
      </w:r>
      <w:r w:rsidR="002A681A" w:rsidRPr="00D242AA">
        <w:rPr>
          <w:rFonts w:ascii="Calibri" w:hAnsi="Calibri" w:cs="Calibri"/>
        </w:rPr>
        <w:t>’s</w:t>
      </w:r>
      <w:r w:rsidRPr="00D242AA">
        <w:rPr>
          <w:rFonts w:ascii="Calibri" w:hAnsi="Calibri" w:cs="Calibri"/>
        </w:rPr>
        <w:t xml:space="preserve"> torture and degrading treatment of migrants and asylum seekers</w:t>
      </w:r>
      <w:r w:rsidR="002A681A" w:rsidRPr="00D242AA">
        <w:rPr>
          <w:rFonts w:ascii="Calibri" w:hAnsi="Calibri" w:cs="Calibri"/>
        </w:rPr>
        <w:t>,</w:t>
      </w:r>
      <w:r w:rsidRPr="00D242AA">
        <w:rPr>
          <w:rStyle w:val="FootnoteReference"/>
          <w:rFonts w:ascii="Calibri" w:hAnsi="Calibri" w:cs="Calibri"/>
        </w:rPr>
        <w:footnoteReference w:id="95"/>
      </w:r>
      <w:r w:rsidRPr="00D242AA">
        <w:rPr>
          <w:rFonts w:ascii="Calibri" w:hAnsi="Calibri" w:cs="Calibri"/>
        </w:rPr>
        <w:t xml:space="preserve"> are yet to </w:t>
      </w:r>
      <w:r w:rsidR="002A681A" w:rsidRPr="00D242AA">
        <w:rPr>
          <w:rFonts w:ascii="Calibri" w:hAnsi="Calibri" w:cs="Calibri"/>
        </w:rPr>
        <w:t>be</w:t>
      </w:r>
      <w:r w:rsidR="006F71D2" w:rsidRPr="00D242AA">
        <w:rPr>
          <w:rFonts w:ascii="Calibri" w:hAnsi="Calibri" w:cs="Calibri"/>
        </w:rPr>
        <w:t xml:space="preserve"> formal</w:t>
      </w:r>
      <w:r w:rsidR="002A681A" w:rsidRPr="00D242AA">
        <w:rPr>
          <w:rFonts w:ascii="Calibri" w:hAnsi="Calibri" w:cs="Calibri"/>
        </w:rPr>
        <w:t>ly</w:t>
      </w:r>
      <w:r w:rsidR="006F71D2" w:rsidRPr="00D242AA">
        <w:rPr>
          <w:rFonts w:ascii="Calibri" w:hAnsi="Calibri" w:cs="Calibri"/>
        </w:rPr>
        <w:t xml:space="preserve"> </w:t>
      </w:r>
      <w:r w:rsidR="002A681A" w:rsidRPr="00D242AA">
        <w:rPr>
          <w:rFonts w:ascii="Calibri" w:hAnsi="Calibri" w:cs="Calibri"/>
        </w:rPr>
        <w:t xml:space="preserve">investigated </w:t>
      </w:r>
      <w:r w:rsidR="006F71D2" w:rsidRPr="00D242AA">
        <w:rPr>
          <w:rFonts w:ascii="Calibri" w:hAnsi="Calibri" w:cs="Calibri"/>
        </w:rPr>
        <w:t>by the</w:t>
      </w:r>
      <w:r w:rsidRPr="00D242AA">
        <w:rPr>
          <w:rFonts w:ascii="Calibri" w:hAnsi="Calibri" w:cs="Calibri"/>
        </w:rPr>
        <w:t xml:space="preserve"> Attorney’s Office. The Croatian Ministry of Interior has denied the reports</w:t>
      </w:r>
      <w:r w:rsidR="00A269A5" w:rsidRPr="00D242AA">
        <w:rPr>
          <w:rFonts w:ascii="Calibri" w:hAnsi="Calibri" w:cs="Calibri"/>
        </w:rPr>
        <w:t xml:space="preserve">, </w:t>
      </w:r>
      <w:r w:rsidRPr="00D242AA">
        <w:rPr>
          <w:rFonts w:ascii="Calibri" w:hAnsi="Calibri" w:cs="Calibri"/>
        </w:rPr>
        <w:t>despite pressure from civil society and UN Special Rapporteurs to investigate and sanction accordingly.</w:t>
      </w:r>
      <w:r w:rsidRPr="00D242AA">
        <w:rPr>
          <w:rStyle w:val="FootnoteReference"/>
          <w:rFonts w:ascii="Calibri" w:hAnsi="Calibri" w:cs="Calibri"/>
        </w:rPr>
        <w:footnoteReference w:id="96"/>
      </w:r>
      <w:r w:rsidRPr="00D242AA">
        <w:rPr>
          <w:rFonts w:ascii="Calibri" w:hAnsi="Calibri" w:cs="Calibri"/>
        </w:rPr>
        <w:t xml:space="preserve"> </w:t>
      </w:r>
    </w:p>
    <w:p w14:paraId="33B94BED" w14:textId="48BD1EAF" w:rsidR="002B3998" w:rsidRPr="00D242AA" w:rsidRDefault="00023EEA" w:rsidP="009D753E">
      <w:pPr>
        <w:pStyle w:val="ListParagraph"/>
        <w:numPr>
          <w:ilvl w:val="0"/>
          <w:numId w:val="9"/>
        </w:numPr>
        <w:spacing w:line="276" w:lineRule="auto"/>
        <w:rPr>
          <w:rFonts w:ascii="Calibri" w:hAnsi="Calibri" w:cs="Calibri"/>
          <w:b/>
          <w:bCs/>
          <w:u w:val="single"/>
        </w:rPr>
      </w:pPr>
      <w:r w:rsidRPr="00D242AA">
        <w:rPr>
          <w:rFonts w:ascii="Calibri" w:hAnsi="Calibri" w:cs="Calibri"/>
        </w:rPr>
        <w:t xml:space="preserve">In June 2020, </w:t>
      </w:r>
      <w:r w:rsidR="00FA50E8" w:rsidRPr="00D242AA">
        <w:rPr>
          <w:rFonts w:ascii="Calibri" w:hAnsi="Calibri" w:cs="Calibri"/>
        </w:rPr>
        <w:t xml:space="preserve">two </w:t>
      </w:r>
      <w:r w:rsidRPr="00D242AA">
        <w:rPr>
          <w:rFonts w:ascii="Calibri" w:hAnsi="Calibri" w:cs="Calibri"/>
        </w:rPr>
        <w:t>Croatian officers</w:t>
      </w:r>
      <w:r w:rsidR="002A681A" w:rsidRPr="00D242AA">
        <w:rPr>
          <w:rFonts w:ascii="Calibri" w:hAnsi="Calibri" w:cs="Calibri"/>
        </w:rPr>
        <w:t xml:space="preserve"> were arrested and</w:t>
      </w:r>
      <w:r w:rsidR="00FA50E8" w:rsidRPr="00D242AA">
        <w:rPr>
          <w:rFonts w:ascii="Calibri" w:hAnsi="Calibri" w:cs="Calibri"/>
        </w:rPr>
        <w:t xml:space="preserve"> </w:t>
      </w:r>
      <w:r w:rsidR="00C02951" w:rsidRPr="00D242AA">
        <w:rPr>
          <w:rFonts w:ascii="Calibri" w:hAnsi="Calibri" w:cs="Calibri"/>
        </w:rPr>
        <w:t xml:space="preserve">charged </w:t>
      </w:r>
      <w:r w:rsidR="00107B49" w:rsidRPr="00D242AA">
        <w:rPr>
          <w:rFonts w:ascii="Calibri" w:hAnsi="Calibri" w:cs="Calibri"/>
        </w:rPr>
        <w:t>for</w:t>
      </w:r>
      <w:r w:rsidR="00FA50E8" w:rsidRPr="00D242AA">
        <w:rPr>
          <w:rFonts w:ascii="Calibri" w:hAnsi="Calibri" w:cs="Calibri"/>
        </w:rPr>
        <w:t xml:space="preserve"> violence agains</w:t>
      </w:r>
      <w:r w:rsidR="00C02951" w:rsidRPr="00D242AA">
        <w:rPr>
          <w:rFonts w:ascii="Calibri" w:hAnsi="Calibri" w:cs="Calibri"/>
        </w:rPr>
        <w:t xml:space="preserve">t people on the move </w:t>
      </w:r>
      <w:r w:rsidR="00385E93" w:rsidRPr="00D242AA">
        <w:rPr>
          <w:rFonts w:ascii="Calibri" w:hAnsi="Calibri" w:cs="Calibri"/>
        </w:rPr>
        <w:t>and the failure to report a crime, respectively</w:t>
      </w:r>
      <w:r w:rsidR="00107B49" w:rsidRPr="00D242AA">
        <w:rPr>
          <w:rFonts w:ascii="Calibri" w:hAnsi="Calibri" w:cs="Calibri"/>
        </w:rPr>
        <w:t xml:space="preserve">. They were </w:t>
      </w:r>
      <w:r w:rsidR="007417F7" w:rsidRPr="00D242AA">
        <w:rPr>
          <w:rFonts w:ascii="Calibri" w:hAnsi="Calibri" w:cs="Calibri"/>
        </w:rPr>
        <w:t xml:space="preserve">removed from service and disciplinary proceedings </w:t>
      </w:r>
      <w:r w:rsidR="002A681A" w:rsidRPr="00D242AA">
        <w:rPr>
          <w:rFonts w:ascii="Calibri" w:hAnsi="Calibri" w:cs="Calibri"/>
        </w:rPr>
        <w:t>were</w:t>
      </w:r>
      <w:r w:rsidR="007417F7" w:rsidRPr="00D242AA">
        <w:rPr>
          <w:rFonts w:ascii="Calibri" w:hAnsi="Calibri" w:cs="Calibri"/>
        </w:rPr>
        <w:t xml:space="preserve"> </w:t>
      </w:r>
      <w:r w:rsidR="002A681A" w:rsidRPr="00D242AA">
        <w:rPr>
          <w:rFonts w:ascii="Calibri" w:hAnsi="Calibri" w:cs="Calibri"/>
        </w:rPr>
        <w:t xml:space="preserve">launched </w:t>
      </w:r>
      <w:r w:rsidR="007417F7" w:rsidRPr="00D242AA">
        <w:rPr>
          <w:rFonts w:ascii="Calibri" w:hAnsi="Calibri" w:cs="Calibri"/>
        </w:rPr>
        <w:t xml:space="preserve">against them. </w:t>
      </w:r>
      <w:r w:rsidR="002A681A" w:rsidRPr="00D242AA">
        <w:rPr>
          <w:rFonts w:ascii="Calibri" w:hAnsi="Calibri" w:cs="Calibri"/>
        </w:rPr>
        <w:t xml:space="preserve">The </w:t>
      </w:r>
      <w:r w:rsidR="00717842" w:rsidRPr="00D242AA">
        <w:rPr>
          <w:rFonts w:ascii="Calibri" w:hAnsi="Calibri" w:cs="Calibri"/>
        </w:rPr>
        <w:t>Croatian</w:t>
      </w:r>
      <w:r w:rsidR="00C02951" w:rsidRPr="00D242AA">
        <w:rPr>
          <w:rFonts w:ascii="Calibri" w:hAnsi="Calibri" w:cs="Calibri"/>
        </w:rPr>
        <w:t xml:space="preserve"> </w:t>
      </w:r>
      <w:r w:rsidR="00717842" w:rsidRPr="00D242AA">
        <w:rPr>
          <w:rFonts w:ascii="Calibri" w:hAnsi="Calibri" w:cs="Calibri"/>
        </w:rPr>
        <w:t xml:space="preserve">interior minister Davor Božinović </w:t>
      </w:r>
      <w:r w:rsidR="00194D54" w:rsidRPr="00D242AA">
        <w:rPr>
          <w:rFonts w:ascii="Calibri" w:hAnsi="Calibri" w:cs="Calibri"/>
        </w:rPr>
        <w:t>denied</w:t>
      </w:r>
      <w:r w:rsidR="002A681A" w:rsidRPr="00D242AA">
        <w:rPr>
          <w:rFonts w:ascii="Calibri" w:hAnsi="Calibri" w:cs="Calibri"/>
        </w:rPr>
        <w:t xml:space="preserve"> however</w:t>
      </w:r>
      <w:r w:rsidR="00194D54" w:rsidRPr="00D242AA">
        <w:rPr>
          <w:rFonts w:ascii="Calibri" w:hAnsi="Calibri" w:cs="Calibri"/>
        </w:rPr>
        <w:t xml:space="preserve"> that </w:t>
      </w:r>
      <w:r w:rsidR="00074AD6" w:rsidRPr="00D242AA">
        <w:rPr>
          <w:rFonts w:ascii="Calibri" w:hAnsi="Calibri" w:cs="Calibri"/>
        </w:rPr>
        <w:t>the violence</w:t>
      </w:r>
      <w:r w:rsidR="00194D54" w:rsidRPr="00D242AA">
        <w:rPr>
          <w:rFonts w:ascii="Calibri" w:hAnsi="Calibri" w:cs="Calibri"/>
        </w:rPr>
        <w:t xml:space="preserve"> was a common practice, </w:t>
      </w:r>
      <w:r w:rsidR="002A681A" w:rsidRPr="00D242AA">
        <w:rPr>
          <w:rFonts w:ascii="Calibri" w:hAnsi="Calibri" w:cs="Calibri"/>
        </w:rPr>
        <w:t xml:space="preserve">describing them </w:t>
      </w:r>
      <w:r w:rsidR="00194D54" w:rsidRPr="00D242AA">
        <w:rPr>
          <w:rFonts w:ascii="Calibri" w:hAnsi="Calibri" w:cs="Calibri"/>
        </w:rPr>
        <w:t xml:space="preserve">rather </w:t>
      </w:r>
      <w:r w:rsidR="002A681A" w:rsidRPr="00D242AA">
        <w:rPr>
          <w:rFonts w:ascii="Calibri" w:hAnsi="Calibri" w:cs="Calibri"/>
        </w:rPr>
        <w:t xml:space="preserve">as </w:t>
      </w:r>
      <w:r w:rsidR="00194D54" w:rsidRPr="00D242AA">
        <w:rPr>
          <w:rFonts w:ascii="Calibri" w:hAnsi="Calibri" w:cs="Calibri"/>
        </w:rPr>
        <w:t>isolated incidents</w:t>
      </w:r>
      <w:r w:rsidR="00DE7A0D" w:rsidRPr="00D242AA">
        <w:rPr>
          <w:rFonts w:ascii="Calibri" w:hAnsi="Calibri" w:cs="Calibri"/>
        </w:rPr>
        <w:t>.</w:t>
      </w:r>
      <w:r w:rsidR="007417F7" w:rsidRPr="00D242AA">
        <w:rPr>
          <w:rStyle w:val="FootnoteReference"/>
          <w:rFonts w:ascii="Calibri" w:hAnsi="Calibri" w:cs="Calibri"/>
        </w:rPr>
        <w:footnoteReference w:id="97"/>
      </w:r>
    </w:p>
    <w:p w14:paraId="0758F1B7" w14:textId="74F67BD2" w:rsidR="00E57AB4" w:rsidRPr="00D242AA" w:rsidRDefault="00E57AB4" w:rsidP="009D753E">
      <w:pPr>
        <w:spacing w:line="276" w:lineRule="auto"/>
        <w:rPr>
          <w:rFonts w:ascii="Calibri" w:hAnsi="Calibri" w:cs="Calibri"/>
          <w:b/>
          <w:bCs/>
          <w:u w:val="single"/>
        </w:rPr>
      </w:pPr>
    </w:p>
    <w:p w14:paraId="2EF91835" w14:textId="252278E8" w:rsidR="002A7D05" w:rsidRPr="00D242AA" w:rsidRDefault="002A7D05" w:rsidP="009D753E">
      <w:pPr>
        <w:spacing w:line="276" w:lineRule="auto"/>
        <w:rPr>
          <w:rFonts w:ascii="Calibri" w:hAnsi="Calibri" w:cs="Calibri"/>
          <w:b/>
          <w:bCs/>
          <w:u w:val="single"/>
        </w:rPr>
      </w:pPr>
    </w:p>
    <w:p w14:paraId="368512FB" w14:textId="77777777" w:rsidR="002A7D05" w:rsidRPr="00D242AA" w:rsidRDefault="002A7D05" w:rsidP="009D753E">
      <w:pPr>
        <w:spacing w:line="276" w:lineRule="auto"/>
        <w:rPr>
          <w:rFonts w:ascii="Calibri" w:hAnsi="Calibri" w:cs="Calibri"/>
          <w:b/>
          <w:bCs/>
          <w:u w:val="single"/>
        </w:rPr>
      </w:pPr>
    </w:p>
    <w:p w14:paraId="614C5684" w14:textId="2D1F3DAF" w:rsidR="0055460B" w:rsidRPr="00D242AA" w:rsidRDefault="002B21F0" w:rsidP="009D753E">
      <w:pPr>
        <w:spacing w:line="276" w:lineRule="auto"/>
        <w:rPr>
          <w:rFonts w:ascii="Calibri" w:hAnsi="Calibri" w:cs="Calibri"/>
          <w:b/>
          <w:bCs/>
          <w:sz w:val="24"/>
          <w:szCs w:val="24"/>
          <w:u w:val="single"/>
        </w:rPr>
      </w:pPr>
      <w:r w:rsidRPr="00D242AA">
        <w:rPr>
          <w:rFonts w:ascii="Calibri" w:hAnsi="Calibri" w:cs="Calibri"/>
          <w:b/>
          <w:bCs/>
          <w:sz w:val="24"/>
          <w:szCs w:val="24"/>
          <w:u w:val="single"/>
        </w:rPr>
        <w:lastRenderedPageBreak/>
        <w:t xml:space="preserve">Provision of guardians and assistance </w:t>
      </w:r>
      <w:r w:rsidR="002A681A" w:rsidRPr="00D242AA">
        <w:rPr>
          <w:rFonts w:ascii="Calibri" w:hAnsi="Calibri" w:cs="Calibri"/>
          <w:b/>
          <w:bCs/>
          <w:sz w:val="24"/>
          <w:szCs w:val="24"/>
          <w:u w:val="single"/>
        </w:rPr>
        <w:t xml:space="preserve">during </w:t>
      </w:r>
      <w:r w:rsidRPr="00D242AA">
        <w:rPr>
          <w:rFonts w:ascii="Calibri" w:hAnsi="Calibri" w:cs="Calibri"/>
          <w:b/>
          <w:bCs/>
          <w:sz w:val="24"/>
          <w:szCs w:val="24"/>
          <w:u w:val="single"/>
        </w:rPr>
        <w:t>the asylum process</w:t>
      </w:r>
    </w:p>
    <w:p w14:paraId="3F71C262" w14:textId="2DDD6D85" w:rsidR="00B81A1C" w:rsidRPr="00D242AA" w:rsidRDefault="00EB6ED7" w:rsidP="00F54666">
      <w:pPr>
        <w:pStyle w:val="ListParagraph"/>
        <w:numPr>
          <w:ilvl w:val="0"/>
          <w:numId w:val="9"/>
        </w:numPr>
        <w:spacing w:line="276" w:lineRule="auto"/>
        <w:rPr>
          <w:rFonts w:ascii="Calibri" w:hAnsi="Calibri" w:cs="Calibri"/>
        </w:rPr>
      </w:pPr>
      <w:r w:rsidRPr="00D242AA">
        <w:rPr>
          <w:rFonts w:ascii="Calibri" w:hAnsi="Calibri" w:cs="Calibri"/>
        </w:rPr>
        <w:t>The Law on International and Temporary Protection</w:t>
      </w:r>
      <w:r w:rsidR="00C032A1" w:rsidRPr="00D242AA">
        <w:rPr>
          <w:rFonts w:ascii="Calibri" w:hAnsi="Calibri" w:cs="Calibri"/>
        </w:rPr>
        <w:t xml:space="preserve"> </w:t>
      </w:r>
      <w:r w:rsidRPr="00D242AA">
        <w:rPr>
          <w:rFonts w:ascii="Calibri" w:hAnsi="Calibri" w:cs="Calibri"/>
        </w:rPr>
        <w:t>(</w:t>
      </w:r>
      <w:r w:rsidR="00C032A1" w:rsidRPr="00D242AA">
        <w:rPr>
          <w:rFonts w:ascii="Calibri" w:hAnsi="Calibri" w:cs="Calibri"/>
        </w:rPr>
        <w:t>LITP</w:t>
      </w:r>
      <w:r w:rsidRPr="00D242AA">
        <w:rPr>
          <w:rFonts w:ascii="Calibri" w:hAnsi="Calibri" w:cs="Calibri"/>
        </w:rPr>
        <w:t>)</w:t>
      </w:r>
      <w:r w:rsidR="00C032A1" w:rsidRPr="00D242AA">
        <w:rPr>
          <w:rFonts w:ascii="Calibri" w:hAnsi="Calibri" w:cs="Calibri"/>
        </w:rPr>
        <w:t xml:space="preserve"> stipulates that the Centre for Social Welfare</w:t>
      </w:r>
      <w:r w:rsidR="006F2D6F" w:rsidRPr="00D242AA">
        <w:rPr>
          <w:rFonts w:ascii="Calibri" w:hAnsi="Calibri" w:cs="Calibri"/>
        </w:rPr>
        <w:t xml:space="preserve"> </w:t>
      </w:r>
      <w:r w:rsidR="00986199" w:rsidRPr="00D242AA">
        <w:rPr>
          <w:rFonts w:ascii="Calibri" w:hAnsi="Calibri" w:cs="Calibri"/>
        </w:rPr>
        <w:t xml:space="preserve">is responsible for the appointment of a </w:t>
      </w:r>
      <w:r w:rsidR="003D7750" w:rsidRPr="00D242AA">
        <w:rPr>
          <w:rFonts w:ascii="Calibri" w:hAnsi="Calibri" w:cs="Calibri"/>
        </w:rPr>
        <w:t xml:space="preserve">competent </w:t>
      </w:r>
      <w:r w:rsidR="00F35EC9" w:rsidRPr="00D242AA">
        <w:rPr>
          <w:rFonts w:ascii="Calibri" w:hAnsi="Calibri" w:cs="Calibri"/>
        </w:rPr>
        <w:t xml:space="preserve">and trained </w:t>
      </w:r>
      <w:r w:rsidR="003D7750" w:rsidRPr="00D242AA">
        <w:rPr>
          <w:rFonts w:ascii="Calibri" w:hAnsi="Calibri" w:cs="Calibri"/>
        </w:rPr>
        <w:t>guardian</w:t>
      </w:r>
      <w:r w:rsidR="006B650A" w:rsidRPr="00D242AA">
        <w:rPr>
          <w:rFonts w:ascii="Calibri" w:hAnsi="Calibri" w:cs="Calibri"/>
        </w:rPr>
        <w:t xml:space="preserve"> for UASCs as soon </w:t>
      </w:r>
      <w:r w:rsidR="00B81A1C" w:rsidRPr="00D242AA">
        <w:rPr>
          <w:rFonts w:ascii="Calibri" w:hAnsi="Calibri" w:cs="Calibri"/>
        </w:rPr>
        <w:t xml:space="preserve">as </w:t>
      </w:r>
      <w:r w:rsidR="006B650A" w:rsidRPr="00D242AA">
        <w:rPr>
          <w:rFonts w:ascii="Calibri" w:hAnsi="Calibri" w:cs="Calibri"/>
        </w:rPr>
        <w:t>they</w:t>
      </w:r>
      <w:r w:rsidR="00B81A1C" w:rsidRPr="00D242AA">
        <w:rPr>
          <w:rFonts w:ascii="Calibri" w:hAnsi="Calibri" w:cs="Calibri"/>
        </w:rPr>
        <w:t xml:space="preserve"> </w:t>
      </w:r>
      <w:r w:rsidR="002A681A" w:rsidRPr="00D242AA">
        <w:rPr>
          <w:rFonts w:ascii="Calibri" w:hAnsi="Calibri" w:cs="Calibri"/>
        </w:rPr>
        <w:t>are</w:t>
      </w:r>
      <w:r w:rsidR="00B81A1C" w:rsidRPr="00D242AA">
        <w:rPr>
          <w:rFonts w:ascii="Calibri" w:hAnsi="Calibri" w:cs="Calibri"/>
        </w:rPr>
        <w:t xml:space="preserve"> identified </w:t>
      </w:r>
      <w:r w:rsidR="002E0523" w:rsidRPr="00D242AA">
        <w:rPr>
          <w:rFonts w:ascii="Calibri" w:hAnsi="Calibri" w:cs="Calibri"/>
        </w:rPr>
        <w:t>as such</w:t>
      </w:r>
      <w:r w:rsidR="00903FAC" w:rsidRPr="00D242AA">
        <w:rPr>
          <w:rFonts w:ascii="Calibri" w:hAnsi="Calibri" w:cs="Calibri"/>
        </w:rPr>
        <w:t>.</w:t>
      </w:r>
      <w:r w:rsidR="00903FAC" w:rsidRPr="00D242AA">
        <w:rPr>
          <w:rStyle w:val="FootnoteReference"/>
          <w:rFonts w:ascii="Calibri" w:hAnsi="Calibri" w:cs="Calibri"/>
        </w:rPr>
        <w:footnoteReference w:id="98"/>
      </w:r>
      <w:r w:rsidR="00141E78" w:rsidRPr="00D242AA">
        <w:rPr>
          <w:rFonts w:ascii="Calibri" w:hAnsi="Calibri" w:cs="Calibri"/>
        </w:rPr>
        <w:t xml:space="preserve"> </w:t>
      </w:r>
    </w:p>
    <w:p w14:paraId="032CA30C" w14:textId="77777777" w:rsidR="00F54666" w:rsidRPr="00D242AA" w:rsidRDefault="00F54666" w:rsidP="00F54666">
      <w:pPr>
        <w:pStyle w:val="ListParagraph"/>
        <w:numPr>
          <w:ilvl w:val="0"/>
          <w:numId w:val="9"/>
        </w:numPr>
        <w:spacing w:line="276" w:lineRule="auto"/>
        <w:rPr>
          <w:rFonts w:ascii="Calibri" w:hAnsi="Calibri" w:cs="Calibri"/>
        </w:rPr>
      </w:pPr>
      <w:r w:rsidRPr="00D242AA">
        <w:rPr>
          <w:rFonts w:ascii="Calibri" w:hAnsi="Calibri" w:cs="Calibri"/>
        </w:rPr>
        <w:t xml:space="preserve">The Croatian Law Centre </w:t>
      </w:r>
      <w:r w:rsidRPr="00D242AA">
        <w:t>received data from civil society organizations on children who were separated from their parents at the border to Bosnia during expulsions and who applied for asylum in Croatia on their own. They were separated for months as a consequence of slow family reunification processes which was only finalised once the parents had been able cross into Croatia to seek asylum.</w:t>
      </w:r>
      <w:r w:rsidRPr="00D242AA">
        <w:rPr>
          <w:rStyle w:val="FootnoteReference"/>
        </w:rPr>
        <w:footnoteReference w:id="99"/>
      </w:r>
      <w:r w:rsidRPr="00D242AA">
        <w:t xml:space="preserve"> </w:t>
      </w:r>
    </w:p>
    <w:p w14:paraId="7281EF7D" w14:textId="6E56997F" w:rsidR="002A7D05" w:rsidRPr="00D242AA" w:rsidRDefault="00DA35D8" w:rsidP="00F54666">
      <w:pPr>
        <w:pStyle w:val="ListParagraph"/>
        <w:numPr>
          <w:ilvl w:val="0"/>
          <w:numId w:val="9"/>
        </w:numPr>
        <w:spacing w:line="276" w:lineRule="auto"/>
        <w:rPr>
          <w:rFonts w:ascii="Calibri" w:hAnsi="Calibri" w:cs="Calibri"/>
        </w:rPr>
      </w:pPr>
      <w:r w:rsidRPr="00D242AA">
        <w:rPr>
          <w:rFonts w:ascii="Calibri" w:hAnsi="Calibri" w:cs="Calibri"/>
        </w:rPr>
        <w:t>A</w:t>
      </w:r>
      <w:r w:rsidR="00D03D17" w:rsidRPr="00D242AA">
        <w:rPr>
          <w:rFonts w:ascii="Calibri" w:hAnsi="Calibri" w:cs="Calibri"/>
        </w:rPr>
        <w:t xml:space="preserve"> guardian’s</w:t>
      </w:r>
      <w:r w:rsidRPr="00D242AA">
        <w:rPr>
          <w:rFonts w:ascii="Calibri" w:hAnsi="Calibri" w:cs="Calibri"/>
        </w:rPr>
        <w:t xml:space="preserve"> key responsibility</w:t>
      </w:r>
      <w:r w:rsidR="00801B0E" w:rsidRPr="00D242AA">
        <w:rPr>
          <w:rFonts w:ascii="Calibri" w:hAnsi="Calibri" w:cs="Calibri"/>
        </w:rPr>
        <w:t xml:space="preserve"> </w:t>
      </w:r>
      <w:r w:rsidR="0053413E" w:rsidRPr="00D242AA">
        <w:rPr>
          <w:rFonts w:ascii="Calibri" w:hAnsi="Calibri" w:cs="Calibri"/>
        </w:rPr>
        <w:t>is to</w:t>
      </w:r>
      <w:r w:rsidR="00296640" w:rsidRPr="00D242AA">
        <w:rPr>
          <w:rFonts w:ascii="Calibri" w:hAnsi="Calibri" w:cs="Calibri"/>
        </w:rPr>
        <w:t xml:space="preserve"> </w:t>
      </w:r>
      <w:r w:rsidR="00BD09FB" w:rsidRPr="00D242AA">
        <w:rPr>
          <w:rFonts w:ascii="Calibri" w:hAnsi="Calibri" w:cs="Calibri"/>
        </w:rPr>
        <w:t xml:space="preserve">prepare the child </w:t>
      </w:r>
      <w:r w:rsidR="00EA3427" w:rsidRPr="00D242AA">
        <w:rPr>
          <w:rFonts w:ascii="Calibri" w:hAnsi="Calibri" w:cs="Calibri"/>
        </w:rPr>
        <w:t xml:space="preserve">well in advance for the </w:t>
      </w:r>
      <w:r w:rsidR="00583896" w:rsidRPr="00D242AA">
        <w:rPr>
          <w:rFonts w:ascii="Calibri" w:hAnsi="Calibri" w:cs="Calibri"/>
        </w:rPr>
        <w:t xml:space="preserve">asylum </w:t>
      </w:r>
      <w:r w:rsidR="00EA3427" w:rsidRPr="00D242AA">
        <w:rPr>
          <w:rFonts w:ascii="Calibri" w:hAnsi="Calibri" w:cs="Calibri"/>
        </w:rPr>
        <w:t>interview</w:t>
      </w:r>
      <w:r w:rsidR="008F4782" w:rsidRPr="00D242AA">
        <w:rPr>
          <w:rFonts w:ascii="Calibri" w:hAnsi="Calibri" w:cs="Calibri"/>
        </w:rPr>
        <w:t>, to</w:t>
      </w:r>
      <w:r w:rsidR="00EA3427" w:rsidRPr="00D242AA">
        <w:rPr>
          <w:rFonts w:ascii="Calibri" w:hAnsi="Calibri" w:cs="Calibri"/>
        </w:rPr>
        <w:t xml:space="preserve"> provide them with </w:t>
      </w:r>
      <w:r w:rsidR="002B4FE0" w:rsidRPr="00D242AA">
        <w:rPr>
          <w:rFonts w:ascii="Calibri" w:hAnsi="Calibri" w:cs="Calibri"/>
        </w:rPr>
        <w:t xml:space="preserve">a full understanding of </w:t>
      </w:r>
      <w:r w:rsidR="008F4782" w:rsidRPr="00D242AA">
        <w:rPr>
          <w:rFonts w:ascii="Calibri" w:hAnsi="Calibri" w:cs="Calibri"/>
        </w:rPr>
        <w:t xml:space="preserve">what </w:t>
      </w:r>
      <w:r w:rsidR="002B4FE0" w:rsidRPr="00D242AA">
        <w:rPr>
          <w:rFonts w:ascii="Calibri" w:hAnsi="Calibri" w:cs="Calibri"/>
        </w:rPr>
        <w:t xml:space="preserve">the process entails and its potential consequences, in a language they best comprehend (with the costs for interpreter to be carried by the Ministry of Interior). </w:t>
      </w:r>
      <w:r w:rsidR="00AC2499" w:rsidRPr="00D242AA">
        <w:rPr>
          <w:rFonts w:ascii="Calibri" w:hAnsi="Calibri" w:cs="Calibri"/>
        </w:rPr>
        <w:t xml:space="preserve">According to the Croatian Law Centre, </w:t>
      </w:r>
      <w:r w:rsidR="00347629" w:rsidRPr="00D242AA">
        <w:rPr>
          <w:rFonts w:ascii="Calibri" w:hAnsi="Calibri" w:cs="Calibri"/>
        </w:rPr>
        <w:t>many guardians do not utilize this right</w:t>
      </w:r>
      <w:r w:rsidR="00EB6ED7" w:rsidRPr="00D242AA">
        <w:rPr>
          <w:rFonts w:ascii="Calibri" w:hAnsi="Calibri" w:cs="Calibri"/>
        </w:rPr>
        <w:t xml:space="preserve"> to a paid translator</w:t>
      </w:r>
      <w:r w:rsidR="00C12640" w:rsidRPr="00D242AA">
        <w:rPr>
          <w:rFonts w:ascii="Calibri" w:hAnsi="Calibri" w:cs="Calibri"/>
        </w:rPr>
        <w:t>.</w:t>
      </w:r>
      <w:r w:rsidR="00347629" w:rsidRPr="00D242AA">
        <w:rPr>
          <w:rStyle w:val="FootnoteReference"/>
          <w:rFonts w:ascii="Calibri" w:hAnsi="Calibri" w:cs="Calibri"/>
        </w:rPr>
        <w:footnoteReference w:id="100"/>
      </w:r>
      <w:r w:rsidR="002C06FC" w:rsidRPr="00D242AA">
        <w:rPr>
          <w:rFonts w:ascii="Calibri" w:hAnsi="Calibri" w:cs="Calibri"/>
        </w:rPr>
        <w:t xml:space="preserve"> </w:t>
      </w:r>
    </w:p>
    <w:p w14:paraId="20285094" w14:textId="51589249" w:rsidR="00DB03EE" w:rsidRPr="00D242AA" w:rsidRDefault="00C12640" w:rsidP="00F54666">
      <w:pPr>
        <w:pStyle w:val="ListParagraph"/>
        <w:numPr>
          <w:ilvl w:val="0"/>
          <w:numId w:val="9"/>
        </w:numPr>
        <w:spacing w:line="276" w:lineRule="auto"/>
        <w:rPr>
          <w:rFonts w:ascii="Calibri" w:hAnsi="Calibri" w:cs="Calibri"/>
        </w:rPr>
      </w:pPr>
      <w:r w:rsidRPr="00D242AA">
        <w:rPr>
          <w:rFonts w:ascii="Calibri" w:hAnsi="Calibri" w:cs="Calibri"/>
        </w:rPr>
        <w:t>T</w:t>
      </w:r>
      <w:r w:rsidR="002C06FC" w:rsidRPr="00D242AA">
        <w:rPr>
          <w:rFonts w:ascii="Calibri" w:hAnsi="Calibri" w:cs="Calibri"/>
        </w:rPr>
        <w:t>he</w:t>
      </w:r>
      <w:r w:rsidR="008F4782" w:rsidRPr="00D242AA">
        <w:rPr>
          <w:rFonts w:ascii="Calibri" w:hAnsi="Calibri" w:cs="Calibri"/>
        </w:rPr>
        <w:t xml:space="preserve">re is </w:t>
      </w:r>
      <w:r w:rsidR="002A7D05" w:rsidRPr="00D242AA">
        <w:rPr>
          <w:rFonts w:ascii="Calibri" w:hAnsi="Calibri" w:cs="Calibri"/>
        </w:rPr>
        <w:t>furthermore</w:t>
      </w:r>
      <w:r w:rsidRPr="00D242AA">
        <w:rPr>
          <w:rFonts w:ascii="Calibri" w:hAnsi="Calibri" w:cs="Calibri"/>
        </w:rPr>
        <w:t xml:space="preserve"> </w:t>
      </w:r>
      <w:r w:rsidR="008F4782" w:rsidRPr="00D242AA">
        <w:rPr>
          <w:rFonts w:ascii="Calibri" w:hAnsi="Calibri" w:cs="Calibri"/>
        </w:rPr>
        <w:t>a</w:t>
      </w:r>
      <w:r w:rsidR="002C06FC" w:rsidRPr="00D242AA">
        <w:rPr>
          <w:rFonts w:ascii="Calibri" w:hAnsi="Calibri" w:cs="Calibri"/>
        </w:rPr>
        <w:t xml:space="preserve"> need for a list of guardians trained to work with UASCs,</w:t>
      </w:r>
      <w:r w:rsidR="003D417D" w:rsidRPr="00D242AA">
        <w:rPr>
          <w:rFonts w:ascii="Calibri" w:hAnsi="Calibri" w:cs="Calibri"/>
        </w:rPr>
        <w:t xml:space="preserve"> </w:t>
      </w:r>
      <w:r w:rsidR="004D0C16" w:rsidRPr="00D242AA">
        <w:rPr>
          <w:rFonts w:ascii="Calibri" w:hAnsi="Calibri" w:cs="Calibri"/>
        </w:rPr>
        <w:t xml:space="preserve">as well as </w:t>
      </w:r>
      <w:r w:rsidR="008F4782" w:rsidRPr="00D242AA">
        <w:rPr>
          <w:rFonts w:ascii="Calibri" w:hAnsi="Calibri" w:cs="Calibri"/>
        </w:rPr>
        <w:t xml:space="preserve">a </w:t>
      </w:r>
      <w:r w:rsidR="004D0C16" w:rsidRPr="00D242AA">
        <w:rPr>
          <w:rFonts w:ascii="Calibri" w:hAnsi="Calibri" w:cs="Calibri"/>
        </w:rPr>
        <w:t xml:space="preserve">need for </w:t>
      </w:r>
      <w:r w:rsidR="002C06FC" w:rsidRPr="00D242AA">
        <w:rPr>
          <w:rFonts w:ascii="Calibri" w:hAnsi="Calibri" w:cs="Calibri"/>
        </w:rPr>
        <w:t xml:space="preserve">continuous training </w:t>
      </w:r>
      <w:r w:rsidRPr="00D242AA">
        <w:rPr>
          <w:rFonts w:ascii="Calibri" w:hAnsi="Calibri" w:cs="Calibri"/>
        </w:rPr>
        <w:t>on the asylum system directed at</w:t>
      </w:r>
      <w:r w:rsidR="002C06FC" w:rsidRPr="00D242AA">
        <w:rPr>
          <w:rFonts w:ascii="Calibri" w:hAnsi="Calibri" w:cs="Calibri"/>
        </w:rPr>
        <w:t xml:space="preserve"> </w:t>
      </w:r>
      <w:r w:rsidR="005F350C" w:rsidRPr="00D242AA">
        <w:rPr>
          <w:rFonts w:ascii="Calibri" w:hAnsi="Calibri" w:cs="Calibri"/>
        </w:rPr>
        <w:t>care</w:t>
      </w:r>
      <w:r w:rsidRPr="00D242AA">
        <w:rPr>
          <w:rFonts w:ascii="Calibri" w:hAnsi="Calibri" w:cs="Calibri"/>
        </w:rPr>
        <w:t>-</w:t>
      </w:r>
      <w:r w:rsidR="005F350C" w:rsidRPr="00D242AA">
        <w:rPr>
          <w:rFonts w:ascii="Calibri" w:hAnsi="Calibri" w:cs="Calibri"/>
        </w:rPr>
        <w:t xml:space="preserve">workers </w:t>
      </w:r>
      <w:r w:rsidR="002C06FC" w:rsidRPr="00D242AA">
        <w:rPr>
          <w:rFonts w:ascii="Calibri" w:hAnsi="Calibri" w:cs="Calibri"/>
        </w:rPr>
        <w:t>and guardians</w:t>
      </w:r>
      <w:r w:rsidRPr="00D242AA">
        <w:rPr>
          <w:rFonts w:ascii="Calibri" w:hAnsi="Calibri" w:cs="Calibri"/>
        </w:rPr>
        <w:t>, in order</w:t>
      </w:r>
      <w:r w:rsidR="002C06FC" w:rsidRPr="00D242AA">
        <w:rPr>
          <w:rFonts w:ascii="Calibri" w:hAnsi="Calibri" w:cs="Calibri"/>
        </w:rPr>
        <w:t xml:space="preserve"> to best prepare and support the child in the asylum process.</w:t>
      </w:r>
      <w:r w:rsidR="002C06FC" w:rsidRPr="00D242AA">
        <w:rPr>
          <w:rStyle w:val="FootnoteReference"/>
          <w:rFonts w:ascii="Calibri" w:hAnsi="Calibri" w:cs="Calibri"/>
        </w:rPr>
        <w:footnoteReference w:id="101"/>
      </w:r>
      <w:r w:rsidR="00AB4FB8" w:rsidRPr="00D242AA">
        <w:rPr>
          <w:rFonts w:ascii="Calibri" w:hAnsi="Calibri" w:cs="Calibri"/>
        </w:rPr>
        <w:t xml:space="preserve"> </w:t>
      </w:r>
      <w:r w:rsidR="00C673E9" w:rsidRPr="00D242AA">
        <w:rPr>
          <w:rFonts w:ascii="Calibri" w:hAnsi="Calibri" w:cs="Calibri"/>
        </w:rPr>
        <w:t>The Croatian Ombuds</w:t>
      </w:r>
      <w:r w:rsidR="000A1E23" w:rsidRPr="00D242AA">
        <w:rPr>
          <w:rFonts w:ascii="Calibri" w:hAnsi="Calibri" w:cs="Calibri"/>
        </w:rPr>
        <w:t>person</w:t>
      </w:r>
      <w:r w:rsidR="00C673E9" w:rsidRPr="00D242AA">
        <w:rPr>
          <w:rFonts w:ascii="Calibri" w:hAnsi="Calibri" w:cs="Calibri"/>
        </w:rPr>
        <w:t xml:space="preserve"> for Children identified this as</w:t>
      </w:r>
      <w:r w:rsidR="004D0C16" w:rsidRPr="00D242AA">
        <w:rPr>
          <w:rFonts w:ascii="Calibri" w:hAnsi="Calibri" w:cs="Calibri"/>
        </w:rPr>
        <w:t xml:space="preserve"> an ongoing</w:t>
      </w:r>
      <w:r w:rsidR="00C673E9" w:rsidRPr="00D242AA">
        <w:rPr>
          <w:rFonts w:ascii="Calibri" w:hAnsi="Calibri" w:cs="Calibri"/>
        </w:rPr>
        <w:t xml:space="preserve"> </w:t>
      </w:r>
      <w:r w:rsidR="008F4782" w:rsidRPr="00D242AA">
        <w:rPr>
          <w:rFonts w:ascii="Calibri" w:hAnsi="Calibri" w:cs="Calibri"/>
        </w:rPr>
        <w:t xml:space="preserve">area </w:t>
      </w:r>
      <w:r w:rsidR="00B219DB" w:rsidRPr="00D242AA">
        <w:rPr>
          <w:rFonts w:ascii="Calibri" w:hAnsi="Calibri" w:cs="Calibri"/>
        </w:rPr>
        <w:t>to be improved –</w:t>
      </w:r>
      <w:r w:rsidR="008F4782" w:rsidRPr="00D242AA">
        <w:rPr>
          <w:rFonts w:ascii="Calibri" w:hAnsi="Calibri" w:cs="Calibri"/>
        </w:rPr>
        <w:t xml:space="preserve"> </w:t>
      </w:r>
      <w:r w:rsidR="00B219DB" w:rsidRPr="00D242AA">
        <w:rPr>
          <w:rFonts w:ascii="Calibri" w:hAnsi="Calibri" w:cs="Calibri"/>
        </w:rPr>
        <w:t xml:space="preserve">guardians are </w:t>
      </w:r>
      <w:r w:rsidR="004D0C16" w:rsidRPr="00D242AA">
        <w:rPr>
          <w:rFonts w:ascii="Calibri" w:hAnsi="Calibri" w:cs="Calibri"/>
        </w:rPr>
        <w:t xml:space="preserve">still </w:t>
      </w:r>
      <w:r w:rsidR="00B219DB" w:rsidRPr="00D242AA">
        <w:rPr>
          <w:rFonts w:ascii="Calibri" w:hAnsi="Calibri" w:cs="Calibri"/>
        </w:rPr>
        <w:t xml:space="preserve">rare while </w:t>
      </w:r>
      <w:r w:rsidR="006D393A" w:rsidRPr="00D242AA">
        <w:rPr>
          <w:rFonts w:ascii="Calibri" w:hAnsi="Calibri" w:cs="Calibri"/>
        </w:rPr>
        <w:t xml:space="preserve">social and care professionals </w:t>
      </w:r>
      <w:r w:rsidR="00A966E3" w:rsidRPr="00D242AA">
        <w:rPr>
          <w:rFonts w:ascii="Calibri" w:hAnsi="Calibri" w:cs="Calibri"/>
        </w:rPr>
        <w:t xml:space="preserve">overall </w:t>
      </w:r>
      <w:r w:rsidR="00724B69" w:rsidRPr="00D242AA">
        <w:rPr>
          <w:rFonts w:ascii="Calibri" w:hAnsi="Calibri" w:cs="Calibri"/>
        </w:rPr>
        <w:t xml:space="preserve">lack capacity to take </w:t>
      </w:r>
      <w:r w:rsidR="008F4782" w:rsidRPr="00D242AA">
        <w:rPr>
          <w:rFonts w:ascii="Calibri" w:hAnsi="Calibri" w:cs="Calibri"/>
        </w:rPr>
        <w:t xml:space="preserve">appropriate </w:t>
      </w:r>
      <w:r w:rsidR="00724B69" w:rsidRPr="00D242AA">
        <w:rPr>
          <w:rFonts w:ascii="Calibri" w:hAnsi="Calibri" w:cs="Calibri"/>
        </w:rPr>
        <w:t xml:space="preserve">care of UASCs due to their </w:t>
      </w:r>
      <w:r w:rsidR="00A966E3" w:rsidRPr="00D242AA">
        <w:rPr>
          <w:rFonts w:ascii="Calibri" w:hAnsi="Calibri" w:cs="Calibri"/>
        </w:rPr>
        <w:t xml:space="preserve">simultaneous </w:t>
      </w:r>
      <w:r w:rsidR="00C20BD9" w:rsidRPr="00D242AA">
        <w:rPr>
          <w:rFonts w:ascii="Calibri" w:hAnsi="Calibri" w:cs="Calibri"/>
        </w:rPr>
        <w:t>high workload</w:t>
      </w:r>
      <w:r w:rsidRPr="00D242AA">
        <w:rPr>
          <w:rFonts w:ascii="Calibri" w:hAnsi="Calibri" w:cs="Calibri"/>
        </w:rPr>
        <w:t xml:space="preserve"> with non-UASC cases</w:t>
      </w:r>
      <w:r w:rsidR="00C20BD9" w:rsidRPr="00D242AA">
        <w:rPr>
          <w:rFonts w:ascii="Calibri" w:hAnsi="Calibri" w:cs="Calibri"/>
        </w:rPr>
        <w:t>.</w:t>
      </w:r>
      <w:r w:rsidR="004D0C16" w:rsidRPr="00D242AA">
        <w:rPr>
          <w:rStyle w:val="FootnoteReference"/>
          <w:rFonts w:ascii="Calibri" w:hAnsi="Calibri" w:cs="Calibri"/>
        </w:rPr>
        <w:footnoteReference w:id="102"/>
      </w:r>
    </w:p>
    <w:p w14:paraId="2DA372EE" w14:textId="4799FA22" w:rsidR="008612F6" w:rsidRPr="00D242AA" w:rsidRDefault="008612F6" w:rsidP="00F54666">
      <w:pPr>
        <w:pStyle w:val="ListParagraph"/>
        <w:numPr>
          <w:ilvl w:val="0"/>
          <w:numId w:val="9"/>
        </w:numPr>
        <w:spacing w:line="276" w:lineRule="auto"/>
        <w:rPr>
          <w:rFonts w:ascii="Calibri" w:hAnsi="Calibri" w:cs="Calibri"/>
        </w:rPr>
      </w:pPr>
      <w:r w:rsidRPr="00D242AA">
        <w:rPr>
          <w:rFonts w:ascii="Calibri" w:hAnsi="Calibri" w:cs="Calibri"/>
        </w:rPr>
        <w:t>In 2019, according to estimates provided by the Ministry of Demography, Family, Youth and Social Policy, one guardian was provided per 2.15 unaccompanied child</w:t>
      </w:r>
      <w:r w:rsidR="008F4782" w:rsidRPr="00D242AA">
        <w:rPr>
          <w:rFonts w:ascii="Calibri" w:hAnsi="Calibri" w:cs="Calibri"/>
        </w:rPr>
        <w:t>ren</w:t>
      </w:r>
      <w:r w:rsidR="00A966E3" w:rsidRPr="00D242AA">
        <w:rPr>
          <w:rFonts w:ascii="Calibri" w:hAnsi="Calibri" w:cs="Calibri"/>
        </w:rPr>
        <w:t>.</w:t>
      </w:r>
      <w:r w:rsidRPr="00D242AA">
        <w:rPr>
          <w:rStyle w:val="FootnoteReference"/>
          <w:rFonts w:ascii="Calibri" w:hAnsi="Calibri" w:cs="Calibri"/>
        </w:rPr>
        <w:footnoteReference w:id="103"/>
      </w:r>
      <w:r w:rsidR="008F4782" w:rsidRPr="00D242AA">
        <w:rPr>
          <w:rFonts w:ascii="Calibri" w:hAnsi="Calibri" w:cs="Calibri"/>
        </w:rPr>
        <w:t xml:space="preserve"> </w:t>
      </w:r>
      <w:r w:rsidR="00A966E3" w:rsidRPr="00D242AA">
        <w:rPr>
          <w:rFonts w:ascii="Calibri" w:hAnsi="Calibri" w:cs="Calibri"/>
        </w:rPr>
        <w:t>B</w:t>
      </w:r>
      <w:r w:rsidRPr="00D242AA">
        <w:rPr>
          <w:rFonts w:ascii="Calibri" w:hAnsi="Calibri" w:cs="Calibri"/>
        </w:rPr>
        <w:t xml:space="preserve">etter institutional coordination </w:t>
      </w:r>
      <w:r w:rsidR="008F4782" w:rsidRPr="00D242AA">
        <w:rPr>
          <w:rFonts w:ascii="Calibri" w:hAnsi="Calibri" w:cs="Calibri"/>
        </w:rPr>
        <w:t>was identified as</w:t>
      </w:r>
      <w:r w:rsidRPr="00D242AA">
        <w:rPr>
          <w:rFonts w:ascii="Calibri" w:hAnsi="Calibri" w:cs="Calibri"/>
        </w:rPr>
        <w:t xml:space="preserve"> </w:t>
      </w:r>
      <w:r w:rsidR="00960203" w:rsidRPr="00D242AA">
        <w:rPr>
          <w:rFonts w:ascii="Calibri" w:hAnsi="Calibri" w:cs="Calibri"/>
        </w:rPr>
        <w:t xml:space="preserve">a key area </w:t>
      </w:r>
      <w:r w:rsidR="0097611C" w:rsidRPr="00D242AA">
        <w:rPr>
          <w:rFonts w:ascii="Calibri" w:hAnsi="Calibri" w:cs="Calibri"/>
        </w:rPr>
        <w:t>of improvement</w:t>
      </w:r>
      <w:r w:rsidRPr="00D242AA">
        <w:rPr>
          <w:rFonts w:ascii="Calibri" w:hAnsi="Calibri" w:cs="Calibri"/>
        </w:rPr>
        <w:t xml:space="preserve"> to ensure </w:t>
      </w:r>
      <w:r w:rsidR="008F4782" w:rsidRPr="00D242AA">
        <w:rPr>
          <w:rFonts w:ascii="Calibri" w:hAnsi="Calibri" w:cs="Calibri"/>
        </w:rPr>
        <w:t>the</w:t>
      </w:r>
      <w:r w:rsidRPr="00D242AA">
        <w:rPr>
          <w:rFonts w:ascii="Calibri" w:hAnsi="Calibri" w:cs="Calibri"/>
        </w:rPr>
        <w:t xml:space="preserve"> timely placement of guardian</w:t>
      </w:r>
      <w:r w:rsidR="001F301C" w:rsidRPr="00D242AA">
        <w:rPr>
          <w:rFonts w:ascii="Calibri" w:hAnsi="Calibri" w:cs="Calibri"/>
        </w:rPr>
        <w:t>s</w:t>
      </w:r>
      <w:r w:rsidRPr="00D242AA">
        <w:rPr>
          <w:rFonts w:ascii="Calibri" w:hAnsi="Calibri" w:cs="Calibri"/>
        </w:rPr>
        <w:t>.</w:t>
      </w:r>
      <w:r w:rsidRPr="00D242AA">
        <w:rPr>
          <w:rStyle w:val="FootnoteReference"/>
          <w:rFonts w:ascii="Calibri" w:hAnsi="Calibri" w:cs="Calibri"/>
        </w:rPr>
        <w:footnoteReference w:id="104"/>
      </w:r>
      <w:r w:rsidRPr="00D242AA">
        <w:rPr>
          <w:rFonts w:ascii="Calibri" w:hAnsi="Calibri" w:cs="Calibri"/>
        </w:rPr>
        <w:t xml:space="preserve"> </w:t>
      </w:r>
    </w:p>
    <w:p w14:paraId="60FA2309" w14:textId="41D963AA" w:rsidR="00466E28" w:rsidRPr="00D242AA" w:rsidRDefault="00FA0CA8" w:rsidP="00F54666">
      <w:pPr>
        <w:pStyle w:val="ListParagraph"/>
        <w:numPr>
          <w:ilvl w:val="0"/>
          <w:numId w:val="9"/>
        </w:numPr>
        <w:spacing w:line="276" w:lineRule="auto"/>
        <w:rPr>
          <w:rFonts w:ascii="Calibri" w:hAnsi="Calibri" w:cs="Calibri"/>
        </w:rPr>
      </w:pPr>
      <w:r w:rsidRPr="00D242AA">
        <w:rPr>
          <w:rFonts w:ascii="Calibri" w:hAnsi="Calibri" w:cs="Calibri"/>
        </w:rPr>
        <w:t>There</w:t>
      </w:r>
      <w:r w:rsidR="003D5CC6" w:rsidRPr="00D242AA">
        <w:rPr>
          <w:rFonts w:ascii="Calibri" w:hAnsi="Calibri" w:cs="Calibri"/>
        </w:rPr>
        <w:t xml:space="preserve"> has been an ongoing</w:t>
      </w:r>
      <w:r w:rsidR="006D6E37" w:rsidRPr="00D242AA">
        <w:rPr>
          <w:rFonts w:ascii="Calibri" w:hAnsi="Calibri" w:cs="Calibri"/>
        </w:rPr>
        <w:t xml:space="preserve"> practice of centres for social work</w:t>
      </w:r>
      <w:r w:rsidR="00683259" w:rsidRPr="00D242AA">
        <w:rPr>
          <w:rFonts w:ascii="Calibri" w:hAnsi="Calibri" w:cs="Calibri"/>
        </w:rPr>
        <w:t xml:space="preserve"> </w:t>
      </w:r>
      <w:r w:rsidR="003E1E55" w:rsidRPr="00D242AA">
        <w:rPr>
          <w:rFonts w:ascii="Calibri" w:hAnsi="Calibri" w:cs="Calibri"/>
        </w:rPr>
        <w:t>appointing a</w:t>
      </w:r>
      <w:r w:rsidR="00BA1EC8" w:rsidRPr="00D242AA">
        <w:rPr>
          <w:rFonts w:ascii="Calibri" w:hAnsi="Calibri" w:cs="Calibri"/>
        </w:rPr>
        <w:t xml:space="preserve"> guardian </w:t>
      </w:r>
      <w:r w:rsidR="003E1E55" w:rsidRPr="00D242AA">
        <w:rPr>
          <w:rFonts w:ascii="Calibri" w:hAnsi="Calibri" w:cs="Calibri"/>
        </w:rPr>
        <w:t xml:space="preserve">from </w:t>
      </w:r>
      <w:r w:rsidR="00BA1EC8" w:rsidRPr="00D242AA">
        <w:rPr>
          <w:rFonts w:ascii="Calibri" w:hAnsi="Calibri" w:cs="Calibri"/>
        </w:rPr>
        <w:t>the</w:t>
      </w:r>
      <w:r w:rsidR="003E1E55" w:rsidRPr="00D242AA">
        <w:rPr>
          <w:rFonts w:ascii="Calibri" w:hAnsi="Calibri" w:cs="Calibri"/>
        </w:rPr>
        <w:t xml:space="preserve"> group of </w:t>
      </w:r>
      <w:r w:rsidR="00A104B1" w:rsidRPr="00D242AA">
        <w:rPr>
          <w:rFonts w:ascii="Calibri" w:hAnsi="Calibri" w:cs="Calibri"/>
        </w:rPr>
        <w:t>adults that the unaccompanied child arrived</w:t>
      </w:r>
      <w:r w:rsidR="00BA1EC8" w:rsidRPr="00D242AA">
        <w:rPr>
          <w:rFonts w:ascii="Calibri" w:hAnsi="Calibri" w:cs="Calibri"/>
        </w:rPr>
        <w:t xml:space="preserve"> with</w:t>
      </w:r>
      <w:r w:rsidR="00A104B1" w:rsidRPr="00D242AA">
        <w:rPr>
          <w:rFonts w:ascii="Calibri" w:hAnsi="Calibri" w:cs="Calibri"/>
        </w:rPr>
        <w:t>.</w:t>
      </w:r>
      <w:r w:rsidR="008345FB" w:rsidRPr="00D242AA">
        <w:rPr>
          <w:rFonts w:ascii="Calibri" w:hAnsi="Calibri" w:cs="Calibri"/>
        </w:rPr>
        <w:t xml:space="preserve"> In 2019 this was the case for 12 children.</w:t>
      </w:r>
      <w:r w:rsidR="008345FB" w:rsidRPr="00D242AA">
        <w:rPr>
          <w:rStyle w:val="FootnoteReference"/>
          <w:rFonts w:ascii="Calibri" w:hAnsi="Calibri" w:cs="Calibri"/>
        </w:rPr>
        <w:footnoteReference w:id="105"/>
      </w:r>
      <w:r w:rsidR="00A104B1" w:rsidRPr="00D242AA">
        <w:rPr>
          <w:rFonts w:ascii="Calibri" w:hAnsi="Calibri" w:cs="Calibri"/>
        </w:rPr>
        <w:t xml:space="preserve"> </w:t>
      </w:r>
      <w:r w:rsidR="008F4782" w:rsidRPr="00D242AA">
        <w:rPr>
          <w:rFonts w:ascii="Calibri" w:hAnsi="Calibri" w:cs="Calibri"/>
        </w:rPr>
        <w:t>The</w:t>
      </w:r>
      <w:r w:rsidR="00757CCF" w:rsidRPr="00D242AA">
        <w:rPr>
          <w:rFonts w:ascii="Calibri" w:hAnsi="Calibri" w:cs="Calibri"/>
        </w:rPr>
        <w:t xml:space="preserve"> Ombuds</w:t>
      </w:r>
      <w:r w:rsidR="000A1E23" w:rsidRPr="00D242AA">
        <w:rPr>
          <w:rFonts w:ascii="Calibri" w:hAnsi="Calibri" w:cs="Calibri"/>
        </w:rPr>
        <w:t>person</w:t>
      </w:r>
      <w:r w:rsidR="00757CCF" w:rsidRPr="00D242AA">
        <w:rPr>
          <w:rFonts w:ascii="Calibri" w:hAnsi="Calibri" w:cs="Calibri"/>
        </w:rPr>
        <w:t xml:space="preserve">s </w:t>
      </w:r>
      <w:r w:rsidR="008F4782" w:rsidRPr="00D242AA">
        <w:rPr>
          <w:rFonts w:ascii="Calibri" w:hAnsi="Calibri" w:cs="Calibri"/>
        </w:rPr>
        <w:t xml:space="preserve">2020 </w:t>
      </w:r>
      <w:r w:rsidR="00757CCF" w:rsidRPr="00D242AA">
        <w:rPr>
          <w:rFonts w:ascii="Calibri" w:hAnsi="Calibri" w:cs="Calibri"/>
        </w:rPr>
        <w:t xml:space="preserve">report </w:t>
      </w:r>
      <w:r w:rsidR="008F4782" w:rsidRPr="00D242AA">
        <w:rPr>
          <w:rFonts w:ascii="Calibri" w:hAnsi="Calibri" w:cs="Calibri"/>
        </w:rPr>
        <w:t>noted</w:t>
      </w:r>
      <w:r w:rsidR="00AA20A7" w:rsidRPr="00D242AA">
        <w:rPr>
          <w:rFonts w:ascii="Calibri" w:hAnsi="Calibri" w:cs="Calibri"/>
        </w:rPr>
        <w:t xml:space="preserve"> a</w:t>
      </w:r>
      <w:r w:rsidR="00BE686B" w:rsidRPr="00D242AA">
        <w:rPr>
          <w:rFonts w:ascii="Calibri" w:hAnsi="Calibri" w:cs="Calibri"/>
        </w:rPr>
        <w:t xml:space="preserve"> continuation of this practice</w:t>
      </w:r>
      <w:r w:rsidR="008F4782" w:rsidRPr="00D242AA">
        <w:rPr>
          <w:rFonts w:ascii="Calibri" w:hAnsi="Calibri" w:cs="Calibri"/>
        </w:rPr>
        <w:t xml:space="preserve">, </w:t>
      </w:r>
      <w:r w:rsidR="00BE686B" w:rsidRPr="00D242AA">
        <w:rPr>
          <w:rFonts w:ascii="Calibri" w:hAnsi="Calibri" w:cs="Calibri"/>
        </w:rPr>
        <w:t>warn</w:t>
      </w:r>
      <w:r w:rsidR="008F4782" w:rsidRPr="00D242AA">
        <w:rPr>
          <w:rFonts w:ascii="Calibri" w:hAnsi="Calibri" w:cs="Calibri"/>
        </w:rPr>
        <w:t>ing that this</w:t>
      </w:r>
      <w:r w:rsidR="00BE686B" w:rsidRPr="00D242AA">
        <w:rPr>
          <w:rFonts w:ascii="Calibri" w:hAnsi="Calibri" w:cs="Calibri"/>
        </w:rPr>
        <w:t xml:space="preserve"> could </w:t>
      </w:r>
      <w:r w:rsidR="008F4782" w:rsidRPr="00D242AA">
        <w:rPr>
          <w:rFonts w:ascii="Calibri" w:hAnsi="Calibri" w:cs="Calibri"/>
        </w:rPr>
        <w:t>put</w:t>
      </w:r>
      <w:r w:rsidR="00BE686B" w:rsidRPr="00D242AA">
        <w:rPr>
          <w:rFonts w:ascii="Calibri" w:hAnsi="Calibri" w:cs="Calibri"/>
        </w:rPr>
        <w:t xml:space="preserve"> </w:t>
      </w:r>
      <w:r w:rsidR="008F4782" w:rsidRPr="00D242AA">
        <w:rPr>
          <w:rFonts w:ascii="Calibri" w:hAnsi="Calibri" w:cs="Calibri"/>
        </w:rPr>
        <w:t>children</w:t>
      </w:r>
      <w:r w:rsidR="00BE686B" w:rsidRPr="00D242AA">
        <w:rPr>
          <w:rFonts w:ascii="Calibri" w:hAnsi="Calibri" w:cs="Calibri"/>
        </w:rPr>
        <w:t xml:space="preserve"> in danger</w:t>
      </w:r>
      <w:r w:rsidR="00C0275D" w:rsidRPr="00D242AA">
        <w:rPr>
          <w:rFonts w:ascii="Calibri" w:hAnsi="Calibri" w:cs="Calibri"/>
        </w:rPr>
        <w:t xml:space="preserve">. </w:t>
      </w:r>
      <w:r w:rsidR="008F4782" w:rsidRPr="00D242AA">
        <w:rPr>
          <w:rFonts w:ascii="Calibri" w:hAnsi="Calibri" w:cs="Calibri"/>
        </w:rPr>
        <w:t>Adults</w:t>
      </w:r>
      <w:r w:rsidR="00C0275D" w:rsidRPr="00D242AA">
        <w:rPr>
          <w:rFonts w:ascii="Calibri" w:hAnsi="Calibri" w:cs="Calibri"/>
        </w:rPr>
        <w:t xml:space="preserve"> travelling wit</w:t>
      </w:r>
      <w:r w:rsidR="0030638A">
        <w:rPr>
          <w:rFonts w:ascii="Calibri" w:hAnsi="Calibri" w:cs="Calibri"/>
        </w:rPr>
        <w:t xml:space="preserve">h UASCs </w:t>
      </w:r>
      <w:r w:rsidR="00C0275D" w:rsidRPr="00D242AA">
        <w:rPr>
          <w:rFonts w:ascii="Calibri" w:hAnsi="Calibri" w:cs="Calibri"/>
        </w:rPr>
        <w:t xml:space="preserve">do not have </w:t>
      </w:r>
      <w:r w:rsidR="006F08CE" w:rsidRPr="00D242AA">
        <w:rPr>
          <w:rFonts w:ascii="Calibri" w:hAnsi="Calibri" w:cs="Calibri"/>
        </w:rPr>
        <w:t>professional</w:t>
      </w:r>
      <w:r w:rsidR="0077616F" w:rsidRPr="00D242AA">
        <w:rPr>
          <w:rFonts w:ascii="Calibri" w:hAnsi="Calibri" w:cs="Calibri"/>
        </w:rPr>
        <w:t xml:space="preserve"> competence to appropriately care for child</w:t>
      </w:r>
      <w:r w:rsidR="008F4782" w:rsidRPr="00D242AA">
        <w:rPr>
          <w:rFonts w:ascii="Calibri" w:hAnsi="Calibri" w:cs="Calibri"/>
        </w:rPr>
        <w:t>ren</w:t>
      </w:r>
      <w:r w:rsidR="006352D2" w:rsidRPr="00D242AA">
        <w:rPr>
          <w:rFonts w:ascii="Calibri" w:hAnsi="Calibri" w:cs="Calibri"/>
        </w:rPr>
        <w:t xml:space="preserve"> and act in their best interest. At worst </w:t>
      </w:r>
      <w:r w:rsidR="007C2BBC" w:rsidRPr="00D242AA">
        <w:rPr>
          <w:rFonts w:ascii="Calibri" w:hAnsi="Calibri" w:cs="Calibri"/>
        </w:rPr>
        <w:t>child</w:t>
      </w:r>
      <w:r w:rsidR="008F4782" w:rsidRPr="00D242AA">
        <w:rPr>
          <w:rFonts w:ascii="Calibri" w:hAnsi="Calibri" w:cs="Calibri"/>
        </w:rPr>
        <w:t>ren</w:t>
      </w:r>
      <w:r w:rsidR="007C2BBC" w:rsidRPr="00D242AA">
        <w:rPr>
          <w:rFonts w:ascii="Calibri" w:hAnsi="Calibri" w:cs="Calibri"/>
        </w:rPr>
        <w:t xml:space="preserve"> could be at risk of violence, abuse and human trafficking.</w:t>
      </w:r>
      <w:r w:rsidR="007A00BD" w:rsidRPr="00D242AA">
        <w:rPr>
          <w:rStyle w:val="FootnoteReference"/>
          <w:rFonts w:ascii="Calibri" w:hAnsi="Calibri" w:cs="Calibri"/>
        </w:rPr>
        <w:footnoteReference w:id="106"/>
      </w:r>
      <w:r w:rsidR="007A00BD" w:rsidRPr="00D242AA">
        <w:rPr>
          <w:rStyle w:val="FootnoteReference"/>
          <w:rFonts w:ascii="Calibri" w:hAnsi="Calibri" w:cs="Calibri"/>
        </w:rPr>
        <w:t xml:space="preserve"> </w:t>
      </w:r>
    </w:p>
    <w:p w14:paraId="56B48B85" w14:textId="6B80F775" w:rsidR="00792F0A" w:rsidRPr="00D242AA" w:rsidRDefault="008F4782" w:rsidP="00F54666">
      <w:pPr>
        <w:pStyle w:val="ListParagraph"/>
        <w:numPr>
          <w:ilvl w:val="0"/>
          <w:numId w:val="9"/>
        </w:numPr>
        <w:spacing w:line="276" w:lineRule="auto"/>
        <w:rPr>
          <w:rFonts w:ascii="Calibri" w:hAnsi="Calibri" w:cs="Calibri"/>
        </w:rPr>
      </w:pPr>
      <w:r w:rsidRPr="00D242AA">
        <w:rPr>
          <w:rFonts w:ascii="Calibri" w:hAnsi="Calibri" w:cs="Calibri"/>
        </w:rPr>
        <w:t>T</w:t>
      </w:r>
      <w:r w:rsidR="007C1144" w:rsidRPr="00D242AA">
        <w:rPr>
          <w:rFonts w:ascii="Calibri" w:hAnsi="Calibri" w:cs="Calibri"/>
        </w:rPr>
        <w:t>he Ombud</w:t>
      </w:r>
      <w:r w:rsidR="000A1E23" w:rsidRPr="00D242AA">
        <w:rPr>
          <w:rFonts w:ascii="Calibri" w:hAnsi="Calibri" w:cs="Calibri"/>
        </w:rPr>
        <w:t>sperson</w:t>
      </w:r>
      <w:r w:rsidR="007C1144" w:rsidRPr="00D242AA">
        <w:rPr>
          <w:rFonts w:ascii="Calibri" w:hAnsi="Calibri" w:cs="Calibri"/>
        </w:rPr>
        <w:t xml:space="preserve"> for Children</w:t>
      </w:r>
      <w:r w:rsidRPr="00D242AA">
        <w:rPr>
          <w:rFonts w:ascii="Calibri" w:hAnsi="Calibri" w:cs="Calibri"/>
        </w:rPr>
        <w:t xml:space="preserve"> further</w:t>
      </w:r>
      <w:r w:rsidR="007C1144" w:rsidRPr="00D242AA">
        <w:rPr>
          <w:rFonts w:ascii="Calibri" w:hAnsi="Calibri" w:cs="Calibri"/>
        </w:rPr>
        <w:t xml:space="preserve"> </w:t>
      </w:r>
      <w:r w:rsidRPr="00D242AA">
        <w:rPr>
          <w:rFonts w:ascii="Calibri" w:hAnsi="Calibri" w:cs="Calibri"/>
        </w:rPr>
        <w:t xml:space="preserve">highlighted </w:t>
      </w:r>
      <w:r w:rsidR="00C12640" w:rsidRPr="00D242AA">
        <w:rPr>
          <w:rFonts w:ascii="Calibri" w:hAnsi="Calibri" w:cs="Calibri"/>
        </w:rPr>
        <w:t>that UASCs had limited access to their guardians in 2019</w:t>
      </w:r>
      <w:r w:rsidR="00875B6A" w:rsidRPr="00D242AA">
        <w:rPr>
          <w:rFonts w:ascii="Calibri" w:hAnsi="Calibri" w:cs="Calibri"/>
        </w:rPr>
        <w:t xml:space="preserve"> lading to infrequent</w:t>
      </w:r>
      <w:r w:rsidR="00C6169B" w:rsidRPr="00D242AA">
        <w:rPr>
          <w:rFonts w:ascii="Calibri" w:hAnsi="Calibri" w:cs="Calibri"/>
        </w:rPr>
        <w:t xml:space="preserve"> contact</w:t>
      </w:r>
      <w:r w:rsidR="00BE6B1C" w:rsidRPr="00D242AA">
        <w:rPr>
          <w:rFonts w:ascii="Calibri" w:hAnsi="Calibri" w:cs="Calibri"/>
        </w:rPr>
        <w:t>. M</w:t>
      </w:r>
      <w:r w:rsidR="00866E4B" w:rsidRPr="00D242AA">
        <w:rPr>
          <w:rFonts w:ascii="Calibri" w:hAnsi="Calibri" w:cs="Calibri"/>
        </w:rPr>
        <w:t xml:space="preserve">eetings </w:t>
      </w:r>
      <w:r w:rsidRPr="00D242AA">
        <w:rPr>
          <w:rFonts w:ascii="Calibri" w:hAnsi="Calibri" w:cs="Calibri"/>
        </w:rPr>
        <w:t xml:space="preserve">between guardians and children </w:t>
      </w:r>
      <w:r w:rsidR="00C6169B" w:rsidRPr="00D242AA">
        <w:rPr>
          <w:rFonts w:ascii="Calibri" w:hAnsi="Calibri" w:cs="Calibri"/>
        </w:rPr>
        <w:lastRenderedPageBreak/>
        <w:t>often</w:t>
      </w:r>
      <w:r w:rsidRPr="00D242AA">
        <w:rPr>
          <w:rFonts w:ascii="Calibri" w:hAnsi="Calibri" w:cs="Calibri"/>
        </w:rPr>
        <w:t xml:space="preserve"> only</w:t>
      </w:r>
      <w:r w:rsidR="00C6169B" w:rsidRPr="00D242AA">
        <w:rPr>
          <w:rFonts w:ascii="Calibri" w:hAnsi="Calibri" w:cs="Calibri"/>
        </w:rPr>
        <w:t xml:space="preserve"> </w:t>
      </w:r>
      <w:r w:rsidR="00BE6B1C" w:rsidRPr="00D242AA">
        <w:rPr>
          <w:rFonts w:ascii="Calibri" w:hAnsi="Calibri" w:cs="Calibri"/>
        </w:rPr>
        <w:t>took place</w:t>
      </w:r>
      <w:r w:rsidR="00611991" w:rsidRPr="00D242AA">
        <w:rPr>
          <w:rFonts w:ascii="Calibri" w:hAnsi="Calibri" w:cs="Calibri"/>
        </w:rPr>
        <w:t xml:space="preserve"> </w:t>
      </w:r>
      <w:r w:rsidR="00C6169B" w:rsidRPr="00D242AA">
        <w:rPr>
          <w:rFonts w:ascii="Calibri" w:hAnsi="Calibri" w:cs="Calibri"/>
        </w:rPr>
        <w:t xml:space="preserve">when </w:t>
      </w:r>
      <w:r w:rsidR="00BE6B1C" w:rsidRPr="00D242AA">
        <w:rPr>
          <w:rFonts w:ascii="Calibri" w:hAnsi="Calibri" w:cs="Calibri"/>
        </w:rPr>
        <w:t>arranged</w:t>
      </w:r>
      <w:r w:rsidR="00915D90" w:rsidRPr="00D242AA">
        <w:rPr>
          <w:rFonts w:ascii="Calibri" w:hAnsi="Calibri" w:cs="Calibri"/>
        </w:rPr>
        <w:t xml:space="preserve"> by a </w:t>
      </w:r>
      <w:r w:rsidR="00BE6B1C" w:rsidRPr="00D242AA">
        <w:rPr>
          <w:rFonts w:ascii="Calibri" w:hAnsi="Calibri" w:cs="Calibri"/>
        </w:rPr>
        <w:t>m</w:t>
      </w:r>
      <w:r w:rsidR="00915D90" w:rsidRPr="00D242AA">
        <w:rPr>
          <w:rFonts w:ascii="Calibri" w:hAnsi="Calibri" w:cs="Calibri"/>
        </w:rPr>
        <w:t>inistry or organisation</w:t>
      </w:r>
      <w:r w:rsidRPr="00D242AA">
        <w:rPr>
          <w:rFonts w:ascii="Calibri" w:hAnsi="Calibri" w:cs="Calibri"/>
        </w:rPr>
        <w:t>,</w:t>
      </w:r>
      <w:r w:rsidR="00915D90" w:rsidRPr="00D242AA">
        <w:rPr>
          <w:rFonts w:ascii="Calibri" w:hAnsi="Calibri" w:cs="Calibri"/>
        </w:rPr>
        <w:t xml:space="preserve"> or in situations where </w:t>
      </w:r>
      <w:r w:rsidRPr="00D242AA">
        <w:rPr>
          <w:rFonts w:ascii="Calibri" w:hAnsi="Calibri" w:cs="Calibri"/>
        </w:rPr>
        <w:t xml:space="preserve">guardians’ </w:t>
      </w:r>
      <w:r w:rsidR="00915D90" w:rsidRPr="00D242AA">
        <w:rPr>
          <w:rFonts w:ascii="Calibri" w:hAnsi="Calibri" w:cs="Calibri"/>
        </w:rPr>
        <w:t xml:space="preserve">presence </w:t>
      </w:r>
      <w:r w:rsidRPr="00D242AA">
        <w:rPr>
          <w:rFonts w:ascii="Calibri" w:hAnsi="Calibri" w:cs="Calibri"/>
        </w:rPr>
        <w:t xml:space="preserve">was formally </w:t>
      </w:r>
      <w:r w:rsidR="00915D90" w:rsidRPr="00D242AA">
        <w:rPr>
          <w:rFonts w:ascii="Calibri" w:hAnsi="Calibri" w:cs="Calibri"/>
        </w:rPr>
        <w:t>required, for instance a</w:t>
      </w:r>
      <w:r w:rsidRPr="00D242AA">
        <w:rPr>
          <w:rFonts w:ascii="Calibri" w:hAnsi="Calibri" w:cs="Calibri"/>
        </w:rPr>
        <w:t>n asylum</w:t>
      </w:r>
      <w:r w:rsidR="00D82618" w:rsidRPr="00D242AA">
        <w:rPr>
          <w:rFonts w:ascii="Calibri" w:hAnsi="Calibri" w:cs="Calibri"/>
        </w:rPr>
        <w:t xml:space="preserve"> interview.</w:t>
      </w:r>
      <w:r w:rsidR="007E5FBB" w:rsidRPr="00D242AA">
        <w:rPr>
          <w:rStyle w:val="FootnoteReference"/>
          <w:rFonts w:ascii="Calibri" w:hAnsi="Calibri" w:cs="Calibri"/>
        </w:rPr>
        <w:footnoteReference w:id="107"/>
      </w:r>
      <w:r w:rsidR="007E5FBB" w:rsidRPr="00D242AA">
        <w:rPr>
          <w:rFonts w:ascii="Calibri" w:hAnsi="Calibri" w:cs="Calibri"/>
        </w:rPr>
        <w:t xml:space="preserve"> </w:t>
      </w:r>
      <w:r w:rsidR="004D0C16" w:rsidRPr="00D242AA">
        <w:rPr>
          <w:rFonts w:ascii="Calibri" w:hAnsi="Calibri" w:cs="Calibri"/>
        </w:rPr>
        <w:t xml:space="preserve"> </w:t>
      </w:r>
    </w:p>
    <w:p w14:paraId="12906A74" w14:textId="7BFCC4E6" w:rsidR="00BB565F" w:rsidRPr="00D242AA" w:rsidRDefault="00BB565F" w:rsidP="00F54666">
      <w:pPr>
        <w:pStyle w:val="ListParagraph"/>
        <w:numPr>
          <w:ilvl w:val="0"/>
          <w:numId w:val="9"/>
        </w:numPr>
        <w:spacing w:line="276" w:lineRule="auto"/>
        <w:rPr>
          <w:rFonts w:ascii="Calibri" w:hAnsi="Calibri" w:cs="Calibri"/>
        </w:rPr>
      </w:pPr>
      <w:r w:rsidRPr="00D242AA">
        <w:rPr>
          <w:rFonts w:ascii="Calibri" w:hAnsi="Calibri" w:cs="Calibri"/>
        </w:rPr>
        <w:t xml:space="preserve">Another area of concern </w:t>
      </w:r>
      <w:r w:rsidR="00C4556A" w:rsidRPr="00D242AA">
        <w:rPr>
          <w:rFonts w:ascii="Calibri" w:hAnsi="Calibri" w:cs="Calibri"/>
        </w:rPr>
        <w:t>is the insufficient provision of child appropriate</w:t>
      </w:r>
      <w:r w:rsidR="00B90DA1" w:rsidRPr="00D242AA">
        <w:rPr>
          <w:rFonts w:ascii="Calibri" w:hAnsi="Calibri" w:cs="Calibri"/>
        </w:rPr>
        <w:t xml:space="preserve"> information on the </w:t>
      </w:r>
      <w:r w:rsidR="00C82C7C" w:rsidRPr="00D242AA">
        <w:rPr>
          <w:rFonts w:ascii="Calibri" w:hAnsi="Calibri" w:cs="Calibri"/>
        </w:rPr>
        <w:t xml:space="preserve">asylum </w:t>
      </w:r>
      <w:r w:rsidR="00B90DA1" w:rsidRPr="00D242AA">
        <w:rPr>
          <w:rFonts w:ascii="Calibri" w:hAnsi="Calibri" w:cs="Calibri"/>
        </w:rPr>
        <w:t>procedure for UA</w:t>
      </w:r>
      <w:r w:rsidR="00C82C7C" w:rsidRPr="00D242AA">
        <w:rPr>
          <w:rFonts w:ascii="Calibri" w:hAnsi="Calibri" w:cs="Calibri"/>
        </w:rPr>
        <w:t>S</w:t>
      </w:r>
      <w:r w:rsidR="00B00255" w:rsidRPr="00D242AA">
        <w:rPr>
          <w:rFonts w:ascii="Calibri" w:hAnsi="Calibri" w:cs="Calibri"/>
        </w:rPr>
        <w:t>C</w:t>
      </w:r>
      <w:r w:rsidR="00B90DA1" w:rsidRPr="00D242AA">
        <w:rPr>
          <w:rFonts w:ascii="Calibri" w:hAnsi="Calibri" w:cs="Calibri"/>
        </w:rPr>
        <w:t>s.</w:t>
      </w:r>
      <w:r w:rsidR="00207692" w:rsidRPr="00D242AA">
        <w:rPr>
          <w:rStyle w:val="FootnoteReference"/>
          <w:rFonts w:ascii="Calibri" w:hAnsi="Calibri" w:cs="Calibri"/>
        </w:rPr>
        <w:footnoteReference w:id="108"/>
      </w:r>
      <w:r w:rsidR="00FF6329" w:rsidRPr="00D242AA">
        <w:rPr>
          <w:rFonts w:ascii="Calibri" w:hAnsi="Calibri" w:cs="Calibri"/>
        </w:rPr>
        <w:t xml:space="preserve"> </w:t>
      </w:r>
      <w:r w:rsidR="00F80458" w:rsidRPr="00D242AA">
        <w:rPr>
          <w:rFonts w:ascii="Calibri" w:hAnsi="Calibri" w:cs="Calibri"/>
        </w:rPr>
        <w:t xml:space="preserve"> </w:t>
      </w:r>
    </w:p>
    <w:p w14:paraId="0C5B82B1" w14:textId="11496514" w:rsidR="00E57AB4" w:rsidRPr="00D242AA" w:rsidRDefault="008F4782" w:rsidP="00F54666">
      <w:pPr>
        <w:pStyle w:val="ListParagraph"/>
        <w:numPr>
          <w:ilvl w:val="0"/>
          <w:numId w:val="9"/>
        </w:numPr>
        <w:spacing w:line="276" w:lineRule="auto"/>
        <w:rPr>
          <w:rFonts w:ascii="Calibri" w:hAnsi="Calibri" w:cs="Calibri"/>
        </w:rPr>
      </w:pPr>
      <w:r w:rsidRPr="00D242AA">
        <w:rPr>
          <w:rFonts w:ascii="Calibri" w:hAnsi="Calibri" w:cs="Calibri"/>
        </w:rPr>
        <w:t>D</w:t>
      </w:r>
      <w:r w:rsidR="00E732DB" w:rsidRPr="00D242AA">
        <w:rPr>
          <w:rFonts w:ascii="Calibri" w:hAnsi="Calibri" w:cs="Calibri"/>
        </w:rPr>
        <w:t>uring the Covid-19 pandemic,</w:t>
      </w:r>
      <w:r w:rsidR="008345FB" w:rsidRPr="00D242AA">
        <w:rPr>
          <w:rFonts w:ascii="Calibri" w:hAnsi="Calibri" w:cs="Calibri"/>
        </w:rPr>
        <w:t xml:space="preserve"> the</w:t>
      </w:r>
      <w:r w:rsidR="00E732DB" w:rsidRPr="00D242AA">
        <w:rPr>
          <w:rFonts w:ascii="Calibri" w:hAnsi="Calibri" w:cs="Calibri"/>
        </w:rPr>
        <w:t xml:space="preserve"> Croatian Law Centre </w:t>
      </w:r>
      <w:r w:rsidR="00FC725E" w:rsidRPr="00D242AA">
        <w:rPr>
          <w:rFonts w:ascii="Calibri" w:hAnsi="Calibri" w:cs="Calibri"/>
        </w:rPr>
        <w:t xml:space="preserve">stated that </w:t>
      </w:r>
      <w:r w:rsidR="00B457D3" w:rsidRPr="00D242AA">
        <w:rPr>
          <w:rFonts w:ascii="Calibri" w:hAnsi="Calibri" w:cs="Calibri"/>
        </w:rPr>
        <w:t xml:space="preserve">though access to guardians </w:t>
      </w:r>
      <w:r w:rsidR="000E19A5" w:rsidRPr="00D242AA">
        <w:rPr>
          <w:rFonts w:ascii="Calibri" w:hAnsi="Calibri" w:cs="Calibri"/>
        </w:rPr>
        <w:t xml:space="preserve">for children under their care </w:t>
      </w:r>
      <w:r w:rsidR="00B457D3" w:rsidRPr="00D242AA">
        <w:rPr>
          <w:rFonts w:ascii="Calibri" w:hAnsi="Calibri" w:cs="Calibri"/>
        </w:rPr>
        <w:t xml:space="preserve">during this period did not </w:t>
      </w:r>
      <w:r w:rsidR="00B00255" w:rsidRPr="00D242AA">
        <w:rPr>
          <w:rFonts w:ascii="Calibri" w:hAnsi="Calibri" w:cs="Calibri"/>
        </w:rPr>
        <w:t>stop</w:t>
      </w:r>
      <w:r w:rsidR="00A540C0" w:rsidRPr="00D242AA">
        <w:rPr>
          <w:rFonts w:ascii="Calibri" w:hAnsi="Calibri" w:cs="Calibri"/>
        </w:rPr>
        <w:t>, it ha</w:t>
      </w:r>
      <w:r w:rsidR="0005606B" w:rsidRPr="00D242AA">
        <w:rPr>
          <w:rFonts w:ascii="Calibri" w:hAnsi="Calibri" w:cs="Calibri"/>
        </w:rPr>
        <w:t xml:space="preserve">d </w:t>
      </w:r>
      <w:r w:rsidR="000E19A5" w:rsidRPr="00D242AA">
        <w:rPr>
          <w:rFonts w:ascii="Calibri" w:hAnsi="Calibri" w:cs="Calibri"/>
        </w:rPr>
        <w:t xml:space="preserve">become more restricted as a consequence of </w:t>
      </w:r>
      <w:r w:rsidR="005C08DF" w:rsidRPr="00D242AA">
        <w:rPr>
          <w:rFonts w:ascii="Calibri" w:hAnsi="Calibri" w:cs="Calibri"/>
        </w:rPr>
        <w:t xml:space="preserve">measures </w:t>
      </w:r>
      <w:r w:rsidRPr="00D242AA">
        <w:rPr>
          <w:rFonts w:ascii="Calibri" w:hAnsi="Calibri" w:cs="Calibri"/>
        </w:rPr>
        <w:t xml:space="preserve">to </w:t>
      </w:r>
      <w:r w:rsidR="005C08DF" w:rsidRPr="00D242AA">
        <w:rPr>
          <w:rFonts w:ascii="Calibri" w:hAnsi="Calibri" w:cs="Calibri"/>
        </w:rPr>
        <w:t>contain the spread of the virus.</w:t>
      </w:r>
      <w:r w:rsidR="007B507D" w:rsidRPr="00D242AA">
        <w:rPr>
          <w:rFonts w:ascii="Calibri" w:hAnsi="Calibri" w:cs="Calibri"/>
        </w:rPr>
        <w:t xml:space="preserve"> The NGO Rehabilitation Centre for Stress and Trauma have encountered children that did not have any opportunities to meet with or talk to their appointed guardian.</w:t>
      </w:r>
      <w:r w:rsidR="007B507D" w:rsidRPr="00D242AA">
        <w:rPr>
          <w:rStyle w:val="FootnoteReference"/>
          <w:rFonts w:ascii="Calibri" w:hAnsi="Calibri" w:cs="Calibri"/>
        </w:rPr>
        <w:footnoteReference w:id="109"/>
      </w:r>
      <w:r w:rsidR="007B507D" w:rsidRPr="00D242AA">
        <w:rPr>
          <w:rFonts w:ascii="Calibri" w:hAnsi="Calibri" w:cs="Calibri"/>
        </w:rPr>
        <w:t xml:space="preserve"> </w:t>
      </w:r>
      <w:r w:rsidR="004D6496" w:rsidRPr="00D242AA">
        <w:rPr>
          <w:rFonts w:ascii="Calibri" w:hAnsi="Calibri" w:cs="Calibri"/>
        </w:rPr>
        <w:t>A</w:t>
      </w:r>
      <w:r w:rsidR="00C12640" w:rsidRPr="00D242AA">
        <w:rPr>
          <w:rFonts w:ascii="Calibri" w:hAnsi="Calibri" w:cs="Calibri"/>
        </w:rPr>
        <w:t xml:space="preserve"> report</w:t>
      </w:r>
      <w:r w:rsidR="008612F6" w:rsidRPr="00D242AA">
        <w:rPr>
          <w:rFonts w:ascii="Calibri" w:hAnsi="Calibri" w:cs="Calibri"/>
        </w:rPr>
        <w:t xml:space="preserve"> </w:t>
      </w:r>
      <w:r w:rsidR="004D6496" w:rsidRPr="00D242AA">
        <w:rPr>
          <w:rFonts w:ascii="Calibri" w:hAnsi="Calibri" w:cs="Calibri"/>
        </w:rPr>
        <w:t>by the Children’s Ombuds</w:t>
      </w:r>
      <w:r w:rsidR="000A1E23" w:rsidRPr="00D242AA">
        <w:rPr>
          <w:rFonts w:ascii="Calibri" w:hAnsi="Calibri" w:cs="Calibri"/>
        </w:rPr>
        <w:t>person</w:t>
      </w:r>
      <w:r w:rsidR="008612F6" w:rsidRPr="00D242AA">
        <w:rPr>
          <w:rFonts w:ascii="Calibri" w:hAnsi="Calibri" w:cs="Calibri"/>
        </w:rPr>
        <w:t xml:space="preserve"> </w:t>
      </w:r>
      <w:r w:rsidRPr="00D242AA">
        <w:rPr>
          <w:rFonts w:ascii="Calibri" w:hAnsi="Calibri" w:cs="Calibri"/>
        </w:rPr>
        <w:t xml:space="preserve">indicates </w:t>
      </w:r>
      <w:r w:rsidR="008612F6" w:rsidRPr="00D242AA">
        <w:rPr>
          <w:rFonts w:ascii="Calibri" w:hAnsi="Calibri" w:cs="Calibri"/>
        </w:rPr>
        <w:t>that guardians</w:t>
      </w:r>
      <w:r w:rsidRPr="00D242AA">
        <w:rPr>
          <w:rFonts w:ascii="Calibri" w:hAnsi="Calibri" w:cs="Calibri"/>
        </w:rPr>
        <w:t>’</w:t>
      </w:r>
      <w:r w:rsidR="008612F6" w:rsidRPr="00D242AA">
        <w:rPr>
          <w:rFonts w:ascii="Calibri" w:hAnsi="Calibri" w:cs="Calibri"/>
        </w:rPr>
        <w:t xml:space="preserve"> role remain</w:t>
      </w:r>
      <w:r w:rsidR="00C12640" w:rsidRPr="00D242AA">
        <w:rPr>
          <w:rFonts w:ascii="Calibri" w:hAnsi="Calibri" w:cs="Calibri"/>
        </w:rPr>
        <w:t>ed</w:t>
      </w:r>
      <w:r w:rsidRPr="00D242AA">
        <w:rPr>
          <w:rFonts w:ascii="Calibri" w:hAnsi="Calibri" w:cs="Calibri"/>
        </w:rPr>
        <w:t xml:space="preserve"> primarily</w:t>
      </w:r>
      <w:r w:rsidR="008612F6" w:rsidRPr="00D242AA">
        <w:rPr>
          <w:rFonts w:ascii="Calibri" w:hAnsi="Calibri" w:cs="Calibri"/>
        </w:rPr>
        <w:t xml:space="preserve"> formal </w:t>
      </w:r>
      <w:r w:rsidRPr="00D242AA">
        <w:rPr>
          <w:rFonts w:ascii="Calibri" w:hAnsi="Calibri" w:cs="Calibri"/>
        </w:rPr>
        <w:t xml:space="preserve">and </w:t>
      </w:r>
      <w:r w:rsidR="00C12640" w:rsidRPr="00D242AA">
        <w:rPr>
          <w:rFonts w:ascii="Calibri" w:hAnsi="Calibri" w:cs="Calibri"/>
        </w:rPr>
        <w:t xml:space="preserve">that </w:t>
      </w:r>
      <w:r w:rsidR="00D86FD3" w:rsidRPr="00D242AA">
        <w:rPr>
          <w:rFonts w:ascii="Calibri" w:hAnsi="Calibri" w:cs="Calibri"/>
        </w:rPr>
        <w:t xml:space="preserve">the full protection and </w:t>
      </w:r>
      <w:r w:rsidR="00726C1F" w:rsidRPr="00D242AA">
        <w:rPr>
          <w:rFonts w:ascii="Calibri" w:hAnsi="Calibri" w:cs="Calibri"/>
        </w:rPr>
        <w:t>exercise</w:t>
      </w:r>
      <w:r w:rsidR="00D86FD3" w:rsidRPr="00D242AA">
        <w:rPr>
          <w:rFonts w:ascii="Calibri" w:hAnsi="Calibri" w:cs="Calibri"/>
        </w:rPr>
        <w:t xml:space="preserve"> of </w:t>
      </w:r>
      <w:r w:rsidR="00726C1F" w:rsidRPr="00D242AA">
        <w:rPr>
          <w:rFonts w:ascii="Calibri" w:hAnsi="Calibri" w:cs="Calibri"/>
        </w:rPr>
        <w:t xml:space="preserve">children’s rights </w:t>
      </w:r>
      <w:r w:rsidR="00C12640" w:rsidRPr="00D242AA">
        <w:rPr>
          <w:rFonts w:ascii="Calibri" w:hAnsi="Calibri" w:cs="Calibri"/>
        </w:rPr>
        <w:t>was</w:t>
      </w:r>
      <w:r w:rsidR="00726C1F" w:rsidRPr="00D242AA">
        <w:rPr>
          <w:rFonts w:ascii="Calibri" w:hAnsi="Calibri" w:cs="Calibri"/>
        </w:rPr>
        <w:t xml:space="preserve"> lacking due to the irregularity of contact</w:t>
      </w:r>
      <w:r w:rsidR="00C12640" w:rsidRPr="00D242AA">
        <w:rPr>
          <w:rFonts w:ascii="Calibri" w:hAnsi="Calibri" w:cs="Calibri"/>
        </w:rPr>
        <w:t xml:space="preserve"> in the year of 2020</w:t>
      </w:r>
      <w:r w:rsidR="008612F6" w:rsidRPr="00D242AA">
        <w:rPr>
          <w:rFonts w:ascii="Calibri" w:hAnsi="Calibri" w:cs="Calibri"/>
        </w:rPr>
        <w:t>.</w:t>
      </w:r>
      <w:r w:rsidR="008612F6" w:rsidRPr="00D242AA">
        <w:rPr>
          <w:rStyle w:val="FootnoteReference"/>
          <w:rFonts w:ascii="Calibri" w:hAnsi="Calibri" w:cs="Calibri"/>
        </w:rPr>
        <w:footnoteReference w:id="110"/>
      </w:r>
      <w:r w:rsidR="008612F6" w:rsidRPr="00D242AA">
        <w:rPr>
          <w:rFonts w:ascii="Calibri" w:hAnsi="Calibri" w:cs="Calibri"/>
        </w:rPr>
        <w:t xml:space="preserve"> </w:t>
      </w:r>
    </w:p>
    <w:p w14:paraId="308EF916" w14:textId="2AD039E2" w:rsidR="000E4DA3" w:rsidRPr="00D242AA" w:rsidRDefault="00D7283C" w:rsidP="00F54666">
      <w:pPr>
        <w:pStyle w:val="ListParagraph"/>
        <w:numPr>
          <w:ilvl w:val="0"/>
          <w:numId w:val="9"/>
        </w:numPr>
        <w:spacing w:line="276" w:lineRule="auto"/>
        <w:rPr>
          <w:rFonts w:ascii="Calibri" w:hAnsi="Calibri" w:cs="Calibri"/>
        </w:rPr>
      </w:pPr>
      <w:r w:rsidRPr="00D242AA">
        <w:rPr>
          <w:rFonts w:ascii="Calibri" w:hAnsi="Calibri" w:cs="Calibri"/>
        </w:rPr>
        <w:t>Children in families in the reception centre have also been affected by Covid-</w:t>
      </w:r>
      <w:r w:rsidR="008F4782" w:rsidRPr="00D242AA">
        <w:rPr>
          <w:rFonts w:ascii="Calibri" w:hAnsi="Calibri" w:cs="Calibri"/>
        </w:rPr>
        <w:t xml:space="preserve">19 related </w:t>
      </w:r>
      <w:r w:rsidR="00477926" w:rsidRPr="00D242AA">
        <w:rPr>
          <w:rFonts w:ascii="Calibri" w:hAnsi="Calibri" w:cs="Calibri"/>
        </w:rPr>
        <w:t>measures</w:t>
      </w:r>
      <w:r w:rsidR="008F4782" w:rsidRPr="00D242AA">
        <w:rPr>
          <w:rFonts w:ascii="Calibri" w:hAnsi="Calibri" w:cs="Calibri"/>
        </w:rPr>
        <w:t>,</w:t>
      </w:r>
      <w:r w:rsidRPr="00D242AA">
        <w:rPr>
          <w:rFonts w:ascii="Calibri" w:hAnsi="Calibri" w:cs="Calibri"/>
        </w:rPr>
        <w:t xml:space="preserve"> </w:t>
      </w:r>
      <w:r w:rsidR="00477926" w:rsidRPr="00D242AA">
        <w:rPr>
          <w:rFonts w:ascii="Calibri" w:hAnsi="Calibri" w:cs="Calibri"/>
        </w:rPr>
        <w:t>including</w:t>
      </w:r>
      <w:r w:rsidRPr="00D242AA">
        <w:rPr>
          <w:rFonts w:ascii="Calibri" w:hAnsi="Calibri" w:cs="Calibri"/>
        </w:rPr>
        <w:t xml:space="preserve"> </w:t>
      </w:r>
      <w:r w:rsidR="00EB2128" w:rsidRPr="00D242AA">
        <w:rPr>
          <w:rFonts w:ascii="Calibri" w:hAnsi="Calibri" w:cs="Calibri"/>
        </w:rPr>
        <w:t xml:space="preserve">access </w:t>
      </w:r>
      <w:r w:rsidR="00EC7340" w:rsidRPr="00D242AA">
        <w:rPr>
          <w:rFonts w:ascii="Calibri" w:hAnsi="Calibri" w:cs="Calibri"/>
        </w:rPr>
        <w:t>restrictions to centres for civil society organisations. This</w:t>
      </w:r>
      <w:r w:rsidR="00402B3C" w:rsidRPr="00D242AA">
        <w:rPr>
          <w:rFonts w:ascii="Calibri" w:hAnsi="Calibri" w:cs="Calibri"/>
        </w:rPr>
        <w:t xml:space="preserve"> </w:t>
      </w:r>
      <w:r w:rsidR="00EC7340" w:rsidRPr="00D242AA">
        <w:rPr>
          <w:rFonts w:ascii="Calibri" w:hAnsi="Calibri" w:cs="Calibri"/>
        </w:rPr>
        <w:t xml:space="preserve">severely </w:t>
      </w:r>
      <w:r w:rsidR="00477926" w:rsidRPr="00D242AA">
        <w:rPr>
          <w:rFonts w:ascii="Calibri" w:hAnsi="Calibri" w:cs="Calibri"/>
        </w:rPr>
        <w:t>impeded</w:t>
      </w:r>
      <w:r w:rsidR="00061B46" w:rsidRPr="00D242AA">
        <w:rPr>
          <w:rFonts w:ascii="Calibri" w:hAnsi="Calibri" w:cs="Calibri"/>
        </w:rPr>
        <w:t xml:space="preserve"> legal aid </w:t>
      </w:r>
      <w:r w:rsidR="00EC7340" w:rsidRPr="00D242AA">
        <w:rPr>
          <w:rFonts w:ascii="Calibri" w:hAnsi="Calibri" w:cs="Calibri"/>
        </w:rPr>
        <w:t>services and access to information</w:t>
      </w:r>
      <w:r w:rsidR="00061B46" w:rsidRPr="00D242AA">
        <w:rPr>
          <w:rFonts w:ascii="Calibri" w:hAnsi="Calibri" w:cs="Calibri"/>
        </w:rPr>
        <w:t xml:space="preserve"> </w:t>
      </w:r>
      <w:r w:rsidR="00EC7340" w:rsidRPr="00D242AA">
        <w:rPr>
          <w:rFonts w:ascii="Calibri" w:hAnsi="Calibri" w:cs="Calibri"/>
        </w:rPr>
        <w:t>on</w:t>
      </w:r>
      <w:r w:rsidR="00061B46" w:rsidRPr="00D242AA">
        <w:rPr>
          <w:rFonts w:ascii="Calibri" w:hAnsi="Calibri" w:cs="Calibri"/>
        </w:rPr>
        <w:t xml:space="preserve"> their rights.</w:t>
      </w:r>
      <w:r w:rsidR="00061B46" w:rsidRPr="00D242AA">
        <w:rPr>
          <w:rStyle w:val="FootnoteReference"/>
          <w:rFonts w:ascii="Calibri" w:hAnsi="Calibri" w:cs="Calibri"/>
        </w:rPr>
        <w:footnoteReference w:id="111"/>
      </w:r>
    </w:p>
    <w:p w14:paraId="3805FE7A" w14:textId="77777777" w:rsidR="00F74EFF" w:rsidRPr="00D242AA" w:rsidRDefault="00F74EFF" w:rsidP="009D753E">
      <w:pPr>
        <w:spacing w:line="276" w:lineRule="auto"/>
        <w:rPr>
          <w:rFonts w:ascii="Calibri" w:hAnsi="Calibri" w:cs="Calibri"/>
        </w:rPr>
      </w:pPr>
    </w:p>
    <w:p w14:paraId="73E8BA90" w14:textId="7218EB58" w:rsidR="00E57AB4" w:rsidRPr="00D242AA" w:rsidRDefault="00B704D9" w:rsidP="009D753E">
      <w:pPr>
        <w:spacing w:line="276" w:lineRule="auto"/>
        <w:rPr>
          <w:rFonts w:ascii="Calibri" w:hAnsi="Calibri" w:cs="Calibri"/>
          <w:b/>
          <w:bCs/>
          <w:sz w:val="24"/>
          <w:szCs w:val="24"/>
          <w:u w:val="single"/>
        </w:rPr>
      </w:pPr>
      <w:r w:rsidRPr="00D242AA">
        <w:rPr>
          <w:rFonts w:ascii="Calibri" w:hAnsi="Calibri" w:cs="Calibri"/>
          <w:b/>
          <w:bCs/>
          <w:sz w:val="24"/>
          <w:szCs w:val="24"/>
          <w:u w:val="single"/>
        </w:rPr>
        <w:t xml:space="preserve">Reception systems </w:t>
      </w:r>
      <w:r w:rsidR="00B20568" w:rsidRPr="00D242AA">
        <w:rPr>
          <w:rFonts w:ascii="Calibri" w:hAnsi="Calibri" w:cs="Calibri"/>
          <w:b/>
          <w:bCs/>
          <w:sz w:val="24"/>
          <w:szCs w:val="24"/>
          <w:u w:val="single"/>
        </w:rPr>
        <w:t xml:space="preserve">for </w:t>
      </w:r>
      <w:r w:rsidRPr="00D242AA">
        <w:rPr>
          <w:rFonts w:ascii="Calibri" w:hAnsi="Calibri" w:cs="Calibri"/>
          <w:b/>
          <w:bCs/>
          <w:sz w:val="24"/>
          <w:szCs w:val="24"/>
          <w:u w:val="single"/>
        </w:rPr>
        <w:t>unaccompanied children and children separated from their parents, including migrant children in irregular situations</w:t>
      </w:r>
    </w:p>
    <w:p w14:paraId="34F4B157" w14:textId="41097459" w:rsidR="00575F43" w:rsidRPr="00D242AA" w:rsidRDefault="00266995" w:rsidP="00F54666">
      <w:pPr>
        <w:pStyle w:val="ListParagraph"/>
        <w:numPr>
          <w:ilvl w:val="0"/>
          <w:numId w:val="9"/>
        </w:numPr>
        <w:spacing w:line="276" w:lineRule="auto"/>
        <w:rPr>
          <w:i/>
          <w:iCs/>
        </w:rPr>
      </w:pPr>
      <w:r w:rsidRPr="00D242AA">
        <w:t>According to the Ministry of Interior</w:t>
      </w:r>
      <w:r w:rsidR="004828AE" w:rsidRPr="00D242AA">
        <w:t xml:space="preserve"> </w:t>
      </w:r>
      <w:r w:rsidR="007E3A82" w:rsidRPr="00D242AA">
        <w:t xml:space="preserve">186 UASCs </w:t>
      </w:r>
      <w:r w:rsidR="00C36145" w:rsidRPr="00D242AA">
        <w:t>sought asylum</w:t>
      </w:r>
      <w:r w:rsidR="008345FB" w:rsidRPr="00D242AA">
        <w:t xml:space="preserve"> in 2020</w:t>
      </w:r>
      <w:r w:rsidR="00C36145" w:rsidRPr="00D242AA">
        <w:t>. Half of the</w:t>
      </w:r>
      <w:r w:rsidR="00B20568" w:rsidRPr="00D242AA">
        <w:t>se</w:t>
      </w:r>
      <w:r w:rsidR="00C36145" w:rsidRPr="00D242AA">
        <w:t xml:space="preserve"> children were placed in </w:t>
      </w:r>
      <w:r w:rsidR="00EC7340" w:rsidRPr="00D242AA">
        <w:t>reception centres</w:t>
      </w:r>
      <w:r w:rsidR="00C36145" w:rsidRPr="00D242AA">
        <w:t xml:space="preserve"> while the rest were placed in social welfare institutions.</w:t>
      </w:r>
      <w:r w:rsidR="009B4CEF" w:rsidRPr="00D242AA">
        <w:rPr>
          <w:rStyle w:val="FootnoteReference"/>
        </w:rPr>
        <w:footnoteReference w:id="112"/>
      </w:r>
    </w:p>
    <w:p w14:paraId="422F4741" w14:textId="0A2E0552" w:rsidR="00E17FED" w:rsidRPr="00D242AA" w:rsidRDefault="002900D4" w:rsidP="00F54666">
      <w:pPr>
        <w:pStyle w:val="ListParagraph"/>
        <w:numPr>
          <w:ilvl w:val="0"/>
          <w:numId w:val="9"/>
        </w:numPr>
        <w:spacing w:line="276" w:lineRule="auto"/>
        <w:rPr>
          <w:i/>
          <w:iCs/>
        </w:rPr>
      </w:pPr>
      <w:r w:rsidRPr="00D242AA">
        <w:t xml:space="preserve">Two </w:t>
      </w:r>
      <w:r w:rsidR="00EC7340" w:rsidRPr="00D242AA">
        <w:t>reception centres</w:t>
      </w:r>
      <w:r w:rsidR="00B20568" w:rsidRPr="00D242AA">
        <w:t>, in Zagreb and in Kutina,</w:t>
      </w:r>
      <w:r w:rsidRPr="00D242AA">
        <w:t xml:space="preserve"> operate under the Ministry of Interior</w:t>
      </w:r>
      <w:r w:rsidR="00514891" w:rsidRPr="00D242AA">
        <w:t xml:space="preserve">’s Department for the Reception and Accommodation of International Protection. The </w:t>
      </w:r>
      <w:r w:rsidR="00606C93" w:rsidRPr="00D242AA">
        <w:t xml:space="preserve">Zagreb centre </w:t>
      </w:r>
      <w:r w:rsidR="008345FB" w:rsidRPr="00D242AA">
        <w:t>(</w:t>
      </w:r>
      <w:r w:rsidR="00B20568" w:rsidRPr="00D242AA">
        <w:t>“</w:t>
      </w:r>
      <w:r w:rsidR="008345FB" w:rsidRPr="00D242AA">
        <w:t>Porin hotel</w:t>
      </w:r>
      <w:r w:rsidR="00B20568" w:rsidRPr="00D242AA">
        <w:t>”</w:t>
      </w:r>
      <w:r w:rsidR="008345FB" w:rsidRPr="00D242AA">
        <w:t xml:space="preserve">) </w:t>
      </w:r>
      <w:r w:rsidR="00606C93" w:rsidRPr="00D242AA">
        <w:t xml:space="preserve">accommodates all people on the move, including unaccompanied </w:t>
      </w:r>
      <w:r w:rsidR="008937F1" w:rsidRPr="00D242AA">
        <w:t>minors over the age of 16</w:t>
      </w:r>
      <w:r w:rsidR="00B20568" w:rsidRPr="00D242AA">
        <w:t>,</w:t>
      </w:r>
      <w:r w:rsidR="008937F1" w:rsidRPr="00D242AA">
        <w:t xml:space="preserve"> while </w:t>
      </w:r>
      <w:r w:rsidR="009A4D37" w:rsidRPr="00D242AA">
        <w:t xml:space="preserve">the </w:t>
      </w:r>
      <w:r w:rsidR="008937F1" w:rsidRPr="00D242AA">
        <w:t>Kutina</w:t>
      </w:r>
      <w:r w:rsidR="009A4D37" w:rsidRPr="00D242AA">
        <w:t xml:space="preserve"> </w:t>
      </w:r>
      <w:r w:rsidR="00D242AA" w:rsidRPr="00D242AA">
        <w:t>centre</w:t>
      </w:r>
      <w:r w:rsidR="008937F1" w:rsidRPr="00D242AA">
        <w:t xml:space="preserve"> is </w:t>
      </w:r>
      <w:r w:rsidR="00B20568" w:rsidRPr="00D242AA">
        <w:t>reserved for</w:t>
      </w:r>
      <w:r w:rsidR="008937F1" w:rsidRPr="00D242AA">
        <w:t xml:space="preserve"> vulnerable cases.</w:t>
      </w:r>
      <w:r w:rsidR="008937F1" w:rsidRPr="00D242AA">
        <w:rPr>
          <w:rStyle w:val="FootnoteReference"/>
        </w:rPr>
        <w:footnoteReference w:id="113"/>
      </w:r>
      <w:r w:rsidR="001635E7" w:rsidRPr="00D242AA">
        <w:t xml:space="preserve"> </w:t>
      </w:r>
      <w:r w:rsidR="00442B80" w:rsidRPr="00D242AA">
        <w:t xml:space="preserve">In 2020 </w:t>
      </w:r>
      <w:r w:rsidR="00EC7340" w:rsidRPr="00D242AA">
        <w:t>centres</w:t>
      </w:r>
      <w:r w:rsidR="006C3749" w:rsidRPr="00D242AA">
        <w:t xml:space="preserve"> </w:t>
      </w:r>
      <w:r w:rsidR="00442B80" w:rsidRPr="00D242AA">
        <w:t>were set up in Zagreb and Split</w:t>
      </w:r>
      <w:r w:rsidR="00CE3C26" w:rsidRPr="00D242AA">
        <w:t xml:space="preserve"> specifically for the</w:t>
      </w:r>
      <w:r w:rsidR="00F50A7A" w:rsidRPr="00D242AA">
        <w:t xml:space="preserve"> initial</w:t>
      </w:r>
      <w:r w:rsidR="00CE3C26" w:rsidRPr="00D242AA">
        <w:t xml:space="preserve"> reception of unaccompanied minors</w:t>
      </w:r>
      <w:r w:rsidR="00B80552" w:rsidRPr="00D242AA">
        <w:t>.</w:t>
      </w:r>
      <w:r w:rsidR="00E17FED" w:rsidRPr="00D242AA">
        <w:rPr>
          <w:rStyle w:val="FootnoteReference"/>
        </w:rPr>
        <w:footnoteReference w:id="114"/>
      </w:r>
      <w:r w:rsidR="00B80552" w:rsidRPr="00D242AA">
        <w:t xml:space="preserve"> </w:t>
      </w:r>
    </w:p>
    <w:p w14:paraId="338C78FE" w14:textId="6251C7DA" w:rsidR="00B80552" w:rsidRPr="00D242AA" w:rsidRDefault="0026557B" w:rsidP="00F54666">
      <w:pPr>
        <w:pStyle w:val="ListParagraph"/>
        <w:numPr>
          <w:ilvl w:val="0"/>
          <w:numId w:val="9"/>
        </w:numPr>
        <w:spacing w:before="100" w:beforeAutospacing="1" w:after="100" w:afterAutospacing="1" w:line="276" w:lineRule="auto"/>
      </w:pPr>
      <w:r w:rsidRPr="00D242AA">
        <w:t>A multidisciplinary best</w:t>
      </w:r>
      <w:r w:rsidR="009B2461" w:rsidRPr="00D242AA">
        <w:t xml:space="preserve"> interest </w:t>
      </w:r>
      <w:r w:rsidR="001635E7" w:rsidRPr="00D242AA">
        <w:t xml:space="preserve">evaluation </w:t>
      </w:r>
      <w:r w:rsidR="00B20568" w:rsidRPr="00D242AA">
        <w:t>for</w:t>
      </w:r>
      <w:r w:rsidR="001635E7" w:rsidRPr="00D242AA">
        <w:t xml:space="preserve"> unaccompanied children</w:t>
      </w:r>
      <w:r w:rsidR="009B2461" w:rsidRPr="00D242AA">
        <w:t xml:space="preserve"> </w:t>
      </w:r>
      <w:r w:rsidR="002C6829" w:rsidRPr="00D242AA">
        <w:t>is</w:t>
      </w:r>
      <w:r w:rsidR="009B2461" w:rsidRPr="00D242AA">
        <w:t xml:space="preserve"> to be conducted within the first three months</w:t>
      </w:r>
      <w:r w:rsidR="00B20568" w:rsidRPr="00D242AA">
        <w:t xml:space="preserve"> after their arriva</w:t>
      </w:r>
      <w:r w:rsidR="00EC7340" w:rsidRPr="00D242AA">
        <w:t>l</w:t>
      </w:r>
      <w:r w:rsidR="00B20568" w:rsidRPr="00D242AA">
        <w:t>, based on which</w:t>
      </w:r>
      <w:r w:rsidR="00F911F1" w:rsidRPr="00D242AA">
        <w:t xml:space="preserve"> a plan</w:t>
      </w:r>
      <w:r w:rsidR="00B20568" w:rsidRPr="00D242AA">
        <w:t xml:space="preserve"> must be</w:t>
      </w:r>
      <w:r w:rsidR="00F911F1" w:rsidRPr="00D242AA">
        <w:t xml:space="preserve"> developed for </w:t>
      </w:r>
      <w:r w:rsidR="00ED0966" w:rsidRPr="00D242AA">
        <w:t>permanent care</w:t>
      </w:r>
      <w:r w:rsidR="00B20568" w:rsidRPr="00D242AA">
        <w:t xml:space="preserve">, </w:t>
      </w:r>
      <w:r w:rsidR="00174A24" w:rsidRPr="00D242AA">
        <w:t>shelter (</w:t>
      </w:r>
      <w:r w:rsidR="00F94569" w:rsidRPr="00D242AA">
        <w:t>organised housing or foster family)</w:t>
      </w:r>
      <w:r w:rsidR="00ED0966" w:rsidRPr="00D242AA">
        <w:t xml:space="preserve"> and </w:t>
      </w:r>
      <w:r w:rsidR="00E96EA4" w:rsidRPr="00D242AA">
        <w:t>status solutions</w:t>
      </w:r>
      <w:r w:rsidR="00F64B9E" w:rsidRPr="00D242AA">
        <w:t>.</w:t>
      </w:r>
      <w:r w:rsidR="003F5646" w:rsidRPr="00D242AA">
        <w:t xml:space="preserve"> According to the Ombuds</w:t>
      </w:r>
      <w:r w:rsidR="00983A07" w:rsidRPr="00D242AA">
        <w:t>person</w:t>
      </w:r>
      <w:r w:rsidR="003F5646" w:rsidRPr="00D242AA">
        <w:t xml:space="preserve"> for Children there have been challenges with the implementation of this process</w:t>
      </w:r>
      <w:r w:rsidR="007D007F" w:rsidRPr="00D242AA">
        <w:t xml:space="preserve"> and standardised instruments</w:t>
      </w:r>
      <w:r w:rsidR="00B20568" w:rsidRPr="00D242AA">
        <w:t xml:space="preserve"> for this purpose</w:t>
      </w:r>
      <w:r w:rsidR="007D007F" w:rsidRPr="00D242AA">
        <w:t xml:space="preserve"> are lacking</w:t>
      </w:r>
      <w:r w:rsidR="003F5646" w:rsidRPr="00D242AA">
        <w:t>.</w:t>
      </w:r>
      <w:r w:rsidR="002A2FC9" w:rsidRPr="00D242AA">
        <w:rPr>
          <w:rStyle w:val="FootnoteReference"/>
        </w:rPr>
        <w:footnoteReference w:id="115"/>
      </w:r>
      <w:r w:rsidR="009B2461" w:rsidRPr="00D242AA">
        <w:t xml:space="preserve"> </w:t>
      </w:r>
    </w:p>
    <w:p w14:paraId="7CA49E84" w14:textId="3AF90AD3" w:rsidR="00F74EFF" w:rsidRPr="00D242AA" w:rsidRDefault="000727C9" w:rsidP="00F54666">
      <w:pPr>
        <w:pStyle w:val="ListParagraph"/>
        <w:numPr>
          <w:ilvl w:val="0"/>
          <w:numId w:val="9"/>
        </w:numPr>
        <w:spacing w:before="100" w:beforeAutospacing="1" w:after="100" w:afterAutospacing="1" w:line="276" w:lineRule="auto"/>
      </w:pPr>
      <w:r w:rsidRPr="00D242AA">
        <w:lastRenderedPageBreak/>
        <w:t>Since January 2019 the New Foster Care Act has been in force</w:t>
      </w:r>
      <w:r w:rsidR="007B22D7" w:rsidRPr="00D242AA">
        <w:t xml:space="preserve">, which </w:t>
      </w:r>
      <w:r w:rsidR="00B20568" w:rsidRPr="00D242AA">
        <w:t xml:space="preserve">introduced </w:t>
      </w:r>
      <w:r w:rsidR="007B22D7" w:rsidRPr="00D242AA">
        <w:t xml:space="preserve">the possibility </w:t>
      </w:r>
      <w:r w:rsidR="00A90884" w:rsidRPr="00D242AA">
        <w:t>of</w:t>
      </w:r>
      <w:r w:rsidR="007B22D7" w:rsidRPr="00D242AA">
        <w:t xml:space="preserve"> placing UASCs in foster families.</w:t>
      </w:r>
      <w:r w:rsidR="007B22D7" w:rsidRPr="00D242AA">
        <w:rPr>
          <w:rStyle w:val="FootnoteReference"/>
        </w:rPr>
        <w:footnoteReference w:id="116"/>
      </w:r>
      <w:r w:rsidR="00B80552" w:rsidRPr="00D242AA">
        <w:t xml:space="preserve"> </w:t>
      </w:r>
      <w:r w:rsidR="00F465E2" w:rsidRPr="00D242AA">
        <w:t>N</w:t>
      </w:r>
      <w:r w:rsidR="00C259C0" w:rsidRPr="00D242AA">
        <w:t xml:space="preserve">o </w:t>
      </w:r>
      <w:r w:rsidR="00AD13E7" w:rsidRPr="00D242AA">
        <w:t xml:space="preserve">foster </w:t>
      </w:r>
      <w:r w:rsidR="00C259C0" w:rsidRPr="00D242AA">
        <w:t>placement</w:t>
      </w:r>
      <w:r w:rsidR="00AD13E7" w:rsidRPr="00D242AA">
        <w:t>s</w:t>
      </w:r>
      <w:r w:rsidR="00C259C0" w:rsidRPr="00D242AA">
        <w:t xml:space="preserve"> took place in 2020</w:t>
      </w:r>
      <w:r w:rsidR="001F301C" w:rsidRPr="00D242AA">
        <w:t xml:space="preserve"> however</w:t>
      </w:r>
      <w:r w:rsidR="003950B8" w:rsidRPr="00D242AA">
        <w:t xml:space="preserve"> and the Ombuds</w:t>
      </w:r>
      <w:r w:rsidR="00983A07" w:rsidRPr="00D242AA">
        <w:t>person</w:t>
      </w:r>
      <w:r w:rsidR="003950B8" w:rsidRPr="00D242AA">
        <w:t xml:space="preserve"> for Children identified a need for further organisational, educational and supportive </w:t>
      </w:r>
      <w:r w:rsidR="00612A64" w:rsidRPr="00D242AA">
        <w:t>resources and actions to implement</w:t>
      </w:r>
      <w:r w:rsidR="00B20568" w:rsidRPr="00D242AA">
        <w:t xml:space="preserve"> </w:t>
      </w:r>
      <w:r w:rsidR="00D255AC" w:rsidRPr="00D242AA">
        <w:t>the</w:t>
      </w:r>
      <w:r w:rsidR="00B20568" w:rsidRPr="00D242AA">
        <w:t xml:space="preserve"> Act’s</w:t>
      </w:r>
      <w:r w:rsidR="00D255AC" w:rsidRPr="00D242AA">
        <w:t xml:space="preserve"> provisions.</w:t>
      </w:r>
      <w:r w:rsidR="00D255AC" w:rsidRPr="00D242AA">
        <w:rPr>
          <w:rStyle w:val="FootnoteReference"/>
        </w:rPr>
        <w:footnoteReference w:id="117"/>
      </w:r>
      <w:r w:rsidR="00D255AC" w:rsidRPr="00D242AA">
        <w:t xml:space="preserve"> </w:t>
      </w:r>
      <w:r w:rsidR="00C259C0" w:rsidRPr="00D242AA">
        <w:t xml:space="preserve"> </w:t>
      </w:r>
    </w:p>
    <w:p w14:paraId="3544285B" w14:textId="299FEAA2" w:rsidR="00DF5282" w:rsidRPr="00D242AA" w:rsidRDefault="00875EBA" w:rsidP="00F54666">
      <w:pPr>
        <w:pStyle w:val="ListParagraph"/>
        <w:numPr>
          <w:ilvl w:val="0"/>
          <w:numId w:val="9"/>
        </w:numPr>
        <w:spacing w:before="100" w:beforeAutospacing="1" w:after="100" w:afterAutospacing="1" w:line="276" w:lineRule="auto"/>
        <w:rPr>
          <w:rFonts w:ascii="Calibri" w:hAnsi="Calibri" w:cs="Calibri"/>
        </w:rPr>
      </w:pPr>
      <w:r w:rsidRPr="00D242AA">
        <w:rPr>
          <w:rFonts w:ascii="Calibri" w:hAnsi="Calibri" w:cs="Calibri"/>
        </w:rPr>
        <w:t>In</w:t>
      </w:r>
      <w:r w:rsidR="008C60F1" w:rsidRPr="00D242AA">
        <w:rPr>
          <w:rFonts w:ascii="Calibri" w:hAnsi="Calibri" w:cs="Calibri"/>
        </w:rPr>
        <w:t xml:space="preserve"> practice</w:t>
      </w:r>
      <w:r w:rsidRPr="00D242AA">
        <w:rPr>
          <w:rFonts w:ascii="Calibri" w:hAnsi="Calibri" w:cs="Calibri"/>
        </w:rPr>
        <w:t>, UA</w:t>
      </w:r>
      <w:r w:rsidR="00E60465" w:rsidRPr="00D242AA">
        <w:rPr>
          <w:rFonts w:ascii="Calibri" w:hAnsi="Calibri" w:cs="Calibri"/>
        </w:rPr>
        <w:t>SCs</w:t>
      </w:r>
      <w:r w:rsidRPr="00D242AA">
        <w:rPr>
          <w:rFonts w:ascii="Calibri" w:hAnsi="Calibri" w:cs="Calibri"/>
        </w:rPr>
        <w:t xml:space="preserve"> tend</w:t>
      </w:r>
      <w:r w:rsidR="008C60F1" w:rsidRPr="00D242AA">
        <w:rPr>
          <w:rFonts w:ascii="Calibri" w:hAnsi="Calibri" w:cs="Calibri"/>
        </w:rPr>
        <w:t xml:space="preserve"> not </w:t>
      </w:r>
      <w:r w:rsidRPr="00D242AA">
        <w:rPr>
          <w:rFonts w:ascii="Calibri" w:hAnsi="Calibri" w:cs="Calibri"/>
        </w:rPr>
        <w:t xml:space="preserve">to </w:t>
      </w:r>
      <w:r w:rsidR="008C60F1" w:rsidRPr="00D242AA">
        <w:rPr>
          <w:rFonts w:ascii="Calibri" w:hAnsi="Calibri" w:cs="Calibri"/>
        </w:rPr>
        <w:t>be accommodated with adults. In Kutina, UA</w:t>
      </w:r>
      <w:r w:rsidR="00E60465" w:rsidRPr="00D242AA">
        <w:rPr>
          <w:rFonts w:ascii="Calibri" w:hAnsi="Calibri" w:cs="Calibri"/>
        </w:rPr>
        <w:t>SC</w:t>
      </w:r>
      <w:r w:rsidR="008C60F1" w:rsidRPr="00D242AA">
        <w:rPr>
          <w:rFonts w:ascii="Calibri" w:hAnsi="Calibri" w:cs="Calibri"/>
        </w:rPr>
        <w:t>s and single women are accommodated separately in rooms</w:t>
      </w:r>
      <w:r w:rsidR="00027298" w:rsidRPr="00D242AA">
        <w:rPr>
          <w:rFonts w:ascii="Calibri" w:hAnsi="Calibri" w:cs="Calibri"/>
        </w:rPr>
        <w:t>. U</w:t>
      </w:r>
      <w:r w:rsidR="001965E1" w:rsidRPr="00D242AA">
        <w:rPr>
          <w:rFonts w:ascii="Calibri" w:hAnsi="Calibri" w:cs="Calibri"/>
        </w:rPr>
        <w:t>naccompanied children under</w:t>
      </w:r>
      <w:r w:rsidRPr="00D242AA">
        <w:rPr>
          <w:rFonts w:ascii="Calibri" w:hAnsi="Calibri" w:cs="Calibri"/>
        </w:rPr>
        <w:t xml:space="preserve"> the age of</w:t>
      </w:r>
      <w:r w:rsidR="001965E1" w:rsidRPr="00D242AA">
        <w:rPr>
          <w:rFonts w:ascii="Calibri" w:hAnsi="Calibri" w:cs="Calibri"/>
        </w:rPr>
        <w:t xml:space="preserve"> 14 are accommodated in children’s homes, while children above the age of 14 are accommodated in Residential Child Care Institutions.</w:t>
      </w:r>
      <w:r w:rsidR="00DF5282" w:rsidRPr="00D242AA">
        <w:rPr>
          <w:rStyle w:val="FootnoteReference"/>
          <w:rFonts w:ascii="Calibri" w:hAnsi="Calibri" w:cs="Calibri"/>
        </w:rPr>
        <w:footnoteReference w:id="118"/>
      </w:r>
      <w:r w:rsidR="001965E1" w:rsidRPr="00D242AA">
        <w:rPr>
          <w:rFonts w:ascii="Calibri" w:hAnsi="Calibri" w:cs="Calibri"/>
        </w:rPr>
        <w:t xml:space="preserve"> </w:t>
      </w:r>
    </w:p>
    <w:p w14:paraId="5D7D90A3" w14:textId="4625E7BD" w:rsidR="00DF5282" w:rsidRPr="00D242AA" w:rsidRDefault="00F1030A" w:rsidP="00F54666">
      <w:pPr>
        <w:pStyle w:val="ListParagraph"/>
        <w:numPr>
          <w:ilvl w:val="0"/>
          <w:numId w:val="9"/>
        </w:numPr>
        <w:spacing w:before="100" w:beforeAutospacing="1" w:after="100" w:afterAutospacing="1" w:line="276" w:lineRule="auto"/>
        <w:rPr>
          <w:rFonts w:ascii="Calibri" w:hAnsi="Calibri" w:cs="Calibri"/>
        </w:rPr>
      </w:pPr>
      <w:r w:rsidRPr="00D242AA">
        <w:rPr>
          <w:rFonts w:ascii="Calibri" w:hAnsi="Calibri" w:cs="Calibri"/>
        </w:rPr>
        <w:t xml:space="preserve">Several NGOs have </w:t>
      </w:r>
      <w:r w:rsidR="006C2D38" w:rsidRPr="00D242AA">
        <w:rPr>
          <w:rFonts w:ascii="Calibri" w:hAnsi="Calibri" w:cs="Calibri"/>
        </w:rPr>
        <w:t xml:space="preserve">highlighted </w:t>
      </w:r>
      <w:r w:rsidR="00072A04" w:rsidRPr="00D242AA">
        <w:rPr>
          <w:rFonts w:ascii="Calibri" w:hAnsi="Calibri" w:cs="Calibri"/>
        </w:rPr>
        <w:t xml:space="preserve">the </w:t>
      </w:r>
      <w:r w:rsidR="006C2D38" w:rsidRPr="00D242AA">
        <w:rPr>
          <w:rFonts w:ascii="Calibri" w:hAnsi="Calibri" w:cs="Calibri"/>
        </w:rPr>
        <w:t>necessity</w:t>
      </w:r>
      <w:r w:rsidR="00072A04" w:rsidRPr="00D242AA">
        <w:rPr>
          <w:rFonts w:ascii="Calibri" w:hAnsi="Calibri" w:cs="Calibri"/>
        </w:rPr>
        <w:t xml:space="preserve"> to </w:t>
      </w:r>
      <w:r w:rsidR="00875EBA" w:rsidRPr="00D242AA">
        <w:rPr>
          <w:rFonts w:ascii="Calibri" w:hAnsi="Calibri" w:cs="Calibri"/>
        </w:rPr>
        <w:t>better align these</w:t>
      </w:r>
      <w:r w:rsidR="00072A04" w:rsidRPr="00D242AA">
        <w:rPr>
          <w:rFonts w:ascii="Calibri" w:hAnsi="Calibri" w:cs="Calibri"/>
        </w:rPr>
        <w:t xml:space="preserve"> facilities with the needs of </w:t>
      </w:r>
      <w:r w:rsidR="00EC7340" w:rsidRPr="00D242AA">
        <w:rPr>
          <w:rFonts w:ascii="Calibri" w:hAnsi="Calibri" w:cs="Calibri"/>
        </w:rPr>
        <w:t xml:space="preserve">UASCs </w:t>
      </w:r>
      <w:r w:rsidR="00713A60" w:rsidRPr="00D242AA">
        <w:rPr>
          <w:rFonts w:ascii="Calibri" w:hAnsi="Calibri" w:cs="Calibri"/>
        </w:rPr>
        <w:t>and provide better protection</w:t>
      </w:r>
      <w:r w:rsidR="00072A04" w:rsidRPr="00D242AA">
        <w:rPr>
          <w:rFonts w:ascii="Calibri" w:hAnsi="Calibri" w:cs="Calibri"/>
        </w:rPr>
        <w:t>.</w:t>
      </w:r>
      <w:r w:rsidR="00D73A77" w:rsidRPr="00D242AA">
        <w:rPr>
          <w:rFonts w:ascii="Calibri" w:hAnsi="Calibri" w:cs="Calibri"/>
        </w:rPr>
        <w:t xml:space="preserve"> </w:t>
      </w:r>
      <w:r w:rsidR="00875EBA" w:rsidRPr="00D242AA">
        <w:rPr>
          <w:rFonts w:ascii="Calibri" w:hAnsi="Calibri" w:cs="Calibri"/>
        </w:rPr>
        <w:t xml:space="preserve">A </w:t>
      </w:r>
      <w:r w:rsidR="00D73A77" w:rsidRPr="00D242AA">
        <w:rPr>
          <w:rFonts w:ascii="Calibri" w:hAnsi="Calibri" w:cs="Calibri"/>
        </w:rPr>
        <w:t xml:space="preserve">specific area of concern is the placement of </w:t>
      </w:r>
      <w:r w:rsidR="00AE6338">
        <w:rPr>
          <w:rFonts w:ascii="Calibri" w:hAnsi="Calibri" w:cs="Calibri"/>
        </w:rPr>
        <w:t xml:space="preserve">UASCs </w:t>
      </w:r>
      <w:r w:rsidR="00AE5607">
        <w:rPr>
          <w:rFonts w:ascii="Calibri" w:hAnsi="Calibri" w:cs="Calibri"/>
        </w:rPr>
        <w:t xml:space="preserve">in </w:t>
      </w:r>
      <w:r w:rsidR="00D73A77" w:rsidRPr="00D242AA">
        <w:rPr>
          <w:rFonts w:ascii="Calibri" w:hAnsi="Calibri" w:cs="Calibri"/>
        </w:rPr>
        <w:t>Residential Child Care Institutions</w:t>
      </w:r>
      <w:r w:rsidR="000575BC" w:rsidRPr="00D242AA">
        <w:rPr>
          <w:rFonts w:ascii="Calibri" w:hAnsi="Calibri" w:cs="Calibri"/>
        </w:rPr>
        <w:t>,</w:t>
      </w:r>
      <w:r w:rsidR="00AE5607" w:rsidRPr="00AE5607">
        <w:rPr>
          <w:rFonts w:ascii="Calibri" w:hAnsi="Calibri" w:cs="Calibri"/>
        </w:rPr>
        <w:t xml:space="preserve"> </w:t>
      </w:r>
      <w:r w:rsidR="00AE5607">
        <w:rPr>
          <w:rFonts w:ascii="Calibri" w:hAnsi="Calibri" w:cs="Calibri"/>
        </w:rPr>
        <w:t xml:space="preserve">which primarily care for </w:t>
      </w:r>
      <w:r w:rsidR="00AE5607" w:rsidRPr="00D242AA">
        <w:rPr>
          <w:rFonts w:ascii="Calibri" w:hAnsi="Calibri" w:cs="Calibri"/>
        </w:rPr>
        <w:t>children with behavioural challenges (often juvenile offenders)</w:t>
      </w:r>
      <w:r w:rsidR="00AE5607">
        <w:rPr>
          <w:rFonts w:ascii="Calibri" w:hAnsi="Calibri" w:cs="Calibri"/>
        </w:rPr>
        <w:t xml:space="preserve"> - </w:t>
      </w:r>
      <w:r w:rsidR="000575BC" w:rsidRPr="00D242AA">
        <w:rPr>
          <w:rFonts w:ascii="Calibri" w:hAnsi="Calibri" w:cs="Calibri"/>
        </w:rPr>
        <w:t xml:space="preserve">an </w:t>
      </w:r>
      <w:r w:rsidR="00850AF4" w:rsidRPr="00D242AA">
        <w:rPr>
          <w:rFonts w:ascii="Calibri" w:hAnsi="Calibri" w:cs="Calibri"/>
        </w:rPr>
        <w:t>in</w:t>
      </w:r>
      <w:r w:rsidR="000575BC" w:rsidRPr="00D242AA">
        <w:rPr>
          <w:rFonts w:ascii="Calibri" w:hAnsi="Calibri" w:cs="Calibri"/>
        </w:rPr>
        <w:t xml:space="preserve">appropriate environment for </w:t>
      </w:r>
      <w:r w:rsidR="00AE5607">
        <w:rPr>
          <w:rFonts w:ascii="Calibri" w:hAnsi="Calibri" w:cs="Calibri"/>
        </w:rPr>
        <w:t xml:space="preserve">UASCs and their </w:t>
      </w:r>
      <w:r w:rsidR="00A86346" w:rsidRPr="00D242AA">
        <w:rPr>
          <w:rFonts w:ascii="Calibri" w:hAnsi="Calibri" w:cs="Calibri"/>
        </w:rPr>
        <w:t>speci</w:t>
      </w:r>
      <w:r w:rsidR="00850AF4" w:rsidRPr="00D242AA">
        <w:rPr>
          <w:rFonts w:ascii="Calibri" w:hAnsi="Calibri" w:cs="Calibri"/>
        </w:rPr>
        <w:t>fic</w:t>
      </w:r>
      <w:r w:rsidR="00A86346" w:rsidRPr="00D242AA">
        <w:rPr>
          <w:rFonts w:ascii="Calibri" w:hAnsi="Calibri" w:cs="Calibri"/>
        </w:rPr>
        <w:t xml:space="preserve"> needs.</w:t>
      </w:r>
      <w:r w:rsidR="006406AE">
        <w:rPr>
          <w:rFonts w:ascii="Calibri" w:hAnsi="Calibri" w:cs="Calibri"/>
        </w:rPr>
        <w:t xml:space="preserve"> Attacks and conflicts between the two groups of children are common.</w:t>
      </w:r>
      <w:r w:rsidR="00A86346" w:rsidRPr="00D242AA">
        <w:rPr>
          <w:rFonts w:ascii="Calibri" w:hAnsi="Calibri" w:cs="Calibri"/>
        </w:rPr>
        <w:t xml:space="preserve"> </w:t>
      </w:r>
      <w:r w:rsidR="00EC7340" w:rsidRPr="00D242AA">
        <w:rPr>
          <w:rFonts w:ascii="Calibri" w:hAnsi="Calibri" w:cs="Calibri"/>
        </w:rPr>
        <w:t xml:space="preserve">NGOs </w:t>
      </w:r>
      <w:r w:rsidR="00875EBA" w:rsidRPr="00D242AA">
        <w:rPr>
          <w:rFonts w:ascii="Calibri" w:hAnsi="Calibri" w:cs="Calibri"/>
        </w:rPr>
        <w:t>also</w:t>
      </w:r>
      <w:r w:rsidR="00C50791" w:rsidRPr="00D242AA">
        <w:rPr>
          <w:rFonts w:ascii="Calibri" w:hAnsi="Calibri" w:cs="Calibri"/>
        </w:rPr>
        <w:t xml:space="preserve"> emphasized the lack of interpreters available</w:t>
      </w:r>
      <w:r w:rsidR="00EC7340" w:rsidRPr="00D242AA">
        <w:rPr>
          <w:rFonts w:ascii="Calibri" w:hAnsi="Calibri" w:cs="Calibri"/>
        </w:rPr>
        <w:t xml:space="preserve"> in</w:t>
      </w:r>
      <w:r w:rsidR="00C50791" w:rsidRPr="00D242AA">
        <w:rPr>
          <w:rFonts w:ascii="Calibri" w:hAnsi="Calibri" w:cs="Calibri"/>
        </w:rPr>
        <w:t xml:space="preserve"> </w:t>
      </w:r>
      <w:r w:rsidR="00875EBA" w:rsidRPr="00D242AA">
        <w:rPr>
          <w:rFonts w:ascii="Calibri" w:hAnsi="Calibri" w:cs="Calibri"/>
        </w:rPr>
        <w:t>Residential Child Care institutions</w:t>
      </w:r>
      <w:r w:rsidR="00543AE6" w:rsidRPr="00D242AA">
        <w:rPr>
          <w:rFonts w:ascii="Calibri" w:hAnsi="Calibri" w:cs="Calibri"/>
        </w:rPr>
        <w:t>,</w:t>
      </w:r>
      <w:r w:rsidR="00C50791" w:rsidRPr="00D242AA">
        <w:rPr>
          <w:rStyle w:val="FootnoteReference"/>
          <w:rFonts w:ascii="Calibri" w:hAnsi="Calibri" w:cs="Calibri"/>
        </w:rPr>
        <w:footnoteReference w:id="119"/>
      </w:r>
      <w:r w:rsidR="006E6BE0" w:rsidRPr="00D242AA">
        <w:rPr>
          <w:rFonts w:ascii="Calibri" w:hAnsi="Calibri" w:cs="Calibri"/>
        </w:rPr>
        <w:t xml:space="preserve"> </w:t>
      </w:r>
      <w:r w:rsidR="00875EBA" w:rsidRPr="00D242AA">
        <w:rPr>
          <w:rFonts w:ascii="Calibri" w:hAnsi="Calibri" w:cs="Calibri"/>
        </w:rPr>
        <w:t>in</w:t>
      </w:r>
      <w:r w:rsidR="00543AE6" w:rsidRPr="00D242AA">
        <w:rPr>
          <w:rFonts w:ascii="Calibri" w:hAnsi="Calibri" w:cs="Calibri"/>
        </w:rPr>
        <w:t>experience</w:t>
      </w:r>
      <w:r w:rsidR="00E66E95" w:rsidRPr="00D242AA">
        <w:rPr>
          <w:rFonts w:ascii="Calibri" w:hAnsi="Calibri" w:cs="Calibri"/>
        </w:rPr>
        <w:t xml:space="preserve"> </w:t>
      </w:r>
      <w:r w:rsidR="00875EBA" w:rsidRPr="00D242AA">
        <w:rPr>
          <w:rFonts w:ascii="Calibri" w:hAnsi="Calibri" w:cs="Calibri"/>
        </w:rPr>
        <w:t xml:space="preserve">of </w:t>
      </w:r>
      <w:r w:rsidR="00E66E95" w:rsidRPr="00D242AA">
        <w:rPr>
          <w:rFonts w:ascii="Calibri" w:hAnsi="Calibri" w:cs="Calibri"/>
        </w:rPr>
        <w:t xml:space="preserve">care takers </w:t>
      </w:r>
      <w:r w:rsidR="00EC7340" w:rsidRPr="00D242AA">
        <w:rPr>
          <w:rFonts w:ascii="Calibri" w:hAnsi="Calibri" w:cs="Calibri"/>
        </w:rPr>
        <w:t xml:space="preserve">in dealing with UASCs </w:t>
      </w:r>
      <w:r w:rsidR="00543AE6" w:rsidRPr="00D242AA">
        <w:rPr>
          <w:rFonts w:ascii="Calibri" w:hAnsi="Calibri" w:cs="Calibri"/>
        </w:rPr>
        <w:t xml:space="preserve">and </w:t>
      </w:r>
      <w:r w:rsidR="00E60465" w:rsidRPr="00D242AA">
        <w:rPr>
          <w:rFonts w:ascii="Calibri" w:hAnsi="Calibri" w:cs="Calibri"/>
        </w:rPr>
        <w:t>insufficient</w:t>
      </w:r>
      <w:r w:rsidR="006861BF" w:rsidRPr="00D242AA">
        <w:rPr>
          <w:rFonts w:ascii="Calibri" w:hAnsi="Calibri" w:cs="Calibri"/>
        </w:rPr>
        <w:t xml:space="preserve"> support throughout the asylum procedure.</w:t>
      </w:r>
      <w:r w:rsidR="006861BF" w:rsidRPr="00D242AA">
        <w:rPr>
          <w:rStyle w:val="FootnoteReference"/>
          <w:rFonts w:ascii="Calibri" w:hAnsi="Calibri" w:cs="Calibri"/>
        </w:rPr>
        <w:footnoteReference w:id="120"/>
      </w:r>
      <w:r w:rsidR="007D5E42" w:rsidRPr="00D242AA">
        <w:rPr>
          <w:rFonts w:ascii="Calibri" w:hAnsi="Calibri" w:cs="Calibri"/>
        </w:rPr>
        <w:t xml:space="preserve"> </w:t>
      </w:r>
      <w:r w:rsidR="001073D8" w:rsidRPr="00D242AA">
        <w:rPr>
          <w:rFonts w:ascii="Calibri" w:hAnsi="Calibri" w:cs="Calibri"/>
        </w:rPr>
        <w:t xml:space="preserve"> </w:t>
      </w:r>
    </w:p>
    <w:p w14:paraId="0F4A1FFC" w14:textId="77777777" w:rsidR="005220C9" w:rsidRPr="00D242AA" w:rsidRDefault="005220C9" w:rsidP="009D753E">
      <w:pPr>
        <w:spacing w:before="100" w:beforeAutospacing="1" w:after="100" w:afterAutospacing="1" w:line="276" w:lineRule="auto"/>
        <w:rPr>
          <w:rFonts w:ascii="Calibri" w:hAnsi="Calibri" w:cs="Calibri"/>
          <w:b/>
          <w:bCs/>
          <w:u w:val="single"/>
        </w:rPr>
      </w:pPr>
    </w:p>
    <w:p w14:paraId="4A62DC5E" w14:textId="0ACDABF2" w:rsidR="00B803D9" w:rsidRPr="00D242AA" w:rsidRDefault="00B803D9" w:rsidP="009D753E">
      <w:pPr>
        <w:spacing w:before="100" w:beforeAutospacing="1" w:after="100" w:afterAutospacing="1" w:line="276" w:lineRule="auto"/>
        <w:rPr>
          <w:rFonts w:ascii="Calibri" w:hAnsi="Calibri" w:cs="Calibri"/>
          <w:b/>
          <w:bCs/>
          <w:sz w:val="24"/>
          <w:szCs w:val="24"/>
          <w:u w:val="single"/>
        </w:rPr>
      </w:pPr>
      <w:r w:rsidRPr="00D242AA">
        <w:rPr>
          <w:rFonts w:ascii="Calibri" w:hAnsi="Calibri" w:cs="Calibri"/>
          <w:b/>
          <w:bCs/>
          <w:sz w:val="24"/>
          <w:szCs w:val="24"/>
          <w:u w:val="single"/>
        </w:rPr>
        <w:t xml:space="preserve">Conclusion </w:t>
      </w:r>
    </w:p>
    <w:p w14:paraId="6EB81F18" w14:textId="77777777" w:rsidR="0052232A" w:rsidRDefault="00F94633" w:rsidP="009D753E">
      <w:pPr>
        <w:spacing w:before="100" w:beforeAutospacing="1" w:after="100" w:afterAutospacing="1" w:line="276" w:lineRule="auto"/>
        <w:rPr>
          <w:rFonts w:ascii="Calibri" w:hAnsi="Calibri" w:cs="Calibri"/>
          <w:color w:val="222222"/>
          <w:shd w:val="clear" w:color="auto" w:fill="FFFFFF"/>
        </w:rPr>
      </w:pPr>
      <w:r>
        <w:rPr>
          <w:rFonts w:ascii="Calibri" w:hAnsi="Calibri" w:cs="Calibri"/>
          <w:color w:val="222222"/>
          <w:shd w:val="clear" w:color="auto" w:fill="FFFFFF"/>
        </w:rPr>
        <w:t>This evidence submission has highlighted the alarming situation for refugee and asylum-seeking minors in Croatia</w:t>
      </w:r>
      <w:r w:rsidRPr="00F94633">
        <w:rPr>
          <w:rFonts w:ascii="Calibri" w:hAnsi="Calibri" w:cs="Calibri"/>
          <w:color w:val="222222"/>
          <w:shd w:val="clear" w:color="auto" w:fill="FFFFFF"/>
        </w:rPr>
        <w:t>.</w:t>
      </w:r>
    </w:p>
    <w:p w14:paraId="2CE640A2" w14:textId="288DC4EC" w:rsidR="00B803D9" w:rsidRPr="00F94633" w:rsidRDefault="00F94633" w:rsidP="009D753E">
      <w:pPr>
        <w:spacing w:before="100" w:beforeAutospacing="1" w:after="100" w:afterAutospacing="1" w:line="276" w:lineRule="auto"/>
        <w:rPr>
          <w:rFonts w:ascii="Calibri" w:hAnsi="Calibri" w:cs="Calibri"/>
          <w:color w:val="222222"/>
          <w:shd w:val="clear" w:color="auto" w:fill="FFFFFF"/>
        </w:rPr>
      </w:pPr>
      <w:r w:rsidRPr="00F94633">
        <w:rPr>
          <w:rFonts w:ascii="Calibri" w:hAnsi="Calibri" w:cs="Calibri"/>
          <w:color w:val="222222"/>
          <w:shd w:val="clear" w:color="auto" w:fill="FFFFFF"/>
        </w:rPr>
        <w:t>In light of this, Refugee Rights Europe calls </w:t>
      </w:r>
      <w:r>
        <w:rPr>
          <w:rFonts w:ascii="Calibri" w:hAnsi="Calibri" w:cs="Calibri"/>
          <w:color w:val="222222"/>
          <w:shd w:val="clear" w:color="auto" w:fill="FFFFFF"/>
        </w:rPr>
        <w:t>upon the Committee on the Rights of the Child to bring this to the attention of the Croatian government and call upon the authorities to rectify the treatment of all children on its territory and at its borders in line with the Convention on the rights of the child. </w:t>
      </w:r>
    </w:p>
    <w:sectPr w:rsidR="00B803D9" w:rsidRPr="00F94633" w:rsidSect="008653B8">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BAC2" w14:textId="77777777" w:rsidR="00E17153" w:rsidRDefault="00E17153" w:rsidP="00E96E63">
      <w:pPr>
        <w:spacing w:after="0" w:line="240" w:lineRule="auto"/>
      </w:pPr>
      <w:r>
        <w:separator/>
      </w:r>
    </w:p>
  </w:endnote>
  <w:endnote w:type="continuationSeparator" w:id="0">
    <w:p w14:paraId="34D6E499" w14:textId="77777777" w:rsidR="00E17153" w:rsidRDefault="00E17153" w:rsidP="00E9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Regular">
    <w:altName w:val="Calibri"/>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18970"/>
      <w:docPartObj>
        <w:docPartGallery w:val="Page Numbers (Bottom of Page)"/>
        <w:docPartUnique/>
      </w:docPartObj>
    </w:sdtPr>
    <w:sdtEndPr>
      <w:rPr>
        <w:noProof/>
      </w:rPr>
    </w:sdtEndPr>
    <w:sdtContent>
      <w:p w14:paraId="6FC55646" w14:textId="091AA517" w:rsidR="00303B6D" w:rsidRDefault="00303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7A014" w14:textId="77777777" w:rsidR="008653B8" w:rsidRDefault="0086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85C4" w14:textId="4497441E" w:rsidR="007405AB" w:rsidRDefault="005220C9">
    <w:pPr>
      <w:pStyle w:val="Footer"/>
    </w:pPr>
    <w:r>
      <w:tab/>
    </w:r>
    <w:r>
      <w:tab/>
      <w:t xml:space="preserve">   </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414D" w14:textId="77777777" w:rsidR="00E17153" w:rsidRDefault="00E17153" w:rsidP="00E96E63">
      <w:pPr>
        <w:spacing w:after="0" w:line="240" w:lineRule="auto"/>
      </w:pPr>
      <w:r>
        <w:separator/>
      </w:r>
    </w:p>
  </w:footnote>
  <w:footnote w:type="continuationSeparator" w:id="0">
    <w:p w14:paraId="3A45D4C6" w14:textId="77777777" w:rsidR="00E17153" w:rsidRDefault="00E17153" w:rsidP="00E96E63">
      <w:pPr>
        <w:spacing w:after="0" w:line="240" w:lineRule="auto"/>
      </w:pPr>
      <w:r>
        <w:continuationSeparator/>
      </w:r>
    </w:p>
  </w:footnote>
  <w:footnote w:id="1">
    <w:p w14:paraId="1FE2E263" w14:textId="77777777" w:rsidR="00687EF2" w:rsidRPr="005F77F1" w:rsidRDefault="00687EF2" w:rsidP="005D58A5">
      <w:pPr>
        <w:pStyle w:val="FootnoteText"/>
        <w:rPr>
          <w:rFonts w:cstheme="minorHAnsi"/>
          <w:sz w:val="18"/>
          <w:szCs w:val="18"/>
        </w:rPr>
      </w:pPr>
      <w:r w:rsidRPr="005F77F1">
        <w:rPr>
          <w:rStyle w:val="FootnoteReference"/>
          <w:rFonts w:cstheme="minorHAnsi"/>
          <w:sz w:val="18"/>
          <w:szCs w:val="18"/>
        </w:rPr>
        <w:footnoteRef/>
      </w:r>
      <w:r w:rsidRPr="005F77F1">
        <w:rPr>
          <w:rFonts w:cstheme="minorHAnsi"/>
          <w:sz w:val="18"/>
          <w:szCs w:val="18"/>
        </w:rPr>
        <w:t xml:space="preserve"> AYS, </w:t>
      </w:r>
      <w:hyperlink r:id="rId1" w:history="1">
        <w:r w:rsidRPr="005F77F1">
          <w:rPr>
            <w:rStyle w:val="Hyperlink"/>
            <w:rFonts w:cstheme="minorHAnsi"/>
            <w:sz w:val="18"/>
            <w:szCs w:val="18"/>
          </w:rPr>
          <w:t>Daily Digest</w:t>
        </w:r>
      </w:hyperlink>
      <w:r w:rsidRPr="005F77F1">
        <w:rPr>
          <w:rFonts w:cstheme="minorHAnsi"/>
          <w:sz w:val="18"/>
          <w:szCs w:val="18"/>
        </w:rPr>
        <w:t xml:space="preserve">, 1 June 2018 </w:t>
      </w:r>
    </w:p>
  </w:footnote>
  <w:footnote w:id="2">
    <w:p w14:paraId="1BE6EC6E" w14:textId="34AABF41" w:rsidR="00687EF2" w:rsidRPr="005F77F1" w:rsidRDefault="00687EF2" w:rsidP="007F22D7">
      <w:pPr>
        <w:pStyle w:val="FootnoteText"/>
        <w:rPr>
          <w:rFonts w:cstheme="minorHAnsi"/>
          <w:sz w:val="18"/>
          <w:szCs w:val="18"/>
        </w:rPr>
      </w:pPr>
      <w:r w:rsidRPr="005F77F1">
        <w:rPr>
          <w:rStyle w:val="FootnoteReference"/>
          <w:rFonts w:cstheme="minorHAnsi"/>
          <w:sz w:val="18"/>
          <w:szCs w:val="18"/>
        </w:rPr>
        <w:footnoteRef/>
      </w:r>
      <w:r w:rsidRPr="005F77F1">
        <w:rPr>
          <w:rFonts w:cstheme="minorHAnsi"/>
          <w:sz w:val="18"/>
          <w:szCs w:val="18"/>
        </w:rPr>
        <w:t xml:space="preserve"> </w:t>
      </w:r>
      <w:r w:rsidR="00C53AE7" w:rsidRPr="005F77F1">
        <w:rPr>
          <w:rFonts w:cstheme="minorHAnsi"/>
          <w:sz w:val="18"/>
          <w:szCs w:val="18"/>
        </w:rPr>
        <w:t xml:space="preserve">ECRE, </w:t>
      </w:r>
      <w:hyperlink r:id="rId2" w:history="1">
        <w:r w:rsidR="00C53AE7" w:rsidRPr="005F77F1">
          <w:rPr>
            <w:rStyle w:val="Hyperlink"/>
            <w:rFonts w:cstheme="minorHAnsi"/>
            <w:sz w:val="18"/>
            <w:szCs w:val="18"/>
          </w:rPr>
          <w:t>Country Report</w:t>
        </w:r>
      </w:hyperlink>
      <w:r w:rsidR="004974C1" w:rsidRPr="005F77F1">
        <w:rPr>
          <w:rFonts w:cstheme="minorHAnsi"/>
          <w:sz w:val="18"/>
          <w:szCs w:val="18"/>
        </w:rPr>
        <w:t xml:space="preserve"> Serbia - 2018 Update, </w:t>
      </w:r>
      <w:r w:rsidR="009F0510" w:rsidRPr="005F77F1">
        <w:rPr>
          <w:rFonts w:cstheme="minorHAnsi"/>
          <w:sz w:val="18"/>
          <w:szCs w:val="18"/>
        </w:rPr>
        <w:t xml:space="preserve">March 2019 </w:t>
      </w:r>
    </w:p>
  </w:footnote>
  <w:footnote w:id="3">
    <w:p w14:paraId="06D00E2E" w14:textId="5AE1699B" w:rsidR="00687EF2" w:rsidRPr="005F77F1" w:rsidRDefault="00687EF2" w:rsidP="00244BC5">
      <w:pPr>
        <w:pStyle w:val="FootnoteText"/>
      </w:pPr>
      <w:r w:rsidRPr="005F77F1">
        <w:rPr>
          <w:rStyle w:val="FootnoteReference"/>
          <w:sz w:val="18"/>
          <w:szCs w:val="18"/>
        </w:rPr>
        <w:footnoteRef/>
      </w:r>
      <w:r w:rsidRPr="005F77F1">
        <w:rPr>
          <w:sz w:val="18"/>
          <w:szCs w:val="18"/>
        </w:rPr>
        <w:t xml:space="preserve"> </w:t>
      </w:r>
      <w:r w:rsidR="009756F7" w:rsidRPr="005F77F1">
        <w:rPr>
          <w:sz w:val="18"/>
          <w:szCs w:val="18"/>
        </w:rPr>
        <w:t>C</w:t>
      </w:r>
      <w:r w:rsidR="00592165" w:rsidRPr="005F77F1">
        <w:rPr>
          <w:sz w:val="18"/>
          <w:szCs w:val="18"/>
        </w:rPr>
        <w:t>MS</w:t>
      </w:r>
      <w:r w:rsidRPr="005F77F1">
        <w:rPr>
          <w:sz w:val="18"/>
          <w:szCs w:val="18"/>
        </w:rPr>
        <w:t xml:space="preserve"> et al, </w:t>
      </w:r>
      <w:hyperlink r:id="rId3" w:history="1">
        <w:r w:rsidRPr="005F77F1">
          <w:rPr>
            <w:rStyle w:val="Hyperlink"/>
            <w:sz w:val="18"/>
            <w:szCs w:val="18"/>
          </w:rPr>
          <w:t>Report</w:t>
        </w:r>
      </w:hyperlink>
      <w:r w:rsidRPr="005F77F1">
        <w:rPr>
          <w:sz w:val="18"/>
          <w:szCs w:val="18"/>
        </w:rPr>
        <w:t>, 5th report on pushbacks and violence from the Republic of Croatia: Illegal practices and system human rights violations at EU borders, 2 April 2019</w:t>
      </w:r>
      <w:r w:rsidRPr="005F77F1">
        <w:t xml:space="preserve"> </w:t>
      </w:r>
    </w:p>
  </w:footnote>
  <w:footnote w:id="4">
    <w:p w14:paraId="77801EC0" w14:textId="77777777" w:rsidR="00687EF2" w:rsidRPr="005F77F1" w:rsidRDefault="00687EF2" w:rsidP="00A354B0">
      <w:pPr>
        <w:pStyle w:val="FootnoteText"/>
        <w:rPr>
          <w:rFonts w:cstheme="minorHAnsi"/>
          <w:sz w:val="18"/>
          <w:szCs w:val="18"/>
        </w:rPr>
      </w:pPr>
      <w:r w:rsidRPr="005F77F1">
        <w:rPr>
          <w:rStyle w:val="FootnoteReference"/>
          <w:rFonts w:cstheme="minorHAnsi"/>
          <w:sz w:val="18"/>
          <w:szCs w:val="18"/>
        </w:rPr>
        <w:footnoteRef/>
      </w:r>
      <w:r w:rsidRPr="005F77F1">
        <w:rPr>
          <w:rFonts w:cstheme="minorHAnsi"/>
          <w:sz w:val="18"/>
          <w:szCs w:val="18"/>
        </w:rPr>
        <w:t xml:space="preserve"> Human Rights Watch, </w:t>
      </w:r>
      <w:hyperlink r:id="rId4" w:history="1">
        <w:r w:rsidRPr="005F77F1">
          <w:rPr>
            <w:rStyle w:val="Hyperlink"/>
            <w:rFonts w:cstheme="minorHAnsi"/>
            <w:sz w:val="18"/>
            <w:szCs w:val="18"/>
          </w:rPr>
          <w:t>Report</w:t>
        </w:r>
      </w:hyperlink>
      <w:r w:rsidRPr="005F77F1">
        <w:rPr>
          <w:rFonts w:cstheme="minorHAnsi"/>
          <w:sz w:val="18"/>
          <w:szCs w:val="18"/>
        </w:rPr>
        <w:t xml:space="preserve">, Croatia: Migrants Pushed Back to Bosnia and Herzegovina, 11 December 2018 </w:t>
      </w:r>
    </w:p>
  </w:footnote>
  <w:footnote w:id="5">
    <w:p w14:paraId="5A30474B" w14:textId="6BC4B782"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6B6B3D" w:rsidRPr="005F77F1">
        <w:rPr>
          <w:sz w:val="18"/>
          <w:szCs w:val="18"/>
        </w:rPr>
        <w:t xml:space="preserve">AYS, </w:t>
      </w:r>
      <w:hyperlink r:id="rId5" w:history="1">
        <w:r w:rsidR="006B6B3D" w:rsidRPr="005F77F1">
          <w:rPr>
            <w:rStyle w:val="Hyperlink"/>
            <w:sz w:val="18"/>
            <w:szCs w:val="18"/>
          </w:rPr>
          <w:t>Daily Digest</w:t>
        </w:r>
      </w:hyperlink>
      <w:r w:rsidR="006B6B3D" w:rsidRPr="005F77F1">
        <w:rPr>
          <w:sz w:val="18"/>
          <w:szCs w:val="18"/>
        </w:rPr>
        <w:t>,</w:t>
      </w:r>
      <w:r w:rsidR="001C5B59" w:rsidRPr="005F77F1">
        <w:rPr>
          <w:sz w:val="18"/>
          <w:szCs w:val="18"/>
        </w:rPr>
        <w:t xml:space="preserve"> 1 June 2018</w:t>
      </w:r>
    </w:p>
  </w:footnote>
  <w:footnote w:id="6">
    <w:p w14:paraId="5945AD72" w14:textId="77777777" w:rsidR="00687EF2" w:rsidRPr="005F77F1" w:rsidRDefault="00687EF2" w:rsidP="00F13450">
      <w:pPr>
        <w:pStyle w:val="FootnoteText"/>
        <w:rPr>
          <w:rFonts w:cstheme="minorHAnsi"/>
          <w:sz w:val="18"/>
          <w:szCs w:val="18"/>
        </w:rPr>
      </w:pPr>
      <w:r w:rsidRPr="005F77F1">
        <w:rPr>
          <w:rStyle w:val="FootnoteReference"/>
          <w:rFonts w:cstheme="minorHAnsi"/>
          <w:sz w:val="18"/>
          <w:szCs w:val="18"/>
        </w:rPr>
        <w:footnoteRef/>
      </w:r>
      <w:r w:rsidRPr="005F77F1">
        <w:rPr>
          <w:rFonts w:cstheme="minorHAnsi"/>
          <w:sz w:val="18"/>
          <w:szCs w:val="18"/>
        </w:rPr>
        <w:t xml:space="preserve"> The Guardian, </w:t>
      </w:r>
      <w:hyperlink r:id="rId6" w:history="1">
        <w:r w:rsidRPr="005F77F1">
          <w:rPr>
            <w:rStyle w:val="Hyperlink"/>
            <w:rFonts w:cstheme="minorHAnsi"/>
            <w:sz w:val="18"/>
            <w:szCs w:val="18"/>
          </w:rPr>
          <w:t>News</w:t>
        </w:r>
      </w:hyperlink>
      <w:r w:rsidRPr="005F77F1">
        <w:rPr>
          <w:rFonts w:cstheme="minorHAnsi"/>
          <w:sz w:val="18"/>
          <w:szCs w:val="18"/>
        </w:rPr>
        <w:t xml:space="preserve"> article, They didn’t give a damn: first footage of Croatian police brutality”, 14 November 2018 </w:t>
      </w:r>
    </w:p>
  </w:footnote>
  <w:footnote w:id="7">
    <w:p w14:paraId="20D0EF77" w14:textId="19DCB5C0" w:rsidR="00687EF2" w:rsidRPr="005F77F1" w:rsidRDefault="00687EF2" w:rsidP="00B64AB9">
      <w:pPr>
        <w:pStyle w:val="FootnoteText"/>
        <w:rPr>
          <w:rFonts w:cstheme="minorHAnsi"/>
          <w:sz w:val="18"/>
          <w:szCs w:val="18"/>
        </w:rPr>
      </w:pPr>
      <w:r w:rsidRPr="005F77F1">
        <w:rPr>
          <w:rStyle w:val="FootnoteReference"/>
          <w:rFonts w:cstheme="minorHAnsi"/>
          <w:sz w:val="18"/>
          <w:szCs w:val="18"/>
        </w:rPr>
        <w:footnoteRef/>
      </w:r>
      <w:r w:rsidRPr="005F77F1">
        <w:rPr>
          <w:rFonts w:cstheme="minorHAnsi"/>
          <w:sz w:val="18"/>
          <w:szCs w:val="18"/>
        </w:rPr>
        <w:t xml:space="preserve"> </w:t>
      </w:r>
      <w:r w:rsidR="001C5B59" w:rsidRPr="005F77F1">
        <w:rPr>
          <w:rFonts w:cstheme="minorHAnsi"/>
          <w:sz w:val="18"/>
          <w:szCs w:val="18"/>
        </w:rPr>
        <w:t xml:space="preserve">Al Jazeera, </w:t>
      </w:r>
      <w:hyperlink r:id="rId7" w:history="1">
        <w:r w:rsidR="002A523A" w:rsidRPr="005F77F1">
          <w:rPr>
            <w:rStyle w:val="Hyperlink"/>
            <w:rFonts w:cstheme="minorHAnsi"/>
            <w:sz w:val="18"/>
            <w:szCs w:val="18"/>
          </w:rPr>
          <w:t>Article</w:t>
        </w:r>
      </w:hyperlink>
      <w:r w:rsidR="002A523A" w:rsidRPr="005F77F1">
        <w:rPr>
          <w:rFonts w:cstheme="minorHAnsi"/>
          <w:sz w:val="18"/>
          <w:szCs w:val="18"/>
        </w:rPr>
        <w:t xml:space="preserve">, Refugees stranded in Bosnia allege Croatian police brutality, </w:t>
      </w:r>
      <w:r w:rsidR="00AA230A" w:rsidRPr="005F77F1">
        <w:rPr>
          <w:rFonts w:cstheme="minorHAnsi"/>
          <w:sz w:val="18"/>
          <w:szCs w:val="18"/>
        </w:rPr>
        <w:t>15 September 2018</w:t>
      </w:r>
    </w:p>
  </w:footnote>
  <w:footnote w:id="8">
    <w:p w14:paraId="51B11DD7" w14:textId="1AC2B47F" w:rsidR="00687EF2" w:rsidRPr="005F77F1" w:rsidRDefault="00687EF2" w:rsidP="005E1DC9">
      <w:pPr>
        <w:pStyle w:val="FootnoteText"/>
      </w:pPr>
      <w:r w:rsidRPr="005F77F1">
        <w:rPr>
          <w:rStyle w:val="FootnoteReference"/>
          <w:rFonts w:cstheme="minorHAnsi"/>
          <w:sz w:val="18"/>
          <w:szCs w:val="18"/>
        </w:rPr>
        <w:footnoteRef/>
      </w:r>
      <w:r w:rsidRPr="005F77F1">
        <w:rPr>
          <w:rFonts w:cstheme="minorHAnsi"/>
          <w:sz w:val="18"/>
          <w:szCs w:val="18"/>
        </w:rPr>
        <w:t xml:space="preserve"> BVMN, </w:t>
      </w:r>
      <w:hyperlink r:id="rId8" w:history="1">
        <w:r w:rsidRPr="005F77F1">
          <w:rPr>
            <w:rStyle w:val="Hyperlink"/>
            <w:rFonts w:cstheme="minorHAnsi"/>
            <w:sz w:val="18"/>
            <w:szCs w:val="18"/>
          </w:rPr>
          <w:t>Report</w:t>
        </w:r>
      </w:hyperlink>
      <w:r w:rsidRPr="005F77F1">
        <w:rPr>
          <w:rFonts w:cstheme="minorHAnsi"/>
          <w:sz w:val="18"/>
          <w:szCs w:val="18"/>
        </w:rPr>
        <w:t>, Torture and cruel, inhumane, or degrading treatment of refugees and migrants in Croatia in 2019, January 2020</w:t>
      </w:r>
      <w:r w:rsidRPr="005F77F1">
        <w:rPr>
          <w:rFonts w:ascii="Cabin-Regular" w:hAnsi="Cabin-Regular" w:cs="Cabin-Regular"/>
          <w:sz w:val="12"/>
          <w:szCs w:val="12"/>
        </w:rPr>
        <w:t xml:space="preserve"> </w:t>
      </w:r>
    </w:p>
  </w:footnote>
  <w:footnote w:id="9">
    <w:p w14:paraId="6DF45E2D" w14:textId="77777777" w:rsidR="00687EF2" w:rsidRPr="005F77F1" w:rsidRDefault="00687EF2" w:rsidP="00820EC7">
      <w:pPr>
        <w:pStyle w:val="FootnoteText"/>
        <w:rPr>
          <w:b/>
          <w:bCs/>
          <w:sz w:val="18"/>
          <w:szCs w:val="18"/>
        </w:rPr>
      </w:pPr>
      <w:r w:rsidRPr="005F77F1">
        <w:rPr>
          <w:rStyle w:val="FootnoteReference"/>
          <w:sz w:val="18"/>
          <w:szCs w:val="18"/>
        </w:rPr>
        <w:footnoteRef/>
      </w:r>
      <w:r w:rsidRPr="005F77F1">
        <w:rPr>
          <w:sz w:val="18"/>
          <w:szCs w:val="18"/>
        </w:rPr>
        <w:t xml:space="preserve"> EDAL, Switzerland: </w:t>
      </w:r>
      <w:hyperlink r:id="rId9" w:history="1">
        <w:r w:rsidRPr="005F77F1">
          <w:rPr>
            <w:rStyle w:val="Hyperlink"/>
            <w:sz w:val="18"/>
            <w:szCs w:val="18"/>
          </w:rPr>
          <w:t>Suspension</w:t>
        </w:r>
      </w:hyperlink>
      <w:r w:rsidRPr="005F77F1">
        <w:rPr>
          <w:sz w:val="18"/>
          <w:szCs w:val="18"/>
        </w:rPr>
        <w:t xml:space="preserve"> of Dublin transfer to Croatia due to summary returns at border with Bosnia-Herzegovina, 12 July 2019. </w:t>
      </w:r>
    </w:p>
  </w:footnote>
  <w:footnote w:id="10">
    <w:p w14:paraId="52CDE78C" w14:textId="3132CC4F" w:rsidR="00687EF2" w:rsidRPr="005F77F1" w:rsidRDefault="00687EF2" w:rsidP="00820EC7">
      <w:pPr>
        <w:pStyle w:val="FootnoteText"/>
        <w:rPr>
          <w:sz w:val="18"/>
          <w:szCs w:val="18"/>
        </w:rPr>
      </w:pPr>
      <w:r w:rsidRPr="005F77F1">
        <w:rPr>
          <w:rStyle w:val="FootnoteReference"/>
          <w:sz w:val="18"/>
          <w:szCs w:val="18"/>
        </w:rPr>
        <w:footnoteRef/>
      </w:r>
      <w:r w:rsidRPr="005F77F1">
        <w:rPr>
          <w:sz w:val="18"/>
          <w:szCs w:val="18"/>
        </w:rPr>
        <w:t xml:space="preserve"> Court of Genova,</w:t>
      </w:r>
      <w:r w:rsidR="006151E6" w:rsidRPr="005F77F1">
        <w:rPr>
          <w:sz w:val="18"/>
          <w:szCs w:val="18"/>
        </w:rPr>
        <w:t xml:space="preserve"> </w:t>
      </w:r>
      <w:hyperlink r:id="rId10" w:history="1">
        <w:r w:rsidR="006151E6" w:rsidRPr="005F77F1">
          <w:rPr>
            <w:rStyle w:val="Hyperlink"/>
            <w:sz w:val="18"/>
            <w:szCs w:val="18"/>
          </w:rPr>
          <w:t>Decree</w:t>
        </w:r>
      </w:hyperlink>
      <w:r w:rsidR="00F0192C" w:rsidRPr="005F77F1">
        <w:rPr>
          <w:rStyle w:val="Hyperlink"/>
          <w:sz w:val="18"/>
          <w:szCs w:val="18"/>
        </w:rPr>
        <w:t>,</w:t>
      </w:r>
      <w:r w:rsidRPr="005F77F1">
        <w:rPr>
          <w:sz w:val="18"/>
          <w:szCs w:val="18"/>
        </w:rPr>
        <w:t xml:space="preserve"> </w:t>
      </w:r>
      <w:r w:rsidR="00F0192C" w:rsidRPr="005F77F1">
        <w:rPr>
          <w:sz w:val="18"/>
          <w:szCs w:val="18"/>
        </w:rPr>
        <w:t>RG No. 13280/2018,</w:t>
      </w:r>
      <w:r w:rsidRPr="005F77F1">
        <w:rPr>
          <w:sz w:val="18"/>
          <w:szCs w:val="18"/>
        </w:rPr>
        <w:t xml:space="preserve"> </w:t>
      </w:r>
      <w:r w:rsidR="00F0192C" w:rsidRPr="005F77F1">
        <w:rPr>
          <w:sz w:val="18"/>
          <w:szCs w:val="18"/>
        </w:rPr>
        <w:t xml:space="preserve">12 </w:t>
      </w:r>
      <w:r w:rsidRPr="005F77F1">
        <w:rPr>
          <w:sz w:val="18"/>
          <w:szCs w:val="18"/>
        </w:rPr>
        <w:t>April 2019 (in Italian).</w:t>
      </w:r>
    </w:p>
  </w:footnote>
  <w:footnote w:id="11">
    <w:p w14:paraId="4038C1CC" w14:textId="77777777" w:rsidR="00687EF2" w:rsidRPr="005F77F1" w:rsidRDefault="00687EF2" w:rsidP="00820EC7">
      <w:pPr>
        <w:pStyle w:val="FootnoteText"/>
        <w:rPr>
          <w:sz w:val="18"/>
          <w:szCs w:val="18"/>
        </w:rPr>
      </w:pPr>
      <w:r w:rsidRPr="005F77F1">
        <w:rPr>
          <w:rStyle w:val="FootnoteReference"/>
          <w:sz w:val="18"/>
          <w:szCs w:val="18"/>
        </w:rPr>
        <w:footnoteRef/>
      </w:r>
      <w:r w:rsidRPr="005F77F1">
        <w:rPr>
          <w:sz w:val="18"/>
          <w:szCs w:val="18"/>
        </w:rPr>
        <w:t xml:space="preserve"> The New Humanitarian, </w:t>
      </w:r>
      <w:hyperlink r:id="rId11" w:history="1">
        <w:r w:rsidRPr="005F77F1">
          <w:rPr>
            <w:rStyle w:val="Hyperlink"/>
            <w:sz w:val="18"/>
            <w:szCs w:val="18"/>
          </w:rPr>
          <w:t>Article</w:t>
        </w:r>
      </w:hyperlink>
      <w:r w:rsidRPr="005F77F1">
        <w:rPr>
          <w:sz w:val="18"/>
          <w:szCs w:val="18"/>
        </w:rPr>
        <w:t xml:space="preserve">, Bosnia: A harsh winter stopover on Europe’s migrant road, 24 December 2019 </w:t>
      </w:r>
    </w:p>
  </w:footnote>
  <w:footnote w:id="12">
    <w:p w14:paraId="6E08A7F4" w14:textId="654816E5" w:rsidR="00687EF2" w:rsidRPr="005F77F1" w:rsidRDefault="00687EF2" w:rsidP="008B3D61">
      <w:pPr>
        <w:pStyle w:val="FootnoteText"/>
        <w:rPr>
          <w:sz w:val="18"/>
          <w:szCs w:val="18"/>
        </w:rPr>
      </w:pPr>
      <w:r w:rsidRPr="005F77F1">
        <w:rPr>
          <w:rStyle w:val="FootnoteReference"/>
          <w:sz w:val="18"/>
          <w:szCs w:val="18"/>
        </w:rPr>
        <w:footnoteRef/>
      </w:r>
      <w:r w:rsidRPr="005F77F1">
        <w:rPr>
          <w:sz w:val="18"/>
          <w:szCs w:val="18"/>
        </w:rPr>
        <w:t xml:space="preserve"> NNK and Balkan Info Van, </w:t>
      </w:r>
      <w:hyperlink r:id="rId12" w:history="1">
        <w:r w:rsidRPr="005F77F1">
          <w:rPr>
            <w:rStyle w:val="Hyperlink"/>
            <w:sz w:val="18"/>
            <w:szCs w:val="18"/>
          </w:rPr>
          <w:t>Report</w:t>
        </w:r>
      </w:hyperlink>
      <w:r w:rsidRPr="005F77F1">
        <w:rPr>
          <w:sz w:val="18"/>
          <w:szCs w:val="18"/>
        </w:rPr>
        <w:t xml:space="preserve">, </w:t>
      </w:r>
      <w:r w:rsidR="005F77F1" w:rsidRPr="005F77F1">
        <w:rPr>
          <w:sz w:val="18"/>
          <w:szCs w:val="18"/>
        </w:rPr>
        <w:t xml:space="preserve">Illagal pushbacks and border violence report </w:t>
      </w:r>
      <w:r w:rsidRPr="005F77F1">
        <w:rPr>
          <w:sz w:val="18"/>
          <w:szCs w:val="18"/>
        </w:rPr>
        <w:t>Bosnia-Herzegovina, January 2019</w:t>
      </w:r>
    </w:p>
  </w:footnote>
  <w:footnote w:id="13">
    <w:p w14:paraId="3B39C39E" w14:textId="77777777" w:rsidR="00687EF2" w:rsidRPr="005F77F1" w:rsidRDefault="00687EF2" w:rsidP="00D74AB3">
      <w:pPr>
        <w:pStyle w:val="FootnoteText"/>
        <w:rPr>
          <w:sz w:val="18"/>
          <w:szCs w:val="18"/>
        </w:rPr>
      </w:pPr>
      <w:r w:rsidRPr="005F77F1">
        <w:rPr>
          <w:rStyle w:val="FootnoteReference"/>
          <w:sz w:val="18"/>
          <w:szCs w:val="18"/>
        </w:rPr>
        <w:footnoteRef/>
      </w:r>
      <w:r w:rsidRPr="005F77F1">
        <w:rPr>
          <w:sz w:val="18"/>
          <w:szCs w:val="18"/>
        </w:rPr>
        <w:t xml:space="preserve"> MSF, </w:t>
      </w:r>
      <w:hyperlink r:id="rId13" w:history="1">
        <w:r w:rsidRPr="005F77F1">
          <w:rPr>
            <w:rStyle w:val="Hyperlink"/>
            <w:sz w:val="18"/>
            <w:szCs w:val="18"/>
          </w:rPr>
          <w:t>Article</w:t>
        </w:r>
      </w:hyperlink>
      <w:r w:rsidRPr="005F77F1">
        <w:rPr>
          <w:sz w:val="18"/>
          <w:szCs w:val="18"/>
        </w:rPr>
        <w:t xml:space="preserve">, Beaten, cold, sick and stranded: migrants and asylum seekers in Bosnia, 15 November 2019 </w:t>
      </w:r>
    </w:p>
  </w:footnote>
  <w:footnote w:id="14">
    <w:p w14:paraId="3999D7C9" w14:textId="403A926D"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UNHCR, </w:t>
      </w:r>
      <w:hyperlink r:id="rId14" w:anchor="_ga=2.46624996.291610826.1619620676-1707477950.1611182730" w:history="1">
        <w:r w:rsidR="00EE2D87" w:rsidRPr="005F77F1">
          <w:rPr>
            <w:rStyle w:val="Hyperlink"/>
            <w:sz w:val="18"/>
            <w:szCs w:val="18"/>
          </w:rPr>
          <w:t>Report</w:t>
        </w:r>
      </w:hyperlink>
      <w:r w:rsidR="00EE2D87" w:rsidRPr="005F77F1">
        <w:rPr>
          <w:sz w:val="18"/>
          <w:szCs w:val="18"/>
        </w:rPr>
        <w:t xml:space="preserve">, </w:t>
      </w:r>
      <w:r w:rsidRPr="005F77F1">
        <w:rPr>
          <w:sz w:val="18"/>
          <w:szCs w:val="18"/>
        </w:rPr>
        <w:t>Desperate Journeys - January to September 2019,</w:t>
      </w:r>
      <w:r w:rsidR="00EE2D87" w:rsidRPr="005F77F1">
        <w:rPr>
          <w:sz w:val="18"/>
          <w:szCs w:val="18"/>
        </w:rPr>
        <w:t xml:space="preserve"> </w:t>
      </w:r>
      <w:r w:rsidR="00DC56FB" w:rsidRPr="005F77F1">
        <w:rPr>
          <w:sz w:val="18"/>
          <w:szCs w:val="18"/>
        </w:rPr>
        <w:t xml:space="preserve">13 October 2019 </w:t>
      </w:r>
    </w:p>
  </w:footnote>
  <w:footnote w:id="15">
    <w:p w14:paraId="3DA6324F" w14:textId="53D783DA"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8C694A" w:rsidRPr="005F77F1">
        <w:rPr>
          <w:sz w:val="18"/>
          <w:szCs w:val="18"/>
        </w:rPr>
        <w:t>Ri</w:t>
      </w:r>
      <w:r w:rsidR="00544E2E" w:rsidRPr="005F77F1">
        <w:rPr>
          <w:sz w:val="18"/>
          <w:szCs w:val="18"/>
        </w:rPr>
        <w:t>Vo</w:t>
      </w:r>
      <w:r w:rsidR="008C694A" w:rsidRPr="005F77F1">
        <w:rPr>
          <w:sz w:val="18"/>
          <w:szCs w:val="18"/>
        </w:rPr>
        <w:t>lti Ai Balcani</w:t>
      </w:r>
      <w:r w:rsidR="00126C83" w:rsidRPr="005F77F1">
        <w:rPr>
          <w:sz w:val="18"/>
          <w:szCs w:val="18"/>
        </w:rPr>
        <w:t xml:space="preserve">, </w:t>
      </w:r>
      <w:hyperlink r:id="rId15" w:history="1">
        <w:r w:rsidR="00126C83" w:rsidRPr="005F77F1">
          <w:rPr>
            <w:rStyle w:val="Hyperlink"/>
            <w:sz w:val="18"/>
            <w:szCs w:val="18"/>
          </w:rPr>
          <w:t>Report</w:t>
        </w:r>
      </w:hyperlink>
      <w:r w:rsidR="00126C83" w:rsidRPr="005F77F1">
        <w:rPr>
          <w:sz w:val="18"/>
          <w:szCs w:val="18"/>
        </w:rPr>
        <w:t>,</w:t>
      </w:r>
      <w:r w:rsidR="00544E2E" w:rsidRPr="005F77F1">
        <w:rPr>
          <w:sz w:val="18"/>
          <w:szCs w:val="18"/>
        </w:rPr>
        <w:t xml:space="preserve"> Balkans </w:t>
      </w:r>
      <w:r w:rsidR="004924AB" w:rsidRPr="005F77F1">
        <w:rPr>
          <w:sz w:val="18"/>
          <w:szCs w:val="18"/>
        </w:rPr>
        <w:t xml:space="preserve">Dossier: The Balkan Route: Migrants without rights in the heart of Europe, </w:t>
      </w:r>
      <w:r w:rsidR="00544E2E" w:rsidRPr="005F77F1">
        <w:rPr>
          <w:sz w:val="18"/>
          <w:szCs w:val="18"/>
        </w:rPr>
        <w:t xml:space="preserve">June 2020 </w:t>
      </w:r>
    </w:p>
  </w:footnote>
  <w:footnote w:id="16">
    <w:p w14:paraId="44F256A9" w14:textId="77777777" w:rsidR="00687EF2" w:rsidRPr="005F77F1" w:rsidRDefault="00687EF2" w:rsidP="00665F4B">
      <w:pPr>
        <w:pStyle w:val="FootnoteText"/>
        <w:rPr>
          <w:sz w:val="18"/>
          <w:szCs w:val="18"/>
        </w:rPr>
      </w:pPr>
      <w:r w:rsidRPr="005F77F1">
        <w:rPr>
          <w:rStyle w:val="FootnoteReference"/>
          <w:sz w:val="18"/>
          <w:szCs w:val="18"/>
        </w:rPr>
        <w:footnoteRef/>
      </w:r>
      <w:r w:rsidRPr="005F77F1">
        <w:rPr>
          <w:sz w:val="18"/>
          <w:szCs w:val="18"/>
        </w:rPr>
        <w:t xml:space="preserve"> BVMN, </w:t>
      </w:r>
      <w:hyperlink r:id="rId16" w:history="1">
        <w:r w:rsidRPr="005F77F1">
          <w:rPr>
            <w:rStyle w:val="Hyperlink"/>
            <w:sz w:val="18"/>
            <w:szCs w:val="18"/>
          </w:rPr>
          <w:t>Testimony</w:t>
        </w:r>
      </w:hyperlink>
      <w:r w:rsidRPr="005F77F1">
        <w:rPr>
          <w:sz w:val="18"/>
          <w:szCs w:val="18"/>
        </w:rPr>
        <w:t xml:space="preserve">, 22 October 2019 </w:t>
      </w:r>
    </w:p>
  </w:footnote>
  <w:footnote w:id="17">
    <w:p w14:paraId="1B2D2CB2" w14:textId="6DED5E41" w:rsidR="00687EF2" w:rsidRPr="005F77F1" w:rsidRDefault="00687EF2" w:rsidP="00566480">
      <w:pPr>
        <w:pStyle w:val="FootnoteText"/>
        <w:rPr>
          <w:sz w:val="18"/>
          <w:szCs w:val="18"/>
        </w:rPr>
      </w:pPr>
      <w:r w:rsidRPr="005F77F1">
        <w:rPr>
          <w:rStyle w:val="FootnoteReference"/>
          <w:sz w:val="18"/>
          <w:szCs w:val="18"/>
        </w:rPr>
        <w:footnoteRef/>
      </w:r>
      <w:r w:rsidRPr="005F77F1">
        <w:rPr>
          <w:sz w:val="18"/>
          <w:szCs w:val="18"/>
        </w:rPr>
        <w:t xml:space="preserve"> AYS, </w:t>
      </w:r>
      <w:hyperlink r:id="rId17" w:history="1">
        <w:r w:rsidRPr="005F77F1">
          <w:rPr>
            <w:rStyle w:val="Hyperlink"/>
            <w:sz w:val="18"/>
            <w:szCs w:val="18"/>
          </w:rPr>
          <w:t>Special</w:t>
        </w:r>
      </w:hyperlink>
      <w:r w:rsidRPr="005F77F1">
        <w:rPr>
          <w:sz w:val="18"/>
          <w:szCs w:val="18"/>
        </w:rPr>
        <w:t xml:space="preserve">: It’s proven, Croatian police regularly shoots at people, 19 November 2019 </w:t>
      </w:r>
    </w:p>
  </w:footnote>
  <w:footnote w:id="18">
    <w:p w14:paraId="4980AA17" w14:textId="77777777" w:rsidR="00687EF2" w:rsidRPr="005F77F1" w:rsidRDefault="00687EF2" w:rsidP="00BF7868">
      <w:pPr>
        <w:pStyle w:val="FootnoteText"/>
        <w:rPr>
          <w:sz w:val="18"/>
          <w:szCs w:val="18"/>
        </w:rPr>
      </w:pPr>
      <w:r w:rsidRPr="005F77F1">
        <w:rPr>
          <w:rStyle w:val="FootnoteReference"/>
          <w:sz w:val="18"/>
          <w:szCs w:val="18"/>
        </w:rPr>
        <w:footnoteRef/>
      </w:r>
      <w:r w:rsidRPr="005F77F1">
        <w:rPr>
          <w:sz w:val="18"/>
          <w:szCs w:val="18"/>
        </w:rPr>
        <w:t xml:space="preserve"> Euro-Med monitor for human rights, </w:t>
      </w:r>
      <w:hyperlink r:id="rId18" w:history="1">
        <w:r w:rsidRPr="005F77F1">
          <w:rPr>
            <w:rStyle w:val="Hyperlink"/>
            <w:sz w:val="18"/>
            <w:szCs w:val="18"/>
          </w:rPr>
          <w:t>News</w:t>
        </w:r>
      </w:hyperlink>
      <w:r w:rsidRPr="005F77F1">
        <w:rPr>
          <w:sz w:val="18"/>
          <w:szCs w:val="18"/>
        </w:rPr>
        <w:t xml:space="preserve">, Rome Court decision against Italy’s illegal migrant pushbacks is a significant step, 26 January 2021  </w:t>
      </w:r>
    </w:p>
  </w:footnote>
  <w:footnote w:id="19">
    <w:p w14:paraId="0C967C13" w14:textId="42078E22"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592165" w:rsidRPr="005F77F1">
        <w:rPr>
          <w:sz w:val="18"/>
          <w:szCs w:val="18"/>
        </w:rPr>
        <w:t xml:space="preserve">CMS et al, </w:t>
      </w:r>
      <w:hyperlink r:id="rId19" w:history="1">
        <w:r w:rsidR="00592165" w:rsidRPr="005F77F1">
          <w:rPr>
            <w:rStyle w:val="Hyperlink"/>
            <w:sz w:val="18"/>
            <w:szCs w:val="18"/>
          </w:rPr>
          <w:t>Report</w:t>
        </w:r>
      </w:hyperlink>
      <w:r w:rsidR="00592165" w:rsidRPr="005F77F1">
        <w:rPr>
          <w:sz w:val="18"/>
          <w:szCs w:val="18"/>
        </w:rPr>
        <w:t xml:space="preserve">, Pushback report on children and unaccompanied children in Croatia, </w:t>
      </w:r>
      <w:r w:rsidR="00EA1E27" w:rsidRPr="005F77F1">
        <w:rPr>
          <w:sz w:val="18"/>
          <w:szCs w:val="18"/>
        </w:rPr>
        <w:t xml:space="preserve">30 May 2020 </w:t>
      </w:r>
    </w:p>
  </w:footnote>
  <w:footnote w:id="20">
    <w:p w14:paraId="1C5421DD" w14:textId="7D6169D2" w:rsidR="00687EF2" w:rsidRPr="005F77F1" w:rsidRDefault="00687EF2" w:rsidP="007B78E2">
      <w:pPr>
        <w:pStyle w:val="FootnoteText"/>
        <w:rPr>
          <w:sz w:val="18"/>
          <w:szCs w:val="18"/>
        </w:rPr>
      </w:pPr>
      <w:r w:rsidRPr="005F77F1">
        <w:rPr>
          <w:rStyle w:val="FootnoteReference"/>
          <w:sz w:val="18"/>
          <w:szCs w:val="18"/>
        </w:rPr>
        <w:footnoteRef/>
      </w:r>
      <w:r w:rsidRPr="005F77F1">
        <w:rPr>
          <w:sz w:val="18"/>
          <w:szCs w:val="18"/>
        </w:rPr>
        <w:t xml:space="preserve"> </w:t>
      </w:r>
      <w:r w:rsidR="00183A78" w:rsidRPr="005F77F1">
        <w:rPr>
          <w:sz w:val="18"/>
          <w:szCs w:val="18"/>
        </w:rPr>
        <w:t xml:space="preserve">Save the Children, </w:t>
      </w:r>
      <w:hyperlink r:id="rId20" w:history="1">
        <w:r w:rsidR="00F146AC" w:rsidRPr="005F77F1">
          <w:rPr>
            <w:rStyle w:val="Hyperlink"/>
            <w:sz w:val="18"/>
            <w:szCs w:val="18"/>
          </w:rPr>
          <w:t>Testimony</w:t>
        </w:r>
      </w:hyperlink>
      <w:r w:rsidR="00F146AC" w:rsidRPr="005F77F1">
        <w:rPr>
          <w:sz w:val="18"/>
          <w:szCs w:val="18"/>
        </w:rPr>
        <w:t xml:space="preserve">, Rekla sam da je nezakoniti tuci prodice I decu, </w:t>
      </w:r>
      <w:r w:rsidR="000A786E" w:rsidRPr="005F77F1">
        <w:rPr>
          <w:sz w:val="18"/>
          <w:szCs w:val="18"/>
        </w:rPr>
        <w:t xml:space="preserve">6 March 2020 </w:t>
      </w:r>
      <w:r w:rsidR="008D3331">
        <w:rPr>
          <w:sz w:val="18"/>
          <w:szCs w:val="18"/>
        </w:rPr>
        <w:t>(in Serbian)</w:t>
      </w:r>
    </w:p>
  </w:footnote>
  <w:footnote w:id="21">
    <w:p w14:paraId="202AA7A7" w14:textId="47346D05" w:rsidR="00687EF2" w:rsidRPr="005F77F1" w:rsidRDefault="00687EF2" w:rsidP="001360EB">
      <w:pPr>
        <w:pStyle w:val="FootnoteText"/>
        <w:rPr>
          <w:sz w:val="18"/>
          <w:szCs w:val="18"/>
        </w:rPr>
      </w:pPr>
      <w:r w:rsidRPr="005F77F1">
        <w:rPr>
          <w:rStyle w:val="FootnoteReference"/>
          <w:sz w:val="18"/>
          <w:szCs w:val="18"/>
        </w:rPr>
        <w:footnoteRef/>
      </w:r>
      <w:r w:rsidRPr="005F77F1">
        <w:rPr>
          <w:sz w:val="18"/>
          <w:szCs w:val="18"/>
        </w:rPr>
        <w:t xml:space="preserve"> </w:t>
      </w:r>
      <w:r w:rsidR="000A786E" w:rsidRPr="005F77F1">
        <w:rPr>
          <w:sz w:val="18"/>
          <w:szCs w:val="18"/>
        </w:rPr>
        <w:t xml:space="preserve">ECCHR, </w:t>
      </w:r>
      <w:hyperlink r:id="rId21" w:history="1">
        <w:r w:rsidR="000A786E" w:rsidRPr="005F77F1">
          <w:rPr>
            <w:rStyle w:val="Hyperlink"/>
            <w:sz w:val="18"/>
            <w:szCs w:val="18"/>
          </w:rPr>
          <w:t>Case Report</w:t>
        </w:r>
      </w:hyperlink>
      <w:r w:rsidR="000A786E" w:rsidRPr="005F77F1">
        <w:rPr>
          <w:sz w:val="18"/>
          <w:szCs w:val="18"/>
        </w:rPr>
        <w:t xml:space="preserve">, </w:t>
      </w:r>
      <w:r w:rsidR="006D4490" w:rsidRPr="005F77F1">
        <w:rPr>
          <w:sz w:val="18"/>
          <w:szCs w:val="18"/>
        </w:rPr>
        <w:t xml:space="preserve">Pushbacks in Croatia: Complaint before the UN Human Rights Committee, </w:t>
      </w:r>
      <w:r w:rsidR="00631048" w:rsidRPr="005F77F1">
        <w:rPr>
          <w:sz w:val="18"/>
          <w:szCs w:val="18"/>
        </w:rPr>
        <w:t xml:space="preserve">December 2020 </w:t>
      </w:r>
    </w:p>
  </w:footnote>
  <w:footnote w:id="22">
    <w:p w14:paraId="2533ABED" w14:textId="0FFE5EE2" w:rsidR="00687EF2" w:rsidRPr="005F77F1" w:rsidRDefault="00687EF2" w:rsidP="00460AEE">
      <w:pPr>
        <w:pStyle w:val="FootnoteText"/>
      </w:pPr>
      <w:r w:rsidRPr="005F77F1">
        <w:rPr>
          <w:rStyle w:val="FootnoteReference"/>
          <w:sz w:val="18"/>
          <w:szCs w:val="18"/>
        </w:rPr>
        <w:footnoteRef/>
      </w:r>
      <w:r w:rsidRPr="005F77F1">
        <w:rPr>
          <w:sz w:val="18"/>
          <w:szCs w:val="18"/>
        </w:rPr>
        <w:t xml:space="preserve"> </w:t>
      </w:r>
      <w:r w:rsidR="00417245" w:rsidRPr="005F77F1">
        <w:rPr>
          <w:sz w:val="18"/>
          <w:szCs w:val="18"/>
        </w:rPr>
        <w:t>Movement</w:t>
      </w:r>
      <w:r w:rsidR="00B31DB1" w:rsidRPr="005F77F1">
        <w:rPr>
          <w:sz w:val="18"/>
          <w:szCs w:val="18"/>
        </w:rPr>
        <w:t>s</w:t>
      </w:r>
      <w:r w:rsidR="00417245" w:rsidRPr="005F77F1">
        <w:rPr>
          <w:sz w:val="18"/>
          <w:szCs w:val="18"/>
        </w:rPr>
        <w:t xml:space="preserve"> Journal</w:t>
      </w:r>
      <w:r w:rsidR="009D5E51" w:rsidRPr="005F77F1">
        <w:rPr>
          <w:sz w:val="18"/>
          <w:szCs w:val="18"/>
        </w:rPr>
        <w:t>,</w:t>
      </w:r>
      <w:r w:rsidR="00417245" w:rsidRPr="005F77F1">
        <w:rPr>
          <w:sz w:val="18"/>
          <w:szCs w:val="18"/>
        </w:rPr>
        <w:t xml:space="preserve"> </w:t>
      </w:r>
      <w:hyperlink r:id="rId22" w:history="1">
        <w:r w:rsidR="00B31DB1" w:rsidRPr="005F77F1">
          <w:rPr>
            <w:rStyle w:val="Hyperlink"/>
            <w:sz w:val="18"/>
            <w:szCs w:val="18"/>
          </w:rPr>
          <w:t>Analysis</w:t>
        </w:r>
      </w:hyperlink>
      <w:r w:rsidR="00B31DB1" w:rsidRPr="005F77F1">
        <w:rPr>
          <w:sz w:val="18"/>
          <w:szCs w:val="18"/>
        </w:rPr>
        <w:t xml:space="preserve">, </w:t>
      </w:r>
      <w:r w:rsidR="00417245" w:rsidRPr="005F77F1">
        <w:rPr>
          <w:sz w:val="18"/>
          <w:szCs w:val="18"/>
        </w:rPr>
        <w:t>Border Violence as border deterrence,</w:t>
      </w:r>
      <w:r w:rsidR="00B31DB1" w:rsidRPr="005F77F1">
        <w:rPr>
          <w:sz w:val="18"/>
          <w:szCs w:val="18"/>
        </w:rPr>
        <w:t xml:space="preserve"> Volume 5 (1), 12 August 2020 </w:t>
      </w:r>
      <w:r w:rsidR="00417245" w:rsidRPr="005F77F1">
        <w:rPr>
          <w:sz w:val="18"/>
          <w:szCs w:val="18"/>
        </w:rPr>
        <w:t xml:space="preserve">   </w:t>
      </w:r>
    </w:p>
  </w:footnote>
  <w:footnote w:id="23">
    <w:p w14:paraId="1285062A" w14:textId="776BA223" w:rsidR="00687EF2" w:rsidRPr="005F77F1" w:rsidRDefault="00687EF2" w:rsidP="007674EF">
      <w:pPr>
        <w:pStyle w:val="FootnoteText"/>
      </w:pPr>
      <w:r w:rsidRPr="005F77F1">
        <w:rPr>
          <w:rStyle w:val="FootnoteReference"/>
          <w:sz w:val="18"/>
          <w:szCs w:val="18"/>
        </w:rPr>
        <w:footnoteRef/>
      </w:r>
      <w:r w:rsidRPr="005F77F1">
        <w:rPr>
          <w:sz w:val="18"/>
          <w:szCs w:val="18"/>
        </w:rPr>
        <w:t xml:space="preserve"> InfoMigrants, News </w:t>
      </w:r>
      <w:hyperlink r:id="rId23" w:history="1">
        <w:r w:rsidRPr="005F77F1">
          <w:rPr>
            <w:rStyle w:val="Hyperlink"/>
            <w:sz w:val="18"/>
            <w:szCs w:val="18"/>
          </w:rPr>
          <w:t>article</w:t>
        </w:r>
      </w:hyperlink>
      <w:r w:rsidRPr="005F77F1">
        <w:rPr>
          <w:sz w:val="18"/>
          <w:szCs w:val="18"/>
        </w:rPr>
        <w:t>, Growing concern over treatment of migrants and refugees in Balkans, 4 June 2020</w:t>
      </w:r>
      <w:r w:rsidRPr="005F77F1">
        <w:rPr>
          <w:rFonts w:ascii="Cabin-Regular" w:hAnsi="Cabin-Regular" w:cs="Cabin-Regular"/>
          <w:sz w:val="12"/>
          <w:szCs w:val="12"/>
        </w:rPr>
        <w:t xml:space="preserve"> </w:t>
      </w:r>
    </w:p>
  </w:footnote>
  <w:footnote w:id="24">
    <w:p w14:paraId="720FB13D" w14:textId="67E67BA3" w:rsidR="00687EF2" w:rsidRPr="005F77F1" w:rsidRDefault="00687EF2">
      <w:pPr>
        <w:pStyle w:val="FootnoteText"/>
        <w:rPr>
          <w:rFonts w:ascii="Calibri" w:hAnsi="Calibri" w:cs="Calibri"/>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BVMN, Violence </w:t>
      </w:r>
      <w:hyperlink r:id="rId24" w:history="1">
        <w:r w:rsidRPr="005F77F1">
          <w:rPr>
            <w:rStyle w:val="Hyperlink"/>
            <w:rFonts w:ascii="Calibri" w:hAnsi="Calibri" w:cs="Calibri"/>
            <w:sz w:val="18"/>
            <w:szCs w:val="18"/>
          </w:rPr>
          <w:t>report</w:t>
        </w:r>
      </w:hyperlink>
      <w:r w:rsidRPr="005F77F1">
        <w:rPr>
          <w:rFonts w:ascii="Calibri" w:hAnsi="Calibri" w:cs="Calibri"/>
          <w:sz w:val="18"/>
          <w:szCs w:val="18"/>
        </w:rPr>
        <w:t>, 15 June 2020</w:t>
      </w:r>
    </w:p>
  </w:footnote>
  <w:footnote w:id="25">
    <w:p w14:paraId="584C9D73" w14:textId="1CB9CAE7" w:rsidR="00687EF2" w:rsidRPr="005F77F1" w:rsidRDefault="00687EF2">
      <w:pPr>
        <w:pStyle w:val="FootnoteText"/>
        <w:rPr>
          <w:rFonts w:ascii="Calibri" w:hAnsi="Calibri" w:cs="Calibri"/>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BVMN, Violence </w:t>
      </w:r>
      <w:hyperlink r:id="rId25" w:history="1">
        <w:r w:rsidRPr="005F77F1">
          <w:rPr>
            <w:rStyle w:val="Hyperlink"/>
            <w:rFonts w:ascii="Calibri" w:hAnsi="Calibri" w:cs="Calibri"/>
            <w:sz w:val="18"/>
            <w:szCs w:val="18"/>
          </w:rPr>
          <w:t>report</w:t>
        </w:r>
      </w:hyperlink>
      <w:r w:rsidRPr="005F77F1">
        <w:rPr>
          <w:rFonts w:ascii="Calibri" w:hAnsi="Calibri" w:cs="Calibri"/>
          <w:sz w:val="18"/>
          <w:szCs w:val="18"/>
        </w:rPr>
        <w:t xml:space="preserve"> , 27 July 2020</w:t>
      </w:r>
    </w:p>
  </w:footnote>
  <w:footnote w:id="26">
    <w:p w14:paraId="62853CFD" w14:textId="3E0D32AB" w:rsidR="00687EF2" w:rsidRPr="005F77F1" w:rsidRDefault="00687EF2" w:rsidP="009C7467">
      <w:pPr>
        <w:autoSpaceDE w:val="0"/>
        <w:autoSpaceDN w:val="0"/>
        <w:adjustRightInd w:val="0"/>
        <w:spacing w:after="0" w:line="240" w:lineRule="auto"/>
        <w:rPr>
          <w:rFonts w:ascii="Calibri" w:hAnsi="Calibri" w:cs="Calibri"/>
          <w:color w:val="333333"/>
          <w:sz w:val="18"/>
          <w:szCs w:val="18"/>
          <w:shd w:val="clear" w:color="auto" w:fill="FFFFFF"/>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9D5E51" w:rsidRPr="005F77F1">
        <w:rPr>
          <w:sz w:val="18"/>
          <w:szCs w:val="18"/>
        </w:rPr>
        <w:t xml:space="preserve">Movements Journal, </w:t>
      </w:r>
      <w:hyperlink r:id="rId26" w:history="1">
        <w:r w:rsidR="009D5E51" w:rsidRPr="005F77F1">
          <w:rPr>
            <w:rStyle w:val="Hyperlink"/>
            <w:sz w:val="18"/>
            <w:szCs w:val="18"/>
          </w:rPr>
          <w:t>Analysis</w:t>
        </w:r>
      </w:hyperlink>
      <w:r w:rsidR="009D5E51" w:rsidRPr="005F77F1">
        <w:rPr>
          <w:sz w:val="18"/>
          <w:szCs w:val="18"/>
        </w:rPr>
        <w:t xml:space="preserve">, Border Violence as border deterrence, Volume 5 (1), 12 August 2020    </w:t>
      </w:r>
    </w:p>
  </w:footnote>
  <w:footnote w:id="27">
    <w:p w14:paraId="65B894E3" w14:textId="09F6F8CE"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BVMN, </w:t>
      </w:r>
      <w:hyperlink r:id="rId27" w:history="1">
        <w:r w:rsidRPr="005F77F1">
          <w:rPr>
            <w:rStyle w:val="Hyperlink"/>
            <w:sz w:val="18"/>
            <w:szCs w:val="18"/>
          </w:rPr>
          <w:t>Video</w:t>
        </w:r>
      </w:hyperlink>
      <w:r w:rsidRPr="005F77F1">
        <w:rPr>
          <w:sz w:val="18"/>
          <w:szCs w:val="18"/>
        </w:rPr>
        <w:t xml:space="preserve">, Reconstructing a Violent Pushback of Asylum Seekers from Croatia to BiH, BVMN Border Investigations,  18 November 2020; Der Spiegel, </w:t>
      </w:r>
      <w:hyperlink r:id="rId28" w:history="1">
        <w:r w:rsidRPr="005F77F1">
          <w:rPr>
            <w:rStyle w:val="Hyperlink"/>
            <w:sz w:val="18"/>
            <w:szCs w:val="18"/>
          </w:rPr>
          <w:t>Article</w:t>
        </w:r>
      </w:hyperlink>
      <w:r w:rsidRPr="005F77F1">
        <w:rPr>
          <w:sz w:val="18"/>
          <w:szCs w:val="18"/>
        </w:rPr>
        <w:t xml:space="preserve">, Video Documents Illegal Refugee Pushbacks in Croatia, 18 November 2020 </w:t>
      </w:r>
    </w:p>
  </w:footnote>
  <w:footnote w:id="28">
    <w:p w14:paraId="2BDE4717" w14:textId="036CFEA1" w:rsidR="00687EF2" w:rsidRPr="005F77F1" w:rsidRDefault="00687EF2">
      <w:pPr>
        <w:pStyle w:val="FootnoteText"/>
      </w:pPr>
      <w:r w:rsidRPr="005F77F1">
        <w:rPr>
          <w:rStyle w:val="FootnoteReference"/>
          <w:sz w:val="18"/>
          <w:szCs w:val="18"/>
        </w:rPr>
        <w:footnoteRef/>
      </w:r>
      <w:r w:rsidRPr="005F77F1">
        <w:rPr>
          <w:sz w:val="18"/>
          <w:szCs w:val="18"/>
        </w:rPr>
        <w:t xml:space="preserve"> Al Jazeera, </w:t>
      </w:r>
      <w:hyperlink r:id="rId29" w:history="1">
        <w:r w:rsidRPr="005F77F1">
          <w:rPr>
            <w:rStyle w:val="Hyperlink"/>
            <w:sz w:val="18"/>
            <w:szCs w:val="18"/>
          </w:rPr>
          <w:t>Article</w:t>
        </w:r>
      </w:hyperlink>
      <w:r w:rsidRPr="005F77F1">
        <w:rPr>
          <w:sz w:val="18"/>
          <w:szCs w:val="18"/>
        </w:rPr>
        <w:t>, Refugees allege physical, sexual abuse by Croatian authorities, 22 October 2020</w:t>
      </w:r>
      <w:r w:rsidRPr="005F77F1">
        <w:t xml:space="preserve"> </w:t>
      </w:r>
    </w:p>
  </w:footnote>
  <w:footnote w:id="29">
    <w:p w14:paraId="68CFC135" w14:textId="5BB843FC" w:rsidR="00687EF2" w:rsidRPr="005F77F1" w:rsidRDefault="00687EF2" w:rsidP="004554C3">
      <w:pPr>
        <w:pStyle w:val="FootnoteText"/>
        <w:rPr>
          <w:rFonts w:ascii="Calibri" w:hAnsi="Calibri" w:cs="Calibri"/>
          <w:sz w:val="18"/>
          <w:szCs w:val="18"/>
        </w:rPr>
      </w:pPr>
      <w:r w:rsidRPr="005F77F1">
        <w:rPr>
          <w:rStyle w:val="FootnoteReference"/>
        </w:rPr>
        <w:footnoteRef/>
      </w:r>
      <w:r w:rsidRPr="005F77F1">
        <w:t xml:space="preserve"> </w:t>
      </w:r>
      <w:r w:rsidRPr="005F77F1">
        <w:rPr>
          <w:rFonts w:ascii="Calibri" w:hAnsi="Calibri" w:cs="Calibri"/>
          <w:sz w:val="18"/>
          <w:szCs w:val="18"/>
        </w:rPr>
        <w:t xml:space="preserve">DRC, </w:t>
      </w:r>
      <w:hyperlink r:id="rId30" w:history="1">
        <w:r w:rsidR="00964480" w:rsidRPr="005F77F1">
          <w:rPr>
            <w:rStyle w:val="Hyperlink"/>
            <w:rFonts w:ascii="Calibri" w:hAnsi="Calibri" w:cs="Calibri"/>
            <w:sz w:val="18"/>
            <w:szCs w:val="18"/>
          </w:rPr>
          <w:t>Monthly Snapshot</w:t>
        </w:r>
      </w:hyperlink>
      <w:r w:rsidR="00964480" w:rsidRPr="005F77F1">
        <w:rPr>
          <w:rFonts w:ascii="Calibri" w:hAnsi="Calibri" w:cs="Calibri"/>
          <w:sz w:val="18"/>
          <w:szCs w:val="18"/>
        </w:rPr>
        <w:t xml:space="preserve">: </w:t>
      </w:r>
      <w:r w:rsidRPr="005F77F1">
        <w:rPr>
          <w:rFonts w:ascii="Calibri" w:hAnsi="Calibri" w:cs="Calibri"/>
          <w:sz w:val="18"/>
          <w:szCs w:val="18"/>
        </w:rPr>
        <w:t>November 2020</w:t>
      </w:r>
      <w:r w:rsidR="00964480" w:rsidRPr="005F77F1">
        <w:rPr>
          <w:rFonts w:ascii="Calibri" w:hAnsi="Calibri" w:cs="Calibri"/>
          <w:sz w:val="18"/>
          <w:szCs w:val="18"/>
        </w:rPr>
        <w:t xml:space="preserve">, Border Monitoring, </w:t>
      </w:r>
      <w:r w:rsidR="00165819" w:rsidRPr="005F77F1">
        <w:rPr>
          <w:rFonts w:ascii="Calibri" w:hAnsi="Calibri" w:cs="Calibri"/>
          <w:sz w:val="18"/>
          <w:szCs w:val="18"/>
        </w:rPr>
        <w:t xml:space="preserve">December 2020 </w:t>
      </w:r>
    </w:p>
  </w:footnote>
  <w:footnote w:id="30">
    <w:p w14:paraId="777DDE6D" w14:textId="1E3A1C73" w:rsidR="00687EF2" w:rsidRPr="005F77F1" w:rsidRDefault="00687EF2" w:rsidP="00165819">
      <w:pPr>
        <w:pStyle w:val="FootnoteText"/>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165819" w:rsidRPr="005F77F1">
        <w:rPr>
          <w:rFonts w:ascii="Calibri" w:hAnsi="Calibri" w:cs="Calibri"/>
          <w:sz w:val="18"/>
          <w:szCs w:val="18"/>
        </w:rPr>
        <w:t xml:space="preserve">Ibid. </w:t>
      </w:r>
      <w:r w:rsidRPr="005F77F1">
        <w:t xml:space="preserve"> </w:t>
      </w:r>
    </w:p>
  </w:footnote>
  <w:footnote w:id="31">
    <w:p w14:paraId="6FE60C1F" w14:textId="2B75AB9E" w:rsidR="00687EF2" w:rsidRPr="005F77F1" w:rsidRDefault="00687EF2" w:rsidP="00DA1FB8">
      <w:pPr>
        <w:pStyle w:val="FootnoteText"/>
        <w:rPr>
          <w:sz w:val="18"/>
          <w:szCs w:val="18"/>
        </w:rPr>
      </w:pPr>
      <w:r w:rsidRPr="005F77F1">
        <w:rPr>
          <w:rStyle w:val="FootnoteReference"/>
          <w:sz w:val="18"/>
          <w:szCs w:val="18"/>
        </w:rPr>
        <w:footnoteRef/>
      </w:r>
      <w:r w:rsidRPr="005F77F1">
        <w:rPr>
          <w:sz w:val="18"/>
          <w:szCs w:val="18"/>
        </w:rPr>
        <w:t xml:space="preserve"> </w:t>
      </w:r>
      <w:r w:rsidR="00165819" w:rsidRPr="005F77F1">
        <w:rPr>
          <w:rFonts w:ascii="Calibri" w:hAnsi="Calibri" w:cs="Calibri"/>
          <w:sz w:val="18"/>
          <w:szCs w:val="18"/>
        </w:rPr>
        <w:t xml:space="preserve">DRC, </w:t>
      </w:r>
      <w:hyperlink r:id="rId31" w:history="1">
        <w:r w:rsidR="00165819" w:rsidRPr="005F77F1">
          <w:rPr>
            <w:rStyle w:val="Hyperlink"/>
            <w:rFonts w:ascii="Calibri" w:hAnsi="Calibri" w:cs="Calibri"/>
            <w:sz w:val="18"/>
            <w:szCs w:val="18"/>
          </w:rPr>
          <w:t>Monthly Snapshot</w:t>
        </w:r>
      </w:hyperlink>
      <w:r w:rsidR="00165819" w:rsidRPr="005F77F1">
        <w:rPr>
          <w:rFonts w:ascii="Calibri" w:hAnsi="Calibri" w:cs="Calibri"/>
          <w:sz w:val="18"/>
          <w:szCs w:val="18"/>
        </w:rPr>
        <w:t xml:space="preserve">: January-February 2021, Border Monitoring, March 2020 </w:t>
      </w:r>
    </w:p>
  </w:footnote>
  <w:footnote w:id="32">
    <w:p w14:paraId="2EA64227" w14:textId="77777777" w:rsidR="00687EF2" w:rsidRPr="005F77F1" w:rsidRDefault="00687EF2" w:rsidP="00820F42">
      <w:pPr>
        <w:pStyle w:val="FootnoteText"/>
        <w:rPr>
          <w:sz w:val="18"/>
          <w:szCs w:val="18"/>
        </w:rPr>
      </w:pPr>
      <w:r w:rsidRPr="005F77F1">
        <w:rPr>
          <w:rStyle w:val="FootnoteReference"/>
          <w:sz w:val="18"/>
          <w:szCs w:val="18"/>
        </w:rPr>
        <w:footnoteRef/>
      </w:r>
      <w:r w:rsidRPr="005F77F1">
        <w:rPr>
          <w:sz w:val="18"/>
          <w:szCs w:val="18"/>
        </w:rPr>
        <w:t xml:space="preserve"> CMS, </w:t>
      </w:r>
      <w:hyperlink r:id="rId32" w:history="1">
        <w:r w:rsidRPr="005F77F1">
          <w:rPr>
            <w:rStyle w:val="Hyperlink"/>
            <w:sz w:val="18"/>
            <w:szCs w:val="18"/>
          </w:rPr>
          <w:t>News</w:t>
        </w:r>
      </w:hyperlink>
      <w:r w:rsidRPr="005F77F1">
        <w:rPr>
          <w:sz w:val="18"/>
          <w:szCs w:val="18"/>
        </w:rPr>
        <w:t xml:space="preserve">, On the human rights day new criminal complaints, 10 December 2020 </w:t>
      </w:r>
    </w:p>
  </w:footnote>
  <w:footnote w:id="33">
    <w:p w14:paraId="3B44A9AF" w14:textId="77777777" w:rsidR="00687EF2" w:rsidRPr="005F77F1" w:rsidRDefault="00687EF2" w:rsidP="00820F42">
      <w:pPr>
        <w:pStyle w:val="FootnoteText"/>
        <w:rPr>
          <w:sz w:val="18"/>
          <w:szCs w:val="18"/>
        </w:rPr>
      </w:pPr>
      <w:r w:rsidRPr="005F77F1">
        <w:rPr>
          <w:rStyle w:val="FootnoteReference"/>
          <w:sz w:val="18"/>
          <w:szCs w:val="18"/>
        </w:rPr>
        <w:footnoteRef/>
      </w:r>
      <w:r w:rsidRPr="005F77F1">
        <w:rPr>
          <w:sz w:val="18"/>
          <w:szCs w:val="18"/>
        </w:rPr>
        <w:t xml:space="preserve"> The Guardian, </w:t>
      </w:r>
      <w:hyperlink r:id="rId33" w:history="1">
        <w:r w:rsidRPr="005F77F1">
          <w:rPr>
            <w:rStyle w:val="Hyperlink"/>
            <w:sz w:val="18"/>
            <w:szCs w:val="18"/>
          </w:rPr>
          <w:t>Article</w:t>
        </w:r>
      </w:hyperlink>
      <w:r w:rsidRPr="005F77F1">
        <w:rPr>
          <w:sz w:val="18"/>
          <w:szCs w:val="18"/>
        </w:rPr>
        <w:t>, Croatian police accused of ‘sickening’ assault on migrants on Balkan trail, 21 October 2020</w:t>
      </w:r>
    </w:p>
  </w:footnote>
  <w:footnote w:id="34">
    <w:p w14:paraId="16B441D6" w14:textId="2EE2C639" w:rsidR="00687EF2" w:rsidRPr="005F77F1" w:rsidRDefault="00687EF2" w:rsidP="00820F42">
      <w:pPr>
        <w:pStyle w:val="FootnoteText"/>
        <w:rPr>
          <w:sz w:val="18"/>
          <w:szCs w:val="18"/>
        </w:rPr>
      </w:pPr>
      <w:r w:rsidRPr="005F77F1">
        <w:rPr>
          <w:rStyle w:val="FootnoteReference"/>
          <w:sz w:val="18"/>
          <w:szCs w:val="18"/>
        </w:rPr>
        <w:footnoteRef/>
      </w:r>
      <w:r w:rsidRPr="00F94633">
        <w:rPr>
          <w:sz w:val="18"/>
          <w:szCs w:val="18"/>
          <w:lang w:val="it-IT"/>
        </w:rPr>
        <w:t xml:space="preserve"> Jutarnji List, </w:t>
      </w:r>
      <w:hyperlink r:id="rId34" w:history="1">
        <w:r w:rsidRPr="00F94633">
          <w:rPr>
            <w:rStyle w:val="Hyperlink"/>
            <w:sz w:val="18"/>
            <w:szCs w:val="18"/>
            <w:lang w:val="it-IT"/>
          </w:rPr>
          <w:t>Article</w:t>
        </w:r>
      </w:hyperlink>
      <w:r w:rsidRPr="00F94633">
        <w:rPr>
          <w:sz w:val="18"/>
          <w:szCs w:val="18"/>
          <w:lang w:val="it-IT"/>
        </w:rPr>
        <w:t xml:space="preserve">, Četvorica migranata privedeni su kao svjedoci na sud u Karlovcu. </w:t>
      </w:r>
      <w:r w:rsidRPr="005F77F1">
        <w:rPr>
          <w:sz w:val="18"/>
          <w:szCs w:val="18"/>
        </w:rPr>
        <w:t>A onda su predani policiji</w:t>
      </w:r>
      <w:r w:rsidR="00165819" w:rsidRPr="005F77F1">
        <w:rPr>
          <w:sz w:val="18"/>
          <w:szCs w:val="18"/>
        </w:rPr>
        <w:t>,</w:t>
      </w:r>
      <w:r w:rsidRPr="005F77F1">
        <w:rPr>
          <w:sz w:val="18"/>
          <w:szCs w:val="18"/>
        </w:rPr>
        <w:t xml:space="preserve"> 5 December 2020 </w:t>
      </w:r>
      <w:r w:rsidR="00647B05">
        <w:rPr>
          <w:sz w:val="18"/>
          <w:szCs w:val="18"/>
        </w:rPr>
        <w:t>(in Croatian)</w:t>
      </w:r>
    </w:p>
  </w:footnote>
  <w:footnote w:id="35">
    <w:p w14:paraId="08DAD459" w14:textId="3967DACD"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B27BCF" w:rsidRPr="005F77F1">
        <w:rPr>
          <w:rFonts w:ascii="Calibri" w:hAnsi="Calibri" w:cs="Calibri"/>
          <w:sz w:val="18"/>
          <w:szCs w:val="18"/>
        </w:rPr>
        <w:t xml:space="preserve">DRC, </w:t>
      </w:r>
      <w:hyperlink r:id="rId35" w:history="1">
        <w:r w:rsidR="00B27BCF" w:rsidRPr="005F77F1">
          <w:rPr>
            <w:rStyle w:val="Hyperlink"/>
            <w:rFonts w:ascii="Calibri" w:hAnsi="Calibri" w:cs="Calibri"/>
            <w:sz w:val="18"/>
            <w:szCs w:val="18"/>
          </w:rPr>
          <w:t>Monthly Snapshot</w:t>
        </w:r>
      </w:hyperlink>
      <w:r w:rsidR="00B27BCF" w:rsidRPr="005F77F1">
        <w:rPr>
          <w:rFonts w:ascii="Calibri" w:hAnsi="Calibri" w:cs="Calibri"/>
          <w:sz w:val="18"/>
          <w:szCs w:val="18"/>
        </w:rPr>
        <w:t>: January-February 2021, Border Monitoring, March 2020</w:t>
      </w:r>
    </w:p>
  </w:footnote>
  <w:footnote w:id="36">
    <w:p w14:paraId="0FC19E74" w14:textId="27FA9C62" w:rsidR="00687EF2" w:rsidRPr="005F77F1" w:rsidRDefault="00687EF2" w:rsidP="0090325A">
      <w:pPr>
        <w:pStyle w:val="FootnoteText"/>
        <w:rPr>
          <w:sz w:val="18"/>
          <w:szCs w:val="18"/>
        </w:rPr>
      </w:pPr>
      <w:r w:rsidRPr="005F77F1">
        <w:rPr>
          <w:rStyle w:val="FootnoteReference"/>
          <w:sz w:val="18"/>
          <w:szCs w:val="18"/>
        </w:rPr>
        <w:footnoteRef/>
      </w:r>
      <w:r w:rsidRPr="005F77F1">
        <w:rPr>
          <w:sz w:val="18"/>
          <w:szCs w:val="18"/>
        </w:rPr>
        <w:t xml:space="preserve"> The Guardian,</w:t>
      </w:r>
      <w:r w:rsidR="00414419" w:rsidRPr="005F77F1">
        <w:rPr>
          <w:sz w:val="18"/>
          <w:szCs w:val="18"/>
        </w:rPr>
        <w:t xml:space="preserve"> </w:t>
      </w:r>
      <w:hyperlink r:id="rId36" w:history="1">
        <w:r w:rsidR="00414419" w:rsidRPr="005F77F1">
          <w:rPr>
            <w:rStyle w:val="Hyperlink"/>
            <w:sz w:val="18"/>
            <w:szCs w:val="18"/>
          </w:rPr>
          <w:t>Article</w:t>
        </w:r>
      </w:hyperlink>
      <w:r w:rsidR="00414419" w:rsidRPr="005F77F1">
        <w:rPr>
          <w:sz w:val="18"/>
          <w:szCs w:val="18"/>
        </w:rPr>
        <w:t xml:space="preserve">, Croatia: landmine from </w:t>
      </w:r>
      <w:r w:rsidR="00DC62CE" w:rsidRPr="005F77F1">
        <w:rPr>
          <w:sz w:val="18"/>
          <w:szCs w:val="18"/>
        </w:rPr>
        <w:t xml:space="preserve">1990s Balkan wars kills asylum seeker, 7 March 2021 </w:t>
      </w:r>
      <w:r w:rsidRPr="005F77F1">
        <w:rPr>
          <w:sz w:val="18"/>
          <w:szCs w:val="18"/>
        </w:rPr>
        <w:t xml:space="preserve"> </w:t>
      </w:r>
    </w:p>
  </w:footnote>
  <w:footnote w:id="37">
    <w:p w14:paraId="11E86F1B" w14:textId="1414BA5B" w:rsidR="00687EF2" w:rsidRPr="005F77F1" w:rsidRDefault="00687EF2" w:rsidP="0090325A">
      <w:pPr>
        <w:pStyle w:val="FootnoteText"/>
        <w:rPr>
          <w:sz w:val="18"/>
          <w:szCs w:val="18"/>
        </w:rPr>
      </w:pPr>
      <w:r w:rsidRPr="005F77F1">
        <w:rPr>
          <w:rStyle w:val="FootnoteReference"/>
          <w:sz w:val="18"/>
          <w:szCs w:val="18"/>
        </w:rPr>
        <w:footnoteRef/>
      </w:r>
      <w:r w:rsidRPr="005F77F1">
        <w:rPr>
          <w:sz w:val="18"/>
          <w:szCs w:val="18"/>
        </w:rPr>
        <w:t xml:space="preserve"> </w:t>
      </w:r>
      <w:r w:rsidR="00DC62CE" w:rsidRPr="005F77F1">
        <w:rPr>
          <w:sz w:val="18"/>
          <w:szCs w:val="18"/>
        </w:rPr>
        <w:t>In</w:t>
      </w:r>
      <w:r w:rsidRPr="005F77F1">
        <w:rPr>
          <w:sz w:val="18"/>
          <w:szCs w:val="18"/>
        </w:rPr>
        <w:t>terior ministry Croatia,</w:t>
      </w:r>
      <w:r w:rsidR="004F09A5" w:rsidRPr="005F77F1">
        <w:rPr>
          <w:sz w:val="18"/>
          <w:szCs w:val="18"/>
        </w:rPr>
        <w:t xml:space="preserve"> </w:t>
      </w:r>
      <w:hyperlink r:id="rId37" w:history="1">
        <w:r w:rsidR="009F0E30" w:rsidRPr="005F77F1">
          <w:rPr>
            <w:rStyle w:val="Hyperlink"/>
            <w:sz w:val="18"/>
            <w:szCs w:val="18"/>
          </w:rPr>
          <w:t>Overview</w:t>
        </w:r>
      </w:hyperlink>
      <w:r w:rsidR="009F0E30" w:rsidRPr="005F77F1">
        <w:rPr>
          <w:sz w:val="18"/>
          <w:szCs w:val="18"/>
        </w:rPr>
        <w:t xml:space="preserve">, </w:t>
      </w:r>
      <w:r w:rsidR="008C779F" w:rsidRPr="005F77F1">
        <w:rPr>
          <w:sz w:val="18"/>
          <w:szCs w:val="18"/>
        </w:rPr>
        <w:t>Minska situacija u RH</w:t>
      </w:r>
      <w:r w:rsidR="004859B6">
        <w:rPr>
          <w:sz w:val="18"/>
          <w:szCs w:val="18"/>
        </w:rPr>
        <w:t xml:space="preserve"> (</w:t>
      </w:r>
      <w:r w:rsidR="002D23C1" w:rsidRPr="005F77F1">
        <w:rPr>
          <w:sz w:val="18"/>
          <w:szCs w:val="18"/>
        </w:rPr>
        <w:t>in Croatian</w:t>
      </w:r>
      <w:r w:rsidR="004859B6">
        <w:rPr>
          <w:sz w:val="18"/>
          <w:szCs w:val="18"/>
        </w:rPr>
        <w:t>)</w:t>
      </w:r>
      <w:r w:rsidR="002D23C1" w:rsidRPr="005F77F1">
        <w:rPr>
          <w:sz w:val="18"/>
          <w:szCs w:val="18"/>
        </w:rPr>
        <w:t xml:space="preserve"> </w:t>
      </w:r>
      <w:r w:rsidRPr="005F77F1">
        <w:rPr>
          <w:sz w:val="18"/>
          <w:szCs w:val="18"/>
        </w:rPr>
        <w:t xml:space="preserve"> </w:t>
      </w:r>
    </w:p>
  </w:footnote>
  <w:footnote w:id="38">
    <w:p w14:paraId="1CFB23AC" w14:textId="755B9177" w:rsidR="00687EF2" w:rsidRPr="005F77F1" w:rsidRDefault="00687EF2" w:rsidP="0090325A">
      <w:pPr>
        <w:pStyle w:val="FootnoteText"/>
        <w:rPr>
          <w:sz w:val="18"/>
          <w:szCs w:val="18"/>
        </w:rPr>
      </w:pPr>
      <w:r w:rsidRPr="005F77F1">
        <w:rPr>
          <w:rStyle w:val="FootnoteReference"/>
          <w:sz w:val="18"/>
          <w:szCs w:val="18"/>
        </w:rPr>
        <w:footnoteRef/>
      </w:r>
      <w:r w:rsidRPr="005F77F1">
        <w:rPr>
          <w:sz w:val="18"/>
          <w:szCs w:val="18"/>
        </w:rPr>
        <w:t xml:space="preserve"> The Guardian,</w:t>
      </w:r>
      <w:r w:rsidR="008A0A6A" w:rsidRPr="005F77F1">
        <w:rPr>
          <w:sz w:val="18"/>
          <w:szCs w:val="18"/>
        </w:rPr>
        <w:t xml:space="preserve"> </w:t>
      </w:r>
      <w:hyperlink r:id="rId38" w:history="1">
        <w:r w:rsidR="0085686B" w:rsidRPr="005F77F1">
          <w:rPr>
            <w:rStyle w:val="Hyperlink"/>
            <w:sz w:val="18"/>
            <w:szCs w:val="18"/>
          </w:rPr>
          <w:t>Article</w:t>
        </w:r>
      </w:hyperlink>
      <w:r w:rsidR="0085686B" w:rsidRPr="005F77F1">
        <w:rPr>
          <w:sz w:val="18"/>
          <w:szCs w:val="18"/>
        </w:rPr>
        <w:t xml:space="preserve">, </w:t>
      </w:r>
      <w:r w:rsidR="008A0A6A" w:rsidRPr="005F77F1">
        <w:rPr>
          <w:sz w:val="18"/>
          <w:szCs w:val="18"/>
        </w:rPr>
        <w:t xml:space="preserve">Croatia: landmine from 1990s Balkan wars kills </w:t>
      </w:r>
      <w:r w:rsidR="0085686B" w:rsidRPr="005F77F1">
        <w:rPr>
          <w:sz w:val="18"/>
          <w:szCs w:val="18"/>
        </w:rPr>
        <w:t xml:space="preserve">asylum seeker, 7 March 2021 </w:t>
      </w:r>
      <w:r w:rsidRPr="005F77F1">
        <w:rPr>
          <w:sz w:val="18"/>
          <w:szCs w:val="18"/>
        </w:rPr>
        <w:t xml:space="preserve"> </w:t>
      </w:r>
    </w:p>
  </w:footnote>
  <w:footnote w:id="39">
    <w:p w14:paraId="1CB31679" w14:textId="5BFAC454"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E22E1B" w:rsidRPr="005F77F1">
        <w:rPr>
          <w:sz w:val="18"/>
          <w:szCs w:val="18"/>
        </w:rPr>
        <w:t xml:space="preserve">Court of Rome, </w:t>
      </w:r>
      <w:hyperlink r:id="rId39" w:history="1">
        <w:r w:rsidR="00CD593E" w:rsidRPr="005F77F1">
          <w:rPr>
            <w:rStyle w:val="Hyperlink"/>
            <w:sz w:val="18"/>
            <w:szCs w:val="18"/>
          </w:rPr>
          <w:t>Decree</w:t>
        </w:r>
      </w:hyperlink>
      <w:r w:rsidR="00D42605" w:rsidRPr="005F77F1">
        <w:rPr>
          <w:sz w:val="18"/>
          <w:szCs w:val="18"/>
        </w:rPr>
        <w:t xml:space="preserve">, </w:t>
      </w:r>
      <w:r w:rsidR="008D7CEE" w:rsidRPr="005F77F1">
        <w:rPr>
          <w:sz w:val="18"/>
          <w:szCs w:val="18"/>
        </w:rPr>
        <w:t xml:space="preserve">RG No. 56420/2020, </w:t>
      </w:r>
      <w:r w:rsidR="00414C9A" w:rsidRPr="005F77F1">
        <w:rPr>
          <w:sz w:val="18"/>
          <w:szCs w:val="18"/>
        </w:rPr>
        <w:t xml:space="preserve">18 January 2021 </w:t>
      </w:r>
      <w:r w:rsidR="005633D2" w:rsidRPr="005F77F1">
        <w:rPr>
          <w:sz w:val="18"/>
          <w:szCs w:val="18"/>
        </w:rPr>
        <w:t>(in Italian)</w:t>
      </w:r>
    </w:p>
  </w:footnote>
  <w:footnote w:id="40">
    <w:p w14:paraId="0AF50C56" w14:textId="7EEE393E"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BVMN, </w:t>
      </w:r>
      <w:hyperlink r:id="rId40" w:history="1">
        <w:r w:rsidRPr="005F77F1">
          <w:rPr>
            <w:rStyle w:val="Hyperlink"/>
            <w:sz w:val="18"/>
            <w:szCs w:val="18"/>
          </w:rPr>
          <w:t>Testimony</w:t>
        </w:r>
      </w:hyperlink>
      <w:r w:rsidRPr="005F77F1">
        <w:rPr>
          <w:sz w:val="18"/>
          <w:szCs w:val="18"/>
        </w:rPr>
        <w:t xml:space="preserve">, Chain Pushback from Italy to BiH, 15 July 2020 </w:t>
      </w:r>
    </w:p>
  </w:footnote>
  <w:footnote w:id="41">
    <w:p w14:paraId="46BC5FF1" w14:textId="239DC71B" w:rsidR="00687EF2" w:rsidRPr="005F77F1" w:rsidRDefault="00687EF2" w:rsidP="009A60A3">
      <w:pPr>
        <w:pStyle w:val="FootnoteText"/>
        <w:rPr>
          <w:sz w:val="18"/>
          <w:szCs w:val="18"/>
        </w:rPr>
      </w:pPr>
      <w:r w:rsidRPr="005F77F1">
        <w:rPr>
          <w:rStyle w:val="FootnoteReference"/>
          <w:sz w:val="18"/>
          <w:szCs w:val="18"/>
        </w:rPr>
        <w:footnoteRef/>
      </w:r>
      <w:r w:rsidRPr="005F77F1">
        <w:rPr>
          <w:sz w:val="18"/>
          <w:szCs w:val="18"/>
        </w:rPr>
        <w:t xml:space="preserve"> </w:t>
      </w:r>
      <w:r w:rsidR="00283FBB" w:rsidRPr="005F77F1">
        <w:rPr>
          <w:sz w:val="18"/>
          <w:szCs w:val="18"/>
        </w:rPr>
        <w:t xml:space="preserve">The Guardian, </w:t>
      </w:r>
      <w:hyperlink r:id="rId41" w:history="1">
        <w:r w:rsidR="00283FBB" w:rsidRPr="005F77F1">
          <w:rPr>
            <w:rStyle w:val="Hyperlink"/>
            <w:sz w:val="18"/>
            <w:szCs w:val="18"/>
          </w:rPr>
          <w:t>Article</w:t>
        </w:r>
      </w:hyperlink>
      <w:r w:rsidR="00283FBB" w:rsidRPr="005F77F1">
        <w:rPr>
          <w:sz w:val="18"/>
          <w:szCs w:val="18"/>
        </w:rPr>
        <w:t xml:space="preserve">, Police </w:t>
      </w:r>
      <w:r w:rsidR="002A2485" w:rsidRPr="005F77F1">
        <w:rPr>
          <w:sz w:val="18"/>
          <w:szCs w:val="18"/>
        </w:rPr>
        <w:t>searched my baby’s nappy: migrant families on the perilous Balkan route, 1 Feb</w:t>
      </w:r>
      <w:r w:rsidR="001B0BF1" w:rsidRPr="005F77F1">
        <w:rPr>
          <w:sz w:val="18"/>
          <w:szCs w:val="18"/>
        </w:rPr>
        <w:t xml:space="preserve">ruary 2021 </w:t>
      </w:r>
    </w:p>
  </w:footnote>
  <w:footnote w:id="42">
    <w:p w14:paraId="5A998D2F" w14:textId="7FB77B12"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1B0BF1" w:rsidRPr="005F77F1">
        <w:rPr>
          <w:sz w:val="18"/>
          <w:szCs w:val="18"/>
        </w:rPr>
        <w:t xml:space="preserve">Ibid. </w:t>
      </w:r>
    </w:p>
  </w:footnote>
  <w:footnote w:id="43">
    <w:p w14:paraId="7B4A9D21" w14:textId="203B3737"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146537" w:rsidRPr="005F77F1">
        <w:rPr>
          <w:sz w:val="18"/>
          <w:szCs w:val="18"/>
        </w:rPr>
        <w:t xml:space="preserve">Council of Europe, </w:t>
      </w:r>
      <w:hyperlink r:id="rId42" w:history="1">
        <w:r w:rsidR="00146537" w:rsidRPr="005F77F1">
          <w:rPr>
            <w:rStyle w:val="Hyperlink"/>
            <w:sz w:val="18"/>
            <w:szCs w:val="18"/>
          </w:rPr>
          <w:t xml:space="preserve">Third </w:t>
        </w:r>
        <w:r w:rsidRPr="005F77F1">
          <w:rPr>
            <w:rStyle w:val="Hyperlink"/>
            <w:sz w:val="18"/>
            <w:szCs w:val="18"/>
          </w:rPr>
          <w:t>Party Intervention</w:t>
        </w:r>
      </w:hyperlink>
      <w:r w:rsidRPr="005F77F1">
        <w:rPr>
          <w:sz w:val="18"/>
          <w:szCs w:val="18"/>
        </w:rPr>
        <w:t xml:space="preserve"> by the Council of Europe Commissioner for Human Rights</w:t>
      </w:r>
      <w:r w:rsidR="00146537" w:rsidRPr="005F77F1">
        <w:rPr>
          <w:sz w:val="18"/>
          <w:szCs w:val="18"/>
        </w:rPr>
        <w:t xml:space="preserve"> </w:t>
      </w:r>
      <w:r w:rsidR="003D2BCC" w:rsidRPr="005F77F1">
        <w:rPr>
          <w:sz w:val="18"/>
          <w:szCs w:val="18"/>
        </w:rPr>
        <w:t xml:space="preserve">- S.B. v. Croatia, A.A. v. Croatia and A.B. v. Croatia, 22 December 2020 </w:t>
      </w:r>
    </w:p>
  </w:footnote>
  <w:footnote w:id="44">
    <w:p w14:paraId="3653CB0C" w14:textId="50C6F9E6" w:rsidR="00687EF2" w:rsidRPr="005F77F1" w:rsidRDefault="00687EF2" w:rsidP="00AC7B96">
      <w:pPr>
        <w:pStyle w:val="FootnoteText"/>
        <w:rPr>
          <w:sz w:val="18"/>
          <w:szCs w:val="18"/>
        </w:rPr>
      </w:pPr>
      <w:r w:rsidRPr="005F77F1">
        <w:rPr>
          <w:rStyle w:val="FootnoteReference"/>
          <w:sz w:val="18"/>
          <w:szCs w:val="18"/>
        </w:rPr>
        <w:footnoteRef/>
      </w:r>
      <w:r w:rsidRPr="005F77F1">
        <w:rPr>
          <w:sz w:val="18"/>
          <w:szCs w:val="18"/>
        </w:rPr>
        <w:t xml:space="preserve"> </w:t>
      </w:r>
      <w:r w:rsidR="003D2BCC" w:rsidRPr="005F77F1">
        <w:rPr>
          <w:sz w:val="18"/>
          <w:szCs w:val="18"/>
        </w:rPr>
        <w:t xml:space="preserve">Movements Journal, </w:t>
      </w:r>
      <w:hyperlink r:id="rId43" w:history="1">
        <w:r w:rsidR="003D2BCC" w:rsidRPr="005F77F1">
          <w:rPr>
            <w:rStyle w:val="Hyperlink"/>
            <w:sz w:val="18"/>
            <w:szCs w:val="18"/>
          </w:rPr>
          <w:t>Analysis</w:t>
        </w:r>
      </w:hyperlink>
      <w:r w:rsidR="003D2BCC" w:rsidRPr="005F77F1">
        <w:rPr>
          <w:sz w:val="18"/>
          <w:szCs w:val="18"/>
        </w:rPr>
        <w:t xml:space="preserve">, Border Violence as border deterrence, Volume 5 (1), 12 August 2020    </w:t>
      </w:r>
    </w:p>
  </w:footnote>
  <w:footnote w:id="45">
    <w:p w14:paraId="37EB5430" w14:textId="77777777" w:rsidR="00687EF2" w:rsidRPr="005F77F1" w:rsidRDefault="00687EF2" w:rsidP="00990D81">
      <w:pPr>
        <w:pStyle w:val="FootnoteText"/>
        <w:rPr>
          <w:sz w:val="18"/>
          <w:szCs w:val="18"/>
        </w:rPr>
      </w:pPr>
      <w:r w:rsidRPr="005F77F1">
        <w:rPr>
          <w:rStyle w:val="FootnoteReference"/>
          <w:sz w:val="18"/>
          <w:szCs w:val="18"/>
        </w:rPr>
        <w:footnoteRef/>
      </w:r>
      <w:r w:rsidRPr="005F77F1">
        <w:rPr>
          <w:sz w:val="18"/>
          <w:szCs w:val="18"/>
        </w:rPr>
        <w:t xml:space="preserve"> The Guardian, </w:t>
      </w:r>
      <w:hyperlink r:id="rId44" w:history="1">
        <w:r w:rsidRPr="005F77F1">
          <w:rPr>
            <w:rStyle w:val="Hyperlink"/>
            <w:sz w:val="18"/>
            <w:szCs w:val="18"/>
          </w:rPr>
          <w:t>Article</w:t>
        </w:r>
      </w:hyperlink>
      <w:r w:rsidRPr="005F77F1">
        <w:rPr>
          <w:sz w:val="18"/>
          <w:szCs w:val="18"/>
        </w:rPr>
        <w:t xml:space="preserve">, Croatian border police accused of sexually assaulting Afghan migrant, 7 April 2021 </w:t>
      </w:r>
    </w:p>
  </w:footnote>
  <w:footnote w:id="46">
    <w:p w14:paraId="720328E9" w14:textId="63A6C128"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F254FB" w:rsidRPr="005F77F1">
        <w:rPr>
          <w:sz w:val="18"/>
          <w:szCs w:val="18"/>
        </w:rPr>
        <w:t xml:space="preserve">BVMN, Testimony </w:t>
      </w:r>
      <w:hyperlink r:id="rId45" w:history="1">
        <w:r w:rsidR="00F254FB" w:rsidRPr="005F77F1">
          <w:rPr>
            <w:rStyle w:val="Hyperlink"/>
            <w:sz w:val="18"/>
            <w:szCs w:val="18"/>
          </w:rPr>
          <w:t>database</w:t>
        </w:r>
      </w:hyperlink>
      <w:r w:rsidR="00F254FB" w:rsidRPr="005F77F1">
        <w:rPr>
          <w:sz w:val="18"/>
          <w:szCs w:val="18"/>
        </w:rPr>
        <w:t xml:space="preserve">, </w:t>
      </w:r>
      <w:r w:rsidR="00CF4C14">
        <w:rPr>
          <w:sz w:val="18"/>
          <w:szCs w:val="18"/>
        </w:rPr>
        <w:t>filtered for</w:t>
      </w:r>
      <w:r w:rsidR="00F254FB" w:rsidRPr="005F77F1">
        <w:rPr>
          <w:sz w:val="18"/>
          <w:szCs w:val="18"/>
        </w:rPr>
        <w:t xml:space="preserve"> </w:t>
      </w:r>
      <w:r w:rsidR="000368CA" w:rsidRPr="005F77F1">
        <w:rPr>
          <w:sz w:val="18"/>
          <w:szCs w:val="18"/>
        </w:rPr>
        <w:t xml:space="preserve">cases including minors </w:t>
      </w:r>
    </w:p>
  </w:footnote>
  <w:footnote w:id="47">
    <w:p w14:paraId="77048A25" w14:textId="4EDF92DF"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Moving Europe, </w:t>
      </w:r>
      <w:hyperlink r:id="rId46" w:history="1">
        <w:r w:rsidRPr="005F77F1">
          <w:rPr>
            <w:rStyle w:val="Hyperlink"/>
            <w:sz w:val="18"/>
            <w:szCs w:val="18"/>
          </w:rPr>
          <w:t>Report</w:t>
        </w:r>
      </w:hyperlink>
      <w:r w:rsidRPr="005F77F1">
        <w:rPr>
          <w:sz w:val="18"/>
          <w:szCs w:val="18"/>
        </w:rPr>
        <w:t xml:space="preserve"> on </w:t>
      </w:r>
      <w:r w:rsidR="0003142B" w:rsidRPr="005F77F1">
        <w:rPr>
          <w:sz w:val="18"/>
          <w:szCs w:val="18"/>
        </w:rPr>
        <w:t xml:space="preserve">Systemic </w:t>
      </w:r>
      <w:r w:rsidRPr="005F77F1">
        <w:rPr>
          <w:sz w:val="18"/>
          <w:szCs w:val="18"/>
        </w:rPr>
        <w:t xml:space="preserve">Police violence </w:t>
      </w:r>
      <w:r w:rsidR="0003142B" w:rsidRPr="005F77F1">
        <w:rPr>
          <w:sz w:val="18"/>
          <w:szCs w:val="18"/>
        </w:rPr>
        <w:t xml:space="preserve">and Push-backs against Non-SIA People </w:t>
      </w:r>
      <w:r w:rsidR="00EB112E" w:rsidRPr="005F77F1">
        <w:rPr>
          <w:sz w:val="18"/>
          <w:szCs w:val="18"/>
        </w:rPr>
        <w:t>conducted by Croatian authorities</w:t>
      </w:r>
      <w:r w:rsidRPr="005F77F1">
        <w:rPr>
          <w:sz w:val="18"/>
          <w:szCs w:val="18"/>
        </w:rPr>
        <w:t xml:space="preserve">, </w:t>
      </w:r>
      <w:r w:rsidR="0003142B" w:rsidRPr="005F77F1">
        <w:rPr>
          <w:sz w:val="18"/>
          <w:szCs w:val="18"/>
        </w:rPr>
        <w:t>28 January</w:t>
      </w:r>
      <w:r w:rsidRPr="005F77F1">
        <w:rPr>
          <w:sz w:val="18"/>
          <w:szCs w:val="18"/>
        </w:rPr>
        <w:t xml:space="preserve"> 2016 </w:t>
      </w:r>
    </w:p>
  </w:footnote>
  <w:footnote w:id="48">
    <w:p w14:paraId="51F3AC21" w14:textId="2616CB1C"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BVMN, </w:t>
      </w:r>
      <w:hyperlink r:id="rId47" w:history="1">
        <w:r w:rsidRPr="005F77F1">
          <w:rPr>
            <w:rStyle w:val="Hyperlink"/>
            <w:sz w:val="18"/>
            <w:szCs w:val="18"/>
          </w:rPr>
          <w:t>Testimony</w:t>
        </w:r>
      </w:hyperlink>
      <w:r w:rsidRPr="005F77F1">
        <w:rPr>
          <w:sz w:val="18"/>
          <w:szCs w:val="18"/>
        </w:rPr>
        <w:t xml:space="preserve">, A family with a baby and two small children begged the police not to push them back, 1 September 2017 </w:t>
      </w:r>
    </w:p>
  </w:footnote>
  <w:footnote w:id="49">
    <w:p w14:paraId="12C643C1" w14:textId="4DC8E2F4"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MSF, </w:t>
      </w:r>
      <w:hyperlink r:id="rId48" w:history="1">
        <w:r w:rsidRPr="005F77F1">
          <w:rPr>
            <w:rStyle w:val="Hyperlink"/>
            <w:sz w:val="18"/>
            <w:szCs w:val="18"/>
          </w:rPr>
          <w:t>Report</w:t>
        </w:r>
      </w:hyperlink>
      <w:r w:rsidRPr="005F77F1">
        <w:rPr>
          <w:sz w:val="18"/>
          <w:szCs w:val="18"/>
        </w:rPr>
        <w:t xml:space="preserve">, Games of violence: Unaccompanied children and young people repeatedly abused by EU Member state border authorities, 3 October 2017 </w:t>
      </w:r>
    </w:p>
  </w:footnote>
  <w:footnote w:id="50">
    <w:p w14:paraId="6798CAA0" w14:textId="6D351ED3"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Save the Children, </w:t>
      </w:r>
      <w:hyperlink r:id="rId49" w:history="1">
        <w:r w:rsidRPr="005F77F1">
          <w:rPr>
            <w:rStyle w:val="Hyperlink"/>
            <w:sz w:val="18"/>
            <w:szCs w:val="18"/>
          </w:rPr>
          <w:t>Press Release</w:t>
        </w:r>
      </w:hyperlink>
      <w:r w:rsidRPr="005F77F1">
        <w:rPr>
          <w:sz w:val="18"/>
          <w:szCs w:val="18"/>
        </w:rPr>
        <w:t xml:space="preserve">, Refugee and Migrant children injured in illegal border </w:t>
      </w:r>
      <w:r w:rsidR="003B3AD5" w:rsidRPr="005F77F1">
        <w:rPr>
          <w:sz w:val="18"/>
          <w:szCs w:val="18"/>
        </w:rPr>
        <w:t>pushbacks</w:t>
      </w:r>
      <w:r w:rsidRPr="005F77F1">
        <w:rPr>
          <w:sz w:val="18"/>
          <w:szCs w:val="18"/>
        </w:rPr>
        <w:t xml:space="preserve"> across Balkans, 24 January 2017 </w:t>
      </w:r>
    </w:p>
  </w:footnote>
  <w:footnote w:id="51">
    <w:p w14:paraId="3F311C12" w14:textId="2490E712"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2B182F" w:rsidRPr="005F77F1">
        <w:rPr>
          <w:sz w:val="18"/>
          <w:szCs w:val="18"/>
        </w:rPr>
        <w:t xml:space="preserve">CMS et al, </w:t>
      </w:r>
      <w:hyperlink r:id="rId50" w:history="1">
        <w:r w:rsidR="002B182F" w:rsidRPr="005F77F1">
          <w:rPr>
            <w:rStyle w:val="Hyperlink"/>
            <w:sz w:val="18"/>
            <w:szCs w:val="18"/>
          </w:rPr>
          <w:t>Report</w:t>
        </w:r>
      </w:hyperlink>
      <w:r w:rsidR="002B182F" w:rsidRPr="005F77F1">
        <w:rPr>
          <w:sz w:val="18"/>
          <w:szCs w:val="18"/>
        </w:rPr>
        <w:t>, 5th report on pushbacks and violence from the Republic of Croatia: Illegal practices and system human rights violations at EU borders, 2 April 2019</w:t>
      </w:r>
    </w:p>
  </w:footnote>
  <w:footnote w:id="52">
    <w:p w14:paraId="66BF05DE" w14:textId="2536FB27"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902E19" w:rsidRPr="005F77F1">
        <w:rPr>
          <w:sz w:val="18"/>
          <w:szCs w:val="18"/>
        </w:rPr>
        <w:t xml:space="preserve">APC/CZA, </w:t>
      </w:r>
      <w:hyperlink r:id="rId51" w:history="1">
        <w:r w:rsidR="00902E19" w:rsidRPr="005F77F1">
          <w:rPr>
            <w:rStyle w:val="Hyperlink"/>
            <w:sz w:val="18"/>
            <w:szCs w:val="18"/>
          </w:rPr>
          <w:t>Article</w:t>
        </w:r>
      </w:hyperlink>
      <w:r w:rsidR="00902E19" w:rsidRPr="005F77F1">
        <w:rPr>
          <w:sz w:val="18"/>
          <w:szCs w:val="18"/>
        </w:rPr>
        <w:t>, Hrvatski policajci pretili oružjem dečacima iz Avganistana</w:t>
      </w:r>
      <w:r w:rsidR="006C35F5" w:rsidRPr="005F77F1">
        <w:rPr>
          <w:sz w:val="18"/>
          <w:szCs w:val="18"/>
        </w:rPr>
        <w:t xml:space="preserve">, 5 October 2018 (in Serbian) </w:t>
      </w:r>
    </w:p>
  </w:footnote>
  <w:footnote w:id="53">
    <w:p w14:paraId="1319EFE9" w14:textId="77777777" w:rsidR="00687EF2" w:rsidRPr="005F77F1" w:rsidRDefault="00687EF2" w:rsidP="00696FFB">
      <w:pPr>
        <w:pStyle w:val="FootnoteText"/>
        <w:rPr>
          <w:sz w:val="18"/>
          <w:szCs w:val="18"/>
        </w:rPr>
      </w:pPr>
      <w:r w:rsidRPr="005F77F1">
        <w:rPr>
          <w:rStyle w:val="FootnoteReference"/>
          <w:sz w:val="18"/>
          <w:szCs w:val="18"/>
        </w:rPr>
        <w:footnoteRef/>
      </w:r>
      <w:r w:rsidRPr="005F77F1">
        <w:rPr>
          <w:sz w:val="18"/>
          <w:szCs w:val="18"/>
        </w:rPr>
        <w:t xml:space="preserve"> The Guardian, </w:t>
      </w:r>
      <w:hyperlink r:id="rId52" w:history="1">
        <w:r w:rsidRPr="005F77F1">
          <w:rPr>
            <w:rStyle w:val="Hyperlink"/>
            <w:sz w:val="18"/>
            <w:szCs w:val="18"/>
          </w:rPr>
          <w:t>News</w:t>
        </w:r>
      </w:hyperlink>
      <w:r w:rsidRPr="005F77F1">
        <w:rPr>
          <w:sz w:val="18"/>
          <w:szCs w:val="18"/>
        </w:rPr>
        <w:t xml:space="preserve"> article, They didn’t give a damn: first footage of Croatian police brutality”, 14 November 2018 </w:t>
      </w:r>
    </w:p>
  </w:footnote>
  <w:footnote w:id="54">
    <w:p w14:paraId="12D885CC" w14:textId="020E4CAD"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9513D0" w:rsidRPr="005F77F1">
        <w:rPr>
          <w:sz w:val="18"/>
          <w:szCs w:val="18"/>
        </w:rPr>
        <w:t xml:space="preserve">FRA, </w:t>
      </w:r>
      <w:hyperlink r:id="rId53" w:history="1">
        <w:r w:rsidR="009513D0" w:rsidRPr="005F77F1">
          <w:rPr>
            <w:rStyle w:val="Hyperlink"/>
            <w:sz w:val="18"/>
            <w:szCs w:val="18"/>
          </w:rPr>
          <w:t>Report</w:t>
        </w:r>
      </w:hyperlink>
      <w:r w:rsidR="009513D0" w:rsidRPr="005F77F1">
        <w:rPr>
          <w:sz w:val="18"/>
          <w:szCs w:val="18"/>
        </w:rPr>
        <w:t xml:space="preserve">, Children in Migration 2019, </w:t>
      </w:r>
      <w:r w:rsidR="00BF6FD6" w:rsidRPr="005F77F1">
        <w:rPr>
          <w:sz w:val="18"/>
          <w:szCs w:val="18"/>
        </w:rPr>
        <w:t xml:space="preserve">30 March 2020 </w:t>
      </w:r>
    </w:p>
  </w:footnote>
  <w:footnote w:id="55">
    <w:p w14:paraId="76FAEA6D" w14:textId="39573BFF"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Save the Children, </w:t>
      </w:r>
      <w:hyperlink r:id="rId54" w:history="1">
        <w:r w:rsidRPr="005F77F1">
          <w:rPr>
            <w:rStyle w:val="Hyperlink"/>
            <w:sz w:val="18"/>
            <w:szCs w:val="18"/>
          </w:rPr>
          <w:t>Reports</w:t>
        </w:r>
      </w:hyperlink>
      <w:r w:rsidRPr="005F77F1">
        <w:rPr>
          <w:sz w:val="18"/>
          <w:szCs w:val="18"/>
        </w:rPr>
        <w:t xml:space="preserve"> about pushbacks and violence against children on the move at the Western Balkan borders: January-June 2019, 14 August 2019 </w:t>
      </w:r>
    </w:p>
  </w:footnote>
  <w:footnote w:id="56">
    <w:p w14:paraId="648C20E4" w14:textId="1EE75915" w:rsidR="00687EF2" w:rsidRPr="005F77F1" w:rsidRDefault="00687EF2" w:rsidP="002030C7">
      <w:pPr>
        <w:pStyle w:val="FootnoteText"/>
        <w:rPr>
          <w:sz w:val="18"/>
          <w:szCs w:val="18"/>
        </w:rPr>
      </w:pPr>
      <w:r w:rsidRPr="005F77F1">
        <w:rPr>
          <w:rStyle w:val="FootnoteReference"/>
          <w:sz w:val="18"/>
          <w:szCs w:val="18"/>
        </w:rPr>
        <w:footnoteRef/>
      </w:r>
      <w:r w:rsidRPr="005F77F1">
        <w:rPr>
          <w:sz w:val="18"/>
          <w:szCs w:val="18"/>
        </w:rPr>
        <w:t xml:space="preserve"> </w:t>
      </w:r>
      <w:r w:rsidR="00FB52B8" w:rsidRPr="005F77F1">
        <w:rPr>
          <w:sz w:val="18"/>
          <w:szCs w:val="18"/>
        </w:rPr>
        <w:t xml:space="preserve">Al Jazeera, </w:t>
      </w:r>
      <w:hyperlink r:id="rId55" w:history="1">
        <w:r w:rsidR="00FB52B8" w:rsidRPr="005F77F1">
          <w:rPr>
            <w:rStyle w:val="Hyperlink"/>
            <w:sz w:val="18"/>
            <w:szCs w:val="18"/>
          </w:rPr>
          <w:t>News article</w:t>
        </w:r>
      </w:hyperlink>
      <w:r w:rsidR="00FB52B8" w:rsidRPr="005F77F1">
        <w:rPr>
          <w:sz w:val="18"/>
          <w:szCs w:val="18"/>
        </w:rPr>
        <w:t xml:space="preserve">, The tragic death of a six-year-old refugee in Serbia, 6 December 2017 </w:t>
      </w:r>
    </w:p>
  </w:footnote>
  <w:footnote w:id="57">
    <w:p w14:paraId="60648C31" w14:textId="137DBA0A" w:rsidR="00687EF2" w:rsidRPr="005F77F1" w:rsidRDefault="00687EF2" w:rsidP="00801488">
      <w:pPr>
        <w:shd w:val="clear" w:color="auto" w:fill="FFFFFF"/>
        <w:spacing w:after="0" w:line="240" w:lineRule="auto"/>
        <w:rPr>
          <w:sz w:val="18"/>
          <w:szCs w:val="18"/>
        </w:rPr>
      </w:pPr>
      <w:r w:rsidRPr="005F77F1">
        <w:rPr>
          <w:rStyle w:val="FootnoteReference"/>
          <w:sz w:val="18"/>
          <w:szCs w:val="18"/>
        </w:rPr>
        <w:footnoteRef/>
      </w:r>
      <w:r w:rsidRPr="005F77F1">
        <w:rPr>
          <w:sz w:val="18"/>
          <w:szCs w:val="18"/>
        </w:rPr>
        <w:t xml:space="preserve"> </w:t>
      </w:r>
      <w:r w:rsidR="003F2DE3" w:rsidRPr="005F77F1">
        <w:rPr>
          <w:sz w:val="18"/>
          <w:szCs w:val="18"/>
        </w:rPr>
        <w:t xml:space="preserve">ECRE, </w:t>
      </w:r>
      <w:hyperlink r:id="rId56" w:history="1">
        <w:r w:rsidR="003F2DE3" w:rsidRPr="005F77F1">
          <w:rPr>
            <w:rStyle w:val="Hyperlink"/>
            <w:sz w:val="18"/>
            <w:szCs w:val="18"/>
          </w:rPr>
          <w:t>Country Report</w:t>
        </w:r>
      </w:hyperlink>
      <w:r w:rsidR="003F2DE3" w:rsidRPr="005F77F1">
        <w:rPr>
          <w:sz w:val="18"/>
          <w:szCs w:val="18"/>
        </w:rPr>
        <w:t xml:space="preserve">: Croatia – 2019 Update, </w:t>
      </w:r>
      <w:r w:rsidR="00525649" w:rsidRPr="005F77F1">
        <w:rPr>
          <w:sz w:val="18"/>
          <w:szCs w:val="18"/>
        </w:rPr>
        <w:t>24 Apr</w:t>
      </w:r>
      <w:r w:rsidR="00F8287A">
        <w:rPr>
          <w:sz w:val="18"/>
          <w:szCs w:val="18"/>
        </w:rPr>
        <w:t>il</w:t>
      </w:r>
      <w:r w:rsidR="00525649" w:rsidRPr="005F77F1">
        <w:rPr>
          <w:sz w:val="18"/>
          <w:szCs w:val="18"/>
        </w:rPr>
        <w:t xml:space="preserve"> 2020</w:t>
      </w:r>
      <w:r w:rsidR="003F2DE3" w:rsidRPr="005F77F1">
        <w:rPr>
          <w:sz w:val="18"/>
          <w:szCs w:val="18"/>
        </w:rPr>
        <w:t xml:space="preserve"> </w:t>
      </w:r>
    </w:p>
  </w:footnote>
  <w:footnote w:id="58">
    <w:p w14:paraId="4FF6A29A" w14:textId="2A9FBB6E" w:rsidR="00687EF2" w:rsidRPr="005F77F1" w:rsidRDefault="00687EF2" w:rsidP="008477A5">
      <w:pPr>
        <w:pStyle w:val="Heading1"/>
        <w:shd w:val="clear" w:color="auto" w:fill="FFFFFF"/>
        <w:spacing w:before="0" w:line="240" w:lineRule="auto"/>
        <w:rPr>
          <w:rFonts w:ascii="Helvetica" w:hAnsi="Helvetica"/>
          <w:color w:val="000000"/>
          <w:sz w:val="45"/>
          <w:szCs w:val="45"/>
        </w:rPr>
      </w:pPr>
      <w:r w:rsidRPr="005F77F1">
        <w:rPr>
          <w:rStyle w:val="FootnoteReference"/>
          <w:rFonts w:asciiTheme="minorHAnsi" w:eastAsiaTheme="minorHAnsi" w:hAnsiTheme="minorHAnsi" w:cstheme="minorBidi"/>
          <w:color w:val="auto"/>
          <w:sz w:val="18"/>
          <w:szCs w:val="18"/>
        </w:rPr>
        <w:footnoteRef/>
      </w:r>
      <w:r w:rsidRPr="005F77F1">
        <w:rPr>
          <w:sz w:val="18"/>
          <w:szCs w:val="18"/>
        </w:rPr>
        <w:t xml:space="preserve"> </w:t>
      </w:r>
      <w:r w:rsidR="00CD6D9D" w:rsidRPr="005F77F1">
        <w:rPr>
          <w:rFonts w:asciiTheme="minorHAnsi" w:eastAsiaTheme="minorHAnsi" w:hAnsiTheme="minorHAnsi" w:cstheme="minorBidi"/>
          <w:color w:val="auto"/>
          <w:sz w:val="18"/>
          <w:szCs w:val="18"/>
        </w:rPr>
        <w:t xml:space="preserve">N1, </w:t>
      </w:r>
      <w:hyperlink r:id="rId57" w:history="1">
        <w:r w:rsidR="00CD6D9D" w:rsidRPr="005F77F1">
          <w:rPr>
            <w:rStyle w:val="Hyperlink"/>
            <w:rFonts w:asciiTheme="minorHAnsi" w:eastAsiaTheme="minorHAnsi" w:hAnsiTheme="minorHAnsi" w:cstheme="minorBidi"/>
            <w:sz w:val="18"/>
            <w:szCs w:val="18"/>
          </w:rPr>
          <w:t>News article</w:t>
        </w:r>
      </w:hyperlink>
      <w:r w:rsidR="00CD6D9D" w:rsidRPr="005F77F1">
        <w:rPr>
          <w:rFonts w:asciiTheme="minorHAnsi" w:eastAsiaTheme="minorHAnsi" w:hAnsiTheme="minorHAnsi" w:cstheme="minorBidi"/>
          <w:color w:val="auto"/>
          <w:sz w:val="18"/>
          <w:szCs w:val="18"/>
        </w:rPr>
        <w:t>,</w:t>
      </w:r>
      <w:r w:rsidR="00CD6D9D" w:rsidRPr="005F77F1">
        <w:rPr>
          <w:sz w:val="18"/>
          <w:szCs w:val="18"/>
        </w:rPr>
        <w:t xml:space="preserve"> </w:t>
      </w:r>
      <w:r w:rsidR="00CD6D9D" w:rsidRPr="005F77F1">
        <w:rPr>
          <w:rFonts w:asciiTheme="minorHAnsi" w:eastAsiaTheme="minorHAnsi" w:hAnsiTheme="minorHAnsi" w:cstheme="minorBidi"/>
          <w:color w:val="auto"/>
          <w:sz w:val="18"/>
          <w:szCs w:val="18"/>
        </w:rPr>
        <w:t>Migranti optužuju hrvatsku policiju za torturu, Zagreb tvrdi – štitimo granice</w:t>
      </w:r>
      <w:r w:rsidR="00064422" w:rsidRPr="005F77F1">
        <w:rPr>
          <w:rFonts w:asciiTheme="minorHAnsi" w:eastAsiaTheme="minorHAnsi" w:hAnsiTheme="minorHAnsi" w:cstheme="minorBidi"/>
          <w:color w:val="auto"/>
          <w:sz w:val="18"/>
          <w:szCs w:val="18"/>
        </w:rPr>
        <w:t>, 4 September 2019</w:t>
      </w:r>
      <w:r w:rsidR="005357B9" w:rsidRPr="005F77F1">
        <w:rPr>
          <w:rFonts w:asciiTheme="minorHAnsi" w:eastAsiaTheme="minorHAnsi" w:hAnsiTheme="minorHAnsi" w:cstheme="minorBidi"/>
          <w:color w:val="auto"/>
          <w:sz w:val="18"/>
          <w:szCs w:val="18"/>
        </w:rPr>
        <w:t xml:space="preserve"> (in Croatian)</w:t>
      </w:r>
      <w:r w:rsidR="00064422" w:rsidRPr="005F77F1">
        <w:rPr>
          <w:rFonts w:asciiTheme="minorHAnsi" w:eastAsiaTheme="minorHAnsi" w:hAnsiTheme="minorHAnsi" w:cstheme="minorBidi"/>
          <w:color w:val="auto"/>
          <w:sz w:val="18"/>
          <w:szCs w:val="18"/>
        </w:rPr>
        <w:t>;</w:t>
      </w:r>
      <w:r w:rsidR="00736976" w:rsidRPr="005F77F1">
        <w:rPr>
          <w:rFonts w:asciiTheme="minorHAnsi" w:eastAsiaTheme="minorHAnsi" w:hAnsiTheme="minorHAnsi" w:cstheme="minorBidi"/>
          <w:color w:val="auto"/>
          <w:sz w:val="18"/>
          <w:szCs w:val="18"/>
        </w:rPr>
        <w:t xml:space="preserve"> PTC,</w:t>
      </w:r>
      <w:r w:rsidR="00801488" w:rsidRPr="005F77F1">
        <w:rPr>
          <w:rFonts w:asciiTheme="minorHAnsi" w:eastAsiaTheme="minorHAnsi" w:hAnsiTheme="minorHAnsi" w:cstheme="minorBidi"/>
          <w:color w:val="auto"/>
          <w:sz w:val="18"/>
          <w:szCs w:val="18"/>
        </w:rPr>
        <w:t xml:space="preserve"> </w:t>
      </w:r>
      <w:hyperlink r:id="rId58" w:history="1">
        <w:r w:rsidR="00736976" w:rsidRPr="005F77F1">
          <w:rPr>
            <w:rStyle w:val="Hyperlink"/>
            <w:rFonts w:asciiTheme="minorHAnsi" w:eastAsiaTheme="minorHAnsi" w:hAnsiTheme="minorHAnsi" w:cstheme="minorBidi"/>
            <w:sz w:val="18"/>
            <w:szCs w:val="18"/>
          </w:rPr>
          <w:t>News article</w:t>
        </w:r>
      </w:hyperlink>
      <w:r w:rsidR="00736976" w:rsidRPr="005F77F1">
        <w:rPr>
          <w:rFonts w:asciiTheme="minorHAnsi" w:eastAsiaTheme="minorHAnsi" w:hAnsiTheme="minorHAnsi" w:cstheme="minorBidi"/>
          <w:color w:val="auto"/>
          <w:sz w:val="18"/>
          <w:szCs w:val="18"/>
        </w:rPr>
        <w:t>, Svedočenje dečaka migranta za RTS: Hrvatski policajci su me tukli i mučili elektrošokovima</w:t>
      </w:r>
      <w:r w:rsidR="00801488" w:rsidRPr="005F77F1">
        <w:rPr>
          <w:rFonts w:asciiTheme="minorHAnsi" w:eastAsiaTheme="minorHAnsi" w:hAnsiTheme="minorHAnsi" w:cstheme="minorBidi"/>
          <w:color w:val="auto"/>
          <w:sz w:val="18"/>
          <w:szCs w:val="18"/>
        </w:rPr>
        <w:t xml:space="preserve">, 31 August 2019 (in Serbian) </w:t>
      </w:r>
    </w:p>
  </w:footnote>
  <w:footnote w:id="59">
    <w:p w14:paraId="7B431C53" w14:textId="7B701328" w:rsidR="00687EF2" w:rsidRPr="005F77F1" w:rsidRDefault="00687EF2" w:rsidP="00801488">
      <w:pPr>
        <w:spacing w:after="0" w:line="240" w:lineRule="auto"/>
        <w:rPr>
          <w:sz w:val="18"/>
          <w:szCs w:val="18"/>
        </w:rPr>
      </w:pPr>
      <w:r w:rsidRPr="005F77F1">
        <w:rPr>
          <w:rStyle w:val="FootnoteReference"/>
          <w:sz w:val="18"/>
          <w:szCs w:val="18"/>
        </w:rPr>
        <w:footnoteRef/>
      </w:r>
      <w:r w:rsidRPr="005F77F1">
        <w:rPr>
          <w:sz w:val="18"/>
          <w:szCs w:val="18"/>
        </w:rPr>
        <w:t xml:space="preserve"> Ombudsperson for Children, </w:t>
      </w:r>
      <w:hyperlink r:id="rId59" w:history="1">
        <w:r w:rsidRPr="005F77F1">
          <w:rPr>
            <w:rStyle w:val="Hyperlink"/>
            <w:sz w:val="18"/>
            <w:szCs w:val="18"/>
          </w:rPr>
          <w:t>Report</w:t>
        </w:r>
      </w:hyperlink>
      <w:r w:rsidRPr="005F77F1">
        <w:rPr>
          <w:sz w:val="18"/>
          <w:szCs w:val="18"/>
        </w:rPr>
        <w:t xml:space="preserve"> on the work of Ombuds</w:t>
      </w:r>
      <w:r w:rsidR="00D60ACD" w:rsidRPr="005F77F1">
        <w:rPr>
          <w:sz w:val="18"/>
          <w:szCs w:val="18"/>
        </w:rPr>
        <w:t>woman</w:t>
      </w:r>
      <w:r w:rsidRPr="005F77F1">
        <w:rPr>
          <w:sz w:val="18"/>
          <w:szCs w:val="18"/>
        </w:rPr>
        <w:t xml:space="preserve"> for Children in 2019, March 2020</w:t>
      </w:r>
      <w:r w:rsidR="00034608" w:rsidRPr="005F77F1">
        <w:rPr>
          <w:sz w:val="18"/>
          <w:szCs w:val="18"/>
        </w:rPr>
        <w:t xml:space="preserve"> (in Croatian)</w:t>
      </w:r>
    </w:p>
  </w:footnote>
  <w:footnote w:id="60">
    <w:p w14:paraId="7A6F7988" w14:textId="77777777" w:rsidR="00687EF2" w:rsidRPr="005F77F1" w:rsidRDefault="00687EF2" w:rsidP="00801488">
      <w:pPr>
        <w:pStyle w:val="FootnoteText"/>
        <w:rPr>
          <w:sz w:val="18"/>
          <w:szCs w:val="18"/>
        </w:rPr>
      </w:pPr>
      <w:r w:rsidRPr="005F77F1">
        <w:rPr>
          <w:rStyle w:val="FootnoteReference"/>
          <w:sz w:val="18"/>
          <w:szCs w:val="18"/>
        </w:rPr>
        <w:footnoteRef/>
      </w:r>
      <w:r w:rsidRPr="005F77F1">
        <w:rPr>
          <w:sz w:val="18"/>
          <w:szCs w:val="18"/>
        </w:rPr>
        <w:t xml:space="preserve"> Der Spiegel, </w:t>
      </w:r>
      <w:hyperlink r:id="rId60" w:history="1">
        <w:r w:rsidRPr="005F77F1">
          <w:rPr>
            <w:rStyle w:val="Hyperlink"/>
            <w:sz w:val="18"/>
            <w:szCs w:val="18"/>
          </w:rPr>
          <w:t>News article</w:t>
        </w:r>
      </w:hyperlink>
      <w:r w:rsidRPr="005F77F1">
        <w:rPr>
          <w:sz w:val="18"/>
          <w:szCs w:val="18"/>
        </w:rPr>
        <w:t>, Video documents Illegal refugee pushbacks in Croatia, 18 November 2020</w:t>
      </w:r>
    </w:p>
  </w:footnote>
  <w:footnote w:id="61">
    <w:p w14:paraId="5A5BA406" w14:textId="55FD6739" w:rsidR="00687EF2" w:rsidRPr="005F77F1" w:rsidRDefault="00687EF2" w:rsidP="00801488">
      <w:pPr>
        <w:pStyle w:val="FootnoteText"/>
        <w:rPr>
          <w:sz w:val="18"/>
          <w:szCs w:val="18"/>
        </w:rPr>
      </w:pPr>
      <w:r w:rsidRPr="005F77F1">
        <w:rPr>
          <w:rStyle w:val="FootnoteReference"/>
          <w:sz w:val="18"/>
          <w:szCs w:val="18"/>
        </w:rPr>
        <w:footnoteRef/>
      </w:r>
      <w:r w:rsidRPr="005F77F1">
        <w:rPr>
          <w:sz w:val="18"/>
          <w:szCs w:val="18"/>
        </w:rPr>
        <w:t xml:space="preserve"> </w:t>
      </w:r>
      <w:r w:rsidR="00394A86" w:rsidRPr="005F77F1">
        <w:rPr>
          <w:sz w:val="18"/>
          <w:szCs w:val="18"/>
        </w:rPr>
        <w:t xml:space="preserve">BVMN, </w:t>
      </w:r>
      <w:hyperlink r:id="rId61" w:history="1">
        <w:r w:rsidR="00394A86" w:rsidRPr="005F77F1">
          <w:rPr>
            <w:rStyle w:val="Hyperlink"/>
            <w:sz w:val="18"/>
            <w:szCs w:val="18"/>
          </w:rPr>
          <w:t>Testimony</w:t>
        </w:r>
      </w:hyperlink>
      <w:r w:rsidR="003F60A8" w:rsidRPr="005F77F1">
        <w:rPr>
          <w:sz w:val="18"/>
          <w:szCs w:val="18"/>
        </w:rPr>
        <w:t xml:space="preserve">, You are all criminals, 3 July 2020 </w:t>
      </w:r>
      <w:r w:rsidR="00394A86" w:rsidRPr="005F77F1">
        <w:rPr>
          <w:sz w:val="18"/>
          <w:szCs w:val="18"/>
        </w:rPr>
        <w:t xml:space="preserve"> </w:t>
      </w:r>
    </w:p>
  </w:footnote>
  <w:footnote w:id="62">
    <w:p w14:paraId="23BE8616" w14:textId="3643084B" w:rsidR="00687EF2" w:rsidRPr="005F77F1" w:rsidRDefault="00687EF2" w:rsidP="00801488">
      <w:pPr>
        <w:pStyle w:val="FootnoteText"/>
        <w:rPr>
          <w:sz w:val="18"/>
          <w:szCs w:val="18"/>
        </w:rPr>
      </w:pPr>
      <w:r w:rsidRPr="005F77F1">
        <w:rPr>
          <w:rStyle w:val="FootnoteReference"/>
          <w:sz w:val="18"/>
          <w:szCs w:val="18"/>
        </w:rPr>
        <w:footnoteRef/>
      </w:r>
      <w:r w:rsidRPr="005F77F1">
        <w:rPr>
          <w:sz w:val="18"/>
          <w:szCs w:val="18"/>
        </w:rPr>
        <w:t xml:space="preserve"> </w:t>
      </w:r>
      <w:r w:rsidR="00C36113" w:rsidRPr="005F77F1">
        <w:rPr>
          <w:sz w:val="18"/>
          <w:szCs w:val="18"/>
        </w:rPr>
        <w:t xml:space="preserve">BVMN, </w:t>
      </w:r>
      <w:hyperlink r:id="rId62" w:history="1">
        <w:r w:rsidR="00C36113" w:rsidRPr="005F77F1">
          <w:rPr>
            <w:rStyle w:val="Hyperlink"/>
            <w:sz w:val="18"/>
            <w:szCs w:val="18"/>
          </w:rPr>
          <w:t>Testimony</w:t>
        </w:r>
      </w:hyperlink>
      <w:r w:rsidR="00C36113" w:rsidRPr="005F77F1">
        <w:rPr>
          <w:sz w:val="18"/>
          <w:szCs w:val="18"/>
        </w:rPr>
        <w:t>, Give us 50 euros, then we will leave yo</w:t>
      </w:r>
      <w:r w:rsidR="003D2C1B" w:rsidRPr="005F77F1">
        <w:rPr>
          <w:sz w:val="18"/>
          <w:szCs w:val="18"/>
        </w:rPr>
        <w:t xml:space="preserve">u, 11 November 2020 </w:t>
      </w:r>
    </w:p>
  </w:footnote>
  <w:footnote w:id="63">
    <w:p w14:paraId="41C1D593" w14:textId="228EFFD5" w:rsidR="00687EF2" w:rsidRPr="005F77F1" w:rsidRDefault="00687EF2" w:rsidP="00801488">
      <w:pPr>
        <w:pStyle w:val="FootnoteText"/>
        <w:rPr>
          <w:sz w:val="18"/>
          <w:szCs w:val="18"/>
        </w:rPr>
      </w:pPr>
      <w:r w:rsidRPr="005F77F1">
        <w:rPr>
          <w:rStyle w:val="FootnoteReference"/>
          <w:sz w:val="18"/>
          <w:szCs w:val="18"/>
        </w:rPr>
        <w:footnoteRef/>
      </w:r>
      <w:r w:rsidRPr="005F77F1">
        <w:rPr>
          <w:sz w:val="18"/>
          <w:szCs w:val="18"/>
        </w:rPr>
        <w:t xml:space="preserve"> </w:t>
      </w:r>
      <w:r w:rsidR="00945A4A" w:rsidRPr="005F77F1">
        <w:rPr>
          <w:sz w:val="18"/>
          <w:szCs w:val="18"/>
        </w:rPr>
        <w:t xml:space="preserve">BVMN, </w:t>
      </w:r>
      <w:hyperlink r:id="rId63" w:history="1">
        <w:r w:rsidR="00945A4A" w:rsidRPr="005F77F1">
          <w:rPr>
            <w:rStyle w:val="Hyperlink"/>
            <w:sz w:val="18"/>
            <w:szCs w:val="18"/>
          </w:rPr>
          <w:t>Testimony</w:t>
        </w:r>
      </w:hyperlink>
      <w:r w:rsidR="00945A4A" w:rsidRPr="005F77F1">
        <w:rPr>
          <w:sz w:val="18"/>
          <w:szCs w:val="18"/>
        </w:rPr>
        <w:t>, They wrote something in English</w:t>
      </w:r>
      <w:r w:rsidR="002170AD" w:rsidRPr="005F77F1">
        <w:rPr>
          <w:sz w:val="18"/>
          <w:szCs w:val="18"/>
        </w:rPr>
        <w:t xml:space="preserve">…, 4 February 2021 </w:t>
      </w:r>
    </w:p>
  </w:footnote>
  <w:footnote w:id="64">
    <w:p w14:paraId="32354D1D" w14:textId="048DA8CA" w:rsidR="00687EF2" w:rsidRPr="005F77F1" w:rsidRDefault="00687EF2" w:rsidP="00801488">
      <w:pPr>
        <w:pStyle w:val="FootnoteText"/>
        <w:rPr>
          <w:sz w:val="18"/>
          <w:szCs w:val="18"/>
        </w:rPr>
      </w:pPr>
      <w:r w:rsidRPr="005F77F1">
        <w:rPr>
          <w:rStyle w:val="FootnoteReference"/>
          <w:sz w:val="18"/>
          <w:szCs w:val="18"/>
        </w:rPr>
        <w:footnoteRef/>
      </w:r>
      <w:r w:rsidRPr="005F77F1">
        <w:rPr>
          <w:sz w:val="18"/>
          <w:szCs w:val="18"/>
        </w:rPr>
        <w:t xml:space="preserve"> </w:t>
      </w:r>
      <w:r w:rsidR="0052214A" w:rsidRPr="005F77F1">
        <w:rPr>
          <w:sz w:val="18"/>
          <w:szCs w:val="18"/>
        </w:rPr>
        <w:t xml:space="preserve">BVMN, Testimony </w:t>
      </w:r>
      <w:hyperlink r:id="rId64" w:history="1">
        <w:r w:rsidR="0052214A" w:rsidRPr="005F77F1">
          <w:rPr>
            <w:rStyle w:val="Hyperlink"/>
            <w:sz w:val="18"/>
            <w:szCs w:val="18"/>
          </w:rPr>
          <w:t>database</w:t>
        </w:r>
      </w:hyperlink>
      <w:r w:rsidR="0052214A" w:rsidRPr="005F77F1">
        <w:rPr>
          <w:sz w:val="18"/>
          <w:szCs w:val="18"/>
        </w:rPr>
        <w:t>, selected</w:t>
      </w:r>
      <w:r w:rsidR="001F7A09" w:rsidRPr="005F77F1">
        <w:rPr>
          <w:sz w:val="18"/>
          <w:szCs w:val="18"/>
        </w:rPr>
        <w:t xml:space="preserve"> </w:t>
      </w:r>
      <w:r w:rsidR="0052214A" w:rsidRPr="005F77F1">
        <w:rPr>
          <w:sz w:val="18"/>
          <w:szCs w:val="18"/>
        </w:rPr>
        <w:t>cases including minors</w:t>
      </w:r>
      <w:r w:rsidR="001F7A09" w:rsidRPr="005F77F1">
        <w:rPr>
          <w:sz w:val="18"/>
          <w:szCs w:val="18"/>
        </w:rPr>
        <w:t xml:space="preserve"> </w:t>
      </w:r>
      <w:r w:rsidR="00211F53" w:rsidRPr="005F77F1">
        <w:rPr>
          <w:sz w:val="18"/>
          <w:szCs w:val="18"/>
        </w:rPr>
        <w:t xml:space="preserve">as of 13 April 2021 </w:t>
      </w:r>
      <w:r w:rsidR="001F7A09" w:rsidRPr="005F77F1">
        <w:rPr>
          <w:sz w:val="18"/>
          <w:szCs w:val="18"/>
        </w:rPr>
        <w:t xml:space="preserve"> </w:t>
      </w:r>
    </w:p>
  </w:footnote>
  <w:footnote w:id="65">
    <w:p w14:paraId="5B21DDAA" w14:textId="016DE1B2" w:rsidR="00687EF2" w:rsidRPr="005F77F1" w:rsidRDefault="00687EF2" w:rsidP="00615945">
      <w:pPr>
        <w:spacing w:after="0" w:line="240" w:lineRule="auto"/>
        <w:rPr>
          <w:sz w:val="18"/>
          <w:szCs w:val="18"/>
        </w:rPr>
      </w:pPr>
      <w:r w:rsidRPr="005F77F1">
        <w:rPr>
          <w:rStyle w:val="FootnoteReference"/>
          <w:sz w:val="18"/>
          <w:szCs w:val="18"/>
        </w:rPr>
        <w:footnoteRef/>
      </w:r>
      <w:r w:rsidRPr="005F77F1">
        <w:rPr>
          <w:sz w:val="18"/>
          <w:szCs w:val="18"/>
        </w:rPr>
        <w:t xml:space="preserve"> </w:t>
      </w:r>
      <w:r w:rsidR="00687D67" w:rsidRPr="005F77F1">
        <w:rPr>
          <w:sz w:val="18"/>
          <w:szCs w:val="18"/>
        </w:rPr>
        <w:t xml:space="preserve">UNHCR Serbia, </w:t>
      </w:r>
      <w:hyperlink r:id="rId65" w:history="1">
        <w:r w:rsidR="00687D67" w:rsidRPr="005F77F1">
          <w:rPr>
            <w:rStyle w:val="Hyperlink"/>
            <w:sz w:val="18"/>
            <w:szCs w:val="18"/>
          </w:rPr>
          <w:t>Monthly Update</w:t>
        </w:r>
      </w:hyperlink>
      <w:r w:rsidR="00687D67" w:rsidRPr="005F77F1">
        <w:rPr>
          <w:sz w:val="18"/>
          <w:szCs w:val="18"/>
        </w:rPr>
        <w:t xml:space="preserve">: March, </w:t>
      </w:r>
      <w:r w:rsidR="00055C2C" w:rsidRPr="005F77F1">
        <w:rPr>
          <w:sz w:val="18"/>
          <w:szCs w:val="18"/>
        </w:rPr>
        <w:t xml:space="preserve">20 April 2021 </w:t>
      </w:r>
    </w:p>
  </w:footnote>
  <w:footnote w:id="66">
    <w:p w14:paraId="7298F3F2" w14:textId="693F39C5" w:rsidR="00687EF2" w:rsidRPr="005F77F1" w:rsidRDefault="00687EF2" w:rsidP="00615945">
      <w:pPr>
        <w:pStyle w:val="FootnoteText"/>
        <w:rPr>
          <w:color w:val="FF0000"/>
          <w:sz w:val="18"/>
          <w:szCs w:val="18"/>
        </w:rPr>
      </w:pPr>
      <w:r w:rsidRPr="005F77F1">
        <w:rPr>
          <w:rStyle w:val="FootnoteReference"/>
          <w:sz w:val="18"/>
          <w:szCs w:val="18"/>
        </w:rPr>
        <w:footnoteRef/>
      </w:r>
      <w:r w:rsidRPr="005F77F1">
        <w:rPr>
          <w:sz w:val="18"/>
          <w:szCs w:val="18"/>
        </w:rPr>
        <w:t xml:space="preserve"> </w:t>
      </w:r>
      <w:r w:rsidR="00896511" w:rsidRPr="005F77F1">
        <w:rPr>
          <w:sz w:val="18"/>
          <w:szCs w:val="18"/>
        </w:rPr>
        <w:t xml:space="preserve">Croatia, the Law on International and Temporary Protection, </w:t>
      </w:r>
      <w:hyperlink r:id="rId66" w:history="1">
        <w:r w:rsidR="00896511" w:rsidRPr="005F77F1">
          <w:rPr>
            <w:rStyle w:val="Hyperlink"/>
            <w:sz w:val="18"/>
            <w:szCs w:val="18"/>
          </w:rPr>
          <w:t>LITP</w:t>
        </w:r>
      </w:hyperlink>
      <w:r w:rsidR="00896511" w:rsidRPr="005F77F1">
        <w:rPr>
          <w:sz w:val="18"/>
          <w:szCs w:val="18"/>
        </w:rPr>
        <w:t>, No. 70/15, 127/17, Article 54(7)</w:t>
      </w:r>
    </w:p>
  </w:footnote>
  <w:footnote w:id="67">
    <w:p w14:paraId="70D38139" w14:textId="7A4E7C0B" w:rsidR="00687EF2" w:rsidRPr="005F77F1" w:rsidRDefault="00687EF2" w:rsidP="00802B9B">
      <w:pPr>
        <w:pStyle w:val="FootnoteText"/>
        <w:rPr>
          <w:sz w:val="18"/>
          <w:szCs w:val="18"/>
        </w:rPr>
      </w:pPr>
      <w:r w:rsidRPr="005F77F1">
        <w:rPr>
          <w:rStyle w:val="FootnoteReference"/>
          <w:sz w:val="18"/>
          <w:szCs w:val="18"/>
        </w:rPr>
        <w:footnoteRef/>
      </w:r>
      <w:r w:rsidRPr="005F77F1">
        <w:rPr>
          <w:sz w:val="18"/>
          <w:szCs w:val="18"/>
        </w:rPr>
        <w:t xml:space="preserve"> </w:t>
      </w:r>
      <w:r w:rsidR="00211F53" w:rsidRPr="005F77F1">
        <w:rPr>
          <w:sz w:val="18"/>
          <w:szCs w:val="18"/>
        </w:rPr>
        <w:t xml:space="preserve">Ibid. </w:t>
      </w:r>
    </w:p>
  </w:footnote>
  <w:footnote w:id="68">
    <w:p w14:paraId="7D1160B6" w14:textId="19C2194C" w:rsidR="00687EF2" w:rsidRPr="005F77F1" w:rsidRDefault="00687EF2" w:rsidP="00802B9B">
      <w:pPr>
        <w:spacing w:after="0" w:line="240" w:lineRule="auto"/>
        <w:rPr>
          <w:sz w:val="18"/>
          <w:szCs w:val="18"/>
        </w:rPr>
      </w:pPr>
      <w:r w:rsidRPr="005F77F1">
        <w:rPr>
          <w:rStyle w:val="FootnoteReference"/>
          <w:sz w:val="18"/>
          <w:szCs w:val="18"/>
        </w:rPr>
        <w:footnoteRef/>
      </w:r>
      <w:r w:rsidRPr="005F77F1">
        <w:rPr>
          <w:sz w:val="18"/>
          <w:szCs w:val="18"/>
        </w:rPr>
        <w:t xml:space="preserve"> </w:t>
      </w:r>
      <w:r w:rsidR="001A628B" w:rsidRPr="005F77F1">
        <w:rPr>
          <w:sz w:val="18"/>
          <w:szCs w:val="18"/>
        </w:rPr>
        <w:t xml:space="preserve">Council of Europe, </w:t>
      </w:r>
      <w:hyperlink r:id="rId67" w:history="1">
        <w:r w:rsidR="00B75326" w:rsidRPr="005F77F1">
          <w:rPr>
            <w:rStyle w:val="Hyperlink"/>
            <w:sz w:val="18"/>
            <w:szCs w:val="18"/>
          </w:rPr>
          <w:t>Report</w:t>
        </w:r>
      </w:hyperlink>
      <w:r w:rsidR="00B75326" w:rsidRPr="005F77F1">
        <w:rPr>
          <w:sz w:val="18"/>
          <w:szCs w:val="18"/>
        </w:rPr>
        <w:t xml:space="preserve"> of the fact-finding mission by Ambassador Tomáš Boček, Special Representative of the Secretary General on migration and refugees, to Bosnia and Herzegovina and to Croatia, 23 April 2019 </w:t>
      </w:r>
      <w:r w:rsidR="00B75326" w:rsidRPr="005F77F1">
        <w:t xml:space="preserve"> </w:t>
      </w:r>
    </w:p>
  </w:footnote>
  <w:footnote w:id="69">
    <w:p w14:paraId="1EB833CF" w14:textId="0F7765FD" w:rsidR="00687EF2" w:rsidRPr="005F77F1" w:rsidRDefault="00687EF2" w:rsidP="00802B9B">
      <w:pPr>
        <w:spacing w:after="0" w:line="240" w:lineRule="auto"/>
        <w:rPr>
          <w:sz w:val="18"/>
          <w:szCs w:val="18"/>
        </w:rPr>
      </w:pPr>
      <w:r w:rsidRPr="005F77F1">
        <w:rPr>
          <w:rStyle w:val="FootnoteReference"/>
          <w:sz w:val="18"/>
          <w:szCs w:val="18"/>
        </w:rPr>
        <w:footnoteRef/>
      </w:r>
      <w:r w:rsidRPr="005F77F1">
        <w:rPr>
          <w:sz w:val="18"/>
          <w:szCs w:val="18"/>
        </w:rPr>
        <w:t xml:space="preserve"> </w:t>
      </w:r>
      <w:r w:rsidR="00B75326" w:rsidRPr="005F77F1">
        <w:rPr>
          <w:sz w:val="18"/>
          <w:szCs w:val="18"/>
        </w:rPr>
        <w:t>Ibid.</w:t>
      </w:r>
    </w:p>
  </w:footnote>
  <w:footnote w:id="70">
    <w:p w14:paraId="1BA85242" w14:textId="6C1B2531" w:rsidR="00687EF2" w:rsidRPr="005F77F1" w:rsidRDefault="00687EF2" w:rsidP="00802B9B">
      <w:pPr>
        <w:spacing w:after="0" w:line="240" w:lineRule="auto"/>
        <w:rPr>
          <w:rFonts w:ascii="Calibri" w:eastAsia="Times New Roman" w:hAnsi="Calibri" w:cs="Calibri"/>
          <w:b/>
          <w:bCs/>
          <w:i/>
          <w:iCs/>
          <w:sz w:val="18"/>
          <w:szCs w:val="18"/>
          <w:u w:val="single"/>
          <w:lang w:eastAsia="en-GB"/>
        </w:rPr>
      </w:pPr>
      <w:r w:rsidRPr="005F77F1">
        <w:rPr>
          <w:rStyle w:val="FootnoteReference"/>
          <w:sz w:val="18"/>
          <w:szCs w:val="18"/>
        </w:rPr>
        <w:footnoteRef/>
      </w:r>
      <w:r w:rsidRPr="005F77F1">
        <w:rPr>
          <w:sz w:val="18"/>
          <w:szCs w:val="18"/>
        </w:rPr>
        <w:t xml:space="preserve"> </w:t>
      </w:r>
      <w:r w:rsidR="00CC521F" w:rsidRPr="005F77F1">
        <w:rPr>
          <w:sz w:val="18"/>
          <w:szCs w:val="18"/>
        </w:rPr>
        <w:t>ECRE</w:t>
      </w:r>
      <w:r w:rsidR="009353F9" w:rsidRPr="005F77F1">
        <w:rPr>
          <w:sz w:val="18"/>
          <w:szCs w:val="18"/>
        </w:rPr>
        <w:t xml:space="preserve">, </w:t>
      </w:r>
      <w:hyperlink r:id="rId68" w:history="1">
        <w:r w:rsidR="009353F9" w:rsidRPr="005F77F1">
          <w:rPr>
            <w:rStyle w:val="Hyperlink"/>
            <w:sz w:val="18"/>
            <w:szCs w:val="18"/>
          </w:rPr>
          <w:t>Report</w:t>
        </w:r>
      </w:hyperlink>
      <w:r w:rsidR="009353F9" w:rsidRPr="005F77F1">
        <w:rPr>
          <w:sz w:val="18"/>
          <w:szCs w:val="18"/>
        </w:rPr>
        <w:t xml:space="preserve">, Detention of Asylum Seekers, </w:t>
      </w:r>
      <w:r w:rsidR="0025575F" w:rsidRPr="005F77F1">
        <w:rPr>
          <w:sz w:val="18"/>
          <w:szCs w:val="18"/>
        </w:rPr>
        <w:t xml:space="preserve">12 January 2021 </w:t>
      </w:r>
    </w:p>
  </w:footnote>
  <w:footnote w:id="71">
    <w:p w14:paraId="05CDADDD" w14:textId="5A6E3DF4" w:rsidR="00687EF2" w:rsidRPr="005F77F1" w:rsidRDefault="00687EF2" w:rsidP="00AE5DB7">
      <w:pPr>
        <w:pStyle w:val="FootnoteText"/>
      </w:pPr>
      <w:r w:rsidRPr="005F77F1">
        <w:rPr>
          <w:rStyle w:val="FootnoteReference"/>
        </w:rPr>
        <w:footnoteRef/>
      </w:r>
      <w:r w:rsidRPr="005F77F1">
        <w:t xml:space="preserve"> </w:t>
      </w:r>
      <w:r w:rsidR="0025575F" w:rsidRPr="005F77F1">
        <w:rPr>
          <w:sz w:val="18"/>
          <w:szCs w:val="18"/>
        </w:rPr>
        <w:t xml:space="preserve">Ombudsperson for Children, </w:t>
      </w:r>
      <w:hyperlink r:id="rId69" w:history="1">
        <w:r w:rsidR="0025575F" w:rsidRPr="005F77F1">
          <w:rPr>
            <w:rStyle w:val="Hyperlink"/>
            <w:sz w:val="18"/>
            <w:szCs w:val="18"/>
          </w:rPr>
          <w:t>Report</w:t>
        </w:r>
      </w:hyperlink>
      <w:r w:rsidR="0025575F" w:rsidRPr="005F77F1">
        <w:rPr>
          <w:sz w:val="18"/>
          <w:szCs w:val="18"/>
        </w:rPr>
        <w:t xml:space="preserve"> on the work of Ombuds</w:t>
      </w:r>
      <w:r w:rsidR="00D60ACD" w:rsidRPr="005F77F1">
        <w:rPr>
          <w:sz w:val="18"/>
          <w:szCs w:val="18"/>
        </w:rPr>
        <w:t>woman</w:t>
      </w:r>
      <w:r w:rsidR="0025575F" w:rsidRPr="005F77F1">
        <w:rPr>
          <w:sz w:val="18"/>
          <w:szCs w:val="18"/>
        </w:rPr>
        <w:t xml:space="preserve"> for Children in 2020, 6 April 2021 (in Croatian)</w:t>
      </w:r>
    </w:p>
  </w:footnote>
  <w:footnote w:id="72">
    <w:p w14:paraId="23688173" w14:textId="6F92A353" w:rsidR="00687EF2" w:rsidRPr="005F77F1" w:rsidRDefault="00687EF2" w:rsidP="00F3576C">
      <w:pPr>
        <w:shd w:val="clear" w:color="auto" w:fill="FFFFFF"/>
        <w:spacing w:after="0" w:line="240" w:lineRule="auto"/>
        <w:rPr>
          <w:sz w:val="18"/>
          <w:szCs w:val="18"/>
        </w:rPr>
      </w:pPr>
      <w:r w:rsidRPr="005F77F1">
        <w:rPr>
          <w:rStyle w:val="FootnoteReference"/>
          <w:sz w:val="18"/>
          <w:szCs w:val="18"/>
        </w:rPr>
        <w:footnoteRef/>
      </w:r>
      <w:r w:rsidRPr="005F77F1">
        <w:rPr>
          <w:sz w:val="18"/>
          <w:szCs w:val="18"/>
        </w:rPr>
        <w:t xml:space="preserve"> </w:t>
      </w:r>
      <w:r w:rsidR="00F3576C" w:rsidRPr="005F77F1">
        <w:rPr>
          <w:sz w:val="18"/>
          <w:szCs w:val="18"/>
        </w:rPr>
        <w:t xml:space="preserve">ECRE, </w:t>
      </w:r>
      <w:hyperlink r:id="rId70" w:history="1">
        <w:r w:rsidR="00F3576C" w:rsidRPr="005F77F1">
          <w:rPr>
            <w:rStyle w:val="Hyperlink"/>
            <w:sz w:val="18"/>
            <w:szCs w:val="18"/>
          </w:rPr>
          <w:t>Country Report</w:t>
        </w:r>
      </w:hyperlink>
      <w:r w:rsidR="00F3576C" w:rsidRPr="005F77F1">
        <w:rPr>
          <w:sz w:val="18"/>
          <w:szCs w:val="18"/>
        </w:rPr>
        <w:t>: Croatia – 2019 Update, 24 Apr</w:t>
      </w:r>
      <w:r w:rsidR="00F8287A">
        <w:rPr>
          <w:sz w:val="18"/>
          <w:szCs w:val="18"/>
        </w:rPr>
        <w:t>il</w:t>
      </w:r>
      <w:r w:rsidR="00F3576C" w:rsidRPr="005F77F1">
        <w:rPr>
          <w:sz w:val="18"/>
          <w:szCs w:val="18"/>
        </w:rPr>
        <w:t xml:space="preserve"> 2020 </w:t>
      </w:r>
    </w:p>
  </w:footnote>
  <w:footnote w:id="73">
    <w:p w14:paraId="6C493856" w14:textId="6CB545CF" w:rsidR="00687EF2" w:rsidRPr="005F77F1" w:rsidRDefault="00687EF2" w:rsidP="009F0C88">
      <w:pPr>
        <w:pStyle w:val="FootnoteText"/>
        <w:rPr>
          <w:sz w:val="18"/>
          <w:szCs w:val="18"/>
        </w:rPr>
      </w:pPr>
      <w:r w:rsidRPr="005F77F1">
        <w:rPr>
          <w:rStyle w:val="FootnoteReference"/>
          <w:sz w:val="18"/>
          <w:szCs w:val="18"/>
        </w:rPr>
        <w:footnoteRef/>
      </w:r>
      <w:r w:rsidRPr="005F77F1">
        <w:rPr>
          <w:sz w:val="18"/>
          <w:szCs w:val="18"/>
        </w:rPr>
        <w:t xml:space="preserve"> </w:t>
      </w:r>
      <w:r w:rsidR="00F3576C" w:rsidRPr="005F77F1">
        <w:rPr>
          <w:rFonts w:ascii="Calibri" w:hAnsi="Calibri" w:cs="Calibri"/>
          <w:sz w:val="18"/>
          <w:szCs w:val="18"/>
        </w:rPr>
        <w:t xml:space="preserve">DRC, </w:t>
      </w:r>
      <w:hyperlink r:id="rId71" w:history="1">
        <w:r w:rsidR="00F3576C" w:rsidRPr="005F77F1">
          <w:rPr>
            <w:rStyle w:val="Hyperlink"/>
            <w:rFonts w:ascii="Calibri" w:hAnsi="Calibri" w:cs="Calibri"/>
            <w:sz w:val="18"/>
            <w:szCs w:val="18"/>
          </w:rPr>
          <w:t>Monthly Snapshot</w:t>
        </w:r>
      </w:hyperlink>
      <w:r w:rsidR="00F3576C" w:rsidRPr="005F77F1">
        <w:rPr>
          <w:rFonts w:ascii="Calibri" w:hAnsi="Calibri" w:cs="Calibri"/>
          <w:sz w:val="18"/>
          <w:szCs w:val="18"/>
        </w:rPr>
        <w:t>: January-February 2021, Border Monitoring, March 2020</w:t>
      </w:r>
    </w:p>
  </w:footnote>
  <w:footnote w:id="74">
    <w:p w14:paraId="4F571484" w14:textId="26117A5E" w:rsidR="00687EF2" w:rsidRPr="005F77F1" w:rsidRDefault="00687EF2" w:rsidP="005D56C2">
      <w:pPr>
        <w:spacing w:after="0" w:line="240" w:lineRule="auto"/>
        <w:rPr>
          <w:sz w:val="18"/>
          <w:szCs w:val="18"/>
        </w:rPr>
      </w:pPr>
      <w:r w:rsidRPr="005F77F1">
        <w:rPr>
          <w:rStyle w:val="FootnoteReference"/>
          <w:sz w:val="18"/>
          <w:szCs w:val="18"/>
        </w:rPr>
        <w:footnoteRef/>
      </w:r>
      <w:r w:rsidRPr="005F77F1">
        <w:rPr>
          <w:sz w:val="18"/>
          <w:szCs w:val="18"/>
        </w:rPr>
        <w:t xml:space="preserve"> </w:t>
      </w:r>
      <w:r w:rsidR="003326C4" w:rsidRPr="005F77F1">
        <w:rPr>
          <w:sz w:val="18"/>
          <w:szCs w:val="18"/>
        </w:rPr>
        <w:t xml:space="preserve">HRW, </w:t>
      </w:r>
      <w:hyperlink r:id="rId72" w:history="1">
        <w:r w:rsidR="003326C4" w:rsidRPr="005F77F1">
          <w:rPr>
            <w:rStyle w:val="Hyperlink"/>
            <w:sz w:val="18"/>
            <w:szCs w:val="18"/>
          </w:rPr>
          <w:t>Report</w:t>
        </w:r>
      </w:hyperlink>
      <w:r w:rsidR="003326C4" w:rsidRPr="005F77F1">
        <w:rPr>
          <w:sz w:val="18"/>
          <w:szCs w:val="18"/>
        </w:rPr>
        <w:t xml:space="preserve">, Croatia: Migrants Pushed Back to Bosnia and Herzegovina, 11 December 2018  </w:t>
      </w:r>
    </w:p>
  </w:footnote>
  <w:footnote w:id="75">
    <w:p w14:paraId="15741ECF" w14:textId="18BD92C2" w:rsidR="00687EF2" w:rsidRPr="005F77F1" w:rsidRDefault="00687EF2" w:rsidP="005D56C2">
      <w:pPr>
        <w:pStyle w:val="FootnoteText"/>
        <w:rPr>
          <w:sz w:val="18"/>
          <w:szCs w:val="18"/>
        </w:rPr>
      </w:pPr>
      <w:r w:rsidRPr="005F77F1">
        <w:rPr>
          <w:rStyle w:val="FootnoteReference"/>
          <w:sz w:val="18"/>
          <w:szCs w:val="18"/>
        </w:rPr>
        <w:footnoteRef/>
      </w:r>
      <w:r w:rsidRPr="005F77F1">
        <w:rPr>
          <w:sz w:val="18"/>
          <w:szCs w:val="18"/>
        </w:rPr>
        <w:t xml:space="preserve"> </w:t>
      </w:r>
      <w:r w:rsidR="00B626DD" w:rsidRPr="005F77F1">
        <w:rPr>
          <w:sz w:val="18"/>
          <w:szCs w:val="18"/>
        </w:rPr>
        <w:t xml:space="preserve">Movements Journal, </w:t>
      </w:r>
      <w:hyperlink r:id="rId73" w:history="1">
        <w:r w:rsidR="00B626DD" w:rsidRPr="005F77F1">
          <w:rPr>
            <w:rStyle w:val="Hyperlink"/>
            <w:sz w:val="18"/>
            <w:szCs w:val="18"/>
          </w:rPr>
          <w:t>Analysis</w:t>
        </w:r>
      </w:hyperlink>
      <w:r w:rsidR="00B626DD" w:rsidRPr="005F77F1">
        <w:rPr>
          <w:sz w:val="18"/>
          <w:szCs w:val="18"/>
        </w:rPr>
        <w:t>, Border Violence as border deterrence, Volume 5 (1), 12 August</w:t>
      </w:r>
    </w:p>
  </w:footnote>
  <w:footnote w:id="76">
    <w:p w14:paraId="4AED6C34" w14:textId="330B255B" w:rsidR="00E251A7" w:rsidRPr="005F77F1" w:rsidRDefault="00E251A7">
      <w:pPr>
        <w:pStyle w:val="FootnoteText"/>
      </w:pPr>
      <w:r w:rsidRPr="005F77F1">
        <w:rPr>
          <w:rStyle w:val="FootnoteReference"/>
        </w:rPr>
        <w:footnoteRef/>
      </w:r>
      <w:r w:rsidRPr="005F77F1">
        <w:t xml:space="preserve"> </w:t>
      </w:r>
      <w:r w:rsidRPr="005F77F1">
        <w:rPr>
          <w:sz w:val="18"/>
          <w:szCs w:val="18"/>
        </w:rPr>
        <w:t xml:space="preserve">BVMN, Testimony </w:t>
      </w:r>
      <w:hyperlink r:id="rId74" w:history="1">
        <w:r w:rsidRPr="005F77F1">
          <w:rPr>
            <w:rStyle w:val="Hyperlink"/>
            <w:sz w:val="18"/>
            <w:szCs w:val="18"/>
          </w:rPr>
          <w:t>database</w:t>
        </w:r>
      </w:hyperlink>
      <w:r w:rsidRPr="005F77F1">
        <w:rPr>
          <w:sz w:val="18"/>
          <w:szCs w:val="18"/>
        </w:rPr>
        <w:t xml:space="preserve">, selected cases including minors </w:t>
      </w:r>
      <w:r w:rsidR="00A00E05" w:rsidRPr="005F77F1">
        <w:rPr>
          <w:sz w:val="18"/>
          <w:szCs w:val="18"/>
        </w:rPr>
        <w:t xml:space="preserve">and detention </w:t>
      </w:r>
    </w:p>
  </w:footnote>
  <w:footnote w:id="77">
    <w:p w14:paraId="32F4E1AD" w14:textId="677CD9EC" w:rsidR="00687EF2" w:rsidRPr="005F77F1" w:rsidRDefault="00687EF2" w:rsidP="005D56C2">
      <w:pPr>
        <w:pStyle w:val="FootnoteText"/>
        <w:rPr>
          <w:sz w:val="18"/>
          <w:szCs w:val="18"/>
        </w:rPr>
      </w:pPr>
      <w:r w:rsidRPr="005F77F1">
        <w:rPr>
          <w:rStyle w:val="FootnoteReference"/>
          <w:sz w:val="18"/>
          <w:szCs w:val="18"/>
        </w:rPr>
        <w:footnoteRef/>
      </w:r>
      <w:r w:rsidRPr="005F77F1">
        <w:rPr>
          <w:sz w:val="18"/>
          <w:szCs w:val="18"/>
        </w:rPr>
        <w:t xml:space="preserve"> </w:t>
      </w:r>
      <w:r w:rsidR="00B626DD" w:rsidRPr="005F77F1">
        <w:rPr>
          <w:sz w:val="18"/>
          <w:szCs w:val="18"/>
        </w:rPr>
        <w:t xml:space="preserve">CMS et al, </w:t>
      </w:r>
      <w:hyperlink r:id="rId75" w:history="1">
        <w:r w:rsidR="00B626DD" w:rsidRPr="005F77F1">
          <w:rPr>
            <w:rStyle w:val="Hyperlink"/>
            <w:sz w:val="18"/>
            <w:szCs w:val="18"/>
          </w:rPr>
          <w:t>Report</w:t>
        </w:r>
      </w:hyperlink>
      <w:r w:rsidR="00B626DD" w:rsidRPr="005F77F1">
        <w:rPr>
          <w:sz w:val="18"/>
          <w:szCs w:val="18"/>
        </w:rPr>
        <w:t xml:space="preserve">, Pushback report on children and unaccompanied children in Croatia, 30 May 2020 </w:t>
      </w:r>
    </w:p>
  </w:footnote>
  <w:footnote w:id="78">
    <w:p w14:paraId="239A0C75" w14:textId="0A07C5E1" w:rsidR="00687EF2" w:rsidRPr="005F77F1" w:rsidRDefault="00687EF2" w:rsidP="005D56C2">
      <w:pPr>
        <w:pStyle w:val="FootnoteText"/>
        <w:rPr>
          <w:sz w:val="18"/>
          <w:szCs w:val="18"/>
        </w:rPr>
      </w:pPr>
      <w:r w:rsidRPr="005F77F1">
        <w:rPr>
          <w:rStyle w:val="FootnoteReference"/>
          <w:sz w:val="18"/>
          <w:szCs w:val="18"/>
        </w:rPr>
        <w:footnoteRef/>
      </w:r>
      <w:r w:rsidRPr="005F77F1">
        <w:rPr>
          <w:sz w:val="18"/>
          <w:szCs w:val="18"/>
        </w:rPr>
        <w:t xml:space="preserve"> </w:t>
      </w:r>
      <w:r w:rsidR="00270C51" w:rsidRPr="005F77F1">
        <w:rPr>
          <w:sz w:val="18"/>
          <w:szCs w:val="18"/>
        </w:rPr>
        <w:t xml:space="preserve">H-alter, </w:t>
      </w:r>
      <w:hyperlink r:id="rId76" w:history="1">
        <w:r w:rsidR="00270C51" w:rsidRPr="005F77F1">
          <w:rPr>
            <w:rStyle w:val="Hyperlink"/>
            <w:sz w:val="18"/>
            <w:szCs w:val="18"/>
          </w:rPr>
          <w:t>Article</w:t>
        </w:r>
      </w:hyperlink>
      <w:r w:rsidR="00270C51" w:rsidRPr="005F77F1">
        <w:rPr>
          <w:sz w:val="18"/>
          <w:szCs w:val="18"/>
        </w:rPr>
        <w:t xml:space="preserve">, </w:t>
      </w:r>
      <w:r w:rsidR="009523E4" w:rsidRPr="005F77F1">
        <w:rPr>
          <w:sz w:val="18"/>
          <w:szCs w:val="18"/>
        </w:rPr>
        <w:t xml:space="preserve">Torture garage for migrants, 16 October 2019 </w:t>
      </w:r>
    </w:p>
  </w:footnote>
  <w:footnote w:id="79">
    <w:p w14:paraId="30B8E644" w14:textId="572F8D78"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B</w:t>
      </w:r>
      <w:r w:rsidR="009523E4" w:rsidRPr="005F77F1">
        <w:rPr>
          <w:sz w:val="18"/>
          <w:szCs w:val="18"/>
        </w:rPr>
        <w:t>VMN</w:t>
      </w:r>
      <w:r w:rsidRPr="005F77F1">
        <w:rPr>
          <w:sz w:val="18"/>
          <w:szCs w:val="18"/>
        </w:rPr>
        <w:t xml:space="preserve">, </w:t>
      </w:r>
      <w:hyperlink r:id="rId77" w:history="1">
        <w:r w:rsidR="0058580A" w:rsidRPr="005F77F1">
          <w:rPr>
            <w:rStyle w:val="Hyperlink"/>
            <w:sz w:val="18"/>
            <w:szCs w:val="18"/>
          </w:rPr>
          <w:t>Testimony</w:t>
        </w:r>
      </w:hyperlink>
      <w:r w:rsidR="009523E4" w:rsidRPr="005F77F1">
        <w:rPr>
          <w:sz w:val="18"/>
          <w:szCs w:val="18"/>
        </w:rPr>
        <w:t xml:space="preserve">, </w:t>
      </w:r>
      <w:r w:rsidR="0058580A" w:rsidRPr="005F77F1">
        <w:rPr>
          <w:sz w:val="18"/>
          <w:szCs w:val="18"/>
        </w:rPr>
        <w:t xml:space="preserve">They didn’t allow us to say something, 16 </w:t>
      </w:r>
      <w:r w:rsidRPr="005F77F1">
        <w:rPr>
          <w:sz w:val="18"/>
          <w:szCs w:val="18"/>
        </w:rPr>
        <w:t>October 2019</w:t>
      </w:r>
    </w:p>
  </w:footnote>
  <w:footnote w:id="80">
    <w:p w14:paraId="67DCA3BE" w14:textId="5D613AB0" w:rsidR="00687EF2" w:rsidRPr="005F77F1" w:rsidRDefault="00687EF2" w:rsidP="005D56C2">
      <w:pPr>
        <w:pStyle w:val="FootnoteText"/>
        <w:rPr>
          <w:sz w:val="18"/>
          <w:szCs w:val="18"/>
        </w:rPr>
      </w:pPr>
      <w:r w:rsidRPr="005F77F1">
        <w:rPr>
          <w:rStyle w:val="FootnoteReference"/>
          <w:sz w:val="18"/>
          <w:szCs w:val="18"/>
        </w:rPr>
        <w:footnoteRef/>
      </w:r>
      <w:r w:rsidRPr="005F77F1">
        <w:rPr>
          <w:sz w:val="18"/>
          <w:szCs w:val="18"/>
        </w:rPr>
        <w:t xml:space="preserve"> </w:t>
      </w:r>
      <w:r w:rsidR="0058580A" w:rsidRPr="005F77F1">
        <w:rPr>
          <w:sz w:val="18"/>
          <w:szCs w:val="18"/>
        </w:rPr>
        <w:t xml:space="preserve">CMS et al, </w:t>
      </w:r>
      <w:hyperlink r:id="rId78" w:history="1">
        <w:r w:rsidR="0058580A" w:rsidRPr="005F77F1">
          <w:rPr>
            <w:rStyle w:val="Hyperlink"/>
            <w:sz w:val="18"/>
            <w:szCs w:val="18"/>
          </w:rPr>
          <w:t>Report</w:t>
        </w:r>
      </w:hyperlink>
      <w:r w:rsidR="0058580A" w:rsidRPr="005F77F1">
        <w:rPr>
          <w:sz w:val="18"/>
          <w:szCs w:val="18"/>
        </w:rPr>
        <w:t xml:space="preserve">, Pushback report on children and unaccompanied children in Croatia, 30 May 2020 </w:t>
      </w:r>
    </w:p>
  </w:footnote>
  <w:footnote w:id="81">
    <w:p w14:paraId="201EC4FB" w14:textId="74DBA857"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Amnesty, </w:t>
      </w:r>
      <w:hyperlink r:id="rId79" w:history="1">
        <w:r w:rsidR="0058580A" w:rsidRPr="005F77F1">
          <w:rPr>
            <w:rStyle w:val="Hyperlink"/>
            <w:sz w:val="18"/>
            <w:szCs w:val="18"/>
          </w:rPr>
          <w:t>Report</w:t>
        </w:r>
      </w:hyperlink>
      <w:r w:rsidR="0058580A" w:rsidRPr="005F77F1">
        <w:rPr>
          <w:sz w:val="18"/>
          <w:szCs w:val="18"/>
        </w:rPr>
        <w:t xml:space="preserve">, </w:t>
      </w:r>
      <w:r w:rsidRPr="005F77F1">
        <w:rPr>
          <w:sz w:val="18"/>
          <w:szCs w:val="18"/>
        </w:rPr>
        <w:t xml:space="preserve">Pushed to the Edge, </w:t>
      </w:r>
      <w:r w:rsidR="00E90A89" w:rsidRPr="005F77F1">
        <w:rPr>
          <w:sz w:val="18"/>
          <w:szCs w:val="18"/>
        </w:rPr>
        <w:t>13 March 2019</w:t>
      </w:r>
    </w:p>
  </w:footnote>
  <w:footnote w:id="82">
    <w:p w14:paraId="1E9447A9" w14:textId="11CE4011" w:rsidR="00687EF2" w:rsidRPr="005F77F1" w:rsidRDefault="00687EF2" w:rsidP="00FB5214">
      <w:pPr>
        <w:pStyle w:val="FootnoteText"/>
        <w:rPr>
          <w:sz w:val="18"/>
          <w:szCs w:val="18"/>
        </w:rPr>
      </w:pPr>
      <w:r w:rsidRPr="005F77F1">
        <w:rPr>
          <w:rStyle w:val="FootnoteReference"/>
          <w:sz w:val="18"/>
          <w:szCs w:val="18"/>
        </w:rPr>
        <w:footnoteRef/>
      </w:r>
      <w:r w:rsidRPr="005F77F1">
        <w:rPr>
          <w:sz w:val="18"/>
          <w:szCs w:val="18"/>
        </w:rPr>
        <w:t xml:space="preserve"> ECCHR, </w:t>
      </w:r>
      <w:hyperlink r:id="rId80" w:history="1">
        <w:r w:rsidRPr="005F77F1">
          <w:rPr>
            <w:rStyle w:val="Hyperlink"/>
            <w:sz w:val="18"/>
            <w:szCs w:val="18"/>
          </w:rPr>
          <w:t>Case overview</w:t>
        </w:r>
      </w:hyperlink>
      <w:r w:rsidRPr="005F77F1">
        <w:rPr>
          <w:sz w:val="18"/>
          <w:szCs w:val="18"/>
        </w:rPr>
        <w:t xml:space="preserve">, Croatia to answer to European Court of Human Rights, </w:t>
      </w:r>
      <w:r w:rsidR="00965FA5" w:rsidRPr="005F77F1">
        <w:rPr>
          <w:sz w:val="18"/>
          <w:szCs w:val="18"/>
        </w:rPr>
        <w:t xml:space="preserve">26 May 2020 </w:t>
      </w:r>
    </w:p>
  </w:footnote>
  <w:footnote w:id="83">
    <w:p w14:paraId="0BB8A440" w14:textId="3DAE6123" w:rsidR="00687EF2" w:rsidRPr="005F77F1" w:rsidRDefault="00687EF2" w:rsidP="00802B9B">
      <w:pPr>
        <w:pStyle w:val="FootnoteText"/>
        <w:rPr>
          <w:rFonts w:ascii="Calibri" w:hAnsi="Calibri" w:cs="Calibri"/>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BVMN, </w:t>
      </w:r>
      <w:hyperlink r:id="rId81" w:history="1">
        <w:r w:rsidR="006B393D" w:rsidRPr="005F77F1">
          <w:rPr>
            <w:rStyle w:val="Hyperlink"/>
            <w:rFonts w:ascii="Calibri" w:hAnsi="Calibri" w:cs="Calibri"/>
            <w:sz w:val="18"/>
            <w:szCs w:val="18"/>
          </w:rPr>
          <w:t>Testimony</w:t>
        </w:r>
      </w:hyperlink>
      <w:r w:rsidRPr="005F77F1">
        <w:rPr>
          <w:rFonts w:ascii="Calibri" w:hAnsi="Calibri" w:cs="Calibri"/>
          <w:sz w:val="18"/>
          <w:szCs w:val="18"/>
        </w:rPr>
        <w:t>,</w:t>
      </w:r>
      <w:r w:rsidR="006B393D" w:rsidRPr="005F77F1">
        <w:rPr>
          <w:rFonts w:ascii="Calibri" w:hAnsi="Calibri" w:cs="Calibri"/>
          <w:sz w:val="18"/>
          <w:szCs w:val="18"/>
        </w:rPr>
        <w:t xml:space="preserve"> They said </w:t>
      </w:r>
      <w:r w:rsidR="008C4FB8" w:rsidRPr="005F77F1">
        <w:rPr>
          <w:rFonts w:ascii="Calibri" w:hAnsi="Calibri" w:cs="Calibri"/>
          <w:sz w:val="18"/>
          <w:szCs w:val="18"/>
        </w:rPr>
        <w:t>go to river, They beat,</w:t>
      </w:r>
      <w:r w:rsidRPr="005F77F1">
        <w:rPr>
          <w:rFonts w:ascii="Calibri" w:hAnsi="Calibri" w:cs="Calibri"/>
          <w:sz w:val="18"/>
          <w:szCs w:val="18"/>
        </w:rPr>
        <w:t xml:space="preserve"> 8 July 2020. </w:t>
      </w:r>
    </w:p>
  </w:footnote>
  <w:footnote w:id="84">
    <w:p w14:paraId="1D45E410" w14:textId="5E3CD3B6" w:rsidR="00687EF2" w:rsidRPr="005F77F1" w:rsidRDefault="00687EF2" w:rsidP="00AC4878">
      <w:pPr>
        <w:pStyle w:val="FootnoteText"/>
        <w:rPr>
          <w:sz w:val="18"/>
          <w:szCs w:val="18"/>
        </w:rPr>
      </w:pPr>
      <w:r w:rsidRPr="005F77F1">
        <w:rPr>
          <w:rStyle w:val="FootnoteReference"/>
          <w:sz w:val="18"/>
          <w:szCs w:val="18"/>
        </w:rPr>
        <w:footnoteRef/>
      </w:r>
      <w:r w:rsidRPr="005F77F1">
        <w:rPr>
          <w:sz w:val="18"/>
          <w:szCs w:val="18"/>
        </w:rPr>
        <w:t xml:space="preserve"> </w:t>
      </w:r>
      <w:r w:rsidR="008C4FB8" w:rsidRPr="005F77F1">
        <w:rPr>
          <w:sz w:val="18"/>
          <w:szCs w:val="18"/>
        </w:rPr>
        <w:t xml:space="preserve">Council of Europe, </w:t>
      </w:r>
      <w:hyperlink r:id="rId82" w:history="1">
        <w:r w:rsidR="008C4FB8" w:rsidRPr="005F77F1">
          <w:rPr>
            <w:rStyle w:val="Hyperlink"/>
            <w:sz w:val="18"/>
            <w:szCs w:val="18"/>
          </w:rPr>
          <w:t>Third Party Intervention</w:t>
        </w:r>
      </w:hyperlink>
      <w:r w:rsidR="008C4FB8" w:rsidRPr="005F77F1">
        <w:rPr>
          <w:sz w:val="18"/>
          <w:szCs w:val="18"/>
        </w:rPr>
        <w:t xml:space="preserve"> by the Council of Europe Commissioner for Human Rights - S.B. v. Croatia, A.A. v. Croatia and A.B. v. Croatia, 22 December 2020</w:t>
      </w:r>
    </w:p>
  </w:footnote>
  <w:footnote w:id="85">
    <w:p w14:paraId="722268B1" w14:textId="539B10E0"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C24C1B" w:rsidRPr="005F77F1">
        <w:rPr>
          <w:sz w:val="18"/>
          <w:szCs w:val="18"/>
        </w:rPr>
        <w:t>Ibid.</w:t>
      </w:r>
    </w:p>
  </w:footnote>
  <w:footnote w:id="86">
    <w:p w14:paraId="6D05403B" w14:textId="4847B5D1"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C84771" w:rsidRPr="005F77F1">
        <w:rPr>
          <w:sz w:val="18"/>
          <w:szCs w:val="18"/>
        </w:rPr>
        <w:t xml:space="preserve">Croatia Ministry of the Interior, </w:t>
      </w:r>
      <w:hyperlink r:id="rId83" w:history="1">
        <w:r w:rsidR="00C84771" w:rsidRPr="005F77F1">
          <w:rPr>
            <w:rStyle w:val="Hyperlink"/>
            <w:sz w:val="18"/>
            <w:szCs w:val="18"/>
          </w:rPr>
          <w:t>Statement</w:t>
        </w:r>
      </w:hyperlink>
      <w:r w:rsidR="00C84771" w:rsidRPr="005F77F1">
        <w:rPr>
          <w:sz w:val="18"/>
          <w:szCs w:val="18"/>
        </w:rPr>
        <w:t xml:space="preserve">, Response of the Ministry of the </w:t>
      </w:r>
      <w:r w:rsidR="00CD5ADA" w:rsidRPr="005F77F1">
        <w:rPr>
          <w:sz w:val="18"/>
          <w:szCs w:val="18"/>
        </w:rPr>
        <w:t xml:space="preserve">to the report of Human Rights Watch, 9 November 2019 </w:t>
      </w:r>
    </w:p>
  </w:footnote>
  <w:footnote w:id="87">
    <w:p w14:paraId="6C06DD7B" w14:textId="1494C747"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w:t>
      </w:r>
      <w:r w:rsidR="00CD5ADA" w:rsidRPr="005F77F1">
        <w:rPr>
          <w:sz w:val="18"/>
          <w:szCs w:val="18"/>
        </w:rPr>
        <w:t xml:space="preserve">AYS, </w:t>
      </w:r>
      <w:hyperlink r:id="rId84" w:history="1">
        <w:r w:rsidR="00F464DD" w:rsidRPr="005F77F1">
          <w:rPr>
            <w:rStyle w:val="Hyperlink"/>
            <w:sz w:val="18"/>
            <w:szCs w:val="18"/>
          </w:rPr>
          <w:t>Daily Digest</w:t>
        </w:r>
      </w:hyperlink>
      <w:r w:rsidR="00F464DD" w:rsidRPr="005F77F1">
        <w:rPr>
          <w:sz w:val="18"/>
          <w:szCs w:val="18"/>
        </w:rPr>
        <w:t xml:space="preserve">, 2 June 2018 </w:t>
      </w:r>
    </w:p>
  </w:footnote>
  <w:footnote w:id="88">
    <w:p w14:paraId="5E6B9F75" w14:textId="76E4C006"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w:t>
      </w:r>
      <w:r w:rsidR="00F464DD" w:rsidRPr="005F77F1">
        <w:rPr>
          <w:sz w:val="18"/>
          <w:szCs w:val="18"/>
        </w:rPr>
        <w:t xml:space="preserve">The Guardian, </w:t>
      </w:r>
      <w:hyperlink r:id="rId85" w:history="1">
        <w:r w:rsidR="00461B60" w:rsidRPr="005F77F1">
          <w:rPr>
            <w:rStyle w:val="Hyperlink"/>
            <w:sz w:val="18"/>
            <w:szCs w:val="18"/>
          </w:rPr>
          <w:t>Article</w:t>
        </w:r>
      </w:hyperlink>
      <w:r w:rsidR="00461B60" w:rsidRPr="005F77F1">
        <w:rPr>
          <w:sz w:val="18"/>
          <w:szCs w:val="18"/>
        </w:rPr>
        <w:t xml:space="preserve">, ‘They treated her like a dog’: tragedy of the six-year old </w:t>
      </w:r>
      <w:r w:rsidR="00493EED" w:rsidRPr="005F77F1">
        <w:rPr>
          <w:sz w:val="18"/>
          <w:szCs w:val="18"/>
        </w:rPr>
        <w:t>killed at Croatian border</w:t>
      </w:r>
      <w:r w:rsidR="00461B60" w:rsidRPr="005F77F1">
        <w:rPr>
          <w:sz w:val="18"/>
          <w:szCs w:val="18"/>
        </w:rPr>
        <w:t xml:space="preserve">, 8 December 2017 </w:t>
      </w:r>
    </w:p>
  </w:footnote>
  <w:footnote w:id="89">
    <w:p w14:paraId="61D13B5F" w14:textId="06804926"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w:t>
      </w:r>
      <w:r w:rsidR="007D10CC" w:rsidRPr="005F77F1">
        <w:rPr>
          <w:sz w:val="18"/>
          <w:szCs w:val="18"/>
        </w:rPr>
        <w:t xml:space="preserve">BVMN, </w:t>
      </w:r>
      <w:hyperlink r:id="rId86" w:history="1">
        <w:r w:rsidR="00EE7B0A" w:rsidRPr="005F77F1">
          <w:rPr>
            <w:rStyle w:val="Hyperlink"/>
            <w:sz w:val="18"/>
            <w:szCs w:val="18"/>
          </w:rPr>
          <w:t>Article</w:t>
        </w:r>
      </w:hyperlink>
      <w:r w:rsidR="00EE7B0A" w:rsidRPr="005F77F1">
        <w:rPr>
          <w:sz w:val="18"/>
          <w:szCs w:val="18"/>
        </w:rPr>
        <w:t xml:space="preserve">, </w:t>
      </w:r>
      <w:r w:rsidR="007D10CC" w:rsidRPr="005F77F1">
        <w:rPr>
          <w:sz w:val="18"/>
          <w:szCs w:val="18"/>
        </w:rPr>
        <w:t xml:space="preserve">Complaint by Croatian police officers who are being urged to act unlawfully, </w:t>
      </w:r>
      <w:r w:rsidR="00EE7B0A" w:rsidRPr="005F77F1">
        <w:rPr>
          <w:sz w:val="18"/>
          <w:szCs w:val="18"/>
        </w:rPr>
        <w:t xml:space="preserve">17 July 2019 </w:t>
      </w:r>
    </w:p>
  </w:footnote>
  <w:footnote w:id="90">
    <w:p w14:paraId="32DF8C9F" w14:textId="006CFA0A"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w:t>
      </w:r>
      <w:r w:rsidR="00C5650B" w:rsidRPr="005F77F1">
        <w:rPr>
          <w:sz w:val="18"/>
          <w:szCs w:val="18"/>
        </w:rPr>
        <w:t xml:space="preserve">BBC, </w:t>
      </w:r>
      <w:hyperlink r:id="rId87" w:history="1">
        <w:r w:rsidR="00C5650B" w:rsidRPr="005F77F1">
          <w:rPr>
            <w:rStyle w:val="Hyperlink"/>
            <w:sz w:val="18"/>
            <w:szCs w:val="18"/>
          </w:rPr>
          <w:t>Video</w:t>
        </w:r>
      </w:hyperlink>
      <w:r w:rsidR="00C5650B" w:rsidRPr="005F77F1">
        <w:rPr>
          <w:sz w:val="18"/>
          <w:szCs w:val="18"/>
        </w:rPr>
        <w:t xml:space="preserve">, </w:t>
      </w:r>
      <w:r w:rsidR="0021391B" w:rsidRPr="005F77F1">
        <w:rPr>
          <w:sz w:val="18"/>
          <w:szCs w:val="18"/>
        </w:rPr>
        <w:t xml:space="preserve">’Beaten and ribbed’: How Croatia is policing its borders, 29 July 2019 </w:t>
      </w:r>
    </w:p>
  </w:footnote>
  <w:footnote w:id="91">
    <w:p w14:paraId="452272D3" w14:textId="19B63C1D" w:rsidR="00687EF2" w:rsidRPr="005F77F1" w:rsidRDefault="00687EF2" w:rsidP="00D73082">
      <w:pPr>
        <w:pStyle w:val="FootnoteText"/>
        <w:rPr>
          <w:sz w:val="18"/>
          <w:szCs w:val="18"/>
        </w:rPr>
      </w:pPr>
      <w:r w:rsidRPr="005F77F1">
        <w:rPr>
          <w:rStyle w:val="FootnoteReference"/>
          <w:sz w:val="18"/>
          <w:szCs w:val="18"/>
        </w:rPr>
        <w:footnoteRef/>
      </w:r>
      <w:r w:rsidRPr="005F77F1">
        <w:rPr>
          <w:rStyle w:val="FootnoteReference"/>
          <w:sz w:val="18"/>
          <w:szCs w:val="18"/>
        </w:rPr>
        <w:t xml:space="preserve"> </w:t>
      </w:r>
      <w:r w:rsidRPr="005F77F1">
        <w:rPr>
          <w:sz w:val="18"/>
          <w:szCs w:val="18"/>
        </w:rPr>
        <w:t xml:space="preserve">Telegram Croatia, </w:t>
      </w:r>
      <w:hyperlink r:id="rId88" w:history="1">
        <w:r w:rsidR="00D73082" w:rsidRPr="005F77F1">
          <w:rPr>
            <w:rStyle w:val="Hyperlink"/>
            <w:sz w:val="18"/>
            <w:szCs w:val="18"/>
          </w:rPr>
          <w:t>Article</w:t>
        </w:r>
      </w:hyperlink>
      <w:r w:rsidR="00D73082" w:rsidRPr="005F77F1">
        <w:rPr>
          <w:rStyle w:val="Hyperlink"/>
          <w:sz w:val="18"/>
          <w:szCs w:val="18"/>
        </w:rPr>
        <w:t>,</w:t>
      </w:r>
      <w:r w:rsidR="00D73082" w:rsidRPr="005F77F1">
        <w:rPr>
          <w:sz w:val="18"/>
          <w:szCs w:val="18"/>
        </w:rPr>
        <w:t xml:space="preserve"> Prvi intervju u kojem hrvatski policajac tvrdi: šefovi nam naređuju da ilegalno protjerujemo migrante</w:t>
      </w:r>
      <w:r w:rsidRPr="005F77F1">
        <w:rPr>
          <w:sz w:val="18"/>
          <w:szCs w:val="18"/>
        </w:rPr>
        <w:t xml:space="preserve">, 24 July 2019, </w:t>
      </w:r>
      <w:r w:rsidR="00D73082" w:rsidRPr="005F77F1">
        <w:rPr>
          <w:sz w:val="18"/>
          <w:szCs w:val="18"/>
        </w:rPr>
        <w:t>(</w:t>
      </w:r>
      <w:r w:rsidRPr="005F77F1">
        <w:rPr>
          <w:sz w:val="18"/>
          <w:szCs w:val="18"/>
        </w:rPr>
        <w:t>in Croatian</w:t>
      </w:r>
      <w:r w:rsidR="00D73082" w:rsidRPr="005F77F1">
        <w:rPr>
          <w:sz w:val="18"/>
          <w:szCs w:val="18"/>
        </w:rPr>
        <w:t>)</w:t>
      </w:r>
      <w:r w:rsidRPr="005F77F1">
        <w:rPr>
          <w:sz w:val="18"/>
          <w:szCs w:val="18"/>
        </w:rPr>
        <w:t xml:space="preserve">; Telegram Croatia, </w:t>
      </w:r>
      <w:hyperlink r:id="rId89" w:history="1">
        <w:r w:rsidR="00C24AF7" w:rsidRPr="005F77F1">
          <w:rPr>
            <w:rStyle w:val="Hyperlink"/>
            <w:sz w:val="18"/>
            <w:szCs w:val="18"/>
          </w:rPr>
          <w:t>Article</w:t>
        </w:r>
      </w:hyperlink>
      <w:r w:rsidR="00C24AF7" w:rsidRPr="005F77F1">
        <w:rPr>
          <w:sz w:val="18"/>
          <w:szCs w:val="18"/>
        </w:rPr>
        <w:t>, Istupio je još jedan policajac koji tvrdi da hrvatska policija, po naredbi šefova, migrante ilegalno vraća u BiH</w:t>
      </w:r>
      <w:r w:rsidRPr="005F77F1">
        <w:rPr>
          <w:sz w:val="18"/>
          <w:szCs w:val="18"/>
        </w:rPr>
        <w:t>, 21 October 2019</w:t>
      </w:r>
      <w:r w:rsidR="00277667" w:rsidRPr="005F77F1">
        <w:rPr>
          <w:sz w:val="18"/>
          <w:szCs w:val="18"/>
        </w:rPr>
        <w:t xml:space="preserve"> (in Croatian)</w:t>
      </w:r>
    </w:p>
  </w:footnote>
  <w:footnote w:id="92">
    <w:p w14:paraId="559BD1EE" w14:textId="5BE0CC5A" w:rsidR="00687EF2" w:rsidRPr="005F77F1" w:rsidRDefault="00687EF2" w:rsidP="006B122F">
      <w:pPr>
        <w:pStyle w:val="FootnoteText"/>
        <w:rPr>
          <w:sz w:val="18"/>
          <w:szCs w:val="18"/>
        </w:rPr>
      </w:pPr>
      <w:r w:rsidRPr="005F77F1">
        <w:rPr>
          <w:rStyle w:val="FootnoteReference"/>
          <w:sz w:val="18"/>
          <w:szCs w:val="18"/>
        </w:rPr>
        <w:footnoteRef/>
      </w:r>
      <w:r w:rsidRPr="005F77F1">
        <w:rPr>
          <w:sz w:val="18"/>
          <w:szCs w:val="18"/>
        </w:rPr>
        <w:t xml:space="preserve"> Croatian Ombudswoman, </w:t>
      </w:r>
      <w:hyperlink r:id="rId90" w:history="1">
        <w:r w:rsidR="007B56AF" w:rsidRPr="005F77F1">
          <w:rPr>
            <w:rStyle w:val="Hyperlink"/>
            <w:sz w:val="18"/>
            <w:szCs w:val="18"/>
          </w:rPr>
          <w:t>News</w:t>
        </w:r>
      </w:hyperlink>
      <w:r w:rsidR="007B56AF" w:rsidRPr="005F77F1">
        <w:rPr>
          <w:sz w:val="18"/>
          <w:szCs w:val="18"/>
        </w:rPr>
        <w:t xml:space="preserve">, </w:t>
      </w:r>
      <w:r w:rsidRPr="005F77F1">
        <w:rPr>
          <w:sz w:val="18"/>
          <w:szCs w:val="18"/>
        </w:rPr>
        <w:t>No institutional reaction to alleged illegal police treatment of migrants, 25 July 2019</w:t>
      </w:r>
    </w:p>
  </w:footnote>
  <w:footnote w:id="93">
    <w:p w14:paraId="3274A63F" w14:textId="321ADD3B"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646457" w:rsidRPr="005F77F1">
        <w:rPr>
          <w:sz w:val="18"/>
          <w:szCs w:val="18"/>
        </w:rPr>
        <w:t>Omb</w:t>
      </w:r>
      <w:r w:rsidR="00E161B7" w:rsidRPr="005F77F1">
        <w:rPr>
          <w:sz w:val="18"/>
          <w:szCs w:val="18"/>
        </w:rPr>
        <w:t>udswoman of Croatia</w:t>
      </w:r>
      <w:r w:rsidR="00646457" w:rsidRPr="005F77F1">
        <w:rPr>
          <w:sz w:val="18"/>
          <w:szCs w:val="18"/>
        </w:rPr>
        <w:t xml:space="preserve">, </w:t>
      </w:r>
      <w:r w:rsidR="00E161B7" w:rsidRPr="005F77F1">
        <w:rPr>
          <w:sz w:val="18"/>
          <w:szCs w:val="18"/>
        </w:rPr>
        <w:t xml:space="preserve">Annual </w:t>
      </w:r>
      <w:hyperlink r:id="rId91" w:history="1">
        <w:r w:rsidR="00646457" w:rsidRPr="005F77F1">
          <w:rPr>
            <w:rStyle w:val="Hyperlink"/>
            <w:sz w:val="18"/>
            <w:szCs w:val="18"/>
          </w:rPr>
          <w:t>Report</w:t>
        </w:r>
      </w:hyperlink>
      <w:r w:rsidR="00646457" w:rsidRPr="005F77F1">
        <w:rPr>
          <w:sz w:val="18"/>
          <w:szCs w:val="18"/>
        </w:rPr>
        <w:t xml:space="preserve"> o</w:t>
      </w:r>
      <w:r w:rsidR="00623063" w:rsidRPr="005F77F1">
        <w:rPr>
          <w:sz w:val="18"/>
          <w:szCs w:val="18"/>
        </w:rPr>
        <w:t>f</w:t>
      </w:r>
      <w:r w:rsidR="00646457" w:rsidRPr="005F77F1">
        <w:rPr>
          <w:sz w:val="18"/>
          <w:szCs w:val="18"/>
        </w:rPr>
        <w:t xml:space="preserve"> the work of Ombuds</w:t>
      </w:r>
      <w:r w:rsidR="00E161B7" w:rsidRPr="005F77F1">
        <w:rPr>
          <w:sz w:val="18"/>
          <w:szCs w:val="18"/>
        </w:rPr>
        <w:t xml:space="preserve">woman of Croatia for </w:t>
      </w:r>
      <w:r w:rsidR="00646457" w:rsidRPr="005F77F1">
        <w:rPr>
          <w:sz w:val="18"/>
          <w:szCs w:val="18"/>
        </w:rPr>
        <w:t>2018</w:t>
      </w:r>
    </w:p>
  </w:footnote>
  <w:footnote w:id="94">
    <w:p w14:paraId="0823DB41" w14:textId="1018855C" w:rsidR="00687EF2" w:rsidRPr="005F77F1" w:rsidRDefault="00687EF2" w:rsidP="00176668">
      <w:pPr>
        <w:pStyle w:val="FootnoteText"/>
        <w:rPr>
          <w:sz w:val="18"/>
          <w:szCs w:val="18"/>
        </w:rPr>
      </w:pPr>
      <w:r w:rsidRPr="005F77F1">
        <w:rPr>
          <w:rStyle w:val="FootnoteReference"/>
          <w:sz w:val="18"/>
          <w:szCs w:val="18"/>
        </w:rPr>
        <w:footnoteRef/>
      </w:r>
      <w:r w:rsidRPr="005F77F1">
        <w:rPr>
          <w:sz w:val="18"/>
          <w:szCs w:val="18"/>
        </w:rPr>
        <w:t xml:space="preserve"> </w:t>
      </w:r>
      <w:r w:rsidR="00607327" w:rsidRPr="005F77F1">
        <w:rPr>
          <w:sz w:val="18"/>
          <w:szCs w:val="18"/>
        </w:rPr>
        <w:t xml:space="preserve">FRA, </w:t>
      </w:r>
      <w:hyperlink r:id="rId92" w:history="1">
        <w:r w:rsidR="0029035D" w:rsidRPr="005F77F1">
          <w:rPr>
            <w:rStyle w:val="Hyperlink"/>
            <w:sz w:val="18"/>
            <w:szCs w:val="18"/>
          </w:rPr>
          <w:t>Report</w:t>
        </w:r>
      </w:hyperlink>
      <w:r w:rsidR="0029035D" w:rsidRPr="005F77F1">
        <w:rPr>
          <w:sz w:val="18"/>
          <w:szCs w:val="18"/>
        </w:rPr>
        <w:t xml:space="preserve">, </w:t>
      </w:r>
      <w:r w:rsidR="00607327" w:rsidRPr="005F77F1">
        <w:rPr>
          <w:sz w:val="18"/>
          <w:szCs w:val="18"/>
        </w:rPr>
        <w:t>Migration: Fundamental rights issues at land borders,</w:t>
      </w:r>
      <w:r w:rsidR="0029035D" w:rsidRPr="005F77F1">
        <w:rPr>
          <w:sz w:val="18"/>
          <w:szCs w:val="18"/>
        </w:rPr>
        <w:t xml:space="preserve"> 31 December 2020 </w:t>
      </w:r>
      <w:r w:rsidR="00607327" w:rsidRPr="005F77F1">
        <w:rPr>
          <w:sz w:val="18"/>
          <w:szCs w:val="18"/>
        </w:rPr>
        <w:t xml:space="preserve"> </w:t>
      </w:r>
    </w:p>
  </w:footnote>
  <w:footnote w:id="95">
    <w:p w14:paraId="629EFD04" w14:textId="4CEF7482" w:rsidR="00687EF2" w:rsidRPr="005F77F1" w:rsidRDefault="00687EF2" w:rsidP="00903FAC">
      <w:pPr>
        <w:spacing w:after="0" w:line="240" w:lineRule="auto"/>
        <w:rPr>
          <w:color w:val="FF0000"/>
          <w:sz w:val="18"/>
          <w:szCs w:val="18"/>
        </w:rPr>
      </w:pPr>
      <w:r w:rsidRPr="005F77F1">
        <w:rPr>
          <w:rStyle w:val="FootnoteReference"/>
          <w:sz w:val="18"/>
          <w:szCs w:val="18"/>
        </w:rPr>
        <w:footnoteRef/>
      </w:r>
      <w:r w:rsidRPr="005F77F1">
        <w:rPr>
          <w:sz w:val="18"/>
          <w:szCs w:val="18"/>
        </w:rPr>
        <w:t xml:space="preserve"> Balkan Insight, </w:t>
      </w:r>
      <w:hyperlink r:id="rId93" w:history="1">
        <w:r w:rsidR="0037174A" w:rsidRPr="005F77F1">
          <w:rPr>
            <w:rStyle w:val="Hyperlink"/>
            <w:sz w:val="18"/>
            <w:szCs w:val="18"/>
          </w:rPr>
          <w:t>Article</w:t>
        </w:r>
      </w:hyperlink>
      <w:r w:rsidR="0037174A" w:rsidRPr="005F77F1">
        <w:rPr>
          <w:sz w:val="18"/>
          <w:szCs w:val="18"/>
        </w:rPr>
        <w:t xml:space="preserve">, </w:t>
      </w:r>
      <w:r w:rsidRPr="005F77F1">
        <w:rPr>
          <w:sz w:val="18"/>
          <w:szCs w:val="18"/>
        </w:rPr>
        <w:t>NGO charges Croatian police with ‘inhumane treatment of refugees, 5 June 2020</w:t>
      </w:r>
      <w:r w:rsidR="0037174A" w:rsidRPr="005F77F1">
        <w:rPr>
          <w:sz w:val="18"/>
          <w:szCs w:val="18"/>
        </w:rPr>
        <w:t xml:space="preserve">; </w:t>
      </w:r>
      <w:r w:rsidRPr="005F77F1">
        <w:rPr>
          <w:sz w:val="18"/>
          <w:szCs w:val="18"/>
        </w:rPr>
        <w:t xml:space="preserve">Center for Peace Studies, </w:t>
      </w:r>
      <w:hyperlink r:id="rId94" w:history="1">
        <w:r w:rsidR="00866926" w:rsidRPr="005F77F1">
          <w:rPr>
            <w:rStyle w:val="Hyperlink"/>
            <w:sz w:val="18"/>
            <w:szCs w:val="18"/>
          </w:rPr>
          <w:t>News</w:t>
        </w:r>
      </w:hyperlink>
      <w:r w:rsidR="0037174A" w:rsidRPr="005F77F1">
        <w:rPr>
          <w:sz w:val="18"/>
          <w:szCs w:val="18"/>
        </w:rPr>
        <w:t xml:space="preserve">, </w:t>
      </w:r>
      <w:r w:rsidRPr="005F77F1">
        <w:rPr>
          <w:sz w:val="18"/>
          <w:szCs w:val="18"/>
        </w:rPr>
        <w:t xml:space="preserve">CPS filed one more criminal complaint, 23 July 2020, </w:t>
      </w:r>
    </w:p>
  </w:footnote>
  <w:footnote w:id="96">
    <w:p w14:paraId="085D6955" w14:textId="35F3907F" w:rsidR="00687EF2" w:rsidRPr="005F77F1" w:rsidRDefault="00687EF2" w:rsidP="00903FAC">
      <w:pPr>
        <w:spacing w:after="0" w:line="240" w:lineRule="auto"/>
        <w:rPr>
          <w:sz w:val="18"/>
          <w:szCs w:val="18"/>
        </w:rPr>
      </w:pPr>
      <w:r w:rsidRPr="005F77F1">
        <w:rPr>
          <w:rStyle w:val="FootnoteReference"/>
          <w:sz w:val="18"/>
          <w:szCs w:val="18"/>
        </w:rPr>
        <w:footnoteRef/>
      </w:r>
      <w:r w:rsidRPr="005F77F1">
        <w:rPr>
          <w:sz w:val="18"/>
          <w:szCs w:val="18"/>
        </w:rPr>
        <w:t xml:space="preserve"> United Nations Office of the Human Rights Commissioner, </w:t>
      </w:r>
      <w:hyperlink r:id="rId95" w:history="1">
        <w:r w:rsidR="00260A8A" w:rsidRPr="005F77F1">
          <w:rPr>
            <w:rStyle w:val="Hyperlink"/>
            <w:sz w:val="18"/>
            <w:szCs w:val="18"/>
          </w:rPr>
          <w:t>News</w:t>
        </w:r>
      </w:hyperlink>
      <w:r w:rsidR="00260A8A" w:rsidRPr="005F77F1">
        <w:rPr>
          <w:sz w:val="18"/>
          <w:szCs w:val="18"/>
        </w:rPr>
        <w:t xml:space="preserve">, </w:t>
      </w:r>
      <w:r w:rsidRPr="005F77F1">
        <w:rPr>
          <w:sz w:val="18"/>
          <w:szCs w:val="18"/>
        </w:rPr>
        <w:t>Croatia: Police brutality in migrant pushback operations must be investigated and sanctioned – UN Special Rapporteurs, 19 June, 2020</w:t>
      </w:r>
      <w:r w:rsidR="00260A8A" w:rsidRPr="005F77F1">
        <w:rPr>
          <w:sz w:val="18"/>
          <w:szCs w:val="18"/>
        </w:rPr>
        <w:t xml:space="preserve"> </w:t>
      </w:r>
    </w:p>
  </w:footnote>
  <w:footnote w:id="97">
    <w:p w14:paraId="433941C1" w14:textId="6A2698CE" w:rsidR="00687EF2" w:rsidRPr="005F77F1" w:rsidRDefault="00687EF2" w:rsidP="00903FAC">
      <w:pPr>
        <w:spacing w:after="0" w:line="240" w:lineRule="auto"/>
        <w:rPr>
          <w:rFonts w:ascii="Calibri" w:hAnsi="Calibri" w:cs="Calibri"/>
          <w:sz w:val="18"/>
          <w:szCs w:val="18"/>
        </w:rPr>
      </w:pPr>
      <w:r w:rsidRPr="005F77F1">
        <w:rPr>
          <w:rStyle w:val="FootnoteReference"/>
          <w:sz w:val="18"/>
          <w:szCs w:val="18"/>
        </w:rPr>
        <w:footnoteRef/>
      </w:r>
      <w:r w:rsidRPr="005F77F1">
        <w:rPr>
          <w:sz w:val="18"/>
          <w:szCs w:val="18"/>
        </w:rPr>
        <w:t xml:space="preserve"> </w:t>
      </w:r>
      <w:r w:rsidR="00A955D6" w:rsidRPr="005F77F1">
        <w:rPr>
          <w:sz w:val="18"/>
          <w:szCs w:val="18"/>
        </w:rPr>
        <w:t xml:space="preserve">The Guardian, </w:t>
      </w:r>
      <w:hyperlink r:id="rId96" w:history="1">
        <w:r w:rsidR="00A955D6" w:rsidRPr="005F77F1">
          <w:rPr>
            <w:rStyle w:val="Hyperlink"/>
            <w:sz w:val="18"/>
            <w:szCs w:val="18"/>
          </w:rPr>
          <w:t>Article</w:t>
        </w:r>
      </w:hyperlink>
      <w:r w:rsidR="00A955D6" w:rsidRPr="005F77F1">
        <w:rPr>
          <w:sz w:val="18"/>
          <w:szCs w:val="18"/>
        </w:rPr>
        <w:t xml:space="preserve">, Croatian police officers arrested over beating of Afghan asylum seeker, 19 June 2020 </w:t>
      </w:r>
    </w:p>
  </w:footnote>
  <w:footnote w:id="98">
    <w:p w14:paraId="3FB3F8E5" w14:textId="21350E33" w:rsidR="00687EF2" w:rsidRPr="005F77F1" w:rsidRDefault="00687EF2" w:rsidP="002D1D8F">
      <w:pPr>
        <w:spacing w:after="0" w:line="240" w:lineRule="auto"/>
        <w:rPr>
          <w:rFonts w:ascii="Calibri" w:hAnsi="Calibri" w:cs="Calibri"/>
          <w:sz w:val="18"/>
          <w:szCs w:val="18"/>
          <w:u w:val="single"/>
        </w:rPr>
      </w:pPr>
      <w:r w:rsidRPr="005F77F1">
        <w:rPr>
          <w:rStyle w:val="FootnoteReference"/>
          <w:sz w:val="18"/>
          <w:szCs w:val="18"/>
        </w:rPr>
        <w:footnoteRef/>
      </w:r>
      <w:r w:rsidRPr="005F77F1">
        <w:rPr>
          <w:sz w:val="18"/>
          <w:szCs w:val="18"/>
        </w:rPr>
        <w:t xml:space="preserve"> Croatia, the </w:t>
      </w:r>
      <w:r w:rsidR="005D7C77" w:rsidRPr="005F77F1">
        <w:rPr>
          <w:sz w:val="18"/>
          <w:szCs w:val="18"/>
        </w:rPr>
        <w:t>Law</w:t>
      </w:r>
      <w:r w:rsidRPr="005F77F1">
        <w:rPr>
          <w:sz w:val="18"/>
          <w:szCs w:val="18"/>
        </w:rPr>
        <w:t xml:space="preserve"> on International and Temporary Protection</w:t>
      </w:r>
      <w:r w:rsidR="00744977" w:rsidRPr="005F77F1">
        <w:rPr>
          <w:sz w:val="18"/>
          <w:szCs w:val="18"/>
        </w:rPr>
        <w:t xml:space="preserve">, </w:t>
      </w:r>
      <w:hyperlink r:id="rId97" w:history="1">
        <w:r w:rsidR="00744977" w:rsidRPr="005F77F1">
          <w:rPr>
            <w:rStyle w:val="Hyperlink"/>
            <w:sz w:val="18"/>
            <w:szCs w:val="18"/>
          </w:rPr>
          <w:t>LITP</w:t>
        </w:r>
      </w:hyperlink>
      <w:r w:rsidRPr="005F77F1">
        <w:rPr>
          <w:sz w:val="18"/>
          <w:szCs w:val="18"/>
        </w:rPr>
        <w:t xml:space="preserve">, No. 70/15, 127/17. </w:t>
      </w:r>
    </w:p>
  </w:footnote>
  <w:footnote w:id="99">
    <w:p w14:paraId="7566B86C" w14:textId="77777777" w:rsidR="00F54666" w:rsidRPr="005F77F1" w:rsidRDefault="00F54666" w:rsidP="00F54666">
      <w:pPr>
        <w:spacing w:after="0" w:line="240" w:lineRule="auto"/>
        <w:rPr>
          <w:sz w:val="18"/>
          <w:szCs w:val="18"/>
        </w:rPr>
      </w:pPr>
      <w:r w:rsidRPr="005F77F1">
        <w:rPr>
          <w:rStyle w:val="FootnoteReference"/>
          <w:sz w:val="18"/>
          <w:szCs w:val="18"/>
        </w:rPr>
        <w:footnoteRef/>
      </w:r>
      <w:r w:rsidRPr="005F77F1">
        <w:rPr>
          <w:sz w:val="18"/>
          <w:szCs w:val="18"/>
        </w:rPr>
        <w:t xml:space="preserve"> Ombudsperson for Children, </w:t>
      </w:r>
      <w:hyperlink r:id="rId98" w:history="1">
        <w:r w:rsidRPr="005F77F1">
          <w:rPr>
            <w:rStyle w:val="Hyperlink"/>
            <w:sz w:val="18"/>
            <w:szCs w:val="18"/>
          </w:rPr>
          <w:t>Report</w:t>
        </w:r>
      </w:hyperlink>
      <w:r w:rsidRPr="005F77F1">
        <w:rPr>
          <w:sz w:val="18"/>
          <w:szCs w:val="18"/>
        </w:rPr>
        <w:t xml:space="preserve"> on the work of Ombudswoman for Children in 2020, 6 April 2021 (in Croatian)</w:t>
      </w:r>
    </w:p>
  </w:footnote>
  <w:footnote w:id="100">
    <w:p w14:paraId="6694D06F" w14:textId="338DDE83" w:rsidR="00687EF2" w:rsidRPr="005F77F1" w:rsidRDefault="00687EF2" w:rsidP="002D1D8F">
      <w:pPr>
        <w:spacing w:after="0" w:line="240" w:lineRule="auto"/>
        <w:rPr>
          <w:b/>
          <w:bCs/>
          <w:sz w:val="18"/>
          <w:szCs w:val="18"/>
        </w:rPr>
      </w:pPr>
      <w:r w:rsidRPr="005F77F1">
        <w:rPr>
          <w:rStyle w:val="FootnoteReference"/>
          <w:sz w:val="18"/>
          <w:szCs w:val="18"/>
        </w:rPr>
        <w:footnoteRef/>
      </w:r>
      <w:r w:rsidRPr="005F77F1">
        <w:rPr>
          <w:sz w:val="18"/>
          <w:szCs w:val="18"/>
        </w:rPr>
        <w:t xml:space="preserve"> </w:t>
      </w:r>
      <w:r w:rsidR="00F1149A" w:rsidRPr="005F77F1">
        <w:rPr>
          <w:sz w:val="18"/>
          <w:szCs w:val="18"/>
        </w:rPr>
        <w:t xml:space="preserve">ECRE, </w:t>
      </w:r>
      <w:hyperlink r:id="rId99" w:history="1">
        <w:r w:rsidR="00F1149A" w:rsidRPr="005F77F1">
          <w:rPr>
            <w:rStyle w:val="Hyperlink"/>
            <w:sz w:val="18"/>
            <w:szCs w:val="18"/>
          </w:rPr>
          <w:t>Country Report</w:t>
        </w:r>
      </w:hyperlink>
      <w:r w:rsidR="00F1149A" w:rsidRPr="005F77F1">
        <w:rPr>
          <w:sz w:val="18"/>
          <w:szCs w:val="18"/>
        </w:rPr>
        <w:t>: Croatia – 2019 Update, 24 Apr</w:t>
      </w:r>
      <w:r w:rsidR="00F8287A">
        <w:rPr>
          <w:sz w:val="18"/>
          <w:szCs w:val="18"/>
        </w:rPr>
        <w:t>il</w:t>
      </w:r>
      <w:r w:rsidR="00F1149A" w:rsidRPr="005F77F1">
        <w:rPr>
          <w:sz w:val="18"/>
          <w:szCs w:val="18"/>
        </w:rPr>
        <w:t xml:space="preserve"> 2020</w:t>
      </w:r>
    </w:p>
  </w:footnote>
  <w:footnote w:id="101">
    <w:p w14:paraId="46B2965F" w14:textId="630BF0BA" w:rsidR="00687EF2" w:rsidRPr="005F77F1" w:rsidRDefault="00687EF2" w:rsidP="002D1D8F">
      <w:pPr>
        <w:spacing w:after="0" w:line="240" w:lineRule="auto"/>
        <w:rPr>
          <w:sz w:val="18"/>
          <w:szCs w:val="18"/>
        </w:rPr>
      </w:pPr>
      <w:r w:rsidRPr="005F77F1">
        <w:rPr>
          <w:rStyle w:val="FootnoteReference"/>
          <w:sz w:val="18"/>
          <w:szCs w:val="18"/>
        </w:rPr>
        <w:footnoteRef/>
      </w:r>
      <w:r w:rsidRPr="005F77F1">
        <w:rPr>
          <w:sz w:val="18"/>
          <w:szCs w:val="18"/>
        </w:rPr>
        <w:t xml:space="preserve"> </w:t>
      </w:r>
      <w:r w:rsidR="005744FA" w:rsidRPr="005F77F1">
        <w:rPr>
          <w:sz w:val="18"/>
          <w:szCs w:val="18"/>
        </w:rPr>
        <w:t xml:space="preserve">Croatian Law Centre, </w:t>
      </w:r>
      <w:hyperlink r:id="rId100" w:history="1">
        <w:r w:rsidR="00737538" w:rsidRPr="005F77F1">
          <w:rPr>
            <w:rStyle w:val="Hyperlink"/>
            <w:sz w:val="18"/>
            <w:szCs w:val="18"/>
          </w:rPr>
          <w:t>Legal analysis</w:t>
        </w:r>
      </w:hyperlink>
      <w:r w:rsidR="00923781" w:rsidRPr="005F77F1">
        <w:rPr>
          <w:sz w:val="18"/>
          <w:szCs w:val="18"/>
        </w:rPr>
        <w:t>, Izrađena analiza “Postupanje prema djeci bez pratnje: Pravni i institucionalni okvir”</w:t>
      </w:r>
      <w:r w:rsidR="00737538" w:rsidRPr="005F77F1">
        <w:rPr>
          <w:sz w:val="18"/>
          <w:szCs w:val="18"/>
        </w:rPr>
        <w:t xml:space="preserve">, </w:t>
      </w:r>
      <w:r w:rsidR="00B23657" w:rsidRPr="005F77F1">
        <w:rPr>
          <w:sz w:val="18"/>
          <w:szCs w:val="18"/>
        </w:rPr>
        <w:t xml:space="preserve">20 January 2020 </w:t>
      </w:r>
      <w:r w:rsidRPr="005F77F1">
        <w:rPr>
          <w:sz w:val="18"/>
          <w:szCs w:val="18"/>
        </w:rPr>
        <w:t xml:space="preserve"> </w:t>
      </w:r>
      <w:r w:rsidR="004C2EB9">
        <w:rPr>
          <w:sz w:val="18"/>
          <w:szCs w:val="18"/>
        </w:rPr>
        <w:t xml:space="preserve">(in Croatian) </w:t>
      </w:r>
    </w:p>
  </w:footnote>
  <w:footnote w:id="102">
    <w:p w14:paraId="08D566A8" w14:textId="2D9E37C0" w:rsidR="00687EF2" w:rsidRPr="005F77F1" w:rsidRDefault="00687EF2">
      <w:pPr>
        <w:pStyle w:val="FootnoteText"/>
      </w:pPr>
      <w:r w:rsidRPr="005F77F1">
        <w:rPr>
          <w:rStyle w:val="FootnoteReference"/>
        </w:rPr>
        <w:footnoteRef/>
      </w:r>
      <w:r w:rsidRPr="005F77F1">
        <w:t xml:space="preserve"> </w:t>
      </w:r>
      <w:r w:rsidR="00355E90" w:rsidRPr="005F77F1">
        <w:rPr>
          <w:sz w:val="18"/>
          <w:szCs w:val="18"/>
        </w:rPr>
        <w:t xml:space="preserve">Ombudsperson for Children, </w:t>
      </w:r>
      <w:hyperlink r:id="rId101" w:history="1">
        <w:r w:rsidR="00355E90" w:rsidRPr="005F77F1">
          <w:rPr>
            <w:rStyle w:val="Hyperlink"/>
            <w:sz w:val="18"/>
            <w:szCs w:val="18"/>
          </w:rPr>
          <w:t>Report</w:t>
        </w:r>
      </w:hyperlink>
      <w:r w:rsidR="00355E90" w:rsidRPr="005F77F1">
        <w:rPr>
          <w:sz w:val="18"/>
          <w:szCs w:val="18"/>
        </w:rPr>
        <w:t xml:space="preserve"> on the work of Ombuds</w:t>
      </w:r>
      <w:r w:rsidR="00D2228A" w:rsidRPr="005F77F1">
        <w:rPr>
          <w:sz w:val="18"/>
          <w:szCs w:val="18"/>
        </w:rPr>
        <w:t>woman</w:t>
      </w:r>
      <w:r w:rsidR="00355E90" w:rsidRPr="005F77F1">
        <w:rPr>
          <w:sz w:val="18"/>
          <w:szCs w:val="18"/>
        </w:rPr>
        <w:t xml:space="preserve"> for Children in 2020, 6 April 2021 (in Croatian)</w:t>
      </w:r>
    </w:p>
  </w:footnote>
  <w:footnote w:id="103">
    <w:p w14:paraId="3DEB905A" w14:textId="2202244C" w:rsidR="00687EF2" w:rsidRPr="005F77F1" w:rsidRDefault="00687EF2" w:rsidP="002D1D8F">
      <w:pPr>
        <w:pStyle w:val="FootnoteText"/>
        <w:rPr>
          <w:rFonts w:ascii="Calibri" w:hAnsi="Calibri" w:cs="Calibri"/>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355E90" w:rsidRPr="005F77F1">
        <w:rPr>
          <w:sz w:val="18"/>
          <w:szCs w:val="18"/>
        </w:rPr>
        <w:t xml:space="preserve">ECRE, </w:t>
      </w:r>
      <w:hyperlink r:id="rId102" w:history="1">
        <w:r w:rsidR="00355E90" w:rsidRPr="005F77F1">
          <w:rPr>
            <w:rStyle w:val="Hyperlink"/>
            <w:sz w:val="18"/>
            <w:szCs w:val="18"/>
          </w:rPr>
          <w:t>Country Report</w:t>
        </w:r>
      </w:hyperlink>
      <w:r w:rsidR="00355E90" w:rsidRPr="005F77F1">
        <w:rPr>
          <w:sz w:val="18"/>
          <w:szCs w:val="18"/>
        </w:rPr>
        <w:t>: Croatia – 2019 Update, 24 Apr</w:t>
      </w:r>
      <w:r w:rsidR="00F8287A">
        <w:rPr>
          <w:sz w:val="18"/>
          <w:szCs w:val="18"/>
        </w:rPr>
        <w:t>il</w:t>
      </w:r>
      <w:r w:rsidR="00355E90" w:rsidRPr="005F77F1">
        <w:rPr>
          <w:sz w:val="18"/>
          <w:szCs w:val="18"/>
        </w:rPr>
        <w:t xml:space="preserve"> 2020</w:t>
      </w:r>
    </w:p>
  </w:footnote>
  <w:footnote w:id="104">
    <w:p w14:paraId="110DA33E" w14:textId="4D067691" w:rsidR="00687EF2" w:rsidRPr="005F77F1" w:rsidRDefault="00687EF2" w:rsidP="002D1D8F">
      <w:pPr>
        <w:pStyle w:val="FootnoteText"/>
        <w:rPr>
          <w:sz w:val="18"/>
          <w:szCs w:val="18"/>
        </w:rPr>
      </w:pPr>
      <w:r w:rsidRPr="005F77F1">
        <w:rPr>
          <w:rStyle w:val="FootnoteReference"/>
          <w:sz w:val="18"/>
          <w:szCs w:val="18"/>
        </w:rPr>
        <w:footnoteRef/>
      </w:r>
      <w:r w:rsidRPr="005F77F1">
        <w:rPr>
          <w:sz w:val="18"/>
          <w:szCs w:val="18"/>
        </w:rPr>
        <w:t xml:space="preserve"> </w:t>
      </w:r>
      <w:r w:rsidR="00E06DBD" w:rsidRPr="005F77F1">
        <w:rPr>
          <w:sz w:val="18"/>
          <w:szCs w:val="18"/>
        </w:rPr>
        <w:t xml:space="preserve">Croatian Law Centre, </w:t>
      </w:r>
      <w:hyperlink r:id="rId103" w:history="1">
        <w:r w:rsidR="00E06DBD" w:rsidRPr="005F77F1">
          <w:rPr>
            <w:rStyle w:val="Hyperlink"/>
            <w:sz w:val="18"/>
            <w:szCs w:val="18"/>
          </w:rPr>
          <w:t>Legal analysis</w:t>
        </w:r>
      </w:hyperlink>
      <w:r w:rsidR="00E06DBD" w:rsidRPr="005F77F1">
        <w:rPr>
          <w:sz w:val="18"/>
          <w:szCs w:val="18"/>
        </w:rPr>
        <w:t xml:space="preserve">, Izrađena analiza “Postupanje prema djeci bez pratnje: Pravni i institucionalni okvir”, 20 January 2020 </w:t>
      </w:r>
      <w:r w:rsidR="00D91DD9" w:rsidRPr="005F77F1">
        <w:rPr>
          <w:sz w:val="18"/>
          <w:szCs w:val="18"/>
        </w:rPr>
        <w:t xml:space="preserve">(in Croatian) </w:t>
      </w:r>
    </w:p>
  </w:footnote>
  <w:footnote w:id="105">
    <w:p w14:paraId="20FE2797" w14:textId="630C0D65" w:rsidR="00687EF2" w:rsidRPr="005F77F1" w:rsidRDefault="00687EF2" w:rsidP="00355E90">
      <w:pPr>
        <w:spacing w:after="0" w:line="240" w:lineRule="auto"/>
        <w:rPr>
          <w:rFonts w:ascii="Calibri" w:hAnsi="Calibri" w:cs="Calibri"/>
          <w:b/>
          <w:bCs/>
          <w:sz w:val="18"/>
          <w:szCs w:val="18"/>
        </w:rPr>
      </w:pPr>
      <w:r w:rsidRPr="005F77F1">
        <w:rPr>
          <w:rStyle w:val="FootnoteReference"/>
          <w:sz w:val="18"/>
          <w:szCs w:val="18"/>
        </w:rPr>
        <w:footnoteRef/>
      </w:r>
      <w:r w:rsidR="00E06DBD" w:rsidRPr="005F77F1">
        <w:rPr>
          <w:rStyle w:val="FootnoteReference"/>
          <w:sz w:val="18"/>
          <w:szCs w:val="18"/>
        </w:rPr>
        <w:t xml:space="preserve"> </w:t>
      </w:r>
      <w:r w:rsidR="00355E90" w:rsidRPr="005F77F1">
        <w:rPr>
          <w:rFonts w:ascii="Calibri" w:hAnsi="Calibri" w:cs="Calibri"/>
          <w:sz w:val="18"/>
          <w:szCs w:val="18"/>
        </w:rPr>
        <w:t xml:space="preserve">Ombudsperson for Children, </w:t>
      </w:r>
      <w:hyperlink r:id="rId104" w:history="1">
        <w:r w:rsidR="00355E90" w:rsidRPr="005F77F1">
          <w:rPr>
            <w:rStyle w:val="Hyperlink"/>
            <w:rFonts w:ascii="Calibri" w:hAnsi="Calibri" w:cs="Calibri"/>
            <w:sz w:val="18"/>
            <w:szCs w:val="18"/>
          </w:rPr>
          <w:t>Report</w:t>
        </w:r>
      </w:hyperlink>
      <w:r w:rsidR="00355E90" w:rsidRPr="005F77F1">
        <w:rPr>
          <w:rFonts w:ascii="Calibri" w:hAnsi="Calibri" w:cs="Calibri"/>
          <w:sz w:val="18"/>
          <w:szCs w:val="18"/>
        </w:rPr>
        <w:t xml:space="preserve"> on the work of Ombuds</w:t>
      </w:r>
      <w:r w:rsidR="00D2228A" w:rsidRPr="005F77F1">
        <w:rPr>
          <w:rFonts w:ascii="Calibri" w:hAnsi="Calibri" w:cs="Calibri"/>
          <w:sz w:val="18"/>
          <w:szCs w:val="18"/>
        </w:rPr>
        <w:t>woman</w:t>
      </w:r>
      <w:r w:rsidR="00355E90" w:rsidRPr="005F77F1">
        <w:rPr>
          <w:rFonts w:ascii="Calibri" w:hAnsi="Calibri" w:cs="Calibri"/>
          <w:sz w:val="18"/>
          <w:szCs w:val="18"/>
        </w:rPr>
        <w:t xml:space="preserve"> for Children in 2019, March 2020 (in Croatian)</w:t>
      </w:r>
    </w:p>
  </w:footnote>
  <w:footnote w:id="106">
    <w:p w14:paraId="71617E0D" w14:textId="3845BAFD" w:rsidR="00687EF2" w:rsidRPr="005F77F1" w:rsidRDefault="00687EF2" w:rsidP="002D1D8F">
      <w:pPr>
        <w:pStyle w:val="FootnoteText"/>
      </w:pPr>
      <w:r w:rsidRPr="005F77F1">
        <w:rPr>
          <w:rStyle w:val="FootnoteReference"/>
          <w:sz w:val="18"/>
          <w:szCs w:val="18"/>
        </w:rPr>
        <w:footnoteRef/>
      </w:r>
      <w:r w:rsidRPr="005F77F1">
        <w:rPr>
          <w:sz w:val="18"/>
          <w:szCs w:val="18"/>
        </w:rPr>
        <w:t xml:space="preserve"> </w:t>
      </w:r>
      <w:r w:rsidR="00B43840" w:rsidRPr="005F77F1">
        <w:rPr>
          <w:sz w:val="18"/>
          <w:szCs w:val="18"/>
        </w:rPr>
        <w:t xml:space="preserve">Ombudsperson for Children, </w:t>
      </w:r>
      <w:hyperlink r:id="rId105" w:history="1">
        <w:r w:rsidR="00B43840" w:rsidRPr="005F77F1">
          <w:rPr>
            <w:rStyle w:val="Hyperlink"/>
            <w:sz w:val="18"/>
            <w:szCs w:val="18"/>
          </w:rPr>
          <w:t>Report</w:t>
        </w:r>
      </w:hyperlink>
      <w:r w:rsidR="00B43840" w:rsidRPr="005F77F1">
        <w:rPr>
          <w:sz w:val="18"/>
          <w:szCs w:val="18"/>
        </w:rPr>
        <w:t xml:space="preserve"> on the work of Ombuds</w:t>
      </w:r>
      <w:r w:rsidR="00D2228A" w:rsidRPr="005F77F1">
        <w:rPr>
          <w:sz w:val="18"/>
          <w:szCs w:val="18"/>
        </w:rPr>
        <w:t>woman</w:t>
      </w:r>
      <w:r w:rsidR="00B43840" w:rsidRPr="005F77F1">
        <w:rPr>
          <w:sz w:val="18"/>
          <w:szCs w:val="18"/>
        </w:rPr>
        <w:t xml:space="preserve"> for Children in 2020, 6 April 2021 (in Croatian)</w:t>
      </w:r>
    </w:p>
  </w:footnote>
  <w:footnote w:id="107">
    <w:p w14:paraId="1EA9D6E9" w14:textId="69170D95" w:rsidR="00687EF2" w:rsidRPr="005F77F1" w:rsidRDefault="00687EF2" w:rsidP="007B22D7">
      <w:pPr>
        <w:spacing w:after="0" w:line="240" w:lineRule="auto"/>
        <w:rPr>
          <w:rFonts w:ascii="Calibri" w:hAnsi="Calibri" w:cs="Calibri"/>
          <w:b/>
          <w:bCs/>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Ombudsperson for Children, </w:t>
      </w:r>
      <w:hyperlink r:id="rId106" w:history="1">
        <w:r w:rsidRPr="005F77F1">
          <w:rPr>
            <w:rStyle w:val="Hyperlink"/>
            <w:rFonts w:ascii="Calibri" w:hAnsi="Calibri" w:cs="Calibri"/>
            <w:sz w:val="18"/>
            <w:szCs w:val="18"/>
          </w:rPr>
          <w:t>Report</w:t>
        </w:r>
      </w:hyperlink>
      <w:r w:rsidRPr="005F77F1">
        <w:rPr>
          <w:rFonts w:ascii="Calibri" w:hAnsi="Calibri" w:cs="Calibri"/>
          <w:sz w:val="18"/>
          <w:szCs w:val="18"/>
        </w:rPr>
        <w:t xml:space="preserve"> on the work of Ombuds</w:t>
      </w:r>
      <w:r w:rsidR="00D2228A" w:rsidRPr="005F77F1">
        <w:rPr>
          <w:rFonts w:ascii="Calibri" w:hAnsi="Calibri" w:cs="Calibri"/>
          <w:sz w:val="18"/>
          <w:szCs w:val="18"/>
        </w:rPr>
        <w:t>woman</w:t>
      </w:r>
      <w:r w:rsidRPr="005F77F1">
        <w:rPr>
          <w:rFonts w:ascii="Calibri" w:hAnsi="Calibri" w:cs="Calibri"/>
          <w:sz w:val="18"/>
          <w:szCs w:val="18"/>
        </w:rPr>
        <w:t xml:space="preserve"> for Children in 2019, March 2020</w:t>
      </w:r>
      <w:r w:rsidR="00355E90" w:rsidRPr="005F77F1">
        <w:rPr>
          <w:rFonts w:ascii="Calibri" w:hAnsi="Calibri" w:cs="Calibri"/>
          <w:sz w:val="18"/>
          <w:szCs w:val="18"/>
        </w:rPr>
        <w:t xml:space="preserve"> (</w:t>
      </w:r>
      <w:r w:rsidRPr="005F77F1">
        <w:rPr>
          <w:rFonts w:ascii="Calibri" w:hAnsi="Calibri" w:cs="Calibri"/>
          <w:sz w:val="18"/>
          <w:szCs w:val="18"/>
        </w:rPr>
        <w:t>in Croatian</w:t>
      </w:r>
      <w:r w:rsidR="00355E90" w:rsidRPr="005F77F1">
        <w:rPr>
          <w:rFonts w:ascii="Calibri" w:hAnsi="Calibri" w:cs="Calibri"/>
          <w:sz w:val="18"/>
          <w:szCs w:val="18"/>
        </w:rPr>
        <w:t>)</w:t>
      </w:r>
    </w:p>
  </w:footnote>
  <w:footnote w:id="108">
    <w:p w14:paraId="07BA88EB" w14:textId="499AFAE5" w:rsidR="00687EF2" w:rsidRPr="005F77F1" w:rsidRDefault="00687EF2" w:rsidP="009B4CEF">
      <w:pPr>
        <w:spacing w:after="0" w:line="240" w:lineRule="auto"/>
        <w:rPr>
          <w:rFonts w:ascii="Calibri" w:hAnsi="Calibri" w:cs="Calibri"/>
          <w:b/>
          <w:bCs/>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116CD2" w:rsidRPr="005F77F1">
        <w:rPr>
          <w:rFonts w:ascii="Calibri" w:hAnsi="Calibri" w:cs="Calibri"/>
          <w:sz w:val="18"/>
          <w:szCs w:val="18"/>
        </w:rPr>
        <w:t xml:space="preserve">FRA, </w:t>
      </w:r>
      <w:hyperlink r:id="rId107" w:history="1">
        <w:r w:rsidR="00116CD2" w:rsidRPr="005F77F1">
          <w:rPr>
            <w:rStyle w:val="Hyperlink"/>
            <w:rFonts w:ascii="Calibri" w:hAnsi="Calibri" w:cs="Calibri"/>
            <w:sz w:val="18"/>
            <w:szCs w:val="18"/>
          </w:rPr>
          <w:t>Report</w:t>
        </w:r>
      </w:hyperlink>
      <w:r w:rsidR="00116CD2" w:rsidRPr="005F77F1">
        <w:rPr>
          <w:rFonts w:ascii="Calibri" w:hAnsi="Calibri" w:cs="Calibri"/>
          <w:sz w:val="18"/>
          <w:szCs w:val="18"/>
        </w:rPr>
        <w:t xml:space="preserve">, Children in Migration in 2019, </w:t>
      </w:r>
      <w:r w:rsidR="00C81399" w:rsidRPr="005F77F1">
        <w:rPr>
          <w:rFonts w:ascii="Calibri" w:hAnsi="Calibri" w:cs="Calibri"/>
          <w:sz w:val="18"/>
          <w:szCs w:val="18"/>
        </w:rPr>
        <w:t xml:space="preserve">30 March 2020 </w:t>
      </w:r>
    </w:p>
  </w:footnote>
  <w:footnote w:id="109">
    <w:p w14:paraId="1BC0EE65" w14:textId="4FC0915E" w:rsidR="00687EF2" w:rsidRPr="005F77F1" w:rsidRDefault="00687EF2" w:rsidP="009B4CEF">
      <w:pPr>
        <w:pStyle w:val="FootnoteText"/>
        <w:rPr>
          <w:rFonts w:ascii="Calibri" w:hAnsi="Calibri" w:cs="Calibri"/>
          <w:sz w:val="18"/>
          <w:szCs w:val="18"/>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C81399" w:rsidRPr="005F77F1">
        <w:rPr>
          <w:rFonts w:ascii="Calibri" w:hAnsi="Calibri" w:cs="Calibri"/>
          <w:sz w:val="18"/>
          <w:szCs w:val="18"/>
        </w:rPr>
        <w:t xml:space="preserve">FRA, </w:t>
      </w:r>
      <w:hyperlink r:id="rId108" w:history="1">
        <w:r w:rsidR="00C81399" w:rsidRPr="005F77F1">
          <w:rPr>
            <w:rStyle w:val="Hyperlink"/>
            <w:rFonts w:ascii="Calibri" w:hAnsi="Calibri" w:cs="Calibri"/>
            <w:sz w:val="18"/>
            <w:szCs w:val="18"/>
          </w:rPr>
          <w:t>Report</w:t>
        </w:r>
      </w:hyperlink>
      <w:r w:rsidR="00C81399" w:rsidRPr="005F77F1">
        <w:rPr>
          <w:rFonts w:ascii="Calibri" w:hAnsi="Calibri" w:cs="Calibri"/>
          <w:sz w:val="18"/>
          <w:szCs w:val="18"/>
        </w:rPr>
        <w:t>, Migration: Key Fundamental rights concerns for Q4 2020</w:t>
      </w:r>
      <w:r w:rsidR="00CF16C4" w:rsidRPr="005F77F1">
        <w:rPr>
          <w:rFonts w:ascii="Calibri" w:hAnsi="Calibri" w:cs="Calibri"/>
          <w:sz w:val="18"/>
          <w:szCs w:val="18"/>
        </w:rPr>
        <w:t xml:space="preserve">, 25 February 2021 </w:t>
      </w:r>
    </w:p>
  </w:footnote>
  <w:footnote w:id="110">
    <w:p w14:paraId="344EAB49" w14:textId="0066EC33"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D91DD9" w:rsidRPr="005F77F1">
        <w:rPr>
          <w:sz w:val="18"/>
          <w:szCs w:val="18"/>
        </w:rPr>
        <w:t xml:space="preserve">Ombudsperson for Children, </w:t>
      </w:r>
      <w:hyperlink r:id="rId109" w:history="1">
        <w:r w:rsidR="00D91DD9" w:rsidRPr="005F77F1">
          <w:rPr>
            <w:rStyle w:val="Hyperlink"/>
            <w:sz w:val="18"/>
            <w:szCs w:val="18"/>
          </w:rPr>
          <w:t>Report</w:t>
        </w:r>
      </w:hyperlink>
      <w:r w:rsidR="00D91DD9" w:rsidRPr="005F77F1">
        <w:rPr>
          <w:sz w:val="18"/>
          <w:szCs w:val="18"/>
        </w:rPr>
        <w:t xml:space="preserve"> on the work of Ombuds</w:t>
      </w:r>
      <w:r w:rsidR="00D2228A" w:rsidRPr="005F77F1">
        <w:rPr>
          <w:sz w:val="18"/>
          <w:szCs w:val="18"/>
        </w:rPr>
        <w:t>woman</w:t>
      </w:r>
      <w:r w:rsidR="00D91DD9" w:rsidRPr="005F77F1">
        <w:rPr>
          <w:sz w:val="18"/>
          <w:szCs w:val="18"/>
        </w:rPr>
        <w:t xml:space="preserve"> for Children in 2020, 6 April 2021 (in Croatian)</w:t>
      </w:r>
    </w:p>
  </w:footnote>
  <w:footnote w:id="111">
    <w:p w14:paraId="31DEC0B5" w14:textId="5E1BA6C0" w:rsidR="00687EF2" w:rsidRPr="005F77F1" w:rsidRDefault="00687EF2">
      <w:pPr>
        <w:pStyle w:val="FootnoteText"/>
        <w:rPr>
          <w:sz w:val="18"/>
          <w:szCs w:val="18"/>
        </w:rPr>
      </w:pPr>
      <w:r w:rsidRPr="005F77F1">
        <w:rPr>
          <w:rStyle w:val="FootnoteReference"/>
          <w:sz w:val="18"/>
          <w:szCs w:val="18"/>
        </w:rPr>
        <w:footnoteRef/>
      </w:r>
      <w:r w:rsidRPr="005F77F1">
        <w:rPr>
          <w:sz w:val="18"/>
          <w:szCs w:val="18"/>
        </w:rPr>
        <w:t xml:space="preserve"> </w:t>
      </w:r>
      <w:r w:rsidR="00D91DD9" w:rsidRPr="005F77F1">
        <w:rPr>
          <w:sz w:val="18"/>
          <w:szCs w:val="18"/>
        </w:rPr>
        <w:t xml:space="preserve">Ibid. </w:t>
      </w:r>
    </w:p>
  </w:footnote>
  <w:footnote w:id="112">
    <w:p w14:paraId="04423C6B" w14:textId="20FFD61E" w:rsidR="00687EF2" w:rsidRPr="005F77F1" w:rsidRDefault="00687EF2" w:rsidP="009B4CEF">
      <w:pPr>
        <w:spacing w:after="0" w:line="240" w:lineRule="auto"/>
        <w:rPr>
          <w:sz w:val="18"/>
          <w:szCs w:val="18"/>
        </w:rPr>
      </w:pPr>
      <w:r w:rsidRPr="005F77F1">
        <w:rPr>
          <w:rStyle w:val="FootnoteReference"/>
          <w:sz w:val="18"/>
          <w:szCs w:val="18"/>
        </w:rPr>
        <w:footnoteRef/>
      </w:r>
      <w:r w:rsidRPr="005F77F1">
        <w:rPr>
          <w:sz w:val="18"/>
          <w:szCs w:val="18"/>
        </w:rPr>
        <w:t xml:space="preserve"> </w:t>
      </w:r>
      <w:r w:rsidR="00D91DD9" w:rsidRPr="005F77F1">
        <w:rPr>
          <w:sz w:val="18"/>
          <w:szCs w:val="18"/>
        </w:rPr>
        <w:t>Ibid.</w:t>
      </w:r>
    </w:p>
  </w:footnote>
  <w:footnote w:id="113">
    <w:p w14:paraId="6CA1EA16" w14:textId="34ACECC7" w:rsidR="00687EF2" w:rsidRPr="005F77F1" w:rsidRDefault="00687EF2" w:rsidP="009B4CEF">
      <w:pPr>
        <w:spacing w:after="0" w:line="240" w:lineRule="auto"/>
        <w:rPr>
          <w:rFonts w:ascii="Calibri" w:hAnsi="Calibri" w:cs="Calibri"/>
          <w:b/>
          <w:bCs/>
          <w:i/>
          <w:iCs/>
          <w:sz w:val="18"/>
          <w:szCs w:val="18"/>
          <w:u w:val="single"/>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016B01" w:rsidRPr="005F77F1">
        <w:rPr>
          <w:rFonts w:ascii="Calibri" w:hAnsi="Calibri" w:cs="Calibri"/>
          <w:sz w:val="18"/>
          <w:szCs w:val="18"/>
        </w:rPr>
        <w:t xml:space="preserve">European </w:t>
      </w:r>
      <w:r w:rsidR="006A6C0B" w:rsidRPr="005F77F1">
        <w:rPr>
          <w:rFonts w:ascii="Calibri" w:hAnsi="Calibri" w:cs="Calibri"/>
          <w:sz w:val="18"/>
          <w:szCs w:val="18"/>
        </w:rPr>
        <w:t xml:space="preserve">Commission, Annual </w:t>
      </w:r>
      <w:hyperlink r:id="rId110" w:history="1">
        <w:r w:rsidR="006A6C0B" w:rsidRPr="005F77F1">
          <w:rPr>
            <w:rStyle w:val="Hyperlink"/>
            <w:rFonts w:ascii="Calibri" w:hAnsi="Calibri" w:cs="Calibri"/>
            <w:sz w:val="18"/>
            <w:szCs w:val="18"/>
          </w:rPr>
          <w:t>Report</w:t>
        </w:r>
      </w:hyperlink>
      <w:r w:rsidR="006A6C0B" w:rsidRPr="005F77F1">
        <w:rPr>
          <w:rFonts w:ascii="Calibri" w:hAnsi="Calibri" w:cs="Calibri"/>
          <w:sz w:val="18"/>
          <w:szCs w:val="18"/>
        </w:rPr>
        <w:t xml:space="preserve"> 2019 on Migration and Asylum in Croatia – National Report (Part 2)</w:t>
      </w:r>
      <w:r w:rsidR="00905090" w:rsidRPr="005F77F1">
        <w:rPr>
          <w:rFonts w:ascii="Calibri" w:hAnsi="Calibri" w:cs="Calibri"/>
          <w:sz w:val="18"/>
          <w:szCs w:val="18"/>
        </w:rPr>
        <w:t xml:space="preserve">, May 2020 </w:t>
      </w:r>
      <w:r w:rsidR="006A6C0B" w:rsidRPr="005F77F1">
        <w:rPr>
          <w:rFonts w:ascii="Calibri" w:hAnsi="Calibri" w:cs="Calibri"/>
          <w:sz w:val="18"/>
          <w:szCs w:val="18"/>
        </w:rPr>
        <w:t xml:space="preserve"> </w:t>
      </w:r>
    </w:p>
  </w:footnote>
  <w:footnote w:id="114">
    <w:p w14:paraId="0E40ED5D" w14:textId="416BF43C" w:rsidR="00687EF2" w:rsidRPr="005F77F1" w:rsidRDefault="00687EF2" w:rsidP="009B4CEF">
      <w:pPr>
        <w:pStyle w:val="FootnoteText"/>
        <w:rPr>
          <w:sz w:val="18"/>
          <w:szCs w:val="18"/>
        </w:rPr>
      </w:pPr>
      <w:r w:rsidRPr="005F77F1">
        <w:rPr>
          <w:rStyle w:val="FootnoteReference"/>
          <w:sz w:val="18"/>
          <w:szCs w:val="18"/>
        </w:rPr>
        <w:footnoteRef/>
      </w:r>
      <w:r w:rsidRPr="005F77F1">
        <w:rPr>
          <w:sz w:val="18"/>
          <w:szCs w:val="18"/>
        </w:rPr>
        <w:t xml:space="preserve"> </w:t>
      </w:r>
      <w:r w:rsidR="00905090" w:rsidRPr="005F77F1">
        <w:rPr>
          <w:sz w:val="18"/>
          <w:szCs w:val="18"/>
        </w:rPr>
        <w:t xml:space="preserve">UNHCR et al, </w:t>
      </w:r>
      <w:hyperlink r:id="rId111" w:history="1">
        <w:r w:rsidR="00A21FED" w:rsidRPr="005F77F1">
          <w:rPr>
            <w:rStyle w:val="Hyperlink"/>
            <w:sz w:val="18"/>
            <w:szCs w:val="18"/>
          </w:rPr>
          <w:t>Factsheet</w:t>
        </w:r>
      </w:hyperlink>
      <w:r w:rsidR="00A21FED" w:rsidRPr="005F77F1">
        <w:rPr>
          <w:sz w:val="18"/>
          <w:szCs w:val="18"/>
        </w:rPr>
        <w:t xml:space="preserve">, </w:t>
      </w:r>
      <w:r w:rsidR="00905090" w:rsidRPr="005F77F1">
        <w:rPr>
          <w:sz w:val="18"/>
          <w:szCs w:val="18"/>
        </w:rPr>
        <w:t>Refugee and migrant children in Europe,</w:t>
      </w:r>
      <w:r w:rsidR="00FF5024" w:rsidRPr="005F77F1">
        <w:rPr>
          <w:sz w:val="18"/>
          <w:szCs w:val="18"/>
        </w:rPr>
        <w:t xml:space="preserve"> Overview of Trends January to June 2020, </w:t>
      </w:r>
      <w:r w:rsidR="00EA735B" w:rsidRPr="005F77F1">
        <w:rPr>
          <w:sz w:val="18"/>
          <w:szCs w:val="18"/>
        </w:rPr>
        <w:t xml:space="preserve">2 March 2021 </w:t>
      </w:r>
    </w:p>
  </w:footnote>
  <w:footnote w:id="115">
    <w:p w14:paraId="7361C011" w14:textId="6761C2F1" w:rsidR="00687EF2" w:rsidRPr="005F77F1" w:rsidRDefault="00687EF2" w:rsidP="002A2FC9">
      <w:pPr>
        <w:spacing w:after="0" w:line="240" w:lineRule="auto"/>
        <w:rPr>
          <w:sz w:val="18"/>
          <w:szCs w:val="18"/>
        </w:rPr>
      </w:pPr>
      <w:r w:rsidRPr="005F77F1">
        <w:rPr>
          <w:rStyle w:val="FootnoteReference"/>
          <w:sz w:val="18"/>
          <w:szCs w:val="18"/>
        </w:rPr>
        <w:footnoteRef/>
      </w:r>
      <w:r w:rsidRPr="005F77F1">
        <w:rPr>
          <w:sz w:val="18"/>
          <w:szCs w:val="18"/>
        </w:rPr>
        <w:t xml:space="preserve"> </w:t>
      </w:r>
      <w:r w:rsidR="00EA735B" w:rsidRPr="005F77F1">
        <w:rPr>
          <w:sz w:val="18"/>
          <w:szCs w:val="18"/>
        </w:rPr>
        <w:t xml:space="preserve">Ombudsperson for Children, </w:t>
      </w:r>
      <w:hyperlink r:id="rId112" w:history="1">
        <w:r w:rsidR="00EA735B" w:rsidRPr="005F77F1">
          <w:rPr>
            <w:rStyle w:val="Hyperlink"/>
            <w:sz w:val="18"/>
            <w:szCs w:val="18"/>
          </w:rPr>
          <w:t>Report</w:t>
        </w:r>
      </w:hyperlink>
      <w:r w:rsidR="00EA735B" w:rsidRPr="005F77F1">
        <w:rPr>
          <w:sz w:val="18"/>
          <w:szCs w:val="18"/>
        </w:rPr>
        <w:t xml:space="preserve"> on the work of Ombuds</w:t>
      </w:r>
      <w:r w:rsidR="00D2228A" w:rsidRPr="005F77F1">
        <w:rPr>
          <w:sz w:val="18"/>
          <w:szCs w:val="18"/>
        </w:rPr>
        <w:t>woman</w:t>
      </w:r>
      <w:r w:rsidR="00EA735B" w:rsidRPr="005F77F1">
        <w:rPr>
          <w:sz w:val="18"/>
          <w:szCs w:val="18"/>
        </w:rPr>
        <w:t xml:space="preserve"> for Children in 2020, 6 April 2021 (in Croatian)</w:t>
      </w:r>
    </w:p>
  </w:footnote>
  <w:footnote w:id="116">
    <w:p w14:paraId="77808B91" w14:textId="3DA2AA98" w:rsidR="00687EF2" w:rsidRPr="005F77F1" w:rsidRDefault="00687EF2" w:rsidP="009B4CEF">
      <w:pPr>
        <w:spacing w:after="0" w:line="240" w:lineRule="auto"/>
        <w:rPr>
          <w:rFonts w:ascii="Calibri" w:hAnsi="Calibri" w:cs="Calibri"/>
          <w:i/>
          <w:iCs/>
          <w:sz w:val="18"/>
          <w:szCs w:val="18"/>
        </w:rPr>
      </w:pPr>
      <w:r w:rsidRPr="005F77F1">
        <w:rPr>
          <w:rStyle w:val="FootnoteReference"/>
          <w:sz w:val="18"/>
          <w:szCs w:val="18"/>
        </w:rPr>
        <w:footnoteRef/>
      </w:r>
      <w:r w:rsidRPr="005F77F1">
        <w:rPr>
          <w:sz w:val="18"/>
          <w:szCs w:val="18"/>
        </w:rPr>
        <w:t xml:space="preserve"> </w:t>
      </w:r>
      <w:r w:rsidR="000520DA" w:rsidRPr="005F77F1">
        <w:rPr>
          <w:rFonts w:ascii="Calibri" w:hAnsi="Calibri" w:cs="Calibri"/>
          <w:sz w:val="18"/>
          <w:szCs w:val="18"/>
        </w:rPr>
        <w:t xml:space="preserve">European Commission, Annual </w:t>
      </w:r>
      <w:hyperlink r:id="rId113" w:history="1">
        <w:r w:rsidR="000520DA" w:rsidRPr="005F77F1">
          <w:rPr>
            <w:rStyle w:val="Hyperlink"/>
            <w:rFonts w:ascii="Calibri" w:hAnsi="Calibri" w:cs="Calibri"/>
            <w:sz w:val="18"/>
            <w:szCs w:val="18"/>
          </w:rPr>
          <w:t>Report</w:t>
        </w:r>
      </w:hyperlink>
      <w:r w:rsidR="000520DA" w:rsidRPr="005F77F1">
        <w:rPr>
          <w:rFonts w:ascii="Calibri" w:hAnsi="Calibri" w:cs="Calibri"/>
          <w:sz w:val="18"/>
          <w:szCs w:val="18"/>
        </w:rPr>
        <w:t xml:space="preserve"> 2019 on Migration and Asylum in Croatia – National Report (Part 2), May 2020   </w:t>
      </w:r>
    </w:p>
  </w:footnote>
  <w:footnote w:id="117">
    <w:p w14:paraId="3D9F8F11" w14:textId="20600DE4" w:rsidR="00687EF2" w:rsidRPr="005F77F1" w:rsidRDefault="00687EF2" w:rsidP="009836E4">
      <w:pPr>
        <w:spacing w:after="0" w:line="240" w:lineRule="auto"/>
        <w:rPr>
          <w:sz w:val="18"/>
          <w:szCs w:val="18"/>
        </w:rPr>
      </w:pPr>
      <w:r w:rsidRPr="005F77F1">
        <w:rPr>
          <w:rStyle w:val="FootnoteReference"/>
          <w:sz w:val="18"/>
          <w:szCs w:val="18"/>
        </w:rPr>
        <w:footnoteRef/>
      </w:r>
      <w:r w:rsidRPr="005F77F1">
        <w:rPr>
          <w:sz w:val="18"/>
          <w:szCs w:val="18"/>
        </w:rPr>
        <w:t xml:space="preserve"> </w:t>
      </w:r>
      <w:r w:rsidR="009836E4" w:rsidRPr="005F77F1">
        <w:rPr>
          <w:sz w:val="18"/>
          <w:szCs w:val="18"/>
        </w:rPr>
        <w:t xml:space="preserve">Ombudsperson for Children, </w:t>
      </w:r>
      <w:hyperlink r:id="rId114" w:history="1">
        <w:r w:rsidR="009836E4" w:rsidRPr="005F77F1">
          <w:rPr>
            <w:rStyle w:val="Hyperlink"/>
            <w:sz w:val="18"/>
            <w:szCs w:val="18"/>
          </w:rPr>
          <w:t>Report</w:t>
        </w:r>
      </w:hyperlink>
      <w:r w:rsidR="009836E4" w:rsidRPr="005F77F1">
        <w:rPr>
          <w:sz w:val="18"/>
          <w:szCs w:val="18"/>
        </w:rPr>
        <w:t xml:space="preserve"> on the work of Ombuds</w:t>
      </w:r>
      <w:r w:rsidR="00D2228A" w:rsidRPr="005F77F1">
        <w:rPr>
          <w:sz w:val="18"/>
          <w:szCs w:val="18"/>
        </w:rPr>
        <w:t>woman</w:t>
      </w:r>
      <w:r w:rsidR="009836E4" w:rsidRPr="005F77F1">
        <w:rPr>
          <w:sz w:val="18"/>
          <w:szCs w:val="18"/>
        </w:rPr>
        <w:t xml:space="preserve"> for Children in 2020, 6 April 2021 (in Croatian)</w:t>
      </w:r>
    </w:p>
  </w:footnote>
  <w:footnote w:id="118">
    <w:p w14:paraId="5DB203B1" w14:textId="03FB1573" w:rsidR="00687EF2" w:rsidRPr="005F77F1" w:rsidRDefault="00687EF2" w:rsidP="009B4CEF">
      <w:pPr>
        <w:pStyle w:val="FootnoteText"/>
      </w:pPr>
      <w:r w:rsidRPr="005F77F1">
        <w:rPr>
          <w:rStyle w:val="FootnoteReference"/>
          <w:sz w:val="18"/>
          <w:szCs w:val="18"/>
        </w:rPr>
        <w:footnoteRef/>
      </w:r>
      <w:r w:rsidRPr="005F77F1">
        <w:rPr>
          <w:sz w:val="18"/>
          <w:szCs w:val="18"/>
        </w:rPr>
        <w:t xml:space="preserve"> </w:t>
      </w:r>
      <w:r w:rsidR="00F56BAA" w:rsidRPr="005F77F1">
        <w:rPr>
          <w:sz w:val="18"/>
          <w:szCs w:val="18"/>
        </w:rPr>
        <w:t xml:space="preserve">ECRE, </w:t>
      </w:r>
      <w:hyperlink r:id="rId115" w:history="1">
        <w:r w:rsidR="00F56BAA" w:rsidRPr="005F77F1">
          <w:rPr>
            <w:rStyle w:val="Hyperlink"/>
            <w:sz w:val="18"/>
            <w:szCs w:val="18"/>
          </w:rPr>
          <w:t>Country Report</w:t>
        </w:r>
      </w:hyperlink>
      <w:r w:rsidR="00F56BAA" w:rsidRPr="005F77F1">
        <w:rPr>
          <w:sz w:val="18"/>
          <w:szCs w:val="18"/>
        </w:rPr>
        <w:t>: Croatia – 2019 Update, 24 Apr</w:t>
      </w:r>
      <w:r w:rsidR="0053090D">
        <w:rPr>
          <w:sz w:val="18"/>
          <w:szCs w:val="18"/>
        </w:rPr>
        <w:t>il</w:t>
      </w:r>
      <w:r w:rsidR="00F56BAA" w:rsidRPr="005F77F1">
        <w:rPr>
          <w:sz w:val="18"/>
          <w:szCs w:val="18"/>
        </w:rPr>
        <w:t xml:space="preserve"> 2020</w:t>
      </w:r>
    </w:p>
  </w:footnote>
  <w:footnote w:id="119">
    <w:p w14:paraId="19EE6E57" w14:textId="29389674" w:rsidR="00687EF2" w:rsidRPr="005F77F1" w:rsidRDefault="00687EF2" w:rsidP="006861BF">
      <w:pPr>
        <w:spacing w:after="0" w:line="240" w:lineRule="auto"/>
        <w:rPr>
          <w:rFonts w:ascii="Calibri" w:eastAsia="Times New Roman" w:hAnsi="Calibri" w:cs="Calibri"/>
          <w:sz w:val="18"/>
          <w:szCs w:val="18"/>
          <w:lang w:eastAsia="en-GB"/>
        </w:rPr>
      </w:pPr>
      <w:r w:rsidRPr="005F77F1">
        <w:rPr>
          <w:rStyle w:val="FootnoteReference"/>
          <w:rFonts w:ascii="Calibri" w:hAnsi="Calibri" w:cs="Calibri"/>
          <w:sz w:val="18"/>
          <w:szCs w:val="18"/>
        </w:rPr>
        <w:footnoteRef/>
      </w:r>
      <w:r w:rsidRPr="005F77F1">
        <w:rPr>
          <w:rFonts w:ascii="Calibri" w:hAnsi="Calibri" w:cs="Calibri"/>
          <w:sz w:val="18"/>
          <w:szCs w:val="18"/>
        </w:rPr>
        <w:t xml:space="preserve"> </w:t>
      </w:r>
      <w:r w:rsidR="00F35648">
        <w:rPr>
          <w:sz w:val="18"/>
          <w:szCs w:val="18"/>
        </w:rPr>
        <w:t xml:space="preserve">Ibid. </w:t>
      </w:r>
    </w:p>
  </w:footnote>
  <w:footnote w:id="120">
    <w:p w14:paraId="63B91B20" w14:textId="63A910F3" w:rsidR="00687EF2" w:rsidRPr="005F77F1" w:rsidRDefault="00687EF2" w:rsidP="006861BF">
      <w:pPr>
        <w:spacing w:after="0" w:line="240" w:lineRule="auto"/>
        <w:rPr>
          <w:sz w:val="18"/>
          <w:szCs w:val="18"/>
        </w:rPr>
      </w:pPr>
      <w:r w:rsidRPr="005F77F1">
        <w:rPr>
          <w:rStyle w:val="FootnoteReference"/>
          <w:sz w:val="18"/>
          <w:szCs w:val="18"/>
        </w:rPr>
        <w:footnoteRef/>
      </w:r>
      <w:r w:rsidRPr="005F77F1">
        <w:rPr>
          <w:sz w:val="18"/>
          <w:szCs w:val="18"/>
        </w:rPr>
        <w:t xml:space="preserve"> </w:t>
      </w:r>
      <w:r w:rsidR="00F35648" w:rsidRPr="005F77F1">
        <w:rPr>
          <w:rFonts w:ascii="Calibri" w:hAnsi="Calibri" w:cs="Calibri"/>
          <w:sz w:val="18"/>
          <w:szCs w:val="18"/>
        </w:rPr>
        <w:t xml:space="preserve">FRA, </w:t>
      </w:r>
      <w:hyperlink r:id="rId116" w:history="1">
        <w:r w:rsidR="00F35648" w:rsidRPr="005F77F1">
          <w:rPr>
            <w:rStyle w:val="Hyperlink"/>
            <w:rFonts w:ascii="Calibri" w:hAnsi="Calibri" w:cs="Calibri"/>
            <w:sz w:val="18"/>
            <w:szCs w:val="18"/>
          </w:rPr>
          <w:t>Report</w:t>
        </w:r>
      </w:hyperlink>
      <w:r w:rsidR="00F35648" w:rsidRPr="005F77F1">
        <w:rPr>
          <w:rFonts w:ascii="Calibri" w:hAnsi="Calibri" w:cs="Calibri"/>
          <w:sz w:val="18"/>
          <w:szCs w:val="18"/>
        </w:rPr>
        <w:t>, Children in Migration in 2019, 30 March 2020</w:t>
      </w:r>
      <w:r w:rsidR="00F35648">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22A" w14:textId="13D036BB" w:rsidR="00687EF2" w:rsidRDefault="00687EF2">
    <w:pPr>
      <w:pStyle w:val="Header"/>
    </w:pPr>
    <w:r>
      <w:rPr>
        <w:noProof/>
      </w:rPr>
      <w:drawing>
        <wp:anchor distT="0" distB="0" distL="114300" distR="114300" simplePos="0" relativeHeight="251659264" behindDoc="0" locked="0" layoutInCell="1" allowOverlap="1" wp14:anchorId="35D0535D" wp14:editId="6077E3EA">
          <wp:simplePos x="0" y="0"/>
          <wp:positionH relativeFrom="margin">
            <wp:posOffset>1250950</wp:posOffset>
          </wp:positionH>
          <wp:positionV relativeFrom="topMargin">
            <wp:posOffset>346710</wp:posOffset>
          </wp:positionV>
          <wp:extent cx="2973600" cy="63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FC2"/>
    <w:multiLevelType w:val="hybridMultilevel"/>
    <w:tmpl w:val="6F5475A2"/>
    <w:lvl w:ilvl="0" w:tplc="37867E1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386F"/>
    <w:multiLevelType w:val="multilevel"/>
    <w:tmpl w:val="6624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D1A84"/>
    <w:multiLevelType w:val="hybridMultilevel"/>
    <w:tmpl w:val="988830AC"/>
    <w:lvl w:ilvl="0" w:tplc="C5107D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4A6285"/>
    <w:multiLevelType w:val="hybridMultilevel"/>
    <w:tmpl w:val="E5C42DBC"/>
    <w:lvl w:ilvl="0" w:tplc="FDF2B2B4">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809FC"/>
    <w:multiLevelType w:val="hybridMultilevel"/>
    <w:tmpl w:val="92BA5AD8"/>
    <w:lvl w:ilvl="0" w:tplc="6D7837F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84AEE"/>
    <w:multiLevelType w:val="hybridMultilevel"/>
    <w:tmpl w:val="92BA5AD8"/>
    <w:lvl w:ilvl="0" w:tplc="6D7837F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B13329"/>
    <w:multiLevelType w:val="hybridMultilevel"/>
    <w:tmpl w:val="A120FB5E"/>
    <w:lvl w:ilvl="0" w:tplc="BEBCD82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147B2"/>
    <w:multiLevelType w:val="hybridMultilevel"/>
    <w:tmpl w:val="94306B82"/>
    <w:lvl w:ilvl="0" w:tplc="BD1A0076">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F526B"/>
    <w:multiLevelType w:val="hybridMultilevel"/>
    <w:tmpl w:val="6F5475A2"/>
    <w:lvl w:ilvl="0" w:tplc="37867E1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3564B"/>
    <w:multiLevelType w:val="multilevel"/>
    <w:tmpl w:val="873C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B09DF"/>
    <w:multiLevelType w:val="hybridMultilevel"/>
    <w:tmpl w:val="8FCABC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0C4521"/>
    <w:multiLevelType w:val="hybridMultilevel"/>
    <w:tmpl w:val="E730D24A"/>
    <w:lvl w:ilvl="0" w:tplc="80245A56">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75AF3"/>
    <w:multiLevelType w:val="multilevel"/>
    <w:tmpl w:val="C1F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91BBA"/>
    <w:multiLevelType w:val="hybridMultilevel"/>
    <w:tmpl w:val="E5C42DBC"/>
    <w:lvl w:ilvl="0" w:tplc="FDF2B2B4">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2"/>
  </w:num>
  <w:num w:numId="5">
    <w:abstractNumId w:val="1"/>
  </w:num>
  <w:num w:numId="6">
    <w:abstractNumId w:val="9"/>
  </w:num>
  <w:num w:numId="7">
    <w:abstractNumId w:val="2"/>
  </w:num>
  <w:num w:numId="8">
    <w:abstractNumId w:val="10"/>
  </w:num>
  <w:num w:numId="9">
    <w:abstractNumId w:val="0"/>
  </w:num>
  <w:num w:numId="10">
    <w:abstractNumId w:val="13"/>
  </w:num>
  <w:num w:numId="11">
    <w:abstractNumId w:val="7"/>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05"/>
    <w:rsid w:val="000006A7"/>
    <w:rsid w:val="000045B3"/>
    <w:rsid w:val="00006AD3"/>
    <w:rsid w:val="00007050"/>
    <w:rsid w:val="00007619"/>
    <w:rsid w:val="00007D69"/>
    <w:rsid w:val="000131F3"/>
    <w:rsid w:val="00013229"/>
    <w:rsid w:val="00016B01"/>
    <w:rsid w:val="00020709"/>
    <w:rsid w:val="000221BF"/>
    <w:rsid w:val="00022F5C"/>
    <w:rsid w:val="00023EEA"/>
    <w:rsid w:val="00027065"/>
    <w:rsid w:val="00027298"/>
    <w:rsid w:val="0003142B"/>
    <w:rsid w:val="00032335"/>
    <w:rsid w:val="00032336"/>
    <w:rsid w:val="00034608"/>
    <w:rsid w:val="000348C2"/>
    <w:rsid w:val="00035289"/>
    <w:rsid w:val="000368CA"/>
    <w:rsid w:val="00037E6B"/>
    <w:rsid w:val="00041CB1"/>
    <w:rsid w:val="000437B1"/>
    <w:rsid w:val="00043F95"/>
    <w:rsid w:val="0004497E"/>
    <w:rsid w:val="00044C46"/>
    <w:rsid w:val="00046D0B"/>
    <w:rsid w:val="00047917"/>
    <w:rsid w:val="00047DE3"/>
    <w:rsid w:val="0005131F"/>
    <w:rsid w:val="000520DA"/>
    <w:rsid w:val="00052307"/>
    <w:rsid w:val="00053FFC"/>
    <w:rsid w:val="00055C2C"/>
    <w:rsid w:val="00055C7C"/>
    <w:rsid w:val="0005606B"/>
    <w:rsid w:val="000565F2"/>
    <w:rsid w:val="000575BC"/>
    <w:rsid w:val="00057683"/>
    <w:rsid w:val="00057F1A"/>
    <w:rsid w:val="00061B46"/>
    <w:rsid w:val="000630A5"/>
    <w:rsid w:val="00063474"/>
    <w:rsid w:val="000639A5"/>
    <w:rsid w:val="00063F23"/>
    <w:rsid w:val="00064051"/>
    <w:rsid w:val="00064422"/>
    <w:rsid w:val="000644CD"/>
    <w:rsid w:val="00065001"/>
    <w:rsid w:val="00065188"/>
    <w:rsid w:val="00065BE4"/>
    <w:rsid w:val="00066B65"/>
    <w:rsid w:val="00066F02"/>
    <w:rsid w:val="0006730B"/>
    <w:rsid w:val="00070E9F"/>
    <w:rsid w:val="00071462"/>
    <w:rsid w:val="000727C9"/>
    <w:rsid w:val="00072A04"/>
    <w:rsid w:val="00072B25"/>
    <w:rsid w:val="00072FD7"/>
    <w:rsid w:val="000735A5"/>
    <w:rsid w:val="00074AD6"/>
    <w:rsid w:val="00074BE6"/>
    <w:rsid w:val="000756E1"/>
    <w:rsid w:val="00075F03"/>
    <w:rsid w:val="00076A00"/>
    <w:rsid w:val="00077968"/>
    <w:rsid w:val="00077F50"/>
    <w:rsid w:val="0008148A"/>
    <w:rsid w:val="0008281F"/>
    <w:rsid w:val="00082954"/>
    <w:rsid w:val="00083D33"/>
    <w:rsid w:val="000851EA"/>
    <w:rsid w:val="000864BD"/>
    <w:rsid w:val="00086AAA"/>
    <w:rsid w:val="00086C76"/>
    <w:rsid w:val="000870B4"/>
    <w:rsid w:val="00092A5D"/>
    <w:rsid w:val="00093F3F"/>
    <w:rsid w:val="000958B3"/>
    <w:rsid w:val="00097454"/>
    <w:rsid w:val="000A05B2"/>
    <w:rsid w:val="000A12F3"/>
    <w:rsid w:val="000A1E23"/>
    <w:rsid w:val="000A4087"/>
    <w:rsid w:val="000A5F0C"/>
    <w:rsid w:val="000A70D1"/>
    <w:rsid w:val="000A786E"/>
    <w:rsid w:val="000B337C"/>
    <w:rsid w:val="000B36A8"/>
    <w:rsid w:val="000B3887"/>
    <w:rsid w:val="000B3937"/>
    <w:rsid w:val="000B613C"/>
    <w:rsid w:val="000B776A"/>
    <w:rsid w:val="000C04BC"/>
    <w:rsid w:val="000C26BC"/>
    <w:rsid w:val="000C277A"/>
    <w:rsid w:val="000C285E"/>
    <w:rsid w:val="000C310D"/>
    <w:rsid w:val="000D01AD"/>
    <w:rsid w:val="000D1ADF"/>
    <w:rsid w:val="000D1D02"/>
    <w:rsid w:val="000D276D"/>
    <w:rsid w:val="000D4D6E"/>
    <w:rsid w:val="000D5CB3"/>
    <w:rsid w:val="000D6459"/>
    <w:rsid w:val="000D6BA1"/>
    <w:rsid w:val="000D7104"/>
    <w:rsid w:val="000D71AD"/>
    <w:rsid w:val="000D76D3"/>
    <w:rsid w:val="000E006B"/>
    <w:rsid w:val="000E19A5"/>
    <w:rsid w:val="000E3695"/>
    <w:rsid w:val="000E4DA3"/>
    <w:rsid w:val="000E6052"/>
    <w:rsid w:val="000E75CB"/>
    <w:rsid w:val="000F01C2"/>
    <w:rsid w:val="000F08A2"/>
    <w:rsid w:val="000F1117"/>
    <w:rsid w:val="000F1A12"/>
    <w:rsid w:val="000F332D"/>
    <w:rsid w:val="000F3912"/>
    <w:rsid w:val="000F42EC"/>
    <w:rsid w:val="000F4666"/>
    <w:rsid w:val="000F4DF7"/>
    <w:rsid w:val="000F5B09"/>
    <w:rsid w:val="000F5F32"/>
    <w:rsid w:val="000F6CA7"/>
    <w:rsid w:val="000F77AA"/>
    <w:rsid w:val="001004E7"/>
    <w:rsid w:val="0010257A"/>
    <w:rsid w:val="001041F3"/>
    <w:rsid w:val="00104D53"/>
    <w:rsid w:val="001052E3"/>
    <w:rsid w:val="00107305"/>
    <w:rsid w:val="001073D8"/>
    <w:rsid w:val="00107427"/>
    <w:rsid w:val="00107B49"/>
    <w:rsid w:val="00113B64"/>
    <w:rsid w:val="001145BF"/>
    <w:rsid w:val="00116CD2"/>
    <w:rsid w:val="001179FD"/>
    <w:rsid w:val="00120214"/>
    <w:rsid w:val="00123EC2"/>
    <w:rsid w:val="0012566B"/>
    <w:rsid w:val="00126C83"/>
    <w:rsid w:val="001319C5"/>
    <w:rsid w:val="00131C33"/>
    <w:rsid w:val="001322E7"/>
    <w:rsid w:val="001344E0"/>
    <w:rsid w:val="0013460A"/>
    <w:rsid w:val="00134D0F"/>
    <w:rsid w:val="00136038"/>
    <w:rsid w:val="001360EB"/>
    <w:rsid w:val="001362A4"/>
    <w:rsid w:val="00141110"/>
    <w:rsid w:val="00141BA5"/>
    <w:rsid w:val="00141E78"/>
    <w:rsid w:val="0014394C"/>
    <w:rsid w:val="00146537"/>
    <w:rsid w:val="00147C6C"/>
    <w:rsid w:val="001510B0"/>
    <w:rsid w:val="00152C21"/>
    <w:rsid w:val="00153528"/>
    <w:rsid w:val="00153976"/>
    <w:rsid w:val="001579ED"/>
    <w:rsid w:val="0016011D"/>
    <w:rsid w:val="001603A1"/>
    <w:rsid w:val="0016167D"/>
    <w:rsid w:val="00161AB6"/>
    <w:rsid w:val="00161CC5"/>
    <w:rsid w:val="001635E7"/>
    <w:rsid w:val="00164368"/>
    <w:rsid w:val="00164C0D"/>
    <w:rsid w:val="00165819"/>
    <w:rsid w:val="00165C99"/>
    <w:rsid w:val="0016622C"/>
    <w:rsid w:val="00166B33"/>
    <w:rsid w:val="00167648"/>
    <w:rsid w:val="0017082E"/>
    <w:rsid w:val="001721C5"/>
    <w:rsid w:val="0017228D"/>
    <w:rsid w:val="00174A24"/>
    <w:rsid w:val="00175B59"/>
    <w:rsid w:val="00176668"/>
    <w:rsid w:val="00180792"/>
    <w:rsid w:val="00181383"/>
    <w:rsid w:val="00181D0B"/>
    <w:rsid w:val="001821BC"/>
    <w:rsid w:val="00182925"/>
    <w:rsid w:val="00183241"/>
    <w:rsid w:val="00183A78"/>
    <w:rsid w:val="00183BA3"/>
    <w:rsid w:val="00185ECC"/>
    <w:rsid w:val="00186053"/>
    <w:rsid w:val="00186D47"/>
    <w:rsid w:val="0018789A"/>
    <w:rsid w:val="00190AE6"/>
    <w:rsid w:val="00193709"/>
    <w:rsid w:val="0019410E"/>
    <w:rsid w:val="00194D54"/>
    <w:rsid w:val="0019547E"/>
    <w:rsid w:val="001954A5"/>
    <w:rsid w:val="001962E3"/>
    <w:rsid w:val="001965E1"/>
    <w:rsid w:val="001A262E"/>
    <w:rsid w:val="001A2986"/>
    <w:rsid w:val="001A4675"/>
    <w:rsid w:val="001A58A5"/>
    <w:rsid w:val="001A628B"/>
    <w:rsid w:val="001A7395"/>
    <w:rsid w:val="001B018F"/>
    <w:rsid w:val="001B021D"/>
    <w:rsid w:val="001B0BF1"/>
    <w:rsid w:val="001B10A9"/>
    <w:rsid w:val="001B2EA3"/>
    <w:rsid w:val="001B3F11"/>
    <w:rsid w:val="001B4231"/>
    <w:rsid w:val="001B538E"/>
    <w:rsid w:val="001B6D64"/>
    <w:rsid w:val="001B71BD"/>
    <w:rsid w:val="001C014A"/>
    <w:rsid w:val="001C090F"/>
    <w:rsid w:val="001C1C36"/>
    <w:rsid w:val="001C40F0"/>
    <w:rsid w:val="001C5B59"/>
    <w:rsid w:val="001C786B"/>
    <w:rsid w:val="001D0737"/>
    <w:rsid w:val="001D0CEF"/>
    <w:rsid w:val="001D2D48"/>
    <w:rsid w:val="001D5B5E"/>
    <w:rsid w:val="001D6E45"/>
    <w:rsid w:val="001D71FC"/>
    <w:rsid w:val="001D7629"/>
    <w:rsid w:val="001D77EB"/>
    <w:rsid w:val="001D7993"/>
    <w:rsid w:val="001E153D"/>
    <w:rsid w:val="001E185C"/>
    <w:rsid w:val="001E1D1A"/>
    <w:rsid w:val="001E26E4"/>
    <w:rsid w:val="001E3BEA"/>
    <w:rsid w:val="001E41EE"/>
    <w:rsid w:val="001E4C28"/>
    <w:rsid w:val="001E5F02"/>
    <w:rsid w:val="001E7140"/>
    <w:rsid w:val="001F18AD"/>
    <w:rsid w:val="001F215B"/>
    <w:rsid w:val="001F301C"/>
    <w:rsid w:val="001F36D4"/>
    <w:rsid w:val="001F5433"/>
    <w:rsid w:val="001F7A09"/>
    <w:rsid w:val="001F7A0F"/>
    <w:rsid w:val="001F7A37"/>
    <w:rsid w:val="00200918"/>
    <w:rsid w:val="00200E58"/>
    <w:rsid w:val="00201E49"/>
    <w:rsid w:val="00202678"/>
    <w:rsid w:val="002030C7"/>
    <w:rsid w:val="00203314"/>
    <w:rsid w:val="00204C18"/>
    <w:rsid w:val="0020526B"/>
    <w:rsid w:val="00207692"/>
    <w:rsid w:val="00211F53"/>
    <w:rsid w:val="0021391B"/>
    <w:rsid w:val="00214AE7"/>
    <w:rsid w:val="00215AEA"/>
    <w:rsid w:val="002170AD"/>
    <w:rsid w:val="0021712C"/>
    <w:rsid w:val="002214D2"/>
    <w:rsid w:val="002217EA"/>
    <w:rsid w:val="00221C29"/>
    <w:rsid w:val="00221D5D"/>
    <w:rsid w:val="0022285F"/>
    <w:rsid w:val="00222A3E"/>
    <w:rsid w:val="002231B3"/>
    <w:rsid w:val="0022576E"/>
    <w:rsid w:val="00225B01"/>
    <w:rsid w:val="00226B01"/>
    <w:rsid w:val="00231E51"/>
    <w:rsid w:val="00233A82"/>
    <w:rsid w:val="00240217"/>
    <w:rsid w:val="00240593"/>
    <w:rsid w:val="00243B2D"/>
    <w:rsid w:val="00243FA9"/>
    <w:rsid w:val="00244BC5"/>
    <w:rsid w:val="00245FF9"/>
    <w:rsid w:val="0024645A"/>
    <w:rsid w:val="00251E39"/>
    <w:rsid w:val="00253477"/>
    <w:rsid w:val="00254162"/>
    <w:rsid w:val="00254A8A"/>
    <w:rsid w:val="0025553E"/>
    <w:rsid w:val="0025575F"/>
    <w:rsid w:val="00255981"/>
    <w:rsid w:val="002565B2"/>
    <w:rsid w:val="00257907"/>
    <w:rsid w:val="00260A8A"/>
    <w:rsid w:val="0026166A"/>
    <w:rsid w:val="00261CEC"/>
    <w:rsid w:val="0026230B"/>
    <w:rsid w:val="00262A81"/>
    <w:rsid w:val="00262B67"/>
    <w:rsid w:val="00262D42"/>
    <w:rsid w:val="00265339"/>
    <w:rsid w:val="0026557B"/>
    <w:rsid w:val="00266995"/>
    <w:rsid w:val="00270C51"/>
    <w:rsid w:val="00273D1C"/>
    <w:rsid w:val="002740A5"/>
    <w:rsid w:val="00274AD8"/>
    <w:rsid w:val="00274C6C"/>
    <w:rsid w:val="00275744"/>
    <w:rsid w:val="00276167"/>
    <w:rsid w:val="00276D88"/>
    <w:rsid w:val="00277667"/>
    <w:rsid w:val="00277849"/>
    <w:rsid w:val="002779DE"/>
    <w:rsid w:val="0028075F"/>
    <w:rsid w:val="00281B0B"/>
    <w:rsid w:val="002820E2"/>
    <w:rsid w:val="00283EED"/>
    <w:rsid w:val="00283FBB"/>
    <w:rsid w:val="0028438F"/>
    <w:rsid w:val="002852A5"/>
    <w:rsid w:val="00286D72"/>
    <w:rsid w:val="002900D4"/>
    <w:rsid w:val="0029035D"/>
    <w:rsid w:val="00290DB8"/>
    <w:rsid w:val="00291B74"/>
    <w:rsid w:val="00291B75"/>
    <w:rsid w:val="00293AE8"/>
    <w:rsid w:val="00293BC2"/>
    <w:rsid w:val="00296640"/>
    <w:rsid w:val="002A0520"/>
    <w:rsid w:val="002A0E17"/>
    <w:rsid w:val="002A2485"/>
    <w:rsid w:val="002A2FC9"/>
    <w:rsid w:val="002A363A"/>
    <w:rsid w:val="002A523A"/>
    <w:rsid w:val="002A562E"/>
    <w:rsid w:val="002A681A"/>
    <w:rsid w:val="002A7D05"/>
    <w:rsid w:val="002B0F65"/>
    <w:rsid w:val="002B182F"/>
    <w:rsid w:val="002B1D8B"/>
    <w:rsid w:val="002B21F0"/>
    <w:rsid w:val="002B2E69"/>
    <w:rsid w:val="002B3998"/>
    <w:rsid w:val="002B4B2B"/>
    <w:rsid w:val="002B4FE0"/>
    <w:rsid w:val="002B58A2"/>
    <w:rsid w:val="002B6C56"/>
    <w:rsid w:val="002B7696"/>
    <w:rsid w:val="002B797A"/>
    <w:rsid w:val="002C0198"/>
    <w:rsid w:val="002C06FC"/>
    <w:rsid w:val="002C14B9"/>
    <w:rsid w:val="002C173C"/>
    <w:rsid w:val="002C2D0E"/>
    <w:rsid w:val="002C36E5"/>
    <w:rsid w:val="002C4B2A"/>
    <w:rsid w:val="002C6829"/>
    <w:rsid w:val="002C7A8D"/>
    <w:rsid w:val="002D0D58"/>
    <w:rsid w:val="002D1AAB"/>
    <w:rsid w:val="002D1D8F"/>
    <w:rsid w:val="002D219B"/>
    <w:rsid w:val="002D23C1"/>
    <w:rsid w:val="002D4777"/>
    <w:rsid w:val="002D65C1"/>
    <w:rsid w:val="002D679A"/>
    <w:rsid w:val="002D7761"/>
    <w:rsid w:val="002D7EFC"/>
    <w:rsid w:val="002E0523"/>
    <w:rsid w:val="002E2B83"/>
    <w:rsid w:val="002E51CE"/>
    <w:rsid w:val="002E5439"/>
    <w:rsid w:val="002E6B08"/>
    <w:rsid w:val="002E7135"/>
    <w:rsid w:val="002F14B2"/>
    <w:rsid w:val="002F17BB"/>
    <w:rsid w:val="002F6A11"/>
    <w:rsid w:val="002F6EE9"/>
    <w:rsid w:val="002F74B7"/>
    <w:rsid w:val="002F78C8"/>
    <w:rsid w:val="00302241"/>
    <w:rsid w:val="00303B6D"/>
    <w:rsid w:val="00304F32"/>
    <w:rsid w:val="0030638A"/>
    <w:rsid w:val="003075D4"/>
    <w:rsid w:val="00307F4D"/>
    <w:rsid w:val="00311579"/>
    <w:rsid w:val="0031282D"/>
    <w:rsid w:val="00313AD7"/>
    <w:rsid w:val="003167B4"/>
    <w:rsid w:val="00317AFA"/>
    <w:rsid w:val="0032340A"/>
    <w:rsid w:val="003239D9"/>
    <w:rsid w:val="00324A38"/>
    <w:rsid w:val="0032636B"/>
    <w:rsid w:val="003264EF"/>
    <w:rsid w:val="00327583"/>
    <w:rsid w:val="00330E6E"/>
    <w:rsid w:val="00332607"/>
    <w:rsid w:val="003326C4"/>
    <w:rsid w:val="003332F6"/>
    <w:rsid w:val="00334447"/>
    <w:rsid w:val="00334BC5"/>
    <w:rsid w:val="00334DAD"/>
    <w:rsid w:val="00337206"/>
    <w:rsid w:val="003378BE"/>
    <w:rsid w:val="0034058F"/>
    <w:rsid w:val="003423C3"/>
    <w:rsid w:val="003428D9"/>
    <w:rsid w:val="00342C77"/>
    <w:rsid w:val="00343BD8"/>
    <w:rsid w:val="00343C95"/>
    <w:rsid w:val="003441D3"/>
    <w:rsid w:val="00345B67"/>
    <w:rsid w:val="00345D68"/>
    <w:rsid w:val="00347629"/>
    <w:rsid w:val="00347C61"/>
    <w:rsid w:val="003504F9"/>
    <w:rsid w:val="00355131"/>
    <w:rsid w:val="003558CB"/>
    <w:rsid w:val="00355E90"/>
    <w:rsid w:val="00366129"/>
    <w:rsid w:val="003675BB"/>
    <w:rsid w:val="00370F2D"/>
    <w:rsid w:val="0037174A"/>
    <w:rsid w:val="0037370B"/>
    <w:rsid w:val="00383A49"/>
    <w:rsid w:val="003855F0"/>
    <w:rsid w:val="003858A4"/>
    <w:rsid w:val="00385E93"/>
    <w:rsid w:val="0039049D"/>
    <w:rsid w:val="00391A68"/>
    <w:rsid w:val="00392315"/>
    <w:rsid w:val="00392A7F"/>
    <w:rsid w:val="0039497E"/>
    <w:rsid w:val="00394A86"/>
    <w:rsid w:val="003950B8"/>
    <w:rsid w:val="003A477F"/>
    <w:rsid w:val="003A4A47"/>
    <w:rsid w:val="003A54FC"/>
    <w:rsid w:val="003A5F93"/>
    <w:rsid w:val="003A60D8"/>
    <w:rsid w:val="003A7802"/>
    <w:rsid w:val="003A7B6E"/>
    <w:rsid w:val="003B3AD5"/>
    <w:rsid w:val="003B5205"/>
    <w:rsid w:val="003B531A"/>
    <w:rsid w:val="003B5942"/>
    <w:rsid w:val="003B5A26"/>
    <w:rsid w:val="003B7A1E"/>
    <w:rsid w:val="003C04BA"/>
    <w:rsid w:val="003C0916"/>
    <w:rsid w:val="003C184F"/>
    <w:rsid w:val="003C19C6"/>
    <w:rsid w:val="003C19EB"/>
    <w:rsid w:val="003C1B7C"/>
    <w:rsid w:val="003C349E"/>
    <w:rsid w:val="003C39F6"/>
    <w:rsid w:val="003C3A17"/>
    <w:rsid w:val="003C3E42"/>
    <w:rsid w:val="003C7F45"/>
    <w:rsid w:val="003C7F6F"/>
    <w:rsid w:val="003D0DF0"/>
    <w:rsid w:val="003D16C6"/>
    <w:rsid w:val="003D2633"/>
    <w:rsid w:val="003D29C9"/>
    <w:rsid w:val="003D2BCC"/>
    <w:rsid w:val="003D2C1B"/>
    <w:rsid w:val="003D417D"/>
    <w:rsid w:val="003D42A9"/>
    <w:rsid w:val="003D4505"/>
    <w:rsid w:val="003D4587"/>
    <w:rsid w:val="003D5CC6"/>
    <w:rsid w:val="003D5F71"/>
    <w:rsid w:val="003D7750"/>
    <w:rsid w:val="003D77A6"/>
    <w:rsid w:val="003E09F0"/>
    <w:rsid w:val="003E0B78"/>
    <w:rsid w:val="003E1E55"/>
    <w:rsid w:val="003E21D9"/>
    <w:rsid w:val="003E253F"/>
    <w:rsid w:val="003E523C"/>
    <w:rsid w:val="003E72CA"/>
    <w:rsid w:val="003E7817"/>
    <w:rsid w:val="003F024A"/>
    <w:rsid w:val="003F1BDC"/>
    <w:rsid w:val="003F2584"/>
    <w:rsid w:val="003F2DE3"/>
    <w:rsid w:val="003F2F93"/>
    <w:rsid w:val="003F38E0"/>
    <w:rsid w:val="003F4323"/>
    <w:rsid w:val="003F5229"/>
    <w:rsid w:val="003F5646"/>
    <w:rsid w:val="003F60A8"/>
    <w:rsid w:val="003F62A2"/>
    <w:rsid w:val="003F6558"/>
    <w:rsid w:val="003F666C"/>
    <w:rsid w:val="003F6F7B"/>
    <w:rsid w:val="00400C1E"/>
    <w:rsid w:val="00400F4B"/>
    <w:rsid w:val="004010AD"/>
    <w:rsid w:val="0040190D"/>
    <w:rsid w:val="00402B3C"/>
    <w:rsid w:val="00402E2D"/>
    <w:rsid w:val="00403B38"/>
    <w:rsid w:val="00404320"/>
    <w:rsid w:val="004049D4"/>
    <w:rsid w:val="004059AF"/>
    <w:rsid w:val="00405CB2"/>
    <w:rsid w:val="004072C1"/>
    <w:rsid w:val="00407BE1"/>
    <w:rsid w:val="00407C28"/>
    <w:rsid w:val="004101C0"/>
    <w:rsid w:val="004114C0"/>
    <w:rsid w:val="00412665"/>
    <w:rsid w:val="004128E7"/>
    <w:rsid w:val="00414034"/>
    <w:rsid w:val="00414419"/>
    <w:rsid w:val="00414859"/>
    <w:rsid w:val="004149D6"/>
    <w:rsid w:val="00414C9A"/>
    <w:rsid w:val="004154B4"/>
    <w:rsid w:val="00415867"/>
    <w:rsid w:val="00417245"/>
    <w:rsid w:val="004175B2"/>
    <w:rsid w:val="00420160"/>
    <w:rsid w:val="00420AC1"/>
    <w:rsid w:val="0042186D"/>
    <w:rsid w:val="00421A59"/>
    <w:rsid w:val="00422679"/>
    <w:rsid w:val="00422A61"/>
    <w:rsid w:val="00422ACF"/>
    <w:rsid w:val="0042537D"/>
    <w:rsid w:val="00425985"/>
    <w:rsid w:val="00426194"/>
    <w:rsid w:val="004271BB"/>
    <w:rsid w:val="004273EA"/>
    <w:rsid w:val="00430CA4"/>
    <w:rsid w:val="0043161A"/>
    <w:rsid w:val="0043250C"/>
    <w:rsid w:val="00432F4E"/>
    <w:rsid w:val="004352D9"/>
    <w:rsid w:val="004353B6"/>
    <w:rsid w:val="004353F3"/>
    <w:rsid w:val="004354D7"/>
    <w:rsid w:val="0043691C"/>
    <w:rsid w:val="00436934"/>
    <w:rsid w:val="0043701E"/>
    <w:rsid w:val="0043758E"/>
    <w:rsid w:val="00437D4F"/>
    <w:rsid w:val="004427A8"/>
    <w:rsid w:val="004428B3"/>
    <w:rsid w:val="00442B80"/>
    <w:rsid w:val="00443723"/>
    <w:rsid w:val="004445ED"/>
    <w:rsid w:val="00445584"/>
    <w:rsid w:val="00446415"/>
    <w:rsid w:val="00446815"/>
    <w:rsid w:val="00450592"/>
    <w:rsid w:val="00452E01"/>
    <w:rsid w:val="00453FE3"/>
    <w:rsid w:val="004554C3"/>
    <w:rsid w:val="00456E40"/>
    <w:rsid w:val="00457A4C"/>
    <w:rsid w:val="00457BB7"/>
    <w:rsid w:val="00457FF8"/>
    <w:rsid w:val="0046015E"/>
    <w:rsid w:val="00460234"/>
    <w:rsid w:val="00460AEE"/>
    <w:rsid w:val="00461B60"/>
    <w:rsid w:val="004651AD"/>
    <w:rsid w:val="00465206"/>
    <w:rsid w:val="00465A77"/>
    <w:rsid w:val="00466B31"/>
    <w:rsid w:val="00466E28"/>
    <w:rsid w:val="00470318"/>
    <w:rsid w:val="004725AC"/>
    <w:rsid w:val="00472CB4"/>
    <w:rsid w:val="004768E0"/>
    <w:rsid w:val="00477658"/>
    <w:rsid w:val="00477926"/>
    <w:rsid w:val="004800FA"/>
    <w:rsid w:val="00480789"/>
    <w:rsid w:val="00481811"/>
    <w:rsid w:val="004824BD"/>
    <w:rsid w:val="004828AE"/>
    <w:rsid w:val="0048522F"/>
    <w:rsid w:val="0048530D"/>
    <w:rsid w:val="0048556A"/>
    <w:rsid w:val="004859B6"/>
    <w:rsid w:val="00487553"/>
    <w:rsid w:val="00487A42"/>
    <w:rsid w:val="004906D4"/>
    <w:rsid w:val="00490B49"/>
    <w:rsid w:val="00491851"/>
    <w:rsid w:val="00491D04"/>
    <w:rsid w:val="004924AB"/>
    <w:rsid w:val="00493EED"/>
    <w:rsid w:val="00494E12"/>
    <w:rsid w:val="0049688C"/>
    <w:rsid w:val="00496BD9"/>
    <w:rsid w:val="004974C1"/>
    <w:rsid w:val="004A0274"/>
    <w:rsid w:val="004A09E8"/>
    <w:rsid w:val="004A2139"/>
    <w:rsid w:val="004A2D57"/>
    <w:rsid w:val="004A4939"/>
    <w:rsid w:val="004A4FEF"/>
    <w:rsid w:val="004A52AF"/>
    <w:rsid w:val="004A55F0"/>
    <w:rsid w:val="004A7FB3"/>
    <w:rsid w:val="004B0269"/>
    <w:rsid w:val="004B1AC4"/>
    <w:rsid w:val="004B1DFB"/>
    <w:rsid w:val="004B22DC"/>
    <w:rsid w:val="004B2B5D"/>
    <w:rsid w:val="004B5B15"/>
    <w:rsid w:val="004B621B"/>
    <w:rsid w:val="004B6CE1"/>
    <w:rsid w:val="004B77E7"/>
    <w:rsid w:val="004B7A28"/>
    <w:rsid w:val="004B7BD9"/>
    <w:rsid w:val="004C00DE"/>
    <w:rsid w:val="004C16B0"/>
    <w:rsid w:val="004C278C"/>
    <w:rsid w:val="004C2EB9"/>
    <w:rsid w:val="004C4FA2"/>
    <w:rsid w:val="004C645D"/>
    <w:rsid w:val="004D03F8"/>
    <w:rsid w:val="004D0C16"/>
    <w:rsid w:val="004D0CA5"/>
    <w:rsid w:val="004D6496"/>
    <w:rsid w:val="004D64EB"/>
    <w:rsid w:val="004D6F3E"/>
    <w:rsid w:val="004D750B"/>
    <w:rsid w:val="004E2587"/>
    <w:rsid w:val="004E3AFB"/>
    <w:rsid w:val="004E48E3"/>
    <w:rsid w:val="004E6B5E"/>
    <w:rsid w:val="004E73B8"/>
    <w:rsid w:val="004E741B"/>
    <w:rsid w:val="004E7447"/>
    <w:rsid w:val="004E7D67"/>
    <w:rsid w:val="004F0416"/>
    <w:rsid w:val="004F09A5"/>
    <w:rsid w:val="004F0F34"/>
    <w:rsid w:val="004F1433"/>
    <w:rsid w:val="004F33B5"/>
    <w:rsid w:val="004F4B6E"/>
    <w:rsid w:val="004F61A1"/>
    <w:rsid w:val="004F69F9"/>
    <w:rsid w:val="00501127"/>
    <w:rsid w:val="00501629"/>
    <w:rsid w:val="00501EA4"/>
    <w:rsid w:val="00502330"/>
    <w:rsid w:val="00502BC8"/>
    <w:rsid w:val="00502EA1"/>
    <w:rsid w:val="00503895"/>
    <w:rsid w:val="00506F06"/>
    <w:rsid w:val="00507CEC"/>
    <w:rsid w:val="005108A9"/>
    <w:rsid w:val="00511308"/>
    <w:rsid w:val="005113EA"/>
    <w:rsid w:val="00512C8D"/>
    <w:rsid w:val="00512D0F"/>
    <w:rsid w:val="00514891"/>
    <w:rsid w:val="0051520E"/>
    <w:rsid w:val="0051743A"/>
    <w:rsid w:val="00517C53"/>
    <w:rsid w:val="005210C0"/>
    <w:rsid w:val="005220C9"/>
    <w:rsid w:val="0052214A"/>
    <w:rsid w:val="0052232A"/>
    <w:rsid w:val="00523235"/>
    <w:rsid w:val="00525649"/>
    <w:rsid w:val="00526783"/>
    <w:rsid w:val="00527711"/>
    <w:rsid w:val="0053090D"/>
    <w:rsid w:val="00533A7C"/>
    <w:rsid w:val="0053413E"/>
    <w:rsid w:val="005357B9"/>
    <w:rsid w:val="00536953"/>
    <w:rsid w:val="00536B9D"/>
    <w:rsid w:val="00536BB9"/>
    <w:rsid w:val="00540A7C"/>
    <w:rsid w:val="005419ED"/>
    <w:rsid w:val="0054285F"/>
    <w:rsid w:val="0054297F"/>
    <w:rsid w:val="00543729"/>
    <w:rsid w:val="00543AE6"/>
    <w:rsid w:val="00543B4F"/>
    <w:rsid w:val="005448B0"/>
    <w:rsid w:val="00544E2E"/>
    <w:rsid w:val="00546570"/>
    <w:rsid w:val="005479FE"/>
    <w:rsid w:val="00550322"/>
    <w:rsid w:val="005511C0"/>
    <w:rsid w:val="00552353"/>
    <w:rsid w:val="00552987"/>
    <w:rsid w:val="00552DDC"/>
    <w:rsid w:val="00553B2A"/>
    <w:rsid w:val="0055460B"/>
    <w:rsid w:val="00557311"/>
    <w:rsid w:val="0055790A"/>
    <w:rsid w:val="00557B26"/>
    <w:rsid w:val="0056015C"/>
    <w:rsid w:val="005613FF"/>
    <w:rsid w:val="005618F3"/>
    <w:rsid w:val="005633D2"/>
    <w:rsid w:val="00563755"/>
    <w:rsid w:val="00565844"/>
    <w:rsid w:val="00566480"/>
    <w:rsid w:val="00566D8A"/>
    <w:rsid w:val="0056709C"/>
    <w:rsid w:val="005744FA"/>
    <w:rsid w:val="00575F43"/>
    <w:rsid w:val="00576C59"/>
    <w:rsid w:val="00581ADB"/>
    <w:rsid w:val="00582932"/>
    <w:rsid w:val="00583896"/>
    <w:rsid w:val="005850CF"/>
    <w:rsid w:val="00585298"/>
    <w:rsid w:val="0058580A"/>
    <w:rsid w:val="00586B0F"/>
    <w:rsid w:val="00592165"/>
    <w:rsid w:val="00592911"/>
    <w:rsid w:val="00592E25"/>
    <w:rsid w:val="005942B2"/>
    <w:rsid w:val="0059600D"/>
    <w:rsid w:val="00597AC9"/>
    <w:rsid w:val="005A1D11"/>
    <w:rsid w:val="005A223C"/>
    <w:rsid w:val="005A2A32"/>
    <w:rsid w:val="005A3DA3"/>
    <w:rsid w:val="005A76EA"/>
    <w:rsid w:val="005B0B51"/>
    <w:rsid w:val="005B0FD8"/>
    <w:rsid w:val="005B46EE"/>
    <w:rsid w:val="005B54B8"/>
    <w:rsid w:val="005B64F1"/>
    <w:rsid w:val="005C0774"/>
    <w:rsid w:val="005C08DF"/>
    <w:rsid w:val="005C191C"/>
    <w:rsid w:val="005C1D08"/>
    <w:rsid w:val="005C338C"/>
    <w:rsid w:val="005C4B24"/>
    <w:rsid w:val="005C4FDE"/>
    <w:rsid w:val="005C60FC"/>
    <w:rsid w:val="005C6258"/>
    <w:rsid w:val="005D14F4"/>
    <w:rsid w:val="005D4022"/>
    <w:rsid w:val="005D56C2"/>
    <w:rsid w:val="005D58A5"/>
    <w:rsid w:val="005D7C77"/>
    <w:rsid w:val="005E1CAA"/>
    <w:rsid w:val="005E1DC9"/>
    <w:rsid w:val="005E2135"/>
    <w:rsid w:val="005E2BB1"/>
    <w:rsid w:val="005E324D"/>
    <w:rsid w:val="005E36C9"/>
    <w:rsid w:val="005E5C02"/>
    <w:rsid w:val="005E6672"/>
    <w:rsid w:val="005E7F89"/>
    <w:rsid w:val="005F1993"/>
    <w:rsid w:val="005F22D0"/>
    <w:rsid w:val="005F350C"/>
    <w:rsid w:val="005F4399"/>
    <w:rsid w:val="005F444C"/>
    <w:rsid w:val="005F5FBD"/>
    <w:rsid w:val="005F666F"/>
    <w:rsid w:val="005F77F1"/>
    <w:rsid w:val="006004A1"/>
    <w:rsid w:val="00600647"/>
    <w:rsid w:val="00600737"/>
    <w:rsid w:val="006022E9"/>
    <w:rsid w:val="0060475E"/>
    <w:rsid w:val="006061A2"/>
    <w:rsid w:val="006068B5"/>
    <w:rsid w:val="00606C93"/>
    <w:rsid w:val="00607327"/>
    <w:rsid w:val="00607C59"/>
    <w:rsid w:val="006103D2"/>
    <w:rsid w:val="00611991"/>
    <w:rsid w:val="00612650"/>
    <w:rsid w:val="00612653"/>
    <w:rsid w:val="00612A64"/>
    <w:rsid w:val="00613DDC"/>
    <w:rsid w:val="006151E6"/>
    <w:rsid w:val="00615945"/>
    <w:rsid w:val="00615A0F"/>
    <w:rsid w:val="006178EF"/>
    <w:rsid w:val="006208AA"/>
    <w:rsid w:val="00621375"/>
    <w:rsid w:val="00623063"/>
    <w:rsid w:val="0062328F"/>
    <w:rsid w:val="00624940"/>
    <w:rsid w:val="00624B6A"/>
    <w:rsid w:val="006251E2"/>
    <w:rsid w:val="0062561B"/>
    <w:rsid w:val="00625820"/>
    <w:rsid w:val="00627324"/>
    <w:rsid w:val="00631048"/>
    <w:rsid w:val="00634B5F"/>
    <w:rsid w:val="006352D2"/>
    <w:rsid w:val="006357CD"/>
    <w:rsid w:val="006373D4"/>
    <w:rsid w:val="00637FEF"/>
    <w:rsid w:val="0064064B"/>
    <w:rsid w:val="006406AE"/>
    <w:rsid w:val="0064251E"/>
    <w:rsid w:val="0064303D"/>
    <w:rsid w:val="0064444B"/>
    <w:rsid w:val="006455F3"/>
    <w:rsid w:val="006458B0"/>
    <w:rsid w:val="00646457"/>
    <w:rsid w:val="006477C7"/>
    <w:rsid w:val="00647B05"/>
    <w:rsid w:val="006523EB"/>
    <w:rsid w:val="006529D1"/>
    <w:rsid w:val="00656211"/>
    <w:rsid w:val="0065728F"/>
    <w:rsid w:val="006578A3"/>
    <w:rsid w:val="006602D3"/>
    <w:rsid w:val="00660FFF"/>
    <w:rsid w:val="00661014"/>
    <w:rsid w:val="0066336C"/>
    <w:rsid w:val="00665409"/>
    <w:rsid w:val="00665F4B"/>
    <w:rsid w:val="00666382"/>
    <w:rsid w:val="00667E54"/>
    <w:rsid w:val="0067067F"/>
    <w:rsid w:val="0067406F"/>
    <w:rsid w:val="006748A2"/>
    <w:rsid w:val="0067499F"/>
    <w:rsid w:val="006750FD"/>
    <w:rsid w:val="006764C2"/>
    <w:rsid w:val="00676DA1"/>
    <w:rsid w:val="00677C72"/>
    <w:rsid w:val="006816F7"/>
    <w:rsid w:val="00682A12"/>
    <w:rsid w:val="00682A58"/>
    <w:rsid w:val="00683259"/>
    <w:rsid w:val="006861BF"/>
    <w:rsid w:val="00687D67"/>
    <w:rsid w:val="00687EF2"/>
    <w:rsid w:val="00687EFC"/>
    <w:rsid w:val="006909EC"/>
    <w:rsid w:val="00694C83"/>
    <w:rsid w:val="00695975"/>
    <w:rsid w:val="00695D7F"/>
    <w:rsid w:val="00696BB0"/>
    <w:rsid w:val="00696FFB"/>
    <w:rsid w:val="00697637"/>
    <w:rsid w:val="00697A51"/>
    <w:rsid w:val="006A299F"/>
    <w:rsid w:val="006A3CCC"/>
    <w:rsid w:val="006A46E5"/>
    <w:rsid w:val="006A652B"/>
    <w:rsid w:val="006A6C0B"/>
    <w:rsid w:val="006A7555"/>
    <w:rsid w:val="006B122F"/>
    <w:rsid w:val="006B17BA"/>
    <w:rsid w:val="006B20E2"/>
    <w:rsid w:val="006B3222"/>
    <w:rsid w:val="006B393D"/>
    <w:rsid w:val="006B3D07"/>
    <w:rsid w:val="006B4563"/>
    <w:rsid w:val="006B6099"/>
    <w:rsid w:val="006B6196"/>
    <w:rsid w:val="006B650A"/>
    <w:rsid w:val="006B6B3D"/>
    <w:rsid w:val="006C0608"/>
    <w:rsid w:val="006C0660"/>
    <w:rsid w:val="006C0F71"/>
    <w:rsid w:val="006C13AD"/>
    <w:rsid w:val="006C2D29"/>
    <w:rsid w:val="006C2D38"/>
    <w:rsid w:val="006C35F5"/>
    <w:rsid w:val="006C3749"/>
    <w:rsid w:val="006C41B0"/>
    <w:rsid w:val="006C487A"/>
    <w:rsid w:val="006C568B"/>
    <w:rsid w:val="006C7BD6"/>
    <w:rsid w:val="006D22F2"/>
    <w:rsid w:val="006D36A8"/>
    <w:rsid w:val="006D393A"/>
    <w:rsid w:val="006D4490"/>
    <w:rsid w:val="006D63A8"/>
    <w:rsid w:val="006D6CD5"/>
    <w:rsid w:val="006D6E37"/>
    <w:rsid w:val="006E0B0F"/>
    <w:rsid w:val="006E1668"/>
    <w:rsid w:val="006E1787"/>
    <w:rsid w:val="006E1C6D"/>
    <w:rsid w:val="006E2550"/>
    <w:rsid w:val="006E32C4"/>
    <w:rsid w:val="006E4436"/>
    <w:rsid w:val="006E69C8"/>
    <w:rsid w:val="006E6BE0"/>
    <w:rsid w:val="006E7CE2"/>
    <w:rsid w:val="006F08CE"/>
    <w:rsid w:val="006F2D6F"/>
    <w:rsid w:val="006F326C"/>
    <w:rsid w:val="006F4BF1"/>
    <w:rsid w:val="006F5C36"/>
    <w:rsid w:val="006F71D2"/>
    <w:rsid w:val="007039D2"/>
    <w:rsid w:val="0070434B"/>
    <w:rsid w:val="0070434D"/>
    <w:rsid w:val="00704B1D"/>
    <w:rsid w:val="00706505"/>
    <w:rsid w:val="007069F5"/>
    <w:rsid w:val="00706F04"/>
    <w:rsid w:val="007114D1"/>
    <w:rsid w:val="00711DBB"/>
    <w:rsid w:val="00713A60"/>
    <w:rsid w:val="00715161"/>
    <w:rsid w:val="00716A56"/>
    <w:rsid w:val="00717602"/>
    <w:rsid w:val="00717842"/>
    <w:rsid w:val="00721957"/>
    <w:rsid w:val="00723EE2"/>
    <w:rsid w:val="00724B69"/>
    <w:rsid w:val="00724EEE"/>
    <w:rsid w:val="00725CD1"/>
    <w:rsid w:val="007263EA"/>
    <w:rsid w:val="00726C1F"/>
    <w:rsid w:val="00727298"/>
    <w:rsid w:val="00727DCA"/>
    <w:rsid w:val="00732CE3"/>
    <w:rsid w:val="00733279"/>
    <w:rsid w:val="0073467C"/>
    <w:rsid w:val="007346A9"/>
    <w:rsid w:val="00734CB3"/>
    <w:rsid w:val="00734D66"/>
    <w:rsid w:val="00735C22"/>
    <w:rsid w:val="00736976"/>
    <w:rsid w:val="00737538"/>
    <w:rsid w:val="00737A81"/>
    <w:rsid w:val="007405AB"/>
    <w:rsid w:val="007413BC"/>
    <w:rsid w:val="007417F7"/>
    <w:rsid w:val="00741BED"/>
    <w:rsid w:val="00741DFE"/>
    <w:rsid w:val="00741F1E"/>
    <w:rsid w:val="00741F90"/>
    <w:rsid w:val="007422A4"/>
    <w:rsid w:val="00742D7B"/>
    <w:rsid w:val="00744905"/>
    <w:rsid w:val="00744977"/>
    <w:rsid w:val="007457B1"/>
    <w:rsid w:val="007462AF"/>
    <w:rsid w:val="00747BC3"/>
    <w:rsid w:val="00750710"/>
    <w:rsid w:val="00753044"/>
    <w:rsid w:val="00755617"/>
    <w:rsid w:val="007575A4"/>
    <w:rsid w:val="00757CCF"/>
    <w:rsid w:val="00757D2B"/>
    <w:rsid w:val="00760FFF"/>
    <w:rsid w:val="00763C43"/>
    <w:rsid w:val="007643B6"/>
    <w:rsid w:val="007667CD"/>
    <w:rsid w:val="007674EF"/>
    <w:rsid w:val="00773080"/>
    <w:rsid w:val="00773ED7"/>
    <w:rsid w:val="0077459B"/>
    <w:rsid w:val="00775418"/>
    <w:rsid w:val="0077572A"/>
    <w:rsid w:val="0077594F"/>
    <w:rsid w:val="00775A4F"/>
    <w:rsid w:val="0077616F"/>
    <w:rsid w:val="0077652B"/>
    <w:rsid w:val="00780952"/>
    <w:rsid w:val="0078118A"/>
    <w:rsid w:val="0078203F"/>
    <w:rsid w:val="0078257F"/>
    <w:rsid w:val="00782E8C"/>
    <w:rsid w:val="007830E9"/>
    <w:rsid w:val="00784377"/>
    <w:rsid w:val="007847C3"/>
    <w:rsid w:val="00784F2B"/>
    <w:rsid w:val="00786346"/>
    <w:rsid w:val="0078667B"/>
    <w:rsid w:val="00786A0F"/>
    <w:rsid w:val="00790899"/>
    <w:rsid w:val="00791A07"/>
    <w:rsid w:val="00791C66"/>
    <w:rsid w:val="00791E19"/>
    <w:rsid w:val="00792F0A"/>
    <w:rsid w:val="00793992"/>
    <w:rsid w:val="00794401"/>
    <w:rsid w:val="00794CF3"/>
    <w:rsid w:val="00797BA5"/>
    <w:rsid w:val="007A00BD"/>
    <w:rsid w:val="007A02E1"/>
    <w:rsid w:val="007A0D9A"/>
    <w:rsid w:val="007A2725"/>
    <w:rsid w:val="007A38C6"/>
    <w:rsid w:val="007A39CB"/>
    <w:rsid w:val="007A3ED6"/>
    <w:rsid w:val="007A4EB2"/>
    <w:rsid w:val="007A571D"/>
    <w:rsid w:val="007A5D1F"/>
    <w:rsid w:val="007B1937"/>
    <w:rsid w:val="007B1BBB"/>
    <w:rsid w:val="007B22D7"/>
    <w:rsid w:val="007B2609"/>
    <w:rsid w:val="007B507D"/>
    <w:rsid w:val="007B56AF"/>
    <w:rsid w:val="007B59D2"/>
    <w:rsid w:val="007B71AF"/>
    <w:rsid w:val="007B78E2"/>
    <w:rsid w:val="007C1144"/>
    <w:rsid w:val="007C28D3"/>
    <w:rsid w:val="007C2BBC"/>
    <w:rsid w:val="007C2D28"/>
    <w:rsid w:val="007C312D"/>
    <w:rsid w:val="007C327B"/>
    <w:rsid w:val="007C4098"/>
    <w:rsid w:val="007C56BD"/>
    <w:rsid w:val="007C5CB0"/>
    <w:rsid w:val="007C5CE6"/>
    <w:rsid w:val="007C750E"/>
    <w:rsid w:val="007D007F"/>
    <w:rsid w:val="007D0202"/>
    <w:rsid w:val="007D08B0"/>
    <w:rsid w:val="007D0D71"/>
    <w:rsid w:val="007D10CC"/>
    <w:rsid w:val="007D3859"/>
    <w:rsid w:val="007D398B"/>
    <w:rsid w:val="007D5460"/>
    <w:rsid w:val="007D55F5"/>
    <w:rsid w:val="007D5E42"/>
    <w:rsid w:val="007D71E8"/>
    <w:rsid w:val="007D74BB"/>
    <w:rsid w:val="007E0310"/>
    <w:rsid w:val="007E2516"/>
    <w:rsid w:val="007E3A82"/>
    <w:rsid w:val="007E5440"/>
    <w:rsid w:val="007E5FBB"/>
    <w:rsid w:val="007E7E62"/>
    <w:rsid w:val="007F089B"/>
    <w:rsid w:val="007F11A5"/>
    <w:rsid w:val="007F1578"/>
    <w:rsid w:val="007F22D7"/>
    <w:rsid w:val="007F39D0"/>
    <w:rsid w:val="007F3A02"/>
    <w:rsid w:val="007F44E5"/>
    <w:rsid w:val="007F4BEC"/>
    <w:rsid w:val="007F5DC7"/>
    <w:rsid w:val="00800208"/>
    <w:rsid w:val="00801488"/>
    <w:rsid w:val="00801B0E"/>
    <w:rsid w:val="00802B9B"/>
    <w:rsid w:val="008034D6"/>
    <w:rsid w:val="00803810"/>
    <w:rsid w:val="00803CD3"/>
    <w:rsid w:val="008042A0"/>
    <w:rsid w:val="0080549D"/>
    <w:rsid w:val="00811695"/>
    <w:rsid w:val="00811B36"/>
    <w:rsid w:val="0081223D"/>
    <w:rsid w:val="00812B69"/>
    <w:rsid w:val="00814384"/>
    <w:rsid w:val="00815052"/>
    <w:rsid w:val="008155A3"/>
    <w:rsid w:val="00816DB5"/>
    <w:rsid w:val="0081731C"/>
    <w:rsid w:val="00817EB4"/>
    <w:rsid w:val="00820EC7"/>
    <w:rsid w:val="00820F42"/>
    <w:rsid w:val="0082129D"/>
    <w:rsid w:val="00821360"/>
    <w:rsid w:val="00821678"/>
    <w:rsid w:val="00821B91"/>
    <w:rsid w:val="008238F1"/>
    <w:rsid w:val="00824DA3"/>
    <w:rsid w:val="0082623C"/>
    <w:rsid w:val="00830025"/>
    <w:rsid w:val="008305C0"/>
    <w:rsid w:val="008306DA"/>
    <w:rsid w:val="00830755"/>
    <w:rsid w:val="008307B5"/>
    <w:rsid w:val="00830AE9"/>
    <w:rsid w:val="00830B18"/>
    <w:rsid w:val="008345FB"/>
    <w:rsid w:val="00837F00"/>
    <w:rsid w:val="00844E79"/>
    <w:rsid w:val="0084515F"/>
    <w:rsid w:val="008477A5"/>
    <w:rsid w:val="008477B2"/>
    <w:rsid w:val="00847979"/>
    <w:rsid w:val="00847D04"/>
    <w:rsid w:val="00850AF4"/>
    <w:rsid w:val="00851048"/>
    <w:rsid w:val="00851628"/>
    <w:rsid w:val="00851853"/>
    <w:rsid w:val="00851A0C"/>
    <w:rsid w:val="00851B78"/>
    <w:rsid w:val="0085204C"/>
    <w:rsid w:val="008539D2"/>
    <w:rsid w:val="0085686B"/>
    <w:rsid w:val="00856C1E"/>
    <w:rsid w:val="0085794F"/>
    <w:rsid w:val="008612F6"/>
    <w:rsid w:val="00862C18"/>
    <w:rsid w:val="008633CD"/>
    <w:rsid w:val="008643A9"/>
    <w:rsid w:val="008653B8"/>
    <w:rsid w:val="00865866"/>
    <w:rsid w:val="00866926"/>
    <w:rsid w:val="00866E4B"/>
    <w:rsid w:val="00867BBE"/>
    <w:rsid w:val="00871B2F"/>
    <w:rsid w:val="0087336C"/>
    <w:rsid w:val="00873426"/>
    <w:rsid w:val="00873A2E"/>
    <w:rsid w:val="00873AA3"/>
    <w:rsid w:val="00875042"/>
    <w:rsid w:val="00875B6A"/>
    <w:rsid w:val="00875EBA"/>
    <w:rsid w:val="00877EFC"/>
    <w:rsid w:val="00880813"/>
    <w:rsid w:val="00881489"/>
    <w:rsid w:val="008829AF"/>
    <w:rsid w:val="00883A3E"/>
    <w:rsid w:val="008857AE"/>
    <w:rsid w:val="008871D5"/>
    <w:rsid w:val="00890FDE"/>
    <w:rsid w:val="00891A32"/>
    <w:rsid w:val="008937F1"/>
    <w:rsid w:val="0089408A"/>
    <w:rsid w:val="008944F9"/>
    <w:rsid w:val="008948D9"/>
    <w:rsid w:val="00896511"/>
    <w:rsid w:val="00896B24"/>
    <w:rsid w:val="00896C81"/>
    <w:rsid w:val="00897C4B"/>
    <w:rsid w:val="008A0A2C"/>
    <w:rsid w:val="008A0A6A"/>
    <w:rsid w:val="008A3F02"/>
    <w:rsid w:val="008A5C92"/>
    <w:rsid w:val="008A66AC"/>
    <w:rsid w:val="008A6DDD"/>
    <w:rsid w:val="008B0CC0"/>
    <w:rsid w:val="008B1609"/>
    <w:rsid w:val="008B1AE6"/>
    <w:rsid w:val="008B2B4A"/>
    <w:rsid w:val="008B2DFC"/>
    <w:rsid w:val="008B3541"/>
    <w:rsid w:val="008B3D61"/>
    <w:rsid w:val="008B43D3"/>
    <w:rsid w:val="008B701B"/>
    <w:rsid w:val="008B72EE"/>
    <w:rsid w:val="008B7BBC"/>
    <w:rsid w:val="008C0568"/>
    <w:rsid w:val="008C08E6"/>
    <w:rsid w:val="008C14FF"/>
    <w:rsid w:val="008C1571"/>
    <w:rsid w:val="008C1715"/>
    <w:rsid w:val="008C2151"/>
    <w:rsid w:val="008C2B87"/>
    <w:rsid w:val="008C340E"/>
    <w:rsid w:val="008C3C4C"/>
    <w:rsid w:val="008C4273"/>
    <w:rsid w:val="008C4CBC"/>
    <w:rsid w:val="008C4FB8"/>
    <w:rsid w:val="008C5B57"/>
    <w:rsid w:val="008C5EB3"/>
    <w:rsid w:val="008C60F1"/>
    <w:rsid w:val="008C694A"/>
    <w:rsid w:val="008C779F"/>
    <w:rsid w:val="008D1B10"/>
    <w:rsid w:val="008D3331"/>
    <w:rsid w:val="008D357A"/>
    <w:rsid w:val="008D6A92"/>
    <w:rsid w:val="008D7CEE"/>
    <w:rsid w:val="008E061C"/>
    <w:rsid w:val="008E1461"/>
    <w:rsid w:val="008E146C"/>
    <w:rsid w:val="008E235F"/>
    <w:rsid w:val="008E2E60"/>
    <w:rsid w:val="008E43AF"/>
    <w:rsid w:val="008E6D6E"/>
    <w:rsid w:val="008F0E96"/>
    <w:rsid w:val="008F0F10"/>
    <w:rsid w:val="008F10D1"/>
    <w:rsid w:val="008F3552"/>
    <w:rsid w:val="008F4782"/>
    <w:rsid w:val="008F5191"/>
    <w:rsid w:val="008F5EC8"/>
    <w:rsid w:val="008F6746"/>
    <w:rsid w:val="00902B1B"/>
    <w:rsid w:val="00902E19"/>
    <w:rsid w:val="0090325A"/>
    <w:rsid w:val="009033A5"/>
    <w:rsid w:val="00903FAC"/>
    <w:rsid w:val="00904054"/>
    <w:rsid w:val="00904896"/>
    <w:rsid w:val="00905090"/>
    <w:rsid w:val="00905C17"/>
    <w:rsid w:val="00905DDA"/>
    <w:rsid w:val="009070E7"/>
    <w:rsid w:val="00911459"/>
    <w:rsid w:val="00911AC8"/>
    <w:rsid w:val="00911AD8"/>
    <w:rsid w:val="009127D4"/>
    <w:rsid w:val="009135CA"/>
    <w:rsid w:val="00915D90"/>
    <w:rsid w:val="00916E61"/>
    <w:rsid w:val="00920218"/>
    <w:rsid w:val="00922F16"/>
    <w:rsid w:val="00923781"/>
    <w:rsid w:val="00924026"/>
    <w:rsid w:val="009248A3"/>
    <w:rsid w:val="00924E8D"/>
    <w:rsid w:val="009259C5"/>
    <w:rsid w:val="009279C9"/>
    <w:rsid w:val="00930B75"/>
    <w:rsid w:val="00930BB5"/>
    <w:rsid w:val="00930BB8"/>
    <w:rsid w:val="009311A3"/>
    <w:rsid w:val="009314F3"/>
    <w:rsid w:val="00932A57"/>
    <w:rsid w:val="00933A76"/>
    <w:rsid w:val="0093446C"/>
    <w:rsid w:val="009353CF"/>
    <w:rsid w:val="009353F9"/>
    <w:rsid w:val="009360BB"/>
    <w:rsid w:val="009370B5"/>
    <w:rsid w:val="009378D6"/>
    <w:rsid w:val="00941FC2"/>
    <w:rsid w:val="0094230D"/>
    <w:rsid w:val="00944DDE"/>
    <w:rsid w:val="00945A4A"/>
    <w:rsid w:val="00945C72"/>
    <w:rsid w:val="00945D5F"/>
    <w:rsid w:val="00947FFC"/>
    <w:rsid w:val="009513D0"/>
    <w:rsid w:val="009523E4"/>
    <w:rsid w:val="0095284E"/>
    <w:rsid w:val="00952BFF"/>
    <w:rsid w:val="009551F4"/>
    <w:rsid w:val="009567C6"/>
    <w:rsid w:val="00956FB2"/>
    <w:rsid w:val="00957DAB"/>
    <w:rsid w:val="00960203"/>
    <w:rsid w:val="009604AA"/>
    <w:rsid w:val="00961181"/>
    <w:rsid w:val="00961712"/>
    <w:rsid w:val="0096256E"/>
    <w:rsid w:val="00963B12"/>
    <w:rsid w:val="00964480"/>
    <w:rsid w:val="00964C03"/>
    <w:rsid w:val="009651AB"/>
    <w:rsid w:val="0096543D"/>
    <w:rsid w:val="00965D1A"/>
    <w:rsid w:val="00965FA5"/>
    <w:rsid w:val="0096752E"/>
    <w:rsid w:val="00970936"/>
    <w:rsid w:val="00972320"/>
    <w:rsid w:val="0097233C"/>
    <w:rsid w:val="009739FB"/>
    <w:rsid w:val="009744AB"/>
    <w:rsid w:val="009756F7"/>
    <w:rsid w:val="0097611C"/>
    <w:rsid w:val="00976A84"/>
    <w:rsid w:val="00977013"/>
    <w:rsid w:val="00977D5D"/>
    <w:rsid w:val="00981194"/>
    <w:rsid w:val="00981F85"/>
    <w:rsid w:val="00982FF5"/>
    <w:rsid w:val="00983577"/>
    <w:rsid w:val="009836E4"/>
    <w:rsid w:val="00983A07"/>
    <w:rsid w:val="00986199"/>
    <w:rsid w:val="00986890"/>
    <w:rsid w:val="00987D86"/>
    <w:rsid w:val="00990D81"/>
    <w:rsid w:val="009957F8"/>
    <w:rsid w:val="00996C1C"/>
    <w:rsid w:val="009977EF"/>
    <w:rsid w:val="009A1EF7"/>
    <w:rsid w:val="009A4B85"/>
    <w:rsid w:val="009A4D37"/>
    <w:rsid w:val="009A60A3"/>
    <w:rsid w:val="009A62B1"/>
    <w:rsid w:val="009A68D6"/>
    <w:rsid w:val="009A6C6E"/>
    <w:rsid w:val="009A7085"/>
    <w:rsid w:val="009B041A"/>
    <w:rsid w:val="009B0537"/>
    <w:rsid w:val="009B085B"/>
    <w:rsid w:val="009B136F"/>
    <w:rsid w:val="009B16D9"/>
    <w:rsid w:val="009B2461"/>
    <w:rsid w:val="009B280E"/>
    <w:rsid w:val="009B2FFD"/>
    <w:rsid w:val="009B3CC0"/>
    <w:rsid w:val="009B4CEF"/>
    <w:rsid w:val="009B57D1"/>
    <w:rsid w:val="009B625C"/>
    <w:rsid w:val="009B68EA"/>
    <w:rsid w:val="009B7149"/>
    <w:rsid w:val="009B7851"/>
    <w:rsid w:val="009C1EC0"/>
    <w:rsid w:val="009C3307"/>
    <w:rsid w:val="009C72A4"/>
    <w:rsid w:val="009C7467"/>
    <w:rsid w:val="009D14EF"/>
    <w:rsid w:val="009D15F3"/>
    <w:rsid w:val="009D1BD1"/>
    <w:rsid w:val="009D2406"/>
    <w:rsid w:val="009D2C9A"/>
    <w:rsid w:val="009D411D"/>
    <w:rsid w:val="009D5247"/>
    <w:rsid w:val="009D5E51"/>
    <w:rsid w:val="009D753E"/>
    <w:rsid w:val="009E115B"/>
    <w:rsid w:val="009E20CC"/>
    <w:rsid w:val="009E31B7"/>
    <w:rsid w:val="009E3E00"/>
    <w:rsid w:val="009E3FBA"/>
    <w:rsid w:val="009E6221"/>
    <w:rsid w:val="009F0510"/>
    <w:rsid w:val="009F07B9"/>
    <w:rsid w:val="009F0C88"/>
    <w:rsid w:val="009F0E30"/>
    <w:rsid w:val="009F3B2F"/>
    <w:rsid w:val="009F5AC9"/>
    <w:rsid w:val="009F707C"/>
    <w:rsid w:val="009F76E6"/>
    <w:rsid w:val="00A00E05"/>
    <w:rsid w:val="00A0181B"/>
    <w:rsid w:val="00A01C94"/>
    <w:rsid w:val="00A01D8C"/>
    <w:rsid w:val="00A031DB"/>
    <w:rsid w:val="00A04A56"/>
    <w:rsid w:val="00A05F17"/>
    <w:rsid w:val="00A104B1"/>
    <w:rsid w:val="00A10ECB"/>
    <w:rsid w:val="00A118D8"/>
    <w:rsid w:val="00A154B0"/>
    <w:rsid w:val="00A158C3"/>
    <w:rsid w:val="00A178D4"/>
    <w:rsid w:val="00A21508"/>
    <w:rsid w:val="00A21FED"/>
    <w:rsid w:val="00A22A50"/>
    <w:rsid w:val="00A22CE9"/>
    <w:rsid w:val="00A255C7"/>
    <w:rsid w:val="00A269A5"/>
    <w:rsid w:val="00A354B0"/>
    <w:rsid w:val="00A36821"/>
    <w:rsid w:val="00A402BE"/>
    <w:rsid w:val="00A41A0D"/>
    <w:rsid w:val="00A41A24"/>
    <w:rsid w:val="00A41D9C"/>
    <w:rsid w:val="00A433A6"/>
    <w:rsid w:val="00A43D97"/>
    <w:rsid w:val="00A44131"/>
    <w:rsid w:val="00A4440C"/>
    <w:rsid w:val="00A449F0"/>
    <w:rsid w:val="00A45969"/>
    <w:rsid w:val="00A46829"/>
    <w:rsid w:val="00A47568"/>
    <w:rsid w:val="00A51B6D"/>
    <w:rsid w:val="00A5257B"/>
    <w:rsid w:val="00A52844"/>
    <w:rsid w:val="00A53CBB"/>
    <w:rsid w:val="00A540C0"/>
    <w:rsid w:val="00A548FE"/>
    <w:rsid w:val="00A54DA4"/>
    <w:rsid w:val="00A55554"/>
    <w:rsid w:val="00A56354"/>
    <w:rsid w:val="00A564EE"/>
    <w:rsid w:val="00A5775F"/>
    <w:rsid w:val="00A604AA"/>
    <w:rsid w:val="00A60E8A"/>
    <w:rsid w:val="00A61942"/>
    <w:rsid w:val="00A625AF"/>
    <w:rsid w:val="00A63307"/>
    <w:rsid w:val="00A638C8"/>
    <w:rsid w:val="00A6493E"/>
    <w:rsid w:val="00A64EF4"/>
    <w:rsid w:val="00A64F75"/>
    <w:rsid w:val="00A65C75"/>
    <w:rsid w:val="00A7105B"/>
    <w:rsid w:val="00A717EB"/>
    <w:rsid w:val="00A71E3B"/>
    <w:rsid w:val="00A71FB7"/>
    <w:rsid w:val="00A730C9"/>
    <w:rsid w:val="00A734D1"/>
    <w:rsid w:val="00A737C0"/>
    <w:rsid w:val="00A739FF"/>
    <w:rsid w:val="00A74CB9"/>
    <w:rsid w:val="00A75F2C"/>
    <w:rsid w:val="00A76139"/>
    <w:rsid w:val="00A769BF"/>
    <w:rsid w:val="00A77BD6"/>
    <w:rsid w:val="00A80386"/>
    <w:rsid w:val="00A80D9A"/>
    <w:rsid w:val="00A81161"/>
    <w:rsid w:val="00A814EB"/>
    <w:rsid w:val="00A81A8B"/>
    <w:rsid w:val="00A82186"/>
    <w:rsid w:val="00A822C0"/>
    <w:rsid w:val="00A8267F"/>
    <w:rsid w:val="00A84F3D"/>
    <w:rsid w:val="00A8505C"/>
    <w:rsid w:val="00A86346"/>
    <w:rsid w:val="00A90884"/>
    <w:rsid w:val="00A92405"/>
    <w:rsid w:val="00A9260E"/>
    <w:rsid w:val="00A930BB"/>
    <w:rsid w:val="00A94150"/>
    <w:rsid w:val="00A955D6"/>
    <w:rsid w:val="00A966E3"/>
    <w:rsid w:val="00AA20A7"/>
    <w:rsid w:val="00AA230A"/>
    <w:rsid w:val="00AA4220"/>
    <w:rsid w:val="00AA4286"/>
    <w:rsid w:val="00AA6C67"/>
    <w:rsid w:val="00AB2A5C"/>
    <w:rsid w:val="00AB3173"/>
    <w:rsid w:val="00AB4FB8"/>
    <w:rsid w:val="00AB5E48"/>
    <w:rsid w:val="00AC1274"/>
    <w:rsid w:val="00AC2499"/>
    <w:rsid w:val="00AC2AFF"/>
    <w:rsid w:val="00AC4833"/>
    <w:rsid w:val="00AC4878"/>
    <w:rsid w:val="00AC587C"/>
    <w:rsid w:val="00AC5CCC"/>
    <w:rsid w:val="00AC69C8"/>
    <w:rsid w:val="00AC7516"/>
    <w:rsid w:val="00AC7AD3"/>
    <w:rsid w:val="00AC7B96"/>
    <w:rsid w:val="00AD0363"/>
    <w:rsid w:val="00AD0375"/>
    <w:rsid w:val="00AD13E7"/>
    <w:rsid w:val="00AD17F5"/>
    <w:rsid w:val="00AD27BB"/>
    <w:rsid w:val="00AD35CE"/>
    <w:rsid w:val="00AD378D"/>
    <w:rsid w:val="00AD4F1C"/>
    <w:rsid w:val="00AD685F"/>
    <w:rsid w:val="00AD69F7"/>
    <w:rsid w:val="00AD7823"/>
    <w:rsid w:val="00AE05AB"/>
    <w:rsid w:val="00AE0ABD"/>
    <w:rsid w:val="00AE0FCE"/>
    <w:rsid w:val="00AE1264"/>
    <w:rsid w:val="00AE17D2"/>
    <w:rsid w:val="00AE1BB8"/>
    <w:rsid w:val="00AE47B0"/>
    <w:rsid w:val="00AE5607"/>
    <w:rsid w:val="00AE5DB7"/>
    <w:rsid w:val="00AE6338"/>
    <w:rsid w:val="00AF1651"/>
    <w:rsid w:val="00AF3A1E"/>
    <w:rsid w:val="00AF568D"/>
    <w:rsid w:val="00AF59C8"/>
    <w:rsid w:val="00AF5D8F"/>
    <w:rsid w:val="00B00255"/>
    <w:rsid w:val="00B011D0"/>
    <w:rsid w:val="00B01AF6"/>
    <w:rsid w:val="00B02C53"/>
    <w:rsid w:val="00B11909"/>
    <w:rsid w:val="00B11F58"/>
    <w:rsid w:val="00B12BBF"/>
    <w:rsid w:val="00B1306D"/>
    <w:rsid w:val="00B14127"/>
    <w:rsid w:val="00B16619"/>
    <w:rsid w:val="00B17A27"/>
    <w:rsid w:val="00B17F07"/>
    <w:rsid w:val="00B20413"/>
    <w:rsid w:val="00B20568"/>
    <w:rsid w:val="00B20910"/>
    <w:rsid w:val="00B20D61"/>
    <w:rsid w:val="00B21472"/>
    <w:rsid w:val="00B2177B"/>
    <w:rsid w:val="00B219DB"/>
    <w:rsid w:val="00B21C18"/>
    <w:rsid w:val="00B22A16"/>
    <w:rsid w:val="00B23657"/>
    <w:rsid w:val="00B245A5"/>
    <w:rsid w:val="00B255B4"/>
    <w:rsid w:val="00B27BCF"/>
    <w:rsid w:val="00B306D0"/>
    <w:rsid w:val="00B30A69"/>
    <w:rsid w:val="00B31449"/>
    <w:rsid w:val="00B31DB1"/>
    <w:rsid w:val="00B32B57"/>
    <w:rsid w:val="00B33987"/>
    <w:rsid w:val="00B3653D"/>
    <w:rsid w:val="00B40774"/>
    <w:rsid w:val="00B40EE5"/>
    <w:rsid w:val="00B40F24"/>
    <w:rsid w:val="00B4365E"/>
    <w:rsid w:val="00B43840"/>
    <w:rsid w:val="00B43CB0"/>
    <w:rsid w:val="00B448BB"/>
    <w:rsid w:val="00B453BA"/>
    <w:rsid w:val="00B457D3"/>
    <w:rsid w:val="00B505F0"/>
    <w:rsid w:val="00B5144F"/>
    <w:rsid w:val="00B52BAA"/>
    <w:rsid w:val="00B53E26"/>
    <w:rsid w:val="00B61446"/>
    <w:rsid w:val="00B615DA"/>
    <w:rsid w:val="00B626DD"/>
    <w:rsid w:val="00B63078"/>
    <w:rsid w:val="00B64244"/>
    <w:rsid w:val="00B64AB9"/>
    <w:rsid w:val="00B64EDD"/>
    <w:rsid w:val="00B67475"/>
    <w:rsid w:val="00B704D9"/>
    <w:rsid w:val="00B71F21"/>
    <w:rsid w:val="00B72601"/>
    <w:rsid w:val="00B75326"/>
    <w:rsid w:val="00B753D5"/>
    <w:rsid w:val="00B770FB"/>
    <w:rsid w:val="00B803D9"/>
    <w:rsid w:val="00B80552"/>
    <w:rsid w:val="00B81266"/>
    <w:rsid w:val="00B81A1C"/>
    <w:rsid w:val="00B829D7"/>
    <w:rsid w:val="00B82EDE"/>
    <w:rsid w:val="00B83160"/>
    <w:rsid w:val="00B83421"/>
    <w:rsid w:val="00B83C1F"/>
    <w:rsid w:val="00B842C4"/>
    <w:rsid w:val="00B850C2"/>
    <w:rsid w:val="00B85623"/>
    <w:rsid w:val="00B8685E"/>
    <w:rsid w:val="00B86F6E"/>
    <w:rsid w:val="00B87193"/>
    <w:rsid w:val="00B907D3"/>
    <w:rsid w:val="00B9097A"/>
    <w:rsid w:val="00B90DA1"/>
    <w:rsid w:val="00B928F6"/>
    <w:rsid w:val="00B93ADA"/>
    <w:rsid w:val="00B9601E"/>
    <w:rsid w:val="00BA0F58"/>
    <w:rsid w:val="00BA1001"/>
    <w:rsid w:val="00BA1EC8"/>
    <w:rsid w:val="00BA2177"/>
    <w:rsid w:val="00BA34CF"/>
    <w:rsid w:val="00BA6103"/>
    <w:rsid w:val="00BA7350"/>
    <w:rsid w:val="00BA77CF"/>
    <w:rsid w:val="00BB0018"/>
    <w:rsid w:val="00BB13CA"/>
    <w:rsid w:val="00BB169F"/>
    <w:rsid w:val="00BB18B3"/>
    <w:rsid w:val="00BB3DCE"/>
    <w:rsid w:val="00BB565F"/>
    <w:rsid w:val="00BB5965"/>
    <w:rsid w:val="00BB614D"/>
    <w:rsid w:val="00BB73D8"/>
    <w:rsid w:val="00BB7655"/>
    <w:rsid w:val="00BC0999"/>
    <w:rsid w:val="00BC1AEF"/>
    <w:rsid w:val="00BC425F"/>
    <w:rsid w:val="00BC4CD9"/>
    <w:rsid w:val="00BC68BF"/>
    <w:rsid w:val="00BC71F5"/>
    <w:rsid w:val="00BD09FB"/>
    <w:rsid w:val="00BD1053"/>
    <w:rsid w:val="00BD4A84"/>
    <w:rsid w:val="00BD4EFF"/>
    <w:rsid w:val="00BD5383"/>
    <w:rsid w:val="00BD5D16"/>
    <w:rsid w:val="00BD672B"/>
    <w:rsid w:val="00BD7C8F"/>
    <w:rsid w:val="00BE030A"/>
    <w:rsid w:val="00BE04F6"/>
    <w:rsid w:val="00BE0D06"/>
    <w:rsid w:val="00BE0E34"/>
    <w:rsid w:val="00BE17B4"/>
    <w:rsid w:val="00BE4478"/>
    <w:rsid w:val="00BE4E10"/>
    <w:rsid w:val="00BE5292"/>
    <w:rsid w:val="00BE5646"/>
    <w:rsid w:val="00BE5AB0"/>
    <w:rsid w:val="00BE686B"/>
    <w:rsid w:val="00BE6B1C"/>
    <w:rsid w:val="00BF3291"/>
    <w:rsid w:val="00BF3B85"/>
    <w:rsid w:val="00BF4D75"/>
    <w:rsid w:val="00BF4ED0"/>
    <w:rsid w:val="00BF56F0"/>
    <w:rsid w:val="00BF6562"/>
    <w:rsid w:val="00BF65FA"/>
    <w:rsid w:val="00BF6BD6"/>
    <w:rsid w:val="00BF6DD7"/>
    <w:rsid w:val="00BF6FD6"/>
    <w:rsid w:val="00BF7868"/>
    <w:rsid w:val="00C0208A"/>
    <w:rsid w:val="00C020BD"/>
    <w:rsid w:val="00C0275D"/>
    <w:rsid w:val="00C02951"/>
    <w:rsid w:val="00C032A1"/>
    <w:rsid w:val="00C047B1"/>
    <w:rsid w:val="00C07101"/>
    <w:rsid w:val="00C0773F"/>
    <w:rsid w:val="00C07F88"/>
    <w:rsid w:val="00C10ECD"/>
    <w:rsid w:val="00C125A9"/>
    <w:rsid w:val="00C12640"/>
    <w:rsid w:val="00C14806"/>
    <w:rsid w:val="00C16D0B"/>
    <w:rsid w:val="00C17CF5"/>
    <w:rsid w:val="00C20BD9"/>
    <w:rsid w:val="00C20C05"/>
    <w:rsid w:val="00C245EA"/>
    <w:rsid w:val="00C24AF7"/>
    <w:rsid w:val="00C24C1B"/>
    <w:rsid w:val="00C24CB2"/>
    <w:rsid w:val="00C24FBE"/>
    <w:rsid w:val="00C259C0"/>
    <w:rsid w:val="00C25D6A"/>
    <w:rsid w:val="00C262A1"/>
    <w:rsid w:val="00C265C2"/>
    <w:rsid w:val="00C31544"/>
    <w:rsid w:val="00C31CCF"/>
    <w:rsid w:val="00C31EF5"/>
    <w:rsid w:val="00C324CA"/>
    <w:rsid w:val="00C329C0"/>
    <w:rsid w:val="00C3378B"/>
    <w:rsid w:val="00C33BA8"/>
    <w:rsid w:val="00C36113"/>
    <w:rsid w:val="00C36145"/>
    <w:rsid w:val="00C40135"/>
    <w:rsid w:val="00C42A4C"/>
    <w:rsid w:val="00C4556A"/>
    <w:rsid w:val="00C50089"/>
    <w:rsid w:val="00C50791"/>
    <w:rsid w:val="00C50C7E"/>
    <w:rsid w:val="00C526C8"/>
    <w:rsid w:val="00C52826"/>
    <w:rsid w:val="00C52C4C"/>
    <w:rsid w:val="00C53994"/>
    <w:rsid w:val="00C53AE7"/>
    <w:rsid w:val="00C54F1D"/>
    <w:rsid w:val="00C554DB"/>
    <w:rsid w:val="00C5650B"/>
    <w:rsid w:val="00C60D25"/>
    <w:rsid w:val="00C6169B"/>
    <w:rsid w:val="00C61F6E"/>
    <w:rsid w:val="00C6346C"/>
    <w:rsid w:val="00C645E7"/>
    <w:rsid w:val="00C65115"/>
    <w:rsid w:val="00C6517E"/>
    <w:rsid w:val="00C66448"/>
    <w:rsid w:val="00C664F5"/>
    <w:rsid w:val="00C6688E"/>
    <w:rsid w:val="00C673E9"/>
    <w:rsid w:val="00C711C9"/>
    <w:rsid w:val="00C720AB"/>
    <w:rsid w:val="00C7346B"/>
    <w:rsid w:val="00C75C87"/>
    <w:rsid w:val="00C764C7"/>
    <w:rsid w:val="00C778A8"/>
    <w:rsid w:val="00C805D8"/>
    <w:rsid w:val="00C81399"/>
    <w:rsid w:val="00C822C6"/>
    <w:rsid w:val="00C82C7C"/>
    <w:rsid w:val="00C830B8"/>
    <w:rsid w:val="00C83D5A"/>
    <w:rsid w:val="00C84771"/>
    <w:rsid w:val="00C8501F"/>
    <w:rsid w:val="00C855F8"/>
    <w:rsid w:val="00C867FB"/>
    <w:rsid w:val="00C86930"/>
    <w:rsid w:val="00C86977"/>
    <w:rsid w:val="00C918AD"/>
    <w:rsid w:val="00C950E7"/>
    <w:rsid w:val="00C953CD"/>
    <w:rsid w:val="00CA011C"/>
    <w:rsid w:val="00CA1421"/>
    <w:rsid w:val="00CA1470"/>
    <w:rsid w:val="00CA2821"/>
    <w:rsid w:val="00CA3362"/>
    <w:rsid w:val="00CA3391"/>
    <w:rsid w:val="00CA7B97"/>
    <w:rsid w:val="00CB0A44"/>
    <w:rsid w:val="00CB0F49"/>
    <w:rsid w:val="00CB1F90"/>
    <w:rsid w:val="00CB2149"/>
    <w:rsid w:val="00CB251E"/>
    <w:rsid w:val="00CB430F"/>
    <w:rsid w:val="00CB48B3"/>
    <w:rsid w:val="00CB6B24"/>
    <w:rsid w:val="00CB7967"/>
    <w:rsid w:val="00CC11F0"/>
    <w:rsid w:val="00CC1B42"/>
    <w:rsid w:val="00CC521F"/>
    <w:rsid w:val="00CC65EC"/>
    <w:rsid w:val="00CC6FB0"/>
    <w:rsid w:val="00CC79EA"/>
    <w:rsid w:val="00CD314B"/>
    <w:rsid w:val="00CD323A"/>
    <w:rsid w:val="00CD4A74"/>
    <w:rsid w:val="00CD593E"/>
    <w:rsid w:val="00CD5ADA"/>
    <w:rsid w:val="00CD6664"/>
    <w:rsid w:val="00CD6ABD"/>
    <w:rsid w:val="00CD6D9D"/>
    <w:rsid w:val="00CD7238"/>
    <w:rsid w:val="00CE367D"/>
    <w:rsid w:val="00CE3C26"/>
    <w:rsid w:val="00CE4883"/>
    <w:rsid w:val="00CE4D1F"/>
    <w:rsid w:val="00CE5897"/>
    <w:rsid w:val="00CE76DC"/>
    <w:rsid w:val="00CF033A"/>
    <w:rsid w:val="00CF09FB"/>
    <w:rsid w:val="00CF0BBC"/>
    <w:rsid w:val="00CF0EF5"/>
    <w:rsid w:val="00CF16C4"/>
    <w:rsid w:val="00CF1891"/>
    <w:rsid w:val="00CF26AE"/>
    <w:rsid w:val="00CF26DA"/>
    <w:rsid w:val="00CF3D00"/>
    <w:rsid w:val="00CF4C14"/>
    <w:rsid w:val="00CF51AD"/>
    <w:rsid w:val="00CF57BC"/>
    <w:rsid w:val="00CF603A"/>
    <w:rsid w:val="00CF685F"/>
    <w:rsid w:val="00CF69CB"/>
    <w:rsid w:val="00D00C32"/>
    <w:rsid w:val="00D016A5"/>
    <w:rsid w:val="00D019F1"/>
    <w:rsid w:val="00D01BF3"/>
    <w:rsid w:val="00D02303"/>
    <w:rsid w:val="00D0251D"/>
    <w:rsid w:val="00D02817"/>
    <w:rsid w:val="00D03D05"/>
    <w:rsid w:val="00D03D17"/>
    <w:rsid w:val="00D044F8"/>
    <w:rsid w:val="00D05859"/>
    <w:rsid w:val="00D05C90"/>
    <w:rsid w:val="00D06895"/>
    <w:rsid w:val="00D107B3"/>
    <w:rsid w:val="00D107C5"/>
    <w:rsid w:val="00D11D70"/>
    <w:rsid w:val="00D14602"/>
    <w:rsid w:val="00D14AA9"/>
    <w:rsid w:val="00D15873"/>
    <w:rsid w:val="00D15E31"/>
    <w:rsid w:val="00D17264"/>
    <w:rsid w:val="00D1779F"/>
    <w:rsid w:val="00D2228A"/>
    <w:rsid w:val="00D232B1"/>
    <w:rsid w:val="00D241FA"/>
    <w:rsid w:val="00D242AA"/>
    <w:rsid w:val="00D255AC"/>
    <w:rsid w:val="00D26958"/>
    <w:rsid w:val="00D26C39"/>
    <w:rsid w:val="00D31F22"/>
    <w:rsid w:val="00D32F24"/>
    <w:rsid w:val="00D35F3B"/>
    <w:rsid w:val="00D37B80"/>
    <w:rsid w:val="00D408A4"/>
    <w:rsid w:val="00D41AD6"/>
    <w:rsid w:val="00D42605"/>
    <w:rsid w:val="00D43137"/>
    <w:rsid w:val="00D437BF"/>
    <w:rsid w:val="00D437DC"/>
    <w:rsid w:val="00D43D19"/>
    <w:rsid w:val="00D44B12"/>
    <w:rsid w:val="00D470F8"/>
    <w:rsid w:val="00D522F3"/>
    <w:rsid w:val="00D54401"/>
    <w:rsid w:val="00D544A7"/>
    <w:rsid w:val="00D56ED9"/>
    <w:rsid w:val="00D5771B"/>
    <w:rsid w:val="00D60ACD"/>
    <w:rsid w:val="00D615D0"/>
    <w:rsid w:val="00D63C23"/>
    <w:rsid w:val="00D641E6"/>
    <w:rsid w:val="00D66B85"/>
    <w:rsid w:val="00D726A9"/>
    <w:rsid w:val="00D7283C"/>
    <w:rsid w:val="00D73082"/>
    <w:rsid w:val="00D73A77"/>
    <w:rsid w:val="00D73CA2"/>
    <w:rsid w:val="00D74209"/>
    <w:rsid w:val="00D74AB3"/>
    <w:rsid w:val="00D74B85"/>
    <w:rsid w:val="00D74D66"/>
    <w:rsid w:val="00D7556F"/>
    <w:rsid w:val="00D8064C"/>
    <w:rsid w:val="00D80ECD"/>
    <w:rsid w:val="00D81DD8"/>
    <w:rsid w:val="00D82618"/>
    <w:rsid w:val="00D84698"/>
    <w:rsid w:val="00D8498C"/>
    <w:rsid w:val="00D84E0B"/>
    <w:rsid w:val="00D851D2"/>
    <w:rsid w:val="00D85D22"/>
    <w:rsid w:val="00D864BB"/>
    <w:rsid w:val="00D86FD3"/>
    <w:rsid w:val="00D90666"/>
    <w:rsid w:val="00D90B64"/>
    <w:rsid w:val="00D9119F"/>
    <w:rsid w:val="00D91DD9"/>
    <w:rsid w:val="00D935E5"/>
    <w:rsid w:val="00D94F38"/>
    <w:rsid w:val="00D9553F"/>
    <w:rsid w:val="00D958BF"/>
    <w:rsid w:val="00DA0466"/>
    <w:rsid w:val="00DA0704"/>
    <w:rsid w:val="00DA1FB8"/>
    <w:rsid w:val="00DA24B1"/>
    <w:rsid w:val="00DA35D8"/>
    <w:rsid w:val="00DA4075"/>
    <w:rsid w:val="00DA6BE9"/>
    <w:rsid w:val="00DA79CA"/>
    <w:rsid w:val="00DA7C78"/>
    <w:rsid w:val="00DB002D"/>
    <w:rsid w:val="00DB03EE"/>
    <w:rsid w:val="00DB0DFF"/>
    <w:rsid w:val="00DB359C"/>
    <w:rsid w:val="00DB399A"/>
    <w:rsid w:val="00DB4B62"/>
    <w:rsid w:val="00DB5315"/>
    <w:rsid w:val="00DC16D2"/>
    <w:rsid w:val="00DC1F23"/>
    <w:rsid w:val="00DC2423"/>
    <w:rsid w:val="00DC3245"/>
    <w:rsid w:val="00DC44C7"/>
    <w:rsid w:val="00DC4512"/>
    <w:rsid w:val="00DC461B"/>
    <w:rsid w:val="00DC4CC1"/>
    <w:rsid w:val="00DC544B"/>
    <w:rsid w:val="00DC56FB"/>
    <w:rsid w:val="00DC62CE"/>
    <w:rsid w:val="00DC7EC9"/>
    <w:rsid w:val="00DD1829"/>
    <w:rsid w:val="00DD2332"/>
    <w:rsid w:val="00DD2650"/>
    <w:rsid w:val="00DD2872"/>
    <w:rsid w:val="00DD7053"/>
    <w:rsid w:val="00DD736D"/>
    <w:rsid w:val="00DD7AA4"/>
    <w:rsid w:val="00DE000E"/>
    <w:rsid w:val="00DE02B4"/>
    <w:rsid w:val="00DE1B36"/>
    <w:rsid w:val="00DE1FA8"/>
    <w:rsid w:val="00DE4B9C"/>
    <w:rsid w:val="00DE78BE"/>
    <w:rsid w:val="00DE7A0A"/>
    <w:rsid w:val="00DE7A0D"/>
    <w:rsid w:val="00DF3D86"/>
    <w:rsid w:val="00DF4868"/>
    <w:rsid w:val="00DF4F30"/>
    <w:rsid w:val="00DF5282"/>
    <w:rsid w:val="00DF679A"/>
    <w:rsid w:val="00DF75A9"/>
    <w:rsid w:val="00DF7D83"/>
    <w:rsid w:val="00E0175A"/>
    <w:rsid w:val="00E02DFF"/>
    <w:rsid w:val="00E04BB2"/>
    <w:rsid w:val="00E06DBD"/>
    <w:rsid w:val="00E10405"/>
    <w:rsid w:val="00E108FE"/>
    <w:rsid w:val="00E10E6C"/>
    <w:rsid w:val="00E11508"/>
    <w:rsid w:val="00E11725"/>
    <w:rsid w:val="00E13271"/>
    <w:rsid w:val="00E1363A"/>
    <w:rsid w:val="00E14D35"/>
    <w:rsid w:val="00E14FBD"/>
    <w:rsid w:val="00E15069"/>
    <w:rsid w:val="00E161B7"/>
    <w:rsid w:val="00E17153"/>
    <w:rsid w:val="00E17FED"/>
    <w:rsid w:val="00E22E1B"/>
    <w:rsid w:val="00E23919"/>
    <w:rsid w:val="00E23C02"/>
    <w:rsid w:val="00E244EB"/>
    <w:rsid w:val="00E24684"/>
    <w:rsid w:val="00E247E9"/>
    <w:rsid w:val="00E24CE6"/>
    <w:rsid w:val="00E251A7"/>
    <w:rsid w:val="00E31A73"/>
    <w:rsid w:val="00E32944"/>
    <w:rsid w:val="00E34241"/>
    <w:rsid w:val="00E345F8"/>
    <w:rsid w:val="00E365DD"/>
    <w:rsid w:val="00E370D0"/>
    <w:rsid w:val="00E37D39"/>
    <w:rsid w:val="00E40A39"/>
    <w:rsid w:val="00E41E1E"/>
    <w:rsid w:val="00E424F2"/>
    <w:rsid w:val="00E42D15"/>
    <w:rsid w:val="00E44A46"/>
    <w:rsid w:val="00E45010"/>
    <w:rsid w:val="00E4506D"/>
    <w:rsid w:val="00E46332"/>
    <w:rsid w:val="00E4713A"/>
    <w:rsid w:val="00E501EA"/>
    <w:rsid w:val="00E51644"/>
    <w:rsid w:val="00E51D2E"/>
    <w:rsid w:val="00E51F51"/>
    <w:rsid w:val="00E52494"/>
    <w:rsid w:val="00E53815"/>
    <w:rsid w:val="00E543BA"/>
    <w:rsid w:val="00E55873"/>
    <w:rsid w:val="00E55DDE"/>
    <w:rsid w:val="00E56DB9"/>
    <w:rsid w:val="00E578CA"/>
    <w:rsid w:val="00E57AB4"/>
    <w:rsid w:val="00E60465"/>
    <w:rsid w:val="00E60AFF"/>
    <w:rsid w:val="00E6196B"/>
    <w:rsid w:val="00E62AE5"/>
    <w:rsid w:val="00E62C22"/>
    <w:rsid w:val="00E62C44"/>
    <w:rsid w:val="00E63C66"/>
    <w:rsid w:val="00E64136"/>
    <w:rsid w:val="00E641C8"/>
    <w:rsid w:val="00E65516"/>
    <w:rsid w:val="00E657E3"/>
    <w:rsid w:val="00E65BD3"/>
    <w:rsid w:val="00E66172"/>
    <w:rsid w:val="00E66E95"/>
    <w:rsid w:val="00E670C9"/>
    <w:rsid w:val="00E670DC"/>
    <w:rsid w:val="00E71750"/>
    <w:rsid w:val="00E7244D"/>
    <w:rsid w:val="00E72B2D"/>
    <w:rsid w:val="00E72F49"/>
    <w:rsid w:val="00E732DB"/>
    <w:rsid w:val="00E75D89"/>
    <w:rsid w:val="00E777E8"/>
    <w:rsid w:val="00E77C2C"/>
    <w:rsid w:val="00E8087B"/>
    <w:rsid w:val="00E80EBD"/>
    <w:rsid w:val="00E80ECD"/>
    <w:rsid w:val="00E83325"/>
    <w:rsid w:val="00E834EC"/>
    <w:rsid w:val="00E84820"/>
    <w:rsid w:val="00E8565D"/>
    <w:rsid w:val="00E859DD"/>
    <w:rsid w:val="00E86A0C"/>
    <w:rsid w:val="00E876EA"/>
    <w:rsid w:val="00E90A89"/>
    <w:rsid w:val="00E9100C"/>
    <w:rsid w:val="00E920BA"/>
    <w:rsid w:val="00E92F4B"/>
    <w:rsid w:val="00E93052"/>
    <w:rsid w:val="00E94B87"/>
    <w:rsid w:val="00E94FCE"/>
    <w:rsid w:val="00E953A5"/>
    <w:rsid w:val="00E96E63"/>
    <w:rsid w:val="00E96EA4"/>
    <w:rsid w:val="00E97638"/>
    <w:rsid w:val="00E9768A"/>
    <w:rsid w:val="00E978B8"/>
    <w:rsid w:val="00E9797B"/>
    <w:rsid w:val="00E97A10"/>
    <w:rsid w:val="00EA09F1"/>
    <w:rsid w:val="00EA1E27"/>
    <w:rsid w:val="00EA1F11"/>
    <w:rsid w:val="00EA3427"/>
    <w:rsid w:val="00EA3D42"/>
    <w:rsid w:val="00EA43FC"/>
    <w:rsid w:val="00EA4641"/>
    <w:rsid w:val="00EA58BF"/>
    <w:rsid w:val="00EA60C6"/>
    <w:rsid w:val="00EA61EF"/>
    <w:rsid w:val="00EA6290"/>
    <w:rsid w:val="00EA735B"/>
    <w:rsid w:val="00EA7826"/>
    <w:rsid w:val="00EB05A4"/>
    <w:rsid w:val="00EB0714"/>
    <w:rsid w:val="00EB112E"/>
    <w:rsid w:val="00EB19C6"/>
    <w:rsid w:val="00EB2128"/>
    <w:rsid w:val="00EB3106"/>
    <w:rsid w:val="00EB399C"/>
    <w:rsid w:val="00EB479E"/>
    <w:rsid w:val="00EB4B35"/>
    <w:rsid w:val="00EB50C3"/>
    <w:rsid w:val="00EB62A7"/>
    <w:rsid w:val="00EB6ED7"/>
    <w:rsid w:val="00EB7ABF"/>
    <w:rsid w:val="00EC4507"/>
    <w:rsid w:val="00EC55CE"/>
    <w:rsid w:val="00EC65EF"/>
    <w:rsid w:val="00EC7340"/>
    <w:rsid w:val="00EC774E"/>
    <w:rsid w:val="00ED0966"/>
    <w:rsid w:val="00ED1623"/>
    <w:rsid w:val="00ED1DCC"/>
    <w:rsid w:val="00ED36C2"/>
    <w:rsid w:val="00ED3BA6"/>
    <w:rsid w:val="00ED42A5"/>
    <w:rsid w:val="00ED4CDB"/>
    <w:rsid w:val="00ED633B"/>
    <w:rsid w:val="00ED72B7"/>
    <w:rsid w:val="00ED78A9"/>
    <w:rsid w:val="00ED7C15"/>
    <w:rsid w:val="00ED7E6E"/>
    <w:rsid w:val="00EE11E0"/>
    <w:rsid w:val="00EE2361"/>
    <w:rsid w:val="00EE2D87"/>
    <w:rsid w:val="00EE39A5"/>
    <w:rsid w:val="00EE49CB"/>
    <w:rsid w:val="00EE5D1A"/>
    <w:rsid w:val="00EE74E6"/>
    <w:rsid w:val="00EE7B0A"/>
    <w:rsid w:val="00EF1B40"/>
    <w:rsid w:val="00EF1CC7"/>
    <w:rsid w:val="00EF264D"/>
    <w:rsid w:val="00EF2773"/>
    <w:rsid w:val="00EF4AEE"/>
    <w:rsid w:val="00EF50E1"/>
    <w:rsid w:val="00EF5A90"/>
    <w:rsid w:val="00EF6A62"/>
    <w:rsid w:val="00EF6CCF"/>
    <w:rsid w:val="00F0192C"/>
    <w:rsid w:val="00F01D9E"/>
    <w:rsid w:val="00F031DB"/>
    <w:rsid w:val="00F03E5A"/>
    <w:rsid w:val="00F046B3"/>
    <w:rsid w:val="00F068CE"/>
    <w:rsid w:val="00F1030A"/>
    <w:rsid w:val="00F1149A"/>
    <w:rsid w:val="00F13450"/>
    <w:rsid w:val="00F144C2"/>
    <w:rsid w:val="00F146AC"/>
    <w:rsid w:val="00F14A9D"/>
    <w:rsid w:val="00F14B89"/>
    <w:rsid w:val="00F14E1F"/>
    <w:rsid w:val="00F150FD"/>
    <w:rsid w:val="00F151E4"/>
    <w:rsid w:val="00F15D36"/>
    <w:rsid w:val="00F165D5"/>
    <w:rsid w:val="00F22456"/>
    <w:rsid w:val="00F23986"/>
    <w:rsid w:val="00F23BE8"/>
    <w:rsid w:val="00F254FB"/>
    <w:rsid w:val="00F25CF5"/>
    <w:rsid w:val="00F26B59"/>
    <w:rsid w:val="00F27F10"/>
    <w:rsid w:val="00F3017D"/>
    <w:rsid w:val="00F30292"/>
    <w:rsid w:val="00F30639"/>
    <w:rsid w:val="00F31C3A"/>
    <w:rsid w:val="00F31C95"/>
    <w:rsid w:val="00F34366"/>
    <w:rsid w:val="00F35648"/>
    <w:rsid w:val="00F3576C"/>
    <w:rsid w:val="00F35D37"/>
    <w:rsid w:val="00F35EC9"/>
    <w:rsid w:val="00F4032F"/>
    <w:rsid w:val="00F406F6"/>
    <w:rsid w:val="00F42F6D"/>
    <w:rsid w:val="00F44466"/>
    <w:rsid w:val="00F464DD"/>
    <w:rsid w:val="00F465E2"/>
    <w:rsid w:val="00F4741F"/>
    <w:rsid w:val="00F479C0"/>
    <w:rsid w:val="00F47E76"/>
    <w:rsid w:val="00F50054"/>
    <w:rsid w:val="00F50A7A"/>
    <w:rsid w:val="00F510F3"/>
    <w:rsid w:val="00F51951"/>
    <w:rsid w:val="00F528F4"/>
    <w:rsid w:val="00F53F5A"/>
    <w:rsid w:val="00F54666"/>
    <w:rsid w:val="00F56BAA"/>
    <w:rsid w:val="00F5702D"/>
    <w:rsid w:val="00F578AD"/>
    <w:rsid w:val="00F61DFC"/>
    <w:rsid w:val="00F64571"/>
    <w:rsid w:val="00F64B9E"/>
    <w:rsid w:val="00F66F6A"/>
    <w:rsid w:val="00F67727"/>
    <w:rsid w:val="00F72E79"/>
    <w:rsid w:val="00F74EFF"/>
    <w:rsid w:val="00F74F00"/>
    <w:rsid w:val="00F76D51"/>
    <w:rsid w:val="00F7782F"/>
    <w:rsid w:val="00F80458"/>
    <w:rsid w:val="00F82747"/>
    <w:rsid w:val="00F8287A"/>
    <w:rsid w:val="00F82C08"/>
    <w:rsid w:val="00F82D81"/>
    <w:rsid w:val="00F85007"/>
    <w:rsid w:val="00F85064"/>
    <w:rsid w:val="00F861FB"/>
    <w:rsid w:val="00F866E5"/>
    <w:rsid w:val="00F903D7"/>
    <w:rsid w:val="00F9049C"/>
    <w:rsid w:val="00F90E96"/>
    <w:rsid w:val="00F911F1"/>
    <w:rsid w:val="00F94569"/>
    <w:rsid w:val="00F94633"/>
    <w:rsid w:val="00F953FD"/>
    <w:rsid w:val="00F954BC"/>
    <w:rsid w:val="00F96A60"/>
    <w:rsid w:val="00FA0CA8"/>
    <w:rsid w:val="00FA28D9"/>
    <w:rsid w:val="00FA3128"/>
    <w:rsid w:val="00FA4633"/>
    <w:rsid w:val="00FA4E62"/>
    <w:rsid w:val="00FA50E8"/>
    <w:rsid w:val="00FA58AE"/>
    <w:rsid w:val="00FA5A59"/>
    <w:rsid w:val="00FA78DA"/>
    <w:rsid w:val="00FA7D69"/>
    <w:rsid w:val="00FB1A35"/>
    <w:rsid w:val="00FB1E34"/>
    <w:rsid w:val="00FB2A53"/>
    <w:rsid w:val="00FB3A0A"/>
    <w:rsid w:val="00FB4D79"/>
    <w:rsid w:val="00FB4D87"/>
    <w:rsid w:val="00FB5214"/>
    <w:rsid w:val="00FB52B8"/>
    <w:rsid w:val="00FB54A5"/>
    <w:rsid w:val="00FC2789"/>
    <w:rsid w:val="00FC28FA"/>
    <w:rsid w:val="00FC3635"/>
    <w:rsid w:val="00FC60EB"/>
    <w:rsid w:val="00FC725E"/>
    <w:rsid w:val="00FD0A63"/>
    <w:rsid w:val="00FD3D31"/>
    <w:rsid w:val="00FD60ED"/>
    <w:rsid w:val="00FD7329"/>
    <w:rsid w:val="00FD7A5D"/>
    <w:rsid w:val="00FE4EEB"/>
    <w:rsid w:val="00FE50B6"/>
    <w:rsid w:val="00FE57BA"/>
    <w:rsid w:val="00FF02F7"/>
    <w:rsid w:val="00FF1222"/>
    <w:rsid w:val="00FF3D5B"/>
    <w:rsid w:val="00FF5024"/>
    <w:rsid w:val="00FF5540"/>
    <w:rsid w:val="00FF6329"/>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8CCF"/>
  <w15:chartTrackingRefBased/>
  <w15:docId w15:val="{6A2EEB7C-1283-42C9-8426-8C925427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B4D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05"/>
    <w:pPr>
      <w:ind w:left="720"/>
      <w:contextualSpacing/>
    </w:pPr>
  </w:style>
  <w:style w:type="paragraph" w:styleId="FootnoteText">
    <w:name w:val="footnote text"/>
    <w:basedOn w:val="Normal"/>
    <w:link w:val="FootnoteTextChar"/>
    <w:uiPriority w:val="99"/>
    <w:unhideWhenUsed/>
    <w:rsid w:val="00E96E63"/>
    <w:pPr>
      <w:spacing w:after="0" w:line="240" w:lineRule="auto"/>
    </w:pPr>
    <w:rPr>
      <w:sz w:val="20"/>
      <w:szCs w:val="20"/>
    </w:rPr>
  </w:style>
  <w:style w:type="character" w:customStyle="1" w:styleId="FootnoteTextChar">
    <w:name w:val="Footnote Text Char"/>
    <w:basedOn w:val="DefaultParagraphFont"/>
    <w:link w:val="FootnoteText"/>
    <w:uiPriority w:val="99"/>
    <w:rsid w:val="00E96E63"/>
    <w:rPr>
      <w:sz w:val="20"/>
      <w:szCs w:val="20"/>
    </w:rPr>
  </w:style>
  <w:style w:type="character" w:styleId="FootnoteReference">
    <w:name w:val="footnote reference"/>
    <w:basedOn w:val="DefaultParagraphFont"/>
    <w:uiPriority w:val="99"/>
    <w:semiHidden/>
    <w:unhideWhenUsed/>
    <w:rsid w:val="00E96E63"/>
    <w:rPr>
      <w:vertAlign w:val="superscript"/>
    </w:rPr>
  </w:style>
  <w:style w:type="character" w:styleId="Hyperlink">
    <w:name w:val="Hyperlink"/>
    <w:basedOn w:val="DefaultParagraphFont"/>
    <w:uiPriority w:val="99"/>
    <w:unhideWhenUsed/>
    <w:rsid w:val="00E96E63"/>
    <w:rPr>
      <w:color w:val="0563C1" w:themeColor="hyperlink"/>
      <w:u w:val="single"/>
    </w:rPr>
  </w:style>
  <w:style w:type="character" w:styleId="UnresolvedMention">
    <w:name w:val="Unresolved Mention"/>
    <w:basedOn w:val="DefaultParagraphFont"/>
    <w:uiPriority w:val="99"/>
    <w:semiHidden/>
    <w:unhideWhenUsed/>
    <w:rsid w:val="00E96E63"/>
    <w:rPr>
      <w:color w:val="605E5C"/>
      <w:shd w:val="clear" w:color="auto" w:fill="E1DFDD"/>
    </w:rPr>
  </w:style>
  <w:style w:type="character" w:styleId="CommentReference">
    <w:name w:val="annotation reference"/>
    <w:basedOn w:val="DefaultParagraphFont"/>
    <w:uiPriority w:val="99"/>
    <w:semiHidden/>
    <w:unhideWhenUsed/>
    <w:rsid w:val="000B36A8"/>
    <w:rPr>
      <w:sz w:val="16"/>
      <w:szCs w:val="16"/>
    </w:rPr>
  </w:style>
  <w:style w:type="paragraph" w:styleId="CommentText">
    <w:name w:val="annotation text"/>
    <w:basedOn w:val="Normal"/>
    <w:link w:val="CommentTextChar"/>
    <w:uiPriority w:val="99"/>
    <w:unhideWhenUsed/>
    <w:rsid w:val="000B36A8"/>
    <w:pPr>
      <w:spacing w:line="240" w:lineRule="auto"/>
    </w:pPr>
    <w:rPr>
      <w:sz w:val="20"/>
      <w:szCs w:val="20"/>
    </w:rPr>
  </w:style>
  <w:style w:type="character" w:customStyle="1" w:styleId="CommentTextChar">
    <w:name w:val="Comment Text Char"/>
    <w:basedOn w:val="DefaultParagraphFont"/>
    <w:link w:val="CommentText"/>
    <w:uiPriority w:val="99"/>
    <w:rsid w:val="000B36A8"/>
    <w:rPr>
      <w:sz w:val="20"/>
      <w:szCs w:val="20"/>
    </w:rPr>
  </w:style>
  <w:style w:type="paragraph" w:styleId="CommentSubject">
    <w:name w:val="annotation subject"/>
    <w:basedOn w:val="CommentText"/>
    <w:next w:val="CommentText"/>
    <w:link w:val="CommentSubjectChar"/>
    <w:uiPriority w:val="99"/>
    <w:semiHidden/>
    <w:unhideWhenUsed/>
    <w:rsid w:val="000B36A8"/>
    <w:rPr>
      <w:b/>
      <w:bCs/>
    </w:rPr>
  </w:style>
  <w:style w:type="character" w:customStyle="1" w:styleId="CommentSubjectChar">
    <w:name w:val="Comment Subject Char"/>
    <w:basedOn w:val="CommentTextChar"/>
    <w:link w:val="CommentSubject"/>
    <w:uiPriority w:val="99"/>
    <w:semiHidden/>
    <w:rsid w:val="000B36A8"/>
    <w:rPr>
      <w:b/>
      <w:bCs/>
      <w:sz w:val="20"/>
      <w:szCs w:val="20"/>
    </w:rPr>
  </w:style>
  <w:style w:type="paragraph" w:styleId="NormalWeb">
    <w:name w:val="Normal (Web)"/>
    <w:basedOn w:val="Normal"/>
    <w:uiPriority w:val="99"/>
    <w:unhideWhenUsed/>
    <w:rsid w:val="00986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4D79"/>
    <w:rPr>
      <w:rFonts w:ascii="Times New Roman" w:eastAsia="Times New Roman" w:hAnsi="Times New Roman" w:cs="Times New Roman"/>
      <w:b/>
      <w:bCs/>
      <w:sz w:val="36"/>
      <w:szCs w:val="36"/>
      <w:lang w:eastAsia="en-GB"/>
    </w:rPr>
  </w:style>
  <w:style w:type="paragraph" w:customStyle="1" w:styleId="p1">
    <w:name w:val="p1"/>
    <w:basedOn w:val="Normal"/>
    <w:rsid w:val="00022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221BF"/>
  </w:style>
  <w:style w:type="paragraph" w:customStyle="1" w:styleId="css-6ebghe">
    <w:name w:val="css-6ebghe"/>
    <w:basedOn w:val="Normal"/>
    <w:rsid w:val="00764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6ebghe1">
    <w:name w:val="css-6ebghe1"/>
    <w:basedOn w:val="DefaultParagraphFont"/>
    <w:rsid w:val="007643B6"/>
  </w:style>
  <w:style w:type="character" w:styleId="Strong">
    <w:name w:val="Strong"/>
    <w:basedOn w:val="DefaultParagraphFont"/>
    <w:uiPriority w:val="22"/>
    <w:qFormat/>
    <w:rsid w:val="001B2EA3"/>
    <w:rPr>
      <w:b/>
      <w:bCs/>
    </w:rPr>
  </w:style>
  <w:style w:type="character" w:styleId="FollowedHyperlink">
    <w:name w:val="FollowedHyperlink"/>
    <w:basedOn w:val="DefaultParagraphFont"/>
    <w:uiPriority w:val="99"/>
    <w:semiHidden/>
    <w:unhideWhenUsed/>
    <w:rsid w:val="00566480"/>
    <w:rPr>
      <w:color w:val="954F72" w:themeColor="followedHyperlink"/>
      <w:u w:val="single"/>
    </w:rPr>
  </w:style>
  <w:style w:type="paragraph" w:customStyle="1" w:styleId="css-1yqigsj">
    <w:name w:val="css-1yqigsj"/>
    <w:basedOn w:val="Normal"/>
    <w:rsid w:val="00CE7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42A0"/>
    <w:rPr>
      <w:rFonts w:asciiTheme="majorHAnsi" w:eastAsiaTheme="majorEastAsia" w:hAnsiTheme="majorHAnsi" w:cstheme="majorBidi"/>
      <w:color w:val="2F5496" w:themeColor="accent1" w:themeShade="BF"/>
      <w:sz w:val="32"/>
      <w:szCs w:val="32"/>
    </w:rPr>
  </w:style>
  <w:style w:type="paragraph" w:customStyle="1" w:styleId="jb">
    <w:name w:val="jb"/>
    <w:basedOn w:val="Normal"/>
    <w:rsid w:val="002171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F5191"/>
    <w:pPr>
      <w:spacing w:after="0" w:line="240" w:lineRule="auto"/>
    </w:pPr>
  </w:style>
  <w:style w:type="paragraph" w:styleId="Revision">
    <w:name w:val="Revision"/>
    <w:hidden/>
    <w:uiPriority w:val="99"/>
    <w:semiHidden/>
    <w:rsid w:val="006F5C36"/>
    <w:pPr>
      <w:spacing w:after="0" w:line="240" w:lineRule="auto"/>
    </w:pPr>
  </w:style>
  <w:style w:type="paragraph" w:styleId="Header">
    <w:name w:val="header"/>
    <w:basedOn w:val="Normal"/>
    <w:link w:val="HeaderChar"/>
    <w:uiPriority w:val="99"/>
    <w:unhideWhenUsed/>
    <w:rsid w:val="0040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9AF"/>
  </w:style>
  <w:style w:type="paragraph" w:styleId="Footer">
    <w:name w:val="footer"/>
    <w:basedOn w:val="Normal"/>
    <w:link w:val="FooterChar"/>
    <w:uiPriority w:val="99"/>
    <w:unhideWhenUsed/>
    <w:rsid w:val="0040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9AF"/>
  </w:style>
  <w:style w:type="character" w:customStyle="1" w:styleId="f">
    <w:name w:val="f"/>
    <w:basedOn w:val="DefaultParagraphFont"/>
    <w:rsid w:val="00E22E1B"/>
  </w:style>
  <w:style w:type="character" w:styleId="Emphasis">
    <w:name w:val="Emphasis"/>
    <w:basedOn w:val="DefaultParagraphFont"/>
    <w:uiPriority w:val="20"/>
    <w:qFormat/>
    <w:rsid w:val="00E22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62">
      <w:bodyDiv w:val="1"/>
      <w:marLeft w:val="0"/>
      <w:marRight w:val="0"/>
      <w:marTop w:val="0"/>
      <w:marBottom w:val="0"/>
      <w:divBdr>
        <w:top w:val="none" w:sz="0" w:space="0" w:color="auto"/>
        <w:left w:val="none" w:sz="0" w:space="0" w:color="auto"/>
        <w:bottom w:val="none" w:sz="0" w:space="0" w:color="auto"/>
        <w:right w:val="none" w:sz="0" w:space="0" w:color="auto"/>
      </w:divBdr>
    </w:div>
    <w:div w:id="25184909">
      <w:bodyDiv w:val="1"/>
      <w:marLeft w:val="0"/>
      <w:marRight w:val="0"/>
      <w:marTop w:val="0"/>
      <w:marBottom w:val="0"/>
      <w:divBdr>
        <w:top w:val="none" w:sz="0" w:space="0" w:color="auto"/>
        <w:left w:val="none" w:sz="0" w:space="0" w:color="auto"/>
        <w:bottom w:val="none" w:sz="0" w:space="0" w:color="auto"/>
        <w:right w:val="none" w:sz="0" w:space="0" w:color="auto"/>
      </w:divBdr>
      <w:divsChild>
        <w:div w:id="1635141038">
          <w:marLeft w:val="0"/>
          <w:marRight w:val="0"/>
          <w:marTop w:val="0"/>
          <w:marBottom w:val="0"/>
          <w:divBdr>
            <w:top w:val="none" w:sz="0" w:space="0" w:color="auto"/>
            <w:left w:val="none" w:sz="0" w:space="0" w:color="auto"/>
            <w:bottom w:val="none" w:sz="0" w:space="0" w:color="auto"/>
            <w:right w:val="none" w:sz="0" w:space="0" w:color="auto"/>
          </w:divBdr>
        </w:div>
      </w:divsChild>
    </w:div>
    <w:div w:id="64501153">
      <w:bodyDiv w:val="1"/>
      <w:marLeft w:val="0"/>
      <w:marRight w:val="0"/>
      <w:marTop w:val="0"/>
      <w:marBottom w:val="0"/>
      <w:divBdr>
        <w:top w:val="none" w:sz="0" w:space="0" w:color="auto"/>
        <w:left w:val="none" w:sz="0" w:space="0" w:color="auto"/>
        <w:bottom w:val="none" w:sz="0" w:space="0" w:color="auto"/>
        <w:right w:val="none" w:sz="0" w:space="0" w:color="auto"/>
      </w:divBdr>
    </w:div>
    <w:div w:id="70934118">
      <w:bodyDiv w:val="1"/>
      <w:marLeft w:val="0"/>
      <w:marRight w:val="0"/>
      <w:marTop w:val="0"/>
      <w:marBottom w:val="0"/>
      <w:divBdr>
        <w:top w:val="none" w:sz="0" w:space="0" w:color="auto"/>
        <w:left w:val="none" w:sz="0" w:space="0" w:color="auto"/>
        <w:bottom w:val="none" w:sz="0" w:space="0" w:color="auto"/>
        <w:right w:val="none" w:sz="0" w:space="0" w:color="auto"/>
      </w:divBdr>
    </w:div>
    <w:div w:id="158082165">
      <w:bodyDiv w:val="1"/>
      <w:marLeft w:val="0"/>
      <w:marRight w:val="0"/>
      <w:marTop w:val="0"/>
      <w:marBottom w:val="0"/>
      <w:divBdr>
        <w:top w:val="none" w:sz="0" w:space="0" w:color="auto"/>
        <w:left w:val="none" w:sz="0" w:space="0" w:color="auto"/>
        <w:bottom w:val="none" w:sz="0" w:space="0" w:color="auto"/>
        <w:right w:val="none" w:sz="0" w:space="0" w:color="auto"/>
      </w:divBdr>
    </w:div>
    <w:div w:id="175510222">
      <w:bodyDiv w:val="1"/>
      <w:marLeft w:val="0"/>
      <w:marRight w:val="0"/>
      <w:marTop w:val="0"/>
      <w:marBottom w:val="0"/>
      <w:divBdr>
        <w:top w:val="none" w:sz="0" w:space="0" w:color="auto"/>
        <w:left w:val="none" w:sz="0" w:space="0" w:color="auto"/>
        <w:bottom w:val="none" w:sz="0" w:space="0" w:color="auto"/>
        <w:right w:val="none" w:sz="0" w:space="0" w:color="auto"/>
      </w:divBdr>
    </w:div>
    <w:div w:id="287123340">
      <w:bodyDiv w:val="1"/>
      <w:marLeft w:val="0"/>
      <w:marRight w:val="0"/>
      <w:marTop w:val="0"/>
      <w:marBottom w:val="0"/>
      <w:divBdr>
        <w:top w:val="none" w:sz="0" w:space="0" w:color="auto"/>
        <w:left w:val="none" w:sz="0" w:space="0" w:color="auto"/>
        <w:bottom w:val="none" w:sz="0" w:space="0" w:color="auto"/>
        <w:right w:val="none" w:sz="0" w:space="0" w:color="auto"/>
      </w:divBdr>
    </w:div>
    <w:div w:id="341005900">
      <w:bodyDiv w:val="1"/>
      <w:marLeft w:val="0"/>
      <w:marRight w:val="0"/>
      <w:marTop w:val="0"/>
      <w:marBottom w:val="0"/>
      <w:divBdr>
        <w:top w:val="none" w:sz="0" w:space="0" w:color="auto"/>
        <w:left w:val="none" w:sz="0" w:space="0" w:color="auto"/>
        <w:bottom w:val="none" w:sz="0" w:space="0" w:color="auto"/>
        <w:right w:val="none" w:sz="0" w:space="0" w:color="auto"/>
      </w:divBdr>
    </w:div>
    <w:div w:id="399669870">
      <w:bodyDiv w:val="1"/>
      <w:marLeft w:val="0"/>
      <w:marRight w:val="0"/>
      <w:marTop w:val="0"/>
      <w:marBottom w:val="0"/>
      <w:divBdr>
        <w:top w:val="none" w:sz="0" w:space="0" w:color="auto"/>
        <w:left w:val="none" w:sz="0" w:space="0" w:color="auto"/>
        <w:bottom w:val="none" w:sz="0" w:space="0" w:color="auto"/>
        <w:right w:val="none" w:sz="0" w:space="0" w:color="auto"/>
      </w:divBdr>
    </w:div>
    <w:div w:id="401176073">
      <w:bodyDiv w:val="1"/>
      <w:marLeft w:val="0"/>
      <w:marRight w:val="0"/>
      <w:marTop w:val="0"/>
      <w:marBottom w:val="0"/>
      <w:divBdr>
        <w:top w:val="none" w:sz="0" w:space="0" w:color="auto"/>
        <w:left w:val="none" w:sz="0" w:space="0" w:color="auto"/>
        <w:bottom w:val="none" w:sz="0" w:space="0" w:color="auto"/>
        <w:right w:val="none" w:sz="0" w:space="0" w:color="auto"/>
      </w:divBdr>
    </w:div>
    <w:div w:id="669455421">
      <w:bodyDiv w:val="1"/>
      <w:marLeft w:val="0"/>
      <w:marRight w:val="0"/>
      <w:marTop w:val="0"/>
      <w:marBottom w:val="0"/>
      <w:divBdr>
        <w:top w:val="none" w:sz="0" w:space="0" w:color="auto"/>
        <w:left w:val="none" w:sz="0" w:space="0" w:color="auto"/>
        <w:bottom w:val="none" w:sz="0" w:space="0" w:color="auto"/>
        <w:right w:val="none" w:sz="0" w:space="0" w:color="auto"/>
      </w:divBdr>
    </w:div>
    <w:div w:id="700204706">
      <w:bodyDiv w:val="1"/>
      <w:marLeft w:val="0"/>
      <w:marRight w:val="0"/>
      <w:marTop w:val="0"/>
      <w:marBottom w:val="0"/>
      <w:divBdr>
        <w:top w:val="none" w:sz="0" w:space="0" w:color="auto"/>
        <w:left w:val="none" w:sz="0" w:space="0" w:color="auto"/>
        <w:bottom w:val="none" w:sz="0" w:space="0" w:color="auto"/>
        <w:right w:val="none" w:sz="0" w:space="0" w:color="auto"/>
      </w:divBdr>
    </w:div>
    <w:div w:id="735783904">
      <w:bodyDiv w:val="1"/>
      <w:marLeft w:val="0"/>
      <w:marRight w:val="0"/>
      <w:marTop w:val="0"/>
      <w:marBottom w:val="0"/>
      <w:divBdr>
        <w:top w:val="none" w:sz="0" w:space="0" w:color="auto"/>
        <w:left w:val="none" w:sz="0" w:space="0" w:color="auto"/>
        <w:bottom w:val="none" w:sz="0" w:space="0" w:color="auto"/>
        <w:right w:val="none" w:sz="0" w:space="0" w:color="auto"/>
      </w:divBdr>
    </w:div>
    <w:div w:id="985478451">
      <w:bodyDiv w:val="1"/>
      <w:marLeft w:val="0"/>
      <w:marRight w:val="0"/>
      <w:marTop w:val="0"/>
      <w:marBottom w:val="0"/>
      <w:divBdr>
        <w:top w:val="none" w:sz="0" w:space="0" w:color="auto"/>
        <w:left w:val="none" w:sz="0" w:space="0" w:color="auto"/>
        <w:bottom w:val="none" w:sz="0" w:space="0" w:color="auto"/>
        <w:right w:val="none" w:sz="0" w:space="0" w:color="auto"/>
      </w:divBdr>
    </w:div>
    <w:div w:id="1031954910">
      <w:bodyDiv w:val="1"/>
      <w:marLeft w:val="0"/>
      <w:marRight w:val="0"/>
      <w:marTop w:val="0"/>
      <w:marBottom w:val="0"/>
      <w:divBdr>
        <w:top w:val="none" w:sz="0" w:space="0" w:color="auto"/>
        <w:left w:val="none" w:sz="0" w:space="0" w:color="auto"/>
        <w:bottom w:val="none" w:sz="0" w:space="0" w:color="auto"/>
        <w:right w:val="none" w:sz="0" w:space="0" w:color="auto"/>
      </w:divBdr>
    </w:div>
    <w:div w:id="1161657699">
      <w:bodyDiv w:val="1"/>
      <w:marLeft w:val="0"/>
      <w:marRight w:val="0"/>
      <w:marTop w:val="0"/>
      <w:marBottom w:val="0"/>
      <w:divBdr>
        <w:top w:val="none" w:sz="0" w:space="0" w:color="auto"/>
        <w:left w:val="none" w:sz="0" w:space="0" w:color="auto"/>
        <w:bottom w:val="none" w:sz="0" w:space="0" w:color="auto"/>
        <w:right w:val="none" w:sz="0" w:space="0" w:color="auto"/>
      </w:divBdr>
    </w:div>
    <w:div w:id="1172139115">
      <w:bodyDiv w:val="1"/>
      <w:marLeft w:val="0"/>
      <w:marRight w:val="0"/>
      <w:marTop w:val="0"/>
      <w:marBottom w:val="0"/>
      <w:divBdr>
        <w:top w:val="none" w:sz="0" w:space="0" w:color="auto"/>
        <w:left w:val="none" w:sz="0" w:space="0" w:color="auto"/>
        <w:bottom w:val="none" w:sz="0" w:space="0" w:color="auto"/>
        <w:right w:val="none" w:sz="0" w:space="0" w:color="auto"/>
      </w:divBdr>
      <w:divsChild>
        <w:div w:id="1270549710">
          <w:marLeft w:val="300"/>
          <w:marRight w:val="0"/>
          <w:marTop w:val="60"/>
          <w:marBottom w:val="0"/>
          <w:divBdr>
            <w:top w:val="none" w:sz="0" w:space="0" w:color="auto"/>
            <w:left w:val="none" w:sz="0" w:space="0" w:color="auto"/>
            <w:bottom w:val="none" w:sz="0" w:space="0" w:color="auto"/>
            <w:right w:val="none" w:sz="0" w:space="0" w:color="auto"/>
          </w:divBdr>
          <w:divsChild>
            <w:div w:id="161678945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222329858">
      <w:bodyDiv w:val="1"/>
      <w:marLeft w:val="0"/>
      <w:marRight w:val="0"/>
      <w:marTop w:val="0"/>
      <w:marBottom w:val="0"/>
      <w:divBdr>
        <w:top w:val="none" w:sz="0" w:space="0" w:color="auto"/>
        <w:left w:val="none" w:sz="0" w:space="0" w:color="auto"/>
        <w:bottom w:val="none" w:sz="0" w:space="0" w:color="auto"/>
        <w:right w:val="none" w:sz="0" w:space="0" w:color="auto"/>
      </w:divBdr>
    </w:div>
    <w:div w:id="1532919108">
      <w:bodyDiv w:val="1"/>
      <w:marLeft w:val="0"/>
      <w:marRight w:val="0"/>
      <w:marTop w:val="0"/>
      <w:marBottom w:val="0"/>
      <w:divBdr>
        <w:top w:val="none" w:sz="0" w:space="0" w:color="auto"/>
        <w:left w:val="none" w:sz="0" w:space="0" w:color="auto"/>
        <w:bottom w:val="none" w:sz="0" w:space="0" w:color="auto"/>
        <w:right w:val="none" w:sz="0" w:space="0" w:color="auto"/>
      </w:divBdr>
    </w:div>
    <w:div w:id="1622690699">
      <w:bodyDiv w:val="1"/>
      <w:marLeft w:val="0"/>
      <w:marRight w:val="0"/>
      <w:marTop w:val="0"/>
      <w:marBottom w:val="0"/>
      <w:divBdr>
        <w:top w:val="none" w:sz="0" w:space="0" w:color="auto"/>
        <w:left w:val="none" w:sz="0" w:space="0" w:color="auto"/>
        <w:bottom w:val="none" w:sz="0" w:space="0" w:color="auto"/>
        <w:right w:val="none" w:sz="0" w:space="0" w:color="auto"/>
      </w:divBdr>
    </w:div>
    <w:div w:id="1629047042">
      <w:bodyDiv w:val="1"/>
      <w:marLeft w:val="0"/>
      <w:marRight w:val="0"/>
      <w:marTop w:val="0"/>
      <w:marBottom w:val="0"/>
      <w:divBdr>
        <w:top w:val="none" w:sz="0" w:space="0" w:color="auto"/>
        <w:left w:val="none" w:sz="0" w:space="0" w:color="auto"/>
        <w:bottom w:val="none" w:sz="0" w:space="0" w:color="auto"/>
        <w:right w:val="none" w:sz="0" w:space="0" w:color="auto"/>
      </w:divBdr>
    </w:div>
    <w:div w:id="1827669742">
      <w:bodyDiv w:val="1"/>
      <w:marLeft w:val="0"/>
      <w:marRight w:val="0"/>
      <w:marTop w:val="0"/>
      <w:marBottom w:val="0"/>
      <w:divBdr>
        <w:top w:val="none" w:sz="0" w:space="0" w:color="auto"/>
        <w:left w:val="none" w:sz="0" w:space="0" w:color="auto"/>
        <w:bottom w:val="none" w:sz="0" w:space="0" w:color="auto"/>
        <w:right w:val="none" w:sz="0" w:space="0" w:color="auto"/>
      </w:divBdr>
    </w:div>
    <w:div w:id="1858352112">
      <w:bodyDiv w:val="1"/>
      <w:marLeft w:val="0"/>
      <w:marRight w:val="0"/>
      <w:marTop w:val="0"/>
      <w:marBottom w:val="0"/>
      <w:divBdr>
        <w:top w:val="none" w:sz="0" w:space="0" w:color="auto"/>
        <w:left w:val="none" w:sz="0" w:space="0" w:color="auto"/>
        <w:bottom w:val="none" w:sz="0" w:space="0" w:color="auto"/>
        <w:right w:val="none" w:sz="0" w:space="0" w:color="auto"/>
      </w:divBdr>
    </w:div>
    <w:div w:id="1889761246">
      <w:bodyDiv w:val="1"/>
      <w:marLeft w:val="0"/>
      <w:marRight w:val="0"/>
      <w:marTop w:val="0"/>
      <w:marBottom w:val="0"/>
      <w:divBdr>
        <w:top w:val="none" w:sz="0" w:space="0" w:color="auto"/>
        <w:left w:val="none" w:sz="0" w:space="0" w:color="auto"/>
        <w:bottom w:val="none" w:sz="0" w:space="0" w:color="auto"/>
        <w:right w:val="none" w:sz="0" w:space="0" w:color="auto"/>
      </w:divBdr>
    </w:div>
    <w:div w:id="2000814496">
      <w:bodyDiv w:val="1"/>
      <w:marLeft w:val="0"/>
      <w:marRight w:val="0"/>
      <w:marTop w:val="0"/>
      <w:marBottom w:val="0"/>
      <w:divBdr>
        <w:top w:val="none" w:sz="0" w:space="0" w:color="auto"/>
        <w:left w:val="none" w:sz="0" w:space="0" w:color="auto"/>
        <w:bottom w:val="none" w:sz="0" w:space="0" w:color="auto"/>
        <w:right w:val="none" w:sz="0" w:space="0" w:color="auto"/>
      </w:divBdr>
    </w:div>
    <w:div w:id="20178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e-Right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s://movements-journal.org/issues/08.balkanroute/12.augustova,sapoch--border-violence-as-border-deterrence.html" TargetMode="External"/><Relationship Id="rId21" Type="http://schemas.openxmlformats.org/officeDocument/2006/relationships/hyperlink" Target="https://www.ecchr.eu/fileadmin/Fallbeschreibungen/Case_report_Croatia_UN_HRC_Dec2020.pdf" TargetMode="External"/><Relationship Id="rId42" Type="http://schemas.openxmlformats.org/officeDocument/2006/relationships/hyperlink" Target="https://rm.coe.int/third-party-intervention-before-the-european-court-of-human-rights-in-/1680a0ee5e" TargetMode="External"/><Relationship Id="rId47" Type="http://schemas.openxmlformats.org/officeDocument/2006/relationships/hyperlink" Target="https://www.borderviolence.eu/violence-reports/november-1-2017-0000-croatia-in-the-jungle/" TargetMode="External"/><Relationship Id="rId63" Type="http://schemas.openxmlformats.org/officeDocument/2006/relationships/hyperlink" Target="https://www.borderviolence.eu/violence-reports/february-4-2021-0004-near-batrovci-serbia/" TargetMode="External"/><Relationship Id="rId68" Type="http://schemas.openxmlformats.org/officeDocument/2006/relationships/hyperlink" Target="https://asylumineurope.org/reports/country/croatia/detention-asylum-seekers/general/" TargetMode="External"/><Relationship Id="rId84" Type="http://schemas.openxmlformats.org/officeDocument/2006/relationships/hyperlink" Target="https://medium.com/are-you-syrious/ays-daily-digest-1-6-2018-who-is-responsible-for-the-horrow-we-are-living-in-85ee87c1c3a7" TargetMode="External"/><Relationship Id="rId89" Type="http://schemas.openxmlformats.org/officeDocument/2006/relationships/hyperlink" Target="https://www.telegram.hr/politika-kriminal/istupio-je-jos-jedan-policajac-koji-tvrdi-da-hrvatska-policija-po-naredbi-sefova-migrante-ilegalno-vraca-u-bih/" TargetMode="External"/><Relationship Id="rId112" Type="http://schemas.openxmlformats.org/officeDocument/2006/relationships/hyperlink" Target="https://dijete.hr/izvjesca/izvjesca-o-radu-pravobranitelja-za-djecu/" TargetMode="External"/><Relationship Id="rId16" Type="http://schemas.openxmlformats.org/officeDocument/2006/relationships/hyperlink" Target="https://www.borderviolence.eu/violence-reports/october-22-2019-0400-near-donji-vaganac-croatia/" TargetMode="External"/><Relationship Id="rId107" Type="http://schemas.openxmlformats.org/officeDocument/2006/relationships/hyperlink" Target="https://fra.europa.eu/en/publication/2020/migrant-children" TargetMode="External"/><Relationship Id="rId11" Type="http://schemas.openxmlformats.org/officeDocument/2006/relationships/hyperlink" Target="https://www.thenewhumanitarian.org/news-feature/2019/12/24/migrants-refugees-Bosnia-Croatia-Vucjak-camp" TargetMode="External"/><Relationship Id="rId32" Type="http://schemas.openxmlformats.org/officeDocument/2006/relationships/hyperlink" Target="https://www.cms.hr/en/azil-i-integracijske-politike/na-dan-ljudskih-prava-nove-kaznene-prijave-cms-trazi-istragu-povezanosti-mup-a-i-muskaraca-u-crnim-odorama-s-fantomkama" TargetMode="External"/><Relationship Id="rId37" Type="http://schemas.openxmlformats.org/officeDocument/2006/relationships/hyperlink" Target="https://civilna-zastita.gov.hr/podrucja-djelovanja/razminiranje/minska-situacija-u-rh/145" TargetMode="External"/><Relationship Id="rId53" Type="http://schemas.openxmlformats.org/officeDocument/2006/relationships/hyperlink" Target="https://fra.europa.eu/en/publication/2020/migrant-children" TargetMode="External"/><Relationship Id="rId58" Type="http://schemas.openxmlformats.org/officeDocument/2006/relationships/hyperlink" Target="https://www.rts.rs/page/stories/sr/story/125/drustvo/3644151/svedocenje-decaka-migranata-o-torturi-hrvatske-policije.html" TargetMode="External"/><Relationship Id="rId74" Type="http://schemas.openxmlformats.org/officeDocument/2006/relationships/hyperlink" Target="https://www.borderviolence.eu/violence-reports/" TargetMode="External"/><Relationship Id="rId79" Type="http://schemas.openxmlformats.org/officeDocument/2006/relationships/hyperlink" Target="https://www.amnesty.org/download/Documents/EUR0599642019ENGLISH.PDF" TargetMode="External"/><Relationship Id="rId102" Type="http://schemas.openxmlformats.org/officeDocument/2006/relationships/hyperlink" Target="https://asylumineurope.org/wp-content/uploads/2014/08/AIDA-HR_2019update.pdf" TargetMode="External"/><Relationship Id="rId5" Type="http://schemas.openxmlformats.org/officeDocument/2006/relationships/hyperlink" Target="https://medium.com/are-you-syrious/ays-daily-digest-31-05-2018-two-refugee-children-shot-by-croatian-police-5c3c811e0f07" TargetMode="External"/><Relationship Id="rId90" Type="http://schemas.openxmlformats.org/officeDocument/2006/relationships/hyperlink" Target="https://www.ombudsman.hr/en/no-institutional-reaction-to-alleged-illegal-police-treatment-of-migrants/" TargetMode="External"/><Relationship Id="rId95" Type="http://schemas.openxmlformats.org/officeDocument/2006/relationships/hyperlink" Target="https://www.ohchr.org/EN/NewsEvents/Pages/DisplayNews.aspx?NewsID=25976&amp;LangID=E" TargetMode="External"/><Relationship Id="rId22" Type="http://schemas.openxmlformats.org/officeDocument/2006/relationships/hyperlink" Target="https://movements-journal.org/issues/08.balkanroute/12.augustova,sapoch--border-violence-as-border-deterrence.html" TargetMode="External"/><Relationship Id="rId27" Type="http://schemas.openxmlformats.org/officeDocument/2006/relationships/hyperlink" Target="https://www.youtube.com/watch?v=rtEDbuDbqzU" TargetMode="External"/><Relationship Id="rId43" Type="http://schemas.openxmlformats.org/officeDocument/2006/relationships/hyperlink" Target="https://movements-journal.org/issues/08.balkanroute/12.augustova,sapoch--border-violence-as-border-deterrence.html" TargetMode="External"/><Relationship Id="rId48" Type="http://schemas.openxmlformats.org/officeDocument/2006/relationships/hyperlink" Target="https://www.msf.org/sites/msf.org/files/serbia-games-of-violence-3.10.17.pdf" TargetMode="External"/><Relationship Id="rId64" Type="http://schemas.openxmlformats.org/officeDocument/2006/relationships/hyperlink" Target="https://www.borderviolence.eu/violence-reports/" TargetMode="External"/><Relationship Id="rId69" Type="http://schemas.openxmlformats.org/officeDocument/2006/relationships/hyperlink" Target="https://dijete.hr/izvjesca/izvjesca-o-radu-pravobranitelja-za-djecu/" TargetMode="External"/><Relationship Id="rId113" Type="http://schemas.openxmlformats.org/officeDocument/2006/relationships/hyperlink" Target="https://ec.europa.eu/home-affairs/sites/default/files/04_croatia_arm_2019_part2_en.pdf" TargetMode="External"/><Relationship Id="rId80" Type="http://schemas.openxmlformats.org/officeDocument/2006/relationships/hyperlink" Target="https://www.ecchr.eu/en/press-release/croatia-to-answer-to-european-court-of-human-rights/" TargetMode="External"/><Relationship Id="rId85" Type="http://schemas.openxmlformats.org/officeDocument/2006/relationships/hyperlink" Target="https://www.theguardian.com/world/2017/dec/08/they-treated-her-like-a-dog-tragedy-of-the-six-year-old-killed-at-croatian-border" TargetMode="External"/><Relationship Id="rId12" Type="http://schemas.openxmlformats.org/officeDocument/2006/relationships/hyperlink" Target="http://www.nonamekitchen.org/wp-content/uploads/2019/02/January-2019-Violence-Reports.pdf" TargetMode="External"/><Relationship Id="rId17" Type="http://schemas.openxmlformats.org/officeDocument/2006/relationships/hyperlink" Target="https://medium.com/are-you-syrious/ays-special-it-is-proven-croatian-police-regularly-shoots-at-people-45f2308ce0a1" TargetMode="External"/><Relationship Id="rId33" Type="http://schemas.openxmlformats.org/officeDocument/2006/relationships/hyperlink" Target="https://www.theguardian.com/global-development/2020/oct/21/croatian-police-accused-of-sickening-assaults-on-migrants-on-balkans-trail-bosnia" TargetMode="External"/><Relationship Id="rId38" Type="http://schemas.openxmlformats.org/officeDocument/2006/relationships/hyperlink" Target="https://www.theguardian.com/world/2021/mar/07/croatia-landmine-from-1990s-balkans-war-kills-asylum-seeker" TargetMode="External"/><Relationship Id="rId59" Type="http://schemas.openxmlformats.org/officeDocument/2006/relationships/hyperlink" Target="https://dijete.hr/izvjesca/izvjesca-o-radu-pravobranitelja-za-djecu/" TargetMode="External"/><Relationship Id="rId103" Type="http://schemas.openxmlformats.org/officeDocument/2006/relationships/hyperlink" Target="http://www.hpc.hr/2020/01/20/izradena-analiza-postupanje-prema-djeci-bez-pratnje-pravni-i-institucionalni-okvir/" TargetMode="External"/><Relationship Id="rId108" Type="http://schemas.openxmlformats.org/officeDocument/2006/relationships/hyperlink" Target="https://fra.europa.eu/en/publication/2021/migration-key-fundamental-rights-concerns-bulletin-2021" TargetMode="External"/><Relationship Id="rId54" Type="http://schemas.openxmlformats.org/officeDocument/2006/relationships/hyperlink" Target="https://nwb.savethechildren.net/news/reports-about-push-backs-and-violence-against-children-move-western-balkans-borders-january" TargetMode="External"/><Relationship Id="rId70" Type="http://schemas.openxmlformats.org/officeDocument/2006/relationships/hyperlink" Target="https://asylumineurope.org/wp-content/uploads/2014/08/AIDA-HR_2019update.pdf" TargetMode="External"/><Relationship Id="rId75" Type="http://schemas.openxmlformats.org/officeDocument/2006/relationships/hyperlink" Target="https://www.borderviolence.eu/report-from-centre-for-peace-studies-on-the-pushback-of-children/" TargetMode="External"/><Relationship Id="rId91" Type="http://schemas.openxmlformats.org/officeDocument/2006/relationships/hyperlink" Target="https://www.ombudsman.hr/en/download/annual-ombudsman-report-for-2018/?wpdmdl=6777&amp;refresh=6089ee80a3ee91619652224" TargetMode="External"/><Relationship Id="rId96" Type="http://schemas.openxmlformats.org/officeDocument/2006/relationships/hyperlink" Target="https://www.theguardian.com/global-development/2020/jun/19/croatian-police-officers-arrested-over-beating-of-afghan-asylum-seeker" TargetMode="External"/><Relationship Id="rId1" Type="http://schemas.openxmlformats.org/officeDocument/2006/relationships/hyperlink" Target="https://medium.com/are-you-syrious/ays-daily-digest-31-05-2018-two-refugee-children-shot-by-croatian-police-5c3c811e0f07" TargetMode="External"/><Relationship Id="rId6" Type="http://schemas.openxmlformats.org/officeDocument/2006/relationships/hyperlink" Target="https://www.theguardian.com/global-development/2018/nov/14/didnt-give-a-damn-refugees-film-croatian-police-brutality-bosnia" TargetMode="External"/><Relationship Id="rId15" Type="http://schemas.openxmlformats.org/officeDocument/2006/relationships/hyperlink" Target="https://www.asgi.it/wp-content/uploads/2020/09/The-Balkan-Route-Report-2020-by-_-Rivolti-ai-Balcani_-italian-network.pdf" TargetMode="External"/><Relationship Id="rId23" Type="http://schemas.openxmlformats.org/officeDocument/2006/relationships/hyperlink" Target="https://www.infomigrants.net/en/post/25177/growing-concern-over-treatment-of-migrants-and-refugees-in-balkans" TargetMode="External"/><Relationship Id="rId28" Type="http://schemas.openxmlformats.org/officeDocument/2006/relationships/hyperlink" Target="https://www.spiegel.de/international/europe/croatia-video-documents-illegal-refugee-pushbacks-a-294b128d-4840-4d6b-9e96-3f879b0e69af-amp?__twitter_impression=true&amp;fbclid=IwAR3FbNckDxSE0bdzT7rqumo6rkXqeXjU8AQS0wsdtuHkz7SYd3J7SEW0l7w" TargetMode="External"/><Relationship Id="rId36" Type="http://schemas.openxmlformats.org/officeDocument/2006/relationships/hyperlink" Target="https://www.theguardian.com/world/2021/mar/07/croatia-landmine-from-1990s-balkans-war-kills-asylum-seeker" TargetMode="External"/><Relationship Id="rId49" Type="http://schemas.openxmlformats.org/officeDocument/2006/relationships/hyperlink" Target="https://www.savethechildren.org/us/about-us/media-and-news/2017-press-releases/refugee-and-migrant-children-injured-in-illegal-border-push-back" TargetMode="External"/><Relationship Id="rId57" Type="http://schemas.openxmlformats.org/officeDocument/2006/relationships/hyperlink" Target="https://hr.n1info.com/regija/a441314-migranti-optuzuju-hrvatsku-policiju-za-torturu-zagreb-tvrdi-stitimo-granice/" TargetMode="External"/><Relationship Id="rId106" Type="http://schemas.openxmlformats.org/officeDocument/2006/relationships/hyperlink" Target="https://dijete.hr/izvjesca/izvjesca-o-radu-pravobranitelja-za-djecu/" TargetMode="External"/><Relationship Id="rId114" Type="http://schemas.openxmlformats.org/officeDocument/2006/relationships/hyperlink" Target="https://dijete.hr/izvjesca/izvjesca-o-radu-pravobranitelja-za-djecu/" TargetMode="External"/><Relationship Id="rId10" Type="http://schemas.openxmlformats.org/officeDocument/2006/relationships/hyperlink" Target="https://www.meltingpot.org/IMG/pdf/annullamento_decreto_dublino.pdf" TargetMode="External"/><Relationship Id="rId31" Type="http://schemas.openxmlformats.org/officeDocument/2006/relationships/hyperlink" Target="https://drc.ngo/media/2kuf5ghi/border_monitoring_monthly_snapshot_jan_feb2021_final.pdf" TargetMode="External"/><Relationship Id="rId44" Type="http://schemas.openxmlformats.org/officeDocument/2006/relationships/hyperlink" Target="https://www.theguardian.com/global-development/2021/apr/07/croatian-border-police-accused-of-sexually-assaulting-afghan-migrant" TargetMode="External"/><Relationship Id="rId52" Type="http://schemas.openxmlformats.org/officeDocument/2006/relationships/hyperlink" Target="https://www.theguardian.com/global-development/2018/nov/14/didnt-give-a-damn-refugees-film-croatian-police-brutality-bosnia" TargetMode="External"/><Relationship Id="rId60" Type="http://schemas.openxmlformats.org/officeDocument/2006/relationships/hyperlink" Target="https://www.spiegel.de/international/europe/croatia-video-documents-illegal-refugee-pushbacks-a-294b128d-4840-4d6b-9e96-3f879b0e69af" TargetMode="External"/><Relationship Id="rId65" Type="http://schemas.openxmlformats.org/officeDocument/2006/relationships/hyperlink" Target="https://data2.unhcr.org/en/documents/details/86200" TargetMode="External"/><Relationship Id="rId73" Type="http://schemas.openxmlformats.org/officeDocument/2006/relationships/hyperlink" Target="https://movements-journal.org/issues/08.balkanroute/12.augustova,sapoch--border-violence-as-border-deterrence.html" TargetMode="External"/><Relationship Id="rId78" Type="http://schemas.openxmlformats.org/officeDocument/2006/relationships/hyperlink" Target="https://www.borderviolence.eu/report-from-centre-for-peace-studies-on-the-pushback-of-children/" TargetMode="External"/><Relationship Id="rId81" Type="http://schemas.openxmlformats.org/officeDocument/2006/relationships/hyperlink" Target="https://www.borderviolence.eu/violence-reports/july-8-2020-2350-close-to-sturlic-bih/" TargetMode="External"/><Relationship Id="rId86" Type="http://schemas.openxmlformats.org/officeDocument/2006/relationships/hyperlink" Target="https://www.borderviolence.eu/complaint-by-croatian-police-officers-who-are-being-urged-to-act-unlawfully/" TargetMode="External"/><Relationship Id="rId94" Type="http://schemas.openxmlformats.org/officeDocument/2006/relationships/hyperlink" Target="https://www.cms.hr/en/azil-i-integracijske-politike/cms-podnio-kaznenu-prijavu-koja-je-poveznica-policije-i-naoruzanih-nasilnika-u-crnom" TargetMode="External"/><Relationship Id="rId99" Type="http://schemas.openxmlformats.org/officeDocument/2006/relationships/hyperlink" Target="https://asylumineurope.org/wp-content/uploads/2014/08/AIDA-HR_2019update.pdf" TargetMode="External"/><Relationship Id="rId101" Type="http://schemas.openxmlformats.org/officeDocument/2006/relationships/hyperlink" Target="https://dijete.hr/izvjesca/izvjesca-o-radu-pravobranitelja-za-djecu/" TargetMode="External"/><Relationship Id="rId4" Type="http://schemas.openxmlformats.org/officeDocument/2006/relationships/hyperlink" Target="https://www.hrw.org/news/2018/12/11/croatia-migrants-pushed-back-bosnia-and-herzegovina" TargetMode="External"/><Relationship Id="rId9" Type="http://schemas.openxmlformats.org/officeDocument/2006/relationships/hyperlink" Target="https://www.asylumlawdatabase.eu/en/content/switzerland-suspension-dublin-transfer-croatia-due-summary-returns-border-bosnia-herzegovina" TargetMode="External"/><Relationship Id="rId13" Type="http://schemas.openxmlformats.org/officeDocument/2006/relationships/hyperlink" Target="https://www.msf.org/beaten-cold-sick-and-stranded-migrants-bosnia" TargetMode="External"/><Relationship Id="rId18" Type="http://schemas.openxmlformats.org/officeDocument/2006/relationships/hyperlink" Target="https://euromedmonitor.org/en/article/4120/Rome-Court-decision-against-Italy%E2%80%99s-illegal-migrant-pushbacks-is-a-significant-step" TargetMode="External"/><Relationship Id="rId39" Type="http://schemas.openxmlformats.org/officeDocument/2006/relationships/hyperlink" Target="https://www.asgi.it/wp-content/uploads/2021/01/Tribunale-Roma_RG-564202020.pdf" TargetMode="External"/><Relationship Id="rId109" Type="http://schemas.openxmlformats.org/officeDocument/2006/relationships/hyperlink" Target="https://dijete.hr/izvjesca/izvjesca-o-radu-pravobranitelja-za-djecu/" TargetMode="External"/><Relationship Id="rId34" Type="http://schemas.openxmlformats.org/officeDocument/2006/relationships/hyperlink" Target="https://www.jutarnji.hr/vijesti/hrvatska/cetvorica-migranata-privedeni-su-kao-svjedoci-na-sud-u-karlovcu-a-onda-su-predani-policiji-15035080" TargetMode="External"/><Relationship Id="rId50" Type="http://schemas.openxmlformats.org/officeDocument/2006/relationships/hyperlink" Target="https://www.cms.hr/system/article_document/doc/597/5_5TH_REPORT_ON_PUSHBACKS_AND_VIOLENCE_20052019.pdf" TargetMode="External"/><Relationship Id="rId55" Type="http://schemas.openxmlformats.org/officeDocument/2006/relationships/hyperlink" Target="https://www.aljazeera.com/news/2017/12/6/the-tragic-death-of-a-six-year-old-refugee-in-serbia" TargetMode="External"/><Relationship Id="rId76" Type="http://schemas.openxmlformats.org/officeDocument/2006/relationships/hyperlink" Target="http://www.h-alter.org/vijesti/torture-garage-for-migrants" TargetMode="External"/><Relationship Id="rId97" Type="http://schemas.openxmlformats.org/officeDocument/2006/relationships/hyperlink" Target="https://www.refworld.org/docid/4e8044fd2.html" TargetMode="External"/><Relationship Id="rId104" Type="http://schemas.openxmlformats.org/officeDocument/2006/relationships/hyperlink" Target="https://dijete.hr/izvjesca/izvjesca-o-radu-pravobranitelja-za-djecu/" TargetMode="External"/><Relationship Id="rId7" Type="http://schemas.openxmlformats.org/officeDocument/2006/relationships/hyperlink" Target="https://www.aljazeera.com/features/2018/9/15/refugees-stranded-in-bosnia-allege-croatian-police-brutality" TargetMode="External"/><Relationship Id="rId71" Type="http://schemas.openxmlformats.org/officeDocument/2006/relationships/hyperlink" Target="https://drc.ngo/media/2kuf5ghi/border_monitoring_monthly_snapshot_jan_feb2021_final.pdf" TargetMode="External"/><Relationship Id="rId92" Type="http://schemas.openxmlformats.org/officeDocument/2006/relationships/hyperlink" Target="https://fra.europa.eu/sites/default/files/fra_uploads/fra-2020-land-borders-report_en.pdf" TargetMode="External"/><Relationship Id="rId2" Type="http://schemas.openxmlformats.org/officeDocument/2006/relationships/hyperlink" Target="https://asylumineurope.org/wp-content/uploads/2019/03/report-download_aida_sr_2018update.pdf" TargetMode="External"/><Relationship Id="rId29" Type="http://schemas.openxmlformats.org/officeDocument/2006/relationships/hyperlink" Target="https://www.aljazeera.com/news/2020/10/22/horrifying-migrants-allege-sexual-physical-abuse-in-croatia" TargetMode="External"/><Relationship Id="rId24" Type="http://schemas.openxmlformats.org/officeDocument/2006/relationships/hyperlink" Target="https://www.borderviolence.eu/violence-reports/june-15-2020-0000-unknown/" TargetMode="External"/><Relationship Id="rId40" Type="http://schemas.openxmlformats.org/officeDocument/2006/relationships/hyperlink" Target="https://www.borderviolence.eu/violence-reports/july-15-2020-0000-piazza-liberta-trieste/" TargetMode="External"/><Relationship Id="rId45" Type="http://schemas.openxmlformats.org/officeDocument/2006/relationships/hyperlink" Target="https://www.borderviolence.eu/violence-reports/" TargetMode="External"/><Relationship Id="rId66" Type="http://schemas.openxmlformats.org/officeDocument/2006/relationships/hyperlink" Target="https://www.refworld.org/docid/4e8044fd2.html" TargetMode="External"/><Relationship Id="rId87" Type="http://schemas.openxmlformats.org/officeDocument/2006/relationships/hyperlink" Target="https://www.bbc.co.uk/news/av/world-europe-49132735" TargetMode="External"/><Relationship Id="rId110" Type="http://schemas.openxmlformats.org/officeDocument/2006/relationships/hyperlink" Target="https://ec.europa.eu/home-affairs/sites/default/files/04_croatia_arm_2019_part2_en.pdf" TargetMode="External"/><Relationship Id="rId115" Type="http://schemas.openxmlformats.org/officeDocument/2006/relationships/hyperlink" Target="https://asylumineurope.org/wp-content/uploads/2014/08/AIDA-HR_2019update.pdf" TargetMode="External"/><Relationship Id="rId61" Type="http://schemas.openxmlformats.org/officeDocument/2006/relationships/hyperlink" Target="https://www.borderviolence.eu/violence-reports/july-3-2020-0200-20km-from-the-serbian-croatian-border/" TargetMode="External"/><Relationship Id="rId82" Type="http://schemas.openxmlformats.org/officeDocument/2006/relationships/hyperlink" Target="https://rm.coe.int/third-party-intervention-before-the-european-court-of-human-rights-in-/1680a0ee5e" TargetMode="External"/><Relationship Id="rId19" Type="http://schemas.openxmlformats.org/officeDocument/2006/relationships/hyperlink" Target="https://www.borderviolence.eu/report-from-centre-for-peace-studies-on-the-pushback-of-children/" TargetMode="External"/><Relationship Id="rId14" Type="http://schemas.openxmlformats.org/officeDocument/2006/relationships/hyperlink" Target="https://data2.unhcr.org/en/documents/details/71703" TargetMode="External"/><Relationship Id="rId30" Type="http://schemas.openxmlformats.org/officeDocument/2006/relationships/hyperlink" Target="https://drc.ngo/media/iflfn2jz/border_monitoring_monthly_snapshot_november2020_final.pdf" TargetMode="External"/><Relationship Id="rId35" Type="http://schemas.openxmlformats.org/officeDocument/2006/relationships/hyperlink" Target="https://drc.ngo/media/2kuf5ghi/border_monitoring_monthly_snapshot_jan_feb2021_final.pdf" TargetMode="External"/><Relationship Id="rId56" Type="http://schemas.openxmlformats.org/officeDocument/2006/relationships/hyperlink" Target="https://asylumineurope.org/wp-content/uploads/2014/08/AIDA-HR_2019update.pdf" TargetMode="External"/><Relationship Id="rId77" Type="http://schemas.openxmlformats.org/officeDocument/2006/relationships/hyperlink" Target="https://www.borderviolence.eu/violence-reports/october-16-2019-0230-bcpbajakovo-border-crossing/" TargetMode="External"/><Relationship Id="rId100" Type="http://schemas.openxmlformats.org/officeDocument/2006/relationships/hyperlink" Target="http://www.hpc.hr/2020/01/20/izradena-analiza-postupanje-prema-djeci-bez-pratnje-pravni-i-institucionalni-okvir/" TargetMode="External"/><Relationship Id="rId105" Type="http://schemas.openxmlformats.org/officeDocument/2006/relationships/hyperlink" Target="https://dijete.hr/izvjesca/izvjesca-o-radu-pravobranitelja-za-djecu/" TargetMode="External"/><Relationship Id="rId8" Type="http://schemas.openxmlformats.org/officeDocument/2006/relationships/hyperlink" Target="https://www.borderviolence.eu/wp-content/uploads/CORRECTEDTortureReport.pdf" TargetMode="External"/><Relationship Id="rId51" Type="http://schemas.openxmlformats.org/officeDocument/2006/relationships/hyperlink" Target="http://azilsrbija.rs/hrvatski-policajci-pretili-oruzjem-decacima-iz-avganistana" TargetMode="External"/><Relationship Id="rId72" Type="http://schemas.openxmlformats.org/officeDocument/2006/relationships/hyperlink" Target="https://www.hrw.org/news/2018/12/11/croatia-migrants-pushed-back-bosnia-and-herzegovina" TargetMode="External"/><Relationship Id="rId93" Type="http://schemas.openxmlformats.org/officeDocument/2006/relationships/hyperlink" Target="https://balkaninsight.com/2020/06/05/ngo-charges-croatian-police-with-inhumane-treatment-of-refugees/" TargetMode="External"/><Relationship Id="rId98" Type="http://schemas.openxmlformats.org/officeDocument/2006/relationships/hyperlink" Target="https://dijete.hr/izvjesca/izvjesca-o-radu-pravobranitelja-za-djecu/" TargetMode="External"/><Relationship Id="rId3" Type="http://schemas.openxmlformats.org/officeDocument/2006/relationships/hyperlink" Target="https://www.cms.hr/system/article_document/doc/597/5_5TH_REPORT_ON_PUSHBACKS_AND_VIOLENCE_20052019.pdf" TargetMode="External"/><Relationship Id="rId25" Type="http://schemas.openxmlformats.org/officeDocument/2006/relationships/hyperlink" Target="https://www.borderviolence.eu/violence-reports/july-27-2020-0000-mali-obljaj-croatia/" TargetMode="External"/><Relationship Id="rId46" Type="http://schemas.openxmlformats.org/officeDocument/2006/relationships/hyperlink" Target="http://moving-europe.org/wp-content/uploads/2016/01/28.01.2016_Report-Police-Violence-and-Push-Backs.pdf" TargetMode="External"/><Relationship Id="rId67" Type="http://schemas.openxmlformats.org/officeDocument/2006/relationships/hyperlink" Target="https://rm.coe.int/report-of-the-fact-finding-mission-by-ambassador-tomas-bocek-special-r/1680940259" TargetMode="External"/><Relationship Id="rId116" Type="http://schemas.openxmlformats.org/officeDocument/2006/relationships/hyperlink" Target="https://fra.europa.eu/en/publication/2020/migrant-children" TargetMode="External"/><Relationship Id="rId20" Type="http://schemas.openxmlformats.org/officeDocument/2006/relationships/hyperlink" Target="https://nwb.savethechildren.net/bs/news/%E2%80%9Crekla-sam-da-je-nezakonito-tu%C4%87i-porodice-i-decu%E2%80%9D" TargetMode="External"/><Relationship Id="rId41" Type="http://schemas.openxmlformats.org/officeDocument/2006/relationships/hyperlink" Target="https://www.theguardian.com/global-development/2021/feb/01/balkan-route-migrants-croatia-bosnia-border" TargetMode="External"/><Relationship Id="rId62" Type="http://schemas.openxmlformats.org/officeDocument/2006/relationships/hyperlink" Target="https://www.borderviolence.eu/violence-reports/november-11-2020-0000-border-crossing-sot-croatia/" TargetMode="External"/><Relationship Id="rId83" Type="http://schemas.openxmlformats.org/officeDocument/2006/relationships/hyperlink" Target="https://mup.gov.hr/news/response-of-the-ministry-of-the-interior-to-the-report-of-human-rights-watch-285861/285861" TargetMode="External"/><Relationship Id="rId88" Type="http://schemas.openxmlformats.org/officeDocument/2006/relationships/hyperlink" Target="https://www.telegram.hr/price/prvi-intervju-u-kojem-hrvatski-policajac-tvrdi-sefovi-nam-nareduju-da-ilegalno-protjerujemo-migrante/" TargetMode="External"/><Relationship Id="rId111" Type="http://schemas.openxmlformats.org/officeDocument/2006/relationships/hyperlink" Target="https://data2.unhcr.org/en/documents/details/851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A88C9-0A78-45E9-A169-A046AAEF8D37}">
  <ds:schemaRefs>
    <ds:schemaRef ds:uri="http://schemas.openxmlformats.org/officeDocument/2006/bibliography"/>
  </ds:schemaRefs>
</ds:datastoreItem>
</file>

<file path=customXml/itemProps2.xml><?xml version="1.0" encoding="utf-8"?>
<ds:datastoreItem xmlns:ds="http://schemas.openxmlformats.org/officeDocument/2006/customXml" ds:itemID="{EB20ECCD-061A-404E-A36E-DB57DE3CECC4}"/>
</file>

<file path=customXml/itemProps3.xml><?xml version="1.0" encoding="utf-8"?>
<ds:datastoreItem xmlns:ds="http://schemas.openxmlformats.org/officeDocument/2006/customXml" ds:itemID="{423D3A0B-CA53-43FC-BD96-DA5086EC0284}"/>
</file>

<file path=customXml/itemProps4.xml><?xml version="1.0" encoding="utf-8"?>
<ds:datastoreItem xmlns:ds="http://schemas.openxmlformats.org/officeDocument/2006/customXml" ds:itemID="{FD0E5BF9-36DB-4DF2-9A80-089FEE624E3C}"/>
</file>

<file path=docProps/app.xml><?xml version="1.0" encoding="utf-8"?>
<Properties xmlns="http://schemas.openxmlformats.org/officeDocument/2006/extended-properties" xmlns:vt="http://schemas.openxmlformats.org/officeDocument/2006/docPropsVTypes">
  <Template>Normal.dotm</Template>
  <TotalTime>1344</TotalTime>
  <Pages>16</Pages>
  <Words>5998</Words>
  <Characters>31957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 M</cp:lastModifiedBy>
  <cp:revision>296</cp:revision>
  <dcterms:created xsi:type="dcterms:W3CDTF">2021-04-28T13:46:00Z</dcterms:created>
  <dcterms:modified xsi:type="dcterms:W3CDTF">2021-04-29T13:01:00Z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