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endnotes.xml" ContentType="application/vnd.openxmlformats-officedocument.wordprocessingml.endnotes+xml"/>
  <Override PartName="/word/header4.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word/glossary/fontTable.xml" ContentType="application/vnd.openxmlformats-officedocument.wordprocessingml.fontTable+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glossary/styles.xml" ContentType="application/vnd.openxmlformats-officedocument.wordprocessingml.styles+xml"/>
  <Override PartName="/word/glossary/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tblpY="1"/>
        <w:tblOverlap w:val="never"/>
        <w:tblW w:w="0" w:type="auto"/>
        <w:shd w:val="clear" w:color="auto" w:fill="000000"/>
        <w:tblLayout w:type="fixed"/>
        <w:tblCellMar>
          <w:left w:w="0" w:type="dxa"/>
          <w:right w:w="0" w:type="dxa"/>
        </w:tblCellMar>
        <w:tblLook w:val="04A0" w:firstRow="1" w:lastRow="0" w:firstColumn="1" w:lastColumn="0" w:noHBand="0" w:noVBand="1"/>
      </w:tblPr>
      <w:tblGrid>
        <w:gridCol w:w="4536"/>
      </w:tblGrid>
      <w:tr w:rsidR="00EE384B" w:rsidRPr="009A79F2" w14:paraId="54A68BA3" w14:textId="77777777" w:rsidTr="009415DF">
        <w:trPr>
          <w:trHeight w:hRule="exact" w:val="2835"/>
        </w:trPr>
        <w:tc>
          <w:tcPr>
            <w:tcW w:w="4536" w:type="dxa"/>
            <w:shd w:val="clear" w:color="auto" w:fill="000000"/>
          </w:tcPr>
          <w:p w14:paraId="6C4B24EC" w14:textId="014304C8" w:rsidR="00362076" w:rsidRDefault="00362076" w:rsidP="009415DF">
            <w:pPr>
              <w:pStyle w:val="FrontpageTitle"/>
            </w:pPr>
            <w:bookmarkStart w:id="0" w:name="_GoBack"/>
            <w:bookmarkEnd w:id="0"/>
            <w:r>
              <w:t>PARALLEL </w:t>
            </w:r>
          </w:p>
          <w:p w14:paraId="19D46FB2" w14:textId="77777777" w:rsidR="00362076" w:rsidRDefault="00362076" w:rsidP="009415DF">
            <w:pPr>
              <w:pStyle w:val="FrontpageTitle"/>
            </w:pPr>
            <w:r>
              <w:t xml:space="preserve">REPORT TO  </w:t>
            </w:r>
          </w:p>
          <w:p w14:paraId="05CDB0BF" w14:textId="688C86B6" w:rsidR="00362076" w:rsidRDefault="00362076" w:rsidP="009415DF">
            <w:pPr>
              <w:pStyle w:val="FrontpageTitle"/>
            </w:pPr>
            <w:r>
              <w:t>CEDAW (202</w:t>
            </w:r>
            <w:r w:rsidR="00726600">
              <w:t>1</w:t>
            </w:r>
            <w:r>
              <w:t>) </w:t>
            </w:r>
          </w:p>
          <w:p w14:paraId="3F0241E4" w14:textId="77777777" w:rsidR="0040387A" w:rsidRPr="009A79F2" w:rsidRDefault="00362076" w:rsidP="009415DF">
            <w:pPr>
              <w:pStyle w:val="FrontpageTitle"/>
            </w:pPr>
            <w:r>
              <w:t>6TH EXAMINATION  OF DENMARK</w:t>
            </w:r>
          </w:p>
        </w:tc>
      </w:tr>
      <w:tr w:rsidR="00EE384B" w:rsidRPr="009A79F2" w14:paraId="22BC1F48" w14:textId="77777777" w:rsidTr="009415DF">
        <w:trPr>
          <w:trHeight w:val="1721"/>
        </w:trPr>
        <w:tc>
          <w:tcPr>
            <w:tcW w:w="4536" w:type="dxa"/>
            <w:shd w:val="clear" w:color="auto" w:fill="000000"/>
            <w:vAlign w:val="bottom"/>
          </w:tcPr>
          <w:p w14:paraId="1447D4D1" w14:textId="77777777" w:rsidR="00EE384B" w:rsidRPr="009A79F2" w:rsidRDefault="00362076" w:rsidP="009415DF">
            <w:pPr>
              <w:pStyle w:val="FrontpageSubtitle"/>
            </w:pPr>
            <w:r>
              <w:t>9</w:t>
            </w:r>
            <w:r w:rsidRPr="00362076">
              <w:t>TH </w:t>
            </w:r>
            <w:r w:rsidR="00815273" w:rsidRPr="00362076">
              <w:t>EXAMINATION OF</w:t>
            </w:r>
            <w:r w:rsidRPr="00362076">
              <w:t> DENMARK </w:t>
            </w:r>
          </w:p>
        </w:tc>
      </w:tr>
    </w:tbl>
    <w:p w14:paraId="2608E054" w14:textId="77777777" w:rsidR="00EE384B" w:rsidRPr="009A79F2" w:rsidRDefault="009415DF">
      <w:pPr>
        <w:spacing w:line="276" w:lineRule="auto"/>
      </w:pPr>
      <w:r>
        <w:rPr>
          <w:noProof/>
          <w:lang w:eastAsia="en-GB"/>
        </w:rPr>
        <w:drawing>
          <wp:anchor distT="0" distB="0" distL="114300" distR="114300" simplePos="0" relativeHeight="251672576" behindDoc="1" locked="0" layoutInCell="1" allowOverlap="1" wp14:anchorId="772158A1" wp14:editId="555217F1">
            <wp:simplePos x="0" y="0"/>
            <wp:positionH relativeFrom="column">
              <wp:posOffset>-1323105</wp:posOffset>
            </wp:positionH>
            <wp:positionV relativeFrom="paragraph">
              <wp:posOffset>-1625365</wp:posOffset>
            </wp:positionV>
            <wp:extent cx="7667060" cy="1084556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tting Women_by Toimetaja tõlkebüroo_cut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69421" cy="10848905"/>
                    </a:xfrm>
                    <a:prstGeom prst="rect">
                      <a:avLst/>
                    </a:prstGeom>
                  </pic:spPr>
                </pic:pic>
              </a:graphicData>
            </a:graphic>
            <wp14:sizeRelH relativeFrom="page">
              <wp14:pctWidth>0</wp14:pctWidth>
            </wp14:sizeRelH>
            <wp14:sizeRelV relativeFrom="page">
              <wp14:pctHeight>0</wp14:pctHeight>
            </wp14:sizeRelV>
          </wp:anchor>
        </w:drawing>
      </w:r>
      <w:r>
        <w:br w:type="textWrapping" w:clear="all"/>
      </w:r>
    </w:p>
    <w:p w14:paraId="3D92C1D2" w14:textId="77777777" w:rsidR="00EE384B" w:rsidRPr="009A79F2" w:rsidRDefault="00EE384B">
      <w:pPr>
        <w:spacing w:line="276" w:lineRule="auto"/>
      </w:pPr>
      <w:r w:rsidRPr="009A79F2">
        <w:br w:type="page"/>
      </w:r>
    </w:p>
    <w:tbl>
      <w:tblPr>
        <w:tblStyle w:val="TableGrid"/>
        <w:tblpPr w:leftFromText="142" w:rightFromText="142" w:horzAnchor="margin"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923"/>
      </w:tblGrid>
      <w:tr w:rsidR="006607AE" w:rsidRPr="009A79F2" w14:paraId="0AA4F968" w14:textId="77777777" w:rsidTr="006E19B2">
        <w:trPr>
          <w:trHeight w:hRule="exact" w:val="5330"/>
        </w:trPr>
        <w:tc>
          <w:tcPr>
            <w:tcW w:w="7923" w:type="dxa"/>
          </w:tcPr>
          <w:p w14:paraId="42225DD2" w14:textId="6BC0AB0E" w:rsidR="00AE0816" w:rsidRDefault="00AE0816" w:rsidP="00AE0816">
            <w:pPr>
              <w:pStyle w:val="Imprint-Heading"/>
            </w:pPr>
            <w:r>
              <w:lastRenderedPageBreak/>
              <w:fldChar w:fldCharType="begin"/>
            </w:r>
            <w:r>
              <w:instrText xml:space="preserve"> STYLEREF  "Frontpage Subtitle" </w:instrText>
            </w:r>
            <w:r>
              <w:fldChar w:fldCharType="separate"/>
            </w:r>
            <w:r w:rsidR="0005307C">
              <w:rPr>
                <w:noProof/>
              </w:rPr>
              <w:t>9TH EXAMINATION OF DENMARK</w:t>
            </w:r>
            <w:r>
              <w:rPr>
                <w:noProof/>
              </w:rPr>
              <w:fldChar w:fldCharType="end"/>
            </w:r>
          </w:p>
          <w:p w14:paraId="3B761489" w14:textId="77777777" w:rsidR="00AE0816" w:rsidRDefault="00AE0816" w:rsidP="00AE0816">
            <w:pPr>
              <w:pStyle w:val="Imprint-Text"/>
              <w:framePr w:hSpace="0" w:wrap="auto" w:hAnchor="text" w:yAlign="inline"/>
              <w:suppressOverlap w:val="0"/>
            </w:pPr>
          </w:p>
          <w:p w14:paraId="3BFE9E0B" w14:textId="7F51F5CF" w:rsidR="00362076" w:rsidRDefault="00362076" w:rsidP="00AE0816">
            <w:pPr>
              <w:pStyle w:val="Imprint-Text"/>
              <w:framePr w:hSpace="0" w:wrap="auto" w:hAnchor="text" w:yAlign="inline"/>
              <w:suppressOverlap w:val="0"/>
            </w:pPr>
            <w:r w:rsidRPr="00362076">
              <w:t>PARALLEL REPORT </w:t>
            </w:r>
            <w:r>
              <w:t>CEDAW (202</w:t>
            </w:r>
            <w:r w:rsidR="00726600">
              <w:t>1</w:t>
            </w:r>
            <w:r w:rsidRPr="00362076">
              <w:t xml:space="preserve">)  </w:t>
            </w:r>
          </w:p>
          <w:p w14:paraId="3201D068" w14:textId="77777777" w:rsidR="003A5C79" w:rsidRPr="009A79F2" w:rsidRDefault="00362076" w:rsidP="00AE0816">
            <w:pPr>
              <w:pStyle w:val="Imprint-Text"/>
              <w:framePr w:hSpace="0" w:wrap="auto" w:hAnchor="text" w:yAlign="inline"/>
              <w:suppressOverlap w:val="0"/>
            </w:pPr>
            <w:r>
              <w:t>9</w:t>
            </w:r>
            <w:r w:rsidRPr="00362076">
              <w:t>TH EXAMINATION OF DENMARK</w:t>
            </w:r>
          </w:p>
        </w:tc>
      </w:tr>
      <w:tr w:rsidR="003A5C79" w:rsidRPr="009A79F2" w14:paraId="28D58E64" w14:textId="77777777" w:rsidTr="006E19B2">
        <w:trPr>
          <w:trHeight w:val="3225"/>
        </w:trPr>
        <w:tc>
          <w:tcPr>
            <w:tcW w:w="7923" w:type="dxa"/>
            <w:tcMar>
              <w:top w:w="0" w:type="dxa"/>
            </w:tcMar>
          </w:tcPr>
          <w:p w14:paraId="7600B32A" w14:textId="064FF1F3" w:rsidR="004972C5" w:rsidRPr="009A79F2" w:rsidRDefault="003A5C79" w:rsidP="00EE67BB">
            <w:pPr>
              <w:pStyle w:val="Imprint-Text"/>
              <w:framePr w:hSpace="0" w:wrap="auto" w:hAnchor="text" w:yAlign="inline"/>
              <w:suppressOverlap w:val="0"/>
            </w:pPr>
            <w:r w:rsidRPr="009A79F2">
              <w:t xml:space="preserve">© </w:t>
            </w:r>
            <w:sdt>
              <w:sdtPr>
                <w:alias w:val="Date"/>
                <w:tag w:val="{&quot;templafy&quot;:{&quot;id&quot;:&quot;a91520a2-578d-47b7-a7c6-672d4ccdb955&quot;}}"/>
                <w:id w:val="141159305"/>
                <w:placeholder>
                  <w:docPart w:val="ECD3D243F4274B47952BDC7FC1D90772"/>
                </w:placeholder>
              </w:sdtPr>
              <w:sdtEndPr/>
              <w:sdtContent>
                <w:r>
                  <w:t>202</w:t>
                </w:r>
                <w:r w:rsidR="00726600">
                  <w:t>1</w:t>
                </w:r>
              </w:sdtContent>
            </w:sdt>
            <w:r w:rsidRPr="009A79F2">
              <w:t xml:space="preserve"> </w:t>
            </w:r>
            <w:sdt>
              <w:sdtPr>
                <w:tag w:val="{&quot;templafy&quot;:{&quot;id&quot;:&quot;6ad812e1-a18d-4ca7-959d-1ebfd58e9f43&quot;}}"/>
                <w:id w:val="-622378276"/>
                <w:placeholder>
                  <w:docPart w:val="1FC3B78CF90843B4BE4A0E7B0A32326B"/>
                </w:placeholder>
              </w:sdtPr>
              <w:sdtEndPr/>
              <w:sdtContent>
                <w:r>
                  <w:t>The Danish Institute for Human Rights</w:t>
                </w:r>
              </w:sdtContent>
            </w:sdt>
          </w:p>
          <w:sdt>
            <w:sdtPr>
              <w:tag w:val="{&quot;templafy&quot;:{&quot;id&quot;:&quot;e8c9d8ba-7e21-4cac-99e1-925400346027&quot;}}"/>
              <w:id w:val="243310323"/>
              <w:placeholder>
                <w:docPart w:val="DefaultPlaceholder_-1854013440"/>
              </w:placeholder>
            </w:sdtPr>
            <w:sdtEndPr/>
            <w:sdtContent>
              <w:p w14:paraId="13E64ECB" w14:textId="77777777" w:rsidR="00826F27" w:rsidRDefault="00A12C19">
                <w:pPr>
                  <w:pStyle w:val="Imprint-Text"/>
                  <w:framePr w:hSpace="0" w:wrap="auto" w:hAnchor="text" w:yAlign="inline"/>
                  <w:suppressOverlap w:val="0"/>
                </w:pPr>
                <w:r>
                  <w:t>Wilders Plads 8K</w:t>
                </w:r>
              </w:p>
              <w:p w14:paraId="05697108" w14:textId="7FBB358A" w:rsidR="00826F27" w:rsidRDefault="00A12C19">
                <w:pPr>
                  <w:pStyle w:val="Imprint-Text"/>
                  <w:framePr w:hSpace="0" w:wrap="auto" w:hAnchor="text" w:yAlign="inline"/>
                  <w:suppressOverlap w:val="0"/>
                </w:pPr>
                <w:r>
                  <w:t>DK-1403 Copenhagen K</w:t>
                </w:r>
              </w:p>
            </w:sdtContent>
          </w:sdt>
          <w:p w14:paraId="3921E49F" w14:textId="79BD5419" w:rsidR="003A5C79" w:rsidRPr="009A79F2" w:rsidRDefault="00015E82" w:rsidP="006E19B2">
            <w:pPr>
              <w:pStyle w:val="Imprint-Text"/>
              <w:framePr w:hSpace="0" w:wrap="auto" w:hAnchor="text" w:yAlign="inline"/>
              <w:suppressOverlap w:val="0"/>
            </w:pPr>
            <w:sdt>
              <w:sdtPr>
                <w:tag w:val="{&quot;templafy&quot;:{&quot;id&quot;:&quot;282eca35-3ac6-480f-8fa0-814bba212c25&quot;}}"/>
                <w:id w:val="-1490855574"/>
                <w:placeholder>
                  <w:docPart w:val="DefaultPlaceholder_-1854013440"/>
                </w:placeholder>
              </w:sdtPr>
              <w:sdtEndPr/>
              <w:sdtContent>
                <w:r w:rsidR="00682BB1">
                  <w:t>Phone</w:t>
                </w:r>
              </w:sdtContent>
            </w:sdt>
            <w:r w:rsidR="003A5C79" w:rsidRPr="009A79F2">
              <w:t xml:space="preserve"> </w:t>
            </w:r>
            <w:sdt>
              <w:sdtPr>
                <w:tag w:val="{&quot;templafy&quot;:{&quot;id&quot;:&quot;19f591c8-3a8c-4b2d-b057-23a372350b1a&quot;}}"/>
                <w:id w:val="-1927035520"/>
                <w:placeholder>
                  <w:docPart w:val="DefaultPlaceholder_-1854013440"/>
                </w:placeholder>
              </w:sdtPr>
              <w:sdtEndPr/>
              <w:sdtContent>
                <w:r w:rsidR="00682BB1">
                  <w:t>+45 3269 8888</w:t>
                </w:r>
              </w:sdtContent>
            </w:sdt>
          </w:p>
          <w:p w14:paraId="644C81C0" w14:textId="609A0917" w:rsidR="003A5C79" w:rsidRPr="009A79F2" w:rsidRDefault="003A5C79" w:rsidP="006E19B2">
            <w:pPr>
              <w:pStyle w:val="Imprint-Text"/>
              <w:framePr w:hSpace="0" w:wrap="auto" w:hAnchor="text" w:yAlign="inline"/>
              <w:suppressOverlap w:val="0"/>
            </w:pPr>
            <w:r w:rsidRPr="009A79F2">
              <w:t>www.</w:t>
            </w:r>
            <w:sdt>
              <w:sdtPr>
                <w:tag w:val="{&quot;templafy&quot;:{&quot;id&quot;:&quot;196559aa-044d-409d-8ba2-4174f72146a4&quot;}}"/>
                <w:id w:val="429011961"/>
                <w:placeholder>
                  <w:docPart w:val="DefaultPlaceholder_-1854013440"/>
                </w:placeholder>
              </w:sdtPr>
              <w:sdtEndPr/>
              <w:sdtContent>
                <w:r>
                  <w:t>humanrights.dk</w:t>
                </w:r>
              </w:sdtContent>
            </w:sdt>
          </w:p>
          <w:p w14:paraId="661A825B" w14:textId="77777777" w:rsidR="00594D23" w:rsidRDefault="00594D23" w:rsidP="00594D23">
            <w:pPr>
              <w:pStyle w:val="Imprint-Text"/>
              <w:framePr w:hSpace="0" w:wrap="auto" w:hAnchor="text" w:yAlign="inline"/>
              <w:suppressOverlap w:val="0"/>
            </w:pPr>
          </w:p>
          <w:sdt>
            <w:sdtPr>
              <w:tag w:val="{&quot;templafy&quot;:{&quot;id&quot;:&quot;76435235-d1ae-4ad4-837c-9e48cbb13d39&quot;}}"/>
              <w:id w:val="482287049"/>
              <w:placeholder>
                <w:docPart w:val="393249E44A324BFF9AF48A44E8B2F158"/>
              </w:placeholder>
            </w:sdtPr>
            <w:sdtEndPr/>
            <w:sdtContent>
              <w:p w14:paraId="2207D492" w14:textId="298E80C4" w:rsidR="00826F27" w:rsidRDefault="00A12C19">
                <w:pPr>
                  <w:pStyle w:val="Imprint-Text"/>
                  <w:framePr w:hSpace="0" w:wrap="auto" w:hAnchor="text" w:yAlign="inline"/>
                  <w:suppressOverlap w:val="0"/>
                </w:pPr>
                <w:r>
                  <w:t>Provided such reproduction is for non-commercial use, this publication, or parts of it, may be reproduced if author and source are quoted.</w:t>
                </w:r>
              </w:p>
            </w:sdtContent>
          </w:sdt>
          <w:p w14:paraId="2172B404" w14:textId="77777777" w:rsidR="00E3361E" w:rsidRPr="00E43708" w:rsidRDefault="00E3361E" w:rsidP="00594D23">
            <w:pPr>
              <w:pStyle w:val="Imprint-Text"/>
              <w:framePr w:hSpace="0" w:wrap="auto" w:hAnchor="text" w:yAlign="inline"/>
              <w:suppressOverlap w:val="0"/>
            </w:pPr>
          </w:p>
          <w:sdt>
            <w:sdtPr>
              <w:tag w:val="{&quot;templafy&quot;:{&quot;id&quot;:&quot;165e6a71-60c1-4e15-bb69-cc0be6d0d5d0&quot;}}"/>
              <w:id w:val="-1168180578"/>
              <w:placeholder>
                <w:docPart w:val="0FA4C9909C0446C2BEF6631A588E8F65"/>
              </w:placeholder>
            </w:sdtPr>
            <w:sdtEndPr/>
            <w:sdtContent>
              <w:p w14:paraId="4870C22A" w14:textId="45CE1B7F" w:rsidR="00826F27" w:rsidRDefault="00A12C19">
                <w:pPr>
                  <w:pStyle w:val="Imprint-Text"/>
                  <w:framePr w:hSpace="0" w:wrap="auto" w:hAnchor="text" w:yAlign="inline"/>
                  <w:suppressOverlap w:val="0"/>
                </w:pPr>
                <w:r>
                  <w:t>At DIHR we aim to make our publications as accessible as possible. We use large font size, short (hyphen-free) lines, left-aligned text and strong contrast for maximum legibility. For further information about accessibility please click www.humanrights.dk/accessibility</w:t>
                </w:r>
              </w:p>
            </w:sdtContent>
          </w:sdt>
        </w:tc>
      </w:tr>
    </w:tbl>
    <w:p w14:paraId="23C45098" w14:textId="77777777" w:rsidR="0060352F" w:rsidRDefault="0060352F" w:rsidP="00212FD6"/>
    <w:p w14:paraId="6B42A5D2" w14:textId="40A5CE14" w:rsidR="0050769E" w:rsidRPr="009A79F2" w:rsidRDefault="0050769E" w:rsidP="00212FD6">
      <w:pPr>
        <w:sectPr w:rsidR="0050769E" w:rsidRPr="009A79F2" w:rsidSect="00DE0F12">
          <w:headerReference w:type="even" r:id="rId11"/>
          <w:headerReference w:type="first" r:id="rId12"/>
          <w:endnotePr>
            <w:numFmt w:val="decimal"/>
          </w:endnotePr>
          <w:type w:val="continuous"/>
          <w:pgSz w:w="11906" w:h="16838" w:code="9"/>
          <w:pgMar w:top="2461" w:right="1985" w:bottom="1814" w:left="1985" w:header="686" w:footer="663" w:gutter="0"/>
          <w:cols w:space="708"/>
          <w:noEndnote/>
          <w:titlePg/>
          <w:docGrid w:linePitch="360"/>
        </w:sectPr>
      </w:pPr>
    </w:p>
    <w:p w14:paraId="3E1415EA" w14:textId="77777777" w:rsidR="001543BD" w:rsidRDefault="0004356C" w:rsidP="0056301A">
      <w:pPr>
        <w:pStyle w:val="TOC1"/>
        <w:spacing w:line="240" w:lineRule="auto"/>
        <w:ind w:left="0" w:right="0" w:firstLine="0"/>
        <w:contextualSpacing/>
        <w:rPr>
          <w:noProof/>
        </w:rPr>
      </w:pPr>
      <w:r w:rsidRPr="009A79F2">
        <w:rPr>
          <w:noProof/>
          <w:lang w:eastAsia="en-GB"/>
        </w:rPr>
        <w:lastRenderedPageBreak/>
        <mc:AlternateContent>
          <mc:Choice Requires="wps">
            <w:drawing>
              <wp:anchor distT="0" distB="0" distL="114300" distR="114300" simplePos="0" relativeHeight="251659264" behindDoc="0" locked="1" layoutInCell="1" allowOverlap="1" wp14:anchorId="496D5157" wp14:editId="01D659D1">
                <wp:simplePos x="0" y="0"/>
                <wp:positionH relativeFrom="margin">
                  <wp:posOffset>-3175</wp:posOffset>
                </wp:positionH>
                <wp:positionV relativeFrom="page">
                  <wp:posOffset>0</wp:posOffset>
                </wp:positionV>
                <wp:extent cx="2876400" cy="1440000"/>
                <wp:effectExtent l="0" t="0" r="635" b="8255"/>
                <wp:wrapNone/>
                <wp:docPr id="114" name="Text Box 114"/>
                <wp:cNvGraphicFramePr/>
                <a:graphic xmlns:a="http://schemas.openxmlformats.org/drawingml/2006/main">
                  <a:graphicData uri="http://schemas.microsoft.com/office/word/2010/wordprocessingShape">
                    <wps:wsp>
                      <wps:cNvSpPr txBox="1"/>
                      <wps:spPr bwMode="auto">
                        <a:xfrm>
                          <a:off x="0" y="0"/>
                          <a:ext cx="2876400" cy="1440000"/>
                        </a:xfrm>
                        <a:prstGeom prst="rect">
                          <a:avLst/>
                        </a:prstGeom>
                        <a:solidFill>
                          <a:schemeClr val="tx2"/>
                        </a:solidFill>
                        <a:ln w="6350">
                          <a:noFill/>
                        </a:ln>
                      </wps:spPr>
                      <wps:txbx>
                        <w:txbxContent>
                          <w:bookmarkStart w:id="1" w:name="_Toc443039571" w:displacedByCustomXml="next"/>
                          <w:sdt>
                            <w:sdtPr>
                              <w:tag w:val="{&quot;templafy&quot;:{&quot;id&quot;:&quot;7de620b9-8625-41d9-94f2-5df2a9f5cb7c&quot;}}"/>
                              <w:id w:val="-1486925240"/>
                              <w:placeholder>
                                <w:docPart w:val="DefaultPlaceholder_-1854013440"/>
                              </w:placeholder>
                            </w:sdtPr>
                            <w:sdtEndPr/>
                            <w:sdtContent>
                              <w:p w14:paraId="5A0542F9" w14:textId="77777777" w:rsidR="00137184" w:rsidRDefault="00137184">
                                <w:pPr>
                                  <w:pStyle w:val="TOCHeading"/>
                                  <w:spacing w:line="14" w:lineRule="atLeast"/>
                                </w:pPr>
                                <w:r>
                                  <w:t>Content</w:t>
                                </w:r>
                              </w:p>
                              <w:bookmarkEnd w:id="1" w:displacedByCustomXml="next"/>
                            </w:sdtContent>
                          </w:sdt>
                        </w:txbxContent>
                      </wps:txbx>
                      <wps:bodyPr rot="0" spcFirstLastPara="0" vertOverflow="overflow" horzOverflow="overflow" vert="horz" wrap="square" lIns="216000" tIns="0" rIns="0" bIns="12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96D5157" id="_x0000_t202" coordsize="21600,21600" o:spt="202" path="m,l,21600r21600,l21600,xe">
                <v:stroke joinstyle="miter"/>
                <v:path gradientshapeok="t" o:connecttype="rect"/>
              </v:shapetype>
              <v:shape id="Text Box 114" o:spid="_x0000_s1026" type="#_x0000_t202" style="position:absolute;margin-left:-.25pt;margin-top:0;width:226.5pt;height:113.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" fillcolor="black [3215]" stroked="f" strokeweight=".5pt">
                <v:textbox inset="6mm,0,0,3.5mm">
                  <w:txbxContent>
                    <w:bookmarkStart w:id="1" w:name="_Toc443039571" w:displacedByCustomXml="next"/>
                    <w:sdt>
                      <w:sdtPr>
                        <w:tag w:val="{&quot;templafy&quot;:{&quot;id&quot;:&quot;7de620b9-8625-41d9-94f2-5df2a9f5cb7c&quot;}}"/>
                        <w:id w:val="-1486925240"/>
                        <w:placeholder>
                          <w:docPart w:val="DefaultPlaceholder_-1854013440"/>
                        </w:placeholder>
                      </w:sdtPr>
                      <w:sdtEndPr/>
                      <w:sdtContent>
                        <w:p w14:paraId="5A0542F9" w14:textId="77777777" w:rsidR="00137184" w:rsidRDefault="00137184">
                          <w:pPr>
                            <w:pStyle w:val="TOCHeading"/>
                            <w:spacing w:line="14" w:lineRule="atLeast"/>
                          </w:pPr>
                          <w:r>
                            <w:t>Content</w:t>
                          </w:r>
                        </w:p>
                        <w:bookmarkEnd w:id="1" w:displacedByCustomXml="next"/>
                      </w:sdtContent>
                    </w:sdt>
                  </w:txbxContent>
                </v:textbox>
                <w10:wrap anchorx="margin" anchory="page"/>
                <w10:anchorlock/>
              </v:shape>
            </w:pict>
          </mc:Fallback>
        </mc:AlternateContent>
      </w:r>
      <w:r w:rsidR="0009603A" w:rsidRPr="00AE0816">
        <w:fldChar w:fldCharType="begin"/>
      </w:r>
      <w:r w:rsidR="0009603A" w:rsidRPr="00AE0816">
        <w:instrText xml:space="preserve"> TOC \o "</w:instrText>
      </w:r>
      <w:r w:rsidR="00AE0816">
        <w:instrText>1</w:instrText>
      </w:r>
      <w:r w:rsidR="0009603A" w:rsidRPr="00AE0816">
        <w:instrText>-3" \h \z \t "</w:instrText>
      </w:r>
      <w:r w:rsidR="00AE0816" w:rsidRPr="009A79F2">
        <w:instrText>ChapterHeadings;1</w:instrText>
      </w:r>
      <w:r w:rsidR="0009603A" w:rsidRPr="00AE0816">
        <w:instrText xml:space="preserve">" </w:instrText>
      </w:r>
      <w:r w:rsidR="0009603A" w:rsidRPr="00AE0816">
        <w:fldChar w:fldCharType="separate"/>
      </w:r>
    </w:p>
    <w:p w14:paraId="316642C1" w14:textId="4CAC67A1" w:rsidR="001543BD" w:rsidRDefault="00015E82" w:rsidP="00307A7D">
      <w:pPr>
        <w:pStyle w:val="TOC1"/>
        <w:ind w:left="0" w:firstLine="0"/>
        <w:rPr>
          <w:rFonts w:asciiTheme="minorHAnsi" w:eastAsiaTheme="minorEastAsia" w:hAnsiTheme="minorHAnsi" w:cstheme="minorBidi"/>
          <w:b w:val="0"/>
          <w:bCs w:val="0"/>
          <w:caps w:val="0"/>
          <w:noProof/>
          <w:sz w:val="22"/>
          <w:szCs w:val="22"/>
          <w:lang w:eastAsia="zh-CN"/>
        </w:rPr>
      </w:pPr>
      <w:hyperlink r:id="rId13" w:anchor="_Toc62476193" w:history="1">
        <w:r w:rsidR="001543BD" w:rsidRPr="00DB41F9">
          <w:rPr>
            <w:rStyle w:val="Hyperlink"/>
            <w:noProof/>
          </w:rPr>
          <w:t>PREFACE</w:t>
        </w:r>
        <w:r w:rsidR="001543BD">
          <w:rPr>
            <w:noProof/>
            <w:webHidden/>
          </w:rPr>
          <w:tab/>
        </w:r>
        <w:r w:rsidR="001543BD">
          <w:rPr>
            <w:noProof/>
            <w:webHidden/>
          </w:rPr>
          <w:fldChar w:fldCharType="begin"/>
        </w:r>
        <w:r w:rsidR="001543BD">
          <w:rPr>
            <w:noProof/>
            <w:webHidden/>
          </w:rPr>
          <w:instrText xml:space="preserve"> PAGEREF _Toc62476193 \h </w:instrText>
        </w:r>
        <w:r w:rsidR="001543BD">
          <w:rPr>
            <w:noProof/>
            <w:webHidden/>
          </w:rPr>
        </w:r>
        <w:r w:rsidR="001543BD">
          <w:rPr>
            <w:noProof/>
            <w:webHidden/>
          </w:rPr>
          <w:fldChar w:fldCharType="separate"/>
        </w:r>
        <w:r w:rsidR="001543BD">
          <w:rPr>
            <w:noProof/>
            <w:webHidden/>
          </w:rPr>
          <w:t>4</w:t>
        </w:r>
        <w:r w:rsidR="001543BD">
          <w:rPr>
            <w:noProof/>
            <w:webHidden/>
          </w:rPr>
          <w:fldChar w:fldCharType="end"/>
        </w:r>
      </w:hyperlink>
    </w:p>
    <w:p w14:paraId="3B1BBF0E" w14:textId="2A93B5BC" w:rsidR="001543BD" w:rsidRPr="00307A7D" w:rsidRDefault="00307A7D" w:rsidP="00307A7D">
      <w:pPr>
        <w:pStyle w:val="TOC1"/>
      </w:pPr>
      <w:r>
        <w:t xml:space="preserve">Chapter 1   </w:t>
      </w:r>
      <w:hyperlink w:anchor="_Toc62476194" w:history="1">
        <w:r w:rsidR="001543BD" w:rsidRPr="00DB41F9">
          <w:rPr>
            <w:rStyle w:val="Hyperlink"/>
            <w:noProof/>
          </w:rPr>
          <w:t>DENMARK – SPECIFIC PROVISIONs</w:t>
        </w:r>
        <w:r w:rsidR="001543BD">
          <w:rPr>
            <w:noProof/>
            <w:webHidden/>
          </w:rPr>
          <w:tab/>
        </w:r>
        <w:r w:rsidR="001543BD">
          <w:rPr>
            <w:noProof/>
            <w:webHidden/>
          </w:rPr>
          <w:fldChar w:fldCharType="begin"/>
        </w:r>
        <w:r w:rsidR="001543BD">
          <w:rPr>
            <w:noProof/>
            <w:webHidden/>
          </w:rPr>
          <w:instrText xml:space="preserve"> PAGEREF _Toc62476194 \h </w:instrText>
        </w:r>
        <w:r w:rsidR="001543BD">
          <w:rPr>
            <w:noProof/>
            <w:webHidden/>
          </w:rPr>
        </w:r>
        <w:r w:rsidR="001543BD">
          <w:rPr>
            <w:noProof/>
            <w:webHidden/>
          </w:rPr>
          <w:fldChar w:fldCharType="separate"/>
        </w:r>
        <w:r w:rsidR="001543BD">
          <w:rPr>
            <w:noProof/>
            <w:webHidden/>
          </w:rPr>
          <w:t>5</w:t>
        </w:r>
        <w:r w:rsidR="001543BD">
          <w:rPr>
            <w:noProof/>
            <w:webHidden/>
          </w:rPr>
          <w:fldChar w:fldCharType="end"/>
        </w:r>
      </w:hyperlink>
    </w:p>
    <w:p w14:paraId="327D46DE" w14:textId="62E0801C" w:rsidR="001543BD" w:rsidRDefault="00015E82">
      <w:pPr>
        <w:pStyle w:val="TOC2"/>
        <w:rPr>
          <w:rFonts w:asciiTheme="minorHAnsi" w:eastAsiaTheme="minorEastAsia" w:hAnsiTheme="minorHAnsi" w:cstheme="minorBidi"/>
          <w:b w:val="0"/>
          <w:bCs w:val="0"/>
          <w:caps w:val="0"/>
          <w:noProof/>
          <w:sz w:val="22"/>
          <w:szCs w:val="22"/>
          <w:lang w:eastAsia="zh-CN"/>
        </w:rPr>
      </w:pPr>
      <w:hyperlink w:anchor="_Toc62476195" w:history="1">
        <w:r w:rsidR="001543BD" w:rsidRPr="00DB41F9">
          <w:rPr>
            <w:rStyle w:val="Hyperlink"/>
            <w:noProof/>
          </w:rPr>
          <w:t>1.1</w:t>
        </w:r>
        <w:r w:rsidR="001543BD">
          <w:rPr>
            <w:rFonts w:asciiTheme="minorHAnsi" w:eastAsiaTheme="minorEastAsia" w:hAnsiTheme="minorHAnsi" w:cstheme="minorBidi"/>
            <w:b w:val="0"/>
            <w:bCs w:val="0"/>
            <w:caps w:val="0"/>
            <w:noProof/>
            <w:sz w:val="22"/>
            <w:szCs w:val="22"/>
            <w:lang w:eastAsia="zh-CN"/>
          </w:rPr>
          <w:tab/>
        </w:r>
        <w:r w:rsidR="001543BD" w:rsidRPr="00DB41F9">
          <w:rPr>
            <w:rStyle w:val="Hyperlink"/>
            <w:noProof/>
          </w:rPr>
          <w:t>ARTICLE 3 – GENDER MAINSTREAMING</w:t>
        </w:r>
        <w:r w:rsidR="001543BD">
          <w:rPr>
            <w:noProof/>
            <w:webHidden/>
          </w:rPr>
          <w:tab/>
        </w:r>
        <w:r w:rsidR="001543BD">
          <w:rPr>
            <w:noProof/>
            <w:webHidden/>
          </w:rPr>
          <w:fldChar w:fldCharType="begin"/>
        </w:r>
        <w:r w:rsidR="001543BD">
          <w:rPr>
            <w:noProof/>
            <w:webHidden/>
          </w:rPr>
          <w:instrText xml:space="preserve"> PAGEREF _Toc62476195 \h </w:instrText>
        </w:r>
        <w:r w:rsidR="001543BD">
          <w:rPr>
            <w:noProof/>
            <w:webHidden/>
          </w:rPr>
        </w:r>
        <w:r w:rsidR="001543BD">
          <w:rPr>
            <w:noProof/>
            <w:webHidden/>
          </w:rPr>
          <w:fldChar w:fldCharType="separate"/>
        </w:r>
        <w:r w:rsidR="001543BD">
          <w:rPr>
            <w:noProof/>
            <w:webHidden/>
          </w:rPr>
          <w:t>5</w:t>
        </w:r>
        <w:r w:rsidR="001543BD">
          <w:rPr>
            <w:noProof/>
            <w:webHidden/>
          </w:rPr>
          <w:fldChar w:fldCharType="end"/>
        </w:r>
      </w:hyperlink>
    </w:p>
    <w:p w14:paraId="0B1470C4" w14:textId="71F2448D" w:rsidR="001543BD" w:rsidRDefault="00015E82">
      <w:pPr>
        <w:pStyle w:val="TOC2"/>
        <w:rPr>
          <w:rFonts w:asciiTheme="minorHAnsi" w:eastAsiaTheme="minorEastAsia" w:hAnsiTheme="minorHAnsi" w:cstheme="minorBidi"/>
          <w:b w:val="0"/>
          <w:bCs w:val="0"/>
          <w:caps w:val="0"/>
          <w:noProof/>
          <w:sz w:val="22"/>
          <w:szCs w:val="22"/>
          <w:lang w:eastAsia="zh-CN"/>
        </w:rPr>
      </w:pPr>
      <w:hyperlink w:anchor="_Toc62476196" w:history="1">
        <w:r w:rsidR="001543BD" w:rsidRPr="00DB41F9">
          <w:rPr>
            <w:rStyle w:val="Hyperlink"/>
            <w:noProof/>
          </w:rPr>
          <w:t>1.2</w:t>
        </w:r>
        <w:r w:rsidR="001543BD">
          <w:rPr>
            <w:rFonts w:asciiTheme="minorHAnsi" w:eastAsiaTheme="minorEastAsia" w:hAnsiTheme="minorHAnsi" w:cstheme="minorBidi"/>
            <w:b w:val="0"/>
            <w:bCs w:val="0"/>
            <w:caps w:val="0"/>
            <w:noProof/>
            <w:sz w:val="22"/>
            <w:szCs w:val="22"/>
            <w:lang w:eastAsia="zh-CN"/>
          </w:rPr>
          <w:tab/>
        </w:r>
        <w:r w:rsidR="001543BD" w:rsidRPr="00DB41F9">
          <w:rPr>
            <w:rStyle w:val="Hyperlink"/>
            <w:noProof/>
          </w:rPr>
          <w:t>ARTICLE 3 – VIOLENCE AGAINST WOMEN</w:t>
        </w:r>
        <w:r w:rsidR="001543BD">
          <w:rPr>
            <w:noProof/>
            <w:webHidden/>
          </w:rPr>
          <w:tab/>
        </w:r>
        <w:r w:rsidR="001543BD">
          <w:rPr>
            <w:noProof/>
            <w:webHidden/>
          </w:rPr>
          <w:fldChar w:fldCharType="begin"/>
        </w:r>
        <w:r w:rsidR="001543BD">
          <w:rPr>
            <w:noProof/>
            <w:webHidden/>
          </w:rPr>
          <w:instrText xml:space="preserve"> PAGEREF _Toc62476196 \h </w:instrText>
        </w:r>
        <w:r w:rsidR="001543BD">
          <w:rPr>
            <w:noProof/>
            <w:webHidden/>
          </w:rPr>
        </w:r>
        <w:r w:rsidR="001543BD">
          <w:rPr>
            <w:noProof/>
            <w:webHidden/>
          </w:rPr>
          <w:fldChar w:fldCharType="separate"/>
        </w:r>
        <w:r w:rsidR="001543BD">
          <w:rPr>
            <w:noProof/>
            <w:webHidden/>
          </w:rPr>
          <w:t>5</w:t>
        </w:r>
        <w:r w:rsidR="001543BD">
          <w:rPr>
            <w:noProof/>
            <w:webHidden/>
          </w:rPr>
          <w:fldChar w:fldCharType="end"/>
        </w:r>
      </w:hyperlink>
    </w:p>
    <w:p w14:paraId="2A36D8EF" w14:textId="5C56CCC6" w:rsidR="001543BD" w:rsidRDefault="00015E82">
      <w:pPr>
        <w:pStyle w:val="TOC3"/>
        <w:rPr>
          <w:rFonts w:asciiTheme="minorHAnsi" w:eastAsiaTheme="minorEastAsia" w:hAnsiTheme="minorHAnsi" w:cstheme="minorBidi"/>
          <w:bCs w:val="0"/>
          <w:caps w:val="0"/>
          <w:noProof/>
          <w:sz w:val="22"/>
          <w:szCs w:val="22"/>
          <w:lang w:eastAsia="zh-CN"/>
        </w:rPr>
      </w:pPr>
      <w:hyperlink w:anchor="_Toc62476197" w:history="1">
        <w:r w:rsidR="001543BD" w:rsidRPr="00DB41F9">
          <w:rPr>
            <w:rStyle w:val="Hyperlink"/>
            <w:noProof/>
          </w:rPr>
          <w:t>1.2.1</w:t>
        </w:r>
        <w:r w:rsidR="001543BD">
          <w:rPr>
            <w:rFonts w:asciiTheme="minorHAnsi" w:eastAsiaTheme="minorEastAsia" w:hAnsiTheme="minorHAnsi" w:cstheme="minorBidi"/>
            <w:bCs w:val="0"/>
            <w:caps w:val="0"/>
            <w:noProof/>
            <w:sz w:val="22"/>
            <w:szCs w:val="22"/>
            <w:lang w:eastAsia="zh-CN"/>
          </w:rPr>
          <w:tab/>
        </w:r>
        <w:r w:rsidR="001543BD" w:rsidRPr="00DB41F9">
          <w:rPr>
            <w:rStyle w:val="Hyperlink"/>
            <w:noProof/>
          </w:rPr>
          <w:t>GENDER-NEUTRAL TERMS</w:t>
        </w:r>
        <w:r w:rsidR="001543BD">
          <w:rPr>
            <w:noProof/>
            <w:webHidden/>
          </w:rPr>
          <w:tab/>
        </w:r>
        <w:r w:rsidR="001543BD">
          <w:rPr>
            <w:noProof/>
            <w:webHidden/>
          </w:rPr>
          <w:fldChar w:fldCharType="begin"/>
        </w:r>
        <w:r w:rsidR="001543BD">
          <w:rPr>
            <w:noProof/>
            <w:webHidden/>
          </w:rPr>
          <w:instrText xml:space="preserve"> PAGEREF _Toc62476197 \h </w:instrText>
        </w:r>
        <w:r w:rsidR="001543BD">
          <w:rPr>
            <w:noProof/>
            <w:webHidden/>
          </w:rPr>
        </w:r>
        <w:r w:rsidR="001543BD">
          <w:rPr>
            <w:noProof/>
            <w:webHidden/>
          </w:rPr>
          <w:fldChar w:fldCharType="separate"/>
        </w:r>
        <w:r w:rsidR="001543BD">
          <w:rPr>
            <w:noProof/>
            <w:webHidden/>
          </w:rPr>
          <w:t>5</w:t>
        </w:r>
        <w:r w:rsidR="001543BD">
          <w:rPr>
            <w:noProof/>
            <w:webHidden/>
          </w:rPr>
          <w:fldChar w:fldCharType="end"/>
        </w:r>
      </w:hyperlink>
    </w:p>
    <w:p w14:paraId="152D187A" w14:textId="3285ED8E" w:rsidR="001543BD" w:rsidRDefault="00015E82">
      <w:pPr>
        <w:pStyle w:val="TOC3"/>
        <w:rPr>
          <w:rFonts w:asciiTheme="minorHAnsi" w:eastAsiaTheme="minorEastAsia" w:hAnsiTheme="minorHAnsi" w:cstheme="minorBidi"/>
          <w:bCs w:val="0"/>
          <w:caps w:val="0"/>
          <w:noProof/>
          <w:sz w:val="22"/>
          <w:szCs w:val="22"/>
          <w:lang w:eastAsia="zh-CN"/>
        </w:rPr>
      </w:pPr>
      <w:hyperlink w:anchor="_Toc62476198" w:history="1">
        <w:r w:rsidR="001543BD" w:rsidRPr="00DB41F9">
          <w:rPr>
            <w:rStyle w:val="Hyperlink"/>
            <w:noProof/>
          </w:rPr>
          <w:t>1.2.2</w:t>
        </w:r>
        <w:r w:rsidR="001543BD">
          <w:rPr>
            <w:rFonts w:asciiTheme="minorHAnsi" w:eastAsiaTheme="minorEastAsia" w:hAnsiTheme="minorHAnsi" w:cstheme="minorBidi"/>
            <w:bCs w:val="0"/>
            <w:caps w:val="0"/>
            <w:noProof/>
            <w:sz w:val="22"/>
            <w:szCs w:val="22"/>
            <w:lang w:eastAsia="zh-CN"/>
          </w:rPr>
          <w:tab/>
        </w:r>
        <w:r w:rsidR="001543BD" w:rsidRPr="00DB41F9">
          <w:rPr>
            <w:rStyle w:val="Hyperlink"/>
            <w:noProof/>
          </w:rPr>
          <w:t>PSYCHOLOGICAL violence</w:t>
        </w:r>
        <w:r w:rsidR="001543BD">
          <w:rPr>
            <w:noProof/>
            <w:webHidden/>
          </w:rPr>
          <w:tab/>
        </w:r>
        <w:r w:rsidR="001543BD">
          <w:rPr>
            <w:noProof/>
            <w:webHidden/>
          </w:rPr>
          <w:fldChar w:fldCharType="begin"/>
        </w:r>
        <w:r w:rsidR="001543BD">
          <w:rPr>
            <w:noProof/>
            <w:webHidden/>
          </w:rPr>
          <w:instrText xml:space="preserve"> PAGEREF _Toc62476198 \h </w:instrText>
        </w:r>
        <w:r w:rsidR="001543BD">
          <w:rPr>
            <w:noProof/>
            <w:webHidden/>
          </w:rPr>
        </w:r>
        <w:r w:rsidR="001543BD">
          <w:rPr>
            <w:noProof/>
            <w:webHidden/>
          </w:rPr>
          <w:fldChar w:fldCharType="separate"/>
        </w:r>
        <w:r w:rsidR="001543BD">
          <w:rPr>
            <w:noProof/>
            <w:webHidden/>
          </w:rPr>
          <w:t>6</w:t>
        </w:r>
        <w:r w:rsidR="001543BD">
          <w:rPr>
            <w:noProof/>
            <w:webHidden/>
          </w:rPr>
          <w:fldChar w:fldCharType="end"/>
        </w:r>
      </w:hyperlink>
    </w:p>
    <w:p w14:paraId="7E10B704" w14:textId="08F200D7" w:rsidR="001543BD" w:rsidRDefault="00015E82">
      <w:pPr>
        <w:pStyle w:val="TOC3"/>
        <w:rPr>
          <w:rFonts w:asciiTheme="minorHAnsi" w:eastAsiaTheme="minorEastAsia" w:hAnsiTheme="minorHAnsi" w:cstheme="minorBidi"/>
          <w:bCs w:val="0"/>
          <w:caps w:val="0"/>
          <w:noProof/>
          <w:sz w:val="22"/>
          <w:szCs w:val="22"/>
          <w:lang w:eastAsia="zh-CN"/>
        </w:rPr>
      </w:pPr>
      <w:hyperlink w:anchor="_Toc62476199" w:history="1">
        <w:r w:rsidR="001543BD" w:rsidRPr="00DB41F9">
          <w:rPr>
            <w:rStyle w:val="Hyperlink"/>
            <w:noProof/>
          </w:rPr>
          <w:t>1.2.3</w:t>
        </w:r>
        <w:r w:rsidR="001543BD">
          <w:rPr>
            <w:rFonts w:asciiTheme="minorHAnsi" w:eastAsiaTheme="minorEastAsia" w:hAnsiTheme="minorHAnsi" w:cstheme="minorBidi"/>
            <w:bCs w:val="0"/>
            <w:caps w:val="0"/>
            <w:noProof/>
            <w:sz w:val="22"/>
            <w:szCs w:val="22"/>
            <w:lang w:eastAsia="zh-CN"/>
          </w:rPr>
          <w:tab/>
        </w:r>
        <w:r w:rsidR="001543BD" w:rsidRPr="00DB41F9">
          <w:rPr>
            <w:rStyle w:val="Hyperlink"/>
            <w:noProof/>
          </w:rPr>
          <w:t>RAPE</w:t>
        </w:r>
        <w:r w:rsidR="001543BD">
          <w:rPr>
            <w:noProof/>
            <w:webHidden/>
          </w:rPr>
          <w:tab/>
        </w:r>
        <w:r w:rsidR="001543BD">
          <w:rPr>
            <w:noProof/>
            <w:webHidden/>
          </w:rPr>
          <w:fldChar w:fldCharType="begin"/>
        </w:r>
        <w:r w:rsidR="001543BD">
          <w:rPr>
            <w:noProof/>
            <w:webHidden/>
          </w:rPr>
          <w:instrText xml:space="preserve"> PAGEREF _Toc62476199 \h </w:instrText>
        </w:r>
        <w:r w:rsidR="001543BD">
          <w:rPr>
            <w:noProof/>
            <w:webHidden/>
          </w:rPr>
        </w:r>
        <w:r w:rsidR="001543BD">
          <w:rPr>
            <w:noProof/>
            <w:webHidden/>
          </w:rPr>
          <w:fldChar w:fldCharType="separate"/>
        </w:r>
        <w:r w:rsidR="001543BD">
          <w:rPr>
            <w:noProof/>
            <w:webHidden/>
          </w:rPr>
          <w:t>6</w:t>
        </w:r>
        <w:r w:rsidR="001543BD">
          <w:rPr>
            <w:noProof/>
            <w:webHidden/>
          </w:rPr>
          <w:fldChar w:fldCharType="end"/>
        </w:r>
      </w:hyperlink>
    </w:p>
    <w:p w14:paraId="624A0538" w14:textId="683B508D" w:rsidR="001543BD" w:rsidRDefault="00015E82">
      <w:pPr>
        <w:pStyle w:val="TOC3"/>
        <w:rPr>
          <w:rFonts w:asciiTheme="minorHAnsi" w:eastAsiaTheme="minorEastAsia" w:hAnsiTheme="minorHAnsi" w:cstheme="minorBidi"/>
          <w:bCs w:val="0"/>
          <w:caps w:val="0"/>
          <w:noProof/>
          <w:sz w:val="22"/>
          <w:szCs w:val="22"/>
          <w:lang w:eastAsia="zh-CN"/>
        </w:rPr>
      </w:pPr>
      <w:hyperlink w:anchor="_Toc62476200" w:history="1">
        <w:r w:rsidR="001543BD" w:rsidRPr="00DB41F9">
          <w:rPr>
            <w:rStyle w:val="Hyperlink"/>
            <w:noProof/>
          </w:rPr>
          <w:t>1.2.4</w:t>
        </w:r>
        <w:r w:rsidR="001543BD">
          <w:rPr>
            <w:rFonts w:asciiTheme="minorHAnsi" w:eastAsiaTheme="minorEastAsia" w:hAnsiTheme="minorHAnsi" w:cstheme="minorBidi"/>
            <w:bCs w:val="0"/>
            <w:caps w:val="0"/>
            <w:noProof/>
            <w:sz w:val="22"/>
            <w:szCs w:val="22"/>
            <w:lang w:eastAsia="zh-CN"/>
          </w:rPr>
          <w:tab/>
        </w:r>
        <w:r w:rsidR="001543BD" w:rsidRPr="00DB41F9">
          <w:rPr>
            <w:rStyle w:val="Hyperlink"/>
            <w:noProof/>
          </w:rPr>
          <w:t>SEXUAL HARASSMENT</w:t>
        </w:r>
        <w:r w:rsidR="001543BD">
          <w:rPr>
            <w:noProof/>
            <w:webHidden/>
          </w:rPr>
          <w:tab/>
        </w:r>
        <w:r w:rsidR="001543BD">
          <w:rPr>
            <w:noProof/>
            <w:webHidden/>
          </w:rPr>
          <w:fldChar w:fldCharType="begin"/>
        </w:r>
        <w:r w:rsidR="001543BD">
          <w:rPr>
            <w:noProof/>
            <w:webHidden/>
          </w:rPr>
          <w:instrText xml:space="preserve"> PAGEREF _Toc62476200 \h </w:instrText>
        </w:r>
        <w:r w:rsidR="001543BD">
          <w:rPr>
            <w:noProof/>
            <w:webHidden/>
          </w:rPr>
        </w:r>
        <w:r w:rsidR="001543BD">
          <w:rPr>
            <w:noProof/>
            <w:webHidden/>
          </w:rPr>
          <w:fldChar w:fldCharType="separate"/>
        </w:r>
        <w:r w:rsidR="001543BD">
          <w:rPr>
            <w:noProof/>
            <w:webHidden/>
          </w:rPr>
          <w:t>7</w:t>
        </w:r>
        <w:r w:rsidR="001543BD">
          <w:rPr>
            <w:noProof/>
            <w:webHidden/>
          </w:rPr>
          <w:fldChar w:fldCharType="end"/>
        </w:r>
      </w:hyperlink>
    </w:p>
    <w:p w14:paraId="4CB71D6B" w14:textId="2F30F11F" w:rsidR="001543BD" w:rsidRDefault="00015E82">
      <w:pPr>
        <w:pStyle w:val="TOC2"/>
        <w:rPr>
          <w:rFonts w:asciiTheme="minorHAnsi" w:eastAsiaTheme="minorEastAsia" w:hAnsiTheme="minorHAnsi" w:cstheme="minorBidi"/>
          <w:b w:val="0"/>
          <w:bCs w:val="0"/>
          <w:caps w:val="0"/>
          <w:noProof/>
          <w:sz w:val="22"/>
          <w:szCs w:val="22"/>
          <w:lang w:eastAsia="zh-CN"/>
        </w:rPr>
      </w:pPr>
      <w:hyperlink w:anchor="_Toc62476201" w:history="1">
        <w:r w:rsidR="001543BD" w:rsidRPr="00DB41F9">
          <w:rPr>
            <w:rStyle w:val="Hyperlink"/>
            <w:noProof/>
          </w:rPr>
          <w:t>1.3</w:t>
        </w:r>
        <w:r w:rsidR="001543BD">
          <w:rPr>
            <w:rFonts w:asciiTheme="minorHAnsi" w:eastAsiaTheme="minorEastAsia" w:hAnsiTheme="minorHAnsi" w:cstheme="minorBidi"/>
            <w:b w:val="0"/>
            <w:bCs w:val="0"/>
            <w:caps w:val="0"/>
            <w:noProof/>
            <w:sz w:val="22"/>
            <w:szCs w:val="22"/>
            <w:lang w:eastAsia="zh-CN"/>
          </w:rPr>
          <w:tab/>
        </w:r>
        <w:r w:rsidR="001543BD" w:rsidRPr="00DB41F9">
          <w:rPr>
            <w:rStyle w:val="Hyperlink"/>
            <w:noProof/>
          </w:rPr>
          <w:t>ARTICLE 6 – HUMAN TRAFFICKING</w:t>
        </w:r>
        <w:r w:rsidR="001543BD">
          <w:rPr>
            <w:noProof/>
            <w:webHidden/>
          </w:rPr>
          <w:tab/>
        </w:r>
        <w:r w:rsidR="001543BD">
          <w:rPr>
            <w:noProof/>
            <w:webHidden/>
          </w:rPr>
          <w:fldChar w:fldCharType="begin"/>
        </w:r>
        <w:r w:rsidR="001543BD">
          <w:rPr>
            <w:noProof/>
            <w:webHidden/>
          </w:rPr>
          <w:instrText xml:space="preserve"> PAGEREF _Toc62476201 \h </w:instrText>
        </w:r>
        <w:r w:rsidR="001543BD">
          <w:rPr>
            <w:noProof/>
            <w:webHidden/>
          </w:rPr>
        </w:r>
        <w:r w:rsidR="001543BD">
          <w:rPr>
            <w:noProof/>
            <w:webHidden/>
          </w:rPr>
          <w:fldChar w:fldCharType="separate"/>
        </w:r>
        <w:r w:rsidR="001543BD">
          <w:rPr>
            <w:noProof/>
            <w:webHidden/>
          </w:rPr>
          <w:t>7</w:t>
        </w:r>
        <w:r w:rsidR="001543BD">
          <w:rPr>
            <w:noProof/>
            <w:webHidden/>
          </w:rPr>
          <w:fldChar w:fldCharType="end"/>
        </w:r>
      </w:hyperlink>
    </w:p>
    <w:p w14:paraId="27F0772D" w14:textId="6F82ACAB" w:rsidR="001543BD" w:rsidRDefault="00015E82">
      <w:pPr>
        <w:pStyle w:val="TOC2"/>
        <w:rPr>
          <w:rFonts w:asciiTheme="minorHAnsi" w:eastAsiaTheme="minorEastAsia" w:hAnsiTheme="minorHAnsi" w:cstheme="minorBidi"/>
          <w:b w:val="0"/>
          <w:bCs w:val="0"/>
          <w:caps w:val="0"/>
          <w:noProof/>
          <w:sz w:val="22"/>
          <w:szCs w:val="22"/>
          <w:lang w:eastAsia="zh-CN"/>
        </w:rPr>
      </w:pPr>
      <w:hyperlink w:anchor="_Toc62476202" w:history="1">
        <w:r w:rsidR="001543BD" w:rsidRPr="00DB41F9">
          <w:rPr>
            <w:rStyle w:val="Hyperlink"/>
            <w:noProof/>
          </w:rPr>
          <w:t>1.4</w:t>
        </w:r>
        <w:r w:rsidR="001543BD">
          <w:rPr>
            <w:rFonts w:asciiTheme="minorHAnsi" w:eastAsiaTheme="minorEastAsia" w:hAnsiTheme="minorHAnsi" w:cstheme="minorBidi"/>
            <w:b w:val="0"/>
            <w:bCs w:val="0"/>
            <w:caps w:val="0"/>
            <w:noProof/>
            <w:sz w:val="22"/>
            <w:szCs w:val="22"/>
            <w:lang w:eastAsia="zh-CN"/>
          </w:rPr>
          <w:tab/>
        </w:r>
        <w:r w:rsidR="001543BD" w:rsidRPr="00DB41F9">
          <w:rPr>
            <w:rStyle w:val="Hyperlink"/>
            <w:noProof/>
          </w:rPr>
          <w:t>ARTICLE 7 – PARTICIPATION IN POLITICAL AND PUBLIC LIFE</w:t>
        </w:r>
        <w:r w:rsidR="001543BD">
          <w:rPr>
            <w:noProof/>
            <w:webHidden/>
          </w:rPr>
          <w:tab/>
        </w:r>
        <w:r w:rsidR="001543BD">
          <w:rPr>
            <w:noProof/>
            <w:webHidden/>
          </w:rPr>
          <w:fldChar w:fldCharType="begin"/>
        </w:r>
        <w:r w:rsidR="001543BD">
          <w:rPr>
            <w:noProof/>
            <w:webHidden/>
          </w:rPr>
          <w:instrText xml:space="preserve"> PAGEREF _Toc62476202 \h </w:instrText>
        </w:r>
        <w:r w:rsidR="001543BD">
          <w:rPr>
            <w:noProof/>
            <w:webHidden/>
          </w:rPr>
        </w:r>
        <w:r w:rsidR="001543BD">
          <w:rPr>
            <w:noProof/>
            <w:webHidden/>
          </w:rPr>
          <w:fldChar w:fldCharType="separate"/>
        </w:r>
        <w:r w:rsidR="001543BD">
          <w:rPr>
            <w:noProof/>
            <w:webHidden/>
          </w:rPr>
          <w:t>8</w:t>
        </w:r>
        <w:r w:rsidR="001543BD">
          <w:rPr>
            <w:noProof/>
            <w:webHidden/>
          </w:rPr>
          <w:fldChar w:fldCharType="end"/>
        </w:r>
      </w:hyperlink>
    </w:p>
    <w:p w14:paraId="4F18C300" w14:textId="593E2630" w:rsidR="001543BD" w:rsidRDefault="00015E82">
      <w:pPr>
        <w:pStyle w:val="TOC3"/>
        <w:rPr>
          <w:rFonts w:asciiTheme="minorHAnsi" w:eastAsiaTheme="minorEastAsia" w:hAnsiTheme="minorHAnsi" w:cstheme="minorBidi"/>
          <w:bCs w:val="0"/>
          <w:caps w:val="0"/>
          <w:noProof/>
          <w:sz w:val="22"/>
          <w:szCs w:val="22"/>
          <w:lang w:eastAsia="zh-CN"/>
        </w:rPr>
      </w:pPr>
      <w:hyperlink w:anchor="_Toc62476203" w:history="1">
        <w:r w:rsidR="001543BD" w:rsidRPr="00DB41F9">
          <w:rPr>
            <w:rStyle w:val="Hyperlink"/>
            <w:noProof/>
          </w:rPr>
          <w:t>1.4.1</w:t>
        </w:r>
        <w:r w:rsidR="001543BD">
          <w:rPr>
            <w:rFonts w:asciiTheme="minorHAnsi" w:eastAsiaTheme="minorEastAsia" w:hAnsiTheme="minorHAnsi" w:cstheme="minorBidi"/>
            <w:bCs w:val="0"/>
            <w:caps w:val="0"/>
            <w:noProof/>
            <w:sz w:val="22"/>
            <w:szCs w:val="22"/>
            <w:lang w:eastAsia="zh-CN"/>
          </w:rPr>
          <w:tab/>
        </w:r>
        <w:r w:rsidR="001543BD" w:rsidRPr="00DB41F9">
          <w:rPr>
            <w:rStyle w:val="Hyperlink"/>
            <w:noProof/>
          </w:rPr>
          <w:t>WOMEN IN POLITICS</w:t>
        </w:r>
        <w:r w:rsidR="001543BD">
          <w:rPr>
            <w:noProof/>
            <w:webHidden/>
          </w:rPr>
          <w:tab/>
        </w:r>
        <w:r w:rsidR="001543BD">
          <w:rPr>
            <w:noProof/>
            <w:webHidden/>
          </w:rPr>
          <w:fldChar w:fldCharType="begin"/>
        </w:r>
        <w:r w:rsidR="001543BD">
          <w:rPr>
            <w:noProof/>
            <w:webHidden/>
          </w:rPr>
          <w:instrText xml:space="preserve"> PAGEREF _Toc62476203 \h </w:instrText>
        </w:r>
        <w:r w:rsidR="001543BD">
          <w:rPr>
            <w:noProof/>
            <w:webHidden/>
          </w:rPr>
        </w:r>
        <w:r w:rsidR="001543BD">
          <w:rPr>
            <w:noProof/>
            <w:webHidden/>
          </w:rPr>
          <w:fldChar w:fldCharType="separate"/>
        </w:r>
        <w:r w:rsidR="001543BD">
          <w:rPr>
            <w:noProof/>
            <w:webHidden/>
          </w:rPr>
          <w:t>8</w:t>
        </w:r>
        <w:r w:rsidR="001543BD">
          <w:rPr>
            <w:noProof/>
            <w:webHidden/>
          </w:rPr>
          <w:fldChar w:fldCharType="end"/>
        </w:r>
      </w:hyperlink>
    </w:p>
    <w:p w14:paraId="03FDC60C" w14:textId="3982D9CA" w:rsidR="001543BD" w:rsidRDefault="00015E82">
      <w:pPr>
        <w:pStyle w:val="TOC3"/>
        <w:rPr>
          <w:rFonts w:asciiTheme="minorHAnsi" w:eastAsiaTheme="minorEastAsia" w:hAnsiTheme="minorHAnsi" w:cstheme="minorBidi"/>
          <w:bCs w:val="0"/>
          <w:caps w:val="0"/>
          <w:noProof/>
          <w:sz w:val="22"/>
          <w:szCs w:val="22"/>
          <w:lang w:eastAsia="zh-CN"/>
        </w:rPr>
      </w:pPr>
      <w:hyperlink w:anchor="_Toc62476204" w:history="1">
        <w:r w:rsidR="001543BD" w:rsidRPr="00DB41F9">
          <w:rPr>
            <w:rStyle w:val="Hyperlink"/>
            <w:noProof/>
          </w:rPr>
          <w:t>1.4.2</w:t>
        </w:r>
        <w:r w:rsidR="001543BD">
          <w:rPr>
            <w:rFonts w:asciiTheme="minorHAnsi" w:eastAsiaTheme="minorEastAsia" w:hAnsiTheme="minorHAnsi" w:cstheme="minorBidi"/>
            <w:bCs w:val="0"/>
            <w:caps w:val="0"/>
            <w:noProof/>
            <w:sz w:val="22"/>
            <w:szCs w:val="22"/>
            <w:lang w:eastAsia="zh-CN"/>
          </w:rPr>
          <w:tab/>
        </w:r>
        <w:r w:rsidR="001543BD" w:rsidRPr="00DB41F9">
          <w:rPr>
            <w:rStyle w:val="Hyperlink"/>
            <w:noProof/>
          </w:rPr>
          <w:t>WOMEN IN ONLINE DEBATE</w:t>
        </w:r>
        <w:r w:rsidR="001543BD">
          <w:rPr>
            <w:noProof/>
            <w:webHidden/>
          </w:rPr>
          <w:tab/>
        </w:r>
        <w:r w:rsidR="001543BD">
          <w:rPr>
            <w:noProof/>
            <w:webHidden/>
          </w:rPr>
          <w:fldChar w:fldCharType="begin"/>
        </w:r>
        <w:r w:rsidR="001543BD">
          <w:rPr>
            <w:noProof/>
            <w:webHidden/>
          </w:rPr>
          <w:instrText xml:space="preserve"> PAGEREF _Toc62476204 \h </w:instrText>
        </w:r>
        <w:r w:rsidR="001543BD">
          <w:rPr>
            <w:noProof/>
            <w:webHidden/>
          </w:rPr>
        </w:r>
        <w:r w:rsidR="001543BD">
          <w:rPr>
            <w:noProof/>
            <w:webHidden/>
          </w:rPr>
          <w:fldChar w:fldCharType="separate"/>
        </w:r>
        <w:r w:rsidR="001543BD">
          <w:rPr>
            <w:noProof/>
            <w:webHidden/>
          </w:rPr>
          <w:t>8</w:t>
        </w:r>
        <w:r w:rsidR="001543BD">
          <w:rPr>
            <w:noProof/>
            <w:webHidden/>
          </w:rPr>
          <w:fldChar w:fldCharType="end"/>
        </w:r>
      </w:hyperlink>
    </w:p>
    <w:p w14:paraId="39A3752E" w14:textId="7FD33A3C" w:rsidR="001543BD" w:rsidRDefault="00015E82">
      <w:pPr>
        <w:pStyle w:val="TOC2"/>
        <w:rPr>
          <w:rFonts w:asciiTheme="minorHAnsi" w:eastAsiaTheme="minorEastAsia" w:hAnsiTheme="minorHAnsi" w:cstheme="minorBidi"/>
          <w:b w:val="0"/>
          <w:bCs w:val="0"/>
          <w:caps w:val="0"/>
          <w:noProof/>
          <w:sz w:val="22"/>
          <w:szCs w:val="22"/>
          <w:lang w:eastAsia="zh-CN"/>
        </w:rPr>
      </w:pPr>
      <w:hyperlink w:anchor="_Toc62476205" w:history="1">
        <w:r w:rsidR="001543BD" w:rsidRPr="00DB41F9">
          <w:rPr>
            <w:rStyle w:val="Hyperlink"/>
            <w:noProof/>
          </w:rPr>
          <w:t>1.5</w:t>
        </w:r>
        <w:r w:rsidR="001543BD">
          <w:rPr>
            <w:rFonts w:asciiTheme="minorHAnsi" w:eastAsiaTheme="minorEastAsia" w:hAnsiTheme="minorHAnsi" w:cstheme="minorBidi"/>
            <w:b w:val="0"/>
            <w:bCs w:val="0"/>
            <w:caps w:val="0"/>
            <w:noProof/>
            <w:sz w:val="22"/>
            <w:szCs w:val="22"/>
            <w:lang w:eastAsia="zh-CN"/>
          </w:rPr>
          <w:tab/>
        </w:r>
        <w:r w:rsidR="001543BD" w:rsidRPr="00DB41F9">
          <w:rPr>
            <w:rStyle w:val="Hyperlink"/>
            <w:noProof/>
          </w:rPr>
          <w:t>ARTICLE 10 – EDUCATION</w:t>
        </w:r>
        <w:r w:rsidR="001543BD">
          <w:rPr>
            <w:noProof/>
            <w:webHidden/>
          </w:rPr>
          <w:tab/>
        </w:r>
        <w:r w:rsidR="001543BD">
          <w:rPr>
            <w:noProof/>
            <w:webHidden/>
          </w:rPr>
          <w:fldChar w:fldCharType="begin"/>
        </w:r>
        <w:r w:rsidR="001543BD">
          <w:rPr>
            <w:noProof/>
            <w:webHidden/>
          </w:rPr>
          <w:instrText xml:space="preserve"> PAGEREF _Toc62476205 \h </w:instrText>
        </w:r>
        <w:r w:rsidR="001543BD">
          <w:rPr>
            <w:noProof/>
            <w:webHidden/>
          </w:rPr>
        </w:r>
        <w:r w:rsidR="001543BD">
          <w:rPr>
            <w:noProof/>
            <w:webHidden/>
          </w:rPr>
          <w:fldChar w:fldCharType="separate"/>
        </w:r>
        <w:r w:rsidR="001543BD">
          <w:rPr>
            <w:noProof/>
            <w:webHidden/>
          </w:rPr>
          <w:t>9</w:t>
        </w:r>
        <w:r w:rsidR="001543BD">
          <w:rPr>
            <w:noProof/>
            <w:webHidden/>
          </w:rPr>
          <w:fldChar w:fldCharType="end"/>
        </w:r>
      </w:hyperlink>
    </w:p>
    <w:p w14:paraId="4ED32FBD" w14:textId="578CEF65" w:rsidR="001543BD" w:rsidRDefault="00015E82">
      <w:pPr>
        <w:pStyle w:val="TOC3"/>
        <w:rPr>
          <w:rFonts w:asciiTheme="minorHAnsi" w:eastAsiaTheme="minorEastAsia" w:hAnsiTheme="minorHAnsi" w:cstheme="minorBidi"/>
          <w:bCs w:val="0"/>
          <w:caps w:val="0"/>
          <w:noProof/>
          <w:sz w:val="22"/>
          <w:szCs w:val="22"/>
          <w:lang w:eastAsia="zh-CN"/>
        </w:rPr>
      </w:pPr>
      <w:hyperlink w:anchor="_Toc62476206" w:history="1">
        <w:r w:rsidR="001543BD" w:rsidRPr="00DB41F9">
          <w:rPr>
            <w:rStyle w:val="Hyperlink"/>
            <w:noProof/>
          </w:rPr>
          <w:t>1.5.1</w:t>
        </w:r>
        <w:r w:rsidR="001543BD">
          <w:rPr>
            <w:rFonts w:asciiTheme="minorHAnsi" w:eastAsiaTheme="minorEastAsia" w:hAnsiTheme="minorHAnsi" w:cstheme="minorBidi"/>
            <w:bCs w:val="0"/>
            <w:caps w:val="0"/>
            <w:noProof/>
            <w:sz w:val="22"/>
            <w:szCs w:val="22"/>
            <w:lang w:eastAsia="zh-CN"/>
          </w:rPr>
          <w:tab/>
        </w:r>
        <w:r w:rsidR="001543BD" w:rsidRPr="00DB41F9">
          <w:rPr>
            <w:rStyle w:val="Hyperlink"/>
            <w:noProof/>
          </w:rPr>
          <w:t>EDUCATION IN DIVERSITY AND SEXUALITY</w:t>
        </w:r>
        <w:r w:rsidR="001543BD">
          <w:rPr>
            <w:noProof/>
            <w:webHidden/>
          </w:rPr>
          <w:tab/>
        </w:r>
        <w:r w:rsidR="001543BD">
          <w:rPr>
            <w:noProof/>
            <w:webHidden/>
          </w:rPr>
          <w:fldChar w:fldCharType="begin"/>
        </w:r>
        <w:r w:rsidR="001543BD">
          <w:rPr>
            <w:noProof/>
            <w:webHidden/>
          </w:rPr>
          <w:instrText xml:space="preserve"> PAGEREF _Toc62476206 \h </w:instrText>
        </w:r>
        <w:r w:rsidR="001543BD">
          <w:rPr>
            <w:noProof/>
            <w:webHidden/>
          </w:rPr>
        </w:r>
        <w:r w:rsidR="001543BD">
          <w:rPr>
            <w:noProof/>
            <w:webHidden/>
          </w:rPr>
          <w:fldChar w:fldCharType="separate"/>
        </w:r>
        <w:r w:rsidR="001543BD">
          <w:rPr>
            <w:noProof/>
            <w:webHidden/>
          </w:rPr>
          <w:t>9</w:t>
        </w:r>
        <w:r w:rsidR="001543BD">
          <w:rPr>
            <w:noProof/>
            <w:webHidden/>
          </w:rPr>
          <w:fldChar w:fldCharType="end"/>
        </w:r>
      </w:hyperlink>
    </w:p>
    <w:p w14:paraId="16DB512F" w14:textId="676DF65A" w:rsidR="001543BD" w:rsidRDefault="00015E82">
      <w:pPr>
        <w:pStyle w:val="TOC2"/>
        <w:rPr>
          <w:rFonts w:asciiTheme="minorHAnsi" w:eastAsiaTheme="minorEastAsia" w:hAnsiTheme="minorHAnsi" w:cstheme="minorBidi"/>
          <w:b w:val="0"/>
          <w:bCs w:val="0"/>
          <w:caps w:val="0"/>
          <w:noProof/>
          <w:sz w:val="22"/>
          <w:szCs w:val="22"/>
          <w:lang w:eastAsia="zh-CN"/>
        </w:rPr>
      </w:pPr>
      <w:hyperlink w:anchor="_Toc62476207" w:history="1">
        <w:r w:rsidR="001543BD" w:rsidRPr="00DB41F9">
          <w:rPr>
            <w:rStyle w:val="Hyperlink"/>
            <w:noProof/>
          </w:rPr>
          <w:t>1.6</w:t>
        </w:r>
        <w:r w:rsidR="001543BD">
          <w:rPr>
            <w:rFonts w:asciiTheme="minorHAnsi" w:eastAsiaTheme="minorEastAsia" w:hAnsiTheme="minorHAnsi" w:cstheme="minorBidi"/>
            <w:b w:val="0"/>
            <w:bCs w:val="0"/>
            <w:caps w:val="0"/>
            <w:noProof/>
            <w:sz w:val="22"/>
            <w:szCs w:val="22"/>
            <w:lang w:eastAsia="zh-CN"/>
          </w:rPr>
          <w:tab/>
        </w:r>
        <w:r w:rsidR="001543BD" w:rsidRPr="00DB41F9">
          <w:rPr>
            <w:rStyle w:val="Hyperlink"/>
            <w:noProof/>
          </w:rPr>
          <w:t>ARTICLE 11 – EMPLOYMENT</w:t>
        </w:r>
        <w:r w:rsidR="001543BD">
          <w:rPr>
            <w:noProof/>
            <w:webHidden/>
          </w:rPr>
          <w:tab/>
        </w:r>
        <w:r w:rsidR="001543BD">
          <w:rPr>
            <w:noProof/>
            <w:webHidden/>
          </w:rPr>
          <w:fldChar w:fldCharType="begin"/>
        </w:r>
        <w:r w:rsidR="001543BD">
          <w:rPr>
            <w:noProof/>
            <w:webHidden/>
          </w:rPr>
          <w:instrText xml:space="preserve"> PAGEREF _Toc62476207 \h </w:instrText>
        </w:r>
        <w:r w:rsidR="001543BD">
          <w:rPr>
            <w:noProof/>
            <w:webHidden/>
          </w:rPr>
        </w:r>
        <w:r w:rsidR="001543BD">
          <w:rPr>
            <w:noProof/>
            <w:webHidden/>
          </w:rPr>
          <w:fldChar w:fldCharType="separate"/>
        </w:r>
        <w:r w:rsidR="001543BD">
          <w:rPr>
            <w:noProof/>
            <w:webHidden/>
          </w:rPr>
          <w:t>9</w:t>
        </w:r>
        <w:r w:rsidR="001543BD">
          <w:rPr>
            <w:noProof/>
            <w:webHidden/>
          </w:rPr>
          <w:fldChar w:fldCharType="end"/>
        </w:r>
      </w:hyperlink>
    </w:p>
    <w:p w14:paraId="76C644A6" w14:textId="1F49FC39" w:rsidR="001543BD" w:rsidRDefault="00015E82">
      <w:pPr>
        <w:pStyle w:val="TOC3"/>
        <w:rPr>
          <w:rFonts w:asciiTheme="minorHAnsi" w:eastAsiaTheme="minorEastAsia" w:hAnsiTheme="minorHAnsi" w:cstheme="minorBidi"/>
          <w:bCs w:val="0"/>
          <w:caps w:val="0"/>
          <w:noProof/>
          <w:sz w:val="22"/>
          <w:szCs w:val="22"/>
          <w:lang w:eastAsia="zh-CN"/>
        </w:rPr>
      </w:pPr>
      <w:hyperlink w:anchor="_Toc62476208" w:history="1">
        <w:r w:rsidR="001543BD" w:rsidRPr="00DB41F9">
          <w:rPr>
            <w:rStyle w:val="Hyperlink"/>
            <w:noProof/>
          </w:rPr>
          <w:t>1.6.1</w:t>
        </w:r>
        <w:r w:rsidR="001543BD">
          <w:rPr>
            <w:rFonts w:asciiTheme="minorHAnsi" w:eastAsiaTheme="minorEastAsia" w:hAnsiTheme="minorHAnsi" w:cstheme="minorBidi"/>
            <w:bCs w:val="0"/>
            <w:caps w:val="0"/>
            <w:noProof/>
            <w:sz w:val="22"/>
            <w:szCs w:val="22"/>
            <w:lang w:eastAsia="zh-CN"/>
          </w:rPr>
          <w:tab/>
        </w:r>
        <w:r w:rsidR="001543BD" w:rsidRPr="00DB41F9">
          <w:rPr>
            <w:rStyle w:val="Hyperlink"/>
            <w:noProof/>
          </w:rPr>
          <w:t>GENDER PAY GAP AND TRANSPARENCY</w:t>
        </w:r>
        <w:r w:rsidR="001543BD">
          <w:rPr>
            <w:noProof/>
            <w:webHidden/>
          </w:rPr>
          <w:tab/>
        </w:r>
        <w:r w:rsidR="001543BD">
          <w:rPr>
            <w:noProof/>
            <w:webHidden/>
          </w:rPr>
          <w:fldChar w:fldCharType="begin"/>
        </w:r>
        <w:r w:rsidR="001543BD">
          <w:rPr>
            <w:noProof/>
            <w:webHidden/>
          </w:rPr>
          <w:instrText xml:space="preserve"> PAGEREF _Toc62476208 \h </w:instrText>
        </w:r>
        <w:r w:rsidR="001543BD">
          <w:rPr>
            <w:noProof/>
            <w:webHidden/>
          </w:rPr>
        </w:r>
        <w:r w:rsidR="001543BD">
          <w:rPr>
            <w:noProof/>
            <w:webHidden/>
          </w:rPr>
          <w:fldChar w:fldCharType="separate"/>
        </w:r>
        <w:r w:rsidR="001543BD">
          <w:rPr>
            <w:noProof/>
            <w:webHidden/>
          </w:rPr>
          <w:t>9</w:t>
        </w:r>
        <w:r w:rsidR="001543BD">
          <w:rPr>
            <w:noProof/>
            <w:webHidden/>
          </w:rPr>
          <w:fldChar w:fldCharType="end"/>
        </w:r>
      </w:hyperlink>
    </w:p>
    <w:p w14:paraId="2F448692" w14:textId="515AF8B0" w:rsidR="001543BD" w:rsidRDefault="00015E82">
      <w:pPr>
        <w:pStyle w:val="TOC3"/>
        <w:rPr>
          <w:rFonts w:asciiTheme="minorHAnsi" w:eastAsiaTheme="minorEastAsia" w:hAnsiTheme="minorHAnsi" w:cstheme="minorBidi"/>
          <w:bCs w:val="0"/>
          <w:caps w:val="0"/>
          <w:noProof/>
          <w:sz w:val="22"/>
          <w:szCs w:val="22"/>
          <w:lang w:eastAsia="zh-CN"/>
        </w:rPr>
      </w:pPr>
      <w:hyperlink w:anchor="_Toc62476209" w:history="1">
        <w:r w:rsidR="001543BD" w:rsidRPr="00DB41F9">
          <w:rPr>
            <w:rStyle w:val="Hyperlink"/>
            <w:noProof/>
          </w:rPr>
          <w:t>1.6.2</w:t>
        </w:r>
        <w:r w:rsidR="001543BD">
          <w:rPr>
            <w:rFonts w:asciiTheme="minorHAnsi" w:eastAsiaTheme="minorEastAsia" w:hAnsiTheme="minorHAnsi" w:cstheme="minorBidi"/>
            <w:bCs w:val="0"/>
            <w:caps w:val="0"/>
            <w:noProof/>
            <w:sz w:val="22"/>
            <w:szCs w:val="22"/>
            <w:lang w:eastAsia="zh-CN"/>
          </w:rPr>
          <w:tab/>
        </w:r>
        <w:r w:rsidR="001543BD" w:rsidRPr="00DB41F9">
          <w:rPr>
            <w:rStyle w:val="Hyperlink"/>
            <w:noProof/>
          </w:rPr>
          <w:t>WOMEN IN MANAGEMENT AND LEADERSHIP POSITIONS</w:t>
        </w:r>
        <w:r w:rsidR="001543BD">
          <w:rPr>
            <w:noProof/>
            <w:webHidden/>
          </w:rPr>
          <w:tab/>
        </w:r>
        <w:r w:rsidR="001543BD">
          <w:rPr>
            <w:noProof/>
            <w:webHidden/>
          </w:rPr>
          <w:fldChar w:fldCharType="begin"/>
        </w:r>
        <w:r w:rsidR="001543BD">
          <w:rPr>
            <w:noProof/>
            <w:webHidden/>
          </w:rPr>
          <w:instrText xml:space="preserve"> PAGEREF _Toc62476209 \h </w:instrText>
        </w:r>
        <w:r w:rsidR="001543BD">
          <w:rPr>
            <w:noProof/>
            <w:webHidden/>
          </w:rPr>
        </w:r>
        <w:r w:rsidR="001543BD">
          <w:rPr>
            <w:noProof/>
            <w:webHidden/>
          </w:rPr>
          <w:fldChar w:fldCharType="separate"/>
        </w:r>
        <w:r w:rsidR="001543BD">
          <w:rPr>
            <w:noProof/>
            <w:webHidden/>
          </w:rPr>
          <w:t>10</w:t>
        </w:r>
        <w:r w:rsidR="001543BD">
          <w:rPr>
            <w:noProof/>
            <w:webHidden/>
          </w:rPr>
          <w:fldChar w:fldCharType="end"/>
        </w:r>
      </w:hyperlink>
    </w:p>
    <w:p w14:paraId="72EB6906" w14:textId="7D71DA9E" w:rsidR="001543BD" w:rsidRDefault="00015E82">
      <w:pPr>
        <w:pStyle w:val="TOC3"/>
        <w:rPr>
          <w:rFonts w:asciiTheme="minorHAnsi" w:eastAsiaTheme="minorEastAsia" w:hAnsiTheme="minorHAnsi" w:cstheme="minorBidi"/>
          <w:bCs w:val="0"/>
          <w:caps w:val="0"/>
          <w:noProof/>
          <w:sz w:val="22"/>
          <w:szCs w:val="22"/>
          <w:lang w:eastAsia="zh-CN"/>
        </w:rPr>
      </w:pPr>
      <w:hyperlink w:anchor="_Toc62476210" w:history="1">
        <w:r w:rsidR="001543BD" w:rsidRPr="00DB41F9">
          <w:rPr>
            <w:rStyle w:val="Hyperlink"/>
            <w:noProof/>
          </w:rPr>
          <w:t>1.6.3</w:t>
        </w:r>
        <w:r w:rsidR="001543BD">
          <w:rPr>
            <w:rFonts w:asciiTheme="minorHAnsi" w:eastAsiaTheme="minorEastAsia" w:hAnsiTheme="minorHAnsi" w:cstheme="minorBidi"/>
            <w:bCs w:val="0"/>
            <w:caps w:val="0"/>
            <w:noProof/>
            <w:sz w:val="22"/>
            <w:szCs w:val="22"/>
            <w:lang w:eastAsia="zh-CN"/>
          </w:rPr>
          <w:tab/>
        </w:r>
        <w:r w:rsidR="001543BD" w:rsidRPr="00DB41F9">
          <w:rPr>
            <w:rStyle w:val="Hyperlink"/>
            <w:noProof/>
          </w:rPr>
          <w:t>EARMARKED PARENTAL LEAVE</w:t>
        </w:r>
        <w:r w:rsidR="001543BD">
          <w:rPr>
            <w:noProof/>
            <w:webHidden/>
          </w:rPr>
          <w:tab/>
        </w:r>
        <w:r w:rsidR="001543BD">
          <w:rPr>
            <w:noProof/>
            <w:webHidden/>
          </w:rPr>
          <w:fldChar w:fldCharType="begin"/>
        </w:r>
        <w:r w:rsidR="001543BD">
          <w:rPr>
            <w:noProof/>
            <w:webHidden/>
          </w:rPr>
          <w:instrText xml:space="preserve"> PAGEREF _Toc62476210 \h </w:instrText>
        </w:r>
        <w:r w:rsidR="001543BD">
          <w:rPr>
            <w:noProof/>
            <w:webHidden/>
          </w:rPr>
        </w:r>
        <w:r w:rsidR="001543BD">
          <w:rPr>
            <w:noProof/>
            <w:webHidden/>
          </w:rPr>
          <w:fldChar w:fldCharType="separate"/>
        </w:r>
        <w:r w:rsidR="001543BD">
          <w:rPr>
            <w:noProof/>
            <w:webHidden/>
          </w:rPr>
          <w:t>11</w:t>
        </w:r>
        <w:r w:rsidR="001543BD">
          <w:rPr>
            <w:noProof/>
            <w:webHidden/>
          </w:rPr>
          <w:fldChar w:fldCharType="end"/>
        </w:r>
      </w:hyperlink>
    </w:p>
    <w:p w14:paraId="4C291127" w14:textId="285E8DA4" w:rsidR="001543BD" w:rsidRPr="00307A7D" w:rsidRDefault="00307A7D" w:rsidP="00307A7D">
      <w:pPr>
        <w:pStyle w:val="TOC1"/>
      </w:pPr>
      <w:r>
        <w:t xml:space="preserve">chapter 2    </w:t>
      </w:r>
      <w:hyperlink w:anchor="_Toc62476211" w:history="1">
        <w:r w:rsidR="001543BD" w:rsidRPr="00DB41F9">
          <w:rPr>
            <w:rStyle w:val="Hyperlink"/>
            <w:noProof/>
          </w:rPr>
          <w:t>GREENLAND – general provisions</w:t>
        </w:r>
        <w:r w:rsidR="001543BD">
          <w:rPr>
            <w:noProof/>
            <w:webHidden/>
          </w:rPr>
          <w:tab/>
        </w:r>
        <w:r w:rsidR="001543BD">
          <w:rPr>
            <w:noProof/>
            <w:webHidden/>
          </w:rPr>
          <w:fldChar w:fldCharType="begin"/>
        </w:r>
        <w:r w:rsidR="001543BD">
          <w:rPr>
            <w:noProof/>
            <w:webHidden/>
          </w:rPr>
          <w:instrText xml:space="preserve"> PAGEREF _Toc62476211 \h </w:instrText>
        </w:r>
        <w:r w:rsidR="001543BD">
          <w:rPr>
            <w:noProof/>
            <w:webHidden/>
          </w:rPr>
        </w:r>
        <w:r w:rsidR="001543BD">
          <w:rPr>
            <w:noProof/>
            <w:webHidden/>
          </w:rPr>
          <w:fldChar w:fldCharType="separate"/>
        </w:r>
        <w:r w:rsidR="001543BD">
          <w:rPr>
            <w:noProof/>
            <w:webHidden/>
          </w:rPr>
          <w:t>12</w:t>
        </w:r>
        <w:r w:rsidR="001543BD">
          <w:rPr>
            <w:noProof/>
            <w:webHidden/>
          </w:rPr>
          <w:fldChar w:fldCharType="end"/>
        </w:r>
      </w:hyperlink>
    </w:p>
    <w:p w14:paraId="5E83D650" w14:textId="5A190087" w:rsidR="001543BD" w:rsidRDefault="00015E82">
      <w:pPr>
        <w:pStyle w:val="TOC2"/>
        <w:rPr>
          <w:rFonts w:asciiTheme="minorHAnsi" w:eastAsiaTheme="minorEastAsia" w:hAnsiTheme="minorHAnsi" w:cstheme="minorBidi"/>
          <w:b w:val="0"/>
          <w:bCs w:val="0"/>
          <w:caps w:val="0"/>
          <w:noProof/>
          <w:sz w:val="22"/>
          <w:szCs w:val="22"/>
          <w:lang w:eastAsia="zh-CN"/>
        </w:rPr>
      </w:pPr>
      <w:hyperlink w:anchor="_Toc62476212" w:history="1">
        <w:r w:rsidR="001543BD" w:rsidRPr="00DB41F9">
          <w:rPr>
            <w:rStyle w:val="Hyperlink"/>
            <w:noProof/>
          </w:rPr>
          <w:t>2.1</w:t>
        </w:r>
        <w:r w:rsidR="001543BD">
          <w:rPr>
            <w:rFonts w:asciiTheme="minorHAnsi" w:eastAsiaTheme="minorEastAsia" w:hAnsiTheme="minorHAnsi" w:cstheme="minorBidi"/>
            <w:b w:val="0"/>
            <w:bCs w:val="0"/>
            <w:caps w:val="0"/>
            <w:noProof/>
            <w:sz w:val="22"/>
            <w:szCs w:val="22"/>
            <w:lang w:eastAsia="zh-CN"/>
          </w:rPr>
          <w:tab/>
        </w:r>
        <w:r w:rsidR="001543BD" w:rsidRPr="00DB41F9">
          <w:rPr>
            <w:rStyle w:val="Hyperlink"/>
            <w:noProof/>
          </w:rPr>
          <w:t>ESTABLISHMENT OF AN INDEPENDENT COMPLAINTS MECHANISM</w:t>
        </w:r>
        <w:r w:rsidR="001543BD">
          <w:rPr>
            <w:noProof/>
            <w:webHidden/>
          </w:rPr>
          <w:tab/>
        </w:r>
        <w:r w:rsidR="001543BD">
          <w:rPr>
            <w:noProof/>
            <w:webHidden/>
          </w:rPr>
          <w:fldChar w:fldCharType="begin"/>
        </w:r>
        <w:r w:rsidR="001543BD">
          <w:rPr>
            <w:noProof/>
            <w:webHidden/>
          </w:rPr>
          <w:instrText xml:space="preserve"> PAGEREF _Toc62476212 \h </w:instrText>
        </w:r>
        <w:r w:rsidR="001543BD">
          <w:rPr>
            <w:noProof/>
            <w:webHidden/>
          </w:rPr>
        </w:r>
        <w:r w:rsidR="001543BD">
          <w:rPr>
            <w:noProof/>
            <w:webHidden/>
          </w:rPr>
          <w:fldChar w:fldCharType="separate"/>
        </w:r>
        <w:r w:rsidR="001543BD">
          <w:rPr>
            <w:noProof/>
            <w:webHidden/>
          </w:rPr>
          <w:t>12</w:t>
        </w:r>
        <w:r w:rsidR="001543BD">
          <w:rPr>
            <w:noProof/>
            <w:webHidden/>
          </w:rPr>
          <w:fldChar w:fldCharType="end"/>
        </w:r>
      </w:hyperlink>
    </w:p>
    <w:p w14:paraId="02C1B067" w14:textId="6C8C75A1" w:rsidR="001543BD" w:rsidRPr="00307A7D" w:rsidRDefault="00307A7D" w:rsidP="00307A7D">
      <w:pPr>
        <w:pStyle w:val="TOC1"/>
      </w:pPr>
      <w:r>
        <w:t xml:space="preserve">chapter 3    </w:t>
      </w:r>
      <w:hyperlink w:anchor="_Toc62476213" w:history="1">
        <w:r w:rsidR="001543BD" w:rsidRPr="00DB41F9">
          <w:rPr>
            <w:rStyle w:val="Hyperlink"/>
            <w:noProof/>
          </w:rPr>
          <w:t>greenland – specific provisions</w:t>
        </w:r>
        <w:r w:rsidR="001543BD">
          <w:rPr>
            <w:noProof/>
            <w:webHidden/>
          </w:rPr>
          <w:tab/>
        </w:r>
        <w:r w:rsidR="001543BD">
          <w:rPr>
            <w:noProof/>
            <w:webHidden/>
          </w:rPr>
          <w:fldChar w:fldCharType="begin"/>
        </w:r>
        <w:r w:rsidR="001543BD">
          <w:rPr>
            <w:noProof/>
            <w:webHidden/>
          </w:rPr>
          <w:instrText xml:space="preserve"> PAGEREF _Toc62476213 \h </w:instrText>
        </w:r>
        <w:r w:rsidR="001543BD">
          <w:rPr>
            <w:noProof/>
            <w:webHidden/>
          </w:rPr>
        </w:r>
        <w:r w:rsidR="001543BD">
          <w:rPr>
            <w:noProof/>
            <w:webHidden/>
          </w:rPr>
          <w:fldChar w:fldCharType="separate"/>
        </w:r>
        <w:r w:rsidR="001543BD">
          <w:rPr>
            <w:noProof/>
            <w:webHidden/>
          </w:rPr>
          <w:t>13</w:t>
        </w:r>
        <w:r w:rsidR="001543BD">
          <w:rPr>
            <w:noProof/>
            <w:webHidden/>
          </w:rPr>
          <w:fldChar w:fldCharType="end"/>
        </w:r>
      </w:hyperlink>
    </w:p>
    <w:p w14:paraId="5B992420" w14:textId="5603EB5B" w:rsidR="001543BD" w:rsidRDefault="00015E82">
      <w:pPr>
        <w:pStyle w:val="TOC2"/>
        <w:rPr>
          <w:rFonts w:asciiTheme="minorHAnsi" w:eastAsiaTheme="minorEastAsia" w:hAnsiTheme="minorHAnsi" w:cstheme="minorBidi"/>
          <w:b w:val="0"/>
          <w:bCs w:val="0"/>
          <w:caps w:val="0"/>
          <w:noProof/>
          <w:sz w:val="22"/>
          <w:szCs w:val="22"/>
          <w:lang w:eastAsia="zh-CN"/>
        </w:rPr>
      </w:pPr>
      <w:hyperlink w:anchor="_Toc62476214" w:history="1">
        <w:r w:rsidR="001543BD" w:rsidRPr="00DB41F9">
          <w:rPr>
            <w:rStyle w:val="Hyperlink"/>
            <w:noProof/>
          </w:rPr>
          <w:t>3.1</w:t>
        </w:r>
        <w:r w:rsidR="001543BD">
          <w:rPr>
            <w:rFonts w:asciiTheme="minorHAnsi" w:eastAsiaTheme="minorEastAsia" w:hAnsiTheme="minorHAnsi" w:cstheme="minorBidi"/>
            <w:b w:val="0"/>
            <w:bCs w:val="0"/>
            <w:caps w:val="0"/>
            <w:noProof/>
            <w:sz w:val="22"/>
            <w:szCs w:val="22"/>
            <w:lang w:eastAsia="zh-CN"/>
          </w:rPr>
          <w:tab/>
        </w:r>
        <w:r w:rsidR="001543BD" w:rsidRPr="00DB41F9">
          <w:rPr>
            <w:rStyle w:val="Hyperlink"/>
            <w:noProof/>
          </w:rPr>
          <w:t>ARTICLE 3 – VIOLENCE AGAINST WOMEN</w:t>
        </w:r>
        <w:r w:rsidR="001543BD">
          <w:rPr>
            <w:noProof/>
            <w:webHidden/>
          </w:rPr>
          <w:tab/>
        </w:r>
        <w:r w:rsidR="001543BD">
          <w:rPr>
            <w:noProof/>
            <w:webHidden/>
          </w:rPr>
          <w:fldChar w:fldCharType="begin"/>
        </w:r>
        <w:r w:rsidR="001543BD">
          <w:rPr>
            <w:noProof/>
            <w:webHidden/>
          </w:rPr>
          <w:instrText xml:space="preserve"> PAGEREF _Toc62476214 \h </w:instrText>
        </w:r>
        <w:r w:rsidR="001543BD">
          <w:rPr>
            <w:noProof/>
            <w:webHidden/>
          </w:rPr>
        </w:r>
        <w:r w:rsidR="001543BD">
          <w:rPr>
            <w:noProof/>
            <w:webHidden/>
          </w:rPr>
          <w:fldChar w:fldCharType="separate"/>
        </w:r>
        <w:r w:rsidR="001543BD">
          <w:rPr>
            <w:noProof/>
            <w:webHidden/>
          </w:rPr>
          <w:t>13</w:t>
        </w:r>
        <w:r w:rsidR="001543BD">
          <w:rPr>
            <w:noProof/>
            <w:webHidden/>
          </w:rPr>
          <w:fldChar w:fldCharType="end"/>
        </w:r>
      </w:hyperlink>
    </w:p>
    <w:p w14:paraId="1D0BCF20" w14:textId="1D645342" w:rsidR="001543BD" w:rsidRDefault="00015E82">
      <w:pPr>
        <w:pStyle w:val="TOC3"/>
        <w:rPr>
          <w:rFonts w:asciiTheme="minorHAnsi" w:eastAsiaTheme="minorEastAsia" w:hAnsiTheme="minorHAnsi" w:cstheme="minorBidi"/>
          <w:bCs w:val="0"/>
          <w:caps w:val="0"/>
          <w:noProof/>
          <w:sz w:val="22"/>
          <w:szCs w:val="22"/>
          <w:lang w:eastAsia="zh-CN"/>
        </w:rPr>
      </w:pPr>
      <w:hyperlink w:anchor="_Toc62476215" w:history="1">
        <w:r w:rsidR="001543BD" w:rsidRPr="00DB41F9">
          <w:rPr>
            <w:rStyle w:val="Hyperlink"/>
            <w:noProof/>
          </w:rPr>
          <w:t>3.1.1</w:t>
        </w:r>
        <w:r w:rsidR="001543BD">
          <w:rPr>
            <w:rFonts w:asciiTheme="minorHAnsi" w:eastAsiaTheme="minorEastAsia" w:hAnsiTheme="minorHAnsi" w:cstheme="minorBidi"/>
            <w:bCs w:val="0"/>
            <w:caps w:val="0"/>
            <w:noProof/>
            <w:sz w:val="22"/>
            <w:szCs w:val="22"/>
            <w:lang w:eastAsia="zh-CN"/>
          </w:rPr>
          <w:tab/>
        </w:r>
        <w:r w:rsidR="001543BD" w:rsidRPr="00DB41F9">
          <w:rPr>
            <w:rStyle w:val="Hyperlink"/>
            <w:noProof/>
          </w:rPr>
          <w:t>FURTHER EFFORTS TO MINIMISE VIOLENCE</w:t>
        </w:r>
        <w:r w:rsidR="001543BD">
          <w:rPr>
            <w:noProof/>
            <w:webHidden/>
          </w:rPr>
          <w:tab/>
        </w:r>
        <w:r w:rsidR="001543BD">
          <w:rPr>
            <w:noProof/>
            <w:webHidden/>
          </w:rPr>
          <w:fldChar w:fldCharType="begin"/>
        </w:r>
        <w:r w:rsidR="001543BD">
          <w:rPr>
            <w:noProof/>
            <w:webHidden/>
          </w:rPr>
          <w:instrText xml:space="preserve"> PAGEREF _Toc62476215 \h </w:instrText>
        </w:r>
        <w:r w:rsidR="001543BD">
          <w:rPr>
            <w:noProof/>
            <w:webHidden/>
          </w:rPr>
        </w:r>
        <w:r w:rsidR="001543BD">
          <w:rPr>
            <w:noProof/>
            <w:webHidden/>
          </w:rPr>
          <w:fldChar w:fldCharType="separate"/>
        </w:r>
        <w:r w:rsidR="001543BD">
          <w:rPr>
            <w:noProof/>
            <w:webHidden/>
          </w:rPr>
          <w:t>13</w:t>
        </w:r>
        <w:r w:rsidR="001543BD">
          <w:rPr>
            <w:noProof/>
            <w:webHidden/>
          </w:rPr>
          <w:fldChar w:fldCharType="end"/>
        </w:r>
      </w:hyperlink>
    </w:p>
    <w:p w14:paraId="6915AD87" w14:textId="151D7922" w:rsidR="001543BD" w:rsidRDefault="00015E82">
      <w:pPr>
        <w:pStyle w:val="TOC2"/>
        <w:rPr>
          <w:rFonts w:asciiTheme="minorHAnsi" w:eastAsiaTheme="minorEastAsia" w:hAnsiTheme="minorHAnsi" w:cstheme="minorBidi"/>
          <w:b w:val="0"/>
          <w:bCs w:val="0"/>
          <w:caps w:val="0"/>
          <w:noProof/>
          <w:sz w:val="22"/>
          <w:szCs w:val="22"/>
          <w:lang w:eastAsia="zh-CN"/>
        </w:rPr>
      </w:pPr>
      <w:hyperlink w:anchor="_Toc62476216" w:history="1">
        <w:r w:rsidR="001543BD" w:rsidRPr="00DB41F9">
          <w:rPr>
            <w:rStyle w:val="Hyperlink"/>
            <w:noProof/>
          </w:rPr>
          <w:t>3.2</w:t>
        </w:r>
        <w:r w:rsidR="001543BD">
          <w:rPr>
            <w:rFonts w:asciiTheme="minorHAnsi" w:eastAsiaTheme="minorEastAsia" w:hAnsiTheme="minorHAnsi" w:cstheme="minorBidi"/>
            <w:b w:val="0"/>
            <w:bCs w:val="0"/>
            <w:caps w:val="0"/>
            <w:noProof/>
            <w:sz w:val="22"/>
            <w:szCs w:val="22"/>
            <w:lang w:eastAsia="zh-CN"/>
          </w:rPr>
          <w:tab/>
        </w:r>
        <w:r w:rsidR="001543BD" w:rsidRPr="00DB41F9">
          <w:rPr>
            <w:rStyle w:val="Hyperlink"/>
            <w:noProof/>
          </w:rPr>
          <w:t>ARTICLE 7 – PARTICIPATION IN POLITICAL AND PUBLIC LIFE</w:t>
        </w:r>
        <w:r w:rsidR="001543BD">
          <w:rPr>
            <w:noProof/>
            <w:webHidden/>
          </w:rPr>
          <w:tab/>
        </w:r>
        <w:r w:rsidR="001543BD">
          <w:rPr>
            <w:noProof/>
            <w:webHidden/>
          </w:rPr>
          <w:fldChar w:fldCharType="begin"/>
        </w:r>
        <w:r w:rsidR="001543BD">
          <w:rPr>
            <w:noProof/>
            <w:webHidden/>
          </w:rPr>
          <w:instrText xml:space="preserve"> PAGEREF _Toc62476216 \h </w:instrText>
        </w:r>
        <w:r w:rsidR="001543BD">
          <w:rPr>
            <w:noProof/>
            <w:webHidden/>
          </w:rPr>
        </w:r>
        <w:r w:rsidR="001543BD">
          <w:rPr>
            <w:noProof/>
            <w:webHidden/>
          </w:rPr>
          <w:fldChar w:fldCharType="separate"/>
        </w:r>
        <w:r w:rsidR="001543BD">
          <w:rPr>
            <w:noProof/>
            <w:webHidden/>
          </w:rPr>
          <w:t>14</w:t>
        </w:r>
        <w:r w:rsidR="001543BD">
          <w:rPr>
            <w:noProof/>
            <w:webHidden/>
          </w:rPr>
          <w:fldChar w:fldCharType="end"/>
        </w:r>
      </w:hyperlink>
    </w:p>
    <w:p w14:paraId="7FAF0901" w14:textId="15A170FA" w:rsidR="001543BD" w:rsidRDefault="00015E82">
      <w:pPr>
        <w:pStyle w:val="TOC3"/>
        <w:rPr>
          <w:rFonts w:asciiTheme="minorHAnsi" w:eastAsiaTheme="minorEastAsia" w:hAnsiTheme="minorHAnsi" w:cstheme="minorBidi"/>
          <w:bCs w:val="0"/>
          <w:caps w:val="0"/>
          <w:noProof/>
          <w:sz w:val="22"/>
          <w:szCs w:val="22"/>
          <w:lang w:eastAsia="zh-CN"/>
        </w:rPr>
      </w:pPr>
      <w:hyperlink w:anchor="_Toc62476217" w:history="1">
        <w:r w:rsidR="001543BD" w:rsidRPr="00DB41F9">
          <w:rPr>
            <w:rStyle w:val="Hyperlink"/>
            <w:noProof/>
          </w:rPr>
          <w:t>3.2.1</w:t>
        </w:r>
        <w:r w:rsidR="001543BD">
          <w:rPr>
            <w:rFonts w:asciiTheme="minorHAnsi" w:eastAsiaTheme="minorEastAsia" w:hAnsiTheme="minorHAnsi" w:cstheme="minorBidi"/>
            <w:bCs w:val="0"/>
            <w:caps w:val="0"/>
            <w:noProof/>
            <w:sz w:val="22"/>
            <w:szCs w:val="22"/>
            <w:lang w:eastAsia="zh-CN"/>
          </w:rPr>
          <w:tab/>
        </w:r>
        <w:r w:rsidR="001543BD" w:rsidRPr="00DB41F9">
          <w:rPr>
            <w:rStyle w:val="Hyperlink"/>
            <w:noProof/>
          </w:rPr>
          <w:t>POLITICAL PARTICIPATION IN DECISION-MAKING</w:t>
        </w:r>
        <w:r w:rsidR="001543BD">
          <w:rPr>
            <w:noProof/>
            <w:webHidden/>
          </w:rPr>
          <w:tab/>
        </w:r>
        <w:r w:rsidR="001543BD">
          <w:rPr>
            <w:noProof/>
            <w:webHidden/>
          </w:rPr>
          <w:fldChar w:fldCharType="begin"/>
        </w:r>
        <w:r w:rsidR="001543BD">
          <w:rPr>
            <w:noProof/>
            <w:webHidden/>
          </w:rPr>
          <w:instrText xml:space="preserve"> PAGEREF _Toc62476217 \h </w:instrText>
        </w:r>
        <w:r w:rsidR="001543BD">
          <w:rPr>
            <w:noProof/>
            <w:webHidden/>
          </w:rPr>
        </w:r>
        <w:r w:rsidR="001543BD">
          <w:rPr>
            <w:noProof/>
            <w:webHidden/>
          </w:rPr>
          <w:fldChar w:fldCharType="separate"/>
        </w:r>
        <w:r w:rsidR="001543BD">
          <w:rPr>
            <w:noProof/>
            <w:webHidden/>
          </w:rPr>
          <w:t>14</w:t>
        </w:r>
        <w:r w:rsidR="001543BD">
          <w:rPr>
            <w:noProof/>
            <w:webHidden/>
          </w:rPr>
          <w:fldChar w:fldCharType="end"/>
        </w:r>
      </w:hyperlink>
    </w:p>
    <w:p w14:paraId="78F959F4" w14:textId="6A776031" w:rsidR="001543BD" w:rsidRDefault="00015E82">
      <w:pPr>
        <w:pStyle w:val="TOC2"/>
        <w:rPr>
          <w:rFonts w:asciiTheme="minorHAnsi" w:eastAsiaTheme="minorEastAsia" w:hAnsiTheme="minorHAnsi" w:cstheme="minorBidi"/>
          <w:b w:val="0"/>
          <w:bCs w:val="0"/>
          <w:caps w:val="0"/>
          <w:noProof/>
          <w:sz w:val="22"/>
          <w:szCs w:val="22"/>
          <w:lang w:eastAsia="zh-CN"/>
        </w:rPr>
      </w:pPr>
      <w:hyperlink w:anchor="_Toc62476218" w:history="1">
        <w:r w:rsidR="001543BD" w:rsidRPr="00DB41F9">
          <w:rPr>
            <w:rStyle w:val="Hyperlink"/>
            <w:noProof/>
          </w:rPr>
          <w:t>3.3</w:t>
        </w:r>
        <w:r w:rsidR="001543BD">
          <w:rPr>
            <w:rFonts w:asciiTheme="minorHAnsi" w:eastAsiaTheme="minorEastAsia" w:hAnsiTheme="minorHAnsi" w:cstheme="minorBidi"/>
            <w:b w:val="0"/>
            <w:bCs w:val="0"/>
            <w:caps w:val="0"/>
            <w:noProof/>
            <w:sz w:val="22"/>
            <w:szCs w:val="22"/>
            <w:lang w:eastAsia="zh-CN"/>
          </w:rPr>
          <w:tab/>
        </w:r>
        <w:r w:rsidR="001543BD" w:rsidRPr="00DB41F9">
          <w:rPr>
            <w:rStyle w:val="Hyperlink"/>
            <w:noProof/>
          </w:rPr>
          <w:t>ARTICLE 12 – HEALTH</w:t>
        </w:r>
        <w:r w:rsidR="001543BD">
          <w:rPr>
            <w:noProof/>
            <w:webHidden/>
          </w:rPr>
          <w:tab/>
        </w:r>
        <w:r w:rsidR="001543BD">
          <w:rPr>
            <w:noProof/>
            <w:webHidden/>
          </w:rPr>
          <w:fldChar w:fldCharType="begin"/>
        </w:r>
        <w:r w:rsidR="001543BD">
          <w:rPr>
            <w:noProof/>
            <w:webHidden/>
          </w:rPr>
          <w:instrText xml:space="preserve"> PAGEREF _Toc62476218 \h </w:instrText>
        </w:r>
        <w:r w:rsidR="001543BD">
          <w:rPr>
            <w:noProof/>
            <w:webHidden/>
          </w:rPr>
        </w:r>
        <w:r w:rsidR="001543BD">
          <w:rPr>
            <w:noProof/>
            <w:webHidden/>
          </w:rPr>
          <w:fldChar w:fldCharType="separate"/>
        </w:r>
        <w:r w:rsidR="001543BD">
          <w:rPr>
            <w:noProof/>
            <w:webHidden/>
          </w:rPr>
          <w:t>15</w:t>
        </w:r>
        <w:r w:rsidR="001543BD">
          <w:rPr>
            <w:noProof/>
            <w:webHidden/>
          </w:rPr>
          <w:fldChar w:fldCharType="end"/>
        </w:r>
      </w:hyperlink>
    </w:p>
    <w:p w14:paraId="10FCE9BE" w14:textId="02D9C050" w:rsidR="001543BD" w:rsidRDefault="00307A7D">
      <w:pPr>
        <w:pStyle w:val="TOC1"/>
        <w:rPr>
          <w:rFonts w:asciiTheme="minorHAnsi" w:eastAsiaTheme="minorEastAsia" w:hAnsiTheme="minorHAnsi" w:cstheme="minorBidi"/>
          <w:b w:val="0"/>
          <w:bCs w:val="0"/>
          <w:caps w:val="0"/>
          <w:noProof/>
          <w:sz w:val="22"/>
          <w:szCs w:val="22"/>
          <w:lang w:eastAsia="zh-CN"/>
        </w:rPr>
      </w:pPr>
      <w:r>
        <w:t xml:space="preserve">chapter 4    </w:t>
      </w:r>
      <w:hyperlink w:anchor="_Toc62476219" w:history="1">
        <w:r w:rsidR="001543BD" w:rsidRPr="00DB41F9">
          <w:rPr>
            <w:rStyle w:val="Hyperlink"/>
            <w:noProof/>
          </w:rPr>
          <w:t>COVID-19 – women’s rights and gender equality</w:t>
        </w:r>
        <w:r w:rsidR="001543BD">
          <w:rPr>
            <w:noProof/>
            <w:webHidden/>
          </w:rPr>
          <w:tab/>
        </w:r>
        <w:r w:rsidR="001543BD">
          <w:rPr>
            <w:noProof/>
            <w:webHidden/>
          </w:rPr>
          <w:fldChar w:fldCharType="begin"/>
        </w:r>
        <w:r w:rsidR="001543BD">
          <w:rPr>
            <w:noProof/>
            <w:webHidden/>
          </w:rPr>
          <w:instrText xml:space="preserve"> PAGEREF _Toc62476219 \h </w:instrText>
        </w:r>
        <w:r w:rsidR="001543BD">
          <w:rPr>
            <w:noProof/>
            <w:webHidden/>
          </w:rPr>
        </w:r>
        <w:r w:rsidR="001543BD">
          <w:rPr>
            <w:noProof/>
            <w:webHidden/>
          </w:rPr>
          <w:fldChar w:fldCharType="separate"/>
        </w:r>
        <w:r w:rsidR="001543BD">
          <w:rPr>
            <w:noProof/>
            <w:webHidden/>
          </w:rPr>
          <w:t>16</w:t>
        </w:r>
        <w:r w:rsidR="001543BD">
          <w:rPr>
            <w:noProof/>
            <w:webHidden/>
          </w:rPr>
          <w:fldChar w:fldCharType="end"/>
        </w:r>
      </w:hyperlink>
    </w:p>
    <w:p w14:paraId="519FDA7D" w14:textId="68E67553" w:rsidR="001543BD" w:rsidRDefault="00015E82">
      <w:pPr>
        <w:pStyle w:val="TOC2"/>
        <w:rPr>
          <w:rFonts w:asciiTheme="minorHAnsi" w:eastAsiaTheme="minorEastAsia" w:hAnsiTheme="minorHAnsi" w:cstheme="minorBidi"/>
          <w:b w:val="0"/>
          <w:bCs w:val="0"/>
          <w:caps w:val="0"/>
          <w:noProof/>
          <w:sz w:val="22"/>
          <w:szCs w:val="22"/>
          <w:lang w:eastAsia="zh-CN"/>
        </w:rPr>
      </w:pPr>
      <w:hyperlink w:anchor="_Toc62476220" w:history="1">
        <w:r w:rsidR="001543BD" w:rsidRPr="00DB41F9">
          <w:rPr>
            <w:rStyle w:val="Hyperlink"/>
            <w:noProof/>
          </w:rPr>
          <w:t xml:space="preserve">4.1 </w:t>
        </w:r>
        <w:r w:rsidR="001543BD">
          <w:rPr>
            <w:rFonts w:asciiTheme="minorHAnsi" w:eastAsiaTheme="minorEastAsia" w:hAnsiTheme="minorHAnsi" w:cstheme="minorBidi"/>
            <w:b w:val="0"/>
            <w:bCs w:val="0"/>
            <w:caps w:val="0"/>
            <w:noProof/>
            <w:sz w:val="22"/>
            <w:szCs w:val="22"/>
            <w:lang w:eastAsia="zh-CN"/>
          </w:rPr>
          <w:tab/>
        </w:r>
        <w:r w:rsidR="001543BD" w:rsidRPr="00DB41F9">
          <w:rPr>
            <w:rStyle w:val="Hyperlink"/>
            <w:noProof/>
          </w:rPr>
          <w:t>DENMARK</w:t>
        </w:r>
        <w:r w:rsidR="001543BD">
          <w:rPr>
            <w:noProof/>
            <w:webHidden/>
          </w:rPr>
          <w:tab/>
        </w:r>
        <w:r w:rsidR="001543BD">
          <w:rPr>
            <w:noProof/>
            <w:webHidden/>
          </w:rPr>
          <w:fldChar w:fldCharType="begin"/>
        </w:r>
        <w:r w:rsidR="001543BD">
          <w:rPr>
            <w:noProof/>
            <w:webHidden/>
          </w:rPr>
          <w:instrText xml:space="preserve"> PAGEREF _Toc62476220 \h </w:instrText>
        </w:r>
        <w:r w:rsidR="001543BD">
          <w:rPr>
            <w:noProof/>
            <w:webHidden/>
          </w:rPr>
        </w:r>
        <w:r w:rsidR="001543BD">
          <w:rPr>
            <w:noProof/>
            <w:webHidden/>
          </w:rPr>
          <w:fldChar w:fldCharType="separate"/>
        </w:r>
        <w:r w:rsidR="001543BD">
          <w:rPr>
            <w:noProof/>
            <w:webHidden/>
          </w:rPr>
          <w:t>16</w:t>
        </w:r>
        <w:r w:rsidR="001543BD">
          <w:rPr>
            <w:noProof/>
            <w:webHidden/>
          </w:rPr>
          <w:fldChar w:fldCharType="end"/>
        </w:r>
      </w:hyperlink>
    </w:p>
    <w:p w14:paraId="7C8DDDA6" w14:textId="1C01219A" w:rsidR="001543BD" w:rsidRDefault="00015E82">
      <w:pPr>
        <w:pStyle w:val="TOC3"/>
        <w:rPr>
          <w:rFonts w:asciiTheme="minorHAnsi" w:eastAsiaTheme="minorEastAsia" w:hAnsiTheme="minorHAnsi" w:cstheme="minorBidi"/>
          <w:bCs w:val="0"/>
          <w:caps w:val="0"/>
          <w:noProof/>
          <w:sz w:val="22"/>
          <w:szCs w:val="22"/>
          <w:lang w:eastAsia="zh-CN"/>
        </w:rPr>
      </w:pPr>
      <w:hyperlink w:anchor="_Toc62476221" w:history="1">
        <w:r w:rsidR="001543BD" w:rsidRPr="00DB41F9">
          <w:rPr>
            <w:rStyle w:val="Hyperlink"/>
            <w:noProof/>
          </w:rPr>
          <w:t>4.1.1 violence against women</w:t>
        </w:r>
        <w:r w:rsidR="001543BD">
          <w:rPr>
            <w:noProof/>
            <w:webHidden/>
          </w:rPr>
          <w:tab/>
        </w:r>
        <w:r w:rsidR="001543BD">
          <w:rPr>
            <w:noProof/>
            <w:webHidden/>
          </w:rPr>
          <w:fldChar w:fldCharType="begin"/>
        </w:r>
        <w:r w:rsidR="001543BD">
          <w:rPr>
            <w:noProof/>
            <w:webHidden/>
          </w:rPr>
          <w:instrText xml:space="preserve"> PAGEREF _Toc62476221 \h </w:instrText>
        </w:r>
        <w:r w:rsidR="001543BD">
          <w:rPr>
            <w:noProof/>
            <w:webHidden/>
          </w:rPr>
        </w:r>
        <w:r w:rsidR="001543BD">
          <w:rPr>
            <w:noProof/>
            <w:webHidden/>
          </w:rPr>
          <w:fldChar w:fldCharType="separate"/>
        </w:r>
        <w:r w:rsidR="001543BD">
          <w:rPr>
            <w:noProof/>
            <w:webHidden/>
          </w:rPr>
          <w:t>16</w:t>
        </w:r>
        <w:r w:rsidR="001543BD">
          <w:rPr>
            <w:noProof/>
            <w:webHidden/>
          </w:rPr>
          <w:fldChar w:fldCharType="end"/>
        </w:r>
      </w:hyperlink>
    </w:p>
    <w:p w14:paraId="697D2D40" w14:textId="4F49CF7D" w:rsidR="001543BD" w:rsidRDefault="00015E82">
      <w:pPr>
        <w:pStyle w:val="TOC2"/>
        <w:rPr>
          <w:rFonts w:asciiTheme="minorHAnsi" w:eastAsiaTheme="minorEastAsia" w:hAnsiTheme="minorHAnsi" w:cstheme="minorBidi"/>
          <w:b w:val="0"/>
          <w:bCs w:val="0"/>
          <w:caps w:val="0"/>
          <w:noProof/>
          <w:sz w:val="22"/>
          <w:szCs w:val="22"/>
          <w:lang w:eastAsia="zh-CN"/>
        </w:rPr>
      </w:pPr>
      <w:hyperlink w:anchor="_Toc62476222" w:history="1">
        <w:r w:rsidR="001543BD" w:rsidRPr="00DB41F9">
          <w:rPr>
            <w:rStyle w:val="Hyperlink"/>
            <w:noProof/>
            <w:lang w:eastAsia="en-GB"/>
          </w:rPr>
          <w:t xml:space="preserve">4.2 </w:t>
        </w:r>
        <w:r w:rsidR="001543BD">
          <w:rPr>
            <w:rFonts w:asciiTheme="minorHAnsi" w:eastAsiaTheme="minorEastAsia" w:hAnsiTheme="minorHAnsi" w:cstheme="minorBidi"/>
            <w:b w:val="0"/>
            <w:bCs w:val="0"/>
            <w:caps w:val="0"/>
            <w:noProof/>
            <w:sz w:val="22"/>
            <w:szCs w:val="22"/>
            <w:lang w:eastAsia="zh-CN"/>
          </w:rPr>
          <w:tab/>
        </w:r>
        <w:r w:rsidR="001543BD" w:rsidRPr="00DB41F9">
          <w:rPr>
            <w:rStyle w:val="Hyperlink"/>
            <w:noProof/>
            <w:lang w:eastAsia="en-GB"/>
          </w:rPr>
          <w:t>Greenland</w:t>
        </w:r>
        <w:r w:rsidR="001543BD">
          <w:rPr>
            <w:noProof/>
            <w:webHidden/>
          </w:rPr>
          <w:tab/>
        </w:r>
        <w:r w:rsidR="001543BD">
          <w:rPr>
            <w:noProof/>
            <w:webHidden/>
          </w:rPr>
          <w:fldChar w:fldCharType="begin"/>
        </w:r>
        <w:r w:rsidR="001543BD">
          <w:rPr>
            <w:noProof/>
            <w:webHidden/>
          </w:rPr>
          <w:instrText xml:space="preserve"> PAGEREF _Toc62476222 \h </w:instrText>
        </w:r>
        <w:r w:rsidR="001543BD">
          <w:rPr>
            <w:noProof/>
            <w:webHidden/>
          </w:rPr>
        </w:r>
        <w:r w:rsidR="001543BD">
          <w:rPr>
            <w:noProof/>
            <w:webHidden/>
          </w:rPr>
          <w:fldChar w:fldCharType="separate"/>
        </w:r>
        <w:r w:rsidR="001543BD">
          <w:rPr>
            <w:noProof/>
            <w:webHidden/>
          </w:rPr>
          <w:t>16</w:t>
        </w:r>
        <w:r w:rsidR="001543BD">
          <w:rPr>
            <w:noProof/>
            <w:webHidden/>
          </w:rPr>
          <w:fldChar w:fldCharType="end"/>
        </w:r>
      </w:hyperlink>
    </w:p>
    <w:p w14:paraId="023DEB83" w14:textId="05A34268" w:rsidR="001543BD" w:rsidRDefault="00015E82">
      <w:pPr>
        <w:pStyle w:val="TOC3"/>
        <w:rPr>
          <w:rFonts w:asciiTheme="minorHAnsi" w:eastAsiaTheme="minorEastAsia" w:hAnsiTheme="minorHAnsi" w:cstheme="minorBidi"/>
          <w:bCs w:val="0"/>
          <w:caps w:val="0"/>
          <w:noProof/>
          <w:sz w:val="22"/>
          <w:szCs w:val="22"/>
          <w:lang w:eastAsia="zh-CN"/>
        </w:rPr>
      </w:pPr>
      <w:hyperlink w:anchor="_Toc62476223" w:history="1">
        <w:r w:rsidR="001543BD" w:rsidRPr="00DB41F9">
          <w:rPr>
            <w:rStyle w:val="Hyperlink"/>
            <w:noProof/>
            <w:lang w:eastAsia="en-GB"/>
          </w:rPr>
          <w:t>4.2.1 violence against women</w:t>
        </w:r>
        <w:r w:rsidR="001543BD">
          <w:rPr>
            <w:noProof/>
            <w:webHidden/>
          </w:rPr>
          <w:tab/>
        </w:r>
        <w:r w:rsidR="001543BD">
          <w:rPr>
            <w:noProof/>
            <w:webHidden/>
          </w:rPr>
          <w:fldChar w:fldCharType="begin"/>
        </w:r>
        <w:r w:rsidR="001543BD">
          <w:rPr>
            <w:noProof/>
            <w:webHidden/>
          </w:rPr>
          <w:instrText xml:space="preserve"> PAGEREF _Toc62476223 \h </w:instrText>
        </w:r>
        <w:r w:rsidR="001543BD">
          <w:rPr>
            <w:noProof/>
            <w:webHidden/>
          </w:rPr>
        </w:r>
        <w:r w:rsidR="001543BD">
          <w:rPr>
            <w:noProof/>
            <w:webHidden/>
          </w:rPr>
          <w:fldChar w:fldCharType="separate"/>
        </w:r>
        <w:r w:rsidR="001543BD">
          <w:rPr>
            <w:noProof/>
            <w:webHidden/>
          </w:rPr>
          <w:t>16</w:t>
        </w:r>
        <w:r w:rsidR="001543BD">
          <w:rPr>
            <w:noProof/>
            <w:webHidden/>
          </w:rPr>
          <w:fldChar w:fldCharType="end"/>
        </w:r>
      </w:hyperlink>
    </w:p>
    <w:p w14:paraId="1C80AC5A" w14:textId="320850AA" w:rsidR="001543BD" w:rsidRDefault="00015E82">
      <w:pPr>
        <w:pStyle w:val="TOC1"/>
        <w:rPr>
          <w:rFonts w:asciiTheme="minorHAnsi" w:eastAsiaTheme="minorEastAsia" w:hAnsiTheme="minorHAnsi" w:cstheme="minorBidi"/>
          <w:b w:val="0"/>
          <w:bCs w:val="0"/>
          <w:caps w:val="0"/>
          <w:noProof/>
          <w:sz w:val="22"/>
          <w:szCs w:val="22"/>
          <w:lang w:eastAsia="zh-CN"/>
        </w:rPr>
      </w:pPr>
      <w:hyperlink r:id="rId14" w:anchor="_Toc62476224" w:history="1">
        <w:r w:rsidR="001543BD" w:rsidRPr="00DB41F9">
          <w:rPr>
            <w:rStyle w:val="Hyperlink"/>
            <w:noProof/>
          </w:rPr>
          <w:t>End notes</w:t>
        </w:r>
        <w:r w:rsidR="001543BD">
          <w:rPr>
            <w:noProof/>
            <w:webHidden/>
          </w:rPr>
          <w:tab/>
        </w:r>
        <w:r w:rsidR="001543BD">
          <w:rPr>
            <w:noProof/>
            <w:webHidden/>
          </w:rPr>
          <w:fldChar w:fldCharType="begin"/>
        </w:r>
        <w:r w:rsidR="001543BD">
          <w:rPr>
            <w:noProof/>
            <w:webHidden/>
          </w:rPr>
          <w:instrText xml:space="preserve"> PAGEREF _Toc62476224 \h </w:instrText>
        </w:r>
        <w:r w:rsidR="001543BD">
          <w:rPr>
            <w:noProof/>
            <w:webHidden/>
          </w:rPr>
        </w:r>
        <w:r w:rsidR="001543BD">
          <w:rPr>
            <w:noProof/>
            <w:webHidden/>
          </w:rPr>
          <w:fldChar w:fldCharType="separate"/>
        </w:r>
        <w:r w:rsidR="001543BD">
          <w:rPr>
            <w:noProof/>
            <w:webHidden/>
          </w:rPr>
          <w:t>17</w:t>
        </w:r>
        <w:r w:rsidR="001543BD">
          <w:rPr>
            <w:noProof/>
            <w:webHidden/>
          </w:rPr>
          <w:fldChar w:fldCharType="end"/>
        </w:r>
      </w:hyperlink>
    </w:p>
    <w:p w14:paraId="3CEE064A" w14:textId="4B6624F9" w:rsidR="0060352F" w:rsidRPr="009A79F2" w:rsidRDefault="0009603A" w:rsidP="0056301A">
      <w:pPr>
        <w:spacing w:line="240" w:lineRule="auto"/>
        <w:contextualSpacing/>
        <w:sectPr w:rsidR="0060352F" w:rsidRPr="009A79F2" w:rsidSect="00310A1B">
          <w:footerReference w:type="even" r:id="rId15"/>
          <w:endnotePr>
            <w:numFmt w:val="decimal"/>
          </w:endnotePr>
          <w:pgSz w:w="11906" w:h="16838" w:code="9"/>
          <w:pgMar w:top="3969" w:right="1985" w:bottom="1814" w:left="1985" w:header="686" w:footer="663" w:gutter="0"/>
          <w:cols w:space="708"/>
          <w:noEndnote/>
          <w:docGrid w:linePitch="360"/>
        </w:sectPr>
      </w:pPr>
      <w:r w:rsidRPr="00AE0816">
        <w:fldChar w:fldCharType="end"/>
      </w:r>
    </w:p>
    <w:p w14:paraId="12742060" w14:textId="77777777" w:rsidR="0060352F" w:rsidRPr="009A79F2" w:rsidRDefault="0060352F" w:rsidP="0060352F">
      <w:pPr>
        <w:spacing w:line="14" w:lineRule="exact"/>
        <w:rPr>
          <w:sz w:val="4"/>
          <w:szCs w:val="4"/>
        </w:rPr>
      </w:pPr>
      <w:r w:rsidRPr="009A79F2">
        <w:rPr>
          <w:noProof/>
          <w:lang w:eastAsia="en-GB"/>
        </w:rPr>
        <w:lastRenderedPageBreak/>
        <mc:AlternateContent>
          <mc:Choice Requires="wps">
            <w:drawing>
              <wp:anchor distT="0" distB="0" distL="114300" distR="114300" simplePos="0" relativeHeight="251661312" behindDoc="0" locked="1" layoutInCell="1" allowOverlap="1" wp14:anchorId="174046EC" wp14:editId="17ED94B8">
                <wp:simplePos x="0" y="0"/>
                <wp:positionH relativeFrom="margin">
                  <wp:posOffset>-3175</wp:posOffset>
                </wp:positionH>
                <wp:positionV relativeFrom="page">
                  <wp:posOffset>0</wp:posOffset>
                </wp:positionV>
                <wp:extent cx="2876400" cy="1440000"/>
                <wp:effectExtent l="0" t="0" r="635" b="8255"/>
                <wp:wrapNone/>
                <wp:docPr id="115" name="Text Box 115"/>
                <wp:cNvGraphicFramePr/>
                <a:graphic xmlns:a="http://schemas.openxmlformats.org/drawingml/2006/main">
                  <a:graphicData uri="http://schemas.microsoft.com/office/word/2010/wordprocessingShape">
                    <wps:wsp>
                      <wps:cNvSpPr txBox="1"/>
                      <wps:spPr bwMode="auto">
                        <a:xfrm>
                          <a:off x="0" y="0"/>
                          <a:ext cx="2876400" cy="1440000"/>
                        </a:xfrm>
                        <a:prstGeom prst="rect">
                          <a:avLst/>
                        </a:prstGeom>
                        <a:solidFill>
                          <a:schemeClr val="tx2"/>
                        </a:solidFill>
                        <a:ln w="6350">
                          <a:noFill/>
                        </a:ln>
                      </wps:spPr>
                      <wps:txbx>
                        <w:txbxContent>
                          <w:bookmarkStart w:id="2" w:name="_Toc443039573" w:displacedByCustomXml="next"/>
                          <w:bookmarkStart w:id="3" w:name="_Toc443039553" w:displacedByCustomXml="next"/>
                          <w:bookmarkStart w:id="4" w:name="_Toc441843931" w:displacedByCustomXml="next"/>
                          <w:bookmarkStart w:id="5" w:name="_Toc62476193" w:displacedByCustomXml="next"/>
                          <w:bookmarkStart w:id="6" w:name="_Toc42178851" w:displacedByCustomXml="next"/>
                          <w:bookmarkStart w:id="7" w:name="_Toc42178815" w:displacedByCustomXml="next"/>
                          <w:bookmarkStart w:id="8" w:name="_Toc40988173" w:displacedByCustomXml="next"/>
                          <w:bookmarkStart w:id="9" w:name="_Toc40983340" w:displacedByCustomXml="next"/>
                          <w:sdt>
                            <w:sdtPr>
                              <w:tag w:val="{&quot;templafy&quot;:{&quot;id&quot;:&quot;b4b4e5e1-a41e-488a-8374-3c57957afd49&quot;}}"/>
                              <w:id w:val="-1199313787"/>
                              <w:placeholder>
                                <w:docPart w:val="DefaultPlaceholder_-1854013440"/>
                              </w:placeholder>
                            </w:sdtPr>
                            <w:sdtEndPr/>
                            <w:sdtContent>
                              <w:bookmarkEnd w:id="4" w:displacedByCustomXml="prev"/>
                              <w:bookmarkEnd w:id="3" w:displacedByCustomXml="prev"/>
                              <w:bookmarkEnd w:id="2" w:displacedByCustomXml="prev"/>
                              <w:p w14:paraId="3B853380" w14:textId="77777777" w:rsidR="00137184" w:rsidRDefault="00137184" w:rsidP="001543BD">
                                <w:pPr>
                                  <w:pStyle w:val="ChapterHeadings"/>
                                </w:pPr>
                                <w:r>
                                  <w:t>PREFACE</w:t>
                                </w:r>
                              </w:p>
                            </w:sdtContent>
                          </w:sdt>
                          <w:bookmarkEnd w:id="5" w:displacedByCustomXml="prev"/>
                          <w:bookmarkEnd w:id="6" w:displacedByCustomXml="prev"/>
                          <w:bookmarkEnd w:id="7" w:displacedByCustomXml="prev"/>
                          <w:bookmarkEnd w:id="8" w:displacedByCustomXml="prev"/>
                          <w:bookmarkEnd w:id="9" w:displacedByCustomXml="prev"/>
                        </w:txbxContent>
                      </wps:txbx>
                      <wps:bodyPr rot="0" spcFirstLastPara="0" vertOverflow="overflow" horzOverflow="overflow" vert="horz" wrap="square" lIns="216000" tIns="0" rIns="0" bIns="12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4046EC" id="Text Box 115" o:spid="_x0000_s1027" type="#_x0000_t202" style="position:absolute;margin-left:-.25pt;margin-top:0;width:226.5pt;height:113.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" fillcolor="black [3215]" stroked="f" strokeweight=".5pt">
                <v:textbox inset="6mm,0,0,3.5mm">
                  <w:txbxContent>
                    <w:bookmarkStart w:id="10" w:name="_Toc443039573" w:displacedByCustomXml="next"/>
                    <w:bookmarkStart w:id="11" w:name="_Toc443039553" w:displacedByCustomXml="next"/>
                    <w:bookmarkStart w:id="12" w:name="_Toc441843931" w:displacedByCustomXml="next"/>
                    <w:bookmarkStart w:id="13" w:name="_Toc62476193" w:displacedByCustomXml="next"/>
                    <w:bookmarkStart w:id="14" w:name="_Toc42178851" w:displacedByCustomXml="next"/>
                    <w:bookmarkStart w:id="15" w:name="_Toc42178815" w:displacedByCustomXml="next"/>
                    <w:bookmarkStart w:id="16" w:name="_Toc40988173" w:displacedByCustomXml="next"/>
                    <w:bookmarkStart w:id="17" w:name="_Toc40983340" w:displacedByCustomXml="next"/>
                    <w:sdt>
                      <w:sdtPr>
                        <w:tag w:val="{&quot;templafy&quot;:{&quot;id&quot;:&quot;b4b4e5e1-a41e-488a-8374-3c57957afd49&quot;}}"/>
                        <w:id w:val="-1199313787"/>
                        <w:placeholder>
                          <w:docPart w:val="DefaultPlaceholder_-1854013440"/>
                        </w:placeholder>
                      </w:sdtPr>
                      <w:sdtEndPr/>
                      <w:sdtContent>
                        <w:bookmarkEnd w:id="12" w:displacedByCustomXml="prev"/>
                        <w:bookmarkEnd w:id="11" w:displacedByCustomXml="prev"/>
                        <w:bookmarkEnd w:id="10" w:displacedByCustomXml="prev"/>
                        <w:p w14:paraId="3B853380" w14:textId="77777777" w:rsidR="00137184" w:rsidRDefault="00137184" w:rsidP="001543BD">
                          <w:pPr>
                            <w:pStyle w:val="ChapterHeadings"/>
                          </w:pPr>
                          <w:r>
                            <w:t>PREFACE</w:t>
                          </w:r>
                        </w:p>
                      </w:sdtContent>
                    </w:sdt>
                    <w:bookmarkEnd w:id="13" w:displacedByCustomXml="prev"/>
                    <w:bookmarkEnd w:id="14" w:displacedByCustomXml="prev"/>
                    <w:bookmarkEnd w:id="15" w:displacedByCustomXml="prev"/>
                    <w:bookmarkEnd w:id="16" w:displacedByCustomXml="prev"/>
                    <w:bookmarkEnd w:id="17" w:displacedByCustomXml="prev"/>
                  </w:txbxContent>
                </v:textbox>
                <w10:wrap anchorx="margin" anchory="page"/>
                <w10:anchorlock/>
              </v:shape>
            </w:pict>
          </mc:Fallback>
        </mc:AlternateContent>
      </w:r>
    </w:p>
    <w:p w14:paraId="54768285" w14:textId="77777777" w:rsidR="0056301A" w:rsidRPr="001A66FE" w:rsidRDefault="0056301A" w:rsidP="0056301A">
      <w:r w:rsidRPr="001A66FE">
        <w:t xml:space="preserve">This parallel report is submitted by the Danish Institute for Human Rights (DIHR) for the 9th </w:t>
      </w:r>
      <w:r>
        <w:t>E</w:t>
      </w:r>
      <w:r w:rsidRPr="001A66FE">
        <w:t xml:space="preserve">xamination (2021) of the Kingdom of Denmark by the Committee on the Elimination of Discrimination against Women. DIHR is Denmark’s national human rights institution. </w:t>
      </w:r>
    </w:p>
    <w:p w14:paraId="617A0C6B" w14:textId="77777777" w:rsidR="0056301A" w:rsidRPr="001A66FE" w:rsidRDefault="0056301A" w:rsidP="0056301A"/>
    <w:p w14:paraId="223B587D" w14:textId="77777777" w:rsidR="0056301A" w:rsidRPr="001A66FE" w:rsidRDefault="0056301A" w:rsidP="0056301A">
      <w:r w:rsidRPr="001A66FE">
        <w:t xml:space="preserve">DIHR is an independent, self-governing institution within the public administration and </w:t>
      </w:r>
      <w:r>
        <w:t>has been</w:t>
      </w:r>
      <w:r w:rsidRPr="001A66FE">
        <w:t xml:space="preserve"> established in accordance with the UN Paris Principles. The Institute is accredited as an </w:t>
      </w:r>
      <w:r>
        <w:t>‘</w:t>
      </w:r>
      <w:r w:rsidRPr="001A66FE">
        <w:t>A status</w:t>
      </w:r>
      <w:r>
        <w:t>’</w:t>
      </w:r>
      <w:r w:rsidRPr="001A66FE">
        <w:t xml:space="preserve"> NHRI.    </w:t>
      </w:r>
    </w:p>
    <w:p w14:paraId="59BE714D" w14:textId="77777777" w:rsidR="0056301A" w:rsidRPr="001A66FE" w:rsidRDefault="0056301A" w:rsidP="0056301A"/>
    <w:p w14:paraId="7A0D7228" w14:textId="77777777" w:rsidR="0056301A" w:rsidRPr="001A66FE" w:rsidRDefault="0056301A" w:rsidP="0056301A">
      <w:r w:rsidRPr="001A66FE">
        <w:t xml:space="preserve">DIHR </w:t>
      </w:r>
      <w:r>
        <w:t>has been</w:t>
      </w:r>
      <w:r w:rsidRPr="001A66FE">
        <w:t xml:space="preserve"> appointed as </w:t>
      </w:r>
      <w:r>
        <w:t xml:space="preserve">a </w:t>
      </w:r>
      <w:r w:rsidRPr="001A66FE">
        <w:t xml:space="preserve">National Equality Body in Denmark in accordance with EU directives on equal treatment of all persons without discrimination on the grounds of gender and race or ethnic origin. </w:t>
      </w:r>
    </w:p>
    <w:p w14:paraId="70E16AE7" w14:textId="77777777" w:rsidR="0056301A" w:rsidRPr="001A66FE" w:rsidRDefault="0056301A" w:rsidP="0056301A"/>
    <w:p w14:paraId="12CF2239" w14:textId="77777777" w:rsidR="0056301A" w:rsidRPr="001A66FE" w:rsidRDefault="0056301A" w:rsidP="0056301A">
      <w:r w:rsidRPr="001A66FE">
        <w:t>Greenland is a self‐governing part of the Kingdom of Denmark. Denmark’s ratification of CEDAW (1983) and its optional protocol (2000) applies to Greenland with no territorial exclusion. DIHR is the national human rights institution of Greenland and works in close cooperation with the Human Rights Council of Greenland (HRCG) in order to promote and protect human rights and monitor human rights challenges in Greenland.</w:t>
      </w:r>
      <w:r w:rsidRPr="001A66FE" w:rsidDel="000E1605">
        <w:t xml:space="preserve"> </w:t>
      </w:r>
      <w:r w:rsidRPr="001A66FE">
        <w:t>The Council is a politically independent council established by law with reference to the UN Paris Principles.</w:t>
      </w:r>
      <w:r w:rsidRPr="001A66FE">
        <w:rPr>
          <w:rStyle w:val="EndnoteReference"/>
        </w:rPr>
        <w:endnoteReference w:id="2"/>
      </w:r>
      <w:r w:rsidRPr="001A66FE">
        <w:t xml:space="preserve"> </w:t>
      </w:r>
    </w:p>
    <w:p w14:paraId="2F609364" w14:textId="77777777" w:rsidR="0056301A" w:rsidRPr="001A66FE" w:rsidRDefault="0056301A" w:rsidP="0056301A"/>
    <w:p w14:paraId="27031D06" w14:textId="77777777" w:rsidR="0056301A" w:rsidRPr="001A66FE" w:rsidRDefault="0056301A" w:rsidP="0056301A">
      <w:r w:rsidRPr="001A66FE">
        <w:t>The information and recommendations concerning Greenland ha</w:t>
      </w:r>
      <w:r>
        <w:t>ve</w:t>
      </w:r>
      <w:r w:rsidRPr="001A66FE">
        <w:t xml:space="preserve"> been produced in cooperation with the H</w:t>
      </w:r>
      <w:r>
        <w:t>RCG</w:t>
      </w:r>
      <w:r w:rsidRPr="001A66FE">
        <w:t>.  For all recommendations, it is important to note that the initiatives should not solely focus on the largest towns</w:t>
      </w:r>
      <w:r>
        <w:t>,</w:t>
      </w:r>
      <w:r w:rsidRPr="001A66FE">
        <w:t xml:space="preserve"> but also include smaller towns and settlements.</w:t>
      </w:r>
    </w:p>
    <w:p w14:paraId="3D7D43C6" w14:textId="77777777" w:rsidR="0056301A" w:rsidRPr="001A66FE" w:rsidRDefault="0056301A" w:rsidP="0056301A"/>
    <w:p w14:paraId="099DDF8B" w14:textId="77777777" w:rsidR="0056301A" w:rsidRPr="001A66FE" w:rsidRDefault="0056301A" w:rsidP="0056301A">
      <w:r w:rsidRPr="001A66FE">
        <w:t>DIHR’s mandate does not extend to the Faroe Islands.</w:t>
      </w:r>
    </w:p>
    <w:p w14:paraId="08959E75" w14:textId="77777777" w:rsidR="0056301A" w:rsidRPr="001A66FE" w:rsidRDefault="0056301A" w:rsidP="0056301A"/>
    <w:p w14:paraId="6EECA280" w14:textId="77777777" w:rsidR="0056301A" w:rsidRPr="001A66FE" w:rsidRDefault="0056301A" w:rsidP="0056301A">
      <w:pPr>
        <w:sectPr w:rsidR="0056301A" w:rsidRPr="001A66FE" w:rsidSect="00D922C7">
          <w:endnotePr>
            <w:numFmt w:val="decimal"/>
          </w:endnotePr>
          <w:pgSz w:w="11906" w:h="16838" w:code="9"/>
          <w:pgMar w:top="3969" w:right="1985" w:bottom="1814" w:left="1985" w:header="686" w:footer="663" w:gutter="0"/>
          <w:cols w:space="708"/>
          <w:noEndnote/>
          <w:docGrid w:linePitch="360"/>
        </w:sectPr>
      </w:pPr>
    </w:p>
    <w:bookmarkStart w:id="10" w:name="_Toc62476194"/>
    <w:p w14:paraId="07230AF4" w14:textId="77777777" w:rsidR="0056301A" w:rsidRPr="001A66FE" w:rsidRDefault="0056301A" w:rsidP="0056301A">
      <w:pPr>
        <w:pStyle w:val="H1-Nonumbering"/>
      </w:pPr>
      <w:r w:rsidRPr="00172635">
        <w:rPr>
          <w:noProof/>
          <w:lang w:eastAsia="en-GB"/>
        </w:rPr>
        <w:lastRenderedPageBreak/>
        <mc:AlternateContent>
          <mc:Choice Requires="wps">
            <w:drawing>
              <wp:anchor distT="0" distB="0" distL="114300" distR="114300" simplePos="0" relativeHeight="251678720" behindDoc="0" locked="1" layoutInCell="1" allowOverlap="1" wp14:anchorId="0DAA7370" wp14:editId="5F1B402A">
                <wp:simplePos x="0" y="0"/>
                <wp:positionH relativeFrom="margin">
                  <wp:posOffset>-3175</wp:posOffset>
                </wp:positionH>
                <wp:positionV relativeFrom="page">
                  <wp:posOffset>0</wp:posOffset>
                </wp:positionV>
                <wp:extent cx="2876400" cy="1440000"/>
                <wp:effectExtent l="0" t="0" r="635" b="8255"/>
                <wp:wrapNone/>
                <wp:docPr id="11" name="Text Box 11"/>
                <wp:cNvGraphicFramePr/>
                <a:graphic xmlns:a="http://schemas.openxmlformats.org/drawingml/2006/main">
                  <a:graphicData uri="http://schemas.microsoft.com/office/word/2010/wordprocessingShape">
                    <wps:wsp>
                      <wps:cNvSpPr txBox="1"/>
                      <wps:spPr bwMode="auto">
                        <a:xfrm>
                          <a:off x="0" y="0"/>
                          <a:ext cx="2876400" cy="1440000"/>
                        </a:xfrm>
                        <a:prstGeom prst="rect">
                          <a:avLst/>
                        </a:prstGeom>
                        <a:solidFill>
                          <a:schemeClr val="tx2"/>
                        </a:solidFill>
                        <a:ln w="6350">
                          <a:noFill/>
                        </a:ln>
                      </wps:spPr>
                      <wps:txbx>
                        <w:txbxContent>
                          <w:p w14:paraId="6ED3DA94" w14:textId="77777777" w:rsidR="00137184" w:rsidRDefault="00015E82" w:rsidP="001543BD">
                            <w:pPr>
                              <w:pStyle w:val="Chapter"/>
                            </w:pPr>
                            <w:sdt>
                              <w:sdtPr>
                                <w:tag w:val="{&quot;templafy&quot;:{&quot;id&quot;:&quot;a2906f34-1f2d-4541-b7ed-e851fd1a3bd6&quot;}}"/>
                                <w:id w:val="770746938"/>
                              </w:sdtPr>
                              <w:sdtEndPr/>
                              <w:sdtContent>
                                <w:r w:rsidR="00137184">
                                  <w:t>Chapter</w:t>
                                </w:r>
                              </w:sdtContent>
                            </w:sdt>
                            <w:r w:rsidR="00137184" w:rsidRPr="00D32590">
                              <w:t xml:space="preserve"> </w:t>
                            </w:r>
                            <w:r w:rsidR="00137184">
                              <w:fldChar w:fldCharType="begin"/>
                            </w:r>
                            <w:r w:rsidR="00137184" w:rsidRPr="00D32590">
                              <w:instrText xml:space="preserve"> seq kapitel </w:instrText>
                            </w:r>
                            <w:r w:rsidR="00137184">
                              <w:fldChar w:fldCharType="separate"/>
                            </w:r>
                            <w:r w:rsidR="00137184">
                              <w:rPr>
                                <w:noProof/>
                              </w:rPr>
                              <w:t>1</w:t>
                            </w:r>
                            <w:r w:rsidR="00137184">
                              <w:rPr>
                                <w:noProof/>
                              </w:rPr>
                              <w:fldChar w:fldCharType="end"/>
                            </w:r>
                          </w:p>
                        </w:txbxContent>
                      </wps:txbx>
                      <wps:bodyPr rot="0" spcFirstLastPara="0" vertOverflow="overflow" horzOverflow="overflow" vert="horz" wrap="square" lIns="216000" tIns="0" rIns="0" bIns="12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AA7370" id="Text Box 11" o:spid="_x0000_s1028" type="#_x0000_t202" style="position:absolute;margin-left:-.25pt;margin-top:0;width:226.5pt;height:113.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" fillcolor="black [3215]" stroked="f" strokeweight=".5pt">
                <v:textbox inset="6mm,0,0,3.5mm">
                  <w:txbxContent>
                    <w:p w14:paraId="6ED3DA94" w14:textId="77777777" w:rsidR="00137184" w:rsidRDefault="00CF2FF4" w:rsidP="001543BD">
                      <w:pPr>
                        <w:pStyle w:val="Chapter"/>
                      </w:pPr>
                      <w:sdt>
                        <w:sdtPr>
                          <w:tag w:val="{&quot;templafy&quot;:{&quot;id&quot;:&quot;a2906f34-1f2d-4541-b7ed-e851fd1a3bd6&quot;}}"/>
                          <w:id w:val="770746938"/>
                        </w:sdtPr>
                        <w:sdtEndPr/>
                        <w:sdtContent>
                          <w:r w:rsidR="00137184">
                            <w:t>Chapter</w:t>
                          </w:r>
                        </w:sdtContent>
                      </w:sdt>
                      <w:r w:rsidR="00137184" w:rsidRPr="00D32590">
                        <w:t xml:space="preserve"> </w:t>
                      </w:r>
                      <w:r w:rsidR="00137184">
                        <w:fldChar w:fldCharType="begin"/>
                      </w:r>
                      <w:r w:rsidR="00137184" w:rsidRPr="00D32590">
                        <w:instrText xml:space="preserve"> seq kapitel </w:instrText>
                      </w:r>
                      <w:r w:rsidR="00137184">
                        <w:fldChar w:fldCharType="separate"/>
                      </w:r>
                      <w:r w:rsidR="00137184">
                        <w:rPr>
                          <w:noProof/>
                        </w:rPr>
                        <w:t>1</w:t>
                      </w:r>
                      <w:r w:rsidR="00137184">
                        <w:rPr>
                          <w:noProof/>
                        </w:rPr>
                        <w:fldChar w:fldCharType="end"/>
                      </w:r>
                    </w:p>
                  </w:txbxContent>
                </v:textbox>
                <w10:wrap anchorx="margin" anchory="page"/>
                <w10:anchorlock/>
              </v:shape>
            </w:pict>
          </mc:Fallback>
        </mc:AlternateContent>
      </w:r>
      <w:r w:rsidRPr="001A66FE">
        <w:t>DENMARK – SPECIFIC PROVISIONs</w:t>
      </w:r>
      <w:bookmarkEnd w:id="10"/>
    </w:p>
    <w:p w14:paraId="6667EF41" w14:textId="77777777" w:rsidR="0056301A" w:rsidRPr="001A66FE" w:rsidRDefault="0056301A" w:rsidP="0056301A"/>
    <w:p w14:paraId="3C528ECB" w14:textId="77777777" w:rsidR="0056301A" w:rsidRPr="001A66FE" w:rsidRDefault="0056301A" w:rsidP="0056301A"/>
    <w:p w14:paraId="463CD717" w14:textId="77777777" w:rsidR="0056301A" w:rsidRPr="001A66FE" w:rsidRDefault="0056301A" w:rsidP="0056301A"/>
    <w:p w14:paraId="271462ED" w14:textId="77777777" w:rsidR="0056301A" w:rsidRPr="001A66FE" w:rsidRDefault="0056301A" w:rsidP="0056301A"/>
    <w:p w14:paraId="5423E235" w14:textId="77777777" w:rsidR="0056301A" w:rsidRPr="001A66FE" w:rsidRDefault="0056301A" w:rsidP="0056301A">
      <w:pPr>
        <w:pStyle w:val="Heading2"/>
      </w:pPr>
      <w:bookmarkStart w:id="11" w:name="_Toc62476195"/>
      <w:r w:rsidRPr="001A66FE">
        <w:t>ARTICLE 3 – GENDER MAINSTREAMING</w:t>
      </w:r>
      <w:bookmarkEnd w:id="11"/>
    </w:p>
    <w:p w14:paraId="7FA9E95C" w14:textId="77777777" w:rsidR="0056301A" w:rsidRPr="001A66FE" w:rsidRDefault="0056301A" w:rsidP="0056301A">
      <w:r>
        <w:t xml:space="preserve">According to </w:t>
      </w:r>
      <w:r w:rsidRPr="001A66FE">
        <w:t xml:space="preserve">the Danish </w:t>
      </w:r>
      <w:r>
        <w:t>acts</w:t>
      </w:r>
      <w:r w:rsidRPr="001A66FE">
        <w:t xml:space="preserve"> on equal treatment, public authorities have an obligation to promote equality and to incorporate gender equality in all planning and management.</w:t>
      </w:r>
    </w:p>
    <w:p w14:paraId="346A7405" w14:textId="77777777" w:rsidR="0056301A" w:rsidRPr="001A66FE" w:rsidRDefault="0056301A" w:rsidP="0056301A"/>
    <w:p w14:paraId="72F1B88F" w14:textId="77777777" w:rsidR="0056301A" w:rsidRPr="001A66FE" w:rsidRDefault="0056301A" w:rsidP="0056301A">
      <w:pPr>
        <w:rPr>
          <w:rFonts w:cstheme="minorHAnsi"/>
        </w:rPr>
      </w:pPr>
      <w:r w:rsidRPr="001A66FE">
        <w:rPr>
          <w:rFonts w:cstheme="minorHAnsi"/>
        </w:rPr>
        <w:t xml:space="preserve">In 2019, Denmark </w:t>
      </w:r>
      <w:r>
        <w:rPr>
          <w:rFonts w:cstheme="minorHAnsi"/>
        </w:rPr>
        <w:t>adopted</w:t>
      </w:r>
      <w:r w:rsidRPr="001A66FE">
        <w:rPr>
          <w:rFonts w:cstheme="minorHAnsi"/>
        </w:rPr>
        <w:t xml:space="preserve"> an amendment to the </w:t>
      </w:r>
      <w:r>
        <w:rPr>
          <w:rFonts w:cstheme="minorHAnsi"/>
        </w:rPr>
        <w:t>Act</w:t>
      </w:r>
      <w:r w:rsidRPr="001A66FE">
        <w:rPr>
          <w:rFonts w:cstheme="minorHAnsi"/>
        </w:rPr>
        <w:t xml:space="preserve"> on Gender Equality in relation to gender equality reports from public authorities and changed the frequency from two to three years.  A report from Ramboll from 2018,</w:t>
      </w:r>
      <w:r w:rsidRPr="001A66FE">
        <w:rPr>
          <w:rStyle w:val="EndnoteReference"/>
          <w:rFonts w:cstheme="minorHAnsi"/>
        </w:rPr>
        <w:endnoteReference w:id="3"/>
      </w:r>
      <w:r w:rsidRPr="001A66FE">
        <w:rPr>
          <w:rFonts w:cstheme="minorHAnsi"/>
        </w:rPr>
        <w:t xml:space="preserve"> where 22 municipalities, three regions and nine state authorities participated, show</w:t>
      </w:r>
      <w:r>
        <w:rPr>
          <w:rFonts w:cstheme="minorHAnsi"/>
        </w:rPr>
        <w:t>s</w:t>
      </w:r>
      <w:r w:rsidRPr="001A66FE">
        <w:rPr>
          <w:rFonts w:cstheme="minorHAnsi"/>
        </w:rPr>
        <w:t xml:space="preserve"> that most of the authorities have organi</w:t>
      </w:r>
      <w:r>
        <w:rPr>
          <w:rFonts w:cstheme="minorHAnsi"/>
        </w:rPr>
        <w:t>s</w:t>
      </w:r>
      <w:r w:rsidRPr="001A66FE">
        <w:rPr>
          <w:rFonts w:cstheme="minorHAnsi"/>
        </w:rPr>
        <w:t xml:space="preserve">ed the equality work </w:t>
      </w:r>
      <w:r>
        <w:rPr>
          <w:rFonts w:cstheme="minorHAnsi"/>
        </w:rPr>
        <w:t xml:space="preserve">in a </w:t>
      </w:r>
      <w:r w:rsidRPr="001A66FE">
        <w:rPr>
          <w:rFonts w:cstheme="minorHAnsi"/>
        </w:rPr>
        <w:t>decentrali</w:t>
      </w:r>
      <w:r>
        <w:rPr>
          <w:rFonts w:cstheme="minorHAnsi"/>
        </w:rPr>
        <w:t>s</w:t>
      </w:r>
      <w:r w:rsidRPr="001A66FE">
        <w:rPr>
          <w:rFonts w:cstheme="minorHAnsi"/>
        </w:rPr>
        <w:t>ed</w:t>
      </w:r>
      <w:r>
        <w:rPr>
          <w:rFonts w:cstheme="minorHAnsi"/>
        </w:rPr>
        <w:t xml:space="preserve"> and</w:t>
      </w:r>
      <w:r w:rsidRPr="001A66FE">
        <w:rPr>
          <w:rFonts w:cstheme="minorHAnsi"/>
        </w:rPr>
        <w:t xml:space="preserve"> non-strategic </w:t>
      </w:r>
      <w:r>
        <w:rPr>
          <w:rFonts w:cstheme="minorHAnsi"/>
        </w:rPr>
        <w:t xml:space="preserve">manner </w:t>
      </w:r>
      <w:r w:rsidRPr="001A66FE">
        <w:rPr>
          <w:rFonts w:cstheme="minorHAnsi"/>
        </w:rPr>
        <w:t xml:space="preserve">and </w:t>
      </w:r>
      <w:r>
        <w:rPr>
          <w:rFonts w:cstheme="minorHAnsi"/>
        </w:rPr>
        <w:t xml:space="preserve">based on limited </w:t>
      </w:r>
      <w:r w:rsidRPr="001A66FE">
        <w:rPr>
          <w:rFonts w:cstheme="minorHAnsi"/>
        </w:rPr>
        <w:t>knowledge and experience. One of the recommendations in the report is to maintain the two-year interval between the equality reports.</w:t>
      </w:r>
      <w:r w:rsidRPr="001A66FE">
        <w:rPr>
          <w:rStyle w:val="EndnoteReference"/>
          <w:rFonts w:cstheme="minorHAnsi"/>
        </w:rPr>
        <w:endnoteReference w:id="4"/>
      </w:r>
      <w:r w:rsidRPr="001A66FE">
        <w:rPr>
          <w:rFonts w:cstheme="minorHAnsi"/>
        </w:rPr>
        <w:t xml:space="preserve"> </w:t>
      </w:r>
    </w:p>
    <w:p w14:paraId="3E42307F" w14:textId="77777777" w:rsidR="0056301A" w:rsidRPr="001A66FE" w:rsidRDefault="0056301A" w:rsidP="0056301A"/>
    <w:p w14:paraId="0C4B5D5E" w14:textId="77777777" w:rsidR="0056301A" w:rsidRPr="001A66FE" w:rsidRDefault="0056301A" w:rsidP="0056301A">
      <w:r w:rsidRPr="001A66FE">
        <w:t xml:space="preserve">DIHR recommends that: </w:t>
      </w:r>
    </w:p>
    <w:p w14:paraId="4249A1D6" w14:textId="77777777" w:rsidR="0056301A" w:rsidRPr="001A66FE" w:rsidRDefault="0056301A" w:rsidP="0056301A"/>
    <w:p w14:paraId="1DD25B8C" w14:textId="77777777" w:rsidR="0056301A" w:rsidRPr="001A66FE" w:rsidRDefault="0056301A" w:rsidP="0056301A">
      <w:pPr>
        <w:pStyle w:val="ListParagraph"/>
        <w:numPr>
          <w:ilvl w:val="0"/>
          <w:numId w:val="5"/>
        </w:numPr>
      </w:pPr>
      <w:r w:rsidRPr="001A66FE">
        <w:t>Denmark develops action plans with measurable goals that promotes gender equality.</w:t>
      </w:r>
    </w:p>
    <w:p w14:paraId="2A0EC44E" w14:textId="77777777" w:rsidR="0056301A" w:rsidRPr="001A66FE" w:rsidRDefault="0056301A" w:rsidP="0056301A">
      <w:pPr>
        <w:pStyle w:val="ListParagraph"/>
      </w:pPr>
    </w:p>
    <w:p w14:paraId="138DB1E4" w14:textId="77777777" w:rsidR="0056301A" w:rsidRPr="001A66FE" w:rsidRDefault="0056301A" w:rsidP="0056301A">
      <w:pPr>
        <w:pStyle w:val="ListParagraph"/>
        <w:numPr>
          <w:ilvl w:val="0"/>
          <w:numId w:val="5"/>
        </w:numPr>
      </w:pPr>
      <w:r w:rsidRPr="001A66FE">
        <w:t xml:space="preserve">Denmark changes the frequency of the gender equality reports from three to two years in order to monitor the area more frequently.  </w:t>
      </w:r>
    </w:p>
    <w:p w14:paraId="3DEE2B3B" w14:textId="77777777" w:rsidR="0056301A" w:rsidRPr="001A66FE" w:rsidRDefault="0056301A" w:rsidP="0056301A">
      <w:pPr>
        <w:pStyle w:val="Heading2"/>
      </w:pPr>
      <w:bookmarkStart w:id="12" w:name="_Toc62476196"/>
      <w:r w:rsidRPr="001A66FE">
        <w:t>ARTICLE 3 – VIOLENCE AGAINST WOMEN</w:t>
      </w:r>
      <w:bookmarkEnd w:id="12"/>
    </w:p>
    <w:p w14:paraId="74FD4122" w14:textId="77777777" w:rsidR="0056301A" w:rsidRPr="001A66FE" w:rsidRDefault="0056301A" w:rsidP="0056301A">
      <w:pPr>
        <w:pStyle w:val="Heading3"/>
      </w:pPr>
      <w:bookmarkStart w:id="13" w:name="_Toc62476197"/>
      <w:r>
        <w:t>GENDER-NEUTRAL</w:t>
      </w:r>
      <w:r w:rsidRPr="001A66FE">
        <w:t xml:space="preserve"> TERMS</w:t>
      </w:r>
      <w:bookmarkEnd w:id="13"/>
    </w:p>
    <w:p w14:paraId="32B8B93A" w14:textId="3242712C" w:rsidR="0056301A" w:rsidRPr="001A66FE" w:rsidRDefault="0056301A" w:rsidP="0056301A">
      <w:r w:rsidRPr="001A66FE">
        <w:t xml:space="preserve">There has been a gradual political change in Denmark </w:t>
      </w:r>
      <w:r>
        <w:t>in</w:t>
      </w:r>
      <w:r w:rsidRPr="001A66FE">
        <w:t xml:space="preserve"> the perception of violence which has led to a broader </w:t>
      </w:r>
      <w:r>
        <w:t>understanding</w:t>
      </w:r>
      <w:r w:rsidRPr="001A66FE">
        <w:t xml:space="preserve"> of violence as a phenomenon that affects both men and women. </w:t>
      </w:r>
      <w:r>
        <w:t>T</w:t>
      </w:r>
      <w:r w:rsidRPr="001A66FE">
        <w:t>he Danish national action plans from 2002-2014</w:t>
      </w:r>
      <w:r>
        <w:t xml:space="preserve"> use</w:t>
      </w:r>
      <w:r w:rsidRPr="001A66FE">
        <w:t xml:space="preserve"> gender</w:t>
      </w:r>
      <w:r>
        <w:t>-</w:t>
      </w:r>
      <w:r w:rsidRPr="001A66FE">
        <w:t xml:space="preserve">neutral terms, and the gradual move from a conceptualisation </w:t>
      </w:r>
      <w:r w:rsidRPr="001A66FE">
        <w:lastRenderedPageBreak/>
        <w:t xml:space="preserve">of violence as </w:t>
      </w:r>
      <w:r>
        <w:t>‘</w:t>
      </w:r>
      <w:r w:rsidRPr="001A66FE">
        <w:t>violence against women</w:t>
      </w:r>
      <w:r>
        <w:t>’</w:t>
      </w:r>
      <w:r w:rsidRPr="001A66FE">
        <w:t xml:space="preserve"> to </w:t>
      </w:r>
      <w:r>
        <w:t>‘</w:t>
      </w:r>
      <w:r w:rsidRPr="001A66FE">
        <w:t>violence in close relationships</w:t>
      </w:r>
      <w:r>
        <w:t>’</w:t>
      </w:r>
      <w:r w:rsidRPr="001A66FE">
        <w:t xml:space="preserve"> increasingly portrays violence as a phenomenon that </w:t>
      </w:r>
      <w:r w:rsidR="00940A49" w:rsidRPr="001A66FE">
        <w:t>is</w:t>
      </w:r>
      <w:r>
        <w:t xml:space="preserve"> </w:t>
      </w:r>
      <w:r w:rsidRPr="001A66FE">
        <w:t>separate from gender dynamics.</w:t>
      </w:r>
      <w:r w:rsidRPr="001A66FE">
        <w:rPr>
          <w:rStyle w:val="EndnoteReference"/>
        </w:rPr>
        <w:endnoteReference w:id="5"/>
      </w:r>
      <w:r w:rsidRPr="001A66FE">
        <w:t xml:space="preserve">  </w:t>
      </w:r>
    </w:p>
    <w:p w14:paraId="73A6B3EB" w14:textId="77777777" w:rsidR="0056301A" w:rsidRPr="001A66FE" w:rsidRDefault="0056301A" w:rsidP="0056301A"/>
    <w:p w14:paraId="5D513402" w14:textId="77777777" w:rsidR="0056301A" w:rsidRPr="001A66FE" w:rsidRDefault="0056301A" w:rsidP="0056301A">
      <w:r w:rsidRPr="001A66FE">
        <w:t xml:space="preserve">The use of gender-neutral terms </w:t>
      </w:r>
      <w:r>
        <w:t>may</w:t>
      </w:r>
      <w:r w:rsidRPr="001A66FE">
        <w:t xml:space="preserve"> potentially lead to an inadequate understanding of the gendered dimensions of violence and </w:t>
      </w:r>
      <w:r>
        <w:t>thus</w:t>
      </w:r>
      <w:r w:rsidRPr="001A66FE">
        <w:t xml:space="preserve"> a lack of data on gender-based violence. </w:t>
      </w:r>
    </w:p>
    <w:p w14:paraId="0F451176" w14:textId="77777777" w:rsidR="0056301A" w:rsidRPr="001A66FE" w:rsidRDefault="0056301A" w:rsidP="0056301A"/>
    <w:p w14:paraId="67BBA273" w14:textId="77777777" w:rsidR="0056301A" w:rsidRPr="001A66FE" w:rsidRDefault="0056301A" w:rsidP="0056301A">
      <w:r w:rsidRPr="001A66FE">
        <w:t>DIHR recommends that:</w:t>
      </w:r>
    </w:p>
    <w:p w14:paraId="735FAC06" w14:textId="55472C26" w:rsidR="0056301A" w:rsidRPr="001A66FE" w:rsidRDefault="0056301A" w:rsidP="00C63C86"/>
    <w:p w14:paraId="385744A3" w14:textId="77777777" w:rsidR="0056301A" w:rsidRPr="001A66FE" w:rsidRDefault="0056301A" w:rsidP="0056301A">
      <w:pPr>
        <w:pStyle w:val="ListParagraph"/>
        <w:numPr>
          <w:ilvl w:val="0"/>
          <w:numId w:val="6"/>
        </w:numPr>
      </w:pPr>
      <w:r w:rsidRPr="001A66FE">
        <w:t xml:space="preserve">Denmark ensures a continued focus on the gender dimension </w:t>
      </w:r>
      <w:r>
        <w:t>of</w:t>
      </w:r>
      <w:r w:rsidRPr="001A66FE">
        <w:t xml:space="preserve"> violence in relation to prevention and protection.</w:t>
      </w:r>
    </w:p>
    <w:p w14:paraId="06F0EEC5" w14:textId="77777777" w:rsidR="0056301A" w:rsidRPr="001A66FE" w:rsidRDefault="0056301A" w:rsidP="0056301A">
      <w:pPr>
        <w:pStyle w:val="Heading3"/>
      </w:pPr>
      <w:bookmarkStart w:id="14" w:name="_Toc62476198"/>
      <w:r w:rsidRPr="001A66FE">
        <w:t>PSYCHOLOGICAL violence</w:t>
      </w:r>
      <w:bookmarkEnd w:id="14"/>
    </w:p>
    <w:p w14:paraId="6404AEF7" w14:textId="77777777" w:rsidR="0056301A" w:rsidRPr="001A66FE" w:rsidRDefault="0056301A" w:rsidP="0056301A">
      <w:r w:rsidRPr="001A66FE">
        <w:t xml:space="preserve">On 1 April 2019, the new </w:t>
      </w:r>
      <w:r>
        <w:t>provision</w:t>
      </w:r>
      <w:r w:rsidRPr="001A66FE">
        <w:t xml:space="preserve"> in the Penal Code in </w:t>
      </w:r>
      <w:r>
        <w:t>section</w:t>
      </w:r>
      <w:r w:rsidRPr="001A66FE">
        <w:t xml:space="preserve"> 243 </w:t>
      </w:r>
      <w:r>
        <w:t>– which</w:t>
      </w:r>
      <w:r w:rsidRPr="001A66FE">
        <w:t xml:space="preserve"> criminali</w:t>
      </w:r>
      <w:r>
        <w:t>s</w:t>
      </w:r>
      <w:r w:rsidRPr="001A66FE">
        <w:t xml:space="preserve">es psychological violence </w:t>
      </w:r>
      <w:r>
        <w:t xml:space="preserve">– </w:t>
      </w:r>
      <w:r w:rsidRPr="001A66FE">
        <w:t xml:space="preserve">came into force. It appears from the comments to </w:t>
      </w:r>
      <w:r>
        <w:t>section</w:t>
      </w:r>
      <w:r w:rsidRPr="001A66FE">
        <w:t xml:space="preserve"> 243, that the </w:t>
      </w:r>
      <w:r>
        <w:t>provision</w:t>
      </w:r>
      <w:r w:rsidRPr="001A66FE">
        <w:t xml:space="preserve"> can be used in situations where a person is retained in a marriage</w:t>
      </w:r>
      <w:r>
        <w:t xml:space="preserve"> against his or her will</w:t>
      </w:r>
      <w:r w:rsidRPr="001A66FE">
        <w:t>.</w:t>
      </w:r>
      <w:r w:rsidRPr="001A66FE">
        <w:rPr>
          <w:rStyle w:val="EndnoteReference"/>
        </w:rPr>
        <w:endnoteReference w:id="6"/>
      </w:r>
      <w:r w:rsidRPr="001A66FE">
        <w:t xml:space="preserve"> It must be assumed that this also includes religious marriages.</w:t>
      </w:r>
    </w:p>
    <w:p w14:paraId="22B92ACD" w14:textId="77777777" w:rsidR="0056301A" w:rsidRPr="001A66FE" w:rsidRDefault="0056301A" w:rsidP="0056301A"/>
    <w:p w14:paraId="45BF3CA1" w14:textId="78B7F69B" w:rsidR="00137184" w:rsidRPr="00172635" w:rsidRDefault="0056301A" w:rsidP="00291101">
      <w:pPr>
        <w:rPr>
          <w:lang w:eastAsia="zh-CN"/>
        </w:rPr>
      </w:pPr>
      <w:r w:rsidRPr="00172635">
        <w:rPr>
          <w:lang w:eastAsia="zh-CN"/>
        </w:rPr>
        <w:t>In 2020, VIVE</w:t>
      </w:r>
      <w:r w:rsidRPr="001A66FE">
        <w:rPr>
          <w:rStyle w:val="EndnoteReference"/>
          <w:lang w:eastAsia="zh-CN"/>
        </w:rPr>
        <w:endnoteReference w:id="7"/>
      </w:r>
      <w:r w:rsidRPr="00172635">
        <w:rPr>
          <w:lang w:eastAsia="zh-CN"/>
        </w:rPr>
        <w:t xml:space="preserve"> published a report </w:t>
      </w:r>
      <w:r>
        <w:rPr>
          <w:lang w:eastAsia="zh-CN"/>
        </w:rPr>
        <w:t>which</w:t>
      </w:r>
      <w:r w:rsidRPr="00801FCD">
        <w:rPr>
          <w:lang w:eastAsia="zh-CN"/>
        </w:rPr>
        <w:t xml:space="preserve"> shows that a great number of Muslim women are likely to experience difficulties as they cannot achieve</w:t>
      </w:r>
      <w:r>
        <w:rPr>
          <w:lang w:eastAsia="zh-CN"/>
        </w:rPr>
        <w:t xml:space="preserve"> </w:t>
      </w:r>
      <w:r w:rsidRPr="00801FCD">
        <w:rPr>
          <w:lang w:eastAsia="zh-CN"/>
        </w:rPr>
        <w:t>(</w:t>
      </w:r>
      <w:r>
        <w:rPr>
          <w:lang w:eastAsia="zh-CN"/>
        </w:rPr>
        <w:t xml:space="preserve">a </w:t>
      </w:r>
      <w:r w:rsidRPr="00172635">
        <w:rPr>
          <w:lang w:eastAsia="zh-CN"/>
        </w:rPr>
        <w:t>religious and</w:t>
      </w:r>
      <w:r>
        <w:rPr>
          <w:lang w:eastAsia="zh-CN"/>
        </w:rPr>
        <w:t>,</w:t>
      </w:r>
      <w:r w:rsidRPr="00172635">
        <w:rPr>
          <w:lang w:eastAsia="zh-CN"/>
        </w:rPr>
        <w:t xml:space="preserve"> in some cases</w:t>
      </w:r>
      <w:r>
        <w:rPr>
          <w:lang w:eastAsia="zh-CN"/>
        </w:rPr>
        <w:t>,</w:t>
      </w:r>
      <w:r w:rsidRPr="00172635">
        <w:rPr>
          <w:lang w:eastAsia="zh-CN"/>
        </w:rPr>
        <w:t xml:space="preserve"> also </w:t>
      </w:r>
      <w:r>
        <w:rPr>
          <w:lang w:eastAsia="zh-CN"/>
        </w:rPr>
        <w:t xml:space="preserve">a </w:t>
      </w:r>
      <w:r w:rsidRPr="00801FCD">
        <w:rPr>
          <w:lang w:eastAsia="zh-CN"/>
        </w:rPr>
        <w:t xml:space="preserve">civil) divorce if the husband </w:t>
      </w:r>
      <w:r>
        <w:rPr>
          <w:lang w:eastAsia="zh-CN"/>
        </w:rPr>
        <w:t xml:space="preserve">is against </w:t>
      </w:r>
      <w:r w:rsidRPr="00801FCD">
        <w:rPr>
          <w:lang w:eastAsia="zh-CN"/>
        </w:rPr>
        <w:t>it.</w:t>
      </w:r>
      <w:r w:rsidRPr="001A66FE">
        <w:rPr>
          <w:rStyle w:val="EndnoteReference"/>
          <w:lang w:eastAsia="zh-CN"/>
        </w:rPr>
        <w:endnoteReference w:id="8"/>
      </w:r>
      <w:r w:rsidRPr="00172635">
        <w:rPr>
          <w:lang w:eastAsia="zh-CN"/>
        </w:rPr>
        <w:t xml:space="preserve"> The report shows that some women experience being locked in a violent marriage</w:t>
      </w:r>
      <w:r>
        <w:rPr>
          <w:lang w:eastAsia="zh-CN"/>
        </w:rPr>
        <w:t>,</w:t>
      </w:r>
      <w:r w:rsidR="00291101">
        <w:rPr>
          <w:lang w:eastAsia="zh-CN"/>
        </w:rPr>
        <w:t xml:space="preserve"> </w:t>
      </w:r>
      <w:r w:rsidR="00291101">
        <w:rPr>
          <w:lang w:val="en"/>
        </w:rPr>
        <w:t>and they often have a lack of knowledge of their equal right to civil divorce</w:t>
      </w:r>
      <w:r w:rsidRPr="00172635">
        <w:rPr>
          <w:lang w:eastAsia="zh-CN"/>
        </w:rPr>
        <w:t>.</w:t>
      </w:r>
      <w:r w:rsidRPr="001A66FE">
        <w:rPr>
          <w:rStyle w:val="EndnoteReference"/>
          <w:lang w:eastAsia="zh-CN"/>
        </w:rPr>
        <w:endnoteReference w:id="9"/>
      </w:r>
    </w:p>
    <w:p w14:paraId="39C9EE9D" w14:textId="77777777" w:rsidR="0056301A" w:rsidRPr="00172635" w:rsidRDefault="0056301A" w:rsidP="0056301A">
      <w:pPr>
        <w:rPr>
          <w:lang w:eastAsia="zh-CN"/>
        </w:rPr>
      </w:pPr>
    </w:p>
    <w:p w14:paraId="12D3CC50" w14:textId="77777777" w:rsidR="0056301A" w:rsidRPr="00172635" w:rsidRDefault="0056301A" w:rsidP="0056301A">
      <w:pPr>
        <w:rPr>
          <w:lang w:eastAsia="zh-CN"/>
        </w:rPr>
      </w:pPr>
      <w:r w:rsidRPr="00172635">
        <w:rPr>
          <w:lang w:eastAsia="zh-CN"/>
        </w:rPr>
        <w:t>DIHR recommends that:</w:t>
      </w:r>
    </w:p>
    <w:p w14:paraId="6251D348" w14:textId="77777777" w:rsidR="0056301A" w:rsidRPr="00172635" w:rsidRDefault="0056301A" w:rsidP="0056301A">
      <w:pPr>
        <w:rPr>
          <w:lang w:eastAsia="zh-CN"/>
        </w:rPr>
      </w:pPr>
    </w:p>
    <w:p w14:paraId="7823502A" w14:textId="77777777" w:rsidR="0056301A" w:rsidRPr="001A66FE" w:rsidRDefault="0056301A" w:rsidP="0056301A">
      <w:pPr>
        <w:pStyle w:val="ListParagraph"/>
        <w:numPr>
          <w:ilvl w:val="0"/>
          <w:numId w:val="14"/>
        </w:numPr>
      </w:pPr>
      <w:r w:rsidRPr="00172635">
        <w:rPr>
          <w:lang w:eastAsia="zh-CN"/>
        </w:rPr>
        <w:t xml:space="preserve">Denmark </w:t>
      </w:r>
      <w:r w:rsidRPr="001A66FE">
        <w:t xml:space="preserve">considers applying </w:t>
      </w:r>
      <w:r>
        <w:t>section</w:t>
      </w:r>
      <w:r w:rsidRPr="001A66FE">
        <w:t xml:space="preserve"> 243 </w:t>
      </w:r>
      <w:r>
        <w:t>about</w:t>
      </w:r>
      <w:r w:rsidRPr="001A66FE">
        <w:t xml:space="preserve"> psychological violence in connection with cases of retention in religious marriages.</w:t>
      </w:r>
    </w:p>
    <w:p w14:paraId="7DC74162" w14:textId="77777777" w:rsidR="0056301A" w:rsidRPr="001A66FE" w:rsidRDefault="0056301A" w:rsidP="0056301A">
      <w:pPr>
        <w:pStyle w:val="Heading3"/>
      </w:pPr>
      <w:bookmarkStart w:id="15" w:name="_Toc62476199"/>
      <w:r w:rsidRPr="001A66FE">
        <w:t>RAPE</w:t>
      </w:r>
      <w:bookmarkEnd w:id="15"/>
    </w:p>
    <w:p w14:paraId="60243C9E" w14:textId="77777777" w:rsidR="0056301A" w:rsidRPr="001A66FE" w:rsidRDefault="0056301A" w:rsidP="0056301A">
      <w:r>
        <w:t xml:space="preserve">In December 2020, </w:t>
      </w:r>
      <w:r w:rsidRPr="001A66FE">
        <w:t xml:space="preserve">the Danish </w:t>
      </w:r>
      <w:r>
        <w:t>g</w:t>
      </w:r>
      <w:r w:rsidRPr="001A66FE">
        <w:t xml:space="preserve">overnment adopted an amendment to the legislation on rape. The legislation on rape is now based on a criterium of consent </w:t>
      </w:r>
      <w:r>
        <w:t>rather than</w:t>
      </w:r>
      <w:r w:rsidRPr="001A66FE">
        <w:t xml:space="preserve"> coercion. </w:t>
      </w:r>
    </w:p>
    <w:p w14:paraId="69366884" w14:textId="77777777" w:rsidR="0056301A" w:rsidRPr="001A66FE" w:rsidRDefault="0056301A" w:rsidP="0056301A"/>
    <w:p w14:paraId="6754781A" w14:textId="77777777" w:rsidR="0056301A" w:rsidRPr="001A66FE" w:rsidRDefault="0056301A" w:rsidP="0056301A">
      <w:r>
        <w:lastRenderedPageBreak/>
        <w:t>I</w:t>
      </w:r>
      <w:r w:rsidRPr="001A66FE">
        <w:t>n the consultation response</w:t>
      </w:r>
      <w:r>
        <w:t>,</w:t>
      </w:r>
      <w:r w:rsidRPr="001A66FE">
        <w:t xml:space="preserve"> DIHR underlined that preventive actions in the form of awareness-raising and education for children and young people as well as pedagogical training for teachers and professionals are of importance </w:t>
      </w:r>
      <w:r>
        <w:t xml:space="preserve">in order </w:t>
      </w:r>
      <w:r w:rsidRPr="001A66FE">
        <w:t>to counteract inappropriate norms of sex, gender and personal boundaries.</w:t>
      </w:r>
      <w:r>
        <w:rPr>
          <w:rStyle w:val="EndnoteReference"/>
        </w:rPr>
        <w:endnoteReference w:id="10"/>
      </w:r>
      <w:r w:rsidRPr="001A66FE">
        <w:t xml:space="preserve"> </w:t>
      </w:r>
    </w:p>
    <w:p w14:paraId="2E9069B8" w14:textId="77777777" w:rsidR="0056301A" w:rsidRPr="001A66FE" w:rsidRDefault="0056301A" w:rsidP="0056301A"/>
    <w:p w14:paraId="75347D60" w14:textId="77777777" w:rsidR="0056301A" w:rsidRPr="001A66FE" w:rsidRDefault="0056301A" w:rsidP="0056301A">
      <w:r w:rsidRPr="001A66FE">
        <w:t>DIHR recommends that:</w:t>
      </w:r>
    </w:p>
    <w:p w14:paraId="79BABB4A" w14:textId="77777777" w:rsidR="0056301A" w:rsidRPr="001A66FE" w:rsidRDefault="0056301A" w:rsidP="0056301A"/>
    <w:p w14:paraId="0BB009FC" w14:textId="77777777" w:rsidR="0056301A" w:rsidRPr="001A66FE" w:rsidRDefault="0056301A" w:rsidP="0056301A">
      <w:pPr>
        <w:pStyle w:val="ListParagraph"/>
        <w:numPr>
          <w:ilvl w:val="0"/>
          <w:numId w:val="6"/>
        </w:numPr>
      </w:pPr>
      <w:r w:rsidRPr="001A66FE">
        <w:t xml:space="preserve">Denmark takes steps to develop preventive action for children and young people in relation to sex, gender and personal boundaries. </w:t>
      </w:r>
    </w:p>
    <w:p w14:paraId="7B7BC503" w14:textId="77777777" w:rsidR="0056301A" w:rsidRPr="001A66FE" w:rsidRDefault="0056301A" w:rsidP="0056301A">
      <w:pPr>
        <w:pStyle w:val="Heading3"/>
      </w:pPr>
      <w:bookmarkStart w:id="16" w:name="_Toc62476200"/>
      <w:r w:rsidRPr="001A66FE">
        <w:t>SEXUAL HARASSMENT</w:t>
      </w:r>
      <w:bookmarkEnd w:id="16"/>
    </w:p>
    <w:p w14:paraId="5641F455" w14:textId="77777777" w:rsidR="0056301A" w:rsidRPr="001A66FE" w:rsidRDefault="0056301A" w:rsidP="0056301A">
      <w:r w:rsidRPr="001A66FE">
        <w:t xml:space="preserve">Since </w:t>
      </w:r>
      <w:r>
        <w:t>A</w:t>
      </w:r>
      <w:r w:rsidRPr="001A66FE">
        <w:t>ugust 2020, driven by the second wave of #MeToo, sexism and sexual harassment ha</w:t>
      </w:r>
      <w:r>
        <w:t>ve</w:t>
      </w:r>
      <w:r w:rsidRPr="001A66FE">
        <w:t xml:space="preserve"> been widely debated in the Danish media. Sexual harassment has proven to be a widespread and acknowledged problem in many sectors of the labour market and educational system in Denmark. </w:t>
      </w:r>
    </w:p>
    <w:p w14:paraId="3B473E9D" w14:textId="77777777" w:rsidR="0056301A" w:rsidRPr="001A66FE" w:rsidRDefault="0056301A" w:rsidP="0056301A"/>
    <w:p w14:paraId="3739EFCB" w14:textId="77777777" w:rsidR="0056301A" w:rsidRPr="001A66FE" w:rsidRDefault="0056301A" w:rsidP="0056301A">
      <w:r w:rsidRPr="001A66FE">
        <w:t xml:space="preserve">DIHR recommends that: </w:t>
      </w:r>
    </w:p>
    <w:p w14:paraId="79C7061A" w14:textId="274B0AC4" w:rsidR="0056301A" w:rsidRPr="001A66FE" w:rsidRDefault="0056301A" w:rsidP="00C63C86">
      <w:pPr>
        <w:rPr>
          <w:rStyle w:val="CommentReference"/>
        </w:rPr>
      </w:pPr>
    </w:p>
    <w:p w14:paraId="6342087B" w14:textId="77777777" w:rsidR="0056301A" w:rsidRPr="001A66FE" w:rsidRDefault="0056301A" w:rsidP="0056301A">
      <w:pPr>
        <w:pStyle w:val="ListParagraph"/>
        <w:numPr>
          <w:ilvl w:val="0"/>
          <w:numId w:val="13"/>
        </w:numPr>
        <w:rPr>
          <w:color w:val="202124"/>
        </w:rPr>
      </w:pPr>
      <w:r w:rsidRPr="001A66FE">
        <w:t xml:space="preserve">Denmark </w:t>
      </w:r>
      <w:r w:rsidRPr="00172635">
        <w:rPr>
          <w:color w:val="202124"/>
        </w:rPr>
        <w:t xml:space="preserve">takes steps to ensure that </w:t>
      </w:r>
      <w:r>
        <w:rPr>
          <w:color w:val="202124"/>
        </w:rPr>
        <w:t>an</w:t>
      </w:r>
      <w:r w:rsidRPr="00801FCD">
        <w:rPr>
          <w:color w:val="202124"/>
        </w:rPr>
        <w:t xml:space="preserve"> employer may be liable </w:t>
      </w:r>
      <w:r>
        <w:rPr>
          <w:color w:val="202124"/>
        </w:rPr>
        <w:t>under</w:t>
      </w:r>
      <w:r w:rsidRPr="00801FCD">
        <w:rPr>
          <w:color w:val="202124"/>
        </w:rPr>
        <w:t xml:space="preserve"> the </w:t>
      </w:r>
      <w:r>
        <w:rPr>
          <w:color w:val="202124"/>
        </w:rPr>
        <w:t>Act</w:t>
      </w:r>
      <w:r w:rsidRPr="00801FCD">
        <w:rPr>
          <w:color w:val="202124"/>
        </w:rPr>
        <w:t xml:space="preserve"> on Equal Treatment for sexual harassment committed by employees (or third parties to whom the </w:t>
      </w:r>
      <w:r>
        <w:rPr>
          <w:color w:val="202124"/>
        </w:rPr>
        <w:t xml:space="preserve">aggrieved </w:t>
      </w:r>
      <w:r w:rsidRPr="00801FCD">
        <w:rPr>
          <w:color w:val="202124"/>
        </w:rPr>
        <w:t>employee</w:t>
      </w:r>
      <w:r w:rsidRPr="00172635">
        <w:rPr>
          <w:color w:val="202124"/>
        </w:rPr>
        <w:t xml:space="preserve"> has been subjected in relation to the work), if the employer has not taken sufficient measures to prevent and handle sexual harassment.</w:t>
      </w:r>
    </w:p>
    <w:p w14:paraId="774C4C65" w14:textId="77777777" w:rsidR="0056301A" w:rsidRPr="001A66FE" w:rsidRDefault="0056301A" w:rsidP="0056301A">
      <w:pPr>
        <w:pStyle w:val="Heading2"/>
      </w:pPr>
      <w:bookmarkStart w:id="17" w:name="_Toc62476201"/>
      <w:r w:rsidRPr="001A66FE">
        <w:t>ARTICLE 6 – HUMAN TRAFFICKING</w:t>
      </w:r>
      <w:bookmarkEnd w:id="17"/>
      <w:r w:rsidRPr="001A66FE">
        <w:t xml:space="preserve"> </w:t>
      </w:r>
    </w:p>
    <w:p w14:paraId="451BA63E" w14:textId="77777777" w:rsidR="0056301A" w:rsidRPr="001A66FE" w:rsidRDefault="0056301A" w:rsidP="0056301A">
      <w:pPr>
        <w:rPr>
          <w:rFonts w:cstheme="minorHAnsi"/>
        </w:rPr>
      </w:pPr>
      <w:r w:rsidRPr="001A66FE">
        <w:rPr>
          <w:rFonts w:cstheme="minorHAnsi"/>
        </w:rPr>
        <w:t xml:space="preserve">In Denmark, 827 persons </w:t>
      </w:r>
      <w:r>
        <w:rPr>
          <w:rFonts w:cstheme="minorHAnsi"/>
        </w:rPr>
        <w:t>were</w:t>
      </w:r>
      <w:r w:rsidRPr="001A66FE">
        <w:rPr>
          <w:rFonts w:cstheme="minorHAnsi"/>
        </w:rPr>
        <w:t xml:space="preserve"> identified as victims of human trafficking from 2007-2018</w:t>
      </w:r>
      <w:r>
        <w:rPr>
          <w:rFonts w:cstheme="minorHAnsi"/>
        </w:rPr>
        <w:t>. T</w:t>
      </w:r>
      <w:r w:rsidRPr="001A66FE">
        <w:rPr>
          <w:rFonts w:cstheme="minorHAnsi"/>
        </w:rPr>
        <w:t>he majority of these are women</w:t>
      </w:r>
      <w:r>
        <w:rPr>
          <w:rFonts w:cstheme="minorHAnsi"/>
        </w:rPr>
        <w:t>,</w:t>
      </w:r>
      <w:r w:rsidRPr="001A66FE">
        <w:rPr>
          <w:rFonts w:cstheme="minorHAnsi"/>
        </w:rPr>
        <w:t xml:space="preserve"> and </w:t>
      </w:r>
      <w:r>
        <w:rPr>
          <w:rFonts w:cstheme="minorHAnsi"/>
        </w:rPr>
        <w:t>most</w:t>
      </w:r>
      <w:r w:rsidRPr="001A66FE">
        <w:rPr>
          <w:rFonts w:cstheme="minorHAnsi"/>
        </w:rPr>
        <w:t xml:space="preserve"> </w:t>
      </w:r>
      <w:r>
        <w:rPr>
          <w:rFonts w:cstheme="minorHAnsi"/>
        </w:rPr>
        <w:t>have been</w:t>
      </w:r>
      <w:r w:rsidRPr="001A66FE">
        <w:rPr>
          <w:rFonts w:cstheme="minorHAnsi"/>
        </w:rPr>
        <w:t xml:space="preserve"> exploited for prostitution.</w:t>
      </w:r>
      <w:r w:rsidRPr="001A66FE">
        <w:rPr>
          <w:rStyle w:val="EndnoteReference"/>
          <w:rFonts w:cstheme="minorHAnsi"/>
        </w:rPr>
        <w:endnoteReference w:id="11"/>
      </w:r>
      <w:r w:rsidRPr="001A66FE">
        <w:rPr>
          <w:rFonts w:cstheme="minorHAnsi"/>
        </w:rPr>
        <w:t xml:space="preserve"> The number of trafficked humans is pro</w:t>
      </w:r>
      <w:r>
        <w:rPr>
          <w:rFonts w:cstheme="minorHAnsi"/>
        </w:rPr>
        <w:t>bab</w:t>
      </w:r>
      <w:r w:rsidRPr="001A66FE">
        <w:rPr>
          <w:rFonts w:cstheme="minorHAnsi"/>
        </w:rPr>
        <w:t>ly higher than the official statistics</w:t>
      </w:r>
      <w:r>
        <w:rPr>
          <w:rFonts w:cstheme="minorHAnsi"/>
        </w:rPr>
        <w:t xml:space="preserve"> due to</w:t>
      </w:r>
      <w:r w:rsidRPr="001A66FE">
        <w:rPr>
          <w:rFonts w:cstheme="minorHAnsi"/>
        </w:rPr>
        <w:t xml:space="preserve"> the difficulties in identifying victims of trafficking</w:t>
      </w:r>
      <w:r>
        <w:rPr>
          <w:rFonts w:cstheme="minorHAnsi"/>
        </w:rPr>
        <w:t xml:space="preserve"> who</w:t>
      </w:r>
      <w:r w:rsidRPr="001A66FE">
        <w:rPr>
          <w:rFonts w:cstheme="minorHAnsi"/>
        </w:rPr>
        <w:t xml:space="preserve"> do not always have contact with public authorities such as the police.</w:t>
      </w:r>
      <w:r w:rsidRPr="001A66FE">
        <w:rPr>
          <w:rFonts w:cstheme="minorHAnsi"/>
          <w:b/>
          <w:bCs/>
        </w:rPr>
        <w:t xml:space="preserve"> </w:t>
      </w:r>
      <w:r w:rsidRPr="001A66FE">
        <w:t>Data from The Danish Centre against Human Trafficking shows that the number of charges has decreased over the last few years – from 14 in 2014, 25 in 2015 to two charges in 2016, nine in 2017 and one in 2018.</w:t>
      </w:r>
      <w:r w:rsidRPr="001A66FE">
        <w:rPr>
          <w:rStyle w:val="EndnoteReference"/>
        </w:rPr>
        <w:endnoteReference w:id="12"/>
      </w:r>
      <w:r w:rsidRPr="001A66FE">
        <w:t xml:space="preserve"> </w:t>
      </w:r>
    </w:p>
    <w:p w14:paraId="50C57390" w14:textId="47538279" w:rsidR="0056301A" w:rsidRDefault="0056301A" w:rsidP="0056301A"/>
    <w:p w14:paraId="69C1411C" w14:textId="35EBB141" w:rsidR="009F522D" w:rsidRDefault="009F522D" w:rsidP="0056301A"/>
    <w:p w14:paraId="2DFBDB8A" w14:textId="3221F734" w:rsidR="009F522D" w:rsidRDefault="009F522D" w:rsidP="0056301A"/>
    <w:p w14:paraId="5C1556F6" w14:textId="77777777" w:rsidR="009F522D" w:rsidRPr="001A66FE" w:rsidRDefault="009F522D" w:rsidP="0056301A"/>
    <w:p w14:paraId="41EF2963" w14:textId="77777777" w:rsidR="0056301A" w:rsidRPr="001A66FE" w:rsidRDefault="0056301A" w:rsidP="0056301A">
      <w:r w:rsidRPr="001A66FE">
        <w:lastRenderedPageBreak/>
        <w:t>DIHR recommends that:</w:t>
      </w:r>
    </w:p>
    <w:p w14:paraId="0F139F26" w14:textId="77777777" w:rsidR="0056301A" w:rsidRPr="001A66FE" w:rsidRDefault="0056301A" w:rsidP="0056301A"/>
    <w:p w14:paraId="7ECD22A8" w14:textId="77777777" w:rsidR="0056301A" w:rsidRPr="001A66FE" w:rsidRDefault="0056301A" w:rsidP="0056301A">
      <w:pPr>
        <w:pStyle w:val="ListParagraph"/>
        <w:numPr>
          <w:ilvl w:val="0"/>
          <w:numId w:val="6"/>
        </w:numPr>
      </w:pPr>
      <w:r w:rsidRPr="001A66FE">
        <w:t>Denmark takes steps to ensure that effective investigations are carried out before, during and after trafficking has been identified.</w:t>
      </w:r>
    </w:p>
    <w:p w14:paraId="1EB78D88" w14:textId="77777777" w:rsidR="0056301A" w:rsidRPr="001A66FE" w:rsidRDefault="0056301A" w:rsidP="0056301A">
      <w:pPr>
        <w:pStyle w:val="Heading2"/>
      </w:pPr>
      <w:bookmarkStart w:id="18" w:name="_Toc62476202"/>
      <w:r w:rsidRPr="001A66FE">
        <w:t>ARTICLE 7 – PARTICIPATION IN POLITICAL AND PUBLIC LIFE</w:t>
      </w:r>
      <w:bookmarkEnd w:id="18"/>
    </w:p>
    <w:p w14:paraId="02BD4FAF" w14:textId="77777777" w:rsidR="0056301A" w:rsidRPr="001A66FE" w:rsidRDefault="0056301A" w:rsidP="0056301A">
      <w:pPr>
        <w:pStyle w:val="Heading3"/>
      </w:pPr>
      <w:bookmarkStart w:id="19" w:name="_Toc62476203"/>
      <w:r w:rsidRPr="001A66FE">
        <w:t>WOMEN IN POLITICS</w:t>
      </w:r>
      <w:bookmarkEnd w:id="19"/>
    </w:p>
    <w:p w14:paraId="33A6A5AC" w14:textId="77777777" w:rsidR="0056301A" w:rsidRPr="001A66FE" w:rsidRDefault="0056301A" w:rsidP="0056301A">
      <w:pPr>
        <w:rPr>
          <w:rFonts w:cstheme="minorHAnsi"/>
        </w:rPr>
      </w:pPr>
      <w:r w:rsidRPr="001A66FE">
        <w:t>Data from Statistics Denmark show that fewer women than men are running for and elected to political positions in Denmark.</w:t>
      </w:r>
      <w:r w:rsidRPr="001A66FE">
        <w:rPr>
          <w:rStyle w:val="EndnoteReference"/>
        </w:rPr>
        <w:endnoteReference w:id="13"/>
      </w:r>
      <w:r w:rsidRPr="001A66FE">
        <w:t xml:space="preserve"> The increase in female representation in Danish politics has been </w:t>
      </w:r>
      <w:r>
        <w:t>progressing</w:t>
      </w:r>
      <w:r w:rsidRPr="001A66FE">
        <w:t xml:space="preserve"> very slowly over the last three elections and shows sign of stal</w:t>
      </w:r>
      <w:r>
        <w:t>l</w:t>
      </w:r>
      <w:r w:rsidRPr="001A66FE">
        <w:t xml:space="preserve">ing at the current level. </w:t>
      </w:r>
      <w:r w:rsidRPr="001A66FE">
        <w:rPr>
          <w:rFonts w:cstheme="minorHAnsi"/>
        </w:rPr>
        <w:t xml:space="preserve">This is </w:t>
      </w:r>
      <w:r>
        <w:rPr>
          <w:rFonts w:cstheme="minorHAnsi"/>
        </w:rPr>
        <w:t xml:space="preserve">a </w:t>
      </w:r>
      <w:r w:rsidRPr="001A66FE">
        <w:rPr>
          <w:rFonts w:cstheme="minorHAnsi"/>
        </w:rPr>
        <w:t>challeng</w:t>
      </w:r>
      <w:r>
        <w:rPr>
          <w:rFonts w:cstheme="minorHAnsi"/>
        </w:rPr>
        <w:t>e</w:t>
      </w:r>
      <w:r w:rsidRPr="001A66FE">
        <w:rPr>
          <w:rFonts w:cstheme="minorHAnsi"/>
        </w:rPr>
        <w:t xml:space="preserve">, since a low share of women in politics can hinder the long-term democratic development. </w:t>
      </w:r>
    </w:p>
    <w:p w14:paraId="1B2E7AB3" w14:textId="77777777" w:rsidR="0056301A" w:rsidRPr="001A66FE" w:rsidRDefault="0056301A" w:rsidP="0056301A">
      <w:pPr>
        <w:rPr>
          <w:rFonts w:cstheme="minorHAnsi"/>
        </w:rPr>
      </w:pPr>
    </w:p>
    <w:p w14:paraId="6125ECE2" w14:textId="77777777" w:rsidR="0056301A" w:rsidRPr="001A66FE" w:rsidRDefault="0056301A" w:rsidP="0056301A">
      <w:r w:rsidRPr="001A66FE">
        <w:t>DIHR recommends that:</w:t>
      </w:r>
    </w:p>
    <w:p w14:paraId="06FD7B5D" w14:textId="77777777" w:rsidR="0056301A" w:rsidRPr="001A66FE" w:rsidRDefault="0056301A" w:rsidP="0056301A"/>
    <w:p w14:paraId="4C777546" w14:textId="5629B01E" w:rsidR="0056301A" w:rsidRPr="001A66FE" w:rsidRDefault="0056301A" w:rsidP="00C63C86">
      <w:pPr>
        <w:pStyle w:val="ListParagraph"/>
        <w:numPr>
          <w:ilvl w:val="0"/>
          <w:numId w:val="6"/>
        </w:numPr>
      </w:pPr>
      <w:r w:rsidRPr="001A66FE">
        <w:t xml:space="preserve">Denmark takes measures to enhance female representation in politics, especially at the municipal level. </w:t>
      </w:r>
    </w:p>
    <w:p w14:paraId="6DB936FB" w14:textId="77777777" w:rsidR="0056301A" w:rsidRPr="001A66FE" w:rsidRDefault="0056301A" w:rsidP="0056301A">
      <w:pPr>
        <w:pStyle w:val="Heading3"/>
      </w:pPr>
      <w:bookmarkStart w:id="20" w:name="_Toc62476204"/>
      <w:r w:rsidRPr="001A66FE">
        <w:t>WOMEN IN ONLINE DEBATE</w:t>
      </w:r>
      <w:bookmarkEnd w:id="20"/>
    </w:p>
    <w:p w14:paraId="757F26DA" w14:textId="384C0F45" w:rsidR="0056301A" w:rsidRPr="001A66FE" w:rsidRDefault="0056301A" w:rsidP="0056301A">
      <w:pPr>
        <w:rPr>
          <w:rFonts w:cstheme="minorHAnsi"/>
        </w:rPr>
      </w:pPr>
      <w:r w:rsidRPr="001A66FE">
        <w:rPr>
          <w:rFonts w:cstheme="minorHAnsi"/>
        </w:rPr>
        <w:t>Research published by DIHR shows that women shy away from the public debate online more often than men.</w:t>
      </w:r>
      <w:r w:rsidRPr="001A66FE">
        <w:rPr>
          <w:rStyle w:val="EndnoteReference"/>
          <w:rFonts w:cstheme="minorHAnsi"/>
        </w:rPr>
        <w:endnoteReference w:id="14"/>
      </w:r>
      <w:r w:rsidRPr="001A66FE">
        <w:rPr>
          <w:rFonts w:cstheme="minorHAnsi"/>
        </w:rPr>
        <w:t xml:space="preserve"> 40 percent of women abstain from </w:t>
      </w:r>
      <w:r>
        <w:rPr>
          <w:rFonts w:cstheme="minorHAnsi"/>
        </w:rPr>
        <w:t xml:space="preserve">the </w:t>
      </w:r>
      <w:r w:rsidRPr="001A66FE">
        <w:rPr>
          <w:rFonts w:cstheme="minorHAnsi"/>
        </w:rPr>
        <w:t>public debate</w:t>
      </w:r>
      <w:r>
        <w:rPr>
          <w:rFonts w:cstheme="minorHAnsi"/>
        </w:rPr>
        <w:t xml:space="preserve"> online</w:t>
      </w:r>
      <w:r w:rsidRPr="001A66FE">
        <w:rPr>
          <w:rFonts w:cstheme="minorHAnsi"/>
        </w:rPr>
        <w:t xml:space="preserve">. Women increasingly decide not to participate in the debate because of the harsh tone. Women also experience offensive or derogatory comments that target their gender. If certain groups in a society </w:t>
      </w:r>
      <w:r>
        <w:rPr>
          <w:rFonts w:cstheme="minorHAnsi"/>
        </w:rPr>
        <w:t>are</w:t>
      </w:r>
      <w:r w:rsidRPr="001A66FE">
        <w:rPr>
          <w:rFonts w:cstheme="minorHAnsi"/>
        </w:rPr>
        <w:t xml:space="preserve"> less active in the public debate both online and offline, this may compromise the </w:t>
      </w:r>
      <w:r>
        <w:rPr>
          <w:rFonts w:cstheme="minorHAnsi"/>
        </w:rPr>
        <w:t>foundation</w:t>
      </w:r>
      <w:r w:rsidRPr="001A66FE">
        <w:rPr>
          <w:rFonts w:cstheme="minorHAnsi"/>
        </w:rPr>
        <w:t xml:space="preserve"> of a democracy.</w:t>
      </w:r>
      <w:r w:rsidRPr="001A66FE">
        <w:t xml:space="preserve"> Freedom of expression and its limits </w:t>
      </w:r>
      <w:r w:rsidR="00401609">
        <w:t xml:space="preserve">(threats etc) </w:t>
      </w:r>
      <w:r w:rsidRPr="001A66FE">
        <w:t xml:space="preserve">also apply </w:t>
      </w:r>
      <w:r>
        <w:t>to</w:t>
      </w:r>
      <w:r w:rsidRPr="001A66FE">
        <w:t xml:space="preserve"> social media</w:t>
      </w:r>
      <w:r>
        <w:t xml:space="preserve"> online</w:t>
      </w:r>
      <w:r w:rsidRPr="001A66FE">
        <w:t xml:space="preserve">, where there should be </w:t>
      </w:r>
      <w:r>
        <w:t xml:space="preserve">an </w:t>
      </w:r>
      <w:r w:rsidRPr="001A66FE">
        <w:t>effective enforcement of legislation.</w:t>
      </w:r>
    </w:p>
    <w:p w14:paraId="2A027A26" w14:textId="77777777" w:rsidR="0056301A" w:rsidRPr="001A66FE" w:rsidRDefault="0056301A" w:rsidP="0056301A"/>
    <w:p w14:paraId="3C14CE82" w14:textId="77777777" w:rsidR="0056301A" w:rsidRPr="001A66FE" w:rsidRDefault="0056301A" w:rsidP="0056301A">
      <w:r w:rsidRPr="001A66FE">
        <w:t>DIHR recommends that:</w:t>
      </w:r>
    </w:p>
    <w:p w14:paraId="05432EBE" w14:textId="77777777" w:rsidR="0056301A" w:rsidRPr="001A66FE" w:rsidRDefault="0056301A" w:rsidP="0056301A"/>
    <w:p w14:paraId="7D64D682" w14:textId="77777777" w:rsidR="0056301A" w:rsidRPr="001A66FE" w:rsidRDefault="0056301A" w:rsidP="0056301A">
      <w:pPr>
        <w:pStyle w:val="ListParagraph"/>
        <w:numPr>
          <w:ilvl w:val="0"/>
          <w:numId w:val="6"/>
        </w:numPr>
      </w:pPr>
      <w:r w:rsidRPr="001A66FE">
        <w:t xml:space="preserve">Denmark ensures effective law enforcement in relation to liability on social media for unlawful user-generated content. </w:t>
      </w:r>
    </w:p>
    <w:p w14:paraId="20862EDE" w14:textId="77777777" w:rsidR="0056301A" w:rsidRPr="001A66FE" w:rsidRDefault="0056301A" w:rsidP="0056301A">
      <w:pPr>
        <w:pStyle w:val="Heading2"/>
      </w:pPr>
      <w:bookmarkStart w:id="21" w:name="_Toc62476205"/>
      <w:r w:rsidRPr="001A66FE">
        <w:lastRenderedPageBreak/>
        <w:t>ARTICLE 10 – EDUCATION</w:t>
      </w:r>
      <w:bookmarkEnd w:id="21"/>
    </w:p>
    <w:p w14:paraId="56C0B504" w14:textId="77777777" w:rsidR="0056301A" w:rsidRPr="001A66FE" w:rsidRDefault="0056301A" w:rsidP="0056301A">
      <w:pPr>
        <w:pStyle w:val="Heading3"/>
      </w:pPr>
      <w:bookmarkStart w:id="22" w:name="_Toc62476206"/>
      <w:r w:rsidRPr="001A66FE">
        <w:t>EDUCATION IN DIVERSITY AND SEXUALITY</w:t>
      </w:r>
      <w:bookmarkEnd w:id="22"/>
    </w:p>
    <w:p w14:paraId="39ED4766" w14:textId="77777777" w:rsidR="0056301A" w:rsidRPr="001A66FE" w:rsidRDefault="0056301A" w:rsidP="0056301A">
      <w:pPr>
        <w:jc w:val="both"/>
      </w:pPr>
      <w:r w:rsidRPr="001A66FE">
        <w:t xml:space="preserve">An evaluation from the Danish Ministry </w:t>
      </w:r>
      <w:r>
        <w:t>of</w:t>
      </w:r>
      <w:r w:rsidRPr="001A66FE">
        <w:t xml:space="preserve"> Children and Education from 2019 show</w:t>
      </w:r>
      <w:r>
        <w:t>s</w:t>
      </w:r>
      <w:r w:rsidRPr="001A66FE">
        <w:t xml:space="preserve"> a lack of priority and limited knowledge in areas such as norms, sexual health, diversity in relation to gender, body and sexuality in the public schools.</w:t>
      </w:r>
      <w:r w:rsidRPr="001A66FE">
        <w:rPr>
          <w:rStyle w:val="EndnoteReference"/>
        </w:rPr>
        <w:endnoteReference w:id="15"/>
      </w:r>
      <w:r w:rsidRPr="001A66FE">
        <w:t xml:space="preserve"> It is a stated purpose in Denmark that students in upper secondary education </w:t>
      </w:r>
      <w:r>
        <w:t xml:space="preserve">programmes </w:t>
      </w:r>
      <w:r w:rsidRPr="001A66FE">
        <w:t>are introduced to fundamental human rights and gender equality.</w:t>
      </w:r>
      <w:r w:rsidRPr="001A66FE">
        <w:rPr>
          <w:rStyle w:val="EndnoteReference"/>
        </w:rPr>
        <w:endnoteReference w:id="16"/>
      </w:r>
      <w:r w:rsidRPr="001A66FE">
        <w:t xml:space="preserve"> </w:t>
      </w:r>
    </w:p>
    <w:p w14:paraId="5ED8F1F0" w14:textId="77777777" w:rsidR="0056301A" w:rsidRPr="001A66FE" w:rsidRDefault="0056301A" w:rsidP="0056301A"/>
    <w:p w14:paraId="43C674E1" w14:textId="77777777" w:rsidR="0056301A" w:rsidRPr="001A66FE" w:rsidRDefault="0056301A" w:rsidP="0056301A">
      <w:r w:rsidRPr="001A66FE">
        <w:t>DIHR recommends that:</w:t>
      </w:r>
    </w:p>
    <w:p w14:paraId="2F7EBCC6" w14:textId="77777777" w:rsidR="0056301A" w:rsidRPr="001A66FE" w:rsidRDefault="0056301A" w:rsidP="0056301A"/>
    <w:p w14:paraId="2C1CB406" w14:textId="77777777" w:rsidR="0056301A" w:rsidRPr="001A66FE" w:rsidRDefault="0056301A" w:rsidP="0056301A">
      <w:pPr>
        <w:pStyle w:val="ListParagraph"/>
        <w:numPr>
          <w:ilvl w:val="0"/>
          <w:numId w:val="6"/>
        </w:numPr>
      </w:pPr>
      <w:r w:rsidRPr="001A66FE">
        <w:t>Denmark takes measures to enhance and prioriti</w:t>
      </w:r>
      <w:r>
        <w:t>s</w:t>
      </w:r>
      <w:r w:rsidRPr="001A66FE">
        <w:t>e education in diversity and sexuality in the public schools.</w:t>
      </w:r>
    </w:p>
    <w:p w14:paraId="64331794" w14:textId="77777777" w:rsidR="0056301A" w:rsidRPr="001A66FE" w:rsidRDefault="0056301A" w:rsidP="0056301A">
      <w:pPr>
        <w:pStyle w:val="ListParagraph"/>
      </w:pPr>
    </w:p>
    <w:p w14:paraId="171C7AF6" w14:textId="77777777" w:rsidR="0056301A" w:rsidRPr="001A66FE" w:rsidRDefault="0056301A" w:rsidP="0056301A">
      <w:pPr>
        <w:pStyle w:val="ListParagraph"/>
        <w:numPr>
          <w:ilvl w:val="0"/>
          <w:numId w:val="6"/>
        </w:numPr>
      </w:pPr>
      <w:r w:rsidRPr="001A66FE">
        <w:t xml:space="preserve">Denmark takes steps to ensure that all students in upper secondary education </w:t>
      </w:r>
      <w:r>
        <w:t xml:space="preserve">programmes </w:t>
      </w:r>
      <w:r w:rsidRPr="001A66FE">
        <w:t xml:space="preserve">receive relevant education in fundamental human rights and gender equality. </w:t>
      </w:r>
    </w:p>
    <w:p w14:paraId="3AA5DBF3" w14:textId="77777777" w:rsidR="0056301A" w:rsidRPr="001A66FE" w:rsidRDefault="0056301A" w:rsidP="0056301A">
      <w:pPr>
        <w:pStyle w:val="Heading2"/>
      </w:pPr>
      <w:bookmarkStart w:id="24" w:name="_Toc62476207"/>
      <w:r w:rsidRPr="001A66FE">
        <w:t>ARTICLE 11 – EMPLOYMENT</w:t>
      </w:r>
      <w:bookmarkEnd w:id="24"/>
      <w:r w:rsidRPr="001A66FE">
        <w:t xml:space="preserve"> </w:t>
      </w:r>
    </w:p>
    <w:p w14:paraId="07F3D60B" w14:textId="77777777" w:rsidR="0056301A" w:rsidRPr="001A66FE" w:rsidRDefault="0056301A" w:rsidP="0056301A">
      <w:pPr>
        <w:pStyle w:val="Heading3"/>
      </w:pPr>
      <w:bookmarkStart w:id="25" w:name="_Toc62476208"/>
      <w:r w:rsidRPr="001A66FE">
        <w:t>GENDER PAY GAP AND TRANSPARENCY</w:t>
      </w:r>
      <w:bookmarkEnd w:id="25"/>
    </w:p>
    <w:p w14:paraId="30671287" w14:textId="77777777" w:rsidR="0056301A" w:rsidRPr="001A66FE" w:rsidRDefault="0056301A" w:rsidP="0056301A">
      <w:pPr>
        <w:rPr>
          <w:rFonts w:cstheme="minorHAnsi"/>
        </w:rPr>
      </w:pPr>
      <w:r w:rsidRPr="001A66FE">
        <w:rPr>
          <w:rFonts w:cstheme="minorHAnsi"/>
        </w:rPr>
        <w:t xml:space="preserve">The Danish Equal Pay </w:t>
      </w:r>
      <w:r>
        <w:rPr>
          <w:rFonts w:cstheme="minorHAnsi"/>
        </w:rPr>
        <w:t>Act</w:t>
      </w:r>
      <w:r w:rsidRPr="001A66FE">
        <w:rPr>
          <w:rFonts w:cstheme="minorHAnsi"/>
        </w:rPr>
        <w:t xml:space="preserve"> from 1976 in combination with the Danish collective agreements with social partners aim at ensuring that employers pay women and men equally in all salary elements and all salary conditions for equal work or for work of equal value. In addition, the </w:t>
      </w:r>
      <w:r>
        <w:rPr>
          <w:rFonts w:cstheme="minorHAnsi"/>
        </w:rPr>
        <w:t xml:space="preserve">act </w:t>
      </w:r>
      <w:r w:rsidRPr="001A66FE">
        <w:rPr>
          <w:rFonts w:cstheme="minorHAnsi"/>
        </w:rPr>
        <w:t xml:space="preserve">ensures that the employee </w:t>
      </w:r>
      <w:r>
        <w:rPr>
          <w:rFonts w:cstheme="minorHAnsi"/>
        </w:rPr>
        <w:t>may</w:t>
      </w:r>
      <w:r w:rsidRPr="001A66FE">
        <w:rPr>
          <w:rFonts w:cstheme="minorHAnsi"/>
        </w:rPr>
        <w:t xml:space="preserve"> disclos</w:t>
      </w:r>
      <w:r>
        <w:rPr>
          <w:rFonts w:cstheme="minorHAnsi"/>
        </w:rPr>
        <w:t>e</w:t>
      </w:r>
      <w:r w:rsidRPr="001A66FE">
        <w:rPr>
          <w:rFonts w:cstheme="minorHAnsi"/>
        </w:rPr>
        <w:t xml:space="preserve"> information on the employee’s own salary to other employees.  </w:t>
      </w:r>
    </w:p>
    <w:p w14:paraId="7D3E9729" w14:textId="77777777" w:rsidR="0056301A" w:rsidRPr="001A66FE" w:rsidRDefault="0056301A" w:rsidP="0056301A">
      <w:pPr>
        <w:rPr>
          <w:rFonts w:cstheme="minorHAnsi"/>
        </w:rPr>
      </w:pPr>
    </w:p>
    <w:p w14:paraId="653A0318" w14:textId="77777777" w:rsidR="0056301A" w:rsidRPr="001A66FE" w:rsidRDefault="0056301A" w:rsidP="0056301A">
      <w:pPr>
        <w:rPr>
          <w:rFonts w:cstheme="minorHAnsi"/>
        </w:rPr>
      </w:pPr>
      <w:r w:rsidRPr="001A66FE">
        <w:rPr>
          <w:rFonts w:cstheme="minorHAnsi"/>
        </w:rPr>
        <w:t>According to Statistics Denmark</w:t>
      </w:r>
      <w:r>
        <w:rPr>
          <w:rFonts w:cstheme="minorHAnsi"/>
        </w:rPr>
        <w:t>,</w:t>
      </w:r>
      <w:r w:rsidRPr="001A66FE">
        <w:rPr>
          <w:rFonts w:cstheme="minorHAnsi"/>
        </w:rPr>
        <w:t xml:space="preserve"> the difference between </w:t>
      </w:r>
      <w:r>
        <w:rPr>
          <w:rFonts w:cstheme="minorHAnsi"/>
        </w:rPr>
        <w:t xml:space="preserve">the </w:t>
      </w:r>
      <w:r w:rsidRPr="001A66FE">
        <w:rPr>
          <w:rFonts w:cstheme="minorHAnsi"/>
        </w:rPr>
        <w:t>salar</w:t>
      </w:r>
      <w:r>
        <w:rPr>
          <w:rFonts w:cstheme="minorHAnsi"/>
        </w:rPr>
        <w:t>ies</w:t>
      </w:r>
      <w:r w:rsidRPr="001A66FE">
        <w:rPr>
          <w:rFonts w:cstheme="minorHAnsi"/>
        </w:rPr>
        <w:t xml:space="preserve"> of men and women dropped from 15</w:t>
      </w:r>
      <w:r>
        <w:rPr>
          <w:rFonts w:cstheme="minorHAnsi"/>
        </w:rPr>
        <w:t>.</w:t>
      </w:r>
      <w:r w:rsidRPr="001A66FE">
        <w:rPr>
          <w:rFonts w:cstheme="minorHAnsi"/>
        </w:rPr>
        <w:t>6 percent in 2008 to 12</w:t>
      </w:r>
      <w:r>
        <w:rPr>
          <w:rFonts w:cstheme="minorHAnsi"/>
        </w:rPr>
        <w:t>.</w:t>
      </w:r>
      <w:r w:rsidRPr="001A66FE">
        <w:rPr>
          <w:rFonts w:cstheme="minorHAnsi"/>
        </w:rPr>
        <w:t>8 percent in 2018, calculated as the standard estimated hourly earnings.</w:t>
      </w:r>
      <w:r w:rsidRPr="001A66FE">
        <w:rPr>
          <w:rStyle w:val="EndnoteReference"/>
          <w:rFonts w:cstheme="minorHAnsi"/>
        </w:rPr>
        <w:endnoteReference w:id="17"/>
      </w:r>
      <w:r w:rsidRPr="001A66FE">
        <w:rPr>
          <w:rFonts w:cstheme="minorHAnsi"/>
        </w:rPr>
        <w:t xml:space="preserve"> The right to equal pay for equal work is broadly acknowledged in Denmark, but there is still an unexplained salary difference between men and women which leads to considerable economic inequality between men and women during their work life. </w:t>
      </w:r>
      <w:r w:rsidRPr="001A66FE">
        <w:rPr>
          <w:rFonts w:asciiTheme="minorHAnsi" w:hAnsiTheme="minorHAnsi" w:cstheme="minorHAnsi"/>
          <w:color w:val="202124"/>
          <w:shd w:val="clear" w:color="auto" w:fill="F8F9FA"/>
        </w:rPr>
        <w:t>The pay gap between men and women is most prevalent in the public sector.</w:t>
      </w:r>
      <w:r w:rsidRPr="001A66FE">
        <w:rPr>
          <w:rFonts w:ascii="Arial" w:hAnsi="Arial" w:cs="Arial"/>
          <w:color w:val="202124"/>
          <w:sz w:val="42"/>
          <w:szCs w:val="42"/>
          <w:shd w:val="clear" w:color="auto" w:fill="F8F9FA"/>
        </w:rPr>
        <w:t xml:space="preserve"> </w:t>
      </w:r>
      <w:r w:rsidRPr="001A66FE">
        <w:rPr>
          <w:rFonts w:cstheme="minorHAnsi"/>
        </w:rPr>
        <w:t xml:space="preserve"> </w:t>
      </w:r>
    </w:p>
    <w:p w14:paraId="7D958BA7" w14:textId="77777777" w:rsidR="0056301A" w:rsidRPr="001A66FE" w:rsidRDefault="0056301A" w:rsidP="0056301A"/>
    <w:p w14:paraId="6D1B80FF" w14:textId="77777777" w:rsidR="0056301A" w:rsidRPr="001A66FE" w:rsidRDefault="0056301A" w:rsidP="0056301A">
      <w:r w:rsidRPr="001A66FE">
        <w:t xml:space="preserve">DIHR recommends that:  </w:t>
      </w:r>
    </w:p>
    <w:p w14:paraId="5330B63D" w14:textId="77777777" w:rsidR="0056301A" w:rsidRPr="001A66FE" w:rsidRDefault="0056301A" w:rsidP="0056301A"/>
    <w:p w14:paraId="0ECC28E4" w14:textId="77777777" w:rsidR="0056301A" w:rsidRPr="001A66FE" w:rsidRDefault="0056301A" w:rsidP="0056301A">
      <w:pPr>
        <w:pStyle w:val="ListParagraph"/>
        <w:numPr>
          <w:ilvl w:val="0"/>
          <w:numId w:val="6"/>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14" w:hanging="357"/>
        <w:rPr>
          <w:rFonts w:asciiTheme="minorHAnsi" w:eastAsia="Times New Roman" w:hAnsiTheme="minorHAnsi" w:cstheme="minorHAnsi"/>
          <w:color w:val="202124"/>
          <w:lang w:eastAsia="zh-CN"/>
        </w:rPr>
      </w:pPr>
      <w:r w:rsidRPr="00172635">
        <w:rPr>
          <w:rFonts w:asciiTheme="minorHAnsi" w:eastAsia="Times New Roman" w:hAnsiTheme="minorHAnsi" w:cstheme="minorHAnsi"/>
          <w:color w:val="202124"/>
          <w:lang w:eastAsia="zh-CN"/>
        </w:rPr>
        <w:lastRenderedPageBreak/>
        <w:t xml:space="preserve">Denmark, in collaboration with the social partners, takes </w:t>
      </w:r>
      <w:r>
        <w:rPr>
          <w:rFonts w:asciiTheme="minorHAnsi" w:eastAsia="Times New Roman" w:hAnsiTheme="minorHAnsi" w:cstheme="minorHAnsi"/>
          <w:color w:val="202124"/>
          <w:lang w:eastAsia="zh-CN"/>
        </w:rPr>
        <w:t xml:space="preserve">the </w:t>
      </w:r>
      <w:r w:rsidRPr="00172635">
        <w:rPr>
          <w:rFonts w:asciiTheme="minorHAnsi" w:eastAsia="Times New Roman" w:hAnsiTheme="minorHAnsi" w:cstheme="minorHAnsi"/>
          <w:color w:val="202124"/>
          <w:lang w:eastAsia="zh-CN"/>
        </w:rPr>
        <w:t>initiative to a long-term plan on how to ensure equali</w:t>
      </w:r>
      <w:r>
        <w:rPr>
          <w:rFonts w:asciiTheme="minorHAnsi" w:eastAsia="Times New Roman" w:hAnsiTheme="minorHAnsi" w:cstheme="minorHAnsi"/>
          <w:color w:val="202124"/>
          <w:lang w:eastAsia="zh-CN"/>
        </w:rPr>
        <w:t>s</w:t>
      </w:r>
      <w:r w:rsidRPr="00801FCD">
        <w:rPr>
          <w:rFonts w:asciiTheme="minorHAnsi" w:eastAsia="Times New Roman" w:hAnsiTheme="minorHAnsi" w:cstheme="minorHAnsi"/>
          <w:color w:val="202124"/>
          <w:lang w:eastAsia="zh-CN"/>
        </w:rPr>
        <w:t>ation of the pay gap between the traditional female and male</w:t>
      </w:r>
      <w:r>
        <w:rPr>
          <w:rFonts w:asciiTheme="minorHAnsi" w:eastAsia="Times New Roman" w:hAnsiTheme="minorHAnsi" w:cstheme="minorHAnsi"/>
          <w:color w:val="202124"/>
          <w:lang w:eastAsia="zh-CN"/>
        </w:rPr>
        <w:t xml:space="preserve"> </w:t>
      </w:r>
      <w:r w:rsidRPr="00172635">
        <w:rPr>
          <w:rFonts w:asciiTheme="minorHAnsi" w:eastAsia="Times New Roman" w:hAnsiTheme="minorHAnsi" w:cstheme="minorHAnsi"/>
          <w:color w:val="202124"/>
          <w:lang w:eastAsia="zh-CN"/>
        </w:rPr>
        <w:t>dominated occupations in the public sector.</w:t>
      </w:r>
    </w:p>
    <w:p w14:paraId="4949676D" w14:textId="77777777" w:rsidR="0056301A" w:rsidRPr="001A66FE" w:rsidRDefault="0056301A" w:rsidP="0056301A">
      <w:pPr>
        <w:pStyle w:val="ListParagraph"/>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714"/>
        <w:rPr>
          <w:rFonts w:asciiTheme="minorHAnsi" w:eastAsia="Times New Roman" w:hAnsiTheme="minorHAnsi" w:cstheme="minorHAnsi"/>
          <w:color w:val="202124"/>
          <w:lang w:eastAsia="zh-CN"/>
        </w:rPr>
      </w:pPr>
    </w:p>
    <w:p w14:paraId="2011AE12" w14:textId="77777777" w:rsidR="0056301A" w:rsidRPr="001A66FE" w:rsidRDefault="0056301A" w:rsidP="0056301A">
      <w:pPr>
        <w:pStyle w:val="ListParagraph"/>
        <w:numPr>
          <w:ilvl w:val="0"/>
          <w:numId w:val="6"/>
        </w:numPr>
      </w:pPr>
      <w:r w:rsidRPr="001A66FE">
        <w:t xml:space="preserve">Social partners inform employees that according to the Equal Pay </w:t>
      </w:r>
      <w:r>
        <w:t>Act</w:t>
      </w:r>
      <w:r w:rsidRPr="001A66FE">
        <w:t xml:space="preserve"> they have the right to disclose and exchange information on salary amongst themselves.</w:t>
      </w:r>
    </w:p>
    <w:p w14:paraId="614FAA79" w14:textId="77777777" w:rsidR="0056301A" w:rsidRPr="001A66FE" w:rsidRDefault="0056301A" w:rsidP="0056301A">
      <w:pPr>
        <w:pStyle w:val="Heading3"/>
      </w:pPr>
      <w:bookmarkStart w:id="26" w:name="_Toc62476209"/>
      <w:r w:rsidRPr="001A66FE">
        <w:t>WOMEN IN MANAGEMENT AND LEADERSHIP POSITIONS</w:t>
      </w:r>
      <w:bookmarkEnd w:id="26"/>
    </w:p>
    <w:p w14:paraId="484BDE2A" w14:textId="77777777" w:rsidR="0056301A" w:rsidRPr="001A66FE" w:rsidRDefault="0056301A" w:rsidP="0056301A">
      <w:r w:rsidRPr="001A66FE">
        <w:t>According to the</w:t>
      </w:r>
      <w:r>
        <w:t xml:space="preserve"> Danish Act</w:t>
      </w:r>
      <w:r w:rsidRPr="001A66FE">
        <w:t xml:space="preserve"> on Commercial Enterprises, the Companies </w:t>
      </w:r>
      <w:r>
        <w:t>Act</w:t>
      </w:r>
      <w:r w:rsidRPr="001A66FE">
        <w:t xml:space="preserve"> and the </w:t>
      </w:r>
      <w:r>
        <w:t>Act</w:t>
      </w:r>
      <w:r w:rsidRPr="001A66FE">
        <w:t xml:space="preserve"> on Gender Equality – it is mandatory for large companies (class</w:t>
      </w:r>
      <w:r>
        <w:t>es</w:t>
      </w:r>
      <w:r w:rsidRPr="001A66FE">
        <w:t xml:space="preserve"> C and D) and all public institutions to ensure women’s participation on boards and at the management level. </w:t>
      </w:r>
    </w:p>
    <w:p w14:paraId="2196D4EA" w14:textId="77777777" w:rsidR="0056301A" w:rsidRPr="001A66FE" w:rsidRDefault="0056301A" w:rsidP="0056301A"/>
    <w:p w14:paraId="3272DED0" w14:textId="77777777" w:rsidR="0056301A" w:rsidRPr="001A66FE" w:rsidRDefault="0056301A" w:rsidP="0056301A">
      <w:r w:rsidRPr="001A66FE">
        <w:t xml:space="preserve">Furthermore, </w:t>
      </w:r>
      <w:r>
        <w:t xml:space="preserve">according to </w:t>
      </w:r>
      <w:r w:rsidRPr="001A66FE">
        <w:t xml:space="preserve">section 11(4) </w:t>
      </w:r>
      <w:r>
        <w:t>of</w:t>
      </w:r>
      <w:r w:rsidRPr="001A66FE">
        <w:t xml:space="preserve"> the</w:t>
      </w:r>
      <w:r>
        <w:t xml:space="preserve"> Act</w:t>
      </w:r>
      <w:r w:rsidRPr="001A66FE">
        <w:t xml:space="preserve"> on Gender Equality, public institutions and companies exceeding 50 employees are required to formulate a gender policy to balance the number of women and men employed. </w:t>
      </w:r>
    </w:p>
    <w:p w14:paraId="7BDAA82D" w14:textId="77777777" w:rsidR="0056301A" w:rsidRPr="001A66FE" w:rsidRDefault="0056301A" w:rsidP="0056301A"/>
    <w:p w14:paraId="0E72C5A7" w14:textId="77777777" w:rsidR="0056301A" w:rsidRPr="001A66FE" w:rsidRDefault="0056301A" w:rsidP="0056301A">
      <w:r w:rsidRPr="001A66FE">
        <w:t xml:space="preserve">The </w:t>
      </w:r>
      <w:r>
        <w:t>Act</w:t>
      </w:r>
      <w:r w:rsidRPr="001A66FE">
        <w:t xml:space="preserve"> on </w:t>
      </w:r>
      <w:r>
        <w:t>E</w:t>
      </w:r>
      <w:r w:rsidRPr="001A66FE">
        <w:t xml:space="preserve">qual </w:t>
      </w:r>
      <w:r>
        <w:t>G</w:t>
      </w:r>
      <w:r w:rsidRPr="001A66FE">
        <w:t xml:space="preserve">ender </w:t>
      </w:r>
      <w:r>
        <w:t>C</w:t>
      </w:r>
      <w:r w:rsidRPr="001A66FE">
        <w:t xml:space="preserve">omposition </w:t>
      </w:r>
      <w:r>
        <w:t>on</w:t>
      </w:r>
      <w:r w:rsidRPr="001A66FE">
        <w:t xml:space="preserve"> </w:t>
      </w:r>
      <w:r>
        <w:t>C</w:t>
      </w:r>
      <w:r w:rsidRPr="001A66FE">
        <w:t xml:space="preserve">ompany </w:t>
      </w:r>
      <w:r>
        <w:t>B</w:t>
      </w:r>
      <w:r w:rsidRPr="001A66FE">
        <w:t xml:space="preserve">oards and </w:t>
      </w:r>
      <w:r>
        <w:t>in M</w:t>
      </w:r>
      <w:r w:rsidRPr="001A66FE">
        <w:t xml:space="preserve">anagement </w:t>
      </w:r>
      <w:r>
        <w:t>P</w:t>
      </w:r>
      <w:r w:rsidRPr="001A66FE">
        <w:t xml:space="preserve">ositions was introduced in 2012. An evaluation carried out by the Danish Business Authority in late 2017 showed only a slight increase in the proportion of women </w:t>
      </w:r>
      <w:r>
        <w:t>on</w:t>
      </w:r>
      <w:r w:rsidRPr="001A66FE">
        <w:t xml:space="preserve"> the boards</w:t>
      </w:r>
      <w:r>
        <w:t>,</w:t>
      </w:r>
      <w:r w:rsidRPr="001A66FE">
        <w:t xml:space="preserve"> from 9.6 percent in 2012 to 15.9 percent in 2017.</w:t>
      </w:r>
      <w:r w:rsidRPr="001A66FE">
        <w:rPr>
          <w:rStyle w:val="EndnoteReference"/>
        </w:rPr>
        <w:endnoteReference w:id="18"/>
      </w:r>
      <w:r w:rsidRPr="001A66FE">
        <w:t xml:space="preserve"> In accordance with the </w:t>
      </w:r>
      <w:r>
        <w:t>act,</w:t>
      </w:r>
      <w:r w:rsidRPr="001A66FE">
        <w:t xml:space="preserve"> a distribution of 40 percent women and 60 percent men (or opposite) is </w:t>
      </w:r>
      <w:r>
        <w:t xml:space="preserve">considered as </w:t>
      </w:r>
      <w:r w:rsidRPr="001A66FE">
        <w:t xml:space="preserve">equal distribution of women and men. However, the calculation method behind the distribution </w:t>
      </w:r>
      <w:r>
        <w:t>was</w:t>
      </w:r>
      <w:r w:rsidRPr="001A66FE">
        <w:t xml:space="preserve"> changed in 2016 which means that </w:t>
      </w:r>
      <w:r>
        <w:t xml:space="preserve">it is considered </w:t>
      </w:r>
      <w:r w:rsidRPr="001A66FE">
        <w:t>equal distribution if</w:t>
      </w:r>
      <w:r>
        <w:t>,</w:t>
      </w:r>
      <w:r w:rsidRPr="001A66FE">
        <w:t xml:space="preserve"> for example</w:t>
      </w:r>
      <w:r>
        <w:t>,</w:t>
      </w:r>
      <w:r w:rsidRPr="001A66FE">
        <w:t xml:space="preserve"> a board of seven people </w:t>
      </w:r>
      <w:r>
        <w:t>consists of</w:t>
      </w:r>
      <w:r w:rsidRPr="001A66FE">
        <w:t xml:space="preserve"> two women and five men, equal</w:t>
      </w:r>
      <w:r>
        <w:t xml:space="preserve"> to</w:t>
      </w:r>
      <w:r w:rsidRPr="001A66FE">
        <w:t xml:space="preserve"> only 29 percent women.</w:t>
      </w:r>
    </w:p>
    <w:p w14:paraId="64156285" w14:textId="77777777" w:rsidR="0056301A" w:rsidRPr="001A66FE" w:rsidRDefault="0056301A" w:rsidP="0056301A"/>
    <w:p w14:paraId="237173C4" w14:textId="77777777" w:rsidR="0056301A" w:rsidRPr="001A66FE" w:rsidRDefault="0056301A" w:rsidP="0056301A">
      <w:r w:rsidRPr="001A66FE">
        <w:t xml:space="preserve">If companies do have an equal distribution of men and women, there is no requirement </w:t>
      </w:r>
      <w:r>
        <w:t>for</w:t>
      </w:r>
      <w:r w:rsidRPr="001A66FE">
        <w:t xml:space="preserve"> a gender equality policy. Therefore, the change</w:t>
      </w:r>
      <w:r>
        <w:t>d calculation method has had a</w:t>
      </w:r>
      <w:r w:rsidRPr="001A66FE">
        <w:t xml:space="preserve"> </w:t>
      </w:r>
      <w:r>
        <w:t xml:space="preserve">negative </w:t>
      </w:r>
      <w:r w:rsidRPr="001A66FE">
        <w:t>impact on the number of companies that have to formulate a policy on their gender balance.</w:t>
      </w:r>
    </w:p>
    <w:p w14:paraId="5272EBD0" w14:textId="77777777" w:rsidR="0056301A" w:rsidRPr="001A66FE" w:rsidRDefault="0056301A" w:rsidP="0056301A">
      <w:r w:rsidRPr="001A66FE">
        <w:t xml:space="preserve"> </w:t>
      </w:r>
    </w:p>
    <w:p w14:paraId="1DCD5A97" w14:textId="77777777" w:rsidR="0056301A" w:rsidRPr="001A66FE" w:rsidRDefault="0056301A" w:rsidP="0056301A">
      <w:r w:rsidRPr="001A66FE">
        <w:t xml:space="preserve">A study by DIHR in 2018 showed that there are no women </w:t>
      </w:r>
      <w:r>
        <w:t>on</w:t>
      </w:r>
      <w:r w:rsidRPr="001A66FE">
        <w:t xml:space="preserve"> the boards in more than half of the 1,595 largest companies in Denmark.</w:t>
      </w:r>
      <w:r w:rsidRPr="001A66FE">
        <w:rPr>
          <w:rStyle w:val="EndnoteReference"/>
        </w:rPr>
        <w:endnoteReference w:id="19"/>
      </w:r>
    </w:p>
    <w:p w14:paraId="6A190607" w14:textId="77777777" w:rsidR="0056301A" w:rsidRPr="001A66FE" w:rsidRDefault="0056301A" w:rsidP="0056301A"/>
    <w:p w14:paraId="5D093D11" w14:textId="77777777" w:rsidR="0056301A" w:rsidRPr="001A66FE" w:rsidRDefault="0056301A" w:rsidP="0056301A">
      <w:r w:rsidRPr="001A66FE">
        <w:lastRenderedPageBreak/>
        <w:t xml:space="preserve">DIHR recommends that:  </w:t>
      </w:r>
    </w:p>
    <w:p w14:paraId="46789F0D" w14:textId="77777777" w:rsidR="0056301A" w:rsidRPr="001A66FE" w:rsidRDefault="0056301A" w:rsidP="0056301A"/>
    <w:p w14:paraId="1C7A8274" w14:textId="77777777" w:rsidR="0056301A" w:rsidRPr="001A66FE" w:rsidRDefault="0056301A" w:rsidP="0056301A">
      <w:pPr>
        <w:pStyle w:val="ListParagraph"/>
        <w:numPr>
          <w:ilvl w:val="0"/>
          <w:numId w:val="6"/>
        </w:numPr>
      </w:pPr>
      <w:r w:rsidRPr="001A66FE">
        <w:t>Denmark takes measures to enhance and speed up the share of women in management and leadership positions.</w:t>
      </w:r>
    </w:p>
    <w:p w14:paraId="22EB4F9E" w14:textId="77777777" w:rsidR="0056301A" w:rsidRPr="001A66FE" w:rsidRDefault="0056301A" w:rsidP="0056301A">
      <w:pPr>
        <w:pStyle w:val="ListParagraph"/>
      </w:pPr>
    </w:p>
    <w:p w14:paraId="385A3212" w14:textId="77777777" w:rsidR="0056301A" w:rsidRPr="001A66FE" w:rsidRDefault="0056301A" w:rsidP="0056301A">
      <w:pPr>
        <w:pStyle w:val="ListParagraph"/>
        <w:numPr>
          <w:ilvl w:val="0"/>
          <w:numId w:val="6"/>
        </w:numPr>
      </w:pPr>
      <w:r w:rsidRPr="001A66FE">
        <w:t xml:space="preserve">Denmark obliges more companies to improve gender equality on boards and at management level. </w:t>
      </w:r>
    </w:p>
    <w:p w14:paraId="773FB5ED" w14:textId="77777777" w:rsidR="0056301A" w:rsidRPr="001A66FE" w:rsidRDefault="0056301A" w:rsidP="0056301A">
      <w:pPr>
        <w:pStyle w:val="Heading3"/>
      </w:pPr>
      <w:bookmarkStart w:id="28" w:name="_Toc62476210"/>
      <w:r w:rsidRPr="001A66FE">
        <w:t>EARMARKED PARENTAL LEAVE</w:t>
      </w:r>
      <w:bookmarkEnd w:id="28"/>
    </w:p>
    <w:p w14:paraId="623339AF" w14:textId="77777777" w:rsidR="0056301A" w:rsidRPr="001A66FE" w:rsidRDefault="0056301A" w:rsidP="0056301A">
      <w:pPr>
        <w:jc w:val="both"/>
      </w:pPr>
      <w:r w:rsidRPr="001A66FE">
        <w:t xml:space="preserve">Data from Statistics Denmark (2020) show that fathers took </w:t>
      </w:r>
      <w:r>
        <w:t xml:space="preserve">an average of </w:t>
      </w:r>
      <w:r w:rsidRPr="001A66FE">
        <w:t>29.3 days of parental leave in 2015. In 2018, fathers took 31.9 days of parental leave.</w:t>
      </w:r>
      <w:r w:rsidRPr="001A66FE">
        <w:rPr>
          <w:rStyle w:val="EndnoteReference"/>
        </w:rPr>
        <w:endnoteReference w:id="20"/>
      </w:r>
      <w:r w:rsidRPr="001A66FE">
        <w:t xml:space="preserve"> The data show that fathers take more parental leave, and mothers take less. However, the progress toward a more equal distribution of parental leave is very slow. </w:t>
      </w:r>
    </w:p>
    <w:p w14:paraId="6238E0B0" w14:textId="77777777" w:rsidR="0056301A" w:rsidRPr="001A66FE" w:rsidRDefault="0056301A" w:rsidP="0056301A">
      <w:pPr>
        <w:jc w:val="both"/>
      </w:pPr>
    </w:p>
    <w:p w14:paraId="3B10B247" w14:textId="77777777" w:rsidR="0056301A" w:rsidRPr="001A66FE" w:rsidRDefault="0056301A" w:rsidP="0056301A">
      <w:pPr>
        <w:jc w:val="both"/>
      </w:pPr>
      <w:r w:rsidRPr="001A66FE">
        <w:t xml:space="preserve">This uneven distribution of parental leave taken undermines the progress toward gender equality in Denmark. </w:t>
      </w:r>
      <w:r w:rsidRPr="00172635">
        <w:rPr>
          <w:lang w:eastAsia="zh-CN"/>
        </w:rPr>
        <w:t>An earmarked leave model is often presented as one significant way to ensure a more equal distribution of parental leave between parents.</w:t>
      </w:r>
    </w:p>
    <w:p w14:paraId="0A942EAE" w14:textId="77777777" w:rsidR="0056301A" w:rsidRPr="001A66FE" w:rsidRDefault="0056301A" w:rsidP="0056301A"/>
    <w:p w14:paraId="71CF775D" w14:textId="77777777" w:rsidR="0056301A" w:rsidRPr="001A66FE" w:rsidRDefault="0056301A" w:rsidP="0056301A">
      <w:r w:rsidRPr="001A66FE">
        <w:t>DIHR recommends that:</w:t>
      </w:r>
    </w:p>
    <w:p w14:paraId="3F2326CB" w14:textId="77777777" w:rsidR="0056301A" w:rsidRPr="001A66FE" w:rsidRDefault="0056301A" w:rsidP="0056301A"/>
    <w:p w14:paraId="429404E6" w14:textId="274B4E76" w:rsidR="0056301A" w:rsidRPr="00172635" w:rsidRDefault="0056301A" w:rsidP="0056301A">
      <w:pPr>
        <w:pStyle w:val="HTMLPreformatted"/>
        <w:numPr>
          <w:ilvl w:val="0"/>
          <w:numId w:val="13"/>
        </w:numPr>
        <w:rPr>
          <w:rFonts w:asciiTheme="minorHAnsi" w:hAnsiTheme="minorHAnsi" w:cstheme="minorHAnsi"/>
          <w:sz w:val="24"/>
          <w:szCs w:val="24"/>
        </w:rPr>
      </w:pPr>
      <w:r w:rsidRPr="001A66FE">
        <w:rPr>
          <w:rFonts w:asciiTheme="minorHAnsi" w:hAnsiTheme="minorHAnsi" w:cstheme="minorHAnsi"/>
          <w:sz w:val="24"/>
          <w:szCs w:val="24"/>
        </w:rPr>
        <w:t>Denmark takes measures to</w:t>
      </w:r>
      <w:r w:rsidRPr="00172635">
        <w:rPr>
          <w:rFonts w:asciiTheme="minorHAnsi" w:hAnsiTheme="minorHAnsi" w:cstheme="minorHAnsi"/>
          <w:sz w:val="24"/>
          <w:szCs w:val="24"/>
        </w:rPr>
        <w:t xml:space="preserve"> reform the Danish legislation on parental leave when implementing </w:t>
      </w:r>
      <w:r w:rsidRPr="001A66FE">
        <w:rPr>
          <w:rFonts w:asciiTheme="minorHAnsi" w:hAnsiTheme="minorHAnsi" w:cstheme="minorHAnsi"/>
          <w:sz w:val="24"/>
          <w:szCs w:val="24"/>
        </w:rPr>
        <w:t>the</w:t>
      </w:r>
      <w:r w:rsidRPr="00172635">
        <w:rPr>
          <w:rFonts w:asciiTheme="minorHAnsi" w:hAnsiTheme="minorHAnsi" w:cstheme="minorHAnsi"/>
          <w:sz w:val="24"/>
          <w:szCs w:val="24"/>
        </w:rPr>
        <w:t xml:space="preserve"> new EU-directive</w:t>
      </w:r>
      <w:r w:rsidR="00401609">
        <w:rPr>
          <w:rFonts w:asciiTheme="minorHAnsi" w:hAnsiTheme="minorHAnsi" w:cstheme="minorHAnsi"/>
          <w:sz w:val="24"/>
          <w:szCs w:val="24"/>
        </w:rPr>
        <w:t xml:space="preserve"> on work-life balance for parents,</w:t>
      </w:r>
      <w:r w:rsidR="00401609">
        <w:rPr>
          <w:rStyle w:val="EndnoteReference"/>
          <w:rFonts w:cstheme="minorHAnsi"/>
          <w:szCs w:val="24"/>
        </w:rPr>
        <w:endnoteReference w:id="21"/>
      </w:r>
      <w:r w:rsidR="00401609">
        <w:rPr>
          <w:rFonts w:asciiTheme="minorHAnsi" w:hAnsiTheme="minorHAnsi" w:cstheme="minorHAnsi"/>
          <w:sz w:val="24"/>
          <w:szCs w:val="24"/>
        </w:rPr>
        <w:t xml:space="preserve"> </w:t>
      </w:r>
      <w:r w:rsidRPr="00801FCD">
        <w:rPr>
          <w:rFonts w:asciiTheme="minorHAnsi" w:hAnsiTheme="minorHAnsi" w:cstheme="minorHAnsi"/>
          <w:sz w:val="24"/>
          <w:szCs w:val="24"/>
        </w:rPr>
        <w:t xml:space="preserve">in order to create a more </w:t>
      </w:r>
      <w:r w:rsidRPr="001A66FE">
        <w:rPr>
          <w:rFonts w:asciiTheme="minorHAnsi" w:hAnsiTheme="minorHAnsi" w:cstheme="minorHAnsi"/>
          <w:sz w:val="24"/>
          <w:szCs w:val="24"/>
        </w:rPr>
        <w:t xml:space="preserve">equal distribution of parental leave, more self-determination for the parents and inclusion of different </w:t>
      </w:r>
      <w:r>
        <w:rPr>
          <w:rFonts w:asciiTheme="minorHAnsi" w:hAnsiTheme="minorHAnsi" w:cstheme="minorHAnsi"/>
          <w:sz w:val="24"/>
          <w:szCs w:val="24"/>
        </w:rPr>
        <w:t xml:space="preserve">family </w:t>
      </w:r>
      <w:r w:rsidRPr="001A66FE">
        <w:rPr>
          <w:rFonts w:asciiTheme="minorHAnsi" w:hAnsiTheme="minorHAnsi" w:cstheme="minorHAnsi"/>
          <w:sz w:val="24"/>
          <w:szCs w:val="24"/>
        </w:rPr>
        <w:t>forms.</w:t>
      </w:r>
    </w:p>
    <w:p w14:paraId="438CCC83" w14:textId="77777777" w:rsidR="0056301A" w:rsidRPr="00172635" w:rsidRDefault="0056301A" w:rsidP="0056301A"/>
    <w:p w14:paraId="0B8E9915" w14:textId="77777777" w:rsidR="0056301A" w:rsidRPr="001A66FE" w:rsidRDefault="0056301A" w:rsidP="0056301A">
      <w:pPr>
        <w:rPr>
          <w:sz w:val="4"/>
          <w:szCs w:val="4"/>
        </w:rPr>
      </w:pPr>
    </w:p>
    <w:p w14:paraId="789365C9" w14:textId="77777777" w:rsidR="0056301A" w:rsidRPr="001A66FE" w:rsidRDefault="0056301A" w:rsidP="0056301A">
      <w:pPr>
        <w:rPr>
          <w:sz w:val="4"/>
          <w:szCs w:val="4"/>
        </w:rPr>
      </w:pPr>
    </w:p>
    <w:p w14:paraId="49B4C1D6" w14:textId="7F575975" w:rsidR="0056301A" w:rsidRPr="001A66FE" w:rsidRDefault="0056301A" w:rsidP="0056301A">
      <w:pPr>
        <w:spacing w:line="14" w:lineRule="exact"/>
        <w:rPr>
          <w:sz w:val="4"/>
          <w:szCs w:val="4"/>
        </w:rPr>
      </w:pPr>
    </w:p>
    <w:bookmarkStart w:id="29" w:name="_Toc62476211"/>
    <w:bookmarkStart w:id="30" w:name="_Hlk62199333"/>
    <w:p w14:paraId="367D0549" w14:textId="19857E4E" w:rsidR="0056301A" w:rsidRPr="001A66FE" w:rsidRDefault="001543BD" w:rsidP="0056301A">
      <w:pPr>
        <w:pStyle w:val="H1-Nonumbering"/>
        <w:spacing w:after="1440"/>
      </w:pPr>
      <w:r w:rsidRPr="00172635">
        <w:rPr>
          <w:noProof/>
          <w:sz w:val="4"/>
          <w:szCs w:val="4"/>
          <w:lang w:eastAsia="en-GB"/>
        </w:rPr>
        <w:lastRenderedPageBreak/>
        <mc:AlternateContent>
          <mc:Choice Requires="wps">
            <w:drawing>
              <wp:anchor distT="0" distB="0" distL="114300" distR="114300" simplePos="0" relativeHeight="251683840" behindDoc="0" locked="1" layoutInCell="1" allowOverlap="1" wp14:anchorId="314B29F6" wp14:editId="4BC5D03F">
                <wp:simplePos x="0" y="0"/>
                <wp:positionH relativeFrom="margin">
                  <wp:align>outside</wp:align>
                </wp:positionH>
                <wp:positionV relativeFrom="page">
                  <wp:posOffset>0</wp:posOffset>
                </wp:positionV>
                <wp:extent cx="2876400" cy="1440000"/>
                <wp:effectExtent l="0" t="0" r="635" b="8255"/>
                <wp:wrapNone/>
                <wp:docPr id="13" name="Text Box 13"/>
                <wp:cNvGraphicFramePr/>
                <a:graphic xmlns:a="http://schemas.openxmlformats.org/drawingml/2006/main">
                  <a:graphicData uri="http://schemas.microsoft.com/office/word/2010/wordprocessingShape">
                    <wps:wsp>
                      <wps:cNvSpPr txBox="1"/>
                      <wps:spPr bwMode="auto">
                        <a:xfrm>
                          <a:off x="0" y="0"/>
                          <a:ext cx="2876400" cy="1440000"/>
                        </a:xfrm>
                        <a:prstGeom prst="rect">
                          <a:avLst/>
                        </a:prstGeom>
                        <a:solidFill>
                          <a:schemeClr val="tx2"/>
                        </a:solidFill>
                        <a:ln w="6350">
                          <a:noFill/>
                        </a:ln>
                      </wps:spPr>
                      <wps:txbx>
                        <w:txbxContent>
                          <w:p w14:paraId="3C54BA8D" w14:textId="6E37B208" w:rsidR="001543BD" w:rsidRDefault="00015E82" w:rsidP="001543BD">
                            <w:pPr>
                              <w:pStyle w:val="Chapter"/>
                            </w:pPr>
                            <w:sdt>
                              <w:sdtPr>
                                <w:tag w:val="{&quot;templafy&quot;:{&quot;id&quot;:&quot;a2906f34-1f2d-4541-b7ed-e851fd1a3bd6&quot;}}"/>
                                <w:id w:val="-2025382612"/>
                              </w:sdtPr>
                              <w:sdtEndPr/>
                              <w:sdtContent>
                                <w:r w:rsidR="001543BD">
                                  <w:t>Chapter</w:t>
                                </w:r>
                              </w:sdtContent>
                            </w:sdt>
                            <w:r w:rsidR="001543BD" w:rsidRPr="00D32590">
                              <w:t xml:space="preserve"> </w:t>
                            </w:r>
                            <w:r w:rsidR="001543BD">
                              <w:fldChar w:fldCharType="begin"/>
                            </w:r>
                            <w:r w:rsidR="001543BD" w:rsidRPr="00D32590">
                              <w:instrText xml:space="preserve"> seq kapitel </w:instrText>
                            </w:r>
                            <w:r w:rsidR="001543BD">
                              <w:fldChar w:fldCharType="separate"/>
                            </w:r>
                            <w:r w:rsidR="001543BD">
                              <w:rPr>
                                <w:noProof/>
                              </w:rPr>
                              <w:t>2</w:t>
                            </w:r>
                            <w:r w:rsidR="001543BD">
                              <w:rPr>
                                <w:noProof/>
                              </w:rPr>
                              <w:fldChar w:fldCharType="end"/>
                            </w:r>
                          </w:p>
                        </w:txbxContent>
                      </wps:txbx>
                      <wps:bodyPr rot="0" spcFirstLastPara="0" vertOverflow="overflow" horzOverflow="overflow" vert="horz" wrap="square" lIns="216000" tIns="0" rIns="0" bIns="12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4B29F6" id="Text Box 13" o:spid="_x0000_s1029" type="#_x0000_t202" style="position:absolute;margin-left:175.3pt;margin-top:0;width:226.5pt;height:113.4pt;z-index:251683840;visibility:visible;mso-wrap-style:square;mso-width-percent:0;mso-height-percent:0;mso-wrap-distance-left:9pt;mso-wrap-distance-top:0;mso-wrap-distance-right:9pt;mso-wrap-distance-bottom:0;mso-position-horizontal:outsid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" fillcolor="black [3215]" stroked="f" strokeweight=".5pt">
                <v:textbox inset="6mm,0,0,3.5mm">
                  <w:txbxContent>
                    <w:p w14:paraId="3C54BA8D" w14:textId="6E37B208" w:rsidR="001543BD" w:rsidRDefault="00CF2FF4" w:rsidP="001543BD">
                      <w:pPr>
                        <w:pStyle w:val="Chapter"/>
                      </w:pPr>
                      <w:sdt>
                        <w:sdtPr>
                          <w:tag w:val="{&quot;templafy&quot;:{&quot;id&quot;:&quot;a2906f34-1f2d-4541-b7ed-e851fd1a3bd6&quot;}}"/>
                          <w:id w:val="-2025382612"/>
                        </w:sdtPr>
                        <w:sdtEndPr/>
                        <w:sdtContent>
                          <w:r w:rsidR="001543BD">
                            <w:t>Chapter</w:t>
                          </w:r>
                        </w:sdtContent>
                      </w:sdt>
                      <w:r w:rsidR="001543BD" w:rsidRPr="00D32590">
                        <w:t xml:space="preserve"> </w:t>
                      </w:r>
                      <w:r w:rsidR="001543BD">
                        <w:fldChar w:fldCharType="begin"/>
                      </w:r>
                      <w:r w:rsidR="001543BD" w:rsidRPr="00D32590">
                        <w:instrText xml:space="preserve"> seq kapitel </w:instrText>
                      </w:r>
                      <w:r w:rsidR="001543BD">
                        <w:fldChar w:fldCharType="separate"/>
                      </w:r>
                      <w:r w:rsidR="001543BD">
                        <w:rPr>
                          <w:noProof/>
                        </w:rPr>
                        <w:t>2</w:t>
                      </w:r>
                      <w:r w:rsidR="001543BD">
                        <w:rPr>
                          <w:noProof/>
                        </w:rPr>
                        <w:fldChar w:fldCharType="end"/>
                      </w:r>
                    </w:p>
                  </w:txbxContent>
                </v:textbox>
                <w10:wrap anchorx="margin" anchory="page"/>
                <w10:anchorlock/>
              </v:shape>
            </w:pict>
          </mc:Fallback>
        </mc:AlternateContent>
      </w:r>
      <w:r w:rsidR="0056301A" w:rsidRPr="001A66FE">
        <w:t>GREENLAND – general provisions</w:t>
      </w:r>
      <w:bookmarkEnd w:id="29"/>
    </w:p>
    <w:p w14:paraId="7540937D" w14:textId="77777777" w:rsidR="0056301A" w:rsidRPr="001A66FE" w:rsidRDefault="0056301A" w:rsidP="0056301A">
      <w:pPr>
        <w:pStyle w:val="Heading2"/>
        <w:numPr>
          <w:ilvl w:val="1"/>
          <w:numId w:val="10"/>
        </w:numPr>
      </w:pPr>
      <w:bookmarkStart w:id="31" w:name="_Toc62476212"/>
      <w:r w:rsidRPr="001A66FE">
        <w:t>ESTABLISH</w:t>
      </w:r>
      <w:r>
        <w:t>MENT OF</w:t>
      </w:r>
      <w:r w:rsidRPr="001A66FE">
        <w:t xml:space="preserve"> AN INDEPENDENT COMPLAINTS MECHANISM</w:t>
      </w:r>
      <w:bookmarkEnd w:id="31"/>
    </w:p>
    <w:p w14:paraId="496717AC" w14:textId="77777777" w:rsidR="0056301A" w:rsidRPr="001A66FE" w:rsidRDefault="0056301A" w:rsidP="0056301A">
      <w:r w:rsidRPr="001A66FE">
        <w:t xml:space="preserve">Gender discrimination is regulated by the Greenlandic </w:t>
      </w:r>
      <w:r>
        <w:t>Act</w:t>
      </w:r>
      <w:r w:rsidRPr="001A66FE">
        <w:t xml:space="preserve"> on Equality of Men and Women.</w:t>
      </w:r>
      <w:r w:rsidRPr="001A66FE">
        <w:rPr>
          <w:rStyle w:val="EndnoteReference"/>
        </w:rPr>
        <w:endnoteReference w:id="22"/>
      </w:r>
      <w:r>
        <w:t xml:space="preserve"> </w:t>
      </w:r>
      <w:r w:rsidRPr="001A66FE">
        <w:rPr>
          <w:rStyle w:val="EndnoteReference"/>
        </w:rPr>
        <w:endnoteReference w:id="23"/>
      </w:r>
      <w:r w:rsidRPr="001A66FE">
        <w:t xml:space="preserve"> The </w:t>
      </w:r>
      <w:r>
        <w:t>act</w:t>
      </w:r>
      <w:r w:rsidRPr="001A66FE">
        <w:t xml:space="preserve"> establishes the Council of Gender Equality in Greenland. The mandate of the Council of Gender Equality in Greenland includes </w:t>
      </w:r>
      <w:r>
        <w:t xml:space="preserve">the right </w:t>
      </w:r>
      <w:r w:rsidRPr="001A66FE">
        <w:t xml:space="preserve">to examine, on its own initiative or by request, measures relating to gender equality. The preparatory works of the </w:t>
      </w:r>
      <w:r>
        <w:t>act</w:t>
      </w:r>
      <w:r w:rsidRPr="001A66FE">
        <w:t xml:space="preserve"> underlines that the </w:t>
      </w:r>
      <w:r>
        <w:t>C</w:t>
      </w:r>
      <w:r w:rsidRPr="001A66FE">
        <w:t xml:space="preserve">ouncil has no obligation to take under consideration cases referred </w:t>
      </w:r>
      <w:r>
        <w:t>by</w:t>
      </w:r>
      <w:r w:rsidRPr="001A66FE">
        <w:t xml:space="preserve"> individuals. However, the </w:t>
      </w:r>
      <w:r>
        <w:t>C</w:t>
      </w:r>
      <w:r w:rsidRPr="001A66FE">
        <w:t xml:space="preserve">ouncil can decide to give advice to individuals, if </w:t>
      </w:r>
      <w:r>
        <w:t>deemed</w:t>
      </w:r>
      <w:r w:rsidRPr="001A66FE">
        <w:t xml:space="preserve"> relevant. </w:t>
      </w:r>
    </w:p>
    <w:p w14:paraId="130405AB" w14:textId="77777777" w:rsidR="0056301A" w:rsidRPr="001A66FE" w:rsidRDefault="0056301A" w:rsidP="0056301A"/>
    <w:p w14:paraId="1C5A1EFB" w14:textId="77777777" w:rsidR="0056301A" w:rsidRPr="001A66FE" w:rsidRDefault="0056301A" w:rsidP="0056301A">
      <w:r w:rsidRPr="001A66FE">
        <w:t>Consequently, no national complaints procedure for individuals exists other than</w:t>
      </w:r>
      <w:r>
        <w:t xml:space="preserve"> the possibility of</w:t>
      </w:r>
      <w:r w:rsidRPr="001A66FE">
        <w:t xml:space="preserve"> taking a case to court or (concerning public authorities) refer</w:t>
      </w:r>
      <w:r>
        <w:t>ring</w:t>
      </w:r>
      <w:r w:rsidRPr="001A66FE">
        <w:t xml:space="preserve"> the case to the parliamentary ombudsman (Ombudsmanden for Inatsisartut). Establishing an independent complaints mechanism for individuals </w:t>
      </w:r>
      <w:r>
        <w:t>w</w:t>
      </w:r>
      <w:r w:rsidRPr="001A66FE">
        <w:t xml:space="preserve">ould </w:t>
      </w:r>
      <w:r>
        <w:t xml:space="preserve">make it </w:t>
      </w:r>
      <w:r w:rsidRPr="001A66FE">
        <w:t xml:space="preserve">easier for citizens to introduce cases on gender discrimination rather than </w:t>
      </w:r>
      <w:r>
        <w:t xml:space="preserve">having to go </w:t>
      </w:r>
      <w:r w:rsidRPr="001A66FE">
        <w:t xml:space="preserve">through formal court procedures. Cases of employment issues would be relevant in this context (e.g., dismissal of pregnant women) as well as other issues arising in the private sector (e.g., gender discrimination related to services). </w:t>
      </w:r>
    </w:p>
    <w:p w14:paraId="48633CF4" w14:textId="77777777" w:rsidR="0056301A" w:rsidRPr="001A66FE" w:rsidRDefault="0056301A" w:rsidP="0056301A"/>
    <w:p w14:paraId="22263835" w14:textId="77777777" w:rsidR="0056301A" w:rsidRPr="001A66FE" w:rsidRDefault="0056301A" w:rsidP="0056301A">
      <w:r w:rsidRPr="001A66FE">
        <w:t>DIHR and HRCG recommend that:</w:t>
      </w:r>
    </w:p>
    <w:p w14:paraId="2F46FB62" w14:textId="77777777" w:rsidR="0056301A" w:rsidRPr="001A66FE" w:rsidRDefault="0056301A" w:rsidP="0056301A">
      <w:r w:rsidRPr="001A66FE">
        <w:t xml:space="preserve"> </w:t>
      </w:r>
    </w:p>
    <w:p w14:paraId="5126A5EF" w14:textId="77777777" w:rsidR="0056301A" w:rsidRPr="001A66FE" w:rsidRDefault="0056301A" w:rsidP="0056301A">
      <w:pPr>
        <w:pStyle w:val="ListParagraph"/>
        <w:numPr>
          <w:ilvl w:val="0"/>
          <w:numId w:val="7"/>
        </w:numPr>
      </w:pPr>
      <w:r w:rsidRPr="001A66FE">
        <w:t>Greenland establishes an independent mechanism with mandate to consider cases of gender discrimination</w:t>
      </w:r>
      <w:r>
        <w:t>,</w:t>
      </w:r>
      <w:r w:rsidRPr="001A66FE">
        <w:t xml:space="preserve"> ensur</w:t>
      </w:r>
      <w:r>
        <w:t>ing</w:t>
      </w:r>
      <w:r w:rsidRPr="001A66FE">
        <w:t xml:space="preserve"> that this mechanism </w:t>
      </w:r>
      <w:r>
        <w:t>may</w:t>
      </w:r>
      <w:r w:rsidRPr="001A66FE">
        <w:t xml:space="preserve"> award compensation and bring a case to court in the event of noncompliance with the mechanism’s ruling in the case. </w:t>
      </w:r>
    </w:p>
    <w:p w14:paraId="52B898AA" w14:textId="77777777" w:rsidR="0056301A" w:rsidRPr="001A66FE" w:rsidRDefault="0056301A" w:rsidP="0056301A"/>
    <w:p w14:paraId="0EC59F9B" w14:textId="77777777" w:rsidR="0056301A" w:rsidRPr="001A66FE" w:rsidRDefault="0056301A" w:rsidP="0056301A">
      <w:r w:rsidRPr="001A66FE">
        <w:br w:type="page"/>
      </w:r>
    </w:p>
    <w:p w14:paraId="4E88BBB9" w14:textId="77777777" w:rsidR="0056301A" w:rsidRPr="001A66FE" w:rsidRDefault="0056301A" w:rsidP="0056301A">
      <w:pPr>
        <w:rPr>
          <w:sz w:val="4"/>
          <w:szCs w:val="4"/>
        </w:rPr>
      </w:pPr>
    </w:p>
    <w:p w14:paraId="6E968DCF" w14:textId="77777777" w:rsidR="0056301A" w:rsidRPr="001A66FE" w:rsidRDefault="0056301A" w:rsidP="0056301A">
      <w:pPr>
        <w:spacing w:line="14" w:lineRule="exact"/>
        <w:rPr>
          <w:sz w:val="4"/>
          <w:szCs w:val="4"/>
        </w:rPr>
      </w:pPr>
      <w:r w:rsidRPr="00172635">
        <w:rPr>
          <w:noProof/>
          <w:sz w:val="4"/>
          <w:szCs w:val="4"/>
          <w:lang w:eastAsia="en-GB"/>
        </w:rPr>
        <mc:AlternateContent>
          <mc:Choice Requires="wps">
            <w:drawing>
              <wp:anchor distT="0" distB="0" distL="114300" distR="114300" simplePos="0" relativeHeight="251680768" behindDoc="0" locked="1" layoutInCell="1" allowOverlap="1" wp14:anchorId="4DDFD34F" wp14:editId="1EBA633B">
                <wp:simplePos x="0" y="0"/>
                <wp:positionH relativeFrom="margin">
                  <wp:posOffset>-3175</wp:posOffset>
                </wp:positionH>
                <wp:positionV relativeFrom="page">
                  <wp:posOffset>0</wp:posOffset>
                </wp:positionV>
                <wp:extent cx="2876400" cy="1440000"/>
                <wp:effectExtent l="0" t="0" r="635" b="8255"/>
                <wp:wrapNone/>
                <wp:docPr id="14" name="Text Box 14"/>
                <wp:cNvGraphicFramePr/>
                <a:graphic xmlns:a="http://schemas.openxmlformats.org/drawingml/2006/main">
                  <a:graphicData uri="http://schemas.microsoft.com/office/word/2010/wordprocessingShape">
                    <wps:wsp>
                      <wps:cNvSpPr txBox="1"/>
                      <wps:spPr bwMode="auto">
                        <a:xfrm>
                          <a:off x="0" y="0"/>
                          <a:ext cx="2876400" cy="1440000"/>
                        </a:xfrm>
                        <a:prstGeom prst="rect">
                          <a:avLst/>
                        </a:prstGeom>
                        <a:solidFill>
                          <a:schemeClr val="tx2"/>
                        </a:solidFill>
                        <a:ln w="6350">
                          <a:noFill/>
                        </a:ln>
                      </wps:spPr>
                      <wps:txbx>
                        <w:txbxContent>
                          <w:p w14:paraId="6DB69163" w14:textId="77777777" w:rsidR="00137184" w:rsidRPr="00F41111" w:rsidRDefault="00137184" w:rsidP="001543BD">
                            <w:pPr>
                              <w:pStyle w:val="Chapter"/>
                            </w:pPr>
                            <w:r w:rsidRPr="00F41111">
                              <w:t>Chapter 3</w:t>
                            </w:r>
                          </w:p>
                        </w:txbxContent>
                      </wps:txbx>
                      <wps:bodyPr rot="0" spcFirstLastPara="0" vertOverflow="overflow" horzOverflow="overflow" vert="horz" wrap="square" lIns="216000" tIns="0" rIns="0" bIns="12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DFD34F" id="Text Box 14" o:spid="_x0000_s1030" type="#_x0000_t202" style="position:absolute;margin-left:-.25pt;margin-top:0;width:226.5pt;height:113.4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" fillcolor="black [3215]" stroked="f" strokeweight=".5pt">
                <v:textbox inset="6mm,0,0,3.5mm">
                  <w:txbxContent>
                    <w:p w14:paraId="6DB69163" w14:textId="77777777" w:rsidR="00137184" w:rsidRPr="00F41111" w:rsidRDefault="00137184" w:rsidP="001543BD">
                      <w:pPr>
                        <w:pStyle w:val="Chapter"/>
                      </w:pPr>
                      <w:r w:rsidRPr="00F41111">
                        <w:t>Chapter 3</w:t>
                      </w:r>
                    </w:p>
                  </w:txbxContent>
                </v:textbox>
                <w10:wrap anchorx="margin" anchory="page"/>
                <w10:anchorlock/>
              </v:shape>
            </w:pict>
          </mc:Fallback>
        </mc:AlternateContent>
      </w:r>
    </w:p>
    <w:p w14:paraId="20CB23BB" w14:textId="77777777" w:rsidR="0056301A" w:rsidRPr="001A66FE" w:rsidRDefault="0056301A" w:rsidP="0056301A">
      <w:pPr>
        <w:pStyle w:val="H1-Nonumbering"/>
        <w:spacing w:after="1440"/>
      </w:pPr>
      <w:bookmarkStart w:id="32" w:name="_Toc62476213"/>
      <w:r w:rsidRPr="001A66FE">
        <w:t>greenland – specific provisions</w:t>
      </w:r>
      <w:bookmarkEnd w:id="32"/>
    </w:p>
    <w:p w14:paraId="2C267535" w14:textId="77777777" w:rsidR="0056301A" w:rsidRPr="001A66FE" w:rsidRDefault="0056301A" w:rsidP="0056301A">
      <w:pPr>
        <w:pStyle w:val="Heading2"/>
        <w:numPr>
          <w:ilvl w:val="1"/>
          <w:numId w:val="8"/>
        </w:numPr>
      </w:pPr>
      <w:bookmarkStart w:id="33" w:name="_Toc62476214"/>
      <w:r w:rsidRPr="001A66FE">
        <w:t>ARTICLE 3 – VIOLENCE AGAINST WOMEN</w:t>
      </w:r>
      <w:bookmarkEnd w:id="33"/>
    </w:p>
    <w:p w14:paraId="5A6B358A" w14:textId="77777777" w:rsidR="0056301A" w:rsidRPr="001A66FE" w:rsidRDefault="0056301A" w:rsidP="0056301A">
      <w:pPr>
        <w:pStyle w:val="Heading3"/>
        <w:numPr>
          <w:ilvl w:val="2"/>
          <w:numId w:val="11"/>
        </w:numPr>
      </w:pPr>
      <w:bookmarkStart w:id="34" w:name="_Toc62476215"/>
      <w:r w:rsidRPr="001A66FE">
        <w:t>FURTHER EFFORTS TO MINIMI</w:t>
      </w:r>
      <w:r>
        <w:t>S</w:t>
      </w:r>
      <w:r w:rsidRPr="001A66FE">
        <w:t>E VIOLENCE</w:t>
      </w:r>
      <w:bookmarkEnd w:id="34"/>
      <w:r w:rsidRPr="001A66FE">
        <w:t xml:space="preserve"> </w:t>
      </w:r>
    </w:p>
    <w:p w14:paraId="5DF1CD51" w14:textId="77777777" w:rsidR="0056301A" w:rsidRPr="001A66FE" w:rsidRDefault="0056301A" w:rsidP="0056301A">
      <w:r w:rsidRPr="001A66FE">
        <w:t>The level of violence in Greenland is high compared to Denmark and the Faroe Islands: according to the Greenland Police, 17 out of 1,000 citizens were exposed to violence in 2019, whereas the number is five for Denmark and 1.3 for the Faroe Islands.</w:t>
      </w:r>
      <w:r w:rsidRPr="001A66FE">
        <w:rPr>
          <w:rStyle w:val="EndnoteReference"/>
        </w:rPr>
        <w:endnoteReference w:id="24"/>
      </w:r>
      <w:r w:rsidRPr="001A66FE">
        <w:t xml:space="preserve"> However, the figures from </w:t>
      </w:r>
      <w:r>
        <w:t xml:space="preserve">the </w:t>
      </w:r>
      <w:r w:rsidRPr="001A66FE">
        <w:t>Greenland Police are not disaggregated by gender.</w:t>
      </w:r>
    </w:p>
    <w:p w14:paraId="205E82A1" w14:textId="77777777" w:rsidR="0056301A" w:rsidRPr="001A66FE" w:rsidRDefault="0056301A" w:rsidP="0056301A"/>
    <w:p w14:paraId="64C62B09" w14:textId="77777777" w:rsidR="0056301A" w:rsidRPr="001A66FE" w:rsidRDefault="0056301A" w:rsidP="0056301A">
      <w:r w:rsidRPr="001A66FE">
        <w:t xml:space="preserve">According to a study from 2019, women in the age group 25-34 years represent the group of adults </w:t>
      </w:r>
      <w:r>
        <w:t>where</w:t>
      </w:r>
      <w:r w:rsidRPr="001A66FE">
        <w:t xml:space="preserve"> the largest proportion </w:t>
      </w:r>
      <w:r>
        <w:t>has been</w:t>
      </w:r>
      <w:r w:rsidRPr="001A66FE">
        <w:t xml:space="preserve"> exposed to violence during the last year (11 percent). When women are exposed to violence, most incidents </w:t>
      </w:r>
      <w:r>
        <w:t xml:space="preserve">include </w:t>
      </w:r>
      <w:r w:rsidRPr="001A66FE">
        <w:t>domestic violence, and in seven out of ten incidents, the perpetrator is a present or former partner.</w:t>
      </w:r>
      <w:r w:rsidRPr="001A66FE">
        <w:rPr>
          <w:rStyle w:val="EndnoteReference"/>
        </w:rPr>
        <w:endnoteReference w:id="25"/>
      </w:r>
      <w:r w:rsidRPr="001A66FE">
        <w:t xml:space="preserve"> </w:t>
      </w:r>
    </w:p>
    <w:p w14:paraId="216DDC3A" w14:textId="77777777" w:rsidR="0056301A" w:rsidRPr="001A66FE" w:rsidRDefault="0056301A" w:rsidP="0056301A"/>
    <w:p w14:paraId="0EA65C63" w14:textId="77777777" w:rsidR="0056301A" w:rsidRPr="001A66FE" w:rsidRDefault="0056301A" w:rsidP="0056301A">
      <w:r w:rsidRPr="001A66FE">
        <w:t xml:space="preserve">The level of women who have been exposed to sexual abuse </w:t>
      </w:r>
      <w:r>
        <w:t>during</w:t>
      </w:r>
      <w:r w:rsidRPr="001A66FE">
        <w:t xml:space="preserve"> the</w:t>
      </w:r>
      <w:r>
        <w:t>ir</w:t>
      </w:r>
      <w:r w:rsidRPr="001A66FE">
        <w:t xml:space="preserve"> childhood is also higher. Among persons born </w:t>
      </w:r>
      <w:r>
        <w:t>from</w:t>
      </w:r>
      <w:r w:rsidRPr="001A66FE">
        <w:t xml:space="preserve"> 1970-79, up to 37 percent of the women report sexual abuse </w:t>
      </w:r>
      <w:r>
        <w:t>during</w:t>
      </w:r>
      <w:r w:rsidRPr="001A66FE">
        <w:t xml:space="preserve"> childhood. The number for men is lower, but also significant, with 20 percent reporting the same.</w:t>
      </w:r>
      <w:r w:rsidRPr="001A66FE">
        <w:rPr>
          <w:rStyle w:val="EndnoteReference"/>
        </w:rPr>
        <w:endnoteReference w:id="26"/>
      </w:r>
      <w:r w:rsidRPr="001A66FE">
        <w:rPr>
          <w:rStyle w:val="FootnoteReference"/>
        </w:rPr>
        <w:t xml:space="preserve"> </w:t>
      </w:r>
    </w:p>
    <w:p w14:paraId="1F33081A" w14:textId="77777777" w:rsidR="0056301A" w:rsidRPr="001A66FE" w:rsidRDefault="0056301A" w:rsidP="0056301A"/>
    <w:p w14:paraId="03CA8186" w14:textId="77777777" w:rsidR="0056301A" w:rsidRPr="001A66FE" w:rsidRDefault="0056301A" w:rsidP="0056301A">
      <w:pPr>
        <w:rPr>
          <w:shd w:val="clear" w:color="auto" w:fill="FFFFFF" w:themeFill="background1"/>
        </w:rPr>
      </w:pPr>
      <w:r w:rsidRPr="001A66FE">
        <w:t xml:space="preserve">In its state report, Naalakkersuisut states that initiatives from the Strategy and Action Plan against </w:t>
      </w:r>
      <w:r>
        <w:t>V</w:t>
      </w:r>
      <w:r w:rsidRPr="001A66FE">
        <w:t xml:space="preserve">iolence 2014-2017 continue even though the period has expired. However, </w:t>
      </w:r>
      <w:r w:rsidRPr="001A66FE">
        <w:rPr>
          <w:shd w:val="clear" w:color="auto" w:fill="FFFFFF" w:themeFill="background1"/>
        </w:rPr>
        <w:t xml:space="preserve">lack of </w:t>
      </w:r>
      <w:r>
        <w:rPr>
          <w:shd w:val="clear" w:color="auto" w:fill="FFFFFF" w:themeFill="background1"/>
        </w:rPr>
        <w:t xml:space="preserve">both </w:t>
      </w:r>
      <w:r w:rsidRPr="001A66FE">
        <w:rPr>
          <w:shd w:val="clear" w:color="auto" w:fill="FFFFFF" w:themeFill="background1"/>
        </w:rPr>
        <w:t xml:space="preserve">data and </w:t>
      </w:r>
      <w:r>
        <w:rPr>
          <w:shd w:val="clear" w:color="auto" w:fill="FFFFFF" w:themeFill="background1"/>
        </w:rPr>
        <w:t xml:space="preserve">the </w:t>
      </w:r>
      <w:r w:rsidRPr="001A66FE">
        <w:rPr>
          <w:shd w:val="clear" w:color="auto" w:fill="FFFFFF" w:themeFill="background1"/>
        </w:rPr>
        <w:t>continued availability of data on a multitude of issues related to violence and discrimination against women remain a problem.</w:t>
      </w:r>
    </w:p>
    <w:p w14:paraId="0AD7AE60" w14:textId="77777777" w:rsidR="0056301A" w:rsidRPr="001A66FE" w:rsidRDefault="0056301A" w:rsidP="0056301A">
      <w:pPr>
        <w:rPr>
          <w:shd w:val="clear" w:color="auto" w:fill="FFFFFF" w:themeFill="background1"/>
        </w:rPr>
      </w:pPr>
    </w:p>
    <w:p w14:paraId="0F49514D" w14:textId="77777777" w:rsidR="0056301A" w:rsidRPr="001A66FE" w:rsidRDefault="0056301A" w:rsidP="0056301A">
      <w:pPr>
        <w:rPr>
          <w:shd w:val="clear" w:color="auto" w:fill="FFFFFF" w:themeFill="background1"/>
        </w:rPr>
      </w:pPr>
    </w:p>
    <w:p w14:paraId="0AC0A1D6" w14:textId="77777777" w:rsidR="0056301A" w:rsidRPr="001A66FE" w:rsidRDefault="0056301A" w:rsidP="0056301A">
      <w:pPr>
        <w:rPr>
          <w:shd w:val="clear" w:color="auto" w:fill="FFFFFF" w:themeFill="background1"/>
        </w:rPr>
      </w:pPr>
    </w:p>
    <w:p w14:paraId="1B0D3E53" w14:textId="77777777" w:rsidR="0056301A" w:rsidRPr="001A66FE" w:rsidRDefault="0056301A" w:rsidP="0056301A"/>
    <w:p w14:paraId="661CB6BD" w14:textId="77777777" w:rsidR="0056301A" w:rsidRPr="001A66FE" w:rsidRDefault="0056301A" w:rsidP="0056301A">
      <w:r w:rsidRPr="001A66FE">
        <w:lastRenderedPageBreak/>
        <w:t xml:space="preserve">DIHR and HRCG recommend that: </w:t>
      </w:r>
    </w:p>
    <w:p w14:paraId="769B6086" w14:textId="77777777" w:rsidR="0056301A" w:rsidRPr="001A66FE" w:rsidRDefault="0056301A" w:rsidP="0056301A"/>
    <w:p w14:paraId="41D2FC26" w14:textId="77777777" w:rsidR="0056301A" w:rsidRPr="001A66FE" w:rsidRDefault="0056301A" w:rsidP="0056301A">
      <w:pPr>
        <w:pStyle w:val="ListParagraph"/>
        <w:numPr>
          <w:ilvl w:val="0"/>
          <w:numId w:val="7"/>
        </w:numPr>
      </w:pPr>
      <w:r w:rsidRPr="001A66FE">
        <w:t>Greenland strengthens data collection and analys</w:t>
      </w:r>
      <w:r>
        <w:t>e</w:t>
      </w:r>
      <w:r w:rsidRPr="001A66FE">
        <w:t xml:space="preserve">s on violence against women in close relationships. </w:t>
      </w:r>
    </w:p>
    <w:p w14:paraId="5620273A" w14:textId="77777777" w:rsidR="0056301A" w:rsidRPr="001A66FE" w:rsidRDefault="0056301A" w:rsidP="0056301A">
      <w:pPr>
        <w:pStyle w:val="ListParagraph"/>
      </w:pPr>
    </w:p>
    <w:p w14:paraId="2A8DCBB7" w14:textId="77777777" w:rsidR="0056301A" w:rsidRPr="001A66FE" w:rsidRDefault="0056301A" w:rsidP="0056301A">
      <w:pPr>
        <w:pStyle w:val="ListParagraph"/>
        <w:numPr>
          <w:ilvl w:val="0"/>
          <w:numId w:val="7"/>
        </w:numPr>
      </w:pPr>
      <w:r w:rsidRPr="001A66FE">
        <w:t>Greenland provides information on developments in relation to the goals of the Strategy and Action Plan against Violence 2014-2017</w:t>
      </w:r>
      <w:r>
        <w:t>,</w:t>
      </w:r>
      <w:r w:rsidRPr="001A66FE">
        <w:t xml:space="preserve"> and how the</w:t>
      </w:r>
      <w:r>
        <w:t xml:space="preserve"> goals</w:t>
      </w:r>
      <w:r w:rsidRPr="001A66FE">
        <w:t xml:space="preserve"> are monitored and followed-up on.</w:t>
      </w:r>
    </w:p>
    <w:p w14:paraId="1CCCF7AF" w14:textId="77777777" w:rsidR="0056301A" w:rsidRPr="001A66FE" w:rsidRDefault="0056301A" w:rsidP="0056301A">
      <w:pPr>
        <w:pStyle w:val="Heading2"/>
        <w:numPr>
          <w:ilvl w:val="1"/>
          <w:numId w:val="8"/>
        </w:numPr>
      </w:pPr>
      <w:bookmarkStart w:id="35" w:name="_Toc62476216"/>
      <w:r w:rsidRPr="001A66FE">
        <w:t>ARTICLE 7 – PARTICIPATION IN POLITICAL AND PUBLIC LIFE</w:t>
      </w:r>
      <w:bookmarkEnd w:id="35"/>
    </w:p>
    <w:p w14:paraId="7E46C3FF" w14:textId="77777777" w:rsidR="0056301A" w:rsidRPr="001A66FE" w:rsidRDefault="0056301A" w:rsidP="0056301A">
      <w:pPr>
        <w:pStyle w:val="Heading3"/>
        <w:numPr>
          <w:ilvl w:val="2"/>
          <w:numId w:val="11"/>
        </w:numPr>
      </w:pPr>
      <w:bookmarkStart w:id="36" w:name="_Toc62476217"/>
      <w:r w:rsidRPr="001A66FE">
        <w:t>POLITICAL PARTICIPATION IN DECISION-MAKING</w:t>
      </w:r>
      <w:bookmarkEnd w:id="36"/>
      <w:r w:rsidRPr="001A66FE">
        <w:t xml:space="preserve"> </w:t>
      </w:r>
    </w:p>
    <w:p w14:paraId="765A1FF3" w14:textId="77777777" w:rsidR="00DA54AE" w:rsidRPr="00DA54AE" w:rsidRDefault="00DA54AE" w:rsidP="00DA54AE">
      <w:pPr>
        <w:rPr>
          <w:rFonts w:eastAsiaTheme="minorEastAsia"/>
          <w:lang w:eastAsia="zh-CN"/>
        </w:rPr>
      </w:pPr>
      <w:r>
        <w:t>The representation of women at both the national and municipal level is uneven in some areas. This includes the distribution between men and women in municipal councils. Presently, three out of ten members of Naalakkersuisut are female.</w:t>
      </w:r>
    </w:p>
    <w:p w14:paraId="74AB615F" w14:textId="77777777" w:rsidR="0056301A" w:rsidRPr="001A66FE" w:rsidRDefault="0056301A" w:rsidP="0056301A"/>
    <w:p w14:paraId="6DC3676E" w14:textId="77777777" w:rsidR="0056301A" w:rsidRPr="001A66FE" w:rsidRDefault="0056301A" w:rsidP="0056301A">
      <w:pPr>
        <w:rPr>
          <w:color w:val="FF0000"/>
        </w:rPr>
      </w:pPr>
      <w:r w:rsidRPr="001A66FE">
        <w:t xml:space="preserve">However, the political participation in decision-making is not exclusively related to gender distribution. </w:t>
      </w:r>
      <w:r>
        <w:t>In practice, t</w:t>
      </w:r>
      <w:r w:rsidRPr="001A66FE">
        <w:t xml:space="preserve">he debate environment and the social practices in politics also play a big part in the decision-making. </w:t>
      </w:r>
    </w:p>
    <w:p w14:paraId="7C63D2C8" w14:textId="77777777" w:rsidR="0056301A" w:rsidRPr="001A66FE" w:rsidRDefault="0056301A" w:rsidP="0056301A"/>
    <w:p w14:paraId="1C9A2B2F" w14:textId="5ED377E5" w:rsidR="0056301A" w:rsidRPr="001A66FE" w:rsidRDefault="0056301A" w:rsidP="0056301A">
      <w:r w:rsidRPr="001A66FE">
        <w:t>The public debate in 2020 shed light on similar episodes and a sexist and male</w:t>
      </w:r>
      <w:r>
        <w:t>-</w:t>
      </w:r>
      <w:r w:rsidRPr="001A66FE">
        <w:t xml:space="preserve">dominated culture in Greenlandic politics. This has led </w:t>
      </w:r>
      <w:r>
        <w:t>observers</w:t>
      </w:r>
      <w:r w:rsidRPr="001A66FE">
        <w:t xml:space="preserve"> to announce that #MeToo arrived in Greenland in 2020, under the hashtag </w:t>
      </w:r>
      <w:r>
        <w:t>‘</w:t>
      </w:r>
      <w:r w:rsidRPr="001A66FE">
        <w:t>#Killiliisa</w:t>
      </w:r>
      <w:r>
        <w:t>’</w:t>
      </w:r>
      <w:r w:rsidRPr="001A66FE">
        <w:t xml:space="preserve"> (</w:t>
      </w:r>
      <w:r>
        <w:t>‘</w:t>
      </w:r>
      <w:r w:rsidRPr="001A66FE">
        <w:t>Let’s set boundaries</w:t>
      </w:r>
      <w:r>
        <w:t>’</w:t>
      </w:r>
      <w:r w:rsidRPr="001A66FE">
        <w:t>).</w:t>
      </w:r>
      <w:r w:rsidRPr="001A66FE">
        <w:rPr>
          <w:rStyle w:val="EndnoteReference"/>
        </w:rPr>
        <w:endnoteReference w:id="27"/>
      </w:r>
      <w:r w:rsidRPr="001A66FE">
        <w:t xml:space="preserve"> The debate has also led to actors such as Sermersooq Municipality and the political party Siumut to draft policies or strategies on sexual harassment.</w:t>
      </w:r>
      <w:r w:rsidRPr="001A66FE">
        <w:rPr>
          <w:rStyle w:val="EndnoteReference"/>
        </w:rPr>
        <w:endnoteReference w:id="28"/>
      </w:r>
      <w:r w:rsidRPr="00801FCD">
        <w:t xml:space="preserve"> </w:t>
      </w:r>
      <w:r>
        <w:t>At</w:t>
      </w:r>
      <w:r w:rsidRPr="001A66FE">
        <w:t xml:space="preserve"> the beginning of 2020, ten women from </w:t>
      </w:r>
      <w:r>
        <w:t>one</w:t>
      </w:r>
      <w:r w:rsidRPr="001A66FE">
        <w:t xml:space="preserve"> political party announced that they had been </w:t>
      </w:r>
      <w:r w:rsidR="00401609">
        <w:t>sexually harassed</w:t>
      </w:r>
      <w:r w:rsidRPr="001A66FE">
        <w:t xml:space="preserve"> by the same man from the party. In January 2021, the case was tried in Sermersooq District Court.</w:t>
      </w:r>
      <w:r w:rsidRPr="001A66FE">
        <w:rPr>
          <w:rStyle w:val="EndnoteReference"/>
        </w:rPr>
        <w:endnoteReference w:id="29"/>
      </w:r>
      <w:r w:rsidRPr="001A66FE">
        <w:t xml:space="preserve"> </w:t>
      </w:r>
    </w:p>
    <w:p w14:paraId="61776C89" w14:textId="77777777" w:rsidR="0056301A" w:rsidRPr="001A66FE" w:rsidRDefault="0056301A" w:rsidP="0056301A"/>
    <w:p w14:paraId="3D8BA208" w14:textId="77777777" w:rsidR="0056301A" w:rsidRPr="001A66FE" w:rsidRDefault="0056301A" w:rsidP="0056301A">
      <w:r w:rsidRPr="001A66FE">
        <w:t xml:space="preserve">DIHR and HRCG recommend that: </w:t>
      </w:r>
    </w:p>
    <w:p w14:paraId="30D3D3B7" w14:textId="77777777" w:rsidR="0056301A" w:rsidRPr="001A66FE" w:rsidRDefault="0056301A" w:rsidP="0056301A"/>
    <w:p w14:paraId="496DDFE8" w14:textId="77777777" w:rsidR="0056301A" w:rsidRPr="001A66FE" w:rsidRDefault="0056301A" w:rsidP="0056301A">
      <w:pPr>
        <w:pStyle w:val="ListParagraph"/>
        <w:numPr>
          <w:ilvl w:val="0"/>
          <w:numId w:val="9"/>
        </w:numPr>
      </w:pPr>
      <w:r w:rsidRPr="001A66FE">
        <w:t>Greenland applies measures to further balance the gender distribution in politics on both the municipal and national level.</w:t>
      </w:r>
    </w:p>
    <w:p w14:paraId="1733AB9D" w14:textId="77777777" w:rsidR="0056301A" w:rsidRPr="001A66FE" w:rsidRDefault="0056301A" w:rsidP="0056301A">
      <w:pPr>
        <w:pStyle w:val="ListParagraph"/>
      </w:pPr>
    </w:p>
    <w:p w14:paraId="344B61D4" w14:textId="77777777" w:rsidR="0056301A" w:rsidRPr="001A66FE" w:rsidRDefault="0056301A" w:rsidP="0056301A">
      <w:pPr>
        <w:pStyle w:val="ListParagraph"/>
        <w:numPr>
          <w:ilvl w:val="0"/>
          <w:numId w:val="9"/>
        </w:numPr>
      </w:pPr>
      <w:r w:rsidRPr="001A66FE">
        <w:t xml:space="preserve">Greenland provides analyses </w:t>
      </w:r>
      <w:r>
        <w:t>and</w:t>
      </w:r>
      <w:r w:rsidRPr="001A66FE">
        <w:t xml:space="preserve"> funding for research studies on discrimination against women in politics and other decision-making </w:t>
      </w:r>
      <w:r w:rsidRPr="001A66FE">
        <w:lastRenderedPageBreak/>
        <w:t>positions in order to obtain a planning base for necessary actions against gender discrimination.</w:t>
      </w:r>
    </w:p>
    <w:p w14:paraId="4AF4D9E8" w14:textId="77777777" w:rsidR="0056301A" w:rsidRPr="001A66FE" w:rsidRDefault="0056301A" w:rsidP="0056301A">
      <w:pPr>
        <w:pStyle w:val="Heading2"/>
        <w:numPr>
          <w:ilvl w:val="1"/>
          <w:numId w:val="8"/>
        </w:numPr>
      </w:pPr>
      <w:bookmarkStart w:id="37" w:name="_Toc62476218"/>
      <w:r w:rsidRPr="001A66FE">
        <w:t>ARTICLE 12 – HEALTH</w:t>
      </w:r>
      <w:bookmarkEnd w:id="37"/>
    </w:p>
    <w:p w14:paraId="2E587598" w14:textId="77777777" w:rsidR="0056301A" w:rsidRPr="001A66FE" w:rsidRDefault="0056301A" w:rsidP="0056301A">
      <w:r w:rsidRPr="001A66FE">
        <w:t xml:space="preserve">A recent study shows that there is a high occurrence </w:t>
      </w:r>
      <w:r>
        <w:t>of</w:t>
      </w:r>
      <w:r w:rsidRPr="001A66FE">
        <w:t xml:space="preserve"> sexually transmitted </w:t>
      </w:r>
      <w:r>
        <w:t>diseases</w:t>
      </w:r>
      <w:r w:rsidRPr="001A66FE">
        <w:t xml:space="preserve"> in Greenland.</w:t>
      </w:r>
      <w:r w:rsidRPr="001A66FE">
        <w:rPr>
          <w:rStyle w:val="EndnoteReference"/>
        </w:rPr>
        <w:endnoteReference w:id="30"/>
      </w:r>
      <w:r w:rsidRPr="001A66FE">
        <w:t xml:space="preserve"> Whilst the occurrence </w:t>
      </w:r>
      <w:r>
        <w:t>of</w:t>
      </w:r>
      <w:r w:rsidRPr="001A66FE">
        <w:t xml:space="preserve"> </w:t>
      </w:r>
      <w:r>
        <w:t>both c</w:t>
      </w:r>
      <w:r w:rsidRPr="001A66FE">
        <w:t xml:space="preserve">hlamydia and </w:t>
      </w:r>
      <w:r>
        <w:t>g</w:t>
      </w:r>
      <w:r w:rsidRPr="001A66FE">
        <w:t xml:space="preserve">onorrhoea has decreased in recent years, it is still significantly higher than in Denmark. There have also been reports of underaged girls being infected with </w:t>
      </w:r>
      <w:r>
        <w:t>c</w:t>
      </w:r>
      <w:r w:rsidRPr="001A66FE">
        <w:t xml:space="preserve">hlamydia and </w:t>
      </w:r>
      <w:r>
        <w:t>g</w:t>
      </w:r>
      <w:r w:rsidRPr="001A66FE">
        <w:t xml:space="preserve">onorrhoea. </w:t>
      </w:r>
    </w:p>
    <w:p w14:paraId="12A419AB" w14:textId="77777777" w:rsidR="0056301A" w:rsidRPr="001A66FE" w:rsidRDefault="0056301A" w:rsidP="0056301A"/>
    <w:p w14:paraId="3C79799B" w14:textId="77777777" w:rsidR="0056301A" w:rsidRPr="001A66FE" w:rsidRDefault="0056301A" w:rsidP="0056301A">
      <w:r w:rsidRPr="001A66FE">
        <w:t xml:space="preserve">Greenland has also seen a rise in reported infections with </w:t>
      </w:r>
      <w:r>
        <w:t>s</w:t>
      </w:r>
      <w:r w:rsidRPr="001A66FE">
        <w:t xml:space="preserve">yphilis since 2011, with no decrease so far. Women are more often infected with </w:t>
      </w:r>
      <w:r>
        <w:t>c</w:t>
      </w:r>
      <w:r w:rsidRPr="001A66FE">
        <w:t xml:space="preserve">hlamydia, </w:t>
      </w:r>
      <w:r>
        <w:t>g</w:t>
      </w:r>
      <w:r w:rsidRPr="001A66FE">
        <w:t xml:space="preserve">onorrhoea or </w:t>
      </w:r>
      <w:r>
        <w:t>s</w:t>
      </w:r>
      <w:r w:rsidRPr="001A66FE">
        <w:t xml:space="preserve">yphilis </w:t>
      </w:r>
      <w:r>
        <w:t>than</w:t>
      </w:r>
      <w:r w:rsidRPr="001A66FE">
        <w:t xml:space="preserve"> men.</w:t>
      </w:r>
    </w:p>
    <w:p w14:paraId="1B3B09E6" w14:textId="77777777" w:rsidR="0056301A" w:rsidRPr="001A66FE" w:rsidRDefault="0056301A" w:rsidP="0056301A">
      <w:pPr>
        <w:rPr>
          <w:rFonts w:eastAsia="Times New Roman"/>
          <w:color w:val="212121"/>
        </w:rPr>
      </w:pPr>
    </w:p>
    <w:p w14:paraId="42F7872F" w14:textId="044D88D5" w:rsidR="0056301A" w:rsidRPr="001A66FE" w:rsidRDefault="0056301A" w:rsidP="0056301A">
      <w:r w:rsidRPr="001A66FE">
        <w:rPr>
          <w:rFonts w:eastAsia="Times New Roman"/>
          <w:color w:val="212121"/>
        </w:rPr>
        <w:t>As pointed out by the</w:t>
      </w:r>
      <w:r w:rsidR="00DA54AE">
        <w:rPr>
          <w:rFonts w:eastAsia="Times New Roman"/>
          <w:color w:val="212121"/>
        </w:rPr>
        <w:t xml:space="preserve"> CEDAW</w:t>
      </w:r>
      <w:r w:rsidRPr="001A66FE">
        <w:rPr>
          <w:rFonts w:eastAsia="Times New Roman"/>
          <w:color w:val="212121"/>
        </w:rPr>
        <w:t xml:space="preserve"> Committee, the abortion rate in Greenland is high. However, there are no specific studies on the causes for the high abortion rate.</w:t>
      </w:r>
    </w:p>
    <w:p w14:paraId="2D09EC9E" w14:textId="77777777" w:rsidR="0056301A" w:rsidRPr="001A66FE" w:rsidRDefault="0056301A" w:rsidP="0056301A"/>
    <w:p w14:paraId="70C73B5E" w14:textId="168DE313" w:rsidR="0056301A" w:rsidRPr="001A66FE" w:rsidRDefault="0056301A" w:rsidP="0056301A">
      <w:r w:rsidRPr="001A66FE">
        <w:t xml:space="preserve">Additionally, young women are a particularly vulnerable group in relation to suicide. In a study from 2018, 22 percent of women </w:t>
      </w:r>
      <w:r>
        <w:t>aged</w:t>
      </w:r>
      <w:r w:rsidRPr="001A66FE">
        <w:t xml:space="preserve"> 15-24 responded that they had </w:t>
      </w:r>
      <w:r w:rsidR="00401609">
        <w:t xml:space="preserve">considered </w:t>
      </w:r>
      <w:r w:rsidRPr="001A66FE">
        <w:t>suicide during the last year</w:t>
      </w:r>
      <w:r>
        <w:t>,</w:t>
      </w:r>
      <w:r w:rsidRPr="001A66FE">
        <w:t xml:space="preserve"> and 13 percent had attempted suicide during the last year.</w:t>
      </w:r>
      <w:r w:rsidRPr="001A66FE">
        <w:rPr>
          <w:rStyle w:val="EndnoteReference"/>
        </w:rPr>
        <w:endnoteReference w:id="31"/>
      </w:r>
    </w:p>
    <w:p w14:paraId="263D7A6A" w14:textId="77777777" w:rsidR="0056301A" w:rsidRPr="001A66FE" w:rsidRDefault="0056301A" w:rsidP="0056301A"/>
    <w:p w14:paraId="1F8DF253" w14:textId="77777777" w:rsidR="0056301A" w:rsidRPr="001A66FE" w:rsidRDefault="0056301A" w:rsidP="0056301A">
      <w:r w:rsidRPr="001A66FE">
        <w:t xml:space="preserve">DIHR and HRCG recommend that: </w:t>
      </w:r>
    </w:p>
    <w:p w14:paraId="23962E60" w14:textId="77777777" w:rsidR="0056301A" w:rsidRPr="001A66FE" w:rsidRDefault="0056301A" w:rsidP="0056301A"/>
    <w:p w14:paraId="537DD2A5" w14:textId="77777777" w:rsidR="0056301A" w:rsidRPr="001A66FE" w:rsidRDefault="0056301A" w:rsidP="0056301A">
      <w:pPr>
        <w:pStyle w:val="ListParagraph"/>
        <w:numPr>
          <w:ilvl w:val="0"/>
          <w:numId w:val="9"/>
        </w:numPr>
      </w:pPr>
      <w:r w:rsidRPr="001A66FE">
        <w:t xml:space="preserve">Greenland provides analyses </w:t>
      </w:r>
      <w:r>
        <w:t xml:space="preserve">and </w:t>
      </w:r>
      <w:r w:rsidRPr="001A66FE">
        <w:t>funding for research studies on the causes for the high abortion rate.</w:t>
      </w:r>
    </w:p>
    <w:p w14:paraId="1D06DF82" w14:textId="77777777" w:rsidR="0056301A" w:rsidRPr="001A66FE" w:rsidRDefault="0056301A" w:rsidP="0056301A">
      <w:pPr>
        <w:pStyle w:val="ListParagraph"/>
      </w:pPr>
    </w:p>
    <w:p w14:paraId="2BB9305B" w14:textId="77777777" w:rsidR="0056301A" w:rsidRPr="001A66FE" w:rsidRDefault="0056301A" w:rsidP="0056301A">
      <w:pPr>
        <w:pStyle w:val="ListParagraph"/>
        <w:numPr>
          <w:ilvl w:val="0"/>
          <w:numId w:val="9"/>
        </w:numPr>
      </w:pPr>
      <w:r w:rsidRPr="001A66FE">
        <w:t>Greenland provides information on how the initiatives related to suicide prevention are monitored and followed-up.</w:t>
      </w:r>
    </w:p>
    <w:bookmarkEnd w:id="30"/>
    <w:p w14:paraId="7A80DA63" w14:textId="77777777" w:rsidR="0056301A" w:rsidRPr="001A66FE" w:rsidRDefault="0056301A" w:rsidP="0056301A"/>
    <w:p w14:paraId="3C47052C" w14:textId="77777777" w:rsidR="0056301A" w:rsidRPr="001A66FE" w:rsidRDefault="0056301A" w:rsidP="0056301A">
      <w:r w:rsidRPr="001A66FE">
        <w:br w:type="page"/>
      </w:r>
    </w:p>
    <w:p w14:paraId="0B9E308B" w14:textId="77777777" w:rsidR="0056301A" w:rsidRPr="001A66FE" w:rsidRDefault="0056301A" w:rsidP="0056301A">
      <w:pPr>
        <w:rPr>
          <w:sz w:val="4"/>
          <w:szCs w:val="4"/>
        </w:rPr>
      </w:pPr>
    </w:p>
    <w:p w14:paraId="4EB909E1" w14:textId="77777777" w:rsidR="0056301A" w:rsidRPr="001A66FE" w:rsidRDefault="0056301A" w:rsidP="0056301A">
      <w:pPr>
        <w:spacing w:line="14" w:lineRule="exact"/>
        <w:rPr>
          <w:sz w:val="4"/>
          <w:szCs w:val="4"/>
        </w:rPr>
      </w:pPr>
      <w:r w:rsidRPr="00172635">
        <w:rPr>
          <w:noProof/>
          <w:sz w:val="4"/>
          <w:szCs w:val="4"/>
          <w:lang w:eastAsia="en-GB"/>
        </w:rPr>
        <mc:AlternateContent>
          <mc:Choice Requires="wps">
            <w:drawing>
              <wp:anchor distT="0" distB="0" distL="114300" distR="114300" simplePos="0" relativeHeight="251681792" behindDoc="0" locked="1" layoutInCell="1" allowOverlap="1" wp14:anchorId="6F7D86A1" wp14:editId="3DA2B12B">
                <wp:simplePos x="0" y="0"/>
                <wp:positionH relativeFrom="margin">
                  <wp:posOffset>-3175</wp:posOffset>
                </wp:positionH>
                <wp:positionV relativeFrom="page">
                  <wp:posOffset>0</wp:posOffset>
                </wp:positionV>
                <wp:extent cx="2876400" cy="1440000"/>
                <wp:effectExtent l="0" t="0" r="635" b="8255"/>
                <wp:wrapNone/>
                <wp:docPr id="15" name="Text Box 15"/>
                <wp:cNvGraphicFramePr/>
                <a:graphic xmlns:a="http://schemas.openxmlformats.org/drawingml/2006/main">
                  <a:graphicData uri="http://schemas.microsoft.com/office/word/2010/wordprocessingShape">
                    <wps:wsp>
                      <wps:cNvSpPr txBox="1"/>
                      <wps:spPr bwMode="auto">
                        <a:xfrm>
                          <a:off x="0" y="0"/>
                          <a:ext cx="2876400" cy="1440000"/>
                        </a:xfrm>
                        <a:prstGeom prst="rect">
                          <a:avLst/>
                        </a:prstGeom>
                        <a:solidFill>
                          <a:schemeClr val="tx2"/>
                        </a:solidFill>
                        <a:ln w="6350">
                          <a:noFill/>
                        </a:ln>
                      </wps:spPr>
                      <wps:txbx>
                        <w:txbxContent>
                          <w:p w14:paraId="305091DA" w14:textId="77777777" w:rsidR="00137184" w:rsidRDefault="00137184" w:rsidP="0056301A">
                            <w:pPr>
                              <w:pStyle w:val="Chapter"/>
                            </w:pPr>
                            <w:r>
                              <w:rPr>
                                <w:lang w:val="nl-NL"/>
                              </w:rPr>
                              <w:t>Chapter</w:t>
                            </w:r>
                            <w:r w:rsidRPr="00D32590">
                              <w:rPr>
                                <w:lang w:val="nl-NL"/>
                              </w:rPr>
                              <w:t xml:space="preserve"> </w:t>
                            </w:r>
                            <w:r>
                              <w:t>4</w:t>
                            </w:r>
                          </w:p>
                        </w:txbxContent>
                      </wps:txbx>
                      <wps:bodyPr rot="0" spcFirstLastPara="0" vertOverflow="overflow" horzOverflow="overflow" vert="horz" wrap="square" lIns="216000" tIns="0" rIns="0" bIns="12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7D86A1" id="Text Box 15" o:spid="_x0000_s1031" type="#_x0000_t202" style="position:absolute;margin-left:-.25pt;margin-top:0;width:226.5pt;height:113.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" fillcolor="black [3215]" stroked="f" strokeweight=".5pt">
                <v:textbox inset="6mm,0,0,3.5mm">
                  <w:txbxContent>
                    <w:p w14:paraId="305091DA" w14:textId="77777777" w:rsidR="00137184" w:rsidRDefault="00137184" w:rsidP="0056301A">
                      <w:pPr>
                        <w:pStyle w:val="Chapter"/>
                      </w:pPr>
                      <w:r>
                        <w:rPr>
                          <w:lang w:val="nl-NL"/>
                        </w:rPr>
                        <w:t>Chapter</w:t>
                      </w:r>
                      <w:r w:rsidRPr="00D32590">
                        <w:rPr>
                          <w:lang w:val="nl-NL"/>
                        </w:rPr>
                        <w:t xml:space="preserve"> </w:t>
                      </w:r>
                      <w:r>
                        <w:t>4</w:t>
                      </w:r>
                    </w:p>
                  </w:txbxContent>
                </v:textbox>
                <w10:wrap anchorx="margin" anchory="page"/>
                <w10:anchorlock/>
              </v:shape>
            </w:pict>
          </mc:Fallback>
        </mc:AlternateContent>
      </w:r>
    </w:p>
    <w:p w14:paraId="2BBCDE39" w14:textId="77777777" w:rsidR="0056301A" w:rsidRPr="001A66FE" w:rsidRDefault="0056301A" w:rsidP="001543BD">
      <w:pPr>
        <w:pStyle w:val="H1-Nonumbering"/>
      </w:pPr>
      <w:bookmarkStart w:id="39" w:name="_Toc62476219"/>
      <w:r w:rsidRPr="001A66FE">
        <w:t>COVID-19 – women’s rights and gender equality</w:t>
      </w:r>
      <w:bookmarkEnd w:id="39"/>
    </w:p>
    <w:p w14:paraId="07A5F040" w14:textId="77777777" w:rsidR="0056301A" w:rsidRPr="001A66FE" w:rsidRDefault="0056301A" w:rsidP="0056301A">
      <w:pPr>
        <w:pStyle w:val="Heading2"/>
        <w:numPr>
          <w:ilvl w:val="0"/>
          <w:numId w:val="0"/>
        </w:numPr>
        <w:ind w:left="567" w:hanging="567"/>
      </w:pPr>
      <w:bookmarkStart w:id="40" w:name="_Toc62476220"/>
      <w:r w:rsidRPr="001A66FE">
        <w:t xml:space="preserve">4.1 </w:t>
      </w:r>
      <w:r w:rsidRPr="001A66FE">
        <w:tab/>
        <w:t>DENMARK</w:t>
      </w:r>
      <w:bookmarkEnd w:id="40"/>
      <w:r w:rsidRPr="001A66FE">
        <w:t xml:space="preserve"> </w:t>
      </w:r>
    </w:p>
    <w:p w14:paraId="03FE7BEE" w14:textId="77777777" w:rsidR="0056301A" w:rsidRPr="001A66FE" w:rsidRDefault="0056301A" w:rsidP="0056301A">
      <w:pPr>
        <w:pStyle w:val="Heading3"/>
        <w:numPr>
          <w:ilvl w:val="0"/>
          <w:numId w:val="0"/>
        </w:numPr>
        <w:ind w:left="737" w:hanging="737"/>
      </w:pPr>
      <w:bookmarkStart w:id="41" w:name="_Toc62476221"/>
      <w:r w:rsidRPr="001A66FE">
        <w:t>4.1.1 violence against women</w:t>
      </w:r>
      <w:bookmarkEnd w:id="41"/>
      <w:r w:rsidRPr="001A66FE">
        <w:t xml:space="preserve"> </w:t>
      </w:r>
    </w:p>
    <w:p w14:paraId="54E5012C" w14:textId="1295A5C2" w:rsidR="0056301A" w:rsidRPr="00172635" w:rsidRDefault="0056301A" w:rsidP="0056301A">
      <w:pPr>
        <w:rPr>
          <w:rFonts w:cs="Arial"/>
          <w:color w:val="000000"/>
        </w:rPr>
      </w:pPr>
      <w:r w:rsidRPr="00172635">
        <w:rPr>
          <w:rFonts w:cs="Arial"/>
          <w:color w:val="000000"/>
        </w:rPr>
        <w:t>The Danish civil society organi</w:t>
      </w:r>
      <w:r>
        <w:rPr>
          <w:rFonts w:cs="Arial"/>
          <w:color w:val="000000"/>
        </w:rPr>
        <w:t>s</w:t>
      </w:r>
      <w:r w:rsidRPr="00172635">
        <w:rPr>
          <w:rFonts w:cs="Arial"/>
          <w:color w:val="000000"/>
        </w:rPr>
        <w:t xml:space="preserve">ation </w:t>
      </w:r>
      <w:r>
        <w:rPr>
          <w:rFonts w:cs="Arial"/>
          <w:color w:val="000000"/>
        </w:rPr>
        <w:t>‘</w:t>
      </w:r>
      <w:r w:rsidRPr="00172635">
        <w:rPr>
          <w:rFonts w:cs="Arial"/>
          <w:color w:val="000000"/>
        </w:rPr>
        <w:t>Lev Uden Vold</w:t>
      </w:r>
      <w:r>
        <w:rPr>
          <w:rFonts w:cs="Arial"/>
          <w:color w:val="000000"/>
        </w:rPr>
        <w:t>’</w:t>
      </w:r>
      <w:r w:rsidRPr="00172635">
        <w:rPr>
          <w:rFonts w:cs="Arial"/>
          <w:color w:val="000000"/>
        </w:rPr>
        <w:t xml:space="preserve"> has experienced a significant increase in demand for women</w:t>
      </w:r>
      <w:r>
        <w:rPr>
          <w:rFonts w:cs="Arial"/>
          <w:color w:val="000000"/>
        </w:rPr>
        <w:t>’s</w:t>
      </w:r>
      <w:r w:rsidRPr="00172635">
        <w:rPr>
          <w:rFonts w:cs="Arial"/>
          <w:color w:val="000000"/>
        </w:rPr>
        <w:t xml:space="preserve"> shelter </w:t>
      </w:r>
      <w:r>
        <w:rPr>
          <w:rFonts w:cs="Arial"/>
          <w:color w:val="000000"/>
        </w:rPr>
        <w:t>places</w:t>
      </w:r>
      <w:r w:rsidRPr="00172635">
        <w:rPr>
          <w:rFonts w:cs="Arial"/>
          <w:color w:val="000000"/>
        </w:rPr>
        <w:t xml:space="preserve"> via their telephone hotline. </w:t>
      </w:r>
      <w:r>
        <w:rPr>
          <w:rFonts w:cs="Arial"/>
          <w:color w:val="000000"/>
        </w:rPr>
        <w:t>During</w:t>
      </w:r>
      <w:r w:rsidRPr="00172635">
        <w:rPr>
          <w:rFonts w:cs="Arial"/>
          <w:color w:val="000000"/>
        </w:rPr>
        <w:t xml:space="preserve"> the lock down period </w:t>
      </w:r>
      <w:r>
        <w:rPr>
          <w:rFonts w:cs="Arial"/>
          <w:color w:val="000000"/>
        </w:rPr>
        <w:t>in</w:t>
      </w:r>
      <w:r w:rsidRPr="00172635">
        <w:rPr>
          <w:rFonts w:cs="Arial"/>
          <w:color w:val="000000"/>
        </w:rPr>
        <w:t xml:space="preserve"> spring 2020, </w:t>
      </w:r>
      <w:r>
        <w:rPr>
          <w:rFonts w:cs="Arial"/>
          <w:color w:val="000000"/>
        </w:rPr>
        <w:t>‘</w:t>
      </w:r>
      <w:r w:rsidRPr="00172635">
        <w:rPr>
          <w:rFonts w:cs="Arial"/>
          <w:color w:val="000000"/>
        </w:rPr>
        <w:t>Lev Uden Vold</w:t>
      </w:r>
      <w:r>
        <w:rPr>
          <w:rFonts w:cs="Arial"/>
          <w:color w:val="000000"/>
        </w:rPr>
        <w:t>’</w:t>
      </w:r>
      <w:r w:rsidRPr="00172635">
        <w:rPr>
          <w:rFonts w:cs="Arial"/>
          <w:color w:val="000000"/>
        </w:rPr>
        <w:t xml:space="preserve"> </w:t>
      </w:r>
      <w:r w:rsidR="00CE0DA1">
        <w:rPr>
          <w:rFonts w:cs="Arial"/>
          <w:color w:val="000000"/>
        </w:rPr>
        <w:t>experienced</w:t>
      </w:r>
      <w:r w:rsidR="00CE0DA1" w:rsidRPr="00172635">
        <w:rPr>
          <w:rFonts w:cs="Arial"/>
          <w:color w:val="000000"/>
        </w:rPr>
        <w:t xml:space="preserve"> </w:t>
      </w:r>
      <w:r w:rsidRPr="00172635">
        <w:rPr>
          <w:rFonts w:cs="Arial"/>
          <w:color w:val="000000"/>
        </w:rPr>
        <w:t>a doubling in telephone inquiries.</w:t>
      </w:r>
      <w:r w:rsidRPr="001A66FE">
        <w:rPr>
          <w:rStyle w:val="EndnoteReference"/>
          <w:rFonts w:cs="Arial"/>
          <w:color w:val="000000"/>
        </w:rPr>
        <w:endnoteReference w:id="32"/>
      </w:r>
      <w:r w:rsidRPr="001A66FE">
        <w:rPr>
          <w:rFonts w:cs="Arial"/>
          <w:color w:val="000000"/>
        </w:rPr>
        <w:t xml:space="preserve"> </w:t>
      </w:r>
      <w:r w:rsidRPr="00172635">
        <w:rPr>
          <w:rFonts w:cs="Arial"/>
          <w:color w:val="000000"/>
        </w:rPr>
        <w:t xml:space="preserve">In addition, Denmark has secured 55 extra emergency </w:t>
      </w:r>
      <w:r>
        <w:rPr>
          <w:rFonts w:cs="Arial"/>
          <w:color w:val="000000"/>
        </w:rPr>
        <w:t>places</w:t>
      </w:r>
      <w:r w:rsidRPr="00172635">
        <w:rPr>
          <w:rFonts w:cs="Arial"/>
          <w:color w:val="000000"/>
        </w:rPr>
        <w:t xml:space="preserve"> in the Danish women</w:t>
      </w:r>
      <w:r>
        <w:rPr>
          <w:rFonts w:cs="Arial"/>
          <w:color w:val="000000"/>
        </w:rPr>
        <w:t>’s</w:t>
      </w:r>
      <w:r w:rsidRPr="00172635">
        <w:rPr>
          <w:rFonts w:cs="Arial"/>
          <w:color w:val="000000"/>
        </w:rPr>
        <w:t xml:space="preserve"> shelters as a respon</w:t>
      </w:r>
      <w:r>
        <w:rPr>
          <w:rFonts w:cs="Arial"/>
          <w:color w:val="000000"/>
        </w:rPr>
        <w:t>se</w:t>
      </w:r>
      <w:r w:rsidRPr="00172635">
        <w:rPr>
          <w:rFonts w:cs="Arial"/>
          <w:color w:val="000000"/>
        </w:rPr>
        <w:t xml:space="preserve"> to the increase of violence against women in the context of </w:t>
      </w:r>
      <w:r>
        <w:rPr>
          <w:rFonts w:cs="Arial"/>
          <w:color w:val="000000"/>
        </w:rPr>
        <w:t xml:space="preserve">the </w:t>
      </w:r>
      <w:r w:rsidRPr="00172635">
        <w:rPr>
          <w:rFonts w:cs="Arial"/>
          <w:color w:val="000000"/>
        </w:rPr>
        <w:t xml:space="preserve">COVID-19 pandemic. </w:t>
      </w:r>
    </w:p>
    <w:p w14:paraId="706AD929" w14:textId="77777777" w:rsidR="0056301A" w:rsidRPr="00172635" w:rsidRDefault="0056301A" w:rsidP="0056301A">
      <w:pPr>
        <w:rPr>
          <w:rFonts w:cs="Arial"/>
          <w:color w:val="000000"/>
        </w:rPr>
      </w:pPr>
    </w:p>
    <w:p w14:paraId="4E19F47A" w14:textId="77777777" w:rsidR="0056301A" w:rsidRPr="00172635" w:rsidRDefault="0056301A" w:rsidP="0056301A">
      <w:pPr>
        <w:rPr>
          <w:rFonts w:cs="Arial"/>
          <w:color w:val="000000"/>
        </w:rPr>
      </w:pPr>
      <w:r w:rsidRPr="00172635">
        <w:rPr>
          <w:rFonts w:cs="Arial"/>
          <w:color w:val="000000"/>
        </w:rPr>
        <w:t>Under the COVID-19</w:t>
      </w:r>
      <w:r>
        <w:rPr>
          <w:rFonts w:cs="Arial"/>
          <w:color w:val="000000"/>
        </w:rPr>
        <w:t xml:space="preserve"> pandemic</w:t>
      </w:r>
      <w:r w:rsidRPr="00172635">
        <w:rPr>
          <w:rFonts w:cs="Arial"/>
          <w:color w:val="000000"/>
        </w:rPr>
        <w:t>, there has been an increase of violence in close relations and</w:t>
      </w:r>
      <w:r>
        <w:rPr>
          <w:rFonts w:cs="Arial"/>
          <w:color w:val="000000"/>
        </w:rPr>
        <w:t>,</w:t>
      </w:r>
      <w:r w:rsidRPr="00172635">
        <w:rPr>
          <w:rFonts w:cs="Arial"/>
          <w:color w:val="000000"/>
        </w:rPr>
        <w:t xml:space="preserve"> in some families</w:t>
      </w:r>
      <w:r>
        <w:rPr>
          <w:rFonts w:cs="Arial"/>
          <w:color w:val="000000"/>
        </w:rPr>
        <w:t>,</w:t>
      </w:r>
      <w:r w:rsidRPr="00172635">
        <w:rPr>
          <w:rFonts w:cs="Arial"/>
          <w:color w:val="000000"/>
        </w:rPr>
        <w:t xml:space="preserve"> the violence has been more </w:t>
      </w:r>
      <w:r>
        <w:rPr>
          <w:rFonts w:cs="Arial"/>
          <w:color w:val="000000"/>
        </w:rPr>
        <w:t>brutish</w:t>
      </w:r>
      <w:r w:rsidRPr="00172635">
        <w:rPr>
          <w:rFonts w:cs="Arial"/>
          <w:color w:val="000000"/>
        </w:rPr>
        <w:t xml:space="preserve"> and more frequent.</w:t>
      </w:r>
      <w:r w:rsidRPr="001A66FE">
        <w:rPr>
          <w:rStyle w:val="EndnoteReference"/>
          <w:rFonts w:cs="Arial"/>
          <w:color w:val="000000"/>
        </w:rPr>
        <w:t xml:space="preserve"> </w:t>
      </w:r>
      <w:r w:rsidRPr="001A66FE">
        <w:rPr>
          <w:rStyle w:val="EndnoteReference"/>
          <w:rFonts w:cs="Arial"/>
          <w:color w:val="000000"/>
        </w:rPr>
        <w:endnoteReference w:id="33"/>
      </w:r>
    </w:p>
    <w:p w14:paraId="54C4CC74" w14:textId="77777777" w:rsidR="0056301A" w:rsidRPr="001A66FE" w:rsidRDefault="0056301A" w:rsidP="0056301A">
      <w:pPr>
        <w:pStyle w:val="Heading2"/>
        <w:numPr>
          <w:ilvl w:val="0"/>
          <w:numId w:val="0"/>
        </w:numPr>
        <w:ind w:left="567" w:hanging="567"/>
        <w:rPr>
          <w:lang w:eastAsia="en-GB"/>
        </w:rPr>
      </w:pPr>
      <w:bookmarkStart w:id="42" w:name="_Toc62476222"/>
      <w:r w:rsidRPr="001A66FE">
        <w:rPr>
          <w:lang w:eastAsia="en-GB"/>
        </w:rPr>
        <w:t xml:space="preserve">4.2 </w:t>
      </w:r>
      <w:r w:rsidRPr="001A66FE">
        <w:rPr>
          <w:lang w:eastAsia="en-GB"/>
        </w:rPr>
        <w:tab/>
        <w:t>Greenland</w:t>
      </w:r>
      <w:bookmarkEnd w:id="42"/>
      <w:r w:rsidRPr="001A66FE">
        <w:rPr>
          <w:lang w:eastAsia="en-GB"/>
        </w:rPr>
        <w:t xml:space="preserve"> </w:t>
      </w:r>
    </w:p>
    <w:p w14:paraId="1CE459B5" w14:textId="77777777" w:rsidR="0056301A" w:rsidRPr="001A66FE" w:rsidRDefault="0056301A" w:rsidP="0056301A">
      <w:pPr>
        <w:pStyle w:val="Heading3"/>
        <w:numPr>
          <w:ilvl w:val="0"/>
          <w:numId w:val="0"/>
        </w:numPr>
        <w:ind w:left="737" w:hanging="737"/>
        <w:rPr>
          <w:lang w:eastAsia="en-GB"/>
        </w:rPr>
      </w:pPr>
      <w:bookmarkStart w:id="43" w:name="_Toc62476223"/>
      <w:r w:rsidRPr="001A66FE">
        <w:rPr>
          <w:lang w:eastAsia="en-GB"/>
        </w:rPr>
        <w:t>4.2.1 violence against women</w:t>
      </w:r>
      <w:bookmarkEnd w:id="43"/>
      <w:r w:rsidRPr="001A66FE">
        <w:rPr>
          <w:lang w:eastAsia="en-GB"/>
        </w:rPr>
        <w:t xml:space="preserve"> </w:t>
      </w:r>
    </w:p>
    <w:p w14:paraId="7F5226E1" w14:textId="77777777" w:rsidR="0056301A" w:rsidRPr="001A66FE" w:rsidRDefault="0056301A" w:rsidP="0056301A">
      <w:pPr>
        <w:pStyle w:val="xmsonormal"/>
        <w:rPr>
          <w:sz w:val="24"/>
          <w:szCs w:val="24"/>
        </w:rPr>
      </w:pPr>
      <w:r w:rsidRPr="001A66FE">
        <w:rPr>
          <w:sz w:val="24"/>
          <w:szCs w:val="24"/>
        </w:rPr>
        <w:t>As reported in section 3.1, the level of violence in Greenland is high compared to Denmark and the Faroe Islands, and especially women are exposed to violence in close relationships. Under the COVID-19 pandemic, the women</w:t>
      </w:r>
      <w:r>
        <w:rPr>
          <w:sz w:val="24"/>
          <w:szCs w:val="24"/>
        </w:rPr>
        <w:t>’s</w:t>
      </w:r>
      <w:r w:rsidRPr="001A66FE">
        <w:rPr>
          <w:sz w:val="24"/>
          <w:szCs w:val="24"/>
        </w:rPr>
        <w:t xml:space="preserve"> shelter in Nuuk ha</w:t>
      </w:r>
      <w:r>
        <w:rPr>
          <w:sz w:val="24"/>
          <w:szCs w:val="24"/>
        </w:rPr>
        <w:t>s</w:t>
      </w:r>
      <w:r w:rsidRPr="001A66FE">
        <w:rPr>
          <w:sz w:val="24"/>
          <w:szCs w:val="24"/>
        </w:rPr>
        <w:t xml:space="preserve"> reported an increase in inquiries.</w:t>
      </w:r>
      <w:r w:rsidRPr="001A66FE">
        <w:rPr>
          <w:rStyle w:val="EndnoteReference"/>
          <w:szCs w:val="24"/>
        </w:rPr>
        <w:endnoteReference w:id="34"/>
      </w:r>
      <w:r w:rsidRPr="001A66FE">
        <w:rPr>
          <w:sz w:val="24"/>
          <w:szCs w:val="24"/>
        </w:rPr>
        <w:t xml:space="preserve"> Additionally, the Council for Gender Equality in Greenland has expressed concern for violence in close relationships under the pandemic.</w:t>
      </w:r>
      <w:r w:rsidRPr="001A66FE">
        <w:rPr>
          <w:rStyle w:val="EndnoteReference"/>
          <w:szCs w:val="24"/>
        </w:rPr>
        <w:endnoteReference w:id="35"/>
      </w:r>
    </w:p>
    <w:p w14:paraId="27942C7E" w14:textId="03A971C0" w:rsidR="00361488" w:rsidRPr="0055363E" w:rsidRDefault="00361488">
      <w:pPr>
        <w:sectPr w:rsidR="00361488" w:rsidRPr="0055363E" w:rsidSect="0068219E">
          <w:headerReference w:type="default" r:id="rId16"/>
          <w:endnotePr>
            <w:numFmt w:val="decimal"/>
          </w:endnotePr>
          <w:pgSz w:w="11906" w:h="16838" w:code="9"/>
          <w:pgMar w:top="3969" w:right="1985" w:bottom="1814" w:left="1985" w:header="686" w:footer="663" w:gutter="0"/>
          <w:cols w:space="708"/>
          <w:noEndnote/>
          <w:docGrid w:linePitch="360"/>
        </w:sectPr>
      </w:pPr>
    </w:p>
    <w:p w14:paraId="7A7BA999" w14:textId="77777777" w:rsidR="007C42D8" w:rsidRPr="0055363E" w:rsidRDefault="007C42D8" w:rsidP="007C42D8">
      <w:pPr>
        <w:spacing w:line="14" w:lineRule="atLeast"/>
        <w:outlineLvl w:val="0"/>
        <w:rPr>
          <w:sz w:val="4"/>
          <w:szCs w:val="4"/>
        </w:rPr>
      </w:pPr>
      <w:r w:rsidRPr="009A79F2">
        <w:rPr>
          <w:noProof/>
          <w:sz w:val="4"/>
          <w:szCs w:val="4"/>
          <w:lang w:eastAsia="en-GB"/>
        </w:rPr>
        <w:lastRenderedPageBreak/>
        <mc:AlternateContent>
          <mc:Choice Requires="wps">
            <w:drawing>
              <wp:anchor distT="0" distB="0" distL="114300" distR="114300" simplePos="0" relativeHeight="251667456" behindDoc="0" locked="1" layoutInCell="1" allowOverlap="1" wp14:anchorId="1C229330" wp14:editId="71E8F254">
                <wp:simplePos x="0" y="0"/>
                <wp:positionH relativeFrom="margin">
                  <wp:posOffset>-3175</wp:posOffset>
                </wp:positionH>
                <wp:positionV relativeFrom="page">
                  <wp:posOffset>0</wp:posOffset>
                </wp:positionV>
                <wp:extent cx="2876400" cy="1440000"/>
                <wp:effectExtent l="0" t="0" r="635" b="8255"/>
                <wp:wrapNone/>
                <wp:docPr id="5" name="Text Box 5"/>
                <wp:cNvGraphicFramePr/>
                <a:graphic xmlns:a="http://schemas.openxmlformats.org/drawingml/2006/main">
                  <a:graphicData uri="http://schemas.microsoft.com/office/word/2010/wordprocessingShape">
                    <wps:wsp>
                      <wps:cNvSpPr txBox="1"/>
                      <wps:spPr bwMode="auto">
                        <a:xfrm>
                          <a:off x="0" y="0"/>
                          <a:ext cx="2876400" cy="1440000"/>
                        </a:xfrm>
                        <a:prstGeom prst="rect">
                          <a:avLst/>
                        </a:prstGeom>
                        <a:solidFill>
                          <a:schemeClr val="tx2"/>
                        </a:solidFill>
                        <a:ln w="6350">
                          <a:noFill/>
                        </a:ln>
                      </wps:spPr>
                      <wps:txbx>
                        <w:txbxContent>
                          <w:bookmarkStart w:id="44" w:name="_Toc441843935" w:displacedByCustomXml="next"/>
                          <w:bookmarkStart w:id="45" w:name="_Toc443039557" w:displacedByCustomXml="next"/>
                          <w:bookmarkStart w:id="46" w:name="_Toc443039577" w:displacedByCustomXml="next"/>
                          <w:bookmarkStart w:id="47" w:name="_Toc62476224" w:displacedByCustomXml="next"/>
                          <w:bookmarkStart w:id="48" w:name="_Toc62201477" w:displacedByCustomXml="next"/>
                          <w:bookmarkStart w:id="49" w:name="_Toc42178886" w:displacedByCustomXml="next"/>
                          <w:bookmarkStart w:id="50" w:name="_Toc42178850" w:displacedByCustomXml="next"/>
                          <w:bookmarkStart w:id="51" w:name="_Toc42161154" w:displacedByCustomXml="next"/>
                          <w:bookmarkStart w:id="52" w:name="_Toc40988605" w:displacedByCustomXml="next"/>
                          <w:sdt>
                            <w:sdtPr>
                              <w:tag w:val="{&quot;templafy&quot;:{&quot;id&quot;:&quot;8ead3346-263b-4f48-9697-c9ef193952ab&quot;}}"/>
                              <w:id w:val="1526516736"/>
                              <w:placeholder>
                                <w:docPart w:val="DefaultPlaceholder_-1854013440"/>
                              </w:placeholder>
                            </w:sdtPr>
                            <w:sdtEndPr/>
                            <w:sdtContent>
                              <w:p w14:paraId="74513162" w14:textId="77777777" w:rsidR="00137184" w:rsidRDefault="00137184">
                                <w:pPr>
                                  <w:pStyle w:val="ChapterHeadings"/>
                                </w:pPr>
                                <w:r>
                                  <w:t>End notes</w:t>
                                </w:r>
                              </w:p>
                              <w:bookmarkEnd w:id="44" w:displacedByCustomXml="next"/>
                              <w:bookmarkEnd w:id="45" w:displacedByCustomXml="next"/>
                              <w:bookmarkEnd w:id="46" w:displacedByCustomXml="next"/>
                            </w:sdtContent>
                          </w:sdt>
                          <w:bookmarkEnd w:id="47" w:displacedByCustomXml="prev"/>
                          <w:bookmarkEnd w:id="48" w:displacedByCustomXml="prev"/>
                          <w:bookmarkEnd w:id="49" w:displacedByCustomXml="prev"/>
                          <w:bookmarkEnd w:id="50" w:displacedByCustomXml="prev"/>
                          <w:bookmarkEnd w:id="51" w:displacedByCustomXml="prev"/>
                          <w:bookmarkEnd w:id="52" w:displacedByCustomXml="prev"/>
                        </w:txbxContent>
                      </wps:txbx>
                      <wps:bodyPr rot="0" spcFirstLastPara="0" vertOverflow="overflow" horzOverflow="overflow" vert="horz" wrap="square" lIns="216000" tIns="0" rIns="0" bIns="126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229330" id="Text Box 5" o:spid="_x0000_s1032" type="#_x0000_t202" style="position:absolute;margin-left:-.25pt;margin-top:0;width:226.5pt;height:113.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" fillcolor="black [3215]" stroked="f" strokeweight=".5pt">
                <v:textbox inset="6mm,0,0,3.5mm">
                  <w:txbxContent>
                    <w:bookmarkStart w:id="59" w:name="_Toc441843935" w:displacedByCustomXml="next"/>
                    <w:bookmarkStart w:id="60" w:name="_Toc443039557" w:displacedByCustomXml="next"/>
                    <w:bookmarkStart w:id="61" w:name="_Toc443039577" w:displacedByCustomXml="next"/>
                    <w:bookmarkStart w:id="62" w:name="_Toc62476224" w:displacedByCustomXml="next"/>
                    <w:bookmarkStart w:id="63" w:name="_Toc62201477" w:displacedByCustomXml="next"/>
                    <w:bookmarkStart w:id="64" w:name="_Toc42178886" w:displacedByCustomXml="next"/>
                    <w:bookmarkStart w:id="65" w:name="_Toc42178850" w:displacedByCustomXml="next"/>
                    <w:bookmarkStart w:id="66" w:name="_Toc42161154" w:displacedByCustomXml="next"/>
                    <w:bookmarkStart w:id="67" w:name="_Toc40988605" w:displacedByCustomXml="next"/>
                    <w:sdt>
                      <w:sdtPr>
                        <w:tag w:val="{&quot;templafy&quot;:{&quot;id&quot;:&quot;8ead3346-263b-4f48-9697-c9ef193952ab&quot;}}"/>
                        <w:id w:val="1526516736"/>
                        <w:placeholder>
                          <w:docPart w:val="DefaultPlaceholder_-1854013440"/>
                        </w:placeholder>
                      </w:sdtPr>
                      <w:sdtEndPr/>
                      <w:sdtContent>
                        <w:p w14:paraId="74513162" w14:textId="77777777" w:rsidR="00137184" w:rsidRDefault="00137184">
                          <w:pPr>
                            <w:pStyle w:val="ChapterHeadings"/>
                          </w:pPr>
                          <w:r>
                            <w:t>End notes</w:t>
                          </w:r>
                        </w:p>
                        <w:bookmarkEnd w:id="59" w:displacedByCustomXml="next"/>
                        <w:bookmarkEnd w:id="60" w:displacedByCustomXml="next"/>
                        <w:bookmarkEnd w:id="61" w:displacedByCustomXml="next"/>
                      </w:sdtContent>
                    </w:sdt>
                    <w:bookmarkEnd w:id="62" w:displacedByCustomXml="prev"/>
                    <w:bookmarkEnd w:id="63" w:displacedByCustomXml="prev"/>
                    <w:bookmarkEnd w:id="64" w:displacedByCustomXml="prev"/>
                    <w:bookmarkEnd w:id="65" w:displacedByCustomXml="prev"/>
                    <w:bookmarkEnd w:id="66" w:displacedByCustomXml="prev"/>
                    <w:bookmarkEnd w:id="67" w:displacedByCustomXml="prev"/>
                  </w:txbxContent>
                </v:textbox>
                <w10:wrap anchorx="margin" anchory="page"/>
                <w10:anchorlock/>
              </v:shape>
            </w:pict>
          </mc:Fallback>
        </mc:AlternateContent>
      </w:r>
    </w:p>
    <w:p w14:paraId="75264BE3" w14:textId="77777777" w:rsidR="00EC4C49" w:rsidRPr="0055363E" w:rsidRDefault="00EC4C49" w:rsidP="007C42D8"/>
    <w:p w14:paraId="593A46AA" w14:textId="77777777" w:rsidR="00AE4EC4" w:rsidRPr="0055363E" w:rsidRDefault="00AE4EC4" w:rsidP="00023C0D">
      <w:pPr>
        <w:pStyle w:val="H1-Nonumbering"/>
        <w:sectPr w:rsidR="00AE4EC4" w:rsidRPr="0055363E" w:rsidSect="0068219E">
          <w:endnotePr>
            <w:numFmt w:val="decimal"/>
          </w:endnotePr>
          <w:pgSz w:w="11906" w:h="16838" w:code="9"/>
          <w:pgMar w:top="3969" w:right="1985" w:bottom="1814" w:left="1985" w:header="686" w:footer="663" w:gutter="0"/>
          <w:cols w:space="708"/>
          <w:docGrid w:linePitch="360"/>
        </w:sectPr>
      </w:pPr>
    </w:p>
    <w:p w14:paraId="2BB5C3B2" w14:textId="77777777" w:rsidR="00D06572" w:rsidRPr="009415DF" w:rsidRDefault="009415DF" w:rsidP="009415DF">
      <w:pPr>
        <w:tabs>
          <w:tab w:val="left" w:pos="5140"/>
        </w:tabs>
        <w:rPr>
          <w:sz w:val="4"/>
          <w:szCs w:val="4"/>
        </w:rPr>
      </w:pPr>
      <w:r>
        <w:rPr>
          <w:noProof/>
          <w:lang w:eastAsia="en-GB"/>
        </w:rPr>
        <w:lastRenderedPageBreak/>
        <w:drawing>
          <wp:anchor distT="0" distB="0" distL="0" distR="0" simplePos="0" relativeHeight="251674624" behindDoc="0" locked="0" layoutInCell="1" allowOverlap="1" wp14:anchorId="3141526C" wp14:editId="3203B8B3">
            <wp:simplePos x="0" y="0"/>
            <wp:positionH relativeFrom="page">
              <wp:posOffset>1252672</wp:posOffset>
            </wp:positionH>
            <wp:positionV relativeFrom="page">
              <wp:posOffset>400</wp:posOffset>
            </wp:positionV>
            <wp:extent cx="2880000" cy="1439999"/>
            <wp:effectExtent l="0" t="0" r="0" b="0"/>
            <wp:wrapNone/>
            <wp:docPr id="4" name="LogoLast_Hide"/>
            <wp:cNvGraphicFramePr/>
            <a:graphic xmlns:a="http://schemas.openxmlformats.org/drawingml/2006/main">
              <a:graphicData uri="http://schemas.openxmlformats.org/drawingml/2006/picture">
                <pic:pic xmlns:pic="http://schemas.openxmlformats.org/drawingml/2006/picture">
                  <pic:nvPicPr>
                    <pic:cNvPr id="340104411" name="LogoLast_Hide"/>
                    <pic:cNvPicPr/>
                  </pic:nvPicPr>
                  <pic:blipFill>
                    <a:blip r:embed="rId17"/>
                    <a:srcRect/>
                    <a:stretch/>
                  </pic:blipFill>
                  <pic:spPr>
                    <a:xfrm>
                      <a:off x="0" y="0"/>
                      <a:ext cx="2880000" cy="1439999"/>
                    </a:xfrm>
                    <a:prstGeom prst="rect">
                      <a:avLst/>
                    </a:prstGeom>
                  </pic:spPr>
                </pic:pic>
              </a:graphicData>
            </a:graphic>
          </wp:anchor>
        </w:drawing>
      </w:r>
      <w:r>
        <w:rPr>
          <w:noProof/>
          <w:sz w:val="4"/>
          <w:szCs w:val="4"/>
          <w:lang w:eastAsia="en-GB"/>
        </w:rPr>
        <mc:AlternateContent>
          <mc:Choice Requires="wps">
            <w:drawing>
              <wp:anchor distT="0" distB="0" distL="114300" distR="114300" simplePos="0" relativeHeight="251658239" behindDoc="1" locked="0" layoutInCell="1" allowOverlap="1" wp14:anchorId="53D17F19" wp14:editId="2705B448">
                <wp:simplePos x="0" y="0"/>
                <wp:positionH relativeFrom="column">
                  <wp:posOffset>-1874112</wp:posOffset>
                </wp:positionH>
                <wp:positionV relativeFrom="paragraph">
                  <wp:posOffset>-1561900</wp:posOffset>
                </wp:positionV>
                <wp:extent cx="8240400" cy="11210400"/>
                <wp:effectExtent l="0" t="0" r="8255" b="0"/>
                <wp:wrapNone/>
                <wp:docPr id="8" name="Rectangle 8"/>
                <wp:cNvGraphicFramePr/>
                <a:graphic xmlns:a="http://schemas.openxmlformats.org/drawingml/2006/main">
                  <a:graphicData uri="http://schemas.microsoft.com/office/word/2010/wordprocessingShape">
                    <wps:wsp>
                      <wps:cNvSpPr/>
                      <wps:spPr>
                        <a:xfrm>
                          <a:off x="0" y="0"/>
                          <a:ext cx="8240400" cy="11210400"/>
                        </a:xfrm>
                        <a:prstGeom prst="rect">
                          <a:avLst/>
                        </a:prstGeom>
                        <a:solidFill>
                          <a:srgbClr val="026F7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13D7E1" id="Rectangle 8" o:spid="_x0000_s1026" style="position:absolute;margin-left:-147.55pt;margin-top:-123pt;width:648.85pt;height:882.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" fillcolor="#026f7e" stroked="f" strokeweight="2pt"/>
            </w:pict>
          </mc:Fallback>
        </mc:AlternateContent>
      </w:r>
    </w:p>
    <w:sectPr w:rsidR="00D06572" w:rsidRPr="009415DF" w:rsidSect="00DE0F12">
      <w:headerReference w:type="even" r:id="rId18"/>
      <w:headerReference w:type="default" r:id="rId19"/>
      <w:footerReference w:type="even" r:id="rId20"/>
      <w:footerReference w:type="default" r:id="rId21"/>
      <w:headerReference w:type="first" r:id="rId22"/>
      <w:footerReference w:type="first" r:id="rId23"/>
      <w:endnotePr>
        <w:numFmt w:val="decimal"/>
      </w:endnotePr>
      <w:pgSz w:w="11906" w:h="16838" w:code="9"/>
      <w:pgMar w:top="2461" w:right="1985" w:bottom="1814" w:left="1985" w:header="686" w:footer="663" w:gutter="0"/>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89EA84" w14:textId="77777777" w:rsidR="00FF43AD" w:rsidRPr="00D06572" w:rsidRDefault="00FF43AD" w:rsidP="00AF2231">
      <w:pPr>
        <w:pStyle w:val="Footer"/>
        <w:spacing w:line="240" w:lineRule="auto"/>
        <w:rPr>
          <w:sz w:val="24"/>
        </w:rPr>
      </w:pPr>
    </w:p>
  </w:endnote>
  <w:endnote w:type="continuationSeparator" w:id="0">
    <w:p w14:paraId="728DC8A7" w14:textId="77777777" w:rsidR="00FF43AD" w:rsidRPr="00D06572" w:rsidRDefault="00FF43AD" w:rsidP="00AF2231">
      <w:pPr>
        <w:pStyle w:val="Footer"/>
        <w:spacing w:line="240" w:lineRule="auto"/>
        <w:rPr>
          <w:sz w:val="24"/>
        </w:rPr>
      </w:pPr>
    </w:p>
  </w:endnote>
  <w:endnote w:type="continuationNotice" w:id="1">
    <w:p w14:paraId="6ECEC184" w14:textId="77777777" w:rsidR="00FF43AD" w:rsidRDefault="00FF43AD">
      <w:pPr>
        <w:spacing w:line="240" w:lineRule="auto"/>
      </w:pPr>
    </w:p>
  </w:endnote>
  <w:endnote w:id="2">
    <w:p w14:paraId="3E8B870F" w14:textId="77777777" w:rsidR="00137184" w:rsidRPr="00F4308E" w:rsidRDefault="00137184" w:rsidP="0056301A">
      <w:pPr>
        <w:pStyle w:val="EndnoteText"/>
        <w:rPr>
          <w:szCs w:val="24"/>
        </w:rPr>
      </w:pPr>
      <w:r w:rsidRPr="00F4308E">
        <w:rPr>
          <w:rStyle w:val="EndnoteReference"/>
          <w:szCs w:val="24"/>
        </w:rPr>
        <w:endnoteRef/>
      </w:r>
      <w:r w:rsidRPr="00F4308E">
        <w:rPr>
          <w:szCs w:val="24"/>
        </w:rPr>
        <w:t>Inatsisartut </w:t>
      </w:r>
      <w:r>
        <w:rPr>
          <w:szCs w:val="24"/>
        </w:rPr>
        <w:t>Act</w:t>
      </w:r>
      <w:r w:rsidRPr="00F4308E">
        <w:rPr>
          <w:szCs w:val="24"/>
        </w:rPr>
        <w:t> No. 20 of 27 November 2018 on the Human Rights Council of Greenland (Inatsisartutlov nr. 20 af 27. november 2018 om Grønlands Råd for Menneskerettigheder). </w:t>
      </w:r>
    </w:p>
  </w:endnote>
  <w:endnote w:id="3">
    <w:p w14:paraId="09C91D06" w14:textId="77777777" w:rsidR="00137184" w:rsidRPr="00801FCD" w:rsidRDefault="00137184" w:rsidP="0056301A">
      <w:pPr>
        <w:pStyle w:val="EndnoteText"/>
        <w:rPr>
          <w:szCs w:val="24"/>
          <w:lang w:val="da-DK"/>
        </w:rPr>
      </w:pPr>
      <w:r w:rsidRPr="00F4308E">
        <w:rPr>
          <w:rStyle w:val="EndnoteReference"/>
          <w:szCs w:val="24"/>
        </w:rPr>
        <w:endnoteRef/>
      </w:r>
      <w:r w:rsidRPr="00801FCD">
        <w:rPr>
          <w:szCs w:val="24"/>
          <w:lang w:val="da-DK"/>
        </w:rPr>
        <w:t xml:space="preserve"> Report from Rambøll Management Consulting with the title: ”Forenkling og afbureaukratisering af ligestillingsredegørelserne”, november 2018.</w:t>
      </w:r>
    </w:p>
  </w:endnote>
  <w:endnote w:id="4">
    <w:p w14:paraId="036B291A" w14:textId="77777777" w:rsidR="00137184" w:rsidRPr="00801FCD" w:rsidRDefault="00137184" w:rsidP="0056301A">
      <w:pPr>
        <w:pStyle w:val="EndnoteText"/>
        <w:rPr>
          <w:szCs w:val="24"/>
          <w:highlight w:val="yellow"/>
          <w:lang w:val="da-DK"/>
        </w:rPr>
      </w:pPr>
      <w:r w:rsidRPr="00F4308E">
        <w:rPr>
          <w:rStyle w:val="EndnoteReference"/>
          <w:szCs w:val="24"/>
        </w:rPr>
        <w:endnoteRef/>
      </w:r>
      <w:r w:rsidRPr="00801FCD">
        <w:rPr>
          <w:szCs w:val="24"/>
          <w:lang w:val="da-DK"/>
        </w:rPr>
        <w:t xml:space="preserve"> Report from Rambøll Management Consulting with the title: ”Forenkling og afbureaukratisering af ligestillingsredegørelserne”, november 2018, </w:t>
      </w:r>
      <w:r w:rsidRPr="00801FCD">
        <w:rPr>
          <w:rFonts w:cstheme="minorHAnsi"/>
          <w:szCs w:val="24"/>
          <w:lang w:val="da-DK"/>
        </w:rPr>
        <w:t xml:space="preserve">page 4. </w:t>
      </w:r>
    </w:p>
  </w:endnote>
  <w:endnote w:id="5">
    <w:p w14:paraId="41148D95" w14:textId="77777777" w:rsidR="00137184" w:rsidRPr="00F4308E" w:rsidRDefault="00137184" w:rsidP="0056301A">
      <w:pPr>
        <w:pStyle w:val="EndnoteText"/>
        <w:rPr>
          <w:szCs w:val="24"/>
        </w:rPr>
      </w:pPr>
      <w:r w:rsidRPr="00F4308E">
        <w:rPr>
          <w:rStyle w:val="EndnoteReference"/>
          <w:szCs w:val="24"/>
        </w:rPr>
        <w:endnoteRef/>
      </w:r>
      <w:r w:rsidRPr="00F4308E">
        <w:rPr>
          <w:szCs w:val="24"/>
        </w:rPr>
        <w:t xml:space="preserve"> The Danish Institute for Human Rights: Gender – Status 2019 (Køn – Status 2019), page 24, available in Danish with a brief English summary on pages 7-8 at: </w:t>
      </w:r>
      <w:hyperlink r:id="rId1" w:history="1">
        <w:r w:rsidRPr="00F4308E">
          <w:rPr>
            <w:rStyle w:val="Hyperlink"/>
            <w:szCs w:val="24"/>
          </w:rPr>
          <w:t>https://www.humanrights.dk/publications/gender-status-2019</w:t>
        </w:r>
      </w:hyperlink>
      <w:r w:rsidRPr="00F4308E">
        <w:rPr>
          <w:szCs w:val="24"/>
        </w:rPr>
        <w:t xml:space="preserve"> </w:t>
      </w:r>
    </w:p>
  </w:endnote>
  <w:endnote w:id="6">
    <w:p w14:paraId="4C885D60" w14:textId="77777777" w:rsidR="00137184" w:rsidRPr="000F7D20" w:rsidRDefault="00137184" w:rsidP="0056301A">
      <w:pPr>
        <w:pStyle w:val="EndnoteText"/>
      </w:pPr>
      <w:r>
        <w:rPr>
          <w:rStyle w:val="EndnoteReference"/>
        </w:rPr>
        <w:endnoteRef/>
      </w:r>
      <w:r w:rsidRPr="000F7D20">
        <w:t xml:space="preserve"> </w:t>
      </w:r>
      <w:r w:rsidRPr="00A47C88">
        <w:t>See comments to the</w:t>
      </w:r>
      <w:r>
        <w:t xml:space="preserve"> Penal Code</w:t>
      </w:r>
      <w:r w:rsidRPr="00A47C88">
        <w:t xml:space="preserve">  on</w:t>
      </w:r>
      <w:r>
        <w:t xml:space="preserve"> page 11, available in Danish at: </w:t>
      </w:r>
      <w:hyperlink r:id="rId2" w:history="1">
        <w:r w:rsidRPr="00877733">
          <w:rPr>
            <w:rStyle w:val="Hyperlink"/>
          </w:rPr>
          <w:t>https://www.ft.dk/ripdf/samling/20181/lovforslag/l139/20181_l139_som_ fremsat.pdf</w:t>
        </w:r>
      </w:hyperlink>
      <w:r>
        <w:t xml:space="preserve"> </w:t>
      </w:r>
    </w:p>
  </w:endnote>
  <w:endnote w:id="7">
    <w:p w14:paraId="26731A52" w14:textId="77777777" w:rsidR="00137184" w:rsidRPr="00380E15" w:rsidRDefault="00137184" w:rsidP="0056301A">
      <w:pPr>
        <w:pStyle w:val="EndnoteText"/>
      </w:pPr>
      <w:r>
        <w:rPr>
          <w:rStyle w:val="EndnoteReference"/>
        </w:rPr>
        <w:endnoteRef/>
      </w:r>
      <w:r w:rsidRPr="00380E15">
        <w:t xml:space="preserve"> </w:t>
      </w:r>
      <w:r w:rsidRPr="00AA79E9">
        <w:t>The Danish Center For Social Science Research</w:t>
      </w:r>
      <w:r>
        <w:t>.</w:t>
      </w:r>
    </w:p>
  </w:endnote>
  <w:endnote w:id="8">
    <w:p w14:paraId="28C58B97" w14:textId="77777777" w:rsidR="00137184" w:rsidRPr="00A47C88" w:rsidRDefault="00137184" w:rsidP="0056301A">
      <w:pPr>
        <w:pStyle w:val="EndnoteText"/>
        <w:rPr>
          <w:lang w:val="da-DK"/>
        </w:rPr>
      </w:pPr>
      <w:r>
        <w:rPr>
          <w:rStyle w:val="EndnoteReference"/>
        </w:rPr>
        <w:endnoteRef/>
      </w:r>
      <w:r w:rsidRPr="00A47C88">
        <w:rPr>
          <w:lang w:val="da-DK"/>
        </w:rPr>
        <w:t xml:space="preserve"> </w:t>
      </w:r>
      <w:r>
        <w:rPr>
          <w:lang w:val="da-DK"/>
        </w:rPr>
        <w:t xml:space="preserve">See report: </w:t>
      </w:r>
      <w:r w:rsidRPr="00A47C88">
        <w:rPr>
          <w:lang w:val="da-DK"/>
        </w:rPr>
        <w:t>A. Liversage og J. Petersen, Etniske minoritetskvinder og skilsmisse – med fokus på muslimske praksisser, VIVE, 2020</w:t>
      </w:r>
      <w:r>
        <w:rPr>
          <w:lang w:val="da-DK"/>
        </w:rPr>
        <w:t>, pages</w:t>
      </w:r>
      <w:r w:rsidRPr="00A47C88">
        <w:rPr>
          <w:lang w:val="da-DK"/>
        </w:rPr>
        <w:t xml:space="preserve"> 8-11.</w:t>
      </w:r>
    </w:p>
  </w:endnote>
  <w:endnote w:id="9">
    <w:p w14:paraId="3D88E47E" w14:textId="77777777" w:rsidR="00137184" w:rsidRPr="00A47C88" w:rsidRDefault="00137184" w:rsidP="0056301A">
      <w:pPr>
        <w:pStyle w:val="EndnoteText"/>
        <w:rPr>
          <w:lang w:val="da-DK"/>
        </w:rPr>
      </w:pPr>
      <w:r>
        <w:rPr>
          <w:rStyle w:val="EndnoteReference"/>
        </w:rPr>
        <w:endnoteRef/>
      </w:r>
      <w:r w:rsidRPr="00A47C88">
        <w:rPr>
          <w:lang w:val="da-DK"/>
        </w:rPr>
        <w:t xml:space="preserve"> </w:t>
      </w:r>
      <w:r>
        <w:rPr>
          <w:lang w:val="da-DK"/>
        </w:rPr>
        <w:t xml:space="preserve">See report: </w:t>
      </w:r>
      <w:r w:rsidRPr="00A47C88">
        <w:rPr>
          <w:lang w:val="da-DK"/>
        </w:rPr>
        <w:t>A. Liversage og J. Petersen, Etniske minoritetskvinder og skilsmisse – med fokus på musli</w:t>
      </w:r>
      <w:r>
        <w:rPr>
          <w:lang w:val="da-DK"/>
        </w:rPr>
        <w:t xml:space="preserve">mske praksisser, VIVE, 2020, page </w:t>
      </w:r>
      <w:r w:rsidRPr="00A47C88">
        <w:rPr>
          <w:lang w:val="da-DK"/>
        </w:rPr>
        <w:t>15.</w:t>
      </w:r>
    </w:p>
  </w:endnote>
  <w:endnote w:id="10">
    <w:p w14:paraId="47B277EF" w14:textId="326C2473" w:rsidR="00137184" w:rsidRPr="00F939EF" w:rsidRDefault="00137184" w:rsidP="0056301A">
      <w:pPr>
        <w:pStyle w:val="EndnoteText"/>
      </w:pPr>
      <w:r>
        <w:rPr>
          <w:rStyle w:val="EndnoteReference"/>
        </w:rPr>
        <w:endnoteRef/>
      </w:r>
      <w:r>
        <w:t xml:space="preserve"> Consultation response from The Danish Institute for Human Rights, available in Danish at: </w:t>
      </w:r>
      <w:hyperlink r:id="rId3" w:history="1">
        <w:r w:rsidRPr="00877733">
          <w:rPr>
            <w:rStyle w:val="Hyperlink"/>
          </w:rPr>
          <w:t>https://menneskeret.dk/sites/menneskeret.dk/files/media/document/H%C3%B8ringssvar%20over%20udkast%20til%20forslag%20til%20lov%20om%20%C3%A6ndring%20af%20straffeloven%20%28Samtykkebaseret%20voldt%C3%A6gtsbestemmelse%29.pdf</w:t>
        </w:r>
      </w:hyperlink>
      <w:r>
        <w:t xml:space="preserve"> </w:t>
      </w:r>
    </w:p>
  </w:endnote>
  <w:endnote w:id="11">
    <w:p w14:paraId="24AFF493" w14:textId="77777777" w:rsidR="00137184" w:rsidRPr="00F4308E" w:rsidRDefault="00137184" w:rsidP="0056301A">
      <w:pPr>
        <w:pStyle w:val="EndnoteText"/>
        <w:rPr>
          <w:szCs w:val="24"/>
          <w:highlight w:val="yellow"/>
        </w:rPr>
      </w:pPr>
      <w:r w:rsidRPr="00F4308E">
        <w:rPr>
          <w:rStyle w:val="EndnoteReference"/>
          <w:szCs w:val="24"/>
        </w:rPr>
        <w:endnoteRef/>
      </w:r>
      <w:r w:rsidRPr="00F4308E">
        <w:rPr>
          <w:szCs w:val="24"/>
        </w:rPr>
        <w:t xml:space="preserve"> See statistics on human trafficking in Denmark, available in Danish at: </w:t>
      </w:r>
      <w:hyperlink r:id="rId4" w:history="1">
        <w:r w:rsidRPr="00F4308E">
          <w:rPr>
            <w:rStyle w:val="Hyperlink"/>
            <w:szCs w:val="24"/>
          </w:rPr>
          <w:t>https://www.cmm.dk/statistik/tal-over-tid</w:t>
        </w:r>
      </w:hyperlink>
      <w:r w:rsidRPr="00F4308E">
        <w:rPr>
          <w:szCs w:val="24"/>
        </w:rPr>
        <w:t xml:space="preserve"> </w:t>
      </w:r>
    </w:p>
  </w:endnote>
  <w:endnote w:id="12">
    <w:p w14:paraId="0D4682B2" w14:textId="77777777" w:rsidR="00137184" w:rsidRPr="00F4308E" w:rsidRDefault="00137184" w:rsidP="0056301A">
      <w:pPr>
        <w:pStyle w:val="EndnoteText"/>
        <w:rPr>
          <w:szCs w:val="24"/>
          <w:highlight w:val="yellow"/>
        </w:rPr>
      </w:pPr>
      <w:r w:rsidRPr="00F4308E">
        <w:rPr>
          <w:rStyle w:val="EndnoteReference"/>
          <w:szCs w:val="24"/>
        </w:rPr>
        <w:endnoteRef/>
      </w:r>
      <w:r w:rsidRPr="00F4308E">
        <w:rPr>
          <w:szCs w:val="24"/>
        </w:rPr>
        <w:t xml:space="preserve"> See statistics on human trafficking in Denmark, available in Danish at:  </w:t>
      </w:r>
      <w:hyperlink r:id="rId5" w:history="1">
        <w:r w:rsidRPr="00F4308E">
          <w:rPr>
            <w:rStyle w:val="Hyperlink"/>
            <w:szCs w:val="24"/>
          </w:rPr>
          <w:t>https://www.cmm.dk/statistik/sigtelser-og-domme-1</w:t>
        </w:r>
      </w:hyperlink>
      <w:r w:rsidRPr="00F4308E">
        <w:rPr>
          <w:szCs w:val="24"/>
          <w:highlight w:val="yellow"/>
        </w:rPr>
        <w:t xml:space="preserve"> </w:t>
      </w:r>
    </w:p>
  </w:endnote>
  <w:endnote w:id="13">
    <w:p w14:paraId="6510B197" w14:textId="77777777" w:rsidR="00137184" w:rsidRPr="00F4308E" w:rsidRDefault="00137184" w:rsidP="0056301A">
      <w:pPr>
        <w:pStyle w:val="EndnoteText"/>
        <w:rPr>
          <w:szCs w:val="24"/>
          <w:highlight w:val="yellow"/>
        </w:rPr>
      </w:pPr>
      <w:r w:rsidRPr="00F4308E">
        <w:rPr>
          <w:rStyle w:val="EndnoteReference"/>
          <w:szCs w:val="24"/>
        </w:rPr>
        <w:endnoteRef/>
      </w:r>
      <w:r w:rsidRPr="00F4308E">
        <w:rPr>
          <w:szCs w:val="24"/>
        </w:rPr>
        <w:t xml:space="preserve">  Statistics Denmark, Elections, available in Danish at: </w:t>
      </w:r>
      <w:hyperlink r:id="rId6" w:history="1">
        <w:r w:rsidRPr="00F4308E">
          <w:rPr>
            <w:rStyle w:val="Hyperlink"/>
            <w:szCs w:val="24"/>
          </w:rPr>
          <w:t>https://www.dst.dk/da/Statistik/emner/befolkning-og-valg/valg</w:t>
        </w:r>
      </w:hyperlink>
      <w:r w:rsidRPr="00F4308E">
        <w:rPr>
          <w:szCs w:val="24"/>
        </w:rPr>
        <w:t xml:space="preserve"> </w:t>
      </w:r>
    </w:p>
  </w:endnote>
  <w:endnote w:id="14">
    <w:p w14:paraId="4C79E045" w14:textId="77777777" w:rsidR="00137184" w:rsidRPr="00F4308E" w:rsidRDefault="00137184" w:rsidP="0056301A">
      <w:pPr>
        <w:pStyle w:val="EndnoteText"/>
        <w:rPr>
          <w:szCs w:val="24"/>
          <w:highlight w:val="yellow"/>
        </w:rPr>
      </w:pPr>
      <w:r w:rsidRPr="00F4308E">
        <w:rPr>
          <w:rStyle w:val="EndnoteReference"/>
          <w:szCs w:val="24"/>
        </w:rPr>
        <w:endnoteRef/>
      </w:r>
      <w:r w:rsidRPr="00F4308E">
        <w:rPr>
          <w:szCs w:val="24"/>
        </w:rPr>
        <w:t xml:space="preserve"> The Danish Institute for Human Rights: Demokratisk deltagelse på Facebook, available in Danish with a brief English summary on pages 10-14 at: </w:t>
      </w:r>
      <w:hyperlink r:id="rId7" w:history="1">
        <w:r w:rsidRPr="00F4308E">
          <w:rPr>
            <w:rStyle w:val="Hyperlink"/>
            <w:szCs w:val="24"/>
          </w:rPr>
          <w:t>https://menneskeret.dk/sites/menneskeret.dk/files/04_april_19/Rapport%20om%20demokratisk%20deltagelse.pdf</w:t>
        </w:r>
      </w:hyperlink>
      <w:r w:rsidRPr="00F4308E">
        <w:rPr>
          <w:szCs w:val="24"/>
        </w:rPr>
        <w:t xml:space="preserve"> </w:t>
      </w:r>
    </w:p>
  </w:endnote>
  <w:endnote w:id="15">
    <w:p w14:paraId="7A9D9EEA" w14:textId="712870F9" w:rsidR="00137184" w:rsidRPr="00F4308E" w:rsidRDefault="00137184" w:rsidP="0056301A">
      <w:pPr>
        <w:pStyle w:val="EndnoteText"/>
        <w:rPr>
          <w:szCs w:val="24"/>
          <w:lang w:val="da-DK"/>
        </w:rPr>
      </w:pPr>
      <w:r w:rsidRPr="00F4308E">
        <w:rPr>
          <w:rStyle w:val="EndnoteReference"/>
          <w:szCs w:val="24"/>
        </w:rPr>
        <w:endnoteRef/>
      </w:r>
      <w:r w:rsidRPr="00F4308E">
        <w:rPr>
          <w:szCs w:val="24"/>
          <w:lang w:val="da-DK"/>
        </w:rPr>
        <w:t xml:space="preserve"> Børne og undervisningsministeriet, Evaluering af sundheds- og seksualundervisning og familiekundskab, available in Danish at: </w:t>
      </w:r>
      <w:r w:rsidR="001E5149">
        <w:fldChar w:fldCharType="begin"/>
      </w:r>
      <w:r w:rsidR="001E5149" w:rsidRPr="001E5149">
        <w:rPr>
          <w:lang w:val="da-DK"/>
          <w:rPrChange w:id="23" w:author="Sinja Laursen" w:date="2021-01-26T14:47:00Z">
            <w:rPr/>
          </w:rPrChange>
        </w:rPr>
        <w:instrText xml:space="preserve"> HYPERLINK "https://www.uvm.dk/aktuelt/nyheder/uvm/2019/jan/190118-sundheds--og-seksualundervisningen-halter-efter-i-grundskolen" </w:instrText>
      </w:r>
      <w:r w:rsidR="001E5149">
        <w:fldChar w:fldCharType="separate"/>
      </w:r>
      <w:r w:rsidR="00C63C86" w:rsidRPr="00317122">
        <w:rPr>
          <w:rStyle w:val="Hyperlink"/>
          <w:szCs w:val="24"/>
          <w:lang w:val="da-DK"/>
        </w:rPr>
        <w:t>https://www.uvm.dk/aktuelt/nyheder/uvm/2019/jan/190118-sundheds--og-seksualundervisningen-halter-efter-i-grundskolen</w:t>
      </w:r>
      <w:r w:rsidR="001E5149">
        <w:rPr>
          <w:rStyle w:val="Hyperlink"/>
          <w:szCs w:val="24"/>
          <w:lang w:val="da-DK"/>
        </w:rPr>
        <w:fldChar w:fldCharType="end"/>
      </w:r>
      <w:r w:rsidR="00C63C86">
        <w:rPr>
          <w:szCs w:val="24"/>
          <w:lang w:val="da-DK"/>
        </w:rPr>
        <w:t xml:space="preserve"> </w:t>
      </w:r>
    </w:p>
  </w:endnote>
  <w:endnote w:id="16">
    <w:p w14:paraId="0BE66DC6" w14:textId="77777777" w:rsidR="00137184" w:rsidRPr="00F4308E" w:rsidRDefault="00137184" w:rsidP="0056301A">
      <w:pPr>
        <w:pStyle w:val="EndnoteText"/>
        <w:rPr>
          <w:szCs w:val="24"/>
        </w:rPr>
      </w:pPr>
      <w:r w:rsidRPr="00F4308E">
        <w:rPr>
          <w:rStyle w:val="EndnoteReference"/>
          <w:szCs w:val="24"/>
        </w:rPr>
        <w:endnoteRef/>
      </w:r>
      <w:r w:rsidRPr="00F4308E">
        <w:rPr>
          <w:szCs w:val="24"/>
        </w:rPr>
        <w:t xml:space="preserve"> List of issues in relation to the ninth periodic report of </w:t>
      </w:r>
      <w:r w:rsidRPr="00F4308E">
        <w:rPr>
          <w:bCs/>
          <w:szCs w:val="24"/>
        </w:rPr>
        <w:t>Denmark: Replies of Denmark</w:t>
      </w:r>
      <w:r w:rsidRPr="00F4308E">
        <w:rPr>
          <w:rFonts w:eastAsia="Calibri"/>
          <w:szCs w:val="24"/>
        </w:rPr>
        <w:t xml:space="preserve">, point 125, available at: </w:t>
      </w:r>
      <w:hyperlink r:id="rId8" w:history="1">
        <w:r w:rsidRPr="00F4308E">
          <w:rPr>
            <w:rStyle w:val="Hyperlink"/>
            <w:rFonts w:eastAsia="Calibri"/>
            <w:szCs w:val="24"/>
          </w:rPr>
          <w:t>https://tbinternet.ohchr.org/_layouts/15/treatybodyexternal/Download.aspx?symbolno=CEDAW%2fC%2fDNK%2fQ%2f9%2fadd1&amp;Lang=en</w:t>
        </w:r>
      </w:hyperlink>
    </w:p>
  </w:endnote>
  <w:endnote w:id="17">
    <w:p w14:paraId="220DF4A9" w14:textId="5F17E2A5" w:rsidR="00137184" w:rsidRPr="00F4308E" w:rsidRDefault="00137184" w:rsidP="0056301A">
      <w:pPr>
        <w:pStyle w:val="EndnoteText"/>
        <w:rPr>
          <w:szCs w:val="24"/>
        </w:rPr>
      </w:pPr>
      <w:r w:rsidRPr="00F4308E">
        <w:rPr>
          <w:rStyle w:val="EndnoteReference"/>
          <w:szCs w:val="24"/>
        </w:rPr>
        <w:endnoteRef/>
      </w:r>
      <w:r w:rsidRPr="00F4308E">
        <w:rPr>
          <w:szCs w:val="24"/>
        </w:rPr>
        <w:t xml:space="preserve"> Statistics Denmark, “E</w:t>
      </w:r>
      <w:r w:rsidR="00CF2FF4">
        <w:rPr>
          <w:szCs w:val="24"/>
        </w:rPr>
        <w:t>quality - Pay” (“Ligestilling -</w:t>
      </w:r>
      <w:r w:rsidRPr="00F4308E">
        <w:rPr>
          <w:szCs w:val="24"/>
        </w:rPr>
        <w:t xml:space="preserve">Løn”), 2018, available in Danish at:  </w:t>
      </w:r>
      <w:hyperlink r:id="rId9" w:anchor="4" w:history="1">
        <w:r w:rsidRPr="00F4308E">
          <w:rPr>
            <w:color w:val="0000FF"/>
            <w:szCs w:val="24"/>
            <w:u w:val="single"/>
          </w:rPr>
          <w:t>https://www.dst.dk/da/Statistik/emner/levevilkaar/ligestilling/ligestillingswebsite#4</w:t>
        </w:r>
      </w:hyperlink>
    </w:p>
  </w:endnote>
  <w:endnote w:id="18">
    <w:p w14:paraId="0C6FC5EC" w14:textId="77777777" w:rsidR="00137184" w:rsidRPr="00F4308E" w:rsidRDefault="00137184" w:rsidP="0056301A">
      <w:pPr>
        <w:pStyle w:val="EndnoteText"/>
        <w:rPr>
          <w:szCs w:val="24"/>
          <w:lang w:val="da-DK"/>
        </w:rPr>
      </w:pPr>
      <w:r w:rsidRPr="00F4308E">
        <w:rPr>
          <w:rStyle w:val="EndnoteReference"/>
          <w:szCs w:val="24"/>
        </w:rPr>
        <w:endnoteRef/>
      </w:r>
      <w:r w:rsidRPr="00F4308E">
        <w:rPr>
          <w:szCs w:val="24"/>
          <w:lang w:val="da-DK"/>
        </w:rPr>
        <w:t xml:space="preserve"> The Danish Business Authority: Evalueringsrapport om lov om måltal og politikker for det underrepræsenterede køn, 2017, available in Danish: </w:t>
      </w:r>
      <w:r w:rsidR="001E5149">
        <w:fldChar w:fldCharType="begin"/>
      </w:r>
      <w:r w:rsidR="001E5149" w:rsidRPr="001E5149">
        <w:rPr>
          <w:lang w:val="da-DK"/>
          <w:rPrChange w:id="27" w:author="Sinja Laursen" w:date="2021-01-26T14:47:00Z">
            <w:rPr/>
          </w:rPrChange>
        </w:rPr>
        <w:instrText xml:space="preserve"> HYPERLINK "https://erhvervsstyrelsen.dk/sites/default/files/201902/180921_evaluering_af_maaltal_og_politikker_2018.pdf" </w:instrText>
      </w:r>
      <w:r w:rsidR="001E5149">
        <w:fldChar w:fldCharType="separate"/>
      </w:r>
      <w:r w:rsidRPr="00F4308E">
        <w:rPr>
          <w:rStyle w:val="Hyperlink"/>
          <w:szCs w:val="24"/>
          <w:lang w:val="da-DK"/>
        </w:rPr>
        <w:t>https://erhvervsstyrelsen.dk/sites/default/files/201902/180921_evaluering_af_maaltal_og_politikker_2018.pdf</w:t>
      </w:r>
      <w:r w:rsidR="001E5149">
        <w:rPr>
          <w:rStyle w:val="Hyperlink"/>
          <w:szCs w:val="24"/>
          <w:lang w:val="da-DK"/>
        </w:rPr>
        <w:fldChar w:fldCharType="end"/>
      </w:r>
      <w:r w:rsidRPr="00F4308E">
        <w:rPr>
          <w:szCs w:val="24"/>
          <w:lang w:val="da-DK"/>
        </w:rPr>
        <w:t xml:space="preserve"> </w:t>
      </w:r>
    </w:p>
  </w:endnote>
  <w:endnote w:id="19">
    <w:p w14:paraId="3708AFFF" w14:textId="77777777" w:rsidR="00137184" w:rsidRPr="00F4308E" w:rsidRDefault="00137184" w:rsidP="0056301A">
      <w:pPr>
        <w:pStyle w:val="EndnoteText"/>
        <w:rPr>
          <w:szCs w:val="24"/>
        </w:rPr>
      </w:pPr>
      <w:r w:rsidRPr="00F4308E">
        <w:rPr>
          <w:rStyle w:val="EndnoteReference"/>
          <w:szCs w:val="24"/>
        </w:rPr>
        <w:endnoteRef/>
      </w:r>
      <w:r w:rsidRPr="00F4308E">
        <w:rPr>
          <w:szCs w:val="24"/>
        </w:rPr>
        <w:t xml:space="preserve"> The Danish Institute for Human Rights: Gender – Status 2019 (Køn – Status 2019), page 31, available in Danish with a brief English summary on pages 7-8 at: </w:t>
      </w:r>
      <w:hyperlink r:id="rId10" w:history="1">
        <w:r w:rsidRPr="00F4308E">
          <w:rPr>
            <w:rStyle w:val="Hyperlink"/>
            <w:szCs w:val="24"/>
          </w:rPr>
          <w:t>https://www.humanrights.dk/publications/gender-status-2019</w:t>
        </w:r>
      </w:hyperlink>
      <w:r w:rsidRPr="00F4308E">
        <w:rPr>
          <w:szCs w:val="24"/>
        </w:rPr>
        <w:t xml:space="preserve"> </w:t>
      </w:r>
    </w:p>
  </w:endnote>
  <w:endnote w:id="20">
    <w:p w14:paraId="6354AB7E" w14:textId="77777777" w:rsidR="00137184" w:rsidRPr="00F4308E" w:rsidRDefault="00137184" w:rsidP="0056301A">
      <w:pPr>
        <w:pStyle w:val="EndnoteText"/>
        <w:rPr>
          <w:szCs w:val="24"/>
        </w:rPr>
      </w:pPr>
      <w:r w:rsidRPr="00F4308E">
        <w:rPr>
          <w:rStyle w:val="EndnoteReference"/>
          <w:szCs w:val="24"/>
        </w:rPr>
        <w:endnoteRef/>
      </w:r>
      <w:r w:rsidRPr="00F4308E">
        <w:rPr>
          <w:szCs w:val="24"/>
        </w:rPr>
        <w:t xml:space="preserve"> Statistics Denmark, Parental leave, available in Danish at: </w:t>
      </w:r>
      <w:hyperlink r:id="rId11" w:history="1">
        <w:r w:rsidRPr="00F4308E">
          <w:rPr>
            <w:rStyle w:val="Hyperlink"/>
            <w:szCs w:val="24"/>
          </w:rPr>
          <w:t>https://www.dst.dk/da/Statistik/bagtal/2020/2020-05-04-far-tager-lidt-mere-barsel</w:t>
        </w:r>
      </w:hyperlink>
    </w:p>
  </w:endnote>
  <w:endnote w:id="21">
    <w:p w14:paraId="3A4C0E28" w14:textId="5E0BC05A" w:rsidR="00137184" w:rsidRPr="00401609" w:rsidRDefault="00137184" w:rsidP="00401609">
      <w:pPr>
        <w:pStyle w:val="EndnoteText"/>
      </w:pPr>
      <w:r>
        <w:rPr>
          <w:rStyle w:val="EndnoteReference"/>
        </w:rPr>
        <w:endnoteRef/>
      </w:r>
      <w:r>
        <w:t xml:space="preserve"> Directive (EU) 2019/1158 of the European </w:t>
      </w:r>
      <w:r w:rsidR="00CF2FF4">
        <w:t>Parliament and the Council of</w:t>
      </w:r>
      <w:r>
        <w:t xml:space="preserve"> 20 June 2019 on work-life balance for parents and carers and repealing Council Directive 2010/18/EU, available in English at: </w:t>
      </w:r>
      <w:hyperlink r:id="rId12" w:history="1">
        <w:r w:rsidRPr="00317122">
          <w:rPr>
            <w:rStyle w:val="Hyperlink"/>
          </w:rPr>
          <w:t>https://eur-lex.europa.eu/legal-content/EN/TXT/PDF/?uri=CELEX:32019L1158&amp;from=DA</w:t>
        </w:r>
      </w:hyperlink>
      <w:r>
        <w:t xml:space="preserve">  </w:t>
      </w:r>
    </w:p>
  </w:endnote>
  <w:endnote w:id="22">
    <w:p w14:paraId="4243E328" w14:textId="77777777" w:rsidR="00137184" w:rsidRPr="00F4308E" w:rsidRDefault="00137184" w:rsidP="0056301A">
      <w:pPr>
        <w:pStyle w:val="EndnoteText"/>
        <w:rPr>
          <w:szCs w:val="24"/>
        </w:rPr>
      </w:pPr>
      <w:r w:rsidRPr="00F4308E">
        <w:rPr>
          <w:rStyle w:val="EndnoteReference"/>
          <w:szCs w:val="24"/>
        </w:rPr>
        <w:endnoteRef/>
      </w:r>
      <w:r w:rsidRPr="00F4308E">
        <w:rPr>
          <w:szCs w:val="24"/>
        </w:rPr>
        <w:t xml:space="preserve"> Greenlandic </w:t>
      </w:r>
      <w:r>
        <w:rPr>
          <w:szCs w:val="24"/>
        </w:rPr>
        <w:t>Act</w:t>
      </w:r>
      <w:r w:rsidRPr="00F4308E">
        <w:rPr>
          <w:szCs w:val="24"/>
        </w:rPr>
        <w:t xml:space="preserve"> no. 3 of 29 November 2013.</w:t>
      </w:r>
    </w:p>
  </w:endnote>
  <w:endnote w:id="23">
    <w:p w14:paraId="416E3BF7" w14:textId="321A4D32" w:rsidR="00137184" w:rsidRPr="00F4308E" w:rsidRDefault="00137184" w:rsidP="0056301A">
      <w:pPr>
        <w:pStyle w:val="EndnoteText"/>
        <w:rPr>
          <w:szCs w:val="24"/>
        </w:rPr>
      </w:pPr>
      <w:r w:rsidRPr="00F4308E">
        <w:rPr>
          <w:rStyle w:val="EndnoteReference"/>
          <w:szCs w:val="24"/>
        </w:rPr>
        <w:endnoteRef/>
      </w:r>
      <w:r w:rsidRPr="00F4308E">
        <w:rPr>
          <w:szCs w:val="24"/>
        </w:rPr>
        <w:t xml:space="preserve"> Danish gender equality </w:t>
      </w:r>
      <w:r>
        <w:rPr>
          <w:szCs w:val="24"/>
        </w:rPr>
        <w:t>acts</w:t>
      </w:r>
      <w:r w:rsidRPr="00F4308E">
        <w:rPr>
          <w:szCs w:val="24"/>
        </w:rPr>
        <w:t xml:space="preserve"> do not apply to Greenland.</w:t>
      </w:r>
    </w:p>
  </w:endnote>
  <w:endnote w:id="24">
    <w:p w14:paraId="3CFF42AE" w14:textId="77777777" w:rsidR="00137184" w:rsidRPr="00F4308E" w:rsidRDefault="00137184" w:rsidP="0056301A">
      <w:pPr>
        <w:pStyle w:val="EndnoteText"/>
        <w:rPr>
          <w:szCs w:val="24"/>
        </w:rPr>
      </w:pPr>
      <w:r w:rsidRPr="00F4308E">
        <w:rPr>
          <w:rStyle w:val="EndnoteReference"/>
          <w:szCs w:val="24"/>
        </w:rPr>
        <w:endnoteRef/>
      </w:r>
      <w:r w:rsidRPr="00F4308E">
        <w:rPr>
          <w:szCs w:val="24"/>
        </w:rPr>
        <w:t xml:space="preserve"> </w:t>
      </w:r>
      <w:r w:rsidRPr="00F4308E">
        <w:rPr>
          <w:rFonts w:cstheme="minorHAnsi"/>
          <w:szCs w:val="24"/>
        </w:rPr>
        <w:t xml:space="preserve">Greenland Police, Yearly Statistics 2019, p. 11, available in Danish at: </w:t>
      </w:r>
      <w:hyperlink r:id="rId13" w:history="1">
        <w:r w:rsidRPr="00F4308E">
          <w:rPr>
            <w:rStyle w:val="Hyperlink"/>
            <w:rFonts w:cstheme="minorHAnsi"/>
            <w:szCs w:val="24"/>
          </w:rPr>
          <w:t>https://politi.gl/statistik-og-udgivelser/aarsstatistik</w:t>
        </w:r>
      </w:hyperlink>
    </w:p>
  </w:endnote>
  <w:endnote w:id="25">
    <w:p w14:paraId="27ADDFC9" w14:textId="77777777" w:rsidR="00137184" w:rsidRPr="00F4308E" w:rsidRDefault="00137184" w:rsidP="0056301A">
      <w:pPr>
        <w:pStyle w:val="EndnoteText"/>
        <w:rPr>
          <w:szCs w:val="24"/>
        </w:rPr>
      </w:pPr>
      <w:r w:rsidRPr="00F4308E">
        <w:rPr>
          <w:rStyle w:val="EndnoteReference"/>
          <w:szCs w:val="24"/>
        </w:rPr>
        <w:endnoteRef/>
      </w:r>
      <w:r w:rsidRPr="00F4308E">
        <w:rPr>
          <w:szCs w:val="24"/>
        </w:rPr>
        <w:t xml:space="preserve"> </w:t>
      </w:r>
      <w:r w:rsidRPr="00F4308E">
        <w:rPr>
          <w:rFonts w:cstheme="minorHAnsi"/>
          <w:szCs w:val="24"/>
        </w:rPr>
        <w:t xml:space="preserve">Violence and sexual abuse in Greenland (mainly based on the Population study in Greenland 2005-10), p. 2, available in Danish at: </w:t>
      </w:r>
      <w:hyperlink r:id="rId14" w:history="1">
        <w:r w:rsidRPr="00F4308E">
          <w:rPr>
            <w:rStyle w:val="Hyperlink"/>
            <w:rFonts w:cstheme="minorHAnsi"/>
            <w:szCs w:val="24"/>
          </w:rPr>
          <w:t>https://www.sdu.dk/da/sif/rapporter/2019/vold_og_seksuelle_overgreb_i_groenland</w:t>
        </w:r>
      </w:hyperlink>
    </w:p>
  </w:endnote>
  <w:endnote w:id="26">
    <w:p w14:paraId="546EDBF0" w14:textId="77777777" w:rsidR="00137184" w:rsidRPr="00F4308E" w:rsidRDefault="00137184" w:rsidP="0056301A">
      <w:pPr>
        <w:pStyle w:val="EndnoteText"/>
        <w:rPr>
          <w:szCs w:val="24"/>
        </w:rPr>
      </w:pPr>
      <w:r w:rsidRPr="00F4308E">
        <w:rPr>
          <w:rStyle w:val="EndnoteReference"/>
          <w:szCs w:val="24"/>
        </w:rPr>
        <w:endnoteRef/>
      </w:r>
      <w:r w:rsidRPr="00F4308E">
        <w:rPr>
          <w:szCs w:val="24"/>
        </w:rPr>
        <w:t xml:space="preserve"> </w:t>
      </w:r>
      <w:r w:rsidRPr="00F4308E">
        <w:rPr>
          <w:rFonts w:cstheme="minorHAnsi"/>
          <w:szCs w:val="24"/>
        </w:rPr>
        <w:t xml:space="preserve">Violence and sexual abuse in Greenland (mainly based on the Population study in Greenland 2005-10), p. 2, available in Danish at: </w:t>
      </w:r>
      <w:hyperlink r:id="rId15" w:history="1">
        <w:r w:rsidRPr="00F4308E">
          <w:rPr>
            <w:rStyle w:val="Hyperlink"/>
            <w:rFonts w:cstheme="minorHAnsi"/>
            <w:szCs w:val="24"/>
          </w:rPr>
          <w:t>https://www.sdu.dk/da/sif/rapporter/2019/vold_og_seksuelle_overgreb_i_groenland</w:t>
        </w:r>
      </w:hyperlink>
    </w:p>
  </w:endnote>
  <w:endnote w:id="27">
    <w:p w14:paraId="3BF86FB0" w14:textId="77777777" w:rsidR="00137184" w:rsidRPr="00C51EBA" w:rsidRDefault="00137184" w:rsidP="0056301A">
      <w:pPr>
        <w:pStyle w:val="EndnoteText"/>
      </w:pPr>
      <w:r>
        <w:rPr>
          <w:rStyle w:val="EndnoteReference"/>
        </w:rPr>
        <w:endnoteRef/>
      </w:r>
      <w:r>
        <w:t xml:space="preserve"> Article in Sermitsiaq.AG: ”Women come forward: This is about violations – not about power struggles” (”Kvinder står frem: Det handler om krænkelser - ikke om magtkamp”), 29 February 2020. Available in Danish at: </w:t>
      </w:r>
      <w:hyperlink r:id="rId16" w:history="1">
        <w:r w:rsidRPr="00050785">
          <w:rPr>
            <w:rStyle w:val="Hyperlink"/>
          </w:rPr>
          <w:t>https://sermitsiaq.ag/node/219672</w:t>
        </w:r>
      </w:hyperlink>
      <w:r>
        <w:t xml:space="preserve"> </w:t>
      </w:r>
    </w:p>
  </w:endnote>
  <w:endnote w:id="28">
    <w:p w14:paraId="44E18330" w14:textId="77777777" w:rsidR="00137184" w:rsidRPr="00026A57" w:rsidRDefault="00137184" w:rsidP="0056301A">
      <w:r w:rsidRPr="00026A57">
        <w:rPr>
          <w:rStyle w:val="EndnoteReference"/>
        </w:rPr>
        <w:endnoteRef/>
      </w:r>
      <w:r w:rsidRPr="00026A57">
        <w:t xml:space="preserve"> </w:t>
      </w:r>
      <w:r>
        <w:t xml:space="preserve">Article, KNR.gl: </w:t>
      </w:r>
      <w:r w:rsidRPr="00026A57">
        <w:t xml:space="preserve">”Siumut prepare new strategy to stop sexual harassment” (”Siumut laver ny strategi for at stoppe sexchikane”), </w:t>
      </w:r>
      <w:r w:rsidRPr="00026A57">
        <w:rPr>
          <w:shd w:val="clear" w:color="auto" w:fill="FFFFFF"/>
        </w:rPr>
        <w:t xml:space="preserve">19 January 2021. </w:t>
      </w:r>
      <w:r w:rsidRPr="00026A57">
        <w:t xml:space="preserve">Available in Danish and Greenlandic at: </w:t>
      </w:r>
      <w:hyperlink r:id="rId17" w:history="1">
        <w:r w:rsidRPr="00050785">
          <w:rPr>
            <w:rStyle w:val="Hyperlink"/>
            <w:rFonts w:eastAsia="Times New Roman"/>
          </w:rPr>
          <w:t>https://knr.gl/da/nyheder/siumut-laver-ny-strategi-stoppe-sexchikane</w:t>
        </w:r>
      </w:hyperlink>
      <w:r>
        <w:t xml:space="preserve"> </w:t>
      </w:r>
    </w:p>
    <w:p w14:paraId="1A729085" w14:textId="77777777" w:rsidR="00137184" w:rsidRPr="00026A57" w:rsidRDefault="00137184" w:rsidP="0056301A">
      <w:r>
        <w:t xml:space="preserve">Article, KNR.gl: ”Municipality: New policy on sexual harassment on its way” (“Kommune: Ny politik om sexchikane på vej”), 21 October 2020. </w:t>
      </w:r>
      <w:r w:rsidRPr="00026A57">
        <w:t xml:space="preserve">Available in Danish and Greenlandic at: </w:t>
      </w:r>
      <w:hyperlink r:id="rId18" w:history="1">
        <w:r w:rsidRPr="00050785">
          <w:rPr>
            <w:rStyle w:val="Hyperlink"/>
            <w:rFonts w:eastAsia="Times New Roman"/>
          </w:rPr>
          <w:t>https://knr.gl/da/nyheder/kommune-ny-politik-om-sexchikane-p%C3%A5-vej%C2%A0</w:t>
        </w:r>
      </w:hyperlink>
      <w:r>
        <w:t xml:space="preserve"> </w:t>
      </w:r>
    </w:p>
  </w:endnote>
  <w:endnote w:id="29">
    <w:p w14:paraId="381F0E1E" w14:textId="77777777" w:rsidR="00137184" w:rsidRPr="00026A57" w:rsidRDefault="00137184" w:rsidP="0056301A">
      <w:r w:rsidRPr="00026A57">
        <w:rPr>
          <w:rStyle w:val="EndnoteReference"/>
        </w:rPr>
        <w:endnoteRef/>
      </w:r>
      <w:r w:rsidRPr="00026A57">
        <w:t xml:space="preserve"> For more information on the case and comments of the Human Rights Council of Greenland and the Equal Treatment Council of Greenland, see: </w:t>
      </w:r>
    </w:p>
    <w:p w14:paraId="1A6D5989" w14:textId="77777777" w:rsidR="00137184" w:rsidRPr="00026A57" w:rsidRDefault="00137184" w:rsidP="0056301A">
      <w:r w:rsidRPr="00026A57">
        <w:t>Article, KNR.gl: “Judgement on sexual harassment: Two human rights councils commend women for coming forward“</w:t>
      </w:r>
      <w:r>
        <w:t xml:space="preserve"> </w:t>
      </w:r>
      <w:r w:rsidRPr="00026A57">
        <w:t>(“Dom om sexchikane: To menneskerettighedsråd roser kvinder for at stå frem”), 16 January 2021. Available in Danish and Greenlandic at:</w:t>
      </w:r>
    </w:p>
    <w:p w14:paraId="70109EEE" w14:textId="41551180" w:rsidR="00137184" w:rsidRPr="00026A57" w:rsidRDefault="00015E82" w:rsidP="0056301A">
      <w:pPr>
        <w:pStyle w:val="EndnoteText"/>
      </w:pPr>
      <w:hyperlink r:id="rId19" w:history="1">
        <w:r w:rsidR="00C63C86" w:rsidRPr="00317122">
          <w:rPr>
            <w:rStyle w:val="Hyperlink"/>
          </w:rPr>
          <w:t>https://knr.gl/da/nyheder/dom-om-sexchikane-menneskerettighedsr%C3%A5d-roser-kvinder-st%C3%A5-frem</w:t>
        </w:r>
      </w:hyperlink>
      <w:r w:rsidR="00C63C86">
        <w:t xml:space="preserve"> </w:t>
      </w:r>
    </w:p>
  </w:endnote>
  <w:endnote w:id="30">
    <w:p w14:paraId="48ADF936" w14:textId="77777777" w:rsidR="00137184" w:rsidRPr="00B2690D" w:rsidRDefault="00137184" w:rsidP="0056301A">
      <w:pPr>
        <w:pStyle w:val="FootnoteText"/>
        <w:rPr>
          <w:rFonts w:cstheme="majorHAnsi"/>
          <w:szCs w:val="24"/>
        </w:rPr>
      </w:pPr>
      <w:r w:rsidRPr="00F4308E">
        <w:rPr>
          <w:rStyle w:val="EndnoteReference"/>
          <w:szCs w:val="24"/>
        </w:rPr>
        <w:endnoteRef/>
      </w:r>
      <w:r w:rsidRPr="00B2690D">
        <w:rPr>
          <w:szCs w:val="24"/>
        </w:rPr>
        <w:t xml:space="preserve"> </w:t>
      </w:r>
      <w:r w:rsidRPr="00B2690D">
        <w:rPr>
          <w:rFonts w:cstheme="majorHAnsi"/>
          <w:szCs w:val="24"/>
        </w:rPr>
        <w:t xml:space="preserve">Naalakkersuisut (Government of Greenland), Notat “Seksuelt overførte sygdomme i Grønland, 2018”, available in Danish at: </w:t>
      </w:r>
      <w:hyperlink r:id="rId20" w:history="1">
        <w:r w:rsidRPr="00B2690D">
          <w:rPr>
            <w:rStyle w:val="Hyperlink"/>
            <w:rFonts w:cstheme="majorHAnsi"/>
            <w:szCs w:val="24"/>
          </w:rPr>
          <w:t>https://nun.gl/Nyheder/2019/05/Seksuelt%20overfoerte%20sygdomme%20i%20Groenland%20i%202018?sc_lang=da</w:t>
        </w:r>
      </w:hyperlink>
    </w:p>
  </w:endnote>
  <w:endnote w:id="31">
    <w:p w14:paraId="553E640F" w14:textId="77777777" w:rsidR="00137184" w:rsidRDefault="00137184" w:rsidP="0056301A">
      <w:pPr>
        <w:spacing w:line="240" w:lineRule="auto"/>
      </w:pPr>
      <w:r w:rsidRPr="00F4308E">
        <w:rPr>
          <w:rStyle w:val="EndnoteReference"/>
        </w:rPr>
        <w:endnoteRef/>
      </w:r>
      <w:r w:rsidRPr="00F4308E">
        <w:t xml:space="preserve"> Danish National Institute of Public Healt</w:t>
      </w:r>
      <w:r>
        <w:t>h, “The Greenlandic Population </w:t>
      </w:r>
      <w:r w:rsidRPr="00F4308E">
        <w:t>Survey </w:t>
      </w:r>
    </w:p>
    <w:p w14:paraId="55916C50" w14:textId="57D4BA66" w:rsidR="00137184" w:rsidRPr="0055363E" w:rsidRDefault="00137184" w:rsidP="0056301A">
      <w:pPr>
        <w:spacing w:line="240" w:lineRule="auto"/>
        <w:rPr>
          <w:rFonts w:cstheme="majorHAnsi"/>
          <w:color w:val="0000FF" w:themeColor="hyperlink"/>
          <w:u w:val="single"/>
          <w:lang w:val="da-DK"/>
        </w:rPr>
      </w:pPr>
      <w:r w:rsidRPr="0055363E">
        <w:rPr>
          <w:lang w:val="da-DK"/>
        </w:rPr>
        <w:t>2018 – living standards, lifestyle and health</w:t>
      </w:r>
      <w:r>
        <w:rPr>
          <w:lang w:val="da-DK"/>
        </w:rPr>
        <w:t>” (“Befolkningsundersøgelsen i </w:t>
      </w:r>
      <w:r w:rsidRPr="0055363E">
        <w:rPr>
          <w:lang w:val="da-DK"/>
        </w:rPr>
        <w:t>Grøn</w:t>
      </w:r>
      <w:r>
        <w:rPr>
          <w:lang w:val="da-DK"/>
        </w:rPr>
        <w:t>-</w:t>
      </w:r>
      <w:r w:rsidRPr="0055363E">
        <w:rPr>
          <w:lang w:val="da-DK"/>
        </w:rPr>
        <w:t>land 2018 – levevilkår, livsstil og helbred”), 2</w:t>
      </w:r>
      <w:r>
        <w:rPr>
          <w:lang w:val="da-DK"/>
        </w:rPr>
        <w:t>018, p. 19, available in Danish</w:t>
      </w:r>
      <w:r w:rsidRPr="0055363E">
        <w:rPr>
          <w:lang w:val="da-DK"/>
        </w:rPr>
        <w:t xml:space="preserve"> at: </w:t>
      </w:r>
      <w:r w:rsidR="001E5149">
        <w:fldChar w:fldCharType="begin"/>
      </w:r>
      <w:r w:rsidR="001E5149" w:rsidRPr="001E5149">
        <w:rPr>
          <w:lang w:val="da-DK"/>
          <w:rPrChange w:id="38" w:author="Sinja Laursen" w:date="2021-01-26T14:47:00Z">
            <w:rPr/>
          </w:rPrChange>
        </w:rPr>
        <w:instrText xml:space="preserve"> HYPERLINK "https://www.sdu.dk/da/sif/rapporter/2019/befolkningsundersoegelsen_i_groenland" </w:instrText>
      </w:r>
      <w:r w:rsidR="001E5149">
        <w:fldChar w:fldCharType="separate"/>
      </w:r>
      <w:r w:rsidRPr="00401609">
        <w:rPr>
          <w:rStyle w:val="Hyperlink"/>
          <w:rFonts w:cstheme="majorHAnsi"/>
          <w:lang w:val="da-DK"/>
        </w:rPr>
        <w:t>https://www.sdu.dk/da/sif/rapporter/2019/befolkningsundersoegelsen_i_groenland</w:t>
      </w:r>
      <w:r w:rsidR="001E5149">
        <w:rPr>
          <w:rStyle w:val="Hyperlink"/>
          <w:rFonts w:cstheme="majorHAnsi"/>
          <w:lang w:val="da-DK"/>
        </w:rPr>
        <w:fldChar w:fldCharType="end"/>
      </w:r>
      <w:r>
        <w:rPr>
          <w:rFonts w:cstheme="majorHAnsi"/>
          <w:color w:val="0000FF" w:themeColor="hyperlink"/>
          <w:u w:val="single"/>
          <w:lang w:val="da-DK"/>
        </w:rPr>
        <w:t xml:space="preserve"> </w:t>
      </w:r>
    </w:p>
  </w:endnote>
  <w:endnote w:id="32">
    <w:p w14:paraId="46F5233C" w14:textId="77777777" w:rsidR="00137184" w:rsidRPr="00361488" w:rsidRDefault="00137184" w:rsidP="0056301A">
      <w:pPr>
        <w:spacing w:line="240" w:lineRule="auto"/>
        <w:contextualSpacing/>
      </w:pPr>
      <w:r>
        <w:rPr>
          <w:rStyle w:val="EndnoteReference"/>
        </w:rPr>
        <w:endnoteRef/>
      </w:r>
      <w:r>
        <w:t xml:space="preserve"> The civil society organization “Danner”: </w:t>
      </w:r>
      <w:r w:rsidRPr="00361488">
        <w:t xml:space="preserve">COVID-19: </w:t>
      </w:r>
      <w:r>
        <w:t xml:space="preserve">The pressure on women shelters is increasing, available in Danish at: </w:t>
      </w:r>
      <w:hyperlink r:id="rId21" w:history="1">
        <w:r w:rsidRPr="008A00AE">
          <w:rPr>
            <w:rStyle w:val="Hyperlink"/>
          </w:rPr>
          <w:t>https://danner.dk/nyt/covid-19-presset-p-krisecenterpladser-stiger</w:t>
        </w:r>
      </w:hyperlink>
      <w:r>
        <w:t xml:space="preserve"> </w:t>
      </w:r>
    </w:p>
  </w:endnote>
  <w:endnote w:id="33">
    <w:p w14:paraId="45559D66" w14:textId="77777777" w:rsidR="00137184" w:rsidRPr="00851412" w:rsidRDefault="00137184" w:rsidP="0056301A">
      <w:pPr>
        <w:spacing w:line="240" w:lineRule="auto"/>
        <w:contextualSpacing/>
      </w:pPr>
      <w:r>
        <w:rPr>
          <w:rStyle w:val="EndnoteReference"/>
        </w:rPr>
        <w:endnoteRef/>
      </w:r>
      <w:r>
        <w:t xml:space="preserve"> The civil society organization “Lev Uden Vold”: Brief om domestic violence under COVID-19 pandemic (August 2020), available in Danish at: </w:t>
      </w:r>
      <w:hyperlink r:id="rId22" w:history="1">
        <w:r w:rsidRPr="00050785">
          <w:rPr>
            <w:rStyle w:val="Hyperlink"/>
          </w:rPr>
          <w:t>https://levudenvold.dk/media/n02aqnb2/indsigt_partnervold-under-covid19.pdf</w:t>
        </w:r>
      </w:hyperlink>
      <w:r>
        <w:t xml:space="preserve"> </w:t>
      </w:r>
    </w:p>
  </w:endnote>
  <w:endnote w:id="34">
    <w:p w14:paraId="00841B6A" w14:textId="77777777" w:rsidR="00137184" w:rsidRPr="0055363E" w:rsidRDefault="00137184" w:rsidP="0056301A">
      <w:pPr>
        <w:pStyle w:val="EndnoteText"/>
        <w:spacing w:line="240" w:lineRule="auto"/>
      </w:pPr>
      <w:r>
        <w:rPr>
          <w:rStyle w:val="EndnoteReference"/>
        </w:rPr>
        <w:endnoteRef/>
      </w:r>
      <w:r>
        <w:t xml:space="preserve"> Article in Sermitsiaq.ag: ”Domestic</w:t>
      </w:r>
      <w:r w:rsidRPr="0055363E">
        <w:t xml:space="preserve"> violence escalates under the corona crisis” (”vold i hjemmet eskal</w:t>
      </w:r>
      <w:r>
        <w:t xml:space="preserve">erer under corona-krisen”), 24 March 2020, available in Danish at: </w:t>
      </w:r>
      <w:hyperlink r:id="rId23" w:history="1">
        <w:r w:rsidRPr="008A00AE">
          <w:rPr>
            <w:rStyle w:val="Hyperlink"/>
          </w:rPr>
          <w:t>https://sermitsiaq.ag/node/220355</w:t>
        </w:r>
      </w:hyperlink>
      <w:r>
        <w:t xml:space="preserve"> </w:t>
      </w:r>
    </w:p>
  </w:endnote>
  <w:endnote w:id="35">
    <w:p w14:paraId="671C5E50" w14:textId="2BDADB35" w:rsidR="00137184" w:rsidRPr="0055363E" w:rsidRDefault="00137184" w:rsidP="0056301A">
      <w:pPr>
        <w:pStyle w:val="EndnoteText"/>
      </w:pPr>
      <w:r>
        <w:rPr>
          <w:rStyle w:val="EndnoteReference"/>
        </w:rPr>
        <w:endnoteRef/>
      </w:r>
      <w:r>
        <w:t xml:space="preserve"> The Council for Gender Equality in Greenland: ”A </w:t>
      </w:r>
      <w:r w:rsidRPr="0055363E">
        <w:t>special time in the homes and at the workplaces” (”en særlig tid i hjem</w:t>
      </w:r>
      <w:r>
        <w:t>mene og på arbejdspladserne”), M</w:t>
      </w:r>
      <w:r w:rsidRPr="0055363E">
        <w:t xml:space="preserve">ay 2020,  available in </w:t>
      </w:r>
      <w:r>
        <w:t>D</w:t>
      </w:r>
      <w:r w:rsidRPr="0055363E">
        <w:t>anish at:</w:t>
      </w:r>
      <w:r>
        <w:t xml:space="preserve"> </w:t>
      </w:r>
      <w:hyperlink r:id="rId24" w:history="1">
        <w:r>
          <w:rPr>
            <w:rStyle w:val="Hyperlink"/>
          </w:rPr>
          <w:t>http://nali.gl/da/om-os/formandens-klumme/en-saerlig-tid-i-hjemmene-og-paa-arbejdspladserne/?fbclid=IwAR3IJY29-ofNsBGUvbPjNQUe5elODgBAAfnD2mffdaySxiwAYuR90f4OYYQ</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0F3422" w14:textId="116304E7" w:rsidR="00137184" w:rsidRDefault="00137184">
    <w:pPr>
      <w:pStyle w:val="Footer"/>
    </w:pPr>
    <w:r w:rsidRPr="00B35E89">
      <w:rPr>
        <w:rStyle w:val="PageNumber"/>
      </w:rPr>
      <w:fldChar w:fldCharType="begin"/>
    </w:r>
    <w:r w:rsidRPr="00B35E89">
      <w:rPr>
        <w:rStyle w:val="PageNumber"/>
      </w:rPr>
      <w:instrText xml:space="preserve"> PAGE </w:instrText>
    </w:r>
    <w:r w:rsidRPr="00B35E89">
      <w:rPr>
        <w:rStyle w:val="PageNumber"/>
      </w:rPr>
      <w:fldChar w:fldCharType="separate"/>
    </w:r>
    <w:r w:rsidR="00015E82">
      <w:rPr>
        <w:rStyle w:val="PageNumber"/>
        <w:noProof/>
      </w:rPr>
      <w:t>20</w:t>
    </w:r>
    <w:r w:rsidRPr="00B35E89">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11954" w14:textId="77777777" w:rsidR="00137184" w:rsidRDefault="001371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9DA9D" w14:textId="77777777" w:rsidR="00137184" w:rsidRPr="00B35E89" w:rsidRDefault="00137184" w:rsidP="00CA7BE2">
    <w:pPr>
      <w:pStyle w:val="Footer"/>
      <w:tabs>
        <w:tab w:val="clear" w:pos="4819"/>
        <w:tab w:val="clear" w:pos="9638"/>
        <w:tab w:val="right" w:pos="7938"/>
      </w:tabs>
      <w:jc w:val="right"/>
      <w:rPr>
        <w:rStyle w:val="PageNumber"/>
      </w:rPr>
    </w:pPr>
    <w:r w:rsidRPr="00B35E89">
      <w:rPr>
        <w:rStyle w:val="PageNumber"/>
      </w:rPr>
      <w:fldChar w:fldCharType="begin"/>
    </w:r>
    <w:r w:rsidRPr="00B35E89">
      <w:rPr>
        <w:rStyle w:val="PageNumber"/>
      </w:rPr>
      <w:instrText xml:space="preserve"> PAGE </w:instrText>
    </w:r>
    <w:r w:rsidRPr="00B35E89">
      <w:rPr>
        <w:rStyle w:val="PageNumber"/>
      </w:rPr>
      <w:fldChar w:fldCharType="separate"/>
    </w:r>
    <w:r>
      <w:rPr>
        <w:rStyle w:val="PageNumber"/>
        <w:noProof/>
      </w:rPr>
      <w:t>9</w:t>
    </w:r>
    <w:r w:rsidRPr="00B35E89">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7CBFF" w14:textId="77777777" w:rsidR="00137184" w:rsidRDefault="00137184" w:rsidP="002970AA">
    <w:pPr>
      <w:pStyle w:val="Footer"/>
      <w:tabs>
        <w:tab w:val="clear" w:pos="4819"/>
        <w:tab w:val="left" w:pos="7195"/>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ADB2A9" w14:textId="77777777" w:rsidR="00FF43AD" w:rsidRDefault="00FF43AD" w:rsidP="000F70B6">
      <w:pPr>
        <w:spacing w:line="240" w:lineRule="auto"/>
      </w:pPr>
      <w:r>
        <w:separator/>
      </w:r>
    </w:p>
  </w:footnote>
  <w:footnote w:type="continuationSeparator" w:id="0">
    <w:p w14:paraId="74EC9558" w14:textId="77777777" w:rsidR="00FF43AD" w:rsidRDefault="00FF43AD" w:rsidP="000F70B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F1E33" w14:textId="77777777" w:rsidR="00137184" w:rsidRDefault="001371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29611" w14:textId="77777777" w:rsidR="00137184" w:rsidRDefault="00137184" w:rsidP="009748F7"/>
  <w:p w14:paraId="75F4038F" w14:textId="77777777" w:rsidR="00137184" w:rsidRDefault="00137184" w:rsidP="009748F7">
    <w:r>
      <w:rPr>
        <w:noProof/>
        <w:lang w:eastAsia="en-GB"/>
      </w:rPr>
      <mc:AlternateContent>
        <mc:Choice Requires="wps">
          <w:drawing>
            <wp:anchor distT="0" distB="0" distL="114300" distR="114300" simplePos="0" relativeHeight="251659264" behindDoc="1" locked="0" layoutInCell="1" allowOverlap="1" wp14:anchorId="7298D39D" wp14:editId="6BFB307C">
              <wp:simplePos x="0" y="0"/>
              <wp:positionH relativeFrom="page">
                <wp:posOffset>0</wp:posOffset>
              </wp:positionH>
              <wp:positionV relativeFrom="page">
                <wp:posOffset>0</wp:posOffset>
              </wp:positionV>
              <wp:extent cx="7560000" cy="13426367"/>
              <wp:effectExtent l="0" t="0" r="0" b="0"/>
              <wp:wrapNone/>
              <wp:docPr id="7" name="FrontPagePictu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1342636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8D51A68" id="FrontPagePicture" o:spid="_x0000_s1026" style="position:absolute;margin-left:0;margin-top:0;width:595.3pt;height:1057.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" filled="f" stroked="f" strokeweight="2pt">
              <o:lock v:ext="edit" aspectratio="t"/>
              <w10:wrap anchorx="page" anchory="page"/>
            </v:rect>
          </w:pict>
        </mc:Fallback>
      </mc:AlternateContent>
    </w:r>
  </w:p>
  <w:p w14:paraId="2D3968AE" w14:textId="77777777" w:rsidR="00137184" w:rsidRDefault="00137184" w:rsidP="009748F7"/>
  <w:p w14:paraId="0E71AC10" w14:textId="77777777" w:rsidR="00137184" w:rsidRDefault="00137184" w:rsidP="009748F7">
    <w:pPr>
      <w:pStyle w:val="Header"/>
    </w:pPr>
  </w:p>
  <w:p w14:paraId="39E294EA" w14:textId="77777777" w:rsidR="00137184" w:rsidRPr="00457FEB" w:rsidRDefault="00137184" w:rsidP="009748F7">
    <w:pPr>
      <w:pStyle w:val="Header"/>
    </w:pPr>
  </w:p>
  <w:p w14:paraId="4477AA34" w14:textId="77777777" w:rsidR="00137184" w:rsidRDefault="00137184">
    <w:pPr>
      <w:pStyle w:val="Header"/>
    </w:pPr>
    <w:r>
      <w:rPr>
        <w:noProof/>
        <w:lang w:eastAsia="en-GB"/>
      </w:rPr>
      <w:drawing>
        <wp:anchor distT="0" distB="0" distL="0" distR="0" simplePos="0" relativeHeight="251660288" behindDoc="0" locked="0" layoutInCell="1" allowOverlap="1" wp14:anchorId="1E7FE808" wp14:editId="2BF52C6F">
          <wp:simplePos x="0" y="0"/>
          <wp:positionH relativeFrom="page">
            <wp:posOffset>720000</wp:posOffset>
          </wp:positionH>
          <wp:positionV relativeFrom="page">
            <wp:posOffset>0</wp:posOffset>
          </wp:positionV>
          <wp:extent cx="2880000" cy="1439999"/>
          <wp:effectExtent l="0" t="0" r="0" b="0"/>
          <wp:wrapNone/>
          <wp:docPr id="10" name="LogoFirst_Hide"/>
          <wp:cNvGraphicFramePr/>
          <a:graphic xmlns:a="http://schemas.openxmlformats.org/drawingml/2006/main">
            <a:graphicData uri="http://schemas.openxmlformats.org/drawingml/2006/picture">
              <pic:pic xmlns:pic="http://schemas.openxmlformats.org/drawingml/2006/picture">
                <pic:nvPicPr>
                  <pic:cNvPr id="46215649" name="LogoFirst_Hide"/>
                  <pic:cNvPicPr/>
                </pic:nvPicPr>
                <pic:blipFill>
                  <a:blip r:embed="rId1"/>
                  <a:srcRect/>
                  <a:stretch/>
                </pic:blipFill>
                <pic:spPr>
                  <a:xfrm>
                    <a:off x="0" y="0"/>
                    <a:ext cx="2880000" cy="143999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6B5A4" w14:textId="77777777" w:rsidR="00137184" w:rsidRDefault="00137184" w:rsidP="00CA7BE2">
    <w:pPr>
      <w:pStyle w:val="Header"/>
      <w:tabs>
        <w:tab w:val="clear" w:pos="4819"/>
        <w:tab w:val="clear" w:pos="9638"/>
      </w:tabs>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9DA2C" w14:textId="77777777" w:rsidR="00137184" w:rsidRDefault="00137184" w:rsidP="00DF6EF2"/>
  <w:p w14:paraId="05038D0D" w14:textId="77777777" w:rsidR="00137184" w:rsidRDefault="00137184" w:rsidP="00DF6EF2"/>
  <w:p w14:paraId="7446CEA3" w14:textId="77777777" w:rsidR="00137184" w:rsidRDefault="00137184" w:rsidP="00DF6EF2"/>
  <w:p w14:paraId="5B7235C7" w14:textId="77777777" w:rsidR="00137184" w:rsidRDefault="00137184" w:rsidP="00DF6EF2">
    <w:pPr>
      <w:pStyle w:val="Header"/>
    </w:pPr>
  </w:p>
  <w:p w14:paraId="47860928" w14:textId="77777777" w:rsidR="00137184" w:rsidRPr="00DF6EF2" w:rsidRDefault="00137184" w:rsidP="00DF6EF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A89AE" w14:textId="44DEF95E" w:rsidR="00137184" w:rsidRDefault="00137184" w:rsidP="00CA7BE2">
    <w:pPr>
      <w:pStyle w:val="Header"/>
      <w:tabs>
        <w:tab w:val="clear" w:pos="4819"/>
        <w:tab w:val="clear" w:pos="9638"/>
      </w:tabs>
      <w:jc w:val="right"/>
    </w:pPr>
    <w:r>
      <w:fldChar w:fldCharType="begin"/>
    </w:r>
    <w:r>
      <w:instrText xml:space="preserve"> STYLEREF  "1" </w:instrText>
    </w:r>
    <w:r>
      <w:fldChar w:fldCharType="separate"/>
    </w:r>
    <w:r>
      <w:rPr>
        <w:b/>
        <w:bCs/>
        <w:noProof/>
        <w:lang w:val="en-US"/>
      </w:rPr>
      <w:t>Error! No text of specified style in document.</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2DBDD" w14:textId="77777777" w:rsidR="00137184" w:rsidRDefault="00137184">
    <w:pPr>
      <w:pStyle w:val="Header"/>
    </w:pPr>
  </w:p>
  <w:p w14:paraId="0B098255" w14:textId="77777777" w:rsidR="00137184" w:rsidRDefault="00137184">
    <w:pPr>
      <w:pStyle w:val="Header"/>
    </w:pPr>
    <w:r>
      <w:rPr>
        <w:noProof/>
        <w:lang w:eastAsia="en-GB"/>
      </w:rPr>
      <mc:AlternateContent>
        <mc:Choice Requires="wps">
          <w:drawing>
            <wp:anchor distT="0" distB="0" distL="114300" distR="114300" simplePos="0" relativeHeight="251661312" behindDoc="1" locked="0" layoutInCell="1" allowOverlap="1" wp14:anchorId="77B67AA2" wp14:editId="2E8B90AA">
              <wp:simplePos x="0" y="0"/>
              <wp:positionH relativeFrom="page">
                <wp:posOffset>0</wp:posOffset>
              </wp:positionH>
              <wp:positionV relativeFrom="page">
                <wp:posOffset>0</wp:posOffset>
              </wp:positionV>
              <wp:extent cx="7560000" cy="13426367"/>
              <wp:effectExtent l="0" t="0" r="0" b="0"/>
              <wp:wrapNone/>
              <wp:docPr id="9" name="BackPagePictu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1342636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6520CC" id="BackPagePicture" o:spid="_x0000_s1026" style="position:absolute;margin-left:0;margin-top:0;width:595.3pt;height:1057.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" filled="f" stroked="f" strokeweight="2pt">
              <o:lock v:ext="edit" aspectratio="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46097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7658B0"/>
    <w:multiLevelType w:val="hybridMultilevel"/>
    <w:tmpl w:val="00FE503E"/>
    <w:lvl w:ilvl="0" w:tplc="56B2617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5E089B"/>
    <w:multiLevelType w:val="hybridMultilevel"/>
    <w:tmpl w:val="BE60204C"/>
    <w:lvl w:ilvl="0" w:tplc="7116CE2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5F220A"/>
    <w:multiLevelType w:val="multilevel"/>
    <w:tmpl w:val="38CA29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8003F1F"/>
    <w:multiLevelType w:val="multilevel"/>
    <w:tmpl w:val="7FCE9AF8"/>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2438" w:hanging="737"/>
      </w:pPr>
      <w:rPr>
        <w:rFonts w:hint="default"/>
      </w:rPr>
    </w:lvl>
    <w:lvl w:ilvl="3">
      <w:start w:val="1"/>
      <w:numFmt w:val="decimal"/>
      <w:pStyle w:val="Heading4"/>
      <w:lvlText w:val="%1.%2.%3.%4"/>
      <w:lvlJc w:val="left"/>
      <w:pPr>
        <w:ind w:left="851" w:hanging="851"/>
      </w:pPr>
      <w:rPr>
        <w:rFonts w:hint="default"/>
      </w:rPr>
    </w:lvl>
    <w:lvl w:ilvl="4">
      <w:start w:val="1"/>
      <w:numFmt w:val="decimal"/>
      <w:pStyle w:val="Heading5"/>
      <w:lvlText w:val="%1.%2.%3.%4.%5"/>
      <w:lvlJc w:val="left"/>
      <w:pPr>
        <w:ind w:left="1021" w:hanging="1021"/>
      </w:pPr>
      <w:rPr>
        <w:rFonts w:hint="default"/>
      </w:rPr>
    </w:lvl>
    <w:lvl w:ilvl="5">
      <w:start w:val="1"/>
      <w:numFmt w:val="decimal"/>
      <w:pStyle w:val="Heading6"/>
      <w:lvlText w:val="%1.%2.%3.%4.%5.%6"/>
      <w:lvlJc w:val="left"/>
      <w:pPr>
        <w:ind w:left="1134" w:hanging="1134"/>
      </w:pPr>
      <w:rPr>
        <w:rFonts w:hint="default"/>
      </w:rPr>
    </w:lvl>
    <w:lvl w:ilvl="6">
      <w:start w:val="1"/>
      <w:numFmt w:val="decimal"/>
      <w:pStyle w:val="Heading7"/>
      <w:lvlText w:val="%1.%2.%3.%4.%5.%6.%7"/>
      <w:lvlJc w:val="left"/>
      <w:pPr>
        <w:ind w:left="1304" w:hanging="1304"/>
      </w:pPr>
      <w:rPr>
        <w:rFonts w:hint="default"/>
      </w:rPr>
    </w:lvl>
    <w:lvl w:ilvl="7">
      <w:start w:val="1"/>
      <w:numFmt w:val="decimal"/>
      <w:pStyle w:val="Heading8"/>
      <w:lvlText w:val="%1.%2.%3.%4.%5.%6.%7.%8"/>
      <w:lvlJc w:val="left"/>
      <w:pPr>
        <w:ind w:left="1474" w:hanging="1474"/>
      </w:pPr>
      <w:rPr>
        <w:rFonts w:hint="default"/>
      </w:rPr>
    </w:lvl>
    <w:lvl w:ilvl="8">
      <w:start w:val="1"/>
      <w:numFmt w:val="decimal"/>
      <w:pStyle w:val="Heading9"/>
      <w:lvlText w:val="%1.%2.%3.%4.%5.%6.%7.%8.%9"/>
      <w:lvlJc w:val="left"/>
      <w:pPr>
        <w:ind w:left="1588" w:hanging="1588"/>
      </w:pPr>
      <w:rPr>
        <w:rFonts w:hint="default"/>
      </w:rPr>
    </w:lvl>
  </w:abstractNum>
  <w:abstractNum w:abstractNumId="5" w15:restartNumberingAfterBreak="0">
    <w:nsid w:val="30FA222D"/>
    <w:multiLevelType w:val="hybridMultilevel"/>
    <w:tmpl w:val="67DE0694"/>
    <w:lvl w:ilvl="0" w:tplc="7116CE2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D81ABD"/>
    <w:multiLevelType w:val="multilevel"/>
    <w:tmpl w:val="807EC8B8"/>
    <w:lvl w:ilvl="0">
      <w:start w:val="1"/>
      <w:numFmt w:val="decimal"/>
      <w:pStyle w:val="ListNumber"/>
      <w:lvlText w:val="%1."/>
      <w:lvlJc w:val="left"/>
      <w:pPr>
        <w:ind w:left="397" w:hanging="397"/>
      </w:pPr>
      <w:rPr>
        <w:rFonts w:hint="default"/>
      </w:rPr>
    </w:lvl>
    <w:lvl w:ilvl="1">
      <w:start w:val="1"/>
      <w:numFmt w:val="decimal"/>
      <w:lvlText w:val="%1.%2."/>
      <w:lvlJc w:val="left"/>
      <w:pPr>
        <w:ind w:left="794" w:hanging="397"/>
      </w:pPr>
      <w:rPr>
        <w:rFonts w:hint="default"/>
      </w:rPr>
    </w:lvl>
    <w:lvl w:ilvl="2">
      <w:start w:val="1"/>
      <w:numFmt w:val="decimal"/>
      <w:lvlText w:val="%1.%2.%3."/>
      <w:lvlJc w:val="left"/>
      <w:pPr>
        <w:ind w:left="1418" w:hanging="624"/>
      </w:pPr>
      <w:rPr>
        <w:rFonts w:hint="default"/>
      </w:rPr>
    </w:lvl>
    <w:lvl w:ilvl="3">
      <w:start w:val="1"/>
      <w:numFmt w:val="decimal"/>
      <w:lvlText w:val="%1.%2.%3.%4."/>
      <w:lvlJc w:val="left"/>
      <w:pPr>
        <w:ind w:left="1985" w:hanging="567"/>
      </w:pPr>
      <w:rPr>
        <w:rFonts w:hint="default"/>
      </w:rPr>
    </w:lvl>
    <w:lvl w:ilvl="4">
      <w:start w:val="1"/>
      <w:numFmt w:val="decimal"/>
      <w:lvlText w:val="%1.%2.%3.%4.%5."/>
      <w:lvlJc w:val="left"/>
      <w:pPr>
        <w:ind w:left="2268" w:hanging="850"/>
      </w:pPr>
      <w:rPr>
        <w:rFonts w:hint="default"/>
      </w:rPr>
    </w:lvl>
    <w:lvl w:ilvl="5">
      <w:start w:val="1"/>
      <w:numFmt w:val="decimal"/>
      <w:lvlText w:val="%1.%2.%3.%4.%5.%6."/>
      <w:lvlJc w:val="left"/>
      <w:pPr>
        <w:ind w:left="2268" w:hanging="850"/>
      </w:pPr>
      <w:rPr>
        <w:rFonts w:hint="default"/>
      </w:rPr>
    </w:lvl>
    <w:lvl w:ilvl="6">
      <w:start w:val="1"/>
      <w:numFmt w:val="decimal"/>
      <w:lvlText w:val="%1.%2.%3.%4.%5.%6.%7."/>
      <w:lvlJc w:val="left"/>
      <w:pPr>
        <w:ind w:left="2552" w:hanging="1134"/>
      </w:pPr>
      <w:rPr>
        <w:rFonts w:hint="default"/>
      </w:rPr>
    </w:lvl>
    <w:lvl w:ilvl="7">
      <w:start w:val="1"/>
      <w:numFmt w:val="decimal"/>
      <w:lvlText w:val="%1.%2.%3.%4.%5.%6.%7.%8."/>
      <w:lvlJc w:val="left"/>
      <w:pPr>
        <w:ind w:left="2835" w:hanging="1417"/>
      </w:pPr>
      <w:rPr>
        <w:rFonts w:hint="default"/>
      </w:rPr>
    </w:lvl>
    <w:lvl w:ilvl="8">
      <w:start w:val="1"/>
      <w:numFmt w:val="decimal"/>
      <w:lvlText w:val="%1.%2.%3.%4.%5.%6.%7.%8.%9."/>
      <w:lvlJc w:val="left"/>
      <w:pPr>
        <w:ind w:left="3119" w:hanging="1701"/>
      </w:pPr>
      <w:rPr>
        <w:rFonts w:hint="default"/>
      </w:rPr>
    </w:lvl>
  </w:abstractNum>
  <w:abstractNum w:abstractNumId="7" w15:restartNumberingAfterBreak="0">
    <w:nsid w:val="3DA056C4"/>
    <w:multiLevelType w:val="hybridMultilevel"/>
    <w:tmpl w:val="1D5CAFF6"/>
    <w:lvl w:ilvl="0" w:tplc="7116CE2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90933EF"/>
    <w:multiLevelType w:val="multilevel"/>
    <w:tmpl w:val="AB42A2BE"/>
    <w:lvl w:ilvl="0">
      <w:start w:val="2"/>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5CF267AB"/>
    <w:multiLevelType w:val="multilevel"/>
    <w:tmpl w:val="2734397E"/>
    <w:lvl w:ilvl="0">
      <w:start w:val="3"/>
      <w:numFmt w:val="decimal"/>
      <w:lvlText w:val="%1."/>
      <w:lvlJc w:val="left"/>
      <w:pPr>
        <w:ind w:left="440" w:hanging="4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658B430A"/>
    <w:multiLevelType w:val="hybridMultilevel"/>
    <w:tmpl w:val="1444C9BA"/>
    <w:lvl w:ilvl="0" w:tplc="7116CE2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9D74F2"/>
    <w:multiLevelType w:val="hybridMultilevel"/>
    <w:tmpl w:val="72662132"/>
    <w:lvl w:ilvl="0" w:tplc="983A55E4">
      <w:start w:val="1"/>
      <w:numFmt w:val="decimal"/>
      <w:pStyle w:val="AgendaItem"/>
      <w:lvlText w:val="%1."/>
      <w:lvlJc w:val="left"/>
      <w:pPr>
        <w:ind w:left="720" w:hanging="360"/>
      </w:pPr>
      <w:rPr>
        <w:rFonts w:hint="default"/>
        <w:b/>
        <w:i w:val="0"/>
      </w:rPr>
    </w:lvl>
    <w:lvl w:ilvl="1" w:tplc="9912E986" w:tentative="1">
      <w:start w:val="1"/>
      <w:numFmt w:val="lowerLetter"/>
      <w:lvlText w:val="%2."/>
      <w:lvlJc w:val="left"/>
      <w:pPr>
        <w:ind w:left="1440" w:hanging="360"/>
      </w:pPr>
    </w:lvl>
    <w:lvl w:ilvl="2" w:tplc="4AA04600" w:tentative="1">
      <w:start w:val="1"/>
      <w:numFmt w:val="lowerRoman"/>
      <w:lvlText w:val="%3."/>
      <w:lvlJc w:val="right"/>
      <w:pPr>
        <w:ind w:left="2160" w:hanging="180"/>
      </w:pPr>
    </w:lvl>
    <w:lvl w:ilvl="3" w:tplc="F68E5570" w:tentative="1">
      <w:start w:val="1"/>
      <w:numFmt w:val="decimal"/>
      <w:lvlText w:val="%4."/>
      <w:lvlJc w:val="left"/>
      <w:pPr>
        <w:ind w:left="2880" w:hanging="360"/>
      </w:pPr>
    </w:lvl>
    <w:lvl w:ilvl="4" w:tplc="FA346184" w:tentative="1">
      <w:start w:val="1"/>
      <w:numFmt w:val="lowerLetter"/>
      <w:lvlText w:val="%5."/>
      <w:lvlJc w:val="left"/>
      <w:pPr>
        <w:ind w:left="3600" w:hanging="360"/>
      </w:pPr>
    </w:lvl>
    <w:lvl w:ilvl="5" w:tplc="8CDEBB9C" w:tentative="1">
      <w:start w:val="1"/>
      <w:numFmt w:val="lowerRoman"/>
      <w:lvlText w:val="%6."/>
      <w:lvlJc w:val="right"/>
      <w:pPr>
        <w:ind w:left="4320" w:hanging="180"/>
      </w:pPr>
    </w:lvl>
    <w:lvl w:ilvl="6" w:tplc="09CC407C" w:tentative="1">
      <w:start w:val="1"/>
      <w:numFmt w:val="decimal"/>
      <w:lvlText w:val="%7."/>
      <w:lvlJc w:val="left"/>
      <w:pPr>
        <w:ind w:left="5040" w:hanging="360"/>
      </w:pPr>
    </w:lvl>
    <w:lvl w:ilvl="7" w:tplc="3A4ABC94" w:tentative="1">
      <w:start w:val="1"/>
      <w:numFmt w:val="lowerLetter"/>
      <w:lvlText w:val="%8."/>
      <w:lvlJc w:val="left"/>
      <w:pPr>
        <w:ind w:left="5760" w:hanging="360"/>
      </w:pPr>
    </w:lvl>
    <w:lvl w:ilvl="8" w:tplc="178E23FA" w:tentative="1">
      <w:start w:val="1"/>
      <w:numFmt w:val="lowerRoman"/>
      <w:lvlText w:val="%9."/>
      <w:lvlJc w:val="right"/>
      <w:pPr>
        <w:ind w:left="6480" w:hanging="180"/>
      </w:pPr>
    </w:lvl>
  </w:abstractNum>
  <w:abstractNum w:abstractNumId="12" w15:restartNumberingAfterBreak="0">
    <w:nsid w:val="739E3DBE"/>
    <w:multiLevelType w:val="hybridMultilevel"/>
    <w:tmpl w:val="B5DEB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2A0006"/>
    <w:multiLevelType w:val="hybridMultilevel"/>
    <w:tmpl w:val="BCB02C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0"/>
  </w:num>
  <w:num w:numId="4">
    <w:abstractNumId w:val="6"/>
  </w:num>
  <w:num w:numId="5">
    <w:abstractNumId w:val="10"/>
  </w:num>
  <w:num w:numId="6">
    <w:abstractNumId w:val="5"/>
  </w:num>
  <w:num w:numId="7">
    <w:abstractNumId w:val="7"/>
  </w:num>
  <w:num w:numId="8">
    <w:abstractNumId w:val="9"/>
  </w:num>
  <w:num w:numId="9">
    <w:abstractNumId w:val="2"/>
  </w:num>
  <w:num w:numId="10">
    <w:abstractNumId w:val="8"/>
  </w:num>
  <w:num w:numId="11">
    <w:abstractNumId w:val="9"/>
    <w:lvlOverride w:ilvl="0">
      <w:lvl w:ilvl="0">
        <w:start w:val="3"/>
        <w:numFmt w:val="decimal"/>
        <w:lvlText w:val="%1."/>
        <w:lvlJc w:val="left"/>
        <w:pPr>
          <w:ind w:left="440" w:hanging="44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440" w:hanging="144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800" w:hanging="180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2160" w:hanging="2160"/>
        </w:pPr>
        <w:rPr>
          <w:rFonts w:hint="default"/>
        </w:rPr>
      </w:lvl>
    </w:lvlOverride>
  </w:num>
  <w:num w:numId="12">
    <w:abstractNumId w:val="9"/>
    <w:lvlOverride w:ilvl="0">
      <w:lvl w:ilvl="0">
        <w:start w:val="3"/>
        <w:numFmt w:val="decimal"/>
        <w:lvlText w:val="%1."/>
        <w:lvlJc w:val="left"/>
        <w:pPr>
          <w:ind w:left="440" w:hanging="44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1080" w:hanging="1080"/>
        </w:pPr>
        <w:rPr>
          <w:rFonts w:hint="default"/>
        </w:rPr>
      </w:lvl>
    </w:lvlOverride>
    <w:lvlOverride w:ilvl="4">
      <w:lvl w:ilvl="4">
        <w:start w:val="1"/>
        <w:numFmt w:val="decimal"/>
        <w:lvlText w:val="%1.%2.%3.%4.%5."/>
        <w:lvlJc w:val="left"/>
        <w:pPr>
          <w:ind w:left="1440" w:hanging="1440"/>
        </w:pPr>
        <w:rPr>
          <w:rFonts w:hint="default"/>
        </w:rPr>
      </w:lvl>
    </w:lvlOverride>
    <w:lvlOverride w:ilvl="5">
      <w:lvl w:ilvl="5">
        <w:start w:val="1"/>
        <w:numFmt w:val="decimal"/>
        <w:lvlText w:val="%1.%2.%3.%4.%5.%6."/>
        <w:lvlJc w:val="left"/>
        <w:pPr>
          <w:ind w:left="1440" w:hanging="1440"/>
        </w:pPr>
        <w:rPr>
          <w:rFonts w:hint="default"/>
        </w:rPr>
      </w:lvl>
    </w:lvlOverride>
    <w:lvlOverride w:ilvl="6">
      <w:lvl w:ilvl="6">
        <w:start w:val="1"/>
        <w:numFmt w:val="decimal"/>
        <w:lvlText w:val="%1.%2.%3.%4.%5.%6.%7."/>
        <w:lvlJc w:val="left"/>
        <w:pPr>
          <w:ind w:left="1800" w:hanging="1800"/>
        </w:pPr>
        <w:rPr>
          <w:rFonts w:hint="default"/>
        </w:rPr>
      </w:lvl>
    </w:lvlOverride>
    <w:lvlOverride w:ilvl="7">
      <w:lvl w:ilvl="7">
        <w:start w:val="1"/>
        <w:numFmt w:val="decimal"/>
        <w:lvlText w:val="%1.%2.%3.%4.%5.%6.%7.%8."/>
        <w:lvlJc w:val="left"/>
        <w:pPr>
          <w:ind w:left="1800" w:hanging="1800"/>
        </w:pPr>
        <w:rPr>
          <w:rFonts w:hint="default"/>
        </w:rPr>
      </w:lvl>
    </w:lvlOverride>
    <w:lvlOverride w:ilvl="8">
      <w:lvl w:ilvl="8">
        <w:start w:val="1"/>
        <w:numFmt w:val="decimal"/>
        <w:lvlText w:val="%1.%2.%3.%4.%5.%6.%7.%8.%9."/>
        <w:lvlJc w:val="left"/>
        <w:pPr>
          <w:ind w:left="2160" w:hanging="2160"/>
        </w:pPr>
        <w:rPr>
          <w:rFonts w:hint="default"/>
        </w:rPr>
      </w:lvl>
    </w:lvlOverride>
  </w:num>
  <w:num w:numId="13">
    <w:abstractNumId w:val="12"/>
  </w:num>
  <w:num w:numId="14">
    <w:abstractNumId w:val="13"/>
  </w:num>
  <w:num w:numId="15">
    <w:abstractNumId w:val="1"/>
  </w:num>
  <w:num w:numId="16">
    <w:abstractNumId w:val="3"/>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inja Laursen">
    <w15:presenceInfo w15:providerId="AD" w15:userId="S-1-5-21-485097422-1604032545-2772615575-51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1304"/>
  <w:hyphenationZone w:val="425"/>
  <w:defaultTableStyle w:val="TheDanishInstituteforHumanRights"/>
  <w:evenAndOddHeaders/>
  <w:characterSpacingControl w:val="doNotCompress"/>
  <w:hdrShapeDefaults>
    <o:shapedefaults v:ext="edit" spidmax="8193"/>
  </w:hdrShapeDefaults>
  <w:footnotePr>
    <w:footnote w:id="-1"/>
    <w:footnote w:id="0"/>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7E03"/>
    <w:rsid w:val="00003FCA"/>
    <w:rsid w:val="00011D99"/>
    <w:rsid w:val="00012D5F"/>
    <w:rsid w:val="00015689"/>
    <w:rsid w:val="00015E82"/>
    <w:rsid w:val="0002032D"/>
    <w:rsid w:val="00021C99"/>
    <w:rsid w:val="00023795"/>
    <w:rsid w:val="00023C0D"/>
    <w:rsid w:val="00025644"/>
    <w:rsid w:val="00026A57"/>
    <w:rsid w:val="00033801"/>
    <w:rsid w:val="00034006"/>
    <w:rsid w:val="0004356C"/>
    <w:rsid w:val="0005307C"/>
    <w:rsid w:val="0005394C"/>
    <w:rsid w:val="00055891"/>
    <w:rsid w:val="0006072C"/>
    <w:rsid w:val="00064DD6"/>
    <w:rsid w:val="00066A6F"/>
    <w:rsid w:val="00066E3D"/>
    <w:rsid w:val="00070012"/>
    <w:rsid w:val="0007366F"/>
    <w:rsid w:val="0007373F"/>
    <w:rsid w:val="00082112"/>
    <w:rsid w:val="00085F66"/>
    <w:rsid w:val="00090E28"/>
    <w:rsid w:val="00091C52"/>
    <w:rsid w:val="0009279B"/>
    <w:rsid w:val="0009603A"/>
    <w:rsid w:val="0009648C"/>
    <w:rsid w:val="00097BDD"/>
    <w:rsid w:val="000A1C8E"/>
    <w:rsid w:val="000A5F18"/>
    <w:rsid w:val="000A6C79"/>
    <w:rsid w:val="000A7B9C"/>
    <w:rsid w:val="000B0B6F"/>
    <w:rsid w:val="000B12FA"/>
    <w:rsid w:val="000B35F3"/>
    <w:rsid w:val="000C20C6"/>
    <w:rsid w:val="000C28E3"/>
    <w:rsid w:val="000C671F"/>
    <w:rsid w:val="000D00B6"/>
    <w:rsid w:val="000D1832"/>
    <w:rsid w:val="000D3246"/>
    <w:rsid w:val="000D4F86"/>
    <w:rsid w:val="000D5434"/>
    <w:rsid w:val="000D65CB"/>
    <w:rsid w:val="000E135C"/>
    <w:rsid w:val="000E2803"/>
    <w:rsid w:val="000E4C72"/>
    <w:rsid w:val="000E4D37"/>
    <w:rsid w:val="000E6611"/>
    <w:rsid w:val="000E6759"/>
    <w:rsid w:val="000F265F"/>
    <w:rsid w:val="000F39E2"/>
    <w:rsid w:val="000F70B6"/>
    <w:rsid w:val="000F7D20"/>
    <w:rsid w:val="000F7ED3"/>
    <w:rsid w:val="0010674C"/>
    <w:rsid w:val="0011157F"/>
    <w:rsid w:val="001140F6"/>
    <w:rsid w:val="00116790"/>
    <w:rsid w:val="001171A6"/>
    <w:rsid w:val="0011734E"/>
    <w:rsid w:val="001316A9"/>
    <w:rsid w:val="00137184"/>
    <w:rsid w:val="00142AF9"/>
    <w:rsid w:val="00142D39"/>
    <w:rsid w:val="00144F3F"/>
    <w:rsid w:val="00145759"/>
    <w:rsid w:val="00147CDF"/>
    <w:rsid w:val="00152D2F"/>
    <w:rsid w:val="00153FA1"/>
    <w:rsid w:val="001543BD"/>
    <w:rsid w:val="00154ACD"/>
    <w:rsid w:val="00155AB6"/>
    <w:rsid w:val="00156AA8"/>
    <w:rsid w:val="00160DD0"/>
    <w:rsid w:val="00162304"/>
    <w:rsid w:val="00162BC4"/>
    <w:rsid w:val="00167520"/>
    <w:rsid w:val="00167A66"/>
    <w:rsid w:val="00170647"/>
    <w:rsid w:val="00170885"/>
    <w:rsid w:val="001709FA"/>
    <w:rsid w:val="00172A8A"/>
    <w:rsid w:val="00174DE0"/>
    <w:rsid w:val="00182EAA"/>
    <w:rsid w:val="00184588"/>
    <w:rsid w:val="00190815"/>
    <w:rsid w:val="0019471C"/>
    <w:rsid w:val="001A1160"/>
    <w:rsid w:val="001A42A9"/>
    <w:rsid w:val="001A5D53"/>
    <w:rsid w:val="001B5D4C"/>
    <w:rsid w:val="001B7247"/>
    <w:rsid w:val="001C0D09"/>
    <w:rsid w:val="001C4725"/>
    <w:rsid w:val="001C6811"/>
    <w:rsid w:val="001C6CF7"/>
    <w:rsid w:val="001D1859"/>
    <w:rsid w:val="001D1BD7"/>
    <w:rsid w:val="001D24A9"/>
    <w:rsid w:val="001D3D3B"/>
    <w:rsid w:val="001D4528"/>
    <w:rsid w:val="001E2C18"/>
    <w:rsid w:val="001E460C"/>
    <w:rsid w:val="001E5149"/>
    <w:rsid w:val="001F0AD7"/>
    <w:rsid w:val="001F19D9"/>
    <w:rsid w:val="001F2617"/>
    <w:rsid w:val="001F5F15"/>
    <w:rsid w:val="001F6ADB"/>
    <w:rsid w:val="001F6B15"/>
    <w:rsid w:val="002005C4"/>
    <w:rsid w:val="00204DFB"/>
    <w:rsid w:val="00205610"/>
    <w:rsid w:val="002057DF"/>
    <w:rsid w:val="002127BA"/>
    <w:rsid w:val="00212FD6"/>
    <w:rsid w:val="00213AF4"/>
    <w:rsid w:val="0021483F"/>
    <w:rsid w:val="00214BB6"/>
    <w:rsid w:val="00217B7A"/>
    <w:rsid w:val="00217D6B"/>
    <w:rsid w:val="002246BA"/>
    <w:rsid w:val="00225DE8"/>
    <w:rsid w:val="00225EF5"/>
    <w:rsid w:val="00232241"/>
    <w:rsid w:val="00236274"/>
    <w:rsid w:val="002416AF"/>
    <w:rsid w:val="00241F4B"/>
    <w:rsid w:val="00245713"/>
    <w:rsid w:val="002460D8"/>
    <w:rsid w:val="00247C9F"/>
    <w:rsid w:val="00250785"/>
    <w:rsid w:val="00251AC4"/>
    <w:rsid w:val="002523E9"/>
    <w:rsid w:val="002529C7"/>
    <w:rsid w:val="002538D2"/>
    <w:rsid w:val="002610A8"/>
    <w:rsid w:val="00263761"/>
    <w:rsid w:val="00264A65"/>
    <w:rsid w:val="002701B7"/>
    <w:rsid w:val="00275232"/>
    <w:rsid w:val="00276829"/>
    <w:rsid w:val="0027684A"/>
    <w:rsid w:val="00276E45"/>
    <w:rsid w:val="00282961"/>
    <w:rsid w:val="002847A5"/>
    <w:rsid w:val="0028749F"/>
    <w:rsid w:val="002903D4"/>
    <w:rsid w:val="0029045D"/>
    <w:rsid w:val="00291101"/>
    <w:rsid w:val="002941E0"/>
    <w:rsid w:val="00296978"/>
    <w:rsid w:val="002970AA"/>
    <w:rsid w:val="002A0429"/>
    <w:rsid w:val="002A0CF7"/>
    <w:rsid w:val="002A1B8A"/>
    <w:rsid w:val="002A7E03"/>
    <w:rsid w:val="002B0F68"/>
    <w:rsid w:val="002B13F2"/>
    <w:rsid w:val="002B1865"/>
    <w:rsid w:val="002B4B04"/>
    <w:rsid w:val="002B641C"/>
    <w:rsid w:val="002C1A23"/>
    <w:rsid w:val="002C27C1"/>
    <w:rsid w:val="002C525A"/>
    <w:rsid w:val="002D133B"/>
    <w:rsid w:val="002E0ABC"/>
    <w:rsid w:val="002E0E3D"/>
    <w:rsid w:val="002E1986"/>
    <w:rsid w:val="002E21BA"/>
    <w:rsid w:val="002E24EA"/>
    <w:rsid w:val="002E268F"/>
    <w:rsid w:val="002E28BF"/>
    <w:rsid w:val="002E3438"/>
    <w:rsid w:val="002E5FE1"/>
    <w:rsid w:val="002F399A"/>
    <w:rsid w:val="002F4665"/>
    <w:rsid w:val="002F7D20"/>
    <w:rsid w:val="00301CC1"/>
    <w:rsid w:val="003032C8"/>
    <w:rsid w:val="00306DD0"/>
    <w:rsid w:val="00307A7D"/>
    <w:rsid w:val="00310A1B"/>
    <w:rsid w:val="0032073F"/>
    <w:rsid w:val="003223D4"/>
    <w:rsid w:val="00330D5C"/>
    <w:rsid w:val="00333238"/>
    <w:rsid w:val="003362E8"/>
    <w:rsid w:val="003413E6"/>
    <w:rsid w:val="003420FF"/>
    <w:rsid w:val="0034280B"/>
    <w:rsid w:val="0034300D"/>
    <w:rsid w:val="00346BBA"/>
    <w:rsid w:val="003543A3"/>
    <w:rsid w:val="00357A5F"/>
    <w:rsid w:val="00361488"/>
    <w:rsid w:val="00362076"/>
    <w:rsid w:val="0036691E"/>
    <w:rsid w:val="00366CAE"/>
    <w:rsid w:val="00373550"/>
    <w:rsid w:val="0037763F"/>
    <w:rsid w:val="00377801"/>
    <w:rsid w:val="00380E15"/>
    <w:rsid w:val="00390500"/>
    <w:rsid w:val="003913FC"/>
    <w:rsid w:val="00394A39"/>
    <w:rsid w:val="00395193"/>
    <w:rsid w:val="003A09FF"/>
    <w:rsid w:val="003A5404"/>
    <w:rsid w:val="003A5C79"/>
    <w:rsid w:val="003B1827"/>
    <w:rsid w:val="003B3000"/>
    <w:rsid w:val="003B31D5"/>
    <w:rsid w:val="003B7035"/>
    <w:rsid w:val="003C0A8C"/>
    <w:rsid w:val="003C0BA4"/>
    <w:rsid w:val="003C6A30"/>
    <w:rsid w:val="003D0347"/>
    <w:rsid w:val="003D23CC"/>
    <w:rsid w:val="003D359B"/>
    <w:rsid w:val="003D57BF"/>
    <w:rsid w:val="003D6854"/>
    <w:rsid w:val="003E021A"/>
    <w:rsid w:val="003E105E"/>
    <w:rsid w:val="003E16AE"/>
    <w:rsid w:val="003E353C"/>
    <w:rsid w:val="003E3D5D"/>
    <w:rsid w:val="003E435A"/>
    <w:rsid w:val="003E4764"/>
    <w:rsid w:val="003E72ED"/>
    <w:rsid w:val="00401609"/>
    <w:rsid w:val="00401B9C"/>
    <w:rsid w:val="0040387A"/>
    <w:rsid w:val="00403B73"/>
    <w:rsid w:val="00404112"/>
    <w:rsid w:val="004055D1"/>
    <w:rsid w:val="00406230"/>
    <w:rsid w:val="0040753C"/>
    <w:rsid w:val="00410CAA"/>
    <w:rsid w:val="004123D4"/>
    <w:rsid w:val="00414334"/>
    <w:rsid w:val="00417ACC"/>
    <w:rsid w:val="00424363"/>
    <w:rsid w:val="00424C1C"/>
    <w:rsid w:val="0042602F"/>
    <w:rsid w:val="004343A3"/>
    <w:rsid w:val="00440C8F"/>
    <w:rsid w:val="00443398"/>
    <w:rsid w:val="004446A8"/>
    <w:rsid w:val="004455FC"/>
    <w:rsid w:val="00445E96"/>
    <w:rsid w:val="00450B24"/>
    <w:rsid w:val="00453FD9"/>
    <w:rsid w:val="00455DD5"/>
    <w:rsid w:val="00460B5C"/>
    <w:rsid w:val="00461B77"/>
    <w:rsid w:val="00465DCE"/>
    <w:rsid w:val="004725DB"/>
    <w:rsid w:val="00473747"/>
    <w:rsid w:val="00474360"/>
    <w:rsid w:val="00484A77"/>
    <w:rsid w:val="00484C2A"/>
    <w:rsid w:val="00487452"/>
    <w:rsid w:val="004905EE"/>
    <w:rsid w:val="00490D05"/>
    <w:rsid w:val="00490DB8"/>
    <w:rsid w:val="004941B3"/>
    <w:rsid w:val="00494F72"/>
    <w:rsid w:val="004972C5"/>
    <w:rsid w:val="00497EEE"/>
    <w:rsid w:val="004A458B"/>
    <w:rsid w:val="004A7504"/>
    <w:rsid w:val="004A7CC5"/>
    <w:rsid w:val="004A7F82"/>
    <w:rsid w:val="004B33E8"/>
    <w:rsid w:val="004B3A0D"/>
    <w:rsid w:val="004B4F4C"/>
    <w:rsid w:val="004B57C5"/>
    <w:rsid w:val="004C0813"/>
    <w:rsid w:val="004C1E6C"/>
    <w:rsid w:val="004C33A5"/>
    <w:rsid w:val="004C6C79"/>
    <w:rsid w:val="004C7795"/>
    <w:rsid w:val="004D1856"/>
    <w:rsid w:val="004D4134"/>
    <w:rsid w:val="004D5959"/>
    <w:rsid w:val="004E0C7D"/>
    <w:rsid w:val="004E2188"/>
    <w:rsid w:val="004E330E"/>
    <w:rsid w:val="004E35E8"/>
    <w:rsid w:val="004E52F7"/>
    <w:rsid w:val="004E7038"/>
    <w:rsid w:val="004F563B"/>
    <w:rsid w:val="004F6DDB"/>
    <w:rsid w:val="00500F92"/>
    <w:rsid w:val="0050103F"/>
    <w:rsid w:val="00503267"/>
    <w:rsid w:val="00504FE4"/>
    <w:rsid w:val="005063DF"/>
    <w:rsid w:val="0050769E"/>
    <w:rsid w:val="005079B3"/>
    <w:rsid w:val="00511F9B"/>
    <w:rsid w:val="005124DD"/>
    <w:rsid w:val="00514BA5"/>
    <w:rsid w:val="0051575A"/>
    <w:rsid w:val="00517459"/>
    <w:rsid w:val="005202A7"/>
    <w:rsid w:val="005263D6"/>
    <w:rsid w:val="0052738D"/>
    <w:rsid w:val="00531E4F"/>
    <w:rsid w:val="00532289"/>
    <w:rsid w:val="0054179F"/>
    <w:rsid w:val="0054635E"/>
    <w:rsid w:val="00546E8B"/>
    <w:rsid w:val="0054750F"/>
    <w:rsid w:val="00551705"/>
    <w:rsid w:val="00552A44"/>
    <w:rsid w:val="0055363E"/>
    <w:rsid w:val="00555B97"/>
    <w:rsid w:val="005560E0"/>
    <w:rsid w:val="00562D01"/>
    <w:rsid w:val="0056301A"/>
    <w:rsid w:val="00567784"/>
    <w:rsid w:val="0057040B"/>
    <w:rsid w:val="0057078E"/>
    <w:rsid w:val="00573771"/>
    <w:rsid w:val="00576DFA"/>
    <w:rsid w:val="00577982"/>
    <w:rsid w:val="0058048B"/>
    <w:rsid w:val="00584CC8"/>
    <w:rsid w:val="00585683"/>
    <w:rsid w:val="00590234"/>
    <w:rsid w:val="005905B3"/>
    <w:rsid w:val="005908F7"/>
    <w:rsid w:val="00591868"/>
    <w:rsid w:val="00593326"/>
    <w:rsid w:val="00594D23"/>
    <w:rsid w:val="005A190F"/>
    <w:rsid w:val="005A4C07"/>
    <w:rsid w:val="005A77CD"/>
    <w:rsid w:val="005B0A86"/>
    <w:rsid w:val="005B638F"/>
    <w:rsid w:val="005B6583"/>
    <w:rsid w:val="005B6B97"/>
    <w:rsid w:val="005C63A0"/>
    <w:rsid w:val="005C6690"/>
    <w:rsid w:val="005D6D93"/>
    <w:rsid w:val="005E39CD"/>
    <w:rsid w:val="005E501A"/>
    <w:rsid w:val="005F2ACD"/>
    <w:rsid w:val="005F44B7"/>
    <w:rsid w:val="005F71C9"/>
    <w:rsid w:val="0060352F"/>
    <w:rsid w:val="0060459C"/>
    <w:rsid w:val="00611AE0"/>
    <w:rsid w:val="006137D5"/>
    <w:rsid w:val="00613F5F"/>
    <w:rsid w:val="006151C2"/>
    <w:rsid w:val="00615CA6"/>
    <w:rsid w:val="00616811"/>
    <w:rsid w:val="006228D1"/>
    <w:rsid w:val="006239D6"/>
    <w:rsid w:val="00630034"/>
    <w:rsid w:val="00633BB1"/>
    <w:rsid w:val="006400B2"/>
    <w:rsid w:val="0064115B"/>
    <w:rsid w:val="006505B2"/>
    <w:rsid w:val="00655DC5"/>
    <w:rsid w:val="00657E80"/>
    <w:rsid w:val="006607AE"/>
    <w:rsid w:val="0066686F"/>
    <w:rsid w:val="006712A2"/>
    <w:rsid w:val="00676C92"/>
    <w:rsid w:val="0068219E"/>
    <w:rsid w:val="00682BB1"/>
    <w:rsid w:val="00684BDD"/>
    <w:rsid w:val="00686418"/>
    <w:rsid w:val="006915FF"/>
    <w:rsid w:val="006971E6"/>
    <w:rsid w:val="006A2BF5"/>
    <w:rsid w:val="006A710C"/>
    <w:rsid w:val="006B37F4"/>
    <w:rsid w:val="006B5C25"/>
    <w:rsid w:val="006C0E8E"/>
    <w:rsid w:val="006C480F"/>
    <w:rsid w:val="006C55B2"/>
    <w:rsid w:val="006C5B77"/>
    <w:rsid w:val="006C7924"/>
    <w:rsid w:val="006D2B19"/>
    <w:rsid w:val="006D40C8"/>
    <w:rsid w:val="006D601C"/>
    <w:rsid w:val="006E1984"/>
    <w:rsid w:val="006E19B2"/>
    <w:rsid w:val="006E41C4"/>
    <w:rsid w:val="006E75AF"/>
    <w:rsid w:val="006F0253"/>
    <w:rsid w:val="006F1461"/>
    <w:rsid w:val="006F4E11"/>
    <w:rsid w:val="006F52CF"/>
    <w:rsid w:val="006F7AAB"/>
    <w:rsid w:val="00702CAA"/>
    <w:rsid w:val="0070366B"/>
    <w:rsid w:val="00703DE6"/>
    <w:rsid w:val="0070407A"/>
    <w:rsid w:val="0070502D"/>
    <w:rsid w:val="00714AEC"/>
    <w:rsid w:val="0072142F"/>
    <w:rsid w:val="00721636"/>
    <w:rsid w:val="00721DA2"/>
    <w:rsid w:val="007223C7"/>
    <w:rsid w:val="007224BE"/>
    <w:rsid w:val="00722670"/>
    <w:rsid w:val="007246CB"/>
    <w:rsid w:val="00726600"/>
    <w:rsid w:val="00732BA8"/>
    <w:rsid w:val="0073471F"/>
    <w:rsid w:val="00740519"/>
    <w:rsid w:val="00741666"/>
    <w:rsid w:val="007421C4"/>
    <w:rsid w:val="00742512"/>
    <w:rsid w:val="00743F9C"/>
    <w:rsid w:val="00744900"/>
    <w:rsid w:val="007452BB"/>
    <w:rsid w:val="00747BEE"/>
    <w:rsid w:val="00751638"/>
    <w:rsid w:val="00752417"/>
    <w:rsid w:val="0075776A"/>
    <w:rsid w:val="0076186D"/>
    <w:rsid w:val="00762A9E"/>
    <w:rsid w:val="007714F1"/>
    <w:rsid w:val="00772318"/>
    <w:rsid w:val="0077416C"/>
    <w:rsid w:val="0077458E"/>
    <w:rsid w:val="00775299"/>
    <w:rsid w:val="00775833"/>
    <w:rsid w:val="00781616"/>
    <w:rsid w:val="00784FE9"/>
    <w:rsid w:val="0078581B"/>
    <w:rsid w:val="00795708"/>
    <w:rsid w:val="00796639"/>
    <w:rsid w:val="007A2718"/>
    <w:rsid w:val="007A2A0D"/>
    <w:rsid w:val="007A4EB6"/>
    <w:rsid w:val="007B0A7A"/>
    <w:rsid w:val="007B2995"/>
    <w:rsid w:val="007B46F5"/>
    <w:rsid w:val="007B4E9E"/>
    <w:rsid w:val="007B504E"/>
    <w:rsid w:val="007B6DF0"/>
    <w:rsid w:val="007C2814"/>
    <w:rsid w:val="007C3310"/>
    <w:rsid w:val="007C3817"/>
    <w:rsid w:val="007C42D8"/>
    <w:rsid w:val="007D1049"/>
    <w:rsid w:val="007D4F11"/>
    <w:rsid w:val="007D54B2"/>
    <w:rsid w:val="007D79E8"/>
    <w:rsid w:val="007E1419"/>
    <w:rsid w:val="007E2F9A"/>
    <w:rsid w:val="007E4194"/>
    <w:rsid w:val="007E536D"/>
    <w:rsid w:val="007E6A85"/>
    <w:rsid w:val="007F3B31"/>
    <w:rsid w:val="007F4104"/>
    <w:rsid w:val="007F4596"/>
    <w:rsid w:val="007F6069"/>
    <w:rsid w:val="00803471"/>
    <w:rsid w:val="00804792"/>
    <w:rsid w:val="00805121"/>
    <w:rsid w:val="00806C3C"/>
    <w:rsid w:val="00807B02"/>
    <w:rsid w:val="00814798"/>
    <w:rsid w:val="00815273"/>
    <w:rsid w:val="00824F67"/>
    <w:rsid w:val="008252E3"/>
    <w:rsid w:val="008254C4"/>
    <w:rsid w:val="00826F27"/>
    <w:rsid w:val="00830EC1"/>
    <w:rsid w:val="00834183"/>
    <w:rsid w:val="008372A2"/>
    <w:rsid w:val="008374E8"/>
    <w:rsid w:val="0084210F"/>
    <w:rsid w:val="008442F2"/>
    <w:rsid w:val="00846472"/>
    <w:rsid w:val="0084690E"/>
    <w:rsid w:val="00851412"/>
    <w:rsid w:val="008516B2"/>
    <w:rsid w:val="0085660B"/>
    <w:rsid w:val="00857F1D"/>
    <w:rsid w:val="0086224B"/>
    <w:rsid w:val="008644BE"/>
    <w:rsid w:val="00865258"/>
    <w:rsid w:val="00870150"/>
    <w:rsid w:val="00871CF3"/>
    <w:rsid w:val="00872582"/>
    <w:rsid w:val="00874D87"/>
    <w:rsid w:val="00881616"/>
    <w:rsid w:val="00882366"/>
    <w:rsid w:val="0089006D"/>
    <w:rsid w:val="00893680"/>
    <w:rsid w:val="008A0B96"/>
    <w:rsid w:val="008B02C9"/>
    <w:rsid w:val="008B6BB3"/>
    <w:rsid w:val="008C0B4D"/>
    <w:rsid w:val="008C2806"/>
    <w:rsid w:val="008C3F76"/>
    <w:rsid w:val="008C7B69"/>
    <w:rsid w:val="008E3D1F"/>
    <w:rsid w:val="008E54F5"/>
    <w:rsid w:val="008F2C6A"/>
    <w:rsid w:val="008F6A16"/>
    <w:rsid w:val="00900638"/>
    <w:rsid w:val="0090414D"/>
    <w:rsid w:val="00904498"/>
    <w:rsid w:val="009056DA"/>
    <w:rsid w:val="00907E87"/>
    <w:rsid w:val="00910D23"/>
    <w:rsid w:val="00911307"/>
    <w:rsid w:val="00923BDF"/>
    <w:rsid w:val="00926AE6"/>
    <w:rsid w:val="00932010"/>
    <w:rsid w:val="00933CB5"/>
    <w:rsid w:val="00936052"/>
    <w:rsid w:val="00937090"/>
    <w:rsid w:val="00940A49"/>
    <w:rsid w:val="009415DF"/>
    <w:rsid w:val="009437C2"/>
    <w:rsid w:val="00943A2C"/>
    <w:rsid w:val="009456D6"/>
    <w:rsid w:val="00946A4C"/>
    <w:rsid w:val="009509EC"/>
    <w:rsid w:val="0095199A"/>
    <w:rsid w:val="00954A2C"/>
    <w:rsid w:val="009563E2"/>
    <w:rsid w:val="00960648"/>
    <w:rsid w:val="00962D9B"/>
    <w:rsid w:val="00963586"/>
    <w:rsid w:val="00964B5B"/>
    <w:rsid w:val="00971C10"/>
    <w:rsid w:val="0097268D"/>
    <w:rsid w:val="00973282"/>
    <w:rsid w:val="009748F7"/>
    <w:rsid w:val="0098070B"/>
    <w:rsid w:val="00980AF1"/>
    <w:rsid w:val="00985AB5"/>
    <w:rsid w:val="00987B6F"/>
    <w:rsid w:val="0099186E"/>
    <w:rsid w:val="00992EE2"/>
    <w:rsid w:val="00995253"/>
    <w:rsid w:val="00995867"/>
    <w:rsid w:val="009967F0"/>
    <w:rsid w:val="009A05FD"/>
    <w:rsid w:val="009A1894"/>
    <w:rsid w:val="009A568F"/>
    <w:rsid w:val="009A79F2"/>
    <w:rsid w:val="009B0CB9"/>
    <w:rsid w:val="009B0E40"/>
    <w:rsid w:val="009B1338"/>
    <w:rsid w:val="009B4C37"/>
    <w:rsid w:val="009B5C72"/>
    <w:rsid w:val="009B71D1"/>
    <w:rsid w:val="009B76B4"/>
    <w:rsid w:val="009C1790"/>
    <w:rsid w:val="009C205D"/>
    <w:rsid w:val="009C4302"/>
    <w:rsid w:val="009C4359"/>
    <w:rsid w:val="009C675D"/>
    <w:rsid w:val="009C7EA3"/>
    <w:rsid w:val="009D1ED4"/>
    <w:rsid w:val="009D565C"/>
    <w:rsid w:val="009D6428"/>
    <w:rsid w:val="009D6629"/>
    <w:rsid w:val="009D6CED"/>
    <w:rsid w:val="009E4FEF"/>
    <w:rsid w:val="009F04D2"/>
    <w:rsid w:val="009F097C"/>
    <w:rsid w:val="009F0F56"/>
    <w:rsid w:val="009F11A3"/>
    <w:rsid w:val="009F2368"/>
    <w:rsid w:val="009F522D"/>
    <w:rsid w:val="009F5B38"/>
    <w:rsid w:val="009F5C61"/>
    <w:rsid w:val="00A028D2"/>
    <w:rsid w:val="00A03E6A"/>
    <w:rsid w:val="00A05A78"/>
    <w:rsid w:val="00A10CCA"/>
    <w:rsid w:val="00A12C19"/>
    <w:rsid w:val="00A150CC"/>
    <w:rsid w:val="00A24476"/>
    <w:rsid w:val="00A27C38"/>
    <w:rsid w:val="00A27E55"/>
    <w:rsid w:val="00A30469"/>
    <w:rsid w:val="00A31C9B"/>
    <w:rsid w:val="00A3266A"/>
    <w:rsid w:val="00A330BA"/>
    <w:rsid w:val="00A33CCD"/>
    <w:rsid w:val="00A36180"/>
    <w:rsid w:val="00A40081"/>
    <w:rsid w:val="00A43465"/>
    <w:rsid w:val="00A44B7C"/>
    <w:rsid w:val="00A47C88"/>
    <w:rsid w:val="00A51F06"/>
    <w:rsid w:val="00A549D1"/>
    <w:rsid w:val="00A5523B"/>
    <w:rsid w:val="00A614C3"/>
    <w:rsid w:val="00A6348E"/>
    <w:rsid w:val="00A65C77"/>
    <w:rsid w:val="00A71877"/>
    <w:rsid w:val="00A71894"/>
    <w:rsid w:val="00A71DEC"/>
    <w:rsid w:val="00A72127"/>
    <w:rsid w:val="00A73C0C"/>
    <w:rsid w:val="00A75D3F"/>
    <w:rsid w:val="00A765F2"/>
    <w:rsid w:val="00A801FC"/>
    <w:rsid w:val="00A82A76"/>
    <w:rsid w:val="00A8334B"/>
    <w:rsid w:val="00A833CF"/>
    <w:rsid w:val="00A84C87"/>
    <w:rsid w:val="00A86913"/>
    <w:rsid w:val="00A91BE6"/>
    <w:rsid w:val="00A95185"/>
    <w:rsid w:val="00A95CFC"/>
    <w:rsid w:val="00AA26CB"/>
    <w:rsid w:val="00AA4A61"/>
    <w:rsid w:val="00AA665C"/>
    <w:rsid w:val="00AA7822"/>
    <w:rsid w:val="00AA79E9"/>
    <w:rsid w:val="00AB1FEF"/>
    <w:rsid w:val="00AB52C9"/>
    <w:rsid w:val="00AC393E"/>
    <w:rsid w:val="00AD2590"/>
    <w:rsid w:val="00AD5501"/>
    <w:rsid w:val="00AE0816"/>
    <w:rsid w:val="00AE3721"/>
    <w:rsid w:val="00AE4EC4"/>
    <w:rsid w:val="00AF0EB6"/>
    <w:rsid w:val="00AF2231"/>
    <w:rsid w:val="00AF2E47"/>
    <w:rsid w:val="00AF574C"/>
    <w:rsid w:val="00B02B86"/>
    <w:rsid w:val="00B034B4"/>
    <w:rsid w:val="00B052E2"/>
    <w:rsid w:val="00B05929"/>
    <w:rsid w:val="00B067E6"/>
    <w:rsid w:val="00B21072"/>
    <w:rsid w:val="00B24506"/>
    <w:rsid w:val="00B33CE2"/>
    <w:rsid w:val="00B356E4"/>
    <w:rsid w:val="00B35E89"/>
    <w:rsid w:val="00B37C2E"/>
    <w:rsid w:val="00B431DE"/>
    <w:rsid w:val="00B4595B"/>
    <w:rsid w:val="00B5358D"/>
    <w:rsid w:val="00B54EEB"/>
    <w:rsid w:val="00B57618"/>
    <w:rsid w:val="00B65655"/>
    <w:rsid w:val="00B65E3C"/>
    <w:rsid w:val="00B77B66"/>
    <w:rsid w:val="00B8003A"/>
    <w:rsid w:val="00B806B9"/>
    <w:rsid w:val="00B8651D"/>
    <w:rsid w:val="00B8683C"/>
    <w:rsid w:val="00B86E96"/>
    <w:rsid w:val="00B8769C"/>
    <w:rsid w:val="00B91309"/>
    <w:rsid w:val="00B957AF"/>
    <w:rsid w:val="00BA233B"/>
    <w:rsid w:val="00BA30FD"/>
    <w:rsid w:val="00BA34CB"/>
    <w:rsid w:val="00BA350E"/>
    <w:rsid w:val="00BA5037"/>
    <w:rsid w:val="00BA7C4E"/>
    <w:rsid w:val="00BC15A1"/>
    <w:rsid w:val="00BE1DC5"/>
    <w:rsid w:val="00BE6488"/>
    <w:rsid w:val="00BF0510"/>
    <w:rsid w:val="00BF089F"/>
    <w:rsid w:val="00BF2690"/>
    <w:rsid w:val="00C00211"/>
    <w:rsid w:val="00C004C1"/>
    <w:rsid w:val="00C010CA"/>
    <w:rsid w:val="00C011B6"/>
    <w:rsid w:val="00C06864"/>
    <w:rsid w:val="00C06ADA"/>
    <w:rsid w:val="00C06F01"/>
    <w:rsid w:val="00C14EED"/>
    <w:rsid w:val="00C24601"/>
    <w:rsid w:val="00C26951"/>
    <w:rsid w:val="00C27573"/>
    <w:rsid w:val="00C279AA"/>
    <w:rsid w:val="00C31B4C"/>
    <w:rsid w:val="00C32E23"/>
    <w:rsid w:val="00C4092E"/>
    <w:rsid w:val="00C4191A"/>
    <w:rsid w:val="00C4306D"/>
    <w:rsid w:val="00C475AD"/>
    <w:rsid w:val="00C51EBA"/>
    <w:rsid w:val="00C52D70"/>
    <w:rsid w:val="00C554BC"/>
    <w:rsid w:val="00C56438"/>
    <w:rsid w:val="00C56746"/>
    <w:rsid w:val="00C63280"/>
    <w:rsid w:val="00C63606"/>
    <w:rsid w:val="00C63C86"/>
    <w:rsid w:val="00C64A64"/>
    <w:rsid w:val="00C676B0"/>
    <w:rsid w:val="00C711E4"/>
    <w:rsid w:val="00C714D2"/>
    <w:rsid w:val="00C71529"/>
    <w:rsid w:val="00C7427E"/>
    <w:rsid w:val="00C74E1B"/>
    <w:rsid w:val="00C76AF3"/>
    <w:rsid w:val="00C814B7"/>
    <w:rsid w:val="00C81DBB"/>
    <w:rsid w:val="00C82249"/>
    <w:rsid w:val="00C83E8E"/>
    <w:rsid w:val="00C85443"/>
    <w:rsid w:val="00C93470"/>
    <w:rsid w:val="00CA61F1"/>
    <w:rsid w:val="00CA7BE2"/>
    <w:rsid w:val="00CB143E"/>
    <w:rsid w:val="00CB19B1"/>
    <w:rsid w:val="00CB262B"/>
    <w:rsid w:val="00CB6BF0"/>
    <w:rsid w:val="00CB73EE"/>
    <w:rsid w:val="00CC72B6"/>
    <w:rsid w:val="00CC76B1"/>
    <w:rsid w:val="00CD647F"/>
    <w:rsid w:val="00CD6726"/>
    <w:rsid w:val="00CE02A1"/>
    <w:rsid w:val="00CE0DA1"/>
    <w:rsid w:val="00CE3843"/>
    <w:rsid w:val="00CF16EE"/>
    <w:rsid w:val="00CF2FF4"/>
    <w:rsid w:val="00CF531F"/>
    <w:rsid w:val="00CF55C3"/>
    <w:rsid w:val="00CF74F2"/>
    <w:rsid w:val="00D041DD"/>
    <w:rsid w:val="00D04359"/>
    <w:rsid w:val="00D06572"/>
    <w:rsid w:val="00D1710B"/>
    <w:rsid w:val="00D20E7D"/>
    <w:rsid w:val="00D24DB9"/>
    <w:rsid w:val="00D259B4"/>
    <w:rsid w:val="00D27CC9"/>
    <w:rsid w:val="00D33720"/>
    <w:rsid w:val="00D36761"/>
    <w:rsid w:val="00D41884"/>
    <w:rsid w:val="00D47F2E"/>
    <w:rsid w:val="00D47F80"/>
    <w:rsid w:val="00D50BA1"/>
    <w:rsid w:val="00D530A6"/>
    <w:rsid w:val="00D53705"/>
    <w:rsid w:val="00D6607A"/>
    <w:rsid w:val="00D779E7"/>
    <w:rsid w:val="00D82B8F"/>
    <w:rsid w:val="00D83034"/>
    <w:rsid w:val="00D87120"/>
    <w:rsid w:val="00D922C7"/>
    <w:rsid w:val="00D94E1D"/>
    <w:rsid w:val="00D968C9"/>
    <w:rsid w:val="00DA1242"/>
    <w:rsid w:val="00DA410B"/>
    <w:rsid w:val="00DA54AE"/>
    <w:rsid w:val="00DA5EC4"/>
    <w:rsid w:val="00DB0431"/>
    <w:rsid w:val="00DB25B5"/>
    <w:rsid w:val="00DB290B"/>
    <w:rsid w:val="00DB296B"/>
    <w:rsid w:val="00DB3625"/>
    <w:rsid w:val="00DB6B80"/>
    <w:rsid w:val="00DC2A91"/>
    <w:rsid w:val="00DC358E"/>
    <w:rsid w:val="00DC7BAC"/>
    <w:rsid w:val="00DD0535"/>
    <w:rsid w:val="00DD0719"/>
    <w:rsid w:val="00DD41AF"/>
    <w:rsid w:val="00DE0F12"/>
    <w:rsid w:val="00DE31CD"/>
    <w:rsid w:val="00DE40EF"/>
    <w:rsid w:val="00DE5439"/>
    <w:rsid w:val="00DE62D5"/>
    <w:rsid w:val="00DE6D48"/>
    <w:rsid w:val="00DF188C"/>
    <w:rsid w:val="00DF4284"/>
    <w:rsid w:val="00DF6EF2"/>
    <w:rsid w:val="00E01393"/>
    <w:rsid w:val="00E02214"/>
    <w:rsid w:val="00E15B1F"/>
    <w:rsid w:val="00E15F91"/>
    <w:rsid w:val="00E3072F"/>
    <w:rsid w:val="00E3361E"/>
    <w:rsid w:val="00E43370"/>
    <w:rsid w:val="00E505FC"/>
    <w:rsid w:val="00E60014"/>
    <w:rsid w:val="00E64908"/>
    <w:rsid w:val="00E65FF7"/>
    <w:rsid w:val="00E7089C"/>
    <w:rsid w:val="00E754A5"/>
    <w:rsid w:val="00E768C8"/>
    <w:rsid w:val="00E77950"/>
    <w:rsid w:val="00E77ECA"/>
    <w:rsid w:val="00E801F5"/>
    <w:rsid w:val="00E81758"/>
    <w:rsid w:val="00E84E2A"/>
    <w:rsid w:val="00E86F8E"/>
    <w:rsid w:val="00E90C45"/>
    <w:rsid w:val="00E93956"/>
    <w:rsid w:val="00E95855"/>
    <w:rsid w:val="00EA04E5"/>
    <w:rsid w:val="00EA4AC1"/>
    <w:rsid w:val="00EA73BD"/>
    <w:rsid w:val="00EB4445"/>
    <w:rsid w:val="00EB621C"/>
    <w:rsid w:val="00EC0860"/>
    <w:rsid w:val="00EC1574"/>
    <w:rsid w:val="00EC3427"/>
    <w:rsid w:val="00EC3960"/>
    <w:rsid w:val="00EC4C49"/>
    <w:rsid w:val="00EE01BA"/>
    <w:rsid w:val="00EE384B"/>
    <w:rsid w:val="00EE5AE6"/>
    <w:rsid w:val="00EE67BB"/>
    <w:rsid w:val="00EF1AD7"/>
    <w:rsid w:val="00EF51C2"/>
    <w:rsid w:val="00F00AE9"/>
    <w:rsid w:val="00F0195F"/>
    <w:rsid w:val="00F04BB7"/>
    <w:rsid w:val="00F05057"/>
    <w:rsid w:val="00F1086E"/>
    <w:rsid w:val="00F10E94"/>
    <w:rsid w:val="00F11264"/>
    <w:rsid w:val="00F11813"/>
    <w:rsid w:val="00F119D4"/>
    <w:rsid w:val="00F16E09"/>
    <w:rsid w:val="00F215D6"/>
    <w:rsid w:val="00F24A6C"/>
    <w:rsid w:val="00F25638"/>
    <w:rsid w:val="00F26C4A"/>
    <w:rsid w:val="00F308A6"/>
    <w:rsid w:val="00F309DE"/>
    <w:rsid w:val="00F318CF"/>
    <w:rsid w:val="00F32875"/>
    <w:rsid w:val="00F35478"/>
    <w:rsid w:val="00F36325"/>
    <w:rsid w:val="00F36B38"/>
    <w:rsid w:val="00F41111"/>
    <w:rsid w:val="00F41801"/>
    <w:rsid w:val="00F41F65"/>
    <w:rsid w:val="00F41FD4"/>
    <w:rsid w:val="00F4308E"/>
    <w:rsid w:val="00F43E07"/>
    <w:rsid w:val="00F459EA"/>
    <w:rsid w:val="00F45A80"/>
    <w:rsid w:val="00F46DE0"/>
    <w:rsid w:val="00F478C4"/>
    <w:rsid w:val="00F50686"/>
    <w:rsid w:val="00F51565"/>
    <w:rsid w:val="00F52E12"/>
    <w:rsid w:val="00F544E9"/>
    <w:rsid w:val="00F56D0F"/>
    <w:rsid w:val="00F75084"/>
    <w:rsid w:val="00F80930"/>
    <w:rsid w:val="00F850D4"/>
    <w:rsid w:val="00F851B8"/>
    <w:rsid w:val="00F90CE2"/>
    <w:rsid w:val="00F94F6D"/>
    <w:rsid w:val="00F9654C"/>
    <w:rsid w:val="00FB2A6F"/>
    <w:rsid w:val="00FC0229"/>
    <w:rsid w:val="00FC401B"/>
    <w:rsid w:val="00FC6A77"/>
    <w:rsid w:val="00FD1F63"/>
    <w:rsid w:val="00FD4BD3"/>
    <w:rsid w:val="00FE1509"/>
    <w:rsid w:val="00FE5697"/>
    <w:rsid w:val="00FE5CCC"/>
    <w:rsid w:val="00FF11B3"/>
    <w:rsid w:val="00FF18C0"/>
    <w:rsid w:val="00FF243F"/>
    <w:rsid w:val="00FF43AD"/>
    <w:rsid w:val="00FF50DA"/>
    <w:rsid w:val="00FF7566"/>
    <w:rsid w:val="00FF7C0F"/>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51785FC"/>
  <w15:docId w15:val="{65E1A846-F296-434C-B238-E9B2B3684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heme="minorBidi"/>
        <w:sz w:val="24"/>
        <w:szCs w:val="24"/>
        <w:lang w:val="da-DK" w:eastAsia="en-US" w:bidi="ar-SA"/>
      </w:rPr>
    </w:rPrDefault>
    <w:pPrDefault>
      <w:pPr>
        <w:spacing w:line="280" w:lineRule="atLeast"/>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4" w:unhideWhenUsed="1" w:qFormat="1"/>
    <w:lsdException w:name="heading 6" w:semiHidden="1" w:uiPriority="4" w:unhideWhenUsed="1" w:qFormat="1"/>
    <w:lsdException w:name="heading 7" w:semiHidden="1" w:uiPriority="4" w:unhideWhenUsed="1" w:qFormat="1"/>
    <w:lsdException w:name="heading 8" w:semiHidden="1" w:uiPriority="4" w:unhideWhenUsed="1" w:qFormat="1"/>
    <w:lsdException w:name="heading 9" w:semiHidden="1" w:uiPriority="4"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2"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uiPriority="5"/>
    <w:lsdException w:name="Body Text First Indent" w:semiHidden="1"/>
    <w:lsdException w:name="Body Text First Indent 2" w:semiHidden="1" w:unhideWhenUsed="1"/>
    <w:lsdException w:name="Note Heading" w:uiPriority="4"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3"/>
    <w:lsdException w:name="Intense Quote" w:uiPriority="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575A"/>
    <w:rPr>
      <w:lang w:val="en-GB"/>
    </w:rPr>
  </w:style>
  <w:style w:type="paragraph" w:styleId="Heading1">
    <w:name w:val="heading 1"/>
    <w:basedOn w:val="Normal"/>
    <w:next w:val="Normal"/>
    <w:link w:val="Heading1Char"/>
    <w:uiPriority w:val="1"/>
    <w:qFormat/>
    <w:rsid w:val="0068219E"/>
    <w:pPr>
      <w:keepNext/>
      <w:keepLines/>
      <w:numPr>
        <w:numId w:val="2"/>
      </w:numPr>
      <w:spacing w:before="200" w:after="720" w:line="560" w:lineRule="atLeast"/>
      <w:contextualSpacing/>
      <w:outlineLvl w:val="0"/>
    </w:pPr>
    <w:rPr>
      <w:rFonts w:eastAsiaTheme="majorEastAsia" w:cstheme="majorBidi"/>
      <w:bCs/>
      <w:caps/>
      <w:spacing w:val="20"/>
      <w:sz w:val="48"/>
      <w:szCs w:val="28"/>
    </w:rPr>
  </w:style>
  <w:style w:type="paragraph" w:styleId="Heading2">
    <w:name w:val="heading 2"/>
    <w:basedOn w:val="Normal"/>
    <w:next w:val="Normal"/>
    <w:link w:val="Heading2Char"/>
    <w:uiPriority w:val="2"/>
    <w:qFormat/>
    <w:rsid w:val="003C0BA4"/>
    <w:pPr>
      <w:keepNext/>
      <w:keepLines/>
      <w:numPr>
        <w:ilvl w:val="1"/>
        <w:numId w:val="2"/>
      </w:numPr>
      <w:spacing w:before="280"/>
      <w:outlineLvl w:val="1"/>
    </w:pPr>
    <w:rPr>
      <w:rFonts w:eastAsiaTheme="majorEastAsia" w:cstheme="majorBidi"/>
      <w:b/>
      <w:bCs/>
      <w:caps/>
      <w:spacing w:val="20"/>
      <w:szCs w:val="26"/>
    </w:rPr>
  </w:style>
  <w:style w:type="paragraph" w:styleId="Heading3">
    <w:name w:val="heading 3"/>
    <w:basedOn w:val="Normal"/>
    <w:next w:val="Normal"/>
    <w:link w:val="Heading3Char"/>
    <w:uiPriority w:val="3"/>
    <w:qFormat/>
    <w:rsid w:val="00577982"/>
    <w:pPr>
      <w:keepNext/>
      <w:keepLines/>
      <w:numPr>
        <w:ilvl w:val="2"/>
        <w:numId w:val="2"/>
      </w:numPr>
      <w:spacing w:before="280"/>
      <w:ind w:left="737"/>
      <w:contextualSpacing/>
      <w:outlineLvl w:val="2"/>
    </w:pPr>
    <w:rPr>
      <w:rFonts w:eastAsiaTheme="majorEastAsia" w:cstheme="majorBidi"/>
      <w:b/>
      <w:bCs/>
      <w:caps/>
      <w:spacing w:val="20"/>
      <w:sz w:val="22"/>
    </w:rPr>
  </w:style>
  <w:style w:type="paragraph" w:styleId="Heading4">
    <w:name w:val="heading 4"/>
    <w:basedOn w:val="Normal"/>
    <w:next w:val="Normal"/>
    <w:link w:val="Heading4Char"/>
    <w:uiPriority w:val="4"/>
    <w:qFormat/>
    <w:rsid w:val="00577982"/>
    <w:pPr>
      <w:keepNext/>
      <w:keepLines/>
      <w:numPr>
        <w:ilvl w:val="3"/>
        <w:numId w:val="2"/>
      </w:numPr>
      <w:spacing w:before="280"/>
      <w:outlineLvl w:val="3"/>
    </w:pPr>
    <w:rPr>
      <w:rFonts w:eastAsiaTheme="majorEastAsia" w:cstheme="majorBidi"/>
      <w:b/>
      <w:bCs/>
      <w:iCs/>
    </w:rPr>
  </w:style>
  <w:style w:type="paragraph" w:styleId="Heading5">
    <w:name w:val="heading 5"/>
    <w:basedOn w:val="Normal"/>
    <w:next w:val="Normal"/>
    <w:link w:val="Heading5Char"/>
    <w:uiPriority w:val="4"/>
    <w:semiHidden/>
    <w:qFormat/>
    <w:rsid w:val="00590234"/>
    <w:pPr>
      <w:keepNext/>
      <w:keepLines/>
      <w:numPr>
        <w:ilvl w:val="4"/>
        <w:numId w:val="2"/>
      </w:numPr>
      <w:outlineLvl w:val="4"/>
    </w:pPr>
    <w:rPr>
      <w:rFonts w:eastAsiaTheme="majorEastAsia" w:cstheme="majorBidi"/>
      <w:b/>
    </w:rPr>
  </w:style>
  <w:style w:type="paragraph" w:styleId="Heading6">
    <w:name w:val="heading 6"/>
    <w:basedOn w:val="Normal"/>
    <w:next w:val="Normal"/>
    <w:link w:val="Heading6Char"/>
    <w:uiPriority w:val="4"/>
    <w:semiHidden/>
    <w:qFormat/>
    <w:rsid w:val="00590234"/>
    <w:pPr>
      <w:keepNext/>
      <w:keepLines/>
      <w:numPr>
        <w:ilvl w:val="5"/>
        <w:numId w:val="2"/>
      </w:numPr>
      <w:outlineLvl w:val="5"/>
    </w:pPr>
    <w:rPr>
      <w:rFonts w:eastAsiaTheme="majorEastAsia" w:cstheme="majorBidi"/>
      <w:b/>
      <w:iCs/>
    </w:rPr>
  </w:style>
  <w:style w:type="paragraph" w:styleId="Heading7">
    <w:name w:val="heading 7"/>
    <w:basedOn w:val="Normal"/>
    <w:next w:val="Normal"/>
    <w:link w:val="Heading7Char"/>
    <w:uiPriority w:val="4"/>
    <w:semiHidden/>
    <w:qFormat/>
    <w:rsid w:val="00590234"/>
    <w:pPr>
      <w:keepNext/>
      <w:keepLines/>
      <w:numPr>
        <w:ilvl w:val="6"/>
        <w:numId w:val="2"/>
      </w:numPr>
      <w:outlineLvl w:val="6"/>
    </w:pPr>
    <w:rPr>
      <w:rFonts w:eastAsiaTheme="majorEastAsia" w:cstheme="majorBidi"/>
      <w:b/>
      <w:iCs/>
    </w:rPr>
  </w:style>
  <w:style w:type="paragraph" w:styleId="Heading8">
    <w:name w:val="heading 8"/>
    <w:basedOn w:val="Normal"/>
    <w:next w:val="Normal"/>
    <w:link w:val="Heading8Char"/>
    <w:uiPriority w:val="4"/>
    <w:semiHidden/>
    <w:qFormat/>
    <w:rsid w:val="00590234"/>
    <w:pPr>
      <w:keepNext/>
      <w:keepLines/>
      <w:numPr>
        <w:ilvl w:val="7"/>
        <w:numId w:val="2"/>
      </w:numPr>
      <w:outlineLvl w:val="7"/>
    </w:pPr>
    <w:rPr>
      <w:rFonts w:eastAsiaTheme="majorEastAsia" w:cstheme="majorBidi"/>
      <w:szCs w:val="20"/>
    </w:rPr>
  </w:style>
  <w:style w:type="paragraph" w:styleId="Heading9">
    <w:name w:val="heading 9"/>
    <w:basedOn w:val="Normal"/>
    <w:next w:val="Normal"/>
    <w:link w:val="Heading9Char"/>
    <w:uiPriority w:val="4"/>
    <w:semiHidden/>
    <w:qFormat/>
    <w:rsid w:val="00590234"/>
    <w:pPr>
      <w:keepNext/>
      <w:keepLines/>
      <w:numPr>
        <w:ilvl w:val="8"/>
        <w:numId w:val="2"/>
      </w:numPr>
      <w:outlineLvl w:val="8"/>
    </w:pPr>
    <w:rPr>
      <w:rFonts w:eastAsiaTheme="majorEastAsia" w:cstheme="majorBid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A7E03"/>
    <w:pPr>
      <w:ind w:left="720"/>
    </w:pPr>
  </w:style>
  <w:style w:type="character" w:customStyle="1" w:styleId="Heading1Char">
    <w:name w:val="Heading 1 Char"/>
    <w:basedOn w:val="DefaultParagraphFont"/>
    <w:link w:val="Heading1"/>
    <w:uiPriority w:val="1"/>
    <w:rsid w:val="0068219E"/>
    <w:rPr>
      <w:rFonts w:eastAsiaTheme="majorEastAsia" w:cstheme="majorBidi"/>
      <w:bCs/>
      <w:caps/>
      <w:spacing w:val="20"/>
      <w:sz w:val="48"/>
      <w:szCs w:val="28"/>
      <w:lang w:val="en-GB"/>
    </w:rPr>
  </w:style>
  <w:style w:type="character" w:customStyle="1" w:styleId="Heading2Char">
    <w:name w:val="Heading 2 Char"/>
    <w:basedOn w:val="DefaultParagraphFont"/>
    <w:link w:val="Heading2"/>
    <w:uiPriority w:val="2"/>
    <w:rsid w:val="00A71877"/>
    <w:rPr>
      <w:rFonts w:eastAsiaTheme="majorEastAsia" w:cstheme="majorBidi"/>
      <w:b/>
      <w:bCs/>
      <w:caps/>
      <w:spacing w:val="20"/>
      <w:szCs w:val="26"/>
      <w:lang w:val="en-GB"/>
    </w:rPr>
  </w:style>
  <w:style w:type="paragraph" w:styleId="Title">
    <w:name w:val="Title"/>
    <w:basedOn w:val="Normal"/>
    <w:next w:val="Normal"/>
    <w:link w:val="TitleChar"/>
    <w:uiPriority w:val="8"/>
    <w:semiHidden/>
    <w:qFormat/>
    <w:rsid w:val="00C4191A"/>
    <w:pPr>
      <w:spacing w:line="600" w:lineRule="atLeast"/>
    </w:pPr>
    <w:rPr>
      <w:rFonts w:eastAsiaTheme="majorEastAsia" w:cstheme="majorBidi"/>
      <w:caps/>
      <w:color w:val="FFFFFF" w:themeColor="background1"/>
      <w:spacing w:val="20"/>
      <w:sz w:val="56"/>
      <w:szCs w:val="52"/>
    </w:rPr>
  </w:style>
  <w:style w:type="character" w:customStyle="1" w:styleId="TitleChar">
    <w:name w:val="Title Char"/>
    <w:basedOn w:val="DefaultParagraphFont"/>
    <w:link w:val="Title"/>
    <w:uiPriority w:val="8"/>
    <w:semiHidden/>
    <w:rsid w:val="00146F65"/>
    <w:rPr>
      <w:rFonts w:eastAsiaTheme="majorEastAsia" w:cstheme="majorBidi"/>
      <w:caps/>
      <w:color w:val="FFFFFF" w:themeColor="background1"/>
      <w:spacing w:val="20"/>
      <w:sz w:val="56"/>
      <w:szCs w:val="52"/>
      <w:lang w:val="en-GB"/>
    </w:rPr>
  </w:style>
  <w:style w:type="paragraph" w:styleId="Subtitle">
    <w:name w:val="Subtitle"/>
    <w:basedOn w:val="Normal"/>
    <w:next w:val="Normal"/>
    <w:link w:val="SubtitleChar"/>
    <w:uiPriority w:val="11"/>
    <w:semiHidden/>
    <w:qFormat/>
    <w:rsid w:val="00EE384B"/>
    <w:pPr>
      <w:numPr>
        <w:ilvl w:val="1"/>
      </w:numPr>
      <w:spacing w:line="600" w:lineRule="atLeast"/>
    </w:pPr>
    <w:rPr>
      <w:rFonts w:eastAsiaTheme="majorEastAsia" w:cstheme="majorBidi"/>
      <w:iCs/>
      <w:caps/>
      <w:color w:val="FFFFFF" w:themeColor="background1"/>
      <w:sz w:val="48"/>
    </w:rPr>
  </w:style>
  <w:style w:type="character" w:customStyle="1" w:styleId="SubtitleChar">
    <w:name w:val="Subtitle Char"/>
    <w:basedOn w:val="DefaultParagraphFont"/>
    <w:link w:val="Subtitle"/>
    <w:uiPriority w:val="11"/>
    <w:semiHidden/>
    <w:rsid w:val="00F41801"/>
    <w:rPr>
      <w:rFonts w:eastAsiaTheme="majorEastAsia" w:cstheme="majorBidi"/>
      <w:iCs/>
      <w:caps/>
      <w:color w:val="FFFFFF" w:themeColor="background1"/>
      <w:sz w:val="48"/>
      <w:lang w:val="en-GB"/>
    </w:rPr>
  </w:style>
  <w:style w:type="character" w:styleId="SubtleEmphasis">
    <w:name w:val="Subtle Emphasis"/>
    <w:basedOn w:val="DefaultParagraphFont"/>
    <w:uiPriority w:val="19"/>
    <w:semiHidden/>
    <w:qFormat/>
    <w:rsid w:val="003E435A"/>
    <w:rPr>
      <w:i/>
      <w:iCs/>
      <w:color w:val="auto"/>
      <w:lang w:val="en-GB"/>
    </w:rPr>
  </w:style>
  <w:style w:type="character" w:styleId="Emphasis">
    <w:name w:val="Emphasis"/>
    <w:basedOn w:val="DefaultParagraphFont"/>
    <w:uiPriority w:val="6"/>
    <w:semiHidden/>
    <w:qFormat/>
    <w:rsid w:val="003E435A"/>
    <w:rPr>
      <w:i/>
      <w:iCs/>
      <w:lang w:val="en-GB"/>
    </w:rPr>
  </w:style>
  <w:style w:type="character" w:styleId="IntenseEmphasis">
    <w:name w:val="Intense Emphasis"/>
    <w:basedOn w:val="DefaultParagraphFont"/>
    <w:uiPriority w:val="21"/>
    <w:semiHidden/>
    <w:qFormat/>
    <w:rsid w:val="003E435A"/>
    <w:rPr>
      <w:b/>
      <w:bCs/>
      <w:i/>
      <w:iCs/>
      <w:color w:val="auto"/>
      <w:lang w:val="en-GB"/>
    </w:rPr>
  </w:style>
  <w:style w:type="character" w:styleId="Strong">
    <w:name w:val="Strong"/>
    <w:basedOn w:val="DefaultParagraphFont"/>
    <w:uiPriority w:val="22"/>
    <w:qFormat/>
    <w:rsid w:val="003E435A"/>
    <w:rPr>
      <w:b/>
      <w:bCs/>
      <w:lang w:val="en-GB"/>
    </w:rPr>
  </w:style>
  <w:style w:type="paragraph" w:styleId="IntenseQuote">
    <w:name w:val="Intense Quote"/>
    <w:basedOn w:val="Normal"/>
    <w:next w:val="Normal"/>
    <w:link w:val="IntenseQuoteChar"/>
    <w:uiPriority w:val="7"/>
    <w:semiHidden/>
    <w:rsid w:val="00FE0FA7"/>
    <w:pPr>
      <w:spacing w:before="440" w:after="440" w:line="440" w:lineRule="atLeast"/>
      <w:contextualSpacing/>
    </w:pPr>
    <w:rPr>
      <w:b/>
      <w:bCs/>
      <w:iCs/>
      <w:sz w:val="40"/>
    </w:rPr>
  </w:style>
  <w:style w:type="character" w:customStyle="1" w:styleId="IntenseQuoteChar">
    <w:name w:val="Intense Quote Char"/>
    <w:basedOn w:val="DefaultParagraphFont"/>
    <w:link w:val="IntenseQuote"/>
    <w:uiPriority w:val="7"/>
    <w:semiHidden/>
    <w:rsid w:val="0051575A"/>
    <w:rPr>
      <w:b/>
      <w:bCs/>
      <w:iCs/>
      <w:sz w:val="40"/>
      <w:lang w:val="en-GB"/>
    </w:rPr>
  </w:style>
  <w:style w:type="character" w:styleId="SubtleReference">
    <w:name w:val="Subtle Reference"/>
    <w:basedOn w:val="DefaultParagraphFont"/>
    <w:uiPriority w:val="31"/>
    <w:semiHidden/>
    <w:qFormat/>
    <w:rsid w:val="003E435A"/>
    <w:rPr>
      <w:smallCaps/>
      <w:color w:val="auto"/>
      <w:u w:val="single"/>
      <w:lang w:val="en-GB"/>
    </w:rPr>
  </w:style>
  <w:style w:type="character" w:styleId="IntenseReference">
    <w:name w:val="Intense Reference"/>
    <w:basedOn w:val="DefaultParagraphFont"/>
    <w:uiPriority w:val="32"/>
    <w:semiHidden/>
    <w:qFormat/>
    <w:rsid w:val="003E435A"/>
    <w:rPr>
      <w:b/>
      <w:bCs/>
      <w:smallCaps/>
      <w:color w:val="auto"/>
      <w:spacing w:val="5"/>
      <w:u w:val="single"/>
      <w:lang w:val="en-GB"/>
    </w:rPr>
  </w:style>
  <w:style w:type="character" w:customStyle="1" w:styleId="Heading3Char">
    <w:name w:val="Heading 3 Char"/>
    <w:basedOn w:val="DefaultParagraphFont"/>
    <w:link w:val="Heading3"/>
    <w:uiPriority w:val="3"/>
    <w:rsid w:val="00A71877"/>
    <w:rPr>
      <w:rFonts w:eastAsiaTheme="majorEastAsia" w:cstheme="majorBidi"/>
      <w:b/>
      <w:bCs/>
      <w:caps/>
      <w:spacing w:val="20"/>
      <w:sz w:val="22"/>
      <w:lang w:val="en-GB"/>
    </w:rPr>
  </w:style>
  <w:style w:type="character" w:customStyle="1" w:styleId="Heading4Char">
    <w:name w:val="Heading 4 Char"/>
    <w:basedOn w:val="DefaultParagraphFont"/>
    <w:link w:val="Heading4"/>
    <w:uiPriority w:val="4"/>
    <w:rsid w:val="00A71877"/>
    <w:rPr>
      <w:rFonts w:eastAsiaTheme="majorEastAsia" w:cstheme="majorBidi"/>
      <w:b/>
      <w:bCs/>
      <w:iCs/>
      <w:lang w:val="en-GB"/>
    </w:rPr>
  </w:style>
  <w:style w:type="character" w:customStyle="1" w:styleId="Heading5Char">
    <w:name w:val="Heading 5 Char"/>
    <w:basedOn w:val="DefaultParagraphFont"/>
    <w:link w:val="Heading5"/>
    <w:uiPriority w:val="4"/>
    <w:semiHidden/>
    <w:rsid w:val="00146F65"/>
    <w:rPr>
      <w:rFonts w:eastAsiaTheme="majorEastAsia" w:cstheme="majorBidi"/>
      <w:b/>
      <w:lang w:val="en-GB"/>
    </w:rPr>
  </w:style>
  <w:style w:type="character" w:customStyle="1" w:styleId="Heading6Char">
    <w:name w:val="Heading 6 Char"/>
    <w:basedOn w:val="DefaultParagraphFont"/>
    <w:link w:val="Heading6"/>
    <w:uiPriority w:val="4"/>
    <w:semiHidden/>
    <w:rsid w:val="00146F65"/>
    <w:rPr>
      <w:rFonts w:eastAsiaTheme="majorEastAsia" w:cstheme="majorBidi"/>
      <w:b/>
      <w:iCs/>
      <w:lang w:val="en-GB"/>
    </w:rPr>
  </w:style>
  <w:style w:type="character" w:customStyle="1" w:styleId="Heading7Char">
    <w:name w:val="Heading 7 Char"/>
    <w:basedOn w:val="DefaultParagraphFont"/>
    <w:link w:val="Heading7"/>
    <w:uiPriority w:val="4"/>
    <w:semiHidden/>
    <w:rsid w:val="00146F65"/>
    <w:rPr>
      <w:rFonts w:eastAsiaTheme="majorEastAsia" w:cstheme="majorBidi"/>
      <w:b/>
      <w:iCs/>
      <w:lang w:val="en-GB"/>
    </w:rPr>
  </w:style>
  <w:style w:type="character" w:customStyle="1" w:styleId="Heading8Char">
    <w:name w:val="Heading 8 Char"/>
    <w:basedOn w:val="DefaultParagraphFont"/>
    <w:link w:val="Heading8"/>
    <w:uiPriority w:val="4"/>
    <w:semiHidden/>
    <w:rsid w:val="00146F65"/>
    <w:rPr>
      <w:rFonts w:eastAsiaTheme="majorEastAsia" w:cstheme="majorBidi"/>
      <w:szCs w:val="20"/>
      <w:lang w:val="en-GB"/>
    </w:rPr>
  </w:style>
  <w:style w:type="character" w:customStyle="1" w:styleId="Heading9Char">
    <w:name w:val="Heading 9 Char"/>
    <w:basedOn w:val="DefaultParagraphFont"/>
    <w:link w:val="Heading9"/>
    <w:uiPriority w:val="4"/>
    <w:semiHidden/>
    <w:rsid w:val="00146F65"/>
    <w:rPr>
      <w:rFonts w:eastAsiaTheme="majorEastAsia" w:cstheme="majorBidi"/>
      <w:iCs/>
      <w:szCs w:val="20"/>
      <w:lang w:val="en-GB"/>
    </w:rPr>
  </w:style>
  <w:style w:type="paragraph" w:styleId="Caption">
    <w:name w:val="caption"/>
    <w:basedOn w:val="Normal"/>
    <w:next w:val="Normal"/>
    <w:uiPriority w:val="6"/>
    <w:rsid w:val="00460B5C"/>
    <w:pPr>
      <w:spacing w:line="190" w:lineRule="atLeast"/>
    </w:pPr>
    <w:rPr>
      <w:b/>
      <w:bCs/>
      <w:szCs w:val="18"/>
    </w:rPr>
  </w:style>
  <w:style w:type="paragraph" w:styleId="TOC1">
    <w:name w:val="toc 1"/>
    <w:basedOn w:val="H1-Nonumbering"/>
    <w:next w:val="Normal"/>
    <w:uiPriority w:val="39"/>
    <w:rsid w:val="00954A2C"/>
    <w:pPr>
      <w:keepNext w:val="0"/>
      <w:keepLines w:val="0"/>
      <w:tabs>
        <w:tab w:val="left" w:pos="284"/>
        <w:tab w:val="right" w:pos="7938"/>
      </w:tabs>
      <w:spacing w:after="0" w:line="280" w:lineRule="atLeast"/>
      <w:ind w:left="284" w:right="567" w:hanging="284"/>
      <w:contextualSpacing w:val="0"/>
      <w:outlineLvl w:val="9"/>
    </w:pPr>
    <w:rPr>
      <w:b/>
      <w:spacing w:val="0"/>
      <w:sz w:val="24"/>
    </w:rPr>
  </w:style>
  <w:style w:type="paragraph" w:styleId="TOC2">
    <w:name w:val="toc 2"/>
    <w:basedOn w:val="H1-Nonumbering"/>
    <w:next w:val="Normal"/>
    <w:uiPriority w:val="39"/>
    <w:rsid w:val="001543BD"/>
    <w:pPr>
      <w:keepNext w:val="0"/>
      <w:keepLines w:val="0"/>
      <w:tabs>
        <w:tab w:val="left" w:pos="567"/>
        <w:tab w:val="right" w:pos="7938"/>
      </w:tabs>
      <w:spacing w:after="0" w:line="280" w:lineRule="atLeast"/>
      <w:ind w:left="1021" w:right="567" w:hanging="737"/>
      <w:contextualSpacing w:val="0"/>
      <w:outlineLvl w:val="9"/>
    </w:pPr>
    <w:rPr>
      <w:b/>
      <w:spacing w:val="0"/>
      <w:sz w:val="24"/>
    </w:rPr>
  </w:style>
  <w:style w:type="paragraph" w:styleId="TOC3">
    <w:name w:val="toc 3"/>
    <w:basedOn w:val="H1-Nonumbering"/>
    <w:next w:val="Normal"/>
    <w:uiPriority w:val="39"/>
    <w:rsid w:val="001543BD"/>
    <w:pPr>
      <w:keepNext w:val="0"/>
      <w:keepLines w:val="0"/>
      <w:tabs>
        <w:tab w:val="left" w:pos="1588"/>
        <w:tab w:val="right" w:pos="7938"/>
      </w:tabs>
      <w:spacing w:after="0" w:line="280" w:lineRule="atLeast"/>
      <w:ind w:left="567" w:right="567"/>
      <w:contextualSpacing w:val="0"/>
      <w:outlineLvl w:val="9"/>
    </w:pPr>
    <w:rPr>
      <w:spacing w:val="0"/>
      <w:sz w:val="24"/>
    </w:rPr>
  </w:style>
  <w:style w:type="paragraph" w:styleId="TOC4">
    <w:name w:val="toc 4"/>
    <w:basedOn w:val="Normal"/>
    <w:next w:val="Normal"/>
    <w:uiPriority w:val="39"/>
    <w:semiHidden/>
    <w:rsid w:val="0043501D"/>
    <w:pPr>
      <w:tabs>
        <w:tab w:val="right" w:pos="7938"/>
      </w:tabs>
      <w:ind w:right="567"/>
    </w:pPr>
  </w:style>
  <w:style w:type="paragraph" w:styleId="TOC5">
    <w:name w:val="toc 5"/>
    <w:basedOn w:val="Normal"/>
    <w:next w:val="Normal"/>
    <w:uiPriority w:val="39"/>
    <w:semiHidden/>
    <w:rsid w:val="005124DD"/>
    <w:pPr>
      <w:tabs>
        <w:tab w:val="right" w:pos="7938"/>
      </w:tabs>
      <w:ind w:right="567"/>
    </w:pPr>
  </w:style>
  <w:style w:type="paragraph" w:styleId="TOC6">
    <w:name w:val="toc 6"/>
    <w:basedOn w:val="Normal"/>
    <w:next w:val="Normal"/>
    <w:uiPriority w:val="39"/>
    <w:semiHidden/>
    <w:rsid w:val="005124DD"/>
    <w:pPr>
      <w:tabs>
        <w:tab w:val="right" w:pos="7938"/>
      </w:tabs>
      <w:ind w:right="567"/>
    </w:pPr>
  </w:style>
  <w:style w:type="paragraph" w:styleId="TOC7">
    <w:name w:val="toc 7"/>
    <w:basedOn w:val="Normal"/>
    <w:next w:val="Normal"/>
    <w:uiPriority w:val="39"/>
    <w:semiHidden/>
    <w:rsid w:val="005124DD"/>
    <w:pPr>
      <w:tabs>
        <w:tab w:val="right" w:pos="7938"/>
      </w:tabs>
      <w:ind w:right="567"/>
    </w:pPr>
  </w:style>
  <w:style w:type="paragraph" w:styleId="TOC8">
    <w:name w:val="toc 8"/>
    <w:basedOn w:val="Normal"/>
    <w:next w:val="Normal"/>
    <w:uiPriority w:val="39"/>
    <w:semiHidden/>
    <w:rsid w:val="005124DD"/>
    <w:pPr>
      <w:tabs>
        <w:tab w:val="right" w:pos="7938"/>
      </w:tabs>
      <w:ind w:right="567"/>
    </w:pPr>
  </w:style>
  <w:style w:type="paragraph" w:styleId="TOC9">
    <w:name w:val="toc 9"/>
    <w:basedOn w:val="Normal"/>
    <w:next w:val="Normal"/>
    <w:uiPriority w:val="39"/>
    <w:semiHidden/>
    <w:rsid w:val="005124DD"/>
    <w:pPr>
      <w:tabs>
        <w:tab w:val="right" w:pos="7938"/>
      </w:tabs>
      <w:ind w:right="567"/>
    </w:pPr>
  </w:style>
  <w:style w:type="paragraph" w:styleId="TOCHeading">
    <w:name w:val="TOC Heading"/>
    <w:basedOn w:val="Heading1"/>
    <w:next w:val="Normal"/>
    <w:uiPriority w:val="39"/>
    <w:semiHidden/>
    <w:qFormat/>
    <w:rsid w:val="00AE0816"/>
    <w:pPr>
      <w:pageBreakBefore/>
      <w:numPr>
        <w:numId w:val="0"/>
      </w:numPr>
      <w:spacing w:before="0" w:after="0" w:line="520" w:lineRule="atLeast"/>
      <w:outlineLvl w:val="9"/>
    </w:pPr>
    <w:rPr>
      <w:color w:val="FFFFFF"/>
    </w:rPr>
  </w:style>
  <w:style w:type="paragraph" w:styleId="EndnoteText">
    <w:name w:val="endnote text"/>
    <w:basedOn w:val="Normal"/>
    <w:link w:val="EndnoteTextChar"/>
    <w:uiPriority w:val="99"/>
    <w:rsid w:val="00AF2231"/>
    <w:rPr>
      <w:szCs w:val="20"/>
    </w:rPr>
  </w:style>
  <w:style w:type="character" w:customStyle="1" w:styleId="EndnoteTextChar">
    <w:name w:val="Endnote Text Char"/>
    <w:basedOn w:val="DefaultParagraphFont"/>
    <w:link w:val="EndnoteText"/>
    <w:uiPriority w:val="99"/>
    <w:rsid w:val="00B8003A"/>
    <w:rPr>
      <w:szCs w:val="20"/>
      <w:lang w:val="en-GB"/>
    </w:rPr>
  </w:style>
  <w:style w:type="paragraph" w:styleId="FootnoteText">
    <w:name w:val="footnote text"/>
    <w:aliases w:val="5_G,Footnote Text Char Char,Footnote Text1,Footnote Text Char1 Char Char,Footnote Text Char Char Char Char,Footnote Text Char1 Char Char1 Char Char,Footnote Text Char Char Char Char1 Char Char,footnotes"/>
    <w:basedOn w:val="Normal"/>
    <w:link w:val="FootnoteTextChar"/>
    <w:uiPriority w:val="99"/>
    <w:qFormat/>
    <w:rsid w:val="004904C9"/>
    <w:pPr>
      <w:spacing w:line="240" w:lineRule="auto"/>
    </w:pPr>
    <w:rPr>
      <w:szCs w:val="20"/>
    </w:rPr>
  </w:style>
  <w:style w:type="character" w:customStyle="1" w:styleId="FootnoteTextChar">
    <w:name w:val="Footnote Text Char"/>
    <w:aliases w:val="5_G Char,Footnote Text Char Char Char,Footnote Text1 Char,Footnote Text Char1 Char Char Char,Footnote Text Char Char Char Char Char,Footnote Text Char1 Char Char1 Char Char Char,Footnote Text Char Char Char Char1 Char Char Char"/>
    <w:basedOn w:val="DefaultParagraphFont"/>
    <w:link w:val="FootnoteText"/>
    <w:uiPriority w:val="99"/>
    <w:rsid w:val="004904C9"/>
    <w:rPr>
      <w:szCs w:val="20"/>
      <w:lang w:val="en-GB"/>
    </w:rPr>
  </w:style>
  <w:style w:type="paragraph" w:styleId="Footer">
    <w:name w:val="footer"/>
    <w:basedOn w:val="Normal"/>
    <w:link w:val="FooterChar"/>
    <w:uiPriority w:val="99"/>
    <w:semiHidden/>
    <w:rsid w:val="009456D6"/>
    <w:pPr>
      <w:tabs>
        <w:tab w:val="center" w:pos="4819"/>
        <w:tab w:val="right" w:pos="9638"/>
      </w:tabs>
      <w:spacing w:line="220" w:lineRule="atLeast"/>
    </w:pPr>
    <w:rPr>
      <w:sz w:val="16"/>
    </w:rPr>
  </w:style>
  <w:style w:type="character" w:customStyle="1" w:styleId="FooterChar">
    <w:name w:val="Footer Char"/>
    <w:basedOn w:val="DefaultParagraphFont"/>
    <w:link w:val="Footer"/>
    <w:uiPriority w:val="99"/>
    <w:semiHidden/>
    <w:rsid w:val="00460B5C"/>
    <w:rPr>
      <w:rFonts w:ascii="Calibri" w:hAnsi="Calibri" w:cs="Calibri"/>
      <w:sz w:val="16"/>
      <w:lang w:val="en-GB"/>
    </w:rPr>
  </w:style>
  <w:style w:type="paragraph" w:styleId="Header">
    <w:name w:val="header"/>
    <w:basedOn w:val="Normal"/>
    <w:link w:val="HeaderChar"/>
    <w:uiPriority w:val="99"/>
    <w:semiHidden/>
    <w:rsid w:val="00B957AF"/>
    <w:pPr>
      <w:tabs>
        <w:tab w:val="center" w:pos="4819"/>
        <w:tab w:val="right" w:pos="9638"/>
      </w:tabs>
      <w:spacing w:line="240" w:lineRule="atLeast"/>
    </w:pPr>
    <w:rPr>
      <w:caps/>
      <w:spacing w:val="20"/>
      <w:sz w:val="18"/>
    </w:rPr>
  </w:style>
  <w:style w:type="character" w:customStyle="1" w:styleId="HeaderChar">
    <w:name w:val="Header Char"/>
    <w:basedOn w:val="DefaultParagraphFont"/>
    <w:link w:val="Header"/>
    <w:uiPriority w:val="99"/>
    <w:semiHidden/>
    <w:rsid w:val="00B957AF"/>
    <w:rPr>
      <w:rFonts w:ascii="Calibri" w:hAnsi="Calibri" w:cs="Calibri"/>
      <w:caps/>
      <w:spacing w:val="20"/>
      <w:sz w:val="18"/>
      <w:lang w:val="en-GB"/>
    </w:rPr>
  </w:style>
  <w:style w:type="character" w:styleId="PageNumber">
    <w:name w:val="page number"/>
    <w:basedOn w:val="DefaultParagraphFont"/>
    <w:uiPriority w:val="99"/>
    <w:semiHidden/>
    <w:rsid w:val="00B35E89"/>
    <w:rPr>
      <w:b/>
      <w:sz w:val="24"/>
      <w:lang w:val="en-GB"/>
    </w:rPr>
  </w:style>
  <w:style w:type="paragraph" w:customStyle="1" w:styleId="Template">
    <w:name w:val="Template"/>
    <w:uiPriority w:val="8"/>
    <w:semiHidden/>
    <w:qFormat/>
    <w:rsid w:val="004455FC"/>
    <w:rPr>
      <w:rFonts w:cs="Calibri"/>
      <w:caps/>
      <w:sz w:val="16"/>
      <w:lang w:val="en-GB"/>
    </w:rPr>
  </w:style>
  <w:style w:type="paragraph" w:customStyle="1" w:styleId="Template-Adresse">
    <w:name w:val="Template - Adresse"/>
    <w:basedOn w:val="Template"/>
    <w:uiPriority w:val="8"/>
    <w:semiHidden/>
    <w:qFormat/>
    <w:rsid w:val="00CD6726"/>
  </w:style>
  <w:style w:type="paragraph" w:styleId="BalloonText">
    <w:name w:val="Balloon Text"/>
    <w:basedOn w:val="Normal"/>
    <w:link w:val="BalloonTextChar"/>
    <w:uiPriority w:val="99"/>
    <w:semiHidden/>
    <w:rsid w:val="000F70B6"/>
    <w:pPr>
      <w:spacing w:line="240" w:lineRule="auto"/>
    </w:pPr>
    <w:rPr>
      <w:rFonts w:cs="Tahoma"/>
      <w:sz w:val="16"/>
      <w:szCs w:val="16"/>
    </w:rPr>
  </w:style>
  <w:style w:type="character" w:customStyle="1" w:styleId="BalloonTextChar">
    <w:name w:val="Balloon Text Char"/>
    <w:basedOn w:val="DefaultParagraphFont"/>
    <w:link w:val="BalloonText"/>
    <w:uiPriority w:val="99"/>
    <w:semiHidden/>
    <w:rsid w:val="00460B5C"/>
    <w:rPr>
      <w:rFonts w:ascii="Calibri" w:hAnsi="Calibri" w:cs="Tahoma"/>
      <w:sz w:val="16"/>
      <w:szCs w:val="16"/>
      <w:lang w:val="en-GB"/>
    </w:rPr>
  </w:style>
  <w:style w:type="paragraph" w:customStyle="1" w:styleId="Leadtext">
    <w:name w:val="Leadtext"/>
    <w:basedOn w:val="Normal"/>
    <w:next w:val="Normal"/>
    <w:uiPriority w:val="8"/>
    <w:semiHidden/>
    <w:qFormat/>
    <w:rsid w:val="0011157F"/>
    <w:rPr>
      <w:caps/>
    </w:rPr>
  </w:style>
  <w:style w:type="table" w:styleId="TableGrid">
    <w:name w:val="Table Grid"/>
    <w:basedOn w:val="TableNormal"/>
    <w:uiPriority w:val="59"/>
    <w:rsid w:val="000032D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ostrophe">
    <w:name w:val="Apostrophe"/>
    <w:basedOn w:val="Normal"/>
    <w:uiPriority w:val="8"/>
    <w:rsid w:val="00214BB6"/>
    <w:pPr>
      <w:spacing w:line="1140" w:lineRule="exact"/>
    </w:pPr>
    <w:rPr>
      <w:b/>
      <w:sz w:val="124"/>
    </w:rPr>
  </w:style>
  <w:style w:type="character" w:customStyle="1" w:styleId="LeadtextDateChar">
    <w:name w:val="Leadtext Date Char"/>
    <w:basedOn w:val="DefaultParagraphFont"/>
    <w:link w:val="LeadtextDate"/>
    <w:uiPriority w:val="8"/>
    <w:semiHidden/>
    <w:locked/>
    <w:rsid w:val="00146F65"/>
    <w:rPr>
      <w:b/>
      <w:lang w:val="en-GB"/>
    </w:rPr>
  </w:style>
  <w:style w:type="paragraph" w:customStyle="1" w:styleId="LeadtextDate">
    <w:name w:val="Leadtext Date"/>
    <w:basedOn w:val="Normal"/>
    <w:next w:val="Normal"/>
    <w:link w:val="LeadtextDateChar"/>
    <w:uiPriority w:val="8"/>
    <w:semiHidden/>
    <w:qFormat/>
    <w:rsid w:val="004905EE"/>
    <w:rPr>
      <w:b/>
    </w:rPr>
  </w:style>
  <w:style w:type="paragraph" w:customStyle="1" w:styleId="FactboxHeading">
    <w:name w:val="Factbox Heading"/>
    <w:basedOn w:val="H1-Nonumbering"/>
    <w:next w:val="FactboxText"/>
    <w:uiPriority w:val="5"/>
    <w:rsid w:val="001178AD"/>
    <w:pPr>
      <w:keepNext w:val="0"/>
      <w:keepLines w:val="0"/>
      <w:spacing w:line="280" w:lineRule="atLeast"/>
      <w:contextualSpacing w:val="0"/>
      <w:outlineLvl w:val="9"/>
    </w:pPr>
    <w:rPr>
      <w:b/>
      <w:sz w:val="24"/>
    </w:rPr>
  </w:style>
  <w:style w:type="paragraph" w:customStyle="1" w:styleId="DocumentHeading">
    <w:name w:val="Document Heading"/>
    <w:basedOn w:val="Normal"/>
    <w:uiPriority w:val="7"/>
    <w:semiHidden/>
    <w:qFormat/>
    <w:rsid w:val="0011157F"/>
    <w:pPr>
      <w:contextualSpacing/>
    </w:pPr>
    <w:rPr>
      <w:b/>
      <w:caps/>
    </w:rPr>
  </w:style>
  <w:style w:type="paragraph" w:customStyle="1" w:styleId="SenderTitle">
    <w:name w:val="Sender Title"/>
    <w:basedOn w:val="Normal"/>
    <w:uiPriority w:val="9"/>
    <w:semiHidden/>
    <w:qFormat/>
    <w:rsid w:val="00DD41AF"/>
    <w:rPr>
      <w:caps/>
      <w:sz w:val="16"/>
    </w:rPr>
  </w:style>
  <w:style w:type="paragraph" w:customStyle="1" w:styleId="FactboxText">
    <w:name w:val="Factbox Text"/>
    <w:basedOn w:val="FactboxHeading"/>
    <w:uiPriority w:val="5"/>
    <w:rsid w:val="000A1C8E"/>
    <w:rPr>
      <w:b w:val="0"/>
      <w:caps w:val="0"/>
      <w:spacing w:val="0"/>
    </w:rPr>
  </w:style>
  <w:style w:type="paragraph" w:customStyle="1" w:styleId="Template-Docinfo">
    <w:name w:val="Template - Doc info"/>
    <w:basedOn w:val="Template"/>
    <w:uiPriority w:val="8"/>
    <w:semiHidden/>
    <w:qFormat/>
    <w:rsid w:val="00AF574C"/>
  </w:style>
  <w:style w:type="paragraph" w:styleId="Quote">
    <w:name w:val="Quote"/>
    <w:basedOn w:val="Normal"/>
    <w:next w:val="Normal"/>
    <w:link w:val="QuoteChar"/>
    <w:uiPriority w:val="6"/>
    <w:rsid w:val="00FE0FA7"/>
    <w:rPr>
      <w:b/>
      <w:iCs/>
    </w:rPr>
  </w:style>
  <w:style w:type="character" w:customStyle="1" w:styleId="QuoteChar">
    <w:name w:val="Quote Char"/>
    <w:basedOn w:val="DefaultParagraphFont"/>
    <w:link w:val="Quote"/>
    <w:uiPriority w:val="6"/>
    <w:rsid w:val="00FE0FA7"/>
    <w:rPr>
      <w:b/>
      <w:iCs/>
      <w:lang w:val="en-GB"/>
    </w:rPr>
  </w:style>
  <w:style w:type="paragraph" w:styleId="NoteHeading">
    <w:name w:val="Note Heading"/>
    <w:basedOn w:val="Normal"/>
    <w:next w:val="Normal"/>
    <w:link w:val="NoteHeadingChar"/>
    <w:uiPriority w:val="8"/>
    <w:semiHidden/>
    <w:rsid w:val="00AF574C"/>
    <w:pPr>
      <w:spacing w:line="240" w:lineRule="auto"/>
    </w:pPr>
    <w:rPr>
      <w:caps/>
      <w:spacing w:val="12"/>
      <w:sz w:val="14"/>
    </w:rPr>
  </w:style>
  <w:style w:type="character" w:customStyle="1" w:styleId="NoteHeadingChar">
    <w:name w:val="Note Heading Char"/>
    <w:basedOn w:val="DefaultParagraphFont"/>
    <w:link w:val="NoteHeading"/>
    <w:uiPriority w:val="8"/>
    <w:semiHidden/>
    <w:rsid w:val="00146F65"/>
    <w:rPr>
      <w:caps/>
      <w:spacing w:val="12"/>
      <w:sz w:val="14"/>
      <w:lang w:val="en-GB"/>
    </w:rPr>
  </w:style>
  <w:style w:type="paragraph" w:styleId="Date">
    <w:name w:val="Date"/>
    <w:basedOn w:val="Normal"/>
    <w:next w:val="Normal"/>
    <w:link w:val="DateChar"/>
    <w:uiPriority w:val="9"/>
    <w:semiHidden/>
    <w:rsid w:val="004455FC"/>
    <w:rPr>
      <w:caps/>
      <w:sz w:val="16"/>
    </w:rPr>
  </w:style>
  <w:style w:type="paragraph" w:styleId="ListBullet">
    <w:name w:val="List Bullet"/>
    <w:basedOn w:val="Normal"/>
    <w:uiPriority w:val="4"/>
    <w:qFormat/>
    <w:rsid w:val="00FE0FA7"/>
    <w:pPr>
      <w:numPr>
        <w:numId w:val="3"/>
      </w:numPr>
      <w:spacing w:line="300" w:lineRule="atLeast"/>
      <w:ind w:left="357" w:hanging="357"/>
      <w:contextualSpacing/>
    </w:pPr>
  </w:style>
  <w:style w:type="table" w:customStyle="1" w:styleId="TheDanishInstituteforHumanRights">
    <w:name w:val="The Danish Institute for Human Rights"/>
    <w:basedOn w:val="TableNormal"/>
    <w:uiPriority w:val="99"/>
    <w:rsid w:val="000032DD"/>
    <w:pPr>
      <w:spacing w:before="40" w:after="40"/>
      <w:ind w:left="85" w:right="85"/>
    </w:pPr>
    <w:rPr>
      <w:caps/>
    </w:rPr>
    <w:tblPr>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CellMar>
        <w:left w:w="0" w:type="dxa"/>
        <w:right w:w="0" w:type="dxa"/>
      </w:tblCellMar>
    </w:tblPr>
  </w:style>
  <w:style w:type="paragraph" w:styleId="NormalIndent">
    <w:name w:val="Normal Indent"/>
    <w:basedOn w:val="Normal"/>
    <w:uiPriority w:val="99"/>
    <w:semiHidden/>
    <w:rsid w:val="00FE0FA7"/>
    <w:pPr>
      <w:ind w:left="851"/>
    </w:pPr>
  </w:style>
  <w:style w:type="paragraph" w:customStyle="1" w:styleId="Tabel">
    <w:name w:val="Tabel"/>
    <w:uiPriority w:val="8"/>
    <w:rsid w:val="00FE0FA7"/>
    <w:pPr>
      <w:spacing w:before="40" w:after="40"/>
      <w:ind w:left="85" w:right="85"/>
    </w:pPr>
    <w:rPr>
      <w:rFonts w:cs="Calibri"/>
      <w:caps/>
      <w:lang w:val="en-GB"/>
    </w:rPr>
  </w:style>
  <w:style w:type="paragraph" w:customStyle="1" w:styleId="TabelColumnHeading">
    <w:name w:val="Tabel Column Heading"/>
    <w:basedOn w:val="Tabel"/>
    <w:next w:val="Normal"/>
    <w:uiPriority w:val="8"/>
    <w:rsid w:val="00FE0FA7"/>
    <w:rPr>
      <w:b/>
    </w:rPr>
  </w:style>
  <w:style w:type="paragraph" w:customStyle="1" w:styleId="TabelNumbers">
    <w:name w:val="Tabel Numbers"/>
    <w:basedOn w:val="Tabel"/>
    <w:uiPriority w:val="8"/>
    <w:rsid w:val="00FE0FA7"/>
    <w:pPr>
      <w:jc w:val="right"/>
    </w:pPr>
  </w:style>
  <w:style w:type="paragraph" w:customStyle="1" w:styleId="Tabeltext">
    <w:name w:val="Tabel text"/>
    <w:basedOn w:val="Tabel"/>
    <w:uiPriority w:val="8"/>
    <w:rsid w:val="00FE0FA7"/>
  </w:style>
  <w:style w:type="paragraph" w:customStyle="1" w:styleId="TabelTotalNumbers">
    <w:name w:val="Tabel Total Numbers"/>
    <w:basedOn w:val="Normal"/>
    <w:uiPriority w:val="8"/>
    <w:rsid w:val="000032DD"/>
    <w:pPr>
      <w:spacing w:after="40"/>
      <w:jc w:val="right"/>
    </w:pPr>
    <w:rPr>
      <w:b/>
      <w:caps/>
    </w:rPr>
  </w:style>
  <w:style w:type="paragraph" w:customStyle="1" w:styleId="Note">
    <w:name w:val="Note"/>
    <w:basedOn w:val="Normal"/>
    <w:next w:val="Normal"/>
    <w:uiPriority w:val="6"/>
    <w:semiHidden/>
    <w:qFormat/>
    <w:rsid w:val="000D5434"/>
    <w:pPr>
      <w:spacing w:before="280" w:after="280" w:line="190" w:lineRule="atLeast"/>
      <w:contextualSpacing/>
    </w:pPr>
    <w:rPr>
      <w:sz w:val="14"/>
    </w:rPr>
  </w:style>
  <w:style w:type="character" w:customStyle="1" w:styleId="DateChar">
    <w:name w:val="Date Char"/>
    <w:basedOn w:val="DefaultParagraphFont"/>
    <w:link w:val="Date"/>
    <w:uiPriority w:val="9"/>
    <w:semiHidden/>
    <w:rsid w:val="00146F65"/>
    <w:rPr>
      <w:caps/>
      <w:sz w:val="16"/>
      <w:lang w:val="en-GB"/>
    </w:rPr>
  </w:style>
  <w:style w:type="paragraph" w:styleId="ListNumber">
    <w:name w:val="List Number"/>
    <w:basedOn w:val="Normal"/>
    <w:uiPriority w:val="4"/>
    <w:qFormat/>
    <w:rsid w:val="00FE0FA7"/>
    <w:pPr>
      <w:numPr>
        <w:numId w:val="4"/>
      </w:numPr>
      <w:spacing w:line="300" w:lineRule="atLeast"/>
      <w:contextualSpacing/>
    </w:pPr>
  </w:style>
  <w:style w:type="paragraph" w:customStyle="1" w:styleId="AgendaItem">
    <w:name w:val="Agenda Item"/>
    <w:basedOn w:val="Normal"/>
    <w:uiPriority w:val="9"/>
    <w:semiHidden/>
    <w:rsid w:val="00714AEC"/>
    <w:pPr>
      <w:numPr>
        <w:numId w:val="1"/>
      </w:numPr>
      <w:ind w:left="0" w:firstLine="0"/>
    </w:pPr>
    <w:rPr>
      <w:b/>
    </w:rPr>
  </w:style>
  <w:style w:type="paragraph" w:customStyle="1" w:styleId="Imprint-Heading">
    <w:name w:val="Imprint - Heading"/>
    <w:basedOn w:val="H1-Nonumbering"/>
    <w:next w:val="Imprint-Text"/>
    <w:uiPriority w:val="8"/>
    <w:rsid w:val="00FE0FA7"/>
    <w:pPr>
      <w:spacing w:line="280" w:lineRule="atLeast"/>
      <w:contextualSpacing w:val="0"/>
      <w:outlineLvl w:val="9"/>
    </w:pPr>
    <w:rPr>
      <w:b/>
      <w:sz w:val="24"/>
    </w:rPr>
  </w:style>
  <w:style w:type="paragraph" w:customStyle="1" w:styleId="Imprint-Text">
    <w:name w:val="Imprint - Text"/>
    <w:basedOn w:val="Normal"/>
    <w:uiPriority w:val="7"/>
    <w:rsid w:val="00E43708"/>
    <w:pPr>
      <w:framePr w:hSpace="142" w:wrap="around" w:hAnchor="margin" w:yAlign="bottom"/>
      <w:spacing w:line="240" w:lineRule="auto"/>
      <w:suppressOverlap/>
    </w:pPr>
  </w:style>
  <w:style w:type="paragraph" w:customStyle="1" w:styleId="Abbreviations-Heading">
    <w:name w:val="Abbreviations - Heading"/>
    <w:basedOn w:val="Heading1"/>
    <w:next w:val="Abbreviations-Text"/>
    <w:uiPriority w:val="8"/>
    <w:semiHidden/>
    <w:qFormat/>
    <w:rsid w:val="00AE0816"/>
    <w:pPr>
      <w:numPr>
        <w:numId w:val="0"/>
      </w:numPr>
      <w:spacing w:before="0" w:after="0" w:line="280" w:lineRule="atLeast"/>
      <w:outlineLvl w:val="9"/>
    </w:pPr>
    <w:rPr>
      <w:b/>
      <w:sz w:val="24"/>
    </w:rPr>
  </w:style>
  <w:style w:type="paragraph" w:customStyle="1" w:styleId="Abbreviations-Text">
    <w:name w:val="Abbreviations - Text"/>
    <w:basedOn w:val="Abbreviations-Heading"/>
    <w:uiPriority w:val="8"/>
    <w:rsid w:val="00367A63"/>
    <w:pPr>
      <w:tabs>
        <w:tab w:val="left" w:pos="1134"/>
      </w:tabs>
    </w:pPr>
    <w:rPr>
      <w:b w:val="0"/>
      <w:caps w:val="0"/>
    </w:rPr>
  </w:style>
  <w:style w:type="paragraph" w:customStyle="1" w:styleId="Chapter">
    <w:name w:val="Chapter"/>
    <w:basedOn w:val="H1-Nonumbering"/>
    <w:link w:val="ChapterChar"/>
    <w:uiPriority w:val="5"/>
    <w:semiHidden/>
    <w:qFormat/>
    <w:rsid w:val="0068219E"/>
    <w:pPr>
      <w:pageBreakBefore/>
      <w:spacing w:after="0" w:line="520" w:lineRule="atLeast"/>
      <w:contextualSpacing w:val="0"/>
      <w:outlineLvl w:val="9"/>
    </w:pPr>
    <w:rPr>
      <w:color w:val="FFFFFF"/>
    </w:rPr>
  </w:style>
  <w:style w:type="character" w:customStyle="1" w:styleId="ChapterChar">
    <w:name w:val="Chapter Char"/>
    <w:basedOn w:val="DefaultParagraphFont"/>
    <w:link w:val="Chapter"/>
    <w:uiPriority w:val="5"/>
    <w:semiHidden/>
    <w:rsid w:val="0068219E"/>
    <w:rPr>
      <w:rFonts w:eastAsiaTheme="majorEastAsia" w:cstheme="majorBidi"/>
      <w:bCs/>
      <w:caps/>
      <w:color w:val="FFFFFF"/>
      <w:spacing w:val="20"/>
      <w:sz w:val="48"/>
      <w:szCs w:val="28"/>
      <w:lang w:val="en-GB"/>
    </w:rPr>
  </w:style>
  <w:style w:type="paragraph" w:customStyle="1" w:styleId="Picturetext">
    <w:name w:val="Picture text"/>
    <w:basedOn w:val="Normal"/>
    <w:uiPriority w:val="4"/>
    <w:rsid w:val="00FE0FA7"/>
    <w:pPr>
      <w:spacing w:before="397"/>
      <w:ind w:left="284" w:right="284"/>
    </w:pPr>
    <w:rPr>
      <w:b/>
      <w:color w:val="FFFFFF" w:themeColor="background1"/>
    </w:rPr>
  </w:style>
  <w:style w:type="paragraph" w:customStyle="1" w:styleId="InsertPicture">
    <w:name w:val="InsertPicture"/>
    <w:basedOn w:val="Normal"/>
    <w:uiPriority w:val="5"/>
    <w:rsid w:val="00BA7C4E"/>
    <w:pPr>
      <w:ind w:left="-28"/>
    </w:pPr>
  </w:style>
  <w:style w:type="character" w:styleId="EndnoteReference">
    <w:name w:val="endnote reference"/>
    <w:basedOn w:val="DefaultParagraphFont"/>
    <w:uiPriority w:val="99"/>
    <w:rsid w:val="004904C9"/>
    <w:rPr>
      <w:rFonts w:ascii="Calibri" w:hAnsi="Calibri"/>
      <w:sz w:val="24"/>
      <w:vertAlign w:val="superscript"/>
      <w:lang w:val="en-GB"/>
    </w:rPr>
  </w:style>
  <w:style w:type="paragraph" w:customStyle="1" w:styleId="FrontpageTitle">
    <w:name w:val="Frontpage Title"/>
    <w:basedOn w:val="Title"/>
    <w:uiPriority w:val="10"/>
    <w:rsid w:val="0050769E"/>
    <w:pPr>
      <w:spacing w:before="160" w:after="200"/>
      <w:ind w:left="284" w:right="284"/>
    </w:pPr>
  </w:style>
  <w:style w:type="paragraph" w:customStyle="1" w:styleId="FrontpageSubtitle">
    <w:name w:val="Frontpage Subtitle"/>
    <w:basedOn w:val="Subtitle"/>
    <w:uiPriority w:val="10"/>
    <w:rsid w:val="0050769E"/>
    <w:pPr>
      <w:spacing w:before="160" w:after="200"/>
      <w:ind w:left="284" w:right="284"/>
    </w:pPr>
  </w:style>
  <w:style w:type="paragraph" w:customStyle="1" w:styleId="Summary">
    <w:name w:val="Summary"/>
    <w:basedOn w:val="Normal"/>
    <w:uiPriority w:val="8"/>
    <w:rsid w:val="00FE0FA7"/>
    <w:pPr>
      <w:spacing w:line="520" w:lineRule="atLeast"/>
      <w:ind w:left="329" w:right="329"/>
    </w:pPr>
    <w:rPr>
      <w:caps/>
      <w:color w:val="FFFFFF" w:themeColor="background1"/>
      <w:sz w:val="48"/>
    </w:rPr>
  </w:style>
  <w:style w:type="paragraph" w:customStyle="1" w:styleId="H1-Nonumbering">
    <w:name w:val="H1 - No numbering"/>
    <w:basedOn w:val="Heading1"/>
    <w:next w:val="Normal"/>
    <w:uiPriority w:val="1"/>
    <w:qFormat/>
    <w:rsid w:val="0068219E"/>
    <w:pPr>
      <w:numPr>
        <w:numId w:val="0"/>
      </w:numPr>
      <w:spacing w:before="0" w:after="360"/>
    </w:pPr>
  </w:style>
  <w:style w:type="paragraph" w:customStyle="1" w:styleId="H2-Nonumbering">
    <w:name w:val="H2 - No numbering"/>
    <w:basedOn w:val="Heading2"/>
    <w:next w:val="Normal"/>
    <w:uiPriority w:val="2"/>
    <w:qFormat/>
    <w:rsid w:val="003A121F"/>
    <w:pPr>
      <w:numPr>
        <w:ilvl w:val="0"/>
        <w:numId w:val="0"/>
      </w:numPr>
    </w:pPr>
  </w:style>
  <w:style w:type="paragraph" w:customStyle="1" w:styleId="H3-Nonumbering">
    <w:name w:val="H3 - No numbering"/>
    <w:basedOn w:val="Heading3"/>
    <w:next w:val="Normal"/>
    <w:uiPriority w:val="3"/>
    <w:qFormat/>
    <w:rsid w:val="003A121F"/>
    <w:pPr>
      <w:numPr>
        <w:ilvl w:val="0"/>
        <w:numId w:val="0"/>
      </w:numPr>
    </w:pPr>
  </w:style>
  <w:style w:type="paragraph" w:customStyle="1" w:styleId="H4-Nonumbering">
    <w:name w:val="H4 - No numbering"/>
    <w:basedOn w:val="Heading4"/>
    <w:next w:val="Normal"/>
    <w:uiPriority w:val="3"/>
    <w:qFormat/>
    <w:rsid w:val="003A121F"/>
    <w:pPr>
      <w:numPr>
        <w:ilvl w:val="0"/>
        <w:numId w:val="0"/>
      </w:numPr>
    </w:pPr>
  </w:style>
  <w:style w:type="paragraph" w:customStyle="1" w:styleId="ChapterHeadings">
    <w:name w:val="ChapterHeadings"/>
    <w:basedOn w:val="Heading1"/>
    <w:next w:val="Normal"/>
    <w:uiPriority w:val="6"/>
    <w:rsid w:val="00AB12DB"/>
    <w:pPr>
      <w:pageBreakBefore/>
      <w:numPr>
        <w:numId w:val="0"/>
      </w:numPr>
      <w:spacing w:before="0" w:after="0" w:line="520" w:lineRule="atLeast"/>
    </w:pPr>
    <w:rPr>
      <w:color w:val="FFFFFF"/>
      <w:szCs w:val="22"/>
    </w:rPr>
  </w:style>
  <w:style w:type="character" w:styleId="Hyperlink">
    <w:name w:val="Hyperlink"/>
    <w:basedOn w:val="DefaultParagraphFont"/>
    <w:uiPriority w:val="99"/>
    <w:unhideWhenUsed/>
    <w:rsid w:val="00CC1EC9"/>
    <w:rPr>
      <w:color w:val="0000FF" w:themeColor="hyperlink"/>
      <w:u w:val="single"/>
      <w:lang w:val="en-GB"/>
    </w:rPr>
  </w:style>
  <w:style w:type="character" w:styleId="FootnoteReference">
    <w:name w:val="footnote reference"/>
    <w:aliases w:val="Footnote Refernece,4_G Char Char,Footnote Reference1 Char Char,Footnotes refss Char Char,ftref Char Char,BVI fnr Char Char,BVI fnr Car Car Char Char,BVI fnr Car Char Char,BVI fnr Car Car Car Car Char Char1,10 pt,Blau"/>
    <w:basedOn w:val="DefaultParagraphFont"/>
    <w:link w:val="4GChar"/>
    <w:uiPriority w:val="99"/>
    <w:unhideWhenUsed/>
    <w:rsid w:val="004904C9"/>
    <w:rPr>
      <w:rFonts w:ascii="Calibri" w:hAnsi="Calibri"/>
      <w:sz w:val="24"/>
      <w:vertAlign w:val="superscript"/>
      <w:lang w:val="en-GB"/>
    </w:rPr>
  </w:style>
  <w:style w:type="paragraph" w:customStyle="1" w:styleId="TOCHeading-Hidden">
    <w:name w:val="TOC Heading - Hidden"/>
    <w:basedOn w:val="TOCHeading"/>
    <w:uiPriority w:val="39"/>
    <w:semiHidden/>
    <w:qFormat/>
    <w:rsid w:val="00FE0FA7"/>
    <w:pPr>
      <w:spacing w:line="120" w:lineRule="exact"/>
    </w:pPr>
    <w:rPr>
      <w:noProof/>
    </w:rPr>
  </w:style>
  <w:style w:type="paragraph" w:customStyle="1" w:styleId="ChapterHeadings-Hidden">
    <w:name w:val="ChapterHeadings - Hidden"/>
    <w:basedOn w:val="ChapterHeadings"/>
    <w:uiPriority w:val="5"/>
    <w:semiHidden/>
    <w:qFormat/>
    <w:rsid w:val="00DE0D74"/>
    <w:pPr>
      <w:pageBreakBefore w:val="0"/>
      <w:spacing w:line="14" w:lineRule="exact"/>
    </w:pPr>
  </w:style>
  <w:style w:type="paragraph" w:customStyle="1" w:styleId="Chapter-Hidden">
    <w:name w:val="Chapter - Hidden"/>
    <w:basedOn w:val="Chapter"/>
    <w:uiPriority w:val="5"/>
    <w:semiHidden/>
    <w:qFormat/>
    <w:rsid w:val="00DE0D74"/>
    <w:pPr>
      <w:pageBreakBefore w:val="0"/>
      <w:spacing w:line="14" w:lineRule="exact"/>
    </w:pPr>
  </w:style>
  <w:style w:type="character" w:styleId="PlaceholderText">
    <w:name w:val="Placeholder Text"/>
    <w:basedOn w:val="DefaultParagraphFont"/>
    <w:uiPriority w:val="99"/>
    <w:semiHidden/>
    <w:rsid w:val="00EE67BB"/>
    <w:rPr>
      <w:color w:val="808080"/>
      <w:lang w:val="en-GB"/>
    </w:rPr>
  </w:style>
  <w:style w:type="table" w:styleId="TableGridLight">
    <w:name w:val="Grid Table Light"/>
    <w:basedOn w:val="TableNormal"/>
    <w:uiPriority w:val="40"/>
    <w:rsid w:val="00C93470"/>
    <w:pPr>
      <w:spacing w:line="240" w:lineRule="auto"/>
    </w:pPr>
    <w:rPr>
      <w:sz w:val="22"/>
      <w:szCs w:val="22"/>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1">
    <w:name w:val="Grid Table 2 Accent 1"/>
    <w:basedOn w:val="TableNormal"/>
    <w:uiPriority w:val="47"/>
    <w:rsid w:val="00362076"/>
    <w:pPr>
      <w:spacing w:line="240" w:lineRule="auto"/>
    </w:pPr>
    <w:rPr>
      <w:rFonts w:asciiTheme="minorHAnsi" w:eastAsiaTheme="minorEastAsia" w:hAnsiTheme="minorHAnsi"/>
      <w:sz w:val="22"/>
      <w:szCs w:val="22"/>
      <w:lang w:val="en-GB" w:eastAsia="zh-CN"/>
    </w:rPr>
    <w:tblPr>
      <w:tblStyleRowBandSize w:val="1"/>
      <w:tblStyleColBandSize w:val="1"/>
      <w:tblBorders>
        <w:top w:val="single" w:sz="2" w:space="0" w:color="FA8952" w:themeColor="accent1" w:themeTint="99"/>
        <w:bottom w:val="single" w:sz="2" w:space="0" w:color="FA8952" w:themeColor="accent1" w:themeTint="99"/>
        <w:insideH w:val="single" w:sz="2" w:space="0" w:color="FA8952" w:themeColor="accent1" w:themeTint="99"/>
        <w:insideV w:val="single" w:sz="2" w:space="0" w:color="FA8952" w:themeColor="accent1" w:themeTint="99"/>
      </w:tblBorders>
    </w:tblPr>
    <w:tblStylePr w:type="firstRow">
      <w:rPr>
        <w:b/>
        <w:bCs/>
      </w:rPr>
      <w:tblPr/>
      <w:tcPr>
        <w:tcBorders>
          <w:top w:val="nil"/>
          <w:bottom w:val="single" w:sz="12" w:space="0" w:color="FA8952" w:themeColor="accent1" w:themeTint="99"/>
          <w:insideH w:val="nil"/>
          <w:insideV w:val="nil"/>
        </w:tcBorders>
        <w:shd w:val="clear" w:color="auto" w:fill="FFFFFF" w:themeFill="background1"/>
      </w:tcPr>
    </w:tblStylePr>
    <w:tblStylePr w:type="lastRow">
      <w:rPr>
        <w:b/>
        <w:bCs/>
      </w:rPr>
      <w:tblPr/>
      <w:tcPr>
        <w:tcBorders>
          <w:top w:val="double" w:sz="2" w:space="0" w:color="FA895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D7C5" w:themeFill="accent1" w:themeFillTint="33"/>
      </w:tcPr>
    </w:tblStylePr>
    <w:tblStylePr w:type="band1Horz">
      <w:tblPr/>
      <w:tcPr>
        <w:shd w:val="clear" w:color="auto" w:fill="FDD7C5" w:themeFill="accent1" w:themeFillTint="33"/>
      </w:tcPr>
    </w:tblStylePr>
  </w:style>
  <w:style w:type="paragraph" w:customStyle="1" w:styleId="4GChar">
    <w:name w:val="4_G Char"/>
    <w:aliases w:val="Footnote Reference1 Char,Footnotes refss Char,ftref Char,BVI fnr Char,BVI fnr Car Car Char,BVI fnr Car Char,BVI fnr Car Car Car Car Char,BVI fnr Char Car Car Car Char"/>
    <w:basedOn w:val="Normal"/>
    <w:link w:val="FootnoteReference"/>
    <w:uiPriority w:val="99"/>
    <w:rsid w:val="00A12C19"/>
    <w:pPr>
      <w:spacing w:after="160" w:line="240" w:lineRule="exact"/>
      <w:jc w:val="both"/>
    </w:pPr>
    <w:rPr>
      <w:vertAlign w:val="superscript"/>
    </w:rPr>
  </w:style>
  <w:style w:type="character" w:customStyle="1" w:styleId="field--title-prefix">
    <w:name w:val="field--title-prefix"/>
    <w:basedOn w:val="DefaultParagraphFont"/>
    <w:rsid w:val="00A12C19"/>
  </w:style>
  <w:style w:type="paragraph" w:styleId="BodyText">
    <w:name w:val="Body Text"/>
    <w:basedOn w:val="Normal"/>
    <w:link w:val="BodyTextChar"/>
    <w:uiPriority w:val="99"/>
    <w:semiHidden/>
    <w:unhideWhenUsed/>
    <w:rsid w:val="00F41111"/>
    <w:pPr>
      <w:spacing w:after="120"/>
    </w:pPr>
  </w:style>
  <w:style w:type="character" w:customStyle="1" w:styleId="BodyTextChar">
    <w:name w:val="Body Text Char"/>
    <w:basedOn w:val="DefaultParagraphFont"/>
    <w:link w:val="BodyText"/>
    <w:uiPriority w:val="99"/>
    <w:semiHidden/>
    <w:rsid w:val="00F41111"/>
    <w:rPr>
      <w:lang w:val="en-GB"/>
    </w:rPr>
  </w:style>
  <w:style w:type="character" w:styleId="CommentReference">
    <w:name w:val="annotation reference"/>
    <w:basedOn w:val="DefaultParagraphFont"/>
    <w:uiPriority w:val="99"/>
    <w:semiHidden/>
    <w:unhideWhenUsed/>
    <w:rsid w:val="00846472"/>
    <w:rPr>
      <w:sz w:val="16"/>
      <w:szCs w:val="16"/>
    </w:rPr>
  </w:style>
  <w:style w:type="paragraph" w:styleId="CommentText">
    <w:name w:val="annotation text"/>
    <w:basedOn w:val="Normal"/>
    <w:link w:val="CommentTextChar"/>
    <w:uiPriority w:val="99"/>
    <w:semiHidden/>
    <w:unhideWhenUsed/>
    <w:rsid w:val="00846472"/>
    <w:pPr>
      <w:spacing w:line="240" w:lineRule="auto"/>
    </w:pPr>
    <w:rPr>
      <w:sz w:val="20"/>
      <w:szCs w:val="20"/>
    </w:rPr>
  </w:style>
  <w:style w:type="character" w:customStyle="1" w:styleId="CommentTextChar">
    <w:name w:val="Comment Text Char"/>
    <w:basedOn w:val="DefaultParagraphFont"/>
    <w:link w:val="CommentText"/>
    <w:uiPriority w:val="99"/>
    <w:semiHidden/>
    <w:rsid w:val="00846472"/>
    <w:rPr>
      <w:sz w:val="20"/>
      <w:szCs w:val="20"/>
      <w:lang w:val="en-GB"/>
    </w:rPr>
  </w:style>
  <w:style w:type="paragraph" w:styleId="CommentSubject">
    <w:name w:val="annotation subject"/>
    <w:basedOn w:val="CommentText"/>
    <w:next w:val="CommentText"/>
    <w:link w:val="CommentSubjectChar"/>
    <w:uiPriority w:val="99"/>
    <w:semiHidden/>
    <w:unhideWhenUsed/>
    <w:rsid w:val="00846472"/>
    <w:rPr>
      <w:b/>
      <w:bCs/>
    </w:rPr>
  </w:style>
  <w:style w:type="character" w:customStyle="1" w:styleId="CommentSubjectChar">
    <w:name w:val="Comment Subject Char"/>
    <w:basedOn w:val="CommentTextChar"/>
    <w:link w:val="CommentSubject"/>
    <w:uiPriority w:val="99"/>
    <w:semiHidden/>
    <w:rsid w:val="00846472"/>
    <w:rPr>
      <w:b/>
      <w:bCs/>
      <w:sz w:val="20"/>
      <w:szCs w:val="20"/>
      <w:lang w:val="en-GB"/>
    </w:rPr>
  </w:style>
  <w:style w:type="character" w:styleId="BookTitle">
    <w:name w:val="Book Title"/>
    <w:basedOn w:val="DefaultParagraphFont"/>
    <w:uiPriority w:val="33"/>
    <w:qFormat/>
    <w:rsid w:val="00361488"/>
    <w:rPr>
      <w:b/>
      <w:bCs/>
      <w:i/>
      <w:iCs/>
      <w:spacing w:val="5"/>
    </w:rPr>
  </w:style>
  <w:style w:type="paragraph" w:customStyle="1" w:styleId="xmsonormal">
    <w:name w:val="x_msonormal"/>
    <w:basedOn w:val="Normal"/>
    <w:rsid w:val="00361488"/>
    <w:pPr>
      <w:spacing w:line="240" w:lineRule="auto"/>
    </w:pPr>
    <w:rPr>
      <w:rFonts w:eastAsiaTheme="minorEastAsia" w:cs="Calibri"/>
      <w:sz w:val="22"/>
      <w:szCs w:val="22"/>
      <w:lang w:eastAsia="zh-CN"/>
    </w:rPr>
  </w:style>
  <w:style w:type="character" w:styleId="FollowedHyperlink">
    <w:name w:val="FollowedHyperlink"/>
    <w:basedOn w:val="DefaultParagraphFont"/>
    <w:uiPriority w:val="99"/>
    <w:semiHidden/>
    <w:unhideWhenUsed/>
    <w:rsid w:val="00361488"/>
    <w:rPr>
      <w:color w:val="800080" w:themeColor="followedHyperlink"/>
      <w:u w:val="single"/>
    </w:rPr>
  </w:style>
  <w:style w:type="character" w:customStyle="1" w:styleId="UnresolvedMention">
    <w:name w:val="Unresolved Mention"/>
    <w:basedOn w:val="DefaultParagraphFont"/>
    <w:uiPriority w:val="99"/>
    <w:semiHidden/>
    <w:unhideWhenUsed/>
    <w:rsid w:val="00361488"/>
    <w:rPr>
      <w:color w:val="808080"/>
      <w:shd w:val="clear" w:color="auto" w:fill="E6E6E6"/>
    </w:rPr>
  </w:style>
  <w:style w:type="paragraph" w:styleId="NormalWeb">
    <w:name w:val="Normal (Web)"/>
    <w:basedOn w:val="Normal"/>
    <w:uiPriority w:val="99"/>
    <w:semiHidden/>
    <w:unhideWhenUsed/>
    <w:rsid w:val="00160DD0"/>
    <w:pPr>
      <w:spacing w:before="100" w:beforeAutospacing="1" w:after="100" w:afterAutospacing="1" w:line="240" w:lineRule="auto"/>
    </w:pPr>
    <w:rPr>
      <w:rFonts w:ascii="Times New Roman" w:eastAsia="Times New Roman" w:hAnsi="Times New Roman" w:cs="Times New Roman"/>
      <w:lang w:eastAsia="zh-CN"/>
    </w:rPr>
  </w:style>
  <w:style w:type="paragraph" w:styleId="HTMLPreformatted">
    <w:name w:val="HTML Preformatted"/>
    <w:basedOn w:val="Normal"/>
    <w:link w:val="HTMLPreformattedChar"/>
    <w:uiPriority w:val="99"/>
    <w:semiHidden/>
    <w:unhideWhenUsed/>
    <w:rsid w:val="000A6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zh-CN"/>
    </w:rPr>
  </w:style>
  <w:style w:type="character" w:customStyle="1" w:styleId="HTMLPreformattedChar">
    <w:name w:val="HTML Preformatted Char"/>
    <w:basedOn w:val="DefaultParagraphFont"/>
    <w:link w:val="HTMLPreformatted"/>
    <w:uiPriority w:val="99"/>
    <w:semiHidden/>
    <w:rsid w:val="000A6C79"/>
    <w:rPr>
      <w:rFonts w:ascii="Courier New" w:eastAsia="Times New Roman" w:hAnsi="Courier New" w:cs="Courier New"/>
      <w:sz w:val="20"/>
      <w:szCs w:val="2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971419">
      <w:bodyDiv w:val="1"/>
      <w:marLeft w:val="0"/>
      <w:marRight w:val="0"/>
      <w:marTop w:val="0"/>
      <w:marBottom w:val="0"/>
      <w:divBdr>
        <w:top w:val="none" w:sz="0" w:space="0" w:color="auto"/>
        <w:left w:val="none" w:sz="0" w:space="0" w:color="auto"/>
        <w:bottom w:val="none" w:sz="0" w:space="0" w:color="auto"/>
        <w:right w:val="none" w:sz="0" w:space="0" w:color="auto"/>
      </w:divBdr>
    </w:div>
    <w:div w:id="193731762">
      <w:bodyDiv w:val="1"/>
      <w:marLeft w:val="0"/>
      <w:marRight w:val="0"/>
      <w:marTop w:val="0"/>
      <w:marBottom w:val="0"/>
      <w:divBdr>
        <w:top w:val="none" w:sz="0" w:space="0" w:color="auto"/>
        <w:left w:val="none" w:sz="0" w:space="0" w:color="auto"/>
        <w:bottom w:val="none" w:sz="0" w:space="0" w:color="auto"/>
        <w:right w:val="none" w:sz="0" w:space="0" w:color="auto"/>
      </w:divBdr>
    </w:div>
    <w:div w:id="254632857">
      <w:bodyDiv w:val="1"/>
      <w:marLeft w:val="0"/>
      <w:marRight w:val="0"/>
      <w:marTop w:val="0"/>
      <w:marBottom w:val="0"/>
      <w:divBdr>
        <w:top w:val="none" w:sz="0" w:space="0" w:color="auto"/>
        <w:left w:val="none" w:sz="0" w:space="0" w:color="auto"/>
        <w:bottom w:val="none" w:sz="0" w:space="0" w:color="auto"/>
        <w:right w:val="none" w:sz="0" w:space="0" w:color="auto"/>
      </w:divBdr>
      <w:divsChild>
        <w:div w:id="1032803955">
          <w:marLeft w:val="0"/>
          <w:marRight w:val="0"/>
          <w:marTop w:val="0"/>
          <w:marBottom w:val="0"/>
          <w:divBdr>
            <w:top w:val="none" w:sz="0" w:space="0" w:color="auto"/>
            <w:left w:val="none" w:sz="0" w:space="0" w:color="auto"/>
            <w:bottom w:val="none" w:sz="0" w:space="0" w:color="auto"/>
            <w:right w:val="none" w:sz="0" w:space="0" w:color="auto"/>
          </w:divBdr>
        </w:div>
      </w:divsChild>
    </w:div>
    <w:div w:id="294288849">
      <w:bodyDiv w:val="1"/>
      <w:marLeft w:val="0"/>
      <w:marRight w:val="0"/>
      <w:marTop w:val="0"/>
      <w:marBottom w:val="0"/>
      <w:divBdr>
        <w:top w:val="none" w:sz="0" w:space="0" w:color="auto"/>
        <w:left w:val="none" w:sz="0" w:space="0" w:color="auto"/>
        <w:bottom w:val="none" w:sz="0" w:space="0" w:color="auto"/>
        <w:right w:val="none" w:sz="0" w:space="0" w:color="auto"/>
      </w:divBdr>
    </w:div>
    <w:div w:id="324283294">
      <w:bodyDiv w:val="1"/>
      <w:marLeft w:val="0"/>
      <w:marRight w:val="0"/>
      <w:marTop w:val="0"/>
      <w:marBottom w:val="0"/>
      <w:divBdr>
        <w:top w:val="none" w:sz="0" w:space="0" w:color="auto"/>
        <w:left w:val="none" w:sz="0" w:space="0" w:color="auto"/>
        <w:bottom w:val="none" w:sz="0" w:space="0" w:color="auto"/>
        <w:right w:val="none" w:sz="0" w:space="0" w:color="auto"/>
      </w:divBdr>
    </w:div>
    <w:div w:id="407120261">
      <w:bodyDiv w:val="1"/>
      <w:marLeft w:val="0"/>
      <w:marRight w:val="0"/>
      <w:marTop w:val="0"/>
      <w:marBottom w:val="0"/>
      <w:divBdr>
        <w:top w:val="none" w:sz="0" w:space="0" w:color="auto"/>
        <w:left w:val="none" w:sz="0" w:space="0" w:color="auto"/>
        <w:bottom w:val="none" w:sz="0" w:space="0" w:color="auto"/>
        <w:right w:val="none" w:sz="0" w:space="0" w:color="auto"/>
      </w:divBdr>
    </w:div>
    <w:div w:id="638262285">
      <w:bodyDiv w:val="1"/>
      <w:marLeft w:val="0"/>
      <w:marRight w:val="0"/>
      <w:marTop w:val="0"/>
      <w:marBottom w:val="0"/>
      <w:divBdr>
        <w:top w:val="none" w:sz="0" w:space="0" w:color="auto"/>
        <w:left w:val="none" w:sz="0" w:space="0" w:color="auto"/>
        <w:bottom w:val="none" w:sz="0" w:space="0" w:color="auto"/>
        <w:right w:val="none" w:sz="0" w:space="0" w:color="auto"/>
      </w:divBdr>
    </w:div>
    <w:div w:id="686106068">
      <w:bodyDiv w:val="1"/>
      <w:marLeft w:val="0"/>
      <w:marRight w:val="0"/>
      <w:marTop w:val="0"/>
      <w:marBottom w:val="0"/>
      <w:divBdr>
        <w:top w:val="none" w:sz="0" w:space="0" w:color="auto"/>
        <w:left w:val="none" w:sz="0" w:space="0" w:color="auto"/>
        <w:bottom w:val="none" w:sz="0" w:space="0" w:color="auto"/>
        <w:right w:val="none" w:sz="0" w:space="0" w:color="auto"/>
      </w:divBdr>
    </w:div>
    <w:div w:id="805007287">
      <w:bodyDiv w:val="1"/>
      <w:marLeft w:val="0"/>
      <w:marRight w:val="0"/>
      <w:marTop w:val="0"/>
      <w:marBottom w:val="0"/>
      <w:divBdr>
        <w:top w:val="none" w:sz="0" w:space="0" w:color="auto"/>
        <w:left w:val="none" w:sz="0" w:space="0" w:color="auto"/>
        <w:bottom w:val="none" w:sz="0" w:space="0" w:color="auto"/>
        <w:right w:val="none" w:sz="0" w:space="0" w:color="auto"/>
      </w:divBdr>
    </w:div>
    <w:div w:id="869340875">
      <w:bodyDiv w:val="1"/>
      <w:marLeft w:val="0"/>
      <w:marRight w:val="0"/>
      <w:marTop w:val="0"/>
      <w:marBottom w:val="0"/>
      <w:divBdr>
        <w:top w:val="none" w:sz="0" w:space="0" w:color="auto"/>
        <w:left w:val="none" w:sz="0" w:space="0" w:color="auto"/>
        <w:bottom w:val="none" w:sz="0" w:space="0" w:color="auto"/>
        <w:right w:val="none" w:sz="0" w:space="0" w:color="auto"/>
      </w:divBdr>
    </w:div>
    <w:div w:id="876772341">
      <w:bodyDiv w:val="1"/>
      <w:marLeft w:val="0"/>
      <w:marRight w:val="0"/>
      <w:marTop w:val="0"/>
      <w:marBottom w:val="0"/>
      <w:divBdr>
        <w:top w:val="none" w:sz="0" w:space="0" w:color="auto"/>
        <w:left w:val="none" w:sz="0" w:space="0" w:color="auto"/>
        <w:bottom w:val="none" w:sz="0" w:space="0" w:color="auto"/>
        <w:right w:val="none" w:sz="0" w:space="0" w:color="auto"/>
      </w:divBdr>
    </w:div>
    <w:div w:id="907810102">
      <w:bodyDiv w:val="1"/>
      <w:marLeft w:val="0"/>
      <w:marRight w:val="0"/>
      <w:marTop w:val="0"/>
      <w:marBottom w:val="0"/>
      <w:divBdr>
        <w:top w:val="none" w:sz="0" w:space="0" w:color="auto"/>
        <w:left w:val="none" w:sz="0" w:space="0" w:color="auto"/>
        <w:bottom w:val="none" w:sz="0" w:space="0" w:color="auto"/>
        <w:right w:val="none" w:sz="0" w:space="0" w:color="auto"/>
      </w:divBdr>
    </w:div>
    <w:div w:id="937447744">
      <w:bodyDiv w:val="1"/>
      <w:marLeft w:val="0"/>
      <w:marRight w:val="0"/>
      <w:marTop w:val="0"/>
      <w:marBottom w:val="0"/>
      <w:divBdr>
        <w:top w:val="none" w:sz="0" w:space="0" w:color="auto"/>
        <w:left w:val="none" w:sz="0" w:space="0" w:color="auto"/>
        <w:bottom w:val="none" w:sz="0" w:space="0" w:color="auto"/>
        <w:right w:val="none" w:sz="0" w:space="0" w:color="auto"/>
      </w:divBdr>
    </w:div>
    <w:div w:id="945964847">
      <w:bodyDiv w:val="1"/>
      <w:marLeft w:val="0"/>
      <w:marRight w:val="0"/>
      <w:marTop w:val="0"/>
      <w:marBottom w:val="0"/>
      <w:divBdr>
        <w:top w:val="none" w:sz="0" w:space="0" w:color="auto"/>
        <w:left w:val="none" w:sz="0" w:space="0" w:color="auto"/>
        <w:bottom w:val="none" w:sz="0" w:space="0" w:color="auto"/>
        <w:right w:val="none" w:sz="0" w:space="0" w:color="auto"/>
      </w:divBdr>
    </w:div>
    <w:div w:id="1094011706">
      <w:bodyDiv w:val="1"/>
      <w:marLeft w:val="0"/>
      <w:marRight w:val="0"/>
      <w:marTop w:val="0"/>
      <w:marBottom w:val="0"/>
      <w:divBdr>
        <w:top w:val="none" w:sz="0" w:space="0" w:color="auto"/>
        <w:left w:val="none" w:sz="0" w:space="0" w:color="auto"/>
        <w:bottom w:val="none" w:sz="0" w:space="0" w:color="auto"/>
        <w:right w:val="none" w:sz="0" w:space="0" w:color="auto"/>
      </w:divBdr>
    </w:div>
    <w:div w:id="1140153457">
      <w:bodyDiv w:val="1"/>
      <w:marLeft w:val="0"/>
      <w:marRight w:val="0"/>
      <w:marTop w:val="0"/>
      <w:marBottom w:val="0"/>
      <w:divBdr>
        <w:top w:val="none" w:sz="0" w:space="0" w:color="auto"/>
        <w:left w:val="none" w:sz="0" w:space="0" w:color="auto"/>
        <w:bottom w:val="none" w:sz="0" w:space="0" w:color="auto"/>
        <w:right w:val="none" w:sz="0" w:space="0" w:color="auto"/>
      </w:divBdr>
    </w:div>
    <w:div w:id="1276210528">
      <w:bodyDiv w:val="1"/>
      <w:marLeft w:val="0"/>
      <w:marRight w:val="0"/>
      <w:marTop w:val="0"/>
      <w:marBottom w:val="0"/>
      <w:divBdr>
        <w:top w:val="none" w:sz="0" w:space="0" w:color="auto"/>
        <w:left w:val="none" w:sz="0" w:space="0" w:color="auto"/>
        <w:bottom w:val="none" w:sz="0" w:space="0" w:color="auto"/>
        <w:right w:val="none" w:sz="0" w:space="0" w:color="auto"/>
      </w:divBdr>
    </w:div>
    <w:div w:id="1295872277">
      <w:bodyDiv w:val="1"/>
      <w:marLeft w:val="0"/>
      <w:marRight w:val="0"/>
      <w:marTop w:val="0"/>
      <w:marBottom w:val="0"/>
      <w:divBdr>
        <w:top w:val="none" w:sz="0" w:space="0" w:color="auto"/>
        <w:left w:val="none" w:sz="0" w:space="0" w:color="auto"/>
        <w:bottom w:val="none" w:sz="0" w:space="0" w:color="auto"/>
        <w:right w:val="none" w:sz="0" w:space="0" w:color="auto"/>
      </w:divBdr>
    </w:div>
    <w:div w:id="1330058706">
      <w:bodyDiv w:val="1"/>
      <w:marLeft w:val="0"/>
      <w:marRight w:val="0"/>
      <w:marTop w:val="0"/>
      <w:marBottom w:val="0"/>
      <w:divBdr>
        <w:top w:val="none" w:sz="0" w:space="0" w:color="auto"/>
        <w:left w:val="none" w:sz="0" w:space="0" w:color="auto"/>
        <w:bottom w:val="none" w:sz="0" w:space="0" w:color="auto"/>
        <w:right w:val="none" w:sz="0" w:space="0" w:color="auto"/>
      </w:divBdr>
    </w:div>
    <w:div w:id="1526552621">
      <w:bodyDiv w:val="1"/>
      <w:marLeft w:val="0"/>
      <w:marRight w:val="0"/>
      <w:marTop w:val="0"/>
      <w:marBottom w:val="0"/>
      <w:divBdr>
        <w:top w:val="none" w:sz="0" w:space="0" w:color="auto"/>
        <w:left w:val="none" w:sz="0" w:space="0" w:color="auto"/>
        <w:bottom w:val="none" w:sz="0" w:space="0" w:color="auto"/>
        <w:right w:val="none" w:sz="0" w:space="0" w:color="auto"/>
      </w:divBdr>
    </w:div>
    <w:div w:id="1688098211">
      <w:bodyDiv w:val="1"/>
      <w:marLeft w:val="0"/>
      <w:marRight w:val="0"/>
      <w:marTop w:val="0"/>
      <w:marBottom w:val="0"/>
      <w:divBdr>
        <w:top w:val="none" w:sz="0" w:space="0" w:color="auto"/>
        <w:left w:val="none" w:sz="0" w:space="0" w:color="auto"/>
        <w:bottom w:val="none" w:sz="0" w:space="0" w:color="auto"/>
        <w:right w:val="none" w:sz="0" w:space="0" w:color="auto"/>
      </w:divBdr>
    </w:div>
    <w:div w:id="1760710065">
      <w:bodyDiv w:val="1"/>
      <w:marLeft w:val="0"/>
      <w:marRight w:val="0"/>
      <w:marTop w:val="0"/>
      <w:marBottom w:val="0"/>
      <w:divBdr>
        <w:top w:val="none" w:sz="0" w:space="0" w:color="auto"/>
        <w:left w:val="none" w:sz="0" w:space="0" w:color="auto"/>
        <w:bottom w:val="none" w:sz="0" w:space="0" w:color="auto"/>
        <w:right w:val="none" w:sz="0" w:space="0" w:color="auto"/>
      </w:divBdr>
    </w:div>
    <w:div w:id="1872372673">
      <w:bodyDiv w:val="1"/>
      <w:marLeft w:val="0"/>
      <w:marRight w:val="0"/>
      <w:marTop w:val="0"/>
      <w:marBottom w:val="0"/>
      <w:divBdr>
        <w:top w:val="none" w:sz="0" w:space="0" w:color="auto"/>
        <w:left w:val="none" w:sz="0" w:space="0" w:color="auto"/>
        <w:bottom w:val="none" w:sz="0" w:space="0" w:color="auto"/>
        <w:right w:val="none" w:sz="0" w:space="0" w:color="auto"/>
      </w:divBdr>
    </w:div>
    <w:div w:id="1874345989">
      <w:bodyDiv w:val="1"/>
      <w:marLeft w:val="0"/>
      <w:marRight w:val="0"/>
      <w:marTop w:val="0"/>
      <w:marBottom w:val="0"/>
      <w:divBdr>
        <w:top w:val="none" w:sz="0" w:space="0" w:color="auto"/>
        <w:left w:val="none" w:sz="0" w:space="0" w:color="auto"/>
        <w:bottom w:val="none" w:sz="0" w:space="0" w:color="auto"/>
        <w:right w:val="none" w:sz="0" w:space="0" w:color="auto"/>
      </w:divBdr>
    </w:div>
    <w:div w:id="1875118930">
      <w:bodyDiv w:val="1"/>
      <w:marLeft w:val="0"/>
      <w:marRight w:val="0"/>
      <w:marTop w:val="0"/>
      <w:marBottom w:val="0"/>
      <w:divBdr>
        <w:top w:val="none" w:sz="0" w:space="0" w:color="auto"/>
        <w:left w:val="none" w:sz="0" w:space="0" w:color="auto"/>
        <w:bottom w:val="none" w:sz="0" w:space="0" w:color="auto"/>
        <w:right w:val="none" w:sz="0" w:space="0" w:color="auto"/>
      </w:divBdr>
    </w:div>
    <w:div w:id="1900556802">
      <w:bodyDiv w:val="1"/>
      <w:marLeft w:val="0"/>
      <w:marRight w:val="0"/>
      <w:marTop w:val="0"/>
      <w:marBottom w:val="0"/>
      <w:divBdr>
        <w:top w:val="none" w:sz="0" w:space="0" w:color="auto"/>
        <w:left w:val="none" w:sz="0" w:space="0" w:color="auto"/>
        <w:bottom w:val="none" w:sz="0" w:space="0" w:color="auto"/>
        <w:right w:val="none" w:sz="0" w:space="0" w:color="auto"/>
      </w:divBdr>
    </w:div>
    <w:div w:id="1915046849">
      <w:bodyDiv w:val="1"/>
      <w:marLeft w:val="0"/>
      <w:marRight w:val="0"/>
      <w:marTop w:val="0"/>
      <w:marBottom w:val="0"/>
      <w:divBdr>
        <w:top w:val="none" w:sz="0" w:space="0" w:color="auto"/>
        <w:left w:val="none" w:sz="0" w:space="0" w:color="auto"/>
        <w:bottom w:val="none" w:sz="0" w:space="0" w:color="auto"/>
        <w:right w:val="none" w:sz="0" w:space="0" w:color="auto"/>
      </w:divBdr>
    </w:div>
    <w:div w:id="1971284839">
      <w:bodyDiv w:val="1"/>
      <w:marLeft w:val="0"/>
      <w:marRight w:val="0"/>
      <w:marTop w:val="0"/>
      <w:marBottom w:val="0"/>
      <w:divBdr>
        <w:top w:val="none" w:sz="0" w:space="0" w:color="auto"/>
        <w:left w:val="none" w:sz="0" w:space="0" w:color="auto"/>
        <w:bottom w:val="none" w:sz="0" w:space="0" w:color="auto"/>
        <w:right w:val="none" w:sz="0" w:space="0" w:color="auto"/>
      </w:divBdr>
    </w:div>
    <w:div w:id="206741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file:///C:\Users\guj.SKABELON\Desktop\IMR\21_00093-5%20CEDAW%20parallelrapport%20FINAL%20VERSION%20INCL.%20COVID-19%20PR%20525699_345034_0.DOCX" TargetMode="External"/><Relationship Id="rId18" Type="http://schemas.openxmlformats.org/officeDocument/2006/relationships/header" Target="header4.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2.emf"/><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2.xml"/><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customXml" Target="../customXml/item4.xml"/><Relationship Id="rId10" Type="http://schemas.openxmlformats.org/officeDocument/2006/relationships/image" Target="media/image1.png"/><Relationship Id="rId19"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file:///C:\Users\guj.SKABELON\Desktop\IMR\21_00093-5%20CEDAW%20parallelrapport%20FINAL%20VERSION%20INCL.%20COVID-19%20PR%20525699_345034_0.DOCX" TargetMode="External"/><Relationship Id="rId22" Type="http://schemas.openxmlformats.org/officeDocument/2006/relationships/header" Target="header6.xml"/><Relationship Id="rId27" Type="http://schemas.openxmlformats.org/officeDocument/2006/relationships/theme" Target="theme/theme1.xml"/><Relationship Id="rId30" Type="http://schemas.openxmlformats.org/officeDocument/2006/relationships/customXml" Target="../customXml/item6.xml"/></Relationships>
</file>

<file path=word/_rels/endnotes.xml.rels><?xml version="1.0" encoding="UTF-8" standalone="yes"?>
<Relationships xmlns="http://schemas.openxmlformats.org/package/2006/relationships"><Relationship Id="rId8" Type="http://schemas.openxmlformats.org/officeDocument/2006/relationships/hyperlink" Target="https://tbinternet.ohchr.org/_layouts/15/treatybodyexternal/Download.aspx?symbolno=CEDAW%2fC%2fDNK%2fQ%2f9%2fadd1&amp;Lang=en" TargetMode="External"/><Relationship Id="rId13" Type="http://schemas.openxmlformats.org/officeDocument/2006/relationships/hyperlink" Target="https://politi.gl/statistik-og-udgivelser/aarsstatistik" TargetMode="External"/><Relationship Id="rId18" Type="http://schemas.openxmlformats.org/officeDocument/2006/relationships/hyperlink" Target="https://knr.gl/da/nyheder/kommune-ny-politik-om-sexchikane-p%C3%A5-vej%C2%A0" TargetMode="External"/><Relationship Id="rId3" Type="http://schemas.openxmlformats.org/officeDocument/2006/relationships/hyperlink" Target="https://menneskeret.dk/sites/menneskeret.dk/files/media/document/H%C3%B8ringssvar%20over%20udkast%20til%20forslag%20til%20lov%20om%20%C3%A6ndring%20af%20straffeloven%20%28Samtykkebaseret%20voldt%C3%A6gtsbestemmelse%29.pdf" TargetMode="External"/><Relationship Id="rId21" Type="http://schemas.openxmlformats.org/officeDocument/2006/relationships/hyperlink" Target="https://danner.dk/nyt/covid-19-presset-p-krisecenterpladser-stiger" TargetMode="External"/><Relationship Id="rId7" Type="http://schemas.openxmlformats.org/officeDocument/2006/relationships/hyperlink" Target="https://menneskeret.dk/sites/menneskeret.dk/files/04_april_19/Rapport%20om%20demokratisk%20deltagelse.pdf" TargetMode="External"/><Relationship Id="rId12" Type="http://schemas.openxmlformats.org/officeDocument/2006/relationships/hyperlink" Target="https://eur-lex.europa.eu/legal-content/EN/TXT/PDF/?uri=CELEX:32019L1158&amp;from=DA" TargetMode="External"/><Relationship Id="rId17" Type="http://schemas.openxmlformats.org/officeDocument/2006/relationships/hyperlink" Target="https://knr.gl/da/nyheder/siumut-laver-ny-strategi-stoppe-sexchikane" TargetMode="External"/><Relationship Id="rId2" Type="http://schemas.openxmlformats.org/officeDocument/2006/relationships/hyperlink" Target="https://www.ft.dk/ripdf/samling/20181/lovforslag/l139/20181_l139_som_%20fremsat.pdf" TargetMode="External"/><Relationship Id="rId16" Type="http://schemas.openxmlformats.org/officeDocument/2006/relationships/hyperlink" Target="https://sermitsiaq.ag/node/219672" TargetMode="External"/><Relationship Id="rId20" Type="http://schemas.openxmlformats.org/officeDocument/2006/relationships/hyperlink" Target="https://nun.gl/Nyheder/2019/05/Seksuelt%20overfoerte%20sygdomme%20i%20Groenland%20i%202018?sc_lang=da" TargetMode="External"/><Relationship Id="rId1" Type="http://schemas.openxmlformats.org/officeDocument/2006/relationships/hyperlink" Target="https://www.humanrights.dk/publications/gender-status-2019" TargetMode="External"/><Relationship Id="rId6" Type="http://schemas.openxmlformats.org/officeDocument/2006/relationships/hyperlink" Target="https://www.dst.dk/da/Statistik/emner/befolkning-og-valg/valg" TargetMode="External"/><Relationship Id="rId11" Type="http://schemas.openxmlformats.org/officeDocument/2006/relationships/hyperlink" Target="https://www.dst.dk/da/Statistik/bagtal/2020/2020-05-04-far-tager-lidt-mere-barsel" TargetMode="External"/><Relationship Id="rId24" Type="http://schemas.openxmlformats.org/officeDocument/2006/relationships/hyperlink" Target="http://nali.gl/da/om-os/formandens-klumme/en-saerlig-tid-i-hjemmene-og-paa-arbejdspladserne/?fbclid=IwAR3IJY29-ofNsBGUvbPjNQUe5elODgBAAfnD2mffdaySxiwAYuR90f4OYYQ" TargetMode="External"/><Relationship Id="rId5" Type="http://schemas.openxmlformats.org/officeDocument/2006/relationships/hyperlink" Target="https://www.cmm.dk/statistik/sigtelser-og-domme-1" TargetMode="External"/><Relationship Id="rId15" Type="http://schemas.openxmlformats.org/officeDocument/2006/relationships/hyperlink" Target="https://www.sdu.dk/da/sif/rapporter/2019/vold_og_seksuelle_overgreb_i_groenland" TargetMode="External"/><Relationship Id="rId23" Type="http://schemas.openxmlformats.org/officeDocument/2006/relationships/hyperlink" Target="https://sermitsiaq.ag/node/220355" TargetMode="External"/><Relationship Id="rId10" Type="http://schemas.openxmlformats.org/officeDocument/2006/relationships/hyperlink" Target="https://www.humanrights.dk/publications/gender-status-2019" TargetMode="External"/><Relationship Id="rId19" Type="http://schemas.openxmlformats.org/officeDocument/2006/relationships/hyperlink" Target="https://knr.gl/da/nyheder/dom-om-sexchikane-menneskerettighedsr%C3%A5d-roser-kvinder-st%C3%A5-frem" TargetMode="External"/><Relationship Id="rId4" Type="http://schemas.openxmlformats.org/officeDocument/2006/relationships/hyperlink" Target="https://www.cmm.dk/statistik/tal-over-tid" TargetMode="External"/><Relationship Id="rId9" Type="http://schemas.openxmlformats.org/officeDocument/2006/relationships/hyperlink" Target="https://www.dst.dk/da/Statistik/emner/levevilkaar/ligestilling/ligestillingswebsite" TargetMode="External"/><Relationship Id="rId14" Type="http://schemas.openxmlformats.org/officeDocument/2006/relationships/hyperlink" Target="https://www.sdu.dk/da/sif/rapporter/2019/vold_og_seksuelle_overgreb_i_groenland" TargetMode="External"/><Relationship Id="rId22" Type="http://schemas.openxmlformats.org/officeDocument/2006/relationships/hyperlink" Target="https://levudenvold.dk/media/n02aqnb2/indsigt_partnervold-under-covid19.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EA113F4F-C184-4B5A-BD4F-57232568A937}"/>
      </w:docPartPr>
      <w:docPartBody>
        <w:p w:rsidR="00F16A64" w:rsidRDefault="006B2FF6">
          <w:r w:rsidRPr="006F2D56">
            <w:rPr>
              <w:rStyle w:val="PlaceholderText"/>
            </w:rPr>
            <w:t>Click or tap here to enter text.</w:t>
          </w:r>
        </w:p>
      </w:docPartBody>
    </w:docPart>
    <w:docPart>
      <w:docPartPr>
        <w:name w:val="1FC3B78CF90843B4BE4A0E7B0A32326B"/>
        <w:category>
          <w:name w:val="General"/>
          <w:gallery w:val="placeholder"/>
        </w:category>
        <w:types>
          <w:type w:val="bbPlcHdr"/>
        </w:types>
        <w:behaviors>
          <w:behavior w:val="content"/>
        </w:behaviors>
        <w:guid w:val="{A4D5B9CC-4B13-4F65-AD93-967CBF00E1CE}"/>
      </w:docPartPr>
      <w:docPartBody>
        <w:p w:rsidR="00F16A64" w:rsidRDefault="00205D28">
          <w:r>
            <w:t xml:space="preserve"> </w:t>
          </w:r>
        </w:p>
      </w:docPartBody>
    </w:docPart>
    <w:docPart>
      <w:docPartPr>
        <w:name w:val="0FA4C9909C0446C2BEF6631A588E8F65"/>
        <w:category>
          <w:name w:val="General"/>
          <w:gallery w:val="placeholder"/>
        </w:category>
        <w:types>
          <w:type w:val="bbPlcHdr"/>
        </w:types>
        <w:behaviors>
          <w:behavior w:val="content"/>
        </w:behaviors>
        <w:guid w:val="{7D03817B-2A57-48D2-9C30-58F49FA344B0}"/>
      </w:docPartPr>
      <w:docPartBody>
        <w:p w:rsidR="00F16A64" w:rsidRDefault="00205D28" w:rsidP="006B2FF6">
          <w:pPr>
            <w:pStyle w:val="0FA4C9909C0446C2BEF6631A588E8F65"/>
            <w:framePr w:wrap="around"/>
          </w:pPr>
          <w:r>
            <w:t xml:space="preserve"> </w:t>
          </w:r>
        </w:p>
      </w:docPartBody>
    </w:docPart>
    <w:docPart>
      <w:docPartPr>
        <w:name w:val="393249E44A324BFF9AF48A44E8B2F158"/>
        <w:category>
          <w:name w:val="General"/>
          <w:gallery w:val="placeholder"/>
        </w:category>
        <w:types>
          <w:type w:val="bbPlcHdr"/>
        </w:types>
        <w:behaviors>
          <w:behavior w:val="content"/>
        </w:behaviors>
        <w:guid w:val="{9A7A02E2-CD38-4A23-8439-05B788786BDA}"/>
      </w:docPartPr>
      <w:docPartBody>
        <w:p w:rsidR="00E61554" w:rsidRDefault="00205D28">
          <w:r>
            <w:t xml:space="preserve"> </w:t>
          </w:r>
        </w:p>
      </w:docPartBody>
    </w:docPart>
    <w:docPart>
      <w:docPartPr>
        <w:name w:val="ECD3D243F4274B47952BDC7FC1D90772"/>
        <w:category>
          <w:name w:val="General"/>
          <w:gallery w:val="placeholder"/>
        </w:category>
        <w:types>
          <w:type w:val="bbPlcHdr"/>
        </w:types>
        <w:behaviors>
          <w:behavior w:val="content"/>
        </w:behaviors>
        <w:guid w:val="{FF6A2A89-B444-4303-AF6E-31B1B901DA27}"/>
      </w:docPartPr>
      <w:docPartBody>
        <w:p w:rsidR="00205D28" w:rsidRDefault="00205D28" w:rsidP="00205D28">
          <w:pPr>
            <w:pStyle w:val="ECD3D243F4274B47952BDC7FC1D907722"/>
            <w:framePr w:wrap="around"/>
          </w:pPr>
          <w:r>
            <w:rPr>
              <w:lang w:val="en-GB"/>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2FF6"/>
    <w:rsid w:val="00107276"/>
    <w:rsid w:val="001C0957"/>
    <w:rsid w:val="001C500B"/>
    <w:rsid w:val="00205D28"/>
    <w:rsid w:val="003B7298"/>
    <w:rsid w:val="004101A5"/>
    <w:rsid w:val="00414C0B"/>
    <w:rsid w:val="00465264"/>
    <w:rsid w:val="0049567A"/>
    <w:rsid w:val="005055C5"/>
    <w:rsid w:val="00536CE8"/>
    <w:rsid w:val="005B4220"/>
    <w:rsid w:val="005C74F7"/>
    <w:rsid w:val="0065099D"/>
    <w:rsid w:val="00672363"/>
    <w:rsid w:val="006B2FF6"/>
    <w:rsid w:val="006C29F1"/>
    <w:rsid w:val="00745320"/>
    <w:rsid w:val="00765D64"/>
    <w:rsid w:val="007A6E80"/>
    <w:rsid w:val="007D075F"/>
    <w:rsid w:val="008011BB"/>
    <w:rsid w:val="00844A62"/>
    <w:rsid w:val="009A2DB9"/>
    <w:rsid w:val="00A43CFD"/>
    <w:rsid w:val="00B47D59"/>
    <w:rsid w:val="00C62E44"/>
    <w:rsid w:val="00CC11AE"/>
    <w:rsid w:val="00CF5F51"/>
    <w:rsid w:val="00D17213"/>
    <w:rsid w:val="00D43128"/>
    <w:rsid w:val="00DB56D2"/>
    <w:rsid w:val="00DD1AB2"/>
    <w:rsid w:val="00DD4126"/>
    <w:rsid w:val="00E567C1"/>
    <w:rsid w:val="00E61554"/>
    <w:rsid w:val="00F16A64"/>
    <w:rsid w:val="00F33EE0"/>
    <w:rsid w:val="00F4056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D075F"/>
  </w:style>
  <w:style w:type="paragraph" w:customStyle="1" w:styleId="0FA4C9909C0446C2BEF6631A588E8F65">
    <w:name w:val="0FA4C9909C0446C2BEF6631A588E8F65"/>
    <w:rsid w:val="006B2FF6"/>
    <w:pPr>
      <w:framePr w:hSpace="142" w:wrap="around" w:hAnchor="margin" w:yAlign="bottom"/>
      <w:spacing w:after="0" w:line="240" w:lineRule="auto"/>
      <w:suppressOverlap/>
    </w:pPr>
    <w:rPr>
      <w:rFonts w:ascii="Calibri" w:eastAsiaTheme="minorHAnsi" w:hAnsi="Calibri"/>
      <w:sz w:val="24"/>
      <w:szCs w:val="24"/>
      <w:lang w:val="da-DK" w:eastAsia="en-US"/>
    </w:rPr>
  </w:style>
  <w:style w:type="paragraph" w:customStyle="1" w:styleId="ECD3D243F4274B47952BDC7FC1D907722">
    <w:name w:val="ECD3D243F4274B47952BDC7FC1D907722"/>
    <w:rsid w:val="00205D28"/>
    <w:pPr>
      <w:framePr w:hSpace="142" w:wrap="around" w:hAnchor="margin" w:yAlign="bottom"/>
      <w:spacing w:after="0" w:line="240" w:lineRule="auto"/>
      <w:suppressOverlap/>
    </w:pPr>
    <w:rPr>
      <w:rFonts w:ascii="Calibri" w:eastAsiaTheme="minorHAnsi" w:hAnsi="Calibri"/>
      <w:sz w:val="24"/>
      <w:szCs w:val="24"/>
      <w:lang w:val="da-DK"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Pandora">
  <a:themeElements>
    <a:clrScheme name="IMR - Green and black">
      <a:dk1>
        <a:sysClr val="windowText" lastClr="000000"/>
      </a:dk1>
      <a:lt1>
        <a:sysClr val="window" lastClr="FFFFFF"/>
      </a:lt1>
      <a:dk2>
        <a:srgbClr val="000000"/>
      </a:dk2>
      <a:lt2>
        <a:srgbClr val="4E5602"/>
      </a:lt2>
      <a:accent1>
        <a:srgbClr val="D04906"/>
      </a:accent1>
      <a:accent2>
        <a:srgbClr val="8781BD"/>
      </a:accent2>
      <a:accent3>
        <a:srgbClr val="B8005C"/>
      </a:accent3>
      <a:accent4>
        <a:srgbClr val="4E5602"/>
      </a:accent4>
      <a:accent5>
        <a:srgbClr val="B2CBD6"/>
      </a:accent5>
      <a:accent6>
        <a:srgbClr val="005B5C"/>
      </a:accent6>
      <a:hlink>
        <a:srgbClr val="0000FF"/>
      </a:hlink>
      <a:folHlink>
        <a:srgbClr val="800080"/>
      </a:folHlink>
    </a:clrScheme>
    <a:fontScheme name="Pandora">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defPPr algn="ctr">
          <a:lnSpc>
            <a:spcPct val="93000"/>
          </a:lnSpc>
          <a:defRPr dirty="0" err="1" smtClean="0"/>
        </a:defPP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noFill/>
        </a:ln>
      </a:spPr>
      <a:bodyPr wrap="square" lIns="0" tIns="0" rIns="0" bIns="0" rtlCol="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FormConfiguration><![CDATA[{"formFields":[{"required":false,"type":"datePicker","name":"Date","label":"Date","helpTexts":{"prefix":"","postfix":""},"spacing":{},"fullyQualifiedName":"Date"}],"formDataEntries":[{"name":"Date","value":"5qF1URbDiGfrPh/w+5caXw=="}]}]]></TemplafyFormConfiguration>
</file>

<file path=customXml/item2.xml><?xml version="1.0" encoding="utf-8"?>
<TemplafyTemplateConfiguration><![CDATA[{"elementsMetadata":[{"type":"richTextContentControl","id":"a7e3ee41-b683-4c1c-bb9f-69254173f207","elementConfiguration":{"binding":"Translations.Authors","removeAndKeepContent":false,"disableUpdates":false,"type":"text"}},{"type":"richTextContentControl","id":"a91520a2-578d-47b7-a7c6-672d4ccdb955","elementConfiguration":{"format":"{{DateFormats.Year}}","binding":"Form.Date","removeAndKeepContent":false,"disableUpdates":false,"type":"date"}},{"type":"richTextContentControl","id":"6ad812e1-a18d-4ca7-959d-1ebfd58e9f43","elementConfiguration":{"binding":"UserProfile.Office.CompanyName","removeAndKeepContent":false,"disableUpdates":false,"type":"text"}},{"type":"richTextContentControl","id":"e8c9d8ba-7e21-4cac-99e1-925400346027","elementConfiguration":{"binding":"UserProfile.Office.Address","removeAndKeepContent":false,"disableUpdates":false,"type":"text"}},{"type":"richTextContentControl","id":"282eca35-3ac6-480f-8fa0-814bba212c25","elementConfiguration":{"binding":"Translations.Phone","removeAndKeepContent":false,"disableUpdates":false,"type":"text"}},{"type":"richTextContentControl","id":"19f591c8-3a8c-4b2d-b057-23a372350b1a","elementConfiguration":{"binding":"UserProfile.Office.Phone","removeAndKeepContent":false,"disableUpdates":false,"type":"text"}},{"type":"richTextContentControl","id":"196559aa-044d-409d-8ba2-4174f72146a4","elementConfiguration":{"binding":"UserProfile.Office.Web","removeAndKeepContent":false,"disableUpdates":false,"type":"text"}},{"type":"richTextContentControl","id":"76435235-d1ae-4ad4-837c-9e48cbb13d39","elementConfiguration":{"binding":"Translations.Reference","removeAndKeepContent":false,"disableUpdates":false,"type":"text"}},{"type":"richTextContentControl","id":"165e6a71-60c1-4e15-bb69-cc0be6d0d5d0","elementConfiguration":{"binding":"Translations.ImprintText","removeAndKeepContent":false,"disableUpdates":false,"type":"text"}},{"type":"richTextContentControl","id":"7de620b9-8625-41d9-94f2-5df2a9f5cb7c","elementConfiguration":{"binding":"Translations.Content","removeAndKeepContent":false,"disableUpdates":false,"type":"text"}},{"type":"richTextContentControl","id":"db6c64cd-b186-496a-a10e-8f2eae541c41","elementConfiguration":{"binding":"Translations.Content","removeAndKeepContent":false,"disableUpdates":false,"type":"text"}},{"type":"richTextContentControl","id":"521a1608-b967-432f-bcc9-912c99faad1c","elementConfiguration":{"binding":"Translations.Abbreviations","removeAndKeepContent":false,"disableUpdates":false,"type":"text"}},{"type":"richTextContentControl","id":"b4b4e5e1-a41e-488a-8374-3c57957afd49","elementConfiguration":{"binding":"Translations.Summery","removeAndKeepContent":false,"disableUpdates":false,"type":"text"}},{"type":"richTextContentControl","id":"16f9d20e-0d67-4d60-8e24-c8cffb391ff7","elementConfiguration":{"binding":"Translations.Summery","removeAndKeepContent":false,"disableUpdates":false,"type":"text"}},{"type":"richTextContentControl","id":"a2906f34-1f2d-4541-b7ed-e851fd1a3bd6","elementConfiguration":{"binding":"Translations.Chapter","removeAndKeepContent":false,"disableUpdates":false,"type":"text"}},{"type":"richTextContentControl","id":"308b4bae-9089-40ca-840a-8f2bd0bef7cb","elementConfiguration":{"binding":"Translations.Chapter","removeAndKeepContent":false,"disableUpdates":false,"type":"text"}},{"type":"richTextContentControl","id":"9c9a176a-2618-4115-9e67-4d3000104ee4","elementConfiguration":{"binding":"Translations.Annexes","removeAndKeepContent":false,"disableUpdates":false,"type":"text"}},{"type":"richTextContentControl","id":"9c5045de-40f0-4e3d-9ebe-69bf97b25f19","elementConfiguration":{"binding":"Translations.Annexes","removeAndKeepContent":false,"disableUpdates":false,"type":"text"}},{"type":"richTextContentControl","id":"8ead3346-263b-4f48-9697-c9ef193952ab","elementConfiguration":{"binding":"Translations.Endnotes","removeAndKeepContent":false,"disableUpdates":false,"type":"text"}},{"type":"richTextContentControl","id":"9563ccec-fb6f-4224-b16f-233e191a5cd9","elementConfiguration":{"binding":"Translations.Endnotes","removeAndKeepContent":false,"disableUpdates":false,"type":"text"}}],"transformationConfigurations":[{"binding":"UserProfile.Logo.LogoName","shapeName":"LogoFirst_Hide","width":"{{UserProfile.Logo.LogoReportAFourWidth}}","namedSections":"first","namedPages":"first","leftOffset":"{{UserProfile.Logo.LogoReportAFourLeftOffset}}","horizontalRelativePosition":"page","topOffset":"{{UserProfile.Logo.LogoReportAFourTopOffset}}","verticalRelativePosition":"page","imageTextWrapping":"inFrontOfText","disableUpdates":false,"type":"imageHeader"},{"binding":"UserProfile.Logo.LogoName","shapeName":"LogoLast_Hide","width":"{{UserProfile.Logo.LogoReportAFourWidth}}","namedSections":"last","namedPages":"first","leftOffset":"{{UserProfile.Logo.LogoReportAFourLeftOffset}}","horizontalRelativePosition":"page","topOffset":"{{UserProfile.Logo.LogoReportAFourTopOffset}}","verticalRelativePosition":"page","imageTextWrapping":"inFrontOfText","disableUpdates":false,"type":"imageHeader"},{"language":"{{DocumentLanguage}}","disableUpdates":false,"type":"proofingLanguage"}],"isBaseTemplate":false,"templateName":"Report A4","templateDescription":"","enableDocumentContentUpdater":true,"version":"1.2"}]]></TemplafyTemplateConfiguration>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397614B75B84E4C841CE911BA0CCB9D" ma:contentTypeVersion="0" ma:contentTypeDescription="Create a new document." ma:contentTypeScope="" ma:versionID="1767317f18db5fda6be79de3c4e3da6f">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88BC22E-A553-46C3-8C66-E90EC073915F}">
  <ds:schemaRefs/>
</ds:datastoreItem>
</file>

<file path=customXml/itemProps2.xml><?xml version="1.0" encoding="utf-8"?>
<ds:datastoreItem xmlns:ds="http://schemas.openxmlformats.org/officeDocument/2006/customXml" ds:itemID="{8C692A86-B584-42C0-954A-85B3757E1E3A}">
  <ds:schemaRefs/>
</ds:datastoreItem>
</file>

<file path=customXml/itemProps3.xml><?xml version="1.0" encoding="utf-8"?>
<ds:datastoreItem xmlns:ds="http://schemas.openxmlformats.org/officeDocument/2006/customXml" ds:itemID="{F7DBE514-A402-407D-B9FB-E78EE97189D2}">
  <ds:schemaRefs>
    <ds:schemaRef ds:uri="http://schemas.openxmlformats.org/officeDocument/2006/bibliography"/>
  </ds:schemaRefs>
</ds:datastoreItem>
</file>

<file path=customXml/itemProps4.xml><?xml version="1.0" encoding="utf-8"?>
<ds:datastoreItem xmlns:ds="http://schemas.openxmlformats.org/officeDocument/2006/customXml" ds:itemID="{58053A5A-7197-489D-BFCB-110E139CA9B7}"/>
</file>

<file path=customXml/itemProps5.xml><?xml version="1.0" encoding="utf-8"?>
<ds:datastoreItem xmlns:ds="http://schemas.openxmlformats.org/officeDocument/2006/customXml" ds:itemID="{9A91D535-96E4-4EA4-BEC1-77ED57936E8F}"/>
</file>

<file path=customXml/itemProps6.xml><?xml version="1.0" encoding="utf-8"?>
<ds:datastoreItem xmlns:ds="http://schemas.openxmlformats.org/officeDocument/2006/customXml" ds:itemID="{F61D8379-02CE-4B44-A3AA-D7C1196A8E93}"/>
</file>

<file path=docProps/app.xml><?xml version="1.0" encoding="utf-8"?>
<Properties xmlns="http://schemas.openxmlformats.org/officeDocument/2006/extended-properties" xmlns:vt="http://schemas.openxmlformats.org/officeDocument/2006/docPropsVTypes">
  <Template>Normal.dotm</Template>
  <TotalTime>1</TotalTime>
  <Pages>21</Pages>
  <Words>3398</Words>
  <Characters>20831</Characters>
  <Application>Microsoft Office Word</Application>
  <DocSecurity>0</DocSecurity>
  <Lines>173</Lines>
  <Paragraphs>48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Report A4</vt:lpstr>
      <vt:lpstr>Report A4</vt:lpstr>
    </vt:vector>
  </TitlesOfParts>
  <Company>The Danish Institute for Human Rights</Company>
  <LinksUpToDate>false</LinksUpToDate>
  <CharactersWithSpaces>24181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A4</dc:title>
  <dc:creator>Sinja Laursen</dc:creator>
  <cp:lastModifiedBy>OUKO Robert</cp:lastModifiedBy>
  <cp:revision>2</cp:revision>
  <cp:lastPrinted>2020-05-21T19:44:00Z</cp:lastPrinted>
  <dcterms:created xsi:type="dcterms:W3CDTF">2021-01-27T11:42:00Z</dcterms:created>
  <dcterms:modified xsi:type="dcterms:W3CDTF">2021-01-27T11:42:00Z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4Document">
    <vt:lpwstr>true</vt:lpwstr>
  </property>
  <property fmtid="{D5CDD505-2E9C-101B-9397-08002B2CF9AE}" pid="3" name="A4DocumentToggle">
    <vt:lpwstr>true</vt:lpwstr>
  </property>
  <property fmtid="{D5CDD505-2E9C-101B-9397-08002B2CF9AE}" pid="4" name="ColorChange">
    <vt:lpwstr>true</vt:lpwstr>
  </property>
  <property fmtid="{D5CDD505-2E9C-101B-9397-08002B2CF9AE}" pid="5" name="TemplafyTimeStamp">
    <vt:lpwstr>2019-06-19T11:47:00.6820081Z</vt:lpwstr>
  </property>
  <property fmtid="{D5CDD505-2E9C-101B-9397-08002B2CF9AE}" pid="6" name="TemplafyTenantId">
    <vt:lpwstr>imr</vt:lpwstr>
  </property>
  <property fmtid="{D5CDD505-2E9C-101B-9397-08002B2CF9AE}" pid="7" name="TemplafyTemplateId">
    <vt:lpwstr>636868810431880217</vt:lpwstr>
  </property>
  <property fmtid="{D5CDD505-2E9C-101B-9397-08002B2CF9AE}" pid="8" name="TemplafyUserProfileId">
    <vt:lpwstr>637054255311499061</vt:lpwstr>
  </property>
  <property fmtid="{D5CDD505-2E9C-101B-9397-08002B2CF9AE}" pid="9" name="TemplafyLanguageCode">
    <vt:lpwstr>en-GB</vt:lpwstr>
  </property>
  <property fmtid="{D5CDD505-2E9C-101B-9397-08002B2CF9AE}" pid="10" name="sipTrackRevision">
    <vt:lpwstr>true</vt:lpwstr>
  </property>
  <property fmtid="{D5CDD505-2E9C-101B-9397-08002B2CF9AE}" pid="11" name="ContentTypeId">
    <vt:lpwstr>0x010100F397614B75B84E4C841CE911BA0CCB9D</vt:lpwstr>
  </property>
</Properties>
</file>