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3E456" w14:textId="77777777" w:rsidR="004F1970" w:rsidRDefault="00EA352A">
      <w:pPr>
        <w:pStyle w:val="Heading1"/>
        <w:ind w:left="720"/>
        <w:rPr>
          <w:u w:val="none"/>
        </w:rPr>
      </w:pPr>
      <w:r>
        <w:t>Supplementary information on the Republic of Zambia scheduled to be reviewed by the United Nations Human Rights Committee during its 137</w:t>
      </w:r>
      <w:r>
        <w:rPr>
          <w:vertAlign w:val="superscript"/>
        </w:rPr>
        <w:t>th</w:t>
      </w:r>
      <w:r>
        <w:t xml:space="preserve"> Session</w:t>
      </w:r>
    </w:p>
    <w:p w14:paraId="2E53E457" w14:textId="77777777" w:rsidR="004F1970" w:rsidRDefault="00EA352A">
      <w:pPr>
        <w:jc w:val="center"/>
        <w:rPr>
          <w:b/>
          <w:color w:val="1F3864"/>
          <w:u w:val="single"/>
        </w:rPr>
      </w:pPr>
      <w:r>
        <w:rPr>
          <w:b/>
          <w:color w:val="1F3864"/>
          <w:u w:val="single"/>
        </w:rPr>
        <w:t>(27</w:t>
      </w:r>
      <w:r>
        <w:rPr>
          <w:b/>
          <w:color w:val="1F3864"/>
          <w:u w:val="single"/>
          <w:vertAlign w:val="superscript"/>
        </w:rPr>
        <w:t>th</w:t>
      </w:r>
      <w:r>
        <w:rPr>
          <w:b/>
          <w:color w:val="1F3864"/>
          <w:u w:val="single"/>
        </w:rPr>
        <w:t xml:space="preserve"> February to 24</w:t>
      </w:r>
      <w:r>
        <w:rPr>
          <w:b/>
          <w:color w:val="1F3864"/>
          <w:u w:val="single"/>
          <w:vertAlign w:val="superscript"/>
        </w:rPr>
        <w:t>th</w:t>
      </w:r>
      <w:r>
        <w:rPr>
          <w:b/>
          <w:color w:val="1F3864"/>
          <w:u w:val="single"/>
        </w:rPr>
        <w:t xml:space="preserve"> March 2023)</w:t>
      </w:r>
    </w:p>
    <w:p w14:paraId="2E53E458" w14:textId="77777777" w:rsidR="004F1970" w:rsidRDefault="00EA352A">
      <w:r>
        <w:t xml:space="preserve">Dear Honorable members of the Committee, </w:t>
      </w:r>
    </w:p>
    <w:p w14:paraId="2E53E459" w14:textId="77777777" w:rsidR="004F1970" w:rsidRDefault="00EA352A" w:rsidP="00CA4B41">
      <w:pPr>
        <w:pStyle w:val="Heading2"/>
        <w:numPr>
          <w:ilvl w:val="0"/>
          <w:numId w:val="0"/>
        </w:numPr>
      </w:pPr>
      <w:r>
        <w:t>Introduction</w:t>
      </w:r>
    </w:p>
    <w:p w14:paraId="2E53E45B" w14:textId="3C770F6E" w:rsidR="004F1970" w:rsidRPr="00903422" w:rsidRDefault="00EA352A">
      <w:pPr>
        <w:pBdr>
          <w:top w:val="nil"/>
          <w:left w:val="nil"/>
          <w:bottom w:val="nil"/>
          <w:right w:val="nil"/>
          <w:between w:val="nil"/>
        </w:pBdr>
        <w:spacing w:after="0"/>
        <w:rPr>
          <w:color w:val="000000"/>
        </w:rPr>
      </w:pPr>
      <w:r>
        <w:rPr>
          <w:color w:val="000000"/>
        </w:rPr>
        <w:t>The Center for Reproductive Rights (“</w:t>
      </w:r>
      <w:r>
        <w:rPr>
          <w:b/>
          <w:color w:val="000000"/>
        </w:rPr>
        <w:t>the Center</w:t>
      </w:r>
      <w:r>
        <w:rPr>
          <w:color w:val="000000"/>
        </w:rPr>
        <w:t>”), Volunteers Welfare for Community Based Care of Zambia (“</w:t>
      </w:r>
      <w:r>
        <w:rPr>
          <w:b/>
          <w:color w:val="000000"/>
        </w:rPr>
        <w:t>VOWAZA</w:t>
      </w:r>
      <w:r>
        <w:rPr>
          <w:color w:val="000000"/>
        </w:rPr>
        <w:t>”) and Zambia National Traditional Counsellors Association (“</w:t>
      </w:r>
      <w:r>
        <w:rPr>
          <w:b/>
          <w:color w:val="000000"/>
        </w:rPr>
        <w:t>ZNTCA</w:t>
      </w:r>
      <w:r>
        <w:rPr>
          <w:color w:val="000000"/>
        </w:rPr>
        <w:t>”) submit this letter to provide the Human Rights Committee (“</w:t>
      </w:r>
      <w:r>
        <w:rPr>
          <w:b/>
          <w:color w:val="000000"/>
        </w:rPr>
        <w:t>the</w:t>
      </w:r>
      <w:r>
        <w:rPr>
          <w:color w:val="000000"/>
        </w:rPr>
        <w:t xml:space="preserve"> </w:t>
      </w:r>
      <w:r>
        <w:rPr>
          <w:b/>
          <w:color w:val="000000"/>
        </w:rPr>
        <w:t>Committee</w:t>
      </w:r>
      <w:r>
        <w:rPr>
          <w:color w:val="000000"/>
        </w:rPr>
        <w:t>”) with relevant information about the status of compliance by the Government of Zambia (“</w:t>
      </w:r>
      <w:r>
        <w:rPr>
          <w:b/>
          <w:color w:val="000000"/>
        </w:rPr>
        <w:t>Zambia</w:t>
      </w:r>
      <w:r>
        <w:rPr>
          <w:color w:val="000000"/>
        </w:rPr>
        <w:t>” or “</w:t>
      </w:r>
      <w:r>
        <w:rPr>
          <w:b/>
          <w:color w:val="000000"/>
        </w:rPr>
        <w:t>the</w:t>
      </w:r>
      <w:r>
        <w:rPr>
          <w:color w:val="000000"/>
        </w:rPr>
        <w:t xml:space="preserve"> </w:t>
      </w:r>
      <w:r>
        <w:rPr>
          <w:b/>
          <w:color w:val="000000"/>
        </w:rPr>
        <w:t>State</w:t>
      </w:r>
      <w:r>
        <w:rPr>
          <w:color w:val="000000"/>
        </w:rPr>
        <w:t>”) with its obligations under the International Covenant on Civil and Political Rights (“</w:t>
      </w:r>
      <w:r>
        <w:rPr>
          <w:b/>
          <w:color w:val="000000"/>
        </w:rPr>
        <w:t>the</w:t>
      </w:r>
      <w:r>
        <w:rPr>
          <w:color w:val="000000"/>
        </w:rPr>
        <w:t xml:space="preserve"> </w:t>
      </w:r>
      <w:r>
        <w:rPr>
          <w:b/>
          <w:color w:val="000000"/>
        </w:rPr>
        <w:t>ICCPR</w:t>
      </w:r>
      <w:r>
        <w:rPr>
          <w:color w:val="000000"/>
        </w:rPr>
        <w:t>”)</w:t>
      </w:r>
      <w:r w:rsidR="006B2193">
        <w:rPr>
          <w:color w:val="000000"/>
        </w:rPr>
        <w:t>,</w:t>
      </w:r>
      <w:r>
        <w:rPr>
          <w:color w:val="000000"/>
        </w:rPr>
        <w:t xml:space="preserve"> in a bid to assist the Committee with its review of Zambia during its upcoming 137</w:t>
      </w:r>
      <w:r>
        <w:rPr>
          <w:color w:val="000000"/>
          <w:vertAlign w:val="superscript"/>
        </w:rPr>
        <w:t>th</w:t>
      </w:r>
      <w:r>
        <w:rPr>
          <w:color w:val="000000"/>
        </w:rPr>
        <w:t xml:space="preserve"> Session.</w:t>
      </w:r>
    </w:p>
    <w:p w14:paraId="2E53E45C" w14:textId="61A9EF73" w:rsidR="004F1970" w:rsidRDefault="00EA352A">
      <w:pPr>
        <w:pBdr>
          <w:top w:val="nil"/>
          <w:left w:val="nil"/>
          <w:bottom w:val="nil"/>
          <w:right w:val="nil"/>
          <w:between w:val="nil"/>
        </w:pBdr>
      </w:pPr>
      <w:r>
        <w:rPr>
          <w:color w:val="000000"/>
        </w:rPr>
        <w:t xml:space="preserve">The Center is an international non–governmental legal advocacy organization that uses the law to advance reproductive freedom as a fundamental human right that all governments are legally obligated to respect, protect, and fulfill. VOWAZA </w:t>
      </w:r>
      <w:r>
        <w:t>is a Zambian based, non-profit women’s rights organi</w:t>
      </w:r>
      <w:r w:rsidR="0013136E">
        <w:t>z</w:t>
      </w:r>
      <w:r>
        <w:t>ation that was started in 2013 by young women with a strong motivation to fight injustices and promote human rights of women. VOWAZA envisions an engaged community in which women and girls have achieved equity, safety, and reproductive freedom, and access to opportunities. ZNTCA was established in 1997 to uphold the positive image of the traditional and cultural norms of the peoples of Zambia. It is a national association of traditional counselors committed to contributing to building a morally and culturally upright and healthy Zambian society founded on mutual respect between women and men. ZNTCA promotes behavioral change through pre and post marital counseling to reduce the impact of HIV/AIDS, divorce, child marriage and Gender Based Violence.</w:t>
      </w:r>
      <w:r w:rsidR="00995311">
        <w:t xml:space="preserve"> </w:t>
      </w:r>
    </w:p>
    <w:p w14:paraId="2E53E45D" w14:textId="77777777" w:rsidR="004F1970" w:rsidRDefault="00EA352A" w:rsidP="00CA4B41">
      <w:pPr>
        <w:pStyle w:val="Heading2"/>
        <w:numPr>
          <w:ilvl w:val="0"/>
          <w:numId w:val="0"/>
        </w:numPr>
      </w:pPr>
      <w:r>
        <w:t xml:space="preserve">Background </w:t>
      </w:r>
    </w:p>
    <w:p w14:paraId="532BB824" w14:textId="4264C4E1" w:rsidR="004A2A25" w:rsidRDefault="00EA352A">
      <w:r>
        <w:t xml:space="preserve">Zambia is a State party to the ICCPR and, as a result, </w:t>
      </w:r>
      <w:r w:rsidR="00074199">
        <w:t>ha</w:t>
      </w:r>
      <w:r>
        <w:t>s</w:t>
      </w:r>
      <w:r w:rsidR="00074199">
        <w:t xml:space="preserve"> obligation</w:t>
      </w:r>
      <w:r w:rsidR="008B04C2">
        <w:t>s</w:t>
      </w:r>
      <w:r w:rsidR="00074199">
        <w:t xml:space="preserve"> to</w:t>
      </w:r>
      <w:r>
        <w:t xml:space="preserve"> respect, protect and fulfil the rights recognized therein.</w:t>
      </w:r>
      <w:r>
        <w:rPr>
          <w:vertAlign w:val="superscript"/>
        </w:rPr>
        <w:footnoteReference w:id="2"/>
      </w:r>
      <w:r>
        <w:t xml:space="preserve"> </w:t>
      </w:r>
      <w:r w:rsidR="00883EA4">
        <w:t>It is crucial th</w:t>
      </w:r>
      <w:r w:rsidR="0012557E">
        <w:t>at</w:t>
      </w:r>
      <w:r w:rsidR="00883EA4">
        <w:t xml:space="preserve"> </w:t>
      </w:r>
      <w:r w:rsidR="0017694E">
        <w:t>Zambia</w:t>
      </w:r>
      <w:r w:rsidR="00883EA4">
        <w:t xml:space="preserve"> fulfil</w:t>
      </w:r>
      <w:r w:rsidR="0017694E">
        <w:t xml:space="preserve"> the</w:t>
      </w:r>
      <w:r w:rsidR="008B04C2">
        <w:t>se</w:t>
      </w:r>
      <w:r w:rsidR="0017694E">
        <w:t xml:space="preserve"> </w:t>
      </w:r>
      <w:r w:rsidR="00883EA4">
        <w:t>obligations</w:t>
      </w:r>
      <w:r w:rsidR="003A57BC">
        <w:t xml:space="preserve"> </w:t>
      </w:r>
      <w:r w:rsidR="00A32901">
        <w:t>no</w:t>
      </w:r>
      <w:r w:rsidR="00883EA4">
        <w:t>t only because of the importance of</w:t>
      </w:r>
      <w:r w:rsidR="003A57BC">
        <w:t xml:space="preserve"> </w:t>
      </w:r>
      <w:r w:rsidR="002C04B2">
        <w:t>civil and political right</w:t>
      </w:r>
      <w:r w:rsidR="003A57BC">
        <w:t>s</w:t>
      </w:r>
      <w:r w:rsidR="002274FC">
        <w:t xml:space="preserve"> in and of themselves,</w:t>
      </w:r>
      <w:r w:rsidR="0012557E">
        <w:t xml:space="preserve"> but also because</w:t>
      </w:r>
      <w:r w:rsidR="00C03C0C">
        <w:t>, a</w:t>
      </w:r>
      <w:r w:rsidR="001C6D38">
        <w:t xml:space="preserve">s a result of </w:t>
      </w:r>
      <w:r w:rsidR="001C6D38">
        <w:lastRenderedPageBreak/>
        <w:t>the interdependence and indivisibility of rights,</w:t>
      </w:r>
      <w:r w:rsidR="001C6D38">
        <w:rPr>
          <w:rStyle w:val="FootnoteReference"/>
        </w:rPr>
        <w:footnoteReference w:id="3"/>
      </w:r>
      <w:r w:rsidR="001C6D38">
        <w:t xml:space="preserve"> where the State fails to respect, protect and fulfil civil and political rights, it hinders people’s ability to realize other rights including social, cultural and economic rights. For instance, </w:t>
      </w:r>
      <w:r w:rsidR="00433D7A">
        <w:t xml:space="preserve">access to </w:t>
      </w:r>
      <w:r w:rsidR="001C6D38">
        <w:t xml:space="preserve">information, particularly </w:t>
      </w:r>
      <w:r w:rsidR="00433D7A">
        <w:t xml:space="preserve">accurate, timely and complete </w:t>
      </w:r>
      <w:r w:rsidR="001C6D38">
        <w:t>health-related information, is an underlying determinant for health, including sexual and reproductive health.</w:t>
      </w:r>
      <w:r w:rsidR="001C6D38">
        <w:rPr>
          <w:rStyle w:val="FootnoteReference"/>
        </w:rPr>
        <w:footnoteReference w:id="4"/>
      </w:r>
      <w:r w:rsidR="001C6D38">
        <w:t xml:space="preserve"> Thus where the state hinders access to </w:t>
      </w:r>
      <w:r w:rsidR="00BD3335">
        <w:t xml:space="preserve">such </w:t>
      </w:r>
      <w:r w:rsidR="001C6D38">
        <w:t>health-related information, persons are unable to realize their right to health.</w:t>
      </w:r>
    </w:p>
    <w:p w14:paraId="2E53E45F" w14:textId="5280D17C" w:rsidR="004F1970" w:rsidRDefault="00E3351D">
      <w:r>
        <w:t>Although t</w:t>
      </w:r>
      <w:r w:rsidR="00DE2C10">
        <w:t>h</w:t>
      </w:r>
      <w:r w:rsidR="00BD3376">
        <w:t xml:space="preserve">e </w:t>
      </w:r>
      <w:r>
        <w:t xml:space="preserve">government of Zambia has taken some measures to fulfil its obligations under the ICCPR, there </w:t>
      </w:r>
      <w:r w:rsidR="001F2266">
        <w:t>are</w:t>
      </w:r>
      <w:r>
        <w:t xml:space="preserve"> instances where it has failed to take the legislative, administrative</w:t>
      </w:r>
      <w:r w:rsidR="00D67119">
        <w:t>,</w:t>
      </w:r>
      <w:r>
        <w:t xml:space="preserve"> and budgetary measures that it needs to take to fulfil its obligations. There are also instances in which the State has taken measures that direct</w:t>
      </w:r>
      <w:r w:rsidR="00093A9C">
        <w:t>ly</w:t>
      </w:r>
      <w:r>
        <w:t xml:space="preserve"> contraven</w:t>
      </w:r>
      <w:r w:rsidR="007713B7">
        <w:t>e</w:t>
      </w:r>
      <w:r>
        <w:t xml:space="preserve"> its obligations.</w:t>
      </w:r>
      <w:r w:rsidR="00155301">
        <w:t xml:space="preserve"> These actions and inactions of the </w:t>
      </w:r>
      <w:r w:rsidR="00C96315">
        <w:t>S</w:t>
      </w:r>
      <w:r w:rsidR="00155301">
        <w:t>tate</w:t>
      </w:r>
      <w:r w:rsidR="008124A4">
        <w:t xml:space="preserve"> not only</w:t>
      </w:r>
      <w:r w:rsidR="00155301">
        <w:t xml:space="preserve"> have a negative effect on</w:t>
      </w:r>
      <w:r w:rsidR="008124A4">
        <w:t xml:space="preserve"> the realization of</w:t>
      </w:r>
      <w:r w:rsidR="00A83F44">
        <w:t xml:space="preserve"> civil and political rights but also the</w:t>
      </w:r>
      <w:r w:rsidR="002E6687">
        <w:t xml:space="preserve"> other rights which </w:t>
      </w:r>
      <w:r w:rsidR="00A83F44">
        <w:t>they underpin such as sexual and reproductive rights.</w:t>
      </w:r>
      <w:r>
        <w:t xml:space="preserve"> </w:t>
      </w:r>
      <w:r w:rsidR="00093A9C">
        <w:t xml:space="preserve">For instance, </w:t>
      </w:r>
      <w:r w:rsidR="00C73A63">
        <w:t>with regards to</w:t>
      </w:r>
      <w:r w:rsidR="002E6687">
        <w:t xml:space="preserve"> </w:t>
      </w:r>
      <w:r>
        <w:t>administrative measures</w:t>
      </w:r>
      <w:r w:rsidR="00C73A63">
        <w:t>,</w:t>
      </w:r>
      <w:r>
        <w:t xml:space="preserve"> the government</w:t>
      </w:r>
      <w:r w:rsidR="00C73A63">
        <w:t xml:space="preserve"> has</w:t>
      </w:r>
      <w:r>
        <w:t xml:space="preserve"> fail</w:t>
      </w:r>
      <w:r w:rsidR="00C73A63">
        <w:t>ed</w:t>
      </w:r>
      <w:r>
        <w:t xml:space="preserve"> to appoint members to the Gender Equity and Equality Commission</w:t>
      </w:r>
      <w:r>
        <w:rPr>
          <w:vertAlign w:val="superscript"/>
        </w:rPr>
        <w:footnoteReference w:id="5"/>
      </w:r>
      <w:r>
        <w:t xml:space="preserve"> which is a crucial institution with the mandate to oversee and advise on the implementation </w:t>
      </w:r>
      <w:r w:rsidR="00DC1949">
        <w:t xml:space="preserve">of </w:t>
      </w:r>
      <w:r>
        <w:t>the Gender Equity and Equality Act.</w:t>
      </w:r>
      <w:r>
        <w:rPr>
          <w:vertAlign w:val="superscript"/>
        </w:rPr>
        <w:footnoteReference w:id="6"/>
      </w:r>
      <w:r w:rsidR="00053605">
        <w:t xml:space="preserve"> </w:t>
      </w:r>
      <w:r w:rsidR="00603335">
        <w:t>Also</w:t>
      </w:r>
      <w:r w:rsidR="00053605">
        <w:t>, with regards to</w:t>
      </w:r>
      <w:r w:rsidR="00603335">
        <w:t xml:space="preserve"> </w:t>
      </w:r>
      <w:r>
        <w:t xml:space="preserve">budgetary measures, </w:t>
      </w:r>
      <w:r w:rsidR="003C104E">
        <w:t>the government has failed</w:t>
      </w:r>
      <w:r>
        <w:t xml:space="preserve"> to allocate funds to the Anti-Gender-Based Violence Fund which is essential for the provision of support to survivors of gender-based violence in accordance with the Anti-Gender-Based Violence Act.</w:t>
      </w:r>
      <w:r>
        <w:rPr>
          <w:vertAlign w:val="superscript"/>
        </w:rPr>
        <w:footnoteReference w:id="7"/>
      </w:r>
      <w:r>
        <w:t xml:space="preserve"> </w:t>
      </w:r>
      <w:r w:rsidR="0025090A">
        <w:t>Both of these are measures that a</w:t>
      </w:r>
      <w:r w:rsidR="007A1C09">
        <w:t>re</w:t>
      </w:r>
      <w:r w:rsidR="0025090A">
        <w:t xml:space="preserve"> necessary to ensure that the State </w:t>
      </w:r>
      <w:r w:rsidR="000848AA">
        <w:t>fulfils</w:t>
      </w:r>
      <w:r w:rsidR="0025090A">
        <w:t xml:space="preserve"> its obligations to eliminate discrimination in the enjoyment of civil and political rights</w:t>
      </w:r>
      <w:r w:rsidR="00F65161">
        <w:t xml:space="preserve"> in accordance with Article 2</w:t>
      </w:r>
      <w:r w:rsidR="00FB2363">
        <w:t xml:space="preserve"> and 3</w:t>
      </w:r>
      <w:r w:rsidR="00F65161">
        <w:t xml:space="preserve"> of the ICCPR,</w:t>
      </w:r>
      <w:r w:rsidR="0025090A">
        <w:t xml:space="preserve"> but they also have a bearing on the realization of sexual and reproductive </w:t>
      </w:r>
      <w:r w:rsidR="000848AA">
        <w:t>rights</w:t>
      </w:r>
      <w:r w:rsidR="00515743">
        <w:t>.</w:t>
      </w:r>
    </w:p>
    <w:p w14:paraId="2E53E460" w14:textId="44DEDAD0" w:rsidR="004F1970" w:rsidRDefault="00EA352A">
      <w:r>
        <w:t>This submission shall address the State’s failings in the context of legislative measures required to protect, respect, and fulfil civil and political rights which hinder women and girls’</w:t>
      </w:r>
      <w:r w:rsidR="00D96B5D">
        <w:t>, especially adolescent girls</w:t>
      </w:r>
      <w:r w:rsidR="00727406">
        <w:t>,</w:t>
      </w:r>
      <w:r>
        <w:t xml:space="preserve"> ability to realize their sexual and reproductive rights. </w:t>
      </w:r>
      <w:r w:rsidR="00AB60AD">
        <w:t>In this regard, t</w:t>
      </w:r>
      <w:r>
        <w:t>he submission shall provide supplementary information on the issues raised in paragraphs 12 and 28 of the List of Issues in Relation to the Fourth Periodic Report of Zambia, specifically relating to women and adolescent girls’:</w:t>
      </w:r>
    </w:p>
    <w:p w14:paraId="2E53E461" w14:textId="4E701199" w:rsidR="004F1970" w:rsidRDefault="00EA352A">
      <w:pPr>
        <w:numPr>
          <w:ilvl w:val="0"/>
          <w:numId w:val="8"/>
        </w:numPr>
        <w:pBdr>
          <w:top w:val="nil"/>
          <w:left w:val="nil"/>
          <w:bottom w:val="nil"/>
          <w:right w:val="nil"/>
          <w:between w:val="nil"/>
        </w:pBdr>
        <w:spacing w:after="0"/>
        <w:ind w:left="426" w:hanging="426"/>
      </w:pPr>
      <w:r>
        <w:t>R</w:t>
      </w:r>
      <w:r>
        <w:rPr>
          <w:color w:val="000000"/>
        </w:rPr>
        <w:t>ight to access</w:t>
      </w:r>
      <w:r w:rsidR="003B632E">
        <w:rPr>
          <w:color w:val="000000"/>
        </w:rPr>
        <w:t xml:space="preserve"> </w:t>
      </w:r>
      <w:r>
        <w:rPr>
          <w:color w:val="000000"/>
        </w:rPr>
        <w:t>information;</w:t>
      </w:r>
    </w:p>
    <w:p w14:paraId="2E53E462" w14:textId="3C5FF5D8" w:rsidR="004F1970" w:rsidRDefault="00EA352A">
      <w:pPr>
        <w:numPr>
          <w:ilvl w:val="0"/>
          <w:numId w:val="8"/>
        </w:numPr>
        <w:pBdr>
          <w:top w:val="nil"/>
          <w:left w:val="nil"/>
          <w:bottom w:val="nil"/>
          <w:right w:val="nil"/>
          <w:between w:val="nil"/>
        </w:pBdr>
        <w:spacing w:after="0"/>
        <w:ind w:left="426" w:hanging="426"/>
      </w:pPr>
      <w:r>
        <w:rPr>
          <w:color w:val="000000"/>
        </w:rPr>
        <w:t>Right to life; and</w:t>
      </w:r>
    </w:p>
    <w:p w14:paraId="2E53E463" w14:textId="48674273" w:rsidR="004F1970" w:rsidRDefault="00EA352A">
      <w:pPr>
        <w:numPr>
          <w:ilvl w:val="0"/>
          <w:numId w:val="8"/>
        </w:numPr>
        <w:pBdr>
          <w:top w:val="nil"/>
          <w:left w:val="nil"/>
          <w:bottom w:val="nil"/>
          <w:right w:val="nil"/>
          <w:between w:val="nil"/>
        </w:pBdr>
        <w:ind w:left="426" w:hanging="426"/>
      </w:pPr>
      <w:r>
        <w:rPr>
          <w:color w:val="000000"/>
        </w:rPr>
        <w:lastRenderedPageBreak/>
        <w:t>Right to protection for children.</w:t>
      </w:r>
    </w:p>
    <w:p w14:paraId="2E53E464" w14:textId="7BAC38C8" w:rsidR="004F1970" w:rsidRPr="004C4A28" w:rsidRDefault="00EA352A" w:rsidP="00A51CE2">
      <w:pPr>
        <w:pStyle w:val="Heading2"/>
        <w:ind w:left="709" w:hanging="425"/>
        <w:rPr>
          <w:rFonts w:ascii="Arial" w:eastAsia="Arial" w:hAnsi="Arial" w:cs="Arial"/>
          <w:b w:val="0"/>
          <w:color w:val="000000"/>
          <w:szCs w:val="22"/>
          <w:u w:val="none"/>
        </w:rPr>
      </w:pPr>
      <w:r>
        <w:t>Right to Access to information</w:t>
      </w:r>
    </w:p>
    <w:p w14:paraId="2E53E465" w14:textId="174A020B" w:rsidR="004F1970" w:rsidRDefault="00EA352A">
      <w:r>
        <w:t xml:space="preserve">Article 19 of the ICCPR safeguards every person’s right to “… </w:t>
      </w:r>
      <w:r>
        <w:rPr>
          <w:i/>
        </w:rPr>
        <w:t>seek, receive and impart information and ideas of all kinds</w:t>
      </w:r>
      <w:r>
        <w:t>…”</w:t>
      </w:r>
      <w:r>
        <w:rPr>
          <w:vertAlign w:val="superscript"/>
        </w:rPr>
        <w:footnoteReference w:id="8"/>
      </w:r>
      <w:r>
        <w:t xml:space="preserve"> The right to information is provided for in the Constitution of Zambia in article 20 which recognizes every person's freedom to receive ideas and information without interference. In the context of adolescents, the right to information is indivisible from the right to education.</w:t>
      </w:r>
      <w:r>
        <w:rPr>
          <w:vertAlign w:val="superscript"/>
        </w:rPr>
        <w:footnoteReference w:id="9"/>
      </w:r>
      <w:r>
        <w:t xml:space="preserve"> It therefore follows that, as part of their obligation to ensure access to information, states have an obligation to ensure that education curricula for adolescents provide them with information that is directly relevant to their contexts including social, economic and environmental contexts. Information received as part of adolescents’ education should also be responsive to their present and future needs and geared towards equipping them with the skills they need to develop a healthy lifestyle and face the challenges that they are confronted with in life.</w:t>
      </w:r>
      <w:r>
        <w:rPr>
          <w:vertAlign w:val="superscript"/>
        </w:rPr>
        <w:footnoteReference w:id="10"/>
      </w:r>
      <w:r>
        <w:t xml:space="preserve"> </w:t>
      </w:r>
    </w:p>
    <w:p w14:paraId="2E53E466" w14:textId="77777777" w:rsidR="004F1970" w:rsidRDefault="00EA352A">
      <w:r>
        <w:t>In addition to being enshrined in international law, these characteristics of education are enshrined in regional law that is binding on Zambia including the African Charter on the Rights and Welfare of the Child</w:t>
      </w:r>
      <w:r>
        <w:rPr>
          <w:vertAlign w:val="superscript"/>
        </w:rPr>
        <w:footnoteReference w:id="11"/>
      </w:r>
      <w:r>
        <w:t xml:space="preserve"> (“</w:t>
      </w:r>
      <w:r>
        <w:rPr>
          <w:b/>
        </w:rPr>
        <w:t>ACRWC</w:t>
      </w:r>
      <w:r>
        <w:t>”) and the Ministerial Commitment on Comprehensive Sexuality Education and Sexual and Reproductive Health Services for Adolescents and Young People in Eastern and Southern African (“</w:t>
      </w:r>
      <w:r>
        <w:rPr>
          <w:b/>
        </w:rPr>
        <w:t>ESA Commitment</w:t>
      </w:r>
      <w:r>
        <w:t>”) as well as domestic law, specifically, Section 10 of the recently enacted Children’s Code.</w:t>
      </w:r>
      <w:r>
        <w:rPr>
          <w:vertAlign w:val="superscript"/>
        </w:rPr>
        <w:footnoteReference w:id="12"/>
      </w:r>
      <w:r>
        <w:t xml:space="preserve"> </w:t>
      </w:r>
    </w:p>
    <w:p w14:paraId="2E53E467" w14:textId="51E39A7B" w:rsidR="004F1970" w:rsidRDefault="00EA352A">
      <w:r>
        <w:t xml:space="preserve">The right to information places on the </w:t>
      </w:r>
      <w:r w:rsidR="00855090">
        <w:t>S</w:t>
      </w:r>
      <w:r>
        <w:t>tate the obligation to proactively ensure that the public has easy, prompt, effective and practical access to all information that is of public interest.</w:t>
      </w:r>
      <w:r>
        <w:rPr>
          <w:vertAlign w:val="superscript"/>
        </w:rPr>
        <w:footnoteReference w:id="13"/>
      </w:r>
      <w:r>
        <w:t xml:space="preserve"> In the context of adolescents, this means that the State has the obligation to ensure that the education curricula provide them with information that is in their public interest including the information that they need to avoid early sexual debut</w:t>
      </w:r>
      <w:r w:rsidR="00B521BC">
        <w:t xml:space="preserve"> as well as</w:t>
      </w:r>
      <w:r>
        <w:t xml:space="preserve"> early and teenage pregnancy</w:t>
      </w:r>
      <w:r w:rsidR="00B521BC">
        <w:t xml:space="preserve"> which is characterized b</w:t>
      </w:r>
      <w:r>
        <w:t>y increased incidence of maternal and neonatal morbidity and mortality and unsafe abortion.</w:t>
      </w:r>
      <w:r>
        <w:rPr>
          <w:vertAlign w:val="superscript"/>
        </w:rPr>
        <w:footnoteReference w:id="14"/>
      </w:r>
      <w:r>
        <w:t xml:space="preserve"> Information that is in the public interest of adolescents also includes </w:t>
      </w:r>
      <w:r>
        <w:lastRenderedPageBreak/>
        <w:t>information relating to the prevention, treatment and management of sexually transmitted infections (</w:t>
      </w:r>
      <w:r w:rsidR="006445AC">
        <w:t>“</w:t>
      </w:r>
      <w:r w:rsidRPr="006445AC">
        <w:rPr>
          <w:b/>
          <w:bCs/>
        </w:rPr>
        <w:t>STIs</w:t>
      </w:r>
      <w:r w:rsidR="006445AC">
        <w:rPr>
          <w:b/>
          <w:bCs/>
        </w:rPr>
        <w:t>”</w:t>
      </w:r>
      <w:r>
        <w:t>) including HIV/AIDS, chlamydia and gonorrhea which have high incidences of infection and transmission and relatively low rates of treatment, especially among adolescent girls.</w:t>
      </w:r>
      <w:r>
        <w:rPr>
          <w:vertAlign w:val="superscript"/>
        </w:rPr>
        <w:footnoteReference w:id="15"/>
      </w:r>
      <w:r>
        <w:t xml:space="preserve"> This is particularly crucial in Zambia where 17% of girls and 11% of boys are sexually active by age 15 and 69% of girls and 43% of boys are sexually active by age 18.</w:t>
      </w:r>
      <w:r>
        <w:rPr>
          <w:vertAlign w:val="superscript"/>
        </w:rPr>
        <w:footnoteReference w:id="16"/>
      </w:r>
      <w:r>
        <w:t xml:space="preserve"> Further, approximately, 6,800 adolescent girls and 1,900 adolescent boys are infected with HIV each year.</w:t>
      </w:r>
      <w:r>
        <w:rPr>
          <w:vertAlign w:val="superscript"/>
        </w:rPr>
        <w:footnoteReference w:id="17"/>
      </w:r>
    </w:p>
    <w:p w14:paraId="6920214E" w14:textId="77777777" w:rsidR="002A65CC" w:rsidRDefault="00EA352A" w:rsidP="00D26201">
      <w:r>
        <w:t>Despite these obligations and the statistics that underpin the need for their fulfilment, the government of Zambia has failed to ensure that adolescents in the country have access to comprehensive, age-and-stage-appropriate, responsive, scientifically accurate and evidence-based information on sexual and reproductive health.</w:t>
      </w:r>
      <w:r>
        <w:rPr>
          <w:vertAlign w:val="superscript"/>
        </w:rPr>
        <w:footnoteReference w:id="18"/>
      </w:r>
      <w:r>
        <w:t xml:space="preserve"> </w:t>
      </w:r>
      <w:r w:rsidR="0070657C">
        <w:t>In 2013, t</w:t>
      </w:r>
      <w:r>
        <w:t>he government of Zambia adopted the Comprehensive Sexuality Education Framework</w:t>
      </w:r>
      <w:r w:rsidR="00D00C23">
        <w:t xml:space="preserve"> (“</w:t>
      </w:r>
      <w:r w:rsidR="00D00C23" w:rsidRPr="00D26201">
        <w:rPr>
          <w:b/>
          <w:bCs/>
        </w:rPr>
        <w:t>CSE</w:t>
      </w:r>
      <w:r w:rsidR="00D00C23">
        <w:t xml:space="preserve"> </w:t>
      </w:r>
      <w:r w:rsidR="00D00C23" w:rsidRPr="00D26201">
        <w:rPr>
          <w:b/>
          <w:bCs/>
        </w:rPr>
        <w:t>Framework</w:t>
      </w:r>
      <w:r w:rsidR="00D00C23">
        <w:t>”)</w:t>
      </w:r>
      <w:r>
        <w:t xml:space="preserve"> which sets out the information which should be given to in-school adolescents between Grade 5 (approximately 11 years) and Grade 12 (approximately 18 years). This</w:t>
      </w:r>
      <w:r w:rsidR="00A9229F">
        <w:t xml:space="preserve"> CSE</w:t>
      </w:r>
      <w:r>
        <w:t xml:space="preserve"> framework fails to fulfil </w:t>
      </w:r>
      <w:r w:rsidR="00F138DF">
        <w:t xml:space="preserve">the </w:t>
      </w:r>
      <w:r>
        <w:t>States</w:t>
      </w:r>
      <w:r w:rsidR="00F138DF">
        <w:t>’</w:t>
      </w:r>
      <w:r>
        <w:t xml:space="preserve"> obligations regarding </w:t>
      </w:r>
      <w:r w:rsidR="00D76328">
        <w:t>access to information</w:t>
      </w:r>
      <w:r w:rsidR="0040363F">
        <w:t xml:space="preserve">, specifically </w:t>
      </w:r>
      <w:r w:rsidR="00A136E7">
        <w:t>information</w:t>
      </w:r>
      <w:r w:rsidR="0040363F">
        <w:t xml:space="preserve"> relating to sexual and reproductive health </w:t>
      </w:r>
      <w:r w:rsidR="00F138DF">
        <w:t>as it provides</w:t>
      </w:r>
      <w:r w:rsidR="004F0D1E">
        <w:t xml:space="preserve"> for adolescents to receive</w:t>
      </w:r>
      <w:r w:rsidR="00EF0C6E">
        <w:t xml:space="preserve"> untimely, incomplete and</w:t>
      </w:r>
      <w:r>
        <w:t xml:space="preserve"> inaccurate information on </w:t>
      </w:r>
      <w:r w:rsidR="00735A33">
        <w:t xml:space="preserve">preventing pregnancy and </w:t>
      </w:r>
      <w:r>
        <w:t xml:space="preserve">STIs and </w:t>
      </w:r>
      <w:r w:rsidR="00B4124A">
        <w:t xml:space="preserve">protection from </w:t>
      </w:r>
      <w:r w:rsidR="00D520C0">
        <w:t>sexual and gender-based violence (“</w:t>
      </w:r>
      <w:r w:rsidRPr="00D26201">
        <w:rPr>
          <w:b/>
          <w:bCs/>
        </w:rPr>
        <w:t>SGBV</w:t>
      </w:r>
      <w:r w:rsidR="00D520C0">
        <w:t>”)</w:t>
      </w:r>
      <w:r>
        <w:t xml:space="preserve">: </w:t>
      </w:r>
    </w:p>
    <w:p w14:paraId="752FD41C" w14:textId="093C4B44" w:rsidR="00986D64" w:rsidRPr="00986D64" w:rsidRDefault="00735A33" w:rsidP="00714617">
      <w:pPr>
        <w:pStyle w:val="ListParagraph"/>
        <w:numPr>
          <w:ilvl w:val="0"/>
          <w:numId w:val="13"/>
        </w:numPr>
        <w:ind w:left="426" w:hanging="426"/>
      </w:pPr>
      <w:r w:rsidRPr="002A65CC">
        <w:rPr>
          <w:b/>
          <w:bCs/>
          <w:i/>
          <w:iCs/>
        </w:rPr>
        <w:t xml:space="preserve">Preventing pregnancy and </w:t>
      </w:r>
      <w:r w:rsidR="00EA352A" w:rsidRPr="002A65CC">
        <w:rPr>
          <w:b/>
          <w:bCs/>
          <w:i/>
          <w:iCs/>
        </w:rPr>
        <w:t>STIs</w:t>
      </w:r>
      <w:r w:rsidR="00EA352A">
        <w:t>:</w:t>
      </w:r>
      <w:r w:rsidR="00B46BAE">
        <w:t xml:space="preserve"> </w:t>
      </w:r>
      <w:r w:rsidR="00B853EE" w:rsidRPr="002A65CC">
        <w:rPr>
          <w:color w:val="000000"/>
        </w:rPr>
        <w:t xml:space="preserve">the </w:t>
      </w:r>
      <w:r w:rsidR="00A9229F" w:rsidRPr="002A65CC">
        <w:rPr>
          <w:color w:val="000000"/>
        </w:rPr>
        <w:t>CSE F</w:t>
      </w:r>
      <w:r w:rsidR="00B853EE" w:rsidRPr="002A65CC">
        <w:rPr>
          <w:color w:val="000000"/>
        </w:rPr>
        <w:t>ramework requires that i</w:t>
      </w:r>
      <w:r w:rsidR="00EA352A" w:rsidRPr="002A65CC">
        <w:rPr>
          <w:color w:val="000000"/>
        </w:rPr>
        <w:t xml:space="preserve">nformation provided on the means of preventing pregnancy and STIs should be limited to only abstinence </w:t>
      </w:r>
      <w:r w:rsidR="002B3D9D" w:rsidRPr="002A65CC">
        <w:rPr>
          <w:color w:val="000000"/>
        </w:rPr>
        <w:t>for adolescents aged</w:t>
      </w:r>
      <w:r w:rsidR="00EA352A" w:rsidRPr="002A65CC">
        <w:rPr>
          <w:color w:val="000000"/>
        </w:rPr>
        <w:t xml:space="preserve"> 11-14.</w:t>
      </w:r>
      <w:r w:rsidR="00EA352A">
        <w:rPr>
          <w:vertAlign w:val="superscript"/>
        </w:rPr>
        <w:footnoteReference w:id="19"/>
      </w:r>
      <w:r w:rsidR="00EA352A" w:rsidRPr="002A65CC">
        <w:rPr>
          <w:color w:val="000000"/>
        </w:rPr>
        <w:t xml:space="preserve"> This information is supported by teaching adolescents of this age groups that “…</w:t>
      </w:r>
      <w:r w:rsidR="00EA352A" w:rsidRPr="002A65CC">
        <w:rPr>
          <w:i/>
          <w:color w:val="000000"/>
        </w:rPr>
        <w:t>keeping</w:t>
      </w:r>
      <w:r w:rsidR="00EA352A" w:rsidRPr="002A65CC">
        <w:rPr>
          <w:color w:val="000000"/>
        </w:rPr>
        <w:t xml:space="preserve"> </w:t>
      </w:r>
      <w:r w:rsidR="00EA352A" w:rsidRPr="002A65CC">
        <w:rPr>
          <w:i/>
          <w:color w:val="000000"/>
        </w:rPr>
        <w:t>virginity until marriage</w:t>
      </w:r>
      <w:r w:rsidR="00EA352A" w:rsidRPr="002A65CC">
        <w:rPr>
          <w:color w:val="000000"/>
        </w:rPr>
        <w:t>…”is an indicator that a person has positive personal values while having sex is a sign that a person lacks personal values.</w:t>
      </w:r>
      <w:r w:rsidR="00EA352A">
        <w:rPr>
          <w:vertAlign w:val="superscript"/>
        </w:rPr>
        <w:footnoteReference w:id="20"/>
      </w:r>
      <w:r w:rsidR="00EA352A" w:rsidRPr="002A65CC">
        <w:rPr>
          <w:b/>
          <w:color w:val="1F3864"/>
          <w:sz w:val="24"/>
          <w:szCs w:val="24"/>
        </w:rPr>
        <w:t xml:space="preserve"> </w:t>
      </w:r>
      <w:r w:rsidR="00EA352A" w:rsidRPr="002A65CC">
        <w:rPr>
          <w:color w:val="000000"/>
        </w:rPr>
        <w:t xml:space="preserve">Information about contraceptives is not required to be provided until Grade 8 (approximately aged 14 </w:t>
      </w:r>
      <w:r w:rsidR="00EA352A" w:rsidRPr="002A65CC">
        <w:rPr>
          <w:color w:val="000000"/>
        </w:rPr>
        <w:lastRenderedPageBreak/>
        <w:t>years).</w:t>
      </w:r>
      <w:r w:rsidR="00EA352A">
        <w:rPr>
          <w:vertAlign w:val="superscript"/>
        </w:rPr>
        <w:footnoteReference w:id="21"/>
      </w:r>
      <w:r w:rsidR="00EA352A" w:rsidRPr="002A65CC">
        <w:rPr>
          <w:color w:val="000000"/>
        </w:rPr>
        <w:t xml:space="preserve"> Even then, this information is not required to be detailed, that is, there is no requirement to include information on the different kinds of contraceptives, how they are used and their benefits and disadvantages. Such detailed information is only required to be given to grade 11 adolescents (approximately aged 17).</w:t>
      </w:r>
      <w:r w:rsidR="00EA352A">
        <w:rPr>
          <w:vertAlign w:val="superscript"/>
        </w:rPr>
        <w:footnoteReference w:id="22"/>
      </w:r>
      <w:r w:rsidR="00EA352A" w:rsidRPr="002A65CC">
        <w:rPr>
          <w:color w:val="000000"/>
        </w:rPr>
        <w:t xml:space="preserve">  Further, information on correct and consistent use of condoms</w:t>
      </w:r>
      <w:r w:rsidR="00EA352A">
        <w:rPr>
          <w:vertAlign w:val="superscript"/>
        </w:rPr>
        <w:footnoteReference w:id="23"/>
      </w:r>
      <w:r w:rsidR="00EA352A" w:rsidRPr="002A65CC">
        <w:rPr>
          <w:color w:val="000000"/>
        </w:rPr>
        <w:t xml:space="preserve"> and information about the importance of prioritizing safe sex is not provided until Grade 10 (approximately aged 16 years).</w:t>
      </w:r>
      <w:r w:rsidR="00EA352A">
        <w:rPr>
          <w:vertAlign w:val="superscript"/>
        </w:rPr>
        <w:footnoteReference w:id="24"/>
      </w:r>
      <w:r w:rsidR="00EA352A" w:rsidRPr="002A65CC">
        <w:rPr>
          <w:color w:val="000000"/>
        </w:rPr>
        <w:t xml:space="preserve"> Additionally, even as adolescents are being provided with information on safe sex and use of contraception, the framework also requires the provision of information that stigmatizes such practices</w:t>
      </w:r>
      <w:r w:rsidR="00D41129" w:rsidRPr="002A65CC">
        <w:rPr>
          <w:color w:val="000000"/>
        </w:rPr>
        <w:t xml:space="preserve">. For example, </w:t>
      </w:r>
      <w:r w:rsidR="00EA352A" w:rsidRPr="002A65CC">
        <w:rPr>
          <w:color w:val="000000"/>
        </w:rPr>
        <w:t>the framework consistently emphasizes that adolescents can only be virtuous by “</w:t>
      </w:r>
      <w:r w:rsidR="00EA352A" w:rsidRPr="002A65CC">
        <w:rPr>
          <w:i/>
          <w:color w:val="000000"/>
        </w:rPr>
        <w:t>avoiding sex until marriage</w:t>
      </w:r>
      <w:r w:rsidR="00EA352A" w:rsidRPr="002A65CC">
        <w:rPr>
          <w:color w:val="000000"/>
        </w:rPr>
        <w:t>” so that one can have a “</w:t>
      </w:r>
      <w:r w:rsidR="00EA352A" w:rsidRPr="002A65CC">
        <w:rPr>
          <w:i/>
          <w:color w:val="000000"/>
        </w:rPr>
        <w:t>white wedding</w:t>
      </w:r>
      <w:r w:rsidR="00EA352A" w:rsidRPr="002A65CC">
        <w:rPr>
          <w:color w:val="000000"/>
        </w:rPr>
        <w:t>”.</w:t>
      </w:r>
      <w:r w:rsidR="00EA352A">
        <w:rPr>
          <w:vertAlign w:val="superscript"/>
        </w:rPr>
        <w:footnoteReference w:id="25"/>
      </w:r>
    </w:p>
    <w:p w14:paraId="2E53E46A" w14:textId="04728B5A" w:rsidR="004F1970" w:rsidRPr="00986D64" w:rsidRDefault="0002791A" w:rsidP="002C2572">
      <w:pPr>
        <w:pStyle w:val="ListParagraph"/>
        <w:numPr>
          <w:ilvl w:val="0"/>
          <w:numId w:val="13"/>
        </w:numPr>
        <w:ind w:left="426" w:hanging="426"/>
      </w:pPr>
      <w:r w:rsidRPr="0002791A">
        <w:rPr>
          <w:b/>
          <w:bCs/>
          <w:i/>
          <w:iCs/>
          <w:color w:val="000000"/>
        </w:rPr>
        <w:t>Protection from SGBV</w:t>
      </w:r>
      <w:r w:rsidRPr="00986D64">
        <w:rPr>
          <w:color w:val="000000"/>
        </w:rPr>
        <w:t xml:space="preserve">: </w:t>
      </w:r>
      <w:r>
        <w:rPr>
          <w:color w:val="000000"/>
        </w:rPr>
        <w:t xml:space="preserve">the </w:t>
      </w:r>
      <w:r w:rsidR="00785AE3">
        <w:rPr>
          <w:color w:val="000000"/>
        </w:rPr>
        <w:t>CSE F</w:t>
      </w:r>
      <w:r>
        <w:rPr>
          <w:color w:val="000000"/>
        </w:rPr>
        <w:t>ramework requires that p</w:t>
      </w:r>
      <w:r w:rsidRPr="00986D64">
        <w:rPr>
          <w:color w:val="000000"/>
        </w:rPr>
        <w:t>artially incorrect information be provided to adolescents on preventing and addressing sexual and gender-based violence. The curriculum requires that adolescents be taught that they can prevent SGBV by assertively and repeatedly saying “no” to perpetrators and by “</w:t>
      </w:r>
      <w:r w:rsidRPr="00986D64">
        <w:rPr>
          <w:i/>
          <w:color w:val="000000"/>
        </w:rPr>
        <w:t>dressing appropriately</w:t>
      </w:r>
      <w:r w:rsidRPr="00986D64">
        <w:rPr>
          <w:color w:val="000000"/>
        </w:rPr>
        <w:t>” to avoid indirectly communicating willingness to participate in sexual activities.</w:t>
      </w:r>
      <w:r>
        <w:rPr>
          <w:vertAlign w:val="superscript"/>
        </w:rPr>
        <w:footnoteReference w:id="26"/>
      </w:r>
      <w:r w:rsidRPr="00986D64">
        <w:rPr>
          <w:color w:val="000000"/>
        </w:rPr>
        <w:t xml:space="preserve"> Providing adolescents with such information encourages them to blame themselves when they are subjected to sexual and gender-based violence and, in so doing, discourages them from seeking help and support when such violence is meted on them.</w:t>
      </w:r>
    </w:p>
    <w:p w14:paraId="2E53E46B" w14:textId="3566B3FD" w:rsidR="004F1970" w:rsidRDefault="00EA352A">
      <w:r>
        <w:t>This failure to provide comprehensive,</w:t>
      </w:r>
      <w:r w:rsidR="00B64773">
        <w:t xml:space="preserve"> accurate,</w:t>
      </w:r>
      <w:r>
        <w:t xml:space="preserve"> timely and unbiased information on pregnancy prevention and providing incorrect information on pr</w:t>
      </w:r>
      <w:r w:rsidR="00A04286">
        <w:t>otection from</w:t>
      </w:r>
      <w:r>
        <w:t xml:space="preserve"> SGBV is a violation of adolescents’ right</w:t>
      </w:r>
      <w:r w:rsidR="00D43B3B">
        <w:t>s</w:t>
      </w:r>
      <w:r>
        <w:t xml:space="preserve"> </w:t>
      </w:r>
      <w:r w:rsidR="009F4EA6">
        <w:t xml:space="preserve">to information and freedom from discrimination </w:t>
      </w:r>
      <w:proofErr w:type="gramStart"/>
      <w:r w:rsidR="009F4EA6">
        <w:t>on the basis of</w:t>
      </w:r>
      <w:proofErr w:type="gramEnd"/>
      <w:r w:rsidR="009F4EA6">
        <w:t xml:space="preserve"> age and gender</w:t>
      </w:r>
      <w:r>
        <w:t>.</w:t>
      </w:r>
      <w:r>
        <w:rPr>
          <w:vertAlign w:val="superscript"/>
        </w:rPr>
        <w:footnoteReference w:id="27"/>
      </w:r>
      <w:r>
        <w:t xml:space="preserve"> It also has negative impacts on the health outcomes and lives of adolescents in the country and occasions violation of other rights</w:t>
      </w:r>
      <w:r w:rsidR="009F4EA6">
        <w:t xml:space="preserve"> such as their right to health</w:t>
      </w:r>
      <w:r>
        <w:t xml:space="preserve">. For instance, rather than dissuading adolescents from sexual activity, a curriculum that emphasizes abstinence until marriage and consistently conflates abstinence before marriage and virtue dissuades unmarried, </w:t>
      </w:r>
      <w:r>
        <w:lastRenderedPageBreak/>
        <w:t>sexually active adolescents from seeking the services and commodities that they need to prevent pregnancy and prevent STI transmission and infection. It also denies them the skills and information that they need to negotiate for safer sex.</w:t>
      </w:r>
      <w:r>
        <w:rPr>
          <w:vertAlign w:val="superscript"/>
        </w:rPr>
        <w:footnoteReference w:id="28"/>
      </w:r>
      <w:r>
        <w:t xml:space="preserve"> This is illustrated by the statistics on contraceptive use by adolescents. Despite many adolescents being sexually active, only 12% of adolescents aged 15-19 use contraceptives.</w:t>
      </w:r>
      <w:r>
        <w:rPr>
          <w:vertAlign w:val="superscript"/>
        </w:rPr>
        <w:footnoteReference w:id="29"/>
      </w:r>
      <w:r>
        <w:t xml:space="preserve">  Studies that have looked into this trend have found that although they are sexually active, adolescents believe that use of contraception is for married people. This belief is also shared by parents, teachers and healthcare providers.</w:t>
      </w:r>
      <w:r>
        <w:rPr>
          <w:vertAlign w:val="superscript"/>
        </w:rPr>
        <w:footnoteReference w:id="30"/>
      </w:r>
      <w:r>
        <w:rPr>
          <w:vertAlign w:val="superscript"/>
        </w:rPr>
        <w:t>,</w:t>
      </w:r>
      <w:r>
        <w:t xml:space="preserve"> </w:t>
      </w:r>
      <w:r>
        <w:rPr>
          <w:vertAlign w:val="superscript"/>
        </w:rPr>
        <w:footnoteReference w:id="31"/>
      </w:r>
      <w:r>
        <w:t xml:space="preserve"> As a result, 6% of adolescent girls are mothers by age 15 and 53% are mothers by age 19.</w:t>
      </w:r>
      <w:r>
        <w:rPr>
          <w:vertAlign w:val="superscript"/>
        </w:rPr>
        <w:footnoteReference w:id="32"/>
      </w:r>
      <w:r>
        <w:t xml:space="preserve"> This high rate of teenage pregnancy is a significant driver of adolescents dropping out of school. As one study found</w:t>
      </w:r>
      <w:r w:rsidRPr="00785AE3">
        <w:t>, teenage</w:t>
      </w:r>
      <w:r>
        <w:t xml:space="preserve"> pregnancy is the second leading cause of children dropping out of school.</w:t>
      </w:r>
      <w:r>
        <w:rPr>
          <w:vertAlign w:val="superscript"/>
        </w:rPr>
        <w:footnoteReference w:id="33"/>
      </w:r>
      <w:r>
        <w:t xml:space="preserve"> A literature review conducted by UNICEF found that girls are more likely than boys to miss exams that determine whether they shall progress from one level of schooling to another and, in urban areas specifically Lusaka and the Copperbelt provinces, teen pregnancy is the leading reason why girls miss these exams.</w:t>
      </w:r>
      <w:r>
        <w:rPr>
          <w:vertAlign w:val="superscript"/>
        </w:rPr>
        <w:footnoteReference w:id="34"/>
      </w:r>
    </w:p>
    <w:p w14:paraId="2E53E46C" w14:textId="133A9A7C" w:rsidR="004F1970" w:rsidRDefault="00EA352A">
      <w:r>
        <w:t>It is also worth noting that the existing curricula call for provision of unequal access to information for adolescents who are in-school and those who are out-of-school which amounts to discrimination.</w:t>
      </w:r>
      <w:r>
        <w:rPr>
          <w:vertAlign w:val="superscript"/>
        </w:rPr>
        <w:footnoteReference w:id="35"/>
      </w:r>
      <w:r>
        <w:t xml:space="preserve"> The provisions in the in-school CSE </w:t>
      </w:r>
      <w:r w:rsidR="003B6473">
        <w:t>Fr</w:t>
      </w:r>
      <w:r w:rsidR="00877A3C">
        <w:t>amework</w:t>
      </w:r>
      <w:r>
        <w:t xml:space="preserve"> as discussed above, contrast sharply with those of the </w:t>
      </w:r>
      <w:r w:rsidR="00877A3C" w:rsidRPr="00877A3C">
        <w:t xml:space="preserve">Comprehensive Sexuality Education for Out Of School Young People </w:t>
      </w:r>
      <w:r w:rsidR="00877A3C" w:rsidRPr="00877A3C">
        <w:lastRenderedPageBreak/>
        <w:t>In Zambia Framework</w:t>
      </w:r>
      <w:r w:rsidR="00877A3C">
        <w:t xml:space="preserve">, </w:t>
      </w:r>
      <w:r>
        <w:t>which requires that adolescents be provided with detailed information on:</w:t>
      </w:r>
      <w:r>
        <w:rPr>
          <w:vertAlign w:val="superscript"/>
        </w:rPr>
        <w:footnoteReference w:id="36"/>
      </w:r>
    </w:p>
    <w:p w14:paraId="2E53E46D" w14:textId="77777777" w:rsidR="004F1970" w:rsidRDefault="00EA352A">
      <w:pPr>
        <w:numPr>
          <w:ilvl w:val="0"/>
          <w:numId w:val="10"/>
        </w:numPr>
        <w:pBdr>
          <w:top w:val="nil"/>
          <w:left w:val="nil"/>
          <w:bottom w:val="nil"/>
          <w:right w:val="nil"/>
          <w:between w:val="nil"/>
        </w:pBdr>
        <w:spacing w:after="0"/>
        <w:rPr>
          <w:color w:val="000000"/>
        </w:rPr>
      </w:pPr>
      <w:r>
        <w:rPr>
          <w:color w:val="000000"/>
        </w:rPr>
        <w:t>their rights with regards to their sexual and reproductive health including their right to choose to have sex or not to have sex; their right to choose a contraceptive method that is acceptable to them; and their rights in the context of sexual relationships such as their right to negotiate safe sex.</w:t>
      </w:r>
    </w:p>
    <w:p w14:paraId="2E53E46E" w14:textId="77777777" w:rsidR="004F1970" w:rsidRDefault="00EA352A">
      <w:pPr>
        <w:numPr>
          <w:ilvl w:val="0"/>
          <w:numId w:val="10"/>
        </w:numPr>
        <w:spacing w:after="0"/>
      </w:pPr>
      <w:r>
        <w:t xml:space="preserve">how to prevent pregnancy and STIs including information on the different kinds of contraceptive methods (including emergency contraception and condoms) and how they can be used correctly as well as information to enable them to separate myths from facts about pregnancy prevention. </w:t>
      </w:r>
    </w:p>
    <w:p w14:paraId="2E53E470" w14:textId="0F22E0BD" w:rsidR="004F1970" w:rsidRDefault="00EA352A" w:rsidP="008E6D4F">
      <w:pPr>
        <w:numPr>
          <w:ilvl w:val="0"/>
          <w:numId w:val="10"/>
        </w:numPr>
        <w:spacing w:after="0"/>
      </w:pPr>
      <w:r>
        <w:rPr>
          <w:color w:val="000000"/>
        </w:rPr>
        <w:t>how gender inequality fuels sexual and gender-based violence; the ways they can combat SGBV by challenging gender inequality and stereotypes and not being abusive to their partners; and the rights of survivors of SGBV to be believed, supported and not blamed as the responsibility for SGBV always lies with the perpetrator.</w:t>
      </w:r>
    </w:p>
    <w:p w14:paraId="2E53E471" w14:textId="56015549" w:rsidR="004F1970" w:rsidRDefault="00EA352A" w:rsidP="00A51CE2">
      <w:pPr>
        <w:pStyle w:val="Heading2"/>
        <w:ind w:left="709" w:hanging="425"/>
      </w:pPr>
      <w:r>
        <w:t>Right to Life</w:t>
      </w:r>
    </w:p>
    <w:p w14:paraId="2E53E472" w14:textId="28045DC4" w:rsidR="004F1970" w:rsidRDefault="00EA352A">
      <w:r>
        <w:t>The right to life is recognized in Article 6 of the ICCPR. Particularly in the context of adolescents, Zambia has an obligation under both the Convention on the Rights of the Child (“</w:t>
      </w:r>
      <w:r>
        <w:rPr>
          <w:b/>
        </w:rPr>
        <w:t>CRC</w:t>
      </w:r>
      <w:r>
        <w:t>”)</w:t>
      </w:r>
      <w:r w:rsidR="000326D2">
        <w:rPr>
          <w:rStyle w:val="FootnoteReference"/>
        </w:rPr>
        <w:footnoteReference w:id="37"/>
      </w:r>
      <w:r>
        <w:t xml:space="preserve"> and the ACRWC</w:t>
      </w:r>
      <w:r w:rsidR="00D41184">
        <w:rPr>
          <w:rStyle w:val="FootnoteReference"/>
        </w:rPr>
        <w:footnoteReference w:id="38"/>
      </w:r>
      <w:r>
        <w:t xml:space="preserve"> to not only protect, respect and realize the right to life but also the right to survival and development. This means that, in order to safeguard adolescents’ right to life, the government of Zambia has an obligation to “… </w:t>
      </w:r>
      <w:r>
        <w:rPr>
          <w:i/>
        </w:rPr>
        <w:t>introduce measures to help them to thrive…. build capacity for making free, informed and positive decisions and life choices, and successfully navigate the transition into adulthood</w:t>
      </w:r>
      <w:r>
        <w:t>…”</w:t>
      </w:r>
      <w:r>
        <w:rPr>
          <w:vertAlign w:val="superscript"/>
        </w:rPr>
        <w:footnoteReference w:id="39"/>
      </w:r>
      <w:r>
        <w:t xml:space="preserve"> </w:t>
      </w:r>
    </w:p>
    <w:p w14:paraId="2E53E473" w14:textId="13E1C3E7" w:rsidR="004F1970" w:rsidRDefault="00EA352A">
      <w:pPr>
        <w:rPr>
          <w:vertAlign w:val="superscript"/>
        </w:rPr>
      </w:pPr>
      <w:r>
        <w:t>Further, the Human Rights Committee, in its guidance to states, explicitly explains that, as part of the obligation to protect, respect and fulfil the right to life, states must ensure that measures regulating abortion do not endanger the life of women and girls who require abortion services or subject them to physical or mental pain and suffering including by forcing them to resort to unsafe abortion or interfere with their privacy.</w:t>
      </w:r>
      <w:r>
        <w:rPr>
          <w:vertAlign w:val="superscript"/>
        </w:rPr>
        <w:footnoteReference w:id="40"/>
      </w:r>
      <w:r>
        <w:t xml:space="preserve"> These obligations are also enshrined in regional </w:t>
      </w:r>
      <w:r>
        <w:lastRenderedPageBreak/>
        <w:t>laws that are binding on Zambia including the Protocol to the African Charter on Human and People’s Rights</w:t>
      </w:r>
      <w:r w:rsidR="00CC6471">
        <w:t xml:space="preserve"> on the Rights of Women in Africa</w:t>
      </w:r>
      <w:r>
        <w:t xml:space="preserve"> (“</w:t>
      </w:r>
      <w:r>
        <w:rPr>
          <w:b/>
        </w:rPr>
        <w:t>the Maputo Protocol</w:t>
      </w:r>
      <w:r>
        <w:t>”)</w:t>
      </w:r>
      <w:r w:rsidR="00753F41">
        <w:t>,</w:t>
      </w:r>
      <w:r>
        <w:rPr>
          <w:vertAlign w:val="superscript"/>
        </w:rPr>
        <w:footnoteReference w:id="41"/>
      </w:r>
      <w:r>
        <w:t xml:space="preserve"> and </w:t>
      </w:r>
      <w:r w:rsidR="00753F41">
        <w:t xml:space="preserve">the </w:t>
      </w:r>
      <w:r>
        <w:t>ACWRC.</w:t>
      </w:r>
      <w:r>
        <w:rPr>
          <w:vertAlign w:val="superscript"/>
        </w:rPr>
        <w:footnoteReference w:id="42"/>
      </w:r>
    </w:p>
    <w:p w14:paraId="2E53E475" w14:textId="77777777" w:rsidR="004F1970" w:rsidRDefault="00EA352A">
      <w:r>
        <w:t>Zambia has taken some steps to fulfil their obligations with regards to safeguarding the right to life. For instance:</w:t>
      </w:r>
    </w:p>
    <w:p w14:paraId="2E53E476" w14:textId="77777777" w:rsidR="004F1970" w:rsidRDefault="00EA352A" w:rsidP="009D257E">
      <w:pPr>
        <w:numPr>
          <w:ilvl w:val="0"/>
          <w:numId w:val="9"/>
        </w:numPr>
        <w:pBdr>
          <w:top w:val="nil"/>
          <w:left w:val="nil"/>
          <w:bottom w:val="nil"/>
          <w:right w:val="nil"/>
          <w:between w:val="nil"/>
        </w:pBdr>
        <w:spacing w:after="0"/>
        <w:ind w:left="426" w:hanging="426"/>
        <w:rPr>
          <w:color w:val="000000"/>
        </w:rPr>
      </w:pPr>
      <w:r>
        <w:rPr>
          <w:color w:val="000000"/>
        </w:rPr>
        <w:t>As stated in the Replies to the List of Issues,</w:t>
      </w:r>
      <w:r>
        <w:rPr>
          <w:color w:val="000000"/>
          <w:vertAlign w:val="superscript"/>
        </w:rPr>
        <w:footnoteReference w:id="43"/>
      </w:r>
      <w:r>
        <w:rPr>
          <w:color w:val="000000"/>
        </w:rPr>
        <w:t xml:space="preserve"> the government enacted the Termination of Pregnancy Act</w:t>
      </w:r>
      <w:r>
        <w:rPr>
          <w:color w:val="000000"/>
          <w:vertAlign w:val="superscript"/>
        </w:rPr>
        <w:footnoteReference w:id="44"/>
      </w:r>
      <w:r>
        <w:rPr>
          <w:color w:val="000000"/>
        </w:rPr>
        <w:t xml:space="preserve"> (“</w:t>
      </w:r>
      <w:r>
        <w:rPr>
          <w:b/>
          <w:color w:val="000000"/>
        </w:rPr>
        <w:t>the TOP Act</w:t>
      </w:r>
      <w:r>
        <w:rPr>
          <w:color w:val="000000"/>
        </w:rPr>
        <w:t>”) in 1972 which provides for women and girls to be able to legally access abortion services where the pregnancy poses a risk to the life or physical or mental health of the pregnant person, where the pregnancy endangers and/or threatens the physical or mental health of any existing children of the pregnant person; and where the foetus has physical and/or mental developmental defects that would result in a substantial risk that if the child were born, they would be severely handicapped. The age as well as the actual and foreseeable environment of the woman or girl should also be taken into consideration.</w:t>
      </w:r>
      <w:r>
        <w:rPr>
          <w:color w:val="000000"/>
          <w:vertAlign w:val="superscript"/>
        </w:rPr>
        <w:footnoteReference w:id="45"/>
      </w:r>
      <w:r>
        <w:rPr>
          <w:color w:val="000000"/>
        </w:rPr>
        <w:t xml:space="preserve"> </w:t>
      </w:r>
    </w:p>
    <w:p w14:paraId="2E53E477" w14:textId="77777777" w:rsidR="004F1970" w:rsidRDefault="00EA352A" w:rsidP="009D257E">
      <w:pPr>
        <w:numPr>
          <w:ilvl w:val="0"/>
          <w:numId w:val="9"/>
        </w:numPr>
        <w:pBdr>
          <w:top w:val="nil"/>
          <w:left w:val="nil"/>
          <w:bottom w:val="nil"/>
          <w:right w:val="nil"/>
          <w:between w:val="nil"/>
        </w:pBdr>
        <w:spacing w:after="0"/>
        <w:ind w:left="426" w:hanging="426"/>
        <w:rPr>
          <w:color w:val="000000"/>
        </w:rPr>
      </w:pPr>
      <w:r>
        <w:rPr>
          <w:color w:val="000000"/>
        </w:rPr>
        <w:t>In 2005, the Penal code was amended to allow provision of legal abortion to “</w:t>
      </w:r>
      <w:r>
        <w:rPr>
          <w:i/>
          <w:color w:val="000000"/>
        </w:rPr>
        <w:t>female child[ren]”</w:t>
      </w:r>
      <w:r>
        <w:rPr>
          <w:color w:val="000000"/>
        </w:rPr>
        <w:t xml:space="preserve"> where the pregnancy is </w:t>
      </w:r>
      <w:proofErr w:type="gramStart"/>
      <w:r>
        <w:rPr>
          <w:color w:val="000000"/>
        </w:rPr>
        <w:t>as a result of</w:t>
      </w:r>
      <w:proofErr w:type="gramEnd"/>
      <w:r>
        <w:rPr>
          <w:color w:val="000000"/>
        </w:rPr>
        <w:t xml:space="preserve"> sexual violence.</w:t>
      </w:r>
      <w:r>
        <w:rPr>
          <w:color w:val="000000"/>
          <w:vertAlign w:val="superscript"/>
        </w:rPr>
        <w:footnoteReference w:id="46"/>
      </w:r>
      <w:r>
        <w:rPr>
          <w:color w:val="000000"/>
        </w:rPr>
        <w:t xml:space="preserve">  </w:t>
      </w:r>
    </w:p>
    <w:p w14:paraId="2E53E478" w14:textId="3124E8A9" w:rsidR="004F1970" w:rsidRDefault="00EA352A" w:rsidP="009D257E">
      <w:pPr>
        <w:numPr>
          <w:ilvl w:val="0"/>
          <w:numId w:val="9"/>
        </w:numPr>
        <w:pBdr>
          <w:top w:val="nil"/>
          <w:left w:val="nil"/>
          <w:bottom w:val="nil"/>
          <w:right w:val="nil"/>
          <w:between w:val="nil"/>
        </w:pBdr>
        <w:spacing w:after="0"/>
        <w:ind w:left="426" w:hanging="426"/>
        <w:rPr>
          <w:color w:val="000000"/>
        </w:rPr>
      </w:pPr>
      <w:r>
        <w:rPr>
          <w:color w:val="000000"/>
        </w:rPr>
        <w:t>In 2017, the Ministry of Health launched the Standards and Guidelines for Comprehensive Abortion Care in Zambia (“</w:t>
      </w:r>
      <w:r>
        <w:rPr>
          <w:b/>
          <w:color w:val="000000"/>
        </w:rPr>
        <w:t>the Standards and Guidelines</w:t>
      </w:r>
      <w:r>
        <w:rPr>
          <w:color w:val="000000"/>
        </w:rPr>
        <w:t>”). The Standards and Guidelines provide crucial guidance on the implementation of the TOP Act including:</w:t>
      </w:r>
      <w:r>
        <w:rPr>
          <w:color w:val="000000"/>
          <w:vertAlign w:val="superscript"/>
        </w:rPr>
        <w:footnoteReference w:id="47"/>
      </w:r>
    </w:p>
    <w:p w14:paraId="2E53E479" w14:textId="1519A2C1" w:rsidR="004F1970" w:rsidRDefault="00EA352A" w:rsidP="009D257E">
      <w:pPr>
        <w:numPr>
          <w:ilvl w:val="1"/>
          <w:numId w:val="4"/>
        </w:numPr>
        <w:pBdr>
          <w:top w:val="nil"/>
          <w:left w:val="nil"/>
          <w:bottom w:val="nil"/>
          <w:right w:val="nil"/>
          <w:between w:val="nil"/>
        </w:pBdr>
        <w:spacing w:after="0"/>
        <w:ind w:left="993" w:hanging="567"/>
      </w:pPr>
      <w:r>
        <w:t>the</w:t>
      </w:r>
      <w:r>
        <w:rPr>
          <w:color w:val="000000"/>
        </w:rPr>
        <w:t xml:space="preserve"> primary consideration in the provision of abortion services is the preservation of the life and health of the </w:t>
      </w:r>
      <w:r w:rsidR="005D1197">
        <w:rPr>
          <w:color w:val="000000"/>
        </w:rPr>
        <w:t>pregnant woman</w:t>
      </w:r>
      <w:r>
        <w:rPr>
          <w:color w:val="000000"/>
        </w:rPr>
        <w:t xml:space="preserve"> which means that safeguarding the life and health of the </w:t>
      </w:r>
      <w:r w:rsidR="00D3293E">
        <w:rPr>
          <w:color w:val="000000"/>
        </w:rPr>
        <w:t>pregnant</w:t>
      </w:r>
      <w:r w:rsidR="00CE0442">
        <w:rPr>
          <w:color w:val="000000"/>
        </w:rPr>
        <w:t xml:space="preserve"> </w:t>
      </w:r>
      <w:r w:rsidR="005D1197">
        <w:rPr>
          <w:color w:val="000000"/>
        </w:rPr>
        <w:t>woman</w:t>
      </w:r>
      <w:r>
        <w:rPr>
          <w:color w:val="000000"/>
        </w:rPr>
        <w:t xml:space="preserve"> takes precedence over safeguarding the life and health of the foetus.</w:t>
      </w:r>
    </w:p>
    <w:p w14:paraId="2E53E47A" w14:textId="59856FEE" w:rsidR="004F1970" w:rsidRDefault="00EA352A" w:rsidP="009D257E">
      <w:pPr>
        <w:numPr>
          <w:ilvl w:val="1"/>
          <w:numId w:val="4"/>
        </w:numPr>
        <w:pBdr>
          <w:top w:val="nil"/>
          <w:left w:val="nil"/>
          <w:bottom w:val="nil"/>
          <w:right w:val="nil"/>
          <w:between w:val="nil"/>
        </w:pBdr>
        <w:spacing w:after="0"/>
        <w:ind w:left="993" w:hanging="567"/>
      </w:pPr>
      <w:r>
        <w:rPr>
          <w:color w:val="000000"/>
        </w:rPr>
        <w:t xml:space="preserve">in making the determination to provide abortion services, healthcare providers must not wait for the </w:t>
      </w:r>
      <w:r w:rsidR="00034B78">
        <w:rPr>
          <w:color w:val="000000"/>
        </w:rPr>
        <w:t>pregnant person</w:t>
      </w:r>
      <w:r>
        <w:rPr>
          <w:color w:val="000000"/>
        </w:rPr>
        <w:t xml:space="preserve"> to request the services. Healthcare providers of their own motion and upon analyzing the history and conditions of th</w:t>
      </w:r>
      <w:r w:rsidR="00412262">
        <w:rPr>
          <w:color w:val="000000"/>
        </w:rPr>
        <w:t>e person</w:t>
      </w:r>
      <w:r>
        <w:rPr>
          <w:color w:val="000000"/>
        </w:rPr>
        <w:t xml:space="preserve"> can suggest provision of abortion services. </w:t>
      </w:r>
    </w:p>
    <w:p w14:paraId="2E53E47B" w14:textId="0B9CABD7" w:rsidR="004F1970" w:rsidRDefault="00EA352A" w:rsidP="009D257E">
      <w:pPr>
        <w:numPr>
          <w:ilvl w:val="1"/>
          <w:numId w:val="4"/>
        </w:numPr>
        <w:pBdr>
          <w:top w:val="nil"/>
          <w:left w:val="nil"/>
          <w:bottom w:val="nil"/>
          <w:right w:val="nil"/>
          <w:between w:val="nil"/>
        </w:pBdr>
        <w:spacing w:after="0"/>
        <w:ind w:left="993" w:hanging="567"/>
      </w:pPr>
      <w:r>
        <w:rPr>
          <w:color w:val="000000"/>
        </w:rPr>
        <w:lastRenderedPageBreak/>
        <w:t xml:space="preserve">in making the determination to provide abortion services, healthcare providers must not wait for the woman to be in an extreme state of ill health in order to consider the pregnancy as a risk to her health or life. It is sufficient that there exists an imminent threat to life or health of the woman or that such threat is reasonably foreseeable in the future. Further, healthcare providers should be guided by the WHO definition of health which recognizes health as being a state of physical, mental, social and psychological well-being and not merely the absence of </w:t>
      </w:r>
      <w:r w:rsidR="00C22E6D">
        <w:rPr>
          <w:color w:val="000000"/>
        </w:rPr>
        <w:t xml:space="preserve">disease or </w:t>
      </w:r>
      <w:r>
        <w:rPr>
          <w:color w:val="000000"/>
        </w:rPr>
        <w:t>infirmity.</w:t>
      </w:r>
      <w:r w:rsidR="001A4422">
        <w:rPr>
          <w:rStyle w:val="FootnoteReference"/>
          <w:color w:val="000000"/>
        </w:rPr>
        <w:footnoteReference w:id="48"/>
      </w:r>
    </w:p>
    <w:p w14:paraId="2E53E47C" w14:textId="77777777" w:rsidR="004F1970" w:rsidRDefault="00EA352A" w:rsidP="009D257E">
      <w:pPr>
        <w:numPr>
          <w:ilvl w:val="1"/>
          <w:numId w:val="4"/>
        </w:numPr>
        <w:pBdr>
          <w:top w:val="nil"/>
          <w:left w:val="nil"/>
          <w:bottom w:val="nil"/>
          <w:right w:val="nil"/>
          <w:between w:val="nil"/>
        </w:pBdr>
        <w:spacing w:after="0"/>
        <w:ind w:left="993" w:hanging="567"/>
      </w:pPr>
      <w:r>
        <w:rPr>
          <w:color w:val="000000"/>
        </w:rPr>
        <w:t>the actual and foreseeable environment of a woman includes her economic, socio-cultural, religious and medical circumstances.</w:t>
      </w:r>
    </w:p>
    <w:p w14:paraId="2E53E47D" w14:textId="77777777" w:rsidR="004F1970" w:rsidRDefault="00EA352A" w:rsidP="009D257E">
      <w:pPr>
        <w:numPr>
          <w:ilvl w:val="1"/>
          <w:numId w:val="4"/>
        </w:numPr>
        <w:pBdr>
          <w:top w:val="nil"/>
          <w:left w:val="nil"/>
          <w:bottom w:val="nil"/>
          <w:right w:val="nil"/>
          <w:between w:val="nil"/>
        </w:pBdr>
        <w:ind w:left="993" w:hanging="567"/>
      </w:pPr>
      <w:r>
        <w:rPr>
          <w:color w:val="000000"/>
        </w:rPr>
        <w:t xml:space="preserve">conscientious objection cannot be exercised by an institution. It can only be exercised by an individual healthcare provider. Additionally, conscientious objection relates to the provision of abortion services and does not extend to provision of referrals or information on access to abortion services. Further, conscientious objection cannot be invoked in emergency situations, thus where the threat or danger to the woman’s life and health is immediate, a healthcare provider must provide services despite their religious or personal beliefs to the contrary.  </w:t>
      </w:r>
    </w:p>
    <w:p w14:paraId="2E53E47E" w14:textId="77777777" w:rsidR="004F1970" w:rsidRDefault="00EA352A">
      <w:r>
        <w:t xml:space="preserve">Unfortunately, the government of Zambia has also taken measures that walk back and even nullify the gains in the above laws and policies. Such measures contravene its obligations with regards to protecting, </w:t>
      </w:r>
      <w:proofErr w:type="gramStart"/>
      <w:r>
        <w:t>respecting</w:t>
      </w:r>
      <w:proofErr w:type="gramEnd"/>
      <w:r>
        <w:t xml:space="preserve"> and fulfilling the right to life of women and girls, including adolescent girls. These include:</w:t>
      </w:r>
    </w:p>
    <w:p w14:paraId="2E53E47F" w14:textId="39585152" w:rsidR="004F1970" w:rsidRDefault="00EA352A" w:rsidP="00022A4D">
      <w:pPr>
        <w:numPr>
          <w:ilvl w:val="0"/>
          <w:numId w:val="2"/>
        </w:numPr>
        <w:pBdr>
          <w:top w:val="nil"/>
          <w:left w:val="nil"/>
          <w:bottom w:val="nil"/>
          <w:right w:val="nil"/>
          <w:between w:val="nil"/>
        </w:pBdr>
        <w:spacing w:after="0"/>
        <w:ind w:left="426" w:hanging="426"/>
      </w:pPr>
      <w:r>
        <w:rPr>
          <w:color w:val="000000"/>
        </w:rPr>
        <w:t>The TOP Act mandates that legal abortion services can only be provided in a hospital unless there is immediate threat to the life of the pregnant person.</w:t>
      </w:r>
      <w:r>
        <w:rPr>
          <w:color w:val="000000"/>
          <w:vertAlign w:val="superscript"/>
        </w:rPr>
        <w:footnoteReference w:id="49"/>
      </w:r>
      <w:r>
        <w:rPr>
          <w:color w:val="000000"/>
        </w:rPr>
        <w:t xml:space="preserve"> The last national facility assessment conducted by the government, found that less than 6% of health facilities in the country were hospitals.</w:t>
      </w:r>
      <w:r>
        <w:rPr>
          <w:color w:val="000000"/>
          <w:vertAlign w:val="superscript"/>
        </w:rPr>
        <w:footnoteReference w:id="50"/>
      </w:r>
      <w:r>
        <w:rPr>
          <w:color w:val="000000"/>
        </w:rPr>
        <w:t xml:space="preserve"> This means that hospitals are both unavailable and inaccessible for majority of women and girls, especially adolescents.</w:t>
      </w:r>
    </w:p>
    <w:p w14:paraId="2E53E480" w14:textId="47758B69" w:rsidR="004F1970" w:rsidRDefault="00EA352A" w:rsidP="00022A4D">
      <w:pPr>
        <w:numPr>
          <w:ilvl w:val="0"/>
          <w:numId w:val="2"/>
        </w:numPr>
        <w:pBdr>
          <w:top w:val="nil"/>
          <w:left w:val="nil"/>
          <w:bottom w:val="nil"/>
          <w:right w:val="nil"/>
          <w:between w:val="nil"/>
        </w:pBdr>
        <w:spacing w:after="0"/>
        <w:ind w:left="426" w:hanging="426"/>
      </w:pPr>
      <w:r>
        <w:rPr>
          <w:color w:val="000000"/>
        </w:rPr>
        <w:t>The TOP Act mandates that legal abortion services can only be provided by a doctor with the certification of another 2 doctors, one of whom should be specialized in the branch of medicine in which the patient is specifically required to be examined.</w:t>
      </w:r>
      <w:r>
        <w:rPr>
          <w:color w:val="000000"/>
          <w:vertAlign w:val="superscript"/>
        </w:rPr>
        <w:footnoteReference w:id="51"/>
      </w:r>
      <w:r>
        <w:rPr>
          <w:color w:val="000000"/>
        </w:rPr>
        <w:t xml:space="preserve"> The Standards and Guidelines, in recognition of the low doctor to patient ratio in the country, provide that mid-level healthcare providers can legally provide abortion services. However, the Standards and </w:t>
      </w:r>
      <w:r>
        <w:rPr>
          <w:color w:val="000000"/>
        </w:rPr>
        <w:lastRenderedPageBreak/>
        <w:t>Guidelines retained, as a requirement, that the provision of abortion care by a mid-level provider must be certified by a medical doctor or provided under the supervision of a doctor.</w:t>
      </w:r>
      <w:r>
        <w:rPr>
          <w:color w:val="000000"/>
          <w:vertAlign w:val="superscript"/>
        </w:rPr>
        <w:footnoteReference w:id="52"/>
      </w:r>
      <w:r>
        <w:rPr>
          <w:color w:val="000000"/>
        </w:rPr>
        <w:t xml:space="preserve"> Further, all the necessary certification must be obtained within 24 hours of the procedure.</w:t>
      </w:r>
      <w:r>
        <w:rPr>
          <w:color w:val="000000"/>
          <w:vertAlign w:val="superscript"/>
        </w:rPr>
        <w:footnoteReference w:id="53"/>
      </w:r>
      <w:r>
        <w:rPr>
          <w:color w:val="000000"/>
        </w:rPr>
        <w:t xml:space="preserve"> In 2016, public hospitals, which provide healthcare to majority of the population in Zambia, only had 1,514 doctors which was only 49% of the doctors that they needed.</w:t>
      </w:r>
      <w:r>
        <w:rPr>
          <w:color w:val="000000"/>
          <w:vertAlign w:val="superscript"/>
        </w:rPr>
        <w:footnoteReference w:id="54"/>
      </w:r>
      <w:r>
        <w:rPr>
          <w:color w:val="000000"/>
        </w:rPr>
        <w:t xml:space="preserve"> Thus, it is clear that even though mid-level providers can provide services, the requirement for supervision or certification by a doctor within 24 hours of the procedure means that safe abortion services still remain </w:t>
      </w:r>
      <w:r w:rsidR="00704868">
        <w:rPr>
          <w:color w:val="000000"/>
        </w:rPr>
        <w:t>inaccessible</w:t>
      </w:r>
      <w:r>
        <w:rPr>
          <w:color w:val="000000"/>
        </w:rPr>
        <w:t xml:space="preserve"> for many women and girls, especially rural women and girls as rural areas are characterized by few facilities that are often understaffed.</w:t>
      </w:r>
      <w:r>
        <w:rPr>
          <w:color w:val="000000"/>
          <w:vertAlign w:val="superscript"/>
        </w:rPr>
        <w:footnoteReference w:id="55"/>
      </w:r>
      <w:r>
        <w:rPr>
          <w:color w:val="000000"/>
        </w:rPr>
        <w:t xml:space="preserve"> Consequently, women and girls are</w:t>
      </w:r>
      <w:r w:rsidR="005C70C7">
        <w:rPr>
          <w:color w:val="000000"/>
        </w:rPr>
        <w:t xml:space="preserve"> effectively</w:t>
      </w:r>
      <w:r>
        <w:rPr>
          <w:color w:val="000000"/>
        </w:rPr>
        <w:t xml:space="preserve"> denied access to legal and safe abortion and are forced to resort to unsafe abortion.</w:t>
      </w:r>
    </w:p>
    <w:p w14:paraId="2E53E481" w14:textId="4F0755DD" w:rsidR="004F1970" w:rsidRDefault="00EA352A" w:rsidP="00022A4D">
      <w:pPr>
        <w:numPr>
          <w:ilvl w:val="0"/>
          <w:numId w:val="2"/>
        </w:numPr>
        <w:pBdr>
          <w:top w:val="nil"/>
          <w:left w:val="nil"/>
          <w:bottom w:val="nil"/>
          <w:right w:val="nil"/>
          <w:between w:val="nil"/>
        </w:pBdr>
        <w:spacing w:after="0"/>
        <w:ind w:left="426" w:hanging="426"/>
      </w:pPr>
      <w:r>
        <w:rPr>
          <w:color w:val="000000"/>
        </w:rPr>
        <w:t xml:space="preserve">The government of Zambia has failed to decriminalize abortion services that are not sought in accordance with the TOP Act. Section 151-153 of the Penal Code </w:t>
      </w:r>
      <w:proofErr w:type="gramStart"/>
      <w:r>
        <w:rPr>
          <w:color w:val="000000"/>
        </w:rPr>
        <w:t>criminalize</w:t>
      </w:r>
      <w:proofErr w:type="gramEnd"/>
      <w:r>
        <w:rPr>
          <w:color w:val="000000"/>
        </w:rPr>
        <w:t xml:space="preserve"> “</w:t>
      </w:r>
      <w:r>
        <w:rPr>
          <w:i/>
          <w:color w:val="000000"/>
        </w:rPr>
        <w:t>unlawfully”</w:t>
      </w:r>
      <w:r>
        <w:rPr>
          <w:color w:val="000000"/>
        </w:rPr>
        <w:t xml:space="preserve"> seeking and providing abortion services or the instruments or commodities required to provide abortion services. Zambia has amended its Penal Code several times since the Committee last recommended that the government should amend the abortion laws to ensure that women do not have to resort to abortions that put their lives at risk which includes legislative measures such as decriminalisation.</w:t>
      </w:r>
      <w:r>
        <w:rPr>
          <w:color w:val="000000"/>
          <w:vertAlign w:val="superscript"/>
        </w:rPr>
        <w:footnoteReference w:id="56"/>
      </w:r>
      <w:r>
        <w:rPr>
          <w:color w:val="000000"/>
          <w:vertAlign w:val="superscript"/>
        </w:rPr>
        <w:t xml:space="preserve">, </w:t>
      </w:r>
      <w:r>
        <w:rPr>
          <w:color w:val="000000"/>
          <w:vertAlign w:val="superscript"/>
        </w:rPr>
        <w:footnoteReference w:id="57"/>
      </w:r>
      <w:r>
        <w:rPr>
          <w:color w:val="000000"/>
          <w:vertAlign w:val="superscript"/>
        </w:rPr>
        <w:t xml:space="preserve">, </w:t>
      </w:r>
      <w:r>
        <w:rPr>
          <w:color w:val="000000"/>
          <w:vertAlign w:val="superscript"/>
        </w:rPr>
        <w:footnoteReference w:id="58"/>
      </w:r>
      <w:r>
        <w:rPr>
          <w:color w:val="000000"/>
          <w:vertAlign w:val="superscript"/>
        </w:rPr>
        <w:t xml:space="preserve"> </w:t>
      </w:r>
      <w:r>
        <w:rPr>
          <w:color w:val="000000"/>
        </w:rPr>
        <w:t>Unfortunately, none of these amendments have included the decriminalisation of abortion care.</w:t>
      </w:r>
    </w:p>
    <w:p w14:paraId="2E53E482" w14:textId="3942D7D1" w:rsidR="004F1970" w:rsidRDefault="00EA352A" w:rsidP="00022A4D">
      <w:pPr>
        <w:numPr>
          <w:ilvl w:val="0"/>
          <w:numId w:val="2"/>
        </w:numPr>
        <w:pBdr>
          <w:top w:val="nil"/>
          <w:left w:val="nil"/>
          <w:bottom w:val="nil"/>
          <w:right w:val="nil"/>
          <w:between w:val="nil"/>
        </w:pBdr>
        <w:spacing w:after="0"/>
        <w:ind w:left="426" w:hanging="426"/>
      </w:pPr>
      <w:r>
        <w:rPr>
          <w:color w:val="000000"/>
        </w:rPr>
        <w:t xml:space="preserve">The law does not recognize adolescents’ right to access safe abortion care without parental consent. The Standards and Guidelines require that, where a person seeking abortion services is below the age of 18, the consent of the parent or guardian must be documented which means that it must be sought. Where the approval, or lack thereof, from a parent or guardian conflicts with the best interests of the child, the best interests of the child take </w:t>
      </w:r>
      <w:r>
        <w:rPr>
          <w:color w:val="000000"/>
        </w:rPr>
        <w:lastRenderedPageBreak/>
        <w:t>precedent.</w:t>
      </w:r>
      <w:r>
        <w:rPr>
          <w:color w:val="000000"/>
          <w:vertAlign w:val="superscript"/>
        </w:rPr>
        <w:footnoteReference w:id="59"/>
      </w:r>
      <w:r>
        <w:rPr>
          <w:color w:val="000000"/>
        </w:rPr>
        <w:t xml:space="preserve"> Similar provisions are found in the Gender Equality Act which only recognizes the right of adult women to access sexual and reproductive services including abortion care.</w:t>
      </w:r>
      <w:r>
        <w:rPr>
          <w:color w:val="000000"/>
          <w:vertAlign w:val="superscript"/>
        </w:rPr>
        <w:footnoteReference w:id="60"/>
      </w:r>
      <w:r>
        <w:rPr>
          <w:color w:val="000000"/>
        </w:rPr>
        <w:t xml:space="preserve"> This is another instance of the law giving with one hand and taking away with the other hand. It is well established that having parental involvement in any form as a prerequisite to providing services, even when best interests of the child take precedent over the outcomes of such involvement, results in adults delaying or avoiding seeking services- even when they need them- which puts them at risk of morbidity and mortality thus endangering their lives. Such requirements are also a violation of adolescents’ right to privacy and fail to recognize their evolving capacities.</w:t>
      </w:r>
      <w:r>
        <w:rPr>
          <w:color w:val="000000"/>
          <w:vertAlign w:val="superscript"/>
        </w:rPr>
        <w:footnoteReference w:id="61"/>
      </w:r>
      <w:r>
        <w:rPr>
          <w:color w:val="000000"/>
        </w:rPr>
        <w:t xml:space="preserve"> </w:t>
      </w:r>
    </w:p>
    <w:p w14:paraId="2E53E483" w14:textId="7F114C86" w:rsidR="004F1970" w:rsidRDefault="00EA352A" w:rsidP="00022A4D">
      <w:pPr>
        <w:numPr>
          <w:ilvl w:val="0"/>
          <w:numId w:val="2"/>
        </w:numPr>
        <w:pBdr>
          <w:top w:val="nil"/>
          <w:left w:val="nil"/>
          <w:bottom w:val="nil"/>
          <w:right w:val="nil"/>
          <w:between w:val="nil"/>
        </w:pBdr>
        <w:ind w:left="426" w:hanging="426"/>
      </w:pPr>
      <w:r>
        <w:rPr>
          <w:color w:val="000000"/>
        </w:rPr>
        <w:t>Although the Penal Code was amended to allow girl children access to legal abortion services in cases where the pregnancy is a result of sexual violence,</w:t>
      </w:r>
      <w:r>
        <w:rPr>
          <w:color w:val="000000"/>
          <w:vertAlign w:val="superscript"/>
        </w:rPr>
        <w:footnoteReference w:id="62"/>
      </w:r>
      <w:r>
        <w:rPr>
          <w:color w:val="000000"/>
        </w:rPr>
        <w:t xml:space="preserve"> this access is still subject to requirements that </w:t>
      </w:r>
      <w:r w:rsidR="00E30AFE">
        <w:rPr>
          <w:color w:val="000000"/>
        </w:rPr>
        <w:t>are effective</w:t>
      </w:r>
      <w:r>
        <w:rPr>
          <w:color w:val="000000"/>
        </w:rPr>
        <w:t xml:space="preserve"> barriers such as the requirement that abortion services can only be legally provided in hospitals and with the authorization of parents and additional medical personnel.</w:t>
      </w:r>
      <w:r>
        <w:rPr>
          <w:color w:val="000000"/>
          <w:vertAlign w:val="superscript"/>
        </w:rPr>
        <w:footnoteReference w:id="63"/>
      </w:r>
      <w:r>
        <w:rPr>
          <w:color w:val="000000"/>
        </w:rPr>
        <w:t xml:space="preserve"> Additionally, the law is silent whether this proviso can also be used as a legal basis for the provision of abortion care to adult women where the pregnancy is as a result of sexual violence.</w:t>
      </w:r>
    </w:p>
    <w:p w14:paraId="2E53E484" w14:textId="420047C4" w:rsidR="004F1970" w:rsidRDefault="00EA352A">
      <w:r>
        <w:t>In addition to the above actions, the government has also failed to fulfil its obligation to protect the right to life by failing to address the religious stigma around abortion which is a key barrier that prevents women and girls from seeking care.</w:t>
      </w:r>
      <w:r>
        <w:rPr>
          <w:vertAlign w:val="superscript"/>
        </w:rPr>
        <w:footnoteReference w:id="64"/>
      </w:r>
      <w:r>
        <w:rPr>
          <w:vertAlign w:val="superscript"/>
        </w:rPr>
        <w:t>,</w:t>
      </w:r>
      <w:r w:rsidR="00E6293A">
        <w:rPr>
          <w:vertAlign w:val="superscript"/>
        </w:rPr>
        <w:t xml:space="preserve"> </w:t>
      </w:r>
      <w:r>
        <w:rPr>
          <w:vertAlign w:val="superscript"/>
        </w:rPr>
        <w:footnoteReference w:id="65"/>
      </w:r>
      <w:r>
        <w:rPr>
          <w:vertAlign w:val="superscript"/>
        </w:rPr>
        <w:t xml:space="preserve"> </w:t>
      </w:r>
      <w:r>
        <w:t>It has also failed to provide access to information on safe and legal abortion and, as a result majority of women and girls in the country are knowledgeable about unsafe abortion including the various means through which it can be procured but lack knowledge on safe abortion. One study found that, even among women and girls who have had abortions, 85% have poor knowledge on safe abortion.</w:t>
      </w:r>
      <w:r>
        <w:rPr>
          <w:vertAlign w:val="superscript"/>
        </w:rPr>
        <w:footnoteReference w:id="66"/>
      </w:r>
      <w:r>
        <w:t xml:space="preserve"> Another study </w:t>
      </w:r>
      <w:r>
        <w:lastRenderedPageBreak/>
        <w:t>conducted among both men and women aged 18-52 years had a similar finding: 86% of respondents were more knowledgeable about unsafe abortion than safe abortion.</w:t>
      </w:r>
      <w:r>
        <w:rPr>
          <w:vertAlign w:val="superscript"/>
        </w:rPr>
        <w:footnoteReference w:id="67"/>
      </w:r>
    </w:p>
    <w:p w14:paraId="2E53E485" w14:textId="36BECEBA" w:rsidR="004F1970" w:rsidRDefault="00EA352A" w:rsidP="00A51CE2">
      <w:pPr>
        <w:pStyle w:val="Heading2"/>
        <w:ind w:left="709" w:hanging="425"/>
      </w:pPr>
      <w:r>
        <w:t>Right to Protection for Children</w:t>
      </w:r>
    </w:p>
    <w:p w14:paraId="2E53E486" w14:textId="77777777" w:rsidR="004F1970" w:rsidRDefault="00EA352A">
      <w:r>
        <w:t xml:space="preserve">Article 24 of the ICCPR places on states the obligation to ensure that every child has, without discrimination on any grounds, the right to measures of protection that are required as a result of their status as a minor. This obligation is also enshrined in the ACRWC which requires state parties to “… </w:t>
      </w:r>
      <w:r>
        <w:rPr>
          <w:i/>
        </w:rPr>
        <w:t xml:space="preserve">ensure, to the maximum extent possible, the survival, </w:t>
      </w:r>
      <w:r>
        <w:rPr>
          <w:i/>
          <w:u w:val="single"/>
        </w:rPr>
        <w:t>protection</w:t>
      </w:r>
      <w:r>
        <w:rPr>
          <w:i/>
        </w:rPr>
        <w:t xml:space="preserve"> and development of the child</w:t>
      </w:r>
      <w:r>
        <w:t>…”</w:t>
      </w:r>
      <w:r>
        <w:rPr>
          <w:vertAlign w:val="superscript"/>
        </w:rPr>
        <w:footnoteReference w:id="68"/>
      </w:r>
      <w:r>
        <w:t xml:space="preserve"> The obligation to protect children must be balanced against the obligation to recognize and respect the evolving capacities of adolescents that is, measures put in place to protect children should not curtail the “… </w:t>
      </w:r>
      <w:r>
        <w:rPr>
          <w:i/>
        </w:rPr>
        <w:t>process of maturation, understanding and learning through which children progressively acquire competencies, and increasing levels of agency to take responsibility and exercise their rights</w:t>
      </w:r>
      <w:r>
        <w:t>...”</w:t>
      </w:r>
      <w:r>
        <w:rPr>
          <w:vertAlign w:val="superscript"/>
        </w:rPr>
        <w:footnoteReference w:id="69"/>
      </w:r>
      <w:r>
        <w:t xml:space="preserve"> </w:t>
      </w:r>
    </w:p>
    <w:p w14:paraId="2E53E487" w14:textId="77777777" w:rsidR="004F1970" w:rsidRDefault="00EA352A">
      <w:r>
        <w:t xml:space="preserve">The government of Zambia has failed to balance these obligations and as a result, has failed to protect children in the following ways: </w:t>
      </w:r>
    </w:p>
    <w:p w14:paraId="2E53E488" w14:textId="2D5CE02A" w:rsidR="004F1970" w:rsidRDefault="00EA352A" w:rsidP="0090785A">
      <w:pPr>
        <w:numPr>
          <w:ilvl w:val="0"/>
          <w:numId w:val="5"/>
        </w:numPr>
        <w:pBdr>
          <w:top w:val="nil"/>
          <w:left w:val="nil"/>
          <w:bottom w:val="nil"/>
          <w:right w:val="nil"/>
          <w:between w:val="nil"/>
        </w:pBdr>
        <w:spacing w:after="0"/>
        <w:ind w:left="426" w:hanging="426"/>
      </w:pPr>
      <w:r>
        <w:rPr>
          <w:b/>
          <w:i/>
          <w:color w:val="000000"/>
        </w:rPr>
        <w:t>Legalization of child marriage:</w:t>
      </w:r>
      <w:r>
        <w:rPr>
          <w:color w:val="000000"/>
        </w:rPr>
        <w:t xml:space="preserve"> the Constitution of Zambia defines a child as a person below the age of 1</w:t>
      </w:r>
      <w:r w:rsidR="001C0DAB">
        <w:rPr>
          <w:color w:val="000000"/>
        </w:rPr>
        <w:t>8</w:t>
      </w:r>
      <w:r>
        <w:rPr>
          <w:color w:val="000000"/>
        </w:rPr>
        <w:t>.</w:t>
      </w:r>
      <w:r>
        <w:rPr>
          <w:color w:val="000000"/>
          <w:vertAlign w:val="superscript"/>
        </w:rPr>
        <w:footnoteReference w:id="70"/>
      </w:r>
      <w:r>
        <w:rPr>
          <w:color w:val="000000"/>
        </w:rPr>
        <w:t xml:space="preserve"> </w:t>
      </w:r>
      <w:r w:rsidR="008B78A1">
        <w:rPr>
          <w:color w:val="000000"/>
        </w:rPr>
        <w:t xml:space="preserve">Although this definition is adopted </w:t>
      </w:r>
      <w:r w:rsidR="0078220E">
        <w:rPr>
          <w:color w:val="000000"/>
        </w:rPr>
        <w:t>in laws such as the recently enacted Children’s Code</w:t>
      </w:r>
      <w:r w:rsidR="00805B38">
        <w:rPr>
          <w:color w:val="000000"/>
        </w:rPr>
        <w:t>,</w:t>
      </w:r>
      <w:r w:rsidR="005D5BB7">
        <w:rPr>
          <w:rStyle w:val="FootnoteReference"/>
          <w:color w:val="000000"/>
        </w:rPr>
        <w:footnoteReference w:id="71"/>
      </w:r>
      <w:r w:rsidR="00805B38">
        <w:rPr>
          <w:color w:val="000000"/>
        </w:rPr>
        <w:t xml:space="preserve"> it is not adopted in </w:t>
      </w:r>
      <w:r w:rsidR="006E0138">
        <w:rPr>
          <w:color w:val="000000"/>
        </w:rPr>
        <w:t>other laws</w:t>
      </w:r>
      <w:r w:rsidR="002D16F3">
        <w:rPr>
          <w:color w:val="000000"/>
        </w:rPr>
        <w:t xml:space="preserve"> such as the </w:t>
      </w:r>
      <w:r>
        <w:rPr>
          <w:color w:val="000000"/>
        </w:rPr>
        <w:t>Marriage Act which allows for any person below the age of 21 to be a party to a marriage provided a parent, guardian or the court have consented to the marriage.</w:t>
      </w:r>
      <w:r>
        <w:rPr>
          <w:color w:val="000000"/>
          <w:vertAlign w:val="superscript"/>
        </w:rPr>
        <w:footnoteReference w:id="72"/>
      </w:r>
      <w:r w:rsidR="003C57BC" w:rsidRPr="0090785A">
        <w:rPr>
          <w:color w:val="000000"/>
        </w:rPr>
        <w:t xml:space="preserve"> </w:t>
      </w:r>
      <w:r w:rsidR="00F329C0">
        <w:rPr>
          <w:color w:val="000000"/>
        </w:rPr>
        <w:t>Additionally, the Act allows for the marriage of persons below the age of 16</w:t>
      </w:r>
      <w:r w:rsidR="00041AEA">
        <w:rPr>
          <w:color w:val="000000"/>
        </w:rPr>
        <w:t xml:space="preserve"> provided a judge consents to the marriage.</w:t>
      </w:r>
      <w:r w:rsidR="00041AEA">
        <w:rPr>
          <w:rStyle w:val="FootnoteReference"/>
          <w:color w:val="000000"/>
        </w:rPr>
        <w:footnoteReference w:id="73"/>
      </w:r>
      <w:r w:rsidR="00041AEA">
        <w:rPr>
          <w:color w:val="000000"/>
        </w:rPr>
        <w:t xml:space="preserve"> </w:t>
      </w:r>
      <w:r w:rsidRPr="0090785A">
        <w:rPr>
          <w:color w:val="000000"/>
        </w:rPr>
        <w:t>Th</w:t>
      </w:r>
      <w:r w:rsidR="008B0A36">
        <w:rPr>
          <w:color w:val="000000"/>
        </w:rPr>
        <w:t>is</w:t>
      </w:r>
      <w:r w:rsidRPr="0090785A">
        <w:rPr>
          <w:color w:val="000000"/>
        </w:rPr>
        <w:t xml:space="preserve"> law give</w:t>
      </w:r>
      <w:r w:rsidR="008B0A36">
        <w:rPr>
          <w:color w:val="000000"/>
        </w:rPr>
        <w:t>s</w:t>
      </w:r>
      <w:r w:rsidRPr="0090785A">
        <w:rPr>
          <w:color w:val="000000"/>
        </w:rPr>
        <w:t xml:space="preserve"> legal backing to child marriage which is a common practice in Zambia</w:t>
      </w:r>
      <w:r w:rsidR="008B2E02">
        <w:rPr>
          <w:color w:val="000000"/>
        </w:rPr>
        <w:t xml:space="preserve"> that</w:t>
      </w:r>
      <w:r w:rsidR="00592F0F" w:rsidRPr="0090785A">
        <w:rPr>
          <w:color w:val="000000"/>
        </w:rPr>
        <w:t xml:space="preserve"> is propagated by</w:t>
      </w:r>
      <w:r w:rsidR="008B2E02">
        <w:rPr>
          <w:color w:val="000000"/>
        </w:rPr>
        <w:t xml:space="preserve"> compounding factors such as</w:t>
      </w:r>
      <w:r w:rsidRPr="0090785A">
        <w:rPr>
          <w:color w:val="000000"/>
        </w:rPr>
        <w:t>:</w:t>
      </w:r>
      <w:r w:rsidRPr="0090785A">
        <w:rPr>
          <w:b/>
          <w:color w:val="1F3864"/>
          <w:sz w:val="24"/>
          <w:szCs w:val="24"/>
        </w:rPr>
        <w:t xml:space="preserve"> </w:t>
      </w:r>
      <w:r>
        <w:rPr>
          <w:color w:val="000000"/>
          <w:vertAlign w:val="superscript"/>
        </w:rPr>
        <w:footnoteReference w:id="74"/>
      </w:r>
    </w:p>
    <w:p w14:paraId="2E53E489" w14:textId="327782E9" w:rsidR="004F1970" w:rsidRDefault="00EA352A" w:rsidP="005C117A">
      <w:pPr>
        <w:numPr>
          <w:ilvl w:val="1"/>
          <w:numId w:val="5"/>
        </w:numPr>
        <w:pBdr>
          <w:top w:val="nil"/>
          <w:left w:val="nil"/>
          <w:bottom w:val="nil"/>
          <w:right w:val="nil"/>
          <w:between w:val="nil"/>
        </w:pBdr>
        <w:spacing w:after="0"/>
        <w:ind w:left="851" w:hanging="425"/>
      </w:pPr>
      <w:r>
        <w:rPr>
          <w:color w:val="000000"/>
        </w:rPr>
        <w:t xml:space="preserve">poverty which pushes girls to engage in transactional relationships, especially with older men, and pushes parents to marry off their daughters so that they can receive bride price; </w:t>
      </w:r>
    </w:p>
    <w:p w14:paraId="2E53E48A" w14:textId="57957AA6" w:rsidR="004F1970" w:rsidRDefault="00EA352A" w:rsidP="005C117A">
      <w:pPr>
        <w:numPr>
          <w:ilvl w:val="1"/>
          <w:numId w:val="5"/>
        </w:numPr>
        <w:pBdr>
          <w:top w:val="nil"/>
          <w:left w:val="nil"/>
          <w:bottom w:val="nil"/>
          <w:right w:val="nil"/>
          <w:between w:val="nil"/>
        </w:pBdr>
        <w:spacing w:after="0"/>
        <w:ind w:left="851" w:hanging="425"/>
      </w:pPr>
      <w:r>
        <w:rPr>
          <w:color w:val="000000"/>
        </w:rPr>
        <w:t xml:space="preserve">cultural beliefs that value marriage and childbearing; </w:t>
      </w:r>
    </w:p>
    <w:p w14:paraId="2E53E48B" w14:textId="6DFA467E" w:rsidR="004F1970" w:rsidRDefault="00EA352A" w:rsidP="005C117A">
      <w:pPr>
        <w:numPr>
          <w:ilvl w:val="1"/>
          <w:numId w:val="5"/>
        </w:numPr>
        <w:pBdr>
          <w:top w:val="nil"/>
          <w:left w:val="nil"/>
          <w:bottom w:val="nil"/>
          <w:right w:val="nil"/>
          <w:between w:val="nil"/>
        </w:pBdr>
        <w:spacing w:after="0"/>
        <w:ind w:left="851" w:hanging="425"/>
      </w:pPr>
      <w:r>
        <w:rPr>
          <w:color w:val="000000"/>
        </w:rPr>
        <w:t xml:space="preserve">teenage pregnancy; and </w:t>
      </w:r>
    </w:p>
    <w:p w14:paraId="2E53E48C" w14:textId="3E45B9F8" w:rsidR="004F1970" w:rsidRDefault="00EA352A" w:rsidP="005C117A">
      <w:pPr>
        <w:numPr>
          <w:ilvl w:val="1"/>
          <w:numId w:val="5"/>
        </w:numPr>
        <w:pBdr>
          <w:top w:val="nil"/>
          <w:left w:val="nil"/>
          <w:bottom w:val="nil"/>
          <w:right w:val="nil"/>
          <w:between w:val="nil"/>
        </w:pBdr>
        <w:ind w:left="851" w:hanging="425"/>
        <w:contextualSpacing/>
      </w:pPr>
      <w:r>
        <w:rPr>
          <w:color w:val="000000"/>
        </w:rPr>
        <w:lastRenderedPageBreak/>
        <w:t xml:space="preserve">lack of employment opportunities for young people which pushes adolescents to get married </w:t>
      </w:r>
      <w:proofErr w:type="gramStart"/>
      <w:r>
        <w:rPr>
          <w:color w:val="000000"/>
        </w:rPr>
        <w:t>in order to</w:t>
      </w:r>
      <w:proofErr w:type="gramEnd"/>
      <w:r>
        <w:rPr>
          <w:color w:val="000000"/>
        </w:rPr>
        <w:t xml:space="preserve"> get financial independence from their parents. </w:t>
      </w:r>
    </w:p>
    <w:p w14:paraId="2E53E48D" w14:textId="74761C31" w:rsidR="004F1970" w:rsidRDefault="00EA352A" w:rsidP="005C117A">
      <w:pPr>
        <w:numPr>
          <w:ilvl w:val="1"/>
          <w:numId w:val="5"/>
        </w:numPr>
        <w:pBdr>
          <w:top w:val="nil"/>
          <w:left w:val="nil"/>
          <w:bottom w:val="nil"/>
          <w:right w:val="nil"/>
          <w:between w:val="nil"/>
        </w:pBdr>
        <w:ind w:left="851" w:hanging="425"/>
      </w:pPr>
      <w:r>
        <w:t>religious groups that promote child marriage</w:t>
      </w:r>
      <w:r w:rsidR="00690A12">
        <w:t xml:space="preserve"> such as the</w:t>
      </w:r>
      <w:r w:rsidR="00690A12" w:rsidRPr="00690A12">
        <w:t xml:space="preserve"> </w:t>
      </w:r>
      <w:proofErr w:type="spellStart"/>
      <w:r w:rsidR="00690A12" w:rsidRPr="00690A12">
        <w:t>Johane</w:t>
      </w:r>
      <w:proofErr w:type="spellEnd"/>
      <w:r w:rsidR="00690A12" w:rsidRPr="00690A12">
        <w:t xml:space="preserve"> Marange</w:t>
      </w:r>
      <w:r w:rsidR="00782B73">
        <w:t xml:space="preserve"> sect </w:t>
      </w:r>
      <w:r w:rsidR="006001E1">
        <w:t xml:space="preserve">in which </w:t>
      </w:r>
      <w:r w:rsidR="00690A12" w:rsidRPr="00690A12">
        <w:t>church leaders marry children in the name of receiving a revelation from God.</w:t>
      </w:r>
      <w:r w:rsidR="00C848BE">
        <w:rPr>
          <w:rStyle w:val="FootnoteReference"/>
        </w:rPr>
        <w:footnoteReference w:id="75"/>
      </w:r>
      <w:r w:rsidR="00690A12">
        <w:t xml:space="preserve"> </w:t>
      </w:r>
    </w:p>
    <w:p w14:paraId="2E53E48E" w14:textId="0C71FE01" w:rsidR="004F1970" w:rsidRDefault="00EA352A">
      <w:pPr>
        <w:ind w:left="426"/>
      </w:pPr>
      <w:r>
        <w:t>Consequently, 9% of adolescent girls are married by age 15 and 39% are married by age 18.</w:t>
      </w:r>
      <w:r>
        <w:rPr>
          <w:vertAlign w:val="superscript"/>
        </w:rPr>
        <w:footnoteReference w:id="76"/>
      </w:r>
      <w:r>
        <w:t xml:space="preserve"> </w:t>
      </w:r>
      <w:r w:rsidR="00852267">
        <w:t>Child marriage</w:t>
      </w:r>
      <w:r w:rsidR="006B723E">
        <w:t xml:space="preserve"> </w:t>
      </w:r>
      <w:r w:rsidR="00D978BE">
        <w:t xml:space="preserve">is a violation of children’s rights </w:t>
      </w:r>
      <w:r w:rsidR="0018736B">
        <w:t>including</w:t>
      </w:r>
      <w:r w:rsidR="00D978BE">
        <w:t xml:space="preserve"> their right to </w:t>
      </w:r>
      <w:r w:rsidR="0018736B">
        <w:t>life</w:t>
      </w:r>
      <w:r w:rsidR="00D978BE">
        <w:t>, health</w:t>
      </w:r>
      <w:r w:rsidR="0018736B">
        <w:t>,</w:t>
      </w:r>
      <w:r w:rsidR="00D978BE">
        <w:t xml:space="preserve"> dignity</w:t>
      </w:r>
      <w:r w:rsidR="0018736B">
        <w:t xml:space="preserve"> and </w:t>
      </w:r>
      <w:r w:rsidR="00377CC0">
        <w:t>security of their person</w:t>
      </w:r>
      <w:r w:rsidR="00CF5B15">
        <w:t>. It</w:t>
      </w:r>
      <w:r w:rsidR="001770D8">
        <w:t xml:space="preserve"> </w:t>
      </w:r>
      <w:r w:rsidR="006B723E">
        <w:t>result</w:t>
      </w:r>
      <w:r w:rsidR="00852267">
        <w:t>s</w:t>
      </w:r>
      <w:r w:rsidR="006B723E">
        <w:t xml:space="preserve"> in </w:t>
      </w:r>
      <w:r w:rsidR="006B0423">
        <w:t>negative</w:t>
      </w:r>
      <w:r w:rsidR="00537CA3">
        <w:t xml:space="preserve"> life and health outcomes for girls including </w:t>
      </w:r>
      <w:r w:rsidR="006A3C23">
        <w:t xml:space="preserve">causing them to </w:t>
      </w:r>
      <w:r w:rsidR="006B723E">
        <w:t xml:space="preserve">drop out of </w:t>
      </w:r>
      <w:r w:rsidR="007509C4">
        <w:t xml:space="preserve">school; </w:t>
      </w:r>
      <w:r w:rsidR="00C76000">
        <w:t xml:space="preserve">teenage pregnancy and </w:t>
      </w:r>
      <w:r w:rsidR="006A3C23">
        <w:t xml:space="preserve">teenage </w:t>
      </w:r>
      <w:r w:rsidR="00C76000">
        <w:t>motherhood</w:t>
      </w:r>
      <w:r w:rsidR="006A3C23">
        <w:t>.</w:t>
      </w:r>
      <w:r w:rsidR="00000A6B">
        <w:rPr>
          <w:rStyle w:val="FootnoteReference"/>
        </w:rPr>
        <w:footnoteReference w:id="77"/>
      </w:r>
      <w:r w:rsidR="006A3C23">
        <w:t xml:space="preserve"> It is worth noting that the</w:t>
      </w:r>
      <w:r>
        <w:t xml:space="preserve"> prevalence</w:t>
      </w:r>
      <w:r w:rsidR="00661EA6">
        <w:t xml:space="preserve"> of child marriage is not the same in all adolescent demographics</w:t>
      </w:r>
      <w:r w:rsidR="00000A6B">
        <w:t>. Rather, it</w:t>
      </w:r>
      <w:r>
        <w:t xml:space="preserve"> increases and decreases depending on various background characteristics, for example, rural adolescents are more likely to be subjected to child marriage than urban adolescents and adolescents with less education are more likely to be subjected to child marriage than those with more education.</w:t>
      </w:r>
      <w:r>
        <w:rPr>
          <w:vertAlign w:val="superscript"/>
        </w:rPr>
        <w:footnoteReference w:id="78"/>
      </w:r>
      <w:r>
        <w:t xml:space="preserve"> </w:t>
      </w:r>
    </w:p>
    <w:p w14:paraId="2E53E48F" w14:textId="1E16C973" w:rsidR="004F1970" w:rsidRDefault="00EA352A" w:rsidP="00F5791A">
      <w:pPr>
        <w:numPr>
          <w:ilvl w:val="0"/>
          <w:numId w:val="5"/>
        </w:numPr>
        <w:pBdr>
          <w:top w:val="nil"/>
          <w:left w:val="nil"/>
          <w:bottom w:val="nil"/>
          <w:right w:val="nil"/>
          <w:between w:val="nil"/>
        </w:pBdr>
        <w:ind w:left="426" w:hanging="426"/>
      </w:pPr>
      <w:r>
        <w:rPr>
          <w:b/>
          <w:i/>
          <w:color w:val="000000"/>
        </w:rPr>
        <w:t>Criminalizing adolescent sexuality:</w:t>
      </w:r>
      <w:r>
        <w:rPr>
          <w:color w:val="000000"/>
        </w:rPr>
        <w:t xml:space="preserve"> The Penal code sets the age of consent to sex at 16 years without providing any exceptions for consensual sexual activities between adolescents who are close in age.</w:t>
      </w:r>
      <w:r>
        <w:rPr>
          <w:color w:val="000000"/>
          <w:vertAlign w:val="superscript"/>
        </w:rPr>
        <w:footnoteReference w:id="79"/>
      </w:r>
      <w:r>
        <w:rPr>
          <w:color w:val="000000"/>
        </w:rPr>
        <w:t xml:space="preserve"> Such provisions do not take into account the reality that adolescence is a period of sexual awareness and sexual exploration which is not harmful to adolescents provided it occurs in an environment where adolescents can access the information and services that they need to be safe and ensure that their sexual activity is consensual, non-coercive and non-exploitative. These provisions also give legal backing to existing stigma against adolescent sexuality. As a result, they force adolescents to engage in sexual activity in secret and prevent them from being able to access the services that they need to protect themselves from early pregnancy as well as prevent, </w:t>
      </w:r>
      <w:proofErr w:type="gramStart"/>
      <w:r>
        <w:rPr>
          <w:color w:val="000000"/>
        </w:rPr>
        <w:t>treat</w:t>
      </w:r>
      <w:proofErr w:type="gramEnd"/>
      <w:r>
        <w:rPr>
          <w:color w:val="000000"/>
        </w:rPr>
        <w:t xml:space="preserve"> and manage STIs including HIV </w:t>
      </w:r>
      <w:r>
        <w:rPr>
          <w:color w:val="000000"/>
        </w:rPr>
        <w:lastRenderedPageBreak/>
        <w:t xml:space="preserve">because they fear criminal sanctions that could be incurred from seeking the services they need. </w:t>
      </w:r>
      <w:r>
        <w:rPr>
          <w:color w:val="000000"/>
          <w:vertAlign w:val="superscript"/>
        </w:rPr>
        <w:footnoteReference w:id="80"/>
      </w:r>
      <w:r>
        <w:rPr>
          <w:color w:val="000000"/>
          <w:vertAlign w:val="superscript"/>
        </w:rPr>
        <w:t xml:space="preserve">, </w:t>
      </w:r>
      <w:r>
        <w:rPr>
          <w:color w:val="000000"/>
          <w:vertAlign w:val="superscript"/>
        </w:rPr>
        <w:footnoteReference w:id="81"/>
      </w:r>
      <w:r>
        <w:rPr>
          <w:color w:val="000000"/>
          <w:vertAlign w:val="superscript"/>
        </w:rPr>
        <w:t xml:space="preserve">, </w:t>
      </w:r>
      <w:r>
        <w:rPr>
          <w:color w:val="000000"/>
          <w:vertAlign w:val="superscript"/>
        </w:rPr>
        <w:footnoteReference w:id="82"/>
      </w:r>
      <w:r>
        <w:rPr>
          <w:color w:val="000000"/>
        </w:rPr>
        <w:t xml:space="preserve"> </w:t>
      </w:r>
    </w:p>
    <w:p w14:paraId="2E53E490" w14:textId="77777777" w:rsidR="004F1970" w:rsidRDefault="00EA352A">
      <w:pPr>
        <w:pStyle w:val="Heading2"/>
      </w:pPr>
      <w:r>
        <w:t>Questions and Recommendations</w:t>
      </w:r>
    </w:p>
    <w:p w14:paraId="2E53E491" w14:textId="5260AC0D" w:rsidR="004F1970" w:rsidRDefault="00EA352A">
      <w:r>
        <w:t>The Center, VOWAZA and ZNTCA hope that the Committee will consider addressing the following questions to the Government of Zambia:</w:t>
      </w:r>
    </w:p>
    <w:p w14:paraId="2E53E492" w14:textId="77777777" w:rsidR="004F1970" w:rsidRDefault="00EA352A">
      <w:pPr>
        <w:numPr>
          <w:ilvl w:val="0"/>
          <w:numId w:val="6"/>
        </w:numPr>
        <w:pBdr>
          <w:top w:val="nil"/>
          <w:left w:val="nil"/>
          <w:bottom w:val="nil"/>
          <w:right w:val="nil"/>
          <w:between w:val="nil"/>
        </w:pBdr>
        <w:spacing w:after="0"/>
        <w:ind w:left="426" w:hanging="426"/>
      </w:pPr>
      <w:r>
        <w:rPr>
          <w:color w:val="000000"/>
        </w:rPr>
        <w:t>What measures are being put in place to ensure the:</w:t>
      </w:r>
    </w:p>
    <w:p w14:paraId="2E53E493" w14:textId="77777777" w:rsidR="004F1970" w:rsidRDefault="00EA352A">
      <w:pPr>
        <w:numPr>
          <w:ilvl w:val="1"/>
          <w:numId w:val="6"/>
        </w:numPr>
        <w:pBdr>
          <w:top w:val="nil"/>
          <w:left w:val="nil"/>
          <w:bottom w:val="nil"/>
          <w:right w:val="nil"/>
          <w:between w:val="nil"/>
        </w:pBdr>
        <w:spacing w:after="0"/>
        <w:ind w:left="851" w:hanging="425"/>
      </w:pPr>
      <w:r>
        <w:rPr>
          <w:color w:val="000000"/>
        </w:rPr>
        <w:t>Appointment of members to the Gender Equity and Equality Commission and provision of resources that these Commissioners require to implement their mandate as it is set out in the Gender Equity and Equality Act?</w:t>
      </w:r>
    </w:p>
    <w:p w14:paraId="2E53E494" w14:textId="77777777" w:rsidR="004F1970" w:rsidRDefault="00EA352A">
      <w:pPr>
        <w:numPr>
          <w:ilvl w:val="1"/>
          <w:numId w:val="6"/>
        </w:numPr>
        <w:pBdr>
          <w:top w:val="nil"/>
          <w:left w:val="nil"/>
          <w:bottom w:val="nil"/>
          <w:right w:val="nil"/>
          <w:between w:val="nil"/>
        </w:pBdr>
        <w:spacing w:after="0"/>
        <w:ind w:left="851" w:hanging="425"/>
      </w:pPr>
      <w:r>
        <w:rPr>
          <w:color w:val="000000"/>
        </w:rPr>
        <w:t>Allocation of funds to the Anti-Gender-Based Violence Fund and the application of such funds in accordance with the Anti-Gender-Based Violence Act?</w:t>
      </w:r>
    </w:p>
    <w:p w14:paraId="2E53E495" w14:textId="5D38C1E6" w:rsidR="004F1970" w:rsidRDefault="00EA352A">
      <w:pPr>
        <w:numPr>
          <w:ilvl w:val="0"/>
          <w:numId w:val="6"/>
        </w:numPr>
        <w:pBdr>
          <w:top w:val="nil"/>
          <w:left w:val="nil"/>
          <w:bottom w:val="nil"/>
          <w:right w:val="nil"/>
          <w:between w:val="nil"/>
        </w:pBdr>
        <w:spacing w:after="0"/>
        <w:ind w:left="426" w:hanging="426"/>
      </w:pPr>
      <w:r>
        <w:rPr>
          <w:color w:val="000000"/>
        </w:rPr>
        <w:t>What measures are being put in place to review and amend the Comprehensive Sexuality Education Framework</w:t>
      </w:r>
      <w:r w:rsidR="008E4753">
        <w:rPr>
          <w:color w:val="000000"/>
        </w:rPr>
        <w:t xml:space="preserve"> for in-school adolescents</w:t>
      </w:r>
      <w:r>
        <w:rPr>
          <w:color w:val="000000"/>
        </w:rPr>
        <w:t xml:space="preserve"> to provide for comprehensive, timely, responsive, age- and- stage appropriate, evidence-based sexuality education to in-school adolescents?</w:t>
      </w:r>
    </w:p>
    <w:p w14:paraId="2E53E496" w14:textId="77777777" w:rsidR="004F1970" w:rsidRDefault="00EA352A">
      <w:pPr>
        <w:numPr>
          <w:ilvl w:val="0"/>
          <w:numId w:val="6"/>
        </w:numPr>
        <w:pBdr>
          <w:top w:val="nil"/>
          <w:left w:val="nil"/>
          <w:bottom w:val="nil"/>
          <w:right w:val="nil"/>
          <w:between w:val="nil"/>
        </w:pBdr>
        <w:spacing w:after="0"/>
        <w:ind w:left="426" w:hanging="426"/>
      </w:pPr>
      <w:r>
        <w:rPr>
          <w:color w:val="000000"/>
        </w:rPr>
        <w:t>What measures are being put in place to review and amend the laws relating to abortion in the country, specifically with regards to:</w:t>
      </w:r>
    </w:p>
    <w:p w14:paraId="2E53E497" w14:textId="77777777" w:rsidR="004F1970" w:rsidRDefault="00EA352A">
      <w:pPr>
        <w:numPr>
          <w:ilvl w:val="1"/>
          <w:numId w:val="6"/>
        </w:numPr>
        <w:pBdr>
          <w:top w:val="nil"/>
          <w:left w:val="nil"/>
          <w:bottom w:val="nil"/>
          <w:right w:val="nil"/>
          <w:between w:val="nil"/>
        </w:pBdr>
        <w:spacing w:after="0"/>
        <w:ind w:left="851" w:hanging="425"/>
      </w:pPr>
      <w:r>
        <w:rPr>
          <w:color w:val="000000"/>
        </w:rPr>
        <w:t>The requirements in the Termination of Pregnancy Act that abortion services can only be:</w:t>
      </w:r>
    </w:p>
    <w:p w14:paraId="2E53E498" w14:textId="77777777" w:rsidR="004F1970" w:rsidRDefault="00EA352A">
      <w:pPr>
        <w:numPr>
          <w:ilvl w:val="2"/>
          <w:numId w:val="6"/>
        </w:numPr>
        <w:pBdr>
          <w:top w:val="nil"/>
          <w:left w:val="nil"/>
          <w:bottom w:val="nil"/>
          <w:right w:val="nil"/>
          <w:between w:val="nil"/>
        </w:pBdr>
        <w:spacing w:after="0"/>
        <w:ind w:left="1418" w:hanging="425"/>
      </w:pPr>
      <w:r>
        <w:rPr>
          <w:color w:val="000000"/>
        </w:rPr>
        <w:t>Provided in a hospital; and</w:t>
      </w:r>
    </w:p>
    <w:p w14:paraId="2E53E499" w14:textId="77777777" w:rsidR="004F1970" w:rsidRDefault="00EA352A">
      <w:pPr>
        <w:numPr>
          <w:ilvl w:val="2"/>
          <w:numId w:val="6"/>
        </w:numPr>
        <w:pBdr>
          <w:top w:val="nil"/>
          <w:left w:val="nil"/>
          <w:bottom w:val="nil"/>
          <w:right w:val="nil"/>
          <w:between w:val="nil"/>
        </w:pBdr>
        <w:spacing w:after="0"/>
        <w:ind w:left="1418" w:hanging="425"/>
      </w:pPr>
      <w:r>
        <w:rPr>
          <w:color w:val="000000"/>
        </w:rPr>
        <w:t xml:space="preserve">Provided with the certification of at least 2 healthcare providers, one of whom must be a doctor? </w:t>
      </w:r>
    </w:p>
    <w:p w14:paraId="2E53E49A" w14:textId="77777777" w:rsidR="004F1970" w:rsidRDefault="00EA352A">
      <w:pPr>
        <w:numPr>
          <w:ilvl w:val="1"/>
          <w:numId w:val="6"/>
        </w:numPr>
        <w:pBdr>
          <w:top w:val="nil"/>
          <w:left w:val="nil"/>
          <w:bottom w:val="nil"/>
          <w:right w:val="nil"/>
          <w:between w:val="nil"/>
        </w:pBdr>
        <w:spacing w:after="0"/>
        <w:ind w:left="851" w:hanging="425"/>
      </w:pPr>
      <w:r>
        <w:t xml:space="preserve">Sections 151-153 of the Penal </w:t>
      </w:r>
      <w:proofErr w:type="gramStart"/>
      <w:r>
        <w:t>Code which</w:t>
      </w:r>
      <w:proofErr w:type="gramEnd"/>
      <w:r>
        <w:rPr>
          <w:color w:val="000000"/>
        </w:rPr>
        <w:t xml:space="preserve"> criminalize abortion </w:t>
      </w:r>
      <w:r>
        <w:t>services</w:t>
      </w:r>
      <w:r>
        <w:rPr>
          <w:color w:val="000000"/>
        </w:rPr>
        <w:t xml:space="preserve"> that does not meet the requirements set out in the Termination of Pregnancy Act?</w:t>
      </w:r>
    </w:p>
    <w:p w14:paraId="2E53E49B" w14:textId="77777777" w:rsidR="004F1970" w:rsidRDefault="00EA352A">
      <w:pPr>
        <w:numPr>
          <w:ilvl w:val="1"/>
          <w:numId w:val="6"/>
        </w:numPr>
        <w:pBdr>
          <w:top w:val="nil"/>
          <w:left w:val="nil"/>
          <w:bottom w:val="nil"/>
          <w:right w:val="nil"/>
          <w:between w:val="nil"/>
        </w:pBdr>
        <w:spacing w:after="0"/>
        <w:ind w:left="851" w:hanging="425"/>
      </w:pPr>
      <w:r>
        <w:rPr>
          <w:color w:val="000000"/>
        </w:rPr>
        <w:t xml:space="preserve">The requirement in the Gender Equity and Equality Act and the Standards and Guidelines for Comprehensive Abortion Care in Zambia that adolescents cannot seek abortion care without parental involvement? </w:t>
      </w:r>
    </w:p>
    <w:p w14:paraId="2E53E49C" w14:textId="6893D4FC" w:rsidR="004F1970" w:rsidRDefault="00EA352A">
      <w:pPr>
        <w:numPr>
          <w:ilvl w:val="1"/>
          <w:numId w:val="6"/>
        </w:numPr>
        <w:pBdr>
          <w:top w:val="nil"/>
          <w:left w:val="nil"/>
          <w:bottom w:val="nil"/>
          <w:right w:val="nil"/>
          <w:between w:val="nil"/>
        </w:pBdr>
        <w:spacing w:after="0"/>
        <w:ind w:left="851" w:hanging="425"/>
      </w:pPr>
      <w:r>
        <w:rPr>
          <w:color w:val="000000"/>
        </w:rPr>
        <w:t xml:space="preserve">The lack of express provisions in the Penal Code </w:t>
      </w:r>
      <w:r w:rsidR="004C4EE7">
        <w:rPr>
          <w:color w:val="000000"/>
        </w:rPr>
        <w:t>and</w:t>
      </w:r>
      <w:r>
        <w:rPr>
          <w:color w:val="000000"/>
        </w:rPr>
        <w:t xml:space="preserve"> the Termination of Pregnancy Act providing for adult w</w:t>
      </w:r>
      <w:r>
        <w:t>omen’s right to</w:t>
      </w:r>
      <w:r>
        <w:rPr>
          <w:color w:val="000000"/>
        </w:rPr>
        <w:t xml:space="preserve"> access</w:t>
      </w:r>
      <w:r>
        <w:t xml:space="preserve"> safe,</w:t>
      </w:r>
      <w:r>
        <w:rPr>
          <w:color w:val="000000"/>
        </w:rPr>
        <w:t xml:space="preserve"> legal abortion care in cases of sexual violence?</w:t>
      </w:r>
    </w:p>
    <w:p w14:paraId="2E53E49D" w14:textId="778B7776" w:rsidR="004F1970" w:rsidRDefault="00EA352A">
      <w:pPr>
        <w:numPr>
          <w:ilvl w:val="0"/>
          <w:numId w:val="6"/>
        </w:numPr>
        <w:pBdr>
          <w:top w:val="nil"/>
          <w:left w:val="nil"/>
          <w:bottom w:val="nil"/>
          <w:right w:val="nil"/>
          <w:between w:val="nil"/>
        </w:pBdr>
        <w:spacing w:after="0"/>
        <w:ind w:left="426" w:hanging="426"/>
      </w:pPr>
      <w:r>
        <w:rPr>
          <w:color w:val="000000"/>
        </w:rPr>
        <w:lastRenderedPageBreak/>
        <w:t>What measures are being put in place to review and amend the Marriage Act to</w:t>
      </w:r>
      <w:r w:rsidR="00BB7EA7">
        <w:rPr>
          <w:color w:val="000000"/>
        </w:rPr>
        <w:t xml:space="preserve"> bring it in line with the Constitution and the Children’s Code</w:t>
      </w:r>
      <w:r w:rsidR="002F66E4">
        <w:rPr>
          <w:color w:val="000000"/>
        </w:rPr>
        <w:t xml:space="preserve"> by</w:t>
      </w:r>
      <w:r w:rsidR="009444FA">
        <w:rPr>
          <w:color w:val="000000"/>
        </w:rPr>
        <w:t xml:space="preserve"> </w:t>
      </w:r>
      <w:r>
        <w:rPr>
          <w:color w:val="000000"/>
        </w:rPr>
        <w:t>recogniz</w:t>
      </w:r>
      <w:r w:rsidR="002F66E4">
        <w:rPr>
          <w:color w:val="000000"/>
        </w:rPr>
        <w:t>ing</w:t>
      </w:r>
      <w:r>
        <w:rPr>
          <w:color w:val="000000"/>
        </w:rPr>
        <w:t xml:space="preserve"> children as persons below the age of 18 and recogniz</w:t>
      </w:r>
      <w:r w:rsidR="00B22327">
        <w:rPr>
          <w:color w:val="000000"/>
        </w:rPr>
        <w:t>ing</w:t>
      </w:r>
      <w:r w:rsidR="00BB7EA7">
        <w:rPr>
          <w:color w:val="000000"/>
        </w:rPr>
        <w:t xml:space="preserve"> and prohibit</w:t>
      </w:r>
      <w:r w:rsidR="00B22327">
        <w:rPr>
          <w:color w:val="000000"/>
        </w:rPr>
        <w:t>ing</w:t>
      </w:r>
      <w:r>
        <w:rPr>
          <w:color w:val="000000"/>
        </w:rPr>
        <w:t xml:space="preserve"> child marriage as the marriage of persons below the age of 18 years?</w:t>
      </w:r>
    </w:p>
    <w:p w14:paraId="2E53E49E" w14:textId="77777777" w:rsidR="004F1970" w:rsidRDefault="00EA352A">
      <w:pPr>
        <w:numPr>
          <w:ilvl w:val="0"/>
          <w:numId w:val="6"/>
        </w:numPr>
        <w:pBdr>
          <w:top w:val="nil"/>
          <w:left w:val="nil"/>
          <w:bottom w:val="nil"/>
          <w:right w:val="nil"/>
          <w:between w:val="nil"/>
        </w:pBdr>
        <w:spacing w:after="0"/>
        <w:ind w:left="426" w:hanging="426"/>
      </w:pPr>
      <w:r>
        <w:rPr>
          <w:color w:val="000000"/>
        </w:rPr>
        <w:t xml:space="preserve">What measures are being put in place to review and amend the Marriage Act with respect allowing parents, guardians, and the courts to consent to the marriage of children when they are </w:t>
      </w:r>
      <w:proofErr w:type="gramStart"/>
      <w:r>
        <w:rPr>
          <w:color w:val="000000"/>
        </w:rPr>
        <w:t>below</w:t>
      </w:r>
      <w:proofErr w:type="gramEnd"/>
      <w:r>
        <w:rPr>
          <w:color w:val="000000"/>
        </w:rPr>
        <w:t xml:space="preserve"> the age of 18?</w:t>
      </w:r>
    </w:p>
    <w:p w14:paraId="2E53E49F" w14:textId="77777777" w:rsidR="004F1970" w:rsidRDefault="00EA352A" w:rsidP="005A619A">
      <w:pPr>
        <w:numPr>
          <w:ilvl w:val="0"/>
          <w:numId w:val="6"/>
        </w:numPr>
        <w:pBdr>
          <w:top w:val="nil"/>
          <w:left w:val="nil"/>
          <w:bottom w:val="nil"/>
          <w:right w:val="nil"/>
          <w:between w:val="nil"/>
        </w:pBdr>
        <w:ind w:left="425" w:hanging="425"/>
        <w:contextualSpacing/>
      </w:pPr>
      <w:r>
        <w:rPr>
          <w:color w:val="000000"/>
        </w:rPr>
        <w:t>What measures are being put in place to review and amend the Penal Code particularly with respect to the criminalization of consensual, non-coercive and non-exploitative sexual activity between adolescents?</w:t>
      </w:r>
    </w:p>
    <w:p w14:paraId="2E53E4A0" w14:textId="7D987DD3" w:rsidR="004F1970" w:rsidRDefault="00EA352A">
      <w:pPr>
        <w:numPr>
          <w:ilvl w:val="0"/>
          <w:numId w:val="6"/>
        </w:numPr>
        <w:pBdr>
          <w:top w:val="nil"/>
          <w:left w:val="nil"/>
          <w:bottom w:val="nil"/>
          <w:right w:val="nil"/>
          <w:between w:val="nil"/>
        </w:pBdr>
        <w:ind w:left="426" w:hanging="426"/>
      </w:pPr>
      <w:r>
        <w:t xml:space="preserve">What measures are being put in place to ban </w:t>
      </w:r>
      <w:r w:rsidR="00B810E0">
        <w:t>religious groups that promote child marriage</w:t>
      </w:r>
      <w:r w:rsidR="00555F86">
        <w:t xml:space="preserve"> such as the ‘</w:t>
      </w:r>
      <w:proofErr w:type="spellStart"/>
      <w:r w:rsidR="00555F86">
        <w:t>Johane</w:t>
      </w:r>
      <w:proofErr w:type="spellEnd"/>
      <w:r w:rsidR="00555F86">
        <w:t xml:space="preserve"> Marange’ religious sect?</w:t>
      </w:r>
    </w:p>
    <w:p w14:paraId="2E53E4A1" w14:textId="77777777" w:rsidR="004F1970" w:rsidRDefault="00EA352A">
      <w:r>
        <w:t>The Center, VOWAZA and ZNTCA hope that the Committee will consider making the following recommendations to the Government of Zambia:</w:t>
      </w:r>
    </w:p>
    <w:p w14:paraId="2E53E4A2" w14:textId="3141D23F" w:rsidR="004F1970" w:rsidRDefault="00B0317F">
      <w:pPr>
        <w:numPr>
          <w:ilvl w:val="0"/>
          <w:numId w:val="7"/>
        </w:numPr>
        <w:pBdr>
          <w:top w:val="nil"/>
          <w:left w:val="nil"/>
          <w:bottom w:val="nil"/>
          <w:right w:val="nil"/>
          <w:between w:val="nil"/>
        </w:pBdr>
        <w:spacing w:after="0"/>
        <w:ind w:left="426" w:hanging="426"/>
      </w:pPr>
      <w:r>
        <w:t xml:space="preserve">To </w:t>
      </w:r>
      <w:r>
        <w:rPr>
          <w:color w:val="000000"/>
        </w:rPr>
        <w:t>appoint commissioners to the Gender Equity and Equality Commission and provide these Commissioners with the resources they require to implement their mandate as it is set out in the Gender Equity and Equality Act.</w:t>
      </w:r>
    </w:p>
    <w:p w14:paraId="2E53E4A3" w14:textId="5DEF27F8" w:rsidR="004F1970" w:rsidRDefault="00B0317F">
      <w:pPr>
        <w:numPr>
          <w:ilvl w:val="0"/>
          <w:numId w:val="7"/>
        </w:numPr>
        <w:pBdr>
          <w:top w:val="nil"/>
          <w:left w:val="nil"/>
          <w:bottom w:val="nil"/>
          <w:right w:val="nil"/>
          <w:between w:val="nil"/>
        </w:pBdr>
        <w:spacing w:after="0"/>
        <w:ind w:left="426" w:hanging="426"/>
      </w:pPr>
      <w:r>
        <w:rPr>
          <w:color w:val="000000"/>
        </w:rPr>
        <w:t>To allocate funds to the Anti-Gender-Based Violence Fund and put in place measures to ensure that these funds are applied to the benefit of victims o</w:t>
      </w:r>
      <w:r w:rsidR="001B0998">
        <w:rPr>
          <w:color w:val="000000"/>
        </w:rPr>
        <w:t>f</w:t>
      </w:r>
      <w:r>
        <w:rPr>
          <w:color w:val="000000"/>
        </w:rPr>
        <w:t xml:space="preserve"> SGBV in accordance with the Anti-Gender-Based Violence Act.</w:t>
      </w:r>
    </w:p>
    <w:p w14:paraId="2E53E4A4" w14:textId="3A817DB3" w:rsidR="004F1970" w:rsidRDefault="005C4E76">
      <w:pPr>
        <w:numPr>
          <w:ilvl w:val="0"/>
          <w:numId w:val="7"/>
        </w:numPr>
        <w:pBdr>
          <w:top w:val="nil"/>
          <w:left w:val="nil"/>
          <w:bottom w:val="nil"/>
          <w:right w:val="nil"/>
          <w:between w:val="nil"/>
        </w:pBdr>
        <w:spacing w:after="0"/>
        <w:ind w:left="426" w:hanging="426"/>
      </w:pPr>
      <w:r>
        <w:rPr>
          <w:color w:val="000000"/>
        </w:rPr>
        <w:t xml:space="preserve">Review and amend the Comprehensive Sexuality Education Framework </w:t>
      </w:r>
      <w:r w:rsidR="00256086">
        <w:rPr>
          <w:color w:val="000000"/>
        </w:rPr>
        <w:t xml:space="preserve">for in-school adolescents </w:t>
      </w:r>
      <w:r>
        <w:rPr>
          <w:color w:val="000000"/>
        </w:rPr>
        <w:t>to ensure that it provides for non-judgmental, comprehensive, timely, responsive, age- and- stage appropriate, evidence-based sexuality education to in-school adolescents.</w:t>
      </w:r>
    </w:p>
    <w:p w14:paraId="4732AD27" w14:textId="77777777" w:rsidR="00D30D26" w:rsidRDefault="00EA352A" w:rsidP="00D30D26">
      <w:pPr>
        <w:numPr>
          <w:ilvl w:val="0"/>
          <w:numId w:val="7"/>
        </w:numPr>
        <w:pBdr>
          <w:top w:val="nil"/>
          <w:left w:val="nil"/>
          <w:bottom w:val="nil"/>
          <w:right w:val="nil"/>
          <w:between w:val="nil"/>
        </w:pBdr>
        <w:spacing w:after="0"/>
        <w:ind w:left="426" w:hanging="426"/>
      </w:pPr>
      <w:r>
        <w:rPr>
          <w:color w:val="000000"/>
        </w:rPr>
        <w:t xml:space="preserve"> </w:t>
      </w:r>
      <w:r w:rsidR="005C4E76">
        <w:rPr>
          <w:color w:val="000000"/>
        </w:rPr>
        <w:t>R</w:t>
      </w:r>
      <w:r>
        <w:rPr>
          <w:color w:val="000000"/>
        </w:rPr>
        <w:t>eview and amend the laws and policies relating to abortion, including the Termination of Pregnancy Act and the Standards and Guidelines for Comprehensive Abortion Care in Zambia, to remove the requirements that abortion services can only be provided in a hospital and with the certification of at least 2 healthcare providers, one of whom must be a doctor.</w:t>
      </w:r>
    </w:p>
    <w:p w14:paraId="2E53E4A7" w14:textId="0AF5A294" w:rsidR="004F1970" w:rsidRPr="001064E5" w:rsidRDefault="005C4E76" w:rsidP="00D30D26">
      <w:pPr>
        <w:numPr>
          <w:ilvl w:val="0"/>
          <w:numId w:val="7"/>
        </w:numPr>
        <w:pBdr>
          <w:top w:val="nil"/>
          <w:left w:val="nil"/>
          <w:bottom w:val="nil"/>
          <w:right w:val="nil"/>
          <w:between w:val="nil"/>
        </w:pBdr>
        <w:spacing w:after="0"/>
        <w:ind w:left="426" w:hanging="426"/>
      </w:pPr>
      <w:r w:rsidRPr="00D30D26">
        <w:rPr>
          <w:color w:val="000000"/>
        </w:rPr>
        <w:t>Review and amend the Penal Code, with a view to decriminalizing</w:t>
      </w:r>
      <w:r w:rsidR="00B31D4F">
        <w:rPr>
          <w:color w:val="000000"/>
        </w:rPr>
        <w:t xml:space="preserve"> provision of and access to</w:t>
      </w:r>
      <w:r w:rsidRPr="00D30D26">
        <w:rPr>
          <w:color w:val="000000"/>
        </w:rPr>
        <w:t xml:space="preserve"> abortion </w:t>
      </w:r>
      <w:r w:rsidR="00B31D4F">
        <w:rPr>
          <w:color w:val="000000"/>
        </w:rPr>
        <w:t>services</w:t>
      </w:r>
      <w:r w:rsidR="00D30D26" w:rsidRPr="00D30D26">
        <w:rPr>
          <w:color w:val="000000"/>
        </w:rPr>
        <w:t>.</w:t>
      </w:r>
    </w:p>
    <w:p w14:paraId="0C6AD180" w14:textId="7678BA52" w:rsidR="001064E5" w:rsidRPr="00D30D26" w:rsidRDefault="001064E5" w:rsidP="001064E5">
      <w:pPr>
        <w:numPr>
          <w:ilvl w:val="0"/>
          <w:numId w:val="7"/>
        </w:numPr>
        <w:pBdr>
          <w:top w:val="nil"/>
          <w:left w:val="nil"/>
          <w:bottom w:val="nil"/>
          <w:right w:val="nil"/>
          <w:between w:val="nil"/>
        </w:pBdr>
        <w:spacing w:after="0"/>
        <w:ind w:left="426" w:hanging="426"/>
      </w:pPr>
      <w:r>
        <w:rPr>
          <w:color w:val="000000"/>
        </w:rPr>
        <w:t>For as long as abortion is being regulated by the Penal Code</w:t>
      </w:r>
      <w:r w:rsidR="003F6AFC">
        <w:rPr>
          <w:color w:val="000000"/>
        </w:rPr>
        <w:t xml:space="preserve">, </w:t>
      </w:r>
      <w:r>
        <w:rPr>
          <w:color w:val="000000"/>
        </w:rPr>
        <w:t xml:space="preserve">amend the Penal Code </w:t>
      </w:r>
      <w:r w:rsidR="003F6AFC">
        <w:rPr>
          <w:color w:val="000000"/>
        </w:rPr>
        <w:t xml:space="preserve">and the Standards and Guidelines for Comprehensive Abortion Care in Zambia, </w:t>
      </w:r>
      <w:r>
        <w:rPr>
          <w:color w:val="000000"/>
        </w:rPr>
        <w:t xml:space="preserve">to expressly provide or allow for the reading in for access to safe and legal abortion for adult women where the pregnancy is </w:t>
      </w:r>
      <w:proofErr w:type="gramStart"/>
      <w:r>
        <w:rPr>
          <w:color w:val="000000"/>
        </w:rPr>
        <w:t>as a result of</w:t>
      </w:r>
      <w:proofErr w:type="gramEnd"/>
      <w:r>
        <w:rPr>
          <w:color w:val="000000"/>
        </w:rPr>
        <w:t xml:space="preserve"> sexual violence.</w:t>
      </w:r>
    </w:p>
    <w:p w14:paraId="2E53E4A8" w14:textId="270D2F99" w:rsidR="004F1970" w:rsidRDefault="00D30D26">
      <w:pPr>
        <w:numPr>
          <w:ilvl w:val="0"/>
          <w:numId w:val="7"/>
        </w:numPr>
        <w:pBdr>
          <w:top w:val="nil"/>
          <w:left w:val="nil"/>
          <w:bottom w:val="nil"/>
          <w:right w:val="nil"/>
          <w:between w:val="nil"/>
        </w:pBdr>
        <w:spacing w:after="0"/>
        <w:ind w:left="426" w:hanging="426"/>
      </w:pPr>
      <w:r>
        <w:rPr>
          <w:color w:val="000000"/>
        </w:rPr>
        <w:t xml:space="preserve">Amend the laws and policies on adolescent sexual and reproductive rights, including the Gender Equity and Equality Act and the Standards and Guidelines for Comprehensive </w:t>
      </w:r>
      <w:r>
        <w:rPr>
          <w:color w:val="000000"/>
        </w:rPr>
        <w:lastRenderedPageBreak/>
        <w:t>Abortion Care in Zambia, specifically with a view to removing the requirement for parental involvement in order for adolescents to access safe and legal abortion services.</w:t>
      </w:r>
    </w:p>
    <w:p w14:paraId="2E53E4AB" w14:textId="7924FEE5" w:rsidR="004F1970" w:rsidRPr="00F10722" w:rsidRDefault="00E55E28">
      <w:pPr>
        <w:numPr>
          <w:ilvl w:val="0"/>
          <w:numId w:val="7"/>
        </w:numPr>
        <w:pBdr>
          <w:top w:val="nil"/>
          <w:left w:val="nil"/>
          <w:bottom w:val="nil"/>
          <w:right w:val="nil"/>
          <w:between w:val="nil"/>
        </w:pBdr>
        <w:spacing w:after="0"/>
        <w:ind w:left="426" w:hanging="426"/>
      </w:pPr>
      <w:r>
        <w:rPr>
          <w:color w:val="000000"/>
        </w:rPr>
        <w:t>Review and amend the laws on marriage, including the Marriage Act, to ensure that child marriage is defined as marriage of any person below the age of 18 years; to ensure that child marriage is prohibited even with parental or judicial consent; and to ensure that the law provides for the provision of support and recourse to all survivors of child marriage regardless of the age.</w:t>
      </w:r>
    </w:p>
    <w:p w14:paraId="1B53832A" w14:textId="7875766D" w:rsidR="00F10722" w:rsidRDefault="00F10722" w:rsidP="00F10722">
      <w:pPr>
        <w:numPr>
          <w:ilvl w:val="0"/>
          <w:numId w:val="7"/>
        </w:numPr>
        <w:pBdr>
          <w:top w:val="nil"/>
          <w:left w:val="nil"/>
          <w:bottom w:val="nil"/>
          <w:right w:val="nil"/>
          <w:between w:val="nil"/>
        </w:pBdr>
        <w:ind w:left="425" w:hanging="425"/>
        <w:contextualSpacing/>
      </w:pPr>
      <w:r>
        <w:t>Monitor and ban religious groups that promote child marriage such as the ‘</w:t>
      </w:r>
      <w:proofErr w:type="spellStart"/>
      <w:r>
        <w:t>Johane</w:t>
      </w:r>
      <w:proofErr w:type="spellEnd"/>
      <w:r>
        <w:t xml:space="preserve"> Marange’ religious sect.</w:t>
      </w:r>
    </w:p>
    <w:p w14:paraId="2E53E4AC" w14:textId="2F33589A" w:rsidR="004F1970" w:rsidRDefault="00E55E28" w:rsidP="007A3121">
      <w:pPr>
        <w:numPr>
          <w:ilvl w:val="0"/>
          <w:numId w:val="7"/>
        </w:numPr>
        <w:pBdr>
          <w:top w:val="nil"/>
          <w:left w:val="nil"/>
          <w:bottom w:val="nil"/>
          <w:right w:val="nil"/>
          <w:between w:val="nil"/>
        </w:pBdr>
        <w:ind w:left="425" w:hanging="425"/>
        <w:contextualSpacing/>
      </w:pPr>
      <w:r>
        <w:rPr>
          <w:color w:val="000000"/>
        </w:rPr>
        <w:t xml:space="preserve">Review and amend the Penal Code, specifically with a view to </w:t>
      </w:r>
      <w:proofErr w:type="gramStart"/>
      <w:r>
        <w:rPr>
          <w:color w:val="000000"/>
        </w:rPr>
        <w:t>decriminalize</w:t>
      </w:r>
      <w:proofErr w:type="gramEnd"/>
      <w:r>
        <w:rPr>
          <w:color w:val="000000"/>
        </w:rPr>
        <w:t xml:space="preserve"> consensual, non-coercive, non-exploitative sexual activity among adolescents.</w:t>
      </w:r>
    </w:p>
    <w:sectPr w:rsidR="004F1970" w:rsidSect="004C7CBE">
      <w:footerReference w:type="default" r:id="rId9"/>
      <w:headerReference w:type="firs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62369" w14:textId="77777777" w:rsidR="00CB528B" w:rsidRDefault="00CB528B">
      <w:pPr>
        <w:spacing w:after="0" w:line="240" w:lineRule="auto"/>
      </w:pPr>
      <w:r>
        <w:separator/>
      </w:r>
    </w:p>
  </w:endnote>
  <w:endnote w:type="continuationSeparator" w:id="0">
    <w:p w14:paraId="4AE75EBE" w14:textId="77777777" w:rsidR="00CB528B" w:rsidRDefault="00CB528B">
      <w:pPr>
        <w:spacing w:after="0" w:line="240" w:lineRule="auto"/>
      </w:pPr>
      <w:r>
        <w:continuationSeparator/>
      </w:r>
    </w:p>
  </w:endnote>
  <w:endnote w:type="continuationNotice" w:id="1">
    <w:p w14:paraId="5C465526" w14:textId="77777777" w:rsidR="00CB528B" w:rsidRDefault="00CB52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423213"/>
      <w:docPartObj>
        <w:docPartGallery w:val="Page Numbers (Bottom of Page)"/>
        <w:docPartUnique/>
      </w:docPartObj>
    </w:sdtPr>
    <w:sdtEndPr>
      <w:rPr>
        <w:noProof/>
      </w:rPr>
    </w:sdtEndPr>
    <w:sdtContent>
      <w:p w14:paraId="094C5B64" w14:textId="190DB817" w:rsidR="002B641E" w:rsidRDefault="002B64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60E7B2" w14:textId="77777777" w:rsidR="002B641E" w:rsidRDefault="002B6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7A2CD" w14:textId="77777777" w:rsidR="00CB528B" w:rsidRDefault="00CB528B">
      <w:pPr>
        <w:spacing w:after="0" w:line="240" w:lineRule="auto"/>
      </w:pPr>
      <w:r>
        <w:separator/>
      </w:r>
    </w:p>
  </w:footnote>
  <w:footnote w:type="continuationSeparator" w:id="0">
    <w:p w14:paraId="5824B7DA" w14:textId="77777777" w:rsidR="00CB528B" w:rsidRDefault="00CB528B">
      <w:pPr>
        <w:spacing w:after="0" w:line="240" w:lineRule="auto"/>
      </w:pPr>
      <w:r>
        <w:continuationSeparator/>
      </w:r>
    </w:p>
  </w:footnote>
  <w:footnote w:type="continuationNotice" w:id="1">
    <w:p w14:paraId="170496C5" w14:textId="77777777" w:rsidR="00CB528B" w:rsidRDefault="00CB528B">
      <w:pPr>
        <w:spacing w:after="0" w:line="240" w:lineRule="auto"/>
      </w:pPr>
    </w:p>
  </w:footnote>
  <w:footnote w:id="2">
    <w:p w14:paraId="2E53E4C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(2020). Fourth periodic report submitted by Zambia under article 40 of the Covenant, due in 2011. Paragraph 1, U.N. Document CCPR/C/ZMB/4</w:t>
      </w:r>
    </w:p>
  </w:footnote>
  <w:footnote w:id="3">
    <w:p w14:paraId="7364F0F6" w14:textId="77777777" w:rsidR="001C6D38" w:rsidRPr="001F0679" w:rsidRDefault="001C6D38" w:rsidP="001C6D38">
      <w:pPr>
        <w:pStyle w:val="FootnoteText"/>
      </w:pPr>
      <w:r>
        <w:rPr>
          <w:rStyle w:val="FootnoteReference"/>
        </w:rPr>
        <w:footnoteRef/>
      </w:r>
      <w:r>
        <w:t xml:space="preserve"> Pg. 22, </w:t>
      </w:r>
      <w:r w:rsidRPr="001F0679">
        <w:rPr>
          <w:i/>
          <w:iCs/>
        </w:rPr>
        <w:t>Human Rights: Handbook for Parliamentarians N° 26</w:t>
      </w:r>
      <w:r>
        <w:t xml:space="preserve">, </w:t>
      </w:r>
      <w:r w:rsidRPr="00724881">
        <w:t xml:space="preserve">Inter-Parliamentary Union </w:t>
      </w:r>
      <w:r>
        <w:t>(</w:t>
      </w:r>
      <w:r w:rsidRPr="00724881">
        <w:t>2016</w:t>
      </w:r>
      <w:r>
        <w:t>).</w:t>
      </w:r>
    </w:p>
  </w:footnote>
  <w:footnote w:id="4">
    <w:p w14:paraId="027D0D93" w14:textId="77777777" w:rsidR="001C6D38" w:rsidRDefault="001C6D38" w:rsidP="001C6D38">
      <w:pPr>
        <w:pStyle w:val="FootnoteText"/>
      </w:pPr>
      <w:r>
        <w:rPr>
          <w:rStyle w:val="FootnoteReference"/>
        </w:rPr>
        <w:footnoteRef/>
      </w:r>
      <w:r>
        <w:t xml:space="preserve"> </w:t>
      </w:r>
      <w:r w:rsidRPr="00FF6499">
        <w:t>Committee on Economic, Social and Cultural Rights</w:t>
      </w:r>
      <w:r>
        <w:t xml:space="preserve">, General Comment No. 22 (2016) on the Right to Sexual and Reproductive Health (Article 12 of the International Covenant on Economic, Social and Cultural Rights). Paragraph 7-10, U.N. Document </w:t>
      </w:r>
      <w:r w:rsidRPr="00874A21">
        <w:t>E/C.12/GC/22</w:t>
      </w:r>
      <w:r>
        <w:t>.</w:t>
      </w:r>
    </w:p>
  </w:footnote>
  <w:footnote w:id="5">
    <w:p w14:paraId="2E53E4CE"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Replies of Zambia to the list of issues in relation to its fourth periodic report (2022). Paragraph 39-40, U.N. Document CCPR/C/ZMB/RQ/4</w:t>
      </w:r>
    </w:p>
  </w:footnote>
  <w:footnote w:id="6">
    <w:p w14:paraId="2E53E4CF"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9, Gender Equity and Equality, No. 22 of 2015</w:t>
      </w:r>
    </w:p>
  </w:footnote>
  <w:footnote w:id="7">
    <w:p w14:paraId="2E53E4D0"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No. 1 of 2011</w:t>
      </w:r>
    </w:p>
  </w:footnote>
  <w:footnote w:id="8">
    <w:p w14:paraId="2E53E4D1"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19, International Covenant on Civil and Political Rights</w:t>
      </w:r>
    </w:p>
  </w:footnote>
  <w:footnote w:id="9">
    <w:p w14:paraId="2E53E4D2"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1: Article 29 (1): The Aims of Education (2001). Paragraph 6, U.N. Document CRC/GC/2001/1.</w:t>
      </w:r>
    </w:p>
  </w:footnote>
  <w:footnote w:id="10">
    <w:p w14:paraId="2E53E4D3"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1: Article 29 (1): The Aims of Education (2001). Paragraph 9, U.N. Document CRC/GC/2001/1.</w:t>
      </w:r>
    </w:p>
  </w:footnote>
  <w:footnote w:id="11">
    <w:p w14:paraId="2E53E4D4"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11, African Charter on the Rights and Welfare of the Child.</w:t>
      </w:r>
    </w:p>
  </w:footnote>
  <w:footnote w:id="12">
    <w:p w14:paraId="2E53E4D5"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No. 12 of 2022</w:t>
      </w:r>
    </w:p>
  </w:footnote>
  <w:footnote w:id="13">
    <w:p w14:paraId="2E53E4D6"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34: Article 19: Freedoms of opinion and expression (2011). Paragraph 19, U.N. Document CCPR/C/GC/34</w:t>
      </w:r>
    </w:p>
  </w:footnote>
  <w:footnote w:id="14">
    <w:p w14:paraId="2E53E4D7"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IX, Guidelines for preventing early pregnancy and poor reproductive outcomes among adolescents in developing countries, World Health Organization (2011)</w:t>
      </w:r>
    </w:p>
  </w:footnote>
  <w:footnote w:id="15">
    <w:p w14:paraId="2E53E4D8"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 Global Progress Report on HIV, Viral Hepatitis and Sexually Transmitted Infections, 2021. Accountability for the global health sector strategies 2016–2021: Actions for Impact. Geneva: World Health Organization; 2021.</w:t>
      </w:r>
    </w:p>
  </w:footnote>
  <w:footnote w:id="16">
    <w:p w14:paraId="2E53E4D9"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63, Zambia Statistics Agency, Ministry of Health (MOH) Zambia, and ICF. 2019. </w:t>
      </w:r>
      <w:r>
        <w:rPr>
          <w:i/>
          <w:color w:val="000000"/>
          <w:sz w:val="20"/>
          <w:szCs w:val="20"/>
        </w:rPr>
        <w:t>Zambia Demographic and Health Survey 2018.</w:t>
      </w:r>
      <w:r>
        <w:rPr>
          <w:color w:val="000000"/>
          <w:sz w:val="20"/>
          <w:szCs w:val="20"/>
        </w:rPr>
        <w:t xml:space="preserve"> Lusaka, Zambia, and Rockville, Maryland, USA: Zambia Statistics Agency, Ministry of Health, and ICF.</w:t>
      </w:r>
    </w:p>
  </w:footnote>
  <w:footnote w:id="17">
    <w:p w14:paraId="2E53E4DA" w14:textId="77777777" w:rsidR="004F1970" w:rsidRDefault="00EA352A">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World Health Organization (2020). </w:t>
      </w:r>
      <w:r>
        <w:rPr>
          <w:i/>
          <w:color w:val="000000"/>
          <w:sz w:val="20"/>
          <w:szCs w:val="20"/>
        </w:rPr>
        <w:t>Zambia Contraception within the context of adolescents’ sexual and</w:t>
      </w:r>
    </w:p>
    <w:p w14:paraId="2E53E4DB" w14:textId="77777777" w:rsidR="004F1970" w:rsidRDefault="00EA352A">
      <w:pPr>
        <w:pBdr>
          <w:top w:val="nil"/>
          <w:left w:val="nil"/>
          <w:bottom w:val="nil"/>
          <w:right w:val="nil"/>
          <w:between w:val="nil"/>
        </w:pBdr>
        <w:spacing w:after="0" w:line="240" w:lineRule="auto"/>
        <w:rPr>
          <w:color w:val="000000"/>
          <w:sz w:val="20"/>
          <w:szCs w:val="20"/>
        </w:rPr>
      </w:pPr>
      <w:r>
        <w:rPr>
          <w:i/>
          <w:color w:val="000000"/>
          <w:sz w:val="20"/>
          <w:szCs w:val="20"/>
        </w:rPr>
        <w:t>reproductive lives: Country profile</w:t>
      </w:r>
      <w:r>
        <w:rPr>
          <w:color w:val="000000"/>
          <w:sz w:val="20"/>
          <w:szCs w:val="20"/>
        </w:rPr>
        <w:t>.</w:t>
      </w:r>
    </w:p>
  </w:footnote>
  <w:footnote w:id="18">
    <w:p w14:paraId="2E53E4DC" w14:textId="7FE4E68E" w:rsidR="004F1970" w:rsidRDefault="00EA352A">
      <w:pPr>
        <w:spacing w:after="0" w:line="240" w:lineRule="auto"/>
        <w:rPr>
          <w:sz w:val="20"/>
          <w:szCs w:val="20"/>
        </w:rPr>
      </w:pPr>
      <w:r>
        <w:rPr>
          <w:rStyle w:val="FootnoteReference"/>
        </w:rPr>
        <w:footnoteRef/>
      </w:r>
      <w:r w:rsidR="009B4BCF" w:rsidRPr="009B4BCF">
        <w:rPr>
          <w:sz w:val="20"/>
          <w:szCs w:val="20"/>
        </w:rPr>
        <w:t xml:space="preserve">Committee on Economic, Social and Cultural Rights, General Comment No. 22 (2016) on the Right to Sexual and Reproductive Health (Article 12 of the International Covenant on Economic, Social and Cultural Rights). Paragraph </w:t>
      </w:r>
      <w:r w:rsidR="009B4BCF">
        <w:rPr>
          <w:sz w:val="20"/>
          <w:szCs w:val="20"/>
        </w:rPr>
        <w:t>49</w:t>
      </w:r>
      <w:r w:rsidR="005C7EB8">
        <w:rPr>
          <w:sz w:val="20"/>
          <w:szCs w:val="20"/>
        </w:rPr>
        <w:t>(f)</w:t>
      </w:r>
      <w:r w:rsidR="009B4BCF" w:rsidRPr="009B4BCF">
        <w:rPr>
          <w:sz w:val="20"/>
          <w:szCs w:val="20"/>
        </w:rPr>
        <w:t>, U.N. Document E/C.12/GC/22.</w:t>
      </w:r>
    </w:p>
  </w:footnote>
  <w:footnote w:id="19">
    <w:p w14:paraId="2E53E4D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6, 8 and 12, Comprehensive Sexuality Education Framework (Grades 5-12), Ministry of Education, Science, Vocational Training and Early Education, Republic of Zambia (2013).</w:t>
      </w:r>
    </w:p>
  </w:footnote>
  <w:footnote w:id="20">
    <w:p w14:paraId="2E53E4DE"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22, Comprehensive Sexuality Education Framework (Grades 5-12), Ministry of Education, Science, Vocational Training and Early Education, Republic of Zambia (2013).</w:t>
      </w:r>
    </w:p>
  </w:footnote>
  <w:footnote w:id="21">
    <w:p w14:paraId="2E53E4DF"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24, Comprehensive Sexuality Education Framework (Grades 5-12), Ministry of Education, Science, Vocational Training and Early Education, Republic of Zambia (2013).</w:t>
      </w:r>
    </w:p>
  </w:footnote>
  <w:footnote w:id="22">
    <w:p w14:paraId="2E53E4E0"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42-44, Comprehensive Sexuality Education Framework (Grades 5-12), Ministry of Education, Science, Vocational Training and Early Education, Republic of Zambia (2013).</w:t>
      </w:r>
    </w:p>
  </w:footnote>
  <w:footnote w:id="23">
    <w:p w14:paraId="2E53E4E1"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Comprehensive Sexuality Education Framework (Grades 5-12), Ministry of Education, Science, Vocational Training and Early Education, Republic of Zambia (2013).</w:t>
      </w:r>
    </w:p>
  </w:footnote>
  <w:footnote w:id="24">
    <w:p w14:paraId="2E53E4E2"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36, Comprehensive Sexuality Education Framework (Grades 5-12), Ministry of Education, Science, Vocational Training and Early Education, Republic of Zambia (2013).</w:t>
      </w:r>
    </w:p>
  </w:footnote>
  <w:footnote w:id="25">
    <w:p w14:paraId="2E53E4E3"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40, Comprehensive Sexuality Education Framework (Grades 5-12), Ministry of Education, Science, Vocational Training and Early Education, Republic of Zambia (2013).</w:t>
      </w:r>
    </w:p>
  </w:footnote>
  <w:footnote w:id="26">
    <w:p w14:paraId="2E53E4E4"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5, 16, 23, 27, 33 and 39, Comprehensive Sexuality Education Framework (Grades 5-12), Ministry of Education, Science, Vocational Training and Early Education, Republic of Zambia (2013).</w:t>
      </w:r>
    </w:p>
  </w:footnote>
  <w:footnote w:id="27">
    <w:p w14:paraId="2E53E4E5"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59, U.N. Document CRC/C/GC/20.</w:t>
      </w:r>
    </w:p>
  </w:footnote>
  <w:footnote w:id="28">
    <w:p w14:paraId="2E53E4E6"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Svanemyr</w:t>
      </w:r>
      <w:proofErr w:type="spellEnd"/>
      <w:r>
        <w:rPr>
          <w:color w:val="000000"/>
          <w:sz w:val="20"/>
          <w:szCs w:val="20"/>
        </w:rPr>
        <w:t xml:space="preserve"> J. (2020) </w:t>
      </w:r>
      <w:r>
        <w:rPr>
          <w:i/>
          <w:color w:val="000000"/>
          <w:sz w:val="20"/>
          <w:szCs w:val="20"/>
        </w:rPr>
        <w:t>Adolescent pregnancy and social norms in Zambia.</w:t>
      </w:r>
      <w:r>
        <w:rPr>
          <w:color w:val="000000"/>
          <w:sz w:val="20"/>
          <w:szCs w:val="20"/>
        </w:rPr>
        <w:t xml:space="preserve"> Culture, Health &amp; Sexuality, 22:6, 615-629</w:t>
      </w:r>
    </w:p>
  </w:footnote>
  <w:footnote w:id="29">
    <w:p w14:paraId="2E53E4E7"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 7.3, Pg. 108, Zambia Statistics Agency, Ministry of Health (MOH) Zambia, and ICF. 2019. </w:t>
      </w:r>
      <w:r>
        <w:rPr>
          <w:i/>
          <w:color w:val="000000"/>
          <w:sz w:val="20"/>
          <w:szCs w:val="20"/>
        </w:rPr>
        <w:t>Zambia Demographic and Health Survey 2018.</w:t>
      </w:r>
      <w:r>
        <w:rPr>
          <w:color w:val="000000"/>
          <w:sz w:val="20"/>
          <w:szCs w:val="20"/>
        </w:rPr>
        <w:t xml:space="preserve"> Lusaka, Zambia, and Rockville, Maryland, USA: Zambia Statistics Agency, Ministry of Health, and ICF</w:t>
      </w:r>
    </w:p>
  </w:footnote>
  <w:footnote w:id="30">
    <w:p w14:paraId="2E53E4E8"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Munakampe</w:t>
      </w:r>
      <w:proofErr w:type="spellEnd"/>
      <w:r>
        <w:rPr>
          <w:color w:val="000000"/>
          <w:sz w:val="20"/>
          <w:szCs w:val="20"/>
        </w:rPr>
        <w:t xml:space="preserve"> M., </w:t>
      </w:r>
      <w:proofErr w:type="spellStart"/>
      <w:r>
        <w:rPr>
          <w:color w:val="000000"/>
          <w:sz w:val="20"/>
          <w:szCs w:val="20"/>
        </w:rPr>
        <w:t>Michelo</w:t>
      </w:r>
      <w:proofErr w:type="spellEnd"/>
      <w:r>
        <w:rPr>
          <w:color w:val="000000"/>
          <w:sz w:val="20"/>
          <w:szCs w:val="20"/>
        </w:rPr>
        <w:t xml:space="preserve"> </w:t>
      </w:r>
      <w:proofErr w:type="gramStart"/>
      <w:r>
        <w:rPr>
          <w:color w:val="000000"/>
          <w:sz w:val="20"/>
          <w:szCs w:val="20"/>
        </w:rPr>
        <w:t>C.</w:t>
      </w:r>
      <w:proofErr w:type="gramEnd"/>
      <w:r>
        <w:rPr>
          <w:color w:val="000000"/>
          <w:sz w:val="20"/>
          <w:szCs w:val="20"/>
        </w:rPr>
        <w:t xml:space="preserve"> and Zulu J</w:t>
      </w:r>
      <w:r>
        <w:rPr>
          <w:i/>
          <w:color w:val="000000"/>
          <w:sz w:val="20"/>
          <w:szCs w:val="20"/>
        </w:rPr>
        <w:t xml:space="preserve">. </w:t>
      </w:r>
      <w:r>
        <w:rPr>
          <w:color w:val="000000"/>
          <w:sz w:val="20"/>
          <w:szCs w:val="20"/>
        </w:rPr>
        <w:t>(2021).</w:t>
      </w:r>
      <w:r>
        <w:rPr>
          <w:i/>
          <w:color w:val="000000"/>
          <w:sz w:val="20"/>
          <w:szCs w:val="20"/>
        </w:rPr>
        <w:t xml:space="preserve"> A critical discourse analysis of adolescent fertility in Zambia: a postcolonial perspective</w:t>
      </w:r>
      <w:r>
        <w:rPr>
          <w:color w:val="000000"/>
          <w:sz w:val="20"/>
          <w:szCs w:val="20"/>
        </w:rPr>
        <w:t>. Reproductive Health Journal.</w:t>
      </w:r>
    </w:p>
  </w:footnote>
  <w:footnote w:id="31">
    <w:p w14:paraId="2E53E4E9"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 </w:t>
      </w:r>
      <w:proofErr w:type="spellStart"/>
      <w:r>
        <w:rPr>
          <w:color w:val="000000"/>
          <w:sz w:val="20"/>
          <w:szCs w:val="20"/>
        </w:rPr>
        <w:t>Masaiti</w:t>
      </w:r>
      <w:proofErr w:type="spellEnd"/>
      <w:r>
        <w:rPr>
          <w:color w:val="000000"/>
          <w:sz w:val="20"/>
          <w:szCs w:val="20"/>
        </w:rPr>
        <w:t xml:space="preserve"> and </w:t>
      </w:r>
      <w:proofErr w:type="spellStart"/>
      <w:r>
        <w:rPr>
          <w:color w:val="000000"/>
          <w:sz w:val="20"/>
          <w:szCs w:val="20"/>
        </w:rPr>
        <w:t>Simui</w:t>
      </w:r>
      <w:proofErr w:type="spellEnd"/>
      <w:r>
        <w:rPr>
          <w:color w:val="000000"/>
          <w:sz w:val="20"/>
          <w:szCs w:val="20"/>
        </w:rPr>
        <w:t xml:space="preserve"> F. (2021). </w:t>
      </w:r>
      <w:r>
        <w:rPr>
          <w:i/>
          <w:color w:val="000000"/>
          <w:sz w:val="20"/>
          <w:szCs w:val="20"/>
        </w:rPr>
        <w:t>Combating Adolescent Girls Pregnancies and Dropouts through Contraceptive Knowledge, Use and Civic Engagement in Zambia</w:t>
      </w:r>
      <w:r>
        <w:rPr>
          <w:color w:val="000000"/>
          <w:sz w:val="20"/>
          <w:szCs w:val="20"/>
        </w:rPr>
        <w:t>. Journal of Sociology and Anthropology Vol. 5, No. 1, 9-16.</w:t>
      </w:r>
    </w:p>
  </w:footnote>
  <w:footnote w:id="32">
    <w:p w14:paraId="2E53E4EA"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78, Zambia Statistics Agency, Ministry of Health (MOH) Zambia, and ICF. 2019. </w:t>
      </w:r>
      <w:r>
        <w:rPr>
          <w:i/>
          <w:color w:val="000000"/>
          <w:sz w:val="20"/>
          <w:szCs w:val="20"/>
        </w:rPr>
        <w:t>Zambia Demographic and Health Survey 2018.</w:t>
      </w:r>
      <w:r>
        <w:rPr>
          <w:color w:val="000000"/>
          <w:sz w:val="20"/>
          <w:szCs w:val="20"/>
        </w:rPr>
        <w:t xml:space="preserve"> Lusaka, Zambia, and Rockville, Maryland, USA: Zambia Statistics Agency, Ministry of Health, and ICF.</w:t>
      </w:r>
    </w:p>
  </w:footnote>
  <w:footnote w:id="33">
    <w:p w14:paraId="2E53E4EB"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Namuchana</w:t>
      </w:r>
      <w:proofErr w:type="spellEnd"/>
      <w:r>
        <w:rPr>
          <w:color w:val="000000"/>
          <w:sz w:val="20"/>
          <w:szCs w:val="20"/>
        </w:rPr>
        <w:t xml:space="preserve"> M. and </w:t>
      </w:r>
      <w:proofErr w:type="spellStart"/>
      <w:r>
        <w:rPr>
          <w:color w:val="000000"/>
          <w:sz w:val="20"/>
          <w:szCs w:val="20"/>
        </w:rPr>
        <w:t>Masaiti</w:t>
      </w:r>
      <w:proofErr w:type="spellEnd"/>
      <w:r>
        <w:rPr>
          <w:color w:val="000000"/>
          <w:sz w:val="20"/>
          <w:szCs w:val="20"/>
        </w:rPr>
        <w:t xml:space="preserve"> G. (2020) </w:t>
      </w:r>
      <w:r>
        <w:rPr>
          <w:i/>
          <w:color w:val="000000"/>
          <w:sz w:val="20"/>
          <w:szCs w:val="20"/>
        </w:rPr>
        <w:t xml:space="preserve">Internal Efficiency Indicators in Education: Examining the Causes of Dropouts in Selected Secondary Schools of </w:t>
      </w:r>
      <w:proofErr w:type="spellStart"/>
      <w:r>
        <w:rPr>
          <w:i/>
          <w:color w:val="000000"/>
          <w:sz w:val="20"/>
          <w:szCs w:val="20"/>
        </w:rPr>
        <w:t>Mongu</w:t>
      </w:r>
      <w:proofErr w:type="spellEnd"/>
      <w:r>
        <w:rPr>
          <w:i/>
          <w:color w:val="000000"/>
          <w:sz w:val="20"/>
          <w:szCs w:val="20"/>
        </w:rPr>
        <w:t xml:space="preserve"> District, Zambia.</w:t>
      </w:r>
      <w:r>
        <w:rPr>
          <w:color w:val="000000"/>
          <w:sz w:val="20"/>
          <w:szCs w:val="20"/>
        </w:rPr>
        <w:t xml:space="preserve"> Zambian Journal of Educational Management, Administration and Leadership (ZJEMAL) Vol. 1, No. 1.</w:t>
      </w:r>
    </w:p>
  </w:footnote>
  <w:footnote w:id="34">
    <w:p w14:paraId="2E53E4EC"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32, Samuel Hall (2019). </w:t>
      </w:r>
      <w:r>
        <w:rPr>
          <w:i/>
          <w:color w:val="000000"/>
          <w:sz w:val="20"/>
          <w:szCs w:val="20"/>
        </w:rPr>
        <w:t>Dropping Out? A Participatory Exploration of Adolescent School Journeys in Zambia</w:t>
      </w:r>
      <w:r>
        <w:rPr>
          <w:color w:val="000000"/>
          <w:sz w:val="20"/>
          <w:szCs w:val="20"/>
        </w:rPr>
        <w:t>, commissioned by UNICEF Zambia.</w:t>
      </w:r>
    </w:p>
  </w:footnote>
  <w:footnote w:id="35">
    <w:p w14:paraId="2E53E4E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59, U.N. Document CRC/C/GC/20.</w:t>
      </w:r>
    </w:p>
  </w:footnote>
  <w:footnote w:id="36">
    <w:p w14:paraId="2E53E4EE"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8-10, Comprehensive Sexuality Education for Out </w:t>
      </w:r>
      <w:proofErr w:type="gramStart"/>
      <w:r>
        <w:rPr>
          <w:color w:val="000000"/>
          <w:sz w:val="20"/>
          <w:szCs w:val="20"/>
        </w:rPr>
        <w:t>Of</w:t>
      </w:r>
      <w:proofErr w:type="gramEnd"/>
      <w:r>
        <w:rPr>
          <w:color w:val="000000"/>
          <w:sz w:val="20"/>
          <w:szCs w:val="20"/>
        </w:rPr>
        <w:t xml:space="preserve"> School Young People In Zambia Framework, Ministry of Youth, Sport and Child Development (2015)</w:t>
      </w:r>
    </w:p>
  </w:footnote>
  <w:footnote w:id="37">
    <w:p w14:paraId="36B12531" w14:textId="4FA07173" w:rsidR="000326D2" w:rsidRDefault="000326D2">
      <w:pPr>
        <w:pStyle w:val="FootnoteText"/>
      </w:pPr>
      <w:r>
        <w:rPr>
          <w:rStyle w:val="FootnoteReference"/>
        </w:rPr>
        <w:footnoteRef/>
      </w:r>
      <w:r>
        <w:t xml:space="preserve"> Article 6, Convention on the Rights of the Child</w:t>
      </w:r>
    </w:p>
  </w:footnote>
  <w:footnote w:id="38">
    <w:p w14:paraId="4A8DE99D" w14:textId="49A3A296" w:rsidR="00D41184" w:rsidRDefault="00D41184">
      <w:pPr>
        <w:pStyle w:val="FootnoteText"/>
      </w:pPr>
      <w:r>
        <w:rPr>
          <w:rStyle w:val="FootnoteReference"/>
        </w:rPr>
        <w:footnoteRef/>
      </w:r>
      <w:r>
        <w:t xml:space="preserve"> Article 5, African Charter on the Rights and Welfare of the Child.</w:t>
      </w:r>
    </w:p>
  </w:footnote>
  <w:footnote w:id="39">
    <w:p w14:paraId="2E53E4EF"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16, U.N. Document CRC/C/GC/20.</w:t>
      </w:r>
    </w:p>
  </w:footnote>
  <w:footnote w:id="40">
    <w:p w14:paraId="2E53E4F0"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36 (2018) on article 6 of the International Covenant on Civil and Political Rights, on the Right to Life. Paragraph 8, U.N. Document CCPR/C/GC/36.</w:t>
      </w:r>
    </w:p>
  </w:footnote>
  <w:footnote w:id="41">
    <w:p w14:paraId="2E53E4F1"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African Commission on Human and People’s Rights, General Comment No. 2 on Article 14.1 (a), (b), (c) and (f) and Article 14. 2 (a) and (c)of the Protocol to the African Charter on Human and Peoples’ Rights on the Rights of Women in Africa (2014). Paragraph 39 and 43.</w:t>
      </w:r>
    </w:p>
  </w:footnote>
  <w:footnote w:id="42">
    <w:p w14:paraId="2E53E4F2"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African Committee of Experts on the Rights and Welfare of the Child, General Comment No 7 on Article 27 of the ACRWC: Sexual Exploitation. Paragraph 15.</w:t>
      </w:r>
    </w:p>
  </w:footnote>
  <w:footnote w:id="43">
    <w:p w14:paraId="2E53E4F8"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Replies of Zambia to the list of issues in relation to its fourth periodic report (2022). Paragraph 39-40, U.N. Document CCPR/C/ZMB/RQ/4</w:t>
      </w:r>
    </w:p>
  </w:footnote>
  <w:footnote w:id="44">
    <w:p w14:paraId="2E53E4F9"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Chapter 304</w:t>
      </w:r>
    </w:p>
  </w:footnote>
  <w:footnote w:id="45">
    <w:p w14:paraId="2E53E4FA"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3, Termination of Pregnancy Act, Chapter 304.</w:t>
      </w:r>
    </w:p>
  </w:footnote>
  <w:footnote w:id="46">
    <w:p w14:paraId="2E53E4FB"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152(2), Penal Code, Chapter 87</w:t>
      </w:r>
    </w:p>
  </w:footnote>
  <w:footnote w:id="47">
    <w:p w14:paraId="2E53E4FC"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21- 24, Standards and Guidelines for Comprehensive Abortion Care in Zambia, Government of the Republic of Zambia, Ministry of Health (2017)</w:t>
      </w:r>
    </w:p>
  </w:footnote>
  <w:footnote w:id="48">
    <w:p w14:paraId="6A1260AD" w14:textId="7385E6D1" w:rsidR="001A4422" w:rsidRDefault="001A4422" w:rsidP="001A4422">
      <w:pPr>
        <w:pStyle w:val="FootnoteText"/>
      </w:pPr>
      <w:r>
        <w:rPr>
          <w:rStyle w:val="FootnoteReference"/>
        </w:rPr>
        <w:footnoteRef/>
      </w:r>
      <w:r>
        <w:t xml:space="preserve"> Pg.</w:t>
      </w:r>
      <w:r w:rsidR="00022A4D">
        <w:t xml:space="preserve"> </w:t>
      </w:r>
      <w:r>
        <w:t>2, Making Health Services Adolescent Friendly: Developing National Quality Standards for Adolescent Friendly Health Services</w:t>
      </w:r>
      <w:r w:rsidR="00022A4D">
        <w:t>.</w:t>
      </w:r>
      <w:r>
        <w:t xml:space="preserve"> (</w:t>
      </w:r>
      <w:r w:rsidR="00022A4D">
        <w:t>2012). World Health Organization.</w:t>
      </w:r>
    </w:p>
    <w:p w14:paraId="20E36FD8" w14:textId="5E13BE4A" w:rsidR="001A4422" w:rsidRDefault="001A4422" w:rsidP="001A4422">
      <w:pPr>
        <w:pStyle w:val="FootnoteText"/>
      </w:pPr>
      <w:r>
        <w:t xml:space="preserve">Department of Maternal, Newborn, </w:t>
      </w:r>
      <w:proofErr w:type="gramStart"/>
      <w:r>
        <w:t>Child</w:t>
      </w:r>
      <w:proofErr w:type="gramEnd"/>
      <w:r>
        <w:t xml:space="preserve"> and Adolescent Health</w:t>
      </w:r>
    </w:p>
  </w:footnote>
  <w:footnote w:id="49">
    <w:p w14:paraId="2E53E4F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3, Termination of Pregnancy Act, Chapter 304.</w:t>
      </w:r>
    </w:p>
  </w:footnote>
  <w:footnote w:id="50">
    <w:p w14:paraId="2E53E4FE"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15, </w:t>
      </w:r>
      <w:r>
        <w:rPr>
          <w:i/>
          <w:color w:val="000000"/>
          <w:sz w:val="20"/>
          <w:szCs w:val="20"/>
        </w:rPr>
        <w:t>The 2012 List of Health Facilities in Zambia- Preliminary Report (Draft No. 15),</w:t>
      </w:r>
      <w:r>
        <w:rPr>
          <w:color w:val="000000"/>
          <w:sz w:val="20"/>
          <w:szCs w:val="20"/>
        </w:rPr>
        <w:t xml:space="preserve"> Ministry of Health, Republic of Zambia</w:t>
      </w:r>
    </w:p>
  </w:footnote>
  <w:footnote w:id="51">
    <w:p w14:paraId="2E53E4FF"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3, Termination of Pregnancy Act, Chapter 304.</w:t>
      </w:r>
    </w:p>
  </w:footnote>
  <w:footnote w:id="52">
    <w:p w14:paraId="2E53E500"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26, Standards and Guidelines for Comprehensive Abortion Care in Zambia, Government of the Republic of Zambia, Ministry of Health (2017)</w:t>
      </w:r>
    </w:p>
  </w:footnote>
  <w:footnote w:id="53">
    <w:p w14:paraId="2E53E501"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28, Standards and Guidelines for Comprehensive Abortion Care in Zambia, Government of the Republic of Zambia, Ministry of Health (2017)</w:t>
      </w:r>
    </w:p>
  </w:footnote>
  <w:footnote w:id="54">
    <w:p w14:paraId="2E53E502"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 1, Pg. 7, Human Resources for Health Planning &amp; Development Strategy Framework, Ministry of Health, Republic of Zambia (2017)</w:t>
      </w:r>
    </w:p>
  </w:footnote>
  <w:footnote w:id="55">
    <w:p w14:paraId="2E53E503"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Haaland</w:t>
      </w:r>
      <w:proofErr w:type="spellEnd"/>
      <w:r>
        <w:rPr>
          <w:color w:val="000000"/>
          <w:sz w:val="20"/>
          <w:szCs w:val="20"/>
        </w:rPr>
        <w:t xml:space="preserve"> M., </w:t>
      </w:r>
      <w:proofErr w:type="spellStart"/>
      <w:r>
        <w:rPr>
          <w:color w:val="000000"/>
          <w:sz w:val="20"/>
          <w:szCs w:val="20"/>
        </w:rPr>
        <w:t>Haukanes</w:t>
      </w:r>
      <w:proofErr w:type="spellEnd"/>
      <w:r>
        <w:rPr>
          <w:color w:val="000000"/>
          <w:sz w:val="20"/>
          <w:szCs w:val="20"/>
        </w:rPr>
        <w:t xml:space="preserve"> H., Zulu J et al. (2019). </w:t>
      </w:r>
      <w:r>
        <w:rPr>
          <w:i/>
          <w:color w:val="000000"/>
          <w:sz w:val="20"/>
          <w:szCs w:val="20"/>
        </w:rPr>
        <w:t xml:space="preserve">Shaping the Abortion Policy – Competing Discourses on the Zambian Termination of Pregnancy Act. </w:t>
      </w:r>
      <w:r>
        <w:rPr>
          <w:color w:val="000000"/>
          <w:sz w:val="20"/>
          <w:szCs w:val="20"/>
        </w:rPr>
        <w:t>International Journal for Equity in Health</w:t>
      </w:r>
    </w:p>
  </w:footnote>
  <w:footnote w:id="56">
    <w:p w14:paraId="2E53E504"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Acts of Parliament, National Assembly of Zambia. Available at: </w:t>
      </w:r>
      <w:hyperlink r:id="rId1">
        <w:r>
          <w:rPr>
            <w:color w:val="0563C1"/>
            <w:sz w:val="20"/>
            <w:szCs w:val="20"/>
            <w:u w:val="single"/>
          </w:rPr>
          <w:t>https://www.parliament.gov.zm/acts-of-parliament</w:t>
        </w:r>
      </w:hyperlink>
      <w:r>
        <w:rPr>
          <w:color w:val="000000"/>
          <w:sz w:val="20"/>
          <w:szCs w:val="20"/>
        </w:rPr>
        <w:t>. Accessed on 22</w:t>
      </w:r>
      <w:r>
        <w:rPr>
          <w:color w:val="000000"/>
          <w:sz w:val="20"/>
          <w:szCs w:val="20"/>
          <w:vertAlign w:val="superscript"/>
        </w:rPr>
        <w:t>nd</w:t>
      </w:r>
      <w:r>
        <w:rPr>
          <w:color w:val="000000"/>
          <w:sz w:val="20"/>
          <w:szCs w:val="20"/>
        </w:rPr>
        <w:t xml:space="preserve"> January 2023.</w:t>
      </w:r>
    </w:p>
  </w:footnote>
  <w:footnote w:id="57">
    <w:p w14:paraId="2E53E505"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Concluding Observations of the Human Rights Committee: Zambia. (2007). Paragraph 18, U.N. Document CCPR/C/ZMB/CO/3. </w:t>
      </w:r>
    </w:p>
  </w:footnote>
  <w:footnote w:id="58">
    <w:p w14:paraId="2E53E506"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24, Abortion Care Guideline, World Health Organization (2022)</w:t>
      </w:r>
    </w:p>
  </w:footnote>
  <w:footnote w:id="59">
    <w:p w14:paraId="2E53E507"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29, Standards and Guidelines for Comprehensive Abortion Care in Zambia, Government of the Republic of Zambia, Ministry of Health (2017)</w:t>
      </w:r>
    </w:p>
  </w:footnote>
  <w:footnote w:id="60">
    <w:p w14:paraId="2E53E508"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21, Gender equality Act (No, 22 of 2015)</w:t>
      </w:r>
    </w:p>
  </w:footnote>
  <w:footnote w:id="61">
    <w:p w14:paraId="2E53E509"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43, Abortion Care Guideline, World Health Organization (2022)</w:t>
      </w:r>
    </w:p>
  </w:footnote>
  <w:footnote w:id="62">
    <w:p w14:paraId="2E53E50A"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152(2), Penal Code, Chapter 87.</w:t>
      </w:r>
    </w:p>
  </w:footnote>
  <w:footnote w:id="63">
    <w:p w14:paraId="2E53E50B"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Standards and Guidelines for Comprehensive Abortion Care in Zambia, Government of the Republic of Zambia, Ministry of Health (2017)</w:t>
      </w:r>
    </w:p>
  </w:footnote>
  <w:footnote w:id="64">
    <w:p w14:paraId="2E53E50C"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Munakampe</w:t>
      </w:r>
      <w:proofErr w:type="spellEnd"/>
      <w:r>
        <w:rPr>
          <w:color w:val="000000"/>
          <w:sz w:val="20"/>
          <w:szCs w:val="20"/>
        </w:rPr>
        <w:t xml:space="preserve"> </w:t>
      </w:r>
      <w:proofErr w:type="gramStart"/>
      <w:r>
        <w:rPr>
          <w:color w:val="000000"/>
          <w:sz w:val="20"/>
          <w:szCs w:val="20"/>
        </w:rPr>
        <w:t>M. ,</w:t>
      </w:r>
      <w:proofErr w:type="gramEnd"/>
      <w:r>
        <w:rPr>
          <w:color w:val="000000"/>
          <w:sz w:val="20"/>
          <w:szCs w:val="20"/>
        </w:rPr>
        <w:t xml:space="preserve"> </w:t>
      </w:r>
      <w:proofErr w:type="spellStart"/>
      <w:r>
        <w:rPr>
          <w:color w:val="000000"/>
          <w:sz w:val="20"/>
          <w:szCs w:val="20"/>
        </w:rPr>
        <w:t>Michelo</w:t>
      </w:r>
      <w:proofErr w:type="spellEnd"/>
      <w:r>
        <w:rPr>
          <w:color w:val="000000"/>
          <w:sz w:val="20"/>
          <w:szCs w:val="20"/>
        </w:rPr>
        <w:t xml:space="preserve"> C. and Zulu J</w:t>
      </w:r>
      <w:r>
        <w:rPr>
          <w:i/>
          <w:color w:val="000000"/>
          <w:sz w:val="20"/>
          <w:szCs w:val="20"/>
        </w:rPr>
        <w:t xml:space="preserve">. </w:t>
      </w:r>
      <w:r>
        <w:rPr>
          <w:color w:val="000000"/>
          <w:sz w:val="20"/>
          <w:szCs w:val="20"/>
        </w:rPr>
        <w:t>(2021).</w:t>
      </w:r>
      <w:r>
        <w:rPr>
          <w:i/>
          <w:color w:val="000000"/>
          <w:sz w:val="20"/>
          <w:szCs w:val="20"/>
        </w:rPr>
        <w:t xml:space="preserve"> A critical discourse analysis of adolescent fertility in Zambia: a postcolonial perspective</w:t>
      </w:r>
      <w:r>
        <w:rPr>
          <w:color w:val="000000"/>
          <w:sz w:val="20"/>
          <w:szCs w:val="20"/>
        </w:rPr>
        <w:t>. Reproductive Health Journal.</w:t>
      </w:r>
    </w:p>
  </w:footnote>
  <w:footnote w:id="65">
    <w:p w14:paraId="2E53E50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Haaland</w:t>
      </w:r>
      <w:proofErr w:type="spellEnd"/>
      <w:r>
        <w:rPr>
          <w:color w:val="000000"/>
          <w:sz w:val="20"/>
          <w:szCs w:val="20"/>
        </w:rPr>
        <w:t xml:space="preserve"> M., </w:t>
      </w:r>
      <w:proofErr w:type="spellStart"/>
      <w:r>
        <w:rPr>
          <w:color w:val="000000"/>
          <w:sz w:val="20"/>
          <w:szCs w:val="20"/>
        </w:rPr>
        <w:t>Haukanes</w:t>
      </w:r>
      <w:proofErr w:type="spellEnd"/>
      <w:r>
        <w:rPr>
          <w:color w:val="000000"/>
          <w:sz w:val="20"/>
          <w:szCs w:val="20"/>
        </w:rPr>
        <w:t xml:space="preserve"> H., Zulu J et al. (2019). Shaping the Abortion Policy – Competing Discourses on the Zambian Termination of Pregnancy Act. International Journal for Equity in Health</w:t>
      </w:r>
    </w:p>
  </w:footnote>
  <w:footnote w:id="66">
    <w:p w14:paraId="2E53E50E" w14:textId="77777777" w:rsidR="004F1970" w:rsidRDefault="00EA352A">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Zulu M, Banda P, </w:t>
      </w:r>
      <w:proofErr w:type="spellStart"/>
      <w:r>
        <w:rPr>
          <w:color w:val="000000"/>
          <w:sz w:val="20"/>
          <w:szCs w:val="20"/>
        </w:rPr>
        <w:t>Chipoya</w:t>
      </w:r>
      <w:proofErr w:type="spellEnd"/>
      <w:r>
        <w:rPr>
          <w:color w:val="000000"/>
          <w:sz w:val="20"/>
          <w:szCs w:val="20"/>
        </w:rPr>
        <w:t xml:space="preserve"> R . (2020). </w:t>
      </w:r>
      <w:r>
        <w:rPr>
          <w:i/>
          <w:color w:val="000000"/>
          <w:sz w:val="20"/>
          <w:szCs w:val="20"/>
        </w:rPr>
        <w:t xml:space="preserve">Unsafe abortions among adolescents in </w:t>
      </w:r>
      <w:proofErr w:type="spellStart"/>
      <w:r>
        <w:rPr>
          <w:i/>
          <w:color w:val="000000"/>
          <w:sz w:val="20"/>
          <w:szCs w:val="20"/>
        </w:rPr>
        <w:t>Chibolya</w:t>
      </w:r>
      <w:proofErr w:type="spellEnd"/>
      <w:r>
        <w:rPr>
          <w:i/>
          <w:color w:val="000000"/>
          <w:sz w:val="20"/>
          <w:szCs w:val="20"/>
        </w:rPr>
        <w:t xml:space="preserve"> compound, Katete</w:t>
      </w:r>
    </w:p>
    <w:p w14:paraId="2E53E50F" w14:textId="77777777" w:rsidR="004F1970" w:rsidRDefault="00EA352A">
      <w:pPr>
        <w:pBdr>
          <w:top w:val="nil"/>
          <w:left w:val="nil"/>
          <w:bottom w:val="nil"/>
          <w:right w:val="nil"/>
          <w:between w:val="nil"/>
        </w:pBdr>
        <w:spacing w:after="0" w:line="240" w:lineRule="auto"/>
        <w:rPr>
          <w:color w:val="000000"/>
          <w:sz w:val="20"/>
          <w:szCs w:val="20"/>
        </w:rPr>
      </w:pPr>
      <w:r>
        <w:rPr>
          <w:i/>
          <w:color w:val="000000"/>
          <w:sz w:val="20"/>
          <w:szCs w:val="20"/>
        </w:rPr>
        <w:t>District Zambia</w:t>
      </w:r>
      <w:r>
        <w:rPr>
          <w:color w:val="000000"/>
          <w:sz w:val="20"/>
          <w:szCs w:val="20"/>
        </w:rPr>
        <w:t>. Health Press Zambia Bull. 4(4); pp 13</w:t>
      </w:r>
    </w:p>
  </w:footnote>
  <w:footnote w:id="67">
    <w:p w14:paraId="2E53E510"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Bwalya P. and </w:t>
      </w:r>
      <w:proofErr w:type="spellStart"/>
      <w:r>
        <w:rPr>
          <w:color w:val="000000"/>
          <w:sz w:val="20"/>
          <w:szCs w:val="20"/>
        </w:rPr>
        <w:t>Chibomba</w:t>
      </w:r>
      <w:proofErr w:type="spellEnd"/>
      <w:r>
        <w:rPr>
          <w:color w:val="000000"/>
          <w:sz w:val="20"/>
          <w:szCs w:val="20"/>
        </w:rPr>
        <w:t xml:space="preserve"> K. (2022). </w:t>
      </w:r>
      <w:r>
        <w:rPr>
          <w:i/>
          <w:color w:val="000000"/>
          <w:sz w:val="20"/>
          <w:szCs w:val="20"/>
        </w:rPr>
        <w:t xml:space="preserve">Assessing Factors Contributing to Unsafe Abortion Practice among Women of Reproductive Age. </w:t>
      </w:r>
      <w:proofErr w:type="spellStart"/>
      <w:r>
        <w:rPr>
          <w:color w:val="000000"/>
          <w:sz w:val="20"/>
          <w:szCs w:val="20"/>
        </w:rPr>
        <w:t>Texila</w:t>
      </w:r>
      <w:proofErr w:type="spellEnd"/>
      <w:r>
        <w:rPr>
          <w:color w:val="000000"/>
          <w:sz w:val="20"/>
          <w:szCs w:val="20"/>
        </w:rPr>
        <w:t xml:space="preserve"> International Journal of Public Health.</w:t>
      </w:r>
    </w:p>
  </w:footnote>
  <w:footnote w:id="68">
    <w:p w14:paraId="2E53E511"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5(2), African Charter on the Rights and Welfare of the Child</w:t>
      </w:r>
    </w:p>
  </w:footnote>
  <w:footnote w:id="69">
    <w:p w14:paraId="2E53E512"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18-20, U.N. Document CRC/C/GC/20.</w:t>
      </w:r>
    </w:p>
  </w:footnote>
  <w:footnote w:id="70">
    <w:p w14:paraId="2E53E513" w14:textId="77777777" w:rsidR="004F1970" w:rsidRDefault="00EA352A" w:rsidP="00000A6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266, Constitution of Zambia.</w:t>
      </w:r>
    </w:p>
  </w:footnote>
  <w:footnote w:id="71">
    <w:p w14:paraId="78A8B435" w14:textId="22B6B8B7" w:rsidR="005D5BB7" w:rsidRDefault="005D5BB7">
      <w:pPr>
        <w:pStyle w:val="FootnoteText"/>
      </w:pPr>
      <w:r>
        <w:rPr>
          <w:rStyle w:val="FootnoteReference"/>
        </w:rPr>
        <w:footnoteRef/>
      </w:r>
      <w:r>
        <w:t xml:space="preserve"> </w:t>
      </w:r>
      <w:r w:rsidR="00F91165">
        <w:t xml:space="preserve">Section 2, </w:t>
      </w:r>
      <w:r w:rsidR="00F91165">
        <w:rPr>
          <w:color w:val="000000"/>
        </w:rPr>
        <w:t>Children’s Code, No. 12 of 2022</w:t>
      </w:r>
      <w:r w:rsidR="009308DA">
        <w:rPr>
          <w:color w:val="000000"/>
        </w:rPr>
        <w:t>, Government of Zambia</w:t>
      </w:r>
    </w:p>
  </w:footnote>
  <w:footnote w:id="72">
    <w:p w14:paraId="2E53E516" w14:textId="77777777" w:rsidR="004F1970" w:rsidRDefault="00EA352A" w:rsidP="00000A6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Sections 17-19, Marriage Act, Chapter 50 of the Laws of Zambia</w:t>
      </w:r>
    </w:p>
  </w:footnote>
  <w:footnote w:id="73">
    <w:p w14:paraId="5F107270" w14:textId="42706382" w:rsidR="00041AEA" w:rsidRDefault="00041AEA">
      <w:pPr>
        <w:pStyle w:val="FootnoteText"/>
      </w:pPr>
      <w:r>
        <w:rPr>
          <w:rStyle w:val="FootnoteReference"/>
        </w:rPr>
        <w:footnoteRef/>
      </w:r>
      <w:r>
        <w:t xml:space="preserve"> </w:t>
      </w:r>
      <w:r>
        <w:rPr>
          <w:color w:val="000000"/>
        </w:rPr>
        <w:t>Sections 33, Marriage Act, Chapter 50 of the Laws of Zambia</w:t>
      </w:r>
    </w:p>
  </w:footnote>
  <w:footnote w:id="74">
    <w:p w14:paraId="2E53E518" w14:textId="77777777" w:rsidR="004F1970" w:rsidRDefault="00EA352A" w:rsidP="00000A6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Blystad</w:t>
      </w:r>
      <w:proofErr w:type="spellEnd"/>
      <w:r>
        <w:rPr>
          <w:color w:val="000000"/>
          <w:sz w:val="20"/>
          <w:szCs w:val="20"/>
        </w:rPr>
        <w:t xml:space="preserve"> A., </w:t>
      </w:r>
      <w:proofErr w:type="spellStart"/>
      <w:r>
        <w:rPr>
          <w:color w:val="000000"/>
          <w:sz w:val="20"/>
          <w:szCs w:val="20"/>
        </w:rPr>
        <w:t>Moland</w:t>
      </w:r>
      <w:proofErr w:type="spellEnd"/>
      <w:r>
        <w:rPr>
          <w:color w:val="000000"/>
          <w:sz w:val="20"/>
          <w:szCs w:val="20"/>
        </w:rPr>
        <w:t xml:space="preserve"> K et al. (2020). </w:t>
      </w:r>
      <w:r>
        <w:rPr>
          <w:i/>
          <w:color w:val="000000"/>
          <w:sz w:val="20"/>
          <w:szCs w:val="20"/>
        </w:rPr>
        <w:t>Vanilla biscuits and lobola bride-wealth: parallel discourses on early pregnancy and schooling in rural Zambia</w:t>
      </w:r>
      <w:r>
        <w:rPr>
          <w:color w:val="000000"/>
          <w:sz w:val="20"/>
          <w:szCs w:val="20"/>
        </w:rPr>
        <w:t>. BMC Public Health</w:t>
      </w:r>
    </w:p>
  </w:footnote>
  <w:footnote w:id="75">
    <w:p w14:paraId="7224692D" w14:textId="204D7F68" w:rsidR="00C848BE" w:rsidRDefault="00C848BE">
      <w:pPr>
        <w:pStyle w:val="FootnoteText"/>
      </w:pPr>
      <w:r>
        <w:rPr>
          <w:rStyle w:val="FootnoteReference"/>
        </w:rPr>
        <w:footnoteRef/>
      </w:r>
      <w:r>
        <w:t xml:space="preserve"> </w:t>
      </w:r>
      <w:proofErr w:type="spellStart"/>
      <w:r w:rsidRPr="00C848BE">
        <w:t>Musevenzi</w:t>
      </w:r>
      <w:proofErr w:type="spellEnd"/>
      <w:r>
        <w:t xml:space="preserve"> J.,</w:t>
      </w:r>
      <w:r w:rsidR="008B4FF9" w:rsidRPr="008B4FF9">
        <w:t xml:space="preserve"> </w:t>
      </w:r>
      <w:r w:rsidR="008B4FF9" w:rsidRPr="008B4FF9">
        <w:rPr>
          <w:i/>
          <w:iCs/>
        </w:rPr>
        <w:t xml:space="preserve">The African Independent Apostolic Church's Doctrine under Threat: The Emerging Power of Faith-based </w:t>
      </w:r>
      <w:proofErr w:type="spellStart"/>
      <w:r w:rsidR="008B4FF9" w:rsidRPr="008B4FF9">
        <w:rPr>
          <w:i/>
          <w:iCs/>
        </w:rPr>
        <w:t>Organisations'</w:t>
      </w:r>
      <w:proofErr w:type="spellEnd"/>
      <w:r w:rsidR="008B4FF9" w:rsidRPr="008B4FF9">
        <w:rPr>
          <w:i/>
          <w:iCs/>
        </w:rPr>
        <w:t xml:space="preserve"> Interventions and the Johanne Marange Apostolic Church in </w:t>
      </w:r>
      <w:proofErr w:type="gramStart"/>
      <w:r w:rsidR="008B4FF9" w:rsidRPr="008B4FF9">
        <w:rPr>
          <w:i/>
          <w:iCs/>
        </w:rPr>
        <w:t>Zimbabwe</w:t>
      </w:r>
      <w:r w:rsidR="008B4FF9">
        <w:rPr>
          <w:i/>
          <w:iCs/>
        </w:rPr>
        <w:t>.</w:t>
      </w:r>
      <w:r w:rsidR="00910935">
        <w:t>(</w:t>
      </w:r>
      <w:proofErr w:type="gramEnd"/>
      <w:r w:rsidR="00910935">
        <w:t xml:space="preserve">2017). </w:t>
      </w:r>
      <w:r w:rsidR="008B4FF9">
        <w:t xml:space="preserve"> </w:t>
      </w:r>
      <w:r w:rsidR="00910935" w:rsidRPr="00910935">
        <w:t>Journal for the Study of Religion</w:t>
      </w:r>
      <w:r w:rsidR="00910935">
        <w:t>.</w:t>
      </w:r>
      <w:r w:rsidR="008B4FF9">
        <w:t xml:space="preserve"> </w:t>
      </w:r>
    </w:p>
  </w:footnote>
  <w:footnote w:id="76">
    <w:p w14:paraId="2E53E519" w14:textId="77777777" w:rsidR="004F1970" w:rsidRDefault="00EA352A" w:rsidP="00000A6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63, Zambia Statistics Agency, Ministry of Health (MOH) Zambia, and ICF. 2019. </w:t>
      </w:r>
      <w:r>
        <w:rPr>
          <w:i/>
          <w:color w:val="000000"/>
          <w:sz w:val="20"/>
          <w:szCs w:val="20"/>
        </w:rPr>
        <w:t>Zambia Demographic and Health Survey 2018.</w:t>
      </w:r>
      <w:r>
        <w:rPr>
          <w:color w:val="000000"/>
          <w:sz w:val="20"/>
          <w:szCs w:val="20"/>
        </w:rPr>
        <w:t xml:space="preserve"> Lusaka, Zambia, and Rockville, Maryland, USA: Zambia Statistics Agency, Ministry of Health, and ICF</w:t>
      </w:r>
    </w:p>
  </w:footnote>
  <w:footnote w:id="77">
    <w:p w14:paraId="4290D591" w14:textId="668ADCF4" w:rsidR="00000A6B" w:rsidRPr="00000A6B" w:rsidRDefault="00000A6B" w:rsidP="00000A6B">
      <w:pPr>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color w:val="000000"/>
          <w:sz w:val="20"/>
          <w:szCs w:val="20"/>
        </w:rPr>
        <w:t>Committee on the Rights of the Child, General comment No. 20 (2016) on the implementation of the rights of the child during adolescence. Paragraph 27, U.N. Document CRC/C/GC/20.</w:t>
      </w:r>
    </w:p>
  </w:footnote>
  <w:footnote w:id="78">
    <w:p w14:paraId="2E53E51A"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Table 4.3, Page 67, Zambia Statistics Agency, Ministry of Health (MOH) Zambia, and ICF. 2019. </w:t>
      </w:r>
      <w:r>
        <w:rPr>
          <w:i/>
          <w:color w:val="000000"/>
          <w:sz w:val="20"/>
          <w:szCs w:val="20"/>
        </w:rPr>
        <w:t>Zambia Demographic and Health Survey 2018.</w:t>
      </w:r>
      <w:r>
        <w:rPr>
          <w:color w:val="000000"/>
          <w:sz w:val="20"/>
          <w:szCs w:val="20"/>
        </w:rPr>
        <w:t xml:space="preserve"> Lusaka, Zambia, and Rockville, Maryland, USA: Zambia Statistics Agency, Ministry of Health, and ICF</w:t>
      </w:r>
    </w:p>
  </w:footnote>
  <w:footnote w:id="79">
    <w:p w14:paraId="2E53E51B"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131A and 138, Penal Code, Chapter 87.</w:t>
      </w:r>
    </w:p>
  </w:footnote>
  <w:footnote w:id="80">
    <w:p w14:paraId="2E53E51C"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African Committee of Experts on the Rights and Welfare of the Child. (2021). General Comment No 7 On Article 27 of the ACRWC: “Sexual </w:t>
      </w:r>
      <w:proofErr w:type="gramStart"/>
      <w:r>
        <w:rPr>
          <w:color w:val="000000"/>
          <w:sz w:val="20"/>
          <w:szCs w:val="20"/>
        </w:rPr>
        <w:t>Exploitation“</w:t>
      </w:r>
      <w:proofErr w:type="gramEnd"/>
      <w:r>
        <w:rPr>
          <w:color w:val="000000"/>
          <w:sz w:val="20"/>
          <w:szCs w:val="20"/>
        </w:rPr>
        <w:t>. Paragraph 48-53.</w:t>
      </w:r>
    </w:p>
  </w:footnote>
  <w:footnote w:id="81">
    <w:p w14:paraId="2E53E51D"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Paragraph 9 and 40, U.N. Document CRC/C/GC/20</w:t>
      </w:r>
    </w:p>
  </w:footnote>
  <w:footnote w:id="82">
    <w:p w14:paraId="2E53E51E" w14:textId="77777777" w:rsidR="004F1970" w:rsidRDefault="00EA352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Meek C., Mulenga D. et al. (2022). </w:t>
      </w:r>
      <w:r>
        <w:rPr>
          <w:i/>
          <w:color w:val="000000"/>
          <w:sz w:val="20"/>
          <w:szCs w:val="20"/>
        </w:rPr>
        <w:t>Health worker perceptions of stigma towards Zambian adolescent girls and young women: a qualitative study</w:t>
      </w:r>
      <w:r>
        <w:rPr>
          <w:color w:val="000000"/>
          <w:sz w:val="20"/>
          <w:szCs w:val="20"/>
        </w:rPr>
        <w:t>. BMC Health Services Research.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E62A" w14:textId="19991B3A" w:rsidR="004C7CBE" w:rsidRDefault="0051632A" w:rsidP="0051632A">
    <w:pPr>
      <w:pStyle w:val="Header"/>
      <w:jc w:val="center"/>
    </w:pPr>
    <w:r>
      <w:rPr>
        <w:noProof/>
        <w:color w:val="000000"/>
        <w:szCs w:val="24"/>
      </w:rPr>
      <w:drawing>
        <wp:inline distT="0" distB="0" distL="0" distR="0" wp14:anchorId="701B6217" wp14:editId="658F0F7A">
          <wp:extent cx="1400175" cy="628650"/>
          <wp:effectExtent l="0" t="0" r="9525" b="0"/>
          <wp:docPr id="5" name="Picture 5"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ack sign with white tex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0175" cy="628650"/>
                  </a:xfrm>
                  <a:prstGeom prst="rect">
                    <a:avLst/>
                  </a:prstGeom>
                  <a:noFill/>
                  <a:ln>
                    <a:noFill/>
                  </a:ln>
                </pic:spPr>
              </pic:pic>
            </a:graphicData>
          </a:graphic>
        </wp:inline>
      </w:drawing>
    </w:r>
    <w:r>
      <w:rPr>
        <w:noProof/>
      </w:rPr>
      <w:t xml:space="preserve">       </w:t>
    </w:r>
    <w:r w:rsidR="00EA352A">
      <w:rPr>
        <w:noProof/>
      </w:rPr>
      <w:t xml:space="preserve">    </w:t>
    </w:r>
    <w:r>
      <w:rPr>
        <w:noProof/>
      </w:rPr>
      <w:t xml:space="preserve">           </w:t>
    </w:r>
    <w:r w:rsidR="00347823">
      <w:rPr>
        <w:noProof/>
      </w:rPr>
      <w:drawing>
        <wp:inline distT="0" distB="0" distL="0" distR="0" wp14:anchorId="2F4A6D23" wp14:editId="5E99A021">
          <wp:extent cx="1002030" cy="951230"/>
          <wp:effectExtent l="0" t="0" r="762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2030" cy="951230"/>
                  </a:xfrm>
                  <a:prstGeom prst="rect">
                    <a:avLst/>
                  </a:prstGeom>
                  <a:noFill/>
                  <a:ln>
                    <a:noFill/>
                  </a:ln>
                </pic:spPr>
              </pic:pic>
            </a:graphicData>
          </a:graphic>
        </wp:inline>
      </w:drawing>
    </w:r>
    <w:r>
      <w:rPr>
        <w:noProof/>
      </w:rPr>
      <w:t xml:space="preserve">                               </w:t>
    </w:r>
    <w:r w:rsidR="00EA352A">
      <w:rPr>
        <w:noProof/>
      </w:rPr>
      <w:t xml:space="preserve"> </w:t>
    </w:r>
    <w:r w:rsidR="00763957">
      <w:rPr>
        <w:noProof/>
      </w:rPr>
      <w:drawing>
        <wp:inline distT="0" distB="0" distL="0" distR="0" wp14:anchorId="066B663F" wp14:editId="15807E2A">
          <wp:extent cx="914400" cy="951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9512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F5546"/>
    <w:multiLevelType w:val="multilevel"/>
    <w:tmpl w:val="50B0F4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0403A0"/>
    <w:multiLevelType w:val="hybridMultilevel"/>
    <w:tmpl w:val="E200A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D031C"/>
    <w:multiLevelType w:val="hybridMultilevel"/>
    <w:tmpl w:val="0874BA9A"/>
    <w:lvl w:ilvl="0" w:tplc="CB586248">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B7D02"/>
    <w:multiLevelType w:val="hybridMultilevel"/>
    <w:tmpl w:val="0E24B9E2"/>
    <w:lvl w:ilvl="0" w:tplc="932A43AA">
      <w:start w:val="1"/>
      <w:numFmt w:val="upperRoman"/>
      <w:pStyle w:val="Heading2"/>
      <w:lvlText w:val="%1."/>
      <w:lvlJc w:val="right"/>
      <w:pPr>
        <w:ind w:left="720" w:hanging="360"/>
      </w:pPr>
      <w:rPr>
        <w:rFonts w:ascii="Palatino Linotype" w:hAnsi="Palatino Linotype"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363D5"/>
    <w:multiLevelType w:val="multilevel"/>
    <w:tmpl w:val="41D4BF46"/>
    <w:lvl w:ilvl="0">
      <w:start w:val="1"/>
      <w:numFmt w:val="decimal"/>
      <w:lvlText w:val="%1."/>
      <w:lvlJc w:val="lef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5" w15:restartNumberingAfterBreak="0">
    <w:nsid w:val="2EF81A08"/>
    <w:multiLevelType w:val="multilevel"/>
    <w:tmpl w:val="CDBC34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23B1ED3"/>
    <w:multiLevelType w:val="multilevel"/>
    <w:tmpl w:val="5FA0F5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5476C27"/>
    <w:multiLevelType w:val="multilevel"/>
    <w:tmpl w:val="D79ADF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04B2161"/>
    <w:multiLevelType w:val="multilevel"/>
    <w:tmpl w:val="8292ACDA"/>
    <w:lvl w:ilvl="0">
      <w:start w:val="1"/>
      <w:numFmt w:val="decimal"/>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9" w15:restartNumberingAfterBreak="0">
    <w:nsid w:val="636A30BD"/>
    <w:multiLevelType w:val="multilevel"/>
    <w:tmpl w:val="F5F8F00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CA403C"/>
    <w:multiLevelType w:val="hybridMultilevel"/>
    <w:tmpl w:val="DF22D328"/>
    <w:lvl w:ilvl="0" w:tplc="04090013">
      <w:start w:val="1"/>
      <w:numFmt w:val="upperRoman"/>
      <w:lvlText w:val="%1."/>
      <w:lvlJc w:val="righ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77FC56BF"/>
    <w:multiLevelType w:val="multilevel"/>
    <w:tmpl w:val="6DD0568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8E54AD9"/>
    <w:multiLevelType w:val="multilevel"/>
    <w:tmpl w:val="7C46F2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F92527"/>
    <w:multiLevelType w:val="multilevel"/>
    <w:tmpl w:val="E51A9D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DC664DE"/>
    <w:multiLevelType w:val="multilevel"/>
    <w:tmpl w:val="A9D4C9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7F8B5441"/>
    <w:multiLevelType w:val="multilevel"/>
    <w:tmpl w:val="003A07D4"/>
    <w:lvl w:ilvl="0">
      <w:start w:val="1"/>
      <w:numFmt w:val="decimalZero"/>
      <w:lvlText w:val="%1."/>
      <w:lvlJc w:val="left"/>
      <w:pPr>
        <w:ind w:left="770" w:hanging="360"/>
      </w:pPr>
    </w:lvl>
    <w:lvl w:ilvl="1">
      <w:start w:val="1"/>
      <w:numFmt w:val="lowerLetter"/>
      <w:lvlText w:val="%2."/>
      <w:lvlJc w:val="left"/>
      <w:pPr>
        <w:ind w:left="1490" w:hanging="360"/>
      </w:pPr>
    </w:lvl>
    <w:lvl w:ilvl="2">
      <w:start w:val="1"/>
      <w:numFmt w:val="lowerRoman"/>
      <w:lvlText w:val="%3."/>
      <w:lvlJc w:val="right"/>
      <w:pPr>
        <w:ind w:left="1417"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num w:numId="1" w16cid:durableId="1824852436">
    <w:abstractNumId w:val="9"/>
  </w:num>
  <w:num w:numId="2" w16cid:durableId="1827090472">
    <w:abstractNumId w:val="5"/>
  </w:num>
  <w:num w:numId="3" w16cid:durableId="527836594">
    <w:abstractNumId w:val="13"/>
  </w:num>
  <w:num w:numId="4" w16cid:durableId="1027214905">
    <w:abstractNumId w:val="15"/>
  </w:num>
  <w:num w:numId="5" w16cid:durableId="845286783">
    <w:abstractNumId w:val="0"/>
  </w:num>
  <w:num w:numId="6" w16cid:durableId="1473135206">
    <w:abstractNumId w:val="6"/>
  </w:num>
  <w:num w:numId="7" w16cid:durableId="1020622856">
    <w:abstractNumId w:val="7"/>
  </w:num>
  <w:num w:numId="8" w16cid:durableId="1556702203">
    <w:abstractNumId w:val="4"/>
  </w:num>
  <w:num w:numId="9" w16cid:durableId="877887237">
    <w:abstractNumId w:val="8"/>
  </w:num>
  <w:num w:numId="10" w16cid:durableId="1585801728">
    <w:abstractNumId w:val="14"/>
  </w:num>
  <w:num w:numId="11" w16cid:durableId="348524867">
    <w:abstractNumId w:val="11"/>
  </w:num>
  <w:num w:numId="12" w16cid:durableId="143008776">
    <w:abstractNumId w:val="12"/>
  </w:num>
  <w:num w:numId="13" w16cid:durableId="807894618">
    <w:abstractNumId w:val="1"/>
  </w:num>
  <w:num w:numId="14" w16cid:durableId="522205328">
    <w:abstractNumId w:val="2"/>
  </w:num>
  <w:num w:numId="15" w16cid:durableId="1592664828">
    <w:abstractNumId w:val="10"/>
  </w:num>
  <w:num w:numId="16" w16cid:durableId="1054113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970"/>
    <w:rsid w:val="00000A6B"/>
    <w:rsid w:val="00022A4D"/>
    <w:rsid w:val="00022C89"/>
    <w:rsid w:val="0002791A"/>
    <w:rsid w:val="000326D2"/>
    <w:rsid w:val="00032D67"/>
    <w:rsid w:val="00033535"/>
    <w:rsid w:val="00034B78"/>
    <w:rsid w:val="00041AEA"/>
    <w:rsid w:val="00053605"/>
    <w:rsid w:val="0005420E"/>
    <w:rsid w:val="00074199"/>
    <w:rsid w:val="000848AA"/>
    <w:rsid w:val="00093A9C"/>
    <w:rsid w:val="000A4256"/>
    <w:rsid w:val="000B1698"/>
    <w:rsid w:val="000F43AE"/>
    <w:rsid w:val="001064E5"/>
    <w:rsid w:val="001076ED"/>
    <w:rsid w:val="001172F4"/>
    <w:rsid w:val="00124B83"/>
    <w:rsid w:val="0012557E"/>
    <w:rsid w:val="0013136E"/>
    <w:rsid w:val="00140B88"/>
    <w:rsid w:val="0015175A"/>
    <w:rsid w:val="00155301"/>
    <w:rsid w:val="0017346E"/>
    <w:rsid w:val="0017694E"/>
    <w:rsid w:val="001770D8"/>
    <w:rsid w:val="00182CEC"/>
    <w:rsid w:val="0018736B"/>
    <w:rsid w:val="00187627"/>
    <w:rsid w:val="001A4422"/>
    <w:rsid w:val="001B0998"/>
    <w:rsid w:val="001C0DAB"/>
    <w:rsid w:val="001C6D38"/>
    <w:rsid w:val="001F2266"/>
    <w:rsid w:val="002117F7"/>
    <w:rsid w:val="0021421B"/>
    <w:rsid w:val="002274FC"/>
    <w:rsid w:val="00234B0D"/>
    <w:rsid w:val="0025090A"/>
    <w:rsid w:val="00256086"/>
    <w:rsid w:val="00285924"/>
    <w:rsid w:val="00287361"/>
    <w:rsid w:val="002A65CC"/>
    <w:rsid w:val="002B3D9D"/>
    <w:rsid w:val="002B641E"/>
    <w:rsid w:val="002C04B2"/>
    <w:rsid w:val="002C2572"/>
    <w:rsid w:val="002D16F3"/>
    <w:rsid w:val="002E3381"/>
    <w:rsid w:val="002E6687"/>
    <w:rsid w:val="002F5175"/>
    <w:rsid w:val="002F66E4"/>
    <w:rsid w:val="00304329"/>
    <w:rsid w:val="00317579"/>
    <w:rsid w:val="003405F3"/>
    <w:rsid w:val="003440F7"/>
    <w:rsid w:val="00347823"/>
    <w:rsid w:val="00377CC0"/>
    <w:rsid w:val="003A57BC"/>
    <w:rsid w:val="003A6C20"/>
    <w:rsid w:val="003B632E"/>
    <w:rsid w:val="003B6473"/>
    <w:rsid w:val="003C104E"/>
    <w:rsid w:val="003C57BC"/>
    <w:rsid w:val="003F6AFC"/>
    <w:rsid w:val="00403209"/>
    <w:rsid w:val="0040363F"/>
    <w:rsid w:val="00412262"/>
    <w:rsid w:val="004230A4"/>
    <w:rsid w:val="00433D7A"/>
    <w:rsid w:val="00447B51"/>
    <w:rsid w:val="004717AA"/>
    <w:rsid w:val="004940B2"/>
    <w:rsid w:val="004A2A25"/>
    <w:rsid w:val="004B2572"/>
    <w:rsid w:val="004B2796"/>
    <w:rsid w:val="004B38C4"/>
    <w:rsid w:val="004C4A28"/>
    <w:rsid w:val="004C4EE7"/>
    <w:rsid w:val="004C7CBE"/>
    <w:rsid w:val="004E413E"/>
    <w:rsid w:val="004F0D1E"/>
    <w:rsid w:val="004F0FC7"/>
    <w:rsid w:val="004F1970"/>
    <w:rsid w:val="00515743"/>
    <w:rsid w:val="0051632A"/>
    <w:rsid w:val="005256B0"/>
    <w:rsid w:val="00532328"/>
    <w:rsid w:val="00537CA3"/>
    <w:rsid w:val="00555679"/>
    <w:rsid w:val="00555F86"/>
    <w:rsid w:val="005728BE"/>
    <w:rsid w:val="00576DA2"/>
    <w:rsid w:val="00583971"/>
    <w:rsid w:val="00584207"/>
    <w:rsid w:val="00592F0F"/>
    <w:rsid w:val="005A619A"/>
    <w:rsid w:val="005C117A"/>
    <w:rsid w:val="005C4E76"/>
    <w:rsid w:val="005C70C7"/>
    <w:rsid w:val="005C7EB8"/>
    <w:rsid w:val="005D1197"/>
    <w:rsid w:val="005D5367"/>
    <w:rsid w:val="005D5BB7"/>
    <w:rsid w:val="005F5256"/>
    <w:rsid w:val="006001E1"/>
    <w:rsid w:val="00603335"/>
    <w:rsid w:val="00611FC8"/>
    <w:rsid w:val="006151C3"/>
    <w:rsid w:val="0061535E"/>
    <w:rsid w:val="00622183"/>
    <w:rsid w:val="006445AC"/>
    <w:rsid w:val="00661EA6"/>
    <w:rsid w:val="00662BC0"/>
    <w:rsid w:val="00671D49"/>
    <w:rsid w:val="00690A12"/>
    <w:rsid w:val="006922CE"/>
    <w:rsid w:val="006A3C23"/>
    <w:rsid w:val="006B0423"/>
    <w:rsid w:val="006B2193"/>
    <w:rsid w:val="006B723E"/>
    <w:rsid w:val="006D5067"/>
    <w:rsid w:val="006E0138"/>
    <w:rsid w:val="006F475A"/>
    <w:rsid w:val="00704868"/>
    <w:rsid w:val="0070657C"/>
    <w:rsid w:val="00714617"/>
    <w:rsid w:val="00727406"/>
    <w:rsid w:val="00733A56"/>
    <w:rsid w:val="00735A33"/>
    <w:rsid w:val="00741FA7"/>
    <w:rsid w:val="00744582"/>
    <w:rsid w:val="007509C4"/>
    <w:rsid w:val="00753F41"/>
    <w:rsid w:val="00763672"/>
    <w:rsid w:val="00763957"/>
    <w:rsid w:val="00766720"/>
    <w:rsid w:val="00767A07"/>
    <w:rsid w:val="00767B81"/>
    <w:rsid w:val="00767FB5"/>
    <w:rsid w:val="007713B7"/>
    <w:rsid w:val="0078220E"/>
    <w:rsid w:val="0078230D"/>
    <w:rsid w:val="00782B73"/>
    <w:rsid w:val="00785AE3"/>
    <w:rsid w:val="00787D2C"/>
    <w:rsid w:val="007A1C09"/>
    <w:rsid w:val="007A2367"/>
    <w:rsid w:val="007A3121"/>
    <w:rsid w:val="007A37B4"/>
    <w:rsid w:val="00801095"/>
    <w:rsid w:val="00805B38"/>
    <w:rsid w:val="008124A4"/>
    <w:rsid w:val="00833ACA"/>
    <w:rsid w:val="008351F3"/>
    <w:rsid w:val="00852267"/>
    <w:rsid w:val="00855090"/>
    <w:rsid w:val="00865DE6"/>
    <w:rsid w:val="00874A21"/>
    <w:rsid w:val="00877A3C"/>
    <w:rsid w:val="00883EA4"/>
    <w:rsid w:val="008B04C2"/>
    <w:rsid w:val="008B0A36"/>
    <w:rsid w:val="008B2E02"/>
    <w:rsid w:val="008B4FF9"/>
    <w:rsid w:val="008B78A1"/>
    <w:rsid w:val="008C2E91"/>
    <w:rsid w:val="008D3DA2"/>
    <w:rsid w:val="008E4753"/>
    <w:rsid w:val="008E6D4F"/>
    <w:rsid w:val="00903422"/>
    <w:rsid w:val="00904B33"/>
    <w:rsid w:val="0090785A"/>
    <w:rsid w:val="00910935"/>
    <w:rsid w:val="00920038"/>
    <w:rsid w:val="00927511"/>
    <w:rsid w:val="009308DA"/>
    <w:rsid w:val="009444FA"/>
    <w:rsid w:val="00955EF5"/>
    <w:rsid w:val="009654AF"/>
    <w:rsid w:val="0097025E"/>
    <w:rsid w:val="00986D64"/>
    <w:rsid w:val="00995311"/>
    <w:rsid w:val="00997D64"/>
    <w:rsid w:val="009B04C7"/>
    <w:rsid w:val="009B4BCF"/>
    <w:rsid w:val="009D257E"/>
    <w:rsid w:val="009F0158"/>
    <w:rsid w:val="009F4EA6"/>
    <w:rsid w:val="00A04286"/>
    <w:rsid w:val="00A136E7"/>
    <w:rsid w:val="00A16846"/>
    <w:rsid w:val="00A201C7"/>
    <w:rsid w:val="00A23A28"/>
    <w:rsid w:val="00A25460"/>
    <w:rsid w:val="00A32901"/>
    <w:rsid w:val="00A42BE9"/>
    <w:rsid w:val="00A51CE2"/>
    <w:rsid w:val="00A54AB5"/>
    <w:rsid w:val="00A83F44"/>
    <w:rsid w:val="00A9229F"/>
    <w:rsid w:val="00AA563A"/>
    <w:rsid w:val="00AA68FE"/>
    <w:rsid w:val="00AB60AD"/>
    <w:rsid w:val="00B0317F"/>
    <w:rsid w:val="00B04DA2"/>
    <w:rsid w:val="00B10D57"/>
    <w:rsid w:val="00B1119D"/>
    <w:rsid w:val="00B21867"/>
    <w:rsid w:val="00B22327"/>
    <w:rsid w:val="00B31D4F"/>
    <w:rsid w:val="00B4124A"/>
    <w:rsid w:val="00B415BA"/>
    <w:rsid w:val="00B46BAE"/>
    <w:rsid w:val="00B521BC"/>
    <w:rsid w:val="00B64773"/>
    <w:rsid w:val="00B70A2F"/>
    <w:rsid w:val="00B714F8"/>
    <w:rsid w:val="00B810E0"/>
    <w:rsid w:val="00B853EE"/>
    <w:rsid w:val="00BB74B2"/>
    <w:rsid w:val="00BB7EA7"/>
    <w:rsid w:val="00BC5BC0"/>
    <w:rsid w:val="00BC60CD"/>
    <w:rsid w:val="00BD3335"/>
    <w:rsid w:val="00BD3376"/>
    <w:rsid w:val="00BE0B62"/>
    <w:rsid w:val="00C03C0C"/>
    <w:rsid w:val="00C22E6D"/>
    <w:rsid w:val="00C3518F"/>
    <w:rsid w:val="00C42ADA"/>
    <w:rsid w:val="00C506C6"/>
    <w:rsid w:val="00C52128"/>
    <w:rsid w:val="00C73A63"/>
    <w:rsid w:val="00C7493F"/>
    <w:rsid w:val="00C76000"/>
    <w:rsid w:val="00C848BE"/>
    <w:rsid w:val="00C96315"/>
    <w:rsid w:val="00C96477"/>
    <w:rsid w:val="00CA4B41"/>
    <w:rsid w:val="00CB528B"/>
    <w:rsid w:val="00CC639C"/>
    <w:rsid w:val="00CC6471"/>
    <w:rsid w:val="00CE0442"/>
    <w:rsid w:val="00CF5B15"/>
    <w:rsid w:val="00CF63F5"/>
    <w:rsid w:val="00D00C23"/>
    <w:rsid w:val="00D02454"/>
    <w:rsid w:val="00D13197"/>
    <w:rsid w:val="00D23634"/>
    <w:rsid w:val="00D26201"/>
    <w:rsid w:val="00D30D26"/>
    <w:rsid w:val="00D3293E"/>
    <w:rsid w:val="00D41129"/>
    <w:rsid w:val="00D41184"/>
    <w:rsid w:val="00D43B3B"/>
    <w:rsid w:val="00D4414E"/>
    <w:rsid w:val="00D520C0"/>
    <w:rsid w:val="00D6088A"/>
    <w:rsid w:val="00D67119"/>
    <w:rsid w:val="00D76328"/>
    <w:rsid w:val="00D96B5D"/>
    <w:rsid w:val="00D978BE"/>
    <w:rsid w:val="00DC007E"/>
    <w:rsid w:val="00DC1949"/>
    <w:rsid w:val="00DC7E58"/>
    <w:rsid w:val="00DD6100"/>
    <w:rsid w:val="00DE2C10"/>
    <w:rsid w:val="00DF3DD6"/>
    <w:rsid w:val="00DF5707"/>
    <w:rsid w:val="00E30AFE"/>
    <w:rsid w:val="00E3351D"/>
    <w:rsid w:val="00E34B90"/>
    <w:rsid w:val="00E52754"/>
    <w:rsid w:val="00E52BB7"/>
    <w:rsid w:val="00E55E28"/>
    <w:rsid w:val="00E6293A"/>
    <w:rsid w:val="00E74672"/>
    <w:rsid w:val="00E84F85"/>
    <w:rsid w:val="00E902CE"/>
    <w:rsid w:val="00EA173A"/>
    <w:rsid w:val="00EA1D93"/>
    <w:rsid w:val="00EA352A"/>
    <w:rsid w:val="00EA7D38"/>
    <w:rsid w:val="00EE5F84"/>
    <w:rsid w:val="00EF0C6E"/>
    <w:rsid w:val="00EF65BA"/>
    <w:rsid w:val="00F10722"/>
    <w:rsid w:val="00F11ACA"/>
    <w:rsid w:val="00F138DF"/>
    <w:rsid w:val="00F23A2F"/>
    <w:rsid w:val="00F23E13"/>
    <w:rsid w:val="00F329C0"/>
    <w:rsid w:val="00F55BBE"/>
    <w:rsid w:val="00F5791A"/>
    <w:rsid w:val="00F57D1F"/>
    <w:rsid w:val="00F65161"/>
    <w:rsid w:val="00F87486"/>
    <w:rsid w:val="00F90DEF"/>
    <w:rsid w:val="00F91165"/>
    <w:rsid w:val="00FB2363"/>
    <w:rsid w:val="00FD23B8"/>
    <w:rsid w:val="00FF6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3E456"/>
  <w15:docId w15:val="{BA94B7BE-0E93-4866-A5C9-DDB9DFBE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A6B"/>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numPr>
        <w:numId w:val="16"/>
      </w:numPr>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FootnoteText">
    <w:name w:val="footnote text"/>
    <w:basedOn w:val="Normal"/>
    <w:link w:val="FootnoteTextChar"/>
    <w:uiPriority w:val="99"/>
    <w:unhideWhenUsed/>
    <w:rsid w:val="004F3AEF"/>
    <w:pPr>
      <w:spacing w:after="0" w:line="240" w:lineRule="auto"/>
    </w:pPr>
    <w:rPr>
      <w:sz w:val="20"/>
      <w:szCs w:val="20"/>
    </w:rPr>
  </w:style>
  <w:style w:type="character" w:customStyle="1" w:styleId="FootnoteTextChar">
    <w:name w:val="Footnote Text Char"/>
    <w:basedOn w:val="DefaultParagraphFont"/>
    <w:link w:val="FootnoteText"/>
    <w:uiPriority w:val="99"/>
    <w:rsid w:val="004F3AEF"/>
    <w:rPr>
      <w:rFonts w:ascii="Palatino Linotype" w:hAnsi="Palatino Linotype"/>
      <w:sz w:val="20"/>
      <w:szCs w:val="20"/>
    </w:rPr>
  </w:style>
  <w:style w:type="character" w:styleId="FootnoteReference">
    <w:name w:val="footnote reference"/>
    <w:basedOn w:val="DefaultParagraphFont"/>
    <w:uiPriority w:val="99"/>
    <w:semiHidden/>
    <w:unhideWhenUsed/>
    <w:rsid w:val="004F3AEF"/>
    <w:rPr>
      <w:vertAlign w:val="superscript"/>
    </w:rPr>
  </w:style>
  <w:style w:type="paragraph" w:styleId="ListParagraph">
    <w:name w:val="List Paragraph"/>
    <w:basedOn w:val="Normal"/>
    <w:uiPriority w:val="34"/>
    <w:qFormat/>
    <w:rsid w:val="008F4C7F"/>
    <w:pPr>
      <w:ind w:left="720"/>
      <w:contextualSpacing/>
    </w:pPr>
  </w:style>
  <w:style w:type="character" w:styleId="Hyperlink">
    <w:name w:val="Hyperlink"/>
    <w:basedOn w:val="DefaultParagraphFont"/>
    <w:uiPriority w:val="99"/>
    <w:unhideWhenUsed/>
    <w:rsid w:val="0094145A"/>
    <w:rPr>
      <w:color w:val="0563C1" w:themeColor="hyperlink"/>
      <w:u w:val="single"/>
    </w:rPr>
  </w:style>
  <w:style w:type="character" w:styleId="UnresolvedMention">
    <w:name w:val="Unresolved Mention"/>
    <w:basedOn w:val="DefaultParagraphFont"/>
    <w:uiPriority w:val="99"/>
    <w:semiHidden/>
    <w:unhideWhenUsed/>
    <w:rsid w:val="0094145A"/>
    <w:rPr>
      <w:color w:val="605E5C"/>
      <w:shd w:val="clear" w:color="auto" w:fill="E1DFDD"/>
    </w:rPr>
  </w:style>
  <w:style w:type="paragraph" w:styleId="Header">
    <w:name w:val="header"/>
    <w:basedOn w:val="Normal"/>
    <w:link w:val="HeaderChar"/>
    <w:uiPriority w:val="99"/>
    <w:unhideWhenUsed/>
    <w:rsid w:val="008D7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65E"/>
    <w:rPr>
      <w:rFonts w:ascii="Palatino Linotype" w:hAnsi="Palatino Linotype"/>
    </w:rPr>
  </w:style>
  <w:style w:type="paragraph" w:styleId="Footer">
    <w:name w:val="footer"/>
    <w:basedOn w:val="Normal"/>
    <w:link w:val="FooterChar"/>
    <w:uiPriority w:val="99"/>
    <w:unhideWhenUsed/>
    <w:rsid w:val="008D76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65E"/>
    <w:rPr>
      <w:rFonts w:ascii="Palatino Linotype" w:hAnsi="Palatino Linotype"/>
    </w:rPr>
  </w:style>
  <w:style w:type="paragraph" w:styleId="Revision">
    <w:name w:val="Revision"/>
    <w:hidden/>
    <w:uiPriority w:val="99"/>
    <w:semiHidden/>
    <w:rsid w:val="00CD3165"/>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parliament.gov.zm/acts-of-parlia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7A573.8F4F9B20" TargetMode="External"/><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xUnDF0Ji+GOlsKRw7ZqcbHAL5Xw==">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</go:docsCustomData>
</go:gDocsCustomXmlDataStorage>
</file>

<file path=customXml/itemProps1.xml><?xml version="1.0" encoding="utf-8"?>
<ds:datastoreItem xmlns:ds="http://schemas.openxmlformats.org/officeDocument/2006/customXml" ds:itemID="{2FE8B1C8-DEDA-4267-AC98-8B1E870DFB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40</TotalTime>
  <Pages>16</Pages>
  <Words>4898</Words>
  <Characters>27920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37</cp:revision>
  <dcterms:created xsi:type="dcterms:W3CDTF">2023-02-23T08:55:00Z</dcterms:created>
  <dcterms:modified xsi:type="dcterms:W3CDTF">2023-02-23T11:32:00Z</dcterms:modified>
</cp:coreProperties>
</file>