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B98B7" w14:textId="77777777" w:rsidR="001B5EC4" w:rsidRDefault="001B5EC4" w:rsidP="001B5EC4">
      <w:pPr>
        <w:pStyle w:val="Default"/>
      </w:pPr>
    </w:p>
    <w:p w14:paraId="5A8222FD" w14:textId="77777777" w:rsidR="00387F1D" w:rsidRDefault="00387F1D" w:rsidP="00C344FB">
      <w:pPr>
        <w:pStyle w:val="Default"/>
        <w:spacing w:line="276" w:lineRule="auto"/>
      </w:pPr>
    </w:p>
    <w:p w14:paraId="0BDE9FE4" w14:textId="1EA92877" w:rsidR="001B5EC4" w:rsidRPr="00B97980" w:rsidRDefault="0078604E" w:rsidP="00225988">
      <w:pPr>
        <w:pStyle w:val="Default"/>
        <w:spacing w:line="276" w:lineRule="auto"/>
        <w:jc w:val="center"/>
      </w:pPr>
      <w:r w:rsidRPr="00B97980">
        <w:t>Submission of an alternative r</w:t>
      </w:r>
      <w:r w:rsidR="001B5EC4" w:rsidRPr="00B97980">
        <w:t>eport</w:t>
      </w:r>
      <w:r w:rsidRPr="00B97980">
        <w:t xml:space="preserve"> on the </w:t>
      </w:r>
      <w:r w:rsidR="00E614D5" w:rsidRPr="00B97980">
        <w:t xml:space="preserve">Oriental </w:t>
      </w:r>
      <w:r w:rsidRPr="00B97980">
        <w:t>Republic of Uruguay for consideration of the Committee on the</w:t>
      </w:r>
      <w:r w:rsidRPr="00B97980">
        <w:t xml:space="preserve"> Elimination of Racial Discrimination</w:t>
      </w:r>
      <w:r w:rsidR="006D44B8" w:rsidRPr="00B97980">
        <w:t xml:space="preserve"> </w:t>
      </w:r>
      <w:r w:rsidR="001B5EC4" w:rsidRPr="00B97980">
        <w:t xml:space="preserve">relating to the Follow-up assessment to concluding </w:t>
      </w:r>
      <w:r w:rsidR="001B5EC4" w:rsidRPr="00B97980">
        <w:t>observations</w:t>
      </w:r>
      <w:r w:rsidR="00527633" w:rsidRPr="00B97980">
        <w:t>, during its 110</w:t>
      </w:r>
      <w:r w:rsidR="00527633" w:rsidRPr="00B97980">
        <w:rPr>
          <w:vertAlign w:val="superscript"/>
        </w:rPr>
        <w:t>th</w:t>
      </w:r>
      <w:r w:rsidR="00527633" w:rsidRPr="00B97980">
        <w:t xml:space="preserve"> </w:t>
      </w:r>
      <w:r w:rsidR="00AC6143" w:rsidRPr="00B97980">
        <w:t xml:space="preserve">session </w:t>
      </w:r>
      <w:r w:rsidR="00011A3F" w:rsidRPr="00B97980">
        <w:t>of the Committee that will take place from 07 to 31 August 2023.</w:t>
      </w:r>
    </w:p>
    <w:p w14:paraId="4B8BAF7E" w14:textId="77777777" w:rsidR="001B5EC4" w:rsidRDefault="001B5EC4" w:rsidP="004A57BD">
      <w:pPr>
        <w:pBdr>
          <w:bottom w:val="single" w:sz="12" w:space="1" w:color="auto"/>
        </w:pBdr>
        <w:spacing w:line="276" w:lineRule="auto"/>
        <w:jc w:val="center"/>
        <w:rPr>
          <w:rFonts w:ascii="Times New Roman" w:eastAsia="Times New Roman" w:hAnsi="Times New Roman" w:cs="Times New Roman"/>
          <w:kern w:val="0"/>
          <w:sz w:val="28"/>
          <w:szCs w:val="28"/>
          <w:lang w:val="es-ES"/>
          <w14:ligatures w14:val="none"/>
        </w:rPr>
      </w:pPr>
    </w:p>
    <w:p w14:paraId="2247F8C9" w14:textId="77777777" w:rsidR="006C41F0" w:rsidRDefault="006C41F0" w:rsidP="004A57BD">
      <w:pPr>
        <w:spacing w:line="276" w:lineRule="auto"/>
        <w:jc w:val="center"/>
        <w:rPr>
          <w:rFonts w:ascii="Times New Roman" w:eastAsia="Times New Roman" w:hAnsi="Times New Roman" w:cs="Times New Roman"/>
          <w:kern w:val="0"/>
          <w:sz w:val="28"/>
          <w:szCs w:val="28"/>
          <w:lang w:val="es-ES"/>
          <w14:ligatures w14:val="none"/>
        </w:rPr>
      </w:pPr>
    </w:p>
    <w:p w14:paraId="67FBB831" w14:textId="77777777" w:rsidR="0049050E" w:rsidRDefault="0049050E" w:rsidP="004A57BD">
      <w:pPr>
        <w:spacing w:line="276" w:lineRule="auto"/>
        <w:jc w:val="center"/>
        <w:rPr>
          <w:rFonts w:ascii="Times New Roman" w:eastAsia="Times New Roman" w:hAnsi="Times New Roman" w:cs="Times New Roman"/>
          <w:kern w:val="0"/>
          <w:sz w:val="28"/>
          <w:szCs w:val="28"/>
          <w:lang w:val="es-ES"/>
          <w14:ligatures w14:val="none"/>
        </w:rPr>
      </w:pPr>
    </w:p>
    <w:p w14:paraId="378F83F8" w14:textId="5135A3E4" w:rsidR="0049050E" w:rsidRPr="00B97980" w:rsidRDefault="000F6DBF" w:rsidP="004A57BD">
      <w:pPr>
        <w:spacing w:line="276" w:lineRule="auto"/>
        <w:jc w:val="center"/>
        <w:rPr>
          <w:rFonts w:ascii="Times New Roman" w:eastAsia="Times New Roman" w:hAnsi="Times New Roman" w:cs="Times New Roman"/>
          <w:kern w:val="0"/>
          <w14:ligatures w14:val="none"/>
        </w:rPr>
      </w:pPr>
      <w:r w:rsidRPr="00B97980">
        <w:rPr>
          <w:rFonts w:ascii="Times New Roman" w:eastAsia="Times New Roman" w:hAnsi="Times New Roman" w:cs="Times New Roman"/>
          <w:kern w:val="0"/>
          <w14:ligatures w14:val="none"/>
        </w:rPr>
        <w:t xml:space="preserve">Prepared by </w:t>
      </w:r>
    </w:p>
    <w:p w14:paraId="3A4C47D3" w14:textId="7DEF32BF" w:rsidR="0049050E" w:rsidRPr="00B97980" w:rsidRDefault="0049050E" w:rsidP="004A57BD">
      <w:pPr>
        <w:spacing w:line="276" w:lineRule="auto"/>
        <w:jc w:val="center"/>
        <w:rPr>
          <w:rFonts w:ascii="Times New Roman" w:eastAsia="Times New Roman" w:hAnsi="Times New Roman" w:cs="Times New Roman"/>
          <w:kern w:val="0"/>
          <w14:ligatures w14:val="none"/>
        </w:rPr>
      </w:pPr>
      <w:r w:rsidRPr="00B97980">
        <w:rPr>
          <w:rFonts w:ascii="Times New Roman" w:eastAsia="Times New Roman" w:hAnsi="Times New Roman" w:cs="Times New Roman"/>
          <w:kern w:val="0"/>
          <w14:ligatures w14:val="none"/>
        </w:rPr>
        <w:t xml:space="preserve">Professor Alvaro Baca </w:t>
      </w:r>
    </w:p>
    <w:p w14:paraId="2FE4B0D6" w14:textId="77777777" w:rsidR="001B5EC4" w:rsidRDefault="001B5EC4" w:rsidP="00970C5B">
      <w:pPr>
        <w:jc w:val="center"/>
        <w:rPr>
          <w:rFonts w:ascii="Times New Roman" w:eastAsia="Times New Roman" w:hAnsi="Times New Roman" w:cs="Times New Roman"/>
          <w:kern w:val="0"/>
          <w:sz w:val="23"/>
          <w:szCs w:val="23"/>
          <w14:ligatures w14:val="none"/>
        </w:rPr>
      </w:pPr>
    </w:p>
    <w:p w14:paraId="3440A436" w14:textId="77777777" w:rsidR="00970C5B" w:rsidRDefault="00970C5B" w:rsidP="00970C5B">
      <w:pPr>
        <w:jc w:val="center"/>
        <w:rPr>
          <w:rFonts w:ascii="Times New Roman" w:eastAsia="Times New Roman" w:hAnsi="Times New Roman" w:cs="Times New Roman"/>
          <w:kern w:val="0"/>
          <w:sz w:val="23"/>
          <w:szCs w:val="23"/>
          <w14:ligatures w14:val="none"/>
        </w:rPr>
      </w:pPr>
    </w:p>
    <w:p w14:paraId="271E64A8" w14:textId="701194D5" w:rsidR="00970C5B" w:rsidRPr="00970C5B" w:rsidRDefault="00970C5B" w:rsidP="00970C5B">
      <w:pPr>
        <w:jc w:val="center"/>
        <w:rPr>
          <w:rFonts w:ascii="Times New Roman" w:eastAsia="Times New Roman" w:hAnsi="Times New Roman" w:cs="Times New Roman"/>
          <w:kern w:val="0"/>
          <w14:ligatures w14:val="none"/>
        </w:rPr>
      </w:pPr>
      <w:r w:rsidRPr="00970C5B">
        <w:rPr>
          <w:rFonts w:ascii="Times New Roman" w:eastAsia="Times New Roman" w:hAnsi="Times New Roman" w:cs="Times New Roman"/>
          <w:kern w:val="0"/>
          <w14:ligatures w14:val="none"/>
        </w:rPr>
        <w:t>July 14, 2023</w:t>
      </w:r>
    </w:p>
    <w:p w14:paraId="6114CB81" w14:textId="77777777" w:rsidR="001B5EC4" w:rsidRDefault="001B5EC4" w:rsidP="00371129">
      <w:pPr>
        <w:jc w:val="both"/>
        <w:rPr>
          <w:rFonts w:ascii="Times New Roman" w:eastAsia="Times New Roman" w:hAnsi="Times New Roman" w:cs="Times New Roman"/>
          <w:kern w:val="0"/>
          <w:sz w:val="23"/>
          <w:szCs w:val="23"/>
          <w:lang w:val="es-ES"/>
          <w14:ligatures w14:val="none"/>
        </w:rPr>
      </w:pPr>
    </w:p>
    <w:p w14:paraId="1DA4B411" w14:textId="77777777" w:rsidR="001B5EC4" w:rsidRDefault="001B5EC4" w:rsidP="00371129">
      <w:pPr>
        <w:jc w:val="both"/>
        <w:rPr>
          <w:rFonts w:ascii="Times New Roman" w:eastAsia="Times New Roman" w:hAnsi="Times New Roman" w:cs="Times New Roman"/>
          <w:kern w:val="0"/>
          <w:sz w:val="23"/>
          <w:szCs w:val="23"/>
          <w:lang w:val="es-ES"/>
          <w14:ligatures w14:val="none"/>
        </w:rPr>
      </w:pPr>
    </w:p>
    <w:p w14:paraId="0C67FE29" w14:textId="77777777" w:rsidR="001B5EC4" w:rsidRDefault="001B5EC4" w:rsidP="00371129">
      <w:pPr>
        <w:jc w:val="both"/>
        <w:rPr>
          <w:rFonts w:ascii="Times New Roman" w:eastAsia="Times New Roman" w:hAnsi="Times New Roman" w:cs="Times New Roman"/>
          <w:kern w:val="0"/>
          <w:sz w:val="23"/>
          <w:szCs w:val="23"/>
          <w:lang w:val="es-ES"/>
          <w14:ligatures w14:val="none"/>
        </w:rPr>
      </w:pPr>
    </w:p>
    <w:p w14:paraId="43E22C2A" w14:textId="77777777" w:rsidR="001B5EC4" w:rsidRDefault="001B5EC4" w:rsidP="00371129">
      <w:pPr>
        <w:jc w:val="both"/>
        <w:rPr>
          <w:rFonts w:ascii="Times New Roman" w:eastAsia="Times New Roman" w:hAnsi="Times New Roman" w:cs="Times New Roman"/>
          <w:kern w:val="0"/>
          <w:sz w:val="23"/>
          <w:szCs w:val="23"/>
          <w:lang w:val="es-ES"/>
          <w14:ligatures w14:val="none"/>
        </w:rPr>
      </w:pPr>
    </w:p>
    <w:p w14:paraId="65767806" w14:textId="77777777" w:rsidR="001B5EC4" w:rsidRDefault="001B5EC4" w:rsidP="00371129">
      <w:pPr>
        <w:jc w:val="both"/>
        <w:rPr>
          <w:rFonts w:ascii="Times New Roman" w:eastAsia="Times New Roman" w:hAnsi="Times New Roman" w:cs="Times New Roman"/>
          <w:kern w:val="0"/>
          <w:sz w:val="23"/>
          <w:szCs w:val="23"/>
          <w:lang w:val="es-ES"/>
          <w14:ligatures w14:val="none"/>
        </w:rPr>
      </w:pPr>
    </w:p>
    <w:p w14:paraId="524E345B"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0A01293B"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719BD017"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4AD19202"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49FC8FA1"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30BD559F"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6053FE34"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2942108E"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1F09D773"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7315E393"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09636C71"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35384D28"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067084F6"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718B58F6"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0D4F232D"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535A7D09"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0FFAFA82"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1AD0D99B"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74612A7D"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195B1404"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7F08F8C9"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477360BF"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09A9AB34"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613FEAB4"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29BCB2F7" w14:textId="77777777" w:rsidR="00CD4746" w:rsidRDefault="00CD4746" w:rsidP="00371129">
      <w:pPr>
        <w:jc w:val="both"/>
        <w:rPr>
          <w:rFonts w:ascii="Times New Roman" w:eastAsia="Times New Roman" w:hAnsi="Times New Roman" w:cs="Times New Roman"/>
          <w:kern w:val="0"/>
          <w:sz w:val="23"/>
          <w:szCs w:val="23"/>
          <w:lang w:val="es-ES"/>
          <w14:ligatures w14:val="none"/>
        </w:rPr>
      </w:pPr>
    </w:p>
    <w:p w14:paraId="27920B28" w14:textId="05ED3B5D" w:rsidR="001B5EC4" w:rsidRDefault="004C61B2" w:rsidP="00371129">
      <w:pPr>
        <w:jc w:val="both"/>
        <w:rPr>
          <w:rFonts w:ascii="Times New Roman" w:hAnsi="Times New Roman" w:cs="Times New Roman"/>
          <w:color w:val="000000"/>
        </w:rPr>
      </w:pPr>
      <w:r w:rsidRPr="004C61B2">
        <w:rPr>
          <w:rFonts w:ascii="Times New Roman" w:eastAsia="Times New Roman" w:hAnsi="Times New Roman" w:cs="Times New Roman"/>
          <w:kern w:val="0"/>
          <w:lang w:val="es-ES"/>
          <w14:ligatures w14:val="none"/>
        </w:rPr>
        <w:t xml:space="preserve">Alvaro Baca, </w:t>
      </w:r>
      <w:r w:rsidRPr="004C61B2">
        <w:rPr>
          <w:rFonts w:ascii="Times New Roman" w:hAnsi="Times New Roman" w:cs="Times New Roman"/>
          <w:color w:val="000000"/>
        </w:rPr>
        <w:t>sincerely appreciates the Committee’s efforts to review this alternative report and hopes the report will assist the Committee in its evaluation.</w:t>
      </w:r>
    </w:p>
    <w:p w14:paraId="23DF73B0" w14:textId="77777777" w:rsidR="00765964" w:rsidRPr="004E7786" w:rsidRDefault="00765964" w:rsidP="00371129">
      <w:pPr>
        <w:jc w:val="both"/>
        <w:rPr>
          <w:rFonts w:ascii="Times New Roman" w:hAnsi="Times New Roman" w:cs="Times New Roman"/>
          <w:color w:val="000000"/>
          <w:sz w:val="10"/>
          <w:szCs w:val="10"/>
        </w:rPr>
      </w:pPr>
    </w:p>
    <w:p w14:paraId="41737159" w14:textId="77777777" w:rsidR="00342F50" w:rsidRPr="0078425D" w:rsidRDefault="00342F50" w:rsidP="00342F50">
      <w:pPr>
        <w:jc w:val="both"/>
        <w:rPr>
          <w:rFonts w:ascii="Times New Roman" w:hAnsi="Times New Roman" w:cs="Times New Roman"/>
          <w:b/>
          <w:bCs/>
          <w:sz w:val="10"/>
          <w:szCs w:val="10"/>
        </w:rPr>
      </w:pPr>
    </w:p>
    <w:p w14:paraId="024B2624" w14:textId="11F6A81E" w:rsidR="00342F50" w:rsidRPr="006270AC" w:rsidRDefault="00342F50" w:rsidP="006270AC">
      <w:pPr>
        <w:pStyle w:val="ListParagraph"/>
        <w:numPr>
          <w:ilvl w:val="0"/>
          <w:numId w:val="1"/>
        </w:numPr>
        <w:jc w:val="both"/>
        <w:rPr>
          <w:rFonts w:ascii="Times New Roman" w:eastAsia="Times New Roman" w:hAnsi="Times New Roman" w:cs="Times New Roman"/>
          <w:b/>
          <w:bCs/>
          <w:kern w:val="0"/>
          <w:lang w:val="es-ES"/>
          <w14:ligatures w14:val="none"/>
        </w:rPr>
      </w:pPr>
      <w:r w:rsidRPr="006270AC">
        <w:rPr>
          <w:rFonts w:ascii="Times New Roman" w:hAnsi="Times New Roman" w:cs="Times New Roman"/>
          <w:b/>
          <w:bCs/>
        </w:rPr>
        <w:t>Follow-up</w:t>
      </w:r>
      <w:r w:rsidRPr="006270AC">
        <w:rPr>
          <w:rFonts w:ascii="Times New Roman" w:hAnsi="Times New Roman" w:cs="Times New Roman"/>
          <w:b/>
          <w:bCs/>
        </w:rPr>
        <w:t xml:space="preserve"> </w:t>
      </w:r>
      <w:r w:rsidRPr="006270AC">
        <w:rPr>
          <w:rFonts w:ascii="Times New Roman" w:hAnsi="Times New Roman" w:cs="Times New Roman"/>
          <w:b/>
          <w:bCs/>
        </w:rPr>
        <w:t>a</w:t>
      </w:r>
      <w:r w:rsidRPr="006270AC">
        <w:rPr>
          <w:rFonts w:ascii="Times New Roman" w:hAnsi="Times New Roman" w:cs="Times New Roman"/>
          <w:b/>
          <w:bCs/>
        </w:rPr>
        <w:t>ssessment</w:t>
      </w:r>
      <w:r w:rsidRPr="006270AC">
        <w:rPr>
          <w:rFonts w:ascii="Times New Roman" w:hAnsi="Times New Roman" w:cs="Times New Roman"/>
          <w:b/>
          <w:bCs/>
        </w:rPr>
        <w:t xml:space="preserve"> t</w:t>
      </w:r>
      <w:r w:rsidRPr="006270AC">
        <w:rPr>
          <w:rFonts w:ascii="Times New Roman" w:hAnsi="Times New Roman" w:cs="Times New Roman"/>
          <w:b/>
          <w:bCs/>
        </w:rPr>
        <w:t>o</w:t>
      </w:r>
      <w:r w:rsidRPr="006270AC">
        <w:rPr>
          <w:rFonts w:ascii="Times New Roman" w:hAnsi="Times New Roman" w:cs="Times New Roman"/>
          <w:b/>
          <w:bCs/>
        </w:rPr>
        <w:t xml:space="preserve"> concluding observations.</w:t>
      </w:r>
    </w:p>
    <w:p w14:paraId="6F1AB6C4" w14:textId="77777777" w:rsidR="00342F50" w:rsidRPr="0078425D" w:rsidRDefault="00342F50" w:rsidP="00371129">
      <w:pPr>
        <w:jc w:val="both"/>
        <w:rPr>
          <w:rFonts w:ascii="Times New Roman" w:hAnsi="Times New Roman" w:cs="Times New Roman"/>
          <w:color w:val="000000"/>
          <w:sz w:val="10"/>
          <w:szCs w:val="10"/>
        </w:rPr>
      </w:pPr>
    </w:p>
    <w:p w14:paraId="6832E72C" w14:textId="6B93055D" w:rsidR="00765964" w:rsidRPr="00C825FC" w:rsidRDefault="00765964" w:rsidP="00636854">
      <w:pPr>
        <w:pStyle w:val="ListParagraph"/>
        <w:numPr>
          <w:ilvl w:val="0"/>
          <w:numId w:val="2"/>
        </w:numPr>
        <w:jc w:val="both"/>
        <w:rPr>
          <w:rFonts w:ascii="Times New Roman" w:eastAsia="Times New Roman" w:hAnsi="Times New Roman" w:cs="Times New Roman"/>
          <w:kern w:val="0"/>
          <w:u w:val="single"/>
          <w:lang w:val="es-ES"/>
          <w14:ligatures w14:val="none"/>
        </w:rPr>
      </w:pPr>
      <w:r w:rsidRPr="00C825FC">
        <w:rPr>
          <w:rFonts w:ascii="Times New Roman" w:hAnsi="Times New Roman" w:cs="Times New Roman"/>
          <w:u w:val="single"/>
        </w:rPr>
        <w:t>Follow-up information relating to paragraph</w:t>
      </w:r>
      <w:r w:rsidRPr="00C825FC">
        <w:rPr>
          <w:rFonts w:ascii="Times New Roman" w:hAnsi="Times New Roman" w:cs="Times New Roman"/>
          <w:color w:val="FF0000"/>
          <w:u w:val="single"/>
        </w:rPr>
        <w:t xml:space="preserve"> </w:t>
      </w:r>
      <w:r w:rsidRPr="00C825FC">
        <w:rPr>
          <w:rFonts w:ascii="Times New Roman" w:hAnsi="Times New Roman" w:cs="Times New Roman"/>
          <w:u w:val="single"/>
        </w:rPr>
        <w:t>2</w:t>
      </w:r>
      <w:r w:rsidR="006744A5" w:rsidRPr="00C825FC">
        <w:rPr>
          <w:rFonts w:ascii="Times New Roman" w:hAnsi="Times New Roman" w:cs="Times New Roman"/>
          <w:u w:val="single"/>
        </w:rPr>
        <w:t>4</w:t>
      </w:r>
      <w:r w:rsidRPr="00C825FC">
        <w:rPr>
          <w:rFonts w:ascii="Times New Roman" w:hAnsi="Times New Roman" w:cs="Times New Roman"/>
          <w:color w:val="FF0000"/>
          <w:u w:val="single"/>
        </w:rPr>
        <w:t xml:space="preserve"> </w:t>
      </w:r>
      <w:r w:rsidRPr="00C825FC">
        <w:rPr>
          <w:rFonts w:ascii="Times New Roman" w:hAnsi="Times New Roman" w:cs="Times New Roman"/>
          <w:u w:val="single"/>
        </w:rPr>
        <w:t xml:space="preserve">of the concluding </w:t>
      </w:r>
      <w:r w:rsidRPr="00C825FC">
        <w:rPr>
          <w:rFonts w:ascii="Times New Roman" w:hAnsi="Times New Roman" w:cs="Times New Roman"/>
          <w:u w:val="single"/>
        </w:rPr>
        <w:t>observations.</w:t>
      </w:r>
    </w:p>
    <w:p w14:paraId="5143DD6E" w14:textId="77777777" w:rsidR="001B5EC4" w:rsidRPr="0078425D" w:rsidRDefault="001B5EC4" w:rsidP="00371129">
      <w:pPr>
        <w:jc w:val="both"/>
        <w:rPr>
          <w:rFonts w:ascii="Times New Roman" w:eastAsia="Times New Roman" w:hAnsi="Times New Roman" w:cs="Times New Roman"/>
          <w:kern w:val="0"/>
          <w:sz w:val="10"/>
          <w:szCs w:val="10"/>
          <w:u w:val="single"/>
          <w:lang w:val="es-ES"/>
          <w14:ligatures w14:val="none"/>
        </w:rPr>
      </w:pPr>
    </w:p>
    <w:p w14:paraId="792ADBE9" w14:textId="77777777" w:rsidR="00873E0F" w:rsidRPr="00F07277" w:rsidRDefault="007F0440" w:rsidP="00F07277">
      <w:pPr>
        <w:pStyle w:val="ListParagraph"/>
        <w:numPr>
          <w:ilvl w:val="0"/>
          <w:numId w:val="3"/>
        </w:numPr>
        <w:jc w:val="both"/>
        <w:rPr>
          <w:rFonts w:ascii="Times New Roman" w:eastAsia="Times New Roman" w:hAnsi="Times New Roman" w:cs="Times New Roman"/>
          <w:kern w:val="0"/>
          <w:sz w:val="23"/>
          <w:szCs w:val="23"/>
          <w14:ligatures w14:val="none"/>
        </w:rPr>
      </w:pPr>
      <w:r w:rsidRPr="005C7F5F">
        <w:rPr>
          <w:rFonts w:ascii="Times New Roman" w:eastAsia="Times New Roman" w:hAnsi="Times New Roman" w:cs="Times New Roman"/>
          <w:b/>
          <w:bCs/>
          <w:kern w:val="0"/>
          <w14:ligatures w14:val="none"/>
        </w:rPr>
        <w:t>Indigenous Peoples</w:t>
      </w:r>
      <w:r w:rsidR="00794B10" w:rsidRPr="00F07277">
        <w:rPr>
          <w:rFonts w:ascii="Times New Roman" w:eastAsia="Times New Roman" w:hAnsi="Times New Roman" w:cs="Times New Roman"/>
          <w:kern w:val="0"/>
          <w:sz w:val="23"/>
          <w:szCs w:val="23"/>
          <w14:ligatures w14:val="none"/>
        </w:rPr>
        <w:t xml:space="preserve">. </w:t>
      </w:r>
    </w:p>
    <w:p w14:paraId="44588390" w14:textId="77777777" w:rsidR="00873E0F" w:rsidRPr="0078425D" w:rsidRDefault="00873E0F" w:rsidP="00371129">
      <w:pPr>
        <w:jc w:val="both"/>
        <w:rPr>
          <w:rFonts w:ascii="Times New Roman" w:eastAsia="Times New Roman" w:hAnsi="Times New Roman" w:cs="Times New Roman"/>
          <w:kern w:val="0"/>
          <w:sz w:val="10"/>
          <w:szCs w:val="10"/>
          <w14:ligatures w14:val="none"/>
        </w:rPr>
      </w:pPr>
    </w:p>
    <w:p w14:paraId="6D38718A" w14:textId="43B4B8D9" w:rsidR="007F0440" w:rsidRPr="00B007C9" w:rsidRDefault="00F318CD" w:rsidP="000807D5">
      <w:pPr>
        <w:pStyle w:val="ListParagraph"/>
        <w:numPr>
          <w:ilvl w:val="0"/>
          <w:numId w:val="4"/>
        </w:numPr>
        <w:spacing w:line="276" w:lineRule="auto"/>
        <w:jc w:val="both"/>
        <w:rPr>
          <w:rFonts w:ascii="Times New Roman" w:eastAsia="Times New Roman" w:hAnsi="Times New Roman" w:cs="Times New Roman"/>
          <w:kern w:val="0"/>
          <w14:ligatures w14:val="none"/>
        </w:rPr>
      </w:pPr>
      <w:r w:rsidRPr="00B007C9">
        <w:rPr>
          <w:rFonts w:ascii="Times New Roman" w:eastAsia="Times New Roman" w:hAnsi="Times New Roman" w:cs="Times New Roman"/>
          <w:kern w:val="0"/>
          <w14:ligatures w14:val="none"/>
        </w:rPr>
        <w:t xml:space="preserve">Ratifying the International Labour Organization (ILO) Indigenous and Tribal Peoples Convention, 1989 (No.169). </w:t>
      </w:r>
      <w:r w:rsidR="00337CD9" w:rsidRPr="00B007C9">
        <w:rPr>
          <w:rFonts w:ascii="Times New Roman" w:eastAsia="Times New Roman" w:hAnsi="Times New Roman" w:cs="Times New Roman"/>
          <w:kern w:val="0"/>
          <w14:ligatures w14:val="none"/>
        </w:rPr>
        <w:t xml:space="preserve">In the report CERD/C/URY/CO/21-23, </w:t>
      </w:r>
      <w:r w:rsidR="00A116E1" w:rsidRPr="00B007C9">
        <w:rPr>
          <w:rFonts w:ascii="Times New Roman" w:eastAsia="Times New Roman" w:hAnsi="Times New Roman" w:cs="Times New Roman"/>
          <w:kern w:val="0"/>
          <w14:ligatures w14:val="none"/>
        </w:rPr>
        <w:t xml:space="preserve">the Committee encourages the State party to reconsider ratifying this Convention. </w:t>
      </w:r>
      <w:r w:rsidR="007F0440" w:rsidRPr="00B007C9">
        <w:rPr>
          <w:rFonts w:ascii="Times New Roman" w:eastAsia="Times New Roman" w:hAnsi="Times New Roman" w:cs="Times New Roman"/>
          <w:kern w:val="0"/>
          <w14:ligatures w14:val="none"/>
        </w:rPr>
        <w:t xml:space="preserve"> </w:t>
      </w:r>
    </w:p>
    <w:p w14:paraId="0D4BE5A5" w14:textId="5C8FE7C6" w:rsidR="00B65646" w:rsidRPr="0078425D" w:rsidRDefault="00B65646" w:rsidP="00DA5B17">
      <w:pPr>
        <w:jc w:val="both"/>
        <w:rPr>
          <w:rFonts w:ascii="Times New Roman" w:eastAsia="MS PMincho" w:hAnsi="Times New Roman" w:cs="Times New Roman"/>
          <w:sz w:val="10"/>
          <w:szCs w:val="10"/>
          <w:lang w:val="es-ES"/>
        </w:rPr>
      </w:pPr>
    </w:p>
    <w:p w14:paraId="1153789B" w14:textId="2BC3CFDF" w:rsidR="008905DA" w:rsidRPr="00004E53" w:rsidRDefault="00061843" w:rsidP="000807D5">
      <w:pPr>
        <w:pStyle w:val="ListParagraph"/>
        <w:numPr>
          <w:ilvl w:val="0"/>
          <w:numId w:val="4"/>
        </w:numPr>
        <w:spacing w:line="276" w:lineRule="auto"/>
        <w:jc w:val="both"/>
        <w:rPr>
          <w:rFonts w:ascii="Times New Roman" w:eastAsia="Times New Roman" w:hAnsi="Times New Roman" w:cs="Times New Roman"/>
          <w:kern w:val="0"/>
          <w14:ligatures w14:val="none"/>
        </w:rPr>
      </w:pPr>
      <w:r w:rsidRPr="006428B2">
        <w:rPr>
          <w:rFonts w:ascii="Times New Roman" w:eastAsia="Times New Roman" w:hAnsi="Times New Roman" w:cs="Times New Roman"/>
          <w:kern w:val="0"/>
          <w14:ligatures w14:val="none"/>
        </w:rPr>
        <w:t xml:space="preserve">In </w:t>
      </w:r>
      <w:r w:rsidR="00FD7A61" w:rsidRPr="006428B2">
        <w:rPr>
          <w:rFonts w:ascii="Times New Roman" w:eastAsia="Times New Roman" w:hAnsi="Times New Roman" w:cs="Times New Roman"/>
          <w:kern w:val="0"/>
          <w14:ligatures w14:val="none"/>
        </w:rPr>
        <w:t>the</w:t>
      </w:r>
      <w:r w:rsidRPr="006428B2">
        <w:rPr>
          <w:rFonts w:ascii="Times New Roman" w:eastAsia="Times New Roman" w:hAnsi="Times New Roman" w:cs="Times New Roman"/>
          <w:kern w:val="0"/>
          <w14:ligatures w14:val="none"/>
        </w:rPr>
        <w:t xml:space="preserve"> report CERD/C/URY/2</w:t>
      </w:r>
      <w:r w:rsidRPr="006428B2">
        <w:rPr>
          <w:rFonts w:ascii="Times New Roman" w:eastAsia="Times New Roman" w:hAnsi="Times New Roman" w:cs="Times New Roman"/>
          <w:kern w:val="0"/>
          <w14:ligatures w14:val="none"/>
        </w:rPr>
        <w:t>4</w:t>
      </w:r>
      <w:r w:rsidRPr="006428B2">
        <w:rPr>
          <w:rFonts w:ascii="Times New Roman" w:eastAsia="Times New Roman" w:hAnsi="Times New Roman" w:cs="Times New Roman"/>
          <w:kern w:val="0"/>
          <w14:ligatures w14:val="none"/>
        </w:rPr>
        <w:t>-2</w:t>
      </w:r>
      <w:r w:rsidRPr="006428B2">
        <w:rPr>
          <w:rFonts w:ascii="Times New Roman" w:eastAsia="Times New Roman" w:hAnsi="Times New Roman" w:cs="Times New Roman"/>
          <w:kern w:val="0"/>
          <w14:ligatures w14:val="none"/>
        </w:rPr>
        <w:t>6</w:t>
      </w:r>
      <w:r w:rsidRPr="006428B2">
        <w:rPr>
          <w:rFonts w:ascii="Times New Roman" w:eastAsia="Times New Roman" w:hAnsi="Times New Roman" w:cs="Times New Roman"/>
          <w:kern w:val="0"/>
          <w14:ligatures w14:val="none"/>
        </w:rPr>
        <w:t>,</w:t>
      </w:r>
      <w:r w:rsidR="00A00D63" w:rsidRPr="006428B2">
        <w:rPr>
          <w:rFonts w:ascii="Times New Roman" w:eastAsia="Times New Roman" w:hAnsi="Times New Roman" w:cs="Times New Roman"/>
          <w:kern w:val="0"/>
          <w14:ligatures w14:val="none"/>
        </w:rPr>
        <w:t xml:space="preserve"> the State party stated:</w:t>
      </w:r>
      <w:r w:rsidR="00004E53">
        <w:rPr>
          <w:rFonts w:ascii="Times New Roman" w:eastAsia="Times New Roman" w:hAnsi="Times New Roman" w:cs="Times New Roman"/>
          <w:kern w:val="0"/>
          <w14:ligatures w14:val="none"/>
        </w:rPr>
        <w:t xml:space="preserve"> </w:t>
      </w:r>
      <w:r w:rsidR="00A00D63" w:rsidRPr="00004E53">
        <w:rPr>
          <w:rFonts w:ascii="Times New Roman" w:eastAsia="Times New Roman" w:hAnsi="Times New Roman" w:cs="Times New Roman"/>
          <w:kern w:val="0"/>
          <w14:ligatures w14:val="none"/>
        </w:rPr>
        <w:t>“</w:t>
      </w:r>
      <w:r w:rsidR="008905DA" w:rsidRPr="00004E53">
        <w:rPr>
          <w:rFonts w:ascii="Times New Roman" w:hAnsi="Times New Roman" w:cs="Times New Roman"/>
        </w:rPr>
        <w:t>The Government has looked at how the ILO Indigenous and Tribal Peoples</w:t>
      </w:r>
      <w:r w:rsidR="008905DA" w:rsidRPr="00004E53">
        <w:rPr>
          <w:rFonts w:ascii="Times New Roman" w:hAnsi="Times New Roman" w:cs="Times New Roman"/>
        </w:rPr>
        <w:t xml:space="preserve"> </w:t>
      </w:r>
      <w:r w:rsidR="008905DA" w:rsidRPr="00004E53">
        <w:rPr>
          <w:rFonts w:ascii="Times New Roman" w:hAnsi="Times New Roman" w:cs="Times New Roman"/>
        </w:rPr>
        <w:t>Convention, 1989 (No. 169) might be applied,</w:t>
      </w:r>
      <w:r w:rsidR="007E7A80" w:rsidRPr="00004E53">
        <w:rPr>
          <w:rFonts w:ascii="Times New Roman" w:hAnsi="Times New Roman" w:cs="Times New Roman"/>
        </w:rPr>
        <w:t xml:space="preserve"> </w:t>
      </w:r>
      <w:r w:rsidR="007E7A80" w:rsidRPr="00004E53">
        <w:rPr>
          <w:rFonts w:ascii="Times New Roman" w:hAnsi="Times New Roman" w:cs="Times New Roman"/>
        </w:rPr>
        <w:t>but the definition of indigenous peoples</w:t>
      </w:r>
      <w:r w:rsidR="00E77A83" w:rsidRPr="00004E53">
        <w:rPr>
          <w:rFonts w:ascii="Times New Roman" w:hAnsi="Times New Roman" w:cs="Times New Roman"/>
        </w:rPr>
        <w:t xml:space="preserve"> </w:t>
      </w:r>
      <w:r w:rsidR="00E77A83" w:rsidRPr="00004E53">
        <w:rPr>
          <w:rFonts w:ascii="Times New Roman" w:hAnsi="Times New Roman" w:cs="Times New Roman"/>
        </w:rPr>
        <w:t>contained in article 1 makes it difficult to see how the Convention could be implemented in</w:t>
      </w:r>
      <w:r w:rsidR="000E450F" w:rsidRPr="00004E53">
        <w:rPr>
          <w:rFonts w:ascii="Times New Roman" w:hAnsi="Times New Roman" w:cs="Times New Roman"/>
        </w:rPr>
        <w:t xml:space="preserve"> </w:t>
      </w:r>
      <w:r w:rsidR="000E450F" w:rsidRPr="00004E53">
        <w:rPr>
          <w:rFonts w:ascii="Times New Roman" w:hAnsi="Times New Roman" w:cs="Times New Roman"/>
        </w:rPr>
        <w:t>present-day Uruguay. However,</w:t>
      </w:r>
      <w:r w:rsidR="000E450F" w:rsidRPr="00004E53">
        <w:rPr>
          <w:rFonts w:ascii="Times New Roman" w:hAnsi="Times New Roman" w:cs="Times New Roman"/>
        </w:rPr>
        <w:t xml:space="preserve"> </w:t>
      </w:r>
      <w:r w:rsidR="000E450F" w:rsidRPr="00004E53">
        <w:rPr>
          <w:rFonts w:ascii="Times New Roman" w:hAnsi="Times New Roman" w:cs="Times New Roman"/>
        </w:rPr>
        <w:t>the Ethnicity and Race Unit of the Ministry of Foreign</w:t>
      </w:r>
      <w:r w:rsidR="000E450F" w:rsidRPr="00004E53">
        <w:rPr>
          <w:rFonts w:ascii="Times New Roman" w:hAnsi="Times New Roman" w:cs="Times New Roman"/>
        </w:rPr>
        <w:t xml:space="preserve"> </w:t>
      </w:r>
      <w:r w:rsidR="000E450F" w:rsidRPr="00004E53">
        <w:rPr>
          <w:rFonts w:ascii="Times New Roman" w:hAnsi="Times New Roman" w:cs="Times New Roman"/>
        </w:rPr>
        <w:t>Affairs is studying ways of working with the relevant bodies with a view to applying some</w:t>
      </w:r>
      <w:r w:rsidR="000A5B49" w:rsidRPr="00004E53">
        <w:rPr>
          <w:rFonts w:ascii="Times New Roman" w:hAnsi="Times New Roman" w:cs="Times New Roman"/>
        </w:rPr>
        <w:t xml:space="preserve"> </w:t>
      </w:r>
      <w:r w:rsidR="000A5B49" w:rsidRPr="00004E53">
        <w:rPr>
          <w:rFonts w:ascii="Times New Roman" w:hAnsi="Times New Roman" w:cs="Times New Roman"/>
        </w:rPr>
        <w:t>of the Convention’s provisions in relation to people of indigenous descent.</w:t>
      </w:r>
      <w:r w:rsidR="00434298" w:rsidRPr="00004E53">
        <w:rPr>
          <w:rFonts w:ascii="Times New Roman" w:hAnsi="Times New Roman" w:cs="Times New Roman"/>
        </w:rPr>
        <w:t>”</w:t>
      </w:r>
    </w:p>
    <w:p w14:paraId="552923D3" w14:textId="77777777" w:rsidR="008905DA" w:rsidRPr="0078425D" w:rsidRDefault="008905DA" w:rsidP="00B65646">
      <w:pPr>
        <w:spacing w:line="276" w:lineRule="auto"/>
        <w:jc w:val="both"/>
        <w:rPr>
          <w:rFonts w:ascii="Times New Roman" w:eastAsia="MS PMincho" w:hAnsi="Times New Roman" w:cs="Times New Roman"/>
          <w:sz w:val="10"/>
          <w:szCs w:val="10"/>
          <w:lang w:val="es-ES"/>
        </w:rPr>
      </w:pPr>
    </w:p>
    <w:p w14:paraId="4E6E6663" w14:textId="3036CD26" w:rsidR="00D171A3" w:rsidRPr="00AA6C3E" w:rsidRDefault="00E50665" w:rsidP="00B65646">
      <w:pPr>
        <w:pStyle w:val="ListParagraph"/>
        <w:numPr>
          <w:ilvl w:val="0"/>
          <w:numId w:val="4"/>
        </w:numPr>
        <w:spacing w:line="276" w:lineRule="auto"/>
        <w:jc w:val="both"/>
        <w:rPr>
          <w:rFonts w:ascii="Times New Roman" w:hAnsi="Times New Roman" w:cs="Times New Roman"/>
        </w:rPr>
      </w:pPr>
      <w:r w:rsidRPr="000807D5">
        <w:rPr>
          <w:rFonts w:ascii="Times New Roman" w:hAnsi="Times New Roman" w:cs="Times New Roman"/>
        </w:rPr>
        <w:t>The</w:t>
      </w:r>
      <w:r w:rsidR="007F03D6" w:rsidRPr="000807D5">
        <w:rPr>
          <w:rFonts w:ascii="Times New Roman" w:hAnsi="Times New Roman" w:cs="Times New Roman"/>
        </w:rPr>
        <w:t xml:space="preserve"> legislative branch</w:t>
      </w:r>
      <w:r w:rsidRPr="000807D5">
        <w:rPr>
          <w:rFonts w:ascii="Times New Roman" w:hAnsi="Times New Roman" w:cs="Times New Roman"/>
        </w:rPr>
        <w:t xml:space="preserve"> on May 03, </w:t>
      </w:r>
      <w:r w:rsidR="00592E50" w:rsidRPr="000807D5">
        <w:rPr>
          <w:rFonts w:ascii="Times New Roman" w:hAnsi="Times New Roman" w:cs="Times New Roman"/>
        </w:rPr>
        <w:t>2022,</w:t>
      </w:r>
      <w:r w:rsidR="00BA3D72" w:rsidRPr="000807D5">
        <w:rPr>
          <w:rFonts w:ascii="Times New Roman" w:hAnsi="Times New Roman" w:cs="Times New Roman"/>
        </w:rPr>
        <w:t xml:space="preserve"> introduced a Bill on </w:t>
      </w:r>
      <w:r w:rsidR="006F4C12" w:rsidRPr="000807D5">
        <w:rPr>
          <w:rFonts w:ascii="Times New Roman" w:hAnsi="Times New Roman" w:cs="Times New Roman"/>
        </w:rPr>
        <w:t>the ratification of the ILO Indigenous and Tribal Peoples Convention, 1989 (No. 169)</w:t>
      </w:r>
      <w:r w:rsidR="00A76A4A" w:rsidRPr="000807D5">
        <w:rPr>
          <w:rFonts w:ascii="Times New Roman" w:hAnsi="Times New Roman" w:cs="Times New Roman"/>
        </w:rPr>
        <w:t xml:space="preserve">. To date, this bill has not been implemented </w:t>
      </w:r>
      <w:r w:rsidR="009F15E3" w:rsidRPr="000807D5">
        <w:rPr>
          <w:rFonts w:ascii="Times New Roman" w:hAnsi="Times New Roman" w:cs="Times New Roman"/>
        </w:rPr>
        <w:t>and continue</w:t>
      </w:r>
      <w:r w:rsidR="00A675A8" w:rsidRPr="000807D5">
        <w:rPr>
          <w:rFonts w:ascii="Times New Roman" w:hAnsi="Times New Roman" w:cs="Times New Roman"/>
        </w:rPr>
        <w:t xml:space="preserve"> under discussion in the legislative branch. </w:t>
      </w:r>
      <w:r w:rsidR="00CA734F" w:rsidRPr="00C52170">
        <w:rPr>
          <w:rStyle w:val="normaltextrun"/>
          <w:rFonts w:ascii="Times New Roman" w:hAnsi="Times New Roman" w:cs="Times New Roman"/>
        </w:rPr>
        <w:t xml:space="preserve">Although the introduction of this bill is a positive sign, there is still no legislation that has been enacted to protect the rights of </w:t>
      </w:r>
      <w:r w:rsidR="00CA734F" w:rsidRPr="00C52170">
        <w:rPr>
          <w:rFonts w:ascii="Times New Roman" w:hAnsi="Times New Roman" w:cs="Times New Roman"/>
        </w:rPr>
        <w:t>Indigenous Peoples</w:t>
      </w:r>
      <w:r w:rsidR="00CA734F" w:rsidRPr="00C52170">
        <w:rPr>
          <w:rStyle w:val="normaltextrun"/>
          <w:rFonts w:ascii="Times New Roman" w:hAnsi="Times New Roman" w:cs="Times New Roman"/>
        </w:rPr>
        <w:t xml:space="preserve"> within </w:t>
      </w:r>
      <w:r w:rsidR="00633E1F" w:rsidRPr="00C52170">
        <w:rPr>
          <w:rStyle w:val="normaltextrun"/>
          <w:rFonts w:ascii="Times New Roman" w:hAnsi="Times New Roman" w:cs="Times New Roman"/>
        </w:rPr>
        <w:t>Uruguay</w:t>
      </w:r>
      <w:r w:rsidR="00CA734F" w:rsidRPr="00C52170">
        <w:rPr>
          <w:rStyle w:val="normaltextrun"/>
          <w:rFonts w:ascii="Times New Roman" w:hAnsi="Times New Roman" w:cs="Times New Roman"/>
        </w:rPr>
        <w:t>. </w:t>
      </w:r>
      <w:r w:rsidR="00CC25FB" w:rsidRPr="00AA6C3E">
        <w:rPr>
          <w:rFonts w:ascii="Times New Roman" w:hAnsi="Times New Roman" w:cs="Times New Roman"/>
        </w:rPr>
        <w:t xml:space="preserve">Unfortunately, the prolonged lack of </w:t>
      </w:r>
      <w:r w:rsidR="00CC25FB" w:rsidRPr="00AA6C3E">
        <w:rPr>
          <w:rFonts w:ascii="Times New Roman" w:hAnsi="Times New Roman" w:cs="Times New Roman"/>
        </w:rPr>
        <w:t>ratification of the ILO Indigenous and Tribal Peoples Convention, 1989 (No. 169)</w:t>
      </w:r>
      <w:r w:rsidR="00D171A3" w:rsidRPr="00AA6C3E">
        <w:rPr>
          <w:rFonts w:ascii="Times New Roman" w:hAnsi="Times New Roman" w:cs="Times New Roman"/>
        </w:rPr>
        <w:t xml:space="preserve">, </w:t>
      </w:r>
      <w:r w:rsidR="00CC25FB" w:rsidRPr="00AA6C3E">
        <w:rPr>
          <w:rFonts w:ascii="Times New Roman" w:hAnsi="Times New Roman" w:cs="Times New Roman"/>
        </w:rPr>
        <w:t>continue to depict real challenges much to the detriment of Indigenous Pe</w:t>
      </w:r>
      <w:r w:rsidR="00D171A3" w:rsidRPr="00AA6C3E">
        <w:rPr>
          <w:rFonts w:ascii="Times New Roman" w:hAnsi="Times New Roman" w:cs="Times New Roman"/>
        </w:rPr>
        <w:t xml:space="preserve">oples within Uruguay. </w:t>
      </w:r>
    </w:p>
    <w:p w14:paraId="616424D2" w14:textId="77777777" w:rsidR="00260ADA" w:rsidRPr="00E97358" w:rsidRDefault="00260ADA" w:rsidP="00B65646">
      <w:pPr>
        <w:spacing w:line="276" w:lineRule="auto"/>
        <w:jc w:val="both"/>
        <w:rPr>
          <w:rFonts w:ascii="Times New Roman" w:hAnsi="Times New Roman" w:cs="Times New Roman"/>
          <w:sz w:val="10"/>
          <w:szCs w:val="10"/>
        </w:rPr>
      </w:pPr>
    </w:p>
    <w:p w14:paraId="141EB694" w14:textId="77777777" w:rsidR="005F4380" w:rsidRPr="00824DCA" w:rsidRDefault="00E8040B" w:rsidP="00D63436">
      <w:pPr>
        <w:pStyle w:val="ListParagraph"/>
        <w:numPr>
          <w:ilvl w:val="0"/>
          <w:numId w:val="4"/>
        </w:numPr>
        <w:spacing w:line="276" w:lineRule="auto"/>
        <w:jc w:val="both"/>
        <w:rPr>
          <w:rFonts w:ascii="Times New Roman" w:hAnsi="Times New Roman" w:cs="Times New Roman"/>
          <w:b/>
          <w:bCs/>
        </w:rPr>
      </w:pPr>
      <w:r w:rsidRPr="00824DCA">
        <w:rPr>
          <w:rFonts w:ascii="Times New Roman" w:hAnsi="Times New Roman" w:cs="Times New Roman"/>
          <w:b/>
          <w:bCs/>
        </w:rPr>
        <w:t>Bearing in mind the</w:t>
      </w:r>
      <w:r w:rsidR="005F4380" w:rsidRPr="00824DCA">
        <w:rPr>
          <w:rFonts w:ascii="Times New Roman" w:hAnsi="Times New Roman" w:cs="Times New Roman"/>
          <w:b/>
          <w:bCs/>
        </w:rPr>
        <w:t xml:space="preserve">se facts, respectfully recommend: </w:t>
      </w:r>
    </w:p>
    <w:p w14:paraId="35BE1B0C" w14:textId="77777777" w:rsidR="00BB60A7" w:rsidRPr="00BB60A7" w:rsidRDefault="00BB60A7" w:rsidP="00BB60A7">
      <w:pPr>
        <w:spacing w:line="276" w:lineRule="auto"/>
        <w:jc w:val="both"/>
        <w:rPr>
          <w:rFonts w:ascii="Times New Roman" w:hAnsi="Times New Roman" w:cs="Times New Roman"/>
          <w:sz w:val="11"/>
          <w:szCs w:val="11"/>
        </w:rPr>
      </w:pPr>
    </w:p>
    <w:p w14:paraId="52B97892" w14:textId="5C6EF22B" w:rsidR="00260ADA" w:rsidRPr="00BB60A7" w:rsidRDefault="005F4380" w:rsidP="00BB60A7">
      <w:pPr>
        <w:pStyle w:val="ListParagraph"/>
        <w:numPr>
          <w:ilvl w:val="0"/>
          <w:numId w:val="6"/>
        </w:numPr>
        <w:spacing w:line="276" w:lineRule="auto"/>
        <w:jc w:val="both"/>
        <w:rPr>
          <w:rFonts w:ascii="Times New Roman" w:hAnsi="Times New Roman" w:cs="Times New Roman"/>
        </w:rPr>
      </w:pPr>
      <w:r w:rsidRPr="00BB60A7">
        <w:rPr>
          <w:rFonts w:ascii="Times New Roman" w:hAnsi="Times New Roman" w:cs="Times New Roman"/>
        </w:rPr>
        <w:t>T</w:t>
      </w:r>
      <w:r w:rsidR="00260ADA" w:rsidRPr="00BB60A7">
        <w:rPr>
          <w:rFonts w:ascii="Times New Roman" w:hAnsi="Times New Roman" w:cs="Times New Roman"/>
        </w:rPr>
        <w:t xml:space="preserve">he State party must provide in its next report </w:t>
      </w:r>
      <w:r w:rsidR="0080688C" w:rsidRPr="00BB60A7">
        <w:rPr>
          <w:rFonts w:ascii="Times New Roman" w:hAnsi="Times New Roman" w:cs="Times New Roman"/>
        </w:rPr>
        <w:t xml:space="preserve">information updated on the </w:t>
      </w:r>
      <w:r w:rsidR="0080688C" w:rsidRPr="00BB60A7">
        <w:rPr>
          <w:rFonts w:ascii="Times New Roman" w:hAnsi="Times New Roman" w:cs="Times New Roman"/>
        </w:rPr>
        <w:t>ratification of the ILO Indigenous and Tribal Peoples Convention, 1989 (No. 169)</w:t>
      </w:r>
      <w:r w:rsidR="00423A0B" w:rsidRPr="00BB60A7">
        <w:rPr>
          <w:rFonts w:ascii="Times New Roman" w:hAnsi="Times New Roman" w:cs="Times New Roman"/>
        </w:rPr>
        <w:t>.</w:t>
      </w:r>
    </w:p>
    <w:p w14:paraId="5D29C063" w14:textId="77777777" w:rsidR="00184DB8" w:rsidRPr="009C43A2" w:rsidRDefault="00184DB8" w:rsidP="00B65646">
      <w:pPr>
        <w:spacing w:line="276" w:lineRule="auto"/>
        <w:jc w:val="both"/>
        <w:rPr>
          <w:rFonts w:ascii="Times New Roman" w:hAnsi="Times New Roman" w:cs="Times New Roman"/>
          <w:sz w:val="10"/>
          <w:szCs w:val="10"/>
        </w:rPr>
      </w:pPr>
    </w:p>
    <w:p w14:paraId="4C62397A" w14:textId="1059AB97" w:rsidR="00184DB8" w:rsidRPr="00BB60A7" w:rsidRDefault="00184DB8" w:rsidP="00BB60A7">
      <w:pPr>
        <w:pStyle w:val="ListParagraph"/>
        <w:numPr>
          <w:ilvl w:val="0"/>
          <w:numId w:val="6"/>
        </w:numPr>
        <w:spacing w:line="276" w:lineRule="auto"/>
        <w:jc w:val="both"/>
        <w:rPr>
          <w:rFonts w:ascii="Times New Roman" w:hAnsi="Times New Roman" w:cs="Times New Roman"/>
        </w:rPr>
      </w:pPr>
      <w:r w:rsidRPr="00BB60A7">
        <w:rPr>
          <w:rFonts w:ascii="Times New Roman" w:hAnsi="Times New Roman" w:cs="Times New Roman"/>
        </w:rPr>
        <w:t xml:space="preserve">Look for technical assistance that could assist the parties in examining ways and means of overcoming existing obstacles to the full and effective protection of the rights of Indigenous Peoples, and promote best practice, such Committee of Experts on the Application of Conventions and Recommendations </w:t>
      </w:r>
      <w:r w:rsidR="00923ED7" w:rsidRPr="00BB60A7">
        <w:rPr>
          <w:rFonts w:ascii="Times New Roman" w:hAnsi="Times New Roman" w:cs="Times New Roman"/>
        </w:rPr>
        <w:t>of the ILO</w:t>
      </w:r>
      <w:r w:rsidR="001C5749" w:rsidRPr="00BB60A7">
        <w:rPr>
          <w:rFonts w:ascii="Times New Roman" w:hAnsi="Times New Roman" w:cs="Times New Roman"/>
        </w:rPr>
        <w:t xml:space="preserve">, and the Special Rapporteur on the Rights of Indigenous Peoples. </w:t>
      </w:r>
      <w:r w:rsidRPr="00BB60A7">
        <w:rPr>
          <w:rFonts w:ascii="Times New Roman" w:hAnsi="Times New Roman" w:cs="Times New Roman"/>
        </w:rPr>
        <w:t xml:space="preserve"> </w:t>
      </w:r>
    </w:p>
    <w:p w14:paraId="6168EC9D" w14:textId="77777777" w:rsidR="00D1735B" w:rsidRPr="009C43A2" w:rsidRDefault="00D1735B" w:rsidP="007C5D74">
      <w:pPr>
        <w:spacing w:line="276" w:lineRule="auto"/>
        <w:jc w:val="both"/>
        <w:rPr>
          <w:rFonts w:ascii="Times New Roman" w:hAnsi="Times New Roman" w:cs="Times New Roman"/>
          <w:sz w:val="10"/>
          <w:szCs w:val="10"/>
        </w:rPr>
      </w:pPr>
    </w:p>
    <w:p w14:paraId="63C3E93A" w14:textId="687296A4" w:rsidR="00D1735B" w:rsidRPr="00BB60A7" w:rsidRDefault="00D1735B" w:rsidP="00BB60A7">
      <w:pPr>
        <w:pStyle w:val="ListParagraph"/>
        <w:numPr>
          <w:ilvl w:val="0"/>
          <w:numId w:val="6"/>
        </w:numPr>
        <w:spacing w:line="276" w:lineRule="auto"/>
        <w:jc w:val="both"/>
        <w:rPr>
          <w:rFonts w:ascii="Times New Roman" w:hAnsi="Times New Roman" w:cs="Times New Roman"/>
        </w:rPr>
      </w:pPr>
      <w:r w:rsidRPr="00BB60A7">
        <w:rPr>
          <w:rFonts w:ascii="Times New Roman" w:hAnsi="Times New Roman" w:cs="Times New Roman"/>
        </w:rPr>
        <w:t xml:space="preserve">The State party must acknowledge that the application of the ILO Indigenous and Tribal Peoples Convention, 1989 (No. 169) </w:t>
      </w:r>
      <w:r w:rsidR="002202FA" w:rsidRPr="00BB60A7">
        <w:rPr>
          <w:rFonts w:ascii="Times New Roman" w:hAnsi="Times New Roman" w:cs="Times New Roman"/>
        </w:rPr>
        <w:t>cannot</w:t>
      </w:r>
      <w:r w:rsidRPr="00BB60A7">
        <w:rPr>
          <w:rFonts w:ascii="Times New Roman" w:hAnsi="Times New Roman" w:cs="Times New Roman"/>
        </w:rPr>
        <w:t xml:space="preserve"> be partially</w:t>
      </w:r>
      <w:r w:rsidR="002202FA" w:rsidRPr="00BB60A7">
        <w:rPr>
          <w:rFonts w:ascii="Times New Roman" w:hAnsi="Times New Roman" w:cs="Times New Roman"/>
        </w:rPr>
        <w:t xml:space="preserve">. </w:t>
      </w:r>
      <w:r w:rsidR="00130EE3" w:rsidRPr="00BB60A7">
        <w:rPr>
          <w:rFonts w:ascii="Times New Roman" w:hAnsi="Times New Roman" w:cs="Times New Roman"/>
        </w:rPr>
        <w:t>T</w:t>
      </w:r>
      <w:r w:rsidR="002202FA" w:rsidRPr="00BB60A7">
        <w:rPr>
          <w:rFonts w:ascii="Times New Roman" w:hAnsi="Times New Roman" w:cs="Times New Roman"/>
        </w:rPr>
        <w:t xml:space="preserve">he lack of domestic law never shall affect or diminished in any way </w:t>
      </w:r>
      <w:r w:rsidR="002202FA" w:rsidRPr="00BB60A7">
        <w:rPr>
          <w:rStyle w:val="normaltextrun"/>
          <w:rFonts w:ascii="Times New Roman" w:hAnsi="Times New Roman" w:cs="Times New Roman"/>
        </w:rPr>
        <w:t xml:space="preserve">rights of </w:t>
      </w:r>
      <w:r w:rsidR="002202FA" w:rsidRPr="00BB60A7">
        <w:rPr>
          <w:rFonts w:ascii="Times New Roman" w:hAnsi="Times New Roman" w:cs="Times New Roman"/>
        </w:rPr>
        <w:t>Indigenous Peoples</w:t>
      </w:r>
      <w:r w:rsidR="002202FA" w:rsidRPr="00BB60A7">
        <w:rPr>
          <w:rStyle w:val="normaltextrun"/>
          <w:rFonts w:ascii="Times New Roman" w:hAnsi="Times New Roman" w:cs="Times New Roman"/>
        </w:rPr>
        <w:t xml:space="preserve"> within Uruguay. </w:t>
      </w:r>
      <w:r w:rsidR="002202FA" w:rsidRPr="00BB60A7">
        <w:rPr>
          <w:rStyle w:val="eop"/>
          <w:rFonts w:ascii="Times New Roman" w:hAnsi="Times New Roman" w:cs="Times New Roman"/>
        </w:rPr>
        <w:t> </w:t>
      </w:r>
      <w:r w:rsidR="002202FA" w:rsidRPr="00BB60A7">
        <w:rPr>
          <w:rFonts w:ascii="Times New Roman" w:hAnsi="Times New Roman" w:cs="Times New Roman"/>
        </w:rPr>
        <w:t xml:space="preserve"> </w:t>
      </w:r>
    </w:p>
    <w:p w14:paraId="30E8C571" w14:textId="77777777" w:rsidR="007C5D74" w:rsidRPr="0063415D" w:rsidRDefault="007C5D74" w:rsidP="00B65646">
      <w:pPr>
        <w:spacing w:line="276" w:lineRule="auto"/>
        <w:jc w:val="both"/>
        <w:rPr>
          <w:rFonts w:ascii="Times New Roman" w:hAnsi="Times New Roman" w:cs="Times New Roman"/>
          <w:sz w:val="13"/>
          <w:szCs w:val="13"/>
        </w:rPr>
      </w:pPr>
    </w:p>
    <w:p w14:paraId="19276032" w14:textId="5C2FAE64" w:rsidR="004E3173" w:rsidRPr="0063415D" w:rsidRDefault="008B1EBC" w:rsidP="00940BCA">
      <w:pPr>
        <w:pStyle w:val="ListParagraph"/>
        <w:numPr>
          <w:ilvl w:val="0"/>
          <w:numId w:val="6"/>
        </w:numPr>
        <w:spacing w:line="276" w:lineRule="auto"/>
        <w:jc w:val="both"/>
        <w:rPr>
          <w:rFonts w:ascii="Times New Roman" w:hAnsi="Times New Roman" w:cs="Times New Roman"/>
        </w:rPr>
      </w:pPr>
      <w:r w:rsidRPr="00BB60A7">
        <w:rPr>
          <w:rFonts w:ascii="Times New Roman" w:hAnsi="Times New Roman" w:cs="Times New Roman"/>
        </w:rPr>
        <w:t xml:space="preserve">Consider issue invitation in 2024 to the Special Rapporteur </w:t>
      </w:r>
      <w:r w:rsidR="00130EE3" w:rsidRPr="00BB60A7">
        <w:rPr>
          <w:rFonts w:ascii="Times New Roman" w:hAnsi="Times New Roman" w:cs="Times New Roman"/>
        </w:rPr>
        <w:t xml:space="preserve">on the rights of Indigenous Peoples. </w:t>
      </w:r>
    </w:p>
    <w:sectPr w:rsidR="004E3173" w:rsidRPr="0063415D">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A0153" w14:textId="77777777" w:rsidR="00B3028B" w:rsidRDefault="00B3028B" w:rsidP="00256052">
      <w:r>
        <w:separator/>
      </w:r>
    </w:p>
  </w:endnote>
  <w:endnote w:type="continuationSeparator" w:id="0">
    <w:p w14:paraId="3B6CF4CE" w14:textId="77777777" w:rsidR="00B3028B" w:rsidRDefault="00B3028B" w:rsidP="00256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S PMincho">
    <w:panose1 w:val="02020600040205080304"/>
    <w:charset w:val="80"/>
    <w:family w:val="roman"/>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36781488"/>
      <w:docPartObj>
        <w:docPartGallery w:val="Page Numbers (Bottom of Page)"/>
        <w:docPartUnique/>
      </w:docPartObj>
    </w:sdtPr>
    <w:sdtContent>
      <w:p w14:paraId="1E0611CE" w14:textId="32168D21" w:rsidR="00256052" w:rsidRDefault="00256052" w:rsidP="00AE64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D59D74" w14:textId="77777777" w:rsidR="00256052" w:rsidRDefault="002560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7919117"/>
      <w:docPartObj>
        <w:docPartGallery w:val="Page Numbers (Bottom of Page)"/>
        <w:docPartUnique/>
      </w:docPartObj>
    </w:sdtPr>
    <w:sdtContent>
      <w:p w14:paraId="7B7E3333" w14:textId="19C739CC" w:rsidR="00256052" w:rsidRDefault="00256052" w:rsidP="00AE64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7470B02" w14:textId="77777777" w:rsidR="00256052" w:rsidRDefault="002560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D3C2E" w14:textId="77777777" w:rsidR="00B3028B" w:rsidRDefault="00B3028B" w:rsidP="00256052">
      <w:r>
        <w:separator/>
      </w:r>
    </w:p>
  </w:footnote>
  <w:footnote w:type="continuationSeparator" w:id="0">
    <w:p w14:paraId="688E3850" w14:textId="77777777" w:rsidR="00B3028B" w:rsidRDefault="00B3028B" w:rsidP="002560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837A8"/>
    <w:multiLevelType w:val="hybridMultilevel"/>
    <w:tmpl w:val="E610B6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2707BB"/>
    <w:multiLevelType w:val="hybridMultilevel"/>
    <w:tmpl w:val="A8148964"/>
    <w:lvl w:ilvl="0" w:tplc="7708C8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FE78BE"/>
    <w:multiLevelType w:val="hybridMultilevel"/>
    <w:tmpl w:val="BC2A4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B524BD"/>
    <w:multiLevelType w:val="hybridMultilevel"/>
    <w:tmpl w:val="45DA4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42965D0"/>
    <w:multiLevelType w:val="hybridMultilevel"/>
    <w:tmpl w:val="3D3A5B4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E711CF"/>
    <w:multiLevelType w:val="hybridMultilevel"/>
    <w:tmpl w:val="E16231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1591999">
    <w:abstractNumId w:val="4"/>
  </w:num>
  <w:num w:numId="2" w16cid:durableId="2118672403">
    <w:abstractNumId w:val="5"/>
  </w:num>
  <w:num w:numId="3" w16cid:durableId="2116316248">
    <w:abstractNumId w:val="2"/>
  </w:num>
  <w:num w:numId="4" w16cid:durableId="681011947">
    <w:abstractNumId w:val="0"/>
  </w:num>
  <w:num w:numId="5" w16cid:durableId="1567060784">
    <w:abstractNumId w:val="3"/>
  </w:num>
  <w:num w:numId="6" w16cid:durableId="19847756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5D7"/>
    <w:rsid w:val="00004E53"/>
    <w:rsid w:val="00011A3F"/>
    <w:rsid w:val="00044D35"/>
    <w:rsid w:val="00061843"/>
    <w:rsid w:val="000807D5"/>
    <w:rsid w:val="000A5B49"/>
    <w:rsid w:val="000E450F"/>
    <w:rsid w:val="000F6DBF"/>
    <w:rsid w:val="0010061E"/>
    <w:rsid w:val="00106FB2"/>
    <w:rsid w:val="00130EE3"/>
    <w:rsid w:val="00182F08"/>
    <w:rsid w:val="00184DB8"/>
    <w:rsid w:val="001B5EC4"/>
    <w:rsid w:val="001C0DF9"/>
    <w:rsid w:val="001C5749"/>
    <w:rsid w:val="002202FA"/>
    <w:rsid w:val="00225988"/>
    <w:rsid w:val="00231D7C"/>
    <w:rsid w:val="00234DA3"/>
    <w:rsid w:val="002360CF"/>
    <w:rsid w:val="00256052"/>
    <w:rsid w:val="00260ADA"/>
    <w:rsid w:val="00282314"/>
    <w:rsid w:val="002A32AB"/>
    <w:rsid w:val="002B4010"/>
    <w:rsid w:val="00326EC5"/>
    <w:rsid w:val="00337CD9"/>
    <w:rsid w:val="00342F50"/>
    <w:rsid w:val="0036746F"/>
    <w:rsid w:val="00371129"/>
    <w:rsid w:val="00387F1D"/>
    <w:rsid w:val="0039154B"/>
    <w:rsid w:val="003C4EEB"/>
    <w:rsid w:val="003E6D73"/>
    <w:rsid w:val="004168CE"/>
    <w:rsid w:val="00416D7E"/>
    <w:rsid w:val="00423A0B"/>
    <w:rsid w:val="00432A52"/>
    <w:rsid w:val="00434298"/>
    <w:rsid w:val="00461187"/>
    <w:rsid w:val="0047090A"/>
    <w:rsid w:val="0047379A"/>
    <w:rsid w:val="0049050E"/>
    <w:rsid w:val="004A5437"/>
    <w:rsid w:val="004A57BD"/>
    <w:rsid w:val="004C61B2"/>
    <w:rsid w:val="004D7B83"/>
    <w:rsid w:val="004E3173"/>
    <w:rsid w:val="004E7786"/>
    <w:rsid w:val="004E77D3"/>
    <w:rsid w:val="004F60C3"/>
    <w:rsid w:val="00500C54"/>
    <w:rsid w:val="00527633"/>
    <w:rsid w:val="00592E50"/>
    <w:rsid w:val="005B7860"/>
    <w:rsid w:val="005C4E13"/>
    <w:rsid w:val="005C7F5F"/>
    <w:rsid w:val="005F4380"/>
    <w:rsid w:val="006270AC"/>
    <w:rsid w:val="00633E1F"/>
    <w:rsid w:val="0063415D"/>
    <w:rsid w:val="00636854"/>
    <w:rsid w:val="006428B2"/>
    <w:rsid w:val="006744A5"/>
    <w:rsid w:val="006C1031"/>
    <w:rsid w:val="006C41F0"/>
    <w:rsid w:val="006D44B8"/>
    <w:rsid w:val="006F4C12"/>
    <w:rsid w:val="007303D7"/>
    <w:rsid w:val="007419FB"/>
    <w:rsid w:val="00765964"/>
    <w:rsid w:val="0078425D"/>
    <w:rsid w:val="00785722"/>
    <w:rsid w:val="0078604E"/>
    <w:rsid w:val="00794B10"/>
    <w:rsid w:val="007C5D74"/>
    <w:rsid w:val="007C7FBA"/>
    <w:rsid w:val="007D3F0A"/>
    <w:rsid w:val="007E7A80"/>
    <w:rsid w:val="007F03D6"/>
    <w:rsid w:val="007F0440"/>
    <w:rsid w:val="007F53C3"/>
    <w:rsid w:val="0080688C"/>
    <w:rsid w:val="00824DCA"/>
    <w:rsid w:val="00854992"/>
    <w:rsid w:val="008701B5"/>
    <w:rsid w:val="00873E0F"/>
    <w:rsid w:val="008905DA"/>
    <w:rsid w:val="008B1EBC"/>
    <w:rsid w:val="0092225B"/>
    <w:rsid w:val="00923ED7"/>
    <w:rsid w:val="009321B9"/>
    <w:rsid w:val="00940BCA"/>
    <w:rsid w:val="00970C5B"/>
    <w:rsid w:val="009C43A2"/>
    <w:rsid w:val="009D17DB"/>
    <w:rsid w:val="009F15E3"/>
    <w:rsid w:val="00A00D63"/>
    <w:rsid w:val="00A0792D"/>
    <w:rsid w:val="00A116E1"/>
    <w:rsid w:val="00A356B7"/>
    <w:rsid w:val="00A45804"/>
    <w:rsid w:val="00A53C54"/>
    <w:rsid w:val="00A5539B"/>
    <w:rsid w:val="00A675A8"/>
    <w:rsid w:val="00A76A4A"/>
    <w:rsid w:val="00AA6C3E"/>
    <w:rsid w:val="00AC6143"/>
    <w:rsid w:val="00AD3816"/>
    <w:rsid w:val="00AD5629"/>
    <w:rsid w:val="00B007C9"/>
    <w:rsid w:val="00B032B9"/>
    <w:rsid w:val="00B27854"/>
    <w:rsid w:val="00B3028B"/>
    <w:rsid w:val="00B65646"/>
    <w:rsid w:val="00B65E6F"/>
    <w:rsid w:val="00B97980"/>
    <w:rsid w:val="00BA3D72"/>
    <w:rsid w:val="00BB60A7"/>
    <w:rsid w:val="00BC2FDC"/>
    <w:rsid w:val="00BD34C1"/>
    <w:rsid w:val="00C344FB"/>
    <w:rsid w:val="00C419E9"/>
    <w:rsid w:val="00C52170"/>
    <w:rsid w:val="00C825FC"/>
    <w:rsid w:val="00C85A3A"/>
    <w:rsid w:val="00CA734F"/>
    <w:rsid w:val="00CC0BB1"/>
    <w:rsid w:val="00CC25FB"/>
    <w:rsid w:val="00CD4746"/>
    <w:rsid w:val="00D16A01"/>
    <w:rsid w:val="00D171A3"/>
    <w:rsid w:val="00D1735B"/>
    <w:rsid w:val="00D63436"/>
    <w:rsid w:val="00DA5B17"/>
    <w:rsid w:val="00DC107A"/>
    <w:rsid w:val="00DF2B9F"/>
    <w:rsid w:val="00E37C0E"/>
    <w:rsid w:val="00E50665"/>
    <w:rsid w:val="00E614D5"/>
    <w:rsid w:val="00E77A83"/>
    <w:rsid w:val="00E8040B"/>
    <w:rsid w:val="00E97358"/>
    <w:rsid w:val="00EA54DF"/>
    <w:rsid w:val="00F015D7"/>
    <w:rsid w:val="00F041CF"/>
    <w:rsid w:val="00F07277"/>
    <w:rsid w:val="00F318CD"/>
    <w:rsid w:val="00F41A6B"/>
    <w:rsid w:val="00F7420A"/>
    <w:rsid w:val="00F7478C"/>
    <w:rsid w:val="00FB2434"/>
    <w:rsid w:val="00FC7330"/>
    <w:rsid w:val="00FD7273"/>
    <w:rsid w:val="00FD7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BE13149"/>
  <w15:chartTrackingRefBased/>
  <w15:docId w15:val="{C4F96BFE-5C01-6846-823D-06331C91D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6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ssionsubtitle">
    <w:name w:val="sessionsubtitle"/>
    <w:basedOn w:val="DefaultParagraphFont"/>
    <w:rsid w:val="004168CE"/>
  </w:style>
  <w:style w:type="paragraph" w:customStyle="1" w:styleId="Default">
    <w:name w:val="Default"/>
    <w:rsid w:val="001B5EC4"/>
    <w:pPr>
      <w:autoSpaceDE w:val="0"/>
      <w:autoSpaceDN w:val="0"/>
      <w:adjustRightInd w:val="0"/>
    </w:pPr>
    <w:rPr>
      <w:rFonts w:ascii="Times New Roman" w:hAnsi="Times New Roman" w:cs="Times New Roman"/>
      <w:color w:val="000000"/>
      <w:kern w:val="0"/>
    </w:rPr>
  </w:style>
  <w:style w:type="character" w:customStyle="1" w:styleId="normaltextrun">
    <w:name w:val="normaltextrun"/>
    <w:basedOn w:val="DefaultParagraphFont"/>
    <w:rsid w:val="00CA734F"/>
  </w:style>
  <w:style w:type="character" w:customStyle="1" w:styleId="eop">
    <w:name w:val="eop"/>
    <w:basedOn w:val="DefaultParagraphFont"/>
    <w:rsid w:val="00CA734F"/>
  </w:style>
  <w:style w:type="paragraph" w:styleId="Footer">
    <w:name w:val="footer"/>
    <w:basedOn w:val="Normal"/>
    <w:link w:val="FooterChar"/>
    <w:uiPriority w:val="99"/>
    <w:unhideWhenUsed/>
    <w:rsid w:val="00256052"/>
    <w:pPr>
      <w:tabs>
        <w:tab w:val="center" w:pos="4680"/>
        <w:tab w:val="right" w:pos="9360"/>
      </w:tabs>
    </w:pPr>
  </w:style>
  <w:style w:type="character" w:customStyle="1" w:styleId="FooterChar">
    <w:name w:val="Footer Char"/>
    <w:basedOn w:val="DefaultParagraphFont"/>
    <w:link w:val="Footer"/>
    <w:uiPriority w:val="99"/>
    <w:rsid w:val="00256052"/>
  </w:style>
  <w:style w:type="character" w:styleId="PageNumber">
    <w:name w:val="page number"/>
    <w:basedOn w:val="DefaultParagraphFont"/>
    <w:uiPriority w:val="99"/>
    <w:semiHidden/>
    <w:unhideWhenUsed/>
    <w:rsid w:val="00256052"/>
  </w:style>
  <w:style w:type="paragraph" w:styleId="ListParagraph">
    <w:name w:val="List Paragraph"/>
    <w:basedOn w:val="Normal"/>
    <w:uiPriority w:val="34"/>
    <w:qFormat/>
    <w:rsid w:val="006270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160262">
      <w:bodyDiv w:val="1"/>
      <w:marLeft w:val="0"/>
      <w:marRight w:val="0"/>
      <w:marTop w:val="0"/>
      <w:marBottom w:val="0"/>
      <w:divBdr>
        <w:top w:val="none" w:sz="0" w:space="0" w:color="auto"/>
        <w:left w:val="none" w:sz="0" w:space="0" w:color="auto"/>
        <w:bottom w:val="none" w:sz="0" w:space="0" w:color="auto"/>
        <w:right w:val="none" w:sz="0" w:space="0" w:color="auto"/>
      </w:divBdr>
      <w:divsChild>
        <w:div w:id="1923947303">
          <w:marLeft w:val="0"/>
          <w:marRight w:val="0"/>
          <w:marTop w:val="0"/>
          <w:marBottom w:val="0"/>
          <w:divBdr>
            <w:top w:val="none" w:sz="0" w:space="0" w:color="auto"/>
            <w:left w:val="none" w:sz="0" w:space="0" w:color="auto"/>
            <w:bottom w:val="none" w:sz="0" w:space="0" w:color="auto"/>
            <w:right w:val="none" w:sz="0" w:space="0" w:color="auto"/>
          </w:divBdr>
        </w:div>
        <w:div w:id="623465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460</Words>
  <Characters>2624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Baca, Alvaro E.</dc:creator>
  <cp:keywords/>
  <dc:description/>
  <cp:lastModifiedBy>Baca, Alvaro E.</cp:lastModifiedBy>
  <cp:revision>24</cp:revision>
  <dcterms:created xsi:type="dcterms:W3CDTF">2023-07-14T18:36:00Z</dcterms:created>
  <dcterms:modified xsi:type="dcterms:W3CDTF">2023-07-14T18:39:00Z</dcterms:modified>
</cp:coreProperties>
</file>