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C0C" w:rsidRPr="00DE27DB" w:rsidRDefault="008A7C0C" w:rsidP="008A7C0C">
      <w:pPr>
        <w:rPr>
          <w:b/>
          <w:lang w:val="sq-AL"/>
        </w:rPr>
      </w:pPr>
      <w:bookmarkStart w:id="0" w:name="_GoBack"/>
      <w:bookmarkEnd w:id="0"/>
      <w:r w:rsidRPr="00DE27DB">
        <w:rPr>
          <w:b/>
          <w:lang w:val="sq-AL"/>
        </w:rPr>
        <w:t xml:space="preserve">                                                 </w:t>
      </w:r>
    </w:p>
    <w:p w:rsidR="00647FD2" w:rsidRPr="00A8231C" w:rsidRDefault="00A8231C" w:rsidP="00A8231C">
      <w:pPr>
        <w:pStyle w:val="BodyText"/>
        <w:spacing w:line="240" w:lineRule="auto"/>
        <w:ind w:left="1440" w:hanging="1440"/>
        <w:rPr>
          <w:bCs/>
          <w:lang w:val="sq-AL"/>
        </w:rPr>
      </w:pPr>
      <w:r w:rsidRPr="00A8231C">
        <w:rPr>
          <w:bCs/>
          <w:lang w:val="sq-AL"/>
        </w:rPr>
        <w:t>Information in the framework of the Answers to List of Issues on the Convention on Economic, Social and Cultural Rights (CESCR)</w:t>
      </w:r>
    </w:p>
    <w:p w:rsidR="00647FD2" w:rsidRPr="00647FD2" w:rsidRDefault="00647FD2" w:rsidP="00433DF0">
      <w:pPr>
        <w:pStyle w:val="BodyText"/>
        <w:spacing w:line="240" w:lineRule="auto"/>
        <w:ind w:firstLine="720"/>
        <w:rPr>
          <w:lang w:val="sq-AL"/>
        </w:rPr>
      </w:pPr>
    </w:p>
    <w:p w:rsidR="003C0FBA" w:rsidRPr="00433DF0" w:rsidRDefault="003C0FBA" w:rsidP="00433DF0">
      <w:pPr>
        <w:spacing w:after="0" w:line="240" w:lineRule="auto"/>
        <w:rPr>
          <w:rFonts w:ascii="Times New Roman" w:hAnsi="Times New Roman" w:cs="Times New Roman"/>
          <w:sz w:val="24"/>
          <w:szCs w:val="24"/>
          <w:lang w:val="sq-AL"/>
        </w:rPr>
      </w:pPr>
    </w:p>
    <w:p w:rsidR="00647FD2" w:rsidRPr="00BE655F" w:rsidRDefault="000B28F3" w:rsidP="00647FD2">
      <w:pPr>
        <w:spacing w:before="240" w:after="0" w:line="240" w:lineRule="auto"/>
        <w:jc w:val="both"/>
        <w:rPr>
          <w:rFonts w:ascii="Times New Roman" w:hAnsi="Times New Roman" w:cs="Times New Roman"/>
          <w:i/>
          <w:sz w:val="24"/>
          <w:szCs w:val="24"/>
          <w:u w:val="single"/>
          <w:lang w:val="sq-AL"/>
        </w:rPr>
      </w:pPr>
      <w:r w:rsidRPr="000B28F3">
        <w:rPr>
          <w:rFonts w:ascii="Times New Roman" w:hAnsi="Times New Roman" w:cs="Times New Roman"/>
          <w:i/>
          <w:sz w:val="24"/>
          <w:szCs w:val="24"/>
          <w:u w:val="single"/>
          <w:lang w:val="sq-AL"/>
        </w:rPr>
        <w:t>Women's rights, gender equality, violence against women;</w:t>
      </w:r>
    </w:p>
    <w:p w:rsidR="00647FD2" w:rsidRDefault="00647FD2" w:rsidP="00647FD2">
      <w:pPr>
        <w:shd w:val="clear" w:color="auto" w:fill="FFFFFF"/>
        <w:spacing w:after="0" w:line="240" w:lineRule="auto"/>
        <w:jc w:val="both"/>
        <w:rPr>
          <w:rFonts w:ascii="Times New Roman" w:eastAsia="Times New Roman" w:hAnsi="Times New Roman" w:cs="Times New Roman"/>
          <w:color w:val="050505"/>
          <w:sz w:val="24"/>
          <w:szCs w:val="24"/>
          <w:lang w:val="sq-AL"/>
        </w:rPr>
      </w:pPr>
    </w:p>
    <w:p w:rsidR="00AF0467" w:rsidRPr="00AF0467" w:rsidRDefault="00AF0467" w:rsidP="00AF0467">
      <w:pPr>
        <w:spacing w:before="240" w:after="0" w:line="240" w:lineRule="auto"/>
        <w:jc w:val="both"/>
        <w:rPr>
          <w:rFonts w:ascii="Times New Roman" w:eastAsia="Times New Roman" w:hAnsi="Times New Roman" w:cs="Times New Roman"/>
          <w:color w:val="050505"/>
          <w:sz w:val="24"/>
          <w:szCs w:val="24"/>
        </w:rPr>
      </w:pPr>
      <w:r w:rsidRPr="00AF0467">
        <w:rPr>
          <w:rFonts w:ascii="Times New Roman" w:eastAsia="Times New Roman" w:hAnsi="Times New Roman" w:cs="Times New Roman"/>
          <w:color w:val="050505"/>
          <w:sz w:val="24"/>
          <w:szCs w:val="24"/>
        </w:rPr>
        <w:t>The People's Advocate as an institution, wh</w:t>
      </w:r>
      <w:r w:rsidR="00AD5F17">
        <w:rPr>
          <w:rFonts w:ascii="Times New Roman" w:eastAsia="Times New Roman" w:hAnsi="Times New Roman" w:cs="Times New Roman"/>
          <w:color w:val="050505"/>
          <w:sz w:val="24"/>
          <w:szCs w:val="24"/>
        </w:rPr>
        <w:t>ich the</w:t>
      </w:r>
      <w:r w:rsidRPr="00AF0467">
        <w:rPr>
          <w:rFonts w:ascii="Times New Roman" w:eastAsia="Times New Roman" w:hAnsi="Times New Roman" w:cs="Times New Roman"/>
          <w:color w:val="050505"/>
          <w:sz w:val="24"/>
          <w:szCs w:val="24"/>
        </w:rPr>
        <w:t xml:space="preserve"> main </w:t>
      </w:r>
      <w:r w:rsidR="00FB1036">
        <w:rPr>
          <w:rFonts w:ascii="Times New Roman" w:eastAsia="Times New Roman" w:hAnsi="Times New Roman" w:cs="Times New Roman"/>
          <w:color w:val="050505"/>
          <w:sz w:val="24"/>
          <w:szCs w:val="24"/>
        </w:rPr>
        <w:t>function</w:t>
      </w:r>
      <w:r w:rsidRPr="00AF0467">
        <w:rPr>
          <w:rFonts w:ascii="Times New Roman" w:eastAsia="Times New Roman" w:hAnsi="Times New Roman" w:cs="Times New Roman"/>
          <w:color w:val="050505"/>
          <w:sz w:val="24"/>
          <w:szCs w:val="24"/>
        </w:rPr>
        <w:t xml:space="preserve"> is </w:t>
      </w:r>
      <w:r w:rsidR="0099123A">
        <w:rPr>
          <w:rFonts w:ascii="Times New Roman" w:eastAsia="Times New Roman" w:hAnsi="Times New Roman" w:cs="Times New Roman"/>
          <w:color w:val="050505"/>
          <w:sz w:val="24"/>
          <w:szCs w:val="24"/>
        </w:rPr>
        <w:t xml:space="preserve">the </w:t>
      </w:r>
      <w:r w:rsidRPr="00AF0467">
        <w:rPr>
          <w:rFonts w:ascii="Times New Roman" w:eastAsia="Times New Roman" w:hAnsi="Times New Roman" w:cs="Times New Roman"/>
          <w:color w:val="050505"/>
          <w:sz w:val="24"/>
          <w:szCs w:val="24"/>
        </w:rPr>
        <w:t>promotion and protection</w:t>
      </w:r>
      <w:r w:rsidR="0099123A">
        <w:rPr>
          <w:rFonts w:ascii="Times New Roman" w:eastAsia="Times New Roman" w:hAnsi="Times New Roman" w:cs="Times New Roman"/>
          <w:color w:val="050505"/>
          <w:sz w:val="24"/>
          <w:szCs w:val="24"/>
        </w:rPr>
        <w:t xml:space="preserve"> of human rights</w:t>
      </w:r>
      <w:r w:rsidR="008C4EFC">
        <w:rPr>
          <w:rFonts w:ascii="Times New Roman" w:eastAsia="Times New Roman" w:hAnsi="Times New Roman" w:cs="Times New Roman"/>
          <w:color w:val="050505"/>
          <w:sz w:val="24"/>
          <w:szCs w:val="24"/>
        </w:rPr>
        <w:t xml:space="preserve">, </w:t>
      </w:r>
      <w:r w:rsidR="00EA35EB">
        <w:rPr>
          <w:rFonts w:ascii="Times New Roman" w:eastAsia="Times New Roman" w:hAnsi="Times New Roman" w:cs="Times New Roman"/>
          <w:color w:val="050505"/>
          <w:sz w:val="24"/>
          <w:szCs w:val="24"/>
        </w:rPr>
        <w:t xml:space="preserve">an integral part of which are </w:t>
      </w:r>
      <w:r w:rsidRPr="00AF0467">
        <w:rPr>
          <w:rFonts w:ascii="Times New Roman" w:eastAsia="Times New Roman" w:hAnsi="Times New Roman" w:cs="Times New Roman"/>
          <w:color w:val="050505"/>
          <w:sz w:val="24"/>
          <w:szCs w:val="24"/>
        </w:rPr>
        <w:t xml:space="preserve">the rights of women and girls, </w:t>
      </w:r>
      <w:r w:rsidR="00AD5F17" w:rsidRPr="00AD5F17">
        <w:rPr>
          <w:rFonts w:ascii="Times New Roman" w:eastAsia="Times New Roman" w:hAnsi="Times New Roman" w:cs="Times New Roman"/>
          <w:color w:val="050505"/>
          <w:sz w:val="24"/>
          <w:szCs w:val="24"/>
        </w:rPr>
        <w:t xml:space="preserve">has in recent </w:t>
      </w:r>
      <w:r w:rsidR="000135FE">
        <w:rPr>
          <w:rFonts w:ascii="Times New Roman" w:eastAsia="Times New Roman" w:hAnsi="Times New Roman" w:cs="Times New Roman"/>
          <w:color w:val="050505"/>
          <w:sz w:val="24"/>
          <w:szCs w:val="24"/>
        </w:rPr>
        <w:t xml:space="preserve">two </w:t>
      </w:r>
      <w:r w:rsidR="00AD5F17" w:rsidRPr="00AD5F17">
        <w:rPr>
          <w:rFonts w:ascii="Times New Roman" w:eastAsia="Times New Roman" w:hAnsi="Times New Roman" w:cs="Times New Roman"/>
          <w:color w:val="050505"/>
          <w:sz w:val="24"/>
          <w:szCs w:val="24"/>
        </w:rPr>
        <w:t>years reinforced the observation that Albanian women and girls are subject to all forms of violence. This constitutes one of the primary issues leading to the violation of their human rights.</w:t>
      </w:r>
    </w:p>
    <w:p w:rsidR="00AF0467" w:rsidRPr="00AF0467" w:rsidRDefault="00293021" w:rsidP="00AF0467">
      <w:pPr>
        <w:spacing w:before="240" w:after="0" w:line="240" w:lineRule="auto"/>
        <w:jc w:val="both"/>
        <w:rPr>
          <w:rFonts w:ascii="Times New Roman" w:eastAsia="Times New Roman" w:hAnsi="Times New Roman" w:cs="Times New Roman"/>
          <w:color w:val="050505"/>
          <w:sz w:val="24"/>
          <w:szCs w:val="24"/>
        </w:rPr>
      </w:pPr>
      <w:r w:rsidRPr="00293021">
        <w:rPr>
          <w:rFonts w:ascii="Times New Roman" w:eastAsia="Times New Roman" w:hAnsi="Times New Roman" w:cs="Times New Roman"/>
          <w:color w:val="050505"/>
          <w:sz w:val="24"/>
          <w:szCs w:val="24"/>
        </w:rPr>
        <w:t>Although there have been significant legal improvements in recent years regarding victims of domestic violence and specific policies have been developed for gender equality, important issues still remain to be addressed:</w:t>
      </w:r>
    </w:p>
    <w:p w:rsidR="00C112AA" w:rsidRDefault="00C112AA" w:rsidP="00C112AA">
      <w:pPr>
        <w:shd w:val="clear" w:color="auto" w:fill="FFFFFF"/>
        <w:spacing w:after="0" w:line="240" w:lineRule="auto"/>
        <w:jc w:val="both"/>
        <w:rPr>
          <w:rFonts w:ascii="Times New Roman" w:hAnsi="Times New Roman" w:cs="Times New Roman"/>
          <w:sz w:val="24"/>
          <w:szCs w:val="24"/>
          <w:lang w:val="sq-AL"/>
        </w:rPr>
      </w:pPr>
    </w:p>
    <w:p w:rsidR="00C112AA" w:rsidRPr="00C112AA" w:rsidRDefault="00C112AA" w:rsidP="00C112AA">
      <w:pPr>
        <w:shd w:val="clear" w:color="auto" w:fill="FFFFFF"/>
        <w:spacing w:after="0" w:line="240" w:lineRule="auto"/>
        <w:jc w:val="both"/>
        <w:rPr>
          <w:rFonts w:ascii="Times New Roman" w:hAnsi="Times New Roman" w:cs="Times New Roman"/>
          <w:sz w:val="24"/>
          <w:szCs w:val="24"/>
          <w:lang w:val="sq-AL"/>
        </w:rPr>
      </w:pPr>
      <w:r w:rsidRPr="00C112AA">
        <w:rPr>
          <w:rFonts w:ascii="Times New Roman" w:hAnsi="Times New Roman" w:cs="Times New Roman"/>
          <w:sz w:val="24"/>
          <w:szCs w:val="24"/>
          <w:lang w:val="sq-AL"/>
        </w:rPr>
        <w:t>Referring to complaints, ex officio cases, inspections carried out in public, emergency and long-term residential centers for victims of domestic violence, round tables organized by NGOs, open days, observations and studies carried out, it was found that: from the perspective of the institution of the People's Advocate, in the exercise of his mandate, as a human rights defender, it is established that the main issues have been; (a) difficulties in accessing social and legal services; (b) the increase in the phenomenon of violence by partners or other family members, manifested as violence in all forms, physical, psychological and sexual, which have led to the murder of women (c) violence against women and girls with mental health problems and the lack of services for this category d) sexual harassment in the workplace and public spaces d) exclusion of women as co-owners for the benefit of housing donated from the reconstruction program e) lack of employment and lack of remuneration according to labor legislation in force f) social housing and the non-benefit of the rent bonus for victims of domestic violence g) difficult social-economic conditions h) the People's Advocate highlights the issue regarding the possibility of parallel access to the benefit of economic assistance by women victims of domestic violence.</w:t>
      </w:r>
    </w:p>
    <w:p w:rsidR="00647FD2" w:rsidRDefault="00C112AA" w:rsidP="00C112AA">
      <w:pPr>
        <w:shd w:val="clear" w:color="auto" w:fill="FFFFFF"/>
        <w:spacing w:after="0" w:line="240" w:lineRule="auto"/>
        <w:jc w:val="both"/>
        <w:rPr>
          <w:rFonts w:ascii="Times New Roman" w:hAnsi="Times New Roman" w:cs="Times New Roman"/>
          <w:sz w:val="24"/>
          <w:szCs w:val="24"/>
          <w:lang w:val="sq-AL"/>
        </w:rPr>
      </w:pPr>
      <w:r w:rsidRPr="00C112AA">
        <w:rPr>
          <w:rFonts w:ascii="Times New Roman" w:hAnsi="Times New Roman" w:cs="Times New Roman"/>
          <w:sz w:val="24"/>
          <w:szCs w:val="24"/>
          <w:lang w:val="sq-AL"/>
        </w:rPr>
        <w:t>Referring to the data of the last two years, the cases handled with the aforementioned issues were over 50.</w:t>
      </w:r>
    </w:p>
    <w:p w:rsidR="00C112AA" w:rsidRPr="00F813CF" w:rsidRDefault="00C112AA" w:rsidP="00C112AA">
      <w:pPr>
        <w:shd w:val="clear" w:color="auto" w:fill="FFFFFF"/>
        <w:spacing w:after="0" w:line="240" w:lineRule="auto"/>
        <w:jc w:val="both"/>
        <w:rPr>
          <w:rFonts w:ascii="Times New Roman" w:eastAsia="Times New Roman" w:hAnsi="Times New Roman" w:cs="Times New Roman"/>
          <w:color w:val="050505"/>
          <w:sz w:val="24"/>
          <w:szCs w:val="24"/>
          <w:lang w:val="sq-AL"/>
        </w:rPr>
      </w:pPr>
    </w:p>
    <w:p w:rsidR="00144D3D" w:rsidRPr="0042665B" w:rsidRDefault="00144D3D" w:rsidP="00144D3D">
      <w:pPr>
        <w:spacing w:after="0" w:line="240" w:lineRule="auto"/>
        <w:jc w:val="both"/>
        <w:rPr>
          <w:rFonts w:ascii="Times New Roman" w:hAnsi="Times New Roman" w:cs="Times New Roman"/>
          <w:sz w:val="24"/>
          <w:szCs w:val="24"/>
        </w:rPr>
      </w:pPr>
      <w:r w:rsidRPr="0042665B">
        <w:rPr>
          <w:rFonts w:ascii="Times New Roman" w:hAnsi="Times New Roman" w:cs="Times New Roman"/>
          <w:sz w:val="24"/>
          <w:szCs w:val="24"/>
        </w:rPr>
        <w:t>A concerning and widely addressed issue by the People's Advocate Institution during 2022 is the increasing women's access to property rights. Handling this issue was concluded with a relevant recommendation.</w:t>
      </w:r>
    </w:p>
    <w:p w:rsidR="00647FD2" w:rsidRPr="002E0DC8" w:rsidRDefault="00647FD2" w:rsidP="00647FD2">
      <w:pPr>
        <w:spacing w:after="0" w:line="240" w:lineRule="auto"/>
        <w:jc w:val="both"/>
        <w:rPr>
          <w:rFonts w:ascii="Times New Roman" w:hAnsi="Times New Roman" w:cs="Times New Roman"/>
          <w:sz w:val="24"/>
          <w:szCs w:val="24"/>
          <w:lang w:val="sq-AL"/>
        </w:rPr>
      </w:pPr>
    </w:p>
    <w:p w:rsidR="00040D36" w:rsidRPr="0042665B" w:rsidRDefault="00040D36" w:rsidP="00040D36">
      <w:pPr>
        <w:spacing w:after="0" w:line="240" w:lineRule="auto"/>
        <w:jc w:val="both"/>
        <w:rPr>
          <w:rFonts w:ascii="Times New Roman" w:eastAsia="Times New Roman" w:hAnsi="Times New Roman" w:cs="Times New Roman"/>
          <w:sz w:val="24"/>
          <w:szCs w:val="24"/>
        </w:rPr>
      </w:pPr>
      <w:r w:rsidRPr="0042665B">
        <w:rPr>
          <w:rFonts w:ascii="Times New Roman" w:eastAsia="Times New Roman" w:hAnsi="Times New Roman" w:cs="Times New Roman"/>
          <w:sz w:val="24"/>
          <w:szCs w:val="24"/>
        </w:rPr>
        <w:t>Increasing women's access to property rights has consistently been one of the areas of concern in the context of women's economic empowerment and poverty reduction. The 2019 earthquake causes serious social and economic consequences for the areas and residents affected, losing their homes. Measures were taken by the government in order to provide housing for the residents, through the reconstruction program and the approved by-laws.</w:t>
      </w:r>
    </w:p>
    <w:p w:rsidR="00647FD2" w:rsidRPr="00F813CF" w:rsidRDefault="00647FD2" w:rsidP="00647FD2">
      <w:pPr>
        <w:spacing w:after="0" w:line="240" w:lineRule="auto"/>
        <w:jc w:val="both"/>
        <w:rPr>
          <w:rFonts w:ascii="Times New Roman" w:eastAsia="Times New Roman" w:hAnsi="Times New Roman" w:cs="Times New Roman"/>
          <w:sz w:val="24"/>
          <w:szCs w:val="24"/>
          <w:lang w:val="sq-AL"/>
        </w:rPr>
      </w:pPr>
    </w:p>
    <w:p w:rsidR="00647FD2" w:rsidRDefault="00FD5FA9" w:rsidP="00647FD2">
      <w:pPr>
        <w:spacing w:after="0" w:line="240" w:lineRule="auto"/>
        <w:jc w:val="both"/>
        <w:rPr>
          <w:rFonts w:ascii="Times New Roman" w:hAnsi="Times New Roman" w:cs="Times New Roman"/>
          <w:sz w:val="24"/>
          <w:szCs w:val="24"/>
          <w:lang w:val="sq-AL"/>
        </w:rPr>
      </w:pPr>
      <w:r w:rsidRPr="0042665B">
        <w:rPr>
          <w:rFonts w:ascii="Times New Roman" w:hAnsi="Times New Roman" w:cs="Times New Roman"/>
          <w:sz w:val="24"/>
          <w:szCs w:val="24"/>
        </w:rPr>
        <w:lastRenderedPageBreak/>
        <w:t>In the framework of cooperation with civil society organizations</w:t>
      </w:r>
      <w:r w:rsidR="00647FD2" w:rsidRPr="00F813CF">
        <w:rPr>
          <w:rFonts w:ascii="Times New Roman" w:eastAsia="Times New Roman" w:hAnsi="Times New Roman" w:cs="Times New Roman"/>
          <w:sz w:val="24"/>
          <w:szCs w:val="24"/>
          <w:lang w:val="sq-AL"/>
        </w:rPr>
        <w:t xml:space="preserve">, </w:t>
      </w:r>
      <w:r w:rsidR="00647FD2" w:rsidRPr="00F813CF">
        <w:rPr>
          <w:rStyle w:val="FootnoteReference"/>
          <w:sz w:val="24"/>
          <w:szCs w:val="24"/>
          <w:lang w:val="sq-AL"/>
        </w:rPr>
        <w:footnoteReference w:id="1"/>
      </w:r>
      <w:r w:rsidR="003A4ACC" w:rsidRPr="003A4ACC">
        <w:rPr>
          <w:rFonts w:ascii="Times New Roman" w:hAnsi="Times New Roman" w:cs="Times New Roman"/>
          <w:sz w:val="24"/>
          <w:szCs w:val="24"/>
        </w:rPr>
        <w:t xml:space="preserve"> </w:t>
      </w:r>
      <w:r w:rsidR="003A4ACC" w:rsidRPr="0042665B">
        <w:rPr>
          <w:rFonts w:ascii="Times New Roman" w:hAnsi="Times New Roman" w:cs="Times New Roman"/>
          <w:sz w:val="24"/>
          <w:szCs w:val="24"/>
        </w:rPr>
        <w:t>People’s Advocate was informed by the Center for Citizen Legal Initiatives, noted an issue regarding the guarantee of the right of ownership for married women over real estate, benefited by the reconstruction programs of the houses damaged by the earthquake of 2019.</w:t>
      </w:r>
      <w:r w:rsidR="00647FD2" w:rsidRPr="00F813CF">
        <w:rPr>
          <w:rFonts w:ascii="Times New Roman" w:hAnsi="Times New Roman" w:cs="Times New Roman"/>
          <w:sz w:val="24"/>
          <w:szCs w:val="24"/>
          <w:lang w:val="sq-AL"/>
        </w:rPr>
        <w:t xml:space="preserve"> </w:t>
      </w:r>
      <w:r w:rsidR="00647FD2">
        <w:rPr>
          <w:rFonts w:ascii="Times New Roman" w:eastAsia="Times New Roman" w:hAnsi="Times New Roman" w:cs="Times New Roman"/>
          <w:sz w:val="24"/>
          <w:szCs w:val="24"/>
          <w:lang w:val="sq-AL"/>
        </w:rPr>
        <w:t xml:space="preserve"> </w:t>
      </w:r>
      <w:r w:rsidR="00340AB6" w:rsidRPr="0042665B">
        <w:rPr>
          <w:rFonts w:ascii="Times New Roman" w:hAnsi="Times New Roman" w:cs="Times New Roman"/>
          <w:sz w:val="24"/>
          <w:szCs w:val="24"/>
        </w:rPr>
        <w:t>Based on the analysis of the facts and approved legal documents, the People's Advocate prepared and sent to the responsible institutions the Recommendation "</w:t>
      </w:r>
      <w:r w:rsidR="00340AB6" w:rsidRPr="0042665B">
        <w:rPr>
          <w:rFonts w:ascii="Times New Roman" w:hAnsi="Times New Roman" w:cs="Times New Roman"/>
          <w:i/>
          <w:sz w:val="24"/>
          <w:szCs w:val="24"/>
        </w:rPr>
        <w:t>On taking measures to respect the gender rights of co-ownership on the apartments benefited from the grants of reconstruction as a result of the damage caused by the 2019 earthquake</w:t>
      </w:r>
      <w:r w:rsidR="00340AB6" w:rsidRPr="0042665B">
        <w:rPr>
          <w:rFonts w:ascii="Times New Roman" w:hAnsi="Times New Roman" w:cs="Times New Roman"/>
          <w:sz w:val="24"/>
          <w:szCs w:val="24"/>
        </w:rPr>
        <w:t>"</w:t>
      </w:r>
      <w:r w:rsidR="00340AB6">
        <w:rPr>
          <w:rFonts w:ascii="Times New Roman" w:hAnsi="Times New Roman" w:cs="Times New Roman"/>
          <w:sz w:val="24"/>
          <w:szCs w:val="24"/>
        </w:rPr>
        <w:t>.</w:t>
      </w:r>
    </w:p>
    <w:p w:rsidR="00647FD2" w:rsidRDefault="00647FD2" w:rsidP="00647FD2">
      <w:pPr>
        <w:spacing w:after="0" w:line="240" w:lineRule="auto"/>
        <w:jc w:val="both"/>
        <w:rPr>
          <w:rFonts w:ascii="Times New Roman" w:hAnsi="Times New Roman" w:cs="Times New Roman"/>
          <w:sz w:val="24"/>
          <w:szCs w:val="24"/>
          <w:lang w:val="sq-AL"/>
        </w:rPr>
      </w:pPr>
    </w:p>
    <w:p w:rsidR="0028127C" w:rsidRPr="0042665B" w:rsidRDefault="0028127C" w:rsidP="0028127C">
      <w:pPr>
        <w:tabs>
          <w:tab w:val="left" w:pos="426"/>
          <w:tab w:val="left" w:pos="567"/>
        </w:tabs>
        <w:autoSpaceDE w:val="0"/>
        <w:autoSpaceDN w:val="0"/>
        <w:adjustRightInd w:val="0"/>
        <w:spacing w:after="120"/>
        <w:jc w:val="both"/>
        <w:rPr>
          <w:rFonts w:ascii="Times New Roman" w:hAnsi="Times New Roman" w:cs="Times New Roman"/>
          <w:bCs/>
          <w:sz w:val="24"/>
          <w:szCs w:val="24"/>
        </w:rPr>
      </w:pPr>
      <w:r w:rsidRPr="0042665B">
        <w:rPr>
          <w:rFonts w:ascii="Times New Roman" w:hAnsi="Times New Roman" w:cs="Times New Roman"/>
          <w:bCs/>
          <w:sz w:val="24"/>
          <w:szCs w:val="24"/>
        </w:rPr>
        <w:t>During 2023, another issue was the use of sexist language in the media. In Albania, the legislation on audiovisual media in April 2023 underwent several important changes, including the definition of sexism and the prohibition of sexist language. But out of this focus have been social platforms and networks, where an increased sexist language and hate speech towards different communities and people, including the LGBT community, where evident.</w:t>
      </w:r>
      <w:r w:rsidR="001E3CFF">
        <w:rPr>
          <w:rFonts w:ascii="Times New Roman" w:hAnsi="Times New Roman" w:cs="Times New Roman"/>
          <w:bCs/>
          <w:sz w:val="24"/>
          <w:szCs w:val="24"/>
        </w:rPr>
        <w:t xml:space="preserve"> </w:t>
      </w:r>
    </w:p>
    <w:p w:rsidR="00647FD2" w:rsidRDefault="00032AB3" w:rsidP="00647FD2">
      <w:pPr>
        <w:tabs>
          <w:tab w:val="left" w:pos="426"/>
          <w:tab w:val="left" w:pos="567"/>
        </w:tabs>
        <w:autoSpaceDE w:val="0"/>
        <w:autoSpaceDN w:val="0"/>
        <w:adjustRightInd w:val="0"/>
        <w:spacing w:after="120"/>
        <w:jc w:val="both"/>
        <w:rPr>
          <w:rFonts w:ascii="Times New Roman" w:hAnsi="Times New Roman" w:cs="Times New Roman"/>
          <w:sz w:val="24"/>
          <w:szCs w:val="24"/>
          <w:lang w:val="sq-AL"/>
        </w:rPr>
      </w:pPr>
      <w:r w:rsidRPr="00032AB3">
        <w:rPr>
          <w:rFonts w:ascii="Times New Roman" w:hAnsi="Times New Roman" w:cs="Times New Roman"/>
          <w:bCs/>
          <w:sz w:val="24"/>
          <w:szCs w:val="24"/>
          <w:lang w:val="sq-AL"/>
        </w:rPr>
        <w:t>For this purpose, the People's Advocate concluded that it is necessary to address this issue, as a matter of basic human rights, in the national legal framework, for which he notes that there are gaps, and for this purpose, he also submitted the recommendation "On measures to be taken for some legislative changes in order to prevent sexism in the media and the treatment of issues this phenomenon</w:t>
      </w:r>
      <w:r w:rsidR="00E80D8D">
        <w:rPr>
          <w:rFonts w:ascii="Times New Roman" w:hAnsi="Times New Roman" w:cs="Times New Roman"/>
          <w:bCs/>
          <w:sz w:val="24"/>
          <w:szCs w:val="24"/>
          <w:lang w:val="sq-AL"/>
        </w:rPr>
        <w:t>”</w:t>
      </w:r>
      <w:r w:rsidR="00647FD2">
        <w:rPr>
          <w:rStyle w:val="FootnoteReference"/>
          <w:rFonts w:ascii="Times New Roman" w:hAnsi="Times New Roman" w:cs="Times New Roman"/>
          <w:sz w:val="24"/>
          <w:szCs w:val="24"/>
          <w:lang w:val="sq-AL"/>
        </w:rPr>
        <w:footnoteReference w:id="2"/>
      </w:r>
      <w:r w:rsidR="00647FD2">
        <w:t xml:space="preserve"> </w:t>
      </w:r>
      <w:r w:rsidR="00AE3FB3" w:rsidRPr="00AE3FB3">
        <w:rPr>
          <w:rFonts w:ascii="Times New Roman" w:hAnsi="Times New Roman" w:cs="Times New Roman"/>
          <w:sz w:val="24"/>
          <w:szCs w:val="24"/>
        </w:rPr>
        <w:t>addressed to the institutions in charge of legislative initiative to make interventions and improvements in some important laws, including Law no. 9970, dated 24.01.2008 "On gender equality in society". This recommendation was accepted.</w:t>
      </w:r>
      <w:r w:rsidR="00AE3FB3">
        <w:rPr>
          <w:rFonts w:ascii="Times New Roman" w:hAnsi="Times New Roman" w:cs="Times New Roman"/>
          <w:sz w:val="24"/>
          <w:szCs w:val="24"/>
        </w:rPr>
        <w:t xml:space="preserve"> </w:t>
      </w:r>
    </w:p>
    <w:p w:rsidR="00BE36C9" w:rsidRPr="00BE36C9" w:rsidRDefault="00BE36C9" w:rsidP="00BE36C9">
      <w:pPr>
        <w:pStyle w:val="yiv4192936557msonormal"/>
        <w:shd w:val="clear" w:color="auto" w:fill="FFFFFF"/>
        <w:jc w:val="both"/>
      </w:pPr>
      <w:r w:rsidRPr="00BE36C9">
        <w:t>Referring to various complaints addressed to the People's Advocate by citizens for violation of rights, in addition to his powers in conducting administrative investigations, in his legal capacity as an advisor, he guided citizens on how to approach problems when they turned out to be unfounded. In these cases, legal aid has been beneficial, giving them the opportunity to clarify the problem and address the issue correctly.</w:t>
      </w:r>
    </w:p>
    <w:p w:rsidR="00647FD2" w:rsidRPr="004B7828" w:rsidRDefault="00C730AC" w:rsidP="00647FD2">
      <w:pPr>
        <w:autoSpaceDE w:val="0"/>
        <w:autoSpaceDN w:val="0"/>
        <w:adjustRightInd w:val="0"/>
        <w:spacing w:after="0"/>
        <w:jc w:val="both"/>
        <w:rPr>
          <w:rFonts w:ascii="Times New Roman" w:hAnsi="Times New Roman" w:cs="Times New Roman"/>
          <w:sz w:val="24"/>
          <w:szCs w:val="24"/>
          <w:lang w:val="sq-AL"/>
        </w:rPr>
      </w:pPr>
      <w:r w:rsidRPr="00C730AC">
        <w:rPr>
          <w:rFonts w:ascii="Times New Roman" w:hAnsi="Times New Roman" w:cs="Times New Roman"/>
          <w:sz w:val="24"/>
          <w:szCs w:val="24"/>
        </w:rPr>
        <w:t>For all types of complaints addressed to the People’s Advocate, in his publication Men and Women in Albania 2023</w:t>
      </w:r>
      <w:r w:rsidR="00647FD2">
        <w:rPr>
          <w:rStyle w:val="FootnoteReference"/>
          <w:rFonts w:ascii="Times New Roman" w:hAnsi="Times New Roman" w:cs="Times New Roman"/>
          <w:sz w:val="24"/>
          <w:szCs w:val="24"/>
          <w:lang w:val="sq-AL"/>
        </w:rPr>
        <w:footnoteReference w:id="3"/>
      </w:r>
      <w:r w:rsidR="00647FD2" w:rsidRPr="004B7828">
        <w:rPr>
          <w:rFonts w:ascii="Times New Roman" w:hAnsi="Times New Roman" w:cs="Times New Roman"/>
          <w:sz w:val="24"/>
          <w:szCs w:val="24"/>
          <w:lang w:val="sq-AL"/>
        </w:rPr>
        <w:t>,</w:t>
      </w:r>
      <w:r w:rsidR="00647FD2">
        <w:rPr>
          <w:rFonts w:ascii="Times New Roman" w:hAnsi="Times New Roman" w:cs="Times New Roman"/>
          <w:sz w:val="24"/>
          <w:szCs w:val="24"/>
          <w:lang w:val="sq-AL"/>
        </w:rPr>
        <w:t xml:space="preserve"> </w:t>
      </w:r>
      <w:r w:rsidR="00BB17FB" w:rsidRPr="00BB17FB">
        <w:rPr>
          <w:rFonts w:ascii="Times New Roman" w:hAnsi="Times New Roman" w:cs="Times New Roman"/>
          <w:sz w:val="24"/>
          <w:szCs w:val="24"/>
        </w:rPr>
        <w:t>INSTAT in the Chapter "Human Rights" shows that for 2022, complaints submitted by men alleging rights violation where about 843 (52.2%) and 472 complaints were submitted by women (29.3%). Complaints from different interest groups benefiting both sexes, for 2022, are 229 (18.5%). In the total number of complaints alleging violation of rights, most of them belong to rights in the group of economic, social and cultural rights.</w:t>
      </w:r>
      <w:r>
        <w:rPr>
          <w:rFonts w:ascii="Times New Roman" w:hAnsi="Times New Roman" w:cs="Times New Roman"/>
          <w:sz w:val="24"/>
          <w:szCs w:val="24"/>
          <w:lang w:val="sq-AL"/>
        </w:rPr>
        <w:t xml:space="preserve"> </w:t>
      </w:r>
    </w:p>
    <w:p w:rsidR="00647FD2" w:rsidRDefault="00647FD2" w:rsidP="00647FD2">
      <w:pPr>
        <w:shd w:val="clear" w:color="auto" w:fill="FFFFFF"/>
        <w:spacing w:after="0" w:line="240" w:lineRule="auto"/>
        <w:jc w:val="both"/>
        <w:rPr>
          <w:rFonts w:ascii="Times New Roman" w:hAnsi="Times New Roman" w:cs="Times New Roman"/>
        </w:rPr>
      </w:pPr>
    </w:p>
    <w:p w:rsidR="005113B1" w:rsidRPr="005113B1" w:rsidRDefault="005113B1" w:rsidP="005113B1">
      <w:pPr>
        <w:shd w:val="clear" w:color="auto" w:fill="FFFFFF"/>
        <w:spacing w:after="0" w:line="240" w:lineRule="auto"/>
        <w:jc w:val="both"/>
        <w:rPr>
          <w:rFonts w:ascii="Times New Roman" w:hAnsi="Times New Roman" w:cs="Times New Roman"/>
          <w:sz w:val="24"/>
          <w:szCs w:val="24"/>
        </w:rPr>
      </w:pPr>
      <w:r w:rsidRPr="005113B1">
        <w:rPr>
          <w:rFonts w:ascii="Times New Roman" w:hAnsi="Times New Roman" w:cs="Times New Roman"/>
          <w:sz w:val="24"/>
          <w:szCs w:val="24"/>
        </w:rPr>
        <w:t xml:space="preserve">Important suggestions and recommendations have also been addressed through special reports, sent to the Assembly of the Republic of Albania by the Institution of the People's Advocate, concerning issues of women and girls rights. In the framework of the evaluation of the activities </w:t>
      </w:r>
      <w:r w:rsidRPr="005113B1">
        <w:rPr>
          <w:rFonts w:ascii="Times New Roman" w:hAnsi="Times New Roman" w:cs="Times New Roman"/>
          <w:sz w:val="24"/>
          <w:szCs w:val="24"/>
        </w:rPr>
        <w:lastRenderedPageBreak/>
        <w:t>of the People’s Advocate institution, through his resolution approved on 07.07.2021, the Assembly of Albania has asked the People’s Advocate to submit a detailed report on domestic violence issues.</w:t>
      </w:r>
    </w:p>
    <w:p w:rsidR="00647FD2" w:rsidRPr="00DF28BB" w:rsidRDefault="00661912" w:rsidP="00647FD2">
      <w:pPr>
        <w:shd w:val="clear" w:color="auto" w:fill="FFFFFF"/>
        <w:spacing w:after="0" w:line="240" w:lineRule="auto"/>
        <w:jc w:val="both"/>
        <w:rPr>
          <w:rFonts w:ascii="Times New Roman" w:hAnsi="Times New Roman" w:cs="Times New Roman"/>
          <w:sz w:val="24"/>
          <w:szCs w:val="24"/>
          <w:lang w:val="sq-AL"/>
        </w:rPr>
      </w:pPr>
      <w:r>
        <w:rPr>
          <w:rFonts w:ascii="Times New Roman" w:hAnsi="Times New Roman" w:cs="Times New Roman"/>
          <w:sz w:val="24"/>
          <w:szCs w:val="24"/>
          <w:lang w:val="sq-AL"/>
        </w:rPr>
        <w:t xml:space="preserve"> </w:t>
      </w:r>
    </w:p>
    <w:p w:rsidR="007944D1" w:rsidRPr="007944D1" w:rsidRDefault="007944D1" w:rsidP="007944D1">
      <w:pPr>
        <w:jc w:val="both"/>
        <w:rPr>
          <w:rFonts w:ascii="Times New Roman" w:hAnsi="Times New Roman" w:cs="Times New Roman"/>
          <w:sz w:val="24"/>
          <w:szCs w:val="24"/>
        </w:rPr>
      </w:pPr>
      <w:r w:rsidRPr="007944D1">
        <w:rPr>
          <w:rFonts w:ascii="Times New Roman" w:hAnsi="Times New Roman" w:cs="Times New Roman"/>
          <w:sz w:val="24"/>
          <w:szCs w:val="24"/>
        </w:rPr>
        <w:t>In this regard, a report "On the situation of domestic violence and violence against women in Albania for January 2020-September 2021" was drafted and submitted to the Assembly. This report provides information not only on the situation of domestic violence but also deals with issues that they are also related to other forms of violence against women, since they are interconnected. This report is mainly based on the alternative report of the People’s Advocate addressed to the Committee of the Convention on the Elimination of All Forms of Discrimination against Women (CEDAW) 2016-2020. It analyzes the information sent to it by the main institutions responsible for addressing gender-based violence at the central and local level, as well as reports of civil society organizations and recommendations of international human rights organizations in this field.</w:t>
      </w:r>
    </w:p>
    <w:p w:rsidR="00595A6F" w:rsidRPr="00595A6F" w:rsidRDefault="00595A6F" w:rsidP="00595A6F">
      <w:pPr>
        <w:spacing w:after="0" w:line="240" w:lineRule="auto"/>
        <w:jc w:val="both"/>
        <w:rPr>
          <w:rFonts w:ascii="Times New Roman" w:hAnsi="Times New Roman" w:cs="Times New Roman"/>
          <w:sz w:val="24"/>
          <w:szCs w:val="24"/>
        </w:rPr>
      </w:pPr>
      <w:r w:rsidRPr="00595A6F">
        <w:rPr>
          <w:rFonts w:ascii="Times New Roman" w:hAnsi="Times New Roman" w:cs="Times New Roman"/>
          <w:sz w:val="24"/>
          <w:szCs w:val="24"/>
        </w:rPr>
        <w:t>The report is composed by 4 sections, including an overview of the situation, findings of the People’s Advocate and recommendations for each of the issue raised.</w:t>
      </w:r>
    </w:p>
    <w:p w:rsidR="00595A6F" w:rsidRDefault="00595A6F" w:rsidP="00647FD2">
      <w:pPr>
        <w:spacing w:after="0" w:line="240" w:lineRule="auto"/>
        <w:jc w:val="both"/>
        <w:rPr>
          <w:rFonts w:ascii="Times New Roman" w:hAnsi="Times New Roman" w:cs="Times New Roman"/>
          <w:sz w:val="24"/>
          <w:szCs w:val="24"/>
          <w:u w:val="single"/>
        </w:rPr>
      </w:pPr>
    </w:p>
    <w:p w:rsidR="00567D77" w:rsidRPr="00567D77" w:rsidRDefault="00567D77" w:rsidP="00567D77">
      <w:pPr>
        <w:spacing w:after="0" w:line="240" w:lineRule="auto"/>
        <w:jc w:val="both"/>
        <w:rPr>
          <w:rFonts w:ascii="Times New Roman" w:hAnsi="Times New Roman" w:cs="Times New Roman"/>
          <w:sz w:val="24"/>
          <w:szCs w:val="24"/>
          <w:u w:val="single"/>
        </w:rPr>
      </w:pPr>
      <w:r w:rsidRPr="00567D77">
        <w:rPr>
          <w:rFonts w:ascii="Times New Roman" w:hAnsi="Times New Roman" w:cs="Times New Roman"/>
          <w:sz w:val="24"/>
          <w:szCs w:val="24"/>
          <w:u w:val="single"/>
        </w:rPr>
        <w:t>Highlighting as follows:</w:t>
      </w:r>
    </w:p>
    <w:p w:rsidR="00647FD2" w:rsidRPr="00DF28BB" w:rsidRDefault="00F70733" w:rsidP="00647F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7672" w:rsidRPr="00BA7672" w:rsidRDefault="00BA7672" w:rsidP="00BA7672">
      <w:pPr>
        <w:spacing w:after="0" w:line="240" w:lineRule="auto"/>
        <w:jc w:val="both"/>
        <w:rPr>
          <w:rFonts w:ascii="Times New Roman" w:hAnsi="Times New Roman" w:cs="Times New Roman"/>
          <w:sz w:val="24"/>
          <w:szCs w:val="24"/>
        </w:rPr>
      </w:pPr>
      <w:r w:rsidRPr="00BA7672">
        <w:rPr>
          <w:rFonts w:ascii="Times New Roman" w:hAnsi="Times New Roman" w:cs="Times New Roman"/>
          <w:sz w:val="24"/>
          <w:szCs w:val="24"/>
        </w:rPr>
        <w:t>Quite positive developments in the legislative field, but finds the need for the drafting of a more comprehensive legislation to address all forms of gender-based violence, the need for budgeting of specialized services, as well as the improvement of criminal legislation regarding the offense of sexual relations with violence and other forms of violence, provided for in the Istanbul Convention.</w:t>
      </w:r>
    </w:p>
    <w:p w:rsidR="00647FD2" w:rsidRPr="00DF28BB" w:rsidRDefault="00647FD2" w:rsidP="00647FD2">
      <w:pPr>
        <w:spacing w:after="0" w:line="240" w:lineRule="auto"/>
        <w:jc w:val="both"/>
        <w:rPr>
          <w:rFonts w:ascii="Times New Roman" w:hAnsi="Times New Roman" w:cs="Times New Roman"/>
          <w:sz w:val="24"/>
          <w:szCs w:val="24"/>
        </w:rPr>
      </w:pPr>
    </w:p>
    <w:p w:rsidR="00562418" w:rsidRPr="00562418" w:rsidRDefault="00562418" w:rsidP="00562418">
      <w:pPr>
        <w:spacing w:after="0" w:line="240" w:lineRule="auto"/>
        <w:jc w:val="both"/>
        <w:rPr>
          <w:rFonts w:ascii="Times New Roman" w:hAnsi="Times New Roman" w:cs="Times New Roman"/>
          <w:sz w:val="24"/>
          <w:szCs w:val="24"/>
        </w:rPr>
      </w:pPr>
      <w:r w:rsidRPr="00562418">
        <w:rPr>
          <w:rFonts w:ascii="Times New Roman" w:hAnsi="Times New Roman" w:cs="Times New Roman"/>
          <w:sz w:val="24"/>
          <w:szCs w:val="24"/>
        </w:rPr>
        <w:t>Protection of women and girls from violence is one of the other issues addressed, including increased reporting, improved implementation of protection measures for victims of violence, enforcement and monitoring efforts, provision of legal aid offered to abused women, as well as punishment of offenders. The large difference between the numbers of reports to the police, and the number of the protection orders are issued by the court, the need for a more detailed analysis of the causes, the difficulties encountered in monitoring of protective measures, in particular through the coordination of the main responsible actors are some important issues that requires more attention.</w:t>
      </w:r>
    </w:p>
    <w:p w:rsidR="00562418" w:rsidRPr="00562418" w:rsidRDefault="00562418" w:rsidP="00562418">
      <w:pPr>
        <w:spacing w:after="0" w:line="240" w:lineRule="auto"/>
        <w:jc w:val="both"/>
        <w:rPr>
          <w:rFonts w:ascii="Times New Roman" w:hAnsi="Times New Roman" w:cs="Times New Roman"/>
          <w:sz w:val="24"/>
          <w:szCs w:val="24"/>
        </w:rPr>
      </w:pPr>
    </w:p>
    <w:p w:rsidR="00562418" w:rsidRPr="00562418" w:rsidRDefault="00562418" w:rsidP="00562418">
      <w:pPr>
        <w:spacing w:after="0" w:line="240" w:lineRule="auto"/>
        <w:jc w:val="both"/>
        <w:rPr>
          <w:rFonts w:ascii="Times New Roman" w:hAnsi="Times New Roman" w:cs="Times New Roman"/>
          <w:sz w:val="24"/>
          <w:szCs w:val="24"/>
        </w:rPr>
      </w:pPr>
      <w:r w:rsidRPr="00562418">
        <w:rPr>
          <w:rFonts w:ascii="Times New Roman" w:hAnsi="Times New Roman" w:cs="Times New Roman"/>
          <w:sz w:val="24"/>
          <w:szCs w:val="24"/>
        </w:rPr>
        <w:t>The most extreme cases of violence-the crime of murdering women because of their gender, known as femicide - require maximum attention, as well as the careful implementation of risk assessment procedures, which help in prevention. For this purpose, the People's Advocate is working to set up a Femicide Watch in Albania, which will enable us to carry out clear analyzes related to the phenomenon and give recommendations in order to improve the system. Annual reports on femicide in Albania will be prepared. In this initiative, the People’s Advocate is being supported by UNWOMEN within the Joint Program (Phase II) "End violence against women in Albania".</w:t>
      </w:r>
    </w:p>
    <w:p w:rsidR="00647FD2" w:rsidRDefault="00647FD2" w:rsidP="00647FD2">
      <w:pPr>
        <w:spacing w:after="0" w:line="240" w:lineRule="auto"/>
        <w:jc w:val="both"/>
        <w:rPr>
          <w:rFonts w:ascii="Times New Roman" w:hAnsi="Times New Roman" w:cs="Times New Roman"/>
          <w:sz w:val="24"/>
          <w:szCs w:val="24"/>
          <w:lang w:val="sq-AL"/>
        </w:rPr>
      </w:pPr>
    </w:p>
    <w:p w:rsidR="005C666A" w:rsidRPr="005C666A" w:rsidRDefault="005C666A" w:rsidP="005C666A">
      <w:pPr>
        <w:spacing w:after="0" w:line="240" w:lineRule="auto"/>
        <w:jc w:val="both"/>
        <w:rPr>
          <w:rFonts w:ascii="Times New Roman" w:hAnsi="Times New Roman" w:cs="Times New Roman"/>
          <w:sz w:val="24"/>
          <w:szCs w:val="24"/>
        </w:rPr>
      </w:pPr>
      <w:r w:rsidRPr="005C666A">
        <w:rPr>
          <w:rFonts w:ascii="Times New Roman" w:hAnsi="Times New Roman" w:cs="Times New Roman"/>
          <w:sz w:val="24"/>
          <w:szCs w:val="24"/>
        </w:rPr>
        <w:t>Likewise, the lack of rehabilitation programs for offenders is a challenging issue.</w:t>
      </w:r>
    </w:p>
    <w:p w:rsidR="005C666A" w:rsidRPr="005C666A" w:rsidRDefault="005C666A" w:rsidP="005C666A">
      <w:pPr>
        <w:spacing w:after="0" w:line="240" w:lineRule="auto"/>
        <w:jc w:val="both"/>
        <w:rPr>
          <w:rFonts w:ascii="Times New Roman" w:hAnsi="Times New Roman" w:cs="Times New Roman"/>
          <w:sz w:val="24"/>
          <w:szCs w:val="24"/>
        </w:rPr>
      </w:pPr>
    </w:p>
    <w:p w:rsidR="005C666A" w:rsidRPr="005C666A" w:rsidRDefault="005C666A" w:rsidP="005C666A">
      <w:pPr>
        <w:spacing w:after="0" w:line="240" w:lineRule="auto"/>
        <w:jc w:val="both"/>
        <w:rPr>
          <w:rFonts w:ascii="Times New Roman" w:hAnsi="Times New Roman" w:cs="Times New Roman"/>
          <w:sz w:val="24"/>
          <w:szCs w:val="24"/>
        </w:rPr>
      </w:pPr>
      <w:r w:rsidRPr="005C666A">
        <w:rPr>
          <w:rFonts w:ascii="Times New Roman" w:hAnsi="Times New Roman" w:cs="Times New Roman"/>
          <w:sz w:val="24"/>
          <w:szCs w:val="24"/>
        </w:rPr>
        <w:t xml:space="preserve">We can mention also the measures undertaken in recent years for better planning and coordinating service provisions for domestic violence survivors at the central level, efforts for gender budgeting </w:t>
      </w:r>
      <w:r w:rsidRPr="005C666A">
        <w:rPr>
          <w:rFonts w:ascii="Times New Roman" w:hAnsi="Times New Roman" w:cs="Times New Roman"/>
          <w:sz w:val="24"/>
          <w:szCs w:val="24"/>
        </w:rPr>
        <w:lastRenderedPageBreak/>
        <w:t>and some specialized services. But even in this direction, there are shortcomings such as: immediate need for budget increasing at central and local level for these services, their extension to other areas in order to be closer to women and girls in remote and rural areas, commitment of health units to report violence, establishment of rehabilitation services for abusers, and others</w:t>
      </w:r>
    </w:p>
    <w:p w:rsidR="005C666A" w:rsidRPr="005C666A" w:rsidRDefault="005C666A" w:rsidP="005C666A">
      <w:pPr>
        <w:spacing w:after="0" w:line="240" w:lineRule="auto"/>
        <w:jc w:val="both"/>
        <w:rPr>
          <w:rFonts w:ascii="Times New Roman" w:hAnsi="Times New Roman" w:cs="Times New Roman"/>
          <w:sz w:val="24"/>
          <w:szCs w:val="24"/>
        </w:rPr>
      </w:pPr>
    </w:p>
    <w:p w:rsidR="005C666A" w:rsidRPr="005C666A" w:rsidRDefault="005C666A" w:rsidP="005C666A">
      <w:pPr>
        <w:spacing w:after="0" w:line="240" w:lineRule="auto"/>
        <w:jc w:val="both"/>
        <w:rPr>
          <w:rFonts w:ascii="Times New Roman" w:hAnsi="Times New Roman" w:cs="Times New Roman"/>
          <w:sz w:val="24"/>
          <w:szCs w:val="24"/>
        </w:rPr>
      </w:pPr>
      <w:r w:rsidRPr="005C666A">
        <w:rPr>
          <w:rFonts w:ascii="Times New Roman" w:hAnsi="Times New Roman" w:cs="Times New Roman"/>
          <w:sz w:val="24"/>
          <w:szCs w:val="24"/>
        </w:rPr>
        <w:t>The analysis of local level services from municipalities and National Referral Mechanisms against Gender-Based Violence highlights positive developments, such as the set up of Coordinated Referral Mechanisms (CRM) across the country, cases managed by them and emergency and reintegration services for women victims of violence increased.</w:t>
      </w:r>
    </w:p>
    <w:p w:rsidR="00647FD2" w:rsidRPr="00DF28BB" w:rsidRDefault="00647FD2" w:rsidP="00647FD2">
      <w:pPr>
        <w:spacing w:after="0" w:line="240" w:lineRule="auto"/>
        <w:jc w:val="both"/>
        <w:rPr>
          <w:rFonts w:ascii="Times New Roman" w:hAnsi="Times New Roman" w:cs="Times New Roman"/>
          <w:sz w:val="24"/>
          <w:szCs w:val="24"/>
          <w:lang w:val="sq-AL"/>
        </w:rPr>
      </w:pPr>
    </w:p>
    <w:p w:rsidR="007F628D" w:rsidRPr="007F628D" w:rsidRDefault="007F628D" w:rsidP="007F628D">
      <w:pPr>
        <w:spacing w:after="0" w:line="240" w:lineRule="auto"/>
        <w:jc w:val="both"/>
        <w:rPr>
          <w:rFonts w:ascii="Times New Roman" w:hAnsi="Times New Roman" w:cs="Times New Roman"/>
          <w:sz w:val="24"/>
          <w:szCs w:val="24"/>
        </w:rPr>
      </w:pPr>
      <w:r w:rsidRPr="007F628D">
        <w:rPr>
          <w:rFonts w:ascii="Times New Roman" w:hAnsi="Times New Roman" w:cs="Times New Roman"/>
          <w:sz w:val="24"/>
          <w:szCs w:val="24"/>
        </w:rPr>
        <w:t>The report also notes issues such as: more regular collection of data, the need for substantially larger budgeting of specialized services, co-financing of services provided by civil society organizations, better coordination between members of the NRMs, as even more proactive role of Local Government Units to identify cases of violence.</w:t>
      </w:r>
    </w:p>
    <w:p w:rsidR="00647FD2" w:rsidRPr="00DF28BB" w:rsidRDefault="00647FD2" w:rsidP="00647FD2">
      <w:pPr>
        <w:spacing w:after="0" w:line="240" w:lineRule="auto"/>
        <w:jc w:val="both"/>
        <w:rPr>
          <w:rFonts w:ascii="Times New Roman" w:hAnsi="Times New Roman" w:cs="Times New Roman"/>
          <w:sz w:val="24"/>
          <w:szCs w:val="24"/>
          <w:lang w:val="sq-AL"/>
        </w:rPr>
      </w:pPr>
    </w:p>
    <w:p w:rsidR="00647FD2" w:rsidRPr="00DF28BB" w:rsidRDefault="00DC7AD4" w:rsidP="00647FD2">
      <w:pPr>
        <w:spacing w:after="0" w:line="240" w:lineRule="auto"/>
        <w:jc w:val="both"/>
        <w:rPr>
          <w:rFonts w:ascii="Times New Roman" w:hAnsi="Times New Roman" w:cs="Times New Roman"/>
          <w:sz w:val="24"/>
          <w:szCs w:val="24"/>
          <w:lang w:val="sq-AL"/>
        </w:rPr>
      </w:pPr>
      <w:r w:rsidRPr="00DC7AD4">
        <w:rPr>
          <w:rFonts w:ascii="Times New Roman" w:hAnsi="Times New Roman" w:cs="Times New Roman"/>
          <w:sz w:val="24"/>
          <w:szCs w:val="24"/>
        </w:rPr>
        <w:t xml:space="preserve">You can find the report on the People’s Advocate website (in Albanian), the above link: </w:t>
      </w:r>
      <w:hyperlink r:id="rId8" w:history="1">
        <w:r w:rsidR="00647FD2" w:rsidRPr="00DF28BB">
          <w:rPr>
            <w:rStyle w:val="Hyperlink"/>
            <w:lang w:val="sq-AL"/>
          </w:rPr>
          <w:t>https://www.avokatipopullit.gov.al/sq/list/publications/rraporte-speciale-1/</w:t>
        </w:r>
      </w:hyperlink>
    </w:p>
    <w:p w:rsidR="00647FD2" w:rsidRPr="00F813CF" w:rsidRDefault="00647FD2" w:rsidP="00647FD2">
      <w:pPr>
        <w:shd w:val="clear" w:color="auto" w:fill="FFFFFF"/>
        <w:spacing w:after="0" w:line="240" w:lineRule="auto"/>
        <w:jc w:val="both"/>
        <w:rPr>
          <w:rFonts w:ascii="Times New Roman" w:hAnsi="Times New Roman" w:cs="Times New Roman"/>
          <w:sz w:val="24"/>
          <w:szCs w:val="24"/>
          <w:lang w:val="sq-AL"/>
        </w:rPr>
      </w:pPr>
    </w:p>
    <w:p w:rsidR="00AB7DC9" w:rsidRPr="00AB7DC9" w:rsidRDefault="00AB7DC9" w:rsidP="00AB7DC9">
      <w:pPr>
        <w:spacing w:after="0" w:line="240" w:lineRule="auto"/>
        <w:jc w:val="both"/>
        <w:rPr>
          <w:rFonts w:ascii="Times New Roman" w:hAnsi="Times New Roman" w:cs="Times New Roman"/>
          <w:sz w:val="24"/>
          <w:szCs w:val="24"/>
        </w:rPr>
      </w:pPr>
      <w:r w:rsidRPr="00AB7DC9">
        <w:rPr>
          <w:rFonts w:ascii="Times New Roman" w:hAnsi="Times New Roman" w:cs="Times New Roman"/>
          <w:sz w:val="24"/>
          <w:szCs w:val="24"/>
        </w:rPr>
        <w:t>In the framework of the promotion of women's rights, taking into account the multiple affiliation (intersectionality), the People’s Advocate has drawn the attention of the institutions through official statements, especially in cases of domestic violence or gender-based violence, requesting to intensify efforts in a coordinated manner to respond to you in time, with professionalism and supporting them with specialized services.</w:t>
      </w:r>
    </w:p>
    <w:p w:rsidR="00AB7DC9" w:rsidRDefault="00AB7DC9" w:rsidP="00647FD2">
      <w:pPr>
        <w:spacing w:after="0" w:line="240" w:lineRule="auto"/>
        <w:jc w:val="both"/>
        <w:rPr>
          <w:rFonts w:ascii="Times New Roman" w:eastAsia="Times New Roman" w:hAnsi="Times New Roman" w:cs="Times New Roman"/>
          <w:sz w:val="24"/>
          <w:szCs w:val="24"/>
          <w:lang w:val="sq-AL"/>
        </w:rPr>
      </w:pPr>
    </w:p>
    <w:p w:rsidR="001629A0" w:rsidRPr="001629A0" w:rsidRDefault="001629A0" w:rsidP="001629A0">
      <w:pPr>
        <w:spacing w:after="0" w:line="240" w:lineRule="auto"/>
        <w:jc w:val="both"/>
        <w:rPr>
          <w:rFonts w:ascii="Times New Roman" w:eastAsia="Times New Roman" w:hAnsi="Times New Roman" w:cs="Times New Roman"/>
          <w:sz w:val="24"/>
          <w:szCs w:val="24"/>
        </w:rPr>
      </w:pPr>
      <w:r w:rsidRPr="001629A0">
        <w:rPr>
          <w:rFonts w:ascii="Times New Roman" w:eastAsia="Times New Roman" w:hAnsi="Times New Roman" w:cs="Times New Roman"/>
          <w:sz w:val="24"/>
          <w:szCs w:val="24"/>
        </w:rPr>
        <w:t>In this context, we bring to attention the organization of thematic tables on the marked days for women's rights, but not only, such as for example within the framework of International Women's Day, March 8, or organizing or participating in activities during the 16-day campaign of activism against violence against women, November 25-December 10, as well as meetings during the Open Days organized by the People’s Advocate in various municipalities, throughout the year.</w:t>
      </w:r>
    </w:p>
    <w:p w:rsidR="001629A0" w:rsidRPr="001629A0" w:rsidRDefault="001629A0" w:rsidP="001629A0">
      <w:pPr>
        <w:spacing w:after="0" w:line="240" w:lineRule="auto"/>
        <w:jc w:val="both"/>
        <w:rPr>
          <w:rFonts w:ascii="Times New Roman" w:eastAsia="Times New Roman" w:hAnsi="Times New Roman" w:cs="Times New Roman"/>
          <w:sz w:val="24"/>
          <w:szCs w:val="24"/>
        </w:rPr>
      </w:pPr>
    </w:p>
    <w:p w:rsidR="00647FD2" w:rsidRDefault="001629A0" w:rsidP="001629A0">
      <w:pPr>
        <w:spacing w:after="0" w:line="240" w:lineRule="auto"/>
        <w:jc w:val="both"/>
        <w:rPr>
          <w:rFonts w:ascii="Times New Roman" w:eastAsia="Times New Roman" w:hAnsi="Times New Roman" w:cs="Times New Roman"/>
          <w:sz w:val="24"/>
          <w:szCs w:val="24"/>
          <w:lang w:val="sq-AL"/>
        </w:rPr>
      </w:pPr>
      <w:r w:rsidRPr="001629A0">
        <w:rPr>
          <w:rFonts w:ascii="Times New Roman" w:eastAsia="Times New Roman" w:hAnsi="Times New Roman" w:cs="Times New Roman"/>
          <w:sz w:val="24"/>
          <w:szCs w:val="24"/>
        </w:rPr>
        <w:t xml:space="preserve">For further information, please refer to the People’s Advocate's reports on the website: </w:t>
      </w:r>
      <w:hyperlink r:id="rId9" w:history="1">
        <w:r w:rsidR="00647FD2" w:rsidRPr="002962E3">
          <w:rPr>
            <w:rStyle w:val="Hyperlink"/>
            <w:lang w:val="sq-AL"/>
          </w:rPr>
          <w:t>https://www.avokatipopullit.gov.al/sq/list/publications/rraporte-vjetore-2/</w:t>
        </w:r>
      </w:hyperlink>
    </w:p>
    <w:p w:rsidR="00647FD2" w:rsidRDefault="00647FD2" w:rsidP="00647FD2">
      <w:pPr>
        <w:spacing w:after="0" w:line="240" w:lineRule="auto"/>
        <w:jc w:val="both"/>
        <w:rPr>
          <w:rFonts w:ascii="Times New Roman" w:hAnsi="Times New Roman" w:cs="Times New Roman"/>
          <w:b/>
          <w:sz w:val="24"/>
          <w:szCs w:val="24"/>
          <w:u w:val="single"/>
          <w:lang w:val="sq-AL"/>
        </w:rPr>
      </w:pPr>
    </w:p>
    <w:p w:rsidR="00C309A5" w:rsidRPr="00C309A5" w:rsidRDefault="00C309A5" w:rsidP="00C309A5">
      <w:pPr>
        <w:spacing w:after="0" w:line="240" w:lineRule="auto"/>
        <w:jc w:val="both"/>
        <w:rPr>
          <w:rFonts w:ascii="Times New Roman" w:hAnsi="Times New Roman" w:cs="Times New Roman"/>
          <w:b/>
          <w:sz w:val="24"/>
          <w:szCs w:val="24"/>
          <w:u w:val="single"/>
        </w:rPr>
      </w:pPr>
      <w:r w:rsidRPr="00C309A5">
        <w:rPr>
          <w:rFonts w:ascii="Times New Roman" w:hAnsi="Times New Roman" w:cs="Times New Roman"/>
          <w:b/>
          <w:sz w:val="24"/>
          <w:szCs w:val="24"/>
          <w:u w:val="single"/>
        </w:rPr>
        <w:t>LGBTI+ people rights</w:t>
      </w:r>
    </w:p>
    <w:p w:rsidR="00647FD2" w:rsidRPr="00DB2A1F" w:rsidRDefault="00C309A5" w:rsidP="00647FD2">
      <w:pPr>
        <w:spacing w:after="0" w:line="240" w:lineRule="auto"/>
        <w:jc w:val="both"/>
        <w:rPr>
          <w:rFonts w:ascii="Times New Roman" w:hAnsi="Times New Roman" w:cs="Times New Roman"/>
          <w:b/>
          <w:sz w:val="24"/>
          <w:szCs w:val="24"/>
          <w:u w:val="single"/>
          <w:lang w:val="sq-AL"/>
        </w:rPr>
      </w:pPr>
      <w:r>
        <w:rPr>
          <w:rFonts w:ascii="Times New Roman" w:hAnsi="Times New Roman" w:cs="Times New Roman"/>
          <w:b/>
          <w:sz w:val="24"/>
          <w:szCs w:val="24"/>
          <w:u w:val="single"/>
          <w:lang w:val="sq-AL"/>
        </w:rPr>
        <w:t xml:space="preserve"> </w:t>
      </w:r>
    </w:p>
    <w:p w:rsidR="00090EDC" w:rsidRDefault="00090EDC" w:rsidP="00090EDC">
      <w:pPr>
        <w:spacing w:after="0" w:line="240" w:lineRule="auto"/>
        <w:jc w:val="both"/>
        <w:rPr>
          <w:rFonts w:ascii="Times New Roman" w:hAnsi="Times New Roman" w:cs="Times New Roman"/>
          <w:sz w:val="24"/>
          <w:szCs w:val="24"/>
        </w:rPr>
      </w:pPr>
      <w:r w:rsidRPr="00090EDC">
        <w:rPr>
          <w:rFonts w:ascii="Times New Roman" w:hAnsi="Times New Roman" w:cs="Times New Roman"/>
          <w:sz w:val="24"/>
          <w:szCs w:val="24"/>
        </w:rPr>
        <w:t>The People’s Advocate, in his role as a promoter and defender of human rights, pays attention to the rights of LGBTI people as well as for every citizen of the Republic of Albania. It is part of the Alliance against Hate Speech, settled up on December 20, 2019 in Tirana, as an initiative of the People’s Advocate, the Commissioner for Protection from Discrimination, the Audiovisual Media Authority and the Albanian Media Council to fight the phenomenon of "hate speech" in all dimensions that it appears through the Albanian society.</w:t>
      </w:r>
    </w:p>
    <w:p w:rsidR="00CC77EF" w:rsidRPr="00090EDC" w:rsidRDefault="00CC77EF" w:rsidP="00090EDC">
      <w:pPr>
        <w:spacing w:after="0" w:line="240" w:lineRule="auto"/>
        <w:jc w:val="both"/>
        <w:rPr>
          <w:rFonts w:ascii="Times New Roman" w:hAnsi="Times New Roman" w:cs="Times New Roman"/>
          <w:sz w:val="24"/>
          <w:szCs w:val="24"/>
        </w:rPr>
      </w:pPr>
    </w:p>
    <w:p w:rsidR="00090EDC" w:rsidRPr="00090EDC" w:rsidRDefault="00090EDC" w:rsidP="00090EDC">
      <w:pPr>
        <w:spacing w:after="0" w:line="240" w:lineRule="auto"/>
        <w:jc w:val="both"/>
        <w:rPr>
          <w:rFonts w:ascii="Times New Roman" w:hAnsi="Times New Roman" w:cs="Times New Roman"/>
          <w:sz w:val="24"/>
          <w:szCs w:val="24"/>
        </w:rPr>
      </w:pPr>
      <w:r w:rsidRPr="00090EDC">
        <w:rPr>
          <w:rFonts w:ascii="Times New Roman" w:hAnsi="Times New Roman" w:cs="Times New Roman"/>
          <w:sz w:val="24"/>
          <w:szCs w:val="24"/>
        </w:rPr>
        <w:t xml:space="preserve">The People's Advocate has a close cooperation with civil society organizations. Every time have been found cases of right’s violations, such as violence against community members or cases of hate speech, the People’s Advocate has issued official statements condemning the violence and asking the institutions in charge to carry out investigations without delay and hold find the responsibilities. It is also part of the awareness campaign within the IDAHOT each year, joining </w:t>
      </w:r>
      <w:r w:rsidRPr="00090EDC">
        <w:rPr>
          <w:rFonts w:ascii="Times New Roman" w:hAnsi="Times New Roman" w:cs="Times New Roman"/>
          <w:sz w:val="24"/>
          <w:szCs w:val="24"/>
        </w:rPr>
        <w:lastRenderedPageBreak/>
        <w:t>civil society organizations to celebrate achievements, but also to demand the implementation of denied rights.</w:t>
      </w:r>
    </w:p>
    <w:p w:rsidR="00090EDC" w:rsidRPr="00090EDC" w:rsidRDefault="00090EDC" w:rsidP="00090EDC">
      <w:pPr>
        <w:spacing w:after="0" w:line="240" w:lineRule="auto"/>
        <w:jc w:val="both"/>
        <w:rPr>
          <w:rFonts w:ascii="Times New Roman" w:hAnsi="Times New Roman" w:cs="Times New Roman"/>
          <w:sz w:val="24"/>
          <w:szCs w:val="24"/>
        </w:rPr>
      </w:pPr>
    </w:p>
    <w:p w:rsidR="00090EDC" w:rsidRPr="00090EDC" w:rsidRDefault="00090EDC" w:rsidP="00090EDC">
      <w:pPr>
        <w:spacing w:after="0" w:line="240" w:lineRule="auto"/>
        <w:jc w:val="both"/>
        <w:rPr>
          <w:rFonts w:ascii="Times New Roman" w:hAnsi="Times New Roman" w:cs="Times New Roman"/>
          <w:sz w:val="24"/>
          <w:szCs w:val="24"/>
        </w:rPr>
      </w:pPr>
      <w:r w:rsidRPr="00090EDC">
        <w:rPr>
          <w:rFonts w:ascii="Times New Roman" w:hAnsi="Times New Roman" w:cs="Times New Roman"/>
          <w:sz w:val="24"/>
          <w:szCs w:val="24"/>
        </w:rPr>
        <w:t>The People's Advocate estimates that positive steps have been taken, through the adoption of the Action Plan for LGBTI+, 2021-2027, capacities building for some state structures in charge of, the continuous awareness raising of the citizens, through the activities within the day Against Homophobia, Transphobia and Biphobia.</w:t>
      </w:r>
    </w:p>
    <w:p w:rsidR="00647FD2" w:rsidRPr="008A7FA6" w:rsidRDefault="00647FD2" w:rsidP="00647FD2">
      <w:pPr>
        <w:spacing w:after="0" w:line="240" w:lineRule="auto"/>
        <w:jc w:val="both"/>
        <w:rPr>
          <w:rFonts w:ascii="Times New Roman" w:eastAsia="Times New Roman" w:hAnsi="Times New Roman" w:cs="Times New Roman"/>
          <w:color w:val="050505"/>
          <w:sz w:val="24"/>
          <w:szCs w:val="24"/>
          <w:lang w:val="sq-AL"/>
        </w:rPr>
      </w:pPr>
    </w:p>
    <w:p w:rsidR="00647FD2" w:rsidRDefault="00953995" w:rsidP="00647FD2">
      <w:pPr>
        <w:spacing w:after="0" w:line="240" w:lineRule="auto"/>
        <w:jc w:val="both"/>
        <w:rPr>
          <w:rFonts w:ascii="Times New Roman" w:eastAsia="Times New Roman" w:hAnsi="Times New Roman" w:cs="Times New Roman"/>
          <w:color w:val="050505"/>
          <w:sz w:val="24"/>
          <w:szCs w:val="24"/>
        </w:rPr>
      </w:pPr>
      <w:r w:rsidRPr="00953995">
        <w:rPr>
          <w:rFonts w:ascii="Times New Roman" w:eastAsia="Times New Roman" w:hAnsi="Times New Roman" w:cs="Times New Roman"/>
          <w:color w:val="050505"/>
          <w:sz w:val="24"/>
          <w:szCs w:val="24"/>
        </w:rPr>
        <w:t xml:space="preserve">According to the </w:t>
      </w:r>
      <w:r w:rsidR="005948CC">
        <w:rPr>
          <w:rFonts w:ascii="Times New Roman" w:eastAsia="Times New Roman" w:hAnsi="Times New Roman" w:cs="Times New Roman"/>
          <w:color w:val="050505"/>
          <w:sz w:val="24"/>
          <w:szCs w:val="24"/>
        </w:rPr>
        <w:t>People</w:t>
      </w:r>
      <w:r w:rsidRPr="00953995">
        <w:rPr>
          <w:rFonts w:ascii="Times New Roman" w:eastAsia="Times New Roman" w:hAnsi="Times New Roman" w:cs="Times New Roman"/>
          <w:color w:val="050505"/>
          <w:sz w:val="24"/>
          <w:szCs w:val="24"/>
        </w:rPr>
        <w:t>’s</w:t>
      </w:r>
      <w:r w:rsidR="005948CC">
        <w:rPr>
          <w:rFonts w:ascii="Times New Roman" w:eastAsia="Times New Roman" w:hAnsi="Times New Roman" w:cs="Times New Roman"/>
          <w:color w:val="050505"/>
          <w:sz w:val="24"/>
          <w:szCs w:val="24"/>
        </w:rPr>
        <w:t xml:space="preserve"> Advocate</w:t>
      </w:r>
      <w:r w:rsidRPr="00953995">
        <w:rPr>
          <w:rFonts w:ascii="Times New Roman" w:eastAsia="Times New Roman" w:hAnsi="Times New Roman" w:cs="Times New Roman"/>
          <w:color w:val="050505"/>
          <w:sz w:val="24"/>
          <w:szCs w:val="24"/>
        </w:rPr>
        <w:t xml:space="preserve"> Annual Report 2022, it turns out that: Throughout 2022, the People’s Advocate concludes that despite the positive steps that have been taken in Albania, we are still far from the full inclusion of LGBTIQ persons, who continue to face discrimination, stigmatization, hate speech and even physical violence. We have found that hate speech through media and online platforms has increased especially in the last two years</w:t>
      </w:r>
      <w:r>
        <w:rPr>
          <w:rFonts w:ascii="Times New Roman" w:eastAsia="Times New Roman" w:hAnsi="Times New Roman" w:cs="Times New Roman"/>
          <w:color w:val="050505"/>
          <w:sz w:val="24"/>
          <w:szCs w:val="24"/>
        </w:rPr>
        <w:t>.</w:t>
      </w:r>
    </w:p>
    <w:p w:rsidR="00953995" w:rsidRPr="00F0358B" w:rsidRDefault="00953995" w:rsidP="00647FD2">
      <w:pPr>
        <w:spacing w:after="0" w:line="240" w:lineRule="auto"/>
        <w:jc w:val="both"/>
        <w:rPr>
          <w:rFonts w:ascii="Times New Roman" w:eastAsia="Times New Roman" w:hAnsi="Times New Roman" w:cs="Times New Roman"/>
          <w:color w:val="050505"/>
          <w:sz w:val="28"/>
          <w:szCs w:val="28"/>
          <w:lang w:val="sq-AL"/>
        </w:rPr>
      </w:pPr>
    </w:p>
    <w:p w:rsidR="00647FD2" w:rsidRPr="001A6551" w:rsidRDefault="001A183D" w:rsidP="00647FD2">
      <w:pPr>
        <w:shd w:val="clear" w:color="auto" w:fill="FFFFFF"/>
        <w:spacing w:after="0" w:line="240" w:lineRule="auto"/>
        <w:jc w:val="both"/>
        <w:rPr>
          <w:rFonts w:ascii="Times New Roman" w:hAnsi="Times New Roman" w:cs="Times New Roman"/>
          <w:sz w:val="24"/>
          <w:szCs w:val="24"/>
          <w:lang w:val="sq-AL"/>
        </w:rPr>
      </w:pPr>
      <w:r w:rsidRPr="001A183D">
        <w:rPr>
          <w:rFonts w:ascii="Times New Roman" w:eastAsia="Times New Roman" w:hAnsi="Times New Roman" w:cs="Times New Roman"/>
          <w:color w:val="050505"/>
          <w:sz w:val="24"/>
          <w:szCs w:val="24"/>
        </w:rPr>
        <w:t>The People’s Advocate is part of the IDAHOT campaign, organized every year before May 17, the International Day against Homophobia, Transphobia and Biphobia. In this context, on May 6, 2022, on the occasion of the IDAHOT 2022 opening, an event on the publication of the study "LGBTI Civic Engagement Program: Policy and Representation for the Advancement of the Rights of the LGBTI Community in Albania", where jointly organized by the People’s Advocate the Open Mind Spectrum Albania organization, with the support of the Friedrich Ebert Stiftung Foundation in Albania</w:t>
      </w:r>
      <w:r w:rsidR="00647FD2" w:rsidRPr="00DF1FEF">
        <w:rPr>
          <w:rFonts w:ascii="Times New Roman" w:eastAsia="Times New Roman" w:hAnsi="Times New Roman" w:cs="Times New Roman"/>
          <w:color w:val="050505"/>
          <w:sz w:val="24"/>
          <w:szCs w:val="24"/>
          <w:lang w:val="sq-AL"/>
        </w:rPr>
        <w:t>.</w:t>
      </w:r>
      <w:r w:rsidR="00647FD2" w:rsidRPr="00DF1FEF">
        <w:rPr>
          <w:rStyle w:val="FootnoteReference"/>
          <w:rFonts w:ascii="Times New Roman" w:hAnsi="Times New Roman" w:cs="Times New Roman"/>
          <w:color w:val="050505"/>
          <w:sz w:val="24"/>
          <w:szCs w:val="24"/>
          <w:lang w:val="sq-AL"/>
        </w:rPr>
        <w:footnoteReference w:id="4"/>
      </w:r>
      <w:r w:rsidR="00647FD2" w:rsidRPr="001A6551">
        <w:rPr>
          <w:rFonts w:ascii="Times New Roman" w:eastAsia="Times New Roman" w:hAnsi="Times New Roman" w:cs="Times New Roman"/>
          <w:color w:val="050505"/>
          <w:sz w:val="24"/>
          <w:szCs w:val="24"/>
          <w:lang w:val="sq-AL"/>
        </w:rPr>
        <w:t xml:space="preserve"> </w:t>
      </w:r>
      <w:r w:rsidR="007B1303" w:rsidRPr="007B1303">
        <w:rPr>
          <w:rFonts w:ascii="Times New Roman" w:eastAsia="Times New Roman" w:hAnsi="Times New Roman" w:cs="Times New Roman"/>
          <w:color w:val="050505"/>
          <w:sz w:val="24"/>
          <w:szCs w:val="24"/>
          <w:lang w:val="sq-AL"/>
        </w:rPr>
        <w:t>This study represents an assessment report of LGBTI community issues across the wide spectrum of Albanian media after the April 25, 2021 elections, aiming to find ways to improve the overall situation of the LGBTI community in the country.</w:t>
      </w:r>
      <w:r w:rsidR="007B1303">
        <w:rPr>
          <w:rFonts w:ascii="Times New Roman" w:hAnsi="Times New Roman" w:cs="Times New Roman"/>
          <w:sz w:val="24"/>
          <w:szCs w:val="24"/>
          <w:lang w:val="sq-AL"/>
        </w:rPr>
        <w:t xml:space="preserve"> </w:t>
      </w:r>
      <w:r w:rsidR="00CA10ED" w:rsidRPr="00CA10ED">
        <w:rPr>
          <w:rFonts w:ascii="Times New Roman" w:hAnsi="Times New Roman" w:cs="Times New Roman"/>
          <w:sz w:val="24"/>
          <w:szCs w:val="24"/>
          <w:lang w:val="sq-AL"/>
        </w:rPr>
        <w:t>Through conducted surveys, it resulted that the LGBTI community and other marginalized groups in Albanian society continue to be inadequately represented in the political and social life of Albania, mostly due to the fact that political parties, groups, political-oriented alliances, as well as the media</w:t>
      </w:r>
      <w:r w:rsidR="00CA10ED" w:rsidRPr="007B644F">
        <w:rPr>
          <w:rFonts w:ascii="Times New Roman" w:hAnsi="Times New Roman" w:cs="Times New Roman"/>
          <w:sz w:val="24"/>
          <w:szCs w:val="24"/>
          <w:lang w:val="sq-AL"/>
        </w:rPr>
        <w:t xml:space="preserve">, have </w:t>
      </w:r>
      <w:r w:rsidR="00E90C70" w:rsidRPr="007B644F">
        <w:rPr>
          <w:rFonts w:ascii="Times New Roman" w:hAnsi="Times New Roman" w:cs="Times New Roman"/>
          <w:sz w:val="24"/>
          <w:szCs w:val="24"/>
          <w:lang w:val="sq-AL"/>
        </w:rPr>
        <w:t>undertaken minimal efforts</w:t>
      </w:r>
      <w:r w:rsidR="00CA10ED" w:rsidRPr="00CA10ED">
        <w:rPr>
          <w:rFonts w:ascii="Times New Roman" w:hAnsi="Times New Roman" w:cs="Times New Roman"/>
          <w:sz w:val="24"/>
          <w:szCs w:val="24"/>
          <w:lang w:val="sq-AL"/>
        </w:rPr>
        <w:t xml:space="preserve"> to include the concerns and issues of the community in their decisions and political agenda.</w:t>
      </w:r>
    </w:p>
    <w:p w:rsidR="00647FD2" w:rsidRPr="001A6551" w:rsidRDefault="001A183D" w:rsidP="00647FD2">
      <w:pPr>
        <w:shd w:val="clear" w:color="auto" w:fill="FFFFFF"/>
        <w:spacing w:after="0" w:line="240" w:lineRule="auto"/>
        <w:jc w:val="both"/>
        <w:rPr>
          <w:rFonts w:ascii="Times New Roman" w:hAnsi="Times New Roman" w:cs="Times New Roman"/>
          <w:sz w:val="24"/>
          <w:szCs w:val="24"/>
          <w:lang w:val="sq-AL"/>
        </w:rPr>
      </w:pPr>
      <w:r>
        <w:rPr>
          <w:rFonts w:ascii="Times New Roman" w:hAnsi="Times New Roman" w:cs="Times New Roman"/>
          <w:sz w:val="24"/>
          <w:szCs w:val="24"/>
          <w:lang w:val="sq-AL"/>
        </w:rPr>
        <w:t xml:space="preserve"> </w:t>
      </w:r>
    </w:p>
    <w:p w:rsidR="00647FD2" w:rsidRDefault="00B26FFD" w:rsidP="00F81789">
      <w:pPr>
        <w:shd w:val="clear" w:color="auto" w:fill="FFFFFF"/>
        <w:spacing w:after="0" w:line="240" w:lineRule="auto"/>
        <w:jc w:val="both"/>
        <w:rPr>
          <w:rFonts w:ascii="Times New Roman" w:eastAsia="Times New Roman" w:hAnsi="Times New Roman" w:cs="Times New Roman"/>
          <w:color w:val="050505"/>
          <w:sz w:val="24"/>
          <w:szCs w:val="24"/>
          <w:lang w:val="sq-AL"/>
        </w:rPr>
      </w:pPr>
      <w:r w:rsidRPr="00B26FFD">
        <w:rPr>
          <w:rFonts w:ascii="Times New Roman" w:hAnsi="Times New Roman" w:cs="Times New Roman"/>
          <w:sz w:val="24"/>
          <w:szCs w:val="24"/>
          <w:lang w:val="sq-AL"/>
        </w:rPr>
        <w:t xml:space="preserve">Through the official statement on the institution's </w:t>
      </w:r>
      <w:r w:rsidR="002E5E4C">
        <w:rPr>
          <w:rFonts w:ascii="Times New Roman" w:hAnsi="Times New Roman" w:cs="Times New Roman"/>
          <w:sz w:val="24"/>
          <w:szCs w:val="24"/>
          <w:lang w:val="sq-AL"/>
        </w:rPr>
        <w:t>website</w:t>
      </w:r>
      <w:r w:rsidR="00647FD2" w:rsidRPr="001A6551">
        <w:rPr>
          <w:rFonts w:ascii="Times New Roman" w:hAnsi="Times New Roman" w:cs="Times New Roman"/>
          <w:sz w:val="24"/>
          <w:szCs w:val="24"/>
          <w:lang w:val="sq-AL"/>
        </w:rPr>
        <w:t>: “</w:t>
      </w:r>
      <w:r w:rsidR="003D55F9">
        <w:rPr>
          <w:rFonts w:ascii="Times New Roman" w:eastAsia="Times New Roman" w:hAnsi="Times New Roman" w:cs="Times New Roman"/>
          <w:color w:val="050505"/>
          <w:sz w:val="24"/>
          <w:szCs w:val="24"/>
          <w:lang w:val="sq-AL"/>
        </w:rPr>
        <w:t xml:space="preserve"> </w:t>
      </w:r>
      <w:r w:rsidR="003D55F9" w:rsidRPr="003D55F9">
        <w:rPr>
          <w:rFonts w:ascii="Times New Roman" w:eastAsia="Times New Roman" w:hAnsi="Times New Roman" w:cs="Times New Roman"/>
          <w:color w:val="050505"/>
          <w:sz w:val="24"/>
          <w:szCs w:val="24"/>
          <w:lang w:val="sq-AL"/>
        </w:rPr>
        <w:t xml:space="preserve">The </w:t>
      </w:r>
      <w:r w:rsidR="003D55F9">
        <w:rPr>
          <w:rFonts w:ascii="Times New Roman" w:eastAsia="Times New Roman" w:hAnsi="Times New Roman" w:cs="Times New Roman"/>
          <w:color w:val="050505"/>
          <w:sz w:val="24"/>
          <w:szCs w:val="24"/>
          <w:lang w:val="sq-AL"/>
        </w:rPr>
        <w:t>People’s Advocate</w:t>
      </w:r>
      <w:r w:rsidR="003D55F9" w:rsidRPr="003D55F9">
        <w:rPr>
          <w:rFonts w:ascii="Times New Roman" w:eastAsia="Times New Roman" w:hAnsi="Times New Roman" w:cs="Times New Roman"/>
          <w:color w:val="050505"/>
          <w:sz w:val="24"/>
          <w:szCs w:val="24"/>
          <w:lang w:val="sq-AL"/>
        </w:rPr>
        <w:t xml:space="preserve"> calls for a society built on the values of equality and non-discrimination, where people are valued based on their contributions rather than their sexual identity or other forms of identity.</w:t>
      </w:r>
      <w:r w:rsidR="003D55F9">
        <w:rPr>
          <w:rFonts w:ascii="Times New Roman" w:eastAsia="Times New Roman" w:hAnsi="Times New Roman" w:cs="Times New Roman"/>
          <w:color w:val="050505"/>
          <w:sz w:val="24"/>
          <w:szCs w:val="24"/>
          <w:lang w:val="sq-AL"/>
        </w:rPr>
        <w:t xml:space="preserve"> </w:t>
      </w:r>
      <w:r w:rsidR="005A0413" w:rsidRPr="005A0413">
        <w:rPr>
          <w:rFonts w:ascii="Times New Roman" w:eastAsia="Times New Roman" w:hAnsi="Times New Roman" w:cs="Times New Roman"/>
          <w:color w:val="050505"/>
          <w:sz w:val="24"/>
          <w:szCs w:val="24"/>
          <w:lang w:val="sq-AL"/>
        </w:rPr>
        <w:t xml:space="preserve">The </w:t>
      </w:r>
      <w:r w:rsidR="005A0413">
        <w:rPr>
          <w:rFonts w:ascii="Times New Roman" w:eastAsia="Times New Roman" w:hAnsi="Times New Roman" w:cs="Times New Roman"/>
          <w:color w:val="050505"/>
          <w:sz w:val="24"/>
          <w:szCs w:val="24"/>
          <w:lang w:val="sq-AL"/>
        </w:rPr>
        <w:t>People’s Advocate</w:t>
      </w:r>
      <w:r w:rsidR="005A0413" w:rsidRPr="005A0413">
        <w:rPr>
          <w:rFonts w:ascii="Times New Roman" w:eastAsia="Times New Roman" w:hAnsi="Times New Roman" w:cs="Times New Roman"/>
          <w:color w:val="050505"/>
          <w:sz w:val="24"/>
          <w:szCs w:val="24"/>
          <w:lang w:val="sq-AL"/>
        </w:rPr>
        <w:t xml:space="preserve"> notes that there remains a necessity: further improvement of legislation in line with SOGI (Sexual Orientation and Gender Identity); implementation of existing legislation and the National Action Plan for the advancement of LGBTI rights; and strengthening support and partnership with LGBTI organizations and civil society organizations for human rights</w:t>
      </w:r>
      <w:r w:rsidR="00CE616E">
        <w:rPr>
          <w:rFonts w:ascii="Times New Roman" w:eastAsia="Times New Roman" w:hAnsi="Times New Roman" w:cs="Times New Roman"/>
          <w:color w:val="050505"/>
          <w:sz w:val="24"/>
          <w:szCs w:val="24"/>
          <w:lang w:val="sq-AL"/>
        </w:rPr>
        <w:t xml:space="preserve"> </w:t>
      </w:r>
      <w:r w:rsidR="00B71509">
        <w:rPr>
          <w:rFonts w:ascii="Times New Roman" w:eastAsia="Times New Roman" w:hAnsi="Times New Roman" w:cs="Times New Roman"/>
          <w:color w:val="050505"/>
          <w:sz w:val="24"/>
          <w:szCs w:val="24"/>
          <w:lang w:val="sq-AL"/>
        </w:rPr>
        <w:t>for raising</w:t>
      </w:r>
      <w:r w:rsidR="00CE616E">
        <w:rPr>
          <w:rFonts w:ascii="Times New Roman" w:eastAsia="Times New Roman" w:hAnsi="Times New Roman" w:cs="Times New Roman"/>
          <w:color w:val="050505"/>
          <w:sz w:val="24"/>
          <w:szCs w:val="24"/>
          <w:lang w:val="sq-AL"/>
        </w:rPr>
        <w:t xml:space="preserve"> </w:t>
      </w:r>
      <w:r w:rsidR="005A0413" w:rsidRPr="005A0413">
        <w:rPr>
          <w:rFonts w:ascii="Times New Roman" w:eastAsia="Times New Roman" w:hAnsi="Times New Roman" w:cs="Times New Roman"/>
          <w:color w:val="050505"/>
          <w:sz w:val="24"/>
          <w:szCs w:val="24"/>
          <w:lang w:val="sq-AL"/>
        </w:rPr>
        <w:t xml:space="preserve"> awareness </w:t>
      </w:r>
      <w:r w:rsidR="00434404">
        <w:rPr>
          <w:rFonts w:ascii="Times New Roman" w:eastAsia="Times New Roman" w:hAnsi="Times New Roman" w:cs="Times New Roman"/>
          <w:color w:val="050505"/>
          <w:sz w:val="24"/>
          <w:szCs w:val="24"/>
          <w:lang w:val="sq-AL"/>
        </w:rPr>
        <w:t xml:space="preserve">within society for the </w:t>
      </w:r>
      <w:r w:rsidR="005A0413" w:rsidRPr="005A0413">
        <w:rPr>
          <w:rFonts w:ascii="Times New Roman" w:eastAsia="Times New Roman" w:hAnsi="Times New Roman" w:cs="Times New Roman"/>
          <w:color w:val="050505"/>
          <w:sz w:val="24"/>
          <w:szCs w:val="24"/>
          <w:lang w:val="sq-AL"/>
        </w:rPr>
        <w:t xml:space="preserve">recognition and respect </w:t>
      </w:r>
      <w:r w:rsidR="00834D10">
        <w:rPr>
          <w:rFonts w:ascii="Times New Roman" w:eastAsia="Times New Roman" w:hAnsi="Times New Roman" w:cs="Times New Roman"/>
          <w:color w:val="050505"/>
          <w:sz w:val="24"/>
          <w:szCs w:val="24"/>
          <w:lang w:val="sq-AL"/>
        </w:rPr>
        <w:t>of</w:t>
      </w:r>
      <w:r w:rsidR="005A0413" w:rsidRPr="005A0413">
        <w:rPr>
          <w:rFonts w:ascii="Times New Roman" w:eastAsia="Times New Roman" w:hAnsi="Times New Roman" w:cs="Times New Roman"/>
          <w:color w:val="050505"/>
          <w:sz w:val="24"/>
          <w:szCs w:val="24"/>
          <w:lang w:val="sq-AL"/>
        </w:rPr>
        <w:t xml:space="preserve"> human rights.</w:t>
      </w:r>
      <w:r w:rsidR="00647FD2" w:rsidRPr="005A0413">
        <w:rPr>
          <w:rFonts w:ascii="Times New Roman" w:eastAsia="Times New Roman" w:hAnsi="Times New Roman" w:cs="Times New Roman"/>
          <w:color w:val="050505"/>
          <w:sz w:val="24"/>
          <w:szCs w:val="24"/>
          <w:highlight w:val="yellow"/>
          <w:lang w:val="sq-AL"/>
        </w:rPr>
        <w:t xml:space="preserve"> </w:t>
      </w:r>
    </w:p>
    <w:p w:rsidR="00F81789" w:rsidRPr="00F81789" w:rsidRDefault="00F81789" w:rsidP="00F81789">
      <w:pPr>
        <w:shd w:val="clear" w:color="auto" w:fill="FFFFFF"/>
        <w:spacing w:after="0" w:line="240" w:lineRule="auto"/>
        <w:jc w:val="both"/>
        <w:rPr>
          <w:rFonts w:ascii="Times New Roman" w:eastAsia="Times New Roman" w:hAnsi="Times New Roman" w:cs="Times New Roman"/>
          <w:color w:val="050505"/>
          <w:sz w:val="24"/>
          <w:szCs w:val="24"/>
          <w:lang w:val="sq-AL"/>
        </w:rPr>
      </w:pPr>
    </w:p>
    <w:p w:rsidR="00647FD2" w:rsidRDefault="00850F69" w:rsidP="00647FD2">
      <w:pPr>
        <w:jc w:val="both"/>
        <w:rPr>
          <w:rFonts w:ascii="Times New Roman" w:hAnsi="Times New Roman" w:cs="Times New Roman"/>
          <w:sz w:val="24"/>
          <w:szCs w:val="24"/>
          <w:lang w:val="sq-AL"/>
        </w:rPr>
      </w:pPr>
      <w:r w:rsidRPr="00850F69">
        <w:rPr>
          <w:rFonts w:ascii="Times New Roman" w:hAnsi="Times New Roman" w:cs="Times New Roman"/>
          <w:sz w:val="24"/>
          <w:szCs w:val="24"/>
          <w:lang w:val="sq-AL"/>
        </w:rPr>
        <w:t xml:space="preserve">The </w:t>
      </w:r>
      <w:r w:rsidR="002473D0">
        <w:rPr>
          <w:rFonts w:ascii="Times New Roman" w:hAnsi="Times New Roman" w:cs="Times New Roman"/>
          <w:sz w:val="24"/>
          <w:szCs w:val="24"/>
          <w:lang w:val="sq-AL"/>
        </w:rPr>
        <w:t>instruments</w:t>
      </w:r>
      <w:r w:rsidRPr="00850F69">
        <w:rPr>
          <w:rFonts w:ascii="Times New Roman" w:hAnsi="Times New Roman" w:cs="Times New Roman"/>
          <w:sz w:val="24"/>
          <w:szCs w:val="24"/>
          <w:lang w:val="sq-AL"/>
        </w:rPr>
        <w:t xml:space="preserve"> available to the </w:t>
      </w:r>
      <w:r w:rsidR="002F296B">
        <w:rPr>
          <w:rFonts w:ascii="Times New Roman" w:eastAsia="Times New Roman" w:hAnsi="Times New Roman" w:cs="Times New Roman"/>
          <w:color w:val="050505"/>
          <w:sz w:val="24"/>
          <w:szCs w:val="24"/>
          <w:lang w:val="sq-AL"/>
        </w:rPr>
        <w:t>People’s Advocate</w:t>
      </w:r>
      <w:r w:rsidRPr="00850F69">
        <w:rPr>
          <w:rFonts w:ascii="Times New Roman" w:hAnsi="Times New Roman" w:cs="Times New Roman"/>
          <w:sz w:val="24"/>
          <w:szCs w:val="24"/>
          <w:lang w:val="sq-AL"/>
        </w:rPr>
        <w:t xml:space="preserve"> to enforce violated rights are com</w:t>
      </w:r>
      <w:r w:rsidR="004B154D">
        <w:rPr>
          <w:rFonts w:ascii="Times New Roman" w:hAnsi="Times New Roman" w:cs="Times New Roman"/>
          <w:sz w:val="24"/>
          <w:szCs w:val="24"/>
          <w:lang w:val="sq-AL"/>
        </w:rPr>
        <w:t xml:space="preserve">plaints and taking </w:t>
      </w:r>
      <w:r w:rsidR="004B154D" w:rsidRPr="00850F69">
        <w:rPr>
          <w:rFonts w:ascii="Times New Roman" w:hAnsi="Times New Roman" w:cs="Times New Roman"/>
          <w:sz w:val="24"/>
          <w:szCs w:val="24"/>
          <w:lang w:val="sq-AL"/>
        </w:rPr>
        <w:t>cases</w:t>
      </w:r>
      <w:r w:rsidR="004B154D">
        <w:rPr>
          <w:rFonts w:ascii="Times New Roman" w:hAnsi="Times New Roman" w:cs="Times New Roman"/>
          <w:sz w:val="24"/>
          <w:szCs w:val="24"/>
          <w:lang w:val="sq-AL"/>
        </w:rPr>
        <w:t xml:space="preserve"> on its own</w:t>
      </w:r>
      <w:r w:rsidR="004B154D" w:rsidRPr="004B154D">
        <w:rPr>
          <w:rFonts w:ascii="Times New Roman" w:hAnsi="Times New Roman" w:cs="Times New Roman"/>
          <w:sz w:val="24"/>
          <w:szCs w:val="24"/>
          <w:lang w:val="sq-AL"/>
        </w:rPr>
        <w:t xml:space="preserve"> </w:t>
      </w:r>
      <w:r w:rsidR="004B154D" w:rsidRPr="00FF1FD3">
        <w:rPr>
          <w:rFonts w:ascii="Times New Roman" w:hAnsi="Times New Roman" w:cs="Times New Roman"/>
          <w:sz w:val="24"/>
          <w:szCs w:val="24"/>
          <w:lang w:val="sq-AL"/>
        </w:rPr>
        <w:t>initiative</w:t>
      </w:r>
      <w:r w:rsidRPr="00FF1FD3">
        <w:rPr>
          <w:rFonts w:ascii="Times New Roman" w:hAnsi="Times New Roman" w:cs="Times New Roman"/>
          <w:sz w:val="24"/>
          <w:szCs w:val="24"/>
          <w:lang w:val="sq-AL"/>
        </w:rPr>
        <w:t xml:space="preserve">. </w:t>
      </w:r>
      <w:r w:rsidR="00FF1FD3" w:rsidRPr="00FF1FD3">
        <w:rPr>
          <w:rFonts w:ascii="Times New Roman" w:hAnsi="Times New Roman" w:cs="Times New Roman"/>
          <w:sz w:val="24"/>
          <w:szCs w:val="24"/>
          <w:lang w:val="sq-AL"/>
        </w:rPr>
        <w:t xml:space="preserve">Over the years, complaints </w:t>
      </w:r>
      <w:r w:rsidR="004C16C5" w:rsidRPr="00FF1FD3">
        <w:rPr>
          <w:rFonts w:ascii="Times New Roman" w:hAnsi="Times New Roman" w:cs="Times New Roman"/>
          <w:sz w:val="24"/>
          <w:szCs w:val="24"/>
          <w:lang w:val="sq-AL"/>
        </w:rPr>
        <w:t xml:space="preserve">have been few </w:t>
      </w:r>
      <w:r w:rsidR="00FF1FD3" w:rsidRPr="00FF1FD3">
        <w:rPr>
          <w:rFonts w:ascii="Times New Roman" w:hAnsi="Times New Roman" w:cs="Times New Roman"/>
          <w:sz w:val="24"/>
          <w:szCs w:val="24"/>
          <w:lang w:val="sq-AL"/>
        </w:rPr>
        <w:t xml:space="preserve">from the community. We mention as a sensitive </w:t>
      </w:r>
      <w:r w:rsidR="00FB11CD">
        <w:rPr>
          <w:rFonts w:ascii="Times New Roman" w:hAnsi="Times New Roman" w:cs="Times New Roman"/>
          <w:sz w:val="24"/>
          <w:szCs w:val="24"/>
          <w:lang w:val="sq-AL"/>
        </w:rPr>
        <w:t>one</w:t>
      </w:r>
      <w:r w:rsidR="00FF1FD3" w:rsidRPr="00FF1FD3">
        <w:rPr>
          <w:rFonts w:ascii="Times New Roman" w:hAnsi="Times New Roman" w:cs="Times New Roman"/>
          <w:sz w:val="24"/>
          <w:szCs w:val="24"/>
          <w:lang w:val="sq-AL"/>
        </w:rPr>
        <w:t xml:space="preserve"> the case of the two mothers for the recognition of parenthood, which was addressed by the </w:t>
      </w:r>
      <w:r w:rsidR="00AC47A8">
        <w:rPr>
          <w:rFonts w:ascii="Times New Roman" w:hAnsi="Times New Roman" w:cs="Times New Roman"/>
          <w:sz w:val="24"/>
          <w:szCs w:val="24"/>
          <w:lang w:val="sq-AL"/>
        </w:rPr>
        <w:t>People’s Advocate</w:t>
      </w:r>
      <w:r w:rsidR="00FF1FD3" w:rsidRPr="00FF1FD3">
        <w:rPr>
          <w:rFonts w:ascii="Times New Roman" w:hAnsi="Times New Roman" w:cs="Times New Roman"/>
          <w:sz w:val="24"/>
          <w:szCs w:val="24"/>
          <w:lang w:val="sq-AL"/>
        </w:rPr>
        <w:t xml:space="preserve"> with an Amicus Curiae opinion directed to the Administrative Court of Tirana.</w:t>
      </w:r>
      <w:r w:rsidR="00647FD2">
        <w:rPr>
          <w:rStyle w:val="FootnoteReference"/>
          <w:rFonts w:ascii="Times New Roman" w:hAnsi="Times New Roman" w:cs="Times New Roman"/>
          <w:sz w:val="24"/>
          <w:szCs w:val="24"/>
          <w:lang w:val="sq-AL"/>
        </w:rPr>
        <w:footnoteReference w:id="5"/>
      </w:r>
      <w:r w:rsidR="00742580">
        <w:rPr>
          <w:rFonts w:ascii="Times New Roman" w:hAnsi="Times New Roman" w:cs="Times New Roman"/>
          <w:sz w:val="24"/>
          <w:szCs w:val="24"/>
          <w:lang w:val="sq-AL"/>
        </w:rPr>
        <w:t xml:space="preserve"> </w:t>
      </w:r>
      <w:r w:rsidR="004B154D">
        <w:rPr>
          <w:rFonts w:ascii="Times New Roman" w:hAnsi="Times New Roman" w:cs="Times New Roman"/>
          <w:sz w:val="24"/>
          <w:szCs w:val="24"/>
          <w:lang w:val="sq-AL"/>
        </w:rPr>
        <w:t xml:space="preserve"> </w:t>
      </w:r>
      <w:r w:rsidR="004C16C5">
        <w:rPr>
          <w:rFonts w:ascii="Times New Roman" w:hAnsi="Times New Roman" w:cs="Times New Roman"/>
          <w:sz w:val="24"/>
          <w:szCs w:val="24"/>
          <w:lang w:val="sq-AL"/>
        </w:rPr>
        <w:t xml:space="preserve"> </w:t>
      </w:r>
    </w:p>
    <w:p w:rsidR="00647FD2" w:rsidRDefault="00904D0A" w:rsidP="00647FD2">
      <w:pPr>
        <w:jc w:val="both"/>
        <w:rPr>
          <w:rFonts w:ascii="Times New Roman" w:hAnsi="Times New Roman" w:cs="Times New Roman"/>
          <w:color w:val="242424"/>
          <w:sz w:val="24"/>
          <w:szCs w:val="24"/>
          <w:bdr w:val="none" w:sz="0" w:space="0" w:color="auto" w:frame="1"/>
          <w:lang w:val="sq-AL"/>
        </w:rPr>
      </w:pPr>
      <w:r w:rsidRPr="00904D0A">
        <w:rPr>
          <w:rFonts w:ascii="Times New Roman" w:hAnsi="Times New Roman" w:cs="Times New Roman"/>
          <w:color w:val="242424"/>
          <w:sz w:val="24"/>
          <w:szCs w:val="24"/>
          <w:bdr w:val="none" w:sz="0" w:space="0" w:color="auto" w:frame="1"/>
          <w:lang w:val="sq-AL"/>
        </w:rPr>
        <w:lastRenderedPageBreak/>
        <w:t xml:space="preserve">The enhancement of professional capacities is considered an integral part of the work. In November 2023, aiming to boost the skills of institution professionals, the </w:t>
      </w:r>
      <w:r w:rsidR="00D475ED">
        <w:rPr>
          <w:rFonts w:ascii="Times New Roman" w:hAnsi="Times New Roman" w:cs="Times New Roman"/>
          <w:color w:val="242424"/>
          <w:sz w:val="24"/>
          <w:szCs w:val="24"/>
          <w:bdr w:val="none" w:sz="0" w:space="0" w:color="auto" w:frame="1"/>
          <w:lang w:val="sq-AL"/>
        </w:rPr>
        <w:t>People’s Advocate</w:t>
      </w:r>
      <w:r w:rsidRPr="00904D0A">
        <w:rPr>
          <w:rFonts w:ascii="Times New Roman" w:hAnsi="Times New Roman" w:cs="Times New Roman"/>
          <w:color w:val="242424"/>
          <w:sz w:val="24"/>
          <w:szCs w:val="24"/>
          <w:bdr w:val="none" w:sz="0" w:space="0" w:color="auto" w:frame="1"/>
          <w:lang w:val="sq-AL"/>
        </w:rPr>
        <w:t xml:space="preserve"> collaborated with the LGBTI+ Alliance through a training program on accessing and effectively handling reports to address cases motivated by discrimination based on sexual orientation, gender identity, and sex characteristics.</w:t>
      </w:r>
    </w:p>
    <w:p w:rsidR="00786FB1" w:rsidRDefault="00A11C51" w:rsidP="00647FD2">
      <w:pPr>
        <w:jc w:val="both"/>
        <w:rPr>
          <w:rFonts w:ascii="Times New Roman" w:hAnsi="Times New Roman" w:cs="Times New Roman"/>
          <w:color w:val="000000"/>
          <w:sz w:val="24"/>
          <w:szCs w:val="24"/>
          <w:lang w:val="sq-AL"/>
        </w:rPr>
      </w:pPr>
      <w:r w:rsidRPr="00A11C51">
        <w:rPr>
          <w:rFonts w:ascii="Times New Roman" w:hAnsi="Times New Roman" w:cs="Times New Roman"/>
          <w:color w:val="242424"/>
          <w:sz w:val="24"/>
          <w:szCs w:val="24"/>
          <w:bdr w:val="none" w:sz="0" w:space="0" w:color="auto" w:frame="1"/>
          <w:lang w:val="sq-AL"/>
        </w:rPr>
        <w:t xml:space="preserve">The </w:t>
      </w:r>
      <w:r w:rsidR="00DE37A6">
        <w:rPr>
          <w:rFonts w:ascii="Times New Roman" w:hAnsi="Times New Roman" w:cs="Times New Roman"/>
          <w:color w:val="242424"/>
          <w:sz w:val="24"/>
          <w:szCs w:val="24"/>
          <w:bdr w:val="none" w:sz="0" w:space="0" w:color="auto" w:frame="1"/>
          <w:lang w:val="sq-AL"/>
        </w:rPr>
        <w:t>People’s Advocate</w:t>
      </w:r>
      <w:r w:rsidRPr="00A11C51">
        <w:rPr>
          <w:rFonts w:ascii="Times New Roman" w:hAnsi="Times New Roman" w:cs="Times New Roman"/>
          <w:color w:val="242424"/>
          <w:sz w:val="24"/>
          <w:szCs w:val="24"/>
          <w:bdr w:val="none" w:sz="0" w:space="0" w:color="auto" w:frame="1"/>
          <w:lang w:val="sq-AL"/>
        </w:rPr>
        <w:t xml:space="preserve"> has collaborated with the OMSA organization to enhance the capacities of representatives from Regional Offices concerning employment issues, specifically focusing on implementing measures outlined in the National Action Plan for LGBTI, aiming to reduce barriers that keep LGBTI+ individuals away from the job market and increase access to decent work in non-traditional employment sectors.</w:t>
      </w:r>
      <w:r>
        <w:rPr>
          <w:rFonts w:ascii="Times New Roman" w:hAnsi="Times New Roman" w:cs="Times New Roman"/>
          <w:color w:val="242424"/>
          <w:sz w:val="24"/>
          <w:szCs w:val="24"/>
          <w:bdr w:val="none" w:sz="0" w:space="0" w:color="auto" w:frame="1"/>
          <w:lang w:val="sq-AL"/>
        </w:rPr>
        <w:t xml:space="preserve"> </w:t>
      </w:r>
    </w:p>
    <w:p w:rsidR="00647FD2" w:rsidRDefault="007B6207" w:rsidP="00647FD2">
      <w:pPr>
        <w:shd w:val="clear" w:color="auto" w:fill="FFFFFF"/>
        <w:spacing w:after="0" w:line="240" w:lineRule="auto"/>
        <w:jc w:val="both"/>
        <w:rPr>
          <w:rFonts w:ascii="Times New Roman" w:hAnsi="Times New Roman" w:cs="Times New Roman"/>
          <w:sz w:val="24"/>
          <w:szCs w:val="24"/>
          <w:lang w:val="sq-AL" w:eastAsia="en-CA"/>
        </w:rPr>
      </w:pPr>
      <w:r w:rsidRPr="007B6207">
        <w:rPr>
          <w:rFonts w:ascii="Times New Roman" w:hAnsi="Times New Roman" w:cs="Times New Roman"/>
          <w:sz w:val="24"/>
          <w:szCs w:val="24"/>
          <w:lang w:val="sq-AL" w:eastAsia="en-CA"/>
        </w:rPr>
        <w:t xml:space="preserve">The </w:t>
      </w:r>
      <w:r>
        <w:rPr>
          <w:rFonts w:ascii="Times New Roman" w:hAnsi="Times New Roman" w:cs="Times New Roman"/>
          <w:sz w:val="24"/>
          <w:szCs w:val="24"/>
          <w:lang w:val="sq-AL" w:eastAsia="en-CA"/>
        </w:rPr>
        <w:t>People</w:t>
      </w:r>
      <w:r w:rsidRPr="007B6207">
        <w:rPr>
          <w:rFonts w:ascii="Times New Roman" w:hAnsi="Times New Roman" w:cs="Times New Roman"/>
          <w:sz w:val="24"/>
          <w:szCs w:val="24"/>
          <w:lang w:val="sq-AL" w:eastAsia="en-CA"/>
        </w:rPr>
        <w:t>'s</w:t>
      </w:r>
      <w:r>
        <w:rPr>
          <w:rFonts w:ascii="Times New Roman" w:hAnsi="Times New Roman" w:cs="Times New Roman"/>
          <w:sz w:val="24"/>
          <w:szCs w:val="24"/>
          <w:lang w:val="sq-AL" w:eastAsia="en-CA"/>
        </w:rPr>
        <w:t xml:space="preserve"> Advocate</w:t>
      </w:r>
      <w:r w:rsidRPr="007B6207">
        <w:rPr>
          <w:rFonts w:ascii="Times New Roman" w:hAnsi="Times New Roman" w:cs="Times New Roman"/>
          <w:sz w:val="24"/>
          <w:szCs w:val="24"/>
          <w:lang w:val="sq-AL" w:eastAsia="en-CA"/>
        </w:rPr>
        <w:t xml:space="preserve"> institution, among its functions, also includes monitoring/inspecting public residential centers, which should operate by adhering to the current national standards while considering international standards and principles of equality and non-discrimination, respecting and ensuring values, personali</w:t>
      </w:r>
      <w:r w:rsidR="00F32DD3">
        <w:rPr>
          <w:rFonts w:ascii="Times New Roman" w:hAnsi="Times New Roman" w:cs="Times New Roman"/>
          <w:sz w:val="24"/>
          <w:szCs w:val="24"/>
          <w:lang w:val="sq-AL" w:eastAsia="en-CA"/>
        </w:rPr>
        <w:t>ty, dignity, safety, inclusiveness</w:t>
      </w:r>
      <w:r w:rsidRPr="007B6207">
        <w:rPr>
          <w:rFonts w:ascii="Times New Roman" w:hAnsi="Times New Roman" w:cs="Times New Roman"/>
          <w:sz w:val="24"/>
          <w:szCs w:val="24"/>
          <w:lang w:val="sq-AL" w:eastAsia="en-CA"/>
        </w:rPr>
        <w:t xml:space="preserve">, diversity, as well as the right to protection, integration, and access to specialized support services tailored to the needs of LGBTI+ </w:t>
      </w:r>
      <w:r w:rsidR="00137C1A">
        <w:rPr>
          <w:rFonts w:ascii="Times New Roman" w:hAnsi="Times New Roman" w:cs="Times New Roman"/>
          <w:sz w:val="24"/>
          <w:szCs w:val="24"/>
          <w:lang w:val="sq-AL" w:eastAsia="en-CA"/>
        </w:rPr>
        <w:t>people</w:t>
      </w:r>
      <w:r w:rsidRPr="007B6207">
        <w:rPr>
          <w:rFonts w:ascii="Times New Roman" w:hAnsi="Times New Roman" w:cs="Times New Roman"/>
          <w:sz w:val="24"/>
          <w:szCs w:val="24"/>
          <w:lang w:val="sq-AL" w:eastAsia="en-CA"/>
        </w:rPr>
        <w:t>. For this purpose, the Center</w:t>
      </w:r>
      <w:r w:rsidR="00D20A41">
        <w:rPr>
          <w:rFonts w:ascii="Times New Roman" w:hAnsi="Times New Roman" w:cs="Times New Roman"/>
          <w:sz w:val="24"/>
          <w:szCs w:val="24"/>
          <w:lang w:val="sq-AL" w:eastAsia="en-CA"/>
        </w:rPr>
        <w:t xml:space="preserve"> “</w:t>
      </w:r>
      <w:r w:rsidR="00D20A41" w:rsidRPr="0078494A">
        <w:rPr>
          <w:rFonts w:ascii="Times New Roman" w:hAnsi="Times New Roman" w:cs="Times New Roman"/>
          <w:i/>
          <w:sz w:val="24"/>
          <w:szCs w:val="24"/>
          <w:lang w:val="sq-AL" w:eastAsia="en-CA"/>
        </w:rPr>
        <w:t>Streha</w:t>
      </w:r>
      <w:r w:rsidR="00D20A41">
        <w:rPr>
          <w:rFonts w:ascii="Times New Roman" w:hAnsi="Times New Roman" w:cs="Times New Roman"/>
          <w:sz w:val="24"/>
          <w:szCs w:val="24"/>
          <w:lang w:val="sq-AL" w:eastAsia="en-CA"/>
        </w:rPr>
        <w:t>”</w:t>
      </w:r>
      <w:r w:rsidRPr="007B6207">
        <w:rPr>
          <w:rFonts w:ascii="Times New Roman" w:hAnsi="Times New Roman" w:cs="Times New Roman"/>
          <w:sz w:val="24"/>
          <w:szCs w:val="24"/>
          <w:lang w:val="sq-AL" w:eastAsia="en-CA"/>
        </w:rPr>
        <w:t xml:space="preserve"> was inspected in July 2023, and the </w:t>
      </w:r>
      <w:r w:rsidR="00D87F1F">
        <w:rPr>
          <w:rFonts w:ascii="Times New Roman" w:hAnsi="Times New Roman" w:cs="Times New Roman"/>
          <w:sz w:val="24"/>
          <w:szCs w:val="24"/>
          <w:lang w:val="sq-AL" w:eastAsia="en-CA"/>
        </w:rPr>
        <w:t>People’s Advocate institution</w:t>
      </w:r>
      <w:r w:rsidRPr="007B6207">
        <w:rPr>
          <w:rFonts w:ascii="Times New Roman" w:hAnsi="Times New Roman" w:cs="Times New Roman"/>
          <w:sz w:val="24"/>
          <w:szCs w:val="24"/>
          <w:lang w:val="sq-AL" w:eastAsia="en-CA"/>
        </w:rPr>
        <w:t xml:space="preserve"> has issued relevant recommendations for improving service standards at this shelter.</w:t>
      </w:r>
    </w:p>
    <w:p w:rsidR="00647FD2" w:rsidRDefault="00647FD2" w:rsidP="00647FD2">
      <w:pPr>
        <w:jc w:val="both"/>
        <w:rPr>
          <w:rFonts w:ascii="Times New Roman" w:hAnsi="Times New Roman" w:cs="Times New Roman"/>
          <w:sz w:val="24"/>
          <w:szCs w:val="24"/>
          <w:u w:val="single"/>
        </w:rPr>
      </w:pPr>
    </w:p>
    <w:p w:rsidR="00C81344" w:rsidRDefault="00C81344" w:rsidP="00647FD2">
      <w:pPr>
        <w:spacing w:after="120" w:line="240" w:lineRule="auto"/>
        <w:jc w:val="both"/>
        <w:rPr>
          <w:rFonts w:ascii="Times New Roman" w:hAnsi="Times New Roman" w:cs="Times New Roman"/>
          <w:b/>
          <w:sz w:val="24"/>
          <w:szCs w:val="24"/>
          <w:u w:val="single"/>
          <w:lang w:val="sq-AL"/>
        </w:rPr>
      </w:pPr>
      <w:r>
        <w:rPr>
          <w:rFonts w:ascii="Times New Roman" w:hAnsi="Times New Roman" w:cs="Times New Roman"/>
          <w:b/>
          <w:sz w:val="24"/>
          <w:szCs w:val="24"/>
          <w:u w:val="single"/>
          <w:lang w:val="sq-AL"/>
        </w:rPr>
        <w:t>The r</w:t>
      </w:r>
      <w:r w:rsidRPr="00C81344">
        <w:rPr>
          <w:rFonts w:ascii="Times New Roman" w:hAnsi="Times New Roman" w:cs="Times New Roman"/>
          <w:b/>
          <w:sz w:val="24"/>
          <w:szCs w:val="24"/>
          <w:u w:val="single"/>
          <w:lang w:val="sq-AL"/>
        </w:rPr>
        <w:t>ights for People with Disabilities</w:t>
      </w:r>
    </w:p>
    <w:p w:rsidR="00647FD2" w:rsidRPr="00DA6826" w:rsidRDefault="00B648F7" w:rsidP="00647FD2">
      <w:pPr>
        <w:spacing w:after="120" w:line="240" w:lineRule="auto"/>
        <w:jc w:val="both"/>
        <w:rPr>
          <w:rFonts w:ascii="Times New Roman" w:hAnsi="Times New Roman" w:cs="Times New Roman"/>
          <w:sz w:val="24"/>
          <w:szCs w:val="24"/>
          <w:lang w:val="sq-AL"/>
        </w:rPr>
      </w:pPr>
      <w:r w:rsidRPr="00B648F7">
        <w:rPr>
          <w:rFonts w:ascii="Times New Roman" w:hAnsi="Times New Roman" w:cs="Times New Roman"/>
          <w:sz w:val="24"/>
          <w:szCs w:val="24"/>
          <w:lang w:val="sq-AL"/>
        </w:rPr>
        <w:t xml:space="preserve">The </w:t>
      </w:r>
      <w:r>
        <w:rPr>
          <w:rFonts w:ascii="Times New Roman" w:hAnsi="Times New Roman" w:cs="Times New Roman"/>
          <w:sz w:val="24"/>
          <w:szCs w:val="24"/>
          <w:lang w:val="sq-AL"/>
        </w:rPr>
        <w:t>People’s Advocate</w:t>
      </w:r>
      <w:r w:rsidRPr="00B648F7">
        <w:rPr>
          <w:rFonts w:ascii="Times New Roman" w:hAnsi="Times New Roman" w:cs="Times New Roman"/>
          <w:sz w:val="24"/>
          <w:szCs w:val="24"/>
          <w:lang w:val="sq-AL"/>
        </w:rPr>
        <w:t>, in fulfillment of</w:t>
      </w:r>
      <w:r w:rsidR="00F90BB1">
        <w:rPr>
          <w:rFonts w:ascii="Times New Roman" w:hAnsi="Times New Roman" w:cs="Times New Roman"/>
          <w:sz w:val="24"/>
          <w:szCs w:val="24"/>
          <w:lang w:val="sq-AL"/>
        </w:rPr>
        <w:t xml:space="preserve"> its</w:t>
      </w:r>
      <w:r w:rsidRPr="00B648F7">
        <w:rPr>
          <w:rFonts w:ascii="Times New Roman" w:hAnsi="Times New Roman" w:cs="Times New Roman"/>
          <w:sz w:val="24"/>
          <w:szCs w:val="24"/>
          <w:lang w:val="sq-AL"/>
        </w:rPr>
        <w:t xml:space="preserve"> constitutional duties as a protector of human rights and freedoms and promoter of the highest standards of these rights, </w:t>
      </w:r>
      <w:r w:rsidR="0067749C">
        <w:rPr>
          <w:rFonts w:ascii="Times New Roman" w:hAnsi="Times New Roman" w:cs="Times New Roman"/>
          <w:sz w:val="24"/>
          <w:szCs w:val="24"/>
          <w:lang w:val="sq-AL"/>
        </w:rPr>
        <w:t xml:space="preserve">throughout </w:t>
      </w:r>
      <w:r w:rsidR="00A67EDB">
        <w:rPr>
          <w:rFonts w:ascii="Times New Roman" w:hAnsi="Times New Roman" w:cs="Times New Roman"/>
          <w:sz w:val="24"/>
          <w:szCs w:val="24"/>
          <w:lang w:val="sq-AL"/>
        </w:rPr>
        <w:t xml:space="preserve">the years in </w:t>
      </w:r>
      <w:r w:rsidR="0067749C">
        <w:rPr>
          <w:rFonts w:ascii="Times New Roman" w:hAnsi="Times New Roman" w:cs="Times New Roman"/>
          <w:sz w:val="24"/>
          <w:szCs w:val="24"/>
          <w:lang w:val="sq-AL"/>
        </w:rPr>
        <w:t>2022 and 2023</w:t>
      </w:r>
      <w:r w:rsidR="0067749C" w:rsidRPr="00B648F7">
        <w:rPr>
          <w:rFonts w:ascii="Times New Roman" w:hAnsi="Times New Roman" w:cs="Times New Roman"/>
          <w:sz w:val="24"/>
          <w:szCs w:val="24"/>
          <w:lang w:val="sq-AL"/>
        </w:rPr>
        <w:t xml:space="preserve"> </w:t>
      </w:r>
      <w:r w:rsidRPr="00B648F7">
        <w:rPr>
          <w:rFonts w:ascii="Times New Roman" w:hAnsi="Times New Roman" w:cs="Times New Roman"/>
          <w:sz w:val="24"/>
          <w:szCs w:val="24"/>
          <w:lang w:val="sq-AL"/>
        </w:rPr>
        <w:t>has brought to the attention of state, central, and local institutions, the need for greater commitment and prioritization of the issues faced by people with disabilities in our country.</w:t>
      </w:r>
      <w:r>
        <w:rPr>
          <w:rFonts w:ascii="Times New Roman" w:hAnsi="Times New Roman" w:cs="Times New Roman"/>
          <w:sz w:val="24"/>
          <w:szCs w:val="24"/>
          <w:lang w:val="sq-AL"/>
        </w:rPr>
        <w:t xml:space="preserve"> </w:t>
      </w:r>
      <w:r w:rsidR="00D572D7" w:rsidRPr="00D572D7">
        <w:rPr>
          <w:rFonts w:ascii="Times New Roman" w:hAnsi="Times New Roman" w:cs="Times New Roman"/>
          <w:sz w:val="24"/>
          <w:szCs w:val="24"/>
          <w:lang w:val="sq-AL"/>
        </w:rPr>
        <w:t>Through the recommendations our institution has issued, we have sought the rigorous implementation of legislation aimed at protecting the rights of people with disabilities.</w:t>
      </w:r>
    </w:p>
    <w:p w:rsidR="00647FD2" w:rsidRPr="008B3E31" w:rsidRDefault="00A145B2" w:rsidP="008B3E31">
      <w:pPr>
        <w:pStyle w:val="BodyText2"/>
        <w:spacing w:line="240" w:lineRule="auto"/>
        <w:jc w:val="both"/>
        <w:rPr>
          <w:rFonts w:ascii="Times New Roman" w:hAnsi="Times New Roman" w:cs="Times New Roman"/>
          <w:sz w:val="24"/>
          <w:szCs w:val="24"/>
          <w:lang w:val="sq-AL"/>
        </w:rPr>
      </w:pPr>
      <w:r w:rsidRPr="008B3E31">
        <w:rPr>
          <w:rFonts w:ascii="Times New Roman" w:hAnsi="Times New Roman" w:cs="Times New Roman"/>
          <w:sz w:val="24"/>
          <w:szCs w:val="24"/>
          <w:lang w:val="sq-AL"/>
        </w:rPr>
        <w:t>Referring to the issues addressed during the years 2022-2023, a to</w:t>
      </w:r>
      <w:r w:rsidR="003860B2" w:rsidRPr="008B3E31">
        <w:rPr>
          <w:rFonts w:ascii="Times New Roman" w:hAnsi="Times New Roman" w:cs="Times New Roman"/>
          <w:sz w:val="24"/>
          <w:szCs w:val="24"/>
          <w:lang w:val="sq-AL"/>
        </w:rPr>
        <w:t xml:space="preserve">tal of 154 complaints have been </w:t>
      </w:r>
      <w:r w:rsidRPr="008B3E31">
        <w:rPr>
          <w:rFonts w:ascii="Times New Roman" w:hAnsi="Times New Roman" w:cs="Times New Roman"/>
          <w:sz w:val="24"/>
          <w:szCs w:val="24"/>
          <w:lang w:val="sq-AL"/>
        </w:rPr>
        <w:t>handled.</w:t>
      </w:r>
    </w:p>
    <w:p w:rsidR="00647FD2" w:rsidRPr="00DA6826" w:rsidRDefault="007141AA" w:rsidP="00647FD2">
      <w:pPr>
        <w:spacing w:after="120"/>
        <w:jc w:val="both"/>
        <w:rPr>
          <w:rFonts w:ascii="Times New Roman" w:hAnsi="Times New Roman" w:cs="Times New Roman"/>
          <w:sz w:val="24"/>
          <w:szCs w:val="24"/>
          <w:lang w:val="sq-AL"/>
        </w:rPr>
      </w:pPr>
      <w:r w:rsidRPr="007141AA">
        <w:rPr>
          <w:rFonts w:ascii="Times New Roman" w:hAnsi="Times New Roman" w:cs="Times New Roman"/>
          <w:sz w:val="24"/>
          <w:szCs w:val="24"/>
          <w:lang w:val="sq-AL"/>
        </w:rPr>
        <w:t>Despite the improvements made to the specific legal framework for the rights of people with disabilities, which has been periodically reformed, a</w:t>
      </w:r>
      <w:r w:rsidR="00AA169D">
        <w:rPr>
          <w:rFonts w:ascii="Times New Roman" w:hAnsi="Times New Roman" w:cs="Times New Roman"/>
          <w:sz w:val="24"/>
          <w:szCs w:val="24"/>
          <w:lang w:val="sq-AL"/>
        </w:rPr>
        <w:t>s well as the increased society</w:t>
      </w:r>
      <w:r w:rsidRPr="007141AA">
        <w:rPr>
          <w:rFonts w:ascii="Times New Roman" w:hAnsi="Times New Roman" w:cs="Times New Roman"/>
          <w:sz w:val="24"/>
          <w:szCs w:val="24"/>
          <w:lang w:val="sq-AL"/>
        </w:rPr>
        <w:t xml:space="preserve"> awareness, this category of individuals is still considered </w:t>
      </w:r>
      <w:r w:rsidR="00144E2D">
        <w:rPr>
          <w:rFonts w:ascii="Times New Roman" w:hAnsi="Times New Roman" w:cs="Times New Roman"/>
          <w:sz w:val="24"/>
          <w:szCs w:val="24"/>
          <w:lang w:val="sq-AL"/>
        </w:rPr>
        <w:t>as discriminated</w:t>
      </w:r>
      <w:r w:rsidRPr="007141AA">
        <w:rPr>
          <w:rFonts w:ascii="Times New Roman" w:hAnsi="Times New Roman" w:cs="Times New Roman"/>
          <w:sz w:val="24"/>
          <w:szCs w:val="24"/>
          <w:lang w:val="sq-AL"/>
        </w:rPr>
        <w:t xml:space="preserve"> in employment, education, participation in political life, access to infrastructure, access to service provision, etc.</w:t>
      </w:r>
    </w:p>
    <w:p w:rsidR="00647FD2" w:rsidRDefault="00E47F38" w:rsidP="00647FD2">
      <w:pPr>
        <w:pStyle w:val="BodyText2"/>
        <w:spacing w:after="0" w:line="240" w:lineRule="auto"/>
        <w:jc w:val="both"/>
        <w:rPr>
          <w:rFonts w:ascii="Times New Roman" w:hAnsi="Times New Roman" w:cs="Times New Roman"/>
          <w:sz w:val="24"/>
          <w:lang w:val="sq-AL"/>
        </w:rPr>
      </w:pPr>
      <w:r w:rsidRPr="00E47F38">
        <w:rPr>
          <w:rFonts w:ascii="Times New Roman" w:hAnsi="Times New Roman" w:cs="Times New Roman"/>
          <w:iCs/>
          <w:sz w:val="24"/>
          <w:lang w:val="sq-AL"/>
        </w:rPr>
        <w:t>The most prominent issues expressed in the content of the reviewed cases have been such as:</w:t>
      </w:r>
      <w:r w:rsidR="00647FD2" w:rsidRPr="00DA6826">
        <w:rPr>
          <w:rFonts w:ascii="Times New Roman" w:hAnsi="Times New Roman" w:cs="Times New Roman"/>
          <w:color w:val="000000" w:themeColor="text1"/>
          <w:sz w:val="24"/>
          <w:lang w:val="sq-AL"/>
        </w:rPr>
        <w:t xml:space="preserve"> </w:t>
      </w:r>
      <w:r w:rsidR="009D1E5F">
        <w:rPr>
          <w:rFonts w:ascii="Times New Roman" w:hAnsi="Times New Roman" w:cs="Times New Roman"/>
          <w:color w:val="000000" w:themeColor="text1"/>
          <w:sz w:val="24"/>
          <w:lang w:val="sq-AL"/>
        </w:rPr>
        <w:t>t</w:t>
      </w:r>
      <w:r w:rsidR="009D1E5F" w:rsidRPr="009D1E5F">
        <w:rPr>
          <w:rFonts w:ascii="Times New Roman" w:hAnsi="Times New Roman" w:cs="Times New Roman"/>
          <w:color w:val="000000" w:themeColor="text1"/>
          <w:sz w:val="24"/>
          <w:lang w:val="sq-AL"/>
        </w:rPr>
        <w:t>he lack of access to the built infrastructure for individuals with mobility and vision impairments, where services are provided for citizens</w:t>
      </w:r>
      <w:r w:rsidR="004171E7">
        <w:rPr>
          <w:rFonts w:ascii="Times New Roman" w:hAnsi="Times New Roman" w:cs="Times New Roman"/>
          <w:color w:val="000000" w:themeColor="text1"/>
          <w:sz w:val="24"/>
          <w:lang w:val="sq-AL"/>
        </w:rPr>
        <w:t>,</w:t>
      </w:r>
      <w:r w:rsidR="0049545A">
        <w:rPr>
          <w:rFonts w:ascii="Times New Roman" w:hAnsi="Times New Roman" w:cs="Times New Roman"/>
          <w:color w:val="000000" w:themeColor="text1"/>
          <w:sz w:val="24"/>
          <w:lang w:val="sq-AL"/>
        </w:rPr>
        <w:t xml:space="preserve"> </w:t>
      </w:r>
      <w:r w:rsidR="0053505E">
        <w:rPr>
          <w:rFonts w:ascii="Times New Roman" w:hAnsi="Times New Roman" w:cs="Times New Roman"/>
          <w:sz w:val="24"/>
          <w:lang w:val="sq-AL"/>
        </w:rPr>
        <w:t>n</w:t>
      </w:r>
      <w:r w:rsidR="0053505E" w:rsidRPr="0053505E">
        <w:rPr>
          <w:rFonts w:ascii="Times New Roman" w:hAnsi="Times New Roman" w:cs="Times New Roman"/>
          <w:sz w:val="24"/>
          <w:lang w:val="sq-AL"/>
        </w:rPr>
        <w:t xml:space="preserve">on-receipt of financial compensation for urban and interurban transportation, interruption of the disability group, lack of response regarding the date </w:t>
      </w:r>
      <w:r w:rsidR="0053505E" w:rsidRPr="0053505E">
        <w:rPr>
          <w:rFonts w:ascii="Times New Roman" w:hAnsi="Times New Roman" w:cs="Times New Roman"/>
          <w:sz w:val="24"/>
          <w:lang w:val="sq-AL"/>
        </w:rPr>
        <w:lastRenderedPageBreak/>
        <w:t>of assessment, denial of disability group, change in disability group, removal of paraplegic/tetraplegic status, and consequently, non-receipt of coverage for hygiene-sanitary package expenses, etc.</w:t>
      </w:r>
    </w:p>
    <w:p w:rsidR="00647FD2" w:rsidRPr="00DA6826" w:rsidRDefault="00647FD2" w:rsidP="00647FD2">
      <w:pPr>
        <w:pStyle w:val="BodyText2"/>
        <w:spacing w:after="0" w:line="240" w:lineRule="auto"/>
        <w:jc w:val="both"/>
        <w:rPr>
          <w:rFonts w:ascii="Times New Roman" w:hAnsi="Times New Roman" w:cs="Times New Roman"/>
          <w:iCs/>
          <w:sz w:val="24"/>
          <w:lang w:val="sq-AL"/>
        </w:rPr>
      </w:pPr>
    </w:p>
    <w:p w:rsidR="00647FD2" w:rsidRPr="00DA6826" w:rsidRDefault="00647FD2" w:rsidP="00647FD2">
      <w:pPr>
        <w:spacing w:after="120"/>
        <w:jc w:val="both"/>
        <w:rPr>
          <w:rFonts w:ascii="Times New Roman" w:hAnsi="Times New Roman" w:cs="Times New Roman"/>
          <w:color w:val="222222"/>
          <w:sz w:val="24"/>
          <w:szCs w:val="24"/>
          <w:lang w:val="sq-AL"/>
        </w:rPr>
      </w:pPr>
      <w:r w:rsidRPr="00DA6826">
        <w:rPr>
          <w:rFonts w:ascii="Times New Roman" w:hAnsi="Times New Roman" w:cs="Times New Roman"/>
          <w:sz w:val="24"/>
          <w:szCs w:val="24"/>
          <w:lang w:val="sq-AL"/>
        </w:rPr>
        <w:t>-</w:t>
      </w:r>
      <w:r w:rsidR="00D05BA0" w:rsidRPr="00D05BA0">
        <w:rPr>
          <w:rFonts w:ascii="Times New Roman" w:hAnsi="Times New Roman" w:cs="Times New Roman"/>
          <w:color w:val="222222"/>
          <w:sz w:val="24"/>
          <w:szCs w:val="24"/>
          <w:lang w:val="sq-AL"/>
        </w:rPr>
        <w:t xml:space="preserve">The Optional Protocol to the Convention on the </w:t>
      </w:r>
      <w:r w:rsidR="007330DD">
        <w:rPr>
          <w:rFonts w:ascii="Times New Roman" w:hAnsi="Times New Roman" w:cs="Times New Roman"/>
          <w:color w:val="222222"/>
          <w:sz w:val="24"/>
          <w:szCs w:val="24"/>
          <w:lang w:val="sq-AL"/>
        </w:rPr>
        <w:t>“</w:t>
      </w:r>
      <w:r w:rsidR="00D05BA0" w:rsidRPr="00D05BA0">
        <w:rPr>
          <w:rFonts w:ascii="Times New Roman" w:hAnsi="Times New Roman" w:cs="Times New Roman"/>
          <w:color w:val="222222"/>
          <w:sz w:val="24"/>
          <w:szCs w:val="24"/>
          <w:lang w:val="sq-AL"/>
        </w:rPr>
        <w:t>Rights of Persons with Disabilities</w:t>
      </w:r>
      <w:r w:rsidR="007330DD">
        <w:rPr>
          <w:rFonts w:ascii="Times New Roman" w:hAnsi="Times New Roman" w:cs="Times New Roman"/>
          <w:color w:val="222222"/>
          <w:sz w:val="24"/>
          <w:szCs w:val="24"/>
          <w:lang w:val="sq-AL"/>
        </w:rPr>
        <w:t>”</w:t>
      </w:r>
      <w:r w:rsidR="00D05BA0" w:rsidRPr="00D05BA0">
        <w:rPr>
          <w:rFonts w:ascii="Times New Roman" w:hAnsi="Times New Roman" w:cs="Times New Roman"/>
          <w:color w:val="222222"/>
          <w:sz w:val="24"/>
          <w:szCs w:val="24"/>
          <w:lang w:val="sq-AL"/>
        </w:rPr>
        <w:t xml:space="preserve"> has not been ratified by the Albanian state.</w:t>
      </w:r>
    </w:p>
    <w:p w:rsidR="00647FD2" w:rsidRPr="00DA6826" w:rsidRDefault="00D0592C" w:rsidP="00647FD2">
      <w:pPr>
        <w:spacing w:after="120"/>
        <w:jc w:val="both"/>
        <w:rPr>
          <w:rFonts w:ascii="Times New Roman" w:eastAsia="MS Mincho" w:hAnsi="Times New Roman" w:cs="Times New Roman"/>
          <w:i/>
          <w:color w:val="222222"/>
          <w:sz w:val="24"/>
          <w:szCs w:val="24"/>
          <w:lang w:val="sq-AL"/>
        </w:rPr>
      </w:pPr>
      <w:r w:rsidRPr="00D0592C">
        <w:rPr>
          <w:rFonts w:ascii="Times New Roman" w:hAnsi="Times New Roman" w:cs="Times New Roman"/>
          <w:color w:val="222222"/>
          <w:sz w:val="24"/>
          <w:szCs w:val="24"/>
          <w:lang w:val="sq-AL"/>
        </w:rPr>
        <w:t>The Steering Committee for the implementation of the UN Convention "</w:t>
      </w:r>
      <w:r w:rsidRPr="00D0592C">
        <w:rPr>
          <w:rFonts w:ascii="Times New Roman" w:hAnsi="Times New Roman" w:cs="Times New Roman"/>
          <w:i/>
          <w:color w:val="222222"/>
          <w:sz w:val="24"/>
          <w:szCs w:val="24"/>
          <w:lang w:val="sq-AL"/>
        </w:rPr>
        <w:t>On the Rights of Persons with Disabilities</w:t>
      </w:r>
      <w:r w:rsidRPr="00D0592C">
        <w:rPr>
          <w:rFonts w:ascii="Times New Roman" w:hAnsi="Times New Roman" w:cs="Times New Roman"/>
          <w:color w:val="222222"/>
          <w:sz w:val="24"/>
          <w:szCs w:val="24"/>
          <w:lang w:val="sq-AL"/>
        </w:rPr>
        <w:t xml:space="preserve">", in its resolution dated 25.09.2019, point 10, recommended to the Albanian State </w:t>
      </w:r>
      <w:r w:rsidRPr="00D0592C">
        <w:rPr>
          <w:rFonts w:ascii="Times New Roman" w:hAnsi="Times New Roman" w:cs="Times New Roman"/>
          <w:i/>
          <w:color w:val="222222"/>
          <w:sz w:val="24"/>
          <w:szCs w:val="24"/>
          <w:lang w:val="sq-AL"/>
        </w:rPr>
        <w:t>to promptly ratify the Optional Protocol to the Convention without further delay</w:t>
      </w:r>
      <w:r w:rsidRPr="00D0592C">
        <w:rPr>
          <w:rFonts w:ascii="Times New Roman" w:hAnsi="Times New Roman" w:cs="Times New Roman"/>
          <w:color w:val="222222"/>
          <w:sz w:val="24"/>
          <w:szCs w:val="24"/>
          <w:lang w:val="sq-AL"/>
        </w:rPr>
        <w:t>.</w:t>
      </w:r>
    </w:p>
    <w:p w:rsidR="00647FD2" w:rsidRPr="00DA6826" w:rsidRDefault="00651E0F" w:rsidP="00647FD2">
      <w:pPr>
        <w:spacing w:after="120" w:line="240" w:lineRule="auto"/>
        <w:jc w:val="both"/>
        <w:rPr>
          <w:rFonts w:ascii="Times New Roman" w:hAnsi="Times New Roman" w:cs="Times New Roman"/>
          <w:iCs/>
          <w:sz w:val="24"/>
          <w:szCs w:val="24"/>
          <w:lang w:val="sq-AL"/>
        </w:rPr>
      </w:pPr>
      <w:r w:rsidRPr="00651E0F">
        <w:rPr>
          <w:rFonts w:ascii="Times New Roman" w:hAnsi="Times New Roman" w:cs="Times New Roman"/>
          <w:iCs/>
          <w:sz w:val="24"/>
          <w:szCs w:val="24"/>
          <w:lang w:val="sq-AL"/>
        </w:rPr>
        <w:t xml:space="preserve">In continuation of fulfilling this obligation by the Albanian state, we have addressed the Ministry of Health and Social Protection regarding the measures taken for the ratification of this Protocol, which informs us that </w:t>
      </w:r>
      <w:r w:rsidR="00E0514E" w:rsidRPr="00651E0F">
        <w:rPr>
          <w:rFonts w:ascii="Times New Roman" w:hAnsi="Times New Roman" w:cs="Times New Roman"/>
          <w:iCs/>
          <w:sz w:val="24"/>
          <w:szCs w:val="24"/>
          <w:lang w:val="sq-AL"/>
        </w:rPr>
        <w:t xml:space="preserve">will continue </w:t>
      </w:r>
      <w:r w:rsidR="00E0514E">
        <w:rPr>
          <w:rFonts w:ascii="Times New Roman" w:hAnsi="Times New Roman" w:cs="Times New Roman"/>
          <w:iCs/>
          <w:sz w:val="24"/>
          <w:szCs w:val="24"/>
          <w:lang w:val="sq-AL"/>
        </w:rPr>
        <w:t xml:space="preserve">with the </w:t>
      </w:r>
      <w:r w:rsidRPr="00651E0F">
        <w:rPr>
          <w:rFonts w:ascii="Times New Roman" w:hAnsi="Times New Roman" w:cs="Times New Roman"/>
          <w:iCs/>
          <w:sz w:val="24"/>
          <w:szCs w:val="24"/>
          <w:lang w:val="sq-AL"/>
        </w:rPr>
        <w:t>processes and measures will be taken regarding this issue.</w:t>
      </w:r>
    </w:p>
    <w:p w:rsidR="00647FD2" w:rsidRPr="00DA6826" w:rsidRDefault="00647FD2" w:rsidP="00647FD2">
      <w:pPr>
        <w:spacing w:after="120"/>
        <w:jc w:val="both"/>
        <w:rPr>
          <w:rFonts w:ascii="Times New Roman" w:hAnsi="Times New Roman" w:cs="Times New Roman"/>
          <w:i/>
          <w:sz w:val="24"/>
          <w:szCs w:val="24"/>
          <w:lang w:val="sq-AL"/>
        </w:rPr>
      </w:pPr>
      <w:r w:rsidRPr="00DA6826">
        <w:rPr>
          <w:rFonts w:ascii="Times New Roman" w:hAnsi="Times New Roman" w:cs="Times New Roman"/>
          <w:iCs/>
          <w:color w:val="000000"/>
          <w:sz w:val="24"/>
          <w:szCs w:val="24"/>
          <w:lang w:val="sq-AL"/>
        </w:rPr>
        <w:t>-</w:t>
      </w:r>
      <w:r w:rsidR="00371098" w:rsidRPr="00371098">
        <w:rPr>
          <w:rFonts w:ascii="Times New Roman" w:hAnsi="Times New Roman" w:cs="Times New Roman"/>
          <w:color w:val="000000"/>
          <w:sz w:val="24"/>
          <w:szCs w:val="24"/>
          <w:lang w:val="sq-AL"/>
        </w:rPr>
        <w:t>From the complaints addressed and inspections conducted, the issue of lack of accessibility in buildings for people with mobility disabilities, the absence of proper sign</w:t>
      </w:r>
      <w:r w:rsidR="00371098">
        <w:rPr>
          <w:rFonts w:ascii="Times New Roman" w:hAnsi="Times New Roman" w:cs="Times New Roman"/>
          <w:color w:val="000000"/>
          <w:sz w:val="24"/>
          <w:szCs w:val="24"/>
          <w:lang w:val="sq-AL"/>
        </w:rPr>
        <w:t>s</w:t>
      </w:r>
      <w:r w:rsidR="00371098" w:rsidRPr="00371098">
        <w:rPr>
          <w:rFonts w:ascii="Times New Roman" w:hAnsi="Times New Roman" w:cs="Times New Roman"/>
          <w:color w:val="000000"/>
          <w:sz w:val="24"/>
          <w:szCs w:val="24"/>
          <w:lang w:val="sq-AL"/>
        </w:rPr>
        <w:t xml:space="preserve"> with special lanes for visually impaired persons in state institutions providing services to citizens, as well as on roads and sidewalks, is present in almost all cities of Albania.</w:t>
      </w:r>
      <w:r w:rsidRPr="00DA6826">
        <w:rPr>
          <w:rFonts w:ascii="Times New Roman" w:hAnsi="Times New Roman" w:cs="Times New Roman"/>
          <w:i/>
          <w:sz w:val="24"/>
          <w:szCs w:val="24"/>
          <w:lang w:val="sq-AL"/>
        </w:rPr>
        <w:t xml:space="preserve"> </w:t>
      </w:r>
    </w:p>
    <w:p w:rsidR="00647FD2" w:rsidRPr="00DA6826" w:rsidRDefault="00BC6E96" w:rsidP="00647FD2">
      <w:pPr>
        <w:spacing w:after="120"/>
        <w:jc w:val="both"/>
        <w:rPr>
          <w:rFonts w:ascii="Times New Roman" w:hAnsi="Times New Roman" w:cs="Times New Roman"/>
          <w:sz w:val="24"/>
          <w:szCs w:val="24"/>
          <w:lang w:val="sq-AL"/>
        </w:rPr>
      </w:pPr>
      <w:r w:rsidRPr="00BC6E96">
        <w:rPr>
          <w:rFonts w:ascii="Times New Roman" w:hAnsi="Times New Roman" w:cs="Times New Roman"/>
          <w:sz w:val="24"/>
          <w:szCs w:val="24"/>
          <w:lang w:val="sq-AL"/>
        </w:rPr>
        <w:t>People with disabilities face significant challenges in accessing and receiving services in both public and private institutions like any other citizen due to lack of accessibility, starting from the infrastructure of roads and sidewalks. The lack of accessibility in infrastructure inevitably restricts the realization of individual freedoms and rights.</w:t>
      </w:r>
    </w:p>
    <w:p w:rsidR="00647FD2" w:rsidRPr="00DA6826" w:rsidRDefault="00134CB7" w:rsidP="00647FD2">
      <w:pPr>
        <w:spacing w:after="120"/>
        <w:jc w:val="both"/>
        <w:rPr>
          <w:rFonts w:ascii="Times New Roman" w:hAnsi="Times New Roman" w:cs="Times New Roman"/>
          <w:color w:val="222222"/>
          <w:sz w:val="24"/>
          <w:szCs w:val="24"/>
          <w:lang w:val="sq-AL"/>
        </w:rPr>
      </w:pPr>
      <w:r w:rsidRPr="00134CB7">
        <w:rPr>
          <w:rFonts w:ascii="Times New Roman" w:hAnsi="Times New Roman" w:cs="Times New Roman"/>
          <w:color w:val="222222"/>
          <w:sz w:val="24"/>
          <w:szCs w:val="24"/>
          <w:lang w:val="sq-AL"/>
        </w:rPr>
        <w:t xml:space="preserve">The </w:t>
      </w:r>
      <w:r>
        <w:rPr>
          <w:rFonts w:ascii="Times New Roman" w:hAnsi="Times New Roman" w:cs="Times New Roman"/>
          <w:color w:val="222222"/>
          <w:sz w:val="24"/>
          <w:szCs w:val="24"/>
          <w:lang w:val="sq-AL"/>
        </w:rPr>
        <w:t>People’s Advocate</w:t>
      </w:r>
      <w:r w:rsidR="00A517E1">
        <w:rPr>
          <w:rFonts w:ascii="Times New Roman" w:hAnsi="Times New Roman" w:cs="Times New Roman"/>
          <w:color w:val="222222"/>
          <w:sz w:val="24"/>
          <w:szCs w:val="24"/>
          <w:lang w:val="sq-AL"/>
        </w:rPr>
        <w:t xml:space="preserve"> </w:t>
      </w:r>
      <w:r w:rsidRPr="00134CB7">
        <w:rPr>
          <w:rFonts w:ascii="Times New Roman" w:hAnsi="Times New Roman" w:cs="Times New Roman"/>
          <w:color w:val="222222"/>
          <w:sz w:val="24"/>
          <w:szCs w:val="24"/>
          <w:lang w:val="sq-AL"/>
        </w:rPr>
        <w:t xml:space="preserve">has sent recommendations to state institutions to take immediate measures for the implementation of infrastructure according to accessibility standards, </w:t>
      </w:r>
      <w:r w:rsidR="003A5E68">
        <w:rPr>
          <w:rFonts w:ascii="Times New Roman" w:hAnsi="Times New Roman" w:cs="Times New Roman"/>
          <w:color w:val="222222"/>
          <w:sz w:val="24"/>
          <w:szCs w:val="24"/>
          <w:lang w:val="sq-AL"/>
        </w:rPr>
        <w:t>also by</w:t>
      </w:r>
      <w:r w:rsidRPr="00134CB7">
        <w:rPr>
          <w:rFonts w:ascii="Times New Roman" w:hAnsi="Times New Roman" w:cs="Times New Roman"/>
          <w:color w:val="222222"/>
          <w:sz w:val="24"/>
          <w:szCs w:val="24"/>
          <w:lang w:val="sq-AL"/>
        </w:rPr>
        <w:t xml:space="preserve"> involving people with disabilities in the process. These recommendations have been accepted. Despite the expressed commitment to realizing this infrastructure, </w:t>
      </w:r>
      <w:r w:rsidR="00E06B7E">
        <w:rPr>
          <w:rFonts w:ascii="Times New Roman" w:hAnsi="Times New Roman" w:cs="Times New Roman"/>
          <w:color w:val="222222"/>
          <w:sz w:val="24"/>
          <w:szCs w:val="24"/>
          <w:lang w:val="sq-AL"/>
        </w:rPr>
        <w:t xml:space="preserve">from the </w:t>
      </w:r>
      <w:r w:rsidRPr="00134CB7">
        <w:rPr>
          <w:rFonts w:ascii="Times New Roman" w:hAnsi="Times New Roman" w:cs="Times New Roman"/>
          <w:color w:val="222222"/>
          <w:sz w:val="24"/>
          <w:szCs w:val="24"/>
          <w:lang w:val="sq-AL"/>
        </w:rPr>
        <w:t>monitoring</w:t>
      </w:r>
      <w:r w:rsidR="00E06B7E">
        <w:rPr>
          <w:rFonts w:ascii="Times New Roman" w:hAnsi="Times New Roman" w:cs="Times New Roman"/>
          <w:color w:val="222222"/>
          <w:sz w:val="24"/>
          <w:szCs w:val="24"/>
          <w:lang w:val="sq-AL"/>
        </w:rPr>
        <w:t xml:space="preserve"> it</w:t>
      </w:r>
      <w:r w:rsidRPr="00134CB7">
        <w:rPr>
          <w:rFonts w:ascii="Times New Roman" w:hAnsi="Times New Roman" w:cs="Times New Roman"/>
          <w:color w:val="222222"/>
          <w:sz w:val="24"/>
          <w:szCs w:val="24"/>
          <w:lang w:val="sq-AL"/>
        </w:rPr>
        <w:t xml:space="preserve"> shows that this issue still </w:t>
      </w:r>
      <w:r w:rsidR="00E06B7E">
        <w:rPr>
          <w:rFonts w:ascii="Times New Roman" w:hAnsi="Times New Roman" w:cs="Times New Roman"/>
          <w:color w:val="222222"/>
          <w:sz w:val="24"/>
          <w:szCs w:val="24"/>
          <w:lang w:val="sq-AL"/>
        </w:rPr>
        <w:t>exis</w:t>
      </w:r>
      <w:r w:rsidRPr="00134CB7">
        <w:rPr>
          <w:rFonts w:ascii="Times New Roman" w:hAnsi="Times New Roman" w:cs="Times New Roman"/>
          <w:color w:val="222222"/>
          <w:sz w:val="24"/>
          <w:szCs w:val="24"/>
          <w:lang w:val="sq-AL"/>
        </w:rPr>
        <w:t>ts.</w:t>
      </w:r>
    </w:p>
    <w:p w:rsidR="00647FD2" w:rsidRPr="00DA6826" w:rsidRDefault="00647FD2" w:rsidP="00647FD2">
      <w:pPr>
        <w:spacing w:after="120"/>
        <w:jc w:val="both"/>
        <w:rPr>
          <w:rFonts w:ascii="Times New Roman" w:hAnsi="Times New Roman" w:cs="Times New Roman"/>
          <w:b/>
          <w:sz w:val="24"/>
          <w:szCs w:val="24"/>
          <w:lang w:val="sq-AL"/>
        </w:rPr>
      </w:pPr>
      <w:r w:rsidRPr="00DA6826">
        <w:rPr>
          <w:rFonts w:ascii="Times New Roman" w:hAnsi="Times New Roman" w:cs="Times New Roman"/>
          <w:sz w:val="24"/>
          <w:szCs w:val="24"/>
          <w:lang w:val="sq-AL"/>
        </w:rPr>
        <w:t>-</w:t>
      </w:r>
      <w:r w:rsidR="002B6F80" w:rsidRPr="002B6F80">
        <w:rPr>
          <w:rFonts w:ascii="Times New Roman" w:hAnsi="Times New Roman" w:cs="Times New Roman"/>
          <w:sz w:val="24"/>
          <w:szCs w:val="24"/>
          <w:lang w:val="sq-AL"/>
        </w:rPr>
        <w:t>With the implementation of the new Bio-Psycho-Social assessment scheme for people with disabilities, complaints have been addressed concerning: denial of disability group status, changes in disability group status, removal of paraplegic/tetraplegic disability status, resulting in the loss of coverage for hygiene-sanitary packages. For these issues, we have approached the Medical Commission for the Assessment of Disability (Primary Level and Expert Level) within the State Social Service.</w:t>
      </w:r>
    </w:p>
    <w:p w:rsidR="00647FD2" w:rsidRPr="00DA6826" w:rsidRDefault="005347D5" w:rsidP="00647FD2">
      <w:pPr>
        <w:spacing w:after="120" w:line="240" w:lineRule="auto"/>
        <w:jc w:val="both"/>
        <w:rPr>
          <w:rFonts w:ascii="Times New Roman" w:hAnsi="Times New Roman" w:cs="Times New Roman"/>
          <w:sz w:val="24"/>
          <w:szCs w:val="24"/>
          <w:lang w:val="sq-AL"/>
        </w:rPr>
      </w:pPr>
      <w:r w:rsidRPr="005347D5">
        <w:rPr>
          <w:rFonts w:ascii="Times New Roman" w:hAnsi="Times New Roman" w:cs="Times New Roman"/>
          <w:sz w:val="24"/>
          <w:szCs w:val="24"/>
          <w:lang w:val="sq-AL"/>
        </w:rPr>
        <w:t xml:space="preserve">According to the high number of complaints addressed and </w:t>
      </w:r>
      <w:r>
        <w:rPr>
          <w:rFonts w:ascii="Times New Roman" w:hAnsi="Times New Roman" w:cs="Times New Roman"/>
          <w:sz w:val="24"/>
          <w:szCs w:val="24"/>
          <w:lang w:val="sq-AL"/>
        </w:rPr>
        <w:t>handled</w:t>
      </w:r>
      <w:r w:rsidRPr="005347D5">
        <w:rPr>
          <w:rFonts w:ascii="Times New Roman" w:hAnsi="Times New Roman" w:cs="Times New Roman"/>
          <w:sz w:val="24"/>
          <w:szCs w:val="24"/>
          <w:lang w:val="sq-AL"/>
        </w:rPr>
        <w:t xml:space="preserve"> by our institution, it has been found that</w:t>
      </w:r>
      <w:r w:rsidR="004111D7">
        <w:rPr>
          <w:rFonts w:ascii="Times New Roman" w:hAnsi="Times New Roman" w:cs="Times New Roman"/>
          <w:sz w:val="24"/>
          <w:szCs w:val="24"/>
          <w:lang w:val="sq-AL"/>
        </w:rPr>
        <w:t xml:space="preserve"> diagnoses such as "</w:t>
      </w:r>
      <w:r w:rsidR="004111D7" w:rsidRPr="004111D7">
        <w:rPr>
          <w:rFonts w:ascii="Times New Roman" w:hAnsi="Times New Roman" w:cs="Times New Roman"/>
          <w:i/>
          <w:sz w:val="24"/>
          <w:szCs w:val="24"/>
          <w:lang w:val="sq-AL"/>
        </w:rPr>
        <w:t>paraparesis</w:t>
      </w:r>
      <w:r w:rsidRPr="005347D5">
        <w:rPr>
          <w:rFonts w:ascii="Times New Roman" w:hAnsi="Times New Roman" w:cs="Times New Roman"/>
          <w:sz w:val="24"/>
          <w:szCs w:val="24"/>
          <w:lang w:val="sq-AL"/>
        </w:rPr>
        <w:t>"</w:t>
      </w:r>
      <w:r w:rsidR="004111D7">
        <w:rPr>
          <w:rFonts w:ascii="Times New Roman" w:hAnsi="Times New Roman" w:cs="Times New Roman"/>
          <w:sz w:val="24"/>
          <w:szCs w:val="24"/>
          <w:lang w:val="sq-AL"/>
        </w:rPr>
        <w:t>, "</w:t>
      </w:r>
      <w:r w:rsidR="004111D7" w:rsidRPr="004111D7">
        <w:rPr>
          <w:rFonts w:ascii="Times New Roman" w:hAnsi="Times New Roman" w:cs="Times New Roman"/>
          <w:i/>
          <w:sz w:val="24"/>
          <w:szCs w:val="24"/>
          <w:lang w:val="sq-AL"/>
        </w:rPr>
        <w:t>hemiplegia</w:t>
      </w:r>
      <w:r w:rsidRPr="005347D5">
        <w:rPr>
          <w:rFonts w:ascii="Times New Roman" w:hAnsi="Times New Roman" w:cs="Times New Roman"/>
          <w:sz w:val="24"/>
          <w:szCs w:val="24"/>
          <w:lang w:val="sq-AL"/>
        </w:rPr>
        <w:t>"</w:t>
      </w:r>
      <w:r w:rsidR="004111D7">
        <w:rPr>
          <w:rFonts w:ascii="Times New Roman" w:hAnsi="Times New Roman" w:cs="Times New Roman"/>
          <w:sz w:val="24"/>
          <w:szCs w:val="24"/>
          <w:lang w:val="sq-AL"/>
        </w:rPr>
        <w:t>, "</w:t>
      </w:r>
      <w:r w:rsidR="004111D7" w:rsidRPr="004111D7">
        <w:rPr>
          <w:rFonts w:ascii="Times New Roman" w:hAnsi="Times New Roman" w:cs="Times New Roman"/>
          <w:i/>
          <w:sz w:val="24"/>
          <w:szCs w:val="24"/>
          <w:lang w:val="sq-AL"/>
        </w:rPr>
        <w:t>spastic tetraparesis</w:t>
      </w:r>
      <w:r w:rsidRPr="005347D5">
        <w:rPr>
          <w:rFonts w:ascii="Times New Roman" w:hAnsi="Times New Roman" w:cs="Times New Roman"/>
          <w:sz w:val="24"/>
          <w:szCs w:val="24"/>
          <w:lang w:val="sq-AL"/>
        </w:rPr>
        <w:t>"</w:t>
      </w:r>
      <w:r w:rsidR="004111D7">
        <w:rPr>
          <w:rFonts w:ascii="Times New Roman" w:hAnsi="Times New Roman" w:cs="Times New Roman"/>
          <w:sz w:val="24"/>
          <w:szCs w:val="24"/>
          <w:lang w:val="sq-AL"/>
        </w:rPr>
        <w:t>,</w:t>
      </w:r>
      <w:r w:rsidRPr="005347D5">
        <w:rPr>
          <w:rFonts w:ascii="Times New Roman" w:hAnsi="Times New Roman" w:cs="Times New Roman"/>
          <w:sz w:val="24"/>
          <w:szCs w:val="24"/>
          <w:lang w:val="sq-AL"/>
        </w:rPr>
        <w:t xml:space="preserve"> "</w:t>
      </w:r>
      <w:r w:rsidRPr="004111D7">
        <w:rPr>
          <w:rFonts w:ascii="Times New Roman" w:hAnsi="Times New Roman" w:cs="Times New Roman"/>
          <w:i/>
          <w:sz w:val="24"/>
          <w:szCs w:val="24"/>
          <w:lang w:val="sq-AL"/>
        </w:rPr>
        <w:t>lower paraplegia from neurodegenerative disease without sphincter disorders</w:t>
      </w:r>
      <w:r w:rsidRPr="005347D5">
        <w:rPr>
          <w:rFonts w:ascii="Times New Roman" w:hAnsi="Times New Roman" w:cs="Times New Roman"/>
          <w:sz w:val="24"/>
          <w:szCs w:val="24"/>
          <w:lang w:val="sq-AL"/>
        </w:rPr>
        <w:t>" are paralysis conditions that do not qualify for Paraplegic and Tetraplegic Disability Status benefits. Instead, these diagnoses classify their holders as persons with disabilities, with the first disability group.</w:t>
      </w:r>
    </w:p>
    <w:p w:rsidR="00647FD2" w:rsidRPr="00DA6826" w:rsidRDefault="004A1D16" w:rsidP="00647FD2">
      <w:pPr>
        <w:spacing w:after="120" w:line="240" w:lineRule="auto"/>
        <w:jc w:val="both"/>
        <w:rPr>
          <w:rFonts w:ascii="Times New Roman" w:hAnsi="Times New Roman" w:cs="Times New Roman"/>
          <w:sz w:val="24"/>
          <w:szCs w:val="24"/>
          <w:lang w:val="sq-AL"/>
        </w:rPr>
      </w:pPr>
      <w:r w:rsidRPr="004A1D16">
        <w:rPr>
          <w:rFonts w:ascii="Times New Roman" w:hAnsi="Times New Roman" w:cs="Times New Roman"/>
          <w:sz w:val="24"/>
          <w:szCs w:val="24"/>
          <w:lang w:val="sq-AL"/>
        </w:rPr>
        <w:t>In circumstances where these diagnoses are classified as forms of paralysis, we suggested to the Ministry of Health and Social Protection to consider</w:t>
      </w:r>
      <w:r w:rsidR="00C33495">
        <w:rPr>
          <w:rFonts w:ascii="Times New Roman" w:hAnsi="Times New Roman" w:cs="Times New Roman"/>
          <w:sz w:val="24"/>
          <w:szCs w:val="24"/>
          <w:lang w:val="sq-AL"/>
        </w:rPr>
        <w:t xml:space="preserve"> in</w:t>
      </w:r>
      <w:r w:rsidRPr="004A1D16">
        <w:rPr>
          <w:rFonts w:ascii="Times New Roman" w:hAnsi="Times New Roman" w:cs="Times New Roman"/>
          <w:sz w:val="24"/>
          <w:szCs w:val="24"/>
          <w:lang w:val="sq-AL"/>
        </w:rPr>
        <w:t xml:space="preserve"> including them in the eligibility criteria for Paraplegic and Tetraplegic Disability Status benefits.</w:t>
      </w:r>
    </w:p>
    <w:p w:rsidR="00647FD2" w:rsidRPr="00DA6826" w:rsidRDefault="00575E95" w:rsidP="00647FD2">
      <w:pPr>
        <w:spacing w:after="120" w:line="240" w:lineRule="auto"/>
        <w:jc w:val="both"/>
        <w:rPr>
          <w:rFonts w:ascii="Times New Roman" w:hAnsi="Times New Roman" w:cs="Times New Roman"/>
          <w:sz w:val="24"/>
          <w:szCs w:val="24"/>
          <w:lang w:val="sq-AL"/>
        </w:rPr>
      </w:pPr>
      <w:r w:rsidRPr="00575E95">
        <w:rPr>
          <w:rFonts w:ascii="Times New Roman" w:hAnsi="Times New Roman" w:cs="Times New Roman"/>
          <w:sz w:val="24"/>
          <w:szCs w:val="24"/>
          <w:lang w:val="sq-AL"/>
        </w:rPr>
        <w:t xml:space="preserve">Our suggestions have not been taken into consideration, but the Ministry of Health and Social Protection expresses that, regarding the addressed suggestions, it has a focus on issues of limited </w:t>
      </w:r>
      <w:r w:rsidRPr="00575E95">
        <w:rPr>
          <w:rFonts w:ascii="Times New Roman" w:hAnsi="Times New Roman" w:cs="Times New Roman"/>
          <w:sz w:val="24"/>
          <w:szCs w:val="24"/>
          <w:lang w:val="sq-AL"/>
        </w:rPr>
        <w:lastRenderedPageBreak/>
        <w:t>ability and has undertaken reforms in this field by addressing every issue in cooperation with other responsible institutions for their implementation.</w:t>
      </w:r>
    </w:p>
    <w:p w:rsidR="00647FD2" w:rsidRPr="00DA6826" w:rsidRDefault="00647FD2" w:rsidP="00647FD2">
      <w:pPr>
        <w:spacing w:after="120"/>
        <w:jc w:val="both"/>
        <w:rPr>
          <w:rFonts w:ascii="Times New Roman" w:hAnsi="Times New Roman" w:cs="Times New Roman"/>
          <w:sz w:val="24"/>
          <w:szCs w:val="24"/>
          <w:lang w:val="sq-AL"/>
        </w:rPr>
      </w:pPr>
      <w:r w:rsidRPr="00DA6826">
        <w:rPr>
          <w:rFonts w:ascii="Times New Roman" w:hAnsi="Times New Roman" w:cs="Times New Roman"/>
          <w:sz w:val="24"/>
          <w:szCs w:val="24"/>
          <w:lang w:val="sq-AL"/>
        </w:rPr>
        <w:t>-</w:t>
      </w:r>
      <w:r w:rsidR="008C3AFD" w:rsidRPr="008C3AFD">
        <w:t xml:space="preserve"> </w:t>
      </w:r>
      <w:r w:rsidR="008C3AFD" w:rsidRPr="008C3AFD">
        <w:rPr>
          <w:rFonts w:ascii="Times New Roman" w:hAnsi="Times New Roman" w:cs="Times New Roman"/>
          <w:sz w:val="24"/>
          <w:szCs w:val="24"/>
          <w:lang w:val="sq-AL"/>
        </w:rPr>
        <w:t>Persons with disabilities do not have access to public urban transport. Public urban transport in all cities of Albania is unsuitable for all categories of persons with disabilities.</w:t>
      </w:r>
    </w:p>
    <w:p w:rsidR="00647FD2" w:rsidRPr="00DA6826" w:rsidRDefault="00647FD2" w:rsidP="00647FD2">
      <w:pPr>
        <w:spacing w:after="120"/>
        <w:jc w:val="both"/>
        <w:rPr>
          <w:rFonts w:ascii="Times New Roman" w:eastAsia="Times New Roman" w:hAnsi="Times New Roman" w:cs="Times New Roman"/>
          <w:i/>
          <w:sz w:val="24"/>
          <w:szCs w:val="24"/>
          <w:lang w:val="sq-AL"/>
        </w:rPr>
      </w:pPr>
      <w:r w:rsidRPr="00DA6826">
        <w:rPr>
          <w:rFonts w:ascii="Times New Roman" w:eastAsia="Times New Roman" w:hAnsi="Times New Roman" w:cs="Times New Roman"/>
          <w:sz w:val="24"/>
          <w:szCs w:val="24"/>
          <w:lang w:val="sq-AL"/>
        </w:rPr>
        <w:t>-</w:t>
      </w:r>
      <w:r w:rsidR="00BD032C" w:rsidRPr="00BD032C">
        <w:t xml:space="preserve"> </w:t>
      </w:r>
      <w:r w:rsidR="00BD032C" w:rsidRPr="00BD032C">
        <w:rPr>
          <w:rFonts w:ascii="Times New Roman" w:eastAsia="Times New Roman" w:hAnsi="Times New Roman" w:cs="Times New Roman"/>
          <w:sz w:val="24"/>
          <w:szCs w:val="24"/>
          <w:lang w:val="sq-AL"/>
        </w:rPr>
        <w:t xml:space="preserve">For the non-benefit of compensating expenses for urban transport (100%) and interurban transport (50%) for disabled workers and persons who receive blind status, the </w:t>
      </w:r>
      <w:r w:rsidR="005A3926">
        <w:rPr>
          <w:rFonts w:ascii="Times New Roman" w:eastAsia="Times New Roman" w:hAnsi="Times New Roman" w:cs="Times New Roman"/>
          <w:sz w:val="24"/>
          <w:szCs w:val="24"/>
          <w:lang w:val="sq-AL"/>
        </w:rPr>
        <w:t>People</w:t>
      </w:r>
      <w:r w:rsidR="00BD032C" w:rsidRPr="00BD032C">
        <w:rPr>
          <w:rFonts w:ascii="Times New Roman" w:eastAsia="Times New Roman" w:hAnsi="Times New Roman" w:cs="Times New Roman"/>
          <w:sz w:val="24"/>
          <w:szCs w:val="24"/>
          <w:lang w:val="sq-AL"/>
        </w:rPr>
        <w:t>'s</w:t>
      </w:r>
      <w:r w:rsidR="005A3926">
        <w:rPr>
          <w:rFonts w:ascii="Times New Roman" w:eastAsia="Times New Roman" w:hAnsi="Times New Roman" w:cs="Times New Roman"/>
          <w:sz w:val="24"/>
          <w:szCs w:val="24"/>
          <w:lang w:val="sq-AL"/>
        </w:rPr>
        <w:t xml:space="preserve"> Advocate</w:t>
      </w:r>
      <w:r w:rsidR="00BD032C" w:rsidRPr="00BD032C">
        <w:rPr>
          <w:rFonts w:ascii="Times New Roman" w:eastAsia="Times New Roman" w:hAnsi="Times New Roman" w:cs="Times New Roman"/>
          <w:sz w:val="24"/>
          <w:szCs w:val="24"/>
          <w:lang w:val="sq-AL"/>
        </w:rPr>
        <w:t xml:space="preserve"> institution has continued its institutional interventions with the Ministry of Health and Social Protection to ensure the legal righ</w:t>
      </w:r>
      <w:r w:rsidR="00F178B8">
        <w:rPr>
          <w:rFonts w:ascii="Times New Roman" w:eastAsia="Times New Roman" w:hAnsi="Times New Roman" w:cs="Times New Roman"/>
          <w:sz w:val="24"/>
          <w:szCs w:val="24"/>
          <w:lang w:val="sq-AL"/>
        </w:rPr>
        <w:t>ts of persons with disabilities.</w:t>
      </w:r>
      <w:r w:rsidR="00E33C78">
        <w:rPr>
          <w:rFonts w:ascii="Times New Roman" w:eastAsia="Times New Roman" w:hAnsi="Times New Roman" w:cs="Times New Roman"/>
          <w:sz w:val="24"/>
          <w:szCs w:val="24"/>
          <w:lang w:val="sq-AL"/>
        </w:rPr>
        <w:t xml:space="preserve"> </w:t>
      </w:r>
      <w:r w:rsidR="00B25D9A" w:rsidRPr="00B25D9A">
        <w:rPr>
          <w:rFonts w:ascii="Times New Roman" w:hAnsi="Times New Roman" w:cs="Times New Roman"/>
          <w:sz w:val="24"/>
          <w:szCs w:val="24"/>
          <w:lang w:val="sq-AL"/>
        </w:rPr>
        <w:t>From the correspondence, it is confirmed that the ministry is in the process of establishing an inter-institutional working group to assess the relevant legislation in the field of transportation for categories of disabled persons who receive transportation benefits.</w:t>
      </w:r>
    </w:p>
    <w:p w:rsidR="00647FD2" w:rsidRPr="00DA6826" w:rsidRDefault="00647FD2" w:rsidP="00647FD2">
      <w:pPr>
        <w:jc w:val="both"/>
        <w:rPr>
          <w:rFonts w:ascii="Times New Roman" w:hAnsi="Times New Roman" w:cs="Times New Roman"/>
          <w:sz w:val="24"/>
          <w:szCs w:val="24"/>
          <w:lang w:val="sq-AL"/>
        </w:rPr>
      </w:pPr>
      <w:r w:rsidRPr="00DA6826">
        <w:rPr>
          <w:rFonts w:ascii="Times New Roman" w:hAnsi="Times New Roman" w:cs="Times New Roman"/>
          <w:sz w:val="24"/>
          <w:szCs w:val="24"/>
          <w:lang w:val="sq-AL"/>
        </w:rPr>
        <w:t>-</w:t>
      </w:r>
      <w:r w:rsidR="00F84A86" w:rsidRPr="00F84A86">
        <w:rPr>
          <w:rFonts w:ascii="Times New Roman" w:hAnsi="Times New Roman" w:cs="Times New Roman"/>
          <w:sz w:val="24"/>
          <w:szCs w:val="24"/>
          <w:lang w:val="sq-AL"/>
        </w:rPr>
        <w:t xml:space="preserve">For the non-benefit at the rate of 200% of the monthly disability payment for individuals who enjoy the </w:t>
      </w:r>
      <w:r w:rsidR="00A46842">
        <w:rPr>
          <w:rFonts w:ascii="Times New Roman" w:hAnsi="Times New Roman" w:cs="Times New Roman"/>
          <w:sz w:val="24"/>
          <w:szCs w:val="24"/>
          <w:lang w:val="sq-AL"/>
        </w:rPr>
        <w:t>S</w:t>
      </w:r>
      <w:r w:rsidR="00F84A86" w:rsidRPr="00F84A86">
        <w:rPr>
          <w:rFonts w:ascii="Times New Roman" w:hAnsi="Times New Roman" w:cs="Times New Roman"/>
          <w:sz w:val="24"/>
          <w:szCs w:val="24"/>
          <w:lang w:val="sq-AL"/>
        </w:rPr>
        <w:t xml:space="preserve">tatus of the </w:t>
      </w:r>
      <w:r w:rsidR="00A46842">
        <w:rPr>
          <w:rFonts w:ascii="Times New Roman" w:hAnsi="Times New Roman" w:cs="Times New Roman"/>
          <w:sz w:val="24"/>
          <w:szCs w:val="24"/>
          <w:lang w:val="sq-AL"/>
        </w:rPr>
        <w:t>B</w:t>
      </w:r>
      <w:r w:rsidR="00F84A86" w:rsidRPr="00F84A86">
        <w:rPr>
          <w:rFonts w:ascii="Times New Roman" w:hAnsi="Times New Roman" w:cs="Times New Roman"/>
          <w:sz w:val="24"/>
          <w:szCs w:val="24"/>
          <w:lang w:val="sq-AL"/>
        </w:rPr>
        <w:t>lind when attending Law School, which operates based on its specific law no. 9109, dated 17.7.2003 "</w:t>
      </w:r>
      <w:r w:rsidR="00F84A86" w:rsidRPr="009E34A3">
        <w:rPr>
          <w:rFonts w:ascii="Times New Roman" w:hAnsi="Times New Roman" w:cs="Times New Roman"/>
          <w:i/>
          <w:sz w:val="24"/>
          <w:szCs w:val="24"/>
          <w:lang w:val="sq-AL"/>
        </w:rPr>
        <w:t>On the profession of the lawyer in the Republic of Albania</w:t>
      </w:r>
      <w:r w:rsidR="00F84A86" w:rsidRPr="00F84A86">
        <w:rPr>
          <w:rFonts w:ascii="Times New Roman" w:hAnsi="Times New Roman" w:cs="Times New Roman"/>
          <w:sz w:val="24"/>
          <w:szCs w:val="24"/>
          <w:lang w:val="sq-AL"/>
        </w:rPr>
        <w:t>", as amended, we have found that Decision of the Council of Ministers no. 182, dated 26.02.2020 "</w:t>
      </w:r>
      <w:r w:rsidR="00F84A86" w:rsidRPr="001C5C1B">
        <w:rPr>
          <w:rFonts w:ascii="Times New Roman" w:hAnsi="Times New Roman" w:cs="Times New Roman"/>
          <w:i/>
          <w:sz w:val="24"/>
          <w:szCs w:val="24"/>
          <w:lang w:val="sq-AL"/>
        </w:rPr>
        <w:t>On determining the measure, criteria, procedures and documentation for the assessment and receipt of disability payment, as well as personal assistance</w:t>
      </w:r>
      <w:r w:rsidR="00F84A86" w:rsidRPr="00F84A86">
        <w:rPr>
          <w:rFonts w:ascii="Times New Roman" w:hAnsi="Times New Roman" w:cs="Times New Roman"/>
          <w:sz w:val="24"/>
          <w:szCs w:val="24"/>
          <w:lang w:val="sq-AL"/>
        </w:rPr>
        <w:t>" does not envisage this benefit. This provision applies only to the category of persons with disabilities who are pursuing a licensed or accredited qualification course.</w:t>
      </w:r>
    </w:p>
    <w:p w:rsidR="00647FD2" w:rsidRPr="00DA6826" w:rsidRDefault="00C42781" w:rsidP="00647FD2">
      <w:pPr>
        <w:jc w:val="both"/>
        <w:rPr>
          <w:rFonts w:ascii="Times New Roman" w:hAnsi="Times New Roman" w:cs="Times New Roman"/>
          <w:iCs/>
          <w:sz w:val="24"/>
          <w:szCs w:val="24"/>
          <w:lang w:val="sq-AL"/>
        </w:rPr>
      </w:pPr>
      <w:r w:rsidRPr="00C42781">
        <w:rPr>
          <w:rFonts w:ascii="Times New Roman" w:hAnsi="Times New Roman" w:cs="Times New Roman"/>
          <w:iCs/>
          <w:sz w:val="24"/>
          <w:szCs w:val="24"/>
          <w:lang w:val="sq-AL"/>
        </w:rPr>
        <w:t>Emphasizing the fact that employment impacts the independent lives of persons with disabilities and in this context, being employed as a private attorney generates income for oneself and their family members to integrate into social life, leading to an impro</w:t>
      </w:r>
      <w:r w:rsidR="00C76D47">
        <w:rPr>
          <w:rFonts w:ascii="Times New Roman" w:hAnsi="Times New Roman" w:cs="Times New Roman"/>
          <w:iCs/>
          <w:sz w:val="24"/>
          <w:szCs w:val="24"/>
          <w:lang w:val="sq-AL"/>
        </w:rPr>
        <w:t>vement in their quality of life. W</w:t>
      </w:r>
      <w:r w:rsidRPr="00C42781">
        <w:rPr>
          <w:rFonts w:ascii="Times New Roman" w:hAnsi="Times New Roman" w:cs="Times New Roman"/>
          <w:iCs/>
          <w:sz w:val="24"/>
          <w:szCs w:val="24"/>
          <w:lang w:val="sq-AL"/>
        </w:rPr>
        <w:t xml:space="preserve">e addressed </w:t>
      </w:r>
      <w:r w:rsidR="006E12C8">
        <w:rPr>
          <w:rFonts w:ascii="Times New Roman" w:hAnsi="Times New Roman" w:cs="Times New Roman"/>
          <w:iCs/>
          <w:sz w:val="24"/>
          <w:szCs w:val="24"/>
          <w:lang w:val="sq-AL"/>
        </w:rPr>
        <w:t xml:space="preserve">to </w:t>
      </w:r>
      <w:r w:rsidRPr="00C42781">
        <w:rPr>
          <w:rFonts w:ascii="Times New Roman" w:hAnsi="Times New Roman" w:cs="Times New Roman"/>
          <w:iCs/>
          <w:sz w:val="24"/>
          <w:szCs w:val="24"/>
          <w:lang w:val="sq-AL"/>
        </w:rPr>
        <w:t>the Ministry of Health and Social Protection to initiate an addition to point 2, Chapter III of Decision of the Council of Ministers no.182, dated 26.02.2020 "</w:t>
      </w:r>
      <w:r w:rsidRPr="00B95361">
        <w:rPr>
          <w:rFonts w:ascii="Times New Roman" w:hAnsi="Times New Roman" w:cs="Times New Roman"/>
          <w:i/>
          <w:iCs/>
          <w:sz w:val="24"/>
          <w:szCs w:val="24"/>
          <w:lang w:val="sq-AL"/>
        </w:rPr>
        <w:t xml:space="preserve">On determining the measure, criteria, procedures and documentation for the assessment and receipt of disability payment, as well as personal assistance", </w:t>
      </w:r>
      <w:r w:rsidRPr="00C42781">
        <w:rPr>
          <w:rFonts w:ascii="Times New Roman" w:hAnsi="Times New Roman" w:cs="Times New Roman"/>
          <w:iCs/>
          <w:sz w:val="24"/>
          <w:szCs w:val="24"/>
          <w:lang w:val="sq-AL"/>
        </w:rPr>
        <w:t>as amended.</w:t>
      </w:r>
      <w:r w:rsidR="00494C7F">
        <w:rPr>
          <w:rFonts w:ascii="Times New Roman" w:hAnsi="Times New Roman" w:cs="Times New Roman"/>
          <w:iCs/>
          <w:sz w:val="24"/>
          <w:szCs w:val="24"/>
          <w:lang w:val="sq-AL"/>
        </w:rPr>
        <w:t xml:space="preserve"> </w:t>
      </w:r>
      <w:r w:rsidR="00CB7BB5" w:rsidRPr="00CB7BB5">
        <w:rPr>
          <w:rFonts w:ascii="Times New Roman" w:hAnsi="Times New Roman" w:cs="Times New Roman"/>
          <w:sz w:val="24"/>
          <w:szCs w:val="24"/>
          <w:lang w:val="sq-AL"/>
        </w:rPr>
        <w:t>After our institutional establishment during the years 2022-2023 to consider this recommendation, the Ministry of Health and Social Protection responded to us stating that it will be evaluated during the review of legislation in the field of disabilities, according to the Analytical Plan of Acts.</w:t>
      </w:r>
      <w:r w:rsidR="00647FD2" w:rsidRPr="00DA6826">
        <w:rPr>
          <w:rFonts w:ascii="Times New Roman" w:hAnsi="Times New Roman" w:cs="Times New Roman"/>
          <w:sz w:val="24"/>
          <w:szCs w:val="24"/>
          <w:lang w:val="sq-AL"/>
        </w:rPr>
        <w:t xml:space="preserve"> </w:t>
      </w:r>
    </w:p>
    <w:p w:rsidR="00647FD2" w:rsidRPr="00DA6826" w:rsidRDefault="00647FD2" w:rsidP="00647FD2">
      <w:pPr>
        <w:jc w:val="both"/>
        <w:rPr>
          <w:rFonts w:ascii="Times New Roman" w:hAnsi="Times New Roman" w:cs="Times New Roman"/>
          <w:sz w:val="24"/>
          <w:szCs w:val="24"/>
          <w:lang w:val="sq-AL"/>
        </w:rPr>
      </w:pPr>
      <w:r w:rsidRPr="00DA6826">
        <w:rPr>
          <w:rFonts w:ascii="Times New Roman" w:hAnsi="Times New Roman" w:cs="Times New Roman"/>
          <w:sz w:val="24"/>
          <w:szCs w:val="24"/>
          <w:lang w:val="sq-AL"/>
        </w:rPr>
        <w:t xml:space="preserve">- </w:t>
      </w:r>
      <w:r w:rsidR="007549EA" w:rsidRPr="007549EA">
        <w:rPr>
          <w:rFonts w:ascii="Times New Roman" w:hAnsi="Times New Roman" w:cs="Times New Roman"/>
          <w:sz w:val="24"/>
          <w:szCs w:val="24"/>
          <w:lang w:val="sq-AL"/>
        </w:rPr>
        <w:t>Persons with disabilities lack access to information. Official websites of public institutions are not accessible to visually impaired individuals. Visual media is inaccessible to those who are deaf or</w:t>
      </w:r>
      <w:r w:rsidR="007549EA">
        <w:rPr>
          <w:rFonts w:ascii="Times New Roman" w:hAnsi="Times New Roman" w:cs="Times New Roman"/>
          <w:sz w:val="24"/>
          <w:szCs w:val="24"/>
          <w:lang w:val="sq-AL"/>
        </w:rPr>
        <w:t xml:space="preserve"> have difficulties in</w:t>
      </w:r>
      <w:r w:rsidR="007549EA" w:rsidRPr="007549EA">
        <w:rPr>
          <w:rFonts w:ascii="Times New Roman" w:hAnsi="Times New Roman" w:cs="Times New Roman"/>
          <w:sz w:val="24"/>
          <w:szCs w:val="24"/>
          <w:lang w:val="sq-AL"/>
        </w:rPr>
        <w:t xml:space="preserve"> hearing, as they lack sign language interpreters or subtitles.</w:t>
      </w:r>
    </w:p>
    <w:p w:rsidR="00647FD2" w:rsidRPr="00DA6826" w:rsidRDefault="00975320" w:rsidP="00647FD2">
      <w:pPr>
        <w:spacing w:after="120" w:line="240" w:lineRule="auto"/>
        <w:jc w:val="both"/>
        <w:rPr>
          <w:rFonts w:ascii="Times New Roman" w:hAnsi="Times New Roman" w:cs="Times New Roman"/>
          <w:sz w:val="24"/>
          <w:szCs w:val="24"/>
          <w:lang w:val="sq-AL"/>
        </w:rPr>
      </w:pPr>
      <w:r w:rsidRPr="00975320">
        <w:rPr>
          <w:rFonts w:ascii="Times New Roman" w:hAnsi="Times New Roman" w:cs="Times New Roman"/>
          <w:sz w:val="24"/>
          <w:szCs w:val="24"/>
          <w:lang w:val="sq-AL"/>
        </w:rPr>
        <w:t xml:space="preserve">To create accessibility of online platforms for obtaining information for persons with disabilities, we approached the National </w:t>
      </w:r>
      <w:r w:rsidR="0031630B">
        <w:rPr>
          <w:rFonts w:ascii="Times New Roman" w:hAnsi="Times New Roman" w:cs="Times New Roman"/>
          <w:sz w:val="24"/>
          <w:szCs w:val="24"/>
          <w:lang w:val="sq-AL"/>
        </w:rPr>
        <w:t xml:space="preserve">Agency for </w:t>
      </w:r>
      <w:r w:rsidRPr="00975320">
        <w:rPr>
          <w:rFonts w:ascii="Times New Roman" w:hAnsi="Times New Roman" w:cs="Times New Roman"/>
          <w:sz w:val="24"/>
          <w:szCs w:val="24"/>
          <w:lang w:val="sq-AL"/>
        </w:rPr>
        <w:t>Information Society to take measures with specific programs necessary to create facilities for this category of individuals. They responded that through the "Promotion of equality in the use of public services with high standards through technology in governance (GovTech)" program, which will start in 2023, efforts will be made to improve the e-Albania platform and its supporting infrastructure, adapting it for people with special needs, bringing new functionalities for citizens and businesses in accessing public services, as well as investing in increasing basic and advanced digital skills for the population.</w:t>
      </w:r>
      <w:r>
        <w:rPr>
          <w:rFonts w:ascii="Times New Roman" w:hAnsi="Times New Roman" w:cs="Times New Roman"/>
          <w:sz w:val="24"/>
          <w:szCs w:val="24"/>
          <w:lang w:val="sq-AL"/>
        </w:rPr>
        <w:t xml:space="preserve"> </w:t>
      </w:r>
      <w:r w:rsidR="004632AC" w:rsidRPr="004632AC">
        <w:rPr>
          <w:rFonts w:ascii="Times New Roman" w:eastAsia="MingLiU-ExtB" w:hAnsi="Times New Roman" w:cs="Times New Roman"/>
          <w:sz w:val="24"/>
          <w:szCs w:val="24"/>
          <w:lang w:val="sq-AL"/>
        </w:rPr>
        <w:t>This will also be regulated through the relevant legal acts in accordance with the EU directive on the accessibility of websites and mobile applications of public sector bodies, planned to be adopted within 2024.</w:t>
      </w:r>
    </w:p>
    <w:p w:rsidR="00647FD2" w:rsidRPr="00DA6826" w:rsidRDefault="00647FD2" w:rsidP="00647FD2">
      <w:pPr>
        <w:spacing w:after="120"/>
        <w:jc w:val="both"/>
        <w:rPr>
          <w:rFonts w:ascii="Times New Roman" w:hAnsi="Times New Roman" w:cs="Times New Roman"/>
          <w:sz w:val="24"/>
          <w:szCs w:val="24"/>
          <w:lang w:val="sq-AL"/>
        </w:rPr>
      </w:pPr>
      <w:r w:rsidRPr="00DA6826">
        <w:rPr>
          <w:rFonts w:ascii="Times New Roman" w:hAnsi="Times New Roman" w:cs="Times New Roman"/>
          <w:sz w:val="24"/>
          <w:szCs w:val="24"/>
          <w:lang w:val="sq-AL"/>
        </w:rPr>
        <w:lastRenderedPageBreak/>
        <w:t>-</w:t>
      </w:r>
      <w:r w:rsidR="00B463A1" w:rsidRPr="00B463A1">
        <w:rPr>
          <w:rFonts w:ascii="Times New Roman" w:hAnsi="Times New Roman" w:cs="Times New Roman"/>
          <w:sz w:val="24"/>
          <w:szCs w:val="24"/>
          <w:lang w:val="sq-AL"/>
        </w:rPr>
        <w:t xml:space="preserve">Given that the right to </w:t>
      </w:r>
      <w:r w:rsidR="00345D90">
        <w:rPr>
          <w:rFonts w:ascii="Times New Roman" w:hAnsi="Times New Roman" w:cs="Times New Roman"/>
          <w:sz w:val="24"/>
          <w:szCs w:val="24"/>
          <w:lang w:val="sq-AL"/>
        </w:rPr>
        <w:t xml:space="preserve">vote </w:t>
      </w:r>
      <w:r w:rsidR="00B463A1" w:rsidRPr="00B463A1">
        <w:rPr>
          <w:rFonts w:ascii="Times New Roman" w:hAnsi="Times New Roman" w:cs="Times New Roman"/>
          <w:sz w:val="24"/>
          <w:szCs w:val="24"/>
          <w:lang w:val="sq-AL"/>
        </w:rPr>
        <w:t>free</w:t>
      </w:r>
      <w:r w:rsidR="00345D90">
        <w:rPr>
          <w:rFonts w:ascii="Times New Roman" w:hAnsi="Times New Roman" w:cs="Times New Roman"/>
          <w:sz w:val="24"/>
          <w:szCs w:val="24"/>
          <w:lang w:val="sq-AL"/>
        </w:rPr>
        <w:t>ly</w:t>
      </w:r>
      <w:r w:rsidR="00B463A1" w:rsidRPr="00B463A1">
        <w:rPr>
          <w:rFonts w:ascii="Times New Roman" w:hAnsi="Times New Roman" w:cs="Times New Roman"/>
          <w:sz w:val="24"/>
          <w:szCs w:val="24"/>
          <w:lang w:val="sq-AL"/>
        </w:rPr>
        <w:t>, secret</w:t>
      </w:r>
      <w:r w:rsidR="00345D90">
        <w:rPr>
          <w:rFonts w:ascii="Times New Roman" w:hAnsi="Times New Roman" w:cs="Times New Roman"/>
          <w:sz w:val="24"/>
          <w:szCs w:val="24"/>
          <w:lang w:val="sq-AL"/>
        </w:rPr>
        <w:t>ly</w:t>
      </w:r>
      <w:r w:rsidR="00B463A1" w:rsidRPr="00B463A1">
        <w:rPr>
          <w:rFonts w:ascii="Times New Roman" w:hAnsi="Times New Roman" w:cs="Times New Roman"/>
          <w:sz w:val="24"/>
          <w:szCs w:val="24"/>
          <w:lang w:val="sq-AL"/>
        </w:rPr>
        <w:t>, and equal</w:t>
      </w:r>
      <w:r w:rsidR="00345D90">
        <w:rPr>
          <w:rFonts w:ascii="Times New Roman" w:hAnsi="Times New Roman" w:cs="Times New Roman"/>
          <w:sz w:val="24"/>
          <w:szCs w:val="24"/>
          <w:lang w:val="sq-AL"/>
        </w:rPr>
        <w:t>ly</w:t>
      </w:r>
      <w:r w:rsidR="00B463A1" w:rsidRPr="00B463A1">
        <w:rPr>
          <w:rFonts w:ascii="Times New Roman" w:hAnsi="Times New Roman" w:cs="Times New Roman"/>
          <w:sz w:val="24"/>
          <w:szCs w:val="24"/>
          <w:lang w:val="sq-AL"/>
        </w:rPr>
        <w:t xml:space="preserve"> is one of the fundamental and inalienable rights of individuals, the </w:t>
      </w:r>
      <w:r w:rsidR="00E55C32">
        <w:rPr>
          <w:rFonts w:ascii="Times New Roman" w:hAnsi="Times New Roman" w:cs="Times New Roman"/>
          <w:sz w:val="24"/>
          <w:szCs w:val="24"/>
          <w:lang w:val="sq-AL"/>
        </w:rPr>
        <w:t>People</w:t>
      </w:r>
      <w:r w:rsidR="00B463A1" w:rsidRPr="00B463A1">
        <w:rPr>
          <w:rFonts w:ascii="Times New Roman" w:hAnsi="Times New Roman" w:cs="Times New Roman"/>
          <w:sz w:val="24"/>
          <w:szCs w:val="24"/>
          <w:lang w:val="sq-AL"/>
        </w:rPr>
        <w:t>'s</w:t>
      </w:r>
      <w:r w:rsidR="00E55C32">
        <w:rPr>
          <w:rFonts w:ascii="Times New Roman" w:hAnsi="Times New Roman" w:cs="Times New Roman"/>
          <w:sz w:val="24"/>
          <w:szCs w:val="24"/>
          <w:lang w:val="sq-AL"/>
        </w:rPr>
        <w:t xml:space="preserve"> Advocate</w:t>
      </w:r>
      <w:r w:rsidR="00B463A1" w:rsidRPr="00B463A1">
        <w:rPr>
          <w:rFonts w:ascii="Times New Roman" w:hAnsi="Times New Roman" w:cs="Times New Roman"/>
          <w:sz w:val="24"/>
          <w:szCs w:val="24"/>
          <w:lang w:val="sq-AL"/>
        </w:rPr>
        <w:t xml:space="preserve"> institution has consistently emphasized the effective exercise of this right by all societal groups in the country. In this context, particular attention has been paid to creating appropriate conditions for exercising this right for persons with disabilities, with guaranteed access to polling stations.</w:t>
      </w:r>
    </w:p>
    <w:p w:rsidR="00647FD2" w:rsidRPr="00DA6826" w:rsidRDefault="00716961" w:rsidP="00647FD2">
      <w:pPr>
        <w:spacing w:after="120"/>
        <w:jc w:val="both"/>
        <w:rPr>
          <w:rFonts w:ascii="Times New Roman" w:hAnsi="Times New Roman" w:cs="Times New Roman"/>
          <w:b/>
          <w:color w:val="000000"/>
          <w:sz w:val="24"/>
          <w:szCs w:val="24"/>
          <w:lang w:val="sq-AL"/>
        </w:rPr>
      </w:pPr>
      <w:r w:rsidRPr="00716961">
        <w:rPr>
          <w:rFonts w:ascii="Times New Roman" w:hAnsi="Times New Roman" w:cs="Times New Roman"/>
          <w:sz w:val="24"/>
          <w:szCs w:val="24"/>
          <w:lang w:val="sq-AL"/>
        </w:rPr>
        <w:t xml:space="preserve">Within the framework of the Local Elections 2023, the </w:t>
      </w:r>
      <w:r>
        <w:rPr>
          <w:rFonts w:ascii="Times New Roman" w:hAnsi="Times New Roman" w:cs="Times New Roman"/>
          <w:sz w:val="24"/>
          <w:szCs w:val="24"/>
          <w:lang w:val="sq-AL"/>
        </w:rPr>
        <w:t>People</w:t>
      </w:r>
      <w:r w:rsidRPr="00B463A1">
        <w:rPr>
          <w:rFonts w:ascii="Times New Roman" w:hAnsi="Times New Roman" w:cs="Times New Roman"/>
          <w:sz w:val="24"/>
          <w:szCs w:val="24"/>
          <w:lang w:val="sq-AL"/>
        </w:rPr>
        <w:t>'s</w:t>
      </w:r>
      <w:r>
        <w:rPr>
          <w:rFonts w:ascii="Times New Roman" w:hAnsi="Times New Roman" w:cs="Times New Roman"/>
          <w:sz w:val="24"/>
          <w:szCs w:val="24"/>
          <w:lang w:val="sq-AL"/>
        </w:rPr>
        <w:t xml:space="preserve"> Advocate</w:t>
      </w:r>
      <w:r w:rsidRPr="00716961">
        <w:rPr>
          <w:rFonts w:ascii="Times New Roman" w:hAnsi="Times New Roman" w:cs="Times New Roman"/>
          <w:sz w:val="24"/>
          <w:szCs w:val="24"/>
          <w:lang w:val="sq-AL"/>
        </w:rPr>
        <w:t xml:space="preserve"> addressed a recommendation to 61 Municipalities urging them to take measures to create appropriate conditions at polling centers for persons with disabilities, aiming to ensure the free exercise of their constitutional right to vote in the Local Elections on May 14, 2023.</w:t>
      </w:r>
      <w:r>
        <w:rPr>
          <w:rFonts w:ascii="Times New Roman" w:hAnsi="Times New Roman" w:cs="Times New Roman"/>
          <w:sz w:val="24"/>
          <w:szCs w:val="24"/>
          <w:lang w:val="sq-AL"/>
        </w:rPr>
        <w:t xml:space="preserve"> </w:t>
      </w:r>
    </w:p>
    <w:p w:rsidR="00647FD2" w:rsidRPr="00DA6826" w:rsidRDefault="00233925" w:rsidP="00647FD2">
      <w:pPr>
        <w:spacing w:after="0" w:line="240" w:lineRule="auto"/>
        <w:jc w:val="both"/>
        <w:rPr>
          <w:rFonts w:ascii="Times New Roman" w:hAnsi="Times New Roman" w:cs="Times New Roman"/>
          <w:i/>
          <w:sz w:val="24"/>
          <w:szCs w:val="24"/>
          <w:lang w:val="sq-AL"/>
        </w:rPr>
      </w:pPr>
      <w:r w:rsidRPr="00233925">
        <w:rPr>
          <w:rFonts w:ascii="Times New Roman" w:hAnsi="Times New Roman" w:cs="Times New Roman"/>
          <w:sz w:val="24"/>
          <w:szCs w:val="24"/>
          <w:lang w:val="sq-AL"/>
        </w:rPr>
        <w:t>It has been found that generally the polling centers located on the ground floors of buildings had accessibility for people with mobility issues, as they had ramps at the building entrances.</w:t>
      </w:r>
      <w:r w:rsidR="00647FD2" w:rsidRPr="00DA6826">
        <w:rPr>
          <w:rFonts w:ascii="Times New Roman" w:hAnsi="Times New Roman" w:cs="Times New Roman"/>
          <w:sz w:val="24"/>
          <w:szCs w:val="24"/>
          <w:lang w:val="sq-AL"/>
        </w:rPr>
        <w:t xml:space="preserve"> </w:t>
      </w:r>
      <w:r w:rsidR="003E5E20" w:rsidRPr="003E5E20">
        <w:rPr>
          <w:rFonts w:ascii="Times New Roman" w:hAnsi="Times New Roman" w:cs="Times New Roman"/>
          <w:sz w:val="24"/>
          <w:szCs w:val="24"/>
          <w:lang w:val="sq-AL"/>
        </w:rPr>
        <w:t>In cases where the polling centers were planned to be located on the second floor of the respective buildings, it was observed that specific measures were not provided for this category of individuals. Meanwhile, the lack of infrastructure for visually impaired individuals remains evident in all inspected polling centers.</w:t>
      </w:r>
    </w:p>
    <w:p w:rsidR="00647FD2" w:rsidRPr="00DA6826" w:rsidRDefault="00647FD2" w:rsidP="00647FD2">
      <w:pPr>
        <w:spacing w:after="0" w:line="240" w:lineRule="auto"/>
        <w:jc w:val="both"/>
        <w:rPr>
          <w:rFonts w:ascii="Times New Roman" w:hAnsi="Times New Roman" w:cs="Times New Roman"/>
          <w:sz w:val="24"/>
          <w:szCs w:val="24"/>
          <w:lang w:val="sq-AL"/>
        </w:rPr>
      </w:pPr>
    </w:p>
    <w:p w:rsidR="00647FD2" w:rsidRPr="00DA6826" w:rsidRDefault="00685703" w:rsidP="00647FD2">
      <w:pPr>
        <w:spacing w:after="120"/>
        <w:jc w:val="both"/>
        <w:rPr>
          <w:rFonts w:ascii="Times New Roman" w:hAnsi="Times New Roman" w:cs="Times New Roman"/>
          <w:sz w:val="24"/>
          <w:szCs w:val="24"/>
          <w:lang w:val="sq-AL"/>
        </w:rPr>
      </w:pPr>
      <w:r w:rsidRPr="00685703">
        <w:rPr>
          <w:rFonts w:ascii="Times New Roman" w:hAnsi="Times New Roman" w:cs="Times New Roman"/>
          <w:sz w:val="24"/>
          <w:szCs w:val="24"/>
          <w:lang w:val="sq-AL"/>
        </w:rPr>
        <w:t xml:space="preserve">The </w:t>
      </w:r>
      <w:r w:rsidR="00433B1B">
        <w:rPr>
          <w:rFonts w:ascii="Times New Roman" w:hAnsi="Times New Roman" w:cs="Times New Roman"/>
          <w:sz w:val="24"/>
          <w:szCs w:val="24"/>
          <w:lang w:val="sq-AL"/>
        </w:rPr>
        <w:t>People</w:t>
      </w:r>
      <w:r w:rsidR="00433B1B" w:rsidRPr="00B463A1">
        <w:rPr>
          <w:rFonts w:ascii="Times New Roman" w:hAnsi="Times New Roman" w:cs="Times New Roman"/>
          <w:sz w:val="24"/>
          <w:szCs w:val="24"/>
          <w:lang w:val="sq-AL"/>
        </w:rPr>
        <w:t>'s</w:t>
      </w:r>
      <w:r w:rsidR="00433B1B">
        <w:rPr>
          <w:rFonts w:ascii="Times New Roman" w:hAnsi="Times New Roman" w:cs="Times New Roman"/>
          <w:sz w:val="24"/>
          <w:szCs w:val="24"/>
          <w:lang w:val="sq-AL"/>
        </w:rPr>
        <w:t xml:space="preserve"> Advocate</w:t>
      </w:r>
      <w:r w:rsidRPr="00685703">
        <w:rPr>
          <w:rFonts w:ascii="Times New Roman" w:hAnsi="Times New Roman" w:cs="Times New Roman"/>
          <w:sz w:val="24"/>
          <w:szCs w:val="24"/>
          <w:lang w:val="sq-AL"/>
        </w:rPr>
        <w:t xml:space="preserve"> emphasizes that the lack of appropriate facilities for voting by persons with disabilities at polling centers can be considered as a restriction or hindrance to their right to vote.</w:t>
      </w:r>
      <w:r w:rsidR="00433B1B">
        <w:rPr>
          <w:rFonts w:ascii="Times New Roman" w:hAnsi="Times New Roman" w:cs="Times New Roman"/>
          <w:sz w:val="24"/>
          <w:szCs w:val="24"/>
          <w:lang w:val="sq-AL"/>
        </w:rPr>
        <w:t xml:space="preserve"> </w:t>
      </w:r>
    </w:p>
    <w:p w:rsidR="00647FD2" w:rsidRPr="00DA6826" w:rsidRDefault="00962B37" w:rsidP="00647FD2">
      <w:pPr>
        <w:shd w:val="clear" w:color="auto" w:fill="FFFFFF"/>
        <w:jc w:val="both"/>
        <w:rPr>
          <w:rFonts w:ascii="Times New Roman" w:hAnsi="Times New Roman" w:cs="Times New Roman"/>
          <w:color w:val="212121"/>
          <w:sz w:val="24"/>
          <w:szCs w:val="24"/>
          <w:lang w:val="sq-AL" w:eastAsia="en-GB"/>
        </w:rPr>
      </w:pPr>
      <w:r w:rsidRPr="00962B37">
        <w:rPr>
          <w:rFonts w:ascii="Times New Roman" w:hAnsi="Times New Roman" w:cs="Times New Roman"/>
          <w:color w:val="212121"/>
          <w:sz w:val="24"/>
          <w:szCs w:val="24"/>
          <w:lang w:val="sq-AL" w:eastAsia="en-GB"/>
        </w:rPr>
        <w:t>In the exercise of its constitutional mandate to promote, protect, and prevent violations of the lawful rights and freedoms of individuals, the institution has organized and conducted "Open Day" activities in several municipalities across the country. The aim is to welcome citizens and receive their complaints in their locality, as well as to meet with associations operating in the defense of vulnerable groups/people with disabilities and representatives of state institutions, both central and local, providing services to citizens.</w:t>
      </w:r>
      <w:r w:rsidR="00E46B3C">
        <w:rPr>
          <w:rFonts w:ascii="Times New Roman" w:hAnsi="Times New Roman" w:cs="Times New Roman"/>
          <w:color w:val="212121"/>
          <w:sz w:val="24"/>
          <w:szCs w:val="24"/>
          <w:lang w:val="sq-AL" w:eastAsia="en-GB"/>
        </w:rPr>
        <w:t xml:space="preserve"> </w:t>
      </w:r>
      <w:r w:rsidR="00D414C3" w:rsidRPr="00D414C3">
        <w:rPr>
          <w:rFonts w:ascii="Times New Roman" w:hAnsi="Times New Roman" w:cs="Times New Roman"/>
          <w:color w:val="212121"/>
          <w:sz w:val="24"/>
          <w:szCs w:val="24"/>
          <w:lang w:val="sq-AL" w:eastAsia="en-GB"/>
        </w:rPr>
        <w:t xml:space="preserve">These activities aim to improve the awareness of persons with disabilities and beyond, about their fundamental rights, to increase their access to the </w:t>
      </w:r>
      <w:r w:rsidR="00FF619F">
        <w:rPr>
          <w:rFonts w:ascii="Times New Roman" w:hAnsi="Times New Roman" w:cs="Times New Roman"/>
          <w:sz w:val="24"/>
          <w:szCs w:val="24"/>
          <w:lang w:val="sq-AL"/>
        </w:rPr>
        <w:t>People</w:t>
      </w:r>
      <w:r w:rsidR="00FF619F" w:rsidRPr="00B463A1">
        <w:rPr>
          <w:rFonts w:ascii="Times New Roman" w:hAnsi="Times New Roman" w:cs="Times New Roman"/>
          <w:sz w:val="24"/>
          <w:szCs w:val="24"/>
          <w:lang w:val="sq-AL"/>
        </w:rPr>
        <w:t>'s</w:t>
      </w:r>
      <w:r w:rsidR="00FF619F">
        <w:rPr>
          <w:rFonts w:ascii="Times New Roman" w:hAnsi="Times New Roman" w:cs="Times New Roman"/>
          <w:sz w:val="24"/>
          <w:szCs w:val="24"/>
          <w:lang w:val="sq-AL"/>
        </w:rPr>
        <w:t xml:space="preserve"> Advocate</w:t>
      </w:r>
      <w:r w:rsidR="00D414C3" w:rsidRPr="00D414C3">
        <w:rPr>
          <w:rFonts w:ascii="Times New Roman" w:hAnsi="Times New Roman" w:cs="Times New Roman"/>
          <w:color w:val="212121"/>
          <w:sz w:val="24"/>
          <w:szCs w:val="24"/>
          <w:lang w:val="sq-AL" w:eastAsia="en-GB"/>
        </w:rPr>
        <w:t xml:space="preserve"> institution, to raise awareness about the role and mission of the </w:t>
      </w:r>
      <w:r w:rsidR="00FF619F">
        <w:rPr>
          <w:rFonts w:ascii="Times New Roman" w:hAnsi="Times New Roman" w:cs="Times New Roman"/>
          <w:sz w:val="24"/>
          <w:szCs w:val="24"/>
          <w:lang w:val="sq-AL"/>
        </w:rPr>
        <w:t>People</w:t>
      </w:r>
      <w:r w:rsidR="00FF619F" w:rsidRPr="00B463A1">
        <w:rPr>
          <w:rFonts w:ascii="Times New Roman" w:hAnsi="Times New Roman" w:cs="Times New Roman"/>
          <w:sz w:val="24"/>
          <w:szCs w:val="24"/>
          <w:lang w:val="sq-AL"/>
        </w:rPr>
        <w:t>'s</w:t>
      </w:r>
      <w:r w:rsidR="00FF619F">
        <w:rPr>
          <w:rFonts w:ascii="Times New Roman" w:hAnsi="Times New Roman" w:cs="Times New Roman"/>
          <w:sz w:val="24"/>
          <w:szCs w:val="24"/>
          <w:lang w:val="sq-AL"/>
        </w:rPr>
        <w:t xml:space="preserve"> Advocate</w:t>
      </w:r>
      <w:r w:rsidR="00D414C3" w:rsidRPr="00D414C3">
        <w:rPr>
          <w:rFonts w:ascii="Times New Roman" w:hAnsi="Times New Roman" w:cs="Times New Roman"/>
          <w:color w:val="212121"/>
          <w:sz w:val="24"/>
          <w:szCs w:val="24"/>
          <w:lang w:val="sq-AL" w:eastAsia="en-GB"/>
        </w:rPr>
        <w:t>, and to enhance v</w:t>
      </w:r>
      <w:r w:rsidR="00087E01">
        <w:rPr>
          <w:rFonts w:ascii="Times New Roman" w:hAnsi="Times New Roman" w:cs="Times New Roman"/>
          <w:color w:val="212121"/>
          <w:sz w:val="24"/>
          <w:szCs w:val="24"/>
          <w:lang w:val="sq-AL" w:eastAsia="en-GB"/>
        </w:rPr>
        <w:t>isibility and trust</w:t>
      </w:r>
      <w:r w:rsidR="00D414C3" w:rsidRPr="00D414C3">
        <w:rPr>
          <w:rFonts w:ascii="Times New Roman" w:hAnsi="Times New Roman" w:cs="Times New Roman"/>
          <w:color w:val="212121"/>
          <w:sz w:val="24"/>
          <w:szCs w:val="24"/>
          <w:lang w:val="sq-AL" w:eastAsia="en-GB"/>
        </w:rPr>
        <w:t>.</w:t>
      </w:r>
      <w:r w:rsidR="00FF619F">
        <w:rPr>
          <w:rFonts w:ascii="Times New Roman" w:hAnsi="Times New Roman" w:cs="Times New Roman"/>
          <w:color w:val="212121"/>
          <w:sz w:val="24"/>
          <w:szCs w:val="24"/>
          <w:lang w:val="sq-AL" w:eastAsia="en-GB"/>
        </w:rPr>
        <w:t xml:space="preserve"> </w:t>
      </w:r>
    </w:p>
    <w:p w:rsidR="00647FD2" w:rsidRPr="00DA6826" w:rsidRDefault="003946B2" w:rsidP="00647FD2">
      <w:pPr>
        <w:shd w:val="clear" w:color="auto" w:fill="FFFFFF"/>
        <w:spacing w:after="120" w:line="240" w:lineRule="auto"/>
        <w:jc w:val="both"/>
        <w:rPr>
          <w:rFonts w:ascii="Times New Roman" w:hAnsi="Times New Roman" w:cs="Times New Roman"/>
          <w:sz w:val="24"/>
          <w:szCs w:val="24"/>
          <w:lang w:val="sq-AL" w:eastAsia="en-GB"/>
        </w:rPr>
      </w:pPr>
      <w:r w:rsidRPr="003946B2">
        <w:rPr>
          <w:rFonts w:ascii="Times New Roman" w:hAnsi="Times New Roman" w:cs="Times New Roman"/>
          <w:sz w:val="24"/>
          <w:szCs w:val="24"/>
          <w:lang w:val="sq-AL"/>
        </w:rPr>
        <w:t xml:space="preserve">Citizens, civil society organizations, employees of the state administration, and participants in the meetings have been provided with brochures and other informative materials about the work of the </w:t>
      </w:r>
      <w:r w:rsidR="00127082">
        <w:rPr>
          <w:rFonts w:ascii="Times New Roman" w:hAnsi="Times New Roman" w:cs="Times New Roman"/>
          <w:sz w:val="24"/>
          <w:szCs w:val="24"/>
          <w:lang w:val="sq-AL"/>
        </w:rPr>
        <w:t>People</w:t>
      </w:r>
      <w:r w:rsidR="00127082" w:rsidRPr="00B463A1">
        <w:rPr>
          <w:rFonts w:ascii="Times New Roman" w:hAnsi="Times New Roman" w:cs="Times New Roman"/>
          <w:sz w:val="24"/>
          <w:szCs w:val="24"/>
          <w:lang w:val="sq-AL"/>
        </w:rPr>
        <w:t>'s</w:t>
      </w:r>
      <w:r w:rsidR="00127082">
        <w:rPr>
          <w:rFonts w:ascii="Times New Roman" w:hAnsi="Times New Roman" w:cs="Times New Roman"/>
          <w:sz w:val="24"/>
          <w:szCs w:val="24"/>
          <w:lang w:val="sq-AL"/>
        </w:rPr>
        <w:t xml:space="preserve"> Advocate</w:t>
      </w:r>
      <w:r w:rsidRPr="003946B2">
        <w:rPr>
          <w:rFonts w:ascii="Times New Roman" w:hAnsi="Times New Roman" w:cs="Times New Roman"/>
          <w:sz w:val="24"/>
          <w:szCs w:val="24"/>
          <w:lang w:val="sq-AL"/>
        </w:rPr>
        <w:t xml:space="preserve"> in protecting and promoting the rights of vulnerable groups in Albania.</w:t>
      </w:r>
      <w:r>
        <w:rPr>
          <w:rFonts w:ascii="Times New Roman" w:hAnsi="Times New Roman" w:cs="Times New Roman"/>
          <w:sz w:val="24"/>
          <w:szCs w:val="24"/>
          <w:lang w:val="sq-AL"/>
        </w:rPr>
        <w:t xml:space="preserve"> </w:t>
      </w:r>
    </w:p>
    <w:p w:rsidR="00647FD2" w:rsidRPr="00DA6826" w:rsidRDefault="00647FD2" w:rsidP="00647FD2">
      <w:pPr>
        <w:spacing w:after="120"/>
        <w:jc w:val="both"/>
        <w:rPr>
          <w:rFonts w:ascii="Times New Roman" w:hAnsi="Times New Roman" w:cs="Times New Roman"/>
          <w:sz w:val="24"/>
          <w:szCs w:val="24"/>
          <w:lang w:val="sq-AL"/>
        </w:rPr>
      </w:pPr>
      <w:r w:rsidRPr="00DA6826">
        <w:rPr>
          <w:rFonts w:ascii="Times New Roman" w:hAnsi="Times New Roman" w:cs="Times New Roman"/>
          <w:sz w:val="24"/>
          <w:szCs w:val="24"/>
          <w:lang w:val="sq-AL"/>
        </w:rPr>
        <w:t xml:space="preserve">- </w:t>
      </w:r>
      <w:r w:rsidR="00FA0A5A" w:rsidRPr="00FA0A5A">
        <w:rPr>
          <w:rFonts w:ascii="Times New Roman" w:hAnsi="Times New Roman" w:cs="Times New Roman"/>
          <w:sz w:val="24"/>
          <w:szCs w:val="24"/>
          <w:lang w:val="sq-AL"/>
        </w:rPr>
        <w:t>Our institutional activity has extended to several specific aspects of protecting these individuals, with a proactive and dedicated approach, continuously conducting inspections in Residential Care Institutions where persons with disabilities are accommodated.</w:t>
      </w:r>
    </w:p>
    <w:p w:rsidR="00647FD2" w:rsidRDefault="00BA2768" w:rsidP="00647FD2">
      <w:pPr>
        <w:shd w:val="clear" w:color="auto" w:fill="FFFFFF"/>
        <w:spacing w:after="120" w:line="240" w:lineRule="auto"/>
        <w:jc w:val="both"/>
        <w:rPr>
          <w:rFonts w:ascii="Times New Roman" w:hAnsi="Times New Roman" w:cs="Times New Roman"/>
          <w:color w:val="212121"/>
          <w:sz w:val="24"/>
          <w:szCs w:val="24"/>
          <w:lang w:val="sq-AL" w:eastAsia="en-GB"/>
        </w:rPr>
      </w:pPr>
      <w:r w:rsidRPr="00BA2768">
        <w:rPr>
          <w:rFonts w:ascii="Times New Roman" w:hAnsi="Times New Roman" w:cs="Times New Roman"/>
          <w:sz w:val="24"/>
          <w:szCs w:val="24"/>
          <w:lang w:val="sq-AL"/>
        </w:rPr>
        <w:t xml:space="preserve">Problems have been identified both in terms of infrastructure and human resources. After conducting inspections to ensure the rights of beneficiaries and provide high-quality service in line with social service standards in Social Care Institutions, recommendations have been drafted and sent to the Mayors and the State Social Service. The </w:t>
      </w:r>
      <w:r w:rsidR="0093491C">
        <w:rPr>
          <w:rFonts w:ascii="Times New Roman" w:hAnsi="Times New Roman" w:cs="Times New Roman"/>
          <w:sz w:val="24"/>
          <w:szCs w:val="24"/>
          <w:lang w:val="sq-AL"/>
        </w:rPr>
        <w:t>People</w:t>
      </w:r>
      <w:r w:rsidR="0093491C" w:rsidRPr="00B463A1">
        <w:rPr>
          <w:rFonts w:ascii="Times New Roman" w:hAnsi="Times New Roman" w:cs="Times New Roman"/>
          <w:sz w:val="24"/>
          <w:szCs w:val="24"/>
          <w:lang w:val="sq-AL"/>
        </w:rPr>
        <w:t>'s</w:t>
      </w:r>
      <w:r w:rsidR="0093491C">
        <w:rPr>
          <w:rFonts w:ascii="Times New Roman" w:hAnsi="Times New Roman" w:cs="Times New Roman"/>
          <w:sz w:val="24"/>
          <w:szCs w:val="24"/>
          <w:lang w:val="sq-AL"/>
        </w:rPr>
        <w:t xml:space="preserve"> Advocate</w:t>
      </w:r>
      <w:r w:rsidRPr="00BA2768">
        <w:rPr>
          <w:rFonts w:ascii="Times New Roman" w:hAnsi="Times New Roman" w:cs="Times New Roman"/>
          <w:sz w:val="24"/>
          <w:szCs w:val="24"/>
          <w:lang w:val="sq-AL"/>
        </w:rPr>
        <w:t xml:space="preserve"> assesses that despite the dedicated work done in these social care institutions, greater commitment and better inter-institutional cooperation between central and local authorities are required to meet social care standards for persons with disabilities accommodated in these institutions.</w:t>
      </w:r>
      <w:r w:rsidR="007B06FD">
        <w:rPr>
          <w:rFonts w:ascii="Times New Roman" w:hAnsi="Times New Roman" w:cs="Times New Roman"/>
          <w:sz w:val="24"/>
          <w:szCs w:val="24"/>
          <w:lang w:val="sq-AL"/>
        </w:rPr>
        <w:t xml:space="preserve"> </w:t>
      </w:r>
    </w:p>
    <w:p w:rsidR="00855DAB" w:rsidRPr="00DA6826" w:rsidRDefault="00855DAB" w:rsidP="00647FD2">
      <w:pPr>
        <w:shd w:val="clear" w:color="auto" w:fill="FFFFFF"/>
        <w:spacing w:after="120" w:line="240" w:lineRule="auto"/>
        <w:jc w:val="both"/>
        <w:rPr>
          <w:rFonts w:ascii="Times New Roman" w:hAnsi="Times New Roman" w:cs="Times New Roman"/>
          <w:color w:val="212121"/>
          <w:sz w:val="24"/>
          <w:szCs w:val="24"/>
          <w:lang w:val="sq-AL" w:eastAsia="en-GB"/>
        </w:rPr>
      </w:pPr>
    </w:p>
    <w:p w:rsidR="00647FD2" w:rsidRPr="00C25B2C" w:rsidRDefault="002F6E63" w:rsidP="00647FD2">
      <w:pPr>
        <w:pStyle w:val="BodyText"/>
        <w:spacing w:line="240" w:lineRule="auto"/>
        <w:contextualSpacing/>
      </w:pPr>
      <w:r w:rsidRPr="002F6E63">
        <w:rPr>
          <w:b/>
          <w:u w:val="single"/>
          <w:lang w:val="sq-AL"/>
        </w:rPr>
        <w:t xml:space="preserve">The issues addressed regarding national minorities </w:t>
      </w:r>
      <w:r w:rsidR="00475FDD" w:rsidRPr="00475FDD">
        <w:rPr>
          <w:lang w:val="sq-AL"/>
        </w:rPr>
        <w:t>are</w:t>
      </w:r>
      <w:r w:rsidR="00475FDD" w:rsidRPr="00475FDD">
        <w:rPr>
          <w:b/>
          <w:lang w:val="sq-AL"/>
        </w:rPr>
        <w:t xml:space="preserve"> </w:t>
      </w:r>
      <w:r w:rsidRPr="00475FDD">
        <w:rPr>
          <w:lang w:val="sq-AL"/>
        </w:rPr>
        <w:t>mainly</w:t>
      </w:r>
      <w:r w:rsidRPr="002F6E63">
        <w:rPr>
          <w:lang w:val="sq-AL"/>
        </w:rPr>
        <w:t xml:space="preserve"> relate</w:t>
      </w:r>
      <w:r w:rsidR="00475FDD">
        <w:rPr>
          <w:lang w:val="sq-AL"/>
        </w:rPr>
        <w:t>d</w:t>
      </w:r>
      <w:r w:rsidRPr="002F6E63">
        <w:rPr>
          <w:lang w:val="sq-AL"/>
        </w:rPr>
        <w:t xml:space="preserve"> to very difficult living conditions, lack of services or access to services, as well as access to education. These issues have </w:t>
      </w:r>
      <w:r w:rsidRPr="002F6E63">
        <w:rPr>
          <w:lang w:val="sq-AL"/>
        </w:rPr>
        <w:lastRenderedPageBreak/>
        <w:t>been and will continue to be addressed from the perspective of systemic problems, to identify spaces for finding long-term solutions.</w:t>
      </w:r>
      <w:r w:rsidR="00647FD2" w:rsidRPr="00C25B2C">
        <w:rPr>
          <w:lang w:val="sq-AL"/>
        </w:rPr>
        <w:t xml:space="preserve"> </w:t>
      </w:r>
      <w:r w:rsidR="00492DEB" w:rsidRPr="00492DEB">
        <w:rPr>
          <w:lang w:val="sq-AL"/>
        </w:rPr>
        <w:t>Equality, inclusion, and integration of national minorities in all situations and facing all challenges encountered by society should be a particular focus of public administration bodies, which should have a more proactive, collaborative, and sensitive approach, along with higher professionalism in dealing with them.</w:t>
      </w:r>
      <w:r w:rsidR="00647FD2" w:rsidRPr="00C25B2C">
        <w:t xml:space="preserve"> </w:t>
      </w:r>
    </w:p>
    <w:p w:rsidR="00647FD2" w:rsidRPr="00C25B2C" w:rsidRDefault="00647FD2" w:rsidP="00647FD2">
      <w:pPr>
        <w:pStyle w:val="BodyText"/>
        <w:spacing w:line="240" w:lineRule="auto"/>
        <w:contextualSpacing/>
      </w:pPr>
    </w:p>
    <w:p w:rsidR="00647FD2" w:rsidRPr="00534471" w:rsidRDefault="00582BD1" w:rsidP="00534471">
      <w:pPr>
        <w:jc w:val="both"/>
        <w:rPr>
          <w:rFonts w:ascii="Times New Roman" w:hAnsi="Times New Roman" w:cs="Times New Roman"/>
          <w:sz w:val="24"/>
          <w:szCs w:val="24"/>
          <w:lang w:val="sq-AL"/>
        </w:rPr>
      </w:pPr>
      <w:r w:rsidRPr="00582BD1">
        <w:rPr>
          <w:rFonts w:ascii="Times New Roman" w:hAnsi="Times New Roman" w:cs="Times New Roman"/>
          <w:color w:val="000000"/>
          <w:sz w:val="24"/>
          <w:szCs w:val="24"/>
          <w:shd w:val="clear" w:color="auto" w:fill="FFFFFF"/>
          <w:lang w:val="sq-AL"/>
        </w:rPr>
        <w:t>The manifestation of expressions and individual acts, as well as institutional policies and practices of marginalization, exclusion, physical violence, denigration of culture, and lifestyle of Roma, in the language of hatred directed towards Roma, remains a concerning phenomenon for a democratic society.</w:t>
      </w:r>
      <w:r w:rsidR="00D1547E" w:rsidRPr="00D1547E">
        <w:rPr>
          <w:rFonts w:ascii="Times New Roman" w:hAnsi="Times New Roman" w:cs="Times New Roman"/>
          <w:color w:val="000000"/>
          <w:sz w:val="24"/>
          <w:szCs w:val="24"/>
          <w:shd w:val="clear" w:color="auto" w:fill="FFFFFF"/>
          <w:lang w:val="sq-AL"/>
        </w:rPr>
        <w:t>This phenomenon produces a series of negative stereotypes and distorted images that represent a specific form of racism directed towards individuals and Roma communities, but often also towards Egyptian communities. Not only should the strategic and legal framework for equality, inclusion, and participation project concrete policies for the real integration and inclusion of Roma and Egyptians, but also central and local government bodies should take measures to include these marginalized groups as part of a diverse, inclusive, and democratic society.</w:t>
      </w:r>
      <w:r w:rsidR="00647FD2" w:rsidRPr="00D1547E">
        <w:rPr>
          <w:rFonts w:ascii="Times New Roman" w:hAnsi="Times New Roman" w:cs="Times New Roman"/>
          <w:color w:val="000000"/>
          <w:sz w:val="24"/>
          <w:szCs w:val="24"/>
          <w:highlight w:val="yellow"/>
          <w:shd w:val="clear" w:color="auto" w:fill="FFFFFF"/>
          <w:lang w:val="sq-AL"/>
        </w:rPr>
        <w:t xml:space="preserve"> </w:t>
      </w:r>
    </w:p>
    <w:p w:rsidR="00647FD2" w:rsidRPr="00C25B2C" w:rsidRDefault="00732AFC" w:rsidP="00647FD2">
      <w:pPr>
        <w:pStyle w:val="BodyText"/>
        <w:spacing w:line="240" w:lineRule="auto"/>
        <w:contextualSpacing/>
        <w:rPr>
          <w:lang w:val="sq-AL"/>
        </w:rPr>
      </w:pPr>
      <w:r w:rsidRPr="00732AFC">
        <w:rPr>
          <w:lang w:val="sq-AL"/>
        </w:rPr>
        <w:t xml:space="preserve">In many other complaints handled by the </w:t>
      </w:r>
      <w:r w:rsidR="00206FBF">
        <w:rPr>
          <w:lang w:val="sq-AL"/>
        </w:rPr>
        <w:t>People’s Advocate</w:t>
      </w:r>
      <w:r w:rsidRPr="00732AFC">
        <w:rPr>
          <w:lang w:val="sq-AL"/>
        </w:rPr>
        <w:t>, issues raised by individuals who are members of national minorities have been identified, but they are not directly identified within the framework of community rights of national minorities, or even individual lawful rights, due to being members of a national minority.</w:t>
      </w:r>
      <w:r w:rsidR="007E0134" w:rsidRPr="007E0134">
        <w:rPr>
          <w:lang w:val="sq-AL"/>
        </w:rPr>
        <w:t>These complaints continue to come with the object of appeal, including the right to shelter, the right to employment, the right to benefit from the social care system, as well as the improvement of living conditions overall.</w:t>
      </w:r>
    </w:p>
    <w:p w:rsidR="00647FD2" w:rsidRPr="00C25B2C" w:rsidRDefault="00647FD2" w:rsidP="00647FD2">
      <w:pPr>
        <w:pStyle w:val="BodyText"/>
        <w:spacing w:line="240" w:lineRule="auto"/>
        <w:contextualSpacing/>
        <w:rPr>
          <w:lang w:val="sq-AL"/>
        </w:rPr>
      </w:pPr>
    </w:p>
    <w:p w:rsidR="00647FD2" w:rsidRPr="00C25B2C" w:rsidRDefault="00405A31" w:rsidP="00647FD2">
      <w:pPr>
        <w:pStyle w:val="NormalWeb"/>
        <w:shd w:val="clear" w:color="auto" w:fill="FFFFFF"/>
        <w:contextualSpacing/>
        <w:jc w:val="both"/>
      </w:pPr>
      <w:r w:rsidRPr="00405A31">
        <w:t xml:space="preserve">During 2022, 9 cases were initiated </w:t>
      </w:r>
      <w:r w:rsidR="00AB64FB">
        <w:t>with its own</w:t>
      </w:r>
      <w:r w:rsidRPr="00405A31">
        <w:t xml:space="preserve"> initiatives to address issues related to respective communities or individuals belonging to nationa</w:t>
      </w:r>
      <w:r w:rsidR="00CD63C3">
        <w:t>l minorities across the country, as well as</w:t>
      </w:r>
      <w:r w:rsidRPr="00405A31">
        <w:t>, 4 individual complaints were taken into consideration.</w:t>
      </w:r>
      <w:r w:rsidR="00B660A3" w:rsidRPr="00B660A3">
        <w:t xml:space="preserve"> Within the framework of a systematic approach to the identified issues, </w:t>
      </w:r>
      <w:r w:rsidR="00221BF2">
        <w:t xml:space="preserve">it </w:t>
      </w:r>
      <w:r w:rsidR="00221BF2" w:rsidRPr="00B660A3">
        <w:t xml:space="preserve">have been drafted and sent </w:t>
      </w:r>
      <w:r w:rsidR="00B660A3" w:rsidRPr="00B660A3">
        <w:t>the following recommendations:</w:t>
      </w:r>
    </w:p>
    <w:p w:rsidR="00647FD2" w:rsidRPr="00C25B2C" w:rsidRDefault="00647FD2" w:rsidP="00647FD2">
      <w:pPr>
        <w:pStyle w:val="BodyText"/>
        <w:spacing w:line="240" w:lineRule="auto"/>
        <w:contextualSpacing/>
        <w:rPr>
          <w:lang w:val="sq-AL"/>
        </w:rPr>
      </w:pPr>
    </w:p>
    <w:p w:rsidR="000D01C5" w:rsidRDefault="005578CB" w:rsidP="000D01C5">
      <w:pPr>
        <w:pStyle w:val="ListParagraph"/>
        <w:numPr>
          <w:ilvl w:val="0"/>
          <w:numId w:val="17"/>
        </w:numPr>
        <w:spacing w:after="0" w:line="240" w:lineRule="auto"/>
        <w:ind w:left="284" w:hanging="284"/>
        <w:contextualSpacing/>
        <w:jc w:val="both"/>
        <w:rPr>
          <w:rFonts w:ascii="Times New Roman" w:hAnsi="Times New Roman"/>
          <w:sz w:val="24"/>
          <w:szCs w:val="24"/>
          <w:lang w:val="sq-AL"/>
        </w:rPr>
      </w:pPr>
      <w:r w:rsidRPr="005578CB">
        <w:rPr>
          <w:rFonts w:ascii="Times New Roman" w:hAnsi="Times New Roman"/>
          <w:sz w:val="24"/>
          <w:szCs w:val="24"/>
          <w:lang w:val="sq-AL"/>
        </w:rPr>
        <w:t xml:space="preserve">Recommendation No. K1/I1-2 dated 17.11.2022 addressed to the Municipalities at the district level, regarding the drafting and approval of strategic documents at the local level, within the framework of the National Action Plan for Equality, Inclusion, and Participation </w:t>
      </w:r>
      <w:r w:rsidR="00234C28">
        <w:rPr>
          <w:rFonts w:ascii="Times New Roman" w:hAnsi="Times New Roman"/>
          <w:sz w:val="24"/>
          <w:szCs w:val="24"/>
          <w:lang w:val="sq-AL"/>
        </w:rPr>
        <w:t>of Roma and Egyptians 2021-2025;</w:t>
      </w:r>
    </w:p>
    <w:p w:rsidR="000D01C5" w:rsidRDefault="000D01C5" w:rsidP="000D01C5">
      <w:pPr>
        <w:pStyle w:val="ListParagraph"/>
        <w:spacing w:after="0" w:line="240" w:lineRule="auto"/>
        <w:ind w:left="284"/>
        <w:contextualSpacing/>
        <w:jc w:val="both"/>
        <w:rPr>
          <w:rFonts w:ascii="Times New Roman" w:hAnsi="Times New Roman"/>
          <w:sz w:val="24"/>
          <w:szCs w:val="24"/>
          <w:lang w:val="sq-AL"/>
        </w:rPr>
      </w:pPr>
    </w:p>
    <w:p w:rsidR="00647FD2" w:rsidRPr="000D01C5" w:rsidRDefault="000D01C5" w:rsidP="000D01C5">
      <w:pPr>
        <w:pStyle w:val="ListParagraph"/>
        <w:numPr>
          <w:ilvl w:val="0"/>
          <w:numId w:val="17"/>
        </w:numPr>
        <w:spacing w:after="0" w:line="240" w:lineRule="auto"/>
        <w:ind w:left="284" w:hanging="284"/>
        <w:contextualSpacing/>
        <w:jc w:val="both"/>
        <w:rPr>
          <w:rFonts w:ascii="Times New Roman" w:hAnsi="Times New Roman"/>
          <w:sz w:val="24"/>
          <w:szCs w:val="24"/>
          <w:lang w:val="sq-AL"/>
        </w:rPr>
      </w:pPr>
      <w:r w:rsidRPr="000D01C5">
        <w:rPr>
          <w:rFonts w:ascii="Times New Roman" w:hAnsi="Times New Roman"/>
          <w:sz w:val="24"/>
          <w:szCs w:val="24"/>
          <w:lang w:val="sq-AL"/>
        </w:rPr>
        <w:t>Recommendation No. K1/I48-2 dated 06.12.2022 urges the full and effective exercise of the functions and competencies of the Elbasan Municipality to enable the continuous and sustainable improvement of the</w:t>
      </w:r>
      <w:r>
        <w:rPr>
          <w:rFonts w:ascii="Times New Roman" w:hAnsi="Times New Roman"/>
          <w:sz w:val="24"/>
          <w:szCs w:val="24"/>
          <w:lang w:val="sq-AL"/>
        </w:rPr>
        <w:t xml:space="preserve"> living conditions of the Roma</w:t>
      </w:r>
      <w:r w:rsidRPr="000D01C5">
        <w:rPr>
          <w:rFonts w:ascii="Times New Roman" w:hAnsi="Times New Roman"/>
          <w:sz w:val="24"/>
          <w:szCs w:val="24"/>
          <w:lang w:val="sq-AL"/>
        </w:rPr>
        <w:t xml:space="preserve"> community residing in the Rrapishte area, Elbasan.</w:t>
      </w:r>
    </w:p>
    <w:p w:rsidR="00647FD2" w:rsidRPr="0013256B" w:rsidRDefault="00647FD2" w:rsidP="00647FD2">
      <w:pPr>
        <w:jc w:val="both"/>
        <w:rPr>
          <w:lang w:val="sq-AL"/>
        </w:rPr>
      </w:pPr>
    </w:p>
    <w:p w:rsidR="00647FD2" w:rsidRPr="00C25B2C" w:rsidRDefault="00A76062" w:rsidP="00647FD2">
      <w:pPr>
        <w:pStyle w:val="NormalWeb"/>
        <w:shd w:val="clear" w:color="auto" w:fill="FFFFFF"/>
        <w:contextualSpacing/>
        <w:jc w:val="both"/>
      </w:pPr>
      <w:r w:rsidRPr="00A76062">
        <w:rPr>
          <w:color w:val="000000"/>
        </w:rPr>
        <w:t xml:space="preserve">During 2023, 11 cases were initiated </w:t>
      </w:r>
      <w:r>
        <w:rPr>
          <w:color w:val="000000"/>
        </w:rPr>
        <w:t>with its won initiative</w:t>
      </w:r>
      <w:r w:rsidRPr="00A76062">
        <w:rPr>
          <w:color w:val="000000"/>
        </w:rPr>
        <w:t xml:space="preserve"> to address issues related to respective communities or individuals belonging to national minorities across the country. Additionally, 6 individual complaints were taken into consideration. Some of the identified issues have been addressed through recommendations, as follows:</w:t>
      </w:r>
    </w:p>
    <w:p w:rsidR="00647FD2" w:rsidRPr="00C25B2C" w:rsidRDefault="00647FD2" w:rsidP="00647FD2">
      <w:pPr>
        <w:pStyle w:val="NormalWeb"/>
        <w:shd w:val="clear" w:color="auto" w:fill="FFFFFF"/>
        <w:contextualSpacing/>
        <w:jc w:val="both"/>
        <w:rPr>
          <w:color w:val="000000"/>
        </w:rPr>
      </w:pPr>
    </w:p>
    <w:p w:rsidR="00647FD2" w:rsidRPr="00C25B2C" w:rsidRDefault="00DA1A9F" w:rsidP="00DA1A9F">
      <w:pPr>
        <w:pStyle w:val="NormalWeb"/>
        <w:numPr>
          <w:ilvl w:val="0"/>
          <w:numId w:val="18"/>
        </w:numPr>
        <w:shd w:val="clear" w:color="auto" w:fill="FFFFFF"/>
        <w:contextualSpacing/>
        <w:jc w:val="both"/>
        <w:rPr>
          <w:color w:val="000000"/>
        </w:rPr>
      </w:pPr>
      <w:r w:rsidRPr="00DA1A9F">
        <w:rPr>
          <w:color w:val="000000"/>
        </w:rPr>
        <w:t>Recommendation for the immediate implementation of measures to ensure regular supply of drinking water and hygienic con</w:t>
      </w:r>
      <w:r w:rsidR="00F57CFE">
        <w:rPr>
          <w:color w:val="000000"/>
        </w:rPr>
        <w:t>ditions in the village of Borake</w:t>
      </w:r>
      <w:r w:rsidRPr="00DA1A9F">
        <w:rPr>
          <w:color w:val="000000"/>
        </w:rPr>
        <w:t>, Administrative Uni</w:t>
      </w:r>
      <w:r>
        <w:rPr>
          <w:color w:val="000000"/>
        </w:rPr>
        <w:t>t Sukth, Municipality of Durr</w:t>
      </w:r>
      <w:r w:rsidR="00F57CFE">
        <w:rPr>
          <w:color w:val="000000"/>
        </w:rPr>
        <w:t>e</w:t>
      </w:r>
      <w:r>
        <w:rPr>
          <w:color w:val="000000"/>
        </w:rPr>
        <w:t>s;</w:t>
      </w:r>
    </w:p>
    <w:p w:rsidR="00647FD2" w:rsidRPr="00C25B2C" w:rsidRDefault="00F61448" w:rsidP="00F61448">
      <w:pPr>
        <w:pStyle w:val="NormalWeb"/>
        <w:numPr>
          <w:ilvl w:val="0"/>
          <w:numId w:val="18"/>
        </w:numPr>
        <w:shd w:val="clear" w:color="auto" w:fill="FFFFFF"/>
        <w:contextualSpacing/>
        <w:jc w:val="both"/>
        <w:rPr>
          <w:color w:val="000000"/>
        </w:rPr>
      </w:pPr>
      <w:r w:rsidRPr="00F61448">
        <w:rPr>
          <w:color w:val="000000"/>
        </w:rPr>
        <w:lastRenderedPageBreak/>
        <w:t>Recommendation for the full and effective exercise of functions aimed at improving the living conditions of the Egyptian community residing in the "Partizani" neighborhood, continuously and sustainably, and ensuring institut</w:t>
      </w:r>
      <w:r>
        <w:rPr>
          <w:color w:val="000000"/>
        </w:rPr>
        <w:t>ional engagement in this matter</w:t>
      </w:r>
      <w:r w:rsidR="00647FD2" w:rsidRPr="00C25B2C">
        <w:rPr>
          <w:color w:val="000000"/>
        </w:rPr>
        <w:t>;</w:t>
      </w:r>
    </w:p>
    <w:p w:rsidR="00647FD2" w:rsidRPr="00651A3A" w:rsidRDefault="001965D5" w:rsidP="00651A3A">
      <w:pPr>
        <w:pStyle w:val="NormalWeb"/>
        <w:numPr>
          <w:ilvl w:val="0"/>
          <w:numId w:val="18"/>
        </w:numPr>
        <w:shd w:val="clear" w:color="auto" w:fill="FFFFFF"/>
        <w:contextualSpacing/>
        <w:jc w:val="both"/>
        <w:rPr>
          <w:color w:val="000000"/>
        </w:rPr>
      </w:pPr>
      <w:r w:rsidRPr="001965D5">
        <w:rPr>
          <w:color w:val="000000"/>
        </w:rPr>
        <w:t>Recommendation for the full and effective exercise of functions aimed at improving the living conditions of the Egyptian community residing in the "Liria" neighborhood, Shkodër, continuously and sustainably, and ensuring institut</w:t>
      </w:r>
      <w:r w:rsidR="00651A3A">
        <w:rPr>
          <w:color w:val="000000"/>
        </w:rPr>
        <w:t>ional engagement in this matter</w:t>
      </w:r>
      <w:r w:rsidR="00647FD2" w:rsidRPr="00651A3A">
        <w:rPr>
          <w:color w:val="000000"/>
        </w:rPr>
        <w:t>;</w:t>
      </w:r>
    </w:p>
    <w:p w:rsidR="00647FD2" w:rsidRPr="005B4C0D" w:rsidRDefault="001B5915" w:rsidP="005B4C0D">
      <w:pPr>
        <w:pStyle w:val="NormalWeb"/>
        <w:numPr>
          <w:ilvl w:val="0"/>
          <w:numId w:val="18"/>
        </w:numPr>
        <w:shd w:val="clear" w:color="auto" w:fill="FFFFFF"/>
        <w:contextualSpacing/>
        <w:jc w:val="both"/>
        <w:rPr>
          <w:color w:val="000000"/>
        </w:rPr>
      </w:pPr>
      <w:r w:rsidRPr="001B5915">
        <w:rPr>
          <w:color w:val="000000"/>
        </w:rPr>
        <w:t>Recommendation for the full and effective exercise of functions and competencies of the Municipality of Fier for a comprehensive assessment, aimed at continuously and sustainably improving the</w:t>
      </w:r>
      <w:r w:rsidR="005B4C0D">
        <w:rPr>
          <w:color w:val="000000"/>
        </w:rPr>
        <w:t xml:space="preserve"> living conditions of the Roma</w:t>
      </w:r>
      <w:r w:rsidRPr="001B5915">
        <w:rPr>
          <w:color w:val="000000"/>
        </w:rPr>
        <w:t xml:space="preserve"> community </w:t>
      </w:r>
      <w:r w:rsidR="005B4C0D">
        <w:rPr>
          <w:color w:val="000000"/>
        </w:rPr>
        <w:t>residing in the village of Drize, Fier</w:t>
      </w:r>
      <w:r w:rsidR="00647FD2" w:rsidRPr="005B4C0D">
        <w:rPr>
          <w:color w:val="000000"/>
        </w:rPr>
        <w:t>;</w:t>
      </w:r>
    </w:p>
    <w:p w:rsidR="00647FD2" w:rsidRPr="001B799B" w:rsidRDefault="00005D25" w:rsidP="001B799B">
      <w:pPr>
        <w:pStyle w:val="NormalWeb"/>
        <w:numPr>
          <w:ilvl w:val="0"/>
          <w:numId w:val="18"/>
        </w:numPr>
        <w:shd w:val="clear" w:color="auto" w:fill="FFFFFF"/>
        <w:contextualSpacing/>
        <w:jc w:val="both"/>
        <w:rPr>
          <w:color w:val="000000"/>
        </w:rPr>
      </w:pPr>
      <w:r w:rsidRPr="00005D25">
        <w:rPr>
          <w:color w:val="000000"/>
        </w:rPr>
        <w:t xml:space="preserve">Recommendation for assessing the possibilities of establishing a second-level study program </w:t>
      </w:r>
      <w:r w:rsidR="00FF4CC4">
        <w:rPr>
          <w:color w:val="000000"/>
        </w:rPr>
        <w:t>in Albanian and Roma</w:t>
      </w:r>
      <w:r w:rsidRPr="00005D25">
        <w:rPr>
          <w:color w:val="000000"/>
        </w:rPr>
        <w:t xml:space="preserve"> languages at the Department of Linguistics at the University of Elbasan, as a continuing education program from the first-level program, as well as conducting an analysis and evaluation of the possibilities for opening study programs, initially at the first level, and then at other pub</w:t>
      </w:r>
      <w:r w:rsidR="001B799B">
        <w:rPr>
          <w:color w:val="000000"/>
        </w:rPr>
        <w:t>lic universities in the country</w:t>
      </w:r>
      <w:r w:rsidR="00647FD2" w:rsidRPr="001B799B">
        <w:rPr>
          <w:color w:val="000000"/>
        </w:rPr>
        <w:t>;</w:t>
      </w:r>
    </w:p>
    <w:p w:rsidR="00A91C08" w:rsidRDefault="00A91C08" w:rsidP="00A91C08">
      <w:pPr>
        <w:pStyle w:val="NormalWeb"/>
        <w:numPr>
          <w:ilvl w:val="0"/>
          <w:numId w:val="18"/>
        </w:numPr>
        <w:shd w:val="clear" w:color="auto" w:fill="FFFFFF"/>
        <w:contextualSpacing/>
        <w:jc w:val="both"/>
        <w:rPr>
          <w:color w:val="000000"/>
        </w:rPr>
      </w:pPr>
      <w:r w:rsidRPr="00A91C08">
        <w:rPr>
          <w:color w:val="000000"/>
        </w:rPr>
        <w:t>Recommendation for the adoption, as quickly as possible, of protocols and special procedures for managing cases of unidentified patients and strengthening institutional and interinstitutional interaction for these cases in all institut</w:t>
      </w:r>
      <w:r>
        <w:rPr>
          <w:color w:val="000000"/>
        </w:rPr>
        <w:t>ions in the Republic of Albania;</w:t>
      </w:r>
    </w:p>
    <w:p w:rsidR="00647FD2" w:rsidRDefault="00D05208" w:rsidP="00647FD2">
      <w:pPr>
        <w:spacing w:before="240" w:after="0" w:line="240" w:lineRule="auto"/>
        <w:jc w:val="both"/>
        <w:rPr>
          <w:rFonts w:ascii="Times New Roman" w:hAnsi="Times New Roman" w:cs="Times New Roman"/>
          <w:sz w:val="24"/>
          <w:szCs w:val="24"/>
          <w:lang w:val="sq-AL"/>
        </w:rPr>
      </w:pPr>
      <w:r w:rsidRPr="00D05208">
        <w:rPr>
          <w:rFonts w:ascii="Times New Roman" w:hAnsi="Times New Roman" w:cs="Times New Roman"/>
          <w:b/>
          <w:sz w:val="24"/>
          <w:szCs w:val="24"/>
          <w:u w:val="single"/>
          <w:lang w:val="sq-AL"/>
        </w:rPr>
        <w:t xml:space="preserve">Regarding question No. 7/B, </w:t>
      </w:r>
      <w:r w:rsidRPr="00D05208">
        <w:rPr>
          <w:rFonts w:ascii="Times New Roman" w:hAnsi="Times New Roman" w:cs="Times New Roman"/>
          <w:sz w:val="24"/>
          <w:szCs w:val="24"/>
          <w:lang w:val="sq-AL"/>
        </w:rPr>
        <w:t xml:space="preserve">concerning the first part of the question </w:t>
      </w:r>
      <w:r w:rsidR="005D0C7A">
        <w:rPr>
          <w:rFonts w:ascii="Times New Roman" w:hAnsi="Times New Roman" w:cs="Times New Roman"/>
          <w:sz w:val="24"/>
          <w:szCs w:val="24"/>
          <w:lang w:val="sq-AL"/>
        </w:rPr>
        <w:t>about "complementary protection</w:t>
      </w:r>
      <w:r w:rsidRPr="00D05208">
        <w:rPr>
          <w:rFonts w:ascii="Times New Roman" w:hAnsi="Times New Roman" w:cs="Times New Roman"/>
          <w:sz w:val="24"/>
          <w:szCs w:val="24"/>
          <w:lang w:val="sq-AL"/>
        </w:rPr>
        <w:t>"</w:t>
      </w:r>
      <w:r w:rsidR="005D0C7A">
        <w:rPr>
          <w:rFonts w:ascii="Times New Roman" w:hAnsi="Times New Roman" w:cs="Times New Roman"/>
          <w:sz w:val="24"/>
          <w:szCs w:val="24"/>
          <w:lang w:val="sq-AL"/>
        </w:rPr>
        <w:t>,</w:t>
      </w:r>
      <w:r w:rsidRPr="00D05208">
        <w:rPr>
          <w:rFonts w:ascii="Times New Roman" w:hAnsi="Times New Roman" w:cs="Times New Roman"/>
          <w:sz w:val="24"/>
          <w:szCs w:val="24"/>
          <w:lang w:val="sq-AL"/>
        </w:rPr>
        <w:t xml:space="preserve"> which our country temporarily provides to an individual by replacing the protection that the country of origin should provide, we clarify that this refers to a different status from that of a refugee, which may be permanent.</w:t>
      </w:r>
      <w:r w:rsidR="00EC6CA2">
        <w:rPr>
          <w:rFonts w:ascii="Times New Roman" w:hAnsi="Times New Roman" w:cs="Times New Roman"/>
          <w:sz w:val="24"/>
          <w:szCs w:val="24"/>
          <w:lang w:val="sq-AL"/>
        </w:rPr>
        <w:t xml:space="preserve"> </w:t>
      </w:r>
      <w:r w:rsidR="005F3846" w:rsidRPr="005F3846">
        <w:rPr>
          <w:rFonts w:ascii="Times New Roman" w:hAnsi="Times New Roman" w:cs="Times New Roman"/>
          <w:sz w:val="24"/>
          <w:szCs w:val="24"/>
          <w:lang w:val="sq-AL"/>
        </w:rPr>
        <w:t>Persons who have refugee status and "subsidiary protection beneficiaries" are provided with residence permits, identity cards, and travel documents. Regarding any issues in this context, we do not have information beyond the selection process carried out by the police. The Directorate of Asylum, Foreigners, and Citizenship Policies is responsible for administering this information.</w:t>
      </w:r>
      <w:r w:rsidR="005F3846">
        <w:rPr>
          <w:rFonts w:ascii="Times New Roman" w:hAnsi="Times New Roman" w:cs="Times New Roman"/>
          <w:sz w:val="24"/>
          <w:szCs w:val="24"/>
          <w:lang w:val="sq-AL"/>
        </w:rPr>
        <w:t xml:space="preserve"> </w:t>
      </w:r>
    </w:p>
    <w:p w:rsidR="00260E6D" w:rsidRDefault="00260E6D" w:rsidP="00647FD2">
      <w:pPr>
        <w:spacing w:before="240" w:after="0" w:line="240" w:lineRule="auto"/>
        <w:jc w:val="both"/>
        <w:rPr>
          <w:rFonts w:ascii="Times New Roman" w:hAnsi="Times New Roman" w:cs="Times New Roman"/>
          <w:sz w:val="24"/>
          <w:szCs w:val="24"/>
          <w:lang w:val="sq-AL"/>
        </w:rPr>
      </w:pPr>
      <w:r w:rsidRPr="00260E6D">
        <w:rPr>
          <w:rFonts w:ascii="Times New Roman" w:hAnsi="Times New Roman" w:cs="Times New Roman"/>
          <w:sz w:val="24"/>
          <w:szCs w:val="24"/>
          <w:lang w:val="sq-AL"/>
        </w:rPr>
        <w:t>Regarding stateless persons, there was a legal gap, which has recently been addressed by Directive No. 87, dated June 21, 2023, issued by the Minister of Interior "On the documentation and procedure for the application, evaluation, approval, and rejection of the request for the declar</w:t>
      </w:r>
      <w:r w:rsidR="00C53D2C">
        <w:rPr>
          <w:rFonts w:ascii="Times New Roman" w:hAnsi="Times New Roman" w:cs="Times New Roman"/>
          <w:sz w:val="24"/>
          <w:szCs w:val="24"/>
          <w:lang w:val="sq-AL"/>
        </w:rPr>
        <w:t xml:space="preserve">ation of statelessness status", </w:t>
      </w:r>
      <w:r w:rsidRPr="00260E6D">
        <w:rPr>
          <w:rFonts w:ascii="Times New Roman" w:hAnsi="Times New Roman" w:cs="Times New Roman"/>
          <w:sz w:val="24"/>
          <w:szCs w:val="24"/>
          <w:lang w:val="sq-AL"/>
        </w:rPr>
        <w:t>outlines the conditions under which an individual taken under protection, who is in the territory of Albania and seeks citizenship, can be declared stateless. The impact of this directive is assessed by the Directorate of Asylum, Foreigners, and Citizenship Policies.</w:t>
      </w:r>
    </w:p>
    <w:p w:rsidR="00EC6CA2" w:rsidRDefault="005B1F32" w:rsidP="00647FD2">
      <w:pPr>
        <w:spacing w:before="240" w:after="0" w:line="240" w:lineRule="auto"/>
        <w:jc w:val="both"/>
        <w:rPr>
          <w:rFonts w:ascii="Times New Roman" w:hAnsi="Times New Roman" w:cs="Times New Roman"/>
          <w:sz w:val="24"/>
          <w:szCs w:val="24"/>
          <w:lang w:val="sq-AL"/>
        </w:rPr>
      </w:pPr>
      <w:r w:rsidRPr="005B1F32">
        <w:rPr>
          <w:rFonts w:ascii="Times New Roman" w:hAnsi="Times New Roman" w:cs="Times New Roman"/>
          <w:sz w:val="24"/>
          <w:szCs w:val="24"/>
          <w:lang w:val="sq-AL"/>
        </w:rPr>
        <w:t>The border experts from Gjirokast</w:t>
      </w:r>
      <w:r>
        <w:rPr>
          <w:rFonts w:ascii="Times New Roman" w:hAnsi="Times New Roman" w:cs="Times New Roman"/>
          <w:sz w:val="24"/>
          <w:szCs w:val="24"/>
          <w:lang w:val="sq-AL"/>
        </w:rPr>
        <w:t>e</w:t>
      </w:r>
      <w:r w:rsidRPr="005B1F32">
        <w:rPr>
          <w:rFonts w:ascii="Times New Roman" w:hAnsi="Times New Roman" w:cs="Times New Roman"/>
          <w:sz w:val="24"/>
          <w:szCs w:val="24"/>
          <w:lang w:val="sq-AL"/>
        </w:rPr>
        <w:t>r, Korç</w:t>
      </w:r>
      <w:r>
        <w:rPr>
          <w:rFonts w:ascii="Times New Roman" w:hAnsi="Times New Roman" w:cs="Times New Roman"/>
          <w:sz w:val="24"/>
          <w:szCs w:val="24"/>
          <w:lang w:val="sq-AL"/>
        </w:rPr>
        <w:t>e</w:t>
      </w:r>
      <w:r w:rsidRPr="005B1F32">
        <w:rPr>
          <w:rFonts w:ascii="Times New Roman" w:hAnsi="Times New Roman" w:cs="Times New Roman"/>
          <w:sz w:val="24"/>
          <w:szCs w:val="24"/>
          <w:lang w:val="sq-AL"/>
        </w:rPr>
        <w:t>, and the expert from Tirana have informed that during their work, they have not identified stateless persons, and these statistics are managed by the Ministry of Interior.</w:t>
      </w:r>
    </w:p>
    <w:p w:rsidR="00F9035A" w:rsidRDefault="00F9035A" w:rsidP="00C6405E">
      <w:pPr>
        <w:spacing w:after="0" w:line="240" w:lineRule="auto"/>
        <w:jc w:val="both"/>
        <w:rPr>
          <w:rFonts w:ascii="Times New Roman" w:hAnsi="Times New Roman" w:cs="Times New Roman"/>
          <w:sz w:val="24"/>
          <w:szCs w:val="24"/>
          <w:lang w:val="sq-AL"/>
        </w:rPr>
      </w:pPr>
    </w:p>
    <w:p w:rsidR="009035E6" w:rsidRDefault="009035E6" w:rsidP="000F5180">
      <w:pPr>
        <w:spacing w:after="0" w:line="240" w:lineRule="auto"/>
        <w:jc w:val="both"/>
        <w:rPr>
          <w:rFonts w:ascii="Times New Roman" w:hAnsi="Times New Roman" w:cs="Times New Roman"/>
          <w:sz w:val="20"/>
          <w:szCs w:val="20"/>
          <w:lang w:val="sq-AL"/>
        </w:rPr>
      </w:pPr>
    </w:p>
    <w:p w:rsidR="008A7C0C" w:rsidRDefault="008A7C0C" w:rsidP="008A7C0C">
      <w:pPr>
        <w:jc w:val="both"/>
        <w:rPr>
          <w:rFonts w:ascii="Times New Roman" w:hAnsi="Times New Roman" w:cs="Times New Roman"/>
          <w:sz w:val="24"/>
          <w:szCs w:val="24"/>
          <w:lang w:val="sq-AL"/>
        </w:rPr>
      </w:pPr>
    </w:p>
    <w:p w:rsidR="00502F0B" w:rsidRPr="00DE27DB" w:rsidRDefault="00502F0B" w:rsidP="008A7C0C">
      <w:pPr>
        <w:jc w:val="both"/>
        <w:rPr>
          <w:rFonts w:ascii="Times New Roman" w:hAnsi="Times New Roman" w:cs="Times New Roman"/>
          <w:sz w:val="24"/>
          <w:szCs w:val="24"/>
          <w:lang w:val="sq-AL"/>
        </w:rPr>
      </w:pPr>
    </w:p>
    <w:sectPr w:rsidR="00502F0B" w:rsidRPr="00DE27DB" w:rsidSect="00477814">
      <w:footerReference w:type="default" r:id="rId10"/>
      <w:pgSz w:w="12240" w:h="15840"/>
      <w:pgMar w:top="990" w:right="146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49" w:rsidRDefault="00AE3849" w:rsidP="008A7C0C">
      <w:pPr>
        <w:spacing w:after="0" w:line="240" w:lineRule="auto"/>
      </w:pPr>
      <w:r>
        <w:separator/>
      </w:r>
    </w:p>
  </w:endnote>
  <w:endnote w:type="continuationSeparator" w:id="0">
    <w:p w:rsidR="00AE3849" w:rsidRDefault="00AE3849" w:rsidP="008A7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045750"/>
      <w:docPartObj>
        <w:docPartGallery w:val="Page Numbers (Bottom of Page)"/>
        <w:docPartUnique/>
      </w:docPartObj>
    </w:sdtPr>
    <w:sdtEndPr>
      <w:rPr>
        <w:noProof/>
      </w:rPr>
    </w:sdtEndPr>
    <w:sdtContent>
      <w:p w:rsidR="00BC63A4" w:rsidRDefault="00BC63A4">
        <w:pPr>
          <w:pStyle w:val="Footer"/>
          <w:jc w:val="center"/>
        </w:pPr>
        <w:r>
          <w:fldChar w:fldCharType="begin"/>
        </w:r>
        <w:r>
          <w:instrText xml:space="preserve"> PAGE   \* MERGEFORMAT </w:instrText>
        </w:r>
        <w:r>
          <w:fldChar w:fldCharType="separate"/>
        </w:r>
        <w:r w:rsidR="0000517B">
          <w:rPr>
            <w:noProof/>
          </w:rPr>
          <w:t>2</w:t>
        </w:r>
        <w:r>
          <w:rPr>
            <w:noProof/>
          </w:rPr>
          <w:fldChar w:fldCharType="end"/>
        </w:r>
      </w:p>
    </w:sdtContent>
  </w:sdt>
  <w:p w:rsidR="00BC63A4" w:rsidRDefault="00BC6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49" w:rsidRDefault="00AE3849" w:rsidP="008A7C0C">
      <w:pPr>
        <w:spacing w:after="0" w:line="240" w:lineRule="auto"/>
      </w:pPr>
      <w:r>
        <w:separator/>
      </w:r>
    </w:p>
  </w:footnote>
  <w:footnote w:type="continuationSeparator" w:id="0">
    <w:p w:rsidR="00AE3849" w:rsidRDefault="00AE3849" w:rsidP="008A7C0C">
      <w:pPr>
        <w:spacing w:after="0" w:line="240" w:lineRule="auto"/>
      </w:pPr>
      <w:r>
        <w:continuationSeparator/>
      </w:r>
    </w:p>
  </w:footnote>
  <w:footnote w:id="1">
    <w:p w:rsidR="00647FD2" w:rsidRPr="00C816DF" w:rsidRDefault="00647FD2" w:rsidP="00647FD2">
      <w:pPr>
        <w:pStyle w:val="FootnoteText"/>
        <w:rPr>
          <w:rFonts w:ascii="Times New Roman" w:hAnsi="Times New Roman" w:cs="Times New Roman"/>
          <w:sz w:val="18"/>
          <w:szCs w:val="18"/>
        </w:rPr>
      </w:pPr>
      <w:r>
        <w:rPr>
          <w:rStyle w:val="FootnoteReference"/>
        </w:rPr>
        <w:footnoteRef/>
      </w:r>
      <w:r>
        <w:t xml:space="preserve"> </w:t>
      </w:r>
      <w:r w:rsidR="00FC4260">
        <w:rPr>
          <w:rFonts w:ascii="Times New Roman" w:hAnsi="Times New Roman" w:cs="Times New Roman"/>
          <w:sz w:val="18"/>
          <w:szCs w:val="18"/>
          <w:lang w:val="sq-AL"/>
        </w:rPr>
        <w:t>In accordance with Ar</w:t>
      </w:r>
      <w:r w:rsidR="00164156">
        <w:rPr>
          <w:rFonts w:ascii="Times New Roman" w:hAnsi="Times New Roman" w:cs="Times New Roman"/>
          <w:sz w:val="18"/>
          <w:szCs w:val="18"/>
          <w:lang w:val="sq-AL"/>
        </w:rPr>
        <w:t>ticle 30 of the</w:t>
      </w:r>
      <w:r w:rsidRPr="00C816DF">
        <w:rPr>
          <w:rFonts w:ascii="Times New Roman" w:hAnsi="Times New Roman" w:cs="Times New Roman"/>
          <w:sz w:val="18"/>
          <w:szCs w:val="18"/>
          <w:lang w:val="sq-AL"/>
        </w:rPr>
        <w:t xml:space="preserve"> “</w:t>
      </w:r>
      <w:r w:rsidR="00FC4260">
        <w:rPr>
          <w:rFonts w:ascii="Times New Roman" w:hAnsi="Times New Roman" w:cs="Times New Roman"/>
          <w:sz w:val="18"/>
          <w:szCs w:val="18"/>
          <w:lang w:val="sq-AL"/>
        </w:rPr>
        <w:t>On People’s A</w:t>
      </w:r>
      <w:r w:rsidR="005D4163">
        <w:rPr>
          <w:rFonts w:ascii="Times New Roman" w:hAnsi="Times New Roman" w:cs="Times New Roman"/>
          <w:sz w:val="18"/>
          <w:szCs w:val="18"/>
          <w:lang w:val="sq-AL"/>
        </w:rPr>
        <w:t>d</w:t>
      </w:r>
      <w:r w:rsidR="00FC4260">
        <w:rPr>
          <w:rFonts w:ascii="Times New Roman" w:hAnsi="Times New Roman" w:cs="Times New Roman"/>
          <w:sz w:val="18"/>
          <w:szCs w:val="18"/>
          <w:lang w:val="sq-AL"/>
        </w:rPr>
        <w:t>vocate</w:t>
      </w:r>
      <w:r w:rsidRPr="00C816DF">
        <w:rPr>
          <w:rFonts w:ascii="Times New Roman" w:hAnsi="Times New Roman" w:cs="Times New Roman"/>
          <w:sz w:val="18"/>
          <w:szCs w:val="18"/>
          <w:lang w:val="sq-AL"/>
        </w:rPr>
        <w:t xml:space="preserve">” </w:t>
      </w:r>
      <w:r w:rsidR="00B21466">
        <w:rPr>
          <w:rFonts w:ascii="Times New Roman" w:hAnsi="Times New Roman" w:cs="Times New Roman"/>
          <w:sz w:val="18"/>
          <w:szCs w:val="18"/>
          <w:lang w:val="sq-AL"/>
        </w:rPr>
        <w:t>which expressly stipulates that</w:t>
      </w:r>
      <w:r w:rsidRPr="00C816DF">
        <w:rPr>
          <w:rFonts w:ascii="Times New Roman" w:hAnsi="Times New Roman" w:cs="Times New Roman"/>
          <w:sz w:val="18"/>
          <w:szCs w:val="18"/>
          <w:lang w:val="sq-AL"/>
        </w:rPr>
        <w:t>, “</w:t>
      </w:r>
      <w:r w:rsidR="002507B0" w:rsidRPr="002507B0">
        <w:rPr>
          <w:rFonts w:ascii="Times New Roman" w:hAnsi="Times New Roman" w:cs="Times New Roman"/>
          <w:i/>
          <w:sz w:val="18"/>
          <w:szCs w:val="18"/>
          <w:lang w:val="sq-AL"/>
        </w:rPr>
        <w:t xml:space="preserve">In carrying out its functions, the </w:t>
      </w:r>
      <w:r w:rsidR="00236FF7">
        <w:rPr>
          <w:rFonts w:ascii="Times New Roman" w:hAnsi="Times New Roman" w:cs="Times New Roman"/>
          <w:i/>
          <w:sz w:val="18"/>
          <w:szCs w:val="18"/>
          <w:lang w:val="sq-AL"/>
        </w:rPr>
        <w:t>People’s Advocate</w:t>
      </w:r>
      <w:r w:rsidR="002507B0" w:rsidRPr="002507B0">
        <w:rPr>
          <w:rFonts w:ascii="Times New Roman" w:hAnsi="Times New Roman" w:cs="Times New Roman"/>
          <w:i/>
          <w:sz w:val="18"/>
          <w:szCs w:val="18"/>
          <w:lang w:val="sq-AL"/>
        </w:rPr>
        <w:t xml:space="preserve"> closely collaborates with non-governmental organizations, periodically gathering their opinions on the state of human rights and freedoms.</w:t>
      </w:r>
      <w:r w:rsidRPr="00C816DF">
        <w:rPr>
          <w:rFonts w:ascii="Times New Roman" w:hAnsi="Times New Roman" w:cs="Times New Roman"/>
          <w:sz w:val="18"/>
          <w:szCs w:val="18"/>
          <w:lang w:val="sq-AL"/>
        </w:rPr>
        <w:t>”</w:t>
      </w:r>
    </w:p>
  </w:footnote>
  <w:footnote w:id="2">
    <w:p w:rsidR="00647FD2" w:rsidRPr="006719B2" w:rsidRDefault="00647FD2" w:rsidP="00647FD2">
      <w:pPr>
        <w:spacing w:after="0" w:line="240" w:lineRule="auto"/>
        <w:rPr>
          <w:rFonts w:ascii="Times New Roman" w:hAnsi="Times New Roman" w:cs="Times New Roman"/>
          <w:sz w:val="18"/>
          <w:szCs w:val="18"/>
        </w:rPr>
      </w:pPr>
      <w:r>
        <w:rPr>
          <w:rStyle w:val="FootnoteReference"/>
        </w:rPr>
        <w:footnoteRef/>
      </w:r>
      <w:hyperlink r:id="rId1" w:tgtFrame="_blank" w:history="1">
        <w:r w:rsidRPr="006719B2">
          <w:rPr>
            <w:rStyle w:val="Hyperlink"/>
            <w:sz w:val="18"/>
            <w:szCs w:val="18"/>
          </w:rPr>
          <w:t>https://www.avokatipopullit.gov.al/media/manager/website/media/rek.%20ndryshime%20ligjore%20lidhur%20me%20seksizmin%20ne%20media.pdf</w:t>
        </w:r>
      </w:hyperlink>
    </w:p>
    <w:p w:rsidR="00647FD2" w:rsidRDefault="00647FD2" w:rsidP="00647FD2">
      <w:pPr>
        <w:pStyle w:val="FootnoteText"/>
      </w:pPr>
    </w:p>
  </w:footnote>
  <w:footnote w:id="3">
    <w:p w:rsidR="00647FD2" w:rsidRDefault="00647FD2" w:rsidP="00647FD2">
      <w:pPr>
        <w:pStyle w:val="FootnoteText"/>
        <w:rPr>
          <w:rFonts w:ascii="Times New Roman" w:hAnsi="Times New Roman" w:cs="Times New Roman"/>
        </w:rPr>
      </w:pPr>
      <w:r>
        <w:rPr>
          <w:rStyle w:val="FootnoteReference"/>
        </w:rPr>
        <w:footnoteRef/>
      </w:r>
      <w:r>
        <w:t xml:space="preserve"> </w:t>
      </w:r>
      <w:hyperlink r:id="rId2" w:history="1">
        <w:r w:rsidRPr="002962E3">
          <w:rPr>
            <w:rStyle w:val="Hyperlink"/>
          </w:rPr>
          <w:t>https://www.instat.gov.al/al/publikime/librat/2023/burra-dhe-gra-2023/</w:t>
        </w:r>
      </w:hyperlink>
    </w:p>
    <w:p w:rsidR="00647FD2" w:rsidRPr="00BE655F" w:rsidRDefault="00647FD2" w:rsidP="00647FD2">
      <w:pPr>
        <w:pStyle w:val="FootnoteText"/>
        <w:rPr>
          <w:rFonts w:ascii="Times New Roman" w:hAnsi="Times New Roman" w:cs="Times New Roman"/>
        </w:rPr>
      </w:pPr>
    </w:p>
  </w:footnote>
  <w:footnote w:id="4">
    <w:p w:rsidR="00647FD2" w:rsidRPr="00255985" w:rsidRDefault="00647FD2" w:rsidP="00647FD2">
      <w:pPr>
        <w:pStyle w:val="FootnoteText"/>
        <w:rPr>
          <w:rFonts w:ascii="Times New Roman" w:hAnsi="Times New Roman" w:cs="Times New Roman"/>
          <w:sz w:val="18"/>
          <w:szCs w:val="18"/>
        </w:rPr>
      </w:pPr>
      <w:r>
        <w:rPr>
          <w:rStyle w:val="FootnoteReference"/>
        </w:rPr>
        <w:footnoteRef/>
      </w:r>
      <w:r>
        <w:t xml:space="preserve"> </w:t>
      </w:r>
      <w:hyperlink r:id="rId3" w:history="1">
        <w:r w:rsidRPr="00255985">
          <w:rPr>
            <w:rStyle w:val="Hyperlink"/>
            <w:sz w:val="18"/>
            <w:szCs w:val="18"/>
          </w:rPr>
          <w:t>https://www.avokatipopullit.gov.al/sq/articles-layout-1/media/news/this-article-is-available-only-in-albanian-788/</w:t>
        </w:r>
      </w:hyperlink>
    </w:p>
    <w:p w:rsidR="00647FD2" w:rsidRPr="00255985" w:rsidRDefault="00647FD2" w:rsidP="00647FD2">
      <w:pPr>
        <w:pStyle w:val="FootnoteText"/>
        <w:rPr>
          <w:rFonts w:ascii="Times New Roman" w:hAnsi="Times New Roman" w:cs="Times New Roman"/>
          <w:sz w:val="18"/>
          <w:szCs w:val="18"/>
        </w:rPr>
      </w:pPr>
    </w:p>
  </w:footnote>
  <w:footnote w:id="5">
    <w:p w:rsidR="00647FD2" w:rsidRPr="00F634A2" w:rsidRDefault="00647FD2" w:rsidP="00647FD2">
      <w:pPr>
        <w:spacing w:after="0" w:line="240" w:lineRule="auto"/>
        <w:jc w:val="both"/>
        <w:rPr>
          <w:rFonts w:ascii="Times New Roman" w:eastAsia="Times New Roman" w:hAnsi="Times New Roman" w:cs="Times New Roman"/>
          <w:i/>
          <w:color w:val="050505"/>
          <w:sz w:val="18"/>
          <w:szCs w:val="18"/>
          <w:lang w:val="sq-AL"/>
        </w:rPr>
      </w:pPr>
      <w:r>
        <w:rPr>
          <w:rStyle w:val="FootnoteReference"/>
        </w:rPr>
        <w:footnoteRef/>
      </w:r>
      <w:r>
        <w:t xml:space="preserve"> </w:t>
      </w:r>
      <w:r w:rsidR="002111C9" w:rsidRPr="002111C9">
        <w:rPr>
          <w:rFonts w:ascii="Times New Roman" w:eastAsia="Times New Roman" w:hAnsi="Times New Roman" w:cs="Times New Roman"/>
          <w:color w:val="050505"/>
          <w:sz w:val="18"/>
          <w:szCs w:val="18"/>
          <w:lang w:val="sq-AL"/>
        </w:rPr>
        <w:t>The Amicus Curiae opinion was provided in response to the request brought by the Administrative Court of First Instance of Tirana regarding the lawsuit submitted by the plaintiffs.</w:t>
      </w:r>
      <w:r w:rsidRPr="00F634A2">
        <w:rPr>
          <w:rFonts w:ascii="Times New Roman" w:eastAsia="Times New Roman" w:hAnsi="Times New Roman" w:cs="Times New Roman"/>
          <w:color w:val="050505"/>
          <w:sz w:val="18"/>
          <w:szCs w:val="18"/>
          <w:lang w:val="sq-AL"/>
        </w:rPr>
        <w:t xml:space="preserve">, </w:t>
      </w:r>
      <w:r w:rsidR="0074274F">
        <w:rPr>
          <w:rFonts w:ascii="Times New Roman" w:hAnsi="Times New Roman" w:cs="Times New Roman"/>
          <w:sz w:val="18"/>
          <w:szCs w:val="18"/>
          <w:lang w:val="sq-AL"/>
        </w:rPr>
        <w:t>A.A, E.M, H.M and</w:t>
      </w:r>
      <w:r w:rsidRPr="00F634A2">
        <w:rPr>
          <w:rFonts w:ascii="Times New Roman" w:hAnsi="Times New Roman" w:cs="Times New Roman"/>
          <w:sz w:val="18"/>
          <w:szCs w:val="18"/>
          <w:lang w:val="sq-AL"/>
        </w:rPr>
        <w:t xml:space="preserve"> A.M, </w:t>
      </w:r>
      <w:r w:rsidR="000128CA">
        <w:rPr>
          <w:rFonts w:ascii="Times New Roman" w:hAnsi="Times New Roman" w:cs="Times New Roman"/>
          <w:sz w:val="18"/>
          <w:szCs w:val="18"/>
          <w:lang w:val="sq-AL"/>
        </w:rPr>
        <w:t>with subject</w:t>
      </w:r>
      <w:r w:rsidRPr="00F634A2">
        <w:rPr>
          <w:rFonts w:ascii="Times New Roman" w:hAnsi="Times New Roman" w:cs="Times New Roman"/>
          <w:sz w:val="18"/>
          <w:szCs w:val="18"/>
          <w:lang w:val="sq-AL"/>
        </w:rPr>
        <w:t>: “</w:t>
      </w:r>
      <w:r w:rsidR="006A4CA5" w:rsidRPr="006A4CA5">
        <w:rPr>
          <w:rFonts w:ascii="Times New Roman" w:hAnsi="Times New Roman" w:cs="Times New Roman"/>
          <w:i/>
          <w:sz w:val="18"/>
          <w:szCs w:val="18"/>
          <w:lang w:val="sq-AL"/>
        </w:rPr>
        <w:t>The amendment of the administrative act, response letter no. 2627/1 dated April 15, 2021, and the obligation of the defendant (</w:t>
      </w:r>
      <w:r w:rsidR="00207FCC">
        <w:rPr>
          <w:rFonts w:ascii="Times New Roman" w:hAnsi="Times New Roman" w:cs="Times New Roman"/>
          <w:i/>
          <w:sz w:val="18"/>
          <w:szCs w:val="18"/>
          <w:lang w:val="sq-AL"/>
        </w:rPr>
        <w:t xml:space="preserve">the </w:t>
      </w:r>
      <w:r w:rsidR="006A4CA5" w:rsidRPr="006A4CA5">
        <w:rPr>
          <w:rFonts w:ascii="Times New Roman" w:hAnsi="Times New Roman" w:cs="Times New Roman"/>
          <w:i/>
          <w:sz w:val="18"/>
          <w:szCs w:val="18"/>
          <w:lang w:val="sq-AL"/>
        </w:rPr>
        <w:t>Local Civil Status Office) to register the twins H.M and A.M, female sex, born on January 18, 2021, in Tirana, and to register the plaintiffs A.A and E.M as mothers with equal parental rights in the same family composition</w:t>
      </w:r>
      <w:r w:rsidR="006A4CA5" w:rsidRPr="006A4CA5">
        <w:rPr>
          <w:rFonts w:ascii="Times New Roman" w:hAnsi="Times New Roman" w:cs="Times New Roman"/>
          <w:sz w:val="18"/>
          <w:szCs w:val="18"/>
          <w:lang w:val="sq-AL"/>
        </w:rPr>
        <w:t>.</w:t>
      </w:r>
      <w:r w:rsidRPr="00F634A2">
        <w:rPr>
          <w:rFonts w:ascii="Times New Roman" w:hAnsi="Times New Roman" w:cs="Times New Roman"/>
          <w:i/>
          <w:sz w:val="18"/>
          <w:szCs w:val="18"/>
          <w:lang w:val="sq-AL"/>
        </w:rPr>
        <w:t>”</w:t>
      </w:r>
    </w:p>
    <w:p w:rsidR="00647FD2" w:rsidRPr="00F634A2" w:rsidRDefault="0071184B" w:rsidP="00647FD2">
      <w:pPr>
        <w:spacing w:after="0" w:line="240" w:lineRule="auto"/>
        <w:jc w:val="both"/>
        <w:rPr>
          <w:rFonts w:ascii="Times New Roman" w:hAnsi="Times New Roman" w:cs="Times New Roman"/>
          <w:sz w:val="18"/>
          <w:szCs w:val="18"/>
          <w:lang w:val="sq-AL"/>
        </w:rPr>
      </w:pPr>
      <w:r w:rsidRPr="0071184B">
        <w:rPr>
          <w:rFonts w:ascii="Times New Roman" w:hAnsi="Times New Roman" w:cs="Times New Roman"/>
          <w:sz w:val="18"/>
          <w:szCs w:val="18"/>
          <w:lang w:val="sq-AL"/>
        </w:rPr>
        <w:t xml:space="preserve">The </w:t>
      </w:r>
      <w:r w:rsidR="0023669A">
        <w:rPr>
          <w:rFonts w:ascii="Times New Roman" w:hAnsi="Times New Roman" w:cs="Times New Roman"/>
          <w:sz w:val="18"/>
          <w:szCs w:val="18"/>
          <w:lang w:val="sq-AL"/>
        </w:rPr>
        <w:t>People’s Advocate</w:t>
      </w:r>
      <w:r w:rsidRPr="0071184B">
        <w:rPr>
          <w:rFonts w:ascii="Times New Roman" w:hAnsi="Times New Roman" w:cs="Times New Roman"/>
          <w:sz w:val="18"/>
          <w:szCs w:val="18"/>
          <w:lang w:val="sq-AL"/>
        </w:rPr>
        <w:t xml:space="preserve"> has conducted assessments based on Albanian legislation, the European Convention on Human Rights, the UN Convention on the Rights of the Child, Similar Practices of the European Court of Human Rights, which, with letter No. 41 Prot, dated January 25, 2022, addressed his opinion to the Administrative Court of First Instance of Tirana.</w:t>
      </w:r>
    </w:p>
    <w:p w:rsidR="00647FD2" w:rsidRPr="00F634A2" w:rsidRDefault="00647FD2" w:rsidP="00647FD2">
      <w:pPr>
        <w:spacing w:after="0" w:line="240" w:lineRule="auto"/>
        <w:jc w:val="both"/>
        <w:rPr>
          <w:rFonts w:ascii="Times New Roman" w:eastAsia="Times New Roman" w:hAnsi="Times New Roman" w:cs="Times New Roman"/>
          <w:color w:val="050505"/>
          <w:sz w:val="18"/>
          <w:szCs w:val="18"/>
          <w:lang w:val="sq-AL"/>
        </w:rPr>
      </w:pPr>
    </w:p>
    <w:p w:rsidR="00647FD2" w:rsidRDefault="00647FD2" w:rsidP="00647FD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EEA"/>
    <w:multiLevelType w:val="hybridMultilevel"/>
    <w:tmpl w:val="88A6DF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750E9"/>
    <w:multiLevelType w:val="hybridMultilevel"/>
    <w:tmpl w:val="6DCCBED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CD7706"/>
    <w:multiLevelType w:val="hybridMultilevel"/>
    <w:tmpl w:val="FA76168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34EE1"/>
    <w:multiLevelType w:val="hybridMultilevel"/>
    <w:tmpl w:val="88A6DF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77E57"/>
    <w:multiLevelType w:val="hybridMultilevel"/>
    <w:tmpl w:val="417E0474"/>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A0E0921"/>
    <w:multiLevelType w:val="hybridMultilevel"/>
    <w:tmpl w:val="CAD292F6"/>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E651187"/>
    <w:multiLevelType w:val="hybridMultilevel"/>
    <w:tmpl w:val="56824314"/>
    <w:lvl w:ilvl="0" w:tplc="0409000D">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15:restartNumberingAfterBreak="0">
    <w:nsid w:val="43A60C41"/>
    <w:multiLevelType w:val="hybridMultilevel"/>
    <w:tmpl w:val="9844CD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D53C50"/>
    <w:multiLevelType w:val="hybridMultilevel"/>
    <w:tmpl w:val="E4123F8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97F4E3B"/>
    <w:multiLevelType w:val="hybridMultilevel"/>
    <w:tmpl w:val="EFA8A0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C451E4"/>
    <w:multiLevelType w:val="hybridMultilevel"/>
    <w:tmpl w:val="5E8ED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EA293F"/>
    <w:multiLevelType w:val="hybridMultilevel"/>
    <w:tmpl w:val="1BDAFDDC"/>
    <w:lvl w:ilvl="0" w:tplc="AEA0D1D8">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11A32F1"/>
    <w:multiLevelType w:val="hybridMultilevel"/>
    <w:tmpl w:val="3202CC0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AD5819"/>
    <w:multiLevelType w:val="hybridMultilevel"/>
    <w:tmpl w:val="ABCAF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C60F85"/>
    <w:multiLevelType w:val="hybridMultilevel"/>
    <w:tmpl w:val="10C00F44"/>
    <w:lvl w:ilvl="0" w:tplc="53C2A5BE">
      <w:start w:val="1"/>
      <w:numFmt w:val="decimal"/>
      <w:lvlText w:val="%1."/>
      <w:lvlJc w:val="left"/>
      <w:pPr>
        <w:ind w:left="720" w:hanging="360"/>
      </w:pPr>
      <w:rPr>
        <w:rFonts w:cs="Times New Roman" w:hint="default"/>
        <w:color w:val="2121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82D05"/>
    <w:multiLevelType w:val="hybridMultilevel"/>
    <w:tmpl w:val="83EEA9F2"/>
    <w:lvl w:ilvl="0" w:tplc="041C000F">
      <w:start w:val="1"/>
      <w:numFmt w:val="decimal"/>
      <w:lvlText w:val="%1."/>
      <w:lvlJc w:val="left"/>
      <w:pPr>
        <w:ind w:left="360" w:hanging="360"/>
      </w:p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16" w15:restartNumberingAfterBreak="0">
    <w:nsid w:val="778F7F24"/>
    <w:multiLevelType w:val="hybridMultilevel"/>
    <w:tmpl w:val="DEB2E7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7AD0A7A"/>
    <w:multiLevelType w:val="hybridMultilevel"/>
    <w:tmpl w:val="88A6DF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9"/>
  </w:num>
  <w:num w:numId="4">
    <w:abstractNumId w:val="17"/>
  </w:num>
  <w:num w:numId="5">
    <w:abstractNumId w:val="0"/>
  </w:num>
  <w:num w:numId="6">
    <w:abstractNumId w:val="10"/>
  </w:num>
  <w:num w:numId="7">
    <w:abstractNumId w:val="13"/>
  </w:num>
  <w:num w:numId="8">
    <w:abstractNumId w:val="11"/>
  </w:num>
  <w:num w:numId="9">
    <w:abstractNumId w:val="16"/>
  </w:num>
  <w:num w:numId="10">
    <w:abstractNumId w:val="1"/>
  </w:num>
  <w:num w:numId="11">
    <w:abstractNumId w:val="8"/>
  </w:num>
  <w:num w:numId="12">
    <w:abstractNumId w:val="12"/>
  </w:num>
  <w:num w:numId="13">
    <w:abstractNumId w:val="2"/>
  </w:num>
  <w:num w:numId="14">
    <w:abstractNumId w:val="4"/>
  </w:num>
  <w:num w:numId="15">
    <w:abstractNumId w:val="5"/>
  </w:num>
  <w:num w:numId="16">
    <w:abstractNumId w:val="7"/>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C0C"/>
    <w:rsid w:val="00000ECF"/>
    <w:rsid w:val="00001B68"/>
    <w:rsid w:val="000038AB"/>
    <w:rsid w:val="000049D5"/>
    <w:rsid w:val="0000517B"/>
    <w:rsid w:val="00005D25"/>
    <w:rsid w:val="00010DFD"/>
    <w:rsid w:val="000128CA"/>
    <w:rsid w:val="000135FE"/>
    <w:rsid w:val="00015577"/>
    <w:rsid w:val="000160B1"/>
    <w:rsid w:val="00021B99"/>
    <w:rsid w:val="0002391C"/>
    <w:rsid w:val="00026182"/>
    <w:rsid w:val="00032AB3"/>
    <w:rsid w:val="00040D36"/>
    <w:rsid w:val="0004507C"/>
    <w:rsid w:val="000455C5"/>
    <w:rsid w:val="000518F8"/>
    <w:rsid w:val="00060B11"/>
    <w:rsid w:val="00087E01"/>
    <w:rsid w:val="00090EDC"/>
    <w:rsid w:val="000A3550"/>
    <w:rsid w:val="000B28F3"/>
    <w:rsid w:val="000D01C5"/>
    <w:rsid w:val="000D1DFB"/>
    <w:rsid w:val="000D2C6B"/>
    <w:rsid w:val="000E11EB"/>
    <w:rsid w:val="000F5180"/>
    <w:rsid w:val="00101272"/>
    <w:rsid w:val="00107E7B"/>
    <w:rsid w:val="00110790"/>
    <w:rsid w:val="00115F92"/>
    <w:rsid w:val="0012132C"/>
    <w:rsid w:val="00125947"/>
    <w:rsid w:val="00127082"/>
    <w:rsid w:val="00134CB7"/>
    <w:rsid w:val="00137C1A"/>
    <w:rsid w:val="0014386B"/>
    <w:rsid w:val="00144D3D"/>
    <w:rsid w:val="00144E2D"/>
    <w:rsid w:val="0014681B"/>
    <w:rsid w:val="00155D45"/>
    <w:rsid w:val="00161B29"/>
    <w:rsid w:val="001629A0"/>
    <w:rsid w:val="00164156"/>
    <w:rsid w:val="001715DD"/>
    <w:rsid w:val="00174D38"/>
    <w:rsid w:val="00185FF7"/>
    <w:rsid w:val="00192172"/>
    <w:rsid w:val="001949D8"/>
    <w:rsid w:val="001965D5"/>
    <w:rsid w:val="001A183D"/>
    <w:rsid w:val="001B5351"/>
    <w:rsid w:val="001B5915"/>
    <w:rsid w:val="001B7526"/>
    <w:rsid w:val="001B799B"/>
    <w:rsid w:val="001C58E5"/>
    <w:rsid w:val="001C5C1B"/>
    <w:rsid w:val="001D5193"/>
    <w:rsid w:val="001D67F9"/>
    <w:rsid w:val="001D7348"/>
    <w:rsid w:val="001E069C"/>
    <w:rsid w:val="001E3A99"/>
    <w:rsid w:val="001E3CFF"/>
    <w:rsid w:val="001E43C0"/>
    <w:rsid w:val="001E489F"/>
    <w:rsid w:val="001E4DFB"/>
    <w:rsid w:val="001E62F3"/>
    <w:rsid w:val="001E6763"/>
    <w:rsid w:val="001E7374"/>
    <w:rsid w:val="00206AD9"/>
    <w:rsid w:val="00206FBF"/>
    <w:rsid w:val="00207FCC"/>
    <w:rsid w:val="002111C9"/>
    <w:rsid w:val="00214E33"/>
    <w:rsid w:val="00215997"/>
    <w:rsid w:val="00221BF2"/>
    <w:rsid w:val="00222D21"/>
    <w:rsid w:val="00223E55"/>
    <w:rsid w:val="002328A8"/>
    <w:rsid w:val="00233925"/>
    <w:rsid w:val="00234C28"/>
    <w:rsid w:val="0023669A"/>
    <w:rsid w:val="00236FF7"/>
    <w:rsid w:val="002461EE"/>
    <w:rsid w:val="002473D0"/>
    <w:rsid w:val="002507B0"/>
    <w:rsid w:val="00257C24"/>
    <w:rsid w:val="00260E6D"/>
    <w:rsid w:val="00265891"/>
    <w:rsid w:val="00270A12"/>
    <w:rsid w:val="00277D93"/>
    <w:rsid w:val="00280C67"/>
    <w:rsid w:val="0028127C"/>
    <w:rsid w:val="00282F87"/>
    <w:rsid w:val="00285C4F"/>
    <w:rsid w:val="00291C5D"/>
    <w:rsid w:val="00293021"/>
    <w:rsid w:val="00297AEA"/>
    <w:rsid w:val="002A3A83"/>
    <w:rsid w:val="002B6F80"/>
    <w:rsid w:val="002B723C"/>
    <w:rsid w:val="002D0C42"/>
    <w:rsid w:val="002D55BA"/>
    <w:rsid w:val="002E11BB"/>
    <w:rsid w:val="002E2F5D"/>
    <w:rsid w:val="002E3252"/>
    <w:rsid w:val="002E3872"/>
    <w:rsid w:val="002E3CB2"/>
    <w:rsid w:val="002E4AC2"/>
    <w:rsid w:val="002E5E4C"/>
    <w:rsid w:val="002F166F"/>
    <w:rsid w:val="002F1923"/>
    <w:rsid w:val="002F296B"/>
    <w:rsid w:val="002F31A5"/>
    <w:rsid w:val="002F44AF"/>
    <w:rsid w:val="002F5C85"/>
    <w:rsid w:val="002F6E63"/>
    <w:rsid w:val="0031037A"/>
    <w:rsid w:val="0031630B"/>
    <w:rsid w:val="00321518"/>
    <w:rsid w:val="003277BC"/>
    <w:rsid w:val="00330157"/>
    <w:rsid w:val="003334BD"/>
    <w:rsid w:val="00340AB6"/>
    <w:rsid w:val="00345D90"/>
    <w:rsid w:val="00361D7A"/>
    <w:rsid w:val="003636F3"/>
    <w:rsid w:val="00366AC1"/>
    <w:rsid w:val="00371098"/>
    <w:rsid w:val="003860B2"/>
    <w:rsid w:val="00387708"/>
    <w:rsid w:val="003878E7"/>
    <w:rsid w:val="00390011"/>
    <w:rsid w:val="003946B2"/>
    <w:rsid w:val="003A0514"/>
    <w:rsid w:val="003A0BDC"/>
    <w:rsid w:val="003A4ACC"/>
    <w:rsid w:val="003A5E68"/>
    <w:rsid w:val="003C0FBA"/>
    <w:rsid w:val="003D2533"/>
    <w:rsid w:val="003D321D"/>
    <w:rsid w:val="003D55F9"/>
    <w:rsid w:val="003E5E20"/>
    <w:rsid w:val="003F4649"/>
    <w:rsid w:val="003F7D09"/>
    <w:rsid w:val="00405A31"/>
    <w:rsid w:val="00406F17"/>
    <w:rsid w:val="00410755"/>
    <w:rsid w:val="004111D7"/>
    <w:rsid w:val="004171E7"/>
    <w:rsid w:val="00433B1B"/>
    <w:rsid w:val="00433DF0"/>
    <w:rsid w:val="00434404"/>
    <w:rsid w:val="00437E03"/>
    <w:rsid w:val="00444D61"/>
    <w:rsid w:val="004556AB"/>
    <w:rsid w:val="004632AC"/>
    <w:rsid w:val="0047189B"/>
    <w:rsid w:val="00472110"/>
    <w:rsid w:val="00475FDD"/>
    <w:rsid w:val="00477814"/>
    <w:rsid w:val="00492DEB"/>
    <w:rsid w:val="004930A5"/>
    <w:rsid w:val="00494C7F"/>
    <w:rsid w:val="0049545A"/>
    <w:rsid w:val="004974CC"/>
    <w:rsid w:val="004A12F1"/>
    <w:rsid w:val="004A1D16"/>
    <w:rsid w:val="004A1D54"/>
    <w:rsid w:val="004A238C"/>
    <w:rsid w:val="004A761D"/>
    <w:rsid w:val="004B154D"/>
    <w:rsid w:val="004B435C"/>
    <w:rsid w:val="004C0574"/>
    <w:rsid w:val="004C16C5"/>
    <w:rsid w:val="004E37CA"/>
    <w:rsid w:val="004F0530"/>
    <w:rsid w:val="00500405"/>
    <w:rsid w:val="00502F0B"/>
    <w:rsid w:val="005113B1"/>
    <w:rsid w:val="00520BD8"/>
    <w:rsid w:val="00523119"/>
    <w:rsid w:val="00534471"/>
    <w:rsid w:val="005347D5"/>
    <w:rsid w:val="0053505E"/>
    <w:rsid w:val="00540F51"/>
    <w:rsid w:val="0054271C"/>
    <w:rsid w:val="005509DA"/>
    <w:rsid w:val="005522E6"/>
    <w:rsid w:val="005578CB"/>
    <w:rsid w:val="00562418"/>
    <w:rsid w:val="00563F5D"/>
    <w:rsid w:val="0056565D"/>
    <w:rsid w:val="005678FA"/>
    <w:rsid w:val="00567D77"/>
    <w:rsid w:val="00574CDC"/>
    <w:rsid w:val="00575E95"/>
    <w:rsid w:val="00582493"/>
    <w:rsid w:val="00582BD1"/>
    <w:rsid w:val="00593B79"/>
    <w:rsid w:val="005948CC"/>
    <w:rsid w:val="00595A6F"/>
    <w:rsid w:val="005A0413"/>
    <w:rsid w:val="005A3926"/>
    <w:rsid w:val="005A6492"/>
    <w:rsid w:val="005B180F"/>
    <w:rsid w:val="005B1F32"/>
    <w:rsid w:val="005B4C0D"/>
    <w:rsid w:val="005C1B70"/>
    <w:rsid w:val="005C50E1"/>
    <w:rsid w:val="005C666A"/>
    <w:rsid w:val="005C6D7F"/>
    <w:rsid w:val="005C755A"/>
    <w:rsid w:val="005D0C7A"/>
    <w:rsid w:val="005D379A"/>
    <w:rsid w:val="005D37BE"/>
    <w:rsid w:val="005D4163"/>
    <w:rsid w:val="005E3692"/>
    <w:rsid w:val="005E5012"/>
    <w:rsid w:val="005F097D"/>
    <w:rsid w:val="005F15C1"/>
    <w:rsid w:val="005F3846"/>
    <w:rsid w:val="00600839"/>
    <w:rsid w:val="00607939"/>
    <w:rsid w:val="00610151"/>
    <w:rsid w:val="00614D33"/>
    <w:rsid w:val="00620146"/>
    <w:rsid w:val="00627677"/>
    <w:rsid w:val="00627BFE"/>
    <w:rsid w:val="0063731F"/>
    <w:rsid w:val="00647FD2"/>
    <w:rsid w:val="00651A3A"/>
    <w:rsid w:val="00651E0F"/>
    <w:rsid w:val="0065734E"/>
    <w:rsid w:val="006579F5"/>
    <w:rsid w:val="00661912"/>
    <w:rsid w:val="00664DEC"/>
    <w:rsid w:val="00664F4B"/>
    <w:rsid w:val="006721A9"/>
    <w:rsid w:val="0067454A"/>
    <w:rsid w:val="0067749C"/>
    <w:rsid w:val="006779A6"/>
    <w:rsid w:val="00682FB5"/>
    <w:rsid w:val="00685703"/>
    <w:rsid w:val="0069145B"/>
    <w:rsid w:val="006A1D4D"/>
    <w:rsid w:val="006A28C0"/>
    <w:rsid w:val="006A3CE5"/>
    <w:rsid w:val="006A4CA5"/>
    <w:rsid w:val="006B2EF5"/>
    <w:rsid w:val="006B4BFB"/>
    <w:rsid w:val="006D18C6"/>
    <w:rsid w:val="006D62B8"/>
    <w:rsid w:val="006E12C8"/>
    <w:rsid w:val="006E2585"/>
    <w:rsid w:val="006E6F75"/>
    <w:rsid w:val="006F71A8"/>
    <w:rsid w:val="00703D48"/>
    <w:rsid w:val="00705D17"/>
    <w:rsid w:val="0071184B"/>
    <w:rsid w:val="007141AA"/>
    <w:rsid w:val="00716961"/>
    <w:rsid w:val="00720EC3"/>
    <w:rsid w:val="00723FF9"/>
    <w:rsid w:val="00732AFC"/>
    <w:rsid w:val="007330DD"/>
    <w:rsid w:val="00734F87"/>
    <w:rsid w:val="00735232"/>
    <w:rsid w:val="00737023"/>
    <w:rsid w:val="00742580"/>
    <w:rsid w:val="0074274F"/>
    <w:rsid w:val="00745A0F"/>
    <w:rsid w:val="0074714D"/>
    <w:rsid w:val="00750A2F"/>
    <w:rsid w:val="007549EA"/>
    <w:rsid w:val="00760D31"/>
    <w:rsid w:val="00765777"/>
    <w:rsid w:val="0077774D"/>
    <w:rsid w:val="0078494A"/>
    <w:rsid w:val="00786FB1"/>
    <w:rsid w:val="00791EAD"/>
    <w:rsid w:val="007944D1"/>
    <w:rsid w:val="007A17E7"/>
    <w:rsid w:val="007B06FD"/>
    <w:rsid w:val="007B1303"/>
    <w:rsid w:val="007B6207"/>
    <w:rsid w:val="007B644F"/>
    <w:rsid w:val="007D3B25"/>
    <w:rsid w:val="007E0134"/>
    <w:rsid w:val="007E0196"/>
    <w:rsid w:val="007F180A"/>
    <w:rsid w:val="007F628D"/>
    <w:rsid w:val="00802A46"/>
    <w:rsid w:val="00834D10"/>
    <w:rsid w:val="0084518B"/>
    <w:rsid w:val="00845685"/>
    <w:rsid w:val="00850F69"/>
    <w:rsid w:val="00855DAB"/>
    <w:rsid w:val="008650D8"/>
    <w:rsid w:val="008753D2"/>
    <w:rsid w:val="00875D99"/>
    <w:rsid w:val="00883C6F"/>
    <w:rsid w:val="00885BEC"/>
    <w:rsid w:val="00885D22"/>
    <w:rsid w:val="00886730"/>
    <w:rsid w:val="00896696"/>
    <w:rsid w:val="008A69C3"/>
    <w:rsid w:val="008A7C0C"/>
    <w:rsid w:val="008B28A5"/>
    <w:rsid w:val="008B3E31"/>
    <w:rsid w:val="008B5573"/>
    <w:rsid w:val="008B5602"/>
    <w:rsid w:val="008B67CF"/>
    <w:rsid w:val="008C2425"/>
    <w:rsid w:val="008C3AFD"/>
    <w:rsid w:val="008C4EFC"/>
    <w:rsid w:val="008D477A"/>
    <w:rsid w:val="009035E6"/>
    <w:rsid w:val="00904D0A"/>
    <w:rsid w:val="00920A45"/>
    <w:rsid w:val="00922446"/>
    <w:rsid w:val="00925D04"/>
    <w:rsid w:val="0093491C"/>
    <w:rsid w:val="00953995"/>
    <w:rsid w:val="00956971"/>
    <w:rsid w:val="0096066B"/>
    <w:rsid w:val="00962B37"/>
    <w:rsid w:val="00964B0F"/>
    <w:rsid w:val="009749D7"/>
    <w:rsid w:val="00975320"/>
    <w:rsid w:val="00977F47"/>
    <w:rsid w:val="009806A7"/>
    <w:rsid w:val="00981308"/>
    <w:rsid w:val="0099123A"/>
    <w:rsid w:val="009A019A"/>
    <w:rsid w:val="009A463E"/>
    <w:rsid w:val="009B4F36"/>
    <w:rsid w:val="009B6858"/>
    <w:rsid w:val="009C51C0"/>
    <w:rsid w:val="009C53E2"/>
    <w:rsid w:val="009D1E5F"/>
    <w:rsid w:val="009E2383"/>
    <w:rsid w:val="009E34A3"/>
    <w:rsid w:val="009E618A"/>
    <w:rsid w:val="009F339B"/>
    <w:rsid w:val="009F36D6"/>
    <w:rsid w:val="00A11C51"/>
    <w:rsid w:val="00A145B2"/>
    <w:rsid w:val="00A153FD"/>
    <w:rsid w:val="00A15BEA"/>
    <w:rsid w:val="00A16BAB"/>
    <w:rsid w:val="00A17DC5"/>
    <w:rsid w:val="00A30906"/>
    <w:rsid w:val="00A32A9F"/>
    <w:rsid w:val="00A46842"/>
    <w:rsid w:val="00A50E7D"/>
    <w:rsid w:val="00A517E1"/>
    <w:rsid w:val="00A61D91"/>
    <w:rsid w:val="00A64E25"/>
    <w:rsid w:val="00A67EDB"/>
    <w:rsid w:val="00A70965"/>
    <w:rsid w:val="00A71537"/>
    <w:rsid w:val="00A743D2"/>
    <w:rsid w:val="00A76062"/>
    <w:rsid w:val="00A767BE"/>
    <w:rsid w:val="00A8231C"/>
    <w:rsid w:val="00A83FA7"/>
    <w:rsid w:val="00A907F0"/>
    <w:rsid w:val="00A9158D"/>
    <w:rsid w:val="00A915B3"/>
    <w:rsid w:val="00A91C08"/>
    <w:rsid w:val="00A92A38"/>
    <w:rsid w:val="00AA169D"/>
    <w:rsid w:val="00AA20A4"/>
    <w:rsid w:val="00AA236E"/>
    <w:rsid w:val="00AB64FB"/>
    <w:rsid w:val="00AB7DC9"/>
    <w:rsid w:val="00AC3FE5"/>
    <w:rsid w:val="00AC47A8"/>
    <w:rsid w:val="00AD3772"/>
    <w:rsid w:val="00AD474D"/>
    <w:rsid w:val="00AD5F17"/>
    <w:rsid w:val="00AE3849"/>
    <w:rsid w:val="00AE3FB3"/>
    <w:rsid w:val="00AE5214"/>
    <w:rsid w:val="00AE54BE"/>
    <w:rsid w:val="00AF0467"/>
    <w:rsid w:val="00AF1B1C"/>
    <w:rsid w:val="00B00419"/>
    <w:rsid w:val="00B1032A"/>
    <w:rsid w:val="00B11394"/>
    <w:rsid w:val="00B21466"/>
    <w:rsid w:val="00B25D9A"/>
    <w:rsid w:val="00B26FFD"/>
    <w:rsid w:val="00B278EB"/>
    <w:rsid w:val="00B33FBE"/>
    <w:rsid w:val="00B353FE"/>
    <w:rsid w:val="00B4009B"/>
    <w:rsid w:val="00B41551"/>
    <w:rsid w:val="00B44C15"/>
    <w:rsid w:val="00B463A1"/>
    <w:rsid w:val="00B5405B"/>
    <w:rsid w:val="00B613A8"/>
    <w:rsid w:val="00B648F7"/>
    <w:rsid w:val="00B65902"/>
    <w:rsid w:val="00B660A3"/>
    <w:rsid w:val="00B71509"/>
    <w:rsid w:val="00B74961"/>
    <w:rsid w:val="00B75ED6"/>
    <w:rsid w:val="00B80732"/>
    <w:rsid w:val="00B95361"/>
    <w:rsid w:val="00B96F09"/>
    <w:rsid w:val="00BA2768"/>
    <w:rsid w:val="00BA556E"/>
    <w:rsid w:val="00BA7672"/>
    <w:rsid w:val="00BB0D52"/>
    <w:rsid w:val="00BB17FB"/>
    <w:rsid w:val="00BB191C"/>
    <w:rsid w:val="00BB4099"/>
    <w:rsid w:val="00BB7F63"/>
    <w:rsid w:val="00BC09B5"/>
    <w:rsid w:val="00BC63A4"/>
    <w:rsid w:val="00BC6E96"/>
    <w:rsid w:val="00BD032C"/>
    <w:rsid w:val="00BD1834"/>
    <w:rsid w:val="00BD27A4"/>
    <w:rsid w:val="00BD5F53"/>
    <w:rsid w:val="00BE36C9"/>
    <w:rsid w:val="00BF11FD"/>
    <w:rsid w:val="00C0087F"/>
    <w:rsid w:val="00C04801"/>
    <w:rsid w:val="00C112AA"/>
    <w:rsid w:val="00C173AC"/>
    <w:rsid w:val="00C309A5"/>
    <w:rsid w:val="00C33495"/>
    <w:rsid w:val="00C36357"/>
    <w:rsid w:val="00C377ED"/>
    <w:rsid w:val="00C42781"/>
    <w:rsid w:val="00C53D2C"/>
    <w:rsid w:val="00C63543"/>
    <w:rsid w:val="00C6405E"/>
    <w:rsid w:val="00C65272"/>
    <w:rsid w:val="00C71A3E"/>
    <w:rsid w:val="00C730AC"/>
    <w:rsid w:val="00C75FDA"/>
    <w:rsid w:val="00C76D47"/>
    <w:rsid w:val="00C81344"/>
    <w:rsid w:val="00C831A2"/>
    <w:rsid w:val="00CA07D2"/>
    <w:rsid w:val="00CA10ED"/>
    <w:rsid w:val="00CB5A83"/>
    <w:rsid w:val="00CB6C2D"/>
    <w:rsid w:val="00CB7BB5"/>
    <w:rsid w:val="00CC77EF"/>
    <w:rsid w:val="00CD2BAD"/>
    <w:rsid w:val="00CD63C3"/>
    <w:rsid w:val="00CE616E"/>
    <w:rsid w:val="00CF2FA2"/>
    <w:rsid w:val="00CF4E41"/>
    <w:rsid w:val="00CF5B62"/>
    <w:rsid w:val="00CF735A"/>
    <w:rsid w:val="00D030A1"/>
    <w:rsid w:val="00D04DEE"/>
    <w:rsid w:val="00D05208"/>
    <w:rsid w:val="00D0592C"/>
    <w:rsid w:val="00D05B53"/>
    <w:rsid w:val="00D05BA0"/>
    <w:rsid w:val="00D11101"/>
    <w:rsid w:val="00D1547E"/>
    <w:rsid w:val="00D20A41"/>
    <w:rsid w:val="00D327EF"/>
    <w:rsid w:val="00D33913"/>
    <w:rsid w:val="00D34374"/>
    <w:rsid w:val="00D414C3"/>
    <w:rsid w:val="00D46A2D"/>
    <w:rsid w:val="00D475ED"/>
    <w:rsid w:val="00D55449"/>
    <w:rsid w:val="00D572D7"/>
    <w:rsid w:val="00D61450"/>
    <w:rsid w:val="00D72D3F"/>
    <w:rsid w:val="00D813C8"/>
    <w:rsid w:val="00D8285F"/>
    <w:rsid w:val="00D87F1F"/>
    <w:rsid w:val="00DA1A9F"/>
    <w:rsid w:val="00DB0A2D"/>
    <w:rsid w:val="00DB0A91"/>
    <w:rsid w:val="00DB62FE"/>
    <w:rsid w:val="00DB6817"/>
    <w:rsid w:val="00DC0EAB"/>
    <w:rsid w:val="00DC2638"/>
    <w:rsid w:val="00DC3D8D"/>
    <w:rsid w:val="00DC7AD4"/>
    <w:rsid w:val="00DD442A"/>
    <w:rsid w:val="00DE27DB"/>
    <w:rsid w:val="00DE2D39"/>
    <w:rsid w:val="00DE37A6"/>
    <w:rsid w:val="00DF1DED"/>
    <w:rsid w:val="00DF1FEF"/>
    <w:rsid w:val="00DF547B"/>
    <w:rsid w:val="00E00501"/>
    <w:rsid w:val="00E03F52"/>
    <w:rsid w:val="00E0514E"/>
    <w:rsid w:val="00E06B7E"/>
    <w:rsid w:val="00E121FB"/>
    <w:rsid w:val="00E15393"/>
    <w:rsid w:val="00E30DBA"/>
    <w:rsid w:val="00E33C78"/>
    <w:rsid w:val="00E45AE0"/>
    <w:rsid w:val="00E46B3C"/>
    <w:rsid w:val="00E47F38"/>
    <w:rsid w:val="00E55C32"/>
    <w:rsid w:val="00E55F28"/>
    <w:rsid w:val="00E5732C"/>
    <w:rsid w:val="00E6131C"/>
    <w:rsid w:val="00E63699"/>
    <w:rsid w:val="00E80314"/>
    <w:rsid w:val="00E80D8D"/>
    <w:rsid w:val="00E810DA"/>
    <w:rsid w:val="00E90C70"/>
    <w:rsid w:val="00E915E4"/>
    <w:rsid w:val="00EA0918"/>
    <w:rsid w:val="00EA21CF"/>
    <w:rsid w:val="00EA35EB"/>
    <w:rsid w:val="00EA6949"/>
    <w:rsid w:val="00EB2B24"/>
    <w:rsid w:val="00EB40B5"/>
    <w:rsid w:val="00EB7506"/>
    <w:rsid w:val="00EC1119"/>
    <w:rsid w:val="00EC3CFE"/>
    <w:rsid w:val="00EC6266"/>
    <w:rsid w:val="00EC6CA2"/>
    <w:rsid w:val="00ED472F"/>
    <w:rsid w:val="00EE15CA"/>
    <w:rsid w:val="00EE7DEB"/>
    <w:rsid w:val="00EF0B28"/>
    <w:rsid w:val="00EF189C"/>
    <w:rsid w:val="00EF3310"/>
    <w:rsid w:val="00EF36C4"/>
    <w:rsid w:val="00F0168D"/>
    <w:rsid w:val="00F178B8"/>
    <w:rsid w:val="00F23DC1"/>
    <w:rsid w:val="00F262A7"/>
    <w:rsid w:val="00F26C09"/>
    <w:rsid w:val="00F32DD3"/>
    <w:rsid w:val="00F32F30"/>
    <w:rsid w:val="00F501CC"/>
    <w:rsid w:val="00F518EC"/>
    <w:rsid w:val="00F52783"/>
    <w:rsid w:val="00F56037"/>
    <w:rsid w:val="00F56692"/>
    <w:rsid w:val="00F57CFE"/>
    <w:rsid w:val="00F57E28"/>
    <w:rsid w:val="00F61448"/>
    <w:rsid w:val="00F62D0C"/>
    <w:rsid w:val="00F70733"/>
    <w:rsid w:val="00F81789"/>
    <w:rsid w:val="00F84A86"/>
    <w:rsid w:val="00F85401"/>
    <w:rsid w:val="00F85942"/>
    <w:rsid w:val="00F9035A"/>
    <w:rsid w:val="00F90BB1"/>
    <w:rsid w:val="00F93717"/>
    <w:rsid w:val="00F96C89"/>
    <w:rsid w:val="00FA0781"/>
    <w:rsid w:val="00FA0A5A"/>
    <w:rsid w:val="00FA1660"/>
    <w:rsid w:val="00FA51AA"/>
    <w:rsid w:val="00FB1036"/>
    <w:rsid w:val="00FB11CD"/>
    <w:rsid w:val="00FB435E"/>
    <w:rsid w:val="00FB5176"/>
    <w:rsid w:val="00FC4260"/>
    <w:rsid w:val="00FD1D9A"/>
    <w:rsid w:val="00FD5FA9"/>
    <w:rsid w:val="00FE1209"/>
    <w:rsid w:val="00FF1FD3"/>
    <w:rsid w:val="00FF4CC4"/>
    <w:rsid w:val="00FF619F"/>
    <w:rsid w:val="00FF7089"/>
    <w:rsid w:val="00FF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3B56F-44FC-4D85-92BB-03DB87E5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C0C"/>
  </w:style>
  <w:style w:type="paragraph" w:styleId="Heading3">
    <w:name w:val="heading 3"/>
    <w:basedOn w:val="Normal"/>
    <w:next w:val="Normal"/>
    <w:link w:val="Heading3Char"/>
    <w:qFormat/>
    <w:rsid w:val="008A7C0C"/>
    <w:pPr>
      <w:keepNext/>
      <w:spacing w:after="0" w:line="240" w:lineRule="auto"/>
      <w:jc w:val="center"/>
      <w:outlineLvl w:val="2"/>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8A7C0C"/>
    <w:pPr>
      <w:keepNext/>
      <w:spacing w:after="0" w:line="240" w:lineRule="auto"/>
      <w:ind w:left="1080"/>
      <w:outlineLvl w:val="4"/>
    </w:pPr>
    <w:rPr>
      <w:rFonts w:ascii="Times New Roman" w:eastAsia="Times New Roman" w:hAnsi="Times New Roman" w:cs="Times New Roman"/>
      <w:b/>
      <w:bCs/>
      <w:sz w:val="24"/>
      <w:szCs w:val="24"/>
      <w:lang w:val="en-GB"/>
    </w:rPr>
  </w:style>
  <w:style w:type="paragraph" w:styleId="Heading6">
    <w:name w:val="heading 6"/>
    <w:basedOn w:val="Normal"/>
    <w:next w:val="Normal"/>
    <w:link w:val="Heading6Char"/>
    <w:qFormat/>
    <w:rsid w:val="008A7C0C"/>
    <w:pPr>
      <w:keepNext/>
      <w:spacing w:after="0" w:line="240" w:lineRule="auto"/>
      <w:jc w:val="right"/>
      <w:outlineLvl w:val="5"/>
    </w:pPr>
    <w:rPr>
      <w:rFonts w:ascii="Times New Roman" w:eastAsia="Times New Roman" w:hAnsi="Times New Roman" w:cs="Times New Roman"/>
      <w:b/>
      <w:bCs/>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7C0C"/>
    <w:rPr>
      <w:color w:val="0000FF"/>
      <w:u w:val="single"/>
    </w:rPr>
  </w:style>
  <w:style w:type="paragraph" w:styleId="FootnoteText">
    <w:name w:val="footnote text"/>
    <w:basedOn w:val="Normal"/>
    <w:link w:val="FootnoteTextChar"/>
    <w:uiPriority w:val="99"/>
    <w:semiHidden/>
    <w:unhideWhenUsed/>
    <w:rsid w:val="008A7C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7C0C"/>
    <w:rPr>
      <w:sz w:val="20"/>
      <w:szCs w:val="20"/>
    </w:rPr>
  </w:style>
  <w:style w:type="character" w:styleId="FootnoteReference">
    <w:name w:val="footnote reference"/>
    <w:basedOn w:val="DefaultParagraphFont"/>
    <w:uiPriority w:val="99"/>
    <w:semiHidden/>
    <w:unhideWhenUsed/>
    <w:rsid w:val="008A7C0C"/>
    <w:rPr>
      <w:vertAlign w:val="superscript"/>
    </w:rPr>
  </w:style>
  <w:style w:type="character" w:customStyle="1" w:styleId="Heading3Char">
    <w:name w:val="Heading 3 Char"/>
    <w:basedOn w:val="DefaultParagraphFont"/>
    <w:link w:val="Heading3"/>
    <w:rsid w:val="008A7C0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8A7C0C"/>
    <w:rPr>
      <w:rFonts w:ascii="Times New Roman" w:eastAsia="Times New Roman" w:hAnsi="Times New Roman" w:cs="Times New Roman"/>
      <w:b/>
      <w:bCs/>
      <w:sz w:val="24"/>
      <w:szCs w:val="24"/>
      <w:lang w:val="en-GB"/>
    </w:rPr>
  </w:style>
  <w:style w:type="character" w:customStyle="1" w:styleId="Heading6Char">
    <w:name w:val="Heading 6 Char"/>
    <w:basedOn w:val="DefaultParagraphFont"/>
    <w:link w:val="Heading6"/>
    <w:rsid w:val="008A7C0C"/>
    <w:rPr>
      <w:rFonts w:ascii="Times New Roman" w:eastAsia="Times New Roman" w:hAnsi="Times New Roman" w:cs="Times New Roman"/>
      <w:b/>
      <w:bCs/>
      <w:sz w:val="24"/>
      <w:szCs w:val="24"/>
      <w:lang w:val="fr-FR"/>
    </w:rPr>
  </w:style>
  <w:style w:type="paragraph" w:styleId="Caption">
    <w:name w:val="caption"/>
    <w:basedOn w:val="Normal"/>
    <w:next w:val="Normal"/>
    <w:qFormat/>
    <w:rsid w:val="008A7C0C"/>
    <w:pPr>
      <w:spacing w:after="0" w:line="240" w:lineRule="auto"/>
      <w:jc w:val="center"/>
    </w:pPr>
    <w:rPr>
      <w:rFonts w:ascii="Times New Roman" w:eastAsia="Times New Roman" w:hAnsi="Times New Roman" w:cs="Times New Roman"/>
      <w:b/>
      <w:sz w:val="24"/>
      <w:szCs w:val="24"/>
    </w:rPr>
  </w:style>
  <w:style w:type="paragraph" w:styleId="ListParagraph">
    <w:name w:val="List Paragraph"/>
    <w:aliases w:val="Colorful List - Accent 11,List Paragraph Char Char,List Paragraph 1,Akapit z listą BS,lp1,Citation List,heading 4,Liste Paragraf,List Bullet-OpsManual,LIST OF TABLES.,Indent Paragraph,Resume Title,TOC style,Bullet OSM,Proposal Bullet List"/>
    <w:basedOn w:val="Normal"/>
    <w:link w:val="ListParagraphChar"/>
    <w:uiPriority w:val="34"/>
    <w:qFormat/>
    <w:rsid w:val="00DE27DB"/>
    <w:pPr>
      <w:spacing w:after="200" w:line="276" w:lineRule="auto"/>
      <w:ind w:left="720"/>
    </w:pPr>
    <w:rPr>
      <w:rFonts w:ascii="Calibri" w:eastAsia="Calibri" w:hAnsi="Calibri" w:cs="Times New Roman"/>
    </w:rPr>
  </w:style>
  <w:style w:type="paragraph" w:styleId="Header">
    <w:name w:val="header"/>
    <w:basedOn w:val="Normal"/>
    <w:link w:val="HeaderChar"/>
    <w:uiPriority w:val="99"/>
    <w:unhideWhenUsed/>
    <w:rsid w:val="00BC6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3A4"/>
  </w:style>
  <w:style w:type="paragraph" w:styleId="Footer">
    <w:name w:val="footer"/>
    <w:basedOn w:val="Normal"/>
    <w:link w:val="FooterChar"/>
    <w:uiPriority w:val="99"/>
    <w:unhideWhenUsed/>
    <w:rsid w:val="00BC6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3A4"/>
  </w:style>
  <w:style w:type="paragraph" w:styleId="BodyText">
    <w:name w:val="Body Text"/>
    <w:basedOn w:val="Normal"/>
    <w:link w:val="BodyTextChar"/>
    <w:semiHidden/>
    <w:rsid w:val="00647FD2"/>
    <w:pPr>
      <w:spacing w:after="0" w:line="36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semiHidden/>
    <w:rsid w:val="00647FD2"/>
    <w:rPr>
      <w:rFonts w:ascii="Times New Roman" w:eastAsia="Times New Roman" w:hAnsi="Times New Roman" w:cs="Times New Roman"/>
      <w:sz w:val="24"/>
      <w:szCs w:val="24"/>
      <w:lang w:val="en-GB"/>
    </w:rPr>
  </w:style>
  <w:style w:type="paragraph" w:customStyle="1" w:styleId="yiv4192936557msonormal">
    <w:name w:val="yiv4192936557msonormal"/>
    <w:basedOn w:val="Normal"/>
    <w:rsid w:val="00647FD2"/>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647FD2"/>
    <w:pPr>
      <w:spacing w:after="120" w:line="480" w:lineRule="auto"/>
    </w:pPr>
  </w:style>
  <w:style w:type="character" w:customStyle="1" w:styleId="BodyText2Char">
    <w:name w:val="Body Text 2 Char"/>
    <w:basedOn w:val="DefaultParagraphFont"/>
    <w:link w:val="BodyText2"/>
    <w:uiPriority w:val="99"/>
    <w:semiHidden/>
    <w:rsid w:val="00647FD2"/>
  </w:style>
  <w:style w:type="paragraph" w:styleId="NormalWeb">
    <w:name w:val="Normal (Web)"/>
    <w:basedOn w:val="Normal"/>
    <w:uiPriority w:val="99"/>
    <w:unhideWhenUsed/>
    <w:rsid w:val="00647FD2"/>
    <w:pPr>
      <w:spacing w:after="0" w:line="240" w:lineRule="auto"/>
    </w:pPr>
    <w:rPr>
      <w:rFonts w:ascii="Times New Roman" w:eastAsia="Calibri" w:hAnsi="Times New Roman" w:cs="Times New Roman"/>
      <w:noProof/>
      <w:sz w:val="24"/>
      <w:szCs w:val="24"/>
      <w:lang w:val="sq-AL"/>
    </w:rPr>
  </w:style>
  <w:style w:type="character" w:customStyle="1" w:styleId="ListParagraphChar">
    <w:name w:val="List Paragraph Char"/>
    <w:aliases w:val="Colorful List - Accent 11 Char,List Paragraph Char Char Char,List Paragraph 1 Char,Akapit z listą BS Char,lp1 Char,Citation List Char,heading 4 Char,Liste Paragraf Char,List Bullet-OpsManual Char,LIST OF TABLES. Char,TOC style Char"/>
    <w:link w:val="ListParagraph"/>
    <w:uiPriority w:val="34"/>
    <w:qFormat/>
    <w:locked/>
    <w:rsid w:val="00647F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okatipopullit.gov.al/sq/list/publications/rraporte-speciale-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vokatipopullit.gov.al/sq/list/publications/rraporte-vjetore-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vokatipopullit.gov.al/sq/articles-layout-1/media/news/this-article-is-available-only-in-albanian-788/" TargetMode="External"/><Relationship Id="rId2" Type="http://schemas.openxmlformats.org/officeDocument/2006/relationships/hyperlink" Target="https://www.instat.gov.al/al/publikime/librat/2023/burra-dhe-gra-2023/" TargetMode="External"/><Relationship Id="rId1" Type="http://schemas.openxmlformats.org/officeDocument/2006/relationships/hyperlink" Target="https://www.avokatipopullit.gov.al/media/manager/website/media/rek.%20ndryshime%20ligjore%20lidhur%20me%20seksizmin%20ne%20med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47FB2-2F6F-422B-B28F-E306A75F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5444</Words>
  <Characters>31033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Brunilda Dervishaj</dc:creator>
  <cp:keywords/>
  <dc:description/>
  <cp:lastModifiedBy>Ledja Lahi</cp:lastModifiedBy>
  <cp:revision>2</cp:revision>
  <dcterms:created xsi:type="dcterms:W3CDTF">2024-08-26T13:43:00Z</dcterms:created>
  <dcterms:modified xsi:type="dcterms:W3CDTF">2024-08-26T13:43:00Z</dcterms:modified>
</cp:coreProperties>
</file>