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213597878"/>
    <w:p w14:paraId="2FFC8569" w14:textId="1EF51739" w:rsidR="001F27A3" w:rsidRPr="00267F94" w:rsidRDefault="0040465C" w:rsidP="00294269">
      <w:pPr>
        <w:spacing w:line="360" w:lineRule="auto"/>
        <w:ind w:right="-378"/>
        <w:jc w:val="center"/>
        <w:rPr>
          <w:spacing w:val="14"/>
          <w:sz w:val="28"/>
          <w:szCs w:val="28"/>
          <w:lang w:val="en-GB"/>
        </w:rPr>
      </w:pPr>
      <w:r w:rsidRPr="00267F94">
        <w:rPr>
          <w:noProof/>
          <w:lang w:val="en-GB"/>
        </w:rPr>
        <mc:AlternateContent>
          <mc:Choice Requires="wpg">
            <w:drawing>
              <wp:anchor distT="0" distB="0" distL="0" distR="0" simplePos="0" relativeHeight="251659264" behindDoc="0" locked="0" layoutInCell="1" allowOverlap="1" wp14:anchorId="3D85A851" wp14:editId="0A71EC28">
                <wp:simplePos x="0" y="0"/>
                <wp:positionH relativeFrom="column">
                  <wp:posOffset>0</wp:posOffset>
                </wp:positionH>
                <wp:positionV relativeFrom="paragraph">
                  <wp:posOffset>285115</wp:posOffset>
                </wp:positionV>
                <wp:extent cx="2235835" cy="124460"/>
                <wp:effectExtent l="0" t="19050" r="50165" b="46990"/>
                <wp:wrapNone/>
                <wp:docPr id="1906448241"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35835" cy="124460"/>
                          <a:chOff x="360" y="360"/>
                          <a:chExt cx="3520" cy="195"/>
                        </a:xfrm>
                      </wpg:grpSpPr>
                      <wps:wsp>
                        <wps:cNvPr id="7" name="Line 3"/>
                        <wps:cNvCnPr/>
                        <wps:spPr bwMode="auto">
                          <a:xfrm>
                            <a:off x="360" y="556"/>
                            <a:ext cx="3520" cy="0"/>
                          </a:xfrm>
                          <a:prstGeom prst="line">
                            <a:avLst/>
                          </a:prstGeom>
                          <a:noFill/>
                          <a:ln w="57240">
                            <a:solidFill>
                              <a:srgbClr val="FF0000"/>
                            </a:solidFill>
                            <a:miter lim="800000"/>
                            <a:headEnd/>
                            <a:tailEnd/>
                          </a:ln>
                        </wps:spPr>
                        <wps:bodyPr/>
                      </wps:wsp>
                      <wps:wsp>
                        <wps:cNvPr id="8" name="Line 4"/>
                        <wps:cNvCnPr/>
                        <wps:spPr bwMode="auto">
                          <a:xfrm>
                            <a:off x="360" y="457"/>
                            <a:ext cx="3520" cy="0"/>
                          </a:xfrm>
                          <a:prstGeom prst="line">
                            <a:avLst/>
                          </a:prstGeom>
                          <a:noFill/>
                          <a:ln w="57240">
                            <a:solidFill>
                              <a:srgbClr val="FFFF00"/>
                            </a:solidFill>
                            <a:miter lim="800000"/>
                            <a:headEnd/>
                            <a:tailEnd/>
                          </a:ln>
                        </wps:spPr>
                        <wps:bodyPr/>
                      </wps:wsp>
                      <wps:wsp>
                        <wps:cNvPr id="9" name="Line 5"/>
                        <wps:cNvCnPr/>
                        <wps:spPr bwMode="auto">
                          <a:xfrm>
                            <a:off x="360" y="360"/>
                            <a:ext cx="3520" cy="0"/>
                          </a:xfrm>
                          <a:prstGeom prst="line">
                            <a:avLst/>
                          </a:prstGeom>
                          <a:noFill/>
                          <a:ln w="57240">
                            <a:solidFill>
                              <a:srgbClr val="0000FF"/>
                            </a:solidFill>
                            <a:miter lim="800000"/>
                            <a:headEnd/>
                            <a:tailEnd/>
                          </a:ln>
                        </wps:spPr>
                        <wps:bodyPr/>
                      </wps:wsp>
                    </wpg:wgp>
                  </a:graphicData>
                </a:graphic>
                <wp14:sizeRelH relativeFrom="page">
                  <wp14:pctWidth>0</wp14:pctWidth>
                </wp14:sizeRelH>
                <wp14:sizeRelV relativeFrom="page">
                  <wp14:pctHeight>0</wp14:pctHeight>
                </wp14:sizeRelV>
              </wp:anchor>
            </w:drawing>
          </mc:Choice>
          <mc:Fallback>
            <w:pict>
              <v:group w14:anchorId="79E96B82" id="Group 6" o:spid="_x0000_s1026" style="position:absolute;margin-left:0;margin-top:22.45pt;width:176.05pt;height:9.8pt;z-index:251659264;mso-wrap-distance-left:0;mso-wrap-distance-right:0" coordorigin="360,360" coordsize="3520,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">
                <v:line id="Line 3" o:spid="_x0000_s1027" style="position:absolute;visibility:visible;mso-wrap-style:square" from="360,556" to="3880,5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" strokecolor="red" strokeweight="1.59mm">
                  <v:stroke joinstyle="miter"/>
                </v:line>
                <v:line id="Line 4" o:spid="_x0000_s1028" style="position:absolute;visibility:visible;mso-wrap-style:square" from="360,457" to="3880,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" strokecolor="yellow" strokeweight="1.59mm">
                  <v:stroke joinstyle="miter"/>
                </v:line>
                <v:line id="Line 5" o:spid="_x0000_s1029" style="position:absolute;visibility:visible;mso-wrap-style:square" from="360,360" to="3880,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" strokecolor="blue" strokeweight="1.59mm">
                  <v:stroke joinstyle="miter"/>
                </v:line>
              </v:group>
            </w:pict>
          </mc:Fallback>
        </mc:AlternateContent>
      </w:r>
      <w:r w:rsidR="001F27A3" w:rsidRPr="00267F94">
        <w:rPr>
          <w:noProof/>
          <w:sz w:val="28"/>
          <w:szCs w:val="28"/>
          <w:lang w:val="en-GB" w:eastAsia="ru-RU"/>
        </w:rPr>
        <w:drawing>
          <wp:inline distT="0" distB="0" distL="0" distR="0" wp14:anchorId="2B639B74" wp14:editId="7F8739EC">
            <wp:extent cx="1162050" cy="695325"/>
            <wp:effectExtent l="0" t="0" r="0" b="9525"/>
            <wp:docPr id="152556286" name="Picture 1"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icture containing text, clipar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62050" cy="695325"/>
                    </a:xfrm>
                    <a:prstGeom prst="rect">
                      <a:avLst/>
                    </a:prstGeom>
                    <a:solidFill>
                      <a:srgbClr val="FFFFFF"/>
                    </a:solidFill>
                    <a:ln>
                      <a:noFill/>
                    </a:ln>
                  </pic:spPr>
                </pic:pic>
              </a:graphicData>
            </a:graphic>
          </wp:inline>
        </w:drawing>
      </w:r>
      <w:r w:rsidR="001F27A3" w:rsidRPr="00267F94">
        <w:rPr>
          <w:noProof/>
          <w:lang w:val="en-GB"/>
        </w:rPr>
        <mc:AlternateContent>
          <mc:Choice Requires="wpg">
            <w:drawing>
              <wp:anchor distT="0" distB="0" distL="0" distR="0" simplePos="0" relativeHeight="251660288" behindDoc="0" locked="0" layoutInCell="1" allowOverlap="1" wp14:anchorId="2A98EFE9" wp14:editId="62DEC5BF">
                <wp:simplePos x="0" y="0"/>
                <wp:positionH relativeFrom="column">
                  <wp:posOffset>3886200</wp:posOffset>
                </wp:positionH>
                <wp:positionV relativeFrom="paragraph">
                  <wp:posOffset>228600</wp:posOffset>
                </wp:positionV>
                <wp:extent cx="2072005" cy="114300"/>
                <wp:effectExtent l="0" t="19050" r="42545" b="38100"/>
                <wp:wrapNone/>
                <wp:docPr id="1942047813"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72005" cy="114300"/>
                          <a:chOff x="6120" y="360"/>
                          <a:chExt cx="3161" cy="179"/>
                        </a:xfrm>
                      </wpg:grpSpPr>
                      <wps:wsp>
                        <wps:cNvPr id="3" name="Line 7"/>
                        <wps:cNvCnPr/>
                        <wps:spPr bwMode="auto">
                          <a:xfrm>
                            <a:off x="6120" y="540"/>
                            <a:ext cx="3161" cy="0"/>
                          </a:xfrm>
                          <a:prstGeom prst="line">
                            <a:avLst/>
                          </a:prstGeom>
                          <a:noFill/>
                          <a:ln w="57240">
                            <a:solidFill>
                              <a:srgbClr val="FF0000"/>
                            </a:solidFill>
                            <a:miter lim="800000"/>
                            <a:headEnd/>
                            <a:tailEnd/>
                          </a:ln>
                        </wps:spPr>
                        <wps:bodyPr/>
                      </wps:wsp>
                      <wps:wsp>
                        <wps:cNvPr id="4" name="Line 8"/>
                        <wps:cNvCnPr/>
                        <wps:spPr bwMode="auto">
                          <a:xfrm>
                            <a:off x="6120" y="449"/>
                            <a:ext cx="3161" cy="0"/>
                          </a:xfrm>
                          <a:prstGeom prst="line">
                            <a:avLst/>
                          </a:prstGeom>
                          <a:noFill/>
                          <a:ln w="57240">
                            <a:solidFill>
                              <a:srgbClr val="FFFF00"/>
                            </a:solidFill>
                            <a:miter lim="800000"/>
                            <a:headEnd/>
                            <a:tailEnd/>
                          </a:ln>
                        </wps:spPr>
                        <wps:bodyPr/>
                      </wps:wsp>
                      <wps:wsp>
                        <wps:cNvPr id="5" name="Line 9"/>
                        <wps:cNvCnPr/>
                        <wps:spPr bwMode="auto">
                          <a:xfrm>
                            <a:off x="6120" y="360"/>
                            <a:ext cx="3161" cy="0"/>
                          </a:xfrm>
                          <a:prstGeom prst="line">
                            <a:avLst/>
                          </a:prstGeom>
                          <a:noFill/>
                          <a:ln w="57240">
                            <a:solidFill>
                              <a:srgbClr val="0000FF"/>
                            </a:solidFill>
                            <a:miter lim="800000"/>
                            <a:headEnd/>
                            <a:tailEnd/>
                          </a:ln>
                        </wps:spPr>
                        <wps:bodyPr/>
                      </wps:wsp>
                    </wpg:wgp>
                  </a:graphicData>
                </a:graphic>
                <wp14:sizeRelH relativeFrom="page">
                  <wp14:pctWidth>0</wp14:pctWidth>
                </wp14:sizeRelH>
                <wp14:sizeRelV relativeFrom="page">
                  <wp14:pctHeight>0</wp14:pctHeight>
                </wp14:sizeRelV>
              </wp:anchor>
            </w:drawing>
          </mc:Choice>
          <mc:Fallback>
            <w:pict>
              <v:group w14:anchorId="7D7797C2" id="Group 11" o:spid="_x0000_s1026" style="position:absolute;margin-left:306pt;margin-top:18pt;width:163.15pt;height:9pt;z-index:251660288;mso-wrap-distance-left:0;mso-wrap-distance-right:0" coordorigin="6120,360" coordsize="3161,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">
                <v:line id="Line 7" o:spid="_x0000_s1027" style="position:absolute;visibility:visible;mso-wrap-style:square" from="6120,540" to="9281,5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" strokecolor="red" strokeweight="1.59mm">
                  <v:stroke joinstyle="miter"/>
                </v:line>
                <v:line id="Line 8" o:spid="_x0000_s1028" style="position:absolute;visibility:visible;mso-wrap-style:square" from="6120,449" to="9281,4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" strokecolor="yellow" strokeweight="1.59mm">
                  <v:stroke joinstyle="miter"/>
                </v:line>
                <v:line id="Line 9" o:spid="_x0000_s1029" style="position:absolute;visibility:visible;mso-wrap-style:square" from="6120,360" to="9281,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" strokecolor="blue" strokeweight="1.59mm">
                  <v:stroke joinstyle="miter"/>
                </v:line>
              </v:group>
            </w:pict>
          </mc:Fallback>
        </mc:AlternateContent>
      </w:r>
    </w:p>
    <w:p w14:paraId="0596DED2" w14:textId="67BAF0B5" w:rsidR="001F27A3" w:rsidRPr="00452E9E" w:rsidRDefault="001F27A3" w:rsidP="00294269">
      <w:pPr>
        <w:pStyle w:val="NoSpacing"/>
        <w:ind w:right="-288"/>
        <w:jc w:val="center"/>
        <w:rPr>
          <w:rFonts w:ascii="Times New Roman" w:hAnsi="Times New Roman"/>
          <w:b/>
          <w:bCs/>
          <w:sz w:val="24"/>
          <w:szCs w:val="24"/>
          <w:lang w:val="en-GB"/>
        </w:rPr>
      </w:pPr>
      <w:r w:rsidRPr="00452E9E">
        <w:rPr>
          <w:rFonts w:ascii="Times New Roman" w:hAnsi="Times New Roman"/>
          <w:b/>
          <w:bCs/>
          <w:sz w:val="24"/>
          <w:szCs w:val="24"/>
          <w:lang w:val="en-GB"/>
        </w:rPr>
        <w:t>Republic of Moldova</w:t>
      </w:r>
    </w:p>
    <w:p w14:paraId="07EED152" w14:textId="77777777" w:rsidR="001F27A3" w:rsidRPr="00452E9E" w:rsidRDefault="001F27A3" w:rsidP="00294269">
      <w:pPr>
        <w:pStyle w:val="NoSpacing"/>
        <w:ind w:right="-288"/>
        <w:jc w:val="center"/>
        <w:rPr>
          <w:rFonts w:ascii="Times New Roman" w:hAnsi="Times New Roman"/>
          <w:sz w:val="24"/>
          <w:szCs w:val="24"/>
          <w:lang w:val="en-GB"/>
        </w:rPr>
      </w:pPr>
    </w:p>
    <w:p w14:paraId="6FE0DEA6" w14:textId="77777777" w:rsidR="001F27A3" w:rsidRPr="00452E9E" w:rsidRDefault="001F27A3" w:rsidP="00294269">
      <w:pPr>
        <w:pStyle w:val="NoSpacing"/>
        <w:ind w:right="-288"/>
        <w:jc w:val="center"/>
        <w:rPr>
          <w:rFonts w:ascii="Times New Roman" w:hAnsi="Times New Roman"/>
          <w:b/>
          <w:bCs/>
          <w:sz w:val="24"/>
          <w:szCs w:val="24"/>
          <w:lang w:val="en-GB"/>
        </w:rPr>
      </w:pPr>
      <w:r w:rsidRPr="00452E9E">
        <w:rPr>
          <w:rFonts w:ascii="Times New Roman" w:hAnsi="Times New Roman"/>
          <w:b/>
          <w:bCs/>
          <w:sz w:val="24"/>
          <w:szCs w:val="24"/>
          <w:lang w:val="en-GB"/>
        </w:rPr>
        <w:t>Statement</w:t>
      </w:r>
    </w:p>
    <w:p w14:paraId="004ED432" w14:textId="377F8832" w:rsidR="00663142" w:rsidRPr="00452E9E" w:rsidRDefault="001F27A3" w:rsidP="00452E9E">
      <w:pPr>
        <w:pStyle w:val="NoSpacing"/>
        <w:ind w:right="-288"/>
        <w:jc w:val="center"/>
        <w:rPr>
          <w:rFonts w:ascii="Times New Roman" w:hAnsi="Times New Roman"/>
          <w:b/>
          <w:sz w:val="24"/>
          <w:szCs w:val="24"/>
          <w:lang w:val="en-GB"/>
        </w:rPr>
      </w:pPr>
      <w:r w:rsidRPr="00452E9E">
        <w:rPr>
          <w:rFonts w:ascii="Times New Roman" w:hAnsi="Times New Roman"/>
          <w:b/>
          <w:sz w:val="24"/>
          <w:szCs w:val="24"/>
          <w:lang w:val="en-GB"/>
        </w:rPr>
        <w:t xml:space="preserve">Mr. </w:t>
      </w:r>
      <w:r w:rsidR="00294269" w:rsidRPr="00452E9E">
        <w:rPr>
          <w:rFonts w:ascii="Times New Roman" w:hAnsi="Times New Roman"/>
          <w:b/>
          <w:sz w:val="24"/>
          <w:szCs w:val="24"/>
          <w:lang w:val="en-GB"/>
        </w:rPr>
        <w:t>Eduard SERBENCO</w:t>
      </w:r>
      <w:r w:rsidRPr="00452E9E">
        <w:rPr>
          <w:rFonts w:ascii="Times New Roman" w:hAnsi="Times New Roman"/>
          <w:b/>
          <w:sz w:val="24"/>
          <w:szCs w:val="24"/>
          <w:lang w:val="en-GB"/>
        </w:rPr>
        <w:t>,</w:t>
      </w:r>
      <w:r w:rsidR="00294269" w:rsidRPr="00452E9E">
        <w:rPr>
          <w:rFonts w:ascii="Times New Roman" w:hAnsi="Times New Roman"/>
          <w:b/>
          <w:sz w:val="24"/>
          <w:szCs w:val="24"/>
          <w:lang w:val="en-GB"/>
        </w:rPr>
        <w:t xml:space="preserve"> Secretary of </w:t>
      </w:r>
      <w:r w:rsidR="00C81145" w:rsidRPr="00452E9E">
        <w:rPr>
          <w:rFonts w:ascii="Times New Roman" w:hAnsi="Times New Roman"/>
          <w:b/>
          <w:sz w:val="24"/>
          <w:szCs w:val="24"/>
          <w:lang w:val="en-GB"/>
        </w:rPr>
        <w:t>State</w:t>
      </w:r>
      <w:r w:rsidRPr="00452E9E">
        <w:rPr>
          <w:rFonts w:ascii="Times New Roman" w:hAnsi="Times New Roman"/>
          <w:b/>
          <w:sz w:val="24"/>
          <w:szCs w:val="24"/>
          <w:lang w:val="en-GB"/>
        </w:rPr>
        <w:t>, Minist</w:t>
      </w:r>
      <w:r w:rsidR="00C81145" w:rsidRPr="00452E9E">
        <w:rPr>
          <w:rFonts w:ascii="Times New Roman" w:hAnsi="Times New Roman"/>
          <w:b/>
          <w:sz w:val="24"/>
          <w:szCs w:val="24"/>
          <w:lang w:val="en-GB"/>
        </w:rPr>
        <w:t>ry</w:t>
      </w:r>
      <w:r w:rsidRPr="00452E9E">
        <w:rPr>
          <w:rFonts w:ascii="Times New Roman" w:hAnsi="Times New Roman"/>
          <w:b/>
          <w:sz w:val="24"/>
          <w:szCs w:val="24"/>
          <w:lang w:val="en-GB"/>
        </w:rPr>
        <w:t xml:space="preserve"> of </w:t>
      </w:r>
      <w:r w:rsidR="00C81145" w:rsidRPr="00452E9E">
        <w:rPr>
          <w:rFonts w:ascii="Times New Roman" w:hAnsi="Times New Roman"/>
          <w:b/>
          <w:sz w:val="24"/>
          <w:szCs w:val="24"/>
          <w:lang w:val="en-GB"/>
        </w:rPr>
        <w:t>Justice</w:t>
      </w:r>
    </w:p>
    <w:p w14:paraId="1FB07002" w14:textId="7F7CB468" w:rsidR="00C81145" w:rsidRPr="00452E9E" w:rsidRDefault="00663142" w:rsidP="00663142">
      <w:pPr>
        <w:pStyle w:val="NoSpacing"/>
        <w:ind w:right="-288"/>
        <w:jc w:val="center"/>
        <w:rPr>
          <w:rFonts w:ascii="Times New Roman" w:hAnsi="Times New Roman"/>
          <w:sz w:val="24"/>
          <w:szCs w:val="24"/>
        </w:rPr>
      </w:pPr>
      <w:r w:rsidRPr="00452E9E">
        <w:rPr>
          <w:rFonts w:ascii="Times New Roman" w:hAnsi="Times New Roman"/>
          <w:bCs/>
          <w:sz w:val="24"/>
          <w:szCs w:val="24"/>
        </w:rPr>
        <w:t xml:space="preserve"> </w:t>
      </w:r>
      <w:r w:rsidRPr="00452E9E">
        <w:rPr>
          <w:rFonts w:ascii="Times New Roman" w:hAnsi="Times New Roman"/>
          <w:sz w:val="24"/>
          <w:szCs w:val="24"/>
        </w:rPr>
        <w:t>145th session of the Human Rights Committee</w:t>
      </w:r>
    </w:p>
    <w:p w14:paraId="2899E90E" w14:textId="55A476A4" w:rsidR="00663142" w:rsidRPr="00452E9E" w:rsidRDefault="00663142" w:rsidP="00663142">
      <w:pPr>
        <w:pStyle w:val="NoSpacing"/>
        <w:ind w:right="-288"/>
        <w:jc w:val="center"/>
        <w:rPr>
          <w:rFonts w:ascii="Times New Roman" w:hAnsi="Times New Roman"/>
          <w:i/>
          <w:iCs/>
          <w:sz w:val="24"/>
          <w:szCs w:val="24"/>
          <w:lang w:val="en-GB"/>
        </w:rPr>
      </w:pPr>
      <w:r w:rsidRPr="00452E9E">
        <w:rPr>
          <w:rFonts w:ascii="Times New Roman" w:hAnsi="Times New Roman"/>
          <w:i/>
          <w:iCs/>
          <w:sz w:val="24"/>
          <w:szCs w:val="24"/>
          <w:lang w:val="en-GB"/>
        </w:rPr>
        <w:t>Consideration of the 4</w:t>
      </w:r>
      <w:r w:rsidRPr="00452E9E">
        <w:rPr>
          <w:rFonts w:ascii="Times New Roman" w:hAnsi="Times New Roman"/>
          <w:i/>
          <w:iCs/>
          <w:sz w:val="24"/>
          <w:szCs w:val="24"/>
          <w:vertAlign w:val="superscript"/>
          <w:lang w:val="en-GB"/>
        </w:rPr>
        <w:t>th</w:t>
      </w:r>
      <w:r w:rsidRPr="00452E9E">
        <w:rPr>
          <w:rFonts w:ascii="Times New Roman" w:hAnsi="Times New Roman"/>
          <w:i/>
          <w:iCs/>
          <w:sz w:val="24"/>
          <w:szCs w:val="24"/>
          <w:lang w:val="en-GB"/>
        </w:rPr>
        <w:t xml:space="preserve"> Periodic Report of the Republic of Moldova </w:t>
      </w:r>
      <w:r w:rsidR="0095124A" w:rsidRPr="00452E9E">
        <w:rPr>
          <w:rFonts w:ascii="Times New Roman" w:hAnsi="Times New Roman"/>
          <w:i/>
          <w:iCs/>
          <w:sz w:val="24"/>
          <w:szCs w:val="24"/>
          <w:lang w:val="en-GB"/>
        </w:rPr>
        <w:t xml:space="preserve">on the implementation of the </w:t>
      </w:r>
      <w:r w:rsidR="0095124A" w:rsidRPr="00452E9E">
        <w:rPr>
          <w:rFonts w:ascii="Times New Roman" w:hAnsi="Times New Roman"/>
          <w:i/>
          <w:iCs/>
          <w:sz w:val="24"/>
          <w:szCs w:val="24"/>
          <w:lang w:val="ro-MD"/>
        </w:rPr>
        <w:t xml:space="preserve">International </w:t>
      </w:r>
      <w:proofErr w:type="spellStart"/>
      <w:r w:rsidR="0095124A" w:rsidRPr="00452E9E">
        <w:rPr>
          <w:rFonts w:ascii="Times New Roman" w:hAnsi="Times New Roman"/>
          <w:i/>
          <w:iCs/>
          <w:sz w:val="24"/>
          <w:szCs w:val="24"/>
          <w:lang w:val="ro-MD"/>
        </w:rPr>
        <w:t>Covenant</w:t>
      </w:r>
      <w:proofErr w:type="spellEnd"/>
      <w:r w:rsidR="0095124A" w:rsidRPr="00452E9E">
        <w:rPr>
          <w:rFonts w:ascii="Times New Roman" w:hAnsi="Times New Roman"/>
          <w:i/>
          <w:iCs/>
          <w:sz w:val="24"/>
          <w:szCs w:val="24"/>
          <w:lang w:val="ro-MD"/>
        </w:rPr>
        <w:t xml:space="preserve"> on Civil </w:t>
      </w:r>
      <w:proofErr w:type="spellStart"/>
      <w:r w:rsidR="0095124A" w:rsidRPr="00452E9E">
        <w:rPr>
          <w:rFonts w:ascii="Times New Roman" w:hAnsi="Times New Roman"/>
          <w:i/>
          <w:iCs/>
          <w:sz w:val="24"/>
          <w:szCs w:val="24"/>
          <w:lang w:val="ro-MD"/>
        </w:rPr>
        <w:t>and</w:t>
      </w:r>
      <w:proofErr w:type="spellEnd"/>
      <w:r w:rsidR="0095124A" w:rsidRPr="00452E9E">
        <w:rPr>
          <w:rFonts w:ascii="Times New Roman" w:hAnsi="Times New Roman"/>
          <w:i/>
          <w:iCs/>
          <w:sz w:val="24"/>
          <w:szCs w:val="24"/>
          <w:lang w:val="ro-MD"/>
        </w:rPr>
        <w:t xml:space="preserve"> Political </w:t>
      </w:r>
      <w:proofErr w:type="spellStart"/>
      <w:r w:rsidR="0095124A" w:rsidRPr="00452E9E">
        <w:rPr>
          <w:rFonts w:ascii="Times New Roman" w:hAnsi="Times New Roman"/>
          <w:i/>
          <w:iCs/>
          <w:sz w:val="24"/>
          <w:szCs w:val="24"/>
          <w:lang w:val="ro-MD"/>
        </w:rPr>
        <w:t>Rights</w:t>
      </w:r>
      <w:proofErr w:type="spellEnd"/>
    </w:p>
    <w:p w14:paraId="03713F60" w14:textId="21461410" w:rsidR="001F27A3" w:rsidRPr="000A43B6" w:rsidRDefault="001F27A3" w:rsidP="0095124A">
      <w:pPr>
        <w:pStyle w:val="NoSpacing"/>
        <w:ind w:right="-288"/>
        <w:jc w:val="center"/>
        <w:rPr>
          <w:rFonts w:ascii="Times New Roman" w:eastAsiaTheme="minorHAnsi" w:hAnsi="Times New Roman"/>
          <w:bCs/>
          <w:i/>
          <w:iCs/>
          <w:lang w:val="en-GB"/>
        </w:rPr>
      </w:pPr>
      <w:r w:rsidRPr="000A43B6">
        <w:rPr>
          <w:rFonts w:ascii="Times New Roman" w:eastAsiaTheme="minorHAnsi" w:hAnsi="Times New Roman"/>
          <w:bCs/>
          <w:i/>
          <w:iCs/>
          <w:kern w:val="2"/>
          <w:sz w:val="24"/>
          <w:szCs w:val="24"/>
          <w:lang w:val="en-GB"/>
          <w14:ligatures w14:val="standardContextual"/>
        </w:rPr>
        <w:t>(</w:t>
      </w:r>
      <w:r w:rsidR="0095124A">
        <w:rPr>
          <w:rFonts w:ascii="Times New Roman" w:eastAsiaTheme="minorHAnsi" w:hAnsi="Times New Roman"/>
          <w:bCs/>
          <w:i/>
          <w:iCs/>
          <w:sz w:val="24"/>
          <w:szCs w:val="24"/>
          <w:lang w:val="en-GB"/>
        </w:rPr>
        <w:t>9-10 March</w:t>
      </w:r>
      <w:r w:rsidRPr="000A43B6">
        <w:rPr>
          <w:rFonts w:ascii="Times New Roman" w:eastAsiaTheme="minorHAnsi" w:hAnsi="Times New Roman"/>
          <w:bCs/>
          <w:i/>
          <w:iCs/>
          <w:kern w:val="2"/>
          <w:sz w:val="24"/>
          <w:szCs w:val="24"/>
          <w:lang w:val="en-GB"/>
          <w14:ligatures w14:val="standardContextual"/>
        </w:rPr>
        <w:t xml:space="preserve"> 202</w:t>
      </w:r>
      <w:r w:rsidRPr="000A43B6">
        <w:rPr>
          <w:rFonts w:ascii="Times New Roman" w:eastAsiaTheme="minorHAnsi" w:hAnsi="Times New Roman"/>
          <w:bCs/>
          <w:i/>
          <w:iCs/>
          <w:sz w:val="24"/>
          <w:szCs w:val="24"/>
          <w:lang w:val="en-GB"/>
        </w:rPr>
        <w:t>6</w:t>
      </w:r>
      <w:r w:rsidRPr="000A43B6">
        <w:rPr>
          <w:rFonts w:ascii="Times New Roman" w:eastAsiaTheme="minorHAnsi" w:hAnsi="Times New Roman"/>
          <w:bCs/>
          <w:i/>
          <w:iCs/>
          <w:kern w:val="2"/>
          <w:sz w:val="24"/>
          <w:szCs w:val="24"/>
          <w:lang w:val="en-GB"/>
          <w14:ligatures w14:val="standardContextual"/>
        </w:rPr>
        <w:t>)</w:t>
      </w:r>
    </w:p>
    <w:bookmarkEnd w:id="0"/>
    <w:p w14:paraId="27804DB8" w14:textId="77777777" w:rsidR="001F27A3" w:rsidRDefault="001F27A3" w:rsidP="00817FF3">
      <w:pPr>
        <w:spacing w:after="0"/>
        <w:ind w:right="-284"/>
        <w:jc w:val="both"/>
        <w:rPr>
          <w:rFonts w:ascii="Times New Roman" w:hAnsi="Times New Roman" w:cs="Times New Roman"/>
          <w:sz w:val="28"/>
          <w:szCs w:val="28"/>
          <w:lang w:val="en-GB"/>
        </w:rPr>
      </w:pPr>
    </w:p>
    <w:p w14:paraId="32C887B9" w14:textId="77777777" w:rsidR="00B02492" w:rsidRDefault="00B02492" w:rsidP="00817FF3">
      <w:pPr>
        <w:spacing w:after="0"/>
        <w:ind w:right="-284"/>
        <w:jc w:val="both"/>
        <w:rPr>
          <w:rFonts w:ascii="Times New Roman" w:hAnsi="Times New Roman" w:cs="Times New Roman"/>
          <w:sz w:val="28"/>
          <w:szCs w:val="28"/>
          <w:lang w:val="en-GB"/>
        </w:rPr>
      </w:pPr>
    </w:p>
    <w:p w14:paraId="45DC50C5" w14:textId="749F0C5C" w:rsidR="00B02492" w:rsidRPr="002D67E9" w:rsidRDefault="00B02492" w:rsidP="00817FF3">
      <w:pPr>
        <w:spacing w:after="0"/>
        <w:ind w:right="-284"/>
        <w:jc w:val="both"/>
        <w:rPr>
          <w:rFonts w:ascii="Times New Roman" w:hAnsi="Times New Roman" w:cs="Times New Roman"/>
          <w:sz w:val="24"/>
          <w:szCs w:val="24"/>
          <w:lang w:val="en-GB"/>
        </w:rPr>
      </w:pPr>
      <w:r w:rsidRPr="002D67E9">
        <w:rPr>
          <w:rFonts w:ascii="Times New Roman" w:hAnsi="Times New Roman" w:cs="Times New Roman"/>
          <w:sz w:val="24"/>
          <w:szCs w:val="24"/>
          <w:lang w:val="en-GB"/>
        </w:rPr>
        <w:t>Dear Mister Chair,</w:t>
      </w:r>
    </w:p>
    <w:p w14:paraId="786E192B" w14:textId="77777777" w:rsidR="00B02492" w:rsidRPr="002D67E9" w:rsidRDefault="00B02492" w:rsidP="00817FF3">
      <w:pPr>
        <w:spacing w:after="0"/>
        <w:ind w:right="-284"/>
        <w:jc w:val="both"/>
        <w:rPr>
          <w:rFonts w:ascii="Times New Roman" w:hAnsi="Times New Roman" w:cs="Times New Roman"/>
          <w:sz w:val="24"/>
          <w:szCs w:val="24"/>
          <w:lang w:val="en-GB"/>
        </w:rPr>
      </w:pPr>
    </w:p>
    <w:p w14:paraId="7F832833" w14:textId="77777777" w:rsidR="00817FF3" w:rsidRPr="002D67E9" w:rsidRDefault="00817FF3" w:rsidP="00817FF3">
      <w:pPr>
        <w:spacing w:after="0"/>
        <w:ind w:right="-284"/>
        <w:jc w:val="both"/>
        <w:rPr>
          <w:rFonts w:ascii="Times New Roman" w:hAnsi="Times New Roman" w:cs="Times New Roman"/>
          <w:sz w:val="24"/>
          <w:szCs w:val="24"/>
          <w:lang w:val="en-GB"/>
        </w:rPr>
      </w:pPr>
      <w:r w:rsidRPr="002D67E9">
        <w:rPr>
          <w:rFonts w:ascii="Times New Roman" w:hAnsi="Times New Roman" w:cs="Times New Roman"/>
          <w:sz w:val="24"/>
          <w:szCs w:val="24"/>
          <w:lang w:val="en-GB"/>
        </w:rPr>
        <w:t>Distinguished Members of the Human Rights Committee,</w:t>
      </w:r>
    </w:p>
    <w:p w14:paraId="65AA363E" w14:textId="77777777" w:rsidR="00817FF3" w:rsidRPr="002D67E9" w:rsidRDefault="00817FF3" w:rsidP="00817FF3">
      <w:pPr>
        <w:spacing w:after="0"/>
        <w:ind w:right="-284"/>
        <w:jc w:val="both"/>
        <w:rPr>
          <w:rFonts w:ascii="Times New Roman" w:hAnsi="Times New Roman" w:cs="Times New Roman"/>
          <w:sz w:val="24"/>
          <w:szCs w:val="24"/>
          <w:lang w:val="en-GB"/>
        </w:rPr>
      </w:pPr>
    </w:p>
    <w:p w14:paraId="4DEFE355" w14:textId="77777777" w:rsidR="00817FF3" w:rsidRPr="002D67E9" w:rsidRDefault="00817FF3" w:rsidP="00817FF3">
      <w:pPr>
        <w:spacing w:after="0"/>
        <w:ind w:right="-284"/>
        <w:jc w:val="both"/>
        <w:rPr>
          <w:rFonts w:ascii="Times New Roman" w:hAnsi="Times New Roman" w:cs="Times New Roman"/>
          <w:sz w:val="24"/>
          <w:szCs w:val="24"/>
          <w:lang w:val="en-GB"/>
        </w:rPr>
      </w:pPr>
      <w:r w:rsidRPr="002D67E9">
        <w:rPr>
          <w:rFonts w:ascii="Times New Roman" w:hAnsi="Times New Roman" w:cs="Times New Roman"/>
          <w:sz w:val="24"/>
          <w:szCs w:val="24"/>
          <w:lang w:val="en-GB"/>
        </w:rPr>
        <w:t xml:space="preserve">It is a particular honour for the delegation of the Republic of Moldova to appear before this esteemed UN body for the consideration of our fourth periodic report under the International Covenant on Civil and Political Rights. </w:t>
      </w:r>
    </w:p>
    <w:p w14:paraId="06F1028F" w14:textId="77777777" w:rsidR="00817FF3" w:rsidRPr="002D67E9" w:rsidRDefault="00817FF3" w:rsidP="00817FF3">
      <w:pPr>
        <w:spacing w:after="0"/>
        <w:ind w:right="-284"/>
        <w:jc w:val="both"/>
        <w:rPr>
          <w:rFonts w:ascii="Times New Roman" w:hAnsi="Times New Roman" w:cs="Times New Roman"/>
          <w:sz w:val="24"/>
          <w:szCs w:val="24"/>
          <w:lang w:val="en-GB"/>
        </w:rPr>
      </w:pPr>
    </w:p>
    <w:p w14:paraId="66FBD0C8" w14:textId="77777777" w:rsidR="00817FF3" w:rsidRPr="002D67E9" w:rsidRDefault="00817FF3" w:rsidP="00817FF3">
      <w:pPr>
        <w:spacing w:after="0"/>
        <w:ind w:right="-284"/>
        <w:jc w:val="both"/>
        <w:rPr>
          <w:rFonts w:ascii="Times New Roman" w:hAnsi="Times New Roman" w:cs="Times New Roman"/>
          <w:sz w:val="24"/>
          <w:szCs w:val="24"/>
          <w:lang w:val="en-GB"/>
        </w:rPr>
      </w:pPr>
      <w:r w:rsidRPr="002D67E9">
        <w:rPr>
          <w:rFonts w:ascii="Times New Roman" w:hAnsi="Times New Roman" w:cs="Times New Roman"/>
          <w:sz w:val="24"/>
          <w:szCs w:val="24"/>
          <w:lang w:val="en-GB"/>
        </w:rPr>
        <w:t>We express our highest appreciation for the opportunity to engage in an open and constructive dialogue with the Committee, which provides valuable guidance for refining our policies and advancing the effective protection of civil and political rights.</w:t>
      </w:r>
    </w:p>
    <w:p w14:paraId="658588A2" w14:textId="77777777" w:rsidR="00817FF3" w:rsidRPr="002D67E9" w:rsidRDefault="00817FF3" w:rsidP="00817FF3">
      <w:pPr>
        <w:spacing w:after="0"/>
        <w:ind w:right="-284"/>
        <w:jc w:val="both"/>
        <w:rPr>
          <w:rFonts w:ascii="Times New Roman" w:hAnsi="Times New Roman" w:cs="Times New Roman"/>
          <w:sz w:val="24"/>
          <w:szCs w:val="24"/>
          <w:lang w:val="en-GB"/>
        </w:rPr>
      </w:pPr>
    </w:p>
    <w:p w14:paraId="10C78CD4" w14:textId="034023EA" w:rsidR="0069676A" w:rsidRPr="002D67E9" w:rsidRDefault="00817FF3" w:rsidP="0069676A">
      <w:pPr>
        <w:ind w:right="-284"/>
        <w:jc w:val="both"/>
        <w:rPr>
          <w:rFonts w:ascii="Times New Roman" w:hAnsi="Times New Roman" w:cs="Times New Roman"/>
          <w:sz w:val="24"/>
          <w:szCs w:val="24"/>
          <w:lang w:val="en-GB"/>
        </w:rPr>
      </w:pPr>
      <w:r w:rsidRPr="002D67E9">
        <w:rPr>
          <w:rFonts w:ascii="Times New Roman" w:hAnsi="Times New Roman" w:cs="Times New Roman"/>
          <w:sz w:val="24"/>
          <w:szCs w:val="24"/>
          <w:lang w:val="en-GB"/>
        </w:rPr>
        <w:t xml:space="preserve">Please allow me to introduce the delegation of the Republic of Moldova, which is composed of the following members: </w:t>
      </w:r>
    </w:p>
    <w:p w14:paraId="19FEB8FB" w14:textId="737DFBA0" w:rsidR="0069676A" w:rsidRPr="002D67E9" w:rsidRDefault="0069676A" w:rsidP="0069676A">
      <w:pPr>
        <w:pStyle w:val="ListParagraph"/>
        <w:numPr>
          <w:ilvl w:val="0"/>
          <w:numId w:val="3"/>
        </w:numPr>
        <w:shd w:val="clear" w:color="auto" w:fill="FFFFFF"/>
        <w:spacing w:after="100" w:afterAutospacing="1"/>
        <w:ind w:left="426" w:hanging="284"/>
        <w:jc w:val="both"/>
        <w:rPr>
          <w:rFonts w:cs="Times New Roman"/>
          <w:color w:val="000000"/>
          <w:kern w:val="0"/>
          <w:sz w:val="24"/>
          <w:szCs w:val="24"/>
          <w:lang w:val="en-US"/>
        </w:rPr>
      </w:pPr>
      <w:r w:rsidRPr="002D67E9">
        <w:rPr>
          <w:rFonts w:cs="Times New Roman"/>
          <w:color w:val="000000"/>
          <w:kern w:val="0"/>
          <w:sz w:val="24"/>
          <w:szCs w:val="24"/>
          <w:lang w:val="en-US"/>
        </w:rPr>
        <w:t xml:space="preserve">H.E. Mr. Vladimir CUC, Ambassador, Permanent Representative, </w:t>
      </w:r>
      <w:r w:rsidRPr="002D67E9">
        <w:rPr>
          <w:rFonts w:cs="Times New Roman"/>
          <w:sz w:val="24"/>
          <w:szCs w:val="24"/>
          <w:lang w:val="en-GB"/>
        </w:rPr>
        <w:t xml:space="preserve">Permanent Mission of the Republic of Moldova to the UN Office in </w:t>
      </w:r>
      <w:proofErr w:type="gramStart"/>
      <w:r w:rsidRPr="002D67E9">
        <w:rPr>
          <w:rFonts w:cs="Times New Roman"/>
          <w:sz w:val="24"/>
          <w:szCs w:val="24"/>
          <w:lang w:val="en-GB"/>
        </w:rPr>
        <w:t>Geneva;</w:t>
      </w:r>
      <w:proofErr w:type="gramEnd"/>
    </w:p>
    <w:p w14:paraId="25CAE3D0" w14:textId="77777777" w:rsidR="0069676A" w:rsidRPr="002D67E9" w:rsidRDefault="0069676A" w:rsidP="0069676A">
      <w:pPr>
        <w:pStyle w:val="ListParagraph"/>
        <w:numPr>
          <w:ilvl w:val="0"/>
          <w:numId w:val="3"/>
        </w:numPr>
        <w:shd w:val="clear" w:color="auto" w:fill="FFFFFF"/>
        <w:spacing w:after="100" w:afterAutospacing="1"/>
        <w:ind w:left="426" w:hanging="284"/>
        <w:jc w:val="both"/>
        <w:rPr>
          <w:rFonts w:cs="Times New Roman"/>
          <w:color w:val="000000"/>
          <w:kern w:val="0"/>
          <w:sz w:val="24"/>
          <w:szCs w:val="24"/>
          <w:lang w:val="en-US"/>
        </w:rPr>
      </w:pPr>
      <w:r w:rsidRPr="002D67E9">
        <w:rPr>
          <w:rFonts w:cs="Times New Roman"/>
          <w:kern w:val="0"/>
          <w:sz w:val="24"/>
          <w:szCs w:val="24"/>
          <w:lang w:val="en-US"/>
        </w:rPr>
        <w:t>Mr. Vasile GREJDIERU, Head of the Legal Division, Ministry of Internal Affairs (</w:t>
      </w:r>
      <w:r w:rsidRPr="002D67E9">
        <w:rPr>
          <w:rFonts w:cs="Times New Roman"/>
          <w:i/>
          <w:iCs/>
          <w:kern w:val="0"/>
          <w:sz w:val="24"/>
          <w:szCs w:val="24"/>
          <w:lang w:val="en-US"/>
        </w:rPr>
        <w:t>remote participation</w:t>
      </w:r>
      <w:proofErr w:type="gramStart"/>
      <w:r w:rsidRPr="002D67E9">
        <w:rPr>
          <w:rFonts w:cs="Times New Roman"/>
          <w:kern w:val="0"/>
          <w:sz w:val="24"/>
          <w:szCs w:val="24"/>
          <w:lang w:val="en-US"/>
        </w:rPr>
        <w:t>);</w:t>
      </w:r>
      <w:proofErr w:type="gramEnd"/>
    </w:p>
    <w:p w14:paraId="6776649B" w14:textId="77777777" w:rsidR="0069676A" w:rsidRPr="002D67E9" w:rsidRDefault="0069676A" w:rsidP="0069676A">
      <w:pPr>
        <w:pStyle w:val="ListParagraph"/>
        <w:numPr>
          <w:ilvl w:val="0"/>
          <w:numId w:val="3"/>
        </w:numPr>
        <w:shd w:val="clear" w:color="auto" w:fill="FFFFFF"/>
        <w:spacing w:after="100" w:afterAutospacing="1"/>
        <w:ind w:left="426" w:hanging="284"/>
        <w:jc w:val="both"/>
        <w:rPr>
          <w:rFonts w:cs="Times New Roman"/>
          <w:color w:val="000000"/>
          <w:kern w:val="0"/>
          <w:sz w:val="24"/>
          <w:szCs w:val="24"/>
          <w:lang w:val="en-US"/>
        </w:rPr>
      </w:pPr>
      <w:r w:rsidRPr="002D67E9">
        <w:rPr>
          <w:rFonts w:cs="Times New Roman"/>
          <w:color w:val="000000"/>
          <w:kern w:val="0"/>
          <w:sz w:val="24"/>
          <w:szCs w:val="24"/>
          <w:lang w:val="en-US"/>
        </w:rPr>
        <w:t xml:space="preserve">Ms. Tatiana BODRUG, Head of Public Policy Coordination and European Integration Division, Ministry of Labor and Social </w:t>
      </w:r>
      <w:proofErr w:type="gramStart"/>
      <w:r w:rsidRPr="002D67E9">
        <w:rPr>
          <w:rFonts w:cs="Times New Roman"/>
          <w:color w:val="000000"/>
          <w:kern w:val="0"/>
          <w:sz w:val="24"/>
          <w:szCs w:val="24"/>
          <w:lang w:val="en-US"/>
        </w:rPr>
        <w:t>Protection;</w:t>
      </w:r>
      <w:proofErr w:type="gramEnd"/>
    </w:p>
    <w:p w14:paraId="57D3F5F2" w14:textId="77777777" w:rsidR="0069676A" w:rsidRPr="002D67E9" w:rsidRDefault="0069676A" w:rsidP="0069676A">
      <w:pPr>
        <w:pStyle w:val="ListParagraph"/>
        <w:numPr>
          <w:ilvl w:val="0"/>
          <w:numId w:val="3"/>
        </w:numPr>
        <w:shd w:val="clear" w:color="auto" w:fill="FFFFFF"/>
        <w:spacing w:after="100" w:afterAutospacing="1"/>
        <w:ind w:left="426" w:hanging="284"/>
        <w:jc w:val="both"/>
        <w:rPr>
          <w:rFonts w:cs="Times New Roman"/>
          <w:color w:val="000000"/>
          <w:kern w:val="0"/>
          <w:sz w:val="24"/>
          <w:szCs w:val="24"/>
          <w:lang w:val="en-US"/>
        </w:rPr>
      </w:pPr>
      <w:r w:rsidRPr="002D67E9">
        <w:rPr>
          <w:rFonts w:cs="Times New Roman"/>
          <w:color w:val="000000"/>
          <w:kern w:val="0"/>
          <w:sz w:val="24"/>
          <w:szCs w:val="24"/>
          <w:lang w:val="en-US"/>
        </w:rPr>
        <w:t xml:space="preserve">Mr. Maxim DONICI, Head of the Legal Division, Ministry of </w:t>
      </w:r>
      <w:proofErr w:type="gramStart"/>
      <w:r w:rsidRPr="002D67E9">
        <w:rPr>
          <w:rFonts w:cs="Times New Roman"/>
          <w:color w:val="000000"/>
          <w:kern w:val="0"/>
          <w:sz w:val="24"/>
          <w:szCs w:val="24"/>
          <w:lang w:val="en-US"/>
        </w:rPr>
        <w:t>Health;</w:t>
      </w:r>
      <w:proofErr w:type="gramEnd"/>
      <w:r w:rsidRPr="002D67E9">
        <w:rPr>
          <w:rFonts w:cs="Times New Roman"/>
          <w:color w:val="000000"/>
          <w:kern w:val="0"/>
          <w:sz w:val="24"/>
          <w:szCs w:val="24"/>
          <w:lang w:val="en-US"/>
        </w:rPr>
        <w:t xml:space="preserve"> </w:t>
      </w:r>
    </w:p>
    <w:p w14:paraId="0FE484AD" w14:textId="77777777" w:rsidR="0069676A" w:rsidRPr="002D67E9" w:rsidRDefault="0069676A" w:rsidP="0069676A">
      <w:pPr>
        <w:pStyle w:val="ListParagraph"/>
        <w:numPr>
          <w:ilvl w:val="0"/>
          <w:numId w:val="3"/>
        </w:numPr>
        <w:shd w:val="clear" w:color="auto" w:fill="FFFFFF"/>
        <w:spacing w:after="100" w:afterAutospacing="1"/>
        <w:ind w:left="426" w:hanging="284"/>
        <w:jc w:val="both"/>
        <w:rPr>
          <w:rFonts w:cs="Times New Roman"/>
          <w:color w:val="000000"/>
          <w:kern w:val="0"/>
          <w:sz w:val="24"/>
          <w:szCs w:val="24"/>
          <w:lang w:val="en-US"/>
        </w:rPr>
      </w:pPr>
      <w:r w:rsidRPr="002D67E9">
        <w:rPr>
          <w:rFonts w:cs="Times New Roman"/>
          <w:color w:val="000000"/>
          <w:kern w:val="0"/>
          <w:sz w:val="24"/>
          <w:szCs w:val="24"/>
          <w:lang w:val="en-US"/>
        </w:rPr>
        <w:t xml:space="preserve">Ms. Olesea PANCHIV, Deputy Head of the International Relations Division, Ministry of </w:t>
      </w:r>
      <w:proofErr w:type="gramStart"/>
      <w:r w:rsidRPr="002D67E9">
        <w:rPr>
          <w:rFonts w:cs="Times New Roman"/>
          <w:color w:val="000000"/>
          <w:kern w:val="0"/>
          <w:sz w:val="24"/>
          <w:szCs w:val="24"/>
          <w:lang w:val="en-US"/>
        </w:rPr>
        <w:t>Justice;</w:t>
      </w:r>
      <w:proofErr w:type="gramEnd"/>
    </w:p>
    <w:p w14:paraId="095EF21C" w14:textId="77777777" w:rsidR="0069676A" w:rsidRPr="002D67E9" w:rsidRDefault="0069676A" w:rsidP="0069676A">
      <w:pPr>
        <w:pStyle w:val="ListParagraph"/>
        <w:numPr>
          <w:ilvl w:val="0"/>
          <w:numId w:val="3"/>
        </w:numPr>
        <w:shd w:val="clear" w:color="auto" w:fill="FFFFFF"/>
        <w:spacing w:after="100" w:afterAutospacing="1"/>
        <w:ind w:left="426" w:hanging="284"/>
        <w:jc w:val="both"/>
        <w:rPr>
          <w:rFonts w:cs="Times New Roman"/>
          <w:color w:val="000000"/>
          <w:kern w:val="0"/>
          <w:sz w:val="24"/>
          <w:szCs w:val="24"/>
          <w:lang w:val="en-US"/>
        </w:rPr>
      </w:pPr>
      <w:r w:rsidRPr="002D67E9">
        <w:rPr>
          <w:rFonts w:cs="Times New Roman"/>
          <w:color w:val="000000"/>
          <w:kern w:val="0"/>
          <w:sz w:val="24"/>
          <w:szCs w:val="24"/>
          <w:lang w:val="en-US"/>
        </w:rPr>
        <w:t xml:space="preserve">Ms. Angela MOTUZOC, Prosecutor, Legal Assistance and International Cooperation Division, Prosecutor General's </w:t>
      </w:r>
      <w:proofErr w:type="gramStart"/>
      <w:r w:rsidRPr="002D67E9">
        <w:rPr>
          <w:rFonts w:cs="Times New Roman"/>
          <w:color w:val="000000"/>
          <w:kern w:val="0"/>
          <w:sz w:val="24"/>
          <w:szCs w:val="24"/>
          <w:lang w:val="en-US"/>
        </w:rPr>
        <w:t>Office;</w:t>
      </w:r>
      <w:proofErr w:type="gramEnd"/>
    </w:p>
    <w:p w14:paraId="2EF25F8A" w14:textId="77777777" w:rsidR="0069676A" w:rsidRPr="002D67E9" w:rsidRDefault="0069676A" w:rsidP="0069676A">
      <w:pPr>
        <w:pStyle w:val="ListParagraph"/>
        <w:numPr>
          <w:ilvl w:val="0"/>
          <w:numId w:val="3"/>
        </w:numPr>
        <w:shd w:val="clear" w:color="auto" w:fill="FFFFFF"/>
        <w:spacing w:after="100" w:afterAutospacing="1"/>
        <w:ind w:left="426" w:hanging="284"/>
        <w:jc w:val="both"/>
        <w:rPr>
          <w:rFonts w:cs="Times New Roman"/>
          <w:color w:val="000000"/>
          <w:kern w:val="0"/>
          <w:sz w:val="24"/>
          <w:szCs w:val="24"/>
          <w:lang w:val="en-US"/>
        </w:rPr>
      </w:pPr>
      <w:r w:rsidRPr="002D67E9">
        <w:rPr>
          <w:rFonts w:cs="Times New Roman"/>
          <w:color w:val="000000"/>
          <w:kern w:val="0"/>
          <w:sz w:val="24"/>
          <w:szCs w:val="24"/>
          <w:lang w:val="en-US"/>
        </w:rPr>
        <w:t>Mr. Vladislav BUȘMACHIU, Head of Communication, Protocol and International Cooperation Directorate, National Administration of Penitentiaries (</w:t>
      </w:r>
      <w:r w:rsidRPr="002D67E9">
        <w:rPr>
          <w:rFonts w:cs="Times New Roman"/>
          <w:i/>
          <w:iCs/>
          <w:color w:val="000000"/>
          <w:kern w:val="0"/>
          <w:sz w:val="24"/>
          <w:szCs w:val="24"/>
          <w:lang w:val="en-US"/>
        </w:rPr>
        <w:t>remote participation</w:t>
      </w:r>
      <w:proofErr w:type="gramStart"/>
      <w:r w:rsidRPr="002D67E9">
        <w:rPr>
          <w:rFonts w:cs="Times New Roman"/>
          <w:color w:val="000000"/>
          <w:kern w:val="0"/>
          <w:sz w:val="24"/>
          <w:szCs w:val="24"/>
          <w:lang w:val="en-US"/>
        </w:rPr>
        <w:t>);</w:t>
      </w:r>
      <w:proofErr w:type="gramEnd"/>
    </w:p>
    <w:p w14:paraId="754581C7" w14:textId="77777777" w:rsidR="0069676A" w:rsidRPr="002D67E9" w:rsidRDefault="0069676A" w:rsidP="0069676A">
      <w:pPr>
        <w:pStyle w:val="ListParagraph"/>
        <w:numPr>
          <w:ilvl w:val="0"/>
          <w:numId w:val="3"/>
        </w:numPr>
        <w:shd w:val="clear" w:color="auto" w:fill="FFFFFF"/>
        <w:spacing w:after="0" w:afterAutospacing="1"/>
        <w:ind w:left="426" w:right="-284" w:hanging="284"/>
        <w:jc w:val="both"/>
        <w:rPr>
          <w:rFonts w:cs="Times New Roman"/>
          <w:sz w:val="24"/>
          <w:szCs w:val="24"/>
          <w:lang w:val="en-GB"/>
        </w:rPr>
      </w:pPr>
      <w:r w:rsidRPr="002D67E9">
        <w:rPr>
          <w:rFonts w:cs="Times New Roman"/>
          <w:sz w:val="24"/>
          <w:szCs w:val="24"/>
          <w:lang w:val="en-GB"/>
        </w:rPr>
        <w:t xml:space="preserve">Ms. Nicoleta CIOBANU, Second Secretary, Permanent Mission of the Republic of Moldova to the UN Office in </w:t>
      </w:r>
      <w:proofErr w:type="gramStart"/>
      <w:r w:rsidRPr="002D67E9">
        <w:rPr>
          <w:rFonts w:cs="Times New Roman"/>
          <w:sz w:val="24"/>
          <w:szCs w:val="24"/>
          <w:lang w:val="en-GB"/>
        </w:rPr>
        <w:t>Geneva;</w:t>
      </w:r>
      <w:proofErr w:type="gramEnd"/>
    </w:p>
    <w:p w14:paraId="0E1DE545" w14:textId="621F26CF" w:rsidR="00817FF3" w:rsidRPr="002D67E9" w:rsidRDefault="00C93EAA" w:rsidP="0069676A">
      <w:pPr>
        <w:shd w:val="clear" w:color="auto" w:fill="FFFFFF"/>
        <w:spacing w:after="0" w:afterAutospacing="1"/>
        <w:ind w:right="-284"/>
        <w:jc w:val="both"/>
        <w:rPr>
          <w:rFonts w:ascii="Times New Roman" w:hAnsi="Times New Roman" w:cs="Times New Roman"/>
          <w:sz w:val="24"/>
          <w:szCs w:val="24"/>
          <w:lang w:val="en-GB"/>
        </w:rPr>
      </w:pPr>
      <w:r w:rsidRPr="002D67E9">
        <w:rPr>
          <w:rFonts w:ascii="Times New Roman" w:hAnsi="Times New Roman" w:cs="Times New Roman"/>
          <w:sz w:val="24"/>
          <w:szCs w:val="24"/>
          <w:lang w:val="en-GB"/>
        </w:rPr>
        <w:t>I would like also to draw your attention to the latest development</w:t>
      </w:r>
      <w:r w:rsidR="00167D74" w:rsidRPr="002D67E9">
        <w:rPr>
          <w:rFonts w:ascii="Times New Roman" w:hAnsi="Times New Roman" w:cs="Times New Roman"/>
          <w:sz w:val="24"/>
          <w:szCs w:val="24"/>
          <w:lang w:val="en-GB"/>
        </w:rPr>
        <w:t>s</w:t>
      </w:r>
      <w:r w:rsidRPr="002D67E9">
        <w:rPr>
          <w:rFonts w:ascii="Times New Roman" w:hAnsi="Times New Roman" w:cs="Times New Roman"/>
          <w:sz w:val="24"/>
          <w:szCs w:val="24"/>
          <w:lang w:val="en-GB"/>
        </w:rPr>
        <w:t xml:space="preserve"> in Moldova </w:t>
      </w:r>
      <w:proofErr w:type="gramStart"/>
      <w:r w:rsidR="00416AC7" w:rsidRPr="002D67E9">
        <w:rPr>
          <w:rFonts w:ascii="Times New Roman" w:hAnsi="Times New Roman" w:cs="Times New Roman"/>
          <w:sz w:val="24"/>
          <w:szCs w:val="24"/>
          <w:lang w:val="en-GB"/>
        </w:rPr>
        <w:t>with regard to</w:t>
      </w:r>
      <w:proofErr w:type="gramEnd"/>
      <w:r w:rsidR="00416AC7" w:rsidRPr="002D67E9">
        <w:rPr>
          <w:rFonts w:ascii="Times New Roman" w:hAnsi="Times New Roman" w:cs="Times New Roman"/>
          <w:sz w:val="24"/>
          <w:szCs w:val="24"/>
          <w:lang w:val="en-GB"/>
        </w:rPr>
        <w:t xml:space="preserve"> the</w:t>
      </w:r>
      <w:r w:rsidRPr="002D67E9">
        <w:rPr>
          <w:rFonts w:ascii="Times New Roman" w:hAnsi="Times New Roman" w:cs="Times New Roman"/>
          <w:sz w:val="24"/>
          <w:szCs w:val="24"/>
          <w:lang w:val="en-GB"/>
        </w:rPr>
        <w:t xml:space="preserve"> implement</w:t>
      </w:r>
      <w:r w:rsidR="00416AC7" w:rsidRPr="002D67E9">
        <w:rPr>
          <w:rFonts w:ascii="Times New Roman" w:hAnsi="Times New Roman" w:cs="Times New Roman"/>
          <w:sz w:val="24"/>
          <w:szCs w:val="24"/>
          <w:lang w:val="en-GB"/>
        </w:rPr>
        <w:t>ation</w:t>
      </w:r>
      <w:r w:rsidRPr="002D67E9">
        <w:rPr>
          <w:rFonts w:ascii="Times New Roman" w:hAnsi="Times New Roman" w:cs="Times New Roman"/>
          <w:sz w:val="24"/>
          <w:szCs w:val="24"/>
          <w:lang w:val="en-GB"/>
        </w:rPr>
        <w:t xml:space="preserve"> the international Covenant on civil and political rights. </w:t>
      </w:r>
      <w:r w:rsidR="00817FF3" w:rsidRPr="002D67E9">
        <w:rPr>
          <w:rFonts w:ascii="Times New Roman" w:hAnsi="Times New Roman" w:cs="Times New Roman"/>
          <w:sz w:val="24"/>
          <w:szCs w:val="24"/>
          <w:lang w:val="en-GB"/>
        </w:rPr>
        <w:t xml:space="preserve">Since the submission of the </w:t>
      </w:r>
      <w:r w:rsidR="00C915DF" w:rsidRPr="002D67E9">
        <w:rPr>
          <w:rFonts w:ascii="Times New Roman" w:hAnsi="Times New Roman" w:cs="Times New Roman"/>
          <w:sz w:val="24"/>
          <w:szCs w:val="24"/>
          <w:lang w:val="en-GB"/>
        </w:rPr>
        <w:t xml:space="preserve">last </w:t>
      </w:r>
      <w:r w:rsidR="00817FF3" w:rsidRPr="002D67E9">
        <w:rPr>
          <w:rFonts w:ascii="Times New Roman" w:hAnsi="Times New Roman" w:cs="Times New Roman"/>
          <w:sz w:val="24"/>
          <w:szCs w:val="24"/>
          <w:lang w:val="en-GB"/>
        </w:rPr>
        <w:t xml:space="preserve">national report, the Republic of Moldova has continued to pursue comprehensive and </w:t>
      </w:r>
      <w:r w:rsidR="00817FF3" w:rsidRPr="002D67E9">
        <w:rPr>
          <w:rFonts w:ascii="Times New Roman" w:hAnsi="Times New Roman" w:cs="Times New Roman"/>
          <w:sz w:val="24"/>
          <w:szCs w:val="24"/>
          <w:lang w:val="en-GB"/>
        </w:rPr>
        <w:lastRenderedPageBreak/>
        <w:t>systemic reforms aimed at consolidating the rule of law, reinforcing democratic institutions and ensuring the effective enjoyment of the rights enshrined in the Covenant.</w:t>
      </w:r>
    </w:p>
    <w:p w14:paraId="2BF144D6" w14:textId="4BECECF0" w:rsidR="00817FF3" w:rsidRPr="002D67E9" w:rsidRDefault="00817FF3" w:rsidP="00817FF3">
      <w:pPr>
        <w:spacing w:after="0"/>
        <w:ind w:right="-284"/>
        <w:jc w:val="both"/>
        <w:rPr>
          <w:rFonts w:ascii="Times New Roman" w:hAnsi="Times New Roman" w:cs="Times New Roman"/>
          <w:sz w:val="24"/>
          <w:szCs w:val="24"/>
          <w:lang w:val="en-GB"/>
        </w:rPr>
      </w:pPr>
      <w:r w:rsidRPr="002D67E9">
        <w:rPr>
          <w:rFonts w:ascii="Times New Roman" w:hAnsi="Times New Roman" w:cs="Times New Roman"/>
          <w:sz w:val="24"/>
          <w:szCs w:val="24"/>
          <w:lang w:val="en-GB"/>
        </w:rPr>
        <w:t xml:space="preserve">A defining element of this reform trajectory is Moldova’s European Union accession process. </w:t>
      </w:r>
    </w:p>
    <w:p w14:paraId="58EFD675" w14:textId="77777777" w:rsidR="00817FF3" w:rsidRPr="002D67E9" w:rsidRDefault="00817FF3" w:rsidP="00817FF3">
      <w:pPr>
        <w:spacing w:after="0"/>
        <w:ind w:right="-284"/>
        <w:jc w:val="both"/>
        <w:rPr>
          <w:rFonts w:ascii="Times New Roman" w:hAnsi="Times New Roman" w:cs="Times New Roman"/>
          <w:sz w:val="24"/>
          <w:szCs w:val="24"/>
          <w:lang w:val="en-GB"/>
        </w:rPr>
      </w:pPr>
    </w:p>
    <w:p w14:paraId="040329F0" w14:textId="309B5E6A" w:rsidR="00817FF3" w:rsidRPr="002D67E9" w:rsidRDefault="00817FF3" w:rsidP="00817FF3">
      <w:pPr>
        <w:spacing w:after="0"/>
        <w:ind w:right="-284"/>
        <w:jc w:val="both"/>
        <w:rPr>
          <w:rFonts w:ascii="Times New Roman" w:hAnsi="Times New Roman" w:cs="Times New Roman"/>
          <w:sz w:val="24"/>
          <w:szCs w:val="24"/>
          <w:lang w:val="en-GB"/>
        </w:rPr>
      </w:pPr>
      <w:r w:rsidRPr="002D67E9">
        <w:rPr>
          <w:rFonts w:ascii="Times New Roman" w:hAnsi="Times New Roman" w:cs="Times New Roman"/>
          <w:sz w:val="24"/>
          <w:szCs w:val="24"/>
          <w:lang w:val="en-GB"/>
        </w:rPr>
        <w:t>The negotiating Chapter 23 “Judiciary and Fundamental Rights” remains central to the negotiation framework, requiring demonstrable progress in judicial reform, the fight against corruption and, as its name is saying, the effective protection of fundamental rights</w:t>
      </w:r>
      <w:r w:rsidR="00C93EAA" w:rsidRPr="002D67E9">
        <w:rPr>
          <w:rFonts w:ascii="Times New Roman" w:hAnsi="Times New Roman" w:cs="Times New Roman"/>
          <w:sz w:val="24"/>
          <w:szCs w:val="24"/>
          <w:lang w:val="en-GB"/>
        </w:rPr>
        <w:t xml:space="preserve">, including the rights protected by the </w:t>
      </w:r>
      <w:r w:rsidR="0069676A" w:rsidRPr="002D67E9">
        <w:rPr>
          <w:rFonts w:ascii="Times New Roman" w:hAnsi="Times New Roman" w:cs="Times New Roman"/>
          <w:sz w:val="24"/>
          <w:szCs w:val="24"/>
          <w:lang w:val="en-GB"/>
        </w:rPr>
        <w:t>I</w:t>
      </w:r>
      <w:r w:rsidR="00C93EAA" w:rsidRPr="002D67E9">
        <w:rPr>
          <w:rFonts w:ascii="Times New Roman" w:hAnsi="Times New Roman" w:cs="Times New Roman"/>
          <w:sz w:val="24"/>
          <w:szCs w:val="24"/>
          <w:lang w:val="en-GB"/>
        </w:rPr>
        <w:t xml:space="preserve">nternational Covenant on </w:t>
      </w:r>
      <w:r w:rsidR="0069676A" w:rsidRPr="002D67E9">
        <w:rPr>
          <w:rFonts w:ascii="Times New Roman" w:hAnsi="Times New Roman" w:cs="Times New Roman"/>
          <w:sz w:val="24"/>
          <w:szCs w:val="24"/>
          <w:lang w:val="en-GB"/>
        </w:rPr>
        <w:t>C</w:t>
      </w:r>
      <w:r w:rsidR="00C93EAA" w:rsidRPr="002D67E9">
        <w:rPr>
          <w:rFonts w:ascii="Times New Roman" w:hAnsi="Times New Roman" w:cs="Times New Roman"/>
          <w:sz w:val="24"/>
          <w:szCs w:val="24"/>
          <w:lang w:val="en-GB"/>
        </w:rPr>
        <w:t xml:space="preserve">ivil and </w:t>
      </w:r>
      <w:r w:rsidR="0069676A" w:rsidRPr="002D67E9">
        <w:rPr>
          <w:rFonts w:ascii="Times New Roman" w:hAnsi="Times New Roman" w:cs="Times New Roman"/>
          <w:sz w:val="24"/>
          <w:szCs w:val="24"/>
          <w:lang w:val="en-GB"/>
        </w:rPr>
        <w:t>P</w:t>
      </w:r>
      <w:r w:rsidR="00C93EAA" w:rsidRPr="002D67E9">
        <w:rPr>
          <w:rFonts w:ascii="Times New Roman" w:hAnsi="Times New Roman" w:cs="Times New Roman"/>
          <w:sz w:val="24"/>
          <w:szCs w:val="24"/>
          <w:lang w:val="en-GB"/>
        </w:rPr>
        <w:t xml:space="preserve">olitical </w:t>
      </w:r>
      <w:r w:rsidR="0069676A" w:rsidRPr="002D67E9">
        <w:rPr>
          <w:rFonts w:ascii="Times New Roman" w:hAnsi="Times New Roman" w:cs="Times New Roman"/>
          <w:sz w:val="24"/>
          <w:szCs w:val="24"/>
          <w:lang w:val="en-GB"/>
        </w:rPr>
        <w:t>R</w:t>
      </w:r>
      <w:r w:rsidR="00C93EAA" w:rsidRPr="002D67E9">
        <w:rPr>
          <w:rFonts w:ascii="Times New Roman" w:hAnsi="Times New Roman" w:cs="Times New Roman"/>
          <w:sz w:val="24"/>
          <w:szCs w:val="24"/>
          <w:lang w:val="en-GB"/>
        </w:rPr>
        <w:t>ights</w:t>
      </w:r>
      <w:r w:rsidRPr="002D67E9">
        <w:rPr>
          <w:rFonts w:ascii="Times New Roman" w:hAnsi="Times New Roman" w:cs="Times New Roman"/>
          <w:sz w:val="24"/>
          <w:szCs w:val="24"/>
          <w:lang w:val="en-GB"/>
        </w:rPr>
        <w:t>.</w:t>
      </w:r>
      <w:r w:rsidR="00167D74" w:rsidRPr="002D67E9">
        <w:rPr>
          <w:rFonts w:ascii="Times New Roman" w:hAnsi="Times New Roman" w:cs="Times New Roman"/>
          <w:sz w:val="24"/>
          <w:szCs w:val="24"/>
          <w:lang w:val="en-GB"/>
        </w:rPr>
        <w:t xml:space="preserve"> </w:t>
      </w:r>
    </w:p>
    <w:p w14:paraId="086C9117" w14:textId="77777777" w:rsidR="00817FF3" w:rsidRPr="002D67E9" w:rsidRDefault="00817FF3" w:rsidP="00817FF3">
      <w:pPr>
        <w:spacing w:after="0"/>
        <w:ind w:right="-284"/>
        <w:jc w:val="both"/>
        <w:rPr>
          <w:rFonts w:ascii="Times New Roman" w:hAnsi="Times New Roman" w:cs="Times New Roman"/>
          <w:sz w:val="24"/>
          <w:szCs w:val="24"/>
          <w:lang w:val="en-GB"/>
        </w:rPr>
      </w:pPr>
    </w:p>
    <w:p w14:paraId="7050CDC5" w14:textId="6BA62210" w:rsidR="00817FF3" w:rsidRPr="002D67E9" w:rsidRDefault="00817FF3" w:rsidP="001033A8">
      <w:pPr>
        <w:spacing w:after="0"/>
        <w:ind w:right="-284"/>
        <w:jc w:val="both"/>
        <w:rPr>
          <w:rFonts w:ascii="Times New Roman" w:hAnsi="Times New Roman" w:cs="Times New Roman"/>
          <w:sz w:val="24"/>
          <w:szCs w:val="24"/>
          <w:lang w:val="en-GB"/>
        </w:rPr>
      </w:pPr>
      <w:r w:rsidRPr="002D67E9">
        <w:rPr>
          <w:rFonts w:ascii="Times New Roman" w:hAnsi="Times New Roman" w:cs="Times New Roman"/>
          <w:sz w:val="24"/>
          <w:szCs w:val="24"/>
          <w:lang w:val="en-GB"/>
        </w:rPr>
        <w:t>A central pillar of judicial reform has been the ambitious external evaluation process targeting the integrity and ethical standards of judges and prosecutors.</w:t>
      </w:r>
      <w:r w:rsidR="00767AD0" w:rsidRPr="002D67E9">
        <w:rPr>
          <w:rFonts w:ascii="Times New Roman" w:hAnsi="Times New Roman" w:cs="Times New Roman"/>
          <w:sz w:val="24"/>
          <w:szCs w:val="24"/>
          <w:lang w:val="en-GB"/>
        </w:rPr>
        <w:t xml:space="preserve"> </w:t>
      </w:r>
      <w:r w:rsidRPr="002D67E9">
        <w:rPr>
          <w:rFonts w:ascii="Times New Roman" w:hAnsi="Times New Roman" w:cs="Times New Roman"/>
          <w:sz w:val="24"/>
          <w:szCs w:val="24"/>
          <w:lang w:val="en-GB"/>
        </w:rPr>
        <w:t xml:space="preserve">The pre-vetting </w:t>
      </w:r>
      <w:r w:rsidR="00767AD0" w:rsidRPr="002D67E9">
        <w:rPr>
          <w:rFonts w:ascii="Times New Roman" w:hAnsi="Times New Roman" w:cs="Times New Roman"/>
          <w:sz w:val="24"/>
          <w:szCs w:val="24"/>
          <w:lang w:val="en-GB"/>
        </w:rPr>
        <w:t xml:space="preserve">(extraordinary evaluation of ethical and financial integrity) </w:t>
      </w:r>
      <w:r w:rsidRPr="002D67E9">
        <w:rPr>
          <w:rFonts w:ascii="Times New Roman" w:hAnsi="Times New Roman" w:cs="Times New Roman"/>
          <w:sz w:val="24"/>
          <w:szCs w:val="24"/>
          <w:lang w:val="en-GB"/>
        </w:rPr>
        <w:t>exercise has been completed, enabling the establishment of a functional Superior Council of Magistracy and a Superior Council of Prosecutors, with operational specialized colleges.</w:t>
      </w:r>
      <w:r w:rsidR="00767AD0" w:rsidRPr="002D67E9">
        <w:rPr>
          <w:rFonts w:ascii="Times New Roman" w:hAnsi="Times New Roman" w:cs="Times New Roman"/>
          <w:sz w:val="24"/>
          <w:szCs w:val="24"/>
          <w:lang w:val="en-GB"/>
        </w:rPr>
        <w:t xml:space="preserve"> </w:t>
      </w:r>
    </w:p>
    <w:p w14:paraId="66F2FA7F" w14:textId="77777777" w:rsidR="00817FF3" w:rsidRPr="002D67E9" w:rsidRDefault="00817FF3" w:rsidP="00817FF3">
      <w:pPr>
        <w:spacing w:after="0"/>
        <w:ind w:right="-284"/>
        <w:jc w:val="both"/>
        <w:rPr>
          <w:rFonts w:ascii="Times New Roman" w:hAnsi="Times New Roman" w:cs="Times New Roman"/>
          <w:sz w:val="24"/>
          <w:szCs w:val="24"/>
          <w:lang w:val="en-GB"/>
        </w:rPr>
      </w:pPr>
    </w:p>
    <w:p w14:paraId="1280C4C3" w14:textId="77777777" w:rsidR="00817FF3" w:rsidRPr="002D67E9" w:rsidRDefault="00817FF3" w:rsidP="00817FF3">
      <w:pPr>
        <w:spacing w:after="0"/>
        <w:ind w:right="-284"/>
        <w:jc w:val="both"/>
        <w:rPr>
          <w:rFonts w:ascii="Times New Roman" w:hAnsi="Times New Roman" w:cs="Times New Roman"/>
          <w:sz w:val="24"/>
          <w:szCs w:val="24"/>
          <w:lang w:val="en-GB"/>
        </w:rPr>
      </w:pPr>
      <w:r w:rsidRPr="002D67E9">
        <w:rPr>
          <w:rFonts w:ascii="Times New Roman" w:hAnsi="Times New Roman" w:cs="Times New Roman"/>
          <w:sz w:val="24"/>
          <w:szCs w:val="24"/>
          <w:lang w:val="en-GB"/>
        </w:rPr>
        <w:t xml:space="preserve">The reform of the Supreme Court of Justice has redefined its role, placing renewed emphasis on the unification of judicial practice and the strengthening of legal certainty. </w:t>
      </w:r>
    </w:p>
    <w:p w14:paraId="71093285" w14:textId="77777777" w:rsidR="00817FF3" w:rsidRPr="002D67E9" w:rsidRDefault="00817FF3" w:rsidP="00817FF3">
      <w:pPr>
        <w:spacing w:after="0"/>
        <w:ind w:right="-284"/>
        <w:jc w:val="both"/>
        <w:rPr>
          <w:rFonts w:ascii="Times New Roman" w:hAnsi="Times New Roman" w:cs="Times New Roman"/>
          <w:sz w:val="24"/>
          <w:szCs w:val="24"/>
          <w:lang w:val="en-GB"/>
        </w:rPr>
      </w:pPr>
    </w:p>
    <w:p w14:paraId="08E415AD" w14:textId="1030FBB9" w:rsidR="00817FF3" w:rsidRPr="002D67E9" w:rsidRDefault="00817FF3" w:rsidP="00817FF3">
      <w:pPr>
        <w:spacing w:after="0"/>
        <w:ind w:right="-284"/>
        <w:jc w:val="both"/>
        <w:rPr>
          <w:rFonts w:ascii="Times New Roman" w:hAnsi="Times New Roman" w:cs="Times New Roman"/>
          <w:sz w:val="24"/>
          <w:szCs w:val="24"/>
          <w:lang w:val="en-GB"/>
        </w:rPr>
      </w:pPr>
      <w:r w:rsidRPr="002D67E9">
        <w:rPr>
          <w:rFonts w:ascii="Times New Roman" w:hAnsi="Times New Roman" w:cs="Times New Roman"/>
          <w:sz w:val="24"/>
          <w:szCs w:val="24"/>
          <w:lang w:val="en-GB"/>
        </w:rPr>
        <w:t>Moreover, Law No. 192/2025 introduced a specialized anti-corruption judicial mechanism through the establishment of an Anti-Corruption College within the</w:t>
      </w:r>
      <w:r w:rsidR="00767AD0" w:rsidRPr="002D67E9">
        <w:rPr>
          <w:rFonts w:ascii="Times New Roman" w:hAnsi="Times New Roman" w:cs="Times New Roman"/>
          <w:sz w:val="24"/>
          <w:szCs w:val="24"/>
          <w:lang w:val="en-GB"/>
        </w:rPr>
        <w:t xml:space="preserve"> </w:t>
      </w:r>
      <w:r w:rsidR="0069676A" w:rsidRPr="002D67E9">
        <w:rPr>
          <w:rFonts w:ascii="Times New Roman" w:hAnsi="Times New Roman" w:cs="Times New Roman"/>
          <w:sz w:val="24"/>
          <w:szCs w:val="24"/>
          <w:lang w:val="en-GB"/>
        </w:rPr>
        <w:t>District Court</w:t>
      </w:r>
      <w:r w:rsidRPr="002D67E9">
        <w:rPr>
          <w:rFonts w:ascii="Times New Roman" w:hAnsi="Times New Roman" w:cs="Times New Roman"/>
          <w:sz w:val="24"/>
          <w:szCs w:val="24"/>
          <w:lang w:val="en-GB"/>
        </w:rPr>
        <w:t xml:space="preserve"> of Chișinău and specialized panels within the Court of Appeal </w:t>
      </w:r>
      <w:r w:rsidR="00167D74" w:rsidRPr="002D67E9">
        <w:rPr>
          <w:rFonts w:ascii="Times New Roman" w:hAnsi="Times New Roman" w:cs="Times New Roman"/>
          <w:sz w:val="24"/>
          <w:szCs w:val="24"/>
          <w:lang w:val="en-GB"/>
        </w:rPr>
        <w:t>of Chișinău</w:t>
      </w:r>
      <w:r w:rsidRPr="002D67E9">
        <w:rPr>
          <w:rFonts w:ascii="Times New Roman" w:hAnsi="Times New Roman" w:cs="Times New Roman"/>
          <w:sz w:val="24"/>
          <w:szCs w:val="24"/>
          <w:lang w:val="en-GB"/>
        </w:rPr>
        <w:t>, thereby fostering enhanced expertise, coherent jurisprudence and ensuring timely examination of complex corruption cases.</w:t>
      </w:r>
    </w:p>
    <w:p w14:paraId="31203CFB" w14:textId="77777777" w:rsidR="00817FF3" w:rsidRPr="002D67E9" w:rsidRDefault="00817FF3" w:rsidP="00817FF3">
      <w:pPr>
        <w:spacing w:after="0"/>
        <w:ind w:right="-284"/>
        <w:jc w:val="both"/>
        <w:rPr>
          <w:rFonts w:ascii="Times New Roman" w:hAnsi="Times New Roman" w:cs="Times New Roman"/>
          <w:sz w:val="24"/>
          <w:szCs w:val="24"/>
          <w:lang w:val="en-GB"/>
        </w:rPr>
      </w:pPr>
    </w:p>
    <w:p w14:paraId="3CD02653" w14:textId="50B81338" w:rsidR="00817FF3" w:rsidRPr="002D67E9" w:rsidRDefault="00817FF3" w:rsidP="00817FF3">
      <w:pPr>
        <w:spacing w:after="0"/>
        <w:ind w:right="-284"/>
        <w:jc w:val="both"/>
        <w:rPr>
          <w:rFonts w:ascii="Times New Roman" w:hAnsi="Times New Roman" w:cs="Times New Roman"/>
          <w:sz w:val="24"/>
          <w:szCs w:val="24"/>
          <w:lang w:val="en-GB"/>
        </w:rPr>
      </w:pPr>
      <w:r w:rsidRPr="002D67E9">
        <w:rPr>
          <w:rFonts w:ascii="Times New Roman" w:hAnsi="Times New Roman" w:cs="Times New Roman"/>
          <w:sz w:val="24"/>
          <w:szCs w:val="24"/>
          <w:lang w:val="en-GB"/>
        </w:rPr>
        <w:t xml:space="preserve">Legislative amendments adopted in 2025 have also reinforced mechanisms for combating electoral corruption (Law No. 100/2025) and strengthened the regime of confiscation of assets derived from criminal activity (Law No. 35/2025). </w:t>
      </w:r>
      <w:r w:rsidR="000E1A77" w:rsidRPr="002D67E9">
        <w:rPr>
          <w:rFonts w:ascii="Times New Roman" w:hAnsi="Times New Roman" w:cs="Times New Roman"/>
          <w:sz w:val="24"/>
          <w:szCs w:val="24"/>
          <w:lang w:val="en-GB"/>
        </w:rPr>
        <w:t>In addition, Law No. 4/2026 on the use of confiscated assets for social or public interest purposes was adopted (</w:t>
      </w:r>
      <w:r w:rsidR="000D6446" w:rsidRPr="002D67E9">
        <w:rPr>
          <w:rFonts w:ascii="Times New Roman" w:hAnsi="Times New Roman" w:cs="Times New Roman"/>
          <w:sz w:val="24"/>
          <w:szCs w:val="24"/>
          <w:lang w:val="en-GB"/>
        </w:rPr>
        <w:t>and</w:t>
      </w:r>
      <w:r w:rsidR="00253AB5" w:rsidRPr="002D67E9">
        <w:rPr>
          <w:rFonts w:ascii="Times New Roman" w:hAnsi="Times New Roman" w:cs="Times New Roman"/>
          <w:sz w:val="24"/>
          <w:szCs w:val="24"/>
          <w:lang w:val="en-GB"/>
        </w:rPr>
        <w:t xml:space="preserve"> </w:t>
      </w:r>
      <w:r w:rsidR="000E1A77" w:rsidRPr="002D67E9">
        <w:rPr>
          <w:rFonts w:ascii="Times New Roman" w:hAnsi="Times New Roman" w:cs="Times New Roman"/>
          <w:sz w:val="24"/>
          <w:szCs w:val="24"/>
          <w:lang w:val="en-GB"/>
        </w:rPr>
        <w:t xml:space="preserve">will enter into force in April 2026), establishing a legal framework for the redistribution and use of assets and funds confiscated from criminal activities </w:t>
      </w:r>
      <w:proofErr w:type="gramStart"/>
      <w:r w:rsidR="000E1A77" w:rsidRPr="002D67E9">
        <w:rPr>
          <w:rFonts w:ascii="Times New Roman" w:hAnsi="Times New Roman" w:cs="Times New Roman"/>
          <w:sz w:val="24"/>
          <w:szCs w:val="24"/>
          <w:lang w:val="en-GB"/>
        </w:rPr>
        <w:t>in order to</w:t>
      </w:r>
      <w:proofErr w:type="gramEnd"/>
      <w:r w:rsidR="000E1A77" w:rsidRPr="002D67E9">
        <w:rPr>
          <w:rFonts w:ascii="Times New Roman" w:hAnsi="Times New Roman" w:cs="Times New Roman"/>
          <w:sz w:val="24"/>
          <w:szCs w:val="24"/>
          <w:lang w:val="en-GB"/>
        </w:rPr>
        <w:t xml:space="preserve"> support social initiatives and public institutions</w:t>
      </w:r>
      <w:r w:rsidR="00253AB5" w:rsidRPr="002D67E9">
        <w:rPr>
          <w:rFonts w:ascii="Times New Roman" w:hAnsi="Times New Roman" w:cs="Times New Roman"/>
          <w:sz w:val="24"/>
          <w:szCs w:val="24"/>
          <w:lang w:val="en-GB"/>
        </w:rPr>
        <w:t xml:space="preserve"> (and not only)</w:t>
      </w:r>
      <w:r w:rsidR="000E1A77" w:rsidRPr="002D67E9">
        <w:rPr>
          <w:rFonts w:ascii="Times New Roman" w:hAnsi="Times New Roman" w:cs="Times New Roman"/>
          <w:sz w:val="24"/>
          <w:szCs w:val="24"/>
          <w:lang w:val="en-GB"/>
        </w:rPr>
        <w:t xml:space="preserve">. The </w:t>
      </w:r>
      <w:r w:rsidR="00767AD0" w:rsidRPr="002D67E9">
        <w:rPr>
          <w:rFonts w:ascii="Times New Roman" w:hAnsi="Times New Roman" w:cs="Times New Roman"/>
          <w:sz w:val="24"/>
          <w:szCs w:val="24"/>
          <w:lang w:val="en-GB"/>
        </w:rPr>
        <w:t>L</w:t>
      </w:r>
      <w:r w:rsidR="000E1A77" w:rsidRPr="002D67E9">
        <w:rPr>
          <w:rFonts w:ascii="Times New Roman" w:hAnsi="Times New Roman" w:cs="Times New Roman"/>
          <w:sz w:val="24"/>
          <w:szCs w:val="24"/>
          <w:lang w:val="en-GB"/>
        </w:rPr>
        <w:t xml:space="preserve">aw aims to ensure that resources derived from illicit activities are redirected to the benefit of society, including areas such as education, health, social services and community development, </w:t>
      </w:r>
      <w:r w:rsidR="00253AB5" w:rsidRPr="002D67E9">
        <w:rPr>
          <w:rFonts w:ascii="Times New Roman" w:hAnsi="Times New Roman" w:cs="Times New Roman"/>
          <w:sz w:val="24"/>
          <w:szCs w:val="24"/>
          <w:lang w:val="en-GB"/>
        </w:rPr>
        <w:t>particularly for</w:t>
      </w:r>
      <w:r w:rsidR="000D6446" w:rsidRPr="002D67E9">
        <w:rPr>
          <w:rFonts w:ascii="Times New Roman" w:hAnsi="Times New Roman" w:cs="Times New Roman"/>
          <w:sz w:val="24"/>
          <w:szCs w:val="24"/>
          <w:lang w:val="en-GB"/>
        </w:rPr>
        <w:t xml:space="preserve"> </w:t>
      </w:r>
      <w:r w:rsidR="00253AB5" w:rsidRPr="002D67E9">
        <w:rPr>
          <w:rFonts w:ascii="Times New Roman" w:hAnsi="Times New Roman" w:cs="Times New Roman"/>
          <w:sz w:val="24"/>
          <w:szCs w:val="24"/>
          <w:lang w:val="en-GB"/>
        </w:rPr>
        <w:t xml:space="preserve">vulnerable persons, </w:t>
      </w:r>
      <w:r w:rsidR="000E1A77" w:rsidRPr="002D67E9">
        <w:rPr>
          <w:rFonts w:ascii="Times New Roman" w:hAnsi="Times New Roman" w:cs="Times New Roman"/>
          <w:sz w:val="24"/>
          <w:szCs w:val="24"/>
          <w:lang w:val="en-GB"/>
        </w:rPr>
        <w:t>while also strengthening public trust in the justice system and the effectiveness of asset recovery mechanisms.</w:t>
      </w:r>
    </w:p>
    <w:p w14:paraId="185B2063" w14:textId="77777777" w:rsidR="00817FF3" w:rsidRPr="002D67E9" w:rsidRDefault="00817FF3" w:rsidP="00817FF3">
      <w:pPr>
        <w:spacing w:after="0"/>
        <w:ind w:right="-284"/>
        <w:jc w:val="both"/>
        <w:rPr>
          <w:rFonts w:ascii="Times New Roman" w:hAnsi="Times New Roman" w:cs="Times New Roman"/>
          <w:sz w:val="24"/>
          <w:szCs w:val="24"/>
          <w:lang w:val="en-GB"/>
        </w:rPr>
      </w:pPr>
    </w:p>
    <w:p w14:paraId="3BD4E734" w14:textId="77777777" w:rsidR="0005667D" w:rsidRPr="002D67E9" w:rsidRDefault="00817FF3" w:rsidP="00817FF3">
      <w:pPr>
        <w:spacing w:after="0"/>
        <w:ind w:right="-284"/>
        <w:jc w:val="both"/>
        <w:rPr>
          <w:rFonts w:ascii="Times New Roman" w:hAnsi="Times New Roman" w:cs="Times New Roman"/>
          <w:sz w:val="24"/>
          <w:szCs w:val="24"/>
          <w:lang w:val="en-GB"/>
        </w:rPr>
      </w:pPr>
      <w:r w:rsidRPr="002D67E9">
        <w:rPr>
          <w:rFonts w:ascii="Times New Roman" w:hAnsi="Times New Roman" w:cs="Times New Roman"/>
          <w:sz w:val="24"/>
          <w:szCs w:val="24"/>
          <w:lang w:val="en-GB"/>
        </w:rPr>
        <w:t>The legal framework governing the National Integrity Authority has been consolidated through amendments enhancing its institutional independence, investigative capacity and organizational structure</w:t>
      </w:r>
      <w:r w:rsidR="00DD4F76" w:rsidRPr="002D67E9">
        <w:rPr>
          <w:rFonts w:ascii="Times New Roman" w:hAnsi="Times New Roman" w:cs="Times New Roman"/>
          <w:sz w:val="24"/>
          <w:szCs w:val="24"/>
          <w:lang w:val="en-GB"/>
        </w:rPr>
        <w:t>.</w:t>
      </w:r>
      <w:r w:rsidR="00DD4F76" w:rsidRPr="002D67E9">
        <w:rPr>
          <w:rStyle w:val="FootnoteReference"/>
          <w:rFonts w:ascii="Times New Roman" w:hAnsi="Times New Roman" w:cs="Times New Roman"/>
          <w:sz w:val="24"/>
          <w:szCs w:val="24"/>
          <w:lang w:val="en-GB"/>
        </w:rPr>
        <w:footnoteReference w:id="1"/>
      </w:r>
      <w:r w:rsidRPr="002D67E9">
        <w:rPr>
          <w:rFonts w:ascii="Times New Roman" w:hAnsi="Times New Roman" w:cs="Times New Roman"/>
          <w:sz w:val="24"/>
          <w:szCs w:val="24"/>
          <w:lang w:val="en-GB"/>
        </w:rPr>
        <w:t xml:space="preserve"> The development of the new</w:t>
      </w:r>
      <w:r w:rsidR="00DD4F76" w:rsidRPr="002D67E9">
        <w:rPr>
          <w:rFonts w:ascii="Times New Roman" w:hAnsi="Times New Roman" w:cs="Times New Roman"/>
          <w:sz w:val="24"/>
          <w:szCs w:val="24"/>
          <w:lang w:val="en-GB"/>
        </w:rPr>
        <w:t xml:space="preserve"> version of the </w:t>
      </w:r>
      <w:r w:rsidRPr="002D67E9">
        <w:rPr>
          <w:rFonts w:ascii="Times New Roman" w:hAnsi="Times New Roman" w:cs="Times New Roman"/>
          <w:sz w:val="24"/>
          <w:szCs w:val="24"/>
          <w:lang w:val="en-GB"/>
        </w:rPr>
        <w:t>“e-</w:t>
      </w:r>
      <w:proofErr w:type="spellStart"/>
      <w:r w:rsidRPr="002D67E9">
        <w:rPr>
          <w:rFonts w:ascii="Times New Roman" w:hAnsi="Times New Roman" w:cs="Times New Roman"/>
          <w:sz w:val="24"/>
          <w:szCs w:val="24"/>
          <w:lang w:val="en-GB"/>
        </w:rPr>
        <w:t>Integritate</w:t>
      </w:r>
      <w:proofErr w:type="spellEnd"/>
      <w:r w:rsidRPr="002D67E9">
        <w:rPr>
          <w:rFonts w:ascii="Times New Roman" w:hAnsi="Times New Roman" w:cs="Times New Roman"/>
          <w:sz w:val="24"/>
          <w:szCs w:val="24"/>
          <w:lang w:val="en-GB"/>
        </w:rPr>
        <w:t>” information system will enable automated risk-based analysis of asset and interest declarations, visual red-flag mechanisms, random distribution of cases to integrity inspectors and interoperability with state registers, thus increasing transparency and reducing undue discretion.</w:t>
      </w:r>
    </w:p>
    <w:p w14:paraId="70843BC6" w14:textId="77777777" w:rsidR="00767AD0" w:rsidRPr="002D67E9" w:rsidRDefault="00767AD0" w:rsidP="00817FF3">
      <w:pPr>
        <w:spacing w:after="0"/>
        <w:ind w:right="-284"/>
        <w:jc w:val="both"/>
        <w:rPr>
          <w:rFonts w:ascii="Times New Roman" w:hAnsi="Times New Roman" w:cs="Times New Roman"/>
          <w:sz w:val="24"/>
          <w:szCs w:val="24"/>
          <w:lang w:val="en-GB"/>
        </w:rPr>
      </w:pPr>
    </w:p>
    <w:p w14:paraId="1A703A59" w14:textId="3DCB5050" w:rsidR="00817FF3" w:rsidRPr="002D67E9" w:rsidRDefault="00817FF3" w:rsidP="00817FF3">
      <w:pPr>
        <w:spacing w:after="0"/>
        <w:ind w:right="-284"/>
        <w:jc w:val="both"/>
        <w:rPr>
          <w:rFonts w:ascii="Times New Roman" w:hAnsi="Times New Roman" w:cs="Times New Roman"/>
          <w:sz w:val="24"/>
          <w:szCs w:val="24"/>
          <w:lang w:val="en-GB"/>
        </w:rPr>
      </w:pPr>
      <w:r w:rsidRPr="002D67E9">
        <w:rPr>
          <w:rFonts w:ascii="Times New Roman" w:hAnsi="Times New Roman" w:cs="Times New Roman"/>
          <w:sz w:val="24"/>
          <w:szCs w:val="24"/>
          <w:lang w:val="en-GB"/>
        </w:rPr>
        <w:lastRenderedPageBreak/>
        <w:t>In parallel, a draft law is under preparation to align the national framework with recent European Union directives</w:t>
      </w:r>
      <w:r w:rsidR="00F96B34" w:rsidRPr="002D67E9">
        <w:rPr>
          <w:rFonts w:ascii="Times New Roman" w:hAnsi="Times New Roman" w:cs="Times New Roman"/>
          <w:sz w:val="24"/>
          <w:szCs w:val="24"/>
          <w:lang w:val="en-GB"/>
        </w:rPr>
        <w:t xml:space="preserve"> </w:t>
      </w:r>
      <w:r w:rsidRPr="002D67E9">
        <w:rPr>
          <w:rFonts w:ascii="Times New Roman" w:hAnsi="Times New Roman" w:cs="Times New Roman"/>
          <w:sz w:val="24"/>
          <w:szCs w:val="24"/>
          <w:lang w:val="en-GB"/>
        </w:rPr>
        <w:t>on equality bodies</w:t>
      </w:r>
      <w:r w:rsidR="00F96B34" w:rsidRPr="002D67E9">
        <w:rPr>
          <w:rStyle w:val="FootnoteReference"/>
          <w:rFonts w:ascii="Times New Roman" w:hAnsi="Times New Roman" w:cs="Times New Roman"/>
          <w:sz w:val="24"/>
          <w:szCs w:val="24"/>
          <w:lang w:val="en-GB"/>
        </w:rPr>
        <w:footnoteReference w:id="2"/>
      </w:r>
      <w:r w:rsidRPr="002D67E9">
        <w:rPr>
          <w:rFonts w:ascii="Times New Roman" w:hAnsi="Times New Roman" w:cs="Times New Roman"/>
          <w:sz w:val="24"/>
          <w:szCs w:val="24"/>
          <w:lang w:val="en-GB"/>
        </w:rPr>
        <w:t>, with a view to strengthening the mandate and operational autonomy of the national Equality Council and ensuring full compliance with European standards on equality and non-discrimination.</w:t>
      </w:r>
    </w:p>
    <w:p w14:paraId="5E7B3043" w14:textId="77777777" w:rsidR="00817FF3" w:rsidRPr="002D67E9" w:rsidRDefault="00817FF3" w:rsidP="00817FF3">
      <w:pPr>
        <w:spacing w:after="0"/>
        <w:ind w:right="-284"/>
        <w:jc w:val="both"/>
        <w:rPr>
          <w:rFonts w:ascii="Times New Roman" w:hAnsi="Times New Roman" w:cs="Times New Roman"/>
          <w:sz w:val="24"/>
          <w:szCs w:val="24"/>
          <w:lang w:val="en-GB"/>
        </w:rPr>
      </w:pPr>
    </w:p>
    <w:p w14:paraId="36F76291" w14:textId="0A4714F2" w:rsidR="00817FF3" w:rsidRPr="002D67E9" w:rsidRDefault="00817FF3" w:rsidP="00817FF3">
      <w:pPr>
        <w:spacing w:after="0"/>
        <w:ind w:right="-284"/>
        <w:jc w:val="both"/>
        <w:rPr>
          <w:rFonts w:ascii="Times New Roman" w:hAnsi="Times New Roman" w:cs="Times New Roman"/>
          <w:sz w:val="24"/>
          <w:szCs w:val="24"/>
          <w:lang w:val="en-GB"/>
        </w:rPr>
      </w:pPr>
      <w:r w:rsidRPr="002D67E9">
        <w:rPr>
          <w:rFonts w:ascii="Times New Roman" w:hAnsi="Times New Roman" w:cs="Times New Roman"/>
          <w:sz w:val="24"/>
          <w:szCs w:val="24"/>
          <w:lang w:val="en-GB"/>
        </w:rPr>
        <w:t xml:space="preserve">Also, the Ministry of Justice has initiated the process of amending the Law </w:t>
      </w:r>
      <w:r w:rsidR="00E73923" w:rsidRPr="002D67E9">
        <w:rPr>
          <w:rFonts w:ascii="Times New Roman" w:hAnsi="Times New Roman" w:cs="Times New Roman"/>
          <w:sz w:val="24"/>
          <w:szCs w:val="24"/>
          <w:lang w:val="en-GB"/>
        </w:rPr>
        <w:t>N</w:t>
      </w:r>
      <w:r w:rsidRPr="002D67E9">
        <w:rPr>
          <w:rFonts w:ascii="Times New Roman" w:hAnsi="Times New Roman" w:cs="Times New Roman"/>
          <w:sz w:val="24"/>
          <w:szCs w:val="24"/>
          <w:lang w:val="en-GB"/>
        </w:rPr>
        <w:t>o. 52/2014 on the People’s Advocate (Ombudsman)</w:t>
      </w:r>
      <w:r w:rsidR="00767AD0" w:rsidRPr="002D67E9">
        <w:rPr>
          <w:rFonts w:ascii="Times New Roman" w:hAnsi="Times New Roman" w:cs="Times New Roman"/>
          <w:sz w:val="24"/>
          <w:szCs w:val="24"/>
          <w:lang w:val="en-GB"/>
        </w:rPr>
        <w:t xml:space="preserve">, entity which was reaccredited in 2023 with ‘A’ status, </w:t>
      </w:r>
      <w:proofErr w:type="gramStart"/>
      <w:r w:rsidRPr="002D67E9">
        <w:rPr>
          <w:rFonts w:ascii="Times New Roman" w:hAnsi="Times New Roman" w:cs="Times New Roman"/>
          <w:sz w:val="24"/>
          <w:szCs w:val="24"/>
          <w:lang w:val="en-GB"/>
        </w:rPr>
        <w:t>in order to</w:t>
      </w:r>
      <w:proofErr w:type="gramEnd"/>
      <w:r w:rsidRPr="002D67E9">
        <w:rPr>
          <w:rFonts w:ascii="Times New Roman" w:hAnsi="Times New Roman" w:cs="Times New Roman"/>
          <w:sz w:val="24"/>
          <w:szCs w:val="24"/>
          <w:lang w:val="en-GB"/>
        </w:rPr>
        <w:t xml:space="preserve"> further consolidate the institutional independence, autonomy and effectiveness of the national human rights institution. The objective is to guarantee that the Ombudsman is endowed with the necessary means to exercise its mandate fully, independently and efficiently, in accordance with international standards.</w:t>
      </w:r>
    </w:p>
    <w:p w14:paraId="31949451" w14:textId="77777777" w:rsidR="00D616EB" w:rsidRPr="002D67E9" w:rsidRDefault="00D616EB" w:rsidP="00817FF3">
      <w:pPr>
        <w:spacing w:after="0"/>
        <w:ind w:right="-284"/>
        <w:jc w:val="both"/>
        <w:rPr>
          <w:rFonts w:ascii="Times New Roman" w:hAnsi="Times New Roman" w:cs="Times New Roman"/>
          <w:sz w:val="24"/>
          <w:szCs w:val="24"/>
          <w:lang w:val="en-GB"/>
        </w:rPr>
      </w:pPr>
    </w:p>
    <w:p w14:paraId="141CE804" w14:textId="43489239" w:rsidR="00817FF3" w:rsidRPr="002D67E9" w:rsidRDefault="00817FF3" w:rsidP="00817FF3">
      <w:pPr>
        <w:spacing w:after="0"/>
        <w:ind w:right="-284"/>
        <w:jc w:val="both"/>
        <w:rPr>
          <w:rFonts w:ascii="Times New Roman" w:hAnsi="Times New Roman" w:cs="Times New Roman"/>
          <w:sz w:val="24"/>
          <w:szCs w:val="24"/>
          <w:lang w:val="en-GB"/>
        </w:rPr>
      </w:pPr>
      <w:r w:rsidRPr="002D67E9">
        <w:rPr>
          <w:rFonts w:ascii="Times New Roman" w:hAnsi="Times New Roman" w:cs="Times New Roman"/>
          <w:sz w:val="24"/>
          <w:szCs w:val="24"/>
          <w:lang w:val="en-GB"/>
        </w:rPr>
        <w:t xml:space="preserve">In this context, significant progress has also been achieved in strengthening freedom of expression and the protection of journalists. </w:t>
      </w:r>
      <w:r w:rsidR="007F64F0" w:rsidRPr="002D67E9">
        <w:rPr>
          <w:rFonts w:ascii="Times New Roman" w:hAnsi="Times New Roman" w:cs="Times New Roman"/>
          <w:sz w:val="24"/>
          <w:szCs w:val="24"/>
          <w:lang w:val="en-GB"/>
        </w:rPr>
        <w:t>Law No. 252/2025</w:t>
      </w:r>
      <w:r w:rsidR="00E73923" w:rsidRPr="002D67E9">
        <w:rPr>
          <w:rFonts w:ascii="Times New Roman" w:hAnsi="Times New Roman" w:cs="Times New Roman"/>
          <w:sz w:val="24"/>
          <w:szCs w:val="24"/>
          <w:lang w:val="en-GB"/>
        </w:rPr>
        <w:t xml:space="preserve"> </w:t>
      </w:r>
      <w:r w:rsidR="007F64F0" w:rsidRPr="002D67E9">
        <w:rPr>
          <w:rFonts w:ascii="Times New Roman" w:hAnsi="Times New Roman" w:cs="Times New Roman"/>
          <w:sz w:val="24"/>
          <w:szCs w:val="24"/>
          <w:lang w:val="en-GB"/>
        </w:rPr>
        <w:t>introduced amendments to the Criminal Code and the Contravention Code which have enhanced safeguards against obstruction, intimidation and violence targeting journalists, establishing clearer offenses and more severe sanctions.</w:t>
      </w:r>
    </w:p>
    <w:p w14:paraId="0F201BAC" w14:textId="77777777" w:rsidR="007F64F0" w:rsidRPr="002D67E9" w:rsidRDefault="007F64F0" w:rsidP="00817FF3">
      <w:pPr>
        <w:spacing w:after="0"/>
        <w:ind w:right="-284"/>
        <w:jc w:val="both"/>
        <w:rPr>
          <w:rFonts w:ascii="Times New Roman" w:hAnsi="Times New Roman" w:cs="Times New Roman"/>
          <w:sz w:val="24"/>
          <w:szCs w:val="24"/>
          <w:lang w:val="en-GB"/>
        </w:rPr>
      </w:pPr>
    </w:p>
    <w:p w14:paraId="24C5636D" w14:textId="21E5774B" w:rsidR="00817FF3" w:rsidRPr="002D67E9" w:rsidRDefault="00817FF3" w:rsidP="00817FF3">
      <w:pPr>
        <w:spacing w:after="0"/>
        <w:ind w:right="-284"/>
        <w:jc w:val="both"/>
        <w:rPr>
          <w:rFonts w:ascii="Times New Roman" w:hAnsi="Times New Roman" w:cs="Times New Roman"/>
          <w:sz w:val="24"/>
          <w:szCs w:val="24"/>
          <w:lang w:val="en-GB"/>
        </w:rPr>
      </w:pPr>
      <w:r w:rsidRPr="002D67E9">
        <w:rPr>
          <w:rFonts w:ascii="Times New Roman" w:hAnsi="Times New Roman" w:cs="Times New Roman"/>
          <w:sz w:val="24"/>
          <w:szCs w:val="24"/>
          <w:lang w:val="en-GB"/>
        </w:rPr>
        <w:t xml:space="preserve">The Audiovisual Media Services Code has been revised to increase transparency of media ownership and advertising, </w:t>
      </w:r>
      <w:r w:rsidR="00E2590E" w:rsidRPr="002D67E9">
        <w:rPr>
          <w:rFonts w:ascii="Times New Roman" w:hAnsi="Times New Roman" w:cs="Times New Roman"/>
          <w:sz w:val="24"/>
          <w:szCs w:val="24"/>
          <w:lang w:val="en-GB"/>
        </w:rPr>
        <w:t xml:space="preserve">counter disinformation, </w:t>
      </w:r>
      <w:r w:rsidRPr="002D67E9">
        <w:rPr>
          <w:rFonts w:ascii="Times New Roman" w:hAnsi="Times New Roman" w:cs="Times New Roman"/>
          <w:sz w:val="24"/>
          <w:szCs w:val="24"/>
          <w:lang w:val="en-GB"/>
        </w:rPr>
        <w:t>protect minors, and address hate speech</w:t>
      </w:r>
      <w:r w:rsidR="00E2590E" w:rsidRPr="002D67E9">
        <w:rPr>
          <w:rFonts w:ascii="Times New Roman" w:hAnsi="Times New Roman" w:cs="Times New Roman"/>
          <w:sz w:val="24"/>
          <w:szCs w:val="24"/>
          <w:lang w:val="en-GB"/>
        </w:rPr>
        <w:t xml:space="preserve"> (Law No. 221/2025)</w:t>
      </w:r>
      <w:r w:rsidRPr="002D67E9">
        <w:rPr>
          <w:rFonts w:ascii="Times New Roman" w:hAnsi="Times New Roman" w:cs="Times New Roman"/>
          <w:sz w:val="24"/>
          <w:szCs w:val="24"/>
          <w:lang w:val="en-GB"/>
        </w:rPr>
        <w:t>. As part of the EU accession efforts, the Republic of Moldova is working on a new comprehensive Law on Mass Media and an interinstitutional Action Plan for 2026–2027 to further enhance journalist safety, coordination among authorities, and protection against undue interference, reflecting a firm commitment to a free, safe, and independent media environment.</w:t>
      </w:r>
    </w:p>
    <w:p w14:paraId="552C6523" w14:textId="77777777" w:rsidR="0005667D" w:rsidRPr="002D67E9" w:rsidRDefault="0005667D" w:rsidP="00817FF3">
      <w:pPr>
        <w:spacing w:after="0"/>
        <w:ind w:right="-284"/>
        <w:jc w:val="both"/>
        <w:rPr>
          <w:rFonts w:ascii="Times New Roman" w:hAnsi="Times New Roman" w:cs="Times New Roman"/>
          <w:sz w:val="24"/>
          <w:szCs w:val="24"/>
          <w:lang w:val="en-GB"/>
        </w:rPr>
      </w:pPr>
    </w:p>
    <w:p w14:paraId="43840578" w14:textId="77777777" w:rsidR="00817FF3" w:rsidRPr="002D67E9" w:rsidRDefault="00817FF3" w:rsidP="00817FF3">
      <w:pPr>
        <w:spacing w:after="0"/>
        <w:ind w:right="-284"/>
        <w:jc w:val="both"/>
        <w:rPr>
          <w:rFonts w:ascii="Times New Roman" w:hAnsi="Times New Roman" w:cs="Times New Roman"/>
          <w:sz w:val="24"/>
          <w:szCs w:val="24"/>
          <w:lang w:val="en-GB"/>
        </w:rPr>
      </w:pPr>
      <w:r w:rsidRPr="002D67E9">
        <w:rPr>
          <w:rFonts w:ascii="Times New Roman" w:hAnsi="Times New Roman" w:cs="Times New Roman"/>
          <w:sz w:val="24"/>
          <w:szCs w:val="24"/>
          <w:lang w:val="en-GB"/>
        </w:rPr>
        <w:t>Law No. 302/2025 on the organization and conduct of public events was adopted in December 2025 (entering into force in July 2026), in response to the significant increase in the number, diversity, and complexity of public events, which extended beyond the scope of Law No. 26/2008 on assemblies and revealed the need for a more comprehensive procedural framework capable of effectively managing the risks associated with large-scale events, while also ensuring the effective protection of the freedoms of expression and peaceful assembly.</w:t>
      </w:r>
    </w:p>
    <w:p w14:paraId="3AD2A143" w14:textId="77777777" w:rsidR="00817FF3" w:rsidRPr="002D67E9" w:rsidRDefault="00817FF3" w:rsidP="00817FF3">
      <w:pPr>
        <w:spacing w:after="0"/>
        <w:ind w:right="-284"/>
        <w:jc w:val="both"/>
        <w:rPr>
          <w:rFonts w:ascii="Times New Roman" w:hAnsi="Times New Roman" w:cs="Times New Roman"/>
          <w:sz w:val="24"/>
          <w:szCs w:val="24"/>
          <w:lang w:val="en-GB"/>
        </w:rPr>
      </w:pPr>
    </w:p>
    <w:p w14:paraId="3D816AEC" w14:textId="6AB2EE8F" w:rsidR="00817FF3" w:rsidRPr="002D67E9" w:rsidRDefault="00817FF3" w:rsidP="00817FF3">
      <w:pPr>
        <w:spacing w:after="0"/>
        <w:ind w:right="-284"/>
        <w:jc w:val="both"/>
        <w:rPr>
          <w:rFonts w:ascii="Times New Roman" w:hAnsi="Times New Roman" w:cs="Times New Roman"/>
          <w:sz w:val="24"/>
          <w:szCs w:val="24"/>
          <w:lang w:val="en-GB"/>
        </w:rPr>
      </w:pPr>
      <w:r w:rsidRPr="002D67E9">
        <w:rPr>
          <w:rFonts w:ascii="Times New Roman" w:hAnsi="Times New Roman" w:cs="Times New Roman"/>
          <w:sz w:val="24"/>
          <w:szCs w:val="24"/>
          <w:lang w:val="en-GB"/>
        </w:rPr>
        <w:t xml:space="preserve">Important reforms have been undertaken in the field of civil status and citizenship. For instance, </w:t>
      </w:r>
      <w:r w:rsidR="000D6446" w:rsidRPr="002D67E9">
        <w:rPr>
          <w:rFonts w:ascii="Times New Roman" w:hAnsi="Times New Roman" w:cs="Times New Roman"/>
          <w:sz w:val="24"/>
          <w:szCs w:val="24"/>
          <w:lang w:val="en-GB"/>
        </w:rPr>
        <w:t>by Government Decision No. 704/2025 (</w:t>
      </w:r>
      <w:r w:rsidR="000D6446" w:rsidRPr="002D67E9">
        <w:rPr>
          <w:rFonts w:ascii="Times New Roman" w:hAnsi="Times New Roman" w:cs="Times New Roman"/>
          <w:sz w:val="24"/>
          <w:szCs w:val="24"/>
          <w:lang w:val="en-US"/>
        </w:rPr>
        <w:t>ensuring the implementation of the provisions of Law No. 100/2001 on civil status documents, as amended by Law No. 222/2025)</w:t>
      </w:r>
      <w:r w:rsidR="000D6446" w:rsidRPr="002D67E9">
        <w:rPr>
          <w:rFonts w:ascii="Times New Roman" w:hAnsi="Times New Roman" w:cs="Times New Roman"/>
          <w:sz w:val="24"/>
          <w:szCs w:val="24"/>
          <w:lang w:val="en-GB"/>
        </w:rPr>
        <w:t xml:space="preserve">, </w:t>
      </w:r>
      <w:r w:rsidRPr="002D67E9">
        <w:rPr>
          <w:rFonts w:ascii="Times New Roman" w:hAnsi="Times New Roman" w:cs="Times New Roman"/>
          <w:sz w:val="24"/>
          <w:szCs w:val="24"/>
          <w:lang w:val="en-GB"/>
        </w:rPr>
        <w:t>new models of civil status documents, including electronic formats, have been introduced, enabling secure digital issuance while preserving access to paper formats upon request</w:t>
      </w:r>
      <w:r w:rsidR="000D6446" w:rsidRPr="002D67E9">
        <w:rPr>
          <w:rFonts w:ascii="Times New Roman" w:hAnsi="Times New Roman" w:cs="Times New Roman"/>
          <w:sz w:val="24"/>
          <w:szCs w:val="24"/>
          <w:lang w:val="en-GB"/>
        </w:rPr>
        <w:t xml:space="preserve">.  </w:t>
      </w:r>
    </w:p>
    <w:p w14:paraId="28EFA292" w14:textId="77777777" w:rsidR="00817FF3" w:rsidRPr="002D67E9" w:rsidRDefault="00817FF3" w:rsidP="00817FF3">
      <w:pPr>
        <w:spacing w:after="0"/>
        <w:ind w:right="-284"/>
        <w:jc w:val="both"/>
        <w:rPr>
          <w:rFonts w:ascii="Times New Roman" w:hAnsi="Times New Roman" w:cs="Times New Roman"/>
          <w:sz w:val="24"/>
          <w:szCs w:val="24"/>
          <w:lang w:val="en-GB"/>
        </w:rPr>
      </w:pPr>
    </w:p>
    <w:p w14:paraId="0C3C95C8" w14:textId="77777777" w:rsidR="00817FF3" w:rsidRPr="002D67E9" w:rsidRDefault="00817FF3" w:rsidP="00817FF3">
      <w:pPr>
        <w:spacing w:after="0"/>
        <w:ind w:right="-284"/>
        <w:jc w:val="both"/>
        <w:rPr>
          <w:rFonts w:ascii="Times New Roman" w:hAnsi="Times New Roman" w:cs="Times New Roman"/>
          <w:sz w:val="24"/>
          <w:szCs w:val="24"/>
          <w:lang w:val="en-GB"/>
        </w:rPr>
      </w:pPr>
      <w:r w:rsidRPr="002D67E9">
        <w:rPr>
          <w:rFonts w:ascii="Times New Roman" w:hAnsi="Times New Roman" w:cs="Times New Roman"/>
          <w:sz w:val="24"/>
          <w:szCs w:val="24"/>
          <w:lang w:val="en-GB"/>
        </w:rPr>
        <w:t xml:space="preserve">Moreover, since November 1, 2025, the interoperability between the “Civil Status Acts” Information System and the “Medical Certification of Birth and Death” System </w:t>
      </w:r>
      <w:proofErr w:type="gramStart"/>
      <w:r w:rsidRPr="002D67E9">
        <w:rPr>
          <w:rFonts w:ascii="Times New Roman" w:hAnsi="Times New Roman" w:cs="Times New Roman"/>
          <w:sz w:val="24"/>
          <w:szCs w:val="24"/>
          <w:lang w:val="en-GB"/>
        </w:rPr>
        <w:t>ensures</w:t>
      </w:r>
      <w:proofErr w:type="gramEnd"/>
      <w:r w:rsidRPr="002D67E9">
        <w:rPr>
          <w:rFonts w:ascii="Times New Roman" w:hAnsi="Times New Roman" w:cs="Times New Roman"/>
          <w:sz w:val="24"/>
          <w:szCs w:val="24"/>
          <w:lang w:val="en-GB"/>
        </w:rPr>
        <w:t xml:space="preserve"> the automatic transmission and comprehensive registration of births occurring in medical institutions. </w:t>
      </w:r>
    </w:p>
    <w:p w14:paraId="0B4ACBDD" w14:textId="77777777" w:rsidR="00817FF3" w:rsidRPr="002D67E9" w:rsidRDefault="00817FF3" w:rsidP="00817FF3">
      <w:pPr>
        <w:spacing w:after="0"/>
        <w:ind w:right="-284"/>
        <w:jc w:val="both"/>
        <w:rPr>
          <w:rFonts w:ascii="Times New Roman" w:hAnsi="Times New Roman" w:cs="Times New Roman"/>
          <w:sz w:val="24"/>
          <w:szCs w:val="24"/>
          <w:lang w:val="en-GB"/>
        </w:rPr>
      </w:pPr>
    </w:p>
    <w:p w14:paraId="63FB50AB" w14:textId="77777777" w:rsidR="00767AD0" w:rsidRPr="002D67E9" w:rsidRDefault="00817FF3" w:rsidP="00817FF3">
      <w:pPr>
        <w:spacing w:after="0"/>
        <w:ind w:right="-284"/>
        <w:jc w:val="both"/>
        <w:rPr>
          <w:rFonts w:ascii="Times New Roman" w:hAnsi="Times New Roman" w:cs="Times New Roman"/>
          <w:sz w:val="24"/>
          <w:szCs w:val="24"/>
          <w:lang w:val="en-GB"/>
        </w:rPr>
      </w:pPr>
      <w:r w:rsidRPr="002D67E9">
        <w:rPr>
          <w:rFonts w:ascii="Times New Roman" w:hAnsi="Times New Roman" w:cs="Times New Roman"/>
          <w:sz w:val="24"/>
          <w:szCs w:val="24"/>
          <w:lang w:val="en-GB"/>
        </w:rPr>
        <w:t xml:space="preserve">Furthermore, the new Citizenship Law </w:t>
      </w:r>
      <w:r w:rsidR="00E73923" w:rsidRPr="002D67E9">
        <w:rPr>
          <w:rFonts w:ascii="Times New Roman" w:hAnsi="Times New Roman" w:cs="Times New Roman"/>
          <w:sz w:val="24"/>
          <w:szCs w:val="24"/>
          <w:lang w:val="en-GB"/>
        </w:rPr>
        <w:t>N</w:t>
      </w:r>
      <w:r w:rsidRPr="002D67E9">
        <w:rPr>
          <w:rFonts w:ascii="Times New Roman" w:hAnsi="Times New Roman" w:cs="Times New Roman"/>
          <w:sz w:val="24"/>
          <w:szCs w:val="24"/>
          <w:lang w:val="en-GB"/>
        </w:rPr>
        <w:t xml:space="preserve">o. 253/2025, which entered into force in December 2025, guarantees the right of every person to the citizenship of the Republic of Moldova and regulates its acquisition by birth, including through specific provisions designed to prevent statelessness. It establishes clear criteria for the recognition of the right to citizenship for children born on the national territory or abroad </w:t>
      </w:r>
      <w:proofErr w:type="gramStart"/>
      <w:r w:rsidRPr="002D67E9">
        <w:rPr>
          <w:rFonts w:ascii="Times New Roman" w:hAnsi="Times New Roman" w:cs="Times New Roman"/>
          <w:sz w:val="24"/>
          <w:szCs w:val="24"/>
          <w:lang w:val="en-GB"/>
        </w:rPr>
        <w:t>and also</w:t>
      </w:r>
      <w:proofErr w:type="gramEnd"/>
      <w:r w:rsidRPr="002D67E9">
        <w:rPr>
          <w:rFonts w:ascii="Times New Roman" w:hAnsi="Times New Roman" w:cs="Times New Roman"/>
          <w:sz w:val="24"/>
          <w:szCs w:val="24"/>
          <w:lang w:val="en-GB"/>
        </w:rPr>
        <w:t xml:space="preserve"> provides mechanisms governing the acquisition of citizenship by children whose parents are stateless or beneficiaries of international protection. </w:t>
      </w:r>
    </w:p>
    <w:p w14:paraId="50B2AE6D" w14:textId="77777777" w:rsidR="00817FF3" w:rsidRPr="002D67E9" w:rsidRDefault="00817FF3" w:rsidP="00817FF3">
      <w:pPr>
        <w:spacing w:after="0"/>
        <w:ind w:right="-284"/>
        <w:jc w:val="both"/>
        <w:rPr>
          <w:rFonts w:ascii="Times New Roman" w:hAnsi="Times New Roman" w:cs="Times New Roman"/>
          <w:sz w:val="24"/>
          <w:szCs w:val="24"/>
          <w:lang w:val="en-GB"/>
        </w:rPr>
      </w:pPr>
    </w:p>
    <w:p w14:paraId="6580282E" w14:textId="5C907E23" w:rsidR="00817FF3" w:rsidRPr="002D67E9" w:rsidRDefault="00817FF3" w:rsidP="00817FF3">
      <w:pPr>
        <w:spacing w:after="0"/>
        <w:ind w:right="-284"/>
        <w:jc w:val="both"/>
        <w:rPr>
          <w:rFonts w:ascii="Times New Roman" w:hAnsi="Times New Roman" w:cs="Times New Roman"/>
          <w:sz w:val="24"/>
          <w:szCs w:val="24"/>
          <w:lang w:val="en-GB"/>
        </w:rPr>
      </w:pPr>
      <w:r w:rsidRPr="002D67E9">
        <w:rPr>
          <w:rFonts w:ascii="Times New Roman" w:hAnsi="Times New Roman" w:cs="Times New Roman"/>
          <w:sz w:val="24"/>
          <w:szCs w:val="24"/>
          <w:lang w:val="en-GB"/>
        </w:rPr>
        <w:t>Shifting focus, we would like to draw attention to another equally important area, namely, Moldova’s efforts to manage the inflow of refugees from Ukraine. Therefore, our country has acted with solidarity and responsibility in responding to the consequences of the Russian Federation's war of aggression against Ukraine. According to UNHCR data, our country has received over 674,000 refugees from Ukraine and more than 76,000 third-country nationals since the beginning of the Russian Federation’s invasion, with over 102,000 choosing to remain in Moldova. Per capita, this represents one of the highest numbers of refugees hosted in Europe. National and local authorities, together with civil society and ordinary citizens, mobilized with remarkable unity to provide accommodation, healthcare, education, social protection and access to the labour market, thereby upholding the principles of international protection and human dignity.</w:t>
      </w:r>
    </w:p>
    <w:p w14:paraId="0B1BADAF" w14:textId="77777777" w:rsidR="00817FF3" w:rsidRPr="002D67E9" w:rsidRDefault="00817FF3" w:rsidP="00817FF3">
      <w:pPr>
        <w:spacing w:after="0"/>
        <w:ind w:right="-284"/>
        <w:jc w:val="both"/>
        <w:rPr>
          <w:rFonts w:ascii="Times New Roman" w:hAnsi="Times New Roman" w:cs="Times New Roman"/>
          <w:sz w:val="24"/>
          <w:szCs w:val="24"/>
          <w:lang w:val="en-GB"/>
        </w:rPr>
      </w:pPr>
    </w:p>
    <w:p w14:paraId="3FE2D749" w14:textId="565268CD" w:rsidR="00817FF3" w:rsidRPr="002D67E9" w:rsidRDefault="00817FF3" w:rsidP="00817FF3">
      <w:pPr>
        <w:spacing w:after="0"/>
        <w:ind w:right="-284"/>
        <w:jc w:val="both"/>
        <w:rPr>
          <w:rFonts w:ascii="Times New Roman" w:hAnsi="Times New Roman" w:cs="Times New Roman"/>
          <w:sz w:val="24"/>
          <w:szCs w:val="24"/>
          <w:lang w:val="en-GB"/>
        </w:rPr>
      </w:pPr>
      <w:r w:rsidRPr="002D67E9">
        <w:rPr>
          <w:rFonts w:ascii="Times New Roman" w:hAnsi="Times New Roman" w:cs="Times New Roman"/>
          <w:sz w:val="24"/>
          <w:szCs w:val="24"/>
          <w:lang w:val="en-GB"/>
        </w:rPr>
        <w:t xml:space="preserve">In the field of labour rights, Law No. 194/2025 amended the Labour Code </w:t>
      </w:r>
      <w:proofErr w:type="gramStart"/>
      <w:r w:rsidRPr="002D67E9">
        <w:rPr>
          <w:rFonts w:ascii="Times New Roman" w:hAnsi="Times New Roman" w:cs="Times New Roman"/>
          <w:sz w:val="24"/>
          <w:szCs w:val="24"/>
          <w:lang w:val="en-GB"/>
        </w:rPr>
        <w:t>in order to</w:t>
      </w:r>
      <w:proofErr w:type="gramEnd"/>
      <w:r w:rsidRPr="002D67E9">
        <w:rPr>
          <w:rFonts w:ascii="Times New Roman" w:hAnsi="Times New Roman" w:cs="Times New Roman"/>
          <w:sz w:val="24"/>
          <w:szCs w:val="24"/>
          <w:lang w:val="en-GB"/>
        </w:rPr>
        <w:t xml:space="preserve"> implement ILO Convention No. 190 on Violence and Harassment in the World of Work, thereby reinforcing protection against workplace violence and harassment. Law No. 200/2025 transpose</w:t>
      </w:r>
      <w:r w:rsidR="000B2488" w:rsidRPr="002D67E9">
        <w:rPr>
          <w:rFonts w:ascii="Times New Roman" w:hAnsi="Times New Roman" w:cs="Times New Roman"/>
          <w:sz w:val="24"/>
          <w:szCs w:val="24"/>
          <w:lang w:val="en-GB"/>
        </w:rPr>
        <w:t xml:space="preserve">s several </w:t>
      </w:r>
      <w:r w:rsidRPr="002D67E9">
        <w:rPr>
          <w:rFonts w:ascii="Times New Roman" w:hAnsi="Times New Roman" w:cs="Times New Roman"/>
          <w:sz w:val="24"/>
          <w:szCs w:val="24"/>
          <w:lang w:val="en-GB"/>
        </w:rPr>
        <w:t xml:space="preserve">EU </w:t>
      </w:r>
      <w:r w:rsidR="000B2488" w:rsidRPr="002D67E9">
        <w:rPr>
          <w:rFonts w:ascii="Times New Roman" w:hAnsi="Times New Roman" w:cs="Times New Roman"/>
          <w:sz w:val="24"/>
          <w:szCs w:val="24"/>
          <w:lang w:val="en-GB"/>
        </w:rPr>
        <w:t>normative acts</w:t>
      </w:r>
      <w:r w:rsidRPr="002D67E9">
        <w:rPr>
          <w:rFonts w:ascii="Times New Roman" w:hAnsi="Times New Roman" w:cs="Times New Roman"/>
          <w:sz w:val="24"/>
          <w:szCs w:val="24"/>
          <w:lang w:val="en-GB"/>
        </w:rPr>
        <w:t>, ensuring equal treatment and non-discriminatory access to the labour market for EU citizens and their family members.</w:t>
      </w:r>
    </w:p>
    <w:p w14:paraId="7C69E026" w14:textId="77777777" w:rsidR="00817FF3" w:rsidRPr="002D67E9" w:rsidRDefault="00817FF3" w:rsidP="00817FF3">
      <w:pPr>
        <w:spacing w:after="0"/>
        <w:ind w:right="-284"/>
        <w:jc w:val="both"/>
        <w:rPr>
          <w:rFonts w:ascii="Times New Roman" w:hAnsi="Times New Roman" w:cs="Times New Roman"/>
          <w:sz w:val="24"/>
          <w:szCs w:val="24"/>
          <w:lang w:val="en-GB"/>
        </w:rPr>
      </w:pPr>
    </w:p>
    <w:p w14:paraId="04C9050C" w14:textId="7FF99A02" w:rsidR="00817FF3" w:rsidRPr="002D67E9" w:rsidRDefault="00817FF3" w:rsidP="00817FF3">
      <w:pPr>
        <w:spacing w:after="0"/>
        <w:ind w:right="-284"/>
        <w:jc w:val="both"/>
        <w:rPr>
          <w:rFonts w:ascii="Times New Roman" w:hAnsi="Times New Roman" w:cs="Times New Roman"/>
          <w:sz w:val="24"/>
          <w:szCs w:val="24"/>
          <w:lang w:val="en-GB"/>
        </w:rPr>
      </w:pPr>
      <w:r w:rsidRPr="002D67E9">
        <w:rPr>
          <w:rFonts w:ascii="Times New Roman" w:hAnsi="Times New Roman" w:cs="Times New Roman"/>
          <w:sz w:val="24"/>
          <w:szCs w:val="24"/>
          <w:lang w:val="en-GB"/>
        </w:rPr>
        <w:t>In line with its international obligations and commitments under the Istanbul Convention, Moldova has undertaken comprehensive legislative and institutional measures to prevent and combat violence against women and domestic violence, strengthen victim protection, and enhance accountability for perpetrators.</w:t>
      </w:r>
    </w:p>
    <w:p w14:paraId="2ED35EEC" w14:textId="77777777" w:rsidR="00817FF3" w:rsidRPr="002D67E9" w:rsidRDefault="00817FF3" w:rsidP="00817FF3">
      <w:pPr>
        <w:spacing w:after="0"/>
        <w:ind w:right="-284"/>
        <w:jc w:val="both"/>
        <w:rPr>
          <w:rFonts w:ascii="Times New Roman" w:hAnsi="Times New Roman" w:cs="Times New Roman"/>
          <w:sz w:val="24"/>
          <w:szCs w:val="24"/>
          <w:lang w:val="en-GB"/>
        </w:rPr>
      </w:pPr>
    </w:p>
    <w:p w14:paraId="7DED5B19" w14:textId="77777777" w:rsidR="00817FF3" w:rsidRPr="002D67E9" w:rsidRDefault="00817FF3" w:rsidP="00817FF3">
      <w:pPr>
        <w:spacing w:after="0"/>
        <w:ind w:right="-284"/>
        <w:jc w:val="both"/>
        <w:rPr>
          <w:rFonts w:ascii="Times New Roman" w:hAnsi="Times New Roman" w:cs="Times New Roman"/>
          <w:sz w:val="24"/>
          <w:szCs w:val="24"/>
          <w:lang w:val="en-GB"/>
        </w:rPr>
      </w:pPr>
      <w:r w:rsidRPr="002D67E9">
        <w:rPr>
          <w:rFonts w:ascii="Times New Roman" w:hAnsi="Times New Roman" w:cs="Times New Roman"/>
          <w:sz w:val="24"/>
          <w:szCs w:val="24"/>
          <w:lang w:val="en-GB"/>
        </w:rPr>
        <w:t xml:space="preserve">Therefore, Law No. 231/2024 introduced the concept of femicide and broadened the understanding of psychological violence, including its digital dimension. Subsequently, Law No. 252/2025 (entered into force on  February 14, 2026) consolidated and expanded the framework by criminalizing forced marriage and stalking, including digital stalking; extending the definition of domestic violence to encompass economic and digital forms; strengthening sanctions for sexual harassment; and amending the Criminal Code, the Code of Criminal Procedure and the Civil Procedure Code to enhance victim protection, including mechanisms for blocking abusive online content, extending protection measures for up to six months, and prioritization of domestic violence cases for urgent prosecution and trial. </w:t>
      </w:r>
    </w:p>
    <w:p w14:paraId="15CCC658" w14:textId="77777777" w:rsidR="00817FF3" w:rsidRPr="002D67E9" w:rsidRDefault="00817FF3" w:rsidP="00817FF3">
      <w:pPr>
        <w:spacing w:after="0"/>
        <w:ind w:right="-284"/>
        <w:jc w:val="both"/>
        <w:rPr>
          <w:rFonts w:ascii="Times New Roman" w:hAnsi="Times New Roman" w:cs="Times New Roman"/>
          <w:sz w:val="24"/>
          <w:szCs w:val="24"/>
          <w:lang w:val="en-GB"/>
        </w:rPr>
      </w:pPr>
    </w:p>
    <w:p w14:paraId="544070A6" w14:textId="1CB3289C" w:rsidR="00817FF3" w:rsidRPr="002D67E9" w:rsidRDefault="00817FF3" w:rsidP="00817FF3">
      <w:pPr>
        <w:spacing w:after="0"/>
        <w:ind w:right="-284"/>
        <w:jc w:val="both"/>
        <w:rPr>
          <w:rFonts w:ascii="Times New Roman" w:hAnsi="Times New Roman" w:cs="Times New Roman"/>
          <w:sz w:val="24"/>
          <w:szCs w:val="24"/>
          <w:lang w:val="en-GB"/>
        </w:rPr>
      </w:pPr>
      <w:r w:rsidRPr="002D67E9">
        <w:rPr>
          <w:rFonts w:ascii="Times New Roman" w:hAnsi="Times New Roman" w:cs="Times New Roman"/>
          <w:sz w:val="24"/>
          <w:szCs w:val="24"/>
          <w:lang w:val="en-GB"/>
        </w:rPr>
        <w:t>In January 2026, the first national information resource dedicated to the prevention of digital violence and the support of women and girls online was launched in the Republic of Moldova (</w:t>
      </w:r>
      <w:hyperlink r:id="rId9" w:history="1">
        <w:r w:rsidR="00767AD0" w:rsidRPr="002D67E9">
          <w:rPr>
            <w:rStyle w:val="Hyperlink"/>
            <w:rFonts w:ascii="Times New Roman" w:hAnsi="Times New Roman" w:cs="Times New Roman"/>
            <w:sz w:val="24"/>
            <w:szCs w:val="24"/>
            <w:lang w:val="en-GB"/>
          </w:rPr>
          <w:t>www.eviolenta.md</w:t>
        </w:r>
      </w:hyperlink>
      <w:r w:rsidRPr="002D67E9">
        <w:rPr>
          <w:rFonts w:ascii="Times New Roman" w:hAnsi="Times New Roman" w:cs="Times New Roman"/>
          <w:sz w:val="24"/>
          <w:szCs w:val="24"/>
          <w:lang w:val="en-GB"/>
        </w:rPr>
        <w:t>).</w:t>
      </w:r>
      <w:r w:rsidR="00767AD0" w:rsidRPr="002D67E9">
        <w:rPr>
          <w:rFonts w:ascii="Times New Roman" w:hAnsi="Times New Roman" w:cs="Times New Roman"/>
          <w:sz w:val="24"/>
          <w:szCs w:val="24"/>
          <w:lang w:val="en-GB"/>
        </w:rPr>
        <w:t xml:space="preserve"> </w:t>
      </w:r>
      <w:r w:rsidRPr="002D67E9">
        <w:rPr>
          <w:rFonts w:ascii="Times New Roman" w:hAnsi="Times New Roman" w:cs="Times New Roman"/>
          <w:sz w:val="24"/>
          <w:szCs w:val="24"/>
          <w:lang w:val="en-GB"/>
        </w:rPr>
        <w:t xml:space="preserve">The platform </w:t>
      </w:r>
      <w:proofErr w:type="gramStart"/>
      <w:r w:rsidRPr="002D67E9">
        <w:rPr>
          <w:rFonts w:ascii="Times New Roman" w:hAnsi="Times New Roman" w:cs="Times New Roman"/>
          <w:sz w:val="24"/>
          <w:szCs w:val="24"/>
          <w:lang w:val="en-GB"/>
        </w:rPr>
        <w:t>provides assistance</w:t>
      </w:r>
      <w:proofErr w:type="gramEnd"/>
      <w:r w:rsidRPr="002D67E9">
        <w:rPr>
          <w:rFonts w:ascii="Times New Roman" w:hAnsi="Times New Roman" w:cs="Times New Roman"/>
          <w:sz w:val="24"/>
          <w:szCs w:val="24"/>
          <w:lang w:val="en-GB"/>
        </w:rPr>
        <w:t xml:space="preserve"> in cases of technology-facilitated violence, including online harassment, blackmail, cyberstalking and the non-consensual distribution of intimate images. It offers a safe and accessible space for women and girls and enables reporting through direct complaints on the relevant online platform, the national Helpline for Women and Girls (0 8008 8008).</w:t>
      </w:r>
    </w:p>
    <w:p w14:paraId="472E7F6C" w14:textId="77777777" w:rsidR="00817FF3" w:rsidRPr="002D67E9" w:rsidRDefault="00817FF3" w:rsidP="00817FF3">
      <w:pPr>
        <w:spacing w:after="0"/>
        <w:ind w:right="-284"/>
        <w:jc w:val="both"/>
        <w:rPr>
          <w:rFonts w:ascii="Times New Roman" w:hAnsi="Times New Roman" w:cs="Times New Roman"/>
          <w:sz w:val="24"/>
          <w:szCs w:val="24"/>
          <w:lang w:val="en-GB"/>
        </w:rPr>
      </w:pPr>
    </w:p>
    <w:p w14:paraId="5DDB3A62" w14:textId="77777777" w:rsidR="00817FF3" w:rsidRPr="002D67E9" w:rsidRDefault="00817FF3" w:rsidP="00817FF3">
      <w:pPr>
        <w:spacing w:after="0"/>
        <w:ind w:right="-284"/>
        <w:jc w:val="both"/>
        <w:rPr>
          <w:rFonts w:ascii="Times New Roman" w:hAnsi="Times New Roman" w:cs="Times New Roman"/>
          <w:sz w:val="24"/>
          <w:szCs w:val="24"/>
          <w:lang w:val="en-GB"/>
        </w:rPr>
      </w:pPr>
      <w:r w:rsidRPr="002D67E9">
        <w:rPr>
          <w:rFonts w:ascii="Times New Roman" w:hAnsi="Times New Roman" w:cs="Times New Roman"/>
          <w:sz w:val="24"/>
          <w:szCs w:val="24"/>
          <w:lang w:val="en-GB"/>
        </w:rPr>
        <w:lastRenderedPageBreak/>
        <w:t>At the institutional level, Government Decision No. 822/2024 approved the Concept of the Information System “Register of Offenders in Cases of Violence against Women and Domestic Violence”, designed to strengthen inter-institutional coordination and prevent recidivism. Furthermore, by Government Decision No. 530/2025, the State Register “</w:t>
      </w:r>
      <w:proofErr w:type="spellStart"/>
      <w:r w:rsidRPr="002D67E9">
        <w:rPr>
          <w:rFonts w:ascii="Times New Roman" w:hAnsi="Times New Roman" w:cs="Times New Roman"/>
          <w:sz w:val="24"/>
          <w:szCs w:val="24"/>
          <w:lang w:val="en-GB"/>
        </w:rPr>
        <w:t>VioData</w:t>
      </w:r>
      <w:proofErr w:type="spellEnd"/>
      <w:r w:rsidRPr="002D67E9">
        <w:rPr>
          <w:rFonts w:ascii="Times New Roman" w:hAnsi="Times New Roman" w:cs="Times New Roman"/>
          <w:sz w:val="24"/>
          <w:szCs w:val="24"/>
          <w:lang w:val="en-GB"/>
        </w:rPr>
        <w:t>” was established as the first unified digital mechanism for the collection, registration, analysis and reporting of disaggregated data on violence against women and domestic violence, ensuring integrated and interoperable data management among competent authorities.</w:t>
      </w:r>
    </w:p>
    <w:p w14:paraId="3E5BADE0" w14:textId="77777777" w:rsidR="00817FF3" w:rsidRPr="002D67E9" w:rsidRDefault="00817FF3" w:rsidP="00817FF3">
      <w:pPr>
        <w:spacing w:after="0"/>
        <w:ind w:right="-284"/>
        <w:jc w:val="both"/>
        <w:rPr>
          <w:rFonts w:ascii="Times New Roman" w:hAnsi="Times New Roman" w:cs="Times New Roman"/>
          <w:sz w:val="24"/>
          <w:szCs w:val="24"/>
          <w:lang w:val="en-GB"/>
        </w:rPr>
      </w:pPr>
    </w:p>
    <w:p w14:paraId="5E2A2FE8" w14:textId="7718F252" w:rsidR="00817FF3" w:rsidRPr="002D67E9" w:rsidRDefault="00817FF3" w:rsidP="00817FF3">
      <w:pPr>
        <w:spacing w:after="0"/>
        <w:ind w:right="-284"/>
        <w:jc w:val="both"/>
        <w:rPr>
          <w:rFonts w:ascii="Times New Roman" w:hAnsi="Times New Roman" w:cs="Times New Roman"/>
          <w:sz w:val="24"/>
          <w:szCs w:val="24"/>
          <w:lang w:val="en-GB"/>
        </w:rPr>
      </w:pPr>
      <w:r w:rsidRPr="002D67E9">
        <w:rPr>
          <w:rFonts w:ascii="Times New Roman" w:hAnsi="Times New Roman" w:cs="Times New Roman"/>
          <w:sz w:val="24"/>
          <w:szCs w:val="24"/>
          <w:lang w:val="en-GB"/>
        </w:rPr>
        <w:t>In line with its commitments under United Nations human rights mechanisms, Moldova is currently implementing two dedicated strategic programs</w:t>
      </w:r>
      <w:r w:rsidRPr="002D67E9">
        <w:rPr>
          <w:rFonts w:ascii="Times New Roman" w:hAnsi="Times New Roman" w:cs="Times New Roman"/>
          <w:sz w:val="24"/>
          <w:szCs w:val="24"/>
          <w:lang w:val="en-US"/>
        </w:rPr>
        <w:t>:</w:t>
      </w:r>
      <w:r w:rsidRPr="002D67E9">
        <w:rPr>
          <w:rFonts w:ascii="Times New Roman" w:hAnsi="Times New Roman" w:cs="Times New Roman"/>
          <w:sz w:val="24"/>
          <w:szCs w:val="24"/>
          <w:lang w:val="en-GB"/>
        </w:rPr>
        <w:t xml:space="preserve"> the National Program for the Prevention and Combating of Violence against Women and Domestic Violence for 2023–2027 (focused on preventing gender-based violence, strengthening institutional responses, and ensuring access to support services for survivors) and the Program for the Promotion and Assurance of Gender Equality in Moldova for 2023–2027 (meant to enhance equal opportunities for women and men in all spheres of public and private life, promote gender-sensitive policymaking, and eliminate structural inequalities). </w:t>
      </w:r>
    </w:p>
    <w:p w14:paraId="137CC6B4" w14:textId="77777777" w:rsidR="00817FF3" w:rsidRPr="002D67E9" w:rsidRDefault="00817FF3" w:rsidP="00817FF3">
      <w:pPr>
        <w:spacing w:after="0"/>
        <w:ind w:right="-284"/>
        <w:jc w:val="both"/>
        <w:rPr>
          <w:rFonts w:ascii="Times New Roman" w:hAnsi="Times New Roman" w:cs="Times New Roman"/>
          <w:sz w:val="24"/>
          <w:szCs w:val="24"/>
          <w:lang w:val="en-GB"/>
        </w:rPr>
      </w:pPr>
    </w:p>
    <w:p w14:paraId="01D7A1BB" w14:textId="6BC87A8F" w:rsidR="00817FF3" w:rsidRPr="002D67E9" w:rsidRDefault="00D53525" w:rsidP="00817FF3">
      <w:pPr>
        <w:spacing w:after="0"/>
        <w:ind w:right="-284"/>
        <w:jc w:val="both"/>
        <w:rPr>
          <w:rFonts w:ascii="Times New Roman" w:hAnsi="Times New Roman" w:cs="Times New Roman"/>
          <w:sz w:val="24"/>
          <w:szCs w:val="24"/>
          <w:lang w:val="en-GB"/>
        </w:rPr>
      </w:pPr>
      <w:r w:rsidRPr="002D67E9">
        <w:rPr>
          <w:rFonts w:ascii="Times New Roman" w:hAnsi="Times New Roman" w:cs="Times New Roman"/>
          <w:sz w:val="24"/>
          <w:szCs w:val="24"/>
          <w:lang w:val="en-GB"/>
        </w:rPr>
        <w:t>By Law No. 5/2026, t</w:t>
      </w:r>
      <w:r w:rsidR="00817FF3" w:rsidRPr="002D67E9">
        <w:rPr>
          <w:rFonts w:ascii="Times New Roman" w:hAnsi="Times New Roman" w:cs="Times New Roman"/>
          <w:sz w:val="24"/>
          <w:szCs w:val="24"/>
          <w:lang w:val="en-GB"/>
        </w:rPr>
        <w:t>he legal framework on the prevention and combating of sexual exploitation and abuse of minors has been amended to fully transpose Directive 2011/93/EU on combating the sexual abuse and sexual exploitation of children and child pornography</w:t>
      </w:r>
      <w:r w:rsidR="00817FF3" w:rsidRPr="002D67E9">
        <w:rPr>
          <w:rStyle w:val="FootnoteReference"/>
          <w:rFonts w:ascii="Times New Roman" w:hAnsi="Times New Roman" w:cs="Times New Roman"/>
          <w:sz w:val="24"/>
          <w:szCs w:val="24"/>
          <w:lang w:val="en-GB"/>
        </w:rPr>
        <w:footnoteReference w:id="3"/>
      </w:r>
      <w:r w:rsidR="00817FF3" w:rsidRPr="002D67E9">
        <w:rPr>
          <w:rFonts w:ascii="Times New Roman" w:hAnsi="Times New Roman" w:cs="Times New Roman"/>
          <w:sz w:val="24"/>
          <w:szCs w:val="24"/>
          <w:lang w:val="en-GB"/>
        </w:rPr>
        <w:t xml:space="preserve">. These amendments establish increased sanctions for offenses involving child sexual abuse materials, coercion, and exploitation, particularly where the perpetrator holds a position of authority or </w:t>
      </w:r>
      <w:proofErr w:type="gramStart"/>
      <w:r w:rsidR="00817FF3" w:rsidRPr="002D67E9">
        <w:rPr>
          <w:rFonts w:ascii="Times New Roman" w:hAnsi="Times New Roman" w:cs="Times New Roman"/>
          <w:sz w:val="24"/>
          <w:szCs w:val="24"/>
          <w:lang w:val="en-GB"/>
        </w:rPr>
        <w:t>trust, and</w:t>
      </w:r>
      <w:proofErr w:type="gramEnd"/>
      <w:r w:rsidR="00817FF3" w:rsidRPr="002D67E9">
        <w:rPr>
          <w:rFonts w:ascii="Times New Roman" w:hAnsi="Times New Roman" w:cs="Times New Roman"/>
          <w:sz w:val="24"/>
          <w:szCs w:val="24"/>
          <w:lang w:val="en-GB"/>
        </w:rPr>
        <w:t xml:space="preserve"> strengthen safeguards for minor victims by ensuring faster access to legal assistance, reducing repeated hearings, enhancing confidentiality, and expanding support measures for victims and their families.</w:t>
      </w:r>
    </w:p>
    <w:p w14:paraId="044F6707" w14:textId="77777777" w:rsidR="000D6446" w:rsidRPr="002D67E9" w:rsidRDefault="000D6446" w:rsidP="00817FF3">
      <w:pPr>
        <w:spacing w:after="0"/>
        <w:ind w:right="-284"/>
        <w:jc w:val="both"/>
        <w:rPr>
          <w:rFonts w:ascii="Times New Roman" w:hAnsi="Times New Roman" w:cs="Times New Roman"/>
          <w:sz w:val="24"/>
          <w:szCs w:val="24"/>
          <w:lang w:val="en-US"/>
        </w:rPr>
      </w:pPr>
    </w:p>
    <w:p w14:paraId="4864239A" w14:textId="627C8583" w:rsidR="00817FF3" w:rsidRPr="002D67E9" w:rsidRDefault="00817FF3" w:rsidP="00817FF3">
      <w:pPr>
        <w:spacing w:after="0"/>
        <w:ind w:right="-284"/>
        <w:jc w:val="both"/>
        <w:rPr>
          <w:rFonts w:ascii="Times New Roman" w:hAnsi="Times New Roman" w:cs="Times New Roman"/>
          <w:sz w:val="24"/>
          <w:szCs w:val="24"/>
          <w:lang w:val="en-GB"/>
        </w:rPr>
      </w:pPr>
      <w:r w:rsidRPr="002D67E9">
        <w:rPr>
          <w:rFonts w:ascii="Times New Roman" w:hAnsi="Times New Roman" w:cs="Times New Roman"/>
          <w:sz w:val="24"/>
          <w:szCs w:val="24"/>
          <w:lang w:val="en-GB"/>
        </w:rPr>
        <w:t xml:space="preserve">The Republic of Moldova remains </w:t>
      </w:r>
      <w:r w:rsidR="003600A9" w:rsidRPr="002D67E9">
        <w:rPr>
          <w:rFonts w:ascii="Times New Roman" w:hAnsi="Times New Roman" w:cs="Times New Roman"/>
          <w:sz w:val="24"/>
          <w:szCs w:val="24"/>
          <w:lang w:val="en-GB"/>
        </w:rPr>
        <w:t>firmly</w:t>
      </w:r>
      <w:r w:rsidRPr="002D67E9">
        <w:rPr>
          <w:rFonts w:ascii="Times New Roman" w:hAnsi="Times New Roman" w:cs="Times New Roman"/>
          <w:sz w:val="24"/>
          <w:szCs w:val="24"/>
          <w:lang w:val="en-GB"/>
        </w:rPr>
        <w:t xml:space="preserve"> committed to the full and effective implementation of the Covenant. We recognize that the consolidation of the rule of law and the protection of civil and political rights constitute an ongoing process, requiring perseverance, institutional integrity and sustained political will. We approach this dialogue with openness, responsibility and respect, fully aware of the Committee’s indispensable role in guiding States parties toward higher standards of human rights protection.</w:t>
      </w:r>
    </w:p>
    <w:p w14:paraId="44B6AC48" w14:textId="77777777" w:rsidR="00817FF3" w:rsidRPr="002D67E9" w:rsidRDefault="00817FF3" w:rsidP="00817FF3">
      <w:pPr>
        <w:spacing w:after="0"/>
        <w:ind w:right="-284"/>
        <w:jc w:val="both"/>
        <w:rPr>
          <w:rFonts w:ascii="Times New Roman" w:hAnsi="Times New Roman" w:cs="Times New Roman"/>
          <w:sz w:val="24"/>
          <w:szCs w:val="24"/>
          <w:lang w:val="en-GB"/>
        </w:rPr>
      </w:pPr>
    </w:p>
    <w:p w14:paraId="2EFC0EC3" w14:textId="77777777" w:rsidR="00817FF3" w:rsidRPr="002D67E9" w:rsidRDefault="00817FF3" w:rsidP="00817FF3">
      <w:pPr>
        <w:spacing w:after="0"/>
        <w:ind w:right="-284"/>
        <w:jc w:val="both"/>
        <w:rPr>
          <w:rFonts w:ascii="Times New Roman" w:hAnsi="Times New Roman" w:cs="Times New Roman"/>
          <w:sz w:val="24"/>
          <w:szCs w:val="24"/>
          <w:lang w:val="en-GB"/>
        </w:rPr>
      </w:pPr>
      <w:r w:rsidRPr="002D67E9">
        <w:rPr>
          <w:rFonts w:ascii="Times New Roman" w:hAnsi="Times New Roman" w:cs="Times New Roman"/>
          <w:sz w:val="24"/>
          <w:szCs w:val="24"/>
          <w:lang w:val="en-GB"/>
        </w:rPr>
        <w:t xml:space="preserve">We thank you for your continued engagement and stand ready to provide further clarifications </w:t>
      </w:r>
      <w:proofErr w:type="gramStart"/>
      <w:r w:rsidRPr="002D67E9">
        <w:rPr>
          <w:rFonts w:ascii="Times New Roman" w:hAnsi="Times New Roman" w:cs="Times New Roman"/>
          <w:sz w:val="24"/>
          <w:szCs w:val="24"/>
          <w:lang w:val="en-GB"/>
        </w:rPr>
        <w:t>in the course of</w:t>
      </w:r>
      <w:proofErr w:type="gramEnd"/>
      <w:r w:rsidRPr="002D67E9">
        <w:rPr>
          <w:rFonts w:ascii="Times New Roman" w:hAnsi="Times New Roman" w:cs="Times New Roman"/>
          <w:sz w:val="24"/>
          <w:szCs w:val="24"/>
          <w:lang w:val="en-GB"/>
        </w:rPr>
        <w:t xml:space="preserve"> our constructive dialogue.</w:t>
      </w:r>
    </w:p>
    <w:p w14:paraId="16CF290E" w14:textId="77777777" w:rsidR="00817FF3" w:rsidRPr="00452E9E" w:rsidRDefault="00817FF3" w:rsidP="00817FF3">
      <w:pPr>
        <w:spacing w:after="0"/>
        <w:ind w:right="-284"/>
        <w:jc w:val="both"/>
        <w:rPr>
          <w:rFonts w:ascii="Times New Roman" w:hAnsi="Times New Roman" w:cs="Times New Roman"/>
          <w:sz w:val="24"/>
          <w:szCs w:val="24"/>
          <w:lang w:val="en-GB"/>
        </w:rPr>
      </w:pPr>
    </w:p>
    <w:p w14:paraId="25875E48" w14:textId="77777777" w:rsidR="00F12C76" w:rsidRPr="00452E9E" w:rsidRDefault="00F12C76" w:rsidP="00452E9E">
      <w:pPr>
        <w:spacing w:after="0"/>
        <w:jc w:val="both"/>
        <w:rPr>
          <w:rFonts w:ascii="Times New Roman" w:hAnsi="Times New Roman" w:cs="Times New Roman"/>
          <w:sz w:val="24"/>
          <w:szCs w:val="24"/>
          <w:lang w:val="en-GB"/>
        </w:rPr>
      </w:pPr>
    </w:p>
    <w:sectPr w:rsidR="00F12C76" w:rsidRPr="00452E9E" w:rsidSect="0005667D">
      <w:headerReference w:type="default" r:id="rId10"/>
      <w:footerReference w:type="default" r:id="rId11"/>
      <w:pgSz w:w="11906" w:h="16838"/>
      <w:pgMar w:top="1135" w:right="1417" w:bottom="1135"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232C1E" w14:textId="77777777" w:rsidR="009218BC" w:rsidRDefault="009218BC" w:rsidP="00817FF3">
      <w:pPr>
        <w:spacing w:after="0" w:line="240" w:lineRule="auto"/>
      </w:pPr>
      <w:r>
        <w:separator/>
      </w:r>
    </w:p>
  </w:endnote>
  <w:endnote w:type="continuationSeparator" w:id="0">
    <w:p w14:paraId="3C0675A3" w14:textId="77777777" w:rsidR="009218BC" w:rsidRDefault="009218BC" w:rsidP="00817F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8157507"/>
      <w:docPartObj>
        <w:docPartGallery w:val="Page Numbers (Bottom of Page)"/>
        <w:docPartUnique/>
      </w:docPartObj>
    </w:sdtPr>
    <w:sdtEndPr>
      <w:rPr>
        <w:noProof/>
      </w:rPr>
    </w:sdtEndPr>
    <w:sdtContent>
      <w:p w14:paraId="0E1D8B2A" w14:textId="5D57DE2C" w:rsidR="00E1633A" w:rsidRDefault="00E1633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4C207AB" w14:textId="77777777" w:rsidR="00E1633A" w:rsidRDefault="00E163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28EC05" w14:textId="77777777" w:rsidR="009218BC" w:rsidRDefault="009218BC" w:rsidP="00817FF3">
      <w:pPr>
        <w:spacing w:after="0" w:line="240" w:lineRule="auto"/>
      </w:pPr>
      <w:r>
        <w:separator/>
      </w:r>
    </w:p>
  </w:footnote>
  <w:footnote w:type="continuationSeparator" w:id="0">
    <w:p w14:paraId="31F9AFF1" w14:textId="77777777" w:rsidR="009218BC" w:rsidRDefault="009218BC" w:rsidP="00817FF3">
      <w:pPr>
        <w:spacing w:after="0" w:line="240" w:lineRule="auto"/>
      </w:pPr>
      <w:r>
        <w:continuationSeparator/>
      </w:r>
    </w:p>
  </w:footnote>
  <w:footnote w:id="1">
    <w:p w14:paraId="24338302" w14:textId="585B25B0" w:rsidR="00DD4F76" w:rsidRPr="00452E9E" w:rsidRDefault="00DD4F76" w:rsidP="00DD4F76">
      <w:pPr>
        <w:pStyle w:val="FootnoteText"/>
        <w:ind w:right="-284"/>
        <w:jc w:val="both"/>
        <w:rPr>
          <w:rFonts w:ascii="Times New Roman" w:hAnsi="Times New Roman" w:cs="Times New Roman"/>
          <w:lang w:val="en-US"/>
        </w:rPr>
      </w:pPr>
      <w:r w:rsidRPr="00DD4F76">
        <w:rPr>
          <w:rStyle w:val="FootnoteReference"/>
          <w:rFonts w:ascii="Times New Roman" w:hAnsi="Times New Roman" w:cs="Times New Roman"/>
          <w:sz w:val="24"/>
          <w:szCs w:val="24"/>
          <w:lang w:val="en-US"/>
        </w:rPr>
        <w:footnoteRef/>
      </w:r>
      <w:r w:rsidRPr="00DD4F76">
        <w:rPr>
          <w:rFonts w:ascii="Times New Roman" w:hAnsi="Times New Roman" w:cs="Times New Roman"/>
          <w:sz w:val="24"/>
          <w:szCs w:val="24"/>
          <w:lang w:val="en-US"/>
        </w:rPr>
        <w:t xml:space="preserve"> </w:t>
      </w:r>
      <w:r w:rsidRPr="00452E9E">
        <w:rPr>
          <w:rFonts w:ascii="Times New Roman" w:hAnsi="Times New Roman" w:cs="Times New Roman"/>
          <w:lang w:val="en-US"/>
        </w:rPr>
        <w:t>- Law No. 34/2025 amending certain normative acts (declaration of assets and personal interests</w:t>
      </w:r>
      <w:proofErr w:type="gramStart"/>
      <w:r w:rsidRPr="00452E9E">
        <w:rPr>
          <w:rFonts w:ascii="Times New Roman" w:hAnsi="Times New Roman" w:cs="Times New Roman"/>
          <w:lang w:val="en-US"/>
        </w:rPr>
        <w:t>);</w:t>
      </w:r>
      <w:proofErr w:type="gramEnd"/>
    </w:p>
    <w:p w14:paraId="66B1B84F" w14:textId="3BC1BBB6" w:rsidR="00DD4F76" w:rsidRPr="00452E9E" w:rsidRDefault="00DD4F76" w:rsidP="00DD4F76">
      <w:pPr>
        <w:pStyle w:val="FootnoteText"/>
        <w:ind w:right="-284"/>
        <w:jc w:val="both"/>
        <w:rPr>
          <w:rFonts w:ascii="Times New Roman" w:hAnsi="Times New Roman" w:cs="Times New Roman"/>
          <w:lang w:val="en-US"/>
        </w:rPr>
      </w:pPr>
      <w:r w:rsidRPr="00452E9E">
        <w:rPr>
          <w:rFonts w:ascii="Times New Roman" w:hAnsi="Times New Roman" w:cs="Times New Roman"/>
          <w:lang w:val="en-US"/>
        </w:rPr>
        <w:t xml:space="preserve">  - Parliament Decision No. 113/2025 amending the Parliament Decision No. 9/2018 on the approval of the structure and the staff limit of the National Integrity Authority</w:t>
      </w:r>
      <w:r w:rsidR="000D6446" w:rsidRPr="00452E9E">
        <w:rPr>
          <w:rFonts w:ascii="Times New Roman" w:hAnsi="Times New Roman" w:cs="Times New Roman"/>
          <w:lang w:val="en-US"/>
        </w:rPr>
        <w:t>.</w:t>
      </w:r>
    </w:p>
  </w:footnote>
  <w:footnote w:id="2">
    <w:p w14:paraId="13E25F4E" w14:textId="4C043467" w:rsidR="00F96B34" w:rsidRPr="00452E9E" w:rsidRDefault="00F96B34" w:rsidP="00F96B34">
      <w:pPr>
        <w:pStyle w:val="FootnoteText"/>
        <w:ind w:right="-284"/>
        <w:jc w:val="both"/>
        <w:rPr>
          <w:rFonts w:ascii="Times New Roman" w:hAnsi="Times New Roman" w:cs="Times New Roman"/>
          <w:lang w:val="en-US"/>
        </w:rPr>
      </w:pPr>
      <w:r w:rsidRPr="00452E9E">
        <w:rPr>
          <w:rStyle w:val="FootnoteReference"/>
          <w:rFonts w:ascii="Times New Roman" w:hAnsi="Times New Roman" w:cs="Times New Roman"/>
          <w:lang w:val="en-US"/>
        </w:rPr>
        <w:footnoteRef/>
      </w:r>
      <w:r w:rsidRPr="00452E9E">
        <w:rPr>
          <w:rFonts w:ascii="Times New Roman" w:hAnsi="Times New Roman" w:cs="Times New Roman"/>
          <w:lang w:val="en-US"/>
        </w:rPr>
        <w:t xml:space="preserve"> - Council </w:t>
      </w:r>
      <w:r w:rsidRPr="00452E9E">
        <w:rPr>
          <w:rFonts w:ascii="Times New Roman" w:hAnsi="Times New Roman" w:cs="Times New Roman"/>
          <w:b/>
          <w:bCs/>
          <w:lang w:val="en-US"/>
        </w:rPr>
        <w:t>Directive (EU) 2024/1499</w:t>
      </w:r>
      <w:r w:rsidRPr="00452E9E">
        <w:rPr>
          <w:rFonts w:ascii="Times New Roman" w:hAnsi="Times New Roman" w:cs="Times New Roman"/>
          <w:lang w:val="en-US"/>
        </w:rPr>
        <w:t xml:space="preserve"> of 7 May 2024 on standards for equality bodies in the field of equal treatment between persons irrespective of their racial or ethnic origin, equal treatment in matters of employment and occupation between persons irrespective of their religion or belief, disability, age or sexual orientation, equal treatment between women and men in matters of social security and in the access to and supply of goods and services, and amending Directives 2000/43/EC and 2004/113/EC</w:t>
      </w:r>
    </w:p>
    <w:p w14:paraId="6E6EE503" w14:textId="77777777" w:rsidR="00F96B34" w:rsidRPr="00452E9E" w:rsidRDefault="00F96B34" w:rsidP="00452E9E">
      <w:pPr>
        <w:pStyle w:val="FootnoteText"/>
        <w:ind w:right="-284"/>
        <w:jc w:val="both"/>
        <w:rPr>
          <w:rFonts w:ascii="Times New Roman" w:hAnsi="Times New Roman" w:cs="Times New Roman"/>
          <w:lang w:val="en-US"/>
        </w:rPr>
      </w:pPr>
      <w:r w:rsidRPr="00452E9E">
        <w:rPr>
          <w:rFonts w:ascii="Times New Roman" w:hAnsi="Times New Roman" w:cs="Times New Roman"/>
          <w:lang w:val="en-US"/>
        </w:rPr>
        <w:t xml:space="preserve">- </w:t>
      </w:r>
      <w:r w:rsidRPr="00452E9E">
        <w:rPr>
          <w:rFonts w:ascii="Times New Roman" w:hAnsi="Times New Roman" w:cs="Times New Roman"/>
          <w:b/>
          <w:bCs/>
          <w:lang w:val="en-US"/>
        </w:rPr>
        <w:t xml:space="preserve">Directive (EU) 2024/1500 </w:t>
      </w:r>
      <w:r w:rsidRPr="00452E9E">
        <w:rPr>
          <w:rFonts w:ascii="Times New Roman" w:hAnsi="Times New Roman" w:cs="Times New Roman"/>
          <w:lang w:val="en-US"/>
        </w:rPr>
        <w:t>of the European Parliament and of the Council of 14 May 2024 on standards for equality bodies in the field of equal treatment and equal opportunities between women and men in matters of employment and occupation, and amending Directives 2006/54/EC and 2010/41/EU</w:t>
      </w:r>
    </w:p>
  </w:footnote>
  <w:footnote w:id="3">
    <w:p w14:paraId="16B604F2" w14:textId="47C78348" w:rsidR="00817FF3" w:rsidRPr="00452E9E" w:rsidRDefault="00817FF3" w:rsidP="00DD4F76">
      <w:pPr>
        <w:pStyle w:val="FootnoteText"/>
        <w:ind w:right="-284"/>
        <w:jc w:val="both"/>
        <w:rPr>
          <w:rFonts w:ascii="Times New Roman" w:hAnsi="Times New Roman" w:cs="Times New Roman"/>
          <w:lang w:val="en-US"/>
        </w:rPr>
      </w:pPr>
      <w:r w:rsidRPr="00452E9E">
        <w:rPr>
          <w:rStyle w:val="FootnoteReference"/>
          <w:rFonts w:ascii="Times New Roman" w:hAnsi="Times New Roman" w:cs="Times New Roman"/>
          <w:lang w:val="en-US"/>
        </w:rPr>
        <w:footnoteRef/>
      </w:r>
      <w:r w:rsidRPr="00452E9E">
        <w:rPr>
          <w:rFonts w:ascii="Times New Roman" w:hAnsi="Times New Roman" w:cs="Times New Roman"/>
          <w:lang w:val="en-US"/>
        </w:rPr>
        <w:t xml:space="preserve"> Directive 2011/93/EU of the European Parliament and of the Council of 13 December 2011 on combating the sexual abuse and sexual exploitation of children and child pornography, replacing Council Framework Decision 2004/68/JHA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CAE324" w14:textId="0438958E" w:rsidR="00B02492" w:rsidRPr="00B02492" w:rsidRDefault="00B02492">
    <w:pPr>
      <w:pStyle w:val="Header"/>
      <w:jc w:val="right"/>
      <w:rPr>
        <w:rFonts w:ascii="Times New Roman" w:hAnsi="Times New Roman" w:cs="Times New Roman"/>
        <w:sz w:val="28"/>
        <w:szCs w:val="28"/>
      </w:rPr>
    </w:pPr>
  </w:p>
  <w:p w14:paraId="0FD8146C" w14:textId="77777777" w:rsidR="00B02492" w:rsidRDefault="00B024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3B2D71"/>
    <w:multiLevelType w:val="hybridMultilevel"/>
    <w:tmpl w:val="9FAC0D42"/>
    <w:lvl w:ilvl="0" w:tplc="AA3080C6">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17705DB7"/>
    <w:multiLevelType w:val="hybridMultilevel"/>
    <w:tmpl w:val="FFFFFFFF"/>
    <w:lvl w:ilvl="0" w:tplc="56C89EA8">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4E111DAF"/>
    <w:multiLevelType w:val="hybridMultilevel"/>
    <w:tmpl w:val="CC9648F8"/>
    <w:lvl w:ilvl="0" w:tplc="E50EF69E">
      <w:numFmt w:val="bullet"/>
      <w:lvlText w:val="-"/>
      <w:lvlJc w:val="left"/>
      <w:pPr>
        <w:ind w:left="1080" w:hanging="360"/>
      </w:pPr>
      <w:rPr>
        <w:rFonts w:ascii="Times New Roman" w:eastAsiaTheme="minorHAnsi" w:hAnsi="Times New Roman" w:cs="Times New Roman"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16cid:durableId="224343270">
    <w:abstractNumId w:val="1"/>
  </w:num>
  <w:num w:numId="2" w16cid:durableId="1636987627">
    <w:abstractNumId w:val="2"/>
  </w:num>
  <w:num w:numId="3" w16cid:durableId="5888532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7D80"/>
    <w:rsid w:val="0005667D"/>
    <w:rsid w:val="000B2488"/>
    <w:rsid w:val="000D6446"/>
    <w:rsid w:val="000E1A77"/>
    <w:rsid w:val="001033A8"/>
    <w:rsid w:val="00110543"/>
    <w:rsid w:val="00146608"/>
    <w:rsid w:val="00167D74"/>
    <w:rsid w:val="00183FED"/>
    <w:rsid w:val="001C7DAE"/>
    <w:rsid w:val="001F27A3"/>
    <w:rsid w:val="00233D0B"/>
    <w:rsid w:val="00253AB5"/>
    <w:rsid w:val="00294269"/>
    <w:rsid w:val="0029697D"/>
    <w:rsid w:val="002C3189"/>
    <w:rsid w:val="002D67E9"/>
    <w:rsid w:val="00323FF1"/>
    <w:rsid w:val="003600A9"/>
    <w:rsid w:val="00377E17"/>
    <w:rsid w:val="00387D80"/>
    <w:rsid w:val="00391F50"/>
    <w:rsid w:val="0040465C"/>
    <w:rsid w:val="00416AC7"/>
    <w:rsid w:val="00452E9E"/>
    <w:rsid w:val="00473954"/>
    <w:rsid w:val="00477809"/>
    <w:rsid w:val="004B72F6"/>
    <w:rsid w:val="005531C0"/>
    <w:rsid w:val="005E1A5D"/>
    <w:rsid w:val="005E576D"/>
    <w:rsid w:val="00663142"/>
    <w:rsid w:val="0069676A"/>
    <w:rsid w:val="006C0B77"/>
    <w:rsid w:val="006E0011"/>
    <w:rsid w:val="006F111D"/>
    <w:rsid w:val="00713D95"/>
    <w:rsid w:val="00722064"/>
    <w:rsid w:val="00767AD0"/>
    <w:rsid w:val="00776902"/>
    <w:rsid w:val="007C05CB"/>
    <w:rsid w:val="007D3073"/>
    <w:rsid w:val="007E4422"/>
    <w:rsid w:val="007F64F0"/>
    <w:rsid w:val="00817FF3"/>
    <w:rsid w:val="008242FF"/>
    <w:rsid w:val="0085143F"/>
    <w:rsid w:val="00870751"/>
    <w:rsid w:val="008746D5"/>
    <w:rsid w:val="008C36DF"/>
    <w:rsid w:val="009218BC"/>
    <w:rsid w:val="00922C48"/>
    <w:rsid w:val="00935D21"/>
    <w:rsid w:val="00944D7A"/>
    <w:rsid w:val="0095124A"/>
    <w:rsid w:val="00957EFF"/>
    <w:rsid w:val="009758DE"/>
    <w:rsid w:val="0098352E"/>
    <w:rsid w:val="009A387D"/>
    <w:rsid w:val="009B43FB"/>
    <w:rsid w:val="009E0B68"/>
    <w:rsid w:val="009F08BF"/>
    <w:rsid w:val="00A76BCA"/>
    <w:rsid w:val="00A80AD4"/>
    <w:rsid w:val="00A82918"/>
    <w:rsid w:val="00AA3B5D"/>
    <w:rsid w:val="00B02492"/>
    <w:rsid w:val="00B20D2D"/>
    <w:rsid w:val="00B915B7"/>
    <w:rsid w:val="00BB5B06"/>
    <w:rsid w:val="00C71D0A"/>
    <w:rsid w:val="00C73756"/>
    <w:rsid w:val="00C81145"/>
    <w:rsid w:val="00C90121"/>
    <w:rsid w:val="00C915DF"/>
    <w:rsid w:val="00C93EAA"/>
    <w:rsid w:val="00D14AA4"/>
    <w:rsid w:val="00D338BD"/>
    <w:rsid w:val="00D53525"/>
    <w:rsid w:val="00D616EB"/>
    <w:rsid w:val="00DD4F76"/>
    <w:rsid w:val="00DD6523"/>
    <w:rsid w:val="00E04577"/>
    <w:rsid w:val="00E1633A"/>
    <w:rsid w:val="00E2590E"/>
    <w:rsid w:val="00E60027"/>
    <w:rsid w:val="00E73923"/>
    <w:rsid w:val="00EA59DF"/>
    <w:rsid w:val="00EE4070"/>
    <w:rsid w:val="00F12C76"/>
    <w:rsid w:val="00F27FF5"/>
    <w:rsid w:val="00F83EF9"/>
    <w:rsid w:val="00F96B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F5354"/>
  <w15:chartTrackingRefBased/>
  <w15:docId w15:val="{4BE0C495-B87D-47DB-99F9-6E77700CF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7FF3"/>
    <w:rPr>
      <w:lang w:val="ro-MD"/>
    </w:rPr>
  </w:style>
  <w:style w:type="paragraph" w:styleId="Heading1">
    <w:name w:val="heading 1"/>
    <w:basedOn w:val="Normal"/>
    <w:next w:val="Normal"/>
    <w:link w:val="Heading1Char"/>
    <w:uiPriority w:val="9"/>
    <w:qFormat/>
    <w:rsid w:val="00387D80"/>
    <w:pPr>
      <w:keepNext/>
      <w:keepLines/>
      <w:spacing w:before="360" w:after="80" w:line="240" w:lineRule="auto"/>
      <w:outlineLvl w:val="0"/>
    </w:pPr>
    <w:rPr>
      <w:rFonts w:asciiTheme="majorHAnsi" w:eastAsiaTheme="majorEastAsia" w:hAnsiTheme="majorHAnsi" w:cstheme="majorBidi"/>
      <w:color w:val="2E74B5" w:themeColor="accent1" w:themeShade="BF"/>
      <w:sz w:val="40"/>
      <w:szCs w:val="40"/>
      <w:lang w:val="ru-RU"/>
    </w:rPr>
  </w:style>
  <w:style w:type="paragraph" w:styleId="Heading2">
    <w:name w:val="heading 2"/>
    <w:basedOn w:val="Normal"/>
    <w:next w:val="Normal"/>
    <w:link w:val="Heading2Char"/>
    <w:uiPriority w:val="9"/>
    <w:semiHidden/>
    <w:unhideWhenUsed/>
    <w:qFormat/>
    <w:rsid w:val="00387D80"/>
    <w:pPr>
      <w:keepNext/>
      <w:keepLines/>
      <w:spacing w:before="160" w:after="80" w:line="240" w:lineRule="auto"/>
      <w:outlineLvl w:val="1"/>
    </w:pPr>
    <w:rPr>
      <w:rFonts w:asciiTheme="majorHAnsi" w:eastAsiaTheme="majorEastAsia" w:hAnsiTheme="majorHAnsi" w:cstheme="majorBidi"/>
      <w:color w:val="2E74B5" w:themeColor="accent1" w:themeShade="BF"/>
      <w:sz w:val="32"/>
      <w:szCs w:val="32"/>
      <w:lang w:val="ru-RU"/>
    </w:rPr>
  </w:style>
  <w:style w:type="paragraph" w:styleId="Heading3">
    <w:name w:val="heading 3"/>
    <w:basedOn w:val="Normal"/>
    <w:next w:val="Normal"/>
    <w:link w:val="Heading3Char"/>
    <w:uiPriority w:val="9"/>
    <w:semiHidden/>
    <w:unhideWhenUsed/>
    <w:qFormat/>
    <w:rsid w:val="00387D80"/>
    <w:pPr>
      <w:keepNext/>
      <w:keepLines/>
      <w:spacing w:before="160" w:after="80" w:line="240" w:lineRule="auto"/>
      <w:outlineLvl w:val="2"/>
    </w:pPr>
    <w:rPr>
      <w:rFonts w:eastAsiaTheme="majorEastAsia" w:cstheme="majorBidi"/>
      <w:color w:val="2E74B5" w:themeColor="accent1" w:themeShade="BF"/>
      <w:sz w:val="28"/>
      <w:szCs w:val="28"/>
      <w:lang w:val="ru-RU"/>
    </w:rPr>
  </w:style>
  <w:style w:type="paragraph" w:styleId="Heading4">
    <w:name w:val="heading 4"/>
    <w:basedOn w:val="Normal"/>
    <w:next w:val="Normal"/>
    <w:link w:val="Heading4Char"/>
    <w:uiPriority w:val="9"/>
    <w:semiHidden/>
    <w:unhideWhenUsed/>
    <w:qFormat/>
    <w:rsid w:val="00387D80"/>
    <w:pPr>
      <w:keepNext/>
      <w:keepLines/>
      <w:spacing w:before="80" w:after="40" w:line="240" w:lineRule="auto"/>
      <w:outlineLvl w:val="3"/>
    </w:pPr>
    <w:rPr>
      <w:rFonts w:eastAsiaTheme="majorEastAsia" w:cstheme="majorBidi"/>
      <w:i/>
      <w:iCs/>
      <w:color w:val="2E74B5" w:themeColor="accent1" w:themeShade="BF"/>
      <w:sz w:val="28"/>
      <w:lang w:val="ru-RU"/>
    </w:rPr>
  </w:style>
  <w:style w:type="paragraph" w:styleId="Heading5">
    <w:name w:val="heading 5"/>
    <w:basedOn w:val="Normal"/>
    <w:next w:val="Normal"/>
    <w:link w:val="Heading5Char"/>
    <w:uiPriority w:val="9"/>
    <w:semiHidden/>
    <w:unhideWhenUsed/>
    <w:qFormat/>
    <w:rsid w:val="00387D80"/>
    <w:pPr>
      <w:keepNext/>
      <w:keepLines/>
      <w:spacing w:before="80" w:after="40" w:line="240" w:lineRule="auto"/>
      <w:outlineLvl w:val="4"/>
    </w:pPr>
    <w:rPr>
      <w:rFonts w:eastAsiaTheme="majorEastAsia" w:cstheme="majorBidi"/>
      <w:color w:val="2E74B5" w:themeColor="accent1" w:themeShade="BF"/>
      <w:sz w:val="28"/>
      <w:lang w:val="ru-RU"/>
    </w:rPr>
  </w:style>
  <w:style w:type="paragraph" w:styleId="Heading6">
    <w:name w:val="heading 6"/>
    <w:basedOn w:val="Normal"/>
    <w:next w:val="Normal"/>
    <w:link w:val="Heading6Char"/>
    <w:uiPriority w:val="9"/>
    <w:semiHidden/>
    <w:unhideWhenUsed/>
    <w:qFormat/>
    <w:rsid w:val="00387D80"/>
    <w:pPr>
      <w:keepNext/>
      <w:keepLines/>
      <w:spacing w:before="40" w:after="0" w:line="240" w:lineRule="auto"/>
      <w:outlineLvl w:val="5"/>
    </w:pPr>
    <w:rPr>
      <w:rFonts w:eastAsiaTheme="majorEastAsia" w:cstheme="majorBidi"/>
      <w:i/>
      <w:iCs/>
      <w:color w:val="595959" w:themeColor="text1" w:themeTint="A6"/>
      <w:sz w:val="28"/>
      <w:lang w:val="ru-RU"/>
    </w:rPr>
  </w:style>
  <w:style w:type="paragraph" w:styleId="Heading7">
    <w:name w:val="heading 7"/>
    <w:basedOn w:val="Normal"/>
    <w:next w:val="Normal"/>
    <w:link w:val="Heading7Char"/>
    <w:uiPriority w:val="9"/>
    <w:semiHidden/>
    <w:unhideWhenUsed/>
    <w:qFormat/>
    <w:rsid w:val="00387D80"/>
    <w:pPr>
      <w:keepNext/>
      <w:keepLines/>
      <w:spacing w:before="40" w:after="0" w:line="240" w:lineRule="auto"/>
      <w:outlineLvl w:val="6"/>
    </w:pPr>
    <w:rPr>
      <w:rFonts w:eastAsiaTheme="majorEastAsia" w:cstheme="majorBidi"/>
      <w:color w:val="595959" w:themeColor="text1" w:themeTint="A6"/>
      <w:sz w:val="28"/>
      <w:lang w:val="ru-RU"/>
    </w:rPr>
  </w:style>
  <w:style w:type="paragraph" w:styleId="Heading8">
    <w:name w:val="heading 8"/>
    <w:basedOn w:val="Normal"/>
    <w:next w:val="Normal"/>
    <w:link w:val="Heading8Char"/>
    <w:uiPriority w:val="9"/>
    <w:semiHidden/>
    <w:unhideWhenUsed/>
    <w:qFormat/>
    <w:rsid w:val="00387D80"/>
    <w:pPr>
      <w:keepNext/>
      <w:keepLines/>
      <w:spacing w:after="0" w:line="240" w:lineRule="auto"/>
      <w:outlineLvl w:val="7"/>
    </w:pPr>
    <w:rPr>
      <w:rFonts w:eastAsiaTheme="majorEastAsia" w:cstheme="majorBidi"/>
      <w:i/>
      <w:iCs/>
      <w:color w:val="272727" w:themeColor="text1" w:themeTint="D8"/>
      <w:sz w:val="28"/>
      <w:lang w:val="ru-RU"/>
    </w:rPr>
  </w:style>
  <w:style w:type="paragraph" w:styleId="Heading9">
    <w:name w:val="heading 9"/>
    <w:basedOn w:val="Normal"/>
    <w:next w:val="Normal"/>
    <w:link w:val="Heading9Char"/>
    <w:uiPriority w:val="9"/>
    <w:semiHidden/>
    <w:unhideWhenUsed/>
    <w:qFormat/>
    <w:rsid w:val="00387D80"/>
    <w:pPr>
      <w:keepNext/>
      <w:keepLines/>
      <w:spacing w:after="0" w:line="240" w:lineRule="auto"/>
      <w:outlineLvl w:val="8"/>
    </w:pPr>
    <w:rPr>
      <w:rFonts w:eastAsiaTheme="majorEastAsia" w:cstheme="majorBidi"/>
      <w:color w:val="272727" w:themeColor="text1" w:themeTint="D8"/>
      <w:sz w:val="28"/>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7D80"/>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387D80"/>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387D80"/>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387D80"/>
    <w:rPr>
      <w:rFonts w:eastAsiaTheme="majorEastAsia" w:cstheme="majorBidi"/>
      <w:i/>
      <w:iCs/>
      <w:color w:val="2E74B5" w:themeColor="accent1" w:themeShade="BF"/>
      <w:sz w:val="28"/>
    </w:rPr>
  </w:style>
  <w:style w:type="character" w:customStyle="1" w:styleId="Heading5Char">
    <w:name w:val="Heading 5 Char"/>
    <w:basedOn w:val="DefaultParagraphFont"/>
    <w:link w:val="Heading5"/>
    <w:uiPriority w:val="9"/>
    <w:semiHidden/>
    <w:rsid w:val="00387D80"/>
    <w:rPr>
      <w:rFonts w:eastAsiaTheme="majorEastAsia" w:cstheme="majorBidi"/>
      <w:color w:val="2E74B5" w:themeColor="accent1" w:themeShade="BF"/>
      <w:sz w:val="28"/>
    </w:rPr>
  </w:style>
  <w:style w:type="character" w:customStyle="1" w:styleId="Heading6Char">
    <w:name w:val="Heading 6 Char"/>
    <w:basedOn w:val="DefaultParagraphFont"/>
    <w:link w:val="Heading6"/>
    <w:uiPriority w:val="9"/>
    <w:semiHidden/>
    <w:rsid w:val="00387D80"/>
    <w:rPr>
      <w:rFonts w:eastAsiaTheme="majorEastAsia" w:cstheme="majorBidi"/>
      <w:i/>
      <w:iCs/>
      <w:color w:val="595959" w:themeColor="text1" w:themeTint="A6"/>
      <w:sz w:val="28"/>
    </w:rPr>
  </w:style>
  <w:style w:type="character" w:customStyle="1" w:styleId="Heading7Char">
    <w:name w:val="Heading 7 Char"/>
    <w:basedOn w:val="DefaultParagraphFont"/>
    <w:link w:val="Heading7"/>
    <w:uiPriority w:val="9"/>
    <w:semiHidden/>
    <w:rsid w:val="00387D80"/>
    <w:rPr>
      <w:rFonts w:eastAsiaTheme="majorEastAsia" w:cstheme="majorBidi"/>
      <w:color w:val="595959" w:themeColor="text1" w:themeTint="A6"/>
      <w:sz w:val="28"/>
    </w:rPr>
  </w:style>
  <w:style w:type="character" w:customStyle="1" w:styleId="Heading8Char">
    <w:name w:val="Heading 8 Char"/>
    <w:basedOn w:val="DefaultParagraphFont"/>
    <w:link w:val="Heading8"/>
    <w:uiPriority w:val="9"/>
    <w:semiHidden/>
    <w:rsid w:val="00387D80"/>
    <w:rPr>
      <w:rFonts w:eastAsiaTheme="majorEastAsia" w:cstheme="majorBidi"/>
      <w:i/>
      <w:iCs/>
      <w:color w:val="272727" w:themeColor="text1" w:themeTint="D8"/>
      <w:sz w:val="28"/>
    </w:rPr>
  </w:style>
  <w:style w:type="character" w:customStyle="1" w:styleId="Heading9Char">
    <w:name w:val="Heading 9 Char"/>
    <w:basedOn w:val="DefaultParagraphFont"/>
    <w:link w:val="Heading9"/>
    <w:uiPriority w:val="9"/>
    <w:semiHidden/>
    <w:rsid w:val="00387D80"/>
    <w:rPr>
      <w:rFonts w:eastAsiaTheme="majorEastAsia" w:cstheme="majorBidi"/>
      <w:color w:val="272727" w:themeColor="text1" w:themeTint="D8"/>
      <w:sz w:val="28"/>
    </w:rPr>
  </w:style>
  <w:style w:type="paragraph" w:styleId="Title">
    <w:name w:val="Title"/>
    <w:basedOn w:val="Normal"/>
    <w:next w:val="Normal"/>
    <w:link w:val="TitleChar"/>
    <w:uiPriority w:val="10"/>
    <w:qFormat/>
    <w:rsid w:val="00387D80"/>
    <w:pPr>
      <w:spacing w:after="80" w:line="240" w:lineRule="auto"/>
      <w:contextualSpacing/>
    </w:pPr>
    <w:rPr>
      <w:rFonts w:asciiTheme="majorHAnsi" w:eastAsiaTheme="majorEastAsia" w:hAnsiTheme="majorHAnsi" w:cstheme="majorBidi"/>
      <w:spacing w:val="-10"/>
      <w:kern w:val="28"/>
      <w:sz w:val="56"/>
      <w:szCs w:val="56"/>
      <w:lang w:val="ru-RU"/>
    </w:rPr>
  </w:style>
  <w:style w:type="character" w:customStyle="1" w:styleId="TitleChar">
    <w:name w:val="Title Char"/>
    <w:basedOn w:val="DefaultParagraphFont"/>
    <w:link w:val="Title"/>
    <w:uiPriority w:val="10"/>
    <w:rsid w:val="00387D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7D80"/>
    <w:pPr>
      <w:numPr>
        <w:ilvl w:val="1"/>
      </w:numPr>
      <w:spacing w:line="240" w:lineRule="auto"/>
    </w:pPr>
    <w:rPr>
      <w:rFonts w:eastAsiaTheme="majorEastAsia" w:cstheme="majorBidi"/>
      <w:color w:val="595959" w:themeColor="text1" w:themeTint="A6"/>
      <w:spacing w:val="15"/>
      <w:sz w:val="28"/>
      <w:szCs w:val="28"/>
      <w:lang w:val="ru-RU"/>
    </w:rPr>
  </w:style>
  <w:style w:type="character" w:customStyle="1" w:styleId="SubtitleChar">
    <w:name w:val="Subtitle Char"/>
    <w:basedOn w:val="DefaultParagraphFont"/>
    <w:link w:val="Subtitle"/>
    <w:uiPriority w:val="11"/>
    <w:rsid w:val="00387D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7D80"/>
    <w:pPr>
      <w:spacing w:before="160" w:line="240" w:lineRule="auto"/>
      <w:jc w:val="center"/>
    </w:pPr>
    <w:rPr>
      <w:rFonts w:ascii="Times New Roman" w:hAnsi="Times New Roman"/>
      <w:i/>
      <w:iCs/>
      <w:color w:val="404040" w:themeColor="text1" w:themeTint="BF"/>
      <w:sz w:val="28"/>
      <w:lang w:val="ru-RU"/>
    </w:rPr>
  </w:style>
  <w:style w:type="character" w:customStyle="1" w:styleId="QuoteChar">
    <w:name w:val="Quote Char"/>
    <w:basedOn w:val="DefaultParagraphFont"/>
    <w:link w:val="Quote"/>
    <w:uiPriority w:val="29"/>
    <w:rsid w:val="00387D80"/>
    <w:rPr>
      <w:rFonts w:ascii="Times New Roman" w:hAnsi="Times New Roman"/>
      <w:i/>
      <w:iCs/>
      <w:color w:val="404040" w:themeColor="text1" w:themeTint="BF"/>
      <w:sz w:val="28"/>
    </w:rPr>
  </w:style>
  <w:style w:type="paragraph" w:styleId="ListParagraph">
    <w:name w:val="List Paragraph"/>
    <w:basedOn w:val="Normal"/>
    <w:uiPriority w:val="34"/>
    <w:qFormat/>
    <w:rsid w:val="00387D80"/>
    <w:pPr>
      <w:spacing w:line="240" w:lineRule="auto"/>
      <w:ind w:left="720"/>
      <w:contextualSpacing/>
    </w:pPr>
    <w:rPr>
      <w:rFonts w:ascii="Times New Roman" w:hAnsi="Times New Roman"/>
      <w:sz w:val="28"/>
      <w:lang w:val="ru-RU"/>
    </w:rPr>
  </w:style>
  <w:style w:type="character" w:styleId="IntenseEmphasis">
    <w:name w:val="Intense Emphasis"/>
    <w:basedOn w:val="DefaultParagraphFont"/>
    <w:uiPriority w:val="21"/>
    <w:qFormat/>
    <w:rsid w:val="00387D80"/>
    <w:rPr>
      <w:i/>
      <w:iCs/>
      <w:color w:val="2E74B5" w:themeColor="accent1" w:themeShade="BF"/>
    </w:rPr>
  </w:style>
  <w:style w:type="paragraph" w:styleId="IntenseQuote">
    <w:name w:val="Intense Quote"/>
    <w:basedOn w:val="Normal"/>
    <w:next w:val="Normal"/>
    <w:link w:val="IntenseQuoteChar"/>
    <w:uiPriority w:val="30"/>
    <w:qFormat/>
    <w:rsid w:val="00387D80"/>
    <w:pPr>
      <w:pBdr>
        <w:top w:val="single" w:sz="4" w:space="10" w:color="2E74B5" w:themeColor="accent1" w:themeShade="BF"/>
        <w:bottom w:val="single" w:sz="4" w:space="10" w:color="2E74B5" w:themeColor="accent1" w:themeShade="BF"/>
      </w:pBdr>
      <w:spacing w:before="360" w:after="360" w:line="240" w:lineRule="auto"/>
      <w:ind w:left="864" w:right="864"/>
      <w:jc w:val="center"/>
    </w:pPr>
    <w:rPr>
      <w:rFonts w:ascii="Times New Roman" w:hAnsi="Times New Roman"/>
      <w:i/>
      <w:iCs/>
      <w:color w:val="2E74B5" w:themeColor="accent1" w:themeShade="BF"/>
      <w:sz w:val="28"/>
      <w:lang w:val="ru-RU"/>
    </w:rPr>
  </w:style>
  <w:style w:type="character" w:customStyle="1" w:styleId="IntenseQuoteChar">
    <w:name w:val="Intense Quote Char"/>
    <w:basedOn w:val="DefaultParagraphFont"/>
    <w:link w:val="IntenseQuote"/>
    <w:uiPriority w:val="30"/>
    <w:rsid w:val="00387D80"/>
    <w:rPr>
      <w:rFonts w:ascii="Times New Roman" w:hAnsi="Times New Roman"/>
      <w:i/>
      <w:iCs/>
      <w:color w:val="2E74B5" w:themeColor="accent1" w:themeShade="BF"/>
      <w:sz w:val="28"/>
    </w:rPr>
  </w:style>
  <w:style w:type="character" w:styleId="IntenseReference">
    <w:name w:val="Intense Reference"/>
    <w:basedOn w:val="DefaultParagraphFont"/>
    <w:uiPriority w:val="32"/>
    <w:qFormat/>
    <w:rsid w:val="00387D80"/>
    <w:rPr>
      <w:b/>
      <w:bCs/>
      <w:smallCaps/>
      <w:color w:val="2E74B5" w:themeColor="accent1" w:themeShade="BF"/>
      <w:spacing w:val="5"/>
    </w:rPr>
  </w:style>
  <w:style w:type="paragraph" w:styleId="FootnoteText">
    <w:name w:val="footnote text"/>
    <w:basedOn w:val="Normal"/>
    <w:link w:val="FootnoteTextChar"/>
    <w:uiPriority w:val="99"/>
    <w:semiHidden/>
    <w:unhideWhenUsed/>
    <w:rsid w:val="00817FF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17FF3"/>
    <w:rPr>
      <w:sz w:val="20"/>
      <w:szCs w:val="20"/>
      <w:lang w:val="ro-MD"/>
    </w:rPr>
  </w:style>
  <w:style w:type="character" w:styleId="FootnoteReference">
    <w:name w:val="footnote reference"/>
    <w:basedOn w:val="DefaultParagraphFont"/>
    <w:uiPriority w:val="99"/>
    <w:semiHidden/>
    <w:unhideWhenUsed/>
    <w:rsid w:val="00817FF3"/>
    <w:rPr>
      <w:vertAlign w:val="superscript"/>
    </w:rPr>
  </w:style>
  <w:style w:type="paragraph" w:styleId="Header">
    <w:name w:val="header"/>
    <w:basedOn w:val="Normal"/>
    <w:link w:val="HeaderChar"/>
    <w:uiPriority w:val="99"/>
    <w:unhideWhenUsed/>
    <w:rsid w:val="00B024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2492"/>
    <w:rPr>
      <w:lang w:val="ro-MD"/>
    </w:rPr>
  </w:style>
  <w:style w:type="paragraph" w:styleId="Footer">
    <w:name w:val="footer"/>
    <w:basedOn w:val="Normal"/>
    <w:link w:val="FooterChar"/>
    <w:uiPriority w:val="99"/>
    <w:unhideWhenUsed/>
    <w:rsid w:val="00B024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2492"/>
    <w:rPr>
      <w:lang w:val="ro-MD"/>
    </w:rPr>
  </w:style>
  <w:style w:type="character" w:styleId="Hyperlink">
    <w:name w:val="Hyperlink"/>
    <w:basedOn w:val="DefaultParagraphFont"/>
    <w:uiPriority w:val="99"/>
    <w:unhideWhenUsed/>
    <w:rsid w:val="00767AD0"/>
    <w:rPr>
      <w:color w:val="0563C1" w:themeColor="hyperlink"/>
      <w:u w:val="single"/>
    </w:rPr>
  </w:style>
  <w:style w:type="paragraph" w:styleId="NoSpacing">
    <w:name w:val="No Spacing"/>
    <w:link w:val="NoSpacingChar"/>
    <w:uiPriority w:val="1"/>
    <w:qFormat/>
    <w:rsid w:val="001F27A3"/>
    <w:pPr>
      <w:spacing w:after="0" w:line="240" w:lineRule="auto"/>
    </w:pPr>
    <w:rPr>
      <w:rFonts w:ascii="Calibri" w:eastAsia="Calibri" w:hAnsi="Calibri" w:cs="Times New Roman"/>
      <w:kern w:val="0"/>
      <w:lang w:val="en-US"/>
      <w14:ligatures w14:val="none"/>
    </w:rPr>
  </w:style>
  <w:style w:type="character" w:customStyle="1" w:styleId="NoSpacingChar">
    <w:name w:val="No Spacing Char"/>
    <w:link w:val="NoSpacing"/>
    <w:uiPriority w:val="1"/>
    <w:locked/>
    <w:rsid w:val="001F27A3"/>
    <w:rPr>
      <w:rFonts w:ascii="Calibri" w:eastAsia="Calibri" w:hAnsi="Calibri" w:cs="Times New Roman"/>
      <w:kern w:val="0"/>
      <w:lang w:val="en-US"/>
      <w14:ligatures w14:val="none"/>
    </w:rPr>
  </w:style>
  <w:style w:type="paragraph" w:styleId="Revision">
    <w:name w:val="Revision"/>
    <w:hidden/>
    <w:uiPriority w:val="99"/>
    <w:semiHidden/>
    <w:rsid w:val="00477809"/>
    <w:pPr>
      <w:spacing w:after="0" w:line="240" w:lineRule="auto"/>
    </w:pPr>
    <w:rPr>
      <w:lang w:val="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eviolenta.md" TargetMode="External"/><Relationship Id="rId14" Type="http://schemas.openxmlformats.org/officeDocument/2006/relationships/customXml" Target="../customXml/item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5" ma:contentTypeDescription="Create a new document." ma:contentTypeScope="" ma:versionID="0cc5fcd5e2bb31b8f65a8f0ad475525e">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af51f8df0205460014f7399487d60709"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element name="MediaServiceBillingMetadata" ma:index="42"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2026-03-10T11:02:04+00:00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288DAFB3-F8D1-4FE8-92B6-9FC497E9ABB0}">
  <ds:schemaRefs>
    <ds:schemaRef ds:uri="http://schemas.openxmlformats.org/officeDocument/2006/bibliography"/>
  </ds:schemaRefs>
</ds:datastoreItem>
</file>

<file path=customXml/itemProps2.xml><?xml version="1.0" encoding="utf-8"?>
<ds:datastoreItem xmlns:ds="http://schemas.openxmlformats.org/officeDocument/2006/customXml" ds:itemID="{26A74EE5-1918-4730-8785-2D94E1F5BF4C}"/>
</file>

<file path=customXml/itemProps3.xml><?xml version="1.0" encoding="utf-8"?>
<ds:datastoreItem xmlns:ds="http://schemas.openxmlformats.org/officeDocument/2006/customXml" ds:itemID="{E2DFE234-A4C2-45A1-84B2-B251A557D6CE}"/>
</file>

<file path=customXml/itemProps4.xml><?xml version="1.0" encoding="utf-8"?>
<ds:datastoreItem xmlns:ds="http://schemas.openxmlformats.org/officeDocument/2006/customXml" ds:itemID="{452DD63B-6CC1-40A5-94BD-D3089E7F0AFA}"/>
</file>

<file path=docMetadata/LabelInfo.xml><?xml version="1.0" encoding="utf-8"?>
<clbl:labelList xmlns:clbl="http://schemas.microsoft.com/office/2020/mipLabelMetadata">
  <clbl:label id="{0f9e35db-544f-4f60-bdcc-5ea416e6dc70}" enabled="0" method="" siteId="{0f9e35db-544f-4f60-bdcc-5ea416e6dc70}" removed="1"/>
  <clbl:label id="{5c4e35d5-db9c-4c03-801d-f4783407a705}" enabled="1" method="Standard" siteId="{8e0fb675-40bd-4ab4-adce-8720cfc45ba7}" removed="0"/>
</clbl:labelList>
</file>

<file path=docProps/app.xml><?xml version="1.0" encoding="utf-8"?>
<Properties xmlns="http://schemas.openxmlformats.org/officeDocument/2006/extended-properties" xmlns:vt="http://schemas.openxmlformats.org/officeDocument/2006/docPropsVTypes">
  <Template>Normal</Template>
  <TotalTime>13</TotalTime>
  <Pages>5</Pages>
  <Words>2174</Words>
  <Characters>12396</Characters>
  <Application>Microsoft Office Word</Application>
  <DocSecurity>0</DocSecurity>
  <Lines>103</Lines>
  <Paragraphs>29</Paragraphs>
  <ScaleCrop>false</ScaleCrop>
  <HeadingPairs>
    <vt:vector size="6" baseType="variant">
      <vt:variant>
        <vt:lpstr>Titre</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
  <LinksUpToDate>false</LinksUpToDate>
  <CharactersWithSpaces>14541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Olesea.Panchiv</dc:creator>
  <cp:keywords/>
  <dc:description/>
  <cp:lastModifiedBy>Nicoleta Ciobanu</cp:lastModifiedBy>
  <cp:revision>37</cp:revision>
  <cp:lastPrinted>2026-03-09T09:23:00Z</cp:lastPrinted>
  <dcterms:created xsi:type="dcterms:W3CDTF">2026-03-06T16:28:00Z</dcterms:created>
  <dcterms:modified xsi:type="dcterms:W3CDTF">2026-03-10T10:49:00Z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ies>
</file>