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47D012" w14:textId="77777777" w:rsidR="000454D0" w:rsidRDefault="000454D0" w:rsidP="000454D0">
      <w:pPr>
        <w:spacing w:after="120" w:line="264" w:lineRule="auto"/>
        <w:jc w:val="center"/>
        <w:rPr>
          <w:rFonts w:cstheme="minorHAnsi"/>
          <w:b/>
          <w:sz w:val="28"/>
          <w:szCs w:val="24"/>
        </w:rPr>
      </w:pPr>
      <w:bookmarkStart w:id="0" w:name="_GoBack"/>
      <w:bookmarkEnd w:id="0"/>
      <w:permStart w:id="836070024" w:edGrp="everyone"/>
      <w:permEnd w:id="836070024"/>
    </w:p>
    <w:p w14:paraId="68BFFC1B" w14:textId="77777777" w:rsidR="00684A16" w:rsidRDefault="00684A16" w:rsidP="000454D0">
      <w:pPr>
        <w:spacing w:after="120" w:line="264" w:lineRule="auto"/>
        <w:jc w:val="center"/>
        <w:rPr>
          <w:rFonts w:cstheme="minorHAnsi"/>
          <w:b/>
          <w:sz w:val="28"/>
          <w:szCs w:val="24"/>
        </w:rPr>
      </w:pPr>
    </w:p>
    <w:p w14:paraId="6E8DAFC3" w14:textId="77777777" w:rsidR="00377428" w:rsidRDefault="00377428" w:rsidP="000454D0">
      <w:pPr>
        <w:spacing w:after="120" w:line="264" w:lineRule="auto"/>
        <w:jc w:val="center"/>
        <w:rPr>
          <w:rFonts w:cstheme="minorHAnsi"/>
          <w:b/>
          <w:sz w:val="28"/>
          <w:szCs w:val="24"/>
        </w:rPr>
      </w:pPr>
    </w:p>
    <w:p w14:paraId="4C9CB9C2" w14:textId="77777777" w:rsidR="00377428" w:rsidRDefault="00377428" w:rsidP="000454D0">
      <w:pPr>
        <w:spacing w:after="120" w:line="264" w:lineRule="auto"/>
        <w:jc w:val="center"/>
        <w:rPr>
          <w:rFonts w:cstheme="minorHAnsi"/>
          <w:b/>
          <w:sz w:val="28"/>
          <w:szCs w:val="24"/>
        </w:rPr>
      </w:pPr>
    </w:p>
    <w:p w14:paraId="3805F4AB" w14:textId="77777777" w:rsidR="000454D0" w:rsidRDefault="000454D0" w:rsidP="000454D0">
      <w:pPr>
        <w:spacing w:after="120" w:line="264" w:lineRule="auto"/>
        <w:jc w:val="center"/>
        <w:rPr>
          <w:rFonts w:cstheme="minorHAnsi"/>
          <w:b/>
          <w:sz w:val="28"/>
          <w:szCs w:val="24"/>
        </w:rPr>
      </w:pPr>
    </w:p>
    <w:p w14:paraId="014C7DFB" w14:textId="77777777" w:rsidR="00AC4333" w:rsidRDefault="000454D0" w:rsidP="00AC4333">
      <w:pPr>
        <w:spacing w:after="0" w:line="264" w:lineRule="auto"/>
        <w:jc w:val="center"/>
        <w:rPr>
          <w:rFonts w:cstheme="minorHAnsi"/>
          <w:b/>
          <w:sz w:val="40"/>
          <w:szCs w:val="24"/>
        </w:rPr>
      </w:pPr>
      <w:r w:rsidRPr="00826C6B">
        <w:rPr>
          <w:rFonts w:cstheme="minorHAnsi"/>
          <w:b/>
          <w:sz w:val="40"/>
          <w:szCs w:val="24"/>
        </w:rPr>
        <w:t xml:space="preserve">Grupo Articulador de la Sociedad Civil </w:t>
      </w:r>
      <w:r w:rsidR="00D87527" w:rsidRPr="00826C6B">
        <w:rPr>
          <w:rFonts w:cstheme="minorHAnsi"/>
          <w:b/>
          <w:sz w:val="40"/>
          <w:szCs w:val="24"/>
        </w:rPr>
        <w:t>e</w:t>
      </w:r>
      <w:r w:rsidRPr="00826C6B">
        <w:rPr>
          <w:rFonts w:cstheme="minorHAnsi"/>
          <w:b/>
          <w:sz w:val="40"/>
          <w:szCs w:val="24"/>
        </w:rPr>
        <w:t xml:space="preserve">n </w:t>
      </w:r>
    </w:p>
    <w:p w14:paraId="22AE122F" w14:textId="6E89B2B0" w:rsidR="000454D0" w:rsidRPr="00826C6B" w:rsidRDefault="000454D0" w:rsidP="00AC4333">
      <w:pPr>
        <w:spacing w:after="0" w:line="264" w:lineRule="auto"/>
        <w:jc w:val="center"/>
        <w:rPr>
          <w:rFonts w:cstheme="minorHAnsi"/>
          <w:b/>
          <w:sz w:val="40"/>
          <w:szCs w:val="24"/>
        </w:rPr>
      </w:pPr>
      <w:r w:rsidRPr="00826C6B">
        <w:rPr>
          <w:rFonts w:cstheme="minorHAnsi"/>
          <w:b/>
          <w:sz w:val="40"/>
          <w:szCs w:val="24"/>
        </w:rPr>
        <w:t>Materia Migratoria para Guatemala -GA-</w:t>
      </w:r>
    </w:p>
    <w:p w14:paraId="6E71D43A" w14:textId="77777777" w:rsidR="000454D0" w:rsidRPr="00826C6B" w:rsidRDefault="000454D0" w:rsidP="000454D0">
      <w:pPr>
        <w:spacing w:after="120" w:line="264" w:lineRule="auto"/>
        <w:jc w:val="center"/>
        <w:rPr>
          <w:rFonts w:cstheme="minorHAnsi"/>
          <w:b/>
          <w:sz w:val="40"/>
          <w:szCs w:val="24"/>
        </w:rPr>
      </w:pPr>
    </w:p>
    <w:p w14:paraId="1FE7AA2F" w14:textId="3F77B04F" w:rsidR="000454D0" w:rsidRDefault="000454D0" w:rsidP="000454D0">
      <w:pPr>
        <w:spacing w:after="120" w:line="264" w:lineRule="auto"/>
        <w:jc w:val="center"/>
        <w:rPr>
          <w:rFonts w:cstheme="minorHAnsi"/>
          <w:b/>
          <w:sz w:val="40"/>
          <w:szCs w:val="24"/>
        </w:rPr>
      </w:pPr>
    </w:p>
    <w:p w14:paraId="6DB38DE1" w14:textId="77777777" w:rsidR="00826C6B" w:rsidRPr="00826C6B" w:rsidRDefault="00826C6B" w:rsidP="000454D0">
      <w:pPr>
        <w:spacing w:after="120" w:line="264" w:lineRule="auto"/>
        <w:jc w:val="center"/>
        <w:rPr>
          <w:rFonts w:cstheme="minorHAnsi"/>
          <w:b/>
          <w:sz w:val="40"/>
          <w:szCs w:val="24"/>
        </w:rPr>
      </w:pPr>
    </w:p>
    <w:p w14:paraId="1578A352" w14:textId="77777777" w:rsidR="000454D0" w:rsidRPr="00826C6B" w:rsidRDefault="000454D0" w:rsidP="000454D0">
      <w:pPr>
        <w:spacing w:after="120" w:line="264" w:lineRule="auto"/>
        <w:jc w:val="center"/>
        <w:rPr>
          <w:rFonts w:cstheme="minorHAnsi"/>
          <w:b/>
          <w:sz w:val="40"/>
          <w:szCs w:val="24"/>
        </w:rPr>
      </w:pPr>
    </w:p>
    <w:p w14:paraId="23AC56F6" w14:textId="77777777" w:rsidR="000454D0" w:rsidRPr="00826C6B" w:rsidRDefault="000454D0" w:rsidP="00826C6B">
      <w:pPr>
        <w:spacing w:after="0" w:line="264" w:lineRule="auto"/>
        <w:jc w:val="center"/>
        <w:rPr>
          <w:rFonts w:cstheme="minorHAnsi"/>
          <w:b/>
          <w:sz w:val="40"/>
          <w:szCs w:val="24"/>
        </w:rPr>
      </w:pPr>
      <w:r w:rsidRPr="00826C6B">
        <w:rPr>
          <w:rFonts w:cstheme="minorHAnsi"/>
          <w:b/>
          <w:sz w:val="40"/>
          <w:szCs w:val="24"/>
        </w:rPr>
        <w:t>Informe Alternativo de Sociedad Civil de Guatemala</w:t>
      </w:r>
    </w:p>
    <w:p w14:paraId="2590D2BE" w14:textId="77777777" w:rsidR="000454D0" w:rsidRPr="00826C6B" w:rsidRDefault="000454D0" w:rsidP="00826C6B">
      <w:pPr>
        <w:spacing w:after="0" w:line="264" w:lineRule="auto"/>
        <w:jc w:val="center"/>
        <w:rPr>
          <w:rFonts w:cstheme="minorHAnsi"/>
          <w:b/>
          <w:sz w:val="40"/>
          <w:szCs w:val="24"/>
        </w:rPr>
      </w:pPr>
      <w:r w:rsidRPr="00826C6B">
        <w:rPr>
          <w:rFonts w:cstheme="minorHAnsi"/>
          <w:b/>
          <w:sz w:val="40"/>
          <w:szCs w:val="24"/>
        </w:rPr>
        <w:t>sobre el cumplimiento por parte del Estado</w:t>
      </w:r>
    </w:p>
    <w:p w14:paraId="3FF17F6A" w14:textId="77777777" w:rsidR="000454D0" w:rsidRPr="00826C6B" w:rsidRDefault="000454D0" w:rsidP="00826C6B">
      <w:pPr>
        <w:spacing w:after="0" w:line="264" w:lineRule="auto"/>
        <w:jc w:val="center"/>
        <w:rPr>
          <w:rFonts w:cstheme="minorHAnsi"/>
          <w:b/>
          <w:sz w:val="40"/>
          <w:szCs w:val="24"/>
        </w:rPr>
      </w:pPr>
      <w:r w:rsidRPr="00826C6B">
        <w:rPr>
          <w:rFonts w:cstheme="minorHAnsi"/>
          <w:b/>
          <w:sz w:val="40"/>
          <w:szCs w:val="24"/>
        </w:rPr>
        <w:t>de la Convención Internacional sobre la Protección de los Derechos</w:t>
      </w:r>
    </w:p>
    <w:p w14:paraId="2EB1EEC9" w14:textId="77777777" w:rsidR="000454D0" w:rsidRPr="00826C6B" w:rsidRDefault="000454D0" w:rsidP="00826C6B">
      <w:pPr>
        <w:spacing w:after="0" w:line="264" w:lineRule="auto"/>
        <w:jc w:val="center"/>
        <w:rPr>
          <w:rFonts w:cstheme="minorHAnsi"/>
          <w:b/>
          <w:sz w:val="40"/>
          <w:szCs w:val="24"/>
        </w:rPr>
      </w:pPr>
      <w:r w:rsidRPr="00826C6B">
        <w:rPr>
          <w:rFonts w:cstheme="minorHAnsi"/>
          <w:b/>
          <w:sz w:val="40"/>
          <w:szCs w:val="24"/>
        </w:rPr>
        <w:t>de Todos los Trabajadores Migratorios y de sus Familiares</w:t>
      </w:r>
    </w:p>
    <w:p w14:paraId="57880B74" w14:textId="77777777" w:rsidR="000454D0" w:rsidRPr="00826C6B" w:rsidRDefault="000454D0" w:rsidP="000454D0">
      <w:pPr>
        <w:spacing w:after="120" w:line="264" w:lineRule="auto"/>
        <w:jc w:val="center"/>
        <w:rPr>
          <w:rFonts w:cstheme="minorHAnsi"/>
          <w:b/>
          <w:sz w:val="40"/>
          <w:szCs w:val="24"/>
        </w:rPr>
      </w:pPr>
    </w:p>
    <w:p w14:paraId="192C37FC" w14:textId="77777777" w:rsidR="000454D0" w:rsidRPr="00826C6B" w:rsidRDefault="000454D0" w:rsidP="000454D0">
      <w:pPr>
        <w:spacing w:after="120" w:line="264" w:lineRule="auto"/>
        <w:jc w:val="center"/>
        <w:rPr>
          <w:rFonts w:cstheme="minorHAnsi"/>
          <w:b/>
          <w:sz w:val="40"/>
          <w:szCs w:val="24"/>
        </w:rPr>
      </w:pPr>
    </w:p>
    <w:p w14:paraId="506C8607" w14:textId="77777777" w:rsidR="000454D0" w:rsidRPr="00826C6B" w:rsidRDefault="000454D0" w:rsidP="000454D0">
      <w:pPr>
        <w:spacing w:after="120" w:line="264" w:lineRule="auto"/>
        <w:jc w:val="center"/>
        <w:rPr>
          <w:rFonts w:cstheme="minorHAnsi"/>
          <w:b/>
          <w:sz w:val="40"/>
          <w:szCs w:val="24"/>
        </w:rPr>
      </w:pPr>
    </w:p>
    <w:p w14:paraId="54E9CBDB" w14:textId="77777777" w:rsidR="000454D0" w:rsidRPr="00826C6B" w:rsidRDefault="000454D0" w:rsidP="00BF61F0">
      <w:pPr>
        <w:spacing w:after="120" w:line="264" w:lineRule="auto"/>
        <w:rPr>
          <w:rFonts w:cstheme="minorHAnsi"/>
          <w:b/>
          <w:sz w:val="40"/>
          <w:szCs w:val="24"/>
        </w:rPr>
      </w:pPr>
    </w:p>
    <w:p w14:paraId="2C5EBC5E" w14:textId="5AC2745D" w:rsidR="000454D0" w:rsidRPr="00826C6B" w:rsidRDefault="00BF61F0" w:rsidP="000454D0">
      <w:pPr>
        <w:spacing w:after="120" w:line="264" w:lineRule="auto"/>
        <w:jc w:val="center"/>
        <w:rPr>
          <w:rFonts w:cstheme="minorHAnsi"/>
          <w:b/>
          <w:sz w:val="40"/>
          <w:szCs w:val="24"/>
        </w:rPr>
      </w:pPr>
      <w:r>
        <w:rPr>
          <w:rFonts w:cstheme="minorHAnsi"/>
          <w:b/>
          <w:sz w:val="40"/>
          <w:szCs w:val="24"/>
        </w:rPr>
        <w:t>Guatemala, agosto</w:t>
      </w:r>
      <w:r w:rsidR="000454D0" w:rsidRPr="00826C6B">
        <w:rPr>
          <w:rFonts w:cstheme="minorHAnsi"/>
          <w:b/>
          <w:sz w:val="40"/>
          <w:szCs w:val="24"/>
        </w:rPr>
        <w:t xml:space="preserve"> 2018</w:t>
      </w:r>
    </w:p>
    <w:p w14:paraId="0702C414" w14:textId="77777777" w:rsidR="000454D0" w:rsidRPr="00D07A2C" w:rsidRDefault="000454D0" w:rsidP="000454D0">
      <w:pPr>
        <w:rPr>
          <w:b/>
        </w:rPr>
      </w:pPr>
      <w:r>
        <w:rPr>
          <w:rFonts w:cstheme="minorHAnsi"/>
          <w:b/>
          <w:sz w:val="28"/>
          <w:szCs w:val="24"/>
        </w:rPr>
        <w:br w:type="page"/>
      </w:r>
      <w:r w:rsidRPr="00D07A2C">
        <w:rPr>
          <w:b/>
        </w:rPr>
        <w:lastRenderedPageBreak/>
        <w:t>Coordinación General</w:t>
      </w:r>
    </w:p>
    <w:p w14:paraId="1589AADD" w14:textId="77777777" w:rsidR="00F44323" w:rsidRDefault="00F44323" w:rsidP="000454D0">
      <w:pPr>
        <w:spacing w:after="0" w:line="240" w:lineRule="auto"/>
        <w:rPr>
          <w:b/>
        </w:rPr>
      </w:pPr>
      <w:r>
        <w:rPr>
          <w:b/>
        </w:rPr>
        <w:t>Julia González Deras</w:t>
      </w:r>
    </w:p>
    <w:p w14:paraId="69D25175" w14:textId="77777777" w:rsidR="00F44323" w:rsidRDefault="00F44323" w:rsidP="000454D0">
      <w:pPr>
        <w:spacing w:after="0" w:line="240" w:lineRule="auto"/>
        <w:rPr>
          <w:b/>
        </w:rPr>
      </w:pPr>
      <w:r>
        <w:rPr>
          <w:b/>
        </w:rPr>
        <w:t>Coordinadora Ejecutiva</w:t>
      </w:r>
    </w:p>
    <w:p w14:paraId="1028D85C" w14:textId="448BDA6F" w:rsidR="000454D0" w:rsidRPr="00826C6B" w:rsidRDefault="000454D0" w:rsidP="000454D0">
      <w:pPr>
        <w:spacing w:after="0" w:line="240" w:lineRule="auto"/>
        <w:rPr>
          <w:b/>
        </w:rPr>
      </w:pPr>
      <w:r w:rsidRPr="00826C6B">
        <w:rPr>
          <w:b/>
        </w:rPr>
        <w:t>Mesa Nacional para las Migraciones en Guatemala –MENAMIG–</w:t>
      </w:r>
    </w:p>
    <w:p w14:paraId="613E930B" w14:textId="5912B002" w:rsidR="000454D0" w:rsidRPr="00D07A2C" w:rsidRDefault="00413930" w:rsidP="000454D0">
      <w:pPr>
        <w:spacing w:after="0" w:line="240" w:lineRule="auto"/>
      </w:pPr>
      <w:r>
        <w:t>9ª</w:t>
      </w:r>
      <w:r w:rsidR="005B102D">
        <w:t xml:space="preserve"> Ave. 0-19 zona 2 Edificio</w:t>
      </w:r>
      <w:r w:rsidR="000454D0" w:rsidRPr="00D07A2C">
        <w:t xml:space="preserve"> Isabel La Católica,</w:t>
      </w:r>
      <w:r>
        <w:t xml:space="preserve"> oficina 303.</w:t>
      </w:r>
      <w:r w:rsidR="000454D0" w:rsidRPr="00D07A2C">
        <w:t xml:space="preserve"> Ciudad de Guatemala</w:t>
      </w:r>
      <w:r>
        <w:t>, Guatemala</w:t>
      </w:r>
      <w:r w:rsidR="000454D0" w:rsidRPr="00D07A2C">
        <w:t>.</w:t>
      </w:r>
    </w:p>
    <w:p w14:paraId="389C0661" w14:textId="77777777" w:rsidR="000454D0" w:rsidRPr="00D07A2C" w:rsidRDefault="000454D0" w:rsidP="000454D0">
      <w:pPr>
        <w:spacing w:after="0" w:line="240" w:lineRule="auto"/>
      </w:pPr>
      <w:r w:rsidRPr="00D07A2C">
        <w:t>Teléfono: (502) 2288-6856</w:t>
      </w:r>
    </w:p>
    <w:p w14:paraId="54AD9AF8" w14:textId="398D1CC4" w:rsidR="000454D0" w:rsidRPr="00D07A2C" w:rsidRDefault="00413930" w:rsidP="000454D0">
      <w:pPr>
        <w:spacing w:after="0" w:line="240" w:lineRule="auto"/>
      </w:pPr>
      <w:r>
        <w:t>Correo electrónico</w:t>
      </w:r>
      <w:r w:rsidR="000454D0" w:rsidRPr="00D07A2C">
        <w:t xml:space="preserve">: </w:t>
      </w:r>
      <w:hyperlink r:id="rId8" w:history="1">
        <w:r w:rsidR="000454D0" w:rsidRPr="00413930">
          <w:t>menamig@menamig.org</w:t>
        </w:r>
      </w:hyperlink>
    </w:p>
    <w:p w14:paraId="231EECDE" w14:textId="77777777" w:rsidR="000454D0" w:rsidRPr="00D07A2C" w:rsidRDefault="000454D0" w:rsidP="000454D0">
      <w:pPr>
        <w:spacing w:after="0" w:line="240" w:lineRule="auto"/>
      </w:pPr>
    </w:p>
    <w:p w14:paraId="7471D324" w14:textId="77777777" w:rsidR="000454D0" w:rsidRPr="00D07A2C" w:rsidRDefault="000454D0" w:rsidP="000454D0">
      <w:pPr>
        <w:spacing w:after="0" w:line="240" w:lineRule="auto"/>
        <w:rPr>
          <w:b/>
        </w:rPr>
      </w:pPr>
      <w:r w:rsidRPr="00D07A2C">
        <w:rPr>
          <w:b/>
        </w:rPr>
        <w:t>Grupo Articulador</w:t>
      </w:r>
    </w:p>
    <w:p w14:paraId="4DBE0BC1" w14:textId="61A2E49B" w:rsidR="000454D0" w:rsidRPr="00826C6B" w:rsidRDefault="00413930" w:rsidP="000454D0">
      <w:pPr>
        <w:spacing w:after="0" w:line="240" w:lineRule="auto"/>
        <w:rPr>
          <w:b/>
        </w:rPr>
      </w:pPr>
      <w:r w:rsidRPr="00826C6B">
        <w:rPr>
          <w:b/>
        </w:rPr>
        <w:t>Asociación L</w:t>
      </w:r>
      <w:r w:rsidR="000454D0" w:rsidRPr="00826C6B">
        <w:rPr>
          <w:b/>
        </w:rPr>
        <w:t>a Alianza Guatemala –ALA–</w:t>
      </w:r>
    </w:p>
    <w:p w14:paraId="0ED5D8BD" w14:textId="31AA2BDB" w:rsidR="000454D0" w:rsidRPr="00D07A2C" w:rsidRDefault="00413930" w:rsidP="000454D0">
      <w:pPr>
        <w:spacing w:after="0" w:line="240" w:lineRule="auto"/>
      </w:pPr>
      <w:r>
        <w:t>13 Avenida</w:t>
      </w:r>
      <w:r w:rsidR="000454D0" w:rsidRPr="00D07A2C">
        <w:t xml:space="preserve"> 0-37 zona 2 </w:t>
      </w:r>
      <w:r w:rsidR="005B102D">
        <w:t xml:space="preserve">de </w:t>
      </w:r>
      <w:r w:rsidR="000454D0" w:rsidRPr="00D07A2C">
        <w:t>Mixco, Colonia la Escuadrilla</w:t>
      </w:r>
      <w:r>
        <w:t>.</w:t>
      </w:r>
      <w:r w:rsidRPr="00413930">
        <w:t xml:space="preserve"> </w:t>
      </w:r>
      <w:r w:rsidRPr="00D07A2C">
        <w:t>Ciudad de Guatemala</w:t>
      </w:r>
      <w:r>
        <w:t>, Guatemala</w:t>
      </w:r>
      <w:r w:rsidR="00936DBD">
        <w:t>.</w:t>
      </w:r>
    </w:p>
    <w:p w14:paraId="3CE8742C" w14:textId="77777777" w:rsidR="000454D0" w:rsidRPr="00D07A2C" w:rsidRDefault="000454D0" w:rsidP="000454D0">
      <w:pPr>
        <w:spacing w:after="0" w:line="240" w:lineRule="auto"/>
      </w:pPr>
      <w:r w:rsidRPr="00D07A2C">
        <w:t>Teléfono: (502) 2250-5151</w:t>
      </w:r>
    </w:p>
    <w:p w14:paraId="3CBD8796" w14:textId="7C6C8A08" w:rsidR="000454D0" w:rsidRPr="00D07A2C" w:rsidRDefault="00413930" w:rsidP="000454D0">
      <w:pPr>
        <w:spacing w:after="0" w:line="240" w:lineRule="auto"/>
      </w:pPr>
      <w:r>
        <w:t>Correo e</w:t>
      </w:r>
      <w:r w:rsidR="000454D0" w:rsidRPr="00D07A2C">
        <w:t>lectrónico: desarrollo.ala@gmail.com</w:t>
      </w:r>
    </w:p>
    <w:p w14:paraId="4E0769E5" w14:textId="77777777" w:rsidR="000454D0" w:rsidRPr="00D07A2C" w:rsidRDefault="000454D0" w:rsidP="000454D0">
      <w:pPr>
        <w:spacing w:after="0" w:line="240" w:lineRule="auto"/>
      </w:pPr>
    </w:p>
    <w:p w14:paraId="0D765F52" w14:textId="4330B11E" w:rsidR="000454D0" w:rsidRPr="00826C6B" w:rsidRDefault="000454D0" w:rsidP="000454D0">
      <w:pPr>
        <w:spacing w:after="0" w:line="240" w:lineRule="auto"/>
        <w:rPr>
          <w:b/>
        </w:rPr>
      </w:pPr>
      <w:r w:rsidRPr="00826C6B">
        <w:rPr>
          <w:b/>
        </w:rPr>
        <w:t xml:space="preserve">Asociación Refugio de la Niñez </w:t>
      </w:r>
    </w:p>
    <w:p w14:paraId="11337A33" w14:textId="686145E6" w:rsidR="000454D0" w:rsidRPr="00D07A2C" w:rsidRDefault="000454D0" w:rsidP="000454D0">
      <w:pPr>
        <w:spacing w:after="0" w:line="240" w:lineRule="auto"/>
      </w:pPr>
      <w:r w:rsidRPr="00D07A2C">
        <w:t>4</w:t>
      </w:r>
      <w:r w:rsidR="00413930">
        <w:t>ª  Avenida 10-52 zona 9.</w:t>
      </w:r>
      <w:r w:rsidRPr="00D07A2C">
        <w:t xml:space="preserve"> Ciudad de Guatemala</w:t>
      </w:r>
      <w:r w:rsidR="00413930">
        <w:t>, Guatemala</w:t>
      </w:r>
      <w:r w:rsidR="00936DBD">
        <w:t>.</w:t>
      </w:r>
    </w:p>
    <w:p w14:paraId="7EE3ACD9" w14:textId="77777777" w:rsidR="000454D0" w:rsidRPr="00D07A2C" w:rsidRDefault="000454D0" w:rsidP="000454D0">
      <w:pPr>
        <w:spacing w:after="0" w:line="240" w:lineRule="auto"/>
      </w:pPr>
      <w:r w:rsidRPr="00D07A2C">
        <w:t>Teléfono (502) 2294-6200</w:t>
      </w:r>
    </w:p>
    <w:p w14:paraId="7F6AF51E" w14:textId="77777777" w:rsidR="000454D0" w:rsidRPr="00D07A2C" w:rsidRDefault="000454D0" w:rsidP="000454D0">
      <w:pPr>
        <w:spacing w:after="0" w:line="240" w:lineRule="auto"/>
      </w:pPr>
      <w:r w:rsidRPr="00D07A2C">
        <w:t xml:space="preserve">Correo electrónico: </w:t>
      </w:r>
      <w:hyperlink r:id="rId9" w:history="1">
        <w:r w:rsidRPr="00413930">
          <w:t>niñez@refugiodelaninez.org.gt</w:t>
        </w:r>
      </w:hyperlink>
    </w:p>
    <w:p w14:paraId="454A7C81" w14:textId="77777777" w:rsidR="000454D0" w:rsidRPr="00D07A2C" w:rsidRDefault="000454D0" w:rsidP="000454D0">
      <w:pPr>
        <w:spacing w:after="0" w:line="240" w:lineRule="auto"/>
      </w:pPr>
    </w:p>
    <w:p w14:paraId="55973D66" w14:textId="77777777" w:rsidR="000454D0" w:rsidRPr="00826C6B" w:rsidRDefault="000454D0" w:rsidP="000454D0">
      <w:pPr>
        <w:spacing w:after="0" w:line="240" w:lineRule="auto"/>
        <w:rPr>
          <w:b/>
        </w:rPr>
      </w:pPr>
      <w:r w:rsidRPr="00826C6B">
        <w:rPr>
          <w:b/>
        </w:rPr>
        <w:t>Asociación Pop No´j</w:t>
      </w:r>
    </w:p>
    <w:p w14:paraId="261B5869" w14:textId="219C36DA" w:rsidR="000454D0" w:rsidRPr="00D07A2C" w:rsidRDefault="000454D0" w:rsidP="000454D0">
      <w:pPr>
        <w:spacing w:after="0" w:line="240" w:lineRule="auto"/>
      </w:pPr>
      <w:r w:rsidRPr="00D07A2C">
        <w:t>3</w:t>
      </w:r>
      <w:r w:rsidR="00413930">
        <w:t>ª</w:t>
      </w:r>
      <w:r w:rsidRPr="00D07A2C">
        <w:t xml:space="preserve"> Ave</w:t>
      </w:r>
      <w:r w:rsidR="005B102D">
        <w:t>nida 0-80  zona 3, Colonia Bran.</w:t>
      </w:r>
      <w:r w:rsidRPr="00D07A2C">
        <w:t xml:space="preserve"> Ciudad de Guatemala</w:t>
      </w:r>
      <w:r w:rsidR="005B102D">
        <w:t>, Guatemala</w:t>
      </w:r>
    </w:p>
    <w:p w14:paraId="021B6C45" w14:textId="77777777" w:rsidR="000454D0" w:rsidRPr="00D07A2C" w:rsidRDefault="000454D0" w:rsidP="000454D0">
      <w:pPr>
        <w:spacing w:after="0" w:line="240" w:lineRule="auto"/>
      </w:pPr>
      <w:r w:rsidRPr="00D07A2C">
        <w:t>Teléfono (502) 2238-0905</w:t>
      </w:r>
    </w:p>
    <w:p w14:paraId="7115486A" w14:textId="44EFC688" w:rsidR="000454D0" w:rsidRPr="00D07A2C" w:rsidRDefault="00413930" w:rsidP="000454D0">
      <w:pPr>
        <w:spacing w:after="0" w:line="240" w:lineRule="auto"/>
      </w:pPr>
      <w:r>
        <w:t>Correo e</w:t>
      </w:r>
      <w:r w:rsidR="000454D0" w:rsidRPr="00D07A2C">
        <w:t xml:space="preserve">lectrónico: </w:t>
      </w:r>
      <w:hyperlink r:id="rId10" w:history="1">
        <w:r w:rsidR="000454D0" w:rsidRPr="00413930">
          <w:t>secretariapopnoj@gmail.com</w:t>
        </w:r>
      </w:hyperlink>
    </w:p>
    <w:p w14:paraId="5887F0F0" w14:textId="77777777" w:rsidR="000454D0" w:rsidRPr="00D07A2C" w:rsidRDefault="000454D0" w:rsidP="000454D0">
      <w:pPr>
        <w:spacing w:after="0" w:line="240" w:lineRule="auto"/>
      </w:pPr>
    </w:p>
    <w:p w14:paraId="7232FD47" w14:textId="77777777" w:rsidR="000454D0" w:rsidRPr="00826C6B" w:rsidRDefault="000454D0" w:rsidP="000454D0">
      <w:pPr>
        <w:spacing w:after="0" w:line="240" w:lineRule="auto"/>
        <w:rPr>
          <w:b/>
        </w:rPr>
      </w:pPr>
      <w:r w:rsidRPr="00826C6B">
        <w:rPr>
          <w:b/>
        </w:rPr>
        <w:t>Asociación Lambda</w:t>
      </w:r>
    </w:p>
    <w:p w14:paraId="292B81AF" w14:textId="7948351D" w:rsidR="000454D0" w:rsidRPr="00D07A2C" w:rsidRDefault="000454D0" w:rsidP="000454D0">
      <w:pPr>
        <w:spacing w:after="0" w:line="240" w:lineRule="auto"/>
      </w:pPr>
      <w:r w:rsidRPr="00D07A2C">
        <w:t>Avenida Centro América 14-30 zona 1</w:t>
      </w:r>
      <w:r w:rsidR="005B102D">
        <w:t>.</w:t>
      </w:r>
      <w:r w:rsidRPr="00D07A2C">
        <w:t xml:space="preserve"> Ciudad de Guatemala</w:t>
      </w:r>
      <w:r w:rsidR="005B102D">
        <w:t>, Guatemala</w:t>
      </w:r>
      <w:r w:rsidR="00AD2600">
        <w:t>.</w:t>
      </w:r>
    </w:p>
    <w:p w14:paraId="051AD7D7" w14:textId="45F07553" w:rsidR="000454D0" w:rsidRPr="00D07A2C" w:rsidRDefault="00413930" w:rsidP="000454D0">
      <w:pPr>
        <w:spacing w:after="0" w:line="240" w:lineRule="auto"/>
      </w:pPr>
      <w:r>
        <w:t>Correo e</w:t>
      </w:r>
      <w:r w:rsidR="000454D0" w:rsidRPr="00D07A2C">
        <w:t xml:space="preserve">lectrónico: </w:t>
      </w:r>
      <w:hyperlink r:id="rId11" w:history="1">
        <w:r w:rsidR="000454D0" w:rsidRPr="00413930">
          <w:t>lambda.guatemala@gmail.com</w:t>
        </w:r>
      </w:hyperlink>
    </w:p>
    <w:p w14:paraId="71D70E99" w14:textId="77777777" w:rsidR="000454D0" w:rsidRPr="00D07A2C" w:rsidRDefault="000454D0" w:rsidP="000454D0">
      <w:pPr>
        <w:spacing w:after="0" w:line="240" w:lineRule="auto"/>
      </w:pPr>
    </w:p>
    <w:p w14:paraId="6257E5F6" w14:textId="77777777" w:rsidR="000454D0" w:rsidRPr="00826C6B" w:rsidRDefault="000454D0" w:rsidP="000454D0">
      <w:pPr>
        <w:spacing w:after="0" w:line="240" w:lineRule="auto"/>
        <w:rPr>
          <w:b/>
        </w:rPr>
      </w:pPr>
      <w:r w:rsidRPr="00826C6B">
        <w:rPr>
          <w:b/>
        </w:rPr>
        <w:t>American Friends Service Committee, Oficina Regional para América Latina y El Caribe</w:t>
      </w:r>
    </w:p>
    <w:p w14:paraId="611DFB3C" w14:textId="76C3847C" w:rsidR="000454D0" w:rsidRPr="00D07A2C" w:rsidRDefault="000454D0" w:rsidP="000454D0">
      <w:pPr>
        <w:spacing w:after="0" w:line="240" w:lineRule="auto"/>
      </w:pPr>
      <w:r w:rsidRPr="00D07A2C">
        <w:t>30 Avenida 6-80 zona 11</w:t>
      </w:r>
      <w:r w:rsidR="005B102D">
        <w:t>.</w:t>
      </w:r>
      <w:r w:rsidRPr="00D07A2C">
        <w:t xml:space="preserve"> Ciudad de Guatemala</w:t>
      </w:r>
      <w:r w:rsidR="005B102D">
        <w:t>, Guatemala</w:t>
      </w:r>
      <w:r w:rsidR="00936DBD">
        <w:t>.</w:t>
      </w:r>
    </w:p>
    <w:p w14:paraId="563C2A13" w14:textId="77777777" w:rsidR="000454D0" w:rsidRPr="00D07A2C" w:rsidRDefault="000454D0" w:rsidP="000454D0">
      <w:pPr>
        <w:spacing w:after="0" w:line="240" w:lineRule="auto"/>
      </w:pPr>
      <w:r w:rsidRPr="00D07A2C">
        <w:t>Teléfono: (502) 2434-7113</w:t>
      </w:r>
    </w:p>
    <w:p w14:paraId="5D270FB7" w14:textId="77777777" w:rsidR="000454D0" w:rsidRPr="00D07A2C" w:rsidRDefault="000454D0" w:rsidP="000454D0">
      <w:pPr>
        <w:spacing w:after="0" w:line="240" w:lineRule="auto"/>
      </w:pPr>
      <w:r w:rsidRPr="00D07A2C">
        <w:t xml:space="preserve">Correo Electrónico: </w:t>
      </w:r>
      <w:hyperlink r:id="rId12" w:history="1">
        <w:r w:rsidRPr="00413930">
          <w:t>parana@afsc.org</w:t>
        </w:r>
      </w:hyperlink>
    </w:p>
    <w:p w14:paraId="3E92C023" w14:textId="77777777" w:rsidR="000454D0" w:rsidRPr="00D07A2C" w:rsidRDefault="000454D0" w:rsidP="000454D0">
      <w:pPr>
        <w:spacing w:after="0" w:line="240" w:lineRule="auto"/>
      </w:pPr>
    </w:p>
    <w:p w14:paraId="1EE1E4B2" w14:textId="77777777" w:rsidR="000454D0" w:rsidRPr="00826C6B" w:rsidRDefault="000454D0" w:rsidP="000454D0">
      <w:pPr>
        <w:spacing w:after="0" w:line="240" w:lineRule="auto"/>
        <w:rPr>
          <w:b/>
        </w:rPr>
      </w:pPr>
      <w:r w:rsidRPr="00826C6B">
        <w:rPr>
          <w:b/>
        </w:rPr>
        <w:t>Mesa Nacional para las Migraciones en Guatemala –MENAMIG–</w:t>
      </w:r>
    </w:p>
    <w:p w14:paraId="72896CA7" w14:textId="54DE0930" w:rsidR="000454D0" w:rsidRPr="00D07A2C" w:rsidRDefault="00413930" w:rsidP="000454D0">
      <w:pPr>
        <w:spacing w:after="0" w:line="240" w:lineRule="auto"/>
      </w:pPr>
      <w:r>
        <w:t xml:space="preserve">9ª Avenida </w:t>
      </w:r>
      <w:r w:rsidR="000454D0" w:rsidRPr="00D07A2C">
        <w:t>0-19 z</w:t>
      </w:r>
      <w:r w:rsidR="005B102D">
        <w:t>ona 2 Edificio Isabel La Católica, o</w:t>
      </w:r>
      <w:r w:rsidR="000454D0" w:rsidRPr="00D07A2C">
        <w:t>f</w:t>
      </w:r>
      <w:r w:rsidR="005B102D">
        <w:t>icina. 303.</w:t>
      </w:r>
      <w:r w:rsidR="000454D0" w:rsidRPr="00D07A2C">
        <w:t xml:space="preserve"> Ciudad de Guatemala</w:t>
      </w:r>
      <w:r w:rsidR="005B102D">
        <w:t>, Guatemala</w:t>
      </w:r>
      <w:r w:rsidR="000454D0" w:rsidRPr="00D07A2C">
        <w:t>.</w:t>
      </w:r>
    </w:p>
    <w:p w14:paraId="1D1A2739" w14:textId="77777777" w:rsidR="000454D0" w:rsidRPr="00D07A2C" w:rsidRDefault="000454D0" w:rsidP="000454D0">
      <w:pPr>
        <w:spacing w:after="0" w:line="240" w:lineRule="auto"/>
      </w:pPr>
      <w:r w:rsidRPr="00D07A2C">
        <w:t>Teléfono: (502) 2288-6856</w:t>
      </w:r>
    </w:p>
    <w:p w14:paraId="0F5F868F" w14:textId="56E71444" w:rsidR="000454D0" w:rsidRPr="00D07A2C" w:rsidRDefault="00413930" w:rsidP="000454D0">
      <w:pPr>
        <w:spacing w:after="0" w:line="240" w:lineRule="auto"/>
      </w:pPr>
      <w:r w:rsidRPr="00D07A2C">
        <w:t xml:space="preserve">Correo </w:t>
      </w:r>
      <w:r>
        <w:t>e</w:t>
      </w:r>
      <w:r w:rsidRPr="00D07A2C">
        <w:t>lectrónico</w:t>
      </w:r>
      <w:r w:rsidR="000454D0" w:rsidRPr="00D07A2C">
        <w:t xml:space="preserve">: </w:t>
      </w:r>
      <w:hyperlink r:id="rId13" w:history="1">
        <w:r w:rsidR="000454D0" w:rsidRPr="00413930">
          <w:t>menamig@menamig.org</w:t>
        </w:r>
      </w:hyperlink>
    </w:p>
    <w:p w14:paraId="5EB9CF0C" w14:textId="77777777" w:rsidR="000454D0" w:rsidRPr="00D07A2C" w:rsidRDefault="000454D0" w:rsidP="000454D0">
      <w:pPr>
        <w:spacing w:after="0" w:line="240" w:lineRule="auto"/>
      </w:pPr>
    </w:p>
    <w:p w14:paraId="1948FAEB" w14:textId="3203F991" w:rsidR="000454D0" w:rsidRPr="00826C6B" w:rsidRDefault="000454D0" w:rsidP="000454D0">
      <w:pPr>
        <w:spacing w:after="0" w:line="240" w:lineRule="auto"/>
        <w:rPr>
          <w:b/>
        </w:rPr>
      </w:pPr>
      <w:r w:rsidRPr="00826C6B">
        <w:rPr>
          <w:b/>
        </w:rPr>
        <w:t>Misioneros de San Carlos Sca</w:t>
      </w:r>
      <w:r w:rsidR="005B102D" w:rsidRPr="00826C6B">
        <w:rPr>
          <w:b/>
        </w:rPr>
        <w:t>labrinianos - Casa del Migrante</w:t>
      </w:r>
      <w:r w:rsidRPr="00826C6B">
        <w:rPr>
          <w:b/>
        </w:rPr>
        <w:t xml:space="preserve"> Ciudad de Guatemala</w:t>
      </w:r>
    </w:p>
    <w:p w14:paraId="1FCED101" w14:textId="17E4976E" w:rsidR="000454D0" w:rsidRPr="00D07A2C" w:rsidRDefault="005B102D" w:rsidP="000454D0">
      <w:pPr>
        <w:spacing w:after="0" w:line="240" w:lineRule="auto"/>
      </w:pPr>
      <w:r>
        <w:t>15 Avenida 1-94 “A” zona 1.</w:t>
      </w:r>
      <w:r w:rsidR="000454D0" w:rsidRPr="00D07A2C">
        <w:t xml:space="preserve"> Ciudad de Guatemala</w:t>
      </w:r>
      <w:r>
        <w:t>, Guatemala</w:t>
      </w:r>
      <w:r w:rsidR="00AD2600">
        <w:t>.</w:t>
      </w:r>
    </w:p>
    <w:p w14:paraId="5C34DFB7" w14:textId="77777777" w:rsidR="000454D0" w:rsidRPr="00D07A2C" w:rsidRDefault="000454D0" w:rsidP="000454D0">
      <w:pPr>
        <w:spacing w:after="0" w:line="240" w:lineRule="auto"/>
      </w:pPr>
      <w:r w:rsidRPr="00D07A2C">
        <w:t>Teléfono: (502) 2230-2781</w:t>
      </w:r>
    </w:p>
    <w:p w14:paraId="73774CD7" w14:textId="6E6A8A38" w:rsidR="000454D0" w:rsidRPr="00D07A2C" w:rsidRDefault="000454D0" w:rsidP="000454D0">
      <w:pPr>
        <w:spacing w:after="0" w:line="240" w:lineRule="auto"/>
      </w:pPr>
      <w:r w:rsidRPr="00D07A2C">
        <w:t xml:space="preserve">Correo </w:t>
      </w:r>
      <w:r w:rsidR="00413930">
        <w:t>e</w:t>
      </w:r>
      <w:r w:rsidRPr="00D07A2C">
        <w:t xml:space="preserve">lectrónico: </w:t>
      </w:r>
      <w:hyperlink r:id="rId14" w:history="1">
        <w:r w:rsidRPr="00413930">
          <w:t>cscalapm@gmail.com</w:t>
        </w:r>
      </w:hyperlink>
    </w:p>
    <w:p w14:paraId="42CBBA62" w14:textId="77777777" w:rsidR="000454D0" w:rsidRPr="00D07A2C" w:rsidRDefault="000454D0" w:rsidP="000454D0">
      <w:pPr>
        <w:spacing w:after="0" w:line="240" w:lineRule="auto"/>
      </w:pPr>
    </w:p>
    <w:p w14:paraId="1CBA1932" w14:textId="77777777" w:rsidR="000454D0" w:rsidRPr="00826C6B" w:rsidRDefault="000454D0" w:rsidP="000454D0">
      <w:pPr>
        <w:spacing w:after="0" w:line="240" w:lineRule="auto"/>
        <w:rPr>
          <w:b/>
        </w:rPr>
      </w:pPr>
      <w:r w:rsidRPr="00826C6B">
        <w:rPr>
          <w:b/>
        </w:rPr>
        <w:t>Centro de Estudios de Guatemala –CEG–</w:t>
      </w:r>
    </w:p>
    <w:p w14:paraId="2A65539B" w14:textId="37920EA2" w:rsidR="000454D0" w:rsidRPr="00D07A2C" w:rsidRDefault="00413930" w:rsidP="000454D0">
      <w:pPr>
        <w:spacing w:after="0" w:line="240" w:lineRule="auto"/>
      </w:pPr>
      <w:r>
        <w:t>10ª</w:t>
      </w:r>
      <w:r w:rsidR="005B102D">
        <w:t xml:space="preserve"> Calle “A” 6-26 zona 2.</w:t>
      </w:r>
      <w:r w:rsidR="000454D0" w:rsidRPr="00D07A2C">
        <w:t xml:space="preserve"> Ciudad de Guatemala</w:t>
      </w:r>
      <w:r w:rsidR="005B102D">
        <w:t>, Guatemala</w:t>
      </w:r>
      <w:r w:rsidR="00AD2600">
        <w:t>.</w:t>
      </w:r>
    </w:p>
    <w:p w14:paraId="0C451CE1" w14:textId="77777777" w:rsidR="000454D0" w:rsidRPr="00D07A2C" w:rsidRDefault="000454D0" w:rsidP="000454D0">
      <w:pPr>
        <w:spacing w:after="0" w:line="240" w:lineRule="auto"/>
      </w:pPr>
      <w:r w:rsidRPr="00D07A2C">
        <w:t>Teléfono: (502) 2254-0880</w:t>
      </w:r>
    </w:p>
    <w:p w14:paraId="5271A6B9" w14:textId="28E6CF99" w:rsidR="000454D0" w:rsidRPr="00D07A2C" w:rsidRDefault="00413930" w:rsidP="000454D0">
      <w:pPr>
        <w:spacing w:after="0" w:line="240" w:lineRule="auto"/>
      </w:pPr>
      <w:r>
        <w:t>Correo e</w:t>
      </w:r>
      <w:r w:rsidR="000454D0" w:rsidRPr="00D07A2C">
        <w:t xml:space="preserve">lectrónico: </w:t>
      </w:r>
      <w:hyperlink r:id="rId15" w:history="1">
        <w:r w:rsidR="000454D0" w:rsidRPr="00413930">
          <w:t>ceg@ceg.org.gt</w:t>
        </w:r>
      </w:hyperlink>
    </w:p>
    <w:p w14:paraId="6D15EFE1" w14:textId="77777777" w:rsidR="000454D0" w:rsidRPr="00D07A2C" w:rsidRDefault="000454D0" w:rsidP="000454D0">
      <w:pPr>
        <w:spacing w:after="0" w:line="240" w:lineRule="auto"/>
      </w:pPr>
    </w:p>
    <w:p w14:paraId="45BE7385" w14:textId="77777777" w:rsidR="00936DBD" w:rsidRDefault="00936DBD" w:rsidP="000454D0">
      <w:pPr>
        <w:spacing w:after="0" w:line="240" w:lineRule="auto"/>
      </w:pPr>
    </w:p>
    <w:p w14:paraId="7DA0816C" w14:textId="77777777" w:rsidR="000454D0" w:rsidRPr="00826C6B" w:rsidRDefault="000454D0" w:rsidP="000454D0">
      <w:pPr>
        <w:spacing w:after="0" w:line="240" w:lineRule="auto"/>
        <w:rPr>
          <w:b/>
          <w:sz w:val="20"/>
        </w:rPr>
      </w:pPr>
      <w:r w:rsidRPr="00826C6B">
        <w:rPr>
          <w:b/>
          <w:sz w:val="20"/>
        </w:rPr>
        <w:t>Equipo de Estudios Comunitarios y Acción Psicosocial –ECAP–</w:t>
      </w:r>
    </w:p>
    <w:p w14:paraId="119201A6" w14:textId="622A98B0" w:rsidR="000454D0" w:rsidRPr="00826C6B" w:rsidRDefault="00413930" w:rsidP="000454D0">
      <w:pPr>
        <w:spacing w:after="0" w:line="240" w:lineRule="auto"/>
        <w:rPr>
          <w:sz w:val="20"/>
        </w:rPr>
      </w:pPr>
      <w:r w:rsidRPr="00EC154B">
        <w:rPr>
          <w:sz w:val="20"/>
          <w:lang w:val="pt-BR"/>
        </w:rPr>
        <w:t>2ª</w:t>
      </w:r>
      <w:r w:rsidR="000454D0" w:rsidRPr="00EC154B">
        <w:rPr>
          <w:sz w:val="20"/>
          <w:lang w:val="pt-BR"/>
        </w:rPr>
        <w:t xml:space="preserve"> Ave</w:t>
      </w:r>
      <w:r w:rsidRPr="00EC154B">
        <w:rPr>
          <w:sz w:val="20"/>
          <w:lang w:val="pt-BR"/>
        </w:rPr>
        <w:t>nida</w:t>
      </w:r>
      <w:r w:rsidR="000454D0" w:rsidRPr="00EC154B">
        <w:rPr>
          <w:sz w:val="20"/>
          <w:lang w:val="pt-BR"/>
        </w:rPr>
        <w:t xml:space="preserve"> 1-11 zona 3 Colonia Bran</w:t>
      </w:r>
      <w:r w:rsidR="005B102D" w:rsidRPr="00EC154B">
        <w:rPr>
          <w:sz w:val="20"/>
          <w:lang w:val="pt-BR"/>
        </w:rPr>
        <w:t>.</w:t>
      </w:r>
      <w:r w:rsidR="000454D0" w:rsidRPr="00EC154B">
        <w:rPr>
          <w:sz w:val="20"/>
          <w:lang w:val="pt-BR"/>
        </w:rPr>
        <w:t xml:space="preserve"> </w:t>
      </w:r>
      <w:r w:rsidR="000454D0" w:rsidRPr="00826C6B">
        <w:rPr>
          <w:sz w:val="20"/>
        </w:rPr>
        <w:t>Ciudad de Guatemala</w:t>
      </w:r>
      <w:r w:rsidR="005B102D" w:rsidRPr="00826C6B">
        <w:rPr>
          <w:sz w:val="20"/>
        </w:rPr>
        <w:t>, Guatemala</w:t>
      </w:r>
      <w:r w:rsidR="00AD2600" w:rsidRPr="00826C6B">
        <w:rPr>
          <w:sz w:val="20"/>
        </w:rPr>
        <w:t>.</w:t>
      </w:r>
    </w:p>
    <w:p w14:paraId="2956090F" w14:textId="77777777" w:rsidR="000454D0" w:rsidRPr="00826C6B" w:rsidRDefault="000454D0" w:rsidP="000454D0">
      <w:pPr>
        <w:spacing w:after="0" w:line="240" w:lineRule="auto"/>
        <w:rPr>
          <w:sz w:val="20"/>
        </w:rPr>
      </w:pPr>
      <w:r w:rsidRPr="00826C6B">
        <w:rPr>
          <w:sz w:val="20"/>
        </w:rPr>
        <w:t>Teléfono: (502) 2332-1430</w:t>
      </w:r>
    </w:p>
    <w:p w14:paraId="64A6506D" w14:textId="087E4450" w:rsidR="000454D0" w:rsidRPr="00826C6B" w:rsidRDefault="005B102D" w:rsidP="000454D0">
      <w:pPr>
        <w:spacing w:after="0" w:line="240" w:lineRule="auto"/>
        <w:rPr>
          <w:sz w:val="20"/>
        </w:rPr>
      </w:pPr>
      <w:r w:rsidRPr="00826C6B">
        <w:rPr>
          <w:sz w:val="20"/>
        </w:rPr>
        <w:t>Correo e</w:t>
      </w:r>
      <w:r w:rsidR="000454D0" w:rsidRPr="00826C6B">
        <w:rPr>
          <w:sz w:val="20"/>
        </w:rPr>
        <w:t xml:space="preserve">lectrónico: </w:t>
      </w:r>
      <w:hyperlink r:id="rId16" w:history="1">
        <w:r w:rsidR="000454D0" w:rsidRPr="00826C6B">
          <w:rPr>
            <w:sz w:val="20"/>
          </w:rPr>
          <w:t>info@ecapguatemala.org.gt</w:t>
        </w:r>
      </w:hyperlink>
    </w:p>
    <w:p w14:paraId="4A64B134" w14:textId="77777777" w:rsidR="000454D0" w:rsidRPr="00826C6B" w:rsidRDefault="000454D0" w:rsidP="000454D0">
      <w:pPr>
        <w:spacing w:after="0" w:line="240" w:lineRule="auto"/>
        <w:rPr>
          <w:sz w:val="20"/>
        </w:rPr>
      </w:pPr>
    </w:p>
    <w:p w14:paraId="13EEED89" w14:textId="77777777" w:rsidR="000454D0" w:rsidRPr="00826C6B" w:rsidRDefault="000454D0" w:rsidP="000454D0">
      <w:pPr>
        <w:spacing w:after="0" w:line="240" w:lineRule="auto"/>
        <w:rPr>
          <w:b/>
          <w:sz w:val="20"/>
        </w:rPr>
      </w:pPr>
      <w:r w:rsidRPr="00826C6B">
        <w:rPr>
          <w:b/>
          <w:sz w:val="20"/>
        </w:rPr>
        <w:t>Federación Guatemalteca de Escuelas Radiofónicas –FGER–</w:t>
      </w:r>
    </w:p>
    <w:p w14:paraId="501B6BD9" w14:textId="17307B38" w:rsidR="000454D0" w:rsidRPr="00826C6B" w:rsidRDefault="005B102D" w:rsidP="000454D0">
      <w:pPr>
        <w:spacing w:after="0" w:line="240" w:lineRule="auto"/>
        <w:rPr>
          <w:sz w:val="20"/>
        </w:rPr>
      </w:pPr>
      <w:r w:rsidRPr="00826C6B">
        <w:rPr>
          <w:sz w:val="20"/>
        </w:rPr>
        <w:t>2ª. Calle 4-41 zona 1.</w:t>
      </w:r>
      <w:r w:rsidR="000454D0" w:rsidRPr="00826C6B">
        <w:rPr>
          <w:sz w:val="20"/>
        </w:rPr>
        <w:t xml:space="preserve"> Ciudad de Guatemala</w:t>
      </w:r>
      <w:r w:rsidRPr="00826C6B">
        <w:rPr>
          <w:sz w:val="20"/>
        </w:rPr>
        <w:t>, Guatemala</w:t>
      </w:r>
      <w:r w:rsidR="00AD2600" w:rsidRPr="00826C6B">
        <w:rPr>
          <w:sz w:val="20"/>
        </w:rPr>
        <w:t>.</w:t>
      </w:r>
    </w:p>
    <w:p w14:paraId="47053DD2" w14:textId="77777777" w:rsidR="000454D0" w:rsidRPr="00826C6B" w:rsidRDefault="000454D0" w:rsidP="000454D0">
      <w:pPr>
        <w:spacing w:after="0" w:line="240" w:lineRule="auto"/>
        <w:rPr>
          <w:sz w:val="20"/>
        </w:rPr>
      </w:pPr>
      <w:r w:rsidRPr="00826C6B">
        <w:rPr>
          <w:sz w:val="20"/>
        </w:rPr>
        <w:t>Teléfono (502)2232-0312</w:t>
      </w:r>
    </w:p>
    <w:p w14:paraId="2F2180E6" w14:textId="3CDE7050" w:rsidR="000454D0" w:rsidRPr="00826C6B" w:rsidRDefault="005B102D" w:rsidP="000454D0">
      <w:pPr>
        <w:spacing w:after="0" w:line="240" w:lineRule="auto"/>
        <w:rPr>
          <w:sz w:val="20"/>
        </w:rPr>
      </w:pPr>
      <w:r w:rsidRPr="00826C6B">
        <w:rPr>
          <w:sz w:val="20"/>
        </w:rPr>
        <w:t>Correo e</w:t>
      </w:r>
      <w:r w:rsidR="000454D0" w:rsidRPr="00826C6B">
        <w:rPr>
          <w:sz w:val="20"/>
        </w:rPr>
        <w:t xml:space="preserve">lectrónico: </w:t>
      </w:r>
      <w:hyperlink r:id="rId17" w:history="1">
        <w:r w:rsidR="000454D0" w:rsidRPr="00826C6B">
          <w:rPr>
            <w:sz w:val="20"/>
          </w:rPr>
          <w:t>directorejecutivo@fger.org</w:t>
        </w:r>
      </w:hyperlink>
    </w:p>
    <w:p w14:paraId="335AC8B4" w14:textId="77777777" w:rsidR="000454D0" w:rsidRPr="00826C6B" w:rsidRDefault="000454D0" w:rsidP="000454D0">
      <w:pPr>
        <w:spacing w:after="0" w:line="240" w:lineRule="auto"/>
        <w:rPr>
          <w:sz w:val="20"/>
        </w:rPr>
      </w:pPr>
    </w:p>
    <w:p w14:paraId="702D8ADB" w14:textId="4847828F" w:rsidR="000454D0" w:rsidRPr="00826C6B" w:rsidRDefault="000454D0" w:rsidP="000454D0">
      <w:pPr>
        <w:spacing w:after="0" w:line="240" w:lineRule="auto"/>
        <w:rPr>
          <w:b/>
          <w:sz w:val="20"/>
        </w:rPr>
      </w:pPr>
      <w:r w:rsidRPr="00826C6B">
        <w:rPr>
          <w:b/>
          <w:sz w:val="20"/>
        </w:rPr>
        <w:t>Fundación para la Justicia y e</w:t>
      </w:r>
      <w:r w:rsidR="005B102D" w:rsidRPr="00826C6B">
        <w:rPr>
          <w:b/>
          <w:sz w:val="20"/>
        </w:rPr>
        <w:t xml:space="preserve">l Estado Democrático de Derecho - </w:t>
      </w:r>
      <w:r w:rsidRPr="00826C6B">
        <w:rPr>
          <w:b/>
          <w:sz w:val="20"/>
        </w:rPr>
        <w:t>Sede Guatemala</w:t>
      </w:r>
    </w:p>
    <w:p w14:paraId="1E34E30E" w14:textId="39F3E0AC" w:rsidR="000454D0" w:rsidRPr="00826C6B" w:rsidRDefault="005B102D" w:rsidP="000454D0">
      <w:pPr>
        <w:spacing w:after="0" w:line="240" w:lineRule="auto"/>
        <w:rPr>
          <w:sz w:val="20"/>
        </w:rPr>
      </w:pPr>
      <w:r w:rsidRPr="00826C6B">
        <w:rPr>
          <w:sz w:val="20"/>
        </w:rPr>
        <w:t>19 A</w:t>
      </w:r>
      <w:r w:rsidR="000454D0" w:rsidRPr="00826C6B">
        <w:rPr>
          <w:sz w:val="20"/>
        </w:rPr>
        <w:t>venida 0-43 zona 3, local 209 Quetzaltenango</w:t>
      </w:r>
      <w:r w:rsidRPr="00826C6B">
        <w:rPr>
          <w:sz w:val="20"/>
        </w:rPr>
        <w:t>, Guatemala</w:t>
      </w:r>
      <w:r w:rsidR="00AD2600" w:rsidRPr="00826C6B">
        <w:rPr>
          <w:sz w:val="20"/>
        </w:rPr>
        <w:t>.</w:t>
      </w:r>
    </w:p>
    <w:p w14:paraId="6DF74E59" w14:textId="77777777" w:rsidR="000454D0" w:rsidRPr="00826C6B" w:rsidRDefault="000454D0" w:rsidP="000454D0">
      <w:pPr>
        <w:spacing w:after="0" w:line="240" w:lineRule="auto"/>
        <w:rPr>
          <w:sz w:val="20"/>
        </w:rPr>
      </w:pPr>
      <w:r w:rsidRPr="00826C6B">
        <w:rPr>
          <w:sz w:val="20"/>
        </w:rPr>
        <w:t>Teléfono: 3087-8371</w:t>
      </w:r>
    </w:p>
    <w:p w14:paraId="4385AA5D" w14:textId="2C4605BD" w:rsidR="000454D0" w:rsidRPr="00826C6B" w:rsidRDefault="005B102D" w:rsidP="000454D0">
      <w:pPr>
        <w:spacing w:after="0" w:line="240" w:lineRule="auto"/>
        <w:rPr>
          <w:sz w:val="20"/>
        </w:rPr>
      </w:pPr>
      <w:r w:rsidRPr="00826C6B">
        <w:rPr>
          <w:sz w:val="20"/>
        </w:rPr>
        <w:t>Correo e</w:t>
      </w:r>
      <w:r w:rsidR="000454D0" w:rsidRPr="00826C6B">
        <w:rPr>
          <w:sz w:val="20"/>
        </w:rPr>
        <w:t xml:space="preserve">lectrónico: </w:t>
      </w:r>
      <w:hyperlink r:id="rId18" w:history="1">
        <w:r w:rsidR="000454D0" w:rsidRPr="00826C6B">
          <w:rPr>
            <w:sz w:val="20"/>
          </w:rPr>
          <w:t>fjeddguatemala@gmail.com</w:t>
        </w:r>
      </w:hyperlink>
    </w:p>
    <w:p w14:paraId="79E57957" w14:textId="77777777" w:rsidR="000454D0" w:rsidRPr="00826C6B" w:rsidRDefault="000454D0" w:rsidP="000454D0">
      <w:pPr>
        <w:spacing w:after="0" w:line="240" w:lineRule="auto"/>
        <w:rPr>
          <w:sz w:val="20"/>
        </w:rPr>
      </w:pPr>
    </w:p>
    <w:p w14:paraId="736CEA59" w14:textId="77777777" w:rsidR="000454D0" w:rsidRPr="00826C6B" w:rsidRDefault="000454D0" w:rsidP="000454D0">
      <w:pPr>
        <w:spacing w:after="0" w:line="240" w:lineRule="auto"/>
        <w:rPr>
          <w:b/>
          <w:sz w:val="20"/>
        </w:rPr>
      </w:pPr>
      <w:r w:rsidRPr="00826C6B">
        <w:rPr>
          <w:b/>
          <w:sz w:val="20"/>
        </w:rPr>
        <w:t>Fundación Myrna Mack –FMM–</w:t>
      </w:r>
    </w:p>
    <w:p w14:paraId="34676054" w14:textId="5BFEEB58" w:rsidR="000454D0" w:rsidRPr="00826C6B" w:rsidRDefault="005B102D" w:rsidP="000454D0">
      <w:pPr>
        <w:spacing w:after="0" w:line="240" w:lineRule="auto"/>
        <w:rPr>
          <w:sz w:val="20"/>
        </w:rPr>
      </w:pPr>
      <w:r w:rsidRPr="00826C6B">
        <w:rPr>
          <w:sz w:val="20"/>
        </w:rPr>
        <w:t xml:space="preserve">2ª </w:t>
      </w:r>
      <w:r w:rsidR="000454D0" w:rsidRPr="00826C6B">
        <w:rPr>
          <w:sz w:val="20"/>
        </w:rPr>
        <w:t>Calle 15-</w:t>
      </w:r>
      <w:r w:rsidRPr="00826C6B">
        <w:rPr>
          <w:sz w:val="20"/>
        </w:rPr>
        <w:t>15 zona 13.</w:t>
      </w:r>
      <w:r w:rsidR="000454D0" w:rsidRPr="00826C6B">
        <w:rPr>
          <w:sz w:val="20"/>
        </w:rPr>
        <w:t xml:space="preserve"> Ciudad de Guatemala</w:t>
      </w:r>
      <w:r w:rsidRPr="00826C6B">
        <w:rPr>
          <w:sz w:val="20"/>
        </w:rPr>
        <w:t>, Guatemala</w:t>
      </w:r>
      <w:r w:rsidR="00AD2600" w:rsidRPr="00826C6B">
        <w:rPr>
          <w:sz w:val="20"/>
        </w:rPr>
        <w:t>.</w:t>
      </w:r>
    </w:p>
    <w:p w14:paraId="7CE74410" w14:textId="77777777" w:rsidR="000454D0" w:rsidRPr="00826C6B" w:rsidRDefault="000454D0" w:rsidP="000454D0">
      <w:pPr>
        <w:spacing w:after="0" w:line="240" w:lineRule="auto"/>
        <w:rPr>
          <w:sz w:val="20"/>
        </w:rPr>
      </w:pPr>
      <w:r w:rsidRPr="00826C6B">
        <w:rPr>
          <w:sz w:val="20"/>
        </w:rPr>
        <w:t>Teléfono: (502) 2414-0500</w:t>
      </w:r>
    </w:p>
    <w:p w14:paraId="4F2B19F0" w14:textId="41BE71E9" w:rsidR="000454D0" w:rsidRPr="00826C6B" w:rsidRDefault="005B102D" w:rsidP="000454D0">
      <w:pPr>
        <w:spacing w:after="0" w:line="240" w:lineRule="auto"/>
        <w:rPr>
          <w:sz w:val="20"/>
        </w:rPr>
      </w:pPr>
      <w:r w:rsidRPr="00826C6B">
        <w:rPr>
          <w:sz w:val="20"/>
        </w:rPr>
        <w:t>Correo e</w:t>
      </w:r>
      <w:r w:rsidR="000454D0" w:rsidRPr="00826C6B">
        <w:rPr>
          <w:sz w:val="20"/>
        </w:rPr>
        <w:t xml:space="preserve">lectrónico: </w:t>
      </w:r>
      <w:hyperlink r:id="rId19" w:history="1">
        <w:r w:rsidR="000454D0" w:rsidRPr="00826C6B">
          <w:rPr>
            <w:sz w:val="20"/>
          </w:rPr>
          <w:t>mpaz@myrnamack.org.gt</w:t>
        </w:r>
      </w:hyperlink>
    </w:p>
    <w:p w14:paraId="438EFD67" w14:textId="77777777" w:rsidR="000454D0" w:rsidRPr="00826C6B" w:rsidRDefault="000454D0" w:rsidP="000454D0">
      <w:pPr>
        <w:spacing w:after="0" w:line="240" w:lineRule="auto"/>
        <w:rPr>
          <w:sz w:val="20"/>
        </w:rPr>
      </w:pPr>
    </w:p>
    <w:p w14:paraId="5F9C43DD" w14:textId="77777777" w:rsidR="000454D0" w:rsidRPr="00826C6B" w:rsidRDefault="000454D0" w:rsidP="000454D0">
      <w:pPr>
        <w:spacing w:after="0" w:line="240" w:lineRule="auto"/>
        <w:rPr>
          <w:b/>
          <w:sz w:val="20"/>
        </w:rPr>
      </w:pPr>
      <w:r w:rsidRPr="00826C6B">
        <w:rPr>
          <w:b/>
          <w:sz w:val="20"/>
        </w:rPr>
        <w:t>Instituto de Protección Social –IPS–</w:t>
      </w:r>
    </w:p>
    <w:p w14:paraId="08E46143" w14:textId="34068362" w:rsidR="000454D0" w:rsidRPr="00826C6B" w:rsidRDefault="005B102D" w:rsidP="000454D0">
      <w:pPr>
        <w:spacing w:after="0" w:line="240" w:lineRule="auto"/>
        <w:rPr>
          <w:sz w:val="20"/>
        </w:rPr>
      </w:pPr>
      <w:r w:rsidRPr="00826C6B">
        <w:rPr>
          <w:sz w:val="20"/>
        </w:rPr>
        <w:t xml:space="preserve">10ª </w:t>
      </w:r>
      <w:r w:rsidR="000454D0" w:rsidRPr="00826C6B">
        <w:rPr>
          <w:sz w:val="20"/>
        </w:rPr>
        <w:t xml:space="preserve"> Calle </w:t>
      </w:r>
      <w:r w:rsidRPr="00826C6B">
        <w:rPr>
          <w:sz w:val="20"/>
        </w:rPr>
        <w:t>9-68 zona 1, Edificio Rosanca, o</w:t>
      </w:r>
      <w:r w:rsidR="000454D0" w:rsidRPr="00826C6B">
        <w:rPr>
          <w:sz w:val="20"/>
        </w:rPr>
        <w:t>ficina 415</w:t>
      </w:r>
      <w:r w:rsidR="00413930" w:rsidRPr="00826C6B">
        <w:rPr>
          <w:sz w:val="20"/>
        </w:rPr>
        <w:t>. Ciudad de Guatemala, Guatemala</w:t>
      </w:r>
    </w:p>
    <w:p w14:paraId="3C73F100" w14:textId="77777777" w:rsidR="000454D0" w:rsidRPr="00826C6B" w:rsidRDefault="000454D0" w:rsidP="000454D0">
      <w:pPr>
        <w:spacing w:after="0" w:line="240" w:lineRule="auto"/>
        <w:rPr>
          <w:sz w:val="20"/>
        </w:rPr>
      </w:pPr>
      <w:r w:rsidRPr="00826C6B">
        <w:rPr>
          <w:sz w:val="20"/>
        </w:rPr>
        <w:t>Teléfono: (502) 2453-2417</w:t>
      </w:r>
    </w:p>
    <w:p w14:paraId="46F1668A" w14:textId="18857F3B" w:rsidR="000454D0" w:rsidRPr="00826C6B" w:rsidRDefault="000454D0" w:rsidP="000454D0">
      <w:pPr>
        <w:spacing w:after="0" w:line="240" w:lineRule="auto"/>
        <w:rPr>
          <w:sz w:val="20"/>
        </w:rPr>
      </w:pPr>
      <w:r w:rsidRPr="00826C6B">
        <w:rPr>
          <w:sz w:val="20"/>
        </w:rPr>
        <w:t xml:space="preserve">Correo </w:t>
      </w:r>
      <w:r w:rsidR="005B102D" w:rsidRPr="00826C6B">
        <w:rPr>
          <w:sz w:val="20"/>
        </w:rPr>
        <w:t>e</w:t>
      </w:r>
      <w:r w:rsidRPr="00826C6B">
        <w:rPr>
          <w:sz w:val="20"/>
        </w:rPr>
        <w:t xml:space="preserve">lectrónico: </w:t>
      </w:r>
      <w:hyperlink r:id="rId20" w:history="1">
        <w:r w:rsidRPr="00826C6B">
          <w:rPr>
            <w:sz w:val="20"/>
          </w:rPr>
          <w:t>ips.guate@gmail.com</w:t>
        </w:r>
      </w:hyperlink>
    </w:p>
    <w:p w14:paraId="35F7984C" w14:textId="77777777" w:rsidR="000454D0" w:rsidRPr="00826C6B" w:rsidRDefault="000454D0" w:rsidP="000454D0">
      <w:pPr>
        <w:spacing w:after="0" w:line="240" w:lineRule="auto"/>
        <w:rPr>
          <w:sz w:val="20"/>
        </w:rPr>
      </w:pPr>
    </w:p>
    <w:p w14:paraId="769A5F1E" w14:textId="77777777" w:rsidR="000454D0" w:rsidRPr="00826C6B" w:rsidRDefault="000454D0" w:rsidP="000454D0">
      <w:pPr>
        <w:spacing w:after="0" w:line="240" w:lineRule="auto"/>
        <w:rPr>
          <w:b/>
          <w:sz w:val="20"/>
        </w:rPr>
      </w:pPr>
      <w:r w:rsidRPr="00826C6B">
        <w:rPr>
          <w:b/>
          <w:sz w:val="20"/>
        </w:rPr>
        <w:t>Instituto Centroamericano de Estudios Sociales y Desarrollo –INCEDES–</w:t>
      </w:r>
    </w:p>
    <w:p w14:paraId="1B3FF4FE" w14:textId="10996825" w:rsidR="000454D0" w:rsidRPr="00826C6B" w:rsidRDefault="000454D0" w:rsidP="000454D0">
      <w:pPr>
        <w:spacing w:after="0" w:line="240" w:lineRule="auto"/>
        <w:rPr>
          <w:sz w:val="20"/>
        </w:rPr>
      </w:pPr>
      <w:r w:rsidRPr="00826C6B">
        <w:rPr>
          <w:sz w:val="20"/>
        </w:rPr>
        <w:t xml:space="preserve">40 Avenida 13-91 zona 5, </w:t>
      </w:r>
      <w:r w:rsidR="005B102D" w:rsidRPr="00826C6B">
        <w:rPr>
          <w:sz w:val="20"/>
        </w:rPr>
        <w:t xml:space="preserve">Colonia </w:t>
      </w:r>
      <w:r w:rsidRPr="00826C6B">
        <w:rPr>
          <w:sz w:val="20"/>
        </w:rPr>
        <w:t>Jardines de la Asunción Norte, Arco 4-7</w:t>
      </w:r>
      <w:r w:rsidR="00413930" w:rsidRPr="00826C6B">
        <w:rPr>
          <w:sz w:val="20"/>
        </w:rPr>
        <w:t>.</w:t>
      </w:r>
      <w:r w:rsidRPr="00826C6B">
        <w:rPr>
          <w:sz w:val="20"/>
        </w:rPr>
        <w:t xml:space="preserve"> Ciudad de Guatemala</w:t>
      </w:r>
      <w:r w:rsidR="00413930" w:rsidRPr="00826C6B">
        <w:rPr>
          <w:sz w:val="20"/>
        </w:rPr>
        <w:t>, Guatemala</w:t>
      </w:r>
      <w:r w:rsidR="00AD2600" w:rsidRPr="00826C6B">
        <w:rPr>
          <w:sz w:val="20"/>
        </w:rPr>
        <w:t>.</w:t>
      </w:r>
    </w:p>
    <w:p w14:paraId="7FA667BF" w14:textId="77777777" w:rsidR="000454D0" w:rsidRPr="00826C6B" w:rsidRDefault="000454D0" w:rsidP="000454D0">
      <w:pPr>
        <w:spacing w:after="0" w:line="240" w:lineRule="auto"/>
        <w:rPr>
          <w:sz w:val="20"/>
        </w:rPr>
      </w:pPr>
      <w:r w:rsidRPr="00826C6B">
        <w:rPr>
          <w:sz w:val="20"/>
        </w:rPr>
        <w:t>Teléfono: (502) 2336-1347</w:t>
      </w:r>
    </w:p>
    <w:p w14:paraId="2DE7026C" w14:textId="046ADE6B" w:rsidR="000454D0" w:rsidRPr="00826C6B" w:rsidRDefault="00413930" w:rsidP="000454D0">
      <w:pPr>
        <w:spacing w:after="0" w:line="240" w:lineRule="auto"/>
        <w:rPr>
          <w:sz w:val="20"/>
        </w:rPr>
      </w:pPr>
      <w:r w:rsidRPr="00826C6B">
        <w:rPr>
          <w:sz w:val="20"/>
        </w:rPr>
        <w:t>Correo e</w:t>
      </w:r>
      <w:r w:rsidR="000454D0" w:rsidRPr="00826C6B">
        <w:rPr>
          <w:sz w:val="20"/>
        </w:rPr>
        <w:t xml:space="preserve">lectrónico: </w:t>
      </w:r>
      <w:hyperlink r:id="rId21" w:history="1">
        <w:r w:rsidR="000454D0" w:rsidRPr="00826C6B">
          <w:rPr>
            <w:sz w:val="20"/>
          </w:rPr>
          <w:t>información@incedes.org.gt</w:t>
        </w:r>
      </w:hyperlink>
    </w:p>
    <w:p w14:paraId="1254C2C7" w14:textId="77777777" w:rsidR="000454D0" w:rsidRPr="00826C6B" w:rsidRDefault="000454D0" w:rsidP="000454D0">
      <w:pPr>
        <w:spacing w:after="0" w:line="240" w:lineRule="auto"/>
        <w:rPr>
          <w:sz w:val="20"/>
        </w:rPr>
      </w:pPr>
    </w:p>
    <w:p w14:paraId="58C10217" w14:textId="77777777" w:rsidR="000454D0" w:rsidRPr="00826C6B" w:rsidRDefault="000454D0" w:rsidP="000454D0">
      <w:pPr>
        <w:spacing w:after="0" w:line="240" w:lineRule="auto"/>
        <w:rPr>
          <w:sz w:val="20"/>
        </w:rPr>
      </w:pPr>
      <w:r w:rsidRPr="00826C6B">
        <w:rPr>
          <w:b/>
          <w:sz w:val="20"/>
        </w:rPr>
        <w:t>Instituto de Investigaciones Históricas, Antropológicas y Arqueológicas. Escuela de Historia de la</w:t>
      </w:r>
      <w:r w:rsidRPr="00826C6B">
        <w:rPr>
          <w:sz w:val="20"/>
        </w:rPr>
        <w:t xml:space="preserve"> Universidad de San Carlos de Guatemala</w:t>
      </w:r>
    </w:p>
    <w:p w14:paraId="09B3A22A" w14:textId="675A5C72" w:rsidR="000454D0" w:rsidRPr="00826C6B" w:rsidRDefault="000454D0" w:rsidP="000454D0">
      <w:pPr>
        <w:spacing w:after="0" w:line="240" w:lineRule="auto"/>
        <w:rPr>
          <w:sz w:val="20"/>
        </w:rPr>
      </w:pPr>
      <w:r w:rsidRPr="00826C6B">
        <w:rPr>
          <w:sz w:val="20"/>
        </w:rPr>
        <w:t>Edificio S-1 3er nivel, Ciudad Universitari</w:t>
      </w:r>
      <w:r w:rsidR="00413930" w:rsidRPr="00826C6B">
        <w:rPr>
          <w:sz w:val="20"/>
        </w:rPr>
        <w:t>a zona 12.</w:t>
      </w:r>
      <w:r w:rsidRPr="00826C6B">
        <w:rPr>
          <w:sz w:val="20"/>
        </w:rPr>
        <w:t xml:space="preserve"> Ciudad de Guatemala</w:t>
      </w:r>
      <w:r w:rsidR="00413930" w:rsidRPr="00826C6B">
        <w:rPr>
          <w:sz w:val="20"/>
        </w:rPr>
        <w:t>, Guatemala</w:t>
      </w:r>
      <w:r w:rsidR="00AD2600" w:rsidRPr="00826C6B">
        <w:rPr>
          <w:sz w:val="20"/>
        </w:rPr>
        <w:t>.</w:t>
      </w:r>
    </w:p>
    <w:p w14:paraId="4B60D8BC" w14:textId="77777777" w:rsidR="000454D0" w:rsidRPr="00826C6B" w:rsidRDefault="000454D0" w:rsidP="000454D0">
      <w:pPr>
        <w:spacing w:after="0" w:line="240" w:lineRule="auto"/>
        <w:rPr>
          <w:sz w:val="20"/>
        </w:rPr>
      </w:pPr>
      <w:r w:rsidRPr="00826C6B">
        <w:rPr>
          <w:sz w:val="20"/>
        </w:rPr>
        <w:t>Teléfono: (502) 2476-9854</w:t>
      </w:r>
    </w:p>
    <w:p w14:paraId="5D6775F8" w14:textId="3923EEC8" w:rsidR="000454D0" w:rsidRPr="00826C6B" w:rsidRDefault="00413930" w:rsidP="000454D0">
      <w:pPr>
        <w:spacing w:after="0" w:line="240" w:lineRule="auto"/>
        <w:rPr>
          <w:sz w:val="20"/>
        </w:rPr>
      </w:pPr>
      <w:r w:rsidRPr="00826C6B">
        <w:rPr>
          <w:sz w:val="20"/>
        </w:rPr>
        <w:t>Correo e</w:t>
      </w:r>
      <w:r w:rsidR="000454D0" w:rsidRPr="00826C6B">
        <w:rPr>
          <w:sz w:val="20"/>
        </w:rPr>
        <w:t xml:space="preserve">lectrónico: </w:t>
      </w:r>
      <w:hyperlink r:id="rId22" w:history="1">
        <w:r w:rsidR="000454D0" w:rsidRPr="00826C6B">
          <w:rPr>
            <w:sz w:val="20"/>
          </w:rPr>
          <w:t>lesbiaortiz@yahoo.com</w:t>
        </w:r>
      </w:hyperlink>
    </w:p>
    <w:p w14:paraId="6525847B" w14:textId="77777777" w:rsidR="000454D0" w:rsidRPr="00826C6B" w:rsidRDefault="000454D0" w:rsidP="000454D0">
      <w:pPr>
        <w:spacing w:after="0" w:line="240" w:lineRule="auto"/>
        <w:rPr>
          <w:sz w:val="20"/>
        </w:rPr>
      </w:pPr>
    </w:p>
    <w:p w14:paraId="6B585745" w14:textId="17AF7613" w:rsidR="000454D0" w:rsidRPr="00826C6B" w:rsidRDefault="005B102D" w:rsidP="000454D0">
      <w:pPr>
        <w:spacing w:after="0" w:line="240" w:lineRule="auto"/>
        <w:rPr>
          <w:b/>
          <w:sz w:val="20"/>
        </w:rPr>
      </w:pPr>
      <w:r w:rsidRPr="00826C6B">
        <w:rPr>
          <w:b/>
          <w:sz w:val="20"/>
        </w:rPr>
        <w:t>Programa de A</w:t>
      </w:r>
      <w:r w:rsidR="000454D0" w:rsidRPr="00826C6B">
        <w:rPr>
          <w:b/>
          <w:sz w:val="20"/>
        </w:rPr>
        <w:t xml:space="preserve">tención, </w:t>
      </w:r>
      <w:r w:rsidRPr="00826C6B">
        <w:rPr>
          <w:b/>
          <w:sz w:val="20"/>
        </w:rPr>
        <w:t>Movilización e Incidencia por la Niñez y la A</w:t>
      </w:r>
      <w:r w:rsidR="000454D0" w:rsidRPr="00826C6B">
        <w:rPr>
          <w:b/>
          <w:sz w:val="20"/>
        </w:rPr>
        <w:t>dolescencia –PAMI–</w:t>
      </w:r>
    </w:p>
    <w:p w14:paraId="3718E42F" w14:textId="683D080A" w:rsidR="000454D0" w:rsidRPr="00826C6B" w:rsidRDefault="000454D0" w:rsidP="000454D0">
      <w:pPr>
        <w:spacing w:after="0" w:line="240" w:lineRule="auto"/>
        <w:rPr>
          <w:sz w:val="20"/>
        </w:rPr>
      </w:pPr>
      <w:r w:rsidRPr="00826C6B">
        <w:rPr>
          <w:sz w:val="20"/>
        </w:rPr>
        <w:t>11</w:t>
      </w:r>
      <w:r w:rsidR="005B102D" w:rsidRPr="00826C6B">
        <w:rPr>
          <w:sz w:val="20"/>
        </w:rPr>
        <w:t xml:space="preserve">ª </w:t>
      </w:r>
      <w:r w:rsidRPr="00826C6B">
        <w:rPr>
          <w:sz w:val="20"/>
        </w:rPr>
        <w:t xml:space="preserve">Calle 10-36  zona 2, Ciudad Nueva. </w:t>
      </w:r>
      <w:r w:rsidR="00413930" w:rsidRPr="00826C6B">
        <w:rPr>
          <w:sz w:val="20"/>
        </w:rPr>
        <w:t xml:space="preserve">Ciudad de </w:t>
      </w:r>
      <w:r w:rsidRPr="00826C6B">
        <w:rPr>
          <w:sz w:val="20"/>
        </w:rPr>
        <w:t>Guatemala, Guatemala</w:t>
      </w:r>
      <w:r w:rsidR="00AD2600" w:rsidRPr="00826C6B">
        <w:rPr>
          <w:sz w:val="20"/>
        </w:rPr>
        <w:t>.</w:t>
      </w:r>
    </w:p>
    <w:p w14:paraId="50F6AB20" w14:textId="77777777" w:rsidR="000454D0" w:rsidRPr="00826C6B" w:rsidRDefault="000454D0" w:rsidP="000454D0">
      <w:pPr>
        <w:spacing w:after="0" w:line="240" w:lineRule="auto"/>
        <w:rPr>
          <w:sz w:val="20"/>
        </w:rPr>
      </w:pPr>
      <w:r w:rsidRPr="00826C6B">
        <w:rPr>
          <w:sz w:val="20"/>
        </w:rPr>
        <w:t>Teléfonos: (502) 2254-1486</w:t>
      </w:r>
    </w:p>
    <w:p w14:paraId="220FD27A" w14:textId="0F0479FD" w:rsidR="000454D0" w:rsidRPr="00826C6B" w:rsidRDefault="00413930" w:rsidP="000454D0">
      <w:pPr>
        <w:spacing w:after="0" w:line="240" w:lineRule="auto"/>
        <w:rPr>
          <w:sz w:val="20"/>
        </w:rPr>
      </w:pPr>
      <w:r w:rsidRPr="00826C6B">
        <w:rPr>
          <w:sz w:val="20"/>
        </w:rPr>
        <w:t>Correo e</w:t>
      </w:r>
      <w:r w:rsidR="000454D0" w:rsidRPr="00826C6B">
        <w:rPr>
          <w:sz w:val="20"/>
        </w:rPr>
        <w:t xml:space="preserve">lectrónico: </w:t>
      </w:r>
      <w:hyperlink r:id="rId23" w:history="1">
        <w:r w:rsidR="000454D0" w:rsidRPr="00826C6B">
          <w:rPr>
            <w:sz w:val="20"/>
          </w:rPr>
          <w:t>pami@pami-guatemala.org</w:t>
        </w:r>
      </w:hyperlink>
    </w:p>
    <w:p w14:paraId="540A62B8" w14:textId="77777777" w:rsidR="000454D0" w:rsidRPr="00826C6B" w:rsidRDefault="000454D0" w:rsidP="000454D0">
      <w:pPr>
        <w:spacing w:after="0" w:line="240" w:lineRule="auto"/>
        <w:rPr>
          <w:sz w:val="20"/>
        </w:rPr>
      </w:pPr>
    </w:p>
    <w:p w14:paraId="2D7A02DD" w14:textId="09BAFC9B" w:rsidR="000454D0" w:rsidRPr="00826C6B" w:rsidRDefault="005B102D" w:rsidP="000454D0">
      <w:pPr>
        <w:spacing w:after="0" w:line="240" w:lineRule="auto"/>
        <w:rPr>
          <w:b/>
          <w:sz w:val="20"/>
        </w:rPr>
      </w:pPr>
      <w:r w:rsidRPr="00826C6B">
        <w:rPr>
          <w:b/>
          <w:sz w:val="20"/>
        </w:rPr>
        <w:t xml:space="preserve">Pastoral de </w:t>
      </w:r>
      <w:r w:rsidR="000454D0" w:rsidRPr="00826C6B">
        <w:rPr>
          <w:b/>
          <w:sz w:val="20"/>
        </w:rPr>
        <w:t>Movilidad Humana</w:t>
      </w:r>
      <w:r w:rsidRPr="00826C6B">
        <w:rPr>
          <w:b/>
          <w:sz w:val="20"/>
        </w:rPr>
        <w:t>,</w:t>
      </w:r>
      <w:r w:rsidR="000454D0" w:rsidRPr="00826C6B">
        <w:rPr>
          <w:b/>
          <w:sz w:val="20"/>
        </w:rPr>
        <w:t xml:space="preserve"> Conferencia Episcopal de Guatemala</w:t>
      </w:r>
    </w:p>
    <w:p w14:paraId="3CCC9FD8" w14:textId="086A551B" w:rsidR="000454D0" w:rsidRPr="00826C6B" w:rsidRDefault="000454D0" w:rsidP="000454D0">
      <w:pPr>
        <w:spacing w:after="0" w:line="240" w:lineRule="auto"/>
        <w:rPr>
          <w:sz w:val="20"/>
        </w:rPr>
      </w:pPr>
      <w:r w:rsidRPr="00826C6B">
        <w:rPr>
          <w:sz w:val="20"/>
        </w:rPr>
        <w:t>K</w:t>
      </w:r>
      <w:r w:rsidR="005B102D" w:rsidRPr="00826C6B">
        <w:rPr>
          <w:sz w:val="20"/>
        </w:rPr>
        <w:t>iló</w:t>
      </w:r>
      <w:r w:rsidRPr="00826C6B">
        <w:rPr>
          <w:sz w:val="20"/>
        </w:rPr>
        <w:t>m</w:t>
      </w:r>
      <w:r w:rsidR="005B102D" w:rsidRPr="00826C6B">
        <w:rPr>
          <w:sz w:val="20"/>
        </w:rPr>
        <w:t>etro</w:t>
      </w:r>
      <w:r w:rsidRPr="00826C6B">
        <w:rPr>
          <w:sz w:val="20"/>
        </w:rPr>
        <w:t xml:space="preserve"> 15 Calzada Roosevelt 4-54 zona 7 de Mixco, Guatemala</w:t>
      </w:r>
      <w:r w:rsidR="00AD2600" w:rsidRPr="00826C6B">
        <w:rPr>
          <w:sz w:val="20"/>
        </w:rPr>
        <w:t>.</w:t>
      </w:r>
    </w:p>
    <w:p w14:paraId="111CE6DB" w14:textId="77777777" w:rsidR="000454D0" w:rsidRPr="00826C6B" w:rsidRDefault="000454D0" w:rsidP="000454D0">
      <w:pPr>
        <w:spacing w:after="0" w:line="240" w:lineRule="auto"/>
        <w:rPr>
          <w:sz w:val="20"/>
        </w:rPr>
      </w:pPr>
      <w:r w:rsidRPr="00826C6B">
        <w:rPr>
          <w:sz w:val="20"/>
        </w:rPr>
        <w:t>Teléfono: (502) 2432-5654</w:t>
      </w:r>
    </w:p>
    <w:p w14:paraId="1CD11AAE" w14:textId="4A03FA80" w:rsidR="000454D0" w:rsidRPr="00826C6B" w:rsidRDefault="00413930" w:rsidP="000454D0">
      <w:pPr>
        <w:spacing w:after="0" w:line="240" w:lineRule="auto"/>
        <w:rPr>
          <w:sz w:val="20"/>
        </w:rPr>
      </w:pPr>
      <w:r w:rsidRPr="00826C6B">
        <w:rPr>
          <w:sz w:val="20"/>
        </w:rPr>
        <w:t>Correo e</w:t>
      </w:r>
      <w:r w:rsidR="000454D0" w:rsidRPr="00826C6B">
        <w:rPr>
          <w:sz w:val="20"/>
        </w:rPr>
        <w:t>lectrónico: movhuceg@yahoo.com</w:t>
      </w:r>
    </w:p>
    <w:p w14:paraId="1CF944C1" w14:textId="77777777" w:rsidR="000454D0" w:rsidRPr="00826C6B" w:rsidRDefault="000454D0" w:rsidP="000454D0">
      <w:pPr>
        <w:spacing w:after="0" w:line="240" w:lineRule="auto"/>
        <w:rPr>
          <w:sz w:val="20"/>
        </w:rPr>
      </w:pPr>
    </w:p>
    <w:p w14:paraId="21CF54CA" w14:textId="77777777" w:rsidR="000454D0" w:rsidRPr="00826C6B" w:rsidRDefault="000454D0" w:rsidP="000454D0">
      <w:pPr>
        <w:spacing w:after="0" w:line="240" w:lineRule="auto"/>
        <w:rPr>
          <w:b/>
          <w:sz w:val="20"/>
        </w:rPr>
      </w:pPr>
      <w:r w:rsidRPr="00826C6B">
        <w:rPr>
          <w:b/>
          <w:sz w:val="20"/>
        </w:rPr>
        <w:t>Procurador de los Derechos Humanos  –PDH–</w:t>
      </w:r>
    </w:p>
    <w:p w14:paraId="29F49776" w14:textId="5D976609" w:rsidR="000454D0" w:rsidRPr="00826C6B" w:rsidRDefault="00413930" w:rsidP="000454D0">
      <w:pPr>
        <w:spacing w:after="0" w:line="240" w:lineRule="auto"/>
        <w:rPr>
          <w:sz w:val="20"/>
        </w:rPr>
      </w:pPr>
      <w:r w:rsidRPr="00826C6B">
        <w:rPr>
          <w:sz w:val="20"/>
        </w:rPr>
        <w:t>12 A</w:t>
      </w:r>
      <w:r w:rsidR="000454D0" w:rsidRPr="00826C6B">
        <w:rPr>
          <w:sz w:val="20"/>
        </w:rPr>
        <w:t>venida 12-54 zona 1, Ciudad de Guatemala</w:t>
      </w:r>
      <w:r w:rsidRPr="00826C6B">
        <w:rPr>
          <w:sz w:val="20"/>
        </w:rPr>
        <w:t>, Guatemala</w:t>
      </w:r>
      <w:r w:rsidR="00AD2600" w:rsidRPr="00826C6B">
        <w:rPr>
          <w:sz w:val="20"/>
        </w:rPr>
        <w:t>.</w:t>
      </w:r>
    </w:p>
    <w:p w14:paraId="276347AF" w14:textId="77777777" w:rsidR="000454D0" w:rsidRPr="00826C6B" w:rsidRDefault="000454D0" w:rsidP="000454D0">
      <w:pPr>
        <w:spacing w:after="0" w:line="240" w:lineRule="auto"/>
        <w:rPr>
          <w:sz w:val="20"/>
        </w:rPr>
      </w:pPr>
      <w:r w:rsidRPr="00826C6B">
        <w:rPr>
          <w:sz w:val="20"/>
        </w:rPr>
        <w:t>Teléfono: (502) 2424-1717</w:t>
      </w:r>
    </w:p>
    <w:p w14:paraId="26C1D8CC" w14:textId="493E4FD4" w:rsidR="000454D0" w:rsidRPr="00826C6B" w:rsidRDefault="00413930" w:rsidP="000454D0">
      <w:pPr>
        <w:spacing w:after="0" w:line="240" w:lineRule="auto"/>
        <w:rPr>
          <w:sz w:val="20"/>
        </w:rPr>
      </w:pPr>
      <w:r w:rsidRPr="00826C6B">
        <w:rPr>
          <w:sz w:val="20"/>
        </w:rPr>
        <w:t>Correo e</w:t>
      </w:r>
      <w:r w:rsidR="000454D0" w:rsidRPr="00826C6B">
        <w:rPr>
          <w:sz w:val="20"/>
        </w:rPr>
        <w:t xml:space="preserve">lectrónico: </w:t>
      </w:r>
      <w:hyperlink r:id="rId24" w:history="1">
        <w:r w:rsidR="000454D0" w:rsidRPr="00826C6B">
          <w:rPr>
            <w:sz w:val="20"/>
          </w:rPr>
          <w:t>pdh@pdh.org.gt</w:t>
        </w:r>
      </w:hyperlink>
    </w:p>
    <w:p w14:paraId="463E304E" w14:textId="77777777" w:rsidR="000454D0" w:rsidRPr="00826C6B" w:rsidRDefault="000454D0">
      <w:pPr>
        <w:rPr>
          <w:sz w:val="20"/>
        </w:rPr>
      </w:pPr>
      <w:r w:rsidRPr="00826C6B">
        <w:rPr>
          <w:sz w:val="20"/>
        </w:rPr>
        <w:br w:type="page"/>
      </w:r>
    </w:p>
    <w:p w14:paraId="19B56A4E" w14:textId="77777777" w:rsidR="000454D0" w:rsidRPr="00D07A2C" w:rsidRDefault="000454D0" w:rsidP="000454D0">
      <w:pPr>
        <w:spacing w:after="0" w:line="240" w:lineRule="auto"/>
      </w:pPr>
    </w:p>
    <w:p w14:paraId="2CBB60ED" w14:textId="77777777" w:rsidR="000454D0" w:rsidRDefault="000454D0">
      <w:pPr>
        <w:rPr>
          <w:rFonts w:cstheme="minorHAnsi"/>
          <w:b/>
          <w:sz w:val="28"/>
          <w:szCs w:val="24"/>
        </w:rPr>
      </w:pPr>
    </w:p>
    <w:p w14:paraId="6FD8F117" w14:textId="704546D6" w:rsidR="007F5C90" w:rsidRPr="003D07CD" w:rsidRDefault="00C95056" w:rsidP="006328D8">
      <w:pPr>
        <w:spacing w:after="120" w:line="264" w:lineRule="auto"/>
        <w:jc w:val="center"/>
        <w:rPr>
          <w:rFonts w:cstheme="minorHAnsi"/>
          <w:b/>
          <w:sz w:val="28"/>
          <w:szCs w:val="24"/>
        </w:rPr>
      </w:pPr>
      <w:r w:rsidRPr="003D07CD">
        <w:rPr>
          <w:rFonts w:cstheme="minorHAnsi"/>
          <w:b/>
          <w:sz w:val="28"/>
          <w:szCs w:val="24"/>
        </w:rPr>
        <w:t xml:space="preserve">Informe </w:t>
      </w:r>
      <w:r w:rsidR="00C65659" w:rsidRPr="003D07CD">
        <w:rPr>
          <w:rFonts w:cstheme="minorHAnsi"/>
          <w:b/>
          <w:sz w:val="28"/>
          <w:szCs w:val="24"/>
        </w:rPr>
        <w:t>Alternativo</w:t>
      </w:r>
      <w:r w:rsidR="00AE776B" w:rsidRPr="003D07CD">
        <w:rPr>
          <w:rFonts w:cstheme="minorHAnsi"/>
          <w:b/>
          <w:sz w:val="28"/>
          <w:szCs w:val="24"/>
        </w:rPr>
        <w:t xml:space="preserve"> </w:t>
      </w:r>
      <w:r w:rsidR="003B2489" w:rsidRPr="003D07CD">
        <w:rPr>
          <w:rFonts w:cstheme="minorHAnsi"/>
          <w:b/>
          <w:sz w:val="28"/>
          <w:szCs w:val="24"/>
        </w:rPr>
        <w:t>de Sociedad Civil</w:t>
      </w:r>
      <w:r w:rsidRPr="003D07CD">
        <w:rPr>
          <w:rFonts w:cstheme="minorHAnsi"/>
          <w:b/>
          <w:sz w:val="28"/>
          <w:szCs w:val="24"/>
        </w:rPr>
        <w:t xml:space="preserve"> de Guatemala</w:t>
      </w:r>
    </w:p>
    <w:p w14:paraId="1BCB9884" w14:textId="496D7593" w:rsidR="003B2489" w:rsidRPr="003D07CD" w:rsidRDefault="00C95056" w:rsidP="006328D8">
      <w:pPr>
        <w:spacing w:after="120" w:line="264" w:lineRule="auto"/>
        <w:jc w:val="center"/>
        <w:rPr>
          <w:rFonts w:cstheme="minorHAnsi"/>
          <w:b/>
          <w:sz w:val="28"/>
          <w:szCs w:val="24"/>
        </w:rPr>
      </w:pPr>
      <w:r w:rsidRPr="003D07CD">
        <w:rPr>
          <w:rFonts w:cstheme="minorHAnsi"/>
          <w:b/>
          <w:sz w:val="28"/>
          <w:szCs w:val="24"/>
        </w:rPr>
        <w:t xml:space="preserve">sobre </w:t>
      </w:r>
      <w:r w:rsidR="007F5C90" w:rsidRPr="003D07CD">
        <w:rPr>
          <w:rFonts w:cstheme="minorHAnsi"/>
          <w:b/>
          <w:sz w:val="28"/>
          <w:szCs w:val="24"/>
        </w:rPr>
        <w:t>el cumplimiento</w:t>
      </w:r>
      <w:r w:rsidR="003B2489" w:rsidRPr="003D07CD">
        <w:rPr>
          <w:rFonts w:cstheme="minorHAnsi"/>
          <w:b/>
          <w:sz w:val="28"/>
          <w:szCs w:val="24"/>
        </w:rPr>
        <w:t xml:space="preserve"> por parte del Estado</w:t>
      </w:r>
    </w:p>
    <w:p w14:paraId="6CA6B9F2" w14:textId="77777777" w:rsidR="003B2489" w:rsidRPr="003D07CD" w:rsidRDefault="00C95056" w:rsidP="006328D8">
      <w:pPr>
        <w:spacing w:after="120" w:line="264" w:lineRule="auto"/>
        <w:jc w:val="center"/>
        <w:rPr>
          <w:rFonts w:cstheme="minorHAnsi"/>
          <w:b/>
          <w:sz w:val="28"/>
          <w:szCs w:val="24"/>
        </w:rPr>
      </w:pPr>
      <w:r w:rsidRPr="003D07CD">
        <w:rPr>
          <w:rFonts w:cstheme="minorHAnsi"/>
          <w:b/>
          <w:sz w:val="28"/>
          <w:szCs w:val="24"/>
        </w:rPr>
        <w:t>de la</w:t>
      </w:r>
      <w:r w:rsidR="003B2489" w:rsidRPr="003D07CD">
        <w:rPr>
          <w:rFonts w:cstheme="minorHAnsi"/>
          <w:b/>
          <w:sz w:val="28"/>
          <w:szCs w:val="24"/>
        </w:rPr>
        <w:t xml:space="preserve"> </w:t>
      </w:r>
      <w:r w:rsidR="00010CC0" w:rsidRPr="003D07CD">
        <w:rPr>
          <w:rFonts w:cstheme="minorHAnsi"/>
          <w:b/>
          <w:sz w:val="28"/>
          <w:szCs w:val="24"/>
        </w:rPr>
        <w:t xml:space="preserve">Convención Internacional </w:t>
      </w:r>
      <w:r w:rsidR="00B8144D" w:rsidRPr="003D07CD">
        <w:rPr>
          <w:rFonts w:cstheme="minorHAnsi"/>
          <w:b/>
          <w:sz w:val="28"/>
          <w:szCs w:val="24"/>
        </w:rPr>
        <w:t xml:space="preserve">sobre la Protección </w:t>
      </w:r>
      <w:r w:rsidR="00010CC0" w:rsidRPr="003D07CD">
        <w:rPr>
          <w:rFonts w:cstheme="minorHAnsi"/>
          <w:b/>
          <w:sz w:val="28"/>
          <w:szCs w:val="24"/>
        </w:rPr>
        <w:t>de los Derechos</w:t>
      </w:r>
    </w:p>
    <w:p w14:paraId="53386961" w14:textId="77777777" w:rsidR="00010CC0" w:rsidRPr="003D07CD" w:rsidRDefault="00010CC0" w:rsidP="006328D8">
      <w:pPr>
        <w:spacing w:after="120" w:line="264" w:lineRule="auto"/>
        <w:jc w:val="center"/>
        <w:rPr>
          <w:rFonts w:cstheme="minorHAnsi"/>
          <w:b/>
          <w:sz w:val="28"/>
          <w:szCs w:val="24"/>
        </w:rPr>
      </w:pPr>
      <w:r w:rsidRPr="003D07CD">
        <w:rPr>
          <w:rFonts w:cstheme="minorHAnsi"/>
          <w:b/>
          <w:sz w:val="28"/>
          <w:szCs w:val="24"/>
        </w:rPr>
        <w:t>de Todos los Trabajadores Migratorios y de sus Familiares</w:t>
      </w:r>
    </w:p>
    <w:p w14:paraId="362FA0CE" w14:textId="77777777" w:rsidR="00010CC0" w:rsidRPr="00296239" w:rsidRDefault="00010CC0" w:rsidP="006328D8">
      <w:pPr>
        <w:spacing w:after="120" w:line="264" w:lineRule="auto"/>
        <w:jc w:val="both"/>
        <w:rPr>
          <w:rFonts w:cstheme="minorHAnsi"/>
          <w:b/>
          <w:sz w:val="24"/>
          <w:szCs w:val="24"/>
        </w:rPr>
      </w:pPr>
    </w:p>
    <w:p w14:paraId="07445D13" w14:textId="77777777" w:rsidR="007F5C90" w:rsidRPr="00296239" w:rsidRDefault="007F5C90" w:rsidP="006328D8">
      <w:pPr>
        <w:spacing w:after="120" w:line="264" w:lineRule="auto"/>
        <w:jc w:val="both"/>
        <w:rPr>
          <w:rFonts w:cstheme="minorHAnsi"/>
          <w:b/>
          <w:sz w:val="24"/>
          <w:szCs w:val="24"/>
        </w:rPr>
      </w:pPr>
    </w:p>
    <w:p w14:paraId="5C38CE42" w14:textId="2362F755" w:rsidR="00657D4E" w:rsidRPr="005206FC" w:rsidRDefault="00783F1E" w:rsidP="006328D8">
      <w:pPr>
        <w:spacing w:after="120" w:line="264" w:lineRule="auto"/>
        <w:jc w:val="both"/>
        <w:rPr>
          <w:rFonts w:cstheme="minorHAnsi"/>
          <w:b/>
          <w:sz w:val="26"/>
          <w:szCs w:val="26"/>
        </w:rPr>
      </w:pPr>
      <w:r w:rsidRPr="005206FC">
        <w:rPr>
          <w:rFonts w:cstheme="minorHAnsi"/>
          <w:b/>
          <w:sz w:val="26"/>
          <w:szCs w:val="26"/>
        </w:rPr>
        <w:t>Contenido</w:t>
      </w:r>
      <w:r w:rsidR="005C2A26" w:rsidRPr="005206FC">
        <w:rPr>
          <w:rFonts w:cstheme="minorHAnsi"/>
          <w:b/>
          <w:sz w:val="26"/>
          <w:szCs w:val="26"/>
        </w:rPr>
        <w:t xml:space="preserve"> </w:t>
      </w:r>
    </w:p>
    <w:p w14:paraId="6045E6E7" w14:textId="6D626324" w:rsidR="00FD15CE" w:rsidRPr="00296239" w:rsidRDefault="00FD15CE" w:rsidP="006328D8">
      <w:pPr>
        <w:spacing w:after="120" w:line="264" w:lineRule="auto"/>
        <w:ind w:right="51"/>
        <w:jc w:val="both"/>
        <w:rPr>
          <w:rFonts w:cstheme="minorHAnsi"/>
          <w:b/>
          <w:sz w:val="24"/>
          <w:szCs w:val="24"/>
        </w:rPr>
      </w:pPr>
      <w:r w:rsidRPr="005206FC">
        <w:rPr>
          <w:rFonts w:cstheme="minorHAnsi"/>
          <w:b/>
          <w:sz w:val="26"/>
          <w:szCs w:val="26"/>
        </w:rPr>
        <w:t>Siglas</w:t>
      </w:r>
      <w:r w:rsidR="00353D19" w:rsidRPr="00296239">
        <w:rPr>
          <w:rFonts w:cstheme="minorHAnsi"/>
          <w:b/>
          <w:sz w:val="24"/>
          <w:szCs w:val="24"/>
        </w:rPr>
        <w:tab/>
      </w:r>
      <w:r w:rsidR="00353D19" w:rsidRPr="00296239">
        <w:rPr>
          <w:rFonts w:cstheme="minorHAnsi"/>
          <w:b/>
          <w:sz w:val="24"/>
          <w:szCs w:val="24"/>
        </w:rPr>
        <w:tab/>
      </w:r>
      <w:r w:rsidR="00353D19" w:rsidRPr="00296239">
        <w:rPr>
          <w:rFonts w:cstheme="minorHAnsi"/>
          <w:b/>
          <w:sz w:val="24"/>
          <w:szCs w:val="24"/>
        </w:rPr>
        <w:tab/>
      </w:r>
      <w:r w:rsidR="00353D19" w:rsidRPr="00296239">
        <w:rPr>
          <w:rFonts w:cstheme="minorHAnsi"/>
          <w:b/>
          <w:sz w:val="24"/>
          <w:szCs w:val="24"/>
        </w:rPr>
        <w:tab/>
      </w:r>
      <w:r w:rsidR="00353D19" w:rsidRPr="00296239">
        <w:rPr>
          <w:rFonts w:cstheme="minorHAnsi"/>
          <w:b/>
          <w:sz w:val="24"/>
          <w:szCs w:val="24"/>
        </w:rPr>
        <w:tab/>
      </w:r>
      <w:r w:rsidR="00353D19" w:rsidRPr="00296239">
        <w:rPr>
          <w:rFonts w:cstheme="minorHAnsi"/>
          <w:b/>
          <w:sz w:val="24"/>
          <w:szCs w:val="24"/>
        </w:rPr>
        <w:tab/>
      </w:r>
      <w:r w:rsidR="00353D19" w:rsidRPr="00296239">
        <w:rPr>
          <w:rFonts w:cstheme="minorHAnsi"/>
          <w:b/>
          <w:sz w:val="24"/>
          <w:szCs w:val="24"/>
        </w:rPr>
        <w:tab/>
      </w:r>
      <w:r w:rsidR="00353D19" w:rsidRPr="00296239">
        <w:rPr>
          <w:rFonts w:cstheme="minorHAnsi"/>
          <w:b/>
          <w:sz w:val="24"/>
          <w:szCs w:val="24"/>
        </w:rPr>
        <w:tab/>
      </w:r>
      <w:r w:rsidR="00353D19" w:rsidRPr="00296239">
        <w:rPr>
          <w:rFonts w:cstheme="minorHAnsi"/>
          <w:b/>
          <w:sz w:val="24"/>
          <w:szCs w:val="24"/>
        </w:rPr>
        <w:tab/>
      </w:r>
      <w:r w:rsidR="00353D19" w:rsidRPr="00296239">
        <w:rPr>
          <w:rFonts w:cstheme="minorHAnsi"/>
          <w:b/>
          <w:sz w:val="24"/>
          <w:szCs w:val="24"/>
        </w:rPr>
        <w:tab/>
      </w:r>
      <w:r w:rsidR="00353D19" w:rsidRPr="00296239">
        <w:rPr>
          <w:rFonts w:cstheme="minorHAnsi"/>
          <w:b/>
          <w:sz w:val="24"/>
          <w:szCs w:val="24"/>
        </w:rPr>
        <w:tab/>
      </w:r>
      <w:r w:rsidR="00353D19" w:rsidRPr="00296239">
        <w:rPr>
          <w:rFonts w:cstheme="minorHAnsi"/>
          <w:b/>
          <w:sz w:val="24"/>
          <w:szCs w:val="24"/>
        </w:rPr>
        <w:tab/>
      </w:r>
      <w:r w:rsidR="005C2A26" w:rsidRPr="00F94B6A">
        <w:rPr>
          <w:rFonts w:cstheme="minorHAnsi"/>
          <w:sz w:val="24"/>
          <w:szCs w:val="24"/>
        </w:rPr>
        <w:t>3</w:t>
      </w:r>
    </w:p>
    <w:p w14:paraId="74B812CB" w14:textId="7282455A" w:rsidR="00657D4E" w:rsidRPr="00F94B6A" w:rsidRDefault="00657D4E" w:rsidP="006328D8">
      <w:pPr>
        <w:spacing w:after="120" w:line="264" w:lineRule="auto"/>
        <w:ind w:right="51"/>
        <w:jc w:val="both"/>
        <w:rPr>
          <w:rFonts w:cstheme="minorHAnsi"/>
          <w:sz w:val="24"/>
          <w:szCs w:val="24"/>
        </w:rPr>
      </w:pPr>
      <w:r w:rsidRPr="005206FC">
        <w:rPr>
          <w:rFonts w:cstheme="minorHAnsi"/>
          <w:b/>
          <w:sz w:val="26"/>
          <w:szCs w:val="26"/>
        </w:rPr>
        <w:t>Introducción</w:t>
      </w:r>
      <w:r w:rsidR="00353D19" w:rsidRPr="00296239">
        <w:rPr>
          <w:rFonts w:cstheme="minorHAnsi"/>
          <w:b/>
          <w:sz w:val="24"/>
          <w:szCs w:val="24"/>
        </w:rPr>
        <w:tab/>
      </w:r>
      <w:r w:rsidR="00353D19" w:rsidRPr="00296239">
        <w:rPr>
          <w:rFonts w:cstheme="minorHAnsi"/>
          <w:b/>
          <w:sz w:val="24"/>
          <w:szCs w:val="24"/>
        </w:rPr>
        <w:tab/>
      </w:r>
      <w:r w:rsidR="00353D19" w:rsidRPr="00296239">
        <w:rPr>
          <w:rFonts w:cstheme="minorHAnsi"/>
          <w:b/>
          <w:sz w:val="24"/>
          <w:szCs w:val="24"/>
        </w:rPr>
        <w:tab/>
      </w:r>
      <w:r w:rsidR="00353D19" w:rsidRPr="00296239">
        <w:rPr>
          <w:rFonts w:cstheme="minorHAnsi"/>
          <w:b/>
          <w:sz w:val="24"/>
          <w:szCs w:val="24"/>
        </w:rPr>
        <w:tab/>
      </w:r>
      <w:r w:rsidR="00353D19" w:rsidRPr="00296239">
        <w:rPr>
          <w:rFonts w:cstheme="minorHAnsi"/>
          <w:b/>
          <w:sz w:val="24"/>
          <w:szCs w:val="24"/>
        </w:rPr>
        <w:tab/>
      </w:r>
      <w:r w:rsidR="00353D19" w:rsidRPr="00296239">
        <w:rPr>
          <w:rFonts w:cstheme="minorHAnsi"/>
          <w:b/>
          <w:sz w:val="24"/>
          <w:szCs w:val="24"/>
        </w:rPr>
        <w:tab/>
      </w:r>
      <w:r w:rsidR="00353D19" w:rsidRPr="00296239">
        <w:rPr>
          <w:rFonts w:cstheme="minorHAnsi"/>
          <w:b/>
          <w:sz w:val="24"/>
          <w:szCs w:val="24"/>
        </w:rPr>
        <w:tab/>
      </w:r>
      <w:r w:rsidR="00353D19" w:rsidRPr="00296239">
        <w:rPr>
          <w:rFonts w:cstheme="minorHAnsi"/>
          <w:b/>
          <w:sz w:val="24"/>
          <w:szCs w:val="24"/>
        </w:rPr>
        <w:tab/>
      </w:r>
      <w:r w:rsidR="00353D19" w:rsidRPr="00296239">
        <w:rPr>
          <w:rFonts w:cstheme="minorHAnsi"/>
          <w:b/>
          <w:sz w:val="24"/>
          <w:szCs w:val="24"/>
        </w:rPr>
        <w:tab/>
      </w:r>
      <w:r w:rsidR="00353D19" w:rsidRPr="00296239">
        <w:rPr>
          <w:rFonts w:cstheme="minorHAnsi"/>
          <w:b/>
          <w:sz w:val="24"/>
          <w:szCs w:val="24"/>
        </w:rPr>
        <w:tab/>
      </w:r>
      <w:r w:rsidR="00353D19" w:rsidRPr="00296239">
        <w:rPr>
          <w:rFonts w:cstheme="minorHAnsi"/>
          <w:b/>
          <w:sz w:val="24"/>
          <w:szCs w:val="24"/>
        </w:rPr>
        <w:tab/>
      </w:r>
      <w:r w:rsidR="005C2A26" w:rsidRPr="00F94B6A">
        <w:rPr>
          <w:rFonts w:cstheme="minorHAnsi"/>
          <w:sz w:val="24"/>
          <w:szCs w:val="24"/>
        </w:rPr>
        <w:t>5</w:t>
      </w:r>
    </w:p>
    <w:p w14:paraId="54B5DEA5" w14:textId="66522534" w:rsidR="00353D19" w:rsidRPr="00296239" w:rsidRDefault="00353D19" w:rsidP="006328D8">
      <w:pPr>
        <w:spacing w:after="120" w:line="264" w:lineRule="auto"/>
        <w:ind w:right="51"/>
        <w:jc w:val="both"/>
        <w:rPr>
          <w:rFonts w:cstheme="minorHAnsi"/>
          <w:b/>
          <w:sz w:val="24"/>
          <w:szCs w:val="24"/>
        </w:rPr>
      </w:pPr>
      <w:r w:rsidRPr="005206FC">
        <w:rPr>
          <w:rFonts w:cstheme="minorHAnsi"/>
          <w:b/>
          <w:sz w:val="26"/>
          <w:szCs w:val="26"/>
        </w:rPr>
        <w:t xml:space="preserve">Contexto </w:t>
      </w:r>
      <w:r w:rsidR="001C58D6" w:rsidRPr="005206FC">
        <w:rPr>
          <w:rFonts w:cstheme="minorHAnsi"/>
          <w:b/>
          <w:sz w:val="26"/>
          <w:szCs w:val="26"/>
        </w:rPr>
        <w:t>m</w:t>
      </w:r>
      <w:r w:rsidRPr="005206FC">
        <w:rPr>
          <w:rFonts w:cstheme="minorHAnsi"/>
          <w:b/>
          <w:sz w:val="26"/>
          <w:szCs w:val="26"/>
        </w:rPr>
        <w:t>igratorio</w:t>
      </w:r>
      <w:r w:rsidRPr="00296239">
        <w:rPr>
          <w:rFonts w:cstheme="minorHAnsi"/>
          <w:b/>
          <w:sz w:val="24"/>
          <w:szCs w:val="24"/>
        </w:rPr>
        <w:tab/>
      </w:r>
      <w:r w:rsidRPr="00296239">
        <w:rPr>
          <w:rFonts w:cstheme="minorHAnsi"/>
          <w:b/>
          <w:sz w:val="24"/>
          <w:szCs w:val="24"/>
        </w:rPr>
        <w:tab/>
      </w:r>
      <w:r w:rsidRPr="00296239">
        <w:rPr>
          <w:rFonts w:cstheme="minorHAnsi"/>
          <w:b/>
          <w:sz w:val="24"/>
          <w:szCs w:val="24"/>
        </w:rPr>
        <w:tab/>
      </w:r>
      <w:r w:rsidRPr="00296239">
        <w:rPr>
          <w:rFonts w:cstheme="minorHAnsi"/>
          <w:b/>
          <w:sz w:val="24"/>
          <w:szCs w:val="24"/>
        </w:rPr>
        <w:tab/>
      </w:r>
      <w:r w:rsidRPr="00296239">
        <w:rPr>
          <w:rFonts w:cstheme="minorHAnsi"/>
          <w:b/>
          <w:sz w:val="24"/>
          <w:szCs w:val="24"/>
        </w:rPr>
        <w:tab/>
      </w:r>
      <w:r w:rsidRPr="00296239">
        <w:rPr>
          <w:rFonts w:cstheme="minorHAnsi"/>
          <w:b/>
          <w:sz w:val="24"/>
          <w:szCs w:val="24"/>
        </w:rPr>
        <w:tab/>
      </w:r>
      <w:r w:rsidRPr="00296239">
        <w:rPr>
          <w:rFonts w:cstheme="minorHAnsi"/>
          <w:b/>
          <w:sz w:val="24"/>
          <w:szCs w:val="24"/>
        </w:rPr>
        <w:tab/>
      </w:r>
      <w:r w:rsidRPr="00296239">
        <w:rPr>
          <w:rFonts w:cstheme="minorHAnsi"/>
          <w:b/>
          <w:sz w:val="24"/>
          <w:szCs w:val="24"/>
        </w:rPr>
        <w:tab/>
      </w:r>
      <w:r w:rsidRPr="00296239">
        <w:rPr>
          <w:rFonts w:cstheme="minorHAnsi"/>
          <w:b/>
          <w:sz w:val="24"/>
          <w:szCs w:val="24"/>
        </w:rPr>
        <w:tab/>
      </w:r>
      <w:r w:rsidR="0075099C" w:rsidRPr="00F94B6A">
        <w:rPr>
          <w:rFonts w:cstheme="minorHAnsi"/>
          <w:sz w:val="24"/>
          <w:szCs w:val="24"/>
        </w:rPr>
        <w:t>7</w:t>
      </w:r>
    </w:p>
    <w:p w14:paraId="602B452B" w14:textId="34714DB7" w:rsidR="00A51C83" w:rsidRPr="00F94B6A" w:rsidRDefault="00A51C83" w:rsidP="006328D8">
      <w:pPr>
        <w:spacing w:after="120" w:line="264" w:lineRule="auto"/>
        <w:ind w:right="51"/>
        <w:jc w:val="both"/>
        <w:rPr>
          <w:rFonts w:cstheme="minorHAnsi"/>
          <w:sz w:val="24"/>
          <w:szCs w:val="24"/>
        </w:rPr>
      </w:pPr>
      <w:r w:rsidRPr="00296239">
        <w:rPr>
          <w:rFonts w:cstheme="minorHAnsi"/>
          <w:b/>
          <w:sz w:val="24"/>
          <w:szCs w:val="24"/>
        </w:rPr>
        <w:t>Contexto migratorio nacional</w:t>
      </w:r>
      <w:r w:rsidR="00353D19" w:rsidRPr="00296239">
        <w:rPr>
          <w:rFonts w:cstheme="minorHAnsi"/>
          <w:b/>
          <w:sz w:val="24"/>
          <w:szCs w:val="24"/>
        </w:rPr>
        <w:tab/>
      </w:r>
      <w:r w:rsidR="00353D19" w:rsidRPr="00296239">
        <w:rPr>
          <w:rFonts w:cstheme="minorHAnsi"/>
          <w:b/>
          <w:sz w:val="24"/>
          <w:szCs w:val="24"/>
        </w:rPr>
        <w:tab/>
      </w:r>
      <w:r w:rsidR="00353D19" w:rsidRPr="00296239">
        <w:rPr>
          <w:rFonts w:cstheme="minorHAnsi"/>
          <w:b/>
          <w:sz w:val="24"/>
          <w:szCs w:val="24"/>
        </w:rPr>
        <w:tab/>
      </w:r>
      <w:r w:rsidR="00353D19" w:rsidRPr="00296239">
        <w:rPr>
          <w:rFonts w:cstheme="minorHAnsi"/>
          <w:b/>
          <w:sz w:val="24"/>
          <w:szCs w:val="24"/>
        </w:rPr>
        <w:tab/>
      </w:r>
      <w:r w:rsidR="00353D19" w:rsidRPr="00296239">
        <w:rPr>
          <w:rFonts w:cstheme="minorHAnsi"/>
          <w:b/>
          <w:sz w:val="24"/>
          <w:szCs w:val="24"/>
        </w:rPr>
        <w:tab/>
      </w:r>
      <w:r w:rsidR="00353D19" w:rsidRPr="00296239">
        <w:rPr>
          <w:rFonts w:cstheme="minorHAnsi"/>
          <w:b/>
          <w:sz w:val="24"/>
          <w:szCs w:val="24"/>
        </w:rPr>
        <w:tab/>
      </w:r>
      <w:r w:rsidR="00353D19" w:rsidRPr="00296239">
        <w:rPr>
          <w:rFonts w:cstheme="minorHAnsi"/>
          <w:b/>
          <w:sz w:val="24"/>
          <w:szCs w:val="24"/>
        </w:rPr>
        <w:tab/>
      </w:r>
      <w:r w:rsidR="00353D19" w:rsidRPr="00296239">
        <w:rPr>
          <w:rFonts w:cstheme="minorHAnsi"/>
          <w:b/>
          <w:sz w:val="24"/>
          <w:szCs w:val="24"/>
        </w:rPr>
        <w:tab/>
      </w:r>
      <w:r w:rsidR="0075099C" w:rsidRPr="00F94B6A">
        <w:rPr>
          <w:rFonts w:cstheme="minorHAnsi"/>
          <w:sz w:val="24"/>
          <w:szCs w:val="24"/>
        </w:rPr>
        <w:t>7</w:t>
      </w:r>
    </w:p>
    <w:p w14:paraId="38B0A12D" w14:textId="77777777" w:rsidR="0075099C" w:rsidRDefault="00F365D9" w:rsidP="006328D8">
      <w:pPr>
        <w:spacing w:after="120" w:line="264" w:lineRule="auto"/>
        <w:ind w:right="51"/>
        <w:jc w:val="both"/>
        <w:rPr>
          <w:rFonts w:cstheme="minorHAnsi"/>
          <w:sz w:val="24"/>
          <w:szCs w:val="24"/>
        </w:rPr>
      </w:pPr>
      <w:r w:rsidRPr="00296239">
        <w:rPr>
          <w:rFonts w:cstheme="minorHAnsi"/>
          <w:sz w:val="24"/>
          <w:szCs w:val="24"/>
        </w:rPr>
        <w:tab/>
        <w:t xml:space="preserve">Causas de la </w:t>
      </w:r>
      <w:r w:rsidR="001C58D6">
        <w:rPr>
          <w:rFonts w:cstheme="minorHAnsi"/>
          <w:sz w:val="24"/>
          <w:szCs w:val="24"/>
        </w:rPr>
        <w:t>e</w:t>
      </w:r>
      <w:r w:rsidRPr="00296239">
        <w:rPr>
          <w:rFonts w:cstheme="minorHAnsi"/>
          <w:sz w:val="24"/>
          <w:szCs w:val="24"/>
        </w:rPr>
        <w:t>migración</w:t>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5231FB" w:rsidRPr="00296239">
        <w:rPr>
          <w:rFonts w:cstheme="minorHAnsi"/>
          <w:sz w:val="24"/>
          <w:szCs w:val="24"/>
        </w:rPr>
        <w:tab/>
      </w:r>
      <w:r w:rsidR="0075099C">
        <w:rPr>
          <w:rFonts w:cstheme="minorHAnsi"/>
          <w:sz w:val="24"/>
          <w:szCs w:val="24"/>
        </w:rPr>
        <w:t>7</w:t>
      </w:r>
    </w:p>
    <w:p w14:paraId="6D8D23FA" w14:textId="254904AE" w:rsidR="00A51D7A" w:rsidRDefault="005231FB" w:rsidP="006328D8">
      <w:pPr>
        <w:spacing w:after="120" w:line="264" w:lineRule="auto"/>
        <w:ind w:right="51"/>
        <w:jc w:val="both"/>
        <w:rPr>
          <w:rFonts w:cstheme="minorHAnsi"/>
          <w:sz w:val="24"/>
          <w:szCs w:val="24"/>
        </w:rPr>
      </w:pPr>
      <w:r w:rsidRPr="00296239">
        <w:rPr>
          <w:rFonts w:cstheme="minorHAnsi"/>
          <w:sz w:val="24"/>
          <w:szCs w:val="24"/>
        </w:rPr>
        <w:tab/>
      </w:r>
      <w:r w:rsidR="00862F6D">
        <w:rPr>
          <w:rFonts w:cstheme="minorHAnsi"/>
          <w:sz w:val="24"/>
          <w:szCs w:val="24"/>
        </w:rPr>
        <w:t xml:space="preserve">Guatemala como país de </w:t>
      </w:r>
      <w:r w:rsidR="00862F6D" w:rsidRPr="00296239">
        <w:rPr>
          <w:rFonts w:cstheme="minorHAnsi"/>
          <w:sz w:val="24"/>
          <w:szCs w:val="24"/>
        </w:rPr>
        <w:t>tránsito</w:t>
      </w:r>
      <w:r w:rsidR="005C2A26">
        <w:rPr>
          <w:rFonts w:cstheme="minorHAnsi"/>
          <w:sz w:val="24"/>
          <w:szCs w:val="24"/>
        </w:rPr>
        <w:tab/>
      </w:r>
      <w:r w:rsidR="005C2A26">
        <w:rPr>
          <w:rFonts w:cstheme="minorHAnsi"/>
          <w:sz w:val="24"/>
          <w:szCs w:val="24"/>
        </w:rPr>
        <w:tab/>
      </w:r>
      <w:r w:rsidR="005C2A26">
        <w:rPr>
          <w:rFonts w:cstheme="minorHAnsi"/>
          <w:sz w:val="24"/>
          <w:szCs w:val="24"/>
        </w:rPr>
        <w:tab/>
      </w:r>
      <w:r w:rsidR="005C2A26">
        <w:rPr>
          <w:rFonts w:cstheme="minorHAnsi"/>
          <w:sz w:val="24"/>
          <w:szCs w:val="24"/>
        </w:rPr>
        <w:tab/>
      </w:r>
      <w:r w:rsidR="005C2A26">
        <w:rPr>
          <w:rFonts w:cstheme="minorHAnsi"/>
          <w:sz w:val="24"/>
          <w:szCs w:val="24"/>
        </w:rPr>
        <w:tab/>
      </w:r>
      <w:r w:rsidR="005C2A26">
        <w:rPr>
          <w:rFonts w:cstheme="minorHAnsi"/>
          <w:sz w:val="24"/>
          <w:szCs w:val="24"/>
        </w:rPr>
        <w:tab/>
      </w:r>
      <w:r w:rsidR="005C2A26">
        <w:rPr>
          <w:rFonts w:cstheme="minorHAnsi"/>
          <w:sz w:val="24"/>
          <w:szCs w:val="24"/>
        </w:rPr>
        <w:tab/>
      </w:r>
      <w:r w:rsidR="006402B0">
        <w:rPr>
          <w:rFonts w:cstheme="minorHAnsi"/>
          <w:sz w:val="24"/>
          <w:szCs w:val="24"/>
        </w:rPr>
        <w:t>9</w:t>
      </w:r>
    </w:p>
    <w:p w14:paraId="71513B66" w14:textId="6619CA64" w:rsidR="00F365D9" w:rsidRPr="00296239" w:rsidRDefault="00A51D7A" w:rsidP="006328D8">
      <w:pPr>
        <w:spacing w:after="120" w:line="264" w:lineRule="auto"/>
        <w:ind w:right="51"/>
        <w:jc w:val="both"/>
        <w:rPr>
          <w:rFonts w:cstheme="minorHAnsi"/>
          <w:sz w:val="24"/>
          <w:szCs w:val="24"/>
        </w:rPr>
      </w:pPr>
      <w:r>
        <w:rPr>
          <w:rFonts w:cstheme="minorHAnsi"/>
          <w:sz w:val="24"/>
          <w:szCs w:val="24"/>
        </w:rPr>
        <w:tab/>
      </w:r>
      <w:r w:rsidRPr="00296239">
        <w:rPr>
          <w:rFonts w:cstheme="minorHAnsi"/>
          <w:sz w:val="24"/>
          <w:szCs w:val="24"/>
        </w:rPr>
        <w:t>Guatemala como país de</w:t>
      </w:r>
      <w:r w:rsidR="00862F6D">
        <w:rPr>
          <w:rFonts w:cstheme="minorHAnsi"/>
          <w:sz w:val="24"/>
          <w:szCs w:val="24"/>
        </w:rPr>
        <w:t xml:space="preserve"> destino</w:t>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C2A26">
        <w:rPr>
          <w:rFonts w:cstheme="minorHAnsi"/>
          <w:sz w:val="24"/>
          <w:szCs w:val="24"/>
        </w:rPr>
        <w:tab/>
      </w:r>
      <w:r w:rsidR="005C2A26">
        <w:rPr>
          <w:rFonts w:cstheme="minorHAnsi"/>
          <w:sz w:val="24"/>
          <w:szCs w:val="24"/>
        </w:rPr>
        <w:tab/>
      </w:r>
      <w:r w:rsidR="005231FB" w:rsidRPr="00296239">
        <w:rPr>
          <w:rFonts w:cstheme="minorHAnsi"/>
          <w:sz w:val="24"/>
          <w:szCs w:val="24"/>
        </w:rPr>
        <w:tab/>
      </w:r>
      <w:r w:rsidR="006402B0">
        <w:rPr>
          <w:rFonts w:cstheme="minorHAnsi"/>
          <w:sz w:val="24"/>
          <w:szCs w:val="24"/>
        </w:rPr>
        <w:t>10</w:t>
      </w:r>
    </w:p>
    <w:p w14:paraId="66C311DA" w14:textId="1232EF58" w:rsidR="005231FB" w:rsidRPr="00296239" w:rsidRDefault="00F365D9" w:rsidP="006328D8">
      <w:pPr>
        <w:spacing w:after="120" w:line="264" w:lineRule="auto"/>
        <w:ind w:right="51"/>
        <w:jc w:val="both"/>
        <w:rPr>
          <w:rFonts w:cstheme="minorHAnsi"/>
          <w:sz w:val="24"/>
          <w:szCs w:val="24"/>
        </w:rPr>
      </w:pPr>
      <w:r w:rsidRPr="00296239">
        <w:rPr>
          <w:rFonts w:cstheme="minorHAnsi"/>
          <w:sz w:val="24"/>
          <w:szCs w:val="24"/>
        </w:rPr>
        <w:tab/>
        <w:t>Guatemala como país de retorno</w:t>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6402B0">
        <w:rPr>
          <w:rFonts w:cstheme="minorHAnsi"/>
          <w:sz w:val="24"/>
          <w:szCs w:val="24"/>
        </w:rPr>
        <w:t>1</w:t>
      </w:r>
      <w:r w:rsidR="00965FAE">
        <w:rPr>
          <w:rFonts w:cstheme="minorHAnsi"/>
          <w:sz w:val="24"/>
          <w:szCs w:val="24"/>
        </w:rPr>
        <w:t>1</w:t>
      </w:r>
    </w:p>
    <w:p w14:paraId="1CBD76D5" w14:textId="0899991E" w:rsidR="0035337C" w:rsidRPr="00296239" w:rsidRDefault="00C95056" w:rsidP="006328D8">
      <w:pPr>
        <w:spacing w:after="120" w:line="264" w:lineRule="auto"/>
        <w:ind w:right="51"/>
        <w:jc w:val="both"/>
        <w:rPr>
          <w:rFonts w:cstheme="minorHAnsi"/>
          <w:sz w:val="24"/>
          <w:szCs w:val="24"/>
        </w:rPr>
      </w:pPr>
      <w:r w:rsidRPr="00296239">
        <w:rPr>
          <w:rFonts w:cstheme="minorHAnsi"/>
          <w:b/>
          <w:sz w:val="24"/>
          <w:szCs w:val="24"/>
        </w:rPr>
        <w:t>Contexto migratorio</w:t>
      </w:r>
      <w:r w:rsidR="00BD4588" w:rsidRPr="00296239">
        <w:rPr>
          <w:rFonts w:cstheme="minorHAnsi"/>
          <w:b/>
          <w:sz w:val="24"/>
          <w:szCs w:val="24"/>
        </w:rPr>
        <w:t xml:space="preserve"> </w:t>
      </w:r>
      <w:r w:rsidR="0085172E" w:rsidRPr="00296239">
        <w:rPr>
          <w:rFonts w:cstheme="minorHAnsi"/>
          <w:b/>
          <w:sz w:val="24"/>
          <w:szCs w:val="24"/>
        </w:rPr>
        <w:t>internacional</w:t>
      </w:r>
      <w:r w:rsidR="005C2A26">
        <w:rPr>
          <w:rFonts w:cstheme="minorHAnsi"/>
          <w:b/>
          <w:sz w:val="24"/>
          <w:szCs w:val="24"/>
        </w:rPr>
        <w:t xml:space="preserve"> </w:t>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C2A26">
        <w:rPr>
          <w:rFonts w:cstheme="minorHAnsi"/>
          <w:sz w:val="24"/>
          <w:szCs w:val="24"/>
        </w:rPr>
        <w:tab/>
      </w:r>
      <w:r w:rsidR="006402B0">
        <w:rPr>
          <w:rFonts w:cstheme="minorHAnsi"/>
          <w:sz w:val="24"/>
          <w:szCs w:val="24"/>
        </w:rPr>
        <w:t>12</w:t>
      </w:r>
    </w:p>
    <w:p w14:paraId="2B849475" w14:textId="45709D86" w:rsidR="002C2C78" w:rsidRPr="00296239" w:rsidRDefault="002C2C78" w:rsidP="006328D8">
      <w:pPr>
        <w:spacing w:after="120" w:line="264" w:lineRule="auto"/>
        <w:ind w:left="708" w:right="51"/>
        <w:jc w:val="both"/>
        <w:rPr>
          <w:rFonts w:cstheme="minorHAnsi"/>
          <w:sz w:val="24"/>
          <w:szCs w:val="24"/>
        </w:rPr>
      </w:pPr>
      <w:r w:rsidRPr="00296239">
        <w:rPr>
          <w:rFonts w:cstheme="minorHAnsi"/>
          <w:sz w:val="24"/>
          <w:szCs w:val="24"/>
        </w:rPr>
        <w:t>Plan Alianza para la Prosperidad</w:t>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B3452B">
        <w:rPr>
          <w:rFonts w:cstheme="minorHAnsi"/>
          <w:sz w:val="24"/>
          <w:szCs w:val="24"/>
        </w:rPr>
        <w:t>12</w:t>
      </w:r>
    </w:p>
    <w:p w14:paraId="1840267F" w14:textId="068744F0" w:rsidR="002C2C78" w:rsidRPr="00296239" w:rsidRDefault="002C2C78" w:rsidP="006328D8">
      <w:pPr>
        <w:spacing w:after="120" w:line="264" w:lineRule="auto"/>
        <w:ind w:left="708" w:right="51"/>
        <w:jc w:val="both"/>
        <w:rPr>
          <w:rFonts w:cstheme="minorHAnsi"/>
          <w:sz w:val="24"/>
          <w:szCs w:val="24"/>
        </w:rPr>
      </w:pPr>
      <w:r w:rsidRPr="00296239">
        <w:rPr>
          <w:rFonts w:cstheme="minorHAnsi"/>
          <w:sz w:val="24"/>
          <w:szCs w:val="24"/>
        </w:rPr>
        <w:t>Programa de la Frontera Sur</w:t>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033956">
        <w:rPr>
          <w:rFonts w:cstheme="minorHAnsi"/>
          <w:sz w:val="24"/>
          <w:szCs w:val="24"/>
        </w:rPr>
        <w:t>14</w:t>
      </w:r>
    </w:p>
    <w:p w14:paraId="70118F61" w14:textId="232A58BC" w:rsidR="0085172E" w:rsidRPr="00296239" w:rsidRDefault="0089370E" w:rsidP="006328D8">
      <w:pPr>
        <w:spacing w:after="120" w:line="264" w:lineRule="auto"/>
        <w:ind w:left="708" w:right="51"/>
        <w:jc w:val="both"/>
        <w:rPr>
          <w:rFonts w:cstheme="minorHAnsi"/>
          <w:sz w:val="24"/>
          <w:szCs w:val="24"/>
        </w:rPr>
      </w:pPr>
      <w:r w:rsidRPr="00296239">
        <w:rPr>
          <w:rFonts w:cstheme="minorHAnsi"/>
          <w:sz w:val="24"/>
          <w:szCs w:val="24"/>
        </w:rPr>
        <w:t>Personas migrantes en t</w:t>
      </w:r>
      <w:r w:rsidR="00F365D9" w:rsidRPr="00296239">
        <w:rPr>
          <w:rFonts w:cstheme="minorHAnsi"/>
          <w:sz w:val="24"/>
          <w:szCs w:val="24"/>
        </w:rPr>
        <w:t>ránsito por México</w:t>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6402B0">
        <w:rPr>
          <w:rFonts w:cstheme="minorHAnsi"/>
          <w:sz w:val="24"/>
          <w:szCs w:val="24"/>
        </w:rPr>
        <w:t>1</w:t>
      </w:r>
      <w:r w:rsidR="00B3452B">
        <w:rPr>
          <w:rFonts w:cstheme="minorHAnsi"/>
          <w:sz w:val="24"/>
          <w:szCs w:val="24"/>
        </w:rPr>
        <w:t>4</w:t>
      </w:r>
    </w:p>
    <w:p w14:paraId="6CB673BF" w14:textId="1553EA90" w:rsidR="001745B2" w:rsidRPr="00296239" w:rsidRDefault="001745B2" w:rsidP="006328D8">
      <w:pPr>
        <w:spacing w:after="120" w:line="264" w:lineRule="auto"/>
        <w:ind w:right="51"/>
        <w:jc w:val="both"/>
        <w:rPr>
          <w:rFonts w:cstheme="minorHAnsi"/>
          <w:b/>
          <w:sz w:val="24"/>
          <w:szCs w:val="24"/>
        </w:rPr>
      </w:pPr>
      <w:r w:rsidRPr="00296239">
        <w:rPr>
          <w:rFonts w:cstheme="minorHAnsi"/>
          <w:b/>
          <w:sz w:val="24"/>
          <w:szCs w:val="24"/>
        </w:rPr>
        <w:t>Legislación en materia migratoria</w:t>
      </w:r>
      <w:r w:rsidR="005231FB" w:rsidRPr="00296239">
        <w:rPr>
          <w:rFonts w:cstheme="minorHAnsi"/>
          <w:b/>
          <w:sz w:val="24"/>
          <w:szCs w:val="24"/>
        </w:rPr>
        <w:tab/>
      </w:r>
      <w:r w:rsidR="005231FB" w:rsidRPr="00296239">
        <w:rPr>
          <w:rFonts w:cstheme="minorHAnsi"/>
          <w:b/>
          <w:sz w:val="24"/>
          <w:szCs w:val="24"/>
        </w:rPr>
        <w:tab/>
      </w:r>
      <w:r w:rsidR="005231FB" w:rsidRPr="00296239">
        <w:rPr>
          <w:rFonts w:cstheme="minorHAnsi"/>
          <w:b/>
          <w:sz w:val="24"/>
          <w:szCs w:val="24"/>
        </w:rPr>
        <w:tab/>
      </w:r>
      <w:r w:rsidR="005231FB" w:rsidRPr="00296239">
        <w:rPr>
          <w:rFonts w:cstheme="minorHAnsi"/>
          <w:b/>
          <w:sz w:val="24"/>
          <w:szCs w:val="24"/>
        </w:rPr>
        <w:tab/>
      </w:r>
      <w:r w:rsidR="005231FB" w:rsidRPr="00296239">
        <w:rPr>
          <w:rFonts w:cstheme="minorHAnsi"/>
          <w:b/>
          <w:sz w:val="24"/>
          <w:szCs w:val="24"/>
        </w:rPr>
        <w:tab/>
      </w:r>
      <w:r w:rsidR="005231FB" w:rsidRPr="00296239">
        <w:rPr>
          <w:rFonts w:cstheme="minorHAnsi"/>
          <w:b/>
          <w:sz w:val="24"/>
          <w:szCs w:val="24"/>
        </w:rPr>
        <w:tab/>
      </w:r>
      <w:r w:rsidR="005231FB" w:rsidRPr="00296239">
        <w:rPr>
          <w:rFonts w:cstheme="minorHAnsi"/>
          <w:b/>
          <w:sz w:val="24"/>
          <w:szCs w:val="24"/>
        </w:rPr>
        <w:tab/>
      </w:r>
      <w:r w:rsidR="005231FB" w:rsidRPr="00296239">
        <w:rPr>
          <w:rFonts w:cstheme="minorHAnsi"/>
          <w:b/>
          <w:sz w:val="24"/>
          <w:szCs w:val="24"/>
        </w:rPr>
        <w:tab/>
      </w:r>
      <w:r w:rsidR="00B3452B" w:rsidRPr="00740699">
        <w:rPr>
          <w:rFonts w:cstheme="minorHAnsi"/>
          <w:sz w:val="24"/>
          <w:szCs w:val="24"/>
        </w:rPr>
        <w:t>15</w:t>
      </w:r>
    </w:p>
    <w:p w14:paraId="2E835BCD" w14:textId="5A17AAA7" w:rsidR="001745B2" w:rsidRPr="00296239" w:rsidRDefault="00C95056" w:rsidP="006328D8">
      <w:pPr>
        <w:spacing w:after="120" w:line="264" w:lineRule="auto"/>
        <w:ind w:right="51" w:firstLine="708"/>
        <w:jc w:val="both"/>
        <w:rPr>
          <w:rFonts w:cstheme="minorHAnsi"/>
          <w:sz w:val="24"/>
          <w:szCs w:val="24"/>
        </w:rPr>
      </w:pPr>
      <w:r w:rsidRPr="00296239">
        <w:rPr>
          <w:rFonts w:cstheme="minorHAnsi"/>
          <w:sz w:val="24"/>
          <w:szCs w:val="24"/>
        </w:rPr>
        <w:t>Código de Migración</w:t>
      </w:r>
      <w:r w:rsidR="001745B2" w:rsidRPr="00296239">
        <w:rPr>
          <w:rFonts w:cstheme="minorHAnsi"/>
          <w:sz w:val="24"/>
          <w:szCs w:val="24"/>
        </w:rPr>
        <w:t xml:space="preserve"> </w:t>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B3452B">
        <w:rPr>
          <w:rFonts w:cstheme="minorHAnsi"/>
          <w:sz w:val="24"/>
          <w:szCs w:val="24"/>
        </w:rPr>
        <w:t>15</w:t>
      </w:r>
    </w:p>
    <w:p w14:paraId="0065933B" w14:textId="21F42A01" w:rsidR="00E7695D" w:rsidRPr="00296239" w:rsidRDefault="00E7695D" w:rsidP="006328D8">
      <w:pPr>
        <w:spacing w:after="120" w:line="264" w:lineRule="auto"/>
        <w:ind w:right="51" w:firstLine="708"/>
        <w:jc w:val="both"/>
        <w:rPr>
          <w:rFonts w:cstheme="minorHAnsi"/>
          <w:sz w:val="24"/>
          <w:szCs w:val="24"/>
        </w:rPr>
      </w:pPr>
      <w:r w:rsidRPr="00296239">
        <w:rPr>
          <w:rFonts w:cstheme="minorHAnsi"/>
          <w:sz w:val="24"/>
          <w:szCs w:val="24"/>
        </w:rPr>
        <w:t>Regularización migratoria</w:t>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B3452B">
        <w:rPr>
          <w:rFonts w:cstheme="minorHAnsi"/>
          <w:sz w:val="24"/>
          <w:szCs w:val="24"/>
        </w:rPr>
        <w:t>17</w:t>
      </w:r>
    </w:p>
    <w:p w14:paraId="53CDE40C" w14:textId="1C067346" w:rsidR="001745B2" w:rsidRPr="00296239" w:rsidRDefault="001745B2" w:rsidP="006328D8">
      <w:pPr>
        <w:spacing w:after="120" w:line="264" w:lineRule="auto"/>
        <w:ind w:right="51" w:firstLine="708"/>
        <w:jc w:val="both"/>
        <w:rPr>
          <w:rFonts w:cstheme="minorHAnsi"/>
          <w:sz w:val="24"/>
          <w:szCs w:val="24"/>
        </w:rPr>
      </w:pPr>
      <w:r w:rsidRPr="00296239">
        <w:rPr>
          <w:rFonts w:cstheme="minorHAnsi"/>
          <w:sz w:val="24"/>
          <w:szCs w:val="24"/>
        </w:rPr>
        <w:t>Política pública migratoria</w:t>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5231FB" w:rsidRPr="00296239">
        <w:rPr>
          <w:rFonts w:cstheme="minorHAnsi"/>
          <w:sz w:val="24"/>
          <w:szCs w:val="24"/>
        </w:rPr>
        <w:tab/>
      </w:r>
      <w:r w:rsidR="00A52160">
        <w:rPr>
          <w:rFonts w:cstheme="minorHAnsi"/>
          <w:sz w:val="24"/>
          <w:szCs w:val="24"/>
        </w:rPr>
        <w:t>1</w:t>
      </w:r>
      <w:r w:rsidR="00B3452B">
        <w:rPr>
          <w:rFonts w:cstheme="minorHAnsi"/>
          <w:sz w:val="24"/>
          <w:szCs w:val="24"/>
        </w:rPr>
        <w:t>8</w:t>
      </w:r>
    </w:p>
    <w:p w14:paraId="22FF4571" w14:textId="79819999" w:rsidR="000D5DCB" w:rsidRPr="00296239" w:rsidRDefault="0097789A" w:rsidP="006328D8">
      <w:pPr>
        <w:spacing w:after="120" w:line="264" w:lineRule="auto"/>
        <w:ind w:right="51" w:firstLine="708"/>
        <w:jc w:val="both"/>
        <w:rPr>
          <w:rFonts w:cstheme="minorHAnsi"/>
          <w:sz w:val="24"/>
          <w:szCs w:val="24"/>
        </w:rPr>
      </w:pPr>
      <w:r w:rsidRPr="00296239">
        <w:rPr>
          <w:rFonts w:cstheme="minorHAnsi"/>
          <w:sz w:val="24"/>
          <w:szCs w:val="24"/>
        </w:rPr>
        <w:t xml:space="preserve">Ley del </w:t>
      </w:r>
      <w:r w:rsidR="000D5DCB" w:rsidRPr="00296239">
        <w:rPr>
          <w:rFonts w:cstheme="minorHAnsi"/>
          <w:sz w:val="24"/>
          <w:szCs w:val="24"/>
        </w:rPr>
        <w:t>C</w:t>
      </w:r>
      <w:r w:rsidR="00A25843" w:rsidRPr="00296239">
        <w:rPr>
          <w:rFonts w:cstheme="minorHAnsi"/>
          <w:sz w:val="24"/>
          <w:szCs w:val="24"/>
        </w:rPr>
        <w:t xml:space="preserve">onsejo </w:t>
      </w:r>
      <w:r w:rsidR="005231FB" w:rsidRPr="00296239">
        <w:rPr>
          <w:rFonts w:cstheme="minorHAnsi"/>
          <w:sz w:val="24"/>
          <w:szCs w:val="24"/>
        </w:rPr>
        <w:t xml:space="preserve">Nacional </w:t>
      </w:r>
      <w:r w:rsidR="00A25843" w:rsidRPr="00296239">
        <w:rPr>
          <w:rFonts w:cstheme="minorHAnsi"/>
          <w:sz w:val="24"/>
          <w:szCs w:val="24"/>
        </w:rPr>
        <w:t xml:space="preserve">de Atención al Migrante de Guatemala </w:t>
      </w:r>
      <w:r w:rsidR="005C2A26">
        <w:rPr>
          <w:rFonts w:cstheme="minorHAnsi"/>
          <w:sz w:val="24"/>
          <w:szCs w:val="24"/>
        </w:rPr>
        <w:tab/>
      </w:r>
      <w:r w:rsidR="005C2A26">
        <w:rPr>
          <w:rFonts w:cstheme="minorHAnsi"/>
          <w:sz w:val="24"/>
          <w:szCs w:val="24"/>
        </w:rPr>
        <w:tab/>
      </w:r>
      <w:r w:rsidR="005C2A26">
        <w:rPr>
          <w:rFonts w:cstheme="minorHAnsi"/>
          <w:sz w:val="24"/>
          <w:szCs w:val="24"/>
        </w:rPr>
        <w:tab/>
      </w:r>
      <w:r w:rsidR="00B3452B">
        <w:rPr>
          <w:rFonts w:cstheme="minorHAnsi"/>
          <w:sz w:val="24"/>
          <w:szCs w:val="24"/>
        </w:rPr>
        <w:t>18</w:t>
      </w:r>
    </w:p>
    <w:p w14:paraId="1CB2813F" w14:textId="77777777" w:rsidR="001745B2" w:rsidRPr="00296239" w:rsidRDefault="001745B2" w:rsidP="006328D8">
      <w:pPr>
        <w:spacing w:after="120" w:line="264" w:lineRule="auto"/>
        <w:ind w:right="51"/>
        <w:jc w:val="both"/>
        <w:rPr>
          <w:rFonts w:cstheme="minorHAnsi"/>
          <w:b/>
          <w:sz w:val="24"/>
          <w:szCs w:val="24"/>
        </w:rPr>
      </w:pPr>
    </w:p>
    <w:p w14:paraId="07150A6F" w14:textId="77777777" w:rsidR="0085172E" w:rsidRPr="005206FC" w:rsidRDefault="0085172E" w:rsidP="006328D8">
      <w:pPr>
        <w:spacing w:after="120" w:line="264" w:lineRule="auto"/>
        <w:ind w:right="51"/>
        <w:jc w:val="both"/>
        <w:rPr>
          <w:rFonts w:cstheme="minorHAnsi"/>
          <w:b/>
          <w:sz w:val="26"/>
          <w:szCs w:val="26"/>
        </w:rPr>
      </w:pPr>
      <w:r w:rsidRPr="005206FC">
        <w:rPr>
          <w:rFonts w:cstheme="minorHAnsi"/>
          <w:b/>
          <w:sz w:val="26"/>
          <w:szCs w:val="26"/>
        </w:rPr>
        <w:t>Temas de interés</w:t>
      </w:r>
    </w:p>
    <w:p w14:paraId="4D3DEECF" w14:textId="51C0FC81" w:rsidR="00664F19" w:rsidRPr="00A63050" w:rsidRDefault="00664F19" w:rsidP="006328D8">
      <w:pPr>
        <w:pStyle w:val="ListParagraph"/>
        <w:numPr>
          <w:ilvl w:val="0"/>
          <w:numId w:val="2"/>
        </w:numPr>
        <w:spacing w:after="120" w:line="264" w:lineRule="auto"/>
        <w:ind w:left="709" w:right="51"/>
        <w:jc w:val="both"/>
        <w:rPr>
          <w:rFonts w:cstheme="minorHAnsi"/>
          <w:sz w:val="24"/>
          <w:szCs w:val="24"/>
        </w:rPr>
      </w:pPr>
      <w:r w:rsidRPr="00A63050">
        <w:rPr>
          <w:rFonts w:cstheme="minorHAnsi"/>
          <w:sz w:val="24"/>
          <w:szCs w:val="24"/>
        </w:rPr>
        <w:t>Derechos de los trabajadores migratorios</w:t>
      </w:r>
      <w:r w:rsidR="003B2489" w:rsidRPr="00A63050">
        <w:rPr>
          <w:rFonts w:cstheme="minorHAnsi"/>
          <w:sz w:val="24"/>
          <w:szCs w:val="24"/>
        </w:rPr>
        <w:t xml:space="preserve"> y </w:t>
      </w:r>
      <w:r w:rsidR="00A52160">
        <w:rPr>
          <w:rFonts w:cstheme="minorHAnsi"/>
          <w:sz w:val="24"/>
          <w:szCs w:val="24"/>
        </w:rPr>
        <w:t xml:space="preserve">de </w:t>
      </w:r>
      <w:r w:rsidR="003B2489" w:rsidRPr="00A63050">
        <w:rPr>
          <w:rFonts w:cstheme="minorHAnsi"/>
          <w:sz w:val="24"/>
          <w:szCs w:val="24"/>
        </w:rPr>
        <w:t>sus familiares</w:t>
      </w:r>
      <w:r w:rsidR="005231FB" w:rsidRPr="00A63050">
        <w:rPr>
          <w:rFonts w:cstheme="minorHAnsi"/>
          <w:sz w:val="24"/>
          <w:szCs w:val="24"/>
        </w:rPr>
        <w:tab/>
      </w:r>
      <w:r w:rsidR="00A52160">
        <w:rPr>
          <w:rFonts w:cstheme="minorHAnsi"/>
          <w:sz w:val="24"/>
          <w:szCs w:val="24"/>
        </w:rPr>
        <w:tab/>
      </w:r>
      <w:r w:rsidR="00A52160">
        <w:rPr>
          <w:rFonts w:cstheme="minorHAnsi"/>
          <w:sz w:val="24"/>
          <w:szCs w:val="24"/>
        </w:rPr>
        <w:tab/>
      </w:r>
      <w:r w:rsidR="00B3452B">
        <w:rPr>
          <w:rFonts w:cstheme="minorHAnsi"/>
          <w:sz w:val="24"/>
          <w:szCs w:val="24"/>
        </w:rPr>
        <w:t>19</w:t>
      </w:r>
    </w:p>
    <w:p w14:paraId="5BFF54AA" w14:textId="6B275E18" w:rsidR="00B6261D" w:rsidRPr="00296239" w:rsidRDefault="00B6261D" w:rsidP="006328D8">
      <w:pPr>
        <w:pStyle w:val="ListParagraph"/>
        <w:numPr>
          <w:ilvl w:val="0"/>
          <w:numId w:val="2"/>
        </w:numPr>
        <w:spacing w:after="120" w:line="264" w:lineRule="auto"/>
        <w:ind w:left="709" w:right="51"/>
        <w:jc w:val="both"/>
        <w:rPr>
          <w:rFonts w:cstheme="minorHAnsi"/>
          <w:sz w:val="24"/>
          <w:szCs w:val="24"/>
        </w:rPr>
      </w:pPr>
      <w:r w:rsidRPr="00296239">
        <w:rPr>
          <w:rFonts w:cstheme="minorHAnsi"/>
          <w:sz w:val="24"/>
          <w:szCs w:val="24"/>
        </w:rPr>
        <w:t xml:space="preserve">Desaparición y ejecución de migrantes </w:t>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DF5901">
        <w:rPr>
          <w:rFonts w:cstheme="minorHAnsi"/>
          <w:sz w:val="24"/>
          <w:szCs w:val="24"/>
        </w:rPr>
        <w:t>2</w:t>
      </w:r>
      <w:r w:rsidR="00B3452B">
        <w:rPr>
          <w:rFonts w:cstheme="minorHAnsi"/>
          <w:sz w:val="24"/>
          <w:szCs w:val="24"/>
        </w:rPr>
        <w:t>4</w:t>
      </w:r>
    </w:p>
    <w:p w14:paraId="6D5FD2F3" w14:textId="3A3BBF50" w:rsidR="00B6261D" w:rsidRPr="00296239" w:rsidRDefault="00B6261D" w:rsidP="006328D8">
      <w:pPr>
        <w:pStyle w:val="ListParagraph"/>
        <w:numPr>
          <w:ilvl w:val="0"/>
          <w:numId w:val="2"/>
        </w:numPr>
        <w:spacing w:after="120" w:line="264" w:lineRule="auto"/>
        <w:ind w:left="709" w:right="51"/>
        <w:jc w:val="both"/>
        <w:rPr>
          <w:rFonts w:cstheme="minorHAnsi"/>
          <w:sz w:val="24"/>
          <w:szCs w:val="24"/>
        </w:rPr>
      </w:pPr>
      <w:r w:rsidRPr="00296239">
        <w:rPr>
          <w:rFonts w:cstheme="minorHAnsi"/>
          <w:sz w:val="24"/>
          <w:szCs w:val="24"/>
        </w:rPr>
        <w:t>Detención migratoria</w:t>
      </w:r>
      <w:r w:rsidR="00353D19" w:rsidRPr="00296239">
        <w:rPr>
          <w:rFonts w:cstheme="minorHAnsi"/>
          <w:sz w:val="24"/>
          <w:szCs w:val="24"/>
        </w:rPr>
        <w:tab/>
      </w:r>
      <w:r w:rsidR="005C2A26">
        <w:rPr>
          <w:rFonts w:cstheme="minorHAnsi"/>
          <w:sz w:val="24"/>
          <w:szCs w:val="24"/>
        </w:rPr>
        <w:t>y privación de libertad</w:t>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DD2A66" w:rsidRPr="00296239">
        <w:rPr>
          <w:rFonts w:cstheme="minorHAnsi"/>
          <w:sz w:val="24"/>
          <w:szCs w:val="24"/>
        </w:rPr>
        <w:tab/>
      </w:r>
      <w:r w:rsidR="00B3452B">
        <w:rPr>
          <w:rFonts w:cstheme="minorHAnsi"/>
          <w:sz w:val="24"/>
          <w:szCs w:val="24"/>
        </w:rPr>
        <w:t>29</w:t>
      </w:r>
    </w:p>
    <w:p w14:paraId="102CA246" w14:textId="7510F0B0" w:rsidR="004635F3" w:rsidRPr="00296239" w:rsidRDefault="004635F3" w:rsidP="006328D8">
      <w:pPr>
        <w:pStyle w:val="ListParagraph"/>
        <w:numPr>
          <w:ilvl w:val="0"/>
          <w:numId w:val="2"/>
        </w:numPr>
        <w:spacing w:after="120" w:line="264" w:lineRule="auto"/>
        <w:ind w:left="709" w:right="51"/>
        <w:jc w:val="both"/>
        <w:rPr>
          <w:rFonts w:cstheme="minorHAnsi"/>
          <w:sz w:val="24"/>
          <w:szCs w:val="24"/>
        </w:rPr>
      </w:pPr>
      <w:r w:rsidRPr="00296239">
        <w:rPr>
          <w:rFonts w:cstheme="minorHAnsi"/>
          <w:sz w:val="24"/>
          <w:szCs w:val="24"/>
        </w:rPr>
        <w:t>Mujeres en la migración</w:t>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B3452B">
        <w:rPr>
          <w:rFonts w:cstheme="minorHAnsi"/>
          <w:sz w:val="24"/>
          <w:szCs w:val="24"/>
        </w:rPr>
        <w:t>31</w:t>
      </w:r>
    </w:p>
    <w:p w14:paraId="1B5A23C9" w14:textId="49EBFFF8" w:rsidR="004635F3" w:rsidRPr="00296239" w:rsidRDefault="004635F3" w:rsidP="006328D8">
      <w:pPr>
        <w:pStyle w:val="ListParagraph"/>
        <w:numPr>
          <w:ilvl w:val="0"/>
          <w:numId w:val="2"/>
        </w:numPr>
        <w:spacing w:after="120" w:line="264" w:lineRule="auto"/>
        <w:ind w:left="709" w:right="51"/>
        <w:jc w:val="both"/>
        <w:rPr>
          <w:rFonts w:cstheme="minorHAnsi"/>
          <w:sz w:val="24"/>
          <w:szCs w:val="24"/>
        </w:rPr>
      </w:pPr>
      <w:r w:rsidRPr="00296239">
        <w:rPr>
          <w:rFonts w:cstheme="minorHAnsi"/>
          <w:sz w:val="24"/>
          <w:szCs w:val="24"/>
        </w:rPr>
        <w:t xml:space="preserve">Niños, niñas y adolescentes </w:t>
      </w:r>
      <w:r w:rsidR="00915D10" w:rsidRPr="00296239">
        <w:rPr>
          <w:rFonts w:cstheme="minorHAnsi"/>
          <w:sz w:val="24"/>
          <w:szCs w:val="24"/>
        </w:rPr>
        <w:t>migrantes</w:t>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B3452B">
        <w:rPr>
          <w:rFonts w:cstheme="minorHAnsi"/>
          <w:sz w:val="24"/>
          <w:szCs w:val="24"/>
        </w:rPr>
        <w:t>34</w:t>
      </w:r>
    </w:p>
    <w:p w14:paraId="6C1B8D04" w14:textId="6EFD14C3" w:rsidR="00B6261D" w:rsidRPr="00296239" w:rsidRDefault="00B6261D" w:rsidP="006328D8">
      <w:pPr>
        <w:pStyle w:val="ListParagraph"/>
        <w:numPr>
          <w:ilvl w:val="0"/>
          <w:numId w:val="2"/>
        </w:numPr>
        <w:spacing w:after="120" w:line="264" w:lineRule="auto"/>
        <w:ind w:left="709" w:right="51"/>
        <w:jc w:val="both"/>
        <w:rPr>
          <w:rFonts w:cstheme="minorHAnsi"/>
          <w:sz w:val="24"/>
          <w:szCs w:val="24"/>
        </w:rPr>
      </w:pPr>
      <w:r w:rsidRPr="00296239">
        <w:rPr>
          <w:rFonts w:cstheme="minorHAnsi"/>
          <w:sz w:val="24"/>
          <w:szCs w:val="24"/>
        </w:rPr>
        <w:t>Personas migrantes deportadas</w:t>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B3452B">
        <w:rPr>
          <w:rFonts w:cstheme="minorHAnsi"/>
          <w:sz w:val="24"/>
          <w:szCs w:val="24"/>
        </w:rPr>
        <w:t>40</w:t>
      </w:r>
    </w:p>
    <w:p w14:paraId="77FDB8BA" w14:textId="23A7BF86" w:rsidR="004635F3" w:rsidRPr="00296239" w:rsidRDefault="00B6261D" w:rsidP="006328D8">
      <w:pPr>
        <w:pStyle w:val="ListParagraph"/>
        <w:numPr>
          <w:ilvl w:val="0"/>
          <w:numId w:val="2"/>
        </w:numPr>
        <w:spacing w:after="120" w:line="264" w:lineRule="auto"/>
        <w:ind w:left="709" w:right="51"/>
        <w:jc w:val="both"/>
        <w:rPr>
          <w:rFonts w:cstheme="minorHAnsi"/>
          <w:sz w:val="24"/>
          <w:szCs w:val="24"/>
        </w:rPr>
      </w:pPr>
      <w:r w:rsidRPr="00296239">
        <w:rPr>
          <w:rFonts w:cstheme="minorHAnsi"/>
          <w:sz w:val="24"/>
          <w:szCs w:val="24"/>
        </w:rPr>
        <w:t>Población migrante</w:t>
      </w:r>
      <w:r w:rsidR="009E3EA2" w:rsidRPr="00296239">
        <w:rPr>
          <w:rFonts w:cstheme="minorHAnsi"/>
          <w:sz w:val="24"/>
          <w:szCs w:val="24"/>
        </w:rPr>
        <w:t xml:space="preserve"> LG</w:t>
      </w:r>
      <w:r w:rsidR="004635F3" w:rsidRPr="00296239">
        <w:rPr>
          <w:rFonts w:cstheme="minorHAnsi"/>
          <w:sz w:val="24"/>
          <w:szCs w:val="24"/>
        </w:rPr>
        <w:t>B</w:t>
      </w:r>
      <w:r w:rsidR="009E3EA2" w:rsidRPr="00296239">
        <w:rPr>
          <w:rFonts w:cstheme="minorHAnsi"/>
          <w:sz w:val="24"/>
          <w:szCs w:val="24"/>
        </w:rPr>
        <w:t>T</w:t>
      </w:r>
      <w:r w:rsidR="004635F3" w:rsidRPr="00296239">
        <w:rPr>
          <w:rFonts w:cstheme="minorHAnsi"/>
          <w:sz w:val="24"/>
          <w:szCs w:val="24"/>
        </w:rPr>
        <w:t>I</w:t>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B3452B">
        <w:rPr>
          <w:rFonts w:cstheme="minorHAnsi"/>
          <w:sz w:val="24"/>
          <w:szCs w:val="24"/>
        </w:rPr>
        <w:t>44</w:t>
      </w:r>
    </w:p>
    <w:p w14:paraId="5BA4B586" w14:textId="2FA1FE52" w:rsidR="00BD4588" w:rsidRPr="00296239" w:rsidRDefault="00BD4588" w:rsidP="006328D8">
      <w:pPr>
        <w:pStyle w:val="ListParagraph"/>
        <w:numPr>
          <w:ilvl w:val="0"/>
          <w:numId w:val="2"/>
        </w:numPr>
        <w:spacing w:after="120" w:line="264" w:lineRule="auto"/>
        <w:ind w:left="709" w:right="51"/>
        <w:jc w:val="both"/>
        <w:rPr>
          <w:rFonts w:cstheme="minorHAnsi"/>
          <w:sz w:val="24"/>
          <w:szCs w:val="24"/>
        </w:rPr>
      </w:pPr>
      <w:r w:rsidRPr="00296239">
        <w:rPr>
          <w:rFonts w:cstheme="minorHAnsi"/>
          <w:sz w:val="24"/>
          <w:szCs w:val="24"/>
        </w:rPr>
        <w:t>Trabajadores</w:t>
      </w:r>
      <w:r w:rsidR="004635F3" w:rsidRPr="00296239">
        <w:rPr>
          <w:rFonts w:cstheme="minorHAnsi"/>
          <w:sz w:val="24"/>
          <w:szCs w:val="24"/>
        </w:rPr>
        <w:t xml:space="preserve"> migratorios</w:t>
      </w:r>
      <w:r w:rsidRPr="00296239">
        <w:rPr>
          <w:rFonts w:cstheme="minorHAnsi"/>
          <w:sz w:val="24"/>
          <w:szCs w:val="24"/>
        </w:rPr>
        <w:t xml:space="preserve"> temporales</w:t>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353D19" w:rsidRPr="00296239">
        <w:rPr>
          <w:rFonts w:cstheme="minorHAnsi"/>
          <w:sz w:val="24"/>
          <w:szCs w:val="24"/>
        </w:rPr>
        <w:tab/>
      </w:r>
      <w:r w:rsidR="00B3452B">
        <w:rPr>
          <w:rFonts w:cstheme="minorHAnsi"/>
          <w:sz w:val="24"/>
          <w:szCs w:val="24"/>
        </w:rPr>
        <w:t>47</w:t>
      </w:r>
    </w:p>
    <w:p w14:paraId="58D4BC8E" w14:textId="2BA2C007" w:rsidR="00E863FE" w:rsidRPr="00F94B6A" w:rsidRDefault="004809AD" w:rsidP="006328D8">
      <w:pPr>
        <w:spacing w:after="120" w:line="264" w:lineRule="auto"/>
        <w:ind w:right="51"/>
        <w:jc w:val="both"/>
        <w:rPr>
          <w:rFonts w:cstheme="minorHAnsi"/>
          <w:sz w:val="24"/>
          <w:szCs w:val="24"/>
        </w:rPr>
      </w:pPr>
      <w:r w:rsidRPr="005206FC">
        <w:rPr>
          <w:rFonts w:cstheme="minorHAnsi"/>
          <w:b/>
          <w:sz w:val="26"/>
          <w:szCs w:val="26"/>
        </w:rPr>
        <w:t>Conclusiones</w:t>
      </w:r>
      <w:r w:rsidR="00E863FE" w:rsidRPr="003D07CD">
        <w:rPr>
          <w:rFonts w:cstheme="minorHAnsi"/>
          <w:b/>
          <w:sz w:val="24"/>
          <w:szCs w:val="24"/>
        </w:rPr>
        <w:tab/>
      </w:r>
      <w:r w:rsidR="005C2A26" w:rsidRPr="003D07CD">
        <w:rPr>
          <w:rFonts w:cstheme="minorHAnsi"/>
          <w:b/>
          <w:sz w:val="24"/>
          <w:szCs w:val="24"/>
        </w:rPr>
        <w:tab/>
      </w:r>
      <w:r w:rsidR="005C2A26" w:rsidRPr="003D07CD">
        <w:rPr>
          <w:rFonts w:cstheme="minorHAnsi"/>
          <w:b/>
          <w:sz w:val="24"/>
          <w:szCs w:val="24"/>
        </w:rPr>
        <w:tab/>
      </w:r>
      <w:r w:rsidR="005C2A26" w:rsidRPr="003D07CD">
        <w:rPr>
          <w:rFonts w:cstheme="minorHAnsi"/>
          <w:b/>
          <w:sz w:val="24"/>
          <w:szCs w:val="24"/>
        </w:rPr>
        <w:tab/>
      </w:r>
      <w:r w:rsidR="005C2A26" w:rsidRPr="003D07CD">
        <w:rPr>
          <w:rFonts w:cstheme="minorHAnsi"/>
          <w:b/>
          <w:sz w:val="24"/>
          <w:szCs w:val="24"/>
        </w:rPr>
        <w:tab/>
      </w:r>
      <w:r w:rsidR="005C2A26" w:rsidRPr="003D07CD">
        <w:rPr>
          <w:rFonts w:cstheme="minorHAnsi"/>
          <w:b/>
          <w:sz w:val="24"/>
          <w:szCs w:val="24"/>
        </w:rPr>
        <w:tab/>
      </w:r>
      <w:r w:rsidR="005C2A26" w:rsidRPr="003D07CD">
        <w:rPr>
          <w:rFonts w:cstheme="minorHAnsi"/>
          <w:b/>
          <w:sz w:val="24"/>
          <w:szCs w:val="24"/>
        </w:rPr>
        <w:tab/>
      </w:r>
      <w:r w:rsidR="005C2A26" w:rsidRPr="003D07CD">
        <w:rPr>
          <w:rFonts w:cstheme="minorHAnsi"/>
          <w:b/>
          <w:sz w:val="24"/>
          <w:szCs w:val="24"/>
        </w:rPr>
        <w:tab/>
      </w:r>
      <w:r w:rsidR="005C2A26" w:rsidRPr="003D07CD">
        <w:rPr>
          <w:rFonts w:cstheme="minorHAnsi"/>
          <w:b/>
          <w:sz w:val="24"/>
          <w:szCs w:val="24"/>
        </w:rPr>
        <w:tab/>
      </w:r>
      <w:r w:rsidR="005C2A26" w:rsidRPr="003D07CD">
        <w:rPr>
          <w:rFonts w:cstheme="minorHAnsi"/>
          <w:b/>
          <w:sz w:val="24"/>
          <w:szCs w:val="24"/>
        </w:rPr>
        <w:tab/>
      </w:r>
      <w:r w:rsidR="005C2A26" w:rsidRPr="003D07CD">
        <w:rPr>
          <w:rFonts w:cstheme="minorHAnsi"/>
          <w:b/>
          <w:sz w:val="24"/>
          <w:szCs w:val="24"/>
        </w:rPr>
        <w:tab/>
      </w:r>
      <w:r w:rsidR="00B3452B" w:rsidRPr="00F94B6A">
        <w:rPr>
          <w:rFonts w:cstheme="minorHAnsi"/>
          <w:sz w:val="24"/>
          <w:szCs w:val="24"/>
        </w:rPr>
        <w:t>54</w:t>
      </w:r>
    </w:p>
    <w:p w14:paraId="74527C7C" w14:textId="2978D36A" w:rsidR="00E863FE" w:rsidRPr="00F94B6A" w:rsidRDefault="00E863FE" w:rsidP="006328D8">
      <w:pPr>
        <w:spacing w:after="120" w:line="264" w:lineRule="auto"/>
        <w:ind w:right="51"/>
        <w:jc w:val="both"/>
        <w:rPr>
          <w:rFonts w:cstheme="minorHAnsi"/>
          <w:sz w:val="24"/>
          <w:szCs w:val="24"/>
        </w:rPr>
      </w:pPr>
      <w:r w:rsidRPr="005206FC">
        <w:rPr>
          <w:rFonts w:cstheme="minorHAnsi"/>
          <w:b/>
          <w:sz w:val="26"/>
          <w:szCs w:val="26"/>
        </w:rPr>
        <w:t>Recomendaciones</w:t>
      </w:r>
      <w:r w:rsidR="00353D19" w:rsidRPr="003D07CD">
        <w:rPr>
          <w:rFonts w:cstheme="minorHAnsi"/>
          <w:b/>
          <w:sz w:val="24"/>
          <w:szCs w:val="24"/>
        </w:rPr>
        <w:tab/>
      </w:r>
      <w:r w:rsidR="00353D19" w:rsidRPr="003D07CD">
        <w:rPr>
          <w:rFonts w:cstheme="minorHAnsi"/>
          <w:b/>
          <w:sz w:val="24"/>
          <w:szCs w:val="24"/>
        </w:rPr>
        <w:tab/>
      </w:r>
      <w:r w:rsidR="00353D19" w:rsidRPr="003D07CD">
        <w:rPr>
          <w:rFonts w:cstheme="minorHAnsi"/>
          <w:b/>
          <w:sz w:val="24"/>
          <w:szCs w:val="24"/>
        </w:rPr>
        <w:tab/>
      </w:r>
      <w:r w:rsidR="00353D19" w:rsidRPr="003D07CD">
        <w:rPr>
          <w:rFonts w:cstheme="minorHAnsi"/>
          <w:b/>
          <w:sz w:val="24"/>
          <w:szCs w:val="24"/>
        </w:rPr>
        <w:tab/>
      </w:r>
      <w:r w:rsidR="00353D19" w:rsidRPr="003D07CD">
        <w:rPr>
          <w:rFonts w:cstheme="minorHAnsi"/>
          <w:b/>
          <w:sz w:val="24"/>
          <w:szCs w:val="24"/>
        </w:rPr>
        <w:tab/>
      </w:r>
      <w:r w:rsidR="00353D19" w:rsidRPr="003D07CD">
        <w:rPr>
          <w:rFonts w:cstheme="minorHAnsi"/>
          <w:b/>
          <w:sz w:val="24"/>
          <w:szCs w:val="24"/>
        </w:rPr>
        <w:tab/>
      </w:r>
      <w:r w:rsidR="00353D19" w:rsidRPr="003D07CD">
        <w:rPr>
          <w:rFonts w:cstheme="minorHAnsi"/>
          <w:b/>
          <w:sz w:val="24"/>
          <w:szCs w:val="24"/>
        </w:rPr>
        <w:tab/>
      </w:r>
      <w:r w:rsidR="00353D19" w:rsidRPr="003D07CD">
        <w:rPr>
          <w:rFonts w:cstheme="minorHAnsi"/>
          <w:b/>
          <w:sz w:val="24"/>
          <w:szCs w:val="24"/>
        </w:rPr>
        <w:tab/>
      </w:r>
      <w:r w:rsidR="00353D19" w:rsidRPr="003D07CD">
        <w:rPr>
          <w:rFonts w:cstheme="minorHAnsi"/>
          <w:b/>
          <w:sz w:val="24"/>
          <w:szCs w:val="24"/>
        </w:rPr>
        <w:tab/>
      </w:r>
      <w:r w:rsidR="00353D19" w:rsidRPr="003D07CD">
        <w:rPr>
          <w:rFonts w:cstheme="minorHAnsi"/>
          <w:b/>
          <w:sz w:val="24"/>
          <w:szCs w:val="24"/>
        </w:rPr>
        <w:tab/>
      </w:r>
      <w:r w:rsidR="00B3452B" w:rsidRPr="00F94B6A">
        <w:rPr>
          <w:rFonts w:cstheme="minorHAnsi"/>
          <w:sz w:val="24"/>
          <w:szCs w:val="24"/>
        </w:rPr>
        <w:t>57</w:t>
      </w:r>
    </w:p>
    <w:p w14:paraId="1B7E8647" w14:textId="77777777" w:rsidR="00E863FE" w:rsidRPr="005206FC" w:rsidRDefault="00BD4588" w:rsidP="006328D8">
      <w:pPr>
        <w:spacing w:after="120" w:line="264" w:lineRule="auto"/>
        <w:ind w:right="51"/>
        <w:jc w:val="both"/>
        <w:rPr>
          <w:rFonts w:cstheme="minorHAnsi"/>
          <w:b/>
          <w:sz w:val="26"/>
          <w:szCs w:val="26"/>
        </w:rPr>
      </w:pPr>
      <w:r w:rsidRPr="005206FC">
        <w:rPr>
          <w:rFonts w:cstheme="minorHAnsi"/>
          <w:b/>
          <w:sz w:val="26"/>
          <w:szCs w:val="26"/>
        </w:rPr>
        <w:t xml:space="preserve">Anexos </w:t>
      </w:r>
    </w:p>
    <w:p w14:paraId="5FF2148D" w14:textId="508853E5" w:rsidR="004635F3" w:rsidRPr="003D07CD" w:rsidRDefault="004635F3" w:rsidP="006328D8">
      <w:pPr>
        <w:spacing w:after="120" w:line="264" w:lineRule="auto"/>
        <w:ind w:right="51"/>
        <w:jc w:val="both"/>
        <w:rPr>
          <w:rFonts w:cstheme="minorHAnsi"/>
          <w:sz w:val="24"/>
          <w:szCs w:val="24"/>
        </w:rPr>
      </w:pPr>
      <w:r w:rsidRPr="003D07CD">
        <w:rPr>
          <w:rFonts w:cstheme="minorHAnsi"/>
          <w:sz w:val="24"/>
          <w:szCs w:val="24"/>
        </w:rPr>
        <w:t>Normativa internacional ratificada por el Estado de Guatemala</w:t>
      </w:r>
      <w:r w:rsidR="009A10F7" w:rsidRPr="003D07CD">
        <w:rPr>
          <w:rFonts w:cstheme="minorHAnsi"/>
          <w:sz w:val="24"/>
          <w:szCs w:val="24"/>
        </w:rPr>
        <w:tab/>
      </w:r>
      <w:r w:rsidR="009A10F7" w:rsidRPr="003D07CD">
        <w:rPr>
          <w:rFonts w:cstheme="minorHAnsi"/>
          <w:sz w:val="24"/>
          <w:szCs w:val="24"/>
        </w:rPr>
        <w:tab/>
      </w:r>
      <w:r w:rsidR="009A10F7" w:rsidRPr="003D07CD">
        <w:rPr>
          <w:rFonts w:cstheme="minorHAnsi"/>
          <w:sz w:val="24"/>
          <w:szCs w:val="24"/>
        </w:rPr>
        <w:tab/>
      </w:r>
      <w:r w:rsidR="009A10F7" w:rsidRPr="003D07CD">
        <w:rPr>
          <w:rFonts w:cstheme="minorHAnsi"/>
          <w:sz w:val="24"/>
          <w:szCs w:val="24"/>
        </w:rPr>
        <w:tab/>
      </w:r>
      <w:r w:rsidR="005206FC">
        <w:rPr>
          <w:rFonts w:cstheme="minorHAnsi"/>
          <w:sz w:val="24"/>
          <w:szCs w:val="24"/>
        </w:rPr>
        <w:t>6</w:t>
      </w:r>
      <w:r w:rsidR="00B92FC8">
        <w:rPr>
          <w:rFonts w:cstheme="minorHAnsi"/>
          <w:sz w:val="24"/>
          <w:szCs w:val="24"/>
        </w:rPr>
        <w:t>2</w:t>
      </w:r>
    </w:p>
    <w:p w14:paraId="650B5F5B" w14:textId="3A846002" w:rsidR="009A10F7" w:rsidRPr="003D07CD" w:rsidRDefault="005206FC" w:rsidP="006328D8">
      <w:pPr>
        <w:pStyle w:val="ListParagraph"/>
        <w:spacing w:after="120" w:line="264" w:lineRule="auto"/>
        <w:ind w:left="0" w:right="51"/>
        <w:jc w:val="both"/>
        <w:rPr>
          <w:rFonts w:cstheme="minorHAnsi"/>
          <w:sz w:val="24"/>
          <w:szCs w:val="24"/>
        </w:rPr>
      </w:pPr>
      <w:r>
        <w:rPr>
          <w:rFonts w:cstheme="minorHAnsi"/>
          <w:sz w:val="24"/>
          <w:szCs w:val="24"/>
        </w:rPr>
        <w:t xml:space="preserve">•  </w:t>
      </w:r>
      <w:r w:rsidR="00A51C83" w:rsidRPr="003D07CD">
        <w:rPr>
          <w:rFonts w:cstheme="minorHAnsi"/>
          <w:sz w:val="24"/>
          <w:szCs w:val="24"/>
        </w:rPr>
        <w:t xml:space="preserve">Instrumentos internacionales en materia de derechos humanos, migración, </w:t>
      </w:r>
    </w:p>
    <w:p w14:paraId="005602C0" w14:textId="47B7DC07" w:rsidR="00A51C83" w:rsidRPr="003D07CD" w:rsidRDefault="00A51C83" w:rsidP="006328D8">
      <w:pPr>
        <w:pStyle w:val="ListParagraph"/>
        <w:spacing w:after="120" w:line="264" w:lineRule="auto"/>
        <w:ind w:left="0" w:right="51" w:firstLine="282"/>
        <w:jc w:val="both"/>
        <w:rPr>
          <w:rFonts w:cstheme="minorHAnsi"/>
          <w:sz w:val="24"/>
          <w:szCs w:val="24"/>
        </w:rPr>
      </w:pPr>
      <w:r w:rsidRPr="003D07CD">
        <w:rPr>
          <w:rFonts w:cstheme="minorHAnsi"/>
          <w:sz w:val="24"/>
          <w:szCs w:val="24"/>
        </w:rPr>
        <w:t xml:space="preserve">género y niñez </w:t>
      </w:r>
      <w:r w:rsidR="005C2A26" w:rsidRPr="003D07CD">
        <w:rPr>
          <w:rFonts w:cstheme="minorHAnsi"/>
          <w:sz w:val="24"/>
          <w:szCs w:val="24"/>
        </w:rPr>
        <w:tab/>
      </w:r>
      <w:r w:rsidR="005C2A26" w:rsidRPr="003D07CD">
        <w:rPr>
          <w:rFonts w:cstheme="minorHAnsi"/>
          <w:sz w:val="24"/>
          <w:szCs w:val="24"/>
        </w:rPr>
        <w:tab/>
      </w:r>
      <w:r w:rsidR="005C2A26" w:rsidRPr="003D07CD">
        <w:rPr>
          <w:rFonts w:cstheme="minorHAnsi"/>
          <w:sz w:val="24"/>
          <w:szCs w:val="24"/>
        </w:rPr>
        <w:tab/>
      </w:r>
      <w:r w:rsidR="005C2A26" w:rsidRPr="003D07CD">
        <w:rPr>
          <w:rFonts w:cstheme="minorHAnsi"/>
          <w:sz w:val="24"/>
          <w:szCs w:val="24"/>
        </w:rPr>
        <w:tab/>
      </w:r>
      <w:r w:rsidR="005C2A26" w:rsidRPr="003D07CD">
        <w:rPr>
          <w:rFonts w:cstheme="minorHAnsi"/>
          <w:sz w:val="24"/>
          <w:szCs w:val="24"/>
        </w:rPr>
        <w:tab/>
      </w:r>
      <w:r w:rsidR="005C2A26" w:rsidRPr="003D07CD">
        <w:rPr>
          <w:rFonts w:cstheme="minorHAnsi"/>
          <w:sz w:val="24"/>
          <w:szCs w:val="24"/>
        </w:rPr>
        <w:tab/>
      </w:r>
      <w:r w:rsidR="005C2A26" w:rsidRPr="003D07CD">
        <w:rPr>
          <w:rFonts w:cstheme="minorHAnsi"/>
          <w:sz w:val="24"/>
          <w:szCs w:val="24"/>
        </w:rPr>
        <w:tab/>
      </w:r>
      <w:r w:rsidR="005C2A26" w:rsidRPr="003D07CD">
        <w:rPr>
          <w:rFonts w:cstheme="minorHAnsi"/>
          <w:sz w:val="24"/>
          <w:szCs w:val="24"/>
        </w:rPr>
        <w:tab/>
      </w:r>
      <w:r w:rsidR="005C2A26" w:rsidRPr="003D07CD">
        <w:rPr>
          <w:rFonts w:cstheme="minorHAnsi"/>
          <w:sz w:val="24"/>
          <w:szCs w:val="24"/>
        </w:rPr>
        <w:tab/>
      </w:r>
      <w:r w:rsidR="005206FC">
        <w:rPr>
          <w:rFonts w:cstheme="minorHAnsi"/>
          <w:sz w:val="24"/>
          <w:szCs w:val="24"/>
        </w:rPr>
        <w:tab/>
      </w:r>
      <w:r w:rsidR="00B92FC8">
        <w:rPr>
          <w:rFonts w:cstheme="minorHAnsi"/>
          <w:sz w:val="24"/>
          <w:szCs w:val="24"/>
        </w:rPr>
        <w:t>63</w:t>
      </w:r>
    </w:p>
    <w:p w14:paraId="7EB4274F" w14:textId="2EC46134" w:rsidR="009A10F7" w:rsidRPr="003D07CD" w:rsidRDefault="005206FC" w:rsidP="006328D8">
      <w:pPr>
        <w:pStyle w:val="ListParagraph"/>
        <w:spacing w:after="120" w:line="264" w:lineRule="auto"/>
        <w:ind w:left="0" w:right="51"/>
        <w:jc w:val="both"/>
        <w:rPr>
          <w:rFonts w:cstheme="minorHAnsi"/>
          <w:sz w:val="24"/>
          <w:szCs w:val="24"/>
        </w:rPr>
      </w:pPr>
      <w:r>
        <w:rPr>
          <w:rFonts w:cstheme="minorHAnsi"/>
          <w:sz w:val="24"/>
          <w:szCs w:val="24"/>
        </w:rPr>
        <w:t xml:space="preserve">•  </w:t>
      </w:r>
      <w:r w:rsidR="00A51C83" w:rsidRPr="003D07CD">
        <w:rPr>
          <w:rFonts w:cstheme="minorHAnsi"/>
          <w:sz w:val="24"/>
          <w:szCs w:val="24"/>
        </w:rPr>
        <w:t xml:space="preserve">Instrumentos del sistema interamericano en materia de derechos </w:t>
      </w:r>
    </w:p>
    <w:p w14:paraId="6054FE4E" w14:textId="30FF80AC" w:rsidR="00A51C83" w:rsidRPr="003D07CD" w:rsidRDefault="00A51C83" w:rsidP="006328D8">
      <w:pPr>
        <w:pStyle w:val="ListParagraph"/>
        <w:spacing w:after="120" w:line="264" w:lineRule="auto"/>
        <w:ind w:left="0" w:right="51" w:firstLine="282"/>
        <w:jc w:val="both"/>
        <w:rPr>
          <w:rFonts w:cstheme="minorHAnsi"/>
          <w:sz w:val="24"/>
          <w:szCs w:val="24"/>
        </w:rPr>
      </w:pPr>
      <w:r w:rsidRPr="003D07CD">
        <w:rPr>
          <w:rFonts w:cstheme="minorHAnsi"/>
          <w:sz w:val="24"/>
          <w:szCs w:val="24"/>
        </w:rPr>
        <w:t xml:space="preserve">humanos, género y discapacidad </w:t>
      </w:r>
      <w:r w:rsidR="005C2A26" w:rsidRPr="003D07CD">
        <w:rPr>
          <w:rFonts w:cstheme="minorHAnsi"/>
          <w:sz w:val="24"/>
          <w:szCs w:val="24"/>
        </w:rPr>
        <w:tab/>
      </w:r>
      <w:r w:rsidR="005C2A26" w:rsidRPr="003D07CD">
        <w:rPr>
          <w:rFonts w:cstheme="minorHAnsi"/>
          <w:sz w:val="24"/>
          <w:szCs w:val="24"/>
        </w:rPr>
        <w:tab/>
      </w:r>
      <w:r w:rsidR="005C2A26" w:rsidRPr="003D07CD">
        <w:rPr>
          <w:rFonts w:cstheme="minorHAnsi"/>
          <w:sz w:val="24"/>
          <w:szCs w:val="24"/>
        </w:rPr>
        <w:tab/>
      </w:r>
      <w:r w:rsidR="005C2A26" w:rsidRPr="003D07CD">
        <w:rPr>
          <w:rFonts w:cstheme="minorHAnsi"/>
          <w:sz w:val="24"/>
          <w:szCs w:val="24"/>
        </w:rPr>
        <w:tab/>
      </w:r>
      <w:r w:rsidR="005C2A26" w:rsidRPr="003D07CD">
        <w:rPr>
          <w:rFonts w:cstheme="minorHAnsi"/>
          <w:sz w:val="24"/>
          <w:szCs w:val="24"/>
        </w:rPr>
        <w:tab/>
      </w:r>
      <w:r w:rsidR="005C2A26" w:rsidRPr="003D07CD">
        <w:rPr>
          <w:rFonts w:cstheme="minorHAnsi"/>
          <w:sz w:val="24"/>
          <w:szCs w:val="24"/>
        </w:rPr>
        <w:tab/>
      </w:r>
      <w:r w:rsidR="005C2A26" w:rsidRPr="003D07CD">
        <w:rPr>
          <w:rFonts w:cstheme="minorHAnsi"/>
          <w:sz w:val="24"/>
          <w:szCs w:val="24"/>
        </w:rPr>
        <w:tab/>
      </w:r>
      <w:r w:rsidR="005206FC">
        <w:rPr>
          <w:rFonts w:cstheme="minorHAnsi"/>
          <w:sz w:val="24"/>
          <w:szCs w:val="24"/>
        </w:rPr>
        <w:tab/>
      </w:r>
      <w:r w:rsidR="00B92FC8">
        <w:rPr>
          <w:rFonts w:cstheme="minorHAnsi"/>
          <w:sz w:val="24"/>
          <w:szCs w:val="24"/>
        </w:rPr>
        <w:t>64</w:t>
      </w:r>
    </w:p>
    <w:p w14:paraId="103EE2CA" w14:textId="7C61EEA1" w:rsidR="00E863FE" w:rsidRPr="003D07CD" w:rsidRDefault="00E863FE" w:rsidP="006328D8">
      <w:pPr>
        <w:spacing w:after="120" w:line="264" w:lineRule="auto"/>
        <w:ind w:right="51"/>
        <w:jc w:val="both"/>
        <w:rPr>
          <w:rFonts w:cstheme="minorHAnsi"/>
          <w:b/>
          <w:sz w:val="24"/>
          <w:szCs w:val="24"/>
        </w:rPr>
      </w:pPr>
      <w:r w:rsidRPr="005206FC">
        <w:rPr>
          <w:rFonts w:cstheme="minorHAnsi"/>
          <w:b/>
          <w:sz w:val="26"/>
          <w:szCs w:val="26"/>
        </w:rPr>
        <w:t>Bibliografía</w:t>
      </w:r>
      <w:r w:rsidR="009A10F7" w:rsidRPr="003D07CD">
        <w:rPr>
          <w:rFonts w:cstheme="minorHAnsi"/>
          <w:b/>
          <w:sz w:val="24"/>
          <w:szCs w:val="24"/>
        </w:rPr>
        <w:tab/>
      </w:r>
      <w:r w:rsidR="00B92FC8">
        <w:rPr>
          <w:rFonts w:cstheme="minorHAnsi"/>
          <w:b/>
          <w:sz w:val="24"/>
          <w:szCs w:val="24"/>
        </w:rPr>
        <w:tab/>
      </w:r>
      <w:r w:rsidR="00B92FC8">
        <w:rPr>
          <w:rFonts w:cstheme="minorHAnsi"/>
          <w:b/>
          <w:sz w:val="24"/>
          <w:szCs w:val="24"/>
        </w:rPr>
        <w:tab/>
      </w:r>
      <w:r w:rsidR="009A10F7" w:rsidRPr="003D07CD">
        <w:rPr>
          <w:rFonts w:cstheme="minorHAnsi"/>
          <w:b/>
          <w:sz w:val="24"/>
          <w:szCs w:val="24"/>
        </w:rPr>
        <w:tab/>
      </w:r>
      <w:r w:rsidR="009A10F7" w:rsidRPr="003D07CD">
        <w:rPr>
          <w:rFonts w:cstheme="minorHAnsi"/>
          <w:b/>
          <w:sz w:val="24"/>
          <w:szCs w:val="24"/>
        </w:rPr>
        <w:tab/>
      </w:r>
      <w:r w:rsidR="009A10F7" w:rsidRPr="003D07CD">
        <w:rPr>
          <w:rFonts w:cstheme="minorHAnsi"/>
          <w:b/>
          <w:sz w:val="24"/>
          <w:szCs w:val="24"/>
        </w:rPr>
        <w:tab/>
      </w:r>
      <w:r w:rsidR="009A10F7" w:rsidRPr="003D07CD">
        <w:rPr>
          <w:rFonts w:cstheme="minorHAnsi"/>
          <w:b/>
          <w:sz w:val="24"/>
          <w:szCs w:val="24"/>
        </w:rPr>
        <w:tab/>
      </w:r>
      <w:r w:rsidR="009A10F7" w:rsidRPr="003D07CD">
        <w:rPr>
          <w:rFonts w:cstheme="minorHAnsi"/>
          <w:b/>
          <w:sz w:val="24"/>
          <w:szCs w:val="24"/>
        </w:rPr>
        <w:tab/>
      </w:r>
      <w:r w:rsidR="009A10F7" w:rsidRPr="003D07CD">
        <w:rPr>
          <w:rFonts w:cstheme="minorHAnsi"/>
          <w:b/>
          <w:sz w:val="24"/>
          <w:szCs w:val="24"/>
        </w:rPr>
        <w:tab/>
      </w:r>
      <w:r w:rsidR="009A10F7" w:rsidRPr="003D07CD">
        <w:rPr>
          <w:rFonts w:cstheme="minorHAnsi"/>
          <w:b/>
          <w:sz w:val="24"/>
          <w:szCs w:val="24"/>
        </w:rPr>
        <w:tab/>
      </w:r>
      <w:r w:rsidR="009A10F7" w:rsidRPr="003D07CD">
        <w:rPr>
          <w:rFonts w:cstheme="minorHAnsi"/>
          <w:b/>
          <w:sz w:val="24"/>
          <w:szCs w:val="24"/>
        </w:rPr>
        <w:tab/>
      </w:r>
      <w:r w:rsidR="00B92FC8" w:rsidRPr="00F94B6A">
        <w:rPr>
          <w:rFonts w:cstheme="minorHAnsi"/>
          <w:sz w:val="24"/>
          <w:szCs w:val="24"/>
        </w:rPr>
        <w:t>65</w:t>
      </w:r>
    </w:p>
    <w:p w14:paraId="0E40B713" w14:textId="77777777" w:rsidR="00F94B6A" w:rsidRDefault="009A10F7" w:rsidP="00F94B6A">
      <w:pPr>
        <w:spacing w:after="120" w:line="264" w:lineRule="auto"/>
        <w:ind w:right="51"/>
        <w:jc w:val="both"/>
        <w:rPr>
          <w:rFonts w:cstheme="minorHAnsi"/>
          <w:b/>
          <w:sz w:val="24"/>
          <w:szCs w:val="24"/>
        </w:rPr>
      </w:pPr>
      <w:r w:rsidRPr="005206FC">
        <w:rPr>
          <w:rFonts w:cstheme="minorHAnsi"/>
          <w:b/>
          <w:sz w:val="26"/>
          <w:szCs w:val="26"/>
        </w:rPr>
        <w:t>Entrevistas</w:t>
      </w:r>
      <w:r w:rsidR="00F94B6A">
        <w:rPr>
          <w:rFonts w:cstheme="minorHAnsi"/>
          <w:b/>
          <w:sz w:val="24"/>
          <w:szCs w:val="24"/>
        </w:rPr>
        <w:tab/>
      </w:r>
      <w:r w:rsidR="00F94B6A">
        <w:rPr>
          <w:rFonts w:cstheme="minorHAnsi"/>
          <w:b/>
          <w:sz w:val="24"/>
          <w:szCs w:val="24"/>
        </w:rPr>
        <w:tab/>
      </w:r>
      <w:r w:rsidR="00F94B6A">
        <w:rPr>
          <w:rFonts w:cstheme="minorHAnsi"/>
          <w:b/>
          <w:sz w:val="24"/>
          <w:szCs w:val="24"/>
        </w:rPr>
        <w:tab/>
      </w:r>
      <w:r w:rsidR="00F94B6A">
        <w:rPr>
          <w:rFonts w:cstheme="minorHAnsi"/>
          <w:b/>
          <w:sz w:val="24"/>
          <w:szCs w:val="24"/>
        </w:rPr>
        <w:tab/>
      </w:r>
      <w:r w:rsidR="00F94B6A">
        <w:rPr>
          <w:rFonts w:cstheme="minorHAnsi"/>
          <w:b/>
          <w:sz w:val="24"/>
          <w:szCs w:val="24"/>
        </w:rPr>
        <w:tab/>
      </w:r>
      <w:r w:rsidR="00F94B6A">
        <w:rPr>
          <w:rFonts w:cstheme="minorHAnsi"/>
          <w:b/>
          <w:sz w:val="24"/>
          <w:szCs w:val="24"/>
        </w:rPr>
        <w:tab/>
      </w:r>
      <w:r w:rsidR="00F94B6A">
        <w:rPr>
          <w:rFonts w:cstheme="minorHAnsi"/>
          <w:b/>
          <w:sz w:val="24"/>
          <w:szCs w:val="24"/>
        </w:rPr>
        <w:tab/>
      </w:r>
      <w:r w:rsidR="00F94B6A">
        <w:rPr>
          <w:rFonts w:cstheme="minorHAnsi"/>
          <w:b/>
          <w:sz w:val="24"/>
          <w:szCs w:val="24"/>
        </w:rPr>
        <w:tab/>
      </w:r>
      <w:r w:rsidR="00F94B6A">
        <w:rPr>
          <w:rFonts w:cstheme="minorHAnsi"/>
          <w:b/>
          <w:sz w:val="24"/>
          <w:szCs w:val="24"/>
        </w:rPr>
        <w:tab/>
      </w:r>
    </w:p>
    <w:p w14:paraId="77FB138C" w14:textId="381C0BD2" w:rsidR="005C2A26" w:rsidRPr="00F94B6A" w:rsidRDefault="005C2A26" w:rsidP="00F94B6A">
      <w:pPr>
        <w:spacing w:after="120" w:line="264" w:lineRule="auto"/>
        <w:ind w:right="51"/>
        <w:jc w:val="both"/>
        <w:rPr>
          <w:rFonts w:cstheme="minorHAnsi"/>
          <w:sz w:val="24"/>
          <w:szCs w:val="24"/>
        </w:rPr>
      </w:pPr>
      <w:r w:rsidRPr="005206FC">
        <w:rPr>
          <w:rFonts w:cstheme="minorHAnsi"/>
          <w:b/>
          <w:sz w:val="26"/>
          <w:szCs w:val="26"/>
        </w:rPr>
        <w:t xml:space="preserve">Apéndice </w:t>
      </w:r>
      <w:r w:rsidR="00F94B6A">
        <w:rPr>
          <w:rFonts w:cstheme="minorHAnsi"/>
          <w:b/>
          <w:sz w:val="26"/>
          <w:szCs w:val="26"/>
        </w:rPr>
        <w:tab/>
      </w:r>
      <w:r w:rsidR="00F94B6A">
        <w:rPr>
          <w:rFonts w:cstheme="minorHAnsi"/>
          <w:b/>
          <w:sz w:val="26"/>
          <w:szCs w:val="26"/>
        </w:rPr>
        <w:tab/>
      </w:r>
      <w:r w:rsidR="00F94B6A">
        <w:rPr>
          <w:rFonts w:cstheme="minorHAnsi"/>
          <w:b/>
          <w:sz w:val="26"/>
          <w:szCs w:val="26"/>
        </w:rPr>
        <w:tab/>
      </w:r>
      <w:r w:rsidR="00F94B6A">
        <w:rPr>
          <w:rFonts w:cstheme="minorHAnsi"/>
          <w:b/>
          <w:sz w:val="26"/>
          <w:szCs w:val="26"/>
        </w:rPr>
        <w:tab/>
      </w:r>
      <w:r w:rsidR="00F94B6A">
        <w:rPr>
          <w:rFonts w:cstheme="minorHAnsi"/>
          <w:b/>
          <w:sz w:val="26"/>
          <w:szCs w:val="26"/>
        </w:rPr>
        <w:tab/>
      </w:r>
      <w:r w:rsidR="00F94B6A">
        <w:rPr>
          <w:rFonts w:cstheme="minorHAnsi"/>
          <w:b/>
          <w:sz w:val="26"/>
          <w:szCs w:val="26"/>
        </w:rPr>
        <w:tab/>
      </w:r>
      <w:r w:rsidR="00F94B6A">
        <w:rPr>
          <w:rFonts w:cstheme="minorHAnsi"/>
          <w:b/>
          <w:sz w:val="26"/>
          <w:szCs w:val="26"/>
        </w:rPr>
        <w:tab/>
      </w:r>
      <w:r w:rsidR="00F94B6A">
        <w:rPr>
          <w:rFonts w:cstheme="minorHAnsi"/>
          <w:b/>
          <w:sz w:val="26"/>
          <w:szCs w:val="26"/>
        </w:rPr>
        <w:tab/>
      </w:r>
      <w:r w:rsidR="00F94B6A">
        <w:rPr>
          <w:rFonts w:cstheme="minorHAnsi"/>
          <w:b/>
          <w:sz w:val="26"/>
          <w:szCs w:val="26"/>
        </w:rPr>
        <w:tab/>
      </w:r>
      <w:r w:rsidR="00F94B6A">
        <w:rPr>
          <w:rFonts w:cstheme="minorHAnsi"/>
          <w:b/>
          <w:sz w:val="26"/>
          <w:szCs w:val="26"/>
        </w:rPr>
        <w:tab/>
      </w:r>
      <w:r w:rsidR="00F94B6A">
        <w:rPr>
          <w:rFonts w:cstheme="minorHAnsi"/>
          <w:b/>
          <w:sz w:val="26"/>
          <w:szCs w:val="26"/>
        </w:rPr>
        <w:tab/>
      </w:r>
      <w:r w:rsidR="00F94B6A" w:rsidRPr="00F94B6A">
        <w:rPr>
          <w:rFonts w:cstheme="minorHAnsi"/>
          <w:sz w:val="26"/>
          <w:szCs w:val="26"/>
        </w:rPr>
        <w:t>68</w:t>
      </w:r>
    </w:p>
    <w:p w14:paraId="7629E162" w14:textId="77777777" w:rsidR="005C2A26" w:rsidRPr="00992DC6" w:rsidRDefault="005C2A26" w:rsidP="006328D8">
      <w:pPr>
        <w:spacing w:after="120" w:line="264" w:lineRule="auto"/>
        <w:ind w:right="51"/>
        <w:jc w:val="both"/>
        <w:rPr>
          <w:rFonts w:cstheme="minorHAnsi"/>
          <w:b/>
          <w:i/>
          <w:sz w:val="24"/>
          <w:szCs w:val="24"/>
        </w:rPr>
      </w:pPr>
      <w:r w:rsidRPr="00992DC6">
        <w:rPr>
          <w:rFonts w:cstheme="minorHAnsi"/>
          <w:b/>
          <w:i/>
          <w:sz w:val="24"/>
          <w:szCs w:val="24"/>
        </w:rPr>
        <w:t xml:space="preserve">Observaciones finales del Comité de Protección de los Derechos </w:t>
      </w:r>
    </w:p>
    <w:p w14:paraId="3FB872CC" w14:textId="77777777" w:rsidR="005C2A26" w:rsidRPr="00992DC6" w:rsidRDefault="005C2A26" w:rsidP="006328D8">
      <w:pPr>
        <w:spacing w:after="120" w:line="264" w:lineRule="auto"/>
        <w:ind w:right="51"/>
        <w:jc w:val="both"/>
        <w:rPr>
          <w:rFonts w:cstheme="minorHAnsi"/>
          <w:b/>
          <w:i/>
          <w:sz w:val="24"/>
          <w:szCs w:val="24"/>
        </w:rPr>
      </w:pPr>
      <w:r w:rsidRPr="00992DC6">
        <w:rPr>
          <w:rFonts w:cstheme="minorHAnsi"/>
          <w:b/>
          <w:i/>
          <w:sz w:val="24"/>
          <w:szCs w:val="24"/>
        </w:rPr>
        <w:t xml:space="preserve">de Todos los Trabajadores Migratorios y de sus Familiares. </w:t>
      </w:r>
    </w:p>
    <w:p w14:paraId="2218E23D" w14:textId="03422146" w:rsidR="005C2A26" w:rsidRPr="00F94B6A" w:rsidRDefault="005C2A26" w:rsidP="006328D8">
      <w:pPr>
        <w:spacing w:after="120" w:line="264" w:lineRule="auto"/>
        <w:ind w:right="51"/>
        <w:jc w:val="both"/>
        <w:rPr>
          <w:rFonts w:cstheme="minorHAnsi"/>
          <w:sz w:val="24"/>
          <w:szCs w:val="24"/>
        </w:rPr>
      </w:pPr>
      <w:r w:rsidRPr="00992DC6">
        <w:rPr>
          <w:rFonts w:cstheme="minorHAnsi"/>
          <w:b/>
          <w:i/>
          <w:sz w:val="24"/>
          <w:szCs w:val="24"/>
        </w:rPr>
        <w:t>15º período de sesiones, 12 al 23 de septiembre de 2011</w:t>
      </w:r>
      <w:r w:rsidRPr="003D07CD">
        <w:rPr>
          <w:rFonts w:cstheme="minorHAnsi"/>
          <w:sz w:val="24"/>
          <w:szCs w:val="24"/>
        </w:rPr>
        <w:t>.</w:t>
      </w:r>
      <w:r w:rsidRPr="003D07CD">
        <w:rPr>
          <w:rFonts w:cstheme="minorHAnsi"/>
          <w:sz w:val="24"/>
          <w:szCs w:val="24"/>
        </w:rPr>
        <w:tab/>
      </w:r>
      <w:r w:rsidRPr="003D07CD">
        <w:rPr>
          <w:rFonts w:cstheme="minorHAnsi"/>
          <w:sz w:val="24"/>
          <w:szCs w:val="24"/>
        </w:rPr>
        <w:tab/>
      </w:r>
      <w:r w:rsidRPr="003D07CD">
        <w:rPr>
          <w:rFonts w:cstheme="minorHAnsi"/>
          <w:sz w:val="24"/>
          <w:szCs w:val="24"/>
        </w:rPr>
        <w:tab/>
      </w:r>
      <w:r w:rsidRPr="003D07CD">
        <w:rPr>
          <w:rFonts w:cstheme="minorHAnsi"/>
          <w:sz w:val="24"/>
          <w:szCs w:val="24"/>
        </w:rPr>
        <w:tab/>
      </w:r>
      <w:r w:rsidRPr="003D07CD">
        <w:rPr>
          <w:rFonts w:cstheme="minorHAnsi"/>
          <w:sz w:val="24"/>
          <w:szCs w:val="24"/>
        </w:rPr>
        <w:tab/>
      </w:r>
    </w:p>
    <w:p w14:paraId="2629BB3A" w14:textId="77777777" w:rsidR="00C95056" w:rsidRPr="00296239" w:rsidRDefault="00C95056" w:rsidP="006328D8">
      <w:pPr>
        <w:spacing w:after="120" w:line="264" w:lineRule="auto"/>
        <w:jc w:val="both"/>
        <w:rPr>
          <w:rFonts w:cstheme="minorHAnsi"/>
          <w:b/>
          <w:sz w:val="24"/>
          <w:szCs w:val="24"/>
        </w:rPr>
      </w:pPr>
      <w:r w:rsidRPr="00296239">
        <w:rPr>
          <w:rFonts w:cstheme="minorHAnsi"/>
          <w:b/>
          <w:sz w:val="24"/>
          <w:szCs w:val="24"/>
        </w:rPr>
        <w:br w:type="page"/>
      </w:r>
    </w:p>
    <w:p w14:paraId="2A006010" w14:textId="5745EBD1" w:rsidR="00F95FFE" w:rsidRDefault="00F95FFE" w:rsidP="006328D8">
      <w:pPr>
        <w:spacing w:after="120" w:line="264" w:lineRule="auto"/>
        <w:jc w:val="both"/>
        <w:rPr>
          <w:rFonts w:cstheme="minorHAnsi"/>
          <w:b/>
          <w:sz w:val="26"/>
          <w:szCs w:val="26"/>
        </w:rPr>
      </w:pPr>
      <w:r w:rsidRPr="0037494E">
        <w:rPr>
          <w:rFonts w:cstheme="minorHAnsi"/>
          <w:b/>
          <w:sz w:val="26"/>
          <w:szCs w:val="26"/>
        </w:rPr>
        <w:t>Siglas</w:t>
      </w:r>
      <w:r w:rsidR="005C2A26" w:rsidRPr="0037494E">
        <w:rPr>
          <w:rFonts w:cstheme="minorHAnsi"/>
          <w:b/>
          <w:sz w:val="26"/>
          <w:szCs w:val="26"/>
        </w:rPr>
        <w:t xml:space="preserve"> </w:t>
      </w:r>
    </w:p>
    <w:p w14:paraId="5039E8F0" w14:textId="77777777" w:rsidR="00740699" w:rsidRDefault="00740699" w:rsidP="006328D8">
      <w:pPr>
        <w:spacing w:after="120" w:line="264" w:lineRule="auto"/>
        <w:jc w:val="both"/>
        <w:rPr>
          <w:rFonts w:cstheme="minorHAnsi"/>
          <w:b/>
          <w:sz w:val="26"/>
          <w:szCs w:val="26"/>
        </w:rPr>
      </w:pPr>
    </w:p>
    <w:p w14:paraId="4356D416" w14:textId="77777777" w:rsidR="00261E72" w:rsidRPr="0037494E" w:rsidRDefault="00261E72" w:rsidP="006328D8">
      <w:pPr>
        <w:spacing w:after="120" w:line="264" w:lineRule="auto"/>
        <w:jc w:val="both"/>
        <w:rPr>
          <w:rFonts w:cstheme="minorHAnsi"/>
          <w:b/>
          <w:sz w:val="26"/>
          <w:szCs w:val="26"/>
        </w:rPr>
      </w:pPr>
    </w:p>
    <w:p w14:paraId="6B71FDEE" w14:textId="77777777" w:rsidR="00F95FFE" w:rsidRPr="003D07CD" w:rsidRDefault="00F95FFE" w:rsidP="006328D8">
      <w:pPr>
        <w:spacing w:after="120" w:line="264" w:lineRule="auto"/>
        <w:jc w:val="both"/>
        <w:rPr>
          <w:rFonts w:cstheme="minorHAnsi"/>
          <w:sz w:val="24"/>
          <w:szCs w:val="24"/>
        </w:rPr>
      </w:pPr>
      <w:r w:rsidRPr="003D07CD">
        <w:rPr>
          <w:rFonts w:cstheme="minorHAnsi"/>
          <w:sz w:val="24"/>
          <w:szCs w:val="24"/>
        </w:rPr>
        <w:t xml:space="preserve">ACNUR </w:t>
      </w:r>
      <w:r w:rsidRPr="003D07CD">
        <w:rPr>
          <w:rFonts w:cstheme="minorHAnsi"/>
          <w:sz w:val="24"/>
          <w:szCs w:val="24"/>
        </w:rPr>
        <w:tab/>
        <w:t xml:space="preserve">Alto Comisionado de las Naciones Unidas para los Refugiados </w:t>
      </w:r>
    </w:p>
    <w:p w14:paraId="12D13B7C" w14:textId="6F5D0865" w:rsidR="0062632F" w:rsidRPr="003D07CD" w:rsidRDefault="00D91EB6" w:rsidP="006328D8">
      <w:pPr>
        <w:spacing w:after="120" w:line="264" w:lineRule="auto"/>
        <w:jc w:val="both"/>
        <w:rPr>
          <w:rFonts w:cstheme="minorHAnsi"/>
          <w:sz w:val="24"/>
          <w:szCs w:val="24"/>
        </w:rPr>
      </w:pPr>
      <w:r w:rsidRPr="003D07CD">
        <w:rPr>
          <w:rFonts w:cstheme="minorHAnsi"/>
          <w:sz w:val="24"/>
          <w:szCs w:val="24"/>
        </w:rPr>
        <w:t>C</w:t>
      </w:r>
      <w:r w:rsidR="0062632F" w:rsidRPr="003D07CD">
        <w:rPr>
          <w:rFonts w:cstheme="minorHAnsi"/>
          <w:sz w:val="24"/>
          <w:szCs w:val="24"/>
        </w:rPr>
        <w:t xml:space="preserve">F </w:t>
      </w:r>
      <w:r w:rsidR="0062632F" w:rsidRPr="003D07CD">
        <w:rPr>
          <w:rFonts w:cstheme="minorHAnsi"/>
          <w:sz w:val="24"/>
          <w:szCs w:val="24"/>
        </w:rPr>
        <w:tab/>
      </w:r>
      <w:r w:rsidR="0062632F" w:rsidRPr="003D07CD">
        <w:rPr>
          <w:rFonts w:cstheme="minorHAnsi"/>
          <w:sz w:val="24"/>
          <w:szCs w:val="24"/>
        </w:rPr>
        <w:tab/>
        <w:t xml:space="preserve">Comisión </w:t>
      </w:r>
      <w:r w:rsidR="001E3D10" w:rsidRPr="003D07CD">
        <w:rPr>
          <w:rFonts w:cstheme="minorHAnsi"/>
          <w:sz w:val="24"/>
          <w:szCs w:val="24"/>
        </w:rPr>
        <w:t>Forense</w:t>
      </w:r>
      <w:r w:rsidR="0062632F" w:rsidRPr="003D07CD">
        <w:rPr>
          <w:rFonts w:cstheme="minorHAnsi"/>
          <w:sz w:val="24"/>
          <w:szCs w:val="24"/>
        </w:rPr>
        <w:t xml:space="preserve"> de México </w:t>
      </w:r>
    </w:p>
    <w:p w14:paraId="0F27958A" w14:textId="00D16054" w:rsidR="00F95FFE" w:rsidRPr="003D07CD" w:rsidRDefault="007C15F9" w:rsidP="006328D8">
      <w:pPr>
        <w:spacing w:after="120" w:line="264" w:lineRule="auto"/>
        <w:jc w:val="both"/>
        <w:rPr>
          <w:rFonts w:cstheme="minorHAnsi"/>
          <w:sz w:val="24"/>
          <w:szCs w:val="24"/>
        </w:rPr>
      </w:pPr>
      <w:r w:rsidRPr="003D07CD">
        <w:rPr>
          <w:rFonts w:cstheme="minorHAnsi"/>
          <w:sz w:val="24"/>
          <w:szCs w:val="24"/>
        </w:rPr>
        <w:t xml:space="preserve">CEG </w:t>
      </w:r>
      <w:r w:rsidRPr="003D07CD">
        <w:rPr>
          <w:rFonts w:cstheme="minorHAnsi"/>
          <w:sz w:val="24"/>
          <w:szCs w:val="24"/>
        </w:rPr>
        <w:tab/>
      </w:r>
      <w:r w:rsidRPr="003D07CD">
        <w:rPr>
          <w:rFonts w:cstheme="minorHAnsi"/>
          <w:sz w:val="24"/>
          <w:szCs w:val="24"/>
        </w:rPr>
        <w:tab/>
        <w:t>Centro de Estudios d</w:t>
      </w:r>
      <w:r w:rsidR="00F95FFE" w:rsidRPr="003D07CD">
        <w:rPr>
          <w:rFonts w:cstheme="minorHAnsi"/>
          <w:sz w:val="24"/>
          <w:szCs w:val="24"/>
        </w:rPr>
        <w:t>e Guatemala</w:t>
      </w:r>
      <w:r w:rsidR="005C2A26" w:rsidRPr="003D07CD">
        <w:rPr>
          <w:rFonts w:cstheme="minorHAnsi"/>
          <w:sz w:val="24"/>
          <w:szCs w:val="24"/>
        </w:rPr>
        <w:t xml:space="preserve"> </w:t>
      </w:r>
    </w:p>
    <w:p w14:paraId="7CA08F31" w14:textId="77777777" w:rsidR="00F95FFE" w:rsidRPr="003D07CD" w:rsidRDefault="00F95FFE" w:rsidP="006328D8">
      <w:pPr>
        <w:spacing w:after="120" w:line="264" w:lineRule="auto"/>
        <w:jc w:val="both"/>
        <w:rPr>
          <w:rFonts w:cstheme="minorHAnsi"/>
          <w:sz w:val="24"/>
          <w:szCs w:val="24"/>
        </w:rPr>
      </w:pPr>
      <w:r w:rsidRPr="003D07CD">
        <w:rPr>
          <w:rFonts w:cstheme="minorHAnsi"/>
          <w:sz w:val="24"/>
          <w:szCs w:val="24"/>
        </w:rPr>
        <w:t xml:space="preserve">CEG </w:t>
      </w:r>
      <w:r w:rsidRPr="003D07CD">
        <w:rPr>
          <w:rFonts w:cstheme="minorHAnsi"/>
          <w:sz w:val="24"/>
          <w:szCs w:val="24"/>
        </w:rPr>
        <w:tab/>
      </w:r>
      <w:r w:rsidRPr="003D07CD">
        <w:rPr>
          <w:rFonts w:cstheme="minorHAnsi"/>
          <w:sz w:val="24"/>
          <w:szCs w:val="24"/>
        </w:rPr>
        <w:tab/>
        <w:t xml:space="preserve">Conferencia Episcopal de Guatemala </w:t>
      </w:r>
    </w:p>
    <w:p w14:paraId="0CE1C325" w14:textId="77777777" w:rsidR="00F95FFE" w:rsidRPr="003D07CD" w:rsidRDefault="00F95FFE" w:rsidP="006328D8">
      <w:pPr>
        <w:spacing w:after="120" w:line="264" w:lineRule="auto"/>
        <w:jc w:val="both"/>
        <w:rPr>
          <w:rFonts w:cstheme="minorHAnsi"/>
          <w:sz w:val="24"/>
          <w:szCs w:val="24"/>
        </w:rPr>
      </w:pPr>
      <w:r w:rsidRPr="003D07CD">
        <w:rPr>
          <w:rFonts w:cstheme="minorHAnsi"/>
          <w:sz w:val="24"/>
          <w:szCs w:val="24"/>
        </w:rPr>
        <w:t xml:space="preserve">CIDH </w:t>
      </w:r>
      <w:r w:rsidRPr="003D07CD">
        <w:rPr>
          <w:rFonts w:cstheme="minorHAnsi"/>
          <w:sz w:val="24"/>
          <w:szCs w:val="24"/>
        </w:rPr>
        <w:tab/>
      </w:r>
      <w:r w:rsidRPr="003D07CD">
        <w:rPr>
          <w:rFonts w:cstheme="minorHAnsi"/>
          <w:sz w:val="24"/>
          <w:szCs w:val="24"/>
        </w:rPr>
        <w:tab/>
        <w:t xml:space="preserve">Comisión Interamericana de Derechos Humanos </w:t>
      </w:r>
    </w:p>
    <w:p w14:paraId="4C080A74" w14:textId="77777777" w:rsidR="00F95FFE" w:rsidRPr="003D07CD" w:rsidRDefault="00F95FFE" w:rsidP="006328D8">
      <w:pPr>
        <w:spacing w:after="120" w:line="264" w:lineRule="auto"/>
        <w:jc w:val="both"/>
        <w:rPr>
          <w:rFonts w:cstheme="minorHAnsi"/>
          <w:sz w:val="24"/>
          <w:szCs w:val="24"/>
        </w:rPr>
      </w:pPr>
      <w:r w:rsidRPr="003D07CD">
        <w:rPr>
          <w:rFonts w:cstheme="minorHAnsi"/>
          <w:sz w:val="24"/>
          <w:szCs w:val="24"/>
        </w:rPr>
        <w:t>CIRC</w:t>
      </w:r>
      <w:r w:rsidRPr="003D07CD">
        <w:rPr>
          <w:rFonts w:cstheme="minorHAnsi"/>
          <w:sz w:val="24"/>
          <w:szCs w:val="24"/>
        </w:rPr>
        <w:tab/>
      </w:r>
      <w:r w:rsidRPr="003D07CD">
        <w:rPr>
          <w:rFonts w:cstheme="minorHAnsi"/>
          <w:sz w:val="24"/>
          <w:szCs w:val="24"/>
        </w:rPr>
        <w:tab/>
        <w:t>Comité Internacional de la Cruz Roja</w:t>
      </w:r>
    </w:p>
    <w:p w14:paraId="6B85DDD4" w14:textId="77777777" w:rsidR="00F95FFE" w:rsidRPr="003D07CD" w:rsidRDefault="00F95FFE" w:rsidP="006328D8">
      <w:pPr>
        <w:spacing w:after="120" w:line="264" w:lineRule="auto"/>
        <w:jc w:val="both"/>
        <w:rPr>
          <w:rFonts w:cstheme="minorHAnsi"/>
          <w:sz w:val="24"/>
          <w:szCs w:val="24"/>
        </w:rPr>
      </w:pPr>
      <w:r w:rsidRPr="003D07CD">
        <w:rPr>
          <w:rFonts w:cstheme="minorHAnsi"/>
          <w:sz w:val="24"/>
          <w:szCs w:val="24"/>
        </w:rPr>
        <w:t xml:space="preserve">CM </w:t>
      </w:r>
      <w:r w:rsidRPr="003D07CD">
        <w:rPr>
          <w:rFonts w:cstheme="minorHAnsi"/>
          <w:sz w:val="24"/>
          <w:szCs w:val="24"/>
        </w:rPr>
        <w:tab/>
      </w:r>
      <w:r w:rsidRPr="003D07CD">
        <w:rPr>
          <w:rFonts w:cstheme="minorHAnsi"/>
          <w:sz w:val="24"/>
          <w:szCs w:val="24"/>
        </w:rPr>
        <w:tab/>
        <w:t xml:space="preserve">Código de Migración </w:t>
      </w:r>
    </w:p>
    <w:p w14:paraId="099BF81E" w14:textId="17412A00" w:rsidR="00F95FFE" w:rsidRPr="003D07CD" w:rsidRDefault="0071446A" w:rsidP="006328D8">
      <w:pPr>
        <w:spacing w:after="120" w:line="264" w:lineRule="auto"/>
        <w:jc w:val="both"/>
        <w:rPr>
          <w:rFonts w:cstheme="minorHAnsi"/>
          <w:sz w:val="24"/>
          <w:szCs w:val="24"/>
        </w:rPr>
      </w:pPr>
      <w:r w:rsidRPr="003D07CD">
        <w:rPr>
          <w:rFonts w:cstheme="minorHAnsi"/>
          <w:sz w:val="24"/>
          <w:szCs w:val="24"/>
        </w:rPr>
        <w:t>CONAMIGUA</w:t>
      </w:r>
      <w:r w:rsidR="00F95FFE" w:rsidRPr="003D07CD">
        <w:rPr>
          <w:rFonts w:cstheme="minorHAnsi"/>
          <w:sz w:val="24"/>
          <w:szCs w:val="24"/>
        </w:rPr>
        <w:tab/>
        <w:t xml:space="preserve">Consejo Nacional de Atención al Migrante de Guatemala </w:t>
      </w:r>
    </w:p>
    <w:p w14:paraId="3F8A522B" w14:textId="77777777" w:rsidR="00F95FFE" w:rsidRPr="003D07CD" w:rsidRDefault="00F95FFE" w:rsidP="006328D8">
      <w:pPr>
        <w:spacing w:after="120" w:line="264" w:lineRule="auto"/>
        <w:jc w:val="both"/>
        <w:rPr>
          <w:rFonts w:cstheme="minorHAnsi"/>
          <w:sz w:val="24"/>
          <w:szCs w:val="24"/>
        </w:rPr>
      </w:pPr>
      <w:r w:rsidRPr="003D07CD">
        <w:rPr>
          <w:rFonts w:cstheme="minorHAnsi"/>
          <w:sz w:val="24"/>
          <w:szCs w:val="24"/>
        </w:rPr>
        <w:t xml:space="preserve">CPRG </w:t>
      </w:r>
      <w:r w:rsidRPr="003D07CD">
        <w:rPr>
          <w:rFonts w:cstheme="minorHAnsi"/>
          <w:sz w:val="24"/>
          <w:szCs w:val="24"/>
        </w:rPr>
        <w:tab/>
      </w:r>
      <w:r w:rsidRPr="003D07CD">
        <w:rPr>
          <w:rFonts w:cstheme="minorHAnsi"/>
          <w:sz w:val="24"/>
          <w:szCs w:val="24"/>
        </w:rPr>
        <w:tab/>
        <w:t xml:space="preserve">Constitución Política de la República de Guatemala </w:t>
      </w:r>
    </w:p>
    <w:p w14:paraId="1DEC4520" w14:textId="4F09A6C3" w:rsidR="00054D3B" w:rsidRPr="003D07CD" w:rsidRDefault="00054D3B" w:rsidP="006328D8">
      <w:pPr>
        <w:spacing w:after="120" w:line="264" w:lineRule="auto"/>
        <w:ind w:left="1410" w:hanging="1410"/>
        <w:jc w:val="both"/>
        <w:rPr>
          <w:rFonts w:cstheme="minorHAnsi"/>
          <w:sz w:val="24"/>
          <w:szCs w:val="24"/>
        </w:rPr>
      </w:pPr>
      <w:r w:rsidRPr="003D07CD">
        <w:rPr>
          <w:rFonts w:cstheme="minorHAnsi"/>
          <w:sz w:val="24"/>
          <w:szCs w:val="24"/>
          <w:lang w:val="es-MX"/>
        </w:rPr>
        <w:t xml:space="preserve">DIGEEX </w:t>
      </w:r>
      <w:r w:rsidRPr="003D07CD">
        <w:rPr>
          <w:rFonts w:cstheme="minorHAnsi"/>
          <w:sz w:val="24"/>
          <w:szCs w:val="24"/>
          <w:lang w:val="es-MX"/>
        </w:rPr>
        <w:tab/>
        <w:t xml:space="preserve">Dirección General de Educación Extraescolar </w:t>
      </w:r>
    </w:p>
    <w:p w14:paraId="7C8CD6E0" w14:textId="77777777" w:rsidR="00F95FFE" w:rsidRPr="003D07CD" w:rsidRDefault="00F95FFE" w:rsidP="006328D8">
      <w:pPr>
        <w:spacing w:after="120" w:line="264" w:lineRule="auto"/>
        <w:jc w:val="both"/>
        <w:rPr>
          <w:rFonts w:cstheme="minorHAnsi"/>
          <w:sz w:val="24"/>
          <w:szCs w:val="24"/>
        </w:rPr>
      </w:pPr>
      <w:r w:rsidRPr="003D07CD">
        <w:rPr>
          <w:rFonts w:cstheme="minorHAnsi"/>
          <w:sz w:val="24"/>
          <w:szCs w:val="24"/>
        </w:rPr>
        <w:t xml:space="preserve">DGM </w:t>
      </w:r>
      <w:r w:rsidRPr="003D07CD">
        <w:rPr>
          <w:rFonts w:cstheme="minorHAnsi"/>
          <w:sz w:val="24"/>
          <w:szCs w:val="24"/>
        </w:rPr>
        <w:tab/>
      </w:r>
      <w:r w:rsidRPr="003D07CD">
        <w:rPr>
          <w:rFonts w:cstheme="minorHAnsi"/>
          <w:sz w:val="24"/>
          <w:szCs w:val="24"/>
        </w:rPr>
        <w:tab/>
        <w:t xml:space="preserve">Dirección General de Migración </w:t>
      </w:r>
    </w:p>
    <w:p w14:paraId="421C4490" w14:textId="77777777" w:rsidR="00F95FFE" w:rsidRPr="003D07CD" w:rsidRDefault="00F95FFE" w:rsidP="006328D8">
      <w:pPr>
        <w:spacing w:after="120" w:line="264" w:lineRule="auto"/>
        <w:jc w:val="both"/>
        <w:rPr>
          <w:rFonts w:cstheme="minorHAnsi"/>
          <w:sz w:val="24"/>
          <w:szCs w:val="24"/>
        </w:rPr>
      </w:pPr>
      <w:r w:rsidRPr="003D07CD">
        <w:rPr>
          <w:rFonts w:cstheme="minorHAnsi"/>
          <w:sz w:val="24"/>
          <w:szCs w:val="24"/>
        </w:rPr>
        <w:t xml:space="preserve">DPI </w:t>
      </w:r>
      <w:r w:rsidRPr="003D07CD">
        <w:rPr>
          <w:rFonts w:cstheme="minorHAnsi"/>
          <w:sz w:val="24"/>
          <w:szCs w:val="24"/>
        </w:rPr>
        <w:tab/>
      </w:r>
      <w:r w:rsidRPr="003D07CD">
        <w:rPr>
          <w:rFonts w:cstheme="minorHAnsi"/>
          <w:sz w:val="24"/>
          <w:szCs w:val="24"/>
        </w:rPr>
        <w:tab/>
        <w:t xml:space="preserve">Documento Personal de Identificación </w:t>
      </w:r>
    </w:p>
    <w:p w14:paraId="517F2573" w14:textId="77777777" w:rsidR="00F95FFE" w:rsidRPr="003D07CD" w:rsidRDefault="00F95FFE" w:rsidP="006328D8">
      <w:pPr>
        <w:spacing w:after="120" w:line="264" w:lineRule="auto"/>
        <w:jc w:val="both"/>
        <w:rPr>
          <w:rFonts w:cstheme="minorHAnsi"/>
          <w:sz w:val="24"/>
          <w:szCs w:val="24"/>
        </w:rPr>
      </w:pPr>
      <w:r w:rsidRPr="003D07CD">
        <w:rPr>
          <w:rFonts w:cstheme="minorHAnsi"/>
          <w:sz w:val="24"/>
          <w:szCs w:val="24"/>
        </w:rPr>
        <w:t xml:space="preserve">ECAP </w:t>
      </w:r>
      <w:r w:rsidRPr="003D07CD">
        <w:rPr>
          <w:rFonts w:cstheme="minorHAnsi"/>
          <w:sz w:val="24"/>
          <w:szCs w:val="24"/>
        </w:rPr>
        <w:tab/>
      </w:r>
      <w:r w:rsidRPr="003D07CD">
        <w:rPr>
          <w:rFonts w:cstheme="minorHAnsi"/>
          <w:sz w:val="24"/>
          <w:szCs w:val="24"/>
        </w:rPr>
        <w:tab/>
        <w:t xml:space="preserve">Equipo de Estudios Comunitarios y Acción Psicosocial </w:t>
      </w:r>
    </w:p>
    <w:p w14:paraId="15CC7E27" w14:textId="77777777" w:rsidR="00F95FFE" w:rsidRPr="003D07CD" w:rsidRDefault="00F95FFE" w:rsidP="006328D8">
      <w:pPr>
        <w:spacing w:after="120" w:line="264" w:lineRule="auto"/>
        <w:jc w:val="both"/>
        <w:rPr>
          <w:rFonts w:cstheme="minorHAnsi"/>
          <w:sz w:val="24"/>
          <w:szCs w:val="24"/>
        </w:rPr>
      </w:pPr>
      <w:r w:rsidRPr="003D07CD">
        <w:rPr>
          <w:rFonts w:cstheme="minorHAnsi"/>
          <w:sz w:val="24"/>
          <w:szCs w:val="24"/>
        </w:rPr>
        <w:t xml:space="preserve">EUA </w:t>
      </w:r>
      <w:r w:rsidRPr="003D07CD">
        <w:rPr>
          <w:rFonts w:cstheme="minorHAnsi"/>
          <w:sz w:val="24"/>
          <w:szCs w:val="24"/>
        </w:rPr>
        <w:tab/>
      </w:r>
      <w:r w:rsidRPr="003D07CD">
        <w:rPr>
          <w:rFonts w:cstheme="minorHAnsi"/>
          <w:sz w:val="24"/>
          <w:szCs w:val="24"/>
        </w:rPr>
        <w:tab/>
        <w:t>Estados Unidos de América</w:t>
      </w:r>
    </w:p>
    <w:p w14:paraId="61105BAF" w14:textId="300A4B3D" w:rsidR="00F95FFE" w:rsidRPr="003D07CD" w:rsidRDefault="00F95FFE" w:rsidP="006328D8">
      <w:pPr>
        <w:spacing w:after="120" w:line="264" w:lineRule="auto"/>
        <w:jc w:val="both"/>
        <w:rPr>
          <w:rFonts w:cstheme="minorHAnsi"/>
          <w:sz w:val="24"/>
          <w:szCs w:val="24"/>
        </w:rPr>
      </w:pPr>
      <w:r w:rsidRPr="003D07CD">
        <w:rPr>
          <w:rFonts w:cstheme="minorHAnsi"/>
          <w:sz w:val="24"/>
          <w:szCs w:val="24"/>
        </w:rPr>
        <w:t xml:space="preserve">FAFG </w:t>
      </w:r>
      <w:r w:rsidRPr="003D07CD">
        <w:rPr>
          <w:rFonts w:cstheme="minorHAnsi"/>
          <w:sz w:val="24"/>
          <w:szCs w:val="24"/>
        </w:rPr>
        <w:tab/>
      </w:r>
      <w:r w:rsidRPr="003D07CD">
        <w:rPr>
          <w:rFonts w:cstheme="minorHAnsi"/>
          <w:sz w:val="24"/>
          <w:szCs w:val="24"/>
        </w:rPr>
        <w:tab/>
        <w:t>Fundación de Antropología Forense de Guatemala</w:t>
      </w:r>
      <w:r w:rsidR="005C2A26" w:rsidRPr="003D07CD">
        <w:rPr>
          <w:rFonts w:cstheme="minorHAnsi"/>
          <w:sz w:val="24"/>
          <w:szCs w:val="24"/>
        </w:rPr>
        <w:t xml:space="preserve"> </w:t>
      </w:r>
    </w:p>
    <w:p w14:paraId="4B9A2748" w14:textId="77777777" w:rsidR="00F95FFE" w:rsidRPr="003D07CD" w:rsidRDefault="00F95FFE" w:rsidP="006328D8">
      <w:pPr>
        <w:spacing w:after="120" w:line="264" w:lineRule="auto"/>
        <w:jc w:val="both"/>
        <w:rPr>
          <w:rFonts w:cstheme="minorHAnsi"/>
          <w:sz w:val="24"/>
          <w:szCs w:val="24"/>
        </w:rPr>
      </w:pPr>
      <w:r w:rsidRPr="003D07CD">
        <w:rPr>
          <w:rFonts w:cstheme="minorHAnsi"/>
          <w:sz w:val="24"/>
          <w:szCs w:val="24"/>
        </w:rPr>
        <w:t xml:space="preserve">FAG </w:t>
      </w:r>
      <w:r w:rsidRPr="003D07CD">
        <w:rPr>
          <w:rFonts w:cstheme="minorHAnsi"/>
          <w:sz w:val="24"/>
          <w:szCs w:val="24"/>
        </w:rPr>
        <w:tab/>
      </w:r>
      <w:r w:rsidRPr="003D07CD">
        <w:rPr>
          <w:rFonts w:cstheme="minorHAnsi"/>
          <w:sz w:val="24"/>
          <w:szCs w:val="24"/>
        </w:rPr>
        <w:tab/>
        <w:t xml:space="preserve">Fuerza Aérea Guatemalteca </w:t>
      </w:r>
    </w:p>
    <w:p w14:paraId="73E1E5C5" w14:textId="77777777" w:rsidR="00F95FFE" w:rsidRDefault="00F95FFE" w:rsidP="006328D8">
      <w:pPr>
        <w:spacing w:after="120" w:line="264" w:lineRule="auto"/>
        <w:jc w:val="both"/>
        <w:rPr>
          <w:rFonts w:cstheme="minorHAnsi"/>
          <w:sz w:val="24"/>
          <w:szCs w:val="24"/>
        </w:rPr>
      </w:pPr>
      <w:r w:rsidRPr="003D07CD">
        <w:rPr>
          <w:rFonts w:cstheme="minorHAnsi"/>
          <w:sz w:val="24"/>
          <w:szCs w:val="24"/>
        </w:rPr>
        <w:t xml:space="preserve">FJEDD </w:t>
      </w:r>
      <w:r w:rsidRPr="003D07CD">
        <w:rPr>
          <w:rFonts w:cstheme="minorHAnsi"/>
          <w:sz w:val="24"/>
          <w:szCs w:val="24"/>
        </w:rPr>
        <w:tab/>
      </w:r>
      <w:r w:rsidRPr="003D07CD">
        <w:rPr>
          <w:rFonts w:cstheme="minorHAnsi"/>
          <w:sz w:val="24"/>
          <w:szCs w:val="24"/>
        </w:rPr>
        <w:tab/>
        <w:t xml:space="preserve">Fundación para la Justicia y el Estado Democrático de Derecho </w:t>
      </w:r>
    </w:p>
    <w:p w14:paraId="78B28CB6" w14:textId="790FBF1F" w:rsidR="00767A8A" w:rsidRPr="003D07CD" w:rsidRDefault="00767A8A" w:rsidP="00767A8A">
      <w:pPr>
        <w:spacing w:after="120" w:line="264" w:lineRule="auto"/>
        <w:jc w:val="both"/>
        <w:rPr>
          <w:rFonts w:cstheme="minorHAnsi"/>
          <w:sz w:val="24"/>
          <w:szCs w:val="24"/>
        </w:rPr>
      </w:pPr>
      <w:r w:rsidRPr="00E66E2E">
        <w:rPr>
          <w:rFonts w:cstheme="minorHAnsi"/>
          <w:sz w:val="24"/>
          <w:szCs w:val="24"/>
        </w:rPr>
        <w:t>FMTF</w:t>
      </w:r>
      <w:r>
        <w:rPr>
          <w:rFonts w:cstheme="minorHAnsi"/>
          <w:sz w:val="24"/>
          <w:szCs w:val="24"/>
        </w:rPr>
        <w:tab/>
      </w:r>
      <w:r>
        <w:rPr>
          <w:rFonts w:cstheme="minorHAnsi"/>
          <w:sz w:val="24"/>
          <w:szCs w:val="24"/>
        </w:rPr>
        <w:tab/>
      </w:r>
      <w:r w:rsidRPr="00E66E2E">
        <w:rPr>
          <w:rFonts w:cstheme="minorHAnsi"/>
          <w:sz w:val="24"/>
          <w:szCs w:val="24"/>
        </w:rPr>
        <w:t xml:space="preserve">Forma Migratoria de Trabajador Fronterizo </w:t>
      </w:r>
      <w:r w:rsidRPr="00767A8A">
        <w:rPr>
          <w:rFonts w:cstheme="minorHAnsi"/>
          <w:sz w:val="24"/>
          <w:szCs w:val="24"/>
        </w:rPr>
        <w:t>(en México)</w:t>
      </w:r>
    </w:p>
    <w:p w14:paraId="3C38B6FE" w14:textId="77777777" w:rsidR="00F95FFE" w:rsidRPr="003D07CD" w:rsidRDefault="00F95FFE" w:rsidP="006328D8">
      <w:pPr>
        <w:spacing w:after="120" w:line="264" w:lineRule="auto"/>
        <w:jc w:val="both"/>
        <w:rPr>
          <w:rFonts w:cstheme="minorHAnsi"/>
          <w:sz w:val="24"/>
          <w:szCs w:val="24"/>
        </w:rPr>
      </w:pPr>
      <w:r w:rsidRPr="003D07CD">
        <w:rPr>
          <w:rFonts w:cstheme="minorHAnsi"/>
          <w:sz w:val="24"/>
          <w:szCs w:val="24"/>
        </w:rPr>
        <w:t xml:space="preserve">GA </w:t>
      </w:r>
      <w:r w:rsidRPr="003D07CD">
        <w:rPr>
          <w:rFonts w:cstheme="minorHAnsi"/>
          <w:sz w:val="24"/>
          <w:szCs w:val="24"/>
        </w:rPr>
        <w:tab/>
      </w:r>
      <w:r w:rsidRPr="003D07CD">
        <w:rPr>
          <w:rFonts w:cstheme="minorHAnsi"/>
          <w:sz w:val="24"/>
          <w:szCs w:val="24"/>
        </w:rPr>
        <w:tab/>
        <w:t xml:space="preserve">Grupo Articulador de Sociedad Civil en Materia Migratoria </w:t>
      </w:r>
    </w:p>
    <w:p w14:paraId="66D11500" w14:textId="7EA2D331" w:rsidR="00F95FFE" w:rsidRPr="003D07CD" w:rsidRDefault="00122771" w:rsidP="006328D8">
      <w:pPr>
        <w:spacing w:after="120" w:line="264" w:lineRule="auto"/>
        <w:jc w:val="both"/>
        <w:rPr>
          <w:rFonts w:cstheme="minorHAnsi"/>
          <w:sz w:val="24"/>
          <w:szCs w:val="24"/>
        </w:rPr>
      </w:pPr>
      <w:r w:rsidRPr="003D07CD">
        <w:rPr>
          <w:rFonts w:cstheme="minorHAnsi"/>
          <w:sz w:val="24"/>
          <w:szCs w:val="24"/>
        </w:rPr>
        <w:t>INCEDES</w:t>
      </w:r>
      <w:r w:rsidR="00F95FFE" w:rsidRPr="003D07CD">
        <w:rPr>
          <w:rFonts w:cstheme="minorHAnsi"/>
          <w:sz w:val="24"/>
          <w:szCs w:val="24"/>
        </w:rPr>
        <w:tab/>
        <w:t xml:space="preserve">Instituto Centroamericano de Estudios Sociales y Desarrollo </w:t>
      </w:r>
    </w:p>
    <w:p w14:paraId="7E1F7BF6" w14:textId="4872CEBE" w:rsidR="00F95FFE" w:rsidRPr="003D07CD" w:rsidRDefault="00867EBB" w:rsidP="006328D8">
      <w:pPr>
        <w:spacing w:after="120" w:line="264" w:lineRule="auto"/>
        <w:jc w:val="both"/>
        <w:rPr>
          <w:rFonts w:cstheme="minorHAnsi"/>
          <w:sz w:val="24"/>
          <w:szCs w:val="24"/>
        </w:rPr>
      </w:pPr>
      <w:r w:rsidRPr="003D07CD">
        <w:rPr>
          <w:rFonts w:cstheme="minorHAnsi"/>
          <w:sz w:val="24"/>
          <w:szCs w:val="24"/>
        </w:rPr>
        <w:t>INILAB</w:t>
      </w:r>
      <w:r w:rsidR="00F95FFE" w:rsidRPr="003D07CD">
        <w:rPr>
          <w:rFonts w:cstheme="minorHAnsi"/>
          <w:sz w:val="24"/>
          <w:szCs w:val="24"/>
        </w:rPr>
        <w:tab/>
      </w:r>
      <w:r w:rsidR="00F95FFE" w:rsidRPr="003D07CD">
        <w:rPr>
          <w:rFonts w:cstheme="minorHAnsi"/>
          <w:sz w:val="24"/>
          <w:szCs w:val="24"/>
        </w:rPr>
        <w:tab/>
        <w:t xml:space="preserve">Iniciativa Regional sobre Movilidad Laboral </w:t>
      </w:r>
    </w:p>
    <w:p w14:paraId="18E379D7" w14:textId="77777777" w:rsidR="00F95FFE" w:rsidRPr="003D07CD" w:rsidRDefault="00F95FFE" w:rsidP="006328D8">
      <w:pPr>
        <w:spacing w:after="120" w:line="264" w:lineRule="auto"/>
        <w:jc w:val="both"/>
        <w:rPr>
          <w:rFonts w:cstheme="minorHAnsi"/>
          <w:sz w:val="24"/>
          <w:szCs w:val="24"/>
        </w:rPr>
      </w:pPr>
      <w:r w:rsidRPr="003D07CD">
        <w:rPr>
          <w:rFonts w:cstheme="minorHAnsi"/>
          <w:sz w:val="24"/>
          <w:szCs w:val="24"/>
        </w:rPr>
        <w:t xml:space="preserve">INM </w:t>
      </w:r>
      <w:r w:rsidRPr="003D07CD">
        <w:rPr>
          <w:rFonts w:cstheme="minorHAnsi"/>
          <w:sz w:val="24"/>
          <w:szCs w:val="24"/>
        </w:rPr>
        <w:tab/>
      </w:r>
      <w:r w:rsidRPr="003D07CD">
        <w:rPr>
          <w:rFonts w:cstheme="minorHAnsi"/>
          <w:sz w:val="24"/>
          <w:szCs w:val="24"/>
        </w:rPr>
        <w:tab/>
        <w:t xml:space="preserve">Instituto Nacional de Migración de México </w:t>
      </w:r>
    </w:p>
    <w:p w14:paraId="71D75A05" w14:textId="77777777" w:rsidR="0000654A" w:rsidRPr="003D07CD" w:rsidRDefault="00F95FFE" w:rsidP="006328D8">
      <w:pPr>
        <w:spacing w:after="120" w:line="264" w:lineRule="auto"/>
        <w:jc w:val="both"/>
        <w:rPr>
          <w:rFonts w:cstheme="minorHAnsi"/>
          <w:sz w:val="24"/>
          <w:szCs w:val="24"/>
        </w:rPr>
      </w:pPr>
      <w:r w:rsidRPr="003D07CD">
        <w:rPr>
          <w:rFonts w:cstheme="minorHAnsi"/>
          <w:sz w:val="24"/>
          <w:szCs w:val="24"/>
        </w:rPr>
        <w:t xml:space="preserve">LGBTI </w:t>
      </w:r>
      <w:r w:rsidRPr="003D07CD">
        <w:rPr>
          <w:rFonts w:cstheme="minorHAnsi"/>
          <w:sz w:val="24"/>
          <w:szCs w:val="24"/>
        </w:rPr>
        <w:tab/>
      </w:r>
      <w:r w:rsidRPr="003D07CD">
        <w:rPr>
          <w:rFonts w:cstheme="minorHAnsi"/>
          <w:sz w:val="24"/>
          <w:szCs w:val="24"/>
        </w:rPr>
        <w:tab/>
        <w:t>Lesbianas, gays, bisexuales, trans</w:t>
      </w:r>
      <w:r w:rsidR="00591C83" w:rsidRPr="003D07CD">
        <w:rPr>
          <w:rFonts w:cstheme="minorHAnsi"/>
          <w:sz w:val="24"/>
          <w:szCs w:val="24"/>
        </w:rPr>
        <w:t>exuales</w:t>
      </w:r>
      <w:r w:rsidRPr="003D07CD">
        <w:rPr>
          <w:rFonts w:cstheme="minorHAnsi"/>
          <w:sz w:val="24"/>
          <w:szCs w:val="24"/>
        </w:rPr>
        <w:t xml:space="preserve"> e in</w:t>
      </w:r>
      <w:r w:rsidR="00591C83" w:rsidRPr="003D07CD">
        <w:rPr>
          <w:rFonts w:cstheme="minorHAnsi"/>
          <w:sz w:val="24"/>
          <w:szCs w:val="24"/>
        </w:rPr>
        <w:t>tersexuales</w:t>
      </w:r>
      <w:r w:rsidR="00FE4056" w:rsidRPr="003D07CD">
        <w:rPr>
          <w:rFonts w:cstheme="minorHAnsi"/>
          <w:sz w:val="24"/>
          <w:szCs w:val="24"/>
        </w:rPr>
        <w:t xml:space="preserve"> </w:t>
      </w:r>
    </w:p>
    <w:p w14:paraId="69732CB6" w14:textId="6DA56308" w:rsidR="00F95FFE" w:rsidRPr="003D07CD" w:rsidRDefault="00F95FFE" w:rsidP="006328D8">
      <w:pPr>
        <w:spacing w:after="120" w:line="264" w:lineRule="auto"/>
        <w:jc w:val="both"/>
        <w:rPr>
          <w:rFonts w:cstheme="minorHAnsi"/>
          <w:sz w:val="24"/>
          <w:szCs w:val="24"/>
        </w:rPr>
      </w:pPr>
      <w:r w:rsidRPr="003D07CD">
        <w:rPr>
          <w:rFonts w:cstheme="minorHAnsi"/>
          <w:sz w:val="24"/>
          <w:szCs w:val="24"/>
        </w:rPr>
        <w:t>MAE</w:t>
      </w:r>
      <w:r w:rsidR="005B6999" w:rsidRPr="003D07CD">
        <w:rPr>
          <w:rFonts w:cstheme="minorHAnsi"/>
          <w:sz w:val="24"/>
          <w:szCs w:val="24"/>
        </w:rPr>
        <w:t xml:space="preserve"> </w:t>
      </w:r>
      <w:r w:rsidR="005B6999" w:rsidRPr="003D07CD">
        <w:rPr>
          <w:rFonts w:cstheme="minorHAnsi"/>
          <w:sz w:val="24"/>
          <w:szCs w:val="24"/>
        </w:rPr>
        <w:tab/>
      </w:r>
      <w:r w:rsidR="005B6999" w:rsidRPr="003D07CD">
        <w:rPr>
          <w:rFonts w:cstheme="minorHAnsi"/>
          <w:sz w:val="24"/>
          <w:szCs w:val="24"/>
        </w:rPr>
        <w:tab/>
      </w:r>
      <w:r w:rsidR="00A010D6" w:rsidRPr="003D07CD">
        <w:rPr>
          <w:rFonts w:eastAsia="Times New Roman" w:cstheme="minorHAnsi"/>
          <w:sz w:val="24"/>
          <w:szCs w:val="24"/>
          <w:lang w:eastAsia="es-GT"/>
        </w:rPr>
        <w:t>Mecanismo de Apoyo Exterior Mexicano de Búsqueda e Investigación</w:t>
      </w:r>
    </w:p>
    <w:p w14:paraId="028721A8" w14:textId="44791349" w:rsidR="00F95FFE" w:rsidRPr="003D07CD" w:rsidRDefault="00122771" w:rsidP="006328D8">
      <w:pPr>
        <w:spacing w:after="120" w:line="264" w:lineRule="auto"/>
        <w:jc w:val="both"/>
        <w:rPr>
          <w:rFonts w:cstheme="minorHAnsi"/>
          <w:sz w:val="24"/>
          <w:szCs w:val="24"/>
        </w:rPr>
      </w:pPr>
      <w:r w:rsidRPr="003D07CD">
        <w:rPr>
          <w:rFonts w:cstheme="minorHAnsi"/>
          <w:sz w:val="24"/>
          <w:szCs w:val="24"/>
        </w:rPr>
        <w:t>MENAMIG</w:t>
      </w:r>
      <w:r w:rsidR="00F95FFE" w:rsidRPr="003D07CD">
        <w:rPr>
          <w:rFonts w:cstheme="minorHAnsi"/>
          <w:sz w:val="24"/>
          <w:szCs w:val="24"/>
        </w:rPr>
        <w:tab/>
        <w:t>Mesa Nacional para las Migraciones en Guatemala</w:t>
      </w:r>
    </w:p>
    <w:p w14:paraId="1522CDDA" w14:textId="067D7ECD" w:rsidR="00F95FFE" w:rsidRPr="003D07CD" w:rsidRDefault="00122771" w:rsidP="006328D8">
      <w:pPr>
        <w:spacing w:after="120" w:line="264" w:lineRule="auto"/>
        <w:jc w:val="both"/>
        <w:rPr>
          <w:rFonts w:cstheme="minorHAnsi"/>
          <w:sz w:val="24"/>
          <w:szCs w:val="24"/>
        </w:rPr>
      </w:pPr>
      <w:r w:rsidRPr="003D07CD">
        <w:rPr>
          <w:rFonts w:cstheme="minorHAnsi"/>
          <w:sz w:val="24"/>
          <w:szCs w:val="24"/>
        </w:rPr>
        <w:t>MINEDUC</w:t>
      </w:r>
      <w:r w:rsidR="00F95FFE" w:rsidRPr="003D07CD">
        <w:rPr>
          <w:rFonts w:cstheme="minorHAnsi"/>
          <w:sz w:val="24"/>
          <w:szCs w:val="24"/>
        </w:rPr>
        <w:tab/>
        <w:t xml:space="preserve">Ministerio de Educación </w:t>
      </w:r>
    </w:p>
    <w:p w14:paraId="733FD0ED" w14:textId="77777777" w:rsidR="00F95FFE" w:rsidRPr="003D07CD" w:rsidRDefault="00F95FFE" w:rsidP="006328D8">
      <w:pPr>
        <w:spacing w:after="120" w:line="264" w:lineRule="auto"/>
        <w:jc w:val="both"/>
        <w:rPr>
          <w:rFonts w:cstheme="minorHAnsi"/>
          <w:sz w:val="24"/>
          <w:szCs w:val="24"/>
        </w:rPr>
      </w:pPr>
      <w:r w:rsidRPr="003D07CD">
        <w:rPr>
          <w:rFonts w:cstheme="minorHAnsi"/>
          <w:sz w:val="24"/>
          <w:szCs w:val="24"/>
        </w:rPr>
        <w:t>MINEX</w:t>
      </w:r>
      <w:r w:rsidRPr="003D07CD">
        <w:rPr>
          <w:rFonts w:cstheme="minorHAnsi"/>
          <w:sz w:val="24"/>
          <w:szCs w:val="24"/>
        </w:rPr>
        <w:tab/>
      </w:r>
      <w:r w:rsidRPr="003D07CD">
        <w:rPr>
          <w:rFonts w:cstheme="minorHAnsi"/>
          <w:sz w:val="24"/>
          <w:szCs w:val="24"/>
        </w:rPr>
        <w:tab/>
        <w:t xml:space="preserve">Ministerio de Relaciones Exteriores </w:t>
      </w:r>
    </w:p>
    <w:p w14:paraId="723F15CC" w14:textId="4850A038" w:rsidR="00F95FFE" w:rsidRPr="003D07CD" w:rsidRDefault="00494E68" w:rsidP="006328D8">
      <w:pPr>
        <w:spacing w:after="120" w:line="264" w:lineRule="auto"/>
        <w:jc w:val="both"/>
        <w:rPr>
          <w:rFonts w:cstheme="minorHAnsi"/>
          <w:sz w:val="24"/>
          <w:szCs w:val="24"/>
        </w:rPr>
      </w:pPr>
      <w:r w:rsidRPr="003D07CD">
        <w:rPr>
          <w:rFonts w:cstheme="minorHAnsi"/>
          <w:sz w:val="24"/>
          <w:szCs w:val="24"/>
        </w:rPr>
        <w:t>MINGOB</w:t>
      </w:r>
      <w:r w:rsidR="00F95FFE" w:rsidRPr="003D07CD">
        <w:rPr>
          <w:rFonts w:cstheme="minorHAnsi"/>
          <w:sz w:val="24"/>
          <w:szCs w:val="24"/>
        </w:rPr>
        <w:tab/>
        <w:t xml:space="preserve">Ministerio de Gobernación </w:t>
      </w:r>
    </w:p>
    <w:p w14:paraId="79341D21" w14:textId="77777777" w:rsidR="00F95FFE" w:rsidRPr="003D07CD" w:rsidRDefault="00F95FFE" w:rsidP="006328D8">
      <w:pPr>
        <w:spacing w:after="120" w:line="264" w:lineRule="auto"/>
        <w:jc w:val="both"/>
        <w:rPr>
          <w:rFonts w:cstheme="minorHAnsi"/>
          <w:sz w:val="24"/>
          <w:szCs w:val="24"/>
        </w:rPr>
      </w:pPr>
      <w:r w:rsidRPr="003D07CD">
        <w:rPr>
          <w:rFonts w:cstheme="minorHAnsi"/>
          <w:sz w:val="24"/>
          <w:szCs w:val="24"/>
        </w:rPr>
        <w:t xml:space="preserve">MSPAS </w:t>
      </w:r>
      <w:r w:rsidRPr="003D07CD">
        <w:rPr>
          <w:rFonts w:cstheme="minorHAnsi"/>
          <w:sz w:val="24"/>
          <w:szCs w:val="24"/>
        </w:rPr>
        <w:tab/>
        <w:t xml:space="preserve">Ministerio de Salud Pública y Asistencia Social </w:t>
      </w:r>
    </w:p>
    <w:p w14:paraId="5F4E7C17" w14:textId="49558140" w:rsidR="00F95FFE" w:rsidRPr="003D07CD" w:rsidRDefault="00494E68" w:rsidP="006328D8">
      <w:pPr>
        <w:spacing w:after="120" w:line="264" w:lineRule="auto"/>
        <w:jc w:val="both"/>
        <w:rPr>
          <w:rFonts w:cstheme="minorHAnsi"/>
          <w:sz w:val="24"/>
          <w:szCs w:val="24"/>
        </w:rPr>
      </w:pPr>
      <w:r w:rsidRPr="003D07CD">
        <w:rPr>
          <w:rFonts w:cstheme="minorHAnsi"/>
          <w:sz w:val="24"/>
          <w:szCs w:val="24"/>
        </w:rPr>
        <w:t>MINTRAB</w:t>
      </w:r>
      <w:r w:rsidR="00F95FFE" w:rsidRPr="003D07CD">
        <w:rPr>
          <w:rFonts w:cstheme="minorHAnsi"/>
          <w:sz w:val="24"/>
          <w:szCs w:val="24"/>
        </w:rPr>
        <w:t xml:space="preserve"> </w:t>
      </w:r>
      <w:r w:rsidR="00F95FFE" w:rsidRPr="003D07CD">
        <w:rPr>
          <w:rFonts w:cstheme="minorHAnsi"/>
          <w:sz w:val="24"/>
          <w:szCs w:val="24"/>
        </w:rPr>
        <w:tab/>
        <w:t xml:space="preserve">Ministerio de Trabajo y Previsión Social </w:t>
      </w:r>
    </w:p>
    <w:p w14:paraId="60FB56FE" w14:textId="77777777" w:rsidR="00F95FFE" w:rsidRPr="003D07CD" w:rsidRDefault="00F95FFE" w:rsidP="006328D8">
      <w:pPr>
        <w:spacing w:after="120" w:line="264" w:lineRule="auto"/>
        <w:jc w:val="both"/>
        <w:rPr>
          <w:rFonts w:cstheme="minorHAnsi"/>
          <w:sz w:val="24"/>
          <w:szCs w:val="24"/>
        </w:rPr>
      </w:pPr>
      <w:r w:rsidRPr="003D07CD">
        <w:rPr>
          <w:rFonts w:cstheme="minorHAnsi"/>
          <w:sz w:val="24"/>
          <w:szCs w:val="24"/>
        </w:rPr>
        <w:t xml:space="preserve">MTMG </w:t>
      </w:r>
      <w:r w:rsidRPr="003D07CD">
        <w:rPr>
          <w:rFonts w:cstheme="minorHAnsi"/>
          <w:sz w:val="24"/>
          <w:szCs w:val="24"/>
        </w:rPr>
        <w:tab/>
        <w:t xml:space="preserve">Mesa de Coordinación Transfronteriza Migraciones y Género </w:t>
      </w:r>
    </w:p>
    <w:p w14:paraId="254549E8" w14:textId="77777777" w:rsidR="00F95FFE" w:rsidRPr="003D07CD" w:rsidRDefault="00F95FFE" w:rsidP="006328D8">
      <w:pPr>
        <w:spacing w:after="120" w:line="264" w:lineRule="auto"/>
        <w:jc w:val="both"/>
        <w:rPr>
          <w:rFonts w:cstheme="minorHAnsi"/>
          <w:sz w:val="24"/>
          <w:szCs w:val="24"/>
        </w:rPr>
      </w:pPr>
      <w:r w:rsidRPr="003D07CD">
        <w:rPr>
          <w:rFonts w:cstheme="minorHAnsi"/>
          <w:sz w:val="24"/>
          <w:szCs w:val="24"/>
        </w:rPr>
        <w:t xml:space="preserve">NNA </w:t>
      </w:r>
      <w:r w:rsidRPr="003D07CD">
        <w:rPr>
          <w:rFonts w:cstheme="minorHAnsi"/>
          <w:sz w:val="24"/>
          <w:szCs w:val="24"/>
        </w:rPr>
        <w:tab/>
      </w:r>
      <w:r w:rsidRPr="003D07CD">
        <w:rPr>
          <w:rFonts w:cstheme="minorHAnsi"/>
          <w:sz w:val="24"/>
          <w:szCs w:val="24"/>
        </w:rPr>
        <w:tab/>
        <w:t xml:space="preserve">Niñas, Niños y Adolescentes </w:t>
      </w:r>
    </w:p>
    <w:p w14:paraId="6E3117E1" w14:textId="77777777" w:rsidR="00F95FFE" w:rsidRPr="003D07CD" w:rsidRDefault="00F95FFE" w:rsidP="006328D8">
      <w:pPr>
        <w:spacing w:after="120" w:line="264" w:lineRule="auto"/>
        <w:jc w:val="both"/>
        <w:rPr>
          <w:rFonts w:cstheme="minorHAnsi"/>
          <w:sz w:val="24"/>
          <w:szCs w:val="24"/>
        </w:rPr>
      </w:pPr>
      <w:r w:rsidRPr="003D07CD">
        <w:rPr>
          <w:rFonts w:cstheme="minorHAnsi"/>
          <w:sz w:val="24"/>
          <w:szCs w:val="24"/>
        </w:rPr>
        <w:t xml:space="preserve">OIM </w:t>
      </w:r>
      <w:r w:rsidRPr="003D07CD">
        <w:rPr>
          <w:rFonts w:cstheme="minorHAnsi"/>
          <w:sz w:val="24"/>
          <w:szCs w:val="24"/>
        </w:rPr>
        <w:tab/>
      </w:r>
      <w:r w:rsidRPr="003D07CD">
        <w:rPr>
          <w:rFonts w:cstheme="minorHAnsi"/>
          <w:sz w:val="24"/>
          <w:szCs w:val="24"/>
        </w:rPr>
        <w:tab/>
        <w:t xml:space="preserve">Organización Internacional para las Migraciones </w:t>
      </w:r>
    </w:p>
    <w:p w14:paraId="6C6E0154" w14:textId="77777777" w:rsidR="00F95FFE" w:rsidRPr="003D07CD" w:rsidRDefault="00F95FFE" w:rsidP="006328D8">
      <w:pPr>
        <w:spacing w:after="120" w:line="264" w:lineRule="auto"/>
        <w:jc w:val="both"/>
        <w:rPr>
          <w:rFonts w:cstheme="minorHAnsi"/>
          <w:sz w:val="24"/>
          <w:szCs w:val="24"/>
        </w:rPr>
      </w:pPr>
      <w:r w:rsidRPr="003D07CD">
        <w:rPr>
          <w:rFonts w:cstheme="minorHAnsi"/>
          <w:sz w:val="24"/>
          <w:szCs w:val="24"/>
        </w:rPr>
        <w:t xml:space="preserve">OIT </w:t>
      </w:r>
      <w:r w:rsidRPr="003D07CD">
        <w:rPr>
          <w:rFonts w:cstheme="minorHAnsi"/>
          <w:sz w:val="24"/>
          <w:szCs w:val="24"/>
        </w:rPr>
        <w:tab/>
      </w:r>
      <w:r w:rsidRPr="003D07CD">
        <w:rPr>
          <w:rFonts w:cstheme="minorHAnsi"/>
          <w:sz w:val="24"/>
          <w:szCs w:val="24"/>
        </w:rPr>
        <w:tab/>
        <w:t xml:space="preserve">Organización Internacional del Trabajo </w:t>
      </w:r>
    </w:p>
    <w:p w14:paraId="0865C138" w14:textId="77777777" w:rsidR="0062632F" w:rsidRPr="003D07CD" w:rsidRDefault="0062632F" w:rsidP="006328D8">
      <w:pPr>
        <w:spacing w:after="120" w:line="264" w:lineRule="auto"/>
        <w:jc w:val="both"/>
        <w:rPr>
          <w:rFonts w:cstheme="minorHAnsi"/>
          <w:sz w:val="24"/>
          <w:szCs w:val="24"/>
        </w:rPr>
      </w:pPr>
      <w:r w:rsidRPr="003D07CD">
        <w:rPr>
          <w:rFonts w:cstheme="minorHAnsi"/>
          <w:sz w:val="24"/>
          <w:szCs w:val="24"/>
        </w:rPr>
        <w:t>PAMI</w:t>
      </w:r>
      <w:r w:rsidRPr="003D07CD">
        <w:rPr>
          <w:rFonts w:cstheme="minorHAnsi"/>
          <w:sz w:val="24"/>
          <w:szCs w:val="24"/>
        </w:rPr>
        <w:tab/>
      </w:r>
      <w:r w:rsidRPr="003D07CD">
        <w:rPr>
          <w:rFonts w:cstheme="minorHAnsi"/>
          <w:sz w:val="24"/>
          <w:szCs w:val="24"/>
        </w:rPr>
        <w:tab/>
        <w:t>Programa de Atención, Movilización e Incidencia por la Niñez y</w:t>
      </w:r>
    </w:p>
    <w:p w14:paraId="7FE3CF45" w14:textId="4E63D955" w:rsidR="0062632F" w:rsidRPr="003D07CD" w:rsidRDefault="0062632F" w:rsidP="006328D8">
      <w:pPr>
        <w:spacing w:after="120" w:line="264" w:lineRule="auto"/>
        <w:jc w:val="both"/>
        <w:rPr>
          <w:rFonts w:cstheme="minorHAnsi"/>
          <w:sz w:val="24"/>
          <w:szCs w:val="24"/>
        </w:rPr>
      </w:pPr>
      <w:r w:rsidRPr="003D07CD">
        <w:rPr>
          <w:rFonts w:cstheme="minorHAnsi"/>
          <w:sz w:val="24"/>
          <w:szCs w:val="24"/>
        </w:rPr>
        <w:t xml:space="preserve"> </w:t>
      </w:r>
      <w:r w:rsidRPr="003D07CD">
        <w:rPr>
          <w:rFonts w:cstheme="minorHAnsi"/>
          <w:sz w:val="24"/>
          <w:szCs w:val="24"/>
        </w:rPr>
        <w:tab/>
      </w:r>
      <w:r w:rsidRPr="003D07CD">
        <w:rPr>
          <w:rFonts w:cstheme="minorHAnsi"/>
          <w:sz w:val="24"/>
          <w:szCs w:val="24"/>
        </w:rPr>
        <w:tab/>
        <w:t xml:space="preserve">Adolescencia </w:t>
      </w:r>
    </w:p>
    <w:p w14:paraId="5335F79D" w14:textId="7C8FDA45" w:rsidR="00F95FFE" w:rsidRPr="003D07CD" w:rsidRDefault="00F95FFE" w:rsidP="006328D8">
      <w:pPr>
        <w:spacing w:after="120" w:line="264" w:lineRule="auto"/>
        <w:jc w:val="both"/>
        <w:rPr>
          <w:rFonts w:cstheme="minorHAnsi"/>
          <w:sz w:val="24"/>
          <w:szCs w:val="24"/>
        </w:rPr>
      </w:pPr>
      <w:r w:rsidRPr="003D07CD">
        <w:rPr>
          <w:rFonts w:cstheme="minorHAnsi"/>
          <w:sz w:val="24"/>
          <w:szCs w:val="24"/>
        </w:rPr>
        <w:t xml:space="preserve">PDH </w:t>
      </w:r>
      <w:r w:rsidRPr="003D07CD">
        <w:rPr>
          <w:rFonts w:cstheme="minorHAnsi"/>
          <w:sz w:val="24"/>
          <w:szCs w:val="24"/>
        </w:rPr>
        <w:tab/>
      </w:r>
      <w:r w:rsidRPr="003D07CD">
        <w:rPr>
          <w:rFonts w:cstheme="minorHAnsi"/>
          <w:sz w:val="24"/>
          <w:szCs w:val="24"/>
        </w:rPr>
        <w:tab/>
        <w:t>Procuraduría de los Derechos Humanos</w:t>
      </w:r>
      <w:r w:rsidR="005C2A26" w:rsidRPr="003D07CD">
        <w:rPr>
          <w:rFonts w:cstheme="minorHAnsi"/>
          <w:sz w:val="24"/>
          <w:szCs w:val="24"/>
        </w:rPr>
        <w:t xml:space="preserve"> </w:t>
      </w:r>
    </w:p>
    <w:p w14:paraId="191C5353" w14:textId="573DA90B" w:rsidR="0062632F" w:rsidRPr="003D07CD" w:rsidRDefault="0062632F" w:rsidP="006328D8">
      <w:pPr>
        <w:spacing w:after="120" w:line="264" w:lineRule="auto"/>
        <w:jc w:val="both"/>
        <w:rPr>
          <w:rFonts w:cstheme="minorHAnsi"/>
          <w:sz w:val="24"/>
          <w:szCs w:val="24"/>
        </w:rPr>
      </w:pPr>
      <w:r w:rsidRPr="003D07CD">
        <w:rPr>
          <w:rFonts w:cstheme="minorHAnsi"/>
          <w:sz w:val="24"/>
          <w:szCs w:val="24"/>
        </w:rPr>
        <w:t xml:space="preserve">PFS </w:t>
      </w:r>
      <w:r w:rsidRPr="003D07CD">
        <w:rPr>
          <w:rFonts w:cstheme="minorHAnsi"/>
          <w:sz w:val="24"/>
          <w:szCs w:val="24"/>
        </w:rPr>
        <w:tab/>
      </w:r>
      <w:r w:rsidRPr="003D07CD">
        <w:rPr>
          <w:rFonts w:cstheme="minorHAnsi"/>
          <w:sz w:val="24"/>
          <w:szCs w:val="24"/>
        </w:rPr>
        <w:tab/>
        <w:t xml:space="preserve">Programa de la Frontera Sur </w:t>
      </w:r>
      <w:r w:rsidR="00186D3F">
        <w:rPr>
          <w:rFonts w:cstheme="minorHAnsi"/>
          <w:sz w:val="24"/>
          <w:szCs w:val="24"/>
        </w:rPr>
        <w:t>(en México)</w:t>
      </w:r>
    </w:p>
    <w:p w14:paraId="586924DD" w14:textId="77777777" w:rsidR="00F95FFE" w:rsidRPr="003D07CD" w:rsidRDefault="00F95FFE" w:rsidP="006328D8">
      <w:pPr>
        <w:spacing w:after="120" w:line="264" w:lineRule="auto"/>
        <w:jc w:val="both"/>
        <w:rPr>
          <w:rFonts w:cstheme="minorHAnsi"/>
          <w:sz w:val="24"/>
          <w:szCs w:val="24"/>
        </w:rPr>
      </w:pPr>
      <w:r w:rsidRPr="003D07CD">
        <w:rPr>
          <w:rFonts w:cstheme="minorHAnsi"/>
          <w:sz w:val="24"/>
          <w:szCs w:val="24"/>
        </w:rPr>
        <w:t xml:space="preserve">PGN </w:t>
      </w:r>
      <w:r w:rsidRPr="003D07CD">
        <w:rPr>
          <w:rFonts w:cstheme="minorHAnsi"/>
          <w:sz w:val="24"/>
          <w:szCs w:val="24"/>
        </w:rPr>
        <w:tab/>
      </w:r>
      <w:r w:rsidRPr="003D07CD">
        <w:rPr>
          <w:rFonts w:cstheme="minorHAnsi"/>
          <w:sz w:val="24"/>
          <w:szCs w:val="24"/>
        </w:rPr>
        <w:tab/>
        <w:t xml:space="preserve">Procuraduría General de la Nación </w:t>
      </w:r>
    </w:p>
    <w:p w14:paraId="54B82287" w14:textId="77777777" w:rsidR="00F95FFE" w:rsidRPr="003D07CD" w:rsidRDefault="00F95FFE" w:rsidP="006328D8">
      <w:pPr>
        <w:spacing w:after="120" w:line="264" w:lineRule="auto"/>
        <w:jc w:val="both"/>
        <w:rPr>
          <w:rFonts w:cstheme="minorHAnsi"/>
          <w:sz w:val="24"/>
          <w:szCs w:val="24"/>
        </w:rPr>
      </w:pPr>
      <w:r w:rsidRPr="003D07CD">
        <w:rPr>
          <w:rFonts w:cstheme="minorHAnsi"/>
          <w:sz w:val="24"/>
          <w:szCs w:val="24"/>
        </w:rPr>
        <w:t xml:space="preserve">PMH </w:t>
      </w:r>
      <w:r w:rsidRPr="003D07CD">
        <w:rPr>
          <w:rFonts w:cstheme="minorHAnsi"/>
          <w:sz w:val="24"/>
          <w:szCs w:val="24"/>
        </w:rPr>
        <w:tab/>
      </w:r>
      <w:r w:rsidRPr="003D07CD">
        <w:rPr>
          <w:rFonts w:cstheme="minorHAnsi"/>
          <w:sz w:val="24"/>
          <w:szCs w:val="24"/>
        </w:rPr>
        <w:tab/>
        <w:t xml:space="preserve">Pastoral de Movilidad Humana </w:t>
      </w:r>
    </w:p>
    <w:p w14:paraId="371172A1" w14:textId="77777777" w:rsidR="00F95FFE" w:rsidRPr="003D07CD" w:rsidRDefault="00F95FFE" w:rsidP="006328D8">
      <w:pPr>
        <w:spacing w:after="120" w:line="264" w:lineRule="auto"/>
        <w:jc w:val="both"/>
        <w:rPr>
          <w:rFonts w:cstheme="minorHAnsi"/>
          <w:sz w:val="24"/>
          <w:szCs w:val="24"/>
        </w:rPr>
      </w:pPr>
      <w:r w:rsidRPr="003D07CD">
        <w:rPr>
          <w:rFonts w:cstheme="minorHAnsi"/>
          <w:sz w:val="24"/>
          <w:szCs w:val="24"/>
        </w:rPr>
        <w:t xml:space="preserve">PNC </w:t>
      </w:r>
      <w:r w:rsidRPr="003D07CD">
        <w:rPr>
          <w:rFonts w:cstheme="minorHAnsi"/>
          <w:sz w:val="24"/>
          <w:szCs w:val="24"/>
        </w:rPr>
        <w:tab/>
      </w:r>
      <w:r w:rsidRPr="003D07CD">
        <w:rPr>
          <w:rFonts w:cstheme="minorHAnsi"/>
          <w:sz w:val="24"/>
          <w:szCs w:val="24"/>
        </w:rPr>
        <w:tab/>
        <w:t xml:space="preserve">Policía Nacional Civil </w:t>
      </w:r>
    </w:p>
    <w:p w14:paraId="1FC024DB" w14:textId="2CE624C8" w:rsidR="00F95FFE" w:rsidRPr="003D07CD" w:rsidRDefault="00F95FFE" w:rsidP="006328D8">
      <w:pPr>
        <w:spacing w:after="120" w:line="264" w:lineRule="auto"/>
        <w:jc w:val="both"/>
        <w:rPr>
          <w:rFonts w:cstheme="minorHAnsi"/>
          <w:sz w:val="24"/>
          <w:szCs w:val="24"/>
        </w:rPr>
      </w:pPr>
      <w:r w:rsidRPr="003D07CD">
        <w:rPr>
          <w:rFonts w:cstheme="minorHAnsi"/>
          <w:sz w:val="24"/>
          <w:szCs w:val="24"/>
        </w:rPr>
        <w:t xml:space="preserve">PTET </w:t>
      </w:r>
      <w:r w:rsidRPr="003D07CD">
        <w:rPr>
          <w:rFonts w:cstheme="minorHAnsi"/>
          <w:sz w:val="24"/>
          <w:szCs w:val="24"/>
        </w:rPr>
        <w:tab/>
      </w:r>
      <w:r w:rsidRPr="003D07CD">
        <w:rPr>
          <w:rFonts w:cstheme="minorHAnsi"/>
          <w:sz w:val="24"/>
          <w:szCs w:val="24"/>
        </w:rPr>
        <w:tab/>
        <w:t>Programa de Trabajadores Extranjeros Temporales</w:t>
      </w:r>
      <w:r w:rsidR="00186D3F">
        <w:rPr>
          <w:rFonts w:cstheme="minorHAnsi"/>
          <w:sz w:val="24"/>
          <w:szCs w:val="24"/>
        </w:rPr>
        <w:t xml:space="preserve"> (en Canadá)</w:t>
      </w:r>
      <w:r w:rsidRPr="003D07CD">
        <w:rPr>
          <w:rFonts w:cstheme="minorHAnsi"/>
          <w:sz w:val="24"/>
          <w:szCs w:val="24"/>
        </w:rPr>
        <w:t xml:space="preserve"> </w:t>
      </w:r>
    </w:p>
    <w:p w14:paraId="2952A027" w14:textId="77777777" w:rsidR="00F95FFE" w:rsidRPr="003D07CD" w:rsidRDefault="00F95FFE" w:rsidP="006328D8">
      <w:pPr>
        <w:spacing w:after="120" w:line="264" w:lineRule="auto"/>
        <w:jc w:val="both"/>
        <w:rPr>
          <w:rFonts w:cstheme="minorHAnsi"/>
          <w:sz w:val="24"/>
          <w:szCs w:val="24"/>
        </w:rPr>
      </w:pPr>
      <w:r w:rsidRPr="003D07CD">
        <w:rPr>
          <w:rFonts w:cstheme="minorHAnsi"/>
          <w:sz w:val="24"/>
          <w:szCs w:val="24"/>
        </w:rPr>
        <w:t xml:space="preserve">RENAP </w:t>
      </w:r>
      <w:r w:rsidRPr="003D07CD">
        <w:rPr>
          <w:rFonts w:cstheme="minorHAnsi"/>
          <w:sz w:val="24"/>
          <w:szCs w:val="24"/>
        </w:rPr>
        <w:tab/>
        <w:t xml:space="preserve">Registro Nacional de las Personas </w:t>
      </w:r>
    </w:p>
    <w:p w14:paraId="61D6D3A7" w14:textId="77777777" w:rsidR="00F95FFE" w:rsidRPr="003D07CD" w:rsidRDefault="00F95FFE" w:rsidP="006328D8">
      <w:pPr>
        <w:spacing w:after="120" w:line="264" w:lineRule="auto"/>
        <w:jc w:val="both"/>
        <w:rPr>
          <w:rFonts w:cstheme="minorHAnsi"/>
          <w:sz w:val="24"/>
          <w:szCs w:val="24"/>
        </w:rPr>
      </w:pPr>
      <w:r w:rsidRPr="003D07CD">
        <w:rPr>
          <w:rFonts w:cstheme="minorHAnsi"/>
          <w:sz w:val="24"/>
          <w:szCs w:val="24"/>
        </w:rPr>
        <w:t xml:space="preserve">RJM </w:t>
      </w:r>
      <w:r w:rsidRPr="003D07CD">
        <w:rPr>
          <w:rFonts w:cstheme="minorHAnsi"/>
          <w:sz w:val="24"/>
          <w:szCs w:val="24"/>
        </w:rPr>
        <w:tab/>
      </w:r>
      <w:r w:rsidRPr="003D07CD">
        <w:rPr>
          <w:rFonts w:cstheme="minorHAnsi"/>
          <w:sz w:val="24"/>
          <w:szCs w:val="24"/>
        </w:rPr>
        <w:tab/>
        <w:t>Red Jesuita con Migrantes</w:t>
      </w:r>
    </w:p>
    <w:p w14:paraId="0982A58F" w14:textId="77777777" w:rsidR="00F95FFE" w:rsidRPr="003D07CD" w:rsidRDefault="00F95FFE" w:rsidP="006328D8">
      <w:pPr>
        <w:spacing w:after="120" w:line="264" w:lineRule="auto"/>
        <w:jc w:val="both"/>
        <w:rPr>
          <w:rFonts w:cstheme="minorHAnsi"/>
          <w:sz w:val="24"/>
          <w:szCs w:val="24"/>
        </w:rPr>
      </w:pPr>
      <w:r w:rsidRPr="003D07CD">
        <w:rPr>
          <w:rFonts w:cstheme="minorHAnsi"/>
          <w:sz w:val="24"/>
          <w:szCs w:val="24"/>
        </w:rPr>
        <w:t xml:space="preserve">SBS </w:t>
      </w:r>
      <w:r w:rsidRPr="003D07CD">
        <w:rPr>
          <w:rFonts w:cstheme="minorHAnsi"/>
          <w:sz w:val="24"/>
          <w:szCs w:val="24"/>
        </w:rPr>
        <w:tab/>
      </w:r>
      <w:r w:rsidRPr="003D07CD">
        <w:rPr>
          <w:rFonts w:cstheme="minorHAnsi"/>
          <w:sz w:val="24"/>
          <w:szCs w:val="24"/>
        </w:rPr>
        <w:tab/>
        <w:t xml:space="preserve">Secretaría de Bienestar Social </w:t>
      </w:r>
    </w:p>
    <w:p w14:paraId="74160409" w14:textId="77777777" w:rsidR="00E863FE" w:rsidRDefault="00F95FFE" w:rsidP="006328D8">
      <w:pPr>
        <w:spacing w:after="120" w:line="264" w:lineRule="auto"/>
        <w:jc w:val="both"/>
        <w:rPr>
          <w:rFonts w:cstheme="minorHAnsi"/>
          <w:sz w:val="24"/>
          <w:szCs w:val="24"/>
        </w:rPr>
      </w:pPr>
      <w:r w:rsidRPr="003D07CD">
        <w:rPr>
          <w:rFonts w:cstheme="minorHAnsi"/>
          <w:sz w:val="24"/>
          <w:szCs w:val="24"/>
        </w:rPr>
        <w:t xml:space="preserve">SOSEP </w:t>
      </w:r>
      <w:r w:rsidRPr="003D07CD">
        <w:rPr>
          <w:rFonts w:cstheme="minorHAnsi"/>
          <w:sz w:val="24"/>
          <w:szCs w:val="24"/>
        </w:rPr>
        <w:tab/>
      </w:r>
      <w:r w:rsidRPr="003D07CD">
        <w:rPr>
          <w:rFonts w:cstheme="minorHAnsi"/>
          <w:sz w:val="24"/>
          <w:szCs w:val="24"/>
        </w:rPr>
        <w:tab/>
        <w:t>Secretaría de Obras Sociales de la Esposa del Presidente</w:t>
      </w:r>
    </w:p>
    <w:p w14:paraId="6FBCC09C" w14:textId="791B49FB" w:rsidR="00E66E2E" w:rsidRDefault="00E66E2E" w:rsidP="006328D8">
      <w:pPr>
        <w:spacing w:after="120" w:line="264" w:lineRule="auto"/>
        <w:jc w:val="both"/>
        <w:rPr>
          <w:rFonts w:cstheme="minorHAnsi"/>
          <w:sz w:val="24"/>
          <w:szCs w:val="24"/>
        </w:rPr>
      </w:pPr>
      <w:r w:rsidRPr="00E66E2E">
        <w:rPr>
          <w:rFonts w:cstheme="minorHAnsi"/>
          <w:sz w:val="24"/>
          <w:szCs w:val="24"/>
        </w:rPr>
        <w:t>TVTF</w:t>
      </w:r>
      <w:r>
        <w:rPr>
          <w:rFonts w:cstheme="minorHAnsi"/>
          <w:sz w:val="24"/>
          <w:szCs w:val="24"/>
        </w:rPr>
        <w:tab/>
      </w:r>
      <w:r>
        <w:rPr>
          <w:rFonts w:cstheme="minorHAnsi"/>
          <w:sz w:val="24"/>
          <w:szCs w:val="24"/>
        </w:rPr>
        <w:tab/>
      </w:r>
      <w:r w:rsidRPr="00E66E2E">
        <w:rPr>
          <w:rFonts w:cstheme="minorHAnsi"/>
          <w:sz w:val="24"/>
          <w:szCs w:val="24"/>
        </w:rPr>
        <w:t xml:space="preserve">Tarjeta de Visitante de Trabajador Fronterizo </w:t>
      </w:r>
      <w:r>
        <w:rPr>
          <w:rFonts w:cstheme="minorHAnsi"/>
          <w:sz w:val="24"/>
          <w:szCs w:val="24"/>
        </w:rPr>
        <w:t>(en México)</w:t>
      </w:r>
    </w:p>
    <w:p w14:paraId="0BA5CA1B" w14:textId="77777777" w:rsidR="0089370E" w:rsidRPr="00296239" w:rsidRDefault="0089370E" w:rsidP="006328D8">
      <w:pPr>
        <w:spacing w:after="120" w:line="264" w:lineRule="auto"/>
        <w:rPr>
          <w:rFonts w:cstheme="minorHAnsi"/>
          <w:b/>
          <w:sz w:val="24"/>
          <w:szCs w:val="24"/>
        </w:rPr>
      </w:pPr>
      <w:r w:rsidRPr="00296239">
        <w:rPr>
          <w:rFonts w:cstheme="minorHAnsi"/>
          <w:b/>
          <w:sz w:val="24"/>
          <w:szCs w:val="24"/>
        </w:rPr>
        <w:br w:type="page"/>
      </w:r>
    </w:p>
    <w:p w14:paraId="72471298" w14:textId="77777777" w:rsidR="00BD4588" w:rsidRPr="0037494E" w:rsidRDefault="00BD4588" w:rsidP="006328D8">
      <w:pPr>
        <w:spacing w:after="120" w:line="264" w:lineRule="auto"/>
        <w:jc w:val="both"/>
        <w:rPr>
          <w:rFonts w:cstheme="minorHAnsi"/>
          <w:b/>
          <w:sz w:val="26"/>
          <w:szCs w:val="26"/>
        </w:rPr>
      </w:pPr>
      <w:r w:rsidRPr="0037494E">
        <w:rPr>
          <w:rFonts w:cstheme="minorHAnsi"/>
          <w:b/>
          <w:sz w:val="26"/>
          <w:szCs w:val="26"/>
        </w:rPr>
        <w:t>Introducción</w:t>
      </w:r>
    </w:p>
    <w:p w14:paraId="2BA1588A" w14:textId="7F72D7F3" w:rsidR="00B5495E" w:rsidRPr="00296239" w:rsidRDefault="00B5495E" w:rsidP="006328D8">
      <w:pPr>
        <w:spacing w:after="120" w:line="264" w:lineRule="auto"/>
        <w:jc w:val="both"/>
        <w:rPr>
          <w:rFonts w:cstheme="minorHAnsi"/>
          <w:sz w:val="24"/>
          <w:szCs w:val="24"/>
        </w:rPr>
      </w:pPr>
      <w:r w:rsidRPr="00296239">
        <w:rPr>
          <w:rFonts w:cstheme="minorHAnsi"/>
          <w:sz w:val="24"/>
          <w:szCs w:val="24"/>
        </w:rPr>
        <w:t>La Convención Internacional sobre la</w:t>
      </w:r>
      <w:r w:rsidR="00EE6CD4" w:rsidRPr="00296239">
        <w:rPr>
          <w:rFonts w:cstheme="minorHAnsi"/>
          <w:sz w:val="24"/>
          <w:szCs w:val="24"/>
        </w:rPr>
        <w:t xml:space="preserve"> Protección de los Derechos de T</w:t>
      </w:r>
      <w:r w:rsidRPr="00296239">
        <w:rPr>
          <w:rFonts w:cstheme="minorHAnsi"/>
          <w:sz w:val="24"/>
          <w:szCs w:val="24"/>
        </w:rPr>
        <w:t>odos los Trabajadores Migratorios y de sus Familiares</w:t>
      </w:r>
      <w:r w:rsidR="00676B45" w:rsidRPr="00296239">
        <w:rPr>
          <w:rStyle w:val="FootnoteReference"/>
          <w:rFonts w:cstheme="minorHAnsi"/>
          <w:sz w:val="24"/>
          <w:szCs w:val="24"/>
        </w:rPr>
        <w:footnoteReference w:id="1"/>
      </w:r>
      <w:r w:rsidRPr="00296239">
        <w:rPr>
          <w:rFonts w:cstheme="minorHAnsi"/>
          <w:sz w:val="24"/>
          <w:szCs w:val="24"/>
        </w:rPr>
        <w:t xml:space="preserve"> es un marco de referencia para la sociedad civil, para la protección, garantía del goce y restitución de derechos; y la exigibilidad al Estado de Guatemala.</w:t>
      </w:r>
    </w:p>
    <w:p w14:paraId="78554206" w14:textId="07FA4995" w:rsidR="00B5495E" w:rsidRDefault="00B5495E" w:rsidP="006328D8">
      <w:pPr>
        <w:spacing w:after="120" w:line="264" w:lineRule="auto"/>
        <w:jc w:val="both"/>
        <w:rPr>
          <w:rFonts w:cstheme="minorHAnsi"/>
          <w:sz w:val="24"/>
          <w:szCs w:val="24"/>
        </w:rPr>
      </w:pPr>
      <w:r w:rsidRPr="00296239">
        <w:rPr>
          <w:rFonts w:cstheme="minorHAnsi"/>
          <w:sz w:val="24"/>
          <w:szCs w:val="24"/>
        </w:rPr>
        <w:t xml:space="preserve">Desde una mirada crítica del cumplimiento por parte del Estado de lo establecido en la Convención de 1990, </w:t>
      </w:r>
      <w:r w:rsidRPr="00342FFC">
        <w:rPr>
          <w:rFonts w:cstheme="minorHAnsi"/>
          <w:sz w:val="24"/>
          <w:szCs w:val="24"/>
        </w:rPr>
        <w:t xml:space="preserve">y dando seguimiento a las </w:t>
      </w:r>
      <w:r w:rsidR="001C58D6" w:rsidRPr="00342FFC">
        <w:rPr>
          <w:rFonts w:cstheme="minorHAnsi"/>
          <w:sz w:val="24"/>
          <w:szCs w:val="24"/>
        </w:rPr>
        <w:t>O</w:t>
      </w:r>
      <w:r w:rsidRPr="00342FFC">
        <w:rPr>
          <w:rFonts w:cstheme="minorHAnsi"/>
          <w:sz w:val="24"/>
          <w:szCs w:val="24"/>
        </w:rPr>
        <w:t>bservaciones</w:t>
      </w:r>
      <w:r w:rsidRPr="00296239">
        <w:rPr>
          <w:rFonts w:cstheme="minorHAnsi"/>
          <w:sz w:val="24"/>
          <w:szCs w:val="24"/>
        </w:rPr>
        <w:t xml:space="preserve"> finales del Comité de Protección de los Derechos de Todos los Trabajadores Migratorios y de sus Familiares</w:t>
      </w:r>
      <w:r w:rsidR="00676B45" w:rsidRPr="00296239">
        <w:rPr>
          <w:rStyle w:val="FootnoteReference"/>
          <w:rFonts w:cstheme="minorHAnsi"/>
          <w:sz w:val="24"/>
          <w:szCs w:val="24"/>
        </w:rPr>
        <w:footnoteReference w:id="2"/>
      </w:r>
      <w:r w:rsidRPr="00296239">
        <w:rPr>
          <w:rFonts w:cstheme="minorHAnsi"/>
          <w:sz w:val="24"/>
          <w:szCs w:val="24"/>
        </w:rPr>
        <w:t xml:space="preserve"> (septiembre de 2011), las organizaciones </w:t>
      </w:r>
      <w:r w:rsidR="00AA2B9B" w:rsidRPr="00296239">
        <w:rPr>
          <w:rFonts w:cstheme="minorHAnsi"/>
          <w:sz w:val="24"/>
          <w:szCs w:val="24"/>
        </w:rPr>
        <w:t xml:space="preserve">de </w:t>
      </w:r>
      <w:r w:rsidRPr="00296239">
        <w:rPr>
          <w:rFonts w:cstheme="minorHAnsi"/>
          <w:sz w:val="24"/>
          <w:szCs w:val="24"/>
        </w:rPr>
        <w:t>la sociedad civil guatemalteca aglutinadas en el Grupo Articulador de</w:t>
      </w:r>
      <w:r w:rsidR="001158D3" w:rsidRPr="00296239">
        <w:rPr>
          <w:rFonts w:cstheme="minorHAnsi"/>
          <w:sz w:val="24"/>
          <w:szCs w:val="24"/>
        </w:rPr>
        <w:t xml:space="preserve"> la</w:t>
      </w:r>
      <w:r w:rsidRPr="00296239">
        <w:rPr>
          <w:rFonts w:cstheme="minorHAnsi"/>
          <w:sz w:val="24"/>
          <w:szCs w:val="24"/>
        </w:rPr>
        <w:t xml:space="preserve"> Sociedad Civil en Materia</w:t>
      </w:r>
      <w:r w:rsidR="001C58D6">
        <w:rPr>
          <w:rFonts w:cstheme="minorHAnsi"/>
          <w:sz w:val="24"/>
          <w:szCs w:val="24"/>
        </w:rPr>
        <w:t xml:space="preserve"> Migratoria para Guatemala (GA) y</w:t>
      </w:r>
      <w:r w:rsidR="007B5BF3">
        <w:rPr>
          <w:rFonts w:cstheme="minorHAnsi"/>
          <w:sz w:val="24"/>
          <w:szCs w:val="24"/>
        </w:rPr>
        <w:t xml:space="preserve"> </w:t>
      </w:r>
      <w:r w:rsidR="00342FFC">
        <w:rPr>
          <w:rFonts w:cstheme="minorHAnsi"/>
          <w:sz w:val="24"/>
          <w:szCs w:val="24"/>
        </w:rPr>
        <w:t xml:space="preserve">el </w:t>
      </w:r>
      <w:r w:rsidR="007B5BF3">
        <w:rPr>
          <w:rFonts w:cstheme="minorHAnsi"/>
          <w:sz w:val="24"/>
          <w:szCs w:val="24"/>
        </w:rPr>
        <w:t xml:space="preserve"> Procurador de los Derechos Humanos</w:t>
      </w:r>
      <w:r w:rsidRPr="00296239">
        <w:rPr>
          <w:rFonts w:cstheme="minorHAnsi"/>
          <w:sz w:val="24"/>
          <w:szCs w:val="24"/>
        </w:rPr>
        <w:t>, se propusieron la elaboración de</w:t>
      </w:r>
      <w:r w:rsidR="001F7AC9" w:rsidRPr="00296239">
        <w:rPr>
          <w:rFonts w:cstheme="minorHAnsi"/>
          <w:sz w:val="24"/>
          <w:szCs w:val="24"/>
        </w:rPr>
        <w:t>l presente</w:t>
      </w:r>
      <w:r w:rsidRPr="00296239">
        <w:rPr>
          <w:rFonts w:cstheme="minorHAnsi"/>
          <w:sz w:val="24"/>
          <w:szCs w:val="24"/>
        </w:rPr>
        <w:t xml:space="preserve"> Informe </w:t>
      </w:r>
      <w:r w:rsidR="001F7AC9" w:rsidRPr="00296239">
        <w:rPr>
          <w:rFonts w:cstheme="minorHAnsi"/>
          <w:sz w:val="24"/>
          <w:szCs w:val="24"/>
        </w:rPr>
        <w:t>Alternativo</w:t>
      </w:r>
      <w:r w:rsidRPr="00296239">
        <w:rPr>
          <w:rFonts w:cstheme="minorHAnsi"/>
          <w:sz w:val="24"/>
          <w:szCs w:val="24"/>
        </w:rPr>
        <w:t xml:space="preserve">, </w:t>
      </w:r>
      <w:r w:rsidR="007B5BF3">
        <w:rPr>
          <w:rFonts w:cstheme="minorHAnsi"/>
          <w:sz w:val="24"/>
          <w:szCs w:val="24"/>
        </w:rPr>
        <w:t xml:space="preserve">que ha sido </w:t>
      </w:r>
      <w:r w:rsidR="007B5BF3" w:rsidRPr="00296239">
        <w:rPr>
          <w:rFonts w:cstheme="minorHAnsi"/>
          <w:sz w:val="24"/>
          <w:szCs w:val="24"/>
        </w:rPr>
        <w:t>coordinado por la Mesa Nacional para las Migraciones en Guatemala (MENAMIG</w:t>
      </w:r>
      <w:r w:rsidR="007B5BF3" w:rsidRPr="00342FFC">
        <w:rPr>
          <w:rFonts w:cstheme="minorHAnsi"/>
          <w:sz w:val="24"/>
          <w:szCs w:val="24"/>
        </w:rPr>
        <w:t>), para dar</w:t>
      </w:r>
      <w:r w:rsidRPr="00342FFC">
        <w:rPr>
          <w:rFonts w:cstheme="minorHAnsi"/>
          <w:sz w:val="24"/>
          <w:szCs w:val="24"/>
        </w:rPr>
        <w:t xml:space="preserve"> </w:t>
      </w:r>
      <w:r w:rsidR="00342FFC" w:rsidRPr="00342FFC">
        <w:rPr>
          <w:rFonts w:cstheme="minorHAnsi"/>
          <w:sz w:val="24"/>
          <w:szCs w:val="24"/>
        </w:rPr>
        <w:t>continuidad</w:t>
      </w:r>
      <w:r w:rsidR="00342FFC">
        <w:rPr>
          <w:rFonts w:cstheme="minorHAnsi"/>
          <w:sz w:val="24"/>
          <w:szCs w:val="24"/>
        </w:rPr>
        <w:t xml:space="preserve"> </w:t>
      </w:r>
      <w:r w:rsidRPr="00296239">
        <w:rPr>
          <w:rFonts w:cstheme="minorHAnsi"/>
          <w:sz w:val="24"/>
          <w:szCs w:val="24"/>
        </w:rPr>
        <w:t xml:space="preserve">al I </w:t>
      </w:r>
      <w:r w:rsidRPr="007B5BF3">
        <w:rPr>
          <w:rFonts w:cstheme="minorHAnsi"/>
          <w:sz w:val="24"/>
          <w:szCs w:val="24"/>
        </w:rPr>
        <w:t>Informe Alternativo</w:t>
      </w:r>
      <w:r w:rsidRPr="00296239">
        <w:rPr>
          <w:rFonts w:cstheme="minorHAnsi"/>
          <w:sz w:val="24"/>
          <w:szCs w:val="24"/>
        </w:rPr>
        <w:t xml:space="preserve"> </w:t>
      </w:r>
      <w:r w:rsidR="007B5BF3">
        <w:rPr>
          <w:rFonts w:cstheme="minorHAnsi"/>
          <w:sz w:val="24"/>
          <w:szCs w:val="24"/>
        </w:rPr>
        <w:t xml:space="preserve">de </w:t>
      </w:r>
      <w:r w:rsidR="008B628C">
        <w:rPr>
          <w:rFonts w:cstheme="minorHAnsi"/>
          <w:sz w:val="24"/>
          <w:szCs w:val="24"/>
        </w:rPr>
        <w:t>S</w:t>
      </w:r>
      <w:r w:rsidR="007B5BF3">
        <w:rPr>
          <w:rFonts w:cstheme="minorHAnsi"/>
          <w:sz w:val="24"/>
          <w:szCs w:val="24"/>
        </w:rPr>
        <w:t xml:space="preserve">ociedad </w:t>
      </w:r>
      <w:r w:rsidR="008B628C">
        <w:rPr>
          <w:rFonts w:cstheme="minorHAnsi"/>
          <w:sz w:val="24"/>
          <w:szCs w:val="24"/>
        </w:rPr>
        <w:t>C</w:t>
      </w:r>
      <w:r w:rsidR="007B5BF3">
        <w:rPr>
          <w:rFonts w:cstheme="minorHAnsi"/>
          <w:sz w:val="24"/>
          <w:szCs w:val="24"/>
        </w:rPr>
        <w:t xml:space="preserve">ivil </w:t>
      </w:r>
      <w:r w:rsidRPr="00296239">
        <w:rPr>
          <w:rFonts w:cstheme="minorHAnsi"/>
          <w:sz w:val="24"/>
          <w:szCs w:val="24"/>
        </w:rPr>
        <w:t>sobre la Aplicación de la Convención (octubre de 2010</w:t>
      </w:r>
      <w:r w:rsidR="007B5BF3">
        <w:rPr>
          <w:rFonts w:cstheme="minorHAnsi"/>
          <w:sz w:val="24"/>
          <w:szCs w:val="24"/>
        </w:rPr>
        <w:t>)</w:t>
      </w:r>
      <w:r w:rsidRPr="00296239">
        <w:rPr>
          <w:rFonts w:cstheme="minorHAnsi"/>
          <w:sz w:val="24"/>
          <w:szCs w:val="24"/>
        </w:rPr>
        <w:t>.</w:t>
      </w:r>
    </w:p>
    <w:p w14:paraId="03856A68" w14:textId="2F30B8C8" w:rsidR="007B5BF3" w:rsidRPr="00296239" w:rsidRDefault="001C58D6" w:rsidP="006328D8">
      <w:pPr>
        <w:spacing w:after="120" w:line="264" w:lineRule="auto"/>
        <w:jc w:val="both"/>
        <w:rPr>
          <w:rFonts w:cstheme="minorHAnsi"/>
          <w:sz w:val="24"/>
          <w:szCs w:val="24"/>
        </w:rPr>
      </w:pPr>
      <w:r>
        <w:rPr>
          <w:rFonts w:cstheme="minorHAnsi"/>
          <w:sz w:val="24"/>
          <w:szCs w:val="24"/>
        </w:rPr>
        <w:t>Este Informe se ha elaborado, au</w:t>
      </w:r>
      <w:r w:rsidR="007B5BF3">
        <w:rPr>
          <w:rFonts w:cstheme="minorHAnsi"/>
          <w:sz w:val="24"/>
          <w:szCs w:val="24"/>
        </w:rPr>
        <w:t xml:space="preserve">n </w:t>
      </w:r>
      <w:r w:rsidR="00300BE1">
        <w:rPr>
          <w:rFonts w:cstheme="minorHAnsi"/>
          <w:sz w:val="24"/>
          <w:szCs w:val="24"/>
        </w:rPr>
        <w:t xml:space="preserve">en </w:t>
      </w:r>
      <w:r w:rsidR="007B5BF3">
        <w:rPr>
          <w:rFonts w:cstheme="minorHAnsi"/>
          <w:sz w:val="24"/>
          <w:szCs w:val="24"/>
        </w:rPr>
        <w:t>ausencia del informe del Estado de Guatemala</w:t>
      </w:r>
      <w:r w:rsidR="00300BE1">
        <w:rPr>
          <w:rFonts w:cstheme="minorHAnsi"/>
          <w:sz w:val="24"/>
          <w:szCs w:val="24"/>
        </w:rPr>
        <w:t>, y sobre todo por ello,</w:t>
      </w:r>
      <w:r w:rsidR="00F31229">
        <w:rPr>
          <w:rFonts w:cstheme="minorHAnsi"/>
          <w:sz w:val="24"/>
          <w:szCs w:val="24"/>
        </w:rPr>
        <w:t xml:space="preserve"> el</w:t>
      </w:r>
      <w:r w:rsidR="00300BE1">
        <w:rPr>
          <w:rFonts w:cstheme="minorHAnsi"/>
          <w:sz w:val="24"/>
          <w:szCs w:val="24"/>
        </w:rPr>
        <w:t xml:space="preserve"> que debió haber </w:t>
      </w:r>
      <w:r w:rsidR="00013F87">
        <w:rPr>
          <w:rFonts w:cstheme="minorHAnsi"/>
          <w:sz w:val="24"/>
          <w:szCs w:val="24"/>
        </w:rPr>
        <w:t xml:space="preserve">sido </w:t>
      </w:r>
      <w:r w:rsidR="00300BE1">
        <w:rPr>
          <w:rFonts w:cstheme="minorHAnsi"/>
          <w:sz w:val="24"/>
          <w:szCs w:val="24"/>
        </w:rPr>
        <w:t xml:space="preserve">presentado a más tardar el 1 de octubre del 2016 </w:t>
      </w:r>
      <w:r w:rsidR="00300BE1" w:rsidRPr="00636605">
        <w:rPr>
          <w:rFonts w:cstheme="minorHAnsi"/>
          <w:sz w:val="24"/>
          <w:szCs w:val="24"/>
        </w:rPr>
        <w:t>(Observaci</w:t>
      </w:r>
      <w:r w:rsidR="00636605" w:rsidRPr="00636605">
        <w:rPr>
          <w:rFonts w:cstheme="minorHAnsi"/>
          <w:sz w:val="24"/>
          <w:szCs w:val="24"/>
        </w:rPr>
        <w:t>o</w:t>
      </w:r>
      <w:r w:rsidR="00300BE1" w:rsidRPr="00636605">
        <w:rPr>
          <w:rFonts w:cstheme="minorHAnsi"/>
          <w:sz w:val="24"/>
          <w:szCs w:val="24"/>
        </w:rPr>
        <w:t>n</w:t>
      </w:r>
      <w:r w:rsidR="00636605" w:rsidRPr="00636605">
        <w:rPr>
          <w:rFonts w:cstheme="minorHAnsi"/>
          <w:sz w:val="24"/>
          <w:szCs w:val="24"/>
        </w:rPr>
        <w:t>es finales</w:t>
      </w:r>
      <w:r w:rsidR="00300BE1" w:rsidRPr="00636605">
        <w:rPr>
          <w:rFonts w:cstheme="minorHAnsi"/>
          <w:sz w:val="24"/>
          <w:szCs w:val="24"/>
        </w:rPr>
        <w:t xml:space="preserve"> del Comité</w:t>
      </w:r>
      <w:r w:rsidR="00636605" w:rsidRPr="00636605">
        <w:rPr>
          <w:rFonts w:cstheme="minorHAnsi"/>
          <w:sz w:val="24"/>
          <w:szCs w:val="24"/>
        </w:rPr>
        <w:t>, No. 49</w:t>
      </w:r>
      <w:r w:rsidR="00300BE1" w:rsidRPr="00636605">
        <w:rPr>
          <w:rFonts w:cstheme="minorHAnsi"/>
          <w:sz w:val="24"/>
          <w:szCs w:val="24"/>
        </w:rPr>
        <w:t>).</w:t>
      </w:r>
    </w:p>
    <w:p w14:paraId="2692C868" w14:textId="17C6094C" w:rsidR="00B5495E" w:rsidRPr="00296239" w:rsidRDefault="00B5495E" w:rsidP="006328D8">
      <w:pPr>
        <w:spacing w:after="120" w:line="264" w:lineRule="auto"/>
        <w:jc w:val="both"/>
        <w:rPr>
          <w:rFonts w:cstheme="minorHAnsi"/>
          <w:sz w:val="24"/>
          <w:szCs w:val="24"/>
        </w:rPr>
      </w:pPr>
      <w:r w:rsidRPr="00296239">
        <w:rPr>
          <w:rFonts w:cstheme="minorHAnsi"/>
          <w:sz w:val="24"/>
          <w:szCs w:val="24"/>
        </w:rPr>
        <w:t xml:space="preserve">El objetivo del </w:t>
      </w:r>
      <w:r w:rsidRPr="00F31229">
        <w:rPr>
          <w:rFonts w:cstheme="minorHAnsi"/>
          <w:sz w:val="24"/>
          <w:szCs w:val="24"/>
        </w:rPr>
        <w:t>presente Informe</w:t>
      </w:r>
      <w:r w:rsidR="00F31229" w:rsidRPr="00F31229">
        <w:rPr>
          <w:rFonts w:cstheme="minorHAnsi"/>
          <w:sz w:val="24"/>
          <w:szCs w:val="24"/>
        </w:rPr>
        <w:t xml:space="preserve"> Altern</w:t>
      </w:r>
      <w:r w:rsidR="00F31229">
        <w:rPr>
          <w:rFonts w:cstheme="minorHAnsi"/>
          <w:sz w:val="24"/>
          <w:szCs w:val="24"/>
        </w:rPr>
        <w:t>a</w:t>
      </w:r>
      <w:r w:rsidR="00F31229" w:rsidRPr="00F31229">
        <w:rPr>
          <w:rFonts w:cstheme="minorHAnsi"/>
          <w:sz w:val="24"/>
          <w:szCs w:val="24"/>
        </w:rPr>
        <w:t>tivo</w:t>
      </w:r>
      <w:r w:rsidR="00F31229">
        <w:rPr>
          <w:rFonts w:cstheme="minorHAnsi"/>
          <w:sz w:val="24"/>
          <w:szCs w:val="24"/>
        </w:rPr>
        <w:t xml:space="preserve"> </w:t>
      </w:r>
      <w:r w:rsidRPr="00296239">
        <w:rPr>
          <w:rFonts w:cstheme="minorHAnsi"/>
          <w:sz w:val="24"/>
          <w:szCs w:val="24"/>
        </w:rPr>
        <w:t xml:space="preserve">es contribuir a visibilizar diversas problemáticas que enfrentan las y los trabajadores migratorios y sus familiares, </w:t>
      </w:r>
      <w:r w:rsidR="00F31229">
        <w:rPr>
          <w:rFonts w:cstheme="minorHAnsi"/>
          <w:sz w:val="24"/>
          <w:szCs w:val="24"/>
        </w:rPr>
        <w:t>así como dar cuenta de la situación de sus derechos. C</w:t>
      </w:r>
      <w:r w:rsidRPr="00296239">
        <w:rPr>
          <w:rFonts w:cstheme="minorHAnsi"/>
          <w:sz w:val="24"/>
          <w:szCs w:val="24"/>
        </w:rPr>
        <w:t>onsiderando que Guatemala es un país de origen, tránsito, destino y retorno; y en ese sentido aportar a una discusión sobre los retos y pendientes en la aplicación de la Convención.</w:t>
      </w:r>
    </w:p>
    <w:p w14:paraId="09A0DA0B" w14:textId="39EEFDCF" w:rsidR="00B5495E" w:rsidRPr="00296239" w:rsidRDefault="00B5495E" w:rsidP="006328D8">
      <w:pPr>
        <w:spacing w:after="120" w:line="264" w:lineRule="auto"/>
        <w:jc w:val="both"/>
        <w:rPr>
          <w:rFonts w:cstheme="minorHAnsi"/>
          <w:sz w:val="24"/>
          <w:szCs w:val="24"/>
        </w:rPr>
      </w:pPr>
      <w:r w:rsidRPr="00296239">
        <w:rPr>
          <w:rFonts w:cstheme="minorHAnsi"/>
          <w:sz w:val="24"/>
          <w:szCs w:val="24"/>
        </w:rPr>
        <w:t>Tal el caso de la necesaria armonización de leyes, códigos y decretos</w:t>
      </w:r>
      <w:r w:rsidRPr="00296239">
        <w:rPr>
          <w:rStyle w:val="FootnoteReference"/>
          <w:rFonts w:cstheme="minorHAnsi"/>
          <w:sz w:val="24"/>
          <w:szCs w:val="24"/>
        </w:rPr>
        <w:footnoteReference w:id="3"/>
      </w:r>
      <w:r w:rsidRPr="00296239">
        <w:rPr>
          <w:rFonts w:cstheme="minorHAnsi"/>
          <w:sz w:val="24"/>
          <w:szCs w:val="24"/>
        </w:rPr>
        <w:t xml:space="preserve"> que permita asegurar que todos los trabajadores migratorios disfruten de los derechos previstos en la Convención, así como los mecanismos para garantizar su cumplimiento e implementación. </w:t>
      </w:r>
    </w:p>
    <w:p w14:paraId="0843E190" w14:textId="40150B1A" w:rsidR="00B5495E" w:rsidRPr="00296239" w:rsidRDefault="00B5495E" w:rsidP="006328D8">
      <w:pPr>
        <w:spacing w:after="120" w:line="264" w:lineRule="auto"/>
        <w:jc w:val="both"/>
        <w:rPr>
          <w:rFonts w:cstheme="minorHAnsi"/>
          <w:sz w:val="24"/>
          <w:szCs w:val="24"/>
        </w:rPr>
      </w:pPr>
      <w:r w:rsidRPr="00296239">
        <w:rPr>
          <w:rFonts w:cstheme="minorHAnsi"/>
          <w:sz w:val="24"/>
          <w:szCs w:val="24"/>
        </w:rPr>
        <w:t xml:space="preserve">En este Informe se presenta un análisis del contexto migratorio nacional e internacional (políticas </w:t>
      </w:r>
      <w:r w:rsidR="00F72842" w:rsidRPr="00296239">
        <w:rPr>
          <w:rFonts w:cstheme="minorHAnsi"/>
          <w:sz w:val="24"/>
          <w:szCs w:val="24"/>
        </w:rPr>
        <w:t>antimigratorias</w:t>
      </w:r>
      <w:r w:rsidRPr="00296239">
        <w:rPr>
          <w:rFonts w:cstheme="minorHAnsi"/>
          <w:sz w:val="24"/>
          <w:szCs w:val="24"/>
        </w:rPr>
        <w:t xml:space="preserve"> de Estados Unidos y México), que afecta a la</w:t>
      </w:r>
      <w:r w:rsidR="00862F6D">
        <w:rPr>
          <w:rFonts w:cstheme="minorHAnsi"/>
          <w:sz w:val="24"/>
          <w:szCs w:val="24"/>
        </w:rPr>
        <w:t>s personas trabajadoras migratorias</w:t>
      </w:r>
      <w:r w:rsidRPr="00296239">
        <w:rPr>
          <w:rFonts w:cstheme="minorHAnsi"/>
          <w:sz w:val="24"/>
          <w:szCs w:val="24"/>
        </w:rPr>
        <w:t xml:space="preserve"> y sus familiares. </w:t>
      </w:r>
    </w:p>
    <w:p w14:paraId="057D9779" w14:textId="4402C2B7" w:rsidR="00B5495E" w:rsidRPr="00296239" w:rsidRDefault="00B5495E" w:rsidP="006328D8">
      <w:pPr>
        <w:spacing w:after="120" w:line="264" w:lineRule="auto"/>
        <w:jc w:val="both"/>
        <w:rPr>
          <w:rFonts w:cstheme="minorHAnsi"/>
          <w:sz w:val="24"/>
          <w:szCs w:val="24"/>
        </w:rPr>
      </w:pPr>
      <w:r w:rsidRPr="00296239">
        <w:rPr>
          <w:rFonts w:cstheme="minorHAnsi"/>
          <w:sz w:val="24"/>
          <w:szCs w:val="24"/>
        </w:rPr>
        <w:t xml:space="preserve">Un apartado sobre legislación en </w:t>
      </w:r>
      <w:r w:rsidR="00381DB5">
        <w:rPr>
          <w:rFonts w:cstheme="minorHAnsi"/>
          <w:sz w:val="24"/>
          <w:szCs w:val="24"/>
        </w:rPr>
        <w:t xml:space="preserve">materia migratoria en </w:t>
      </w:r>
      <w:r w:rsidR="00381DB5" w:rsidRPr="0017160D">
        <w:rPr>
          <w:rFonts w:cstheme="minorHAnsi"/>
          <w:sz w:val="24"/>
          <w:szCs w:val="24"/>
        </w:rPr>
        <w:t>Guatemala</w:t>
      </w:r>
      <w:r w:rsidRPr="0017160D">
        <w:rPr>
          <w:rFonts w:cstheme="minorHAnsi"/>
          <w:sz w:val="24"/>
          <w:szCs w:val="24"/>
        </w:rPr>
        <w:t xml:space="preserve"> hace referencia a la</w:t>
      </w:r>
      <w:r w:rsidRPr="00296239">
        <w:rPr>
          <w:rFonts w:cstheme="minorHAnsi"/>
          <w:sz w:val="24"/>
          <w:szCs w:val="24"/>
        </w:rPr>
        <w:t xml:space="preserve"> ausente Política Pública Migratoria y los avances y retos con la aprobación y entrada en vigencia del Código de Migración, Decreto 44-2016</w:t>
      </w:r>
      <w:r w:rsidR="00447506">
        <w:rPr>
          <w:rFonts w:cstheme="minorHAnsi"/>
          <w:sz w:val="24"/>
          <w:szCs w:val="24"/>
        </w:rPr>
        <w:t>, y la elaboración de los respectivos</w:t>
      </w:r>
      <w:r w:rsidR="002616E6">
        <w:rPr>
          <w:rFonts w:cstheme="minorHAnsi"/>
          <w:sz w:val="24"/>
          <w:szCs w:val="24"/>
        </w:rPr>
        <w:t xml:space="preserve"> Re</w:t>
      </w:r>
      <w:r w:rsidR="00783F1E">
        <w:rPr>
          <w:rFonts w:cstheme="minorHAnsi"/>
          <w:sz w:val="24"/>
          <w:szCs w:val="24"/>
        </w:rPr>
        <w:t>glamentos que garanticen el espí</w:t>
      </w:r>
      <w:r w:rsidR="002616E6">
        <w:rPr>
          <w:rFonts w:cstheme="minorHAnsi"/>
          <w:sz w:val="24"/>
          <w:szCs w:val="24"/>
        </w:rPr>
        <w:t xml:space="preserve">ritu de la Ley. En este apartado también se </w:t>
      </w:r>
      <w:r w:rsidR="00A76610">
        <w:rPr>
          <w:rFonts w:cstheme="minorHAnsi"/>
          <w:sz w:val="24"/>
          <w:szCs w:val="24"/>
        </w:rPr>
        <w:t>señalan</w:t>
      </w:r>
      <w:r w:rsidR="002616E6">
        <w:rPr>
          <w:rFonts w:cstheme="minorHAnsi"/>
          <w:sz w:val="24"/>
          <w:szCs w:val="24"/>
        </w:rPr>
        <w:t xml:space="preserve"> los retos y pendientes para la efectiva coordinación interinstitucional a través </w:t>
      </w:r>
      <w:r w:rsidR="002616E6" w:rsidRPr="00731D0B">
        <w:rPr>
          <w:rFonts w:cstheme="minorHAnsi"/>
          <w:sz w:val="24"/>
          <w:szCs w:val="24"/>
        </w:rPr>
        <w:t>de</w:t>
      </w:r>
      <w:r w:rsidR="00731D0B" w:rsidRPr="00731D0B">
        <w:rPr>
          <w:rFonts w:cstheme="minorHAnsi"/>
          <w:sz w:val="24"/>
          <w:szCs w:val="24"/>
        </w:rPr>
        <w:t xml:space="preserve"> la labor asignada al</w:t>
      </w:r>
      <w:r w:rsidR="002616E6" w:rsidRPr="00731D0B">
        <w:rPr>
          <w:rFonts w:cstheme="minorHAnsi"/>
          <w:sz w:val="24"/>
          <w:szCs w:val="24"/>
        </w:rPr>
        <w:t xml:space="preserve"> Consejo </w:t>
      </w:r>
      <w:r w:rsidR="00731D0B">
        <w:rPr>
          <w:rFonts w:cstheme="minorHAnsi"/>
          <w:sz w:val="24"/>
          <w:szCs w:val="24"/>
        </w:rPr>
        <w:t xml:space="preserve">Nacional </w:t>
      </w:r>
      <w:r w:rsidR="002616E6" w:rsidRPr="00731D0B">
        <w:rPr>
          <w:rFonts w:cstheme="minorHAnsi"/>
          <w:sz w:val="24"/>
          <w:szCs w:val="24"/>
        </w:rPr>
        <w:t>de Atención al Migrante de Guatemala (CONAMIGUA), y la necesaria revisión de la respectiva Ley y Reglamento.</w:t>
      </w:r>
      <w:r w:rsidR="00381DB5">
        <w:rPr>
          <w:rFonts w:cstheme="minorHAnsi"/>
          <w:sz w:val="24"/>
          <w:szCs w:val="24"/>
        </w:rPr>
        <w:t xml:space="preserve">  </w:t>
      </w:r>
    </w:p>
    <w:p w14:paraId="3BC01015" w14:textId="5E51D517" w:rsidR="00B5495E" w:rsidRPr="00296239" w:rsidRDefault="00B5495E" w:rsidP="006328D8">
      <w:pPr>
        <w:spacing w:after="120" w:line="264" w:lineRule="auto"/>
        <w:jc w:val="both"/>
        <w:rPr>
          <w:rFonts w:cstheme="minorHAnsi"/>
          <w:sz w:val="24"/>
          <w:szCs w:val="24"/>
        </w:rPr>
      </w:pPr>
      <w:r w:rsidRPr="00296239">
        <w:rPr>
          <w:rFonts w:cstheme="minorHAnsi"/>
          <w:sz w:val="24"/>
          <w:szCs w:val="24"/>
        </w:rPr>
        <w:t>El Informe centra su atención en div</w:t>
      </w:r>
      <w:r w:rsidR="00954EF1" w:rsidRPr="00296239">
        <w:rPr>
          <w:rFonts w:cstheme="minorHAnsi"/>
          <w:sz w:val="24"/>
          <w:szCs w:val="24"/>
        </w:rPr>
        <w:t>ersos temas y grupos vulnerados</w:t>
      </w:r>
      <w:r w:rsidRPr="00296239">
        <w:rPr>
          <w:rFonts w:cstheme="minorHAnsi"/>
          <w:sz w:val="24"/>
          <w:szCs w:val="24"/>
        </w:rPr>
        <w:t xml:space="preserve">, las problemáticas específicas que enfrentan y los derechos humanos que les son violentados, </w:t>
      </w:r>
      <w:r w:rsidR="00E7695D" w:rsidRPr="00296239">
        <w:rPr>
          <w:rFonts w:cstheme="minorHAnsi"/>
          <w:sz w:val="24"/>
          <w:szCs w:val="24"/>
        </w:rPr>
        <w:t>a</w:t>
      </w:r>
      <w:r w:rsidRPr="00296239">
        <w:rPr>
          <w:rFonts w:cstheme="minorHAnsi"/>
          <w:sz w:val="24"/>
          <w:szCs w:val="24"/>
        </w:rPr>
        <w:t>sí como la relación de estos con la Convención y recomendaciones del Comité al Estado de Guatemala. Así</w:t>
      </w:r>
      <w:r w:rsidR="00E7695D" w:rsidRPr="00296239">
        <w:rPr>
          <w:rFonts w:cstheme="minorHAnsi"/>
          <w:sz w:val="24"/>
          <w:szCs w:val="24"/>
        </w:rPr>
        <w:t>,</w:t>
      </w:r>
      <w:r w:rsidRPr="00296239">
        <w:rPr>
          <w:rFonts w:cstheme="minorHAnsi"/>
          <w:sz w:val="24"/>
          <w:szCs w:val="24"/>
        </w:rPr>
        <w:t xml:space="preserve"> se desarrollan: </w:t>
      </w:r>
      <w:r w:rsidR="00A63050">
        <w:rPr>
          <w:rFonts w:cstheme="minorHAnsi"/>
          <w:sz w:val="24"/>
          <w:szCs w:val="24"/>
        </w:rPr>
        <w:t xml:space="preserve">aspectos relacionados con los </w:t>
      </w:r>
      <w:r w:rsidR="00A63050" w:rsidRPr="00A63050">
        <w:rPr>
          <w:rFonts w:cstheme="minorHAnsi"/>
          <w:sz w:val="24"/>
          <w:szCs w:val="24"/>
        </w:rPr>
        <w:t xml:space="preserve">derechos humanos de los trabajadores migratorios y sus familiares, como el </w:t>
      </w:r>
      <w:r w:rsidR="005B6999" w:rsidRPr="00A63050">
        <w:rPr>
          <w:rFonts w:cstheme="minorHAnsi"/>
          <w:sz w:val="24"/>
          <w:szCs w:val="24"/>
        </w:rPr>
        <w:t>derecho</w:t>
      </w:r>
      <w:r w:rsidR="00ED1880" w:rsidRPr="00A63050">
        <w:rPr>
          <w:rFonts w:cstheme="minorHAnsi"/>
          <w:sz w:val="24"/>
          <w:szCs w:val="24"/>
        </w:rPr>
        <w:t xml:space="preserve"> al acceso a servicios de </w:t>
      </w:r>
      <w:r w:rsidR="00A63050" w:rsidRPr="00A63050">
        <w:rPr>
          <w:rFonts w:cstheme="minorHAnsi"/>
          <w:sz w:val="24"/>
          <w:szCs w:val="24"/>
        </w:rPr>
        <w:t xml:space="preserve">educación y </w:t>
      </w:r>
      <w:r w:rsidR="00381DB5">
        <w:rPr>
          <w:rFonts w:cstheme="minorHAnsi"/>
          <w:sz w:val="24"/>
          <w:szCs w:val="24"/>
        </w:rPr>
        <w:t xml:space="preserve">salud, </w:t>
      </w:r>
      <w:r w:rsidR="00ED1880" w:rsidRPr="00A63050">
        <w:rPr>
          <w:rFonts w:cstheme="minorHAnsi"/>
          <w:sz w:val="24"/>
          <w:szCs w:val="24"/>
        </w:rPr>
        <w:t xml:space="preserve"> atención consular;</w:t>
      </w:r>
      <w:r w:rsidRPr="00A63050">
        <w:rPr>
          <w:rFonts w:cstheme="minorHAnsi"/>
          <w:sz w:val="24"/>
          <w:szCs w:val="24"/>
        </w:rPr>
        <w:t xml:space="preserve"> </w:t>
      </w:r>
      <w:r w:rsidR="005B6999" w:rsidRPr="00A63050">
        <w:rPr>
          <w:rFonts w:cstheme="minorHAnsi"/>
          <w:sz w:val="24"/>
          <w:szCs w:val="24"/>
        </w:rPr>
        <w:t>migrantes desaparecidos</w:t>
      </w:r>
      <w:r w:rsidR="00ED1880" w:rsidRPr="00A63050">
        <w:rPr>
          <w:rFonts w:cstheme="minorHAnsi"/>
          <w:sz w:val="24"/>
          <w:szCs w:val="24"/>
        </w:rPr>
        <w:t xml:space="preserve"> y ejecutados</w:t>
      </w:r>
      <w:r w:rsidR="00ED1880">
        <w:rPr>
          <w:rFonts w:cstheme="minorHAnsi"/>
          <w:sz w:val="24"/>
          <w:szCs w:val="24"/>
        </w:rPr>
        <w:t>; detención migratoria</w:t>
      </w:r>
      <w:r w:rsidR="00381DB5">
        <w:rPr>
          <w:rFonts w:cstheme="minorHAnsi"/>
          <w:sz w:val="24"/>
          <w:szCs w:val="24"/>
        </w:rPr>
        <w:t xml:space="preserve"> </w:t>
      </w:r>
      <w:r w:rsidR="00381DB5" w:rsidRPr="00335C64">
        <w:rPr>
          <w:rFonts w:cstheme="minorHAnsi"/>
          <w:sz w:val="24"/>
          <w:szCs w:val="24"/>
        </w:rPr>
        <w:t>y privación de libertad</w:t>
      </w:r>
      <w:r w:rsidR="005B6999" w:rsidRPr="00335C64">
        <w:rPr>
          <w:rFonts w:cstheme="minorHAnsi"/>
          <w:sz w:val="24"/>
          <w:szCs w:val="24"/>
        </w:rPr>
        <w:t xml:space="preserve">; </w:t>
      </w:r>
      <w:r w:rsidRPr="00335C64">
        <w:rPr>
          <w:rFonts w:cstheme="minorHAnsi"/>
          <w:sz w:val="24"/>
          <w:szCs w:val="24"/>
        </w:rPr>
        <w:t>mujeres en la migración; niños, niñas y adolescentes migrantes; personas migrantes deportadas; población migrante LGBTI; y trabajadores migratorios temporales</w:t>
      </w:r>
      <w:r w:rsidRPr="00296239">
        <w:rPr>
          <w:rFonts w:cstheme="minorHAnsi"/>
          <w:sz w:val="24"/>
          <w:szCs w:val="24"/>
        </w:rPr>
        <w:t>.</w:t>
      </w:r>
    </w:p>
    <w:p w14:paraId="7234A4FE" w14:textId="1F12BCEB" w:rsidR="00B5495E" w:rsidRPr="00296239" w:rsidRDefault="00B5495E" w:rsidP="006328D8">
      <w:pPr>
        <w:spacing w:after="120" w:line="264" w:lineRule="auto"/>
        <w:jc w:val="both"/>
        <w:rPr>
          <w:rFonts w:cstheme="minorHAnsi"/>
          <w:sz w:val="24"/>
          <w:szCs w:val="24"/>
        </w:rPr>
      </w:pPr>
      <w:r w:rsidRPr="00296239">
        <w:rPr>
          <w:rFonts w:cstheme="minorHAnsi"/>
          <w:sz w:val="24"/>
          <w:szCs w:val="24"/>
        </w:rPr>
        <w:t>Es</w:t>
      </w:r>
      <w:r w:rsidR="006A6C3B" w:rsidRPr="00296239">
        <w:rPr>
          <w:rFonts w:cstheme="minorHAnsi"/>
          <w:sz w:val="24"/>
          <w:szCs w:val="24"/>
        </w:rPr>
        <w:t xml:space="preserve"> importante señalar que estos temas y grupos vulne</w:t>
      </w:r>
      <w:r w:rsidR="00621B3D" w:rsidRPr="00296239">
        <w:rPr>
          <w:rFonts w:cstheme="minorHAnsi"/>
          <w:sz w:val="24"/>
          <w:szCs w:val="24"/>
        </w:rPr>
        <w:t>ra</w:t>
      </w:r>
      <w:r w:rsidR="001C58D6">
        <w:rPr>
          <w:rFonts w:cstheme="minorHAnsi"/>
          <w:sz w:val="24"/>
          <w:szCs w:val="24"/>
        </w:rPr>
        <w:t>dos</w:t>
      </w:r>
      <w:r w:rsidR="006A6C3B" w:rsidRPr="00296239">
        <w:rPr>
          <w:rFonts w:cstheme="minorHAnsi"/>
          <w:sz w:val="24"/>
          <w:szCs w:val="24"/>
        </w:rPr>
        <w:t xml:space="preserve"> no son exhaustivos, representan la información a la que se tuvo acceso</w:t>
      </w:r>
      <w:r w:rsidRPr="00296239">
        <w:rPr>
          <w:rFonts w:cstheme="minorHAnsi"/>
          <w:sz w:val="24"/>
          <w:szCs w:val="24"/>
        </w:rPr>
        <w:t>.</w:t>
      </w:r>
    </w:p>
    <w:p w14:paraId="728F0F6E" w14:textId="0716F370" w:rsidR="00B5495E" w:rsidRDefault="00B5495E" w:rsidP="006328D8">
      <w:pPr>
        <w:pStyle w:val="ydp3ed833e6msolistparagraph"/>
        <w:spacing w:before="0" w:beforeAutospacing="0" w:after="120" w:afterAutospacing="0" w:line="264" w:lineRule="auto"/>
        <w:jc w:val="both"/>
        <w:rPr>
          <w:rFonts w:asciiTheme="minorHAnsi" w:hAnsiTheme="minorHAnsi" w:cstheme="minorHAnsi"/>
          <w:lang w:eastAsia="en-US"/>
        </w:rPr>
      </w:pPr>
      <w:r w:rsidRPr="00296239">
        <w:rPr>
          <w:rFonts w:asciiTheme="minorHAnsi" w:hAnsiTheme="minorHAnsi" w:cstheme="minorHAnsi"/>
          <w:lang w:eastAsia="en-US"/>
        </w:rPr>
        <w:t>En anexos se comparten diversos do</w:t>
      </w:r>
      <w:r w:rsidR="00C8349F" w:rsidRPr="00296239">
        <w:rPr>
          <w:rFonts w:asciiTheme="minorHAnsi" w:hAnsiTheme="minorHAnsi" w:cstheme="minorHAnsi"/>
          <w:lang w:eastAsia="en-US"/>
        </w:rPr>
        <w:t>cumentos que hacen referencia a:</w:t>
      </w:r>
      <w:r w:rsidRPr="00296239">
        <w:rPr>
          <w:rFonts w:asciiTheme="minorHAnsi" w:hAnsiTheme="minorHAnsi" w:cstheme="minorHAnsi"/>
          <w:lang w:eastAsia="en-US"/>
        </w:rPr>
        <w:t xml:space="preserve"> la Normativa internacional ratificada por el Estado de Guatemala; Instrumentos internacionales en materia de derechos humanos, migración, género y niñez;</w:t>
      </w:r>
      <w:r w:rsidR="00C8349F" w:rsidRPr="00296239">
        <w:rPr>
          <w:rFonts w:asciiTheme="minorHAnsi" w:hAnsiTheme="minorHAnsi" w:cstheme="minorHAnsi"/>
          <w:lang w:eastAsia="en-US"/>
        </w:rPr>
        <w:t xml:space="preserve"> e</w:t>
      </w:r>
      <w:r w:rsidRPr="00296239">
        <w:rPr>
          <w:rFonts w:asciiTheme="minorHAnsi" w:hAnsiTheme="minorHAnsi" w:cstheme="minorHAnsi"/>
          <w:lang w:eastAsia="en-US"/>
        </w:rPr>
        <w:t xml:space="preserve"> Instrumentos del sistema interamericano en materia de derechos </w:t>
      </w:r>
      <w:r w:rsidR="00C8349F" w:rsidRPr="00296239">
        <w:rPr>
          <w:rFonts w:asciiTheme="minorHAnsi" w:hAnsiTheme="minorHAnsi" w:cstheme="minorHAnsi"/>
          <w:lang w:eastAsia="en-US"/>
        </w:rPr>
        <w:t>humanos, género y discapacidad.</w:t>
      </w:r>
    </w:p>
    <w:p w14:paraId="649DC0E2" w14:textId="3D8A36B2" w:rsidR="00ED1880" w:rsidRPr="0036701D" w:rsidRDefault="006976F3" w:rsidP="006328D8">
      <w:pPr>
        <w:spacing w:after="120" w:line="264" w:lineRule="auto"/>
        <w:jc w:val="both"/>
        <w:rPr>
          <w:rFonts w:cstheme="minorHAnsi"/>
          <w:i/>
          <w:sz w:val="24"/>
          <w:szCs w:val="24"/>
        </w:rPr>
      </w:pPr>
      <w:r>
        <w:rPr>
          <w:rFonts w:cstheme="minorHAnsi"/>
          <w:sz w:val="24"/>
          <w:szCs w:val="24"/>
        </w:rPr>
        <w:t>Como</w:t>
      </w:r>
      <w:r w:rsidR="00ED1880" w:rsidRPr="00ED1880">
        <w:rPr>
          <w:rFonts w:cstheme="minorHAnsi"/>
          <w:sz w:val="24"/>
          <w:szCs w:val="24"/>
        </w:rPr>
        <w:t xml:space="preserve"> Apéndice, </w:t>
      </w:r>
      <w:r w:rsidR="0036701D">
        <w:rPr>
          <w:rFonts w:cstheme="minorHAnsi"/>
          <w:sz w:val="24"/>
          <w:szCs w:val="24"/>
        </w:rPr>
        <w:t>para referencia de lo señalado a lo largo del Informe Alternativo</w:t>
      </w:r>
      <w:r>
        <w:rPr>
          <w:rFonts w:cstheme="minorHAnsi"/>
          <w:sz w:val="24"/>
          <w:szCs w:val="24"/>
        </w:rPr>
        <w:t>,</w:t>
      </w:r>
      <w:r w:rsidR="0036701D">
        <w:rPr>
          <w:rFonts w:cstheme="minorHAnsi"/>
          <w:sz w:val="24"/>
          <w:szCs w:val="24"/>
        </w:rPr>
        <w:t xml:space="preserve"> </w:t>
      </w:r>
      <w:r w:rsidR="00ED1880" w:rsidRPr="00ED1880">
        <w:rPr>
          <w:rFonts w:cstheme="minorHAnsi"/>
          <w:sz w:val="24"/>
          <w:szCs w:val="24"/>
        </w:rPr>
        <w:t xml:space="preserve">se comparte el documento </w:t>
      </w:r>
      <w:r w:rsidR="00ED1880" w:rsidRPr="0036701D">
        <w:rPr>
          <w:rFonts w:cstheme="minorHAnsi"/>
          <w:i/>
          <w:sz w:val="24"/>
          <w:szCs w:val="24"/>
        </w:rPr>
        <w:t>Observaciones finales del Comité de Protección de los Derechos de Todos los Trabajadores Migratorios y de sus Familiares. 15º período de sesiones, 12 al 23 de septiembre de 2011.</w:t>
      </w:r>
    </w:p>
    <w:p w14:paraId="5178F307" w14:textId="4633F390" w:rsidR="00ED1880" w:rsidRDefault="00ED1880" w:rsidP="006328D8">
      <w:pPr>
        <w:pStyle w:val="ydp3ed833e6msolistparagraph"/>
        <w:spacing w:before="0" w:beforeAutospacing="0" w:after="120" w:afterAutospacing="0" w:line="264" w:lineRule="auto"/>
        <w:jc w:val="both"/>
        <w:rPr>
          <w:rFonts w:cstheme="minorHAnsi"/>
        </w:rPr>
      </w:pPr>
    </w:p>
    <w:p w14:paraId="123EFC88" w14:textId="77777777" w:rsidR="00ED1880" w:rsidRDefault="00ED1880" w:rsidP="006328D8">
      <w:pPr>
        <w:pStyle w:val="ydp3ed833e6msolistparagraph"/>
        <w:spacing w:before="0" w:beforeAutospacing="0" w:after="120" w:afterAutospacing="0" w:line="264" w:lineRule="auto"/>
        <w:jc w:val="both"/>
        <w:rPr>
          <w:rFonts w:cstheme="minorHAnsi"/>
          <w:b/>
        </w:rPr>
      </w:pPr>
    </w:p>
    <w:p w14:paraId="14F9D4E3" w14:textId="77777777" w:rsidR="00ED1880" w:rsidRDefault="00ED1880" w:rsidP="006328D8">
      <w:pPr>
        <w:spacing w:after="120" w:line="264" w:lineRule="auto"/>
        <w:rPr>
          <w:rFonts w:ascii="Times New Roman" w:hAnsi="Times New Roman" w:cstheme="minorHAnsi"/>
          <w:b/>
          <w:sz w:val="24"/>
          <w:szCs w:val="24"/>
          <w:lang w:eastAsia="es-GT"/>
        </w:rPr>
      </w:pPr>
      <w:r>
        <w:rPr>
          <w:rFonts w:cstheme="minorHAnsi"/>
          <w:b/>
        </w:rPr>
        <w:br w:type="page"/>
      </w:r>
    </w:p>
    <w:p w14:paraId="73E258DF" w14:textId="0DB5DD5C" w:rsidR="00657D4E" w:rsidRPr="0037494E" w:rsidRDefault="00657D4E" w:rsidP="006328D8">
      <w:pPr>
        <w:pStyle w:val="ydp3ed833e6msolistparagraph"/>
        <w:spacing w:before="0" w:beforeAutospacing="0" w:after="120" w:afterAutospacing="0" w:line="264" w:lineRule="auto"/>
        <w:jc w:val="both"/>
        <w:rPr>
          <w:rFonts w:asciiTheme="minorHAnsi" w:hAnsiTheme="minorHAnsi" w:cstheme="minorHAnsi"/>
          <w:b/>
          <w:sz w:val="26"/>
          <w:szCs w:val="26"/>
        </w:rPr>
      </w:pPr>
      <w:r w:rsidRPr="0037494E">
        <w:rPr>
          <w:rFonts w:asciiTheme="minorHAnsi" w:hAnsiTheme="minorHAnsi" w:cstheme="minorHAnsi"/>
          <w:b/>
          <w:sz w:val="26"/>
          <w:szCs w:val="26"/>
        </w:rPr>
        <w:t>Contexto migratorio</w:t>
      </w:r>
      <w:r w:rsidR="005631AE" w:rsidRPr="0037494E">
        <w:rPr>
          <w:rStyle w:val="FootnoteReference"/>
          <w:rFonts w:asciiTheme="minorHAnsi" w:hAnsiTheme="minorHAnsi" w:cstheme="minorHAnsi"/>
          <w:b/>
          <w:sz w:val="26"/>
          <w:szCs w:val="26"/>
        </w:rPr>
        <w:footnoteReference w:id="4"/>
      </w:r>
      <w:r w:rsidR="00F34841" w:rsidRPr="0037494E">
        <w:rPr>
          <w:rFonts w:asciiTheme="minorHAnsi" w:hAnsiTheme="minorHAnsi" w:cstheme="minorHAnsi"/>
          <w:b/>
          <w:sz w:val="26"/>
          <w:szCs w:val="26"/>
        </w:rPr>
        <w:t xml:space="preserve"> </w:t>
      </w:r>
    </w:p>
    <w:p w14:paraId="4D785726" w14:textId="77777777" w:rsidR="00CF64FE" w:rsidRPr="00296239" w:rsidRDefault="00CF64FE" w:rsidP="006328D8">
      <w:pPr>
        <w:spacing w:after="120" w:line="264" w:lineRule="auto"/>
        <w:jc w:val="both"/>
        <w:rPr>
          <w:rFonts w:cstheme="minorHAnsi"/>
          <w:b/>
          <w:sz w:val="24"/>
          <w:szCs w:val="24"/>
        </w:rPr>
      </w:pPr>
    </w:p>
    <w:p w14:paraId="1CB43BA0" w14:textId="77777777" w:rsidR="00361860" w:rsidRPr="00296239" w:rsidRDefault="00F125B3" w:rsidP="006328D8">
      <w:pPr>
        <w:spacing w:after="120" w:line="264" w:lineRule="auto"/>
        <w:jc w:val="both"/>
        <w:rPr>
          <w:rFonts w:cstheme="minorHAnsi"/>
          <w:b/>
          <w:sz w:val="24"/>
          <w:szCs w:val="24"/>
        </w:rPr>
      </w:pPr>
      <w:r w:rsidRPr="00296239">
        <w:rPr>
          <w:rFonts w:cstheme="minorHAnsi"/>
          <w:b/>
          <w:sz w:val="24"/>
          <w:szCs w:val="24"/>
        </w:rPr>
        <w:t>Contexto migratorio nacional</w:t>
      </w:r>
      <w:r w:rsidR="00F34841" w:rsidRPr="00296239">
        <w:rPr>
          <w:rFonts w:cstheme="minorHAnsi"/>
          <w:b/>
          <w:sz w:val="24"/>
          <w:szCs w:val="24"/>
        </w:rPr>
        <w:t xml:space="preserve"> </w:t>
      </w:r>
    </w:p>
    <w:p w14:paraId="49603567" w14:textId="5823D9CC" w:rsidR="00E97540" w:rsidRPr="00296239" w:rsidRDefault="00346082" w:rsidP="006328D8">
      <w:pPr>
        <w:spacing w:after="120" w:line="264" w:lineRule="auto"/>
        <w:jc w:val="both"/>
        <w:rPr>
          <w:rFonts w:cstheme="minorHAnsi"/>
          <w:i/>
          <w:sz w:val="24"/>
          <w:szCs w:val="24"/>
        </w:rPr>
      </w:pPr>
      <w:r w:rsidRPr="00296239">
        <w:rPr>
          <w:rFonts w:cstheme="minorHAnsi"/>
          <w:i/>
          <w:sz w:val="24"/>
          <w:szCs w:val="24"/>
        </w:rPr>
        <w:t xml:space="preserve">Causas de la emigración </w:t>
      </w:r>
    </w:p>
    <w:p w14:paraId="0AED86D0" w14:textId="77777777" w:rsidR="00813E92" w:rsidRPr="00296239" w:rsidRDefault="00813E92" w:rsidP="006328D8">
      <w:pPr>
        <w:spacing w:after="120" w:line="264" w:lineRule="auto"/>
        <w:jc w:val="both"/>
        <w:rPr>
          <w:rFonts w:eastAsia="Calibri" w:cstheme="minorHAnsi"/>
          <w:sz w:val="24"/>
          <w:szCs w:val="24"/>
        </w:rPr>
      </w:pPr>
      <w:r w:rsidRPr="00296239">
        <w:rPr>
          <w:rFonts w:eastAsia="Times New Roman" w:cstheme="minorHAnsi"/>
          <w:sz w:val="24"/>
          <w:szCs w:val="24"/>
          <w:shd w:val="clear" w:color="auto" w:fill="FFFFFF"/>
          <w:lang w:eastAsia="es-GT"/>
        </w:rPr>
        <w:t>El Alto Comisionado de las Naciones Unidas para los Derechos Humanos, Zeid Ra’ad Al Hussein, luego de su visita de noviembre 2017 al país, señaló que “…hay dos realidades en Guatemala. Para una pequeña minoría, Guatemala es un país moderno y funcional donde se concentra el poder económico y político; para el resto de la población, en particular para las mujeres, los pueblos indígenas, afrodescendientes, migrantes y personas con discapacidad, es un país donde han enfrentado toda una vida de discriminación, marginación y los efectos perniciosos de la corrupción y la impunidad”</w:t>
      </w:r>
      <w:r w:rsidRPr="00296239">
        <w:rPr>
          <w:rFonts w:eastAsia="Times New Roman" w:cstheme="minorHAnsi"/>
          <w:sz w:val="24"/>
          <w:szCs w:val="24"/>
          <w:shd w:val="clear" w:color="auto" w:fill="FFFFFF"/>
          <w:vertAlign w:val="superscript"/>
          <w:lang w:eastAsia="es-GT"/>
        </w:rPr>
        <w:footnoteReference w:id="5"/>
      </w:r>
      <w:r w:rsidR="00EB6028" w:rsidRPr="00296239">
        <w:rPr>
          <w:rFonts w:eastAsia="Times New Roman" w:cstheme="minorHAnsi"/>
          <w:sz w:val="24"/>
          <w:szCs w:val="24"/>
          <w:shd w:val="clear" w:color="auto" w:fill="FFFFFF"/>
          <w:lang w:eastAsia="es-GT"/>
        </w:rPr>
        <w:t>.</w:t>
      </w:r>
    </w:p>
    <w:p w14:paraId="55599D99" w14:textId="090CC416" w:rsidR="00361860" w:rsidRPr="00296239" w:rsidRDefault="007F4192" w:rsidP="006328D8">
      <w:pPr>
        <w:spacing w:after="120" w:line="264" w:lineRule="auto"/>
        <w:jc w:val="both"/>
        <w:rPr>
          <w:rFonts w:cstheme="minorHAnsi"/>
          <w:sz w:val="24"/>
          <w:szCs w:val="24"/>
        </w:rPr>
      </w:pPr>
      <w:r w:rsidRPr="00296239">
        <w:rPr>
          <w:rFonts w:cstheme="minorHAnsi"/>
          <w:sz w:val="24"/>
          <w:szCs w:val="24"/>
        </w:rPr>
        <w:t xml:space="preserve">En </w:t>
      </w:r>
      <w:r w:rsidR="00EB6028" w:rsidRPr="00296239">
        <w:rPr>
          <w:rFonts w:cstheme="minorHAnsi"/>
          <w:sz w:val="24"/>
          <w:szCs w:val="24"/>
        </w:rPr>
        <w:t>nuestro país</w:t>
      </w:r>
      <w:r w:rsidR="009A687F" w:rsidRPr="00296239">
        <w:rPr>
          <w:rFonts w:cstheme="minorHAnsi"/>
          <w:sz w:val="24"/>
          <w:szCs w:val="24"/>
        </w:rPr>
        <w:t>, la gran mayoría de personas está expuesta</w:t>
      </w:r>
      <w:r w:rsidR="00F125B3" w:rsidRPr="00296239">
        <w:rPr>
          <w:rFonts w:cstheme="minorHAnsi"/>
          <w:sz w:val="24"/>
          <w:szCs w:val="24"/>
        </w:rPr>
        <w:t xml:space="preserve"> a una serie de vulnerabilidades</w:t>
      </w:r>
      <w:r w:rsidR="00B6261D" w:rsidRPr="00296239">
        <w:rPr>
          <w:rFonts w:cstheme="minorHAnsi"/>
          <w:sz w:val="24"/>
          <w:szCs w:val="24"/>
        </w:rPr>
        <w:t>: l</w:t>
      </w:r>
      <w:r w:rsidR="00C70646" w:rsidRPr="00296239">
        <w:rPr>
          <w:rFonts w:cstheme="minorHAnsi"/>
          <w:sz w:val="24"/>
          <w:szCs w:val="24"/>
        </w:rPr>
        <w:t xml:space="preserve">a pobreza, </w:t>
      </w:r>
      <w:r w:rsidR="009F0D00" w:rsidRPr="00296239">
        <w:rPr>
          <w:rFonts w:cstheme="minorHAnsi"/>
          <w:sz w:val="24"/>
          <w:szCs w:val="24"/>
        </w:rPr>
        <w:t xml:space="preserve">el </w:t>
      </w:r>
      <w:r w:rsidR="00C70646" w:rsidRPr="00296239">
        <w:rPr>
          <w:rFonts w:cstheme="minorHAnsi"/>
          <w:sz w:val="24"/>
          <w:szCs w:val="24"/>
        </w:rPr>
        <w:t>desempleo,</w:t>
      </w:r>
      <w:r w:rsidR="00F125B3" w:rsidRPr="00296239">
        <w:rPr>
          <w:rFonts w:cstheme="minorHAnsi"/>
          <w:sz w:val="24"/>
          <w:szCs w:val="24"/>
        </w:rPr>
        <w:t xml:space="preserve"> la violencia e inseguridad</w:t>
      </w:r>
      <w:r w:rsidR="00C70646" w:rsidRPr="00296239">
        <w:rPr>
          <w:rFonts w:cstheme="minorHAnsi"/>
          <w:sz w:val="24"/>
          <w:szCs w:val="24"/>
        </w:rPr>
        <w:t xml:space="preserve"> y la conflictividad social por la defensa de los territorios</w:t>
      </w:r>
      <w:r w:rsidR="001C58D6">
        <w:rPr>
          <w:rFonts w:cstheme="minorHAnsi"/>
          <w:sz w:val="24"/>
          <w:szCs w:val="24"/>
        </w:rPr>
        <w:t>, que</w:t>
      </w:r>
      <w:r w:rsidR="00B6261D" w:rsidRPr="00296239">
        <w:rPr>
          <w:rFonts w:cstheme="minorHAnsi"/>
          <w:sz w:val="24"/>
          <w:szCs w:val="24"/>
        </w:rPr>
        <w:t xml:space="preserve"> se constituyen en</w:t>
      </w:r>
      <w:r w:rsidR="00F125B3" w:rsidRPr="00296239">
        <w:rPr>
          <w:rFonts w:cstheme="minorHAnsi"/>
          <w:sz w:val="24"/>
          <w:szCs w:val="24"/>
        </w:rPr>
        <w:t xml:space="preserve"> las principales causas de migración; sin</w:t>
      </w:r>
      <w:r w:rsidR="00C70646" w:rsidRPr="00296239">
        <w:rPr>
          <w:rFonts w:cstheme="minorHAnsi"/>
          <w:sz w:val="24"/>
          <w:szCs w:val="24"/>
        </w:rPr>
        <w:t xml:space="preserve"> descartar </w:t>
      </w:r>
      <w:r w:rsidRPr="00296239">
        <w:rPr>
          <w:rFonts w:cstheme="minorHAnsi"/>
          <w:sz w:val="24"/>
          <w:szCs w:val="24"/>
        </w:rPr>
        <w:t>los efectos d</w:t>
      </w:r>
      <w:r w:rsidR="00C70646" w:rsidRPr="00296239">
        <w:rPr>
          <w:rFonts w:cstheme="minorHAnsi"/>
          <w:sz w:val="24"/>
          <w:szCs w:val="24"/>
        </w:rPr>
        <w:t>el cambio climático</w:t>
      </w:r>
      <w:r w:rsidR="009C04E5">
        <w:rPr>
          <w:rFonts w:cstheme="minorHAnsi"/>
          <w:sz w:val="24"/>
          <w:szCs w:val="24"/>
        </w:rPr>
        <w:t xml:space="preserve"> y los desastres naturales</w:t>
      </w:r>
      <w:r w:rsidR="00F125B3" w:rsidRPr="00296239">
        <w:rPr>
          <w:rFonts w:cstheme="minorHAnsi"/>
          <w:sz w:val="24"/>
          <w:szCs w:val="24"/>
        </w:rPr>
        <w:t>.</w:t>
      </w:r>
      <w:r w:rsidRPr="00296239">
        <w:rPr>
          <w:rFonts w:cstheme="minorHAnsi"/>
          <w:sz w:val="24"/>
          <w:szCs w:val="24"/>
        </w:rPr>
        <w:t xml:space="preserve"> </w:t>
      </w:r>
      <w:r w:rsidR="00361860" w:rsidRPr="00296239">
        <w:rPr>
          <w:rFonts w:cstheme="minorHAnsi"/>
          <w:sz w:val="24"/>
          <w:szCs w:val="24"/>
        </w:rPr>
        <w:t xml:space="preserve">A estas </w:t>
      </w:r>
      <w:r w:rsidR="009C04E5">
        <w:rPr>
          <w:rFonts w:cstheme="minorHAnsi"/>
          <w:sz w:val="24"/>
          <w:szCs w:val="24"/>
        </w:rPr>
        <w:t xml:space="preserve">causas </w:t>
      </w:r>
      <w:r w:rsidR="00361860" w:rsidRPr="00296239">
        <w:rPr>
          <w:rFonts w:cstheme="minorHAnsi"/>
          <w:sz w:val="24"/>
          <w:szCs w:val="24"/>
        </w:rPr>
        <w:t xml:space="preserve">se agrega el deseo de reunificación familiar. </w:t>
      </w:r>
    </w:p>
    <w:p w14:paraId="69FFCDB9" w14:textId="77777777" w:rsidR="00F125B3" w:rsidRPr="00296239" w:rsidRDefault="00F125B3" w:rsidP="006328D8">
      <w:pPr>
        <w:spacing w:after="120" w:line="264" w:lineRule="auto"/>
        <w:jc w:val="both"/>
        <w:rPr>
          <w:rFonts w:cstheme="minorHAnsi"/>
          <w:sz w:val="24"/>
          <w:szCs w:val="24"/>
        </w:rPr>
      </w:pPr>
      <w:r w:rsidRPr="00296239">
        <w:rPr>
          <w:rFonts w:cstheme="minorHAnsi"/>
          <w:sz w:val="24"/>
          <w:szCs w:val="24"/>
        </w:rPr>
        <w:t xml:space="preserve">La </w:t>
      </w:r>
      <w:r w:rsidR="0037012E" w:rsidRPr="00296239">
        <w:rPr>
          <w:rFonts w:cstheme="minorHAnsi"/>
          <w:noProof/>
          <w:sz w:val="24"/>
          <w:szCs w:val="24"/>
        </w:rPr>
        <w:t>Comisión Inte</w:t>
      </w:r>
      <w:r w:rsidR="00B340CD" w:rsidRPr="00296239">
        <w:rPr>
          <w:rFonts w:cstheme="minorHAnsi"/>
          <w:noProof/>
          <w:sz w:val="24"/>
          <w:szCs w:val="24"/>
        </w:rPr>
        <w:t xml:space="preserve">ramericana de Derechos Humanos </w:t>
      </w:r>
      <w:r w:rsidR="00361860" w:rsidRPr="00296239">
        <w:rPr>
          <w:rFonts w:cstheme="minorHAnsi"/>
          <w:noProof/>
          <w:sz w:val="24"/>
          <w:szCs w:val="24"/>
        </w:rPr>
        <w:t>(</w:t>
      </w:r>
      <w:r w:rsidRPr="00296239">
        <w:rPr>
          <w:rFonts w:cstheme="minorHAnsi"/>
          <w:sz w:val="24"/>
          <w:szCs w:val="24"/>
        </w:rPr>
        <w:t>CIDH</w:t>
      </w:r>
      <w:r w:rsidR="00361860" w:rsidRPr="00296239">
        <w:rPr>
          <w:rFonts w:cstheme="minorHAnsi"/>
          <w:sz w:val="24"/>
          <w:szCs w:val="24"/>
        </w:rPr>
        <w:t>)</w:t>
      </w:r>
      <w:r w:rsidRPr="00296239">
        <w:rPr>
          <w:rFonts w:cstheme="minorHAnsi"/>
          <w:sz w:val="24"/>
          <w:szCs w:val="24"/>
        </w:rPr>
        <w:t xml:space="preserve"> ha confirmado </w:t>
      </w:r>
      <w:r w:rsidR="0037012E" w:rsidRPr="00296239">
        <w:rPr>
          <w:rFonts w:cstheme="minorHAnsi"/>
          <w:sz w:val="24"/>
          <w:szCs w:val="24"/>
        </w:rPr>
        <w:t xml:space="preserve">que </w:t>
      </w:r>
      <w:r w:rsidRPr="00296239">
        <w:rPr>
          <w:rFonts w:cstheme="minorHAnsi"/>
          <w:sz w:val="24"/>
          <w:szCs w:val="24"/>
        </w:rPr>
        <w:t xml:space="preserve">la vulnerabilidad estructural de las personas migrantes se agrava por factores como </w:t>
      </w:r>
      <w:r w:rsidR="00B904FE" w:rsidRPr="00296239">
        <w:rPr>
          <w:rFonts w:cstheme="minorHAnsi"/>
          <w:sz w:val="24"/>
          <w:szCs w:val="24"/>
        </w:rPr>
        <w:t>“</w:t>
      </w:r>
      <w:r w:rsidRPr="00296239">
        <w:rPr>
          <w:rFonts w:cstheme="minorHAnsi"/>
          <w:sz w:val="24"/>
          <w:szCs w:val="24"/>
        </w:rPr>
        <w:t xml:space="preserve">la discriminación </w:t>
      </w:r>
      <w:r w:rsidR="00B904FE" w:rsidRPr="00296239">
        <w:rPr>
          <w:rFonts w:cstheme="minorHAnsi"/>
          <w:sz w:val="24"/>
          <w:szCs w:val="24"/>
        </w:rPr>
        <w:t xml:space="preserve">con </w:t>
      </w:r>
      <w:r w:rsidRPr="00296239">
        <w:rPr>
          <w:rFonts w:cstheme="minorHAnsi"/>
          <w:sz w:val="24"/>
          <w:szCs w:val="24"/>
        </w:rPr>
        <w:t>bas</w:t>
      </w:r>
      <w:r w:rsidR="00B904FE" w:rsidRPr="00296239">
        <w:rPr>
          <w:rFonts w:cstheme="minorHAnsi"/>
          <w:sz w:val="24"/>
          <w:szCs w:val="24"/>
        </w:rPr>
        <w:t>e</w:t>
      </w:r>
      <w:r w:rsidRPr="00296239">
        <w:rPr>
          <w:rFonts w:cstheme="minorHAnsi"/>
          <w:sz w:val="24"/>
          <w:szCs w:val="24"/>
        </w:rPr>
        <w:t xml:space="preserve"> en la </w:t>
      </w:r>
      <w:r w:rsidR="005A42A9" w:rsidRPr="00296239">
        <w:rPr>
          <w:rFonts w:cstheme="minorHAnsi"/>
          <w:sz w:val="24"/>
          <w:szCs w:val="24"/>
        </w:rPr>
        <w:t>raza, color, origen nacional o social, idioma, nacimiento, edad, sexo, orientación sexual, identidad de género, discapacidad, posición económica, religión o cualquier otra condición”</w:t>
      </w:r>
      <w:r w:rsidR="00E2517C" w:rsidRPr="00296239">
        <w:rPr>
          <w:rStyle w:val="FootnoteReference"/>
          <w:rFonts w:cstheme="minorHAnsi"/>
          <w:sz w:val="24"/>
          <w:szCs w:val="24"/>
        </w:rPr>
        <w:footnoteReference w:id="6"/>
      </w:r>
      <w:r w:rsidR="00B904FE" w:rsidRPr="00296239">
        <w:rPr>
          <w:rFonts w:cstheme="minorHAnsi"/>
          <w:sz w:val="24"/>
          <w:szCs w:val="24"/>
        </w:rPr>
        <w:t>.</w:t>
      </w:r>
      <w:r w:rsidRPr="00296239">
        <w:rPr>
          <w:rFonts w:cstheme="minorHAnsi"/>
          <w:sz w:val="24"/>
          <w:szCs w:val="24"/>
        </w:rPr>
        <w:t xml:space="preserve"> </w:t>
      </w:r>
    </w:p>
    <w:p w14:paraId="15841591" w14:textId="77777777" w:rsidR="00F125B3" w:rsidRPr="00296239" w:rsidRDefault="00F125B3" w:rsidP="006328D8">
      <w:pPr>
        <w:spacing w:after="120" w:line="264" w:lineRule="auto"/>
        <w:jc w:val="both"/>
        <w:rPr>
          <w:rFonts w:cstheme="minorHAnsi"/>
          <w:noProof/>
          <w:sz w:val="24"/>
          <w:szCs w:val="24"/>
        </w:rPr>
      </w:pPr>
      <w:r w:rsidRPr="00296239">
        <w:rPr>
          <w:rFonts w:cstheme="minorHAnsi"/>
          <w:noProof/>
          <w:sz w:val="24"/>
          <w:szCs w:val="24"/>
        </w:rPr>
        <w:t>La “insegur</w:t>
      </w:r>
      <w:r w:rsidR="000D31F0" w:rsidRPr="00296239">
        <w:rPr>
          <w:rFonts w:cstheme="minorHAnsi"/>
          <w:noProof/>
          <w:sz w:val="24"/>
          <w:szCs w:val="24"/>
        </w:rPr>
        <w:t>idad y la violencia</w:t>
      </w:r>
      <w:r w:rsidRPr="00296239">
        <w:rPr>
          <w:rFonts w:cstheme="minorHAnsi"/>
          <w:noProof/>
          <w:sz w:val="24"/>
          <w:szCs w:val="24"/>
        </w:rPr>
        <w:t xml:space="preserve"> están obligando a las personas a desplazarse, en una de las regiones más violentas del planeta que no está en situación de guerra. Estos desplazamientos no son masivos, sino de baja intensidad, lo que</w:t>
      </w:r>
      <w:r w:rsidR="00B904FE" w:rsidRPr="00296239">
        <w:rPr>
          <w:rFonts w:cstheme="minorHAnsi"/>
          <w:noProof/>
          <w:sz w:val="24"/>
          <w:szCs w:val="24"/>
        </w:rPr>
        <w:t xml:space="preserve"> contribuye a su invisibilidad”</w:t>
      </w:r>
      <w:r w:rsidR="00375B94" w:rsidRPr="00296239">
        <w:rPr>
          <w:rStyle w:val="FootnoteReference"/>
          <w:rFonts w:cstheme="minorHAnsi"/>
          <w:noProof/>
          <w:sz w:val="24"/>
          <w:szCs w:val="24"/>
        </w:rPr>
        <w:footnoteReference w:id="7"/>
      </w:r>
      <w:r w:rsidR="00B904FE" w:rsidRPr="00296239">
        <w:rPr>
          <w:rFonts w:cstheme="minorHAnsi"/>
          <w:noProof/>
          <w:sz w:val="24"/>
          <w:szCs w:val="24"/>
        </w:rPr>
        <w:t>.</w:t>
      </w:r>
      <w:r w:rsidR="00375B94" w:rsidRPr="00296239">
        <w:rPr>
          <w:rFonts w:cstheme="minorHAnsi"/>
          <w:noProof/>
          <w:sz w:val="24"/>
          <w:szCs w:val="24"/>
        </w:rPr>
        <w:t xml:space="preserve"> </w:t>
      </w:r>
    </w:p>
    <w:p w14:paraId="073C099C" w14:textId="40A57C35" w:rsidR="00EE4FE5" w:rsidRPr="00296239" w:rsidRDefault="00F125B3" w:rsidP="006328D8">
      <w:pPr>
        <w:spacing w:after="120" w:line="264" w:lineRule="auto"/>
        <w:jc w:val="both"/>
        <w:rPr>
          <w:rFonts w:cstheme="minorHAnsi"/>
          <w:noProof/>
          <w:sz w:val="24"/>
          <w:szCs w:val="24"/>
        </w:rPr>
      </w:pPr>
      <w:r w:rsidRPr="00296239">
        <w:rPr>
          <w:rFonts w:cstheme="minorHAnsi"/>
          <w:sz w:val="24"/>
          <w:szCs w:val="24"/>
        </w:rPr>
        <w:t>Entre los grupos más vulnera</w:t>
      </w:r>
      <w:r w:rsidR="00C55058" w:rsidRPr="00296239">
        <w:rPr>
          <w:rFonts w:cstheme="minorHAnsi"/>
          <w:sz w:val="24"/>
          <w:szCs w:val="24"/>
        </w:rPr>
        <w:t>dos, por las condiciones o problemáticas expuestas arriba,</w:t>
      </w:r>
      <w:r w:rsidRPr="00296239">
        <w:rPr>
          <w:rFonts w:cstheme="minorHAnsi"/>
          <w:sz w:val="24"/>
          <w:szCs w:val="24"/>
        </w:rPr>
        <w:t xml:space="preserve"> se encuentran l</w:t>
      </w:r>
      <w:r w:rsidRPr="00296239">
        <w:rPr>
          <w:rFonts w:cstheme="minorHAnsi"/>
          <w:noProof/>
          <w:sz w:val="24"/>
          <w:szCs w:val="24"/>
        </w:rPr>
        <w:t>os niños, niñas y adolescentes</w:t>
      </w:r>
      <w:r w:rsidR="00355761" w:rsidRPr="00296239">
        <w:rPr>
          <w:rFonts w:cstheme="minorHAnsi"/>
          <w:noProof/>
          <w:sz w:val="24"/>
          <w:szCs w:val="24"/>
        </w:rPr>
        <w:t xml:space="preserve"> (NNA)</w:t>
      </w:r>
      <w:r w:rsidRPr="00296239">
        <w:rPr>
          <w:rFonts w:cstheme="minorHAnsi"/>
          <w:noProof/>
          <w:sz w:val="24"/>
          <w:szCs w:val="24"/>
        </w:rPr>
        <w:t>, al ser víctimas de extorsión, amenazas y reclutamiento forzoso por parte de maras</w:t>
      </w:r>
      <w:r w:rsidRPr="00296239">
        <w:rPr>
          <w:rStyle w:val="FootnoteReference"/>
          <w:rFonts w:cstheme="minorHAnsi"/>
          <w:noProof/>
          <w:sz w:val="24"/>
          <w:szCs w:val="24"/>
        </w:rPr>
        <w:footnoteReference w:id="8"/>
      </w:r>
      <w:r w:rsidRPr="00296239">
        <w:rPr>
          <w:rFonts w:cstheme="minorHAnsi"/>
          <w:noProof/>
          <w:sz w:val="24"/>
          <w:szCs w:val="24"/>
        </w:rPr>
        <w:t xml:space="preserve"> vinculadas con el crimen organizado a través del control de territorios, lo que los está forzando a desplazarse a otros paíse</w:t>
      </w:r>
      <w:r w:rsidR="00B904FE" w:rsidRPr="00296239">
        <w:rPr>
          <w:rFonts w:cstheme="minorHAnsi"/>
          <w:noProof/>
          <w:sz w:val="24"/>
          <w:szCs w:val="24"/>
        </w:rPr>
        <w:t>s y buscar protección y refugio</w:t>
      </w:r>
      <w:r w:rsidR="006C3589" w:rsidRPr="00296239">
        <w:rPr>
          <w:rStyle w:val="FootnoteReference"/>
          <w:rFonts w:cstheme="minorHAnsi"/>
          <w:noProof/>
          <w:sz w:val="24"/>
          <w:szCs w:val="24"/>
        </w:rPr>
        <w:footnoteReference w:id="9"/>
      </w:r>
      <w:r w:rsidR="00B904FE" w:rsidRPr="00296239">
        <w:rPr>
          <w:rFonts w:cstheme="minorHAnsi"/>
          <w:noProof/>
          <w:sz w:val="24"/>
          <w:szCs w:val="24"/>
        </w:rPr>
        <w:t>.</w:t>
      </w:r>
      <w:r w:rsidRPr="00296239">
        <w:rPr>
          <w:rFonts w:cstheme="minorHAnsi"/>
          <w:noProof/>
          <w:sz w:val="24"/>
          <w:szCs w:val="24"/>
        </w:rPr>
        <w:t xml:space="preserve"> </w:t>
      </w:r>
    </w:p>
    <w:p w14:paraId="25496669" w14:textId="4CA62ED3" w:rsidR="00EE4FE5" w:rsidRPr="00296239" w:rsidRDefault="008B4C32" w:rsidP="006328D8">
      <w:pPr>
        <w:spacing w:after="120" w:line="264" w:lineRule="auto"/>
        <w:jc w:val="both"/>
        <w:rPr>
          <w:rFonts w:cstheme="minorHAnsi"/>
          <w:sz w:val="24"/>
          <w:szCs w:val="24"/>
        </w:rPr>
      </w:pPr>
      <w:r w:rsidRPr="00296239">
        <w:rPr>
          <w:rFonts w:cstheme="minorHAnsi"/>
          <w:sz w:val="24"/>
          <w:szCs w:val="24"/>
        </w:rPr>
        <w:t>Los departamentos de donde procede una gran mayoría de</w:t>
      </w:r>
      <w:r w:rsidR="0075196D" w:rsidRPr="00296239">
        <w:rPr>
          <w:rFonts w:cstheme="minorHAnsi"/>
          <w:sz w:val="24"/>
          <w:szCs w:val="24"/>
        </w:rPr>
        <w:t xml:space="preserve"> lo</w:t>
      </w:r>
      <w:r w:rsidR="00EE4FE5" w:rsidRPr="00296239">
        <w:rPr>
          <w:rFonts w:cstheme="minorHAnsi"/>
          <w:sz w:val="24"/>
          <w:szCs w:val="24"/>
        </w:rPr>
        <w:t xml:space="preserve">s </w:t>
      </w:r>
      <w:r w:rsidR="00355761" w:rsidRPr="00296239">
        <w:rPr>
          <w:rFonts w:cstheme="minorHAnsi"/>
          <w:sz w:val="24"/>
          <w:szCs w:val="24"/>
        </w:rPr>
        <w:t>NNA</w:t>
      </w:r>
      <w:r w:rsidR="00EE4FE5" w:rsidRPr="00296239">
        <w:rPr>
          <w:rFonts w:cstheme="minorHAnsi"/>
          <w:sz w:val="24"/>
          <w:szCs w:val="24"/>
        </w:rPr>
        <w:t xml:space="preserve"> guatemaltecos deportados </w:t>
      </w:r>
      <w:r w:rsidR="006B0833">
        <w:rPr>
          <w:rFonts w:cstheme="minorHAnsi"/>
          <w:sz w:val="24"/>
          <w:szCs w:val="24"/>
        </w:rPr>
        <w:t>son</w:t>
      </w:r>
      <w:r w:rsidR="00EE4FE5" w:rsidRPr="00296239">
        <w:rPr>
          <w:rFonts w:cstheme="minorHAnsi"/>
          <w:sz w:val="24"/>
          <w:szCs w:val="24"/>
        </w:rPr>
        <w:t xml:space="preserve"> la </w:t>
      </w:r>
      <w:r w:rsidR="006B0833">
        <w:rPr>
          <w:rFonts w:cstheme="minorHAnsi"/>
          <w:sz w:val="24"/>
          <w:szCs w:val="24"/>
        </w:rPr>
        <w:t>región</w:t>
      </w:r>
      <w:r w:rsidR="00EE4FE5" w:rsidRPr="00296239">
        <w:rPr>
          <w:rFonts w:cstheme="minorHAnsi"/>
          <w:sz w:val="24"/>
          <w:szCs w:val="24"/>
        </w:rPr>
        <w:t xml:space="preserve"> del </w:t>
      </w:r>
      <w:r w:rsidR="00EE4FA3" w:rsidRPr="00296239">
        <w:rPr>
          <w:rFonts w:cstheme="minorHAnsi"/>
          <w:sz w:val="24"/>
          <w:szCs w:val="24"/>
        </w:rPr>
        <w:t>o</w:t>
      </w:r>
      <w:r w:rsidR="00EE4FE5" w:rsidRPr="00296239">
        <w:rPr>
          <w:rFonts w:cstheme="minorHAnsi"/>
          <w:sz w:val="24"/>
          <w:szCs w:val="24"/>
        </w:rPr>
        <w:t xml:space="preserve">ccidente del país, </w:t>
      </w:r>
      <w:r w:rsidRPr="00296239">
        <w:rPr>
          <w:rFonts w:cstheme="minorHAnsi"/>
          <w:sz w:val="24"/>
          <w:szCs w:val="24"/>
        </w:rPr>
        <w:t>principalmente de</w:t>
      </w:r>
      <w:r w:rsidR="00EE4FE5" w:rsidRPr="00296239">
        <w:rPr>
          <w:rFonts w:cstheme="minorHAnsi"/>
          <w:sz w:val="24"/>
          <w:szCs w:val="24"/>
        </w:rPr>
        <w:t xml:space="preserve"> San </w:t>
      </w:r>
      <w:r w:rsidRPr="00296239">
        <w:rPr>
          <w:rFonts w:cstheme="minorHAnsi"/>
          <w:sz w:val="24"/>
          <w:szCs w:val="24"/>
        </w:rPr>
        <w:t xml:space="preserve">Marcos, Huehuetenango y Quiché; dato que </w:t>
      </w:r>
      <w:r w:rsidR="00EE4FE5" w:rsidRPr="00296239">
        <w:rPr>
          <w:rFonts w:cstheme="minorHAnsi"/>
          <w:sz w:val="24"/>
          <w:szCs w:val="24"/>
        </w:rPr>
        <w:t>coincide con el map</w:t>
      </w:r>
      <w:r w:rsidR="00653063" w:rsidRPr="00296239">
        <w:rPr>
          <w:rFonts w:cstheme="minorHAnsi"/>
          <w:sz w:val="24"/>
          <w:szCs w:val="24"/>
        </w:rPr>
        <w:t>a de pobreza presentado por el I</w:t>
      </w:r>
      <w:r w:rsidR="00EE4FE5" w:rsidRPr="00296239">
        <w:rPr>
          <w:rFonts w:cstheme="minorHAnsi"/>
          <w:sz w:val="24"/>
          <w:szCs w:val="24"/>
        </w:rPr>
        <w:t>nstituto Nacional de Estadística en 2013, lo que permite afirmar que el empobrecimiento de las familias es una importante causa de migración de la niñez guatemalteca</w:t>
      </w:r>
      <w:r w:rsidR="00CA1F7D" w:rsidRPr="00296239">
        <w:rPr>
          <w:rStyle w:val="FootnoteReference"/>
          <w:rFonts w:cstheme="minorHAnsi"/>
          <w:sz w:val="24"/>
          <w:szCs w:val="24"/>
        </w:rPr>
        <w:footnoteReference w:id="10"/>
      </w:r>
      <w:r w:rsidR="00EE4FE5" w:rsidRPr="00296239">
        <w:rPr>
          <w:rFonts w:cstheme="minorHAnsi"/>
          <w:sz w:val="24"/>
          <w:szCs w:val="24"/>
        </w:rPr>
        <w:t>. La búsqueda de reunificación familiar constituye también una importante motivación para migrar</w:t>
      </w:r>
      <w:r w:rsidR="00CE6AD0" w:rsidRPr="00296239">
        <w:rPr>
          <w:rFonts w:cstheme="minorHAnsi"/>
          <w:sz w:val="24"/>
          <w:szCs w:val="24"/>
        </w:rPr>
        <w:t xml:space="preserve"> de este grupo de población</w:t>
      </w:r>
      <w:r w:rsidR="00EE4FE5" w:rsidRPr="00296239">
        <w:rPr>
          <w:rFonts w:cstheme="minorHAnsi"/>
          <w:sz w:val="24"/>
          <w:szCs w:val="24"/>
        </w:rPr>
        <w:t>.</w:t>
      </w:r>
    </w:p>
    <w:p w14:paraId="0BEAA197" w14:textId="6BD28CCB" w:rsidR="002D3B94" w:rsidRPr="00296239" w:rsidRDefault="00F125B3" w:rsidP="006328D8">
      <w:pPr>
        <w:spacing w:after="120" w:line="264" w:lineRule="auto"/>
        <w:jc w:val="both"/>
        <w:rPr>
          <w:rFonts w:cstheme="minorHAnsi"/>
          <w:sz w:val="24"/>
          <w:szCs w:val="24"/>
        </w:rPr>
      </w:pPr>
      <w:r w:rsidRPr="00296239">
        <w:rPr>
          <w:rFonts w:cstheme="minorHAnsi"/>
          <w:sz w:val="24"/>
          <w:szCs w:val="24"/>
        </w:rPr>
        <w:t>Ot</w:t>
      </w:r>
      <w:r w:rsidR="00AE6E32" w:rsidRPr="00296239">
        <w:rPr>
          <w:rFonts w:cstheme="minorHAnsi"/>
          <w:sz w:val="24"/>
          <w:szCs w:val="24"/>
        </w:rPr>
        <w:t>ro grupo altamente vulnerado</w:t>
      </w:r>
      <w:r w:rsidR="006C3589" w:rsidRPr="00296239">
        <w:rPr>
          <w:rFonts w:cstheme="minorHAnsi"/>
          <w:sz w:val="24"/>
          <w:szCs w:val="24"/>
        </w:rPr>
        <w:t xml:space="preserve"> son</w:t>
      </w:r>
      <w:r w:rsidRPr="00296239">
        <w:rPr>
          <w:rFonts w:cstheme="minorHAnsi"/>
          <w:sz w:val="24"/>
          <w:szCs w:val="24"/>
        </w:rPr>
        <w:t xml:space="preserve"> las personas </w:t>
      </w:r>
      <w:r w:rsidR="00591C83" w:rsidRPr="00296239">
        <w:rPr>
          <w:rFonts w:cstheme="minorHAnsi"/>
          <w:sz w:val="24"/>
          <w:szCs w:val="24"/>
        </w:rPr>
        <w:t>l</w:t>
      </w:r>
      <w:r w:rsidR="00355761" w:rsidRPr="00296239">
        <w:rPr>
          <w:rFonts w:cstheme="minorHAnsi"/>
          <w:sz w:val="24"/>
          <w:szCs w:val="24"/>
        </w:rPr>
        <w:t>esbianas, gays, bisexuales, trans</w:t>
      </w:r>
      <w:r w:rsidR="00591C83" w:rsidRPr="00296239">
        <w:rPr>
          <w:rFonts w:cstheme="minorHAnsi"/>
          <w:sz w:val="24"/>
          <w:szCs w:val="24"/>
        </w:rPr>
        <w:t>exuales</w:t>
      </w:r>
      <w:r w:rsidR="00355761" w:rsidRPr="00296239">
        <w:rPr>
          <w:rFonts w:cstheme="minorHAnsi"/>
          <w:sz w:val="24"/>
          <w:szCs w:val="24"/>
        </w:rPr>
        <w:t xml:space="preserve"> e intersex</w:t>
      </w:r>
      <w:r w:rsidR="00D600EE" w:rsidRPr="00296239">
        <w:rPr>
          <w:rFonts w:cstheme="minorHAnsi"/>
          <w:sz w:val="24"/>
          <w:szCs w:val="24"/>
        </w:rPr>
        <w:t>uales</w:t>
      </w:r>
      <w:r w:rsidR="00355761" w:rsidRPr="00296239">
        <w:rPr>
          <w:rFonts w:cstheme="minorHAnsi"/>
          <w:sz w:val="24"/>
          <w:szCs w:val="24"/>
        </w:rPr>
        <w:t xml:space="preserve"> (</w:t>
      </w:r>
      <w:r w:rsidRPr="00296239">
        <w:rPr>
          <w:rFonts w:cstheme="minorHAnsi"/>
          <w:sz w:val="24"/>
          <w:szCs w:val="24"/>
        </w:rPr>
        <w:t>LG</w:t>
      </w:r>
      <w:r w:rsidR="000D31F0" w:rsidRPr="00296239">
        <w:rPr>
          <w:rFonts w:cstheme="minorHAnsi"/>
          <w:sz w:val="24"/>
          <w:szCs w:val="24"/>
        </w:rPr>
        <w:t>BT</w:t>
      </w:r>
      <w:r w:rsidRPr="00296239">
        <w:rPr>
          <w:rFonts w:cstheme="minorHAnsi"/>
          <w:sz w:val="24"/>
          <w:szCs w:val="24"/>
        </w:rPr>
        <w:t>I</w:t>
      </w:r>
      <w:r w:rsidR="00355761" w:rsidRPr="00296239">
        <w:rPr>
          <w:rFonts w:cstheme="minorHAnsi"/>
          <w:sz w:val="24"/>
          <w:szCs w:val="24"/>
        </w:rPr>
        <w:t>)</w:t>
      </w:r>
      <w:r w:rsidRPr="00296239">
        <w:rPr>
          <w:rFonts w:cstheme="minorHAnsi"/>
          <w:sz w:val="24"/>
          <w:szCs w:val="24"/>
        </w:rPr>
        <w:t xml:space="preserve">, </w:t>
      </w:r>
      <w:r w:rsidR="007879FF" w:rsidRPr="00296239">
        <w:rPr>
          <w:rFonts w:cstheme="minorHAnsi"/>
          <w:sz w:val="24"/>
          <w:szCs w:val="24"/>
        </w:rPr>
        <w:t>quienes “experimentan graves abusos contra sus derechos humanos y otras formas de persecución debido a su orientación sexual y/o identidad de género real o percibida</w:t>
      </w:r>
      <w:r w:rsidR="0069558B" w:rsidRPr="00296239">
        <w:rPr>
          <w:rFonts w:cstheme="minorHAnsi"/>
          <w:sz w:val="24"/>
          <w:szCs w:val="24"/>
        </w:rPr>
        <w:t>”</w:t>
      </w:r>
      <w:r w:rsidR="006C5135" w:rsidRPr="00296239">
        <w:rPr>
          <w:rStyle w:val="FootnoteReference"/>
          <w:rFonts w:cstheme="minorHAnsi"/>
          <w:sz w:val="24"/>
          <w:szCs w:val="24"/>
        </w:rPr>
        <w:footnoteReference w:id="11"/>
      </w:r>
      <w:r w:rsidR="0069558B" w:rsidRPr="00296239">
        <w:rPr>
          <w:rFonts w:cstheme="minorHAnsi"/>
          <w:sz w:val="24"/>
          <w:szCs w:val="24"/>
        </w:rPr>
        <w:t>.</w:t>
      </w:r>
      <w:r w:rsidR="007879FF" w:rsidRPr="00296239">
        <w:rPr>
          <w:rFonts w:cstheme="minorHAnsi"/>
          <w:sz w:val="24"/>
          <w:szCs w:val="24"/>
        </w:rPr>
        <w:t xml:space="preserve"> </w:t>
      </w:r>
      <w:r w:rsidR="006C5135" w:rsidRPr="00296239">
        <w:rPr>
          <w:rFonts w:cstheme="minorHAnsi"/>
          <w:sz w:val="24"/>
          <w:szCs w:val="24"/>
        </w:rPr>
        <w:t>Específicamente, la CIDH “recibió información de amenazas y otras formas de persecución que tuvieron como resultado la migración forzada de personas lesbianas, gay, bisexuales y trans de Honduras, Guatemala, El Salvador y Nicaragua</w:t>
      </w:r>
      <w:r w:rsidR="00E408FA" w:rsidRPr="00296239">
        <w:rPr>
          <w:rFonts w:cstheme="minorHAnsi"/>
          <w:sz w:val="24"/>
          <w:szCs w:val="24"/>
        </w:rPr>
        <w:t>. Las personas LGBT son más vulnerables a la extorsión y la violencia por parte del crimen organizado</w:t>
      </w:r>
      <w:r w:rsidR="006C5135" w:rsidRPr="00296239">
        <w:rPr>
          <w:rFonts w:cstheme="minorHAnsi"/>
          <w:sz w:val="24"/>
          <w:szCs w:val="24"/>
        </w:rPr>
        <w:t>”</w:t>
      </w:r>
      <w:r w:rsidR="0069558B" w:rsidRPr="00296239">
        <w:rPr>
          <w:rStyle w:val="FootnoteReference"/>
          <w:rFonts w:cstheme="minorHAnsi"/>
          <w:sz w:val="24"/>
          <w:szCs w:val="24"/>
        </w:rPr>
        <w:footnoteReference w:id="12"/>
      </w:r>
      <w:r w:rsidRPr="00296239">
        <w:rPr>
          <w:rFonts w:cstheme="minorHAnsi"/>
          <w:sz w:val="24"/>
          <w:szCs w:val="24"/>
        </w:rPr>
        <w:t>.</w:t>
      </w:r>
      <w:r w:rsidR="002D3B94" w:rsidRPr="00296239">
        <w:rPr>
          <w:rFonts w:cstheme="minorHAnsi"/>
          <w:sz w:val="24"/>
          <w:szCs w:val="24"/>
        </w:rPr>
        <w:t xml:space="preserve"> </w:t>
      </w:r>
    </w:p>
    <w:p w14:paraId="4345D05B" w14:textId="77777777" w:rsidR="00F125B3" w:rsidRPr="00296239" w:rsidRDefault="00F125B3" w:rsidP="006328D8">
      <w:pPr>
        <w:spacing w:after="120" w:line="264" w:lineRule="auto"/>
        <w:jc w:val="both"/>
        <w:rPr>
          <w:rFonts w:cstheme="minorHAnsi"/>
          <w:sz w:val="24"/>
          <w:szCs w:val="24"/>
        </w:rPr>
      </w:pPr>
      <w:r w:rsidRPr="00296239">
        <w:rPr>
          <w:rFonts w:cstheme="minorHAnsi"/>
          <w:sz w:val="24"/>
          <w:szCs w:val="24"/>
        </w:rPr>
        <w:t>En los casos de niñas, niños y adolescentes L</w:t>
      </w:r>
      <w:r w:rsidR="00B340CD" w:rsidRPr="00296239">
        <w:rPr>
          <w:rFonts w:cstheme="minorHAnsi"/>
          <w:sz w:val="24"/>
          <w:szCs w:val="24"/>
        </w:rPr>
        <w:t>G</w:t>
      </w:r>
      <w:r w:rsidRPr="00296239">
        <w:rPr>
          <w:rFonts w:cstheme="minorHAnsi"/>
          <w:sz w:val="24"/>
          <w:szCs w:val="24"/>
        </w:rPr>
        <w:t>BTI</w:t>
      </w:r>
      <w:r w:rsidR="008E54DB" w:rsidRPr="00296239">
        <w:rPr>
          <w:rFonts w:cstheme="minorHAnsi"/>
          <w:sz w:val="24"/>
          <w:szCs w:val="24"/>
        </w:rPr>
        <w:t>,</w:t>
      </w:r>
      <w:r w:rsidRPr="00296239">
        <w:rPr>
          <w:rFonts w:cstheme="minorHAnsi"/>
          <w:sz w:val="24"/>
          <w:szCs w:val="24"/>
        </w:rPr>
        <w:t xml:space="preserve"> se especifica que esta discriminación y violencia alcanza niveles de exclusión y marginalización de servicios básicos como la educación y la salud; abandono de la familia, intimidaci</w:t>
      </w:r>
      <w:r w:rsidR="00B340CD" w:rsidRPr="00296239">
        <w:rPr>
          <w:rFonts w:cstheme="minorHAnsi"/>
          <w:sz w:val="24"/>
          <w:szCs w:val="24"/>
        </w:rPr>
        <w:t>ón, y violencia física y sexual</w:t>
      </w:r>
      <w:r w:rsidR="00D068AC" w:rsidRPr="00296239">
        <w:rPr>
          <w:rStyle w:val="FootnoteReference"/>
          <w:rFonts w:cstheme="minorHAnsi"/>
          <w:sz w:val="24"/>
          <w:szCs w:val="24"/>
        </w:rPr>
        <w:footnoteReference w:id="13"/>
      </w:r>
      <w:r w:rsidR="00B340CD" w:rsidRPr="00296239">
        <w:rPr>
          <w:rFonts w:cstheme="minorHAnsi"/>
          <w:sz w:val="24"/>
          <w:szCs w:val="24"/>
        </w:rPr>
        <w:t>.</w:t>
      </w:r>
      <w:r w:rsidR="00D068AC" w:rsidRPr="00296239">
        <w:rPr>
          <w:rFonts w:cstheme="minorHAnsi"/>
          <w:sz w:val="24"/>
          <w:szCs w:val="24"/>
        </w:rPr>
        <w:t xml:space="preserve"> </w:t>
      </w:r>
    </w:p>
    <w:p w14:paraId="68571D3B" w14:textId="0CB4C7B6" w:rsidR="00F125B3" w:rsidRPr="00296239" w:rsidRDefault="00F125B3" w:rsidP="006328D8">
      <w:pPr>
        <w:spacing w:after="120" w:line="264" w:lineRule="auto"/>
        <w:jc w:val="both"/>
        <w:rPr>
          <w:rFonts w:cstheme="minorHAnsi"/>
          <w:sz w:val="24"/>
          <w:szCs w:val="24"/>
        </w:rPr>
      </w:pPr>
      <w:r w:rsidRPr="00296239">
        <w:rPr>
          <w:rFonts w:cstheme="minorHAnsi"/>
          <w:sz w:val="24"/>
          <w:szCs w:val="24"/>
        </w:rPr>
        <w:t>En Guatemala</w:t>
      </w:r>
      <w:r w:rsidR="0088769D" w:rsidRPr="00296239">
        <w:rPr>
          <w:rFonts w:cstheme="minorHAnsi"/>
          <w:sz w:val="24"/>
          <w:szCs w:val="24"/>
        </w:rPr>
        <w:t>,</w:t>
      </w:r>
      <w:r w:rsidRPr="00296239">
        <w:rPr>
          <w:rFonts w:cstheme="minorHAnsi"/>
          <w:sz w:val="24"/>
          <w:szCs w:val="24"/>
        </w:rPr>
        <w:t xml:space="preserve"> otro factor de desplazamiento </w:t>
      </w:r>
      <w:r w:rsidR="00B340CD" w:rsidRPr="00296239">
        <w:rPr>
          <w:rFonts w:cstheme="minorHAnsi"/>
          <w:sz w:val="24"/>
          <w:szCs w:val="24"/>
        </w:rPr>
        <w:t xml:space="preserve">forzado </w:t>
      </w:r>
      <w:r w:rsidRPr="00296239">
        <w:rPr>
          <w:rFonts w:cstheme="minorHAnsi"/>
          <w:sz w:val="24"/>
          <w:szCs w:val="24"/>
        </w:rPr>
        <w:t xml:space="preserve">es el despojo y la violencia causada por megaproyectos (minería a cielo abierto, hidroeléctricas, </w:t>
      </w:r>
      <w:r w:rsidR="00B340CD" w:rsidRPr="00296239">
        <w:rPr>
          <w:rFonts w:cstheme="minorHAnsi"/>
          <w:sz w:val="24"/>
          <w:szCs w:val="24"/>
        </w:rPr>
        <w:t xml:space="preserve">cultivos tipo plantación como palma </w:t>
      </w:r>
      <w:r w:rsidR="00BC2A77" w:rsidRPr="00296239">
        <w:rPr>
          <w:rFonts w:cstheme="minorHAnsi"/>
          <w:sz w:val="24"/>
          <w:szCs w:val="24"/>
        </w:rPr>
        <w:t>aceitera</w:t>
      </w:r>
      <w:r w:rsidR="00B340CD" w:rsidRPr="00296239">
        <w:rPr>
          <w:rFonts w:cstheme="minorHAnsi"/>
          <w:sz w:val="24"/>
          <w:szCs w:val="24"/>
        </w:rPr>
        <w:t xml:space="preserve"> y </w:t>
      </w:r>
      <w:r w:rsidR="0088769D" w:rsidRPr="00296239">
        <w:rPr>
          <w:rFonts w:cstheme="minorHAnsi"/>
          <w:sz w:val="24"/>
          <w:szCs w:val="24"/>
        </w:rPr>
        <w:t xml:space="preserve">caña de </w:t>
      </w:r>
      <w:r w:rsidR="00B340CD" w:rsidRPr="00296239">
        <w:rPr>
          <w:rFonts w:cstheme="minorHAnsi"/>
          <w:sz w:val="24"/>
          <w:szCs w:val="24"/>
        </w:rPr>
        <w:t>azúcar</w:t>
      </w:r>
      <w:r w:rsidR="0069558B" w:rsidRPr="00296239">
        <w:rPr>
          <w:rFonts w:cstheme="minorHAnsi"/>
          <w:sz w:val="24"/>
          <w:szCs w:val="24"/>
        </w:rPr>
        <w:t>), vinculada</w:t>
      </w:r>
      <w:r w:rsidRPr="00296239">
        <w:rPr>
          <w:rFonts w:cstheme="minorHAnsi"/>
          <w:sz w:val="24"/>
          <w:szCs w:val="24"/>
        </w:rPr>
        <w:t xml:space="preserve"> a la </w:t>
      </w:r>
      <w:r w:rsidR="00B340CD" w:rsidRPr="00296239">
        <w:rPr>
          <w:rFonts w:cstheme="minorHAnsi"/>
          <w:sz w:val="24"/>
          <w:szCs w:val="24"/>
        </w:rPr>
        <w:t xml:space="preserve">persecución, </w:t>
      </w:r>
      <w:r w:rsidRPr="00296239">
        <w:rPr>
          <w:rFonts w:cstheme="minorHAnsi"/>
          <w:sz w:val="24"/>
          <w:szCs w:val="24"/>
        </w:rPr>
        <w:t xml:space="preserve">criminalización y </w:t>
      </w:r>
      <w:r w:rsidR="00B340CD" w:rsidRPr="00296239">
        <w:rPr>
          <w:rFonts w:cstheme="minorHAnsi"/>
          <w:sz w:val="24"/>
          <w:szCs w:val="24"/>
        </w:rPr>
        <w:t xml:space="preserve">asesinato </w:t>
      </w:r>
      <w:r w:rsidRPr="00296239">
        <w:rPr>
          <w:rFonts w:cstheme="minorHAnsi"/>
          <w:sz w:val="24"/>
          <w:szCs w:val="24"/>
        </w:rPr>
        <w:t>de líderes comunitarios y defensores del t</w:t>
      </w:r>
      <w:r w:rsidR="00B340CD" w:rsidRPr="00296239">
        <w:rPr>
          <w:rFonts w:cstheme="minorHAnsi"/>
          <w:sz w:val="24"/>
          <w:szCs w:val="24"/>
        </w:rPr>
        <w:t>erritorio</w:t>
      </w:r>
      <w:r w:rsidRPr="00296239">
        <w:rPr>
          <w:rFonts w:cstheme="minorHAnsi"/>
          <w:sz w:val="24"/>
          <w:szCs w:val="24"/>
        </w:rPr>
        <w:t>.</w:t>
      </w:r>
    </w:p>
    <w:p w14:paraId="71094908" w14:textId="76867C34" w:rsidR="00EE4FA3" w:rsidRPr="00296239" w:rsidRDefault="00EE4FA3" w:rsidP="006328D8">
      <w:pPr>
        <w:spacing w:after="120" w:line="264" w:lineRule="auto"/>
        <w:jc w:val="both"/>
        <w:rPr>
          <w:rFonts w:cstheme="minorHAnsi"/>
          <w:sz w:val="24"/>
          <w:szCs w:val="24"/>
        </w:rPr>
      </w:pPr>
      <w:r w:rsidRPr="00296239">
        <w:rPr>
          <w:rFonts w:cstheme="minorHAnsi"/>
          <w:sz w:val="24"/>
          <w:szCs w:val="24"/>
        </w:rPr>
        <w:t>Según datos de la OIM</w:t>
      </w:r>
      <w:r w:rsidRPr="00296239">
        <w:rPr>
          <w:rStyle w:val="FootnoteReference"/>
          <w:rFonts w:cstheme="minorHAnsi"/>
          <w:sz w:val="24"/>
          <w:szCs w:val="24"/>
        </w:rPr>
        <w:footnoteReference w:id="14"/>
      </w:r>
      <w:r w:rsidRPr="00296239">
        <w:rPr>
          <w:rFonts w:cstheme="minorHAnsi"/>
          <w:sz w:val="24"/>
          <w:szCs w:val="24"/>
        </w:rPr>
        <w:t xml:space="preserve">, para 2010, la tasa de migración en Guatemala era de 11.4 (por cada 100 habitantes), es decir, </w:t>
      </w:r>
      <w:r w:rsidR="00873310">
        <w:rPr>
          <w:rFonts w:cstheme="minorHAnsi"/>
          <w:sz w:val="24"/>
          <w:szCs w:val="24"/>
        </w:rPr>
        <w:t xml:space="preserve">había </w:t>
      </w:r>
      <w:r w:rsidRPr="00296239">
        <w:rPr>
          <w:rFonts w:cstheme="minorHAnsi"/>
          <w:sz w:val="24"/>
          <w:szCs w:val="24"/>
        </w:rPr>
        <w:t>14.376,054</w:t>
      </w:r>
      <w:r w:rsidR="00F34841" w:rsidRPr="00296239">
        <w:rPr>
          <w:rFonts w:cstheme="minorHAnsi"/>
          <w:sz w:val="24"/>
          <w:szCs w:val="24"/>
        </w:rPr>
        <w:t xml:space="preserve"> </w:t>
      </w:r>
      <w:r w:rsidRPr="00296239">
        <w:rPr>
          <w:rFonts w:cstheme="minorHAnsi"/>
          <w:sz w:val="24"/>
          <w:szCs w:val="24"/>
        </w:rPr>
        <w:t>habitantes</w:t>
      </w:r>
      <w:r w:rsidR="00F34841" w:rsidRPr="00296239">
        <w:rPr>
          <w:rFonts w:cstheme="minorHAnsi"/>
          <w:sz w:val="24"/>
          <w:szCs w:val="24"/>
        </w:rPr>
        <w:t xml:space="preserve"> </w:t>
      </w:r>
      <w:r w:rsidRPr="00296239">
        <w:rPr>
          <w:rFonts w:cstheme="minorHAnsi"/>
          <w:sz w:val="24"/>
          <w:szCs w:val="24"/>
        </w:rPr>
        <w:t>en</w:t>
      </w:r>
      <w:r w:rsidR="00F34841" w:rsidRPr="00296239">
        <w:rPr>
          <w:rFonts w:cstheme="minorHAnsi"/>
          <w:sz w:val="24"/>
          <w:szCs w:val="24"/>
        </w:rPr>
        <w:t xml:space="preserve"> </w:t>
      </w:r>
      <w:r w:rsidRPr="00296239">
        <w:rPr>
          <w:rFonts w:cstheme="minorHAnsi"/>
          <w:sz w:val="24"/>
          <w:szCs w:val="24"/>
        </w:rPr>
        <w:t>el</w:t>
      </w:r>
      <w:r w:rsidR="00F34841" w:rsidRPr="00296239">
        <w:rPr>
          <w:rFonts w:cstheme="minorHAnsi"/>
          <w:sz w:val="24"/>
          <w:szCs w:val="24"/>
        </w:rPr>
        <w:t xml:space="preserve"> </w:t>
      </w:r>
      <w:r w:rsidRPr="00296239">
        <w:rPr>
          <w:rFonts w:cstheme="minorHAnsi"/>
          <w:sz w:val="24"/>
          <w:szCs w:val="24"/>
        </w:rPr>
        <w:t>territorio</w:t>
      </w:r>
      <w:r w:rsidR="00F34841" w:rsidRPr="00296239">
        <w:rPr>
          <w:rFonts w:cstheme="minorHAnsi"/>
          <w:sz w:val="24"/>
          <w:szCs w:val="24"/>
        </w:rPr>
        <w:t xml:space="preserve"> </w:t>
      </w:r>
      <w:r w:rsidRPr="00296239">
        <w:rPr>
          <w:rFonts w:cstheme="minorHAnsi"/>
          <w:sz w:val="24"/>
          <w:szCs w:val="24"/>
        </w:rPr>
        <w:t>nacional</w:t>
      </w:r>
      <w:r w:rsidR="00F34841" w:rsidRPr="00296239">
        <w:rPr>
          <w:rFonts w:cstheme="minorHAnsi"/>
          <w:sz w:val="24"/>
          <w:szCs w:val="24"/>
        </w:rPr>
        <w:t xml:space="preserve"> </w:t>
      </w:r>
      <w:r w:rsidR="00873310">
        <w:rPr>
          <w:rFonts w:cstheme="minorHAnsi"/>
          <w:sz w:val="24"/>
          <w:szCs w:val="24"/>
        </w:rPr>
        <w:t xml:space="preserve">y 1.637,119 </w:t>
      </w:r>
      <w:r w:rsidRPr="00296239">
        <w:rPr>
          <w:rFonts w:cstheme="minorHAnsi"/>
          <w:sz w:val="24"/>
          <w:szCs w:val="24"/>
        </w:rPr>
        <w:t>guatemaltecos residentes en el extranjero.</w:t>
      </w:r>
      <w:r w:rsidR="00F34841" w:rsidRPr="00296239">
        <w:rPr>
          <w:rFonts w:cstheme="minorHAnsi"/>
          <w:sz w:val="24"/>
          <w:szCs w:val="24"/>
        </w:rPr>
        <w:t xml:space="preserve"> </w:t>
      </w:r>
      <w:r w:rsidRPr="00296239">
        <w:rPr>
          <w:rFonts w:cstheme="minorHAnsi"/>
          <w:sz w:val="24"/>
          <w:szCs w:val="24"/>
        </w:rPr>
        <w:t>En 2016, la tasa de migración aumentó a 14.1, pues la cantidad de guatemaltecos en el extranjero ascendía a 2.301,175, de los cuales, el 97.1% se encuentra en Estados Unidos</w:t>
      </w:r>
      <w:r w:rsidRPr="00296239">
        <w:rPr>
          <w:rStyle w:val="FootnoteReference"/>
          <w:rFonts w:cstheme="minorHAnsi"/>
          <w:sz w:val="24"/>
          <w:szCs w:val="24"/>
        </w:rPr>
        <w:footnoteReference w:id="15"/>
      </w:r>
      <w:r w:rsidRPr="00296239">
        <w:rPr>
          <w:rFonts w:cstheme="minorHAnsi"/>
          <w:sz w:val="24"/>
          <w:szCs w:val="24"/>
        </w:rPr>
        <w:t>.</w:t>
      </w:r>
    </w:p>
    <w:p w14:paraId="0C43A7A1" w14:textId="6BB6FC13" w:rsidR="003B2F4E" w:rsidRPr="00296239" w:rsidRDefault="00E47339" w:rsidP="006328D8">
      <w:pPr>
        <w:pStyle w:val="FootnoteText"/>
        <w:spacing w:after="120" w:line="264" w:lineRule="auto"/>
        <w:jc w:val="both"/>
        <w:rPr>
          <w:rFonts w:cstheme="minorHAnsi"/>
          <w:sz w:val="24"/>
          <w:szCs w:val="24"/>
        </w:rPr>
      </w:pPr>
      <w:r w:rsidRPr="00296239">
        <w:rPr>
          <w:rFonts w:cstheme="minorHAnsi"/>
          <w:sz w:val="24"/>
          <w:szCs w:val="24"/>
        </w:rPr>
        <w:t xml:space="preserve">Ya en el país de destino, los migrantes trabajan y envían remesas a sus familiares que han quedado en Guatemala. Los montos han sido crecientes y cada vez más importantes para la economía nacional. </w:t>
      </w:r>
      <w:r w:rsidR="00F06A07" w:rsidRPr="00296239">
        <w:rPr>
          <w:rFonts w:cstheme="minorHAnsi"/>
          <w:sz w:val="24"/>
          <w:szCs w:val="24"/>
        </w:rPr>
        <w:t>“Frente al cada vez más restringido control de los flujos migratorios, los Estados encuentran maneras de obtener ganancias económicas para sostenerse a sí mismos: en términos brutos, Guatemala es el segundo país de América Latina que más remesas recibe, representando en 2015 más del 15% de su Producto Interno Bruto, dato que vislumbra las contradicciones que sustentan el modelo de seguridad nacional</w:t>
      </w:r>
      <w:r w:rsidRPr="00296239">
        <w:rPr>
          <w:rFonts w:cstheme="minorHAnsi"/>
          <w:sz w:val="24"/>
          <w:szCs w:val="24"/>
        </w:rPr>
        <w:t>”</w:t>
      </w:r>
      <w:r w:rsidR="009D0747" w:rsidRPr="00296239">
        <w:rPr>
          <w:rStyle w:val="FootnoteReference"/>
          <w:rFonts w:cstheme="minorHAnsi"/>
          <w:sz w:val="24"/>
          <w:szCs w:val="24"/>
        </w:rPr>
        <w:footnoteReference w:id="16"/>
      </w:r>
      <w:r w:rsidR="00F06A07" w:rsidRPr="00296239">
        <w:rPr>
          <w:rFonts w:cstheme="minorHAnsi"/>
          <w:sz w:val="24"/>
          <w:szCs w:val="24"/>
        </w:rPr>
        <w:t>.</w:t>
      </w:r>
      <w:r w:rsidR="001C58D6">
        <w:rPr>
          <w:rFonts w:cstheme="minorHAnsi"/>
          <w:sz w:val="24"/>
          <w:szCs w:val="24"/>
        </w:rPr>
        <w:t xml:space="preserve"> </w:t>
      </w:r>
      <w:r w:rsidR="001C58D6" w:rsidRPr="001C58D6">
        <w:rPr>
          <w:rFonts w:cstheme="minorHAnsi"/>
          <w:sz w:val="24"/>
          <w:szCs w:val="24"/>
        </w:rPr>
        <w:t>En ese año, ingresaron a Gua</w:t>
      </w:r>
      <w:r w:rsidR="00873310">
        <w:rPr>
          <w:rFonts w:cstheme="minorHAnsi"/>
          <w:sz w:val="24"/>
          <w:szCs w:val="24"/>
        </w:rPr>
        <w:t>temala en concepto de remesas $6.</w:t>
      </w:r>
      <w:r w:rsidR="001C58D6" w:rsidRPr="001C58D6">
        <w:rPr>
          <w:rFonts w:cstheme="minorHAnsi"/>
          <w:sz w:val="24"/>
          <w:szCs w:val="24"/>
        </w:rPr>
        <w:t>284,977.8 mile</w:t>
      </w:r>
      <w:r w:rsidR="00873310">
        <w:rPr>
          <w:rFonts w:cstheme="minorHAnsi"/>
          <w:sz w:val="24"/>
          <w:szCs w:val="24"/>
        </w:rPr>
        <w:t>s de dólares, en 2016 fueron $7.</w:t>
      </w:r>
      <w:r w:rsidR="001C58D6" w:rsidRPr="001C58D6">
        <w:rPr>
          <w:rFonts w:cstheme="minorHAnsi"/>
          <w:sz w:val="24"/>
          <w:szCs w:val="24"/>
        </w:rPr>
        <w:t>159,967.6 miles de dólares y en 2017 alcanzaron la cifra récord de</w:t>
      </w:r>
      <w:r w:rsidR="005C2A26">
        <w:rPr>
          <w:rFonts w:cstheme="minorHAnsi"/>
          <w:sz w:val="24"/>
          <w:szCs w:val="24"/>
        </w:rPr>
        <w:t xml:space="preserve"> </w:t>
      </w:r>
      <w:r w:rsidR="00873310">
        <w:rPr>
          <w:rFonts w:cstheme="minorHAnsi"/>
          <w:sz w:val="24"/>
          <w:szCs w:val="24"/>
        </w:rPr>
        <w:t>$8.</w:t>
      </w:r>
      <w:r w:rsidR="001C58D6" w:rsidRPr="001C58D6">
        <w:rPr>
          <w:rFonts w:cstheme="minorHAnsi"/>
          <w:sz w:val="24"/>
          <w:szCs w:val="24"/>
        </w:rPr>
        <w:t>192,213.1</w:t>
      </w:r>
      <w:r w:rsidR="005C2A26">
        <w:rPr>
          <w:rFonts w:cstheme="minorHAnsi"/>
          <w:sz w:val="24"/>
          <w:szCs w:val="24"/>
        </w:rPr>
        <w:t xml:space="preserve"> </w:t>
      </w:r>
      <w:r w:rsidR="001C58D6" w:rsidRPr="001C58D6">
        <w:rPr>
          <w:rFonts w:cstheme="minorHAnsi"/>
          <w:sz w:val="24"/>
          <w:szCs w:val="24"/>
        </w:rPr>
        <w:t>miles de dólares, es decir que se incrementaron más del 30% solo entre 2015 y 2017</w:t>
      </w:r>
      <w:r w:rsidR="00873310">
        <w:rPr>
          <w:rStyle w:val="FootnoteReference"/>
          <w:rFonts w:cstheme="minorHAnsi"/>
          <w:sz w:val="24"/>
          <w:szCs w:val="24"/>
        </w:rPr>
        <w:footnoteReference w:id="17"/>
      </w:r>
      <w:r w:rsidR="001C58D6" w:rsidRPr="001C58D6">
        <w:rPr>
          <w:rFonts w:cstheme="minorHAnsi"/>
          <w:sz w:val="24"/>
          <w:szCs w:val="24"/>
        </w:rPr>
        <w:t>.</w:t>
      </w:r>
    </w:p>
    <w:p w14:paraId="24F8C56E" w14:textId="77777777" w:rsidR="000B6685" w:rsidRDefault="000B6685" w:rsidP="006328D8">
      <w:pPr>
        <w:spacing w:after="120" w:line="264" w:lineRule="auto"/>
        <w:jc w:val="both"/>
        <w:rPr>
          <w:rFonts w:cstheme="minorHAnsi"/>
          <w:i/>
          <w:sz w:val="24"/>
          <w:szCs w:val="24"/>
        </w:rPr>
      </w:pPr>
    </w:p>
    <w:p w14:paraId="6059165A" w14:textId="3C931CF1" w:rsidR="00454CEB" w:rsidRPr="00296239" w:rsidRDefault="00454CEB" w:rsidP="006328D8">
      <w:pPr>
        <w:spacing w:after="120" w:line="264" w:lineRule="auto"/>
        <w:jc w:val="both"/>
        <w:rPr>
          <w:rFonts w:cstheme="minorHAnsi"/>
          <w:sz w:val="24"/>
          <w:szCs w:val="24"/>
        </w:rPr>
      </w:pPr>
      <w:r w:rsidRPr="00296239">
        <w:rPr>
          <w:rFonts w:cstheme="minorHAnsi"/>
          <w:i/>
          <w:sz w:val="24"/>
          <w:szCs w:val="24"/>
        </w:rPr>
        <w:t>Guatemala como país de tránsito</w:t>
      </w:r>
      <w:r w:rsidRPr="00296239">
        <w:rPr>
          <w:rStyle w:val="FootnoteReference"/>
          <w:rFonts w:cstheme="minorHAnsi"/>
          <w:i/>
          <w:sz w:val="24"/>
          <w:szCs w:val="24"/>
        </w:rPr>
        <w:footnoteReference w:id="18"/>
      </w:r>
      <w:r w:rsidRPr="00296239">
        <w:rPr>
          <w:rFonts w:cstheme="minorHAnsi"/>
          <w:i/>
          <w:sz w:val="24"/>
          <w:szCs w:val="24"/>
        </w:rPr>
        <w:t xml:space="preserve"> </w:t>
      </w:r>
    </w:p>
    <w:p w14:paraId="54BB54FC" w14:textId="66470235" w:rsidR="00454CEB" w:rsidRPr="00296239" w:rsidRDefault="00454CEB" w:rsidP="006328D8">
      <w:pPr>
        <w:pStyle w:val="CommentText"/>
        <w:spacing w:after="120" w:line="264" w:lineRule="auto"/>
        <w:jc w:val="both"/>
        <w:rPr>
          <w:rFonts w:cstheme="minorHAnsi"/>
          <w:sz w:val="24"/>
          <w:szCs w:val="24"/>
        </w:rPr>
      </w:pPr>
      <w:r w:rsidRPr="00296239">
        <w:rPr>
          <w:rFonts w:cstheme="minorHAnsi"/>
          <w:sz w:val="24"/>
          <w:szCs w:val="24"/>
        </w:rPr>
        <w:t>El Convenio Centroamericano de Libre Movilidad (conocido como CA-4) permite la libertad de movimiento de nacionales de El Salvador, Honduras, Nicaragua y Guatemala entre dichos territorios. No obstante, el Estado de Guatemala no cumple con brindar suficiente información sobre este acuerdo regional, lo cual facilita el cobro indebido de cuotas para el cruce de fronteras, la actuación de redes ilícitas para el tráfico de personas y aumenta los riesgos en la migración.</w:t>
      </w:r>
      <w:r w:rsidR="005C2A26">
        <w:rPr>
          <w:rFonts w:cstheme="minorHAnsi"/>
          <w:sz w:val="24"/>
          <w:szCs w:val="24"/>
        </w:rPr>
        <w:t xml:space="preserve"> </w:t>
      </w:r>
      <w:r w:rsidR="00BE0B8B">
        <w:rPr>
          <w:rFonts w:cstheme="minorHAnsi"/>
          <w:sz w:val="24"/>
          <w:szCs w:val="24"/>
        </w:rPr>
        <w:t>(Art</w:t>
      </w:r>
      <w:r w:rsidR="00903149">
        <w:rPr>
          <w:rFonts w:cstheme="minorHAnsi"/>
          <w:sz w:val="24"/>
          <w:szCs w:val="24"/>
        </w:rPr>
        <w:t xml:space="preserve">ículo 33 </w:t>
      </w:r>
      <w:r w:rsidR="00BE0B8B">
        <w:rPr>
          <w:rFonts w:cstheme="minorHAnsi"/>
          <w:sz w:val="24"/>
          <w:szCs w:val="24"/>
        </w:rPr>
        <w:t>de la Convención).</w:t>
      </w:r>
    </w:p>
    <w:p w14:paraId="31B81CAB" w14:textId="7875410D" w:rsidR="00454CEB" w:rsidRPr="00296239" w:rsidRDefault="00454CEB" w:rsidP="006328D8">
      <w:pPr>
        <w:spacing w:after="120" w:line="264" w:lineRule="auto"/>
        <w:jc w:val="both"/>
        <w:rPr>
          <w:rFonts w:cstheme="minorHAnsi"/>
          <w:sz w:val="24"/>
          <w:szCs w:val="24"/>
          <w:lang w:val="es-MX"/>
        </w:rPr>
      </w:pPr>
      <w:r w:rsidRPr="00296239">
        <w:rPr>
          <w:rFonts w:cstheme="minorHAnsi"/>
          <w:sz w:val="24"/>
          <w:szCs w:val="24"/>
        </w:rPr>
        <w:t xml:space="preserve">A pesar de que en ciertos puntos migratorios existen campañas respecto al CA-4 antes de ingresar a las fronteras, que es un proceso gratuito y únicamente exige documentos de identificación personal, no siempre se respeta. </w:t>
      </w:r>
      <w:r w:rsidRPr="00296239">
        <w:rPr>
          <w:rFonts w:cstheme="minorHAnsi"/>
          <w:sz w:val="24"/>
          <w:szCs w:val="24"/>
          <w:lang w:val="es-MX"/>
        </w:rPr>
        <w:t>Existe toda una red de tráfico de personas en las fronteras que lucra con la desinformación y mala información promoviendo el cruce irregular, obteniendo con ello ganancias específicas.</w:t>
      </w:r>
      <w:r w:rsidR="005C2A26">
        <w:rPr>
          <w:rFonts w:cstheme="minorHAnsi"/>
          <w:sz w:val="24"/>
          <w:szCs w:val="24"/>
          <w:lang w:val="es-MX"/>
        </w:rPr>
        <w:t xml:space="preserve"> </w:t>
      </w:r>
      <w:r w:rsidR="000B60EA" w:rsidRPr="00BE0B8B">
        <w:rPr>
          <w:rFonts w:cstheme="minorHAnsi"/>
          <w:sz w:val="24"/>
          <w:szCs w:val="24"/>
        </w:rPr>
        <w:t xml:space="preserve">(Artículos </w:t>
      </w:r>
      <w:r w:rsidR="000B60EA">
        <w:rPr>
          <w:rFonts w:cstheme="minorHAnsi"/>
          <w:sz w:val="24"/>
          <w:szCs w:val="24"/>
        </w:rPr>
        <w:t>64 y 65</w:t>
      </w:r>
      <w:r w:rsidR="004D7BAD">
        <w:rPr>
          <w:rFonts w:cstheme="minorHAnsi"/>
          <w:sz w:val="24"/>
          <w:szCs w:val="24"/>
        </w:rPr>
        <w:t xml:space="preserve"> inciso</w:t>
      </w:r>
      <w:r w:rsidR="00B7729D">
        <w:rPr>
          <w:rFonts w:cstheme="minorHAnsi"/>
          <w:sz w:val="24"/>
          <w:szCs w:val="24"/>
        </w:rPr>
        <w:t xml:space="preserve"> 1</w:t>
      </w:r>
      <w:r w:rsidR="000B60EA" w:rsidRPr="00BE0B8B">
        <w:rPr>
          <w:rFonts w:cstheme="minorHAnsi"/>
          <w:sz w:val="24"/>
          <w:szCs w:val="24"/>
        </w:rPr>
        <w:t xml:space="preserve"> de la Convención</w:t>
      </w:r>
      <w:r w:rsidR="000B60EA">
        <w:rPr>
          <w:rFonts w:cstheme="minorHAnsi"/>
          <w:sz w:val="24"/>
          <w:szCs w:val="24"/>
        </w:rPr>
        <w:t>)</w:t>
      </w:r>
      <w:r w:rsidR="000B60EA" w:rsidRPr="00BE0B8B">
        <w:rPr>
          <w:rFonts w:cstheme="minorHAnsi"/>
          <w:sz w:val="24"/>
          <w:szCs w:val="24"/>
        </w:rPr>
        <w:t>.</w:t>
      </w:r>
    </w:p>
    <w:p w14:paraId="7F308CC8" w14:textId="0F3F8BF7" w:rsidR="00454CEB" w:rsidRPr="00296239" w:rsidRDefault="00454CEB" w:rsidP="006328D8">
      <w:pPr>
        <w:spacing w:after="120" w:line="264" w:lineRule="auto"/>
        <w:jc w:val="both"/>
        <w:rPr>
          <w:rFonts w:cstheme="minorHAnsi"/>
          <w:sz w:val="24"/>
          <w:szCs w:val="24"/>
        </w:rPr>
      </w:pPr>
      <w:r w:rsidRPr="00296239">
        <w:rPr>
          <w:rFonts w:cstheme="minorHAnsi"/>
          <w:sz w:val="24"/>
          <w:szCs w:val="24"/>
        </w:rPr>
        <w:t>Una investigación reciente</w:t>
      </w:r>
      <w:r w:rsidR="00EE45C2" w:rsidRPr="00296239">
        <w:rPr>
          <w:rStyle w:val="FootnoteReference"/>
          <w:rFonts w:cstheme="minorHAnsi"/>
          <w:sz w:val="24"/>
          <w:szCs w:val="24"/>
        </w:rPr>
        <w:footnoteReference w:id="19"/>
      </w:r>
      <w:r w:rsidRPr="00296239">
        <w:rPr>
          <w:rFonts w:cstheme="minorHAnsi"/>
          <w:sz w:val="24"/>
          <w:szCs w:val="24"/>
        </w:rPr>
        <w:t xml:space="preserve"> sostiene que es especialmente preocupante la dinámica de abusos y corrupción instalada en el funcionariado de la Dirección General de Migración en las fronteras (especialmente con El Salvador y Honduras), que denota una práctica ilegal y recurrente de cobros a personas migrantes, quienes a pesar de contar con sus documentos y con el derecho de circular bajo el Acuerdo CA-4, son coaccionadas a pagar entre 100 y 200 quetzales para que les dejen cruzar la frontera.</w:t>
      </w:r>
    </w:p>
    <w:p w14:paraId="1A82785F" w14:textId="727306BC" w:rsidR="0089370E" w:rsidRDefault="00454CEB" w:rsidP="006328D8">
      <w:pPr>
        <w:spacing w:after="120" w:line="264" w:lineRule="auto"/>
        <w:jc w:val="both"/>
        <w:rPr>
          <w:rFonts w:cstheme="minorHAnsi"/>
          <w:sz w:val="24"/>
          <w:szCs w:val="24"/>
        </w:rPr>
      </w:pPr>
      <w:r w:rsidRPr="00296239">
        <w:rPr>
          <w:rFonts w:cstheme="minorHAnsi"/>
          <w:sz w:val="24"/>
          <w:szCs w:val="24"/>
        </w:rPr>
        <w:t>Este estudio documenta denuncias de acciones donde agentes de la Policía Nacional Civil detienen los autobuses en varios puntos de las rutas hacia las fronteras con México y hacen bajar a los extranjeros pidiéndoles dinero para permitirles continuar el viaje.</w:t>
      </w:r>
      <w:r w:rsidR="00EE45C2">
        <w:rPr>
          <w:rFonts w:cstheme="minorHAnsi"/>
          <w:sz w:val="24"/>
          <w:szCs w:val="24"/>
        </w:rPr>
        <w:t xml:space="preserve"> </w:t>
      </w:r>
      <w:r w:rsidR="00EE45C2" w:rsidRPr="00BE0B8B">
        <w:rPr>
          <w:rFonts w:cstheme="minorHAnsi"/>
          <w:sz w:val="24"/>
          <w:szCs w:val="24"/>
        </w:rPr>
        <w:t>(</w:t>
      </w:r>
      <w:r w:rsidR="004D7BAD">
        <w:rPr>
          <w:rFonts w:cstheme="minorHAnsi"/>
          <w:sz w:val="24"/>
          <w:szCs w:val="24"/>
        </w:rPr>
        <w:t>Artículos 7 y 16, incisos</w:t>
      </w:r>
      <w:r w:rsidR="00764489">
        <w:rPr>
          <w:rFonts w:cstheme="minorHAnsi"/>
          <w:sz w:val="24"/>
          <w:szCs w:val="24"/>
        </w:rPr>
        <w:t xml:space="preserve"> </w:t>
      </w:r>
      <w:r w:rsidR="00BE0B8B" w:rsidRPr="00BE0B8B">
        <w:rPr>
          <w:rFonts w:cstheme="minorHAnsi"/>
          <w:sz w:val="24"/>
          <w:szCs w:val="24"/>
        </w:rPr>
        <w:t>1</w:t>
      </w:r>
      <w:r w:rsidR="00764489">
        <w:rPr>
          <w:rFonts w:cstheme="minorHAnsi"/>
          <w:sz w:val="24"/>
          <w:szCs w:val="24"/>
        </w:rPr>
        <w:t xml:space="preserve"> al </w:t>
      </w:r>
      <w:r w:rsidR="00BE0B8B" w:rsidRPr="00BE0B8B">
        <w:rPr>
          <w:rFonts w:cstheme="minorHAnsi"/>
          <w:sz w:val="24"/>
          <w:szCs w:val="24"/>
        </w:rPr>
        <w:t xml:space="preserve">3 de la Convención. </w:t>
      </w:r>
      <w:r w:rsidR="00EE45C2" w:rsidRPr="00BE0B8B">
        <w:rPr>
          <w:rFonts w:cstheme="minorHAnsi"/>
          <w:sz w:val="24"/>
          <w:szCs w:val="24"/>
        </w:rPr>
        <w:t>Observaciones finales del Comité, Nos. 26 y 27).</w:t>
      </w:r>
      <w:r w:rsidR="005C2A26">
        <w:rPr>
          <w:rFonts w:cstheme="minorHAnsi"/>
          <w:sz w:val="24"/>
          <w:szCs w:val="24"/>
        </w:rPr>
        <w:t xml:space="preserve"> </w:t>
      </w:r>
    </w:p>
    <w:p w14:paraId="77AB6950" w14:textId="77777777" w:rsidR="00BE0B8B" w:rsidRPr="00296239" w:rsidRDefault="00BE0B8B" w:rsidP="006328D8">
      <w:pPr>
        <w:spacing w:after="120" w:line="264" w:lineRule="auto"/>
        <w:jc w:val="both"/>
        <w:rPr>
          <w:rFonts w:cstheme="minorHAnsi"/>
          <w:i/>
          <w:sz w:val="24"/>
          <w:szCs w:val="24"/>
        </w:rPr>
      </w:pPr>
    </w:p>
    <w:p w14:paraId="1A50A6C9" w14:textId="77777777" w:rsidR="003B2F4E" w:rsidRPr="00296239" w:rsidRDefault="003B2F4E" w:rsidP="006328D8">
      <w:pPr>
        <w:spacing w:after="120" w:line="264" w:lineRule="auto"/>
        <w:jc w:val="both"/>
        <w:rPr>
          <w:rFonts w:cstheme="minorHAnsi"/>
          <w:i/>
          <w:sz w:val="24"/>
          <w:szCs w:val="24"/>
        </w:rPr>
      </w:pPr>
      <w:r w:rsidRPr="00296239">
        <w:rPr>
          <w:rFonts w:cstheme="minorHAnsi"/>
          <w:i/>
          <w:sz w:val="24"/>
          <w:szCs w:val="24"/>
        </w:rPr>
        <w:t>Guatemala como país de destino</w:t>
      </w:r>
      <w:r w:rsidR="00F34841" w:rsidRPr="00296239">
        <w:rPr>
          <w:rFonts w:cstheme="minorHAnsi"/>
          <w:i/>
          <w:sz w:val="24"/>
          <w:szCs w:val="24"/>
        </w:rPr>
        <w:t xml:space="preserve"> </w:t>
      </w:r>
    </w:p>
    <w:p w14:paraId="231B316E" w14:textId="5F4DAE76" w:rsidR="00EB6028" w:rsidRPr="00296239" w:rsidRDefault="00BB569F" w:rsidP="006328D8">
      <w:pPr>
        <w:spacing w:after="120" w:line="264" w:lineRule="auto"/>
        <w:jc w:val="both"/>
        <w:rPr>
          <w:rFonts w:eastAsia="Calibri" w:cstheme="minorHAnsi"/>
          <w:sz w:val="24"/>
          <w:szCs w:val="24"/>
        </w:rPr>
      </w:pPr>
      <w:r w:rsidRPr="00296239">
        <w:rPr>
          <w:rFonts w:cstheme="minorHAnsi"/>
          <w:sz w:val="24"/>
          <w:szCs w:val="24"/>
        </w:rPr>
        <w:t xml:space="preserve">Debido al enorme atraso en realizar un censo </w:t>
      </w:r>
      <w:r w:rsidR="00F06A07" w:rsidRPr="00296239">
        <w:rPr>
          <w:rFonts w:cstheme="minorHAnsi"/>
          <w:sz w:val="24"/>
          <w:szCs w:val="24"/>
        </w:rPr>
        <w:t>general</w:t>
      </w:r>
      <w:r w:rsidRPr="00296239">
        <w:rPr>
          <w:rFonts w:cstheme="minorHAnsi"/>
          <w:sz w:val="24"/>
          <w:szCs w:val="24"/>
        </w:rPr>
        <w:t xml:space="preserve"> en Guatemala, las últimas cifras </w:t>
      </w:r>
      <w:r w:rsidR="00B6261D" w:rsidRPr="00296239">
        <w:rPr>
          <w:rFonts w:cstheme="minorHAnsi"/>
          <w:sz w:val="24"/>
          <w:szCs w:val="24"/>
        </w:rPr>
        <w:t xml:space="preserve">de población </w:t>
      </w:r>
      <w:r w:rsidRPr="00296239">
        <w:rPr>
          <w:rFonts w:cstheme="minorHAnsi"/>
          <w:sz w:val="24"/>
          <w:szCs w:val="24"/>
        </w:rPr>
        <w:t xml:space="preserve">oficiales con que se cuenta corresponden a 2002, cuando se registró la residencia </w:t>
      </w:r>
      <w:r w:rsidR="009253DA" w:rsidRPr="00296239">
        <w:rPr>
          <w:rFonts w:cstheme="minorHAnsi"/>
          <w:sz w:val="24"/>
          <w:szCs w:val="24"/>
        </w:rPr>
        <w:t xml:space="preserve">en el país </w:t>
      </w:r>
      <w:r w:rsidRPr="00296239">
        <w:rPr>
          <w:rFonts w:cstheme="minorHAnsi"/>
          <w:sz w:val="24"/>
          <w:szCs w:val="24"/>
        </w:rPr>
        <w:t>de 49,966 personas de otras nacionalidades, de las cuales, 25,137 eran de origen centroamericano</w:t>
      </w:r>
      <w:r w:rsidRPr="00296239">
        <w:rPr>
          <w:rStyle w:val="FootnoteReference"/>
          <w:rFonts w:cstheme="minorHAnsi"/>
          <w:sz w:val="24"/>
          <w:szCs w:val="24"/>
        </w:rPr>
        <w:footnoteReference w:id="20"/>
      </w:r>
      <w:r w:rsidRPr="00296239">
        <w:rPr>
          <w:rFonts w:cstheme="minorHAnsi"/>
          <w:sz w:val="24"/>
          <w:szCs w:val="24"/>
        </w:rPr>
        <w:t xml:space="preserve">. </w:t>
      </w:r>
      <w:r w:rsidR="00132D4B" w:rsidRPr="00296239">
        <w:rPr>
          <w:rFonts w:cstheme="minorHAnsi"/>
          <w:sz w:val="24"/>
          <w:szCs w:val="24"/>
        </w:rPr>
        <w:t xml:space="preserve">Se estima que estos datos constituyen subregistros, entre otras razones debido a la irregularidad migratoria en que se encuentra la mayoría de extranjeros en el país. Varias fuentes han sostenido que para el año </w:t>
      </w:r>
      <w:r w:rsidR="00525998" w:rsidRPr="00296239">
        <w:rPr>
          <w:rFonts w:eastAsia="Calibri" w:cstheme="minorHAnsi"/>
          <w:sz w:val="24"/>
          <w:szCs w:val="24"/>
        </w:rPr>
        <w:t>2011 se estimaba que más de 250 mil personas extranjeras, principalmente de origen centroamericano, residían en Guatemala, la mayoría en situación migratoria irregular</w:t>
      </w:r>
      <w:r w:rsidR="00525998" w:rsidRPr="00296239">
        <w:rPr>
          <w:rStyle w:val="FootnoteReference"/>
          <w:rFonts w:eastAsia="Calibri" w:cstheme="minorHAnsi"/>
          <w:sz w:val="24"/>
          <w:szCs w:val="24"/>
        </w:rPr>
        <w:footnoteReference w:id="21"/>
      </w:r>
      <w:r w:rsidR="00525998" w:rsidRPr="00296239">
        <w:rPr>
          <w:rFonts w:eastAsia="Calibri" w:cstheme="minorHAnsi"/>
          <w:sz w:val="24"/>
          <w:szCs w:val="24"/>
        </w:rPr>
        <w:t xml:space="preserve">. </w:t>
      </w:r>
      <w:r w:rsidR="005C7470">
        <w:rPr>
          <w:rFonts w:cstheme="minorHAnsi"/>
          <w:sz w:val="24"/>
          <w:szCs w:val="24"/>
        </w:rPr>
        <w:t>(Artículo 69</w:t>
      </w:r>
      <w:r w:rsidR="004D7BAD">
        <w:rPr>
          <w:rFonts w:cstheme="minorHAnsi"/>
          <w:sz w:val="24"/>
          <w:szCs w:val="24"/>
        </w:rPr>
        <w:t xml:space="preserve"> </w:t>
      </w:r>
      <w:r w:rsidR="000B60EA" w:rsidRPr="00BE0B8B">
        <w:rPr>
          <w:rFonts w:cstheme="minorHAnsi"/>
          <w:sz w:val="24"/>
          <w:szCs w:val="24"/>
        </w:rPr>
        <w:t>de la Convención</w:t>
      </w:r>
      <w:r w:rsidR="000B60EA">
        <w:rPr>
          <w:rFonts w:cstheme="minorHAnsi"/>
          <w:sz w:val="24"/>
          <w:szCs w:val="24"/>
        </w:rPr>
        <w:t>)</w:t>
      </w:r>
      <w:r w:rsidR="000B60EA" w:rsidRPr="00BE0B8B">
        <w:rPr>
          <w:rFonts w:cstheme="minorHAnsi"/>
          <w:sz w:val="24"/>
          <w:szCs w:val="24"/>
        </w:rPr>
        <w:t>.</w:t>
      </w:r>
    </w:p>
    <w:p w14:paraId="65441C94" w14:textId="0F541728" w:rsidR="00BB569F" w:rsidRPr="00296239" w:rsidRDefault="00BB569F" w:rsidP="006328D8">
      <w:pPr>
        <w:spacing w:after="120" w:line="264" w:lineRule="auto"/>
        <w:jc w:val="both"/>
        <w:rPr>
          <w:rFonts w:cstheme="minorHAnsi"/>
          <w:color w:val="00B0F0"/>
          <w:sz w:val="24"/>
          <w:szCs w:val="24"/>
        </w:rPr>
      </w:pPr>
      <w:r w:rsidRPr="00296239">
        <w:rPr>
          <w:rFonts w:cstheme="minorHAnsi"/>
          <w:sz w:val="24"/>
          <w:szCs w:val="24"/>
        </w:rPr>
        <w:t>Como en muchos otros casos, no se cuenta con información reciente y menos aún desagregada que permita conocer cuántas de estas personas son trabajadoras y sus familiares, pero es acertado suponer que, salvo quienes vivan de remesas del extranjero, están privados de libertad, internos en hospitales públicos o viviendo de la caridad, la gran mayoría dependen de un trabajo o de un familiar que trabaja.</w:t>
      </w:r>
      <w:r w:rsidR="00B25054" w:rsidRPr="00296239">
        <w:rPr>
          <w:rFonts w:cstheme="minorHAnsi"/>
          <w:sz w:val="24"/>
          <w:szCs w:val="24"/>
        </w:rPr>
        <w:t xml:space="preserve"> </w:t>
      </w:r>
      <w:r w:rsidR="00862F6D">
        <w:rPr>
          <w:rFonts w:cstheme="minorHAnsi"/>
          <w:sz w:val="24"/>
          <w:szCs w:val="24"/>
        </w:rPr>
        <w:t>(Observaciones finales de</w:t>
      </w:r>
      <w:r w:rsidR="00186510">
        <w:rPr>
          <w:rFonts w:cstheme="minorHAnsi"/>
          <w:sz w:val="24"/>
          <w:szCs w:val="24"/>
        </w:rPr>
        <w:t>l Comité Nos. 14 y 15)</w:t>
      </w:r>
      <w:r w:rsidR="00701632">
        <w:rPr>
          <w:rFonts w:cstheme="minorHAnsi"/>
          <w:sz w:val="24"/>
          <w:szCs w:val="24"/>
        </w:rPr>
        <w:t>.</w:t>
      </w:r>
    </w:p>
    <w:p w14:paraId="05BAF0EF" w14:textId="7C927B0B" w:rsidR="009A15DD" w:rsidRPr="00296239" w:rsidRDefault="006A4299" w:rsidP="006328D8">
      <w:pPr>
        <w:spacing w:after="120" w:line="264" w:lineRule="auto"/>
        <w:jc w:val="both"/>
        <w:rPr>
          <w:rFonts w:cstheme="minorHAnsi"/>
          <w:sz w:val="24"/>
          <w:szCs w:val="24"/>
        </w:rPr>
      </w:pPr>
      <w:r w:rsidRPr="00296239">
        <w:rPr>
          <w:rFonts w:cstheme="minorHAnsi"/>
          <w:sz w:val="24"/>
          <w:szCs w:val="24"/>
        </w:rPr>
        <w:t>P</w:t>
      </w:r>
      <w:r w:rsidR="005D2097" w:rsidRPr="00296239">
        <w:rPr>
          <w:rFonts w:cstheme="minorHAnsi"/>
          <w:sz w:val="24"/>
          <w:szCs w:val="24"/>
        </w:rPr>
        <w:t>ersonas de distintas nacionalidades</w:t>
      </w:r>
      <w:r w:rsidRPr="00296239">
        <w:rPr>
          <w:rFonts w:cstheme="minorHAnsi"/>
          <w:sz w:val="24"/>
          <w:szCs w:val="24"/>
        </w:rPr>
        <w:t xml:space="preserve"> se ha</w:t>
      </w:r>
      <w:r w:rsidR="009253DA" w:rsidRPr="00296239">
        <w:rPr>
          <w:rFonts w:cstheme="minorHAnsi"/>
          <w:sz w:val="24"/>
          <w:szCs w:val="24"/>
        </w:rPr>
        <w:t>n</w:t>
      </w:r>
      <w:r w:rsidRPr="00296239">
        <w:rPr>
          <w:rFonts w:cstheme="minorHAnsi"/>
          <w:sz w:val="24"/>
          <w:szCs w:val="24"/>
        </w:rPr>
        <w:t xml:space="preserve"> quedado residiendo y trabajando</w:t>
      </w:r>
      <w:r w:rsidR="00346082" w:rsidRPr="00296239">
        <w:rPr>
          <w:rFonts w:cstheme="minorHAnsi"/>
          <w:sz w:val="24"/>
          <w:szCs w:val="24"/>
        </w:rPr>
        <w:t xml:space="preserve"> en</w:t>
      </w:r>
      <w:r w:rsidR="005667C4" w:rsidRPr="00296239">
        <w:rPr>
          <w:rFonts w:cstheme="minorHAnsi"/>
          <w:sz w:val="24"/>
          <w:szCs w:val="24"/>
        </w:rPr>
        <w:t xml:space="preserve"> Guatemala, </w:t>
      </w:r>
      <w:r w:rsidR="00B429E2">
        <w:rPr>
          <w:rFonts w:cstheme="minorHAnsi"/>
          <w:sz w:val="24"/>
          <w:szCs w:val="24"/>
        </w:rPr>
        <w:t xml:space="preserve">principalmente </w:t>
      </w:r>
      <w:r w:rsidR="005667C4" w:rsidRPr="00296239">
        <w:rPr>
          <w:rFonts w:cstheme="minorHAnsi"/>
          <w:sz w:val="24"/>
          <w:szCs w:val="24"/>
        </w:rPr>
        <w:t xml:space="preserve">debido a que </w:t>
      </w:r>
      <w:r w:rsidR="004973AD" w:rsidRPr="00296239">
        <w:rPr>
          <w:rFonts w:cstheme="minorHAnsi"/>
          <w:sz w:val="24"/>
          <w:szCs w:val="24"/>
        </w:rPr>
        <w:t xml:space="preserve">diversas circunstancias </w:t>
      </w:r>
      <w:r w:rsidR="009A15DD" w:rsidRPr="00296239">
        <w:rPr>
          <w:rFonts w:cstheme="minorHAnsi"/>
          <w:sz w:val="24"/>
          <w:szCs w:val="24"/>
        </w:rPr>
        <w:t>les han impedido continuar su viaje</w:t>
      </w:r>
      <w:r w:rsidR="009253DA" w:rsidRPr="00296239">
        <w:rPr>
          <w:rFonts w:cstheme="minorHAnsi"/>
          <w:sz w:val="24"/>
          <w:szCs w:val="24"/>
        </w:rPr>
        <w:t xml:space="preserve"> hacia el norte</w:t>
      </w:r>
      <w:r w:rsidR="009A15DD" w:rsidRPr="00296239">
        <w:rPr>
          <w:rFonts w:cstheme="minorHAnsi"/>
          <w:sz w:val="24"/>
          <w:szCs w:val="24"/>
        </w:rPr>
        <w:t>. La gran mayoría vive del su</w:t>
      </w:r>
      <w:r w:rsidR="00BE0B8B">
        <w:rPr>
          <w:rFonts w:cstheme="minorHAnsi"/>
          <w:sz w:val="24"/>
          <w:szCs w:val="24"/>
        </w:rPr>
        <w:t>bempleo o del empleo informal, pues l</w:t>
      </w:r>
      <w:r w:rsidR="009A15DD" w:rsidRPr="00296239">
        <w:rPr>
          <w:rFonts w:cstheme="minorHAnsi"/>
          <w:sz w:val="24"/>
          <w:szCs w:val="24"/>
        </w:rPr>
        <w:t xml:space="preserve">os trámites para lograr la residencia y permiso para trabajar en Guatemala resultan onerosos y complicados. </w:t>
      </w:r>
      <w:r w:rsidR="00BE0B8B">
        <w:rPr>
          <w:rFonts w:cstheme="minorHAnsi"/>
          <w:sz w:val="24"/>
          <w:szCs w:val="24"/>
        </w:rPr>
        <w:t>(Artículo</w:t>
      </w:r>
      <w:r w:rsidR="005F7A15">
        <w:rPr>
          <w:rFonts w:cstheme="minorHAnsi"/>
          <w:sz w:val="24"/>
          <w:szCs w:val="24"/>
        </w:rPr>
        <w:t>s</w:t>
      </w:r>
      <w:r w:rsidR="00BE0B8B">
        <w:rPr>
          <w:rFonts w:cstheme="minorHAnsi"/>
          <w:sz w:val="24"/>
          <w:szCs w:val="24"/>
        </w:rPr>
        <w:t xml:space="preserve"> 33</w:t>
      </w:r>
      <w:r w:rsidR="005F7A15">
        <w:rPr>
          <w:rFonts w:cstheme="minorHAnsi"/>
          <w:sz w:val="24"/>
          <w:szCs w:val="24"/>
        </w:rPr>
        <w:t xml:space="preserve"> y 69</w:t>
      </w:r>
      <w:r w:rsidR="004D7BAD">
        <w:rPr>
          <w:rFonts w:cstheme="minorHAnsi"/>
          <w:sz w:val="24"/>
          <w:szCs w:val="24"/>
        </w:rPr>
        <w:t>, inciso</w:t>
      </w:r>
      <w:r w:rsidR="00BE0B8B">
        <w:rPr>
          <w:rFonts w:cstheme="minorHAnsi"/>
          <w:sz w:val="24"/>
          <w:szCs w:val="24"/>
        </w:rPr>
        <w:t xml:space="preserve"> 1 de la Convención).</w:t>
      </w:r>
    </w:p>
    <w:p w14:paraId="5D23E3E8" w14:textId="353DEB89" w:rsidR="00F125B3" w:rsidRPr="00296239" w:rsidRDefault="00F125B3" w:rsidP="006328D8">
      <w:pPr>
        <w:spacing w:after="120" w:line="264" w:lineRule="auto"/>
        <w:jc w:val="both"/>
        <w:rPr>
          <w:rFonts w:cstheme="minorHAnsi"/>
          <w:sz w:val="24"/>
          <w:szCs w:val="24"/>
        </w:rPr>
      </w:pPr>
      <w:r w:rsidRPr="00296239">
        <w:rPr>
          <w:rFonts w:cstheme="minorHAnsi"/>
          <w:sz w:val="24"/>
          <w:szCs w:val="24"/>
        </w:rPr>
        <w:t>Guatemala también es un país de destino de personas migrantes solicitantes de asilo, fundamentalmente de</w:t>
      </w:r>
      <w:r w:rsidR="0088769D" w:rsidRPr="00296239">
        <w:rPr>
          <w:rFonts w:cstheme="minorHAnsi"/>
          <w:sz w:val="24"/>
          <w:szCs w:val="24"/>
        </w:rPr>
        <w:t xml:space="preserve"> Honduras y El Salvador</w:t>
      </w:r>
      <w:r w:rsidRPr="00296239">
        <w:rPr>
          <w:rFonts w:cstheme="minorHAnsi"/>
          <w:sz w:val="24"/>
          <w:szCs w:val="24"/>
        </w:rPr>
        <w:t xml:space="preserve">. Un </w:t>
      </w:r>
      <w:r w:rsidR="0088769D" w:rsidRPr="00296239">
        <w:rPr>
          <w:rFonts w:cstheme="minorHAnsi"/>
          <w:sz w:val="24"/>
          <w:szCs w:val="24"/>
        </w:rPr>
        <w:t>d</w:t>
      </w:r>
      <w:r w:rsidRPr="00296239">
        <w:rPr>
          <w:rFonts w:cstheme="minorHAnsi"/>
          <w:sz w:val="24"/>
          <w:szCs w:val="24"/>
        </w:rPr>
        <w:t xml:space="preserve">iagnóstico realizado en 2015 por el </w:t>
      </w:r>
      <w:r w:rsidR="005D0FAA" w:rsidRPr="00296239">
        <w:rPr>
          <w:rFonts w:cstheme="minorHAnsi"/>
          <w:sz w:val="24"/>
          <w:szCs w:val="24"/>
        </w:rPr>
        <w:t xml:space="preserve">Alto Comisionado de las Naciones Unidas para los Refugiados </w:t>
      </w:r>
      <w:r w:rsidR="000A5652" w:rsidRPr="00296239">
        <w:rPr>
          <w:rFonts w:cstheme="minorHAnsi"/>
          <w:sz w:val="24"/>
          <w:szCs w:val="24"/>
        </w:rPr>
        <w:t>(</w:t>
      </w:r>
      <w:r w:rsidRPr="00296239">
        <w:rPr>
          <w:rFonts w:cstheme="minorHAnsi"/>
          <w:sz w:val="24"/>
          <w:szCs w:val="24"/>
        </w:rPr>
        <w:t>ACNUR</w:t>
      </w:r>
      <w:r w:rsidR="000A5652" w:rsidRPr="00296239">
        <w:rPr>
          <w:rFonts w:cstheme="minorHAnsi"/>
          <w:sz w:val="24"/>
          <w:szCs w:val="24"/>
        </w:rPr>
        <w:t>)</w:t>
      </w:r>
      <w:r w:rsidRPr="00296239">
        <w:rPr>
          <w:rFonts w:cstheme="minorHAnsi"/>
          <w:sz w:val="24"/>
          <w:szCs w:val="24"/>
        </w:rPr>
        <w:t xml:space="preserve"> y la Subcomisión de Movilidad Humana de la Conferencia Episcopal de Guatemala</w:t>
      </w:r>
      <w:r w:rsidR="009923AE" w:rsidRPr="00296239">
        <w:rPr>
          <w:rStyle w:val="FootnoteReference"/>
          <w:rFonts w:cstheme="minorHAnsi"/>
          <w:sz w:val="24"/>
          <w:szCs w:val="24"/>
        </w:rPr>
        <w:footnoteReference w:id="22"/>
      </w:r>
      <w:r w:rsidRPr="00296239">
        <w:rPr>
          <w:rFonts w:cstheme="minorHAnsi"/>
          <w:sz w:val="24"/>
          <w:szCs w:val="24"/>
        </w:rPr>
        <w:t>, permite visibilizar los riesgos de protección que enfrentan hombre</w:t>
      </w:r>
      <w:r w:rsidR="0088769D" w:rsidRPr="00296239">
        <w:rPr>
          <w:rFonts w:cstheme="minorHAnsi"/>
          <w:sz w:val="24"/>
          <w:szCs w:val="24"/>
        </w:rPr>
        <w:t>s</w:t>
      </w:r>
      <w:r w:rsidRPr="00296239">
        <w:rPr>
          <w:rFonts w:cstheme="minorHAnsi"/>
          <w:sz w:val="24"/>
          <w:szCs w:val="24"/>
        </w:rPr>
        <w:t xml:space="preserve">, mujeres, niños, niñas y adolescentes refugiados en Guatemala, es decir los aspectos que limitan </w:t>
      </w:r>
      <w:r w:rsidR="007C6788" w:rsidRPr="00296239">
        <w:rPr>
          <w:rFonts w:cstheme="minorHAnsi"/>
          <w:sz w:val="24"/>
          <w:szCs w:val="24"/>
        </w:rPr>
        <w:t>su integración local.</w:t>
      </w:r>
      <w:r w:rsidR="005C2A26">
        <w:rPr>
          <w:rFonts w:cstheme="minorHAnsi"/>
          <w:sz w:val="24"/>
          <w:szCs w:val="24"/>
        </w:rPr>
        <w:t xml:space="preserve"> </w:t>
      </w:r>
    </w:p>
    <w:p w14:paraId="5D8FA4E7" w14:textId="0C749E7F" w:rsidR="00C8349F" w:rsidRPr="00343B31" w:rsidRDefault="00001954" w:rsidP="006328D8">
      <w:pPr>
        <w:spacing w:after="120" w:line="264" w:lineRule="auto"/>
        <w:jc w:val="both"/>
        <w:rPr>
          <w:rFonts w:cstheme="minorHAnsi"/>
          <w:sz w:val="24"/>
          <w:szCs w:val="24"/>
        </w:rPr>
      </w:pPr>
      <w:r w:rsidRPr="00343B31">
        <w:rPr>
          <w:rFonts w:cstheme="minorHAnsi"/>
          <w:sz w:val="24"/>
          <w:szCs w:val="24"/>
        </w:rPr>
        <w:t>Para finales de 2016, en Guatemala residían 300 personas refugiadas, de nueve nacionalidades, principalmente salvadoreños (50%), nicaragüenses (33%) y hondureños (11%).</w:t>
      </w:r>
      <w:r w:rsidR="005C2A26">
        <w:rPr>
          <w:rFonts w:cstheme="minorHAnsi"/>
          <w:sz w:val="24"/>
          <w:szCs w:val="24"/>
        </w:rPr>
        <w:t xml:space="preserve"> </w:t>
      </w:r>
      <w:r w:rsidRPr="00343B31">
        <w:rPr>
          <w:rFonts w:cstheme="minorHAnsi"/>
          <w:sz w:val="24"/>
          <w:szCs w:val="24"/>
        </w:rPr>
        <w:t>Del total, 48% son mujeres y 21% son NNA.</w:t>
      </w:r>
      <w:r w:rsidR="005C2A26">
        <w:rPr>
          <w:rFonts w:cstheme="minorHAnsi"/>
          <w:sz w:val="24"/>
          <w:szCs w:val="24"/>
        </w:rPr>
        <w:t xml:space="preserve"> </w:t>
      </w:r>
      <w:r w:rsidR="00BE0647" w:rsidRPr="00343B31">
        <w:rPr>
          <w:rFonts w:cstheme="minorHAnsi"/>
          <w:sz w:val="24"/>
          <w:szCs w:val="24"/>
        </w:rPr>
        <w:t>E</w:t>
      </w:r>
      <w:r w:rsidR="00635432" w:rsidRPr="00343B31">
        <w:rPr>
          <w:rFonts w:cstheme="minorHAnsi"/>
          <w:sz w:val="24"/>
          <w:szCs w:val="24"/>
        </w:rPr>
        <w:t>ntre 2010 y 2016 fueron recibidas 524 solicitudes de refugio, de las cuales 303 (58%) no tuvieron seguimiento por parte de los solicitantes. También en este período, fueron recibidas 95 solicitudes de refugio para NNA</w:t>
      </w:r>
      <w:r w:rsidR="00EA1D8A" w:rsidRPr="00343B31">
        <w:rPr>
          <w:rFonts w:cstheme="minorHAnsi"/>
          <w:sz w:val="24"/>
          <w:szCs w:val="24"/>
        </w:rPr>
        <w:t xml:space="preserve"> de ocho países distintos (en su mayoría de El Salvador y Honduras), </w:t>
      </w:r>
      <w:r w:rsidR="00BE0647" w:rsidRPr="00343B31">
        <w:rPr>
          <w:rFonts w:cstheme="minorHAnsi"/>
          <w:sz w:val="24"/>
          <w:szCs w:val="24"/>
        </w:rPr>
        <w:t>de las cuales 74% fueron aprobadas, 22% abandonadas y 4% denegadas</w:t>
      </w:r>
      <w:r w:rsidR="0027143A" w:rsidRPr="00343B31">
        <w:rPr>
          <w:rStyle w:val="FootnoteReference"/>
          <w:rFonts w:cstheme="minorHAnsi"/>
          <w:sz w:val="24"/>
          <w:szCs w:val="24"/>
        </w:rPr>
        <w:footnoteReference w:id="23"/>
      </w:r>
      <w:r w:rsidR="00BE0647" w:rsidRPr="00343B31">
        <w:rPr>
          <w:rFonts w:cstheme="minorHAnsi"/>
          <w:sz w:val="24"/>
          <w:szCs w:val="24"/>
        </w:rPr>
        <w:t>.</w:t>
      </w:r>
      <w:r w:rsidR="005C2A26">
        <w:rPr>
          <w:rFonts w:cstheme="minorHAnsi"/>
          <w:sz w:val="24"/>
          <w:szCs w:val="24"/>
        </w:rPr>
        <w:t xml:space="preserve"> </w:t>
      </w:r>
      <w:r w:rsidR="003F1EE2">
        <w:rPr>
          <w:rFonts w:cstheme="minorHAnsi"/>
          <w:sz w:val="24"/>
          <w:szCs w:val="24"/>
        </w:rPr>
        <w:t>No se cuenta con datos desagregados para este período sobre la nacionalidad de las personas solicitantes de refugio, pero entre 2002 y 2016 se registraron 719 solicitudes de nacionales de 36 países. Más de la mitad correspondían a nacionales de El Salvador, Honduras, Nepal y Cuba.</w:t>
      </w:r>
    </w:p>
    <w:p w14:paraId="2117240B" w14:textId="77777777" w:rsidR="00141F13" w:rsidRDefault="00141F13" w:rsidP="006328D8">
      <w:pPr>
        <w:spacing w:after="120" w:line="264" w:lineRule="auto"/>
        <w:jc w:val="both"/>
        <w:rPr>
          <w:rFonts w:cstheme="minorHAnsi"/>
          <w:sz w:val="24"/>
          <w:szCs w:val="24"/>
        </w:rPr>
      </w:pPr>
    </w:p>
    <w:p w14:paraId="0FCE7DF6" w14:textId="77777777" w:rsidR="00903C66" w:rsidRPr="00296239" w:rsidRDefault="00903C66" w:rsidP="006328D8">
      <w:pPr>
        <w:spacing w:after="120" w:line="264" w:lineRule="auto"/>
        <w:jc w:val="both"/>
        <w:rPr>
          <w:rFonts w:cstheme="minorHAnsi"/>
          <w:i/>
          <w:sz w:val="24"/>
          <w:szCs w:val="24"/>
        </w:rPr>
      </w:pPr>
      <w:r w:rsidRPr="00296239">
        <w:rPr>
          <w:rFonts w:cstheme="minorHAnsi"/>
          <w:i/>
          <w:sz w:val="24"/>
          <w:szCs w:val="24"/>
        </w:rPr>
        <w:t>Guatemala como país de retorno</w:t>
      </w:r>
    </w:p>
    <w:p w14:paraId="7FC2F02C" w14:textId="27148764" w:rsidR="0033018E" w:rsidRPr="00296239" w:rsidRDefault="00A279D7" w:rsidP="006328D8">
      <w:pPr>
        <w:spacing w:after="120" w:line="264" w:lineRule="auto"/>
        <w:jc w:val="both"/>
        <w:rPr>
          <w:rFonts w:cstheme="minorHAnsi"/>
          <w:sz w:val="24"/>
          <w:szCs w:val="24"/>
        </w:rPr>
      </w:pPr>
      <w:r w:rsidRPr="00296239">
        <w:rPr>
          <w:rFonts w:cstheme="minorHAnsi"/>
          <w:sz w:val="24"/>
          <w:szCs w:val="24"/>
        </w:rPr>
        <w:t xml:space="preserve">Debido a que la gran mayoría de </w:t>
      </w:r>
      <w:r w:rsidR="00D21B66" w:rsidRPr="00296239">
        <w:rPr>
          <w:rFonts w:cstheme="minorHAnsi"/>
          <w:sz w:val="24"/>
          <w:szCs w:val="24"/>
        </w:rPr>
        <w:t xml:space="preserve">personas </w:t>
      </w:r>
      <w:r w:rsidR="0057190B" w:rsidRPr="00296239">
        <w:rPr>
          <w:rFonts w:cstheme="minorHAnsi"/>
          <w:sz w:val="24"/>
          <w:szCs w:val="24"/>
        </w:rPr>
        <w:t>e</w:t>
      </w:r>
      <w:r w:rsidR="00D21B66" w:rsidRPr="00296239">
        <w:rPr>
          <w:rFonts w:cstheme="minorHAnsi"/>
          <w:sz w:val="24"/>
          <w:szCs w:val="24"/>
        </w:rPr>
        <w:t>migra de</w:t>
      </w:r>
      <w:r w:rsidRPr="00296239">
        <w:rPr>
          <w:rFonts w:cstheme="minorHAnsi"/>
          <w:sz w:val="24"/>
          <w:szCs w:val="24"/>
        </w:rPr>
        <w:t xml:space="preserve"> forma irregular, much</w:t>
      </w:r>
      <w:r w:rsidR="0057190B" w:rsidRPr="00296239">
        <w:rPr>
          <w:rFonts w:cstheme="minorHAnsi"/>
          <w:sz w:val="24"/>
          <w:szCs w:val="24"/>
        </w:rPr>
        <w:t>a</w:t>
      </w:r>
      <w:r w:rsidR="00F54464">
        <w:rPr>
          <w:rFonts w:cstheme="minorHAnsi"/>
          <w:sz w:val="24"/>
          <w:szCs w:val="24"/>
        </w:rPr>
        <w:t>s de ella</w:t>
      </w:r>
      <w:r w:rsidRPr="00296239">
        <w:rPr>
          <w:rFonts w:cstheme="minorHAnsi"/>
          <w:sz w:val="24"/>
          <w:szCs w:val="24"/>
        </w:rPr>
        <w:t>s son de</w:t>
      </w:r>
      <w:r w:rsidR="0057190B" w:rsidRPr="00296239">
        <w:rPr>
          <w:rFonts w:cstheme="minorHAnsi"/>
          <w:sz w:val="24"/>
          <w:szCs w:val="24"/>
        </w:rPr>
        <w:t xml:space="preserve">tenidas en el trayecto y </w:t>
      </w:r>
      <w:r w:rsidR="0033018E" w:rsidRPr="00296239">
        <w:rPr>
          <w:rFonts w:cstheme="minorHAnsi"/>
          <w:sz w:val="24"/>
          <w:szCs w:val="24"/>
        </w:rPr>
        <w:t xml:space="preserve">devueltas o </w:t>
      </w:r>
      <w:r w:rsidR="0057190B" w:rsidRPr="00296239">
        <w:rPr>
          <w:rFonts w:cstheme="minorHAnsi"/>
          <w:sz w:val="24"/>
          <w:szCs w:val="24"/>
        </w:rPr>
        <w:t>deportada</w:t>
      </w:r>
      <w:r w:rsidRPr="00296239">
        <w:rPr>
          <w:rFonts w:cstheme="minorHAnsi"/>
          <w:sz w:val="24"/>
          <w:szCs w:val="24"/>
        </w:rPr>
        <w:t xml:space="preserve">s a </w:t>
      </w:r>
      <w:r w:rsidR="00071DF6" w:rsidRPr="00296239">
        <w:rPr>
          <w:rFonts w:cstheme="minorHAnsi"/>
          <w:sz w:val="24"/>
          <w:szCs w:val="24"/>
        </w:rPr>
        <w:t>Guatemala</w:t>
      </w:r>
      <w:r w:rsidRPr="00296239">
        <w:rPr>
          <w:rFonts w:cstheme="minorHAnsi"/>
          <w:sz w:val="24"/>
          <w:szCs w:val="24"/>
        </w:rPr>
        <w:t xml:space="preserve">. </w:t>
      </w:r>
      <w:r w:rsidR="0033018E" w:rsidRPr="00296239">
        <w:rPr>
          <w:rFonts w:cstheme="minorHAnsi"/>
          <w:sz w:val="24"/>
          <w:szCs w:val="24"/>
        </w:rPr>
        <w:t xml:space="preserve">En el caso de México, tratar de ingresar o permanecer en su territorio sin contar con la documentación requerida no se considera legalmente un delito pero de hecho se trata como tal, pues los extranjeros que no cuenten con la documentación exigida son detenidos y devueltos a su país de origen. </w:t>
      </w:r>
      <w:r w:rsidR="00253E08">
        <w:rPr>
          <w:rFonts w:cstheme="minorHAnsi"/>
          <w:sz w:val="24"/>
          <w:szCs w:val="24"/>
        </w:rPr>
        <w:t>(Artículo 67, inciso 1</w:t>
      </w:r>
      <w:r w:rsidR="00F54464">
        <w:rPr>
          <w:rFonts w:cstheme="minorHAnsi"/>
          <w:sz w:val="24"/>
          <w:szCs w:val="24"/>
        </w:rPr>
        <w:t xml:space="preserve"> de la Convención). </w:t>
      </w:r>
      <w:r w:rsidR="0033018E" w:rsidRPr="00296239">
        <w:rPr>
          <w:rFonts w:cstheme="minorHAnsi"/>
          <w:sz w:val="24"/>
          <w:szCs w:val="24"/>
        </w:rPr>
        <w:t>Mientras que en Estados Unidos constituye una falta con implicaciones de tipo penal, por lo que las personas son llevadas ante un juez quien emite la orden de deportación.</w:t>
      </w:r>
      <w:r w:rsidR="000B60EA">
        <w:rPr>
          <w:rFonts w:cstheme="minorHAnsi"/>
          <w:sz w:val="24"/>
          <w:szCs w:val="24"/>
        </w:rPr>
        <w:t xml:space="preserve"> </w:t>
      </w:r>
    </w:p>
    <w:p w14:paraId="7484D5D2" w14:textId="2744009C" w:rsidR="007F5A71" w:rsidRDefault="007F5A71" w:rsidP="006328D8">
      <w:pPr>
        <w:spacing w:after="120" w:line="264" w:lineRule="auto"/>
        <w:jc w:val="both"/>
        <w:rPr>
          <w:rFonts w:cstheme="minorHAnsi"/>
          <w:noProof/>
          <w:sz w:val="24"/>
          <w:szCs w:val="24"/>
        </w:rPr>
      </w:pPr>
      <w:r w:rsidRPr="00296239">
        <w:rPr>
          <w:rFonts w:cstheme="minorHAnsi"/>
          <w:noProof/>
          <w:sz w:val="24"/>
          <w:szCs w:val="24"/>
        </w:rPr>
        <w:t>Cabe señalar que los procesos de retorno están provocando nuevas dinámicas de migración interna, al no regresar a los lugares expulsores, de residencia habitual o de origen. Las razones son diversas: haberse desplazado por violencia e inseguridad, que implica poner en riesgo la vida si regresa al lugar de residencia habitual antes de migrar; falta de oportunidades de empleo en el lugar del que se migró; o los casos de mujeres que no regresan a su comunidad de origen (donde tendrían apoyos famili</w:t>
      </w:r>
      <w:r w:rsidR="003B07FB">
        <w:rPr>
          <w:rFonts w:cstheme="minorHAnsi"/>
          <w:noProof/>
          <w:sz w:val="24"/>
          <w:szCs w:val="24"/>
        </w:rPr>
        <w:t>a</w:t>
      </w:r>
      <w:r w:rsidRPr="00296239">
        <w:rPr>
          <w:rFonts w:cstheme="minorHAnsi"/>
          <w:noProof/>
          <w:sz w:val="24"/>
          <w:szCs w:val="24"/>
        </w:rPr>
        <w:t>res y comunitarios), y en lugar de ello deben regresar a vivir a la comunidad de origen o residencia de la pareja como un mecanism</w:t>
      </w:r>
      <w:r w:rsidR="0069558B" w:rsidRPr="00296239">
        <w:rPr>
          <w:rFonts w:cstheme="minorHAnsi"/>
          <w:noProof/>
          <w:sz w:val="24"/>
          <w:szCs w:val="24"/>
        </w:rPr>
        <w:t>o de control social, aunque esta</w:t>
      </w:r>
      <w:r w:rsidRPr="00296239">
        <w:rPr>
          <w:rFonts w:cstheme="minorHAnsi"/>
          <w:noProof/>
          <w:sz w:val="24"/>
          <w:szCs w:val="24"/>
        </w:rPr>
        <w:t xml:space="preserve"> permanezca en el lugar de destino.</w:t>
      </w:r>
    </w:p>
    <w:p w14:paraId="4B1F01E9" w14:textId="49365553" w:rsidR="000B60EA" w:rsidRPr="00296239" w:rsidRDefault="000B60EA" w:rsidP="006328D8">
      <w:pPr>
        <w:spacing w:after="120" w:line="264" w:lineRule="auto"/>
        <w:jc w:val="both"/>
        <w:rPr>
          <w:rFonts w:cstheme="minorHAnsi"/>
          <w:noProof/>
          <w:sz w:val="24"/>
          <w:szCs w:val="24"/>
        </w:rPr>
      </w:pPr>
      <w:r w:rsidRPr="00735A51">
        <w:rPr>
          <w:rFonts w:cstheme="minorHAnsi"/>
          <w:noProof/>
          <w:sz w:val="24"/>
          <w:szCs w:val="24"/>
        </w:rPr>
        <w:t>Llama mucho la at</w:t>
      </w:r>
      <w:r w:rsidR="00D94381">
        <w:rPr>
          <w:rFonts w:cstheme="minorHAnsi"/>
          <w:noProof/>
          <w:sz w:val="24"/>
          <w:szCs w:val="24"/>
        </w:rPr>
        <w:t>ención que el Artículo 67 inciso</w:t>
      </w:r>
      <w:r w:rsidRPr="00735A51">
        <w:rPr>
          <w:rFonts w:cstheme="minorHAnsi"/>
          <w:noProof/>
          <w:sz w:val="24"/>
          <w:szCs w:val="24"/>
        </w:rPr>
        <w:t xml:space="preserve"> 2 de la Convención, únicamente considera a los trabajadores migrantes y sus familiares </w:t>
      </w:r>
      <w:r w:rsidRPr="00735A51">
        <w:rPr>
          <w:rFonts w:cstheme="minorHAnsi"/>
          <w:i/>
          <w:noProof/>
          <w:sz w:val="24"/>
          <w:szCs w:val="24"/>
        </w:rPr>
        <w:t>en situación regular</w:t>
      </w:r>
      <w:r w:rsidRPr="00735A51">
        <w:rPr>
          <w:rFonts w:cstheme="minorHAnsi"/>
          <w:noProof/>
          <w:sz w:val="24"/>
          <w:szCs w:val="24"/>
        </w:rPr>
        <w:t xml:space="preserve">, merecedores de apoyo por parte de los Estados “para su reasentamiento y para facilitar su reintegración social y cultural duradera en el Estado de origen”. Cuando quienes han sido deportados o devueltos son quienes han visto más </w:t>
      </w:r>
      <w:r w:rsidR="00735A51">
        <w:rPr>
          <w:rFonts w:cstheme="minorHAnsi"/>
          <w:noProof/>
          <w:sz w:val="24"/>
          <w:szCs w:val="24"/>
        </w:rPr>
        <w:t>vulnerados</w:t>
      </w:r>
      <w:r w:rsidRPr="00735A51">
        <w:rPr>
          <w:rFonts w:cstheme="minorHAnsi"/>
          <w:noProof/>
          <w:sz w:val="24"/>
          <w:szCs w:val="24"/>
        </w:rPr>
        <w:t xml:space="preserve"> sus derechos </w:t>
      </w:r>
      <w:r w:rsidR="00B56111">
        <w:rPr>
          <w:rFonts w:cstheme="minorHAnsi"/>
          <w:noProof/>
          <w:sz w:val="24"/>
          <w:szCs w:val="24"/>
        </w:rPr>
        <w:t>al ser víctimas de diversos tipos de violencias</w:t>
      </w:r>
      <w:r w:rsidR="00B56111" w:rsidRPr="00735A51">
        <w:rPr>
          <w:rFonts w:cstheme="minorHAnsi"/>
          <w:noProof/>
          <w:sz w:val="24"/>
          <w:szCs w:val="24"/>
        </w:rPr>
        <w:t xml:space="preserve"> </w:t>
      </w:r>
      <w:r w:rsidRPr="00735A51">
        <w:rPr>
          <w:rFonts w:cstheme="minorHAnsi"/>
          <w:noProof/>
          <w:sz w:val="24"/>
          <w:szCs w:val="24"/>
        </w:rPr>
        <w:t xml:space="preserve">y </w:t>
      </w:r>
      <w:r w:rsidR="00B56111">
        <w:rPr>
          <w:rFonts w:cstheme="minorHAnsi"/>
          <w:noProof/>
          <w:sz w:val="24"/>
          <w:szCs w:val="24"/>
        </w:rPr>
        <w:t xml:space="preserve">son </w:t>
      </w:r>
      <w:r w:rsidRPr="00735A51">
        <w:rPr>
          <w:rFonts w:cstheme="minorHAnsi"/>
          <w:noProof/>
          <w:sz w:val="24"/>
          <w:szCs w:val="24"/>
        </w:rPr>
        <w:t>quienes regresan en condiciones más precarias, sea porque han perdido sus bienes en el trayecto o en la deportaci</w:t>
      </w:r>
      <w:r w:rsidR="009307B5" w:rsidRPr="00735A51">
        <w:rPr>
          <w:rFonts w:cstheme="minorHAnsi"/>
          <w:noProof/>
          <w:sz w:val="24"/>
          <w:szCs w:val="24"/>
        </w:rPr>
        <w:t>ón, y/o</w:t>
      </w:r>
      <w:r w:rsidRPr="00735A51">
        <w:rPr>
          <w:rFonts w:cstheme="minorHAnsi"/>
          <w:noProof/>
          <w:sz w:val="24"/>
          <w:szCs w:val="24"/>
        </w:rPr>
        <w:t xml:space="preserve"> por las deudas que han contraído para pagar </w:t>
      </w:r>
      <w:r w:rsidR="009307B5" w:rsidRPr="00735A51">
        <w:rPr>
          <w:rFonts w:cstheme="minorHAnsi"/>
          <w:noProof/>
          <w:sz w:val="24"/>
          <w:szCs w:val="24"/>
        </w:rPr>
        <w:t>los elev</w:t>
      </w:r>
      <w:r w:rsidR="00A63050" w:rsidRPr="00735A51">
        <w:rPr>
          <w:rFonts w:cstheme="minorHAnsi"/>
          <w:noProof/>
          <w:sz w:val="24"/>
          <w:szCs w:val="24"/>
        </w:rPr>
        <w:t>asd</w:t>
      </w:r>
      <w:r w:rsidR="009307B5" w:rsidRPr="00735A51">
        <w:rPr>
          <w:rFonts w:cstheme="minorHAnsi"/>
          <w:noProof/>
          <w:sz w:val="24"/>
          <w:szCs w:val="24"/>
        </w:rPr>
        <w:t>os costos del traslado en condición irregular.</w:t>
      </w:r>
      <w:r>
        <w:rPr>
          <w:rFonts w:cstheme="minorHAnsi"/>
          <w:noProof/>
          <w:sz w:val="24"/>
          <w:szCs w:val="24"/>
        </w:rPr>
        <w:t xml:space="preserve"> </w:t>
      </w:r>
    </w:p>
    <w:p w14:paraId="2F46E391" w14:textId="77777777" w:rsidR="005231FB" w:rsidRPr="00296239" w:rsidRDefault="005231FB" w:rsidP="006328D8">
      <w:pPr>
        <w:spacing w:after="120" w:line="264" w:lineRule="auto"/>
        <w:jc w:val="both"/>
        <w:rPr>
          <w:rFonts w:cstheme="minorHAnsi"/>
          <w:sz w:val="24"/>
          <w:szCs w:val="24"/>
        </w:rPr>
      </w:pPr>
    </w:p>
    <w:p w14:paraId="270BD3A6" w14:textId="77777777" w:rsidR="00877C49" w:rsidRPr="0037494E" w:rsidRDefault="00877C49" w:rsidP="006328D8">
      <w:pPr>
        <w:spacing w:after="120" w:line="264" w:lineRule="auto"/>
        <w:jc w:val="both"/>
        <w:rPr>
          <w:rFonts w:cstheme="minorHAnsi"/>
          <w:b/>
          <w:sz w:val="26"/>
          <w:szCs w:val="26"/>
        </w:rPr>
      </w:pPr>
      <w:r w:rsidRPr="0037494E">
        <w:rPr>
          <w:rFonts w:cstheme="minorHAnsi"/>
          <w:b/>
          <w:sz w:val="26"/>
          <w:szCs w:val="26"/>
        </w:rPr>
        <w:t>Contexto migratorio internacional</w:t>
      </w:r>
    </w:p>
    <w:p w14:paraId="0BC3529C" w14:textId="309B6BE0" w:rsidR="00877C49" w:rsidRPr="00296239" w:rsidRDefault="00092487" w:rsidP="006328D8">
      <w:pPr>
        <w:spacing w:after="120" w:line="264" w:lineRule="auto"/>
        <w:jc w:val="both"/>
        <w:rPr>
          <w:rFonts w:cstheme="minorHAnsi"/>
          <w:sz w:val="24"/>
          <w:szCs w:val="24"/>
        </w:rPr>
      </w:pPr>
      <w:r w:rsidRPr="00296239">
        <w:rPr>
          <w:rFonts w:cstheme="minorHAnsi"/>
          <w:sz w:val="24"/>
          <w:szCs w:val="24"/>
        </w:rPr>
        <w:t xml:space="preserve">El hecho de que la </w:t>
      </w:r>
      <w:r w:rsidR="00877C49" w:rsidRPr="00296239">
        <w:rPr>
          <w:rFonts w:cstheme="minorHAnsi"/>
          <w:sz w:val="24"/>
          <w:szCs w:val="24"/>
        </w:rPr>
        <w:t>migración sea vista desde un enfoque de seguridad nacional “deshumaniza y despoja de sus derechos fundamentales a las personas migrantes y refugiadas e invisibiliza las causas de salida”</w:t>
      </w:r>
      <w:r w:rsidR="00877C49" w:rsidRPr="00296239">
        <w:rPr>
          <w:rStyle w:val="FootnoteReference"/>
          <w:rFonts w:cstheme="minorHAnsi"/>
          <w:sz w:val="24"/>
          <w:szCs w:val="24"/>
        </w:rPr>
        <w:footnoteReference w:id="24"/>
      </w:r>
      <w:r w:rsidR="00877C49" w:rsidRPr="00296239">
        <w:rPr>
          <w:rFonts w:cstheme="minorHAnsi"/>
          <w:sz w:val="24"/>
          <w:szCs w:val="24"/>
        </w:rPr>
        <w:t xml:space="preserve"> y ha llevado a la implementación de estrategias de control, detención y deportación de migrantes en su tránsito hacia </w:t>
      </w:r>
      <w:r w:rsidR="00575099">
        <w:rPr>
          <w:rFonts w:cstheme="minorHAnsi"/>
          <w:sz w:val="24"/>
          <w:szCs w:val="24"/>
        </w:rPr>
        <w:t>Estados Unidos, incl</w:t>
      </w:r>
      <w:r w:rsidR="00877C49" w:rsidRPr="00296239">
        <w:rPr>
          <w:rFonts w:cstheme="minorHAnsi"/>
          <w:sz w:val="24"/>
          <w:szCs w:val="24"/>
        </w:rPr>
        <w:t>uso desde Centroamérica, con “la creación a partir de 2013 de las Fuerzas de Tarea Interinstitucionales de Guatemala, Honduras y El Salvador con el apoyo técnico y fina</w:t>
      </w:r>
      <w:r w:rsidR="009B392E" w:rsidRPr="00296239">
        <w:rPr>
          <w:rFonts w:cstheme="minorHAnsi"/>
          <w:sz w:val="24"/>
          <w:szCs w:val="24"/>
        </w:rPr>
        <w:t>nciero del ejército de los EUA”</w:t>
      </w:r>
      <w:r w:rsidR="00877C49" w:rsidRPr="00296239">
        <w:rPr>
          <w:rStyle w:val="FootnoteReference"/>
          <w:rFonts w:cstheme="minorHAnsi"/>
          <w:sz w:val="24"/>
          <w:szCs w:val="24"/>
        </w:rPr>
        <w:footnoteReference w:id="25"/>
      </w:r>
      <w:r w:rsidR="009B392E" w:rsidRPr="00296239">
        <w:rPr>
          <w:rFonts w:cstheme="minorHAnsi"/>
          <w:sz w:val="24"/>
          <w:szCs w:val="24"/>
        </w:rPr>
        <w:t>.</w:t>
      </w:r>
    </w:p>
    <w:p w14:paraId="5F44F333" w14:textId="0D193B90" w:rsidR="00877C49" w:rsidRPr="00296239" w:rsidRDefault="00877C49" w:rsidP="006328D8">
      <w:pPr>
        <w:spacing w:after="120" w:line="264" w:lineRule="auto"/>
        <w:jc w:val="both"/>
        <w:rPr>
          <w:rFonts w:cstheme="minorHAnsi"/>
          <w:sz w:val="24"/>
          <w:szCs w:val="24"/>
        </w:rPr>
      </w:pPr>
      <w:r w:rsidRPr="00296239">
        <w:rPr>
          <w:rFonts w:cstheme="minorHAnsi"/>
          <w:sz w:val="24"/>
          <w:szCs w:val="24"/>
        </w:rPr>
        <w:t xml:space="preserve">La situación de vulnerabilidad de la migración irregular aumenta con las políticas antimigratorias adoptadas por los Estados </w:t>
      </w:r>
      <w:r w:rsidR="003B7F9C" w:rsidRPr="00296239">
        <w:rPr>
          <w:rFonts w:cstheme="minorHAnsi"/>
          <w:sz w:val="24"/>
          <w:szCs w:val="24"/>
        </w:rPr>
        <w:t xml:space="preserve">Unidos de América y México, como Estados </w:t>
      </w:r>
      <w:r w:rsidRPr="00296239">
        <w:rPr>
          <w:rFonts w:cstheme="minorHAnsi"/>
          <w:sz w:val="24"/>
          <w:szCs w:val="24"/>
        </w:rPr>
        <w:t>de tránsito y destino</w:t>
      </w:r>
      <w:r w:rsidR="00265D3F" w:rsidRPr="00296239">
        <w:rPr>
          <w:rFonts w:cstheme="minorHAnsi"/>
          <w:sz w:val="24"/>
          <w:szCs w:val="24"/>
        </w:rPr>
        <w:t>,</w:t>
      </w:r>
      <w:r w:rsidRPr="00296239">
        <w:rPr>
          <w:rFonts w:cstheme="minorHAnsi"/>
          <w:sz w:val="24"/>
          <w:szCs w:val="24"/>
        </w:rPr>
        <w:t xml:space="preserve"> que criminaliza</w:t>
      </w:r>
      <w:r w:rsidR="00265D3F" w:rsidRPr="00296239">
        <w:rPr>
          <w:rFonts w:cstheme="minorHAnsi"/>
          <w:sz w:val="24"/>
          <w:szCs w:val="24"/>
        </w:rPr>
        <w:t>n</w:t>
      </w:r>
      <w:r w:rsidRPr="00296239">
        <w:rPr>
          <w:rFonts w:cstheme="minorHAnsi"/>
          <w:sz w:val="24"/>
          <w:szCs w:val="24"/>
        </w:rPr>
        <w:t xml:space="preserve"> a los migrantes y los pone en manos de traficantes de personas y grupos vinculados al crimen organizado; así como el riesgo asociado</w:t>
      </w:r>
      <w:r w:rsidR="003B7F9C" w:rsidRPr="00296239">
        <w:rPr>
          <w:rFonts w:cstheme="minorHAnsi"/>
          <w:sz w:val="24"/>
          <w:szCs w:val="24"/>
        </w:rPr>
        <w:t xml:space="preserve"> a las nuevas rutas migratorias, </w:t>
      </w:r>
      <w:r w:rsidRPr="00296239">
        <w:rPr>
          <w:rFonts w:cstheme="minorHAnsi"/>
          <w:sz w:val="24"/>
          <w:szCs w:val="24"/>
        </w:rPr>
        <w:t>por ejemplo, recientemente por mar desde las costas del municipio de Ocós, departamento de San Marcos, Guatemala, a las costas de los estado</w:t>
      </w:r>
      <w:r w:rsidR="003B7F9C" w:rsidRPr="00296239">
        <w:rPr>
          <w:rFonts w:cstheme="minorHAnsi"/>
          <w:sz w:val="24"/>
          <w:szCs w:val="24"/>
        </w:rPr>
        <w:t>s de Chiapas y Oaxaca en México, en condiciones peligrosas por las pequeñas embarcaciones utilizadas</w:t>
      </w:r>
      <w:r w:rsidRPr="00296239">
        <w:rPr>
          <w:rFonts w:cstheme="minorHAnsi"/>
          <w:sz w:val="24"/>
          <w:szCs w:val="24"/>
        </w:rPr>
        <w:t xml:space="preserve">. </w:t>
      </w:r>
    </w:p>
    <w:p w14:paraId="2B08F7F8" w14:textId="77777777" w:rsidR="00DF5901" w:rsidRDefault="00DF5901" w:rsidP="006328D8">
      <w:pPr>
        <w:spacing w:after="120" w:line="264" w:lineRule="auto"/>
        <w:jc w:val="both"/>
        <w:rPr>
          <w:rFonts w:cstheme="minorHAnsi"/>
          <w:i/>
          <w:sz w:val="24"/>
          <w:szCs w:val="24"/>
        </w:rPr>
      </w:pPr>
    </w:p>
    <w:p w14:paraId="4B411C27" w14:textId="726C6259" w:rsidR="00FD200B" w:rsidRPr="00296239" w:rsidRDefault="00FD200B" w:rsidP="006328D8">
      <w:pPr>
        <w:spacing w:after="120" w:line="264" w:lineRule="auto"/>
        <w:jc w:val="both"/>
        <w:rPr>
          <w:rFonts w:cstheme="minorHAnsi"/>
          <w:sz w:val="24"/>
          <w:szCs w:val="24"/>
        </w:rPr>
      </w:pPr>
      <w:r w:rsidRPr="00296239">
        <w:rPr>
          <w:rFonts w:cstheme="minorHAnsi"/>
          <w:i/>
          <w:sz w:val="24"/>
          <w:szCs w:val="24"/>
        </w:rPr>
        <w:t>Plan Alianza para la Prosperidad</w:t>
      </w:r>
      <w:r w:rsidR="002D3A0E" w:rsidRPr="00296239">
        <w:rPr>
          <w:rFonts w:cstheme="minorHAnsi"/>
          <w:i/>
          <w:sz w:val="24"/>
          <w:szCs w:val="24"/>
        </w:rPr>
        <w:t xml:space="preserve"> (PAP)</w:t>
      </w:r>
    </w:p>
    <w:p w14:paraId="1BE1E1AD" w14:textId="52382ED1" w:rsidR="00FD200B" w:rsidRPr="00296239" w:rsidRDefault="00FD200B" w:rsidP="006328D8">
      <w:pPr>
        <w:spacing w:after="120" w:line="264" w:lineRule="auto"/>
        <w:jc w:val="both"/>
        <w:rPr>
          <w:rFonts w:cstheme="minorHAnsi"/>
          <w:sz w:val="24"/>
          <w:szCs w:val="24"/>
        </w:rPr>
      </w:pPr>
      <w:r w:rsidRPr="00296239">
        <w:rPr>
          <w:rFonts w:cstheme="minorHAnsi"/>
          <w:sz w:val="24"/>
          <w:szCs w:val="24"/>
        </w:rPr>
        <w:t>“Derivado de la crisis generada en 2014 por el ingreso irregular a Estados Unidos de menores migrantes no acompañados procedentes de Centroamérica, en el ámbito regional se adoptó el Plan Alianza para la Prosperidad del Triángulo Norte como un mecanismo para frenar la migración en Guatem</w:t>
      </w:r>
      <w:r w:rsidR="006F6377">
        <w:rPr>
          <w:rFonts w:cstheme="minorHAnsi"/>
          <w:sz w:val="24"/>
          <w:szCs w:val="24"/>
        </w:rPr>
        <w:t>ala, El Salvador y Honduras. […] S</w:t>
      </w:r>
      <w:r w:rsidRPr="00296239">
        <w:rPr>
          <w:rFonts w:cstheme="minorHAnsi"/>
          <w:sz w:val="24"/>
          <w:szCs w:val="24"/>
        </w:rPr>
        <w:t>i bien el Ministerio de Finanzas ha formulado informes cuantitativos que registran la ejecución presupuestaria, no se ha identificado que PRONACOM [la institución a cargo de dicho Plan] elabore un informe de avance o ejecución periódico en el cual se observen los avances cualitativos en los distintos ejes estratégicos y líneas de acción establecidos en el Plan”</w:t>
      </w:r>
      <w:r w:rsidRPr="00296239">
        <w:rPr>
          <w:rStyle w:val="FootnoteReference"/>
          <w:rFonts w:cstheme="minorHAnsi"/>
          <w:sz w:val="24"/>
          <w:szCs w:val="24"/>
        </w:rPr>
        <w:footnoteReference w:id="26"/>
      </w:r>
      <w:r w:rsidRPr="00296239">
        <w:rPr>
          <w:rFonts w:cstheme="minorHAnsi"/>
          <w:sz w:val="24"/>
          <w:szCs w:val="24"/>
        </w:rPr>
        <w:t>.</w:t>
      </w:r>
      <w:r w:rsidR="005C2A26">
        <w:rPr>
          <w:rFonts w:cstheme="minorHAnsi"/>
          <w:sz w:val="24"/>
          <w:szCs w:val="24"/>
        </w:rPr>
        <w:t xml:space="preserve"> </w:t>
      </w:r>
      <w:r w:rsidR="00AA777F" w:rsidRPr="00296239">
        <w:rPr>
          <w:rFonts w:cstheme="minorHAnsi"/>
          <w:sz w:val="24"/>
          <w:szCs w:val="24"/>
        </w:rPr>
        <w:t xml:space="preserve">El Presidente de la República de Guatemala es el coordinador del PAP, </w:t>
      </w:r>
      <w:r w:rsidR="00D558FF" w:rsidRPr="00296239">
        <w:rPr>
          <w:rFonts w:cstheme="minorHAnsi"/>
          <w:sz w:val="24"/>
          <w:szCs w:val="24"/>
        </w:rPr>
        <w:t>según el Acuerdo G</w:t>
      </w:r>
      <w:r w:rsidR="00AA777F" w:rsidRPr="00296239">
        <w:rPr>
          <w:rFonts w:cstheme="minorHAnsi"/>
          <w:sz w:val="24"/>
          <w:szCs w:val="24"/>
        </w:rPr>
        <w:t>ubernativo 98</w:t>
      </w:r>
      <w:r w:rsidR="00D558FF" w:rsidRPr="00296239">
        <w:rPr>
          <w:rFonts w:cstheme="minorHAnsi"/>
          <w:sz w:val="24"/>
          <w:szCs w:val="24"/>
        </w:rPr>
        <w:t>-2017 (</w:t>
      </w:r>
      <w:r w:rsidR="00AA777F" w:rsidRPr="00296239">
        <w:rPr>
          <w:rFonts w:cstheme="minorHAnsi"/>
          <w:sz w:val="24"/>
          <w:szCs w:val="24"/>
        </w:rPr>
        <w:t>27 de mayo de 2017</w:t>
      </w:r>
      <w:r w:rsidR="00D558FF" w:rsidRPr="00296239">
        <w:rPr>
          <w:rFonts w:cstheme="minorHAnsi"/>
          <w:sz w:val="24"/>
          <w:szCs w:val="24"/>
        </w:rPr>
        <w:t>), que</w:t>
      </w:r>
      <w:r w:rsidR="00AA777F" w:rsidRPr="00296239">
        <w:rPr>
          <w:rFonts w:cstheme="minorHAnsi"/>
          <w:sz w:val="24"/>
          <w:szCs w:val="24"/>
        </w:rPr>
        <w:t xml:space="preserve"> </w:t>
      </w:r>
      <w:r w:rsidR="00662B69">
        <w:rPr>
          <w:rFonts w:cstheme="minorHAnsi"/>
          <w:sz w:val="24"/>
          <w:szCs w:val="24"/>
        </w:rPr>
        <w:t>creó</w:t>
      </w:r>
      <w:r w:rsidR="00AA777F" w:rsidRPr="00296239">
        <w:rPr>
          <w:rFonts w:cstheme="minorHAnsi"/>
          <w:sz w:val="24"/>
          <w:szCs w:val="24"/>
        </w:rPr>
        <w:t xml:space="preserve"> el gabinete específico para dar seguimiento a</w:t>
      </w:r>
      <w:r w:rsidR="005231FB" w:rsidRPr="00296239">
        <w:rPr>
          <w:rFonts w:cstheme="minorHAnsi"/>
          <w:sz w:val="24"/>
          <w:szCs w:val="24"/>
        </w:rPr>
        <w:t xml:space="preserve"> este </w:t>
      </w:r>
      <w:r w:rsidR="008A4AA4">
        <w:rPr>
          <w:rFonts w:cstheme="minorHAnsi"/>
          <w:sz w:val="24"/>
          <w:szCs w:val="24"/>
        </w:rPr>
        <w:t>P</w:t>
      </w:r>
      <w:r w:rsidR="005231FB" w:rsidRPr="00296239">
        <w:rPr>
          <w:rFonts w:cstheme="minorHAnsi"/>
          <w:sz w:val="24"/>
          <w:szCs w:val="24"/>
        </w:rPr>
        <w:t>lan</w:t>
      </w:r>
      <w:r w:rsidR="00AA777F" w:rsidRPr="00296239">
        <w:rPr>
          <w:rFonts w:cstheme="minorHAnsi"/>
          <w:sz w:val="24"/>
          <w:szCs w:val="24"/>
        </w:rPr>
        <w:t>.</w:t>
      </w:r>
      <w:r w:rsidR="005C2A26">
        <w:rPr>
          <w:rFonts w:cstheme="minorHAnsi"/>
          <w:sz w:val="24"/>
          <w:szCs w:val="24"/>
        </w:rPr>
        <w:t xml:space="preserve"> </w:t>
      </w:r>
    </w:p>
    <w:p w14:paraId="439B6770" w14:textId="160D4143" w:rsidR="00FD200B" w:rsidRPr="00296239" w:rsidRDefault="00FD200B" w:rsidP="006328D8">
      <w:pPr>
        <w:shd w:val="clear" w:color="auto" w:fill="FFFFFF"/>
        <w:spacing w:after="120" w:line="264" w:lineRule="auto"/>
        <w:jc w:val="both"/>
        <w:rPr>
          <w:rFonts w:cstheme="minorHAnsi"/>
          <w:color w:val="0070C0"/>
          <w:sz w:val="24"/>
          <w:szCs w:val="24"/>
        </w:rPr>
      </w:pPr>
      <w:r w:rsidRPr="00296239">
        <w:rPr>
          <w:rFonts w:cstheme="minorHAnsi"/>
          <w:sz w:val="24"/>
          <w:szCs w:val="24"/>
        </w:rPr>
        <w:t>El mensaje de fondo del gobierno de los Estados Unidos de América</w:t>
      </w:r>
      <w:r w:rsidR="00216D08" w:rsidRPr="00296239">
        <w:rPr>
          <w:rFonts w:cstheme="minorHAnsi"/>
          <w:sz w:val="24"/>
          <w:szCs w:val="24"/>
        </w:rPr>
        <w:t xml:space="preserve"> al</w:t>
      </w:r>
      <w:r w:rsidRPr="00296239">
        <w:rPr>
          <w:rFonts w:cstheme="minorHAnsi"/>
          <w:sz w:val="24"/>
          <w:szCs w:val="24"/>
        </w:rPr>
        <w:t xml:space="preserve"> </w:t>
      </w:r>
      <w:r w:rsidR="005E25EA" w:rsidRPr="00296239">
        <w:rPr>
          <w:rFonts w:cstheme="minorHAnsi"/>
          <w:sz w:val="24"/>
          <w:szCs w:val="24"/>
        </w:rPr>
        <w:t xml:space="preserve">promover y apoyar </w:t>
      </w:r>
      <w:r w:rsidRPr="00296239">
        <w:rPr>
          <w:rFonts w:cstheme="minorHAnsi"/>
          <w:sz w:val="24"/>
          <w:szCs w:val="24"/>
        </w:rPr>
        <w:t>este Plan es muy claro, frenar la migración centroamericana hacia ese país y hacia México; y responsabilizar a los gobiernos de la región de frenar la migración de sus connacionales en sus propios territorios.</w:t>
      </w:r>
      <w:r w:rsidR="002D3A0E" w:rsidRPr="00296239">
        <w:rPr>
          <w:rFonts w:cstheme="minorHAnsi"/>
          <w:sz w:val="24"/>
          <w:szCs w:val="24"/>
        </w:rPr>
        <w:t xml:space="preserve"> </w:t>
      </w:r>
    </w:p>
    <w:p w14:paraId="3BDC195E" w14:textId="582157A5" w:rsidR="00FD200B" w:rsidRPr="00296239" w:rsidRDefault="00FD200B" w:rsidP="006328D8">
      <w:pPr>
        <w:shd w:val="clear" w:color="auto" w:fill="FFFFFF"/>
        <w:spacing w:after="120" w:line="264" w:lineRule="auto"/>
        <w:jc w:val="both"/>
        <w:rPr>
          <w:rFonts w:cstheme="minorHAnsi"/>
          <w:noProof/>
          <w:sz w:val="24"/>
          <w:szCs w:val="24"/>
        </w:rPr>
      </w:pPr>
      <w:r w:rsidRPr="00296239">
        <w:rPr>
          <w:rFonts w:cstheme="minorHAnsi"/>
          <w:sz w:val="24"/>
          <w:szCs w:val="24"/>
        </w:rPr>
        <w:t>La Red Jesuita con Migrantes Centroamérica y Norteamérica ha señalado la preocupación por “tratar la prosperidad desde un encuadre exclusivamente económico, a partir de los compromisos del sector privado, y abordar la seguridad desde un enfoque de securitización que ignora los derechos humanos y promueve la militarización de las fronteras</w:t>
      </w:r>
      <w:r w:rsidR="00B429E2">
        <w:rPr>
          <w:rFonts w:cstheme="minorHAnsi"/>
          <w:sz w:val="24"/>
          <w:szCs w:val="24"/>
        </w:rPr>
        <w:t xml:space="preserve"> [</w:t>
      </w:r>
      <w:r w:rsidRPr="00296239">
        <w:rPr>
          <w:rFonts w:cstheme="minorHAnsi"/>
          <w:sz w:val="24"/>
          <w:szCs w:val="24"/>
        </w:rPr>
        <w:t>…</w:t>
      </w:r>
      <w:r w:rsidR="00B429E2">
        <w:rPr>
          <w:rFonts w:cstheme="minorHAnsi"/>
          <w:sz w:val="24"/>
          <w:szCs w:val="24"/>
        </w:rPr>
        <w:t>]</w:t>
      </w:r>
      <w:r w:rsidRPr="00296239">
        <w:rPr>
          <w:rFonts w:cstheme="minorHAnsi"/>
          <w:sz w:val="24"/>
          <w:szCs w:val="24"/>
        </w:rPr>
        <w:t xml:space="preserve"> el compromiso de nuestros gobiernos debe ser el de incrementar la inversión en el gasto público social destinado a la educación, la salud y la protección social. Y la ayuda económica que recibimos del gobierno de Estados Unidos de América debería destinarse a apoyar nuestros esfuerzos por atacar las causas estructurales que promueven la migración forzada”</w:t>
      </w:r>
      <w:r w:rsidRPr="00E02225">
        <w:rPr>
          <w:rFonts w:cstheme="minorHAnsi"/>
          <w:sz w:val="24"/>
          <w:szCs w:val="24"/>
          <w:vertAlign w:val="superscript"/>
        </w:rPr>
        <w:footnoteReference w:id="27"/>
      </w:r>
      <w:r w:rsidRPr="00E02225">
        <w:rPr>
          <w:rFonts w:cstheme="minorHAnsi"/>
          <w:sz w:val="24"/>
          <w:szCs w:val="24"/>
        </w:rPr>
        <w:t>.</w:t>
      </w:r>
      <w:r w:rsidRPr="00E02225">
        <w:rPr>
          <w:rFonts w:cstheme="minorHAnsi"/>
          <w:noProof/>
          <w:sz w:val="24"/>
          <w:szCs w:val="24"/>
        </w:rPr>
        <w:t xml:space="preserve"> </w:t>
      </w:r>
      <w:r w:rsidR="00B429E2" w:rsidRPr="00E02225">
        <w:rPr>
          <w:rFonts w:cstheme="minorHAnsi"/>
          <w:noProof/>
          <w:sz w:val="24"/>
          <w:szCs w:val="24"/>
        </w:rPr>
        <w:t xml:space="preserve">  </w:t>
      </w:r>
    </w:p>
    <w:p w14:paraId="38072858" w14:textId="77777777" w:rsidR="00713E84" w:rsidRPr="00296239" w:rsidRDefault="00713E84" w:rsidP="006328D8">
      <w:pPr>
        <w:spacing w:after="120" w:line="264" w:lineRule="auto"/>
        <w:jc w:val="both"/>
        <w:rPr>
          <w:rFonts w:cstheme="minorHAnsi"/>
          <w:sz w:val="24"/>
          <w:szCs w:val="24"/>
        </w:rPr>
      </w:pPr>
      <w:r w:rsidRPr="00296239">
        <w:rPr>
          <w:rFonts w:cstheme="minorHAnsi"/>
          <w:sz w:val="24"/>
          <w:szCs w:val="24"/>
        </w:rPr>
        <w:t>Algunas de las preocupaciones identificadas por el Grupo Articulador de la Sociedad Civil en Materia Migratoria</w:t>
      </w:r>
      <w:r w:rsidRPr="00296239">
        <w:rPr>
          <w:rStyle w:val="FootnoteReference"/>
          <w:rFonts w:cstheme="minorHAnsi"/>
          <w:sz w:val="24"/>
          <w:szCs w:val="24"/>
        </w:rPr>
        <w:footnoteReference w:id="28"/>
      </w:r>
      <w:r w:rsidRPr="00296239">
        <w:rPr>
          <w:rFonts w:cstheme="minorHAnsi"/>
          <w:sz w:val="24"/>
          <w:szCs w:val="24"/>
        </w:rPr>
        <w:t xml:space="preserve"> indican que:</w:t>
      </w:r>
    </w:p>
    <w:p w14:paraId="05A38141" w14:textId="2D78F67F" w:rsidR="00713E84" w:rsidRPr="00296239" w:rsidRDefault="00713E84" w:rsidP="006328D8">
      <w:pPr>
        <w:pStyle w:val="ListParagraph"/>
        <w:numPr>
          <w:ilvl w:val="0"/>
          <w:numId w:val="4"/>
        </w:numPr>
        <w:spacing w:after="120" w:line="264" w:lineRule="auto"/>
        <w:ind w:left="284" w:hanging="284"/>
        <w:jc w:val="both"/>
        <w:rPr>
          <w:rFonts w:cstheme="minorHAnsi"/>
          <w:sz w:val="24"/>
          <w:szCs w:val="24"/>
        </w:rPr>
      </w:pPr>
      <w:r w:rsidRPr="00296239">
        <w:rPr>
          <w:rFonts w:cstheme="minorHAnsi"/>
          <w:sz w:val="24"/>
          <w:szCs w:val="24"/>
        </w:rPr>
        <w:t xml:space="preserve">En el paquete de ayuda que </w:t>
      </w:r>
      <w:r w:rsidR="00B429E2">
        <w:rPr>
          <w:rFonts w:cstheme="minorHAnsi"/>
          <w:sz w:val="24"/>
          <w:szCs w:val="24"/>
        </w:rPr>
        <w:t xml:space="preserve">se </w:t>
      </w:r>
      <w:r w:rsidRPr="00296239">
        <w:rPr>
          <w:rFonts w:cstheme="minorHAnsi"/>
          <w:sz w:val="24"/>
          <w:szCs w:val="24"/>
        </w:rPr>
        <w:t xml:space="preserve">propone están incluidos otros fondos </w:t>
      </w:r>
      <w:r w:rsidR="00593B27" w:rsidRPr="00296239">
        <w:rPr>
          <w:rFonts w:cstheme="minorHAnsi"/>
          <w:sz w:val="24"/>
          <w:szCs w:val="24"/>
        </w:rPr>
        <w:t>(</w:t>
      </w:r>
      <w:r w:rsidRPr="00296239">
        <w:rPr>
          <w:rFonts w:cstheme="minorHAnsi"/>
          <w:sz w:val="24"/>
          <w:szCs w:val="24"/>
        </w:rPr>
        <w:t>como</w:t>
      </w:r>
      <w:r w:rsidR="00593B27" w:rsidRPr="00296239">
        <w:rPr>
          <w:rFonts w:cstheme="minorHAnsi"/>
          <w:sz w:val="24"/>
          <w:szCs w:val="24"/>
        </w:rPr>
        <w:t xml:space="preserve"> los de </w:t>
      </w:r>
      <w:r w:rsidR="00317F1F" w:rsidRPr="00296239">
        <w:rPr>
          <w:rFonts w:cstheme="minorHAnsi"/>
          <w:sz w:val="24"/>
          <w:szCs w:val="24"/>
        </w:rPr>
        <w:t xml:space="preserve">la </w:t>
      </w:r>
      <w:r w:rsidR="00AA777F" w:rsidRPr="00296239">
        <w:rPr>
          <w:rFonts w:cstheme="minorHAnsi"/>
          <w:sz w:val="24"/>
          <w:szCs w:val="24"/>
        </w:rPr>
        <w:t>Iniciativa Regional de S</w:t>
      </w:r>
      <w:r w:rsidRPr="00296239">
        <w:rPr>
          <w:rFonts w:cstheme="minorHAnsi"/>
          <w:sz w:val="24"/>
          <w:szCs w:val="24"/>
        </w:rPr>
        <w:t>eguridad para C</w:t>
      </w:r>
      <w:r w:rsidR="00317F1F" w:rsidRPr="00296239">
        <w:rPr>
          <w:rFonts w:cstheme="minorHAnsi"/>
          <w:sz w:val="24"/>
          <w:szCs w:val="24"/>
        </w:rPr>
        <w:t>entroamérica –CARSI, por sus siglas en inglés</w:t>
      </w:r>
      <w:r w:rsidR="00E33078" w:rsidRPr="00296239">
        <w:rPr>
          <w:rFonts w:cstheme="minorHAnsi"/>
          <w:sz w:val="24"/>
          <w:szCs w:val="24"/>
        </w:rPr>
        <w:t>–</w:t>
      </w:r>
      <w:r w:rsidR="00E33078">
        <w:rPr>
          <w:rFonts w:cstheme="minorHAnsi"/>
          <w:sz w:val="24"/>
          <w:szCs w:val="24"/>
        </w:rPr>
        <w:t>;</w:t>
      </w:r>
      <w:r w:rsidRPr="00296239">
        <w:rPr>
          <w:rFonts w:cstheme="minorHAnsi"/>
          <w:sz w:val="24"/>
          <w:szCs w:val="24"/>
        </w:rPr>
        <w:t xml:space="preserve"> </w:t>
      </w:r>
      <w:r w:rsidR="00C8349F" w:rsidRPr="00296239">
        <w:rPr>
          <w:rFonts w:cstheme="minorHAnsi"/>
          <w:sz w:val="24"/>
          <w:szCs w:val="24"/>
        </w:rPr>
        <w:t xml:space="preserve">Programa de </w:t>
      </w:r>
      <w:r w:rsidR="00734381">
        <w:rPr>
          <w:rFonts w:cstheme="minorHAnsi"/>
          <w:sz w:val="24"/>
          <w:szCs w:val="24"/>
        </w:rPr>
        <w:t>F</w:t>
      </w:r>
      <w:r w:rsidR="00C8349F" w:rsidRPr="00296239">
        <w:rPr>
          <w:rFonts w:cstheme="minorHAnsi"/>
          <w:sz w:val="24"/>
          <w:szCs w:val="24"/>
        </w:rPr>
        <w:t xml:space="preserve">inanciamiento para </w:t>
      </w:r>
      <w:r w:rsidR="00734381" w:rsidRPr="00296239">
        <w:rPr>
          <w:rFonts w:cstheme="minorHAnsi"/>
          <w:sz w:val="24"/>
          <w:szCs w:val="24"/>
        </w:rPr>
        <w:t xml:space="preserve">Fuerzas Militares, </w:t>
      </w:r>
      <w:r w:rsidR="00734381">
        <w:rPr>
          <w:rFonts w:cstheme="minorHAnsi"/>
          <w:sz w:val="24"/>
          <w:szCs w:val="24"/>
        </w:rPr>
        <w:t>E</w:t>
      </w:r>
      <w:r w:rsidR="00734381" w:rsidRPr="00296239">
        <w:rPr>
          <w:rFonts w:cstheme="minorHAnsi"/>
          <w:sz w:val="24"/>
          <w:szCs w:val="24"/>
        </w:rPr>
        <w:t xml:space="preserve">ducación </w:t>
      </w:r>
      <w:r w:rsidR="00C8349F" w:rsidRPr="00296239">
        <w:rPr>
          <w:rFonts w:cstheme="minorHAnsi"/>
          <w:sz w:val="24"/>
          <w:szCs w:val="24"/>
        </w:rPr>
        <w:t xml:space="preserve">y </w:t>
      </w:r>
      <w:r w:rsidR="00734381" w:rsidRPr="00296239">
        <w:rPr>
          <w:rFonts w:cstheme="minorHAnsi"/>
          <w:sz w:val="24"/>
          <w:szCs w:val="24"/>
        </w:rPr>
        <w:t xml:space="preserve">Entrenamiento Militar Internacional </w:t>
      </w:r>
      <w:r w:rsidR="00E33078" w:rsidRPr="00296239">
        <w:rPr>
          <w:rFonts w:cstheme="minorHAnsi"/>
          <w:sz w:val="24"/>
          <w:szCs w:val="24"/>
        </w:rPr>
        <w:t>–</w:t>
      </w:r>
      <w:r w:rsidR="00317F1F" w:rsidRPr="00296239">
        <w:rPr>
          <w:rFonts w:cstheme="minorHAnsi"/>
          <w:sz w:val="24"/>
          <w:szCs w:val="24"/>
        </w:rPr>
        <w:t>IMET</w:t>
      </w:r>
      <w:r w:rsidR="00E33078" w:rsidRPr="00296239">
        <w:rPr>
          <w:rFonts w:cstheme="minorHAnsi"/>
          <w:sz w:val="24"/>
          <w:szCs w:val="24"/>
        </w:rPr>
        <w:t>–</w:t>
      </w:r>
      <w:r w:rsidR="00C8349F" w:rsidRPr="00296239">
        <w:rPr>
          <w:rFonts w:cstheme="minorHAnsi"/>
          <w:sz w:val="24"/>
          <w:szCs w:val="24"/>
        </w:rPr>
        <w:t xml:space="preserve">, </w:t>
      </w:r>
      <w:r w:rsidR="00317F1F" w:rsidRPr="00296239">
        <w:rPr>
          <w:rFonts w:cstheme="minorHAnsi"/>
          <w:sz w:val="24"/>
          <w:szCs w:val="24"/>
        </w:rPr>
        <w:t>C</w:t>
      </w:r>
      <w:r w:rsidR="00C8349F" w:rsidRPr="00296239">
        <w:rPr>
          <w:rFonts w:cstheme="minorHAnsi"/>
          <w:sz w:val="24"/>
          <w:szCs w:val="24"/>
        </w:rPr>
        <w:t xml:space="preserve">ontrol </w:t>
      </w:r>
      <w:r w:rsidR="00317F1F" w:rsidRPr="00296239">
        <w:rPr>
          <w:rFonts w:cstheme="minorHAnsi"/>
          <w:sz w:val="24"/>
          <w:szCs w:val="24"/>
        </w:rPr>
        <w:t>Internacional de Narcóticos y Aplicación de la L</w:t>
      </w:r>
      <w:r w:rsidR="00C8349F" w:rsidRPr="00296239">
        <w:rPr>
          <w:rFonts w:cstheme="minorHAnsi"/>
          <w:sz w:val="24"/>
          <w:szCs w:val="24"/>
        </w:rPr>
        <w:t>ey</w:t>
      </w:r>
      <w:r w:rsidR="00317F1F" w:rsidRPr="00296239">
        <w:rPr>
          <w:rFonts w:cstheme="minorHAnsi"/>
          <w:sz w:val="24"/>
          <w:szCs w:val="24"/>
        </w:rPr>
        <w:t xml:space="preserve"> </w:t>
      </w:r>
      <w:r w:rsidR="00E33078" w:rsidRPr="00296239">
        <w:rPr>
          <w:rFonts w:cstheme="minorHAnsi"/>
          <w:sz w:val="24"/>
          <w:szCs w:val="24"/>
        </w:rPr>
        <w:t>–</w:t>
      </w:r>
      <w:r w:rsidR="00317F1F" w:rsidRPr="00296239">
        <w:rPr>
          <w:rFonts w:cstheme="minorHAnsi"/>
          <w:sz w:val="24"/>
          <w:szCs w:val="24"/>
        </w:rPr>
        <w:t>NCLE</w:t>
      </w:r>
      <w:r w:rsidR="00E33078" w:rsidRPr="00296239">
        <w:rPr>
          <w:rFonts w:cstheme="minorHAnsi"/>
          <w:sz w:val="24"/>
          <w:szCs w:val="24"/>
        </w:rPr>
        <w:t>–</w:t>
      </w:r>
      <w:r w:rsidR="007760DC">
        <w:rPr>
          <w:rFonts w:cstheme="minorHAnsi"/>
          <w:sz w:val="24"/>
          <w:szCs w:val="24"/>
        </w:rPr>
        <w:t xml:space="preserve">) </w:t>
      </w:r>
      <w:r w:rsidR="00C917B2" w:rsidRPr="00296239">
        <w:rPr>
          <w:rFonts w:cstheme="minorHAnsi"/>
          <w:sz w:val="24"/>
          <w:szCs w:val="24"/>
        </w:rPr>
        <w:t>por</w:t>
      </w:r>
      <w:r w:rsidR="00C8349F" w:rsidRPr="00296239">
        <w:rPr>
          <w:rFonts w:cstheme="minorHAnsi"/>
          <w:sz w:val="24"/>
          <w:szCs w:val="24"/>
        </w:rPr>
        <w:t xml:space="preserve"> unos 354 millones</w:t>
      </w:r>
      <w:r w:rsidRPr="00296239">
        <w:rPr>
          <w:rFonts w:cstheme="minorHAnsi"/>
          <w:sz w:val="24"/>
          <w:szCs w:val="24"/>
        </w:rPr>
        <w:t>, que son fondos preexistentes</w:t>
      </w:r>
      <w:r w:rsidR="00593B27" w:rsidRPr="00296239">
        <w:rPr>
          <w:rFonts w:cstheme="minorHAnsi"/>
          <w:sz w:val="24"/>
          <w:szCs w:val="24"/>
        </w:rPr>
        <w:t>,</w:t>
      </w:r>
      <w:r w:rsidR="00216D08" w:rsidRPr="00296239">
        <w:rPr>
          <w:rFonts w:cstheme="minorHAnsi"/>
          <w:sz w:val="24"/>
          <w:szCs w:val="24"/>
        </w:rPr>
        <w:t xml:space="preserve"> </w:t>
      </w:r>
      <w:r w:rsidR="00593B27" w:rsidRPr="00296239">
        <w:rPr>
          <w:rFonts w:cstheme="minorHAnsi"/>
          <w:sz w:val="24"/>
          <w:szCs w:val="24"/>
        </w:rPr>
        <w:t xml:space="preserve">los cuales </w:t>
      </w:r>
      <w:r w:rsidR="00216D08" w:rsidRPr="00296239">
        <w:rPr>
          <w:rFonts w:cstheme="minorHAnsi"/>
          <w:sz w:val="24"/>
          <w:szCs w:val="24"/>
        </w:rPr>
        <w:t>ya se están</w:t>
      </w:r>
      <w:r w:rsidR="00593B27" w:rsidRPr="00296239">
        <w:rPr>
          <w:rFonts w:cstheme="minorHAnsi"/>
          <w:sz w:val="24"/>
          <w:szCs w:val="24"/>
        </w:rPr>
        <w:t xml:space="preserve"> operativizando </w:t>
      </w:r>
      <w:r w:rsidRPr="00296239">
        <w:rPr>
          <w:rFonts w:cstheme="minorHAnsi"/>
          <w:sz w:val="24"/>
          <w:szCs w:val="24"/>
        </w:rPr>
        <w:t>y se utiliza</w:t>
      </w:r>
      <w:r w:rsidR="00AA777F" w:rsidRPr="00296239">
        <w:rPr>
          <w:rFonts w:cstheme="minorHAnsi"/>
          <w:sz w:val="24"/>
          <w:szCs w:val="24"/>
        </w:rPr>
        <w:t>n para la lucha contra el crimen organizado, m</w:t>
      </w:r>
      <w:r w:rsidRPr="00296239">
        <w:rPr>
          <w:rFonts w:cstheme="minorHAnsi"/>
          <w:sz w:val="24"/>
          <w:szCs w:val="24"/>
        </w:rPr>
        <w:t>aras,</w:t>
      </w:r>
      <w:r w:rsidR="00593B27" w:rsidRPr="00296239">
        <w:rPr>
          <w:rFonts w:cstheme="minorHAnsi"/>
          <w:sz w:val="24"/>
          <w:szCs w:val="24"/>
        </w:rPr>
        <w:t xml:space="preserve"> lavado de dinero, entre otros;</w:t>
      </w:r>
      <w:r w:rsidRPr="00296239">
        <w:rPr>
          <w:rFonts w:cstheme="minorHAnsi"/>
          <w:sz w:val="24"/>
          <w:szCs w:val="24"/>
        </w:rPr>
        <w:t xml:space="preserve"> es decir</w:t>
      </w:r>
      <w:r w:rsidR="00216D08" w:rsidRPr="00296239">
        <w:rPr>
          <w:rFonts w:cstheme="minorHAnsi"/>
          <w:sz w:val="24"/>
          <w:szCs w:val="24"/>
        </w:rPr>
        <w:t>,</w:t>
      </w:r>
      <w:r w:rsidRPr="00296239">
        <w:rPr>
          <w:rFonts w:cstheme="minorHAnsi"/>
          <w:sz w:val="24"/>
          <w:szCs w:val="24"/>
        </w:rPr>
        <w:t xml:space="preserve"> que no contribuirán </w:t>
      </w:r>
      <w:r w:rsidR="00317F1F" w:rsidRPr="00296239">
        <w:rPr>
          <w:rFonts w:cstheme="minorHAnsi"/>
          <w:sz w:val="24"/>
          <w:szCs w:val="24"/>
        </w:rPr>
        <w:t xml:space="preserve">directamente </w:t>
      </w:r>
      <w:r w:rsidRPr="00296239">
        <w:rPr>
          <w:rFonts w:cstheme="minorHAnsi"/>
          <w:sz w:val="24"/>
          <w:szCs w:val="24"/>
        </w:rPr>
        <w:t>al desarrollo de las regiones</w:t>
      </w:r>
      <w:r w:rsidR="00AA777F" w:rsidRPr="00296239">
        <w:rPr>
          <w:rFonts w:cstheme="minorHAnsi"/>
          <w:sz w:val="24"/>
          <w:szCs w:val="24"/>
        </w:rPr>
        <w:t xml:space="preserve"> priorizadas por el P</w:t>
      </w:r>
      <w:r w:rsidRPr="00296239">
        <w:rPr>
          <w:rFonts w:cstheme="minorHAnsi"/>
          <w:sz w:val="24"/>
          <w:szCs w:val="24"/>
        </w:rPr>
        <w:t>lan ni mu</w:t>
      </w:r>
      <w:r w:rsidR="00C8349F" w:rsidRPr="00296239">
        <w:rPr>
          <w:rFonts w:cstheme="minorHAnsi"/>
          <w:sz w:val="24"/>
          <w:szCs w:val="24"/>
        </w:rPr>
        <w:t>cho meno</w:t>
      </w:r>
      <w:r w:rsidR="009307B5">
        <w:rPr>
          <w:rFonts w:cstheme="minorHAnsi"/>
          <w:sz w:val="24"/>
          <w:szCs w:val="24"/>
        </w:rPr>
        <w:t>s</w:t>
      </w:r>
      <w:r w:rsidR="00C8349F" w:rsidRPr="00296239">
        <w:rPr>
          <w:rFonts w:cstheme="minorHAnsi"/>
          <w:sz w:val="24"/>
          <w:szCs w:val="24"/>
        </w:rPr>
        <w:t xml:space="preserve"> se orientará</w:t>
      </w:r>
      <w:r w:rsidRPr="00296239">
        <w:rPr>
          <w:rFonts w:cstheme="minorHAnsi"/>
          <w:sz w:val="24"/>
          <w:szCs w:val="24"/>
        </w:rPr>
        <w:t>n a combatir la pobreza extrema que origina la migración</w:t>
      </w:r>
      <w:r w:rsidR="00593B27" w:rsidRPr="00296239">
        <w:rPr>
          <w:rFonts w:cstheme="minorHAnsi"/>
          <w:sz w:val="24"/>
          <w:szCs w:val="24"/>
        </w:rPr>
        <w:t>.</w:t>
      </w:r>
    </w:p>
    <w:p w14:paraId="278F7191" w14:textId="7BA88F35" w:rsidR="00713E84" w:rsidRPr="00296239" w:rsidRDefault="00C917B2" w:rsidP="006328D8">
      <w:pPr>
        <w:pStyle w:val="ListParagraph"/>
        <w:numPr>
          <w:ilvl w:val="0"/>
          <w:numId w:val="4"/>
        </w:numPr>
        <w:spacing w:after="120" w:line="264" w:lineRule="auto"/>
        <w:ind w:left="284" w:hanging="284"/>
        <w:jc w:val="both"/>
        <w:rPr>
          <w:rFonts w:cstheme="minorHAnsi"/>
          <w:sz w:val="24"/>
          <w:szCs w:val="24"/>
        </w:rPr>
      </w:pPr>
      <w:r w:rsidRPr="00296239">
        <w:rPr>
          <w:rFonts w:cstheme="minorHAnsi"/>
          <w:sz w:val="24"/>
          <w:szCs w:val="24"/>
        </w:rPr>
        <w:t>Solo se están asignando</w:t>
      </w:r>
      <w:r w:rsidR="00713E84" w:rsidRPr="00296239">
        <w:rPr>
          <w:rFonts w:cstheme="minorHAnsi"/>
          <w:sz w:val="24"/>
          <w:szCs w:val="24"/>
        </w:rPr>
        <w:t xml:space="preserve"> para Guatemala $112 </w:t>
      </w:r>
      <w:r w:rsidRPr="00296239">
        <w:rPr>
          <w:rFonts w:cstheme="minorHAnsi"/>
          <w:sz w:val="24"/>
          <w:szCs w:val="24"/>
        </w:rPr>
        <w:t>millones frescos</w:t>
      </w:r>
      <w:r w:rsidR="00713E84" w:rsidRPr="00296239">
        <w:rPr>
          <w:rFonts w:cstheme="minorHAnsi"/>
          <w:sz w:val="24"/>
          <w:szCs w:val="24"/>
        </w:rPr>
        <w:t xml:space="preserve"> del Program</w:t>
      </w:r>
      <w:r w:rsidR="00593B27" w:rsidRPr="00296239">
        <w:rPr>
          <w:rFonts w:cstheme="minorHAnsi"/>
          <w:sz w:val="24"/>
          <w:szCs w:val="24"/>
        </w:rPr>
        <w:t>a de Ayuda para el Desarrollo, a</w:t>
      </w:r>
      <w:r w:rsidR="00713E84" w:rsidRPr="00296239">
        <w:rPr>
          <w:rFonts w:cstheme="minorHAnsi"/>
          <w:sz w:val="24"/>
          <w:szCs w:val="24"/>
        </w:rPr>
        <w:t>sí como $13 millones más en concepto de salud</w:t>
      </w:r>
      <w:r w:rsidRPr="00296239">
        <w:rPr>
          <w:rFonts w:cstheme="minorHAnsi"/>
          <w:sz w:val="24"/>
          <w:szCs w:val="24"/>
        </w:rPr>
        <w:t>.</w:t>
      </w:r>
      <w:r w:rsidR="00713E84" w:rsidRPr="00296239">
        <w:rPr>
          <w:rFonts w:cstheme="minorHAnsi"/>
          <w:sz w:val="24"/>
          <w:szCs w:val="24"/>
        </w:rPr>
        <w:t xml:space="preserve"> </w:t>
      </w:r>
      <w:r w:rsidR="00662B69">
        <w:rPr>
          <w:rFonts w:cstheme="minorHAnsi"/>
          <w:sz w:val="24"/>
          <w:szCs w:val="24"/>
        </w:rPr>
        <w:t>También se contará</w:t>
      </w:r>
      <w:r w:rsidR="00713E84" w:rsidRPr="00296239">
        <w:rPr>
          <w:rFonts w:cstheme="minorHAnsi"/>
          <w:sz w:val="24"/>
          <w:szCs w:val="24"/>
        </w:rPr>
        <w:t xml:space="preserve"> </w:t>
      </w:r>
      <w:r w:rsidR="00662B69">
        <w:rPr>
          <w:rFonts w:cstheme="minorHAnsi"/>
          <w:sz w:val="24"/>
          <w:szCs w:val="24"/>
        </w:rPr>
        <w:t>con</w:t>
      </w:r>
      <w:r w:rsidR="00713E84" w:rsidRPr="00296239">
        <w:rPr>
          <w:rFonts w:cstheme="minorHAnsi"/>
          <w:sz w:val="24"/>
          <w:szCs w:val="24"/>
        </w:rPr>
        <w:t xml:space="preserve"> fondos destinados por el B</w:t>
      </w:r>
      <w:r w:rsidR="00216D08" w:rsidRPr="00296239">
        <w:rPr>
          <w:rFonts w:cstheme="minorHAnsi"/>
          <w:sz w:val="24"/>
          <w:szCs w:val="24"/>
        </w:rPr>
        <w:t xml:space="preserve">anco </w:t>
      </w:r>
      <w:r w:rsidR="00713E84" w:rsidRPr="00296239">
        <w:rPr>
          <w:rFonts w:cstheme="minorHAnsi"/>
          <w:sz w:val="24"/>
          <w:szCs w:val="24"/>
        </w:rPr>
        <w:t>I</w:t>
      </w:r>
      <w:r w:rsidR="00216D08" w:rsidRPr="00296239">
        <w:rPr>
          <w:rFonts w:cstheme="minorHAnsi"/>
          <w:sz w:val="24"/>
          <w:szCs w:val="24"/>
        </w:rPr>
        <w:t xml:space="preserve">nteramericano de </w:t>
      </w:r>
      <w:r w:rsidR="00713E84" w:rsidRPr="00296239">
        <w:rPr>
          <w:rFonts w:cstheme="minorHAnsi"/>
          <w:sz w:val="24"/>
          <w:szCs w:val="24"/>
        </w:rPr>
        <w:t>D</w:t>
      </w:r>
      <w:r w:rsidR="00216D08" w:rsidRPr="00296239">
        <w:rPr>
          <w:rFonts w:cstheme="minorHAnsi"/>
          <w:sz w:val="24"/>
          <w:szCs w:val="24"/>
        </w:rPr>
        <w:t>esarrollo</w:t>
      </w:r>
      <w:r w:rsidR="00713E84" w:rsidRPr="00296239">
        <w:rPr>
          <w:rFonts w:cstheme="minorHAnsi"/>
          <w:sz w:val="24"/>
          <w:szCs w:val="24"/>
        </w:rPr>
        <w:t xml:space="preserve"> a los gobiernos</w:t>
      </w:r>
      <w:r w:rsidR="00593B27" w:rsidRPr="00296239">
        <w:rPr>
          <w:rFonts w:cstheme="minorHAnsi"/>
          <w:sz w:val="24"/>
          <w:szCs w:val="24"/>
        </w:rPr>
        <w:t xml:space="preserve">, </w:t>
      </w:r>
      <w:r w:rsidR="00662B69">
        <w:rPr>
          <w:rFonts w:cstheme="minorHAnsi"/>
          <w:sz w:val="24"/>
          <w:szCs w:val="24"/>
        </w:rPr>
        <w:t>orientados</w:t>
      </w:r>
      <w:r w:rsidR="00713E84" w:rsidRPr="00296239">
        <w:rPr>
          <w:rFonts w:cstheme="minorHAnsi"/>
          <w:sz w:val="24"/>
          <w:szCs w:val="24"/>
        </w:rPr>
        <w:t xml:space="preserve"> sobre todo al cumplimiento de un modelo inversionista que</w:t>
      </w:r>
      <w:r w:rsidR="0077740D">
        <w:rPr>
          <w:rFonts w:cstheme="minorHAnsi"/>
          <w:sz w:val="24"/>
          <w:szCs w:val="24"/>
        </w:rPr>
        <w:t xml:space="preserve"> </w:t>
      </w:r>
      <w:r w:rsidR="00713E84" w:rsidRPr="00296239">
        <w:rPr>
          <w:rFonts w:cstheme="minorHAnsi"/>
          <w:sz w:val="24"/>
          <w:szCs w:val="24"/>
        </w:rPr>
        <w:t>no favorec</w:t>
      </w:r>
      <w:r w:rsidR="007F779D">
        <w:rPr>
          <w:rFonts w:cstheme="minorHAnsi"/>
          <w:sz w:val="24"/>
          <w:szCs w:val="24"/>
        </w:rPr>
        <w:t>e</w:t>
      </w:r>
      <w:r w:rsidR="00713E84" w:rsidRPr="00296239">
        <w:rPr>
          <w:rFonts w:cstheme="minorHAnsi"/>
          <w:sz w:val="24"/>
          <w:szCs w:val="24"/>
        </w:rPr>
        <w:t xml:space="preserve"> a las comunidades en extrema pobreza y pobreza, sino más bien al modelo neoliberal existente. </w:t>
      </w:r>
    </w:p>
    <w:p w14:paraId="673EC7E0" w14:textId="086EC248" w:rsidR="00713E84" w:rsidRPr="00296239" w:rsidRDefault="00713E84" w:rsidP="006328D8">
      <w:pPr>
        <w:pStyle w:val="ListParagraph"/>
        <w:numPr>
          <w:ilvl w:val="0"/>
          <w:numId w:val="4"/>
        </w:numPr>
        <w:spacing w:after="120" w:line="264" w:lineRule="auto"/>
        <w:ind w:left="284" w:hanging="284"/>
        <w:jc w:val="both"/>
        <w:rPr>
          <w:rFonts w:cstheme="minorHAnsi"/>
          <w:sz w:val="24"/>
          <w:szCs w:val="24"/>
        </w:rPr>
      </w:pPr>
      <w:r w:rsidRPr="00296239">
        <w:rPr>
          <w:rFonts w:cstheme="minorHAnsi"/>
          <w:sz w:val="24"/>
          <w:szCs w:val="24"/>
        </w:rPr>
        <w:t>La no definición de los mecanismos de monitoreo y de transparencia en la ejecución de los fondos.</w:t>
      </w:r>
    </w:p>
    <w:p w14:paraId="05C5F149" w14:textId="77777777" w:rsidR="0089370E" w:rsidRPr="00296239" w:rsidRDefault="0089370E" w:rsidP="006328D8">
      <w:pPr>
        <w:spacing w:after="120" w:line="264" w:lineRule="auto"/>
        <w:jc w:val="both"/>
        <w:rPr>
          <w:rFonts w:cstheme="minorHAnsi"/>
          <w:sz w:val="24"/>
          <w:szCs w:val="24"/>
        </w:rPr>
      </w:pPr>
    </w:p>
    <w:p w14:paraId="15C63199" w14:textId="77777777" w:rsidR="00877C49" w:rsidRPr="00296239" w:rsidRDefault="00877C49" w:rsidP="006328D8">
      <w:pPr>
        <w:spacing w:after="120" w:line="264" w:lineRule="auto"/>
        <w:jc w:val="both"/>
        <w:rPr>
          <w:rFonts w:cstheme="minorHAnsi"/>
          <w:i/>
          <w:sz w:val="24"/>
          <w:szCs w:val="24"/>
        </w:rPr>
      </w:pPr>
      <w:r w:rsidRPr="00296239">
        <w:rPr>
          <w:rFonts w:cstheme="minorHAnsi"/>
          <w:i/>
          <w:sz w:val="24"/>
          <w:szCs w:val="24"/>
        </w:rPr>
        <w:t>Programa de la Frontera Sur (PFS)</w:t>
      </w:r>
    </w:p>
    <w:p w14:paraId="6F697745" w14:textId="6B526668" w:rsidR="00877C49" w:rsidRPr="00296239" w:rsidRDefault="00877C49" w:rsidP="006328D8">
      <w:pPr>
        <w:pStyle w:val="NormalWeb"/>
        <w:shd w:val="clear" w:color="auto" w:fill="FFFFFF"/>
        <w:spacing w:before="0" w:beforeAutospacing="0" w:after="120" w:afterAutospacing="0" w:line="264" w:lineRule="auto"/>
        <w:jc w:val="both"/>
        <w:textAlignment w:val="baseline"/>
        <w:rPr>
          <w:rFonts w:asciiTheme="minorHAnsi" w:hAnsiTheme="minorHAnsi" w:cstheme="minorHAnsi"/>
        </w:rPr>
      </w:pPr>
      <w:r w:rsidRPr="00296239">
        <w:rPr>
          <w:rFonts w:asciiTheme="minorHAnsi" w:hAnsiTheme="minorHAnsi" w:cstheme="minorHAnsi"/>
        </w:rPr>
        <w:t xml:space="preserve">Como parte del Plan Rector de la Política de Seguridad Nacional de México 2014-2018, el PFS fue oficializado por el presidente mexicano Enrique Peña a mediados de 2014, </w:t>
      </w:r>
      <w:r w:rsidR="00B429E2">
        <w:rPr>
          <w:rFonts w:asciiTheme="minorHAnsi" w:hAnsiTheme="minorHAnsi" w:cstheme="minorHAnsi"/>
        </w:rPr>
        <w:t xml:space="preserve">y </w:t>
      </w:r>
      <w:r w:rsidRPr="00296239">
        <w:rPr>
          <w:rFonts w:asciiTheme="minorHAnsi" w:hAnsiTheme="minorHAnsi" w:cstheme="minorHAnsi"/>
        </w:rPr>
        <w:t>puesto en marcha desde Chiapas acompañado del entonces presidente de Guatemala</w:t>
      </w:r>
      <w:r w:rsidR="00D321A5">
        <w:rPr>
          <w:rFonts w:asciiTheme="minorHAnsi" w:hAnsiTheme="minorHAnsi" w:cstheme="minorHAnsi"/>
        </w:rPr>
        <w:t>,</w:t>
      </w:r>
      <w:r w:rsidRPr="00296239">
        <w:rPr>
          <w:rFonts w:asciiTheme="minorHAnsi" w:hAnsiTheme="minorHAnsi" w:cstheme="minorHAnsi"/>
        </w:rPr>
        <w:t xml:space="preserve"> Otto Pérez. </w:t>
      </w:r>
    </w:p>
    <w:p w14:paraId="3C119737" w14:textId="77777777" w:rsidR="00877C49" w:rsidRPr="00296239" w:rsidRDefault="00877C49" w:rsidP="006328D8">
      <w:pPr>
        <w:spacing w:after="120" w:line="264" w:lineRule="auto"/>
        <w:jc w:val="both"/>
        <w:rPr>
          <w:rFonts w:cstheme="minorHAnsi"/>
          <w:sz w:val="24"/>
          <w:szCs w:val="24"/>
        </w:rPr>
      </w:pPr>
      <w:r w:rsidRPr="00296239">
        <w:rPr>
          <w:rFonts w:cstheme="minorHAnsi"/>
          <w:sz w:val="24"/>
          <w:szCs w:val="24"/>
        </w:rPr>
        <w:t>La aplicación del PFS “está provocando un fuerte aumento de detenciones y deportaciones de personas centroamericanas por parte del Estado mexicano. La puesta en marcha de este Programa de control fronterizo ha supuesto que en el año 2015 las autoridades mexicanas deportaron a 151,451 migrantes centroamericanos, frente a las 105,268 deportaciones efectuadas en el año 2014, mientras que las deportaciones de migrantes centroamericanos realizadas por Estados Unidos baja</w:t>
      </w:r>
      <w:r w:rsidR="00092487" w:rsidRPr="00296239">
        <w:rPr>
          <w:rFonts w:cstheme="minorHAnsi"/>
          <w:sz w:val="24"/>
          <w:szCs w:val="24"/>
        </w:rPr>
        <w:t>ron</w:t>
      </w:r>
      <w:r w:rsidRPr="00296239">
        <w:rPr>
          <w:rFonts w:cstheme="minorHAnsi"/>
          <w:sz w:val="24"/>
          <w:szCs w:val="24"/>
        </w:rPr>
        <w:t>, de las 300,532 del año 2014 a las 219,698 del año 2015”</w:t>
      </w:r>
      <w:r w:rsidRPr="00296239">
        <w:rPr>
          <w:rStyle w:val="FootnoteReference"/>
          <w:rFonts w:cstheme="minorHAnsi"/>
          <w:sz w:val="24"/>
          <w:szCs w:val="24"/>
        </w:rPr>
        <w:footnoteReference w:id="29"/>
      </w:r>
      <w:r w:rsidRPr="00296239">
        <w:rPr>
          <w:rFonts w:cstheme="minorHAnsi"/>
          <w:sz w:val="24"/>
          <w:szCs w:val="24"/>
        </w:rPr>
        <w:t xml:space="preserve">. </w:t>
      </w:r>
    </w:p>
    <w:p w14:paraId="2BDEC47B" w14:textId="5068D95F" w:rsidR="00426B06" w:rsidRDefault="00877C49" w:rsidP="006328D8">
      <w:pPr>
        <w:pStyle w:val="NormalWeb"/>
        <w:shd w:val="clear" w:color="auto" w:fill="FFFFFF"/>
        <w:spacing w:before="0" w:beforeAutospacing="0" w:after="120" w:afterAutospacing="0" w:line="264" w:lineRule="auto"/>
        <w:jc w:val="both"/>
        <w:textAlignment w:val="baseline"/>
        <w:rPr>
          <w:rFonts w:asciiTheme="minorHAnsi" w:hAnsiTheme="minorHAnsi" w:cstheme="minorHAnsi"/>
        </w:rPr>
      </w:pPr>
      <w:r w:rsidRPr="00296239">
        <w:rPr>
          <w:rFonts w:asciiTheme="minorHAnsi" w:hAnsiTheme="minorHAnsi" w:cstheme="minorHAnsi"/>
        </w:rPr>
        <w:t>En el contexto del PFS, Estados Unidos incrementó los recursos facilitados al gobierno de Guatemala, dirigidos a cuestiones militares y de seguridad, para controlar de manera rápida el aumento del flujo de migrantes centroamericanos en la zona fronteriza entre México y Guatemala, “aunque el apoyo destinado a la seguridad fronteriza en Guatemala se entrega mediante programas de ayuda establecidos para combatir el narcotráfico”</w:t>
      </w:r>
      <w:r w:rsidRPr="00296239">
        <w:rPr>
          <w:rStyle w:val="FootnoteReference"/>
          <w:rFonts w:asciiTheme="minorHAnsi" w:hAnsiTheme="minorHAnsi" w:cstheme="minorHAnsi"/>
        </w:rPr>
        <w:footnoteReference w:id="30"/>
      </w:r>
      <w:r w:rsidRPr="00296239">
        <w:rPr>
          <w:rFonts w:asciiTheme="minorHAnsi" w:hAnsiTheme="minorHAnsi" w:cstheme="minorHAnsi"/>
        </w:rPr>
        <w:t>.</w:t>
      </w:r>
    </w:p>
    <w:p w14:paraId="4AA12D25" w14:textId="77777777" w:rsidR="00662B69" w:rsidRDefault="00662B69" w:rsidP="006328D8">
      <w:pPr>
        <w:pStyle w:val="NormalWeb"/>
        <w:shd w:val="clear" w:color="auto" w:fill="FFFFFF"/>
        <w:spacing w:before="0" w:beforeAutospacing="0" w:after="120" w:afterAutospacing="0" w:line="264" w:lineRule="auto"/>
        <w:jc w:val="both"/>
        <w:textAlignment w:val="baseline"/>
        <w:rPr>
          <w:rFonts w:cstheme="minorHAnsi"/>
          <w:i/>
        </w:rPr>
      </w:pPr>
    </w:p>
    <w:p w14:paraId="4F9D1638" w14:textId="77777777" w:rsidR="00877C49" w:rsidRPr="00296239" w:rsidRDefault="00877C49" w:rsidP="006328D8">
      <w:pPr>
        <w:spacing w:after="120" w:line="264" w:lineRule="auto"/>
        <w:jc w:val="both"/>
        <w:rPr>
          <w:rFonts w:cstheme="minorHAnsi"/>
          <w:i/>
          <w:sz w:val="24"/>
          <w:szCs w:val="24"/>
        </w:rPr>
      </w:pPr>
      <w:r w:rsidRPr="00296239">
        <w:rPr>
          <w:rFonts w:cstheme="minorHAnsi"/>
          <w:i/>
          <w:sz w:val="24"/>
          <w:szCs w:val="24"/>
        </w:rPr>
        <w:t xml:space="preserve">Personas migrantes en tránsito por México </w:t>
      </w:r>
    </w:p>
    <w:p w14:paraId="22D88FF0" w14:textId="77777777" w:rsidR="000B6685" w:rsidRDefault="00D56107" w:rsidP="006328D8">
      <w:pPr>
        <w:spacing w:after="120" w:line="264" w:lineRule="auto"/>
        <w:jc w:val="both"/>
        <w:rPr>
          <w:rFonts w:cstheme="minorHAnsi"/>
          <w:sz w:val="24"/>
          <w:szCs w:val="24"/>
        </w:rPr>
      </w:pPr>
      <w:r w:rsidRPr="00296239">
        <w:rPr>
          <w:rFonts w:cstheme="minorHAnsi"/>
          <w:sz w:val="24"/>
          <w:szCs w:val="24"/>
        </w:rPr>
        <w:t>La ruta migratoria que atraviesa Centroamérica y México es una de las más transitadas del mundo con</w:t>
      </w:r>
      <w:r w:rsidR="00877C49" w:rsidRPr="00296239">
        <w:rPr>
          <w:rFonts w:cstheme="minorHAnsi"/>
          <w:sz w:val="24"/>
          <w:szCs w:val="24"/>
        </w:rPr>
        <w:t xml:space="preserve"> cerca de 500,000 personas intentan</w:t>
      </w:r>
      <w:r w:rsidRPr="00296239">
        <w:rPr>
          <w:rFonts w:cstheme="minorHAnsi"/>
          <w:sz w:val="24"/>
          <w:szCs w:val="24"/>
        </w:rPr>
        <w:t>do</w:t>
      </w:r>
      <w:r w:rsidR="00877C49" w:rsidRPr="00296239">
        <w:rPr>
          <w:rFonts w:cstheme="minorHAnsi"/>
          <w:sz w:val="24"/>
          <w:szCs w:val="24"/>
        </w:rPr>
        <w:t xml:space="preserve"> anualmente llegar a territorio estadounidense</w:t>
      </w:r>
      <w:r w:rsidR="00877C49" w:rsidRPr="00296239">
        <w:rPr>
          <w:rStyle w:val="FootnoteReference"/>
          <w:rFonts w:cstheme="minorHAnsi"/>
          <w:sz w:val="24"/>
          <w:szCs w:val="24"/>
        </w:rPr>
        <w:footnoteReference w:id="31"/>
      </w:r>
      <w:r w:rsidR="00877C49" w:rsidRPr="00296239">
        <w:rPr>
          <w:rFonts w:cstheme="minorHAnsi"/>
          <w:sz w:val="24"/>
          <w:szCs w:val="24"/>
        </w:rPr>
        <w:t>, donde esperan encontrar empleo, mejores ingresos y seguridad, así como reencontrarse con sus familiares que l</w:t>
      </w:r>
      <w:r w:rsidRPr="00296239">
        <w:rPr>
          <w:rFonts w:cstheme="minorHAnsi"/>
          <w:sz w:val="24"/>
          <w:szCs w:val="24"/>
        </w:rPr>
        <w:t>es antecedieron</w:t>
      </w:r>
      <w:r w:rsidR="00877C49" w:rsidRPr="00296239">
        <w:rPr>
          <w:rFonts w:cstheme="minorHAnsi"/>
          <w:sz w:val="24"/>
          <w:szCs w:val="24"/>
        </w:rPr>
        <w:t xml:space="preserve">. </w:t>
      </w:r>
    </w:p>
    <w:p w14:paraId="586A5296" w14:textId="13E72FFB" w:rsidR="00877C49" w:rsidRPr="00296239" w:rsidRDefault="00877C49" w:rsidP="006328D8">
      <w:pPr>
        <w:spacing w:after="120" w:line="264" w:lineRule="auto"/>
        <w:jc w:val="both"/>
        <w:rPr>
          <w:rFonts w:cstheme="minorHAnsi"/>
          <w:sz w:val="24"/>
          <w:szCs w:val="24"/>
        </w:rPr>
      </w:pPr>
      <w:r w:rsidRPr="00296239">
        <w:rPr>
          <w:rFonts w:cstheme="minorHAnsi"/>
          <w:sz w:val="24"/>
          <w:szCs w:val="24"/>
        </w:rPr>
        <w:t xml:space="preserve">Las personas migrantes en situación irregular en su tránsito por México están en situación de alta vulnerabilidad, donde están en riesgo de ser víctimas de diversas violaciones a sus derechos humanos, entre ellos: discriminación, racismo, xenofobia, extorsión, violencia sexual, trata de personas (laboral y sexual), arrestos arbitrarios, ausencia de debido proceso, secuestro, desaparición forzada y asesinato, incluso secuestros y asesinatos masivos, “en la medida que las rutas migratorias cada vez están más dominadas por </w:t>
      </w:r>
      <w:r w:rsidR="00695CA0" w:rsidRPr="00296239">
        <w:rPr>
          <w:rFonts w:cstheme="minorHAnsi"/>
          <w:sz w:val="24"/>
          <w:szCs w:val="24"/>
        </w:rPr>
        <w:t>el crimen organizado</w:t>
      </w:r>
      <w:r w:rsidRPr="00296239">
        <w:rPr>
          <w:rFonts w:cstheme="minorHAnsi"/>
          <w:sz w:val="24"/>
          <w:szCs w:val="24"/>
        </w:rPr>
        <w:t>, organizaciones de trata de personas, maras o pandillas y delincuentes comunes”</w:t>
      </w:r>
      <w:r w:rsidRPr="00296239">
        <w:rPr>
          <w:rStyle w:val="FootnoteReference"/>
          <w:rFonts w:cstheme="minorHAnsi"/>
          <w:sz w:val="24"/>
          <w:szCs w:val="24"/>
        </w:rPr>
        <w:footnoteReference w:id="32"/>
      </w:r>
      <w:r w:rsidRPr="00296239">
        <w:rPr>
          <w:rFonts w:cstheme="minorHAnsi"/>
          <w:sz w:val="24"/>
          <w:szCs w:val="24"/>
        </w:rPr>
        <w:t xml:space="preserve">. </w:t>
      </w:r>
      <w:r w:rsidR="007760DC">
        <w:rPr>
          <w:rFonts w:cstheme="minorHAnsi"/>
          <w:sz w:val="24"/>
          <w:szCs w:val="24"/>
        </w:rPr>
        <w:t>(Artículo</w:t>
      </w:r>
      <w:r w:rsidR="00253E08">
        <w:rPr>
          <w:rFonts w:cstheme="minorHAnsi"/>
          <w:sz w:val="24"/>
          <w:szCs w:val="24"/>
        </w:rPr>
        <w:t>s 23 y</w:t>
      </w:r>
      <w:r w:rsidR="007760DC">
        <w:rPr>
          <w:rFonts w:cstheme="minorHAnsi"/>
          <w:sz w:val="24"/>
          <w:szCs w:val="24"/>
        </w:rPr>
        <w:t xml:space="preserve"> 33 de la Convención. del Comité, No. 46 b). </w:t>
      </w:r>
      <w:r w:rsidRPr="00296239">
        <w:rPr>
          <w:rFonts w:cstheme="minorHAnsi"/>
          <w:sz w:val="24"/>
          <w:szCs w:val="24"/>
        </w:rPr>
        <w:t>A lo que se agrega que “agentes del Instituto Nacional de Migración de México (INM) y agentes de los distintos cuerpos de policía aparecen también como responsables de malos tratos a personas migrantes, uso excesivo de la fuerza en los procesos de detención, agresiones, amenazas y la exigencia del pago de sobornos”</w:t>
      </w:r>
      <w:r w:rsidRPr="00296239">
        <w:rPr>
          <w:rStyle w:val="FootnoteReference"/>
          <w:rFonts w:cstheme="minorHAnsi"/>
          <w:sz w:val="24"/>
          <w:szCs w:val="24"/>
        </w:rPr>
        <w:footnoteReference w:id="33"/>
      </w:r>
      <w:r w:rsidRPr="00296239">
        <w:rPr>
          <w:rFonts w:cstheme="minorHAnsi"/>
          <w:sz w:val="24"/>
          <w:szCs w:val="24"/>
        </w:rPr>
        <w:t>.</w:t>
      </w:r>
      <w:r w:rsidR="00903149">
        <w:rPr>
          <w:rFonts w:cstheme="minorHAnsi"/>
          <w:sz w:val="24"/>
          <w:szCs w:val="24"/>
        </w:rPr>
        <w:t xml:space="preserve"> </w:t>
      </w:r>
    </w:p>
    <w:p w14:paraId="317D80D4" w14:textId="78032619" w:rsidR="00601A89" w:rsidRPr="00296239" w:rsidRDefault="00877C49" w:rsidP="006328D8">
      <w:pPr>
        <w:pStyle w:val="FootnoteText"/>
        <w:spacing w:after="120" w:line="264" w:lineRule="auto"/>
        <w:jc w:val="both"/>
        <w:rPr>
          <w:rFonts w:cstheme="minorHAnsi"/>
          <w:sz w:val="24"/>
          <w:szCs w:val="24"/>
        </w:rPr>
      </w:pPr>
      <w:r w:rsidRPr="00296239">
        <w:rPr>
          <w:rFonts w:cstheme="minorHAnsi"/>
          <w:sz w:val="24"/>
          <w:szCs w:val="24"/>
        </w:rPr>
        <w:t>No existen cifras oficiales que den cuenta de todos estos tipos de violencia, lo cual “refleja la indiferencia de las instituciones y los gobiernos de la región hacia la protección de los derechos humanos y la seguridad de los migrantes en los países de tránsito y destino”</w:t>
      </w:r>
      <w:r w:rsidRPr="00296239">
        <w:rPr>
          <w:rStyle w:val="FootnoteReference"/>
          <w:rFonts w:cstheme="minorHAnsi"/>
          <w:sz w:val="24"/>
          <w:szCs w:val="24"/>
        </w:rPr>
        <w:footnoteReference w:id="34"/>
      </w:r>
      <w:r w:rsidRPr="00296239">
        <w:rPr>
          <w:rFonts w:cstheme="minorHAnsi"/>
          <w:sz w:val="24"/>
          <w:szCs w:val="24"/>
        </w:rPr>
        <w:t>.</w:t>
      </w:r>
      <w:r w:rsidR="005C2A26">
        <w:rPr>
          <w:rFonts w:cstheme="minorHAnsi"/>
          <w:sz w:val="24"/>
          <w:szCs w:val="24"/>
        </w:rPr>
        <w:t xml:space="preserve"> </w:t>
      </w:r>
    </w:p>
    <w:p w14:paraId="1C900CDB" w14:textId="6D056AB5" w:rsidR="00601A89" w:rsidRPr="00296239" w:rsidRDefault="00601A89" w:rsidP="006328D8">
      <w:pPr>
        <w:pStyle w:val="FootnoteText"/>
        <w:spacing w:after="120" w:line="264" w:lineRule="auto"/>
        <w:jc w:val="both"/>
        <w:rPr>
          <w:rFonts w:cstheme="minorHAnsi"/>
          <w:sz w:val="24"/>
          <w:szCs w:val="24"/>
        </w:rPr>
      </w:pPr>
      <w:r w:rsidRPr="00296239">
        <w:rPr>
          <w:rFonts w:cstheme="minorHAnsi"/>
          <w:sz w:val="24"/>
          <w:szCs w:val="24"/>
        </w:rPr>
        <w:t>“A todo ello, se suma la falta de acceso a la justicia de las personas migrantes, generando una situación de impunidad de carácter estructural que tiene el efecto de perpetuar y en ciertos casos impulsar la repetición de las graves violaciones a sus derechos humanos. Además, en muchos casos las violaciones son cometidas directamente por actores públicos o en donde hay colusión entre autoridades y delincuentes”</w:t>
      </w:r>
      <w:r w:rsidRPr="00296239">
        <w:rPr>
          <w:rStyle w:val="FootnoteReference"/>
          <w:rFonts w:cstheme="minorHAnsi"/>
          <w:sz w:val="24"/>
          <w:szCs w:val="24"/>
        </w:rPr>
        <w:footnoteReference w:id="35"/>
      </w:r>
      <w:r w:rsidRPr="00296239">
        <w:rPr>
          <w:rFonts w:cstheme="minorHAnsi"/>
          <w:sz w:val="24"/>
          <w:szCs w:val="24"/>
        </w:rPr>
        <w:t>.</w:t>
      </w:r>
      <w:r w:rsidR="005C2A26">
        <w:rPr>
          <w:rFonts w:cstheme="minorHAnsi"/>
          <w:sz w:val="24"/>
          <w:szCs w:val="24"/>
        </w:rPr>
        <w:t xml:space="preserve"> </w:t>
      </w:r>
    </w:p>
    <w:p w14:paraId="01EF2215" w14:textId="7B7CA03D" w:rsidR="00877C49" w:rsidRDefault="00D56107" w:rsidP="006328D8">
      <w:pPr>
        <w:pStyle w:val="FootnoteText"/>
        <w:spacing w:after="120" w:line="264" w:lineRule="auto"/>
        <w:jc w:val="both"/>
        <w:rPr>
          <w:rFonts w:cstheme="minorHAnsi"/>
          <w:sz w:val="24"/>
          <w:szCs w:val="24"/>
          <w:lang w:val="es-MX"/>
        </w:rPr>
      </w:pPr>
      <w:r w:rsidRPr="00296239">
        <w:rPr>
          <w:rFonts w:cstheme="minorHAnsi"/>
          <w:sz w:val="24"/>
          <w:szCs w:val="24"/>
          <w:lang w:val="es-MX"/>
        </w:rPr>
        <w:t xml:space="preserve">Es </w:t>
      </w:r>
      <w:r w:rsidR="00877C49" w:rsidRPr="00296239">
        <w:rPr>
          <w:rFonts w:cstheme="minorHAnsi"/>
          <w:sz w:val="24"/>
          <w:szCs w:val="24"/>
          <w:lang w:val="es-MX"/>
        </w:rPr>
        <w:t>importante destacar que, en la mayoría de los casos</w:t>
      </w:r>
      <w:r w:rsidR="002E78E6" w:rsidRPr="00296239">
        <w:rPr>
          <w:rFonts w:cstheme="minorHAnsi"/>
          <w:sz w:val="24"/>
          <w:szCs w:val="24"/>
          <w:lang w:val="es-MX"/>
        </w:rPr>
        <w:t>,</w:t>
      </w:r>
      <w:r w:rsidR="00877C49" w:rsidRPr="00296239">
        <w:rPr>
          <w:rFonts w:cstheme="minorHAnsi"/>
          <w:sz w:val="24"/>
          <w:szCs w:val="24"/>
          <w:lang w:val="es-MX"/>
        </w:rPr>
        <w:t xml:space="preserve"> la información de lo afrontado en la ruta</w:t>
      </w:r>
      <w:r w:rsidR="00F03E40">
        <w:rPr>
          <w:rFonts w:cstheme="minorHAnsi"/>
          <w:sz w:val="24"/>
          <w:szCs w:val="24"/>
          <w:lang w:val="es-MX"/>
        </w:rPr>
        <w:t xml:space="preserve"> migratoria</w:t>
      </w:r>
      <w:r w:rsidR="00877C49" w:rsidRPr="00296239">
        <w:rPr>
          <w:rFonts w:cstheme="minorHAnsi"/>
          <w:sz w:val="24"/>
          <w:szCs w:val="24"/>
          <w:lang w:val="es-MX"/>
        </w:rPr>
        <w:t>, no es algo que se atienda desde la protección consular, más bien, el contacto y entrevista consular es para una ágil y efectiva deportación.</w:t>
      </w:r>
      <w:r w:rsidR="00903149">
        <w:rPr>
          <w:rFonts w:cstheme="minorHAnsi"/>
          <w:sz w:val="24"/>
          <w:szCs w:val="24"/>
          <w:lang w:val="es-MX"/>
        </w:rPr>
        <w:t xml:space="preserve"> </w:t>
      </w:r>
      <w:r w:rsidR="00903149" w:rsidRPr="00903149">
        <w:rPr>
          <w:rFonts w:cstheme="minorHAnsi"/>
          <w:sz w:val="24"/>
          <w:szCs w:val="24"/>
          <w:lang w:val="es-MX"/>
        </w:rPr>
        <w:t>(Artículo</w:t>
      </w:r>
      <w:r w:rsidR="00903149">
        <w:rPr>
          <w:rFonts w:cstheme="minorHAnsi"/>
          <w:sz w:val="24"/>
          <w:szCs w:val="24"/>
          <w:lang w:val="es-MX"/>
        </w:rPr>
        <w:t>s 23 y</w:t>
      </w:r>
      <w:r w:rsidR="00903149" w:rsidRPr="00903149">
        <w:rPr>
          <w:rFonts w:cstheme="minorHAnsi"/>
          <w:sz w:val="24"/>
          <w:szCs w:val="24"/>
          <w:lang w:val="es-MX"/>
        </w:rPr>
        <w:t xml:space="preserve"> </w:t>
      </w:r>
      <w:r w:rsidR="00903149">
        <w:rPr>
          <w:rFonts w:cstheme="minorHAnsi"/>
          <w:sz w:val="24"/>
          <w:szCs w:val="24"/>
          <w:lang w:val="es-MX"/>
        </w:rPr>
        <w:t>65</w:t>
      </w:r>
      <w:r w:rsidR="00903149" w:rsidRPr="00903149">
        <w:rPr>
          <w:rFonts w:cstheme="minorHAnsi"/>
          <w:sz w:val="24"/>
          <w:szCs w:val="24"/>
          <w:lang w:val="es-MX"/>
        </w:rPr>
        <w:t xml:space="preserve"> de la Convención).</w:t>
      </w:r>
    </w:p>
    <w:p w14:paraId="5E5802B0" w14:textId="77777777" w:rsidR="00D321A5" w:rsidRPr="00296239" w:rsidRDefault="00D321A5" w:rsidP="006328D8">
      <w:pPr>
        <w:pStyle w:val="FootnoteText"/>
        <w:spacing w:after="120" w:line="264" w:lineRule="auto"/>
        <w:jc w:val="both"/>
        <w:rPr>
          <w:rFonts w:cstheme="minorHAnsi"/>
          <w:sz w:val="24"/>
          <w:szCs w:val="24"/>
          <w:lang w:val="es-MX"/>
        </w:rPr>
      </w:pPr>
    </w:p>
    <w:p w14:paraId="3823CD26" w14:textId="1207E844" w:rsidR="00657D4E" w:rsidRPr="00903149" w:rsidRDefault="00657D4E" w:rsidP="006328D8">
      <w:pPr>
        <w:spacing w:after="120" w:line="264" w:lineRule="auto"/>
        <w:jc w:val="both"/>
        <w:rPr>
          <w:rFonts w:cstheme="minorHAnsi"/>
          <w:sz w:val="24"/>
          <w:szCs w:val="24"/>
        </w:rPr>
      </w:pPr>
      <w:r w:rsidRPr="0037494E">
        <w:rPr>
          <w:rFonts w:cstheme="minorHAnsi"/>
          <w:b/>
          <w:sz w:val="26"/>
          <w:szCs w:val="26"/>
        </w:rPr>
        <w:t>L</w:t>
      </w:r>
      <w:r w:rsidR="00FF3F3E" w:rsidRPr="0037494E">
        <w:rPr>
          <w:rFonts w:cstheme="minorHAnsi"/>
          <w:b/>
          <w:sz w:val="26"/>
          <w:szCs w:val="26"/>
        </w:rPr>
        <w:t xml:space="preserve">egislación </w:t>
      </w:r>
      <w:r w:rsidR="001745B2" w:rsidRPr="0037494E">
        <w:rPr>
          <w:rFonts w:cstheme="minorHAnsi"/>
          <w:b/>
          <w:sz w:val="26"/>
          <w:szCs w:val="26"/>
        </w:rPr>
        <w:t xml:space="preserve">en materia </w:t>
      </w:r>
      <w:r w:rsidR="00FF3F3E" w:rsidRPr="0037494E">
        <w:rPr>
          <w:rFonts w:cstheme="minorHAnsi"/>
          <w:b/>
          <w:sz w:val="26"/>
          <w:szCs w:val="26"/>
        </w:rPr>
        <w:t>migratoria</w:t>
      </w:r>
      <w:r w:rsidR="005C2A26">
        <w:rPr>
          <w:rFonts w:cstheme="minorHAnsi"/>
          <w:b/>
          <w:sz w:val="24"/>
          <w:szCs w:val="24"/>
        </w:rPr>
        <w:t xml:space="preserve"> </w:t>
      </w:r>
      <w:r w:rsidR="00EE35C6" w:rsidRPr="00DD0884">
        <w:rPr>
          <w:rFonts w:cstheme="minorHAnsi"/>
          <w:sz w:val="24"/>
          <w:szCs w:val="24"/>
        </w:rPr>
        <w:t>(</w:t>
      </w:r>
      <w:r w:rsidR="006E4C31" w:rsidRPr="00DD0884">
        <w:rPr>
          <w:rFonts w:cstheme="minorHAnsi"/>
          <w:sz w:val="24"/>
          <w:szCs w:val="24"/>
        </w:rPr>
        <w:t xml:space="preserve">Artículo 84 de la Convención. </w:t>
      </w:r>
      <w:r w:rsidR="00EE35C6" w:rsidRPr="00DD0884">
        <w:rPr>
          <w:rFonts w:cstheme="minorHAnsi"/>
          <w:sz w:val="24"/>
          <w:szCs w:val="24"/>
        </w:rPr>
        <w:t xml:space="preserve">Observaciones </w:t>
      </w:r>
      <w:r w:rsidR="00903149" w:rsidRPr="00DD0884">
        <w:rPr>
          <w:rFonts w:cstheme="minorHAnsi"/>
          <w:sz w:val="24"/>
          <w:szCs w:val="24"/>
        </w:rPr>
        <w:t xml:space="preserve">finales </w:t>
      </w:r>
      <w:r w:rsidR="00783F1E" w:rsidRPr="00DD0884">
        <w:rPr>
          <w:rFonts w:cstheme="minorHAnsi"/>
          <w:sz w:val="24"/>
          <w:szCs w:val="24"/>
        </w:rPr>
        <w:t xml:space="preserve">del Comité </w:t>
      </w:r>
      <w:r w:rsidR="00783F1E">
        <w:rPr>
          <w:rFonts w:cstheme="minorHAnsi"/>
          <w:sz w:val="24"/>
          <w:szCs w:val="24"/>
        </w:rPr>
        <w:t xml:space="preserve">Nos. </w:t>
      </w:r>
      <w:r w:rsidR="003C531E">
        <w:rPr>
          <w:rFonts w:cstheme="minorHAnsi"/>
          <w:sz w:val="24"/>
          <w:szCs w:val="24"/>
        </w:rPr>
        <w:t xml:space="preserve">28, </w:t>
      </w:r>
      <w:r w:rsidR="00AA6671">
        <w:rPr>
          <w:rFonts w:cstheme="minorHAnsi"/>
          <w:sz w:val="24"/>
          <w:szCs w:val="24"/>
        </w:rPr>
        <w:t>29</w:t>
      </w:r>
      <w:r w:rsidR="003C531E">
        <w:rPr>
          <w:rFonts w:cstheme="minorHAnsi"/>
          <w:sz w:val="24"/>
          <w:szCs w:val="24"/>
        </w:rPr>
        <w:t xml:space="preserve"> y 39</w:t>
      </w:r>
      <w:r w:rsidR="00EE35C6" w:rsidRPr="00DD0884">
        <w:rPr>
          <w:rFonts w:cstheme="minorHAnsi"/>
          <w:sz w:val="24"/>
          <w:szCs w:val="24"/>
        </w:rPr>
        <w:t>)</w:t>
      </w:r>
    </w:p>
    <w:p w14:paraId="5081FC67" w14:textId="77777777" w:rsidR="00E2043F" w:rsidRPr="00296239" w:rsidRDefault="00E2043F" w:rsidP="006328D8">
      <w:pPr>
        <w:spacing w:after="120" w:line="264" w:lineRule="auto"/>
        <w:jc w:val="both"/>
        <w:rPr>
          <w:rFonts w:cstheme="minorHAnsi"/>
          <w:i/>
          <w:sz w:val="24"/>
          <w:szCs w:val="24"/>
        </w:rPr>
      </w:pPr>
      <w:r w:rsidRPr="00296239">
        <w:rPr>
          <w:rFonts w:cstheme="minorHAnsi"/>
          <w:i/>
          <w:sz w:val="24"/>
          <w:szCs w:val="24"/>
        </w:rPr>
        <w:t>Código de Migración</w:t>
      </w:r>
      <w:r w:rsidR="002E78E6" w:rsidRPr="00296239">
        <w:rPr>
          <w:rStyle w:val="FootnoteReference"/>
          <w:rFonts w:cstheme="minorHAnsi"/>
          <w:sz w:val="24"/>
          <w:szCs w:val="24"/>
        </w:rPr>
        <w:footnoteReference w:id="36"/>
      </w:r>
      <w:r w:rsidR="00F34841" w:rsidRPr="00296239">
        <w:rPr>
          <w:rFonts w:cstheme="minorHAnsi"/>
          <w:i/>
          <w:sz w:val="24"/>
          <w:szCs w:val="24"/>
        </w:rPr>
        <w:t xml:space="preserve"> </w:t>
      </w:r>
    </w:p>
    <w:p w14:paraId="25BCCDD7" w14:textId="6C2B6A9F" w:rsidR="00713803" w:rsidRPr="00296239" w:rsidRDefault="00713803" w:rsidP="006328D8">
      <w:pPr>
        <w:spacing w:after="120" w:line="264" w:lineRule="auto"/>
        <w:jc w:val="both"/>
        <w:rPr>
          <w:rFonts w:cstheme="minorHAnsi"/>
          <w:sz w:val="24"/>
          <w:szCs w:val="24"/>
        </w:rPr>
      </w:pPr>
      <w:r w:rsidRPr="00296239">
        <w:rPr>
          <w:rFonts w:cstheme="minorHAnsi"/>
          <w:sz w:val="24"/>
          <w:szCs w:val="24"/>
        </w:rPr>
        <w:t>S</w:t>
      </w:r>
      <w:r w:rsidR="004102FA" w:rsidRPr="00296239">
        <w:rPr>
          <w:rFonts w:cstheme="minorHAnsi"/>
          <w:sz w:val="24"/>
          <w:szCs w:val="24"/>
        </w:rPr>
        <w:t xml:space="preserve">e </w:t>
      </w:r>
      <w:r w:rsidR="002C30A7" w:rsidRPr="00296239">
        <w:rPr>
          <w:rFonts w:cstheme="minorHAnsi"/>
          <w:sz w:val="24"/>
          <w:szCs w:val="24"/>
        </w:rPr>
        <w:t>consideran</w:t>
      </w:r>
      <w:r w:rsidRPr="00296239">
        <w:rPr>
          <w:rFonts w:cstheme="minorHAnsi"/>
          <w:sz w:val="24"/>
          <w:szCs w:val="24"/>
        </w:rPr>
        <w:t xml:space="preserve"> aspectos positivos </w:t>
      </w:r>
      <w:r w:rsidR="004102FA" w:rsidRPr="00296239">
        <w:rPr>
          <w:rFonts w:cstheme="minorHAnsi"/>
          <w:sz w:val="24"/>
          <w:szCs w:val="24"/>
        </w:rPr>
        <w:t>del Código de Migración, Decreto 44-2016</w:t>
      </w:r>
      <w:r w:rsidRPr="00296239">
        <w:rPr>
          <w:rFonts w:cstheme="minorHAnsi"/>
          <w:sz w:val="24"/>
          <w:szCs w:val="24"/>
        </w:rPr>
        <w:t xml:space="preserve">: </w:t>
      </w:r>
      <w:r w:rsidR="002D3A0E" w:rsidRPr="00296239">
        <w:rPr>
          <w:rFonts w:cstheme="minorHAnsi"/>
          <w:sz w:val="24"/>
          <w:szCs w:val="24"/>
        </w:rPr>
        <w:t>el</w:t>
      </w:r>
      <w:r w:rsidR="008D0D93" w:rsidRPr="00296239">
        <w:rPr>
          <w:rFonts w:cstheme="minorHAnsi"/>
          <w:sz w:val="24"/>
          <w:szCs w:val="24"/>
        </w:rPr>
        <w:t xml:space="preserve"> enfoque de derechos humanos,</w:t>
      </w:r>
      <w:r w:rsidR="00BB44AB" w:rsidRPr="00296239">
        <w:rPr>
          <w:rFonts w:cstheme="minorHAnsi"/>
          <w:sz w:val="24"/>
          <w:szCs w:val="24"/>
        </w:rPr>
        <w:t xml:space="preserve"> </w:t>
      </w:r>
      <w:r w:rsidRPr="00296239">
        <w:rPr>
          <w:rFonts w:cstheme="minorHAnsi"/>
          <w:sz w:val="24"/>
          <w:szCs w:val="24"/>
        </w:rPr>
        <w:t>el recon</w:t>
      </w:r>
      <w:r w:rsidR="008D0D93" w:rsidRPr="00296239">
        <w:rPr>
          <w:rFonts w:cstheme="minorHAnsi"/>
          <w:sz w:val="24"/>
          <w:szCs w:val="24"/>
        </w:rPr>
        <w:t>ocimiento del derecho a migrar,</w:t>
      </w:r>
      <w:r w:rsidRPr="00296239">
        <w:rPr>
          <w:rFonts w:cstheme="minorHAnsi"/>
          <w:sz w:val="24"/>
          <w:szCs w:val="24"/>
        </w:rPr>
        <w:t xml:space="preserve"> </w:t>
      </w:r>
      <w:r w:rsidR="002D3A0E" w:rsidRPr="00296239">
        <w:rPr>
          <w:rFonts w:cstheme="minorHAnsi"/>
          <w:sz w:val="24"/>
          <w:szCs w:val="24"/>
        </w:rPr>
        <w:t>y</w:t>
      </w:r>
      <w:r w:rsidRPr="00296239">
        <w:rPr>
          <w:rFonts w:cstheme="minorHAnsi"/>
          <w:sz w:val="24"/>
          <w:szCs w:val="24"/>
        </w:rPr>
        <w:t xml:space="preserve"> a las personas migrantes como</w:t>
      </w:r>
      <w:r w:rsidR="008D0D93" w:rsidRPr="00296239">
        <w:rPr>
          <w:rFonts w:cstheme="minorHAnsi"/>
          <w:sz w:val="24"/>
          <w:szCs w:val="24"/>
        </w:rPr>
        <w:t xml:space="preserve"> sujetos de derechos,</w:t>
      </w:r>
      <w:r w:rsidRPr="00296239">
        <w:rPr>
          <w:rFonts w:cstheme="minorHAnsi"/>
          <w:sz w:val="24"/>
          <w:szCs w:val="24"/>
        </w:rPr>
        <w:t xml:space="preserve"> </w:t>
      </w:r>
      <w:r w:rsidR="008D0D93" w:rsidRPr="00296239">
        <w:rPr>
          <w:rFonts w:cstheme="minorHAnsi"/>
          <w:sz w:val="24"/>
          <w:szCs w:val="24"/>
        </w:rPr>
        <w:t xml:space="preserve">la </w:t>
      </w:r>
      <w:r w:rsidRPr="00296239">
        <w:rPr>
          <w:rFonts w:cstheme="minorHAnsi"/>
          <w:sz w:val="24"/>
          <w:szCs w:val="24"/>
        </w:rPr>
        <w:t>creación de la</w:t>
      </w:r>
      <w:r w:rsidR="007B35C8" w:rsidRPr="00296239">
        <w:rPr>
          <w:rFonts w:cstheme="minorHAnsi"/>
          <w:sz w:val="24"/>
          <w:szCs w:val="24"/>
        </w:rPr>
        <w:t xml:space="preserve"> Autoridad Nacional Migratoria</w:t>
      </w:r>
      <w:r w:rsidR="008D0D93" w:rsidRPr="00296239">
        <w:rPr>
          <w:rFonts w:cstheme="minorHAnsi"/>
          <w:sz w:val="24"/>
          <w:szCs w:val="24"/>
        </w:rPr>
        <w:t>,</w:t>
      </w:r>
      <w:r w:rsidRPr="00296239">
        <w:rPr>
          <w:rFonts w:cstheme="minorHAnsi"/>
          <w:sz w:val="24"/>
          <w:szCs w:val="24"/>
        </w:rPr>
        <w:t xml:space="preserve"> del Instituto Guatemalteco de Migración y del Consejo de Atención y Protección</w:t>
      </w:r>
      <w:r w:rsidR="008D0D93" w:rsidRPr="00296239">
        <w:rPr>
          <w:rFonts w:cstheme="minorHAnsi"/>
          <w:sz w:val="24"/>
          <w:szCs w:val="24"/>
        </w:rPr>
        <w:t>,</w:t>
      </w:r>
      <w:r w:rsidRPr="00296239">
        <w:rPr>
          <w:rFonts w:cstheme="minorHAnsi"/>
          <w:sz w:val="24"/>
          <w:szCs w:val="24"/>
        </w:rPr>
        <w:t xml:space="preserve"> </w:t>
      </w:r>
      <w:r w:rsidR="00372D14" w:rsidRPr="00296239">
        <w:rPr>
          <w:rFonts w:cstheme="minorHAnsi"/>
          <w:sz w:val="24"/>
          <w:szCs w:val="24"/>
        </w:rPr>
        <w:t xml:space="preserve">así como el establecimiento </w:t>
      </w:r>
      <w:r w:rsidR="00BB44AB" w:rsidRPr="00296239">
        <w:rPr>
          <w:rFonts w:cstheme="minorHAnsi"/>
          <w:sz w:val="24"/>
          <w:szCs w:val="24"/>
        </w:rPr>
        <w:t xml:space="preserve">de </w:t>
      </w:r>
      <w:r w:rsidRPr="00296239">
        <w:rPr>
          <w:rFonts w:cstheme="minorHAnsi"/>
          <w:sz w:val="24"/>
          <w:szCs w:val="24"/>
        </w:rPr>
        <w:t>la carrera profesional migratoria, entre otros.</w:t>
      </w:r>
    </w:p>
    <w:p w14:paraId="2E38EC49" w14:textId="35CA2979" w:rsidR="00713DFF" w:rsidRPr="00296239" w:rsidRDefault="00713DFF" w:rsidP="006328D8">
      <w:pPr>
        <w:pStyle w:val="CommentText"/>
        <w:spacing w:after="120" w:line="264" w:lineRule="auto"/>
        <w:jc w:val="both"/>
        <w:rPr>
          <w:rFonts w:cstheme="minorHAnsi"/>
          <w:sz w:val="24"/>
          <w:szCs w:val="24"/>
        </w:rPr>
      </w:pPr>
      <w:r w:rsidRPr="00296239">
        <w:rPr>
          <w:rFonts w:cstheme="minorHAnsi"/>
          <w:sz w:val="24"/>
          <w:szCs w:val="24"/>
        </w:rPr>
        <w:t>Por otra parte</w:t>
      </w:r>
      <w:r w:rsidR="00AC7637" w:rsidRPr="00296239">
        <w:rPr>
          <w:rFonts w:cstheme="minorHAnsi"/>
          <w:sz w:val="24"/>
          <w:szCs w:val="24"/>
        </w:rPr>
        <w:t>,</w:t>
      </w:r>
      <w:r w:rsidRPr="00296239">
        <w:rPr>
          <w:rFonts w:cstheme="minorHAnsi"/>
          <w:sz w:val="24"/>
          <w:szCs w:val="24"/>
        </w:rPr>
        <w:t xml:space="preserve"> causan preocupación los vacíos existentes en relación a diversos temas como lo referente a la población LGBTI, </w:t>
      </w:r>
      <w:r w:rsidR="00662B69">
        <w:rPr>
          <w:rFonts w:cstheme="minorHAnsi"/>
          <w:sz w:val="24"/>
          <w:szCs w:val="24"/>
        </w:rPr>
        <w:t xml:space="preserve">la </w:t>
      </w:r>
      <w:r w:rsidRPr="00296239">
        <w:rPr>
          <w:rFonts w:cstheme="minorHAnsi"/>
          <w:sz w:val="24"/>
          <w:szCs w:val="24"/>
        </w:rPr>
        <w:t>apatridia y la falta de definición de quiénes pueden o no ser refugiados. Así como la discrecionalidad para acceder a información sobre niños, niñas y adolescentes y el otorgamiento de residencia temporal por razones humanitarias, entre otros.</w:t>
      </w:r>
      <w:r w:rsidR="005C2A26">
        <w:rPr>
          <w:rFonts w:cstheme="minorHAnsi"/>
          <w:sz w:val="24"/>
          <w:szCs w:val="24"/>
        </w:rPr>
        <w:t xml:space="preserve"> </w:t>
      </w:r>
    </w:p>
    <w:p w14:paraId="305BF1D1" w14:textId="737F6FB8" w:rsidR="00C30C07" w:rsidRPr="00296239" w:rsidRDefault="00A279D7" w:rsidP="006328D8">
      <w:pPr>
        <w:spacing w:after="120" w:line="264" w:lineRule="auto"/>
        <w:jc w:val="both"/>
        <w:rPr>
          <w:rFonts w:cstheme="minorHAnsi"/>
          <w:sz w:val="24"/>
          <w:szCs w:val="24"/>
        </w:rPr>
      </w:pPr>
      <w:r w:rsidRPr="00296239">
        <w:rPr>
          <w:rFonts w:cstheme="minorHAnsi"/>
          <w:sz w:val="24"/>
          <w:szCs w:val="24"/>
        </w:rPr>
        <w:t xml:space="preserve">Esta regulación es un punto de partida para el cumplimiento de las obligaciones del Estado de Guatemala, que si bien conlleva algunas obligaciones, no incorpora todos los artículos de la Convención y convenios de la OIT. En este sentido, el Ministerio de Trabajo y Previsión Social </w:t>
      </w:r>
      <w:r w:rsidR="004355B1">
        <w:rPr>
          <w:rFonts w:cstheme="minorHAnsi"/>
          <w:sz w:val="24"/>
          <w:szCs w:val="24"/>
        </w:rPr>
        <w:t xml:space="preserve">(MINTRAB) </w:t>
      </w:r>
      <w:r w:rsidRPr="00296239">
        <w:rPr>
          <w:rFonts w:cstheme="minorHAnsi"/>
          <w:sz w:val="24"/>
          <w:szCs w:val="24"/>
        </w:rPr>
        <w:t>no ha realizado modificaciones en virtud del Convenio 87 de la OIT</w:t>
      </w:r>
      <w:r w:rsidR="00D804DD" w:rsidRPr="00296239">
        <w:rPr>
          <w:rFonts w:cstheme="minorHAnsi"/>
          <w:sz w:val="24"/>
          <w:szCs w:val="24"/>
        </w:rPr>
        <w:t xml:space="preserve"> (ratificado por Guatemala el 13 de febrero de 1952)</w:t>
      </w:r>
      <w:r w:rsidRPr="00296239">
        <w:rPr>
          <w:rFonts w:cstheme="minorHAnsi"/>
          <w:sz w:val="24"/>
          <w:szCs w:val="24"/>
        </w:rPr>
        <w:t>, relativo a la libertad sindical y a la protección del derecho de sindicalización, para garantizar la no discriminación por nacionalidad</w:t>
      </w:r>
      <w:r w:rsidR="00C30C07" w:rsidRPr="00296239">
        <w:rPr>
          <w:rFonts w:cstheme="minorHAnsi"/>
          <w:sz w:val="24"/>
          <w:szCs w:val="24"/>
        </w:rPr>
        <w:t xml:space="preserve"> en cuanto a la participación de extranjeros en la dirigencia de los sindicatos</w:t>
      </w:r>
      <w:r w:rsidRPr="00296239">
        <w:rPr>
          <w:rFonts w:cstheme="minorHAnsi"/>
          <w:sz w:val="24"/>
          <w:szCs w:val="24"/>
        </w:rPr>
        <w:t xml:space="preserve">. </w:t>
      </w:r>
      <w:r w:rsidR="00903149">
        <w:rPr>
          <w:rFonts w:cstheme="minorHAnsi"/>
          <w:sz w:val="24"/>
          <w:szCs w:val="24"/>
        </w:rPr>
        <w:t>(A</w:t>
      </w:r>
      <w:r w:rsidR="00D804DD" w:rsidRPr="00296239">
        <w:rPr>
          <w:rFonts w:cstheme="minorHAnsi"/>
          <w:sz w:val="24"/>
          <w:szCs w:val="24"/>
        </w:rPr>
        <w:t>rtículo 26</w:t>
      </w:r>
      <w:r w:rsidR="00194303">
        <w:rPr>
          <w:rFonts w:cstheme="minorHAnsi"/>
          <w:sz w:val="24"/>
          <w:szCs w:val="24"/>
        </w:rPr>
        <w:t xml:space="preserve"> inciso</w:t>
      </w:r>
      <w:r w:rsidR="00D804DD" w:rsidRPr="00296239">
        <w:rPr>
          <w:rFonts w:cstheme="minorHAnsi"/>
          <w:sz w:val="24"/>
          <w:szCs w:val="24"/>
        </w:rPr>
        <w:t xml:space="preserve"> 1</w:t>
      </w:r>
      <w:r w:rsidR="00194303">
        <w:rPr>
          <w:rFonts w:cstheme="minorHAnsi"/>
          <w:sz w:val="24"/>
          <w:szCs w:val="24"/>
        </w:rPr>
        <w:t xml:space="preserve"> y A</w:t>
      </w:r>
      <w:r w:rsidR="00D804DD" w:rsidRPr="00296239">
        <w:rPr>
          <w:rFonts w:cstheme="minorHAnsi"/>
          <w:sz w:val="24"/>
          <w:szCs w:val="24"/>
        </w:rPr>
        <w:t>rtículo 40 de la Convención.</w:t>
      </w:r>
      <w:r w:rsidR="005C2A26">
        <w:rPr>
          <w:rFonts w:cstheme="minorHAnsi"/>
          <w:sz w:val="24"/>
          <w:szCs w:val="24"/>
        </w:rPr>
        <w:t xml:space="preserve"> </w:t>
      </w:r>
      <w:r w:rsidR="009F05B8" w:rsidRPr="00903149">
        <w:rPr>
          <w:rFonts w:cstheme="minorHAnsi"/>
          <w:sz w:val="24"/>
          <w:szCs w:val="24"/>
        </w:rPr>
        <w:t xml:space="preserve">Observaciones </w:t>
      </w:r>
      <w:r w:rsidR="00783F1E">
        <w:rPr>
          <w:rFonts w:cstheme="minorHAnsi"/>
          <w:sz w:val="24"/>
          <w:szCs w:val="24"/>
        </w:rPr>
        <w:t xml:space="preserve">finales </w:t>
      </w:r>
      <w:r w:rsidR="009F05B8" w:rsidRPr="00903149">
        <w:rPr>
          <w:rFonts w:cstheme="minorHAnsi"/>
          <w:sz w:val="24"/>
          <w:szCs w:val="24"/>
        </w:rPr>
        <w:t>del Comité</w:t>
      </w:r>
      <w:r w:rsidR="004355B1">
        <w:rPr>
          <w:rFonts w:cstheme="minorHAnsi"/>
          <w:sz w:val="24"/>
          <w:szCs w:val="24"/>
        </w:rPr>
        <w:t>,</w:t>
      </w:r>
      <w:r w:rsidR="00783F1E">
        <w:rPr>
          <w:rFonts w:cstheme="minorHAnsi"/>
          <w:sz w:val="24"/>
          <w:szCs w:val="24"/>
        </w:rPr>
        <w:t xml:space="preserve"> Nos. </w:t>
      </w:r>
      <w:r w:rsidR="00317B3F">
        <w:rPr>
          <w:rFonts w:cstheme="minorHAnsi"/>
          <w:sz w:val="24"/>
          <w:szCs w:val="24"/>
        </w:rPr>
        <w:t>34 y</w:t>
      </w:r>
      <w:r w:rsidR="00783F1E" w:rsidRPr="00903149">
        <w:rPr>
          <w:rFonts w:cstheme="minorHAnsi"/>
          <w:sz w:val="24"/>
          <w:szCs w:val="24"/>
        </w:rPr>
        <w:t xml:space="preserve"> 35</w:t>
      </w:r>
      <w:r w:rsidR="009F05B8" w:rsidRPr="00903149">
        <w:rPr>
          <w:rFonts w:cstheme="minorHAnsi"/>
          <w:sz w:val="24"/>
          <w:szCs w:val="24"/>
        </w:rPr>
        <w:t>)</w:t>
      </w:r>
      <w:r w:rsidR="00903149">
        <w:rPr>
          <w:rFonts w:cstheme="minorHAnsi"/>
          <w:sz w:val="24"/>
          <w:szCs w:val="24"/>
        </w:rPr>
        <w:t>.</w:t>
      </w:r>
    </w:p>
    <w:p w14:paraId="5258AE0D" w14:textId="2C9AF143" w:rsidR="00A279D7" w:rsidRPr="00296239" w:rsidRDefault="00A279D7" w:rsidP="006328D8">
      <w:pPr>
        <w:spacing w:after="120" w:line="264" w:lineRule="auto"/>
        <w:jc w:val="both"/>
        <w:rPr>
          <w:rFonts w:cstheme="minorHAnsi"/>
          <w:sz w:val="24"/>
          <w:szCs w:val="24"/>
        </w:rPr>
      </w:pPr>
      <w:r w:rsidRPr="00296239">
        <w:rPr>
          <w:rFonts w:cstheme="minorHAnsi"/>
          <w:sz w:val="24"/>
          <w:szCs w:val="24"/>
        </w:rPr>
        <w:t>De igual manera</w:t>
      </w:r>
      <w:r w:rsidR="00D804DD" w:rsidRPr="00296239">
        <w:rPr>
          <w:rFonts w:cstheme="minorHAnsi"/>
          <w:sz w:val="24"/>
          <w:szCs w:val="24"/>
        </w:rPr>
        <w:t>,</w:t>
      </w:r>
      <w:r w:rsidRPr="00296239">
        <w:rPr>
          <w:rFonts w:cstheme="minorHAnsi"/>
          <w:sz w:val="24"/>
          <w:szCs w:val="24"/>
        </w:rPr>
        <w:t xml:space="preserve"> preocupa la no ratificación de</w:t>
      </w:r>
      <w:r w:rsidR="00A17019" w:rsidRPr="00296239">
        <w:rPr>
          <w:rFonts w:cstheme="minorHAnsi"/>
          <w:sz w:val="24"/>
          <w:szCs w:val="24"/>
        </w:rPr>
        <w:t xml:space="preserve"> convenios de la OIT,</w:t>
      </w:r>
      <w:r w:rsidR="006F1BCC" w:rsidRPr="00296239">
        <w:rPr>
          <w:rFonts w:cstheme="minorHAnsi"/>
          <w:sz w:val="24"/>
          <w:szCs w:val="24"/>
        </w:rPr>
        <w:t xml:space="preserve"> como el 143 de 1975, sobre las migraciones en condiciones abusivas y la promoción de la igualdad de oportunidades y de trato de los trabajadores migrantes (el Comité en </w:t>
      </w:r>
      <w:r w:rsidR="00676B45" w:rsidRPr="00296239">
        <w:rPr>
          <w:rFonts w:cstheme="minorHAnsi"/>
          <w:sz w:val="24"/>
          <w:szCs w:val="24"/>
        </w:rPr>
        <w:t xml:space="preserve">el </w:t>
      </w:r>
      <w:r w:rsidR="006F1BCC" w:rsidRPr="00296239">
        <w:rPr>
          <w:rFonts w:cstheme="minorHAnsi"/>
          <w:sz w:val="24"/>
          <w:szCs w:val="24"/>
        </w:rPr>
        <w:t>2011</w:t>
      </w:r>
      <w:r w:rsidR="005C2A26">
        <w:rPr>
          <w:rFonts w:cstheme="minorHAnsi"/>
          <w:sz w:val="24"/>
          <w:szCs w:val="24"/>
        </w:rPr>
        <w:t xml:space="preserve"> </w:t>
      </w:r>
      <w:r w:rsidR="00676B45" w:rsidRPr="00296239">
        <w:rPr>
          <w:rFonts w:cstheme="minorHAnsi"/>
          <w:sz w:val="24"/>
          <w:szCs w:val="24"/>
        </w:rPr>
        <w:t xml:space="preserve">invitó al Estado de Guatemala </w:t>
      </w:r>
      <w:r w:rsidR="00F93A5A" w:rsidRPr="00296239">
        <w:rPr>
          <w:rFonts w:cstheme="minorHAnsi"/>
          <w:sz w:val="24"/>
          <w:szCs w:val="24"/>
        </w:rPr>
        <w:t xml:space="preserve">a </w:t>
      </w:r>
      <w:r w:rsidR="00676B45" w:rsidRPr="00296239">
        <w:rPr>
          <w:rFonts w:cstheme="minorHAnsi"/>
          <w:sz w:val="24"/>
          <w:szCs w:val="24"/>
        </w:rPr>
        <w:t>estudiar</w:t>
      </w:r>
      <w:r w:rsidR="00F93A5A" w:rsidRPr="00296239">
        <w:rPr>
          <w:rFonts w:cstheme="minorHAnsi"/>
          <w:sz w:val="24"/>
          <w:szCs w:val="24"/>
        </w:rPr>
        <w:t xml:space="preserve"> la posibilidad de ratificar</w:t>
      </w:r>
      <w:r w:rsidR="00676B45" w:rsidRPr="00296239">
        <w:rPr>
          <w:rFonts w:cstheme="minorHAnsi"/>
          <w:sz w:val="24"/>
          <w:szCs w:val="24"/>
        </w:rPr>
        <w:t>lo</w:t>
      </w:r>
      <w:r w:rsidR="00F93A5A" w:rsidRPr="00296239">
        <w:rPr>
          <w:rFonts w:cstheme="minorHAnsi"/>
          <w:sz w:val="24"/>
          <w:szCs w:val="24"/>
        </w:rPr>
        <w:t xml:space="preserve"> cuanto antes</w:t>
      </w:r>
      <w:r w:rsidR="00676B45" w:rsidRPr="00296239">
        <w:rPr>
          <w:rFonts w:cstheme="minorHAnsi"/>
          <w:sz w:val="24"/>
          <w:szCs w:val="24"/>
        </w:rPr>
        <w:t>. Observación 13</w:t>
      </w:r>
      <w:r w:rsidR="006F1BCC" w:rsidRPr="00296239">
        <w:rPr>
          <w:rFonts w:cstheme="minorHAnsi"/>
          <w:sz w:val="24"/>
          <w:szCs w:val="24"/>
        </w:rPr>
        <w:t>)</w:t>
      </w:r>
      <w:r w:rsidR="00A17019" w:rsidRPr="00296239">
        <w:rPr>
          <w:rFonts w:cstheme="minorHAnsi"/>
          <w:sz w:val="24"/>
          <w:szCs w:val="24"/>
        </w:rPr>
        <w:t>;</w:t>
      </w:r>
      <w:r w:rsidR="006F1BCC" w:rsidRPr="00296239">
        <w:rPr>
          <w:rFonts w:cstheme="minorHAnsi"/>
          <w:sz w:val="24"/>
          <w:szCs w:val="24"/>
        </w:rPr>
        <w:t xml:space="preserve"> así como del</w:t>
      </w:r>
      <w:r w:rsidRPr="00296239">
        <w:rPr>
          <w:rFonts w:cstheme="minorHAnsi"/>
          <w:sz w:val="24"/>
          <w:szCs w:val="24"/>
        </w:rPr>
        <w:t xml:space="preserve"> Convenio 189 </w:t>
      </w:r>
      <w:r w:rsidR="006F1BCC" w:rsidRPr="00296239">
        <w:rPr>
          <w:rFonts w:cstheme="minorHAnsi"/>
          <w:sz w:val="24"/>
          <w:szCs w:val="24"/>
        </w:rPr>
        <w:t xml:space="preserve">de </w:t>
      </w:r>
      <w:r w:rsidR="008678F4" w:rsidRPr="00296239">
        <w:rPr>
          <w:rFonts w:cstheme="minorHAnsi"/>
          <w:sz w:val="24"/>
          <w:szCs w:val="24"/>
        </w:rPr>
        <w:t>2011</w:t>
      </w:r>
      <w:r w:rsidRPr="00296239">
        <w:rPr>
          <w:rFonts w:cstheme="minorHAnsi"/>
          <w:sz w:val="24"/>
          <w:szCs w:val="24"/>
        </w:rPr>
        <w:t>, que ofrece protección específica para los y las trabajadoras do</w:t>
      </w:r>
      <w:r w:rsidR="006F1BCC" w:rsidRPr="00296239">
        <w:rPr>
          <w:rFonts w:cstheme="minorHAnsi"/>
          <w:sz w:val="24"/>
          <w:szCs w:val="24"/>
        </w:rPr>
        <w:t>mésticas; que e</w:t>
      </w:r>
      <w:r w:rsidR="0036777A">
        <w:rPr>
          <w:rFonts w:cstheme="minorHAnsi"/>
          <w:sz w:val="24"/>
          <w:szCs w:val="24"/>
        </w:rPr>
        <w:t>n su A</w:t>
      </w:r>
      <w:r w:rsidR="008F25D7">
        <w:rPr>
          <w:rFonts w:cstheme="minorHAnsi"/>
          <w:sz w:val="24"/>
          <w:szCs w:val="24"/>
        </w:rPr>
        <w:t xml:space="preserve">rtículo 8 </w:t>
      </w:r>
      <w:r w:rsidRPr="00296239">
        <w:rPr>
          <w:rFonts w:cstheme="minorHAnsi"/>
          <w:sz w:val="24"/>
          <w:szCs w:val="24"/>
        </w:rPr>
        <w:t>estipula las condiciones de empleo y contrato para las personas trabajadoras migrantes.</w:t>
      </w:r>
      <w:r w:rsidR="005C2A26">
        <w:rPr>
          <w:rFonts w:cstheme="minorHAnsi"/>
          <w:sz w:val="24"/>
          <w:szCs w:val="24"/>
        </w:rPr>
        <w:t xml:space="preserve"> </w:t>
      </w:r>
    </w:p>
    <w:p w14:paraId="2F19FB5F" w14:textId="50F31D05" w:rsidR="00A279D7" w:rsidRPr="00296239" w:rsidRDefault="00A279D7" w:rsidP="006328D8">
      <w:pPr>
        <w:spacing w:after="120" w:line="264" w:lineRule="auto"/>
        <w:jc w:val="both"/>
        <w:rPr>
          <w:rFonts w:cstheme="minorHAnsi"/>
          <w:sz w:val="24"/>
          <w:szCs w:val="24"/>
        </w:rPr>
      </w:pPr>
      <w:r w:rsidRPr="00296239">
        <w:rPr>
          <w:rFonts w:cstheme="minorHAnsi"/>
          <w:sz w:val="24"/>
          <w:szCs w:val="24"/>
        </w:rPr>
        <w:t xml:space="preserve">Si bien es cierto que en el Capítulo III del Código de Migración se hacen visibles a los trabajadores migratorios y sus familiares, solo medianamente se han garantizado sus derechos; ya que en el ámbito administrativo deberán darse cambios para responder con una transformación real. Esto debe implicar mayor acceso de los familiares de los trabajadores migratorios al sistema educativo y opciones laborales, con responsabilidades directas del </w:t>
      </w:r>
      <w:r w:rsidR="004355B1">
        <w:rPr>
          <w:rFonts w:cstheme="minorHAnsi"/>
          <w:sz w:val="24"/>
          <w:szCs w:val="24"/>
        </w:rPr>
        <w:t>MINTRAB</w:t>
      </w:r>
      <w:r w:rsidRPr="00296239">
        <w:rPr>
          <w:rFonts w:cstheme="minorHAnsi"/>
          <w:sz w:val="24"/>
          <w:szCs w:val="24"/>
        </w:rPr>
        <w:t xml:space="preserve"> y del Instituto Guatemalteco de Migración.</w:t>
      </w:r>
    </w:p>
    <w:p w14:paraId="12CD2C67" w14:textId="08150ABE" w:rsidR="00A279D7" w:rsidRPr="00296239" w:rsidRDefault="00A279D7" w:rsidP="006328D8">
      <w:pPr>
        <w:spacing w:after="120" w:line="264" w:lineRule="auto"/>
        <w:jc w:val="both"/>
        <w:rPr>
          <w:rFonts w:cstheme="minorHAnsi"/>
          <w:sz w:val="24"/>
          <w:szCs w:val="24"/>
        </w:rPr>
      </w:pPr>
      <w:r w:rsidRPr="00296239">
        <w:rPr>
          <w:rFonts w:cstheme="minorHAnsi"/>
          <w:sz w:val="24"/>
          <w:szCs w:val="24"/>
        </w:rPr>
        <w:t xml:space="preserve">Autoridades de gobierno han trabajado en la redacción del Reglamento General y reglamentos específicos del Código de Migración. El documento sobre el Reglamento General ha sido conocido por el Grupo Articulador de </w:t>
      </w:r>
      <w:r w:rsidR="00DF43E8">
        <w:rPr>
          <w:rFonts w:cstheme="minorHAnsi"/>
          <w:sz w:val="24"/>
          <w:szCs w:val="24"/>
        </w:rPr>
        <w:t xml:space="preserve">la </w:t>
      </w:r>
      <w:r w:rsidRPr="00296239">
        <w:rPr>
          <w:rFonts w:cstheme="minorHAnsi"/>
          <w:sz w:val="24"/>
          <w:szCs w:val="24"/>
        </w:rPr>
        <w:t xml:space="preserve">Sociedad Civil en Materia Migratoria </w:t>
      </w:r>
      <w:r w:rsidR="00DF43E8">
        <w:rPr>
          <w:rFonts w:cstheme="minorHAnsi"/>
          <w:sz w:val="24"/>
          <w:szCs w:val="24"/>
        </w:rPr>
        <w:t xml:space="preserve">para Guatemala </w:t>
      </w:r>
      <w:r w:rsidR="00D67E7A" w:rsidRPr="00296239">
        <w:rPr>
          <w:rFonts w:cstheme="minorHAnsi"/>
          <w:sz w:val="24"/>
          <w:szCs w:val="24"/>
        </w:rPr>
        <w:t>(</w:t>
      </w:r>
      <w:r w:rsidRPr="00296239">
        <w:rPr>
          <w:rFonts w:cstheme="minorHAnsi"/>
          <w:sz w:val="24"/>
          <w:szCs w:val="24"/>
        </w:rPr>
        <w:t>GA</w:t>
      </w:r>
      <w:r w:rsidR="00D67E7A" w:rsidRPr="00296239">
        <w:rPr>
          <w:rFonts w:cstheme="minorHAnsi"/>
          <w:sz w:val="24"/>
          <w:szCs w:val="24"/>
        </w:rPr>
        <w:t>)</w:t>
      </w:r>
      <w:r w:rsidRPr="00296239">
        <w:rPr>
          <w:rFonts w:cstheme="minorHAnsi"/>
          <w:sz w:val="24"/>
          <w:szCs w:val="24"/>
        </w:rPr>
        <w:t xml:space="preserve"> y ev</w:t>
      </w:r>
      <w:r w:rsidR="00DF43E8">
        <w:rPr>
          <w:rFonts w:cstheme="minorHAnsi"/>
          <w:sz w:val="24"/>
          <w:szCs w:val="24"/>
        </w:rPr>
        <w:t>idencia una intensión regresiva al propio Código de Migración</w:t>
      </w:r>
      <w:r w:rsidRPr="00296239">
        <w:rPr>
          <w:rFonts w:cstheme="minorHAnsi"/>
          <w:sz w:val="24"/>
          <w:szCs w:val="24"/>
        </w:rPr>
        <w:t>. Así como una incorrecta interpretación de</w:t>
      </w:r>
      <w:r w:rsidR="004355B1">
        <w:rPr>
          <w:rFonts w:cstheme="minorHAnsi"/>
          <w:sz w:val="24"/>
          <w:szCs w:val="24"/>
        </w:rPr>
        <w:t xml:space="preserve"> dicho</w:t>
      </w:r>
      <w:r w:rsidRPr="00296239">
        <w:rPr>
          <w:rFonts w:cstheme="minorHAnsi"/>
          <w:sz w:val="24"/>
          <w:szCs w:val="24"/>
        </w:rPr>
        <w:t xml:space="preserve"> Código, entre otros temas, sobre la imposibilidad de expulsión de cualquier persona migrante y de sus familiares, insistiendo en la deportación.</w:t>
      </w:r>
    </w:p>
    <w:p w14:paraId="642D2A6E" w14:textId="77777777" w:rsidR="00A279D7" w:rsidRPr="00296239" w:rsidRDefault="00A279D7" w:rsidP="006328D8">
      <w:pPr>
        <w:spacing w:after="120" w:line="264" w:lineRule="auto"/>
        <w:jc w:val="both"/>
        <w:rPr>
          <w:rFonts w:cstheme="minorHAnsi"/>
          <w:sz w:val="24"/>
          <w:szCs w:val="24"/>
        </w:rPr>
      </w:pPr>
      <w:r w:rsidRPr="00296239">
        <w:rPr>
          <w:rFonts w:cstheme="minorHAnsi"/>
          <w:sz w:val="24"/>
          <w:szCs w:val="24"/>
        </w:rPr>
        <w:t xml:space="preserve">Ante la preocupación por el contenido del documento elaborado desde el Estado, </w:t>
      </w:r>
      <w:r w:rsidR="00234A3C" w:rsidRPr="00296239">
        <w:rPr>
          <w:rFonts w:cstheme="minorHAnsi"/>
          <w:sz w:val="24"/>
          <w:szCs w:val="24"/>
        </w:rPr>
        <w:t xml:space="preserve">al momento de la redacción de este informe, </w:t>
      </w:r>
      <w:r w:rsidRPr="00296239">
        <w:rPr>
          <w:rFonts w:cstheme="minorHAnsi"/>
          <w:sz w:val="24"/>
          <w:szCs w:val="24"/>
        </w:rPr>
        <w:t>el GA está trabajando en una propuesta de anteproyecto de Reglamento General del Código de Migración, que será entregada a las autoridades correspondientes.</w:t>
      </w:r>
    </w:p>
    <w:p w14:paraId="33C1B4F3" w14:textId="771C4BED" w:rsidR="00E424AF" w:rsidRPr="00296239" w:rsidRDefault="00E424AF" w:rsidP="006328D8">
      <w:pPr>
        <w:spacing w:after="120" w:line="264" w:lineRule="auto"/>
        <w:jc w:val="both"/>
        <w:rPr>
          <w:rFonts w:cstheme="minorHAnsi"/>
          <w:sz w:val="24"/>
          <w:szCs w:val="24"/>
        </w:rPr>
      </w:pPr>
      <w:r w:rsidRPr="00296239">
        <w:rPr>
          <w:rFonts w:cstheme="minorHAnsi"/>
          <w:sz w:val="24"/>
          <w:szCs w:val="24"/>
        </w:rPr>
        <w:t xml:space="preserve">El Alto Comisionado de las Naciones Unidas para los Derechos Humanos en su Informe Anual 2017 sobre las actividades de su Oficina en Guatemala, considera que </w:t>
      </w:r>
      <w:r w:rsidR="00F03E40">
        <w:rPr>
          <w:rFonts w:cstheme="minorHAnsi"/>
          <w:sz w:val="24"/>
          <w:szCs w:val="24"/>
        </w:rPr>
        <w:t xml:space="preserve">el </w:t>
      </w:r>
      <w:r w:rsidRPr="00296239">
        <w:rPr>
          <w:rFonts w:cstheme="minorHAnsi"/>
          <w:sz w:val="24"/>
          <w:szCs w:val="24"/>
        </w:rPr>
        <w:t>Código de Migración “representa un avance en el reconocimiento de los derechos de las personas migrantes en tránsito, incluido el acceso igualitario a los servicios relacionados con la salud, la educación y la protección. Sin embargo, es preocupante que no se reconozca plenamente el principio de no devolución, que se hayan introducido procedimientos expeditos de retorno sin el debido proceso y que se impongan multas por la permanencia irregular (arts. 50, 51 y 65)”</w:t>
      </w:r>
      <w:r w:rsidRPr="00296239">
        <w:rPr>
          <w:rStyle w:val="FootnoteReference"/>
          <w:rFonts w:cstheme="minorHAnsi"/>
          <w:sz w:val="24"/>
          <w:szCs w:val="24"/>
        </w:rPr>
        <w:footnoteReference w:id="37"/>
      </w:r>
      <w:r w:rsidRPr="00296239">
        <w:rPr>
          <w:rFonts w:cstheme="minorHAnsi"/>
          <w:sz w:val="24"/>
          <w:szCs w:val="24"/>
        </w:rPr>
        <w:t>.</w:t>
      </w:r>
    </w:p>
    <w:p w14:paraId="4D945CA1" w14:textId="082F404C" w:rsidR="00675C41" w:rsidRPr="00296239" w:rsidRDefault="00675C41" w:rsidP="006328D8">
      <w:pPr>
        <w:spacing w:after="120" w:line="264" w:lineRule="auto"/>
        <w:jc w:val="both"/>
        <w:rPr>
          <w:rFonts w:cstheme="minorHAnsi"/>
          <w:sz w:val="24"/>
          <w:szCs w:val="24"/>
        </w:rPr>
      </w:pPr>
      <w:r w:rsidRPr="00296239">
        <w:rPr>
          <w:rFonts w:cstheme="minorHAnsi"/>
          <w:sz w:val="24"/>
          <w:szCs w:val="24"/>
        </w:rPr>
        <w:t>En general se estima que el Código de Migración es un avance en materia de legislación migratoria, que plantea un enfoque diferente, pero también importantes retos para su implementación y gestión de derechos fundamentales; así como sobre la capacidad administrativa.</w:t>
      </w:r>
    </w:p>
    <w:p w14:paraId="077591CF" w14:textId="042BBC9C" w:rsidR="00A52160" w:rsidRDefault="00A52160" w:rsidP="006328D8">
      <w:pPr>
        <w:spacing w:after="120" w:line="264" w:lineRule="auto"/>
        <w:rPr>
          <w:rFonts w:cstheme="minorHAnsi"/>
          <w:sz w:val="24"/>
          <w:szCs w:val="24"/>
        </w:rPr>
      </w:pPr>
    </w:p>
    <w:p w14:paraId="294792D7" w14:textId="77777777" w:rsidR="00033704" w:rsidRPr="00296239" w:rsidRDefault="00D868E3" w:rsidP="006328D8">
      <w:pPr>
        <w:spacing w:after="120" w:line="264" w:lineRule="auto"/>
        <w:jc w:val="both"/>
        <w:rPr>
          <w:rFonts w:cstheme="minorHAnsi"/>
          <w:i/>
          <w:sz w:val="24"/>
          <w:szCs w:val="24"/>
        </w:rPr>
      </w:pPr>
      <w:r w:rsidRPr="00296239">
        <w:rPr>
          <w:rFonts w:cstheme="minorHAnsi"/>
          <w:i/>
          <w:sz w:val="24"/>
          <w:szCs w:val="24"/>
        </w:rPr>
        <w:t>Regularización migratoria</w:t>
      </w:r>
      <w:r w:rsidR="00712554" w:rsidRPr="00296239">
        <w:rPr>
          <w:rStyle w:val="FootnoteReference"/>
          <w:rFonts w:cstheme="minorHAnsi"/>
          <w:i/>
          <w:sz w:val="24"/>
          <w:szCs w:val="24"/>
        </w:rPr>
        <w:footnoteReference w:id="38"/>
      </w:r>
      <w:r w:rsidR="0056574C" w:rsidRPr="00296239">
        <w:rPr>
          <w:rFonts w:cstheme="minorHAnsi"/>
          <w:i/>
          <w:sz w:val="24"/>
          <w:szCs w:val="24"/>
        </w:rPr>
        <w:t xml:space="preserve"> </w:t>
      </w:r>
    </w:p>
    <w:p w14:paraId="39D8FD4D" w14:textId="13DE5475" w:rsidR="005D263C" w:rsidRPr="00296239" w:rsidRDefault="00207099" w:rsidP="006328D8">
      <w:pPr>
        <w:spacing w:after="120" w:line="264" w:lineRule="auto"/>
        <w:jc w:val="both"/>
        <w:rPr>
          <w:rFonts w:cstheme="minorHAnsi"/>
          <w:sz w:val="24"/>
          <w:szCs w:val="24"/>
        </w:rPr>
      </w:pPr>
      <w:r w:rsidRPr="00296239">
        <w:rPr>
          <w:rFonts w:cstheme="minorHAnsi"/>
          <w:sz w:val="24"/>
          <w:szCs w:val="24"/>
        </w:rPr>
        <w:t>Para las</w:t>
      </w:r>
      <w:r w:rsidR="005D263C" w:rsidRPr="00296239">
        <w:rPr>
          <w:rFonts w:cstheme="minorHAnsi"/>
          <w:sz w:val="24"/>
          <w:szCs w:val="24"/>
        </w:rPr>
        <w:t xml:space="preserve"> personas que </w:t>
      </w:r>
      <w:r w:rsidRPr="00296239">
        <w:rPr>
          <w:rFonts w:cstheme="minorHAnsi"/>
          <w:sz w:val="24"/>
          <w:szCs w:val="24"/>
        </w:rPr>
        <w:t>deseen permanecer</w:t>
      </w:r>
      <w:r w:rsidR="005D263C" w:rsidRPr="00296239">
        <w:rPr>
          <w:rFonts w:cstheme="minorHAnsi"/>
          <w:sz w:val="24"/>
          <w:szCs w:val="24"/>
        </w:rPr>
        <w:t xml:space="preserve"> en el país por más de 90 días</w:t>
      </w:r>
      <w:r w:rsidRPr="00296239">
        <w:rPr>
          <w:rFonts w:cstheme="minorHAnsi"/>
          <w:sz w:val="24"/>
          <w:szCs w:val="24"/>
        </w:rPr>
        <w:t xml:space="preserve">, los trámites </w:t>
      </w:r>
      <w:r w:rsidR="0056574C" w:rsidRPr="00296239">
        <w:rPr>
          <w:rFonts w:cstheme="minorHAnsi"/>
          <w:sz w:val="24"/>
          <w:szCs w:val="24"/>
        </w:rPr>
        <w:t xml:space="preserve">que deben realizar </w:t>
      </w:r>
      <w:r w:rsidRPr="00296239">
        <w:rPr>
          <w:rFonts w:cstheme="minorHAnsi"/>
          <w:sz w:val="24"/>
          <w:szCs w:val="24"/>
        </w:rPr>
        <w:t>son largos y onerosos</w:t>
      </w:r>
      <w:r w:rsidR="000A0A21" w:rsidRPr="00296239">
        <w:rPr>
          <w:rStyle w:val="FootnoteReference"/>
          <w:rFonts w:cstheme="minorHAnsi"/>
          <w:sz w:val="24"/>
          <w:szCs w:val="24"/>
        </w:rPr>
        <w:footnoteReference w:id="39"/>
      </w:r>
      <w:r w:rsidRPr="00296239">
        <w:rPr>
          <w:rFonts w:cstheme="minorHAnsi"/>
          <w:sz w:val="24"/>
          <w:szCs w:val="24"/>
        </w:rPr>
        <w:t>, por lo que se constituyen</w:t>
      </w:r>
      <w:r w:rsidR="005D263C" w:rsidRPr="00296239">
        <w:rPr>
          <w:rFonts w:cstheme="minorHAnsi"/>
          <w:sz w:val="24"/>
          <w:szCs w:val="24"/>
        </w:rPr>
        <w:t xml:space="preserve"> en obstáculos para la regularización migratoria</w:t>
      </w:r>
      <w:r w:rsidRPr="00296239">
        <w:rPr>
          <w:rFonts w:cstheme="minorHAnsi"/>
          <w:sz w:val="24"/>
          <w:szCs w:val="24"/>
        </w:rPr>
        <w:t>, especialmente para persona</w:t>
      </w:r>
      <w:r w:rsidR="00525998" w:rsidRPr="00296239">
        <w:rPr>
          <w:rFonts w:cstheme="minorHAnsi"/>
          <w:sz w:val="24"/>
          <w:szCs w:val="24"/>
        </w:rPr>
        <w:t>s</w:t>
      </w:r>
      <w:r w:rsidRPr="00296239">
        <w:rPr>
          <w:rFonts w:cstheme="minorHAnsi"/>
          <w:sz w:val="24"/>
          <w:szCs w:val="24"/>
        </w:rPr>
        <w:t xml:space="preserve"> de bajos recursos y que no cuentan con el respaldo requerido</w:t>
      </w:r>
      <w:r w:rsidR="005D263C" w:rsidRPr="00296239">
        <w:rPr>
          <w:rFonts w:cstheme="minorHAnsi"/>
          <w:sz w:val="24"/>
          <w:szCs w:val="24"/>
        </w:rPr>
        <w:t>.</w:t>
      </w:r>
    </w:p>
    <w:p w14:paraId="547A397B" w14:textId="6899E137" w:rsidR="005D263C" w:rsidRPr="00296239" w:rsidRDefault="00DB1EEB" w:rsidP="006328D8">
      <w:pPr>
        <w:spacing w:after="120" w:line="264" w:lineRule="auto"/>
        <w:jc w:val="both"/>
        <w:rPr>
          <w:rFonts w:cstheme="minorHAnsi"/>
          <w:sz w:val="24"/>
          <w:szCs w:val="24"/>
        </w:rPr>
      </w:pPr>
      <w:r w:rsidRPr="00296239">
        <w:rPr>
          <w:rFonts w:eastAsia="Calibri" w:cstheme="minorHAnsi"/>
          <w:sz w:val="24"/>
          <w:szCs w:val="24"/>
        </w:rPr>
        <w:t>La</w:t>
      </w:r>
      <w:r w:rsidR="00525998" w:rsidRPr="00296239">
        <w:rPr>
          <w:rFonts w:eastAsia="Calibri" w:cstheme="minorHAnsi"/>
          <w:sz w:val="24"/>
          <w:szCs w:val="24"/>
        </w:rPr>
        <w:t xml:space="preserve"> situación migratoria irregular dificulta de hecho el acceso a servicios</w:t>
      </w:r>
      <w:r w:rsidR="004355B1">
        <w:rPr>
          <w:rFonts w:eastAsia="Calibri" w:cstheme="minorHAnsi"/>
          <w:sz w:val="24"/>
          <w:szCs w:val="24"/>
        </w:rPr>
        <w:t xml:space="preserve"> básicos</w:t>
      </w:r>
      <w:r w:rsidR="003F3566" w:rsidRPr="00296239">
        <w:rPr>
          <w:rFonts w:eastAsia="Calibri" w:cstheme="minorHAnsi"/>
          <w:sz w:val="24"/>
          <w:szCs w:val="24"/>
        </w:rPr>
        <w:t>,</w:t>
      </w:r>
      <w:r w:rsidR="00525998" w:rsidRPr="00296239">
        <w:rPr>
          <w:rFonts w:eastAsia="Calibri" w:cstheme="minorHAnsi"/>
          <w:sz w:val="24"/>
          <w:szCs w:val="24"/>
        </w:rPr>
        <w:t xml:space="preserve"> a</w:t>
      </w:r>
      <w:r w:rsidR="005D263C" w:rsidRPr="00296239">
        <w:rPr>
          <w:rFonts w:eastAsia="Calibri" w:cstheme="minorHAnsi"/>
          <w:sz w:val="24"/>
          <w:szCs w:val="24"/>
        </w:rPr>
        <w:t xml:space="preserve"> condiciones laborales dignas y </w:t>
      </w:r>
      <w:r w:rsidR="0056574C" w:rsidRPr="00296239">
        <w:rPr>
          <w:rFonts w:eastAsia="Calibri" w:cstheme="minorHAnsi"/>
          <w:sz w:val="24"/>
          <w:szCs w:val="24"/>
        </w:rPr>
        <w:t xml:space="preserve">posibilita </w:t>
      </w:r>
      <w:r w:rsidR="005D263C" w:rsidRPr="00296239">
        <w:rPr>
          <w:rFonts w:eastAsia="Calibri" w:cstheme="minorHAnsi"/>
          <w:sz w:val="24"/>
          <w:szCs w:val="24"/>
        </w:rPr>
        <w:t xml:space="preserve">que </w:t>
      </w:r>
      <w:r w:rsidR="009E1556" w:rsidRPr="00296239">
        <w:rPr>
          <w:rFonts w:eastAsia="Calibri" w:cstheme="minorHAnsi"/>
          <w:sz w:val="24"/>
          <w:szCs w:val="24"/>
        </w:rPr>
        <w:t>se cometan</w:t>
      </w:r>
      <w:r w:rsidR="005D263C" w:rsidRPr="00296239">
        <w:rPr>
          <w:rFonts w:eastAsia="Calibri" w:cstheme="minorHAnsi"/>
          <w:sz w:val="24"/>
          <w:szCs w:val="24"/>
        </w:rPr>
        <w:t xml:space="preserve"> abusos </w:t>
      </w:r>
      <w:r w:rsidR="009E1556" w:rsidRPr="00296239">
        <w:rPr>
          <w:rFonts w:eastAsia="Calibri" w:cstheme="minorHAnsi"/>
          <w:sz w:val="24"/>
          <w:szCs w:val="24"/>
        </w:rPr>
        <w:t xml:space="preserve">en su contra, </w:t>
      </w:r>
      <w:r w:rsidR="005D263C" w:rsidRPr="00296239">
        <w:rPr>
          <w:rFonts w:eastAsia="Calibri" w:cstheme="minorHAnsi"/>
          <w:sz w:val="24"/>
          <w:szCs w:val="24"/>
        </w:rPr>
        <w:t>sobre todo en el ámbito laboral</w:t>
      </w:r>
      <w:r w:rsidR="0056574C" w:rsidRPr="00296239">
        <w:rPr>
          <w:rFonts w:eastAsia="Calibri" w:cstheme="minorHAnsi"/>
          <w:sz w:val="24"/>
          <w:szCs w:val="24"/>
        </w:rPr>
        <w:t xml:space="preserve">. </w:t>
      </w:r>
      <w:r w:rsidR="00620419">
        <w:rPr>
          <w:rFonts w:eastAsia="Calibri" w:cstheme="minorHAnsi"/>
          <w:sz w:val="24"/>
          <w:szCs w:val="24"/>
        </w:rPr>
        <w:t>(Artículos 9, 24, 25</w:t>
      </w:r>
      <w:r w:rsidR="009260C1">
        <w:rPr>
          <w:rFonts w:eastAsia="Calibri" w:cstheme="minorHAnsi"/>
          <w:sz w:val="24"/>
          <w:szCs w:val="24"/>
        </w:rPr>
        <w:t>, 27 inciso 1, 28, 29, 30</w:t>
      </w:r>
      <w:r w:rsidR="00893E1F">
        <w:rPr>
          <w:rFonts w:eastAsia="Calibri" w:cstheme="minorHAnsi"/>
          <w:sz w:val="24"/>
          <w:szCs w:val="24"/>
        </w:rPr>
        <w:t>,</w:t>
      </w:r>
      <w:r w:rsidR="009260C1">
        <w:rPr>
          <w:rFonts w:eastAsia="Calibri" w:cstheme="minorHAnsi"/>
          <w:sz w:val="24"/>
          <w:szCs w:val="24"/>
        </w:rPr>
        <w:t xml:space="preserve"> 33,</w:t>
      </w:r>
      <w:r w:rsidR="00893E1F">
        <w:rPr>
          <w:rFonts w:eastAsia="Calibri" w:cstheme="minorHAnsi"/>
          <w:sz w:val="24"/>
          <w:szCs w:val="24"/>
        </w:rPr>
        <w:t xml:space="preserve"> </w:t>
      </w:r>
      <w:r w:rsidR="006638F7">
        <w:rPr>
          <w:rFonts w:eastAsia="Calibri" w:cstheme="minorHAnsi"/>
          <w:sz w:val="24"/>
          <w:szCs w:val="24"/>
        </w:rPr>
        <w:t>43</w:t>
      </w:r>
      <w:r w:rsidR="009260C1">
        <w:rPr>
          <w:rFonts w:eastAsia="Calibri" w:cstheme="minorHAnsi"/>
          <w:sz w:val="24"/>
          <w:szCs w:val="24"/>
        </w:rPr>
        <w:t>, 45</w:t>
      </w:r>
      <w:r w:rsidR="006638F7">
        <w:rPr>
          <w:rFonts w:eastAsia="Calibri" w:cstheme="minorHAnsi"/>
          <w:sz w:val="24"/>
          <w:szCs w:val="24"/>
        </w:rPr>
        <w:t xml:space="preserve"> y 69</w:t>
      </w:r>
      <w:r w:rsidR="00893E1F">
        <w:rPr>
          <w:rFonts w:eastAsia="Calibri" w:cstheme="minorHAnsi"/>
          <w:sz w:val="24"/>
          <w:szCs w:val="24"/>
        </w:rPr>
        <w:t xml:space="preserve"> de la Convención). </w:t>
      </w:r>
      <w:r w:rsidR="0056574C" w:rsidRPr="00296239">
        <w:rPr>
          <w:rFonts w:eastAsia="Calibri" w:cstheme="minorHAnsi"/>
          <w:sz w:val="24"/>
          <w:szCs w:val="24"/>
        </w:rPr>
        <w:t>Considerando todo ello,</w:t>
      </w:r>
      <w:r w:rsidR="005C2A26">
        <w:rPr>
          <w:rFonts w:eastAsia="Calibri" w:cstheme="minorHAnsi"/>
          <w:sz w:val="24"/>
          <w:szCs w:val="24"/>
        </w:rPr>
        <w:t xml:space="preserve"> </w:t>
      </w:r>
      <w:r w:rsidR="005D263C" w:rsidRPr="00296239">
        <w:rPr>
          <w:rFonts w:eastAsia="Calibri" w:cstheme="minorHAnsi"/>
          <w:sz w:val="24"/>
          <w:szCs w:val="24"/>
        </w:rPr>
        <w:t xml:space="preserve">el </w:t>
      </w:r>
      <w:r w:rsidR="004355B1">
        <w:rPr>
          <w:rFonts w:eastAsia="Calibri" w:cstheme="minorHAnsi"/>
          <w:sz w:val="24"/>
          <w:szCs w:val="24"/>
        </w:rPr>
        <w:t>GA</w:t>
      </w:r>
      <w:r w:rsidR="005D263C" w:rsidRPr="00296239">
        <w:rPr>
          <w:rFonts w:eastAsia="Calibri" w:cstheme="minorHAnsi"/>
          <w:sz w:val="24"/>
          <w:szCs w:val="24"/>
        </w:rPr>
        <w:t xml:space="preserve"> dialogó con la Comisión del Migrante del Congreso de la República de Guatemala </w:t>
      </w:r>
      <w:r w:rsidR="0056574C" w:rsidRPr="00296239">
        <w:rPr>
          <w:rFonts w:eastAsia="Calibri" w:cstheme="minorHAnsi"/>
          <w:sz w:val="24"/>
          <w:szCs w:val="24"/>
        </w:rPr>
        <w:t xml:space="preserve">para dar </w:t>
      </w:r>
      <w:r w:rsidR="005D263C" w:rsidRPr="00296239">
        <w:rPr>
          <w:rFonts w:eastAsia="Calibri" w:cstheme="minorHAnsi"/>
          <w:sz w:val="24"/>
          <w:szCs w:val="24"/>
        </w:rPr>
        <w:t xml:space="preserve">inicio a un proceso que concluyó con la </w:t>
      </w:r>
      <w:r w:rsidR="009E1556" w:rsidRPr="00296239">
        <w:rPr>
          <w:rFonts w:cstheme="minorHAnsi"/>
          <w:sz w:val="24"/>
          <w:szCs w:val="24"/>
        </w:rPr>
        <w:t>elabora</w:t>
      </w:r>
      <w:r w:rsidR="005D263C" w:rsidRPr="00296239">
        <w:rPr>
          <w:rFonts w:cstheme="minorHAnsi"/>
          <w:sz w:val="24"/>
          <w:szCs w:val="24"/>
        </w:rPr>
        <w:t>ción, durante el primer semestre del año 2014, de la Iniciativa de Ley 4851 “Ley de Apoyo a la Regularización Migratoria de Extranjeros en Guatemala”.</w:t>
      </w:r>
      <w:r w:rsidR="00F34841" w:rsidRPr="00296239">
        <w:rPr>
          <w:rFonts w:cstheme="minorHAnsi"/>
          <w:sz w:val="24"/>
          <w:szCs w:val="24"/>
        </w:rPr>
        <w:t xml:space="preserve"> </w:t>
      </w:r>
      <w:r w:rsidR="000861FB" w:rsidRPr="00296239">
        <w:rPr>
          <w:rFonts w:cstheme="minorHAnsi"/>
          <w:sz w:val="24"/>
          <w:szCs w:val="24"/>
        </w:rPr>
        <w:t xml:space="preserve">Dicha iniciativa no prosperó pues su contenido fue absorbido por el proyecto de ley del Código de Migración </w:t>
      </w:r>
      <w:r w:rsidR="000861FB" w:rsidRPr="00296239">
        <w:rPr>
          <w:rFonts w:eastAsia="Calibri" w:cstheme="minorHAnsi"/>
          <w:sz w:val="24"/>
          <w:szCs w:val="24"/>
        </w:rPr>
        <w:t xml:space="preserve">(Artículos 106 al 111), </w:t>
      </w:r>
      <w:r w:rsidR="000861FB" w:rsidRPr="00296239">
        <w:rPr>
          <w:rFonts w:cstheme="minorHAnsi"/>
          <w:sz w:val="24"/>
          <w:szCs w:val="24"/>
        </w:rPr>
        <w:t>que fue aprobado en octubre de 2016.</w:t>
      </w:r>
    </w:p>
    <w:p w14:paraId="6FFBFA99" w14:textId="634DF099" w:rsidR="002D3083" w:rsidRDefault="000861FB" w:rsidP="006328D8">
      <w:pPr>
        <w:spacing w:after="120" w:line="264" w:lineRule="auto"/>
        <w:jc w:val="both"/>
        <w:rPr>
          <w:rFonts w:eastAsia="Calibri" w:cstheme="minorHAnsi"/>
          <w:sz w:val="24"/>
          <w:szCs w:val="24"/>
        </w:rPr>
      </w:pPr>
      <w:r w:rsidRPr="00296239">
        <w:rPr>
          <w:rFonts w:cstheme="minorHAnsi"/>
          <w:sz w:val="24"/>
          <w:szCs w:val="24"/>
        </w:rPr>
        <w:t xml:space="preserve">Por el </w:t>
      </w:r>
      <w:r w:rsidR="006F427B" w:rsidRPr="00296239">
        <w:rPr>
          <w:rFonts w:cstheme="minorHAnsi"/>
          <w:sz w:val="24"/>
          <w:szCs w:val="24"/>
        </w:rPr>
        <w:t>tiempo</w:t>
      </w:r>
      <w:r w:rsidRPr="00296239">
        <w:rPr>
          <w:rFonts w:cstheme="minorHAnsi"/>
          <w:sz w:val="24"/>
          <w:szCs w:val="24"/>
        </w:rPr>
        <w:t xml:space="preserve"> previsto en la elaboración de los reglamentos</w:t>
      </w:r>
      <w:r w:rsidR="006F427B" w:rsidRPr="00296239">
        <w:rPr>
          <w:rFonts w:cstheme="minorHAnsi"/>
          <w:sz w:val="24"/>
          <w:szCs w:val="24"/>
        </w:rPr>
        <w:t xml:space="preserve"> del Código de Migración</w:t>
      </w:r>
      <w:r w:rsidRPr="00296239">
        <w:rPr>
          <w:rFonts w:cstheme="minorHAnsi"/>
          <w:sz w:val="24"/>
          <w:szCs w:val="24"/>
        </w:rPr>
        <w:t xml:space="preserve"> que permitieran llevar a la práctica dicha regularización, </w:t>
      </w:r>
      <w:r w:rsidR="006F427B" w:rsidRPr="00296239">
        <w:rPr>
          <w:rFonts w:cstheme="minorHAnsi"/>
          <w:sz w:val="24"/>
          <w:szCs w:val="24"/>
        </w:rPr>
        <w:t xml:space="preserve">en 2017 </w:t>
      </w:r>
      <w:r w:rsidRPr="00296239">
        <w:rPr>
          <w:rFonts w:cstheme="minorHAnsi"/>
          <w:sz w:val="24"/>
          <w:szCs w:val="24"/>
        </w:rPr>
        <w:t xml:space="preserve">se inició un nuevo proceso de diálogo para la elaboración de una iniciativa para la “Documentación y Regularización de Personas de Origen Centroamericano Viviendo en Guatemala”. Esta no llegó a concretarse en una iniciativa de ley, debido a la crisis política desencadenada por el llamado </w:t>
      </w:r>
      <w:r w:rsidR="008C4AF2" w:rsidRPr="00296239">
        <w:rPr>
          <w:rFonts w:cstheme="minorHAnsi"/>
          <w:sz w:val="24"/>
          <w:szCs w:val="24"/>
        </w:rPr>
        <w:t>“</w:t>
      </w:r>
      <w:r w:rsidRPr="00296239">
        <w:rPr>
          <w:rFonts w:cstheme="minorHAnsi"/>
          <w:sz w:val="24"/>
          <w:szCs w:val="24"/>
        </w:rPr>
        <w:t>pacto de corruptos</w:t>
      </w:r>
      <w:r w:rsidR="008C4AF2" w:rsidRPr="00296239">
        <w:rPr>
          <w:rFonts w:cstheme="minorHAnsi"/>
          <w:sz w:val="24"/>
          <w:szCs w:val="24"/>
        </w:rPr>
        <w:t>”</w:t>
      </w:r>
      <w:r w:rsidRPr="00296239">
        <w:rPr>
          <w:rFonts w:cstheme="minorHAnsi"/>
          <w:sz w:val="24"/>
          <w:szCs w:val="24"/>
        </w:rPr>
        <w:t xml:space="preserve"> y al cambio de Presidente de la Comisión de Integración Regional del Congreso de la República. Ha vuelto entonces a ser parte del</w:t>
      </w:r>
      <w:r w:rsidR="002D3083" w:rsidRPr="00296239">
        <w:rPr>
          <w:rFonts w:eastAsia="Calibri" w:cstheme="minorHAnsi"/>
          <w:sz w:val="24"/>
          <w:szCs w:val="24"/>
        </w:rPr>
        <w:t xml:space="preserve"> proceso de transición y la construcción de reglamentos</w:t>
      </w:r>
      <w:r w:rsidR="004355B1">
        <w:rPr>
          <w:rFonts w:eastAsia="Calibri" w:cstheme="minorHAnsi"/>
          <w:sz w:val="24"/>
          <w:szCs w:val="24"/>
        </w:rPr>
        <w:t xml:space="preserve"> del Código de Migración</w:t>
      </w:r>
      <w:r w:rsidR="002D3083" w:rsidRPr="00296239">
        <w:rPr>
          <w:rFonts w:eastAsia="Calibri" w:cstheme="minorHAnsi"/>
          <w:sz w:val="24"/>
          <w:szCs w:val="24"/>
        </w:rPr>
        <w:t xml:space="preserve">, los cuales se discuten a la fecha, </w:t>
      </w:r>
      <w:r w:rsidR="00CF6740" w:rsidRPr="00296239">
        <w:rPr>
          <w:rFonts w:eastAsia="Calibri" w:cstheme="minorHAnsi"/>
          <w:sz w:val="24"/>
          <w:szCs w:val="24"/>
        </w:rPr>
        <w:t>ocasiona</w:t>
      </w:r>
      <w:r w:rsidR="00164F64" w:rsidRPr="00296239">
        <w:rPr>
          <w:rFonts w:eastAsia="Calibri" w:cstheme="minorHAnsi"/>
          <w:sz w:val="24"/>
          <w:szCs w:val="24"/>
        </w:rPr>
        <w:t>ndo</w:t>
      </w:r>
      <w:r w:rsidR="002D3083" w:rsidRPr="00296239">
        <w:rPr>
          <w:rFonts w:eastAsia="Calibri" w:cstheme="minorHAnsi"/>
          <w:sz w:val="24"/>
          <w:szCs w:val="24"/>
        </w:rPr>
        <w:t xml:space="preserve"> que </w:t>
      </w:r>
      <w:r w:rsidR="00164F64" w:rsidRPr="00296239">
        <w:rPr>
          <w:rFonts w:eastAsia="Calibri" w:cstheme="minorHAnsi"/>
          <w:sz w:val="24"/>
          <w:szCs w:val="24"/>
        </w:rPr>
        <w:t>l</w:t>
      </w:r>
      <w:r w:rsidR="002D3083" w:rsidRPr="00296239">
        <w:rPr>
          <w:rFonts w:eastAsia="Calibri" w:cstheme="minorHAnsi"/>
          <w:sz w:val="24"/>
          <w:szCs w:val="24"/>
        </w:rPr>
        <w:t>os planes de regularización no se ha</w:t>
      </w:r>
      <w:r w:rsidR="00CF6740" w:rsidRPr="00296239">
        <w:rPr>
          <w:rFonts w:eastAsia="Calibri" w:cstheme="minorHAnsi"/>
          <w:sz w:val="24"/>
          <w:szCs w:val="24"/>
        </w:rPr>
        <w:t>ya</w:t>
      </w:r>
      <w:r w:rsidR="002D3083" w:rsidRPr="00296239">
        <w:rPr>
          <w:rFonts w:eastAsia="Calibri" w:cstheme="minorHAnsi"/>
          <w:sz w:val="24"/>
          <w:szCs w:val="24"/>
        </w:rPr>
        <w:t>n implementa</w:t>
      </w:r>
      <w:r w:rsidR="00B602C8" w:rsidRPr="00296239">
        <w:rPr>
          <w:rFonts w:eastAsia="Calibri" w:cstheme="minorHAnsi"/>
          <w:sz w:val="24"/>
          <w:szCs w:val="24"/>
        </w:rPr>
        <w:t>do</w:t>
      </w:r>
      <w:r w:rsidR="00CF6740" w:rsidRPr="00296239">
        <w:rPr>
          <w:rFonts w:eastAsia="Calibri" w:cstheme="minorHAnsi"/>
          <w:sz w:val="24"/>
          <w:szCs w:val="24"/>
        </w:rPr>
        <w:t>, por lo que persiste la situación incierta de muchos migrantes en el país.</w:t>
      </w:r>
      <w:r w:rsidR="005C2A26">
        <w:rPr>
          <w:rFonts w:eastAsia="Calibri" w:cstheme="minorHAnsi"/>
          <w:sz w:val="24"/>
          <w:szCs w:val="24"/>
        </w:rPr>
        <w:t xml:space="preserve"> </w:t>
      </w:r>
      <w:r w:rsidR="00EE35C6" w:rsidRPr="002250A3">
        <w:rPr>
          <w:rFonts w:eastAsia="Calibri" w:cstheme="minorHAnsi"/>
          <w:sz w:val="24"/>
          <w:szCs w:val="24"/>
        </w:rPr>
        <w:t>(</w:t>
      </w:r>
      <w:r w:rsidR="002250A3" w:rsidRPr="002250A3">
        <w:rPr>
          <w:rFonts w:eastAsia="Calibri" w:cstheme="minorHAnsi"/>
          <w:sz w:val="24"/>
          <w:szCs w:val="24"/>
        </w:rPr>
        <w:t xml:space="preserve">Artículo 69 de la Convención. </w:t>
      </w:r>
      <w:r w:rsidR="00EE35C6" w:rsidRPr="002250A3">
        <w:rPr>
          <w:rFonts w:eastAsia="Calibri" w:cstheme="minorHAnsi"/>
          <w:sz w:val="24"/>
          <w:szCs w:val="24"/>
        </w:rPr>
        <w:t>Observaci</w:t>
      </w:r>
      <w:r w:rsidR="009F05B8" w:rsidRPr="002250A3">
        <w:rPr>
          <w:rFonts w:eastAsia="Calibri" w:cstheme="minorHAnsi"/>
          <w:sz w:val="24"/>
          <w:szCs w:val="24"/>
        </w:rPr>
        <w:t xml:space="preserve">ones </w:t>
      </w:r>
      <w:r w:rsidR="002250A3" w:rsidRPr="002250A3">
        <w:rPr>
          <w:rFonts w:eastAsia="Calibri" w:cstheme="minorHAnsi"/>
          <w:sz w:val="24"/>
          <w:szCs w:val="24"/>
        </w:rPr>
        <w:t xml:space="preserve">finales </w:t>
      </w:r>
      <w:r w:rsidR="00EE35C6" w:rsidRPr="002250A3">
        <w:rPr>
          <w:rFonts w:eastAsia="Calibri" w:cstheme="minorHAnsi"/>
          <w:sz w:val="24"/>
          <w:szCs w:val="24"/>
        </w:rPr>
        <w:t>del Comité</w:t>
      </w:r>
      <w:r w:rsidR="004355B1">
        <w:rPr>
          <w:rFonts w:eastAsia="Calibri" w:cstheme="minorHAnsi"/>
          <w:sz w:val="24"/>
          <w:szCs w:val="24"/>
        </w:rPr>
        <w:t>,</w:t>
      </w:r>
      <w:r w:rsidR="00783F1E">
        <w:rPr>
          <w:rFonts w:eastAsia="Calibri" w:cstheme="minorHAnsi"/>
          <w:sz w:val="24"/>
          <w:szCs w:val="24"/>
        </w:rPr>
        <w:t xml:space="preserve"> Nos. </w:t>
      </w:r>
      <w:r w:rsidR="00783F1E" w:rsidRPr="002250A3">
        <w:rPr>
          <w:rFonts w:eastAsia="Calibri" w:cstheme="minorHAnsi"/>
          <w:sz w:val="24"/>
          <w:szCs w:val="24"/>
        </w:rPr>
        <w:t>28 y 29</w:t>
      </w:r>
      <w:r w:rsidR="00EE35C6" w:rsidRPr="002250A3">
        <w:rPr>
          <w:rFonts w:eastAsia="Calibri" w:cstheme="minorHAnsi"/>
          <w:sz w:val="24"/>
          <w:szCs w:val="24"/>
        </w:rPr>
        <w:t>)</w:t>
      </w:r>
      <w:r w:rsidR="002250A3" w:rsidRPr="002250A3">
        <w:rPr>
          <w:rFonts w:eastAsia="Calibri" w:cstheme="minorHAnsi"/>
          <w:sz w:val="24"/>
          <w:szCs w:val="24"/>
        </w:rPr>
        <w:t>.</w:t>
      </w:r>
    </w:p>
    <w:p w14:paraId="7507D450" w14:textId="77777777" w:rsidR="009B3A89" w:rsidRPr="00296239" w:rsidRDefault="009B3A89" w:rsidP="006328D8">
      <w:pPr>
        <w:spacing w:after="120" w:line="264" w:lineRule="auto"/>
        <w:jc w:val="both"/>
        <w:rPr>
          <w:rFonts w:eastAsia="Calibri" w:cstheme="minorHAnsi"/>
          <w:sz w:val="24"/>
          <w:szCs w:val="24"/>
        </w:rPr>
      </w:pPr>
    </w:p>
    <w:p w14:paraId="451A676D" w14:textId="21502819" w:rsidR="00757E10" w:rsidRPr="00296239" w:rsidRDefault="00757E10" w:rsidP="006328D8">
      <w:pPr>
        <w:spacing w:after="120" w:line="264" w:lineRule="auto"/>
        <w:jc w:val="both"/>
        <w:rPr>
          <w:rFonts w:cstheme="minorHAnsi"/>
          <w:sz w:val="24"/>
          <w:szCs w:val="24"/>
        </w:rPr>
      </w:pPr>
      <w:r w:rsidRPr="00296239">
        <w:rPr>
          <w:rFonts w:cstheme="minorHAnsi"/>
          <w:i/>
          <w:sz w:val="24"/>
          <w:szCs w:val="24"/>
        </w:rPr>
        <w:t>Política Pública Migratoria</w:t>
      </w:r>
      <w:r w:rsidR="00A52160">
        <w:rPr>
          <w:rFonts w:cstheme="minorHAnsi"/>
          <w:i/>
          <w:sz w:val="24"/>
          <w:szCs w:val="24"/>
        </w:rPr>
        <w:t xml:space="preserve"> </w:t>
      </w:r>
      <w:r w:rsidR="005C2A26">
        <w:rPr>
          <w:rFonts w:cstheme="minorHAnsi"/>
          <w:i/>
          <w:sz w:val="24"/>
          <w:szCs w:val="24"/>
        </w:rPr>
        <w:t xml:space="preserve"> </w:t>
      </w:r>
    </w:p>
    <w:p w14:paraId="20FE872F" w14:textId="380575BC" w:rsidR="00723421" w:rsidRPr="00296239" w:rsidRDefault="00723421" w:rsidP="0066030E">
      <w:pPr>
        <w:widowControl w:val="0"/>
        <w:autoSpaceDE w:val="0"/>
        <w:autoSpaceDN w:val="0"/>
        <w:adjustRightInd w:val="0"/>
        <w:spacing w:after="0" w:line="264" w:lineRule="auto"/>
        <w:ind w:right="83"/>
        <w:jc w:val="both"/>
        <w:rPr>
          <w:rFonts w:eastAsia="Times New Roman" w:cstheme="minorHAnsi"/>
          <w:sz w:val="24"/>
          <w:szCs w:val="24"/>
          <w:lang w:val="es-MX" w:eastAsia="es-MX"/>
        </w:rPr>
      </w:pPr>
      <w:r w:rsidRPr="00296239">
        <w:rPr>
          <w:rFonts w:eastAsia="Times New Roman" w:cstheme="minorHAnsi"/>
          <w:sz w:val="24"/>
          <w:szCs w:val="24"/>
          <w:lang w:val="es-MX" w:eastAsia="es-MX"/>
        </w:rPr>
        <w:t xml:space="preserve">El Estado de Guatemala carece de una política </w:t>
      </w:r>
      <w:r w:rsidR="00F03E40">
        <w:rPr>
          <w:rFonts w:eastAsia="Times New Roman" w:cstheme="minorHAnsi"/>
          <w:sz w:val="24"/>
          <w:szCs w:val="24"/>
          <w:lang w:val="es-MX" w:eastAsia="es-MX"/>
        </w:rPr>
        <w:t xml:space="preserve">pública </w:t>
      </w:r>
      <w:r w:rsidRPr="00296239">
        <w:rPr>
          <w:rFonts w:eastAsia="Times New Roman" w:cstheme="minorHAnsi"/>
          <w:sz w:val="24"/>
          <w:szCs w:val="24"/>
          <w:lang w:val="es-MX" w:eastAsia="es-MX"/>
        </w:rPr>
        <w:t xml:space="preserve">integral </w:t>
      </w:r>
      <w:r w:rsidR="00F03E40">
        <w:rPr>
          <w:rFonts w:eastAsia="Times New Roman" w:cstheme="minorHAnsi"/>
          <w:sz w:val="24"/>
          <w:szCs w:val="24"/>
          <w:lang w:val="es-MX" w:eastAsia="es-MX"/>
        </w:rPr>
        <w:t xml:space="preserve">en materia migratoria </w:t>
      </w:r>
      <w:r w:rsidRPr="00296239">
        <w:rPr>
          <w:rFonts w:eastAsia="Times New Roman" w:cstheme="minorHAnsi"/>
          <w:sz w:val="24"/>
          <w:szCs w:val="24"/>
          <w:lang w:val="es-MX" w:eastAsia="es-MX"/>
        </w:rPr>
        <w:t xml:space="preserve">que guíe </w:t>
      </w:r>
      <w:r w:rsidR="00A347AB" w:rsidRPr="00296239">
        <w:rPr>
          <w:rFonts w:eastAsia="Times New Roman" w:cstheme="minorHAnsi"/>
          <w:sz w:val="24"/>
          <w:szCs w:val="24"/>
          <w:lang w:val="es-MX" w:eastAsia="es-MX"/>
        </w:rPr>
        <w:t xml:space="preserve">de forma coordinada </w:t>
      </w:r>
      <w:r w:rsidRPr="00296239">
        <w:rPr>
          <w:rFonts w:eastAsia="Times New Roman" w:cstheme="minorHAnsi"/>
          <w:sz w:val="24"/>
          <w:szCs w:val="24"/>
          <w:lang w:val="es-MX" w:eastAsia="es-MX"/>
        </w:rPr>
        <w:t>el trabajo de las instituciones públicas responsables de la atención a la población migrante en el país</w:t>
      </w:r>
      <w:r w:rsidR="00A347AB" w:rsidRPr="00296239">
        <w:rPr>
          <w:rFonts w:eastAsia="Times New Roman" w:cstheme="minorHAnsi"/>
          <w:sz w:val="24"/>
          <w:szCs w:val="24"/>
          <w:lang w:val="es-MX" w:eastAsia="es-MX"/>
        </w:rPr>
        <w:t xml:space="preserve"> y a los guatemaltecos que se encuentran en el extranjero</w:t>
      </w:r>
      <w:r w:rsidRPr="00296239">
        <w:rPr>
          <w:rFonts w:eastAsia="Times New Roman" w:cstheme="minorHAnsi"/>
          <w:sz w:val="24"/>
          <w:szCs w:val="24"/>
          <w:lang w:val="es-MX" w:eastAsia="es-MX"/>
        </w:rPr>
        <w:t xml:space="preserve">. </w:t>
      </w:r>
      <w:r w:rsidR="007B2BFE" w:rsidRPr="00296239">
        <w:rPr>
          <w:rFonts w:eastAsia="Times New Roman" w:cstheme="minorHAnsi"/>
          <w:sz w:val="24"/>
          <w:szCs w:val="24"/>
          <w:lang w:val="es-MX" w:eastAsia="es-MX"/>
        </w:rPr>
        <w:t>“</w:t>
      </w:r>
      <w:r w:rsidRPr="00296239">
        <w:rPr>
          <w:rFonts w:eastAsia="Times New Roman" w:cstheme="minorHAnsi"/>
          <w:sz w:val="24"/>
          <w:szCs w:val="24"/>
          <w:lang w:val="es-MX" w:eastAsia="es-MX"/>
        </w:rPr>
        <w:t>La normativa y políticas existentes han estado orientadas a la administración y regulación de procesos migratorios asimismo los programas, normas, acciones y proyectos implementados han respondido a determinados temas</w:t>
      </w:r>
      <w:r w:rsidR="00FE3EDB" w:rsidRPr="00296239">
        <w:rPr>
          <w:rFonts w:eastAsia="Times New Roman" w:cstheme="minorHAnsi"/>
          <w:sz w:val="24"/>
          <w:szCs w:val="24"/>
          <w:lang w:val="es-MX" w:eastAsia="es-MX"/>
        </w:rPr>
        <w:t>”</w:t>
      </w:r>
      <w:r w:rsidR="00FE3EDB" w:rsidRPr="00296239">
        <w:rPr>
          <w:rFonts w:cstheme="minorHAnsi"/>
          <w:sz w:val="24"/>
          <w:szCs w:val="24"/>
        </w:rPr>
        <w:footnoteReference w:id="40"/>
      </w:r>
      <w:r w:rsidRPr="00296239">
        <w:rPr>
          <w:rFonts w:eastAsia="Times New Roman" w:cstheme="minorHAnsi"/>
          <w:sz w:val="24"/>
          <w:szCs w:val="24"/>
          <w:lang w:val="es-MX" w:eastAsia="es-MX"/>
        </w:rPr>
        <w:t>.</w:t>
      </w:r>
    </w:p>
    <w:p w14:paraId="5F94CD98" w14:textId="77777777" w:rsidR="00723421" w:rsidRPr="00296239" w:rsidRDefault="00723421" w:rsidP="0066030E">
      <w:pPr>
        <w:widowControl w:val="0"/>
        <w:autoSpaceDE w:val="0"/>
        <w:autoSpaceDN w:val="0"/>
        <w:adjustRightInd w:val="0"/>
        <w:spacing w:before="1" w:after="0" w:line="264" w:lineRule="auto"/>
        <w:jc w:val="both"/>
        <w:rPr>
          <w:rFonts w:eastAsia="Times New Roman" w:cstheme="minorHAnsi"/>
          <w:sz w:val="24"/>
          <w:szCs w:val="24"/>
          <w:lang w:val="es-MX" w:eastAsia="es-MX"/>
        </w:rPr>
      </w:pPr>
    </w:p>
    <w:p w14:paraId="6AA030E9" w14:textId="022C566F" w:rsidR="00723421" w:rsidRPr="00296239" w:rsidRDefault="00FE3EDB" w:rsidP="006328D8">
      <w:pPr>
        <w:widowControl w:val="0"/>
        <w:autoSpaceDE w:val="0"/>
        <w:autoSpaceDN w:val="0"/>
        <w:adjustRightInd w:val="0"/>
        <w:spacing w:after="120" w:line="264" w:lineRule="auto"/>
        <w:ind w:right="70"/>
        <w:jc w:val="both"/>
        <w:rPr>
          <w:rFonts w:eastAsia="Times New Roman" w:cstheme="minorHAnsi"/>
          <w:sz w:val="24"/>
          <w:szCs w:val="24"/>
          <w:lang w:val="es-MX" w:eastAsia="es-MX"/>
        </w:rPr>
      </w:pPr>
      <w:r w:rsidRPr="00296239">
        <w:rPr>
          <w:rFonts w:eastAsia="Times New Roman" w:cstheme="minorHAnsi"/>
          <w:sz w:val="24"/>
          <w:szCs w:val="24"/>
          <w:lang w:val="es-MX" w:eastAsia="es-MX"/>
        </w:rPr>
        <w:t xml:space="preserve">El Código de Migración que entró en vigor en </w:t>
      </w:r>
      <w:r w:rsidR="001B775E" w:rsidRPr="00296239">
        <w:rPr>
          <w:rFonts w:eastAsia="Times New Roman" w:cstheme="minorHAnsi"/>
          <w:sz w:val="24"/>
          <w:szCs w:val="24"/>
          <w:lang w:val="es-MX" w:eastAsia="es-MX"/>
        </w:rPr>
        <w:t>abril</w:t>
      </w:r>
      <w:r w:rsidRPr="00296239">
        <w:rPr>
          <w:rFonts w:eastAsia="Times New Roman" w:cstheme="minorHAnsi"/>
          <w:sz w:val="24"/>
          <w:szCs w:val="24"/>
          <w:lang w:val="es-MX" w:eastAsia="es-MX"/>
        </w:rPr>
        <w:t xml:space="preserve"> de </w:t>
      </w:r>
      <w:r w:rsidR="00A347AB" w:rsidRPr="00296239">
        <w:rPr>
          <w:rFonts w:eastAsia="Times New Roman" w:cstheme="minorHAnsi"/>
          <w:sz w:val="24"/>
          <w:szCs w:val="24"/>
          <w:lang w:val="es-MX" w:eastAsia="es-MX"/>
        </w:rPr>
        <w:t>2017</w:t>
      </w:r>
      <w:r w:rsidRPr="00296239">
        <w:rPr>
          <w:rFonts w:eastAsia="Times New Roman" w:cstheme="minorHAnsi"/>
          <w:sz w:val="24"/>
          <w:szCs w:val="24"/>
          <w:lang w:val="es-MX" w:eastAsia="es-MX"/>
        </w:rPr>
        <w:t xml:space="preserve"> establece que la</w:t>
      </w:r>
      <w:r w:rsidRPr="00296239">
        <w:rPr>
          <w:rFonts w:cstheme="minorHAnsi"/>
          <w:sz w:val="24"/>
          <w:szCs w:val="24"/>
        </w:rPr>
        <w:t xml:space="preserve"> </w:t>
      </w:r>
      <w:r w:rsidRPr="00296239">
        <w:rPr>
          <w:rFonts w:eastAsia="Times New Roman" w:cstheme="minorHAnsi"/>
          <w:sz w:val="24"/>
          <w:szCs w:val="24"/>
          <w:lang w:val="es-MX" w:eastAsia="es-MX"/>
        </w:rPr>
        <w:t xml:space="preserve">Autoridad Migratoria Nacional tendrá a su cargo la formulación, creación y supervisión de la Política Migratoria, pero dicha instancia llegó a conformarse hasta finales de año. </w:t>
      </w:r>
      <w:r w:rsidR="003E7A74" w:rsidRPr="00296239">
        <w:rPr>
          <w:rFonts w:eastAsia="Times New Roman" w:cstheme="minorHAnsi"/>
          <w:sz w:val="24"/>
          <w:szCs w:val="24"/>
          <w:lang w:val="es-MX" w:eastAsia="es-MX"/>
        </w:rPr>
        <w:t xml:space="preserve">La PDH </w:t>
      </w:r>
      <w:r w:rsidR="009B558A" w:rsidRPr="00296239">
        <w:rPr>
          <w:rFonts w:eastAsia="Times New Roman" w:cstheme="minorHAnsi"/>
          <w:sz w:val="24"/>
          <w:szCs w:val="24"/>
          <w:lang w:val="es-MX" w:eastAsia="es-MX"/>
        </w:rPr>
        <w:t xml:space="preserve">informó que a finales de 2017 “se </w:t>
      </w:r>
      <w:r w:rsidRPr="00296239">
        <w:rPr>
          <w:rFonts w:eastAsia="Times New Roman" w:cstheme="minorHAnsi"/>
          <w:sz w:val="24"/>
          <w:szCs w:val="24"/>
          <w:lang w:val="es-MX" w:eastAsia="es-MX"/>
        </w:rPr>
        <w:t>estima</w:t>
      </w:r>
      <w:r w:rsidR="003E7A74" w:rsidRPr="00296239">
        <w:rPr>
          <w:rFonts w:eastAsia="Times New Roman" w:cstheme="minorHAnsi"/>
          <w:sz w:val="24"/>
          <w:szCs w:val="24"/>
          <w:lang w:val="es-MX" w:eastAsia="es-MX"/>
        </w:rPr>
        <w:t xml:space="preserve">ba </w:t>
      </w:r>
      <w:r w:rsidRPr="00296239">
        <w:rPr>
          <w:rFonts w:eastAsia="Times New Roman" w:cstheme="minorHAnsi"/>
          <w:sz w:val="24"/>
          <w:szCs w:val="24"/>
          <w:lang w:val="es-MX" w:eastAsia="es-MX"/>
        </w:rPr>
        <w:t>que las nuevas instituciones en materia de migración inicien a funcionar gradualmente en un lapso de dos años, siempre y cuando el plan de transición haya sido</w:t>
      </w:r>
      <w:r w:rsidR="003E7A74" w:rsidRPr="00296239">
        <w:rPr>
          <w:rFonts w:eastAsia="Times New Roman" w:cstheme="minorHAnsi"/>
          <w:sz w:val="24"/>
          <w:szCs w:val="24"/>
          <w:lang w:val="es-MX" w:eastAsia="es-MX"/>
        </w:rPr>
        <w:t xml:space="preserve"> </w:t>
      </w:r>
      <w:r w:rsidRPr="00296239">
        <w:rPr>
          <w:rFonts w:eastAsia="Times New Roman" w:cstheme="minorHAnsi"/>
          <w:sz w:val="24"/>
          <w:szCs w:val="24"/>
          <w:lang w:val="es-MX" w:eastAsia="es-MX"/>
        </w:rPr>
        <w:t>aprobado por</w:t>
      </w:r>
      <w:r w:rsidR="003E7A74" w:rsidRPr="00296239">
        <w:rPr>
          <w:rFonts w:eastAsia="Times New Roman" w:cstheme="minorHAnsi"/>
          <w:sz w:val="24"/>
          <w:szCs w:val="24"/>
          <w:lang w:val="es-MX" w:eastAsia="es-MX"/>
        </w:rPr>
        <w:t xml:space="preserve"> el presidente de la República”</w:t>
      </w:r>
      <w:r w:rsidR="009B558A" w:rsidRPr="00296239">
        <w:rPr>
          <w:rStyle w:val="FootnoteReference"/>
          <w:rFonts w:eastAsia="Times New Roman" w:cstheme="minorHAnsi"/>
          <w:sz w:val="24"/>
          <w:szCs w:val="24"/>
          <w:lang w:val="es-MX" w:eastAsia="es-MX"/>
        </w:rPr>
        <w:footnoteReference w:id="41"/>
      </w:r>
      <w:r w:rsidR="003E7A74" w:rsidRPr="00296239">
        <w:rPr>
          <w:rFonts w:eastAsia="Times New Roman" w:cstheme="minorHAnsi"/>
          <w:sz w:val="24"/>
          <w:szCs w:val="24"/>
          <w:lang w:val="es-MX" w:eastAsia="es-MX"/>
        </w:rPr>
        <w:t xml:space="preserve">. Por lo que la política pública integral en materia migratoria bien podría esperar al menos hasta </w:t>
      </w:r>
      <w:r w:rsidR="009B558A" w:rsidRPr="00296239">
        <w:rPr>
          <w:rFonts w:eastAsia="Times New Roman" w:cstheme="minorHAnsi"/>
          <w:sz w:val="24"/>
          <w:szCs w:val="24"/>
          <w:lang w:val="es-MX" w:eastAsia="es-MX"/>
        </w:rPr>
        <w:t>finales</w:t>
      </w:r>
      <w:r w:rsidR="003E7A74" w:rsidRPr="00296239">
        <w:rPr>
          <w:rFonts w:eastAsia="Times New Roman" w:cstheme="minorHAnsi"/>
          <w:sz w:val="24"/>
          <w:szCs w:val="24"/>
          <w:lang w:val="es-MX" w:eastAsia="es-MX"/>
        </w:rPr>
        <w:t xml:space="preserve"> de 20</w:t>
      </w:r>
      <w:r w:rsidR="009B558A" w:rsidRPr="00296239">
        <w:rPr>
          <w:rFonts w:eastAsia="Times New Roman" w:cstheme="minorHAnsi"/>
          <w:sz w:val="24"/>
          <w:szCs w:val="24"/>
          <w:lang w:val="es-MX" w:eastAsia="es-MX"/>
        </w:rPr>
        <w:t>19</w:t>
      </w:r>
      <w:r w:rsidR="003E7A74" w:rsidRPr="00296239">
        <w:rPr>
          <w:rFonts w:eastAsia="Times New Roman" w:cstheme="minorHAnsi"/>
          <w:sz w:val="24"/>
          <w:szCs w:val="24"/>
          <w:lang w:val="es-MX" w:eastAsia="es-MX"/>
        </w:rPr>
        <w:t>.</w:t>
      </w:r>
      <w:r w:rsidR="002250A3" w:rsidRPr="002250A3">
        <w:rPr>
          <w:rFonts w:cstheme="minorHAnsi"/>
          <w:sz w:val="24"/>
          <w:szCs w:val="24"/>
          <w:highlight w:val="lightGray"/>
        </w:rPr>
        <w:t xml:space="preserve"> </w:t>
      </w:r>
      <w:r w:rsidR="002250A3" w:rsidRPr="002250A3">
        <w:rPr>
          <w:rFonts w:cstheme="minorHAnsi"/>
          <w:sz w:val="24"/>
          <w:szCs w:val="24"/>
        </w:rPr>
        <w:t xml:space="preserve">(Observaciones </w:t>
      </w:r>
      <w:r w:rsidR="00783F1E">
        <w:rPr>
          <w:rFonts w:cstheme="minorHAnsi"/>
          <w:sz w:val="24"/>
          <w:szCs w:val="24"/>
        </w:rPr>
        <w:t xml:space="preserve">finales </w:t>
      </w:r>
      <w:r w:rsidR="002250A3" w:rsidRPr="002250A3">
        <w:rPr>
          <w:rFonts w:cstheme="minorHAnsi"/>
          <w:sz w:val="24"/>
          <w:szCs w:val="24"/>
        </w:rPr>
        <w:t>del Comité</w:t>
      </w:r>
      <w:r w:rsidR="001A1219">
        <w:rPr>
          <w:rFonts w:cstheme="minorHAnsi"/>
          <w:sz w:val="24"/>
          <w:szCs w:val="24"/>
        </w:rPr>
        <w:t xml:space="preserve"> No.</w:t>
      </w:r>
      <w:r w:rsidR="00783F1E" w:rsidRPr="002250A3">
        <w:rPr>
          <w:rFonts w:cstheme="minorHAnsi"/>
          <w:sz w:val="24"/>
          <w:szCs w:val="24"/>
        </w:rPr>
        <w:t xml:space="preserve"> 39</w:t>
      </w:r>
      <w:r w:rsidR="002250A3" w:rsidRPr="002250A3">
        <w:rPr>
          <w:rFonts w:cstheme="minorHAnsi"/>
          <w:sz w:val="24"/>
          <w:szCs w:val="24"/>
        </w:rPr>
        <w:t>).</w:t>
      </w:r>
    </w:p>
    <w:p w14:paraId="5EDB3E4D" w14:textId="77777777" w:rsidR="00B60259" w:rsidRPr="00296239" w:rsidRDefault="00B60259" w:rsidP="006328D8">
      <w:pPr>
        <w:spacing w:after="120" w:line="264" w:lineRule="auto"/>
        <w:jc w:val="both"/>
        <w:rPr>
          <w:rFonts w:cstheme="minorHAnsi"/>
          <w:sz w:val="24"/>
          <w:szCs w:val="24"/>
        </w:rPr>
      </w:pPr>
    </w:p>
    <w:p w14:paraId="03C2515D" w14:textId="4C75AC5F" w:rsidR="000D5DCB" w:rsidRPr="00A52160" w:rsidRDefault="005E4BC4" w:rsidP="006328D8">
      <w:pPr>
        <w:spacing w:after="120" w:line="264" w:lineRule="auto"/>
        <w:rPr>
          <w:rFonts w:cstheme="minorHAnsi"/>
          <w:i/>
          <w:sz w:val="24"/>
          <w:szCs w:val="24"/>
        </w:rPr>
      </w:pPr>
      <w:r w:rsidRPr="00A52160">
        <w:rPr>
          <w:rFonts w:cstheme="minorHAnsi"/>
          <w:i/>
          <w:sz w:val="24"/>
          <w:szCs w:val="24"/>
        </w:rPr>
        <w:t xml:space="preserve">Ley del </w:t>
      </w:r>
      <w:r w:rsidR="000D5DCB" w:rsidRPr="00A52160">
        <w:rPr>
          <w:rFonts w:cstheme="minorHAnsi"/>
          <w:i/>
          <w:sz w:val="24"/>
          <w:szCs w:val="24"/>
        </w:rPr>
        <w:t>Consejo Nacional de Atención al Migrante de Guatemala (CONAMIGUA)</w:t>
      </w:r>
      <w:r w:rsidRPr="00A52160">
        <w:rPr>
          <w:rStyle w:val="FootnoteReference"/>
          <w:rFonts w:cstheme="minorHAnsi"/>
          <w:i/>
          <w:sz w:val="24"/>
          <w:szCs w:val="24"/>
        </w:rPr>
        <w:footnoteReference w:id="42"/>
      </w:r>
    </w:p>
    <w:p w14:paraId="50B7FF2D" w14:textId="620858F4" w:rsidR="000D5DCB" w:rsidRPr="00296239" w:rsidRDefault="000D5DCB" w:rsidP="006328D8">
      <w:pPr>
        <w:spacing w:after="120" w:line="264" w:lineRule="auto"/>
        <w:jc w:val="both"/>
        <w:rPr>
          <w:rFonts w:cstheme="minorHAnsi"/>
          <w:sz w:val="24"/>
          <w:szCs w:val="24"/>
        </w:rPr>
      </w:pPr>
      <w:r w:rsidRPr="00296239">
        <w:rPr>
          <w:rFonts w:cstheme="minorHAnsi"/>
          <w:sz w:val="24"/>
          <w:szCs w:val="24"/>
        </w:rPr>
        <w:t xml:space="preserve">En lo que respecta a </w:t>
      </w:r>
      <w:r w:rsidR="004355B1">
        <w:rPr>
          <w:rFonts w:cstheme="minorHAnsi"/>
          <w:sz w:val="24"/>
          <w:szCs w:val="24"/>
        </w:rPr>
        <w:t xml:space="preserve">la ley del </w:t>
      </w:r>
      <w:r w:rsidRPr="00296239">
        <w:rPr>
          <w:rFonts w:cstheme="minorHAnsi"/>
          <w:sz w:val="24"/>
          <w:szCs w:val="24"/>
        </w:rPr>
        <w:t xml:space="preserve">CONAMIGUA (Decreto 46-2007), desde su creación se han identificado una serie de inconsistencias que han </w:t>
      </w:r>
      <w:r w:rsidR="002E68B7" w:rsidRPr="00296239">
        <w:rPr>
          <w:rFonts w:cstheme="minorHAnsi"/>
          <w:sz w:val="24"/>
          <w:szCs w:val="24"/>
        </w:rPr>
        <w:t>causado</w:t>
      </w:r>
      <w:r w:rsidRPr="00296239">
        <w:rPr>
          <w:rFonts w:cstheme="minorHAnsi"/>
          <w:sz w:val="24"/>
          <w:szCs w:val="24"/>
        </w:rPr>
        <w:t xml:space="preserve"> preocupación </w:t>
      </w:r>
      <w:r w:rsidR="002E68B7" w:rsidRPr="00296239">
        <w:rPr>
          <w:rFonts w:cstheme="minorHAnsi"/>
          <w:sz w:val="24"/>
          <w:szCs w:val="24"/>
        </w:rPr>
        <w:t>a</w:t>
      </w:r>
      <w:r w:rsidRPr="00296239">
        <w:rPr>
          <w:rFonts w:cstheme="minorHAnsi"/>
          <w:sz w:val="24"/>
          <w:szCs w:val="24"/>
        </w:rPr>
        <w:t xml:space="preserve"> distintas organizaciones de sociedad civil y redes de migrantes en Estados Unidos.</w:t>
      </w:r>
      <w:r w:rsidR="005C2A26">
        <w:rPr>
          <w:rFonts w:cstheme="minorHAnsi"/>
          <w:sz w:val="24"/>
          <w:szCs w:val="24"/>
        </w:rPr>
        <w:t xml:space="preserve"> </w:t>
      </w:r>
      <w:r w:rsidRPr="00296239">
        <w:rPr>
          <w:rFonts w:cstheme="minorHAnsi"/>
          <w:sz w:val="24"/>
          <w:szCs w:val="24"/>
        </w:rPr>
        <w:t xml:space="preserve">Entre otros, </w:t>
      </w:r>
      <w:r w:rsidR="004355B1">
        <w:rPr>
          <w:rFonts w:cstheme="minorHAnsi"/>
          <w:sz w:val="24"/>
          <w:szCs w:val="24"/>
        </w:rPr>
        <w:t>se mencionan</w:t>
      </w:r>
      <w:r w:rsidRPr="00296239">
        <w:rPr>
          <w:rFonts w:cstheme="minorHAnsi"/>
          <w:sz w:val="24"/>
          <w:szCs w:val="24"/>
        </w:rPr>
        <w:t xml:space="preserve"> algunos elementos que no</w:t>
      </w:r>
      <w:r w:rsidR="00FE23D7" w:rsidRPr="00296239">
        <w:rPr>
          <w:rFonts w:cstheme="minorHAnsi"/>
          <w:sz w:val="24"/>
          <w:szCs w:val="24"/>
        </w:rPr>
        <w:t xml:space="preserve"> favorece</w:t>
      </w:r>
      <w:r w:rsidRPr="00296239">
        <w:rPr>
          <w:rFonts w:cstheme="minorHAnsi"/>
          <w:sz w:val="24"/>
          <w:szCs w:val="24"/>
        </w:rPr>
        <w:t xml:space="preserve">n el buen funcionamiento de esta institución: </w:t>
      </w:r>
    </w:p>
    <w:p w14:paraId="3DC54980" w14:textId="39B82478" w:rsidR="000D5DCB" w:rsidRPr="00296239" w:rsidRDefault="000D5DCB" w:rsidP="006328D8">
      <w:pPr>
        <w:pStyle w:val="ListParagraph"/>
        <w:numPr>
          <w:ilvl w:val="0"/>
          <w:numId w:val="5"/>
        </w:numPr>
        <w:spacing w:after="120" w:line="264" w:lineRule="auto"/>
        <w:ind w:left="426"/>
        <w:jc w:val="both"/>
        <w:rPr>
          <w:rFonts w:cstheme="minorHAnsi"/>
          <w:sz w:val="24"/>
          <w:szCs w:val="24"/>
        </w:rPr>
      </w:pPr>
      <w:r w:rsidRPr="00296239">
        <w:rPr>
          <w:rFonts w:cstheme="minorHAnsi"/>
          <w:sz w:val="24"/>
          <w:szCs w:val="24"/>
        </w:rPr>
        <w:t xml:space="preserve">Su naturaleza la delimita </w:t>
      </w:r>
      <w:r w:rsidR="002E68B7" w:rsidRPr="00296239">
        <w:rPr>
          <w:rFonts w:cstheme="minorHAnsi"/>
          <w:sz w:val="24"/>
          <w:szCs w:val="24"/>
        </w:rPr>
        <w:t>(</w:t>
      </w:r>
      <w:r w:rsidR="005733B3">
        <w:rPr>
          <w:rFonts w:cstheme="minorHAnsi"/>
          <w:sz w:val="24"/>
          <w:szCs w:val="24"/>
        </w:rPr>
        <w:t>según el A</w:t>
      </w:r>
      <w:r w:rsidRPr="00296239">
        <w:rPr>
          <w:rFonts w:cstheme="minorHAnsi"/>
          <w:sz w:val="24"/>
          <w:szCs w:val="24"/>
        </w:rPr>
        <w:t>rtículo 2</w:t>
      </w:r>
      <w:r w:rsidR="002E68B7" w:rsidRPr="00296239">
        <w:rPr>
          <w:rFonts w:cstheme="minorHAnsi"/>
          <w:sz w:val="24"/>
          <w:szCs w:val="24"/>
        </w:rPr>
        <w:t>)</w:t>
      </w:r>
      <w:r w:rsidRPr="00296239">
        <w:rPr>
          <w:rFonts w:cstheme="minorHAnsi"/>
          <w:sz w:val="24"/>
          <w:szCs w:val="24"/>
        </w:rPr>
        <w:t xml:space="preserve"> a</w:t>
      </w:r>
      <w:r w:rsidRPr="00296239">
        <w:rPr>
          <w:rFonts w:cstheme="minorHAnsi"/>
          <w:i/>
          <w:sz w:val="24"/>
          <w:szCs w:val="24"/>
        </w:rPr>
        <w:t xml:space="preserve">: coordinar, definir, supervisar y fiscalizar. </w:t>
      </w:r>
      <w:r w:rsidR="002E68B7" w:rsidRPr="00296239">
        <w:rPr>
          <w:rFonts w:cstheme="minorHAnsi"/>
          <w:sz w:val="24"/>
          <w:szCs w:val="24"/>
        </w:rPr>
        <w:t>Es decir, no es un ente ejecutor.</w:t>
      </w:r>
    </w:p>
    <w:p w14:paraId="54A17968" w14:textId="626730BF" w:rsidR="000D5DCB" w:rsidRPr="00296239" w:rsidRDefault="009579EA" w:rsidP="006328D8">
      <w:pPr>
        <w:pStyle w:val="ListParagraph"/>
        <w:numPr>
          <w:ilvl w:val="0"/>
          <w:numId w:val="5"/>
        </w:numPr>
        <w:spacing w:after="120" w:line="264" w:lineRule="auto"/>
        <w:ind w:left="426"/>
        <w:jc w:val="both"/>
        <w:rPr>
          <w:rFonts w:cstheme="minorHAnsi"/>
          <w:sz w:val="24"/>
          <w:szCs w:val="24"/>
        </w:rPr>
      </w:pPr>
      <w:r w:rsidRPr="00296239">
        <w:rPr>
          <w:rFonts w:cstheme="minorHAnsi"/>
          <w:sz w:val="24"/>
          <w:szCs w:val="24"/>
        </w:rPr>
        <w:t>A</w:t>
      </w:r>
      <w:r w:rsidR="002E68B7" w:rsidRPr="00296239">
        <w:rPr>
          <w:rFonts w:cstheme="minorHAnsi"/>
          <w:sz w:val="24"/>
          <w:szCs w:val="24"/>
        </w:rPr>
        <w:t xml:space="preserve"> pesar de asignársele</w:t>
      </w:r>
      <w:r w:rsidR="000D5DCB" w:rsidRPr="00296239">
        <w:rPr>
          <w:rFonts w:cstheme="minorHAnsi"/>
          <w:i/>
          <w:sz w:val="24"/>
          <w:szCs w:val="24"/>
        </w:rPr>
        <w:t xml:space="preserve"> una partida presupuestaria anual dentro del presupuesto general de ingresos y egresos del </w:t>
      </w:r>
      <w:r w:rsidR="002E68B7" w:rsidRPr="00296239">
        <w:rPr>
          <w:rFonts w:cstheme="minorHAnsi"/>
          <w:i/>
          <w:sz w:val="24"/>
          <w:szCs w:val="24"/>
        </w:rPr>
        <w:t>E</w:t>
      </w:r>
      <w:r w:rsidR="000D5DCB" w:rsidRPr="00296239">
        <w:rPr>
          <w:rFonts w:cstheme="minorHAnsi"/>
          <w:i/>
          <w:sz w:val="24"/>
          <w:szCs w:val="24"/>
        </w:rPr>
        <w:t xml:space="preserve">stado, </w:t>
      </w:r>
      <w:r w:rsidR="002E68B7" w:rsidRPr="00296239">
        <w:rPr>
          <w:rFonts w:cstheme="minorHAnsi"/>
          <w:i/>
          <w:sz w:val="24"/>
          <w:szCs w:val="24"/>
        </w:rPr>
        <w:t>que</w:t>
      </w:r>
      <w:r w:rsidR="000D5DCB" w:rsidRPr="00296239">
        <w:rPr>
          <w:rFonts w:cstheme="minorHAnsi"/>
          <w:i/>
          <w:sz w:val="24"/>
          <w:szCs w:val="24"/>
        </w:rPr>
        <w:t xml:space="preserve"> no podrá ser menor al 0.05% del monto total de volumen de ingreso de divisas al país en concepto de remesas. Adicionalmente, se </w:t>
      </w:r>
      <w:r w:rsidR="002E68B7" w:rsidRPr="00296239">
        <w:rPr>
          <w:rFonts w:cstheme="minorHAnsi"/>
          <w:i/>
          <w:sz w:val="24"/>
          <w:szCs w:val="24"/>
        </w:rPr>
        <w:t xml:space="preserve">le </w:t>
      </w:r>
      <w:r w:rsidR="000D5DCB" w:rsidRPr="00296239">
        <w:rPr>
          <w:rFonts w:cstheme="minorHAnsi"/>
          <w:i/>
          <w:sz w:val="24"/>
          <w:szCs w:val="24"/>
        </w:rPr>
        <w:t xml:space="preserve">asignará </w:t>
      </w:r>
      <w:r w:rsidR="002E68B7" w:rsidRPr="00296239">
        <w:rPr>
          <w:rFonts w:cstheme="minorHAnsi"/>
          <w:i/>
          <w:sz w:val="24"/>
          <w:szCs w:val="24"/>
        </w:rPr>
        <w:t xml:space="preserve">el </w:t>
      </w:r>
      <w:r w:rsidR="000D5DCB" w:rsidRPr="00296239">
        <w:rPr>
          <w:rFonts w:cstheme="minorHAnsi"/>
          <w:i/>
          <w:sz w:val="24"/>
          <w:szCs w:val="24"/>
        </w:rPr>
        <w:t>25% del valor líquido que reciba el Estado de Guatemala, por la expedición en el extranjero por la tarjeta de identidad consular, emisión de pasaporte y legalización de documentos</w:t>
      </w:r>
      <w:r w:rsidRPr="00296239">
        <w:rPr>
          <w:rFonts w:cstheme="minorHAnsi"/>
          <w:i/>
          <w:sz w:val="24"/>
          <w:szCs w:val="24"/>
        </w:rPr>
        <w:t xml:space="preserve"> </w:t>
      </w:r>
      <w:r w:rsidR="005733B3">
        <w:rPr>
          <w:rFonts w:cstheme="minorHAnsi"/>
          <w:sz w:val="24"/>
          <w:szCs w:val="24"/>
        </w:rPr>
        <w:t>(Artículo</w:t>
      </w:r>
      <w:r w:rsidRPr="00296239">
        <w:rPr>
          <w:rFonts w:cstheme="minorHAnsi"/>
          <w:sz w:val="24"/>
          <w:szCs w:val="24"/>
        </w:rPr>
        <w:t xml:space="preserve"> 16)</w:t>
      </w:r>
      <w:r w:rsidR="000D5DCB" w:rsidRPr="00296239">
        <w:rPr>
          <w:rFonts w:cstheme="minorHAnsi"/>
          <w:i/>
          <w:sz w:val="24"/>
          <w:szCs w:val="24"/>
        </w:rPr>
        <w:t>.</w:t>
      </w:r>
      <w:r w:rsidRPr="00296239">
        <w:rPr>
          <w:rFonts w:cstheme="minorHAnsi"/>
          <w:i/>
          <w:sz w:val="24"/>
          <w:szCs w:val="24"/>
        </w:rPr>
        <w:t xml:space="preserve"> </w:t>
      </w:r>
      <w:r w:rsidRPr="00296239">
        <w:rPr>
          <w:rFonts w:cstheme="minorHAnsi"/>
          <w:sz w:val="24"/>
          <w:szCs w:val="24"/>
        </w:rPr>
        <w:t>Por no ser un ente ejecutor, no ha estado en capacidad de aprovechar la asignación p</w:t>
      </w:r>
      <w:r w:rsidR="00FE23D7" w:rsidRPr="00296239">
        <w:rPr>
          <w:rFonts w:cstheme="minorHAnsi"/>
          <w:sz w:val="24"/>
          <w:szCs w:val="24"/>
        </w:rPr>
        <w:t>resupuestaria que por ley le corresponde</w:t>
      </w:r>
      <w:r w:rsidRPr="00296239">
        <w:rPr>
          <w:rFonts w:cstheme="minorHAnsi"/>
          <w:sz w:val="24"/>
          <w:szCs w:val="24"/>
        </w:rPr>
        <w:t>.</w:t>
      </w:r>
    </w:p>
    <w:p w14:paraId="51BB76AD" w14:textId="6282C863" w:rsidR="000D5DCB" w:rsidRPr="00296239" w:rsidRDefault="005733B3" w:rsidP="006328D8">
      <w:pPr>
        <w:pStyle w:val="ListParagraph"/>
        <w:numPr>
          <w:ilvl w:val="0"/>
          <w:numId w:val="5"/>
        </w:numPr>
        <w:spacing w:after="120" w:line="264" w:lineRule="auto"/>
        <w:ind w:left="426"/>
        <w:jc w:val="both"/>
        <w:rPr>
          <w:rFonts w:cstheme="minorHAnsi"/>
          <w:sz w:val="24"/>
          <w:szCs w:val="24"/>
        </w:rPr>
      </w:pPr>
      <w:r>
        <w:rPr>
          <w:rFonts w:cstheme="minorHAnsi"/>
          <w:sz w:val="24"/>
          <w:szCs w:val="24"/>
        </w:rPr>
        <w:t>El A</w:t>
      </w:r>
      <w:r w:rsidR="000D5DCB" w:rsidRPr="00296239">
        <w:rPr>
          <w:rFonts w:cstheme="minorHAnsi"/>
          <w:sz w:val="24"/>
          <w:szCs w:val="24"/>
        </w:rPr>
        <w:t>rtículo 11</w:t>
      </w:r>
      <w:r w:rsidR="000D5DCB" w:rsidRPr="00296239">
        <w:rPr>
          <w:rStyle w:val="FootnoteReference"/>
          <w:rFonts w:cstheme="minorHAnsi"/>
          <w:sz w:val="24"/>
          <w:szCs w:val="24"/>
        </w:rPr>
        <w:footnoteReference w:id="43"/>
      </w:r>
      <w:r w:rsidR="000D5DCB" w:rsidRPr="00296239">
        <w:rPr>
          <w:rFonts w:cstheme="minorHAnsi"/>
          <w:sz w:val="24"/>
          <w:szCs w:val="24"/>
        </w:rPr>
        <w:t xml:space="preserve"> establece como único requisito para optar al cargo de </w:t>
      </w:r>
      <w:r w:rsidR="00004098" w:rsidRPr="00296239">
        <w:rPr>
          <w:rFonts w:cstheme="minorHAnsi"/>
          <w:sz w:val="24"/>
          <w:szCs w:val="24"/>
        </w:rPr>
        <w:t>Secretarí</w:t>
      </w:r>
      <w:r w:rsidR="000D5DCB" w:rsidRPr="00296239">
        <w:rPr>
          <w:rFonts w:cstheme="minorHAnsi"/>
          <w:sz w:val="24"/>
          <w:szCs w:val="24"/>
        </w:rPr>
        <w:t xml:space="preserve">a </w:t>
      </w:r>
      <w:r w:rsidR="00004098" w:rsidRPr="00296239">
        <w:rPr>
          <w:rFonts w:cstheme="minorHAnsi"/>
          <w:sz w:val="24"/>
          <w:szCs w:val="24"/>
        </w:rPr>
        <w:t>y Subsecretarí</w:t>
      </w:r>
      <w:r w:rsidR="000D5DCB" w:rsidRPr="00296239">
        <w:rPr>
          <w:rFonts w:cstheme="minorHAnsi"/>
          <w:sz w:val="24"/>
          <w:szCs w:val="24"/>
        </w:rPr>
        <w:t>a Ejecutiva: “experiencia mínima comprobada de tres años en el tema</w:t>
      </w:r>
      <w:r w:rsidR="005C2A26">
        <w:rPr>
          <w:rFonts w:cstheme="minorHAnsi"/>
          <w:sz w:val="24"/>
          <w:szCs w:val="24"/>
        </w:rPr>
        <w:t xml:space="preserve"> </w:t>
      </w:r>
      <w:r w:rsidR="000D5DCB" w:rsidRPr="00296239">
        <w:rPr>
          <w:rFonts w:cstheme="minorHAnsi"/>
          <w:sz w:val="24"/>
          <w:szCs w:val="24"/>
        </w:rPr>
        <w:t>migrantes”.</w:t>
      </w:r>
      <w:r w:rsidR="009579EA" w:rsidRPr="00296239">
        <w:rPr>
          <w:rFonts w:cstheme="minorHAnsi"/>
          <w:sz w:val="24"/>
          <w:szCs w:val="24"/>
        </w:rPr>
        <w:t xml:space="preserve"> </w:t>
      </w:r>
    </w:p>
    <w:p w14:paraId="4204F0FF" w14:textId="7A17FEC3" w:rsidR="000D5DCB" w:rsidRDefault="000D5DCB" w:rsidP="006328D8">
      <w:pPr>
        <w:spacing w:after="120" w:line="264" w:lineRule="auto"/>
        <w:jc w:val="both"/>
        <w:rPr>
          <w:rFonts w:cstheme="minorHAnsi"/>
          <w:sz w:val="24"/>
          <w:szCs w:val="24"/>
        </w:rPr>
      </w:pPr>
      <w:r w:rsidRPr="00296239">
        <w:rPr>
          <w:rFonts w:cstheme="minorHAnsi"/>
          <w:sz w:val="24"/>
          <w:szCs w:val="24"/>
        </w:rPr>
        <w:t>Ha existido apertura por parte de</w:t>
      </w:r>
      <w:r w:rsidR="00DB40A5" w:rsidRPr="00296239">
        <w:rPr>
          <w:rFonts w:cstheme="minorHAnsi"/>
          <w:sz w:val="24"/>
          <w:szCs w:val="24"/>
        </w:rPr>
        <w:t xml:space="preserve"> miembros de</w:t>
      </w:r>
      <w:r w:rsidRPr="00296239">
        <w:rPr>
          <w:rFonts w:cstheme="minorHAnsi"/>
          <w:sz w:val="24"/>
          <w:szCs w:val="24"/>
        </w:rPr>
        <w:t xml:space="preserve"> la Comisión del Migrante del Congreso de la República para dialogar con el </w:t>
      </w:r>
      <w:r w:rsidR="004355B1">
        <w:rPr>
          <w:rFonts w:cstheme="minorHAnsi"/>
          <w:sz w:val="24"/>
          <w:szCs w:val="24"/>
        </w:rPr>
        <w:t>GA</w:t>
      </w:r>
      <w:r w:rsidRPr="00296239">
        <w:rPr>
          <w:rFonts w:cstheme="minorHAnsi"/>
          <w:sz w:val="24"/>
          <w:szCs w:val="24"/>
        </w:rPr>
        <w:t xml:space="preserve">, así como con redes de migrantes en Estados Unidos </w:t>
      </w:r>
      <w:r w:rsidR="00404B7C" w:rsidRPr="00296239">
        <w:rPr>
          <w:rFonts w:cstheme="minorHAnsi"/>
          <w:sz w:val="24"/>
          <w:szCs w:val="24"/>
        </w:rPr>
        <w:t>sobre necesarias</w:t>
      </w:r>
      <w:r w:rsidRPr="00296239">
        <w:rPr>
          <w:rFonts w:cstheme="minorHAnsi"/>
          <w:sz w:val="24"/>
          <w:szCs w:val="24"/>
        </w:rPr>
        <w:t xml:space="preserve"> modifica</w:t>
      </w:r>
      <w:r w:rsidR="00404B7C" w:rsidRPr="00296239">
        <w:rPr>
          <w:rFonts w:cstheme="minorHAnsi"/>
          <w:sz w:val="24"/>
          <w:szCs w:val="24"/>
        </w:rPr>
        <w:t>ciones a la Ley del CONAMIGUA. D</w:t>
      </w:r>
      <w:r w:rsidRPr="00296239">
        <w:rPr>
          <w:rFonts w:cstheme="minorHAnsi"/>
          <w:sz w:val="24"/>
          <w:szCs w:val="24"/>
        </w:rPr>
        <w:t>e esta cuenta</w:t>
      </w:r>
      <w:r w:rsidR="00404B7C" w:rsidRPr="00296239">
        <w:rPr>
          <w:rFonts w:cstheme="minorHAnsi"/>
          <w:sz w:val="24"/>
          <w:szCs w:val="24"/>
        </w:rPr>
        <w:t>,</w:t>
      </w:r>
      <w:r w:rsidRPr="00296239">
        <w:rPr>
          <w:rFonts w:cstheme="minorHAnsi"/>
          <w:sz w:val="24"/>
          <w:szCs w:val="24"/>
        </w:rPr>
        <w:t xml:space="preserve"> </w:t>
      </w:r>
      <w:r w:rsidR="00404B7C" w:rsidRPr="00296239">
        <w:rPr>
          <w:rFonts w:cstheme="minorHAnsi"/>
          <w:sz w:val="24"/>
          <w:szCs w:val="24"/>
        </w:rPr>
        <w:t>tras</w:t>
      </w:r>
      <w:r w:rsidRPr="00296239">
        <w:rPr>
          <w:rFonts w:cstheme="minorHAnsi"/>
          <w:sz w:val="24"/>
          <w:szCs w:val="24"/>
        </w:rPr>
        <w:t xml:space="preserve"> varias iniciativas</w:t>
      </w:r>
      <w:r w:rsidR="00404B7C" w:rsidRPr="00296239">
        <w:rPr>
          <w:rFonts w:cstheme="minorHAnsi"/>
          <w:sz w:val="24"/>
          <w:szCs w:val="24"/>
        </w:rPr>
        <w:t>, se logró el 23 de noviembre del 2012 el dictamen favorable de la Comisión del Migrante para la Iniciativa 4557, para modificar el Decreto 46-2007 Ley del CONAMIGUA. Est</w:t>
      </w:r>
      <w:r w:rsidRPr="00296239">
        <w:rPr>
          <w:rFonts w:cstheme="minorHAnsi"/>
          <w:sz w:val="24"/>
          <w:szCs w:val="24"/>
        </w:rPr>
        <w:t xml:space="preserve">a iniciativa </w:t>
      </w:r>
      <w:r w:rsidR="00404B7C" w:rsidRPr="00296239">
        <w:rPr>
          <w:rFonts w:cstheme="minorHAnsi"/>
          <w:sz w:val="24"/>
          <w:szCs w:val="24"/>
        </w:rPr>
        <w:t>fue</w:t>
      </w:r>
      <w:r w:rsidRPr="00296239">
        <w:rPr>
          <w:rFonts w:cstheme="minorHAnsi"/>
          <w:sz w:val="24"/>
          <w:szCs w:val="24"/>
        </w:rPr>
        <w:t xml:space="preserve"> trabajada en coordinación con el </w:t>
      </w:r>
      <w:r w:rsidR="00404B7C" w:rsidRPr="00296239">
        <w:rPr>
          <w:rFonts w:cstheme="minorHAnsi"/>
          <w:sz w:val="24"/>
          <w:szCs w:val="24"/>
        </w:rPr>
        <w:t xml:space="preserve">GA </w:t>
      </w:r>
      <w:r w:rsidRPr="00296239">
        <w:rPr>
          <w:rFonts w:cstheme="minorHAnsi"/>
          <w:sz w:val="24"/>
          <w:szCs w:val="24"/>
        </w:rPr>
        <w:t xml:space="preserve">e instituciones del Estado, por lo que la propuesta busca </w:t>
      </w:r>
      <w:r w:rsidR="00404B7C" w:rsidRPr="00296239">
        <w:rPr>
          <w:rFonts w:cstheme="minorHAnsi"/>
          <w:sz w:val="24"/>
          <w:szCs w:val="24"/>
        </w:rPr>
        <w:t xml:space="preserve">mínimamente </w:t>
      </w:r>
      <w:r w:rsidRPr="00296239">
        <w:rPr>
          <w:rFonts w:cstheme="minorHAnsi"/>
          <w:sz w:val="24"/>
          <w:szCs w:val="24"/>
        </w:rPr>
        <w:t xml:space="preserve">reformar los artículos indicados anteriormente para que el Consejo pueda </w:t>
      </w:r>
      <w:r w:rsidR="00FC1DBC" w:rsidRPr="00296239">
        <w:rPr>
          <w:rFonts w:cstheme="minorHAnsi"/>
          <w:sz w:val="24"/>
          <w:szCs w:val="24"/>
        </w:rPr>
        <w:t>e</w:t>
      </w:r>
      <w:r w:rsidRPr="00296239">
        <w:rPr>
          <w:rFonts w:cstheme="minorHAnsi"/>
          <w:sz w:val="24"/>
          <w:szCs w:val="24"/>
        </w:rPr>
        <w:t>jecutar acciones a partir del presupuesto otorgado y ampliar los requisitos para elegir a</w:t>
      </w:r>
      <w:r w:rsidR="00404B7C" w:rsidRPr="00296239">
        <w:rPr>
          <w:rFonts w:cstheme="minorHAnsi"/>
          <w:sz w:val="24"/>
          <w:szCs w:val="24"/>
        </w:rPr>
        <w:t xml:space="preserve"> quienes ocupen los cargos de Secretaría</w:t>
      </w:r>
      <w:r w:rsidRPr="00296239">
        <w:rPr>
          <w:rFonts w:cstheme="minorHAnsi"/>
          <w:sz w:val="24"/>
          <w:szCs w:val="24"/>
        </w:rPr>
        <w:t xml:space="preserve"> y </w:t>
      </w:r>
      <w:r w:rsidR="00404B7C" w:rsidRPr="00296239">
        <w:rPr>
          <w:rFonts w:cstheme="minorHAnsi"/>
          <w:sz w:val="24"/>
          <w:szCs w:val="24"/>
        </w:rPr>
        <w:t>Subsecretarí</w:t>
      </w:r>
      <w:r w:rsidR="00C00920" w:rsidRPr="00296239">
        <w:rPr>
          <w:rFonts w:cstheme="minorHAnsi"/>
          <w:sz w:val="24"/>
          <w:szCs w:val="24"/>
        </w:rPr>
        <w:t>a Ejecutiva</w:t>
      </w:r>
      <w:r w:rsidRPr="00296239">
        <w:rPr>
          <w:rFonts w:cstheme="minorHAnsi"/>
          <w:sz w:val="24"/>
          <w:szCs w:val="24"/>
        </w:rPr>
        <w:t>.</w:t>
      </w:r>
      <w:r w:rsidR="00574E76">
        <w:rPr>
          <w:rFonts w:cstheme="minorHAnsi"/>
          <w:sz w:val="24"/>
          <w:szCs w:val="24"/>
        </w:rPr>
        <w:t xml:space="preserve"> (Artículo 65 inciso 1</w:t>
      </w:r>
      <w:r w:rsidR="002250A3">
        <w:rPr>
          <w:rFonts w:cstheme="minorHAnsi"/>
          <w:sz w:val="24"/>
          <w:szCs w:val="24"/>
        </w:rPr>
        <w:t xml:space="preserve"> de la Convención).</w:t>
      </w:r>
    </w:p>
    <w:p w14:paraId="75497CED" w14:textId="77777777" w:rsidR="004355B1" w:rsidRPr="00296239" w:rsidRDefault="004355B1" w:rsidP="006328D8">
      <w:pPr>
        <w:spacing w:after="120" w:line="264" w:lineRule="auto"/>
        <w:jc w:val="both"/>
        <w:rPr>
          <w:rFonts w:cstheme="minorHAnsi"/>
          <w:sz w:val="24"/>
          <w:szCs w:val="24"/>
        </w:rPr>
      </w:pPr>
    </w:p>
    <w:p w14:paraId="44A702A0" w14:textId="775B0FBB" w:rsidR="0004104B" w:rsidRPr="00A1251F" w:rsidRDefault="00FC1DBC" w:rsidP="006328D8">
      <w:pPr>
        <w:spacing w:after="120" w:line="264" w:lineRule="auto"/>
        <w:jc w:val="both"/>
        <w:rPr>
          <w:rFonts w:cstheme="minorHAnsi"/>
          <w:b/>
          <w:sz w:val="26"/>
          <w:szCs w:val="26"/>
        </w:rPr>
      </w:pPr>
      <w:r w:rsidRPr="00A1251F">
        <w:rPr>
          <w:rFonts w:cstheme="minorHAnsi"/>
          <w:b/>
          <w:sz w:val="26"/>
          <w:szCs w:val="26"/>
        </w:rPr>
        <w:t xml:space="preserve">Temas de interés </w:t>
      </w:r>
    </w:p>
    <w:p w14:paraId="55D22667" w14:textId="77777777" w:rsidR="00FD3FD5" w:rsidRDefault="00FD3FD5" w:rsidP="006328D8">
      <w:pPr>
        <w:spacing w:after="120" w:line="264" w:lineRule="auto"/>
        <w:jc w:val="both"/>
        <w:rPr>
          <w:rFonts w:cstheme="minorHAnsi"/>
          <w:b/>
          <w:sz w:val="24"/>
          <w:szCs w:val="24"/>
        </w:rPr>
      </w:pPr>
    </w:p>
    <w:p w14:paraId="1BF203BD" w14:textId="63CC6103" w:rsidR="00657D4E" w:rsidRPr="00426B06" w:rsidRDefault="00426B06" w:rsidP="006328D8">
      <w:pPr>
        <w:spacing w:after="120" w:line="264" w:lineRule="auto"/>
        <w:jc w:val="both"/>
        <w:rPr>
          <w:rFonts w:cstheme="minorHAnsi"/>
          <w:b/>
          <w:sz w:val="24"/>
          <w:szCs w:val="24"/>
        </w:rPr>
      </w:pPr>
      <w:r>
        <w:rPr>
          <w:rFonts w:cstheme="minorHAnsi"/>
          <w:b/>
          <w:sz w:val="24"/>
          <w:szCs w:val="24"/>
        </w:rPr>
        <w:t xml:space="preserve">1.  </w:t>
      </w:r>
      <w:r w:rsidR="00657D4E" w:rsidRPr="00426B06">
        <w:rPr>
          <w:rFonts w:cstheme="minorHAnsi"/>
          <w:b/>
          <w:sz w:val="24"/>
          <w:szCs w:val="24"/>
        </w:rPr>
        <w:t xml:space="preserve">Derechos de </w:t>
      </w:r>
      <w:r w:rsidR="00AB3339" w:rsidRPr="00426B06">
        <w:rPr>
          <w:rFonts w:cstheme="minorHAnsi"/>
          <w:b/>
          <w:sz w:val="24"/>
          <w:szCs w:val="24"/>
        </w:rPr>
        <w:t>los trabajadore</w:t>
      </w:r>
      <w:r w:rsidR="00657D4E" w:rsidRPr="00426B06">
        <w:rPr>
          <w:rFonts w:cstheme="minorHAnsi"/>
          <w:b/>
          <w:sz w:val="24"/>
          <w:szCs w:val="24"/>
        </w:rPr>
        <w:t>s migratorios</w:t>
      </w:r>
      <w:r w:rsidR="00683A58" w:rsidRPr="00426B06">
        <w:rPr>
          <w:rFonts w:cstheme="minorHAnsi"/>
          <w:b/>
          <w:sz w:val="24"/>
          <w:szCs w:val="24"/>
        </w:rPr>
        <w:t xml:space="preserve"> y </w:t>
      </w:r>
      <w:r w:rsidR="00AB3339" w:rsidRPr="00426B06">
        <w:rPr>
          <w:rFonts w:cstheme="minorHAnsi"/>
          <w:b/>
          <w:sz w:val="24"/>
          <w:szCs w:val="24"/>
        </w:rPr>
        <w:t xml:space="preserve">de </w:t>
      </w:r>
      <w:r w:rsidR="00683A58" w:rsidRPr="00426B06">
        <w:rPr>
          <w:rFonts w:cstheme="minorHAnsi"/>
          <w:b/>
          <w:sz w:val="24"/>
          <w:szCs w:val="24"/>
        </w:rPr>
        <w:t>sus familiares</w:t>
      </w:r>
      <w:r w:rsidR="00733630" w:rsidRPr="00296239">
        <w:rPr>
          <w:rStyle w:val="FootnoteReference"/>
          <w:rFonts w:cstheme="minorHAnsi"/>
          <w:sz w:val="24"/>
          <w:szCs w:val="24"/>
        </w:rPr>
        <w:footnoteReference w:id="44"/>
      </w:r>
    </w:p>
    <w:p w14:paraId="2E86357D" w14:textId="15D1CC74" w:rsidR="00873C19" w:rsidRDefault="00CE70EF" w:rsidP="006328D8">
      <w:pPr>
        <w:pStyle w:val="ListParagraph"/>
        <w:numPr>
          <w:ilvl w:val="0"/>
          <w:numId w:val="10"/>
        </w:numPr>
        <w:spacing w:before="120" w:after="120" w:line="264" w:lineRule="auto"/>
        <w:jc w:val="both"/>
        <w:rPr>
          <w:rFonts w:cstheme="minorHAnsi"/>
          <w:sz w:val="24"/>
          <w:szCs w:val="24"/>
          <w:lang w:val="es-MX"/>
        </w:rPr>
      </w:pPr>
      <w:r w:rsidRPr="000911C2">
        <w:rPr>
          <w:rFonts w:cstheme="minorHAnsi"/>
          <w:sz w:val="24"/>
          <w:szCs w:val="24"/>
          <w:lang w:val="es-MX"/>
        </w:rPr>
        <w:t xml:space="preserve">En Guatemala, </w:t>
      </w:r>
      <w:r w:rsidR="00CF297C" w:rsidRPr="000911C2">
        <w:rPr>
          <w:rFonts w:cstheme="minorHAnsi"/>
          <w:sz w:val="24"/>
          <w:szCs w:val="24"/>
          <w:lang w:val="es-MX"/>
        </w:rPr>
        <w:t xml:space="preserve">la legislación </w:t>
      </w:r>
      <w:r w:rsidR="00976E91" w:rsidRPr="000911C2">
        <w:rPr>
          <w:rFonts w:cstheme="minorHAnsi"/>
          <w:sz w:val="24"/>
          <w:szCs w:val="24"/>
          <w:lang w:val="es-MX"/>
        </w:rPr>
        <w:t>es explícita en cuanto a</w:t>
      </w:r>
      <w:r w:rsidR="009B558A" w:rsidRPr="000911C2">
        <w:rPr>
          <w:rFonts w:cstheme="minorHAnsi"/>
          <w:sz w:val="24"/>
          <w:szCs w:val="24"/>
          <w:lang w:val="es-MX"/>
        </w:rPr>
        <w:t xml:space="preserve">l respeto y la defensa de </w:t>
      </w:r>
      <w:r w:rsidR="00CF297C" w:rsidRPr="000911C2">
        <w:rPr>
          <w:rFonts w:cstheme="minorHAnsi"/>
          <w:sz w:val="24"/>
          <w:szCs w:val="24"/>
          <w:lang w:val="es-MX"/>
        </w:rPr>
        <w:t xml:space="preserve">los derechos humanos </w:t>
      </w:r>
      <w:r w:rsidR="009B558A" w:rsidRPr="000911C2">
        <w:rPr>
          <w:rFonts w:cstheme="minorHAnsi"/>
          <w:sz w:val="24"/>
          <w:szCs w:val="24"/>
          <w:lang w:val="es-MX"/>
        </w:rPr>
        <w:t xml:space="preserve">de todos los habitantes del país, en cuanto a </w:t>
      </w:r>
      <w:r w:rsidR="00FD3FD5">
        <w:rPr>
          <w:rFonts w:cstheme="minorHAnsi"/>
          <w:sz w:val="24"/>
          <w:szCs w:val="24"/>
          <w:lang w:val="es-MX"/>
        </w:rPr>
        <w:t xml:space="preserve">los derechos de </w:t>
      </w:r>
      <w:r w:rsidR="00CF297C" w:rsidRPr="000911C2">
        <w:rPr>
          <w:rFonts w:cstheme="minorHAnsi"/>
          <w:sz w:val="24"/>
          <w:szCs w:val="24"/>
          <w:lang w:val="es-MX"/>
        </w:rPr>
        <w:t>los migrantes y en contra de la discriminación</w:t>
      </w:r>
      <w:r w:rsidR="0097506B" w:rsidRPr="000911C2">
        <w:rPr>
          <w:rFonts w:cstheme="minorHAnsi"/>
          <w:sz w:val="24"/>
          <w:szCs w:val="24"/>
          <w:lang w:val="es-MX"/>
        </w:rPr>
        <w:t xml:space="preserve"> (</w:t>
      </w:r>
      <w:r w:rsidR="00976E91" w:rsidRPr="000911C2">
        <w:rPr>
          <w:rFonts w:cstheme="minorHAnsi"/>
          <w:sz w:val="24"/>
          <w:szCs w:val="24"/>
        </w:rPr>
        <w:t xml:space="preserve">Constitución Política de la República de Guatemala </w:t>
      </w:r>
      <w:r w:rsidR="003C4EC7" w:rsidRPr="000911C2">
        <w:rPr>
          <w:rFonts w:cstheme="minorHAnsi"/>
          <w:sz w:val="24"/>
          <w:szCs w:val="24"/>
        </w:rPr>
        <w:t>–CPRG–</w:t>
      </w:r>
      <w:r w:rsidR="0097506B" w:rsidRPr="000911C2">
        <w:rPr>
          <w:rFonts w:cstheme="minorHAnsi"/>
          <w:sz w:val="24"/>
          <w:szCs w:val="24"/>
        </w:rPr>
        <w:t xml:space="preserve"> </w:t>
      </w:r>
      <w:r w:rsidR="00DA1572">
        <w:rPr>
          <w:rFonts w:cstheme="minorHAnsi"/>
          <w:sz w:val="24"/>
          <w:szCs w:val="24"/>
        </w:rPr>
        <w:t>en sus A</w:t>
      </w:r>
      <w:r w:rsidR="00976E91" w:rsidRPr="000911C2">
        <w:rPr>
          <w:rFonts w:cstheme="minorHAnsi"/>
          <w:sz w:val="24"/>
          <w:szCs w:val="24"/>
        </w:rPr>
        <w:t xml:space="preserve">rtículos 1, 2 y 4; </w:t>
      </w:r>
      <w:r w:rsidR="00976E91" w:rsidRPr="000911C2">
        <w:rPr>
          <w:rFonts w:cstheme="minorHAnsi"/>
          <w:sz w:val="24"/>
          <w:szCs w:val="24"/>
          <w:lang w:val="es-MX"/>
        </w:rPr>
        <w:t>Código de Migración</w:t>
      </w:r>
      <w:r w:rsidR="009B558A" w:rsidRPr="000911C2">
        <w:rPr>
          <w:rFonts w:cstheme="minorHAnsi"/>
          <w:sz w:val="24"/>
          <w:szCs w:val="24"/>
          <w:lang w:val="es-MX"/>
        </w:rPr>
        <w:t>;</w:t>
      </w:r>
      <w:r w:rsidR="00DA1572">
        <w:rPr>
          <w:rFonts w:cstheme="minorHAnsi"/>
          <w:sz w:val="24"/>
          <w:szCs w:val="24"/>
          <w:lang w:val="es-MX"/>
        </w:rPr>
        <w:t xml:space="preserve"> y Código Penal, en su A</w:t>
      </w:r>
      <w:r w:rsidR="00976E91" w:rsidRPr="000911C2">
        <w:rPr>
          <w:rFonts w:cstheme="minorHAnsi"/>
          <w:sz w:val="24"/>
          <w:szCs w:val="24"/>
          <w:lang w:val="es-MX"/>
        </w:rPr>
        <w:t xml:space="preserve">rtículo 202). </w:t>
      </w:r>
      <w:r w:rsidR="00A51CF8" w:rsidRPr="000911C2">
        <w:rPr>
          <w:rFonts w:cstheme="minorHAnsi"/>
          <w:sz w:val="24"/>
          <w:szCs w:val="24"/>
          <w:lang w:val="es-MX"/>
        </w:rPr>
        <w:t>(</w:t>
      </w:r>
      <w:r w:rsidR="00A52160" w:rsidRPr="000911C2">
        <w:rPr>
          <w:rFonts w:cstheme="minorHAnsi"/>
          <w:sz w:val="24"/>
          <w:szCs w:val="24"/>
          <w:lang w:val="es-MX"/>
        </w:rPr>
        <w:t>Artículo 7 de la Convención</w:t>
      </w:r>
      <w:r w:rsidR="00A51CF8" w:rsidRPr="000911C2">
        <w:rPr>
          <w:rFonts w:cstheme="minorHAnsi"/>
          <w:sz w:val="24"/>
          <w:szCs w:val="24"/>
          <w:lang w:val="es-MX"/>
        </w:rPr>
        <w:t>)</w:t>
      </w:r>
      <w:r w:rsidR="00783F1E" w:rsidRPr="000911C2">
        <w:rPr>
          <w:rFonts w:cstheme="minorHAnsi"/>
          <w:sz w:val="24"/>
          <w:szCs w:val="24"/>
          <w:lang w:val="es-MX"/>
        </w:rPr>
        <w:t>.</w:t>
      </w:r>
      <w:r w:rsidR="000D64B7" w:rsidRPr="000911C2">
        <w:rPr>
          <w:rFonts w:cstheme="minorHAnsi"/>
          <w:sz w:val="24"/>
          <w:szCs w:val="24"/>
          <w:lang w:val="es-MX"/>
        </w:rPr>
        <w:t xml:space="preserve"> </w:t>
      </w:r>
    </w:p>
    <w:p w14:paraId="2EE1EF33" w14:textId="77777777" w:rsidR="000911C2" w:rsidRPr="000911C2" w:rsidRDefault="000911C2" w:rsidP="006328D8">
      <w:pPr>
        <w:pStyle w:val="ListParagraph"/>
        <w:spacing w:before="120" w:after="120" w:line="264" w:lineRule="auto"/>
        <w:ind w:left="0"/>
        <w:jc w:val="both"/>
        <w:rPr>
          <w:rFonts w:cstheme="minorHAnsi"/>
          <w:sz w:val="24"/>
          <w:szCs w:val="24"/>
          <w:lang w:val="es-MX"/>
        </w:rPr>
      </w:pPr>
    </w:p>
    <w:p w14:paraId="6DBECF5A" w14:textId="196214A7" w:rsidR="00CF297C" w:rsidRDefault="00976E91" w:rsidP="006328D8">
      <w:pPr>
        <w:pStyle w:val="ListParagraph"/>
        <w:numPr>
          <w:ilvl w:val="0"/>
          <w:numId w:val="10"/>
        </w:numPr>
        <w:spacing w:before="120" w:after="120" w:line="264" w:lineRule="auto"/>
        <w:jc w:val="both"/>
        <w:rPr>
          <w:rFonts w:cstheme="minorHAnsi"/>
          <w:sz w:val="24"/>
          <w:szCs w:val="24"/>
          <w:lang w:val="es-MX"/>
        </w:rPr>
      </w:pPr>
      <w:r w:rsidRPr="000911C2">
        <w:rPr>
          <w:rFonts w:cstheme="minorHAnsi"/>
          <w:sz w:val="24"/>
          <w:szCs w:val="24"/>
          <w:lang w:val="es-MX"/>
        </w:rPr>
        <w:t>A pesar de ello,</w:t>
      </w:r>
      <w:r w:rsidR="00FD3FD5">
        <w:rPr>
          <w:rFonts w:cstheme="minorHAnsi"/>
          <w:sz w:val="24"/>
          <w:szCs w:val="24"/>
          <w:lang w:val="es-MX"/>
        </w:rPr>
        <w:t xml:space="preserve"> a la fecha,</w:t>
      </w:r>
      <w:r w:rsidRPr="000911C2">
        <w:rPr>
          <w:rFonts w:cstheme="minorHAnsi"/>
          <w:sz w:val="24"/>
          <w:szCs w:val="24"/>
          <w:lang w:val="es-MX"/>
        </w:rPr>
        <w:t xml:space="preserve"> </w:t>
      </w:r>
      <w:r w:rsidR="00C60925" w:rsidRPr="000911C2">
        <w:rPr>
          <w:rFonts w:cstheme="minorHAnsi"/>
          <w:sz w:val="24"/>
          <w:szCs w:val="24"/>
          <w:lang w:val="es-MX"/>
        </w:rPr>
        <w:t>organizaciones internacionales</w:t>
      </w:r>
      <w:r w:rsidR="00FD3FD5">
        <w:rPr>
          <w:rFonts w:cstheme="minorHAnsi"/>
          <w:sz w:val="24"/>
          <w:szCs w:val="24"/>
          <w:lang w:val="es-MX"/>
        </w:rPr>
        <w:t>,</w:t>
      </w:r>
      <w:r w:rsidR="00C60925" w:rsidRPr="000911C2">
        <w:rPr>
          <w:rFonts w:cstheme="minorHAnsi"/>
          <w:sz w:val="24"/>
          <w:szCs w:val="24"/>
          <w:lang w:val="es-MX"/>
        </w:rPr>
        <w:t xml:space="preserve"> </w:t>
      </w:r>
      <w:r w:rsidR="00FD3FD5" w:rsidRPr="000911C2">
        <w:rPr>
          <w:rFonts w:cstheme="minorHAnsi"/>
          <w:sz w:val="24"/>
          <w:szCs w:val="24"/>
          <w:lang w:val="es-MX"/>
        </w:rPr>
        <w:t xml:space="preserve">organizaciones de sociedad civil </w:t>
      </w:r>
      <w:r w:rsidR="00FD3FD5">
        <w:rPr>
          <w:rFonts w:cstheme="minorHAnsi"/>
          <w:sz w:val="24"/>
          <w:szCs w:val="24"/>
          <w:lang w:val="es-MX"/>
        </w:rPr>
        <w:t xml:space="preserve">y </w:t>
      </w:r>
      <w:r w:rsidR="00C60925" w:rsidRPr="000911C2">
        <w:rPr>
          <w:rFonts w:cstheme="minorHAnsi"/>
          <w:sz w:val="24"/>
          <w:szCs w:val="24"/>
          <w:lang w:val="es-MX"/>
        </w:rPr>
        <w:t xml:space="preserve">de derechos humanos </w:t>
      </w:r>
      <w:r w:rsidR="00FD3FD5">
        <w:rPr>
          <w:rFonts w:cstheme="minorHAnsi"/>
          <w:sz w:val="24"/>
          <w:szCs w:val="24"/>
          <w:lang w:val="es-MX"/>
        </w:rPr>
        <w:t>siguen</w:t>
      </w:r>
      <w:r w:rsidR="00873C19" w:rsidRPr="000911C2">
        <w:rPr>
          <w:rFonts w:cstheme="minorHAnsi"/>
          <w:sz w:val="24"/>
          <w:szCs w:val="24"/>
          <w:lang w:val="es-MX"/>
        </w:rPr>
        <w:t xml:space="preserve"> </w:t>
      </w:r>
      <w:r w:rsidR="00C60925" w:rsidRPr="000911C2">
        <w:rPr>
          <w:rFonts w:cstheme="minorHAnsi"/>
          <w:sz w:val="24"/>
          <w:szCs w:val="24"/>
          <w:lang w:val="es-MX"/>
        </w:rPr>
        <w:t>reportan</w:t>
      </w:r>
      <w:r w:rsidR="00873C19" w:rsidRPr="000911C2">
        <w:rPr>
          <w:rFonts w:cstheme="minorHAnsi"/>
          <w:sz w:val="24"/>
          <w:szCs w:val="24"/>
          <w:lang w:val="es-MX"/>
        </w:rPr>
        <w:t>do</w:t>
      </w:r>
      <w:r w:rsidR="00C60925" w:rsidRPr="000911C2">
        <w:rPr>
          <w:rFonts w:cstheme="minorHAnsi"/>
          <w:sz w:val="24"/>
          <w:szCs w:val="24"/>
          <w:lang w:val="es-MX"/>
        </w:rPr>
        <w:t xml:space="preserve"> diversidad de </w:t>
      </w:r>
      <w:r w:rsidR="00CF297C" w:rsidRPr="000911C2">
        <w:rPr>
          <w:rFonts w:cstheme="minorHAnsi"/>
          <w:sz w:val="24"/>
          <w:szCs w:val="24"/>
          <w:lang w:val="es-MX"/>
        </w:rPr>
        <w:t xml:space="preserve">abusos o violaciones a los derechos humanos a migrantes </w:t>
      </w:r>
      <w:r w:rsidR="009B558A" w:rsidRPr="000911C2">
        <w:rPr>
          <w:rFonts w:cstheme="minorHAnsi"/>
          <w:sz w:val="24"/>
          <w:szCs w:val="24"/>
          <w:lang w:val="es-MX"/>
        </w:rPr>
        <w:t xml:space="preserve">tanto en situación regular como </w:t>
      </w:r>
      <w:r w:rsidR="00CF297C" w:rsidRPr="000911C2">
        <w:rPr>
          <w:rFonts w:cstheme="minorHAnsi"/>
          <w:sz w:val="24"/>
          <w:szCs w:val="24"/>
          <w:lang w:val="es-MX"/>
        </w:rPr>
        <w:t>irregular</w:t>
      </w:r>
      <w:r w:rsidR="00FD3FD5">
        <w:rPr>
          <w:rFonts w:cstheme="minorHAnsi"/>
          <w:sz w:val="24"/>
          <w:szCs w:val="24"/>
          <w:lang w:val="es-MX"/>
        </w:rPr>
        <w:t>,</w:t>
      </w:r>
      <w:r w:rsidR="00CF297C" w:rsidRPr="000911C2">
        <w:rPr>
          <w:rFonts w:cstheme="minorHAnsi"/>
          <w:sz w:val="24"/>
          <w:szCs w:val="24"/>
          <w:lang w:val="es-MX"/>
        </w:rPr>
        <w:t xml:space="preserve"> </w:t>
      </w:r>
      <w:r w:rsidR="00C60925" w:rsidRPr="000911C2">
        <w:rPr>
          <w:rFonts w:cstheme="minorHAnsi"/>
          <w:sz w:val="24"/>
          <w:szCs w:val="24"/>
          <w:lang w:val="es-MX"/>
        </w:rPr>
        <w:t xml:space="preserve">entre los que </w:t>
      </w:r>
      <w:r w:rsidR="00CF297C" w:rsidRPr="000911C2">
        <w:rPr>
          <w:rFonts w:cstheme="minorHAnsi"/>
          <w:sz w:val="24"/>
          <w:szCs w:val="24"/>
          <w:lang w:val="es-MX"/>
        </w:rPr>
        <w:t>destaca</w:t>
      </w:r>
      <w:r w:rsidR="00C60925" w:rsidRPr="000911C2">
        <w:rPr>
          <w:rFonts w:cstheme="minorHAnsi"/>
          <w:sz w:val="24"/>
          <w:szCs w:val="24"/>
          <w:lang w:val="es-MX"/>
        </w:rPr>
        <w:t>n</w:t>
      </w:r>
      <w:r w:rsidR="00CF297C" w:rsidRPr="000911C2">
        <w:rPr>
          <w:rFonts w:cstheme="minorHAnsi"/>
          <w:sz w:val="24"/>
          <w:szCs w:val="24"/>
          <w:lang w:val="es-MX"/>
        </w:rPr>
        <w:t xml:space="preserve">: </w:t>
      </w:r>
      <w:r w:rsidR="009D62AA" w:rsidRPr="000911C2">
        <w:rPr>
          <w:rFonts w:cstheme="minorHAnsi"/>
          <w:sz w:val="24"/>
          <w:szCs w:val="24"/>
          <w:lang w:val="es-MX"/>
        </w:rPr>
        <w:t>“</w:t>
      </w:r>
      <w:r w:rsidR="00CF297C" w:rsidRPr="000911C2">
        <w:rPr>
          <w:rFonts w:cstheme="minorHAnsi"/>
          <w:sz w:val="24"/>
          <w:szCs w:val="24"/>
          <w:lang w:val="es-MX"/>
        </w:rPr>
        <w:t xml:space="preserve">cobros indebidos (cohecho) por continuar el viaje por parte de agentes de la Policía Nacional Civil (PNC); cobros en delegaciones fronterizas por parte de funcionarios de la </w:t>
      </w:r>
      <w:r w:rsidR="0097506B" w:rsidRPr="000911C2">
        <w:rPr>
          <w:rFonts w:cstheme="minorHAnsi"/>
          <w:sz w:val="24"/>
          <w:szCs w:val="24"/>
          <w:lang w:val="es-MX"/>
        </w:rPr>
        <w:t>Dirección General de Migración (</w:t>
      </w:r>
      <w:r w:rsidR="00CF297C" w:rsidRPr="000911C2">
        <w:rPr>
          <w:rFonts w:cstheme="minorHAnsi"/>
          <w:sz w:val="24"/>
          <w:szCs w:val="24"/>
          <w:lang w:val="es-MX"/>
        </w:rPr>
        <w:t>DGM</w:t>
      </w:r>
      <w:r w:rsidR="0097506B" w:rsidRPr="000911C2">
        <w:rPr>
          <w:rFonts w:cstheme="minorHAnsi"/>
          <w:sz w:val="24"/>
          <w:szCs w:val="24"/>
          <w:lang w:val="es-MX"/>
        </w:rPr>
        <w:t>)</w:t>
      </w:r>
      <w:r w:rsidR="00CF297C" w:rsidRPr="000911C2">
        <w:rPr>
          <w:rFonts w:cstheme="minorHAnsi"/>
          <w:sz w:val="24"/>
          <w:szCs w:val="24"/>
          <w:lang w:val="es-MX"/>
        </w:rPr>
        <w:t xml:space="preserve">, negación de servicios médicos de urgencia, detención prolongada en albergues de migración, negación de acceso a </w:t>
      </w:r>
      <w:r w:rsidR="00122B9E">
        <w:rPr>
          <w:rFonts w:cstheme="minorHAnsi"/>
          <w:sz w:val="24"/>
          <w:szCs w:val="24"/>
          <w:lang w:val="es-MX"/>
        </w:rPr>
        <w:t xml:space="preserve">educación, asesinatos, abuso de </w:t>
      </w:r>
      <w:r w:rsidR="00CF297C" w:rsidRPr="000911C2">
        <w:rPr>
          <w:rFonts w:cstheme="minorHAnsi"/>
          <w:sz w:val="24"/>
          <w:szCs w:val="24"/>
          <w:lang w:val="es-MX"/>
        </w:rPr>
        <w:t>autoridad, destrucción de documentos de identificación, incumplimiento e irrespeto al acuerdo de movilidad CA-4,</w:t>
      </w:r>
      <w:r w:rsidR="009B558A" w:rsidRPr="000911C2">
        <w:rPr>
          <w:rFonts w:cstheme="minorHAnsi"/>
          <w:sz w:val="24"/>
          <w:szCs w:val="24"/>
          <w:lang w:val="es-MX"/>
        </w:rPr>
        <w:t xml:space="preserve"> asaltos</w:t>
      </w:r>
      <w:r w:rsidR="00425C66" w:rsidRPr="000911C2">
        <w:rPr>
          <w:rFonts w:cstheme="minorHAnsi"/>
          <w:sz w:val="24"/>
          <w:szCs w:val="24"/>
          <w:lang w:val="es-MX"/>
        </w:rPr>
        <w:t>,</w:t>
      </w:r>
      <w:r w:rsidR="00CF297C" w:rsidRPr="000911C2">
        <w:rPr>
          <w:rFonts w:cstheme="minorHAnsi"/>
          <w:sz w:val="24"/>
          <w:szCs w:val="24"/>
          <w:lang w:val="es-MX"/>
        </w:rPr>
        <w:t xml:space="preserve"> cobros indebidos en medios de transporte</w:t>
      </w:r>
      <w:r w:rsidR="009D62AA" w:rsidRPr="000911C2">
        <w:rPr>
          <w:rFonts w:cstheme="minorHAnsi"/>
          <w:sz w:val="24"/>
          <w:szCs w:val="24"/>
          <w:lang w:val="es-MX"/>
        </w:rPr>
        <w:t>”</w:t>
      </w:r>
      <w:r w:rsidR="009D62AA" w:rsidRPr="00296239">
        <w:rPr>
          <w:rStyle w:val="FootnoteReference"/>
          <w:rFonts w:cstheme="minorHAnsi"/>
          <w:sz w:val="24"/>
          <w:szCs w:val="24"/>
          <w:lang w:val="es-MX"/>
        </w:rPr>
        <w:footnoteReference w:id="45"/>
      </w:r>
      <w:r w:rsidR="00CF297C" w:rsidRPr="000911C2">
        <w:rPr>
          <w:rFonts w:cstheme="minorHAnsi"/>
          <w:sz w:val="24"/>
          <w:szCs w:val="24"/>
          <w:lang w:val="es-MX"/>
        </w:rPr>
        <w:t>.</w:t>
      </w:r>
      <w:r w:rsidR="00873C19" w:rsidRPr="000911C2">
        <w:rPr>
          <w:rFonts w:cstheme="minorHAnsi"/>
          <w:sz w:val="24"/>
          <w:szCs w:val="24"/>
          <w:lang w:val="es-MX"/>
        </w:rPr>
        <w:t xml:space="preserve"> </w:t>
      </w:r>
      <w:r w:rsidR="002250A3" w:rsidRPr="000911C2">
        <w:rPr>
          <w:rFonts w:cstheme="minorHAnsi"/>
          <w:sz w:val="24"/>
          <w:szCs w:val="24"/>
          <w:lang w:val="es-MX"/>
        </w:rPr>
        <w:t>(Art</w:t>
      </w:r>
      <w:r w:rsidR="00DD0884" w:rsidRPr="000911C2">
        <w:rPr>
          <w:rFonts w:cstheme="minorHAnsi"/>
          <w:sz w:val="24"/>
          <w:szCs w:val="24"/>
          <w:lang w:val="es-MX"/>
        </w:rPr>
        <w:t xml:space="preserve">ículos 9, </w:t>
      </w:r>
      <w:r w:rsidR="002250A3" w:rsidRPr="000911C2">
        <w:rPr>
          <w:rFonts w:cstheme="minorHAnsi"/>
          <w:sz w:val="24"/>
          <w:szCs w:val="24"/>
          <w:lang w:val="es-MX"/>
        </w:rPr>
        <w:t>16</w:t>
      </w:r>
      <w:r w:rsidR="0033490D">
        <w:rPr>
          <w:rFonts w:cstheme="minorHAnsi"/>
          <w:sz w:val="24"/>
          <w:szCs w:val="24"/>
          <w:lang w:val="es-MX"/>
        </w:rPr>
        <w:t xml:space="preserve"> incisos 1 al 3</w:t>
      </w:r>
      <w:r w:rsidR="002250A3" w:rsidRPr="000911C2">
        <w:rPr>
          <w:rFonts w:cstheme="minorHAnsi"/>
          <w:sz w:val="24"/>
          <w:szCs w:val="24"/>
          <w:lang w:val="es-MX"/>
        </w:rPr>
        <w:t xml:space="preserve">, </w:t>
      </w:r>
      <w:r w:rsidR="00865C60">
        <w:rPr>
          <w:rFonts w:cstheme="minorHAnsi"/>
          <w:sz w:val="24"/>
          <w:szCs w:val="24"/>
          <w:lang w:val="es-MX"/>
        </w:rPr>
        <w:t>21, 28,</w:t>
      </w:r>
      <w:r w:rsidR="00DD0884" w:rsidRPr="000911C2">
        <w:rPr>
          <w:rFonts w:cstheme="minorHAnsi"/>
          <w:sz w:val="24"/>
          <w:szCs w:val="24"/>
          <w:lang w:val="es-MX"/>
        </w:rPr>
        <w:t xml:space="preserve"> 30</w:t>
      </w:r>
      <w:r w:rsidR="00865C60">
        <w:rPr>
          <w:rFonts w:cstheme="minorHAnsi"/>
          <w:sz w:val="24"/>
          <w:szCs w:val="24"/>
          <w:lang w:val="es-MX"/>
        </w:rPr>
        <w:t xml:space="preserve"> y 33</w:t>
      </w:r>
      <w:r w:rsidR="00DD0884" w:rsidRPr="000911C2">
        <w:rPr>
          <w:rFonts w:cstheme="minorHAnsi"/>
          <w:sz w:val="24"/>
          <w:szCs w:val="24"/>
          <w:lang w:val="es-MX"/>
        </w:rPr>
        <w:t xml:space="preserve"> de la Convención</w:t>
      </w:r>
      <w:r w:rsidR="00A52160" w:rsidRPr="000911C2">
        <w:rPr>
          <w:rFonts w:cstheme="minorHAnsi"/>
          <w:sz w:val="24"/>
          <w:szCs w:val="24"/>
          <w:lang w:val="es-MX"/>
        </w:rPr>
        <w:t>. Observaciones finales d</w:t>
      </w:r>
      <w:r w:rsidR="00587562">
        <w:rPr>
          <w:rFonts w:cstheme="minorHAnsi"/>
          <w:sz w:val="24"/>
          <w:szCs w:val="24"/>
          <w:lang w:val="es-MX"/>
        </w:rPr>
        <w:t>el Comité Nos. 18,</w:t>
      </w:r>
      <w:r w:rsidR="00A52160" w:rsidRPr="000911C2">
        <w:rPr>
          <w:rFonts w:cstheme="minorHAnsi"/>
          <w:sz w:val="24"/>
          <w:szCs w:val="24"/>
          <w:lang w:val="es-MX"/>
        </w:rPr>
        <w:t xml:space="preserve"> 19</w:t>
      </w:r>
      <w:r w:rsidR="00587562">
        <w:rPr>
          <w:rFonts w:cstheme="minorHAnsi"/>
          <w:sz w:val="24"/>
          <w:szCs w:val="24"/>
          <w:lang w:val="es-MX"/>
        </w:rPr>
        <w:t xml:space="preserve"> y 27</w:t>
      </w:r>
      <w:r w:rsidR="00DD0884" w:rsidRPr="000911C2">
        <w:rPr>
          <w:rFonts w:cstheme="minorHAnsi"/>
          <w:sz w:val="24"/>
          <w:szCs w:val="24"/>
          <w:lang w:val="es-MX"/>
        </w:rPr>
        <w:t>).</w:t>
      </w:r>
    </w:p>
    <w:p w14:paraId="2CA23D5D" w14:textId="77777777" w:rsidR="000911C2" w:rsidRPr="000911C2" w:rsidRDefault="000911C2" w:rsidP="006328D8">
      <w:pPr>
        <w:pStyle w:val="ListParagraph"/>
        <w:spacing w:before="120" w:after="120" w:line="264" w:lineRule="auto"/>
        <w:ind w:left="0"/>
        <w:jc w:val="both"/>
        <w:rPr>
          <w:rFonts w:cstheme="minorHAnsi"/>
          <w:sz w:val="24"/>
          <w:szCs w:val="24"/>
          <w:lang w:val="es-MX"/>
        </w:rPr>
      </w:pPr>
    </w:p>
    <w:p w14:paraId="4C25B2D2" w14:textId="2F59EBDB" w:rsidR="004871FA" w:rsidRDefault="004871FA" w:rsidP="006328D8">
      <w:pPr>
        <w:pStyle w:val="ListParagraph"/>
        <w:numPr>
          <w:ilvl w:val="0"/>
          <w:numId w:val="10"/>
        </w:numPr>
        <w:spacing w:before="120" w:after="120" w:line="264" w:lineRule="auto"/>
        <w:jc w:val="both"/>
        <w:rPr>
          <w:rFonts w:cstheme="minorHAnsi"/>
          <w:sz w:val="24"/>
          <w:szCs w:val="24"/>
          <w:lang w:val="es-MX"/>
        </w:rPr>
      </w:pPr>
      <w:r w:rsidRPr="000911C2">
        <w:rPr>
          <w:rFonts w:cstheme="minorHAnsi"/>
          <w:sz w:val="24"/>
          <w:szCs w:val="24"/>
        </w:rPr>
        <w:t>S</w:t>
      </w:r>
      <w:r w:rsidR="00BE4898" w:rsidRPr="000911C2">
        <w:rPr>
          <w:rFonts w:cstheme="minorHAnsi"/>
          <w:sz w:val="24"/>
          <w:szCs w:val="24"/>
        </w:rPr>
        <w:t>e</w:t>
      </w:r>
      <w:r w:rsidRPr="000911C2">
        <w:rPr>
          <w:rFonts w:cstheme="minorHAnsi"/>
          <w:sz w:val="24"/>
          <w:szCs w:val="24"/>
          <w:lang w:val="es-MX"/>
        </w:rPr>
        <w:t xml:space="preserve"> constata que las personas migrantes en tránsito o que están en condiciones de riesgo en sus lugares de procedencia y buscan protección internacional, experimentan y viven la discriminación por no poder acceder a</w:t>
      </w:r>
      <w:r w:rsidR="009D62AA" w:rsidRPr="000911C2">
        <w:rPr>
          <w:rFonts w:cstheme="minorHAnsi"/>
          <w:sz w:val="24"/>
          <w:szCs w:val="24"/>
          <w:lang w:val="es-MX"/>
        </w:rPr>
        <w:t xml:space="preserve"> </w:t>
      </w:r>
      <w:r w:rsidRPr="000911C2">
        <w:rPr>
          <w:rFonts w:cstheme="minorHAnsi"/>
          <w:sz w:val="24"/>
          <w:szCs w:val="24"/>
          <w:lang w:val="es-MX"/>
        </w:rPr>
        <w:t>l</w:t>
      </w:r>
      <w:r w:rsidR="009D62AA" w:rsidRPr="000911C2">
        <w:rPr>
          <w:rFonts w:cstheme="minorHAnsi"/>
          <w:sz w:val="24"/>
          <w:szCs w:val="24"/>
          <w:lang w:val="es-MX"/>
        </w:rPr>
        <w:t>os</w:t>
      </w:r>
      <w:r w:rsidRPr="000911C2">
        <w:rPr>
          <w:rFonts w:cstheme="minorHAnsi"/>
          <w:sz w:val="24"/>
          <w:szCs w:val="24"/>
          <w:lang w:val="es-MX"/>
        </w:rPr>
        <w:t xml:space="preserve"> sistema</w:t>
      </w:r>
      <w:r w:rsidR="009D62AA" w:rsidRPr="000911C2">
        <w:rPr>
          <w:rFonts w:cstheme="minorHAnsi"/>
          <w:sz w:val="24"/>
          <w:szCs w:val="24"/>
          <w:lang w:val="es-MX"/>
        </w:rPr>
        <w:t>s</w:t>
      </w:r>
      <w:r w:rsidRPr="000911C2">
        <w:rPr>
          <w:rFonts w:cstheme="minorHAnsi"/>
          <w:sz w:val="24"/>
          <w:szCs w:val="24"/>
          <w:lang w:val="es-MX"/>
        </w:rPr>
        <w:t xml:space="preserve"> educativo, de salud, fina</w:t>
      </w:r>
      <w:r w:rsidR="00BC2BB0" w:rsidRPr="000911C2">
        <w:rPr>
          <w:rFonts w:cstheme="minorHAnsi"/>
          <w:sz w:val="24"/>
          <w:szCs w:val="24"/>
          <w:lang w:val="es-MX"/>
        </w:rPr>
        <w:t xml:space="preserve">nciero-tributario, y al laboral. Muchas de estas dificultades se dan </w:t>
      </w:r>
      <w:r w:rsidRPr="000911C2">
        <w:rPr>
          <w:rFonts w:cstheme="minorHAnsi"/>
          <w:sz w:val="24"/>
          <w:szCs w:val="24"/>
          <w:lang w:val="es-MX"/>
        </w:rPr>
        <w:t xml:space="preserve">por desconocimiento de las personas que operan en </w:t>
      </w:r>
      <w:r w:rsidR="00F417BA" w:rsidRPr="000911C2">
        <w:rPr>
          <w:rFonts w:cstheme="minorHAnsi"/>
          <w:sz w:val="24"/>
          <w:szCs w:val="24"/>
          <w:lang w:val="es-MX"/>
        </w:rPr>
        <w:t>l</w:t>
      </w:r>
      <w:r w:rsidRPr="000911C2">
        <w:rPr>
          <w:rFonts w:cstheme="minorHAnsi"/>
          <w:sz w:val="24"/>
          <w:szCs w:val="24"/>
          <w:lang w:val="es-MX"/>
        </w:rPr>
        <w:t>as instituciones</w:t>
      </w:r>
      <w:r w:rsidR="00BC2BB0" w:rsidRPr="000911C2">
        <w:rPr>
          <w:rFonts w:cstheme="minorHAnsi"/>
          <w:sz w:val="24"/>
          <w:szCs w:val="24"/>
          <w:lang w:val="es-MX"/>
        </w:rPr>
        <w:t xml:space="preserve"> pero también existen</w:t>
      </w:r>
      <w:r w:rsidRPr="000911C2">
        <w:rPr>
          <w:rFonts w:cstheme="minorHAnsi"/>
          <w:sz w:val="24"/>
          <w:szCs w:val="24"/>
          <w:lang w:val="es-MX"/>
        </w:rPr>
        <w:t xml:space="preserve"> barreras legales.</w:t>
      </w:r>
    </w:p>
    <w:p w14:paraId="0E0381A7" w14:textId="77777777" w:rsidR="000911C2" w:rsidRPr="000911C2" w:rsidRDefault="000911C2" w:rsidP="006328D8">
      <w:pPr>
        <w:pStyle w:val="ListParagraph"/>
        <w:spacing w:before="120" w:after="120" w:line="264" w:lineRule="auto"/>
        <w:ind w:left="0"/>
        <w:jc w:val="both"/>
        <w:rPr>
          <w:rFonts w:cstheme="minorHAnsi"/>
          <w:sz w:val="24"/>
          <w:szCs w:val="24"/>
          <w:lang w:val="es-MX"/>
        </w:rPr>
      </w:pPr>
    </w:p>
    <w:p w14:paraId="5D49F755" w14:textId="2E88A896" w:rsidR="004871FA" w:rsidRDefault="004871FA" w:rsidP="006328D8">
      <w:pPr>
        <w:pStyle w:val="ListParagraph"/>
        <w:numPr>
          <w:ilvl w:val="0"/>
          <w:numId w:val="10"/>
        </w:numPr>
        <w:spacing w:before="120" w:after="120" w:line="264" w:lineRule="auto"/>
        <w:jc w:val="both"/>
        <w:rPr>
          <w:rFonts w:cstheme="minorHAnsi"/>
          <w:sz w:val="24"/>
          <w:szCs w:val="24"/>
          <w:lang w:val="es-MX"/>
        </w:rPr>
      </w:pPr>
      <w:r w:rsidRPr="000911C2">
        <w:rPr>
          <w:rFonts w:cstheme="minorHAnsi"/>
          <w:sz w:val="24"/>
          <w:szCs w:val="24"/>
          <w:lang w:val="es-MX"/>
        </w:rPr>
        <w:t>Los migrantes e</w:t>
      </w:r>
      <w:r w:rsidR="00C36E2F" w:rsidRPr="000911C2">
        <w:rPr>
          <w:rFonts w:cstheme="minorHAnsi"/>
          <w:sz w:val="24"/>
          <w:szCs w:val="24"/>
          <w:lang w:val="es-MX"/>
        </w:rPr>
        <w:t>n</w:t>
      </w:r>
      <w:r w:rsidRPr="000911C2">
        <w:rPr>
          <w:rFonts w:cstheme="minorHAnsi"/>
          <w:sz w:val="24"/>
          <w:szCs w:val="24"/>
          <w:lang w:val="es-MX"/>
        </w:rPr>
        <w:t xml:space="preserve"> tránsito comentan que son sistemáticamente discriminados por su lugar de origen. En la mayoría de los casos</w:t>
      </w:r>
      <w:r w:rsidR="00797BD1" w:rsidRPr="000911C2">
        <w:rPr>
          <w:rFonts w:cstheme="minorHAnsi"/>
          <w:sz w:val="24"/>
          <w:szCs w:val="24"/>
          <w:lang w:val="es-MX"/>
        </w:rPr>
        <w:t>,</w:t>
      </w:r>
      <w:r w:rsidRPr="000911C2">
        <w:rPr>
          <w:rFonts w:cstheme="minorHAnsi"/>
          <w:sz w:val="24"/>
          <w:szCs w:val="24"/>
          <w:lang w:val="es-MX"/>
        </w:rPr>
        <w:t xml:space="preserve"> </w:t>
      </w:r>
      <w:r w:rsidR="00BE4898" w:rsidRPr="000911C2">
        <w:rPr>
          <w:rFonts w:cstheme="minorHAnsi"/>
          <w:sz w:val="24"/>
          <w:szCs w:val="24"/>
          <w:lang w:val="es-MX"/>
        </w:rPr>
        <w:t>centroamericanos</w:t>
      </w:r>
      <w:r w:rsidRPr="000911C2">
        <w:rPr>
          <w:rFonts w:cstheme="minorHAnsi"/>
          <w:sz w:val="24"/>
          <w:szCs w:val="24"/>
          <w:lang w:val="es-MX"/>
        </w:rPr>
        <w:t xml:space="preserve"> (especialmente de El Salvador y Honduras)</w:t>
      </w:r>
      <w:r w:rsidR="00797BD1" w:rsidRPr="000911C2">
        <w:rPr>
          <w:rFonts w:cstheme="minorHAnsi"/>
          <w:sz w:val="24"/>
          <w:szCs w:val="24"/>
          <w:lang w:val="es-MX"/>
        </w:rPr>
        <w:t>,</w:t>
      </w:r>
      <w:r w:rsidRPr="000911C2">
        <w:rPr>
          <w:rFonts w:cstheme="minorHAnsi"/>
          <w:sz w:val="24"/>
          <w:szCs w:val="24"/>
          <w:lang w:val="es-MX"/>
        </w:rPr>
        <w:t xml:space="preserve"> </w:t>
      </w:r>
      <w:r w:rsidR="00797BD1" w:rsidRPr="000911C2">
        <w:rPr>
          <w:rFonts w:cstheme="minorHAnsi"/>
          <w:sz w:val="24"/>
          <w:szCs w:val="24"/>
          <w:lang w:val="es-MX"/>
        </w:rPr>
        <w:t>son</w:t>
      </w:r>
      <w:r w:rsidRPr="000911C2">
        <w:rPr>
          <w:rFonts w:cstheme="minorHAnsi"/>
          <w:sz w:val="24"/>
          <w:szCs w:val="24"/>
          <w:lang w:val="es-MX"/>
        </w:rPr>
        <w:t xml:space="preserve"> </w:t>
      </w:r>
      <w:r w:rsidR="00F417BA" w:rsidRPr="000911C2">
        <w:rPr>
          <w:rFonts w:cstheme="minorHAnsi"/>
          <w:sz w:val="24"/>
          <w:szCs w:val="24"/>
          <w:lang w:val="es-MX"/>
        </w:rPr>
        <w:t>tacha</w:t>
      </w:r>
      <w:r w:rsidR="00797BD1" w:rsidRPr="000911C2">
        <w:rPr>
          <w:rFonts w:cstheme="minorHAnsi"/>
          <w:sz w:val="24"/>
          <w:szCs w:val="24"/>
          <w:lang w:val="es-MX"/>
        </w:rPr>
        <w:t>dos</w:t>
      </w:r>
      <w:r w:rsidR="00BE4898" w:rsidRPr="000911C2">
        <w:rPr>
          <w:rFonts w:cstheme="minorHAnsi"/>
          <w:sz w:val="24"/>
          <w:szCs w:val="24"/>
          <w:lang w:val="es-MX"/>
        </w:rPr>
        <w:t xml:space="preserve"> de delincuentes, </w:t>
      </w:r>
      <w:r w:rsidRPr="000911C2">
        <w:rPr>
          <w:rFonts w:cstheme="minorHAnsi"/>
          <w:sz w:val="24"/>
          <w:szCs w:val="24"/>
          <w:lang w:val="es-MX"/>
        </w:rPr>
        <w:t>persona</w:t>
      </w:r>
      <w:r w:rsidR="00BE4898" w:rsidRPr="000911C2">
        <w:rPr>
          <w:rFonts w:cstheme="minorHAnsi"/>
          <w:sz w:val="24"/>
          <w:szCs w:val="24"/>
          <w:lang w:val="es-MX"/>
        </w:rPr>
        <w:t>s</w:t>
      </w:r>
      <w:r w:rsidRPr="000911C2">
        <w:rPr>
          <w:rFonts w:cstheme="minorHAnsi"/>
          <w:sz w:val="24"/>
          <w:szCs w:val="24"/>
          <w:lang w:val="es-MX"/>
        </w:rPr>
        <w:t xml:space="preserve"> que solo llegan al país para cometer delitos. Se les dificulta mucho conseguir un empleo temporal para obtener dinero y continuar su viaje, pues genera </w:t>
      </w:r>
      <w:r w:rsidR="00FD3FD5">
        <w:rPr>
          <w:rFonts w:cstheme="minorHAnsi"/>
          <w:sz w:val="24"/>
          <w:szCs w:val="24"/>
          <w:lang w:val="es-MX"/>
        </w:rPr>
        <w:t>des</w:t>
      </w:r>
      <w:r w:rsidRPr="000911C2">
        <w:rPr>
          <w:rFonts w:cstheme="minorHAnsi"/>
          <w:sz w:val="24"/>
          <w:szCs w:val="24"/>
          <w:lang w:val="es-MX"/>
        </w:rPr>
        <w:t xml:space="preserve">confianza </w:t>
      </w:r>
      <w:r w:rsidR="00FD3FD5">
        <w:rPr>
          <w:rFonts w:cstheme="minorHAnsi"/>
          <w:sz w:val="24"/>
          <w:szCs w:val="24"/>
          <w:lang w:val="es-MX"/>
        </w:rPr>
        <w:t>que sean</w:t>
      </w:r>
      <w:r w:rsidR="00BE4898" w:rsidRPr="000911C2">
        <w:rPr>
          <w:rFonts w:cstheme="minorHAnsi"/>
          <w:sz w:val="24"/>
          <w:szCs w:val="24"/>
          <w:lang w:val="es-MX"/>
        </w:rPr>
        <w:t xml:space="preserve"> </w:t>
      </w:r>
      <w:r w:rsidRPr="000911C2">
        <w:rPr>
          <w:rFonts w:cstheme="minorHAnsi"/>
          <w:sz w:val="24"/>
          <w:szCs w:val="24"/>
          <w:lang w:val="es-MX"/>
        </w:rPr>
        <w:t>extranjero</w:t>
      </w:r>
      <w:r w:rsidR="00BE4898" w:rsidRPr="000911C2">
        <w:rPr>
          <w:rFonts w:cstheme="minorHAnsi"/>
          <w:sz w:val="24"/>
          <w:szCs w:val="24"/>
          <w:lang w:val="es-MX"/>
        </w:rPr>
        <w:t xml:space="preserve">s, </w:t>
      </w:r>
      <w:r w:rsidR="00797BD1" w:rsidRPr="000911C2">
        <w:rPr>
          <w:rFonts w:cstheme="minorHAnsi"/>
          <w:sz w:val="24"/>
          <w:szCs w:val="24"/>
          <w:lang w:val="es-MX"/>
        </w:rPr>
        <w:t xml:space="preserve">y son </w:t>
      </w:r>
      <w:r w:rsidR="00BE4898" w:rsidRPr="000911C2">
        <w:rPr>
          <w:rFonts w:cstheme="minorHAnsi"/>
          <w:sz w:val="24"/>
          <w:szCs w:val="24"/>
          <w:lang w:val="es-MX"/>
        </w:rPr>
        <w:t>asociados</w:t>
      </w:r>
      <w:r w:rsidRPr="000911C2">
        <w:rPr>
          <w:rFonts w:cstheme="minorHAnsi"/>
          <w:sz w:val="24"/>
          <w:szCs w:val="24"/>
          <w:lang w:val="es-MX"/>
        </w:rPr>
        <w:t xml:space="preserve"> de inmediato a maras y pandillas.</w:t>
      </w:r>
    </w:p>
    <w:p w14:paraId="123B9575" w14:textId="77777777" w:rsidR="000911C2" w:rsidRPr="000911C2" w:rsidRDefault="000911C2" w:rsidP="006328D8">
      <w:pPr>
        <w:pStyle w:val="ListParagraph"/>
        <w:spacing w:before="120" w:after="120" w:line="264" w:lineRule="auto"/>
        <w:ind w:left="0"/>
        <w:jc w:val="both"/>
        <w:rPr>
          <w:rFonts w:cstheme="minorHAnsi"/>
          <w:sz w:val="24"/>
          <w:szCs w:val="24"/>
          <w:lang w:val="es-MX"/>
        </w:rPr>
      </w:pPr>
    </w:p>
    <w:p w14:paraId="57D13A3E" w14:textId="223FFAC4" w:rsidR="00426B06" w:rsidRDefault="004871FA" w:rsidP="006328D8">
      <w:pPr>
        <w:pStyle w:val="ListParagraph"/>
        <w:numPr>
          <w:ilvl w:val="0"/>
          <w:numId w:val="10"/>
        </w:numPr>
        <w:spacing w:before="120" w:after="120" w:line="264" w:lineRule="auto"/>
        <w:jc w:val="both"/>
        <w:rPr>
          <w:rFonts w:cstheme="minorHAnsi"/>
          <w:sz w:val="24"/>
          <w:szCs w:val="24"/>
          <w:lang w:val="es-MX"/>
        </w:rPr>
      </w:pPr>
      <w:r w:rsidRPr="00FD3FD5">
        <w:rPr>
          <w:rFonts w:cstheme="minorHAnsi"/>
          <w:sz w:val="24"/>
          <w:szCs w:val="24"/>
          <w:lang w:val="es-MX"/>
        </w:rPr>
        <w:t xml:space="preserve">Las instituciones estatales no </w:t>
      </w:r>
      <w:r w:rsidR="00BE2EF0" w:rsidRPr="00FD3FD5">
        <w:rPr>
          <w:rFonts w:cstheme="minorHAnsi"/>
          <w:sz w:val="24"/>
          <w:szCs w:val="24"/>
          <w:lang w:val="es-MX"/>
        </w:rPr>
        <w:t xml:space="preserve">se pronuncian ni </w:t>
      </w:r>
      <w:r w:rsidRPr="00FD3FD5">
        <w:rPr>
          <w:rFonts w:cstheme="minorHAnsi"/>
          <w:sz w:val="24"/>
          <w:szCs w:val="24"/>
          <w:lang w:val="es-MX"/>
        </w:rPr>
        <w:t>realizan acciones que minimicen tratos discriminatorios para la población migrante e</w:t>
      </w:r>
      <w:r w:rsidR="00BE2EF0" w:rsidRPr="00FD3FD5">
        <w:rPr>
          <w:rFonts w:cstheme="minorHAnsi"/>
          <w:sz w:val="24"/>
          <w:szCs w:val="24"/>
          <w:lang w:val="es-MX"/>
        </w:rPr>
        <w:t>n Guatemala y en Estados Unidos</w:t>
      </w:r>
      <w:r w:rsidR="00BE4898" w:rsidRPr="00FD3FD5">
        <w:rPr>
          <w:rFonts w:cstheme="minorHAnsi"/>
          <w:sz w:val="24"/>
          <w:szCs w:val="24"/>
          <w:lang w:val="es-MX"/>
        </w:rPr>
        <w:t>.</w:t>
      </w:r>
      <w:r w:rsidR="005C2A26" w:rsidRPr="00FD3FD5">
        <w:rPr>
          <w:rFonts w:cstheme="minorHAnsi"/>
          <w:sz w:val="24"/>
          <w:szCs w:val="24"/>
          <w:lang w:val="es-MX"/>
        </w:rPr>
        <w:t xml:space="preserve"> </w:t>
      </w:r>
      <w:r w:rsidR="002C524B" w:rsidRPr="00FD3FD5">
        <w:rPr>
          <w:rFonts w:cstheme="minorHAnsi"/>
          <w:sz w:val="24"/>
          <w:szCs w:val="24"/>
          <w:lang w:val="es-MX"/>
        </w:rPr>
        <w:t>(Observacion</w:t>
      </w:r>
      <w:r w:rsidR="007706BD">
        <w:rPr>
          <w:rFonts w:cstheme="minorHAnsi"/>
          <w:sz w:val="24"/>
          <w:szCs w:val="24"/>
          <w:lang w:val="es-MX"/>
        </w:rPr>
        <w:t>es finales del Comité, Nos. 18,</w:t>
      </w:r>
      <w:r w:rsidR="002C524B" w:rsidRPr="00FD3FD5">
        <w:rPr>
          <w:rFonts w:cstheme="minorHAnsi"/>
          <w:sz w:val="24"/>
          <w:szCs w:val="24"/>
          <w:lang w:val="es-MX"/>
        </w:rPr>
        <w:t xml:space="preserve"> 19</w:t>
      </w:r>
      <w:r w:rsidR="007706BD">
        <w:rPr>
          <w:rFonts w:cstheme="minorHAnsi"/>
          <w:sz w:val="24"/>
          <w:szCs w:val="24"/>
          <w:lang w:val="es-MX"/>
        </w:rPr>
        <w:t xml:space="preserve"> y 27</w:t>
      </w:r>
      <w:r w:rsidR="002C524B" w:rsidRPr="00FD3FD5">
        <w:rPr>
          <w:rFonts w:cstheme="minorHAnsi"/>
          <w:sz w:val="24"/>
          <w:szCs w:val="24"/>
          <w:lang w:val="es-MX"/>
        </w:rPr>
        <w:t xml:space="preserve">). </w:t>
      </w:r>
      <w:r w:rsidR="00BE2EF0" w:rsidRPr="00FD3FD5">
        <w:rPr>
          <w:rFonts w:cstheme="minorHAnsi"/>
          <w:sz w:val="24"/>
          <w:szCs w:val="24"/>
          <w:lang w:val="es-MX"/>
        </w:rPr>
        <w:t>Los</w:t>
      </w:r>
      <w:r w:rsidRPr="00FD3FD5">
        <w:rPr>
          <w:rFonts w:cstheme="minorHAnsi"/>
          <w:sz w:val="24"/>
          <w:szCs w:val="24"/>
          <w:lang w:val="es-MX"/>
        </w:rPr>
        <w:t xml:space="preserve"> avances </w:t>
      </w:r>
      <w:r w:rsidR="00BE2EF0" w:rsidRPr="00FD3FD5">
        <w:rPr>
          <w:rFonts w:cstheme="minorHAnsi"/>
          <w:sz w:val="24"/>
          <w:szCs w:val="24"/>
          <w:lang w:val="es-MX"/>
        </w:rPr>
        <w:t xml:space="preserve">que se han tenido </w:t>
      </w:r>
      <w:r w:rsidRPr="00FD3FD5">
        <w:rPr>
          <w:rFonts w:cstheme="minorHAnsi"/>
          <w:sz w:val="24"/>
          <w:szCs w:val="24"/>
          <w:lang w:val="es-MX"/>
        </w:rPr>
        <w:t>en la atención de la población migrante s</w:t>
      </w:r>
      <w:r w:rsidR="00BE2EF0" w:rsidRPr="00FD3FD5">
        <w:rPr>
          <w:rFonts w:cstheme="minorHAnsi"/>
          <w:sz w:val="24"/>
          <w:szCs w:val="24"/>
          <w:lang w:val="es-MX"/>
        </w:rPr>
        <w:t>on</w:t>
      </w:r>
      <w:r w:rsidRPr="00FD3FD5">
        <w:rPr>
          <w:rFonts w:cstheme="minorHAnsi"/>
          <w:sz w:val="24"/>
          <w:szCs w:val="24"/>
          <w:lang w:val="es-MX"/>
        </w:rPr>
        <w:t xml:space="preserve"> resultado del esfuerzo de las organizaciones no gubernamentales, de las organizaciones de atención legal gratuita y de las iglesias.</w:t>
      </w:r>
    </w:p>
    <w:p w14:paraId="0CB56D5F" w14:textId="77777777" w:rsidR="00FD3FD5" w:rsidRPr="00FD3FD5" w:rsidRDefault="00FD3FD5" w:rsidP="006328D8">
      <w:pPr>
        <w:pStyle w:val="ListParagraph"/>
        <w:spacing w:before="120" w:after="120" w:line="264" w:lineRule="auto"/>
        <w:ind w:left="0"/>
        <w:jc w:val="both"/>
        <w:rPr>
          <w:rFonts w:cstheme="minorHAnsi"/>
          <w:sz w:val="24"/>
          <w:szCs w:val="24"/>
          <w:lang w:val="es-MX"/>
        </w:rPr>
      </w:pPr>
    </w:p>
    <w:p w14:paraId="771CE004" w14:textId="0B6D7DD3" w:rsidR="00B17B98" w:rsidRDefault="00B602C8" w:rsidP="006328D8">
      <w:pPr>
        <w:pStyle w:val="ListParagraph"/>
        <w:spacing w:after="120" w:line="264" w:lineRule="auto"/>
        <w:ind w:left="0"/>
        <w:jc w:val="both"/>
        <w:rPr>
          <w:rFonts w:cstheme="minorHAnsi"/>
          <w:i/>
          <w:sz w:val="24"/>
          <w:szCs w:val="24"/>
          <w:lang w:val="es-MX"/>
        </w:rPr>
      </w:pPr>
      <w:r w:rsidRPr="000911C2">
        <w:rPr>
          <w:rFonts w:cstheme="minorHAnsi"/>
          <w:i/>
          <w:sz w:val="24"/>
          <w:szCs w:val="24"/>
          <w:lang w:val="es-MX"/>
        </w:rPr>
        <w:t>Derecho a la salud</w:t>
      </w:r>
      <w:r w:rsidR="005C2A26" w:rsidRPr="000911C2">
        <w:rPr>
          <w:rFonts w:cstheme="minorHAnsi"/>
          <w:i/>
          <w:sz w:val="24"/>
          <w:szCs w:val="24"/>
          <w:lang w:val="es-MX"/>
        </w:rPr>
        <w:t xml:space="preserve"> </w:t>
      </w:r>
    </w:p>
    <w:p w14:paraId="7DB7E357" w14:textId="3A92C51D" w:rsidR="00005078" w:rsidRDefault="00430BC7" w:rsidP="006328D8">
      <w:pPr>
        <w:pStyle w:val="ListParagraph"/>
        <w:numPr>
          <w:ilvl w:val="0"/>
          <w:numId w:val="10"/>
        </w:numPr>
        <w:spacing w:before="120" w:after="120" w:line="264" w:lineRule="auto"/>
        <w:jc w:val="both"/>
        <w:rPr>
          <w:rFonts w:cstheme="minorHAnsi"/>
          <w:sz w:val="24"/>
          <w:szCs w:val="24"/>
          <w:lang w:val="es-MX"/>
        </w:rPr>
      </w:pPr>
      <w:r w:rsidRPr="000911C2">
        <w:rPr>
          <w:rFonts w:cstheme="minorHAnsi"/>
          <w:sz w:val="24"/>
          <w:szCs w:val="24"/>
          <w:lang w:val="es-MX"/>
        </w:rPr>
        <w:t xml:space="preserve">La legislación guatemalteca, tanto la </w:t>
      </w:r>
      <w:r w:rsidR="0097506B" w:rsidRPr="000911C2">
        <w:rPr>
          <w:rFonts w:cstheme="minorHAnsi"/>
          <w:sz w:val="24"/>
          <w:szCs w:val="24"/>
          <w:lang w:val="es-MX"/>
        </w:rPr>
        <w:t>CPRG</w:t>
      </w:r>
      <w:r w:rsidR="00A4071B">
        <w:rPr>
          <w:rFonts w:cstheme="minorHAnsi"/>
          <w:sz w:val="24"/>
          <w:szCs w:val="24"/>
          <w:lang w:val="es-MX"/>
        </w:rPr>
        <w:t xml:space="preserve"> (A</w:t>
      </w:r>
      <w:r w:rsidRPr="000911C2">
        <w:rPr>
          <w:rFonts w:cstheme="minorHAnsi"/>
          <w:sz w:val="24"/>
          <w:szCs w:val="24"/>
          <w:lang w:val="es-MX"/>
        </w:rPr>
        <w:t>rtículos 93 y 95) como el Código d</w:t>
      </w:r>
      <w:r w:rsidR="00A4071B">
        <w:rPr>
          <w:rFonts w:cstheme="minorHAnsi"/>
          <w:sz w:val="24"/>
          <w:szCs w:val="24"/>
          <w:lang w:val="es-MX"/>
        </w:rPr>
        <w:t>e Salud (A</w:t>
      </w:r>
      <w:r w:rsidRPr="000911C2">
        <w:rPr>
          <w:rFonts w:cstheme="minorHAnsi"/>
          <w:sz w:val="24"/>
          <w:szCs w:val="24"/>
          <w:lang w:val="es-MX"/>
        </w:rPr>
        <w:t xml:space="preserve">rtículo 1), garantizan el acceso a la </w:t>
      </w:r>
      <w:r w:rsidR="00005078" w:rsidRPr="000911C2">
        <w:rPr>
          <w:rFonts w:cstheme="minorHAnsi"/>
          <w:sz w:val="24"/>
          <w:szCs w:val="24"/>
          <w:lang w:val="es-MX"/>
        </w:rPr>
        <w:t xml:space="preserve">prevención, promoción, recuperación y rehabilitación de </w:t>
      </w:r>
      <w:r w:rsidRPr="000911C2">
        <w:rPr>
          <w:rFonts w:cstheme="minorHAnsi"/>
          <w:sz w:val="24"/>
          <w:szCs w:val="24"/>
          <w:lang w:val="es-MX"/>
        </w:rPr>
        <w:t>la</w:t>
      </w:r>
      <w:r w:rsidR="00005078" w:rsidRPr="000911C2">
        <w:rPr>
          <w:rFonts w:cstheme="minorHAnsi"/>
          <w:sz w:val="24"/>
          <w:szCs w:val="24"/>
          <w:lang w:val="es-MX"/>
        </w:rPr>
        <w:t xml:space="preserve"> salud, sin discriminación alguna.</w:t>
      </w:r>
    </w:p>
    <w:p w14:paraId="0690B072" w14:textId="77777777" w:rsidR="000911C2" w:rsidRPr="000911C2" w:rsidRDefault="000911C2" w:rsidP="006328D8">
      <w:pPr>
        <w:pStyle w:val="ListParagraph"/>
        <w:spacing w:before="120" w:after="120" w:line="264" w:lineRule="auto"/>
        <w:ind w:left="0"/>
        <w:jc w:val="both"/>
        <w:rPr>
          <w:rFonts w:cstheme="minorHAnsi"/>
          <w:sz w:val="24"/>
          <w:szCs w:val="24"/>
          <w:lang w:val="es-MX"/>
        </w:rPr>
      </w:pPr>
    </w:p>
    <w:p w14:paraId="129974E6" w14:textId="6B39F310" w:rsidR="00B602C8" w:rsidRPr="000911C2" w:rsidRDefault="00005078" w:rsidP="006328D8">
      <w:pPr>
        <w:pStyle w:val="ListParagraph"/>
        <w:numPr>
          <w:ilvl w:val="0"/>
          <w:numId w:val="10"/>
        </w:numPr>
        <w:spacing w:before="120" w:after="120" w:line="264" w:lineRule="auto"/>
        <w:jc w:val="both"/>
        <w:rPr>
          <w:rFonts w:cstheme="minorHAnsi"/>
          <w:sz w:val="24"/>
          <w:szCs w:val="24"/>
          <w:lang w:val="es-MX"/>
        </w:rPr>
      </w:pPr>
      <w:r w:rsidRPr="000911C2">
        <w:rPr>
          <w:rFonts w:cstheme="minorHAnsi"/>
          <w:sz w:val="24"/>
          <w:szCs w:val="24"/>
          <w:lang w:val="es-MX"/>
        </w:rPr>
        <w:t>En 2008</w:t>
      </w:r>
      <w:r w:rsidR="009622FC" w:rsidRPr="000911C2">
        <w:rPr>
          <w:rFonts w:cstheme="minorHAnsi"/>
          <w:sz w:val="24"/>
          <w:szCs w:val="24"/>
          <w:lang w:val="es-MX"/>
        </w:rPr>
        <w:t>,</w:t>
      </w:r>
      <w:r w:rsidRPr="000911C2">
        <w:rPr>
          <w:rFonts w:cstheme="minorHAnsi"/>
          <w:sz w:val="24"/>
          <w:szCs w:val="24"/>
          <w:lang w:val="es-MX"/>
        </w:rPr>
        <w:t xml:space="preserve"> </w:t>
      </w:r>
      <w:r w:rsidR="009622FC" w:rsidRPr="000911C2">
        <w:rPr>
          <w:rFonts w:cstheme="minorHAnsi"/>
          <w:sz w:val="24"/>
          <w:szCs w:val="24"/>
          <w:lang w:val="es-MX"/>
        </w:rPr>
        <w:t>el Programa Nacional de Atención en Salud a la Población Migrante, creado por el Ministerio de Salud P</w:t>
      </w:r>
      <w:r w:rsidR="00DA7F39" w:rsidRPr="000911C2">
        <w:rPr>
          <w:rFonts w:cstheme="minorHAnsi"/>
          <w:sz w:val="24"/>
          <w:szCs w:val="24"/>
          <w:lang w:val="es-MX"/>
        </w:rPr>
        <w:t>ública y Asistencia Social (MSP</w:t>
      </w:r>
      <w:r w:rsidR="009622FC" w:rsidRPr="000911C2">
        <w:rPr>
          <w:rFonts w:cstheme="minorHAnsi"/>
          <w:sz w:val="24"/>
          <w:szCs w:val="24"/>
          <w:lang w:val="es-MX"/>
        </w:rPr>
        <w:t xml:space="preserve">AS) en 2001, </w:t>
      </w:r>
      <w:r w:rsidRPr="000911C2">
        <w:rPr>
          <w:rFonts w:cstheme="minorHAnsi"/>
          <w:sz w:val="24"/>
          <w:szCs w:val="24"/>
          <w:lang w:val="es-MX"/>
        </w:rPr>
        <w:t xml:space="preserve">elaboró una propuesta para una nueva versión del Manual de Referencia para la aplicación de las Normas de Atención, tomando en consideración la Convención de 1990, constituyendo </w:t>
      </w:r>
      <w:r w:rsidR="009622FC" w:rsidRPr="000911C2">
        <w:rPr>
          <w:rFonts w:cstheme="minorHAnsi"/>
          <w:sz w:val="24"/>
          <w:szCs w:val="24"/>
          <w:lang w:val="es-MX"/>
        </w:rPr>
        <w:t>todavía para 2017 “</w:t>
      </w:r>
      <w:r w:rsidRPr="000911C2">
        <w:rPr>
          <w:rFonts w:cstheme="minorHAnsi"/>
          <w:sz w:val="24"/>
          <w:szCs w:val="24"/>
          <w:lang w:val="es-MX"/>
        </w:rPr>
        <w:t>un desafío dar a conocer al personal de los servicios médicos el contenido de la Convención y fomentar la implementación del manual indicado</w:t>
      </w:r>
      <w:r w:rsidRPr="00296239">
        <w:rPr>
          <w:rStyle w:val="FootnoteReference"/>
          <w:rFonts w:cstheme="minorHAnsi"/>
          <w:sz w:val="24"/>
          <w:szCs w:val="24"/>
          <w:lang w:val="es-MX"/>
        </w:rPr>
        <w:footnoteReference w:id="46"/>
      </w:r>
      <w:r w:rsidRPr="000911C2">
        <w:rPr>
          <w:rFonts w:cstheme="minorHAnsi"/>
          <w:sz w:val="24"/>
          <w:szCs w:val="24"/>
          <w:lang w:val="es-MX"/>
        </w:rPr>
        <w:t>.</w:t>
      </w:r>
      <w:r w:rsidR="00B17B98" w:rsidRPr="000911C2">
        <w:rPr>
          <w:rFonts w:cstheme="minorHAnsi"/>
          <w:sz w:val="24"/>
          <w:szCs w:val="24"/>
          <w:lang w:val="es-MX"/>
        </w:rPr>
        <w:t xml:space="preserve"> (Artículo</w:t>
      </w:r>
      <w:r w:rsidR="00A4071B">
        <w:rPr>
          <w:rFonts w:cstheme="minorHAnsi"/>
          <w:sz w:val="24"/>
          <w:szCs w:val="24"/>
          <w:lang w:val="es-MX"/>
        </w:rPr>
        <w:t>s</w:t>
      </w:r>
      <w:r w:rsidR="00B17B98" w:rsidRPr="000911C2">
        <w:rPr>
          <w:rFonts w:cstheme="minorHAnsi"/>
          <w:sz w:val="24"/>
          <w:szCs w:val="24"/>
          <w:lang w:val="es-MX"/>
        </w:rPr>
        <w:t xml:space="preserve"> 28 </w:t>
      </w:r>
      <w:r w:rsidR="00A4071B">
        <w:rPr>
          <w:rFonts w:cstheme="minorHAnsi"/>
          <w:sz w:val="24"/>
          <w:szCs w:val="24"/>
          <w:lang w:val="es-MX"/>
        </w:rPr>
        <w:t xml:space="preserve">y 33 </w:t>
      </w:r>
      <w:r w:rsidR="00B17B98" w:rsidRPr="000911C2">
        <w:rPr>
          <w:rFonts w:cstheme="minorHAnsi"/>
          <w:sz w:val="24"/>
          <w:szCs w:val="24"/>
          <w:lang w:val="es-MX"/>
        </w:rPr>
        <w:t>de la Convención. Observaci</w:t>
      </w:r>
      <w:r w:rsidR="00E46F96" w:rsidRPr="000911C2">
        <w:rPr>
          <w:rFonts w:cstheme="minorHAnsi"/>
          <w:sz w:val="24"/>
          <w:szCs w:val="24"/>
          <w:lang w:val="es-MX"/>
        </w:rPr>
        <w:t>o</w:t>
      </w:r>
      <w:r w:rsidR="00B17B98" w:rsidRPr="000911C2">
        <w:rPr>
          <w:rFonts w:cstheme="minorHAnsi"/>
          <w:sz w:val="24"/>
          <w:szCs w:val="24"/>
          <w:lang w:val="es-MX"/>
        </w:rPr>
        <w:t>n</w:t>
      </w:r>
      <w:r w:rsidR="00E46F96" w:rsidRPr="000911C2">
        <w:rPr>
          <w:rFonts w:cstheme="minorHAnsi"/>
          <w:sz w:val="24"/>
          <w:szCs w:val="24"/>
          <w:lang w:val="es-MX"/>
        </w:rPr>
        <w:t>es</w:t>
      </w:r>
      <w:r w:rsidR="00B17B98" w:rsidRPr="000911C2">
        <w:rPr>
          <w:rFonts w:cstheme="minorHAnsi"/>
          <w:sz w:val="24"/>
          <w:szCs w:val="24"/>
          <w:lang w:val="es-MX"/>
        </w:rPr>
        <w:t xml:space="preserve"> final</w:t>
      </w:r>
      <w:r w:rsidR="00E46F96" w:rsidRPr="000911C2">
        <w:rPr>
          <w:rFonts w:cstheme="minorHAnsi"/>
          <w:sz w:val="24"/>
          <w:szCs w:val="24"/>
          <w:lang w:val="es-MX"/>
        </w:rPr>
        <w:t>es</w:t>
      </w:r>
      <w:r w:rsidR="00B17B98" w:rsidRPr="000911C2">
        <w:rPr>
          <w:rFonts w:cstheme="minorHAnsi"/>
          <w:sz w:val="24"/>
          <w:szCs w:val="24"/>
          <w:lang w:val="es-MX"/>
        </w:rPr>
        <w:t xml:space="preserve"> del Comité</w:t>
      </w:r>
      <w:r w:rsidR="00783F1E" w:rsidRPr="000911C2">
        <w:rPr>
          <w:rFonts w:cstheme="minorHAnsi"/>
          <w:sz w:val="24"/>
          <w:szCs w:val="24"/>
          <w:lang w:val="es-MX"/>
        </w:rPr>
        <w:t>,</w:t>
      </w:r>
      <w:r w:rsidR="00E46F96" w:rsidRPr="000911C2">
        <w:rPr>
          <w:rFonts w:cstheme="minorHAnsi"/>
          <w:sz w:val="24"/>
          <w:szCs w:val="24"/>
          <w:lang w:val="es-MX"/>
        </w:rPr>
        <w:t xml:space="preserve"> No</w:t>
      </w:r>
      <w:r w:rsidR="00D6790D">
        <w:rPr>
          <w:rFonts w:cstheme="minorHAnsi"/>
          <w:sz w:val="24"/>
          <w:szCs w:val="24"/>
          <w:lang w:val="es-MX"/>
        </w:rPr>
        <w:t>s</w:t>
      </w:r>
      <w:r w:rsidR="00E46F96" w:rsidRPr="000911C2">
        <w:rPr>
          <w:rFonts w:cstheme="minorHAnsi"/>
          <w:sz w:val="24"/>
          <w:szCs w:val="24"/>
          <w:lang w:val="es-MX"/>
        </w:rPr>
        <w:t>. 3</w:t>
      </w:r>
      <w:r w:rsidR="00D6790D">
        <w:rPr>
          <w:rFonts w:cstheme="minorHAnsi"/>
          <w:sz w:val="24"/>
          <w:szCs w:val="24"/>
          <w:lang w:val="es-MX"/>
        </w:rPr>
        <w:t>2 y 3</w:t>
      </w:r>
      <w:r w:rsidR="00E46F96" w:rsidRPr="000911C2">
        <w:rPr>
          <w:rFonts w:cstheme="minorHAnsi"/>
          <w:sz w:val="24"/>
          <w:szCs w:val="24"/>
          <w:lang w:val="es-MX"/>
        </w:rPr>
        <w:t>3</w:t>
      </w:r>
      <w:r w:rsidR="00B17B98" w:rsidRPr="000911C2">
        <w:rPr>
          <w:rFonts w:cstheme="minorHAnsi"/>
          <w:sz w:val="24"/>
          <w:szCs w:val="24"/>
          <w:lang w:val="es-MX"/>
        </w:rPr>
        <w:t>).</w:t>
      </w:r>
    </w:p>
    <w:p w14:paraId="10B43A1D" w14:textId="77777777" w:rsidR="00426B06" w:rsidRDefault="00426B06" w:rsidP="006328D8">
      <w:pPr>
        <w:pStyle w:val="ListParagraph"/>
        <w:spacing w:before="120" w:after="120" w:line="264" w:lineRule="auto"/>
        <w:ind w:left="0"/>
        <w:jc w:val="both"/>
        <w:rPr>
          <w:rFonts w:cstheme="minorHAnsi"/>
          <w:i/>
          <w:sz w:val="24"/>
          <w:szCs w:val="24"/>
          <w:lang w:val="es-MX"/>
        </w:rPr>
      </w:pPr>
    </w:p>
    <w:p w14:paraId="77CDC660" w14:textId="77777777" w:rsidR="000911C2" w:rsidRDefault="00005078" w:rsidP="006328D8">
      <w:pPr>
        <w:pStyle w:val="ListParagraph"/>
        <w:spacing w:before="120" w:after="120" w:line="264" w:lineRule="auto"/>
        <w:ind w:left="0"/>
        <w:jc w:val="both"/>
        <w:rPr>
          <w:rFonts w:cstheme="minorHAnsi"/>
          <w:i/>
          <w:sz w:val="24"/>
          <w:szCs w:val="24"/>
          <w:lang w:val="es-MX"/>
        </w:rPr>
      </w:pPr>
      <w:r w:rsidRPr="000911C2">
        <w:rPr>
          <w:rFonts w:cstheme="minorHAnsi"/>
          <w:i/>
          <w:sz w:val="24"/>
          <w:szCs w:val="24"/>
          <w:lang w:val="es-MX"/>
        </w:rPr>
        <w:t>Derecho a la educación</w:t>
      </w:r>
    </w:p>
    <w:p w14:paraId="6C28BDC9" w14:textId="5C760E66" w:rsidR="00E52F72" w:rsidRDefault="009622FC" w:rsidP="006328D8">
      <w:pPr>
        <w:pStyle w:val="ListParagraph"/>
        <w:numPr>
          <w:ilvl w:val="0"/>
          <w:numId w:val="10"/>
        </w:numPr>
        <w:spacing w:before="120" w:after="120" w:line="264" w:lineRule="auto"/>
        <w:jc w:val="both"/>
        <w:rPr>
          <w:rFonts w:cstheme="minorHAnsi"/>
          <w:sz w:val="24"/>
          <w:szCs w:val="24"/>
          <w:lang w:val="es-MX"/>
        </w:rPr>
      </w:pPr>
      <w:r w:rsidRPr="000911C2">
        <w:rPr>
          <w:rFonts w:cstheme="minorHAnsi"/>
          <w:sz w:val="24"/>
          <w:szCs w:val="24"/>
          <w:lang w:val="es-MX"/>
        </w:rPr>
        <w:t xml:space="preserve">El Estado guatemalteco está obligado a proporcionar y facilitar educación a sus habitantes (según el </w:t>
      </w:r>
      <w:r w:rsidR="00517D6C">
        <w:rPr>
          <w:rFonts w:cstheme="minorHAnsi"/>
          <w:sz w:val="24"/>
          <w:szCs w:val="24"/>
          <w:lang w:val="es-MX"/>
        </w:rPr>
        <w:t>A</w:t>
      </w:r>
      <w:r w:rsidR="00013E50" w:rsidRPr="000911C2">
        <w:rPr>
          <w:rFonts w:cstheme="minorHAnsi"/>
          <w:sz w:val="24"/>
          <w:szCs w:val="24"/>
          <w:lang w:val="es-MX"/>
        </w:rPr>
        <w:t>rtículo 71 de la CPRG</w:t>
      </w:r>
      <w:r w:rsidR="0097506B" w:rsidRPr="000911C2">
        <w:rPr>
          <w:rFonts w:cstheme="minorHAnsi"/>
          <w:sz w:val="24"/>
          <w:szCs w:val="24"/>
          <w:lang w:val="es-MX"/>
        </w:rPr>
        <w:t xml:space="preserve">), </w:t>
      </w:r>
      <w:r w:rsidR="00416924" w:rsidRPr="000911C2">
        <w:rPr>
          <w:rFonts w:cstheme="minorHAnsi"/>
          <w:sz w:val="24"/>
          <w:szCs w:val="24"/>
          <w:lang w:val="es-MX"/>
        </w:rPr>
        <w:t>lo que se reafirma en</w:t>
      </w:r>
      <w:r w:rsidR="0097506B" w:rsidRPr="000911C2">
        <w:rPr>
          <w:rFonts w:cstheme="minorHAnsi"/>
          <w:sz w:val="24"/>
          <w:szCs w:val="24"/>
          <w:lang w:val="es-MX"/>
        </w:rPr>
        <w:t xml:space="preserve"> e</w:t>
      </w:r>
      <w:r w:rsidR="00013E50" w:rsidRPr="000911C2">
        <w:rPr>
          <w:rFonts w:cstheme="minorHAnsi"/>
          <w:sz w:val="24"/>
          <w:szCs w:val="24"/>
          <w:lang w:val="es-MX"/>
        </w:rPr>
        <w:t xml:space="preserve">l </w:t>
      </w:r>
      <w:r w:rsidR="0097506B" w:rsidRPr="000911C2">
        <w:rPr>
          <w:rFonts w:cstheme="minorHAnsi"/>
          <w:sz w:val="24"/>
          <w:szCs w:val="24"/>
          <w:lang w:val="es-MX"/>
        </w:rPr>
        <w:t>Código de Migración (</w:t>
      </w:r>
      <w:r w:rsidR="00517D6C">
        <w:rPr>
          <w:rFonts w:cstheme="minorHAnsi"/>
          <w:sz w:val="24"/>
          <w:szCs w:val="24"/>
          <w:lang w:val="es-MX"/>
        </w:rPr>
        <w:t>A</w:t>
      </w:r>
      <w:r w:rsidR="00013E50" w:rsidRPr="000911C2">
        <w:rPr>
          <w:rFonts w:cstheme="minorHAnsi"/>
          <w:sz w:val="24"/>
          <w:szCs w:val="24"/>
          <w:lang w:val="es-MX"/>
        </w:rPr>
        <w:t>rtículo 7</w:t>
      </w:r>
      <w:r w:rsidR="0097506B" w:rsidRPr="000911C2">
        <w:rPr>
          <w:rFonts w:cstheme="minorHAnsi"/>
          <w:sz w:val="24"/>
          <w:szCs w:val="24"/>
          <w:lang w:val="es-MX"/>
        </w:rPr>
        <w:t>)</w:t>
      </w:r>
      <w:r w:rsidR="00416924" w:rsidRPr="000911C2">
        <w:rPr>
          <w:rFonts w:cstheme="minorHAnsi"/>
          <w:sz w:val="24"/>
          <w:szCs w:val="24"/>
          <w:lang w:val="es-MX"/>
        </w:rPr>
        <w:t>, el que</w:t>
      </w:r>
      <w:r w:rsidR="0097506B" w:rsidRPr="000911C2">
        <w:rPr>
          <w:rFonts w:cstheme="minorHAnsi"/>
          <w:sz w:val="24"/>
          <w:szCs w:val="24"/>
          <w:lang w:val="es-MX"/>
        </w:rPr>
        <w:t xml:space="preserve"> </w:t>
      </w:r>
      <w:r w:rsidR="00013E50" w:rsidRPr="000911C2">
        <w:rPr>
          <w:rFonts w:cstheme="minorHAnsi"/>
          <w:sz w:val="24"/>
          <w:szCs w:val="24"/>
          <w:lang w:val="es-MX"/>
        </w:rPr>
        <w:t>establece expresamente que toda persona extranjera tiene derecho a la educación dentro del sistema educativo nacional y de educación superior.</w:t>
      </w:r>
      <w:r w:rsidR="0097506B" w:rsidRPr="000911C2">
        <w:rPr>
          <w:rFonts w:cstheme="minorHAnsi"/>
          <w:sz w:val="24"/>
          <w:szCs w:val="24"/>
          <w:lang w:val="es-MX"/>
        </w:rPr>
        <w:t xml:space="preserve"> </w:t>
      </w:r>
      <w:r w:rsidR="00013E50" w:rsidRPr="000911C2">
        <w:rPr>
          <w:rFonts w:cstheme="minorHAnsi"/>
          <w:sz w:val="24"/>
          <w:szCs w:val="24"/>
          <w:lang w:val="es-MX"/>
        </w:rPr>
        <w:t xml:space="preserve">Previo a la </w:t>
      </w:r>
      <w:r w:rsidR="00E52F72" w:rsidRPr="000911C2">
        <w:rPr>
          <w:rFonts w:cstheme="minorHAnsi"/>
          <w:sz w:val="24"/>
          <w:szCs w:val="24"/>
          <w:lang w:val="es-MX"/>
        </w:rPr>
        <w:t>entrada en vigencia</w:t>
      </w:r>
      <w:r w:rsidR="00013E50" w:rsidRPr="000911C2">
        <w:rPr>
          <w:rFonts w:cstheme="minorHAnsi"/>
          <w:sz w:val="24"/>
          <w:szCs w:val="24"/>
          <w:lang w:val="es-MX"/>
        </w:rPr>
        <w:t xml:space="preserve"> del C</w:t>
      </w:r>
      <w:r w:rsidR="00DA7F39" w:rsidRPr="000911C2">
        <w:rPr>
          <w:rFonts w:cstheme="minorHAnsi"/>
          <w:sz w:val="24"/>
          <w:szCs w:val="24"/>
          <w:lang w:val="es-MX"/>
        </w:rPr>
        <w:t xml:space="preserve">ódigo de </w:t>
      </w:r>
      <w:r w:rsidR="00013E50" w:rsidRPr="000911C2">
        <w:rPr>
          <w:rFonts w:cstheme="minorHAnsi"/>
          <w:sz w:val="24"/>
          <w:szCs w:val="24"/>
          <w:lang w:val="es-MX"/>
        </w:rPr>
        <w:t>M</w:t>
      </w:r>
      <w:r w:rsidR="00DA7F39" w:rsidRPr="000911C2">
        <w:rPr>
          <w:rFonts w:cstheme="minorHAnsi"/>
          <w:sz w:val="24"/>
          <w:szCs w:val="24"/>
          <w:lang w:val="es-MX"/>
        </w:rPr>
        <w:t>igración</w:t>
      </w:r>
      <w:r w:rsidR="0097506B" w:rsidRPr="000911C2">
        <w:rPr>
          <w:rFonts w:cstheme="minorHAnsi"/>
          <w:sz w:val="24"/>
          <w:szCs w:val="24"/>
          <w:lang w:val="es-MX"/>
        </w:rPr>
        <w:t>,</w:t>
      </w:r>
      <w:r w:rsidR="00013E50" w:rsidRPr="000911C2">
        <w:rPr>
          <w:rFonts w:cstheme="minorHAnsi"/>
          <w:sz w:val="24"/>
          <w:szCs w:val="24"/>
          <w:lang w:val="es-MX"/>
        </w:rPr>
        <w:t xml:space="preserve"> no existía una norma expresa en relación con el derecho a la educaci</w:t>
      </w:r>
      <w:r w:rsidR="0097506B" w:rsidRPr="000911C2">
        <w:rPr>
          <w:rFonts w:cstheme="minorHAnsi"/>
          <w:sz w:val="24"/>
          <w:szCs w:val="24"/>
          <w:lang w:val="es-MX"/>
        </w:rPr>
        <w:t>ón de la población migrante</w:t>
      </w:r>
      <w:r w:rsidR="00E52F72" w:rsidRPr="000911C2">
        <w:rPr>
          <w:rFonts w:cstheme="minorHAnsi"/>
          <w:sz w:val="24"/>
          <w:szCs w:val="24"/>
          <w:lang w:val="es-MX"/>
        </w:rPr>
        <w:t>,</w:t>
      </w:r>
      <w:r w:rsidR="0097506B" w:rsidRPr="000911C2">
        <w:rPr>
          <w:rFonts w:cstheme="minorHAnsi"/>
          <w:sz w:val="24"/>
          <w:szCs w:val="24"/>
          <w:lang w:val="es-MX"/>
        </w:rPr>
        <w:t xml:space="preserve"> </w:t>
      </w:r>
      <w:r w:rsidR="00E52F72" w:rsidRPr="000911C2">
        <w:rPr>
          <w:rFonts w:cstheme="minorHAnsi"/>
          <w:sz w:val="24"/>
          <w:szCs w:val="24"/>
          <w:lang w:val="es-MX"/>
        </w:rPr>
        <w:t>por lo que e</w:t>
      </w:r>
      <w:r w:rsidR="00013E50" w:rsidRPr="000911C2">
        <w:rPr>
          <w:rFonts w:cstheme="minorHAnsi"/>
          <w:sz w:val="24"/>
          <w:szCs w:val="24"/>
          <w:lang w:val="es-MX"/>
        </w:rPr>
        <w:t>l Ministerio de Educación (</w:t>
      </w:r>
      <w:r w:rsidR="00054D3B" w:rsidRPr="000911C2">
        <w:rPr>
          <w:rFonts w:cstheme="minorHAnsi"/>
          <w:sz w:val="24"/>
          <w:szCs w:val="24"/>
          <w:lang w:val="es-MX"/>
        </w:rPr>
        <w:t>MINEDUC</w:t>
      </w:r>
      <w:r w:rsidR="00013E50" w:rsidRPr="000911C2">
        <w:rPr>
          <w:rFonts w:cstheme="minorHAnsi"/>
          <w:sz w:val="24"/>
          <w:szCs w:val="24"/>
          <w:lang w:val="es-MX"/>
        </w:rPr>
        <w:t xml:space="preserve">) atendía a la niñez y adolescencia retornada por medio de los programas que integran la Dirección </w:t>
      </w:r>
      <w:r w:rsidR="00915D10" w:rsidRPr="000911C2">
        <w:rPr>
          <w:rFonts w:cstheme="minorHAnsi"/>
          <w:sz w:val="24"/>
          <w:szCs w:val="24"/>
          <w:lang w:val="es-MX"/>
        </w:rPr>
        <w:t xml:space="preserve">General </w:t>
      </w:r>
      <w:r w:rsidR="00013E50" w:rsidRPr="000911C2">
        <w:rPr>
          <w:rFonts w:cstheme="minorHAnsi"/>
          <w:sz w:val="24"/>
          <w:szCs w:val="24"/>
          <w:lang w:val="es-MX"/>
        </w:rPr>
        <w:t>de Educación</w:t>
      </w:r>
      <w:r w:rsidR="0097506B" w:rsidRPr="000911C2">
        <w:rPr>
          <w:rFonts w:cstheme="minorHAnsi"/>
          <w:sz w:val="24"/>
          <w:szCs w:val="24"/>
          <w:lang w:val="es-MX"/>
        </w:rPr>
        <w:t xml:space="preserve"> </w:t>
      </w:r>
      <w:r w:rsidR="00013E50" w:rsidRPr="000911C2">
        <w:rPr>
          <w:rFonts w:cstheme="minorHAnsi"/>
          <w:sz w:val="24"/>
          <w:szCs w:val="24"/>
          <w:lang w:val="es-MX"/>
        </w:rPr>
        <w:t>Extraescolar</w:t>
      </w:r>
      <w:r w:rsidR="0097506B" w:rsidRPr="000911C2">
        <w:rPr>
          <w:rFonts w:cstheme="minorHAnsi"/>
          <w:sz w:val="24"/>
          <w:szCs w:val="24"/>
          <w:lang w:val="es-MX"/>
        </w:rPr>
        <w:t xml:space="preserve"> </w:t>
      </w:r>
      <w:r w:rsidR="00013E50" w:rsidRPr="000911C2">
        <w:rPr>
          <w:rFonts w:cstheme="minorHAnsi"/>
          <w:sz w:val="24"/>
          <w:szCs w:val="24"/>
          <w:lang w:val="es-MX"/>
        </w:rPr>
        <w:t>(</w:t>
      </w:r>
      <w:r w:rsidR="00DA7F39" w:rsidRPr="000911C2">
        <w:rPr>
          <w:rFonts w:cstheme="minorHAnsi"/>
          <w:sz w:val="24"/>
          <w:szCs w:val="24"/>
          <w:lang w:val="es-MX"/>
        </w:rPr>
        <w:t>D</w:t>
      </w:r>
      <w:r w:rsidR="00054D3B" w:rsidRPr="000911C2">
        <w:rPr>
          <w:rFonts w:cstheme="minorHAnsi"/>
          <w:sz w:val="24"/>
          <w:szCs w:val="24"/>
          <w:lang w:val="es-MX"/>
        </w:rPr>
        <w:t>IGEEX</w:t>
      </w:r>
      <w:r w:rsidR="00013E50" w:rsidRPr="000911C2">
        <w:rPr>
          <w:rFonts w:cstheme="minorHAnsi"/>
          <w:sz w:val="24"/>
          <w:szCs w:val="24"/>
          <w:lang w:val="es-MX"/>
        </w:rPr>
        <w:t>).</w:t>
      </w:r>
      <w:r w:rsidR="005C2A26" w:rsidRPr="000911C2">
        <w:rPr>
          <w:rFonts w:cstheme="minorHAnsi"/>
          <w:sz w:val="24"/>
          <w:szCs w:val="24"/>
          <w:lang w:val="es-MX"/>
        </w:rPr>
        <w:t xml:space="preserve"> </w:t>
      </w:r>
      <w:r w:rsidR="00E46F96" w:rsidRPr="000911C2">
        <w:rPr>
          <w:rFonts w:cstheme="minorHAnsi"/>
          <w:sz w:val="24"/>
          <w:szCs w:val="24"/>
          <w:lang w:val="es-MX"/>
        </w:rPr>
        <w:t>(Artículo 30 de la Convención. Observaciones finales del Comité</w:t>
      </w:r>
      <w:r w:rsidR="00783F1E" w:rsidRPr="000911C2">
        <w:rPr>
          <w:rFonts w:cstheme="minorHAnsi"/>
          <w:sz w:val="24"/>
          <w:szCs w:val="24"/>
          <w:lang w:val="es-MX"/>
        </w:rPr>
        <w:t>,</w:t>
      </w:r>
      <w:r w:rsidR="00E46F96" w:rsidRPr="000911C2">
        <w:rPr>
          <w:rFonts w:cstheme="minorHAnsi"/>
          <w:sz w:val="24"/>
          <w:szCs w:val="24"/>
          <w:lang w:val="es-MX"/>
        </w:rPr>
        <w:t xml:space="preserve"> No</w:t>
      </w:r>
      <w:r w:rsidR="00FE3BBB">
        <w:rPr>
          <w:rFonts w:cstheme="minorHAnsi"/>
          <w:sz w:val="24"/>
          <w:szCs w:val="24"/>
          <w:lang w:val="es-MX"/>
        </w:rPr>
        <w:t>s</w:t>
      </w:r>
      <w:r w:rsidR="00E46F96" w:rsidRPr="000911C2">
        <w:rPr>
          <w:rFonts w:cstheme="minorHAnsi"/>
          <w:sz w:val="24"/>
          <w:szCs w:val="24"/>
          <w:lang w:val="es-MX"/>
        </w:rPr>
        <w:t xml:space="preserve">. </w:t>
      </w:r>
      <w:r w:rsidR="00FE3BBB">
        <w:rPr>
          <w:rFonts w:cstheme="minorHAnsi"/>
          <w:sz w:val="24"/>
          <w:szCs w:val="24"/>
          <w:lang w:val="es-MX"/>
        </w:rPr>
        <w:t xml:space="preserve">32 y </w:t>
      </w:r>
      <w:r w:rsidR="00E46F96" w:rsidRPr="000911C2">
        <w:rPr>
          <w:rFonts w:cstheme="minorHAnsi"/>
          <w:sz w:val="24"/>
          <w:szCs w:val="24"/>
          <w:lang w:val="es-MX"/>
        </w:rPr>
        <w:t>33).</w:t>
      </w:r>
    </w:p>
    <w:p w14:paraId="3779805C" w14:textId="77777777" w:rsidR="000911C2" w:rsidRPr="000911C2" w:rsidRDefault="000911C2" w:rsidP="006328D8">
      <w:pPr>
        <w:pStyle w:val="ListParagraph"/>
        <w:spacing w:before="120" w:after="120" w:line="264" w:lineRule="auto"/>
        <w:ind w:left="0"/>
        <w:jc w:val="both"/>
        <w:rPr>
          <w:rFonts w:cstheme="minorHAnsi"/>
          <w:sz w:val="24"/>
          <w:szCs w:val="24"/>
          <w:lang w:val="es-MX"/>
        </w:rPr>
      </w:pPr>
    </w:p>
    <w:p w14:paraId="7205A767" w14:textId="24C9DFF4" w:rsidR="00013E50" w:rsidRDefault="00E52F72" w:rsidP="006328D8">
      <w:pPr>
        <w:pStyle w:val="ListParagraph"/>
        <w:numPr>
          <w:ilvl w:val="0"/>
          <w:numId w:val="10"/>
        </w:numPr>
        <w:spacing w:before="120" w:after="120" w:line="264" w:lineRule="auto"/>
        <w:jc w:val="both"/>
        <w:rPr>
          <w:rFonts w:cstheme="minorHAnsi"/>
          <w:sz w:val="24"/>
          <w:szCs w:val="24"/>
          <w:lang w:val="es-MX"/>
        </w:rPr>
      </w:pPr>
      <w:r w:rsidRPr="000911C2">
        <w:rPr>
          <w:rFonts w:cstheme="minorHAnsi"/>
          <w:sz w:val="24"/>
          <w:szCs w:val="24"/>
          <w:lang w:val="es-MX"/>
        </w:rPr>
        <w:t>“</w:t>
      </w:r>
      <w:r w:rsidR="00013E50" w:rsidRPr="000911C2">
        <w:rPr>
          <w:rFonts w:cstheme="minorHAnsi"/>
          <w:sz w:val="24"/>
          <w:szCs w:val="24"/>
          <w:lang w:val="es-MX"/>
        </w:rPr>
        <w:t>A</w:t>
      </w:r>
      <w:r w:rsidR="0097506B" w:rsidRPr="000911C2">
        <w:rPr>
          <w:rFonts w:cstheme="minorHAnsi"/>
          <w:sz w:val="24"/>
          <w:szCs w:val="24"/>
          <w:lang w:val="es-MX"/>
        </w:rPr>
        <w:t xml:space="preserve"> </w:t>
      </w:r>
      <w:r w:rsidR="00013E50" w:rsidRPr="000911C2">
        <w:rPr>
          <w:rFonts w:cstheme="minorHAnsi"/>
          <w:sz w:val="24"/>
          <w:szCs w:val="24"/>
          <w:lang w:val="es-MX"/>
        </w:rPr>
        <w:t>2015</w:t>
      </w:r>
      <w:r w:rsidR="0097506B" w:rsidRPr="000911C2">
        <w:rPr>
          <w:rFonts w:cstheme="minorHAnsi"/>
          <w:sz w:val="24"/>
          <w:szCs w:val="24"/>
          <w:lang w:val="es-MX"/>
        </w:rPr>
        <w:t xml:space="preserve"> </w:t>
      </w:r>
      <w:r w:rsidR="00013E50" w:rsidRPr="000911C2">
        <w:rPr>
          <w:rFonts w:cstheme="minorHAnsi"/>
          <w:sz w:val="24"/>
          <w:szCs w:val="24"/>
          <w:lang w:val="es-MX"/>
        </w:rPr>
        <w:t>el</w:t>
      </w:r>
      <w:r w:rsidR="0097506B" w:rsidRPr="000911C2">
        <w:rPr>
          <w:rFonts w:cstheme="minorHAnsi"/>
          <w:sz w:val="24"/>
          <w:szCs w:val="24"/>
          <w:lang w:val="es-MX"/>
        </w:rPr>
        <w:t xml:space="preserve"> </w:t>
      </w:r>
      <w:r w:rsidR="00054D3B" w:rsidRPr="000911C2">
        <w:rPr>
          <w:rFonts w:cstheme="minorHAnsi"/>
          <w:sz w:val="24"/>
          <w:szCs w:val="24"/>
          <w:lang w:val="es-MX"/>
        </w:rPr>
        <w:t>MINEDUC</w:t>
      </w:r>
      <w:r w:rsidR="00DA7F39" w:rsidRPr="000911C2">
        <w:rPr>
          <w:rFonts w:cstheme="minorHAnsi"/>
          <w:sz w:val="24"/>
          <w:szCs w:val="24"/>
          <w:lang w:val="es-MX"/>
        </w:rPr>
        <w:t xml:space="preserve"> </w:t>
      </w:r>
      <w:r w:rsidR="00013E50" w:rsidRPr="000911C2">
        <w:rPr>
          <w:rFonts w:cstheme="minorHAnsi"/>
          <w:sz w:val="24"/>
          <w:szCs w:val="24"/>
          <w:lang w:val="es-MX"/>
        </w:rPr>
        <w:t>carecía</w:t>
      </w:r>
      <w:r w:rsidR="0097506B" w:rsidRPr="000911C2">
        <w:rPr>
          <w:rFonts w:cstheme="minorHAnsi"/>
          <w:sz w:val="24"/>
          <w:szCs w:val="24"/>
          <w:lang w:val="es-MX"/>
        </w:rPr>
        <w:t xml:space="preserve"> </w:t>
      </w:r>
      <w:r w:rsidR="00013E50" w:rsidRPr="000911C2">
        <w:rPr>
          <w:rFonts w:cstheme="minorHAnsi"/>
          <w:sz w:val="24"/>
          <w:szCs w:val="24"/>
          <w:lang w:val="es-MX"/>
        </w:rPr>
        <w:t>de</w:t>
      </w:r>
      <w:r w:rsidR="0097506B" w:rsidRPr="000911C2">
        <w:rPr>
          <w:rFonts w:cstheme="minorHAnsi"/>
          <w:sz w:val="24"/>
          <w:szCs w:val="24"/>
          <w:lang w:val="es-MX"/>
        </w:rPr>
        <w:t xml:space="preserve"> </w:t>
      </w:r>
      <w:r w:rsidR="00013E50" w:rsidRPr="000911C2">
        <w:rPr>
          <w:rFonts w:cstheme="minorHAnsi"/>
          <w:sz w:val="24"/>
          <w:szCs w:val="24"/>
          <w:lang w:val="es-MX"/>
        </w:rPr>
        <w:t>un</w:t>
      </w:r>
      <w:r w:rsidR="0097506B" w:rsidRPr="000911C2">
        <w:rPr>
          <w:rFonts w:cstheme="minorHAnsi"/>
          <w:sz w:val="24"/>
          <w:szCs w:val="24"/>
          <w:lang w:val="es-MX"/>
        </w:rPr>
        <w:t xml:space="preserve"> </w:t>
      </w:r>
      <w:r w:rsidR="00013E50" w:rsidRPr="000911C2">
        <w:rPr>
          <w:rFonts w:cstheme="minorHAnsi"/>
          <w:sz w:val="24"/>
          <w:szCs w:val="24"/>
          <w:lang w:val="es-MX"/>
        </w:rPr>
        <w:t>sistema informático para facilitar la identificación y caracterización de estudiantes migrantes, por lo que eran registrados en el grupo de estudiantes en situación de calle con registros parciales y desactualizados; tampoco contaba con programas ni presupuesto específico para la atención de los NNA migrantes retornados</w:t>
      </w:r>
      <w:r w:rsidR="005936AD" w:rsidRPr="000911C2">
        <w:rPr>
          <w:rFonts w:cstheme="minorHAnsi"/>
          <w:sz w:val="24"/>
          <w:szCs w:val="24"/>
          <w:lang w:val="es-MX"/>
        </w:rPr>
        <w:t>.</w:t>
      </w:r>
      <w:r w:rsidRPr="000911C2">
        <w:rPr>
          <w:rFonts w:cstheme="minorHAnsi"/>
          <w:sz w:val="24"/>
          <w:szCs w:val="24"/>
          <w:lang w:val="es-MX"/>
        </w:rPr>
        <w:t xml:space="preserve"> </w:t>
      </w:r>
      <w:r w:rsidR="00A42286" w:rsidRPr="000911C2">
        <w:rPr>
          <w:rFonts w:cstheme="minorHAnsi"/>
          <w:sz w:val="24"/>
          <w:szCs w:val="24"/>
          <w:lang w:val="es-MX"/>
        </w:rPr>
        <w:t xml:space="preserve">En 2017 el </w:t>
      </w:r>
      <w:r w:rsidR="00054D3B" w:rsidRPr="000911C2">
        <w:rPr>
          <w:rFonts w:cstheme="minorHAnsi"/>
          <w:sz w:val="24"/>
          <w:szCs w:val="24"/>
          <w:lang w:val="es-MX"/>
        </w:rPr>
        <w:t>MINEDUC</w:t>
      </w:r>
      <w:r w:rsidR="00DA7F39" w:rsidRPr="000911C2">
        <w:rPr>
          <w:rFonts w:cstheme="minorHAnsi"/>
          <w:sz w:val="24"/>
          <w:szCs w:val="24"/>
          <w:lang w:val="es-MX"/>
        </w:rPr>
        <w:t xml:space="preserve"> </w:t>
      </w:r>
      <w:r w:rsidR="00A42286" w:rsidRPr="000911C2">
        <w:rPr>
          <w:rFonts w:cstheme="minorHAnsi"/>
          <w:sz w:val="24"/>
          <w:szCs w:val="24"/>
          <w:lang w:val="es-MX"/>
        </w:rPr>
        <w:t>impulsa la Estrategia de Ampliación de Cobertura en preprimaria y primaria 2017-2020 en el cual se ha incluido</w:t>
      </w:r>
      <w:r w:rsidR="001756BD" w:rsidRPr="000911C2">
        <w:rPr>
          <w:rFonts w:cstheme="minorHAnsi"/>
          <w:sz w:val="24"/>
          <w:szCs w:val="24"/>
          <w:lang w:val="es-MX"/>
        </w:rPr>
        <w:t xml:space="preserve"> </w:t>
      </w:r>
      <w:r w:rsidR="00A42286" w:rsidRPr="000911C2">
        <w:rPr>
          <w:rFonts w:cstheme="minorHAnsi"/>
          <w:sz w:val="24"/>
          <w:szCs w:val="24"/>
          <w:lang w:val="es-MX"/>
        </w:rPr>
        <w:t>la atención a niños y niñas con movilidad escolar, con énfasis en la población migrante”</w:t>
      </w:r>
      <w:r w:rsidR="00013E50" w:rsidRPr="00296239">
        <w:rPr>
          <w:rStyle w:val="FootnoteReference"/>
          <w:rFonts w:cstheme="minorHAnsi"/>
          <w:sz w:val="24"/>
          <w:szCs w:val="24"/>
          <w:lang w:val="es-MX"/>
        </w:rPr>
        <w:footnoteReference w:id="47"/>
      </w:r>
      <w:r w:rsidR="00013E50" w:rsidRPr="000911C2">
        <w:rPr>
          <w:rFonts w:cstheme="minorHAnsi"/>
          <w:sz w:val="24"/>
          <w:szCs w:val="24"/>
          <w:lang w:val="es-MX"/>
        </w:rPr>
        <w:t>.</w:t>
      </w:r>
      <w:r w:rsidR="001756BD" w:rsidRPr="000911C2">
        <w:rPr>
          <w:rFonts w:cstheme="minorHAnsi"/>
          <w:sz w:val="24"/>
          <w:szCs w:val="24"/>
          <w:lang w:val="es-MX"/>
        </w:rPr>
        <w:t xml:space="preserve"> </w:t>
      </w:r>
    </w:p>
    <w:p w14:paraId="4B3E1C4B" w14:textId="77777777" w:rsidR="000911C2" w:rsidRPr="000911C2" w:rsidRDefault="000911C2" w:rsidP="006328D8">
      <w:pPr>
        <w:pStyle w:val="ListParagraph"/>
        <w:spacing w:before="120" w:after="120" w:line="264" w:lineRule="auto"/>
        <w:ind w:left="0"/>
        <w:jc w:val="both"/>
        <w:rPr>
          <w:rFonts w:cstheme="minorHAnsi"/>
          <w:sz w:val="24"/>
          <w:szCs w:val="24"/>
          <w:lang w:val="es-MX"/>
        </w:rPr>
      </w:pPr>
    </w:p>
    <w:p w14:paraId="36455219" w14:textId="51078D44" w:rsidR="000D5DCB" w:rsidRPr="000911C2" w:rsidRDefault="004C71F8" w:rsidP="006328D8">
      <w:pPr>
        <w:pStyle w:val="ListParagraph"/>
        <w:spacing w:before="120" w:after="120" w:line="264" w:lineRule="auto"/>
        <w:ind w:left="0"/>
        <w:jc w:val="both"/>
        <w:rPr>
          <w:rFonts w:cstheme="minorHAnsi"/>
          <w:sz w:val="24"/>
          <w:szCs w:val="24"/>
        </w:rPr>
      </w:pPr>
      <w:r w:rsidRPr="000911C2">
        <w:rPr>
          <w:rFonts w:cstheme="minorHAnsi"/>
          <w:sz w:val="24"/>
          <w:szCs w:val="24"/>
        </w:rPr>
        <w:t>Acuerdo Guatemala-México sobre Reconocimiento de Estudios</w:t>
      </w:r>
    </w:p>
    <w:p w14:paraId="1C6B57D6" w14:textId="301B9B10" w:rsidR="000D5DCB" w:rsidRDefault="000D5DCB" w:rsidP="006328D8">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Con fecha 26 de octubre del 2009, </w:t>
      </w:r>
      <w:r w:rsidR="006C5104" w:rsidRPr="000911C2">
        <w:rPr>
          <w:rFonts w:cstheme="minorHAnsi"/>
          <w:sz w:val="24"/>
          <w:szCs w:val="24"/>
        </w:rPr>
        <w:t>se</w:t>
      </w:r>
      <w:r w:rsidRPr="000911C2">
        <w:rPr>
          <w:rFonts w:cstheme="minorHAnsi"/>
          <w:sz w:val="24"/>
          <w:szCs w:val="24"/>
        </w:rPr>
        <w:t xml:space="preserve"> firmó el acuerdo entre Guatemala y </w:t>
      </w:r>
      <w:r w:rsidR="00AC0A32">
        <w:rPr>
          <w:rFonts w:cstheme="minorHAnsi"/>
          <w:sz w:val="24"/>
          <w:szCs w:val="24"/>
        </w:rPr>
        <w:t>Mé</w:t>
      </w:r>
      <w:r w:rsidRPr="000911C2">
        <w:rPr>
          <w:rFonts w:cstheme="minorHAnsi"/>
          <w:sz w:val="24"/>
          <w:szCs w:val="24"/>
        </w:rPr>
        <w:t xml:space="preserve">xico sobre </w:t>
      </w:r>
      <w:r w:rsidRPr="000911C2">
        <w:rPr>
          <w:rFonts w:cstheme="minorHAnsi"/>
          <w:i/>
          <w:sz w:val="24"/>
          <w:szCs w:val="24"/>
        </w:rPr>
        <w:t>Reconocimiento Mutuo de Certificados de Estudios, Títulos y Grados Académicos a Nivel Primaria, Secundaria y Medio Superior o sus equivalentes.</w:t>
      </w:r>
      <w:r w:rsidR="005C2A26" w:rsidRPr="000911C2">
        <w:rPr>
          <w:rFonts w:cstheme="minorHAnsi"/>
          <w:i/>
          <w:sz w:val="24"/>
          <w:szCs w:val="24"/>
        </w:rPr>
        <w:t xml:space="preserve"> </w:t>
      </w:r>
      <w:r w:rsidRPr="000911C2">
        <w:rPr>
          <w:rFonts w:cstheme="minorHAnsi"/>
          <w:sz w:val="24"/>
          <w:szCs w:val="24"/>
        </w:rPr>
        <w:t xml:space="preserve">Este acuerdo fue ratificado </w:t>
      </w:r>
      <w:r w:rsidR="001C5277" w:rsidRPr="000911C2">
        <w:rPr>
          <w:rFonts w:cstheme="minorHAnsi"/>
          <w:sz w:val="24"/>
          <w:szCs w:val="24"/>
        </w:rPr>
        <w:t>el 20 de febrero del 2013, tras haber cumplido ambos países con los requisitos legales internos para tal efecto.</w:t>
      </w:r>
      <w:r w:rsidRPr="000911C2">
        <w:rPr>
          <w:rFonts w:cstheme="minorHAnsi"/>
          <w:sz w:val="24"/>
          <w:szCs w:val="24"/>
        </w:rPr>
        <w:t xml:space="preserve"> </w:t>
      </w:r>
      <w:r w:rsidR="001C5277" w:rsidRPr="000911C2">
        <w:rPr>
          <w:rFonts w:cstheme="minorHAnsi"/>
          <w:sz w:val="24"/>
          <w:szCs w:val="24"/>
        </w:rPr>
        <w:t>En el caso de Guatemala, e</w:t>
      </w:r>
      <w:r w:rsidRPr="000911C2">
        <w:rPr>
          <w:rFonts w:cstheme="minorHAnsi"/>
          <w:sz w:val="24"/>
          <w:szCs w:val="24"/>
        </w:rPr>
        <w:t xml:space="preserve">sta </w:t>
      </w:r>
      <w:r w:rsidR="001C5277" w:rsidRPr="000911C2">
        <w:rPr>
          <w:rFonts w:cstheme="minorHAnsi"/>
          <w:sz w:val="24"/>
          <w:szCs w:val="24"/>
        </w:rPr>
        <w:t>ratificación</w:t>
      </w:r>
      <w:r w:rsidRPr="000911C2">
        <w:rPr>
          <w:rFonts w:cstheme="minorHAnsi"/>
          <w:sz w:val="24"/>
          <w:szCs w:val="24"/>
        </w:rPr>
        <w:t xml:space="preserve"> partió de la gestión promovida por el Instituto Centroamericano de Estudios Sociales y Desarrollo</w:t>
      </w:r>
      <w:r w:rsidR="00416924" w:rsidRPr="000911C2">
        <w:rPr>
          <w:rFonts w:cstheme="minorHAnsi"/>
          <w:sz w:val="24"/>
          <w:szCs w:val="24"/>
        </w:rPr>
        <w:t xml:space="preserve"> (INCEDES)</w:t>
      </w:r>
      <w:r w:rsidRPr="000911C2">
        <w:rPr>
          <w:rFonts w:cstheme="minorHAnsi"/>
          <w:sz w:val="24"/>
          <w:szCs w:val="24"/>
        </w:rPr>
        <w:t xml:space="preserve">, integrante del </w:t>
      </w:r>
      <w:r w:rsidR="001C5277" w:rsidRPr="000911C2">
        <w:rPr>
          <w:rFonts w:cstheme="minorHAnsi"/>
          <w:sz w:val="24"/>
          <w:szCs w:val="24"/>
        </w:rPr>
        <w:t>GA</w:t>
      </w:r>
      <w:r w:rsidRPr="000911C2">
        <w:rPr>
          <w:rFonts w:cstheme="minorHAnsi"/>
          <w:sz w:val="24"/>
          <w:szCs w:val="24"/>
        </w:rPr>
        <w:t xml:space="preserve">. </w:t>
      </w:r>
      <w:r w:rsidR="001C5277" w:rsidRPr="000911C2">
        <w:rPr>
          <w:rFonts w:cstheme="minorHAnsi"/>
          <w:sz w:val="24"/>
          <w:szCs w:val="24"/>
        </w:rPr>
        <w:t>A</w:t>
      </w:r>
      <w:r w:rsidRPr="000911C2">
        <w:rPr>
          <w:rFonts w:cstheme="minorHAnsi"/>
          <w:sz w:val="24"/>
          <w:szCs w:val="24"/>
        </w:rPr>
        <w:t xml:space="preserve"> la fecha</w:t>
      </w:r>
      <w:r w:rsidR="001C5277" w:rsidRPr="000911C2">
        <w:rPr>
          <w:rFonts w:cstheme="minorHAnsi"/>
          <w:sz w:val="24"/>
          <w:szCs w:val="24"/>
        </w:rPr>
        <w:t>,</w:t>
      </w:r>
      <w:r w:rsidR="005E4BC4" w:rsidRPr="000911C2">
        <w:rPr>
          <w:rFonts w:cstheme="minorHAnsi"/>
          <w:sz w:val="24"/>
          <w:szCs w:val="24"/>
        </w:rPr>
        <w:t xml:space="preserve"> el Ministerio de Educación</w:t>
      </w:r>
      <w:r w:rsidRPr="000911C2">
        <w:rPr>
          <w:rFonts w:cstheme="minorHAnsi"/>
          <w:sz w:val="24"/>
          <w:szCs w:val="24"/>
        </w:rPr>
        <w:t xml:space="preserve"> </w:t>
      </w:r>
      <w:r w:rsidR="001C5277" w:rsidRPr="000911C2">
        <w:rPr>
          <w:rFonts w:cstheme="minorHAnsi"/>
          <w:sz w:val="24"/>
          <w:szCs w:val="24"/>
        </w:rPr>
        <w:t xml:space="preserve">no ha </w:t>
      </w:r>
      <w:r w:rsidR="005E4BC4" w:rsidRPr="000911C2">
        <w:rPr>
          <w:rFonts w:cstheme="minorHAnsi"/>
          <w:sz w:val="24"/>
          <w:szCs w:val="24"/>
        </w:rPr>
        <w:t>elaborado los respectivos reglamentos para su</w:t>
      </w:r>
      <w:r w:rsidR="001C5277" w:rsidRPr="000911C2">
        <w:rPr>
          <w:rFonts w:cstheme="minorHAnsi"/>
          <w:sz w:val="24"/>
          <w:szCs w:val="24"/>
        </w:rPr>
        <w:t xml:space="preserve"> implementación</w:t>
      </w:r>
      <w:r w:rsidRPr="000911C2">
        <w:rPr>
          <w:rFonts w:cstheme="minorHAnsi"/>
          <w:sz w:val="24"/>
          <w:szCs w:val="24"/>
        </w:rPr>
        <w:t xml:space="preserve"> a nivel nacional</w:t>
      </w:r>
      <w:r w:rsidR="00AC0A32">
        <w:rPr>
          <w:rFonts w:cstheme="minorHAnsi"/>
          <w:sz w:val="24"/>
          <w:szCs w:val="24"/>
        </w:rPr>
        <w:t>,</w:t>
      </w:r>
      <w:r w:rsidRPr="000911C2">
        <w:rPr>
          <w:rFonts w:cstheme="minorHAnsi"/>
          <w:sz w:val="24"/>
          <w:szCs w:val="24"/>
        </w:rPr>
        <w:t xml:space="preserve"> a pesar de la constante consulta y presión realizada por parte de organizaciones de sociedad civil.</w:t>
      </w:r>
    </w:p>
    <w:p w14:paraId="736B4375" w14:textId="77777777" w:rsidR="009B3A89" w:rsidRPr="000911C2" w:rsidRDefault="009B3A89" w:rsidP="006328D8">
      <w:pPr>
        <w:pStyle w:val="ListParagraph"/>
        <w:spacing w:before="120" w:after="120" w:line="264" w:lineRule="auto"/>
        <w:ind w:left="0"/>
        <w:jc w:val="both"/>
        <w:rPr>
          <w:rFonts w:cstheme="minorHAnsi"/>
          <w:sz w:val="24"/>
          <w:szCs w:val="24"/>
        </w:rPr>
      </w:pPr>
    </w:p>
    <w:p w14:paraId="5D155C8C" w14:textId="0B7B6C3D" w:rsidR="000D5DCB" w:rsidRDefault="000D5DCB" w:rsidP="006328D8">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Impl</w:t>
      </w:r>
      <w:r w:rsidR="00472582" w:rsidRPr="000911C2">
        <w:rPr>
          <w:rFonts w:cstheme="minorHAnsi"/>
          <w:sz w:val="24"/>
          <w:szCs w:val="24"/>
        </w:rPr>
        <w:t>ementar este acuerdo beneficiarí</w:t>
      </w:r>
      <w:r w:rsidRPr="000911C2">
        <w:rPr>
          <w:rFonts w:cstheme="minorHAnsi"/>
          <w:sz w:val="24"/>
          <w:szCs w:val="24"/>
        </w:rPr>
        <w:t xml:space="preserve">a a las niñas, niños y adolescentes migrantes </w:t>
      </w:r>
      <w:r w:rsidR="00472582" w:rsidRPr="000911C2">
        <w:rPr>
          <w:rFonts w:cstheme="minorHAnsi"/>
          <w:sz w:val="24"/>
          <w:szCs w:val="24"/>
        </w:rPr>
        <w:t xml:space="preserve">guatemaltecos </w:t>
      </w:r>
      <w:r w:rsidRPr="000911C2">
        <w:rPr>
          <w:rFonts w:cstheme="minorHAnsi"/>
          <w:sz w:val="24"/>
          <w:szCs w:val="24"/>
        </w:rPr>
        <w:t>para el reconocimiento de sus estudios, así como a miles d</w:t>
      </w:r>
      <w:r w:rsidR="001D1229" w:rsidRPr="000911C2">
        <w:rPr>
          <w:rFonts w:cstheme="minorHAnsi"/>
          <w:sz w:val="24"/>
          <w:szCs w:val="24"/>
        </w:rPr>
        <w:t xml:space="preserve">e personas adultas que han tenido </w:t>
      </w:r>
      <w:r w:rsidRPr="000911C2">
        <w:rPr>
          <w:rFonts w:cstheme="minorHAnsi"/>
          <w:sz w:val="24"/>
          <w:szCs w:val="24"/>
        </w:rPr>
        <w:t xml:space="preserve">acceso a la educación en México </w:t>
      </w:r>
      <w:r w:rsidR="001D1229" w:rsidRPr="000911C2">
        <w:rPr>
          <w:rFonts w:cstheme="minorHAnsi"/>
          <w:sz w:val="24"/>
          <w:szCs w:val="24"/>
        </w:rPr>
        <w:t>y</w:t>
      </w:r>
      <w:r w:rsidRPr="000911C2">
        <w:rPr>
          <w:rFonts w:cstheme="minorHAnsi"/>
          <w:sz w:val="24"/>
          <w:szCs w:val="24"/>
        </w:rPr>
        <w:t xml:space="preserve"> en </w:t>
      </w:r>
      <w:r w:rsidR="00472582" w:rsidRPr="000911C2">
        <w:rPr>
          <w:rFonts w:cstheme="minorHAnsi"/>
          <w:sz w:val="24"/>
          <w:szCs w:val="24"/>
        </w:rPr>
        <w:t xml:space="preserve">los </w:t>
      </w:r>
      <w:r w:rsidRPr="000911C2">
        <w:rPr>
          <w:rFonts w:cstheme="minorHAnsi"/>
          <w:sz w:val="24"/>
          <w:szCs w:val="24"/>
        </w:rPr>
        <w:t>Estados Unidos</w:t>
      </w:r>
      <w:r w:rsidR="00472582" w:rsidRPr="000911C2">
        <w:rPr>
          <w:rFonts w:cstheme="minorHAnsi"/>
          <w:sz w:val="24"/>
          <w:szCs w:val="24"/>
        </w:rPr>
        <w:t>,</w:t>
      </w:r>
      <w:r w:rsidRPr="000911C2">
        <w:rPr>
          <w:rFonts w:cstheme="minorHAnsi"/>
          <w:sz w:val="24"/>
          <w:szCs w:val="24"/>
        </w:rPr>
        <w:t xml:space="preserve"> a través de los programas educativos mexicanos. </w:t>
      </w:r>
    </w:p>
    <w:p w14:paraId="0D3CE008" w14:textId="77777777" w:rsidR="009B3A89" w:rsidRDefault="009B3A89" w:rsidP="006328D8">
      <w:pPr>
        <w:pStyle w:val="ListParagraph"/>
        <w:spacing w:before="120" w:after="120" w:line="264" w:lineRule="auto"/>
        <w:ind w:left="0"/>
        <w:jc w:val="both"/>
        <w:rPr>
          <w:rFonts w:cstheme="minorHAnsi"/>
          <w:sz w:val="24"/>
          <w:szCs w:val="24"/>
        </w:rPr>
      </w:pPr>
    </w:p>
    <w:p w14:paraId="78F5D454" w14:textId="0747D465" w:rsidR="002D0411" w:rsidRDefault="000D5DCB" w:rsidP="006328D8">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Es importante reconocer el avance que se tuvo en el 2016, por parte del Congreso de la República de Guatemala, que </w:t>
      </w:r>
      <w:r w:rsidR="00840C38" w:rsidRPr="000911C2">
        <w:rPr>
          <w:rFonts w:cstheme="minorHAnsi"/>
          <w:sz w:val="24"/>
          <w:szCs w:val="24"/>
        </w:rPr>
        <w:t>con</w:t>
      </w:r>
      <w:r w:rsidRPr="000911C2">
        <w:rPr>
          <w:rFonts w:cstheme="minorHAnsi"/>
          <w:sz w:val="24"/>
          <w:szCs w:val="24"/>
        </w:rPr>
        <w:t xml:space="preserve"> el Decreto 1-2016 </w:t>
      </w:r>
      <w:r w:rsidR="00840C38" w:rsidRPr="000911C2">
        <w:rPr>
          <w:rFonts w:cstheme="minorHAnsi"/>
          <w:sz w:val="24"/>
          <w:szCs w:val="24"/>
        </w:rPr>
        <w:t>a</w:t>
      </w:r>
      <w:r w:rsidRPr="000911C2">
        <w:rPr>
          <w:rFonts w:cstheme="minorHAnsi"/>
          <w:sz w:val="24"/>
          <w:szCs w:val="24"/>
        </w:rPr>
        <w:t xml:space="preserve">prueba el Convenio </w:t>
      </w:r>
      <w:r w:rsidR="00840C38" w:rsidRPr="000911C2">
        <w:rPr>
          <w:rFonts w:cstheme="minorHAnsi"/>
          <w:sz w:val="24"/>
          <w:szCs w:val="24"/>
        </w:rPr>
        <w:t>S</w:t>
      </w:r>
      <w:r w:rsidRPr="000911C2">
        <w:rPr>
          <w:rFonts w:cstheme="minorHAnsi"/>
          <w:sz w:val="24"/>
          <w:szCs w:val="24"/>
        </w:rPr>
        <w:t>uprimiendo la Exigencia de Legalización de los Documentos Públicos Extranjeros, hecho en L</w:t>
      </w:r>
      <w:r w:rsidR="00840C38" w:rsidRPr="000911C2">
        <w:rPr>
          <w:rFonts w:cstheme="minorHAnsi"/>
          <w:sz w:val="24"/>
          <w:szCs w:val="24"/>
        </w:rPr>
        <w:t>a Haya el 5 de octubre de 1961</w:t>
      </w:r>
      <w:r w:rsidR="005E4BC4" w:rsidRPr="000911C2">
        <w:rPr>
          <w:rFonts w:cstheme="minorHAnsi"/>
          <w:sz w:val="24"/>
          <w:szCs w:val="24"/>
        </w:rPr>
        <w:t>.</w:t>
      </w:r>
      <w:r w:rsidRPr="000911C2">
        <w:rPr>
          <w:rFonts w:cstheme="minorHAnsi"/>
          <w:sz w:val="24"/>
          <w:szCs w:val="24"/>
        </w:rPr>
        <w:t xml:space="preserve"> </w:t>
      </w:r>
      <w:r w:rsidR="005E4BC4" w:rsidRPr="000911C2">
        <w:rPr>
          <w:rFonts w:cstheme="minorHAnsi"/>
          <w:sz w:val="24"/>
          <w:szCs w:val="24"/>
        </w:rPr>
        <w:t>E</w:t>
      </w:r>
      <w:r w:rsidRPr="000911C2">
        <w:rPr>
          <w:rFonts w:cstheme="minorHAnsi"/>
          <w:sz w:val="24"/>
          <w:szCs w:val="24"/>
        </w:rPr>
        <w:t xml:space="preserve">llo </w:t>
      </w:r>
      <w:r w:rsidR="005E4BC4" w:rsidRPr="000911C2">
        <w:rPr>
          <w:rFonts w:cstheme="minorHAnsi"/>
          <w:sz w:val="24"/>
          <w:szCs w:val="24"/>
        </w:rPr>
        <w:t xml:space="preserve">facilitará los trámites </w:t>
      </w:r>
      <w:r w:rsidRPr="000911C2">
        <w:rPr>
          <w:rFonts w:cstheme="minorHAnsi"/>
          <w:sz w:val="24"/>
          <w:szCs w:val="24"/>
        </w:rPr>
        <w:t>a las personas migrantes que hayan realizado estudios en países que hayan ratificado este Convenio y lo tengan suscrito con Guatemala.</w:t>
      </w:r>
      <w:r w:rsidR="005C2A26" w:rsidRPr="000911C2">
        <w:rPr>
          <w:rFonts w:cstheme="minorHAnsi"/>
          <w:sz w:val="24"/>
          <w:szCs w:val="24"/>
        </w:rPr>
        <w:t xml:space="preserve"> </w:t>
      </w:r>
      <w:r w:rsidRPr="000911C2">
        <w:rPr>
          <w:rFonts w:cstheme="minorHAnsi"/>
          <w:sz w:val="24"/>
          <w:szCs w:val="24"/>
        </w:rPr>
        <w:t>El imprimir el sello de la Apostilla de La Haya evita el pago de altos costos de legalización de documentación</w:t>
      </w:r>
      <w:r w:rsidR="002D0411" w:rsidRPr="000911C2">
        <w:rPr>
          <w:rFonts w:cstheme="minorHAnsi"/>
          <w:sz w:val="24"/>
          <w:szCs w:val="24"/>
        </w:rPr>
        <w:t>.</w:t>
      </w:r>
    </w:p>
    <w:p w14:paraId="2D095B03" w14:textId="77777777" w:rsidR="009B3A89" w:rsidRPr="000911C2" w:rsidRDefault="009B3A89" w:rsidP="006328D8">
      <w:pPr>
        <w:pStyle w:val="ListParagraph"/>
        <w:spacing w:before="120" w:after="120" w:line="264" w:lineRule="auto"/>
        <w:ind w:left="0"/>
        <w:jc w:val="both"/>
        <w:rPr>
          <w:rFonts w:cstheme="minorHAnsi"/>
          <w:sz w:val="24"/>
          <w:szCs w:val="24"/>
        </w:rPr>
      </w:pPr>
    </w:p>
    <w:p w14:paraId="248B2737" w14:textId="77777777" w:rsidR="002D0411" w:rsidRDefault="002D0411" w:rsidP="006328D8">
      <w:pPr>
        <w:pStyle w:val="ListParagraph"/>
        <w:spacing w:before="120" w:after="120" w:line="264" w:lineRule="auto"/>
        <w:ind w:left="0"/>
        <w:rPr>
          <w:rFonts w:eastAsia="Calibri" w:cstheme="minorHAnsi"/>
          <w:sz w:val="24"/>
          <w:szCs w:val="24"/>
        </w:rPr>
      </w:pPr>
      <w:r w:rsidRPr="000911C2">
        <w:rPr>
          <w:rFonts w:eastAsia="Calibri" w:cstheme="minorHAnsi"/>
          <w:sz w:val="24"/>
          <w:szCs w:val="24"/>
        </w:rPr>
        <w:t>Centro de Formación Quédate</w:t>
      </w:r>
    </w:p>
    <w:p w14:paraId="13EE41C8" w14:textId="156827A3" w:rsidR="002D0411" w:rsidRDefault="002D0411" w:rsidP="006328D8">
      <w:pPr>
        <w:pStyle w:val="ListParagraph"/>
        <w:numPr>
          <w:ilvl w:val="0"/>
          <w:numId w:val="10"/>
        </w:numPr>
        <w:spacing w:before="120" w:after="120" w:line="264" w:lineRule="auto"/>
        <w:jc w:val="both"/>
        <w:rPr>
          <w:rFonts w:eastAsia="Calibri" w:cstheme="minorHAnsi"/>
          <w:sz w:val="24"/>
          <w:szCs w:val="24"/>
          <w:lang w:val="es-ES"/>
        </w:rPr>
      </w:pPr>
      <w:r w:rsidRPr="000911C2">
        <w:rPr>
          <w:rFonts w:eastAsia="Calibri" w:cstheme="minorHAnsi"/>
          <w:sz w:val="24"/>
          <w:szCs w:val="24"/>
        </w:rPr>
        <w:t xml:space="preserve">En 2015, la Secretaría de Bienestar Social </w:t>
      </w:r>
      <w:r w:rsidR="00840C38" w:rsidRPr="000911C2">
        <w:rPr>
          <w:rFonts w:eastAsia="Calibri" w:cstheme="minorHAnsi"/>
          <w:sz w:val="24"/>
          <w:szCs w:val="24"/>
        </w:rPr>
        <w:t xml:space="preserve">(SBS) </w:t>
      </w:r>
      <w:r w:rsidRPr="000911C2">
        <w:rPr>
          <w:rFonts w:eastAsia="Calibri" w:cstheme="minorHAnsi"/>
          <w:sz w:val="24"/>
          <w:szCs w:val="24"/>
        </w:rPr>
        <w:t xml:space="preserve">creó el Centro de Formación Quédate con la finalidad de prevenir la migración irregular de adolescentes retornados y en situación de riesgo. El Centro está ubicado en Santa María Visitación, </w:t>
      </w:r>
      <w:r w:rsidR="00472582" w:rsidRPr="000911C2">
        <w:rPr>
          <w:rFonts w:eastAsia="Calibri" w:cstheme="minorHAnsi"/>
          <w:sz w:val="24"/>
          <w:szCs w:val="24"/>
        </w:rPr>
        <w:t xml:space="preserve">departamento de </w:t>
      </w:r>
      <w:r w:rsidRPr="000911C2">
        <w:rPr>
          <w:rFonts w:eastAsia="Calibri" w:cstheme="minorHAnsi"/>
          <w:sz w:val="24"/>
          <w:szCs w:val="24"/>
        </w:rPr>
        <w:t>Sololá</w:t>
      </w:r>
      <w:r w:rsidR="00472582" w:rsidRPr="000911C2">
        <w:rPr>
          <w:rFonts w:eastAsia="Calibri" w:cstheme="minorHAnsi"/>
          <w:sz w:val="24"/>
          <w:szCs w:val="24"/>
        </w:rPr>
        <w:t>,</w:t>
      </w:r>
      <w:r w:rsidRPr="000911C2">
        <w:rPr>
          <w:rFonts w:eastAsia="Calibri" w:cstheme="minorHAnsi"/>
          <w:sz w:val="24"/>
          <w:szCs w:val="24"/>
        </w:rPr>
        <w:t xml:space="preserve"> y </w:t>
      </w:r>
      <w:r w:rsidRPr="000911C2">
        <w:rPr>
          <w:rFonts w:eastAsia="Calibri" w:cstheme="minorHAnsi"/>
          <w:sz w:val="24"/>
          <w:szCs w:val="24"/>
          <w:lang w:val="es-ES"/>
        </w:rPr>
        <w:t xml:space="preserve">proporciona los servicios </w:t>
      </w:r>
      <w:r w:rsidR="00840C38" w:rsidRPr="000911C2">
        <w:rPr>
          <w:rFonts w:eastAsia="Calibri" w:cstheme="minorHAnsi"/>
          <w:sz w:val="24"/>
          <w:szCs w:val="24"/>
          <w:lang w:val="es-ES"/>
        </w:rPr>
        <w:t xml:space="preserve">de </w:t>
      </w:r>
      <w:r w:rsidRPr="000911C2">
        <w:rPr>
          <w:rFonts w:eastAsia="Calibri" w:cstheme="minorHAnsi"/>
          <w:sz w:val="24"/>
          <w:szCs w:val="24"/>
          <w:lang w:val="es-ES"/>
        </w:rPr>
        <w:t>Educación Extraescolar y capacitación técnica a través del Instituto Técnico de Capacitación y Productividad (INTECAP)</w:t>
      </w:r>
      <w:r w:rsidRPr="00296239">
        <w:rPr>
          <w:vertAlign w:val="superscript"/>
        </w:rPr>
        <w:footnoteReference w:id="48"/>
      </w:r>
      <w:r w:rsidRPr="000911C2">
        <w:rPr>
          <w:rFonts w:eastAsia="Calibri" w:cstheme="minorHAnsi"/>
          <w:sz w:val="24"/>
          <w:szCs w:val="24"/>
          <w:lang w:val="es-ES"/>
        </w:rPr>
        <w:t>.</w:t>
      </w:r>
    </w:p>
    <w:p w14:paraId="57C5573A" w14:textId="77777777" w:rsidR="009B3A89" w:rsidRPr="009B3A89" w:rsidRDefault="009B3A89" w:rsidP="006328D8">
      <w:pPr>
        <w:pStyle w:val="ListParagraph"/>
        <w:spacing w:before="120" w:after="120" w:line="264" w:lineRule="auto"/>
        <w:ind w:left="0"/>
        <w:jc w:val="both"/>
        <w:rPr>
          <w:rFonts w:eastAsia="Calibri" w:cstheme="minorHAnsi"/>
          <w:sz w:val="24"/>
          <w:szCs w:val="24"/>
          <w:lang w:val="es-ES"/>
        </w:rPr>
      </w:pPr>
    </w:p>
    <w:p w14:paraId="5C16D8C7" w14:textId="6D826AFA" w:rsidR="002D0411" w:rsidRDefault="002D0411" w:rsidP="006328D8">
      <w:pPr>
        <w:pStyle w:val="ListParagraph"/>
        <w:numPr>
          <w:ilvl w:val="0"/>
          <w:numId w:val="10"/>
        </w:numPr>
        <w:spacing w:before="120" w:after="120" w:line="264" w:lineRule="auto"/>
        <w:jc w:val="both"/>
        <w:rPr>
          <w:rFonts w:eastAsia="Calibri" w:cstheme="minorHAnsi"/>
          <w:sz w:val="24"/>
          <w:szCs w:val="24"/>
          <w:lang w:val="es-ES"/>
        </w:rPr>
      </w:pPr>
      <w:r w:rsidRPr="000911C2">
        <w:rPr>
          <w:rFonts w:eastAsia="Calibri" w:cstheme="minorHAnsi"/>
          <w:sz w:val="24"/>
          <w:szCs w:val="24"/>
          <w:lang w:val="es-ES"/>
        </w:rPr>
        <w:t xml:space="preserve">En 2016, la SBS concertó </w:t>
      </w:r>
      <w:r w:rsidR="00840C38" w:rsidRPr="000911C2">
        <w:rPr>
          <w:rFonts w:eastAsia="Calibri" w:cstheme="minorHAnsi"/>
          <w:sz w:val="24"/>
          <w:szCs w:val="24"/>
          <w:lang w:val="es-ES"/>
        </w:rPr>
        <w:t xml:space="preserve">convenios de cooperación </w:t>
      </w:r>
      <w:r w:rsidRPr="000911C2">
        <w:rPr>
          <w:rFonts w:eastAsia="Calibri" w:cstheme="minorHAnsi"/>
          <w:sz w:val="24"/>
          <w:szCs w:val="24"/>
          <w:lang w:val="es-ES"/>
        </w:rPr>
        <w:t xml:space="preserve">con </w:t>
      </w:r>
      <w:r w:rsidR="00840C38" w:rsidRPr="000911C2">
        <w:rPr>
          <w:rFonts w:eastAsia="Calibri" w:cstheme="minorHAnsi"/>
          <w:sz w:val="24"/>
          <w:szCs w:val="24"/>
          <w:lang w:val="es-ES"/>
        </w:rPr>
        <w:t>organizaciones de sociedad civil y gobierno local</w:t>
      </w:r>
      <w:r w:rsidRPr="000911C2">
        <w:rPr>
          <w:rFonts w:eastAsia="Calibri" w:cstheme="minorHAnsi"/>
          <w:sz w:val="24"/>
          <w:szCs w:val="24"/>
          <w:lang w:val="es-ES"/>
        </w:rPr>
        <w:t xml:space="preserve"> con el propósito de fortalecer</w:t>
      </w:r>
      <w:r w:rsidR="00472582" w:rsidRPr="000911C2">
        <w:rPr>
          <w:rFonts w:eastAsia="Calibri" w:cstheme="minorHAnsi"/>
          <w:sz w:val="24"/>
          <w:szCs w:val="24"/>
          <w:lang w:val="es-ES"/>
        </w:rPr>
        <w:t xml:space="preserve"> la atención y protección de los </w:t>
      </w:r>
      <w:r w:rsidRPr="000911C2">
        <w:rPr>
          <w:rFonts w:eastAsia="Calibri" w:cstheme="minorHAnsi"/>
          <w:sz w:val="24"/>
          <w:szCs w:val="24"/>
          <w:lang w:val="es-ES"/>
        </w:rPr>
        <w:t>NNA migrante</w:t>
      </w:r>
      <w:r w:rsidR="00472582" w:rsidRPr="000911C2">
        <w:rPr>
          <w:rFonts w:eastAsia="Calibri" w:cstheme="minorHAnsi"/>
          <w:sz w:val="24"/>
          <w:szCs w:val="24"/>
          <w:lang w:val="es-ES"/>
        </w:rPr>
        <w:t>s no acompañados o separados</w:t>
      </w:r>
      <w:r w:rsidRPr="000911C2">
        <w:rPr>
          <w:rFonts w:eastAsia="Calibri" w:cstheme="minorHAnsi"/>
          <w:sz w:val="24"/>
          <w:szCs w:val="24"/>
          <w:lang w:val="es-ES"/>
        </w:rPr>
        <w:t xml:space="preserve"> r</w:t>
      </w:r>
      <w:r w:rsidR="00840C38" w:rsidRPr="000911C2">
        <w:rPr>
          <w:rFonts w:eastAsia="Calibri" w:cstheme="minorHAnsi"/>
          <w:sz w:val="24"/>
          <w:szCs w:val="24"/>
          <w:lang w:val="es-ES"/>
        </w:rPr>
        <w:t>etornados</w:t>
      </w:r>
      <w:r w:rsidRPr="00296239">
        <w:rPr>
          <w:vertAlign w:val="superscript"/>
          <w:lang w:val="es-ES"/>
        </w:rPr>
        <w:footnoteReference w:id="49"/>
      </w:r>
      <w:r w:rsidRPr="000911C2">
        <w:rPr>
          <w:rFonts w:eastAsia="Calibri" w:cstheme="minorHAnsi"/>
          <w:sz w:val="24"/>
          <w:szCs w:val="24"/>
          <w:lang w:val="es-ES"/>
        </w:rPr>
        <w:t>.</w:t>
      </w:r>
    </w:p>
    <w:p w14:paraId="3F4EE864" w14:textId="77777777" w:rsidR="009B3A89" w:rsidRPr="009B3A89" w:rsidRDefault="009B3A89" w:rsidP="006328D8">
      <w:pPr>
        <w:pStyle w:val="ListParagraph"/>
        <w:spacing w:before="120" w:after="120" w:line="264" w:lineRule="auto"/>
        <w:ind w:left="0"/>
        <w:jc w:val="both"/>
        <w:rPr>
          <w:rFonts w:eastAsia="Calibri" w:cstheme="minorHAnsi"/>
          <w:sz w:val="24"/>
          <w:szCs w:val="24"/>
          <w:lang w:val="es-ES"/>
        </w:rPr>
      </w:pPr>
    </w:p>
    <w:p w14:paraId="09E0A5E4" w14:textId="3DC68289" w:rsidR="009904A9" w:rsidRDefault="002D0411" w:rsidP="006328D8">
      <w:pPr>
        <w:pStyle w:val="ListParagraph"/>
        <w:numPr>
          <w:ilvl w:val="0"/>
          <w:numId w:val="10"/>
        </w:numPr>
        <w:spacing w:before="120" w:after="120" w:line="264" w:lineRule="auto"/>
        <w:jc w:val="both"/>
        <w:rPr>
          <w:rFonts w:eastAsia="Calibri" w:cstheme="minorHAnsi"/>
          <w:sz w:val="24"/>
          <w:szCs w:val="24"/>
        </w:rPr>
      </w:pPr>
      <w:r w:rsidRPr="000911C2">
        <w:rPr>
          <w:rFonts w:eastAsia="Calibri" w:cstheme="minorHAnsi"/>
          <w:sz w:val="24"/>
          <w:szCs w:val="24"/>
          <w:lang w:val="es-ES"/>
        </w:rPr>
        <w:t>La PDH a través de la Defensoría de Población Desarraigada y Migrante ha realizado supervisiones para verificar el funcionamiento del Centro de Formación Quédate.</w:t>
      </w:r>
      <w:r w:rsidR="00C832D8" w:rsidRPr="000911C2">
        <w:rPr>
          <w:rFonts w:eastAsia="Calibri" w:cstheme="minorHAnsi"/>
          <w:sz w:val="24"/>
          <w:szCs w:val="24"/>
          <w:lang w:val="es-ES"/>
        </w:rPr>
        <w:t xml:space="preserve"> </w:t>
      </w:r>
      <w:r w:rsidRPr="000911C2">
        <w:rPr>
          <w:rFonts w:eastAsia="Calibri" w:cstheme="minorHAnsi"/>
          <w:sz w:val="24"/>
          <w:szCs w:val="24"/>
        </w:rPr>
        <w:t>En mayo de 2017, la supervisión se realizó</w:t>
      </w:r>
      <w:r w:rsidR="00C832D8" w:rsidRPr="000911C2">
        <w:rPr>
          <w:rFonts w:eastAsia="Calibri" w:cstheme="minorHAnsi"/>
          <w:sz w:val="24"/>
          <w:szCs w:val="24"/>
        </w:rPr>
        <w:t xml:space="preserve"> en las instalaciones de la SBS, dond</w:t>
      </w:r>
      <w:r w:rsidRPr="000911C2">
        <w:rPr>
          <w:rFonts w:eastAsia="Calibri" w:cstheme="minorHAnsi"/>
          <w:sz w:val="24"/>
          <w:szCs w:val="24"/>
        </w:rPr>
        <w:t xml:space="preserve">e </w:t>
      </w:r>
      <w:r w:rsidR="009904A9" w:rsidRPr="000911C2">
        <w:rPr>
          <w:rFonts w:eastAsia="Calibri" w:cstheme="minorHAnsi"/>
          <w:sz w:val="24"/>
          <w:szCs w:val="24"/>
        </w:rPr>
        <w:t>constataron</w:t>
      </w:r>
      <w:r w:rsidRPr="000911C2">
        <w:rPr>
          <w:rFonts w:eastAsia="Calibri" w:cstheme="minorHAnsi"/>
          <w:sz w:val="24"/>
          <w:szCs w:val="24"/>
        </w:rPr>
        <w:t xml:space="preserve"> que los niños y jóvenes ingresan al Centro por captación, solicitud, repatriación o por derivación de otras instancias. </w:t>
      </w:r>
      <w:r w:rsidR="009904A9" w:rsidRPr="000911C2">
        <w:rPr>
          <w:rFonts w:eastAsia="Calibri" w:cstheme="minorHAnsi"/>
          <w:sz w:val="24"/>
          <w:szCs w:val="24"/>
        </w:rPr>
        <w:t>Se estableció que era probable que l</w:t>
      </w:r>
      <w:r w:rsidRPr="000911C2">
        <w:rPr>
          <w:rFonts w:eastAsia="Calibri" w:cstheme="minorHAnsi"/>
          <w:sz w:val="24"/>
          <w:szCs w:val="24"/>
        </w:rPr>
        <w:t xml:space="preserve">a mayor parte de estudiantes </w:t>
      </w:r>
      <w:r w:rsidR="009904A9" w:rsidRPr="000911C2">
        <w:rPr>
          <w:rFonts w:eastAsia="Calibri" w:cstheme="minorHAnsi"/>
          <w:sz w:val="24"/>
          <w:szCs w:val="24"/>
        </w:rPr>
        <w:t>migrara</w:t>
      </w:r>
      <w:r w:rsidR="00472582" w:rsidRPr="000911C2">
        <w:rPr>
          <w:rFonts w:eastAsia="Calibri" w:cstheme="minorHAnsi"/>
          <w:sz w:val="24"/>
          <w:szCs w:val="24"/>
        </w:rPr>
        <w:t xml:space="preserve">, </w:t>
      </w:r>
      <w:r w:rsidRPr="000911C2">
        <w:rPr>
          <w:rFonts w:eastAsia="Calibri" w:cstheme="minorHAnsi"/>
          <w:sz w:val="24"/>
          <w:szCs w:val="24"/>
        </w:rPr>
        <w:t xml:space="preserve">y </w:t>
      </w:r>
      <w:r w:rsidR="00472582" w:rsidRPr="000911C2">
        <w:rPr>
          <w:rFonts w:eastAsia="Calibri" w:cstheme="minorHAnsi"/>
          <w:sz w:val="24"/>
          <w:szCs w:val="24"/>
        </w:rPr>
        <w:t xml:space="preserve">en ese momento </w:t>
      </w:r>
      <w:r w:rsidRPr="000911C2">
        <w:rPr>
          <w:rFonts w:eastAsia="Calibri" w:cstheme="minorHAnsi"/>
          <w:sz w:val="24"/>
          <w:szCs w:val="24"/>
        </w:rPr>
        <w:t xml:space="preserve">había cuatro </w:t>
      </w:r>
      <w:r w:rsidR="00472582" w:rsidRPr="000911C2">
        <w:rPr>
          <w:rFonts w:eastAsia="Calibri" w:cstheme="minorHAnsi"/>
          <w:sz w:val="24"/>
          <w:szCs w:val="24"/>
        </w:rPr>
        <w:t xml:space="preserve">jóvenes </w:t>
      </w:r>
      <w:r w:rsidRPr="000911C2">
        <w:rPr>
          <w:rFonts w:eastAsia="Calibri" w:cstheme="minorHAnsi"/>
          <w:sz w:val="24"/>
          <w:szCs w:val="24"/>
        </w:rPr>
        <w:t xml:space="preserve">deportados. </w:t>
      </w:r>
      <w:r w:rsidR="009904A9" w:rsidRPr="000911C2">
        <w:rPr>
          <w:rFonts w:eastAsia="Calibri" w:cstheme="minorHAnsi"/>
          <w:sz w:val="24"/>
          <w:szCs w:val="24"/>
        </w:rPr>
        <w:t>Se verificó que la cobertura del Centro es limitada. Se trabajaba sin un protocolo de atención y, en caso de deportaciones masivas, como respuesta inmediata se recurriría al Protocolo de Coordinación Interinstitucional para la Recepción de Guatemaltecos Migrantes Repatriados</w:t>
      </w:r>
      <w:r w:rsidR="009904A9" w:rsidRPr="00296239">
        <w:rPr>
          <w:vertAlign w:val="superscript"/>
        </w:rPr>
        <w:footnoteReference w:id="50"/>
      </w:r>
      <w:r w:rsidR="009904A9" w:rsidRPr="000911C2">
        <w:rPr>
          <w:rFonts w:eastAsia="Calibri" w:cstheme="minorHAnsi"/>
          <w:sz w:val="24"/>
          <w:szCs w:val="24"/>
        </w:rPr>
        <w:t>.</w:t>
      </w:r>
    </w:p>
    <w:p w14:paraId="038A9B8A" w14:textId="77777777" w:rsidR="009B3A89" w:rsidRPr="009B3A89" w:rsidRDefault="009B3A89" w:rsidP="006328D8">
      <w:pPr>
        <w:pStyle w:val="ListParagraph"/>
        <w:spacing w:before="120" w:after="120" w:line="264" w:lineRule="auto"/>
        <w:ind w:left="0"/>
        <w:jc w:val="both"/>
        <w:rPr>
          <w:rFonts w:eastAsia="Calibri" w:cstheme="minorHAnsi"/>
          <w:sz w:val="24"/>
          <w:szCs w:val="24"/>
        </w:rPr>
      </w:pPr>
    </w:p>
    <w:p w14:paraId="4B7E05F0" w14:textId="0BEDE786" w:rsidR="002D0411" w:rsidRDefault="002D0411" w:rsidP="006328D8">
      <w:pPr>
        <w:pStyle w:val="ListParagraph"/>
        <w:numPr>
          <w:ilvl w:val="0"/>
          <w:numId w:val="10"/>
        </w:numPr>
        <w:spacing w:before="120" w:after="120" w:line="264" w:lineRule="auto"/>
        <w:jc w:val="both"/>
        <w:rPr>
          <w:rFonts w:eastAsia="Calibri" w:cstheme="minorHAnsi"/>
          <w:sz w:val="24"/>
          <w:szCs w:val="24"/>
        </w:rPr>
      </w:pPr>
      <w:r w:rsidRPr="000911C2">
        <w:rPr>
          <w:rFonts w:eastAsia="Calibri" w:cstheme="minorHAnsi"/>
          <w:sz w:val="24"/>
          <w:szCs w:val="24"/>
        </w:rPr>
        <w:t xml:space="preserve">El Centro </w:t>
      </w:r>
      <w:r w:rsidR="00AC0A32">
        <w:rPr>
          <w:rFonts w:eastAsia="Calibri" w:cstheme="minorHAnsi"/>
          <w:sz w:val="24"/>
          <w:szCs w:val="24"/>
        </w:rPr>
        <w:t>contaba entre su personal a</w:t>
      </w:r>
      <w:r w:rsidRPr="000911C2">
        <w:rPr>
          <w:rFonts w:eastAsia="Calibri" w:cstheme="minorHAnsi"/>
          <w:sz w:val="24"/>
          <w:szCs w:val="24"/>
        </w:rPr>
        <w:t xml:space="preserve"> un pedagogo (encargado del mismo), un trabajador social y un educador; los instructores o personal técnico eran parte del INTECAP. Los estudiantes que requerían atención psicológica eran remitidos al centro de salud del Municipio.</w:t>
      </w:r>
      <w:r w:rsidR="009904A9" w:rsidRPr="000911C2">
        <w:rPr>
          <w:rFonts w:eastAsia="Calibri" w:cstheme="minorHAnsi"/>
          <w:sz w:val="24"/>
          <w:szCs w:val="24"/>
        </w:rPr>
        <w:t xml:space="preserve"> A</w:t>
      </w:r>
      <w:r w:rsidRPr="000911C2">
        <w:rPr>
          <w:rFonts w:eastAsia="Calibri" w:cstheme="minorHAnsi"/>
          <w:sz w:val="24"/>
          <w:szCs w:val="24"/>
        </w:rPr>
        <w:t xml:space="preserve"> octubre de 2017 </w:t>
      </w:r>
      <w:r w:rsidR="002C1E1D" w:rsidRPr="000911C2">
        <w:rPr>
          <w:rFonts w:eastAsia="Calibri" w:cstheme="minorHAnsi"/>
          <w:sz w:val="24"/>
          <w:szCs w:val="24"/>
        </w:rPr>
        <w:t>estaban inscritos</w:t>
      </w:r>
      <w:r w:rsidRPr="000911C2">
        <w:rPr>
          <w:rFonts w:eastAsia="Calibri" w:cstheme="minorHAnsi"/>
          <w:sz w:val="24"/>
          <w:szCs w:val="24"/>
        </w:rPr>
        <w:t xml:space="preserve"> 340 NNA retornados o en riesgo de migrar de manera irregular</w:t>
      </w:r>
      <w:r w:rsidR="002C1E1D" w:rsidRPr="000911C2">
        <w:rPr>
          <w:rFonts w:eastAsia="Calibri" w:cstheme="minorHAnsi"/>
          <w:sz w:val="24"/>
          <w:szCs w:val="24"/>
        </w:rPr>
        <w:t>.</w:t>
      </w:r>
      <w:r w:rsidR="001D1229" w:rsidRPr="000911C2">
        <w:rPr>
          <w:rFonts w:eastAsia="Calibri" w:cstheme="minorHAnsi"/>
          <w:sz w:val="24"/>
          <w:szCs w:val="24"/>
        </w:rPr>
        <w:t xml:space="preserve"> </w:t>
      </w:r>
      <w:r w:rsidRPr="000911C2">
        <w:rPr>
          <w:rFonts w:eastAsia="Calibri" w:cstheme="minorHAnsi"/>
          <w:sz w:val="24"/>
          <w:szCs w:val="24"/>
        </w:rPr>
        <w:t>Además del presupuesto instituc</w:t>
      </w:r>
      <w:r w:rsidR="002C1E1D" w:rsidRPr="000911C2">
        <w:rPr>
          <w:rFonts w:eastAsia="Calibri" w:cstheme="minorHAnsi"/>
          <w:sz w:val="24"/>
          <w:szCs w:val="24"/>
        </w:rPr>
        <w:t>ional asignado, el Centro recibe</w:t>
      </w:r>
      <w:r w:rsidRPr="000911C2">
        <w:rPr>
          <w:rFonts w:eastAsia="Calibri" w:cstheme="minorHAnsi"/>
          <w:sz w:val="24"/>
          <w:szCs w:val="24"/>
        </w:rPr>
        <w:t xml:space="preserve"> apoyo del Programa de las Naciones U</w:t>
      </w:r>
      <w:r w:rsidR="004A769A" w:rsidRPr="000911C2">
        <w:rPr>
          <w:rFonts w:eastAsia="Calibri" w:cstheme="minorHAnsi"/>
          <w:sz w:val="24"/>
          <w:szCs w:val="24"/>
        </w:rPr>
        <w:t>nidas para el Desarrollo (PNUD) y</w:t>
      </w:r>
      <w:r w:rsidRPr="000911C2">
        <w:rPr>
          <w:rFonts w:eastAsia="Calibri" w:cstheme="minorHAnsi"/>
          <w:sz w:val="24"/>
          <w:szCs w:val="24"/>
        </w:rPr>
        <w:t xml:space="preserve"> la OIM</w:t>
      </w:r>
      <w:r w:rsidR="00D031EB" w:rsidRPr="000911C2">
        <w:rPr>
          <w:rFonts w:eastAsia="Calibri" w:cstheme="minorHAnsi"/>
          <w:sz w:val="24"/>
          <w:szCs w:val="24"/>
        </w:rPr>
        <w:t>, entre otros</w:t>
      </w:r>
      <w:r w:rsidRPr="00296239">
        <w:rPr>
          <w:vertAlign w:val="superscript"/>
        </w:rPr>
        <w:footnoteReference w:id="51"/>
      </w:r>
      <w:r w:rsidRPr="000911C2">
        <w:rPr>
          <w:rFonts w:eastAsia="Calibri" w:cstheme="minorHAnsi"/>
          <w:sz w:val="24"/>
          <w:szCs w:val="24"/>
        </w:rPr>
        <w:t>.</w:t>
      </w:r>
      <w:r w:rsidR="005C2A26" w:rsidRPr="000911C2">
        <w:rPr>
          <w:rFonts w:eastAsia="Calibri" w:cstheme="minorHAnsi"/>
          <w:sz w:val="24"/>
          <w:szCs w:val="24"/>
        </w:rPr>
        <w:t xml:space="preserve"> </w:t>
      </w:r>
    </w:p>
    <w:p w14:paraId="14261DDA" w14:textId="77777777" w:rsidR="009B3A89" w:rsidRPr="009B3A89" w:rsidRDefault="009B3A89" w:rsidP="006328D8">
      <w:pPr>
        <w:pStyle w:val="ListParagraph"/>
        <w:spacing w:before="120" w:after="120" w:line="264" w:lineRule="auto"/>
        <w:ind w:left="0"/>
        <w:jc w:val="both"/>
        <w:rPr>
          <w:rFonts w:eastAsia="Calibri" w:cstheme="minorHAnsi"/>
          <w:sz w:val="24"/>
          <w:szCs w:val="24"/>
        </w:rPr>
      </w:pPr>
    </w:p>
    <w:p w14:paraId="47194534" w14:textId="558CAA68" w:rsidR="002D0411" w:rsidRDefault="002D0411" w:rsidP="006328D8">
      <w:pPr>
        <w:pStyle w:val="ListParagraph"/>
        <w:numPr>
          <w:ilvl w:val="0"/>
          <w:numId w:val="10"/>
        </w:numPr>
        <w:spacing w:before="120" w:after="120" w:line="264" w:lineRule="auto"/>
        <w:jc w:val="both"/>
        <w:rPr>
          <w:rFonts w:eastAsia="Calibri" w:cstheme="minorHAnsi"/>
          <w:sz w:val="24"/>
          <w:szCs w:val="24"/>
          <w:lang w:val="es-ES"/>
        </w:rPr>
      </w:pPr>
      <w:r w:rsidRPr="000911C2">
        <w:rPr>
          <w:rFonts w:eastAsia="Calibri" w:cstheme="minorHAnsi"/>
          <w:sz w:val="24"/>
          <w:szCs w:val="24"/>
          <w:lang w:val="es-ES"/>
        </w:rPr>
        <w:t xml:space="preserve">En febrero de 2018, la supervisión se realizó en el Centro en Santa María Visitación. Se estableció que el programa de Educación Extraescolar se desarrollaba mediante un proceso de autoformación; los estudiantes únicamente recibían un paquete de materiales educativos así como lineamientos generales para su estudio </w:t>
      </w:r>
      <w:r w:rsidR="002C1E1D" w:rsidRPr="000911C2">
        <w:rPr>
          <w:rFonts w:eastAsia="Calibri" w:cstheme="minorHAnsi"/>
          <w:sz w:val="24"/>
          <w:szCs w:val="24"/>
          <w:lang w:val="es-ES"/>
        </w:rPr>
        <w:t>y</w:t>
      </w:r>
      <w:r w:rsidRPr="000911C2">
        <w:rPr>
          <w:rFonts w:eastAsia="Calibri" w:cstheme="minorHAnsi"/>
          <w:sz w:val="24"/>
          <w:szCs w:val="24"/>
          <w:lang w:val="es-ES"/>
        </w:rPr>
        <w:t xml:space="preserve"> orientación para la resolución de problemas o dudas que ameritaran consultas en el Centro. Al no </w:t>
      </w:r>
      <w:r w:rsidR="002C1E1D" w:rsidRPr="000911C2">
        <w:rPr>
          <w:rFonts w:eastAsia="Calibri" w:cstheme="minorHAnsi"/>
          <w:sz w:val="24"/>
          <w:szCs w:val="24"/>
          <w:lang w:val="es-ES"/>
        </w:rPr>
        <w:t>existir</w:t>
      </w:r>
      <w:r w:rsidRPr="000911C2">
        <w:rPr>
          <w:rFonts w:eastAsia="Calibri" w:cstheme="minorHAnsi"/>
          <w:sz w:val="24"/>
          <w:szCs w:val="24"/>
          <w:lang w:val="es-ES"/>
        </w:rPr>
        <w:t xml:space="preserve"> ningún programa de educac</w:t>
      </w:r>
      <w:r w:rsidR="002C1E1D" w:rsidRPr="000911C2">
        <w:rPr>
          <w:rFonts w:eastAsia="Calibri" w:cstheme="minorHAnsi"/>
          <w:sz w:val="24"/>
          <w:szCs w:val="24"/>
          <w:lang w:val="es-ES"/>
        </w:rPr>
        <w:t>ión formal presencial no reciben</w:t>
      </w:r>
      <w:r w:rsidRPr="000911C2">
        <w:rPr>
          <w:rFonts w:eastAsia="Calibri" w:cstheme="minorHAnsi"/>
          <w:sz w:val="24"/>
          <w:szCs w:val="24"/>
          <w:lang w:val="es-ES"/>
        </w:rPr>
        <w:t xml:space="preserve"> supervisión técnica ni metodológ</w:t>
      </w:r>
      <w:r w:rsidR="00A727DC" w:rsidRPr="000911C2">
        <w:rPr>
          <w:rFonts w:eastAsia="Calibri" w:cstheme="minorHAnsi"/>
          <w:sz w:val="24"/>
          <w:szCs w:val="24"/>
          <w:lang w:val="es-ES"/>
        </w:rPr>
        <w:t>ica del Ministerio de Educación</w:t>
      </w:r>
      <w:r w:rsidRPr="00296239">
        <w:rPr>
          <w:vertAlign w:val="superscript"/>
          <w:lang w:val="es-ES"/>
        </w:rPr>
        <w:footnoteReference w:id="52"/>
      </w:r>
      <w:r w:rsidR="00A727DC" w:rsidRPr="000911C2">
        <w:rPr>
          <w:rFonts w:eastAsia="Calibri" w:cstheme="minorHAnsi"/>
          <w:sz w:val="24"/>
          <w:szCs w:val="24"/>
          <w:lang w:val="es-ES"/>
        </w:rPr>
        <w:t>.</w:t>
      </w:r>
    </w:p>
    <w:p w14:paraId="10723DFD" w14:textId="77777777" w:rsidR="009B3A89" w:rsidRPr="009B3A89" w:rsidRDefault="009B3A89" w:rsidP="006328D8">
      <w:pPr>
        <w:pStyle w:val="ListParagraph"/>
        <w:spacing w:before="120" w:after="120" w:line="264" w:lineRule="auto"/>
        <w:ind w:left="0"/>
        <w:jc w:val="both"/>
        <w:rPr>
          <w:rFonts w:eastAsia="Calibri" w:cstheme="minorHAnsi"/>
          <w:sz w:val="24"/>
          <w:szCs w:val="24"/>
          <w:lang w:val="es-ES"/>
        </w:rPr>
      </w:pPr>
    </w:p>
    <w:p w14:paraId="79F42C32" w14:textId="6565073C" w:rsidR="000D5DCB" w:rsidRPr="000911C2" w:rsidRDefault="002D0411" w:rsidP="006328D8">
      <w:pPr>
        <w:pStyle w:val="ListParagraph"/>
        <w:numPr>
          <w:ilvl w:val="0"/>
          <w:numId w:val="10"/>
        </w:numPr>
        <w:spacing w:before="120" w:after="120" w:line="264" w:lineRule="auto"/>
        <w:jc w:val="both"/>
        <w:rPr>
          <w:rFonts w:eastAsia="Calibri" w:cstheme="minorHAnsi"/>
          <w:sz w:val="24"/>
          <w:szCs w:val="24"/>
          <w:lang w:val="es-ES"/>
        </w:rPr>
      </w:pPr>
      <w:r w:rsidRPr="000911C2">
        <w:rPr>
          <w:rFonts w:eastAsia="Calibri" w:cstheme="minorHAnsi"/>
          <w:sz w:val="24"/>
          <w:szCs w:val="24"/>
          <w:lang w:val="es-ES"/>
        </w:rPr>
        <w:t xml:space="preserve">Según los datos proporcionados por sus autoridades, el Centro estaba atendiendo en el Nivel Primario a cuatro alumnos; en el Nivel Básico a 22 adolescentes y cuatro </w:t>
      </w:r>
      <w:r w:rsidR="004A769A" w:rsidRPr="000911C2">
        <w:rPr>
          <w:rFonts w:eastAsia="Calibri" w:cstheme="minorHAnsi"/>
          <w:sz w:val="24"/>
          <w:szCs w:val="24"/>
          <w:lang w:val="es-ES"/>
        </w:rPr>
        <w:t>mayores de edad</w:t>
      </w:r>
      <w:r w:rsidR="00EA175C" w:rsidRPr="000911C2">
        <w:rPr>
          <w:rFonts w:eastAsia="Calibri" w:cstheme="minorHAnsi"/>
          <w:sz w:val="24"/>
          <w:szCs w:val="24"/>
          <w:lang w:val="es-ES"/>
        </w:rPr>
        <w:t>;</w:t>
      </w:r>
      <w:r w:rsidRPr="000911C2">
        <w:rPr>
          <w:rFonts w:eastAsia="Calibri" w:cstheme="minorHAnsi"/>
          <w:sz w:val="24"/>
          <w:szCs w:val="24"/>
          <w:lang w:val="es-ES"/>
        </w:rPr>
        <w:t xml:space="preserve"> y en el Nivel </w:t>
      </w:r>
      <w:r w:rsidR="00D677B3" w:rsidRPr="000911C2">
        <w:rPr>
          <w:rFonts w:eastAsia="Calibri" w:cstheme="minorHAnsi"/>
          <w:sz w:val="24"/>
          <w:szCs w:val="24"/>
          <w:lang w:val="es-ES"/>
        </w:rPr>
        <w:t>D</w:t>
      </w:r>
      <w:r w:rsidR="00EA175C" w:rsidRPr="000911C2">
        <w:rPr>
          <w:rFonts w:eastAsia="Calibri" w:cstheme="minorHAnsi"/>
          <w:sz w:val="24"/>
          <w:szCs w:val="24"/>
          <w:lang w:val="es-ES"/>
        </w:rPr>
        <w:t>iversificado (</w:t>
      </w:r>
      <w:r w:rsidRPr="000911C2">
        <w:rPr>
          <w:rFonts w:eastAsia="Calibri" w:cstheme="minorHAnsi"/>
          <w:sz w:val="24"/>
          <w:szCs w:val="24"/>
          <w:lang w:val="es-ES"/>
        </w:rPr>
        <w:t>Bachillerato</w:t>
      </w:r>
      <w:r w:rsidR="00EA175C" w:rsidRPr="000911C2">
        <w:rPr>
          <w:rFonts w:eastAsia="Calibri" w:cstheme="minorHAnsi"/>
          <w:sz w:val="24"/>
          <w:szCs w:val="24"/>
          <w:lang w:val="es-ES"/>
        </w:rPr>
        <w:t>)</w:t>
      </w:r>
      <w:r w:rsidRPr="000911C2">
        <w:rPr>
          <w:rFonts w:eastAsia="Calibri" w:cstheme="minorHAnsi"/>
          <w:sz w:val="24"/>
          <w:szCs w:val="24"/>
          <w:lang w:val="es-ES"/>
        </w:rPr>
        <w:t xml:space="preserve"> a 23 adolescentes. En 2017 se graduaron dos </w:t>
      </w:r>
      <w:r w:rsidR="004A769A" w:rsidRPr="000911C2">
        <w:rPr>
          <w:rFonts w:eastAsia="Calibri" w:cstheme="minorHAnsi"/>
          <w:sz w:val="24"/>
          <w:szCs w:val="24"/>
          <w:lang w:val="es-ES"/>
        </w:rPr>
        <w:t>personas</w:t>
      </w:r>
      <w:r w:rsidRPr="000911C2">
        <w:rPr>
          <w:rFonts w:eastAsia="Calibri" w:cstheme="minorHAnsi"/>
          <w:sz w:val="24"/>
          <w:szCs w:val="24"/>
          <w:lang w:val="es-ES"/>
        </w:rPr>
        <w:t xml:space="preserve">. </w:t>
      </w:r>
      <w:r w:rsidR="00D677B3" w:rsidRPr="000911C2">
        <w:rPr>
          <w:rFonts w:eastAsia="Calibri" w:cstheme="minorHAnsi"/>
          <w:sz w:val="24"/>
          <w:szCs w:val="24"/>
          <w:lang w:val="es-ES"/>
        </w:rPr>
        <w:t xml:space="preserve">La PDH </w:t>
      </w:r>
      <w:r w:rsidRPr="000911C2">
        <w:rPr>
          <w:rFonts w:eastAsia="Calibri" w:cstheme="minorHAnsi"/>
          <w:sz w:val="24"/>
          <w:szCs w:val="24"/>
          <w:lang w:val="es-ES"/>
        </w:rPr>
        <w:t xml:space="preserve">estableció que los jóvenes </w:t>
      </w:r>
      <w:r w:rsidR="00D677B3" w:rsidRPr="000911C2">
        <w:rPr>
          <w:rFonts w:eastAsia="Calibri" w:cstheme="minorHAnsi"/>
          <w:sz w:val="24"/>
          <w:szCs w:val="24"/>
          <w:lang w:val="es-ES"/>
        </w:rPr>
        <w:t xml:space="preserve">tenían dificultades </w:t>
      </w:r>
      <w:r w:rsidRPr="000911C2">
        <w:rPr>
          <w:rFonts w:eastAsia="Calibri" w:cstheme="minorHAnsi"/>
          <w:sz w:val="24"/>
          <w:szCs w:val="24"/>
          <w:lang w:val="es-ES"/>
        </w:rPr>
        <w:t>para encontrar empleo, a pesar de estar capacitados; y por ser menores de 18 años no podían acceder a financiamiento por medio de bancos para emprender un negocio propio</w:t>
      </w:r>
      <w:r w:rsidR="00414A19" w:rsidRPr="000911C2">
        <w:rPr>
          <w:rFonts w:eastAsia="Calibri" w:cstheme="minorHAnsi"/>
          <w:sz w:val="24"/>
          <w:szCs w:val="24"/>
          <w:lang w:val="es-ES"/>
        </w:rPr>
        <w:t>.</w:t>
      </w:r>
    </w:p>
    <w:p w14:paraId="497CB7EA" w14:textId="6C870571" w:rsidR="00414A19" w:rsidRPr="00296239" w:rsidRDefault="00414A19" w:rsidP="006328D8">
      <w:pPr>
        <w:spacing w:after="120" w:line="264" w:lineRule="auto"/>
        <w:jc w:val="both"/>
        <w:rPr>
          <w:rFonts w:eastAsia="Calibri" w:cstheme="minorHAnsi"/>
          <w:sz w:val="24"/>
          <w:szCs w:val="24"/>
          <w:lang w:val="es-ES"/>
        </w:rPr>
      </w:pPr>
    </w:p>
    <w:p w14:paraId="46045ACF" w14:textId="55E58D60" w:rsidR="001D1229" w:rsidRDefault="001D1229" w:rsidP="006328D8">
      <w:pPr>
        <w:pStyle w:val="ListParagraph"/>
        <w:spacing w:after="120" w:line="264" w:lineRule="auto"/>
        <w:ind w:left="0"/>
        <w:jc w:val="both"/>
        <w:rPr>
          <w:rFonts w:eastAsia="Calibri" w:cstheme="minorHAnsi"/>
          <w:sz w:val="24"/>
          <w:szCs w:val="24"/>
          <w:lang w:val="es-ES"/>
        </w:rPr>
      </w:pPr>
      <w:r w:rsidRPr="000911C2">
        <w:rPr>
          <w:rFonts w:eastAsia="Calibri" w:cstheme="minorHAnsi"/>
          <w:sz w:val="24"/>
          <w:szCs w:val="24"/>
          <w:lang w:val="es-ES"/>
        </w:rPr>
        <w:t>Programa Nacional de Educación Alternativa</w:t>
      </w:r>
      <w:r w:rsidR="005C2A26" w:rsidRPr="000911C2">
        <w:rPr>
          <w:rFonts w:eastAsia="Calibri" w:cstheme="minorHAnsi"/>
          <w:sz w:val="24"/>
          <w:szCs w:val="24"/>
          <w:lang w:val="es-ES"/>
        </w:rPr>
        <w:t xml:space="preserve"> </w:t>
      </w:r>
      <w:r w:rsidRPr="000911C2">
        <w:rPr>
          <w:rFonts w:eastAsia="Calibri" w:cstheme="minorHAnsi"/>
          <w:sz w:val="24"/>
          <w:szCs w:val="24"/>
          <w:lang w:val="es-ES"/>
        </w:rPr>
        <w:t>(PRONEA)</w:t>
      </w:r>
      <w:r w:rsidR="005C2A26" w:rsidRPr="000911C2">
        <w:rPr>
          <w:rFonts w:eastAsia="Calibri" w:cstheme="minorHAnsi"/>
          <w:sz w:val="24"/>
          <w:szCs w:val="24"/>
          <w:lang w:val="es-ES"/>
        </w:rPr>
        <w:t xml:space="preserve"> </w:t>
      </w:r>
    </w:p>
    <w:p w14:paraId="78A96B26" w14:textId="744304CA" w:rsidR="001D1229" w:rsidRDefault="001D1229" w:rsidP="006328D8">
      <w:pPr>
        <w:pStyle w:val="ListParagraph"/>
        <w:numPr>
          <w:ilvl w:val="0"/>
          <w:numId w:val="10"/>
        </w:numPr>
        <w:spacing w:before="120" w:after="120" w:line="264" w:lineRule="auto"/>
        <w:jc w:val="both"/>
        <w:rPr>
          <w:rFonts w:eastAsia="Calibri" w:cstheme="minorHAnsi"/>
          <w:sz w:val="24"/>
          <w:szCs w:val="24"/>
          <w:lang w:val="es-ES"/>
        </w:rPr>
      </w:pPr>
      <w:r w:rsidRPr="000911C2">
        <w:rPr>
          <w:rFonts w:eastAsia="Calibri" w:cstheme="minorHAnsi"/>
          <w:sz w:val="24"/>
          <w:szCs w:val="24"/>
          <w:lang w:val="es-ES"/>
        </w:rPr>
        <w:t>Fue creado por medio del Acuerdo Ministerial 3852-2017 de fecha 28 de diciembre de 2017. Será coordinado por la DIGEEX.</w:t>
      </w:r>
      <w:r w:rsidR="00CC439C" w:rsidRPr="000911C2">
        <w:rPr>
          <w:rFonts w:eastAsia="Calibri" w:cstheme="minorHAnsi"/>
          <w:sz w:val="24"/>
          <w:szCs w:val="24"/>
          <w:lang w:val="es-ES"/>
        </w:rPr>
        <w:t xml:space="preserve"> Entre sus </w:t>
      </w:r>
      <w:r w:rsidRPr="000911C2">
        <w:rPr>
          <w:rFonts w:eastAsia="Calibri" w:cstheme="minorHAnsi"/>
          <w:sz w:val="24"/>
          <w:szCs w:val="24"/>
          <w:lang w:val="es-ES"/>
        </w:rPr>
        <w:t xml:space="preserve">objetivos </w:t>
      </w:r>
      <w:r w:rsidR="00CC439C" w:rsidRPr="000911C2">
        <w:rPr>
          <w:rFonts w:eastAsia="Calibri" w:cstheme="minorHAnsi"/>
          <w:sz w:val="24"/>
          <w:szCs w:val="24"/>
          <w:lang w:val="es-ES"/>
        </w:rPr>
        <w:t>está “f</w:t>
      </w:r>
      <w:r w:rsidRPr="000911C2">
        <w:rPr>
          <w:rFonts w:eastAsia="Calibri" w:cstheme="minorHAnsi"/>
          <w:sz w:val="24"/>
          <w:szCs w:val="24"/>
          <w:lang w:val="es-ES"/>
        </w:rPr>
        <w:t>acilitar procesos que permitan la acreditación y certificación de estudios realizados en el extranjero y/o competencias laborales adquiridas por la vía formal o experiencia laboral, en beneficio de la población en general con énfasis en población migrante o retornados</w:t>
      </w:r>
      <w:r w:rsidR="00CC439C" w:rsidRPr="000911C2">
        <w:rPr>
          <w:rFonts w:eastAsia="Calibri" w:cstheme="minorHAnsi"/>
          <w:sz w:val="24"/>
          <w:szCs w:val="24"/>
          <w:lang w:val="es-ES"/>
        </w:rPr>
        <w:t>”</w:t>
      </w:r>
      <w:r w:rsidR="00A727DC">
        <w:rPr>
          <w:rStyle w:val="FootnoteReference"/>
          <w:rFonts w:eastAsia="Calibri" w:cstheme="minorHAnsi"/>
          <w:sz w:val="24"/>
          <w:szCs w:val="24"/>
          <w:lang w:val="es-ES"/>
        </w:rPr>
        <w:footnoteReference w:id="53"/>
      </w:r>
      <w:r w:rsidRPr="000911C2">
        <w:rPr>
          <w:rFonts w:eastAsia="Calibri" w:cstheme="minorHAnsi"/>
          <w:sz w:val="24"/>
          <w:szCs w:val="24"/>
          <w:lang w:val="es-ES"/>
        </w:rPr>
        <w:t>.</w:t>
      </w:r>
      <w:r w:rsidR="00CC439C" w:rsidRPr="000911C2">
        <w:rPr>
          <w:rFonts w:eastAsia="Calibri" w:cstheme="minorHAnsi"/>
          <w:sz w:val="24"/>
          <w:szCs w:val="24"/>
          <w:lang w:val="es-ES"/>
        </w:rPr>
        <w:t xml:space="preserve"> </w:t>
      </w:r>
    </w:p>
    <w:p w14:paraId="12E8A62E" w14:textId="3D9D3380" w:rsidR="00414A19" w:rsidRPr="000911C2" w:rsidRDefault="001D1229" w:rsidP="006328D8">
      <w:pPr>
        <w:pStyle w:val="ListParagraph"/>
        <w:numPr>
          <w:ilvl w:val="0"/>
          <w:numId w:val="10"/>
        </w:numPr>
        <w:spacing w:before="120" w:after="120" w:line="264" w:lineRule="auto"/>
        <w:jc w:val="both"/>
        <w:rPr>
          <w:rFonts w:eastAsia="Calibri" w:cstheme="minorHAnsi"/>
          <w:sz w:val="24"/>
          <w:szCs w:val="24"/>
          <w:lang w:val="es-ES"/>
        </w:rPr>
      </w:pPr>
      <w:r w:rsidRPr="000911C2">
        <w:rPr>
          <w:rFonts w:eastAsia="Calibri" w:cstheme="minorHAnsi"/>
          <w:sz w:val="24"/>
          <w:szCs w:val="24"/>
          <w:lang w:val="es-ES"/>
        </w:rPr>
        <w:t xml:space="preserve">PRONEA fue inaugurado oficialmente el 28 de abril de 2018. Tres meses después, no se había cumplido con dar acompañamiento a las personas inscritas, el Programa no </w:t>
      </w:r>
      <w:r w:rsidR="0066711B" w:rsidRPr="000911C2">
        <w:rPr>
          <w:rFonts w:eastAsia="Calibri" w:cstheme="minorHAnsi"/>
          <w:sz w:val="24"/>
          <w:szCs w:val="24"/>
          <w:lang w:val="es-ES"/>
        </w:rPr>
        <w:t xml:space="preserve">ha </w:t>
      </w:r>
      <w:r w:rsidRPr="000911C2">
        <w:rPr>
          <w:rFonts w:eastAsia="Calibri" w:cstheme="minorHAnsi"/>
          <w:sz w:val="24"/>
          <w:szCs w:val="24"/>
          <w:lang w:val="es-ES"/>
        </w:rPr>
        <w:t>avanza</w:t>
      </w:r>
      <w:r w:rsidR="0066711B" w:rsidRPr="000911C2">
        <w:rPr>
          <w:rFonts w:eastAsia="Calibri" w:cstheme="minorHAnsi"/>
          <w:sz w:val="24"/>
          <w:szCs w:val="24"/>
          <w:lang w:val="es-ES"/>
        </w:rPr>
        <w:t>do</w:t>
      </w:r>
      <w:r w:rsidRPr="000911C2">
        <w:rPr>
          <w:rFonts w:eastAsia="Calibri" w:cstheme="minorHAnsi"/>
          <w:sz w:val="24"/>
          <w:szCs w:val="24"/>
          <w:lang w:val="es-ES"/>
        </w:rPr>
        <w:t xml:space="preserve"> en beneficio de las personas migrantes como se tiene establecido.</w:t>
      </w:r>
    </w:p>
    <w:p w14:paraId="5A5F66C1" w14:textId="77777777" w:rsidR="00426B06" w:rsidRDefault="00426B06" w:rsidP="006328D8">
      <w:pPr>
        <w:pStyle w:val="ListParagraph"/>
        <w:spacing w:before="120" w:after="120" w:line="264" w:lineRule="auto"/>
        <w:ind w:left="0"/>
        <w:jc w:val="both"/>
        <w:rPr>
          <w:rFonts w:cstheme="minorHAnsi"/>
          <w:i/>
          <w:sz w:val="24"/>
          <w:szCs w:val="24"/>
        </w:rPr>
      </w:pPr>
    </w:p>
    <w:p w14:paraId="5DF3FD19" w14:textId="14C11161" w:rsidR="0089370E" w:rsidRDefault="00657D4E" w:rsidP="006328D8">
      <w:pPr>
        <w:pStyle w:val="ListParagraph"/>
        <w:spacing w:before="120" w:after="120" w:line="264" w:lineRule="auto"/>
        <w:ind w:left="0"/>
        <w:jc w:val="both"/>
        <w:rPr>
          <w:rFonts w:cstheme="minorHAnsi"/>
          <w:i/>
          <w:sz w:val="24"/>
          <w:szCs w:val="24"/>
        </w:rPr>
      </w:pPr>
      <w:r w:rsidRPr="000911C2">
        <w:rPr>
          <w:rFonts w:cstheme="minorHAnsi"/>
          <w:i/>
          <w:sz w:val="24"/>
          <w:szCs w:val="24"/>
        </w:rPr>
        <w:t>Atención consular</w:t>
      </w:r>
      <w:r w:rsidR="005C2A26" w:rsidRPr="000911C2">
        <w:rPr>
          <w:rFonts w:cstheme="minorHAnsi"/>
          <w:i/>
          <w:sz w:val="24"/>
          <w:szCs w:val="24"/>
        </w:rPr>
        <w:t xml:space="preserve"> </w:t>
      </w:r>
    </w:p>
    <w:p w14:paraId="53ED9C01" w14:textId="77777777" w:rsidR="00AC0A32" w:rsidRDefault="00AC0A32" w:rsidP="006328D8">
      <w:pPr>
        <w:pStyle w:val="ListParagraph"/>
        <w:spacing w:before="120" w:after="120" w:line="264" w:lineRule="auto"/>
        <w:ind w:left="0"/>
        <w:jc w:val="both"/>
        <w:rPr>
          <w:rFonts w:cstheme="minorHAnsi"/>
          <w:i/>
          <w:sz w:val="24"/>
          <w:szCs w:val="24"/>
        </w:rPr>
      </w:pPr>
    </w:p>
    <w:p w14:paraId="74418A76" w14:textId="70E1F1AC" w:rsidR="00835737" w:rsidRDefault="00BA186C" w:rsidP="006328D8">
      <w:pPr>
        <w:pStyle w:val="ListParagraph"/>
        <w:numPr>
          <w:ilvl w:val="0"/>
          <w:numId w:val="10"/>
        </w:numPr>
        <w:spacing w:after="120" w:line="264" w:lineRule="auto"/>
        <w:jc w:val="both"/>
        <w:rPr>
          <w:rFonts w:cstheme="minorHAnsi"/>
          <w:sz w:val="24"/>
          <w:szCs w:val="24"/>
          <w:lang w:val="es-MX"/>
        </w:rPr>
      </w:pPr>
      <w:r w:rsidRPr="000911C2">
        <w:rPr>
          <w:rFonts w:cstheme="minorHAnsi"/>
          <w:sz w:val="24"/>
          <w:szCs w:val="24"/>
          <w:lang w:val="es-MX"/>
        </w:rPr>
        <w:t>L</w:t>
      </w:r>
      <w:r w:rsidR="001B775E" w:rsidRPr="000911C2">
        <w:rPr>
          <w:rFonts w:cstheme="minorHAnsi"/>
          <w:sz w:val="24"/>
          <w:szCs w:val="24"/>
          <w:lang w:val="es-MX"/>
        </w:rPr>
        <w:t>os</w:t>
      </w:r>
      <w:r w:rsidRPr="000911C2">
        <w:rPr>
          <w:rFonts w:cstheme="minorHAnsi"/>
          <w:sz w:val="24"/>
          <w:szCs w:val="24"/>
          <w:lang w:val="es-MX"/>
        </w:rPr>
        <w:t xml:space="preserve"> </w:t>
      </w:r>
      <w:r w:rsidR="00835737" w:rsidRPr="000911C2">
        <w:rPr>
          <w:rFonts w:cstheme="minorHAnsi"/>
          <w:sz w:val="24"/>
          <w:szCs w:val="24"/>
          <w:lang w:val="es-MX"/>
        </w:rPr>
        <w:t>Misioneros Scalabriniano</w:t>
      </w:r>
      <w:r w:rsidR="001B775E" w:rsidRPr="000911C2">
        <w:rPr>
          <w:rFonts w:cstheme="minorHAnsi"/>
          <w:sz w:val="24"/>
          <w:szCs w:val="24"/>
          <w:lang w:val="es-MX"/>
        </w:rPr>
        <w:t>s realizaron</w:t>
      </w:r>
      <w:r w:rsidR="00835737" w:rsidRPr="000911C2">
        <w:rPr>
          <w:rFonts w:cstheme="minorHAnsi"/>
          <w:sz w:val="24"/>
          <w:szCs w:val="24"/>
          <w:lang w:val="es-MX"/>
        </w:rPr>
        <w:t xml:space="preserve"> un acompañamiento y monitoreo de la atención y protección consular en algunos consulados g</w:t>
      </w:r>
      <w:r w:rsidR="008957DD" w:rsidRPr="000911C2">
        <w:rPr>
          <w:rFonts w:cstheme="minorHAnsi"/>
          <w:sz w:val="24"/>
          <w:szCs w:val="24"/>
          <w:lang w:val="es-MX"/>
        </w:rPr>
        <w:t xml:space="preserve">enerales y agencias consulares </w:t>
      </w:r>
      <w:r w:rsidR="008957DD" w:rsidRPr="000911C2">
        <w:rPr>
          <w:rFonts w:eastAsia="Calibri" w:cstheme="minorHAnsi"/>
          <w:sz w:val="24"/>
          <w:szCs w:val="24"/>
          <w:lang w:val="es-MX"/>
        </w:rPr>
        <w:t>–</w:t>
      </w:r>
      <w:r w:rsidR="00835737" w:rsidRPr="000911C2">
        <w:rPr>
          <w:rFonts w:cstheme="minorHAnsi"/>
          <w:sz w:val="24"/>
          <w:szCs w:val="24"/>
          <w:lang w:val="es-MX"/>
        </w:rPr>
        <w:t>especialmente en áreas de frontera y puntos de mayor atención de personas guatemaltecas</w:t>
      </w:r>
      <w:r w:rsidR="008957DD" w:rsidRPr="000911C2">
        <w:rPr>
          <w:rFonts w:eastAsia="Calibri" w:cstheme="minorHAnsi"/>
          <w:sz w:val="24"/>
          <w:szCs w:val="24"/>
          <w:lang w:val="es-MX"/>
        </w:rPr>
        <w:t>–</w:t>
      </w:r>
      <w:r w:rsidR="00835737" w:rsidRPr="000911C2">
        <w:rPr>
          <w:rFonts w:cstheme="minorHAnsi"/>
          <w:sz w:val="24"/>
          <w:szCs w:val="24"/>
          <w:lang w:val="es-MX"/>
        </w:rPr>
        <w:t xml:space="preserve"> en México y Estados Unidos. </w:t>
      </w:r>
      <w:r w:rsidRPr="000911C2">
        <w:rPr>
          <w:rFonts w:cstheme="minorHAnsi"/>
          <w:sz w:val="24"/>
          <w:szCs w:val="24"/>
          <w:lang w:val="es-MX"/>
        </w:rPr>
        <w:t>Se pudo</w:t>
      </w:r>
      <w:r w:rsidR="00835737" w:rsidRPr="000911C2">
        <w:rPr>
          <w:rFonts w:cstheme="minorHAnsi"/>
          <w:sz w:val="24"/>
          <w:szCs w:val="24"/>
          <w:lang w:val="es-MX"/>
        </w:rPr>
        <w:t xml:space="preserve"> constatar que los consulados que cuentan con equipos psicosociales tienen mayor capacidad para la detección y atención de personas en situación de vulnerabilidad, particularmente </w:t>
      </w:r>
      <w:r w:rsidR="0075196D" w:rsidRPr="000911C2">
        <w:rPr>
          <w:rFonts w:cstheme="minorHAnsi"/>
          <w:sz w:val="24"/>
          <w:szCs w:val="24"/>
          <w:lang w:val="es-MX"/>
        </w:rPr>
        <w:t xml:space="preserve">los </w:t>
      </w:r>
      <w:r w:rsidR="00835737" w:rsidRPr="000911C2">
        <w:rPr>
          <w:rFonts w:cstheme="minorHAnsi"/>
          <w:sz w:val="24"/>
          <w:szCs w:val="24"/>
          <w:lang w:val="es-MX"/>
        </w:rPr>
        <w:t xml:space="preserve">NNA no acompañados y familias. </w:t>
      </w:r>
      <w:r w:rsidRPr="000911C2">
        <w:rPr>
          <w:rFonts w:cstheme="minorHAnsi"/>
          <w:sz w:val="24"/>
          <w:szCs w:val="24"/>
          <w:lang w:val="es-MX"/>
        </w:rPr>
        <w:t>También</w:t>
      </w:r>
      <w:r w:rsidR="00835737" w:rsidRPr="000911C2">
        <w:rPr>
          <w:rFonts w:cstheme="minorHAnsi"/>
          <w:sz w:val="24"/>
          <w:szCs w:val="24"/>
          <w:lang w:val="es-MX"/>
        </w:rPr>
        <w:t xml:space="preserve"> </w:t>
      </w:r>
      <w:r w:rsidRPr="000911C2">
        <w:rPr>
          <w:rFonts w:cstheme="minorHAnsi"/>
          <w:sz w:val="24"/>
          <w:szCs w:val="24"/>
          <w:lang w:val="es-MX"/>
        </w:rPr>
        <w:t>fue posible</w:t>
      </w:r>
      <w:r w:rsidR="00835737" w:rsidRPr="000911C2">
        <w:rPr>
          <w:rFonts w:cstheme="minorHAnsi"/>
          <w:sz w:val="24"/>
          <w:szCs w:val="24"/>
          <w:lang w:val="es-MX"/>
        </w:rPr>
        <w:t xml:space="preserve"> verificar que algunos consulados están desbordados en tareas y asuntos que atender en comparación </w:t>
      </w:r>
      <w:r w:rsidRPr="000911C2">
        <w:rPr>
          <w:rFonts w:cstheme="minorHAnsi"/>
          <w:sz w:val="24"/>
          <w:szCs w:val="24"/>
          <w:lang w:val="es-MX"/>
        </w:rPr>
        <w:t>con el</w:t>
      </w:r>
      <w:r w:rsidR="00835737" w:rsidRPr="000911C2">
        <w:rPr>
          <w:rFonts w:cstheme="minorHAnsi"/>
          <w:sz w:val="24"/>
          <w:szCs w:val="24"/>
          <w:lang w:val="es-MX"/>
        </w:rPr>
        <w:t xml:space="preserve"> personal </w:t>
      </w:r>
      <w:r w:rsidRPr="000911C2">
        <w:rPr>
          <w:rFonts w:cstheme="minorHAnsi"/>
          <w:sz w:val="24"/>
          <w:szCs w:val="24"/>
          <w:lang w:val="es-MX"/>
        </w:rPr>
        <w:t xml:space="preserve">de que </w:t>
      </w:r>
      <w:r w:rsidR="00835737" w:rsidRPr="000911C2">
        <w:rPr>
          <w:rFonts w:cstheme="minorHAnsi"/>
          <w:sz w:val="24"/>
          <w:szCs w:val="24"/>
          <w:lang w:val="es-MX"/>
        </w:rPr>
        <w:t>dispone. Por ejemplo, el Consulado General de Tapachula realiza múltiples tareas asociadas a la orientación</w:t>
      </w:r>
      <w:r w:rsidRPr="000911C2">
        <w:rPr>
          <w:rFonts w:cstheme="minorHAnsi"/>
          <w:sz w:val="24"/>
          <w:szCs w:val="24"/>
          <w:lang w:val="es-MX"/>
        </w:rPr>
        <w:t>,</w:t>
      </w:r>
      <w:r w:rsidR="00835737" w:rsidRPr="000911C2">
        <w:rPr>
          <w:rFonts w:cstheme="minorHAnsi"/>
          <w:sz w:val="24"/>
          <w:szCs w:val="24"/>
          <w:lang w:val="es-MX"/>
        </w:rPr>
        <w:t xml:space="preserve"> información general</w:t>
      </w:r>
      <w:r w:rsidR="00426C1D" w:rsidRPr="000911C2">
        <w:rPr>
          <w:rFonts w:cstheme="minorHAnsi"/>
          <w:sz w:val="24"/>
          <w:szCs w:val="24"/>
          <w:lang w:val="es-MX"/>
        </w:rPr>
        <w:t>,</w:t>
      </w:r>
      <w:r w:rsidR="00835737" w:rsidRPr="000911C2">
        <w:rPr>
          <w:rFonts w:cstheme="minorHAnsi"/>
          <w:sz w:val="24"/>
          <w:szCs w:val="24"/>
          <w:lang w:val="es-MX"/>
        </w:rPr>
        <w:t xml:space="preserve"> visita y acompañamiento en l</w:t>
      </w:r>
      <w:r w:rsidR="00426C1D" w:rsidRPr="000911C2">
        <w:rPr>
          <w:rFonts w:cstheme="minorHAnsi"/>
          <w:sz w:val="24"/>
          <w:szCs w:val="24"/>
          <w:lang w:val="es-MX"/>
        </w:rPr>
        <w:t>a Estación Migratoria Siglo XXI, asesoría legal,</w:t>
      </w:r>
      <w:r w:rsidR="00835737" w:rsidRPr="000911C2">
        <w:rPr>
          <w:rFonts w:cstheme="minorHAnsi"/>
          <w:sz w:val="24"/>
          <w:szCs w:val="24"/>
          <w:lang w:val="es-MX"/>
        </w:rPr>
        <w:t xml:space="preserve"> accio</w:t>
      </w:r>
      <w:r w:rsidR="00426C1D" w:rsidRPr="000911C2">
        <w:rPr>
          <w:rFonts w:cstheme="minorHAnsi"/>
          <w:sz w:val="24"/>
          <w:szCs w:val="24"/>
          <w:lang w:val="es-MX"/>
        </w:rPr>
        <w:t>nes de prevención y seguimiento,</w:t>
      </w:r>
      <w:r w:rsidR="00835737" w:rsidRPr="000911C2">
        <w:rPr>
          <w:rFonts w:cstheme="minorHAnsi"/>
          <w:sz w:val="24"/>
          <w:szCs w:val="24"/>
          <w:lang w:val="es-MX"/>
        </w:rPr>
        <w:t xml:space="preserve"> atención y recepción de denuncias; documentación de personas para la deportación; orientación para la regularización migratoria; visita a centros de salud y hospitales; visita a privados de libertad; visita a fincas agrícolas; entre otras. Todo ello implica largas jornadas de trabajo que puede incluir los fines de semana y noches, sin que eso represente un reconocimiento digno en la escala salaria</w:t>
      </w:r>
      <w:r w:rsidR="00AC0A32">
        <w:rPr>
          <w:rFonts w:cstheme="minorHAnsi"/>
          <w:sz w:val="24"/>
          <w:szCs w:val="24"/>
          <w:lang w:val="es-MX"/>
        </w:rPr>
        <w:t xml:space="preserve">l y de goce de derechos como </w:t>
      </w:r>
      <w:r w:rsidR="00835737" w:rsidRPr="000911C2">
        <w:rPr>
          <w:rFonts w:cstheme="minorHAnsi"/>
          <w:sz w:val="24"/>
          <w:szCs w:val="24"/>
          <w:lang w:val="es-MX"/>
        </w:rPr>
        <w:t xml:space="preserve">seguro médico. </w:t>
      </w:r>
      <w:r w:rsidR="00426C1D" w:rsidRPr="000911C2">
        <w:rPr>
          <w:rFonts w:cstheme="minorHAnsi"/>
          <w:sz w:val="24"/>
          <w:szCs w:val="24"/>
          <w:lang w:val="es-MX"/>
        </w:rPr>
        <w:t>Por último, se reporta que</w:t>
      </w:r>
      <w:r w:rsidR="00835737" w:rsidRPr="000911C2">
        <w:rPr>
          <w:rFonts w:cstheme="minorHAnsi"/>
          <w:sz w:val="24"/>
          <w:szCs w:val="24"/>
          <w:lang w:val="es-MX"/>
        </w:rPr>
        <w:t xml:space="preserve"> solamente algunos consulados cuenta</w:t>
      </w:r>
      <w:r w:rsidR="00F03E40" w:rsidRPr="000911C2">
        <w:rPr>
          <w:rFonts w:cstheme="minorHAnsi"/>
          <w:sz w:val="24"/>
          <w:szCs w:val="24"/>
          <w:lang w:val="es-MX"/>
        </w:rPr>
        <w:t>n</w:t>
      </w:r>
      <w:r w:rsidR="00835737" w:rsidRPr="000911C2">
        <w:rPr>
          <w:rFonts w:cstheme="minorHAnsi"/>
          <w:sz w:val="24"/>
          <w:szCs w:val="24"/>
          <w:lang w:val="es-MX"/>
        </w:rPr>
        <w:t xml:space="preserve"> con equipos psicos</w:t>
      </w:r>
      <w:r w:rsidR="005572A2" w:rsidRPr="000911C2">
        <w:rPr>
          <w:rFonts w:cstheme="minorHAnsi"/>
          <w:sz w:val="24"/>
          <w:szCs w:val="24"/>
          <w:lang w:val="es-MX"/>
        </w:rPr>
        <w:t>oc</w:t>
      </w:r>
      <w:r w:rsidR="00835737" w:rsidRPr="000911C2">
        <w:rPr>
          <w:rFonts w:cstheme="minorHAnsi"/>
          <w:sz w:val="24"/>
          <w:szCs w:val="24"/>
          <w:lang w:val="es-MX"/>
        </w:rPr>
        <w:t>iales para la atención d</w:t>
      </w:r>
      <w:r w:rsidR="00C6076E" w:rsidRPr="000911C2">
        <w:rPr>
          <w:rFonts w:cstheme="minorHAnsi"/>
          <w:sz w:val="24"/>
          <w:szCs w:val="24"/>
          <w:lang w:val="es-MX"/>
        </w:rPr>
        <w:t>iferenciada de grupos vulnerado</w:t>
      </w:r>
      <w:r w:rsidR="00835737" w:rsidRPr="000911C2">
        <w:rPr>
          <w:rFonts w:cstheme="minorHAnsi"/>
          <w:sz w:val="24"/>
          <w:szCs w:val="24"/>
          <w:lang w:val="es-MX"/>
        </w:rPr>
        <w:t>s: mujeres, niñez no acompañada, familias, personas LGBTI, población indígena, etc.</w:t>
      </w:r>
    </w:p>
    <w:p w14:paraId="29EA06B1" w14:textId="77777777" w:rsidR="009B3A89" w:rsidRPr="000911C2" w:rsidRDefault="009B3A89" w:rsidP="006328D8">
      <w:pPr>
        <w:pStyle w:val="ListParagraph"/>
        <w:spacing w:before="120" w:after="120" w:line="264" w:lineRule="auto"/>
        <w:ind w:left="0"/>
        <w:jc w:val="both"/>
        <w:rPr>
          <w:rFonts w:cstheme="minorHAnsi"/>
          <w:sz w:val="24"/>
          <w:szCs w:val="24"/>
          <w:lang w:val="es-MX"/>
        </w:rPr>
      </w:pPr>
    </w:p>
    <w:p w14:paraId="1169BDAB" w14:textId="5DFF426D" w:rsidR="00835737" w:rsidRDefault="00835737" w:rsidP="006328D8">
      <w:pPr>
        <w:pStyle w:val="ListParagraph"/>
        <w:numPr>
          <w:ilvl w:val="0"/>
          <w:numId w:val="10"/>
        </w:numPr>
        <w:spacing w:before="120" w:after="120" w:line="264" w:lineRule="auto"/>
        <w:jc w:val="both"/>
        <w:rPr>
          <w:rFonts w:cstheme="minorHAnsi"/>
          <w:sz w:val="24"/>
          <w:szCs w:val="24"/>
          <w:lang w:val="es-MX"/>
        </w:rPr>
      </w:pPr>
      <w:r w:rsidRPr="000911C2">
        <w:rPr>
          <w:rFonts w:cstheme="minorHAnsi"/>
          <w:sz w:val="24"/>
          <w:szCs w:val="24"/>
          <w:lang w:val="es-MX"/>
        </w:rPr>
        <w:t>Cabe destacar que una buena práctica lo constituye la aplicación del Protocolo de Atención Consular con Enfoque de Derechos como herramienta para el abordaje de población migrante y como modelo para l</w:t>
      </w:r>
      <w:r w:rsidR="00AB150B" w:rsidRPr="000911C2">
        <w:rPr>
          <w:rFonts w:cstheme="minorHAnsi"/>
          <w:sz w:val="24"/>
          <w:szCs w:val="24"/>
          <w:lang w:val="es-MX"/>
        </w:rPr>
        <w:t>a detección de casos de personas y familias vulneradas</w:t>
      </w:r>
      <w:r w:rsidRPr="000911C2">
        <w:rPr>
          <w:rFonts w:cstheme="minorHAnsi"/>
          <w:sz w:val="24"/>
          <w:szCs w:val="24"/>
          <w:lang w:val="es-MX"/>
        </w:rPr>
        <w:t>. Sin embargo, es importante mencionar que este Protocolo lo aplican solamente algunos de los consulados de México y Estados Unidos, lo cual va en detrimento de una práctica institucionalizada y de</w:t>
      </w:r>
      <w:r w:rsidR="00517D6C">
        <w:rPr>
          <w:rFonts w:cstheme="minorHAnsi"/>
          <w:sz w:val="24"/>
          <w:szCs w:val="24"/>
          <w:lang w:val="es-MX"/>
        </w:rPr>
        <w:t>l</w:t>
      </w:r>
      <w:r w:rsidRPr="000911C2">
        <w:rPr>
          <w:rFonts w:cstheme="minorHAnsi"/>
          <w:sz w:val="24"/>
          <w:szCs w:val="24"/>
          <w:lang w:val="es-MX"/>
        </w:rPr>
        <w:t xml:space="preserve"> abordaje de la migración.</w:t>
      </w:r>
      <w:r w:rsidR="00E46F96" w:rsidRPr="000911C2">
        <w:rPr>
          <w:rFonts w:cstheme="minorHAnsi"/>
          <w:sz w:val="24"/>
          <w:szCs w:val="24"/>
          <w:lang w:val="es-MX"/>
        </w:rPr>
        <w:t xml:space="preserve"> (Artículos 23 y 65 </w:t>
      </w:r>
      <w:r w:rsidR="00517D6C">
        <w:rPr>
          <w:rFonts w:cstheme="minorHAnsi"/>
          <w:sz w:val="24"/>
          <w:szCs w:val="24"/>
          <w:lang w:val="es-MX"/>
        </w:rPr>
        <w:t xml:space="preserve">inciso 2 </w:t>
      </w:r>
      <w:r w:rsidR="00E46F96" w:rsidRPr="000911C2">
        <w:rPr>
          <w:rFonts w:cstheme="minorHAnsi"/>
          <w:sz w:val="24"/>
          <w:szCs w:val="24"/>
          <w:lang w:val="es-MX"/>
        </w:rPr>
        <w:t>de la Convención).</w:t>
      </w:r>
    </w:p>
    <w:p w14:paraId="7FA64D22" w14:textId="77777777" w:rsidR="009B3A89" w:rsidRPr="000911C2" w:rsidRDefault="009B3A89" w:rsidP="006328D8">
      <w:pPr>
        <w:pStyle w:val="ListParagraph"/>
        <w:spacing w:before="120" w:after="120" w:line="264" w:lineRule="auto"/>
        <w:ind w:left="0"/>
        <w:jc w:val="both"/>
        <w:rPr>
          <w:rFonts w:cstheme="minorHAnsi"/>
          <w:sz w:val="24"/>
          <w:szCs w:val="24"/>
          <w:lang w:val="es-MX"/>
        </w:rPr>
      </w:pPr>
    </w:p>
    <w:p w14:paraId="25C772E4" w14:textId="1FCD4EBE" w:rsidR="006160A5" w:rsidRDefault="006160A5" w:rsidP="006328D8">
      <w:pPr>
        <w:pStyle w:val="ListParagraph"/>
        <w:numPr>
          <w:ilvl w:val="0"/>
          <w:numId w:val="10"/>
        </w:numPr>
        <w:spacing w:before="120" w:after="120" w:line="264" w:lineRule="auto"/>
        <w:jc w:val="both"/>
        <w:rPr>
          <w:rFonts w:cstheme="minorHAnsi"/>
          <w:sz w:val="24"/>
          <w:szCs w:val="24"/>
          <w:lang w:val="es-MX"/>
        </w:rPr>
      </w:pPr>
      <w:r w:rsidRPr="000911C2">
        <w:rPr>
          <w:rFonts w:cstheme="minorHAnsi"/>
          <w:sz w:val="24"/>
          <w:szCs w:val="24"/>
          <w:lang w:val="es-MX"/>
        </w:rPr>
        <w:t>En el caso concreto de las personas indígenas, se señala que “La vulnerabilidad que experimentan (…) se deriva de factores culturales y sociales, como emigrar sin saber el idioma español e inglés, no ser atendidos en su propio idioma, el racismo y la discriminación; situación que demanda del Estado brindar servicios consulares c cultural y en los idiomas mayoritarios de población indígena”</w:t>
      </w:r>
      <w:r>
        <w:rPr>
          <w:rStyle w:val="FootnoteReference"/>
          <w:rFonts w:cstheme="minorHAnsi"/>
          <w:sz w:val="24"/>
          <w:szCs w:val="24"/>
          <w:lang w:val="es-MX"/>
        </w:rPr>
        <w:footnoteReference w:id="54"/>
      </w:r>
      <w:r w:rsidRPr="000911C2">
        <w:rPr>
          <w:rFonts w:cstheme="minorHAnsi"/>
          <w:sz w:val="24"/>
          <w:szCs w:val="24"/>
          <w:lang w:val="es-MX"/>
        </w:rPr>
        <w:t>.</w:t>
      </w:r>
      <w:r w:rsidR="00E46F96" w:rsidRPr="000911C2">
        <w:rPr>
          <w:rFonts w:cstheme="minorHAnsi"/>
          <w:sz w:val="24"/>
          <w:szCs w:val="24"/>
          <w:lang w:val="es-MX"/>
        </w:rPr>
        <w:t xml:space="preserve"> (Artículo 7</w:t>
      </w:r>
      <w:r w:rsidR="00063C41">
        <w:rPr>
          <w:rFonts w:cstheme="minorHAnsi"/>
          <w:sz w:val="24"/>
          <w:szCs w:val="24"/>
          <w:lang w:val="es-MX"/>
        </w:rPr>
        <w:t>, 23 y 31</w:t>
      </w:r>
      <w:r w:rsidR="00E46F96" w:rsidRPr="000911C2">
        <w:rPr>
          <w:rFonts w:cstheme="minorHAnsi"/>
          <w:sz w:val="24"/>
          <w:szCs w:val="24"/>
          <w:lang w:val="es-MX"/>
        </w:rPr>
        <w:t xml:space="preserve"> de la Convención).</w:t>
      </w:r>
    </w:p>
    <w:p w14:paraId="209DF2B5" w14:textId="77777777" w:rsidR="00AE1E79" w:rsidRDefault="00AE1E79" w:rsidP="006328D8">
      <w:pPr>
        <w:spacing w:before="120" w:after="120" w:line="264" w:lineRule="auto"/>
        <w:jc w:val="both"/>
        <w:rPr>
          <w:rFonts w:cstheme="minorHAnsi"/>
          <w:sz w:val="24"/>
          <w:szCs w:val="24"/>
        </w:rPr>
      </w:pPr>
    </w:p>
    <w:p w14:paraId="6674DC53" w14:textId="378896DA" w:rsidR="002B6196" w:rsidRPr="00426B06" w:rsidRDefault="00D57427" w:rsidP="006328D8">
      <w:pPr>
        <w:pStyle w:val="ListParagraph"/>
        <w:numPr>
          <w:ilvl w:val="0"/>
          <w:numId w:val="11"/>
        </w:numPr>
        <w:spacing w:before="120" w:after="120" w:line="264" w:lineRule="auto"/>
        <w:ind w:left="426" w:hanging="426"/>
        <w:jc w:val="both"/>
        <w:rPr>
          <w:rFonts w:cstheme="minorHAnsi"/>
          <w:b/>
          <w:sz w:val="24"/>
          <w:szCs w:val="24"/>
        </w:rPr>
      </w:pPr>
      <w:r>
        <w:rPr>
          <w:rFonts w:cstheme="minorHAnsi"/>
          <w:b/>
          <w:sz w:val="24"/>
          <w:szCs w:val="24"/>
        </w:rPr>
        <w:t>D</w:t>
      </w:r>
      <w:r w:rsidR="002B6196" w:rsidRPr="00426B06">
        <w:rPr>
          <w:rFonts w:cstheme="minorHAnsi"/>
          <w:b/>
          <w:sz w:val="24"/>
          <w:szCs w:val="24"/>
        </w:rPr>
        <w:t>esapar</w:t>
      </w:r>
      <w:r>
        <w:rPr>
          <w:rFonts w:cstheme="minorHAnsi"/>
          <w:b/>
          <w:sz w:val="24"/>
          <w:szCs w:val="24"/>
        </w:rPr>
        <w:t>ición y ejecución de m</w:t>
      </w:r>
      <w:r w:rsidRPr="00426B06">
        <w:rPr>
          <w:rFonts w:cstheme="minorHAnsi"/>
          <w:b/>
          <w:sz w:val="24"/>
          <w:szCs w:val="24"/>
        </w:rPr>
        <w:t>igrantes</w:t>
      </w:r>
      <w:r w:rsidR="00AE3C0D">
        <w:rPr>
          <w:rStyle w:val="FootnoteReference"/>
          <w:rFonts w:cstheme="minorHAnsi"/>
          <w:b/>
          <w:sz w:val="24"/>
          <w:szCs w:val="24"/>
        </w:rPr>
        <w:footnoteReference w:id="55"/>
      </w:r>
    </w:p>
    <w:p w14:paraId="282F3456" w14:textId="77777777" w:rsidR="009B3A89" w:rsidRPr="000911C2" w:rsidRDefault="009B3A89" w:rsidP="006328D8">
      <w:pPr>
        <w:pStyle w:val="ListParagraph"/>
        <w:spacing w:before="120" w:after="120" w:line="264" w:lineRule="auto"/>
        <w:ind w:left="0"/>
        <w:jc w:val="both"/>
        <w:rPr>
          <w:rFonts w:cstheme="minorHAnsi"/>
          <w:b/>
          <w:sz w:val="24"/>
          <w:szCs w:val="24"/>
        </w:rPr>
      </w:pPr>
    </w:p>
    <w:p w14:paraId="2C353C70" w14:textId="711BB28C" w:rsidR="002B6196" w:rsidRDefault="002B6196" w:rsidP="006328D8">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Los riesgos extremos del tránsito irregular hacia Estados Unidos se evidencian de forma dramática en la gran cantidad de personas desaparecidas, falleci</w:t>
      </w:r>
      <w:r w:rsidR="00021155" w:rsidRPr="000911C2">
        <w:rPr>
          <w:rFonts w:cstheme="minorHAnsi"/>
          <w:sz w:val="24"/>
          <w:szCs w:val="24"/>
        </w:rPr>
        <w:t>das y asesinadas en el trayecto.</w:t>
      </w:r>
      <w:r w:rsidRPr="000911C2">
        <w:rPr>
          <w:rFonts w:cstheme="minorHAnsi"/>
          <w:sz w:val="24"/>
          <w:szCs w:val="24"/>
        </w:rPr>
        <w:t xml:space="preserve"> </w:t>
      </w:r>
      <w:r w:rsidR="00021155" w:rsidRPr="000911C2">
        <w:rPr>
          <w:rFonts w:cstheme="minorHAnsi"/>
          <w:sz w:val="24"/>
          <w:szCs w:val="24"/>
        </w:rPr>
        <w:t>D</w:t>
      </w:r>
      <w:r w:rsidRPr="000911C2">
        <w:rPr>
          <w:rFonts w:cstheme="minorHAnsi"/>
          <w:sz w:val="24"/>
          <w:szCs w:val="24"/>
        </w:rPr>
        <w:t xml:space="preserve">e </w:t>
      </w:r>
      <w:r w:rsidR="00021155" w:rsidRPr="000911C2">
        <w:rPr>
          <w:rFonts w:cstheme="minorHAnsi"/>
          <w:sz w:val="24"/>
          <w:szCs w:val="24"/>
        </w:rPr>
        <w:t>todo ello</w:t>
      </w:r>
      <w:r w:rsidRPr="000911C2">
        <w:rPr>
          <w:rFonts w:cstheme="minorHAnsi"/>
          <w:sz w:val="24"/>
          <w:szCs w:val="24"/>
        </w:rPr>
        <w:t xml:space="preserve"> no existen cifras totales, pero baste con señalar tres masacres significativas: la masacre de 72 personas en el municipio de San Fernando, Tamaulipas al norte de México en agosto de 2010; </w:t>
      </w:r>
      <w:r w:rsidR="00AE3C0D" w:rsidRPr="000911C2">
        <w:rPr>
          <w:rFonts w:cstheme="minorHAnsi"/>
          <w:sz w:val="24"/>
          <w:szCs w:val="24"/>
        </w:rPr>
        <w:t xml:space="preserve">un grupo del crimen organizado </w:t>
      </w:r>
      <w:r w:rsidR="00AE3C0D">
        <w:rPr>
          <w:rFonts w:cstheme="minorHAnsi"/>
          <w:sz w:val="24"/>
          <w:szCs w:val="24"/>
        </w:rPr>
        <w:t xml:space="preserve">asesinó a </w:t>
      </w:r>
      <w:r w:rsidRPr="000911C2">
        <w:rPr>
          <w:rFonts w:cstheme="minorHAnsi"/>
          <w:sz w:val="24"/>
          <w:szCs w:val="24"/>
        </w:rPr>
        <w:t>58 hombres y 14 mujeres. Entre las víctimas se han identificado 13 guatemaltecos. La segunda masacre en San Fernando, en abril de 2011, donde se descubren 193 restos de personas en 47 fosas clandestinas. Los cuerpos presentaban señales de ejecución arbitraria y también de tortura, la mayoría de las personas eran migrantes en tránsito por México, varios de ellos centroamericanos. Se tiene información de que en esta masacre participaron policías municipales de San Fernando. En mayo de 2012 se encontraron 49 torsos de personas migrantes (42 hombres y 7 mujeres), al borde de la carretera en Cadereyta, Nuevo León</w:t>
      </w:r>
      <w:r w:rsidRPr="00296239">
        <w:rPr>
          <w:rStyle w:val="FootnoteReference"/>
          <w:rFonts w:cstheme="minorHAnsi"/>
          <w:sz w:val="24"/>
          <w:szCs w:val="24"/>
        </w:rPr>
        <w:footnoteReference w:id="56"/>
      </w:r>
      <w:r w:rsidRPr="000911C2">
        <w:rPr>
          <w:rFonts w:cstheme="minorHAnsi"/>
          <w:sz w:val="24"/>
          <w:szCs w:val="24"/>
        </w:rPr>
        <w:t>.</w:t>
      </w:r>
    </w:p>
    <w:p w14:paraId="2088A5EC" w14:textId="77777777" w:rsidR="00267FB8" w:rsidRPr="000911C2" w:rsidRDefault="00267FB8" w:rsidP="006328D8">
      <w:pPr>
        <w:pStyle w:val="ListParagraph"/>
        <w:spacing w:before="120" w:after="120" w:line="264" w:lineRule="auto"/>
        <w:ind w:left="0"/>
        <w:jc w:val="both"/>
        <w:rPr>
          <w:rFonts w:cstheme="minorHAnsi"/>
          <w:sz w:val="24"/>
          <w:szCs w:val="24"/>
        </w:rPr>
      </w:pPr>
    </w:p>
    <w:p w14:paraId="115C57D4" w14:textId="443F86A9" w:rsidR="002B6196" w:rsidRDefault="002B6196" w:rsidP="006328D8">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La Fundación para la Justicia y el Estado Democrático de Derecho </w:t>
      </w:r>
      <w:r w:rsidR="00DA7F39" w:rsidRPr="000911C2">
        <w:rPr>
          <w:rFonts w:cstheme="minorHAnsi"/>
          <w:sz w:val="24"/>
          <w:szCs w:val="24"/>
        </w:rPr>
        <w:t>(</w:t>
      </w:r>
      <w:r w:rsidRPr="000911C2">
        <w:rPr>
          <w:rFonts w:cstheme="minorHAnsi"/>
          <w:sz w:val="24"/>
          <w:szCs w:val="24"/>
        </w:rPr>
        <w:t>FJEDD</w:t>
      </w:r>
      <w:r w:rsidR="00DA7F39" w:rsidRPr="000911C2">
        <w:rPr>
          <w:rFonts w:cstheme="minorHAnsi"/>
          <w:sz w:val="24"/>
          <w:szCs w:val="24"/>
        </w:rPr>
        <w:t>)</w:t>
      </w:r>
      <w:r w:rsidRPr="000911C2">
        <w:rPr>
          <w:rFonts w:cstheme="minorHAnsi"/>
          <w:sz w:val="24"/>
          <w:szCs w:val="24"/>
        </w:rPr>
        <w:t xml:space="preserve">, a través de la Red Verdad y Justicia </w:t>
      </w:r>
      <w:r w:rsidR="00AD7CD1">
        <w:rPr>
          <w:rFonts w:cstheme="minorHAnsi"/>
          <w:sz w:val="24"/>
          <w:szCs w:val="24"/>
        </w:rPr>
        <w:t>(</w:t>
      </w:r>
      <w:r w:rsidRPr="000911C2">
        <w:rPr>
          <w:rFonts w:cstheme="minorHAnsi"/>
          <w:sz w:val="24"/>
          <w:szCs w:val="24"/>
        </w:rPr>
        <w:t>cuya tarea es la articulación de esfuerzos de Comités de Familiares de Migrantes Desaparecidos de El</w:t>
      </w:r>
      <w:r w:rsidR="00AD7CD1">
        <w:rPr>
          <w:rFonts w:cstheme="minorHAnsi"/>
          <w:sz w:val="24"/>
          <w:szCs w:val="24"/>
        </w:rPr>
        <w:t xml:space="preserve"> Salvador, Honduras y Guatemala)</w:t>
      </w:r>
      <w:r w:rsidRPr="000911C2">
        <w:rPr>
          <w:rFonts w:cstheme="minorHAnsi"/>
          <w:sz w:val="24"/>
          <w:szCs w:val="24"/>
        </w:rPr>
        <w:t>, ha documentado 94 casos de personas migrantes guatemaltecas desaparecidas en México, de</w:t>
      </w:r>
      <w:r w:rsidR="00AD7CD1">
        <w:rPr>
          <w:rFonts w:cstheme="minorHAnsi"/>
          <w:sz w:val="24"/>
          <w:szCs w:val="24"/>
        </w:rPr>
        <w:t xml:space="preserve"> ellas</w:t>
      </w:r>
      <w:r w:rsidRPr="000911C2">
        <w:rPr>
          <w:rFonts w:cstheme="minorHAnsi"/>
          <w:sz w:val="24"/>
          <w:szCs w:val="24"/>
        </w:rPr>
        <w:t xml:space="preserve"> hay casos de ejecución, cremación de</w:t>
      </w:r>
      <w:r w:rsidR="00AD7CD1">
        <w:rPr>
          <w:rFonts w:cstheme="minorHAnsi"/>
          <w:sz w:val="24"/>
          <w:szCs w:val="24"/>
        </w:rPr>
        <w:t xml:space="preserve"> restos sin consentimiento de lo</w:t>
      </w:r>
      <w:r w:rsidRPr="000911C2">
        <w:rPr>
          <w:rFonts w:cstheme="minorHAnsi"/>
          <w:sz w:val="24"/>
          <w:szCs w:val="24"/>
        </w:rPr>
        <w:t xml:space="preserve">s familiares, identificaciones y entregas </w:t>
      </w:r>
      <w:r w:rsidR="00AD7CD1">
        <w:rPr>
          <w:rFonts w:cstheme="minorHAnsi"/>
          <w:sz w:val="24"/>
          <w:szCs w:val="24"/>
        </w:rPr>
        <w:t>-</w:t>
      </w:r>
      <w:r w:rsidRPr="000911C2">
        <w:rPr>
          <w:rFonts w:cstheme="minorHAnsi"/>
          <w:sz w:val="24"/>
          <w:szCs w:val="24"/>
        </w:rPr>
        <w:t>previ</w:t>
      </w:r>
      <w:r w:rsidR="00AD7CD1">
        <w:rPr>
          <w:rFonts w:cstheme="minorHAnsi"/>
          <w:sz w:val="24"/>
          <w:szCs w:val="24"/>
        </w:rPr>
        <w:t>o</w:t>
      </w:r>
      <w:r w:rsidRPr="000911C2">
        <w:rPr>
          <w:rFonts w:cstheme="minorHAnsi"/>
          <w:sz w:val="24"/>
          <w:szCs w:val="24"/>
        </w:rPr>
        <w:t xml:space="preserve"> </w:t>
      </w:r>
      <w:r w:rsidR="009C3446" w:rsidRPr="000911C2">
        <w:rPr>
          <w:rFonts w:cstheme="minorHAnsi"/>
          <w:sz w:val="24"/>
          <w:szCs w:val="24"/>
        </w:rPr>
        <w:t>a Comisión Forense de México (C</w:t>
      </w:r>
      <w:r w:rsidRPr="000911C2">
        <w:rPr>
          <w:rFonts w:cstheme="minorHAnsi"/>
          <w:sz w:val="24"/>
          <w:szCs w:val="24"/>
        </w:rPr>
        <w:t>F)</w:t>
      </w:r>
      <w:r w:rsidR="00AD7CD1">
        <w:rPr>
          <w:rStyle w:val="FootnoteReference"/>
          <w:rFonts w:cstheme="minorHAnsi"/>
          <w:sz w:val="24"/>
          <w:szCs w:val="24"/>
        </w:rPr>
        <w:footnoteReference w:id="57"/>
      </w:r>
      <w:r w:rsidR="00AD7CD1">
        <w:rPr>
          <w:rFonts w:cstheme="minorHAnsi"/>
          <w:sz w:val="24"/>
          <w:szCs w:val="24"/>
        </w:rPr>
        <w:t>-</w:t>
      </w:r>
      <w:r w:rsidRPr="000911C2">
        <w:rPr>
          <w:rFonts w:cstheme="minorHAnsi"/>
          <w:sz w:val="24"/>
          <w:szCs w:val="24"/>
        </w:rPr>
        <w:t xml:space="preserve"> y que </w:t>
      </w:r>
      <w:r w:rsidR="00AD7CD1">
        <w:rPr>
          <w:rFonts w:cstheme="minorHAnsi"/>
          <w:sz w:val="24"/>
          <w:szCs w:val="24"/>
        </w:rPr>
        <w:t>ahora</w:t>
      </w:r>
      <w:r w:rsidRPr="000911C2">
        <w:rPr>
          <w:rFonts w:cstheme="minorHAnsi"/>
          <w:sz w:val="24"/>
          <w:szCs w:val="24"/>
        </w:rPr>
        <w:t xml:space="preserve"> se encuentran en revisión, a</w:t>
      </w:r>
      <w:r w:rsidR="00AD7CD1">
        <w:rPr>
          <w:rFonts w:cstheme="minorHAnsi"/>
          <w:sz w:val="24"/>
          <w:szCs w:val="24"/>
        </w:rPr>
        <w:t>l igual que</w:t>
      </w:r>
      <w:r w:rsidRPr="000911C2">
        <w:rPr>
          <w:rFonts w:cstheme="minorHAnsi"/>
          <w:sz w:val="24"/>
          <w:szCs w:val="24"/>
        </w:rPr>
        <w:t xml:space="preserve"> las identificaciones efectuadas</w:t>
      </w:r>
      <w:r w:rsidR="00AE3C0D">
        <w:rPr>
          <w:rFonts w:cstheme="minorHAnsi"/>
          <w:sz w:val="24"/>
          <w:szCs w:val="24"/>
        </w:rPr>
        <w:t xml:space="preserve"> en el marco de trabajo de la C</w:t>
      </w:r>
      <w:r w:rsidRPr="000911C2">
        <w:rPr>
          <w:rFonts w:cstheme="minorHAnsi"/>
          <w:sz w:val="24"/>
          <w:szCs w:val="24"/>
        </w:rPr>
        <w:t xml:space="preserve">F. Por su parte, diversas organizaciones de </w:t>
      </w:r>
      <w:r w:rsidR="00122771" w:rsidRPr="000911C2">
        <w:rPr>
          <w:rFonts w:cstheme="minorHAnsi"/>
          <w:sz w:val="24"/>
          <w:szCs w:val="24"/>
        </w:rPr>
        <w:t>la sociedad civil (ECAP, MENAMIG</w:t>
      </w:r>
      <w:r w:rsidRPr="000911C2">
        <w:rPr>
          <w:rFonts w:cstheme="minorHAnsi"/>
          <w:sz w:val="24"/>
          <w:szCs w:val="24"/>
        </w:rPr>
        <w:t xml:space="preserve">, </w:t>
      </w:r>
      <w:r w:rsidR="003077CE" w:rsidRPr="000911C2">
        <w:rPr>
          <w:rFonts w:cstheme="minorHAnsi"/>
          <w:sz w:val="24"/>
          <w:szCs w:val="24"/>
        </w:rPr>
        <w:t>Pastoral de la Movilidad Humana (</w:t>
      </w:r>
      <w:r w:rsidRPr="000911C2">
        <w:rPr>
          <w:rFonts w:cstheme="minorHAnsi"/>
          <w:sz w:val="24"/>
          <w:szCs w:val="24"/>
        </w:rPr>
        <w:t>PMH</w:t>
      </w:r>
      <w:r w:rsidR="003077CE" w:rsidRPr="000911C2">
        <w:rPr>
          <w:rFonts w:cstheme="minorHAnsi"/>
          <w:sz w:val="24"/>
          <w:szCs w:val="24"/>
        </w:rPr>
        <w:t>)</w:t>
      </w:r>
      <w:r w:rsidRPr="000911C2">
        <w:rPr>
          <w:rFonts w:cstheme="minorHAnsi"/>
          <w:sz w:val="24"/>
          <w:szCs w:val="24"/>
        </w:rPr>
        <w:t xml:space="preserve"> de la C</w:t>
      </w:r>
      <w:r w:rsidR="007C15F9" w:rsidRPr="000911C2">
        <w:rPr>
          <w:rFonts w:cstheme="minorHAnsi"/>
          <w:sz w:val="24"/>
          <w:szCs w:val="24"/>
        </w:rPr>
        <w:t xml:space="preserve">onferencia </w:t>
      </w:r>
      <w:r w:rsidRPr="000911C2">
        <w:rPr>
          <w:rFonts w:cstheme="minorHAnsi"/>
          <w:sz w:val="24"/>
          <w:szCs w:val="24"/>
        </w:rPr>
        <w:t>E</w:t>
      </w:r>
      <w:r w:rsidR="007C15F9" w:rsidRPr="000911C2">
        <w:rPr>
          <w:rFonts w:cstheme="minorHAnsi"/>
          <w:sz w:val="24"/>
          <w:szCs w:val="24"/>
        </w:rPr>
        <w:t xml:space="preserve">piscopal de </w:t>
      </w:r>
      <w:r w:rsidRPr="000911C2">
        <w:rPr>
          <w:rFonts w:cstheme="minorHAnsi"/>
          <w:sz w:val="24"/>
          <w:szCs w:val="24"/>
        </w:rPr>
        <w:t>G</w:t>
      </w:r>
      <w:r w:rsidR="007C15F9" w:rsidRPr="000911C2">
        <w:rPr>
          <w:rFonts w:cstheme="minorHAnsi"/>
          <w:sz w:val="24"/>
          <w:szCs w:val="24"/>
        </w:rPr>
        <w:t>uatemala (CEG)</w:t>
      </w:r>
      <w:r w:rsidR="00AE3C0D">
        <w:rPr>
          <w:rFonts w:cstheme="minorHAnsi"/>
          <w:sz w:val="24"/>
          <w:szCs w:val="24"/>
        </w:rPr>
        <w:t xml:space="preserve"> y</w:t>
      </w:r>
      <w:r w:rsidRPr="000911C2">
        <w:rPr>
          <w:rFonts w:cstheme="minorHAnsi"/>
          <w:sz w:val="24"/>
          <w:szCs w:val="24"/>
        </w:rPr>
        <w:t xml:space="preserve"> Asociación Pop No’j), tienen conocimiento de casos de guatemaltecos migrantes desaparecidos</w:t>
      </w:r>
      <w:r w:rsidR="00F44520" w:rsidRPr="000911C2">
        <w:rPr>
          <w:rFonts w:cstheme="minorHAnsi"/>
          <w:sz w:val="24"/>
          <w:szCs w:val="24"/>
        </w:rPr>
        <w:t xml:space="preserve">, a partir del apoyo </w:t>
      </w:r>
      <w:r w:rsidR="00AE3C0D">
        <w:rPr>
          <w:rFonts w:cstheme="minorHAnsi"/>
          <w:sz w:val="24"/>
          <w:szCs w:val="24"/>
        </w:rPr>
        <w:t xml:space="preserve">que ofrecen </w:t>
      </w:r>
      <w:r w:rsidR="00F44520" w:rsidRPr="000911C2">
        <w:rPr>
          <w:rFonts w:cstheme="minorHAnsi"/>
          <w:sz w:val="24"/>
          <w:szCs w:val="24"/>
        </w:rPr>
        <w:t>a sus familias</w:t>
      </w:r>
      <w:r w:rsidRPr="000911C2">
        <w:rPr>
          <w:rFonts w:cstheme="minorHAnsi"/>
          <w:sz w:val="24"/>
          <w:szCs w:val="24"/>
        </w:rPr>
        <w:t>. La ausencia de cifras oficiales sobre este y otros temas es una muestra de la indiferencia de las autoridades respectivas.</w:t>
      </w:r>
      <w:r w:rsidR="00421B95">
        <w:rPr>
          <w:rFonts w:cstheme="minorHAnsi"/>
          <w:sz w:val="24"/>
          <w:szCs w:val="24"/>
        </w:rPr>
        <w:t xml:space="preserve"> (Artículos 23</w:t>
      </w:r>
      <w:r w:rsidR="00895E6F" w:rsidRPr="000911C2">
        <w:rPr>
          <w:rFonts w:cstheme="minorHAnsi"/>
          <w:sz w:val="24"/>
          <w:szCs w:val="24"/>
        </w:rPr>
        <w:t xml:space="preserve"> de la Convención).</w:t>
      </w:r>
    </w:p>
    <w:p w14:paraId="5DB6B53A" w14:textId="77777777" w:rsidR="009B3A89" w:rsidRPr="000911C2" w:rsidRDefault="009B3A89" w:rsidP="006328D8">
      <w:pPr>
        <w:pStyle w:val="ListParagraph"/>
        <w:spacing w:before="120" w:after="120" w:line="264" w:lineRule="auto"/>
        <w:ind w:left="0"/>
        <w:jc w:val="both"/>
        <w:rPr>
          <w:rFonts w:cstheme="minorHAnsi"/>
          <w:sz w:val="24"/>
          <w:szCs w:val="24"/>
        </w:rPr>
      </w:pPr>
    </w:p>
    <w:p w14:paraId="1EA209E7" w14:textId="22388C5D" w:rsidR="002B6196" w:rsidRDefault="002B6196" w:rsidP="006328D8">
      <w:pPr>
        <w:pStyle w:val="ListParagraph"/>
        <w:numPr>
          <w:ilvl w:val="0"/>
          <w:numId w:val="10"/>
        </w:numPr>
        <w:spacing w:before="120" w:after="120" w:line="264" w:lineRule="auto"/>
        <w:jc w:val="both"/>
        <w:rPr>
          <w:rFonts w:eastAsia="Times New Roman" w:cstheme="minorHAnsi"/>
          <w:sz w:val="24"/>
          <w:szCs w:val="24"/>
          <w:lang w:eastAsia="es-GT"/>
        </w:rPr>
      </w:pPr>
      <w:r w:rsidRPr="000911C2">
        <w:rPr>
          <w:rFonts w:eastAsia="Times New Roman" w:cstheme="minorHAnsi"/>
          <w:sz w:val="24"/>
          <w:szCs w:val="24"/>
          <w:lang w:eastAsia="es-GT"/>
        </w:rPr>
        <w:t xml:space="preserve">Actualmente Guatemala no cuenta con una ruta establecida por el Estado para interponer una denuncia por la desaparición de personas migrantes </w:t>
      </w:r>
      <w:r w:rsidR="00C816FA">
        <w:rPr>
          <w:rFonts w:eastAsia="Times New Roman" w:cstheme="minorHAnsi"/>
          <w:sz w:val="24"/>
          <w:szCs w:val="24"/>
          <w:lang w:eastAsia="es-GT"/>
        </w:rPr>
        <w:t>en su territorio o fuera de él</w:t>
      </w:r>
      <w:r w:rsidR="00895E6F" w:rsidRPr="000911C2">
        <w:rPr>
          <w:rFonts w:eastAsia="Times New Roman" w:cstheme="minorHAnsi"/>
          <w:sz w:val="24"/>
          <w:szCs w:val="24"/>
          <w:lang w:eastAsia="es-GT"/>
        </w:rPr>
        <w:t>.</w:t>
      </w:r>
      <w:r w:rsidR="005C2A26" w:rsidRPr="000911C2">
        <w:rPr>
          <w:rFonts w:eastAsia="Times New Roman" w:cstheme="minorHAnsi"/>
          <w:sz w:val="24"/>
          <w:szCs w:val="24"/>
          <w:lang w:eastAsia="es-GT"/>
        </w:rPr>
        <w:t xml:space="preserve"> </w:t>
      </w:r>
      <w:r w:rsidRPr="000911C2">
        <w:rPr>
          <w:rFonts w:eastAsia="Times New Roman" w:cstheme="minorHAnsi"/>
          <w:sz w:val="24"/>
          <w:szCs w:val="24"/>
          <w:lang w:eastAsia="es-GT"/>
        </w:rPr>
        <w:t>Las organizaciones de la sociedad civil que trabajan con familiares de personas migrantes desaparecidas y/o asesinadas han identificado varias problemáticas a las que se tienen que enfrentar las familias para interponer una denuncia. No existe coordinación institucional sobre casos denunciados, ni registro nacional de denuncias, lo cual permite que exista un subregistro de denuncias y reportes de desaparición de migrantes. En el momento actual aún es frecuente que las autoridades de Guatemala se nieguen a tomar la denuncia de la desaparición por haber ocurrido fuera del territorio guatemalteco; mientras que las autoridades consulares mexicanas tampoco facilitan el derecho a la justicia ya que en muchas ocasiones se niegan a levantar una denuncia y solo levantan una simple acta de comparecencia de las familias.</w:t>
      </w:r>
    </w:p>
    <w:p w14:paraId="3DAAD4E9" w14:textId="77777777" w:rsidR="009B3A89" w:rsidRPr="000911C2" w:rsidRDefault="009B3A89" w:rsidP="006328D8">
      <w:pPr>
        <w:pStyle w:val="ListParagraph"/>
        <w:spacing w:before="120" w:after="120" w:line="264" w:lineRule="auto"/>
        <w:ind w:left="0"/>
        <w:jc w:val="both"/>
        <w:rPr>
          <w:rFonts w:eastAsia="Times New Roman" w:cstheme="minorHAnsi"/>
          <w:sz w:val="24"/>
          <w:szCs w:val="24"/>
          <w:lang w:eastAsia="es-GT"/>
        </w:rPr>
      </w:pPr>
    </w:p>
    <w:p w14:paraId="4962AB00" w14:textId="106D5090" w:rsidR="002B6196" w:rsidRDefault="002B6196" w:rsidP="006328D8">
      <w:pPr>
        <w:pStyle w:val="ListParagraph"/>
        <w:numPr>
          <w:ilvl w:val="0"/>
          <w:numId w:val="10"/>
        </w:numPr>
        <w:spacing w:before="120" w:after="120" w:line="264" w:lineRule="auto"/>
        <w:jc w:val="both"/>
        <w:rPr>
          <w:rFonts w:eastAsia="Times New Roman" w:cstheme="minorHAnsi"/>
          <w:sz w:val="24"/>
          <w:szCs w:val="24"/>
          <w:lang w:eastAsia="es-GT"/>
        </w:rPr>
      </w:pPr>
      <w:r w:rsidRPr="000911C2">
        <w:rPr>
          <w:rFonts w:eastAsia="Times New Roman" w:cstheme="minorHAnsi"/>
          <w:sz w:val="24"/>
          <w:szCs w:val="24"/>
          <w:lang w:eastAsia="es-GT"/>
        </w:rPr>
        <w:t>Al momento de hacer la denuncia en las instituciones gubernamentales guatemaltecas y durante la investigación, los familiares son revictimizados cada vez que se dirigen al Ministerio Público, al Ministerio de Relaciones Exteriores y hasta en la Dirección General de Migración</w:t>
      </w:r>
      <w:r w:rsidR="00AE3C0D">
        <w:rPr>
          <w:rFonts w:eastAsia="Times New Roman" w:cstheme="minorHAnsi"/>
          <w:sz w:val="24"/>
          <w:szCs w:val="24"/>
          <w:lang w:eastAsia="es-GT"/>
        </w:rPr>
        <w:t>,</w:t>
      </w:r>
      <w:r w:rsidRPr="000911C2">
        <w:rPr>
          <w:rFonts w:eastAsia="Times New Roman" w:cstheme="minorHAnsi"/>
          <w:sz w:val="24"/>
          <w:szCs w:val="24"/>
          <w:lang w:eastAsia="es-GT"/>
        </w:rPr>
        <w:t xml:space="preserve"> pues tienen que esperar días y hasta meses para tener una respuesta. Peor aún, en ocasiones las autoridades incluso han extraviado la documentación relacionada con casos. </w:t>
      </w:r>
    </w:p>
    <w:p w14:paraId="2F828812" w14:textId="77777777" w:rsidR="009B3A89" w:rsidRPr="000911C2" w:rsidRDefault="009B3A89" w:rsidP="006328D8">
      <w:pPr>
        <w:pStyle w:val="ListParagraph"/>
        <w:spacing w:before="120" w:after="120" w:line="264" w:lineRule="auto"/>
        <w:ind w:left="0"/>
        <w:jc w:val="both"/>
        <w:rPr>
          <w:rFonts w:eastAsia="Times New Roman" w:cstheme="minorHAnsi"/>
          <w:sz w:val="24"/>
          <w:szCs w:val="24"/>
          <w:lang w:eastAsia="es-GT"/>
        </w:rPr>
      </w:pPr>
    </w:p>
    <w:p w14:paraId="6946EECC" w14:textId="59A4B42E" w:rsidR="002B6196" w:rsidRDefault="002B6196" w:rsidP="006328D8">
      <w:pPr>
        <w:pStyle w:val="ListParagraph"/>
        <w:numPr>
          <w:ilvl w:val="0"/>
          <w:numId w:val="10"/>
        </w:numPr>
        <w:spacing w:before="120" w:after="120" w:line="264" w:lineRule="auto"/>
        <w:jc w:val="both"/>
        <w:rPr>
          <w:rFonts w:eastAsia="Times New Roman" w:cstheme="minorHAnsi"/>
          <w:sz w:val="24"/>
          <w:szCs w:val="24"/>
          <w:lang w:eastAsia="es-GT"/>
        </w:rPr>
      </w:pPr>
      <w:r w:rsidRPr="000911C2">
        <w:rPr>
          <w:rFonts w:eastAsia="Times New Roman" w:cstheme="minorHAnsi"/>
          <w:sz w:val="24"/>
          <w:szCs w:val="24"/>
          <w:lang w:eastAsia="es-GT"/>
        </w:rPr>
        <w:t>En Guatemala no se cuenta con mecanismos nacionales para la búsqueda en vida de personas migrantes desaparecidas. Ante este panorama se hace necesario estab</w:t>
      </w:r>
      <w:r w:rsidR="00AE3C0D">
        <w:rPr>
          <w:rFonts w:eastAsia="Times New Roman" w:cstheme="minorHAnsi"/>
          <w:sz w:val="24"/>
          <w:szCs w:val="24"/>
          <w:lang w:eastAsia="es-GT"/>
        </w:rPr>
        <w:t xml:space="preserve">lecer rutas de búsqueda </w:t>
      </w:r>
      <w:r w:rsidRPr="000911C2">
        <w:rPr>
          <w:rFonts w:eastAsia="Times New Roman" w:cstheme="minorHAnsi"/>
          <w:sz w:val="24"/>
          <w:szCs w:val="24"/>
          <w:lang w:eastAsia="es-GT"/>
        </w:rPr>
        <w:t xml:space="preserve"> nacionales y trasnacionales, para casos de personas migrantes desaparecidas, con el involucramiento de varias instituciones del Estado. El Ministerio de Relaciones Exteriores es la institución competente para realizar la búsqueda de personas migrantes guatemaltecas desaparecidas. Institución que se limita a la búsqueda por la vía consular, es decir, solicitan información a su red consular en México y Estados Unidos a través de escritos, sin que esta arroje mayores resultados.</w:t>
      </w:r>
    </w:p>
    <w:p w14:paraId="709C1946" w14:textId="77777777" w:rsidR="009B3A89" w:rsidRPr="000911C2" w:rsidRDefault="009B3A89" w:rsidP="006328D8">
      <w:pPr>
        <w:pStyle w:val="ListParagraph"/>
        <w:spacing w:before="120" w:after="120" w:line="264" w:lineRule="auto"/>
        <w:ind w:left="0"/>
        <w:jc w:val="both"/>
        <w:rPr>
          <w:rFonts w:eastAsia="Times New Roman" w:cstheme="minorHAnsi"/>
          <w:sz w:val="24"/>
          <w:szCs w:val="24"/>
          <w:lang w:eastAsia="es-GT"/>
        </w:rPr>
      </w:pPr>
    </w:p>
    <w:p w14:paraId="6143F31B" w14:textId="1EA12939" w:rsidR="002B6196" w:rsidRDefault="002B6196" w:rsidP="006328D8">
      <w:pPr>
        <w:pStyle w:val="ListParagraph"/>
        <w:numPr>
          <w:ilvl w:val="0"/>
          <w:numId w:val="10"/>
        </w:numPr>
        <w:spacing w:before="120" w:after="120" w:line="264" w:lineRule="auto"/>
        <w:jc w:val="both"/>
        <w:rPr>
          <w:rFonts w:eastAsia="Times New Roman" w:cstheme="minorHAnsi"/>
          <w:sz w:val="24"/>
          <w:szCs w:val="24"/>
          <w:lang w:eastAsia="es-GT"/>
        </w:rPr>
      </w:pPr>
      <w:r w:rsidRPr="000911C2">
        <w:rPr>
          <w:rFonts w:eastAsia="Times New Roman" w:cstheme="minorHAnsi"/>
          <w:sz w:val="24"/>
          <w:szCs w:val="24"/>
          <w:lang w:eastAsia="es-GT"/>
        </w:rPr>
        <w:t xml:space="preserve">Ante la falta de políticas de Estado, las familias y organizaciones de sociedad civil han establecido mecanismos de búsqueda en vida y </w:t>
      </w:r>
      <w:r w:rsidR="00AE3C0D">
        <w:rPr>
          <w:rFonts w:eastAsia="Times New Roman" w:cstheme="minorHAnsi"/>
          <w:sz w:val="24"/>
          <w:szCs w:val="24"/>
          <w:lang w:eastAsia="es-GT"/>
        </w:rPr>
        <w:t xml:space="preserve">de </w:t>
      </w:r>
      <w:r w:rsidRPr="000911C2">
        <w:rPr>
          <w:rFonts w:eastAsia="Times New Roman" w:cstheme="minorHAnsi"/>
          <w:sz w:val="24"/>
          <w:szCs w:val="24"/>
          <w:lang w:eastAsia="es-GT"/>
        </w:rPr>
        <w:t>restos, con el apoyo y recomendación de la CID</w:t>
      </w:r>
      <w:r w:rsidR="00184187" w:rsidRPr="000911C2">
        <w:rPr>
          <w:rFonts w:eastAsia="Times New Roman" w:cstheme="minorHAnsi"/>
          <w:sz w:val="24"/>
          <w:szCs w:val="24"/>
          <w:lang w:eastAsia="es-GT"/>
        </w:rPr>
        <w:t>H –Comisión Forense</w:t>
      </w:r>
      <w:r w:rsidRPr="000911C2">
        <w:rPr>
          <w:rFonts w:eastAsia="Times New Roman" w:cstheme="minorHAnsi"/>
          <w:sz w:val="24"/>
          <w:szCs w:val="24"/>
          <w:lang w:eastAsia="es-GT"/>
        </w:rPr>
        <w:t xml:space="preserve"> de México</w:t>
      </w:r>
      <w:r w:rsidR="00184187" w:rsidRPr="000911C2">
        <w:rPr>
          <w:rFonts w:eastAsia="Times New Roman" w:cstheme="minorHAnsi"/>
          <w:sz w:val="24"/>
          <w:szCs w:val="24"/>
          <w:lang w:eastAsia="es-GT"/>
        </w:rPr>
        <w:t xml:space="preserve"> (C</w:t>
      </w:r>
      <w:r w:rsidR="00601292" w:rsidRPr="000911C2">
        <w:rPr>
          <w:rFonts w:eastAsia="Times New Roman" w:cstheme="minorHAnsi"/>
          <w:sz w:val="24"/>
          <w:szCs w:val="24"/>
          <w:lang w:eastAsia="es-GT"/>
        </w:rPr>
        <w:t>F)</w:t>
      </w:r>
      <w:r w:rsidRPr="000911C2">
        <w:rPr>
          <w:rFonts w:eastAsia="Times New Roman" w:cstheme="minorHAnsi"/>
          <w:sz w:val="24"/>
          <w:szCs w:val="24"/>
          <w:lang w:eastAsia="es-GT"/>
        </w:rPr>
        <w:t>, Mecanismo de Apoyo Exterior Mexicano de Búsqueda e Investigación</w:t>
      </w:r>
      <w:r w:rsidR="00E22EE8" w:rsidRPr="000911C2">
        <w:rPr>
          <w:rFonts w:eastAsia="Times New Roman" w:cstheme="minorHAnsi"/>
          <w:sz w:val="24"/>
          <w:szCs w:val="24"/>
          <w:lang w:eastAsia="es-GT"/>
        </w:rPr>
        <w:t xml:space="preserve"> (</w:t>
      </w:r>
      <w:r w:rsidR="00AD44E8" w:rsidRPr="000911C2">
        <w:rPr>
          <w:rFonts w:eastAsia="Times New Roman" w:cstheme="minorHAnsi"/>
          <w:sz w:val="24"/>
          <w:szCs w:val="24"/>
          <w:lang w:eastAsia="es-GT"/>
        </w:rPr>
        <w:t>MAE</w:t>
      </w:r>
      <w:r w:rsidR="00E22EE8" w:rsidRPr="000911C2">
        <w:rPr>
          <w:rFonts w:eastAsia="Times New Roman" w:cstheme="minorHAnsi"/>
          <w:sz w:val="24"/>
          <w:szCs w:val="24"/>
          <w:lang w:eastAsia="es-GT"/>
        </w:rPr>
        <w:t>)</w:t>
      </w:r>
      <w:r w:rsidRPr="000911C2">
        <w:rPr>
          <w:rFonts w:eastAsia="Times New Roman" w:cstheme="minorHAnsi"/>
          <w:sz w:val="24"/>
          <w:szCs w:val="24"/>
          <w:lang w:eastAsia="es-GT"/>
        </w:rPr>
        <w:t>–</w:t>
      </w:r>
      <w:r w:rsidR="00601292" w:rsidRPr="000911C2">
        <w:rPr>
          <w:rFonts w:eastAsia="Times New Roman" w:cstheme="minorHAnsi"/>
          <w:sz w:val="24"/>
          <w:szCs w:val="24"/>
          <w:lang w:eastAsia="es-GT"/>
        </w:rPr>
        <w:t>,</w:t>
      </w:r>
      <w:r w:rsidRPr="000911C2">
        <w:rPr>
          <w:rFonts w:eastAsia="Times New Roman" w:cstheme="minorHAnsi"/>
          <w:sz w:val="24"/>
          <w:szCs w:val="24"/>
          <w:lang w:eastAsia="es-GT"/>
        </w:rPr>
        <w:t xml:space="preserve"> que han permitido a algunas familias guatemaltecas localizar los restos de sus familiares y continuar su proceso de búsqueda de la verdad y acceso a la justicia. </w:t>
      </w:r>
    </w:p>
    <w:p w14:paraId="380D4851" w14:textId="77777777" w:rsidR="009B3A89" w:rsidRPr="000911C2" w:rsidRDefault="009B3A89" w:rsidP="006328D8">
      <w:pPr>
        <w:pStyle w:val="ListParagraph"/>
        <w:spacing w:before="120" w:after="120" w:line="264" w:lineRule="auto"/>
        <w:ind w:left="0"/>
        <w:jc w:val="both"/>
        <w:rPr>
          <w:rFonts w:eastAsia="Times New Roman" w:cstheme="minorHAnsi"/>
          <w:sz w:val="24"/>
          <w:szCs w:val="24"/>
          <w:lang w:eastAsia="es-GT"/>
        </w:rPr>
      </w:pPr>
    </w:p>
    <w:p w14:paraId="06D23B56" w14:textId="514E014E" w:rsidR="002B6196" w:rsidRDefault="002B6196" w:rsidP="006328D8">
      <w:pPr>
        <w:pStyle w:val="ListParagraph"/>
        <w:numPr>
          <w:ilvl w:val="0"/>
          <w:numId w:val="10"/>
        </w:numPr>
        <w:spacing w:before="120" w:after="120" w:line="264" w:lineRule="auto"/>
        <w:jc w:val="both"/>
        <w:rPr>
          <w:rFonts w:eastAsia="Times New Roman" w:cstheme="minorHAnsi"/>
          <w:sz w:val="24"/>
          <w:szCs w:val="24"/>
          <w:lang w:eastAsia="es-GT"/>
        </w:rPr>
      </w:pPr>
      <w:r w:rsidRPr="000911C2">
        <w:rPr>
          <w:rFonts w:eastAsia="Times New Roman" w:cstheme="minorHAnsi"/>
          <w:sz w:val="24"/>
          <w:szCs w:val="24"/>
          <w:lang w:eastAsia="es-GT"/>
        </w:rPr>
        <w:t xml:space="preserve">Hasta julio del 2017 han sido ingresadas en Guatemala 19 denuncias de guatemaltecos desaparecidos en México a través del MAE. Las </w:t>
      </w:r>
      <w:r w:rsidR="00F973B0">
        <w:rPr>
          <w:rFonts w:eastAsia="Times New Roman" w:cstheme="minorHAnsi"/>
          <w:sz w:val="24"/>
          <w:szCs w:val="24"/>
          <w:lang w:eastAsia="es-GT"/>
        </w:rPr>
        <w:t xml:space="preserve">familias de las </w:t>
      </w:r>
      <w:r w:rsidRPr="000911C2">
        <w:rPr>
          <w:rFonts w:eastAsia="Times New Roman" w:cstheme="minorHAnsi"/>
          <w:sz w:val="24"/>
          <w:szCs w:val="24"/>
          <w:lang w:eastAsia="es-GT"/>
        </w:rPr>
        <w:t>víctimas exigen una investigación efectiva, que esclarezca los hechos, sancione a los responsables y repare integralmente el daño. Sin embargo, no hay seguimiento a estos procesos por parte de las autoridades guatemaltecas, lo que evidencia nuevamente la falta de acompañamiento a las familias en estos casos, de mecanismos de cooperación internacional efectivas y de que el Estado de Guatemala asuma la corresponsabilidad de garantizar los derechos de las víctimas. Numerosos casos continúan sin ser denunciados.</w:t>
      </w:r>
    </w:p>
    <w:p w14:paraId="46A80D26" w14:textId="77777777" w:rsidR="009B3A89" w:rsidRPr="000911C2" w:rsidRDefault="009B3A89" w:rsidP="006328D8">
      <w:pPr>
        <w:pStyle w:val="ListParagraph"/>
        <w:spacing w:before="120" w:after="120" w:line="264" w:lineRule="auto"/>
        <w:ind w:left="0"/>
        <w:jc w:val="both"/>
        <w:rPr>
          <w:rFonts w:eastAsia="Times New Roman" w:cstheme="minorHAnsi"/>
          <w:sz w:val="24"/>
          <w:szCs w:val="24"/>
          <w:lang w:eastAsia="es-GT"/>
        </w:rPr>
      </w:pPr>
    </w:p>
    <w:p w14:paraId="4A3B14A1" w14:textId="0EBFDD44" w:rsidR="002B6196" w:rsidRDefault="002B6196" w:rsidP="006328D8">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Por su parte, la Misión de Investigación y Denuncia 2015 de la Red Jesuita con Migrantes confirma la</w:t>
      </w:r>
      <w:r w:rsidR="005C2A26" w:rsidRPr="000911C2">
        <w:rPr>
          <w:rFonts w:cstheme="minorHAnsi"/>
          <w:sz w:val="24"/>
          <w:szCs w:val="24"/>
        </w:rPr>
        <w:t xml:space="preserve"> </w:t>
      </w:r>
      <w:r w:rsidRPr="000911C2">
        <w:rPr>
          <w:rFonts w:cstheme="minorHAnsi"/>
          <w:sz w:val="24"/>
          <w:szCs w:val="24"/>
        </w:rPr>
        <w:t xml:space="preserve">falta de coordinación entre las instituciones de los Estados centroamericanos en el registro y seguimiento de casos de migrantes desaparecidos y debilidades relacionadas con los mecanismos para la identificación e investigación de los casos de sus connacionales desaparecidos en el exterior. </w:t>
      </w:r>
    </w:p>
    <w:p w14:paraId="2025011A" w14:textId="77777777" w:rsidR="009B3A89" w:rsidRPr="000911C2" w:rsidRDefault="009B3A89" w:rsidP="006328D8">
      <w:pPr>
        <w:pStyle w:val="ListParagraph"/>
        <w:spacing w:before="120" w:after="120" w:line="264" w:lineRule="auto"/>
        <w:ind w:left="0"/>
        <w:jc w:val="both"/>
        <w:rPr>
          <w:rFonts w:cstheme="minorHAnsi"/>
          <w:sz w:val="24"/>
          <w:szCs w:val="24"/>
        </w:rPr>
      </w:pPr>
    </w:p>
    <w:p w14:paraId="57933BC7" w14:textId="3415859A" w:rsidR="002B6196" w:rsidRDefault="002B6196" w:rsidP="006328D8">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Recoge la Misión, </w:t>
      </w:r>
      <w:r w:rsidR="00745D2E">
        <w:rPr>
          <w:rFonts w:cstheme="minorHAnsi"/>
          <w:sz w:val="24"/>
          <w:szCs w:val="24"/>
        </w:rPr>
        <w:t>que los comités y familiares de migrantes centroamericanos requieren “</w:t>
      </w:r>
      <w:r w:rsidRPr="000911C2">
        <w:rPr>
          <w:rFonts w:cstheme="minorHAnsi"/>
          <w:sz w:val="24"/>
          <w:szCs w:val="24"/>
        </w:rPr>
        <w:t>la instalación de programas de atención especializada e indemnización de los Estados a favor de las familias afectadas en los casos en donde se demuestre la participación y negligencia de los Estados en protección y preservación de la vida e integridad. Además, rechazan la incineración de los restos de sus familiares identificados fallecidos por no ser compatibles con sus creencias y costumbres</w:t>
      </w:r>
      <w:r w:rsidR="00745D2E">
        <w:rPr>
          <w:rFonts w:cstheme="minorHAnsi"/>
          <w:sz w:val="24"/>
          <w:szCs w:val="24"/>
        </w:rPr>
        <w:t>”</w:t>
      </w:r>
      <w:r w:rsidRPr="00296239">
        <w:rPr>
          <w:rStyle w:val="FootnoteReference"/>
          <w:rFonts w:cstheme="minorHAnsi"/>
          <w:sz w:val="24"/>
          <w:szCs w:val="24"/>
        </w:rPr>
        <w:footnoteReference w:id="58"/>
      </w:r>
      <w:r w:rsidRPr="000911C2">
        <w:rPr>
          <w:rFonts w:cstheme="minorHAnsi"/>
          <w:sz w:val="24"/>
          <w:szCs w:val="24"/>
        </w:rPr>
        <w:t xml:space="preserve">. </w:t>
      </w:r>
    </w:p>
    <w:p w14:paraId="2EA8E34E" w14:textId="77777777" w:rsidR="009B3A89" w:rsidRPr="000911C2" w:rsidRDefault="009B3A89" w:rsidP="006328D8">
      <w:pPr>
        <w:pStyle w:val="ListParagraph"/>
        <w:spacing w:before="120" w:after="120" w:line="264" w:lineRule="auto"/>
        <w:ind w:left="0"/>
        <w:jc w:val="both"/>
        <w:rPr>
          <w:rFonts w:cstheme="minorHAnsi"/>
          <w:sz w:val="24"/>
          <w:szCs w:val="24"/>
        </w:rPr>
      </w:pPr>
    </w:p>
    <w:p w14:paraId="46693296" w14:textId="0E305403" w:rsidR="002B6196" w:rsidRPr="001443BA" w:rsidRDefault="002B6196" w:rsidP="006328D8">
      <w:pPr>
        <w:pStyle w:val="ListParagraph"/>
        <w:numPr>
          <w:ilvl w:val="0"/>
          <w:numId w:val="10"/>
        </w:numPr>
        <w:spacing w:before="120" w:after="120" w:line="264" w:lineRule="auto"/>
        <w:jc w:val="both"/>
        <w:rPr>
          <w:rFonts w:eastAsia="Times New Roman" w:cstheme="minorHAnsi"/>
          <w:sz w:val="24"/>
          <w:szCs w:val="24"/>
          <w:lang w:eastAsia="es-GT"/>
        </w:rPr>
      </w:pPr>
      <w:r w:rsidRPr="000911C2">
        <w:rPr>
          <w:rFonts w:eastAsia="Times New Roman" w:cstheme="minorHAnsi"/>
          <w:sz w:val="24"/>
          <w:szCs w:val="24"/>
          <w:lang w:eastAsia="es-GT"/>
        </w:rPr>
        <w:t>El man</w:t>
      </w:r>
      <w:r w:rsidR="00745D2E">
        <w:rPr>
          <w:rFonts w:eastAsia="Times New Roman" w:cstheme="minorHAnsi"/>
          <w:sz w:val="24"/>
          <w:szCs w:val="24"/>
          <w:lang w:eastAsia="es-GT"/>
        </w:rPr>
        <w:t>dato de la C</w:t>
      </w:r>
      <w:r w:rsidRPr="000911C2">
        <w:rPr>
          <w:rFonts w:eastAsia="Times New Roman" w:cstheme="minorHAnsi"/>
          <w:sz w:val="24"/>
          <w:szCs w:val="24"/>
          <w:lang w:eastAsia="es-GT"/>
        </w:rPr>
        <w:t xml:space="preserve">F es identificar los cuerpos o restos de tres hechos dramáticos ocurridos en el norte de México, donde existen víctimas migrantes que tenían como destino final Estados Unidos. Desde su creación a julio del 2017, la CF ha identificado, notificado y entregado los cuerpos de 16 personas de nacionalidad guatemalteca. Estos procesos son acompañados por algunas de las organizaciones de sociedad civil de Guatemala y México </w:t>
      </w:r>
      <w:r w:rsidR="00122771" w:rsidRPr="000911C2">
        <w:rPr>
          <w:rFonts w:eastAsia="Times New Roman" w:cstheme="minorHAnsi"/>
          <w:sz w:val="24"/>
          <w:szCs w:val="24"/>
          <w:lang w:eastAsia="es-GT"/>
        </w:rPr>
        <w:t>(MENAMIG</w:t>
      </w:r>
      <w:r w:rsidRPr="000911C2">
        <w:rPr>
          <w:rFonts w:eastAsia="Times New Roman" w:cstheme="minorHAnsi"/>
          <w:sz w:val="24"/>
          <w:szCs w:val="24"/>
          <w:lang w:eastAsia="es-GT"/>
        </w:rPr>
        <w:t xml:space="preserve">, ECAP y FJEDD). </w:t>
      </w:r>
      <w:r w:rsidR="00745D2E">
        <w:rPr>
          <w:rFonts w:eastAsia="Times New Roman" w:cstheme="minorHAnsi"/>
          <w:sz w:val="24"/>
          <w:szCs w:val="24"/>
          <w:lang w:eastAsia="es-GT"/>
        </w:rPr>
        <w:t>L</w:t>
      </w:r>
      <w:r w:rsidRPr="000911C2">
        <w:rPr>
          <w:rFonts w:eastAsia="Times New Roman" w:cstheme="minorHAnsi"/>
          <w:sz w:val="24"/>
          <w:szCs w:val="24"/>
          <w:lang w:eastAsia="es-GT"/>
        </w:rPr>
        <w:t xml:space="preserve">a CF también realiza, a petición de las familias, la revisión de casos que fueron identificados previos a su creación. </w:t>
      </w:r>
      <w:r w:rsidR="00745D2E">
        <w:rPr>
          <w:rFonts w:eastAsia="Times New Roman" w:cstheme="minorHAnsi"/>
          <w:sz w:val="24"/>
          <w:szCs w:val="24"/>
          <w:lang w:eastAsia="es-GT"/>
        </w:rPr>
        <w:t>Esto</w:t>
      </w:r>
      <w:r w:rsidRPr="000911C2">
        <w:rPr>
          <w:rFonts w:eastAsia="Times New Roman" w:cstheme="minorHAnsi"/>
          <w:sz w:val="24"/>
          <w:szCs w:val="24"/>
          <w:lang w:eastAsia="es-GT"/>
        </w:rPr>
        <w:t xml:space="preserve"> debido a que cuando las autoridades de</w:t>
      </w:r>
      <w:r w:rsidR="00745D2E">
        <w:rPr>
          <w:rFonts w:eastAsia="Times New Roman" w:cstheme="minorHAnsi"/>
          <w:sz w:val="24"/>
          <w:szCs w:val="24"/>
          <w:lang w:eastAsia="es-GT"/>
        </w:rPr>
        <w:t xml:space="preserve"> </w:t>
      </w:r>
      <w:r w:rsidRPr="000911C2">
        <w:rPr>
          <w:rFonts w:eastAsia="Times New Roman" w:cstheme="minorHAnsi"/>
          <w:sz w:val="24"/>
          <w:szCs w:val="24"/>
          <w:lang w:eastAsia="es-GT"/>
        </w:rPr>
        <w:t>l</w:t>
      </w:r>
      <w:r w:rsidR="00745D2E">
        <w:rPr>
          <w:rFonts w:eastAsia="Times New Roman" w:cstheme="minorHAnsi"/>
          <w:sz w:val="24"/>
          <w:szCs w:val="24"/>
          <w:lang w:eastAsia="es-GT"/>
        </w:rPr>
        <w:t>os</w:t>
      </w:r>
      <w:r w:rsidRPr="000911C2">
        <w:rPr>
          <w:rFonts w:eastAsia="Times New Roman" w:cstheme="minorHAnsi"/>
          <w:sz w:val="24"/>
          <w:szCs w:val="24"/>
          <w:lang w:eastAsia="es-GT"/>
        </w:rPr>
        <w:t xml:space="preserve"> Estado</w:t>
      </w:r>
      <w:r w:rsidR="00745D2E">
        <w:rPr>
          <w:rFonts w:eastAsia="Times New Roman" w:cstheme="minorHAnsi"/>
          <w:sz w:val="24"/>
          <w:szCs w:val="24"/>
          <w:lang w:eastAsia="es-GT"/>
        </w:rPr>
        <w:t>s</w:t>
      </w:r>
      <w:r w:rsidRPr="000911C2">
        <w:rPr>
          <w:rFonts w:eastAsia="Times New Roman" w:cstheme="minorHAnsi"/>
          <w:sz w:val="24"/>
          <w:szCs w:val="24"/>
          <w:lang w:eastAsia="es-GT"/>
        </w:rPr>
        <w:t xml:space="preserve"> mexicano y </w:t>
      </w:r>
      <w:r w:rsidR="00745D2E">
        <w:rPr>
          <w:rFonts w:eastAsia="Times New Roman" w:cstheme="minorHAnsi"/>
          <w:sz w:val="24"/>
          <w:szCs w:val="24"/>
          <w:lang w:eastAsia="es-GT"/>
        </w:rPr>
        <w:t>guatemalteco</w:t>
      </w:r>
      <w:r w:rsidRPr="000911C2">
        <w:rPr>
          <w:rFonts w:eastAsia="Times New Roman" w:cstheme="minorHAnsi"/>
          <w:sz w:val="24"/>
          <w:szCs w:val="24"/>
          <w:lang w:eastAsia="es-GT"/>
        </w:rPr>
        <w:t xml:space="preserve"> realizaron la entrega de restos no se proporcionó a las familias la información, ni los documentos sobre el proceso de identificación. Esto ocurrió en casos de víctimas de la masacre de 72 personas migrantes</w:t>
      </w:r>
      <w:r w:rsidRPr="000911C2">
        <w:rPr>
          <w:rFonts w:cstheme="minorHAnsi"/>
          <w:sz w:val="24"/>
          <w:szCs w:val="24"/>
        </w:rPr>
        <w:t xml:space="preserve"> en San Fernando, Tamaulipas </w:t>
      </w:r>
      <w:r w:rsidR="00745D2E">
        <w:rPr>
          <w:rFonts w:cstheme="minorHAnsi"/>
          <w:sz w:val="24"/>
          <w:szCs w:val="24"/>
        </w:rPr>
        <w:t>en</w:t>
      </w:r>
      <w:r w:rsidRPr="000911C2">
        <w:rPr>
          <w:rFonts w:cstheme="minorHAnsi"/>
          <w:sz w:val="24"/>
          <w:szCs w:val="24"/>
        </w:rPr>
        <w:t xml:space="preserve"> 20</w:t>
      </w:r>
      <w:r w:rsidRPr="001443BA">
        <w:rPr>
          <w:rFonts w:cstheme="minorHAnsi"/>
          <w:sz w:val="24"/>
          <w:szCs w:val="24"/>
        </w:rPr>
        <w:t>10</w:t>
      </w:r>
      <w:r w:rsidRPr="001443BA">
        <w:rPr>
          <w:rFonts w:eastAsia="Times New Roman" w:cstheme="minorHAnsi"/>
          <w:sz w:val="24"/>
          <w:szCs w:val="24"/>
          <w:lang w:eastAsia="es-GT"/>
        </w:rPr>
        <w:t xml:space="preserve">. </w:t>
      </w:r>
    </w:p>
    <w:p w14:paraId="34C96EB5" w14:textId="77777777" w:rsidR="009B3A89" w:rsidRPr="001443BA" w:rsidRDefault="009B3A89" w:rsidP="006328D8">
      <w:pPr>
        <w:pStyle w:val="ListParagraph"/>
        <w:spacing w:before="120" w:after="120" w:line="264" w:lineRule="auto"/>
        <w:ind w:left="0"/>
        <w:jc w:val="both"/>
        <w:rPr>
          <w:rFonts w:eastAsia="Times New Roman" w:cstheme="minorHAnsi"/>
          <w:sz w:val="24"/>
          <w:szCs w:val="24"/>
          <w:lang w:eastAsia="es-GT"/>
        </w:rPr>
      </w:pPr>
    </w:p>
    <w:p w14:paraId="6AC57940" w14:textId="02F64398" w:rsidR="009B3A89" w:rsidRPr="00772BE3" w:rsidRDefault="002B6196" w:rsidP="00E17EEB">
      <w:pPr>
        <w:pStyle w:val="ListParagraph"/>
        <w:numPr>
          <w:ilvl w:val="0"/>
          <w:numId w:val="10"/>
        </w:numPr>
        <w:spacing w:before="120" w:after="120" w:line="264" w:lineRule="auto"/>
        <w:jc w:val="both"/>
        <w:rPr>
          <w:rFonts w:eastAsia="Times New Roman" w:cstheme="minorHAnsi"/>
          <w:sz w:val="24"/>
          <w:szCs w:val="24"/>
          <w:lang w:eastAsia="es-GT"/>
        </w:rPr>
      </w:pPr>
      <w:r w:rsidRPr="00772BE3">
        <w:rPr>
          <w:rFonts w:eastAsia="Times New Roman" w:cstheme="minorHAnsi"/>
          <w:sz w:val="24"/>
          <w:szCs w:val="24"/>
          <w:lang w:eastAsia="es-GT"/>
        </w:rPr>
        <w:t>En los casos de restos identificados en las fosas de otra masacre de San Fernando en 2011, estos fueron entregados cremados sin consentimiento de las familias. Hechos que constituyen violencia por parte de las instituciones de los Estados y violaciones al derecho de las familias a conocer la verdad. Algunas de estas familias pertenecen al pueblo indígena Mam, donde no existe la costumbre de cremar los restos de las personas fallecidas. La cremación ha impedido llevar a cabo los rituales acostumbrados en su comuni</w:t>
      </w:r>
      <w:r w:rsidR="00834513" w:rsidRPr="00772BE3">
        <w:rPr>
          <w:rFonts w:eastAsia="Times New Roman" w:cstheme="minorHAnsi"/>
          <w:sz w:val="24"/>
          <w:szCs w:val="24"/>
          <w:lang w:eastAsia="es-GT"/>
        </w:rPr>
        <w:t xml:space="preserve">dad. Un familiar expresó que </w:t>
      </w:r>
      <w:r w:rsidRPr="00772BE3">
        <w:rPr>
          <w:rFonts w:eastAsia="Times New Roman" w:cstheme="minorHAnsi"/>
          <w:sz w:val="24"/>
          <w:szCs w:val="24"/>
          <w:lang w:eastAsia="es-GT"/>
        </w:rPr>
        <w:t xml:space="preserve">cuando vieron que eran polvo, lloraron, les dio mucha tristeza. </w:t>
      </w:r>
    </w:p>
    <w:p w14:paraId="73D86C58" w14:textId="2A01B23C" w:rsidR="002B6196" w:rsidRDefault="002B6196" w:rsidP="006328D8">
      <w:pPr>
        <w:pStyle w:val="ListParagraph"/>
        <w:numPr>
          <w:ilvl w:val="0"/>
          <w:numId w:val="10"/>
        </w:numPr>
        <w:spacing w:before="120" w:after="120" w:line="264" w:lineRule="auto"/>
        <w:jc w:val="both"/>
        <w:rPr>
          <w:rFonts w:eastAsia="Times New Roman" w:cstheme="minorHAnsi"/>
          <w:sz w:val="24"/>
          <w:szCs w:val="24"/>
          <w:lang w:eastAsia="es-GT"/>
        </w:rPr>
      </w:pPr>
      <w:r w:rsidRPr="000911C2">
        <w:rPr>
          <w:rFonts w:cstheme="minorHAnsi"/>
          <w:sz w:val="24"/>
          <w:szCs w:val="24"/>
        </w:rPr>
        <w:t>En los procesos de entrega de restos identificados,</w:t>
      </w:r>
      <w:r w:rsidR="00745D2E">
        <w:rPr>
          <w:rFonts w:cstheme="minorHAnsi"/>
          <w:sz w:val="24"/>
          <w:szCs w:val="24"/>
        </w:rPr>
        <w:t xml:space="preserve"> después de la creación de la C</w:t>
      </w:r>
      <w:r w:rsidRPr="000911C2">
        <w:rPr>
          <w:rFonts w:cstheme="minorHAnsi"/>
          <w:sz w:val="24"/>
          <w:szCs w:val="24"/>
        </w:rPr>
        <w:t>F, las organizaciones de la sociedad civil presentes</w:t>
      </w:r>
      <w:r w:rsidRPr="00296239">
        <w:rPr>
          <w:rStyle w:val="FootnoteReference"/>
          <w:rFonts w:cstheme="minorHAnsi"/>
          <w:sz w:val="24"/>
          <w:szCs w:val="24"/>
        </w:rPr>
        <w:footnoteReference w:id="59"/>
      </w:r>
      <w:r w:rsidRPr="000911C2">
        <w:rPr>
          <w:rFonts w:cstheme="minorHAnsi"/>
          <w:sz w:val="24"/>
          <w:szCs w:val="24"/>
        </w:rPr>
        <w:t xml:space="preserve"> cuidan en todo momento que la </w:t>
      </w:r>
      <w:r w:rsidRPr="000911C2">
        <w:rPr>
          <w:rFonts w:eastAsia="Times New Roman" w:cstheme="minorHAnsi"/>
          <w:sz w:val="24"/>
          <w:szCs w:val="24"/>
          <w:lang w:eastAsia="es-GT"/>
        </w:rPr>
        <w:t xml:space="preserve">explicación sea clara para las familias y vigilan que se </w:t>
      </w:r>
      <w:r w:rsidR="00745D2E">
        <w:rPr>
          <w:rFonts w:eastAsia="Times New Roman" w:cstheme="minorHAnsi"/>
          <w:sz w:val="24"/>
          <w:szCs w:val="24"/>
          <w:lang w:eastAsia="es-GT"/>
        </w:rPr>
        <w:t>les respete en todo momento.</w:t>
      </w:r>
    </w:p>
    <w:p w14:paraId="184A0599" w14:textId="77777777" w:rsidR="009B3A89" w:rsidRPr="000911C2" w:rsidRDefault="009B3A89" w:rsidP="006328D8">
      <w:pPr>
        <w:pStyle w:val="ListParagraph"/>
        <w:spacing w:before="120" w:after="120" w:line="264" w:lineRule="auto"/>
        <w:ind w:left="0"/>
        <w:jc w:val="both"/>
        <w:rPr>
          <w:rFonts w:eastAsia="Times New Roman" w:cstheme="minorHAnsi"/>
          <w:sz w:val="24"/>
          <w:szCs w:val="24"/>
          <w:lang w:eastAsia="es-GT"/>
        </w:rPr>
      </w:pPr>
    </w:p>
    <w:p w14:paraId="50C162BB" w14:textId="3891F61F" w:rsidR="002B6196" w:rsidRDefault="002B6196" w:rsidP="006328D8">
      <w:pPr>
        <w:pStyle w:val="ListParagraph"/>
        <w:numPr>
          <w:ilvl w:val="0"/>
          <w:numId w:val="10"/>
        </w:numPr>
        <w:spacing w:before="120" w:after="120" w:line="264" w:lineRule="auto"/>
        <w:jc w:val="both"/>
        <w:rPr>
          <w:rFonts w:eastAsia="Times New Roman" w:cstheme="minorHAnsi"/>
          <w:sz w:val="24"/>
          <w:szCs w:val="24"/>
          <w:lang w:eastAsia="es-GT"/>
        </w:rPr>
      </w:pPr>
      <w:r w:rsidRPr="000911C2">
        <w:rPr>
          <w:rFonts w:eastAsia="Times New Roman" w:cstheme="minorHAnsi"/>
          <w:sz w:val="24"/>
          <w:szCs w:val="24"/>
          <w:lang w:eastAsia="es-GT"/>
        </w:rPr>
        <w:t xml:space="preserve">Unos meses después de ocurrida la masacre </w:t>
      </w:r>
      <w:r w:rsidR="00745D2E">
        <w:rPr>
          <w:rFonts w:eastAsia="Times New Roman" w:cstheme="minorHAnsi"/>
          <w:sz w:val="24"/>
          <w:szCs w:val="24"/>
          <w:lang w:eastAsia="es-GT"/>
        </w:rPr>
        <w:t>de los 72 en Tamaulipas, México</w:t>
      </w:r>
      <w:r w:rsidRPr="000911C2">
        <w:rPr>
          <w:rFonts w:eastAsia="Times New Roman" w:cstheme="minorHAnsi"/>
          <w:sz w:val="24"/>
          <w:szCs w:val="24"/>
          <w:lang w:eastAsia="es-GT"/>
        </w:rPr>
        <w:t xml:space="preserve"> en 2010 fueron identificados y repatriados por el gobierno de México diez personas guatemaltecas. Durante la entrega de los restos a las familias no se entregó algún documento con información de la identificación, por lo </w:t>
      </w:r>
      <w:r w:rsidRPr="000275AE">
        <w:rPr>
          <w:rFonts w:eastAsia="Times New Roman" w:cstheme="minorHAnsi"/>
          <w:sz w:val="24"/>
          <w:szCs w:val="24"/>
          <w:lang w:eastAsia="es-GT"/>
        </w:rPr>
        <w:t>que las familias mantienen la duda si los restos que recibieron pertenecen efectivamente a sus familiares. En marzo</w:t>
      </w:r>
      <w:r w:rsidRPr="000911C2">
        <w:rPr>
          <w:rFonts w:eastAsia="Times New Roman" w:cstheme="minorHAnsi"/>
          <w:sz w:val="24"/>
          <w:szCs w:val="24"/>
          <w:lang w:eastAsia="es-GT"/>
        </w:rPr>
        <w:t xml:space="preserve"> de 2016, los familiares de cinco de las víctimas viajaron a México para solicitar a la CF la revisión de sus casos, la cual se acordó que se realizar</w:t>
      </w:r>
      <w:r w:rsidR="00745D2E">
        <w:rPr>
          <w:rFonts w:eastAsia="Times New Roman" w:cstheme="minorHAnsi"/>
          <w:sz w:val="24"/>
          <w:szCs w:val="24"/>
          <w:lang w:eastAsia="es-GT"/>
        </w:rPr>
        <w:t>ía</w:t>
      </w:r>
      <w:r w:rsidRPr="000911C2">
        <w:rPr>
          <w:rFonts w:eastAsia="Times New Roman" w:cstheme="minorHAnsi"/>
          <w:sz w:val="24"/>
          <w:szCs w:val="24"/>
          <w:lang w:eastAsia="es-GT"/>
        </w:rPr>
        <w:t xml:space="preserve"> en dos etapas: 1) la revisión de la investigación previa para verificar si contaba con los elementos suficientes para acreditar la identificación; en caso contrario, 2) la exhumación de los cuerpos para volver a testearlos y realizar nuevamente el proceso de identificación. </w:t>
      </w:r>
    </w:p>
    <w:p w14:paraId="5A876C13" w14:textId="77777777" w:rsidR="009B3A89" w:rsidRPr="000911C2" w:rsidRDefault="009B3A89" w:rsidP="006328D8">
      <w:pPr>
        <w:pStyle w:val="ListParagraph"/>
        <w:spacing w:before="120" w:after="120" w:line="264" w:lineRule="auto"/>
        <w:ind w:left="0"/>
        <w:jc w:val="both"/>
        <w:rPr>
          <w:rFonts w:eastAsia="Times New Roman" w:cstheme="minorHAnsi"/>
          <w:sz w:val="24"/>
          <w:szCs w:val="24"/>
          <w:lang w:eastAsia="es-GT"/>
        </w:rPr>
      </w:pPr>
    </w:p>
    <w:p w14:paraId="25F57607" w14:textId="1BB60463" w:rsidR="002B6196" w:rsidRDefault="0018448C" w:rsidP="006328D8">
      <w:pPr>
        <w:pStyle w:val="ListParagraph"/>
        <w:numPr>
          <w:ilvl w:val="0"/>
          <w:numId w:val="10"/>
        </w:numPr>
        <w:spacing w:before="120" w:after="120" w:line="264" w:lineRule="auto"/>
        <w:jc w:val="both"/>
        <w:rPr>
          <w:rFonts w:eastAsia="Times New Roman" w:cstheme="minorHAnsi"/>
          <w:sz w:val="24"/>
          <w:szCs w:val="24"/>
          <w:lang w:eastAsia="es-GT"/>
        </w:rPr>
      </w:pPr>
      <w:r>
        <w:rPr>
          <w:rFonts w:eastAsia="Times New Roman" w:cstheme="minorHAnsi"/>
          <w:sz w:val="24"/>
          <w:szCs w:val="24"/>
          <w:lang w:eastAsia="es-GT"/>
        </w:rPr>
        <w:t>L</w:t>
      </w:r>
      <w:r w:rsidR="002B6196" w:rsidRPr="000911C2">
        <w:rPr>
          <w:rFonts w:eastAsia="Times New Roman" w:cstheme="minorHAnsi"/>
          <w:sz w:val="24"/>
          <w:szCs w:val="24"/>
          <w:lang w:eastAsia="es-GT"/>
        </w:rPr>
        <w:t>as autoridades guatemaltecas, en especial el Ministerio Público, han cuestionado la revisión solicitada por las familias,</w:t>
      </w:r>
      <w:r w:rsidR="00745D2E">
        <w:rPr>
          <w:rFonts w:eastAsia="Times New Roman" w:cstheme="minorHAnsi"/>
          <w:sz w:val="24"/>
          <w:szCs w:val="24"/>
          <w:lang w:eastAsia="es-GT"/>
        </w:rPr>
        <w:t xml:space="preserve"> argumentando las autoridades </w:t>
      </w:r>
      <w:r w:rsidR="002B6196" w:rsidRPr="000911C2">
        <w:rPr>
          <w:rFonts w:eastAsia="Times New Roman" w:cstheme="minorHAnsi"/>
          <w:sz w:val="24"/>
          <w:szCs w:val="24"/>
          <w:lang w:eastAsia="es-GT"/>
        </w:rPr>
        <w:t>que “se les revictimizaba” con dicho p</w:t>
      </w:r>
      <w:r w:rsidR="00745D2E">
        <w:rPr>
          <w:rFonts w:eastAsia="Times New Roman" w:cstheme="minorHAnsi"/>
          <w:sz w:val="24"/>
          <w:szCs w:val="24"/>
          <w:lang w:eastAsia="es-GT"/>
        </w:rPr>
        <w:t>roceso. La intervención de la C</w:t>
      </w:r>
      <w:r w:rsidR="002B6196" w:rsidRPr="000911C2">
        <w:rPr>
          <w:rFonts w:eastAsia="Times New Roman" w:cstheme="minorHAnsi"/>
          <w:sz w:val="24"/>
          <w:szCs w:val="24"/>
          <w:lang w:eastAsia="es-GT"/>
        </w:rPr>
        <w:t xml:space="preserve">F en este caso ha sido cuestionado a partir de que las autoridades mexicanas indicaron que la competencia de esta únicamente se limitaba a México; que se trata de un caso que ya está en jurisdicción de Guatemala y, por lo tanto, compete a un juez guatemalteco tomar la decisión sobre si se les daba oportunidad de intervención o no en el caso. </w:t>
      </w:r>
    </w:p>
    <w:p w14:paraId="3DCF734F" w14:textId="77777777" w:rsidR="009B3A89" w:rsidRPr="000911C2" w:rsidRDefault="009B3A89" w:rsidP="006328D8">
      <w:pPr>
        <w:pStyle w:val="ListParagraph"/>
        <w:spacing w:before="120" w:after="120" w:line="264" w:lineRule="auto"/>
        <w:ind w:left="0"/>
        <w:jc w:val="both"/>
        <w:rPr>
          <w:rFonts w:eastAsia="Times New Roman" w:cstheme="minorHAnsi"/>
          <w:sz w:val="24"/>
          <w:szCs w:val="24"/>
          <w:lang w:eastAsia="es-GT"/>
        </w:rPr>
      </w:pPr>
    </w:p>
    <w:p w14:paraId="54BDB911" w14:textId="70916981" w:rsidR="002B6196" w:rsidRDefault="002B6196" w:rsidP="006328D8">
      <w:pPr>
        <w:pStyle w:val="ListParagraph"/>
        <w:numPr>
          <w:ilvl w:val="0"/>
          <w:numId w:val="10"/>
        </w:numPr>
        <w:spacing w:before="120" w:after="120" w:line="264" w:lineRule="auto"/>
        <w:jc w:val="both"/>
        <w:rPr>
          <w:rFonts w:eastAsia="Times New Roman" w:cstheme="minorHAnsi"/>
          <w:sz w:val="24"/>
          <w:szCs w:val="24"/>
          <w:lang w:eastAsia="es-GT"/>
        </w:rPr>
      </w:pPr>
      <w:r w:rsidRPr="000911C2">
        <w:rPr>
          <w:rFonts w:eastAsia="Times New Roman" w:cstheme="minorHAnsi"/>
          <w:sz w:val="24"/>
          <w:szCs w:val="24"/>
          <w:lang w:eastAsia="es-GT"/>
        </w:rPr>
        <w:t xml:space="preserve">En su informe Anual 2016, la PDH informa que a la fecha se encontraba en proceso de evaluación el Convenio de Cooperación para la implementación de una base de datos para la búsqueda de migrantes desaparecidos en el exterior, suscrito en febrero de 2013 con el Comité Internacional de la Cruz Roja (CICR). Y que durante el período no se reportaron avances en el Convenio de Cooperación Técnica y Científica entre el </w:t>
      </w:r>
      <w:r w:rsidR="00F95FFE" w:rsidRPr="000911C2">
        <w:rPr>
          <w:rFonts w:eastAsia="Times New Roman" w:cstheme="minorHAnsi"/>
          <w:sz w:val="24"/>
          <w:szCs w:val="24"/>
          <w:lang w:eastAsia="es-GT"/>
        </w:rPr>
        <w:t>MINEX</w:t>
      </w:r>
      <w:r w:rsidRPr="000911C2">
        <w:rPr>
          <w:rFonts w:eastAsia="Times New Roman" w:cstheme="minorHAnsi"/>
          <w:sz w:val="24"/>
          <w:szCs w:val="24"/>
          <w:lang w:eastAsia="es-GT"/>
        </w:rPr>
        <w:t xml:space="preserve"> y la Fundación de Antropología Forense de Guatemala </w:t>
      </w:r>
      <w:r w:rsidR="00C2665E" w:rsidRPr="000911C2">
        <w:rPr>
          <w:rFonts w:eastAsia="Times New Roman" w:cstheme="minorHAnsi"/>
          <w:sz w:val="24"/>
          <w:szCs w:val="24"/>
          <w:lang w:eastAsia="es-GT"/>
        </w:rPr>
        <w:t>(</w:t>
      </w:r>
      <w:r w:rsidRPr="000911C2">
        <w:rPr>
          <w:rFonts w:eastAsia="Times New Roman" w:cstheme="minorHAnsi"/>
          <w:sz w:val="24"/>
          <w:szCs w:val="24"/>
          <w:lang w:eastAsia="es-GT"/>
        </w:rPr>
        <w:t>FAFG</w:t>
      </w:r>
      <w:r w:rsidR="00C2665E" w:rsidRPr="000911C2">
        <w:rPr>
          <w:rFonts w:eastAsia="Times New Roman" w:cstheme="minorHAnsi"/>
          <w:sz w:val="24"/>
          <w:szCs w:val="24"/>
          <w:lang w:eastAsia="es-GT"/>
        </w:rPr>
        <w:t>)</w:t>
      </w:r>
      <w:r w:rsidR="0018448C">
        <w:rPr>
          <w:rFonts w:eastAsia="Times New Roman" w:cstheme="minorHAnsi"/>
          <w:sz w:val="24"/>
          <w:szCs w:val="24"/>
          <w:lang w:eastAsia="es-GT"/>
        </w:rPr>
        <w:t>, p</w:t>
      </w:r>
      <w:r w:rsidRPr="000911C2">
        <w:rPr>
          <w:rFonts w:eastAsia="Times New Roman" w:cstheme="minorHAnsi"/>
          <w:sz w:val="24"/>
          <w:szCs w:val="24"/>
          <w:lang w:eastAsia="es-GT"/>
        </w:rPr>
        <w:t>ara la identificación de restos que permanecen en morgues de</w:t>
      </w:r>
      <w:r w:rsidR="00E97754" w:rsidRPr="000911C2">
        <w:rPr>
          <w:rFonts w:eastAsia="Times New Roman" w:cstheme="minorHAnsi"/>
          <w:sz w:val="24"/>
          <w:szCs w:val="24"/>
          <w:lang w:eastAsia="es-GT"/>
        </w:rPr>
        <w:t xml:space="preserve"> los </w:t>
      </w:r>
      <w:r w:rsidRPr="000911C2">
        <w:rPr>
          <w:rFonts w:eastAsia="Times New Roman" w:cstheme="minorHAnsi"/>
          <w:sz w:val="24"/>
          <w:szCs w:val="24"/>
          <w:lang w:eastAsia="es-GT"/>
        </w:rPr>
        <w:t>E</w:t>
      </w:r>
      <w:r w:rsidR="00E97754" w:rsidRPr="000911C2">
        <w:rPr>
          <w:rFonts w:eastAsia="Times New Roman" w:cstheme="minorHAnsi"/>
          <w:sz w:val="24"/>
          <w:szCs w:val="24"/>
          <w:lang w:eastAsia="es-GT"/>
        </w:rPr>
        <w:t xml:space="preserve">stados </w:t>
      </w:r>
      <w:r w:rsidRPr="000911C2">
        <w:rPr>
          <w:rFonts w:eastAsia="Times New Roman" w:cstheme="minorHAnsi"/>
          <w:sz w:val="24"/>
          <w:szCs w:val="24"/>
          <w:lang w:eastAsia="es-GT"/>
        </w:rPr>
        <w:t>U</w:t>
      </w:r>
      <w:r w:rsidR="00E97754" w:rsidRPr="000911C2">
        <w:rPr>
          <w:rFonts w:eastAsia="Times New Roman" w:cstheme="minorHAnsi"/>
          <w:sz w:val="24"/>
          <w:szCs w:val="24"/>
          <w:lang w:eastAsia="es-GT"/>
        </w:rPr>
        <w:t xml:space="preserve">nidos de </w:t>
      </w:r>
      <w:r w:rsidRPr="000911C2">
        <w:rPr>
          <w:rFonts w:eastAsia="Times New Roman" w:cstheme="minorHAnsi"/>
          <w:sz w:val="24"/>
          <w:szCs w:val="24"/>
          <w:lang w:eastAsia="es-GT"/>
        </w:rPr>
        <w:t>A</w:t>
      </w:r>
      <w:r w:rsidR="00E97754" w:rsidRPr="000911C2">
        <w:rPr>
          <w:rFonts w:eastAsia="Times New Roman" w:cstheme="minorHAnsi"/>
          <w:sz w:val="24"/>
          <w:szCs w:val="24"/>
          <w:lang w:eastAsia="es-GT"/>
        </w:rPr>
        <w:t>mérica</w:t>
      </w:r>
      <w:r w:rsidRPr="000911C2">
        <w:rPr>
          <w:rFonts w:eastAsia="Times New Roman" w:cstheme="minorHAnsi"/>
          <w:sz w:val="24"/>
          <w:szCs w:val="24"/>
          <w:lang w:eastAsia="es-GT"/>
        </w:rPr>
        <w:t>, suscrito en abril de 2015</w:t>
      </w:r>
      <w:r w:rsidRPr="00296239">
        <w:rPr>
          <w:rStyle w:val="FootnoteReference"/>
          <w:rFonts w:eastAsia="Times New Roman" w:cstheme="minorHAnsi"/>
          <w:sz w:val="24"/>
          <w:szCs w:val="24"/>
          <w:lang w:eastAsia="es-GT"/>
        </w:rPr>
        <w:footnoteReference w:id="60"/>
      </w:r>
      <w:r w:rsidRPr="000911C2">
        <w:rPr>
          <w:rFonts w:eastAsia="Times New Roman" w:cstheme="minorHAnsi"/>
          <w:sz w:val="24"/>
          <w:szCs w:val="24"/>
          <w:lang w:eastAsia="es-GT"/>
        </w:rPr>
        <w:t>.</w:t>
      </w:r>
      <w:r w:rsidR="005C2A26" w:rsidRPr="000911C2">
        <w:rPr>
          <w:rFonts w:eastAsia="Times New Roman" w:cstheme="minorHAnsi"/>
          <w:sz w:val="24"/>
          <w:szCs w:val="24"/>
          <w:lang w:eastAsia="es-GT"/>
        </w:rPr>
        <w:t xml:space="preserve"> </w:t>
      </w:r>
    </w:p>
    <w:p w14:paraId="01FC0EC6" w14:textId="77777777" w:rsidR="009B3A89" w:rsidRPr="000911C2" w:rsidRDefault="009B3A89" w:rsidP="006328D8">
      <w:pPr>
        <w:pStyle w:val="ListParagraph"/>
        <w:spacing w:before="120" w:after="120" w:line="264" w:lineRule="auto"/>
        <w:ind w:left="0"/>
        <w:jc w:val="both"/>
        <w:rPr>
          <w:rFonts w:eastAsia="Times New Roman" w:cstheme="minorHAnsi"/>
          <w:sz w:val="24"/>
          <w:szCs w:val="24"/>
          <w:lang w:eastAsia="es-GT"/>
        </w:rPr>
      </w:pPr>
    </w:p>
    <w:p w14:paraId="0D71A8CE" w14:textId="56534D8A" w:rsidR="002B6196" w:rsidRDefault="002B6196" w:rsidP="006328D8">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En el 2018 hay avances en cuanto a la documentación de casos en la base de datos que el CICR. Sin embargo, </w:t>
      </w:r>
      <w:r w:rsidR="0018448C">
        <w:rPr>
          <w:rFonts w:cstheme="minorHAnsi"/>
          <w:sz w:val="24"/>
          <w:szCs w:val="24"/>
        </w:rPr>
        <w:t>el MINEX</w:t>
      </w:r>
      <w:r w:rsidRPr="000911C2">
        <w:rPr>
          <w:rFonts w:cstheme="minorHAnsi"/>
          <w:sz w:val="24"/>
          <w:szCs w:val="24"/>
        </w:rPr>
        <w:t xml:space="preserve"> aún no cuenta con personal presupuestado para trabajar con la base de datos. Hasta el momento, el registro lo hacer personal contratado por el CICR.</w:t>
      </w:r>
    </w:p>
    <w:p w14:paraId="1810AEE6" w14:textId="77777777" w:rsidR="009B3A89" w:rsidRPr="000911C2" w:rsidRDefault="009B3A89" w:rsidP="006328D8">
      <w:pPr>
        <w:pStyle w:val="ListParagraph"/>
        <w:spacing w:before="120" w:after="120" w:line="264" w:lineRule="auto"/>
        <w:ind w:left="0"/>
        <w:jc w:val="both"/>
        <w:rPr>
          <w:rFonts w:cstheme="minorHAnsi"/>
          <w:sz w:val="24"/>
          <w:szCs w:val="24"/>
        </w:rPr>
      </w:pPr>
    </w:p>
    <w:p w14:paraId="421152E6" w14:textId="7CFF4A2A" w:rsidR="002B6196" w:rsidRPr="000A2EC7" w:rsidRDefault="00DA0225" w:rsidP="006328D8">
      <w:pPr>
        <w:spacing w:before="120" w:after="120" w:line="264" w:lineRule="auto"/>
        <w:jc w:val="both"/>
        <w:rPr>
          <w:rFonts w:eastAsia="Calibri" w:cstheme="minorHAnsi"/>
          <w:b/>
          <w:noProof/>
          <w:sz w:val="24"/>
          <w:szCs w:val="24"/>
        </w:rPr>
      </w:pPr>
      <w:r w:rsidRPr="000A2EC7">
        <w:rPr>
          <w:rFonts w:eastAsia="Calibri" w:cstheme="minorHAnsi"/>
          <w:b/>
          <w:noProof/>
          <w:sz w:val="24"/>
          <w:szCs w:val="24"/>
        </w:rPr>
        <w:t xml:space="preserve">3. </w:t>
      </w:r>
      <w:r w:rsidR="002B6196" w:rsidRPr="000A2EC7">
        <w:rPr>
          <w:rFonts w:eastAsia="Calibri" w:cstheme="minorHAnsi"/>
          <w:b/>
          <w:noProof/>
          <w:sz w:val="24"/>
          <w:szCs w:val="24"/>
        </w:rPr>
        <w:t>Detención migratoria</w:t>
      </w:r>
      <w:r w:rsidR="00FF568D" w:rsidRPr="000A2EC7">
        <w:rPr>
          <w:rFonts w:eastAsia="Calibri" w:cstheme="minorHAnsi"/>
          <w:b/>
          <w:noProof/>
          <w:sz w:val="24"/>
          <w:szCs w:val="24"/>
        </w:rPr>
        <w:t xml:space="preserve"> y privación de libertad</w:t>
      </w:r>
      <w:r w:rsidR="002B6196" w:rsidRPr="000A2EC7">
        <w:rPr>
          <w:rStyle w:val="FootnoteReference"/>
          <w:rFonts w:eastAsia="Calibri" w:cstheme="minorHAnsi"/>
          <w:b/>
          <w:noProof/>
          <w:sz w:val="24"/>
          <w:szCs w:val="24"/>
        </w:rPr>
        <w:footnoteReference w:id="61"/>
      </w:r>
      <w:r w:rsidR="002B6196" w:rsidRPr="000A2EC7">
        <w:rPr>
          <w:rFonts w:eastAsia="Calibri" w:cstheme="minorHAnsi"/>
          <w:b/>
          <w:noProof/>
          <w:sz w:val="24"/>
          <w:szCs w:val="24"/>
        </w:rPr>
        <w:t xml:space="preserve"> </w:t>
      </w:r>
    </w:p>
    <w:p w14:paraId="06D4EC57" w14:textId="06C693F8" w:rsidR="00426B06" w:rsidRPr="000A2EC7" w:rsidRDefault="00FF568D" w:rsidP="006328D8">
      <w:pPr>
        <w:pStyle w:val="ListParagraph"/>
        <w:spacing w:before="120" w:after="120" w:line="264" w:lineRule="auto"/>
        <w:ind w:left="0"/>
        <w:jc w:val="both"/>
        <w:rPr>
          <w:rFonts w:eastAsia="Calibri" w:cstheme="minorHAnsi"/>
          <w:sz w:val="24"/>
          <w:szCs w:val="24"/>
        </w:rPr>
      </w:pPr>
      <w:r w:rsidRPr="000A2EC7">
        <w:rPr>
          <w:rFonts w:eastAsia="Calibri" w:cstheme="minorHAnsi"/>
          <w:sz w:val="24"/>
          <w:szCs w:val="24"/>
        </w:rPr>
        <w:t xml:space="preserve">Personas migrantes </w:t>
      </w:r>
      <w:r w:rsidR="002B6196" w:rsidRPr="000A2EC7">
        <w:rPr>
          <w:rFonts w:eastAsia="Calibri" w:cstheme="minorHAnsi"/>
          <w:sz w:val="24"/>
          <w:szCs w:val="24"/>
        </w:rPr>
        <w:t>guatemaltec</w:t>
      </w:r>
      <w:r w:rsidRPr="000A2EC7">
        <w:rPr>
          <w:rFonts w:eastAsia="Calibri" w:cstheme="minorHAnsi"/>
          <w:sz w:val="24"/>
          <w:szCs w:val="24"/>
        </w:rPr>
        <w:t>a</w:t>
      </w:r>
      <w:r w:rsidR="002B6196" w:rsidRPr="000A2EC7">
        <w:rPr>
          <w:rFonts w:eastAsia="Calibri" w:cstheme="minorHAnsi"/>
          <w:sz w:val="24"/>
          <w:szCs w:val="24"/>
        </w:rPr>
        <w:t xml:space="preserve">s en </w:t>
      </w:r>
      <w:r w:rsidR="00066587" w:rsidRPr="000A2EC7">
        <w:rPr>
          <w:rFonts w:eastAsia="Calibri" w:cstheme="minorHAnsi"/>
          <w:sz w:val="24"/>
          <w:szCs w:val="24"/>
        </w:rPr>
        <w:t>países de tránsito y destino</w:t>
      </w:r>
    </w:p>
    <w:p w14:paraId="28041DF6" w14:textId="77777777" w:rsidR="00F067D6" w:rsidRPr="000A2EC7" w:rsidRDefault="00F067D6" w:rsidP="00F067D6">
      <w:pPr>
        <w:pStyle w:val="ListParagraph"/>
        <w:spacing w:before="120" w:after="120" w:line="264" w:lineRule="auto"/>
        <w:ind w:left="0"/>
        <w:jc w:val="both"/>
        <w:rPr>
          <w:rFonts w:eastAsia="Calibri" w:cstheme="minorHAnsi"/>
          <w:sz w:val="24"/>
          <w:szCs w:val="24"/>
        </w:rPr>
      </w:pPr>
    </w:p>
    <w:p w14:paraId="21EE6687" w14:textId="505CE087" w:rsidR="00F942EA" w:rsidRPr="000A2EC7" w:rsidRDefault="00F942EA" w:rsidP="00F942EA">
      <w:pPr>
        <w:pStyle w:val="ListParagraph"/>
        <w:numPr>
          <w:ilvl w:val="0"/>
          <w:numId w:val="10"/>
        </w:numPr>
        <w:spacing w:before="120" w:after="120" w:line="264" w:lineRule="auto"/>
        <w:jc w:val="both"/>
        <w:rPr>
          <w:rFonts w:eastAsia="Calibri" w:cstheme="minorHAnsi"/>
          <w:sz w:val="24"/>
          <w:szCs w:val="24"/>
        </w:rPr>
      </w:pPr>
      <w:r w:rsidRPr="000A2EC7">
        <w:rPr>
          <w:rFonts w:eastAsia="Calibri" w:cstheme="minorHAnsi"/>
          <w:sz w:val="24"/>
          <w:szCs w:val="24"/>
        </w:rPr>
        <w:t>El Gobierno de Guatemala carece de acciones de protección consular, que permita apoyar a las y los ciudadanos guatemaltecos en la generación de trámit</w:t>
      </w:r>
      <w:r w:rsidR="00B06056" w:rsidRPr="000A2EC7">
        <w:rPr>
          <w:rFonts w:eastAsia="Calibri" w:cstheme="minorHAnsi"/>
          <w:sz w:val="24"/>
          <w:szCs w:val="24"/>
        </w:rPr>
        <w:t>es, procedimientos, información; y</w:t>
      </w:r>
      <w:r w:rsidRPr="000A2EC7">
        <w:rPr>
          <w:rFonts w:eastAsia="Calibri" w:cstheme="minorHAnsi"/>
          <w:sz w:val="24"/>
          <w:szCs w:val="24"/>
        </w:rPr>
        <w:t xml:space="preserve"> que les proteja y minimice el riesgo de ser detenidos y deportados. En este sentido se observa la falta de estrategias políticas que protejan a los migrantes en situación de detención migratoria; </w:t>
      </w:r>
      <w:r w:rsidR="00B06056" w:rsidRPr="000A2EC7">
        <w:rPr>
          <w:rFonts w:eastAsia="Calibri" w:cstheme="minorHAnsi"/>
          <w:sz w:val="24"/>
          <w:szCs w:val="24"/>
        </w:rPr>
        <w:t xml:space="preserve">que incida en </w:t>
      </w:r>
      <w:r w:rsidR="005734EA" w:rsidRPr="000A2EC7">
        <w:rPr>
          <w:rFonts w:eastAsia="Calibri" w:cstheme="minorHAnsi"/>
          <w:sz w:val="24"/>
          <w:szCs w:val="24"/>
        </w:rPr>
        <w:t xml:space="preserve">la búsqueda de alternativas a la privación de libertad sobre todo en el caso de niñas, niños y adolescentes; </w:t>
      </w:r>
      <w:r w:rsidRPr="000A2EC7">
        <w:rPr>
          <w:rFonts w:eastAsia="Calibri" w:cstheme="minorHAnsi"/>
          <w:sz w:val="24"/>
          <w:szCs w:val="24"/>
        </w:rPr>
        <w:t>así como acciones que promuevan el acceso a protección internacional en solicitudes en contextos de detención.</w:t>
      </w:r>
    </w:p>
    <w:p w14:paraId="56847D97" w14:textId="77777777" w:rsidR="00F942EA" w:rsidRPr="000A2EC7" w:rsidRDefault="00F942EA" w:rsidP="00F942EA">
      <w:pPr>
        <w:pStyle w:val="ListParagraph"/>
        <w:spacing w:before="120" w:after="120" w:line="264" w:lineRule="auto"/>
        <w:ind w:left="0"/>
        <w:jc w:val="both"/>
        <w:rPr>
          <w:rFonts w:eastAsia="Calibri" w:cstheme="minorHAnsi"/>
          <w:sz w:val="24"/>
          <w:szCs w:val="24"/>
        </w:rPr>
      </w:pPr>
    </w:p>
    <w:p w14:paraId="1F38D6D3" w14:textId="2631D185" w:rsidR="00A91CC5" w:rsidRPr="000A2EC7" w:rsidRDefault="002911A8" w:rsidP="00A91CC5">
      <w:pPr>
        <w:pStyle w:val="ListParagraph"/>
        <w:numPr>
          <w:ilvl w:val="0"/>
          <w:numId w:val="10"/>
        </w:numPr>
        <w:spacing w:before="120" w:after="120" w:line="264" w:lineRule="auto"/>
        <w:jc w:val="both"/>
        <w:rPr>
          <w:rFonts w:eastAsia="Calibri" w:cstheme="minorHAnsi"/>
          <w:sz w:val="24"/>
          <w:szCs w:val="24"/>
        </w:rPr>
      </w:pPr>
      <w:r w:rsidRPr="000A2EC7">
        <w:rPr>
          <w:rFonts w:eastAsia="Calibri" w:cstheme="minorHAnsi"/>
          <w:sz w:val="24"/>
          <w:szCs w:val="24"/>
        </w:rPr>
        <w:t>En la mayoría de los casos atendidos en la Casa del Migrante, de Ciudad de Guatemala, los migrantes deportados afirman que el Cónsul realizó una visita al centro de detención o espacio en el que se encontraban. En algunos casos mencionan que se conectaron vía Skype con su cónsul o por lo menos recibieron una llamada telefónica para orientarles. No obstante, en la mayoría de los casos, la atención consular se circunscribió a facilitar el proceso de deportación</w:t>
      </w:r>
      <w:r w:rsidR="00557B93" w:rsidRPr="000A2EC7">
        <w:rPr>
          <w:rFonts w:eastAsia="Calibri" w:cstheme="minorHAnsi"/>
          <w:sz w:val="24"/>
          <w:szCs w:val="24"/>
        </w:rPr>
        <w:t>; y la mayoría de veces los mismos consulados tratan de</w:t>
      </w:r>
      <w:r w:rsidR="00A91CC5" w:rsidRPr="000A2EC7">
        <w:rPr>
          <w:rFonts w:eastAsia="Calibri" w:cstheme="minorHAnsi"/>
          <w:sz w:val="24"/>
          <w:szCs w:val="24"/>
        </w:rPr>
        <w:t xml:space="preserve"> persuadir al migrante para que haga su proceso de deportación voluntaria y evitar los meses de encierro en los centros de detención al solicitar asilo (como sucede en México).</w:t>
      </w:r>
    </w:p>
    <w:p w14:paraId="19C88825" w14:textId="77777777" w:rsidR="001A71E4" w:rsidRPr="000A2EC7" w:rsidRDefault="001A71E4" w:rsidP="001A71E4">
      <w:pPr>
        <w:pStyle w:val="ListParagraph"/>
        <w:rPr>
          <w:rFonts w:eastAsia="Calibri" w:cstheme="minorHAnsi"/>
          <w:sz w:val="24"/>
          <w:szCs w:val="24"/>
        </w:rPr>
      </w:pPr>
    </w:p>
    <w:p w14:paraId="7906ED3F" w14:textId="5B969677" w:rsidR="001A71E4" w:rsidRPr="000A2EC7" w:rsidRDefault="001A71E4" w:rsidP="001A71E4">
      <w:pPr>
        <w:pStyle w:val="ListParagraph"/>
        <w:numPr>
          <w:ilvl w:val="0"/>
          <w:numId w:val="10"/>
        </w:numPr>
        <w:spacing w:before="120" w:after="120" w:line="264" w:lineRule="auto"/>
        <w:jc w:val="both"/>
        <w:rPr>
          <w:rFonts w:eastAsia="Calibri" w:cstheme="minorHAnsi"/>
          <w:sz w:val="24"/>
          <w:szCs w:val="24"/>
        </w:rPr>
      </w:pPr>
      <w:r w:rsidRPr="000A2EC7">
        <w:rPr>
          <w:rFonts w:eastAsia="Calibri" w:cstheme="minorHAnsi"/>
          <w:sz w:val="24"/>
          <w:szCs w:val="24"/>
        </w:rPr>
        <w:t>La mayoría reconocen que uno o dos funcionarios del consulado les visitó. Sin embargo, hay una lectura de una gestión consular débil y limitada porque las condiciones y situaciones manifestadas no cambiaron durante su privación de libertad. (Artículos 23 y 65 inciso 2 de la Convención).</w:t>
      </w:r>
    </w:p>
    <w:p w14:paraId="62962422" w14:textId="77777777" w:rsidR="00A91CC5" w:rsidRPr="000A2EC7" w:rsidRDefault="00A91CC5" w:rsidP="00A91CC5">
      <w:pPr>
        <w:pStyle w:val="ListParagraph"/>
        <w:spacing w:before="120" w:after="120" w:line="264" w:lineRule="auto"/>
        <w:ind w:left="0"/>
        <w:jc w:val="both"/>
        <w:rPr>
          <w:rFonts w:eastAsia="Calibri" w:cstheme="minorHAnsi"/>
          <w:sz w:val="24"/>
          <w:szCs w:val="24"/>
        </w:rPr>
      </w:pPr>
    </w:p>
    <w:p w14:paraId="685A7A59" w14:textId="3824476D" w:rsidR="00F067D6" w:rsidRPr="000A2EC7" w:rsidRDefault="00124AEE" w:rsidP="00124AEE">
      <w:pPr>
        <w:pStyle w:val="ListParagraph"/>
        <w:numPr>
          <w:ilvl w:val="0"/>
          <w:numId w:val="10"/>
        </w:numPr>
        <w:spacing w:before="120" w:after="120" w:line="264" w:lineRule="auto"/>
        <w:jc w:val="both"/>
        <w:rPr>
          <w:rFonts w:eastAsia="Calibri" w:cstheme="minorHAnsi"/>
          <w:sz w:val="24"/>
          <w:szCs w:val="24"/>
        </w:rPr>
      </w:pPr>
      <w:r w:rsidRPr="000A2EC7">
        <w:rPr>
          <w:rFonts w:eastAsia="Calibri" w:cstheme="minorHAnsi"/>
          <w:sz w:val="24"/>
          <w:szCs w:val="24"/>
        </w:rPr>
        <w:t xml:space="preserve">Una minoría ha indicado que no se han comunicado con el consulado, ni con su familia, </w:t>
      </w:r>
      <w:r w:rsidR="00557B93" w:rsidRPr="000A2EC7">
        <w:rPr>
          <w:rFonts w:eastAsia="Calibri" w:cstheme="minorHAnsi"/>
          <w:sz w:val="24"/>
          <w:szCs w:val="24"/>
        </w:rPr>
        <w:t>y desconocen</w:t>
      </w:r>
      <w:r w:rsidRPr="000A2EC7">
        <w:rPr>
          <w:rFonts w:eastAsia="Calibri" w:cstheme="minorHAnsi"/>
          <w:sz w:val="24"/>
          <w:szCs w:val="24"/>
        </w:rPr>
        <w:t xml:space="preserve"> las fechas de retorno al país, esto es una recurrente para todos los deportados quienes deben notificar a sus familias un día u horas antes de retornar.</w:t>
      </w:r>
    </w:p>
    <w:p w14:paraId="72148C95" w14:textId="77777777" w:rsidR="00F067D6" w:rsidRPr="000A2EC7" w:rsidRDefault="00F067D6" w:rsidP="00F067D6">
      <w:pPr>
        <w:pStyle w:val="ListParagraph"/>
        <w:rPr>
          <w:rFonts w:eastAsia="Calibri" w:cstheme="minorHAnsi"/>
          <w:sz w:val="24"/>
          <w:szCs w:val="24"/>
        </w:rPr>
      </w:pPr>
    </w:p>
    <w:p w14:paraId="5F80AFF2" w14:textId="733997E7" w:rsidR="00C34EBA" w:rsidRPr="000A2EC7" w:rsidRDefault="00055E67" w:rsidP="00473114">
      <w:pPr>
        <w:pStyle w:val="ListParagraph"/>
        <w:numPr>
          <w:ilvl w:val="0"/>
          <w:numId w:val="10"/>
        </w:numPr>
        <w:spacing w:before="120" w:after="120" w:line="264" w:lineRule="auto"/>
        <w:jc w:val="both"/>
        <w:rPr>
          <w:rFonts w:eastAsia="Calibri" w:cstheme="minorHAnsi"/>
          <w:sz w:val="24"/>
          <w:szCs w:val="24"/>
        </w:rPr>
      </w:pPr>
      <w:r w:rsidRPr="000A2EC7">
        <w:rPr>
          <w:rFonts w:eastAsia="Calibri" w:cstheme="minorHAnsi"/>
          <w:sz w:val="24"/>
          <w:szCs w:val="24"/>
        </w:rPr>
        <w:t>Las personas migrantes deportadas, relatan las condiciones en los centros de detención</w:t>
      </w:r>
      <w:r w:rsidR="00E12470" w:rsidRPr="000A2EC7">
        <w:rPr>
          <w:rFonts w:eastAsia="Calibri" w:cstheme="minorHAnsi"/>
          <w:sz w:val="24"/>
          <w:szCs w:val="24"/>
        </w:rPr>
        <w:t xml:space="preserve"> migratoria en países de tránsito y destino</w:t>
      </w:r>
      <w:r w:rsidR="002B6196" w:rsidRPr="000A2EC7">
        <w:rPr>
          <w:rFonts w:eastAsia="Calibri" w:cstheme="minorHAnsi"/>
          <w:sz w:val="24"/>
          <w:szCs w:val="24"/>
        </w:rPr>
        <w:t xml:space="preserve">: tratos abusivos de parte de los oficiales de </w:t>
      </w:r>
      <w:r w:rsidRPr="000A2EC7">
        <w:rPr>
          <w:rFonts w:eastAsia="Calibri" w:cstheme="minorHAnsi"/>
          <w:sz w:val="24"/>
          <w:szCs w:val="24"/>
        </w:rPr>
        <w:t>m</w:t>
      </w:r>
      <w:r w:rsidR="002B6196" w:rsidRPr="000A2EC7">
        <w:rPr>
          <w:rFonts w:eastAsia="Calibri" w:cstheme="minorHAnsi"/>
          <w:sz w:val="24"/>
          <w:szCs w:val="24"/>
        </w:rPr>
        <w:t xml:space="preserve">igración; </w:t>
      </w:r>
      <w:r w:rsidRPr="000A2EC7">
        <w:rPr>
          <w:rFonts w:eastAsia="Calibri" w:cstheme="minorHAnsi"/>
          <w:sz w:val="24"/>
          <w:szCs w:val="24"/>
        </w:rPr>
        <w:t xml:space="preserve">obligación de firmar documentos sin traducción al idioma materno; </w:t>
      </w:r>
      <w:r w:rsidR="002B6196" w:rsidRPr="000A2EC7">
        <w:rPr>
          <w:rFonts w:eastAsia="Calibri" w:cstheme="minorHAnsi"/>
          <w:sz w:val="24"/>
          <w:szCs w:val="24"/>
        </w:rPr>
        <w:t xml:space="preserve">espacios </w:t>
      </w:r>
      <w:r w:rsidRPr="000A2EC7">
        <w:rPr>
          <w:rFonts w:eastAsia="Calibri" w:cstheme="minorHAnsi"/>
          <w:sz w:val="24"/>
          <w:szCs w:val="24"/>
        </w:rPr>
        <w:t>inadecuados para albergarlos</w:t>
      </w:r>
      <w:r w:rsidR="002B6196" w:rsidRPr="000A2EC7">
        <w:rPr>
          <w:rFonts w:eastAsia="Calibri" w:cstheme="minorHAnsi"/>
          <w:sz w:val="24"/>
          <w:szCs w:val="24"/>
        </w:rPr>
        <w:t xml:space="preserve">; comida en mal estado y sin sabor; entre otros. </w:t>
      </w:r>
    </w:p>
    <w:p w14:paraId="038573F4" w14:textId="77777777" w:rsidR="00473114" w:rsidRPr="000A2EC7" w:rsidRDefault="00473114" w:rsidP="00473114">
      <w:pPr>
        <w:pStyle w:val="ListParagraph"/>
        <w:spacing w:before="120" w:after="120" w:line="264" w:lineRule="auto"/>
        <w:ind w:left="0"/>
        <w:jc w:val="both"/>
        <w:rPr>
          <w:rFonts w:eastAsia="Calibri" w:cstheme="minorHAnsi"/>
          <w:sz w:val="24"/>
          <w:szCs w:val="24"/>
        </w:rPr>
      </w:pPr>
    </w:p>
    <w:p w14:paraId="230B1E33" w14:textId="1D2828F6" w:rsidR="008A3557" w:rsidRPr="000A2EC7" w:rsidRDefault="002B6196" w:rsidP="008A3557">
      <w:pPr>
        <w:pStyle w:val="ListParagraph"/>
        <w:numPr>
          <w:ilvl w:val="0"/>
          <w:numId w:val="10"/>
        </w:numPr>
        <w:spacing w:before="120" w:after="120" w:line="264" w:lineRule="auto"/>
        <w:jc w:val="both"/>
        <w:rPr>
          <w:rFonts w:eastAsia="Calibri" w:cstheme="minorHAnsi"/>
          <w:sz w:val="24"/>
          <w:szCs w:val="24"/>
        </w:rPr>
      </w:pPr>
      <w:r w:rsidRPr="000A2EC7">
        <w:rPr>
          <w:rFonts w:eastAsia="Calibri" w:cstheme="minorHAnsi"/>
          <w:sz w:val="24"/>
          <w:szCs w:val="24"/>
        </w:rPr>
        <w:t>En algunas ocasiones también expresan que solicitan que los consulados faciliten la comunicación con abogados, esta solicitud es tardada y en muy raras ocasiones atendida. Además indican que sus documentos de identidad no son devueltos por parte de las autoridades. Sobre este punto han insistido recurrentemente en la necesidad que el Estado guatemalteco denuncie estos hechos y realice acciones que garanticen la devolución de documentos de identidad antes de la deportación.</w:t>
      </w:r>
    </w:p>
    <w:p w14:paraId="28B819BE" w14:textId="77777777" w:rsidR="008A3557" w:rsidRPr="000A2EC7" w:rsidRDefault="008A3557" w:rsidP="008A3557">
      <w:pPr>
        <w:pStyle w:val="ListParagraph"/>
        <w:spacing w:before="120" w:after="120" w:line="264" w:lineRule="auto"/>
        <w:ind w:left="0"/>
        <w:jc w:val="both"/>
        <w:rPr>
          <w:rFonts w:eastAsia="Calibri" w:cstheme="minorHAnsi"/>
          <w:sz w:val="24"/>
          <w:szCs w:val="24"/>
        </w:rPr>
      </w:pPr>
    </w:p>
    <w:p w14:paraId="2F2EB70C" w14:textId="5B39B2AC" w:rsidR="00352208" w:rsidRPr="000A2EC7" w:rsidRDefault="00352208" w:rsidP="006328D8">
      <w:pPr>
        <w:pStyle w:val="ListParagraph"/>
        <w:numPr>
          <w:ilvl w:val="0"/>
          <w:numId w:val="10"/>
        </w:numPr>
        <w:spacing w:before="120" w:after="120" w:line="264" w:lineRule="auto"/>
        <w:jc w:val="both"/>
        <w:rPr>
          <w:rFonts w:cstheme="minorHAnsi"/>
          <w:sz w:val="24"/>
          <w:szCs w:val="24"/>
        </w:rPr>
      </w:pPr>
      <w:r w:rsidRPr="000A2EC7">
        <w:rPr>
          <w:rFonts w:cstheme="minorHAnsi"/>
          <w:sz w:val="24"/>
          <w:szCs w:val="24"/>
        </w:rPr>
        <w:t>La Misión</w:t>
      </w:r>
      <w:r w:rsidR="008A3557" w:rsidRPr="000A2EC7">
        <w:rPr>
          <w:rFonts w:cstheme="minorHAnsi"/>
          <w:sz w:val="24"/>
          <w:szCs w:val="24"/>
        </w:rPr>
        <w:t xml:space="preserve"> de Investigación y D</w:t>
      </w:r>
      <w:r w:rsidR="00831B12" w:rsidRPr="000A2EC7">
        <w:rPr>
          <w:rFonts w:cstheme="minorHAnsi"/>
          <w:sz w:val="24"/>
          <w:szCs w:val="24"/>
        </w:rPr>
        <w:t xml:space="preserve">enuncia </w:t>
      </w:r>
      <w:r w:rsidR="008A3557" w:rsidRPr="000A2EC7">
        <w:rPr>
          <w:rFonts w:cstheme="minorHAnsi"/>
          <w:sz w:val="24"/>
          <w:szCs w:val="24"/>
        </w:rPr>
        <w:t>h</w:t>
      </w:r>
      <w:r w:rsidRPr="000A2EC7">
        <w:rPr>
          <w:rFonts w:cstheme="minorHAnsi"/>
          <w:sz w:val="24"/>
          <w:szCs w:val="24"/>
        </w:rPr>
        <w:t>a</w:t>
      </w:r>
      <w:r w:rsidR="008A3557" w:rsidRPr="000A2EC7">
        <w:rPr>
          <w:rFonts w:cstheme="minorHAnsi"/>
          <w:sz w:val="24"/>
          <w:szCs w:val="24"/>
        </w:rPr>
        <w:t xml:space="preserve"> señalado</w:t>
      </w:r>
      <w:r w:rsidRPr="000A2EC7">
        <w:rPr>
          <w:rFonts w:cstheme="minorHAnsi"/>
          <w:sz w:val="24"/>
          <w:szCs w:val="24"/>
        </w:rPr>
        <w:t xml:space="preserve"> que se carece de información </w:t>
      </w:r>
      <w:r w:rsidR="008A3557" w:rsidRPr="000A2EC7">
        <w:rPr>
          <w:rFonts w:cstheme="minorHAnsi"/>
          <w:sz w:val="24"/>
          <w:szCs w:val="24"/>
        </w:rPr>
        <w:t xml:space="preserve">oficial </w:t>
      </w:r>
      <w:r w:rsidRPr="000A2EC7">
        <w:rPr>
          <w:rFonts w:cstheme="minorHAnsi"/>
          <w:sz w:val="24"/>
          <w:szCs w:val="24"/>
        </w:rPr>
        <w:t>que permi</w:t>
      </w:r>
      <w:r w:rsidR="008A3557" w:rsidRPr="000A2EC7">
        <w:rPr>
          <w:rFonts w:cstheme="minorHAnsi"/>
          <w:sz w:val="24"/>
          <w:szCs w:val="24"/>
        </w:rPr>
        <w:t>ta establecer la magnitud de l</w:t>
      </w:r>
      <w:r w:rsidRPr="000A2EC7">
        <w:rPr>
          <w:rFonts w:cstheme="minorHAnsi"/>
          <w:sz w:val="24"/>
          <w:szCs w:val="24"/>
        </w:rPr>
        <w:t xml:space="preserve">a problemática </w:t>
      </w:r>
      <w:r w:rsidR="008A3557" w:rsidRPr="000A2EC7">
        <w:rPr>
          <w:rFonts w:cstheme="minorHAnsi"/>
          <w:sz w:val="24"/>
          <w:szCs w:val="24"/>
        </w:rPr>
        <w:t>de personas migrantes privadas de libertad en México y la región centroamericana</w:t>
      </w:r>
      <w:r w:rsidRPr="000A2EC7">
        <w:rPr>
          <w:rFonts w:cstheme="minorHAnsi"/>
          <w:sz w:val="24"/>
          <w:szCs w:val="24"/>
        </w:rPr>
        <w:t xml:space="preserve">. </w:t>
      </w:r>
      <w:r w:rsidR="00FF568D" w:rsidRPr="000A2EC7">
        <w:rPr>
          <w:rFonts w:cstheme="minorHAnsi"/>
          <w:sz w:val="24"/>
          <w:szCs w:val="24"/>
        </w:rPr>
        <w:t>Este mismo informe</w:t>
      </w:r>
      <w:r w:rsidRPr="000A2EC7">
        <w:rPr>
          <w:rFonts w:cstheme="minorHAnsi"/>
          <w:sz w:val="24"/>
          <w:szCs w:val="24"/>
        </w:rPr>
        <w:t xml:space="preserve"> reporta para el 2015, que 543 migrantes guatemaltecos se encontraban privados de libertad cumpliendo condena, 143 de ellos en El Salvador y 400 en Chiapas, México.</w:t>
      </w:r>
      <w:r w:rsidR="008A3557" w:rsidRPr="000A2EC7">
        <w:rPr>
          <w:rStyle w:val="FootnoteReference"/>
          <w:rFonts w:cstheme="minorHAnsi"/>
          <w:sz w:val="24"/>
          <w:szCs w:val="24"/>
        </w:rPr>
        <w:footnoteReference w:id="62"/>
      </w:r>
    </w:p>
    <w:p w14:paraId="6C4E3E8D" w14:textId="77777777" w:rsidR="009931D1" w:rsidRPr="000A2EC7" w:rsidRDefault="009931D1" w:rsidP="006328D8">
      <w:pPr>
        <w:autoSpaceDE w:val="0"/>
        <w:autoSpaceDN w:val="0"/>
        <w:adjustRightInd w:val="0"/>
        <w:spacing w:after="120" w:line="264" w:lineRule="auto"/>
        <w:jc w:val="both"/>
        <w:rPr>
          <w:rFonts w:cstheme="minorHAnsi"/>
          <w:sz w:val="24"/>
          <w:szCs w:val="24"/>
        </w:rPr>
      </w:pPr>
    </w:p>
    <w:p w14:paraId="77BEA327" w14:textId="269DD701" w:rsidR="00426B06" w:rsidRPr="000A2EC7" w:rsidRDefault="00FF568D" w:rsidP="006328D8">
      <w:pPr>
        <w:pStyle w:val="ListParagraph"/>
        <w:autoSpaceDE w:val="0"/>
        <w:autoSpaceDN w:val="0"/>
        <w:adjustRightInd w:val="0"/>
        <w:spacing w:before="120" w:after="120" w:line="264" w:lineRule="auto"/>
        <w:ind w:left="0"/>
        <w:jc w:val="both"/>
        <w:rPr>
          <w:rFonts w:cstheme="minorHAnsi"/>
          <w:sz w:val="24"/>
          <w:szCs w:val="24"/>
        </w:rPr>
      </w:pPr>
      <w:r w:rsidRPr="000A2EC7">
        <w:rPr>
          <w:rFonts w:cstheme="minorHAnsi"/>
          <w:sz w:val="24"/>
          <w:szCs w:val="24"/>
        </w:rPr>
        <w:t xml:space="preserve">Personas migrantes extranjeras en </w:t>
      </w:r>
      <w:r w:rsidR="002B6196" w:rsidRPr="000A2EC7">
        <w:rPr>
          <w:rFonts w:cstheme="minorHAnsi"/>
          <w:sz w:val="24"/>
          <w:szCs w:val="24"/>
        </w:rPr>
        <w:t>Guatemala</w:t>
      </w:r>
      <w:r w:rsidR="005C2A26" w:rsidRPr="000A2EC7">
        <w:rPr>
          <w:rFonts w:cstheme="minorHAnsi"/>
          <w:sz w:val="24"/>
          <w:szCs w:val="24"/>
        </w:rPr>
        <w:t xml:space="preserve"> </w:t>
      </w:r>
    </w:p>
    <w:p w14:paraId="164181A5" w14:textId="77777777" w:rsidR="00A74EB4" w:rsidRPr="000A2EC7" w:rsidRDefault="00A74EB4" w:rsidP="006328D8">
      <w:pPr>
        <w:pStyle w:val="ListParagraph"/>
        <w:autoSpaceDE w:val="0"/>
        <w:autoSpaceDN w:val="0"/>
        <w:adjustRightInd w:val="0"/>
        <w:spacing w:before="120" w:after="120" w:line="264" w:lineRule="auto"/>
        <w:ind w:left="0"/>
        <w:jc w:val="both"/>
        <w:rPr>
          <w:rFonts w:cstheme="minorHAnsi"/>
          <w:sz w:val="24"/>
          <w:szCs w:val="24"/>
        </w:rPr>
      </w:pPr>
    </w:p>
    <w:p w14:paraId="0FCA59AD" w14:textId="5397F7AF" w:rsidR="00C2665E" w:rsidRPr="000A2EC7" w:rsidRDefault="002B6196" w:rsidP="006328D8">
      <w:pPr>
        <w:pStyle w:val="ListParagraph"/>
        <w:numPr>
          <w:ilvl w:val="0"/>
          <w:numId w:val="10"/>
        </w:numPr>
        <w:autoSpaceDE w:val="0"/>
        <w:autoSpaceDN w:val="0"/>
        <w:adjustRightInd w:val="0"/>
        <w:spacing w:before="120" w:after="120" w:line="264" w:lineRule="auto"/>
        <w:jc w:val="both"/>
        <w:rPr>
          <w:rFonts w:cstheme="minorHAnsi"/>
          <w:sz w:val="24"/>
          <w:szCs w:val="24"/>
        </w:rPr>
      </w:pPr>
      <w:r w:rsidRPr="000A2EC7">
        <w:rPr>
          <w:rFonts w:cstheme="minorHAnsi"/>
          <w:sz w:val="24"/>
          <w:szCs w:val="24"/>
        </w:rPr>
        <w:t xml:space="preserve">En 2017, la PDH verificó que el Albergue de la DGM alojaba a extranjeros que infringían la normativa migratoria; en casos excepcionales y por orden judicial albergaba extranjeros con arresto domiciliar, </w:t>
      </w:r>
      <w:r w:rsidR="001443BA" w:rsidRPr="000A2EC7">
        <w:rPr>
          <w:rFonts w:cstheme="minorHAnsi"/>
          <w:sz w:val="24"/>
          <w:szCs w:val="24"/>
        </w:rPr>
        <w:t xml:space="preserve">en </w:t>
      </w:r>
      <w:r w:rsidRPr="000A2EC7">
        <w:rPr>
          <w:rFonts w:cstheme="minorHAnsi"/>
          <w:sz w:val="24"/>
          <w:szCs w:val="24"/>
        </w:rPr>
        <w:t>prisión preventiva, testigos en casos de trata o tráfico de personas, ocasiones en que la estadía se prolongaba has</w:t>
      </w:r>
      <w:r w:rsidR="001443BA" w:rsidRPr="000A2EC7">
        <w:rPr>
          <w:rFonts w:cstheme="minorHAnsi"/>
          <w:sz w:val="24"/>
          <w:szCs w:val="24"/>
        </w:rPr>
        <w:t>ta cuatro meses en el lugar.</w:t>
      </w:r>
      <w:r w:rsidRPr="000A2EC7">
        <w:rPr>
          <w:rFonts w:cstheme="minorHAnsi"/>
          <w:sz w:val="24"/>
          <w:szCs w:val="24"/>
        </w:rPr>
        <w:t xml:space="preserve"> Las instalaciones se encontraban limpias y en buen estado, sin embargo</w:t>
      </w:r>
      <w:r w:rsidR="005C2A26" w:rsidRPr="000A2EC7">
        <w:rPr>
          <w:rFonts w:cstheme="minorHAnsi"/>
          <w:sz w:val="24"/>
          <w:szCs w:val="24"/>
        </w:rPr>
        <w:t xml:space="preserve"> </w:t>
      </w:r>
      <w:r w:rsidRPr="000A2EC7">
        <w:rPr>
          <w:rFonts w:cstheme="minorHAnsi"/>
          <w:sz w:val="24"/>
          <w:szCs w:val="24"/>
        </w:rPr>
        <w:t>carecían de ventilación natural, comedor, acceso a personas con discapacidad, espacios específicos para grupos familiares y un lugar destinado p</w:t>
      </w:r>
      <w:r w:rsidR="008E6A0F" w:rsidRPr="000A2EC7">
        <w:rPr>
          <w:rFonts w:cstheme="minorHAnsi"/>
          <w:sz w:val="24"/>
          <w:szCs w:val="24"/>
        </w:rPr>
        <w:t>ara la reunión de padres y niños, niñas y adolescentes no acompañados</w:t>
      </w:r>
      <w:r w:rsidR="00036779" w:rsidRPr="000A2EC7">
        <w:rPr>
          <w:rFonts w:cstheme="minorHAnsi"/>
          <w:sz w:val="24"/>
          <w:szCs w:val="24"/>
        </w:rPr>
        <w:t xml:space="preserve"> (o separados)</w:t>
      </w:r>
      <w:r w:rsidRPr="000A2EC7">
        <w:rPr>
          <w:rStyle w:val="FootnoteReference"/>
          <w:rFonts w:cstheme="minorHAnsi"/>
          <w:sz w:val="24"/>
          <w:szCs w:val="24"/>
        </w:rPr>
        <w:footnoteReference w:id="63"/>
      </w:r>
      <w:r w:rsidRPr="000A2EC7">
        <w:rPr>
          <w:rFonts w:cstheme="minorHAnsi"/>
          <w:sz w:val="24"/>
          <w:szCs w:val="24"/>
        </w:rPr>
        <w:t>.</w:t>
      </w:r>
      <w:r w:rsidR="00DA6569" w:rsidRPr="000A2EC7">
        <w:rPr>
          <w:rFonts w:cstheme="minorHAnsi"/>
          <w:sz w:val="24"/>
          <w:szCs w:val="24"/>
        </w:rPr>
        <w:t xml:space="preserve"> (Observaciones </w:t>
      </w:r>
      <w:r w:rsidR="00783F1E" w:rsidRPr="000A2EC7">
        <w:rPr>
          <w:rFonts w:cstheme="minorHAnsi"/>
          <w:sz w:val="24"/>
          <w:szCs w:val="24"/>
        </w:rPr>
        <w:t xml:space="preserve">finales </w:t>
      </w:r>
      <w:r w:rsidR="00DA6569" w:rsidRPr="000A2EC7">
        <w:rPr>
          <w:rFonts w:cstheme="minorHAnsi"/>
          <w:sz w:val="24"/>
          <w:szCs w:val="24"/>
        </w:rPr>
        <w:t>del Comité</w:t>
      </w:r>
      <w:r w:rsidR="00783F1E" w:rsidRPr="000A2EC7">
        <w:rPr>
          <w:rFonts w:cstheme="minorHAnsi"/>
          <w:sz w:val="24"/>
          <w:szCs w:val="24"/>
        </w:rPr>
        <w:t>,</w:t>
      </w:r>
      <w:r w:rsidR="00DA6569" w:rsidRPr="000A2EC7">
        <w:rPr>
          <w:rFonts w:cstheme="minorHAnsi"/>
          <w:sz w:val="24"/>
          <w:szCs w:val="24"/>
        </w:rPr>
        <w:t xml:space="preserve"> </w:t>
      </w:r>
      <w:r w:rsidR="00783F1E" w:rsidRPr="000A2EC7">
        <w:rPr>
          <w:rFonts w:cstheme="minorHAnsi"/>
          <w:sz w:val="24"/>
          <w:szCs w:val="24"/>
        </w:rPr>
        <w:t xml:space="preserve">Nos. </w:t>
      </w:r>
      <w:r w:rsidR="00DA6569" w:rsidRPr="000A2EC7">
        <w:rPr>
          <w:rFonts w:cstheme="minorHAnsi"/>
          <w:sz w:val="24"/>
          <w:szCs w:val="24"/>
        </w:rPr>
        <w:t>24 y 25).</w:t>
      </w:r>
    </w:p>
    <w:p w14:paraId="2A0EE9BD" w14:textId="77777777" w:rsidR="009B3A89" w:rsidRPr="000A2EC7" w:rsidRDefault="009B3A89" w:rsidP="006328D8">
      <w:pPr>
        <w:pStyle w:val="ListParagraph"/>
        <w:autoSpaceDE w:val="0"/>
        <w:autoSpaceDN w:val="0"/>
        <w:adjustRightInd w:val="0"/>
        <w:spacing w:before="120" w:after="120" w:line="264" w:lineRule="auto"/>
        <w:ind w:left="0"/>
        <w:jc w:val="both"/>
        <w:rPr>
          <w:rFonts w:cstheme="minorHAnsi"/>
          <w:sz w:val="24"/>
          <w:szCs w:val="24"/>
        </w:rPr>
      </w:pPr>
    </w:p>
    <w:p w14:paraId="64148738" w14:textId="6BDB00CE" w:rsidR="002B6196" w:rsidRPr="000A2EC7" w:rsidRDefault="00FF568D" w:rsidP="006328D8">
      <w:pPr>
        <w:pStyle w:val="ListParagraph"/>
        <w:numPr>
          <w:ilvl w:val="0"/>
          <w:numId w:val="10"/>
        </w:numPr>
        <w:spacing w:before="120" w:after="120" w:line="264" w:lineRule="auto"/>
        <w:jc w:val="both"/>
        <w:rPr>
          <w:rFonts w:cstheme="minorHAnsi"/>
          <w:sz w:val="24"/>
          <w:szCs w:val="24"/>
        </w:rPr>
      </w:pPr>
      <w:r w:rsidRPr="000A2EC7">
        <w:rPr>
          <w:rFonts w:cstheme="minorHAnsi"/>
          <w:sz w:val="24"/>
          <w:szCs w:val="24"/>
        </w:rPr>
        <w:t>P</w:t>
      </w:r>
      <w:r w:rsidR="002B6196" w:rsidRPr="000A2EC7">
        <w:rPr>
          <w:rFonts w:cstheme="minorHAnsi"/>
          <w:sz w:val="24"/>
          <w:szCs w:val="24"/>
        </w:rPr>
        <w:t xml:space="preserve">ara el 2015, </w:t>
      </w:r>
      <w:r w:rsidR="00F7218A" w:rsidRPr="000A2EC7">
        <w:rPr>
          <w:rFonts w:cstheme="minorHAnsi"/>
          <w:sz w:val="24"/>
          <w:szCs w:val="24"/>
        </w:rPr>
        <w:t xml:space="preserve">se </w:t>
      </w:r>
      <w:r w:rsidRPr="000A2EC7">
        <w:rPr>
          <w:rFonts w:cstheme="minorHAnsi"/>
          <w:sz w:val="24"/>
          <w:szCs w:val="24"/>
        </w:rPr>
        <w:t>reporta que</w:t>
      </w:r>
      <w:r w:rsidR="002B6196" w:rsidRPr="000A2EC7">
        <w:rPr>
          <w:rFonts w:cstheme="minorHAnsi"/>
          <w:sz w:val="24"/>
          <w:szCs w:val="24"/>
        </w:rPr>
        <w:t xml:space="preserve"> 148 nicaragüenses se encontraban cumpliendo condena en Guatemala. La Dirección del Centro Preventivo para Hombres de la zona 18 en la Ciudad de Guatemala, lugar donde se encuentran detenidos quienes están siendo procesados por la presunta comisión de un delito, informó sobre un total de 194 centroamericanos: 40 nicaragüenses, 94 hondureños y 60 salvadoreños </w:t>
      </w:r>
      <w:r w:rsidR="00F7218A" w:rsidRPr="000A2EC7">
        <w:rPr>
          <w:rFonts w:cstheme="minorHAnsi"/>
          <w:sz w:val="24"/>
          <w:szCs w:val="24"/>
        </w:rPr>
        <w:t xml:space="preserve">detenidos </w:t>
      </w:r>
      <w:r w:rsidR="002B6196" w:rsidRPr="000A2EC7">
        <w:rPr>
          <w:rFonts w:cstheme="minorHAnsi"/>
          <w:sz w:val="24"/>
          <w:szCs w:val="24"/>
        </w:rPr>
        <w:t>en dicho centro</w:t>
      </w:r>
      <w:r w:rsidRPr="000A2EC7">
        <w:rPr>
          <w:rStyle w:val="FootnoteReference"/>
          <w:rFonts w:cstheme="minorHAnsi"/>
          <w:sz w:val="24"/>
          <w:szCs w:val="24"/>
        </w:rPr>
        <w:footnoteReference w:id="64"/>
      </w:r>
      <w:r w:rsidR="002B6196" w:rsidRPr="000A2EC7">
        <w:rPr>
          <w:rFonts w:cstheme="minorHAnsi"/>
          <w:sz w:val="24"/>
          <w:szCs w:val="24"/>
        </w:rPr>
        <w:t>.</w:t>
      </w:r>
    </w:p>
    <w:p w14:paraId="39F93FBC" w14:textId="77777777" w:rsidR="009B3A89" w:rsidRPr="000911C2" w:rsidRDefault="009B3A89" w:rsidP="006328D8">
      <w:pPr>
        <w:pStyle w:val="ListParagraph"/>
        <w:spacing w:before="120" w:after="120" w:line="264" w:lineRule="auto"/>
        <w:ind w:left="0"/>
        <w:jc w:val="both"/>
        <w:rPr>
          <w:rFonts w:cstheme="minorHAnsi"/>
          <w:sz w:val="24"/>
          <w:szCs w:val="24"/>
        </w:rPr>
      </w:pPr>
    </w:p>
    <w:p w14:paraId="259261EB" w14:textId="17A4B647" w:rsidR="002B6196" w:rsidRPr="0037494E" w:rsidRDefault="00DA6569" w:rsidP="006328D8">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w:t>
      </w:r>
      <w:r w:rsidR="002B6196" w:rsidRPr="000911C2">
        <w:rPr>
          <w:rFonts w:cstheme="minorHAnsi"/>
          <w:sz w:val="24"/>
          <w:szCs w:val="24"/>
        </w:rPr>
        <w:t>Es necesario hacer énfasis sobre el hacinamiento en el que se encuentran las personas detenidas y privadas de libertad en dichos centros de detención y privación de libertad, los cuales no cuentan con infraestructura adecuada. La situación de las personas se complejiza ante la retardación en los procesos judiciales que trascienden de meses a años, que los obliga a estar detenidos sin tener una sentencia condenatoria</w:t>
      </w:r>
      <w:r w:rsidRPr="000911C2">
        <w:rPr>
          <w:rFonts w:cstheme="minorHAnsi"/>
          <w:sz w:val="24"/>
          <w:szCs w:val="24"/>
        </w:rPr>
        <w:t>”</w:t>
      </w:r>
      <w:r>
        <w:rPr>
          <w:rStyle w:val="FootnoteReference"/>
          <w:rFonts w:cstheme="minorHAnsi"/>
          <w:sz w:val="24"/>
          <w:szCs w:val="24"/>
        </w:rPr>
        <w:footnoteReference w:id="65"/>
      </w:r>
      <w:r w:rsidR="002B6196" w:rsidRPr="000911C2">
        <w:rPr>
          <w:rFonts w:cstheme="minorHAnsi"/>
          <w:sz w:val="24"/>
          <w:szCs w:val="24"/>
        </w:rPr>
        <w:t>.</w:t>
      </w:r>
      <w:r w:rsidR="008C61B0" w:rsidRPr="000911C2">
        <w:rPr>
          <w:rFonts w:cstheme="minorHAnsi"/>
          <w:sz w:val="24"/>
          <w:szCs w:val="24"/>
        </w:rPr>
        <w:t xml:space="preserve"> </w:t>
      </w:r>
      <w:r w:rsidRPr="000911C2">
        <w:rPr>
          <w:rFonts w:cstheme="minorHAnsi"/>
          <w:sz w:val="24"/>
          <w:szCs w:val="24"/>
        </w:rPr>
        <w:t>(Artículos 7, 16</w:t>
      </w:r>
      <w:r w:rsidR="005B4279">
        <w:rPr>
          <w:rFonts w:cstheme="minorHAnsi"/>
          <w:sz w:val="24"/>
          <w:szCs w:val="24"/>
        </w:rPr>
        <w:t xml:space="preserve"> incisos 5 al 8</w:t>
      </w:r>
      <w:r w:rsidRPr="000911C2">
        <w:rPr>
          <w:rFonts w:cstheme="minorHAnsi"/>
          <w:sz w:val="24"/>
          <w:szCs w:val="24"/>
        </w:rPr>
        <w:t>, 17,</w:t>
      </w:r>
      <w:r w:rsidR="00E17EEB">
        <w:rPr>
          <w:rFonts w:cstheme="minorHAnsi"/>
          <w:sz w:val="24"/>
          <w:szCs w:val="24"/>
        </w:rPr>
        <w:t xml:space="preserve"> 18,</w:t>
      </w:r>
      <w:r w:rsidR="00D03E74">
        <w:rPr>
          <w:rFonts w:cstheme="minorHAnsi"/>
          <w:sz w:val="24"/>
          <w:szCs w:val="24"/>
        </w:rPr>
        <w:t xml:space="preserve"> 19,</w:t>
      </w:r>
      <w:r w:rsidRPr="000911C2">
        <w:rPr>
          <w:rFonts w:cstheme="minorHAnsi"/>
          <w:sz w:val="24"/>
          <w:szCs w:val="24"/>
        </w:rPr>
        <w:t xml:space="preserve"> 23</w:t>
      </w:r>
      <w:r w:rsidR="00D03E74">
        <w:rPr>
          <w:rFonts w:cstheme="minorHAnsi"/>
          <w:sz w:val="24"/>
          <w:szCs w:val="24"/>
        </w:rPr>
        <w:t xml:space="preserve"> y 24</w:t>
      </w:r>
      <w:r w:rsidRPr="000911C2">
        <w:rPr>
          <w:rFonts w:cstheme="minorHAnsi"/>
          <w:sz w:val="24"/>
          <w:szCs w:val="24"/>
        </w:rPr>
        <w:t xml:space="preserve"> de la Convención).</w:t>
      </w:r>
    </w:p>
    <w:p w14:paraId="2861EB4B" w14:textId="77777777" w:rsidR="00965FAE" w:rsidRPr="00296239" w:rsidRDefault="00965FAE" w:rsidP="006328D8">
      <w:pPr>
        <w:spacing w:before="120" w:after="120" w:line="264" w:lineRule="auto"/>
        <w:jc w:val="both"/>
        <w:rPr>
          <w:rFonts w:cstheme="minorHAnsi"/>
          <w:sz w:val="24"/>
          <w:szCs w:val="24"/>
        </w:rPr>
      </w:pPr>
    </w:p>
    <w:p w14:paraId="7BC33B06" w14:textId="1A27E9A1" w:rsidR="002B6196" w:rsidRPr="0037494E" w:rsidRDefault="0037494E" w:rsidP="006328D8">
      <w:pPr>
        <w:spacing w:before="120" w:after="120" w:line="264" w:lineRule="auto"/>
        <w:jc w:val="both"/>
        <w:rPr>
          <w:rFonts w:cstheme="minorHAnsi"/>
          <w:b/>
          <w:sz w:val="24"/>
          <w:szCs w:val="24"/>
        </w:rPr>
      </w:pPr>
      <w:r>
        <w:rPr>
          <w:rFonts w:cstheme="minorHAnsi"/>
          <w:b/>
          <w:sz w:val="24"/>
          <w:szCs w:val="24"/>
        </w:rPr>
        <w:t>4</w:t>
      </w:r>
      <w:r w:rsidRPr="0037494E">
        <w:rPr>
          <w:rFonts w:cstheme="minorHAnsi"/>
          <w:b/>
          <w:sz w:val="24"/>
          <w:szCs w:val="24"/>
        </w:rPr>
        <w:t>.</w:t>
      </w:r>
      <w:r>
        <w:rPr>
          <w:rFonts w:cstheme="minorHAnsi"/>
          <w:b/>
          <w:sz w:val="24"/>
          <w:szCs w:val="24"/>
        </w:rPr>
        <w:tab/>
      </w:r>
      <w:r w:rsidR="002B6196" w:rsidRPr="0037494E">
        <w:rPr>
          <w:rFonts w:cstheme="minorHAnsi"/>
          <w:b/>
          <w:sz w:val="24"/>
          <w:szCs w:val="24"/>
        </w:rPr>
        <w:t>Mujeres en la migración</w:t>
      </w:r>
      <w:r w:rsidR="005C2A26" w:rsidRPr="0037494E">
        <w:rPr>
          <w:rFonts w:cstheme="minorHAnsi"/>
          <w:b/>
          <w:sz w:val="24"/>
          <w:szCs w:val="24"/>
        </w:rPr>
        <w:t xml:space="preserve"> </w:t>
      </w:r>
    </w:p>
    <w:p w14:paraId="0BA45262" w14:textId="77777777" w:rsidR="009B3A89" w:rsidRPr="000911C2" w:rsidRDefault="009B3A89" w:rsidP="006328D8">
      <w:pPr>
        <w:pStyle w:val="ListParagraph"/>
        <w:spacing w:before="120" w:after="120" w:line="264" w:lineRule="auto"/>
        <w:ind w:left="0"/>
        <w:jc w:val="both"/>
        <w:rPr>
          <w:rFonts w:cstheme="minorHAnsi"/>
          <w:b/>
          <w:sz w:val="24"/>
          <w:szCs w:val="24"/>
        </w:rPr>
      </w:pPr>
    </w:p>
    <w:p w14:paraId="0BBC6066" w14:textId="22477124" w:rsidR="002B6196" w:rsidRDefault="002B6196" w:rsidP="006328D8">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“La creciente participación de las mujeres, también llamada feminización de la migración, es uno de los cambios más sensibles en los flujos migratorios. Las causas de migración de las mujeres han sido fundamentalmente económicas y laborales, pero se diferencian al enfrentar otras causas como: violencia y abusos en el ámbito intrafamiliar, </w:t>
      </w:r>
      <w:r w:rsidR="00067EAE" w:rsidRPr="000911C2">
        <w:rPr>
          <w:rFonts w:cstheme="minorHAnsi"/>
          <w:sz w:val="24"/>
          <w:szCs w:val="24"/>
        </w:rPr>
        <w:t xml:space="preserve">búsqueda de </w:t>
      </w:r>
      <w:r w:rsidRPr="000911C2">
        <w:rPr>
          <w:rFonts w:cstheme="minorHAnsi"/>
          <w:sz w:val="24"/>
          <w:szCs w:val="24"/>
        </w:rPr>
        <w:t>reunificación familiar con el esposo, inseguridad ciudadana y femicidio.</w:t>
      </w:r>
      <w:r w:rsidR="00067EAE" w:rsidRPr="000911C2">
        <w:rPr>
          <w:rFonts w:cstheme="minorHAnsi"/>
          <w:sz w:val="24"/>
          <w:szCs w:val="24"/>
        </w:rPr>
        <w:t xml:space="preserve"> </w:t>
      </w:r>
      <w:r w:rsidRPr="000911C2">
        <w:rPr>
          <w:rFonts w:cstheme="minorHAnsi"/>
          <w:sz w:val="24"/>
          <w:szCs w:val="24"/>
        </w:rPr>
        <w:t>La vulnerabilidad de las mujeres que migran en situación irregular es una de las más altas. Están expuestas a violaciones sexuales, trata, favores sexuales para continuar el viaje, sometimiento a servidumbre, explotación sexual, secuestro y extorsiones, además de violencia física, psicológica y discriminación racial”</w:t>
      </w:r>
      <w:r w:rsidRPr="00296239">
        <w:rPr>
          <w:rStyle w:val="FootnoteReference"/>
          <w:rFonts w:cstheme="minorHAnsi"/>
          <w:sz w:val="24"/>
          <w:szCs w:val="24"/>
        </w:rPr>
        <w:footnoteReference w:id="66"/>
      </w:r>
      <w:r w:rsidRPr="000911C2">
        <w:rPr>
          <w:rFonts w:cstheme="minorHAnsi"/>
          <w:sz w:val="24"/>
          <w:szCs w:val="24"/>
        </w:rPr>
        <w:t>.</w:t>
      </w:r>
      <w:r w:rsidR="00AC424A">
        <w:rPr>
          <w:rFonts w:cstheme="minorHAnsi"/>
          <w:sz w:val="24"/>
          <w:szCs w:val="24"/>
        </w:rPr>
        <w:t xml:space="preserve"> (Artículo</w:t>
      </w:r>
      <w:r w:rsidR="0035180E" w:rsidRPr="000911C2">
        <w:rPr>
          <w:rFonts w:cstheme="minorHAnsi"/>
          <w:sz w:val="24"/>
          <w:szCs w:val="24"/>
        </w:rPr>
        <w:t xml:space="preserve"> 23, </w:t>
      </w:r>
      <w:r w:rsidR="00CD4A24" w:rsidRPr="000911C2">
        <w:rPr>
          <w:rFonts w:cstheme="minorHAnsi"/>
          <w:sz w:val="24"/>
          <w:szCs w:val="24"/>
        </w:rPr>
        <w:t>64 y</w:t>
      </w:r>
      <w:r w:rsidR="0035180E" w:rsidRPr="000911C2">
        <w:rPr>
          <w:rFonts w:cstheme="minorHAnsi"/>
          <w:sz w:val="24"/>
          <w:szCs w:val="24"/>
        </w:rPr>
        <w:t xml:space="preserve"> 65</w:t>
      </w:r>
      <w:r w:rsidR="00CD4A24" w:rsidRPr="000911C2">
        <w:rPr>
          <w:rFonts w:cstheme="minorHAnsi"/>
          <w:sz w:val="24"/>
          <w:szCs w:val="24"/>
        </w:rPr>
        <w:t xml:space="preserve"> de la Convención).</w:t>
      </w:r>
    </w:p>
    <w:p w14:paraId="5FF66C44" w14:textId="77777777" w:rsidR="009B3A89" w:rsidRPr="000911C2" w:rsidRDefault="009B3A89" w:rsidP="006328D8">
      <w:pPr>
        <w:pStyle w:val="ListParagraph"/>
        <w:spacing w:before="120" w:after="120" w:line="264" w:lineRule="auto"/>
        <w:ind w:left="0"/>
        <w:jc w:val="both"/>
        <w:rPr>
          <w:rFonts w:cstheme="minorHAnsi"/>
          <w:sz w:val="24"/>
          <w:szCs w:val="24"/>
        </w:rPr>
      </w:pPr>
    </w:p>
    <w:p w14:paraId="54CAEF69" w14:textId="49119E84" w:rsidR="00067EAE" w:rsidRDefault="00067EAE" w:rsidP="006328D8">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Los grupos de población en situación de mayor vulnerabilidad en la ruta migratoria son las mujeres y los niños, niñas y adolescentes acompañados de sus madres, no acompañados o separados. </w:t>
      </w:r>
      <w:r w:rsidR="001443BA">
        <w:rPr>
          <w:rFonts w:cstheme="minorHAnsi"/>
          <w:sz w:val="24"/>
          <w:szCs w:val="24"/>
        </w:rPr>
        <w:t>Muchas mujeres migran acompa</w:t>
      </w:r>
      <w:r w:rsidR="00A40E34">
        <w:rPr>
          <w:rFonts w:cstheme="minorHAnsi"/>
          <w:sz w:val="24"/>
          <w:szCs w:val="24"/>
        </w:rPr>
        <w:t xml:space="preserve">ñadas de sus hijos e hijas debido a que son víctimas de </w:t>
      </w:r>
      <w:r w:rsidR="00A40E34" w:rsidRPr="000911C2">
        <w:rPr>
          <w:rFonts w:cstheme="minorHAnsi"/>
          <w:sz w:val="24"/>
          <w:szCs w:val="24"/>
        </w:rPr>
        <w:t>extorsión y reclutamiento forzado de sus hijos e hijas para integrar grupos del crimen organizado</w:t>
      </w:r>
      <w:r w:rsidR="00A40E34">
        <w:rPr>
          <w:rFonts w:cstheme="minorHAnsi"/>
          <w:sz w:val="24"/>
          <w:szCs w:val="24"/>
        </w:rPr>
        <w:t>.</w:t>
      </w:r>
      <w:r w:rsidR="00A40E34" w:rsidRPr="000911C2">
        <w:rPr>
          <w:rFonts w:cstheme="minorHAnsi"/>
          <w:sz w:val="24"/>
          <w:szCs w:val="24"/>
        </w:rPr>
        <w:t xml:space="preserve"> </w:t>
      </w:r>
      <w:r w:rsidRPr="000911C2">
        <w:rPr>
          <w:rFonts w:cstheme="minorHAnsi"/>
          <w:sz w:val="24"/>
          <w:szCs w:val="24"/>
        </w:rPr>
        <w:t>Según datos de Unicef, cada día 33 niñas son víctimas de trata. Las mujeres tienen un alto riesgo de sufrir violencia sexual, la cual se ha convertido en parte del tránsito hacia EEUU a través de México, según un informe de la CIDH (2013)</w:t>
      </w:r>
      <w:r w:rsidR="00CF4475" w:rsidRPr="00296239">
        <w:rPr>
          <w:rStyle w:val="FootnoteReference"/>
          <w:rFonts w:cstheme="minorHAnsi"/>
          <w:sz w:val="24"/>
          <w:szCs w:val="24"/>
        </w:rPr>
        <w:footnoteReference w:id="67"/>
      </w:r>
      <w:r w:rsidRPr="000911C2">
        <w:rPr>
          <w:rFonts w:cstheme="minorHAnsi"/>
          <w:sz w:val="24"/>
          <w:szCs w:val="24"/>
        </w:rPr>
        <w:t>.</w:t>
      </w:r>
    </w:p>
    <w:p w14:paraId="4C7C8490" w14:textId="77777777" w:rsidR="009B3A89" w:rsidRPr="000911C2" w:rsidRDefault="009B3A89" w:rsidP="006328D8">
      <w:pPr>
        <w:pStyle w:val="ListParagraph"/>
        <w:spacing w:before="120" w:after="120" w:line="264" w:lineRule="auto"/>
        <w:ind w:left="0"/>
        <w:jc w:val="both"/>
        <w:rPr>
          <w:rFonts w:cstheme="minorHAnsi"/>
          <w:sz w:val="24"/>
          <w:szCs w:val="24"/>
        </w:rPr>
      </w:pPr>
    </w:p>
    <w:p w14:paraId="084F7E7E" w14:textId="77777777" w:rsidR="00067EAE" w:rsidRDefault="00067EAE" w:rsidP="006328D8">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Las mujeres en la migración se exponen a diversos peligros y violaciones a sus derechos humanos, además de los que son comunes a todas las personas migrantes en situación irregular. Muchas veces son obligadas a prostituirse o transportar drogas y corren peligro de caer en manos de redes de trata de personas.</w:t>
      </w:r>
    </w:p>
    <w:p w14:paraId="06609221" w14:textId="77777777" w:rsidR="009B3A89" w:rsidRPr="000911C2" w:rsidRDefault="009B3A89" w:rsidP="006328D8">
      <w:pPr>
        <w:pStyle w:val="ListParagraph"/>
        <w:spacing w:before="120" w:after="120" w:line="264" w:lineRule="auto"/>
        <w:ind w:left="0"/>
        <w:jc w:val="both"/>
        <w:rPr>
          <w:rFonts w:cstheme="minorHAnsi"/>
          <w:sz w:val="24"/>
          <w:szCs w:val="24"/>
        </w:rPr>
      </w:pPr>
    </w:p>
    <w:p w14:paraId="6CB4581A" w14:textId="16187C74" w:rsidR="00067EAE" w:rsidRDefault="00067EAE" w:rsidP="006328D8">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Muchas mujeres no denuncian o buscan apoyo por desconfianza de las autoridades, por desconocer sus derechos o considerar que no los tienen por migrar de manera irregular.</w:t>
      </w:r>
      <w:r w:rsidR="002C524B" w:rsidRPr="000911C2">
        <w:rPr>
          <w:rFonts w:cstheme="minorHAnsi"/>
          <w:sz w:val="24"/>
          <w:szCs w:val="24"/>
        </w:rPr>
        <w:t xml:space="preserve"> (Artículo</w:t>
      </w:r>
      <w:r w:rsidR="00C8306A">
        <w:rPr>
          <w:rFonts w:cstheme="minorHAnsi"/>
          <w:sz w:val="24"/>
          <w:szCs w:val="24"/>
        </w:rPr>
        <w:t>s 23 y</w:t>
      </w:r>
      <w:r w:rsidR="002C524B" w:rsidRPr="000911C2">
        <w:rPr>
          <w:rFonts w:cstheme="minorHAnsi"/>
          <w:sz w:val="24"/>
          <w:szCs w:val="24"/>
        </w:rPr>
        <w:t xml:space="preserve"> 33 de la Convención).</w:t>
      </w:r>
    </w:p>
    <w:p w14:paraId="434342A5" w14:textId="77777777" w:rsidR="009B3A89" w:rsidRPr="000911C2" w:rsidRDefault="009B3A89" w:rsidP="006328D8">
      <w:pPr>
        <w:pStyle w:val="ListParagraph"/>
        <w:spacing w:before="120" w:after="120" w:line="264" w:lineRule="auto"/>
        <w:ind w:left="0"/>
        <w:jc w:val="both"/>
        <w:rPr>
          <w:rFonts w:cstheme="minorHAnsi"/>
          <w:sz w:val="24"/>
          <w:szCs w:val="24"/>
        </w:rPr>
      </w:pPr>
    </w:p>
    <w:p w14:paraId="5DA4BD5A" w14:textId="509CF6D9" w:rsidR="00067EAE" w:rsidRDefault="00067EAE" w:rsidP="006328D8">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En diversos medios se ha señalado que el 80% de las niñas migrantes no acompañadas provenientes de </w:t>
      </w:r>
      <w:r w:rsidR="00BC2A77" w:rsidRPr="000911C2">
        <w:rPr>
          <w:rFonts w:cstheme="minorHAnsi"/>
          <w:sz w:val="24"/>
          <w:szCs w:val="24"/>
        </w:rPr>
        <w:t>Guatemala, El Salvador y Honduras</w:t>
      </w:r>
      <w:r w:rsidRPr="000911C2">
        <w:rPr>
          <w:rFonts w:cstheme="minorHAnsi"/>
          <w:sz w:val="24"/>
          <w:szCs w:val="24"/>
        </w:rPr>
        <w:t>, en sus países de origen o en el tránsito hacia Estados Unidos han sido víctimas de violencia sexual</w:t>
      </w:r>
      <w:r w:rsidR="00CF4475" w:rsidRPr="00296239">
        <w:rPr>
          <w:rStyle w:val="FootnoteReference"/>
          <w:rFonts w:cstheme="minorHAnsi"/>
          <w:sz w:val="24"/>
          <w:szCs w:val="24"/>
        </w:rPr>
        <w:footnoteReference w:id="68"/>
      </w:r>
      <w:r w:rsidRPr="000911C2">
        <w:rPr>
          <w:rFonts w:cstheme="minorHAnsi"/>
          <w:sz w:val="24"/>
          <w:szCs w:val="24"/>
        </w:rPr>
        <w:t xml:space="preserve">. </w:t>
      </w:r>
    </w:p>
    <w:p w14:paraId="4BF64F0B" w14:textId="77777777" w:rsidR="009B3A89" w:rsidRPr="000911C2" w:rsidRDefault="009B3A89" w:rsidP="006328D8">
      <w:pPr>
        <w:pStyle w:val="ListParagraph"/>
        <w:spacing w:before="120" w:after="120" w:line="264" w:lineRule="auto"/>
        <w:ind w:left="0"/>
        <w:jc w:val="both"/>
        <w:rPr>
          <w:rFonts w:cstheme="minorHAnsi"/>
          <w:sz w:val="24"/>
          <w:szCs w:val="24"/>
        </w:rPr>
      </w:pPr>
    </w:p>
    <w:p w14:paraId="0837DB56" w14:textId="0FC85827" w:rsidR="00067EAE" w:rsidRDefault="00067EAE" w:rsidP="006328D8">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Si bien la trata de personas, el tráfico ilícito de migrantes y la migración son problemáticas distintas, están interrelacionadas. La lucha contra la trata es importante a través de la protección de los derechos humanos de los migrantes, que por migrar en sit</w:t>
      </w:r>
      <w:r w:rsidR="00B02973" w:rsidRPr="000911C2">
        <w:rPr>
          <w:rFonts w:cstheme="minorHAnsi"/>
          <w:sz w:val="24"/>
          <w:szCs w:val="24"/>
        </w:rPr>
        <w:t>uación irregular son vulnerados</w:t>
      </w:r>
      <w:r w:rsidRPr="000911C2">
        <w:rPr>
          <w:rFonts w:cstheme="minorHAnsi"/>
          <w:sz w:val="24"/>
          <w:szCs w:val="24"/>
        </w:rPr>
        <w:t>.</w:t>
      </w:r>
    </w:p>
    <w:p w14:paraId="2CBC397E" w14:textId="77777777" w:rsidR="009B3A89" w:rsidRPr="000911C2" w:rsidRDefault="009B3A89" w:rsidP="006328D8">
      <w:pPr>
        <w:pStyle w:val="ListParagraph"/>
        <w:spacing w:before="120" w:after="120" w:line="264" w:lineRule="auto"/>
        <w:ind w:left="0"/>
        <w:jc w:val="both"/>
        <w:rPr>
          <w:rFonts w:cstheme="minorHAnsi"/>
          <w:sz w:val="24"/>
          <w:szCs w:val="24"/>
        </w:rPr>
      </w:pPr>
    </w:p>
    <w:p w14:paraId="61E63873" w14:textId="43FB04DF" w:rsidR="00067EAE" w:rsidRDefault="00CD4A24" w:rsidP="006328D8">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Un informe de Amnistía Internacional señala que e</w:t>
      </w:r>
      <w:r w:rsidR="00067EAE" w:rsidRPr="000911C2">
        <w:rPr>
          <w:rFonts w:cstheme="minorHAnsi"/>
          <w:sz w:val="24"/>
          <w:szCs w:val="24"/>
        </w:rPr>
        <w:t xml:space="preserve">ntre las mayores dificultades que enfrentan las mujeres migrantes están: la presión para no denunciar la violencia sexual, para poder continuar el viaje; y </w:t>
      </w:r>
      <w:r w:rsidR="00A40E34">
        <w:rPr>
          <w:rFonts w:cstheme="minorHAnsi"/>
          <w:sz w:val="24"/>
          <w:szCs w:val="24"/>
        </w:rPr>
        <w:t xml:space="preserve">que </w:t>
      </w:r>
      <w:r w:rsidR="00067EAE" w:rsidRPr="000911C2">
        <w:rPr>
          <w:rFonts w:cstheme="minorHAnsi"/>
          <w:sz w:val="24"/>
          <w:szCs w:val="24"/>
        </w:rPr>
        <w:t>“la falta de acceso a un procedimiento efectivo de denuncia”, hace poco probable que se presenten denuncias penales</w:t>
      </w:r>
      <w:r>
        <w:rPr>
          <w:rStyle w:val="FootnoteReference"/>
          <w:rFonts w:cstheme="minorHAnsi"/>
          <w:sz w:val="24"/>
          <w:szCs w:val="24"/>
        </w:rPr>
        <w:footnoteReference w:id="69"/>
      </w:r>
      <w:r w:rsidR="00067EAE" w:rsidRPr="000911C2">
        <w:rPr>
          <w:rFonts w:cstheme="minorHAnsi"/>
          <w:sz w:val="24"/>
          <w:szCs w:val="24"/>
        </w:rPr>
        <w:t>.</w:t>
      </w:r>
      <w:r w:rsidR="005C2A26" w:rsidRPr="000911C2">
        <w:rPr>
          <w:rFonts w:cstheme="minorHAnsi"/>
          <w:sz w:val="24"/>
          <w:szCs w:val="24"/>
        </w:rPr>
        <w:t xml:space="preserve"> </w:t>
      </w:r>
    </w:p>
    <w:p w14:paraId="78A6A95C" w14:textId="77777777" w:rsidR="009B3A89" w:rsidRPr="000911C2" w:rsidRDefault="009B3A89" w:rsidP="006328D8">
      <w:pPr>
        <w:pStyle w:val="ListParagraph"/>
        <w:spacing w:before="120" w:after="120" w:line="264" w:lineRule="auto"/>
        <w:ind w:left="0"/>
        <w:jc w:val="both"/>
        <w:rPr>
          <w:rFonts w:cstheme="minorHAnsi"/>
          <w:sz w:val="24"/>
          <w:szCs w:val="24"/>
        </w:rPr>
      </w:pPr>
    </w:p>
    <w:p w14:paraId="502BB3D7" w14:textId="74BB41EB" w:rsidR="001A1A97" w:rsidRDefault="001A1A97" w:rsidP="006328D8">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En un estudio sobre mujeres y niñas migrantes realizado en un departamento fronterizo de Guatemala</w:t>
      </w:r>
      <w:r w:rsidRPr="00296239">
        <w:rPr>
          <w:rStyle w:val="FootnoteReference"/>
          <w:rFonts w:cstheme="minorHAnsi"/>
          <w:sz w:val="24"/>
          <w:szCs w:val="24"/>
        </w:rPr>
        <w:footnoteReference w:id="70"/>
      </w:r>
      <w:r w:rsidRPr="000911C2">
        <w:rPr>
          <w:rFonts w:cstheme="minorHAnsi"/>
          <w:sz w:val="24"/>
          <w:szCs w:val="24"/>
        </w:rPr>
        <w:t>, una mujer entrevistada denunció que “Cuando los coyotes nos llevaron por el desierto entre México y Estados Unidos, eran tres, y nosotras éramos 5 mujeres y dos hombres. Llevábamos ya dos días de caminar, cuando los coyotes empezaron a abusar de una compañera migrante menor de edad. Los tres coyotes la tocaban, manoseaban y la besaban aunque ella no quería, pero la amenazaban de dejarla en medio del desierto si no complacía con sus deseos. Ella fue abusada sexualmente” (p. 22).</w:t>
      </w:r>
    </w:p>
    <w:p w14:paraId="510ECE34" w14:textId="77777777" w:rsidR="009B3A89" w:rsidRPr="000911C2" w:rsidRDefault="009B3A89" w:rsidP="006328D8">
      <w:pPr>
        <w:pStyle w:val="ListParagraph"/>
        <w:spacing w:before="120" w:after="120" w:line="264" w:lineRule="auto"/>
        <w:ind w:left="0"/>
        <w:jc w:val="both"/>
        <w:rPr>
          <w:rFonts w:cstheme="minorHAnsi"/>
          <w:sz w:val="24"/>
          <w:szCs w:val="24"/>
        </w:rPr>
      </w:pPr>
    </w:p>
    <w:p w14:paraId="587D931C" w14:textId="16BD565B" w:rsidR="009B3A89" w:rsidRPr="009B3A89" w:rsidRDefault="001A1A97" w:rsidP="006328D8">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Este testimonio es complementado por otra entrevistada:</w:t>
      </w:r>
    </w:p>
    <w:p w14:paraId="64817914" w14:textId="05696887" w:rsidR="009B3A89" w:rsidRDefault="001A1A97" w:rsidP="006328D8">
      <w:pPr>
        <w:pStyle w:val="ListParagraph"/>
        <w:spacing w:before="120" w:after="120" w:line="264" w:lineRule="auto"/>
        <w:ind w:left="0"/>
        <w:jc w:val="both"/>
        <w:rPr>
          <w:rFonts w:cstheme="minorHAnsi"/>
          <w:sz w:val="24"/>
          <w:szCs w:val="24"/>
        </w:rPr>
      </w:pPr>
      <w:r w:rsidRPr="000911C2">
        <w:rPr>
          <w:rFonts w:cstheme="minorHAnsi"/>
          <w:sz w:val="24"/>
          <w:szCs w:val="24"/>
        </w:rPr>
        <w:t>“Los coyotes buscan más a las señoritas y cuando no hay señoritas obligan</w:t>
      </w:r>
      <w:r w:rsidR="005C2A26" w:rsidRPr="000911C2">
        <w:rPr>
          <w:rFonts w:cstheme="minorHAnsi"/>
          <w:sz w:val="24"/>
          <w:szCs w:val="24"/>
        </w:rPr>
        <w:t xml:space="preserve"> </w:t>
      </w:r>
      <w:r w:rsidRPr="000911C2">
        <w:rPr>
          <w:rFonts w:cstheme="minorHAnsi"/>
          <w:sz w:val="24"/>
          <w:szCs w:val="24"/>
        </w:rPr>
        <w:t>a las mujeres adultas a que tengan relaciones sexuales en el trayecto del camino.</w:t>
      </w:r>
      <w:r w:rsidR="005C2A26" w:rsidRPr="000911C2">
        <w:rPr>
          <w:rFonts w:cstheme="minorHAnsi"/>
          <w:sz w:val="24"/>
          <w:szCs w:val="24"/>
        </w:rPr>
        <w:t xml:space="preserve"> </w:t>
      </w:r>
      <w:r w:rsidRPr="000911C2">
        <w:rPr>
          <w:rFonts w:cstheme="minorHAnsi"/>
          <w:sz w:val="24"/>
          <w:szCs w:val="24"/>
        </w:rPr>
        <w:t>Uno como migrante sufre mucho. Cuando llegamos a territorio de Estados Unidos, los que iban manejando el carro –el piloto y copiloto</w:t>
      </w:r>
      <w:r w:rsidR="008957DD" w:rsidRPr="000911C2">
        <w:rPr>
          <w:rFonts w:eastAsia="Calibri" w:cstheme="minorHAnsi"/>
          <w:sz w:val="24"/>
          <w:szCs w:val="24"/>
          <w:lang w:val="es-MX"/>
        </w:rPr>
        <w:t>–</w:t>
      </w:r>
      <w:r w:rsidRPr="000911C2">
        <w:rPr>
          <w:rFonts w:cstheme="minorHAnsi"/>
          <w:sz w:val="24"/>
          <w:szCs w:val="24"/>
        </w:rPr>
        <w:t xml:space="preserve"> eligieron a dos de las</w:t>
      </w:r>
      <w:r w:rsidR="00A40E34">
        <w:rPr>
          <w:rFonts w:cstheme="minorHAnsi"/>
          <w:sz w:val="24"/>
          <w:szCs w:val="24"/>
        </w:rPr>
        <w:t xml:space="preserve"> señoritas, una era adolescente</w:t>
      </w:r>
      <w:r w:rsidRPr="000911C2">
        <w:rPr>
          <w:rFonts w:cstheme="minorHAnsi"/>
          <w:sz w:val="24"/>
          <w:szCs w:val="24"/>
        </w:rPr>
        <w:t xml:space="preserve"> y las metieron entre las piernas.</w:t>
      </w:r>
      <w:r w:rsidR="005C2A26" w:rsidRPr="000911C2">
        <w:rPr>
          <w:rFonts w:cstheme="minorHAnsi"/>
          <w:sz w:val="24"/>
          <w:szCs w:val="24"/>
        </w:rPr>
        <w:t xml:space="preserve"> </w:t>
      </w:r>
      <w:r w:rsidRPr="000911C2">
        <w:rPr>
          <w:rFonts w:cstheme="minorHAnsi"/>
          <w:sz w:val="24"/>
          <w:szCs w:val="24"/>
        </w:rPr>
        <w:t xml:space="preserve">En todo el trayecto las </w:t>
      </w:r>
      <w:r w:rsidR="009B3A89">
        <w:rPr>
          <w:rFonts w:cstheme="minorHAnsi"/>
          <w:sz w:val="24"/>
          <w:szCs w:val="24"/>
        </w:rPr>
        <w:t>iban manoseando todo su cuerpo.</w:t>
      </w:r>
    </w:p>
    <w:p w14:paraId="692D3315" w14:textId="77777777" w:rsidR="009B3A89" w:rsidRPr="000911C2" w:rsidRDefault="009B3A89" w:rsidP="006328D8">
      <w:pPr>
        <w:pStyle w:val="ListParagraph"/>
        <w:spacing w:before="120" w:after="120" w:line="264" w:lineRule="auto"/>
        <w:ind w:left="0"/>
        <w:jc w:val="both"/>
        <w:rPr>
          <w:rFonts w:cstheme="minorHAnsi"/>
          <w:sz w:val="24"/>
          <w:szCs w:val="24"/>
        </w:rPr>
      </w:pPr>
    </w:p>
    <w:p w14:paraId="2195AD84" w14:textId="4EDCBADF" w:rsidR="001A1A97" w:rsidRDefault="001A1A97" w:rsidP="006328D8">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“Eso es uno de los tipos de violencia, porque también cuando la gente es atrapada por la mafia (crimen organizado) también se sufre porque esta gente nos ve como una cosa que tiene valor y llaman a las personas por mil, dos mil dólares, ni siquiera por su nombre” (p. 22)</w:t>
      </w:r>
      <w:r w:rsidR="0035180E" w:rsidRPr="000911C2">
        <w:rPr>
          <w:rFonts w:cstheme="minorHAnsi"/>
          <w:sz w:val="24"/>
          <w:szCs w:val="24"/>
        </w:rPr>
        <w:t>.</w:t>
      </w:r>
    </w:p>
    <w:p w14:paraId="6A97B166" w14:textId="77777777" w:rsidR="009B3A89" w:rsidRPr="000911C2" w:rsidRDefault="009B3A89" w:rsidP="006328D8">
      <w:pPr>
        <w:pStyle w:val="ListParagraph"/>
        <w:spacing w:before="120" w:after="120" w:line="264" w:lineRule="auto"/>
        <w:ind w:left="0"/>
        <w:jc w:val="both"/>
        <w:rPr>
          <w:rFonts w:cstheme="minorHAnsi"/>
          <w:sz w:val="24"/>
          <w:szCs w:val="24"/>
        </w:rPr>
      </w:pPr>
    </w:p>
    <w:p w14:paraId="0A6C6B03" w14:textId="1DCA2D8C" w:rsidR="002B6196" w:rsidRDefault="002B6196" w:rsidP="006328D8">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“El aumento de los flujos migratorios también va acompañado de un aumento de la violencia expresada en tráfico y trata, desapariciones, secuestros, robos, extorsiones, asaltos, tratos crueles e inhumanos, tortura y asesinatos masivos. Este fenómeno tiene su mayor expresión en el cuerpo de las mujeres ya que además de las violencias institucional y social, tienen que hacer frente a formas de violencia específica como son la trata, las violaciones y abusos sexuales hasta los feminicidios”</w:t>
      </w:r>
      <w:r w:rsidRPr="00296239">
        <w:rPr>
          <w:rStyle w:val="FootnoteReference"/>
          <w:rFonts w:cstheme="minorHAnsi"/>
          <w:sz w:val="24"/>
          <w:szCs w:val="24"/>
        </w:rPr>
        <w:footnoteReference w:id="71"/>
      </w:r>
      <w:r w:rsidRPr="000911C2">
        <w:rPr>
          <w:rFonts w:cstheme="minorHAnsi"/>
          <w:sz w:val="24"/>
          <w:szCs w:val="24"/>
        </w:rPr>
        <w:t>.</w:t>
      </w:r>
    </w:p>
    <w:p w14:paraId="5581AB5B" w14:textId="77777777" w:rsidR="009B3A89" w:rsidRPr="000911C2" w:rsidRDefault="009B3A89" w:rsidP="006328D8">
      <w:pPr>
        <w:pStyle w:val="ListParagraph"/>
        <w:spacing w:before="120" w:after="120" w:line="264" w:lineRule="auto"/>
        <w:ind w:left="0"/>
        <w:jc w:val="both"/>
        <w:rPr>
          <w:rFonts w:cstheme="minorHAnsi"/>
          <w:sz w:val="24"/>
          <w:szCs w:val="24"/>
        </w:rPr>
      </w:pPr>
    </w:p>
    <w:p w14:paraId="6C40FDBF" w14:textId="77777777" w:rsidR="003925C5" w:rsidRDefault="00E666AF" w:rsidP="003925C5">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El entonces Procurador de los Derechos Humanos de Guatemala aseveró en 2014 que “las mujeres están más expuestas a sufrir abusos sexuales, verbales y físicos en cualquiera de las tres etapas de la migración (origen, tránsito y destino).</w:t>
      </w:r>
      <w:r w:rsidR="005C2A26" w:rsidRPr="000911C2">
        <w:rPr>
          <w:rFonts w:cstheme="minorHAnsi"/>
          <w:sz w:val="24"/>
          <w:szCs w:val="24"/>
        </w:rPr>
        <w:t xml:space="preserve"> </w:t>
      </w:r>
      <w:r w:rsidRPr="000911C2">
        <w:rPr>
          <w:rFonts w:cstheme="minorHAnsi"/>
          <w:sz w:val="24"/>
          <w:szCs w:val="24"/>
        </w:rPr>
        <w:t>El funcionario estima que al menos seis de cada diez mujeres y niñas migrantes sufren violencia sexual durante el viaje. Junto a ello, denuncia que las mujeres indocumentadas son triplemente vulnerables por su género, su condición migratoria y por la cuestión étnica cuando se trata de mujeres indígenas”</w:t>
      </w:r>
      <w:r w:rsidRPr="00296239">
        <w:rPr>
          <w:rStyle w:val="FootnoteReference"/>
          <w:rFonts w:cstheme="minorHAnsi"/>
          <w:sz w:val="24"/>
          <w:szCs w:val="24"/>
        </w:rPr>
        <w:footnoteReference w:id="72"/>
      </w:r>
      <w:r w:rsidRPr="000911C2">
        <w:rPr>
          <w:rFonts w:cstheme="minorHAnsi"/>
          <w:sz w:val="24"/>
          <w:szCs w:val="24"/>
        </w:rPr>
        <w:t xml:space="preserve">. </w:t>
      </w:r>
    </w:p>
    <w:p w14:paraId="5F872A66" w14:textId="77777777" w:rsidR="003925C5" w:rsidRPr="003925C5" w:rsidRDefault="003925C5" w:rsidP="003925C5">
      <w:pPr>
        <w:pStyle w:val="ListParagraph"/>
        <w:rPr>
          <w:rFonts w:cstheme="minorHAnsi"/>
          <w:sz w:val="24"/>
          <w:szCs w:val="24"/>
        </w:rPr>
      </w:pPr>
    </w:p>
    <w:p w14:paraId="6592B2A9" w14:textId="7F7E83C4" w:rsidR="003925C5" w:rsidRPr="003925C5" w:rsidRDefault="003925C5" w:rsidP="003925C5">
      <w:pPr>
        <w:pStyle w:val="ListParagraph"/>
        <w:numPr>
          <w:ilvl w:val="0"/>
          <w:numId w:val="10"/>
        </w:numPr>
        <w:spacing w:before="120" w:after="120" w:line="264" w:lineRule="auto"/>
        <w:jc w:val="both"/>
        <w:rPr>
          <w:rFonts w:cstheme="minorHAnsi"/>
          <w:sz w:val="24"/>
          <w:szCs w:val="24"/>
        </w:rPr>
      </w:pPr>
      <w:r>
        <w:rPr>
          <w:rFonts w:cstheme="minorHAnsi"/>
          <w:sz w:val="24"/>
          <w:szCs w:val="24"/>
        </w:rPr>
        <w:t>A</w:t>
      </w:r>
      <w:r w:rsidR="004D4095" w:rsidRPr="003925C5">
        <w:rPr>
          <w:rFonts w:cstheme="minorHAnsi"/>
          <w:sz w:val="24"/>
          <w:szCs w:val="24"/>
        </w:rPr>
        <w:t>lgunas</w:t>
      </w:r>
      <w:r w:rsidR="00E666AF" w:rsidRPr="003925C5">
        <w:rPr>
          <w:rFonts w:cstheme="minorHAnsi"/>
          <w:sz w:val="24"/>
          <w:szCs w:val="24"/>
        </w:rPr>
        <w:t xml:space="preserve"> mujeres que han retornado de manera forzada, </w:t>
      </w:r>
      <w:r w:rsidRPr="003925C5">
        <w:rPr>
          <w:rFonts w:cstheme="minorHAnsi"/>
          <w:sz w:val="24"/>
          <w:szCs w:val="24"/>
        </w:rPr>
        <w:t xml:space="preserve">enfatizan las dificultades </w:t>
      </w:r>
      <w:r>
        <w:rPr>
          <w:rFonts w:cstheme="minorHAnsi"/>
          <w:sz w:val="24"/>
          <w:szCs w:val="24"/>
        </w:rPr>
        <w:t xml:space="preserve">que enfrentan </w:t>
      </w:r>
      <w:r w:rsidRPr="003925C5">
        <w:rPr>
          <w:rFonts w:cstheme="minorHAnsi"/>
          <w:sz w:val="24"/>
          <w:szCs w:val="24"/>
        </w:rPr>
        <w:t>para que los hijos estudien; la falta el acceso a una adecuada alimentación y atención médica.</w:t>
      </w:r>
      <w:r w:rsidRPr="00296239">
        <w:rPr>
          <w:rStyle w:val="FootnoteReference"/>
          <w:rFonts w:cstheme="minorHAnsi"/>
          <w:sz w:val="24"/>
          <w:szCs w:val="24"/>
        </w:rPr>
        <w:footnoteReference w:id="73"/>
      </w:r>
      <w:r w:rsidRPr="003925C5">
        <w:rPr>
          <w:rFonts w:cstheme="minorHAnsi"/>
          <w:sz w:val="24"/>
          <w:szCs w:val="24"/>
        </w:rPr>
        <w:t xml:space="preserve">. </w:t>
      </w:r>
    </w:p>
    <w:p w14:paraId="20902900" w14:textId="77777777" w:rsidR="009B3A89" w:rsidRPr="003925C5" w:rsidRDefault="009B3A89" w:rsidP="003925C5">
      <w:pPr>
        <w:pStyle w:val="ListParagraph"/>
        <w:spacing w:before="120" w:after="120" w:line="264" w:lineRule="auto"/>
        <w:ind w:left="0"/>
        <w:jc w:val="both"/>
        <w:rPr>
          <w:rFonts w:cstheme="minorHAnsi"/>
          <w:sz w:val="24"/>
          <w:szCs w:val="24"/>
        </w:rPr>
      </w:pPr>
    </w:p>
    <w:p w14:paraId="7278742A" w14:textId="53CA76D5" w:rsidR="002B6196" w:rsidRDefault="002B6196" w:rsidP="006328D8">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Un estudio reciente </w:t>
      </w:r>
      <w:r w:rsidR="00CD3DE9" w:rsidRPr="000911C2">
        <w:rPr>
          <w:rFonts w:cstheme="minorHAnsi"/>
          <w:sz w:val="24"/>
          <w:szCs w:val="24"/>
        </w:rPr>
        <w:t>sobre violencia institucional y de género contra las mujeres</w:t>
      </w:r>
      <w:r w:rsidRPr="000911C2">
        <w:rPr>
          <w:rFonts w:cstheme="minorHAnsi"/>
          <w:sz w:val="24"/>
          <w:szCs w:val="24"/>
        </w:rPr>
        <w:t xml:space="preserve"> </w:t>
      </w:r>
      <w:r w:rsidR="008E5BED" w:rsidRPr="000911C2">
        <w:rPr>
          <w:rFonts w:cstheme="minorHAnsi"/>
          <w:sz w:val="24"/>
          <w:szCs w:val="24"/>
        </w:rPr>
        <w:t xml:space="preserve">señala que </w:t>
      </w:r>
      <w:r w:rsidRPr="000911C2">
        <w:rPr>
          <w:rFonts w:cstheme="minorHAnsi"/>
          <w:sz w:val="24"/>
          <w:szCs w:val="24"/>
        </w:rPr>
        <w:t>mujeres hondureñas y salvadoreñas entrevistadas en el trabajo de campo</w:t>
      </w:r>
      <w:r w:rsidR="005012AB" w:rsidRPr="000911C2">
        <w:rPr>
          <w:rFonts w:cstheme="minorHAnsi"/>
          <w:sz w:val="24"/>
          <w:szCs w:val="24"/>
        </w:rPr>
        <w:t xml:space="preserve"> para </w:t>
      </w:r>
      <w:r w:rsidR="00D85F8E">
        <w:rPr>
          <w:rFonts w:cstheme="minorHAnsi"/>
          <w:sz w:val="24"/>
          <w:szCs w:val="24"/>
        </w:rPr>
        <w:t>dicho</w:t>
      </w:r>
      <w:r w:rsidR="005012AB" w:rsidRPr="000911C2">
        <w:rPr>
          <w:rFonts w:cstheme="minorHAnsi"/>
          <w:sz w:val="24"/>
          <w:szCs w:val="24"/>
        </w:rPr>
        <w:t xml:space="preserve"> estudio</w:t>
      </w:r>
      <w:r w:rsidRPr="000911C2">
        <w:rPr>
          <w:rFonts w:cstheme="minorHAnsi"/>
          <w:sz w:val="24"/>
          <w:szCs w:val="24"/>
        </w:rPr>
        <w:t>, señalaron las extorsiones de las que fueron víctimas por parte de funcionarios de la Dirección General de Migración</w:t>
      </w:r>
      <w:r w:rsidR="00E666AF" w:rsidRPr="000911C2">
        <w:rPr>
          <w:rFonts w:cstheme="minorHAnsi"/>
          <w:sz w:val="24"/>
          <w:szCs w:val="24"/>
        </w:rPr>
        <w:t xml:space="preserve"> de Guatemala</w:t>
      </w:r>
      <w:r w:rsidRPr="000911C2">
        <w:rPr>
          <w:rFonts w:cstheme="minorHAnsi"/>
          <w:sz w:val="24"/>
          <w:szCs w:val="24"/>
        </w:rPr>
        <w:t>.</w:t>
      </w:r>
      <w:r w:rsidR="00CA79D2">
        <w:rPr>
          <w:rFonts w:cstheme="minorHAnsi"/>
          <w:sz w:val="24"/>
          <w:szCs w:val="24"/>
        </w:rPr>
        <w:t xml:space="preserve"> (Artículos 7, 21, 16 incisos 1-3 y 33</w:t>
      </w:r>
      <w:r w:rsidR="002C524B" w:rsidRPr="000911C2">
        <w:rPr>
          <w:rFonts w:cstheme="minorHAnsi"/>
          <w:sz w:val="24"/>
          <w:szCs w:val="24"/>
        </w:rPr>
        <w:t xml:space="preserve"> de la Convención. Observaciones finales del Comité, No</w:t>
      </w:r>
      <w:r w:rsidR="007F2566">
        <w:rPr>
          <w:rFonts w:cstheme="minorHAnsi"/>
          <w:sz w:val="24"/>
          <w:szCs w:val="24"/>
        </w:rPr>
        <w:t>s</w:t>
      </w:r>
      <w:r w:rsidR="002C524B" w:rsidRPr="000911C2">
        <w:rPr>
          <w:rFonts w:cstheme="minorHAnsi"/>
          <w:sz w:val="24"/>
          <w:szCs w:val="24"/>
        </w:rPr>
        <w:t xml:space="preserve">. </w:t>
      </w:r>
      <w:r w:rsidR="007F2566">
        <w:rPr>
          <w:rFonts w:cstheme="minorHAnsi"/>
          <w:sz w:val="24"/>
          <w:szCs w:val="24"/>
        </w:rPr>
        <w:t xml:space="preserve">26 y </w:t>
      </w:r>
      <w:r w:rsidR="002C524B" w:rsidRPr="000911C2">
        <w:rPr>
          <w:rFonts w:cstheme="minorHAnsi"/>
          <w:sz w:val="24"/>
          <w:szCs w:val="24"/>
        </w:rPr>
        <w:t>27).</w:t>
      </w:r>
    </w:p>
    <w:p w14:paraId="7BF92868" w14:textId="77777777" w:rsidR="009B3A89" w:rsidRPr="000911C2" w:rsidRDefault="009B3A89" w:rsidP="006328D8">
      <w:pPr>
        <w:pStyle w:val="ListParagraph"/>
        <w:spacing w:before="120" w:after="120" w:line="264" w:lineRule="auto"/>
        <w:ind w:left="0"/>
        <w:jc w:val="both"/>
        <w:rPr>
          <w:rFonts w:cstheme="minorHAnsi"/>
          <w:sz w:val="24"/>
          <w:szCs w:val="24"/>
        </w:rPr>
      </w:pPr>
    </w:p>
    <w:p w14:paraId="120D5709" w14:textId="344DC384" w:rsidR="002B6196" w:rsidRDefault="0004104B" w:rsidP="006328D8">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Una de las personas migrantes hondureñas entrevistadas manifestó: </w:t>
      </w:r>
      <w:r w:rsidR="00C2665E" w:rsidRPr="000911C2">
        <w:rPr>
          <w:rFonts w:cstheme="minorHAnsi"/>
          <w:sz w:val="24"/>
          <w:szCs w:val="24"/>
        </w:rPr>
        <w:t>“</w:t>
      </w:r>
      <w:r w:rsidR="002B6196" w:rsidRPr="000911C2">
        <w:rPr>
          <w:rFonts w:cstheme="minorHAnsi"/>
          <w:sz w:val="24"/>
          <w:szCs w:val="24"/>
        </w:rPr>
        <w:t>Después de salir huyendo de las maras en Honduras, llegamos a la frontera de Corinto y los oficiales de migración me pidieron 100 quetzales por cada uno… imagínese… yo salí con 100 dólares y de eso me quitaron 400 quetzales porque tuve que pagar por mi hija, mi hijo, mi hermana yo… nos quedamos casi sin dinero. Yo sa</w:t>
      </w:r>
      <w:r w:rsidR="00D85F8E">
        <w:rPr>
          <w:rFonts w:cstheme="minorHAnsi"/>
          <w:sz w:val="24"/>
          <w:szCs w:val="24"/>
        </w:rPr>
        <w:t>bía que eso era ilegal, pero qué</w:t>
      </w:r>
      <w:r w:rsidR="002B6196" w:rsidRPr="000911C2">
        <w:rPr>
          <w:rFonts w:cstheme="minorHAnsi"/>
          <w:sz w:val="24"/>
          <w:szCs w:val="24"/>
        </w:rPr>
        <w:t xml:space="preserve"> íbamos a hacer si no nos dejaban pasar, es un abuso lo que hacen esas personas…</w:t>
      </w:r>
      <w:r w:rsidR="00712A90" w:rsidRPr="000911C2">
        <w:rPr>
          <w:rFonts w:cstheme="minorHAnsi"/>
          <w:sz w:val="24"/>
          <w:szCs w:val="24"/>
        </w:rPr>
        <w:t>”</w:t>
      </w:r>
      <w:r w:rsidR="002B6196" w:rsidRPr="00296239">
        <w:rPr>
          <w:rStyle w:val="FootnoteReference"/>
          <w:rFonts w:cstheme="minorHAnsi"/>
          <w:sz w:val="24"/>
          <w:szCs w:val="24"/>
        </w:rPr>
        <w:footnoteReference w:id="74"/>
      </w:r>
      <w:r w:rsidR="002B6196" w:rsidRPr="000911C2">
        <w:rPr>
          <w:rFonts w:cstheme="minorHAnsi"/>
          <w:sz w:val="24"/>
          <w:szCs w:val="24"/>
        </w:rPr>
        <w:t>.</w:t>
      </w:r>
      <w:r w:rsidR="00E666AF" w:rsidRPr="000911C2">
        <w:rPr>
          <w:rFonts w:cstheme="minorHAnsi"/>
          <w:sz w:val="24"/>
          <w:szCs w:val="24"/>
        </w:rPr>
        <w:t xml:space="preserve"> </w:t>
      </w:r>
    </w:p>
    <w:p w14:paraId="503E2AB4" w14:textId="77777777" w:rsidR="009B3A89" w:rsidRPr="000911C2" w:rsidRDefault="009B3A89" w:rsidP="006328D8">
      <w:pPr>
        <w:pStyle w:val="ListParagraph"/>
        <w:spacing w:before="120" w:after="120" w:line="264" w:lineRule="auto"/>
        <w:ind w:left="0"/>
        <w:jc w:val="both"/>
        <w:rPr>
          <w:rFonts w:cstheme="minorHAnsi"/>
          <w:sz w:val="24"/>
          <w:szCs w:val="24"/>
        </w:rPr>
      </w:pPr>
    </w:p>
    <w:p w14:paraId="24D0BDC7" w14:textId="26526B3B" w:rsidR="002B6196" w:rsidRDefault="002B6196" w:rsidP="006328D8">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La Misión Jesuita </w:t>
      </w:r>
      <w:r w:rsidR="00D85F8E">
        <w:rPr>
          <w:rFonts w:cstheme="minorHAnsi"/>
          <w:sz w:val="24"/>
          <w:szCs w:val="24"/>
        </w:rPr>
        <w:t xml:space="preserve">mencionada anteriormente </w:t>
      </w:r>
      <w:r w:rsidRPr="000911C2">
        <w:rPr>
          <w:rFonts w:cstheme="minorHAnsi"/>
          <w:sz w:val="24"/>
          <w:szCs w:val="24"/>
        </w:rPr>
        <w:t>hace referencia a “testimonios de mujeres que además de vivir la angustia de huir con sus hijos de las situaciones de violencia y amenaza a sus vidas, son abusadas sexualmente y victimizadas de nuevo por la falta de atención social, laboral y jurídica en los países de destino que les impide el goce de los derechos humanos fundamentales”</w:t>
      </w:r>
      <w:r w:rsidRPr="00296239">
        <w:rPr>
          <w:rStyle w:val="FootnoteReference"/>
          <w:rFonts w:cstheme="minorHAnsi"/>
          <w:sz w:val="24"/>
          <w:szCs w:val="24"/>
        </w:rPr>
        <w:footnoteReference w:id="75"/>
      </w:r>
      <w:r w:rsidRPr="000911C2">
        <w:rPr>
          <w:rFonts w:cstheme="minorHAnsi"/>
          <w:sz w:val="24"/>
          <w:szCs w:val="24"/>
        </w:rPr>
        <w:t>.</w:t>
      </w:r>
    </w:p>
    <w:p w14:paraId="570AB13C" w14:textId="77777777" w:rsidR="009B3A89" w:rsidRPr="000911C2" w:rsidRDefault="009B3A89" w:rsidP="006328D8">
      <w:pPr>
        <w:pStyle w:val="ListParagraph"/>
        <w:spacing w:before="120" w:after="120" w:line="264" w:lineRule="auto"/>
        <w:ind w:left="0"/>
        <w:jc w:val="both"/>
        <w:rPr>
          <w:rFonts w:cstheme="minorHAnsi"/>
          <w:sz w:val="24"/>
          <w:szCs w:val="24"/>
        </w:rPr>
      </w:pPr>
    </w:p>
    <w:p w14:paraId="1714416D" w14:textId="60E99DE2" w:rsidR="00B62D30" w:rsidRPr="000911C2" w:rsidRDefault="00205E47" w:rsidP="006328D8">
      <w:pPr>
        <w:pStyle w:val="ListParagraph"/>
        <w:numPr>
          <w:ilvl w:val="0"/>
          <w:numId w:val="10"/>
        </w:numPr>
        <w:spacing w:before="120" w:after="120" w:line="264" w:lineRule="auto"/>
        <w:jc w:val="both"/>
        <w:rPr>
          <w:rFonts w:eastAsia="Calibri" w:cstheme="minorHAnsi"/>
          <w:sz w:val="24"/>
          <w:szCs w:val="24"/>
        </w:rPr>
      </w:pPr>
      <w:r w:rsidRPr="000911C2">
        <w:rPr>
          <w:rFonts w:cstheme="minorHAnsi"/>
          <w:sz w:val="24"/>
          <w:szCs w:val="24"/>
        </w:rPr>
        <w:t>M</w:t>
      </w:r>
      <w:r w:rsidR="002C2C1E" w:rsidRPr="000911C2">
        <w:rPr>
          <w:rFonts w:cstheme="minorHAnsi"/>
          <w:sz w:val="24"/>
          <w:szCs w:val="24"/>
        </w:rPr>
        <w:t>iles de mujeres salvadoreñas, hondureñas y nicaragüe</w:t>
      </w:r>
      <w:r w:rsidR="00E666AF" w:rsidRPr="000911C2">
        <w:rPr>
          <w:rFonts w:cstheme="minorHAnsi"/>
          <w:sz w:val="24"/>
          <w:szCs w:val="24"/>
        </w:rPr>
        <w:t>nses en tránsito hacia el norte</w:t>
      </w:r>
      <w:r w:rsidR="002C2C1E" w:rsidRPr="000911C2">
        <w:rPr>
          <w:rFonts w:cstheme="minorHAnsi"/>
          <w:sz w:val="24"/>
          <w:szCs w:val="24"/>
        </w:rPr>
        <w:t xml:space="preserve"> en búsqueda de mejores condiciones de vida, </w:t>
      </w:r>
      <w:r w:rsidRPr="000911C2">
        <w:rPr>
          <w:rFonts w:cstheme="minorHAnsi"/>
          <w:sz w:val="24"/>
          <w:szCs w:val="24"/>
        </w:rPr>
        <w:t>permanecen temporalmente</w:t>
      </w:r>
      <w:r w:rsidR="002C2C1E" w:rsidRPr="000911C2">
        <w:rPr>
          <w:rFonts w:cstheme="minorHAnsi"/>
          <w:sz w:val="24"/>
          <w:szCs w:val="24"/>
        </w:rPr>
        <w:t xml:space="preserve"> </w:t>
      </w:r>
      <w:r w:rsidR="00E666AF" w:rsidRPr="000911C2">
        <w:rPr>
          <w:rFonts w:cstheme="minorHAnsi"/>
          <w:sz w:val="24"/>
          <w:szCs w:val="24"/>
        </w:rPr>
        <w:t>en situación irregular en Guatemala</w:t>
      </w:r>
      <w:r w:rsidRPr="000911C2">
        <w:rPr>
          <w:rFonts w:cstheme="minorHAnsi"/>
          <w:sz w:val="24"/>
          <w:szCs w:val="24"/>
        </w:rPr>
        <w:t xml:space="preserve"> </w:t>
      </w:r>
      <w:r w:rsidR="002C2C1E" w:rsidRPr="000911C2">
        <w:rPr>
          <w:rFonts w:cstheme="minorHAnsi"/>
          <w:sz w:val="24"/>
          <w:szCs w:val="24"/>
        </w:rPr>
        <w:t>como trabajadoras domésticas</w:t>
      </w:r>
      <w:r w:rsidR="00E666AF" w:rsidRPr="000911C2">
        <w:rPr>
          <w:rFonts w:cstheme="minorHAnsi"/>
          <w:sz w:val="24"/>
          <w:szCs w:val="24"/>
        </w:rPr>
        <w:t>,</w:t>
      </w:r>
      <w:r w:rsidR="002C2C1E" w:rsidRPr="000911C2">
        <w:rPr>
          <w:rFonts w:cstheme="minorHAnsi"/>
          <w:sz w:val="24"/>
          <w:szCs w:val="24"/>
        </w:rPr>
        <w:t xml:space="preserve"> para generar ingresos que les permitan cubrir gastos para continuar su viaje</w:t>
      </w:r>
      <w:r w:rsidRPr="000911C2">
        <w:rPr>
          <w:rFonts w:cstheme="minorHAnsi"/>
          <w:sz w:val="24"/>
          <w:szCs w:val="24"/>
        </w:rPr>
        <w:t>, lo que las pone en situación</w:t>
      </w:r>
      <w:r w:rsidR="002C2C1E" w:rsidRPr="000911C2">
        <w:rPr>
          <w:rFonts w:cstheme="minorHAnsi"/>
          <w:sz w:val="24"/>
          <w:szCs w:val="24"/>
        </w:rPr>
        <w:t xml:space="preserve"> que vulnera</w:t>
      </w:r>
      <w:r w:rsidRPr="000911C2">
        <w:rPr>
          <w:rFonts w:cstheme="minorHAnsi"/>
          <w:sz w:val="24"/>
          <w:szCs w:val="24"/>
        </w:rPr>
        <w:t xml:space="preserve"> sus derechos</w:t>
      </w:r>
      <w:r w:rsidR="002C2C1E" w:rsidRPr="00296239">
        <w:rPr>
          <w:rStyle w:val="FootnoteReference"/>
          <w:rFonts w:cstheme="minorHAnsi"/>
          <w:sz w:val="24"/>
          <w:szCs w:val="24"/>
        </w:rPr>
        <w:footnoteReference w:id="76"/>
      </w:r>
      <w:r w:rsidR="005730C8" w:rsidRPr="000911C2">
        <w:rPr>
          <w:rFonts w:cstheme="minorHAnsi"/>
          <w:sz w:val="24"/>
          <w:szCs w:val="24"/>
        </w:rPr>
        <w:t xml:space="preserve">. </w:t>
      </w:r>
      <w:r w:rsidR="00B62D30" w:rsidRPr="000911C2">
        <w:rPr>
          <w:rFonts w:eastAsia="Calibri" w:cstheme="minorHAnsi"/>
          <w:sz w:val="24"/>
          <w:szCs w:val="24"/>
        </w:rPr>
        <w:t>(Artículo</w:t>
      </w:r>
      <w:r w:rsidR="00EC2777">
        <w:rPr>
          <w:rFonts w:eastAsia="Calibri" w:cstheme="minorHAnsi"/>
          <w:sz w:val="24"/>
          <w:szCs w:val="24"/>
        </w:rPr>
        <w:t xml:space="preserve">s 7, </w:t>
      </w:r>
      <w:r w:rsidR="002D27F3">
        <w:rPr>
          <w:rFonts w:eastAsia="Calibri" w:cstheme="minorHAnsi"/>
          <w:sz w:val="24"/>
          <w:szCs w:val="24"/>
        </w:rPr>
        <w:t xml:space="preserve">9, </w:t>
      </w:r>
      <w:r w:rsidR="00EC2777">
        <w:rPr>
          <w:rFonts w:eastAsia="Calibri" w:cstheme="minorHAnsi"/>
          <w:sz w:val="24"/>
          <w:szCs w:val="24"/>
        </w:rPr>
        <w:t>16, 24</w:t>
      </w:r>
      <w:r w:rsidR="002D27F3">
        <w:rPr>
          <w:rFonts w:eastAsia="Calibri" w:cstheme="minorHAnsi"/>
          <w:sz w:val="24"/>
          <w:szCs w:val="24"/>
        </w:rPr>
        <w:t xml:space="preserve"> al 31</w:t>
      </w:r>
      <w:r w:rsidR="00EC2777">
        <w:rPr>
          <w:rFonts w:eastAsia="Calibri" w:cstheme="minorHAnsi"/>
          <w:sz w:val="24"/>
          <w:szCs w:val="24"/>
        </w:rPr>
        <w:t>, 33, 63 inciso 1 y</w:t>
      </w:r>
      <w:r w:rsidR="00B62D30" w:rsidRPr="000911C2">
        <w:rPr>
          <w:rFonts w:eastAsia="Calibri" w:cstheme="minorHAnsi"/>
          <w:sz w:val="24"/>
          <w:szCs w:val="24"/>
        </w:rPr>
        <w:t xml:space="preserve"> 69 de la Convención. Observaciones finales del Comité</w:t>
      </w:r>
      <w:r w:rsidR="00783F1E" w:rsidRPr="000911C2">
        <w:rPr>
          <w:rFonts w:eastAsia="Calibri" w:cstheme="minorHAnsi"/>
          <w:sz w:val="24"/>
          <w:szCs w:val="24"/>
        </w:rPr>
        <w:t xml:space="preserve">, Nos. </w:t>
      </w:r>
      <w:r w:rsidR="00631370">
        <w:rPr>
          <w:rFonts w:eastAsia="Calibri" w:cstheme="minorHAnsi"/>
          <w:sz w:val="24"/>
          <w:szCs w:val="24"/>
        </w:rPr>
        <w:t xml:space="preserve">27, </w:t>
      </w:r>
      <w:r w:rsidR="00783F1E" w:rsidRPr="000911C2">
        <w:rPr>
          <w:rFonts w:eastAsia="Calibri" w:cstheme="minorHAnsi"/>
          <w:sz w:val="24"/>
          <w:szCs w:val="24"/>
        </w:rPr>
        <w:t>28 y 29</w:t>
      </w:r>
      <w:r w:rsidR="00B62D30" w:rsidRPr="000911C2">
        <w:rPr>
          <w:rFonts w:eastAsia="Calibri" w:cstheme="minorHAnsi"/>
          <w:sz w:val="24"/>
          <w:szCs w:val="24"/>
        </w:rPr>
        <w:t>).</w:t>
      </w:r>
    </w:p>
    <w:p w14:paraId="07000C13" w14:textId="77777777" w:rsidR="00296239" w:rsidRPr="00296239" w:rsidRDefault="00296239" w:rsidP="006328D8">
      <w:pPr>
        <w:spacing w:before="120" w:after="120" w:line="264" w:lineRule="auto"/>
        <w:rPr>
          <w:rFonts w:cstheme="minorHAnsi"/>
          <w:sz w:val="24"/>
          <w:szCs w:val="24"/>
        </w:rPr>
      </w:pPr>
    </w:p>
    <w:p w14:paraId="50DEE0B1" w14:textId="244FC03A" w:rsidR="002B6196" w:rsidRPr="00B3452B" w:rsidRDefault="002B6196" w:rsidP="00B3452B">
      <w:pPr>
        <w:pStyle w:val="ListParagraph"/>
        <w:numPr>
          <w:ilvl w:val="0"/>
          <w:numId w:val="13"/>
        </w:numPr>
        <w:spacing w:before="120" w:after="120" w:line="264" w:lineRule="auto"/>
        <w:ind w:left="426" w:hanging="426"/>
        <w:jc w:val="both"/>
        <w:rPr>
          <w:rFonts w:cstheme="minorHAnsi"/>
          <w:b/>
          <w:sz w:val="24"/>
          <w:szCs w:val="24"/>
        </w:rPr>
      </w:pPr>
      <w:r w:rsidRPr="00B3452B">
        <w:rPr>
          <w:rFonts w:cstheme="minorHAnsi"/>
          <w:b/>
          <w:sz w:val="24"/>
          <w:szCs w:val="24"/>
        </w:rPr>
        <w:t>Niños, niñas y adolescentes migrantes</w:t>
      </w:r>
      <w:r w:rsidRPr="00296239">
        <w:rPr>
          <w:rStyle w:val="FootnoteReference"/>
          <w:rFonts w:cstheme="minorHAnsi"/>
          <w:b/>
          <w:sz w:val="24"/>
          <w:szCs w:val="24"/>
        </w:rPr>
        <w:footnoteReference w:id="77"/>
      </w:r>
      <w:r w:rsidR="005C2A26" w:rsidRPr="00B3452B">
        <w:rPr>
          <w:rFonts w:cstheme="minorHAnsi"/>
          <w:b/>
          <w:sz w:val="24"/>
          <w:szCs w:val="24"/>
        </w:rPr>
        <w:t xml:space="preserve"> </w:t>
      </w:r>
    </w:p>
    <w:p w14:paraId="261FB136" w14:textId="77777777" w:rsidR="006328D8" w:rsidRPr="006328D8" w:rsidRDefault="006328D8" w:rsidP="006328D8">
      <w:pPr>
        <w:pStyle w:val="ListParagraph"/>
        <w:spacing w:before="120" w:after="120" w:line="264" w:lineRule="auto"/>
        <w:jc w:val="both"/>
        <w:rPr>
          <w:rFonts w:cstheme="minorHAnsi"/>
          <w:b/>
          <w:sz w:val="24"/>
          <w:szCs w:val="24"/>
        </w:rPr>
      </w:pPr>
    </w:p>
    <w:p w14:paraId="115ED606" w14:textId="59BC83B5"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La PDH señala que uno de los principales problemas de los niños, niñas y adolescentes (NNA) en el contexto de la migración en Guatemala ha sido su invisibilidad en las decisiones de Estado, lo cual se refleja en la ausencia de la temática migrante en las leyes y políticas sobre infancia.</w:t>
      </w:r>
      <w:r w:rsidR="00B62D30" w:rsidRPr="000911C2">
        <w:rPr>
          <w:rFonts w:cstheme="minorHAnsi"/>
          <w:b/>
          <w:sz w:val="24"/>
          <w:szCs w:val="24"/>
        </w:rPr>
        <w:t xml:space="preserve"> </w:t>
      </w:r>
      <w:r w:rsidR="00B62D30" w:rsidRPr="000911C2">
        <w:rPr>
          <w:rFonts w:cstheme="minorHAnsi"/>
          <w:sz w:val="24"/>
          <w:szCs w:val="24"/>
        </w:rPr>
        <w:t>(Observaciones finales del Comité</w:t>
      </w:r>
      <w:r w:rsidR="00783F1E" w:rsidRPr="000911C2">
        <w:rPr>
          <w:rFonts w:cstheme="minorHAnsi"/>
          <w:sz w:val="24"/>
          <w:szCs w:val="24"/>
        </w:rPr>
        <w:t>,</w:t>
      </w:r>
      <w:r w:rsidR="00B62D30" w:rsidRPr="000911C2">
        <w:rPr>
          <w:rFonts w:cstheme="minorHAnsi"/>
          <w:sz w:val="24"/>
          <w:szCs w:val="24"/>
        </w:rPr>
        <w:t xml:space="preserve"> Nos. 42 y 43).</w:t>
      </w:r>
    </w:p>
    <w:p w14:paraId="2DC7DB74" w14:textId="77777777" w:rsidR="009B3A89" w:rsidRPr="000911C2" w:rsidRDefault="009B3A89" w:rsidP="006328D8">
      <w:pPr>
        <w:pStyle w:val="ListParagraph"/>
        <w:spacing w:before="120" w:after="120" w:line="264" w:lineRule="auto"/>
        <w:ind w:left="0"/>
        <w:jc w:val="both"/>
        <w:rPr>
          <w:rFonts w:cstheme="minorHAnsi"/>
          <w:sz w:val="24"/>
          <w:szCs w:val="24"/>
        </w:rPr>
      </w:pPr>
    </w:p>
    <w:p w14:paraId="7E4550FC" w14:textId="11156E6D"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En 2014, ante la crisis por el aumento </w:t>
      </w:r>
      <w:r w:rsidR="00154723" w:rsidRPr="000911C2">
        <w:rPr>
          <w:rFonts w:cstheme="minorHAnsi"/>
          <w:sz w:val="24"/>
          <w:szCs w:val="24"/>
        </w:rPr>
        <w:t xml:space="preserve">hacia EUA </w:t>
      </w:r>
      <w:r w:rsidRPr="000911C2">
        <w:rPr>
          <w:rFonts w:cstheme="minorHAnsi"/>
          <w:sz w:val="24"/>
          <w:szCs w:val="24"/>
        </w:rPr>
        <w:t xml:space="preserve">de </w:t>
      </w:r>
      <w:r w:rsidR="0075196D" w:rsidRPr="000911C2">
        <w:rPr>
          <w:rFonts w:cstheme="minorHAnsi"/>
          <w:sz w:val="24"/>
          <w:szCs w:val="24"/>
        </w:rPr>
        <w:t xml:space="preserve">los </w:t>
      </w:r>
      <w:r w:rsidRPr="000911C2">
        <w:rPr>
          <w:rFonts w:cstheme="minorHAnsi"/>
          <w:sz w:val="24"/>
          <w:szCs w:val="24"/>
        </w:rPr>
        <w:t>NNA migrante</w:t>
      </w:r>
      <w:r w:rsidR="0075196D" w:rsidRPr="000911C2">
        <w:rPr>
          <w:rFonts w:cstheme="minorHAnsi"/>
          <w:sz w:val="24"/>
          <w:szCs w:val="24"/>
        </w:rPr>
        <w:t>s guatemaltecos</w:t>
      </w:r>
      <w:r w:rsidRPr="000911C2">
        <w:rPr>
          <w:rFonts w:cstheme="minorHAnsi"/>
          <w:sz w:val="24"/>
          <w:szCs w:val="24"/>
        </w:rPr>
        <w:t xml:space="preserve"> no acompañados o separados, fue creada con carácter temporal la Comisión para la Atención Integral de la Niñez y Adolescencia Migrante, integrada por el </w:t>
      </w:r>
      <w:r w:rsidR="00054D3B" w:rsidRPr="000911C2">
        <w:rPr>
          <w:rFonts w:cstheme="minorHAnsi"/>
          <w:sz w:val="24"/>
          <w:szCs w:val="24"/>
        </w:rPr>
        <w:t>MINGOB</w:t>
      </w:r>
      <w:r w:rsidRPr="000911C2">
        <w:rPr>
          <w:rFonts w:cstheme="minorHAnsi"/>
          <w:sz w:val="24"/>
          <w:szCs w:val="24"/>
        </w:rPr>
        <w:t xml:space="preserve">, </w:t>
      </w:r>
      <w:r w:rsidR="0030711C" w:rsidRPr="000911C2">
        <w:rPr>
          <w:rFonts w:cstheme="minorHAnsi"/>
          <w:sz w:val="24"/>
          <w:szCs w:val="24"/>
        </w:rPr>
        <w:t>MINEX</w:t>
      </w:r>
      <w:r w:rsidRPr="000911C2">
        <w:rPr>
          <w:rFonts w:cstheme="minorHAnsi"/>
          <w:sz w:val="24"/>
          <w:szCs w:val="24"/>
        </w:rPr>
        <w:t xml:space="preserve">, </w:t>
      </w:r>
      <w:r w:rsidR="00054D3B" w:rsidRPr="000911C2">
        <w:rPr>
          <w:rFonts w:cstheme="minorHAnsi"/>
          <w:sz w:val="24"/>
          <w:szCs w:val="24"/>
        </w:rPr>
        <w:t>MINEDUC</w:t>
      </w:r>
      <w:r w:rsidRPr="000911C2">
        <w:rPr>
          <w:rFonts w:cstheme="minorHAnsi"/>
          <w:sz w:val="24"/>
          <w:szCs w:val="24"/>
        </w:rPr>
        <w:t>, la Secretaría de Bienestar Social (SBS), SOSEP y la Procuraduría General de la Nación (PGN) con el objeto de promover, coordinar, evaluar, y dar seguimiento a planes y programas institucionales e interinstitucionales para su protección y atención integral. No obstante, a 2016 carecía de un modelo de protección y protocolos o mecanismos para atender de forma integral a la niñez y adolescencia migrante, especialmente de los no acompañados</w:t>
      </w:r>
      <w:r w:rsidRPr="00296239">
        <w:rPr>
          <w:rStyle w:val="FootnoteReference"/>
          <w:rFonts w:cstheme="minorHAnsi"/>
          <w:sz w:val="24"/>
          <w:szCs w:val="24"/>
        </w:rPr>
        <w:footnoteReference w:id="78"/>
      </w:r>
      <w:r w:rsidRPr="000911C2">
        <w:rPr>
          <w:rFonts w:cstheme="minorHAnsi"/>
          <w:sz w:val="24"/>
          <w:szCs w:val="24"/>
        </w:rPr>
        <w:t>.</w:t>
      </w:r>
    </w:p>
    <w:p w14:paraId="4FE56105" w14:textId="77777777" w:rsidR="009B3A89" w:rsidRPr="000911C2" w:rsidRDefault="009B3A89" w:rsidP="006328D8">
      <w:pPr>
        <w:pStyle w:val="ListParagraph"/>
        <w:spacing w:before="120" w:after="120" w:line="264" w:lineRule="auto"/>
        <w:ind w:left="0"/>
        <w:jc w:val="both"/>
        <w:rPr>
          <w:rFonts w:cstheme="minorHAnsi"/>
          <w:sz w:val="24"/>
          <w:szCs w:val="24"/>
        </w:rPr>
      </w:pPr>
    </w:p>
    <w:p w14:paraId="4440C537" w14:textId="12845F11"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Según </w:t>
      </w:r>
      <w:r w:rsidR="00D85F8E">
        <w:rPr>
          <w:rFonts w:cstheme="minorHAnsi"/>
          <w:sz w:val="24"/>
          <w:szCs w:val="24"/>
        </w:rPr>
        <w:t xml:space="preserve">un </w:t>
      </w:r>
      <w:r w:rsidRPr="000911C2">
        <w:rPr>
          <w:rFonts w:cstheme="minorHAnsi"/>
          <w:sz w:val="24"/>
          <w:szCs w:val="24"/>
        </w:rPr>
        <w:t xml:space="preserve">informe </w:t>
      </w:r>
      <w:r w:rsidR="00D85F8E" w:rsidRPr="00D85F8E">
        <w:rPr>
          <w:rFonts w:cstheme="minorHAnsi"/>
          <w:sz w:val="24"/>
          <w:szCs w:val="24"/>
        </w:rPr>
        <w:t>de OIT Y OIM</w:t>
      </w:r>
      <w:r w:rsidRPr="00D85F8E">
        <w:rPr>
          <w:rStyle w:val="FootnoteReference"/>
          <w:rFonts w:cstheme="minorHAnsi"/>
          <w:sz w:val="24"/>
          <w:szCs w:val="24"/>
        </w:rPr>
        <w:footnoteReference w:id="79"/>
      </w:r>
      <w:r w:rsidRPr="00D85F8E">
        <w:rPr>
          <w:rFonts w:cstheme="minorHAnsi"/>
          <w:sz w:val="24"/>
          <w:szCs w:val="24"/>
        </w:rPr>
        <w:t xml:space="preserve">, </w:t>
      </w:r>
      <w:r w:rsidR="00D85F8E">
        <w:rPr>
          <w:rFonts w:cstheme="minorHAnsi"/>
          <w:sz w:val="24"/>
          <w:szCs w:val="24"/>
        </w:rPr>
        <w:t xml:space="preserve">en 2017 </w:t>
      </w:r>
      <w:r w:rsidRPr="00D85F8E">
        <w:rPr>
          <w:rFonts w:cstheme="minorHAnsi"/>
          <w:sz w:val="24"/>
          <w:szCs w:val="24"/>
        </w:rPr>
        <w:t>l</w:t>
      </w:r>
      <w:r w:rsidRPr="000911C2">
        <w:rPr>
          <w:rFonts w:cstheme="minorHAnsi"/>
          <w:sz w:val="24"/>
          <w:szCs w:val="24"/>
        </w:rPr>
        <w:t xml:space="preserve">a mayoría de </w:t>
      </w:r>
      <w:r w:rsidR="0044736E" w:rsidRPr="000911C2">
        <w:rPr>
          <w:rFonts w:cstheme="minorHAnsi"/>
          <w:sz w:val="24"/>
          <w:szCs w:val="24"/>
        </w:rPr>
        <w:t xml:space="preserve">los </w:t>
      </w:r>
      <w:r w:rsidR="006328D8">
        <w:rPr>
          <w:rFonts w:cstheme="minorHAnsi"/>
          <w:sz w:val="24"/>
          <w:szCs w:val="24"/>
        </w:rPr>
        <w:t>NNA retornados</w:t>
      </w:r>
      <w:r w:rsidR="00D85F8E">
        <w:rPr>
          <w:rFonts w:cstheme="minorHAnsi"/>
          <w:sz w:val="24"/>
          <w:szCs w:val="24"/>
        </w:rPr>
        <w:t xml:space="preserve"> provenía</w:t>
      </w:r>
      <w:r w:rsidRPr="000911C2">
        <w:rPr>
          <w:rFonts w:cstheme="minorHAnsi"/>
          <w:sz w:val="24"/>
          <w:szCs w:val="24"/>
        </w:rPr>
        <w:t xml:space="preserve"> de los departamentos del altipl</w:t>
      </w:r>
      <w:r w:rsidR="00D85F8E">
        <w:rPr>
          <w:rFonts w:cstheme="minorHAnsi"/>
          <w:sz w:val="24"/>
          <w:szCs w:val="24"/>
        </w:rPr>
        <w:t>ano occidental y su migración era</w:t>
      </w:r>
      <w:r w:rsidRPr="000911C2">
        <w:rPr>
          <w:rFonts w:cstheme="minorHAnsi"/>
          <w:sz w:val="24"/>
          <w:szCs w:val="24"/>
        </w:rPr>
        <w:t xml:space="preserve"> multicausal: el 75% de los NNA migrantes no acompañados retornados </w:t>
      </w:r>
      <w:r w:rsidR="00D85F8E">
        <w:rPr>
          <w:rFonts w:cstheme="minorHAnsi"/>
          <w:sz w:val="24"/>
          <w:szCs w:val="24"/>
        </w:rPr>
        <w:t>mencionó la búsqueda</w:t>
      </w:r>
      <w:r w:rsidRPr="000911C2">
        <w:rPr>
          <w:rFonts w:cstheme="minorHAnsi"/>
          <w:sz w:val="24"/>
          <w:szCs w:val="24"/>
        </w:rPr>
        <w:t xml:space="preserve"> de mejores condiciones de vida, 47% la reunificación familiar y 37% </w:t>
      </w:r>
      <w:r w:rsidR="00D85F8E">
        <w:rPr>
          <w:rFonts w:cstheme="minorHAnsi"/>
          <w:sz w:val="24"/>
          <w:szCs w:val="24"/>
        </w:rPr>
        <w:t>la</w:t>
      </w:r>
      <w:r w:rsidRPr="000911C2">
        <w:rPr>
          <w:rFonts w:cstheme="minorHAnsi"/>
          <w:sz w:val="24"/>
          <w:szCs w:val="24"/>
        </w:rPr>
        <w:t xml:space="preserve"> búsqueda de trabajo.</w:t>
      </w:r>
    </w:p>
    <w:p w14:paraId="7CB1E684" w14:textId="77777777" w:rsidR="009B3A89" w:rsidRPr="000911C2" w:rsidRDefault="009B3A89" w:rsidP="006328D8">
      <w:pPr>
        <w:pStyle w:val="ListParagraph"/>
        <w:spacing w:before="120" w:after="120" w:line="264" w:lineRule="auto"/>
        <w:ind w:left="0"/>
        <w:jc w:val="both"/>
        <w:rPr>
          <w:rFonts w:cstheme="minorHAnsi"/>
          <w:sz w:val="24"/>
          <w:szCs w:val="24"/>
        </w:rPr>
      </w:pPr>
    </w:p>
    <w:p w14:paraId="03DA9797" w14:textId="372B3BE1" w:rsidR="002B6196" w:rsidRDefault="002B6196" w:rsidP="00B3452B">
      <w:pPr>
        <w:pStyle w:val="ListParagraph"/>
        <w:numPr>
          <w:ilvl w:val="0"/>
          <w:numId w:val="10"/>
        </w:numPr>
        <w:spacing w:before="120" w:after="120" w:line="264" w:lineRule="auto"/>
        <w:jc w:val="both"/>
        <w:rPr>
          <w:rFonts w:eastAsia="Calibri" w:cstheme="minorHAnsi"/>
          <w:sz w:val="24"/>
          <w:szCs w:val="24"/>
          <w:lang w:val="es-MX"/>
        </w:rPr>
      </w:pPr>
      <w:r w:rsidRPr="000911C2">
        <w:rPr>
          <w:rFonts w:cstheme="minorHAnsi"/>
          <w:sz w:val="24"/>
          <w:szCs w:val="24"/>
        </w:rPr>
        <w:t>En el 2017 fueron deportados un total de 8,895 NNA de los cuales 314 llegaron vía aérea</w:t>
      </w:r>
      <w:r w:rsidR="005C2A26" w:rsidRPr="000911C2">
        <w:rPr>
          <w:rFonts w:cstheme="minorHAnsi"/>
          <w:sz w:val="24"/>
          <w:szCs w:val="24"/>
        </w:rPr>
        <w:t xml:space="preserve"> </w:t>
      </w:r>
      <w:r w:rsidRPr="000911C2">
        <w:rPr>
          <w:rFonts w:cstheme="minorHAnsi"/>
          <w:sz w:val="24"/>
          <w:szCs w:val="24"/>
        </w:rPr>
        <w:t>desde EUA, 7,149 vía terrestre desde México y 1,430 vía aérea</w:t>
      </w:r>
      <w:r w:rsidR="005C2A26" w:rsidRPr="000911C2">
        <w:rPr>
          <w:rFonts w:cstheme="minorHAnsi"/>
          <w:sz w:val="24"/>
          <w:szCs w:val="24"/>
        </w:rPr>
        <w:t xml:space="preserve"> </w:t>
      </w:r>
      <w:r w:rsidRPr="000911C2">
        <w:rPr>
          <w:rFonts w:cstheme="minorHAnsi"/>
          <w:sz w:val="24"/>
          <w:szCs w:val="24"/>
        </w:rPr>
        <w:t>desde México</w:t>
      </w:r>
      <w:r w:rsidRPr="00296239">
        <w:rPr>
          <w:rStyle w:val="FootnoteReference"/>
          <w:rFonts w:cstheme="minorHAnsi"/>
          <w:sz w:val="24"/>
          <w:szCs w:val="24"/>
        </w:rPr>
        <w:footnoteReference w:id="80"/>
      </w:r>
      <w:r w:rsidRPr="000911C2">
        <w:rPr>
          <w:rFonts w:cstheme="minorHAnsi"/>
          <w:sz w:val="24"/>
          <w:szCs w:val="24"/>
        </w:rPr>
        <w:t xml:space="preserve">. </w:t>
      </w:r>
      <w:r w:rsidRPr="000911C2">
        <w:rPr>
          <w:rFonts w:eastAsia="Calibri" w:cstheme="minorHAnsi"/>
          <w:sz w:val="24"/>
          <w:szCs w:val="24"/>
          <w:lang w:val="es-MX"/>
        </w:rPr>
        <w:t>En relación con las presentaciones de niños y niñas ante autoridades migratorias mexicanas, se observa un aumento de 96% para el primer trimestre de 2018 en comparación</w:t>
      </w:r>
      <w:r w:rsidR="00B62D30" w:rsidRPr="000911C2">
        <w:rPr>
          <w:rFonts w:eastAsia="Calibri" w:cstheme="minorHAnsi"/>
          <w:sz w:val="24"/>
          <w:szCs w:val="24"/>
          <w:lang w:val="es-MX"/>
        </w:rPr>
        <w:t xml:space="preserve"> con el mismo período de 2017: </w:t>
      </w:r>
      <w:r w:rsidR="00692B51" w:rsidRPr="000911C2">
        <w:rPr>
          <w:rFonts w:eastAsia="Calibri" w:cstheme="minorHAnsi"/>
          <w:sz w:val="24"/>
          <w:szCs w:val="24"/>
          <w:lang w:val="es-MX"/>
        </w:rPr>
        <w:t xml:space="preserve">de </w:t>
      </w:r>
      <w:r w:rsidRPr="000911C2">
        <w:rPr>
          <w:rFonts w:eastAsia="Calibri" w:cstheme="minorHAnsi"/>
          <w:sz w:val="24"/>
          <w:szCs w:val="24"/>
          <w:lang w:val="es-MX"/>
        </w:rPr>
        <w:t>1,908 a 3,739</w:t>
      </w:r>
      <w:r w:rsidR="00B62D30" w:rsidRPr="000911C2">
        <w:rPr>
          <w:rFonts w:eastAsia="Calibri" w:cstheme="minorHAnsi"/>
          <w:sz w:val="24"/>
          <w:szCs w:val="24"/>
          <w:lang w:val="es-MX"/>
        </w:rPr>
        <w:t xml:space="preserve"> casos</w:t>
      </w:r>
      <w:r w:rsidR="00B62D30">
        <w:rPr>
          <w:rStyle w:val="FootnoteReference"/>
          <w:rFonts w:eastAsia="Calibri" w:cstheme="minorHAnsi"/>
          <w:sz w:val="24"/>
          <w:szCs w:val="24"/>
          <w:lang w:val="es-MX"/>
        </w:rPr>
        <w:footnoteReference w:id="81"/>
      </w:r>
      <w:r w:rsidR="00B62D30" w:rsidRPr="000911C2">
        <w:rPr>
          <w:rFonts w:eastAsia="Calibri" w:cstheme="minorHAnsi"/>
          <w:sz w:val="24"/>
          <w:szCs w:val="24"/>
          <w:lang w:val="es-MX"/>
        </w:rPr>
        <w:t>.</w:t>
      </w:r>
      <w:r w:rsidRPr="000911C2">
        <w:rPr>
          <w:rFonts w:eastAsia="Calibri" w:cstheme="minorHAnsi"/>
          <w:sz w:val="24"/>
          <w:szCs w:val="24"/>
          <w:lang w:val="es-MX"/>
        </w:rPr>
        <w:t xml:space="preserve"> </w:t>
      </w:r>
      <w:r w:rsidR="00692B51" w:rsidRPr="000911C2">
        <w:rPr>
          <w:rFonts w:eastAsia="Calibri" w:cstheme="minorHAnsi"/>
          <w:sz w:val="24"/>
          <w:szCs w:val="24"/>
          <w:lang w:val="es-MX"/>
        </w:rPr>
        <w:t>E</w:t>
      </w:r>
      <w:r w:rsidRPr="000911C2">
        <w:rPr>
          <w:rFonts w:eastAsia="Calibri" w:cstheme="minorHAnsi"/>
          <w:sz w:val="24"/>
          <w:szCs w:val="24"/>
          <w:lang w:val="es-MX"/>
        </w:rPr>
        <w:t>n</w:t>
      </w:r>
      <w:r w:rsidR="00BA6F67" w:rsidRPr="000911C2">
        <w:rPr>
          <w:rFonts w:eastAsia="Calibri" w:cstheme="minorHAnsi"/>
          <w:sz w:val="24"/>
          <w:szCs w:val="24"/>
          <w:lang w:val="es-MX"/>
        </w:rPr>
        <w:t xml:space="preserve"> la frontera suroeste de EUA,</w:t>
      </w:r>
      <w:r w:rsidRPr="000911C2">
        <w:rPr>
          <w:rFonts w:eastAsia="Calibri" w:cstheme="minorHAnsi"/>
          <w:sz w:val="24"/>
          <w:szCs w:val="24"/>
          <w:lang w:val="es-MX"/>
        </w:rPr>
        <w:t xml:space="preserve"> de octubre/17 a abril/18 aprehendieron a 12,459 niños y niñas migrantes no acompañados, en tanto que en los doce meses anteriores se registraron 14,827</w:t>
      </w:r>
      <w:r w:rsidRPr="00296239">
        <w:rPr>
          <w:rStyle w:val="FootnoteReference"/>
          <w:rFonts w:eastAsia="Calibri" w:cstheme="minorHAnsi"/>
          <w:sz w:val="24"/>
          <w:szCs w:val="24"/>
          <w:lang w:val="es-MX"/>
        </w:rPr>
        <w:footnoteReference w:id="82"/>
      </w:r>
      <w:r w:rsidRPr="000911C2">
        <w:rPr>
          <w:rFonts w:eastAsia="Calibri" w:cstheme="minorHAnsi"/>
          <w:sz w:val="24"/>
          <w:szCs w:val="24"/>
          <w:lang w:val="es-MX"/>
        </w:rPr>
        <w:t>.</w:t>
      </w:r>
      <w:r w:rsidR="00620B07" w:rsidRPr="000911C2">
        <w:rPr>
          <w:rFonts w:eastAsia="Calibri" w:cstheme="minorHAnsi"/>
          <w:sz w:val="24"/>
          <w:szCs w:val="24"/>
          <w:lang w:val="es-MX"/>
        </w:rPr>
        <w:t xml:space="preserve"> </w:t>
      </w:r>
    </w:p>
    <w:p w14:paraId="617265A2" w14:textId="77777777" w:rsidR="009B3A89" w:rsidRPr="000911C2" w:rsidRDefault="009B3A89" w:rsidP="006328D8">
      <w:pPr>
        <w:pStyle w:val="ListParagraph"/>
        <w:spacing w:before="120" w:after="120" w:line="264" w:lineRule="auto"/>
        <w:ind w:left="0"/>
        <w:jc w:val="both"/>
        <w:rPr>
          <w:rFonts w:eastAsia="Calibri" w:cstheme="minorHAnsi"/>
          <w:sz w:val="24"/>
          <w:szCs w:val="24"/>
          <w:lang w:val="es-MX"/>
        </w:rPr>
      </w:pPr>
    </w:p>
    <w:p w14:paraId="73F62FB4" w14:textId="2D933B89"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Aunque partimos </w:t>
      </w:r>
      <w:r w:rsidR="00BA722F" w:rsidRPr="000911C2">
        <w:rPr>
          <w:rFonts w:cstheme="minorHAnsi"/>
          <w:sz w:val="24"/>
          <w:szCs w:val="24"/>
        </w:rPr>
        <w:t xml:space="preserve">que es </w:t>
      </w:r>
      <w:r w:rsidRPr="000911C2">
        <w:rPr>
          <w:rFonts w:cstheme="minorHAnsi"/>
          <w:sz w:val="24"/>
          <w:szCs w:val="24"/>
        </w:rPr>
        <w:t>un derecho, todos los NNA que migran de manera irregular</w:t>
      </w:r>
      <w:r w:rsidR="00BA722F" w:rsidRPr="000911C2">
        <w:rPr>
          <w:rFonts w:cstheme="minorHAnsi"/>
          <w:sz w:val="24"/>
          <w:szCs w:val="24"/>
        </w:rPr>
        <w:t>,</w:t>
      </w:r>
      <w:r w:rsidRPr="000911C2">
        <w:rPr>
          <w:rFonts w:cstheme="minorHAnsi"/>
          <w:sz w:val="24"/>
          <w:szCs w:val="24"/>
        </w:rPr>
        <w:t xml:space="preserve"> no acompañados o que son separados de sus padres o tutores</w:t>
      </w:r>
      <w:r w:rsidR="00BA722F" w:rsidRPr="000911C2">
        <w:rPr>
          <w:rFonts w:cstheme="minorHAnsi"/>
          <w:sz w:val="24"/>
          <w:szCs w:val="24"/>
        </w:rPr>
        <w:t>, están expuestos a</w:t>
      </w:r>
      <w:r w:rsidRPr="000911C2">
        <w:rPr>
          <w:rFonts w:cstheme="minorHAnsi"/>
          <w:sz w:val="24"/>
          <w:szCs w:val="24"/>
        </w:rPr>
        <w:t xml:space="preserve"> una situación de vulnerabilidad aún mayor</w:t>
      </w:r>
      <w:r w:rsidR="00BA722F" w:rsidRPr="000911C2">
        <w:rPr>
          <w:rFonts w:cstheme="minorHAnsi"/>
          <w:sz w:val="24"/>
          <w:szCs w:val="24"/>
        </w:rPr>
        <w:t xml:space="preserve"> que otros migrantes</w:t>
      </w:r>
      <w:r w:rsidRPr="000911C2">
        <w:rPr>
          <w:rFonts w:cstheme="minorHAnsi"/>
          <w:sz w:val="24"/>
          <w:szCs w:val="24"/>
        </w:rPr>
        <w:t>, enfrentándose durante el proceso de movilidad a una serie de peligros que van desde la inclusión en el trabajo infantil forzado hasta la explotación sexual y la pornografía, colocándoles como blanco fácil para ser víctimas de trata.</w:t>
      </w:r>
    </w:p>
    <w:p w14:paraId="5FAF418B" w14:textId="77777777" w:rsidR="009B3A89" w:rsidRPr="000911C2" w:rsidRDefault="009B3A89" w:rsidP="006328D8">
      <w:pPr>
        <w:pStyle w:val="ListParagraph"/>
        <w:spacing w:before="120" w:after="120" w:line="264" w:lineRule="auto"/>
        <w:ind w:left="0"/>
        <w:jc w:val="both"/>
        <w:rPr>
          <w:rFonts w:cstheme="minorHAnsi"/>
          <w:sz w:val="24"/>
          <w:szCs w:val="24"/>
        </w:rPr>
      </w:pPr>
    </w:p>
    <w:p w14:paraId="469100E7" w14:textId="6B74EEF6" w:rsidR="002B6196" w:rsidRDefault="00452928"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Ya desde 2010, un informe sobre la situación de NNA centroamericanos repatriados señal</w:t>
      </w:r>
      <w:r w:rsidR="00692B51" w:rsidRPr="000911C2">
        <w:rPr>
          <w:rFonts w:cstheme="minorHAnsi"/>
          <w:sz w:val="24"/>
          <w:szCs w:val="24"/>
        </w:rPr>
        <w:t>aba que “</w:t>
      </w:r>
      <w:r w:rsidR="002B6196" w:rsidRPr="000911C2">
        <w:rPr>
          <w:rFonts w:cstheme="minorHAnsi"/>
          <w:sz w:val="24"/>
          <w:szCs w:val="24"/>
        </w:rPr>
        <w:t>El 42% de l</w:t>
      </w:r>
      <w:r w:rsidR="00692B51" w:rsidRPr="000911C2">
        <w:rPr>
          <w:rFonts w:cstheme="minorHAnsi"/>
          <w:sz w:val="24"/>
          <w:szCs w:val="24"/>
        </w:rPr>
        <w:t>os niños, niñas y adolescentes entrevistados</w:t>
      </w:r>
      <w:r w:rsidR="002B6196" w:rsidRPr="000911C2">
        <w:rPr>
          <w:rFonts w:cstheme="minorHAnsi"/>
          <w:sz w:val="24"/>
          <w:szCs w:val="24"/>
        </w:rPr>
        <w:t xml:space="preserve"> </w:t>
      </w:r>
      <w:r w:rsidR="00692B51" w:rsidRPr="000911C2">
        <w:rPr>
          <w:rFonts w:cstheme="minorHAnsi"/>
          <w:sz w:val="24"/>
          <w:szCs w:val="24"/>
        </w:rPr>
        <w:t>reportaron al menos</w:t>
      </w:r>
      <w:r w:rsidR="002B6196" w:rsidRPr="000911C2">
        <w:rPr>
          <w:rFonts w:cstheme="minorHAnsi"/>
          <w:sz w:val="24"/>
          <w:szCs w:val="24"/>
        </w:rPr>
        <w:t xml:space="preserve"> un incidente de abuso desde el momento en que se marcharon de su hogar hasta su deportación. </w:t>
      </w:r>
      <w:r w:rsidR="00692B51" w:rsidRPr="000911C2">
        <w:rPr>
          <w:rFonts w:cstheme="minorHAnsi"/>
          <w:sz w:val="24"/>
          <w:szCs w:val="24"/>
        </w:rPr>
        <w:t>(…)Los NNA guatemaltecos reportaron tasas más altas de abuso general que</w:t>
      </w:r>
      <w:r w:rsidRPr="000911C2">
        <w:rPr>
          <w:rFonts w:cstheme="minorHAnsi"/>
          <w:sz w:val="24"/>
          <w:szCs w:val="24"/>
        </w:rPr>
        <w:t xml:space="preserve"> </w:t>
      </w:r>
      <w:r w:rsidR="00692B51" w:rsidRPr="000911C2">
        <w:rPr>
          <w:rFonts w:cstheme="minorHAnsi"/>
          <w:sz w:val="24"/>
          <w:szCs w:val="24"/>
        </w:rPr>
        <w:t>los no guatemaltecos. De los niños, niñas y adolescentes que</w:t>
      </w:r>
      <w:r w:rsidRPr="000911C2">
        <w:rPr>
          <w:rFonts w:cstheme="minorHAnsi"/>
          <w:sz w:val="24"/>
          <w:szCs w:val="24"/>
        </w:rPr>
        <w:t xml:space="preserve"> </w:t>
      </w:r>
      <w:r w:rsidR="00692B51" w:rsidRPr="000911C2">
        <w:rPr>
          <w:rFonts w:cstheme="minorHAnsi"/>
          <w:sz w:val="24"/>
          <w:szCs w:val="24"/>
        </w:rPr>
        <w:t>experimentaron algún tipo de abuso durante el viaje, 88% reportaron que</w:t>
      </w:r>
      <w:r w:rsidRPr="000911C2">
        <w:rPr>
          <w:rFonts w:cstheme="minorHAnsi"/>
          <w:sz w:val="24"/>
          <w:szCs w:val="24"/>
        </w:rPr>
        <w:t xml:space="preserve"> </w:t>
      </w:r>
      <w:r w:rsidR="00692B51" w:rsidRPr="000911C2">
        <w:rPr>
          <w:rFonts w:cstheme="minorHAnsi"/>
          <w:sz w:val="24"/>
          <w:szCs w:val="24"/>
        </w:rPr>
        <w:t>el abuso ocurrió en México y 12% en Guatemala</w:t>
      </w:r>
      <w:r w:rsidRPr="000911C2">
        <w:rPr>
          <w:rFonts w:cstheme="minorHAnsi"/>
          <w:sz w:val="24"/>
          <w:szCs w:val="24"/>
        </w:rPr>
        <w:t>”</w:t>
      </w:r>
      <w:r w:rsidR="00692B51" w:rsidRPr="000911C2">
        <w:rPr>
          <w:rFonts w:cstheme="minorHAnsi"/>
          <w:sz w:val="24"/>
          <w:szCs w:val="24"/>
        </w:rPr>
        <w:t>.</w:t>
      </w:r>
      <w:r w:rsidRPr="000911C2">
        <w:rPr>
          <w:rFonts w:cstheme="minorHAnsi"/>
          <w:sz w:val="24"/>
          <w:szCs w:val="24"/>
        </w:rPr>
        <w:t xml:space="preserve"> </w:t>
      </w:r>
      <w:r w:rsidR="002B6196" w:rsidRPr="000911C2">
        <w:rPr>
          <w:rFonts w:cstheme="minorHAnsi"/>
          <w:sz w:val="24"/>
          <w:szCs w:val="24"/>
        </w:rPr>
        <w:t>La mayoría ocurre cuando están en tránsito, reportándose como los más comunes: robo, extorsión e intimidación. Al considerar todas las etapas de la migración, los más denunciados fueron abuso verbal y físico</w:t>
      </w:r>
      <w:r>
        <w:rPr>
          <w:rStyle w:val="FootnoteReference"/>
          <w:rFonts w:cstheme="minorHAnsi"/>
          <w:sz w:val="24"/>
          <w:szCs w:val="24"/>
        </w:rPr>
        <w:footnoteReference w:id="83"/>
      </w:r>
      <w:r w:rsidR="002B6196" w:rsidRPr="000911C2">
        <w:rPr>
          <w:rFonts w:cstheme="minorHAnsi"/>
          <w:sz w:val="24"/>
          <w:szCs w:val="24"/>
        </w:rPr>
        <w:t>.</w:t>
      </w:r>
    </w:p>
    <w:p w14:paraId="6838A217" w14:textId="77777777" w:rsidR="009B3A89" w:rsidRPr="000911C2" w:rsidRDefault="009B3A89" w:rsidP="006328D8">
      <w:pPr>
        <w:pStyle w:val="ListParagraph"/>
        <w:spacing w:before="120" w:after="120" w:line="264" w:lineRule="auto"/>
        <w:ind w:left="0"/>
        <w:jc w:val="both"/>
        <w:rPr>
          <w:rFonts w:cstheme="minorHAnsi"/>
          <w:sz w:val="24"/>
          <w:szCs w:val="24"/>
        </w:rPr>
      </w:pPr>
    </w:p>
    <w:p w14:paraId="43DC8924" w14:textId="1131D667" w:rsidR="002B6196" w:rsidRDefault="008E5BED"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Un estudio cuantitativo realizado por OIM y OIT concluye que e</w:t>
      </w:r>
      <w:r w:rsidR="00102B0C" w:rsidRPr="000911C2">
        <w:rPr>
          <w:rFonts w:cstheme="minorHAnsi"/>
          <w:sz w:val="24"/>
          <w:szCs w:val="24"/>
        </w:rPr>
        <w:t>l 93% de los menores</w:t>
      </w:r>
      <w:r w:rsidR="002B6196" w:rsidRPr="000911C2">
        <w:rPr>
          <w:rFonts w:cstheme="minorHAnsi"/>
          <w:sz w:val="24"/>
          <w:szCs w:val="24"/>
        </w:rPr>
        <w:t xml:space="preserve"> migrantes no acompañados o separados son adolescentes entre 14 y 17 años. Del total, 7 de cada 10 se reconoce</w:t>
      </w:r>
      <w:r w:rsidR="00102B0C" w:rsidRPr="000911C2">
        <w:rPr>
          <w:rFonts w:cstheme="minorHAnsi"/>
          <w:sz w:val="24"/>
          <w:szCs w:val="24"/>
        </w:rPr>
        <w:t xml:space="preserve"> a sí mismo como M</w:t>
      </w:r>
      <w:r w:rsidR="002B6196" w:rsidRPr="000911C2">
        <w:rPr>
          <w:rFonts w:cstheme="minorHAnsi"/>
          <w:sz w:val="24"/>
          <w:szCs w:val="24"/>
        </w:rPr>
        <w:t>aya. El 90% de esta población no cumple con la escolaridad esperada</w:t>
      </w:r>
      <w:r w:rsidR="00706BE0" w:rsidRPr="000911C2">
        <w:rPr>
          <w:rFonts w:cstheme="minorHAnsi"/>
          <w:sz w:val="24"/>
          <w:szCs w:val="24"/>
        </w:rPr>
        <w:t xml:space="preserve"> para su edad</w:t>
      </w:r>
      <w:r w:rsidR="002B6196" w:rsidRPr="000911C2">
        <w:rPr>
          <w:rFonts w:cstheme="minorHAnsi"/>
          <w:sz w:val="24"/>
          <w:szCs w:val="24"/>
        </w:rPr>
        <w:t xml:space="preserve">. Este porcentaje es aún mayor entre quienes realizaban algún trabajo previo a migrar y es similar entre niños y niñas. </w:t>
      </w:r>
      <w:r w:rsidR="0028696E" w:rsidRPr="000911C2">
        <w:rPr>
          <w:rFonts w:cstheme="minorHAnsi"/>
          <w:sz w:val="24"/>
          <w:szCs w:val="24"/>
        </w:rPr>
        <w:t>El 93% de l</w:t>
      </w:r>
      <w:r w:rsidR="002B6196" w:rsidRPr="000911C2">
        <w:rPr>
          <w:rFonts w:cstheme="minorHAnsi"/>
          <w:sz w:val="24"/>
          <w:szCs w:val="24"/>
        </w:rPr>
        <w:t xml:space="preserve">os NNA </w:t>
      </w:r>
      <w:r w:rsidR="0028696E" w:rsidRPr="000911C2">
        <w:rPr>
          <w:rFonts w:cstheme="minorHAnsi"/>
          <w:sz w:val="24"/>
          <w:szCs w:val="24"/>
        </w:rPr>
        <w:t xml:space="preserve">entre 7 y 17 años </w:t>
      </w:r>
      <w:r w:rsidR="002B6196" w:rsidRPr="000911C2">
        <w:rPr>
          <w:rFonts w:cstheme="minorHAnsi"/>
          <w:sz w:val="24"/>
          <w:szCs w:val="24"/>
        </w:rPr>
        <w:t xml:space="preserve">que migran ya han realizado con anterioridad algún tipo de trabajo, sea remunerado o no. En promedio, dedicaban </w:t>
      </w:r>
      <w:r w:rsidR="0028696E" w:rsidRPr="000911C2">
        <w:rPr>
          <w:rFonts w:cstheme="minorHAnsi"/>
          <w:sz w:val="24"/>
          <w:szCs w:val="24"/>
        </w:rPr>
        <w:t>49</w:t>
      </w:r>
      <w:r w:rsidR="002B6196" w:rsidRPr="000911C2">
        <w:rPr>
          <w:rFonts w:cstheme="minorHAnsi"/>
          <w:sz w:val="24"/>
          <w:szCs w:val="24"/>
        </w:rPr>
        <w:t xml:space="preserve"> horas semanales a actividades </w:t>
      </w:r>
      <w:r w:rsidR="0028696E" w:rsidRPr="000911C2">
        <w:rPr>
          <w:rFonts w:cstheme="minorHAnsi"/>
          <w:sz w:val="24"/>
          <w:szCs w:val="24"/>
        </w:rPr>
        <w:t>productivas, siendo mayor en el caso de las niñas</w:t>
      </w:r>
      <w:r w:rsidR="002B6196" w:rsidRPr="00296239">
        <w:rPr>
          <w:rStyle w:val="FootnoteReference"/>
          <w:rFonts w:cstheme="minorHAnsi"/>
          <w:sz w:val="24"/>
          <w:szCs w:val="24"/>
        </w:rPr>
        <w:footnoteReference w:id="84"/>
      </w:r>
      <w:r w:rsidR="002B6196" w:rsidRPr="000911C2">
        <w:rPr>
          <w:rFonts w:cstheme="minorHAnsi"/>
          <w:sz w:val="24"/>
          <w:szCs w:val="24"/>
        </w:rPr>
        <w:t>.</w:t>
      </w:r>
    </w:p>
    <w:p w14:paraId="02ADFFBD" w14:textId="77777777" w:rsidR="009B3A89" w:rsidRPr="000911C2" w:rsidRDefault="009B3A89" w:rsidP="006328D8">
      <w:pPr>
        <w:pStyle w:val="ListParagraph"/>
        <w:spacing w:before="120" w:after="120" w:line="264" w:lineRule="auto"/>
        <w:ind w:left="0"/>
        <w:jc w:val="both"/>
        <w:rPr>
          <w:rFonts w:cstheme="minorHAnsi"/>
          <w:sz w:val="24"/>
          <w:szCs w:val="24"/>
        </w:rPr>
      </w:pPr>
    </w:p>
    <w:p w14:paraId="222FFA4F" w14:textId="0C7AB40B" w:rsidR="00B84384" w:rsidRDefault="00B84384"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La migración temporal hacia México afecta con frecuencia el proceso escolar de </w:t>
      </w:r>
      <w:r w:rsidR="00296239" w:rsidRPr="000911C2">
        <w:rPr>
          <w:rFonts w:cstheme="minorHAnsi"/>
          <w:sz w:val="24"/>
          <w:szCs w:val="24"/>
        </w:rPr>
        <w:t>niñas y</w:t>
      </w:r>
      <w:r w:rsidRPr="000911C2">
        <w:rPr>
          <w:rFonts w:cstheme="minorHAnsi"/>
          <w:sz w:val="24"/>
          <w:szCs w:val="24"/>
        </w:rPr>
        <w:t xml:space="preserve"> niños que se ve interrumpido por la salida con sus padres a trabajar a las fincas. Generalmente</w:t>
      </w:r>
      <w:r w:rsidR="001F5BD3">
        <w:rPr>
          <w:rFonts w:cstheme="minorHAnsi"/>
          <w:sz w:val="24"/>
          <w:szCs w:val="24"/>
        </w:rPr>
        <w:t>,</w:t>
      </w:r>
      <w:r w:rsidRPr="000911C2">
        <w:rPr>
          <w:rFonts w:cstheme="minorHAnsi"/>
          <w:sz w:val="24"/>
          <w:szCs w:val="24"/>
        </w:rPr>
        <w:t xml:space="preserve"> las familias se desplazan a las fincas agrícolas de Chiapas, México y otros departamentos de Guatemala</w:t>
      </w:r>
      <w:r w:rsidR="00296239" w:rsidRPr="000911C2">
        <w:rPr>
          <w:rFonts w:cstheme="minorHAnsi"/>
          <w:sz w:val="24"/>
          <w:szCs w:val="24"/>
        </w:rPr>
        <w:t xml:space="preserve"> y permanecen allí entre</w:t>
      </w:r>
      <w:r w:rsidRPr="000911C2">
        <w:rPr>
          <w:rFonts w:cstheme="minorHAnsi"/>
          <w:sz w:val="24"/>
          <w:szCs w:val="24"/>
        </w:rPr>
        <w:t xml:space="preserve"> septiembre y </w:t>
      </w:r>
      <w:r w:rsidR="00296239" w:rsidRPr="000911C2">
        <w:rPr>
          <w:rFonts w:cstheme="minorHAnsi"/>
          <w:sz w:val="24"/>
          <w:szCs w:val="24"/>
        </w:rPr>
        <w:t>marzo. En esos meses</w:t>
      </w:r>
      <w:r w:rsidRPr="000911C2">
        <w:rPr>
          <w:rFonts w:cstheme="minorHAnsi"/>
          <w:sz w:val="24"/>
          <w:szCs w:val="24"/>
        </w:rPr>
        <w:t xml:space="preserve">, las niñas y los niños </w:t>
      </w:r>
      <w:r w:rsidR="00296239" w:rsidRPr="000911C2">
        <w:rPr>
          <w:rFonts w:cstheme="minorHAnsi"/>
          <w:sz w:val="24"/>
          <w:szCs w:val="24"/>
        </w:rPr>
        <w:t>“</w:t>
      </w:r>
      <w:r w:rsidRPr="000911C2">
        <w:rPr>
          <w:rFonts w:cstheme="minorHAnsi"/>
          <w:sz w:val="24"/>
          <w:szCs w:val="24"/>
        </w:rPr>
        <w:t>abandonan la escuela para acompañar a sus padres a las fincas y ayudarles con la jornada. Esto repercute en el alto índice de analfabetismo, repitencia</w:t>
      </w:r>
      <w:r w:rsidR="001F5BD3">
        <w:rPr>
          <w:rFonts w:cstheme="minorHAnsi"/>
          <w:sz w:val="24"/>
          <w:szCs w:val="24"/>
        </w:rPr>
        <w:t xml:space="preserve"> y deserción”</w:t>
      </w:r>
      <w:r w:rsidRPr="00296239">
        <w:rPr>
          <w:rStyle w:val="FootnoteReference"/>
          <w:rFonts w:cstheme="minorHAnsi"/>
          <w:sz w:val="24"/>
          <w:szCs w:val="24"/>
        </w:rPr>
        <w:footnoteReference w:id="85"/>
      </w:r>
      <w:r w:rsidR="00296239" w:rsidRPr="000911C2">
        <w:rPr>
          <w:rFonts w:cstheme="minorHAnsi"/>
          <w:sz w:val="24"/>
          <w:szCs w:val="24"/>
        </w:rPr>
        <w:t xml:space="preserve">. </w:t>
      </w:r>
    </w:p>
    <w:p w14:paraId="67AA1329" w14:textId="77777777" w:rsidR="009B3A89" w:rsidRPr="000911C2" w:rsidRDefault="009B3A89" w:rsidP="006328D8">
      <w:pPr>
        <w:pStyle w:val="ListParagraph"/>
        <w:spacing w:before="120" w:after="120" w:line="264" w:lineRule="auto"/>
        <w:ind w:left="0"/>
        <w:jc w:val="both"/>
        <w:rPr>
          <w:rFonts w:cstheme="minorHAnsi"/>
          <w:sz w:val="24"/>
          <w:szCs w:val="24"/>
        </w:rPr>
      </w:pPr>
    </w:p>
    <w:p w14:paraId="7E860124" w14:textId="37C843AE" w:rsidR="004736DF" w:rsidRDefault="004736DF"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Al utilizar rutas y medios altamente inseguros, los riesgos de la migración aumentan para los menores. El temor a ser detenidos y no lograr la reunificación familiar, o escapar de las violencias de diverso tipo, los obliga a intentar transitar inadvertidos, sin denunciar las violaciones de sus derechos humanos</w:t>
      </w:r>
      <w:r w:rsidRPr="00FC2AA7">
        <w:rPr>
          <w:rStyle w:val="FootnoteReference"/>
          <w:rFonts w:cstheme="minorHAnsi"/>
          <w:sz w:val="24"/>
          <w:szCs w:val="24"/>
        </w:rPr>
        <w:footnoteReference w:id="86"/>
      </w:r>
      <w:r w:rsidRPr="00FC2AA7">
        <w:rPr>
          <w:rFonts w:cstheme="minorHAnsi"/>
          <w:sz w:val="24"/>
          <w:szCs w:val="24"/>
        </w:rPr>
        <w:t>.</w:t>
      </w:r>
      <w:r w:rsidR="00311C40" w:rsidRPr="00FC2AA7">
        <w:rPr>
          <w:rFonts w:cstheme="minorHAnsi"/>
          <w:sz w:val="24"/>
          <w:szCs w:val="24"/>
        </w:rPr>
        <w:t xml:space="preserve">  </w:t>
      </w:r>
    </w:p>
    <w:p w14:paraId="20281784" w14:textId="77777777" w:rsidR="00D63409" w:rsidRPr="000911C2" w:rsidRDefault="00D63409" w:rsidP="006328D8">
      <w:pPr>
        <w:pStyle w:val="ListParagraph"/>
        <w:spacing w:before="120" w:after="120" w:line="264" w:lineRule="auto"/>
        <w:ind w:left="0"/>
        <w:jc w:val="both"/>
        <w:rPr>
          <w:rFonts w:cstheme="minorHAnsi"/>
          <w:sz w:val="24"/>
          <w:szCs w:val="24"/>
        </w:rPr>
      </w:pPr>
    </w:p>
    <w:p w14:paraId="75E6C4D3" w14:textId="4620D1C7" w:rsidR="004736DF" w:rsidRDefault="004736DF"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Un informe de la Pastoral de Movilidad Humana expone algunos de los hallazgos encontrados en torno a los procesos de intercepción, detención, deportación, recepción y entrega de NNA no acompañados, evidenciando la necesidad de que las instituciones que intervienen en los diversos procesos eviten que su actuación genere nuevos daños. En la búsqueda de garantizar el interés superior del niño, deberá </w:t>
      </w:r>
      <w:r w:rsidR="00311C40">
        <w:rPr>
          <w:rFonts w:cstheme="minorHAnsi"/>
          <w:sz w:val="24"/>
          <w:szCs w:val="24"/>
        </w:rPr>
        <w:t>protege</w:t>
      </w:r>
      <w:r w:rsidRPr="000911C2">
        <w:rPr>
          <w:rFonts w:cstheme="minorHAnsi"/>
          <w:sz w:val="24"/>
          <w:szCs w:val="24"/>
        </w:rPr>
        <w:t>rse su integridad física y su dignidad</w:t>
      </w:r>
      <w:r w:rsidRPr="00296239">
        <w:rPr>
          <w:rStyle w:val="FootnoteReference"/>
          <w:rFonts w:cstheme="minorHAnsi"/>
          <w:sz w:val="24"/>
          <w:szCs w:val="24"/>
        </w:rPr>
        <w:footnoteReference w:id="87"/>
      </w:r>
      <w:r w:rsidRPr="000911C2">
        <w:rPr>
          <w:rFonts w:cstheme="minorHAnsi"/>
          <w:sz w:val="24"/>
          <w:szCs w:val="24"/>
        </w:rPr>
        <w:t>.</w:t>
      </w:r>
    </w:p>
    <w:p w14:paraId="384FC7A0" w14:textId="77777777" w:rsidR="009B3A89" w:rsidRPr="000911C2" w:rsidRDefault="009B3A89" w:rsidP="006328D8">
      <w:pPr>
        <w:pStyle w:val="ListParagraph"/>
        <w:spacing w:before="120" w:after="120" w:line="264" w:lineRule="auto"/>
        <w:ind w:left="0"/>
        <w:jc w:val="both"/>
        <w:rPr>
          <w:rFonts w:cstheme="minorHAnsi"/>
          <w:sz w:val="24"/>
          <w:szCs w:val="24"/>
        </w:rPr>
      </w:pPr>
    </w:p>
    <w:p w14:paraId="3119D182" w14:textId="77777777" w:rsidR="004736DF" w:rsidRDefault="004736DF"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Este informe refiere que los NNA guatemaltecos que se dirigen al sur de México en su mayoría proceden de lugares cercanos a la frontera, privilegiando Chiapas por las abundantes oportunidades laborales. En esta región se concentran los más altos índices de pobreza y pobreza extrema, con población indígena con los más bajos índices de desarrollo humano y con extrema desigualdad en el acceso a las oportunidades.</w:t>
      </w:r>
    </w:p>
    <w:p w14:paraId="31E4F9CC" w14:textId="77777777" w:rsidR="009B3A89" w:rsidRPr="000911C2" w:rsidRDefault="009B3A89" w:rsidP="006328D8">
      <w:pPr>
        <w:pStyle w:val="ListParagraph"/>
        <w:spacing w:before="120" w:after="120" w:line="264" w:lineRule="auto"/>
        <w:ind w:left="0"/>
        <w:jc w:val="both"/>
        <w:rPr>
          <w:rFonts w:cstheme="minorHAnsi"/>
          <w:sz w:val="24"/>
          <w:szCs w:val="24"/>
        </w:rPr>
      </w:pPr>
    </w:p>
    <w:p w14:paraId="46872FA2" w14:textId="6D50E0CF" w:rsidR="002B6196" w:rsidRDefault="002B6196" w:rsidP="00B3452B">
      <w:pPr>
        <w:pStyle w:val="ListParagraph"/>
        <w:numPr>
          <w:ilvl w:val="0"/>
          <w:numId w:val="10"/>
        </w:numPr>
        <w:spacing w:before="120" w:after="120" w:line="264" w:lineRule="auto"/>
        <w:jc w:val="both"/>
        <w:rPr>
          <w:rFonts w:cstheme="minorHAnsi"/>
          <w:sz w:val="24"/>
          <w:szCs w:val="24"/>
          <w:lang w:val="es-MX"/>
        </w:rPr>
      </w:pPr>
      <w:r w:rsidRPr="000911C2">
        <w:rPr>
          <w:rFonts w:cstheme="minorHAnsi"/>
          <w:sz w:val="24"/>
          <w:szCs w:val="24"/>
          <w:lang w:val="es-MX"/>
        </w:rPr>
        <w:t>Durante los monitoreos a frontera y espacios de tránsito realizado por los equipos de Misioneros Scalabrinianos, los casos más comunes de discriminación a migrantes registrados ocurre</w:t>
      </w:r>
      <w:r w:rsidR="005803AF">
        <w:rPr>
          <w:rFonts w:cstheme="minorHAnsi"/>
          <w:sz w:val="24"/>
          <w:szCs w:val="24"/>
          <w:lang w:val="es-MX"/>
        </w:rPr>
        <w:t>n</w:t>
      </w:r>
      <w:r w:rsidRPr="000911C2">
        <w:rPr>
          <w:rFonts w:cstheme="minorHAnsi"/>
          <w:sz w:val="24"/>
          <w:szCs w:val="24"/>
          <w:lang w:val="es-MX"/>
        </w:rPr>
        <w:t xml:space="preserve"> con la población más joven (recurrentemente centroamericana)</w:t>
      </w:r>
      <w:r w:rsidR="005803AF">
        <w:rPr>
          <w:rFonts w:cstheme="minorHAnsi"/>
          <w:sz w:val="24"/>
          <w:szCs w:val="24"/>
          <w:lang w:val="es-MX"/>
        </w:rPr>
        <w:t>,</w:t>
      </w:r>
      <w:r w:rsidRPr="000911C2">
        <w:rPr>
          <w:rFonts w:cstheme="minorHAnsi"/>
          <w:sz w:val="24"/>
          <w:szCs w:val="24"/>
          <w:lang w:val="es-MX"/>
        </w:rPr>
        <w:t xml:space="preserve"> quienes por su manera de vestir son criminalizados inmediatamente por los agentes de la Policía Nacional Civil quienes los acusan y asumen que forman parte de estructuras delictivas o de maras o pandillas.</w:t>
      </w:r>
      <w:r w:rsidR="00452928" w:rsidRPr="000911C2">
        <w:rPr>
          <w:rFonts w:cstheme="minorHAnsi"/>
          <w:sz w:val="24"/>
          <w:szCs w:val="24"/>
          <w:lang w:val="es-MX"/>
        </w:rPr>
        <w:t xml:space="preserve"> (Artículo 7 de la Convención</w:t>
      </w:r>
      <w:r w:rsidR="00CC0BE2" w:rsidRPr="000911C2">
        <w:rPr>
          <w:rFonts w:cstheme="minorHAnsi"/>
          <w:sz w:val="24"/>
          <w:szCs w:val="24"/>
          <w:lang w:val="es-MX"/>
        </w:rPr>
        <w:t>. Observaciones finales del Comité</w:t>
      </w:r>
      <w:r w:rsidR="00783F1E" w:rsidRPr="000911C2">
        <w:rPr>
          <w:rFonts w:cstheme="minorHAnsi"/>
          <w:sz w:val="24"/>
          <w:szCs w:val="24"/>
          <w:lang w:val="es-MX"/>
        </w:rPr>
        <w:t>,</w:t>
      </w:r>
      <w:r w:rsidR="00CC0BE2" w:rsidRPr="000911C2">
        <w:rPr>
          <w:rFonts w:cstheme="minorHAnsi"/>
          <w:sz w:val="24"/>
          <w:szCs w:val="24"/>
          <w:lang w:val="es-MX"/>
        </w:rPr>
        <w:t xml:space="preserve"> Nos. 18 y 19).</w:t>
      </w:r>
    </w:p>
    <w:p w14:paraId="013D90B4" w14:textId="77777777" w:rsidR="009B3A89" w:rsidRPr="000911C2" w:rsidRDefault="009B3A89" w:rsidP="006328D8">
      <w:pPr>
        <w:pStyle w:val="ListParagraph"/>
        <w:spacing w:before="120" w:after="120" w:line="264" w:lineRule="auto"/>
        <w:ind w:left="0"/>
        <w:jc w:val="both"/>
        <w:rPr>
          <w:rFonts w:cstheme="minorHAnsi"/>
          <w:sz w:val="24"/>
          <w:szCs w:val="24"/>
          <w:lang w:val="es-MX"/>
        </w:rPr>
      </w:pPr>
    </w:p>
    <w:p w14:paraId="4B3B37A9" w14:textId="2EADA35A" w:rsidR="002B6196" w:rsidRDefault="00FC2AA7" w:rsidP="00B3452B">
      <w:pPr>
        <w:pStyle w:val="ListParagraph"/>
        <w:numPr>
          <w:ilvl w:val="0"/>
          <w:numId w:val="10"/>
        </w:numPr>
        <w:spacing w:before="120" w:after="120" w:line="264" w:lineRule="auto"/>
        <w:jc w:val="both"/>
        <w:rPr>
          <w:rFonts w:cstheme="minorHAnsi"/>
          <w:sz w:val="24"/>
          <w:szCs w:val="24"/>
        </w:rPr>
      </w:pPr>
      <w:r>
        <w:rPr>
          <w:rFonts w:cstheme="minorHAnsi"/>
          <w:sz w:val="24"/>
          <w:szCs w:val="24"/>
        </w:rPr>
        <w:t xml:space="preserve">Los NNA </w:t>
      </w:r>
      <w:r w:rsidR="002B6196" w:rsidRPr="000911C2">
        <w:rPr>
          <w:rFonts w:cstheme="minorHAnsi"/>
          <w:sz w:val="24"/>
          <w:szCs w:val="24"/>
        </w:rPr>
        <w:t>no acompañad</w:t>
      </w:r>
      <w:r>
        <w:rPr>
          <w:rFonts w:cstheme="minorHAnsi"/>
          <w:sz w:val="24"/>
          <w:szCs w:val="24"/>
        </w:rPr>
        <w:t>os o separados</w:t>
      </w:r>
      <w:r w:rsidR="002B6196" w:rsidRPr="000911C2">
        <w:rPr>
          <w:rFonts w:cstheme="minorHAnsi"/>
          <w:sz w:val="24"/>
          <w:szCs w:val="24"/>
        </w:rPr>
        <w:t xml:space="preserve"> retornan en medio de un proceso administrativo no enfocado en la identificación de vulnerabilidades y el acceso a un procedimiento con enfoque de derecho</w:t>
      </w:r>
      <w:r w:rsidR="001F5BD3">
        <w:rPr>
          <w:rFonts w:cstheme="minorHAnsi"/>
          <w:sz w:val="24"/>
          <w:szCs w:val="24"/>
        </w:rPr>
        <w:t>s</w:t>
      </w:r>
      <w:r w:rsidR="002B6196" w:rsidRPr="000911C2">
        <w:rPr>
          <w:rFonts w:cstheme="minorHAnsi"/>
          <w:sz w:val="24"/>
          <w:szCs w:val="24"/>
        </w:rPr>
        <w:t xml:space="preserve"> que permita trabajar sobre las causas que los llevaron a migrar porque probablemente volverán a hacerlo. La SOSEP cuenta con un programa de capacitación vocacional para jóvenes migrantes deportados, llamado </w:t>
      </w:r>
      <w:r w:rsidR="00692B51" w:rsidRPr="000911C2">
        <w:rPr>
          <w:rFonts w:cstheme="minorHAnsi"/>
          <w:sz w:val="24"/>
          <w:szCs w:val="24"/>
        </w:rPr>
        <w:t>Quédate</w:t>
      </w:r>
      <w:r w:rsidR="002B6196" w:rsidRPr="000911C2">
        <w:rPr>
          <w:rFonts w:cstheme="minorHAnsi"/>
          <w:sz w:val="24"/>
          <w:szCs w:val="24"/>
        </w:rPr>
        <w:t xml:space="preserve">, </w:t>
      </w:r>
      <w:r w:rsidR="00EF7184">
        <w:rPr>
          <w:rFonts w:cstheme="minorHAnsi"/>
          <w:sz w:val="24"/>
          <w:szCs w:val="24"/>
        </w:rPr>
        <w:t xml:space="preserve">con un centro que funciona en un municipio de </w:t>
      </w:r>
      <w:r w:rsidR="002B6196" w:rsidRPr="000911C2">
        <w:rPr>
          <w:rFonts w:cstheme="minorHAnsi"/>
          <w:sz w:val="24"/>
          <w:szCs w:val="24"/>
        </w:rPr>
        <w:t>Sololá. Al identificarse como una opción para adolescentes deportados, se encuentra centralizado y con escasas capacidades de expansión dentro de las mismas comunidades y sin el apoyo económico para el traslado desde lugares lejanos al mismo centro.</w:t>
      </w:r>
    </w:p>
    <w:p w14:paraId="3CFAEC07" w14:textId="77777777" w:rsidR="009B3A89" w:rsidRPr="000911C2" w:rsidRDefault="009B3A89" w:rsidP="006328D8">
      <w:pPr>
        <w:pStyle w:val="ListParagraph"/>
        <w:spacing w:before="120" w:after="120" w:line="264" w:lineRule="auto"/>
        <w:ind w:left="0"/>
        <w:jc w:val="both"/>
        <w:rPr>
          <w:rFonts w:cstheme="minorHAnsi"/>
          <w:sz w:val="24"/>
          <w:szCs w:val="24"/>
        </w:rPr>
      </w:pPr>
    </w:p>
    <w:p w14:paraId="39D3381E" w14:textId="764DFCDD"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Adolescentes que trabajan en Chiapas, México han indicado que las autoridades del INM les han roto sus documentos de identificación personal. En otros casos, adolescentes han sido separados de sus hermanos o hermanas que ya se encuentran trabajando en México. No tienen acceso a educación ni a </w:t>
      </w:r>
      <w:r w:rsidR="00712A90" w:rsidRPr="000911C2">
        <w:rPr>
          <w:rFonts w:cstheme="minorHAnsi"/>
          <w:sz w:val="24"/>
          <w:szCs w:val="24"/>
        </w:rPr>
        <w:t xml:space="preserve">servicios de </w:t>
      </w:r>
      <w:r w:rsidRPr="000911C2">
        <w:rPr>
          <w:rFonts w:cstheme="minorHAnsi"/>
          <w:sz w:val="24"/>
          <w:szCs w:val="24"/>
        </w:rPr>
        <w:t>salud.</w:t>
      </w:r>
    </w:p>
    <w:p w14:paraId="18EC5162" w14:textId="77777777" w:rsidR="009B3A89" w:rsidRPr="000911C2" w:rsidRDefault="009B3A89" w:rsidP="006328D8">
      <w:pPr>
        <w:pStyle w:val="ListParagraph"/>
        <w:spacing w:before="120" w:after="120" w:line="264" w:lineRule="auto"/>
        <w:ind w:left="0"/>
        <w:jc w:val="both"/>
        <w:rPr>
          <w:rFonts w:cstheme="minorHAnsi"/>
          <w:sz w:val="24"/>
          <w:szCs w:val="24"/>
        </w:rPr>
      </w:pPr>
    </w:p>
    <w:p w14:paraId="771CBC0C" w14:textId="1A6783A4"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Dentro de la experiencia de trabajo en el fortalecimiento de la atención consular a la niñez y adolescencia migrante se sabe que algunos adolescentes hombres viajan para trabajar en Cancún, zona turística de México y </w:t>
      </w:r>
      <w:r w:rsidR="00311C40" w:rsidRPr="000911C2">
        <w:rPr>
          <w:rFonts w:cstheme="minorHAnsi"/>
          <w:sz w:val="24"/>
          <w:szCs w:val="24"/>
        </w:rPr>
        <w:t xml:space="preserve">las adolescentes mujeres </w:t>
      </w:r>
      <w:r w:rsidR="00311C40">
        <w:rPr>
          <w:rFonts w:cstheme="minorHAnsi"/>
          <w:sz w:val="24"/>
          <w:szCs w:val="24"/>
        </w:rPr>
        <w:t xml:space="preserve"> buscan emplearse </w:t>
      </w:r>
      <w:r w:rsidRPr="000911C2">
        <w:rPr>
          <w:rFonts w:cstheme="minorHAnsi"/>
          <w:sz w:val="24"/>
          <w:szCs w:val="24"/>
        </w:rPr>
        <w:t xml:space="preserve">como trabajadoras domésticas o cuidadoras de niños y otra gran parte de niños y niñas como vendedores ambulantes de chicles y dulces. Estos grupos de niños, niñas y adolescentes son atendidos por el Consulado de Guatemala cuando autoridades del </w:t>
      </w:r>
      <w:r w:rsidR="00311C40">
        <w:rPr>
          <w:rFonts w:cstheme="minorHAnsi"/>
          <w:sz w:val="24"/>
          <w:szCs w:val="24"/>
        </w:rPr>
        <w:t>INM</w:t>
      </w:r>
      <w:r w:rsidRPr="000911C2">
        <w:rPr>
          <w:rFonts w:cstheme="minorHAnsi"/>
          <w:sz w:val="24"/>
          <w:szCs w:val="24"/>
        </w:rPr>
        <w:t xml:space="preserve"> los detiene por viajar de una forma irregular a su destino. </w:t>
      </w:r>
      <w:r w:rsidR="00311C40">
        <w:rPr>
          <w:rFonts w:cstheme="minorHAnsi"/>
          <w:sz w:val="24"/>
          <w:szCs w:val="24"/>
        </w:rPr>
        <w:t xml:space="preserve">Es en estos casos donde </w:t>
      </w:r>
      <w:r w:rsidRPr="000911C2">
        <w:rPr>
          <w:rFonts w:cstheme="minorHAnsi"/>
          <w:sz w:val="24"/>
          <w:szCs w:val="24"/>
        </w:rPr>
        <w:t xml:space="preserve">se intenta por parte del Consulado </w:t>
      </w:r>
      <w:r w:rsidR="00311C40">
        <w:rPr>
          <w:rFonts w:cstheme="minorHAnsi"/>
          <w:sz w:val="24"/>
          <w:szCs w:val="24"/>
        </w:rPr>
        <w:t>brindar</w:t>
      </w:r>
      <w:r w:rsidRPr="000911C2">
        <w:rPr>
          <w:rFonts w:cstheme="minorHAnsi"/>
          <w:sz w:val="24"/>
          <w:szCs w:val="24"/>
        </w:rPr>
        <w:t xml:space="preserve"> atención diferenciada para esta población.</w:t>
      </w:r>
    </w:p>
    <w:p w14:paraId="64512B05" w14:textId="77777777" w:rsidR="009B3A89" w:rsidRPr="000911C2" w:rsidRDefault="009B3A89" w:rsidP="006328D8">
      <w:pPr>
        <w:pStyle w:val="ListParagraph"/>
        <w:spacing w:before="120" w:after="120" w:line="264" w:lineRule="auto"/>
        <w:ind w:left="0"/>
        <w:jc w:val="both"/>
        <w:rPr>
          <w:rFonts w:cstheme="minorHAnsi"/>
          <w:sz w:val="24"/>
          <w:szCs w:val="24"/>
        </w:rPr>
      </w:pPr>
    </w:p>
    <w:p w14:paraId="246720CE" w14:textId="2DE7ACE8" w:rsidR="002B6196" w:rsidRPr="000911C2" w:rsidRDefault="002B6196" w:rsidP="00B3452B">
      <w:pPr>
        <w:pStyle w:val="ListParagraph"/>
        <w:numPr>
          <w:ilvl w:val="0"/>
          <w:numId w:val="10"/>
        </w:numPr>
        <w:spacing w:after="120" w:line="264" w:lineRule="auto"/>
        <w:jc w:val="both"/>
        <w:rPr>
          <w:rFonts w:cstheme="minorHAnsi"/>
          <w:sz w:val="24"/>
          <w:szCs w:val="24"/>
        </w:rPr>
      </w:pPr>
      <w:r w:rsidRPr="000911C2">
        <w:rPr>
          <w:rFonts w:cstheme="minorHAnsi"/>
          <w:sz w:val="24"/>
          <w:szCs w:val="24"/>
        </w:rPr>
        <w:t xml:space="preserve">Por otra parte, </w:t>
      </w:r>
      <w:r w:rsidR="00CC0BE2" w:rsidRPr="000911C2">
        <w:rPr>
          <w:rFonts w:cstheme="minorHAnsi"/>
          <w:sz w:val="24"/>
          <w:szCs w:val="24"/>
        </w:rPr>
        <w:t xml:space="preserve">a </w:t>
      </w:r>
      <w:r w:rsidRPr="000911C2">
        <w:rPr>
          <w:rFonts w:cstheme="minorHAnsi"/>
          <w:sz w:val="24"/>
          <w:szCs w:val="24"/>
        </w:rPr>
        <w:t xml:space="preserve">Guatemala </w:t>
      </w:r>
      <w:r w:rsidR="00CC0BE2" w:rsidRPr="000911C2">
        <w:rPr>
          <w:rFonts w:cstheme="minorHAnsi"/>
          <w:sz w:val="24"/>
          <w:szCs w:val="24"/>
        </w:rPr>
        <w:t>llegan</w:t>
      </w:r>
      <w:r w:rsidRPr="000911C2">
        <w:rPr>
          <w:rFonts w:cstheme="minorHAnsi"/>
          <w:sz w:val="24"/>
          <w:szCs w:val="24"/>
        </w:rPr>
        <w:t xml:space="preserve"> niños, niñas y adolescentes migrantes provenientes de Centroamérica, en especial de El Salvador, Honduras y Nicaragua; y aunque no existen datos sobre la cantida</w:t>
      </w:r>
      <w:r w:rsidR="00346D4C">
        <w:rPr>
          <w:rFonts w:cstheme="minorHAnsi"/>
          <w:sz w:val="24"/>
          <w:szCs w:val="24"/>
        </w:rPr>
        <w:t xml:space="preserve">d de ellos que llegan al país, </w:t>
      </w:r>
      <w:r w:rsidRPr="000911C2">
        <w:rPr>
          <w:rFonts w:cstheme="minorHAnsi"/>
          <w:sz w:val="24"/>
          <w:szCs w:val="24"/>
        </w:rPr>
        <w:t xml:space="preserve">se sabe que la mayoría lo hacen buscando que Guatemala solo sea un país de tránsito, pero en muchos casos les roban sus pertenencias o son abusados, razón que les impide continuar el viaje por lo que muchos de ellos se quedan en este país por </w:t>
      </w:r>
      <w:r w:rsidR="00E554A3">
        <w:rPr>
          <w:rFonts w:cstheme="minorHAnsi"/>
          <w:sz w:val="24"/>
          <w:szCs w:val="24"/>
        </w:rPr>
        <w:t>largo tiempo</w:t>
      </w:r>
      <w:r w:rsidRPr="000911C2">
        <w:rPr>
          <w:rFonts w:cstheme="minorHAnsi"/>
          <w:sz w:val="24"/>
          <w:szCs w:val="24"/>
        </w:rPr>
        <w:t xml:space="preserve"> o indefinidamente, incorporándose a labores agrícolas, de construcción, </w:t>
      </w:r>
      <w:r w:rsidR="000834D4">
        <w:rPr>
          <w:rFonts w:cstheme="minorHAnsi"/>
          <w:sz w:val="24"/>
          <w:szCs w:val="24"/>
        </w:rPr>
        <w:t>o como vendedores ambulantes, como medios de subsistencia</w:t>
      </w:r>
      <w:r w:rsidRPr="000911C2">
        <w:rPr>
          <w:rFonts w:cstheme="minorHAnsi"/>
          <w:sz w:val="24"/>
          <w:szCs w:val="24"/>
        </w:rPr>
        <w:t xml:space="preserve">. </w:t>
      </w:r>
      <w:r w:rsidR="00F178B7">
        <w:rPr>
          <w:rFonts w:cstheme="minorHAnsi"/>
          <w:sz w:val="24"/>
          <w:szCs w:val="24"/>
        </w:rPr>
        <w:t>(Artículo</w:t>
      </w:r>
      <w:r w:rsidR="006E6BFC">
        <w:rPr>
          <w:rFonts w:cstheme="minorHAnsi"/>
          <w:sz w:val="24"/>
          <w:szCs w:val="24"/>
        </w:rPr>
        <w:t xml:space="preserve">s 7, 9, 16 </w:t>
      </w:r>
      <w:r w:rsidR="006E6BFC" w:rsidRPr="000911C2">
        <w:rPr>
          <w:rFonts w:cstheme="minorHAnsi"/>
          <w:sz w:val="24"/>
          <w:szCs w:val="24"/>
        </w:rPr>
        <w:t>i</w:t>
      </w:r>
      <w:r w:rsidR="006E6BFC">
        <w:rPr>
          <w:rFonts w:cstheme="minorHAnsi"/>
          <w:sz w:val="24"/>
          <w:szCs w:val="24"/>
        </w:rPr>
        <w:t>ncisos 1 y 2, 25, 27 al 31, 33 y 69</w:t>
      </w:r>
      <w:r w:rsidR="00F178B7">
        <w:rPr>
          <w:rFonts w:cstheme="minorHAnsi"/>
          <w:sz w:val="24"/>
          <w:szCs w:val="24"/>
        </w:rPr>
        <w:t xml:space="preserve"> </w:t>
      </w:r>
      <w:r w:rsidR="00CC0BE2" w:rsidRPr="000911C2">
        <w:rPr>
          <w:rFonts w:cstheme="minorHAnsi"/>
          <w:sz w:val="24"/>
          <w:szCs w:val="24"/>
        </w:rPr>
        <w:t>de la Convención).</w:t>
      </w:r>
    </w:p>
    <w:p w14:paraId="23624FD6" w14:textId="77777777" w:rsidR="00211011" w:rsidRPr="00296239" w:rsidRDefault="00211011" w:rsidP="006328D8">
      <w:pPr>
        <w:spacing w:before="120" w:after="120" w:line="264" w:lineRule="auto"/>
        <w:jc w:val="both"/>
        <w:rPr>
          <w:rFonts w:cstheme="minorHAnsi"/>
          <w:i/>
          <w:sz w:val="24"/>
          <w:szCs w:val="24"/>
        </w:rPr>
      </w:pPr>
    </w:p>
    <w:p w14:paraId="0D9D85C9" w14:textId="244AC87E" w:rsidR="002B6196" w:rsidRDefault="002B6196" w:rsidP="006328D8">
      <w:pPr>
        <w:pStyle w:val="ListParagraph"/>
        <w:spacing w:before="120" w:after="120" w:line="264" w:lineRule="auto"/>
        <w:ind w:left="0"/>
        <w:jc w:val="both"/>
        <w:rPr>
          <w:rFonts w:cstheme="minorHAnsi"/>
          <w:sz w:val="24"/>
          <w:szCs w:val="24"/>
        </w:rPr>
      </w:pPr>
      <w:r w:rsidRPr="000911C2">
        <w:rPr>
          <w:rFonts w:cstheme="minorHAnsi"/>
          <w:i/>
          <w:sz w:val="24"/>
          <w:szCs w:val="24"/>
        </w:rPr>
        <w:t>Niñas y adolescentes repatriadas a Guatemala con el Protocolo Interinstitucional para la Repatriación de Víctimas de Trata de Personas</w:t>
      </w:r>
      <w:r w:rsidRPr="00296239">
        <w:rPr>
          <w:rStyle w:val="FootnoteReference"/>
          <w:rFonts w:cstheme="minorHAnsi"/>
          <w:i/>
          <w:sz w:val="24"/>
          <w:szCs w:val="24"/>
        </w:rPr>
        <w:footnoteReference w:id="88"/>
      </w:r>
      <w:r w:rsidR="005C2A26" w:rsidRPr="000911C2">
        <w:rPr>
          <w:rFonts w:cstheme="minorHAnsi"/>
          <w:sz w:val="24"/>
          <w:szCs w:val="24"/>
        </w:rPr>
        <w:t xml:space="preserve"> </w:t>
      </w:r>
    </w:p>
    <w:p w14:paraId="7F1CCCC7" w14:textId="4578C311" w:rsidR="009B3A89" w:rsidRPr="00EB5374" w:rsidRDefault="002B6196" w:rsidP="00413930">
      <w:pPr>
        <w:pStyle w:val="ListParagraph"/>
        <w:numPr>
          <w:ilvl w:val="0"/>
          <w:numId w:val="10"/>
        </w:numPr>
        <w:spacing w:before="120" w:after="120" w:line="264" w:lineRule="auto"/>
        <w:jc w:val="both"/>
        <w:rPr>
          <w:rFonts w:cstheme="minorHAnsi"/>
          <w:sz w:val="24"/>
          <w:szCs w:val="24"/>
        </w:rPr>
      </w:pPr>
      <w:r w:rsidRPr="00EB5374">
        <w:rPr>
          <w:rFonts w:cstheme="minorHAnsi"/>
          <w:sz w:val="24"/>
          <w:szCs w:val="24"/>
        </w:rPr>
        <w:t xml:space="preserve">Previo a la repatriación de la </w:t>
      </w:r>
      <w:r w:rsidR="0063375A" w:rsidRPr="00EB5374">
        <w:rPr>
          <w:rFonts w:cstheme="minorHAnsi"/>
          <w:sz w:val="24"/>
          <w:szCs w:val="24"/>
        </w:rPr>
        <w:t>niña, niño o adolescente</w:t>
      </w:r>
      <w:r w:rsidR="00CC0BE2" w:rsidRPr="00EB5374">
        <w:rPr>
          <w:rFonts w:cstheme="minorHAnsi"/>
          <w:sz w:val="24"/>
          <w:szCs w:val="24"/>
        </w:rPr>
        <w:t xml:space="preserve"> víctima de trata</w:t>
      </w:r>
      <w:r w:rsidRPr="00EB5374">
        <w:rPr>
          <w:rFonts w:cstheme="minorHAnsi"/>
          <w:sz w:val="24"/>
          <w:szCs w:val="24"/>
        </w:rPr>
        <w:t xml:space="preserve">, la PGN debe realizar una averiguación para identificar si la familia es o no el recurso idóneo para recibir a la o el menor. En base a eso, debe emitir un informe social que debe ser entregado a la Dirección General de Asuntos Consulares y Migratorios del </w:t>
      </w:r>
      <w:r w:rsidR="0030711C" w:rsidRPr="00EB5374">
        <w:rPr>
          <w:rFonts w:cstheme="minorHAnsi"/>
          <w:sz w:val="24"/>
          <w:szCs w:val="24"/>
        </w:rPr>
        <w:t>MINEX</w:t>
      </w:r>
      <w:r w:rsidRPr="00EB5374">
        <w:rPr>
          <w:rFonts w:cstheme="minorHAnsi"/>
          <w:sz w:val="24"/>
          <w:szCs w:val="24"/>
        </w:rPr>
        <w:t>. Sin embargo, la mayoría de las veces la PGN lo hace hasta que se judicializa el caso, después de la repatriación del o de la menor. En otros casos, cuando ya cuent</w:t>
      </w:r>
      <w:r w:rsidR="00FC2AA7" w:rsidRPr="00EB5374">
        <w:rPr>
          <w:rFonts w:cstheme="minorHAnsi"/>
          <w:sz w:val="24"/>
          <w:szCs w:val="24"/>
        </w:rPr>
        <w:t>an con el informe de la familia</w:t>
      </w:r>
      <w:r w:rsidRPr="00EB5374">
        <w:rPr>
          <w:rFonts w:cstheme="minorHAnsi"/>
          <w:sz w:val="24"/>
          <w:szCs w:val="24"/>
        </w:rPr>
        <w:t>, no lo presentan ante el juez, por lo que los menores son institucionalizados.</w:t>
      </w:r>
      <w:r w:rsidR="00CC0BE2" w:rsidRPr="00EB5374">
        <w:rPr>
          <w:rFonts w:cstheme="minorHAnsi"/>
          <w:sz w:val="24"/>
          <w:szCs w:val="24"/>
        </w:rPr>
        <w:t xml:space="preserve"> </w:t>
      </w:r>
    </w:p>
    <w:p w14:paraId="09CA270E" w14:textId="77777777"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Esto implica que la </w:t>
      </w:r>
      <w:r w:rsidR="0063375A" w:rsidRPr="000911C2">
        <w:rPr>
          <w:rFonts w:cstheme="minorHAnsi"/>
          <w:sz w:val="24"/>
          <w:szCs w:val="24"/>
        </w:rPr>
        <w:t xml:space="preserve">niña, niño o adolescente </w:t>
      </w:r>
      <w:r w:rsidRPr="000911C2">
        <w:rPr>
          <w:rFonts w:cstheme="minorHAnsi"/>
          <w:sz w:val="24"/>
          <w:szCs w:val="24"/>
        </w:rPr>
        <w:t xml:space="preserve">es institucionalizado aproximadamente un mes y en algunos casos por más tiempo, mientras la PGN realiza dicha investigación. Situación que podría y debería evitarse, atendiendo al principio de “celeridad”, sobre los procedimientos que establece el Decreto 9-2009 del Congreso de la República “Ley contra la violencia sexual, explotación y trata de personas”. En el caso de los y las menores, estos procedimientos deben realizarse con especial atención y prioridad. </w:t>
      </w:r>
    </w:p>
    <w:p w14:paraId="5B1CE8D3" w14:textId="77777777" w:rsidR="009B3A89" w:rsidRPr="000911C2" w:rsidRDefault="009B3A89" w:rsidP="006328D8">
      <w:pPr>
        <w:pStyle w:val="ListParagraph"/>
        <w:spacing w:before="120" w:after="120" w:line="264" w:lineRule="auto"/>
        <w:ind w:left="0"/>
        <w:jc w:val="both"/>
        <w:rPr>
          <w:rFonts w:cstheme="minorHAnsi"/>
          <w:sz w:val="24"/>
          <w:szCs w:val="24"/>
        </w:rPr>
      </w:pPr>
    </w:p>
    <w:p w14:paraId="2B49098C" w14:textId="79403F21"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La PGN no garantiza las necesidades urgentes, como alimentación y acompañamiento en las horas de espera en los juzgados de la niñez. Muchas niñas desde su llegada a Guatemala tienen que esperar más de diez horas para ser atendidas por juez de la niñez y algunas salen del juzgado hasta media noche, sin haber recibido alimentación. Por lo que la intervención de la autoridad competente no garantiza una atención pronta, integral y efectiva en el momento inicial del proceso, atendiendo al principio de “Atención” establecido en el Protocolo. En este sentido, organizaciones de la sociedad civil, como Asociación La Alianza, suplen funcionen que le corresponden al Estado, acompañando a las niñas en la espera e</w:t>
      </w:r>
      <w:r w:rsidR="00346D4C">
        <w:rPr>
          <w:rFonts w:cstheme="minorHAnsi"/>
          <w:sz w:val="24"/>
          <w:szCs w:val="24"/>
        </w:rPr>
        <w:t>n los juzgados y garantizando su</w:t>
      </w:r>
      <w:r w:rsidRPr="000911C2">
        <w:rPr>
          <w:rFonts w:cstheme="minorHAnsi"/>
          <w:sz w:val="24"/>
          <w:szCs w:val="24"/>
        </w:rPr>
        <w:t xml:space="preserve"> alimentación.</w:t>
      </w:r>
    </w:p>
    <w:p w14:paraId="552EE188" w14:textId="77777777" w:rsidR="00D63409" w:rsidRPr="000911C2" w:rsidRDefault="00D63409" w:rsidP="006328D8">
      <w:pPr>
        <w:pStyle w:val="ListParagraph"/>
        <w:spacing w:before="120" w:after="120" w:line="264" w:lineRule="auto"/>
        <w:ind w:left="0"/>
        <w:jc w:val="both"/>
        <w:rPr>
          <w:rFonts w:cstheme="minorHAnsi"/>
          <w:sz w:val="24"/>
          <w:szCs w:val="24"/>
        </w:rPr>
      </w:pPr>
    </w:p>
    <w:p w14:paraId="2C0001F3" w14:textId="77777777"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En el caso de </w:t>
      </w:r>
      <w:r w:rsidR="0063375A" w:rsidRPr="000911C2">
        <w:rPr>
          <w:rFonts w:cstheme="minorHAnsi"/>
          <w:sz w:val="24"/>
          <w:szCs w:val="24"/>
        </w:rPr>
        <w:t>n</w:t>
      </w:r>
      <w:r w:rsidRPr="000911C2">
        <w:rPr>
          <w:rFonts w:cstheme="minorHAnsi"/>
          <w:sz w:val="24"/>
          <w:szCs w:val="24"/>
        </w:rPr>
        <w:t>iñas y adolescentes repatriadas desde Guatemala con Protocolo Interinstitucional para la Repatriación de Víctimas de Trata de Personas, cuando cumplen la mayoría de edad el Estado de Guatemala deja de atenderlas y representarlas como querellante adhesiva a través de la PGN, pese a que el hecho que violentó sus derechos se haya cometido siendo menores de edad.</w:t>
      </w:r>
    </w:p>
    <w:p w14:paraId="0B83D206" w14:textId="77777777" w:rsidR="009B3A89" w:rsidRPr="000911C2" w:rsidRDefault="009B3A89" w:rsidP="006328D8">
      <w:pPr>
        <w:pStyle w:val="ListParagraph"/>
        <w:spacing w:before="120" w:after="120" w:line="264" w:lineRule="auto"/>
        <w:ind w:left="0"/>
        <w:jc w:val="both"/>
        <w:rPr>
          <w:rFonts w:cstheme="minorHAnsi"/>
          <w:sz w:val="24"/>
          <w:szCs w:val="24"/>
        </w:rPr>
      </w:pPr>
    </w:p>
    <w:p w14:paraId="175782B3" w14:textId="77777777" w:rsidR="002B6196" w:rsidRPr="000911C2"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Aunque la identificación de los niños, niñas y adolescentes extranjeros en Guatemala previo a la repatriación es responsabilidad de los cónsules de sus respectivos países, los juzgados de niñez mandatan a la PGN a coordinar con los consulados para lograr la identificación de los menores de manera ágil, situación que no sucede. Además, no existen alternativas para que fluya la identificación de las menores si los cónsules tardan en los procesos, de manera que los menores son institucionalizados por los retrasos en la documentación.</w:t>
      </w:r>
    </w:p>
    <w:p w14:paraId="133DC214" w14:textId="77777777" w:rsidR="002B6196" w:rsidRPr="00296239" w:rsidRDefault="002B6196" w:rsidP="006328D8">
      <w:pPr>
        <w:spacing w:before="120" w:after="120" w:line="264" w:lineRule="auto"/>
        <w:jc w:val="both"/>
        <w:rPr>
          <w:rFonts w:cstheme="minorHAnsi"/>
          <w:b/>
          <w:sz w:val="24"/>
          <w:szCs w:val="24"/>
        </w:rPr>
      </w:pPr>
    </w:p>
    <w:p w14:paraId="434B43D2" w14:textId="638ED656" w:rsidR="009E7863" w:rsidRDefault="009E7863" w:rsidP="006328D8">
      <w:pPr>
        <w:pStyle w:val="ListParagraph"/>
        <w:spacing w:before="120" w:after="120" w:line="264" w:lineRule="auto"/>
        <w:ind w:left="0"/>
        <w:jc w:val="both"/>
        <w:rPr>
          <w:rFonts w:cstheme="minorHAnsi"/>
          <w:i/>
          <w:sz w:val="24"/>
          <w:szCs w:val="24"/>
        </w:rPr>
      </w:pPr>
      <w:r w:rsidRPr="000911C2">
        <w:rPr>
          <w:rFonts w:cstheme="minorHAnsi"/>
          <w:i/>
          <w:sz w:val="24"/>
          <w:szCs w:val="24"/>
        </w:rPr>
        <w:t>N</w:t>
      </w:r>
      <w:r w:rsidR="005E3778" w:rsidRPr="000911C2">
        <w:rPr>
          <w:rFonts w:cstheme="minorHAnsi"/>
          <w:i/>
          <w:sz w:val="24"/>
          <w:szCs w:val="24"/>
        </w:rPr>
        <w:t xml:space="preserve">iños, </w:t>
      </w:r>
      <w:r w:rsidR="00346D4C" w:rsidRPr="000911C2">
        <w:rPr>
          <w:rFonts w:cstheme="minorHAnsi"/>
          <w:i/>
          <w:sz w:val="24"/>
          <w:szCs w:val="24"/>
        </w:rPr>
        <w:t xml:space="preserve">niñas y adolescentes </w:t>
      </w:r>
      <w:r w:rsidRPr="000911C2">
        <w:rPr>
          <w:rFonts w:cstheme="minorHAnsi"/>
          <w:i/>
          <w:sz w:val="24"/>
          <w:szCs w:val="24"/>
        </w:rPr>
        <w:t>no acompañados en tránsito por Guatemala</w:t>
      </w:r>
      <w:r w:rsidRPr="00296239">
        <w:rPr>
          <w:rStyle w:val="FootnoteReference"/>
          <w:rFonts w:cstheme="minorHAnsi"/>
          <w:i/>
          <w:sz w:val="24"/>
          <w:szCs w:val="24"/>
        </w:rPr>
        <w:footnoteReference w:id="89"/>
      </w:r>
    </w:p>
    <w:p w14:paraId="39759EDD" w14:textId="0C707AAC" w:rsidR="009E7863" w:rsidRDefault="009E7863"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El Estado de Guatemala no cuenta con un albergue que de manera específica atienda a la niñez y adolescencia en tránsito en Guatemala. </w:t>
      </w:r>
      <w:r w:rsidR="00842D6C" w:rsidRPr="000911C2">
        <w:rPr>
          <w:rFonts w:cstheme="minorHAnsi"/>
          <w:sz w:val="24"/>
          <w:szCs w:val="24"/>
        </w:rPr>
        <w:t>(Observaciones finales del Comité</w:t>
      </w:r>
      <w:r w:rsidR="00783F1E" w:rsidRPr="000911C2">
        <w:rPr>
          <w:rFonts w:cstheme="minorHAnsi"/>
          <w:sz w:val="24"/>
          <w:szCs w:val="24"/>
        </w:rPr>
        <w:t>,</w:t>
      </w:r>
      <w:r w:rsidR="00842D6C" w:rsidRPr="000911C2">
        <w:rPr>
          <w:rFonts w:cstheme="minorHAnsi"/>
          <w:sz w:val="24"/>
          <w:szCs w:val="24"/>
        </w:rPr>
        <w:t xml:space="preserve"> Nos. 42 y 43). </w:t>
      </w:r>
      <w:r w:rsidRPr="000911C2">
        <w:rPr>
          <w:rFonts w:cstheme="minorHAnsi"/>
          <w:sz w:val="24"/>
          <w:szCs w:val="24"/>
        </w:rPr>
        <w:t>Los niños que se detectan son ingresados al sistema de protección y las autoridades inician la derivación del resguar</w:t>
      </w:r>
      <w:r w:rsidR="00842D6C" w:rsidRPr="000911C2">
        <w:rPr>
          <w:rFonts w:cstheme="minorHAnsi"/>
          <w:sz w:val="24"/>
          <w:szCs w:val="24"/>
        </w:rPr>
        <w:t xml:space="preserve">do temporal de esta población. </w:t>
      </w:r>
    </w:p>
    <w:p w14:paraId="1ADB0801" w14:textId="77777777" w:rsidR="009B3A89" w:rsidRPr="000911C2" w:rsidRDefault="009B3A89" w:rsidP="006328D8">
      <w:pPr>
        <w:pStyle w:val="ListParagraph"/>
        <w:spacing w:before="120" w:after="120" w:line="264" w:lineRule="auto"/>
        <w:ind w:left="0"/>
        <w:jc w:val="both"/>
        <w:rPr>
          <w:rFonts w:cstheme="minorHAnsi"/>
          <w:sz w:val="24"/>
          <w:szCs w:val="24"/>
        </w:rPr>
      </w:pPr>
    </w:p>
    <w:p w14:paraId="705C5A60" w14:textId="79C19B5F" w:rsidR="009E7863" w:rsidRDefault="009E7863"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Los NNA son detectados muchas veces en frontera, donde no existen oficinas de la PGN ni jueces de niñez. A lo que se suma una serie de deficiencias en la atención </w:t>
      </w:r>
      <w:r w:rsidR="00346D4C">
        <w:rPr>
          <w:rFonts w:cstheme="minorHAnsi"/>
          <w:sz w:val="24"/>
          <w:szCs w:val="24"/>
        </w:rPr>
        <w:t xml:space="preserve">por parte </w:t>
      </w:r>
      <w:r w:rsidRPr="000911C2">
        <w:rPr>
          <w:rFonts w:cstheme="minorHAnsi"/>
          <w:sz w:val="24"/>
          <w:szCs w:val="24"/>
        </w:rPr>
        <w:t xml:space="preserve">de agentes de la Policía Nacional Civil (PNC), por la falta de conocimiento sobre el abordaje de la problemática migratoria de la niñez. </w:t>
      </w:r>
    </w:p>
    <w:p w14:paraId="49AA06FE" w14:textId="77777777" w:rsidR="009B3A89" w:rsidRPr="000911C2" w:rsidRDefault="009B3A89" w:rsidP="006328D8">
      <w:pPr>
        <w:pStyle w:val="ListParagraph"/>
        <w:spacing w:before="120" w:after="120" w:line="264" w:lineRule="auto"/>
        <w:ind w:left="0"/>
        <w:jc w:val="both"/>
        <w:rPr>
          <w:rFonts w:cstheme="minorHAnsi"/>
          <w:sz w:val="24"/>
          <w:szCs w:val="24"/>
        </w:rPr>
      </w:pPr>
    </w:p>
    <w:p w14:paraId="0FF76578" w14:textId="0C03E9AD" w:rsidR="009E7863" w:rsidRPr="00346D4C" w:rsidRDefault="009E7863" w:rsidP="00B3452B">
      <w:pPr>
        <w:pStyle w:val="ListParagraph"/>
        <w:numPr>
          <w:ilvl w:val="0"/>
          <w:numId w:val="10"/>
        </w:numPr>
        <w:spacing w:before="120" w:after="120" w:line="264" w:lineRule="auto"/>
        <w:jc w:val="both"/>
        <w:rPr>
          <w:rFonts w:cstheme="minorHAnsi"/>
          <w:sz w:val="24"/>
          <w:szCs w:val="24"/>
        </w:rPr>
      </w:pPr>
      <w:r w:rsidRPr="00346D4C">
        <w:rPr>
          <w:rFonts w:cstheme="minorHAnsi"/>
          <w:sz w:val="24"/>
          <w:szCs w:val="24"/>
        </w:rPr>
        <w:t>En algunos casos, a estos NNA los mantienen en la comisaría mientras coordinan su traslado a La Técnica</w:t>
      </w:r>
      <w:r w:rsidR="001B7488">
        <w:rPr>
          <w:rFonts w:cstheme="minorHAnsi"/>
          <w:sz w:val="24"/>
          <w:szCs w:val="24"/>
        </w:rPr>
        <w:t xml:space="preserve"> Agropecuaria</w:t>
      </w:r>
      <w:r w:rsidRPr="00346D4C">
        <w:rPr>
          <w:rFonts w:cstheme="minorHAnsi"/>
          <w:sz w:val="24"/>
          <w:szCs w:val="24"/>
        </w:rPr>
        <w:t xml:space="preserve">, </w:t>
      </w:r>
      <w:r w:rsidR="008E5BED" w:rsidRPr="00346D4C">
        <w:rPr>
          <w:rFonts w:cstheme="minorHAnsi"/>
          <w:sz w:val="24"/>
          <w:szCs w:val="24"/>
        </w:rPr>
        <w:t xml:space="preserve">municipio Las Cruces, </w:t>
      </w:r>
      <w:r w:rsidRPr="00346D4C">
        <w:rPr>
          <w:rFonts w:cstheme="minorHAnsi"/>
          <w:sz w:val="24"/>
          <w:szCs w:val="24"/>
        </w:rPr>
        <w:t>departamento de Petén, donde se encuentra el Juzgado de Paz más cercano. Hay reportes de casos donde el juez coordina directamente con el cónsul del país de origen del menor, para realizar la repatriación directamente sin entrar al sistema de protección de la niñez existente, sin conocimiento de juez de niñez.</w:t>
      </w:r>
      <w:r w:rsidR="00346D4C" w:rsidRPr="00346D4C">
        <w:rPr>
          <w:rFonts w:cstheme="minorHAnsi"/>
          <w:sz w:val="24"/>
          <w:szCs w:val="24"/>
        </w:rPr>
        <w:t xml:space="preserve"> </w:t>
      </w:r>
      <w:r w:rsidR="00346D4C">
        <w:rPr>
          <w:rFonts w:cstheme="minorHAnsi"/>
          <w:sz w:val="24"/>
          <w:szCs w:val="24"/>
        </w:rPr>
        <w:t>S</w:t>
      </w:r>
      <w:r w:rsidRPr="00346D4C">
        <w:rPr>
          <w:rFonts w:cstheme="minorHAnsi"/>
          <w:sz w:val="24"/>
          <w:szCs w:val="24"/>
        </w:rPr>
        <w:t xml:space="preserve">ituación </w:t>
      </w:r>
      <w:r w:rsidR="00346D4C">
        <w:rPr>
          <w:rFonts w:cstheme="minorHAnsi"/>
          <w:sz w:val="24"/>
          <w:szCs w:val="24"/>
        </w:rPr>
        <w:t xml:space="preserve">que </w:t>
      </w:r>
      <w:r w:rsidRPr="00346D4C">
        <w:rPr>
          <w:rFonts w:cstheme="minorHAnsi"/>
          <w:sz w:val="24"/>
          <w:szCs w:val="24"/>
        </w:rPr>
        <w:t xml:space="preserve">aumenta el nivel de vulnerabilidad de niños, niñas y adolescentes, que en muchos casos es población que </w:t>
      </w:r>
      <w:r w:rsidR="00A6446F" w:rsidRPr="00346D4C">
        <w:rPr>
          <w:rFonts w:cstheme="minorHAnsi"/>
          <w:sz w:val="24"/>
          <w:szCs w:val="24"/>
        </w:rPr>
        <w:t>busca protección internacional.</w:t>
      </w:r>
    </w:p>
    <w:p w14:paraId="6B074788" w14:textId="77777777" w:rsidR="009B3A89" w:rsidRPr="000911C2" w:rsidRDefault="009B3A89" w:rsidP="006328D8">
      <w:pPr>
        <w:pStyle w:val="ListParagraph"/>
        <w:spacing w:before="120" w:after="120" w:line="264" w:lineRule="auto"/>
        <w:ind w:left="0"/>
        <w:jc w:val="both"/>
        <w:rPr>
          <w:rFonts w:cstheme="minorHAnsi"/>
          <w:sz w:val="24"/>
          <w:szCs w:val="24"/>
        </w:rPr>
      </w:pPr>
    </w:p>
    <w:p w14:paraId="20FC6817" w14:textId="1F2BE292" w:rsidR="00211011" w:rsidRPr="000911C2" w:rsidRDefault="009E7863"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La </w:t>
      </w:r>
      <w:r w:rsidR="00842D6C" w:rsidRPr="000911C2">
        <w:rPr>
          <w:rFonts w:cstheme="minorHAnsi"/>
          <w:sz w:val="24"/>
          <w:szCs w:val="24"/>
        </w:rPr>
        <w:t>organización no gubernamental</w:t>
      </w:r>
      <w:r w:rsidRPr="000911C2">
        <w:rPr>
          <w:rFonts w:cstheme="minorHAnsi"/>
          <w:sz w:val="24"/>
          <w:szCs w:val="24"/>
        </w:rPr>
        <w:t xml:space="preserve"> El Refugio de la Niñez cuenta con un acuerdo de cooperación para dar atención y protección a niñez en tránsito en Guatemala, y niñez migrante deportada en condición de vulnerabilidad (casos que requieren medidas de protección internacional y no pueden ser entregados a las familias según los estándares del protocolo de la SBS).</w:t>
      </w:r>
      <w:r w:rsidR="005C2A26" w:rsidRPr="000911C2">
        <w:rPr>
          <w:rFonts w:cstheme="minorHAnsi"/>
          <w:sz w:val="24"/>
          <w:szCs w:val="24"/>
        </w:rPr>
        <w:t xml:space="preserve"> </w:t>
      </w:r>
      <w:r w:rsidRPr="000911C2">
        <w:rPr>
          <w:rFonts w:cstheme="minorHAnsi"/>
          <w:sz w:val="24"/>
          <w:szCs w:val="24"/>
        </w:rPr>
        <w:t>Este acuerdo no obliga a El Refugio a hacerse cargo del total de niños, niñas y adolescentes en tránsito.</w:t>
      </w:r>
      <w:r w:rsidR="005C2A26" w:rsidRPr="000911C2">
        <w:rPr>
          <w:rFonts w:cstheme="minorHAnsi"/>
          <w:sz w:val="24"/>
          <w:szCs w:val="24"/>
        </w:rPr>
        <w:t xml:space="preserve"> </w:t>
      </w:r>
    </w:p>
    <w:p w14:paraId="0E31F660" w14:textId="4F8C7243" w:rsidR="000C3692" w:rsidRDefault="000C3692" w:rsidP="006328D8">
      <w:pPr>
        <w:spacing w:before="120" w:after="120" w:line="264" w:lineRule="auto"/>
        <w:rPr>
          <w:rFonts w:cstheme="minorHAnsi"/>
          <w:sz w:val="24"/>
          <w:szCs w:val="24"/>
        </w:rPr>
      </w:pPr>
    </w:p>
    <w:p w14:paraId="2DC5874F" w14:textId="2089FE98" w:rsidR="002B6196" w:rsidRDefault="00473554" w:rsidP="006328D8">
      <w:pPr>
        <w:pStyle w:val="ListParagraph"/>
        <w:spacing w:before="120" w:after="120" w:line="264" w:lineRule="auto"/>
        <w:ind w:left="0"/>
        <w:jc w:val="both"/>
        <w:rPr>
          <w:rFonts w:cstheme="minorHAnsi"/>
          <w:b/>
          <w:sz w:val="24"/>
          <w:szCs w:val="24"/>
        </w:rPr>
      </w:pPr>
      <w:r>
        <w:rPr>
          <w:rFonts w:cstheme="minorHAnsi"/>
          <w:b/>
          <w:sz w:val="24"/>
          <w:szCs w:val="24"/>
        </w:rPr>
        <w:t>6.</w:t>
      </w:r>
      <w:r>
        <w:rPr>
          <w:rFonts w:cstheme="minorHAnsi"/>
          <w:b/>
          <w:sz w:val="24"/>
          <w:szCs w:val="24"/>
        </w:rPr>
        <w:tab/>
      </w:r>
      <w:r w:rsidR="00712A90" w:rsidRPr="00296239">
        <w:rPr>
          <w:rFonts w:cstheme="minorHAnsi"/>
          <w:b/>
          <w:sz w:val="24"/>
          <w:szCs w:val="24"/>
        </w:rPr>
        <w:t>Personas migrantes deportadas</w:t>
      </w:r>
      <w:r w:rsidR="002B6196" w:rsidRPr="00296239">
        <w:rPr>
          <w:rStyle w:val="FootnoteReference"/>
          <w:rFonts w:cstheme="minorHAnsi"/>
          <w:b/>
          <w:sz w:val="24"/>
          <w:szCs w:val="24"/>
        </w:rPr>
        <w:footnoteReference w:id="90"/>
      </w:r>
      <w:r w:rsidR="005C2A26">
        <w:rPr>
          <w:rFonts w:cstheme="minorHAnsi"/>
          <w:b/>
          <w:sz w:val="24"/>
          <w:szCs w:val="24"/>
        </w:rPr>
        <w:t xml:space="preserve"> </w:t>
      </w:r>
    </w:p>
    <w:p w14:paraId="5F48F808" w14:textId="77777777" w:rsidR="000F2D1C" w:rsidRPr="00296239" w:rsidRDefault="000F2D1C" w:rsidP="006328D8">
      <w:pPr>
        <w:pStyle w:val="ListParagraph"/>
        <w:spacing w:before="120" w:after="120" w:line="264" w:lineRule="auto"/>
        <w:ind w:left="0"/>
        <w:jc w:val="both"/>
        <w:rPr>
          <w:rFonts w:cstheme="minorHAnsi"/>
          <w:b/>
          <w:sz w:val="24"/>
          <w:szCs w:val="24"/>
        </w:rPr>
      </w:pPr>
    </w:p>
    <w:p w14:paraId="197FFFE1" w14:textId="77777777" w:rsidR="002B6196" w:rsidRDefault="002B6196" w:rsidP="00B3452B">
      <w:pPr>
        <w:pStyle w:val="ListParagraph"/>
        <w:numPr>
          <w:ilvl w:val="0"/>
          <w:numId w:val="10"/>
        </w:numPr>
        <w:spacing w:before="120" w:after="120" w:line="264" w:lineRule="auto"/>
        <w:jc w:val="both"/>
        <w:rPr>
          <w:rFonts w:eastAsia="Calibri" w:cstheme="minorHAnsi"/>
          <w:sz w:val="24"/>
          <w:szCs w:val="24"/>
          <w:lang w:val="es-MX"/>
        </w:rPr>
      </w:pPr>
      <w:r w:rsidRPr="000911C2">
        <w:rPr>
          <w:rFonts w:eastAsia="Calibri" w:cstheme="minorHAnsi"/>
          <w:sz w:val="24"/>
          <w:szCs w:val="24"/>
          <w:lang w:val="es-MX"/>
        </w:rPr>
        <w:t>En el 2017 fueron deportados de Estados Unidos de América y de México un total de 67,334 guatemaltecos. De estos, 32,833 fueron deportados vía aérea de EUA, 33,071 por vía aérea y 1,430 por vía terrestre de México</w:t>
      </w:r>
      <w:r w:rsidRPr="00296239">
        <w:rPr>
          <w:rStyle w:val="FootnoteReference"/>
          <w:rFonts w:eastAsia="Calibri" w:cstheme="minorHAnsi"/>
          <w:sz w:val="24"/>
          <w:szCs w:val="24"/>
          <w:lang w:val="es-MX"/>
        </w:rPr>
        <w:footnoteReference w:id="91"/>
      </w:r>
      <w:r w:rsidRPr="000911C2">
        <w:rPr>
          <w:rFonts w:eastAsia="Calibri" w:cstheme="minorHAnsi"/>
          <w:sz w:val="24"/>
          <w:szCs w:val="24"/>
          <w:lang w:val="es-MX"/>
        </w:rPr>
        <w:t xml:space="preserve">. </w:t>
      </w:r>
    </w:p>
    <w:p w14:paraId="2D959A30" w14:textId="77777777" w:rsidR="000F2D1C" w:rsidRPr="000911C2" w:rsidRDefault="000F2D1C" w:rsidP="006328D8">
      <w:pPr>
        <w:pStyle w:val="ListParagraph"/>
        <w:spacing w:before="120" w:after="120" w:line="264" w:lineRule="auto"/>
        <w:ind w:left="0"/>
        <w:jc w:val="both"/>
        <w:rPr>
          <w:rFonts w:eastAsia="Calibri" w:cstheme="minorHAnsi"/>
          <w:sz w:val="24"/>
          <w:szCs w:val="24"/>
          <w:lang w:val="es-MX"/>
        </w:rPr>
      </w:pPr>
    </w:p>
    <w:p w14:paraId="5E8814A8" w14:textId="1796C98F" w:rsidR="002B6196" w:rsidRDefault="002B6196" w:rsidP="00B3452B">
      <w:pPr>
        <w:pStyle w:val="ListParagraph"/>
        <w:numPr>
          <w:ilvl w:val="0"/>
          <w:numId w:val="10"/>
        </w:numPr>
        <w:spacing w:before="120" w:after="120" w:line="264" w:lineRule="auto"/>
        <w:jc w:val="both"/>
        <w:rPr>
          <w:rFonts w:eastAsia="Calibri" w:cstheme="minorHAnsi"/>
          <w:sz w:val="24"/>
          <w:szCs w:val="24"/>
          <w:lang w:val="es-MX"/>
        </w:rPr>
      </w:pPr>
      <w:r w:rsidRPr="000911C2">
        <w:rPr>
          <w:rFonts w:eastAsia="Calibri" w:cstheme="minorHAnsi"/>
          <w:sz w:val="24"/>
          <w:szCs w:val="24"/>
          <w:lang w:val="es-MX"/>
        </w:rPr>
        <w:t>Según cifras de la Secretaría de Gobernación México, en el primer trimestre de 2018, se registró un aumento de 67% en el número de guatemaltecos presentados (detenidos) ante autoridades migratorias mexicanas en comparación co</w:t>
      </w:r>
      <w:r w:rsidR="00842D6C" w:rsidRPr="000911C2">
        <w:rPr>
          <w:rFonts w:eastAsia="Calibri" w:cstheme="minorHAnsi"/>
          <w:sz w:val="24"/>
          <w:szCs w:val="24"/>
          <w:lang w:val="es-MX"/>
        </w:rPr>
        <w:t>n el primer trimestre de 2017: de 7,665 a 13,971</w:t>
      </w:r>
      <w:r w:rsidRPr="00296239">
        <w:rPr>
          <w:rStyle w:val="FootnoteReference"/>
          <w:rFonts w:eastAsia="Calibri" w:cstheme="minorHAnsi"/>
          <w:sz w:val="24"/>
          <w:szCs w:val="24"/>
          <w:lang w:val="es-MX"/>
        </w:rPr>
        <w:footnoteReference w:id="92"/>
      </w:r>
      <w:r w:rsidRPr="000911C2">
        <w:rPr>
          <w:rFonts w:eastAsia="Calibri" w:cstheme="minorHAnsi"/>
          <w:sz w:val="24"/>
          <w:szCs w:val="24"/>
          <w:lang w:val="es-MX"/>
        </w:rPr>
        <w:t xml:space="preserve">. </w:t>
      </w:r>
    </w:p>
    <w:p w14:paraId="629871E4" w14:textId="77777777" w:rsidR="00346D4C" w:rsidRDefault="00346D4C" w:rsidP="00346D4C">
      <w:pPr>
        <w:pStyle w:val="ListParagraph"/>
        <w:spacing w:before="120" w:after="120" w:line="264" w:lineRule="auto"/>
        <w:ind w:left="0"/>
        <w:jc w:val="both"/>
        <w:rPr>
          <w:rFonts w:eastAsia="Calibri" w:cstheme="minorHAnsi"/>
          <w:sz w:val="24"/>
          <w:szCs w:val="24"/>
          <w:lang w:val="es-MX"/>
        </w:rPr>
      </w:pPr>
    </w:p>
    <w:p w14:paraId="258D5A88" w14:textId="260AD2DA" w:rsidR="002B6196" w:rsidRDefault="002B6196" w:rsidP="00B3452B">
      <w:pPr>
        <w:pStyle w:val="ListParagraph"/>
        <w:numPr>
          <w:ilvl w:val="0"/>
          <w:numId w:val="10"/>
        </w:numPr>
        <w:spacing w:before="120" w:after="120" w:line="264" w:lineRule="auto"/>
        <w:jc w:val="both"/>
        <w:rPr>
          <w:rFonts w:eastAsia="Calibri" w:cstheme="minorHAnsi"/>
          <w:sz w:val="24"/>
          <w:szCs w:val="24"/>
          <w:lang w:val="es-MX"/>
        </w:rPr>
      </w:pPr>
      <w:r w:rsidRPr="000911C2">
        <w:rPr>
          <w:rFonts w:eastAsia="Calibri" w:cstheme="minorHAnsi"/>
          <w:sz w:val="24"/>
          <w:szCs w:val="24"/>
          <w:lang w:val="es-MX"/>
        </w:rPr>
        <w:t>Por su parte, la Oficina de Aduanas y Protección Fronteriza de los Estados Unidos informa que ha habido un claro aumento en las cifras de unidades familiares (por lo menos un adulto –padre, madre o tutor legal</w:t>
      </w:r>
      <w:r w:rsidR="00842D6C" w:rsidRPr="000911C2">
        <w:rPr>
          <w:rFonts w:eastAsia="Calibri" w:cstheme="minorHAnsi"/>
          <w:sz w:val="24"/>
          <w:szCs w:val="24"/>
          <w:lang w:val="es-MX"/>
        </w:rPr>
        <w:t>–</w:t>
      </w:r>
      <w:r w:rsidRPr="000911C2">
        <w:rPr>
          <w:rFonts w:eastAsia="Calibri" w:cstheme="minorHAnsi"/>
          <w:sz w:val="24"/>
          <w:szCs w:val="24"/>
          <w:lang w:val="es-MX"/>
        </w:rPr>
        <w:t xml:space="preserve"> y un niño, niña o adolescente viajando juntos) provenientes de Guatemala, declaradas inadmisibles en la frontera suroeste de EUA. Solo entre octubre/17 y abril/18, la cifra ya ha superado el total registrado en los doce meses previos (7,935 y 6,058). Igual sucede con las familias aprehendidas, que durante un año fueron 24,657 y en los siguientes ocho meses ya alcanzaron la cifra de 29,278</w:t>
      </w:r>
      <w:r w:rsidRPr="00296239">
        <w:rPr>
          <w:rStyle w:val="FootnoteReference"/>
          <w:rFonts w:eastAsia="Calibri" w:cstheme="minorHAnsi"/>
          <w:sz w:val="24"/>
          <w:szCs w:val="24"/>
          <w:lang w:val="es-MX"/>
        </w:rPr>
        <w:footnoteReference w:id="93"/>
      </w:r>
      <w:r w:rsidRPr="000911C2">
        <w:rPr>
          <w:rFonts w:eastAsia="Calibri" w:cstheme="minorHAnsi"/>
          <w:sz w:val="24"/>
          <w:szCs w:val="24"/>
          <w:lang w:val="es-MX"/>
        </w:rPr>
        <w:t>.</w:t>
      </w:r>
    </w:p>
    <w:p w14:paraId="15B30313" w14:textId="77777777" w:rsidR="000F2D1C" w:rsidRPr="000911C2" w:rsidRDefault="000F2D1C" w:rsidP="006328D8">
      <w:pPr>
        <w:pStyle w:val="ListParagraph"/>
        <w:spacing w:before="120" w:after="120" w:line="264" w:lineRule="auto"/>
        <w:ind w:left="0"/>
        <w:jc w:val="both"/>
        <w:rPr>
          <w:rFonts w:eastAsia="Calibri" w:cstheme="minorHAnsi"/>
          <w:sz w:val="24"/>
          <w:szCs w:val="24"/>
          <w:lang w:val="es-MX"/>
        </w:rPr>
      </w:pPr>
    </w:p>
    <w:p w14:paraId="3AD6E3A8" w14:textId="41613FB6" w:rsidR="002B6196" w:rsidRPr="000F2D1C" w:rsidRDefault="002B6196" w:rsidP="00B3452B">
      <w:pPr>
        <w:pStyle w:val="ListParagraph"/>
        <w:numPr>
          <w:ilvl w:val="0"/>
          <w:numId w:val="10"/>
        </w:numPr>
        <w:spacing w:before="120" w:after="120" w:line="264" w:lineRule="auto"/>
        <w:jc w:val="both"/>
        <w:rPr>
          <w:rFonts w:cstheme="minorHAnsi"/>
          <w:noProof/>
          <w:sz w:val="24"/>
          <w:szCs w:val="24"/>
        </w:rPr>
      </w:pPr>
      <w:r w:rsidRPr="000911C2">
        <w:rPr>
          <w:rFonts w:cstheme="minorHAnsi"/>
          <w:noProof/>
          <w:sz w:val="24"/>
          <w:szCs w:val="24"/>
        </w:rPr>
        <w:t xml:space="preserve">Si se toma en cuenta que uno de los motivos principales de migración es la búsqueda de mejores condiciones de vida, un significativo porcentaje de las personas deportadas perseguía la empleabilidad tanto en México como en EEUU; y al encontrarse en condiciones de irregularidad, </w:t>
      </w:r>
      <w:r w:rsidR="00346D4C">
        <w:rPr>
          <w:rFonts w:cstheme="minorHAnsi"/>
          <w:noProof/>
          <w:sz w:val="24"/>
          <w:szCs w:val="24"/>
        </w:rPr>
        <w:t>ello conlleva múltiples riesgos relacionados con la</w:t>
      </w:r>
      <w:r w:rsidRPr="000911C2">
        <w:rPr>
          <w:rFonts w:cstheme="minorHAnsi"/>
          <w:noProof/>
          <w:sz w:val="24"/>
          <w:szCs w:val="24"/>
        </w:rPr>
        <w:t xml:space="preserve"> desprotección de las entidades laborales responsables de velar por el cumpl</w:t>
      </w:r>
      <w:r w:rsidR="00346D4C">
        <w:rPr>
          <w:rFonts w:cstheme="minorHAnsi"/>
          <w:noProof/>
          <w:sz w:val="24"/>
          <w:szCs w:val="24"/>
        </w:rPr>
        <w:t>imiento del marco legal laboral:</w:t>
      </w:r>
      <w:r w:rsidRPr="000911C2">
        <w:rPr>
          <w:rFonts w:cstheme="minorHAnsi"/>
          <w:noProof/>
          <w:sz w:val="24"/>
          <w:szCs w:val="24"/>
        </w:rPr>
        <w:t xml:space="preserve"> jornadas extenuantes de trabajo, remuneración por debajo del mínimo, exposición a trabajos de alto riesgo, esclavitud, mendicidad, insalubridad en el ambiente laboral, entre otras. A</w:t>
      </w:r>
      <w:r w:rsidR="00AF5F7B">
        <w:rPr>
          <w:rFonts w:cstheme="minorHAnsi"/>
          <w:noProof/>
          <w:sz w:val="24"/>
          <w:szCs w:val="24"/>
        </w:rPr>
        <w:t>u</w:t>
      </w:r>
      <w:r w:rsidRPr="000911C2">
        <w:rPr>
          <w:rFonts w:cstheme="minorHAnsi"/>
          <w:noProof/>
          <w:sz w:val="24"/>
          <w:szCs w:val="24"/>
        </w:rPr>
        <w:t xml:space="preserve">n así, son capturados mediante redadas en espacios laborales, lo que es identificado por los deportados </w:t>
      </w:r>
      <w:r w:rsidRPr="000911C2">
        <w:rPr>
          <w:rFonts w:cstheme="minorHAnsi"/>
          <w:sz w:val="24"/>
          <w:szCs w:val="24"/>
          <w:lang w:val="es-MX"/>
        </w:rPr>
        <w:t>como una política de persecución e intimidación.</w:t>
      </w:r>
    </w:p>
    <w:p w14:paraId="5ED7BE79" w14:textId="77777777" w:rsidR="000F2D1C" w:rsidRPr="000911C2" w:rsidRDefault="000F2D1C" w:rsidP="006328D8">
      <w:pPr>
        <w:pStyle w:val="ListParagraph"/>
        <w:spacing w:before="120" w:after="120" w:line="264" w:lineRule="auto"/>
        <w:ind w:left="0"/>
        <w:jc w:val="both"/>
        <w:rPr>
          <w:rFonts w:cstheme="minorHAnsi"/>
          <w:noProof/>
          <w:sz w:val="24"/>
          <w:szCs w:val="24"/>
        </w:rPr>
      </w:pPr>
    </w:p>
    <w:p w14:paraId="60E86C1C" w14:textId="43AAC61E" w:rsidR="002B6196" w:rsidRDefault="002B6196" w:rsidP="00B3452B">
      <w:pPr>
        <w:pStyle w:val="ListParagraph"/>
        <w:numPr>
          <w:ilvl w:val="0"/>
          <w:numId w:val="10"/>
        </w:numPr>
        <w:spacing w:before="120" w:after="120" w:line="264" w:lineRule="auto"/>
        <w:jc w:val="both"/>
        <w:rPr>
          <w:rFonts w:cstheme="minorHAnsi"/>
          <w:sz w:val="24"/>
          <w:szCs w:val="24"/>
          <w:lang w:val="es-MX"/>
        </w:rPr>
      </w:pPr>
      <w:r w:rsidRPr="000911C2">
        <w:rPr>
          <w:rFonts w:cstheme="minorHAnsi"/>
          <w:sz w:val="24"/>
          <w:szCs w:val="24"/>
          <w:lang w:val="es-MX"/>
        </w:rPr>
        <w:t>Algunos testimonios de personas deportadas refieren que sus casos de asil</w:t>
      </w:r>
      <w:r w:rsidR="00473554">
        <w:rPr>
          <w:rFonts w:cstheme="minorHAnsi"/>
          <w:sz w:val="24"/>
          <w:szCs w:val="24"/>
          <w:lang w:val="es-MX"/>
        </w:rPr>
        <w:t>o</w:t>
      </w:r>
      <w:r w:rsidR="00414695" w:rsidRPr="000911C2">
        <w:rPr>
          <w:rFonts w:cstheme="minorHAnsi"/>
          <w:sz w:val="24"/>
          <w:szCs w:val="24"/>
          <w:lang w:val="es-MX"/>
        </w:rPr>
        <w:t xml:space="preserve"> estaban en revisión,</w:t>
      </w:r>
      <w:r w:rsidRPr="000911C2">
        <w:rPr>
          <w:rFonts w:cstheme="minorHAnsi"/>
          <w:sz w:val="24"/>
          <w:szCs w:val="24"/>
          <w:lang w:val="es-MX"/>
        </w:rPr>
        <w:t xml:space="preserve"> y aun así, fueron deportados.</w:t>
      </w:r>
    </w:p>
    <w:p w14:paraId="4F933EA9" w14:textId="77777777" w:rsidR="000F2D1C" w:rsidRPr="000911C2" w:rsidRDefault="000F2D1C" w:rsidP="006328D8">
      <w:pPr>
        <w:pStyle w:val="ListParagraph"/>
        <w:spacing w:before="120" w:after="120" w:line="264" w:lineRule="auto"/>
        <w:ind w:left="0"/>
        <w:jc w:val="both"/>
        <w:rPr>
          <w:rFonts w:cstheme="minorHAnsi"/>
          <w:sz w:val="24"/>
          <w:szCs w:val="24"/>
          <w:lang w:val="es-MX"/>
        </w:rPr>
      </w:pPr>
    </w:p>
    <w:p w14:paraId="4AFAD7EB" w14:textId="1089B3AD" w:rsidR="00414695" w:rsidRDefault="002B6196" w:rsidP="00B3452B">
      <w:pPr>
        <w:pStyle w:val="ListParagraph"/>
        <w:numPr>
          <w:ilvl w:val="0"/>
          <w:numId w:val="10"/>
        </w:numPr>
        <w:spacing w:before="120" w:after="120" w:line="264" w:lineRule="auto"/>
        <w:jc w:val="both"/>
        <w:rPr>
          <w:rFonts w:cstheme="minorHAnsi"/>
          <w:sz w:val="24"/>
          <w:szCs w:val="24"/>
          <w:lang w:val="es-MX"/>
        </w:rPr>
      </w:pPr>
      <w:r w:rsidRPr="000911C2">
        <w:rPr>
          <w:rFonts w:cstheme="minorHAnsi"/>
          <w:sz w:val="24"/>
          <w:szCs w:val="24"/>
          <w:lang w:val="es-MX"/>
        </w:rPr>
        <w:t xml:space="preserve">Las personas deportadas </w:t>
      </w:r>
      <w:r w:rsidR="008957DD" w:rsidRPr="000911C2">
        <w:rPr>
          <w:rFonts w:eastAsia="Calibri" w:cstheme="minorHAnsi"/>
          <w:sz w:val="24"/>
          <w:szCs w:val="24"/>
          <w:lang w:val="es-MX"/>
        </w:rPr>
        <w:t>–</w:t>
      </w:r>
      <w:r w:rsidRPr="000911C2">
        <w:rPr>
          <w:rFonts w:cstheme="minorHAnsi"/>
          <w:sz w:val="24"/>
          <w:szCs w:val="24"/>
          <w:lang w:val="es-MX"/>
        </w:rPr>
        <w:t>hombres en su mayoría</w:t>
      </w:r>
      <w:r w:rsidR="008957DD" w:rsidRPr="000911C2">
        <w:rPr>
          <w:rFonts w:eastAsia="Calibri" w:cstheme="minorHAnsi"/>
          <w:sz w:val="24"/>
          <w:szCs w:val="24"/>
          <w:lang w:val="es-MX"/>
        </w:rPr>
        <w:t>–</w:t>
      </w:r>
      <w:r w:rsidRPr="000911C2">
        <w:rPr>
          <w:rFonts w:cstheme="minorHAnsi"/>
          <w:sz w:val="24"/>
          <w:szCs w:val="24"/>
          <w:lang w:val="es-MX"/>
        </w:rPr>
        <w:t xml:space="preserve"> que han vivido mucho tiempo en Estados Unidos, han formado una familia y adquirido bienes materiales, exigen a sus parejas retornar a Guatemala, lo cual lleva al retorno “voluntario” de mujeres (u hombres) con hijos y bienes desde Estados Unidos. En algunos casos, este retorno ha implicado un sinnúmero de problemáticas, debido a que lo realizan vía terrestre –para poder transportar sus pertenencias</w:t>
      </w:r>
      <w:r w:rsidR="00280943" w:rsidRPr="000911C2">
        <w:rPr>
          <w:rFonts w:eastAsia="Calibri" w:cstheme="minorHAnsi"/>
          <w:sz w:val="24"/>
          <w:szCs w:val="24"/>
          <w:lang w:val="es-MX"/>
        </w:rPr>
        <w:t>–</w:t>
      </w:r>
      <w:r w:rsidRPr="000911C2">
        <w:rPr>
          <w:rFonts w:cstheme="minorHAnsi"/>
          <w:sz w:val="24"/>
          <w:szCs w:val="24"/>
          <w:lang w:val="es-MX"/>
        </w:rPr>
        <w:t xml:space="preserve">, y al ingresar a México, las autoridades de Migración los devuelven a Estados Unidos y son entregados a autoridades de </w:t>
      </w:r>
      <w:r w:rsidR="00414695" w:rsidRPr="000911C2">
        <w:rPr>
          <w:rFonts w:cstheme="minorHAnsi"/>
          <w:sz w:val="24"/>
          <w:szCs w:val="24"/>
          <w:lang w:val="es-MX"/>
        </w:rPr>
        <w:t xml:space="preserve">la </w:t>
      </w:r>
      <w:r w:rsidRPr="000911C2">
        <w:rPr>
          <w:rFonts w:cstheme="minorHAnsi"/>
          <w:sz w:val="24"/>
          <w:szCs w:val="24"/>
          <w:lang w:val="es-MX"/>
        </w:rPr>
        <w:t xml:space="preserve">Patrulla Fronteriza o son entregados a autoridades de migración en México, lo cual implica de hecho una deportación a Guatemala. La mayoría de </w:t>
      </w:r>
      <w:r w:rsidR="00414695" w:rsidRPr="000911C2">
        <w:rPr>
          <w:rFonts w:cstheme="minorHAnsi"/>
          <w:sz w:val="24"/>
          <w:szCs w:val="24"/>
          <w:lang w:val="es-MX"/>
        </w:rPr>
        <w:t xml:space="preserve">las </w:t>
      </w:r>
      <w:r w:rsidRPr="000911C2">
        <w:rPr>
          <w:rFonts w:cstheme="minorHAnsi"/>
          <w:sz w:val="24"/>
          <w:szCs w:val="24"/>
          <w:lang w:val="es-MX"/>
        </w:rPr>
        <w:t xml:space="preserve">veces, por tratarse de unidades familiares, la devolución se realiza vía terrestre pasando de una a otra Estación Migratoria en México, hasta llegar a la </w:t>
      </w:r>
      <w:r w:rsidR="00AF5F7B">
        <w:rPr>
          <w:rFonts w:cstheme="minorHAnsi"/>
          <w:sz w:val="24"/>
          <w:szCs w:val="24"/>
          <w:lang w:val="es-MX"/>
        </w:rPr>
        <w:t>f</w:t>
      </w:r>
      <w:r w:rsidRPr="000911C2">
        <w:rPr>
          <w:rFonts w:cstheme="minorHAnsi"/>
          <w:sz w:val="24"/>
          <w:szCs w:val="24"/>
          <w:lang w:val="es-MX"/>
        </w:rPr>
        <w:t xml:space="preserve">rontera </w:t>
      </w:r>
      <w:r w:rsidR="00414695" w:rsidRPr="000911C2">
        <w:rPr>
          <w:rFonts w:cstheme="minorHAnsi"/>
          <w:sz w:val="24"/>
          <w:szCs w:val="24"/>
          <w:lang w:val="es-MX"/>
        </w:rPr>
        <w:t>con Guatemala, en Ciudad Tecún Umán (cabecera del municipio de Ayutla</w:t>
      </w:r>
      <w:r w:rsidR="00867400" w:rsidRPr="000911C2">
        <w:rPr>
          <w:rFonts w:cstheme="minorHAnsi"/>
          <w:sz w:val="24"/>
          <w:szCs w:val="24"/>
          <w:lang w:val="es-MX"/>
        </w:rPr>
        <w:t xml:space="preserve">), en el </w:t>
      </w:r>
      <w:r w:rsidR="00414695" w:rsidRPr="000911C2">
        <w:rPr>
          <w:rFonts w:cstheme="minorHAnsi"/>
          <w:sz w:val="24"/>
          <w:szCs w:val="24"/>
          <w:lang w:val="es-MX"/>
        </w:rPr>
        <w:t xml:space="preserve">departamento de San Marcos en Guatemala. </w:t>
      </w:r>
    </w:p>
    <w:p w14:paraId="0FA888C2" w14:textId="77777777" w:rsidR="000F2D1C" w:rsidRPr="000911C2" w:rsidRDefault="000F2D1C" w:rsidP="006328D8">
      <w:pPr>
        <w:pStyle w:val="ListParagraph"/>
        <w:spacing w:before="120" w:after="120" w:line="264" w:lineRule="auto"/>
        <w:ind w:left="0"/>
        <w:jc w:val="both"/>
        <w:rPr>
          <w:rFonts w:cstheme="minorHAnsi"/>
          <w:sz w:val="24"/>
          <w:szCs w:val="24"/>
          <w:lang w:val="es-MX"/>
        </w:rPr>
      </w:pPr>
    </w:p>
    <w:p w14:paraId="4F886455" w14:textId="27167B37" w:rsidR="002B6196" w:rsidRDefault="002B6196" w:rsidP="00B3452B">
      <w:pPr>
        <w:pStyle w:val="ListParagraph"/>
        <w:numPr>
          <w:ilvl w:val="0"/>
          <w:numId w:val="10"/>
        </w:numPr>
        <w:spacing w:before="120" w:after="120" w:line="264" w:lineRule="auto"/>
        <w:jc w:val="both"/>
        <w:rPr>
          <w:rFonts w:cstheme="minorHAnsi"/>
          <w:sz w:val="24"/>
          <w:szCs w:val="24"/>
          <w:lang w:val="es-MX"/>
        </w:rPr>
      </w:pPr>
      <w:r w:rsidRPr="000911C2">
        <w:rPr>
          <w:rFonts w:cstheme="minorHAnsi"/>
          <w:sz w:val="24"/>
          <w:szCs w:val="24"/>
          <w:lang w:val="es-MX"/>
        </w:rPr>
        <w:t>En este proceso, las personas pierden sus pertenencias por no poder ingresar al centro de detención con todos sus bienes. En este tema no existe ningún esfuerzo consular identificado; los cónsules no les brindaron orientación al respecto ni tampoco apoyo en gestiones precisas para garantizar su tránsito de retorno con sus pertenencias.</w:t>
      </w:r>
    </w:p>
    <w:p w14:paraId="0DBEBB8F" w14:textId="77777777" w:rsidR="00AF5F7B" w:rsidRDefault="00AF5F7B" w:rsidP="00AF5F7B">
      <w:pPr>
        <w:pStyle w:val="ListParagraph"/>
        <w:spacing w:before="120" w:after="120" w:line="264" w:lineRule="auto"/>
        <w:ind w:left="0"/>
        <w:jc w:val="both"/>
        <w:rPr>
          <w:rFonts w:cstheme="minorHAnsi"/>
          <w:sz w:val="24"/>
          <w:szCs w:val="24"/>
          <w:lang w:val="es-MX"/>
        </w:rPr>
      </w:pPr>
    </w:p>
    <w:p w14:paraId="3E7DFBE0" w14:textId="1B8E2E9E" w:rsidR="002B6196" w:rsidRDefault="002B6196" w:rsidP="00B3452B">
      <w:pPr>
        <w:pStyle w:val="ListParagraph"/>
        <w:numPr>
          <w:ilvl w:val="0"/>
          <w:numId w:val="10"/>
        </w:numPr>
        <w:spacing w:before="120" w:after="120" w:line="264" w:lineRule="auto"/>
        <w:jc w:val="both"/>
        <w:rPr>
          <w:rFonts w:cstheme="minorHAnsi"/>
          <w:sz w:val="24"/>
          <w:szCs w:val="24"/>
          <w:lang w:val="es-MX"/>
        </w:rPr>
      </w:pPr>
      <w:r w:rsidRPr="000911C2">
        <w:rPr>
          <w:rFonts w:cstheme="minorHAnsi"/>
          <w:sz w:val="24"/>
          <w:szCs w:val="24"/>
          <w:lang w:val="es-MX"/>
        </w:rPr>
        <w:t>Se ha podido documentar y constatar que en algunos casos, la SOSEP atiende y brinda seguimiento a familias deportadas, especialmente mujeres con hijos para apoyar con programas sociales como: becas, reinserción escolar, a</w:t>
      </w:r>
      <w:r w:rsidR="00216DE9" w:rsidRPr="000911C2">
        <w:rPr>
          <w:rFonts w:cstheme="minorHAnsi"/>
          <w:sz w:val="24"/>
          <w:szCs w:val="24"/>
          <w:lang w:val="es-MX"/>
        </w:rPr>
        <w:t xml:space="preserve">poyo en salud, microproyectos y </w:t>
      </w:r>
      <w:r w:rsidRPr="000911C2">
        <w:rPr>
          <w:rFonts w:cstheme="minorHAnsi"/>
          <w:sz w:val="24"/>
          <w:szCs w:val="24"/>
          <w:lang w:val="es-MX"/>
        </w:rPr>
        <w:t xml:space="preserve">otros. </w:t>
      </w:r>
      <w:r w:rsidR="00216DE9" w:rsidRPr="000911C2">
        <w:rPr>
          <w:rFonts w:cstheme="minorHAnsi"/>
          <w:sz w:val="24"/>
          <w:szCs w:val="24"/>
          <w:lang w:val="es-MX"/>
        </w:rPr>
        <w:t>S</w:t>
      </w:r>
      <w:r w:rsidRPr="000911C2">
        <w:rPr>
          <w:rFonts w:cstheme="minorHAnsi"/>
          <w:sz w:val="24"/>
          <w:szCs w:val="24"/>
          <w:lang w:val="es-MX"/>
        </w:rPr>
        <w:t xml:space="preserve">e reconoce como una buena práctica </w:t>
      </w:r>
      <w:r w:rsidR="00216DE9" w:rsidRPr="000911C2">
        <w:rPr>
          <w:rFonts w:cstheme="minorHAnsi"/>
          <w:sz w:val="24"/>
          <w:szCs w:val="24"/>
          <w:lang w:val="es-MX"/>
        </w:rPr>
        <w:t>la</w:t>
      </w:r>
      <w:r w:rsidRPr="000911C2">
        <w:rPr>
          <w:rFonts w:cstheme="minorHAnsi"/>
          <w:sz w:val="24"/>
          <w:szCs w:val="24"/>
          <w:lang w:val="es-MX"/>
        </w:rPr>
        <w:t xml:space="preserve"> atención, </w:t>
      </w:r>
      <w:r w:rsidR="00216DE9" w:rsidRPr="000911C2">
        <w:rPr>
          <w:rFonts w:cstheme="minorHAnsi"/>
          <w:sz w:val="24"/>
          <w:szCs w:val="24"/>
          <w:lang w:val="es-MX"/>
        </w:rPr>
        <w:t xml:space="preserve">el </w:t>
      </w:r>
      <w:r w:rsidRPr="000911C2">
        <w:rPr>
          <w:rFonts w:cstheme="minorHAnsi"/>
          <w:sz w:val="24"/>
          <w:szCs w:val="24"/>
          <w:lang w:val="es-MX"/>
        </w:rPr>
        <w:t xml:space="preserve">seguimiento y acompañamiento para la reintegración. El objetivo de este último apoyo va </w:t>
      </w:r>
      <w:r w:rsidR="00AF5F7B">
        <w:rPr>
          <w:rFonts w:cstheme="minorHAnsi"/>
          <w:sz w:val="24"/>
          <w:szCs w:val="24"/>
          <w:lang w:val="es-MX"/>
        </w:rPr>
        <w:t>orientado</w:t>
      </w:r>
      <w:r w:rsidRPr="000911C2">
        <w:rPr>
          <w:rFonts w:cstheme="minorHAnsi"/>
          <w:sz w:val="24"/>
          <w:szCs w:val="24"/>
          <w:lang w:val="es-MX"/>
        </w:rPr>
        <w:t xml:space="preserve"> a evitar la reincidencia en la migración de los grupos familiares. Una de las grandes debilidades en la atención y recepción de familias es la escasa identificación de las verdaderas causas de la migración, que en Guatemala </w:t>
      </w:r>
      <w:r w:rsidR="00AF5F7B" w:rsidRPr="000911C2">
        <w:rPr>
          <w:rFonts w:cstheme="minorHAnsi"/>
          <w:sz w:val="24"/>
          <w:szCs w:val="24"/>
          <w:lang w:val="es-MX"/>
        </w:rPr>
        <w:t xml:space="preserve">el factor económico </w:t>
      </w:r>
      <w:r w:rsidRPr="000911C2">
        <w:rPr>
          <w:rFonts w:cstheme="minorHAnsi"/>
          <w:sz w:val="24"/>
          <w:szCs w:val="24"/>
          <w:lang w:val="es-MX"/>
        </w:rPr>
        <w:t>se sigue considerando como el único o más importante; otra debilidad es la falta de un registro y base de datos accesible.</w:t>
      </w:r>
    </w:p>
    <w:p w14:paraId="79EA780F" w14:textId="77777777" w:rsidR="000F2D1C" w:rsidRPr="000911C2" w:rsidRDefault="000F2D1C" w:rsidP="006328D8">
      <w:pPr>
        <w:pStyle w:val="ListParagraph"/>
        <w:spacing w:before="120" w:after="120" w:line="264" w:lineRule="auto"/>
        <w:ind w:left="0"/>
        <w:jc w:val="both"/>
        <w:rPr>
          <w:rFonts w:cstheme="minorHAnsi"/>
          <w:sz w:val="24"/>
          <w:szCs w:val="24"/>
          <w:lang w:val="es-MX"/>
        </w:rPr>
      </w:pPr>
    </w:p>
    <w:p w14:paraId="79F91414" w14:textId="77777777" w:rsidR="00360447" w:rsidRDefault="002B6196" w:rsidP="00B3452B">
      <w:pPr>
        <w:pStyle w:val="ListParagraph"/>
        <w:numPr>
          <w:ilvl w:val="0"/>
          <w:numId w:val="10"/>
        </w:numPr>
        <w:spacing w:before="120" w:after="120" w:line="264" w:lineRule="auto"/>
        <w:jc w:val="both"/>
        <w:rPr>
          <w:rFonts w:cstheme="minorHAnsi"/>
          <w:sz w:val="24"/>
          <w:szCs w:val="24"/>
          <w:lang w:val="es-MX"/>
        </w:rPr>
      </w:pPr>
      <w:r w:rsidRPr="000911C2">
        <w:rPr>
          <w:rFonts w:cstheme="minorHAnsi"/>
          <w:sz w:val="24"/>
          <w:szCs w:val="24"/>
          <w:lang w:val="es-MX"/>
        </w:rPr>
        <w:t xml:space="preserve">Se reconoce la reciente publicación del Protocolo para la Recepción de Grupos Familiares con Enfoque de Derechos de la SOSEP, esfuerzo construido desde la experiencia de los equipos técnicos, los estándares internacionales en materia de protección y de derechos humanos, así como desde una perspectiva multidisciplinaria. No obstante, el desafío más importante es monitorear su implementación y el apropiado uso de esta herramienta que puede marcar la diferencia en el abordaje, la atención, pero sobre todo en la detección y referencia de los casos </w:t>
      </w:r>
      <w:r w:rsidR="00423940" w:rsidRPr="000911C2">
        <w:rPr>
          <w:rFonts w:cstheme="minorHAnsi"/>
          <w:sz w:val="24"/>
          <w:szCs w:val="24"/>
          <w:lang w:val="es-MX"/>
        </w:rPr>
        <w:t>de personas vulneradas en sus derechos</w:t>
      </w:r>
      <w:r w:rsidRPr="000911C2">
        <w:rPr>
          <w:rFonts w:cstheme="minorHAnsi"/>
          <w:sz w:val="24"/>
          <w:szCs w:val="24"/>
          <w:lang w:val="es-MX"/>
        </w:rPr>
        <w:t xml:space="preserve"> que requieren de apoyo y seguimiento.</w:t>
      </w:r>
      <w:r w:rsidR="00360447" w:rsidRPr="000911C2">
        <w:rPr>
          <w:rFonts w:cstheme="minorHAnsi"/>
          <w:sz w:val="24"/>
          <w:szCs w:val="24"/>
          <w:lang w:val="es-MX"/>
        </w:rPr>
        <w:t xml:space="preserve"> </w:t>
      </w:r>
    </w:p>
    <w:p w14:paraId="063D54CA" w14:textId="77777777" w:rsidR="000F2D1C" w:rsidRPr="000911C2" w:rsidRDefault="000F2D1C" w:rsidP="006328D8">
      <w:pPr>
        <w:pStyle w:val="ListParagraph"/>
        <w:spacing w:before="120" w:after="120" w:line="264" w:lineRule="auto"/>
        <w:ind w:left="0"/>
        <w:jc w:val="both"/>
        <w:rPr>
          <w:rFonts w:cstheme="minorHAnsi"/>
          <w:sz w:val="24"/>
          <w:szCs w:val="24"/>
          <w:lang w:val="es-MX"/>
        </w:rPr>
      </w:pPr>
    </w:p>
    <w:p w14:paraId="0234A8E7" w14:textId="460525FA" w:rsidR="002B6196" w:rsidRDefault="00360447" w:rsidP="00B3452B">
      <w:pPr>
        <w:pStyle w:val="ListParagraph"/>
        <w:numPr>
          <w:ilvl w:val="0"/>
          <w:numId w:val="10"/>
        </w:numPr>
        <w:spacing w:before="120" w:after="120" w:line="264" w:lineRule="auto"/>
        <w:jc w:val="both"/>
        <w:rPr>
          <w:rFonts w:cstheme="minorHAnsi"/>
          <w:sz w:val="24"/>
          <w:szCs w:val="24"/>
          <w:lang w:val="es-MX"/>
        </w:rPr>
      </w:pPr>
      <w:r w:rsidRPr="000911C2">
        <w:rPr>
          <w:rFonts w:cstheme="minorHAnsi"/>
          <w:sz w:val="24"/>
          <w:szCs w:val="24"/>
          <w:lang w:val="es-MX"/>
        </w:rPr>
        <w:t xml:space="preserve">La mayoría de personas deportadas expresan preocupación y frustración por regresar a un país </w:t>
      </w:r>
      <w:r w:rsidR="009C09E5" w:rsidRPr="000911C2">
        <w:rPr>
          <w:rFonts w:cstheme="minorHAnsi"/>
          <w:sz w:val="24"/>
          <w:szCs w:val="24"/>
          <w:lang w:val="es-MX"/>
        </w:rPr>
        <w:t>en el que persisten (o han empeorado) las mismas circunstancias que los obligaron a migrar: desempleo, bajos salarios, explotación laboral, inseguridad, persecución, extorsión, reclutamiento para pandillas y discriminación, entre otras.</w:t>
      </w:r>
      <w:r w:rsidR="00842D6C" w:rsidRPr="000911C2">
        <w:rPr>
          <w:rFonts w:cstheme="minorHAnsi"/>
          <w:sz w:val="24"/>
          <w:szCs w:val="24"/>
          <w:lang w:val="es-MX"/>
        </w:rPr>
        <w:t xml:space="preserve"> (Observaciones </w:t>
      </w:r>
      <w:r w:rsidR="00783F1E" w:rsidRPr="000911C2">
        <w:rPr>
          <w:rFonts w:cstheme="minorHAnsi"/>
          <w:sz w:val="24"/>
          <w:szCs w:val="24"/>
          <w:lang w:val="es-MX"/>
        </w:rPr>
        <w:t xml:space="preserve">finales </w:t>
      </w:r>
      <w:r w:rsidR="00842D6C" w:rsidRPr="000911C2">
        <w:rPr>
          <w:rFonts w:cstheme="minorHAnsi"/>
          <w:sz w:val="24"/>
          <w:szCs w:val="24"/>
          <w:lang w:val="es-MX"/>
        </w:rPr>
        <w:t>del Comité</w:t>
      </w:r>
      <w:r w:rsidR="00783F1E" w:rsidRPr="000911C2">
        <w:rPr>
          <w:rFonts w:cstheme="minorHAnsi"/>
          <w:sz w:val="24"/>
          <w:szCs w:val="24"/>
          <w:lang w:val="es-MX"/>
        </w:rPr>
        <w:t xml:space="preserve"> Nos. 40 y 41</w:t>
      </w:r>
      <w:r w:rsidR="00842D6C" w:rsidRPr="000911C2">
        <w:rPr>
          <w:rFonts w:cstheme="minorHAnsi"/>
          <w:sz w:val="24"/>
          <w:szCs w:val="24"/>
          <w:lang w:val="es-MX"/>
        </w:rPr>
        <w:t>).</w:t>
      </w:r>
      <w:r w:rsidR="009C09E5" w:rsidRPr="000911C2">
        <w:rPr>
          <w:rFonts w:cstheme="minorHAnsi"/>
          <w:sz w:val="24"/>
          <w:szCs w:val="24"/>
          <w:lang w:val="es-MX"/>
        </w:rPr>
        <w:t xml:space="preserve"> </w:t>
      </w:r>
      <w:r w:rsidRPr="000911C2">
        <w:rPr>
          <w:rFonts w:cstheme="minorHAnsi"/>
          <w:sz w:val="24"/>
          <w:szCs w:val="24"/>
          <w:lang w:val="es-MX"/>
        </w:rPr>
        <w:t>Muchas de ellas dejaron a su familia en Estados Unidos y al momento de la deportación ya no tienen ningún vínculo familiar en Guatemala.</w:t>
      </w:r>
    </w:p>
    <w:p w14:paraId="097F4E3C" w14:textId="77777777" w:rsidR="00473554" w:rsidRPr="000911C2" w:rsidRDefault="00473554" w:rsidP="006328D8">
      <w:pPr>
        <w:pStyle w:val="ListParagraph"/>
        <w:spacing w:before="120" w:after="120" w:line="264" w:lineRule="auto"/>
        <w:ind w:left="0"/>
        <w:jc w:val="both"/>
        <w:rPr>
          <w:rFonts w:cstheme="minorHAnsi"/>
          <w:sz w:val="24"/>
          <w:szCs w:val="24"/>
          <w:lang w:val="es-MX"/>
        </w:rPr>
      </w:pPr>
    </w:p>
    <w:p w14:paraId="76EE4FA0" w14:textId="3E021941" w:rsidR="002B6196" w:rsidRDefault="002B6196" w:rsidP="00B3452B">
      <w:pPr>
        <w:pStyle w:val="ListParagraph"/>
        <w:numPr>
          <w:ilvl w:val="0"/>
          <w:numId w:val="10"/>
        </w:numPr>
        <w:spacing w:before="120" w:after="120" w:line="264" w:lineRule="auto"/>
        <w:jc w:val="both"/>
        <w:rPr>
          <w:rFonts w:cstheme="minorHAnsi"/>
          <w:sz w:val="24"/>
          <w:szCs w:val="24"/>
          <w:lang w:val="es-MX"/>
        </w:rPr>
      </w:pPr>
      <w:r w:rsidRPr="000911C2">
        <w:rPr>
          <w:rFonts w:cstheme="minorHAnsi"/>
          <w:sz w:val="24"/>
          <w:szCs w:val="24"/>
          <w:lang w:val="es-MX"/>
        </w:rPr>
        <w:t>El Centro de Recepción de Retornados por vía aérea funciona en las instalaciones de la Fuerza Aérea Guatemalteca (FAG)</w:t>
      </w:r>
      <w:r w:rsidR="00EC71BD" w:rsidRPr="000911C2">
        <w:rPr>
          <w:rFonts w:cstheme="minorHAnsi"/>
          <w:sz w:val="24"/>
          <w:szCs w:val="24"/>
          <w:lang w:val="es-MX"/>
        </w:rPr>
        <w:t xml:space="preserve"> en la Ciudad de Guatemala</w:t>
      </w:r>
      <w:r w:rsidRPr="000911C2">
        <w:rPr>
          <w:rFonts w:cstheme="minorHAnsi"/>
          <w:sz w:val="24"/>
          <w:szCs w:val="24"/>
          <w:lang w:val="es-MX"/>
        </w:rPr>
        <w:t xml:space="preserve">. En la recepción, la presencia del Estado se da por medio del </w:t>
      </w:r>
      <w:r w:rsidR="00494E68" w:rsidRPr="000911C2">
        <w:rPr>
          <w:rFonts w:cstheme="minorHAnsi"/>
          <w:sz w:val="24"/>
          <w:szCs w:val="24"/>
          <w:lang w:val="es-MX"/>
        </w:rPr>
        <w:t>MINGOB</w:t>
      </w:r>
      <w:r w:rsidRPr="000911C2">
        <w:rPr>
          <w:rFonts w:cstheme="minorHAnsi"/>
          <w:sz w:val="24"/>
          <w:szCs w:val="24"/>
          <w:lang w:val="es-MX"/>
        </w:rPr>
        <w:t>, que a través de la Dirección G</w:t>
      </w:r>
      <w:r w:rsidR="005D7DEF" w:rsidRPr="000911C2">
        <w:rPr>
          <w:rFonts w:cstheme="minorHAnsi"/>
          <w:sz w:val="24"/>
          <w:szCs w:val="24"/>
          <w:lang w:val="es-MX"/>
        </w:rPr>
        <w:t xml:space="preserve">eneral de Migración </w:t>
      </w:r>
      <w:r w:rsidR="00AF5F7B">
        <w:rPr>
          <w:rFonts w:cstheme="minorHAnsi"/>
          <w:sz w:val="24"/>
          <w:szCs w:val="24"/>
          <w:lang w:val="es-MX"/>
        </w:rPr>
        <w:t xml:space="preserve">(DGM) </w:t>
      </w:r>
      <w:r w:rsidR="005D7DEF" w:rsidRPr="000911C2">
        <w:rPr>
          <w:rFonts w:cstheme="minorHAnsi"/>
          <w:sz w:val="24"/>
          <w:szCs w:val="24"/>
          <w:lang w:val="es-MX"/>
        </w:rPr>
        <w:t xml:space="preserve">realiza </w:t>
      </w:r>
      <w:r w:rsidRPr="000911C2">
        <w:rPr>
          <w:rFonts w:cstheme="minorHAnsi"/>
          <w:sz w:val="24"/>
          <w:szCs w:val="24"/>
          <w:lang w:val="es-MX"/>
        </w:rPr>
        <w:t xml:space="preserve">el registro </w:t>
      </w:r>
      <w:r w:rsidR="005D7DEF" w:rsidRPr="000911C2">
        <w:rPr>
          <w:rFonts w:cstheme="minorHAnsi"/>
          <w:sz w:val="24"/>
          <w:szCs w:val="24"/>
          <w:lang w:val="es-MX"/>
        </w:rPr>
        <w:t xml:space="preserve">de ingreso al país </w:t>
      </w:r>
      <w:r w:rsidRPr="000911C2">
        <w:rPr>
          <w:rFonts w:cstheme="minorHAnsi"/>
          <w:sz w:val="24"/>
          <w:szCs w:val="24"/>
          <w:lang w:val="es-MX"/>
        </w:rPr>
        <w:t>de las personas deportadas</w:t>
      </w:r>
      <w:r w:rsidR="00494E68" w:rsidRPr="000911C2">
        <w:rPr>
          <w:rFonts w:cstheme="minorHAnsi"/>
          <w:sz w:val="24"/>
          <w:szCs w:val="24"/>
          <w:lang w:val="es-MX"/>
        </w:rPr>
        <w:t>. El MINEX</w:t>
      </w:r>
      <w:r w:rsidR="005102A5" w:rsidRPr="000911C2">
        <w:rPr>
          <w:rFonts w:cstheme="minorHAnsi"/>
          <w:sz w:val="24"/>
          <w:szCs w:val="24"/>
          <w:lang w:val="es-MX"/>
        </w:rPr>
        <w:t xml:space="preserve"> les ofrece una refacción</w:t>
      </w:r>
      <w:r w:rsidRPr="000911C2">
        <w:rPr>
          <w:rFonts w:cstheme="minorHAnsi"/>
          <w:sz w:val="24"/>
          <w:szCs w:val="24"/>
          <w:lang w:val="es-MX"/>
        </w:rPr>
        <w:t xml:space="preserve"> y transporte </w:t>
      </w:r>
      <w:r w:rsidR="005102A5" w:rsidRPr="000911C2">
        <w:rPr>
          <w:rFonts w:cstheme="minorHAnsi"/>
          <w:sz w:val="24"/>
          <w:szCs w:val="24"/>
          <w:lang w:val="es-MX"/>
        </w:rPr>
        <w:t>a algunos departamentos, principalmente a Huehuetenango</w:t>
      </w:r>
      <w:r w:rsidRPr="000911C2">
        <w:rPr>
          <w:rFonts w:cstheme="minorHAnsi"/>
          <w:sz w:val="24"/>
          <w:szCs w:val="24"/>
          <w:lang w:val="es-MX"/>
        </w:rPr>
        <w:t xml:space="preserve">. </w:t>
      </w:r>
    </w:p>
    <w:p w14:paraId="2299ED9D" w14:textId="77777777" w:rsidR="000F2D1C" w:rsidRPr="000911C2" w:rsidRDefault="000F2D1C" w:rsidP="006328D8">
      <w:pPr>
        <w:pStyle w:val="ListParagraph"/>
        <w:spacing w:before="120" w:after="120" w:line="264" w:lineRule="auto"/>
        <w:ind w:left="0"/>
        <w:jc w:val="both"/>
        <w:rPr>
          <w:rFonts w:cstheme="minorHAnsi"/>
          <w:sz w:val="24"/>
          <w:szCs w:val="24"/>
          <w:lang w:val="es-MX"/>
        </w:rPr>
      </w:pPr>
    </w:p>
    <w:p w14:paraId="2F71B56C" w14:textId="793401EB" w:rsidR="002B6196" w:rsidRDefault="002B6196" w:rsidP="00B3452B">
      <w:pPr>
        <w:pStyle w:val="ListParagraph"/>
        <w:numPr>
          <w:ilvl w:val="0"/>
          <w:numId w:val="10"/>
        </w:numPr>
        <w:spacing w:before="120" w:after="120" w:line="264" w:lineRule="auto"/>
        <w:jc w:val="both"/>
        <w:rPr>
          <w:rFonts w:cstheme="minorHAnsi"/>
          <w:sz w:val="24"/>
          <w:szCs w:val="24"/>
          <w:lang w:val="es-MX"/>
        </w:rPr>
      </w:pPr>
      <w:r w:rsidRPr="000911C2">
        <w:rPr>
          <w:rFonts w:cstheme="minorHAnsi"/>
          <w:sz w:val="24"/>
          <w:szCs w:val="24"/>
          <w:lang w:val="es-MX"/>
        </w:rPr>
        <w:t>E</w:t>
      </w:r>
      <w:r w:rsidR="00360447" w:rsidRPr="000911C2">
        <w:rPr>
          <w:rFonts w:cstheme="minorHAnsi"/>
          <w:sz w:val="24"/>
          <w:szCs w:val="24"/>
          <w:lang w:val="es-MX"/>
        </w:rPr>
        <w:t>l MSPAS cuenta con un</w:t>
      </w:r>
      <w:r w:rsidRPr="000911C2">
        <w:rPr>
          <w:rFonts w:cstheme="minorHAnsi"/>
          <w:sz w:val="24"/>
          <w:szCs w:val="24"/>
          <w:lang w:val="es-MX"/>
        </w:rPr>
        <w:t xml:space="preserve"> </w:t>
      </w:r>
      <w:r w:rsidR="00360447" w:rsidRPr="000911C2">
        <w:rPr>
          <w:rFonts w:cstheme="minorHAnsi"/>
          <w:sz w:val="24"/>
          <w:szCs w:val="24"/>
          <w:lang w:val="es-MX"/>
        </w:rPr>
        <w:t>espacio físico</w:t>
      </w:r>
      <w:r w:rsidRPr="000911C2">
        <w:rPr>
          <w:rFonts w:cstheme="minorHAnsi"/>
          <w:sz w:val="24"/>
          <w:szCs w:val="24"/>
          <w:lang w:val="es-MX"/>
        </w:rPr>
        <w:t xml:space="preserve"> en las instalaciones de la FAG, donde ofrece atención </w:t>
      </w:r>
      <w:r w:rsidR="00360447" w:rsidRPr="000911C2">
        <w:rPr>
          <w:rFonts w:cstheme="minorHAnsi"/>
          <w:sz w:val="24"/>
          <w:szCs w:val="24"/>
          <w:lang w:val="es-MX"/>
        </w:rPr>
        <w:t xml:space="preserve">médica </w:t>
      </w:r>
      <w:r w:rsidRPr="000911C2">
        <w:rPr>
          <w:rFonts w:cstheme="minorHAnsi"/>
          <w:sz w:val="24"/>
          <w:szCs w:val="24"/>
          <w:lang w:val="es-MX"/>
        </w:rPr>
        <w:t xml:space="preserve">a demanda. Los servicios que presta son coordinados con el Centro de Salud más cercano. Dado que no cuenta con personal ni programa específico para atención a personas deportadas, la situación de salud de </w:t>
      </w:r>
      <w:r w:rsidR="005D7DEF" w:rsidRPr="000911C2">
        <w:rPr>
          <w:rFonts w:cstheme="minorHAnsi"/>
          <w:sz w:val="24"/>
          <w:szCs w:val="24"/>
          <w:lang w:val="es-MX"/>
        </w:rPr>
        <w:t xml:space="preserve">esta </w:t>
      </w:r>
      <w:r w:rsidRPr="000911C2">
        <w:rPr>
          <w:rFonts w:cstheme="minorHAnsi"/>
          <w:sz w:val="24"/>
          <w:szCs w:val="24"/>
          <w:lang w:val="es-MX"/>
        </w:rPr>
        <w:t>población atendida queda invisibilizada en las estadísticas</w:t>
      </w:r>
      <w:r w:rsidR="005D7DEF" w:rsidRPr="000911C2">
        <w:rPr>
          <w:rFonts w:cstheme="minorHAnsi"/>
          <w:sz w:val="24"/>
          <w:szCs w:val="24"/>
          <w:lang w:val="es-MX"/>
        </w:rPr>
        <w:t xml:space="preserve"> oficiales</w:t>
      </w:r>
      <w:r w:rsidR="00590ECB" w:rsidRPr="000911C2">
        <w:rPr>
          <w:rFonts w:cstheme="minorHAnsi"/>
          <w:sz w:val="24"/>
          <w:szCs w:val="24"/>
          <w:lang w:val="es-MX"/>
        </w:rPr>
        <w:t>, al no registrarlos como guatemaltecos deportados (migración de retorno) sino solo como guatemaltecos</w:t>
      </w:r>
      <w:r w:rsidRPr="000911C2">
        <w:rPr>
          <w:rFonts w:cstheme="minorHAnsi"/>
          <w:sz w:val="24"/>
          <w:szCs w:val="24"/>
          <w:lang w:val="es-MX"/>
        </w:rPr>
        <w:t>. Tampoco se da seguimiento ni se hace referencia en los casos de población deportada.</w:t>
      </w:r>
    </w:p>
    <w:p w14:paraId="6475B196" w14:textId="77777777" w:rsidR="00473554" w:rsidRDefault="00473554" w:rsidP="006328D8">
      <w:pPr>
        <w:pStyle w:val="ListParagraph"/>
        <w:spacing w:before="120" w:after="120" w:line="264" w:lineRule="auto"/>
        <w:ind w:left="0"/>
        <w:jc w:val="both"/>
        <w:rPr>
          <w:rFonts w:cstheme="minorHAnsi"/>
          <w:sz w:val="24"/>
          <w:szCs w:val="24"/>
          <w:lang w:val="es-MX"/>
        </w:rPr>
      </w:pPr>
    </w:p>
    <w:p w14:paraId="3849B34C" w14:textId="4BEF6D85" w:rsidR="002B6196" w:rsidRDefault="002B6196" w:rsidP="00B3452B">
      <w:pPr>
        <w:pStyle w:val="ListParagraph"/>
        <w:numPr>
          <w:ilvl w:val="0"/>
          <w:numId w:val="10"/>
        </w:numPr>
        <w:spacing w:before="120" w:after="120" w:line="264" w:lineRule="auto"/>
        <w:jc w:val="both"/>
        <w:rPr>
          <w:rFonts w:cstheme="minorHAnsi"/>
          <w:sz w:val="24"/>
          <w:szCs w:val="24"/>
          <w:lang w:val="es-MX"/>
        </w:rPr>
      </w:pPr>
      <w:r w:rsidRPr="000911C2">
        <w:rPr>
          <w:rFonts w:cstheme="minorHAnsi"/>
          <w:sz w:val="24"/>
          <w:szCs w:val="24"/>
          <w:lang w:val="es-MX"/>
        </w:rPr>
        <w:t xml:space="preserve">Como parte del apoyo oficial a las personas atendidas en este centro de recepción, </w:t>
      </w:r>
      <w:r w:rsidR="005102A5" w:rsidRPr="000911C2">
        <w:rPr>
          <w:rFonts w:cstheme="minorHAnsi"/>
          <w:sz w:val="24"/>
          <w:szCs w:val="24"/>
          <w:lang w:val="es-MX"/>
        </w:rPr>
        <w:t xml:space="preserve">el MINEX les permite hacer </w:t>
      </w:r>
      <w:r w:rsidRPr="000911C2">
        <w:rPr>
          <w:rFonts w:cstheme="minorHAnsi"/>
          <w:sz w:val="24"/>
          <w:szCs w:val="24"/>
          <w:lang w:val="es-MX"/>
        </w:rPr>
        <w:t xml:space="preserve">una llamada telefónica, pero únicamente dentro de Guatemala. Esto es una limitación porque en muchas ocasiones sus familiares se encuentran en </w:t>
      </w:r>
      <w:r w:rsidR="00AF5F7B">
        <w:rPr>
          <w:rFonts w:cstheme="minorHAnsi"/>
          <w:sz w:val="24"/>
          <w:szCs w:val="24"/>
          <w:lang w:val="es-MX"/>
        </w:rPr>
        <w:t>EUA</w:t>
      </w:r>
      <w:r w:rsidRPr="000911C2">
        <w:rPr>
          <w:rFonts w:cstheme="minorHAnsi"/>
          <w:sz w:val="24"/>
          <w:szCs w:val="24"/>
          <w:lang w:val="es-MX"/>
        </w:rPr>
        <w:t xml:space="preserve">, ya no tienen comunicación con familiares en Guatemala o ya no cuentan con familia acá. </w:t>
      </w:r>
    </w:p>
    <w:p w14:paraId="1873144D" w14:textId="77777777" w:rsidR="000F2D1C" w:rsidRPr="000911C2" w:rsidRDefault="000F2D1C" w:rsidP="006328D8">
      <w:pPr>
        <w:pStyle w:val="ListParagraph"/>
        <w:spacing w:before="120" w:after="120" w:line="264" w:lineRule="auto"/>
        <w:ind w:left="0"/>
        <w:jc w:val="both"/>
        <w:rPr>
          <w:rFonts w:cstheme="minorHAnsi"/>
          <w:sz w:val="24"/>
          <w:szCs w:val="24"/>
          <w:lang w:val="es-MX"/>
        </w:rPr>
      </w:pPr>
    </w:p>
    <w:p w14:paraId="7E7033E3" w14:textId="20FE5916" w:rsidR="002B6196" w:rsidRDefault="0075099C" w:rsidP="00B3452B">
      <w:pPr>
        <w:pStyle w:val="ListParagraph"/>
        <w:numPr>
          <w:ilvl w:val="0"/>
          <w:numId w:val="10"/>
        </w:numPr>
        <w:spacing w:before="120" w:after="120" w:line="264" w:lineRule="auto"/>
        <w:jc w:val="both"/>
        <w:rPr>
          <w:rFonts w:cstheme="minorHAnsi"/>
          <w:sz w:val="24"/>
          <w:szCs w:val="24"/>
          <w:lang w:val="es-MX"/>
        </w:rPr>
      </w:pPr>
      <w:r w:rsidRPr="000911C2">
        <w:rPr>
          <w:rFonts w:cstheme="minorHAnsi"/>
          <w:sz w:val="24"/>
          <w:szCs w:val="24"/>
          <w:lang w:val="es-MX"/>
        </w:rPr>
        <w:t xml:space="preserve">El Proyecto Guate Te Incluye </w:t>
      </w:r>
      <w:r w:rsidR="002B6196" w:rsidRPr="000911C2">
        <w:rPr>
          <w:rFonts w:cstheme="minorHAnsi"/>
          <w:sz w:val="24"/>
          <w:szCs w:val="24"/>
          <w:lang w:val="es-MX"/>
        </w:rPr>
        <w:t>es un mecanismo intersectorial que aglutina instituciones de</w:t>
      </w:r>
      <w:r w:rsidR="0010770B" w:rsidRPr="000911C2">
        <w:rPr>
          <w:rFonts w:cstheme="minorHAnsi"/>
          <w:sz w:val="24"/>
          <w:szCs w:val="24"/>
          <w:lang w:val="es-MX"/>
        </w:rPr>
        <w:t>l sector</w:t>
      </w:r>
      <w:r w:rsidR="002B6196" w:rsidRPr="000911C2">
        <w:rPr>
          <w:rFonts w:cstheme="minorHAnsi"/>
          <w:sz w:val="24"/>
          <w:szCs w:val="24"/>
          <w:lang w:val="es-MX"/>
        </w:rPr>
        <w:t xml:space="preserve"> privado, público y </w:t>
      </w:r>
      <w:r w:rsidR="0030711C" w:rsidRPr="000911C2">
        <w:rPr>
          <w:rFonts w:cstheme="minorHAnsi"/>
          <w:sz w:val="24"/>
          <w:szCs w:val="24"/>
          <w:lang w:val="es-MX"/>
        </w:rPr>
        <w:t xml:space="preserve">sociedad </w:t>
      </w:r>
      <w:r w:rsidR="002B6196" w:rsidRPr="000911C2">
        <w:rPr>
          <w:rFonts w:cstheme="minorHAnsi"/>
          <w:sz w:val="24"/>
          <w:szCs w:val="24"/>
          <w:lang w:val="es-MX"/>
        </w:rPr>
        <w:t>civil, que están coordinando la inserción laboral de migrantes deportados. Se trata de un modelo piloto, todavía muy incipiente.</w:t>
      </w:r>
      <w:r w:rsidR="00E7520E" w:rsidRPr="000911C2">
        <w:rPr>
          <w:rFonts w:cstheme="minorHAnsi"/>
          <w:sz w:val="24"/>
          <w:szCs w:val="24"/>
          <w:lang w:val="es-MX"/>
        </w:rPr>
        <w:t xml:space="preserve"> </w:t>
      </w:r>
      <w:r w:rsidR="002B6196" w:rsidRPr="000911C2">
        <w:rPr>
          <w:rFonts w:cstheme="minorHAnsi"/>
          <w:sz w:val="24"/>
          <w:szCs w:val="24"/>
          <w:lang w:val="es-MX"/>
        </w:rPr>
        <w:t xml:space="preserve">Cabe resaltar que la inserción o reintegración laboral </w:t>
      </w:r>
      <w:r w:rsidR="00380716" w:rsidRPr="000911C2">
        <w:rPr>
          <w:rFonts w:cstheme="minorHAnsi"/>
          <w:sz w:val="24"/>
          <w:szCs w:val="24"/>
          <w:lang w:val="es-MX"/>
        </w:rPr>
        <w:t xml:space="preserve">y productiva </w:t>
      </w:r>
      <w:r w:rsidR="002B6196" w:rsidRPr="000911C2">
        <w:rPr>
          <w:rFonts w:cstheme="minorHAnsi"/>
          <w:sz w:val="24"/>
          <w:szCs w:val="24"/>
          <w:lang w:val="es-MX"/>
        </w:rPr>
        <w:t>es necesaria pero no es suficiente, dadas las diversas causas de la migración y dificultades y violaciones a los derechos humanos vividas por los deportados en el tránsito, detención y retorno.</w:t>
      </w:r>
    </w:p>
    <w:p w14:paraId="2D8668E6" w14:textId="77777777" w:rsidR="000F2D1C" w:rsidRPr="000911C2" w:rsidRDefault="000F2D1C" w:rsidP="006328D8">
      <w:pPr>
        <w:pStyle w:val="ListParagraph"/>
        <w:spacing w:before="120" w:after="120" w:line="264" w:lineRule="auto"/>
        <w:ind w:left="0"/>
        <w:jc w:val="both"/>
        <w:rPr>
          <w:rFonts w:cstheme="minorHAnsi"/>
          <w:sz w:val="24"/>
          <w:szCs w:val="24"/>
          <w:lang w:val="es-MX"/>
        </w:rPr>
      </w:pPr>
    </w:p>
    <w:p w14:paraId="31837E08" w14:textId="624F5367" w:rsidR="002B6196" w:rsidRDefault="002B6196" w:rsidP="00B3452B">
      <w:pPr>
        <w:pStyle w:val="ListParagraph"/>
        <w:numPr>
          <w:ilvl w:val="0"/>
          <w:numId w:val="10"/>
        </w:numPr>
        <w:spacing w:before="120" w:after="120" w:line="264" w:lineRule="auto"/>
        <w:jc w:val="both"/>
        <w:rPr>
          <w:rFonts w:cstheme="minorHAnsi"/>
          <w:sz w:val="24"/>
          <w:szCs w:val="24"/>
          <w:lang w:val="es-MX"/>
        </w:rPr>
      </w:pPr>
      <w:r w:rsidRPr="000911C2">
        <w:rPr>
          <w:rFonts w:cstheme="minorHAnsi"/>
          <w:sz w:val="24"/>
          <w:szCs w:val="24"/>
          <w:lang w:val="es-MX"/>
        </w:rPr>
        <w:t>Luego de varias acciones de incidencia por parte de Guate Te Incluye</w:t>
      </w:r>
      <w:r w:rsidR="00380716" w:rsidRPr="000911C2">
        <w:rPr>
          <w:rFonts w:cstheme="minorHAnsi"/>
          <w:sz w:val="24"/>
          <w:szCs w:val="24"/>
          <w:lang w:val="es-MX"/>
        </w:rPr>
        <w:t>,</w:t>
      </w:r>
      <w:r w:rsidRPr="000911C2">
        <w:rPr>
          <w:rFonts w:cstheme="minorHAnsi"/>
          <w:sz w:val="24"/>
          <w:szCs w:val="24"/>
          <w:lang w:val="es-MX"/>
        </w:rPr>
        <w:t xml:space="preserve"> se logró que el Registro Nacional de las Personas (RENAP) instalara una oficina permanente en este Centro de Recepción</w:t>
      </w:r>
      <w:r w:rsidR="005C2A26" w:rsidRPr="000911C2">
        <w:rPr>
          <w:rFonts w:cstheme="minorHAnsi"/>
          <w:sz w:val="24"/>
          <w:szCs w:val="24"/>
          <w:lang w:val="es-MX"/>
        </w:rPr>
        <w:t xml:space="preserve"> </w:t>
      </w:r>
      <w:r w:rsidRPr="000911C2">
        <w:rPr>
          <w:rFonts w:cstheme="minorHAnsi"/>
          <w:sz w:val="24"/>
          <w:szCs w:val="24"/>
          <w:lang w:val="es-MX"/>
        </w:rPr>
        <w:t xml:space="preserve">y ofrece los trámites de partida de nacimiento y Documento Personal de Identificación (DPI) a personas deportadas. Lamentablemente por el momento no pueden exonerar el costo, ya que RENAP se mantiene con el pago de los usuarios. </w:t>
      </w:r>
    </w:p>
    <w:p w14:paraId="59BC72A1" w14:textId="77777777" w:rsidR="000F2D1C" w:rsidRPr="000911C2" w:rsidRDefault="000F2D1C" w:rsidP="006328D8">
      <w:pPr>
        <w:pStyle w:val="ListParagraph"/>
        <w:spacing w:before="120" w:after="120" w:line="264" w:lineRule="auto"/>
        <w:ind w:left="0"/>
        <w:jc w:val="both"/>
        <w:rPr>
          <w:rFonts w:cstheme="minorHAnsi"/>
          <w:sz w:val="24"/>
          <w:szCs w:val="24"/>
          <w:lang w:val="es-MX"/>
        </w:rPr>
      </w:pPr>
    </w:p>
    <w:p w14:paraId="1C86C868" w14:textId="77777777" w:rsidR="002B6196" w:rsidRDefault="002B6196" w:rsidP="00B3452B">
      <w:pPr>
        <w:pStyle w:val="ListParagraph"/>
        <w:numPr>
          <w:ilvl w:val="0"/>
          <w:numId w:val="10"/>
        </w:numPr>
        <w:spacing w:before="120" w:after="120" w:line="264" w:lineRule="auto"/>
        <w:jc w:val="both"/>
        <w:rPr>
          <w:rFonts w:cstheme="minorHAnsi"/>
          <w:sz w:val="24"/>
          <w:szCs w:val="24"/>
          <w:lang w:val="es-MX"/>
        </w:rPr>
      </w:pPr>
      <w:r w:rsidRPr="000911C2">
        <w:rPr>
          <w:rFonts w:cstheme="minorHAnsi"/>
          <w:sz w:val="24"/>
          <w:szCs w:val="24"/>
          <w:lang w:val="es-MX"/>
        </w:rPr>
        <w:t xml:space="preserve">Muchas personas migrantes señalan la falta de asesoría y orientación para volver a sus comunidades, identifican la falta de apoyo para la pronta inserción laboral en sus comunidades ya que las ofertas y propuestas que reciben se centran en la ciudad Guatemala. También mencionan la dificultad en el cambio de moneda, pues la única agencia bancaria disponible no acepta pesos mexicanos, solo dólares pero no en billetes de baja denominación. </w:t>
      </w:r>
    </w:p>
    <w:p w14:paraId="36579A05" w14:textId="77777777" w:rsidR="000F2D1C" w:rsidRPr="000911C2" w:rsidRDefault="000F2D1C" w:rsidP="006328D8">
      <w:pPr>
        <w:pStyle w:val="ListParagraph"/>
        <w:spacing w:before="120" w:after="120" w:line="264" w:lineRule="auto"/>
        <w:ind w:left="0"/>
        <w:jc w:val="both"/>
        <w:rPr>
          <w:rFonts w:cstheme="minorHAnsi"/>
          <w:sz w:val="24"/>
          <w:szCs w:val="24"/>
          <w:lang w:val="es-MX"/>
        </w:rPr>
      </w:pPr>
    </w:p>
    <w:p w14:paraId="4AD2F2ED" w14:textId="07CAFC99" w:rsidR="002B6196" w:rsidRPr="00473554" w:rsidRDefault="008239DB" w:rsidP="00B3452B">
      <w:pPr>
        <w:pStyle w:val="ListParagraph"/>
        <w:numPr>
          <w:ilvl w:val="0"/>
          <w:numId w:val="10"/>
        </w:numPr>
        <w:spacing w:before="120" w:after="120" w:line="264" w:lineRule="auto"/>
        <w:jc w:val="both"/>
        <w:rPr>
          <w:rFonts w:cstheme="minorHAnsi"/>
          <w:sz w:val="24"/>
          <w:szCs w:val="24"/>
          <w:lang w:val="es-MX"/>
        </w:rPr>
      </w:pPr>
      <w:r w:rsidRPr="00473554">
        <w:rPr>
          <w:rFonts w:cstheme="minorHAnsi"/>
          <w:sz w:val="24"/>
          <w:szCs w:val="24"/>
          <w:lang w:val="es-MX"/>
        </w:rPr>
        <w:t>Por parte de la sociedad c</w:t>
      </w:r>
      <w:r w:rsidR="002B6196" w:rsidRPr="00473554">
        <w:rPr>
          <w:rFonts w:cstheme="minorHAnsi"/>
          <w:sz w:val="24"/>
          <w:szCs w:val="24"/>
          <w:lang w:val="es-MX"/>
        </w:rPr>
        <w:t xml:space="preserve">ivil, Misioneros de San Carlos Scalabrinianos con sus Casas del Migrante en Ciudad de Guatemala y Ciudad Tecún Umán, brindan asesoría y orientación social, llamadas telefónicas nacionales e internacionales, atenciones de emergencia y en crisis; gestiones administrativas de documentos, transporte y albergue temporal de puertas abiertas. Una vez en el albergue ofrece alimentación, apoyo psicosocial, asesoría legal y orientación laboral. En algunos casos, se apoya </w:t>
      </w:r>
      <w:r w:rsidR="00AF5F7B">
        <w:rPr>
          <w:rFonts w:cstheme="minorHAnsi"/>
          <w:sz w:val="24"/>
          <w:szCs w:val="24"/>
          <w:lang w:val="es-MX"/>
        </w:rPr>
        <w:t xml:space="preserve">a los deportados </w:t>
      </w:r>
      <w:r w:rsidR="002B6196" w:rsidRPr="00473554">
        <w:rPr>
          <w:rFonts w:cstheme="minorHAnsi"/>
          <w:sz w:val="24"/>
          <w:szCs w:val="24"/>
          <w:lang w:val="es-MX"/>
        </w:rPr>
        <w:t xml:space="preserve">llamando a Estados Unidos para solicitar la activación de tarjetas de débito que traen algunos y que no les permite el retiro de su dinero. Y a través del MSPAS, se brinda atención médica y dental. La Asociación de Retornados Guatemaltecos también apoya con llamadas telefónicas a EUA y </w:t>
      </w:r>
      <w:r w:rsidR="00985B2F" w:rsidRPr="00473554">
        <w:rPr>
          <w:rFonts w:cstheme="minorHAnsi"/>
          <w:sz w:val="24"/>
          <w:szCs w:val="24"/>
          <w:lang w:val="es-MX"/>
        </w:rPr>
        <w:t>con</w:t>
      </w:r>
      <w:r w:rsidR="002B6196" w:rsidRPr="00473554">
        <w:rPr>
          <w:rFonts w:cstheme="minorHAnsi"/>
          <w:sz w:val="24"/>
          <w:szCs w:val="24"/>
          <w:lang w:val="es-MX"/>
        </w:rPr>
        <w:t xml:space="preserve"> la redacción de hojas de vida para solicitud de empleo.</w:t>
      </w:r>
    </w:p>
    <w:p w14:paraId="60D1DB5A" w14:textId="77777777" w:rsidR="000F2D1C" w:rsidRPr="000911C2" w:rsidRDefault="000F2D1C" w:rsidP="006328D8">
      <w:pPr>
        <w:pStyle w:val="ListParagraph"/>
        <w:spacing w:before="120" w:after="120" w:line="264" w:lineRule="auto"/>
        <w:ind w:left="0"/>
        <w:jc w:val="both"/>
        <w:rPr>
          <w:rFonts w:cstheme="minorHAnsi"/>
          <w:sz w:val="24"/>
          <w:szCs w:val="24"/>
          <w:lang w:val="es-MX"/>
        </w:rPr>
      </w:pPr>
    </w:p>
    <w:p w14:paraId="19BE556D" w14:textId="24954D1F" w:rsidR="002B6196" w:rsidRDefault="009C09E5" w:rsidP="00B3452B">
      <w:pPr>
        <w:pStyle w:val="ListParagraph"/>
        <w:numPr>
          <w:ilvl w:val="0"/>
          <w:numId w:val="10"/>
        </w:numPr>
        <w:spacing w:before="120" w:after="120" w:line="264" w:lineRule="auto"/>
        <w:jc w:val="both"/>
        <w:rPr>
          <w:rFonts w:cstheme="minorHAnsi"/>
          <w:sz w:val="24"/>
          <w:szCs w:val="24"/>
          <w:lang w:val="es-MX"/>
        </w:rPr>
      </w:pPr>
      <w:r w:rsidRPr="000911C2">
        <w:rPr>
          <w:rFonts w:cstheme="minorHAnsi"/>
          <w:sz w:val="24"/>
          <w:szCs w:val="24"/>
          <w:lang w:val="es-MX"/>
        </w:rPr>
        <w:t>En e</w:t>
      </w:r>
      <w:r w:rsidR="002B6196" w:rsidRPr="000911C2">
        <w:rPr>
          <w:rFonts w:cstheme="minorHAnsi"/>
          <w:sz w:val="24"/>
          <w:szCs w:val="24"/>
          <w:lang w:val="es-MX"/>
        </w:rPr>
        <w:t xml:space="preserve">l Centro de Recepción Terrestre </w:t>
      </w:r>
      <w:r w:rsidR="00A06BCA" w:rsidRPr="000911C2">
        <w:rPr>
          <w:rFonts w:cstheme="minorHAnsi"/>
          <w:sz w:val="24"/>
          <w:szCs w:val="24"/>
          <w:lang w:val="es-MX"/>
        </w:rPr>
        <w:t xml:space="preserve">ubicado </w:t>
      </w:r>
      <w:r w:rsidR="002B6196" w:rsidRPr="000911C2">
        <w:rPr>
          <w:rFonts w:cstheme="minorHAnsi"/>
          <w:sz w:val="24"/>
          <w:szCs w:val="24"/>
          <w:lang w:val="es-MX"/>
        </w:rPr>
        <w:t>en Ciudad Tecún Umán</w:t>
      </w:r>
      <w:r w:rsidR="00A06BCA" w:rsidRPr="000911C2">
        <w:rPr>
          <w:rFonts w:cstheme="minorHAnsi"/>
          <w:sz w:val="24"/>
          <w:szCs w:val="24"/>
          <w:lang w:val="es-MX"/>
        </w:rPr>
        <w:t xml:space="preserve">, </w:t>
      </w:r>
      <w:r w:rsidR="00842D6C" w:rsidRPr="000911C2">
        <w:rPr>
          <w:rFonts w:cstheme="minorHAnsi"/>
          <w:sz w:val="24"/>
          <w:szCs w:val="24"/>
          <w:lang w:val="es-MX"/>
        </w:rPr>
        <w:t>Ayutla</w:t>
      </w:r>
      <w:r w:rsidR="00280943" w:rsidRPr="000911C2">
        <w:rPr>
          <w:rFonts w:cstheme="minorHAnsi"/>
          <w:sz w:val="24"/>
          <w:szCs w:val="24"/>
          <w:lang w:val="es-MX"/>
        </w:rPr>
        <w:t>,</w:t>
      </w:r>
      <w:r w:rsidRPr="000911C2">
        <w:rPr>
          <w:rFonts w:cstheme="minorHAnsi"/>
          <w:sz w:val="24"/>
          <w:szCs w:val="24"/>
          <w:lang w:val="es-MX"/>
        </w:rPr>
        <w:t xml:space="preserve"> del </w:t>
      </w:r>
      <w:r w:rsidR="00A06BCA" w:rsidRPr="000911C2">
        <w:rPr>
          <w:rFonts w:cstheme="minorHAnsi"/>
          <w:sz w:val="24"/>
          <w:szCs w:val="24"/>
          <w:lang w:val="es-MX"/>
        </w:rPr>
        <w:t>departamento de San Marcos,</w:t>
      </w:r>
      <w:r w:rsidR="002B6196" w:rsidRPr="000911C2">
        <w:rPr>
          <w:rFonts w:cstheme="minorHAnsi"/>
          <w:sz w:val="24"/>
          <w:szCs w:val="24"/>
          <w:lang w:val="es-MX"/>
        </w:rPr>
        <w:t xml:space="preserve"> </w:t>
      </w:r>
      <w:r w:rsidRPr="000911C2">
        <w:rPr>
          <w:rFonts w:cstheme="minorHAnsi"/>
          <w:sz w:val="24"/>
          <w:szCs w:val="24"/>
          <w:lang w:val="es-MX"/>
        </w:rPr>
        <w:t xml:space="preserve">la presencia estatal se limita a la </w:t>
      </w:r>
      <w:r w:rsidR="001E42AD">
        <w:rPr>
          <w:rFonts w:cstheme="minorHAnsi"/>
          <w:sz w:val="24"/>
          <w:szCs w:val="24"/>
          <w:lang w:val="es-MX"/>
        </w:rPr>
        <w:t>DGM</w:t>
      </w:r>
      <w:r w:rsidR="0075099C" w:rsidRPr="000911C2">
        <w:rPr>
          <w:rFonts w:cstheme="minorHAnsi"/>
          <w:sz w:val="24"/>
          <w:szCs w:val="24"/>
          <w:lang w:val="es-MX"/>
        </w:rPr>
        <w:t>, que</w:t>
      </w:r>
      <w:r w:rsidRPr="000911C2">
        <w:rPr>
          <w:rFonts w:cstheme="minorHAnsi"/>
          <w:sz w:val="24"/>
          <w:szCs w:val="24"/>
          <w:lang w:val="es-MX"/>
        </w:rPr>
        <w:t xml:space="preserve"> registra el ingreso al país de los deportados vía terrestre, provenientes de México.</w:t>
      </w:r>
      <w:r w:rsidR="005C2A26" w:rsidRPr="000911C2">
        <w:rPr>
          <w:rFonts w:cstheme="minorHAnsi"/>
          <w:sz w:val="24"/>
          <w:szCs w:val="24"/>
          <w:lang w:val="es-MX"/>
        </w:rPr>
        <w:t xml:space="preserve"> </w:t>
      </w:r>
      <w:r w:rsidRPr="000911C2">
        <w:rPr>
          <w:rFonts w:cstheme="minorHAnsi"/>
          <w:sz w:val="24"/>
          <w:szCs w:val="24"/>
          <w:lang w:val="es-MX"/>
        </w:rPr>
        <w:t>E</w:t>
      </w:r>
      <w:r w:rsidR="002B6196" w:rsidRPr="000911C2">
        <w:rPr>
          <w:rFonts w:cstheme="minorHAnsi"/>
          <w:sz w:val="24"/>
          <w:szCs w:val="24"/>
          <w:lang w:val="es-MX"/>
        </w:rPr>
        <w:t xml:space="preserve">l RENAP llega una vez por mes en </w:t>
      </w:r>
      <w:r w:rsidR="003C5963" w:rsidRPr="000911C2">
        <w:rPr>
          <w:rFonts w:cstheme="minorHAnsi"/>
          <w:sz w:val="24"/>
          <w:szCs w:val="24"/>
          <w:lang w:val="es-MX"/>
        </w:rPr>
        <w:t>una unidad móvil</w:t>
      </w:r>
      <w:r w:rsidR="002B6196" w:rsidRPr="000911C2">
        <w:rPr>
          <w:rFonts w:cstheme="minorHAnsi"/>
          <w:sz w:val="24"/>
          <w:szCs w:val="24"/>
          <w:lang w:val="es-MX"/>
        </w:rPr>
        <w:t xml:space="preserve"> a ofrecer el trámite de DPI</w:t>
      </w:r>
      <w:r w:rsidR="003C5963" w:rsidRPr="000911C2">
        <w:rPr>
          <w:rFonts w:cstheme="minorHAnsi"/>
          <w:sz w:val="24"/>
          <w:szCs w:val="24"/>
          <w:lang w:val="es-MX"/>
        </w:rPr>
        <w:t xml:space="preserve"> y partidas de nacimiento</w:t>
      </w:r>
      <w:r w:rsidR="002B6196" w:rsidRPr="000911C2">
        <w:rPr>
          <w:rFonts w:cstheme="minorHAnsi"/>
          <w:sz w:val="24"/>
          <w:szCs w:val="24"/>
          <w:lang w:val="es-MX"/>
        </w:rPr>
        <w:t>.</w:t>
      </w:r>
    </w:p>
    <w:p w14:paraId="0FA5A5AF" w14:textId="77777777" w:rsidR="000F2D1C" w:rsidRPr="000911C2" w:rsidRDefault="000F2D1C" w:rsidP="006328D8">
      <w:pPr>
        <w:pStyle w:val="ListParagraph"/>
        <w:spacing w:before="120" w:after="120" w:line="264" w:lineRule="auto"/>
        <w:ind w:left="0"/>
        <w:jc w:val="both"/>
        <w:rPr>
          <w:rFonts w:cstheme="minorHAnsi"/>
          <w:sz w:val="24"/>
          <w:szCs w:val="24"/>
          <w:lang w:val="es-MX"/>
        </w:rPr>
      </w:pPr>
    </w:p>
    <w:p w14:paraId="6CE9ACA1" w14:textId="4717CF58" w:rsidR="002B6196" w:rsidRDefault="009C09E5" w:rsidP="00B3452B">
      <w:pPr>
        <w:pStyle w:val="ListParagraph"/>
        <w:numPr>
          <w:ilvl w:val="0"/>
          <w:numId w:val="10"/>
        </w:numPr>
        <w:spacing w:before="120" w:after="120" w:line="264" w:lineRule="auto"/>
        <w:jc w:val="both"/>
        <w:rPr>
          <w:rFonts w:cstheme="minorHAnsi"/>
          <w:sz w:val="24"/>
          <w:szCs w:val="24"/>
          <w:lang w:val="es-MX"/>
        </w:rPr>
      </w:pPr>
      <w:r w:rsidRPr="000911C2">
        <w:rPr>
          <w:rFonts w:cstheme="minorHAnsi"/>
          <w:sz w:val="24"/>
          <w:szCs w:val="24"/>
          <w:lang w:val="es-MX"/>
        </w:rPr>
        <w:t>Para quienes adquirieron una deuda para realiza</w:t>
      </w:r>
      <w:r w:rsidR="00985B2F" w:rsidRPr="000911C2">
        <w:rPr>
          <w:rFonts w:cstheme="minorHAnsi"/>
          <w:sz w:val="24"/>
          <w:szCs w:val="24"/>
          <w:lang w:val="es-MX"/>
        </w:rPr>
        <w:t>r</w:t>
      </w:r>
      <w:r w:rsidRPr="000911C2">
        <w:rPr>
          <w:rFonts w:cstheme="minorHAnsi"/>
          <w:sz w:val="24"/>
          <w:szCs w:val="24"/>
          <w:lang w:val="es-MX"/>
        </w:rPr>
        <w:t xml:space="preserve"> el viaje y no lograron llegar o quedarse</w:t>
      </w:r>
      <w:r w:rsidR="00DE0254">
        <w:rPr>
          <w:rFonts w:cstheme="minorHAnsi"/>
          <w:sz w:val="24"/>
          <w:szCs w:val="24"/>
          <w:lang w:val="es-MX"/>
        </w:rPr>
        <w:t xml:space="preserve"> suficiente tiempo</w:t>
      </w:r>
      <w:r w:rsidRPr="000911C2">
        <w:rPr>
          <w:rFonts w:cstheme="minorHAnsi"/>
          <w:sz w:val="24"/>
          <w:szCs w:val="24"/>
          <w:lang w:val="es-MX"/>
        </w:rPr>
        <w:t>, una de</w:t>
      </w:r>
      <w:r w:rsidR="002B6196" w:rsidRPr="000911C2">
        <w:rPr>
          <w:rFonts w:cstheme="minorHAnsi"/>
          <w:sz w:val="24"/>
          <w:szCs w:val="24"/>
          <w:lang w:val="es-MX"/>
        </w:rPr>
        <w:t xml:space="preserve"> las mayores preocupaciones es el acceso al crédito para no perder sus terrenos o viviendas, cuyos títulos de propiedad fueron entregados como garan</w:t>
      </w:r>
      <w:r w:rsidR="00985B2F" w:rsidRPr="000911C2">
        <w:rPr>
          <w:rFonts w:cstheme="minorHAnsi"/>
          <w:sz w:val="24"/>
          <w:szCs w:val="24"/>
          <w:lang w:val="es-MX"/>
        </w:rPr>
        <w:t>tía a prestamistas particulares o usureros</w:t>
      </w:r>
      <w:r w:rsidR="00DE0254">
        <w:rPr>
          <w:rFonts w:cstheme="minorHAnsi"/>
          <w:sz w:val="24"/>
          <w:szCs w:val="24"/>
          <w:lang w:val="es-MX"/>
        </w:rPr>
        <w:t xml:space="preserve"> para reunir el pago del viaje</w:t>
      </w:r>
      <w:r w:rsidR="00985B2F" w:rsidRPr="000911C2">
        <w:rPr>
          <w:rFonts w:cstheme="minorHAnsi"/>
          <w:sz w:val="24"/>
          <w:szCs w:val="24"/>
          <w:lang w:val="es-MX"/>
        </w:rPr>
        <w:t>, ya que l</w:t>
      </w:r>
      <w:r w:rsidR="002B6196" w:rsidRPr="000911C2">
        <w:rPr>
          <w:rFonts w:cstheme="minorHAnsi"/>
          <w:sz w:val="24"/>
          <w:szCs w:val="24"/>
          <w:lang w:val="es-MX"/>
        </w:rPr>
        <w:t>as personas migrantes usualmente no logran acceder al sistema bancario. Cuando vuelven</w:t>
      </w:r>
      <w:r w:rsidR="00985B2F" w:rsidRPr="000911C2">
        <w:rPr>
          <w:rFonts w:cstheme="minorHAnsi"/>
          <w:sz w:val="24"/>
          <w:szCs w:val="24"/>
          <w:lang w:val="es-MX"/>
        </w:rPr>
        <w:t>,</w:t>
      </w:r>
      <w:r w:rsidR="002B6196" w:rsidRPr="000911C2">
        <w:rPr>
          <w:rFonts w:cstheme="minorHAnsi"/>
          <w:sz w:val="24"/>
          <w:szCs w:val="24"/>
          <w:lang w:val="es-MX"/>
        </w:rPr>
        <w:t xml:space="preserve"> hay </w:t>
      </w:r>
      <w:r w:rsidR="00DE0254">
        <w:rPr>
          <w:rFonts w:cstheme="minorHAnsi"/>
          <w:sz w:val="24"/>
          <w:szCs w:val="24"/>
          <w:lang w:val="es-MX"/>
        </w:rPr>
        <w:t xml:space="preserve">otros </w:t>
      </w:r>
      <w:r w:rsidR="002B6196" w:rsidRPr="000911C2">
        <w:rPr>
          <w:rFonts w:cstheme="minorHAnsi"/>
          <w:sz w:val="24"/>
          <w:szCs w:val="24"/>
          <w:lang w:val="es-MX"/>
        </w:rPr>
        <w:t xml:space="preserve">grupos que también </w:t>
      </w:r>
      <w:r w:rsidR="00985B2F" w:rsidRPr="000911C2">
        <w:rPr>
          <w:rFonts w:cstheme="minorHAnsi"/>
          <w:sz w:val="24"/>
          <w:szCs w:val="24"/>
          <w:lang w:val="es-MX"/>
        </w:rPr>
        <w:t>buscan aprovecharse de la</w:t>
      </w:r>
      <w:r w:rsidR="002B6196" w:rsidRPr="000911C2">
        <w:rPr>
          <w:rFonts w:cstheme="minorHAnsi"/>
          <w:sz w:val="24"/>
          <w:szCs w:val="24"/>
          <w:lang w:val="es-MX"/>
        </w:rPr>
        <w:t xml:space="preserve">s </w:t>
      </w:r>
      <w:r w:rsidR="00985B2F" w:rsidRPr="000911C2">
        <w:rPr>
          <w:rFonts w:cstheme="minorHAnsi"/>
          <w:sz w:val="24"/>
          <w:szCs w:val="24"/>
          <w:lang w:val="es-MX"/>
        </w:rPr>
        <w:t>personas deportada</w:t>
      </w:r>
      <w:r w:rsidR="002B6196" w:rsidRPr="000911C2">
        <w:rPr>
          <w:rFonts w:cstheme="minorHAnsi"/>
          <w:sz w:val="24"/>
          <w:szCs w:val="24"/>
          <w:lang w:val="es-MX"/>
        </w:rPr>
        <w:t>s: redes de taxistas</w:t>
      </w:r>
      <w:r w:rsidR="00985B2F" w:rsidRPr="000911C2">
        <w:rPr>
          <w:rFonts w:cstheme="minorHAnsi"/>
          <w:sz w:val="24"/>
          <w:szCs w:val="24"/>
          <w:lang w:val="es-MX"/>
        </w:rPr>
        <w:t>, cambistas y</w:t>
      </w:r>
      <w:r w:rsidR="002B6196" w:rsidRPr="000911C2">
        <w:rPr>
          <w:rFonts w:cstheme="minorHAnsi"/>
          <w:sz w:val="24"/>
          <w:szCs w:val="24"/>
          <w:lang w:val="es-MX"/>
        </w:rPr>
        <w:t xml:space="preserve"> gestores</w:t>
      </w:r>
      <w:r w:rsidR="00985B2F" w:rsidRPr="000911C2">
        <w:rPr>
          <w:rFonts w:cstheme="minorHAnsi"/>
          <w:sz w:val="24"/>
          <w:szCs w:val="24"/>
          <w:lang w:val="es-MX"/>
        </w:rPr>
        <w:t>,</w:t>
      </w:r>
      <w:r w:rsidR="002B6196" w:rsidRPr="000911C2">
        <w:rPr>
          <w:rFonts w:cstheme="minorHAnsi"/>
          <w:sz w:val="24"/>
          <w:szCs w:val="24"/>
          <w:lang w:val="es-MX"/>
        </w:rPr>
        <w:t xml:space="preserve"> entre otros</w:t>
      </w:r>
      <w:r w:rsidR="00985B2F" w:rsidRPr="000911C2">
        <w:rPr>
          <w:rFonts w:cstheme="minorHAnsi"/>
          <w:sz w:val="24"/>
          <w:szCs w:val="24"/>
          <w:lang w:val="es-MX"/>
        </w:rPr>
        <w:t xml:space="preserve">, quienes </w:t>
      </w:r>
      <w:r w:rsidR="002B6196" w:rsidRPr="000911C2">
        <w:rPr>
          <w:rFonts w:cstheme="minorHAnsi"/>
          <w:sz w:val="24"/>
          <w:szCs w:val="24"/>
          <w:lang w:val="es-MX"/>
        </w:rPr>
        <w:t>permanecen afuera de los espacios de recepción</w:t>
      </w:r>
      <w:r w:rsidR="00985B2F" w:rsidRPr="000911C2">
        <w:rPr>
          <w:rFonts w:cstheme="minorHAnsi"/>
          <w:sz w:val="24"/>
          <w:szCs w:val="24"/>
          <w:lang w:val="es-MX"/>
        </w:rPr>
        <w:t>.</w:t>
      </w:r>
      <w:r w:rsidR="002B6196" w:rsidRPr="000911C2">
        <w:rPr>
          <w:rFonts w:cstheme="minorHAnsi"/>
          <w:sz w:val="24"/>
          <w:szCs w:val="24"/>
          <w:lang w:val="es-MX"/>
        </w:rPr>
        <w:t xml:space="preserve"> </w:t>
      </w:r>
    </w:p>
    <w:p w14:paraId="622063E8" w14:textId="77777777" w:rsidR="000F2D1C" w:rsidRPr="000911C2" w:rsidRDefault="000F2D1C" w:rsidP="006328D8">
      <w:pPr>
        <w:pStyle w:val="ListParagraph"/>
        <w:spacing w:before="120" w:after="120" w:line="264" w:lineRule="auto"/>
        <w:ind w:left="0"/>
        <w:jc w:val="both"/>
        <w:rPr>
          <w:rFonts w:cstheme="minorHAnsi"/>
          <w:sz w:val="24"/>
          <w:szCs w:val="24"/>
          <w:lang w:val="es-MX"/>
        </w:rPr>
      </w:pPr>
    </w:p>
    <w:p w14:paraId="5B9087C9" w14:textId="7A372429" w:rsidR="00E7520E" w:rsidRDefault="00AA401B" w:rsidP="00B3452B">
      <w:pPr>
        <w:pStyle w:val="ListParagraph"/>
        <w:numPr>
          <w:ilvl w:val="0"/>
          <w:numId w:val="10"/>
        </w:numPr>
        <w:autoSpaceDE w:val="0"/>
        <w:autoSpaceDN w:val="0"/>
        <w:adjustRightInd w:val="0"/>
        <w:spacing w:before="120" w:after="120" w:line="264" w:lineRule="auto"/>
        <w:jc w:val="both"/>
        <w:rPr>
          <w:rFonts w:cstheme="minorHAnsi"/>
          <w:color w:val="000000"/>
          <w:sz w:val="24"/>
          <w:szCs w:val="24"/>
        </w:rPr>
      </w:pPr>
      <w:r w:rsidRPr="000911C2">
        <w:rPr>
          <w:rFonts w:cstheme="minorHAnsi"/>
          <w:color w:val="000000"/>
          <w:sz w:val="24"/>
          <w:szCs w:val="24"/>
        </w:rPr>
        <w:t>Durante un foro sobre reinserción labor</w:t>
      </w:r>
      <w:r w:rsidR="00E96559">
        <w:rPr>
          <w:rFonts w:cstheme="minorHAnsi"/>
          <w:color w:val="000000"/>
          <w:sz w:val="24"/>
          <w:szCs w:val="24"/>
        </w:rPr>
        <w:t>al para retornados y refugiados</w:t>
      </w:r>
      <w:r w:rsidRPr="000911C2">
        <w:rPr>
          <w:rFonts w:cstheme="minorHAnsi"/>
          <w:color w:val="000000"/>
          <w:sz w:val="24"/>
          <w:szCs w:val="24"/>
        </w:rPr>
        <w:t xml:space="preserve"> </w:t>
      </w:r>
      <w:r w:rsidR="00E96559">
        <w:rPr>
          <w:rFonts w:cstheme="minorHAnsi"/>
          <w:color w:val="000000"/>
          <w:sz w:val="24"/>
          <w:szCs w:val="24"/>
        </w:rPr>
        <w:t>fueron plantead</w:t>
      </w:r>
      <w:r w:rsidRPr="000911C2">
        <w:rPr>
          <w:rFonts w:cstheme="minorHAnsi"/>
          <w:color w:val="000000"/>
          <w:sz w:val="24"/>
          <w:szCs w:val="24"/>
        </w:rPr>
        <w:t>o</w:t>
      </w:r>
      <w:r w:rsidR="00E96559">
        <w:rPr>
          <w:rFonts w:cstheme="minorHAnsi"/>
          <w:color w:val="000000"/>
          <w:sz w:val="24"/>
          <w:szCs w:val="24"/>
        </w:rPr>
        <w:t>s</w:t>
      </w:r>
      <w:r w:rsidRPr="000911C2">
        <w:rPr>
          <w:rFonts w:cstheme="minorHAnsi"/>
          <w:color w:val="000000"/>
          <w:sz w:val="24"/>
          <w:szCs w:val="24"/>
        </w:rPr>
        <w:t xml:space="preserve"> algunos </w:t>
      </w:r>
      <w:r w:rsidR="00E7520E" w:rsidRPr="000911C2">
        <w:rPr>
          <w:rFonts w:cstheme="minorHAnsi"/>
          <w:color w:val="000000"/>
          <w:sz w:val="24"/>
          <w:szCs w:val="24"/>
        </w:rPr>
        <w:t>desafío</w:t>
      </w:r>
      <w:r w:rsidRPr="000911C2">
        <w:rPr>
          <w:rFonts w:cstheme="minorHAnsi"/>
          <w:color w:val="000000"/>
          <w:sz w:val="24"/>
          <w:szCs w:val="24"/>
        </w:rPr>
        <w:t>s</w:t>
      </w:r>
      <w:r w:rsidR="00E7520E" w:rsidRPr="000911C2">
        <w:rPr>
          <w:rFonts w:cstheme="minorHAnsi"/>
          <w:color w:val="000000"/>
          <w:sz w:val="24"/>
          <w:szCs w:val="24"/>
        </w:rPr>
        <w:t xml:space="preserve"> </w:t>
      </w:r>
      <w:r w:rsidRPr="000911C2">
        <w:rPr>
          <w:rFonts w:cstheme="minorHAnsi"/>
          <w:color w:val="000000"/>
          <w:sz w:val="24"/>
          <w:szCs w:val="24"/>
        </w:rPr>
        <w:t>que</w:t>
      </w:r>
      <w:r w:rsidR="005C2A26" w:rsidRPr="000911C2">
        <w:rPr>
          <w:rFonts w:cstheme="minorHAnsi"/>
          <w:color w:val="000000"/>
          <w:sz w:val="24"/>
          <w:szCs w:val="24"/>
        </w:rPr>
        <w:t xml:space="preserve"> </w:t>
      </w:r>
      <w:r w:rsidR="00E7520E" w:rsidRPr="000911C2">
        <w:rPr>
          <w:rFonts w:cstheme="minorHAnsi"/>
          <w:color w:val="000000"/>
          <w:sz w:val="24"/>
          <w:szCs w:val="24"/>
        </w:rPr>
        <w:t>pueden considerarse para programas como Guate Te Incluye:</w:t>
      </w:r>
      <w:r w:rsidR="005C2A26" w:rsidRPr="000911C2">
        <w:rPr>
          <w:rFonts w:cstheme="minorHAnsi"/>
          <w:color w:val="000000"/>
          <w:sz w:val="24"/>
          <w:szCs w:val="24"/>
        </w:rPr>
        <w:t xml:space="preserve"> </w:t>
      </w:r>
    </w:p>
    <w:p w14:paraId="60923161" w14:textId="581C1D0F" w:rsidR="00E7520E" w:rsidRPr="004F0775" w:rsidRDefault="004F0775" w:rsidP="00E96559">
      <w:pPr>
        <w:pStyle w:val="ListParagraph"/>
        <w:autoSpaceDE w:val="0"/>
        <w:autoSpaceDN w:val="0"/>
        <w:adjustRightInd w:val="0"/>
        <w:spacing w:before="120" w:after="0" w:line="264" w:lineRule="auto"/>
        <w:ind w:left="567"/>
        <w:jc w:val="both"/>
        <w:rPr>
          <w:rFonts w:cstheme="minorHAnsi"/>
          <w:color w:val="000000"/>
          <w:sz w:val="24"/>
          <w:szCs w:val="24"/>
        </w:rPr>
      </w:pPr>
      <w:r>
        <w:rPr>
          <w:rFonts w:cstheme="minorHAnsi"/>
          <w:color w:val="000000"/>
          <w:sz w:val="24"/>
          <w:szCs w:val="24"/>
        </w:rPr>
        <w:t xml:space="preserve">1. </w:t>
      </w:r>
      <w:r w:rsidR="00E7520E" w:rsidRPr="004F0775">
        <w:rPr>
          <w:rFonts w:cstheme="minorHAnsi"/>
          <w:color w:val="000000"/>
          <w:sz w:val="24"/>
          <w:szCs w:val="24"/>
        </w:rPr>
        <w:t>Oportunidad de empleo descentralizado,</w:t>
      </w:r>
      <w:r w:rsidR="00041136">
        <w:rPr>
          <w:rFonts w:cstheme="minorHAnsi"/>
          <w:color w:val="000000"/>
          <w:sz w:val="24"/>
          <w:szCs w:val="24"/>
        </w:rPr>
        <w:t xml:space="preserve"> pues</w:t>
      </w:r>
      <w:r w:rsidR="00E7520E" w:rsidRPr="004F0775">
        <w:rPr>
          <w:rFonts w:cstheme="minorHAnsi"/>
          <w:color w:val="000000"/>
          <w:sz w:val="24"/>
          <w:szCs w:val="24"/>
        </w:rPr>
        <w:t xml:space="preserve"> lo ideal es trabajar cerca de la</w:t>
      </w:r>
      <w:r w:rsidR="00AA401B" w:rsidRPr="004F0775">
        <w:rPr>
          <w:rFonts w:cstheme="minorHAnsi"/>
          <w:color w:val="000000"/>
          <w:sz w:val="24"/>
          <w:szCs w:val="24"/>
        </w:rPr>
        <w:t xml:space="preserve"> </w:t>
      </w:r>
      <w:r w:rsidR="00E7520E" w:rsidRPr="004F0775">
        <w:rPr>
          <w:rFonts w:cstheme="minorHAnsi"/>
          <w:color w:val="000000"/>
          <w:sz w:val="24"/>
          <w:szCs w:val="24"/>
        </w:rPr>
        <w:t>comunidad de origen o de residencia habitual previa a la migración.</w:t>
      </w:r>
      <w:r w:rsidR="00967092" w:rsidRPr="004F0775">
        <w:rPr>
          <w:rFonts w:cstheme="minorHAnsi"/>
          <w:color w:val="000000"/>
          <w:sz w:val="24"/>
          <w:szCs w:val="24"/>
        </w:rPr>
        <w:t xml:space="preserve">  </w:t>
      </w:r>
      <w:r w:rsidR="00C017FF" w:rsidRPr="004F0775">
        <w:rPr>
          <w:rFonts w:cstheme="minorHAnsi"/>
          <w:color w:val="000000"/>
          <w:sz w:val="24"/>
          <w:szCs w:val="24"/>
        </w:rPr>
        <w:t>2.</w:t>
      </w:r>
      <w:r w:rsidR="00967092" w:rsidRPr="004F0775">
        <w:rPr>
          <w:rFonts w:cstheme="minorHAnsi"/>
          <w:color w:val="000000"/>
          <w:sz w:val="24"/>
          <w:szCs w:val="24"/>
        </w:rPr>
        <w:t xml:space="preserve"> </w:t>
      </w:r>
      <w:r w:rsidR="00E7520E" w:rsidRPr="004F0775">
        <w:rPr>
          <w:rFonts w:cstheme="minorHAnsi"/>
          <w:color w:val="000000"/>
          <w:sz w:val="24"/>
          <w:szCs w:val="24"/>
        </w:rPr>
        <w:t xml:space="preserve">Capacitación y educación financiera empresarial, para quienes </w:t>
      </w:r>
      <w:r w:rsidR="00AA401B" w:rsidRPr="004F0775">
        <w:rPr>
          <w:rFonts w:cstheme="minorHAnsi"/>
          <w:color w:val="000000"/>
          <w:sz w:val="24"/>
          <w:szCs w:val="24"/>
        </w:rPr>
        <w:t>tienen algún</w:t>
      </w:r>
      <w:r w:rsidR="00E7520E" w:rsidRPr="004F0775">
        <w:rPr>
          <w:rFonts w:cstheme="minorHAnsi"/>
          <w:color w:val="000000"/>
          <w:sz w:val="24"/>
          <w:szCs w:val="24"/>
        </w:rPr>
        <w:t xml:space="preserve"> capital y no</w:t>
      </w:r>
      <w:r w:rsidR="00AA401B" w:rsidRPr="004F0775">
        <w:rPr>
          <w:rFonts w:cstheme="minorHAnsi"/>
          <w:color w:val="000000"/>
          <w:sz w:val="24"/>
          <w:szCs w:val="24"/>
        </w:rPr>
        <w:t xml:space="preserve"> </w:t>
      </w:r>
      <w:r w:rsidR="00E7520E" w:rsidRPr="004F0775">
        <w:rPr>
          <w:rFonts w:cstheme="minorHAnsi"/>
          <w:color w:val="000000"/>
          <w:sz w:val="24"/>
          <w:szCs w:val="24"/>
        </w:rPr>
        <w:t>saben cómo invertirlo</w:t>
      </w:r>
      <w:r w:rsidR="00051BE4" w:rsidRPr="004F0775">
        <w:rPr>
          <w:rFonts w:cstheme="minorHAnsi"/>
          <w:color w:val="000000"/>
          <w:sz w:val="24"/>
          <w:szCs w:val="24"/>
        </w:rPr>
        <w:t>.</w:t>
      </w:r>
      <w:r w:rsidR="00E7520E" w:rsidRPr="004F0775">
        <w:rPr>
          <w:rFonts w:cstheme="minorHAnsi"/>
          <w:color w:val="000000"/>
          <w:sz w:val="24"/>
          <w:szCs w:val="24"/>
        </w:rPr>
        <w:t xml:space="preserve"> </w:t>
      </w:r>
      <w:r w:rsidR="00C017FF" w:rsidRPr="004F0775">
        <w:rPr>
          <w:rFonts w:cstheme="minorHAnsi"/>
          <w:color w:val="000000"/>
          <w:sz w:val="24"/>
          <w:szCs w:val="24"/>
        </w:rPr>
        <w:t>3.</w:t>
      </w:r>
      <w:r w:rsidR="00967092" w:rsidRPr="004F0775">
        <w:rPr>
          <w:rFonts w:cstheme="minorHAnsi"/>
          <w:color w:val="000000"/>
          <w:sz w:val="24"/>
          <w:szCs w:val="24"/>
        </w:rPr>
        <w:t xml:space="preserve"> </w:t>
      </w:r>
      <w:r w:rsidR="00E7520E" w:rsidRPr="004F0775">
        <w:rPr>
          <w:rFonts w:cstheme="minorHAnsi"/>
          <w:color w:val="000000"/>
          <w:sz w:val="24"/>
          <w:szCs w:val="24"/>
        </w:rPr>
        <w:t>Acceso al crédito; capacitación y certificación a nivel técnico</w:t>
      </w:r>
      <w:r w:rsidR="00051BE4" w:rsidRPr="004F0775">
        <w:rPr>
          <w:rFonts w:cstheme="minorHAnsi"/>
          <w:color w:val="000000"/>
          <w:sz w:val="24"/>
          <w:szCs w:val="24"/>
        </w:rPr>
        <w:t>.</w:t>
      </w:r>
      <w:r w:rsidR="00AA401B" w:rsidRPr="004F0775">
        <w:rPr>
          <w:rFonts w:cstheme="minorHAnsi"/>
          <w:color w:val="000000"/>
          <w:sz w:val="24"/>
          <w:szCs w:val="24"/>
        </w:rPr>
        <w:t xml:space="preserve"> </w:t>
      </w:r>
      <w:r w:rsidR="00967092" w:rsidRPr="004F0775">
        <w:rPr>
          <w:rFonts w:cstheme="minorHAnsi"/>
          <w:color w:val="000000"/>
          <w:sz w:val="24"/>
          <w:szCs w:val="24"/>
        </w:rPr>
        <w:t xml:space="preserve"> </w:t>
      </w:r>
      <w:r w:rsidR="00C017FF" w:rsidRPr="004F0775">
        <w:rPr>
          <w:rFonts w:cstheme="minorHAnsi"/>
          <w:color w:val="000000"/>
          <w:sz w:val="24"/>
          <w:szCs w:val="24"/>
        </w:rPr>
        <w:t>4.</w:t>
      </w:r>
      <w:r w:rsidR="00967092" w:rsidRPr="004F0775">
        <w:rPr>
          <w:rFonts w:cstheme="minorHAnsi"/>
          <w:color w:val="000000"/>
          <w:sz w:val="24"/>
          <w:szCs w:val="24"/>
        </w:rPr>
        <w:t xml:space="preserve"> </w:t>
      </w:r>
      <w:r w:rsidR="00E7520E" w:rsidRPr="004F0775">
        <w:rPr>
          <w:rFonts w:cstheme="minorHAnsi"/>
          <w:color w:val="000000"/>
          <w:sz w:val="24"/>
          <w:szCs w:val="24"/>
        </w:rPr>
        <w:t xml:space="preserve">Seguridad para aquellos que quieren emprender un negocio, es decir que </w:t>
      </w:r>
      <w:r w:rsidR="00AA401B" w:rsidRPr="004F0775">
        <w:rPr>
          <w:rFonts w:cstheme="minorHAnsi"/>
          <w:color w:val="000000"/>
          <w:sz w:val="24"/>
          <w:szCs w:val="24"/>
        </w:rPr>
        <w:t>es necesario c</w:t>
      </w:r>
      <w:r w:rsidR="00E7520E" w:rsidRPr="004F0775">
        <w:rPr>
          <w:rFonts w:cstheme="minorHAnsi"/>
          <w:color w:val="000000"/>
          <w:sz w:val="24"/>
          <w:szCs w:val="24"/>
        </w:rPr>
        <w:t>ontar</w:t>
      </w:r>
      <w:r w:rsidR="00AA401B" w:rsidRPr="004F0775">
        <w:rPr>
          <w:rFonts w:cstheme="minorHAnsi"/>
          <w:color w:val="000000"/>
          <w:sz w:val="24"/>
          <w:szCs w:val="24"/>
        </w:rPr>
        <w:t xml:space="preserve"> </w:t>
      </w:r>
      <w:r w:rsidR="00E7520E" w:rsidRPr="004F0775">
        <w:rPr>
          <w:rFonts w:cstheme="minorHAnsi"/>
          <w:color w:val="000000"/>
          <w:sz w:val="24"/>
          <w:szCs w:val="24"/>
        </w:rPr>
        <w:t xml:space="preserve">con el ambiente propicio de seguridad. </w:t>
      </w:r>
      <w:r w:rsidR="00967092" w:rsidRPr="004F0775">
        <w:rPr>
          <w:rFonts w:cstheme="minorHAnsi"/>
          <w:color w:val="000000"/>
          <w:sz w:val="24"/>
          <w:szCs w:val="24"/>
        </w:rPr>
        <w:t xml:space="preserve"> </w:t>
      </w:r>
      <w:r w:rsidR="00C017FF" w:rsidRPr="004F0775">
        <w:rPr>
          <w:rFonts w:cstheme="minorHAnsi"/>
          <w:color w:val="000000"/>
          <w:sz w:val="24"/>
          <w:szCs w:val="24"/>
        </w:rPr>
        <w:t>5.</w:t>
      </w:r>
      <w:r w:rsidR="005211E9" w:rsidRPr="004F0775">
        <w:rPr>
          <w:rFonts w:cstheme="minorHAnsi"/>
          <w:color w:val="000000"/>
          <w:sz w:val="24"/>
          <w:szCs w:val="24"/>
        </w:rPr>
        <w:t xml:space="preserve"> </w:t>
      </w:r>
      <w:r w:rsidR="00041136">
        <w:rPr>
          <w:rFonts w:cstheme="minorHAnsi"/>
          <w:color w:val="000000"/>
          <w:sz w:val="24"/>
          <w:szCs w:val="24"/>
        </w:rPr>
        <w:t>A</w:t>
      </w:r>
      <w:r w:rsidR="00E7520E" w:rsidRPr="004F0775">
        <w:rPr>
          <w:rFonts w:cstheme="minorHAnsi"/>
          <w:color w:val="000000"/>
          <w:sz w:val="24"/>
          <w:szCs w:val="24"/>
        </w:rPr>
        <w:t>compañamiento psicosocial</w:t>
      </w:r>
      <w:r w:rsidR="00AA401B" w:rsidRPr="004F0775">
        <w:rPr>
          <w:rFonts w:cstheme="minorHAnsi"/>
          <w:color w:val="000000"/>
          <w:sz w:val="24"/>
          <w:szCs w:val="24"/>
        </w:rPr>
        <w:t>,</w:t>
      </w:r>
      <w:r w:rsidR="00E7520E" w:rsidRPr="004F0775">
        <w:rPr>
          <w:rFonts w:cstheme="minorHAnsi"/>
          <w:color w:val="000000"/>
          <w:sz w:val="24"/>
          <w:szCs w:val="24"/>
        </w:rPr>
        <w:t xml:space="preserve"> educativo</w:t>
      </w:r>
      <w:r w:rsidR="00AA401B" w:rsidRPr="004F0775">
        <w:rPr>
          <w:rFonts w:cstheme="minorHAnsi"/>
          <w:color w:val="000000"/>
          <w:sz w:val="24"/>
          <w:szCs w:val="24"/>
        </w:rPr>
        <w:t xml:space="preserve"> y</w:t>
      </w:r>
      <w:r w:rsidR="00E7520E" w:rsidRPr="004F0775">
        <w:rPr>
          <w:rFonts w:cstheme="minorHAnsi"/>
          <w:color w:val="000000"/>
          <w:sz w:val="24"/>
          <w:szCs w:val="24"/>
        </w:rPr>
        <w:t xml:space="preserve"> laboral</w:t>
      </w:r>
      <w:r w:rsidR="00AA401B" w:rsidRPr="004F0775">
        <w:rPr>
          <w:rFonts w:cstheme="minorHAnsi"/>
          <w:color w:val="000000"/>
          <w:sz w:val="24"/>
          <w:szCs w:val="24"/>
        </w:rPr>
        <w:t>. H</w:t>
      </w:r>
      <w:r w:rsidR="00E7520E" w:rsidRPr="004F0775">
        <w:rPr>
          <w:rFonts w:cstheme="minorHAnsi"/>
          <w:color w:val="000000"/>
          <w:sz w:val="24"/>
          <w:szCs w:val="24"/>
        </w:rPr>
        <w:t>ace falta más</w:t>
      </w:r>
      <w:r w:rsidR="00AA401B" w:rsidRPr="004F0775">
        <w:rPr>
          <w:rFonts w:cstheme="minorHAnsi"/>
          <w:color w:val="000000"/>
          <w:sz w:val="24"/>
          <w:szCs w:val="24"/>
        </w:rPr>
        <w:t xml:space="preserve"> </w:t>
      </w:r>
      <w:r w:rsidR="00E7520E" w:rsidRPr="004F0775">
        <w:rPr>
          <w:rFonts w:cstheme="minorHAnsi"/>
          <w:color w:val="000000"/>
          <w:sz w:val="24"/>
          <w:szCs w:val="24"/>
        </w:rPr>
        <w:t>acompañamiento de organizaciones que puedan apoyar en esta vía</w:t>
      </w:r>
      <w:r w:rsidR="00967092" w:rsidRPr="004F0775">
        <w:rPr>
          <w:rFonts w:cstheme="minorHAnsi"/>
          <w:color w:val="000000"/>
          <w:sz w:val="24"/>
          <w:szCs w:val="24"/>
        </w:rPr>
        <w:t xml:space="preserve">. </w:t>
      </w:r>
      <w:r w:rsidR="00C017FF" w:rsidRPr="004F0775">
        <w:rPr>
          <w:rFonts w:cstheme="minorHAnsi"/>
          <w:color w:val="000000"/>
          <w:sz w:val="24"/>
          <w:szCs w:val="24"/>
        </w:rPr>
        <w:t>6.</w:t>
      </w:r>
      <w:r w:rsidR="005211E9" w:rsidRPr="004F0775">
        <w:rPr>
          <w:rFonts w:cstheme="minorHAnsi"/>
          <w:color w:val="000000"/>
          <w:sz w:val="24"/>
          <w:szCs w:val="24"/>
        </w:rPr>
        <w:t xml:space="preserve"> </w:t>
      </w:r>
      <w:r w:rsidR="00E7520E" w:rsidRPr="004F0775">
        <w:rPr>
          <w:rFonts w:cstheme="minorHAnsi"/>
          <w:color w:val="000000"/>
          <w:sz w:val="24"/>
          <w:szCs w:val="24"/>
        </w:rPr>
        <w:t>Desmitificar la migración y romper el estigma del retornado</w:t>
      </w:r>
      <w:r w:rsidR="00853842" w:rsidRPr="00296239">
        <w:rPr>
          <w:rStyle w:val="FootnoteReference"/>
          <w:rFonts w:cstheme="minorHAnsi"/>
          <w:color w:val="000000"/>
          <w:sz w:val="24"/>
          <w:szCs w:val="24"/>
        </w:rPr>
        <w:footnoteReference w:id="94"/>
      </w:r>
      <w:r w:rsidR="00330516" w:rsidRPr="004F0775">
        <w:rPr>
          <w:rFonts w:cstheme="minorHAnsi"/>
          <w:color w:val="000000"/>
          <w:sz w:val="24"/>
          <w:szCs w:val="24"/>
        </w:rPr>
        <w:t>.</w:t>
      </w:r>
    </w:p>
    <w:p w14:paraId="637D3638" w14:textId="77777777" w:rsidR="00330516" w:rsidRPr="00296239" w:rsidRDefault="00330516" w:rsidP="006328D8">
      <w:pPr>
        <w:autoSpaceDE w:val="0"/>
        <w:autoSpaceDN w:val="0"/>
        <w:adjustRightInd w:val="0"/>
        <w:spacing w:after="120" w:line="264" w:lineRule="auto"/>
        <w:rPr>
          <w:rFonts w:cstheme="minorHAnsi"/>
          <w:sz w:val="24"/>
          <w:szCs w:val="24"/>
        </w:rPr>
      </w:pPr>
    </w:p>
    <w:p w14:paraId="5595F655" w14:textId="77777777" w:rsidR="002B6196" w:rsidRDefault="002B6196" w:rsidP="00B3452B">
      <w:pPr>
        <w:pStyle w:val="ListParagraph"/>
        <w:numPr>
          <w:ilvl w:val="0"/>
          <w:numId w:val="10"/>
        </w:numPr>
        <w:spacing w:after="120" w:line="264" w:lineRule="auto"/>
        <w:jc w:val="both"/>
        <w:rPr>
          <w:rFonts w:cstheme="minorHAnsi"/>
          <w:noProof/>
          <w:sz w:val="24"/>
          <w:szCs w:val="24"/>
        </w:rPr>
      </w:pPr>
      <w:r w:rsidRPr="000911C2">
        <w:rPr>
          <w:rFonts w:cstheme="minorHAnsi"/>
          <w:sz w:val="24"/>
          <w:szCs w:val="24"/>
        </w:rPr>
        <w:t xml:space="preserve">Los estereotipos negativos sobre las personas migrantes también tienen implicaciones en el retorno forzado, pues en ocasiones </w:t>
      </w:r>
      <w:r w:rsidRPr="000911C2">
        <w:rPr>
          <w:rFonts w:cstheme="minorHAnsi"/>
          <w:noProof/>
          <w:sz w:val="24"/>
          <w:szCs w:val="24"/>
        </w:rPr>
        <w:t>se les vincula con maras o delincuencia común; “y las mujeres, en ocasiones, son vistas como transgresoras de estereotipos socialmente aceptados en relación a la familia y la sexualidad”</w:t>
      </w:r>
      <w:r w:rsidRPr="00296239">
        <w:rPr>
          <w:rStyle w:val="FootnoteReference"/>
          <w:rFonts w:cstheme="minorHAnsi"/>
          <w:noProof/>
          <w:sz w:val="24"/>
          <w:szCs w:val="24"/>
        </w:rPr>
        <w:footnoteReference w:id="95"/>
      </w:r>
      <w:r w:rsidRPr="000911C2">
        <w:rPr>
          <w:rFonts w:cstheme="minorHAnsi"/>
          <w:noProof/>
          <w:sz w:val="24"/>
          <w:szCs w:val="24"/>
        </w:rPr>
        <w:t>, lo que puede provocar marginación al interior de sus propias comunidades.</w:t>
      </w:r>
    </w:p>
    <w:p w14:paraId="4E5EDB52" w14:textId="77777777" w:rsidR="000F2D1C" w:rsidRPr="000911C2" w:rsidRDefault="000F2D1C" w:rsidP="006328D8">
      <w:pPr>
        <w:pStyle w:val="ListParagraph"/>
        <w:spacing w:before="120" w:after="120" w:line="264" w:lineRule="auto"/>
        <w:ind w:left="0"/>
        <w:jc w:val="both"/>
        <w:rPr>
          <w:rFonts w:cstheme="minorHAnsi"/>
          <w:noProof/>
          <w:sz w:val="24"/>
          <w:szCs w:val="24"/>
        </w:rPr>
      </w:pPr>
    </w:p>
    <w:p w14:paraId="7517FB9C" w14:textId="77777777" w:rsidR="002B6196" w:rsidRDefault="002B6196" w:rsidP="00B3452B">
      <w:pPr>
        <w:pStyle w:val="ListParagraph"/>
        <w:numPr>
          <w:ilvl w:val="0"/>
          <w:numId w:val="10"/>
        </w:numPr>
        <w:spacing w:before="120" w:after="120" w:line="264" w:lineRule="auto"/>
        <w:jc w:val="both"/>
        <w:rPr>
          <w:rFonts w:cstheme="minorHAnsi"/>
          <w:noProof/>
          <w:sz w:val="24"/>
          <w:szCs w:val="24"/>
        </w:rPr>
      </w:pPr>
      <w:r w:rsidRPr="000911C2">
        <w:rPr>
          <w:rFonts w:cstheme="minorHAnsi"/>
          <w:noProof/>
          <w:sz w:val="24"/>
          <w:szCs w:val="24"/>
        </w:rPr>
        <w:t>La mayor dificultad en el retorno es la ausencia de una Política Pública Migratoria de carácter integral, que contemple programas y acciones que permitan la reintegración plena de las personas deportadas, con un enfoque de derechos humanos y que debería considerar de manera fundamental las diversas causas de la migración.</w:t>
      </w:r>
    </w:p>
    <w:p w14:paraId="417698E0" w14:textId="77777777" w:rsidR="00473554" w:rsidRDefault="00473554" w:rsidP="006328D8">
      <w:pPr>
        <w:pStyle w:val="ListParagraph"/>
        <w:spacing w:before="120" w:after="120" w:line="264" w:lineRule="auto"/>
        <w:ind w:left="0"/>
        <w:jc w:val="both"/>
        <w:rPr>
          <w:rFonts w:cstheme="minorHAnsi"/>
          <w:noProof/>
          <w:sz w:val="24"/>
          <w:szCs w:val="24"/>
        </w:rPr>
      </w:pPr>
    </w:p>
    <w:p w14:paraId="4E1B4105" w14:textId="77777777" w:rsidR="00473554" w:rsidRPr="000911C2" w:rsidRDefault="00473554" w:rsidP="006328D8">
      <w:pPr>
        <w:pStyle w:val="ListParagraph"/>
        <w:spacing w:before="120" w:after="120" w:line="264" w:lineRule="auto"/>
        <w:ind w:left="0"/>
        <w:jc w:val="both"/>
        <w:rPr>
          <w:rFonts w:cstheme="minorHAnsi"/>
          <w:noProof/>
          <w:sz w:val="24"/>
          <w:szCs w:val="24"/>
        </w:rPr>
      </w:pPr>
    </w:p>
    <w:p w14:paraId="43E5976F" w14:textId="3BEEA680" w:rsidR="002B6196" w:rsidRDefault="00473554" w:rsidP="006328D8">
      <w:pPr>
        <w:pStyle w:val="ListParagraph"/>
        <w:spacing w:before="120" w:after="120" w:line="264" w:lineRule="auto"/>
        <w:ind w:left="0"/>
        <w:jc w:val="both"/>
        <w:rPr>
          <w:rFonts w:cstheme="minorHAnsi"/>
          <w:b/>
          <w:sz w:val="24"/>
          <w:szCs w:val="24"/>
        </w:rPr>
      </w:pPr>
      <w:r>
        <w:rPr>
          <w:rFonts w:cstheme="minorHAnsi"/>
          <w:b/>
          <w:sz w:val="24"/>
          <w:szCs w:val="24"/>
        </w:rPr>
        <w:t>7.</w:t>
      </w:r>
      <w:r>
        <w:rPr>
          <w:rFonts w:cstheme="minorHAnsi"/>
          <w:b/>
          <w:sz w:val="24"/>
          <w:szCs w:val="24"/>
        </w:rPr>
        <w:tab/>
      </w:r>
      <w:r w:rsidR="00D600EE" w:rsidRPr="000911C2">
        <w:rPr>
          <w:rFonts w:cstheme="minorHAnsi"/>
          <w:b/>
          <w:sz w:val="24"/>
          <w:szCs w:val="24"/>
        </w:rPr>
        <w:t xml:space="preserve">Población </w:t>
      </w:r>
      <w:r w:rsidR="005211E9" w:rsidRPr="000911C2">
        <w:rPr>
          <w:rFonts w:cstheme="minorHAnsi"/>
          <w:b/>
          <w:sz w:val="24"/>
          <w:szCs w:val="24"/>
        </w:rPr>
        <w:t xml:space="preserve">migrante </w:t>
      </w:r>
      <w:r w:rsidR="002B6196" w:rsidRPr="000911C2">
        <w:rPr>
          <w:rFonts w:cstheme="minorHAnsi"/>
          <w:b/>
          <w:sz w:val="24"/>
          <w:szCs w:val="24"/>
        </w:rPr>
        <w:t>LGBTI</w:t>
      </w:r>
      <w:r w:rsidR="002B6196" w:rsidRPr="00296239">
        <w:rPr>
          <w:rStyle w:val="FootnoteReference"/>
          <w:rFonts w:cstheme="minorHAnsi"/>
          <w:sz w:val="24"/>
          <w:szCs w:val="24"/>
        </w:rPr>
        <w:footnoteReference w:id="96"/>
      </w:r>
    </w:p>
    <w:p w14:paraId="3F431065" w14:textId="77777777" w:rsidR="000F2D1C" w:rsidRPr="000911C2" w:rsidRDefault="000F2D1C" w:rsidP="006328D8">
      <w:pPr>
        <w:pStyle w:val="ListParagraph"/>
        <w:spacing w:before="120" w:after="120" w:line="264" w:lineRule="auto"/>
        <w:ind w:left="0"/>
        <w:jc w:val="both"/>
        <w:rPr>
          <w:rFonts w:cstheme="minorHAnsi"/>
          <w:b/>
          <w:sz w:val="24"/>
          <w:szCs w:val="24"/>
        </w:rPr>
      </w:pPr>
    </w:p>
    <w:p w14:paraId="5B008D8C" w14:textId="403150EE" w:rsidR="000F2D1C" w:rsidRDefault="00051BE4"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Se ha</w:t>
      </w:r>
      <w:r w:rsidR="002B6196" w:rsidRPr="000911C2">
        <w:rPr>
          <w:rFonts w:cstheme="minorHAnsi"/>
          <w:sz w:val="24"/>
          <w:szCs w:val="24"/>
        </w:rPr>
        <w:t xml:space="preserve"> denuncia</w:t>
      </w:r>
      <w:r w:rsidRPr="000911C2">
        <w:rPr>
          <w:rFonts w:cstheme="minorHAnsi"/>
          <w:sz w:val="24"/>
          <w:szCs w:val="24"/>
        </w:rPr>
        <w:t>do</w:t>
      </w:r>
      <w:r w:rsidR="002B6196" w:rsidRPr="000911C2">
        <w:rPr>
          <w:rFonts w:cstheme="minorHAnsi"/>
          <w:sz w:val="24"/>
          <w:szCs w:val="24"/>
        </w:rPr>
        <w:t xml:space="preserve"> que “Las personas lesbianas, gais, bisexuales, transgénero e intersexuales </w:t>
      </w:r>
      <w:r w:rsidR="00280943" w:rsidRPr="000911C2">
        <w:rPr>
          <w:rFonts w:eastAsia="Calibri" w:cstheme="minorHAnsi"/>
          <w:sz w:val="24"/>
          <w:szCs w:val="24"/>
          <w:lang w:val="es-MX"/>
        </w:rPr>
        <w:t>–</w:t>
      </w:r>
      <w:r w:rsidR="002B6196" w:rsidRPr="000911C2">
        <w:rPr>
          <w:rFonts w:cstheme="minorHAnsi"/>
          <w:sz w:val="24"/>
          <w:szCs w:val="24"/>
        </w:rPr>
        <w:t>LGTBI</w:t>
      </w:r>
      <w:r w:rsidR="00280943" w:rsidRPr="000911C2">
        <w:rPr>
          <w:rFonts w:eastAsia="Calibri" w:cstheme="minorHAnsi"/>
          <w:sz w:val="24"/>
          <w:szCs w:val="24"/>
          <w:lang w:val="es-MX"/>
        </w:rPr>
        <w:t>–</w:t>
      </w:r>
      <w:r w:rsidR="002B6196" w:rsidRPr="000911C2">
        <w:rPr>
          <w:rFonts w:cstheme="minorHAnsi"/>
          <w:sz w:val="24"/>
          <w:szCs w:val="24"/>
        </w:rPr>
        <w:t xml:space="preserve"> son objeto de graves abusos de derechos humanos al no ajustarse a las normas de género estab</w:t>
      </w:r>
      <w:r w:rsidR="0038605E" w:rsidRPr="000911C2">
        <w:rPr>
          <w:rFonts w:cstheme="minorHAnsi"/>
          <w:sz w:val="24"/>
          <w:szCs w:val="24"/>
        </w:rPr>
        <w:t>lecidas culturalmente”</w:t>
      </w:r>
      <w:r w:rsidR="0038605E" w:rsidRPr="00296239">
        <w:rPr>
          <w:rStyle w:val="FootnoteReference"/>
          <w:rFonts w:cstheme="minorHAnsi"/>
          <w:sz w:val="24"/>
          <w:szCs w:val="24"/>
        </w:rPr>
        <w:footnoteReference w:id="97"/>
      </w:r>
      <w:r w:rsidR="002B6196" w:rsidRPr="000911C2">
        <w:rPr>
          <w:rFonts w:cstheme="minorHAnsi"/>
          <w:sz w:val="24"/>
          <w:szCs w:val="24"/>
        </w:rPr>
        <w:t xml:space="preserve">. Como resultado de su real o percibida orientación sexual, o identidad de género, suelen experimentar diversas formas de violencia: discriminación, detención o arresto arbitrario, extorsión, abusos sexuales, tortura y asesinato a manos de la familia, miembros de la comunidad, y agentes estatales, violencia por parte del crimen organizado y a ser víctimas de trata de personas. </w:t>
      </w:r>
    </w:p>
    <w:p w14:paraId="3EFA8025" w14:textId="77777777" w:rsidR="004F0775" w:rsidRPr="004F0775" w:rsidRDefault="004F0775" w:rsidP="006328D8">
      <w:pPr>
        <w:pStyle w:val="ListParagraph"/>
        <w:spacing w:before="120" w:after="120" w:line="264" w:lineRule="auto"/>
        <w:ind w:left="0"/>
        <w:jc w:val="both"/>
        <w:rPr>
          <w:rFonts w:cstheme="minorHAnsi"/>
          <w:sz w:val="24"/>
          <w:szCs w:val="24"/>
        </w:rPr>
      </w:pPr>
    </w:p>
    <w:p w14:paraId="74A94F25" w14:textId="77777777"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De igual manera son víctimas de exclusión a servicios de salud, vivienda, educación, empleo y otros servicios sociales. La persecución que sufre la población LGTBI por su orientación sexual y opción de género ha provocado un incremento en el número de solicitudes de asilo presentadas por estas personas.</w:t>
      </w:r>
    </w:p>
    <w:p w14:paraId="582E5BCA" w14:textId="77777777" w:rsidR="000F2D1C" w:rsidRPr="000911C2" w:rsidRDefault="000F2D1C" w:rsidP="006328D8">
      <w:pPr>
        <w:pStyle w:val="ListParagraph"/>
        <w:spacing w:before="120" w:after="120" w:line="264" w:lineRule="auto"/>
        <w:ind w:left="0"/>
        <w:jc w:val="both"/>
        <w:rPr>
          <w:rFonts w:cstheme="minorHAnsi"/>
          <w:sz w:val="24"/>
          <w:szCs w:val="24"/>
        </w:rPr>
      </w:pPr>
    </w:p>
    <w:p w14:paraId="37DAB350" w14:textId="25F88DEC" w:rsidR="00AC0B9E" w:rsidRPr="000911C2" w:rsidRDefault="00460312" w:rsidP="00B3452B">
      <w:pPr>
        <w:pStyle w:val="ListParagraph"/>
        <w:numPr>
          <w:ilvl w:val="0"/>
          <w:numId w:val="10"/>
        </w:numPr>
        <w:spacing w:before="120" w:after="0" w:line="264" w:lineRule="auto"/>
        <w:jc w:val="both"/>
        <w:rPr>
          <w:rFonts w:cstheme="minorHAnsi"/>
          <w:sz w:val="24"/>
          <w:szCs w:val="24"/>
        </w:rPr>
      </w:pPr>
      <w:r w:rsidRPr="000911C2">
        <w:rPr>
          <w:rFonts w:cstheme="minorHAnsi"/>
          <w:sz w:val="24"/>
          <w:szCs w:val="24"/>
        </w:rPr>
        <w:t>La Red Regional de Información sobre Violencias LGBT</w:t>
      </w:r>
      <w:r w:rsidR="00AC0B9E" w:rsidRPr="000911C2">
        <w:rPr>
          <w:rFonts w:cstheme="minorHAnsi"/>
          <w:sz w:val="24"/>
          <w:szCs w:val="24"/>
        </w:rPr>
        <w:t xml:space="preserve"> </w:t>
      </w:r>
      <w:r w:rsidR="001B0C3F" w:rsidRPr="000911C2">
        <w:rPr>
          <w:rFonts w:cstheme="minorHAnsi"/>
          <w:sz w:val="24"/>
          <w:szCs w:val="24"/>
        </w:rPr>
        <w:t xml:space="preserve">(lesbianas, gay, bisexuales y trans) </w:t>
      </w:r>
      <w:r w:rsidR="00AC0B9E" w:rsidRPr="000911C2">
        <w:rPr>
          <w:rFonts w:cstheme="minorHAnsi"/>
          <w:sz w:val="24"/>
          <w:szCs w:val="24"/>
        </w:rPr>
        <w:t>provee información a organizaciones de derechos humanos en la búsqueda de garantizar la protección, acceso a la justicia, disminuir la impunidad y generar mecanismos de prevención en contra de la violencia homicida hacia las personas LGBT</w:t>
      </w:r>
      <w:r w:rsidR="008957DD" w:rsidRPr="000911C2">
        <w:rPr>
          <w:rFonts w:cstheme="minorHAnsi"/>
          <w:sz w:val="24"/>
          <w:szCs w:val="24"/>
        </w:rPr>
        <w:t xml:space="preserve"> extranjeras</w:t>
      </w:r>
      <w:r w:rsidR="00AC0B9E" w:rsidRPr="000911C2">
        <w:rPr>
          <w:rFonts w:cstheme="minorHAnsi"/>
          <w:sz w:val="24"/>
          <w:szCs w:val="24"/>
        </w:rPr>
        <w:t>, especialmente la motivada por la orientación sexual o la identidad de género de las víctimas.</w:t>
      </w:r>
      <w:r w:rsidR="005C2A26" w:rsidRPr="000911C2">
        <w:rPr>
          <w:rFonts w:cstheme="minorHAnsi"/>
          <w:sz w:val="24"/>
          <w:szCs w:val="24"/>
        </w:rPr>
        <w:t xml:space="preserve"> </w:t>
      </w:r>
      <w:r w:rsidR="008957DD" w:rsidRPr="000911C2">
        <w:rPr>
          <w:rFonts w:cstheme="minorHAnsi"/>
          <w:sz w:val="24"/>
          <w:szCs w:val="24"/>
        </w:rPr>
        <w:t xml:space="preserve">(Artículos 7, 9, </w:t>
      </w:r>
      <w:r w:rsidR="0007433C">
        <w:rPr>
          <w:rFonts w:cstheme="minorHAnsi"/>
          <w:sz w:val="24"/>
          <w:szCs w:val="24"/>
        </w:rPr>
        <w:t xml:space="preserve">10, 11, </w:t>
      </w:r>
      <w:r w:rsidR="008957DD" w:rsidRPr="000911C2">
        <w:rPr>
          <w:rFonts w:cstheme="minorHAnsi"/>
          <w:sz w:val="24"/>
          <w:szCs w:val="24"/>
        </w:rPr>
        <w:t xml:space="preserve">16 </w:t>
      </w:r>
      <w:r w:rsidR="0007433C">
        <w:rPr>
          <w:rFonts w:cstheme="minorHAnsi"/>
          <w:sz w:val="24"/>
          <w:szCs w:val="24"/>
        </w:rPr>
        <w:t xml:space="preserve">incisos 1 y 2, y 24 </w:t>
      </w:r>
      <w:r w:rsidR="008957DD" w:rsidRPr="000911C2">
        <w:rPr>
          <w:rFonts w:cstheme="minorHAnsi"/>
          <w:sz w:val="24"/>
          <w:szCs w:val="24"/>
        </w:rPr>
        <w:t>de la Convención).</w:t>
      </w:r>
    </w:p>
    <w:p w14:paraId="5C1DE1B9" w14:textId="77777777" w:rsidR="00AC0B9E" w:rsidRPr="00296239" w:rsidRDefault="00AC0B9E" w:rsidP="000B5CD3">
      <w:pPr>
        <w:spacing w:after="0" w:line="264" w:lineRule="auto"/>
        <w:jc w:val="both"/>
        <w:rPr>
          <w:rFonts w:cstheme="minorHAnsi"/>
          <w:sz w:val="24"/>
          <w:szCs w:val="24"/>
        </w:rPr>
      </w:pPr>
    </w:p>
    <w:p w14:paraId="407B6AAB" w14:textId="76200F82" w:rsidR="00460312" w:rsidRDefault="00AC0B9E" w:rsidP="00B3452B">
      <w:pPr>
        <w:pStyle w:val="ListParagraph"/>
        <w:numPr>
          <w:ilvl w:val="0"/>
          <w:numId w:val="10"/>
        </w:numPr>
        <w:spacing w:after="120" w:line="264" w:lineRule="auto"/>
        <w:jc w:val="both"/>
        <w:rPr>
          <w:rFonts w:cstheme="minorHAnsi"/>
          <w:sz w:val="24"/>
          <w:szCs w:val="24"/>
        </w:rPr>
      </w:pPr>
      <w:r w:rsidRPr="000911C2">
        <w:rPr>
          <w:rFonts w:cstheme="minorHAnsi"/>
          <w:sz w:val="24"/>
          <w:szCs w:val="24"/>
        </w:rPr>
        <w:t>D</w:t>
      </w:r>
      <w:r w:rsidR="00460312" w:rsidRPr="000911C2">
        <w:rPr>
          <w:rFonts w:cstheme="minorHAnsi"/>
          <w:sz w:val="24"/>
          <w:szCs w:val="24"/>
        </w:rPr>
        <w:t xml:space="preserve">enuncia </w:t>
      </w:r>
      <w:r w:rsidRPr="000911C2">
        <w:rPr>
          <w:rFonts w:cstheme="minorHAnsi"/>
          <w:sz w:val="24"/>
          <w:szCs w:val="24"/>
        </w:rPr>
        <w:t xml:space="preserve">esta Red </w:t>
      </w:r>
      <w:r w:rsidR="00460312" w:rsidRPr="000911C2">
        <w:rPr>
          <w:rFonts w:cstheme="minorHAnsi"/>
          <w:sz w:val="24"/>
          <w:szCs w:val="24"/>
        </w:rPr>
        <w:t xml:space="preserve">que entre los años 2006 al 2017 se registran cuatro muertes violentas de personas extranjeras LGBTTI </w:t>
      </w:r>
      <w:r w:rsidR="00E27398" w:rsidRPr="000911C2">
        <w:rPr>
          <w:rFonts w:cstheme="minorHAnsi"/>
          <w:sz w:val="24"/>
          <w:szCs w:val="24"/>
        </w:rPr>
        <w:t xml:space="preserve">(lesbianas, gays, bisexuales, transexuales, transgénero e intersex) </w:t>
      </w:r>
      <w:r w:rsidR="00460312" w:rsidRPr="000911C2">
        <w:rPr>
          <w:rFonts w:cstheme="minorHAnsi"/>
          <w:sz w:val="24"/>
          <w:szCs w:val="24"/>
        </w:rPr>
        <w:t xml:space="preserve">en Guatemala: dos hondureñas y dos salvadoreñas. Todas eran trans femeninas y sus muertes ocurrieron en la vía pública en la Ciudad de Guatemala. En tanto que entre </w:t>
      </w:r>
      <w:r w:rsidR="000B5CD3">
        <w:rPr>
          <w:rFonts w:cstheme="minorHAnsi"/>
          <w:sz w:val="24"/>
          <w:szCs w:val="24"/>
        </w:rPr>
        <w:t xml:space="preserve">los años 2012 y </w:t>
      </w:r>
      <w:r w:rsidRPr="000911C2">
        <w:rPr>
          <w:rFonts w:cstheme="minorHAnsi"/>
          <w:sz w:val="24"/>
          <w:szCs w:val="24"/>
        </w:rPr>
        <w:t>2018 se registraron dos</w:t>
      </w:r>
      <w:r w:rsidR="00460312" w:rsidRPr="000911C2">
        <w:rPr>
          <w:rFonts w:cstheme="minorHAnsi"/>
          <w:sz w:val="24"/>
          <w:szCs w:val="24"/>
        </w:rPr>
        <w:t xml:space="preserve"> muertes violentas de personas </w:t>
      </w:r>
      <w:r w:rsidRPr="000911C2">
        <w:rPr>
          <w:rFonts w:cstheme="minorHAnsi"/>
          <w:sz w:val="24"/>
          <w:szCs w:val="24"/>
        </w:rPr>
        <w:t xml:space="preserve">guatemaltecas </w:t>
      </w:r>
      <w:r w:rsidR="00460312" w:rsidRPr="000911C2">
        <w:rPr>
          <w:rFonts w:cstheme="minorHAnsi"/>
          <w:sz w:val="24"/>
          <w:szCs w:val="24"/>
        </w:rPr>
        <w:t>LGBTTI</w:t>
      </w:r>
      <w:r w:rsidRPr="000911C2">
        <w:rPr>
          <w:rFonts w:cstheme="minorHAnsi"/>
          <w:sz w:val="24"/>
          <w:szCs w:val="24"/>
        </w:rPr>
        <w:t xml:space="preserve"> </w:t>
      </w:r>
      <w:r w:rsidR="00460312" w:rsidRPr="000911C2">
        <w:rPr>
          <w:rFonts w:cstheme="minorHAnsi"/>
          <w:sz w:val="24"/>
          <w:szCs w:val="24"/>
        </w:rPr>
        <w:t>en México</w:t>
      </w:r>
      <w:r w:rsidRPr="000911C2">
        <w:rPr>
          <w:rFonts w:cstheme="minorHAnsi"/>
          <w:sz w:val="24"/>
          <w:szCs w:val="24"/>
        </w:rPr>
        <w:t xml:space="preserve">. Ambas eran trans femeninas y sus muertes ocurrieron en Nuevo León y Tamaulipas. La Red concluye </w:t>
      </w:r>
      <w:r w:rsidR="00FE4056" w:rsidRPr="000911C2">
        <w:rPr>
          <w:rFonts w:cstheme="minorHAnsi"/>
          <w:sz w:val="24"/>
          <w:szCs w:val="24"/>
        </w:rPr>
        <w:t xml:space="preserve">en </w:t>
      </w:r>
      <w:r w:rsidRPr="000911C2">
        <w:rPr>
          <w:rFonts w:cstheme="minorHAnsi"/>
          <w:sz w:val="24"/>
          <w:szCs w:val="24"/>
        </w:rPr>
        <w:t xml:space="preserve">su informe </w:t>
      </w:r>
      <w:r w:rsidR="000B5CD3">
        <w:rPr>
          <w:rFonts w:cstheme="minorHAnsi"/>
          <w:sz w:val="24"/>
          <w:szCs w:val="24"/>
        </w:rPr>
        <w:t xml:space="preserve">que </w:t>
      </w:r>
      <w:r w:rsidRPr="000911C2">
        <w:rPr>
          <w:rFonts w:cstheme="minorHAnsi"/>
          <w:sz w:val="24"/>
          <w:szCs w:val="24"/>
        </w:rPr>
        <w:t>“La migración por violencia política, homo, lesbo, transfobia y crímenes de odio, tanto en los países del Triángulo Norte de Centroamérica como en Venezuela están incrementando la muerte violenta de personas LGTTBI migrantes o en movilidad migratoria”</w:t>
      </w:r>
      <w:r w:rsidRPr="00296239">
        <w:rPr>
          <w:rStyle w:val="FootnoteReference"/>
          <w:rFonts w:cstheme="minorHAnsi"/>
          <w:sz w:val="24"/>
          <w:szCs w:val="24"/>
        </w:rPr>
        <w:footnoteReference w:id="98"/>
      </w:r>
      <w:r w:rsidRPr="000911C2">
        <w:rPr>
          <w:rFonts w:cstheme="minorHAnsi"/>
          <w:sz w:val="24"/>
          <w:szCs w:val="24"/>
        </w:rPr>
        <w:t>.</w:t>
      </w:r>
    </w:p>
    <w:p w14:paraId="34E4D73F" w14:textId="77777777" w:rsidR="000F2D1C" w:rsidRPr="000F2D1C" w:rsidRDefault="000F2D1C" w:rsidP="006328D8">
      <w:pPr>
        <w:pStyle w:val="ListParagraph"/>
        <w:spacing w:before="120" w:after="120" w:line="264" w:lineRule="auto"/>
        <w:ind w:left="0"/>
        <w:jc w:val="both"/>
        <w:rPr>
          <w:rFonts w:cstheme="minorHAnsi"/>
          <w:sz w:val="24"/>
          <w:szCs w:val="24"/>
        </w:rPr>
      </w:pPr>
    </w:p>
    <w:p w14:paraId="03695C93" w14:textId="17B764F7" w:rsidR="002B6196" w:rsidRDefault="002B6196" w:rsidP="00B3452B">
      <w:pPr>
        <w:pStyle w:val="ListParagraph"/>
        <w:numPr>
          <w:ilvl w:val="0"/>
          <w:numId w:val="10"/>
        </w:numPr>
        <w:spacing w:before="120" w:after="120" w:line="264" w:lineRule="auto"/>
        <w:jc w:val="both"/>
        <w:rPr>
          <w:rFonts w:cstheme="minorHAnsi"/>
          <w:sz w:val="24"/>
          <w:szCs w:val="24"/>
        </w:rPr>
      </w:pPr>
      <w:r w:rsidRPr="000F2D1C">
        <w:rPr>
          <w:rFonts w:cstheme="minorHAnsi"/>
          <w:sz w:val="24"/>
          <w:szCs w:val="24"/>
        </w:rPr>
        <w:t>Organizaciones de sociedad civil</w:t>
      </w:r>
      <w:r w:rsidR="005C2A26" w:rsidRPr="000F2D1C">
        <w:rPr>
          <w:rFonts w:cstheme="minorHAnsi"/>
          <w:sz w:val="24"/>
          <w:szCs w:val="24"/>
        </w:rPr>
        <w:t xml:space="preserve"> </w:t>
      </w:r>
      <w:r w:rsidRPr="000F2D1C">
        <w:rPr>
          <w:rFonts w:cstheme="minorHAnsi"/>
          <w:sz w:val="24"/>
          <w:szCs w:val="24"/>
        </w:rPr>
        <w:t>informan que se ha encontrado mayor presencia migrante de personas hondureñas de la población LGBTI quienes han experimentado situaciones de abuso, discriminación e incluso persecución. En la mayoría de los casos, Guatemala constituye un espacio de tránsito para dirigirse a México como país de refugio.</w:t>
      </w:r>
    </w:p>
    <w:p w14:paraId="71A91578" w14:textId="77777777" w:rsidR="000F2D1C" w:rsidRPr="000F2D1C" w:rsidRDefault="000F2D1C" w:rsidP="006328D8">
      <w:pPr>
        <w:pStyle w:val="ListParagraph"/>
        <w:spacing w:before="120" w:after="120" w:line="264" w:lineRule="auto"/>
        <w:ind w:left="0"/>
        <w:jc w:val="both"/>
        <w:rPr>
          <w:rFonts w:cstheme="minorHAnsi"/>
          <w:sz w:val="24"/>
          <w:szCs w:val="24"/>
        </w:rPr>
      </w:pPr>
    </w:p>
    <w:p w14:paraId="3943F4F4" w14:textId="2FF315AB"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Se ha podido constatar la falta de procesos de capacitación a los funcionarios públicos que intervienen en los asuntos de la movilidad humana en temas de la diversidad sexual</w:t>
      </w:r>
      <w:r w:rsidR="0017696F" w:rsidRPr="000911C2">
        <w:rPr>
          <w:rFonts w:cstheme="minorHAnsi"/>
          <w:sz w:val="24"/>
          <w:szCs w:val="24"/>
        </w:rPr>
        <w:t>, debido a que no está institucionalizada la atención específica a población LGBTI.</w:t>
      </w:r>
      <w:r w:rsidRPr="000911C2">
        <w:rPr>
          <w:rFonts w:cstheme="minorHAnsi"/>
          <w:sz w:val="24"/>
          <w:szCs w:val="24"/>
        </w:rPr>
        <w:t xml:space="preserve"> Por un lado, este vacío en algunos funcionarios que están en la verificación migratoria, atención o intervención, genera la reproducción de prácticas de rechazo, de marginación o incluso de falta de interés al no saber cómo manejar y dirigirse a esta población. Por otro, muchos de ellos prefieren no tomar contacto (verbal y visual) con esta población al no contar con las herramientas y mecanismos adecuados.</w:t>
      </w:r>
      <w:r w:rsidR="008957DD" w:rsidRPr="000911C2">
        <w:rPr>
          <w:rFonts w:cstheme="minorHAnsi"/>
          <w:sz w:val="24"/>
          <w:szCs w:val="24"/>
        </w:rPr>
        <w:t xml:space="preserve"> (Observaciones finales del Comité</w:t>
      </w:r>
      <w:r w:rsidR="00783F1E" w:rsidRPr="000911C2">
        <w:rPr>
          <w:rFonts w:cstheme="minorHAnsi"/>
          <w:sz w:val="24"/>
          <w:szCs w:val="24"/>
        </w:rPr>
        <w:t>,</w:t>
      </w:r>
      <w:r w:rsidR="008957DD" w:rsidRPr="000911C2">
        <w:rPr>
          <w:rFonts w:cstheme="minorHAnsi"/>
          <w:sz w:val="24"/>
          <w:szCs w:val="24"/>
        </w:rPr>
        <w:t xml:space="preserve"> No. 19).</w:t>
      </w:r>
      <w:r w:rsidR="00123F05" w:rsidRPr="000911C2">
        <w:rPr>
          <w:rFonts w:cstheme="minorHAnsi"/>
          <w:sz w:val="24"/>
          <w:szCs w:val="24"/>
        </w:rPr>
        <w:t xml:space="preserve"> </w:t>
      </w:r>
    </w:p>
    <w:p w14:paraId="20077FD6" w14:textId="77777777" w:rsidR="000F2D1C" w:rsidRPr="000911C2" w:rsidRDefault="000F2D1C" w:rsidP="006328D8">
      <w:pPr>
        <w:pStyle w:val="ListParagraph"/>
        <w:spacing w:before="120" w:after="120" w:line="264" w:lineRule="auto"/>
        <w:ind w:left="0"/>
        <w:jc w:val="both"/>
        <w:rPr>
          <w:rFonts w:cstheme="minorHAnsi"/>
          <w:sz w:val="24"/>
          <w:szCs w:val="24"/>
        </w:rPr>
      </w:pPr>
    </w:p>
    <w:p w14:paraId="21CFF94B" w14:textId="20FED767" w:rsidR="002B6196" w:rsidRPr="000911C2" w:rsidRDefault="00D600EE" w:rsidP="00B3452B">
      <w:pPr>
        <w:pStyle w:val="ListParagraph"/>
        <w:numPr>
          <w:ilvl w:val="0"/>
          <w:numId w:val="10"/>
        </w:numPr>
        <w:spacing w:before="120" w:after="0" w:line="264" w:lineRule="auto"/>
        <w:jc w:val="both"/>
        <w:rPr>
          <w:rFonts w:cstheme="minorHAnsi"/>
          <w:sz w:val="24"/>
          <w:szCs w:val="24"/>
        </w:rPr>
      </w:pPr>
      <w:r w:rsidRPr="000911C2">
        <w:rPr>
          <w:rFonts w:cstheme="minorHAnsi"/>
          <w:sz w:val="24"/>
          <w:szCs w:val="24"/>
        </w:rPr>
        <w:t>Por su parte, l</w:t>
      </w:r>
      <w:r w:rsidR="002B6196" w:rsidRPr="000911C2">
        <w:rPr>
          <w:rFonts w:cstheme="minorHAnsi"/>
          <w:sz w:val="24"/>
          <w:szCs w:val="24"/>
        </w:rPr>
        <w:t>a CIDH en su informe de 2015 ha afirmado que en muchos casos, la discriminación y la violencia que enfrentan las personas LGBT por su orientación sexual e identidad de género es lo que les obliga a migrar, lo que puede conducir a diversas formas de discriminación en países de tránsito y destino.</w:t>
      </w:r>
      <w:r w:rsidR="005C2A26" w:rsidRPr="000911C2">
        <w:rPr>
          <w:rFonts w:cstheme="minorHAnsi"/>
          <w:sz w:val="24"/>
          <w:szCs w:val="24"/>
        </w:rPr>
        <w:t xml:space="preserve"> </w:t>
      </w:r>
      <w:r w:rsidR="002B6196" w:rsidRPr="000911C2">
        <w:rPr>
          <w:rFonts w:cstheme="minorHAnsi"/>
          <w:sz w:val="24"/>
          <w:szCs w:val="24"/>
        </w:rPr>
        <w:t xml:space="preserve">Le fue informado que muchas personas LGBT llegan a los países en circunstancias peligrosas y en situación irregular, por lo que se ven forzadas a vivir a escondidas. También ha recibido información sobre las personas trans que se dedican al trabajo sexual en calidad de extranjeras, y la violencia que sufren por esta combinación de vulnerabilidades: de identidad de género y situación migratoria. </w:t>
      </w:r>
    </w:p>
    <w:p w14:paraId="429B76CE" w14:textId="77777777" w:rsidR="002B6196" w:rsidRPr="00296239" w:rsidRDefault="002B6196" w:rsidP="000B5CD3">
      <w:pPr>
        <w:spacing w:after="0" w:line="264" w:lineRule="auto"/>
        <w:jc w:val="both"/>
        <w:rPr>
          <w:rFonts w:cstheme="minorHAnsi"/>
          <w:sz w:val="24"/>
          <w:szCs w:val="24"/>
        </w:rPr>
      </w:pPr>
    </w:p>
    <w:p w14:paraId="61299E64" w14:textId="6D685532" w:rsidR="002B6196" w:rsidRDefault="002B6196" w:rsidP="00B3452B">
      <w:pPr>
        <w:pStyle w:val="ListParagraph"/>
        <w:numPr>
          <w:ilvl w:val="0"/>
          <w:numId w:val="10"/>
        </w:numPr>
        <w:spacing w:after="120" w:line="264" w:lineRule="auto"/>
        <w:jc w:val="both"/>
        <w:rPr>
          <w:rFonts w:cstheme="minorHAnsi"/>
          <w:sz w:val="24"/>
          <w:szCs w:val="24"/>
        </w:rPr>
      </w:pPr>
      <w:r w:rsidRPr="000911C2">
        <w:rPr>
          <w:rFonts w:cstheme="minorHAnsi"/>
          <w:sz w:val="24"/>
          <w:szCs w:val="24"/>
        </w:rPr>
        <w:t xml:space="preserve">La Comisión considera preocupantes las </w:t>
      </w:r>
      <w:r w:rsidR="000B5CD3">
        <w:rPr>
          <w:rFonts w:cstheme="minorHAnsi"/>
          <w:sz w:val="24"/>
          <w:szCs w:val="24"/>
        </w:rPr>
        <w:t>“</w:t>
      </w:r>
      <w:r w:rsidRPr="000911C2">
        <w:rPr>
          <w:rFonts w:cstheme="minorHAnsi"/>
          <w:sz w:val="24"/>
          <w:szCs w:val="24"/>
        </w:rPr>
        <w:t>violaciones de derechos humanos contra solicitantes de asilo LGBT en algunos países de la región, incluyendo los altos índices de abusos y violencia sexual que enfrentan las personas trans en centros de dete</w:t>
      </w:r>
      <w:r w:rsidR="000B5CD3">
        <w:rPr>
          <w:rFonts w:cstheme="minorHAnsi"/>
          <w:sz w:val="24"/>
          <w:szCs w:val="24"/>
        </w:rPr>
        <w:t xml:space="preserve">nción migratoria. Por ejemplo, [… </w:t>
      </w:r>
      <w:r w:rsidR="000B5CD3" w:rsidRPr="000911C2">
        <w:rPr>
          <w:rFonts w:cstheme="minorHAnsi"/>
          <w:sz w:val="24"/>
          <w:szCs w:val="24"/>
        </w:rPr>
        <w:t>en</w:t>
      </w:r>
      <w:r w:rsidR="000B5CD3">
        <w:rPr>
          <w:rFonts w:cstheme="minorHAnsi"/>
          <w:sz w:val="24"/>
          <w:szCs w:val="24"/>
        </w:rPr>
        <w:t xml:space="preserve">] </w:t>
      </w:r>
      <w:r w:rsidRPr="000911C2">
        <w:rPr>
          <w:rFonts w:cstheme="minorHAnsi"/>
          <w:sz w:val="24"/>
          <w:szCs w:val="24"/>
        </w:rPr>
        <w:t>los centros de detención migratoria en los Estados Unidos, aunque sólo 1 de cada 500 personas detenidas en las instalaciones del Immigration and Custom Enforcement (ICE) es trans, 1 de cada 5 víctimas de abuso sexual probado, en los centros de detención, es trans”.</w:t>
      </w:r>
    </w:p>
    <w:p w14:paraId="4551F100" w14:textId="77777777" w:rsidR="000F2D1C" w:rsidRPr="000911C2" w:rsidRDefault="000F2D1C" w:rsidP="006328D8">
      <w:pPr>
        <w:pStyle w:val="ListParagraph"/>
        <w:spacing w:before="120" w:after="120" w:line="264" w:lineRule="auto"/>
        <w:ind w:left="0"/>
        <w:jc w:val="both"/>
        <w:rPr>
          <w:rFonts w:cstheme="minorHAnsi"/>
          <w:sz w:val="24"/>
          <w:szCs w:val="24"/>
        </w:rPr>
      </w:pPr>
    </w:p>
    <w:p w14:paraId="7E212E71" w14:textId="1CDA8873"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Preocupan también a la Comisión los repetidos actos de violencia y discriminación que pueden enfrentar personas LGBTI, o percibidas como tales, que se encuentran privadas de libertad en cualquier tipo de recinto. Se le ha informado que en varios países, las mujeres trans son alojadas de forma automática con la población del sexo masculino en los centros de detención migratoria. Sugiere que la decisión sobre dónde alojar a las personas trans debe considerarse caso por caso, con respeto a su dignidad, y de ser posible, luego de </w:t>
      </w:r>
      <w:r w:rsidR="00E66E2E">
        <w:rPr>
          <w:rFonts w:cstheme="minorHAnsi"/>
          <w:sz w:val="24"/>
          <w:szCs w:val="24"/>
        </w:rPr>
        <w:t xml:space="preserve">ser </w:t>
      </w:r>
      <w:r w:rsidRPr="000911C2">
        <w:rPr>
          <w:rFonts w:cstheme="minorHAnsi"/>
          <w:sz w:val="24"/>
          <w:szCs w:val="24"/>
        </w:rPr>
        <w:t xml:space="preserve">consultado con ellas. </w:t>
      </w:r>
    </w:p>
    <w:p w14:paraId="77447F34" w14:textId="77777777" w:rsidR="000F2D1C" w:rsidRPr="000911C2" w:rsidRDefault="000F2D1C" w:rsidP="006328D8">
      <w:pPr>
        <w:pStyle w:val="ListParagraph"/>
        <w:spacing w:before="120" w:after="120" w:line="264" w:lineRule="auto"/>
        <w:ind w:left="0"/>
        <w:jc w:val="both"/>
        <w:rPr>
          <w:rFonts w:cstheme="minorHAnsi"/>
          <w:sz w:val="24"/>
          <w:szCs w:val="24"/>
        </w:rPr>
      </w:pPr>
    </w:p>
    <w:p w14:paraId="3DBE9405" w14:textId="77777777" w:rsidR="002B6196" w:rsidRPr="000911C2"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“La CIDH conoció la historia de Nicoll Hernández Polanco, una mujer trans de 24 años proveniente de Guatemala que buscó asilo en los Estados Unidos y que de manera reiterada fue abusada sexualmente y colocada en aislamiento solitario en un centro de detención para hombres en Florence, Arizona”. También fue informada sobre los abusos que enfrentan las y los migrantes LGBT en México. La CIDH ha señalado que los Estados necesitan adoptar medidas urgentes y efectivas que garanticen la vida, la seguridad e integridad personal, y la dignidad humana de las personas LGBT, o aquellas percibidas como tales, en los lugares de detención de la región, incluyendo en los centros de detención migratoria</w:t>
      </w:r>
      <w:r w:rsidRPr="00296239">
        <w:rPr>
          <w:rStyle w:val="FootnoteReference"/>
          <w:rFonts w:cstheme="minorHAnsi"/>
          <w:sz w:val="24"/>
          <w:szCs w:val="24"/>
        </w:rPr>
        <w:footnoteReference w:id="99"/>
      </w:r>
      <w:r w:rsidRPr="000911C2">
        <w:rPr>
          <w:rFonts w:cstheme="minorHAnsi"/>
          <w:sz w:val="24"/>
          <w:szCs w:val="24"/>
        </w:rPr>
        <w:t>.</w:t>
      </w:r>
    </w:p>
    <w:p w14:paraId="121DACCE" w14:textId="77777777" w:rsidR="00DF5901" w:rsidRDefault="00DF5901" w:rsidP="006328D8">
      <w:pPr>
        <w:spacing w:before="120" w:after="120" w:line="264" w:lineRule="auto"/>
        <w:jc w:val="both"/>
        <w:rPr>
          <w:rFonts w:cstheme="minorHAnsi"/>
          <w:b/>
          <w:sz w:val="24"/>
          <w:szCs w:val="24"/>
        </w:rPr>
      </w:pPr>
    </w:p>
    <w:p w14:paraId="0AD008F2" w14:textId="06B1687E" w:rsidR="002B6196" w:rsidRPr="00473554" w:rsidRDefault="002B6196" w:rsidP="006328D8">
      <w:pPr>
        <w:pStyle w:val="ListParagraph"/>
        <w:numPr>
          <w:ilvl w:val="0"/>
          <w:numId w:val="12"/>
        </w:numPr>
        <w:spacing w:before="120" w:after="120" w:line="264" w:lineRule="auto"/>
        <w:ind w:left="426"/>
        <w:jc w:val="both"/>
        <w:rPr>
          <w:rFonts w:cstheme="minorHAnsi"/>
          <w:b/>
          <w:sz w:val="24"/>
          <w:szCs w:val="24"/>
        </w:rPr>
      </w:pPr>
      <w:r w:rsidRPr="00473554">
        <w:rPr>
          <w:rFonts w:cstheme="minorHAnsi"/>
          <w:b/>
          <w:sz w:val="24"/>
          <w:szCs w:val="24"/>
        </w:rPr>
        <w:t xml:space="preserve">Trabajadores </w:t>
      </w:r>
      <w:r w:rsidR="00E66E2E">
        <w:rPr>
          <w:rFonts w:cstheme="minorHAnsi"/>
          <w:b/>
          <w:sz w:val="24"/>
          <w:szCs w:val="24"/>
        </w:rPr>
        <w:t xml:space="preserve">migratorios </w:t>
      </w:r>
      <w:r w:rsidRPr="00473554">
        <w:rPr>
          <w:rFonts w:cstheme="minorHAnsi"/>
          <w:b/>
          <w:sz w:val="24"/>
          <w:szCs w:val="24"/>
        </w:rPr>
        <w:t>temporales</w:t>
      </w:r>
    </w:p>
    <w:p w14:paraId="39045BDA" w14:textId="77777777" w:rsidR="000F2D1C" w:rsidRPr="000911C2" w:rsidRDefault="000F2D1C" w:rsidP="006328D8">
      <w:pPr>
        <w:pStyle w:val="ListParagraph"/>
        <w:spacing w:before="120" w:after="120" w:line="264" w:lineRule="auto"/>
        <w:ind w:left="0"/>
        <w:jc w:val="both"/>
        <w:rPr>
          <w:rFonts w:cstheme="minorHAnsi"/>
          <w:b/>
          <w:sz w:val="24"/>
          <w:szCs w:val="24"/>
        </w:rPr>
      </w:pPr>
    </w:p>
    <w:p w14:paraId="69F3CFE1" w14:textId="557EAD32" w:rsidR="002B6196" w:rsidRDefault="00C8088A" w:rsidP="006328D8">
      <w:pPr>
        <w:pStyle w:val="ListParagraph"/>
        <w:spacing w:before="120" w:after="120" w:line="264" w:lineRule="auto"/>
        <w:ind w:left="0"/>
        <w:jc w:val="both"/>
        <w:rPr>
          <w:rFonts w:cstheme="minorHAnsi"/>
          <w:sz w:val="24"/>
          <w:szCs w:val="24"/>
        </w:rPr>
      </w:pPr>
      <w:r w:rsidRPr="000911C2">
        <w:rPr>
          <w:rFonts w:cstheme="minorHAnsi"/>
          <w:i/>
          <w:sz w:val="24"/>
          <w:szCs w:val="24"/>
        </w:rPr>
        <w:t>Estafa a trabajadores migratorio</w:t>
      </w:r>
      <w:r w:rsidR="002B6196" w:rsidRPr="000911C2">
        <w:rPr>
          <w:rFonts w:cstheme="minorHAnsi"/>
          <w:i/>
          <w:sz w:val="24"/>
          <w:szCs w:val="24"/>
        </w:rPr>
        <w:t>s</w:t>
      </w:r>
      <w:r w:rsidR="002B6196" w:rsidRPr="00296239">
        <w:rPr>
          <w:rStyle w:val="FootnoteReference"/>
          <w:rFonts w:cstheme="minorHAnsi"/>
          <w:sz w:val="24"/>
          <w:szCs w:val="24"/>
        </w:rPr>
        <w:footnoteReference w:id="100"/>
      </w:r>
      <w:r w:rsidR="005C2A26" w:rsidRPr="000911C2">
        <w:rPr>
          <w:rFonts w:cstheme="minorHAnsi"/>
          <w:sz w:val="24"/>
          <w:szCs w:val="24"/>
        </w:rPr>
        <w:t xml:space="preserve"> </w:t>
      </w:r>
    </w:p>
    <w:p w14:paraId="32FA4069" w14:textId="77777777" w:rsidR="00473554" w:rsidRPr="000911C2" w:rsidRDefault="00473554" w:rsidP="006328D8">
      <w:pPr>
        <w:pStyle w:val="ListParagraph"/>
        <w:spacing w:before="120" w:after="120" w:line="264" w:lineRule="auto"/>
        <w:ind w:left="0"/>
        <w:jc w:val="both"/>
        <w:rPr>
          <w:rFonts w:cstheme="minorHAnsi"/>
          <w:sz w:val="24"/>
          <w:szCs w:val="24"/>
        </w:rPr>
      </w:pPr>
    </w:p>
    <w:p w14:paraId="497ACBC5" w14:textId="26319234"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México, Estados Unidos y Canadá ofrecen contratos para trabajos temporales a extranjeros, entre ellos a guatemaltecos. El sistema de trabajo temporal </w:t>
      </w:r>
      <w:r w:rsidR="006D27C9" w:rsidRPr="000911C2">
        <w:rPr>
          <w:rFonts w:cstheme="minorHAnsi"/>
          <w:sz w:val="24"/>
          <w:szCs w:val="24"/>
        </w:rPr>
        <w:t>funciona como</w:t>
      </w:r>
      <w:r w:rsidRPr="000911C2">
        <w:rPr>
          <w:rFonts w:cstheme="minorHAnsi"/>
          <w:sz w:val="24"/>
          <w:szCs w:val="24"/>
        </w:rPr>
        <w:t xml:space="preserve"> un sistema privado en el que los principales actores son reclutadores privados, intermediarios entre las empresas contratistas y los trabajadores temporales</w:t>
      </w:r>
      <w:r w:rsidR="00E66E2E">
        <w:rPr>
          <w:rFonts w:cstheme="minorHAnsi"/>
          <w:sz w:val="24"/>
          <w:szCs w:val="24"/>
        </w:rPr>
        <w:t>;</w:t>
      </w:r>
      <w:r w:rsidRPr="000911C2">
        <w:rPr>
          <w:rFonts w:cstheme="minorHAnsi"/>
          <w:sz w:val="24"/>
          <w:szCs w:val="24"/>
        </w:rPr>
        <w:t xml:space="preserve"> aunque existe cierto control gubernamental en torno a los pr</w:t>
      </w:r>
      <w:r w:rsidR="006D27C9" w:rsidRPr="000911C2">
        <w:rPr>
          <w:rFonts w:cstheme="minorHAnsi"/>
          <w:sz w:val="24"/>
          <w:szCs w:val="24"/>
        </w:rPr>
        <w:t>ocedimientos que implica</w:t>
      </w:r>
      <w:r w:rsidR="00903397" w:rsidRPr="000911C2">
        <w:rPr>
          <w:rFonts w:cstheme="minorHAnsi"/>
          <w:sz w:val="24"/>
          <w:szCs w:val="24"/>
        </w:rPr>
        <w:t xml:space="preserve"> </w:t>
      </w:r>
      <w:r w:rsidR="006D27C9" w:rsidRPr="000911C2">
        <w:rPr>
          <w:rFonts w:cstheme="minorHAnsi"/>
          <w:sz w:val="24"/>
          <w:szCs w:val="24"/>
        </w:rPr>
        <w:t>(Artículo</w:t>
      </w:r>
      <w:r w:rsidR="00D15B53">
        <w:rPr>
          <w:rFonts w:cstheme="minorHAnsi"/>
          <w:sz w:val="24"/>
          <w:szCs w:val="24"/>
        </w:rPr>
        <w:t>s 23, 64 al 67</w:t>
      </w:r>
      <w:r w:rsidR="006D27C9" w:rsidRPr="000911C2">
        <w:rPr>
          <w:rFonts w:cstheme="minorHAnsi"/>
          <w:sz w:val="24"/>
          <w:szCs w:val="24"/>
        </w:rPr>
        <w:t xml:space="preserve"> de la Convención). </w:t>
      </w:r>
      <w:r w:rsidR="00903397" w:rsidRPr="000911C2">
        <w:rPr>
          <w:rFonts w:cstheme="minorHAnsi"/>
          <w:sz w:val="24"/>
          <w:szCs w:val="24"/>
        </w:rPr>
        <w:t>D</w:t>
      </w:r>
      <w:r w:rsidRPr="000911C2">
        <w:rPr>
          <w:rFonts w:cstheme="minorHAnsi"/>
          <w:sz w:val="24"/>
          <w:szCs w:val="24"/>
        </w:rPr>
        <w:t>ebido a la falta de control estricto sobre dichas contrataciones, se ha denunciado la existencia de empresas reclutadoras fantasma que han estafado a trabajadores guatemaltecos.</w:t>
      </w:r>
    </w:p>
    <w:p w14:paraId="600EF61B" w14:textId="77777777" w:rsidR="000F2D1C" w:rsidRPr="000911C2" w:rsidRDefault="000F2D1C" w:rsidP="006328D8">
      <w:pPr>
        <w:pStyle w:val="ListParagraph"/>
        <w:spacing w:before="120" w:after="120" w:line="264" w:lineRule="auto"/>
        <w:ind w:left="0"/>
        <w:jc w:val="both"/>
        <w:rPr>
          <w:rFonts w:cstheme="minorHAnsi"/>
          <w:sz w:val="24"/>
          <w:szCs w:val="24"/>
        </w:rPr>
      </w:pPr>
    </w:p>
    <w:p w14:paraId="06E82707" w14:textId="747EF675"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Atendiendo a esta problemática, la Iniciativa Regional</w:t>
      </w:r>
      <w:r w:rsidR="00867EBB" w:rsidRPr="000911C2">
        <w:rPr>
          <w:rFonts w:cstheme="minorHAnsi"/>
          <w:sz w:val="24"/>
          <w:szCs w:val="24"/>
        </w:rPr>
        <w:t xml:space="preserve"> sobre Movilidad Laboral (INILAB</w:t>
      </w:r>
      <w:r w:rsidRPr="000911C2">
        <w:rPr>
          <w:rFonts w:cstheme="minorHAnsi"/>
          <w:sz w:val="24"/>
          <w:szCs w:val="24"/>
        </w:rPr>
        <w:t xml:space="preserve">) ha promovido desde el 2015 la “Campaña de prevención de estafa a personas trabajadoras migrantes en Guatemala”, con el propósito de informar que existen empresas y personas reclutadoras falsas y/o estafadoras; y orientar a trabajadores sobre a dónde pueden acudir en caso de estafas o denuncias de violaciones a derechos durante el reclutamiento. Esta campaña tiene una cobertura nacional y regional, dirigida principalmente a personas trabajadoras migrantes, sus familiares y comunidades guatemaltecas, mexicanas y salvadoreñas que buscan empleo en México, Estados Unidos y Canadá. </w:t>
      </w:r>
    </w:p>
    <w:p w14:paraId="17F6545B" w14:textId="77777777" w:rsidR="000F2D1C" w:rsidRPr="000911C2" w:rsidRDefault="000F2D1C" w:rsidP="006328D8">
      <w:pPr>
        <w:pStyle w:val="ListParagraph"/>
        <w:spacing w:before="120" w:after="120" w:line="264" w:lineRule="auto"/>
        <w:ind w:left="0"/>
        <w:jc w:val="both"/>
        <w:rPr>
          <w:rFonts w:cstheme="minorHAnsi"/>
          <w:sz w:val="24"/>
          <w:szCs w:val="24"/>
        </w:rPr>
      </w:pPr>
    </w:p>
    <w:p w14:paraId="132DDE95" w14:textId="24C08D44"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El delito de estafa a personas trabajadoras migrantes se ha identificado principalmente en los departamentos de Guatemala, Chimaltenango, San Marcos, Huehuetenango, Quetzaltenango y Santa Rosa. Por lo cual, es en estos lugares donde se ha realizado una amplia divulgación sobre este riesgo por medios masivos como radio, redes sociales y afiches. También se impulsó un proceso de capacitación al personal de l</w:t>
      </w:r>
      <w:r w:rsidR="00E66E2E">
        <w:rPr>
          <w:rFonts w:cstheme="minorHAnsi"/>
          <w:sz w:val="24"/>
          <w:szCs w:val="24"/>
        </w:rPr>
        <w:t>as instituciones participantes</w:t>
      </w:r>
      <w:r w:rsidRPr="000911C2">
        <w:rPr>
          <w:rFonts w:cstheme="minorHAnsi"/>
          <w:sz w:val="24"/>
          <w:szCs w:val="24"/>
        </w:rPr>
        <w:t xml:space="preserve"> que ofrecen servicios de información ciudadana. </w:t>
      </w:r>
    </w:p>
    <w:p w14:paraId="7F2A61C9" w14:textId="77777777" w:rsidR="000F2D1C" w:rsidRPr="000911C2" w:rsidRDefault="000F2D1C" w:rsidP="006328D8">
      <w:pPr>
        <w:pStyle w:val="ListParagraph"/>
        <w:spacing w:before="120" w:after="120" w:line="264" w:lineRule="auto"/>
        <w:ind w:left="0"/>
        <w:jc w:val="both"/>
        <w:rPr>
          <w:rFonts w:cstheme="minorHAnsi"/>
          <w:sz w:val="24"/>
          <w:szCs w:val="24"/>
        </w:rPr>
      </w:pPr>
    </w:p>
    <w:p w14:paraId="61C0C5F4" w14:textId="5DD963DF" w:rsidR="002B6196" w:rsidRPr="000911C2"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De acuerdo con información de la Fiscalía Metropolitana, en el Ministerio Público se incrementaron las denuncias de estafa a personas trabajadoras migrantes en todos los departamentos mencionados. Se dio seguimiento a los casos estableciéndose redes de delincuencia organizada que habían estafado a cerca de 5,000 víctimas hasta finales del 2016.</w:t>
      </w:r>
      <w:r w:rsidR="005C2A26" w:rsidRPr="000911C2">
        <w:rPr>
          <w:rFonts w:cstheme="minorHAnsi"/>
          <w:sz w:val="24"/>
          <w:szCs w:val="24"/>
        </w:rPr>
        <w:t xml:space="preserve"> </w:t>
      </w:r>
      <w:r w:rsidR="006D27C9" w:rsidRPr="000911C2">
        <w:rPr>
          <w:rFonts w:cstheme="minorHAnsi"/>
          <w:sz w:val="24"/>
          <w:szCs w:val="24"/>
        </w:rPr>
        <w:t>(Artículo 65 de la Convención).</w:t>
      </w:r>
    </w:p>
    <w:p w14:paraId="3B771AF3" w14:textId="77777777" w:rsidR="00211011" w:rsidRPr="00296239" w:rsidRDefault="00211011" w:rsidP="006328D8">
      <w:pPr>
        <w:spacing w:before="120" w:after="120" w:line="264" w:lineRule="auto"/>
        <w:jc w:val="both"/>
        <w:rPr>
          <w:rFonts w:cstheme="minorHAnsi"/>
          <w:sz w:val="24"/>
          <w:szCs w:val="24"/>
        </w:rPr>
      </w:pPr>
    </w:p>
    <w:p w14:paraId="6351B909" w14:textId="77777777" w:rsidR="002B6196" w:rsidRPr="000F2D1C" w:rsidRDefault="002B6196" w:rsidP="006328D8">
      <w:pPr>
        <w:pStyle w:val="ListParagraph"/>
        <w:spacing w:before="120" w:after="120" w:line="264" w:lineRule="auto"/>
        <w:ind w:left="0"/>
        <w:jc w:val="both"/>
        <w:rPr>
          <w:rFonts w:cstheme="minorHAnsi"/>
          <w:sz w:val="24"/>
          <w:szCs w:val="24"/>
        </w:rPr>
      </w:pPr>
      <w:r w:rsidRPr="000911C2">
        <w:rPr>
          <w:rFonts w:cstheme="minorHAnsi"/>
          <w:i/>
          <w:sz w:val="24"/>
          <w:szCs w:val="24"/>
        </w:rPr>
        <w:t>Trabajadores migratorios temporales a México</w:t>
      </w:r>
      <w:r w:rsidRPr="00296239">
        <w:rPr>
          <w:rStyle w:val="FootnoteReference"/>
          <w:rFonts w:cstheme="minorHAnsi"/>
          <w:sz w:val="24"/>
          <w:szCs w:val="24"/>
        </w:rPr>
        <w:footnoteReference w:id="101"/>
      </w:r>
    </w:p>
    <w:p w14:paraId="20DAA64B" w14:textId="77777777" w:rsidR="000F2D1C" w:rsidRPr="000911C2" w:rsidRDefault="000F2D1C" w:rsidP="006328D8">
      <w:pPr>
        <w:pStyle w:val="ListParagraph"/>
        <w:spacing w:before="120" w:after="120" w:line="264" w:lineRule="auto"/>
        <w:ind w:left="0"/>
        <w:jc w:val="both"/>
        <w:rPr>
          <w:rFonts w:cstheme="minorHAnsi"/>
          <w:sz w:val="24"/>
          <w:szCs w:val="24"/>
        </w:rPr>
      </w:pPr>
    </w:p>
    <w:p w14:paraId="51348987" w14:textId="679E37A0"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A la par de las prácticas constantes de detención de centroamericanos en territorio mexicano, para su posterior </w:t>
      </w:r>
      <w:r w:rsidR="00C8088A" w:rsidRPr="000911C2">
        <w:rPr>
          <w:rFonts w:cstheme="minorHAnsi"/>
          <w:sz w:val="24"/>
          <w:szCs w:val="24"/>
        </w:rPr>
        <w:t>devolu</w:t>
      </w:r>
      <w:r w:rsidRPr="000911C2">
        <w:rPr>
          <w:rFonts w:cstheme="minorHAnsi"/>
          <w:sz w:val="24"/>
          <w:szCs w:val="24"/>
        </w:rPr>
        <w:t>ción, el Gobierno de México promueve la dinámica laboral en esta región a través de la Tarjeta de Visitante de Trabajador Fronterizo –TVTF</w:t>
      </w:r>
      <w:r w:rsidR="008957DD" w:rsidRPr="000911C2">
        <w:rPr>
          <w:rFonts w:eastAsia="Calibri" w:cstheme="minorHAnsi"/>
          <w:sz w:val="24"/>
          <w:szCs w:val="24"/>
          <w:lang w:val="es-MX"/>
        </w:rPr>
        <w:t>–</w:t>
      </w:r>
      <w:r w:rsidRPr="000911C2">
        <w:rPr>
          <w:rFonts w:cstheme="minorHAnsi"/>
          <w:sz w:val="24"/>
          <w:szCs w:val="24"/>
        </w:rPr>
        <w:t>, que hasta antes de noviembre 2012 se denominaba Forma Migratoria de Trabajador Fronterizo –FMTF</w:t>
      </w:r>
      <w:r w:rsidR="00280943" w:rsidRPr="000911C2">
        <w:rPr>
          <w:rFonts w:eastAsia="Calibri" w:cstheme="minorHAnsi"/>
          <w:sz w:val="24"/>
          <w:szCs w:val="24"/>
          <w:lang w:val="es-MX"/>
        </w:rPr>
        <w:t>–</w:t>
      </w:r>
      <w:r w:rsidRPr="000911C2">
        <w:rPr>
          <w:rFonts w:cstheme="minorHAnsi"/>
          <w:sz w:val="24"/>
          <w:szCs w:val="24"/>
        </w:rPr>
        <w:t>, con vigencia de un año.</w:t>
      </w:r>
      <w:r w:rsidR="005C2A26" w:rsidRPr="000911C2">
        <w:rPr>
          <w:rFonts w:cstheme="minorHAnsi"/>
          <w:sz w:val="24"/>
          <w:szCs w:val="24"/>
        </w:rPr>
        <w:t xml:space="preserve"> </w:t>
      </w:r>
      <w:r w:rsidRPr="000911C2">
        <w:rPr>
          <w:rFonts w:cstheme="minorHAnsi"/>
          <w:sz w:val="24"/>
          <w:szCs w:val="24"/>
        </w:rPr>
        <w:t>Esta modalidad aplica para guatemaltecos que pretendan desempeñarse como trabajadores temporales en los estados fronterizos del sur.</w:t>
      </w:r>
    </w:p>
    <w:p w14:paraId="09F81D2F" w14:textId="77777777" w:rsidR="00E66E2E" w:rsidRPr="000911C2" w:rsidRDefault="00E66E2E" w:rsidP="00E66E2E">
      <w:pPr>
        <w:pStyle w:val="ListParagraph"/>
        <w:spacing w:before="120" w:after="120" w:line="264" w:lineRule="auto"/>
        <w:ind w:left="0"/>
        <w:jc w:val="both"/>
        <w:rPr>
          <w:rFonts w:cstheme="minorHAnsi"/>
          <w:sz w:val="24"/>
          <w:szCs w:val="24"/>
        </w:rPr>
      </w:pPr>
    </w:p>
    <w:p w14:paraId="678CD22A" w14:textId="2461A342"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Entre los años 2011 a 2017 se registran 122,284 eventos de ingreso a México a través de la FMTF y la TVTF; el 12.6% de este total (15,439)</w:t>
      </w:r>
      <w:r w:rsidR="00C8088A" w:rsidRPr="000911C2">
        <w:rPr>
          <w:rFonts w:cstheme="minorHAnsi"/>
          <w:sz w:val="24"/>
          <w:szCs w:val="24"/>
        </w:rPr>
        <w:t xml:space="preserve"> son jóvenes entre 16 y 19 años.</w:t>
      </w:r>
      <w:r w:rsidR="005C2A26" w:rsidRPr="000911C2">
        <w:rPr>
          <w:rFonts w:cstheme="minorHAnsi"/>
          <w:sz w:val="24"/>
          <w:szCs w:val="24"/>
        </w:rPr>
        <w:t xml:space="preserve"> </w:t>
      </w:r>
      <w:r w:rsidRPr="000911C2">
        <w:rPr>
          <w:rFonts w:cstheme="minorHAnsi"/>
          <w:sz w:val="24"/>
          <w:szCs w:val="24"/>
        </w:rPr>
        <w:t xml:space="preserve">Esta población joven trabajadora es mayoritariamente masculina 86% y se concentra en la agricultura y el comercio. Esto último coincide con lo que se refleja en el estudio </w:t>
      </w:r>
      <w:r w:rsidRPr="000911C2">
        <w:rPr>
          <w:rFonts w:cstheme="minorHAnsi"/>
          <w:i/>
          <w:sz w:val="24"/>
          <w:szCs w:val="24"/>
        </w:rPr>
        <w:t xml:space="preserve">Migración y </w:t>
      </w:r>
      <w:r w:rsidR="00E66E2E" w:rsidRPr="000911C2">
        <w:rPr>
          <w:rFonts w:cstheme="minorHAnsi"/>
          <w:i/>
          <w:sz w:val="24"/>
          <w:szCs w:val="24"/>
        </w:rPr>
        <w:t xml:space="preserve">trabajo infantil </w:t>
      </w:r>
      <w:r w:rsidRPr="000911C2">
        <w:rPr>
          <w:rFonts w:cstheme="minorHAnsi"/>
          <w:i/>
          <w:sz w:val="24"/>
          <w:szCs w:val="24"/>
        </w:rPr>
        <w:t>Guatemala 2017</w:t>
      </w:r>
      <w:r w:rsidRPr="00296239">
        <w:rPr>
          <w:rStyle w:val="FootnoteReference"/>
          <w:rFonts w:cstheme="minorHAnsi"/>
          <w:sz w:val="24"/>
          <w:szCs w:val="24"/>
        </w:rPr>
        <w:footnoteReference w:id="102"/>
      </w:r>
      <w:r w:rsidR="0044736E" w:rsidRPr="000911C2">
        <w:rPr>
          <w:rFonts w:cstheme="minorHAnsi"/>
          <w:sz w:val="24"/>
          <w:szCs w:val="24"/>
        </w:rPr>
        <w:t>, cuando reporta que de los NNA retornados</w:t>
      </w:r>
      <w:r w:rsidRPr="000911C2">
        <w:rPr>
          <w:rFonts w:cstheme="minorHAnsi"/>
          <w:sz w:val="24"/>
          <w:szCs w:val="24"/>
        </w:rPr>
        <w:t xml:space="preserve"> que laboraba</w:t>
      </w:r>
      <w:r w:rsidR="0044736E" w:rsidRPr="000911C2">
        <w:rPr>
          <w:rFonts w:cstheme="minorHAnsi"/>
          <w:sz w:val="24"/>
          <w:szCs w:val="24"/>
        </w:rPr>
        <w:t>n</w:t>
      </w:r>
      <w:r w:rsidRPr="000911C2">
        <w:rPr>
          <w:rFonts w:cstheme="minorHAnsi"/>
          <w:sz w:val="24"/>
          <w:szCs w:val="24"/>
        </w:rPr>
        <w:t xml:space="preserve"> previo a migrar, el 57.4% se empleaba en la agricultura y el 12.5% a las ventas. Estas cifras del trabajo en México reflejan que e</w:t>
      </w:r>
      <w:r w:rsidR="00E66E2E">
        <w:rPr>
          <w:rFonts w:cstheme="minorHAnsi"/>
          <w:sz w:val="24"/>
          <w:szCs w:val="24"/>
        </w:rPr>
        <w:t>ste</w:t>
      </w:r>
      <w:r w:rsidRPr="000911C2">
        <w:rPr>
          <w:rFonts w:cstheme="minorHAnsi"/>
          <w:sz w:val="24"/>
          <w:szCs w:val="24"/>
        </w:rPr>
        <w:t xml:space="preserve"> país es visto también como un destino laboral ante la falta de oportunidades en Guatemala.</w:t>
      </w:r>
    </w:p>
    <w:p w14:paraId="730EFBB1" w14:textId="77777777" w:rsidR="000F2D1C" w:rsidRPr="000911C2" w:rsidRDefault="000F2D1C" w:rsidP="006328D8">
      <w:pPr>
        <w:pStyle w:val="ListParagraph"/>
        <w:spacing w:before="120" w:after="120" w:line="264" w:lineRule="auto"/>
        <w:ind w:left="0"/>
        <w:jc w:val="both"/>
        <w:rPr>
          <w:rFonts w:cstheme="minorHAnsi"/>
          <w:sz w:val="24"/>
          <w:szCs w:val="24"/>
        </w:rPr>
      </w:pPr>
    </w:p>
    <w:p w14:paraId="20677219" w14:textId="24EEAA24"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Los trabajadores guatemaltecos que van de manera autorizada a México son contratados por dos o tres meses para trabajar en el campo. Suelen ir a la frontera El Carmen, </w:t>
      </w:r>
      <w:r w:rsidR="00676901" w:rsidRPr="000911C2">
        <w:rPr>
          <w:rFonts w:cstheme="minorHAnsi"/>
          <w:sz w:val="24"/>
          <w:szCs w:val="24"/>
        </w:rPr>
        <w:t xml:space="preserve">departamento de </w:t>
      </w:r>
      <w:r w:rsidRPr="000911C2">
        <w:rPr>
          <w:rFonts w:cstheme="minorHAnsi"/>
          <w:sz w:val="24"/>
          <w:szCs w:val="24"/>
        </w:rPr>
        <w:t>San Marcos, a donde llegan reclutadores/enganchadores mexicanos, que generalmente hacen los trámites ante el Instituto Nacional de Migración de México. Los enganchadores suelen quedarse con los papeles que autorizan el trabajador migratorio guatemalteco, como un mecanismo de presión ante estos.</w:t>
      </w:r>
    </w:p>
    <w:p w14:paraId="3B90DE95" w14:textId="2843A4AC" w:rsidR="002B6196" w:rsidRPr="00767A8A" w:rsidRDefault="002B6196" w:rsidP="00B3452B">
      <w:pPr>
        <w:pStyle w:val="ListParagraph"/>
        <w:numPr>
          <w:ilvl w:val="0"/>
          <w:numId w:val="10"/>
        </w:numPr>
        <w:spacing w:before="120" w:after="120" w:line="264" w:lineRule="auto"/>
        <w:jc w:val="both"/>
        <w:rPr>
          <w:rFonts w:cstheme="minorHAnsi"/>
          <w:sz w:val="24"/>
          <w:szCs w:val="24"/>
        </w:rPr>
      </w:pPr>
      <w:r w:rsidRPr="00767A8A">
        <w:rPr>
          <w:rFonts w:cstheme="minorHAnsi"/>
          <w:sz w:val="24"/>
          <w:szCs w:val="24"/>
        </w:rPr>
        <w:t>Aunque es un trabajo autorizado</w:t>
      </w:r>
      <w:r w:rsidR="00767A8A">
        <w:rPr>
          <w:rFonts w:cstheme="minorHAnsi"/>
          <w:sz w:val="24"/>
          <w:szCs w:val="24"/>
        </w:rPr>
        <w:t>, estos migrantes</w:t>
      </w:r>
      <w:r w:rsidRPr="00767A8A">
        <w:rPr>
          <w:rFonts w:cstheme="minorHAnsi"/>
          <w:sz w:val="24"/>
          <w:szCs w:val="24"/>
        </w:rPr>
        <w:t xml:space="preserve"> son explotados, pero por la necesidad </w:t>
      </w:r>
      <w:r w:rsidR="00322631" w:rsidRPr="00767A8A">
        <w:rPr>
          <w:rFonts w:cstheme="minorHAnsi"/>
          <w:sz w:val="24"/>
          <w:szCs w:val="24"/>
        </w:rPr>
        <w:t xml:space="preserve">de empleo </w:t>
      </w:r>
      <w:r w:rsidRPr="00767A8A">
        <w:rPr>
          <w:rFonts w:cstheme="minorHAnsi"/>
          <w:sz w:val="24"/>
          <w:szCs w:val="24"/>
        </w:rPr>
        <w:t>no lo denuncian. Lo que hacen es dedicarse de manera simultánea al comercio informal, con lo que les pagan en México compran mercadería que venden después en Guatemala.</w:t>
      </w:r>
    </w:p>
    <w:p w14:paraId="78478227" w14:textId="77777777" w:rsidR="000F2D1C" w:rsidRPr="000911C2" w:rsidRDefault="000F2D1C" w:rsidP="006328D8">
      <w:pPr>
        <w:pStyle w:val="ListParagraph"/>
        <w:spacing w:before="120" w:after="120" w:line="264" w:lineRule="auto"/>
        <w:ind w:left="0"/>
        <w:jc w:val="both"/>
        <w:rPr>
          <w:rFonts w:cstheme="minorHAnsi"/>
          <w:sz w:val="24"/>
          <w:szCs w:val="24"/>
        </w:rPr>
      </w:pPr>
    </w:p>
    <w:p w14:paraId="3FB7C821" w14:textId="76461B90"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Existen trabajadores que van a México</w:t>
      </w:r>
      <w:r w:rsidR="006D27C9" w:rsidRPr="000911C2">
        <w:rPr>
          <w:rFonts w:cstheme="minorHAnsi"/>
          <w:sz w:val="24"/>
          <w:szCs w:val="24"/>
        </w:rPr>
        <w:t xml:space="preserve"> como jornaleros, sin tener necesariamente la visa de trabajador temporal</w:t>
      </w:r>
      <w:r w:rsidRPr="000911C2">
        <w:rPr>
          <w:rFonts w:cstheme="minorHAnsi"/>
          <w:sz w:val="24"/>
          <w:szCs w:val="24"/>
        </w:rPr>
        <w:t>. Las mujeres están expuestas a mayor explota</w:t>
      </w:r>
      <w:r w:rsidR="006D27C9" w:rsidRPr="000911C2">
        <w:rPr>
          <w:rFonts w:cstheme="minorHAnsi"/>
          <w:sz w:val="24"/>
          <w:szCs w:val="24"/>
        </w:rPr>
        <w:t>ción laboral,</w:t>
      </w:r>
      <w:r w:rsidRPr="000911C2">
        <w:rPr>
          <w:rFonts w:cstheme="minorHAnsi"/>
          <w:sz w:val="24"/>
          <w:szCs w:val="24"/>
        </w:rPr>
        <w:t xml:space="preserve"> y algunas de ellas sirven de contacto para llevar a otras. Hay una migración circular de un día o una semana</w:t>
      </w:r>
      <w:r w:rsidRPr="00296239">
        <w:rPr>
          <w:rStyle w:val="FootnoteReference"/>
          <w:rFonts w:cstheme="minorHAnsi"/>
          <w:sz w:val="24"/>
          <w:szCs w:val="24"/>
        </w:rPr>
        <w:footnoteReference w:id="103"/>
      </w:r>
      <w:r w:rsidRPr="000911C2">
        <w:rPr>
          <w:rFonts w:cstheme="minorHAnsi"/>
          <w:sz w:val="24"/>
          <w:szCs w:val="24"/>
        </w:rPr>
        <w:t>.</w:t>
      </w:r>
      <w:r w:rsidR="006D27C9" w:rsidRPr="000911C2">
        <w:rPr>
          <w:rFonts w:cstheme="minorHAnsi"/>
          <w:sz w:val="24"/>
          <w:szCs w:val="24"/>
        </w:rPr>
        <w:t xml:space="preserve"> (Artículo</w:t>
      </w:r>
      <w:r w:rsidR="00D854E2">
        <w:rPr>
          <w:rFonts w:cstheme="minorHAnsi"/>
          <w:sz w:val="24"/>
          <w:szCs w:val="24"/>
        </w:rPr>
        <w:t>s 23</w:t>
      </w:r>
      <w:r w:rsidR="00B131E6">
        <w:rPr>
          <w:rFonts w:cstheme="minorHAnsi"/>
          <w:sz w:val="24"/>
          <w:szCs w:val="24"/>
        </w:rPr>
        <w:t>, 37</w:t>
      </w:r>
      <w:r w:rsidR="00D854E2">
        <w:rPr>
          <w:rFonts w:cstheme="minorHAnsi"/>
          <w:sz w:val="24"/>
          <w:szCs w:val="24"/>
        </w:rPr>
        <w:t xml:space="preserve"> y</w:t>
      </w:r>
      <w:r w:rsidR="006D27C9" w:rsidRPr="000911C2">
        <w:rPr>
          <w:rFonts w:cstheme="minorHAnsi"/>
          <w:sz w:val="24"/>
          <w:szCs w:val="24"/>
        </w:rPr>
        <w:t xml:space="preserve"> 65 de la Convención).</w:t>
      </w:r>
    </w:p>
    <w:p w14:paraId="333A94FC" w14:textId="77777777" w:rsidR="00E66E2E" w:rsidRPr="00E66E2E" w:rsidRDefault="00E66E2E" w:rsidP="00E66E2E">
      <w:pPr>
        <w:pStyle w:val="ListParagraph"/>
        <w:rPr>
          <w:rFonts w:cstheme="minorHAnsi"/>
          <w:sz w:val="24"/>
          <w:szCs w:val="24"/>
        </w:rPr>
      </w:pPr>
    </w:p>
    <w:p w14:paraId="26F229CE" w14:textId="77777777" w:rsidR="00E66E2E" w:rsidRPr="000911C2" w:rsidRDefault="00E66E2E" w:rsidP="00E66E2E">
      <w:pPr>
        <w:pStyle w:val="ListParagraph"/>
        <w:spacing w:before="120" w:after="120" w:line="264" w:lineRule="auto"/>
        <w:ind w:left="0"/>
        <w:jc w:val="both"/>
        <w:rPr>
          <w:rFonts w:cstheme="minorHAnsi"/>
          <w:sz w:val="24"/>
          <w:szCs w:val="24"/>
        </w:rPr>
      </w:pPr>
    </w:p>
    <w:p w14:paraId="033AB7DF" w14:textId="77777777" w:rsidR="002B6196" w:rsidRDefault="002B6196" w:rsidP="006328D8">
      <w:pPr>
        <w:pStyle w:val="ListParagraph"/>
        <w:spacing w:before="120" w:after="120" w:line="264" w:lineRule="auto"/>
        <w:ind w:left="0"/>
        <w:jc w:val="both"/>
        <w:rPr>
          <w:rFonts w:cstheme="minorHAnsi"/>
          <w:i/>
          <w:sz w:val="24"/>
          <w:szCs w:val="24"/>
        </w:rPr>
      </w:pPr>
      <w:r w:rsidRPr="000911C2">
        <w:rPr>
          <w:rFonts w:cstheme="minorHAnsi"/>
          <w:i/>
          <w:sz w:val="24"/>
          <w:szCs w:val="24"/>
        </w:rPr>
        <w:t xml:space="preserve">Trabajadores migratorios temporales </w:t>
      </w:r>
      <w:r w:rsidR="003A11A2" w:rsidRPr="000911C2">
        <w:rPr>
          <w:rFonts w:cstheme="minorHAnsi"/>
          <w:i/>
          <w:sz w:val="24"/>
          <w:szCs w:val="24"/>
        </w:rPr>
        <w:t>a</w:t>
      </w:r>
      <w:r w:rsidRPr="000911C2">
        <w:rPr>
          <w:rFonts w:cstheme="minorHAnsi"/>
          <w:i/>
          <w:sz w:val="24"/>
          <w:szCs w:val="24"/>
        </w:rPr>
        <w:t xml:space="preserve"> Canadá</w:t>
      </w:r>
    </w:p>
    <w:p w14:paraId="6499B87D" w14:textId="77777777" w:rsidR="000F2D1C" w:rsidRPr="000911C2" w:rsidRDefault="000F2D1C" w:rsidP="006328D8">
      <w:pPr>
        <w:pStyle w:val="ListParagraph"/>
        <w:spacing w:before="120" w:after="120" w:line="264" w:lineRule="auto"/>
        <w:ind w:left="0"/>
        <w:jc w:val="both"/>
        <w:rPr>
          <w:rFonts w:cstheme="minorHAnsi"/>
          <w:i/>
          <w:sz w:val="24"/>
          <w:szCs w:val="24"/>
        </w:rPr>
      </w:pPr>
    </w:p>
    <w:p w14:paraId="7EAC9F67" w14:textId="51C021F4"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Empresas domiciliadas en Canadá reclutan</w:t>
      </w:r>
      <w:r w:rsidR="005C2A26" w:rsidRPr="000911C2">
        <w:rPr>
          <w:rFonts w:cstheme="minorHAnsi"/>
          <w:sz w:val="24"/>
          <w:szCs w:val="24"/>
        </w:rPr>
        <w:t xml:space="preserve"> </w:t>
      </w:r>
      <w:r w:rsidRPr="000911C2">
        <w:rPr>
          <w:rFonts w:cstheme="minorHAnsi"/>
          <w:sz w:val="24"/>
          <w:szCs w:val="24"/>
        </w:rPr>
        <w:t>trabajadores bajo el Programa de Trabajadores Extranjeros Temporales (PTET). Un estudio publicado en 2017 por organizaciones canadienses revelaba que en 2015, más de 5,000 trabajadores guatemaltecos viajaron a Canadá para trabajar en el sector agrícola en el marco de dicho Programa. El PTET “no requiere la participación del gobierno del país de origen de las y los trabajadores ni define cómo y cuándo los empleadores pueden reclutar a trabajadores.</w:t>
      </w:r>
      <w:r w:rsidR="005C2A26" w:rsidRPr="000911C2">
        <w:rPr>
          <w:rFonts w:cstheme="minorHAnsi"/>
          <w:sz w:val="24"/>
          <w:szCs w:val="24"/>
        </w:rPr>
        <w:t xml:space="preserve"> </w:t>
      </w:r>
      <w:r w:rsidRPr="000911C2">
        <w:rPr>
          <w:rFonts w:cstheme="minorHAnsi"/>
          <w:sz w:val="24"/>
          <w:szCs w:val="24"/>
        </w:rPr>
        <w:t>(…) El programa se abrió a trabajadores guatemaltecos en 2003, bajo la supervisión de la OIM, y ahora miles de migrantes viajan a Canadá con visas PTET cada año”</w:t>
      </w:r>
      <w:r w:rsidRPr="00296239">
        <w:rPr>
          <w:rStyle w:val="FootnoteReference"/>
          <w:rFonts w:cstheme="minorHAnsi"/>
          <w:sz w:val="24"/>
          <w:szCs w:val="24"/>
        </w:rPr>
        <w:footnoteReference w:id="104"/>
      </w:r>
      <w:r w:rsidRPr="000911C2">
        <w:rPr>
          <w:rFonts w:cstheme="minorHAnsi"/>
          <w:sz w:val="24"/>
          <w:szCs w:val="24"/>
        </w:rPr>
        <w:t xml:space="preserve">. </w:t>
      </w:r>
      <w:r w:rsidR="003A25DD" w:rsidRPr="000911C2">
        <w:rPr>
          <w:rFonts w:cstheme="minorHAnsi"/>
          <w:sz w:val="24"/>
          <w:szCs w:val="24"/>
        </w:rPr>
        <w:t>(Artículo</w:t>
      </w:r>
      <w:r w:rsidR="00B96A8D">
        <w:rPr>
          <w:rFonts w:cstheme="minorHAnsi"/>
          <w:sz w:val="24"/>
          <w:szCs w:val="24"/>
        </w:rPr>
        <w:t xml:space="preserve">s </w:t>
      </w:r>
      <w:r w:rsidR="004E04B2">
        <w:rPr>
          <w:rFonts w:cstheme="minorHAnsi"/>
          <w:sz w:val="24"/>
          <w:szCs w:val="24"/>
        </w:rPr>
        <w:t xml:space="preserve">37, </w:t>
      </w:r>
      <w:r w:rsidR="00B96A8D">
        <w:rPr>
          <w:rFonts w:cstheme="minorHAnsi"/>
          <w:sz w:val="24"/>
          <w:szCs w:val="24"/>
        </w:rPr>
        <w:t>64 al</w:t>
      </w:r>
      <w:r w:rsidR="003A25DD" w:rsidRPr="000911C2">
        <w:rPr>
          <w:rFonts w:cstheme="minorHAnsi"/>
          <w:sz w:val="24"/>
          <w:szCs w:val="24"/>
        </w:rPr>
        <w:t xml:space="preserve"> 6</w:t>
      </w:r>
      <w:r w:rsidR="00B96A8D">
        <w:rPr>
          <w:rFonts w:cstheme="minorHAnsi"/>
          <w:sz w:val="24"/>
          <w:szCs w:val="24"/>
        </w:rPr>
        <w:t>7</w:t>
      </w:r>
      <w:r w:rsidR="003A25DD" w:rsidRPr="000911C2">
        <w:rPr>
          <w:rFonts w:cstheme="minorHAnsi"/>
          <w:sz w:val="24"/>
          <w:szCs w:val="24"/>
        </w:rPr>
        <w:t xml:space="preserve"> de la Convención).</w:t>
      </w:r>
    </w:p>
    <w:p w14:paraId="4D7D8D12" w14:textId="77777777" w:rsidR="000F2D1C" w:rsidRPr="000911C2" w:rsidRDefault="000F2D1C" w:rsidP="006328D8">
      <w:pPr>
        <w:pStyle w:val="ListParagraph"/>
        <w:spacing w:before="120" w:after="120" w:line="264" w:lineRule="auto"/>
        <w:ind w:left="0"/>
        <w:jc w:val="both"/>
        <w:rPr>
          <w:rFonts w:cstheme="minorHAnsi"/>
          <w:sz w:val="24"/>
          <w:szCs w:val="24"/>
        </w:rPr>
      </w:pPr>
    </w:p>
    <w:p w14:paraId="3F6C37DE" w14:textId="77777777"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Sostiene el estudio que el gobierno de Canadá debería proteger, desde el reclutamiento, los derechos de los migrantes participantes en el PTET. La inmigración es objeto de regulaciones por medio de leyes federales de aplicación nacional, pero cada provincia tiene sus propias leyes y reglas laborales, bajo las cuales pueden contratar temporalmente a trabajadores centroamericanos. </w:t>
      </w:r>
    </w:p>
    <w:p w14:paraId="111E2BA8" w14:textId="77777777" w:rsidR="000F2D1C" w:rsidRPr="000911C2" w:rsidRDefault="000F2D1C" w:rsidP="006328D8">
      <w:pPr>
        <w:pStyle w:val="ListParagraph"/>
        <w:spacing w:before="120" w:after="120" w:line="264" w:lineRule="auto"/>
        <w:ind w:left="0"/>
        <w:jc w:val="both"/>
        <w:rPr>
          <w:rFonts w:cstheme="minorHAnsi"/>
          <w:sz w:val="24"/>
          <w:szCs w:val="24"/>
        </w:rPr>
      </w:pPr>
    </w:p>
    <w:p w14:paraId="35A81D62" w14:textId="5677A55A"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“Sin protecciones adecuadas, los empleadores y la red transfronteriza de agentes reclutadores que emplean, actúan con impunidad. Esa impunidad en la práctica suscita un patrón de abusos de trabajadores temporales y sus familias a lo largo del proceso de reclutamiento, selección, otorgamiento de visas y traslado al extranjero. La precariedad generada por tales abusos (…) influye la contratación de trabajadores, su estancia en Canadá, su voluntad para denunciar explotación y otras violaciones de sus derechos y la situación económica de sus familias cuando regresan a Guatemala”</w:t>
      </w:r>
      <w:r w:rsidRPr="00296239">
        <w:rPr>
          <w:rStyle w:val="FootnoteReference"/>
          <w:rFonts w:cstheme="minorHAnsi"/>
          <w:sz w:val="24"/>
          <w:szCs w:val="24"/>
        </w:rPr>
        <w:footnoteReference w:id="105"/>
      </w:r>
      <w:r w:rsidRPr="000911C2">
        <w:rPr>
          <w:rFonts w:cstheme="minorHAnsi"/>
          <w:sz w:val="24"/>
          <w:szCs w:val="24"/>
        </w:rPr>
        <w:t xml:space="preserve">. </w:t>
      </w:r>
      <w:r w:rsidR="003A25DD" w:rsidRPr="000911C2">
        <w:rPr>
          <w:rFonts w:cstheme="minorHAnsi"/>
          <w:sz w:val="24"/>
          <w:szCs w:val="24"/>
        </w:rPr>
        <w:t>(Artículo 23, 37 y 65 de la Convención).</w:t>
      </w:r>
    </w:p>
    <w:p w14:paraId="1F86CAC8" w14:textId="77777777" w:rsidR="000F2D1C" w:rsidRPr="000911C2" w:rsidRDefault="000F2D1C" w:rsidP="006328D8">
      <w:pPr>
        <w:pStyle w:val="ListParagraph"/>
        <w:spacing w:before="120" w:after="120" w:line="264" w:lineRule="auto"/>
        <w:ind w:left="0"/>
        <w:jc w:val="both"/>
        <w:rPr>
          <w:rFonts w:cstheme="minorHAnsi"/>
          <w:sz w:val="24"/>
          <w:szCs w:val="24"/>
        </w:rPr>
      </w:pPr>
    </w:p>
    <w:p w14:paraId="0D7C1B5C" w14:textId="7A16342A"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Indica este estudio que el reclutamiento de trabajadores se da mediante una red de intermediarios que opera desde Canadá con agencias en Guatemala y que durante el reclutamiento se dan prácticas discriminatorias.</w:t>
      </w:r>
      <w:r w:rsidR="003A25DD" w:rsidRPr="000911C2">
        <w:rPr>
          <w:rFonts w:cstheme="minorHAnsi"/>
          <w:sz w:val="24"/>
          <w:szCs w:val="24"/>
        </w:rPr>
        <w:t xml:space="preserve"> (Artículo</w:t>
      </w:r>
      <w:r w:rsidR="00683253">
        <w:rPr>
          <w:rFonts w:cstheme="minorHAnsi"/>
          <w:sz w:val="24"/>
          <w:szCs w:val="24"/>
        </w:rPr>
        <w:t>s</w:t>
      </w:r>
      <w:r w:rsidR="003A25DD" w:rsidRPr="000911C2">
        <w:rPr>
          <w:rFonts w:cstheme="minorHAnsi"/>
          <w:sz w:val="24"/>
          <w:szCs w:val="24"/>
        </w:rPr>
        <w:t xml:space="preserve"> 7</w:t>
      </w:r>
      <w:r w:rsidR="00683253">
        <w:rPr>
          <w:rFonts w:cstheme="minorHAnsi"/>
          <w:sz w:val="24"/>
          <w:szCs w:val="24"/>
        </w:rPr>
        <w:t xml:space="preserve">, </w:t>
      </w:r>
      <w:r w:rsidR="00FA19EB">
        <w:rPr>
          <w:rFonts w:cstheme="minorHAnsi"/>
          <w:sz w:val="24"/>
          <w:szCs w:val="24"/>
        </w:rPr>
        <w:t xml:space="preserve">37, </w:t>
      </w:r>
      <w:r w:rsidR="00683253">
        <w:rPr>
          <w:rFonts w:cstheme="minorHAnsi"/>
          <w:sz w:val="24"/>
          <w:szCs w:val="24"/>
        </w:rPr>
        <w:t>64 al 67</w:t>
      </w:r>
      <w:r w:rsidR="003A25DD" w:rsidRPr="000911C2">
        <w:rPr>
          <w:rFonts w:cstheme="minorHAnsi"/>
          <w:sz w:val="24"/>
          <w:szCs w:val="24"/>
        </w:rPr>
        <w:t xml:space="preserve"> de la Convención).</w:t>
      </w:r>
      <w:r w:rsidRPr="000911C2">
        <w:rPr>
          <w:rFonts w:cstheme="minorHAnsi"/>
          <w:sz w:val="24"/>
          <w:szCs w:val="24"/>
        </w:rPr>
        <w:t xml:space="preserve"> Al ser seleccionados, los trabajadores firman en Guatemala un contrato que a pesar de estar disponible en español, se reporta que en más de la mitad de los casos se utiliza en francés o inglés, no hay certeza en cuanto a que los trabajadores entiendan sus contenidos ni se les extiende copia del mismo.</w:t>
      </w:r>
    </w:p>
    <w:p w14:paraId="380B2B3E" w14:textId="77777777" w:rsidR="000F2D1C" w:rsidRPr="000911C2" w:rsidRDefault="000F2D1C" w:rsidP="006328D8">
      <w:pPr>
        <w:pStyle w:val="ListParagraph"/>
        <w:spacing w:before="120" w:after="120" w:line="264" w:lineRule="auto"/>
        <w:ind w:left="0"/>
        <w:jc w:val="both"/>
        <w:rPr>
          <w:rFonts w:cstheme="minorHAnsi"/>
          <w:sz w:val="24"/>
          <w:szCs w:val="24"/>
        </w:rPr>
      </w:pPr>
    </w:p>
    <w:p w14:paraId="6D325B55" w14:textId="59E5295C"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Otro tema que destaca el estudio es lo referente al costo del PTET para los migrantes, que va desde cerca de Q5000 hasta casi Q30,000, de los cuales algunos son legales y requeridos por el gobierno de Canadá, otros deberían ser opcionales y muchas veces son ilegales bajo el marco legal canadiense y guatemalteco.</w:t>
      </w:r>
      <w:r w:rsidR="0063375A" w:rsidRPr="000911C2">
        <w:rPr>
          <w:rFonts w:cstheme="minorHAnsi"/>
          <w:sz w:val="24"/>
          <w:szCs w:val="24"/>
        </w:rPr>
        <w:t xml:space="preserve"> </w:t>
      </w:r>
      <w:r w:rsidRPr="000911C2">
        <w:rPr>
          <w:rFonts w:cstheme="minorHAnsi"/>
          <w:sz w:val="24"/>
          <w:szCs w:val="24"/>
        </w:rPr>
        <w:t>La precariedad</w:t>
      </w:r>
      <w:r w:rsidR="005C2A26" w:rsidRPr="000911C2">
        <w:rPr>
          <w:rFonts w:cstheme="minorHAnsi"/>
          <w:sz w:val="24"/>
          <w:szCs w:val="24"/>
        </w:rPr>
        <w:t xml:space="preserve"> </w:t>
      </w:r>
      <w:r w:rsidRPr="000911C2">
        <w:rPr>
          <w:rFonts w:cstheme="minorHAnsi"/>
          <w:sz w:val="24"/>
          <w:szCs w:val="24"/>
        </w:rPr>
        <w:t>con la que viajan estos trabajadores, tomando préstamos con intereses para cubrir dichos costos, puede explicar que raramente defiendan sus derechos laborales. “Las y los trabajadores migrantes son convencidos de que tienen que ‘comportarse bien’ para no perder sus posiciones en Canadá. Si estos trabajadores llegan a Canadá endeudados, es muy poco probable que vayan a levantar la voz si sufren abusos o malas condiciones de empleo, porque temen poner en peligro sus trabajos”</w:t>
      </w:r>
      <w:r w:rsidRPr="00296239">
        <w:rPr>
          <w:rStyle w:val="FootnoteReference"/>
          <w:rFonts w:cstheme="minorHAnsi"/>
          <w:sz w:val="24"/>
          <w:szCs w:val="24"/>
        </w:rPr>
        <w:footnoteReference w:id="106"/>
      </w:r>
      <w:r w:rsidRPr="000911C2">
        <w:rPr>
          <w:rFonts w:cstheme="minorHAnsi"/>
          <w:sz w:val="24"/>
          <w:szCs w:val="24"/>
        </w:rPr>
        <w:t xml:space="preserve">. </w:t>
      </w:r>
    </w:p>
    <w:p w14:paraId="4E4494BE" w14:textId="77777777" w:rsidR="000F2D1C" w:rsidRPr="000911C2" w:rsidRDefault="000F2D1C" w:rsidP="006328D8">
      <w:pPr>
        <w:pStyle w:val="ListParagraph"/>
        <w:spacing w:before="120" w:after="120" w:line="264" w:lineRule="auto"/>
        <w:ind w:left="0"/>
        <w:jc w:val="both"/>
        <w:rPr>
          <w:rFonts w:cstheme="minorHAnsi"/>
          <w:sz w:val="24"/>
          <w:szCs w:val="24"/>
        </w:rPr>
      </w:pPr>
    </w:p>
    <w:p w14:paraId="3FE6AD96" w14:textId="7BB60F22"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El documento citado reconoce que “La transnacionalidad del reclutamiento complica la regulación del mismo, y por lo tanto es necesario examinar también el esquema normativo que gobierna y rige el sistema de reclutamiento de trabajadore</w:t>
      </w:r>
      <w:r w:rsidR="00C017FF" w:rsidRPr="000911C2">
        <w:rPr>
          <w:rFonts w:cstheme="minorHAnsi"/>
          <w:sz w:val="24"/>
          <w:szCs w:val="24"/>
        </w:rPr>
        <w:t>s guatemaltecos para el PTET” (</w:t>
      </w:r>
      <w:r w:rsidR="00C017FF" w:rsidRPr="000911C2">
        <w:rPr>
          <w:rFonts w:cstheme="minorHAnsi"/>
          <w:i/>
          <w:sz w:val="24"/>
          <w:szCs w:val="24"/>
        </w:rPr>
        <w:t>I</w:t>
      </w:r>
      <w:r w:rsidRPr="000911C2">
        <w:rPr>
          <w:rFonts w:cstheme="minorHAnsi"/>
          <w:i/>
          <w:sz w:val="24"/>
          <w:szCs w:val="24"/>
        </w:rPr>
        <w:t>bid</w:t>
      </w:r>
      <w:r w:rsidR="00C017FF" w:rsidRPr="000911C2">
        <w:rPr>
          <w:rFonts w:cstheme="minorHAnsi"/>
          <w:sz w:val="24"/>
          <w:szCs w:val="24"/>
        </w:rPr>
        <w:t>.</w:t>
      </w:r>
      <w:r w:rsidRPr="000911C2">
        <w:rPr>
          <w:rFonts w:cstheme="minorHAnsi"/>
          <w:sz w:val="24"/>
          <w:szCs w:val="24"/>
        </w:rPr>
        <w:t>). Por lo que analiza el marco jurídico canadiense, el guatemalteco y el internacional. Respecto al primero, asegura que tanto las leyes federales como las provinciales, en general operan a favor de los trabajadores migrantes. Pero menciona dos problemas esenciales para su aplicación: “Primero, una ley cuya ejecución requiere que la o el trabajador migrante mismo presente una denuncia ignora la situación de vulnerabilidad y temor en la que viven muchos de estos trabajadores. (…) El segundo problema es aún más difícil de resolver: ¿cómo puede ser que las leyes de trabajo canadienses se extiendan a actividades que toman lugar en la jurisdicción de otro país?”</w:t>
      </w:r>
      <w:r w:rsidRPr="00296239">
        <w:rPr>
          <w:rStyle w:val="FootnoteReference"/>
          <w:rFonts w:cstheme="minorHAnsi"/>
          <w:sz w:val="24"/>
          <w:szCs w:val="24"/>
        </w:rPr>
        <w:footnoteReference w:id="107"/>
      </w:r>
      <w:r w:rsidRPr="000911C2">
        <w:rPr>
          <w:rFonts w:cstheme="minorHAnsi"/>
          <w:sz w:val="24"/>
          <w:szCs w:val="24"/>
        </w:rPr>
        <w:t>, refiriéndose al reclutamiento que se lleva a cabo en Guatemala, actividad que debería ser controlada adecuadamente por las leyes y reglamentos nacionales.</w:t>
      </w:r>
    </w:p>
    <w:p w14:paraId="2021DDBE" w14:textId="77777777" w:rsidR="000F2D1C" w:rsidRPr="000911C2" w:rsidRDefault="000F2D1C" w:rsidP="006328D8">
      <w:pPr>
        <w:pStyle w:val="ListParagraph"/>
        <w:spacing w:before="120" w:after="120" w:line="264" w:lineRule="auto"/>
        <w:ind w:left="0"/>
        <w:jc w:val="both"/>
        <w:rPr>
          <w:rFonts w:cstheme="minorHAnsi"/>
          <w:sz w:val="24"/>
          <w:szCs w:val="24"/>
        </w:rPr>
      </w:pPr>
    </w:p>
    <w:p w14:paraId="0F9E27F1" w14:textId="4F78F77D"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Determina este estudio que las leyes guatemaltecas son claras en la regulación del reclutamiento, contratación y traslado de guatemaltecos para trabajar en el extranjero. Las empresas o sus intermediarios necesitan permisos del Ministerio de Tra</w:t>
      </w:r>
      <w:r w:rsidR="00054D3B" w:rsidRPr="000911C2">
        <w:rPr>
          <w:rFonts w:cstheme="minorHAnsi"/>
          <w:sz w:val="24"/>
          <w:szCs w:val="24"/>
        </w:rPr>
        <w:t>bajo y Previsión Social (MINTRAB</w:t>
      </w:r>
      <w:r w:rsidRPr="000911C2">
        <w:rPr>
          <w:rFonts w:cstheme="minorHAnsi"/>
          <w:sz w:val="24"/>
          <w:szCs w:val="24"/>
        </w:rPr>
        <w:t>), inscripción en el M</w:t>
      </w:r>
      <w:r w:rsidR="00054D3B" w:rsidRPr="000911C2">
        <w:rPr>
          <w:rFonts w:cstheme="minorHAnsi"/>
          <w:sz w:val="24"/>
          <w:szCs w:val="24"/>
        </w:rPr>
        <w:t>inisterio de Gobernación (MINGOB</w:t>
      </w:r>
      <w:r w:rsidRPr="000911C2">
        <w:rPr>
          <w:rFonts w:cstheme="minorHAnsi"/>
          <w:sz w:val="24"/>
          <w:szCs w:val="24"/>
        </w:rPr>
        <w:t>), Registro Mercantil y Superintendencia de Administración Tributaria; y actuar bajo la inspección y vigilancia del Ministerio de Relación Exteriores. Se admite entonces “que muchas de las prácticas de reclutamiento documentadas por la presente investigación son ilegales según las leyes de Guatemala. Hay varios delitos que podrían cometerse en los procesos de reclutamiento y contratación de trabajadores para laborar en el extranjero”</w:t>
      </w:r>
      <w:r w:rsidRPr="00296239">
        <w:rPr>
          <w:rStyle w:val="FootnoteReference"/>
          <w:rFonts w:cstheme="minorHAnsi"/>
          <w:sz w:val="24"/>
          <w:szCs w:val="24"/>
        </w:rPr>
        <w:footnoteReference w:id="108"/>
      </w:r>
      <w:r w:rsidRPr="000911C2">
        <w:rPr>
          <w:rFonts w:cstheme="minorHAnsi"/>
          <w:sz w:val="24"/>
          <w:szCs w:val="24"/>
        </w:rPr>
        <w:t>. Y se explican ampliamente los delitos de estafa propia, trata de personas y discriminación. Destaca este infor</w:t>
      </w:r>
      <w:r w:rsidR="00054D3B" w:rsidRPr="000911C2">
        <w:rPr>
          <w:rFonts w:cstheme="minorHAnsi"/>
          <w:sz w:val="24"/>
          <w:szCs w:val="24"/>
        </w:rPr>
        <w:t>me la urgencia de que el MINTRAB</w:t>
      </w:r>
      <w:r w:rsidRPr="000911C2">
        <w:rPr>
          <w:rFonts w:cstheme="minorHAnsi"/>
          <w:sz w:val="24"/>
          <w:szCs w:val="24"/>
        </w:rPr>
        <w:t xml:space="preserve"> de Guatemala emita el “Reglamento para el registro, autorización y funcionamiento de reclutadores y agencias de reclutamiento y colocación de personas trabajadoras dentro y fuera del territorio de Guatemala”, que se encontraba en proceso.</w:t>
      </w:r>
    </w:p>
    <w:p w14:paraId="40CD5425" w14:textId="77777777" w:rsidR="000F2D1C" w:rsidRPr="000911C2" w:rsidRDefault="000F2D1C" w:rsidP="006328D8">
      <w:pPr>
        <w:pStyle w:val="ListParagraph"/>
        <w:spacing w:before="120" w:after="120" w:line="264" w:lineRule="auto"/>
        <w:ind w:left="0"/>
        <w:jc w:val="both"/>
        <w:rPr>
          <w:rFonts w:cstheme="minorHAnsi"/>
          <w:sz w:val="24"/>
          <w:szCs w:val="24"/>
        </w:rPr>
      </w:pPr>
    </w:p>
    <w:p w14:paraId="416EF0DD" w14:textId="123783B1"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En cuanto al marco jurídico internacional, el documento citado menciona la existencia de acuerdos que regulan la migración y protegen los derechos de los migrantes y sus familias, de los cuales Guatemala ha ratificado algunos, pero Canadá ninguno. </w:t>
      </w:r>
      <w:r w:rsidR="00EE35C6" w:rsidRPr="000911C2">
        <w:rPr>
          <w:rFonts w:cstheme="minorHAnsi"/>
          <w:sz w:val="24"/>
          <w:szCs w:val="24"/>
        </w:rPr>
        <w:t xml:space="preserve">(Observación </w:t>
      </w:r>
      <w:r w:rsidR="00E55808" w:rsidRPr="000911C2">
        <w:rPr>
          <w:rFonts w:cstheme="minorHAnsi"/>
          <w:sz w:val="24"/>
          <w:szCs w:val="24"/>
        </w:rPr>
        <w:t xml:space="preserve">final </w:t>
      </w:r>
      <w:r w:rsidR="00EE35C6" w:rsidRPr="000911C2">
        <w:rPr>
          <w:rFonts w:cstheme="minorHAnsi"/>
          <w:sz w:val="24"/>
          <w:szCs w:val="24"/>
        </w:rPr>
        <w:t>del Comité</w:t>
      </w:r>
      <w:r w:rsidR="00E55808" w:rsidRPr="000911C2">
        <w:rPr>
          <w:rFonts w:cstheme="minorHAnsi"/>
          <w:sz w:val="24"/>
          <w:szCs w:val="24"/>
        </w:rPr>
        <w:t xml:space="preserve"> No. 4)</w:t>
      </w:r>
      <w:r w:rsidR="00EE35C6" w:rsidRPr="000911C2">
        <w:rPr>
          <w:rFonts w:cstheme="minorHAnsi"/>
          <w:sz w:val="24"/>
          <w:szCs w:val="24"/>
        </w:rPr>
        <w:t xml:space="preserve">. </w:t>
      </w:r>
      <w:r w:rsidRPr="000911C2">
        <w:rPr>
          <w:rFonts w:cstheme="minorHAnsi"/>
          <w:sz w:val="24"/>
          <w:szCs w:val="24"/>
        </w:rPr>
        <w:t>Lo que significa que Guatemala no puede recurrir a ninguna instancia internacional para solicitar apoyo en caso de diferencias con Canadá relacionadas con temas laborales y migratorios. Lo que sí puede y debe hacer el Estado de Guatemala es proteger a sus trabajadores haciendo cumplir sus propias leyes y los Convenios internacionales que ha suscrito y ratificado.</w:t>
      </w:r>
    </w:p>
    <w:p w14:paraId="64F908A3" w14:textId="77777777" w:rsidR="000F2D1C" w:rsidRPr="000911C2" w:rsidRDefault="000F2D1C" w:rsidP="006328D8">
      <w:pPr>
        <w:pStyle w:val="ListParagraph"/>
        <w:spacing w:before="120" w:after="120" w:line="264" w:lineRule="auto"/>
        <w:ind w:left="0"/>
        <w:jc w:val="both"/>
        <w:rPr>
          <w:rFonts w:cstheme="minorHAnsi"/>
          <w:sz w:val="24"/>
          <w:szCs w:val="24"/>
        </w:rPr>
      </w:pPr>
    </w:p>
    <w:p w14:paraId="581B1D7C" w14:textId="4FB4192E"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Quienes han sido contratados para trabajar temporalmente en Canadá, a pesar de haber sido advertidos de que</w:t>
      </w:r>
      <w:r w:rsidR="005C2A26" w:rsidRPr="000911C2">
        <w:rPr>
          <w:rFonts w:cstheme="minorHAnsi"/>
          <w:sz w:val="24"/>
          <w:szCs w:val="24"/>
        </w:rPr>
        <w:t xml:space="preserve"> </w:t>
      </w:r>
      <w:r w:rsidRPr="000911C2">
        <w:rPr>
          <w:rFonts w:cstheme="minorHAnsi"/>
          <w:sz w:val="24"/>
          <w:szCs w:val="24"/>
        </w:rPr>
        <w:t>si denuncian no vuelven a ponerlos en las listas para próximas contrataciones,</w:t>
      </w:r>
      <w:r w:rsidR="005C2A26" w:rsidRPr="000911C2">
        <w:rPr>
          <w:rFonts w:cstheme="minorHAnsi"/>
          <w:sz w:val="24"/>
          <w:szCs w:val="24"/>
        </w:rPr>
        <w:t xml:space="preserve"> </w:t>
      </w:r>
      <w:r w:rsidRPr="000911C2">
        <w:rPr>
          <w:rFonts w:cstheme="minorHAnsi"/>
          <w:sz w:val="24"/>
          <w:szCs w:val="24"/>
        </w:rPr>
        <w:t>reportan que sus derechos humanos y laborales han sido violados:</w:t>
      </w:r>
      <w:r w:rsidR="005C2A26" w:rsidRPr="000911C2">
        <w:rPr>
          <w:rFonts w:cstheme="minorHAnsi"/>
          <w:sz w:val="24"/>
          <w:szCs w:val="24"/>
        </w:rPr>
        <w:t xml:space="preserve"> </w:t>
      </w:r>
    </w:p>
    <w:p w14:paraId="1DD437FF" w14:textId="3791A429" w:rsidR="002B6196" w:rsidRDefault="002B6196" w:rsidP="006328D8">
      <w:pPr>
        <w:pStyle w:val="ListParagraph"/>
        <w:spacing w:before="120" w:after="120" w:line="264" w:lineRule="auto"/>
        <w:ind w:left="567"/>
        <w:jc w:val="both"/>
        <w:rPr>
          <w:rFonts w:cstheme="minorHAnsi"/>
          <w:sz w:val="24"/>
          <w:szCs w:val="24"/>
        </w:rPr>
      </w:pPr>
      <w:r w:rsidRPr="000911C2">
        <w:rPr>
          <w:rFonts w:cstheme="minorHAnsi"/>
          <w:sz w:val="24"/>
          <w:szCs w:val="24"/>
        </w:rPr>
        <w:t>Deben pagar cuotas para permanecer en las listas por la visa; por el boleto de viaje; y rentas para vivienda</w:t>
      </w:r>
      <w:r w:rsidR="005211E9" w:rsidRPr="000911C2">
        <w:rPr>
          <w:rFonts w:cstheme="minorHAnsi"/>
          <w:sz w:val="24"/>
          <w:szCs w:val="24"/>
        </w:rPr>
        <w:t xml:space="preserve">. </w:t>
      </w:r>
      <w:r w:rsidRPr="000911C2">
        <w:rPr>
          <w:rFonts w:cstheme="minorHAnsi"/>
          <w:sz w:val="24"/>
          <w:szCs w:val="24"/>
        </w:rPr>
        <w:t>No reciben entrenamiento.</w:t>
      </w:r>
      <w:r w:rsidR="005211E9" w:rsidRPr="000911C2">
        <w:rPr>
          <w:rFonts w:cstheme="minorHAnsi"/>
          <w:sz w:val="24"/>
          <w:szCs w:val="24"/>
        </w:rPr>
        <w:t xml:space="preserve"> </w:t>
      </w:r>
      <w:r w:rsidRPr="000911C2">
        <w:rPr>
          <w:rFonts w:cstheme="minorHAnsi"/>
          <w:sz w:val="24"/>
          <w:szCs w:val="24"/>
        </w:rPr>
        <w:t>No les proporcionan equipo de protección adecuado (como en el caso de fumigar).</w:t>
      </w:r>
      <w:r w:rsidR="005211E9" w:rsidRPr="000911C2">
        <w:rPr>
          <w:rFonts w:cstheme="minorHAnsi"/>
          <w:sz w:val="24"/>
          <w:szCs w:val="24"/>
        </w:rPr>
        <w:t xml:space="preserve"> </w:t>
      </w:r>
      <w:r w:rsidRPr="000911C2">
        <w:rPr>
          <w:rFonts w:cstheme="minorHAnsi"/>
          <w:sz w:val="24"/>
          <w:szCs w:val="24"/>
        </w:rPr>
        <w:t>Viven hacinados y sin calefacción.</w:t>
      </w:r>
      <w:r w:rsidR="005211E9" w:rsidRPr="000911C2">
        <w:rPr>
          <w:rFonts w:cstheme="minorHAnsi"/>
          <w:sz w:val="24"/>
          <w:szCs w:val="24"/>
        </w:rPr>
        <w:t xml:space="preserve"> </w:t>
      </w:r>
      <w:r w:rsidRPr="000911C2">
        <w:rPr>
          <w:rFonts w:cstheme="minorHAnsi"/>
          <w:sz w:val="24"/>
          <w:szCs w:val="24"/>
        </w:rPr>
        <w:t>Sus documentos de identidad son retenidos.</w:t>
      </w:r>
      <w:r w:rsidR="005211E9" w:rsidRPr="000911C2">
        <w:rPr>
          <w:rFonts w:cstheme="minorHAnsi"/>
          <w:sz w:val="24"/>
          <w:szCs w:val="24"/>
        </w:rPr>
        <w:t xml:space="preserve"> </w:t>
      </w:r>
      <w:r w:rsidR="005723AC">
        <w:rPr>
          <w:rFonts w:cstheme="minorHAnsi"/>
          <w:sz w:val="24"/>
          <w:szCs w:val="24"/>
        </w:rPr>
        <w:t>L</w:t>
      </w:r>
      <w:r w:rsidR="005211E9" w:rsidRPr="000911C2">
        <w:rPr>
          <w:rFonts w:cstheme="minorHAnsi"/>
          <w:sz w:val="24"/>
          <w:szCs w:val="24"/>
        </w:rPr>
        <w:t>a</w:t>
      </w:r>
      <w:r w:rsidR="005723AC">
        <w:rPr>
          <w:rFonts w:cstheme="minorHAnsi"/>
          <w:sz w:val="24"/>
          <w:szCs w:val="24"/>
        </w:rPr>
        <w:t>s</w:t>
      </w:r>
      <w:r w:rsidR="005211E9" w:rsidRPr="000911C2">
        <w:rPr>
          <w:rFonts w:cstheme="minorHAnsi"/>
          <w:sz w:val="24"/>
          <w:szCs w:val="24"/>
        </w:rPr>
        <w:t xml:space="preserve"> jornada</w:t>
      </w:r>
      <w:r w:rsidR="005723AC">
        <w:rPr>
          <w:rFonts w:cstheme="minorHAnsi"/>
          <w:sz w:val="24"/>
          <w:szCs w:val="24"/>
        </w:rPr>
        <w:t>s</w:t>
      </w:r>
      <w:r w:rsidR="005211E9" w:rsidRPr="000911C2">
        <w:rPr>
          <w:rFonts w:cstheme="minorHAnsi"/>
          <w:sz w:val="24"/>
          <w:szCs w:val="24"/>
        </w:rPr>
        <w:t xml:space="preserve"> laboral</w:t>
      </w:r>
      <w:r w:rsidR="005723AC">
        <w:rPr>
          <w:rFonts w:cstheme="minorHAnsi"/>
          <w:sz w:val="24"/>
          <w:szCs w:val="24"/>
        </w:rPr>
        <w:t>es son</w:t>
      </w:r>
      <w:r w:rsidR="005211E9" w:rsidRPr="000911C2">
        <w:rPr>
          <w:rFonts w:cstheme="minorHAnsi"/>
          <w:sz w:val="24"/>
          <w:szCs w:val="24"/>
        </w:rPr>
        <w:t xml:space="preserve"> excesiv</w:t>
      </w:r>
      <w:r w:rsidR="005723AC">
        <w:rPr>
          <w:rFonts w:cstheme="minorHAnsi"/>
          <w:sz w:val="24"/>
          <w:szCs w:val="24"/>
        </w:rPr>
        <w:t>as</w:t>
      </w:r>
      <w:r w:rsidRPr="000911C2">
        <w:rPr>
          <w:rFonts w:cstheme="minorHAnsi"/>
          <w:sz w:val="24"/>
          <w:szCs w:val="24"/>
        </w:rPr>
        <w:t xml:space="preserve"> (entre nueve y doce</w:t>
      </w:r>
      <w:r w:rsidR="005211E9" w:rsidRPr="000911C2">
        <w:rPr>
          <w:rFonts w:cstheme="minorHAnsi"/>
          <w:sz w:val="24"/>
          <w:szCs w:val="24"/>
        </w:rPr>
        <w:t xml:space="preserve"> horas por día aproximadamente). </w:t>
      </w:r>
      <w:r w:rsidRPr="000911C2">
        <w:rPr>
          <w:rFonts w:cstheme="minorHAnsi"/>
          <w:sz w:val="24"/>
          <w:szCs w:val="24"/>
        </w:rPr>
        <w:t>Reciben malos tratos, violencia verbal.</w:t>
      </w:r>
      <w:r w:rsidR="005211E9" w:rsidRPr="000911C2">
        <w:rPr>
          <w:rFonts w:cstheme="minorHAnsi"/>
          <w:sz w:val="24"/>
          <w:szCs w:val="24"/>
        </w:rPr>
        <w:t xml:space="preserve"> </w:t>
      </w:r>
      <w:r w:rsidRPr="000911C2">
        <w:rPr>
          <w:rFonts w:cstheme="minorHAnsi"/>
          <w:sz w:val="24"/>
          <w:szCs w:val="24"/>
        </w:rPr>
        <w:t>Padecen afecciones a la salud: cansancio excesivo, estrés.</w:t>
      </w:r>
    </w:p>
    <w:p w14:paraId="699E8ED2" w14:textId="77777777" w:rsidR="004F0775" w:rsidRPr="000911C2" w:rsidRDefault="004F0775" w:rsidP="006328D8">
      <w:pPr>
        <w:pStyle w:val="ListParagraph"/>
        <w:spacing w:before="120" w:after="120" w:line="264" w:lineRule="auto"/>
        <w:ind w:left="567"/>
        <w:jc w:val="both"/>
        <w:rPr>
          <w:rFonts w:cstheme="minorHAnsi"/>
          <w:sz w:val="24"/>
          <w:szCs w:val="24"/>
        </w:rPr>
      </w:pPr>
    </w:p>
    <w:p w14:paraId="7175069A" w14:textId="77777777"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Les exigen un examen médico previo a trasladarse al país de empleo, pero al Estado de Guatemala no le preocupa la condición médica a su regreso.</w:t>
      </w:r>
    </w:p>
    <w:p w14:paraId="7B22F5CF" w14:textId="77777777" w:rsidR="000F2D1C" w:rsidRPr="000911C2" w:rsidRDefault="000F2D1C" w:rsidP="006328D8">
      <w:pPr>
        <w:pStyle w:val="ListParagraph"/>
        <w:spacing w:before="120" w:after="120" w:line="264" w:lineRule="auto"/>
        <w:ind w:left="0"/>
        <w:jc w:val="both"/>
        <w:rPr>
          <w:rFonts w:cstheme="minorHAnsi"/>
          <w:sz w:val="24"/>
          <w:szCs w:val="24"/>
        </w:rPr>
      </w:pPr>
    </w:p>
    <w:p w14:paraId="19564A88" w14:textId="77777777" w:rsidR="00E55808"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Es lamentable el papel de algunos consulados guatemaltecos en Canadá. No visitan las granjas que reciben trabajadores temporales de Guatemala, no saben ni dónde están ubicadas.</w:t>
      </w:r>
      <w:r w:rsidR="00E55808" w:rsidRPr="000911C2">
        <w:rPr>
          <w:rFonts w:cstheme="minorHAnsi"/>
          <w:sz w:val="24"/>
          <w:szCs w:val="24"/>
        </w:rPr>
        <w:t xml:space="preserve"> </w:t>
      </w:r>
    </w:p>
    <w:p w14:paraId="1FC59CF4" w14:textId="77777777" w:rsidR="000F2D1C" w:rsidRPr="000911C2" w:rsidRDefault="000F2D1C" w:rsidP="006328D8">
      <w:pPr>
        <w:pStyle w:val="ListParagraph"/>
        <w:spacing w:before="120" w:after="120" w:line="264" w:lineRule="auto"/>
        <w:ind w:left="0"/>
        <w:jc w:val="both"/>
        <w:rPr>
          <w:rFonts w:cstheme="minorHAnsi"/>
          <w:sz w:val="24"/>
          <w:szCs w:val="24"/>
        </w:rPr>
      </w:pPr>
    </w:p>
    <w:p w14:paraId="4658BED8" w14:textId="29EC1D72"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En los casos en que los cónsules sí realizan visita</w:t>
      </w:r>
      <w:r w:rsidR="00C017FF" w:rsidRPr="000911C2">
        <w:rPr>
          <w:rFonts w:cstheme="minorHAnsi"/>
          <w:sz w:val="24"/>
          <w:szCs w:val="24"/>
        </w:rPr>
        <w:t>s</w:t>
      </w:r>
      <w:r w:rsidRPr="000911C2">
        <w:rPr>
          <w:rFonts w:cstheme="minorHAnsi"/>
          <w:sz w:val="24"/>
          <w:szCs w:val="24"/>
        </w:rPr>
        <w:t xml:space="preserve"> a las granjas, no pueden hacerlo sin previo aviso a los empleadores, lo qu</w:t>
      </w:r>
      <w:r w:rsidR="005723AC">
        <w:rPr>
          <w:rFonts w:cstheme="minorHAnsi"/>
          <w:sz w:val="24"/>
          <w:szCs w:val="24"/>
        </w:rPr>
        <w:t>e no permite</w:t>
      </w:r>
      <w:r w:rsidRPr="000911C2">
        <w:rPr>
          <w:rFonts w:cstheme="minorHAnsi"/>
          <w:sz w:val="24"/>
          <w:szCs w:val="24"/>
        </w:rPr>
        <w:t xml:space="preserve"> identificar diversas problemáticas y violaciones a los derechos humanos que enfrentan, ya que no ven las condiciones reales de trabajo</w:t>
      </w:r>
      <w:r w:rsidRPr="00296239">
        <w:rPr>
          <w:rStyle w:val="FootnoteReference"/>
          <w:rFonts w:cstheme="minorHAnsi"/>
          <w:sz w:val="24"/>
          <w:szCs w:val="24"/>
        </w:rPr>
        <w:footnoteReference w:id="109"/>
      </w:r>
      <w:r w:rsidRPr="000911C2">
        <w:rPr>
          <w:rFonts w:cstheme="minorHAnsi"/>
          <w:sz w:val="24"/>
          <w:szCs w:val="24"/>
        </w:rPr>
        <w:t>.</w:t>
      </w:r>
      <w:r w:rsidR="00E55808" w:rsidRPr="000911C2">
        <w:rPr>
          <w:rFonts w:cstheme="minorHAnsi"/>
          <w:sz w:val="24"/>
          <w:szCs w:val="24"/>
        </w:rPr>
        <w:t xml:space="preserve"> (Artículo</w:t>
      </w:r>
      <w:r w:rsidR="009621E3">
        <w:rPr>
          <w:rFonts w:cstheme="minorHAnsi"/>
          <w:sz w:val="24"/>
          <w:szCs w:val="24"/>
        </w:rPr>
        <w:t>s</w:t>
      </w:r>
      <w:r w:rsidR="00E55808" w:rsidRPr="000911C2">
        <w:rPr>
          <w:rFonts w:cstheme="minorHAnsi"/>
          <w:sz w:val="24"/>
          <w:szCs w:val="24"/>
        </w:rPr>
        <w:t xml:space="preserve"> 23</w:t>
      </w:r>
      <w:r w:rsidR="009621E3">
        <w:rPr>
          <w:rFonts w:cstheme="minorHAnsi"/>
          <w:sz w:val="24"/>
          <w:szCs w:val="24"/>
        </w:rPr>
        <w:t xml:space="preserve">, </w:t>
      </w:r>
      <w:r w:rsidR="00E66154">
        <w:rPr>
          <w:rFonts w:cstheme="minorHAnsi"/>
          <w:sz w:val="24"/>
          <w:szCs w:val="24"/>
        </w:rPr>
        <w:t xml:space="preserve">37, </w:t>
      </w:r>
      <w:r w:rsidR="009621E3">
        <w:rPr>
          <w:rFonts w:cstheme="minorHAnsi"/>
          <w:sz w:val="24"/>
          <w:szCs w:val="24"/>
        </w:rPr>
        <w:t>64 al 67</w:t>
      </w:r>
      <w:r w:rsidR="00E55808" w:rsidRPr="000911C2">
        <w:rPr>
          <w:rFonts w:cstheme="minorHAnsi"/>
          <w:sz w:val="24"/>
          <w:szCs w:val="24"/>
        </w:rPr>
        <w:t xml:space="preserve"> de la Convención).</w:t>
      </w:r>
    </w:p>
    <w:p w14:paraId="7E2D027E" w14:textId="77777777" w:rsidR="000F2D1C" w:rsidRPr="000911C2" w:rsidRDefault="000F2D1C" w:rsidP="006328D8">
      <w:pPr>
        <w:pStyle w:val="ListParagraph"/>
        <w:spacing w:before="120" w:after="120" w:line="264" w:lineRule="auto"/>
        <w:ind w:left="0"/>
        <w:jc w:val="both"/>
        <w:rPr>
          <w:rFonts w:cstheme="minorHAnsi"/>
          <w:sz w:val="24"/>
          <w:szCs w:val="24"/>
        </w:rPr>
      </w:pPr>
    </w:p>
    <w:p w14:paraId="559E47AC" w14:textId="23890F8A" w:rsidR="002B6196" w:rsidRDefault="002B6196" w:rsidP="00B3452B">
      <w:pPr>
        <w:pStyle w:val="ListParagraph"/>
        <w:numPr>
          <w:ilvl w:val="0"/>
          <w:numId w:val="10"/>
        </w:numPr>
        <w:spacing w:before="120" w:after="120" w:line="264" w:lineRule="auto"/>
        <w:jc w:val="both"/>
        <w:rPr>
          <w:rFonts w:cstheme="minorHAnsi"/>
          <w:bCs/>
          <w:sz w:val="24"/>
          <w:szCs w:val="24"/>
        </w:rPr>
      </w:pPr>
      <w:r w:rsidRPr="000911C2">
        <w:rPr>
          <w:rFonts w:cstheme="minorHAnsi"/>
          <w:sz w:val="24"/>
          <w:szCs w:val="24"/>
        </w:rPr>
        <w:t xml:space="preserve">Dadas todas </w:t>
      </w:r>
      <w:r w:rsidR="00CD50D1">
        <w:rPr>
          <w:rFonts w:cstheme="minorHAnsi"/>
          <w:sz w:val="24"/>
          <w:szCs w:val="24"/>
        </w:rPr>
        <w:t>las irregularidades que se han present</w:t>
      </w:r>
      <w:r w:rsidRPr="000911C2">
        <w:rPr>
          <w:rFonts w:cstheme="minorHAnsi"/>
          <w:sz w:val="24"/>
          <w:szCs w:val="24"/>
        </w:rPr>
        <w:t xml:space="preserve">ado en las contrataciones para trabajar en el extranjero, en el año 2013, </w:t>
      </w:r>
      <w:r w:rsidRPr="000911C2">
        <w:rPr>
          <w:rFonts w:cstheme="minorHAnsi"/>
          <w:bCs/>
          <w:sz w:val="24"/>
          <w:szCs w:val="24"/>
        </w:rPr>
        <w:t>organizaciones de sociedad civil y académicas</w:t>
      </w:r>
      <w:r w:rsidRPr="000911C2">
        <w:rPr>
          <w:rFonts w:cstheme="minorHAnsi"/>
          <w:sz w:val="24"/>
          <w:szCs w:val="24"/>
        </w:rPr>
        <w:t xml:space="preserve"> iniciaron el proceso de elaboración del “</w:t>
      </w:r>
      <w:r w:rsidRPr="000911C2">
        <w:rPr>
          <w:rFonts w:cstheme="minorHAnsi"/>
          <w:bCs/>
          <w:sz w:val="24"/>
          <w:szCs w:val="24"/>
        </w:rPr>
        <w:t xml:space="preserve">Reglamento para el registro, autorización, y funcionamiento de reclutadores, agencias de reclutamiento y de colocación de personas trabajadoras dentro y fuera de la república de Guatemala”. </w:t>
      </w:r>
    </w:p>
    <w:p w14:paraId="1684C2AC" w14:textId="77777777" w:rsidR="000F2D1C" w:rsidRPr="000911C2" w:rsidRDefault="000F2D1C" w:rsidP="006328D8">
      <w:pPr>
        <w:pStyle w:val="ListParagraph"/>
        <w:spacing w:before="120" w:after="120" w:line="264" w:lineRule="auto"/>
        <w:ind w:left="0"/>
        <w:jc w:val="both"/>
        <w:rPr>
          <w:rFonts w:cstheme="minorHAnsi"/>
          <w:bCs/>
          <w:sz w:val="24"/>
          <w:szCs w:val="24"/>
        </w:rPr>
      </w:pPr>
    </w:p>
    <w:p w14:paraId="34307E35" w14:textId="455C6B54" w:rsidR="002B6196" w:rsidRDefault="002B6196" w:rsidP="00B3452B">
      <w:pPr>
        <w:pStyle w:val="ListParagraph"/>
        <w:numPr>
          <w:ilvl w:val="0"/>
          <w:numId w:val="10"/>
        </w:numPr>
        <w:spacing w:before="120" w:after="120" w:line="264" w:lineRule="auto"/>
        <w:jc w:val="both"/>
        <w:rPr>
          <w:rFonts w:cstheme="minorHAnsi"/>
          <w:bCs/>
          <w:sz w:val="24"/>
          <w:szCs w:val="24"/>
        </w:rPr>
      </w:pPr>
      <w:r w:rsidRPr="000911C2">
        <w:rPr>
          <w:rFonts w:cstheme="minorHAnsi"/>
          <w:bCs/>
          <w:sz w:val="24"/>
          <w:szCs w:val="24"/>
        </w:rPr>
        <w:t>A pesar de las distintas acciones emprendidas a lo largo de los años por organizaciones de sociedad civil para impulsar y dar seguimiento a la elaboración de este R</w:t>
      </w:r>
      <w:r w:rsidR="00EE35C6" w:rsidRPr="000911C2">
        <w:rPr>
          <w:rFonts w:cstheme="minorHAnsi"/>
          <w:bCs/>
          <w:sz w:val="24"/>
          <w:szCs w:val="24"/>
        </w:rPr>
        <w:t>eglamento, a abril de 2018 seguía</w:t>
      </w:r>
      <w:r w:rsidRPr="000911C2">
        <w:rPr>
          <w:rFonts w:cstheme="minorHAnsi"/>
          <w:bCs/>
          <w:sz w:val="24"/>
          <w:szCs w:val="24"/>
        </w:rPr>
        <w:t xml:space="preserve"> en revisión en los despachos </w:t>
      </w:r>
      <w:r w:rsidR="00CD50D1">
        <w:rPr>
          <w:rFonts w:cstheme="minorHAnsi"/>
          <w:bCs/>
          <w:sz w:val="24"/>
          <w:szCs w:val="24"/>
        </w:rPr>
        <w:t>ministeriales</w:t>
      </w:r>
      <w:r w:rsidRPr="000911C2">
        <w:rPr>
          <w:rFonts w:cstheme="minorHAnsi"/>
          <w:bCs/>
          <w:sz w:val="24"/>
          <w:szCs w:val="24"/>
        </w:rPr>
        <w:t xml:space="preserve">. Al concluir este proceso, el documento será remitido a la Secretaría General de </w:t>
      </w:r>
      <w:r w:rsidR="00E55808" w:rsidRPr="000911C2">
        <w:rPr>
          <w:rFonts w:cstheme="minorHAnsi"/>
          <w:bCs/>
          <w:sz w:val="24"/>
          <w:szCs w:val="24"/>
        </w:rPr>
        <w:t xml:space="preserve">Planificación de </w:t>
      </w:r>
      <w:r w:rsidRPr="000911C2">
        <w:rPr>
          <w:rFonts w:cstheme="minorHAnsi"/>
          <w:bCs/>
          <w:sz w:val="24"/>
          <w:szCs w:val="24"/>
        </w:rPr>
        <w:t>la Presidencia de la República de Guatemala para su revisión, aprobación y firma correspondiente. Es importante indicar que la versión actualmente en revisión no ha sido conocida por organizaciones de la sociedad civil.</w:t>
      </w:r>
      <w:r w:rsidR="005C2A26" w:rsidRPr="000911C2">
        <w:rPr>
          <w:rFonts w:cstheme="minorHAnsi"/>
          <w:bCs/>
          <w:sz w:val="24"/>
          <w:szCs w:val="24"/>
        </w:rPr>
        <w:t xml:space="preserve"> </w:t>
      </w:r>
      <w:r w:rsidRPr="000911C2">
        <w:rPr>
          <w:rFonts w:cstheme="minorHAnsi"/>
          <w:bCs/>
          <w:sz w:val="24"/>
          <w:szCs w:val="24"/>
        </w:rPr>
        <w:t>Mientras tanto, continúan las violaciones a los derechos humanos de las personas trabajadoras migrantes que son contratadas para trabajar en el extranjero.</w:t>
      </w:r>
      <w:r w:rsidR="00E12E93" w:rsidRPr="000911C2">
        <w:rPr>
          <w:rFonts w:cstheme="minorHAnsi"/>
          <w:bCs/>
          <w:sz w:val="24"/>
          <w:szCs w:val="24"/>
        </w:rPr>
        <w:t xml:space="preserve"> (Artículo</w:t>
      </w:r>
      <w:r w:rsidR="00B47C05">
        <w:rPr>
          <w:rFonts w:cstheme="minorHAnsi"/>
          <w:bCs/>
          <w:sz w:val="24"/>
          <w:szCs w:val="24"/>
        </w:rPr>
        <w:t xml:space="preserve">s </w:t>
      </w:r>
      <w:r w:rsidR="002D4142">
        <w:rPr>
          <w:rFonts w:cstheme="minorHAnsi"/>
          <w:bCs/>
          <w:sz w:val="24"/>
          <w:szCs w:val="24"/>
        </w:rPr>
        <w:t xml:space="preserve">37, </w:t>
      </w:r>
      <w:r w:rsidR="00B47C05">
        <w:rPr>
          <w:rFonts w:cstheme="minorHAnsi"/>
          <w:bCs/>
          <w:sz w:val="24"/>
          <w:szCs w:val="24"/>
        </w:rPr>
        <w:t>64 al 67 y</w:t>
      </w:r>
      <w:r w:rsidR="00E12E93" w:rsidRPr="000911C2">
        <w:rPr>
          <w:rFonts w:cstheme="minorHAnsi"/>
          <w:bCs/>
          <w:sz w:val="24"/>
          <w:szCs w:val="24"/>
        </w:rPr>
        <w:t xml:space="preserve"> 84 de la Convención).</w:t>
      </w:r>
    </w:p>
    <w:p w14:paraId="2AB901BF" w14:textId="77777777" w:rsidR="000F2D1C" w:rsidRPr="000911C2" w:rsidRDefault="000F2D1C" w:rsidP="006328D8">
      <w:pPr>
        <w:pStyle w:val="ListParagraph"/>
        <w:spacing w:before="120" w:after="120" w:line="264" w:lineRule="auto"/>
        <w:ind w:left="0"/>
        <w:jc w:val="both"/>
        <w:rPr>
          <w:rFonts w:cstheme="minorHAnsi"/>
          <w:bCs/>
          <w:sz w:val="24"/>
          <w:szCs w:val="24"/>
        </w:rPr>
      </w:pPr>
    </w:p>
    <w:p w14:paraId="4366803C" w14:textId="70550C7C"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En abril de 2015, la PDH realizó una supervisión en las fronteras de El Carmen y Tecún Umán, en San Marcos. En esa oportunidad se estableció que las oficinas locales del Ministerio de Trabajo y Previsión S</w:t>
      </w:r>
      <w:r w:rsidR="00054D3B" w:rsidRPr="000911C2">
        <w:rPr>
          <w:rFonts w:cstheme="minorHAnsi"/>
          <w:sz w:val="24"/>
          <w:szCs w:val="24"/>
        </w:rPr>
        <w:t>ocial (MINTRAB</w:t>
      </w:r>
      <w:r w:rsidRPr="000911C2">
        <w:rPr>
          <w:rFonts w:cstheme="minorHAnsi"/>
          <w:sz w:val="24"/>
          <w:szCs w:val="24"/>
        </w:rPr>
        <w:t>) no contaban con un sistema de control de las personas que se dirigían a trabajar a México ni de las personas reclutadoras, con lo cual se incumplía el Acuerdo (de Cooperación en Materia Laboral</w:t>
      </w:r>
      <w:r w:rsidR="00E55808" w:rsidRPr="000911C2">
        <w:rPr>
          <w:rFonts w:cstheme="minorHAnsi"/>
          <w:sz w:val="24"/>
          <w:szCs w:val="24"/>
        </w:rPr>
        <w:t>)</w:t>
      </w:r>
      <w:r w:rsidRPr="00296239">
        <w:rPr>
          <w:rStyle w:val="FootnoteReference"/>
          <w:rFonts w:cstheme="minorHAnsi"/>
          <w:sz w:val="24"/>
          <w:szCs w:val="24"/>
        </w:rPr>
        <w:footnoteReference w:id="110"/>
      </w:r>
      <w:r w:rsidRPr="000911C2">
        <w:rPr>
          <w:rFonts w:cstheme="minorHAnsi"/>
          <w:sz w:val="24"/>
          <w:szCs w:val="24"/>
        </w:rPr>
        <w:t>. Para el 2018, esta problemática persiste, no fue posible co</w:t>
      </w:r>
      <w:r w:rsidR="00054D3B" w:rsidRPr="000911C2">
        <w:rPr>
          <w:rFonts w:cstheme="minorHAnsi"/>
          <w:sz w:val="24"/>
          <w:szCs w:val="24"/>
        </w:rPr>
        <w:t>nstatar la presencia del MINTRAB</w:t>
      </w:r>
      <w:r w:rsidRPr="000911C2">
        <w:rPr>
          <w:rFonts w:cstheme="minorHAnsi"/>
          <w:sz w:val="24"/>
          <w:szCs w:val="24"/>
        </w:rPr>
        <w:t xml:space="preserve"> en los puntos fronterizos de mayor cruce de estos trabajadores migratorios, por lo que no reciben información sobre sus derechos laborales; por lo mismo no existen registros de los trabajadores migratorios que salen de Guatemala y sobre los empleadores y enganchadores, ni de los destinos de trabajo</w:t>
      </w:r>
      <w:r w:rsidRPr="00296239">
        <w:rPr>
          <w:rStyle w:val="FootnoteReference"/>
          <w:rFonts w:cstheme="minorHAnsi"/>
          <w:sz w:val="24"/>
          <w:szCs w:val="24"/>
        </w:rPr>
        <w:footnoteReference w:id="111"/>
      </w:r>
      <w:r w:rsidRPr="000911C2">
        <w:rPr>
          <w:rFonts w:cstheme="minorHAnsi"/>
          <w:sz w:val="24"/>
          <w:szCs w:val="24"/>
        </w:rPr>
        <w:t>.</w:t>
      </w:r>
      <w:r w:rsidR="005C2A26" w:rsidRPr="000911C2">
        <w:rPr>
          <w:rFonts w:cstheme="minorHAnsi"/>
          <w:sz w:val="24"/>
          <w:szCs w:val="24"/>
        </w:rPr>
        <w:t xml:space="preserve"> </w:t>
      </w:r>
      <w:r w:rsidR="003F13C6">
        <w:rPr>
          <w:rFonts w:cstheme="minorHAnsi"/>
          <w:sz w:val="24"/>
          <w:szCs w:val="24"/>
        </w:rPr>
        <w:t xml:space="preserve">(Artículos </w:t>
      </w:r>
      <w:r w:rsidR="00E55808" w:rsidRPr="000911C2">
        <w:rPr>
          <w:rFonts w:cstheme="minorHAnsi"/>
          <w:sz w:val="24"/>
          <w:szCs w:val="24"/>
        </w:rPr>
        <w:t xml:space="preserve">37 </w:t>
      </w:r>
      <w:r w:rsidR="003F13C6">
        <w:rPr>
          <w:rFonts w:cstheme="minorHAnsi"/>
          <w:sz w:val="24"/>
          <w:szCs w:val="24"/>
        </w:rPr>
        <w:t xml:space="preserve">y 84 </w:t>
      </w:r>
      <w:r w:rsidR="00E55808" w:rsidRPr="000911C2">
        <w:rPr>
          <w:rFonts w:cstheme="minorHAnsi"/>
          <w:sz w:val="24"/>
          <w:szCs w:val="24"/>
        </w:rPr>
        <w:t>de la Convención).</w:t>
      </w:r>
    </w:p>
    <w:p w14:paraId="4D8FDAFA" w14:textId="77777777" w:rsidR="00AC575A" w:rsidRPr="000911C2" w:rsidRDefault="00AC575A" w:rsidP="006328D8">
      <w:pPr>
        <w:pStyle w:val="ListParagraph"/>
        <w:spacing w:before="120" w:after="120" w:line="264" w:lineRule="auto"/>
        <w:ind w:left="0"/>
        <w:jc w:val="both"/>
        <w:rPr>
          <w:rFonts w:cstheme="minorHAnsi"/>
          <w:sz w:val="24"/>
          <w:szCs w:val="24"/>
        </w:rPr>
      </w:pPr>
    </w:p>
    <w:p w14:paraId="4E52547D" w14:textId="469C45CB" w:rsidR="002B6196"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Los mecanismos de protección de la población guatemalteca que labora en fincas agrícolas o en servicios domésticos en el lado beliceño y mexicano, hondureño y salvadoreño son nulos. Se conoce de detenciones y deportaciones a esta población, de igual modo, impago de sus días laborados y agresiones a su integridad.</w:t>
      </w:r>
      <w:r w:rsidR="005C2A26" w:rsidRPr="000911C2">
        <w:rPr>
          <w:rFonts w:cstheme="minorHAnsi"/>
          <w:sz w:val="24"/>
          <w:szCs w:val="24"/>
        </w:rPr>
        <w:t xml:space="preserve"> </w:t>
      </w:r>
      <w:r w:rsidR="00E12E93" w:rsidRPr="000911C2">
        <w:rPr>
          <w:rFonts w:cstheme="minorHAnsi"/>
          <w:sz w:val="24"/>
          <w:szCs w:val="24"/>
        </w:rPr>
        <w:t>(Artículo</w:t>
      </w:r>
      <w:r w:rsidR="00C33D7B">
        <w:rPr>
          <w:rFonts w:cstheme="minorHAnsi"/>
          <w:sz w:val="24"/>
          <w:szCs w:val="24"/>
        </w:rPr>
        <w:t>s 23, 37,</w:t>
      </w:r>
      <w:r w:rsidR="00E12E93" w:rsidRPr="000911C2">
        <w:rPr>
          <w:rFonts w:cstheme="minorHAnsi"/>
          <w:sz w:val="24"/>
          <w:szCs w:val="24"/>
        </w:rPr>
        <w:t xml:space="preserve"> 6</w:t>
      </w:r>
      <w:r w:rsidR="00C33D7B">
        <w:rPr>
          <w:rFonts w:cstheme="minorHAnsi"/>
          <w:sz w:val="24"/>
          <w:szCs w:val="24"/>
        </w:rPr>
        <w:t>4 al 67</w:t>
      </w:r>
      <w:r w:rsidR="00E12E93" w:rsidRPr="000911C2">
        <w:rPr>
          <w:rFonts w:cstheme="minorHAnsi"/>
          <w:sz w:val="24"/>
          <w:szCs w:val="24"/>
        </w:rPr>
        <w:t xml:space="preserve"> de la Convención).</w:t>
      </w:r>
    </w:p>
    <w:p w14:paraId="08366B24" w14:textId="77777777" w:rsidR="000F2D1C" w:rsidRPr="000911C2" w:rsidRDefault="000F2D1C" w:rsidP="006328D8">
      <w:pPr>
        <w:pStyle w:val="ListParagraph"/>
        <w:spacing w:before="120" w:after="120" w:line="264" w:lineRule="auto"/>
        <w:ind w:left="0"/>
        <w:jc w:val="both"/>
        <w:rPr>
          <w:rFonts w:cstheme="minorHAnsi"/>
          <w:sz w:val="24"/>
          <w:szCs w:val="24"/>
        </w:rPr>
      </w:pPr>
    </w:p>
    <w:p w14:paraId="47801F51" w14:textId="5F97A240" w:rsidR="002B6196" w:rsidRPr="000911C2" w:rsidRDefault="002B6196" w:rsidP="00B3452B">
      <w:pPr>
        <w:pStyle w:val="ListParagraph"/>
        <w:numPr>
          <w:ilvl w:val="0"/>
          <w:numId w:val="10"/>
        </w:numPr>
        <w:spacing w:before="120" w:after="120" w:line="264" w:lineRule="auto"/>
        <w:jc w:val="both"/>
        <w:rPr>
          <w:rFonts w:cstheme="minorHAnsi"/>
          <w:sz w:val="24"/>
          <w:szCs w:val="24"/>
        </w:rPr>
      </w:pPr>
      <w:r w:rsidRPr="000911C2">
        <w:rPr>
          <w:rFonts w:cstheme="minorHAnsi"/>
          <w:sz w:val="24"/>
          <w:szCs w:val="24"/>
        </w:rPr>
        <w:t xml:space="preserve">Los puestos de registro de parte de los cuerpos de seguridad como </w:t>
      </w:r>
      <w:r w:rsidR="00C33D7B">
        <w:rPr>
          <w:rFonts w:cstheme="minorHAnsi"/>
          <w:sz w:val="24"/>
          <w:szCs w:val="24"/>
        </w:rPr>
        <w:t xml:space="preserve">la </w:t>
      </w:r>
      <w:r w:rsidRPr="000911C2">
        <w:rPr>
          <w:rFonts w:cstheme="minorHAnsi"/>
          <w:sz w:val="24"/>
          <w:szCs w:val="24"/>
        </w:rPr>
        <w:t xml:space="preserve">Policía Nacional Civil, y de personas a las afueras de </w:t>
      </w:r>
      <w:r w:rsidR="00C33D7B">
        <w:rPr>
          <w:rFonts w:cstheme="minorHAnsi"/>
          <w:sz w:val="24"/>
          <w:szCs w:val="24"/>
        </w:rPr>
        <w:t xml:space="preserve">la </w:t>
      </w:r>
      <w:r w:rsidRPr="000911C2">
        <w:rPr>
          <w:rFonts w:cstheme="minorHAnsi"/>
          <w:sz w:val="24"/>
          <w:szCs w:val="24"/>
        </w:rPr>
        <w:t>Dirección General de Migración, son los principales cobradores de cuotas ilegales a personas que van en tránsito o laboran de comunidades fronterizas hacia México y Belice, es un cobro ilegal porque pese a tener el documento de identidad y el permiso migratorio, estos actores intimidan a los y las personas migrantes con denunciarlos a autoridades para su captura y sindicación.</w:t>
      </w:r>
      <w:r w:rsidR="009D1FCB" w:rsidRPr="000911C2">
        <w:rPr>
          <w:rFonts w:cstheme="minorHAnsi"/>
          <w:sz w:val="24"/>
          <w:szCs w:val="24"/>
        </w:rPr>
        <w:t xml:space="preserve"> (Artículos </w:t>
      </w:r>
      <w:r w:rsidR="00C33D7B">
        <w:rPr>
          <w:rFonts w:cstheme="minorHAnsi"/>
          <w:sz w:val="24"/>
          <w:szCs w:val="24"/>
        </w:rPr>
        <w:t xml:space="preserve">7, 9, 16 incisos 1 al 3, 21, 24, </w:t>
      </w:r>
      <w:r w:rsidR="009D1FCB" w:rsidRPr="000911C2">
        <w:rPr>
          <w:rFonts w:cstheme="minorHAnsi"/>
          <w:sz w:val="24"/>
          <w:szCs w:val="24"/>
        </w:rPr>
        <w:t>83 de la Convención).</w:t>
      </w:r>
    </w:p>
    <w:p w14:paraId="5C4435ED" w14:textId="77777777" w:rsidR="00FE68CA" w:rsidRDefault="00F95FFE" w:rsidP="006328D8">
      <w:pPr>
        <w:pStyle w:val="ListParagraph"/>
        <w:numPr>
          <w:ilvl w:val="0"/>
          <w:numId w:val="10"/>
        </w:numPr>
        <w:spacing w:before="120" w:after="120" w:line="264" w:lineRule="auto"/>
        <w:rPr>
          <w:rFonts w:cstheme="minorHAnsi"/>
          <w:b/>
          <w:sz w:val="24"/>
          <w:szCs w:val="24"/>
        </w:rPr>
      </w:pPr>
      <w:r w:rsidRPr="000911C2">
        <w:rPr>
          <w:rFonts w:cstheme="minorHAnsi"/>
          <w:b/>
          <w:sz w:val="24"/>
          <w:szCs w:val="24"/>
        </w:rPr>
        <w:br w:type="page"/>
      </w:r>
    </w:p>
    <w:p w14:paraId="71E298BF" w14:textId="3FD5A47B" w:rsidR="00F41F05" w:rsidRPr="00341D4A" w:rsidRDefault="00AC575A" w:rsidP="006328D8">
      <w:pPr>
        <w:pStyle w:val="ListParagraph"/>
        <w:numPr>
          <w:ilvl w:val="0"/>
          <w:numId w:val="10"/>
        </w:numPr>
        <w:spacing w:before="120" w:after="120" w:line="264" w:lineRule="auto"/>
        <w:rPr>
          <w:rFonts w:cstheme="minorHAnsi"/>
          <w:b/>
          <w:sz w:val="24"/>
          <w:szCs w:val="24"/>
        </w:rPr>
      </w:pPr>
      <w:r w:rsidRPr="00341D4A">
        <w:rPr>
          <w:b/>
          <w:sz w:val="26"/>
          <w:szCs w:val="26"/>
        </w:rPr>
        <w:t>Conclusiones</w:t>
      </w:r>
    </w:p>
    <w:p w14:paraId="5A263E71" w14:textId="77777777" w:rsidR="000F2D1C" w:rsidRPr="000911C2" w:rsidRDefault="000F2D1C" w:rsidP="006328D8">
      <w:pPr>
        <w:pStyle w:val="ListParagraph"/>
        <w:spacing w:before="120" w:after="120" w:line="264" w:lineRule="auto"/>
        <w:ind w:left="0"/>
        <w:rPr>
          <w:b/>
          <w:sz w:val="24"/>
          <w:szCs w:val="24"/>
        </w:rPr>
      </w:pPr>
    </w:p>
    <w:p w14:paraId="1D0ABDD1" w14:textId="7F97C167"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 xml:space="preserve">En Guatemala, a </w:t>
      </w:r>
      <w:r w:rsidR="00575E8E">
        <w:rPr>
          <w:sz w:val="24"/>
          <w:szCs w:val="24"/>
        </w:rPr>
        <w:t xml:space="preserve">los problemas estructurales: </w:t>
      </w:r>
      <w:r w:rsidRPr="000911C2">
        <w:rPr>
          <w:sz w:val="24"/>
          <w:szCs w:val="24"/>
        </w:rPr>
        <w:t>concentración del</w:t>
      </w:r>
      <w:r w:rsidR="00575E8E">
        <w:rPr>
          <w:sz w:val="24"/>
          <w:szCs w:val="24"/>
        </w:rPr>
        <w:t xml:space="preserve"> poder económico y político, </w:t>
      </w:r>
      <w:r w:rsidRPr="000911C2">
        <w:rPr>
          <w:sz w:val="24"/>
          <w:szCs w:val="24"/>
        </w:rPr>
        <w:t>discriminación, exclusión y marginación; se suman la inseguridad, los diversos tipos de violencia y actores que la ejercen, como causas fundamentales de la migración internacional (sin dejar de considerar otras causas como la reunificación familiar, los efectos del cambio climático y desastres naturales).</w:t>
      </w:r>
    </w:p>
    <w:p w14:paraId="6A1F9F11" w14:textId="77777777" w:rsidR="000F2D1C" w:rsidRPr="000911C2" w:rsidRDefault="000F2D1C" w:rsidP="006328D8">
      <w:pPr>
        <w:pStyle w:val="ListParagraph"/>
        <w:spacing w:before="120" w:after="120" w:line="264" w:lineRule="auto"/>
        <w:ind w:left="0"/>
        <w:jc w:val="both"/>
        <w:rPr>
          <w:sz w:val="24"/>
          <w:szCs w:val="24"/>
        </w:rPr>
      </w:pPr>
    </w:p>
    <w:p w14:paraId="4020BA17" w14:textId="315DC4A5"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 xml:space="preserve">Todo ello repercute en la garantía de derechos humanos de la población migrante de otras nacionalidades en tránsito </w:t>
      </w:r>
      <w:r w:rsidR="001E3715" w:rsidRPr="000911C2">
        <w:rPr>
          <w:sz w:val="24"/>
          <w:szCs w:val="24"/>
        </w:rPr>
        <w:t>en</w:t>
      </w:r>
      <w:r w:rsidRPr="000911C2">
        <w:rPr>
          <w:sz w:val="24"/>
          <w:szCs w:val="24"/>
        </w:rPr>
        <w:t xml:space="preserve"> el país y la que permanece (por diversas razones); y de igual manera en la población guatemalteca que regresa de manera forzada. </w:t>
      </w:r>
      <w:r w:rsidR="001E3715" w:rsidRPr="000911C2">
        <w:rPr>
          <w:sz w:val="24"/>
          <w:szCs w:val="24"/>
        </w:rPr>
        <w:t>A lo que se suma</w:t>
      </w:r>
      <w:r w:rsidRPr="000911C2">
        <w:rPr>
          <w:sz w:val="24"/>
          <w:szCs w:val="24"/>
        </w:rPr>
        <w:t xml:space="preserve"> la ausencia de mecanismos ágiles de denuncia y acceso a la justicia, por los niveles de corrupción e impunidad, entre otros factores. </w:t>
      </w:r>
    </w:p>
    <w:p w14:paraId="48EA933E" w14:textId="77777777" w:rsidR="000F2D1C" w:rsidRPr="000911C2" w:rsidRDefault="000F2D1C" w:rsidP="006328D8">
      <w:pPr>
        <w:pStyle w:val="ListParagraph"/>
        <w:spacing w:before="120" w:after="120" w:line="264" w:lineRule="auto"/>
        <w:ind w:left="0"/>
        <w:jc w:val="both"/>
        <w:rPr>
          <w:sz w:val="24"/>
          <w:szCs w:val="24"/>
        </w:rPr>
      </w:pPr>
    </w:p>
    <w:p w14:paraId="428FE2EA" w14:textId="77777777"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 xml:space="preserve">Las personas que migran en situación irregular, y de manera significativa, las mujeres; niños, niñas y adolescentes no acompañados o separados; población LGBTI; población indígena; y personas con discapacidad, son puestas es situación de mayor vulnerabilidad, no son grupos vulnerables </w:t>
      </w:r>
      <w:r w:rsidRPr="000911C2">
        <w:rPr>
          <w:i/>
          <w:sz w:val="24"/>
          <w:szCs w:val="24"/>
        </w:rPr>
        <w:t xml:space="preserve">per se; </w:t>
      </w:r>
      <w:r w:rsidRPr="000911C2">
        <w:rPr>
          <w:sz w:val="24"/>
          <w:szCs w:val="24"/>
        </w:rPr>
        <w:t xml:space="preserve">expuestos a diversos tipos de violencia. </w:t>
      </w:r>
    </w:p>
    <w:p w14:paraId="3FB975D7" w14:textId="77777777" w:rsidR="000F2D1C" w:rsidRPr="000911C2" w:rsidRDefault="000F2D1C" w:rsidP="006328D8">
      <w:pPr>
        <w:pStyle w:val="ListParagraph"/>
        <w:spacing w:before="120" w:after="120" w:line="264" w:lineRule="auto"/>
        <w:ind w:left="0"/>
        <w:jc w:val="both"/>
        <w:rPr>
          <w:sz w:val="24"/>
          <w:szCs w:val="24"/>
        </w:rPr>
      </w:pPr>
    </w:p>
    <w:p w14:paraId="25010DB1" w14:textId="77777777"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El derecho fundamental a la vida está en riesgo permanente para las personas migrantes en tránsito por México. La presencia de estructuras del crimen organizado y la participación de algunos funcionarios públicos, permite afirmar que la desaparición forzada es un flagelo en situaciones de migración irregular. Al punto de llegar al asesinato de personas migrantes.</w:t>
      </w:r>
    </w:p>
    <w:p w14:paraId="770CC39E" w14:textId="77777777" w:rsidR="000F2D1C" w:rsidRPr="000911C2" w:rsidRDefault="000F2D1C" w:rsidP="006328D8">
      <w:pPr>
        <w:pStyle w:val="ListParagraph"/>
        <w:spacing w:before="120" w:after="120" w:line="264" w:lineRule="auto"/>
        <w:ind w:left="0"/>
        <w:jc w:val="both"/>
        <w:rPr>
          <w:sz w:val="24"/>
          <w:szCs w:val="24"/>
        </w:rPr>
      </w:pPr>
    </w:p>
    <w:p w14:paraId="3476FB3F" w14:textId="77777777"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En los casos de las niñas, adolescentes y mujeres, las causas de la migración tienen ciertas particularidades en relación a otros grupos: la violencia e inseguridad, abusos en el ámbito familiar y el femicidio, entre otras. En el tránsito migratorio y el destino están expuestas en mayor medida a violencia sexual, explotación sexual, servidumbre, y violencia física, amenazas de no denunciar para poder continuar el viaje, entre otras. Además, quienes son mujeres indígenas sufren mayor discriminación.</w:t>
      </w:r>
    </w:p>
    <w:p w14:paraId="33199242" w14:textId="77777777" w:rsidR="000F2D1C" w:rsidRPr="000911C2" w:rsidRDefault="000F2D1C" w:rsidP="006328D8">
      <w:pPr>
        <w:pStyle w:val="ListParagraph"/>
        <w:spacing w:before="120" w:after="120" w:line="264" w:lineRule="auto"/>
        <w:ind w:left="0"/>
        <w:jc w:val="both"/>
        <w:rPr>
          <w:sz w:val="24"/>
          <w:szCs w:val="24"/>
        </w:rPr>
      </w:pPr>
    </w:p>
    <w:p w14:paraId="53915F5A" w14:textId="77777777"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La población LGBTI igualmente es víctima de discriminación y violencia; así como de exclusión a servicios de salud, vivienda, educación y empleo, entre otros. Esta población es perseguida por su orientación sexual y opción de género, lo que ha provocado migración y necesidad de protección internacional.</w:t>
      </w:r>
    </w:p>
    <w:p w14:paraId="6AF0CDF1" w14:textId="77777777" w:rsidR="000F2D1C" w:rsidRPr="000911C2" w:rsidRDefault="000F2D1C" w:rsidP="006328D8">
      <w:pPr>
        <w:pStyle w:val="ListParagraph"/>
        <w:spacing w:before="120" w:after="120" w:line="264" w:lineRule="auto"/>
        <w:ind w:left="0"/>
        <w:jc w:val="both"/>
        <w:rPr>
          <w:sz w:val="24"/>
          <w:szCs w:val="24"/>
        </w:rPr>
      </w:pPr>
    </w:p>
    <w:p w14:paraId="0B03D3C5" w14:textId="77777777"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En general, la discriminación, exclusión, criminalización y estigmatización son problemáticas que persisten y han sido señaladas de manera recurrente en este Informe Alternativo.</w:t>
      </w:r>
    </w:p>
    <w:p w14:paraId="2CDFD867" w14:textId="1D603F94" w:rsidR="00F41F05" w:rsidRDefault="004C43B6" w:rsidP="00B3452B">
      <w:pPr>
        <w:pStyle w:val="ListParagraph"/>
        <w:numPr>
          <w:ilvl w:val="0"/>
          <w:numId w:val="10"/>
        </w:numPr>
        <w:spacing w:before="120" w:after="120" w:line="264" w:lineRule="auto"/>
        <w:jc w:val="both"/>
        <w:rPr>
          <w:sz w:val="24"/>
          <w:szCs w:val="24"/>
        </w:rPr>
      </w:pPr>
      <w:r w:rsidRPr="000911C2">
        <w:rPr>
          <w:sz w:val="24"/>
          <w:szCs w:val="24"/>
        </w:rPr>
        <w:t>L</w:t>
      </w:r>
      <w:r w:rsidR="00F41F05" w:rsidRPr="000911C2">
        <w:rPr>
          <w:sz w:val="24"/>
          <w:szCs w:val="24"/>
        </w:rPr>
        <w:t xml:space="preserve">as políticas antimigratorias (con un enfoque de securitización), </w:t>
      </w:r>
      <w:r w:rsidRPr="000911C2">
        <w:rPr>
          <w:sz w:val="24"/>
          <w:szCs w:val="24"/>
        </w:rPr>
        <w:t>no reducen la migración</w:t>
      </w:r>
      <w:r w:rsidR="00F41F05" w:rsidRPr="000911C2">
        <w:rPr>
          <w:sz w:val="24"/>
          <w:szCs w:val="24"/>
        </w:rPr>
        <w:t xml:space="preserve"> </w:t>
      </w:r>
      <w:r w:rsidRPr="000911C2">
        <w:rPr>
          <w:sz w:val="24"/>
          <w:szCs w:val="24"/>
        </w:rPr>
        <w:t xml:space="preserve">en situación irregular, solo incrementan los riesgos y sus costos. Esta </w:t>
      </w:r>
      <w:r w:rsidR="00F41F05" w:rsidRPr="000911C2">
        <w:rPr>
          <w:sz w:val="24"/>
          <w:szCs w:val="24"/>
        </w:rPr>
        <w:t>ha continuado en aumento y nada parece señalar que dism</w:t>
      </w:r>
      <w:r w:rsidRPr="000911C2">
        <w:rPr>
          <w:sz w:val="24"/>
          <w:szCs w:val="24"/>
        </w:rPr>
        <w:t>inuirá,</w:t>
      </w:r>
      <w:r w:rsidR="00F41F05" w:rsidRPr="000911C2">
        <w:rPr>
          <w:sz w:val="24"/>
          <w:szCs w:val="24"/>
        </w:rPr>
        <w:t xml:space="preserve"> pese a que desde los Estados se promueve frenar la migración de personas centroamericanas hacia el norte del continente;</w:t>
      </w:r>
      <w:r w:rsidRPr="000911C2">
        <w:rPr>
          <w:sz w:val="24"/>
          <w:szCs w:val="24"/>
        </w:rPr>
        <w:t xml:space="preserve"> y</w:t>
      </w:r>
      <w:r w:rsidR="00F41F05" w:rsidRPr="000911C2">
        <w:rPr>
          <w:sz w:val="24"/>
          <w:szCs w:val="24"/>
        </w:rPr>
        <w:t xml:space="preserve"> a </w:t>
      </w:r>
      <w:r w:rsidR="00C506C5" w:rsidRPr="000911C2">
        <w:rPr>
          <w:sz w:val="24"/>
          <w:szCs w:val="24"/>
        </w:rPr>
        <w:t xml:space="preserve">su </w:t>
      </w:r>
      <w:r w:rsidR="00F41F05" w:rsidRPr="000911C2">
        <w:rPr>
          <w:sz w:val="24"/>
          <w:szCs w:val="24"/>
        </w:rPr>
        <w:t xml:space="preserve">indiferencia </w:t>
      </w:r>
      <w:r w:rsidR="00C506C5" w:rsidRPr="000911C2">
        <w:rPr>
          <w:sz w:val="24"/>
          <w:szCs w:val="24"/>
        </w:rPr>
        <w:t xml:space="preserve">ante </w:t>
      </w:r>
      <w:r w:rsidR="00F41F05" w:rsidRPr="000911C2">
        <w:rPr>
          <w:sz w:val="24"/>
          <w:szCs w:val="24"/>
        </w:rPr>
        <w:t>los hechos de violencia y falta de acceso a la justicia.</w:t>
      </w:r>
    </w:p>
    <w:p w14:paraId="49CB47DA" w14:textId="77777777" w:rsidR="009C04E5" w:rsidRPr="000911C2" w:rsidRDefault="009C04E5" w:rsidP="009C04E5">
      <w:pPr>
        <w:pStyle w:val="ListParagraph"/>
        <w:spacing w:before="120" w:after="120" w:line="264" w:lineRule="auto"/>
        <w:ind w:left="0"/>
        <w:jc w:val="both"/>
        <w:rPr>
          <w:sz w:val="24"/>
          <w:szCs w:val="24"/>
        </w:rPr>
      </w:pPr>
    </w:p>
    <w:p w14:paraId="227DA4DC" w14:textId="77777777"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 xml:space="preserve">Es positiva la entrada en vigencia del Código de Migración (Decreto 44-2016), que desde un enfoque de derechos humanos reconoce el derecho a migrar y a las personas migrantes como sujetos de derechos; así como la creación de la Autoridad Nacional Migratoria y el Instituto Guatemalteco de Migración, entre otros. </w:t>
      </w:r>
    </w:p>
    <w:p w14:paraId="2B9F3DA5" w14:textId="77777777" w:rsidR="008F278B" w:rsidRPr="000911C2" w:rsidRDefault="008F278B" w:rsidP="006328D8">
      <w:pPr>
        <w:pStyle w:val="ListParagraph"/>
        <w:spacing w:before="120" w:after="120" w:line="264" w:lineRule="auto"/>
        <w:ind w:left="0"/>
        <w:jc w:val="both"/>
        <w:rPr>
          <w:sz w:val="24"/>
          <w:szCs w:val="24"/>
        </w:rPr>
      </w:pPr>
    </w:p>
    <w:p w14:paraId="492A63AA" w14:textId="2D04DA33" w:rsidR="00F41F05" w:rsidRDefault="00F42212" w:rsidP="00B3452B">
      <w:pPr>
        <w:pStyle w:val="ListParagraph"/>
        <w:numPr>
          <w:ilvl w:val="0"/>
          <w:numId w:val="10"/>
        </w:numPr>
        <w:spacing w:before="120" w:after="120" w:line="264" w:lineRule="auto"/>
        <w:jc w:val="both"/>
        <w:rPr>
          <w:sz w:val="24"/>
          <w:szCs w:val="24"/>
        </w:rPr>
      </w:pPr>
      <w:r w:rsidRPr="000911C2">
        <w:rPr>
          <w:sz w:val="24"/>
          <w:szCs w:val="24"/>
        </w:rPr>
        <w:t>Sin embargo, preocupa</w:t>
      </w:r>
      <w:r w:rsidR="00F41F05" w:rsidRPr="000911C2">
        <w:rPr>
          <w:sz w:val="24"/>
          <w:szCs w:val="24"/>
        </w:rPr>
        <w:t xml:space="preserve"> que esta Ley no incorpora todos los artículos de la Convención y convenios de la OIT; así como los vacíos existentes en diversos temas como lo referente a la población LGBTI, apatridia, la falta de definición sobre quienes pueden ser personas refugiadas, el no reconocimiento pleno del principio de no devolución, entre otros. </w:t>
      </w:r>
    </w:p>
    <w:p w14:paraId="50D8E392" w14:textId="77777777" w:rsidR="008F278B" w:rsidRPr="000911C2" w:rsidRDefault="008F278B" w:rsidP="006328D8">
      <w:pPr>
        <w:pStyle w:val="ListParagraph"/>
        <w:spacing w:before="120" w:after="120" w:line="264" w:lineRule="auto"/>
        <w:ind w:left="0"/>
        <w:jc w:val="both"/>
        <w:rPr>
          <w:sz w:val="24"/>
          <w:szCs w:val="24"/>
        </w:rPr>
      </w:pPr>
    </w:p>
    <w:p w14:paraId="399CDF58" w14:textId="0A617A3C" w:rsidR="008F278B" w:rsidRDefault="00F41F05" w:rsidP="00B3452B">
      <w:pPr>
        <w:pStyle w:val="ListParagraph"/>
        <w:numPr>
          <w:ilvl w:val="0"/>
          <w:numId w:val="10"/>
        </w:numPr>
        <w:spacing w:before="120" w:after="120" w:line="264" w:lineRule="auto"/>
        <w:jc w:val="both"/>
        <w:rPr>
          <w:sz w:val="24"/>
          <w:szCs w:val="24"/>
        </w:rPr>
      </w:pPr>
      <w:r w:rsidRPr="000911C2">
        <w:rPr>
          <w:sz w:val="24"/>
          <w:szCs w:val="24"/>
        </w:rPr>
        <w:t>Estamos a la espera de los Reglamentos que den vida al Código de Migración y atentos a que las propuestas de sociedad civil sobre estos, sean tomadas en cuenta, y así garantizar que el espíritu de la Ley no sea modificado.</w:t>
      </w:r>
    </w:p>
    <w:p w14:paraId="589B1747" w14:textId="77777777" w:rsidR="008F278B" w:rsidRPr="008F278B" w:rsidRDefault="008F278B" w:rsidP="006328D8">
      <w:pPr>
        <w:pStyle w:val="ListParagraph"/>
        <w:spacing w:before="120" w:after="120" w:line="264" w:lineRule="auto"/>
        <w:ind w:left="0"/>
        <w:jc w:val="both"/>
        <w:rPr>
          <w:sz w:val="24"/>
          <w:szCs w:val="24"/>
        </w:rPr>
      </w:pPr>
    </w:p>
    <w:p w14:paraId="4108D50A" w14:textId="382A2CA4"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 xml:space="preserve">En el Capítulo III del Código se visibiliza a los trabajadores migratorios y sus familiares, pero solo medianamente se han garantizado sus derechos, ya que en el ámbito administrativo deberán realizarse cambios para que la transformación sea real. Lo que implica importantes retos para el Estado </w:t>
      </w:r>
      <w:r w:rsidR="009C04E5">
        <w:rPr>
          <w:sz w:val="24"/>
          <w:szCs w:val="24"/>
        </w:rPr>
        <w:t>en</w:t>
      </w:r>
      <w:r w:rsidRPr="000911C2">
        <w:rPr>
          <w:sz w:val="24"/>
          <w:szCs w:val="24"/>
        </w:rPr>
        <w:t xml:space="preserve"> su implementación y la gestión de los derechos fundamentales de las personas migrantes.</w:t>
      </w:r>
    </w:p>
    <w:p w14:paraId="07A26F31" w14:textId="77777777" w:rsidR="000911C2" w:rsidRPr="000911C2" w:rsidRDefault="000911C2" w:rsidP="006328D8">
      <w:pPr>
        <w:pStyle w:val="ListParagraph"/>
        <w:spacing w:before="120" w:after="120" w:line="264" w:lineRule="auto"/>
        <w:ind w:left="0"/>
        <w:jc w:val="both"/>
        <w:rPr>
          <w:sz w:val="24"/>
          <w:szCs w:val="24"/>
        </w:rPr>
      </w:pPr>
    </w:p>
    <w:p w14:paraId="0AE1CACF" w14:textId="77777777"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 xml:space="preserve">Persiste la ausencia de una Política Pública Integral en Materia Migratoria, formulada desde un enfoque de derechos humanos e inclusivo, lo que ha sido una preocupación permanente de sociedad civil y también señalada por el Comité. Esta debiera permitir contar con un marco general para la legislación en materia migratoria, así como la formulación de programas y acciones de Estado y no solamente de gobierno. </w:t>
      </w:r>
    </w:p>
    <w:p w14:paraId="0D90D0AF" w14:textId="77777777" w:rsidR="000911C2" w:rsidRPr="000911C2" w:rsidRDefault="000911C2" w:rsidP="006328D8">
      <w:pPr>
        <w:pStyle w:val="ListParagraph"/>
        <w:spacing w:before="120" w:after="120" w:line="264" w:lineRule="auto"/>
        <w:ind w:left="0"/>
        <w:jc w:val="both"/>
        <w:rPr>
          <w:sz w:val="24"/>
          <w:szCs w:val="24"/>
        </w:rPr>
      </w:pPr>
    </w:p>
    <w:p w14:paraId="132E2970" w14:textId="1193AC8D"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Como país de tránsito, la población migrante y organizaciones de sociedad civil continúan señalando a funcionarios de la Policía Nacional Civil y de la</w:t>
      </w:r>
      <w:r w:rsidR="009C04E5">
        <w:rPr>
          <w:sz w:val="24"/>
          <w:szCs w:val="24"/>
        </w:rPr>
        <w:t xml:space="preserve"> Dirección General de Migración</w:t>
      </w:r>
      <w:r w:rsidRPr="000911C2">
        <w:rPr>
          <w:sz w:val="24"/>
          <w:szCs w:val="24"/>
        </w:rPr>
        <w:t xml:space="preserve"> como principales violadores de los derechos humanos de las personas migrantes, en situación regular e irregular.</w:t>
      </w:r>
    </w:p>
    <w:p w14:paraId="3BE64FD1" w14:textId="77777777" w:rsidR="000911C2" w:rsidRPr="000911C2" w:rsidRDefault="000911C2" w:rsidP="006328D8">
      <w:pPr>
        <w:pStyle w:val="ListParagraph"/>
        <w:spacing w:before="120" w:after="120" w:line="264" w:lineRule="auto"/>
        <w:ind w:left="0"/>
        <w:jc w:val="both"/>
        <w:rPr>
          <w:sz w:val="24"/>
          <w:szCs w:val="24"/>
        </w:rPr>
      </w:pPr>
    </w:p>
    <w:p w14:paraId="6CF8770A" w14:textId="77777777"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 xml:space="preserve">En cuanto a la atención consular, preocupa lo señalado por diversas personas migrantes deportadas, en el sentido que la atención consular se circunscribió a facilitar el proceso de deportación o devolución. Entre otras problemáticas y vacíos están: la ausencia de intérpretes en idiomas mayas; y la falta de prácticas institucionalizadas, como la aplicación del Protocolo de Atención Consular con Enfoque de Derechos y la atención diferenciada de grupos vulnerados. </w:t>
      </w:r>
    </w:p>
    <w:p w14:paraId="0FBF6084" w14:textId="77777777" w:rsidR="000911C2" w:rsidRPr="000911C2" w:rsidRDefault="000911C2" w:rsidP="006328D8">
      <w:pPr>
        <w:pStyle w:val="ListParagraph"/>
        <w:spacing w:before="120" w:after="120" w:line="264" w:lineRule="auto"/>
        <w:ind w:left="0"/>
        <w:jc w:val="both"/>
        <w:rPr>
          <w:sz w:val="24"/>
          <w:szCs w:val="24"/>
        </w:rPr>
      </w:pPr>
    </w:p>
    <w:p w14:paraId="12FBB42B" w14:textId="44915608"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 xml:space="preserve">La población migrante que vive en Guatemala enfrenta dificultades para acceder a la regularización migratoria, que entre otros aspectos repercute en las limitaciones al </w:t>
      </w:r>
      <w:r w:rsidR="00C506C5" w:rsidRPr="000911C2">
        <w:rPr>
          <w:sz w:val="24"/>
          <w:szCs w:val="24"/>
        </w:rPr>
        <w:t>empleo formal, y</w:t>
      </w:r>
      <w:r w:rsidRPr="000911C2">
        <w:rPr>
          <w:sz w:val="24"/>
          <w:szCs w:val="24"/>
        </w:rPr>
        <w:t xml:space="preserve"> acceso </w:t>
      </w:r>
      <w:r w:rsidR="006D1EAC" w:rsidRPr="000911C2">
        <w:rPr>
          <w:sz w:val="24"/>
          <w:szCs w:val="24"/>
        </w:rPr>
        <w:t xml:space="preserve">a servicios de </w:t>
      </w:r>
      <w:r w:rsidRPr="000911C2">
        <w:rPr>
          <w:sz w:val="24"/>
          <w:szCs w:val="24"/>
        </w:rPr>
        <w:t xml:space="preserve">salud </w:t>
      </w:r>
      <w:r w:rsidR="006D1EAC" w:rsidRPr="000911C2">
        <w:rPr>
          <w:sz w:val="24"/>
          <w:szCs w:val="24"/>
        </w:rPr>
        <w:t xml:space="preserve"> y educación</w:t>
      </w:r>
      <w:r w:rsidRPr="000911C2">
        <w:rPr>
          <w:sz w:val="24"/>
          <w:szCs w:val="24"/>
        </w:rPr>
        <w:t xml:space="preserve"> para los trabajadores migratorios y sus familiares.</w:t>
      </w:r>
    </w:p>
    <w:p w14:paraId="1CC013AC" w14:textId="77777777" w:rsidR="000911C2" w:rsidRPr="000911C2" w:rsidRDefault="000911C2" w:rsidP="006328D8">
      <w:pPr>
        <w:pStyle w:val="ListParagraph"/>
        <w:spacing w:before="120" w:after="120" w:line="264" w:lineRule="auto"/>
        <w:ind w:left="0"/>
        <w:jc w:val="both"/>
        <w:rPr>
          <w:sz w:val="24"/>
          <w:szCs w:val="24"/>
        </w:rPr>
      </w:pPr>
    </w:p>
    <w:p w14:paraId="5D3BA113" w14:textId="77777777"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Actualmente el trabajo temporal es un sistema privado, y aunque existe un cierto control gubernamental en cuanto a los procedimientos, el papel de los Estados de origen y empleo es limitado y en detrimento del goce de los derechos de estos trabajadores. A lo que se suma el no reconocimiento de esta Convención por parte de los Estados de Canadá y Estados Unidos.</w:t>
      </w:r>
    </w:p>
    <w:p w14:paraId="694F5EEF" w14:textId="77777777" w:rsidR="009C04E5" w:rsidRPr="000911C2" w:rsidRDefault="009C04E5" w:rsidP="009C04E5">
      <w:pPr>
        <w:pStyle w:val="ListParagraph"/>
        <w:spacing w:before="120" w:after="120" w:line="264" w:lineRule="auto"/>
        <w:ind w:left="0"/>
        <w:jc w:val="both"/>
        <w:rPr>
          <w:sz w:val="24"/>
          <w:szCs w:val="24"/>
        </w:rPr>
      </w:pPr>
    </w:p>
    <w:p w14:paraId="539F2C5E" w14:textId="5CACBF7E"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 xml:space="preserve">En general, se evidencia la falta de estadísticas migratorias y la recopilación de datos desde las diversas instituciones estatales responsables de atender a la población migrante, que permita contar con </w:t>
      </w:r>
      <w:r w:rsidR="00DB40FE">
        <w:rPr>
          <w:sz w:val="24"/>
          <w:szCs w:val="24"/>
        </w:rPr>
        <w:t>información cuantitativa</w:t>
      </w:r>
      <w:r w:rsidRPr="000911C2">
        <w:rPr>
          <w:sz w:val="24"/>
          <w:szCs w:val="24"/>
        </w:rPr>
        <w:t xml:space="preserve"> de los aspectos relacionados a la Convención.</w:t>
      </w:r>
    </w:p>
    <w:p w14:paraId="0EA64C0C" w14:textId="77777777" w:rsidR="000911C2" w:rsidRPr="000911C2" w:rsidRDefault="000911C2" w:rsidP="006328D8">
      <w:pPr>
        <w:pStyle w:val="ListParagraph"/>
        <w:spacing w:before="120" w:after="120" w:line="264" w:lineRule="auto"/>
        <w:ind w:left="0"/>
        <w:jc w:val="both"/>
        <w:rPr>
          <w:sz w:val="24"/>
          <w:szCs w:val="24"/>
        </w:rPr>
      </w:pPr>
    </w:p>
    <w:p w14:paraId="1C760384" w14:textId="790C7EF6" w:rsidR="00F41F05" w:rsidRPr="000911C2" w:rsidRDefault="00DB40FE" w:rsidP="00B3452B">
      <w:pPr>
        <w:pStyle w:val="ListParagraph"/>
        <w:numPr>
          <w:ilvl w:val="0"/>
          <w:numId w:val="10"/>
        </w:numPr>
        <w:spacing w:before="120" w:after="120" w:line="264" w:lineRule="auto"/>
        <w:jc w:val="both"/>
        <w:rPr>
          <w:sz w:val="24"/>
          <w:szCs w:val="24"/>
        </w:rPr>
      </w:pPr>
      <w:r>
        <w:rPr>
          <w:sz w:val="24"/>
          <w:szCs w:val="24"/>
        </w:rPr>
        <w:t>E</w:t>
      </w:r>
      <w:r w:rsidR="00F41F05" w:rsidRPr="000911C2">
        <w:rPr>
          <w:sz w:val="24"/>
          <w:szCs w:val="24"/>
        </w:rPr>
        <w:t>xisten grandes vacíos de información cualitativa y cuantitativa sobre las personas migrantes con discapacidad, ya sea en tránsito o residiendo en Guatemala, como de personas migrantes guatemaltecas con discapacidad adquirida en el tránsito o destino por diversas causas (por ejemplo, accidentes al usar en México el tren denominado “La Bestia” y accidentes laborales).</w:t>
      </w:r>
    </w:p>
    <w:p w14:paraId="7671B1F8" w14:textId="77777777" w:rsidR="00F41F05" w:rsidRPr="000C615B" w:rsidRDefault="00F41F05" w:rsidP="006328D8">
      <w:pPr>
        <w:spacing w:before="120" w:after="120" w:line="264" w:lineRule="auto"/>
        <w:jc w:val="both"/>
        <w:rPr>
          <w:sz w:val="24"/>
          <w:szCs w:val="24"/>
        </w:rPr>
      </w:pPr>
    </w:p>
    <w:p w14:paraId="02C58131" w14:textId="77777777" w:rsidR="00F41F05" w:rsidRPr="000911C2" w:rsidRDefault="00F41F05" w:rsidP="00B3452B">
      <w:pPr>
        <w:pStyle w:val="ListParagraph"/>
        <w:numPr>
          <w:ilvl w:val="0"/>
          <w:numId w:val="10"/>
        </w:numPr>
        <w:spacing w:before="120" w:after="120" w:line="264" w:lineRule="auto"/>
        <w:rPr>
          <w:b/>
          <w:sz w:val="24"/>
          <w:szCs w:val="24"/>
        </w:rPr>
      </w:pPr>
      <w:r w:rsidRPr="000911C2">
        <w:rPr>
          <w:b/>
          <w:sz w:val="24"/>
          <w:szCs w:val="24"/>
        </w:rPr>
        <w:br w:type="page"/>
      </w:r>
    </w:p>
    <w:p w14:paraId="6DF9DF48" w14:textId="77777777" w:rsidR="00F41F05" w:rsidRPr="00AC575A" w:rsidRDefault="00F41F05" w:rsidP="006328D8">
      <w:pPr>
        <w:pStyle w:val="ListParagraph"/>
        <w:spacing w:before="120" w:after="120" w:line="264" w:lineRule="auto"/>
        <w:ind w:left="0"/>
        <w:jc w:val="both"/>
        <w:rPr>
          <w:b/>
          <w:sz w:val="26"/>
          <w:szCs w:val="26"/>
        </w:rPr>
      </w:pPr>
      <w:r w:rsidRPr="00AC575A">
        <w:rPr>
          <w:b/>
          <w:sz w:val="26"/>
          <w:szCs w:val="26"/>
        </w:rPr>
        <w:t>Recomendaciones</w:t>
      </w:r>
    </w:p>
    <w:p w14:paraId="74B6F467" w14:textId="77777777" w:rsidR="00AC575A" w:rsidRPr="000911C2" w:rsidRDefault="00AC575A" w:rsidP="006328D8">
      <w:pPr>
        <w:pStyle w:val="ListParagraph"/>
        <w:spacing w:before="120" w:after="120" w:line="264" w:lineRule="auto"/>
        <w:ind w:left="0"/>
        <w:jc w:val="both"/>
        <w:rPr>
          <w:b/>
          <w:sz w:val="24"/>
          <w:szCs w:val="24"/>
        </w:rPr>
      </w:pPr>
    </w:p>
    <w:p w14:paraId="25F7CCFD" w14:textId="7A1AF4C1"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 xml:space="preserve">El gobierno debe comprometerse a atacar las causas estructurales de la migración internacional, mismas que no garantizan ni mínimamente la reintegración de la población que regresa de manera forzada (y voluntariamente en menor proporción). En este sentido es necesario incrementar </w:t>
      </w:r>
      <w:r w:rsidR="006D1EAC" w:rsidRPr="000911C2">
        <w:rPr>
          <w:sz w:val="24"/>
          <w:szCs w:val="24"/>
        </w:rPr>
        <w:t>el gasto</w:t>
      </w:r>
      <w:r w:rsidRPr="000911C2">
        <w:rPr>
          <w:sz w:val="24"/>
          <w:szCs w:val="24"/>
        </w:rPr>
        <w:t xml:space="preserve"> públic</w:t>
      </w:r>
      <w:r w:rsidR="006D1EAC" w:rsidRPr="000911C2">
        <w:rPr>
          <w:sz w:val="24"/>
          <w:szCs w:val="24"/>
        </w:rPr>
        <w:t>o en educación, salud,</w:t>
      </w:r>
      <w:r w:rsidRPr="000911C2">
        <w:rPr>
          <w:sz w:val="24"/>
          <w:szCs w:val="24"/>
        </w:rPr>
        <w:t xml:space="preserve"> protección social </w:t>
      </w:r>
      <w:r w:rsidR="006D1EAC" w:rsidRPr="000911C2">
        <w:rPr>
          <w:sz w:val="24"/>
          <w:szCs w:val="24"/>
        </w:rPr>
        <w:t xml:space="preserve">y </w:t>
      </w:r>
      <w:r w:rsidRPr="000911C2">
        <w:rPr>
          <w:sz w:val="24"/>
          <w:szCs w:val="24"/>
        </w:rPr>
        <w:t xml:space="preserve"> seguridad </w:t>
      </w:r>
      <w:r w:rsidR="006D1EAC" w:rsidRPr="000911C2">
        <w:rPr>
          <w:sz w:val="24"/>
          <w:szCs w:val="24"/>
        </w:rPr>
        <w:t>ciudadana.</w:t>
      </w:r>
    </w:p>
    <w:p w14:paraId="55252FC4" w14:textId="77777777" w:rsidR="000911C2" w:rsidRPr="000911C2" w:rsidRDefault="000911C2" w:rsidP="006328D8">
      <w:pPr>
        <w:pStyle w:val="ListParagraph"/>
        <w:spacing w:before="120" w:after="120" w:line="264" w:lineRule="auto"/>
        <w:ind w:left="0"/>
        <w:jc w:val="both"/>
        <w:rPr>
          <w:sz w:val="24"/>
          <w:szCs w:val="24"/>
        </w:rPr>
      </w:pPr>
    </w:p>
    <w:p w14:paraId="2E7FCBD2" w14:textId="77777777"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Es indispensable contar con un sistema de estadísticas migratorias accesible, con datos desagregados que permitan dar cuenta de lo establecido en la Convención, los diversos grupos en situación de vulnerabilidad (para visibilizarlos), y problemáticas específicas como la desaparición y asesinato de personas migrantes. Esto implica un reto para las dependencias gubernamentales con responsabilidad directa e indirecta en la atención de la población migrante y sus familiares, que deben implementar registros y bases de datos que alimenten a un sistema nacional.</w:t>
      </w:r>
    </w:p>
    <w:p w14:paraId="70A06A91" w14:textId="77777777" w:rsidR="000911C2" w:rsidRPr="000911C2" w:rsidRDefault="000911C2" w:rsidP="006328D8">
      <w:pPr>
        <w:pStyle w:val="ListParagraph"/>
        <w:spacing w:before="120" w:after="120" w:line="264" w:lineRule="auto"/>
        <w:ind w:left="0"/>
        <w:jc w:val="both"/>
        <w:rPr>
          <w:sz w:val="24"/>
          <w:szCs w:val="24"/>
        </w:rPr>
      </w:pPr>
    </w:p>
    <w:p w14:paraId="77BAFCD2" w14:textId="77777777"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Que las diversas dependencias incorporen en sus bases de datos, el registro de las diversas causas de la migración de las familias deportadas, ya que se sigue considerando el factor económico como el único o el más importante.</w:t>
      </w:r>
    </w:p>
    <w:p w14:paraId="0EB5D45B" w14:textId="77777777" w:rsidR="000911C2" w:rsidRPr="000911C2" w:rsidRDefault="000911C2" w:rsidP="006328D8">
      <w:pPr>
        <w:pStyle w:val="ListParagraph"/>
        <w:spacing w:before="120" w:after="120" w:line="264" w:lineRule="auto"/>
        <w:ind w:left="0"/>
        <w:jc w:val="both"/>
        <w:rPr>
          <w:sz w:val="24"/>
          <w:szCs w:val="24"/>
        </w:rPr>
      </w:pPr>
    </w:p>
    <w:p w14:paraId="5B81F3B5" w14:textId="5FBFAC8D"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 xml:space="preserve">El Código de Migración establece que es la Autoridad </w:t>
      </w:r>
      <w:r w:rsidR="00AC1E91" w:rsidRPr="000911C2">
        <w:rPr>
          <w:sz w:val="24"/>
          <w:szCs w:val="24"/>
        </w:rPr>
        <w:t xml:space="preserve">Nacional </w:t>
      </w:r>
      <w:r w:rsidRPr="000911C2">
        <w:rPr>
          <w:sz w:val="24"/>
          <w:szCs w:val="24"/>
        </w:rPr>
        <w:t>Migratoria la encargada de formular políticas públicas migratorias. En este sentido es urgente contar con una Política Pública Integral en Materia Migratoria desde una visión inclusiva y con enfoque de derechos humanos, que sea el marco de la legislación en materia migratoria y garantice contar con programas y acciones de Estado y no solamente de gobierno; esta deberá considerar las diversas causas de la migración.</w:t>
      </w:r>
    </w:p>
    <w:p w14:paraId="1508D3E6" w14:textId="77777777" w:rsidR="000911C2" w:rsidRPr="000911C2" w:rsidRDefault="000911C2" w:rsidP="006328D8">
      <w:pPr>
        <w:pStyle w:val="ListParagraph"/>
        <w:spacing w:before="120" w:after="120" w:line="264" w:lineRule="auto"/>
        <w:ind w:left="0"/>
        <w:jc w:val="both"/>
        <w:rPr>
          <w:sz w:val="24"/>
          <w:szCs w:val="24"/>
        </w:rPr>
      </w:pPr>
    </w:p>
    <w:p w14:paraId="574B8BF7" w14:textId="3EC53DAA" w:rsidR="00AC1E91" w:rsidRDefault="00AC1E91" w:rsidP="00B3452B">
      <w:pPr>
        <w:pStyle w:val="ListParagraph"/>
        <w:numPr>
          <w:ilvl w:val="0"/>
          <w:numId w:val="10"/>
        </w:numPr>
        <w:tabs>
          <w:tab w:val="left" w:pos="709"/>
        </w:tabs>
        <w:spacing w:before="120" w:after="120" w:line="264" w:lineRule="auto"/>
        <w:jc w:val="both"/>
        <w:rPr>
          <w:sz w:val="24"/>
          <w:szCs w:val="24"/>
        </w:rPr>
      </w:pPr>
      <w:r w:rsidRPr="000911C2">
        <w:rPr>
          <w:sz w:val="24"/>
          <w:szCs w:val="24"/>
        </w:rPr>
        <w:t>Instamos a la Autoridad Nacional Migratoria a que el reglamento general y los reglamentos específicos del Código de Migración sean lo más exhaustivo posibles y que en ellos se operativice todo su contenido, garantizando el enfoque de Derechos Humanos. Y que previo a su aprobación, estos sean socializados para que en su redacción final esté</w:t>
      </w:r>
      <w:r w:rsidR="00C15456">
        <w:rPr>
          <w:sz w:val="24"/>
          <w:szCs w:val="24"/>
        </w:rPr>
        <w:t>n tomados</w:t>
      </w:r>
      <w:r w:rsidRPr="000911C2">
        <w:rPr>
          <w:sz w:val="24"/>
          <w:szCs w:val="24"/>
        </w:rPr>
        <w:t xml:space="preserve"> en cuenta los aportes de las organizaciones de sociedad civil vinculadas a la temática migratoria.</w:t>
      </w:r>
    </w:p>
    <w:p w14:paraId="50422817" w14:textId="77777777" w:rsidR="000911C2" w:rsidRPr="000911C2" w:rsidRDefault="000911C2" w:rsidP="006328D8">
      <w:pPr>
        <w:pStyle w:val="ListParagraph"/>
        <w:tabs>
          <w:tab w:val="left" w:pos="709"/>
        </w:tabs>
        <w:spacing w:before="120" w:after="120" w:line="264" w:lineRule="auto"/>
        <w:ind w:left="0"/>
        <w:jc w:val="both"/>
        <w:rPr>
          <w:sz w:val="24"/>
          <w:szCs w:val="24"/>
        </w:rPr>
      </w:pPr>
    </w:p>
    <w:p w14:paraId="236F447E" w14:textId="77777777" w:rsidR="00F41F05" w:rsidRDefault="00F41F05" w:rsidP="00B3452B">
      <w:pPr>
        <w:pStyle w:val="ListParagraph"/>
        <w:numPr>
          <w:ilvl w:val="0"/>
          <w:numId w:val="10"/>
        </w:numPr>
        <w:tabs>
          <w:tab w:val="left" w:pos="709"/>
        </w:tabs>
        <w:spacing w:before="120" w:after="120" w:line="264" w:lineRule="auto"/>
        <w:jc w:val="both"/>
        <w:rPr>
          <w:sz w:val="24"/>
          <w:szCs w:val="24"/>
        </w:rPr>
      </w:pPr>
      <w:r w:rsidRPr="000911C2">
        <w:rPr>
          <w:sz w:val="24"/>
          <w:szCs w:val="24"/>
        </w:rPr>
        <w:t>Es necesario que el Estado de Guatemala garantice la atención diferenciada a los diversos grupos vulnerados en la migración (en tránsito, destino y retorno), y la aplicación de mecanismos para la detección de vulnerabilidades y violaciones a sus derechos humanos.</w:t>
      </w:r>
    </w:p>
    <w:p w14:paraId="6304F544" w14:textId="77777777" w:rsidR="000911C2" w:rsidRPr="000911C2" w:rsidRDefault="000911C2" w:rsidP="006328D8">
      <w:pPr>
        <w:pStyle w:val="ListParagraph"/>
        <w:tabs>
          <w:tab w:val="left" w:pos="709"/>
        </w:tabs>
        <w:spacing w:before="120" w:after="120" w:line="264" w:lineRule="auto"/>
        <w:ind w:left="0"/>
        <w:jc w:val="both"/>
        <w:rPr>
          <w:sz w:val="24"/>
          <w:szCs w:val="24"/>
        </w:rPr>
      </w:pPr>
    </w:p>
    <w:p w14:paraId="7EA3522A" w14:textId="77777777"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En relación a la Ley del Consejo Nacional de Atención al Migrante de Guatemala, es necesario modificarla para que pueda de manera interinstitucional coordinar y ejecutar acciones de protección, auxilio y gestión para las personas migrantes guatemalteca en el exterior y sus familiares en Guatemala; así como migrantes en Guatemala.</w:t>
      </w:r>
    </w:p>
    <w:p w14:paraId="503381BC" w14:textId="77777777" w:rsidR="000911C2" w:rsidRPr="000911C2" w:rsidRDefault="000911C2" w:rsidP="006328D8">
      <w:pPr>
        <w:pStyle w:val="ListParagraph"/>
        <w:spacing w:before="120" w:after="120" w:line="264" w:lineRule="auto"/>
        <w:ind w:left="0"/>
        <w:jc w:val="both"/>
        <w:rPr>
          <w:sz w:val="24"/>
          <w:szCs w:val="24"/>
        </w:rPr>
      </w:pPr>
    </w:p>
    <w:p w14:paraId="5A93FE88" w14:textId="77777777"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 xml:space="preserve">Que el Estado realice acciones de información y garantice el cumplimiento del Convenio Centroamericano de Libre Movilidad (conocido como CA-4), para evitar prácticas ilegales en el cobro de cuotas por parte de funcionarios o la devolución de migrantes centroamericanos, entre otras situaciones que vulneran sus derechos. </w:t>
      </w:r>
    </w:p>
    <w:p w14:paraId="2FDB73E8" w14:textId="77777777" w:rsidR="00C15456" w:rsidRPr="000911C2" w:rsidRDefault="00C15456" w:rsidP="00C15456">
      <w:pPr>
        <w:pStyle w:val="ListParagraph"/>
        <w:spacing w:before="120" w:after="120" w:line="264" w:lineRule="auto"/>
        <w:ind w:left="0"/>
        <w:jc w:val="both"/>
        <w:rPr>
          <w:sz w:val="24"/>
          <w:szCs w:val="24"/>
        </w:rPr>
      </w:pPr>
    </w:p>
    <w:p w14:paraId="7A98892F" w14:textId="77777777"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 xml:space="preserve">Instar al Ministerio de Relaciones Exteriores a que trascienda la política de apertura de más consulados, por la priorización del diseño e implementación de una política de atención y protección consular.  Que adopte, de manera generalizada, el Protocolo de Atención Consular con Enfoque de Derechos como una herramienta de atención y protección de la población migrante y como modelo para la detección de casos de personas y familias vulneradas. </w:t>
      </w:r>
    </w:p>
    <w:p w14:paraId="42B5B6D3" w14:textId="77777777" w:rsidR="000911C2" w:rsidRPr="000911C2" w:rsidRDefault="000911C2" w:rsidP="006328D8">
      <w:pPr>
        <w:pStyle w:val="ListParagraph"/>
        <w:spacing w:before="120" w:after="120" w:line="264" w:lineRule="auto"/>
        <w:ind w:left="0"/>
        <w:jc w:val="both"/>
        <w:rPr>
          <w:sz w:val="24"/>
          <w:szCs w:val="24"/>
        </w:rPr>
      </w:pPr>
    </w:p>
    <w:p w14:paraId="48D3D1DA" w14:textId="4CCA41E0"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 xml:space="preserve">El incremento de personas migrantes en situación irregular en tránsito por Guatemala requiere del Estado una atención diferenciada y contar con mecanismos para la detección de vulnerabilidades.  </w:t>
      </w:r>
    </w:p>
    <w:p w14:paraId="1556EC58" w14:textId="77777777" w:rsidR="000911C2" w:rsidRPr="000911C2" w:rsidRDefault="000911C2" w:rsidP="006328D8">
      <w:pPr>
        <w:pStyle w:val="ListParagraph"/>
        <w:spacing w:before="120" w:after="120" w:line="264" w:lineRule="auto"/>
        <w:ind w:left="0"/>
        <w:jc w:val="both"/>
        <w:rPr>
          <w:sz w:val="24"/>
          <w:szCs w:val="24"/>
        </w:rPr>
      </w:pPr>
    </w:p>
    <w:p w14:paraId="012662C1" w14:textId="5259AB79" w:rsidR="00F41F05" w:rsidRDefault="006D1EAC" w:rsidP="00B3452B">
      <w:pPr>
        <w:pStyle w:val="ListParagraph"/>
        <w:numPr>
          <w:ilvl w:val="0"/>
          <w:numId w:val="10"/>
        </w:numPr>
        <w:spacing w:before="120" w:after="120" w:line="264" w:lineRule="auto"/>
        <w:jc w:val="both"/>
        <w:rPr>
          <w:sz w:val="24"/>
          <w:szCs w:val="24"/>
        </w:rPr>
      </w:pPr>
      <w:r w:rsidRPr="000911C2">
        <w:rPr>
          <w:sz w:val="24"/>
          <w:szCs w:val="24"/>
        </w:rPr>
        <w:t>Que en los censos y encuestas nacionales se v</w:t>
      </w:r>
      <w:r w:rsidR="00F41F05" w:rsidRPr="000911C2">
        <w:rPr>
          <w:sz w:val="24"/>
          <w:szCs w:val="24"/>
        </w:rPr>
        <w:t>isibili</w:t>
      </w:r>
      <w:r w:rsidRPr="000911C2">
        <w:rPr>
          <w:sz w:val="24"/>
          <w:szCs w:val="24"/>
        </w:rPr>
        <w:t>ce</w:t>
      </w:r>
      <w:r w:rsidR="00F41F05" w:rsidRPr="000911C2">
        <w:rPr>
          <w:sz w:val="24"/>
          <w:szCs w:val="24"/>
        </w:rPr>
        <w:t xml:space="preserve"> a la población migrante, lo que permitirá contar con datos desagregados sobre trabajadores migratorios y sus familiares en Guatemala como país de destino (incorporando la variable de la nacionalidad actual); tomando en cuenta la opción de género y situaciones de discapacidad, entre otras.</w:t>
      </w:r>
    </w:p>
    <w:p w14:paraId="11556D83" w14:textId="77777777" w:rsidR="000911C2" w:rsidRPr="000911C2" w:rsidRDefault="000911C2" w:rsidP="006328D8">
      <w:pPr>
        <w:pStyle w:val="ListParagraph"/>
        <w:spacing w:before="120" w:after="120" w:line="264" w:lineRule="auto"/>
        <w:ind w:left="0"/>
        <w:jc w:val="both"/>
        <w:rPr>
          <w:sz w:val="24"/>
          <w:szCs w:val="24"/>
        </w:rPr>
      </w:pPr>
    </w:p>
    <w:p w14:paraId="38A72F53" w14:textId="77777777"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Que el Ministerio de Educación de Guatemala promueva ante el Estado mexicano la elaboración y aprobación de los reglamentos para la implementación a nivel nacional y en el extranjero del Acuerdo entre la República de Guatemala y los Estados Unidos Mexicanos sobre Reconocimiento Mutuo de Certificados de Estudios, Títulos y Grados Académicos a Nivel Primaria, Secundaria y Medio Superior o sus equivalentes.</w:t>
      </w:r>
    </w:p>
    <w:p w14:paraId="6551E1EF" w14:textId="77777777" w:rsidR="000911C2" w:rsidRPr="000911C2" w:rsidRDefault="000911C2" w:rsidP="006328D8">
      <w:pPr>
        <w:pStyle w:val="ListParagraph"/>
        <w:spacing w:before="120" w:after="120" w:line="264" w:lineRule="auto"/>
        <w:ind w:left="0"/>
        <w:jc w:val="both"/>
        <w:rPr>
          <w:sz w:val="24"/>
          <w:szCs w:val="24"/>
        </w:rPr>
      </w:pPr>
    </w:p>
    <w:p w14:paraId="00CF5940" w14:textId="77777777"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Que el Ministerio de Relaciones Exteriores de Guatemala elabore e implemente el reglamento para la impresión del sello de la apostilla, generando mecanismos de información a nivel nacional e internacional (a través de los consulados), sobre este procedimiento, que favorecerá la legalización de documentación general, entre ella la educativa para que sean reconocidos los estudios en Guatemala o en otros países; así como realizar trámites para continuar estudios y/o ejercer sus profesiones.</w:t>
      </w:r>
    </w:p>
    <w:p w14:paraId="40C87589" w14:textId="77777777" w:rsidR="000911C2" w:rsidRPr="000911C2" w:rsidRDefault="000911C2" w:rsidP="006328D8">
      <w:pPr>
        <w:pStyle w:val="ListParagraph"/>
        <w:spacing w:before="120" w:after="120" w:line="264" w:lineRule="auto"/>
        <w:ind w:left="0"/>
        <w:jc w:val="both"/>
        <w:rPr>
          <w:sz w:val="24"/>
          <w:szCs w:val="24"/>
        </w:rPr>
      </w:pPr>
    </w:p>
    <w:p w14:paraId="2D9F9FE1" w14:textId="77777777"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Se recomienda al Ministerio de Educación, agilizar la implementación del PRONEA y que cuenten con el acompañamiento que garantice su impacto beneficioso en las personas migrantes retornadas.</w:t>
      </w:r>
    </w:p>
    <w:p w14:paraId="5BC8C8B4" w14:textId="77777777" w:rsidR="000911C2" w:rsidRPr="000911C2" w:rsidRDefault="000911C2" w:rsidP="006328D8">
      <w:pPr>
        <w:pStyle w:val="ListParagraph"/>
        <w:spacing w:before="120" w:after="120" w:line="264" w:lineRule="auto"/>
        <w:ind w:left="0"/>
        <w:jc w:val="both"/>
        <w:rPr>
          <w:sz w:val="24"/>
          <w:szCs w:val="24"/>
        </w:rPr>
      </w:pPr>
    </w:p>
    <w:p w14:paraId="5FC533FC" w14:textId="77777777"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Que el MSPAS garantice la atención, seguimiento y referencia de casos de enfermedad de las personas migrantes deportadas; e incorpore en su sistema de información el registro de la atención a esta población, que es invisibilizada al registrarla solamente como guatemalteca sin considerar su condición de migrantes. De igual manera, que este Ministerio cuente con personal que de manera específica atienda a la población deportada.</w:t>
      </w:r>
    </w:p>
    <w:p w14:paraId="50B5714F" w14:textId="77777777" w:rsidR="000911C2" w:rsidRPr="000911C2" w:rsidRDefault="000911C2" w:rsidP="006328D8">
      <w:pPr>
        <w:pStyle w:val="ListParagraph"/>
        <w:spacing w:before="120" w:after="120" w:line="264" w:lineRule="auto"/>
        <w:ind w:left="0"/>
        <w:jc w:val="both"/>
        <w:rPr>
          <w:sz w:val="24"/>
          <w:szCs w:val="24"/>
        </w:rPr>
      </w:pPr>
    </w:p>
    <w:p w14:paraId="2B682733" w14:textId="5DD85EB0"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Que el MINEX impulse la creación de mecanismos y planes de búsqueda en vida para migrantes desaparecidos en Guatemala y personas guatemaltecas en otros países, con la</w:t>
      </w:r>
      <w:r w:rsidR="000911C2">
        <w:rPr>
          <w:sz w:val="24"/>
          <w:szCs w:val="24"/>
        </w:rPr>
        <w:t xml:space="preserve"> participación de las familias.</w:t>
      </w:r>
    </w:p>
    <w:p w14:paraId="596048DE" w14:textId="77777777" w:rsidR="000911C2" w:rsidRPr="000911C2" w:rsidRDefault="000911C2" w:rsidP="006328D8">
      <w:pPr>
        <w:pStyle w:val="ListParagraph"/>
        <w:spacing w:before="120" w:after="120" w:line="264" w:lineRule="auto"/>
        <w:ind w:left="0"/>
        <w:jc w:val="both"/>
        <w:rPr>
          <w:sz w:val="24"/>
          <w:szCs w:val="24"/>
        </w:rPr>
      </w:pPr>
    </w:p>
    <w:p w14:paraId="09A52871" w14:textId="299FAE46"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Que se cree un banco de datos forense</w:t>
      </w:r>
      <w:r w:rsidR="007D59AC" w:rsidRPr="000911C2">
        <w:rPr>
          <w:sz w:val="24"/>
          <w:szCs w:val="24"/>
        </w:rPr>
        <w:t>s</w:t>
      </w:r>
      <w:r w:rsidRPr="000911C2">
        <w:rPr>
          <w:sz w:val="24"/>
          <w:szCs w:val="24"/>
        </w:rPr>
        <w:t xml:space="preserve"> sobre personas migrantes desaparecidas y fallecidas, con participación </w:t>
      </w:r>
      <w:r w:rsidR="007D59AC" w:rsidRPr="000911C2">
        <w:rPr>
          <w:sz w:val="24"/>
          <w:szCs w:val="24"/>
        </w:rPr>
        <w:t xml:space="preserve">de familiares, </w:t>
      </w:r>
      <w:r w:rsidRPr="000911C2">
        <w:rPr>
          <w:sz w:val="24"/>
          <w:szCs w:val="24"/>
        </w:rPr>
        <w:t>organizaciones de sociedad civil</w:t>
      </w:r>
      <w:r w:rsidR="007D59AC" w:rsidRPr="000911C2">
        <w:rPr>
          <w:sz w:val="24"/>
          <w:szCs w:val="24"/>
        </w:rPr>
        <w:t xml:space="preserve"> que les acompañan</w:t>
      </w:r>
      <w:r w:rsidRPr="000911C2">
        <w:rPr>
          <w:sz w:val="24"/>
          <w:szCs w:val="24"/>
        </w:rPr>
        <w:t xml:space="preserve"> y equipos de peritos independientes, que pueda cruzarse con otras bases de datos. </w:t>
      </w:r>
    </w:p>
    <w:p w14:paraId="29CB0EE7" w14:textId="77777777" w:rsidR="00AC575A" w:rsidRPr="000911C2" w:rsidRDefault="00AC575A" w:rsidP="006328D8">
      <w:pPr>
        <w:pStyle w:val="ListParagraph"/>
        <w:spacing w:before="120" w:after="120" w:line="264" w:lineRule="auto"/>
        <w:ind w:left="0"/>
        <w:jc w:val="both"/>
        <w:rPr>
          <w:sz w:val="24"/>
          <w:szCs w:val="24"/>
        </w:rPr>
      </w:pPr>
    </w:p>
    <w:p w14:paraId="3ECF5AD2" w14:textId="55B4CD88" w:rsidR="007D59AC" w:rsidRDefault="007D59AC" w:rsidP="00B3452B">
      <w:pPr>
        <w:pStyle w:val="ListParagraph"/>
        <w:numPr>
          <w:ilvl w:val="0"/>
          <w:numId w:val="10"/>
        </w:numPr>
        <w:spacing w:before="120" w:after="120" w:line="264" w:lineRule="auto"/>
        <w:jc w:val="both"/>
        <w:rPr>
          <w:sz w:val="24"/>
          <w:szCs w:val="24"/>
        </w:rPr>
      </w:pPr>
      <w:r w:rsidRPr="000911C2">
        <w:rPr>
          <w:sz w:val="24"/>
          <w:szCs w:val="24"/>
        </w:rPr>
        <w:t>Que el MINEX promueva la creación de acuerdos de cooperación binacionales e impulse un Mecanismo Regional entre Estados Unidos, México y los países de Centroamérica que permitan llevar a cabo la búsqueda coordinada en vida y de restos de personas migrantes desaparecidas. Solicitando a la Comisión Forense de México pueda ampliar su mandato a otros hechos ocurridos en México.</w:t>
      </w:r>
    </w:p>
    <w:p w14:paraId="2006A6E8" w14:textId="77777777" w:rsidR="000911C2" w:rsidRPr="000911C2" w:rsidRDefault="000911C2" w:rsidP="006328D8">
      <w:pPr>
        <w:pStyle w:val="ListParagraph"/>
        <w:spacing w:before="120" w:after="120" w:line="264" w:lineRule="auto"/>
        <w:ind w:left="0"/>
        <w:jc w:val="both"/>
        <w:rPr>
          <w:sz w:val="24"/>
          <w:szCs w:val="24"/>
        </w:rPr>
      </w:pPr>
    </w:p>
    <w:p w14:paraId="200D3E16" w14:textId="27736BFF"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Elaborar un protocolo de notificación y recepción de restos de migrantes con perspectiva psicosocial, desde un enfoque de derechos; considerando los usos y costumbre de las familias</w:t>
      </w:r>
      <w:r w:rsidR="00C15456">
        <w:rPr>
          <w:sz w:val="24"/>
          <w:szCs w:val="24"/>
        </w:rPr>
        <w:t>,</w:t>
      </w:r>
      <w:r w:rsidRPr="000911C2">
        <w:rPr>
          <w:sz w:val="24"/>
          <w:szCs w:val="24"/>
        </w:rPr>
        <w:t xml:space="preserve"> </w:t>
      </w:r>
      <w:r w:rsidR="00C15456">
        <w:rPr>
          <w:sz w:val="24"/>
          <w:szCs w:val="24"/>
        </w:rPr>
        <w:t>con</w:t>
      </w:r>
      <w:r w:rsidRPr="000911C2">
        <w:rPr>
          <w:sz w:val="24"/>
          <w:szCs w:val="24"/>
        </w:rPr>
        <w:t xml:space="preserve"> trato digno de los restos y garantizando el acceso de información y acompañamiento de  familiares y organizaciones de sociedad civil. </w:t>
      </w:r>
    </w:p>
    <w:p w14:paraId="135787EF" w14:textId="77777777" w:rsidR="000911C2" w:rsidRPr="000911C2" w:rsidRDefault="000911C2" w:rsidP="006328D8">
      <w:pPr>
        <w:pStyle w:val="ListParagraph"/>
        <w:spacing w:before="120" w:after="120" w:line="264" w:lineRule="auto"/>
        <w:ind w:left="0"/>
        <w:jc w:val="both"/>
        <w:rPr>
          <w:sz w:val="24"/>
          <w:szCs w:val="24"/>
        </w:rPr>
      </w:pPr>
    </w:p>
    <w:p w14:paraId="7DBB4D28" w14:textId="77777777"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Que el Estado de Guatemala, en el marco del MAE, adopte acciones para garantizar la búsqueda y el acceso a la justicia de los familiares de migrantes desaparecidos y la participación activa de las autoridades competentes guatemaltecas para el seguimiento de los casos.</w:t>
      </w:r>
    </w:p>
    <w:p w14:paraId="4C7082D2" w14:textId="77777777" w:rsidR="000911C2" w:rsidRPr="000911C2" w:rsidRDefault="000911C2" w:rsidP="006328D8">
      <w:pPr>
        <w:pStyle w:val="ListParagraph"/>
        <w:spacing w:before="120" w:after="120" w:line="264" w:lineRule="auto"/>
        <w:ind w:left="0"/>
        <w:jc w:val="both"/>
        <w:rPr>
          <w:sz w:val="24"/>
          <w:szCs w:val="24"/>
        </w:rPr>
      </w:pPr>
    </w:p>
    <w:p w14:paraId="33CBAE91" w14:textId="77777777" w:rsidR="00F41F05" w:rsidRPr="000911C2" w:rsidRDefault="00F41F05" w:rsidP="00B3452B">
      <w:pPr>
        <w:pStyle w:val="ListParagraph"/>
        <w:numPr>
          <w:ilvl w:val="0"/>
          <w:numId w:val="10"/>
        </w:numPr>
        <w:spacing w:before="120" w:after="120" w:line="264" w:lineRule="auto"/>
        <w:jc w:val="both"/>
        <w:rPr>
          <w:sz w:val="24"/>
          <w:szCs w:val="24"/>
        </w:rPr>
      </w:pPr>
      <w:r w:rsidRPr="000911C2">
        <w:rPr>
          <w:sz w:val="24"/>
          <w:szCs w:val="24"/>
        </w:rPr>
        <w:t>Que el Estado reconozca como víctimas a las familias de migrantes desaparecidos o asesinados y les garantice medidas de asistencia y reparación del daño como derechos fundamentales. Que se elaboren planes para la atención integral de las familias de migrantes desaparecidos con base en diagnósticos de las mismas familias y organizaciones de sociedad civil.</w:t>
      </w:r>
      <w:r w:rsidRPr="000911C2">
        <w:rPr>
          <w:b/>
          <w:sz w:val="24"/>
          <w:szCs w:val="24"/>
        </w:rPr>
        <w:tab/>
      </w:r>
    </w:p>
    <w:p w14:paraId="7A8B48B0" w14:textId="77777777" w:rsidR="000911C2" w:rsidRPr="000911C2" w:rsidRDefault="000911C2" w:rsidP="006328D8">
      <w:pPr>
        <w:pStyle w:val="ListParagraph"/>
        <w:spacing w:before="120" w:after="120" w:line="264" w:lineRule="auto"/>
        <w:ind w:left="0"/>
        <w:jc w:val="both"/>
        <w:rPr>
          <w:sz w:val="24"/>
          <w:szCs w:val="24"/>
        </w:rPr>
      </w:pPr>
    </w:p>
    <w:p w14:paraId="27F4C7BF" w14:textId="3965007F"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La Procuraduría General de la Nación debe fortalecer su rol de tutor legal a favor de</w:t>
      </w:r>
      <w:r w:rsidR="00C15456">
        <w:rPr>
          <w:sz w:val="24"/>
          <w:szCs w:val="24"/>
        </w:rPr>
        <w:t xml:space="preserve"> </w:t>
      </w:r>
      <w:r w:rsidRPr="000911C2">
        <w:rPr>
          <w:sz w:val="24"/>
          <w:szCs w:val="24"/>
        </w:rPr>
        <w:t>l</w:t>
      </w:r>
      <w:r w:rsidR="00C15456">
        <w:rPr>
          <w:sz w:val="24"/>
          <w:szCs w:val="24"/>
        </w:rPr>
        <w:t>os</w:t>
      </w:r>
      <w:r w:rsidRPr="000911C2">
        <w:rPr>
          <w:sz w:val="24"/>
          <w:szCs w:val="24"/>
        </w:rPr>
        <w:t xml:space="preserve"> NNA migrante</w:t>
      </w:r>
      <w:r w:rsidR="00C15456">
        <w:rPr>
          <w:sz w:val="24"/>
          <w:szCs w:val="24"/>
        </w:rPr>
        <w:t>s</w:t>
      </w:r>
      <w:r w:rsidRPr="000911C2">
        <w:rPr>
          <w:sz w:val="24"/>
          <w:szCs w:val="24"/>
        </w:rPr>
        <w:t xml:space="preserve"> en cualquiera de los momentos del proceso migratorio. Especialmente en la atención de los NNA en tránsito, y de los NNA no acompañados o separados al momento de la deportación, promoviendo su bienestar y asegurando que la judicialización de casos sea únicamente cuando ya se haya agotado toda posibilidad de que el menor permanezca en un seno familiar seguro (mediante revisión y constatación del recurso familiar idóneo). </w:t>
      </w:r>
    </w:p>
    <w:p w14:paraId="5D860C1B" w14:textId="77777777" w:rsidR="000911C2" w:rsidRPr="000911C2" w:rsidRDefault="000911C2" w:rsidP="006328D8">
      <w:pPr>
        <w:pStyle w:val="ListParagraph"/>
        <w:spacing w:before="120" w:after="120" w:line="264" w:lineRule="auto"/>
        <w:ind w:left="0"/>
        <w:jc w:val="both"/>
        <w:rPr>
          <w:sz w:val="24"/>
          <w:szCs w:val="24"/>
        </w:rPr>
      </w:pPr>
    </w:p>
    <w:p w14:paraId="749FA068" w14:textId="77777777"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Desarrollar procesos de capacitación, formación y sensibilización del personal de la PGN y de la SBS a cargo de la representación legal y atención de la niñez y adolescencia migrante, garantizando un enfoque de derechos, con pertinencia cultural e identidad de género, así como que no se criminalice la migración de los hijos y se penalice a los padres.</w:t>
      </w:r>
    </w:p>
    <w:p w14:paraId="5A67DC94" w14:textId="77777777" w:rsidR="000911C2" w:rsidRPr="000911C2" w:rsidRDefault="000911C2" w:rsidP="006328D8">
      <w:pPr>
        <w:pStyle w:val="ListParagraph"/>
        <w:spacing w:before="120" w:after="120" w:line="264" w:lineRule="auto"/>
        <w:ind w:left="0"/>
        <w:jc w:val="both"/>
        <w:rPr>
          <w:sz w:val="24"/>
          <w:szCs w:val="24"/>
        </w:rPr>
      </w:pPr>
    </w:p>
    <w:p w14:paraId="66D2F4B1" w14:textId="77777777" w:rsidR="000911C2" w:rsidRDefault="00F41F05" w:rsidP="00B3452B">
      <w:pPr>
        <w:pStyle w:val="ListParagraph"/>
        <w:numPr>
          <w:ilvl w:val="0"/>
          <w:numId w:val="10"/>
        </w:numPr>
        <w:spacing w:before="120" w:after="120" w:line="264" w:lineRule="auto"/>
        <w:jc w:val="both"/>
        <w:rPr>
          <w:sz w:val="24"/>
          <w:szCs w:val="24"/>
        </w:rPr>
      </w:pPr>
      <w:r w:rsidRPr="000911C2">
        <w:rPr>
          <w:sz w:val="24"/>
          <w:szCs w:val="24"/>
        </w:rPr>
        <w:t>Crear en la PGN un protocolo para la asistencia legal de la niñez y adolescencia migrante con rutas claras y mecanismos de atención y en base a estándares internacionales en materia de derechos humanos.</w:t>
      </w:r>
    </w:p>
    <w:p w14:paraId="2AD9B490" w14:textId="7449E515" w:rsidR="00F41F05" w:rsidRPr="000911C2" w:rsidRDefault="00F41F05" w:rsidP="006328D8">
      <w:pPr>
        <w:pStyle w:val="ListParagraph"/>
        <w:spacing w:before="120" w:after="120" w:line="264" w:lineRule="auto"/>
        <w:ind w:left="0" w:firstLine="60"/>
        <w:jc w:val="both"/>
        <w:rPr>
          <w:sz w:val="24"/>
          <w:szCs w:val="24"/>
        </w:rPr>
      </w:pPr>
    </w:p>
    <w:p w14:paraId="7CF0B8AC" w14:textId="77777777"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Que los funcionarios públicos relacionados con temas de verificación migratoria, atención o intervención, cuenten con procesos de capacitación en temas de diversidad sexual, que les permita contar con herramientas y mecanismos adecuados que garanticen la no reproducción de prácticas de rechazo, marginación y falta de interés en la atención a la población migrante LGBTI.</w:t>
      </w:r>
    </w:p>
    <w:p w14:paraId="53B877A6" w14:textId="77777777" w:rsidR="000911C2" w:rsidRPr="000911C2" w:rsidRDefault="000911C2" w:rsidP="006328D8">
      <w:pPr>
        <w:pStyle w:val="ListParagraph"/>
        <w:spacing w:before="120" w:after="120" w:line="264" w:lineRule="auto"/>
        <w:ind w:left="0"/>
        <w:jc w:val="both"/>
        <w:rPr>
          <w:sz w:val="24"/>
          <w:szCs w:val="24"/>
        </w:rPr>
      </w:pPr>
    </w:p>
    <w:p w14:paraId="39E99FD0" w14:textId="5226A93E"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Que los planes y acciones para promover la reintegración de las personas retornadas se desarrollen en el marco de una Política Pública Integral en Materia Migratoria, que considere las causas que forzaron a migrar, las violencias sufridas en el tránsito y destino, y las capacidades adquiridas (de ser el caso)</w:t>
      </w:r>
      <w:r w:rsidR="00C15456">
        <w:rPr>
          <w:sz w:val="24"/>
          <w:szCs w:val="24"/>
        </w:rPr>
        <w:t>,</w:t>
      </w:r>
      <w:r w:rsidRPr="000911C2">
        <w:rPr>
          <w:sz w:val="24"/>
          <w:szCs w:val="24"/>
        </w:rPr>
        <w:t xml:space="preserve"> entre otros factores. Que permita dar respuesta de manera integral, con pertinencia cultural, de género, diversidad sexual y etárea, no solamente a la evidente necesidad de inserción laboral. En este sentido es fundamental plantear algunos desafíos: deconstruir el imaginario del migrante deportado, acompañamiento psicosocial, acceso al sistema educativo y validación de estudios, certificación de habilidades, acceso a créditos, capacitación y educación financiera, entre otros.</w:t>
      </w:r>
    </w:p>
    <w:p w14:paraId="5948AA41" w14:textId="77777777" w:rsidR="000911C2" w:rsidRPr="000911C2" w:rsidRDefault="000911C2" w:rsidP="006328D8">
      <w:pPr>
        <w:pStyle w:val="ListParagraph"/>
        <w:spacing w:before="120" w:after="120" w:line="264" w:lineRule="auto"/>
        <w:ind w:left="0"/>
        <w:jc w:val="both"/>
        <w:rPr>
          <w:sz w:val="24"/>
          <w:szCs w:val="24"/>
        </w:rPr>
      </w:pPr>
    </w:p>
    <w:p w14:paraId="52A4B5D2" w14:textId="77777777"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Que las entidades correspondientes verifiquen y garanticen el cumplimiento de acuerdos y/o convenios bilaterales entre México y Guatemala, particularmente aquellos que vinculan poblaciones de zonas fronterizas. De igual manera en relación a acuerdos y convenios regionales.</w:t>
      </w:r>
    </w:p>
    <w:p w14:paraId="5F00B97F" w14:textId="77777777" w:rsidR="00447922" w:rsidRDefault="00447922" w:rsidP="00447922">
      <w:pPr>
        <w:pStyle w:val="ListParagraph"/>
        <w:spacing w:before="120" w:after="120" w:line="264" w:lineRule="auto"/>
        <w:ind w:left="0"/>
        <w:jc w:val="both"/>
        <w:rPr>
          <w:sz w:val="24"/>
          <w:szCs w:val="24"/>
        </w:rPr>
      </w:pPr>
    </w:p>
    <w:p w14:paraId="13E0092A" w14:textId="77777777" w:rsidR="00F41F05" w:rsidRDefault="00F41F05" w:rsidP="00B3452B">
      <w:pPr>
        <w:pStyle w:val="ListParagraph"/>
        <w:numPr>
          <w:ilvl w:val="0"/>
          <w:numId w:val="10"/>
        </w:numPr>
        <w:spacing w:before="120" w:after="120" w:line="264" w:lineRule="auto"/>
        <w:jc w:val="both"/>
        <w:rPr>
          <w:sz w:val="24"/>
          <w:szCs w:val="24"/>
        </w:rPr>
      </w:pPr>
      <w:r w:rsidRPr="000911C2">
        <w:rPr>
          <w:sz w:val="24"/>
          <w:szCs w:val="24"/>
        </w:rPr>
        <w:t>Que el Estado de Guatemala sea un efectivo garante de los derechos de los trabajadores temporales, a través del MINTRAB, MINEX y sus consulados en los respectivos países. La aprobación del Reglamento de empresas reclutadoras de trabajadores temporales guatemaltecos y el control gubernamental de estas, debiera prevenir el delito de estafa a personas trabajadoras migrantes y los abusos cometidos por patronos y contratistas, entre otras preocupaciones.</w:t>
      </w:r>
    </w:p>
    <w:p w14:paraId="38CFA691" w14:textId="77777777" w:rsidR="000911C2" w:rsidRPr="000911C2" w:rsidRDefault="000911C2" w:rsidP="006328D8">
      <w:pPr>
        <w:pStyle w:val="ListParagraph"/>
        <w:spacing w:before="120" w:after="120" w:line="264" w:lineRule="auto"/>
        <w:ind w:left="0"/>
        <w:jc w:val="both"/>
        <w:rPr>
          <w:sz w:val="24"/>
          <w:szCs w:val="24"/>
        </w:rPr>
      </w:pPr>
    </w:p>
    <w:p w14:paraId="14CC5BDD" w14:textId="77777777" w:rsidR="00F41F05" w:rsidRPr="000911C2" w:rsidRDefault="00F41F05" w:rsidP="00B3452B">
      <w:pPr>
        <w:pStyle w:val="ListParagraph"/>
        <w:numPr>
          <w:ilvl w:val="0"/>
          <w:numId w:val="10"/>
        </w:numPr>
        <w:spacing w:before="120" w:after="120" w:line="264" w:lineRule="auto"/>
        <w:jc w:val="both"/>
        <w:rPr>
          <w:sz w:val="24"/>
          <w:szCs w:val="24"/>
        </w:rPr>
      </w:pPr>
      <w:r w:rsidRPr="000911C2">
        <w:rPr>
          <w:sz w:val="24"/>
          <w:szCs w:val="24"/>
        </w:rPr>
        <w:t>Que el MINTRAB efectivamente cuente con personal en las zonas fronterizas con Chiapas, México, garantizando el acceso a información y registros confiables de los trabajadores.</w:t>
      </w:r>
    </w:p>
    <w:p w14:paraId="1AE1053E" w14:textId="77777777" w:rsidR="00F42212" w:rsidRPr="000911C2" w:rsidRDefault="00F42212" w:rsidP="00B3452B">
      <w:pPr>
        <w:pStyle w:val="ListParagraph"/>
        <w:numPr>
          <w:ilvl w:val="0"/>
          <w:numId w:val="10"/>
        </w:numPr>
        <w:spacing w:before="120" w:after="120" w:line="264" w:lineRule="auto"/>
        <w:rPr>
          <w:rFonts w:cstheme="minorHAnsi"/>
          <w:b/>
          <w:sz w:val="24"/>
          <w:szCs w:val="24"/>
        </w:rPr>
      </w:pPr>
      <w:r w:rsidRPr="000911C2">
        <w:rPr>
          <w:rFonts w:cstheme="minorHAnsi"/>
          <w:b/>
          <w:sz w:val="24"/>
          <w:szCs w:val="24"/>
        </w:rPr>
        <w:br w:type="page"/>
      </w:r>
    </w:p>
    <w:p w14:paraId="45B5D895" w14:textId="4F4B67FC" w:rsidR="00F41F05" w:rsidRPr="00296239" w:rsidRDefault="00F41F05" w:rsidP="006328D8">
      <w:pPr>
        <w:spacing w:after="120" w:line="264" w:lineRule="auto"/>
        <w:jc w:val="both"/>
        <w:rPr>
          <w:rFonts w:cstheme="minorHAnsi"/>
          <w:b/>
          <w:sz w:val="24"/>
          <w:szCs w:val="24"/>
        </w:rPr>
      </w:pPr>
      <w:r w:rsidRPr="00296239">
        <w:rPr>
          <w:rFonts w:cstheme="minorHAnsi"/>
          <w:b/>
          <w:sz w:val="24"/>
          <w:szCs w:val="24"/>
        </w:rPr>
        <w:t>Anexo</w:t>
      </w:r>
    </w:p>
    <w:p w14:paraId="6C42A8BD" w14:textId="77777777" w:rsidR="00F41F05" w:rsidRPr="00296239" w:rsidRDefault="00F41F05" w:rsidP="006328D8">
      <w:pPr>
        <w:spacing w:after="120" w:line="264" w:lineRule="auto"/>
        <w:jc w:val="both"/>
        <w:rPr>
          <w:rFonts w:cstheme="minorHAnsi"/>
          <w:b/>
          <w:sz w:val="24"/>
          <w:szCs w:val="24"/>
        </w:rPr>
      </w:pPr>
      <w:r w:rsidRPr="00296239">
        <w:rPr>
          <w:rFonts w:cstheme="minorHAnsi"/>
          <w:b/>
          <w:sz w:val="24"/>
          <w:szCs w:val="24"/>
        </w:rPr>
        <w:t>Normativa internacional ratificada por el Estado de Guatemala</w:t>
      </w:r>
    </w:p>
    <w:p w14:paraId="545047FB" w14:textId="77777777" w:rsidR="00F41F05" w:rsidRPr="00296239" w:rsidRDefault="00F41F05" w:rsidP="006328D8">
      <w:pPr>
        <w:shd w:val="clear" w:color="auto" w:fill="FFFFFF"/>
        <w:spacing w:after="120" w:line="264" w:lineRule="auto"/>
        <w:jc w:val="both"/>
        <w:textAlignment w:val="baseline"/>
        <w:rPr>
          <w:rFonts w:cstheme="minorHAnsi"/>
          <w:sz w:val="24"/>
          <w:szCs w:val="24"/>
        </w:rPr>
      </w:pPr>
      <w:r w:rsidRPr="00296239">
        <w:rPr>
          <w:rFonts w:cstheme="minorHAnsi"/>
          <w:sz w:val="24"/>
          <w:szCs w:val="24"/>
        </w:rPr>
        <w:t xml:space="preserve">El Sistema Internacional de Derechos Humanos se fundamenta en un ideal común, que tiene como objeto primordial sentar parámetros de igualdad en la búsqueda universal de los derechos humanos, estableciendo normas para su protección, garantía y fomento. </w:t>
      </w:r>
    </w:p>
    <w:p w14:paraId="26E642A0" w14:textId="77777777" w:rsidR="00F41F05" w:rsidRPr="00296239" w:rsidRDefault="00F41F05" w:rsidP="006328D8">
      <w:pPr>
        <w:spacing w:after="120" w:line="264" w:lineRule="auto"/>
        <w:jc w:val="both"/>
        <w:rPr>
          <w:rFonts w:cstheme="minorHAnsi"/>
          <w:sz w:val="24"/>
          <w:szCs w:val="24"/>
        </w:rPr>
      </w:pPr>
      <w:r w:rsidRPr="00296239">
        <w:rPr>
          <w:rFonts w:cstheme="minorHAnsi"/>
          <w:sz w:val="24"/>
          <w:szCs w:val="24"/>
        </w:rPr>
        <w:t xml:space="preserve">La Convención de los Derechos de todos los Trabajadores Migratorios y de sus Familiares (1990), permite abordar las particularidades de este grupo específico de población que requiere protección especial. Su ratificación debería representar una señal de la voluntad política del Estado Parte para someterse a una evaluación, que lleve a corregir y mejorar su actuar desde las observaciones emanadas del Comité respectivo para que el Estado Parte implemente mejoras sustantivas, que deriven en la disminución de la violación a ciertos derechos. </w:t>
      </w:r>
    </w:p>
    <w:p w14:paraId="6A96B0D1" w14:textId="77777777" w:rsidR="00F41F05" w:rsidRPr="00296239" w:rsidRDefault="00F41F05" w:rsidP="006328D8">
      <w:pPr>
        <w:spacing w:after="120" w:line="264" w:lineRule="auto"/>
        <w:jc w:val="both"/>
        <w:rPr>
          <w:rFonts w:cstheme="minorHAnsi"/>
          <w:sz w:val="24"/>
          <w:szCs w:val="24"/>
        </w:rPr>
      </w:pPr>
    </w:p>
    <w:p w14:paraId="320A20B6" w14:textId="77777777" w:rsidR="00F41F05" w:rsidRDefault="00F41F05" w:rsidP="006328D8">
      <w:pPr>
        <w:spacing w:after="120" w:line="264" w:lineRule="auto"/>
        <w:rPr>
          <w:rFonts w:cstheme="minorHAnsi"/>
          <w:b/>
          <w:sz w:val="24"/>
          <w:szCs w:val="24"/>
        </w:rPr>
      </w:pPr>
      <w:r>
        <w:rPr>
          <w:rFonts w:cstheme="minorHAnsi"/>
          <w:b/>
          <w:sz w:val="24"/>
          <w:szCs w:val="24"/>
        </w:rPr>
        <w:br w:type="page"/>
      </w:r>
    </w:p>
    <w:p w14:paraId="5FB92F9C" w14:textId="67264416" w:rsidR="00203F45" w:rsidRPr="00296239" w:rsidRDefault="00203F45" w:rsidP="006328D8">
      <w:pPr>
        <w:spacing w:after="120" w:line="264" w:lineRule="auto"/>
        <w:jc w:val="both"/>
        <w:rPr>
          <w:rFonts w:cstheme="minorHAnsi"/>
          <w:b/>
          <w:sz w:val="24"/>
          <w:szCs w:val="24"/>
        </w:rPr>
      </w:pPr>
      <w:r w:rsidRPr="00296239">
        <w:rPr>
          <w:rFonts w:cstheme="minorHAnsi"/>
          <w:b/>
          <w:sz w:val="24"/>
          <w:szCs w:val="24"/>
        </w:rPr>
        <w:t xml:space="preserve">Instrumentos internacionales en </w:t>
      </w:r>
      <w:r w:rsidR="00FB1F42" w:rsidRPr="00296239">
        <w:rPr>
          <w:rFonts w:cstheme="minorHAnsi"/>
          <w:b/>
          <w:sz w:val="24"/>
          <w:szCs w:val="24"/>
        </w:rPr>
        <w:t>materia de derechos humanos</w:t>
      </w:r>
      <w:r w:rsidRPr="00296239">
        <w:rPr>
          <w:rFonts w:cstheme="minorHAnsi"/>
          <w:b/>
          <w:sz w:val="24"/>
          <w:szCs w:val="24"/>
        </w:rPr>
        <w:t>, migración, género y niñez ratificados por el Estado de Guatemala</w:t>
      </w:r>
      <w:r w:rsidRPr="00296239">
        <w:rPr>
          <w:rStyle w:val="FootnoteReference"/>
          <w:rFonts w:cstheme="minorHAnsi"/>
          <w:b/>
          <w:sz w:val="24"/>
          <w:szCs w:val="24"/>
        </w:rPr>
        <w:footnoteReference w:id="112"/>
      </w:r>
    </w:p>
    <w:p w14:paraId="5E6466AF" w14:textId="77777777" w:rsidR="00203F45" w:rsidRPr="00296239" w:rsidRDefault="00203F45" w:rsidP="006328D8">
      <w:pPr>
        <w:spacing w:after="120" w:line="264" w:lineRule="auto"/>
        <w:jc w:val="both"/>
        <w:rPr>
          <w:rFonts w:cstheme="minorHAnsi"/>
          <w:i/>
          <w:sz w:val="24"/>
          <w:szCs w:val="24"/>
        </w:rPr>
      </w:pPr>
      <w:r w:rsidRPr="00296239">
        <w:rPr>
          <w:rFonts w:cstheme="minorHAnsi"/>
          <w:i/>
          <w:sz w:val="24"/>
          <w:szCs w:val="24"/>
        </w:rPr>
        <w:t>Sistema Universal</w:t>
      </w:r>
    </w:p>
    <w:tbl>
      <w:tblPr>
        <w:tblStyle w:val="TableGrid"/>
        <w:tblW w:w="0" w:type="auto"/>
        <w:tblLook w:val="04A0" w:firstRow="1" w:lastRow="0" w:firstColumn="1" w:lastColumn="0" w:noHBand="0" w:noVBand="1"/>
      </w:tblPr>
      <w:tblGrid>
        <w:gridCol w:w="6521"/>
        <w:gridCol w:w="2268"/>
      </w:tblGrid>
      <w:tr w:rsidR="00203F45" w:rsidRPr="00296239" w14:paraId="65D35B49" w14:textId="77777777" w:rsidTr="00FB1F42">
        <w:tc>
          <w:tcPr>
            <w:tcW w:w="6521" w:type="dxa"/>
            <w:vAlign w:val="center"/>
          </w:tcPr>
          <w:p w14:paraId="4CC440CF" w14:textId="77777777" w:rsidR="00203F45" w:rsidRPr="00296239" w:rsidRDefault="00203F45" w:rsidP="00FB1F42">
            <w:pPr>
              <w:spacing w:after="120" w:line="264" w:lineRule="auto"/>
              <w:jc w:val="center"/>
              <w:rPr>
                <w:rFonts w:cstheme="minorHAnsi"/>
                <w:b/>
                <w:sz w:val="24"/>
                <w:szCs w:val="24"/>
              </w:rPr>
            </w:pPr>
            <w:r w:rsidRPr="00296239">
              <w:rPr>
                <w:rFonts w:cstheme="minorHAnsi"/>
                <w:b/>
                <w:sz w:val="24"/>
                <w:szCs w:val="24"/>
              </w:rPr>
              <w:t>Instrumentos de derechos humanos</w:t>
            </w:r>
          </w:p>
        </w:tc>
        <w:tc>
          <w:tcPr>
            <w:tcW w:w="2268" w:type="dxa"/>
            <w:vAlign w:val="center"/>
          </w:tcPr>
          <w:p w14:paraId="1FF71AFF" w14:textId="4A989EFA" w:rsidR="00203F45" w:rsidRPr="00296239" w:rsidRDefault="00203F45" w:rsidP="00FB1F42">
            <w:pPr>
              <w:spacing w:after="120" w:line="264" w:lineRule="auto"/>
              <w:jc w:val="center"/>
              <w:rPr>
                <w:rFonts w:cstheme="minorHAnsi"/>
                <w:b/>
                <w:sz w:val="24"/>
                <w:szCs w:val="24"/>
              </w:rPr>
            </w:pPr>
            <w:r w:rsidRPr="00296239">
              <w:rPr>
                <w:rFonts w:cstheme="minorHAnsi"/>
                <w:b/>
                <w:sz w:val="24"/>
                <w:szCs w:val="24"/>
              </w:rPr>
              <w:t xml:space="preserve">Fecha de ratificación o </w:t>
            </w:r>
            <w:r w:rsidR="00FB1F42">
              <w:rPr>
                <w:rFonts w:cstheme="minorHAnsi"/>
                <w:b/>
                <w:sz w:val="24"/>
                <w:szCs w:val="24"/>
              </w:rPr>
              <w:t>a</w:t>
            </w:r>
            <w:r w:rsidRPr="00296239">
              <w:rPr>
                <w:rFonts w:cstheme="minorHAnsi"/>
                <w:b/>
                <w:sz w:val="24"/>
                <w:szCs w:val="24"/>
              </w:rPr>
              <w:t>dhesión</w:t>
            </w:r>
          </w:p>
        </w:tc>
      </w:tr>
      <w:tr w:rsidR="00203F45" w:rsidRPr="00296239" w14:paraId="16E43E17" w14:textId="77777777" w:rsidTr="00FB1F42">
        <w:tc>
          <w:tcPr>
            <w:tcW w:w="6521" w:type="dxa"/>
          </w:tcPr>
          <w:p w14:paraId="7861F7A0" w14:textId="30F6046F" w:rsidR="00203F45" w:rsidRPr="00296239" w:rsidRDefault="00203F45" w:rsidP="00652F24">
            <w:pPr>
              <w:spacing w:after="120" w:line="264" w:lineRule="auto"/>
              <w:jc w:val="both"/>
              <w:rPr>
                <w:rFonts w:cstheme="minorHAnsi"/>
                <w:sz w:val="24"/>
                <w:szCs w:val="24"/>
              </w:rPr>
            </w:pPr>
            <w:r w:rsidRPr="00296239">
              <w:rPr>
                <w:rFonts w:cstheme="minorHAnsi"/>
                <w:sz w:val="24"/>
                <w:szCs w:val="24"/>
              </w:rPr>
              <w:t xml:space="preserve">Convención para la </w:t>
            </w:r>
            <w:r w:rsidR="00652F24">
              <w:rPr>
                <w:rFonts w:cstheme="minorHAnsi"/>
                <w:sz w:val="24"/>
                <w:szCs w:val="24"/>
              </w:rPr>
              <w:t>E</w:t>
            </w:r>
            <w:r w:rsidRPr="00296239">
              <w:rPr>
                <w:rFonts w:cstheme="minorHAnsi"/>
                <w:sz w:val="24"/>
                <w:szCs w:val="24"/>
              </w:rPr>
              <w:t xml:space="preserve">liminación de </w:t>
            </w:r>
            <w:r w:rsidR="00652F24">
              <w:rPr>
                <w:rFonts w:cstheme="minorHAnsi"/>
                <w:sz w:val="24"/>
                <w:szCs w:val="24"/>
              </w:rPr>
              <w:t>T</w:t>
            </w:r>
            <w:r w:rsidRPr="00296239">
              <w:rPr>
                <w:rFonts w:cstheme="minorHAnsi"/>
                <w:sz w:val="24"/>
                <w:szCs w:val="24"/>
              </w:rPr>
              <w:t xml:space="preserve">odas las </w:t>
            </w:r>
            <w:r w:rsidR="00652F24">
              <w:rPr>
                <w:rFonts w:cstheme="minorHAnsi"/>
                <w:sz w:val="24"/>
                <w:szCs w:val="24"/>
              </w:rPr>
              <w:t>F</w:t>
            </w:r>
            <w:r w:rsidRPr="00296239">
              <w:rPr>
                <w:rFonts w:cstheme="minorHAnsi"/>
                <w:sz w:val="24"/>
                <w:szCs w:val="24"/>
              </w:rPr>
              <w:t xml:space="preserve">ormas de </w:t>
            </w:r>
            <w:r w:rsidR="00652F24">
              <w:rPr>
                <w:rFonts w:cstheme="minorHAnsi"/>
                <w:sz w:val="24"/>
                <w:szCs w:val="24"/>
              </w:rPr>
              <w:t>D</w:t>
            </w:r>
            <w:r w:rsidRPr="00296239">
              <w:rPr>
                <w:rFonts w:cstheme="minorHAnsi"/>
                <w:sz w:val="24"/>
                <w:szCs w:val="24"/>
              </w:rPr>
              <w:t xml:space="preserve">iscriminación contra la </w:t>
            </w:r>
            <w:r w:rsidR="00652F24">
              <w:rPr>
                <w:rFonts w:cstheme="minorHAnsi"/>
                <w:sz w:val="24"/>
                <w:szCs w:val="24"/>
              </w:rPr>
              <w:t>M</w:t>
            </w:r>
            <w:r w:rsidRPr="00296239">
              <w:rPr>
                <w:rFonts w:cstheme="minorHAnsi"/>
                <w:sz w:val="24"/>
                <w:szCs w:val="24"/>
              </w:rPr>
              <w:t xml:space="preserve">ujer (18 de diciembre de 1979) </w:t>
            </w:r>
          </w:p>
        </w:tc>
        <w:tc>
          <w:tcPr>
            <w:tcW w:w="2268" w:type="dxa"/>
            <w:vAlign w:val="center"/>
          </w:tcPr>
          <w:p w14:paraId="6165BBD8" w14:textId="77777777" w:rsidR="00203F45" w:rsidRPr="00296239" w:rsidRDefault="00203F45" w:rsidP="006328D8">
            <w:pPr>
              <w:spacing w:after="120" w:line="264" w:lineRule="auto"/>
              <w:jc w:val="both"/>
              <w:rPr>
                <w:rFonts w:cstheme="minorHAnsi"/>
                <w:sz w:val="24"/>
                <w:szCs w:val="24"/>
              </w:rPr>
            </w:pPr>
            <w:r w:rsidRPr="00296239">
              <w:rPr>
                <w:rFonts w:cstheme="minorHAnsi"/>
                <w:sz w:val="24"/>
                <w:szCs w:val="24"/>
              </w:rPr>
              <w:t>12 de agosto de 1982</w:t>
            </w:r>
          </w:p>
        </w:tc>
      </w:tr>
      <w:tr w:rsidR="00203F45" w:rsidRPr="00296239" w14:paraId="0C13F5CA" w14:textId="77777777" w:rsidTr="00FB1F42">
        <w:tc>
          <w:tcPr>
            <w:tcW w:w="6521" w:type="dxa"/>
          </w:tcPr>
          <w:p w14:paraId="4D2EAC0E" w14:textId="1E0B132C" w:rsidR="00203F45" w:rsidRPr="00296239" w:rsidRDefault="00FB1F42" w:rsidP="00652F24">
            <w:pPr>
              <w:spacing w:after="120" w:line="264" w:lineRule="auto"/>
              <w:jc w:val="both"/>
              <w:rPr>
                <w:rFonts w:cstheme="minorHAnsi"/>
                <w:sz w:val="24"/>
                <w:szCs w:val="24"/>
              </w:rPr>
            </w:pPr>
            <w:r>
              <w:rPr>
                <w:rFonts w:cstheme="minorHAnsi"/>
                <w:sz w:val="24"/>
                <w:szCs w:val="24"/>
              </w:rPr>
              <w:t xml:space="preserve">Convención </w:t>
            </w:r>
            <w:r w:rsidR="00652F24">
              <w:rPr>
                <w:rFonts w:cstheme="minorHAnsi"/>
                <w:sz w:val="24"/>
                <w:szCs w:val="24"/>
              </w:rPr>
              <w:t>I</w:t>
            </w:r>
            <w:r w:rsidR="00652F24" w:rsidRPr="00296239">
              <w:rPr>
                <w:rFonts w:cstheme="minorHAnsi"/>
                <w:sz w:val="24"/>
                <w:szCs w:val="24"/>
              </w:rPr>
              <w:t xml:space="preserve">nternacional </w:t>
            </w:r>
            <w:r w:rsidR="00652F24">
              <w:rPr>
                <w:rFonts w:cstheme="minorHAnsi"/>
                <w:sz w:val="24"/>
                <w:szCs w:val="24"/>
              </w:rPr>
              <w:t>p</w:t>
            </w:r>
            <w:r w:rsidR="00652F24" w:rsidRPr="00296239">
              <w:rPr>
                <w:rFonts w:cstheme="minorHAnsi"/>
                <w:sz w:val="24"/>
                <w:szCs w:val="24"/>
              </w:rPr>
              <w:t xml:space="preserve">ara </w:t>
            </w:r>
            <w:r w:rsidR="00652F24">
              <w:rPr>
                <w:rFonts w:cstheme="minorHAnsi"/>
                <w:sz w:val="24"/>
                <w:szCs w:val="24"/>
              </w:rPr>
              <w:t>l</w:t>
            </w:r>
            <w:r w:rsidR="00652F24" w:rsidRPr="00296239">
              <w:rPr>
                <w:rFonts w:cstheme="minorHAnsi"/>
                <w:sz w:val="24"/>
                <w:szCs w:val="24"/>
              </w:rPr>
              <w:t xml:space="preserve">a Eliminación </w:t>
            </w:r>
            <w:r w:rsidR="00652F24">
              <w:rPr>
                <w:rFonts w:cstheme="minorHAnsi"/>
                <w:sz w:val="24"/>
                <w:szCs w:val="24"/>
              </w:rPr>
              <w:t>d</w:t>
            </w:r>
            <w:r w:rsidR="00652F24" w:rsidRPr="00296239">
              <w:rPr>
                <w:rFonts w:cstheme="minorHAnsi"/>
                <w:sz w:val="24"/>
                <w:szCs w:val="24"/>
              </w:rPr>
              <w:t xml:space="preserve">e Todas </w:t>
            </w:r>
            <w:r w:rsidR="00652F24">
              <w:rPr>
                <w:rFonts w:cstheme="minorHAnsi"/>
                <w:sz w:val="24"/>
                <w:szCs w:val="24"/>
              </w:rPr>
              <w:t>l</w:t>
            </w:r>
            <w:r w:rsidR="00652F24" w:rsidRPr="00296239">
              <w:rPr>
                <w:rFonts w:cstheme="minorHAnsi"/>
                <w:sz w:val="24"/>
                <w:szCs w:val="24"/>
              </w:rPr>
              <w:t xml:space="preserve">as Formas </w:t>
            </w:r>
            <w:r w:rsidR="00652F24">
              <w:rPr>
                <w:rFonts w:cstheme="minorHAnsi"/>
                <w:sz w:val="24"/>
                <w:szCs w:val="24"/>
              </w:rPr>
              <w:t>d</w:t>
            </w:r>
            <w:r w:rsidR="00652F24" w:rsidRPr="00296239">
              <w:rPr>
                <w:rFonts w:cstheme="minorHAnsi"/>
                <w:sz w:val="24"/>
                <w:szCs w:val="24"/>
              </w:rPr>
              <w:t xml:space="preserve">e Discriminación Racial </w:t>
            </w:r>
            <w:r w:rsidR="00203F45" w:rsidRPr="00296239">
              <w:rPr>
                <w:rFonts w:cstheme="minorHAnsi"/>
                <w:sz w:val="24"/>
                <w:szCs w:val="24"/>
              </w:rPr>
              <w:t xml:space="preserve">(7 de marzo de 1966) </w:t>
            </w:r>
          </w:p>
        </w:tc>
        <w:tc>
          <w:tcPr>
            <w:tcW w:w="2268" w:type="dxa"/>
            <w:vAlign w:val="center"/>
          </w:tcPr>
          <w:p w14:paraId="128B7BAA" w14:textId="77777777" w:rsidR="00203F45" w:rsidRPr="00296239" w:rsidRDefault="00203F45" w:rsidP="006328D8">
            <w:pPr>
              <w:spacing w:after="120" w:line="264" w:lineRule="auto"/>
              <w:jc w:val="both"/>
              <w:rPr>
                <w:rFonts w:cstheme="minorHAnsi"/>
                <w:sz w:val="24"/>
                <w:szCs w:val="24"/>
              </w:rPr>
            </w:pPr>
            <w:r w:rsidRPr="00296239">
              <w:rPr>
                <w:rFonts w:cstheme="minorHAnsi"/>
                <w:sz w:val="24"/>
                <w:szCs w:val="24"/>
              </w:rPr>
              <w:t>18 de enero de 1983</w:t>
            </w:r>
          </w:p>
        </w:tc>
      </w:tr>
      <w:tr w:rsidR="00203F45" w:rsidRPr="00296239" w14:paraId="50BA3E11" w14:textId="77777777" w:rsidTr="00FB1F42">
        <w:tc>
          <w:tcPr>
            <w:tcW w:w="6521" w:type="dxa"/>
          </w:tcPr>
          <w:p w14:paraId="74C8EF5E" w14:textId="14BF4D63" w:rsidR="00203F45" w:rsidRPr="00296239" w:rsidRDefault="00203F45" w:rsidP="00652F24">
            <w:pPr>
              <w:spacing w:after="120" w:line="264" w:lineRule="auto"/>
              <w:jc w:val="both"/>
              <w:rPr>
                <w:rFonts w:cstheme="minorHAnsi"/>
                <w:sz w:val="24"/>
                <w:szCs w:val="24"/>
              </w:rPr>
            </w:pPr>
            <w:r w:rsidRPr="00296239">
              <w:rPr>
                <w:rFonts w:cstheme="minorHAnsi"/>
                <w:sz w:val="24"/>
                <w:szCs w:val="24"/>
              </w:rPr>
              <w:t xml:space="preserve">Pacto </w:t>
            </w:r>
            <w:r w:rsidR="00652F24" w:rsidRPr="00296239">
              <w:rPr>
                <w:rFonts w:cstheme="minorHAnsi"/>
                <w:sz w:val="24"/>
                <w:szCs w:val="24"/>
              </w:rPr>
              <w:t xml:space="preserve">Internacional </w:t>
            </w:r>
            <w:r w:rsidR="00652F24">
              <w:rPr>
                <w:rFonts w:cstheme="minorHAnsi"/>
                <w:sz w:val="24"/>
                <w:szCs w:val="24"/>
              </w:rPr>
              <w:t>d</w:t>
            </w:r>
            <w:r w:rsidR="00652F24" w:rsidRPr="00296239">
              <w:rPr>
                <w:rFonts w:cstheme="minorHAnsi"/>
                <w:sz w:val="24"/>
                <w:szCs w:val="24"/>
              </w:rPr>
              <w:t xml:space="preserve">e Derechos Económicos, Sociales </w:t>
            </w:r>
            <w:r w:rsidR="00652F24">
              <w:rPr>
                <w:rFonts w:cstheme="minorHAnsi"/>
                <w:sz w:val="24"/>
                <w:szCs w:val="24"/>
              </w:rPr>
              <w:t>y</w:t>
            </w:r>
            <w:r w:rsidR="00652F24" w:rsidRPr="00296239">
              <w:rPr>
                <w:rFonts w:cstheme="minorHAnsi"/>
                <w:sz w:val="24"/>
                <w:szCs w:val="24"/>
              </w:rPr>
              <w:t xml:space="preserve"> Culturales</w:t>
            </w:r>
            <w:r w:rsidR="00FB1F42" w:rsidRPr="00296239">
              <w:rPr>
                <w:rFonts w:cstheme="minorHAnsi"/>
                <w:sz w:val="24"/>
                <w:szCs w:val="24"/>
              </w:rPr>
              <w:t xml:space="preserve"> </w:t>
            </w:r>
            <w:r w:rsidRPr="00296239">
              <w:rPr>
                <w:rFonts w:cstheme="minorHAnsi"/>
                <w:sz w:val="24"/>
                <w:szCs w:val="24"/>
              </w:rPr>
              <w:t xml:space="preserve">(16 de diciembre de 1966) </w:t>
            </w:r>
          </w:p>
        </w:tc>
        <w:tc>
          <w:tcPr>
            <w:tcW w:w="2268" w:type="dxa"/>
            <w:vAlign w:val="center"/>
          </w:tcPr>
          <w:p w14:paraId="5B93D0B3" w14:textId="77777777" w:rsidR="00203F45" w:rsidRPr="00296239" w:rsidRDefault="00203F45" w:rsidP="006328D8">
            <w:pPr>
              <w:spacing w:after="120" w:line="264" w:lineRule="auto"/>
              <w:jc w:val="both"/>
              <w:rPr>
                <w:rFonts w:cstheme="minorHAnsi"/>
                <w:sz w:val="24"/>
                <w:szCs w:val="24"/>
              </w:rPr>
            </w:pPr>
            <w:r w:rsidRPr="00296239">
              <w:rPr>
                <w:rFonts w:cstheme="minorHAnsi"/>
                <w:sz w:val="24"/>
                <w:szCs w:val="24"/>
              </w:rPr>
              <w:t>19 de mayo de 1988</w:t>
            </w:r>
          </w:p>
        </w:tc>
      </w:tr>
      <w:tr w:rsidR="00203F45" w:rsidRPr="00296239" w14:paraId="311CDF2E" w14:textId="77777777" w:rsidTr="00FB1F42">
        <w:tc>
          <w:tcPr>
            <w:tcW w:w="6521" w:type="dxa"/>
          </w:tcPr>
          <w:p w14:paraId="13EBE041" w14:textId="02614506" w:rsidR="00203F45" w:rsidRPr="00296239" w:rsidRDefault="00203F45" w:rsidP="00652F24">
            <w:pPr>
              <w:spacing w:after="120" w:line="264" w:lineRule="auto"/>
              <w:jc w:val="both"/>
              <w:rPr>
                <w:rFonts w:cstheme="minorHAnsi"/>
                <w:sz w:val="24"/>
                <w:szCs w:val="24"/>
              </w:rPr>
            </w:pPr>
            <w:r w:rsidRPr="00296239">
              <w:rPr>
                <w:rFonts w:cstheme="minorHAnsi"/>
                <w:sz w:val="24"/>
                <w:szCs w:val="24"/>
              </w:rPr>
              <w:t xml:space="preserve">Convención contra la </w:t>
            </w:r>
            <w:r w:rsidR="00652F24" w:rsidRPr="00296239">
              <w:rPr>
                <w:rFonts w:cstheme="minorHAnsi"/>
                <w:sz w:val="24"/>
                <w:szCs w:val="24"/>
              </w:rPr>
              <w:t>Tor</w:t>
            </w:r>
            <w:r w:rsidR="00652F24">
              <w:rPr>
                <w:rFonts w:cstheme="minorHAnsi"/>
                <w:sz w:val="24"/>
                <w:szCs w:val="24"/>
              </w:rPr>
              <w:t>tura y</w:t>
            </w:r>
            <w:r w:rsidR="00652F24" w:rsidRPr="00296239">
              <w:rPr>
                <w:rFonts w:cstheme="minorHAnsi"/>
                <w:sz w:val="24"/>
                <w:szCs w:val="24"/>
              </w:rPr>
              <w:t xml:space="preserve"> Otros Tratos </w:t>
            </w:r>
            <w:r w:rsidR="00652F24">
              <w:rPr>
                <w:rFonts w:cstheme="minorHAnsi"/>
                <w:sz w:val="24"/>
                <w:szCs w:val="24"/>
              </w:rPr>
              <w:t>o</w:t>
            </w:r>
            <w:r w:rsidR="00652F24" w:rsidRPr="00296239">
              <w:rPr>
                <w:rFonts w:cstheme="minorHAnsi"/>
                <w:sz w:val="24"/>
                <w:szCs w:val="24"/>
              </w:rPr>
              <w:t xml:space="preserve"> Penas Crueles, Inhumanos </w:t>
            </w:r>
            <w:r w:rsidR="00652F24">
              <w:rPr>
                <w:rFonts w:cstheme="minorHAnsi"/>
                <w:sz w:val="24"/>
                <w:szCs w:val="24"/>
              </w:rPr>
              <w:t>o</w:t>
            </w:r>
            <w:r w:rsidR="00652F24" w:rsidRPr="00296239">
              <w:rPr>
                <w:rFonts w:cstheme="minorHAnsi"/>
                <w:sz w:val="24"/>
                <w:szCs w:val="24"/>
              </w:rPr>
              <w:t xml:space="preserve"> Degradantes </w:t>
            </w:r>
            <w:r w:rsidRPr="00296239">
              <w:rPr>
                <w:rFonts w:cstheme="minorHAnsi"/>
                <w:sz w:val="24"/>
                <w:szCs w:val="24"/>
              </w:rPr>
              <w:t xml:space="preserve">(10 de diciembre de 1984) </w:t>
            </w:r>
          </w:p>
        </w:tc>
        <w:tc>
          <w:tcPr>
            <w:tcW w:w="2268" w:type="dxa"/>
            <w:vAlign w:val="center"/>
          </w:tcPr>
          <w:p w14:paraId="5B06DB6E" w14:textId="77777777" w:rsidR="00203F45" w:rsidRPr="00296239" w:rsidRDefault="00203F45" w:rsidP="006328D8">
            <w:pPr>
              <w:spacing w:after="120" w:line="264" w:lineRule="auto"/>
              <w:jc w:val="both"/>
              <w:rPr>
                <w:rFonts w:cstheme="minorHAnsi"/>
                <w:sz w:val="24"/>
                <w:szCs w:val="24"/>
              </w:rPr>
            </w:pPr>
            <w:r w:rsidRPr="00296239">
              <w:rPr>
                <w:rFonts w:cstheme="minorHAnsi"/>
                <w:sz w:val="24"/>
                <w:szCs w:val="24"/>
              </w:rPr>
              <w:t>5 de enero de 1990</w:t>
            </w:r>
          </w:p>
        </w:tc>
      </w:tr>
      <w:tr w:rsidR="00203F45" w:rsidRPr="00296239" w14:paraId="18195C66" w14:textId="77777777" w:rsidTr="00FB1F42">
        <w:tc>
          <w:tcPr>
            <w:tcW w:w="6521" w:type="dxa"/>
          </w:tcPr>
          <w:p w14:paraId="3BAAC7D8" w14:textId="79849E90" w:rsidR="00203F45" w:rsidRPr="00296239" w:rsidRDefault="00203F45" w:rsidP="00652F24">
            <w:pPr>
              <w:spacing w:after="120" w:line="264" w:lineRule="auto"/>
              <w:jc w:val="both"/>
              <w:rPr>
                <w:rFonts w:cstheme="minorHAnsi"/>
                <w:sz w:val="24"/>
                <w:szCs w:val="24"/>
              </w:rPr>
            </w:pPr>
            <w:r w:rsidRPr="00296239">
              <w:rPr>
                <w:rFonts w:cstheme="minorHAnsi"/>
                <w:sz w:val="24"/>
                <w:szCs w:val="24"/>
              </w:rPr>
              <w:t xml:space="preserve">Convención de los </w:t>
            </w:r>
            <w:r w:rsidR="00652F24" w:rsidRPr="00296239">
              <w:rPr>
                <w:rFonts w:cstheme="minorHAnsi"/>
                <w:sz w:val="24"/>
                <w:szCs w:val="24"/>
              </w:rPr>
              <w:t xml:space="preserve">Derechos </w:t>
            </w:r>
            <w:r w:rsidR="00652F24">
              <w:rPr>
                <w:rFonts w:cstheme="minorHAnsi"/>
                <w:sz w:val="24"/>
                <w:szCs w:val="24"/>
              </w:rPr>
              <w:t>d</w:t>
            </w:r>
            <w:r w:rsidR="00652F24" w:rsidRPr="00296239">
              <w:rPr>
                <w:rFonts w:cstheme="minorHAnsi"/>
                <w:sz w:val="24"/>
                <w:szCs w:val="24"/>
              </w:rPr>
              <w:t xml:space="preserve">el Niño </w:t>
            </w:r>
            <w:r w:rsidRPr="00296239">
              <w:rPr>
                <w:rFonts w:cstheme="minorHAnsi"/>
                <w:sz w:val="24"/>
                <w:szCs w:val="24"/>
              </w:rPr>
              <w:t xml:space="preserve">(20 de noviembre de 1989) </w:t>
            </w:r>
          </w:p>
        </w:tc>
        <w:tc>
          <w:tcPr>
            <w:tcW w:w="2268" w:type="dxa"/>
            <w:vAlign w:val="center"/>
          </w:tcPr>
          <w:p w14:paraId="21C18509" w14:textId="77777777" w:rsidR="00203F45" w:rsidRPr="00296239" w:rsidRDefault="00203F45" w:rsidP="006328D8">
            <w:pPr>
              <w:spacing w:after="120" w:line="264" w:lineRule="auto"/>
              <w:jc w:val="both"/>
              <w:rPr>
                <w:rFonts w:cstheme="minorHAnsi"/>
                <w:sz w:val="24"/>
                <w:szCs w:val="24"/>
              </w:rPr>
            </w:pPr>
            <w:r w:rsidRPr="00296239">
              <w:rPr>
                <w:rFonts w:cstheme="minorHAnsi"/>
                <w:sz w:val="24"/>
                <w:szCs w:val="24"/>
              </w:rPr>
              <w:t>6 de junio de 1990</w:t>
            </w:r>
          </w:p>
        </w:tc>
      </w:tr>
      <w:tr w:rsidR="00203F45" w:rsidRPr="00296239" w14:paraId="1CF8A4AF" w14:textId="77777777" w:rsidTr="00FB1F42">
        <w:tc>
          <w:tcPr>
            <w:tcW w:w="6521" w:type="dxa"/>
          </w:tcPr>
          <w:p w14:paraId="1FFA7C64" w14:textId="606BEA3F" w:rsidR="00203F45" w:rsidRPr="00296239" w:rsidRDefault="00203F45" w:rsidP="006328D8">
            <w:pPr>
              <w:spacing w:after="120" w:line="264" w:lineRule="auto"/>
              <w:jc w:val="both"/>
              <w:rPr>
                <w:rFonts w:cstheme="minorHAnsi"/>
                <w:sz w:val="24"/>
                <w:szCs w:val="24"/>
              </w:rPr>
            </w:pPr>
            <w:r w:rsidRPr="00296239">
              <w:rPr>
                <w:rFonts w:cstheme="minorHAnsi"/>
                <w:sz w:val="24"/>
                <w:szCs w:val="24"/>
              </w:rPr>
              <w:t xml:space="preserve">Pacto </w:t>
            </w:r>
            <w:r w:rsidR="00652F24">
              <w:rPr>
                <w:rFonts w:cstheme="minorHAnsi"/>
                <w:sz w:val="24"/>
                <w:szCs w:val="24"/>
              </w:rPr>
              <w:t>Internacional de Derechos Civiles y</w:t>
            </w:r>
            <w:r w:rsidR="00652F24" w:rsidRPr="00296239">
              <w:rPr>
                <w:rFonts w:cstheme="minorHAnsi"/>
                <w:sz w:val="24"/>
                <w:szCs w:val="24"/>
              </w:rPr>
              <w:t xml:space="preserve"> Políticos </w:t>
            </w:r>
            <w:r w:rsidRPr="00296239">
              <w:rPr>
                <w:rFonts w:cstheme="minorHAnsi"/>
                <w:sz w:val="24"/>
                <w:szCs w:val="24"/>
              </w:rPr>
              <w:t xml:space="preserve">(16 diciembre de 1966) </w:t>
            </w:r>
          </w:p>
        </w:tc>
        <w:tc>
          <w:tcPr>
            <w:tcW w:w="2268" w:type="dxa"/>
            <w:vAlign w:val="center"/>
          </w:tcPr>
          <w:p w14:paraId="6782B8CE" w14:textId="77777777" w:rsidR="00203F45" w:rsidRPr="00296239" w:rsidRDefault="00203F45" w:rsidP="006328D8">
            <w:pPr>
              <w:spacing w:after="120" w:line="264" w:lineRule="auto"/>
              <w:jc w:val="both"/>
              <w:rPr>
                <w:rFonts w:cstheme="minorHAnsi"/>
                <w:sz w:val="24"/>
                <w:szCs w:val="24"/>
              </w:rPr>
            </w:pPr>
            <w:r w:rsidRPr="00296239">
              <w:rPr>
                <w:rFonts w:cstheme="minorHAnsi"/>
                <w:sz w:val="24"/>
                <w:szCs w:val="24"/>
              </w:rPr>
              <w:t>5 de mayo de 1992</w:t>
            </w:r>
          </w:p>
        </w:tc>
      </w:tr>
      <w:tr w:rsidR="00203F45" w:rsidRPr="00296239" w14:paraId="633DDD1E" w14:textId="77777777" w:rsidTr="00FB1F42">
        <w:tc>
          <w:tcPr>
            <w:tcW w:w="6521" w:type="dxa"/>
          </w:tcPr>
          <w:p w14:paraId="09D28BFE" w14:textId="002EEDCB" w:rsidR="00203F45" w:rsidRPr="00296239" w:rsidRDefault="00203F45" w:rsidP="00563185">
            <w:pPr>
              <w:spacing w:after="120" w:line="264" w:lineRule="auto"/>
              <w:jc w:val="both"/>
              <w:rPr>
                <w:rFonts w:cstheme="minorHAnsi"/>
                <w:sz w:val="24"/>
                <w:szCs w:val="24"/>
              </w:rPr>
            </w:pPr>
            <w:r w:rsidRPr="00296239">
              <w:rPr>
                <w:rFonts w:cstheme="minorHAnsi"/>
                <w:sz w:val="24"/>
                <w:szCs w:val="24"/>
              </w:rPr>
              <w:t xml:space="preserve">Protocolo </w:t>
            </w:r>
            <w:r w:rsidR="00FB1F42" w:rsidRPr="00296239">
              <w:rPr>
                <w:rFonts w:cstheme="minorHAnsi"/>
                <w:sz w:val="24"/>
                <w:szCs w:val="24"/>
              </w:rPr>
              <w:t xml:space="preserve">opcional al </w:t>
            </w:r>
            <w:r w:rsidR="00563185" w:rsidRPr="00296239">
              <w:rPr>
                <w:rFonts w:cstheme="minorHAnsi"/>
                <w:sz w:val="24"/>
                <w:szCs w:val="24"/>
              </w:rPr>
              <w:t xml:space="preserve">Pacto Internacional </w:t>
            </w:r>
            <w:r w:rsidR="00563185">
              <w:rPr>
                <w:rFonts w:cstheme="minorHAnsi"/>
                <w:sz w:val="24"/>
                <w:szCs w:val="24"/>
              </w:rPr>
              <w:t>d</w:t>
            </w:r>
            <w:r w:rsidR="00563185" w:rsidRPr="00296239">
              <w:rPr>
                <w:rFonts w:cstheme="minorHAnsi"/>
                <w:sz w:val="24"/>
                <w:szCs w:val="24"/>
              </w:rPr>
              <w:t xml:space="preserve">e Derechos Civiles </w:t>
            </w:r>
            <w:r w:rsidR="00563185">
              <w:rPr>
                <w:rFonts w:cstheme="minorHAnsi"/>
                <w:sz w:val="24"/>
                <w:szCs w:val="24"/>
              </w:rPr>
              <w:t>y</w:t>
            </w:r>
            <w:r w:rsidR="00563185" w:rsidRPr="00296239">
              <w:rPr>
                <w:rFonts w:cstheme="minorHAnsi"/>
                <w:sz w:val="24"/>
                <w:szCs w:val="24"/>
              </w:rPr>
              <w:t xml:space="preserve"> Políticos</w:t>
            </w:r>
            <w:r w:rsidRPr="00296239">
              <w:rPr>
                <w:rFonts w:cstheme="minorHAnsi"/>
                <w:sz w:val="24"/>
                <w:szCs w:val="24"/>
              </w:rPr>
              <w:t xml:space="preserve"> (16 de diciembre de 1966) </w:t>
            </w:r>
          </w:p>
        </w:tc>
        <w:tc>
          <w:tcPr>
            <w:tcW w:w="2268" w:type="dxa"/>
            <w:vAlign w:val="center"/>
          </w:tcPr>
          <w:p w14:paraId="6D514E83" w14:textId="77777777" w:rsidR="00203F45" w:rsidRPr="00296239" w:rsidRDefault="00203F45" w:rsidP="006328D8">
            <w:pPr>
              <w:spacing w:after="120" w:line="264" w:lineRule="auto"/>
              <w:jc w:val="both"/>
              <w:rPr>
                <w:rFonts w:cstheme="minorHAnsi"/>
                <w:sz w:val="24"/>
                <w:szCs w:val="24"/>
              </w:rPr>
            </w:pPr>
            <w:r w:rsidRPr="00296239">
              <w:rPr>
                <w:rFonts w:cstheme="minorHAnsi"/>
                <w:sz w:val="24"/>
                <w:szCs w:val="24"/>
              </w:rPr>
              <w:t>28 de noviembre de 2000</w:t>
            </w:r>
          </w:p>
        </w:tc>
      </w:tr>
      <w:tr w:rsidR="00203F45" w:rsidRPr="00296239" w14:paraId="48718C45" w14:textId="77777777" w:rsidTr="00FB1F42">
        <w:tc>
          <w:tcPr>
            <w:tcW w:w="6521" w:type="dxa"/>
          </w:tcPr>
          <w:p w14:paraId="5758A688" w14:textId="5B424578" w:rsidR="00203F45" w:rsidRPr="00296239" w:rsidRDefault="00203F45" w:rsidP="00563185">
            <w:pPr>
              <w:spacing w:after="120" w:line="264" w:lineRule="auto"/>
              <w:jc w:val="both"/>
              <w:rPr>
                <w:rFonts w:cstheme="minorHAnsi"/>
                <w:sz w:val="24"/>
                <w:szCs w:val="24"/>
              </w:rPr>
            </w:pPr>
            <w:r w:rsidRPr="00296239">
              <w:rPr>
                <w:rFonts w:cstheme="minorHAnsi"/>
                <w:sz w:val="24"/>
                <w:szCs w:val="24"/>
              </w:rPr>
              <w:t xml:space="preserve">Protocolo opcional de la Convención para la </w:t>
            </w:r>
            <w:r w:rsidR="00563185" w:rsidRPr="00296239">
              <w:rPr>
                <w:rFonts w:cstheme="minorHAnsi"/>
                <w:sz w:val="24"/>
                <w:szCs w:val="24"/>
              </w:rPr>
              <w:t xml:space="preserve">Eliminación </w:t>
            </w:r>
            <w:r w:rsidR="00563185">
              <w:rPr>
                <w:rFonts w:cstheme="minorHAnsi"/>
                <w:sz w:val="24"/>
                <w:szCs w:val="24"/>
              </w:rPr>
              <w:t>d</w:t>
            </w:r>
            <w:r w:rsidR="00563185" w:rsidRPr="00296239">
              <w:rPr>
                <w:rFonts w:cstheme="minorHAnsi"/>
                <w:sz w:val="24"/>
                <w:szCs w:val="24"/>
              </w:rPr>
              <w:t xml:space="preserve">e Todas </w:t>
            </w:r>
            <w:r w:rsidR="00563185">
              <w:rPr>
                <w:rFonts w:cstheme="minorHAnsi"/>
                <w:sz w:val="24"/>
                <w:szCs w:val="24"/>
              </w:rPr>
              <w:t>l</w:t>
            </w:r>
            <w:r w:rsidR="00563185" w:rsidRPr="00296239">
              <w:rPr>
                <w:rFonts w:cstheme="minorHAnsi"/>
                <w:sz w:val="24"/>
                <w:szCs w:val="24"/>
              </w:rPr>
              <w:t xml:space="preserve">as Formas </w:t>
            </w:r>
            <w:r w:rsidR="00563185">
              <w:rPr>
                <w:rFonts w:cstheme="minorHAnsi"/>
                <w:sz w:val="24"/>
                <w:szCs w:val="24"/>
              </w:rPr>
              <w:t>d</w:t>
            </w:r>
            <w:r w:rsidR="00563185" w:rsidRPr="00296239">
              <w:rPr>
                <w:rFonts w:cstheme="minorHAnsi"/>
                <w:sz w:val="24"/>
                <w:szCs w:val="24"/>
              </w:rPr>
              <w:t xml:space="preserve">e Discriminación Contra </w:t>
            </w:r>
            <w:r w:rsidR="00563185">
              <w:rPr>
                <w:rFonts w:cstheme="minorHAnsi"/>
                <w:sz w:val="24"/>
                <w:szCs w:val="24"/>
              </w:rPr>
              <w:t>l</w:t>
            </w:r>
            <w:r w:rsidR="00563185" w:rsidRPr="00296239">
              <w:rPr>
                <w:rFonts w:cstheme="minorHAnsi"/>
                <w:sz w:val="24"/>
                <w:szCs w:val="24"/>
              </w:rPr>
              <w:t xml:space="preserve">a Mujer </w:t>
            </w:r>
            <w:r w:rsidRPr="00296239">
              <w:rPr>
                <w:rFonts w:cstheme="minorHAnsi"/>
                <w:sz w:val="24"/>
                <w:szCs w:val="24"/>
              </w:rPr>
              <w:t>(6 de octubre de 1999)</w:t>
            </w:r>
          </w:p>
        </w:tc>
        <w:tc>
          <w:tcPr>
            <w:tcW w:w="2268" w:type="dxa"/>
            <w:vAlign w:val="center"/>
          </w:tcPr>
          <w:p w14:paraId="7EF9990D" w14:textId="77777777" w:rsidR="00203F45" w:rsidRPr="00296239" w:rsidRDefault="00203F45" w:rsidP="006328D8">
            <w:pPr>
              <w:spacing w:after="120" w:line="264" w:lineRule="auto"/>
              <w:jc w:val="both"/>
              <w:rPr>
                <w:rFonts w:cstheme="minorHAnsi"/>
                <w:sz w:val="24"/>
                <w:szCs w:val="24"/>
              </w:rPr>
            </w:pPr>
            <w:r w:rsidRPr="00296239">
              <w:rPr>
                <w:rFonts w:cstheme="minorHAnsi"/>
                <w:sz w:val="24"/>
                <w:szCs w:val="24"/>
              </w:rPr>
              <w:t>9 mayo de 2002</w:t>
            </w:r>
          </w:p>
        </w:tc>
      </w:tr>
      <w:tr w:rsidR="00203F45" w:rsidRPr="00296239" w14:paraId="447DA0E1" w14:textId="77777777" w:rsidTr="00FB1F42">
        <w:tc>
          <w:tcPr>
            <w:tcW w:w="6521" w:type="dxa"/>
          </w:tcPr>
          <w:p w14:paraId="471F1958" w14:textId="5A116F67" w:rsidR="00203F45" w:rsidRPr="00296239" w:rsidRDefault="00203F45" w:rsidP="00563185">
            <w:pPr>
              <w:spacing w:after="120" w:line="264" w:lineRule="auto"/>
              <w:jc w:val="both"/>
              <w:rPr>
                <w:rFonts w:cstheme="minorHAnsi"/>
                <w:sz w:val="24"/>
                <w:szCs w:val="24"/>
              </w:rPr>
            </w:pPr>
            <w:r w:rsidRPr="00296239">
              <w:rPr>
                <w:rFonts w:cstheme="minorHAnsi"/>
                <w:sz w:val="24"/>
                <w:szCs w:val="24"/>
              </w:rPr>
              <w:t xml:space="preserve">Protocolo opcional de la Convención de </w:t>
            </w:r>
            <w:r w:rsidR="00563185">
              <w:rPr>
                <w:rFonts w:cstheme="minorHAnsi"/>
                <w:sz w:val="24"/>
                <w:szCs w:val="24"/>
              </w:rPr>
              <w:t>l</w:t>
            </w:r>
            <w:r w:rsidR="00563185" w:rsidRPr="00296239">
              <w:rPr>
                <w:rFonts w:cstheme="minorHAnsi"/>
                <w:sz w:val="24"/>
                <w:szCs w:val="24"/>
              </w:rPr>
              <w:t xml:space="preserve">os Derechos </w:t>
            </w:r>
            <w:r w:rsidR="00563185">
              <w:rPr>
                <w:rFonts w:cstheme="minorHAnsi"/>
                <w:sz w:val="24"/>
                <w:szCs w:val="24"/>
              </w:rPr>
              <w:t>d</w:t>
            </w:r>
            <w:r w:rsidR="00563185" w:rsidRPr="00296239">
              <w:rPr>
                <w:rFonts w:cstheme="minorHAnsi"/>
                <w:sz w:val="24"/>
                <w:szCs w:val="24"/>
              </w:rPr>
              <w:t xml:space="preserve">el Niño, </w:t>
            </w:r>
            <w:r w:rsidR="00563185">
              <w:rPr>
                <w:rFonts w:cstheme="minorHAnsi"/>
                <w:sz w:val="24"/>
                <w:szCs w:val="24"/>
              </w:rPr>
              <w:t>d</w:t>
            </w:r>
            <w:r w:rsidR="00563185" w:rsidRPr="00296239">
              <w:rPr>
                <w:rFonts w:cstheme="minorHAnsi"/>
                <w:sz w:val="24"/>
                <w:szCs w:val="24"/>
              </w:rPr>
              <w:t xml:space="preserve">e </w:t>
            </w:r>
            <w:r w:rsidR="00563185">
              <w:rPr>
                <w:rFonts w:cstheme="minorHAnsi"/>
                <w:sz w:val="24"/>
                <w:szCs w:val="24"/>
              </w:rPr>
              <w:t>l</w:t>
            </w:r>
            <w:r w:rsidR="00563185" w:rsidRPr="00296239">
              <w:rPr>
                <w:rFonts w:cstheme="minorHAnsi"/>
                <w:sz w:val="24"/>
                <w:szCs w:val="24"/>
              </w:rPr>
              <w:t xml:space="preserve">a Venta </w:t>
            </w:r>
            <w:r w:rsidR="00563185">
              <w:rPr>
                <w:rFonts w:cstheme="minorHAnsi"/>
                <w:sz w:val="24"/>
                <w:szCs w:val="24"/>
              </w:rPr>
              <w:t>d</w:t>
            </w:r>
            <w:r w:rsidR="00563185" w:rsidRPr="00296239">
              <w:rPr>
                <w:rFonts w:cstheme="minorHAnsi"/>
                <w:sz w:val="24"/>
                <w:szCs w:val="24"/>
              </w:rPr>
              <w:t xml:space="preserve">e Niños, Prostitución </w:t>
            </w:r>
            <w:r w:rsidR="00563185">
              <w:rPr>
                <w:rFonts w:cstheme="minorHAnsi"/>
                <w:sz w:val="24"/>
                <w:szCs w:val="24"/>
              </w:rPr>
              <w:t>d</w:t>
            </w:r>
            <w:r w:rsidR="00563185" w:rsidRPr="00296239">
              <w:rPr>
                <w:rFonts w:cstheme="minorHAnsi"/>
                <w:sz w:val="24"/>
                <w:szCs w:val="24"/>
              </w:rPr>
              <w:t xml:space="preserve">e Niños </w:t>
            </w:r>
            <w:r w:rsidR="00563185">
              <w:rPr>
                <w:rFonts w:cstheme="minorHAnsi"/>
                <w:sz w:val="24"/>
                <w:szCs w:val="24"/>
              </w:rPr>
              <w:t>y</w:t>
            </w:r>
            <w:r w:rsidR="00563185" w:rsidRPr="00296239">
              <w:rPr>
                <w:rFonts w:cstheme="minorHAnsi"/>
                <w:sz w:val="24"/>
                <w:szCs w:val="24"/>
              </w:rPr>
              <w:t xml:space="preserve"> Pornografía </w:t>
            </w:r>
            <w:r w:rsidR="00563185">
              <w:rPr>
                <w:rFonts w:cstheme="minorHAnsi"/>
                <w:sz w:val="24"/>
                <w:szCs w:val="24"/>
              </w:rPr>
              <w:t>d</w:t>
            </w:r>
            <w:r w:rsidR="00563185" w:rsidRPr="00296239">
              <w:rPr>
                <w:rFonts w:cstheme="minorHAnsi"/>
                <w:sz w:val="24"/>
                <w:szCs w:val="24"/>
              </w:rPr>
              <w:t xml:space="preserve">e Niños </w:t>
            </w:r>
            <w:r w:rsidRPr="00296239">
              <w:rPr>
                <w:rFonts w:cstheme="minorHAnsi"/>
                <w:sz w:val="24"/>
                <w:szCs w:val="24"/>
              </w:rPr>
              <w:t xml:space="preserve">(25 de mayo de 2000) </w:t>
            </w:r>
          </w:p>
        </w:tc>
        <w:tc>
          <w:tcPr>
            <w:tcW w:w="2268" w:type="dxa"/>
            <w:vAlign w:val="center"/>
          </w:tcPr>
          <w:p w14:paraId="0F1C1C7D" w14:textId="77777777" w:rsidR="00203F45" w:rsidRPr="00296239" w:rsidRDefault="00203F45" w:rsidP="006328D8">
            <w:pPr>
              <w:spacing w:after="120" w:line="264" w:lineRule="auto"/>
              <w:jc w:val="both"/>
              <w:rPr>
                <w:rFonts w:cstheme="minorHAnsi"/>
                <w:sz w:val="24"/>
                <w:szCs w:val="24"/>
              </w:rPr>
            </w:pPr>
            <w:r w:rsidRPr="00296239">
              <w:rPr>
                <w:rFonts w:cstheme="minorHAnsi"/>
                <w:sz w:val="24"/>
                <w:szCs w:val="24"/>
              </w:rPr>
              <w:t>9 de mayo de 2002</w:t>
            </w:r>
          </w:p>
        </w:tc>
      </w:tr>
      <w:tr w:rsidR="00203F45" w:rsidRPr="00296239" w14:paraId="2294AA42" w14:textId="77777777" w:rsidTr="00FB1F42">
        <w:tc>
          <w:tcPr>
            <w:tcW w:w="6521" w:type="dxa"/>
          </w:tcPr>
          <w:p w14:paraId="2291BDCB" w14:textId="64E78356" w:rsidR="00203F45" w:rsidRPr="00296239" w:rsidRDefault="00203F45" w:rsidP="00563185">
            <w:pPr>
              <w:spacing w:after="120" w:line="264" w:lineRule="auto"/>
              <w:jc w:val="both"/>
              <w:rPr>
                <w:rFonts w:cstheme="minorHAnsi"/>
                <w:sz w:val="24"/>
                <w:szCs w:val="24"/>
              </w:rPr>
            </w:pPr>
            <w:r w:rsidRPr="00296239">
              <w:rPr>
                <w:rFonts w:cstheme="minorHAnsi"/>
                <w:sz w:val="24"/>
                <w:szCs w:val="24"/>
              </w:rPr>
              <w:t xml:space="preserve">Protocolo opcional de la Convención contra la </w:t>
            </w:r>
            <w:r w:rsidR="00563185" w:rsidRPr="00296239">
              <w:rPr>
                <w:rFonts w:cstheme="minorHAnsi"/>
                <w:sz w:val="24"/>
                <w:szCs w:val="24"/>
              </w:rPr>
              <w:t xml:space="preserve">Tortura </w:t>
            </w:r>
            <w:r w:rsidR="00563185">
              <w:rPr>
                <w:rFonts w:cstheme="minorHAnsi"/>
                <w:sz w:val="24"/>
                <w:szCs w:val="24"/>
              </w:rPr>
              <w:t>y</w:t>
            </w:r>
            <w:r w:rsidR="00563185" w:rsidRPr="00296239">
              <w:rPr>
                <w:rFonts w:cstheme="minorHAnsi"/>
                <w:sz w:val="24"/>
                <w:szCs w:val="24"/>
              </w:rPr>
              <w:t xml:space="preserve"> Otros Tratos </w:t>
            </w:r>
            <w:r w:rsidR="00563185">
              <w:rPr>
                <w:rFonts w:cstheme="minorHAnsi"/>
                <w:sz w:val="24"/>
                <w:szCs w:val="24"/>
              </w:rPr>
              <w:t>o</w:t>
            </w:r>
            <w:r w:rsidR="00563185" w:rsidRPr="00296239">
              <w:rPr>
                <w:rFonts w:cstheme="minorHAnsi"/>
                <w:sz w:val="24"/>
                <w:szCs w:val="24"/>
              </w:rPr>
              <w:t xml:space="preserve"> Penas Crueles, Inhumanos </w:t>
            </w:r>
            <w:r w:rsidR="00563185">
              <w:rPr>
                <w:rFonts w:cstheme="minorHAnsi"/>
                <w:sz w:val="24"/>
                <w:szCs w:val="24"/>
              </w:rPr>
              <w:t>o</w:t>
            </w:r>
            <w:r w:rsidR="00563185" w:rsidRPr="00296239">
              <w:rPr>
                <w:rFonts w:cstheme="minorHAnsi"/>
                <w:sz w:val="24"/>
                <w:szCs w:val="24"/>
              </w:rPr>
              <w:t xml:space="preserve"> Degradantes </w:t>
            </w:r>
            <w:r w:rsidRPr="00296239">
              <w:rPr>
                <w:rFonts w:cstheme="minorHAnsi"/>
                <w:sz w:val="24"/>
                <w:szCs w:val="24"/>
              </w:rPr>
              <w:t xml:space="preserve">(18 de diciembre de 2002) </w:t>
            </w:r>
          </w:p>
        </w:tc>
        <w:tc>
          <w:tcPr>
            <w:tcW w:w="2268" w:type="dxa"/>
            <w:vAlign w:val="center"/>
          </w:tcPr>
          <w:p w14:paraId="4C2AD75B" w14:textId="77777777" w:rsidR="00203F45" w:rsidRPr="00296239" w:rsidRDefault="00203F45" w:rsidP="006328D8">
            <w:pPr>
              <w:spacing w:after="120" w:line="264" w:lineRule="auto"/>
              <w:jc w:val="both"/>
              <w:rPr>
                <w:rFonts w:cstheme="minorHAnsi"/>
                <w:sz w:val="24"/>
                <w:szCs w:val="24"/>
              </w:rPr>
            </w:pPr>
            <w:r w:rsidRPr="00296239">
              <w:rPr>
                <w:rFonts w:cstheme="minorHAnsi"/>
                <w:sz w:val="24"/>
                <w:szCs w:val="24"/>
              </w:rPr>
              <w:t>4 de diciembre de 2007</w:t>
            </w:r>
          </w:p>
        </w:tc>
      </w:tr>
      <w:tr w:rsidR="00203F45" w:rsidRPr="00296239" w14:paraId="3C5AA4C5" w14:textId="77777777" w:rsidTr="00FB1F42">
        <w:tc>
          <w:tcPr>
            <w:tcW w:w="6521" w:type="dxa"/>
          </w:tcPr>
          <w:p w14:paraId="3C54648B" w14:textId="37DC07C4" w:rsidR="00203F45" w:rsidRPr="00296239" w:rsidRDefault="00203F45" w:rsidP="00563185">
            <w:pPr>
              <w:spacing w:after="120" w:line="264" w:lineRule="auto"/>
              <w:jc w:val="both"/>
              <w:rPr>
                <w:rFonts w:cstheme="minorHAnsi"/>
                <w:sz w:val="24"/>
                <w:szCs w:val="24"/>
              </w:rPr>
            </w:pPr>
            <w:r w:rsidRPr="00296239">
              <w:rPr>
                <w:rFonts w:cstheme="minorHAnsi"/>
                <w:sz w:val="24"/>
                <w:szCs w:val="24"/>
              </w:rPr>
              <w:t xml:space="preserve">Convención </w:t>
            </w:r>
            <w:r w:rsidR="00563185">
              <w:rPr>
                <w:rFonts w:cstheme="minorHAnsi"/>
                <w:sz w:val="24"/>
                <w:szCs w:val="24"/>
              </w:rPr>
              <w:t>I</w:t>
            </w:r>
            <w:r w:rsidR="00563185" w:rsidRPr="00296239">
              <w:rPr>
                <w:rFonts w:cstheme="minorHAnsi"/>
                <w:sz w:val="24"/>
                <w:szCs w:val="24"/>
              </w:rPr>
              <w:t xml:space="preserve">nternacional de la Protección de los Derechos </w:t>
            </w:r>
            <w:r w:rsidR="00563185">
              <w:rPr>
                <w:rFonts w:cstheme="minorHAnsi"/>
                <w:sz w:val="24"/>
                <w:szCs w:val="24"/>
              </w:rPr>
              <w:t>de Todos los Trabajadores Migra</w:t>
            </w:r>
            <w:r w:rsidR="00563185" w:rsidRPr="00296239">
              <w:rPr>
                <w:rFonts w:cstheme="minorHAnsi"/>
                <w:sz w:val="24"/>
                <w:szCs w:val="24"/>
              </w:rPr>
              <w:t>t</w:t>
            </w:r>
            <w:r w:rsidR="00563185">
              <w:rPr>
                <w:rFonts w:cstheme="minorHAnsi"/>
                <w:sz w:val="24"/>
                <w:szCs w:val="24"/>
              </w:rPr>
              <w:t>orios</w:t>
            </w:r>
            <w:r w:rsidR="00563185" w:rsidRPr="00296239">
              <w:rPr>
                <w:rFonts w:cstheme="minorHAnsi"/>
                <w:sz w:val="24"/>
                <w:szCs w:val="24"/>
              </w:rPr>
              <w:t xml:space="preserve"> y de sus Familia</w:t>
            </w:r>
            <w:r w:rsidR="00563185">
              <w:rPr>
                <w:rFonts w:cstheme="minorHAnsi"/>
                <w:sz w:val="24"/>
                <w:szCs w:val="24"/>
              </w:rPr>
              <w:t>re</w:t>
            </w:r>
            <w:r w:rsidR="00563185" w:rsidRPr="00296239">
              <w:rPr>
                <w:rFonts w:cstheme="minorHAnsi"/>
                <w:sz w:val="24"/>
                <w:szCs w:val="24"/>
              </w:rPr>
              <w:t xml:space="preserve">s </w:t>
            </w:r>
            <w:r w:rsidRPr="00296239">
              <w:rPr>
                <w:rFonts w:cstheme="minorHAnsi"/>
                <w:sz w:val="24"/>
                <w:szCs w:val="24"/>
              </w:rPr>
              <w:t xml:space="preserve">(18 de diciembre de 1990) </w:t>
            </w:r>
          </w:p>
        </w:tc>
        <w:tc>
          <w:tcPr>
            <w:tcW w:w="2268" w:type="dxa"/>
            <w:vAlign w:val="center"/>
          </w:tcPr>
          <w:p w14:paraId="0CA1F5AD" w14:textId="77777777" w:rsidR="00203F45" w:rsidRPr="00296239" w:rsidRDefault="00203F45" w:rsidP="006328D8">
            <w:pPr>
              <w:spacing w:after="120" w:line="264" w:lineRule="auto"/>
              <w:jc w:val="both"/>
              <w:rPr>
                <w:rFonts w:cstheme="minorHAnsi"/>
                <w:sz w:val="24"/>
                <w:szCs w:val="24"/>
              </w:rPr>
            </w:pPr>
            <w:r w:rsidRPr="00296239">
              <w:rPr>
                <w:rFonts w:cstheme="minorHAnsi"/>
                <w:sz w:val="24"/>
                <w:szCs w:val="24"/>
              </w:rPr>
              <w:t>14 de marzo de 2003</w:t>
            </w:r>
          </w:p>
        </w:tc>
      </w:tr>
    </w:tbl>
    <w:p w14:paraId="6EAB8503" w14:textId="77777777" w:rsidR="00203F45" w:rsidRDefault="005A1EF1" w:rsidP="006328D8">
      <w:pPr>
        <w:spacing w:after="120" w:line="264" w:lineRule="auto"/>
        <w:rPr>
          <w:rFonts w:cstheme="minorHAnsi"/>
          <w:i/>
          <w:sz w:val="24"/>
          <w:szCs w:val="24"/>
        </w:rPr>
      </w:pPr>
      <w:r w:rsidRPr="00296239">
        <w:rPr>
          <w:rFonts w:cstheme="minorHAnsi"/>
          <w:i/>
          <w:sz w:val="24"/>
          <w:szCs w:val="24"/>
        </w:rPr>
        <w:br w:type="page"/>
      </w:r>
      <w:r w:rsidR="00203F45" w:rsidRPr="00296239">
        <w:rPr>
          <w:rFonts w:cstheme="minorHAnsi"/>
          <w:i/>
          <w:sz w:val="24"/>
          <w:szCs w:val="24"/>
        </w:rPr>
        <w:t>Sistema Interamericano</w:t>
      </w:r>
    </w:p>
    <w:p w14:paraId="0B2B9EA1" w14:textId="77777777" w:rsidR="005F759B" w:rsidRPr="00296239" w:rsidRDefault="005F759B" w:rsidP="00FB1F42">
      <w:pPr>
        <w:spacing w:after="120" w:line="264" w:lineRule="auto"/>
        <w:jc w:val="both"/>
        <w:rPr>
          <w:rFonts w:cstheme="minorHAnsi"/>
          <w:i/>
          <w:sz w:val="24"/>
          <w:szCs w:val="24"/>
        </w:rPr>
      </w:pPr>
    </w:p>
    <w:tbl>
      <w:tblPr>
        <w:tblStyle w:val="TableGrid"/>
        <w:tblW w:w="0" w:type="auto"/>
        <w:tblInd w:w="108" w:type="dxa"/>
        <w:tblLook w:val="04A0" w:firstRow="1" w:lastRow="0" w:firstColumn="1" w:lastColumn="0" w:noHBand="0" w:noVBand="1"/>
      </w:tblPr>
      <w:tblGrid>
        <w:gridCol w:w="6463"/>
        <w:gridCol w:w="2257"/>
      </w:tblGrid>
      <w:tr w:rsidR="00203F45" w:rsidRPr="00296239" w14:paraId="75CF924D" w14:textId="77777777" w:rsidTr="00835737">
        <w:tc>
          <w:tcPr>
            <w:tcW w:w="6521" w:type="dxa"/>
            <w:vAlign w:val="center"/>
          </w:tcPr>
          <w:p w14:paraId="451AA3A0" w14:textId="77777777" w:rsidR="00203F45" w:rsidRPr="00296239" w:rsidRDefault="00203F45" w:rsidP="006328D8">
            <w:pPr>
              <w:spacing w:after="120" w:line="264" w:lineRule="auto"/>
              <w:jc w:val="both"/>
              <w:rPr>
                <w:rFonts w:cstheme="minorHAnsi"/>
                <w:b/>
                <w:sz w:val="24"/>
                <w:szCs w:val="24"/>
              </w:rPr>
            </w:pPr>
            <w:r w:rsidRPr="00296239">
              <w:rPr>
                <w:rFonts w:cstheme="minorHAnsi"/>
                <w:b/>
                <w:sz w:val="24"/>
                <w:szCs w:val="24"/>
              </w:rPr>
              <w:t>Instrumentos de derechos humanos</w:t>
            </w:r>
          </w:p>
        </w:tc>
        <w:tc>
          <w:tcPr>
            <w:tcW w:w="2268" w:type="dxa"/>
          </w:tcPr>
          <w:p w14:paraId="2A03FB61" w14:textId="77777777" w:rsidR="00203F45" w:rsidRPr="00296239" w:rsidRDefault="00203F45" w:rsidP="006328D8">
            <w:pPr>
              <w:spacing w:after="120" w:line="264" w:lineRule="auto"/>
              <w:jc w:val="both"/>
              <w:rPr>
                <w:rFonts w:cstheme="minorHAnsi"/>
                <w:b/>
                <w:sz w:val="24"/>
                <w:szCs w:val="24"/>
              </w:rPr>
            </w:pPr>
            <w:r w:rsidRPr="00296239">
              <w:rPr>
                <w:rFonts w:cstheme="minorHAnsi"/>
                <w:b/>
                <w:sz w:val="24"/>
                <w:szCs w:val="24"/>
              </w:rPr>
              <w:t>Fecha de ratificación o adhesión</w:t>
            </w:r>
          </w:p>
        </w:tc>
      </w:tr>
      <w:tr w:rsidR="00203F45" w:rsidRPr="00296239" w14:paraId="2DBE8679" w14:textId="77777777" w:rsidTr="00835737">
        <w:tc>
          <w:tcPr>
            <w:tcW w:w="6521" w:type="dxa"/>
          </w:tcPr>
          <w:p w14:paraId="372C7A8D" w14:textId="30B3B076" w:rsidR="00203F45" w:rsidRPr="00296239" w:rsidRDefault="00203F45" w:rsidP="006328D8">
            <w:pPr>
              <w:spacing w:after="120" w:line="264" w:lineRule="auto"/>
              <w:jc w:val="both"/>
              <w:rPr>
                <w:rFonts w:cstheme="minorHAnsi"/>
                <w:b/>
                <w:sz w:val="24"/>
                <w:szCs w:val="24"/>
              </w:rPr>
            </w:pPr>
            <w:r w:rsidRPr="00296239">
              <w:rPr>
                <w:rFonts w:cstheme="minorHAnsi"/>
                <w:sz w:val="24"/>
                <w:szCs w:val="24"/>
              </w:rPr>
              <w:t xml:space="preserve">Convención </w:t>
            </w:r>
            <w:r w:rsidR="00563185" w:rsidRPr="00296239">
              <w:rPr>
                <w:rFonts w:cstheme="minorHAnsi"/>
                <w:sz w:val="24"/>
                <w:szCs w:val="24"/>
              </w:rPr>
              <w:t xml:space="preserve">Americana de los Derechos Humanos </w:t>
            </w:r>
            <w:r w:rsidRPr="00296239">
              <w:rPr>
                <w:rFonts w:cstheme="minorHAnsi"/>
                <w:sz w:val="24"/>
                <w:szCs w:val="24"/>
              </w:rPr>
              <w:t>(22 de noviembre de 1969)</w:t>
            </w:r>
          </w:p>
        </w:tc>
        <w:tc>
          <w:tcPr>
            <w:tcW w:w="2268" w:type="dxa"/>
            <w:vAlign w:val="center"/>
          </w:tcPr>
          <w:p w14:paraId="40664053" w14:textId="77777777" w:rsidR="00203F45" w:rsidRPr="00296239" w:rsidRDefault="00203F45" w:rsidP="006328D8">
            <w:pPr>
              <w:spacing w:after="120" w:line="264" w:lineRule="auto"/>
              <w:jc w:val="both"/>
              <w:rPr>
                <w:rFonts w:cstheme="minorHAnsi"/>
                <w:b/>
                <w:sz w:val="24"/>
                <w:szCs w:val="24"/>
              </w:rPr>
            </w:pPr>
            <w:r w:rsidRPr="00296239">
              <w:rPr>
                <w:rFonts w:cstheme="minorHAnsi"/>
                <w:sz w:val="24"/>
                <w:szCs w:val="24"/>
              </w:rPr>
              <w:t>25 de mayo de 1978</w:t>
            </w:r>
          </w:p>
        </w:tc>
      </w:tr>
      <w:tr w:rsidR="00203F45" w:rsidRPr="00296239" w14:paraId="200BA409" w14:textId="77777777" w:rsidTr="00835737">
        <w:tc>
          <w:tcPr>
            <w:tcW w:w="6521" w:type="dxa"/>
          </w:tcPr>
          <w:p w14:paraId="01398D07" w14:textId="195AB026" w:rsidR="00203F45" w:rsidRPr="00296239" w:rsidRDefault="00203F45" w:rsidP="00563185">
            <w:pPr>
              <w:spacing w:after="120" w:line="264" w:lineRule="auto"/>
              <w:jc w:val="both"/>
              <w:rPr>
                <w:rFonts w:cstheme="minorHAnsi"/>
                <w:b/>
                <w:sz w:val="24"/>
                <w:szCs w:val="24"/>
              </w:rPr>
            </w:pPr>
            <w:r w:rsidRPr="00296239">
              <w:rPr>
                <w:rFonts w:cstheme="minorHAnsi"/>
                <w:sz w:val="24"/>
                <w:szCs w:val="24"/>
              </w:rPr>
              <w:t xml:space="preserve">Convención </w:t>
            </w:r>
            <w:r w:rsidR="00563185" w:rsidRPr="00296239">
              <w:rPr>
                <w:rFonts w:cstheme="minorHAnsi"/>
                <w:sz w:val="24"/>
                <w:szCs w:val="24"/>
              </w:rPr>
              <w:t xml:space="preserve">Interamericana </w:t>
            </w:r>
            <w:r w:rsidR="00563185">
              <w:rPr>
                <w:rFonts w:cstheme="minorHAnsi"/>
                <w:sz w:val="24"/>
                <w:szCs w:val="24"/>
              </w:rPr>
              <w:t>p</w:t>
            </w:r>
            <w:r w:rsidR="00563185" w:rsidRPr="00296239">
              <w:rPr>
                <w:rFonts w:cstheme="minorHAnsi"/>
                <w:sz w:val="24"/>
                <w:szCs w:val="24"/>
              </w:rPr>
              <w:t xml:space="preserve">ara Prevenir </w:t>
            </w:r>
            <w:r w:rsidR="00563185">
              <w:rPr>
                <w:rFonts w:cstheme="minorHAnsi"/>
                <w:sz w:val="24"/>
                <w:szCs w:val="24"/>
              </w:rPr>
              <w:t>y</w:t>
            </w:r>
            <w:r w:rsidR="00563185" w:rsidRPr="00296239">
              <w:rPr>
                <w:rFonts w:cstheme="minorHAnsi"/>
                <w:sz w:val="24"/>
                <w:szCs w:val="24"/>
              </w:rPr>
              <w:t xml:space="preserve"> Sancionar </w:t>
            </w:r>
            <w:r w:rsidR="00563185">
              <w:rPr>
                <w:rFonts w:cstheme="minorHAnsi"/>
                <w:sz w:val="24"/>
                <w:szCs w:val="24"/>
              </w:rPr>
              <w:t>l</w:t>
            </w:r>
            <w:r w:rsidR="00563185" w:rsidRPr="00296239">
              <w:rPr>
                <w:rFonts w:cstheme="minorHAnsi"/>
                <w:sz w:val="24"/>
                <w:szCs w:val="24"/>
              </w:rPr>
              <w:t xml:space="preserve">a Tortura </w:t>
            </w:r>
            <w:r w:rsidRPr="00296239">
              <w:rPr>
                <w:rFonts w:cstheme="minorHAnsi"/>
                <w:sz w:val="24"/>
                <w:szCs w:val="24"/>
              </w:rPr>
              <w:t xml:space="preserve">(9 de diciembre de 1985) </w:t>
            </w:r>
          </w:p>
        </w:tc>
        <w:tc>
          <w:tcPr>
            <w:tcW w:w="2268" w:type="dxa"/>
            <w:vAlign w:val="center"/>
          </w:tcPr>
          <w:p w14:paraId="17E3FA72" w14:textId="77777777" w:rsidR="00203F45" w:rsidRPr="00296239" w:rsidRDefault="00203F45" w:rsidP="006328D8">
            <w:pPr>
              <w:spacing w:after="120" w:line="264" w:lineRule="auto"/>
              <w:jc w:val="both"/>
              <w:rPr>
                <w:rFonts w:cstheme="minorHAnsi"/>
                <w:b/>
                <w:sz w:val="24"/>
                <w:szCs w:val="24"/>
              </w:rPr>
            </w:pPr>
            <w:r w:rsidRPr="00296239">
              <w:rPr>
                <w:rFonts w:cstheme="minorHAnsi"/>
                <w:sz w:val="24"/>
                <w:szCs w:val="24"/>
              </w:rPr>
              <w:t>29 de enero de 1987</w:t>
            </w:r>
          </w:p>
        </w:tc>
      </w:tr>
      <w:tr w:rsidR="00203F45" w:rsidRPr="00296239" w14:paraId="12EC191F" w14:textId="77777777" w:rsidTr="00835737">
        <w:tc>
          <w:tcPr>
            <w:tcW w:w="6521" w:type="dxa"/>
          </w:tcPr>
          <w:p w14:paraId="79A0AA38" w14:textId="7B23E25F" w:rsidR="00203F45" w:rsidRPr="00296239" w:rsidRDefault="00203F45" w:rsidP="005F5F82">
            <w:pPr>
              <w:spacing w:after="120" w:line="264" w:lineRule="auto"/>
              <w:jc w:val="both"/>
              <w:rPr>
                <w:rFonts w:cstheme="minorHAnsi"/>
                <w:b/>
                <w:sz w:val="24"/>
                <w:szCs w:val="24"/>
              </w:rPr>
            </w:pPr>
            <w:r w:rsidRPr="00296239">
              <w:rPr>
                <w:rFonts w:cstheme="minorHAnsi"/>
                <w:sz w:val="24"/>
                <w:szCs w:val="24"/>
              </w:rPr>
              <w:t xml:space="preserve">Convención </w:t>
            </w:r>
            <w:r w:rsidR="005F5F82">
              <w:rPr>
                <w:rFonts w:cstheme="minorHAnsi"/>
                <w:sz w:val="24"/>
                <w:szCs w:val="24"/>
              </w:rPr>
              <w:t>Interamericana p</w:t>
            </w:r>
            <w:r w:rsidR="005F5F82" w:rsidRPr="00296239">
              <w:rPr>
                <w:rFonts w:cstheme="minorHAnsi"/>
                <w:sz w:val="24"/>
                <w:szCs w:val="24"/>
              </w:rPr>
              <w:t xml:space="preserve">ara Prevenir, Sancionar </w:t>
            </w:r>
            <w:r w:rsidR="005F5F82">
              <w:rPr>
                <w:rFonts w:cstheme="minorHAnsi"/>
                <w:sz w:val="24"/>
                <w:szCs w:val="24"/>
              </w:rPr>
              <w:t>y</w:t>
            </w:r>
            <w:r w:rsidR="005F5F82" w:rsidRPr="00296239">
              <w:rPr>
                <w:rFonts w:cstheme="minorHAnsi"/>
                <w:sz w:val="24"/>
                <w:szCs w:val="24"/>
              </w:rPr>
              <w:t xml:space="preserve"> Erradicar </w:t>
            </w:r>
            <w:r w:rsidR="005F5F82">
              <w:rPr>
                <w:rFonts w:cstheme="minorHAnsi"/>
                <w:sz w:val="24"/>
                <w:szCs w:val="24"/>
              </w:rPr>
              <w:t>l</w:t>
            </w:r>
            <w:r w:rsidR="005F5F82" w:rsidRPr="00296239">
              <w:rPr>
                <w:rFonts w:cstheme="minorHAnsi"/>
                <w:sz w:val="24"/>
                <w:szCs w:val="24"/>
              </w:rPr>
              <w:t xml:space="preserve">a Violencia Contra </w:t>
            </w:r>
            <w:r w:rsidR="005F5F82">
              <w:rPr>
                <w:rFonts w:cstheme="minorHAnsi"/>
                <w:sz w:val="24"/>
                <w:szCs w:val="24"/>
              </w:rPr>
              <w:t>l</w:t>
            </w:r>
            <w:r w:rsidR="005F5F82" w:rsidRPr="00296239">
              <w:rPr>
                <w:rFonts w:cstheme="minorHAnsi"/>
                <w:sz w:val="24"/>
                <w:szCs w:val="24"/>
              </w:rPr>
              <w:t xml:space="preserve">a </w:t>
            </w:r>
            <w:r w:rsidR="005F5F82">
              <w:rPr>
                <w:rFonts w:cstheme="minorHAnsi"/>
                <w:sz w:val="24"/>
                <w:szCs w:val="24"/>
              </w:rPr>
              <w:t>M</w:t>
            </w:r>
            <w:r w:rsidR="005F5F82" w:rsidRPr="00296239">
              <w:rPr>
                <w:rFonts w:cstheme="minorHAnsi"/>
                <w:sz w:val="24"/>
                <w:szCs w:val="24"/>
              </w:rPr>
              <w:t xml:space="preserve">ujer </w:t>
            </w:r>
            <w:r w:rsidRPr="00296239">
              <w:rPr>
                <w:rFonts w:cstheme="minorHAnsi"/>
                <w:sz w:val="24"/>
                <w:szCs w:val="24"/>
              </w:rPr>
              <w:t xml:space="preserve">“Convención de Belem do Para” (9 de junio de 1994) </w:t>
            </w:r>
          </w:p>
        </w:tc>
        <w:tc>
          <w:tcPr>
            <w:tcW w:w="2268" w:type="dxa"/>
            <w:vAlign w:val="center"/>
          </w:tcPr>
          <w:p w14:paraId="23AF30B3" w14:textId="77777777" w:rsidR="00203F45" w:rsidRPr="00296239" w:rsidRDefault="00203F45" w:rsidP="006328D8">
            <w:pPr>
              <w:spacing w:after="120" w:line="264" w:lineRule="auto"/>
              <w:jc w:val="both"/>
              <w:rPr>
                <w:rFonts w:cstheme="minorHAnsi"/>
                <w:b/>
                <w:sz w:val="24"/>
                <w:szCs w:val="24"/>
              </w:rPr>
            </w:pPr>
            <w:r w:rsidRPr="00296239">
              <w:rPr>
                <w:rFonts w:cstheme="minorHAnsi"/>
                <w:sz w:val="24"/>
                <w:szCs w:val="24"/>
              </w:rPr>
              <w:t>4 de abril de 1995</w:t>
            </w:r>
          </w:p>
        </w:tc>
      </w:tr>
      <w:tr w:rsidR="00203F45" w:rsidRPr="00296239" w14:paraId="396991CC" w14:textId="77777777" w:rsidTr="00835737">
        <w:tc>
          <w:tcPr>
            <w:tcW w:w="6521" w:type="dxa"/>
          </w:tcPr>
          <w:p w14:paraId="068C88CA" w14:textId="668C3776" w:rsidR="00203F45" w:rsidRPr="00296239" w:rsidRDefault="00FB1F42" w:rsidP="005F5F82">
            <w:pPr>
              <w:spacing w:after="120" w:line="264" w:lineRule="auto"/>
              <w:jc w:val="both"/>
              <w:rPr>
                <w:rFonts w:cstheme="minorHAnsi"/>
                <w:b/>
                <w:sz w:val="24"/>
                <w:szCs w:val="24"/>
              </w:rPr>
            </w:pPr>
            <w:r>
              <w:rPr>
                <w:rFonts w:cstheme="minorHAnsi"/>
                <w:sz w:val="24"/>
                <w:szCs w:val="24"/>
              </w:rPr>
              <w:t xml:space="preserve">Convención </w:t>
            </w:r>
            <w:r w:rsidR="005F5F82">
              <w:rPr>
                <w:rFonts w:cstheme="minorHAnsi"/>
                <w:sz w:val="24"/>
                <w:szCs w:val="24"/>
              </w:rPr>
              <w:t>I</w:t>
            </w:r>
            <w:r w:rsidR="005F5F82" w:rsidRPr="00296239">
              <w:rPr>
                <w:rFonts w:cstheme="minorHAnsi"/>
                <w:sz w:val="24"/>
                <w:szCs w:val="24"/>
              </w:rPr>
              <w:t xml:space="preserve">nteramericana </w:t>
            </w:r>
            <w:r w:rsidR="005F5F82">
              <w:rPr>
                <w:rFonts w:cstheme="minorHAnsi"/>
                <w:sz w:val="24"/>
                <w:szCs w:val="24"/>
              </w:rPr>
              <w:t>s</w:t>
            </w:r>
            <w:r w:rsidR="005F5F82" w:rsidRPr="00296239">
              <w:rPr>
                <w:rFonts w:cstheme="minorHAnsi"/>
                <w:sz w:val="24"/>
                <w:szCs w:val="24"/>
              </w:rPr>
              <w:t xml:space="preserve">obre Desaparición Forzada </w:t>
            </w:r>
            <w:r w:rsidR="005F5F82">
              <w:rPr>
                <w:rFonts w:cstheme="minorHAnsi"/>
                <w:sz w:val="24"/>
                <w:szCs w:val="24"/>
              </w:rPr>
              <w:t>d</w:t>
            </w:r>
            <w:r w:rsidR="005F5F82" w:rsidRPr="00296239">
              <w:rPr>
                <w:rFonts w:cstheme="minorHAnsi"/>
                <w:sz w:val="24"/>
                <w:szCs w:val="24"/>
              </w:rPr>
              <w:t xml:space="preserve">e Personas </w:t>
            </w:r>
            <w:r w:rsidR="00203F45" w:rsidRPr="00296239">
              <w:rPr>
                <w:rFonts w:cstheme="minorHAnsi"/>
                <w:sz w:val="24"/>
                <w:szCs w:val="24"/>
              </w:rPr>
              <w:t xml:space="preserve">(9 de junio de 1994) </w:t>
            </w:r>
          </w:p>
        </w:tc>
        <w:tc>
          <w:tcPr>
            <w:tcW w:w="2268" w:type="dxa"/>
            <w:vAlign w:val="center"/>
          </w:tcPr>
          <w:p w14:paraId="58686EA5" w14:textId="77777777" w:rsidR="00203F45" w:rsidRPr="00296239" w:rsidRDefault="00203F45" w:rsidP="006328D8">
            <w:pPr>
              <w:spacing w:after="120" w:line="264" w:lineRule="auto"/>
              <w:jc w:val="both"/>
              <w:rPr>
                <w:rFonts w:cstheme="minorHAnsi"/>
                <w:b/>
                <w:sz w:val="24"/>
                <w:szCs w:val="24"/>
              </w:rPr>
            </w:pPr>
            <w:r w:rsidRPr="00296239">
              <w:rPr>
                <w:rFonts w:cstheme="minorHAnsi"/>
                <w:sz w:val="24"/>
                <w:szCs w:val="24"/>
              </w:rPr>
              <w:t>25 de febrero de 2000</w:t>
            </w:r>
          </w:p>
        </w:tc>
      </w:tr>
      <w:tr w:rsidR="00203F45" w:rsidRPr="00296239" w14:paraId="399EB234" w14:textId="77777777" w:rsidTr="00835737">
        <w:tc>
          <w:tcPr>
            <w:tcW w:w="6521" w:type="dxa"/>
          </w:tcPr>
          <w:p w14:paraId="220B217E" w14:textId="70011450" w:rsidR="00203F45" w:rsidRPr="00296239" w:rsidRDefault="00203F45" w:rsidP="005F5F82">
            <w:pPr>
              <w:spacing w:after="120" w:line="264" w:lineRule="auto"/>
              <w:jc w:val="both"/>
              <w:rPr>
                <w:rFonts w:cstheme="minorHAnsi"/>
                <w:b/>
                <w:sz w:val="24"/>
                <w:szCs w:val="24"/>
              </w:rPr>
            </w:pPr>
            <w:r w:rsidRPr="00296239">
              <w:rPr>
                <w:rFonts w:cstheme="minorHAnsi"/>
                <w:sz w:val="24"/>
                <w:szCs w:val="24"/>
              </w:rPr>
              <w:t xml:space="preserve">Protocolo </w:t>
            </w:r>
            <w:r w:rsidR="00FB1F42" w:rsidRPr="00296239">
              <w:rPr>
                <w:rFonts w:cstheme="minorHAnsi"/>
                <w:sz w:val="24"/>
                <w:szCs w:val="24"/>
              </w:rPr>
              <w:t xml:space="preserve">adicional a la </w:t>
            </w:r>
            <w:r w:rsidR="005F5F82" w:rsidRPr="00296239">
              <w:rPr>
                <w:rFonts w:cstheme="minorHAnsi"/>
                <w:sz w:val="24"/>
                <w:szCs w:val="24"/>
              </w:rPr>
              <w:t xml:space="preserve">Convención Americana </w:t>
            </w:r>
            <w:r w:rsidR="005F5F82">
              <w:rPr>
                <w:rFonts w:cstheme="minorHAnsi"/>
                <w:sz w:val="24"/>
                <w:szCs w:val="24"/>
              </w:rPr>
              <w:t>s</w:t>
            </w:r>
            <w:r w:rsidR="005F5F82" w:rsidRPr="00296239">
              <w:rPr>
                <w:rFonts w:cstheme="minorHAnsi"/>
                <w:sz w:val="24"/>
                <w:szCs w:val="24"/>
              </w:rPr>
              <w:t xml:space="preserve">obre Derechos Humanos </w:t>
            </w:r>
            <w:r w:rsidR="005F5F82">
              <w:rPr>
                <w:rFonts w:cstheme="minorHAnsi"/>
                <w:sz w:val="24"/>
                <w:szCs w:val="24"/>
              </w:rPr>
              <w:t>e</w:t>
            </w:r>
            <w:r w:rsidR="005F5F82" w:rsidRPr="00296239">
              <w:rPr>
                <w:rFonts w:cstheme="minorHAnsi"/>
                <w:sz w:val="24"/>
                <w:szCs w:val="24"/>
              </w:rPr>
              <w:t xml:space="preserve">n Materia </w:t>
            </w:r>
            <w:r w:rsidR="005F5F82">
              <w:rPr>
                <w:rFonts w:cstheme="minorHAnsi"/>
                <w:sz w:val="24"/>
                <w:szCs w:val="24"/>
              </w:rPr>
              <w:t>d</w:t>
            </w:r>
            <w:r w:rsidR="005F5F82" w:rsidRPr="00296239">
              <w:rPr>
                <w:rFonts w:cstheme="minorHAnsi"/>
                <w:sz w:val="24"/>
                <w:szCs w:val="24"/>
              </w:rPr>
              <w:t xml:space="preserve">e Derechos Económicos, Sociales </w:t>
            </w:r>
            <w:r w:rsidR="005F5F82">
              <w:rPr>
                <w:rFonts w:cstheme="minorHAnsi"/>
                <w:sz w:val="24"/>
                <w:szCs w:val="24"/>
              </w:rPr>
              <w:t>y</w:t>
            </w:r>
            <w:r w:rsidR="005F5F82" w:rsidRPr="00296239">
              <w:rPr>
                <w:rFonts w:cstheme="minorHAnsi"/>
                <w:sz w:val="24"/>
                <w:szCs w:val="24"/>
              </w:rPr>
              <w:t xml:space="preserve"> Culturales</w:t>
            </w:r>
            <w:r w:rsidRPr="00296239">
              <w:rPr>
                <w:rFonts w:cstheme="minorHAnsi"/>
                <w:sz w:val="24"/>
                <w:szCs w:val="24"/>
              </w:rPr>
              <w:t xml:space="preserve"> “Protocolo de San Salvador” (17 de noviembre de 1988) </w:t>
            </w:r>
          </w:p>
        </w:tc>
        <w:tc>
          <w:tcPr>
            <w:tcW w:w="2268" w:type="dxa"/>
            <w:vAlign w:val="center"/>
          </w:tcPr>
          <w:p w14:paraId="2010A535" w14:textId="77777777" w:rsidR="00203F45" w:rsidRPr="00296239" w:rsidRDefault="00203F45" w:rsidP="006328D8">
            <w:pPr>
              <w:spacing w:after="120" w:line="264" w:lineRule="auto"/>
              <w:jc w:val="both"/>
              <w:rPr>
                <w:rFonts w:cstheme="minorHAnsi"/>
                <w:b/>
                <w:sz w:val="24"/>
                <w:szCs w:val="24"/>
              </w:rPr>
            </w:pPr>
            <w:r w:rsidRPr="00296239">
              <w:rPr>
                <w:rFonts w:cstheme="minorHAnsi"/>
                <w:sz w:val="24"/>
                <w:szCs w:val="24"/>
              </w:rPr>
              <w:t>5 de octubre de 2000</w:t>
            </w:r>
          </w:p>
        </w:tc>
      </w:tr>
      <w:tr w:rsidR="00203F45" w:rsidRPr="00296239" w14:paraId="6DA84D4D" w14:textId="77777777" w:rsidTr="00835737">
        <w:tc>
          <w:tcPr>
            <w:tcW w:w="6521" w:type="dxa"/>
          </w:tcPr>
          <w:p w14:paraId="18274777" w14:textId="3E0952CF" w:rsidR="00203F45" w:rsidRPr="00296239" w:rsidRDefault="00203F45" w:rsidP="005F5F82">
            <w:pPr>
              <w:spacing w:after="120" w:line="264" w:lineRule="auto"/>
              <w:jc w:val="both"/>
              <w:rPr>
                <w:rFonts w:cstheme="minorHAnsi"/>
                <w:b/>
                <w:sz w:val="24"/>
                <w:szCs w:val="24"/>
              </w:rPr>
            </w:pPr>
            <w:r w:rsidRPr="00296239">
              <w:rPr>
                <w:rFonts w:cstheme="minorHAnsi"/>
                <w:sz w:val="24"/>
                <w:szCs w:val="24"/>
              </w:rPr>
              <w:t xml:space="preserve">Convención </w:t>
            </w:r>
            <w:r w:rsidR="005F5F82">
              <w:rPr>
                <w:rFonts w:cstheme="minorHAnsi"/>
                <w:sz w:val="24"/>
                <w:szCs w:val="24"/>
              </w:rPr>
              <w:t>I</w:t>
            </w:r>
            <w:r w:rsidR="005F5F82" w:rsidRPr="00296239">
              <w:rPr>
                <w:rFonts w:cstheme="minorHAnsi"/>
                <w:sz w:val="24"/>
                <w:szCs w:val="24"/>
              </w:rPr>
              <w:t xml:space="preserve">nteramericana para la Eliminación </w:t>
            </w:r>
            <w:r w:rsidR="005F5F82">
              <w:rPr>
                <w:rFonts w:cstheme="minorHAnsi"/>
                <w:sz w:val="24"/>
                <w:szCs w:val="24"/>
              </w:rPr>
              <w:t>d</w:t>
            </w:r>
            <w:r w:rsidR="005F5F82" w:rsidRPr="00296239">
              <w:rPr>
                <w:rFonts w:cstheme="minorHAnsi"/>
                <w:sz w:val="24"/>
                <w:szCs w:val="24"/>
              </w:rPr>
              <w:t xml:space="preserve">e Todas </w:t>
            </w:r>
            <w:r w:rsidR="005F5F82">
              <w:rPr>
                <w:rFonts w:cstheme="minorHAnsi"/>
                <w:sz w:val="24"/>
                <w:szCs w:val="24"/>
              </w:rPr>
              <w:t>l</w:t>
            </w:r>
            <w:r w:rsidR="005F5F82" w:rsidRPr="00296239">
              <w:rPr>
                <w:rFonts w:cstheme="minorHAnsi"/>
                <w:sz w:val="24"/>
                <w:szCs w:val="24"/>
              </w:rPr>
              <w:t xml:space="preserve">as Formas </w:t>
            </w:r>
            <w:r w:rsidR="005F5F82">
              <w:rPr>
                <w:rFonts w:cstheme="minorHAnsi"/>
                <w:sz w:val="24"/>
                <w:szCs w:val="24"/>
              </w:rPr>
              <w:t>d</w:t>
            </w:r>
            <w:r w:rsidR="005F5F82" w:rsidRPr="00296239">
              <w:rPr>
                <w:rFonts w:cstheme="minorHAnsi"/>
                <w:sz w:val="24"/>
                <w:szCs w:val="24"/>
              </w:rPr>
              <w:t xml:space="preserve">e Discriminación Contra </w:t>
            </w:r>
            <w:r w:rsidR="005F5F82">
              <w:rPr>
                <w:rFonts w:cstheme="minorHAnsi"/>
                <w:sz w:val="24"/>
                <w:szCs w:val="24"/>
              </w:rPr>
              <w:t>l</w:t>
            </w:r>
            <w:r w:rsidR="005F5F82" w:rsidRPr="00296239">
              <w:rPr>
                <w:rFonts w:cstheme="minorHAnsi"/>
                <w:sz w:val="24"/>
                <w:szCs w:val="24"/>
              </w:rPr>
              <w:t xml:space="preserve">as Personas </w:t>
            </w:r>
            <w:r w:rsidR="005F5F82">
              <w:rPr>
                <w:rFonts w:cstheme="minorHAnsi"/>
                <w:sz w:val="24"/>
                <w:szCs w:val="24"/>
              </w:rPr>
              <w:t>c</w:t>
            </w:r>
            <w:r w:rsidR="005F5F82" w:rsidRPr="00296239">
              <w:rPr>
                <w:rFonts w:cstheme="minorHAnsi"/>
                <w:sz w:val="24"/>
                <w:szCs w:val="24"/>
              </w:rPr>
              <w:t xml:space="preserve">on Discapacidad </w:t>
            </w:r>
            <w:r w:rsidRPr="00296239">
              <w:rPr>
                <w:rFonts w:cstheme="minorHAnsi"/>
                <w:sz w:val="24"/>
                <w:szCs w:val="24"/>
              </w:rPr>
              <w:t>(7 de junio de 1999)</w:t>
            </w:r>
          </w:p>
        </w:tc>
        <w:tc>
          <w:tcPr>
            <w:tcW w:w="2268" w:type="dxa"/>
            <w:vAlign w:val="center"/>
          </w:tcPr>
          <w:p w14:paraId="35ED5A27" w14:textId="77777777" w:rsidR="00203F45" w:rsidRPr="00296239" w:rsidRDefault="00203F45" w:rsidP="006328D8">
            <w:pPr>
              <w:spacing w:after="120" w:line="264" w:lineRule="auto"/>
              <w:jc w:val="both"/>
              <w:rPr>
                <w:rFonts w:cstheme="minorHAnsi"/>
                <w:b/>
                <w:sz w:val="24"/>
                <w:szCs w:val="24"/>
              </w:rPr>
            </w:pPr>
            <w:r w:rsidRPr="00296239">
              <w:rPr>
                <w:rFonts w:cstheme="minorHAnsi"/>
                <w:sz w:val="24"/>
                <w:szCs w:val="24"/>
              </w:rPr>
              <w:t>28 de enero de 2003</w:t>
            </w:r>
          </w:p>
        </w:tc>
      </w:tr>
    </w:tbl>
    <w:p w14:paraId="6CAA7995" w14:textId="77777777" w:rsidR="00203F45" w:rsidRPr="00296239" w:rsidRDefault="00203F45" w:rsidP="006328D8">
      <w:pPr>
        <w:pStyle w:val="ListParagraph"/>
        <w:spacing w:after="120" w:line="264" w:lineRule="auto"/>
        <w:jc w:val="both"/>
        <w:rPr>
          <w:rFonts w:cstheme="minorHAnsi"/>
          <w:sz w:val="24"/>
          <w:szCs w:val="24"/>
        </w:rPr>
      </w:pPr>
    </w:p>
    <w:p w14:paraId="630737A5" w14:textId="77777777" w:rsidR="00203F45" w:rsidRPr="00296239" w:rsidRDefault="00203F45" w:rsidP="006328D8">
      <w:pPr>
        <w:pStyle w:val="ListParagraph"/>
        <w:spacing w:after="120" w:line="264" w:lineRule="auto"/>
        <w:jc w:val="both"/>
        <w:rPr>
          <w:rFonts w:cstheme="minorHAnsi"/>
          <w:sz w:val="24"/>
          <w:szCs w:val="24"/>
        </w:rPr>
      </w:pPr>
    </w:p>
    <w:p w14:paraId="3926A18B" w14:textId="77777777" w:rsidR="005A1EF1" w:rsidRPr="00296239" w:rsidRDefault="005A1EF1" w:rsidP="006328D8">
      <w:pPr>
        <w:spacing w:after="120" w:line="264" w:lineRule="auto"/>
        <w:rPr>
          <w:rFonts w:cstheme="minorHAnsi"/>
          <w:b/>
          <w:sz w:val="24"/>
          <w:szCs w:val="24"/>
        </w:rPr>
      </w:pPr>
      <w:r w:rsidRPr="00296239">
        <w:rPr>
          <w:rFonts w:cstheme="minorHAnsi"/>
          <w:b/>
          <w:sz w:val="24"/>
          <w:szCs w:val="24"/>
        </w:rPr>
        <w:br w:type="page"/>
      </w:r>
    </w:p>
    <w:p w14:paraId="1A101310" w14:textId="72DA09AF" w:rsidR="00FB201D" w:rsidRDefault="00FB201D" w:rsidP="006328D8">
      <w:pPr>
        <w:spacing w:after="120" w:line="264" w:lineRule="auto"/>
        <w:jc w:val="both"/>
        <w:rPr>
          <w:rFonts w:eastAsia="Calibri" w:cstheme="minorHAnsi"/>
          <w:b/>
          <w:sz w:val="24"/>
          <w:szCs w:val="24"/>
          <w:highlight w:val="cyan"/>
        </w:rPr>
      </w:pPr>
      <w:r w:rsidRPr="00296239">
        <w:rPr>
          <w:rFonts w:eastAsia="Calibri" w:cstheme="minorHAnsi"/>
          <w:b/>
          <w:sz w:val="24"/>
          <w:szCs w:val="24"/>
        </w:rPr>
        <w:t>Bibliografía</w:t>
      </w:r>
    </w:p>
    <w:p w14:paraId="75B7FDD0" w14:textId="2AB3921C" w:rsidR="00FB201D" w:rsidRPr="00033956" w:rsidRDefault="00FB201D" w:rsidP="006328D8">
      <w:pPr>
        <w:spacing w:after="120" w:line="264" w:lineRule="auto"/>
        <w:ind w:left="567" w:hanging="567"/>
        <w:jc w:val="both"/>
        <w:rPr>
          <w:rFonts w:eastAsia="Calibri" w:cstheme="minorHAnsi"/>
        </w:rPr>
      </w:pPr>
      <w:r w:rsidRPr="00033956">
        <w:rPr>
          <w:rFonts w:eastAsia="Calibri" w:cstheme="minorHAnsi"/>
        </w:rPr>
        <w:t xml:space="preserve">Agencia de las Naciones Unidas para los Refugiados / Subcomisión de Movilidad Humana, C. E. (2016). </w:t>
      </w:r>
      <w:r w:rsidRPr="00033956">
        <w:rPr>
          <w:rFonts w:eastAsia="Calibri" w:cstheme="minorHAnsi"/>
          <w:i/>
        </w:rPr>
        <w:t xml:space="preserve">Realidad de </w:t>
      </w:r>
      <w:r w:rsidR="00E12E93" w:rsidRPr="00033956">
        <w:rPr>
          <w:rFonts w:eastAsia="Calibri" w:cstheme="minorHAnsi"/>
          <w:i/>
        </w:rPr>
        <w:t xml:space="preserve">la integración local de la población refugiada </w:t>
      </w:r>
      <w:r w:rsidRPr="00033956">
        <w:rPr>
          <w:rFonts w:eastAsia="Calibri" w:cstheme="minorHAnsi"/>
          <w:i/>
        </w:rPr>
        <w:t>en Guatemala</w:t>
      </w:r>
      <w:r w:rsidRPr="00033956">
        <w:rPr>
          <w:rFonts w:eastAsia="Calibri" w:cstheme="minorHAnsi"/>
        </w:rPr>
        <w:t>. Diagnóstico participativo 2015. Guatemala.</w:t>
      </w:r>
    </w:p>
    <w:p w14:paraId="0DA5C2A9" w14:textId="0798CBC9" w:rsidR="00FB201D" w:rsidRPr="00033956" w:rsidRDefault="00FB201D" w:rsidP="006328D8">
      <w:pPr>
        <w:spacing w:after="120" w:line="264" w:lineRule="auto"/>
        <w:ind w:left="567" w:hanging="567"/>
        <w:jc w:val="both"/>
        <w:rPr>
          <w:rFonts w:eastAsia="Calibri" w:cstheme="minorHAnsi"/>
          <w:noProof/>
        </w:rPr>
      </w:pPr>
      <w:r w:rsidRPr="00033956">
        <w:rPr>
          <w:rFonts w:eastAsia="Calibri" w:cstheme="minorHAnsi"/>
          <w:noProof/>
        </w:rPr>
        <w:t>Alto Comisionado de las Naciones Unidas para los Derechos Humanos. Informe Anual sobre las actividades de su Oficina en Guatemala 2017.</w:t>
      </w:r>
      <w:r w:rsidR="005C2A26" w:rsidRPr="00033956">
        <w:rPr>
          <w:rFonts w:eastAsia="Calibri" w:cstheme="minorHAnsi"/>
          <w:noProof/>
        </w:rPr>
        <w:t xml:space="preserve"> </w:t>
      </w:r>
      <w:r w:rsidRPr="00033956">
        <w:rPr>
          <w:rFonts w:eastAsia="Calibri" w:cstheme="minorHAnsi"/>
          <w:noProof/>
        </w:rPr>
        <w:t xml:space="preserve">Guatemala 2018. </w:t>
      </w:r>
    </w:p>
    <w:p w14:paraId="4688E640" w14:textId="3477ACFA" w:rsidR="00E666AF" w:rsidRPr="00033956" w:rsidRDefault="00E666AF" w:rsidP="006328D8">
      <w:pPr>
        <w:spacing w:after="120" w:line="264" w:lineRule="auto"/>
        <w:ind w:left="567" w:hanging="567"/>
        <w:jc w:val="both"/>
        <w:rPr>
          <w:rFonts w:eastAsia="Calibri" w:cstheme="minorHAnsi"/>
          <w:noProof/>
        </w:rPr>
      </w:pPr>
      <w:r w:rsidRPr="00033956">
        <w:rPr>
          <w:rFonts w:eastAsia="Calibri" w:cstheme="minorHAnsi"/>
          <w:noProof/>
        </w:rPr>
        <w:t>Amnistía Internacional. “Víctimas invisibles. Migrantes en movimiento en México”. 2010.</w:t>
      </w:r>
    </w:p>
    <w:p w14:paraId="7574F7D3" w14:textId="13F84199" w:rsidR="00FB201D" w:rsidRPr="00033956" w:rsidRDefault="00FB201D" w:rsidP="006328D8">
      <w:pPr>
        <w:spacing w:after="120" w:line="264" w:lineRule="auto"/>
        <w:ind w:left="567" w:hanging="567"/>
        <w:jc w:val="both"/>
        <w:rPr>
          <w:rFonts w:eastAsia="Calibri" w:cstheme="minorHAnsi"/>
          <w:noProof/>
        </w:rPr>
      </w:pPr>
      <w:r w:rsidRPr="00033956">
        <w:rPr>
          <w:rFonts w:eastAsia="Calibri" w:cstheme="minorHAnsi"/>
          <w:noProof/>
        </w:rPr>
        <w:t xml:space="preserve">Asociación </w:t>
      </w:r>
      <w:r w:rsidR="00CF4475" w:rsidRPr="00033956">
        <w:rPr>
          <w:rFonts w:eastAsia="Calibri" w:cstheme="minorHAnsi"/>
          <w:noProof/>
        </w:rPr>
        <w:t>Lambda</w:t>
      </w:r>
      <w:r w:rsidRPr="00033956">
        <w:rPr>
          <w:rFonts w:eastAsia="Calibri" w:cstheme="minorHAnsi"/>
          <w:noProof/>
        </w:rPr>
        <w:t xml:space="preserve">. </w:t>
      </w:r>
      <w:r w:rsidR="00B4483A">
        <w:rPr>
          <w:rFonts w:eastAsia="Calibri" w:cstheme="minorHAnsi"/>
          <w:i/>
          <w:noProof/>
        </w:rPr>
        <w:t>Protección i</w:t>
      </w:r>
      <w:r w:rsidRPr="00033956">
        <w:rPr>
          <w:rFonts w:eastAsia="Calibri" w:cstheme="minorHAnsi"/>
          <w:i/>
          <w:noProof/>
        </w:rPr>
        <w:t xml:space="preserve">nternacional a las personas Lesbianas, Gais, Bisexuales, Transexuales e Intersexuales. Desplazadas y </w:t>
      </w:r>
      <w:r w:rsidR="00B4483A">
        <w:rPr>
          <w:rFonts w:eastAsia="Calibri" w:cstheme="minorHAnsi"/>
          <w:i/>
          <w:noProof/>
        </w:rPr>
        <w:t>r</w:t>
      </w:r>
      <w:r w:rsidRPr="00033956">
        <w:rPr>
          <w:rFonts w:eastAsia="Calibri" w:cstheme="minorHAnsi"/>
          <w:i/>
          <w:noProof/>
        </w:rPr>
        <w:t>efugiadas</w:t>
      </w:r>
      <w:r w:rsidRPr="00033956">
        <w:rPr>
          <w:rFonts w:eastAsia="Calibri" w:cstheme="minorHAnsi"/>
          <w:noProof/>
        </w:rPr>
        <w:t>. Guatemala, s.f.</w:t>
      </w:r>
    </w:p>
    <w:p w14:paraId="473DAB03" w14:textId="19945311" w:rsidR="00854A3D" w:rsidRPr="00033956" w:rsidRDefault="00854A3D" w:rsidP="006328D8">
      <w:pPr>
        <w:spacing w:after="120" w:line="264" w:lineRule="auto"/>
        <w:ind w:left="567" w:hanging="567"/>
        <w:jc w:val="both"/>
        <w:rPr>
          <w:rFonts w:eastAsia="Calibri" w:cstheme="minorHAnsi"/>
          <w:noProof/>
        </w:rPr>
      </w:pPr>
      <w:r w:rsidRPr="00033956">
        <w:rPr>
          <w:rFonts w:eastAsia="Calibri" w:cstheme="minorHAnsi"/>
          <w:noProof/>
        </w:rPr>
        <w:t xml:space="preserve">Asociación Pop No’j (2014). </w:t>
      </w:r>
      <w:r w:rsidRPr="00033956">
        <w:rPr>
          <w:rFonts w:eastAsia="Calibri" w:cstheme="minorHAnsi"/>
          <w:i/>
          <w:noProof/>
        </w:rPr>
        <w:t>Diagnóstico sobre mujeres y niñas migrantes y trata de personas en el sur de Huehuetenango. Guatemala</w:t>
      </w:r>
      <w:r w:rsidRPr="00033956">
        <w:rPr>
          <w:rFonts w:eastAsia="Calibri" w:cstheme="minorHAnsi"/>
          <w:noProof/>
        </w:rPr>
        <w:t>.</w:t>
      </w:r>
      <w:r w:rsidR="005C2A26" w:rsidRPr="00033956">
        <w:rPr>
          <w:rFonts w:eastAsia="Calibri" w:cstheme="minorHAnsi"/>
          <w:noProof/>
        </w:rPr>
        <w:t xml:space="preserve"> </w:t>
      </w:r>
      <w:r w:rsidRPr="00033956">
        <w:rPr>
          <w:rFonts w:eastAsia="Calibri" w:cstheme="minorHAnsi"/>
          <w:noProof/>
        </w:rPr>
        <w:t xml:space="preserve">Consultado </w:t>
      </w:r>
      <w:r w:rsidR="00DF5901" w:rsidRPr="00033956">
        <w:rPr>
          <w:rFonts w:eastAsia="Calibri" w:cstheme="minorHAnsi"/>
          <w:noProof/>
        </w:rPr>
        <w:t>el 2</w:t>
      </w:r>
      <w:r w:rsidR="00B4483A">
        <w:rPr>
          <w:rFonts w:eastAsia="Calibri" w:cstheme="minorHAnsi"/>
          <w:noProof/>
        </w:rPr>
        <w:t>/08/2</w:t>
      </w:r>
      <w:r w:rsidR="00DF5901" w:rsidRPr="00033956">
        <w:rPr>
          <w:rFonts w:eastAsia="Calibri" w:cstheme="minorHAnsi"/>
          <w:noProof/>
        </w:rPr>
        <w:t>018</w:t>
      </w:r>
      <w:r w:rsidR="00DF5901">
        <w:rPr>
          <w:rFonts w:eastAsia="Calibri" w:cstheme="minorHAnsi"/>
          <w:noProof/>
        </w:rPr>
        <w:t xml:space="preserve"> </w:t>
      </w:r>
      <w:r w:rsidRPr="00033956">
        <w:rPr>
          <w:rFonts w:eastAsia="Calibri" w:cstheme="minorHAnsi"/>
          <w:noProof/>
        </w:rPr>
        <w:t>en https://issuu.com/somospopnoj/docs/diagnostico_vf</w:t>
      </w:r>
    </w:p>
    <w:p w14:paraId="7EFC56A7" w14:textId="0045AEAE" w:rsidR="00452928" w:rsidRPr="00033956" w:rsidRDefault="00452928" w:rsidP="006328D8">
      <w:pPr>
        <w:spacing w:after="120" w:line="264" w:lineRule="auto"/>
        <w:ind w:left="567" w:hanging="567"/>
        <w:jc w:val="both"/>
        <w:rPr>
          <w:rFonts w:eastAsia="Calibri" w:cstheme="minorHAnsi"/>
          <w:noProof/>
        </w:rPr>
      </w:pPr>
      <w:r w:rsidRPr="00033956">
        <w:rPr>
          <w:rFonts w:eastAsia="Calibri" w:cstheme="minorHAnsi"/>
          <w:noProof/>
          <w:lang w:val="en-US"/>
        </w:rPr>
        <w:t xml:space="preserve">Catholic Relief Services. </w:t>
      </w:r>
      <w:r w:rsidRPr="00033956">
        <w:rPr>
          <w:rFonts w:eastAsia="Calibri" w:cstheme="minorHAnsi"/>
          <w:i/>
          <w:noProof/>
          <w:lang w:val="en-US"/>
        </w:rPr>
        <w:t xml:space="preserve">Niñez migrante. </w:t>
      </w:r>
      <w:r w:rsidRPr="00033956">
        <w:rPr>
          <w:rFonts w:eastAsia="Calibri" w:cstheme="minorHAnsi"/>
          <w:i/>
          <w:noProof/>
        </w:rPr>
        <w:t>Detención y repatriación desde México de niños, niñas y adolescentes centroamericanos no acompañados</w:t>
      </w:r>
      <w:r w:rsidRPr="00033956">
        <w:rPr>
          <w:rFonts w:eastAsia="Calibri" w:cstheme="minorHAnsi"/>
          <w:noProof/>
        </w:rPr>
        <w:t>. Informe de investigación,</w:t>
      </w:r>
      <w:r w:rsidR="005C2A26" w:rsidRPr="00033956">
        <w:rPr>
          <w:rFonts w:eastAsia="Calibri" w:cstheme="minorHAnsi"/>
          <w:noProof/>
        </w:rPr>
        <w:t xml:space="preserve"> </w:t>
      </w:r>
      <w:r w:rsidRPr="00033956">
        <w:rPr>
          <w:rFonts w:eastAsia="Calibri" w:cstheme="minorHAnsi"/>
          <w:noProof/>
        </w:rPr>
        <w:t>2010.</w:t>
      </w:r>
    </w:p>
    <w:p w14:paraId="7A6357B8" w14:textId="37C2DAF6" w:rsidR="00CF4475" w:rsidRPr="00033956" w:rsidRDefault="00CF4475" w:rsidP="006328D8">
      <w:pPr>
        <w:spacing w:after="120" w:line="264" w:lineRule="auto"/>
        <w:ind w:left="567" w:hanging="567"/>
        <w:jc w:val="both"/>
        <w:rPr>
          <w:rFonts w:eastAsia="Calibri" w:cstheme="minorHAnsi"/>
        </w:rPr>
      </w:pPr>
      <w:r w:rsidRPr="00033956">
        <w:rPr>
          <w:rFonts w:eastAsia="Calibri" w:cstheme="minorHAnsi"/>
        </w:rPr>
        <w:t>Comisión Interamericana de Derechos Humanos</w:t>
      </w:r>
      <w:r w:rsidR="00B4483A">
        <w:rPr>
          <w:rFonts w:eastAsia="Calibri" w:cstheme="minorHAnsi"/>
        </w:rPr>
        <w:t xml:space="preserve"> </w:t>
      </w:r>
      <w:r w:rsidR="00B4483A" w:rsidRPr="00033956">
        <w:rPr>
          <w:rFonts w:eastAsia="Calibri" w:cstheme="minorHAnsi"/>
        </w:rPr>
        <w:t>(CIDH)</w:t>
      </w:r>
      <w:r w:rsidRPr="00033956">
        <w:rPr>
          <w:rFonts w:eastAsia="Calibri" w:cstheme="minorHAnsi"/>
        </w:rPr>
        <w:t xml:space="preserve">. (13 de diciembre de 2013). </w:t>
      </w:r>
      <w:r w:rsidR="00B4483A">
        <w:rPr>
          <w:rFonts w:eastAsia="Calibri" w:cstheme="minorHAnsi"/>
        </w:rPr>
        <w:t>Consult</w:t>
      </w:r>
      <w:r w:rsidRPr="00033956">
        <w:rPr>
          <w:rFonts w:eastAsia="Calibri" w:cstheme="minorHAnsi"/>
        </w:rPr>
        <w:t xml:space="preserve">ado el </w:t>
      </w:r>
      <w:r w:rsidR="00B4483A">
        <w:rPr>
          <w:rFonts w:eastAsia="Calibri" w:cstheme="minorHAnsi"/>
        </w:rPr>
        <w:t>12/6/</w:t>
      </w:r>
      <w:r w:rsidRPr="00033956">
        <w:rPr>
          <w:rFonts w:eastAsia="Calibri" w:cstheme="minorHAnsi"/>
        </w:rPr>
        <w:t>2017, de http://www.oas.org/es/cidh/migrantes/docs/pdf/informe-migrantes-mexico-2013.pdf</w:t>
      </w:r>
    </w:p>
    <w:p w14:paraId="53DE9674" w14:textId="3248AF12" w:rsidR="00FB201D" w:rsidRPr="00033956" w:rsidRDefault="00FB201D" w:rsidP="006328D8">
      <w:pPr>
        <w:spacing w:after="120" w:line="264" w:lineRule="auto"/>
        <w:ind w:left="567" w:hanging="567"/>
        <w:jc w:val="both"/>
        <w:rPr>
          <w:rFonts w:eastAsia="Calibri" w:cstheme="minorHAnsi"/>
        </w:rPr>
      </w:pPr>
      <w:r w:rsidRPr="00033956">
        <w:rPr>
          <w:rFonts w:eastAsia="Calibri" w:cstheme="minorHAnsi"/>
        </w:rPr>
        <w:t xml:space="preserve">Comisión Interamericana de Derechos Humanos (CIDH). </w:t>
      </w:r>
      <w:r w:rsidRPr="00033956">
        <w:rPr>
          <w:rFonts w:eastAsia="Calibri" w:cstheme="minorHAnsi"/>
          <w:i/>
        </w:rPr>
        <w:t xml:space="preserve">Violencia contra personas lesbianas, gay, bisexuales, trans e intersex en América. </w:t>
      </w:r>
      <w:r w:rsidRPr="00033956">
        <w:rPr>
          <w:rFonts w:eastAsia="Calibri" w:cstheme="minorHAnsi"/>
        </w:rPr>
        <w:t>Noviembre</w:t>
      </w:r>
      <w:r w:rsidR="005C2A26" w:rsidRPr="00033956">
        <w:rPr>
          <w:rFonts w:eastAsia="Calibri" w:cstheme="minorHAnsi"/>
        </w:rPr>
        <w:t xml:space="preserve"> </w:t>
      </w:r>
      <w:r w:rsidRPr="00033956">
        <w:rPr>
          <w:rFonts w:eastAsia="Calibri" w:cstheme="minorHAnsi"/>
        </w:rPr>
        <w:t xml:space="preserve">2015. Consultado el 22/06/2018 en </w:t>
      </w:r>
      <w:r w:rsidR="00CF4475" w:rsidRPr="00033956">
        <w:rPr>
          <w:rFonts w:eastAsia="Calibri" w:cstheme="minorHAnsi"/>
        </w:rPr>
        <w:t>http://www.oas.org/es/cidh/informes/pdfs/violenciapersonaslgbti.pdf</w:t>
      </w:r>
    </w:p>
    <w:p w14:paraId="09664FE3" w14:textId="4CCDA160" w:rsidR="004736DF" w:rsidRPr="00033956" w:rsidRDefault="004736DF" w:rsidP="006328D8">
      <w:pPr>
        <w:spacing w:after="120" w:line="264" w:lineRule="auto"/>
        <w:ind w:left="567" w:hanging="567"/>
        <w:jc w:val="both"/>
        <w:rPr>
          <w:rFonts w:eastAsia="Calibri" w:cstheme="minorHAnsi"/>
          <w:noProof/>
        </w:rPr>
      </w:pPr>
      <w:r w:rsidRPr="00033956">
        <w:rPr>
          <w:rFonts w:eastAsia="Calibri" w:cstheme="minorHAnsi"/>
          <w:noProof/>
        </w:rPr>
        <w:t xml:space="preserve">Comisión Pastoral de Movilidad Humana. </w:t>
      </w:r>
      <w:r w:rsidRPr="00033956">
        <w:rPr>
          <w:rFonts w:eastAsia="Calibri" w:cstheme="minorHAnsi"/>
          <w:i/>
          <w:noProof/>
        </w:rPr>
        <w:t xml:space="preserve">Actualización: Diagnóstico </w:t>
      </w:r>
      <w:r w:rsidR="00B4483A" w:rsidRPr="00033956">
        <w:rPr>
          <w:rFonts w:eastAsia="Calibri" w:cstheme="minorHAnsi"/>
          <w:i/>
          <w:noProof/>
        </w:rPr>
        <w:t>nacional sobre la situación de niños, niñas y adolescentes migrantes no acompañados, en el proceso migratorio</w:t>
      </w:r>
      <w:r w:rsidRPr="00033956">
        <w:rPr>
          <w:rFonts w:eastAsia="Calibri" w:cstheme="minorHAnsi"/>
          <w:noProof/>
        </w:rPr>
        <w:t>. Guatemala, La Copia Fiel Litografía. Marzo, 2014.</w:t>
      </w:r>
    </w:p>
    <w:p w14:paraId="44DAD2A5" w14:textId="77777777" w:rsidR="00FB201D" w:rsidRPr="00033956" w:rsidRDefault="00FB201D" w:rsidP="006328D8">
      <w:pPr>
        <w:spacing w:after="120" w:line="264" w:lineRule="auto"/>
        <w:ind w:left="567" w:hanging="567"/>
        <w:jc w:val="both"/>
        <w:rPr>
          <w:rFonts w:eastAsia="Calibri" w:cstheme="minorHAnsi"/>
          <w:noProof/>
        </w:rPr>
      </w:pPr>
      <w:r w:rsidRPr="00033956">
        <w:rPr>
          <w:rFonts w:eastAsia="Calibri" w:cstheme="minorHAnsi"/>
          <w:noProof/>
        </w:rPr>
        <w:t xml:space="preserve">Comisión Pastoral de Movilidad Humana, Conferencia Epíscopal de Guatemala. </w:t>
      </w:r>
      <w:r w:rsidRPr="00033956">
        <w:rPr>
          <w:rFonts w:eastAsia="Calibri" w:cstheme="minorHAnsi"/>
          <w:i/>
          <w:noProof/>
        </w:rPr>
        <w:t>Diagnóstico Caracterización de la población guatemalteca retornada con necesidades de protección.</w:t>
      </w:r>
      <w:r w:rsidRPr="00033956">
        <w:rPr>
          <w:rFonts w:eastAsia="Calibri" w:cstheme="minorHAnsi"/>
          <w:noProof/>
        </w:rPr>
        <w:t xml:space="preserve"> Guatemala, Guatemala, junio 2014: La Copia Fiel Litografía.</w:t>
      </w:r>
    </w:p>
    <w:p w14:paraId="5A9EEA93" w14:textId="1E45BDCA" w:rsidR="009D1FCB" w:rsidRPr="00033956" w:rsidRDefault="009D1FCB" w:rsidP="006328D8">
      <w:pPr>
        <w:spacing w:after="120" w:line="264" w:lineRule="auto"/>
        <w:ind w:left="567" w:hanging="567"/>
        <w:jc w:val="both"/>
        <w:rPr>
          <w:rFonts w:eastAsia="Calibri" w:cstheme="minorHAnsi"/>
        </w:rPr>
      </w:pPr>
      <w:r w:rsidRPr="00033956">
        <w:rPr>
          <w:rFonts w:eastAsia="Calibri" w:cstheme="minorHAnsi"/>
        </w:rPr>
        <w:t>Comité de Protección de los Derechos de Todos los Trabajadores Migratorios y de sus Familiares. Observaciones finales.</w:t>
      </w:r>
      <w:r w:rsidR="005C2A26" w:rsidRPr="00033956">
        <w:rPr>
          <w:rFonts w:eastAsia="Calibri" w:cstheme="minorHAnsi"/>
        </w:rPr>
        <w:t xml:space="preserve"> </w:t>
      </w:r>
      <w:r w:rsidRPr="00033956">
        <w:rPr>
          <w:rFonts w:eastAsia="Calibri" w:cstheme="minorHAnsi"/>
        </w:rPr>
        <w:t>Guatemala.</w:t>
      </w:r>
      <w:r w:rsidR="005C2A26" w:rsidRPr="00033956">
        <w:rPr>
          <w:rFonts w:eastAsia="Calibri" w:cstheme="minorHAnsi"/>
        </w:rPr>
        <w:t xml:space="preserve"> </w:t>
      </w:r>
      <w:r w:rsidR="001D563C" w:rsidRPr="00033956">
        <w:rPr>
          <w:rFonts w:eastAsia="Calibri" w:cstheme="minorHAnsi"/>
        </w:rPr>
        <w:t xml:space="preserve">15º. Período de sesiones (12 a 23 de septiembre de 2011). </w:t>
      </w:r>
      <w:r w:rsidR="0075099C" w:rsidRPr="00033956">
        <w:rPr>
          <w:rFonts w:eastAsia="Calibri" w:cstheme="minorHAnsi"/>
        </w:rPr>
        <w:t>Distribución general 18 de octubre de 2011.</w:t>
      </w:r>
    </w:p>
    <w:p w14:paraId="57762813" w14:textId="77777777" w:rsidR="00FB201D" w:rsidRPr="00033956" w:rsidRDefault="00FB201D" w:rsidP="006328D8">
      <w:pPr>
        <w:spacing w:after="120" w:line="264" w:lineRule="auto"/>
        <w:ind w:left="567" w:hanging="567"/>
        <w:jc w:val="both"/>
        <w:rPr>
          <w:rFonts w:eastAsia="Calibri" w:cstheme="minorHAnsi"/>
        </w:rPr>
      </w:pPr>
      <w:r w:rsidRPr="00033956">
        <w:rPr>
          <w:rFonts w:eastAsia="Calibri" w:cstheme="minorHAnsi"/>
        </w:rPr>
        <w:t xml:space="preserve">Consejería en Proyectos. </w:t>
      </w:r>
      <w:r w:rsidRPr="00033956">
        <w:rPr>
          <w:rFonts w:eastAsia="Calibri" w:cstheme="minorHAnsi"/>
          <w:i/>
        </w:rPr>
        <w:t>El contexto regional del desplazamiento y la migración forzada en Centroamérica, México y Estados Unidos.</w:t>
      </w:r>
      <w:r w:rsidRPr="00033956">
        <w:rPr>
          <w:rFonts w:eastAsia="Calibri" w:cstheme="minorHAnsi"/>
        </w:rPr>
        <w:t xml:space="preserve"> Guatemala, 2016.</w:t>
      </w:r>
    </w:p>
    <w:p w14:paraId="07481227" w14:textId="77777777" w:rsidR="00FB201D" w:rsidRPr="00033956" w:rsidRDefault="00FB201D" w:rsidP="006328D8">
      <w:pPr>
        <w:spacing w:after="120" w:line="264" w:lineRule="auto"/>
        <w:ind w:left="567" w:hanging="567"/>
        <w:jc w:val="both"/>
        <w:rPr>
          <w:rFonts w:eastAsia="Calibri" w:cstheme="minorHAnsi"/>
          <w:noProof/>
        </w:rPr>
      </w:pPr>
      <w:r w:rsidRPr="00033956">
        <w:rPr>
          <w:rFonts w:eastAsia="Calibri" w:cstheme="minorHAnsi"/>
          <w:noProof/>
        </w:rPr>
        <w:t xml:space="preserve">Consejería en Proyectos. </w:t>
      </w:r>
      <w:r w:rsidRPr="00033956">
        <w:rPr>
          <w:rFonts w:eastAsia="Calibri" w:cstheme="minorHAnsi"/>
          <w:i/>
          <w:noProof/>
        </w:rPr>
        <w:t>El Programa Frontera Sur y la política migratoria en la franja fronteriza</w:t>
      </w:r>
      <w:r w:rsidRPr="00033956">
        <w:rPr>
          <w:rFonts w:eastAsia="Calibri" w:cstheme="minorHAnsi"/>
          <w:noProof/>
        </w:rPr>
        <w:t>. Guatemala. (s/f).</w:t>
      </w:r>
    </w:p>
    <w:p w14:paraId="0A5EC3E5" w14:textId="1CB30687" w:rsidR="00FB201D" w:rsidRPr="00033956" w:rsidRDefault="00FB201D" w:rsidP="006328D8">
      <w:pPr>
        <w:spacing w:after="120" w:line="264" w:lineRule="auto"/>
        <w:ind w:left="567" w:hanging="567"/>
        <w:jc w:val="both"/>
        <w:rPr>
          <w:rFonts w:eastAsia="Calibri" w:cstheme="minorHAnsi"/>
          <w:noProof/>
        </w:rPr>
      </w:pPr>
      <w:r w:rsidRPr="00033956">
        <w:rPr>
          <w:rFonts w:eastAsia="Calibri" w:cstheme="minorHAnsi"/>
          <w:noProof/>
        </w:rPr>
        <w:t>Dirección General de Migración. Informe Anual 2017.</w:t>
      </w:r>
      <w:r w:rsidR="005C2A26" w:rsidRPr="00033956">
        <w:rPr>
          <w:rFonts w:eastAsia="Calibri" w:cstheme="minorHAnsi"/>
          <w:noProof/>
        </w:rPr>
        <w:t xml:space="preserve"> </w:t>
      </w:r>
      <w:r w:rsidRPr="00033956">
        <w:rPr>
          <w:rFonts w:eastAsia="Calibri" w:cstheme="minorHAnsi"/>
          <w:noProof/>
        </w:rPr>
        <w:t>Consultado el 16/07/2018 en http://igm.gob.gt/wp-content/uploads/2017/09/INFORME-ANUAL-2017-DGM.pdf</w:t>
      </w:r>
    </w:p>
    <w:p w14:paraId="0F13EB12" w14:textId="61C9B4FD" w:rsidR="00FB201D" w:rsidRPr="00033956" w:rsidRDefault="00FB201D" w:rsidP="006328D8">
      <w:pPr>
        <w:spacing w:after="120" w:line="264" w:lineRule="auto"/>
        <w:ind w:left="567" w:hanging="567"/>
        <w:jc w:val="both"/>
        <w:rPr>
          <w:rFonts w:eastAsia="Calibri" w:cstheme="minorHAnsi"/>
        </w:rPr>
      </w:pPr>
      <w:r w:rsidRPr="00033956">
        <w:rPr>
          <w:rFonts w:eastAsia="Calibri" w:cstheme="minorHAnsi"/>
        </w:rPr>
        <w:t xml:space="preserve">Equipo de Estudios Comunitarios y Acción Psicosocial (ECAP). “Análisis de </w:t>
      </w:r>
      <w:r w:rsidR="00E12E93" w:rsidRPr="00033956">
        <w:rPr>
          <w:rFonts w:eastAsia="Calibri" w:cstheme="minorHAnsi"/>
        </w:rPr>
        <w:t>c</w:t>
      </w:r>
      <w:r w:rsidRPr="00033956">
        <w:rPr>
          <w:rFonts w:eastAsia="Calibri" w:cstheme="minorHAnsi"/>
        </w:rPr>
        <w:t>ontexto</w:t>
      </w:r>
      <w:r w:rsidR="00E12E93" w:rsidRPr="00033956">
        <w:rPr>
          <w:rFonts w:eastAsia="Calibri" w:cstheme="minorHAnsi"/>
        </w:rPr>
        <w:t>.</w:t>
      </w:r>
      <w:r w:rsidRPr="00033956">
        <w:rPr>
          <w:rFonts w:eastAsia="Calibri" w:cstheme="minorHAnsi"/>
        </w:rPr>
        <w:t xml:space="preserve"> </w:t>
      </w:r>
      <w:r w:rsidR="00E12E93" w:rsidRPr="00033956">
        <w:rPr>
          <w:rFonts w:eastAsia="Calibri" w:cstheme="minorHAnsi"/>
        </w:rPr>
        <w:t>L</w:t>
      </w:r>
      <w:r w:rsidRPr="00033956">
        <w:rPr>
          <w:rFonts w:eastAsia="Calibri" w:cstheme="minorHAnsi"/>
        </w:rPr>
        <w:t xml:space="preserve">a </w:t>
      </w:r>
      <w:r w:rsidR="00E12E93" w:rsidRPr="00033956">
        <w:rPr>
          <w:rFonts w:eastAsia="Calibri" w:cstheme="minorHAnsi"/>
        </w:rPr>
        <w:t>m</w:t>
      </w:r>
      <w:r w:rsidRPr="00033956">
        <w:rPr>
          <w:rFonts w:eastAsia="Calibri" w:cstheme="minorHAnsi"/>
        </w:rPr>
        <w:t xml:space="preserve">igración en Guatemala”. Documento interno. Guatemala, junio del 2017. </w:t>
      </w:r>
    </w:p>
    <w:p w14:paraId="189B7FC0" w14:textId="04B1ACB3" w:rsidR="00FB201D" w:rsidRPr="00033956" w:rsidRDefault="00FB201D" w:rsidP="006328D8">
      <w:pPr>
        <w:spacing w:after="120" w:line="264" w:lineRule="auto"/>
        <w:ind w:left="567" w:hanging="567"/>
        <w:jc w:val="both"/>
        <w:rPr>
          <w:rFonts w:eastAsia="Calibri" w:cstheme="minorHAnsi"/>
        </w:rPr>
      </w:pPr>
      <w:r w:rsidRPr="00033956">
        <w:rPr>
          <w:rFonts w:eastAsia="Calibri" w:cstheme="minorHAnsi"/>
        </w:rPr>
        <w:t xml:space="preserve">Equipo de Estudios Comunitarios y Acción Psicosocial (ECAP). Investigación “Reducción de </w:t>
      </w:r>
      <w:r w:rsidR="00E12E93" w:rsidRPr="00033956">
        <w:rPr>
          <w:rFonts w:eastAsia="Calibri" w:cstheme="minorHAnsi"/>
        </w:rPr>
        <w:t>violencia institucional y de género contra las mujeres migrantes mesoamericanas</w:t>
      </w:r>
      <w:r w:rsidRPr="00033956">
        <w:rPr>
          <w:rFonts w:eastAsia="Calibri" w:cstheme="minorHAnsi"/>
        </w:rPr>
        <w:t>” ECAP 2018, en imprenta.</w:t>
      </w:r>
    </w:p>
    <w:p w14:paraId="00F06F01" w14:textId="77777777" w:rsidR="00FB201D" w:rsidRPr="00033956" w:rsidRDefault="00FB201D" w:rsidP="006328D8">
      <w:pPr>
        <w:spacing w:after="120" w:line="264" w:lineRule="auto"/>
        <w:ind w:left="567" w:hanging="567"/>
        <w:jc w:val="both"/>
        <w:rPr>
          <w:rFonts w:eastAsia="Calibri" w:cstheme="minorHAnsi"/>
        </w:rPr>
      </w:pPr>
      <w:r w:rsidRPr="00033956">
        <w:rPr>
          <w:rFonts w:eastAsia="Calibri" w:cstheme="minorHAnsi"/>
        </w:rPr>
        <w:t>Fundación para la Justicia y el Estado Democrático de Derecho. Tres masacres, tres heridas abiertas de la migración. 2015. http://fundacionjusticia.org/masacres-migrantes-en-mexico/</w:t>
      </w:r>
    </w:p>
    <w:p w14:paraId="67F2F854" w14:textId="669D9E85" w:rsidR="00FB201D" w:rsidRPr="00033956" w:rsidRDefault="00FB201D" w:rsidP="006328D8">
      <w:pPr>
        <w:spacing w:after="120" w:line="264" w:lineRule="auto"/>
        <w:ind w:left="567" w:hanging="567"/>
        <w:jc w:val="both"/>
        <w:rPr>
          <w:rFonts w:eastAsia="Calibri" w:cstheme="minorHAnsi"/>
          <w:noProof/>
        </w:rPr>
      </w:pPr>
      <w:r w:rsidRPr="00033956">
        <w:rPr>
          <w:rFonts w:eastAsia="Calibri" w:cstheme="minorHAnsi"/>
          <w:noProof/>
        </w:rPr>
        <w:t>Fundación para la Justicia y el Estado Democrático de Derecho, Equipo de Estudios Comunitarios y Acción Psicosocial, Asociación de Familiares de Migrantes Desaparecidos de Guatemala y Mesa Nacional para las Migraciones en Guatemala. “Migrantes desaparec</w:t>
      </w:r>
      <w:r w:rsidR="005F759B" w:rsidRPr="00033956">
        <w:rPr>
          <w:rFonts w:eastAsia="Calibri" w:cstheme="minorHAnsi"/>
          <w:noProof/>
        </w:rPr>
        <w:t>idos, una realidad guatemalteca.</w:t>
      </w:r>
      <w:r w:rsidRPr="00033956">
        <w:rPr>
          <w:rFonts w:eastAsia="Calibri" w:cstheme="minorHAnsi"/>
          <w:noProof/>
        </w:rPr>
        <w:t xml:space="preserve"> Búsqueda, identificación y acceso a la justicia de sus familias”. Informe dirigido a la CIDH con motivo de su visita in loco a Guatemala de 31 de julio a 4 de agosto de 2017. Ciudad de Guatemala, agosto de 2017.</w:t>
      </w:r>
    </w:p>
    <w:p w14:paraId="55E24D42" w14:textId="48FD09B6" w:rsidR="0027143A" w:rsidRPr="00033956" w:rsidRDefault="0027143A" w:rsidP="006328D8">
      <w:pPr>
        <w:spacing w:after="120" w:line="264" w:lineRule="auto"/>
        <w:ind w:left="567" w:hanging="567"/>
        <w:jc w:val="both"/>
        <w:rPr>
          <w:rFonts w:eastAsia="Calibri" w:cstheme="minorHAnsi"/>
          <w:noProof/>
        </w:rPr>
      </w:pPr>
      <w:r w:rsidRPr="00033956">
        <w:rPr>
          <w:rFonts w:eastAsia="Calibri" w:cstheme="minorHAnsi"/>
          <w:noProof/>
        </w:rPr>
        <w:t>Gobierno de Guatemala y ACNUR. “15 años del Sistema Nacional de Protección de Refugiados en Guatemala”. Guatemala 2017.</w:t>
      </w:r>
    </w:p>
    <w:p w14:paraId="4A46D87D" w14:textId="07B4CC26" w:rsidR="000B6685" w:rsidRPr="00033956" w:rsidRDefault="000B6685" w:rsidP="006328D8">
      <w:pPr>
        <w:spacing w:after="120" w:line="264" w:lineRule="auto"/>
        <w:ind w:left="567" w:hanging="567"/>
        <w:jc w:val="both"/>
        <w:rPr>
          <w:rFonts w:eastAsia="Calibri" w:cstheme="minorHAnsi"/>
          <w:noProof/>
        </w:rPr>
      </w:pPr>
      <w:r w:rsidRPr="00033956">
        <w:rPr>
          <w:rFonts w:eastAsia="Calibri" w:cstheme="minorHAnsi"/>
          <w:noProof/>
        </w:rPr>
        <w:t>Fundación Myrna Mack, INCEDES, MENAMIG, con aportes de AFSC, Red por la Paz y el Desarrollo en Guatemala y Consejería en Proyectos. Documento de reflexiones presentado en el Foro-Debate El Plan Alianza para la Prosperidad de los Países del Triángulo Norte: Impactos en la gobernabilidad, el desarrollo y las migraciones. Organizado por las universidades Rafael Landívar, Del Valle y la Facultad Latinoamericana de Ciencias Sociales Sede Guatemala FLACSO. Ciudad de Guatemala, 25 de mayo del 2016.</w:t>
      </w:r>
    </w:p>
    <w:p w14:paraId="417FE513" w14:textId="2564C81D" w:rsidR="00FB201D" w:rsidRPr="00033956" w:rsidRDefault="00FB201D" w:rsidP="006328D8">
      <w:pPr>
        <w:spacing w:after="120" w:line="264" w:lineRule="auto"/>
        <w:ind w:left="567" w:hanging="567"/>
        <w:jc w:val="both"/>
        <w:rPr>
          <w:rFonts w:eastAsia="Calibri" w:cstheme="minorHAnsi"/>
          <w:noProof/>
        </w:rPr>
      </w:pPr>
      <w:r w:rsidRPr="00033956">
        <w:rPr>
          <w:rFonts w:eastAsia="Calibri" w:cstheme="minorHAnsi"/>
          <w:noProof/>
        </w:rPr>
        <w:t xml:space="preserve">González Deras, Julia. "La migración en condiciones de vulnerabilidad". En: </w:t>
      </w:r>
      <w:r w:rsidR="00431782">
        <w:rPr>
          <w:rFonts w:eastAsia="Calibri" w:cstheme="minorHAnsi"/>
          <w:i/>
          <w:noProof/>
        </w:rPr>
        <w:t>Mirando al Norte: Algunas Tendencias de la Migración L</w:t>
      </w:r>
      <w:r w:rsidRPr="00033956">
        <w:rPr>
          <w:rFonts w:eastAsia="Calibri" w:cstheme="minorHAnsi"/>
          <w:i/>
          <w:noProof/>
        </w:rPr>
        <w:t>atinoamericana</w:t>
      </w:r>
      <w:r w:rsidRPr="00033956">
        <w:rPr>
          <w:rFonts w:eastAsia="Calibri" w:cstheme="minorHAnsi"/>
          <w:noProof/>
        </w:rPr>
        <w:t xml:space="preserve">, 2012, </w:t>
      </w:r>
      <w:r w:rsidR="0037494E" w:rsidRPr="0037494E">
        <w:rPr>
          <w:rFonts w:eastAsia="Calibri" w:cstheme="minorHAnsi"/>
          <w:noProof/>
        </w:rPr>
        <w:t>(I. F. Compiladora Álvarez Echandi, Ed.) San José de Costa Rica, Costa Rica.</w:t>
      </w:r>
      <w:r w:rsidR="0037494E">
        <w:rPr>
          <w:rFonts w:eastAsia="Calibri" w:cstheme="minorHAnsi"/>
          <w:noProof/>
        </w:rPr>
        <w:t xml:space="preserve"> </w:t>
      </w:r>
    </w:p>
    <w:p w14:paraId="76F8D662" w14:textId="77777777" w:rsidR="00FB201D" w:rsidRPr="00033956" w:rsidRDefault="00FB201D" w:rsidP="006328D8">
      <w:pPr>
        <w:spacing w:after="120" w:line="264" w:lineRule="auto"/>
        <w:ind w:left="567" w:hanging="567"/>
        <w:jc w:val="both"/>
        <w:rPr>
          <w:rFonts w:eastAsia="Calibri" w:cstheme="minorHAnsi"/>
          <w:noProof/>
        </w:rPr>
      </w:pPr>
      <w:r w:rsidRPr="00033956">
        <w:rPr>
          <w:rFonts w:eastAsia="Calibri" w:cstheme="minorHAnsi"/>
          <w:noProof/>
        </w:rPr>
        <w:t xml:space="preserve">Justice in Motion, Universidad de Quebec en Montreal, UFCW Canadá. </w:t>
      </w:r>
      <w:r w:rsidRPr="00033956">
        <w:rPr>
          <w:rFonts w:eastAsia="Calibri" w:cstheme="minorHAnsi"/>
          <w:i/>
          <w:noProof/>
        </w:rPr>
        <w:t xml:space="preserve">¿Quién?, ¿cómo? y ¿cuánto? El reclutamiento en Guatemala para trabajar en Canadá. </w:t>
      </w:r>
      <w:r w:rsidRPr="00033956">
        <w:rPr>
          <w:rFonts w:eastAsia="Calibri" w:cstheme="minorHAnsi"/>
          <w:noProof/>
        </w:rPr>
        <w:t>Guatemala, 2017.</w:t>
      </w:r>
    </w:p>
    <w:p w14:paraId="5A94FDF1" w14:textId="7552454F" w:rsidR="00FB201D" w:rsidRPr="00033956" w:rsidRDefault="00FB201D" w:rsidP="006328D8">
      <w:pPr>
        <w:spacing w:after="120" w:line="264" w:lineRule="auto"/>
        <w:ind w:left="567" w:hanging="567"/>
        <w:jc w:val="both"/>
        <w:rPr>
          <w:rFonts w:eastAsia="Calibri" w:cstheme="minorHAnsi"/>
          <w:noProof/>
        </w:rPr>
      </w:pPr>
      <w:r w:rsidRPr="00033956">
        <w:rPr>
          <w:rFonts w:eastAsia="Calibri" w:cstheme="minorHAnsi"/>
          <w:noProof/>
        </w:rPr>
        <w:t xml:space="preserve">LaRED. </w:t>
      </w:r>
      <w:r w:rsidRPr="00033956">
        <w:rPr>
          <w:rFonts w:eastAsia="Calibri" w:cstheme="minorHAnsi"/>
          <w:i/>
          <w:noProof/>
        </w:rPr>
        <w:t xml:space="preserve">Inseguridad y </w:t>
      </w:r>
      <w:r w:rsidR="005F759B" w:rsidRPr="00033956">
        <w:rPr>
          <w:rFonts w:eastAsia="Calibri" w:cstheme="minorHAnsi"/>
          <w:i/>
          <w:noProof/>
        </w:rPr>
        <w:t>crimen organizado transnacional</w:t>
      </w:r>
      <w:r w:rsidR="0075099C" w:rsidRPr="00033956">
        <w:rPr>
          <w:rFonts w:eastAsia="Calibri" w:cstheme="minorHAnsi"/>
          <w:noProof/>
        </w:rPr>
        <w:t>. Guatemala: Serviprensa, 2011.</w:t>
      </w:r>
    </w:p>
    <w:p w14:paraId="2435ECC4" w14:textId="7EF5E60D" w:rsidR="00FB201D" w:rsidRPr="00033956" w:rsidRDefault="00FB201D" w:rsidP="006328D8">
      <w:pPr>
        <w:spacing w:after="120" w:line="264" w:lineRule="auto"/>
        <w:ind w:left="567" w:hanging="567"/>
        <w:jc w:val="both"/>
        <w:rPr>
          <w:rFonts w:eastAsia="Calibri" w:cstheme="minorHAnsi"/>
        </w:rPr>
      </w:pPr>
      <w:r w:rsidRPr="00033956">
        <w:rPr>
          <w:rFonts w:eastAsia="Calibri" w:cstheme="minorHAnsi"/>
        </w:rPr>
        <w:t>Mesa de Coordinación Transfr</w:t>
      </w:r>
      <w:r w:rsidR="00B4483A">
        <w:rPr>
          <w:rFonts w:eastAsia="Calibri" w:cstheme="minorHAnsi"/>
        </w:rPr>
        <w:t xml:space="preserve">onteriza Migraciones y Género. </w:t>
      </w:r>
      <w:r w:rsidRPr="00B4483A">
        <w:rPr>
          <w:rFonts w:eastAsia="Calibri" w:cstheme="minorHAnsi"/>
          <w:i/>
        </w:rPr>
        <w:t>Luchas que confluyen por los caminos transfronterizos. Informe preliminar.</w:t>
      </w:r>
      <w:r w:rsidRPr="00033956">
        <w:rPr>
          <w:rFonts w:eastAsia="Calibri" w:cstheme="minorHAnsi"/>
        </w:rPr>
        <w:t xml:space="preserve"> </w:t>
      </w:r>
      <w:r w:rsidR="00EF2EC8" w:rsidRPr="00033956">
        <w:rPr>
          <w:rFonts w:eastAsia="Calibri" w:cstheme="minorHAnsi"/>
        </w:rPr>
        <w:t>México-Guatemala, diciembre 2016.</w:t>
      </w:r>
    </w:p>
    <w:p w14:paraId="0BDE41AB" w14:textId="0A6B4955" w:rsidR="00FB201D" w:rsidRPr="00033956" w:rsidRDefault="00FB201D" w:rsidP="006328D8">
      <w:pPr>
        <w:spacing w:after="120" w:line="264" w:lineRule="auto"/>
        <w:ind w:left="567" w:hanging="567"/>
        <w:jc w:val="both"/>
        <w:rPr>
          <w:rFonts w:eastAsia="Calibri" w:cstheme="minorHAnsi"/>
        </w:rPr>
      </w:pPr>
      <w:r w:rsidRPr="00033956">
        <w:rPr>
          <w:rFonts w:eastAsia="Calibri" w:cstheme="minorHAnsi"/>
        </w:rPr>
        <w:t xml:space="preserve">Mesa Nacional para las Migraciones en Guatemala, Pastoral de Movilidad Humana de la Conferencia Episcopal de Guatemala, </w:t>
      </w:r>
      <w:r w:rsidRPr="00033956">
        <w:rPr>
          <w:rFonts w:eastAsia="Calibri" w:cstheme="minorHAnsi"/>
          <w:i/>
        </w:rPr>
        <w:t>et. al.</w:t>
      </w:r>
      <w:r w:rsidRPr="00033956">
        <w:rPr>
          <w:rFonts w:eastAsia="Calibri" w:cstheme="minorHAnsi"/>
        </w:rPr>
        <w:t xml:space="preserve"> </w:t>
      </w:r>
      <w:r w:rsidRPr="00033956">
        <w:rPr>
          <w:rFonts w:eastAsia="Calibri" w:cstheme="minorHAnsi"/>
          <w:i/>
        </w:rPr>
        <w:t>Migraciones: Un compromiso de Estado. Guatemala 2012-2016</w:t>
      </w:r>
      <w:r w:rsidRPr="00033956">
        <w:rPr>
          <w:rFonts w:eastAsia="Calibri" w:cstheme="minorHAnsi"/>
        </w:rPr>
        <w:t>. Guatemala, 2011.</w:t>
      </w:r>
      <w:r w:rsidR="005C2A26" w:rsidRPr="00033956">
        <w:rPr>
          <w:rFonts w:eastAsia="Calibri" w:cstheme="minorHAnsi"/>
        </w:rPr>
        <w:t xml:space="preserve"> </w:t>
      </w:r>
    </w:p>
    <w:p w14:paraId="6889F22B" w14:textId="77777777" w:rsidR="00FB201D" w:rsidRPr="00033956" w:rsidRDefault="00FB201D" w:rsidP="006328D8">
      <w:pPr>
        <w:spacing w:after="120" w:line="264" w:lineRule="auto"/>
        <w:ind w:left="567" w:hanging="567"/>
        <w:jc w:val="both"/>
        <w:rPr>
          <w:rFonts w:eastAsia="Calibri" w:cstheme="minorHAnsi"/>
        </w:rPr>
      </w:pPr>
      <w:r w:rsidRPr="00033956">
        <w:rPr>
          <w:rFonts w:eastAsia="Calibri" w:cstheme="minorHAnsi"/>
        </w:rPr>
        <w:t xml:space="preserve">Observatorio Regional de la Migración Infantil (OREMI), Honduras-Guatemala 2017. </w:t>
      </w:r>
      <w:r w:rsidRPr="00B4483A">
        <w:rPr>
          <w:rFonts w:eastAsia="Calibri" w:cstheme="minorHAnsi"/>
          <w:i/>
        </w:rPr>
        <w:t>Boletín No. 1</w:t>
      </w:r>
      <w:r w:rsidRPr="00033956">
        <w:rPr>
          <w:rFonts w:eastAsia="Calibri" w:cstheme="minorHAnsi"/>
        </w:rPr>
        <w:t>.</w:t>
      </w:r>
    </w:p>
    <w:p w14:paraId="072F3E14" w14:textId="52267A5D" w:rsidR="00783F1E" w:rsidRPr="00033956" w:rsidRDefault="00783F1E" w:rsidP="006328D8">
      <w:pPr>
        <w:pStyle w:val="FootnoteText"/>
        <w:spacing w:after="120" w:line="264" w:lineRule="auto"/>
        <w:ind w:left="567" w:hanging="567"/>
        <w:jc w:val="both"/>
        <w:rPr>
          <w:rFonts w:cstheme="minorHAnsi"/>
          <w:sz w:val="22"/>
          <w:szCs w:val="22"/>
        </w:rPr>
      </w:pPr>
      <w:r w:rsidRPr="00033956">
        <w:rPr>
          <w:rFonts w:cstheme="minorHAnsi"/>
          <w:sz w:val="22"/>
          <w:szCs w:val="22"/>
        </w:rPr>
        <w:t xml:space="preserve">Oficina del Alto Comisionado para los Derechos Humanos. </w:t>
      </w:r>
      <w:r w:rsidRPr="00033956">
        <w:rPr>
          <w:rFonts w:cstheme="minorHAnsi"/>
          <w:i/>
          <w:sz w:val="22"/>
          <w:szCs w:val="22"/>
        </w:rPr>
        <w:t>Convención Internacional sobre la Protección de los Derechos de todos los Trabajadores Migratorios y sus Familiares.</w:t>
      </w:r>
      <w:r w:rsidRPr="00033956">
        <w:rPr>
          <w:rFonts w:cstheme="minorHAnsi"/>
          <w:sz w:val="22"/>
          <w:szCs w:val="22"/>
        </w:rPr>
        <w:t xml:space="preserve"> </w:t>
      </w:r>
      <w:r w:rsidR="009D1FCB" w:rsidRPr="00033956">
        <w:rPr>
          <w:rFonts w:cstheme="minorHAnsi"/>
          <w:sz w:val="22"/>
          <w:szCs w:val="22"/>
        </w:rPr>
        <w:t>Adoptada por la Asamblea General en su Resolución 45/158 del 18 de diciembre de 1990.</w:t>
      </w:r>
    </w:p>
    <w:p w14:paraId="4BB119B5" w14:textId="77777777" w:rsidR="00FB201D" w:rsidRPr="00033956" w:rsidRDefault="00FB201D" w:rsidP="006328D8">
      <w:pPr>
        <w:pStyle w:val="FootnoteText"/>
        <w:spacing w:after="120" w:line="264" w:lineRule="auto"/>
        <w:ind w:left="567" w:hanging="567"/>
        <w:jc w:val="both"/>
        <w:rPr>
          <w:rFonts w:cstheme="minorHAnsi"/>
          <w:sz w:val="22"/>
          <w:szCs w:val="22"/>
        </w:rPr>
      </w:pPr>
      <w:r w:rsidRPr="00033956">
        <w:rPr>
          <w:rFonts w:cstheme="minorHAnsi"/>
          <w:sz w:val="22"/>
          <w:szCs w:val="22"/>
        </w:rPr>
        <w:t xml:space="preserve">Oficina Regional de la OIM en San José Costa Rica. </w:t>
      </w:r>
      <w:r w:rsidRPr="00033956">
        <w:rPr>
          <w:rFonts w:cstheme="minorHAnsi"/>
          <w:i/>
          <w:sz w:val="22"/>
          <w:szCs w:val="22"/>
        </w:rPr>
        <w:t>Reporte de flujos migratorios en Centroamérica, Norteamérica y El Caribe.</w:t>
      </w:r>
      <w:r w:rsidRPr="00033956">
        <w:rPr>
          <w:rFonts w:cstheme="minorHAnsi"/>
          <w:sz w:val="22"/>
          <w:szCs w:val="22"/>
        </w:rPr>
        <w:t xml:space="preserve"> No. 6 ene-mar 18.</w:t>
      </w:r>
    </w:p>
    <w:p w14:paraId="3B90F55C" w14:textId="4EFABDDB" w:rsidR="00FB201D" w:rsidRPr="00033956" w:rsidRDefault="00FB201D" w:rsidP="006328D8">
      <w:pPr>
        <w:spacing w:after="120" w:line="264" w:lineRule="auto"/>
        <w:ind w:left="567" w:hanging="567"/>
        <w:jc w:val="both"/>
        <w:rPr>
          <w:rFonts w:eastAsia="Calibri" w:cstheme="minorHAnsi"/>
        </w:rPr>
      </w:pPr>
      <w:r w:rsidRPr="00033956">
        <w:rPr>
          <w:rFonts w:eastAsia="Calibri" w:cstheme="minorHAnsi"/>
        </w:rPr>
        <w:t xml:space="preserve">Organización Internacional para las Migraciones (OIM). </w:t>
      </w:r>
      <w:r w:rsidR="005F759B" w:rsidRPr="00033956">
        <w:rPr>
          <w:rFonts w:eastAsia="Calibri" w:cstheme="minorHAnsi"/>
          <w:i/>
        </w:rPr>
        <w:t>Perfil m</w:t>
      </w:r>
      <w:r w:rsidRPr="00033956">
        <w:rPr>
          <w:rFonts w:eastAsia="Calibri" w:cstheme="minorHAnsi"/>
          <w:i/>
        </w:rPr>
        <w:t>igratorio de Guatemala 2012.</w:t>
      </w:r>
      <w:r w:rsidRPr="00033956">
        <w:rPr>
          <w:rFonts w:eastAsia="Calibri" w:cstheme="minorHAnsi"/>
        </w:rPr>
        <w:t xml:space="preserve"> Guatemala 2013.</w:t>
      </w:r>
    </w:p>
    <w:p w14:paraId="78F89A6D" w14:textId="6CCD81EE" w:rsidR="00FB201D" w:rsidRPr="00033956" w:rsidRDefault="00FB201D" w:rsidP="006328D8">
      <w:pPr>
        <w:spacing w:after="120" w:line="264" w:lineRule="auto"/>
        <w:ind w:left="567" w:hanging="567"/>
        <w:jc w:val="both"/>
        <w:rPr>
          <w:rFonts w:eastAsia="Calibri" w:cstheme="minorHAnsi"/>
        </w:rPr>
      </w:pPr>
      <w:r w:rsidRPr="00033956">
        <w:rPr>
          <w:rFonts w:eastAsia="Calibri" w:cstheme="minorHAnsi"/>
        </w:rPr>
        <w:t xml:space="preserve">Organización Internacional para las Migraciones (OIM). </w:t>
      </w:r>
      <w:r w:rsidRPr="00033956">
        <w:rPr>
          <w:rFonts w:eastAsia="Calibri" w:cstheme="minorHAnsi"/>
          <w:i/>
        </w:rPr>
        <w:t xml:space="preserve">Encuesta sobre </w:t>
      </w:r>
      <w:r w:rsidR="005F759B" w:rsidRPr="00033956">
        <w:rPr>
          <w:rFonts w:eastAsia="Calibri" w:cstheme="minorHAnsi"/>
          <w:i/>
        </w:rPr>
        <w:t>migración internacional de personas guatemaltecas y remesa</w:t>
      </w:r>
      <w:r w:rsidRPr="00033956">
        <w:rPr>
          <w:rFonts w:eastAsia="Calibri" w:cstheme="minorHAnsi"/>
          <w:i/>
        </w:rPr>
        <w:t>s 2016</w:t>
      </w:r>
      <w:r w:rsidR="005F759B" w:rsidRPr="00033956">
        <w:rPr>
          <w:rFonts w:eastAsia="Calibri" w:cstheme="minorHAnsi"/>
        </w:rPr>
        <w:t>.</w:t>
      </w:r>
      <w:r w:rsidRPr="00033956">
        <w:rPr>
          <w:rFonts w:eastAsia="Calibri" w:cstheme="minorHAnsi"/>
        </w:rPr>
        <w:t xml:space="preserve"> Febrero 2017.</w:t>
      </w:r>
    </w:p>
    <w:p w14:paraId="3B9C067A" w14:textId="183A46DB" w:rsidR="00FB201D" w:rsidRPr="00033956" w:rsidRDefault="00FB201D" w:rsidP="006328D8">
      <w:pPr>
        <w:spacing w:after="120" w:line="264" w:lineRule="auto"/>
        <w:ind w:left="567" w:hanging="567"/>
        <w:jc w:val="both"/>
        <w:rPr>
          <w:rFonts w:eastAsia="Calibri" w:cstheme="minorHAnsi"/>
        </w:rPr>
      </w:pPr>
      <w:r w:rsidRPr="00033956">
        <w:rPr>
          <w:rFonts w:eastAsia="Calibri" w:cstheme="minorHAnsi"/>
        </w:rPr>
        <w:t xml:space="preserve">Organización Internacional para las Migraciones (OIM) y Organización Internacional del Trabajo (OIT). </w:t>
      </w:r>
      <w:r w:rsidRPr="00033956">
        <w:rPr>
          <w:rFonts w:eastAsia="Calibri" w:cstheme="minorHAnsi"/>
          <w:i/>
        </w:rPr>
        <w:t xml:space="preserve">Migración y </w:t>
      </w:r>
      <w:r w:rsidR="005F759B" w:rsidRPr="00033956">
        <w:rPr>
          <w:rFonts w:eastAsia="Calibri" w:cstheme="minorHAnsi"/>
          <w:i/>
        </w:rPr>
        <w:t xml:space="preserve">trabajo infantil </w:t>
      </w:r>
      <w:r w:rsidRPr="00033956">
        <w:rPr>
          <w:rFonts w:eastAsia="Calibri" w:cstheme="minorHAnsi"/>
          <w:i/>
        </w:rPr>
        <w:t>Guatemala 2017</w:t>
      </w:r>
      <w:r w:rsidRPr="00033956">
        <w:rPr>
          <w:rFonts w:eastAsia="Calibri" w:cstheme="minorHAnsi"/>
        </w:rPr>
        <w:t>. s.f.</w:t>
      </w:r>
    </w:p>
    <w:p w14:paraId="0BEFCB7C" w14:textId="153EA88B" w:rsidR="00FB201D" w:rsidRPr="00033956" w:rsidRDefault="00FB201D" w:rsidP="006328D8">
      <w:pPr>
        <w:spacing w:after="120" w:line="264" w:lineRule="auto"/>
        <w:ind w:left="567" w:hanging="567"/>
        <w:jc w:val="both"/>
        <w:rPr>
          <w:rFonts w:eastAsia="Calibri" w:cstheme="minorHAnsi"/>
        </w:rPr>
      </w:pPr>
      <w:r w:rsidRPr="00033956">
        <w:rPr>
          <w:rFonts w:eastAsia="Calibri" w:cstheme="minorHAnsi"/>
        </w:rPr>
        <w:t xml:space="preserve">Procuraduría de los Derechos Humanos (PDH). </w:t>
      </w:r>
      <w:r w:rsidRPr="00033956">
        <w:rPr>
          <w:rFonts w:eastAsia="Calibri" w:cstheme="minorHAnsi"/>
          <w:i/>
        </w:rPr>
        <w:t>Informe Anual Circunstanciado de Situación 2016</w:t>
      </w:r>
      <w:r w:rsidRPr="00033956">
        <w:rPr>
          <w:rFonts w:eastAsia="Calibri" w:cstheme="minorHAnsi"/>
        </w:rPr>
        <w:t>.</w:t>
      </w:r>
      <w:r w:rsidR="005C2A26" w:rsidRPr="00033956">
        <w:rPr>
          <w:rFonts w:eastAsia="Calibri" w:cstheme="minorHAnsi"/>
        </w:rPr>
        <w:t xml:space="preserve"> </w:t>
      </w:r>
      <w:r w:rsidRPr="00033956">
        <w:rPr>
          <w:rFonts w:eastAsia="Calibri" w:cstheme="minorHAnsi"/>
        </w:rPr>
        <w:t>Guatemala.</w:t>
      </w:r>
    </w:p>
    <w:p w14:paraId="77BAECB1" w14:textId="38D2130F" w:rsidR="00FB201D" w:rsidRPr="00033956" w:rsidRDefault="00FB201D" w:rsidP="006328D8">
      <w:pPr>
        <w:spacing w:after="120" w:line="264" w:lineRule="auto"/>
        <w:ind w:left="567" w:hanging="567"/>
        <w:jc w:val="both"/>
        <w:rPr>
          <w:rFonts w:cstheme="minorHAnsi"/>
        </w:rPr>
      </w:pPr>
      <w:r w:rsidRPr="00033956">
        <w:rPr>
          <w:rFonts w:eastAsia="Calibri" w:cstheme="minorHAnsi"/>
        </w:rPr>
        <w:t>PDH.</w:t>
      </w:r>
      <w:r w:rsidR="005C2A26" w:rsidRPr="00033956">
        <w:rPr>
          <w:rFonts w:eastAsia="Calibri" w:cstheme="minorHAnsi"/>
        </w:rPr>
        <w:t xml:space="preserve"> </w:t>
      </w:r>
      <w:r w:rsidRPr="00033956">
        <w:rPr>
          <w:rFonts w:cstheme="minorHAnsi"/>
          <w:i/>
        </w:rPr>
        <w:t xml:space="preserve">Informe Anual Circunstanciado </w:t>
      </w:r>
      <w:r w:rsidRPr="00033956">
        <w:rPr>
          <w:rFonts w:eastAsia="Calibri" w:cstheme="minorHAnsi"/>
          <w:i/>
        </w:rPr>
        <w:t xml:space="preserve">de Actividades y Situación de los Derechos Humanos </w:t>
      </w:r>
      <w:r w:rsidRPr="00033956">
        <w:rPr>
          <w:rFonts w:cstheme="minorHAnsi"/>
          <w:i/>
        </w:rPr>
        <w:t>2017.</w:t>
      </w:r>
      <w:r w:rsidRPr="00033956">
        <w:rPr>
          <w:rFonts w:cstheme="minorHAnsi"/>
        </w:rPr>
        <w:t xml:space="preserve"> Guatemala.</w:t>
      </w:r>
    </w:p>
    <w:p w14:paraId="6D115897" w14:textId="77777777" w:rsidR="00FB201D" w:rsidRPr="00033956" w:rsidRDefault="00FB201D" w:rsidP="006328D8">
      <w:pPr>
        <w:spacing w:after="120" w:line="264" w:lineRule="auto"/>
        <w:ind w:left="567" w:hanging="567"/>
        <w:jc w:val="both"/>
        <w:rPr>
          <w:rFonts w:eastAsia="Calibri" w:cstheme="minorHAnsi"/>
        </w:rPr>
      </w:pPr>
      <w:r w:rsidRPr="00033956">
        <w:rPr>
          <w:rFonts w:eastAsia="Calibri" w:cstheme="minorHAnsi"/>
        </w:rPr>
        <w:t xml:space="preserve">PDH. </w:t>
      </w:r>
      <w:r w:rsidRPr="00033956">
        <w:rPr>
          <w:rFonts w:eastAsia="Calibri" w:cstheme="minorHAnsi"/>
          <w:i/>
        </w:rPr>
        <w:t>Informe independiente del Procurador de los Derechos Humanos de Guatemala al Comité de Protección de los Derechos de Todos los Trabajadores Migratorios y sus Familiares</w:t>
      </w:r>
      <w:r w:rsidRPr="00033956">
        <w:rPr>
          <w:rFonts w:eastAsia="Calibri" w:cstheme="minorHAnsi"/>
        </w:rPr>
        <w:t>. Guatemala, octubre de 2016.</w:t>
      </w:r>
    </w:p>
    <w:p w14:paraId="56AB2695" w14:textId="76E1F4FB" w:rsidR="00FB201D" w:rsidRPr="00033956" w:rsidRDefault="00FB201D" w:rsidP="006328D8">
      <w:pPr>
        <w:spacing w:after="120" w:line="264" w:lineRule="auto"/>
        <w:ind w:left="567" w:hanging="567"/>
        <w:jc w:val="both"/>
        <w:rPr>
          <w:rFonts w:eastAsia="Calibri" w:cstheme="minorHAnsi"/>
        </w:rPr>
      </w:pPr>
      <w:r w:rsidRPr="00033956">
        <w:rPr>
          <w:rFonts w:eastAsia="Calibri" w:cstheme="minorHAnsi"/>
        </w:rPr>
        <w:t xml:space="preserve">PDH. </w:t>
      </w:r>
      <w:r w:rsidRPr="00033956">
        <w:rPr>
          <w:rFonts w:eastAsia="Calibri" w:cstheme="minorHAnsi"/>
          <w:i/>
        </w:rPr>
        <w:t>XV Informe sobre derechos humanos. Migraciones y Movilidad Humana</w:t>
      </w:r>
      <w:r w:rsidRPr="00033956">
        <w:rPr>
          <w:rFonts w:eastAsia="Calibri" w:cstheme="minorHAnsi"/>
        </w:rPr>
        <w:t>. Colaboración a la Federación Iberoamericana de Ombudsman –FIO</w:t>
      </w:r>
      <w:r w:rsidR="008957DD" w:rsidRPr="00033956">
        <w:rPr>
          <w:rFonts w:eastAsia="Calibri" w:cstheme="minorHAnsi"/>
          <w:lang w:val="es-MX"/>
        </w:rPr>
        <w:t>–</w:t>
      </w:r>
      <w:r w:rsidRPr="00033956">
        <w:rPr>
          <w:rFonts w:eastAsia="Calibri" w:cstheme="minorHAnsi"/>
        </w:rPr>
        <w:t>. Guatemala, septiembre de 2017.</w:t>
      </w:r>
    </w:p>
    <w:p w14:paraId="70CE4DFF" w14:textId="438EDD09" w:rsidR="00FB201D" w:rsidRPr="00033956" w:rsidRDefault="00FB201D" w:rsidP="006328D8">
      <w:pPr>
        <w:spacing w:after="120" w:line="264" w:lineRule="auto"/>
        <w:ind w:left="567" w:hanging="567"/>
        <w:jc w:val="both"/>
        <w:rPr>
          <w:rFonts w:eastAsia="Calibri" w:cstheme="minorHAnsi"/>
        </w:rPr>
      </w:pPr>
      <w:r w:rsidRPr="00033956">
        <w:rPr>
          <w:rFonts w:eastAsia="Calibri" w:cstheme="minorHAnsi"/>
        </w:rPr>
        <w:t xml:space="preserve">Red Jesuita con Migrantes. </w:t>
      </w:r>
      <w:r w:rsidRPr="00033956">
        <w:rPr>
          <w:rFonts w:eastAsia="Calibri" w:cstheme="minorHAnsi"/>
          <w:i/>
        </w:rPr>
        <w:t>Misión de investigación y denuncia</w:t>
      </w:r>
      <w:r w:rsidR="005C2A26" w:rsidRPr="00033956">
        <w:rPr>
          <w:rFonts w:eastAsia="Calibri" w:cstheme="minorHAnsi"/>
          <w:i/>
        </w:rPr>
        <w:t xml:space="preserve"> </w:t>
      </w:r>
      <w:r w:rsidRPr="00033956">
        <w:rPr>
          <w:rFonts w:eastAsia="Calibri" w:cstheme="minorHAnsi"/>
          <w:i/>
        </w:rPr>
        <w:t>“Por los derechos de las personas migrantes en tránsito”.</w:t>
      </w:r>
      <w:r w:rsidRPr="00033956">
        <w:rPr>
          <w:rFonts w:eastAsia="Calibri" w:cstheme="minorHAnsi"/>
        </w:rPr>
        <w:t xml:space="preserve"> Informe </w:t>
      </w:r>
      <w:r w:rsidR="001443BA">
        <w:rPr>
          <w:rFonts w:eastAsia="Calibri" w:cstheme="minorHAnsi"/>
        </w:rPr>
        <w:t>ejecutivo</w:t>
      </w:r>
      <w:r w:rsidRPr="00033956">
        <w:rPr>
          <w:rFonts w:eastAsia="Calibri" w:cstheme="minorHAnsi"/>
        </w:rPr>
        <w:t xml:space="preserve"> 2015.</w:t>
      </w:r>
    </w:p>
    <w:p w14:paraId="2EF67C55" w14:textId="2C3C7691" w:rsidR="006F6377" w:rsidRPr="00033956" w:rsidRDefault="006F6377" w:rsidP="006328D8">
      <w:pPr>
        <w:spacing w:after="120" w:line="264" w:lineRule="auto"/>
        <w:ind w:left="567" w:hanging="567"/>
        <w:jc w:val="both"/>
        <w:rPr>
          <w:rFonts w:eastAsia="Calibri" w:cstheme="minorHAnsi"/>
        </w:rPr>
      </w:pPr>
      <w:r w:rsidRPr="00033956">
        <w:rPr>
          <w:rFonts w:eastAsia="Calibri" w:cstheme="minorHAnsi"/>
        </w:rPr>
        <w:t>Red Jesuita con Migrantes Centroamérica y Norteamérica. “Necesitamos humanizar la Conferencia sobre Prosperidad y Seguridad en Centroamérica”. 2017.</w:t>
      </w:r>
    </w:p>
    <w:p w14:paraId="68C1F251" w14:textId="77777777" w:rsidR="00FB201D" w:rsidRPr="00033956" w:rsidRDefault="008F3588" w:rsidP="006328D8">
      <w:pPr>
        <w:spacing w:after="120" w:line="264" w:lineRule="auto"/>
        <w:ind w:left="567" w:hanging="567"/>
        <w:jc w:val="both"/>
        <w:rPr>
          <w:rFonts w:cstheme="minorHAnsi"/>
        </w:rPr>
      </w:pPr>
      <w:r w:rsidRPr="00033956">
        <w:rPr>
          <w:rFonts w:cstheme="minorHAnsi"/>
        </w:rPr>
        <w:t xml:space="preserve">Sistema de información de homicidios de personas LGBT en América Latina y el Caribe. </w:t>
      </w:r>
      <w:r w:rsidRPr="00033956">
        <w:rPr>
          <w:rFonts w:cstheme="minorHAnsi"/>
          <w:i/>
        </w:rPr>
        <w:t>Sin Violencia</w:t>
      </w:r>
      <w:r w:rsidRPr="00033956">
        <w:rPr>
          <w:rFonts w:cstheme="minorHAnsi"/>
        </w:rPr>
        <w:t>. s.f.</w:t>
      </w:r>
    </w:p>
    <w:p w14:paraId="737A0DB3" w14:textId="77777777" w:rsidR="00FB201D" w:rsidRPr="00033956" w:rsidRDefault="004736DF" w:rsidP="006328D8">
      <w:pPr>
        <w:spacing w:after="120" w:line="264" w:lineRule="auto"/>
        <w:ind w:left="567" w:hanging="567"/>
        <w:jc w:val="both"/>
        <w:rPr>
          <w:rFonts w:eastAsia="Calibri" w:cstheme="minorHAnsi"/>
        </w:rPr>
      </w:pPr>
      <w:r w:rsidRPr="00033956">
        <w:rPr>
          <w:rFonts w:eastAsia="Calibri" w:cstheme="minorHAnsi"/>
        </w:rPr>
        <w:t xml:space="preserve">UNICEF. </w:t>
      </w:r>
      <w:r w:rsidRPr="00033956">
        <w:rPr>
          <w:rFonts w:eastAsia="Calibri" w:cstheme="minorHAnsi"/>
          <w:i/>
        </w:rPr>
        <w:t>Niños y niñas migrantes y refugiados. Resumen Ejecutivo</w:t>
      </w:r>
      <w:r w:rsidRPr="00033956">
        <w:rPr>
          <w:rFonts w:eastAsia="Calibri" w:cstheme="minorHAnsi"/>
        </w:rPr>
        <w:t>. Panamá, 2017.</w:t>
      </w:r>
    </w:p>
    <w:p w14:paraId="2C6C8B08" w14:textId="77777777" w:rsidR="00FB201D" w:rsidRPr="00296239" w:rsidRDefault="00FB201D" w:rsidP="006328D8">
      <w:pPr>
        <w:spacing w:after="120" w:line="264" w:lineRule="auto"/>
        <w:jc w:val="both"/>
        <w:rPr>
          <w:rFonts w:eastAsia="Calibri" w:cstheme="minorHAnsi"/>
          <w:sz w:val="24"/>
          <w:szCs w:val="24"/>
        </w:rPr>
      </w:pPr>
    </w:p>
    <w:p w14:paraId="3D3777D2" w14:textId="77777777" w:rsidR="004736DF" w:rsidRPr="00296239" w:rsidRDefault="004736DF" w:rsidP="006328D8">
      <w:pPr>
        <w:spacing w:after="120" w:line="264" w:lineRule="auto"/>
        <w:jc w:val="both"/>
        <w:rPr>
          <w:rFonts w:eastAsia="Calibri" w:cstheme="minorHAnsi"/>
          <w:b/>
          <w:sz w:val="24"/>
          <w:szCs w:val="24"/>
        </w:rPr>
      </w:pPr>
    </w:p>
    <w:p w14:paraId="13FC7767" w14:textId="77777777" w:rsidR="00FB201D" w:rsidRPr="00296239" w:rsidRDefault="00DE4513" w:rsidP="006328D8">
      <w:pPr>
        <w:spacing w:after="120" w:line="264" w:lineRule="auto"/>
        <w:jc w:val="both"/>
        <w:rPr>
          <w:rFonts w:eastAsia="Calibri" w:cstheme="minorHAnsi"/>
          <w:b/>
          <w:sz w:val="24"/>
          <w:szCs w:val="24"/>
        </w:rPr>
      </w:pPr>
      <w:r w:rsidRPr="00296239">
        <w:rPr>
          <w:rFonts w:eastAsia="Calibri" w:cstheme="minorHAnsi"/>
          <w:b/>
          <w:sz w:val="24"/>
          <w:szCs w:val="24"/>
        </w:rPr>
        <w:t xml:space="preserve">Entrevistas </w:t>
      </w:r>
    </w:p>
    <w:p w14:paraId="577D622A" w14:textId="77777777" w:rsidR="008F3588" w:rsidRPr="00296239" w:rsidRDefault="008F3588" w:rsidP="006328D8">
      <w:pPr>
        <w:spacing w:after="120" w:line="264" w:lineRule="auto"/>
        <w:jc w:val="both"/>
        <w:rPr>
          <w:rFonts w:eastAsia="Calibri" w:cstheme="minorHAnsi"/>
          <w:sz w:val="24"/>
          <w:szCs w:val="24"/>
        </w:rPr>
      </w:pPr>
    </w:p>
    <w:p w14:paraId="002BC47F" w14:textId="35EDE482" w:rsidR="009E7863" w:rsidRPr="00DF5901" w:rsidRDefault="009E7863" w:rsidP="006328D8">
      <w:pPr>
        <w:pStyle w:val="FootnoteText"/>
        <w:spacing w:after="120" w:line="264" w:lineRule="auto"/>
        <w:jc w:val="both"/>
        <w:rPr>
          <w:rFonts w:cstheme="minorHAnsi"/>
          <w:sz w:val="22"/>
          <w:szCs w:val="24"/>
        </w:rPr>
      </w:pPr>
      <w:r w:rsidRPr="00DF5901">
        <w:rPr>
          <w:rFonts w:cstheme="minorHAnsi"/>
          <w:sz w:val="22"/>
          <w:szCs w:val="24"/>
        </w:rPr>
        <w:t>Padr</w:t>
      </w:r>
      <w:r w:rsidR="000C6CF9" w:rsidRPr="00DF5901">
        <w:rPr>
          <w:rFonts w:cstheme="minorHAnsi"/>
          <w:sz w:val="22"/>
          <w:szCs w:val="24"/>
        </w:rPr>
        <w:t xml:space="preserve">e Juan Luis Carvajal, </w:t>
      </w:r>
      <w:r w:rsidRPr="00DF5901">
        <w:rPr>
          <w:rFonts w:cstheme="minorHAnsi"/>
          <w:sz w:val="22"/>
          <w:szCs w:val="24"/>
        </w:rPr>
        <w:t xml:space="preserve">Pastoral de Movilidad Humana de la Conferencia Episcopal de Guatemala. Realizada por Julia González Deras, </w:t>
      </w:r>
      <w:r w:rsidR="00B4483A" w:rsidRPr="00DF5901">
        <w:rPr>
          <w:rFonts w:cstheme="minorHAnsi"/>
          <w:sz w:val="22"/>
          <w:szCs w:val="24"/>
        </w:rPr>
        <w:t>MENAMIG</w:t>
      </w:r>
      <w:r w:rsidR="00234DD7">
        <w:rPr>
          <w:rFonts w:cstheme="minorHAnsi"/>
          <w:sz w:val="22"/>
          <w:szCs w:val="24"/>
        </w:rPr>
        <w:t>. Junio de 2018, ciudad de Guatemala, Guatemala.</w:t>
      </w:r>
    </w:p>
    <w:p w14:paraId="58B7D4A1" w14:textId="69CC6B1A" w:rsidR="009E7863" w:rsidRPr="00DF5901" w:rsidRDefault="000C6CF9" w:rsidP="006328D8">
      <w:pPr>
        <w:pStyle w:val="FootnoteText"/>
        <w:spacing w:after="120" w:line="264" w:lineRule="auto"/>
        <w:jc w:val="both"/>
        <w:rPr>
          <w:rFonts w:cstheme="minorHAnsi"/>
          <w:sz w:val="22"/>
          <w:szCs w:val="24"/>
        </w:rPr>
      </w:pPr>
      <w:r w:rsidRPr="00DF5901">
        <w:rPr>
          <w:rFonts w:cstheme="minorHAnsi"/>
          <w:sz w:val="22"/>
          <w:szCs w:val="24"/>
        </w:rPr>
        <w:t>Josué Felipe,</w:t>
      </w:r>
      <w:r w:rsidR="009E7863" w:rsidRPr="00DF5901">
        <w:rPr>
          <w:rFonts w:cstheme="minorHAnsi"/>
          <w:sz w:val="22"/>
          <w:szCs w:val="24"/>
        </w:rPr>
        <w:t xml:space="preserve"> Asociación La Alianza. Realizada por Julia González Deras, </w:t>
      </w:r>
      <w:r w:rsidR="00B4483A" w:rsidRPr="00DF5901">
        <w:rPr>
          <w:rFonts w:cstheme="minorHAnsi"/>
          <w:sz w:val="22"/>
          <w:szCs w:val="24"/>
        </w:rPr>
        <w:t>MENAMIG</w:t>
      </w:r>
      <w:r w:rsidR="009E7863" w:rsidRPr="00DF5901">
        <w:rPr>
          <w:rFonts w:cstheme="minorHAnsi"/>
          <w:sz w:val="22"/>
          <w:szCs w:val="24"/>
        </w:rPr>
        <w:t>. 21 de junio de 2018</w:t>
      </w:r>
      <w:r w:rsidR="00234DD7">
        <w:rPr>
          <w:rFonts w:cstheme="minorHAnsi"/>
          <w:sz w:val="22"/>
          <w:szCs w:val="24"/>
        </w:rPr>
        <w:t>, ciudad de Guatemala, Guatemala</w:t>
      </w:r>
      <w:r w:rsidR="009E7863" w:rsidRPr="00DF5901">
        <w:rPr>
          <w:rFonts w:cstheme="minorHAnsi"/>
          <w:sz w:val="22"/>
          <w:szCs w:val="24"/>
        </w:rPr>
        <w:t xml:space="preserve">. </w:t>
      </w:r>
    </w:p>
    <w:p w14:paraId="04F2DAD9" w14:textId="6235C22C" w:rsidR="009E7863" w:rsidRPr="00DF5901" w:rsidRDefault="000C6CF9" w:rsidP="006328D8">
      <w:pPr>
        <w:pStyle w:val="FootnoteText"/>
        <w:spacing w:after="120" w:line="264" w:lineRule="auto"/>
        <w:jc w:val="both"/>
        <w:rPr>
          <w:rFonts w:cstheme="minorHAnsi"/>
          <w:sz w:val="22"/>
          <w:szCs w:val="24"/>
        </w:rPr>
      </w:pPr>
      <w:r w:rsidRPr="00DF5901">
        <w:rPr>
          <w:rFonts w:cstheme="minorHAnsi"/>
          <w:sz w:val="22"/>
          <w:szCs w:val="24"/>
        </w:rPr>
        <w:t>Sandra Gularte,</w:t>
      </w:r>
      <w:r w:rsidR="009E7863" w:rsidRPr="00DF5901">
        <w:rPr>
          <w:rFonts w:cstheme="minorHAnsi"/>
          <w:sz w:val="22"/>
          <w:szCs w:val="24"/>
        </w:rPr>
        <w:t xml:space="preserve"> El Refugio de la Niñez. Realizada por Julia González Deras, </w:t>
      </w:r>
      <w:r w:rsidR="00B4483A" w:rsidRPr="00DF5901">
        <w:rPr>
          <w:rFonts w:cstheme="minorHAnsi"/>
          <w:sz w:val="22"/>
          <w:szCs w:val="24"/>
        </w:rPr>
        <w:t>MENAMIG</w:t>
      </w:r>
      <w:r w:rsidR="009E7863" w:rsidRPr="00DF5901">
        <w:rPr>
          <w:rFonts w:cstheme="minorHAnsi"/>
          <w:sz w:val="22"/>
          <w:szCs w:val="24"/>
        </w:rPr>
        <w:t>. Junio de 2018</w:t>
      </w:r>
      <w:r w:rsidR="00234DD7">
        <w:rPr>
          <w:rFonts w:cstheme="minorHAnsi"/>
          <w:sz w:val="22"/>
          <w:szCs w:val="24"/>
        </w:rPr>
        <w:t>, ciudad de Guatemala, Guatemala</w:t>
      </w:r>
      <w:r w:rsidR="009E7863" w:rsidRPr="00DF5901">
        <w:rPr>
          <w:rFonts w:cstheme="minorHAnsi"/>
          <w:sz w:val="22"/>
          <w:szCs w:val="24"/>
        </w:rPr>
        <w:t>.</w:t>
      </w:r>
    </w:p>
    <w:p w14:paraId="20507EA1" w14:textId="43670A3F" w:rsidR="00033956" w:rsidRPr="00DF5901" w:rsidRDefault="000C6CF9" w:rsidP="006328D8">
      <w:pPr>
        <w:spacing w:after="120" w:line="264" w:lineRule="auto"/>
        <w:jc w:val="both"/>
        <w:rPr>
          <w:rFonts w:cstheme="minorHAnsi"/>
          <w:szCs w:val="24"/>
        </w:rPr>
      </w:pPr>
      <w:r w:rsidRPr="00DF5901">
        <w:rPr>
          <w:rFonts w:cstheme="minorHAnsi"/>
          <w:szCs w:val="24"/>
        </w:rPr>
        <w:t>Oswaldo Samayoa,</w:t>
      </w:r>
      <w:r w:rsidR="00FB201D" w:rsidRPr="00DF5901">
        <w:rPr>
          <w:rFonts w:cstheme="minorHAnsi"/>
          <w:szCs w:val="24"/>
        </w:rPr>
        <w:t xml:space="preserve"> Centro d</w:t>
      </w:r>
      <w:r w:rsidR="00CD6997" w:rsidRPr="00DF5901">
        <w:rPr>
          <w:rFonts w:cstheme="minorHAnsi"/>
          <w:szCs w:val="24"/>
        </w:rPr>
        <w:t>e Estudios de</w:t>
      </w:r>
      <w:r w:rsidR="008F3588" w:rsidRPr="00DF5901">
        <w:rPr>
          <w:rFonts w:cstheme="minorHAnsi"/>
          <w:szCs w:val="24"/>
        </w:rPr>
        <w:t xml:space="preserve"> Guatemala (CEG).</w:t>
      </w:r>
      <w:r w:rsidR="00FB201D" w:rsidRPr="00DF5901">
        <w:rPr>
          <w:rFonts w:cstheme="minorHAnsi"/>
          <w:szCs w:val="24"/>
        </w:rPr>
        <w:t xml:space="preserve"> </w:t>
      </w:r>
      <w:r w:rsidR="008F3588" w:rsidRPr="00DF5901">
        <w:rPr>
          <w:rFonts w:cstheme="minorHAnsi"/>
          <w:szCs w:val="24"/>
        </w:rPr>
        <w:t>R</w:t>
      </w:r>
      <w:r w:rsidR="00FB201D" w:rsidRPr="00DF5901">
        <w:rPr>
          <w:rFonts w:cstheme="minorHAnsi"/>
          <w:szCs w:val="24"/>
        </w:rPr>
        <w:t>ealizada por Julia González Deras</w:t>
      </w:r>
      <w:r w:rsidR="008F3588" w:rsidRPr="00DF5901">
        <w:rPr>
          <w:rFonts w:cstheme="minorHAnsi"/>
          <w:szCs w:val="24"/>
        </w:rPr>
        <w:t>,</w:t>
      </w:r>
      <w:r w:rsidR="005C2A26" w:rsidRPr="00DF5901">
        <w:rPr>
          <w:rFonts w:cstheme="minorHAnsi"/>
          <w:szCs w:val="24"/>
        </w:rPr>
        <w:t xml:space="preserve"> </w:t>
      </w:r>
      <w:r w:rsidR="00B4483A" w:rsidRPr="00DF5901">
        <w:rPr>
          <w:rFonts w:cstheme="minorHAnsi"/>
          <w:szCs w:val="24"/>
        </w:rPr>
        <w:t>MENAMIG</w:t>
      </w:r>
      <w:r w:rsidR="008F3588" w:rsidRPr="00DF5901">
        <w:rPr>
          <w:rFonts w:cstheme="minorHAnsi"/>
          <w:szCs w:val="24"/>
        </w:rPr>
        <w:t>.</w:t>
      </w:r>
      <w:r w:rsidR="00FB201D" w:rsidRPr="00DF5901">
        <w:rPr>
          <w:rFonts w:cstheme="minorHAnsi"/>
          <w:szCs w:val="24"/>
        </w:rPr>
        <w:t xml:space="preserve"> 3 de julio de 2018</w:t>
      </w:r>
      <w:r w:rsidR="00234DD7">
        <w:rPr>
          <w:rFonts w:cstheme="minorHAnsi"/>
          <w:szCs w:val="24"/>
        </w:rPr>
        <w:t>, ciudad de Guatemala, Guatemala</w:t>
      </w:r>
      <w:r w:rsidR="00FB201D" w:rsidRPr="00DF5901">
        <w:rPr>
          <w:rFonts w:cstheme="minorHAnsi"/>
          <w:szCs w:val="24"/>
        </w:rPr>
        <w:t>.</w:t>
      </w:r>
      <w:r w:rsidR="00033956" w:rsidRPr="00DF5901">
        <w:rPr>
          <w:rFonts w:cstheme="minorHAnsi"/>
          <w:szCs w:val="24"/>
        </w:rPr>
        <w:br w:type="page"/>
      </w:r>
    </w:p>
    <w:p w14:paraId="29F2F812" w14:textId="797D8386" w:rsidR="00AB4371" w:rsidRDefault="00AB4371" w:rsidP="006328D8">
      <w:pPr>
        <w:pStyle w:val="FootnoteText"/>
        <w:spacing w:after="120" w:line="264" w:lineRule="auto"/>
        <w:rPr>
          <w:rFonts w:cstheme="minorHAnsi"/>
          <w:sz w:val="24"/>
          <w:szCs w:val="24"/>
        </w:rPr>
      </w:pPr>
      <w:r>
        <w:rPr>
          <w:noProof/>
          <w:lang w:val="en-GB" w:eastAsia="en-GB"/>
        </w:rPr>
        <w:drawing>
          <wp:inline distT="0" distB="0" distL="0" distR="0" wp14:anchorId="4C8E04A9" wp14:editId="369143B0">
            <wp:extent cx="5984661" cy="8172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94722" cy="8186189"/>
                    </a:xfrm>
                    <a:prstGeom prst="rect">
                      <a:avLst/>
                    </a:prstGeom>
                  </pic:spPr>
                </pic:pic>
              </a:graphicData>
            </a:graphic>
          </wp:inline>
        </w:drawing>
      </w:r>
    </w:p>
    <w:p w14:paraId="5F2BB000" w14:textId="188A7D03" w:rsidR="00AB4371" w:rsidRDefault="00AB4371" w:rsidP="006328D8">
      <w:pPr>
        <w:spacing w:after="120" w:line="264" w:lineRule="auto"/>
        <w:rPr>
          <w:rFonts w:cstheme="minorHAnsi"/>
          <w:sz w:val="24"/>
          <w:szCs w:val="24"/>
        </w:rPr>
      </w:pPr>
      <w:r>
        <w:rPr>
          <w:noProof/>
          <w:lang w:val="en-GB" w:eastAsia="en-GB"/>
        </w:rPr>
        <w:drawing>
          <wp:inline distT="0" distB="0" distL="0" distR="0" wp14:anchorId="13EAA9DE" wp14:editId="13CADA15">
            <wp:extent cx="5878404" cy="798195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887218" cy="7993918"/>
                    </a:xfrm>
                    <a:prstGeom prst="rect">
                      <a:avLst/>
                    </a:prstGeom>
                  </pic:spPr>
                </pic:pic>
              </a:graphicData>
            </a:graphic>
          </wp:inline>
        </w:drawing>
      </w:r>
      <w:r>
        <w:rPr>
          <w:rFonts w:cstheme="minorHAnsi"/>
          <w:sz w:val="24"/>
          <w:szCs w:val="24"/>
        </w:rPr>
        <w:br w:type="page"/>
      </w:r>
    </w:p>
    <w:p w14:paraId="5EDDAE88" w14:textId="01ED067F" w:rsidR="00AB4371" w:rsidRDefault="00AB4371" w:rsidP="006328D8">
      <w:pPr>
        <w:spacing w:after="120" w:line="264" w:lineRule="auto"/>
        <w:rPr>
          <w:rFonts w:cstheme="minorHAnsi"/>
          <w:sz w:val="24"/>
          <w:szCs w:val="24"/>
        </w:rPr>
      </w:pPr>
      <w:r>
        <w:rPr>
          <w:noProof/>
          <w:lang w:val="en-GB" w:eastAsia="en-GB"/>
        </w:rPr>
        <w:drawing>
          <wp:inline distT="0" distB="0" distL="0" distR="0" wp14:anchorId="7D1EE603" wp14:editId="6F4AF95D">
            <wp:extent cx="5945801" cy="8153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51399" cy="8161077"/>
                    </a:xfrm>
                    <a:prstGeom prst="rect">
                      <a:avLst/>
                    </a:prstGeom>
                  </pic:spPr>
                </pic:pic>
              </a:graphicData>
            </a:graphic>
          </wp:inline>
        </w:drawing>
      </w:r>
      <w:r>
        <w:rPr>
          <w:rFonts w:cstheme="minorHAnsi"/>
          <w:sz w:val="24"/>
          <w:szCs w:val="24"/>
        </w:rPr>
        <w:br w:type="page"/>
      </w:r>
    </w:p>
    <w:p w14:paraId="40B534A6" w14:textId="1EDE5EE7" w:rsidR="00AB4371" w:rsidRDefault="00AB4371" w:rsidP="006328D8">
      <w:pPr>
        <w:spacing w:after="120" w:line="264" w:lineRule="auto"/>
        <w:rPr>
          <w:rFonts w:cstheme="minorHAnsi"/>
          <w:sz w:val="24"/>
          <w:szCs w:val="24"/>
        </w:rPr>
      </w:pPr>
      <w:r>
        <w:rPr>
          <w:noProof/>
          <w:lang w:val="en-GB" w:eastAsia="en-GB"/>
        </w:rPr>
        <w:drawing>
          <wp:inline distT="0" distB="0" distL="0" distR="0" wp14:anchorId="53EB8508" wp14:editId="6E85D193">
            <wp:extent cx="5775711" cy="8077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78919" cy="8081687"/>
                    </a:xfrm>
                    <a:prstGeom prst="rect">
                      <a:avLst/>
                    </a:prstGeom>
                  </pic:spPr>
                </pic:pic>
              </a:graphicData>
            </a:graphic>
          </wp:inline>
        </w:drawing>
      </w:r>
      <w:r>
        <w:rPr>
          <w:rFonts w:cstheme="minorHAnsi"/>
          <w:sz w:val="24"/>
          <w:szCs w:val="24"/>
        </w:rPr>
        <w:br w:type="page"/>
      </w:r>
    </w:p>
    <w:p w14:paraId="727D0994" w14:textId="2B698996" w:rsidR="00AB4371" w:rsidRDefault="00AB4371" w:rsidP="006328D8">
      <w:pPr>
        <w:spacing w:after="120" w:line="264" w:lineRule="auto"/>
        <w:rPr>
          <w:rFonts w:cstheme="minorHAnsi"/>
          <w:sz w:val="24"/>
          <w:szCs w:val="24"/>
        </w:rPr>
      </w:pPr>
      <w:r>
        <w:rPr>
          <w:noProof/>
          <w:lang w:val="en-GB" w:eastAsia="en-GB"/>
        </w:rPr>
        <w:drawing>
          <wp:inline distT="0" distB="0" distL="0" distR="0" wp14:anchorId="0AD00627" wp14:editId="5A71D9F8">
            <wp:extent cx="5909033" cy="82486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15069" cy="8257076"/>
                    </a:xfrm>
                    <a:prstGeom prst="rect">
                      <a:avLst/>
                    </a:prstGeom>
                  </pic:spPr>
                </pic:pic>
              </a:graphicData>
            </a:graphic>
          </wp:inline>
        </w:drawing>
      </w:r>
      <w:r>
        <w:rPr>
          <w:rFonts w:cstheme="minorHAnsi"/>
          <w:sz w:val="24"/>
          <w:szCs w:val="24"/>
        </w:rPr>
        <w:br w:type="page"/>
      </w:r>
    </w:p>
    <w:p w14:paraId="71BB829C" w14:textId="217A3287" w:rsidR="00AB4371" w:rsidRDefault="00AB4371" w:rsidP="006328D8">
      <w:pPr>
        <w:spacing w:after="120" w:line="264" w:lineRule="auto"/>
        <w:rPr>
          <w:rFonts w:cstheme="minorHAnsi"/>
          <w:sz w:val="24"/>
          <w:szCs w:val="24"/>
        </w:rPr>
      </w:pPr>
      <w:r>
        <w:rPr>
          <w:noProof/>
          <w:lang w:val="en-GB" w:eastAsia="en-GB"/>
        </w:rPr>
        <w:drawing>
          <wp:inline distT="0" distB="0" distL="0" distR="0" wp14:anchorId="67F1373D" wp14:editId="7B08120E">
            <wp:extent cx="5756189" cy="8191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65747" cy="8205102"/>
                    </a:xfrm>
                    <a:prstGeom prst="rect">
                      <a:avLst/>
                    </a:prstGeom>
                  </pic:spPr>
                </pic:pic>
              </a:graphicData>
            </a:graphic>
          </wp:inline>
        </w:drawing>
      </w:r>
      <w:r>
        <w:rPr>
          <w:rFonts w:cstheme="minorHAnsi"/>
          <w:sz w:val="24"/>
          <w:szCs w:val="24"/>
        </w:rPr>
        <w:br w:type="page"/>
      </w:r>
    </w:p>
    <w:p w14:paraId="16C9A731" w14:textId="3ABE93E3" w:rsidR="00AB4371" w:rsidRDefault="00AB4371" w:rsidP="006328D8">
      <w:pPr>
        <w:spacing w:after="120" w:line="264" w:lineRule="auto"/>
        <w:rPr>
          <w:rFonts w:cstheme="minorHAnsi"/>
          <w:sz w:val="24"/>
          <w:szCs w:val="24"/>
        </w:rPr>
      </w:pPr>
      <w:r>
        <w:rPr>
          <w:noProof/>
          <w:lang w:val="en-GB" w:eastAsia="en-GB"/>
        </w:rPr>
        <w:drawing>
          <wp:inline distT="0" distB="0" distL="0" distR="0" wp14:anchorId="3C3C3E43" wp14:editId="70D9B463">
            <wp:extent cx="5770944" cy="8267700"/>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72234" cy="8269548"/>
                    </a:xfrm>
                    <a:prstGeom prst="rect">
                      <a:avLst/>
                    </a:prstGeom>
                  </pic:spPr>
                </pic:pic>
              </a:graphicData>
            </a:graphic>
          </wp:inline>
        </w:drawing>
      </w:r>
      <w:r>
        <w:rPr>
          <w:rFonts w:cstheme="minorHAnsi"/>
          <w:sz w:val="24"/>
          <w:szCs w:val="24"/>
        </w:rPr>
        <w:br w:type="page"/>
      </w:r>
    </w:p>
    <w:p w14:paraId="488C745F" w14:textId="120A58DC" w:rsidR="009E7863" w:rsidRDefault="00AB4371" w:rsidP="006328D8">
      <w:pPr>
        <w:pStyle w:val="FootnoteText"/>
        <w:spacing w:after="120" w:line="264" w:lineRule="auto"/>
        <w:rPr>
          <w:rFonts w:cstheme="minorHAnsi"/>
          <w:sz w:val="24"/>
          <w:szCs w:val="24"/>
        </w:rPr>
      </w:pPr>
      <w:r>
        <w:rPr>
          <w:noProof/>
          <w:lang w:val="en-GB" w:eastAsia="en-GB"/>
        </w:rPr>
        <w:drawing>
          <wp:inline distT="0" distB="0" distL="0" distR="0" wp14:anchorId="793218CB" wp14:editId="1FF70F15">
            <wp:extent cx="5839460" cy="7200900"/>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844645" cy="7207294"/>
                    </a:xfrm>
                    <a:prstGeom prst="rect">
                      <a:avLst/>
                    </a:prstGeom>
                  </pic:spPr>
                </pic:pic>
              </a:graphicData>
            </a:graphic>
          </wp:inline>
        </w:drawing>
      </w:r>
    </w:p>
    <w:p w14:paraId="31FFA9B1" w14:textId="381DC6DD" w:rsidR="008E50F9" w:rsidRDefault="008E50F9" w:rsidP="006328D8">
      <w:pPr>
        <w:pStyle w:val="FootnoteText"/>
        <w:spacing w:after="120" w:line="264" w:lineRule="auto"/>
        <w:rPr>
          <w:rFonts w:cstheme="minorHAnsi"/>
          <w:sz w:val="24"/>
          <w:szCs w:val="24"/>
        </w:rPr>
      </w:pPr>
    </w:p>
    <w:p w14:paraId="6962E4C6" w14:textId="11EF6DA1" w:rsidR="008E50F9" w:rsidRDefault="008E50F9" w:rsidP="006328D8">
      <w:pPr>
        <w:pStyle w:val="FootnoteText"/>
        <w:spacing w:after="120" w:line="264" w:lineRule="auto"/>
        <w:rPr>
          <w:rFonts w:cstheme="minorHAnsi"/>
          <w:sz w:val="24"/>
          <w:szCs w:val="24"/>
        </w:rPr>
      </w:pPr>
    </w:p>
    <w:p w14:paraId="294D69F8" w14:textId="19E71694" w:rsidR="008E50F9" w:rsidRDefault="008E50F9" w:rsidP="006328D8">
      <w:pPr>
        <w:pStyle w:val="FootnoteText"/>
        <w:spacing w:after="120" w:line="264" w:lineRule="auto"/>
        <w:rPr>
          <w:rFonts w:cstheme="minorHAnsi"/>
          <w:sz w:val="24"/>
          <w:szCs w:val="24"/>
        </w:rPr>
      </w:pPr>
    </w:p>
    <w:sectPr w:rsidR="008E50F9">
      <w:footerReference w:type="default" r:id="rId3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2D870D" w14:textId="77777777" w:rsidR="00AC6A28" w:rsidRDefault="00AC6A28">
      <w:pPr>
        <w:spacing w:after="0" w:line="240" w:lineRule="auto"/>
      </w:pPr>
      <w:r>
        <w:separator/>
      </w:r>
    </w:p>
  </w:endnote>
  <w:endnote w:type="continuationSeparator" w:id="0">
    <w:p w14:paraId="200C42CC" w14:textId="77777777" w:rsidR="00AC6A28" w:rsidRDefault="00AC6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0924477"/>
      <w:docPartObj>
        <w:docPartGallery w:val="Page Numbers (Bottom of Page)"/>
        <w:docPartUnique/>
      </w:docPartObj>
    </w:sdtPr>
    <w:sdtEndPr/>
    <w:sdtContent>
      <w:p w14:paraId="475B2069" w14:textId="4175B84D" w:rsidR="00DD48EF" w:rsidRDefault="00DD48EF">
        <w:pPr>
          <w:pStyle w:val="Footer"/>
          <w:jc w:val="right"/>
        </w:pPr>
        <w:r>
          <w:fldChar w:fldCharType="begin"/>
        </w:r>
        <w:r>
          <w:instrText>PAGE   \* MERGEFORMAT</w:instrText>
        </w:r>
        <w:r>
          <w:fldChar w:fldCharType="separate"/>
        </w:r>
        <w:r w:rsidR="00E51D2B" w:rsidRPr="00E51D2B">
          <w:rPr>
            <w:noProof/>
            <w:lang w:val="es-ES"/>
          </w:rPr>
          <w:t>1</w:t>
        </w:r>
        <w:r>
          <w:fldChar w:fldCharType="end"/>
        </w:r>
      </w:p>
    </w:sdtContent>
  </w:sdt>
  <w:p w14:paraId="0DF748B8" w14:textId="77777777" w:rsidR="00DD48EF" w:rsidRDefault="00DD48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4CDED7" w14:textId="77777777" w:rsidR="00AC6A28" w:rsidRDefault="00AC6A28">
      <w:pPr>
        <w:spacing w:after="0" w:line="240" w:lineRule="auto"/>
      </w:pPr>
      <w:r>
        <w:separator/>
      </w:r>
    </w:p>
  </w:footnote>
  <w:footnote w:type="continuationSeparator" w:id="0">
    <w:p w14:paraId="5216A564" w14:textId="77777777" w:rsidR="00AC6A28" w:rsidRDefault="00AC6A28">
      <w:pPr>
        <w:spacing w:after="0" w:line="240" w:lineRule="auto"/>
      </w:pPr>
      <w:r>
        <w:continuationSeparator/>
      </w:r>
    </w:p>
  </w:footnote>
  <w:footnote w:id="1">
    <w:p w14:paraId="73D370A6" w14:textId="4E4A1A27" w:rsidR="00DD48EF" w:rsidRPr="00965FAE" w:rsidRDefault="00DD48EF" w:rsidP="00296239">
      <w:pPr>
        <w:pStyle w:val="FootnoteText"/>
        <w:spacing w:line="276" w:lineRule="auto"/>
        <w:rPr>
          <w:rFonts w:cstheme="minorHAnsi"/>
        </w:rPr>
      </w:pPr>
      <w:r w:rsidRPr="00965FAE">
        <w:rPr>
          <w:rStyle w:val="FootnoteReference"/>
          <w:rFonts w:cstheme="minorHAnsi"/>
        </w:rPr>
        <w:footnoteRef/>
      </w:r>
      <w:r w:rsidRPr="00965FAE">
        <w:rPr>
          <w:rFonts w:cstheme="minorHAnsi"/>
        </w:rPr>
        <w:t xml:space="preserve"> De aquí en adelante: la Convención.</w:t>
      </w:r>
    </w:p>
  </w:footnote>
  <w:footnote w:id="2">
    <w:p w14:paraId="1C607A15" w14:textId="29C82CFE" w:rsidR="00DD48EF" w:rsidRPr="00965FAE" w:rsidRDefault="00DD48EF" w:rsidP="00296239">
      <w:pPr>
        <w:pStyle w:val="FootnoteText"/>
        <w:spacing w:line="276" w:lineRule="auto"/>
        <w:rPr>
          <w:rFonts w:cstheme="minorHAnsi"/>
        </w:rPr>
      </w:pPr>
      <w:r w:rsidRPr="00965FAE">
        <w:rPr>
          <w:rStyle w:val="FootnoteReference"/>
          <w:rFonts w:cstheme="minorHAnsi"/>
        </w:rPr>
        <w:footnoteRef/>
      </w:r>
      <w:r w:rsidRPr="00965FAE">
        <w:rPr>
          <w:rFonts w:cstheme="minorHAnsi"/>
        </w:rPr>
        <w:t xml:space="preserve"> De aquí en adelante: el Comité.</w:t>
      </w:r>
    </w:p>
  </w:footnote>
  <w:footnote w:id="3">
    <w:p w14:paraId="45687C37" w14:textId="434AFCBA"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Constitución Políti</w:t>
      </w:r>
      <w:r>
        <w:rPr>
          <w:rFonts w:cstheme="minorHAnsi"/>
        </w:rPr>
        <w:t>ca de la República de Guatemala;</w:t>
      </w:r>
      <w:r w:rsidRPr="00965FAE">
        <w:rPr>
          <w:rFonts w:cstheme="minorHAnsi"/>
        </w:rPr>
        <w:t xml:space="preserve"> Código</w:t>
      </w:r>
      <w:r>
        <w:rPr>
          <w:rFonts w:cstheme="minorHAnsi"/>
        </w:rPr>
        <w:t xml:space="preserve"> de Migración (Decreto 44-2016);</w:t>
      </w:r>
      <w:r w:rsidRPr="00965FAE">
        <w:rPr>
          <w:rFonts w:cstheme="minorHAnsi"/>
        </w:rPr>
        <w:t xml:space="preserve"> Ley del Consejo Nacional de Atención al Migrante de Guatemala</w:t>
      </w:r>
      <w:r>
        <w:rPr>
          <w:rFonts w:cstheme="minorHAnsi"/>
        </w:rPr>
        <w:t>; Código de Trabajo;</w:t>
      </w:r>
      <w:r w:rsidRPr="00965FAE">
        <w:rPr>
          <w:rFonts w:cstheme="minorHAnsi"/>
        </w:rPr>
        <w:t xml:space="preserve"> Ley contra la Violencia Sexual, </w:t>
      </w:r>
      <w:r>
        <w:rPr>
          <w:rFonts w:cstheme="minorHAnsi"/>
        </w:rPr>
        <w:t>Explotación y Trata de Personas;</w:t>
      </w:r>
      <w:r w:rsidRPr="00965FAE">
        <w:rPr>
          <w:rFonts w:cstheme="minorHAnsi"/>
        </w:rPr>
        <w:t xml:space="preserve"> Ley de Desarrollo</w:t>
      </w:r>
      <w:r>
        <w:rPr>
          <w:rFonts w:cstheme="minorHAnsi"/>
        </w:rPr>
        <w:t xml:space="preserve"> Social y </w:t>
      </w:r>
      <w:r w:rsidRPr="00965FAE">
        <w:rPr>
          <w:rFonts w:cstheme="minorHAnsi"/>
        </w:rPr>
        <w:t>Política de Desarrollo Social y Población.</w:t>
      </w:r>
    </w:p>
  </w:footnote>
  <w:footnote w:id="4">
    <w:p w14:paraId="547217AE" w14:textId="34CF6583"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Para la redacción de este apartado se contó con aportes de: Equipo de Estudios Comunitarios y Acción Psicosocial (ECAP). “Análisis de Contexto la Migración en Guatemala”. Documento interno. Guatemala, 2017. E información proporcionada por Misioneros Scalabrinianos-Casa del Migrante Ciudad de Guatemala.</w:t>
      </w:r>
    </w:p>
  </w:footnote>
  <w:footnote w:id="5">
    <w:p w14:paraId="380355EA" w14:textId="77777777"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PDH. Informe Anual Circunstanciado 2017. p. 206.</w:t>
      </w:r>
    </w:p>
  </w:footnote>
  <w:footnote w:id="6">
    <w:p w14:paraId="7303B477" w14:textId="77777777"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CIDH. (13 de diciembre de 2013). Párrafo 83. Consultado el 9.06.2017 en:</w:t>
      </w:r>
    </w:p>
    <w:p w14:paraId="702F3DDA" w14:textId="77777777" w:rsidR="00DD48EF" w:rsidRPr="00965FAE" w:rsidRDefault="00DD48EF" w:rsidP="00296239">
      <w:pPr>
        <w:pStyle w:val="FootnoteText"/>
        <w:spacing w:line="276" w:lineRule="auto"/>
        <w:jc w:val="both"/>
        <w:rPr>
          <w:rFonts w:cstheme="minorHAnsi"/>
        </w:rPr>
      </w:pPr>
      <w:r w:rsidRPr="00965FAE">
        <w:rPr>
          <w:rFonts w:cstheme="minorHAnsi"/>
        </w:rPr>
        <w:t xml:space="preserve"> http://www.oas.org/es/cidh/migrantes/docs/pdf/informe-migrantes-mexico-2013.pdf</w:t>
      </w:r>
    </w:p>
  </w:footnote>
  <w:footnote w:id="7">
    <w:p w14:paraId="5F64C184" w14:textId="155FEB20" w:rsidR="00DD48EF" w:rsidRPr="00965FAE" w:rsidRDefault="00DD48EF" w:rsidP="00296239">
      <w:pPr>
        <w:spacing w:after="0"/>
        <w:jc w:val="both"/>
        <w:rPr>
          <w:rFonts w:cstheme="minorHAnsi"/>
          <w:noProof/>
          <w:sz w:val="20"/>
          <w:szCs w:val="20"/>
        </w:rPr>
      </w:pPr>
      <w:r w:rsidRPr="00965FAE">
        <w:rPr>
          <w:rStyle w:val="FootnoteReference"/>
          <w:rFonts w:cstheme="minorHAnsi"/>
          <w:sz w:val="20"/>
          <w:szCs w:val="20"/>
        </w:rPr>
        <w:footnoteRef/>
      </w:r>
      <w:r w:rsidRPr="00965FAE">
        <w:rPr>
          <w:rFonts w:cstheme="minorHAnsi"/>
          <w:sz w:val="20"/>
          <w:szCs w:val="20"/>
        </w:rPr>
        <w:t xml:space="preserve"> </w:t>
      </w:r>
      <w:r w:rsidRPr="00965FAE">
        <w:rPr>
          <w:rFonts w:cstheme="minorHAnsi"/>
          <w:noProof/>
          <w:sz w:val="20"/>
          <w:szCs w:val="20"/>
        </w:rPr>
        <w:t xml:space="preserve">Comisión Pastoral de Movilidad Humana, Conferencia Episcopal de Guatemala. </w:t>
      </w:r>
      <w:r w:rsidRPr="00965FAE">
        <w:rPr>
          <w:rFonts w:cstheme="minorHAnsi"/>
          <w:i/>
          <w:noProof/>
          <w:sz w:val="20"/>
          <w:szCs w:val="20"/>
        </w:rPr>
        <w:t>Diagnóstico Caracterización de la población guatemalteca retornada con necesidades de protección.</w:t>
      </w:r>
      <w:r w:rsidRPr="00965FAE">
        <w:rPr>
          <w:rFonts w:cstheme="minorHAnsi"/>
          <w:noProof/>
          <w:sz w:val="20"/>
          <w:szCs w:val="20"/>
        </w:rPr>
        <w:t xml:space="preserve"> Guatemala, 2014. p. iii.</w:t>
      </w:r>
    </w:p>
  </w:footnote>
  <w:footnote w:id="8">
    <w:p w14:paraId="3760BF64" w14:textId="77777777" w:rsidR="00DD48EF" w:rsidRPr="00965FAE" w:rsidRDefault="00DD48EF" w:rsidP="00296239">
      <w:pPr>
        <w:pStyle w:val="FootnoteText"/>
        <w:spacing w:line="276" w:lineRule="auto"/>
        <w:jc w:val="both"/>
        <w:rPr>
          <w:rFonts w:cstheme="minorHAnsi"/>
          <w:noProof/>
        </w:rPr>
      </w:pPr>
      <w:r w:rsidRPr="00965FAE">
        <w:rPr>
          <w:rFonts w:cstheme="minorHAnsi"/>
          <w:noProof/>
        </w:rPr>
        <w:footnoteRef/>
      </w:r>
      <w:r w:rsidRPr="00965FAE">
        <w:rPr>
          <w:rFonts w:cstheme="minorHAnsi"/>
          <w:noProof/>
        </w:rPr>
        <w:t xml:space="preserve"> Las maras más conocidas en Centroamérica son la Mara Salvatrucha o MS-13 y la Mara 18 o M-18.</w:t>
      </w:r>
    </w:p>
  </w:footnote>
  <w:footnote w:id="9">
    <w:p w14:paraId="159B4263" w14:textId="77777777" w:rsidR="00DD48EF" w:rsidRPr="00965FAE" w:rsidRDefault="00DD48EF" w:rsidP="00296239">
      <w:pPr>
        <w:spacing w:after="0"/>
        <w:jc w:val="both"/>
        <w:rPr>
          <w:rFonts w:cstheme="minorHAnsi"/>
          <w:noProof/>
          <w:sz w:val="20"/>
          <w:szCs w:val="20"/>
        </w:rPr>
      </w:pPr>
      <w:r w:rsidRPr="00965FAE">
        <w:rPr>
          <w:rStyle w:val="FootnoteReference"/>
          <w:rFonts w:cstheme="minorHAnsi"/>
          <w:sz w:val="20"/>
          <w:szCs w:val="20"/>
        </w:rPr>
        <w:footnoteRef/>
      </w:r>
      <w:r w:rsidRPr="00965FAE">
        <w:rPr>
          <w:rFonts w:cstheme="minorHAnsi"/>
          <w:sz w:val="20"/>
          <w:szCs w:val="20"/>
        </w:rPr>
        <w:t xml:space="preserve"> </w:t>
      </w:r>
      <w:r w:rsidRPr="00965FAE">
        <w:rPr>
          <w:rFonts w:cstheme="minorHAnsi"/>
          <w:noProof/>
          <w:sz w:val="20"/>
          <w:szCs w:val="20"/>
        </w:rPr>
        <w:t xml:space="preserve">LaRED. (2011). </w:t>
      </w:r>
      <w:r w:rsidRPr="00965FAE">
        <w:rPr>
          <w:rFonts w:cstheme="minorHAnsi"/>
          <w:i/>
          <w:noProof/>
          <w:sz w:val="20"/>
          <w:szCs w:val="20"/>
        </w:rPr>
        <w:t>Inseguridad y crimen organizado transnacional.</w:t>
      </w:r>
      <w:r w:rsidRPr="00965FAE">
        <w:rPr>
          <w:rFonts w:cstheme="minorHAnsi"/>
          <w:noProof/>
          <w:sz w:val="20"/>
          <w:szCs w:val="20"/>
        </w:rPr>
        <w:t xml:space="preserve"> Guatemala: Serviprensa.</w:t>
      </w:r>
    </w:p>
  </w:footnote>
  <w:footnote w:id="10">
    <w:p w14:paraId="1964D0E3" w14:textId="77777777" w:rsidR="00DD48EF"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Observatorio Regional de la Migración Infantil – </w:t>
      </w:r>
    </w:p>
    <w:p w14:paraId="004E8864" w14:textId="4BAE43F8" w:rsidR="00DD48EF" w:rsidRPr="00965FAE" w:rsidRDefault="00DD48EF" w:rsidP="00296239">
      <w:pPr>
        <w:pStyle w:val="FootnoteText"/>
        <w:spacing w:line="276" w:lineRule="auto"/>
        <w:jc w:val="both"/>
        <w:rPr>
          <w:rFonts w:cstheme="minorHAnsi"/>
          <w:lang w:val="es-MX"/>
        </w:rPr>
      </w:pPr>
      <w:r w:rsidRPr="00965FAE">
        <w:rPr>
          <w:rFonts w:cstheme="minorHAnsi"/>
        </w:rPr>
        <w:t xml:space="preserve">OREMI, Honduras-Guatemala 2017. </w:t>
      </w:r>
      <w:r w:rsidRPr="00873310">
        <w:rPr>
          <w:rFonts w:cstheme="minorHAnsi"/>
          <w:i/>
        </w:rPr>
        <w:t>Boletín No. 1</w:t>
      </w:r>
      <w:r w:rsidRPr="00965FAE">
        <w:rPr>
          <w:rFonts w:cstheme="minorHAnsi"/>
        </w:rPr>
        <w:t>. p. 3.</w:t>
      </w:r>
    </w:p>
  </w:footnote>
  <w:footnote w:id="11">
    <w:p w14:paraId="5FD30F2F" w14:textId="77777777"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CIDH, 12 de noviembre de 2015. </w:t>
      </w:r>
      <w:r w:rsidRPr="00965FAE">
        <w:rPr>
          <w:rFonts w:cstheme="minorHAnsi"/>
          <w:i/>
        </w:rPr>
        <w:t>Violencia contra las personas LGBTI</w:t>
      </w:r>
      <w:r w:rsidRPr="00965FAE">
        <w:rPr>
          <w:rFonts w:cstheme="minorHAnsi"/>
        </w:rPr>
        <w:t>. Párrafo 286. Consultado el: 13.02.2018 en http://www.oas.org/es/cidh/informes/pdfs/violenciapersonaslgbti.pdf</w:t>
      </w:r>
    </w:p>
  </w:footnote>
  <w:footnote w:id="12">
    <w:p w14:paraId="3EFA7A62" w14:textId="4F0A6D2A" w:rsidR="00DD48EF" w:rsidRPr="00965FAE" w:rsidRDefault="00DD48EF" w:rsidP="00296239">
      <w:pPr>
        <w:pStyle w:val="FootnoteText"/>
        <w:spacing w:line="276" w:lineRule="auto"/>
        <w:jc w:val="both"/>
        <w:rPr>
          <w:rFonts w:cstheme="minorHAnsi"/>
          <w:lang w:val="es-MX"/>
        </w:rPr>
      </w:pPr>
      <w:r w:rsidRPr="00965FAE">
        <w:rPr>
          <w:rStyle w:val="FootnoteReference"/>
          <w:rFonts w:cstheme="minorHAnsi"/>
        </w:rPr>
        <w:footnoteRef/>
      </w:r>
      <w:r w:rsidRPr="00965FAE">
        <w:rPr>
          <w:rFonts w:cstheme="minorHAnsi"/>
        </w:rPr>
        <w:t xml:space="preserve"> </w:t>
      </w:r>
      <w:r w:rsidRPr="00965FAE">
        <w:rPr>
          <w:rFonts w:cstheme="minorHAnsi"/>
          <w:i/>
        </w:rPr>
        <w:t>Ibidem</w:t>
      </w:r>
      <w:r w:rsidRPr="00965FAE">
        <w:rPr>
          <w:rFonts w:cstheme="minorHAnsi"/>
        </w:rPr>
        <w:t>.</w:t>
      </w:r>
    </w:p>
  </w:footnote>
  <w:footnote w:id="13">
    <w:p w14:paraId="2A35D094" w14:textId="5C0C23AF"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w:t>
      </w:r>
      <w:r w:rsidRPr="00965FAE">
        <w:rPr>
          <w:rFonts w:cstheme="minorHAnsi"/>
          <w:i/>
        </w:rPr>
        <w:t>Ibidem</w:t>
      </w:r>
      <w:r w:rsidRPr="00965FAE">
        <w:rPr>
          <w:rFonts w:cstheme="minorHAnsi"/>
        </w:rPr>
        <w:t>. Párrafo 301.</w:t>
      </w:r>
    </w:p>
  </w:footnote>
  <w:footnote w:id="14">
    <w:p w14:paraId="6D8F8279" w14:textId="7F4CE976"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Organización Internacional para las Migraciones (OIM). </w:t>
      </w:r>
      <w:r w:rsidRPr="00965FAE">
        <w:rPr>
          <w:rFonts w:cstheme="minorHAnsi"/>
          <w:i/>
        </w:rPr>
        <w:t>Encuesta sobre migración internacional de personas guatemaltecas y remesas 2016</w:t>
      </w:r>
      <w:r>
        <w:rPr>
          <w:rFonts w:cstheme="minorHAnsi"/>
        </w:rPr>
        <w:t>.</w:t>
      </w:r>
      <w:r w:rsidRPr="00965FAE">
        <w:rPr>
          <w:rFonts w:cstheme="minorHAnsi"/>
        </w:rPr>
        <w:t xml:space="preserve"> Febrero 2017, p. 36.</w:t>
      </w:r>
    </w:p>
  </w:footnote>
  <w:footnote w:id="15">
    <w:p w14:paraId="358D4B74" w14:textId="21B225D0"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w:t>
      </w:r>
      <w:r w:rsidRPr="00965FAE">
        <w:rPr>
          <w:rFonts w:cstheme="minorHAnsi"/>
          <w:i/>
        </w:rPr>
        <w:t>Ibidem</w:t>
      </w:r>
      <w:r w:rsidRPr="00965FAE">
        <w:rPr>
          <w:rFonts w:cstheme="minorHAnsi"/>
        </w:rPr>
        <w:t>. p. 68</w:t>
      </w:r>
    </w:p>
  </w:footnote>
  <w:footnote w:id="16">
    <w:p w14:paraId="08945F69" w14:textId="0E30B487"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Mesa de Coordinación Transfronteriza Migraciones y Género (MTMG). </w:t>
      </w:r>
      <w:r w:rsidRPr="00965FAE">
        <w:rPr>
          <w:rFonts w:cstheme="minorHAnsi"/>
          <w:i/>
        </w:rPr>
        <w:t>Luchas que confluyen por los caminos transfronterizos. Informe preliminar</w:t>
      </w:r>
      <w:r w:rsidRPr="00965FAE">
        <w:rPr>
          <w:rFonts w:cstheme="minorHAnsi"/>
        </w:rPr>
        <w:t>. Guatemala-México, diciembre de 2016. p. 13.</w:t>
      </w:r>
    </w:p>
  </w:footnote>
  <w:footnote w:id="17">
    <w:p w14:paraId="1E262990" w14:textId="37981844" w:rsidR="00DD48EF" w:rsidRDefault="00DD48EF" w:rsidP="00873310">
      <w:pPr>
        <w:pStyle w:val="FootnoteText"/>
      </w:pPr>
      <w:r>
        <w:rPr>
          <w:rStyle w:val="FootnoteReference"/>
        </w:rPr>
        <w:footnoteRef/>
      </w:r>
      <w:r>
        <w:t xml:space="preserve"> </w:t>
      </w:r>
      <w:r w:rsidRPr="00873310">
        <w:t>M</w:t>
      </w:r>
      <w:r>
        <w:t>ercado Institucional de Divisas,</w:t>
      </w:r>
      <w:r w:rsidRPr="00873310">
        <w:t xml:space="preserve"> Banco de Guatemala</w:t>
      </w:r>
      <w:r>
        <w:t xml:space="preserve">. Consultado el 15 de julio de 2018 en: </w:t>
      </w:r>
    </w:p>
    <w:p w14:paraId="65F1530C" w14:textId="39153B53" w:rsidR="00DD48EF" w:rsidRDefault="00DD48EF" w:rsidP="00873310">
      <w:pPr>
        <w:pStyle w:val="FootnoteText"/>
      </w:pPr>
      <w:r>
        <w:t>https://www.banguat.gob.gt/inc/ver.asp?id=/estaeco/remesas/remfam2010_2017.htm&amp;e=132194</w:t>
      </w:r>
    </w:p>
  </w:footnote>
  <w:footnote w:id="18">
    <w:p w14:paraId="51672504" w14:textId="77777777" w:rsidR="00DD48EF" w:rsidRPr="00965FAE" w:rsidRDefault="00DD48EF" w:rsidP="00454CEB">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Para la redacción de este apartado se contó con el aporte de los Misioneros Scalabrinianos-Casa del Migrante en Ciudad de Guatemala.</w:t>
      </w:r>
    </w:p>
  </w:footnote>
  <w:footnote w:id="19">
    <w:p w14:paraId="13E934A3" w14:textId="22D417EB" w:rsidR="00DD48EF" w:rsidRPr="00965FAE" w:rsidRDefault="00DD48EF" w:rsidP="00EE45C2">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Investigación “Reducción de violencia institucional y de género contra las mujeres migrantes mesoamericanas” ECAP 2018, en imprenta.</w:t>
      </w:r>
    </w:p>
  </w:footnote>
  <w:footnote w:id="20">
    <w:p w14:paraId="3F1CF073" w14:textId="240576DC" w:rsidR="00DD48EF" w:rsidRPr="00965FAE" w:rsidRDefault="00DD48EF" w:rsidP="00296239">
      <w:pPr>
        <w:pStyle w:val="FootnoteText"/>
        <w:spacing w:line="276" w:lineRule="auto"/>
        <w:jc w:val="both"/>
        <w:rPr>
          <w:rFonts w:cstheme="minorHAnsi"/>
        </w:rPr>
      </w:pPr>
      <w:r w:rsidRPr="00965FAE">
        <w:rPr>
          <w:rFonts w:cstheme="minorHAnsi"/>
        </w:rPr>
        <w:footnoteRef/>
      </w:r>
      <w:r w:rsidRPr="00965FAE">
        <w:rPr>
          <w:rFonts w:cstheme="minorHAnsi"/>
        </w:rPr>
        <w:t xml:space="preserve"> XV Informe sobre derechos humanos. </w:t>
      </w:r>
      <w:r w:rsidRPr="00B429E2">
        <w:rPr>
          <w:rFonts w:cstheme="minorHAnsi"/>
          <w:i/>
        </w:rPr>
        <w:t>Migraciones y movilidad humana</w:t>
      </w:r>
      <w:r w:rsidRPr="00965FAE">
        <w:rPr>
          <w:rFonts w:cstheme="minorHAnsi"/>
        </w:rPr>
        <w:t>. Colaboración de la PDH a la Federación Iberoamericana de Ombudsman -FIO-. Guatemala, septiembre de 2017. p. 2.</w:t>
      </w:r>
    </w:p>
  </w:footnote>
  <w:footnote w:id="21">
    <w:p w14:paraId="5441332F" w14:textId="479440DD" w:rsidR="00DD48EF" w:rsidRPr="00965FAE" w:rsidRDefault="00DD48EF" w:rsidP="00296239">
      <w:pPr>
        <w:pStyle w:val="FootnoteText"/>
        <w:spacing w:line="276" w:lineRule="auto"/>
        <w:jc w:val="both"/>
        <w:rPr>
          <w:rFonts w:cstheme="minorHAnsi"/>
        </w:rPr>
      </w:pPr>
      <w:r w:rsidRPr="00965FAE">
        <w:rPr>
          <w:rFonts w:cstheme="minorHAnsi"/>
        </w:rPr>
        <w:footnoteRef/>
      </w:r>
      <w:r w:rsidRPr="00965FAE">
        <w:rPr>
          <w:rFonts w:cstheme="minorHAnsi"/>
        </w:rPr>
        <w:t xml:space="preserve"> MENAMIG, PMH-CE, INCEDES, </w:t>
      </w:r>
      <w:r w:rsidRPr="00965FAE">
        <w:rPr>
          <w:rFonts w:cstheme="minorHAnsi"/>
          <w:i/>
        </w:rPr>
        <w:t>et. al</w:t>
      </w:r>
      <w:r w:rsidRPr="00965FAE">
        <w:rPr>
          <w:rFonts w:cstheme="minorHAnsi"/>
        </w:rPr>
        <w:t xml:space="preserve">. </w:t>
      </w:r>
      <w:r w:rsidRPr="00965FAE">
        <w:rPr>
          <w:rFonts w:cstheme="minorHAnsi"/>
          <w:i/>
        </w:rPr>
        <w:t>Migraciones: Un compromiso de Estado. Guatemala 2012-2016.</w:t>
      </w:r>
      <w:r w:rsidRPr="00965FAE">
        <w:rPr>
          <w:rFonts w:cstheme="minorHAnsi"/>
        </w:rPr>
        <w:t xml:space="preserve"> Guatemala, 2011. </w:t>
      </w:r>
    </w:p>
  </w:footnote>
  <w:footnote w:id="22">
    <w:p w14:paraId="64556FE2" w14:textId="39A094C7" w:rsidR="00DD48EF" w:rsidRPr="00965FAE" w:rsidRDefault="00DD48EF" w:rsidP="00296239">
      <w:pPr>
        <w:pStyle w:val="Bibliography"/>
        <w:spacing w:after="0"/>
        <w:jc w:val="both"/>
        <w:rPr>
          <w:rFonts w:cstheme="minorHAnsi"/>
          <w:sz w:val="20"/>
          <w:szCs w:val="20"/>
        </w:rPr>
      </w:pPr>
      <w:r w:rsidRPr="00965FAE">
        <w:rPr>
          <w:rStyle w:val="FootnoteReference"/>
          <w:rFonts w:cstheme="minorHAnsi"/>
          <w:sz w:val="20"/>
          <w:szCs w:val="20"/>
        </w:rPr>
        <w:footnoteRef/>
      </w:r>
      <w:r w:rsidRPr="00965FAE">
        <w:rPr>
          <w:rFonts w:cstheme="minorHAnsi"/>
          <w:sz w:val="20"/>
          <w:szCs w:val="20"/>
        </w:rPr>
        <w:t xml:space="preserve"> Agencia de las Naciones Unidas para los Refugiados / Subcomisión de Movilidad Humana, C. E. (2016). </w:t>
      </w:r>
      <w:r w:rsidRPr="00965FAE">
        <w:rPr>
          <w:rFonts w:cstheme="minorHAnsi"/>
          <w:i/>
          <w:sz w:val="20"/>
          <w:szCs w:val="20"/>
        </w:rPr>
        <w:t>Realidad de la integración local de la población refugiada en Guatemala</w:t>
      </w:r>
      <w:r w:rsidRPr="00965FAE">
        <w:rPr>
          <w:rFonts w:cstheme="minorHAnsi"/>
          <w:sz w:val="20"/>
          <w:szCs w:val="20"/>
        </w:rPr>
        <w:t>. Diagnóstico participativo 2015. Guatemala.</w:t>
      </w:r>
    </w:p>
  </w:footnote>
  <w:footnote w:id="23">
    <w:p w14:paraId="57388BE1" w14:textId="2C92B47B" w:rsidR="00DD48EF" w:rsidRPr="00965FAE" w:rsidRDefault="00DD48EF" w:rsidP="0037494E">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Gobierno de Guatemala y ACNUR. “15 años del Sistema Nacional de Protección de Refugiados en Guatemala”. Guatemala 2017.</w:t>
      </w:r>
    </w:p>
  </w:footnote>
  <w:footnote w:id="24">
    <w:p w14:paraId="2A09254C" w14:textId="4CCBA6EF"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MTMG. </w:t>
      </w:r>
      <w:r w:rsidRPr="00965FAE">
        <w:rPr>
          <w:rFonts w:cstheme="minorHAnsi"/>
          <w:i/>
        </w:rPr>
        <w:t>Luchas que confluyen por los caminos transfronterizos</w:t>
      </w:r>
      <w:r w:rsidRPr="00965FAE">
        <w:rPr>
          <w:rFonts w:cstheme="minorHAnsi"/>
        </w:rPr>
        <w:t>. Informe preliminar. p. 14.</w:t>
      </w:r>
    </w:p>
  </w:footnote>
  <w:footnote w:id="25">
    <w:p w14:paraId="3BE88EAE" w14:textId="16F42B82" w:rsidR="00DD48EF" w:rsidRPr="00965FAE" w:rsidRDefault="00DD48EF" w:rsidP="00296239">
      <w:pPr>
        <w:pStyle w:val="FootnoteText"/>
        <w:spacing w:line="276" w:lineRule="auto"/>
        <w:jc w:val="both"/>
        <w:rPr>
          <w:rFonts w:cstheme="minorHAnsi"/>
          <w:lang w:val="es-MX"/>
        </w:rPr>
      </w:pPr>
      <w:r w:rsidRPr="00965FAE">
        <w:rPr>
          <w:rStyle w:val="FootnoteReference"/>
          <w:rFonts w:cstheme="minorHAnsi"/>
        </w:rPr>
        <w:footnoteRef/>
      </w:r>
      <w:r w:rsidRPr="00965FAE">
        <w:rPr>
          <w:rFonts w:cstheme="minorHAnsi"/>
        </w:rPr>
        <w:t xml:space="preserve"> </w:t>
      </w:r>
      <w:r w:rsidRPr="00965FAE">
        <w:rPr>
          <w:rFonts w:cstheme="minorHAnsi"/>
          <w:i/>
        </w:rPr>
        <w:t>Ibidem</w:t>
      </w:r>
      <w:r w:rsidRPr="00965FAE">
        <w:rPr>
          <w:rFonts w:cstheme="minorHAnsi"/>
        </w:rPr>
        <w:t>. p. 15.</w:t>
      </w:r>
    </w:p>
  </w:footnote>
  <w:footnote w:id="26">
    <w:p w14:paraId="6A7E0A86" w14:textId="3AC1B107" w:rsidR="00DD48EF" w:rsidRPr="00965FAE" w:rsidRDefault="00DD48EF" w:rsidP="00296239">
      <w:pPr>
        <w:pStyle w:val="FootnoteText"/>
        <w:spacing w:line="276" w:lineRule="auto"/>
        <w:jc w:val="both"/>
        <w:rPr>
          <w:rFonts w:cstheme="minorHAnsi"/>
          <w:lang w:val="es-MX"/>
        </w:rPr>
      </w:pPr>
      <w:r w:rsidRPr="00965FAE">
        <w:rPr>
          <w:rStyle w:val="FootnoteReference"/>
          <w:rFonts w:cstheme="minorHAnsi"/>
        </w:rPr>
        <w:footnoteRef/>
      </w:r>
      <w:r w:rsidRPr="00965FAE">
        <w:rPr>
          <w:rFonts w:cstheme="minorHAnsi"/>
        </w:rPr>
        <w:t xml:space="preserve"> </w:t>
      </w:r>
      <w:r w:rsidRPr="00965FAE">
        <w:rPr>
          <w:rFonts w:cstheme="minorHAnsi"/>
          <w:i/>
        </w:rPr>
        <w:t>XV Informe sobre derechos humanos. Migraciones y Movilidad Humana</w:t>
      </w:r>
      <w:r w:rsidRPr="00965FAE">
        <w:rPr>
          <w:rFonts w:cstheme="minorHAnsi"/>
        </w:rPr>
        <w:t xml:space="preserve">. Colaboración de la </w:t>
      </w:r>
      <w:r>
        <w:rPr>
          <w:rFonts w:cstheme="minorHAnsi"/>
        </w:rPr>
        <w:t>PDH</w:t>
      </w:r>
      <w:r w:rsidRPr="00965FAE">
        <w:rPr>
          <w:rFonts w:cstheme="minorHAnsi"/>
        </w:rPr>
        <w:t xml:space="preserve"> a la Federación Iberoamericana de Ombudsman -FIO-. Guatemala, septiembre de 2017. pp. 10-11.</w:t>
      </w:r>
    </w:p>
  </w:footnote>
  <w:footnote w:id="27">
    <w:p w14:paraId="0066A5E1" w14:textId="3E419996"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Red Jesuita con Migrantes Centroamérica y Norteamérica (2017). “Necesitamos humanizar la Conferencia sobre Prosperidad y Seguridad en Centroamérica”.</w:t>
      </w:r>
    </w:p>
  </w:footnote>
  <w:footnote w:id="28">
    <w:p w14:paraId="5E483351" w14:textId="7EC10A15" w:rsidR="00DD48EF" w:rsidRPr="00965FAE" w:rsidRDefault="00DD48EF" w:rsidP="00296239">
      <w:pPr>
        <w:pStyle w:val="FootnoteText"/>
        <w:spacing w:line="276" w:lineRule="auto"/>
        <w:jc w:val="both"/>
        <w:rPr>
          <w:rFonts w:cstheme="minorHAnsi"/>
        </w:rPr>
      </w:pPr>
      <w:r w:rsidRPr="00965FAE">
        <w:rPr>
          <w:rFonts w:cstheme="minorHAnsi"/>
        </w:rPr>
        <w:footnoteRef/>
      </w:r>
      <w:r w:rsidRPr="00965FAE">
        <w:rPr>
          <w:rFonts w:cstheme="minorHAnsi"/>
        </w:rPr>
        <w:t xml:space="preserve"> Documento de reflexiones </w:t>
      </w:r>
      <w:r>
        <w:rPr>
          <w:rFonts w:cstheme="minorHAnsi"/>
        </w:rPr>
        <w:t>e</w:t>
      </w:r>
      <w:r w:rsidRPr="00965FAE">
        <w:rPr>
          <w:rFonts w:cstheme="minorHAnsi"/>
        </w:rPr>
        <w:t xml:space="preserve">laborado por la Fundación Myrna Mack, INCEDES, MENAMIG, con aportes de AFSC, Red por la Paz y el Desarrollo en Guatemala y Consejería en Proyectos, </w:t>
      </w:r>
      <w:r>
        <w:rPr>
          <w:rFonts w:cstheme="minorHAnsi"/>
        </w:rPr>
        <w:t xml:space="preserve">presentado </w:t>
      </w:r>
      <w:r w:rsidRPr="00965FAE">
        <w:rPr>
          <w:rFonts w:cstheme="minorHAnsi"/>
        </w:rPr>
        <w:t>en el marco del Foro-Debate El Plan Alianza para la Prosperidad de los Países del Triángulo Norte: Impactos en la gobernabilidad, el desarrollo y las migraciones. Organizado por las universidades Rafael Landívar, Del Valle y la Facultad Latinoamericana de Ciencias Sociales Sede Guatemala FLACSO. Ciudad de Guatemala, 25 de mayo del 2016.</w:t>
      </w:r>
    </w:p>
  </w:footnote>
  <w:footnote w:id="29">
    <w:p w14:paraId="7CF64B21" w14:textId="1EB6441E" w:rsidR="00DD48EF" w:rsidRPr="00965FAE" w:rsidRDefault="00DD48EF" w:rsidP="00296239">
      <w:pPr>
        <w:pStyle w:val="FootnoteText"/>
        <w:spacing w:line="276" w:lineRule="auto"/>
        <w:jc w:val="both"/>
        <w:rPr>
          <w:rFonts w:cstheme="minorHAnsi"/>
          <w:lang w:val="es-MX"/>
        </w:rPr>
      </w:pPr>
      <w:r w:rsidRPr="00965FAE">
        <w:rPr>
          <w:rStyle w:val="FootnoteReference"/>
          <w:rFonts w:cstheme="minorHAnsi"/>
        </w:rPr>
        <w:footnoteRef/>
      </w:r>
      <w:r w:rsidRPr="00965FAE">
        <w:rPr>
          <w:rFonts w:cstheme="minorHAnsi"/>
        </w:rPr>
        <w:t xml:space="preserve"> </w:t>
      </w:r>
      <w:r w:rsidRPr="00662B69">
        <w:rPr>
          <w:rFonts w:cstheme="minorHAnsi"/>
          <w:lang w:val="es-MX"/>
        </w:rPr>
        <w:t>MTMG.</w:t>
      </w:r>
      <w:r>
        <w:rPr>
          <w:rFonts w:cstheme="minorHAnsi"/>
          <w:i/>
          <w:lang w:val="es-MX"/>
        </w:rPr>
        <w:t xml:space="preserve"> </w:t>
      </w:r>
      <w:r w:rsidRPr="00662B69">
        <w:rPr>
          <w:rFonts w:cstheme="minorHAnsi"/>
          <w:i/>
          <w:lang w:val="es-MX"/>
        </w:rPr>
        <w:t>Luchas que confluyen por los caminos transfronterizos. In</w:t>
      </w:r>
      <w:r>
        <w:rPr>
          <w:rFonts w:cstheme="minorHAnsi"/>
          <w:i/>
          <w:lang w:val="es-MX"/>
        </w:rPr>
        <w:t xml:space="preserve">forme preliminar. </w:t>
      </w:r>
      <w:r w:rsidRPr="00662B69">
        <w:rPr>
          <w:rFonts w:cstheme="minorHAnsi"/>
          <w:lang w:val="es-MX"/>
        </w:rPr>
        <w:t>p. 15.</w:t>
      </w:r>
    </w:p>
  </w:footnote>
  <w:footnote w:id="30">
    <w:p w14:paraId="0FAD1925" w14:textId="77777777" w:rsidR="00DD48EF" w:rsidRPr="00965FAE" w:rsidRDefault="00DD48EF" w:rsidP="00296239">
      <w:pPr>
        <w:pStyle w:val="Bibliography"/>
        <w:spacing w:after="0"/>
        <w:ind w:hanging="11"/>
        <w:jc w:val="both"/>
        <w:rPr>
          <w:rFonts w:cstheme="minorHAnsi"/>
          <w:noProof/>
          <w:sz w:val="20"/>
          <w:szCs w:val="20"/>
        </w:rPr>
      </w:pPr>
      <w:r w:rsidRPr="00965FAE">
        <w:rPr>
          <w:rStyle w:val="FootnoteReference"/>
          <w:rFonts w:cstheme="minorHAnsi"/>
          <w:sz w:val="20"/>
          <w:szCs w:val="20"/>
        </w:rPr>
        <w:footnoteRef/>
      </w:r>
      <w:r w:rsidRPr="00965FAE">
        <w:rPr>
          <w:rFonts w:cstheme="minorHAnsi"/>
          <w:sz w:val="20"/>
          <w:szCs w:val="20"/>
        </w:rPr>
        <w:t xml:space="preserve"> </w:t>
      </w:r>
      <w:r w:rsidRPr="00965FAE">
        <w:rPr>
          <w:rFonts w:cstheme="minorHAnsi"/>
          <w:noProof/>
          <w:sz w:val="20"/>
          <w:szCs w:val="20"/>
        </w:rPr>
        <w:t xml:space="preserve">Consejería en Proyectos. (s/f). </w:t>
      </w:r>
      <w:r w:rsidRPr="00965FAE">
        <w:rPr>
          <w:rFonts w:cstheme="minorHAnsi"/>
          <w:i/>
          <w:noProof/>
          <w:sz w:val="20"/>
          <w:szCs w:val="20"/>
        </w:rPr>
        <w:t>El Programa Frontera Sur y la política migratoria en la franja fronteriza</w:t>
      </w:r>
      <w:r w:rsidRPr="00965FAE">
        <w:rPr>
          <w:rFonts w:cstheme="minorHAnsi"/>
          <w:noProof/>
          <w:sz w:val="20"/>
          <w:szCs w:val="20"/>
        </w:rPr>
        <w:t xml:space="preserve">. Guatemala. p. 4. </w:t>
      </w:r>
    </w:p>
  </w:footnote>
  <w:footnote w:id="31">
    <w:p w14:paraId="7EAA4E5E" w14:textId="77777777"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PCS. </w:t>
      </w:r>
      <w:r w:rsidRPr="00965FAE">
        <w:rPr>
          <w:rFonts w:cstheme="minorHAnsi"/>
          <w:i/>
        </w:rPr>
        <w:t>El contexto regional del desplazamiento y la migración forzada en Centroamérica, México y Estados Unidos.</w:t>
      </w:r>
      <w:r w:rsidRPr="00965FAE">
        <w:rPr>
          <w:rFonts w:cstheme="minorHAnsi"/>
        </w:rPr>
        <w:t xml:space="preserve"> Guatemala, 2016. p. 5.</w:t>
      </w:r>
    </w:p>
  </w:footnote>
  <w:footnote w:id="32">
    <w:p w14:paraId="668D799C" w14:textId="78F429C5"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w:t>
      </w:r>
      <w:r w:rsidRPr="00965FAE">
        <w:rPr>
          <w:rFonts w:cstheme="minorHAnsi"/>
          <w:i/>
        </w:rPr>
        <w:t>Ibidem</w:t>
      </w:r>
      <w:r w:rsidRPr="00965FAE">
        <w:rPr>
          <w:rFonts w:cstheme="minorHAnsi"/>
        </w:rPr>
        <w:t>. p. 12.</w:t>
      </w:r>
    </w:p>
  </w:footnote>
  <w:footnote w:id="33">
    <w:p w14:paraId="5C7F537A" w14:textId="47331F57"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w:t>
      </w:r>
      <w:r w:rsidRPr="00965FAE">
        <w:rPr>
          <w:rFonts w:cstheme="minorHAnsi"/>
          <w:i/>
        </w:rPr>
        <w:t>Ibidem</w:t>
      </w:r>
      <w:r w:rsidRPr="00965FAE">
        <w:rPr>
          <w:rFonts w:cstheme="minorHAnsi"/>
        </w:rPr>
        <w:t>. p. 13.</w:t>
      </w:r>
    </w:p>
  </w:footnote>
  <w:footnote w:id="34">
    <w:p w14:paraId="1BB24830" w14:textId="1417D43D"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w:t>
      </w:r>
      <w:r w:rsidRPr="00965FAE">
        <w:rPr>
          <w:rFonts w:cstheme="minorHAnsi"/>
          <w:i/>
        </w:rPr>
        <w:t>Ibidem</w:t>
      </w:r>
      <w:r w:rsidRPr="00965FAE">
        <w:rPr>
          <w:rFonts w:cstheme="minorHAnsi"/>
        </w:rPr>
        <w:t>. p. 12.</w:t>
      </w:r>
    </w:p>
  </w:footnote>
  <w:footnote w:id="35">
    <w:p w14:paraId="5C03FAAF" w14:textId="7E73A692" w:rsidR="00DD48EF" w:rsidRPr="00965FAE" w:rsidRDefault="00DD48EF" w:rsidP="00296239">
      <w:pPr>
        <w:pStyle w:val="FootnoteText"/>
        <w:spacing w:line="276" w:lineRule="auto"/>
        <w:jc w:val="both"/>
        <w:rPr>
          <w:rFonts w:cstheme="minorHAnsi"/>
          <w:lang w:val="es-MX"/>
        </w:rPr>
      </w:pPr>
      <w:r w:rsidRPr="00965FAE">
        <w:rPr>
          <w:rStyle w:val="FootnoteReference"/>
          <w:rFonts w:cstheme="minorHAnsi"/>
        </w:rPr>
        <w:footnoteRef/>
      </w:r>
      <w:r w:rsidRPr="00965FAE">
        <w:rPr>
          <w:rFonts w:cstheme="minorHAnsi"/>
        </w:rPr>
        <w:t xml:space="preserve"> </w:t>
      </w:r>
      <w:r>
        <w:rPr>
          <w:rFonts w:cstheme="minorHAnsi"/>
        </w:rPr>
        <w:t xml:space="preserve">MTMG. </w:t>
      </w:r>
      <w:r w:rsidRPr="00662B69">
        <w:rPr>
          <w:rFonts w:cstheme="minorHAnsi"/>
          <w:i/>
        </w:rPr>
        <w:t>Luchas que confluyen por los caminos transfronterizos</w:t>
      </w:r>
      <w:r w:rsidRPr="00965FAE">
        <w:rPr>
          <w:rFonts w:cstheme="minorHAnsi"/>
        </w:rPr>
        <w:t>. Informe preliminar.</w:t>
      </w:r>
      <w:r w:rsidRPr="00965FAE">
        <w:rPr>
          <w:rFonts w:eastAsia="Calibri" w:cstheme="minorHAnsi"/>
        </w:rPr>
        <w:t xml:space="preserve"> México-Guatemala, diciembre 2016.</w:t>
      </w:r>
    </w:p>
  </w:footnote>
  <w:footnote w:id="36">
    <w:p w14:paraId="21881D40" w14:textId="03F0EA63" w:rsidR="00DD48EF"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Este apartado se basa principalmente en una entrevista a Oswaldo Samayoa, del Centro de Estudios de Guatemala (CEG), realizada por Julia González Deras de MENAMIG, el 3 de julio de 2018.</w:t>
      </w:r>
    </w:p>
    <w:p w14:paraId="0C48DBE1" w14:textId="77777777" w:rsidR="00DD48EF" w:rsidRPr="00965FAE" w:rsidRDefault="00DD48EF" w:rsidP="00296239">
      <w:pPr>
        <w:pStyle w:val="FootnoteText"/>
        <w:spacing w:line="276" w:lineRule="auto"/>
        <w:jc w:val="both"/>
        <w:rPr>
          <w:rFonts w:cstheme="minorHAnsi"/>
        </w:rPr>
      </w:pPr>
    </w:p>
  </w:footnote>
  <w:footnote w:id="37">
    <w:p w14:paraId="7DD6E27C" w14:textId="35DEA26B"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Alto Comisionado de las Naciones Unidas para los Derechos Humanos. </w:t>
      </w:r>
      <w:r w:rsidRPr="00965FAE">
        <w:rPr>
          <w:rFonts w:cstheme="minorHAnsi"/>
          <w:i/>
        </w:rPr>
        <w:t>Informe Anual sobre las actividades de su Oficina en Guatemala 2017</w:t>
      </w:r>
      <w:r w:rsidRPr="00965FAE">
        <w:rPr>
          <w:rFonts w:cstheme="minorHAnsi"/>
        </w:rPr>
        <w:t>. Guatemala 2018. Párrafo 36.</w:t>
      </w:r>
    </w:p>
  </w:footnote>
  <w:footnote w:id="38">
    <w:p w14:paraId="37BB9EC4" w14:textId="1FE52BEC"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Este apartado se basa principalmente en la información proporcionada por Danilo Rivera, </w:t>
      </w:r>
      <w:r w:rsidRPr="00E66E2E">
        <w:rPr>
          <w:rFonts w:cstheme="minorHAnsi"/>
        </w:rPr>
        <w:t xml:space="preserve">Coordinador de Gestión e Incidencia </w:t>
      </w:r>
      <w:r w:rsidRPr="00965FAE">
        <w:rPr>
          <w:rFonts w:cstheme="minorHAnsi"/>
        </w:rPr>
        <w:t>del Instituto Centroamericano de Estudios Sociales y Desarrollo (INCEDES).</w:t>
      </w:r>
    </w:p>
  </w:footnote>
  <w:footnote w:id="39">
    <w:p w14:paraId="783BAAB7" w14:textId="20BBA2E6"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Para regularizar su estadía en Guatemala, se deben realizar gestiones en varias dependencias y cumplir con el pago de la multa de Q.10.00 por día adicional a los 90 permitidos, y el pago por tipo de residencia solicitada, si es temporal $300.00 USD y permanente $500.00 USD por persona.</w:t>
      </w:r>
    </w:p>
  </w:footnote>
  <w:footnote w:id="40">
    <w:p w14:paraId="33C69873" w14:textId="3DCFDD9A"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w:t>
      </w:r>
      <w:r w:rsidRPr="00965FAE">
        <w:rPr>
          <w:rFonts w:cstheme="minorHAnsi"/>
          <w:i/>
        </w:rPr>
        <w:t>XV Informe sobre derechos humanos. Migraciones y Movilidad Humana</w:t>
      </w:r>
      <w:r w:rsidRPr="00965FAE">
        <w:rPr>
          <w:rFonts w:cstheme="minorHAnsi"/>
        </w:rPr>
        <w:t xml:space="preserve">. Colaboración de la </w:t>
      </w:r>
      <w:r>
        <w:rPr>
          <w:rFonts w:cstheme="minorHAnsi"/>
        </w:rPr>
        <w:t>PDH</w:t>
      </w:r>
      <w:r w:rsidRPr="00965FAE">
        <w:rPr>
          <w:rFonts w:cstheme="minorHAnsi"/>
        </w:rPr>
        <w:t xml:space="preserve"> a la Federación Iberoamericana de Ombudsman -FIO-. Guatemala, septiembre de 2017. p. 9.</w:t>
      </w:r>
    </w:p>
  </w:footnote>
  <w:footnote w:id="41">
    <w:p w14:paraId="64D3460C" w14:textId="0AAE92F9"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PDH. Informe Anual Circunstanciado 2017. p. 227.</w:t>
      </w:r>
    </w:p>
  </w:footnote>
  <w:footnote w:id="42">
    <w:p w14:paraId="56E8D64E" w14:textId="724570AE" w:rsidR="00DD48EF" w:rsidRPr="00965FAE" w:rsidRDefault="00DD48EF" w:rsidP="00296239">
      <w:pPr>
        <w:pStyle w:val="FootnoteText"/>
        <w:spacing w:line="276" w:lineRule="auto"/>
        <w:rPr>
          <w:rFonts w:cstheme="minorHAnsi"/>
        </w:rPr>
      </w:pPr>
      <w:r w:rsidRPr="00965FAE">
        <w:rPr>
          <w:rStyle w:val="FootnoteReference"/>
          <w:rFonts w:cstheme="minorHAnsi"/>
        </w:rPr>
        <w:footnoteRef/>
      </w:r>
      <w:r w:rsidRPr="00965FAE">
        <w:rPr>
          <w:rFonts w:cstheme="minorHAnsi"/>
        </w:rPr>
        <w:t xml:space="preserve"> Este apartado se basa principalmente en la información proporcionada por Danilo Rivera, de INCEDES.</w:t>
      </w:r>
    </w:p>
  </w:footnote>
  <w:footnote w:id="43">
    <w:p w14:paraId="3EE208CB" w14:textId="421A8B90"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Reformado por el Artículo 3, del Decreto Número 24-2008 el 16-05-2008.</w:t>
      </w:r>
    </w:p>
  </w:footnote>
  <w:footnote w:id="44">
    <w:p w14:paraId="18332523" w14:textId="77777777"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Para la redacción de este apartado se contó con los aportes de Misioneros Scalabrinianos-Casa del Migrante Ciudad de Guatemala.</w:t>
      </w:r>
    </w:p>
  </w:footnote>
  <w:footnote w:id="45">
    <w:p w14:paraId="7D245CF8" w14:textId="77777777"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OIM. </w:t>
      </w:r>
      <w:r w:rsidRPr="00965FAE">
        <w:rPr>
          <w:rFonts w:cstheme="minorHAnsi"/>
          <w:i/>
        </w:rPr>
        <w:t>Perfil Migratorio de Guatemala</w:t>
      </w:r>
      <w:r w:rsidRPr="00965FAE">
        <w:rPr>
          <w:rFonts w:cstheme="minorHAnsi"/>
        </w:rPr>
        <w:t xml:space="preserve"> 2012. Guatemala 2013. p. 62.</w:t>
      </w:r>
    </w:p>
  </w:footnote>
  <w:footnote w:id="46">
    <w:p w14:paraId="770F8B34" w14:textId="0DF5F744" w:rsidR="00DD48EF" w:rsidRPr="00965FAE" w:rsidRDefault="00DD48EF" w:rsidP="00296239">
      <w:pPr>
        <w:pStyle w:val="FootnoteText"/>
        <w:spacing w:line="276" w:lineRule="auto"/>
        <w:jc w:val="both"/>
        <w:rPr>
          <w:rFonts w:cstheme="minorHAnsi"/>
          <w:lang w:val="es-MX"/>
        </w:rPr>
      </w:pPr>
      <w:r w:rsidRPr="00965FAE">
        <w:rPr>
          <w:rStyle w:val="FootnoteReference"/>
          <w:rFonts w:cstheme="minorHAnsi"/>
        </w:rPr>
        <w:footnoteRef/>
      </w:r>
      <w:r w:rsidRPr="00965FAE">
        <w:rPr>
          <w:rFonts w:cstheme="minorHAnsi"/>
        </w:rPr>
        <w:t xml:space="preserve"> </w:t>
      </w:r>
      <w:r w:rsidRPr="00965FAE">
        <w:rPr>
          <w:rFonts w:cstheme="minorHAnsi"/>
          <w:i/>
        </w:rPr>
        <w:t>XV Informe sobre derechos humanos. Migraciones y Movilidad Humana</w:t>
      </w:r>
      <w:r w:rsidRPr="00965FAE">
        <w:rPr>
          <w:rFonts w:cstheme="minorHAnsi"/>
        </w:rPr>
        <w:t xml:space="preserve">. Colaboración de la </w:t>
      </w:r>
      <w:r>
        <w:rPr>
          <w:rFonts w:cstheme="minorHAnsi"/>
        </w:rPr>
        <w:t>PDH</w:t>
      </w:r>
      <w:r w:rsidRPr="00965FAE">
        <w:rPr>
          <w:rFonts w:cstheme="minorHAnsi"/>
        </w:rPr>
        <w:t xml:space="preserve"> a la Federación Iberoamericana de Ombudsman –FIO-. Guatemala, septiembre de 2017. pp. 12 y 13.</w:t>
      </w:r>
    </w:p>
  </w:footnote>
  <w:footnote w:id="47">
    <w:p w14:paraId="2A5C467F" w14:textId="3E429F54"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w:t>
      </w:r>
      <w:r w:rsidRPr="00965FAE">
        <w:rPr>
          <w:rFonts w:cstheme="minorHAnsi"/>
          <w:i/>
        </w:rPr>
        <w:t>Ibidem</w:t>
      </w:r>
      <w:r w:rsidRPr="00965FAE">
        <w:rPr>
          <w:rFonts w:cstheme="minorHAnsi"/>
        </w:rPr>
        <w:t>.</w:t>
      </w:r>
      <w:r w:rsidRPr="00965FAE">
        <w:rPr>
          <w:rFonts w:cstheme="minorHAnsi"/>
          <w:i/>
        </w:rPr>
        <w:t xml:space="preserve"> </w:t>
      </w:r>
      <w:r w:rsidRPr="00965FAE">
        <w:rPr>
          <w:rFonts w:cstheme="minorHAnsi"/>
        </w:rPr>
        <w:t>pp. 13 y 14.</w:t>
      </w:r>
    </w:p>
  </w:footnote>
  <w:footnote w:id="48">
    <w:p w14:paraId="78EAEB8A" w14:textId="6CB89954"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Secretaría de Bienestar Social de la Presidencia. En </w:t>
      </w:r>
      <w:r w:rsidRPr="00965FAE">
        <w:rPr>
          <w:rStyle w:val="Hyperlink"/>
          <w:rFonts w:cstheme="minorHAnsi"/>
          <w:color w:val="auto"/>
          <w:u w:val="none"/>
        </w:rPr>
        <w:t>http://www.sbs.gob.gt/centros-de-formacion-quedate/</w:t>
      </w:r>
      <w:r w:rsidRPr="00965FAE">
        <w:rPr>
          <w:rFonts w:cstheme="minorHAnsi"/>
        </w:rPr>
        <w:t xml:space="preserve"> Consultado el 24.07.2018.</w:t>
      </w:r>
    </w:p>
  </w:footnote>
  <w:footnote w:id="49">
    <w:p w14:paraId="675B12A7" w14:textId="77777777" w:rsidR="00DD48EF" w:rsidRPr="00965FAE" w:rsidRDefault="00DD48EF" w:rsidP="00296239">
      <w:pPr>
        <w:pStyle w:val="FootnoteText"/>
        <w:spacing w:line="276" w:lineRule="auto"/>
        <w:jc w:val="both"/>
        <w:rPr>
          <w:rFonts w:cstheme="minorHAnsi"/>
          <w:lang w:val="x-none"/>
        </w:rPr>
      </w:pPr>
      <w:r w:rsidRPr="00965FAE">
        <w:rPr>
          <w:rStyle w:val="FootnoteReference"/>
          <w:rFonts w:cstheme="minorHAnsi"/>
        </w:rPr>
        <w:footnoteRef/>
      </w:r>
      <w:r w:rsidRPr="00965FAE">
        <w:rPr>
          <w:rFonts w:cstheme="minorHAnsi"/>
        </w:rPr>
        <w:t xml:space="preserve"> Secretaría de Bienestar Social de la Presidencia. Secretario en funciones. </w:t>
      </w:r>
      <w:r w:rsidRPr="00965FAE">
        <w:rPr>
          <w:rFonts w:cstheme="minorHAnsi"/>
          <w:i/>
        </w:rPr>
        <w:t>Of. DS. 686-2015/CARM/mr</w:t>
      </w:r>
      <w:r w:rsidRPr="00965FAE">
        <w:rPr>
          <w:rFonts w:cstheme="minorHAnsi"/>
        </w:rPr>
        <w:t>. 14.10.2016.</w:t>
      </w:r>
    </w:p>
  </w:footnote>
  <w:footnote w:id="50">
    <w:p w14:paraId="45868243" w14:textId="1D7446CE" w:rsidR="00DD48EF" w:rsidRPr="00965FAE" w:rsidRDefault="00DD48EF" w:rsidP="009904A9">
      <w:pPr>
        <w:pStyle w:val="FootnoteText"/>
        <w:spacing w:line="276" w:lineRule="auto"/>
        <w:jc w:val="both"/>
        <w:rPr>
          <w:rFonts w:cstheme="minorHAnsi"/>
          <w:lang w:val="x-none"/>
        </w:rPr>
      </w:pPr>
      <w:r w:rsidRPr="00965FAE">
        <w:rPr>
          <w:rStyle w:val="FootnoteReference"/>
          <w:rFonts w:cstheme="minorHAnsi"/>
        </w:rPr>
        <w:footnoteRef/>
      </w:r>
      <w:r w:rsidRPr="00965FAE">
        <w:rPr>
          <w:rFonts w:cstheme="minorHAnsi"/>
        </w:rPr>
        <w:t xml:space="preserve"> PDH/Defensoría de Población Desarraigada y Migrante. Informe de Supervisión al Departamento de Niñez y Adolescencia no Acompañada de la Secretaría de Bienestar Social sobre el Centro de Formación Quédate, realizada el 24 de mayo de 2017. </w:t>
      </w:r>
    </w:p>
  </w:footnote>
  <w:footnote w:id="51">
    <w:p w14:paraId="49F8C075" w14:textId="4A1BA0DC"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Secretaría de Bienestar Social de la Presidencia de la República. Oficio DS 423-2017 Ref. APCM/japt. 31 de octubre de 2017. </w:t>
      </w:r>
    </w:p>
  </w:footnote>
  <w:footnote w:id="52">
    <w:p w14:paraId="66FC2796" w14:textId="77777777"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PDH/Defensoría de Población Desarraigada y Migrante. Informe de Monitoreo de Seguimiento al Centro de Formación Quédate de la Secretaría de Bienestar Social de la Presidencia –SBS- ubicado en el municipio de Santa María Visitación del departamento de Sololá, realizado el 22 de febrero de 2018.</w:t>
      </w:r>
    </w:p>
  </w:footnote>
  <w:footnote w:id="53">
    <w:p w14:paraId="38FD538B" w14:textId="0523C759" w:rsidR="00DD48EF" w:rsidRPr="00965FAE" w:rsidRDefault="00DD48EF">
      <w:pPr>
        <w:pStyle w:val="FootnoteText"/>
      </w:pPr>
      <w:r w:rsidRPr="00965FAE">
        <w:rPr>
          <w:rStyle w:val="FootnoteReference"/>
        </w:rPr>
        <w:footnoteRef/>
      </w:r>
      <w:r w:rsidRPr="00965FAE">
        <w:t xml:space="preserve"> https://digeex.net/pronea/ consultado el 27/07/2018.</w:t>
      </w:r>
    </w:p>
  </w:footnote>
  <w:footnote w:id="54">
    <w:p w14:paraId="48AC5102" w14:textId="1C95304D" w:rsidR="00DD48EF" w:rsidRPr="00965FAE" w:rsidRDefault="00DD48EF">
      <w:pPr>
        <w:pStyle w:val="FootnoteText"/>
      </w:pPr>
      <w:r w:rsidRPr="00965FAE">
        <w:rPr>
          <w:rStyle w:val="FootnoteReference"/>
        </w:rPr>
        <w:footnoteRef/>
      </w:r>
      <w:r w:rsidRPr="00965FAE">
        <w:t xml:space="preserve"> Organización Internacional para las Migraciones (OIM). </w:t>
      </w:r>
      <w:r w:rsidRPr="00965FAE">
        <w:rPr>
          <w:i/>
        </w:rPr>
        <w:t>Perfil Migratorio de Guatemala, 2012</w:t>
      </w:r>
      <w:r w:rsidRPr="00965FAE">
        <w:t>. p. 101.</w:t>
      </w:r>
    </w:p>
  </w:footnote>
  <w:footnote w:id="55">
    <w:p w14:paraId="0E0FF267" w14:textId="1BBB6172" w:rsidR="00DD48EF" w:rsidRDefault="00DD48EF" w:rsidP="00AE3C0D">
      <w:pPr>
        <w:pStyle w:val="FootnoteText"/>
        <w:spacing w:line="264" w:lineRule="auto"/>
      </w:pPr>
      <w:r>
        <w:rPr>
          <w:rStyle w:val="FootnoteReference"/>
        </w:rPr>
        <w:footnoteRef/>
      </w:r>
      <w:r>
        <w:t xml:space="preserve"> </w:t>
      </w:r>
      <w:r w:rsidRPr="00AE3C0D">
        <w:t>La fuente de información para la reda</w:t>
      </w:r>
      <w:r>
        <w:t>cción de este apartado es: F</w:t>
      </w:r>
      <w:r w:rsidRPr="00AE3C0D">
        <w:t>undación para la Justicia y el Estado Democrático de Derecho</w:t>
      </w:r>
      <w:r>
        <w:t xml:space="preserve"> (FJEDD)</w:t>
      </w:r>
      <w:r w:rsidRPr="00AE3C0D">
        <w:t xml:space="preserve">, </w:t>
      </w:r>
      <w:r>
        <w:t>ECAP</w:t>
      </w:r>
      <w:r w:rsidRPr="00AE3C0D">
        <w:t xml:space="preserve">, Asociación de Familiares de Migrantes Desaparecidos de Guatemala y </w:t>
      </w:r>
      <w:r>
        <w:t>MENAMIG</w:t>
      </w:r>
      <w:r w:rsidRPr="00AE3C0D">
        <w:t>. Migrantes desaparecidos, una realidad guatemalteca; Búsqueda, identificación y acceso a la justicia de sus familias. Informe dirigido a la Comisión Interamericana de Derechos Humanos con motivo de su visita in loco a Guatemala de 31 de julio a 4 de agosto de 2017. Ciudad de Guatemala, agosto de 2017.</w:t>
      </w:r>
    </w:p>
  </w:footnote>
  <w:footnote w:id="56">
    <w:p w14:paraId="310952AD" w14:textId="257D4DCC"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w:t>
      </w:r>
      <w:r w:rsidRPr="00965FAE">
        <w:rPr>
          <w:rFonts w:cstheme="minorHAnsi"/>
          <w:noProof/>
        </w:rPr>
        <w:t>FJEDD. Tres masacres, tres heridas abiertas de la migración. 2015. http://fundacionjusticia.org/masacres-migrantes-en-mexico/</w:t>
      </w:r>
    </w:p>
  </w:footnote>
  <w:footnote w:id="57">
    <w:p w14:paraId="38E52E33" w14:textId="77777777" w:rsidR="00DD48EF" w:rsidRPr="00965FAE" w:rsidRDefault="00DD48EF" w:rsidP="00AD7CD1">
      <w:pPr>
        <w:pStyle w:val="FootnoteText"/>
        <w:spacing w:line="264" w:lineRule="auto"/>
        <w:jc w:val="both"/>
        <w:rPr>
          <w:rFonts w:cstheme="minorHAnsi"/>
        </w:rPr>
      </w:pPr>
      <w:r>
        <w:rPr>
          <w:rStyle w:val="FootnoteReference"/>
        </w:rPr>
        <w:footnoteRef/>
      </w:r>
      <w:r>
        <w:t xml:space="preserve"> </w:t>
      </w:r>
      <w:r w:rsidRPr="00965FAE">
        <w:rPr>
          <w:rFonts w:cstheme="minorHAnsi"/>
        </w:rPr>
        <w:t>El convenio de colaboración para la creación de la Comisión Forense fue publicado el 4 de septiembre del 2013 en el Diario Oficial de la Federación de México y tiene por objetivo la colaboración para la identificación de la totalidad de los restos localizados en San Fernando (Tamaulipas) y Cadereyta (Nuevo León), a través del esfuerzo conjunto de los equipos periciales del Estado mexicano y un equipo de expertos forenses independientes. El convenio completo se puede consultar en el siguiente enlace:</w:t>
      </w:r>
    </w:p>
    <w:p w14:paraId="4B2A1D23" w14:textId="77777777" w:rsidR="00DD48EF" w:rsidRPr="00965FAE" w:rsidRDefault="00DD48EF" w:rsidP="00AD7CD1">
      <w:pPr>
        <w:pStyle w:val="FootnoteText"/>
        <w:spacing w:line="276" w:lineRule="auto"/>
        <w:jc w:val="both"/>
        <w:rPr>
          <w:rFonts w:cstheme="minorHAnsi"/>
          <w:lang w:val="es-MX"/>
        </w:rPr>
      </w:pPr>
      <w:r w:rsidRPr="00965FAE">
        <w:rPr>
          <w:rFonts w:cstheme="minorHAnsi"/>
          <w:lang w:val="es-MX"/>
        </w:rPr>
        <w:t xml:space="preserve"> http://www.dof.gob.mx/nota_detalle.php?codigo=5312887&amp;fecha=04/09/2013</w:t>
      </w:r>
    </w:p>
    <w:p w14:paraId="7467BC9F" w14:textId="2DC9FC6A" w:rsidR="00DD48EF" w:rsidRPr="00AD7CD1" w:rsidRDefault="00DD48EF">
      <w:pPr>
        <w:pStyle w:val="FootnoteText"/>
        <w:rPr>
          <w:lang w:val="es-MX"/>
        </w:rPr>
      </w:pPr>
    </w:p>
  </w:footnote>
  <w:footnote w:id="58">
    <w:p w14:paraId="42FA7915" w14:textId="0A44FDF7"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Red Jesuita con Migrantes. Misión de investigación y denuncia “Por los derechos de las personas migrantes en tránsito” Informe </w:t>
      </w:r>
      <w:r>
        <w:rPr>
          <w:rFonts w:cstheme="minorHAnsi"/>
        </w:rPr>
        <w:t>ejecutivo</w:t>
      </w:r>
      <w:r w:rsidRPr="00965FAE">
        <w:rPr>
          <w:rFonts w:cstheme="minorHAnsi"/>
        </w:rPr>
        <w:t xml:space="preserve"> 2015.</w:t>
      </w:r>
      <w:r>
        <w:rPr>
          <w:rFonts w:cstheme="minorHAnsi"/>
        </w:rPr>
        <w:t xml:space="preserve"> </w:t>
      </w:r>
      <w:r w:rsidRPr="00965FAE">
        <w:rPr>
          <w:rFonts w:cstheme="minorHAnsi"/>
        </w:rPr>
        <w:t>p. 10.</w:t>
      </w:r>
    </w:p>
  </w:footnote>
  <w:footnote w:id="59">
    <w:p w14:paraId="1E040016" w14:textId="77777777"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Estuvieron presentes, como observadores del proceso y acompañantes de las familias, representantes de las organizaciones guatemaltecas ECAP y MENAMIG, y de México, la FJEDD.</w:t>
      </w:r>
    </w:p>
  </w:footnote>
  <w:footnote w:id="60">
    <w:p w14:paraId="1A83FD39" w14:textId="77777777"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PDH. </w:t>
      </w:r>
      <w:r w:rsidRPr="001443BA">
        <w:rPr>
          <w:rFonts w:cstheme="minorHAnsi"/>
          <w:i/>
        </w:rPr>
        <w:t>Informe Anual Circunstanciado de Situación 2016</w:t>
      </w:r>
      <w:r w:rsidRPr="00965FAE">
        <w:rPr>
          <w:rFonts w:cstheme="minorHAnsi"/>
        </w:rPr>
        <w:t>. p. 159.</w:t>
      </w:r>
    </w:p>
  </w:footnote>
  <w:footnote w:id="61">
    <w:p w14:paraId="54963425" w14:textId="517CA87D"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Para la redacción de este apartado fue un aporte importante la información proporcionada por Misioneros Scalabrinianos - Casa del Migrante Ciudad de Guatemala.</w:t>
      </w:r>
    </w:p>
  </w:footnote>
  <w:footnote w:id="62">
    <w:p w14:paraId="214F75F1" w14:textId="77777777" w:rsidR="00DD48EF" w:rsidRPr="00965FAE" w:rsidRDefault="00DD48EF" w:rsidP="008A3557">
      <w:pPr>
        <w:pStyle w:val="FootnoteText"/>
        <w:spacing w:line="276" w:lineRule="auto"/>
        <w:jc w:val="both"/>
        <w:rPr>
          <w:rFonts w:cstheme="minorHAnsi"/>
        </w:rPr>
      </w:pPr>
      <w:r>
        <w:rPr>
          <w:rStyle w:val="FootnoteReference"/>
        </w:rPr>
        <w:footnoteRef/>
      </w:r>
      <w:r>
        <w:t xml:space="preserve"> </w:t>
      </w:r>
      <w:r w:rsidRPr="00965FAE">
        <w:rPr>
          <w:rFonts w:cstheme="minorHAnsi"/>
        </w:rPr>
        <w:t xml:space="preserve">Red Jesuita con Migrantes. Misión de investigación y denuncia “Por los derechos de las personas migrantes en tránsito” Informe </w:t>
      </w:r>
      <w:r>
        <w:rPr>
          <w:rFonts w:cstheme="minorHAnsi"/>
        </w:rPr>
        <w:t>ejecutivo</w:t>
      </w:r>
      <w:r w:rsidRPr="00965FAE">
        <w:rPr>
          <w:rFonts w:cstheme="minorHAnsi"/>
        </w:rPr>
        <w:t xml:space="preserve"> 2015. pp. 12-13, 25. </w:t>
      </w:r>
    </w:p>
    <w:p w14:paraId="3AF3C261" w14:textId="7EFF4037" w:rsidR="00DD48EF" w:rsidRDefault="00DD48EF">
      <w:pPr>
        <w:pStyle w:val="FootnoteText"/>
      </w:pPr>
    </w:p>
  </w:footnote>
  <w:footnote w:id="63">
    <w:p w14:paraId="215B5160" w14:textId="77777777"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PDH. </w:t>
      </w:r>
      <w:r w:rsidRPr="00965FAE">
        <w:rPr>
          <w:rFonts w:cstheme="minorHAnsi"/>
          <w:i/>
        </w:rPr>
        <w:t>Informe Anual Circunstanciado 2017</w:t>
      </w:r>
      <w:r w:rsidRPr="00965FAE">
        <w:rPr>
          <w:rFonts w:cstheme="minorHAnsi"/>
        </w:rPr>
        <w:t>. pp. 233 y 234.</w:t>
      </w:r>
    </w:p>
  </w:footnote>
  <w:footnote w:id="64">
    <w:p w14:paraId="4BD919B3" w14:textId="74D1F0CD" w:rsidR="00DD48EF" w:rsidRPr="00965FAE" w:rsidRDefault="00DD48EF" w:rsidP="00426B06">
      <w:pPr>
        <w:pStyle w:val="FootnoteText"/>
        <w:jc w:val="both"/>
      </w:pPr>
      <w:r w:rsidRPr="00965FAE">
        <w:rPr>
          <w:rStyle w:val="FootnoteReference"/>
        </w:rPr>
        <w:footnoteRef/>
      </w:r>
      <w:r w:rsidRPr="00965FAE">
        <w:t xml:space="preserve"> </w:t>
      </w:r>
      <w:r w:rsidRPr="00965FAE">
        <w:rPr>
          <w:rFonts w:cstheme="minorHAnsi"/>
        </w:rPr>
        <w:t xml:space="preserve">Red Jesuita con Migrantes. Misión de investigación y denuncia “Por los derechos de las personas migrantes en tránsito” Informe </w:t>
      </w:r>
      <w:r>
        <w:rPr>
          <w:rFonts w:cstheme="minorHAnsi"/>
        </w:rPr>
        <w:t>ejecutivo</w:t>
      </w:r>
      <w:r w:rsidRPr="00965FAE">
        <w:rPr>
          <w:rFonts w:cstheme="minorHAnsi"/>
        </w:rPr>
        <w:t xml:space="preserve"> 2015.</w:t>
      </w:r>
      <w:r w:rsidRPr="00965FAE">
        <w:t xml:space="preserve"> pp. 12-13.</w:t>
      </w:r>
    </w:p>
  </w:footnote>
  <w:footnote w:id="65">
    <w:p w14:paraId="40EB9518" w14:textId="7825B3A7" w:rsidR="00DD48EF" w:rsidRPr="00965FAE" w:rsidRDefault="00DD48EF">
      <w:pPr>
        <w:pStyle w:val="FootnoteText"/>
      </w:pPr>
      <w:r w:rsidRPr="00965FAE">
        <w:rPr>
          <w:rStyle w:val="FootnoteReference"/>
        </w:rPr>
        <w:footnoteRef/>
      </w:r>
      <w:r w:rsidRPr="00965FAE">
        <w:t xml:space="preserve"> </w:t>
      </w:r>
      <w:r w:rsidRPr="00965FAE">
        <w:rPr>
          <w:i/>
        </w:rPr>
        <w:t>Ibidem.</w:t>
      </w:r>
      <w:r w:rsidRPr="00965FAE">
        <w:t xml:space="preserve"> p. 13.</w:t>
      </w:r>
    </w:p>
  </w:footnote>
  <w:footnote w:id="66">
    <w:p w14:paraId="0607EA9A" w14:textId="09E92845"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w:t>
      </w:r>
      <w:r w:rsidRPr="00965FAE">
        <w:rPr>
          <w:rFonts w:cstheme="minorHAnsi"/>
          <w:i/>
        </w:rPr>
        <w:t>XV Informe sobre derechos humanos. Migraciones y movilidad humana</w:t>
      </w:r>
      <w:r w:rsidRPr="00965FAE">
        <w:rPr>
          <w:rFonts w:cstheme="minorHAnsi"/>
        </w:rPr>
        <w:t xml:space="preserve">. Colaboración de la </w:t>
      </w:r>
      <w:r>
        <w:rPr>
          <w:rFonts w:cstheme="minorHAnsi"/>
        </w:rPr>
        <w:t>PDH</w:t>
      </w:r>
      <w:r w:rsidRPr="00965FAE">
        <w:rPr>
          <w:rFonts w:cstheme="minorHAnsi"/>
        </w:rPr>
        <w:t xml:space="preserve"> a la Federación I</w:t>
      </w:r>
      <w:r>
        <w:rPr>
          <w:rFonts w:cstheme="minorHAnsi"/>
        </w:rPr>
        <w:t>beroamericana de Ombudsman –FIO–</w:t>
      </w:r>
      <w:r w:rsidRPr="00965FAE">
        <w:rPr>
          <w:rFonts w:cstheme="minorHAnsi"/>
        </w:rPr>
        <w:t>. Guatemala,  2017. p. 26.</w:t>
      </w:r>
    </w:p>
  </w:footnote>
  <w:footnote w:id="67">
    <w:p w14:paraId="78BFBFE7" w14:textId="77777777"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Comisión Interamericana de Derechos Humanos. (13 de diciembre de 2013). Recuperado el 12 de junio de 2017, de http://www.oas.org/es/cidh/migrantes/docs/pdf/informe-migrantes-mexico-2013.pdf</w:t>
      </w:r>
    </w:p>
  </w:footnote>
  <w:footnote w:id="68">
    <w:p w14:paraId="6F31F654" w14:textId="77777777"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Cerigua 01.08.2015; Plaza Pública 06.07.2015; Univisión 20.06.2014.</w:t>
      </w:r>
    </w:p>
  </w:footnote>
  <w:footnote w:id="69">
    <w:p w14:paraId="2A0664AC" w14:textId="73E3614B" w:rsidR="00DD48EF" w:rsidRPr="00965FAE" w:rsidRDefault="00DD48EF">
      <w:pPr>
        <w:pStyle w:val="FootnoteText"/>
      </w:pPr>
      <w:r w:rsidRPr="00965FAE">
        <w:rPr>
          <w:rStyle w:val="FootnoteReference"/>
        </w:rPr>
        <w:footnoteRef/>
      </w:r>
      <w:r w:rsidRPr="00965FAE">
        <w:t xml:space="preserve"> Amnistía Internacional. “Víctimas invisibles. Migrantes en movimiento en México”. 2010.</w:t>
      </w:r>
    </w:p>
  </w:footnote>
  <w:footnote w:id="70">
    <w:p w14:paraId="39BF7E4A" w14:textId="414482FA" w:rsidR="00DD48EF" w:rsidRPr="00965FAE" w:rsidRDefault="00DD48EF" w:rsidP="00426B06">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Asociación Pop No’j (2014). </w:t>
      </w:r>
      <w:r w:rsidRPr="00965FAE">
        <w:rPr>
          <w:rFonts w:cstheme="minorHAnsi"/>
          <w:i/>
        </w:rPr>
        <w:t>Diagnóstico sobre mujeres y niñas migrantes y trata de personas en el sur de Huehuetenango, Guatemala</w:t>
      </w:r>
      <w:r w:rsidRPr="00965FAE">
        <w:rPr>
          <w:rFonts w:cstheme="minorHAnsi"/>
        </w:rPr>
        <w:t>. https://issuu.com/somospopnoj/docs/diagnostico_vf, consultado el 2 de agosto de 2018.</w:t>
      </w:r>
    </w:p>
  </w:footnote>
  <w:footnote w:id="71">
    <w:p w14:paraId="7873A0E7" w14:textId="59137C40" w:rsidR="00DD48EF" w:rsidRPr="00965FAE" w:rsidRDefault="00DD48EF" w:rsidP="00296239">
      <w:pPr>
        <w:pStyle w:val="FootnoteText"/>
        <w:spacing w:line="276" w:lineRule="auto"/>
        <w:jc w:val="both"/>
        <w:rPr>
          <w:rFonts w:cstheme="minorHAnsi"/>
          <w:lang w:val="es-MX"/>
        </w:rPr>
      </w:pPr>
      <w:r w:rsidRPr="00965FAE">
        <w:rPr>
          <w:rStyle w:val="FootnoteReference"/>
          <w:rFonts w:cstheme="minorHAnsi"/>
        </w:rPr>
        <w:footnoteRef/>
      </w:r>
      <w:r w:rsidRPr="00965FAE">
        <w:rPr>
          <w:rFonts w:cstheme="minorHAnsi"/>
        </w:rPr>
        <w:t xml:space="preserve"> MTMG. </w:t>
      </w:r>
      <w:r w:rsidRPr="00965FAE">
        <w:rPr>
          <w:rFonts w:cstheme="minorHAnsi"/>
          <w:i/>
        </w:rPr>
        <w:t>Luchas que confluyen por los caminos transfronterizos</w:t>
      </w:r>
      <w:r w:rsidRPr="00965FAE">
        <w:rPr>
          <w:rFonts w:cstheme="minorHAnsi"/>
        </w:rPr>
        <w:t>. Informe preliminar.</w:t>
      </w:r>
      <w:r w:rsidRPr="00965FAE">
        <w:rPr>
          <w:rFonts w:cstheme="minorHAnsi"/>
          <w:lang w:val="es-MX"/>
        </w:rPr>
        <w:t xml:space="preserve"> pp. 13-14.</w:t>
      </w:r>
    </w:p>
  </w:footnote>
  <w:footnote w:id="72">
    <w:p w14:paraId="26840131" w14:textId="77777777" w:rsidR="00DD48EF" w:rsidRPr="00965FAE" w:rsidRDefault="00DD48EF" w:rsidP="0037494E">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La Hora (31 de julio del 2014), citado en Asociación Pop No’j (2014). </w:t>
      </w:r>
      <w:r w:rsidRPr="00965FAE">
        <w:rPr>
          <w:rFonts w:cstheme="minorHAnsi"/>
          <w:i/>
        </w:rPr>
        <w:t>Diagnóstico sobre mujeres y niñas migrantes y trata de personas en el sur de Huehuetenango. Guatemala</w:t>
      </w:r>
      <w:r w:rsidRPr="00965FAE">
        <w:rPr>
          <w:rFonts w:cstheme="minorHAnsi"/>
        </w:rPr>
        <w:t>. (p. 36). https://issuu.com/somospopnoj/docs/diagnostico_vf</w:t>
      </w:r>
    </w:p>
  </w:footnote>
  <w:footnote w:id="73">
    <w:p w14:paraId="47DCF61B" w14:textId="77777777" w:rsidR="00DD48EF" w:rsidRPr="00965FAE" w:rsidRDefault="00DD48EF" w:rsidP="003925C5">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Julia González Deras, (2012). "La migración en condiciones de vulnerabilidad". En: </w:t>
      </w:r>
      <w:r w:rsidRPr="00965FAE">
        <w:rPr>
          <w:rFonts w:cstheme="minorHAnsi"/>
          <w:i/>
        </w:rPr>
        <w:t>Mirando al Norte</w:t>
      </w:r>
      <w:r>
        <w:rPr>
          <w:rFonts w:cstheme="minorHAnsi"/>
          <w:i/>
        </w:rPr>
        <w:t>:</w:t>
      </w:r>
      <w:r w:rsidRPr="00965FAE">
        <w:rPr>
          <w:rFonts w:cstheme="minorHAnsi"/>
          <w:i/>
        </w:rPr>
        <w:t xml:space="preserve"> Algu</w:t>
      </w:r>
      <w:r>
        <w:rPr>
          <w:rFonts w:cstheme="minorHAnsi"/>
          <w:i/>
        </w:rPr>
        <w:t>nas Tendencias de la Migración L</w:t>
      </w:r>
      <w:r w:rsidRPr="00965FAE">
        <w:rPr>
          <w:rFonts w:cstheme="minorHAnsi"/>
          <w:i/>
        </w:rPr>
        <w:t xml:space="preserve">atinoamericana. </w:t>
      </w:r>
      <w:r>
        <w:rPr>
          <w:rFonts w:cstheme="minorHAnsi"/>
        </w:rPr>
        <w:t>2012.</w:t>
      </w:r>
    </w:p>
  </w:footnote>
  <w:footnote w:id="74">
    <w:p w14:paraId="06F0A5C6" w14:textId="7B4015A3"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Investigación “Reducción de violencia institucional y de género contra las mujeres migrantes mesoamericanas” ECAP. Guatemala, 2018 en imprenta.</w:t>
      </w:r>
    </w:p>
  </w:footnote>
  <w:footnote w:id="75">
    <w:p w14:paraId="5914471D" w14:textId="3F83F4C4"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Red Jesuita con Migrantes. Misión de investigación y denuncia “Por los derechos de las personas migrantes en tránsito” Informe </w:t>
      </w:r>
      <w:r>
        <w:rPr>
          <w:rFonts w:cstheme="minorHAnsi"/>
        </w:rPr>
        <w:t>ejecutivo</w:t>
      </w:r>
      <w:r w:rsidRPr="00965FAE">
        <w:rPr>
          <w:rFonts w:cstheme="minorHAnsi"/>
        </w:rPr>
        <w:t xml:space="preserve"> 2015. p. 26.</w:t>
      </w:r>
    </w:p>
  </w:footnote>
  <w:footnote w:id="76">
    <w:p w14:paraId="012CBE20" w14:textId="4FFB0C42"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Foro Regional Convenio 189 Retos y desafíos en Guatemala para la ratificación e implementación del Convenio 189 y la recomendación 201 de la OIT: Trabajo decente para el trabajo doméstico. Ciudad de Guatemala 29 y 30 de noviembre de 2016. p. 23.</w:t>
      </w:r>
    </w:p>
  </w:footnote>
  <w:footnote w:id="77">
    <w:p w14:paraId="79F9077C" w14:textId="275E965D"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Para la redacción de este tema se contó con los aportes de American Friends Service Committee y el Instituto de Protección Social.</w:t>
      </w:r>
    </w:p>
  </w:footnote>
  <w:footnote w:id="78">
    <w:p w14:paraId="61A12C16" w14:textId="4A6384C5" w:rsidR="00DD48EF" w:rsidRPr="00965FAE" w:rsidRDefault="00DD48EF" w:rsidP="00D6340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w:t>
      </w:r>
      <w:r w:rsidRPr="00965FAE">
        <w:rPr>
          <w:rFonts w:cstheme="minorHAnsi"/>
          <w:i/>
        </w:rPr>
        <w:t>XV Informe sobre derechos humanos. Migraciones y Movilidad Humana</w:t>
      </w:r>
      <w:r w:rsidRPr="00965FAE">
        <w:rPr>
          <w:rFonts w:cstheme="minorHAnsi"/>
        </w:rPr>
        <w:t xml:space="preserve">. Colaboración de la </w:t>
      </w:r>
      <w:r>
        <w:rPr>
          <w:rFonts w:cstheme="minorHAnsi"/>
        </w:rPr>
        <w:t>PDH</w:t>
      </w:r>
      <w:r w:rsidRPr="00965FAE">
        <w:rPr>
          <w:rFonts w:cstheme="minorHAnsi"/>
        </w:rPr>
        <w:t xml:space="preserve"> a la Federaci</w:t>
      </w:r>
      <w:r>
        <w:rPr>
          <w:rFonts w:cstheme="minorHAnsi"/>
        </w:rPr>
        <w:t>ón Iberoamericana de Ombudsman ─FIO─</w:t>
      </w:r>
      <w:r w:rsidRPr="00965FAE">
        <w:rPr>
          <w:rFonts w:cstheme="minorHAnsi"/>
        </w:rPr>
        <w:t>. Guatemala, septiembre de 2017. pp. 25 y 26.</w:t>
      </w:r>
    </w:p>
  </w:footnote>
  <w:footnote w:id="79">
    <w:p w14:paraId="7F25348F" w14:textId="472E03F1" w:rsidR="00DD48EF" w:rsidRPr="00965FAE" w:rsidRDefault="00DD48EF" w:rsidP="00D6340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Organización Internacional para las Migraciones (OIM) y Organización Internacional del Trabajo (OIT). </w:t>
      </w:r>
      <w:r w:rsidRPr="00965FAE">
        <w:rPr>
          <w:rFonts w:cstheme="minorHAnsi"/>
          <w:i/>
        </w:rPr>
        <w:t>Migración y trabajo infantil Guatemala 2017</w:t>
      </w:r>
      <w:r w:rsidRPr="00965FAE">
        <w:rPr>
          <w:rFonts w:cstheme="minorHAnsi"/>
        </w:rPr>
        <w:t>. s.f. pp. 9-10.</w:t>
      </w:r>
    </w:p>
  </w:footnote>
  <w:footnote w:id="80">
    <w:p w14:paraId="515E59B8" w14:textId="02B0DC59" w:rsidR="00DD48EF" w:rsidRPr="00965FAE" w:rsidRDefault="00DD48EF" w:rsidP="00D6340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Dirección General de Migración. Informe Anual 2017. Consultado el 16/07/2018 en http://igm.gob.gt/wp-content/uploads/2017/09/INFORME-ANUAL-2017-DGM.pdf</w:t>
      </w:r>
    </w:p>
  </w:footnote>
  <w:footnote w:id="81">
    <w:p w14:paraId="64D767A6" w14:textId="72F71AE7" w:rsidR="00DD48EF" w:rsidRPr="00965FAE" w:rsidRDefault="00DD48EF" w:rsidP="00D63409">
      <w:pPr>
        <w:pStyle w:val="FootnoteText"/>
        <w:jc w:val="both"/>
      </w:pPr>
      <w:r w:rsidRPr="00965FAE">
        <w:rPr>
          <w:rStyle w:val="FootnoteReference"/>
        </w:rPr>
        <w:footnoteRef/>
      </w:r>
      <w:r w:rsidRPr="00965FAE">
        <w:t xml:space="preserve"> Secretaría de Gobernación México, citado en Oficina Regional de la OIM en San José Costa Rica. </w:t>
      </w:r>
      <w:r w:rsidRPr="00D85F8E">
        <w:rPr>
          <w:i/>
        </w:rPr>
        <w:t>Reporte de flujos migratorios en Centroamérica, Norteamérica y El Caribe</w:t>
      </w:r>
      <w:r w:rsidRPr="00965FAE">
        <w:t>. No. 6 ene-mar 18.</w:t>
      </w:r>
    </w:p>
  </w:footnote>
  <w:footnote w:id="82">
    <w:p w14:paraId="2BA4C6C8" w14:textId="608943BB" w:rsidR="00DD48EF" w:rsidRPr="00965FAE" w:rsidRDefault="00DD48EF" w:rsidP="00D6340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Oficina de Aduanas y Protección Fronteriza de los Estados Unidos citado en Oficina Regional de la OIM en San José Costa Rica. </w:t>
      </w:r>
      <w:r w:rsidRPr="00965FAE">
        <w:rPr>
          <w:rFonts w:cstheme="minorHAnsi"/>
          <w:i/>
        </w:rPr>
        <w:t>Reporte de flujos migratorios en Centroamérica, Norteamérica y El Caribe.</w:t>
      </w:r>
      <w:r w:rsidRPr="00965FAE">
        <w:rPr>
          <w:rFonts w:cstheme="minorHAnsi"/>
        </w:rPr>
        <w:t xml:space="preserve"> No. 6 ene-mar 18.</w:t>
      </w:r>
    </w:p>
  </w:footnote>
  <w:footnote w:id="83">
    <w:p w14:paraId="7F0321A7" w14:textId="25598B34" w:rsidR="00DD48EF" w:rsidRPr="00965FAE" w:rsidRDefault="00DD48EF" w:rsidP="00D63409">
      <w:pPr>
        <w:pStyle w:val="FootnoteText"/>
        <w:jc w:val="both"/>
      </w:pPr>
      <w:r w:rsidRPr="00965FAE">
        <w:rPr>
          <w:rStyle w:val="FootnoteReference"/>
        </w:rPr>
        <w:footnoteRef/>
      </w:r>
      <w:r w:rsidRPr="00965FAE">
        <w:t xml:space="preserve"> Catholic Relief Services. </w:t>
      </w:r>
      <w:r w:rsidRPr="00965FAE">
        <w:rPr>
          <w:i/>
        </w:rPr>
        <w:t>Niñez migrante. Detención y repatriación desde México de niños, niñas y adolescentes centroamericanos no acompañados.</w:t>
      </w:r>
      <w:r w:rsidRPr="00965FAE">
        <w:t xml:space="preserve"> Informe de investigación, 2010. p. 57.</w:t>
      </w:r>
    </w:p>
  </w:footnote>
  <w:footnote w:id="84">
    <w:p w14:paraId="6B6A9F73" w14:textId="096DF834" w:rsidR="00DD48EF" w:rsidRPr="00965FAE" w:rsidRDefault="00DD48EF" w:rsidP="00D6340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OIM y OIT. </w:t>
      </w:r>
      <w:r w:rsidRPr="00965FAE">
        <w:rPr>
          <w:rFonts w:cstheme="minorHAnsi"/>
          <w:i/>
        </w:rPr>
        <w:t>Migración y trabajo infantil Guatemala 2017</w:t>
      </w:r>
      <w:r w:rsidRPr="00965FAE">
        <w:rPr>
          <w:rFonts w:cstheme="minorHAnsi"/>
        </w:rPr>
        <w:t>. s.f. pp. 8 y 12.</w:t>
      </w:r>
    </w:p>
  </w:footnote>
  <w:footnote w:id="85">
    <w:p w14:paraId="1A4E4F1D" w14:textId="3690CB12" w:rsidR="00DD48EF" w:rsidRPr="00965FAE" w:rsidRDefault="00DD48EF" w:rsidP="00D6340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Asociación Pop No’j (2014). </w:t>
      </w:r>
      <w:r w:rsidRPr="00965FAE">
        <w:rPr>
          <w:rFonts w:cstheme="minorHAnsi"/>
          <w:i/>
        </w:rPr>
        <w:t>Diagnóstico sobre mujeres y niñas migrantes y trata de personas en el sur de Huehuetenango, Guatemala.</w:t>
      </w:r>
      <w:r w:rsidRPr="00965FAE">
        <w:rPr>
          <w:rFonts w:cstheme="minorHAnsi"/>
        </w:rPr>
        <w:t xml:space="preserve"> https://issuu.com/somospopnoj/docs/diagnostico_vf p. 21. Consultado el 2 de agosto de 2018.</w:t>
      </w:r>
    </w:p>
  </w:footnote>
  <w:footnote w:id="86">
    <w:p w14:paraId="7473F2D7" w14:textId="1E0ADBB3"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UNICEF. </w:t>
      </w:r>
      <w:r w:rsidRPr="001F5BD3">
        <w:rPr>
          <w:rFonts w:cstheme="minorHAnsi"/>
          <w:i/>
        </w:rPr>
        <w:t>Niños y niñas migrantes y refugiados</w:t>
      </w:r>
      <w:r w:rsidRPr="00965FAE">
        <w:rPr>
          <w:rFonts w:cstheme="minorHAnsi"/>
        </w:rPr>
        <w:t>. Resumen Ejecutivo. Panamá, 2017.</w:t>
      </w:r>
      <w:r>
        <w:rPr>
          <w:rFonts w:cstheme="minorHAnsi"/>
        </w:rPr>
        <w:t xml:space="preserve"> p. 3.</w:t>
      </w:r>
    </w:p>
  </w:footnote>
  <w:footnote w:id="87">
    <w:p w14:paraId="1F3809E2" w14:textId="68C9D34E"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Comisión Pastoral de Movilidad Humana. Actualización: </w:t>
      </w:r>
      <w:r w:rsidRPr="00965FAE">
        <w:rPr>
          <w:rFonts w:cstheme="minorHAnsi"/>
          <w:i/>
        </w:rPr>
        <w:t>diagnóstico nacional sobre la situación de niños, niñas y adolescentes migrantes no acompañados, en el proceso migratorio</w:t>
      </w:r>
      <w:r w:rsidRPr="00965FAE">
        <w:rPr>
          <w:rFonts w:cstheme="minorHAnsi"/>
        </w:rPr>
        <w:t>. Guatemala, marzo de 2014.</w:t>
      </w:r>
    </w:p>
  </w:footnote>
  <w:footnote w:id="88">
    <w:p w14:paraId="43DFEC9B" w14:textId="076511D8"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Entrevista a: Josué Felipe, Asociación La Alianza, realizada el 21/06/18 por Julia González Deras, de MENAMIG.</w:t>
      </w:r>
    </w:p>
  </w:footnote>
  <w:footnote w:id="89">
    <w:p w14:paraId="0084D76B" w14:textId="78C48A42"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Este apartado se basa en información proporcionada por Sandra Gularte, de El Refugio de la Niñez. En entrevista con Julia González Deras, de MENAMIG. Junio de 2018.</w:t>
      </w:r>
    </w:p>
  </w:footnote>
  <w:footnote w:id="90">
    <w:p w14:paraId="0348E6F0" w14:textId="23080AD4"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Para la preparación de este tema se contó con los aportes del Programa de Atención, Movilización e Incidencia por la Niñez y Adolescencia (PAMI) y de Misioneros Scalabrinianos-Casa del Migrante Ciudad de Guatemala.</w:t>
      </w:r>
    </w:p>
  </w:footnote>
  <w:footnote w:id="91">
    <w:p w14:paraId="1ED0281C" w14:textId="2086ECD0"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Dirección General de Migración. </w:t>
      </w:r>
      <w:r w:rsidRPr="00965FAE">
        <w:rPr>
          <w:rFonts w:cstheme="minorHAnsi"/>
          <w:i/>
        </w:rPr>
        <w:t>Informe Anual 2017</w:t>
      </w:r>
      <w:r w:rsidRPr="00965FAE">
        <w:rPr>
          <w:rFonts w:cstheme="minorHAnsi"/>
        </w:rPr>
        <w:t>. Consultado el 16/07/2018 en http://igm.gob.gt/wp-content/uploads/2017/09/INFORME-ANUAL-2017-DGM.pdf</w:t>
      </w:r>
    </w:p>
  </w:footnote>
  <w:footnote w:id="92">
    <w:p w14:paraId="329F6B83" w14:textId="77777777"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Oficina Regional de la OIM en San José Costa Rica. </w:t>
      </w:r>
      <w:r w:rsidRPr="00AF5F7B">
        <w:rPr>
          <w:rFonts w:cstheme="minorHAnsi"/>
          <w:i/>
        </w:rPr>
        <w:t xml:space="preserve">Reporte de flujos migratorios en Centroamérica, Norteamérica y El Caribe. </w:t>
      </w:r>
      <w:r w:rsidRPr="00965FAE">
        <w:rPr>
          <w:rFonts w:cstheme="minorHAnsi"/>
        </w:rPr>
        <w:t>No. 6 ene-mar 18.</w:t>
      </w:r>
    </w:p>
  </w:footnote>
  <w:footnote w:id="93">
    <w:p w14:paraId="28EC47A9" w14:textId="6E816685"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w:t>
      </w:r>
      <w:r w:rsidRPr="00965FAE">
        <w:rPr>
          <w:rFonts w:cstheme="minorHAnsi"/>
          <w:i/>
        </w:rPr>
        <w:t>Ibidem</w:t>
      </w:r>
      <w:r w:rsidRPr="00965FAE">
        <w:rPr>
          <w:rFonts w:cstheme="minorHAnsi"/>
        </w:rPr>
        <w:t>.</w:t>
      </w:r>
    </w:p>
  </w:footnote>
  <w:footnote w:id="94">
    <w:p w14:paraId="0B85F008" w14:textId="77777777"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Lizbeth Gramajo Bauer. “Avances del estudio sobre migración de retorno y proceso de reintegración de personas retornadas en Guatemala”. Ponencia presentada en el Foro Regional de Migración y Paz. Desafíos y oportunidades para la inserción laboral de migrantes retornados y refugiados en Guatemala. Organizado por los Misioneros Scalabrinianos. Guatemala, 27 de julio de 2017.</w:t>
      </w:r>
    </w:p>
  </w:footnote>
  <w:footnote w:id="95">
    <w:p w14:paraId="2C5625A2" w14:textId="77777777"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Julia González Deras. "La migración en condiciones de vulnerabilidad". En: </w:t>
      </w:r>
      <w:r w:rsidRPr="00965FAE">
        <w:rPr>
          <w:rFonts w:cstheme="minorHAnsi"/>
          <w:i/>
        </w:rPr>
        <w:t>Mirando al Norte Algunas tendencias de la migración latinoamericana</w:t>
      </w:r>
      <w:r w:rsidRPr="00965FAE">
        <w:rPr>
          <w:rFonts w:cstheme="minorHAnsi"/>
        </w:rPr>
        <w:t>, 2012, p. 75.</w:t>
      </w:r>
    </w:p>
  </w:footnote>
  <w:footnote w:id="96">
    <w:p w14:paraId="7FEE74F4" w14:textId="79E3D0F1"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Para la redacción de este tema se contó con los aportes de Misioneros Scalabrinianos-Casa del Migrante Ciudad de Guatemala.</w:t>
      </w:r>
    </w:p>
  </w:footnote>
  <w:footnote w:id="97">
    <w:p w14:paraId="7A09A691" w14:textId="2CD46EAE"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Asociación Lambda. “Protección internacional a las personas lesbianas, gais, bisexuales, transexuales e intersexuales. Desplazadas y refugiadas”. Guatemala, s.f.</w:t>
      </w:r>
    </w:p>
  </w:footnote>
  <w:footnote w:id="98">
    <w:p w14:paraId="5F47FCE3" w14:textId="77777777"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Sistema de información de homicidios de personas LGBT en América Latina y el Caribe. </w:t>
      </w:r>
      <w:r w:rsidRPr="00965FAE">
        <w:rPr>
          <w:rFonts w:cstheme="minorHAnsi"/>
          <w:i/>
        </w:rPr>
        <w:t>Sin Violencia</w:t>
      </w:r>
      <w:r w:rsidRPr="00965FAE">
        <w:rPr>
          <w:rFonts w:cstheme="minorHAnsi"/>
        </w:rPr>
        <w:t>. s.f. p. 6.</w:t>
      </w:r>
    </w:p>
  </w:footnote>
  <w:footnote w:id="99">
    <w:p w14:paraId="58F9C0D3" w14:textId="77777777" w:rsidR="00DD48EF"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(CIDH). </w:t>
      </w:r>
      <w:r w:rsidRPr="00E66E2E">
        <w:rPr>
          <w:rFonts w:cstheme="minorHAnsi"/>
          <w:i/>
        </w:rPr>
        <w:t>Violencia contra personas lesbianas, gay, bisexuales, trans e intersex en América</w:t>
      </w:r>
      <w:r w:rsidRPr="00965FAE">
        <w:rPr>
          <w:rFonts w:cstheme="minorHAnsi"/>
        </w:rPr>
        <w:t xml:space="preserve">. Noviembre 2015. Párrafos 285-287, 292-294. Consultado el 09/06/2018 en </w:t>
      </w:r>
    </w:p>
    <w:p w14:paraId="67BD862D" w14:textId="0067527F" w:rsidR="00DD48EF" w:rsidRPr="00965FAE" w:rsidRDefault="00DD48EF" w:rsidP="00296239">
      <w:pPr>
        <w:pStyle w:val="FootnoteText"/>
        <w:spacing w:line="276" w:lineRule="auto"/>
        <w:jc w:val="both"/>
        <w:rPr>
          <w:rFonts w:cstheme="minorHAnsi"/>
        </w:rPr>
      </w:pPr>
      <w:r w:rsidRPr="00965FAE">
        <w:rPr>
          <w:rFonts w:cstheme="minorHAnsi"/>
        </w:rPr>
        <w:t>http://www.oas.org/es/cidh/informes/pdfs/violenciapersonaslgbti.pdf</w:t>
      </w:r>
    </w:p>
  </w:footnote>
  <w:footnote w:id="100">
    <w:p w14:paraId="6CD153E5" w14:textId="4D113C66"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La redacción de este apartado contó con la información proporcionada por Danilo Rivera</w:t>
      </w:r>
      <w:r>
        <w:rPr>
          <w:rFonts w:cstheme="minorHAnsi"/>
        </w:rPr>
        <w:t>,</w:t>
      </w:r>
      <w:r w:rsidRPr="00965FAE">
        <w:rPr>
          <w:rFonts w:cstheme="minorHAnsi"/>
        </w:rPr>
        <w:t xml:space="preserve"> de INCEDES, organización miembro de INILAB; y por los Misioneros Scalabrinianos - Casa del Migrante Ciudad de Guatemala.</w:t>
      </w:r>
    </w:p>
  </w:footnote>
  <w:footnote w:id="101">
    <w:p w14:paraId="358C7972" w14:textId="77777777"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Para la redacción de este apartado se contó con información proporcionada por PAMI.</w:t>
      </w:r>
    </w:p>
  </w:footnote>
  <w:footnote w:id="102">
    <w:p w14:paraId="691BCAA0" w14:textId="77777777"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Realizado por la OIM y OIT s.f. p. 15.</w:t>
      </w:r>
    </w:p>
  </w:footnote>
  <w:footnote w:id="103">
    <w:p w14:paraId="6A394F83" w14:textId="291AC058"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Entrevista a Padre Juan Luis Carvajal, de Pastoral de Movilidad Humana de la Conferencia Episcopal de Guatemala. junio de 2018. Realizada por Julia González, de MENAMIG.</w:t>
      </w:r>
    </w:p>
  </w:footnote>
  <w:footnote w:id="104">
    <w:p w14:paraId="33AC4A4E" w14:textId="77777777"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Justice in Motion, Universidad de Quebec en Montreal, UFCW Canadá. </w:t>
      </w:r>
      <w:r w:rsidRPr="00965FAE">
        <w:rPr>
          <w:rFonts w:cstheme="minorHAnsi"/>
          <w:i/>
        </w:rPr>
        <w:t xml:space="preserve">¿Quién?, ¿cómo? y ¿cuánto? El reclutamiento en Guatemala para trabajar en Canadá. </w:t>
      </w:r>
      <w:r w:rsidRPr="00965FAE">
        <w:rPr>
          <w:rFonts w:cstheme="minorHAnsi"/>
        </w:rPr>
        <w:t>Septiembre 2017. p. 3.</w:t>
      </w:r>
    </w:p>
  </w:footnote>
  <w:footnote w:id="105">
    <w:p w14:paraId="73AB5385" w14:textId="6251D358"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w:t>
      </w:r>
      <w:r w:rsidRPr="00965FAE">
        <w:rPr>
          <w:rFonts w:cstheme="minorHAnsi"/>
          <w:i/>
        </w:rPr>
        <w:t>Ibidem.</w:t>
      </w:r>
      <w:r w:rsidRPr="00965FAE">
        <w:rPr>
          <w:rFonts w:cstheme="minorHAnsi"/>
        </w:rPr>
        <w:t xml:space="preserve"> pp. 3-4.</w:t>
      </w:r>
    </w:p>
  </w:footnote>
  <w:footnote w:id="106">
    <w:p w14:paraId="0EB01692" w14:textId="3BC37AAB"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w:t>
      </w:r>
      <w:r w:rsidRPr="00965FAE">
        <w:rPr>
          <w:rFonts w:cstheme="minorHAnsi"/>
          <w:i/>
        </w:rPr>
        <w:t>Ibidem</w:t>
      </w:r>
      <w:r w:rsidRPr="00965FAE">
        <w:rPr>
          <w:rFonts w:cstheme="minorHAnsi"/>
        </w:rPr>
        <w:t>. p. 15</w:t>
      </w:r>
    </w:p>
  </w:footnote>
  <w:footnote w:id="107">
    <w:p w14:paraId="145E9F41" w14:textId="64FE1940"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w:t>
      </w:r>
      <w:r w:rsidRPr="00965FAE">
        <w:rPr>
          <w:rFonts w:cstheme="minorHAnsi"/>
          <w:i/>
        </w:rPr>
        <w:t>Ibidem</w:t>
      </w:r>
      <w:r w:rsidRPr="00965FAE">
        <w:rPr>
          <w:rFonts w:cstheme="minorHAnsi"/>
        </w:rPr>
        <w:t>. p. 17.</w:t>
      </w:r>
    </w:p>
  </w:footnote>
  <w:footnote w:id="108">
    <w:p w14:paraId="0D104DA5" w14:textId="54D6B0CA"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w:t>
      </w:r>
      <w:r w:rsidRPr="00965FAE">
        <w:rPr>
          <w:rFonts w:cstheme="minorHAnsi"/>
          <w:i/>
        </w:rPr>
        <w:t>Ibidem</w:t>
      </w:r>
      <w:r w:rsidRPr="00965FAE">
        <w:rPr>
          <w:rFonts w:cstheme="minorHAnsi"/>
        </w:rPr>
        <w:t>. p. 22.</w:t>
      </w:r>
    </w:p>
  </w:footnote>
  <w:footnote w:id="109">
    <w:p w14:paraId="457F5BED" w14:textId="2BD25334"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Entrevista a Padre Juan Luis Carvajal, Pastoral de Movilidad Humana de la Conferencia Episcopal de Guatemala. junio de 2018. Realizada por Julia González, de MENAMIG.</w:t>
      </w:r>
    </w:p>
  </w:footnote>
  <w:footnote w:id="110">
    <w:p w14:paraId="41F67AA6" w14:textId="77777777"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PDH. Informe independiente del Procurador de los Derechos Humanos de Guatemala al Comité de Protección de los Derechos de Todos los Trabajadores Migratorios y sus Familiares. p. 185. Guatemala, octubre de 2016.</w:t>
      </w:r>
    </w:p>
  </w:footnote>
  <w:footnote w:id="111">
    <w:p w14:paraId="27CC0D32" w14:textId="612D8EF6" w:rsidR="00DD48EF" w:rsidRPr="00965FAE" w:rsidRDefault="00DD48EF" w:rsidP="00296239">
      <w:pPr>
        <w:pStyle w:val="FootnoteText"/>
        <w:spacing w:line="276" w:lineRule="auto"/>
        <w:jc w:val="both"/>
        <w:rPr>
          <w:rFonts w:cstheme="minorHAnsi"/>
        </w:rPr>
      </w:pPr>
      <w:r w:rsidRPr="00965FAE">
        <w:rPr>
          <w:rStyle w:val="FootnoteReference"/>
          <w:rFonts w:cstheme="minorHAnsi"/>
        </w:rPr>
        <w:footnoteRef/>
      </w:r>
      <w:r w:rsidRPr="00965FAE">
        <w:rPr>
          <w:rFonts w:cstheme="minorHAnsi"/>
        </w:rPr>
        <w:t xml:space="preserve"> Entrevista a Padre Juan Luis Carvajal, Pastoral de Movilidad Humana de la Conferencia Episcopal de Guatemala. junio de 2018. Realizada por Julia González, de MENAMIG.</w:t>
      </w:r>
    </w:p>
  </w:footnote>
  <w:footnote w:id="112">
    <w:p w14:paraId="5A22F74D" w14:textId="23F60AAE" w:rsidR="00DD48EF" w:rsidRPr="00965FAE" w:rsidRDefault="00DD48EF" w:rsidP="00296239">
      <w:pPr>
        <w:spacing w:after="0"/>
        <w:jc w:val="both"/>
        <w:rPr>
          <w:rFonts w:cstheme="minorHAnsi"/>
          <w:sz w:val="20"/>
          <w:szCs w:val="20"/>
        </w:rPr>
      </w:pPr>
      <w:r w:rsidRPr="00965FAE">
        <w:rPr>
          <w:rStyle w:val="FootnoteReference"/>
          <w:rFonts w:cstheme="minorHAnsi"/>
          <w:sz w:val="20"/>
          <w:szCs w:val="20"/>
        </w:rPr>
        <w:footnoteRef/>
      </w:r>
      <w:r w:rsidRPr="00965FAE">
        <w:rPr>
          <w:rFonts w:cstheme="minorHAnsi"/>
          <w:sz w:val="20"/>
          <w:szCs w:val="20"/>
        </w:rPr>
        <w:t xml:space="preserve"> Fuente para la elaboración de los siguientes cuadros: ECAP. “La problemática migratoria en Guatemala”. Consultoría realizada por MENAMIG/Julia González Deras. Guatemala, junio de 2017. pp. 37 y 38.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07B48"/>
    <w:multiLevelType w:val="hybridMultilevel"/>
    <w:tmpl w:val="EAE2855C"/>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 w15:restartNumberingAfterBreak="0">
    <w:nsid w:val="0CB76E27"/>
    <w:multiLevelType w:val="hybridMultilevel"/>
    <w:tmpl w:val="C38EC1A4"/>
    <w:lvl w:ilvl="0" w:tplc="100A000F">
      <w:start w:val="6"/>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228E4726"/>
    <w:multiLevelType w:val="hybridMultilevel"/>
    <w:tmpl w:val="3D5A389A"/>
    <w:lvl w:ilvl="0" w:tplc="100A000F">
      <w:start w:val="5"/>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3FA02DFE"/>
    <w:multiLevelType w:val="hybridMultilevel"/>
    <w:tmpl w:val="4544D4C2"/>
    <w:lvl w:ilvl="0" w:tplc="100A000F">
      <w:start w:val="1"/>
      <w:numFmt w:val="decimal"/>
      <w:lvlText w:val="%1."/>
      <w:lvlJc w:val="left"/>
      <w:pPr>
        <w:ind w:left="1080" w:hanging="360"/>
      </w:p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4" w15:restartNumberingAfterBreak="0">
    <w:nsid w:val="507F4EC6"/>
    <w:multiLevelType w:val="hybridMultilevel"/>
    <w:tmpl w:val="AE3E3326"/>
    <w:lvl w:ilvl="0" w:tplc="F32CA800">
      <w:start w:val="1"/>
      <w:numFmt w:val="decimal"/>
      <w:lvlText w:val="%1."/>
      <w:lvlJc w:val="left"/>
      <w:pPr>
        <w:ind w:left="644" w:hanging="360"/>
      </w:pPr>
      <w:rPr>
        <w:rFonts w:hint="default"/>
      </w:rPr>
    </w:lvl>
    <w:lvl w:ilvl="1" w:tplc="100A0019" w:tentative="1">
      <w:start w:val="1"/>
      <w:numFmt w:val="lowerLetter"/>
      <w:lvlText w:val="%2."/>
      <w:lvlJc w:val="left"/>
      <w:pPr>
        <w:ind w:left="1364" w:hanging="360"/>
      </w:pPr>
    </w:lvl>
    <w:lvl w:ilvl="2" w:tplc="100A001B" w:tentative="1">
      <w:start w:val="1"/>
      <w:numFmt w:val="lowerRoman"/>
      <w:lvlText w:val="%3."/>
      <w:lvlJc w:val="right"/>
      <w:pPr>
        <w:ind w:left="2084" w:hanging="180"/>
      </w:pPr>
    </w:lvl>
    <w:lvl w:ilvl="3" w:tplc="100A000F" w:tentative="1">
      <w:start w:val="1"/>
      <w:numFmt w:val="decimal"/>
      <w:lvlText w:val="%4."/>
      <w:lvlJc w:val="left"/>
      <w:pPr>
        <w:ind w:left="2804" w:hanging="360"/>
      </w:pPr>
    </w:lvl>
    <w:lvl w:ilvl="4" w:tplc="100A0019" w:tentative="1">
      <w:start w:val="1"/>
      <w:numFmt w:val="lowerLetter"/>
      <w:lvlText w:val="%5."/>
      <w:lvlJc w:val="left"/>
      <w:pPr>
        <w:ind w:left="3524" w:hanging="360"/>
      </w:pPr>
    </w:lvl>
    <w:lvl w:ilvl="5" w:tplc="100A001B" w:tentative="1">
      <w:start w:val="1"/>
      <w:numFmt w:val="lowerRoman"/>
      <w:lvlText w:val="%6."/>
      <w:lvlJc w:val="right"/>
      <w:pPr>
        <w:ind w:left="4244" w:hanging="180"/>
      </w:pPr>
    </w:lvl>
    <w:lvl w:ilvl="6" w:tplc="100A000F" w:tentative="1">
      <w:start w:val="1"/>
      <w:numFmt w:val="decimal"/>
      <w:lvlText w:val="%7."/>
      <w:lvlJc w:val="left"/>
      <w:pPr>
        <w:ind w:left="4964" w:hanging="360"/>
      </w:pPr>
    </w:lvl>
    <w:lvl w:ilvl="7" w:tplc="100A0019" w:tentative="1">
      <w:start w:val="1"/>
      <w:numFmt w:val="lowerLetter"/>
      <w:lvlText w:val="%8."/>
      <w:lvlJc w:val="left"/>
      <w:pPr>
        <w:ind w:left="5684" w:hanging="360"/>
      </w:pPr>
    </w:lvl>
    <w:lvl w:ilvl="8" w:tplc="100A001B" w:tentative="1">
      <w:start w:val="1"/>
      <w:numFmt w:val="lowerRoman"/>
      <w:lvlText w:val="%9."/>
      <w:lvlJc w:val="right"/>
      <w:pPr>
        <w:ind w:left="6404" w:hanging="180"/>
      </w:pPr>
    </w:lvl>
  </w:abstractNum>
  <w:abstractNum w:abstractNumId="5" w15:restartNumberingAfterBreak="0">
    <w:nsid w:val="56292296"/>
    <w:multiLevelType w:val="multilevel"/>
    <w:tmpl w:val="D26615D4"/>
    <w:lvl w:ilvl="0">
      <w:start w:val="1"/>
      <w:numFmt w:val="decimal"/>
      <w:lvlText w:val="%1"/>
      <w:lvlJc w:val="left"/>
      <w:pPr>
        <w:tabs>
          <w:tab w:val="num" w:pos="284"/>
        </w:tabs>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57981DE8"/>
    <w:multiLevelType w:val="hybridMultilevel"/>
    <w:tmpl w:val="259C2EF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7" w15:restartNumberingAfterBreak="0">
    <w:nsid w:val="5A232827"/>
    <w:multiLevelType w:val="hybridMultilevel"/>
    <w:tmpl w:val="88022A4E"/>
    <w:lvl w:ilvl="0" w:tplc="100A000F">
      <w:start w:val="8"/>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 w15:restartNumberingAfterBreak="0">
    <w:nsid w:val="5A4A1A45"/>
    <w:multiLevelType w:val="hybridMultilevel"/>
    <w:tmpl w:val="ED1E32BE"/>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 w15:restartNumberingAfterBreak="0">
    <w:nsid w:val="65665639"/>
    <w:multiLevelType w:val="hybridMultilevel"/>
    <w:tmpl w:val="6986BD46"/>
    <w:lvl w:ilvl="0" w:tplc="3F4E0C18">
      <w:start w:val="1"/>
      <w:numFmt w:val="decimal"/>
      <w:lvlText w:val="%1."/>
      <w:lvlJc w:val="left"/>
      <w:pPr>
        <w:ind w:left="1065" w:hanging="705"/>
      </w:pPr>
      <w:rPr>
        <w:rFonts w:hint="default"/>
      </w:rPr>
    </w:lvl>
    <w:lvl w:ilvl="1" w:tplc="100A0019" w:tentative="1">
      <w:start w:val="1"/>
      <w:numFmt w:val="lowerLetter"/>
      <w:lvlText w:val="%2."/>
      <w:lvlJc w:val="left"/>
      <w:pPr>
        <w:ind w:left="1440" w:hanging="360"/>
      </w:pPr>
    </w:lvl>
    <w:lvl w:ilvl="2" w:tplc="100A001B">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 w15:restartNumberingAfterBreak="0">
    <w:nsid w:val="68A96BF8"/>
    <w:multiLevelType w:val="multilevel"/>
    <w:tmpl w:val="CFB4DAE2"/>
    <w:lvl w:ilvl="0">
      <w:start w:val="1"/>
      <w:numFmt w:val="decimal"/>
      <w:lvlText w:val="%1."/>
      <w:lvlJc w:val="left"/>
      <w:pPr>
        <w:tabs>
          <w:tab w:val="num" w:pos="567"/>
        </w:tabs>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75F577D9"/>
    <w:multiLevelType w:val="hybridMultilevel"/>
    <w:tmpl w:val="EDA8FFBC"/>
    <w:lvl w:ilvl="0" w:tplc="D4F2E81A">
      <w:start w:val="1"/>
      <w:numFmt w:val="decimal"/>
      <w:lvlText w:val="%1."/>
      <w:lvlJc w:val="left"/>
      <w:pPr>
        <w:ind w:left="644" w:hanging="360"/>
      </w:pPr>
      <w:rPr>
        <w:rFonts w:hint="default"/>
      </w:rPr>
    </w:lvl>
    <w:lvl w:ilvl="1" w:tplc="100A0019" w:tentative="1">
      <w:start w:val="1"/>
      <w:numFmt w:val="lowerLetter"/>
      <w:lvlText w:val="%2."/>
      <w:lvlJc w:val="left"/>
      <w:pPr>
        <w:ind w:left="1364" w:hanging="360"/>
      </w:pPr>
    </w:lvl>
    <w:lvl w:ilvl="2" w:tplc="100A001B" w:tentative="1">
      <w:start w:val="1"/>
      <w:numFmt w:val="lowerRoman"/>
      <w:lvlText w:val="%3."/>
      <w:lvlJc w:val="right"/>
      <w:pPr>
        <w:ind w:left="2084" w:hanging="180"/>
      </w:pPr>
    </w:lvl>
    <w:lvl w:ilvl="3" w:tplc="100A000F" w:tentative="1">
      <w:start w:val="1"/>
      <w:numFmt w:val="decimal"/>
      <w:lvlText w:val="%4."/>
      <w:lvlJc w:val="left"/>
      <w:pPr>
        <w:ind w:left="2804" w:hanging="360"/>
      </w:pPr>
    </w:lvl>
    <w:lvl w:ilvl="4" w:tplc="100A0019" w:tentative="1">
      <w:start w:val="1"/>
      <w:numFmt w:val="lowerLetter"/>
      <w:lvlText w:val="%5."/>
      <w:lvlJc w:val="left"/>
      <w:pPr>
        <w:ind w:left="3524" w:hanging="360"/>
      </w:pPr>
    </w:lvl>
    <w:lvl w:ilvl="5" w:tplc="100A001B" w:tentative="1">
      <w:start w:val="1"/>
      <w:numFmt w:val="lowerRoman"/>
      <w:lvlText w:val="%6."/>
      <w:lvlJc w:val="right"/>
      <w:pPr>
        <w:ind w:left="4244" w:hanging="180"/>
      </w:pPr>
    </w:lvl>
    <w:lvl w:ilvl="6" w:tplc="100A000F" w:tentative="1">
      <w:start w:val="1"/>
      <w:numFmt w:val="decimal"/>
      <w:lvlText w:val="%7."/>
      <w:lvlJc w:val="left"/>
      <w:pPr>
        <w:ind w:left="4964" w:hanging="360"/>
      </w:pPr>
    </w:lvl>
    <w:lvl w:ilvl="7" w:tplc="100A0019" w:tentative="1">
      <w:start w:val="1"/>
      <w:numFmt w:val="lowerLetter"/>
      <w:lvlText w:val="%8."/>
      <w:lvlJc w:val="left"/>
      <w:pPr>
        <w:ind w:left="5684" w:hanging="360"/>
      </w:pPr>
    </w:lvl>
    <w:lvl w:ilvl="8" w:tplc="100A001B" w:tentative="1">
      <w:start w:val="1"/>
      <w:numFmt w:val="lowerRoman"/>
      <w:lvlText w:val="%9."/>
      <w:lvlJc w:val="right"/>
      <w:pPr>
        <w:ind w:left="6404" w:hanging="180"/>
      </w:pPr>
    </w:lvl>
  </w:abstractNum>
  <w:abstractNum w:abstractNumId="12" w15:restartNumberingAfterBreak="0">
    <w:nsid w:val="7FC61DA3"/>
    <w:multiLevelType w:val="hybridMultilevel"/>
    <w:tmpl w:val="AA2CFE2E"/>
    <w:lvl w:ilvl="0" w:tplc="100A000F">
      <w:start w:val="2"/>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abstractNumId w:val="6"/>
  </w:num>
  <w:num w:numId="2">
    <w:abstractNumId w:val="3"/>
  </w:num>
  <w:num w:numId="3">
    <w:abstractNumId w:val="1"/>
  </w:num>
  <w:num w:numId="4">
    <w:abstractNumId w:val="8"/>
  </w:num>
  <w:num w:numId="5">
    <w:abstractNumId w:val="0"/>
  </w:num>
  <w:num w:numId="6">
    <w:abstractNumId w:val="9"/>
  </w:num>
  <w:num w:numId="7">
    <w:abstractNumId w:val="11"/>
  </w:num>
  <w:num w:numId="8">
    <w:abstractNumId w:val="4"/>
  </w:num>
  <w:num w:numId="9">
    <w:abstractNumId w:val="5"/>
  </w:num>
  <w:num w:numId="10">
    <w:abstractNumId w:val="10"/>
  </w:num>
  <w:num w:numId="11">
    <w:abstractNumId w:val="12"/>
  </w:num>
  <w:num w:numId="12">
    <w:abstractNumId w:val="7"/>
  </w:num>
  <w:num w:numId="13">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17Q6NsC/VOfIsaJRDeBaQR9hVSMDDTWlAiwFLUVpTfGlE++aHlemmgkeaHrX9+BlEArE05aMdeXP7l+MngVKBw==" w:salt="w6SMfoxdkBahICBuYpRJr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D4E"/>
    <w:rsid w:val="00001954"/>
    <w:rsid w:val="000035B9"/>
    <w:rsid w:val="00003619"/>
    <w:rsid w:val="00003981"/>
    <w:rsid w:val="00004098"/>
    <w:rsid w:val="00005078"/>
    <w:rsid w:val="0000640A"/>
    <w:rsid w:val="0000654A"/>
    <w:rsid w:val="00010CC0"/>
    <w:rsid w:val="00011362"/>
    <w:rsid w:val="00013E50"/>
    <w:rsid w:val="00013F87"/>
    <w:rsid w:val="00016E44"/>
    <w:rsid w:val="00021155"/>
    <w:rsid w:val="0002163D"/>
    <w:rsid w:val="000229C2"/>
    <w:rsid w:val="000231DF"/>
    <w:rsid w:val="00023DD0"/>
    <w:rsid w:val="00026DE4"/>
    <w:rsid w:val="000275AE"/>
    <w:rsid w:val="00031874"/>
    <w:rsid w:val="00033704"/>
    <w:rsid w:val="00033956"/>
    <w:rsid w:val="000356B2"/>
    <w:rsid w:val="00036779"/>
    <w:rsid w:val="0004096A"/>
    <w:rsid w:val="0004104B"/>
    <w:rsid w:val="00041136"/>
    <w:rsid w:val="000454D0"/>
    <w:rsid w:val="00046477"/>
    <w:rsid w:val="00050634"/>
    <w:rsid w:val="00051BE4"/>
    <w:rsid w:val="0005209E"/>
    <w:rsid w:val="00054D3B"/>
    <w:rsid w:val="00054DEC"/>
    <w:rsid w:val="00055E67"/>
    <w:rsid w:val="00060164"/>
    <w:rsid w:val="00061CCF"/>
    <w:rsid w:val="00062625"/>
    <w:rsid w:val="00063439"/>
    <w:rsid w:val="00063A11"/>
    <w:rsid w:val="00063C41"/>
    <w:rsid w:val="00065221"/>
    <w:rsid w:val="00066587"/>
    <w:rsid w:val="00067EAE"/>
    <w:rsid w:val="0007056C"/>
    <w:rsid w:val="0007185F"/>
    <w:rsid w:val="00071DF6"/>
    <w:rsid w:val="00072E14"/>
    <w:rsid w:val="00073B40"/>
    <w:rsid w:val="00073CF5"/>
    <w:rsid w:val="000740D1"/>
    <w:rsid w:val="0007433C"/>
    <w:rsid w:val="00075FEA"/>
    <w:rsid w:val="00080288"/>
    <w:rsid w:val="00080518"/>
    <w:rsid w:val="00080792"/>
    <w:rsid w:val="00081673"/>
    <w:rsid w:val="00082650"/>
    <w:rsid w:val="000834D4"/>
    <w:rsid w:val="000861FB"/>
    <w:rsid w:val="00087B9D"/>
    <w:rsid w:val="000911C2"/>
    <w:rsid w:val="00092487"/>
    <w:rsid w:val="00096042"/>
    <w:rsid w:val="000971ED"/>
    <w:rsid w:val="000A0A21"/>
    <w:rsid w:val="000A1444"/>
    <w:rsid w:val="000A2EC7"/>
    <w:rsid w:val="000A5652"/>
    <w:rsid w:val="000A6004"/>
    <w:rsid w:val="000B1CB4"/>
    <w:rsid w:val="000B2101"/>
    <w:rsid w:val="000B5CD3"/>
    <w:rsid w:val="000B60EA"/>
    <w:rsid w:val="000B6685"/>
    <w:rsid w:val="000C029E"/>
    <w:rsid w:val="000C24FF"/>
    <w:rsid w:val="000C3692"/>
    <w:rsid w:val="000C6CF9"/>
    <w:rsid w:val="000C7E9A"/>
    <w:rsid w:val="000D31F0"/>
    <w:rsid w:val="000D4027"/>
    <w:rsid w:val="000D5DCB"/>
    <w:rsid w:val="000D64B7"/>
    <w:rsid w:val="000D7E32"/>
    <w:rsid w:val="000E01B8"/>
    <w:rsid w:val="000E1958"/>
    <w:rsid w:val="000E7A62"/>
    <w:rsid w:val="000F2D1C"/>
    <w:rsid w:val="000F3667"/>
    <w:rsid w:val="000F4A4B"/>
    <w:rsid w:val="000F54B0"/>
    <w:rsid w:val="000F613C"/>
    <w:rsid w:val="0010092B"/>
    <w:rsid w:val="001019A0"/>
    <w:rsid w:val="00101F13"/>
    <w:rsid w:val="00102B0C"/>
    <w:rsid w:val="00102D27"/>
    <w:rsid w:val="00104CB0"/>
    <w:rsid w:val="001050DA"/>
    <w:rsid w:val="001066BB"/>
    <w:rsid w:val="00107351"/>
    <w:rsid w:val="0010770B"/>
    <w:rsid w:val="00112D36"/>
    <w:rsid w:val="0011460E"/>
    <w:rsid w:val="00115243"/>
    <w:rsid w:val="001158D3"/>
    <w:rsid w:val="00120499"/>
    <w:rsid w:val="0012143E"/>
    <w:rsid w:val="00122771"/>
    <w:rsid w:val="00122B9E"/>
    <w:rsid w:val="00123F05"/>
    <w:rsid w:val="00124005"/>
    <w:rsid w:val="00124AEE"/>
    <w:rsid w:val="001259F9"/>
    <w:rsid w:val="00125B28"/>
    <w:rsid w:val="001325C2"/>
    <w:rsid w:val="00132D4B"/>
    <w:rsid w:val="00132E93"/>
    <w:rsid w:val="00135B32"/>
    <w:rsid w:val="0013672A"/>
    <w:rsid w:val="001370A4"/>
    <w:rsid w:val="00141F13"/>
    <w:rsid w:val="00141FB9"/>
    <w:rsid w:val="001443BA"/>
    <w:rsid w:val="00151119"/>
    <w:rsid w:val="001540A5"/>
    <w:rsid w:val="00154723"/>
    <w:rsid w:val="00154DE2"/>
    <w:rsid w:val="00160640"/>
    <w:rsid w:val="00160D84"/>
    <w:rsid w:val="00164CA1"/>
    <w:rsid w:val="00164F64"/>
    <w:rsid w:val="00166744"/>
    <w:rsid w:val="0017160D"/>
    <w:rsid w:val="001745B2"/>
    <w:rsid w:val="001756BD"/>
    <w:rsid w:val="0017696F"/>
    <w:rsid w:val="00184187"/>
    <w:rsid w:val="0018448C"/>
    <w:rsid w:val="0018553B"/>
    <w:rsid w:val="00186510"/>
    <w:rsid w:val="00186D3F"/>
    <w:rsid w:val="00194303"/>
    <w:rsid w:val="00197CC4"/>
    <w:rsid w:val="001A1219"/>
    <w:rsid w:val="001A1A97"/>
    <w:rsid w:val="001A27E7"/>
    <w:rsid w:val="001A71E4"/>
    <w:rsid w:val="001B0C3F"/>
    <w:rsid w:val="001B1200"/>
    <w:rsid w:val="001B1322"/>
    <w:rsid w:val="001B59D1"/>
    <w:rsid w:val="001B7488"/>
    <w:rsid w:val="001B775E"/>
    <w:rsid w:val="001C1CFF"/>
    <w:rsid w:val="001C202F"/>
    <w:rsid w:val="001C223D"/>
    <w:rsid w:val="001C4523"/>
    <w:rsid w:val="001C4F67"/>
    <w:rsid w:val="001C5277"/>
    <w:rsid w:val="001C576D"/>
    <w:rsid w:val="001C58D6"/>
    <w:rsid w:val="001C5C37"/>
    <w:rsid w:val="001D1229"/>
    <w:rsid w:val="001D563C"/>
    <w:rsid w:val="001D590D"/>
    <w:rsid w:val="001D7B05"/>
    <w:rsid w:val="001E1784"/>
    <w:rsid w:val="001E2DF6"/>
    <w:rsid w:val="001E3715"/>
    <w:rsid w:val="001E3C45"/>
    <w:rsid w:val="001E3D10"/>
    <w:rsid w:val="001E4128"/>
    <w:rsid w:val="001E42AD"/>
    <w:rsid w:val="001E45A2"/>
    <w:rsid w:val="001F241B"/>
    <w:rsid w:val="001F3648"/>
    <w:rsid w:val="001F5BD3"/>
    <w:rsid w:val="001F72D9"/>
    <w:rsid w:val="001F7AC9"/>
    <w:rsid w:val="001F7F1C"/>
    <w:rsid w:val="00203F45"/>
    <w:rsid w:val="00204472"/>
    <w:rsid w:val="00205CC1"/>
    <w:rsid w:val="00205E47"/>
    <w:rsid w:val="00207099"/>
    <w:rsid w:val="002104FF"/>
    <w:rsid w:val="00211011"/>
    <w:rsid w:val="00211740"/>
    <w:rsid w:val="00213C29"/>
    <w:rsid w:val="00215254"/>
    <w:rsid w:val="00216D08"/>
    <w:rsid w:val="00216DE9"/>
    <w:rsid w:val="002250A3"/>
    <w:rsid w:val="0022679D"/>
    <w:rsid w:val="002329BD"/>
    <w:rsid w:val="00233981"/>
    <w:rsid w:val="0023443B"/>
    <w:rsid w:val="00234A3C"/>
    <w:rsid w:val="00234DD7"/>
    <w:rsid w:val="002434D3"/>
    <w:rsid w:val="00246898"/>
    <w:rsid w:val="002474F4"/>
    <w:rsid w:val="0024794D"/>
    <w:rsid w:val="002535A7"/>
    <w:rsid w:val="00253B73"/>
    <w:rsid w:val="00253DB8"/>
    <w:rsid w:val="00253E08"/>
    <w:rsid w:val="00257303"/>
    <w:rsid w:val="00257EE5"/>
    <w:rsid w:val="002616E6"/>
    <w:rsid w:val="00261E1D"/>
    <w:rsid w:val="00261E72"/>
    <w:rsid w:val="00265D3F"/>
    <w:rsid w:val="002661EE"/>
    <w:rsid w:val="00267130"/>
    <w:rsid w:val="00267FB8"/>
    <w:rsid w:val="0027143A"/>
    <w:rsid w:val="002730F6"/>
    <w:rsid w:val="00273C34"/>
    <w:rsid w:val="00280943"/>
    <w:rsid w:val="0028502F"/>
    <w:rsid w:val="0028696E"/>
    <w:rsid w:val="00287751"/>
    <w:rsid w:val="002909AC"/>
    <w:rsid w:val="002911A3"/>
    <w:rsid w:val="002911A8"/>
    <w:rsid w:val="0029461A"/>
    <w:rsid w:val="00296239"/>
    <w:rsid w:val="002A1273"/>
    <w:rsid w:val="002A1B98"/>
    <w:rsid w:val="002A1C66"/>
    <w:rsid w:val="002A1E17"/>
    <w:rsid w:val="002A2F25"/>
    <w:rsid w:val="002A4810"/>
    <w:rsid w:val="002A6138"/>
    <w:rsid w:val="002B0419"/>
    <w:rsid w:val="002B2A94"/>
    <w:rsid w:val="002B6196"/>
    <w:rsid w:val="002B7552"/>
    <w:rsid w:val="002C1E1D"/>
    <w:rsid w:val="002C2C1E"/>
    <w:rsid w:val="002C2C78"/>
    <w:rsid w:val="002C30A7"/>
    <w:rsid w:val="002C4852"/>
    <w:rsid w:val="002C524B"/>
    <w:rsid w:val="002C5ADA"/>
    <w:rsid w:val="002C6738"/>
    <w:rsid w:val="002D0411"/>
    <w:rsid w:val="002D27F3"/>
    <w:rsid w:val="002D3083"/>
    <w:rsid w:val="002D327C"/>
    <w:rsid w:val="002D3A0E"/>
    <w:rsid w:val="002D3B94"/>
    <w:rsid w:val="002D4142"/>
    <w:rsid w:val="002E268A"/>
    <w:rsid w:val="002E30F6"/>
    <w:rsid w:val="002E68B7"/>
    <w:rsid w:val="002E78E6"/>
    <w:rsid w:val="002F1F90"/>
    <w:rsid w:val="002F2F7D"/>
    <w:rsid w:val="002F5470"/>
    <w:rsid w:val="002F5956"/>
    <w:rsid w:val="002F5BD6"/>
    <w:rsid w:val="002F7478"/>
    <w:rsid w:val="002F7813"/>
    <w:rsid w:val="00300BE1"/>
    <w:rsid w:val="00302500"/>
    <w:rsid w:val="00303B85"/>
    <w:rsid w:val="00304DF2"/>
    <w:rsid w:val="00305CB2"/>
    <w:rsid w:val="0030711C"/>
    <w:rsid w:val="003077CE"/>
    <w:rsid w:val="00310087"/>
    <w:rsid w:val="00311C40"/>
    <w:rsid w:val="0031382E"/>
    <w:rsid w:val="0031429A"/>
    <w:rsid w:val="0031515A"/>
    <w:rsid w:val="003156DD"/>
    <w:rsid w:val="0031682D"/>
    <w:rsid w:val="00317B3F"/>
    <w:rsid w:val="00317F1F"/>
    <w:rsid w:val="0032056E"/>
    <w:rsid w:val="00322631"/>
    <w:rsid w:val="00324803"/>
    <w:rsid w:val="0033018E"/>
    <w:rsid w:val="00330516"/>
    <w:rsid w:val="00331612"/>
    <w:rsid w:val="0033490D"/>
    <w:rsid w:val="00335C64"/>
    <w:rsid w:val="003375F8"/>
    <w:rsid w:val="00337827"/>
    <w:rsid w:val="00337EC7"/>
    <w:rsid w:val="00341D4A"/>
    <w:rsid w:val="00342FFC"/>
    <w:rsid w:val="00343B31"/>
    <w:rsid w:val="00346082"/>
    <w:rsid w:val="00346D4C"/>
    <w:rsid w:val="00346DD5"/>
    <w:rsid w:val="0035180E"/>
    <w:rsid w:val="00351E3C"/>
    <w:rsid w:val="00352208"/>
    <w:rsid w:val="00352E3B"/>
    <w:rsid w:val="0035337C"/>
    <w:rsid w:val="00353D19"/>
    <w:rsid w:val="003541F1"/>
    <w:rsid w:val="00355761"/>
    <w:rsid w:val="003561EC"/>
    <w:rsid w:val="0035650E"/>
    <w:rsid w:val="00356A19"/>
    <w:rsid w:val="00360447"/>
    <w:rsid w:val="00361860"/>
    <w:rsid w:val="0036701D"/>
    <w:rsid w:val="0036777A"/>
    <w:rsid w:val="0037012E"/>
    <w:rsid w:val="00371A02"/>
    <w:rsid w:val="00372D14"/>
    <w:rsid w:val="003740C6"/>
    <w:rsid w:val="0037494E"/>
    <w:rsid w:val="00375AAA"/>
    <w:rsid w:val="00375B94"/>
    <w:rsid w:val="00377428"/>
    <w:rsid w:val="00380716"/>
    <w:rsid w:val="00381DB5"/>
    <w:rsid w:val="003826C9"/>
    <w:rsid w:val="0038605E"/>
    <w:rsid w:val="00386800"/>
    <w:rsid w:val="00390C7D"/>
    <w:rsid w:val="00390F10"/>
    <w:rsid w:val="003925C5"/>
    <w:rsid w:val="00392A9F"/>
    <w:rsid w:val="003A11A2"/>
    <w:rsid w:val="003A25DD"/>
    <w:rsid w:val="003A2D30"/>
    <w:rsid w:val="003B07FB"/>
    <w:rsid w:val="003B2489"/>
    <w:rsid w:val="003B2F4E"/>
    <w:rsid w:val="003B3E2C"/>
    <w:rsid w:val="003B7F9C"/>
    <w:rsid w:val="003C16E6"/>
    <w:rsid w:val="003C4A6A"/>
    <w:rsid w:val="003C4EC7"/>
    <w:rsid w:val="003C526F"/>
    <w:rsid w:val="003C531E"/>
    <w:rsid w:val="003C5963"/>
    <w:rsid w:val="003C5971"/>
    <w:rsid w:val="003C7905"/>
    <w:rsid w:val="003D01CF"/>
    <w:rsid w:val="003D07CD"/>
    <w:rsid w:val="003D0992"/>
    <w:rsid w:val="003D174F"/>
    <w:rsid w:val="003D17B0"/>
    <w:rsid w:val="003D285F"/>
    <w:rsid w:val="003D2993"/>
    <w:rsid w:val="003D516D"/>
    <w:rsid w:val="003D5FC3"/>
    <w:rsid w:val="003D65AD"/>
    <w:rsid w:val="003D6EA5"/>
    <w:rsid w:val="003D7270"/>
    <w:rsid w:val="003E01D3"/>
    <w:rsid w:val="003E0BBD"/>
    <w:rsid w:val="003E2897"/>
    <w:rsid w:val="003E749E"/>
    <w:rsid w:val="003E7A74"/>
    <w:rsid w:val="003F016C"/>
    <w:rsid w:val="003F13C6"/>
    <w:rsid w:val="003F1EE2"/>
    <w:rsid w:val="003F3566"/>
    <w:rsid w:val="003F72A4"/>
    <w:rsid w:val="00404B7C"/>
    <w:rsid w:val="00410149"/>
    <w:rsid w:val="004102FA"/>
    <w:rsid w:val="00413930"/>
    <w:rsid w:val="00414695"/>
    <w:rsid w:val="00414A19"/>
    <w:rsid w:val="00416643"/>
    <w:rsid w:val="00416924"/>
    <w:rsid w:val="00416FA3"/>
    <w:rsid w:val="00421B95"/>
    <w:rsid w:val="00422340"/>
    <w:rsid w:val="00423940"/>
    <w:rsid w:val="00425C66"/>
    <w:rsid w:val="00425FB0"/>
    <w:rsid w:val="00426B06"/>
    <w:rsid w:val="00426C1D"/>
    <w:rsid w:val="004277CB"/>
    <w:rsid w:val="00427ACF"/>
    <w:rsid w:val="00430BC7"/>
    <w:rsid w:val="00431782"/>
    <w:rsid w:val="00432A66"/>
    <w:rsid w:val="00432F8A"/>
    <w:rsid w:val="00434CCE"/>
    <w:rsid w:val="00434E76"/>
    <w:rsid w:val="004355B1"/>
    <w:rsid w:val="00446FB5"/>
    <w:rsid w:val="0044736E"/>
    <w:rsid w:val="00447506"/>
    <w:rsid w:val="00447922"/>
    <w:rsid w:val="00451A37"/>
    <w:rsid w:val="00451B2C"/>
    <w:rsid w:val="00452928"/>
    <w:rsid w:val="00454907"/>
    <w:rsid w:val="00454CEB"/>
    <w:rsid w:val="00457259"/>
    <w:rsid w:val="00460312"/>
    <w:rsid w:val="004611B2"/>
    <w:rsid w:val="004627E3"/>
    <w:rsid w:val="004635F3"/>
    <w:rsid w:val="004671CF"/>
    <w:rsid w:val="004703AD"/>
    <w:rsid w:val="00472582"/>
    <w:rsid w:val="00473114"/>
    <w:rsid w:val="00473554"/>
    <w:rsid w:val="004736DF"/>
    <w:rsid w:val="00473FBC"/>
    <w:rsid w:val="00476B65"/>
    <w:rsid w:val="004809AD"/>
    <w:rsid w:val="004825B1"/>
    <w:rsid w:val="004832F8"/>
    <w:rsid w:val="00485E84"/>
    <w:rsid w:val="004871FA"/>
    <w:rsid w:val="00490CAE"/>
    <w:rsid w:val="00492020"/>
    <w:rsid w:val="004921E7"/>
    <w:rsid w:val="00494E68"/>
    <w:rsid w:val="00495301"/>
    <w:rsid w:val="004970D1"/>
    <w:rsid w:val="004973AD"/>
    <w:rsid w:val="00497EEF"/>
    <w:rsid w:val="004A06B2"/>
    <w:rsid w:val="004A2499"/>
    <w:rsid w:val="004A769A"/>
    <w:rsid w:val="004B4F09"/>
    <w:rsid w:val="004B51B9"/>
    <w:rsid w:val="004B61D5"/>
    <w:rsid w:val="004C066C"/>
    <w:rsid w:val="004C1CE2"/>
    <w:rsid w:val="004C3384"/>
    <w:rsid w:val="004C3AA8"/>
    <w:rsid w:val="004C43B6"/>
    <w:rsid w:val="004C5BF7"/>
    <w:rsid w:val="004C71F8"/>
    <w:rsid w:val="004C7D93"/>
    <w:rsid w:val="004D014B"/>
    <w:rsid w:val="004D061B"/>
    <w:rsid w:val="004D0DB3"/>
    <w:rsid w:val="004D2DF4"/>
    <w:rsid w:val="004D4095"/>
    <w:rsid w:val="004D4F5A"/>
    <w:rsid w:val="004D7BAD"/>
    <w:rsid w:val="004E04B2"/>
    <w:rsid w:val="004E1B2C"/>
    <w:rsid w:val="004E21C4"/>
    <w:rsid w:val="004F028D"/>
    <w:rsid w:val="004F0775"/>
    <w:rsid w:val="004F1209"/>
    <w:rsid w:val="004F2053"/>
    <w:rsid w:val="004F3DB3"/>
    <w:rsid w:val="004F5EFA"/>
    <w:rsid w:val="004F6AF1"/>
    <w:rsid w:val="005012AB"/>
    <w:rsid w:val="00501E1C"/>
    <w:rsid w:val="005026BD"/>
    <w:rsid w:val="005102A5"/>
    <w:rsid w:val="00511701"/>
    <w:rsid w:val="00511747"/>
    <w:rsid w:val="0051236E"/>
    <w:rsid w:val="00516096"/>
    <w:rsid w:val="005171A1"/>
    <w:rsid w:val="00517689"/>
    <w:rsid w:val="005179B3"/>
    <w:rsid w:val="00517D6C"/>
    <w:rsid w:val="005206FC"/>
    <w:rsid w:val="005211E9"/>
    <w:rsid w:val="005231FB"/>
    <w:rsid w:val="005239C1"/>
    <w:rsid w:val="005243B3"/>
    <w:rsid w:val="00525998"/>
    <w:rsid w:val="00527694"/>
    <w:rsid w:val="005357C1"/>
    <w:rsid w:val="005379B6"/>
    <w:rsid w:val="00550602"/>
    <w:rsid w:val="00550B5A"/>
    <w:rsid w:val="005521FB"/>
    <w:rsid w:val="0055243B"/>
    <w:rsid w:val="005568F8"/>
    <w:rsid w:val="005572A2"/>
    <w:rsid w:val="00557B93"/>
    <w:rsid w:val="00557C5A"/>
    <w:rsid w:val="00563185"/>
    <w:rsid w:val="005631AE"/>
    <w:rsid w:val="0056574C"/>
    <w:rsid w:val="005658CF"/>
    <w:rsid w:val="005667C4"/>
    <w:rsid w:val="00566B30"/>
    <w:rsid w:val="00567DCD"/>
    <w:rsid w:val="00571634"/>
    <w:rsid w:val="0057190B"/>
    <w:rsid w:val="005723AC"/>
    <w:rsid w:val="005730C8"/>
    <w:rsid w:val="005733B3"/>
    <w:rsid w:val="0057342A"/>
    <w:rsid w:val="005734EA"/>
    <w:rsid w:val="00574157"/>
    <w:rsid w:val="00574E76"/>
    <w:rsid w:val="00575099"/>
    <w:rsid w:val="00575E8E"/>
    <w:rsid w:val="005803AF"/>
    <w:rsid w:val="005810B2"/>
    <w:rsid w:val="0058130F"/>
    <w:rsid w:val="005856D6"/>
    <w:rsid w:val="00587562"/>
    <w:rsid w:val="005907EC"/>
    <w:rsid w:val="00590BD3"/>
    <w:rsid w:val="00590ECB"/>
    <w:rsid w:val="00591C83"/>
    <w:rsid w:val="00592326"/>
    <w:rsid w:val="005936AD"/>
    <w:rsid w:val="00593A98"/>
    <w:rsid w:val="00593B27"/>
    <w:rsid w:val="0059469B"/>
    <w:rsid w:val="00594B01"/>
    <w:rsid w:val="00594F15"/>
    <w:rsid w:val="0059523E"/>
    <w:rsid w:val="005972C0"/>
    <w:rsid w:val="005A1434"/>
    <w:rsid w:val="005A1EF1"/>
    <w:rsid w:val="005A26AE"/>
    <w:rsid w:val="005A42A9"/>
    <w:rsid w:val="005B048C"/>
    <w:rsid w:val="005B0D37"/>
    <w:rsid w:val="005B102D"/>
    <w:rsid w:val="005B106C"/>
    <w:rsid w:val="005B215D"/>
    <w:rsid w:val="005B2F85"/>
    <w:rsid w:val="005B37D0"/>
    <w:rsid w:val="005B3A1B"/>
    <w:rsid w:val="005B4279"/>
    <w:rsid w:val="005B6999"/>
    <w:rsid w:val="005B6CB8"/>
    <w:rsid w:val="005B7B39"/>
    <w:rsid w:val="005C2A26"/>
    <w:rsid w:val="005C2BF3"/>
    <w:rsid w:val="005C38F4"/>
    <w:rsid w:val="005C6CAC"/>
    <w:rsid w:val="005C6E9C"/>
    <w:rsid w:val="005C7470"/>
    <w:rsid w:val="005D0FAA"/>
    <w:rsid w:val="005D2097"/>
    <w:rsid w:val="005D263C"/>
    <w:rsid w:val="005D6090"/>
    <w:rsid w:val="005D6587"/>
    <w:rsid w:val="005D7968"/>
    <w:rsid w:val="005D7DEF"/>
    <w:rsid w:val="005E25EA"/>
    <w:rsid w:val="005E3778"/>
    <w:rsid w:val="005E4584"/>
    <w:rsid w:val="005E47AB"/>
    <w:rsid w:val="005E4BC4"/>
    <w:rsid w:val="005E51F7"/>
    <w:rsid w:val="005F002B"/>
    <w:rsid w:val="005F055B"/>
    <w:rsid w:val="005F0AED"/>
    <w:rsid w:val="005F3A58"/>
    <w:rsid w:val="005F5F82"/>
    <w:rsid w:val="005F7441"/>
    <w:rsid w:val="005F759B"/>
    <w:rsid w:val="005F7A15"/>
    <w:rsid w:val="00601292"/>
    <w:rsid w:val="006017F6"/>
    <w:rsid w:val="00601A89"/>
    <w:rsid w:val="00605D6C"/>
    <w:rsid w:val="00606AD9"/>
    <w:rsid w:val="006074D3"/>
    <w:rsid w:val="00611533"/>
    <w:rsid w:val="00612236"/>
    <w:rsid w:val="0061300E"/>
    <w:rsid w:val="00614558"/>
    <w:rsid w:val="006157FC"/>
    <w:rsid w:val="00615F54"/>
    <w:rsid w:val="006160A5"/>
    <w:rsid w:val="00617261"/>
    <w:rsid w:val="00617948"/>
    <w:rsid w:val="00620419"/>
    <w:rsid w:val="00620B07"/>
    <w:rsid w:val="00621703"/>
    <w:rsid w:val="006217F2"/>
    <w:rsid w:val="00621B3D"/>
    <w:rsid w:val="00623E35"/>
    <w:rsid w:val="00624904"/>
    <w:rsid w:val="0062632F"/>
    <w:rsid w:val="006310FD"/>
    <w:rsid w:val="00631370"/>
    <w:rsid w:val="0063155B"/>
    <w:rsid w:val="006328D8"/>
    <w:rsid w:val="0063375A"/>
    <w:rsid w:val="00635432"/>
    <w:rsid w:val="00636605"/>
    <w:rsid w:val="006402B0"/>
    <w:rsid w:val="00641B97"/>
    <w:rsid w:val="006426AE"/>
    <w:rsid w:val="006501D8"/>
    <w:rsid w:val="00651E14"/>
    <w:rsid w:val="00652F24"/>
    <w:rsid w:val="00653063"/>
    <w:rsid w:val="00653898"/>
    <w:rsid w:val="00655ED6"/>
    <w:rsid w:val="00656928"/>
    <w:rsid w:val="00657269"/>
    <w:rsid w:val="00657D4E"/>
    <w:rsid w:val="0066030E"/>
    <w:rsid w:val="00662B69"/>
    <w:rsid w:val="006638F7"/>
    <w:rsid w:val="0066399A"/>
    <w:rsid w:val="0066420E"/>
    <w:rsid w:val="00664F19"/>
    <w:rsid w:val="0066711B"/>
    <w:rsid w:val="00670720"/>
    <w:rsid w:val="00670B55"/>
    <w:rsid w:val="006715A2"/>
    <w:rsid w:val="00675C41"/>
    <w:rsid w:val="00676901"/>
    <w:rsid w:val="00676B45"/>
    <w:rsid w:val="00676C98"/>
    <w:rsid w:val="00680BE7"/>
    <w:rsid w:val="006811D2"/>
    <w:rsid w:val="00683253"/>
    <w:rsid w:val="00683A58"/>
    <w:rsid w:val="00684A16"/>
    <w:rsid w:val="00684E9B"/>
    <w:rsid w:val="00692B51"/>
    <w:rsid w:val="006935C1"/>
    <w:rsid w:val="0069558B"/>
    <w:rsid w:val="00695CA0"/>
    <w:rsid w:val="006960BA"/>
    <w:rsid w:val="006974E2"/>
    <w:rsid w:val="00697642"/>
    <w:rsid w:val="006976F3"/>
    <w:rsid w:val="006A2141"/>
    <w:rsid w:val="006A4299"/>
    <w:rsid w:val="006A5F09"/>
    <w:rsid w:val="006A6C3B"/>
    <w:rsid w:val="006B0473"/>
    <w:rsid w:val="006B05A6"/>
    <w:rsid w:val="006B0833"/>
    <w:rsid w:val="006B3C02"/>
    <w:rsid w:val="006B7882"/>
    <w:rsid w:val="006C3589"/>
    <w:rsid w:val="006C4623"/>
    <w:rsid w:val="006C5104"/>
    <w:rsid w:val="006C5135"/>
    <w:rsid w:val="006D1EAC"/>
    <w:rsid w:val="006D27C9"/>
    <w:rsid w:val="006D3105"/>
    <w:rsid w:val="006D3649"/>
    <w:rsid w:val="006E48FE"/>
    <w:rsid w:val="006E4C31"/>
    <w:rsid w:val="006E586F"/>
    <w:rsid w:val="006E6BFC"/>
    <w:rsid w:val="006E6CBD"/>
    <w:rsid w:val="006F1BCC"/>
    <w:rsid w:val="006F1F91"/>
    <w:rsid w:val="006F427B"/>
    <w:rsid w:val="006F4F0C"/>
    <w:rsid w:val="006F6377"/>
    <w:rsid w:val="006F7CF8"/>
    <w:rsid w:val="00700DF6"/>
    <w:rsid w:val="00700FC5"/>
    <w:rsid w:val="00701632"/>
    <w:rsid w:val="007059B0"/>
    <w:rsid w:val="00706BE0"/>
    <w:rsid w:val="00711574"/>
    <w:rsid w:val="007120FF"/>
    <w:rsid w:val="00712554"/>
    <w:rsid w:val="00712A90"/>
    <w:rsid w:val="00713803"/>
    <w:rsid w:val="00713DFF"/>
    <w:rsid w:val="00713E84"/>
    <w:rsid w:val="0071446A"/>
    <w:rsid w:val="00715DA0"/>
    <w:rsid w:val="00716689"/>
    <w:rsid w:val="00720F54"/>
    <w:rsid w:val="007215E7"/>
    <w:rsid w:val="00721755"/>
    <w:rsid w:val="00723421"/>
    <w:rsid w:val="007270D3"/>
    <w:rsid w:val="0073012A"/>
    <w:rsid w:val="00731D0B"/>
    <w:rsid w:val="00732BFB"/>
    <w:rsid w:val="0073350F"/>
    <w:rsid w:val="00733630"/>
    <w:rsid w:val="00734381"/>
    <w:rsid w:val="00734A8B"/>
    <w:rsid w:val="00735A51"/>
    <w:rsid w:val="00737210"/>
    <w:rsid w:val="00737D15"/>
    <w:rsid w:val="00740699"/>
    <w:rsid w:val="00740F88"/>
    <w:rsid w:val="0074271F"/>
    <w:rsid w:val="00743C72"/>
    <w:rsid w:val="0074532B"/>
    <w:rsid w:val="00745D2E"/>
    <w:rsid w:val="00747913"/>
    <w:rsid w:val="0075099C"/>
    <w:rsid w:val="00750E1E"/>
    <w:rsid w:val="0075196D"/>
    <w:rsid w:val="0075411B"/>
    <w:rsid w:val="00756137"/>
    <w:rsid w:val="00757E10"/>
    <w:rsid w:val="00764489"/>
    <w:rsid w:val="00764C5C"/>
    <w:rsid w:val="00767A8A"/>
    <w:rsid w:val="007706BD"/>
    <w:rsid w:val="007706F2"/>
    <w:rsid w:val="00770857"/>
    <w:rsid w:val="00770902"/>
    <w:rsid w:val="007710FC"/>
    <w:rsid w:val="00772BE3"/>
    <w:rsid w:val="007760DC"/>
    <w:rsid w:val="0077740D"/>
    <w:rsid w:val="00777E21"/>
    <w:rsid w:val="00780C09"/>
    <w:rsid w:val="00783F1E"/>
    <w:rsid w:val="00786FCF"/>
    <w:rsid w:val="007879FF"/>
    <w:rsid w:val="00787A47"/>
    <w:rsid w:val="00797BD1"/>
    <w:rsid w:val="007A09F2"/>
    <w:rsid w:val="007A1EDB"/>
    <w:rsid w:val="007A3A2A"/>
    <w:rsid w:val="007A506F"/>
    <w:rsid w:val="007A7745"/>
    <w:rsid w:val="007B2BFE"/>
    <w:rsid w:val="007B35C8"/>
    <w:rsid w:val="007B5BF3"/>
    <w:rsid w:val="007B7EB7"/>
    <w:rsid w:val="007C15F9"/>
    <w:rsid w:val="007C6788"/>
    <w:rsid w:val="007C6D63"/>
    <w:rsid w:val="007C7722"/>
    <w:rsid w:val="007D3BF8"/>
    <w:rsid w:val="007D59AC"/>
    <w:rsid w:val="007E08A8"/>
    <w:rsid w:val="007E319A"/>
    <w:rsid w:val="007E7461"/>
    <w:rsid w:val="007F2566"/>
    <w:rsid w:val="007F2AE2"/>
    <w:rsid w:val="007F4192"/>
    <w:rsid w:val="007F5A71"/>
    <w:rsid w:val="007F5C90"/>
    <w:rsid w:val="007F779D"/>
    <w:rsid w:val="0080220C"/>
    <w:rsid w:val="00802E13"/>
    <w:rsid w:val="0080671A"/>
    <w:rsid w:val="00812438"/>
    <w:rsid w:val="00813E92"/>
    <w:rsid w:val="0081621B"/>
    <w:rsid w:val="00822047"/>
    <w:rsid w:val="00822DA7"/>
    <w:rsid w:val="008239DB"/>
    <w:rsid w:val="00824CB4"/>
    <w:rsid w:val="00825704"/>
    <w:rsid w:val="00826C6B"/>
    <w:rsid w:val="00830D86"/>
    <w:rsid w:val="00831B12"/>
    <w:rsid w:val="00834513"/>
    <w:rsid w:val="00835737"/>
    <w:rsid w:val="00840295"/>
    <w:rsid w:val="00840C38"/>
    <w:rsid w:val="00842837"/>
    <w:rsid w:val="00842D6C"/>
    <w:rsid w:val="00843081"/>
    <w:rsid w:val="0085172E"/>
    <w:rsid w:val="00851B19"/>
    <w:rsid w:val="0085253D"/>
    <w:rsid w:val="008532DE"/>
    <w:rsid w:val="00853842"/>
    <w:rsid w:val="00854A3D"/>
    <w:rsid w:val="008552ED"/>
    <w:rsid w:val="008576A1"/>
    <w:rsid w:val="00857F06"/>
    <w:rsid w:val="0086231E"/>
    <w:rsid w:val="00862F6D"/>
    <w:rsid w:val="00865C60"/>
    <w:rsid w:val="00867400"/>
    <w:rsid w:val="008678F4"/>
    <w:rsid w:val="00867EBB"/>
    <w:rsid w:val="00873310"/>
    <w:rsid w:val="00873C19"/>
    <w:rsid w:val="008751AE"/>
    <w:rsid w:val="00875D60"/>
    <w:rsid w:val="00877C49"/>
    <w:rsid w:val="0088769D"/>
    <w:rsid w:val="008910E6"/>
    <w:rsid w:val="00891A74"/>
    <w:rsid w:val="00891B72"/>
    <w:rsid w:val="008922AA"/>
    <w:rsid w:val="0089370E"/>
    <w:rsid w:val="00893D7D"/>
    <w:rsid w:val="00893E1F"/>
    <w:rsid w:val="008957DD"/>
    <w:rsid w:val="00895E6F"/>
    <w:rsid w:val="008A3557"/>
    <w:rsid w:val="008A3AA0"/>
    <w:rsid w:val="008A4AA4"/>
    <w:rsid w:val="008A5088"/>
    <w:rsid w:val="008A52C5"/>
    <w:rsid w:val="008A5A31"/>
    <w:rsid w:val="008A66FC"/>
    <w:rsid w:val="008A71A0"/>
    <w:rsid w:val="008B325B"/>
    <w:rsid w:val="008B4C32"/>
    <w:rsid w:val="008B5997"/>
    <w:rsid w:val="008B628C"/>
    <w:rsid w:val="008B7329"/>
    <w:rsid w:val="008C4AF2"/>
    <w:rsid w:val="008C606D"/>
    <w:rsid w:val="008C61B0"/>
    <w:rsid w:val="008C655F"/>
    <w:rsid w:val="008D0D93"/>
    <w:rsid w:val="008D0FBD"/>
    <w:rsid w:val="008D1973"/>
    <w:rsid w:val="008D1E15"/>
    <w:rsid w:val="008D774D"/>
    <w:rsid w:val="008E01F0"/>
    <w:rsid w:val="008E09A5"/>
    <w:rsid w:val="008E11B9"/>
    <w:rsid w:val="008E41D7"/>
    <w:rsid w:val="008E4C46"/>
    <w:rsid w:val="008E50E0"/>
    <w:rsid w:val="008E50F9"/>
    <w:rsid w:val="008E54DB"/>
    <w:rsid w:val="008E5BED"/>
    <w:rsid w:val="008E6A0F"/>
    <w:rsid w:val="008E7DD4"/>
    <w:rsid w:val="008F125E"/>
    <w:rsid w:val="008F1E87"/>
    <w:rsid w:val="008F25D7"/>
    <w:rsid w:val="008F278B"/>
    <w:rsid w:val="008F3588"/>
    <w:rsid w:val="00900436"/>
    <w:rsid w:val="00903149"/>
    <w:rsid w:val="00903397"/>
    <w:rsid w:val="00903C66"/>
    <w:rsid w:val="00904C5A"/>
    <w:rsid w:val="00904DE9"/>
    <w:rsid w:val="00905536"/>
    <w:rsid w:val="00910B21"/>
    <w:rsid w:val="00912B53"/>
    <w:rsid w:val="00913B53"/>
    <w:rsid w:val="00915D10"/>
    <w:rsid w:val="0092228F"/>
    <w:rsid w:val="009239C4"/>
    <w:rsid w:val="009253DA"/>
    <w:rsid w:val="0092573B"/>
    <w:rsid w:val="009260C1"/>
    <w:rsid w:val="00926C43"/>
    <w:rsid w:val="009307B5"/>
    <w:rsid w:val="009364E3"/>
    <w:rsid w:val="00936DBD"/>
    <w:rsid w:val="0094044E"/>
    <w:rsid w:val="009404B6"/>
    <w:rsid w:val="00940F42"/>
    <w:rsid w:val="009412CF"/>
    <w:rsid w:val="009425DE"/>
    <w:rsid w:val="00943D0C"/>
    <w:rsid w:val="009467A7"/>
    <w:rsid w:val="00947886"/>
    <w:rsid w:val="00947BDA"/>
    <w:rsid w:val="00952EF2"/>
    <w:rsid w:val="00954EF1"/>
    <w:rsid w:val="00957343"/>
    <w:rsid w:val="009578A8"/>
    <w:rsid w:val="009579EA"/>
    <w:rsid w:val="009621E3"/>
    <w:rsid w:val="009622FC"/>
    <w:rsid w:val="009639D3"/>
    <w:rsid w:val="00965FAE"/>
    <w:rsid w:val="00967092"/>
    <w:rsid w:val="00967368"/>
    <w:rsid w:val="0096776B"/>
    <w:rsid w:val="009722B3"/>
    <w:rsid w:val="0097506B"/>
    <w:rsid w:val="00975F39"/>
    <w:rsid w:val="00976E91"/>
    <w:rsid w:val="0097789A"/>
    <w:rsid w:val="00980715"/>
    <w:rsid w:val="00984FFD"/>
    <w:rsid w:val="00985B2F"/>
    <w:rsid w:val="009904A9"/>
    <w:rsid w:val="00990EC8"/>
    <w:rsid w:val="009923AE"/>
    <w:rsid w:val="00992DC6"/>
    <w:rsid w:val="00992E89"/>
    <w:rsid w:val="009931D1"/>
    <w:rsid w:val="00993B53"/>
    <w:rsid w:val="009953E0"/>
    <w:rsid w:val="009954DD"/>
    <w:rsid w:val="009A0049"/>
    <w:rsid w:val="009A10F7"/>
    <w:rsid w:val="009A15DD"/>
    <w:rsid w:val="009A45CC"/>
    <w:rsid w:val="009A687F"/>
    <w:rsid w:val="009B392E"/>
    <w:rsid w:val="009B3A89"/>
    <w:rsid w:val="009B4725"/>
    <w:rsid w:val="009B5511"/>
    <w:rsid w:val="009B558A"/>
    <w:rsid w:val="009B7163"/>
    <w:rsid w:val="009B7325"/>
    <w:rsid w:val="009C04E5"/>
    <w:rsid w:val="009C09E5"/>
    <w:rsid w:val="009C1A77"/>
    <w:rsid w:val="009C2768"/>
    <w:rsid w:val="009C3446"/>
    <w:rsid w:val="009C493C"/>
    <w:rsid w:val="009D0747"/>
    <w:rsid w:val="009D1FCB"/>
    <w:rsid w:val="009D23FF"/>
    <w:rsid w:val="009D3595"/>
    <w:rsid w:val="009D541F"/>
    <w:rsid w:val="009D62AA"/>
    <w:rsid w:val="009D7A60"/>
    <w:rsid w:val="009E08F3"/>
    <w:rsid w:val="009E1556"/>
    <w:rsid w:val="009E3BA7"/>
    <w:rsid w:val="009E3EA2"/>
    <w:rsid w:val="009E4B96"/>
    <w:rsid w:val="009E69CE"/>
    <w:rsid w:val="009E7863"/>
    <w:rsid w:val="009F05B8"/>
    <w:rsid w:val="009F0D00"/>
    <w:rsid w:val="009F5842"/>
    <w:rsid w:val="009F6A57"/>
    <w:rsid w:val="009F7154"/>
    <w:rsid w:val="00A010D6"/>
    <w:rsid w:val="00A029E0"/>
    <w:rsid w:val="00A06A02"/>
    <w:rsid w:val="00A06BCA"/>
    <w:rsid w:val="00A1251F"/>
    <w:rsid w:val="00A12A82"/>
    <w:rsid w:val="00A16CA7"/>
    <w:rsid w:val="00A17019"/>
    <w:rsid w:val="00A21311"/>
    <w:rsid w:val="00A21906"/>
    <w:rsid w:val="00A23A13"/>
    <w:rsid w:val="00A24522"/>
    <w:rsid w:val="00A25843"/>
    <w:rsid w:val="00A276E0"/>
    <w:rsid w:val="00A279D7"/>
    <w:rsid w:val="00A30149"/>
    <w:rsid w:val="00A31229"/>
    <w:rsid w:val="00A335AA"/>
    <w:rsid w:val="00A346EA"/>
    <w:rsid w:val="00A347AB"/>
    <w:rsid w:val="00A37B05"/>
    <w:rsid w:val="00A4071B"/>
    <w:rsid w:val="00A40E34"/>
    <w:rsid w:val="00A42286"/>
    <w:rsid w:val="00A45325"/>
    <w:rsid w:val="00A479F2"/>
    <w:rsid w:val="00A51C83"/>
    <w:rsid w:val="00A51CF8"/>
    <w:rsid w:val="00A51D7A"/>
    <w:rsid w:val="00A52160"/>
    <w:rsid w:val="00A5351D"/>
    <w:rsid w:val="00A56121"/>
    <w:rsid w:val="00A57B8C"/>
    <w:rsid w:val="00A613E9"/>
    <w:rsid w:val="00A61E22"/>
    <w:rsid w:val="00A63050"/>
    <w:rsid w:val="00A63BC0"/>
    <w:rsid w:val="00A6446F"/>
    <w:rsid w:val="00A64862"/>
    <w:rsid w:val="00A67572"/>
    <w:rsid w:val="00A7188D"/>
    <w:rsid w:val="00A71E95"/>
    <w:rsid w:val="00A727DC"/>
    <w:rsid w:val="00A74EB4"/>
    <w:rsid w:val="00A76610"/>
    <w:rsid w:val="00A80D14"/>
    <w:rsid w:val="00A81942"/>
    <w:rsid w:val="00A83B39"/>
    <w:rsid w:val="00A91206"/>
    <w:rsid w:val="00A91CC5"/>
    <w:rsid w:val="00A95FF1"/>
    <w:rsid w:val="00AA0F05"/>
    <w:rsid w:val="00AA2B2D"/>
    <w:rsid w:val="00AA2B9B"/>
    <w:rsid w:val="00AA3BFD"/>
    <w:rsid w:val="00AA401B"/>
    <w:rsid w:val="00AA4D59"/>
    <w:rsid w:val="00AA6671"/>
    <w:rsid w:val="00AA7160"/>
    <w:rsid w:val="00AA777F"/>
    <w:rsid w:val="00AB0040"/>
    <w:rsid w:val="00AB046A"/>
    <w:rsid w:val="00AB150B"/>
    <w:rsid w:val="00AB30C8"/>
    <w:rsid w:val="00AB3339"/>
    <w:rsid w:val="00AB4371"/>
    <w:rsid w:val="00AC0A32"/>
    <w:rsid w:val="00AC0B9E"/>
    <w:rsid w:val="00AC1E91"/>
    <w:rsid w:val="00AC40F6"/>
    <w:rsid w:val="00AC424A"/>
    <w:rsid w:val="00AC4333"/>
    <w:rsid w:val="00AC4C3A"/>
    <w:rsid w:val="00AC575A"/>
    <w:rsid w:val="00AC6A28"/>
    <w:rsid w:val="00AC7637"/>
    <w:rsid w:val="00AD2600"/>
    <w:rsid w:val="00AD4345"/>
    <w:rsid w:val="00AD44E8"/>
    <w:rsid w:val="00AD7CD1"/>
    <w:rsid w:val="00AE10EE"/>
    <w:rsid w:val="00AE1E79"/>
    <w:rsid w:val="00AE3C0D"/>
    <w:rsid w:val="00AE45CA"/>
    <w:rsid w:val="00AE47BD"/>
    <w:rsid w:val="00AE52DD"/>
    <w:rsid w:val="00AE6E32"/>
    <w:rsid w:val="00AE7564"/>
    <w:rsid w:val="00AE776B"/>
    <w:rsid w:val="00AF3A0F"/>
    <w:rsid w:val="00AF50B8"/>
    <w:rsid w:val="00AF5F7B"/>
    <w:rsid w:val="00B02973"/>
    <w:rsid w:val="00B06056"/>
    <w:rsid w:val="00B10670"/>
    <w:rsid w:val="00B131E6"/>
    <w:rsid w:val="00B17B98"/>
    <w:rsid w:val="00B17CF5"/>
    <w:rsid w:val="00B2022B"/>
    <w:rsid w:val="00B20B32"/>
    <w:rsid w:val="00B214A5"/>
    <w:rsid w:val="00B219AB"/>
    <w:rsid w:val="00B22177"/>
    <w:rsid w:val="00B221A0"/>
    <w:rsid w:val="00B23124"/>
    <w:rsid w:val="00B25054"/>
    <w:rsid w:val="00B271B3"/>
    <w:rsid w:val="00B2725E"/>
    <w:rsid w:val="00B303E0"/>
    <w:rsid w:val="00B33747"/>
    <w:rsid w:val="00B340CD"/>
    <w:rsid w:val="00B3452B"/>
    <w:rsid w:val="00B34997"/>
    <w:rsid w:val="00B42574"/>
    <w:rsid w:val="00B429E2"/>
    <w:rsid w:val="00B42F8D"/>
    <w:rsid w:val="00B4483A"/>
    <w:rsid w:val="00B47C05"/>
    <w:rsid w:val="00B545F0"/>
    <w:rsid w:val="00B5495E"/>
    <w:rsid w:val="00B56111"/>
    <w:rsid w:val="00B5766F"/>
    <w:rsid w:val="00B576CB"/>
    <w:rsid w:val="00B60259"/>
    <w:rsid w:val="00B602C8"/>
    <w:rsid w:val="00B603A2"/>
    <w:rsid w:val="00B60638"/>
    <w:rsid w:val="00B60968"/>
    <w:rsid w:val="00B6261D"/>
    <w:rsid w:val="00B62D30"/>
    <w:rsid w:val="00B65225"/>
    <w:rsid w:val="00B6794B"/>
    <w:rsid w:val="00B716ED"/>
    <w:rsid w:val="00B7659D"/>
    <w:rsid w:val="00B7729D"/>
    <w:rsid w:val="00B8144D"/>
    <w:rsid w:val="00B84384"/>
    <w:rsid w:val="00B904FE"/>
    <w:rsid w:val="00B92FC8"/>
    <w:rsid w:val="00B93459"/>
    <w:rsid w:val="00B93B52"/>
    <w:rsid w:val="00B95675"/>
    <w:rsid w:val="00B96A8D"/>
    <w:rsid w:val="00B978D8"/>
    <w:rsid w:val="00BA186C"/>
    <w:rsid w:val="00BA1EDA"/>
    <w:rsid w:val="00BA6F67"/>
    <w:rsid w:val="00BA722F"/>
    <w:rsid w:val="00BB37D2"/>
    <w:rsid w:val="00BB44AB"/>
    <w:rsid w:val="00BB4BDE"/>
    <w:rsid w:val="00BB569F"/>
    <w:rsid w:val="00BB65A1"/>
    <w:rsid w:val="00BC1C36"/>
    <w:rsid w:val="00BC2A77"/>
    <w:rsid w:val="00BC2BB0"/>
    <w:rsid w:val="00BC47C2"/>
    <w:rsid w:val="00BC7727"/>
    <w:rsid w:val="00BD1452"/>
    <w:rsid w:val="00BD29E8"/>
    <w:rsid w:val="00BD39B4"/>
    <w:rsid w:val="00BD4588"/>
    <w:rsid w:val="00BE0647"/>
    <w:rsid w:val="00BE0B8B"/>
    <w:rsid w:val="00BE2E3F"/>
    <w:rsid w:val="00BE2EF0"/>
    <w:rsid w:val="00BE4898"/>
    <w:rsid w:val="00BE585A"/>
    <w:rsid w:val="00BE6BAC"/>
    <w:rsid w:val="00BE76D0"/>
    <w:rsid w:val="00BF3A93"/>
    <w:rsid w:val="00BF4A0A"/>
    <w:rsid w:val="00BF61F0"/>
    <w:rsid w:val="00C00920"/>
    <w:rsid w:val="00C017FF"/>
    <w:rsid w:val="00C04624"/>
    <w:rsid w:val="00C101B7"/>
    <w:rsid w:val="00C12DBF"/>
    <w:rsid w:val="00C13BEC"/>
    <w:rsid w:val="00C15456"/>
    <w:rsid w:val="00C16072"/>
    <w:rsid w:val="00C160E7"/>
    <w:rsid w:val="00C21FAC"/>
    <w:rsid w:val="00C22FD4"/>
    <w:rsid w:val="00C2397F"/>
    <w:rsid w:val="00C23C80"/>
    <w:rsid w:val="00C242D7"/>
    <w:rsid w:val="00C2643B"/>
    <w:rsid w:val="00C2665E"/>
    <w:rsid w:val="00C30A05"/>
    <w:rsid w:val="00C30C07"/>
    <w:rsid w:val="00C33D7B"/>
    <w:rsid w:val="00C34EBA"/>
    <w:rsid w:val="00C36960"/>
    <w:rsid w:val="00C36C25"/>
    <w:rsid w:val="00C36E2F"/>
    <w:rsid w:val="00C37EA9"/>
    <w:rsid w:val="00C4186C"/>
    <w:rsid w:val="00C47BDF"/>
    <w:rsid w:val="00C50198"/>
    <w:rsid w:val="00C506C5"/>
    <w:rsid w:val="00C51274"/>
    <w:rsid w:val="00C536D0"/>
    <w:rsid w:val="00C55058"/>
    <w:rsid w:val="00C6076E"/>
    <w:rsid w:val="00C60925"/>
    <w:rsid w:val="00C650ED"/>
    <w:rsid w:val="00C65659"/>
    <w:rsid w:val="00C65717"/>
    <w:rsid w:val="00C70015"/>
    <w:rsid w:val="00C70275"/>
    <w:rsid w:val="00C70646"/>
    <w:rsid w:val="00C736E4"/>
    <w:rsid w:val="00C75498"/>
    <w:rsid w:val="00C8088A"/>
    <w:rsid w:val="00C80E78"/>
    <w:rsid w:val="00C81224"/>
    <w:rsid w:val="00C816FA"/>
    <w:rsid w:val="00C82880"/>
    <w:rsid w:val="00C8306A"/>
    <w:rsid w:val="00C832D8"/>
    <w:rsid w:val="00C8349F"/>
    <w:rsid w:val="00C8467E"/>
    <w:rsid w:val="00C86267"/>
    <w:rsid w:val="00C90C48"/>
    <w:rsid w:val="00C9101B"/>
    <w:rsid w:val="00C917B2"/>
    <w:rsid w:val="00C917C4"/>
    <w:rsid w:val="00C93BC8"/>
    <w:rsid w:val="00C949C9"/>
    <w:rsid w:val="00C95056"/>
    <w:rsid w:val="00C97CB6"/>
    <w:rsid w:val="00CA1F7D"/>
    <w:rsid w:val="00CA265F"/>
    <w:rsid w:val="00CA4E24"/>
    <w:rsid w:val="00CA7678"/>
    <w:rsid w:val="00CA79D2"/>
    <w:rsid w:val="00CB04C3"/>
    <w:rsid w:val="00CB0D73"/>
    <w:rsid w:val="00CB41D4"/>
    <w:rsid w:val="00CB428C"/>
    <w:rsid w:val="00CC0BE2"/>
    <w:rsid w:val="00CC3AB5"/>
    <w:rsid w:val="00CC439C"/>
    <w:rsid w:val="00CC578C"/>
    <w:rsid w:val="00CC5F98"/>
    <w:rsid w:val="00CC71C6"/>
    <w:rsid w:val="00CD1DE3"/>
    <w:rsid w:val="00CD2669"/>
    <w:rsid w:val="00CD3DE9"/>
    <w:rsid w:val="00CD4A24"/>
    <w:rsid w:val="00CD4CFB"/>
    <w:rsid w:val="00CD50D1"/>
    <w:rsid w:val="00CD526F"/>
    <w:rsid w:val="00CD65C2"/>
    <w:rsid w:val="00CD6997"/>
    <w:rsid w:val="00CD7D09"/>
    <w:rsid w:val="00CD7D39"/>
    <w:rsid w:val="00CE0231"/>
    <w:rsid w:val="00CE1D90"/>
    <w:rsid w:val="00CE4E70"/>
    <w:rsid w:val="00CE6AD0"/>
    <w:rsid w:val="00CE70EF"/>
    <w:rsid w:val="00CF297C"/>
    <w:rsid w:val="00CF357C"/>
    <w:rsid w:val="00CF388F"/>
    <w:rsid w:val="00CF4475"/>
    <w:rsid w:val="00CF5B41"/>
    <w:rsid w:val="00CF64FE"/>
    <w:rsid w:val="00CF6740"/>
    <w:rsid w:val="00CF79D1"/>
    <w:rsid w:val="00CF7F6D"/>
    <w:rsid w:val="00D003C6"/>
    <w:rsid w:val="00D0231D"/>
    <w:rsid w:val="00D031EB"/>
    <w:rsid w:val="00D03E74"/>
    <w:rsid w:val="00D068AC"/>
    <w:rsid w:val="00D121BD"/>
    <w:rsid w:val="00D13E12"/>
    <w:rsid w:val="00D1533A"/>
    <w:rsid w:val="00D15B53"/>
    <w:rsid w:val="00D1614C"/>
    <w:rsid w:val="00D17BFF"/>
    <w:rsid w:val="00D21B66"/>
    <w:rsid w:val="00D222DB"/>
    <w:rsid w:val="00D27F45"/>
    <w:rsid w:val="00D31841"/>
    <w:rsid w:val="00D321A5"/>
    <w:rsid w:val="00D3257C"/>
    <w:rsid w:val="00D34A8A"/>
    <w:rsid w:val="00D36695"/>
    <w:rsid w:val="00D41DB2"/>
    <w:rsid w:val="00D4495A"/>
    <w:rsid w:val="00D45F89"/>
    <w:rsid w:val="00D46AB2"/>
    <w:rsid w:val="00D51311"/>
    <w:rsid w:val="00D51F39"/>
    <w:rsid w:val="00D543C4"/>
    <w:rsid w:val="00D558FF"/>
    <w:rsid w:val="00D56107"/>
    <w:rsid w:val="00D565EB"/>
    <w:rsid w:val="00D57427"/>
    <w:rsid w:val="00D600EE"/>
    <w:rsid w:val="00D60D81"/>
    <w:rsid w:val="00D63409"/>
    <w:rsid w:val="00D677B3"/>
    <w:rsid w:val="00D6790D"/>
    <w:rsid w:val="00D67E7A"/>
    <w:rsid w:val="00D76560"/>
    <w:rsid w:val="00D76DD2"/>
    <w:rsid w:val="00D804DD"/>
    <w:rsid w:val="00D8084A"/>
    <w:rsid w:val="00D854E2"/>
    <w:rsid w:val="00D85F8E"/>
    <w:rsid w:val="00D868E3"/>
    <w:rsid w:val="00D87527"/>
    <w:rsid w:val="00D8774A"/>
    <w:rsid w:val="00D9132F"/>
    <w:rsid w:val="00D91EB6"/>
    <w:rsid w:val="00D94381"/>
    <w:rsid w:val="00D943B1"/>
    <w:rsid w:val="00D964AE"/>
    <w:rsid w:val="00D97F44"/>
    <w:rsid w:val="00DA0225"/>
    <w:rsid w:val="00DA1572"/>
    <w:rsid w:val="00DA2849"/>
    <w:rsid w:val="00DA4413"/>
    <w:rsid w:val="00DA6569"/>
    <w:rsid w:val="00DA69F3"/>
    <w:rsid w:val="00DA7F39"/>
    <w:rsid w:val="00DB1EEB"/>
    <w:rsid w:val="00DB40A5"/>
    <w:rsid w:val="00DB40FE"/>
    <w:rsid w:val="00DC2474"/>
    <w:rsid w:val="00DC3BFB"/>
    <w:rsid w:val="00DC635A"/>
    <w:rsid w:val="00DC6BF5"/>
    <w:rsid w:val="00DD0884"/>
    <w:rsid w:val="00DD2219"/>
    <w:rsid w:val="00DD2A66"/>
    <w:rsid w:val="00DD48EF"/>
    <w:rsid w:val="00DD65E9"/>
    <w:rsid w:val="00DD712B"/>
    <w:rsid w:val="00DE0254"/>
    <w:rsid w:val="00DE30C6"/>
    <w:rsid w:val="00DE4513"/>
    <w:rsid w:val="00DF04EA"/>
    <w:rsid w:val="00DF0C25"/>
    <w:rsid w:val="00DF43E8"/>
    <w:rsid w:val="00DF5901"/>
    <w:rsid w:val="00DF6D51"/>
    <w:rsid w:val="00E01049"/>
    <w:rsid w:val="00E02225"/>
    <w:rsid w:val="00E07507"/>
    <w:rsid w:val="00E110E4"/>
    <w:rsid w:val="00E12470"/>
    <w:rsid w:val="00E12E93"/>
    <w:rsid w:val="00E17EEB"/>
    <w:rsid w:val="00E2043F"/>
    <w:rsid w:val="00E212CD"/>
    <w:rsid w:val="00E213B2"/>
    <w:rsid w:val="00E22EE8"/>
    <w:rsid w:val="00E240B3"/>
    <w:rsid w:val="00E2517C"/>
    <w:rsid w:val="00E265BE"/>
    <w:rsid w:val="00E26DD2"/>
    <w:rsid w:val="00E27398"/>
    <w:rsid w:val="00E312D6"/>
    <w:rsid w:val="00E31663"/>
    <w:rsid w:val="00E32AA7"/>
    <w:rsid w:val="00E33078"/>
    <w:rsid w:val="00E3431D"/>
    <w:rsid w:val="00E366D4"/>
    <w:rsid w:val="00E3769A"/>
    <w:rsid w:val="00E37FC9"/>
    <w:rsid w:val="00E408FA"/>
    <w:rsid w:val="00E419DE"/>
    <w:rsid w:val="00E424AF"/>
    <w:rsid w:val="00E4672D"/>
    <w:rsid w:val="00E46F96"/>
    <w:rsid w:val="00E47339"/>
    <w:rsid w:val="00E50670"/>
    <w:rsid w:val="00E5130F"/>
    <w:rsid w:val="00E51D2B"/>
    <w:rsid w:val="00E52F72"/>
    <w:rsid w:val="00E554A3"/>
    <w:rsid w:val="00E55808"/>
    <w:rsid w:val="00E56380"/>
    <w:rsid w:val="00E572D7"/>
    <w:rsid w:val="00E57A80"/>
    <w:rsid w:val="00E60905"/>
    <w:rsid w:val="00E627B2"/>
    <w:rsid w:val="00E66154"/>
    <w:rsid w:val="00E666AF"/>
    <w:rsid w:val="00E669AC"/>
    <w:rsid w:val="00E66E2E"/>
    <w:rsid w:val="00E70195"/>
    <w:rsid w:val="00E713E3"/>
    <w:rsid w:val="00E72679"/>
    <w:rsid w:val="00E735AB"/>
    <w:rsid w:val="00E73A49"/>
    <w:rsid w:val="00E7520E"/>
    <w:rsid w:val="00E7695D"/>
    <w:rsid w:val="00E76A54"/>
    <w:rsid w:val="00E84227"/>
    <w:rsid w:val="00E84464"/>
    <w:rsid w:val="00E863FE"/>
    <w:rsid w:val="00E9240A"/>
    <w:rsid w:val="00E96559"/>
    <w:rsid w:val="00E970B9"/>
    <w:rsid w:val="00E97540"/>
    <w:rsid w:val="00E97754"/>
    <w:rsid w:val="00E977F0"/>
    <w:rsid w:val="00EA175C"/>
    <w:rsid w:val="00EA1D8A"/>
    <w:rsid w:val="00EA20F5"/>
    <w:rsid w:val="00EA4C27"/>
    <w:rsid w:val="00EA5FFD"/>
    <w:rsid w:val="00EA6CAE"/>
    <w:rsid w:val="00EB009A"/>
    <w:rsid w:val="00EB1A18"/>
    <w:rsid w:val="00EB1B9C"/>
    <w:rsid w:val="00EB2B5C"/>
    <w:rsid w:val="00EB2BC5"/>
    <w:rsid w:val="00EB33BF"/>
    <w:rsid w:val="00EB49EF"/>
    <w:rsid w:val="00EB5374"/>
    <w:rsid w:val="00EB6028"/>
    <w:rsid w:val="00EC154B"/>
    <w:rsid w:val="00EC15D8"/>
    <w:rsid w:val="00EC2777"/>
    <w:rsid w:val="00EC614F"/>
    <w:rsid w:val="00EC6579"/>
    <w:rsid w:val="00EC71BD"/>
    <w:rsid w:val="00ED037B"/>
    <w:rsid w:val="00ED04BB"/>
    <w:rsid w:val="00ED1880"/>
    <w:rsid w:val="00EE0138"/>
    <w:rsid w:val="00EE15FF"/>
    <w:rsid w:val="00EE282E"/>
    <w:rsid w:val="00EE2F3F"/>
    <w:rsid w:val="00EE35C6"/>
    <w:rsid w:val="00EE3CB2"/>
    <w:rsid w:val="00EE45C2"/>
    <w:rsid w:val="00EE4FA3"/>
    <w:rsid w:val="00EE4FE5"/>
    <w:rsid w:val="00EE6CD4"/>
    <w:rsid w:val="00EE73E2"/>
    <w:rsid w:val="00EF2EC8"/>
    <w:rsid w:val="00EF38D8"/>
    <w:rsid w:val="00EF4D40"/>
    <w:rsid w:val="00EF7184"/>
    <w:rsid w:val="00F01E39"/>
    <w:rsid w:val="00F03DDF"/>
    <w:rsid w:val="00F03E40"/>
    <w:rsid w:val="00F04E09"/>
    <w:rsid w:val="00F067BF"/>
    <w:rsid w:val="00F067D6"/>
    <w:rsid w:val="00F06807"/>
    <w:rsid w:val="00F06A07"/>
    <w:rsid w:val="00F10248"/>
    <w:rsid w:val="00F11C28"/>
    <w:rsid w:val="00F125B3"/>
    <w:rsid w:val="00F12E59"/>
    <w:rsid w:val="00F1313E"/>
    <w:rsid w:val="00F13B3D"/>
    <w:rsid w:val="00F14DB8"/>
    <w:rsid w:val="00F16C73"/>
    <w:rsid w:val="00F178B7"/>
    <w:rsid w:val="00F17F47"/>
    <w:rsid w:val="00F21665"/>
    <w:rsid w:val="00F24326"/>
    <w:rsid w:val="00F31229"/>
    <w:rsid w:val="00F346CC"/>
    <w:rsid w:val="00F34841"/>
    <w:rsid w:val="00F365D9"/>
    <w:rsid w:val="00F40A21"/>
    <w:rsid w:val="00F417BA"/>
    <w:rsid w:val="00F41F05"/>
    <w:rsid w:val="00F42212"/>
    <w:rsid w:val="00F4402C"/>
    <w:rsid w:val="00F44323"/>
    <w:rsid w:val="00F44520"/>
    <w:rsid w:val="00F44EC4"/>
    <w:rsid w:val="00F46777"/>
    <w:rsid w:val="00F46985"/>
    <w:rsid w:val="00F50497"/>
    <w:rsid w:val="00F51584"/>
    <w:rsid w:val="00F54211"/>
    <w:rsid w:val="00F54464"/>
    <w:rsid w:val="00F57919"/>
    <w:rsid w:val="00F60ED6"/>
    <w:rsid w:val="00F62601"/>
    <w:rsid w:val="00F6340A"/>
    <w:rsid w:val="00F64DBF"/>
    <w:rsid w:val="00F701B0"/>
    <w:rsid w:val="00F71791"/>
    <w:rsid w:val="00F72078"/>
    <w:rsid w:val="00F7218A"/>
    <w:rsid w:val="00F725EC"/>
    <w:rsid w:val="00F72842"/>
    <w:rsid w:val="00F7334F"/>
    <w:rsid w:val="00F80B45"/>
    <w:rsid w:val="00F839AC"/>
    <w:rsid w:val="00F84DEB"/>
    <w:rsid w:val="00F90145"/>
    <w:rsid w:val="00F902DB"/>
    <w:rsid w:val="00F922B9"/>
    <w:rsid w:val="00F9268F"/>
    <w:rsid w:val="00F93A5A"/>
    <w:rsid w:val="00F942EA"/>
    <w:rsid w:val="00F94B6A"/>
    <w:rsid w:val="00F95FFE"/>
    <w:rsid w:val="00F9633C"/>
    <w:rsid w:val="00F973B0"/>
    <w:rsid w:val="00FA130F"/>
    <w:rsid w:val="00FA19EB"/>
    <w:rsid w:val="00FA1C8D"/>
    <w:rsid w:val="00FA3FFD"/>
    <w:rsid w:val="00FA4A10"/>
    <w:rsid w:val="00FA4A18"/>
    <w:rsid w:val="00FA72D9"/>
    <w:rsid w:val="00FB1F42"/>
    <w:rsid w:val="00FB201D"/>
    <w:rsid w:val="00FB4C37"/>
    <w:rsid w:val="00FB614F"/>
    <w:rsid w:val="00FB741F"/>
    <w:rsid w:val="00FC1DBC"/>
    <w:rsid w:val="00FC2AA7"/>
    <w:rsid w:val="00FC5490"/>
    <w:rsid w:val="00FD15CE"/>
    <w:rsid w:val="00FD1B5E"/>
    <w:rsid w:val="00FD200B"/>
    <w:rsid w:val="00FD3AD8"/>
    <w:rsid w:val="00FD3FD5"/>
    <w:rsid w:val="00FD50A7"/>
    <w:rsid w:val="00FD5582"/>
    <w:rsid w:val="00FD62C1"/>
    <w:rsid w:val="00FE20E7"/>
    <w:rsid w:val="00FE23D7"/>
    <w:rsid w:val="00FE26FC"/>
    <w:rsid w:val="00FE2C11"/>
    <w:rsid w:val="00FE3BBB"/>
    <w:rsid w:val="00FE3EDB"/>
    <w:rsid w:val="00FE4056"/>
    <w:rsid w:val="00FE5879"/>
    <w:rsid w:val="00FE5BAB"/>
    <w:rsid w:val="00FE68CA"/>
    <w:rsid w:val="00FE75C8"/>
    <w:rsid w:val="00FF0390"/>
    <w:rsid w:val="00FF2FCA"/>
    <w:rsid w:val="00FF3F3E"/>
    <w:rsid w:val="00FF4B41"/>
    <w:rsid w:val="00FF568D"/>
    <w:rsid w:val="00FF57D3"/>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CA9E4"/>
  <w15:docId w15:val="{E2AFA28F-B757-4F47-AA80-46FA48436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G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4FA3"/>
  </w:style>
  <w:style w:type="paragraph" w:styleId="Heading1">
    <w:name w:val="heading 1"/>
    <w:basedOn w:val="Normal"/>
    <w:next w:val="Normal"/>
    <w:link w:val="Heading1Char"/>
    <w:uiPriority w:val="9"/>
    <w:qFormat/>
    <w:rsid w:val="002B0419"/>
    <w:pPr>
      <w:keepNext/>
      <w:keepLines/>
      <w:spacing w:before="480" w:after="0"/>
      <w:outlineLvl w:val="0"/>
    </w:pPr>
    <w:rPr>
      <w:rFonts w:asciiTheme="majorHAnsi" w:eastAsiaTheme="majorEastAsia" w:hAnsiTheme="majorHAnsi" w:cstheme="majorBidi"/>
      <w:b/>
      <w:bCs/>
      <w:color w:val="365F91" w:themeColor="accent1" w:themeShade="BF"/>
      <w:sz w:val="28"/>
      <w:szCs w:val="28"/>
      <w:lang w:val="es-MX"/>
    </w:rPr>
  </w:style>
  <w:style w:type="paragraph" w:styleId="Heading3">
    <w:name w:val="heading 3"/>
    <w:basedOn w:val="Normal"/>
    <w:next w:val="Normal"/>
    <w:link w:val="Heading3Char"/>
    <w:uiPriority w:val="9"/>
    <w:unhideWhenUsed/>
    <w:qFormat/>
    <w:rsid w:val="00F125B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7D4E"/>
    <w:pPr>
      <w:ind w:left="720"/>
      <w:contextualSpacing/>
    </w:pPr>
  </w:style>
  <w:style w:type="paragraph" w:styleId="Footer">
    <w:name w:val="footer"/>
    <w:basedOn w:val="Normal"/>
    <w:link w:val="FooterChar"/>
    <w:uiPriority w:val="99"/>
    <w:unhideWhenUsed/>
    <w:rsid w:val="00657D4E"/>
    <w:pPr>
      <w:tabs>
        <w:tab w:val="center" w:pos="4419"/>
        <w:tab w:val="right" w:pos="8838"/>
      </w:tabs>
      <w:spacing w:after="0" w:line="240" w:lineRule="auto"/>
    </w:pPr>
  </w:style>
  <w:style w:type="character" w:customStyle="1" w:styleId="FooterChar">
    <w:name w:val="Footer Char"/>
    <w:basedOn w:val="DefaultParagraphFont"/>
    <w:link w:val="Footer"/>
    <w:uiPriority w:val="99"/>
    <w:rsid w:val="00657D4E"/>
  </w:style>
  <w:style w:type="paragraph" w:styleId="BalloonText">
    <w:name w:val="Balloon Text"/>
    <w:basedOn w:val="Normal"/>
    <w:link w:val="BalloonTextChar"/>
    <w:uiPriority w:val="99"/>
    <w:semiHidden/>
    <w:unhideWhenUsed/>
    <w:rsid w:val="00E669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69AC"/>
    <w:rPr>
      <w:rFonts w:ascii="Tahoma" w:hAnsi="Tahoma" w:cs="Tahoma"/>
      <w:sz w:val="16"/>
      <w:szCs w:val="16"/>
    </w:rPr>
  </w:style>
  <w:style w:type="character" w:customStyle="1" w:styleId="Heading3Char">
    <w:name w:val="Heading 3 Char"/>
    <w:basedOn w:val="DefaultParagraphFont"/>
    <w:link w:val="Heading3"/>
    <w:uiPriority w:val="9"/>
    <w:rsid w:val="00F125B3"/>
    <w:rPr>
      <w:rFonts w:asciiTheme="majorHAnsi" w:eastAsiaTheme="majorEastAsia" w:hAnsiTheme="majorHAnsi" w:cstheme="majorBidi"/>
      <w:b/>
      <w:bCs/>
      <w:color w:val="4F81BD" w:themeColor="accent1"/>
    </w:rPr>
  </w:style>
  <w:style w:type="paragraph" w:styleId="FootnoteText">
    <w:name w:val="footnote text"/>
    <w:aliases w:val="Texto nota pie Car Car Car,Texto nota pie Car Car,Footnote Text Char1 Char,Footnote Text Char2 Char Char,Footnote Text Char Char1 Char Char,Footnote Text Char1 Char Char Char Char,Footnote Text Char1 Char1 Char Char,5_G"/>
    <w:basedOn w:val="Normal"/>
    <w:link w:val="FootnoteTextChar"/>
    <w:uiPriority w:val="99"/>
    <w:unhideWhenUsed/>
    <w:qFormat/>
    <w:rsid w:val="00F125B3"/>
    <w:pPr>
      <w:spacing w:after="0" w:line="240" w:lineRule="auto"/>
    </w:pPr>
    <w:rPr>
      <w:sz w:val="20"/>
      <w:szCs w:val="20"/>
    </w:rPr>
  </w:style>
  <w:style w:type="character" w:customStyle="1" w:styleId="FootnoteTextChar">
    <w:name w:val="Footnote Text Char"/>
    <w:aliases w:val="Texto nota pie Car Car Car Char1,Texto nota pie Car Car Char1,Footnote Text Char1 Char Char1,Footnote Text Char2 Char Char Char1,Footnote Text Char Char1 Char Char Char1,Footnote Text Char1 Char Char Char Char Char1,5_G Char1"/>
    <w:basedOn w:val="DefaultParagraphFont"/>
    <w:link w:val="FootnoteText"/>
    <w:uiPriority w:val="99"/>
    <w:rsid w:val="00F125B3"/>
    <w:rPr>
      <w:sz w:val="20"/>
      <w:szCs w:val="20"/>
    </w:rPr>
  </w:style>
  <w:style w:type="paragraph" w:styleId="Bibliography">
    <w:name w:val="Bibliography"/>
    <w:basedOn w:val="Normal"/>
    <w:next w:val="Normal"/>
    <w:uiPriority w:val="37"/>
    <w:unhideWhenUsed/>
    <w:rsid w:val="00F125B3"/>
  </w:style>
  <w:style w:type="character" w:styleId="FootnoteReference">
    <w:name w:val="footnote reference"/>
    <w:aliases w:val="4_G,callout,Fago Fußnotenzeichen,Texto de nota al pie,Appel note de bas de page,Footnotes refss,f,Footnote number,referencia nota al pie,BVI fnr,Footnotes refss Char,Texto de nota al pie Char,Appel note de bas de page Char,4_G Car"/>
    <w:basedOn w:val="DefaultParagraphFont"/>
    <w:link w:val="f1"/>
    <w:unhideWhenUsed/>
    <w:qFormat/>
    <w:rsid w:val="00F125B3"/>
    <w:rPr>
      <w:vertAlign w:val="superscript"/>
    </w:rPr>
  </w:style>
  <w:style w:type="character" w:styleId="Hyperlink">
    <w:name w:val="Hyperlink"/>
    <w:basedOn w:val="DefaultParagraphFont"/>
    <w:uiPriority w:val="99"/>
    <w:unhideWhenUsed/>
    <w:rsid w:val="00F125B3"/>
    <w:rPr>
      <w:color w:val="0000FF" w:themeColor="hyperlink"/>
      <w:u w:val="single"/>
    </w:rPr>
  </w:style>
  <w:style w:type="paragraph" w:styleId="NormalWeb">
    <w:name w:val="Normal (Web)"/>
    <w:basedOn w:val="Normal"/>
    <w:uiPriority w:val="99"/>
    <w:unhideWhenUsed/>
    <w:rsid w:val="00F125B3"/>
    <w:pPr>
      <w:spacing w:before="100" w:beforeAutospacing="1" w:after="100" w:afterAutospacing="1" w:line="240" w:lineRule="auto"/>
    </w:pPr>
    <w:rPr>
      <w:rFonts w:ascii="Times New Roman" w:eastAsia="Times New Roman" w:hAnsi="Times New Roman" w:cs="Times New Roman"/>
      <w:sz w:val="24"/>
      <w:szCs w:val="24"/>
      <w:lang w:eastAsia="es-GT"/>
    </w:rPr>
  </w:style>
  <w:style w:type="character" w:customStyle="1" w:styleId="apple-converted-space">
    <w:name w:val="apple-converted-space"/>
    <w:basedOn w:val="DefaultParagraphFont"/>
    <w:rsid w:val="00F125B3"/>
  </w:style>
  <w:style w:type="table" w:styleId="TableGrid">
    <w:name w:val="Table Grid"/>
    <w:basedOn w:val="TableNormal"/>
    <w:uiPriority w:val="39"/>
    <w:rsid w:val="00C702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B0419"/>
    <w:rPr>
      <w:rFonts w:asciiTheme="majorHAnsi" w:eastAsiaTheme="majorEastAsia" w:hAnsiTheme="majorHAnsi" w:cstheme="majorBidi"/>
      <w:b/>
      <w:bCs/>
      <w:color w:val="365F91" w:themeColor="accent1" w:themeShade="BF"/>
      <w:sz w:val="28"/>
      <w:szCs w:val="28"/>
      <w:lang w:val="es-MX"/>
    </w:rPr>
  </w:style>
  <w:style w:type="paragraph" w:customStyle="1" w:styleId="f1">
    <w:name w:val="f1"/>
    <w:aliases w:val="Ref. de nota al pie.,Footnote symbol,Footnote,16 Point,Superscript 6 Point,Texto nota al pie,Ref. de nota al pi,Re"/>
    <w:basedOn w:val="Normal"/>
    <w:link w:val="FootnoteReference"/>
    <w:rsid w:val="00813E92"/>
    <w:pPr>
      <w:spacing w:after="160" w:line="240" w:lineRule="exact"/>
    </w:pPr>
    <w:rPr>
      <w:vertAlign w:val="superscript"/>
    </w:rPr>
  </w:style>
  <w:style w:type="character" w:customStyle="1" w:styleId="FootnoteTextChar1">
    <w:name w:val="Footnote Text Char1"/>
    <w:aliases w:val="Texto nota pie Car Car Car Char,Texto nota pie Car Car Char,Footnote Text Char1 Char Char,Footnote Text Char2 Char Char Char,Footnote Text Char Char1 Char Char Char,Footnote Text Char1 Char Char Char Char Char,5_G Char"/>
    <w:basedOn w:val="DefaultParagraphFont"/>
    <w:rsid w:val="00B221A0"/>
    <w:rPr>
      <w:rFonts w:ascii="Calibri" w:eastAsia="Calibri" w:hAnsi="Calibri" w:cs="Times New Roman"/>
      <w:sz w:val="20"/>
      <w:szCs w:val="20"/>
      <w:lang w:val="x-none" w:eastAsia="x-none"/>
    </w:rPr>
  </w:style>
  <w:style w:type="paragraph" w:customStyle="1" w:styleId="ydp3ed833e6msolistparagraph">
    <w:name w:val="ydp3ed833e6msolistparagraph"/>
    <w:basedOn w:val="Normal"/>
    <w:rsid w:val="00B5495E"/>
    <w:pPr>
      <w:spacing w:before="100" w:beforeAutospacing="1" w:after="100" w:afterAutospacing="1" w:line="240" w:lineRule="auto"/>
    </w:pPr>
    <w:rPr>
      <w:rFonts w:ascii="Times New Roman" w:hAnsi="Times New Roman" w:cs="Times New Roman"/>
      <w:sz w:val="24"/>
      <w:szCs w:val="24"/>
      <w:lang w:eastAsia="es-GT"/>
    </w:rPr>
  </w:style>
  <w:style w:type="character" w:styleId="CommentReference">
    <w:name w:val="annotation reference"/>
    <w:basedOn w:val="DefaultParagraphFont"/>
    <w:uiPriority w:val="99"/>
    <w:semiHidden/>
    <w:unhideWhenUsed/>
    <w:rsid w:val="005B7B39"/>
    <w:rPr>
      <w:sz w:val="16"/>
      <w:szCs w:val="16"/>
    </w:rPr>
  </w:style>
  <w:style w:type="paragraph" w:styleId="CommentText">
    <w:name w:val="annotation text"/>
    <w:basedOn w:val="Normal"/>
    <w:link w:val="CommentTextChar"/>
    <w:uiPriority w:val="99"/>
    <w:unhideWhenUsed/>
    <w:rsid w:val="005B7B39"/>
    <w:pPr>
      <w:spacing w:line="240" w:lineRule="auto"/>
    </w:pPr>
    <w:rPr>
      <w:sz w:val="20"/>
      <w:szCs w:val="20"/>
    </w:rPr>
  </w:style>
  <w:style w:type="character" w:customStyle="1" w:styleId="CommentTextChar">
    <w:name w:val="Comment Text Char"/>
    <w:basedOn w:val="DefaultParagraphFont"/>
    <w:link w:val="CommentText"/>
    <w:uiPriority w:val="99"/>
    <w:rsid w:val="005B7B39"/>
    <w:rPr>
      <w:sz w:val="20"/>
      <w:szCs w:val="20"/>
    </w:rPr>
  </w:style>
  <w:style w:type="paragraph" w:styleId="CommentSubject">
    <w:name w:val="annotation subject"/>
    <w:basedOn w:val="CommentText"/>
    <w:next w:val="CommentText"/>
    <w:link w:val="CommentSubjectChar"/>
    <w:uiPriority w:val="99"/>
    <w:semiHidden/>
    <w:unhideWhenUsed/>
    <w:rsid w:val="005B7B39"/>
    <w:rPr>
      <w:b/>
      <w:bCs/>
    </w:rPr>
  </w:style>
  <w:style w:type="character" w:customStyle="1" w:styleId="CommentSubjectChar">
    <w:name w:val="Comment Subject Char"/>
    <w:basedOn w:val="CommentTextChar"/>
    <w:link w:val="CommentSubject"/>
    <w:uiPriority w:val="99"/>
    <w:semiHidden/>
    <w:rsid w:val="005B7B3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51538">
      <w:bodyDiv w:val="1"/>
      <w:marLeft w:val="0"/>
      <w:marRight w:val="0"/>
      <w:marTop w:val="0"/>
      <w:marBottom w:val="0"/>
      <w:divBdr>
        <w:top w:val="none" w:sz="0" w:space="0" w:color="auto"/>
        <w:left w:val="none" w:sz="0" w:space="0" w:color="auto"/>
        <w:bottom w:val="none" w:sz="0" w:space="0" w:color="auto"/>
        <w:right w:val="none" w:sz="0" w:space="0" w:color="auto"/>
      </w:divBdr>
    </w:div>
    <w:div w:id="420301509">
      <w:bodyDiv w:val="1"/>
      <w:marLeft w:val="0"/>
      <w:marRight w:val="0"/>
      <w:marTop w:val="0"/>
      <w:marBottom w:val="0"/>
      <w:divBdr>
        <w:top w:val="none" w:sz="0" w:space="0" w:color="auto"/>
        <w:left w:val="none" w:sz="0" w:space="0" w:color="auto"/>
        <w:bottom w:val="none" w:sz="0" w:space="0" w:color="auto"/>
        <w:right w:val="none" w:sz="0" w:space="0" w:color="auto"/>
      </w:divBdr>
    </w:div>
    <w:div w:id="456139939">
      <w:bodyDiv w:val="1"/>
      <w:marLeft w:val="0"/>
      <w:marRight w:val="0"/>
      <w:marTop w:val="0"/>
      <w:marBottom w:val="0"/>
      <w:divBdr>
        <w:top w:val="none" w:sz="0" w:space="0" w:color="auto"/>
        <w:left w:val="none" w:sz="0" w:space="0" w:color="auto"/>
        <w:bottom w:val="none" w:sz="0" w:space="0" w:color="auto"/>
        <w:right w:val="none" w:sz="0" w:space="0" w:color="auto"/>
      </w:divBdr>
    </w:div>
    <w:div w:id="1183206894">
      <w:bodyDiv w:val="1"/>
      <w:marLeft w:val="0"/>
      <w:marRight w:val="0"/>
      <w:marTop w:val="0"/>
      <w:marBottom w:val="0"/>
      <w:divBdr>
        <w:top w:val="none" w:sz="0" w:space="0" w:color="auto"/>
        <w:left w:val="none" w:sz="0" w:space="0" w:color="auto"/>
        <w:bottom w:val="none" w:sz="0" w:space="0" w:color="auto"/>
        <w:right w:val="none" w:sz="0" w:space="0" w:color="auto"/>
      </w:divBdr>
    </w:div>
    <w:div w:id="1575972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menamig@menamig.org" TargetMode="External"/><Relationship Id="rId18" Type="http://schemas.openxmlformats.org/officeDocument/2006/relationships/hyperlink" Target="mailto:fjeddguatemala@gmail.com" TargetMode="External"/><Relationship Id="rId26" Type="http://schemas.openxmlformats.org/officeDocument/2006/relationships/image" Target="media/image2.png"/><Relationship Id="rId21" Type="http://schemas.openxmlformats.org/officeDocument/2006/relationships/hyperlink" Target="mailto:informaci&#243;n@incedes.org.gt"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parana@afsc.org" TargetMode="External"/><Relationship Id="rId17" Type="http://schemas.openxmlformats.org/officeDocument/2006/relationships/hyperlink" Target="mailto:directorejecutivo@fger.org" TargetMode="External"/><Relationship Id="rId25" Type="http://schemas.openxmlformats.org/officeDocument/2006/relationships/image" Target="media/image1.png"/><Relationship Id="rId33" Type="http://schemas.openxmlformats.org/officeDocument/2006/relationships/footer" Target="footer1.xml"/><Relationship Id="rId38"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mailto:info@ecapguatemala.org.gt" TargetMode="External"/><Relationship Id="rId20" Type="http://schemas.openxmlformats.org/officeDocument/2006/relationships/hyperlink" Target="mailto:ips.guate@gmail.com"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ambda.guatemala@gmail.com" TargetMode="External"/><Relationship Id="rId24" Type="http://schemas.openxmlformats.org/officeDocument/2006/relationships/hyperlink" Target="mailto:pdh@pdh.org.gt" TargetMode="External"/><Relationship Id="rId32" Type="http://schemas.openxmlformats.org/officeDocument/2006/relationships/image" Target="media/image8.png"/><Relationship Id="rId37"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mailto:ceg@ceg.org.gt" TargetMode="External"/><Relationship Id="rId23" Type="http://schemas.openxmlformats.org/officeDocument/2006/relationships/hyperlink" Target="mailto:pami@pami-guatemala.org" TargetMode="External"/><Relationship Id="rId28" Type="http://schemas.openxmlformats.org/officeDocument/2006/relationships/image" Target="media/image4.png"/><Relationship Id="rId36" Type="http://schemas.openxmlformats.org/officeDocument/2006/relationships/customXml" Target="../customXml/item2.xml"/><Relationship Id="rId10" Type="http://schemas.openxmlformats.org/officeDocument/2006/relationships/hyperlink" Target="mailto:secretariapopnoj@gmail.com" TargetMode="External"/><Relationship Id="rId19" Type="http://schemas.openxmlformats.org/officeDocument/2006/relationships/hyperlink" Target="mailto:mpaz@myrnamack.org.gt" TargetMode="External"/><Relationship Id="rId31"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mailto:ni&#241;ez@refugiodelaninez.org.gt" TargetMode="External"/><Relationship Id="rId14" Type="http://schemas.openxmlformats.org/officeDocument/2006/relationships/hyperlink" Target="mailto:cscalapm@gmail.com" TargetMode="External"/><Relationship Id="rId22" Type="http://schemas.openxmlformats.org/officeDocument/2006/relationships/hyperlink" Target="mailto:lesbiaortiz@yahoo.com" TargetMode="Externa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theme" Target="theme/theme1.xml"/><Relationship Id="rId8" Type="http://schemas.openxmlformats.org/officeDocument/2006/relationships/hyperlink" Target="mailto:menamig@menamig.org" TargetMode="External"/><Relationship Id="rId3"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b:Tag>Cal07</b:Tag>
    <b:SourceType>ArticleInAPeriodical</b:SourceType>
    <b:Guid>{88F6E411-EB96-49C3-B566-13B8A7E1F2B5}</b:Guid>
    <b:Author>
      <b:Author>
        <b:NameList>
          <b:Person>
            <b:Last>Caldwell</b:Last>
            <b:First>Alicia</b:First>
            <b:Middle>A.A</b:Middle>
          </b:Person>
        </b:NameList>
      </b:Author>
    </b:Author>
    <b:Title>Gobierno revoca programa que ampara a inmigrantes que son padres de ciudadanos de EEUU</b:Title>
    <b:PeriodicalTitle>El Nuevo Herald</b:PeriodicalTitle>
    <b:Year>2107</b:Year>
    <b:Month>Junio</b:Month>
    <b:Day>17</b:Day>
    <b:YearAccessed>2107</b:YearAccessed>
    <b:MonthAccessed>junio</b:MonthAccessed>
    <b:DayAccessed>18</b:DayAccessed>
    <b:URL>www.elnuevoherald.com/noticias</b:URL>
    <b:RefOrder>23</b:RefOrder>
  </b:Source>
  <b:Source>
    <b:Tag>Age16</b:Tag>
    <b:SourceType>Book</b:SourceType>
    <b:Guid>{AC2A9373-87AB-40BD-9EC8-E44866DB1925}</b:Guid>
    <b:Title>Realidad de la Integración Local de la Población Refugiada en Guatemala. Diagnóstico Participativo 2015</b:Title>
    <b:Year>2016</b:Year>
    <b:City>Guatemala</b:City>
    <b:Author>
      <b:Author>
        <b:NameList>
          <b:Person>
            <b:Last>Agencia de las Naciones Unidas para los Refugiados / Subcomisión de Movilidad Humana</b:Last>
            <b:First>Conferencia</b:First>
            <b:Middle>Episcopal de Guatemala</b:Middle>
          </b:Person>
        </b:NameList>
      </b:Author>
    </b:Author>
    <b:RefOrder>15</b:RefOrder>
  </b:Source>
  <b:Source>
    <b:Tag>Ins13</b:Tag>
    <b:SourceType>DocumentFromInternetSite</b:SourceType>
    <b:Guid>{D1DB3EBA-524D-4877-90E6-7D9334E1929A}</b:Guid>
    <b:Author>
      <b:Author>
        <b:NameList>
          <b:Person>
            <b:Last>INEDIM</b:Last>
            <b:First>Instituto</b:First>
            <b:Middle>de Estudios y Divulgación sobre Migración</b:Middle>
          </b:Person>
        </b:NameList>
      </b:Author>
    </b:Author>
    <b:Title>estudios de migracion</b:Title>
    <b:InternetSiteTitle>estudios de migracion</b:InternetSiteTitle>
    <b:Year>2013</b:Year>
    <b:Month>febrero</b:Month>
    <b:YearAccessed>2017</b:YearAccessed>
    <b:MonthAccessed>junio</b:MonthAccessed>
    <b:DayAccessed>18</b:DayAccessed>
    <b:URL>https://www.estudiosdemigracion.org/inicio/wp-content/uploads/2017/05/quo_vadis_Informe_completo.pdf</b:URL>
    <b:ShortTitle>¿Quo Vadis? Reclutamiento y contratación de trabajadores migrantes y su acceso a la seguridad social</b:ShortTitle>
    <b:RefOrder>1</b:RefOrder>
  </b:Source>
  <b:Source>
    <b:Tag>Asosf</b:Tag>
    <b:SourceType>Misc</b:SourceType>
    <b:Guid>{3C0F5D93-516C-451F-B5D6-8CDB71DAC89E}</b:Guid>
    <b:Title>Protección Internacional a las personas Lesbianas, Gais, Bisexuales, Transexuales e Intersexuales. Desplazadas y Refugiadas</b:Title>
    <b:Year>s/f</b:Year>
    <b:City>Guatemala</b:City>
    <b:Author>
      <b:Author>
        <b:NameList>
          <b:Person>
            <b:Last>LAMBDA</b:Last>
            <b:First>Asociación</b:First>
          </b:Person>
        </b:NameList>
      </b:Author>
    </b:Author>
    <b:RefOrder>14</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637FB8-255D-4603-A04D-91C3B481820E}"/>
</file>

<file path=customXml/itemProps2.xml><?xml version="1.0" encoding="utf-8"?>
<ds:datastoreItem xmlns:ds="http://schemas.openxmlformats.org/officeDocument/2006/customXml" ds:itemID="{653DE1F2-6527-4907-A340-08A716E0E49F}"/>
</file>

<file path=customXml/itemProps3.xml><?xml version="1.0" encoding="utf-8"?>
<ds:datastoreItem xmlns:ds="http://schemas.openxmlformats.org/officeDocument/2006/customXml" ds:itemID="{A1EAED12-DE2F-4072-87CD-B235DD86A996}"/>
</file>

<file path=customXml/itemProps4.xml><?xml version="1.0" encoding="utf-8"?>
<ds:datastoreItem xmlns:ds="http://schemas.openxmlformats.org/officeDocument/2006/customXml" ds:itemID="{4456AB6A-62C0-4101-93FF-008A1203CDDE}"/>
</file>

<file path=docProps/app.xml><?xml version="1.0" encoding="utf-8"?>
<Properties xmlns="http://schemas.openxmlformats.org/officeDocument/2006/extended-properties" xmlns:vt="http://schemas.openxmlformats.org/officeDocument/2006/docPropsVTypes">
  <Template>Normal.dotm</Template>
  <TotalTime>0</TotalTime>
  <Pages>10</Pages>
  <Words>22702</Words>
  <Characters>129402</Characters>
  <Application>Microsoft Office Word</Application>
  <DocSecurity>8</DocSecurity>
  <Lines>1078</Lines>
  <Paragraphs>303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Toshiba</Company>
  <LinksUpToDate>false</LinksUpToDate>
  <CharactersWithSpaces>151801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Fleche Isabelle</cp:lastModifiedBy>
  <cp:revision>3</cp:revision>
  <cp:lastPrinted>2018-08-23T18:32:00Z</cp:lastPrinted>
  <dcterms:created xsi:type="dcterms:W3CDTF">2018-10-23T10:03:00Z</dcterms:created>
  <dcterms:modified xsi:type="dcterms:W3CDTF">2018-10-23T10:03:00Z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