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 Rights Committee 142nd Session </w:t>
      </w:r>
    </w:p>
    <w:p w:rsidR="00000000" w:rsidDel="00000000" w:rsidP="00000000" w:rsidRDefault="00000000" w:rsidRPr="00000000" w14:paraId="00000003">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List of Issues Prior to Reporting - Cameroon </w:t>
      </w:r>
    </w:p>
    <w:p w:rsidR="00000000" w:rsidDel="00000000" w:rsidP="00000000" w:rsidRDefault="00000000" w:rsidRPr="00000000" w14:paraId="00000004">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International Communities Organisation </w:t>
      </w:r>
    </w:p>
    <w:p w:rsidR="00000000" w:rsidDel="00000000" w:rsidP="00000000" w:rsidRDefault="00000000" w:rsidRPr="00000000" w14:paraId="00000005">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spacing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General information on the national human rights situation, including new measures and developments relating to the implementation of the Covenant</w:t>
      </w:r>
    </w:p>
    <w:p w:rsidR="00000000" w:rsidDel="00000000" w:rsidP="00000000" w:rsidRDefault="00000000" w:rsidRPr="00000000" w14:paraId="00000007">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tab/>
      </w:r>
      <w:r w:rsidDel="00000000" w:rsidR="00000000" w:rsidRPr="00000000">
        <w:rPr>
          <w:rFonts w:ascii="Times New Roman" w:cs="Times New Roman" w:eastAsia="Times New Roman" w:hAnsi="Times New Roman"/>
          <w:rtl w:val="0"/>
        </w:rPr>
        <w:t xml:space="preserve">Please provide detailed information on any new measures and developments since the consideration of the previous periodic report, particularly in the legal and institutional framework within which human rights are promoted and protected at the national level. </w:t>
      </w:r>
    </w:p>
    <w:p w:rsidR="00000000" w:rsidDel="00000000" w:rsidP="00000000" w:rsidRDefault="00000000" w:rsidRPr="00000000" w14:paraId="00000009">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tab/>
        <w:t xml:space="preserve">Please provide information on any form of national assistance provided to regional assemblies and localised governance bodies for the more effective implementation of the Covenant, particularly those in the North-West, South-West and Far North of Cameroon. </w:t>
      </w:r>
    </w:p>
    <w:p w:rsidR="00000000" w:rsidDel="00000000" w:rsidP="00000000" w:rsidRDefault="00000000" w:rsidRPr="00000000" w14:paraId="0000000B">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tab/>
        <w:t xml:space="preserve">Please provide information on the implementation of the previous concluding observations of the Committee's previous review cycle. </w:t>
      </w: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Specific information on the implementation of articles 1 to 27 of the Covenant, including with regard to previous recommendations of the Committee</w:t>
      </w:r>
    </w:p>
    <w:p w:rsidR="00000000" w:rsidDel="00000000" w:rsidP="00000000" w:rsidRDefault="00000000" w:rsidRPr="00000000" w14:paraId="0000000F">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Constitutional and legal framework within which the Covenant is implemented (art. 2)</w:t>
      </w:r>
    </w:p>
    <w:p w:rsidR="00000000" w:rsidDel="00000000" w:rsidP="00000000" w:rsidRDefault="00000000" w:rsidRPr="00000000" w14:paraId="00000011">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tab/>
        <w:t xml:space="preserve">Please provide information on the reform to the National Commission on Human Rights and Freedoms, particularly regarding change to protect its impartiality and independence from the Government. </w:t>
      </w:r>
    </w:p>
    <w:p w:rsidR="00000000" w:rsidDel="00000000" w:rsidP="00000000" w:rsidRDefault="00000000" w:rsidRPr="00000000" w14:paraId="00000013">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w:t>
        <w:tab/>
        <w:t xml:space="preserve">Please describe the work of the Commission in protecting civil and political rights, with specific emphasis on the implementation of UN resolutions supported by Cameroon’s Permanent Missions to Geneva and Cameroon’s Permanent Mission to New York in this area. </w:t>
      </w:r>
    </w:p>
    <w:p w:rsidR="00000000" w:rsidDel="00000000" w:rsidP="00000000" w:rsidRDefault="00000000" w:rsidRPr="00000000" w14:paraId="00000015">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tab/>
        <w:t xml:space="preserve">Please detail the work of the Commission in addressing complaints of civil and political rights violations by Cameroonian citizens and the redress mechanisms available to them. </w:t>
      </w:r>
    </w:p>
    <w:p w:rsidR="00000000" w:rsidDel="00000000" w:rsidP="00000000" w:rsidRDefault="00000000" w:rsidRPr="00000000" w14:paraId="00000017">
      <w:pPr>
        <w:spacing w:line="24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18">
      <w:pPr>
        <w:spacing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Equal rights of men and women and prohibition of discrimination (arts. 2, 3 and 26)</w:t>
      </w:r>
    </w:p>
    <w:p w:rsidR="00000000" w:rsidDel="00000000" w:rsidP="00000000" w:rsidRDefault="00000000" w:rsidRPr="00000000" w14:paraId="00000019">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w:t>
        <w:tab/>
        <w:t xml:space="preserve">Please provide information on the measures taken to improve the accessibility of women to equally participate in Cameroon’s political, economic and social life - i</w:t>
      </w:r>
      <w:r w:rsidDel="00000000" w:rsidR="00000000" w:rsidRPr="00000000">
        <w:rPr>
          <w:rFonts w:ascii="Times New Roman" w:cs="Times New Roman" w:eastAsia="Times New Roman" w:hAnsi="Times New Roman"/>
          <w:rtl w:val="0"/>
        </w:rPr>
        <w:t xml:space="preserve">n reference to normative and cultural changes,</w:t>
      </w:r>
      <w:r w:rsidDel="00000000" w:rsidR="00000000" w:rsidRPr="00000000">
        <w:rPr>
          <w:rFonts w:ascii="Times New Roman" w:cs="Times New Roman" w:eastAsia="Times New Roman" w:hAnsi="Times New Roman"/>
          <w:rtl w:val="0"/>
        </w:rPr>
        <w:t xml:space="preserve"> as well as structural reform. </w:t>
      </w:r>
    </w:p>
    <w:p w:rsidR="00000000" w:rsidDel="00000000" w:rsidP="00000000" w:rsidRDefault="00000000" w:rsidRPr="00000000" w14:paraId="0000001B">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tab/>
        <w:t xml:space="preserve">Please provide updated information on the gender pay gap between men and women in the public and private sectors. </w:t>
      </w:r>
    </w:p>
    <w:p w:rsidR="00000000" w:rsidDel="00000000" w:rsidP="00000000" w:rsidRDefault="00000000" w:rsidRPr="00000000" w14:paraId="0000001D">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w:t>
        <w:tab/>
        <w:t xml:space="preserve">Please provide updated information on the a) school attendance gap (for primary, secondary and higher education), b) literacy gap, c) employment gap between men and women in Cameroon. </w:t>
      </w:r>
    </w:p>
    <w:p w:rsidR="00000000" w:rsidDel="00000000" w:rsidP="00000000" w:rsidRDefault="00000000" w:rsidRPr="00000000" w14:paraId="0000001F">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 </w:t>
        <w:tab/>
        <w:t xml:space="preserve">Please provide information on adherence to the Protocol to the African Charter on Human and Peoples’ Rights in respect of the Rights of Women in Africa. </w:t>
      </w:r>
    </w:p>
    <w:p w:rsidR="00000000" w:rsidDel="00000000" w:rsidP="00000000" w:rsidRDefault="00000000" w:rsidRPr="00000000" w14:paraId="00000021">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 </w:t>
        <w:tab/>
        <w:t xml:space="preserve">Please provide information on efforts to combat early marriage and child marriage by raising the legal marrage age for women and men to 18 years of age. </w:t>
      </w:r>
    </w:p>
    <w:p w:rsidR="00000000" w:rsidDel="00000000" w:rsidP="00000000" w:rsidRDefault="00000000" w:rsidRPr="00000000" w14:paraId="00000023">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tab/>
        <w:t xml:space="preserve">Please provide an update on the measures of the Government to decriminalize consensual sexual relations between adults of the same sex and to bring the Penal Code into line with the Covenant. </w:t>
      </w:r>
    </w:p>
    <w:p w:rsidR="00000000" w:rsidDel="00000000" w:rsidP="00000000" w:rsidRDefault="00000000" w:rsidRPr="00000000" w14:paraId="00000025">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spacing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Violence against women (arts. 3 and 7)</w:t>
      </w:r>
    </w:p>
    <w:p w:rsidR="00000000" w:rsidDel="00000000" w:rsidP="00000000" w:rsidRDefault="00000000" w:rsidRPr="00000000" w14:paraId="00000027">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tab/>
        <w:t xml:space="preserve">Please provide information on the work of the Government in strengthening the legal framework to combat gender-based violence and sexual exploitation against women and girls. </w:t>
      </w:r>
    </w:p>
    <w:p w:rsidR="00000000" w:rsidDel="00000000" w:rsidP="00000000" w:rsidRDefault="00000000" w:rsidRPr="00000000" w14:paraId="00000029">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w:t>
        <w:tab/>
        <w:t xml:space="preserve">Please provide information on the redress mechanism for gender-based violence reports. </w:t>
      </w:r>
    </w:p>
    <w:p w:rsidR="00000000" w:rsidDel="00000000" w:rsidP="00000000" w:rsidRDefault="00000000" w:rsidRPr="00000000" w14:paraId="0000002B">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tab/>
        <w:t xml:space="preserve">Please provide updates to the activity of the National Plan on the Eradication of FGM, including mandate, funding and progress in achieving eradication targets. </w:t>
      </w:r>
    </w:p>
    <w:p w:rsidR="00000000" w:rsidDel="00000000" w:rsidP="00000000" w:rsidRDefault="00000000" w:rsidRPr="00000000" w14:paraId="0000002D">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w:t>
        <w:tab/>
        <w:t xml:space="preserve">Please provide information on the right of women and girls to access safe abortion services and corresponding medical care. </w:t>
      </w:r>
    </w:p>
    <w:p w:rsidR="00000000" w:rsidDel="00000000" w:rsidP="00000000" w:rsidRDefault="00000000" w:rsidRPr="00000000" w14:paraId="0000002F">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w:t>
        <w:tab/>
        <w:t xml:space="preserve">Please provide information on the work of the Government to address domestic violence against women, with reference to both prevention and response dimensions. </w:t>
      </w:r>
    </w:p>
    <w:p w:rsidR="00000000" w:rsidDel="00000000" w:rsidP="00000000" w:rsidRDefault="00000000" w:rsidRPr="00000000" w14:paraId="00000031">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 </w:t>
        <w:tab/>
        <w:t xml:space="preserve">Please describe the support to civil-society organisations who are seeking to address the effects of gender-based violence, particularly in rural areas.</w:t>
      </w:r>
    </w:p>
    <w:p w:rsidR="00000000" w:rsidDel="00000000" w:rsidP="00000000" w:rsidRDefault="00000000" w:rsidRPr="00000000" w14:paraId="00000033">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w:t>
        <w:tab/>
        <w:t xml:space="preserve">Please describe the measures to provide psychosocial support to women who have experienced sexual violence, and the measures in place to prevent them from suffering repeat abuse.</w:t>
      </w:r>
    </w:p>
    <w:p w:rsidR="00000000" w:rsidDel="00000000" w:rsidP="00000000" w:rsidRDefault="00000000" w:rsidRPr="00000000" w14:paraId="00000035">
      <w:pPr>
        <w:spacing w:line="24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36">
      <w:pPr>
        <w:spacing w:line="240" w:lineRule="auto"/>
        <w:jc w:val="both"/>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i w:val="1"/>
          <w:rtl w:val="0"/>
        </w:rPr>
        <w:t xml:space="preserve">Right to life (art. 6)</w:t>
      </w:r>
      <w:r w:rsidDel="00000000" w:rsidR="00000000" w:rsidRPr="00000000">
        <w:rPr>
          <w:rtl w:val="0"/>
        </w:rPr>
      </w:r>
    </w:p>
    <w:p w:rsidR="00000000" w:rsidDel="00000000" w:rsidP="00000000" w:rsidRDefault="00000000" w:rsidRPr="00000000" w14:paraId="00000037">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w:t>
        <w:tab/>
        <w:t xml:space="preserve">Please provide information on the investigative ability of the oversight mechanism for the Cameroon law enforcement to address specific cases of extrajudicial force. </w:t>
      </w:r>
    </w:p>
    <w:p w:rsidR="00000000" w:rsidDel="00000000" w:rsidP="00000000" w:rsidRDefault="00000000" w:rsidRPr="00000000" w14:paraId="00000039">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w:t>
        <w:tab/>
        <w:t xml:space="preserve">Please provide information on the measures taken by the Government to improve access to justice for the families of victims of extrajudicial force, and information on the </w:t>
      </w:r>
      <w:r w:rsidDel="00000000" w:rsidR="00000000" w:rsidRPr="00000000">
        <w:rPr>
          <w:rFonts w:ascii="Times New Roman" w:cs="Times New Roman" w:eastAsia="Times New Roman" w:hAnsi="Times New Roman"/>
          <w:rtl w:val="0"/>
        </w:rPr>
        <w:t xml:space="preserve">compensation awarded to victims or their relatives.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B">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w:t>
        <w:tab/>
        <w:t xml:space="preserve">Please provide information on the mandate of the ‘maintenance of law and order’(page 16) referenced in the Fifth Periodic Report of the State Party (received 2016) with specification on how law enforcement defines a threat to law and order within Cameroon. </w:t>
      </w:r>
    </w:p>
    <w:p w:rsidR="00000000" w:rsidDel="00000000" w:rsidP="00000000" w:rsidRDefault="00000000" w:rsidRPr="00000000" w14:paraId="0000003D">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tab/>
        <w:t xml:space="preserve">Please provide information on the use of the death penalty (both carried out and its use in sentencing), and an update on Cameroon considering becoming a signatory to the</w:t>
      </w:r>
      <w:r w:rsidDel="00000000" w:rsidR="00000000" w:rsidRPr="00000000">
        <w:rPr>
          <w:rFonts w:ascii="Times New Roman" w:cs="Times New Roman" w:eastAsia="Times New Roman" w:hAnsi="Times New Roman"/>
          <w:rtl w:val="0"/>
        </w:rPr>
        <w:t xml:space="preserve"> Second Optional Protocol to the International Covenant on Civil and Political Rights, aiming at the abolition of the death penalty.</w:t>
      </w:r>
    </w:p>
    <w:p w:rsidR="00000000" w:rsidDel="00000000" w:rsidP="00000000" w:rsidRDefault="00000000" w:rsidRPr="00000000" w14:paraId="0000003F">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spacing w:line="240" w:lineRule="auto"/>
        <w:jc w:val="both"/>
        <w:rPr>
          <w:rFonts w:ascii="Times New Roman" w:cs="Times New Roman" w:eastAsia="Times New Roman" w:hAnsi="Times New Roman"/>
          <w:shd w:fill="ffd966" w:val="clear"/>
        </w:rPr>
      </w:pPr>
      <w:r w:rsidDel="00000000" w:rsidR="00000000" w:rsidRPr="00000000">
        <w:rPr>
          <w:rFonts w:ascii="Times New Roman" w:cs="Times New Roman" w:eastAsia="Times New Roman" w:hAnsi="Times New Roman"/>
          <w:rtl w:val="0"/>
        </w:rPr>
        <w:t xml:space="preserve">21.</w:t>
        <w:tab/>
        <w:t xml:space="preserve">Please provide information on sentencing for law enforcement officers who use force in violation of the Convention and Cameroonian legal statute. </w:t>
      </w:r>
      <w:r w:rsidDel="00000000" w:rsidR="00000000" w:rsidRPr="00000000">
        <w:rPr>
          <w:rtl w:val="0"/>
        </w:rPr>
      </w:r>
    </w:p>
    <w:p w:rsidR="00000000" w:rsidDel="00000000" w:rsidP="00000000" w:rsidRDefault="00000000" w:rsidRPr="00000000" w14:paraId="00000041">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spacing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Prohibition of torture and cruel, inhuman or degrading treatment (art. 7)</w:t>
      </w:r>
    </w:p>
    <w:p w:rsidR="00000000" w:rsidDel="00000000" w:rsidP="00000000" w:rsidRDefault="00000000" w:rsidRPr="00000000" w14:paraId="00000043">
      <w:pPr>
        <w:spacing w:line="24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44">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w:t>
        <w:tab/>
        <w:t xml:space="preserve">Please provide information on the treatment of prisoners, in accordance with Cameroon’s </w:t>
      </w:r>
      <w:r w:rsidDel="00000000" w:rsidR="00000000" w:rsidRPr="00000000">
        <w:rPr>
          <w:rFonts w:ascii="Times New Roman" w:cs="Times New Roman" w:eastAsia="Times New Roman" w:hAnsi="Times New Roman"/>
          <w:rtl w:val="0"/>
        </w:rPr>
        <w:t xml:space="preserve">ratification of the Protocol by Decree No. 2010/347 - the Optional Protocol to the Convention against Torture and other Cruel, Inhuman or Degrading Treatment or Punishment. </w:t>
      </w:r>
    </w:p>
    <w:p w:rsidR="00000000" w:rsidDel="00000000" w:rsidP="00000000" w:rsidRDefault="00000000" w:rsidRPr="00000000" w14:paraId="00000045">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w:t>
        <w:tab/>
        <w:t xml:space="preserve">Please provide updated information on the measures </w:t>
      </w:r>
      <w:r w:rsidDel="00000000" w:rsidR="00000000" w:rsidRPr="00000000">
        <w:rPr>
          <w:rFonts w:ascii="Times New Roman" w:cs="Times New Roman" w:eastAsia="Times New Roman" w:hAnsi="Times New Roman"/>
          <w:rtl w:val="0"/>
        </w:rPr>
        <w:t xml:space="preserve">taken to establish an independent external monitoring mechanism to investigate allegations of unlawful acts committed by public law enforcement officials, as recommended by the Committee.</w:t>
      </w:r>
      <w:r w:rsidDel="00000000" w:rsidR="00000000" w:rsidRPr="00000000">
        <w:rPr>
          <w:rtl w:val="0"/>
        </w:rPr>
      </w:r>
    </w:p>
    <w:p w:rsidR="00000000" w:rsidDel="00000000" w:rsidP="00000000" w:rsidRDefault="00000000" w:rsidRPr="00000000" w14:paraId="00000047">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spacing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Prohibition of slavery and forced labour (art. 8)</w:t>
      </w:r>
    </w:p>
    <w:p w:rsidR="00000000" w:rsidDel="00000000" w:rsidP="00000000" w:rsidRDefault="00000000" w:rsidRPr="00000000" w14:paraId="00000049">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24.</w:t>
        <w:tab/>
        <w:t xml:space="preserve">Please provide information on the de facto strengthening of the legal framework in place to combat human trafficking, in particular reference to women and youth. </w:t>
      </w:r>
    </w:p>
    <w:p w:rsidR="00000000" w:rsidDel="00000000" w:rsidP="00000000" w:rsidRDefault="00000000" w:rsidRPr="00000000" w14:paraId="0000004B">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w:t>
        <w:tab/>
        <w:t xml:space="preserve">Please provide information on the results of the training programmes organised for professionals involved in implementing the measures taken by the State party to combat trafficking, including the police and judiciary, the prosecution service and social services - with corresponding breakdown of how training have/ have not led to a decrease in the number of trafficking cases. </w:t>
      </w:r>
    </w:p>
    <w:p w:rsidR="00000000" w:rsidDel="00000000" w:rsidP="00000000" w:rsidRDefault="00000000" w:rsidRPr="00000000" w14:paraId="0000004D">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spacing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Right to liberty and security of person and treatment of detainees (arts. 9 and 10)</w:t>
      </w:r>
    </w:p>
    <w:p w:rsidR="00000000" w:rsidDel="00000000" w:rsidP="00000000" w:rsidRDefault="00000000" w:rsidRPr="00000000" w14:paraId="0000004F">
      <w:pPr>
        <w:spacing w:line="24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50">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w:t>
        <w:tab/>
        <w:t xml:space="preserve">Please provide information on reports of arbitrary, politically motivated arrests, and arbitrary detention. </w:t>
      </w:r>
    </w:p>
    <w:p w:rsidR="00000000" w:rsidDel="00000000" w:rsidP="00000000" w:rsidRDefault="00000000" w:rsidRPr="00000000" w14:paraId="00000051">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27.</w:t>
        <w:tab/>
        <w:t xml:space="preserve">Please provide updated information on the activities of the commission set up under article 237 of the Code of Criminal Procedure to examine compensation claims submitted in relation to arbitrary arrest. </w:t>
      </w:r>
    </w:p>
    <w:p w:rsidR="00000000" w:rsidDel="00000000" w:rsidP="00000000" w:rsidRDefault="00000000" w:rsidRPr="00000000" w14:paraId="00000053">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 Please provide updated information on the state of hygiene, access to health services, adequate food, and overcrowding in Cameroonian prisons. </w:t>
      </w:r>
    </w:p>
    <w:p w:rsidR="00000000" w:rsidDel="00000000" w:rsidP="00000000" w:rsidRDefault="00000000" w:rsidRPr="00000000" w14:paraId="00000055">
      <w:pPr>
        <w:spacing w:line="240" w:lineRule="auto"/>
        <w:jc w:val="both"/>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056">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57">
      <w:pPr>
        <w:spacing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Right to freedom of movement (art. 12)</w:t>
      </w:r>
    </w:p>
    <w:p w:rsidR="00000000" w:rsidDel="00000000" w:rsidP="00000000" w:rsidRDefault="00000000" w:rsidRPr="00000000" w14:paraId="00000058">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tab/>
        <w:t xml:space="preserve">Please provide information on restrictions on the freedom of movement within Cameroon, with particular reference to the North-West and South-West regions. </w:t>
      </w:r>
    </w:p>
    <w:p w:rsidR="00000000" w:rsidDel="00000000" w:rsidP="00000000" w:rsidRDefault="00000000" w:rsidRPr="00000000" w14:paraId="0000005A">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spacing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Expulsion of aliens (art. 13)</w:t>
      </w:r>
    </w:p>
    <w:p w:rsidR="00000000" w:rsidDel="00000000" w:rsidP="00000000" w:rsidRDefault="00000000" w:rsidRPr="00000000" w14:paraId="0000005C">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w:t>
        <w:tab/>
      </w:r>
      <w:r w:rsidDel="00000000" w:rsidR="00000000" w:rsidRPr="00000000">
        <w:rPr>
          <w:rFonts w:ascii="Times New Roman" w:cs="Times New Roman" w:eastAsia="Times New Roman" w:hAnsi="Times New Roman"/>
          <w:rtl w:val="0"/>
        </w:rPr>
        <w:t xml:space="preserve">Please provide information on the measures taken by the Cameroon government to protect the rights of refugee populations, especially those entering in from their Western borders. </w:t>
      </w:r>
    </w:p>
    <w:p w:rsidR="00000000" w:rsidDel="00000000" w:rsidP="00000000" w:rsidRDefault="00000000" w:rsidRPr="00000000" w14:paraId="0000005E">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w:t>
        <w:tab/>
        <w:t xml:space="preserve">Please provide information on the re-settlement services provided to refugee populations, and the coordinated response with internally-displaced persons within Cameroon. </w:t>
      </w:r>
    </w:p>
    <w:p w:rsidR="00000000" w:rsidDel="00000000" w:rsidP="00000000" w:rsidRDefault="00000000" w:rsidRPr="00000000" w14:paraId="00000060">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spacing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Right to a fair trial and equality before the law (arts. 14 and 26)</w:t>
      </w:r>
    </w:p>
    <w:p w:rsidR="00000000" w:rsidDel="00000000" w:rsidP="00000000" w:rsidRDefault="00000000" w:rsidRPr="00000000" w14:paraId="00000062">
      <w:pPr>
        <w:spacing w:line="24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63">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w:t>
        <w:tab/>
        <w:t xml:space="preserve">Please explain the measures taken to ensure and protect the independence and impartiality of the judiciary and further, to ensure the integrity of the judicial process </w:t>
      </w:r>
    </w:p>
    <w:p w:rsidR="00000000" w:rsidDel="00000000" w:rsidP="00000000" w:rsidRDefault="00000000" w:rsidRPr="00000000" w14:paraId="00000064">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5">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34.</w:t>
        <w:tab/>
        <w:t xml:space="preserve">Please provide information on the appointment process of Judges, in relation to efforts to minimise political influence within the judiciary </w:t>
      </w:r>
    </w:p>
    <w:p w:rsidR="00000000" w:rsidDel="00000000" w:rsidP="00000000" w:rsidRDefault="00000000" w:rsidRPr="00000000" w14:paraId="00000066">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7">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35.</w:t>
        <w:tab/>
        <w:t xml:space="preserve">Please provide information on measures to ensure Cameroon’s civil proceedings are tried in civil, not military courts. </w:t>
      </w:r>
    </w:p>
    <w:p w:rsidR="00000000" w:rsidDel="00000000" w:rsidP="00000000" w:rsidRDefault="00000000" w:rsidRPr="00000000" w14:paraId="00000068">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9">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36.</w:t>
        <w:tab/>
        <w:t xml:space="preserve">Please provide information on the de facto protection of the ‘assumption of innocence’ referenced by the State Party Report (received 2016).</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A">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B">
      <w:pPr>
        <w:spacing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Freedom of expression and association and right of peaceful assembly (arts. 19, 21 and 22)</w:t>
      </w:r>
    </w:p>
    <w:p w:rsidR="00000000" w:rsidDel="00000000" w:rsidP="00000000" w:rsidRDefault="00000000" w:rsidRPr="00000000" w14:paraId="0000006C">
      <w:pPr>
        <w:spacing w:line="24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6D">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w:t>
        <w:tab/>
        <w:t xml:space="preserve">Please provide clarification on the Fifth Periodic Report of the State Party  (received 2016) reference to ‘where there is a threat to public disorder’ (</w:t>
      </w:r>
      <w:r w:rsidDel="00000000" w:rsidR="00000000" w:rsidRPr="00000000">
        <w:rPr>
          <w:rFonts w:ascii="Times New Roman" w:cs="Times New Roman" w:eastAsia="Times New Roman" w:hAnsi="Times New Roman"/>
          <w:rtl w:val="0"/>
        </w:rPr>
        <w:t xml:space="preserve">page 26) on what constitutes a threat and how this definition is applied.  </w:t>
      </w:r>
    </w:p>
    <w:p w:rsidR="00000000" w:rsidDel="00000000" w:rsidP="00000000" w:rsidRDefault="00000000" w:rsidRPr="00000000" w14:paraId="0000006E">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F">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38.</w:t>
        <w:tab/>
        <w:t xml:space="preserve">Please provide information on the use of </w:t>
      </w:r>
      <w:r w:rsidDel="00000000" w:rsidR="00000000" w:rsidRPr="00000000">
        <w:rPr>
          <w:rFonts w:ascii="Times New Roman" w:cs="Times New Roman" w:eastAsia="Times New Roman" w:hAnsi="Times New Roman"/>
          <w:b w:val="1"/>
          <w:i w:val="1"/>
          <w:rtl w:val="0"/>
        </w:rPr>
        <w:t xml:space="preserve">L</w:t>
      </w:r>
      <w:r w:rsidDel="00000000" w:rsidR="00000000" w:rsidRPr="00000000">
        <w:rPr>
          <w:rFonts w:ascii="Times New Roman" w:cs="Times New Roman" w:eastAsia="Times New Roman" w:hAnsi="Times New Roman"/>
          <w:b w:val="1"/>
          <w:rtl w:val="0"/>
        </w:rPr>
        <w:t xml:space="preserve">aw </w:t>
      </w:r>
      <w:r w:rsidDel="00000000" w:rsidR="00000000" w:rsidRPr="00000000">
        <w:rPr>
          <w:rFonts w:ascii="Times New Roman" w:cs="Times New Roman" w:eastAsia="Times New Roman" w:hAnsi="Times New Roman"/>
          <w:b w:val="1"/>
          <w:i w:val="1"/>
          <w:rtl w:val="0"/>
        </w:rPr>
        <w:t xml:space="preserve">N</w:t>
      </w:r>
      <w:r w:rsidDel="00000000" w:rsidR="00000000" w:rsidRPr="00000000">
        <w:rPr>
          <w:rFonts w:ascii="Times New Roman" w:cs="Times New Roman" w:eastAsia="Times New Roman" w:hAnsi="Times New Roman"/>
          <w:b w:val="1"/>
          <w:i w:val="1"/>
          <w:vertAlign w:val="superscript"/>
          <w:rtl w:val="0"/>
        </w:rPr>
        <w:t xml:space="preserve">O</w:t>
      </w:r>
      <w:r w:rsidDel="00000000" w:rsidR="00000000" w:rsidRPr="00000000">
        <w:rPr>
          <w:rFonts w:ascii="Times New Roman" w:cs="Times New Roman" w:eastAsia="Times New Roman" w:hAnsi="Times New Roman"/>
          <w:b w:val="1"/>
          <w:rtl w:val="0"/>
        </w:rPr>
        <w:t xml:space="preserve"> 2014/28 of 23 December 2014</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of the Suppression of Acts of Terrorism</w:t>
      </w:r>
      <w:r w:rsidDel="00000000" w:rsidR="00000000" w:rsidRPr="00000000">
        <w:rPr>
          <w:rFonts w:ascii="Times New Roman" w:cs="Times New Roman" w:eastAsia="Times New Roman" w:hAnsi="Times New Roman"/>
          <w:rtl w:val="0"/>
        </w:rPr>
        <w:t xml:space="preserve"> which sets out an overly broad definition of terrorism, which could be used to criminalise peaceful protest and infringe the rights to freedom of association and assembly and limits suspects' procedural rights, including but not limited to giving military courts jurisdiction over all terrorism cases. (Amnesty International); and Section 231(1) of </w:t>
      </w:r>
      <w:r w:rsidDel="00000000" w:rsidR="00000000" w:rsidRPr="00000000">
        <w:rPr>
          <w:rFonts w:ascii="Times New Roman" w:cs="Times New Roman" w:eastAsia="Times New Roman" w:hAnsi="Times New Roman"/>
          <w:b w:val="1"/>
          <w:rtl w:val="0"/>
        </w:rPr>
        <w:t xml:space="preserve">Law </w:t>
      </w:r>
      <w:r w:rsidDel="00000000" w:rsidR="00000000" w:rsidRPr="00000000">
        <w:rPr>
          <w:rFonts w:ascii="Times New Roman" w:cs="Times New Roman" w:eastAsia="Times New Roman" w:hAnsi="Times New Roman"/>
          <w:b w:val="1"/>
          <w:i w:val="1"/>
          <w:rtl w:val="0"/>
        </w:rPr>
        <w:t xml:space="preserve">N</w:t>
      </w:r>
      <w:r w:rsidDel="00000000" w:rsidR="00000000" w:rsidRPr="00000000">
        <w:rPr>
          <w:rFonts w:ascii="Times New Roman" w:cs="Times New Roman" w:eastAsia="Times New Roman" w:hAnsi="Times New Roman"/>
          <w:b w:val="1"/>
          <w:i w:val="1"/>
          <w:vertAlign w:val="superscript"/>
          <w:rtl w:val="0"/>
        </w:rPr>
        <w:t xml:space="preserve">O</w:t>
      </w:r>
      <w:r w:rsidDel="00000000" w:rsidR="00000000" w:rsidRPr="00000000">
        <w:rPr>
          <w:rFonts w:ascii="Times New Roman" w:cs="Times New Roman" w:eastAsia="Times New Roman" w:hAnsi="Times New Roman"/>
          <w:b w:val="1"/>
          <w:rtl w:val="0"/>
        </w:rPr>
        <w:t xml:space="preserve"> 2016/007 of July 12, 2016 relating to the Penal Code</w:t>
      </w:r>
      <w:r w:rsidDel="00000000" w:rsidR="00000000" w:rsidRPr="00000000">
        <w:rPr>
          <w:rFonts w:ascii="Times New Roman" w:cs="Times New Roman" w:eastAsia="Times New Roman" w:hAnsi="Times New Roman"/>
          <w:rtl w:val="0"/>
        </w:rPr>
        <w:t xml:space="preserve">, focuses on Political Procession in a public Establishment and in Schools has also come under scrutiny. Whoever organises a political procession in any public establishment, school or university shall be punished with imprisonment for from 10 (ten) days to 4 (four) months or with fine of from CFAF 25 000 (twenty-five thousand) to CFAF 250 000 (two hundred and fifty thousand) or with both such imprisonment and fine.</w:t>
      </w:r>
    </w:p>
    <w:p w:rsidR="00000000" w:rsidDel="00000000" w:rsidP="00000000" w:rsidRDefault="00000000" w:rsidRPr="00000000" w14:paraId="00000070">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w:t>
        <w:tab/>
        <w:t xml:space="preserve">Please also comment on reports that journalists and political opponents continue to be the targets of serious acts of intimidation and harassment, including arbitrary arrest and ill-treatment, as well as of politically motivated accusations. In this regard, please inform on the measures to address the following reports:</w:t>
      </w:r>
    </w:p>
    <w:p w:rsidR="00000000" w:rsidDel="00000000" w:rsidP="00000000" w:rsidRDefault="00000000" w:rsidRPr="00000000" w14:paraId="00000072">
      <w:pPr>
        <w:spacing w:line="24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39.1: Election-Related Violence: Leading up to the March 2024 senatorial elections, separatist groups in the Anglophone regions threatened and executed acts of violence to disrupt the electoral process. This included the killing of an election official and the abduction of Honourine Wainachi Nentoh, an opposition MP, who was later released. </w:t>
      </w:r>
    </w:p>
    <w:p w:rsidR="00000000" w:rsidDel="00000000" w:rsidP="00000000" w:rsidRDefault="00000000" w:rsidRPr="00000000" w14:paraId="00000073">
      <w:pPr>
        <w:spacing w:line="240"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4">
      <w:pPr>
        <w:spacing w:line="24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39.2: Protests and Abductions: In May 2024, over 30 women were abducted by separatists after protesting against unlawful taxes. The government reported incidents of torture among the abducted women.</w:t>
      </w:r>
    </w:p>
    <w:p w:rsidR="00000000" w:rsidDel="00000000" w:rsidP="00000000" w:rsidRDefault="00000000" w:rsidRPr="00000000" w14:paraId="00000075">
      <w:pPr>
        <w:spacing w:line="240"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spacing w:line="24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39.3:</w:t>
        <w:tab/>
        <w:t xml:space="preserve">Attacks by Separatists: Throughout the year, there have been multiple attacks attributed to separatist fighters, including the killing of civilians and the enforcement of school boycotts, which severely impacted educational activities in the Anglophone regions.</w:t>
      </w:r>
    </w:p>
    <w:p w:rsidR="00000000" w:rsidDel="00000000" w:rsidP="00000000" w:rsidRDefault="00000000" w:rsidRPr="00000000" w14:paraId="00000077">
      <w:pPr>
        <w:spacing w:line="240"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spacing w:line="24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39.4:</w:t>
        <w:tab/>
        <w:t xml:space="preserve">Political Repression: Opposition parties, particularly the Cameroon Renaissance Movement (MRC), have faced significant repression. Maurice Kamto, the leader of MRC, held a political meeting in Yaoundé for the first time since 2018, amid tight restrictions and arrests of party members involved in peaceful protests.</w:t>
      </w:r>
    </w:p>
    <w:p w:rsidR="00000000" w:rsidDel="00000000" w:rsidP="00000000" w:rsidRDefault="00000000" w:rsidRPr="00000000" w14:paraId="00000079">
      <w:pPr>
        <w:spacing w:line="240"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A">
      <w:pPr>
        <w:spacing w:line="24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39.5:</w:t>
        <w:tab/>
        <w:t xml:space="preserve">A series of bans have been following PCRN, one of the major opposition political parties under the pretext of internal squabbles which could “disrupt public order”. The Senior Divisional Officer, SDO, of Mfoundi, in the Centre Region, Djikdent Emmanuel Mariel banned opposition party from participating at this year’s National Day march, issuing the ban on Wednesday 15</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of May.</w:t>
      </w:r>
    </w:p>
    <w:p w:rsidR="00000000" w:rsidDel="00000000" w:rsidP="00000000" w:rsidRDefault="00000000" w:rsidRPr="00000000" w14:paraId="0000007B">
      <w:pPr>
        <w:spacing w:line="240"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spacing w:line="24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39.6:</w:t>
        <w:tab/>
        <w:t xml:space="preserve">On March 12, 2024, the minister, Paul Atanga Nji, said in a </w:t>
      </w:r>
      <w:r w:rsidDel="00000000" w:rsidR="00000000" w:rsidRPr="00000000">
        <w:rPr>
          <w:rFonts w:ascii="Times New Roman" w:cs="Times New Roman" w:eastAsia="Times New Roman" w:hAnsi="Times New Roman"/>
          <w:rtl w:val="0"/>
        </w:rPr>
        <w:t xml:space="preserve">statement</w:t>
      </w:r>
      <w:r w:rsidDel="00000000" w:rsidR="00000000" w:rsidRPr="00000000">
        <w:rPr>
          <w:rFonts w:ascii="Times New Roman" w:cs="Times New Roman" w:eastAsia="Times New Roman" w:hAnsi="Times New Roman"/>
          <w:rtl w:val="0"/>
        </w:rPr>
        <w:t xml:space="preserve"> that the Political Alliance for Change (Alliance politique pour le changement, APC), led by Jean-Michel Nintcheu, and the Political Alliance for Transition in Cameroon (Alliance politique pour la transition, APT), led by Olivier Bile, are “illegal,” calling them “clandestine movements - as reported by Human Rights Watch. These bans indicate a trend of restrictions against political opponents ahead of the 2025 elections. The government's decision to ban the two political coalitions violates the rights to freedom of expression, association, peaceful assembly, and the right to participate in political life. </w:t>
      </w:r>
    </w:p>
    <w:p w:rsidR="00000000" w:rsidDel="00000000" w:rsidP="00000000" w:rsidRDefault="00000000" w:rsidRPr="00000000" w14:paraId="0000007D">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spacing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Participation in public life (art. 25)</w:t>
      </w:r>
    </w:p>
    <w:p w:rsidR="00000000" w:rsidDel="00000000" w:rsidP="00000000" w:rsidRDefault="00000000" w:rsidRPr="00000000" w14:paraId="0000007F">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0">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tab/>
        <w:t xml:space="preserve">Please provide information on the activities of </w:t>
      </w:r>
      <w:r w:rsidDel="00000000" w:rsidR="00000000" w:rsidRPr="00000000">
        <w:rPr>
          <w:rFonts w:ascii="Times New Roman" w:cs="Times New Roman" w:eastAsia="Times New Roman" w:hAnsi="Times New Roman"/>
          <w:rtl w:val="0"/>
        </w:rPr>
        <w:t xml:space="preserve">Elections Cameroon (ELECAM) of Law N°. 2006/11 of 29 December 2006 (as amended in 2008 and 2010)</w:t>
      </w:r>
      <w:r w:rsidDel="00000000" w:rsidR="00000000" w:rsidRPr="00000000">
        <w:rPr>
          <w:rFonts w:ascii="Times New Roman" w:cs="Times New Roman" w:eastAsia="Times New Roman" w:hAnsi="Times New Roman"/>
          <w:rtl w:val="0"/>
        </w:rPr>
        <w:t xml:space="preserve"> ensure the practice of free and fair elections, in reference to the delayed parliamentary and municipal elections, and the upcoming 2025 Presidential elections. </w:t>
      </w:r>
      <w:r w:rsidDel="00000000" w:rsidR="00000000" w:rsidRPr="00000000">
        <w:rPr>
          <w:rtl w:val="0"/>
        </w:rPr>
      </w:r>
    </w:p>
    <w:p w:rsidR="00000000" w:rsidDel="00000000" w:rsidP="00000000" w:rsidRDefault="00000000" w:rsidRPr="00000000" w14:paraId="00000081">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2">
      <w:pPr>
        <w:spacing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Rights of persons belonging to minorities (arts. 2 and 27)</w:t>
      </w:r>
    </w:p>
    <w:p w:rsidR="00000000" w:rsidDel="00000000" w:rsidP="00000000" w:rsidRDefault="00000000" w:rsidRPr="00000000" w14:paraId="00000083">
      <w:pPr>
        <w:spacing w:line="24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84">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w:t>
        <w:tab/>
        <w:t xml:space="preserve">Please provide information on the protection of minority groups who have become Internally Displaced Persons in the North West, South West and the Far North. </w:t>
      </w:r>
    </w:p>
    <w:p w:rsidR="00000000" w:rsidDel="00000000" w:rsidP="00000000" w:rsidRDefault="00000000" w:rsidRPr="00000000" w14:paraId="00000085">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6">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w:t>
        <w:tab/>
        <w:t xml:space="preserve">Please provide information on the measures taken to address the core grievances of the Anglophone population, as the result of the 2016 protest against cultural assimilation and the desire to protect the integrity of their distinct linguistic and cultural history. </w:t>
      </w:r>
    </w:p>
    <w:p w:rsidR="00000000" w:rsidDel="00000000" w:rsidP="00000000" w:rsidRDefault="00000000" w:rsidRPr="00000000" w14:paraId="00000087">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8">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w:t>
        <w:tab/>
        <w:t xml:space="preserve">Please provide information on: a) the outcomes of the 2019 National Dialogue; b) the progress made with the implementation of recommendations; c) any plans of the Government to reopen a dialogue or consultation process with Anglophone groups, in light of the ongoing humanitarian crisis in the North-West and South-West of the country. </w:t>
      </w:r>
      <w:r w:rsidDel="00000000" w:rsidR="00000000" w:rsidRPr="00000000">
        <w:rPr>
          <w:rtl w:val="0"/>
        </w:rPr>
      </w:r>
    </w:p>
    <w:p w:rsidR="00000000" w:rsidDel="00000000" w:rsidP="00000000" w:rsidRDefault="00000000" w:rsidRPr="00000000" w14:paraId="00000089">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A">
      <w:pPr>
        <w:spacing w:lin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Dissemination of information on the Covenant and the Optional Protocol</w:t>
      </w:r>
    </w:p>
    <w:p w:rsidR="00000000" w:rsidDel="00000000" w:rsidP="00000000" w:rsidRDefault="00000000" w:rsidRPr="00000000" w14:paraId="0000008B">
      <w:pPr>
        <w:spacing w:line="24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8C">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w:t>
        <w:tab/>
        <w:t xml:space="preserve">Please provide information on educational initiatives to disseminate information on the Covenant and the Optional Protocol, particularly as training for Government officials. </w:t>
      </w:r>
    </w:p>
    <w:p w:rsidR="00000000" w:rsidDel="00000000" w:rsidP="00000000" w:rsidRDefault="00000000" w:rsidRPr="00000000" w14:paraId="0000008D">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E">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w:t>
        <w:tab/>
        <w:t xml:space="preserve">Please provide information on the work of CSOs to disseminate and deliver rights-based education - and the corresponding work of the Government to support them in these endeavours of civic awareness and transparency. </w:t>
      </w:r>
    </w:p>
    <w:p w:rsidR="00000000" w:rsidDel="00000000" w:rsidP="00000000" w:rsidRDefault="00000000" w:rsidRPr="00000000" w14:paraId="0000008F">
      <w:pPr>
        <w:spacing w:line="240" w:lineRule="auto"/>
        <w:jc w:val="both"/>
        <w:rPr>
          <w:rFonts w:ascii="Times New Roman" w:cs="Times New Roman" w:eastAsia="Times New Roman" w:hAnsi="Times New Roman"/>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jc w:val="right"/>
      <w:rPr>
        <w:sz w:val="18"/>
        <w:szCs w:val="18"/>
      </w:rPr>
    </w:pPr>
    <w:r w:rsidDel="00000000" w:rsidR="00000000" w:rsidRPr="00000000">
      <w:rPr>
        <w:rFonts w:ascii="Times New Roman" w:cs="Times New Roman" w:eastAsia="Times New Roman" w:hAnsi="Times New Roman"/>
        <w:sz w:val="18"/>
        <w:szCs w:val="18"/>
        <w:rtl w:val="0"/>
      </w:rPr>
      <w:t xml:space="preserve">Page </w:t>
    </w:r>
    <w:r w:rsidDel="00000000" w:rsidR="00000000" w:rsidRPr="00000000">
      <w:rPr>
        <w:rFonts w:ascii="Times New Roman" w:cs="Times New Roman" w:eastAsia="Times New Roman" w:hAnsi="Times New Roman"/>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rPr/>
    </w:pPr>
    <w:r w:rsidDel="00000000" w:rsidR="00000000" w:rsidRPr="00000000">
      <w:rPr/>
      <w:drawing>
        <wp:inline distB="114300" distT="114300" distL="114300" distR="114300">
          <wp:extent cx="1195388" cy="1122572"/>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95388" cy="112257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eader" Target="header1.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AE1FD1-C66D-4637-89C6-376B2D142D83}"/>
</file>

<file path=customXml/itemProps2.xml><?xml version="1.0" encoding="utf-8"?>
<ds:datastoreItem xmlns:ds="http://schemas.openxmlformats.org/officeDocument/2006/customXml" ds:itemID="{0AF0AC9D-D62C-4E52-8907-C7A409EF9BF9}"/>
</file>