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0E06E66D"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556A0BD1">
                  <wp:simplePos x="0" y="0"/>
                  <wp:positionH relativeFrom="margin">
                    <wp:posOffset>924824</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11A66546" w14:textId="024B22FB" w:rsidR="007F465D" w:rsidRPr="004922D7" w:rsidRDefault="007F465D" w:rsidP="007F465D">
            <w:pPr>
              <w:rPr>
                <w:rFonts w:ascii="Times New Roman" w:hAnsi="Times New Roman" w:cs="Times New Roman"/>
                <w:b/>
              </w:rPr>
            </w:pPr>
            <w:r w:rsidRPr="004922D7">
              <w:rPr>
                <w:rFonts w:ascii="Times New Roman" w:hAnsi="Times New Roman" w:cs="Times New Roman"/>
                <w:b/>
              </w:rPr>
              <w:t xml:space="preserve">CRC </w:t>
            </w:r>
            <w:r w:rsidR="009F0A61" w:rsidRPr="004922D7">
              <w:rPr>
                <w:rFonts w:ascii="Times New Roman" w:hAnsi="Times New Roman" w:cs="Times New Roman"/>
                <w:b/>
              </w:rPr>
              <w:t>May</w:t>
            </w:r>
            <w:r w:rsidRPr="004922D7">
              <w:rPr>
                <w:rFonts w:ascii="Times New Roman" w:hAnsi="Times New Roman" w:cs="Times New Roman"/>
                <w:b/>
              </w:rPr>
              <w:t xml:space="preserve"> Sessional Working Group</w:t>
            </w:r>
            <w:r w:rsidR="00773F2C" w:rsidRPr="004922D7">
              <w:rPr>
                <w:rFonts w:ascii="Times New Roman" w:hAnsi="Times New Roman" w:cs="Times New Roman"/>
                <w:b/>
              </w:rPr>
              <w:t xml:space="preserve"> (8</w:t>
            </w:r>
            <w:r w:rsidR="009F0A61" w:rsidRPr="004922D7">
              <w:rPr>
                <w:rFonts w:ascii="Times New Roman" w:hAnsi="Times New Roman" w:cs="Times New Roman"/>
                <w:b/>
              </w:rPr>
              <w:t>1</w:t>
            </w:r>
            <w:r w:rsidR="009F0A61" w:rsidRPr="004922D7">
              <w:rPr>
                <w:rFonts w:ascii="Times New Roman" w:hAnsi="Times New Roman" w:cs="Times New Roman"/>
                <w:b/>
                <w:vertAlign w:val="superscript"/>
              </w:rPr>
              <w:t>st</w:t>
            </w:r>
            <w:r w:rsidR="009F0A61" w:rsidRPr="004922D7">
              <w:rPr>
                <w:rFonts w:ascii="Times New Roman" w:hAnsi="Times New Roman" w:cs="Times New Roman"/>
                <w:b/>
              </w:rPr>
              <w:t xml:space="preserve"> </w:t>
            </w:r>
            <w:r w:rsidR="00773F2C" w:rsidRPr="004922D7">
              <w:rPr>
                <w:rFonts w:ascii="Times New Roman" w:hAnsi="Times New Roman" w:cs="Times New Roman"/>
                <w:b/>
              </w:rPr>
              <w:t>Session)</w:t>
            </w:r>
          </w:p>
          <w:p w14:paraId="667F08DF" w14:textId="3C7E77DB"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1F56C7">
              <w:rPr>
                <w:rFonts w:ascii="Times New Roman" w:hAnsi="Times New Roman" w:cs="Times New Roman"/>
              </w:rPr>
              <w:t>Singapore</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54EBC32"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54FA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6769D22A" w:rsidR="00AA22CB" w:rsidRPr="004922D7" w:rsidRDefault="001F56C7" w:rsidP="00AA22CB">
      <w:pPr>
        <w:jc w:val="center"/>
        <w:rPr>
          <w:rFonts w:ascii="Times New Roman" w:hAnsi="Times New Roman" w:cs="Times New Roman"/>
          <w:b/>
        </w:rPr>
      </w:pPr>
      <w:r>
        <w:rPr>
          <w:rFonts w:ascii="Times New Roman" w:hAnsi="Times New Roman" w:cs="Times New Roman"/>
          <w:b/>
        </w:rPr>
        <w:t>Singapore</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0AC6E243" w:rsidR="005370E4" w:rsidRPr="004922D7" w:rsidRDefault="001F56C7" w:rsidP="00354FA3">
            <w:pPr>
              <w:jc w:val="both"/>
              <w:rPr>
                <w:rFonts w:ascii="Times New Roman" w:hAnsi="Times New Roman" w:cs="Times New Roman"/>
              </w:rPr>
            </w:pPr>
            <w:r w:rsidRPr="00D50971">
              <w:rPr>
                <w:rFonts w:ascii="Times New Roman" w:hAnsi="Times New Roman" w:cs="Times New Roman"/>
              </w:rPr>
              <w:t>Singapore</w:t>
            </w:r>
            <w:r w:rsidR="005370E4" w:rsidRPr="00D50971">
              <w:rPr>
                <w:rFonts w:ascii="Times New Roman" w:hAnsi="Times New Roman" w:cs="Times New Roman"/>
              </w:rPr>
              <w:t xml:space="preserve"> </w:t>
            </w:r>
            <w:r w:rsidR="00E818E8">
              <w:rPr>
                <w:rFonts w:ascii="Times New Roman" w:hAnsi="Times New Roman" w:cs="Times New Roman"/>
              </w:rPr>
              <w:t xml:space="preserve">does not have a child-specific pretrial detention limit. The type of limit that </w:t>
            </w:r>
            <w:r w:rsidR="00354FA3">
              <w:rPr>
                <w:rFonts w:ascii="Times New Roman" w:hAnsi="Times New Roman" w:cs="Times New Roman"/>
              </w:rPr>
              <w:t>Singapore has</w:t>
            </w:r>
            <w:r w:rsidR="00E818E8">
              <w:rPr>
                <w:rFonts w:ascii="Times New Roman" w:hAnsi="Times New Roman" w:cs="Times New Roman"/>
              </w:rPr>
              <w:t xml:space="preserve"> is </w:t>
            </w:r>
            <w:r w:rsidR="00354FA3">
              <w:rPr>
                <w:rFonts w:ascii="Times New Roman" w:hAnsi="Times New Roman" w:cs="Times New Roman"/>
              </w:rPr>
              <w:t xml:space="preserve">a </w:t>
            </w:r>
            <w:r w:rsidR="00E818E8">
              <w:rPr>
                <w:rFonts w:ascii="Times New Roman" w:hAnsi="Times New Roman" w:cs="Times New Roman"/>
              </w:rPr>
              <w:t>blanket</w:t>
            </w:r>
            <w:r w:rsidR="00354FA3">
              <w:rPr>
                <w:rFonts w:ascii="Times New Roman" w:hAnsi="Times New Roman" w:cs="Times New Roman"/>
              </w:rPr>
              <w:t xml:space="preserve"> limit</w:t>
            </w:r>
            <w:r w:rsidR="00E818E8">
              <w:rPr>
                <w:rFonts w:ascii="Times New Roman" w:hAnsi="Times New Roman" w:cs="Times New Roman"/>
              </w:rPr>
              <w:t xml:space="preserve"> of 365 days with no exceptions. </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7356C9B1" w14:textId="77777777" w:rsidR="009C2458" w:rsidRDefault="00D50971" w:rsidP="00D50971">
            <w:pPr>
              <w:rPr>
                <w:rFonts w:ascii="Times New Roman" w:hAnsi="Times New Roman" w:cs="Times New Roman"/>
                <w:bCs/>
                <w:highlight w:val="cyan"/>
              </w:rPr>
            </w:pPr>
            <w:r w:rsidRPr="00D50971">
              <w:rPr>
                <w:rFonts w:ascii="Times New Roman" w:hAnsi="Times New Roman" w:cs="Times New Roman"/>
                <w:bCs/>
              </w:rPr>
              <w:t xml:space="preserve">Criminal Law (Temporary Provisions) Act Sec. 30(a) the person may "be detained for any period not exceeding 12 months" </w:t>
            </w:r>
          </w:p>
          <w:p w14:paraId="6BDAC8C9" w14:textId="77777777" w:rsidR="009C2458" w:rsidRDefault="009C2458" w:rsidP="00D50971">
            <w:pPr>
              <w:rPr>
                <w:rFonts w:ascii="Times New Roman" w:hAnsi="Times New Roman" w:cs="Times New Roman"/>
                <w:bCs/>
                <w:highlight w:val="cyan"/>
              </w:rPr>
            </w:pPr>
          </w:p>
          <w:p w14:paraId="6A435144" w14:textId="493F7FA9" w:rsidR="00D50971" w:rsidRPr="009C2458" w:rsidRDefault="009C2458" w:rsidP="00D50971">
            <w:pPr>
              <w:rPr>
                <w:rFonts w:ascii="Times New Roman" w:hAnsi="Times New Roman" w:cs="Times New Roman"/>
                <w:bCs/>
              </w:rPr>
            </w:pPr>
            <w:r w:rsidRPr="009C2458">
              <w:rPr>
                <w:rFonts w:ascii="Times New Roman" w:hAnsi="Times New Roman" w:cs="Times New Roman"/>
                <w:bCs/>
              </w:rPr>
              <w:t xml:space="preserve">Criminal Law (Temporary Provisions) Act, </w:t>
            </w:r>
            <w:proofErr w:type="spellStart"/>
            <w:r w:rsidRPr="009C2458">
              <w:rPr>
                <w:rFonts w:ascii="Times New Roman" w:hAnsi="Times New Roman" w:cs="Times New Roman"/>
                <w:bCs/>
              </w:rPr>
              <w:t>ch.</w:t>
            </w:r>
            <w:proofErr w:type="spellEnd"/>
            <w:r w:rsidRPr="009C2458">
              <w:rPr>
                <w:rFonts w:ascii="Times New Roman" w:hAnsi="Times New Roman" w:cs="Times New Roman"/>
                <w:bCs/>
              </w:rPr>
              <w:t xml:space="preserve"> 67 (July 1, 2000), (Singapore), </w:t>
            </w:r>
            <w:r w:rsidR="00D50971" w:rsidRPr="009C2458">
              <w:rPr>
                <w:rFonts w:ascii="Times New Roman" w:hAnsi="Times New Roman" w:cs="Times New Roman"/>
                <w:bCs/>
              </w:rPr>
              <w:t xml:space="preserve">https://sso.agc.gov.sg/Act/CLTPA1955 </w:t>
            </w:r>
          </w:p>
          <w:p w14:paraId="737DA94C" w14:textId="77777777" w:rsidR="00D50971" w:rsidRDefault="00D50971" w:rsidP="00D50971">
            <w:pPr>
              <w:rPr>
                <w:rFonts w:ascii="Times New Roman" w:hAnsi="Times New Roman" w:cs="Times New Roman"/>
                <w:bCs/>
              </w:rPr>
            </w:pPr>
          </w:p>
          <w:p w14:paraId="36D4B8C7" w14:textId="3516CB60" w:rsidR="00D50971" w:rsidRDefault="00B30CA2" w:rsidP="00D50971">
            <w:pPr>
              <w:rPr>
                <w:rFonts w:ascii="Times New Roman" w:hAnsi="Times New Roman" w:cs="Times New Roman"/>
                <w:bCs/>
              </w:rPr>
            </w:pPr>
            <w:r>
              <w:rPr>
                <w:rFonts w:ascii="Times New Roman" w:hAnsi="Times New Roman" w:cs="Times New Roman"/>
                <w:bCs/>
              </w:rPr>
              <w:t xml:space="preserve">Children and Young </w:t>
            </w:r>
            <w:r w:rsidR="00D50971" w:rsidRPr="00D50971">
              <w:rPr>
                <w:rFonts w:ascii="Times New Roman" w:hAnsi="Times New Roman" w:cs="Times New Roman"/>
                <w:bCs/>
              </w:rPr>
              <w:t>Persons Act Sec. 53(2) "Whenever any person apparently below the age of 16 years has been arrested and is not released on bail, any police officer shall, notwithstanding anything to the contrary in any other written law, cause that person to be remanded in a remand home until he c</w:t>
            </w:r>
            <w:r>
              <w:rPr>
                <w:rFonts w:ascii="Times New Roman" w:hAnsi="Times New Roman" w:cs="Times New Roman"/>
                <w:bCs/>
              </w:rPr>
              <w:t>an be brought before a court"</w:t>
            </w:r>
          </w:p>
          <w:p w14:paraId="729C2B87" w14:textId="77777777" w:rsidR="00D50971" w:rsidRDefault="00D50971" w:rsidP="00D50971">
            <w:pPr>
              <w:rPr>
                <w:rFonts w:ascii="Times New Roman" w:hAnsi="Times New Roman" w:cs="Times New Roman"/>
                <w:bCs/>
              </w:rPr>
            </w:pPr>
          </w:p>
          <w:p w14:paraId="5FD46160" w14:textId="0E8DC4E6" w:rsidR="00D50971" w:rsidRPr="00D50971" w:rsidRDefault="00D50971" w:rsidP="00D50971">
            <w:pPr>
              <w:rPr>
                <w:rFonts w:ascii="Times New Roman" w:hAnsi="Times New Roman" w:cs="Times New Roman"/>
                <w:bCs/>
              </w:rPr>
            </w:pPr>
            <w:r w:rsidRPr="00D50971">
              <w:rPr>
                <w:rFonts w:ascii="Times New Roman" w:hAnsi="Times New Roman" w:cs="Times New Roman"/>
                <w:bCs/>
              </w:rPr>
              <w:t xml:space="preserve">Children and Young Persons Act Sec. 88(1) "The Minister may make regulations for carrying out the purposes of this Act and for any matter which is required under this Act to be prescribed." </w:t>
            </w:r>
          </w:p>
          <w:p w14:paraId="763DB360" w14:textId="77777777" w:rsidR="00C452B7" w:rsidRDefault="00C452B7" w:rsidP="007E0DFA">
            <w:pPr>
              <w:rPr>
                <w:rFonts w:ascii="Times New Roman" w:hAnsi="Times New Roman" w:cs="Times New Roman"/>
                <w:bCs/>
              </w:rPr>
            </w:pPr>
          </w:p>
          <w:p w14:paraId="6FC7695E" w14:textId="77777777" w:rsidR="00B30CA2" w:rsidRDefault="00D50971" w:rsidP="007E0DFA">
            <w:pPr>
              <w:rPr>
                <w:rFonts w:ascii="Times New Roman" w:hAnsi="Times New Roman" w:cs="Times New Roman"/>
                <w:bCs/>
              </w:rPr>
            </w:pPr>
            <w:r w:rsidRPr="00D50971">
              <w:rPr>
                <w:rFonts w:ascii="Times New Roman" w:hAnsi="Times New Roman" w:cs="Times New Roman"/>
                <w:bCs/>
              </w:rPr>
              <w:t xml:space="preserve">Children and Young Persons Act 30(4) "If none of the circumstances referred to in subsection (3) exist, the Youth Court or Magistrate shall release the person on a bond, with or without sureties, for such amount as will, in the opinion of the Youth Court or Magistrate, secure the attendance of the person upon the hearing of the charge." </w:t>
            </w:r>
          </w:p>
          <w:p w14:paraId="4B742711" w14:textId="77777777" w:rsidR="00B30CA2" w:rsidRDefault="00B30CA2" w:rsidP="007E0DFA">
            <w:pPr>
              <w:rPr>
                <w:rFonts w:ascii="Times New Roman" w:hAnsi="Times New Roman" w:cs="Times New Roman"/>
                <w:bCs/>
              </w:rPr>
            </w:pPr>
          </w:p>
          <w:p w14:paraId="38175B04" w14:textId="03BDCE77" w:rsidR="00D50971" w:rsidRDefault="004273CC" w:rsidP="007E0DFA">
            <w:pPr>
              <w:rPr>
                <w:rFonts w:ascii="Times New Roman" w:hAnsi="Times New Roman" w:cs="Times New Roman"/>
                <w:bCs/>
              </w:rPr>
            </w:pPr>
            <w:r w:rsidRPr="009C2458">
              <w:rPr>
                <w:rFonts w:ascii="Times New Roman" w:hAnsi="Times New Roman" w:cs="Times New Roman"/>
                <w:bCs/>
              </w:rPr>
              <w:t xml:space="preserve">Children and Young Persons Act, </w:t>
            </w:r>
            <w:proofErr w:type="spellStart"/>
            <w:r w:rsidRPr="009C2458">
              <w:rPr>
                <w:rFonts w:ascii="Times New Roman" w:hAnsi="Times New Roman" w:cs="Times New Roman"/>
                <w:bCs/>
              </w:rPr>
              <w:t>ch.</w:t>
            </w:r>
            <w:proofErr w:type="spellEnd"/>
            <w:r w:rsidRPr="009C2458">
              <w:rPr>
                <w:rFonts w:ascii="Times New Roman" w:hAnsi="Times New Roman" w:cs="Times New Roman"/>
                <w:bCs/>
              </w:rPr>
              <w:t xml:space="preserve"> 38</w:t>
            </w:r>
            <w:r w:rsidR="009C2458" w:rsidRPr="009C2458">
              <w:rPr>
                <w:rFonts w:ascii="Times New Roman" w:hAnsi="Times New Roman" w:cs="Times New Roman"/>
                <w:bCs/>
              </w:rPr>
              <w:t xml:space="preserve"> (Dec. 31, 2001) (Singapore), </w:t>
            </w:r>
            <w:r w:rsidR="00D50971" w:rsidRPr="009C2458">
              <w:rPr>
                <w:rFonts w:ascii="Times New Roman" w:hAnsi="Times New Roman" w:cs="Times New Roman"/>
                <w:bCs/>
              </w:rPr>
              <w:t>https://sso.agc.gov.sg/Act/CYPA1993#pr53-</w:t>
            </w:r>
          </w:p>
          <w:p w14:paraId="473DF9A0" w14:textId="7A22388A" w:rsidR="00D50971" w:rsidRPr="004922D7" w:rsidRDefault="00D50971" w:rsidP="007E0DFA">
            <w:pPr>
              <w:rPr>
                <w:rFonts w:ascii="Times New Roman" w:hAnsi="Times New Roman" w:cs="Times New Roman"/>
                <w:bCs/>
              </w:rPr>
            </w:pPr>
          </w:p>
        </w:tc>
      </w:tr>
      <w:tr w:rsidR="00AA22CB" w:rsidRPr="004922D7" w14:paraId="70159D2D" w14:textId="77777777" w:rsidTr="00771AF5">
        <w:tc>
          <w:tcPr>
            <w:tcW w:w="2141" w:type="dxa"/>
          </w:tcPr>
          <w:p w14:paraId="6633FF78" w14:textId="4E534598" w:rsidR="00AA22CB" w:rsidRPr="00415EAE" w:rsidRDefault="00AA22CB" w:rsidP="00650F1F">
            <w:pPr>
              <w:rPr>
                <w:rFonts w:ascii="Times New Roman" w:hAnsi="Times New Roman" w:cs="Times New Roman"/>
              </w:rPr>
            </w:pPr>
            <w:r w:rsidRPr="00415EAE">
              <w:rPr>
                <w:rFonts w:ascii="Times New Roman" w:hAnsi="Times New Roman" w:cs="Times New Roman"/>
              </w:rPr>
              <w:t>Recommended changes to statutory limit according to international law:</w:t>
            </w:r>
          </w:p>
        </w:tc>
        <w:tc>
          <w:tcPr>
            <w:tcW w:w="6715" w:type="dxa"/>
          </w:tcPr>
          <w:p w14:paraId="232382FA" w14:textId="28B8302A" w:rsidR="00415EAE" w:rsidRPr="00C452B7" w:rsidRDefault="00415EAE" w:rsidP="001C5973">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rPr>
              <w:t>JJ</w:t>
            </w:r>
            <w:r w:rsidR="001F56C7">
              <w:rPr>
                <w:rFonts w:ascii="Times New Roman" w:hAnsi="Times New Roman" w:cs="Times New Roman"/>
                <w:sz w:val="24"/>
                <w:szCs w:val="24"/>
              </w:rPr>
              <w:t>AI recommends that Singapore</w:t>
            </w:r>
            <w:r w:rsidRPr="00C452B7">
              <w:rPr>
                <w:rFonts w:ascii="Times New Roman" w:hAnsi="Times New Roman" w:cs="Times New Roman"/>
                <w:sz w:val="24"/>
                <w:szCs w:val="24"/>
              </w:rPr>
              <w:t xml:space="preserve"> raises its minimum age </w:t>
            </w:r>
            <w:r w:rsidR="00E818E8">
              <w:rPr>
                <w:rFonts w:ascii="Times New Roman" w:hAnsi="Times New Roman" w:cs="Times New Roman"/>
                <w:sz w:val="24"/>
                <w:szCs w:val="24"/>
              </w:rPr>
              <w:t>of criminal responsibility to 12</w:t>
            </w:r>
            <w:r w:rsidRPr="00C452B7">
              <w:rPr>
                <w:rFonts w:ascii="Times New Roman" w:hAnsi="Times New Roman" w:cs="Times New Roman"/>
                <w:sz w:val="24"/>
                <w:szCs w:val="24"/>
              </w:rPr>
              <w:t xml:space="preserve"> years.</w:t>
            </w:r>
          </w:p>
          <w:p w14:paraId="4BE83998" w14:textId="6D0C3E62" w:rsidR="00772996" w:rsidRPr="00C452B7" w:rsidRDefault="001E0AA3" w:rsidP="001C5973">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rPr>
              <w:t xml:space="preserve">JJAI recommends that </w:t>
            </w:r>
            <w:r w:rsidR="001F56C7">
              <w:rPr>
                <w:rFonts w:ascii="Times New Roman" w:hAnsi="Times New Roman" w:cs="Times New Roman"/>
                <w:sz w:val="24"/>
                <w:szCs w:val="24"/>
                <w:lang w:val="en-US"/>
              </w:rPr>
              <w:t>Singapore</w:t>
            </w:r>
            <w:r w:rsidR="006B2878" w:rsidRPr="00C452B7">
              <w:rPr>
                <w:rFonts w:ascii="Times New Roman" w:hAnsi="Times New Roman" w:cs="Times New Roman"/>
                <w:sz w:val="24"/>
                <w:szCs w:val="24"/>
                <w:lang w:val="en-US"/>
              </w:rPr>
              <w:t xml:space="preserve"> </w:t>
            </w:r>
            <w:r w:rsidR="00772996" w:rsidRPr="00C452B7">
              <w:rPr>
                <w:rFonts w:ascii="Times New Roman" w:hAnsi="Times New Roman" w:cs="Times New Roman"/>
                <w:sz w:val="24"/>
                <w:szCs w:val="24"/>
              </w:rPr>
              <w:t xml:space="preserve">starts working towards a 30-day maximum for children detained while awaiting trial. </w:t>
            </w:r>
          </w:p>
          <w:p w14:paraId="68493414" w14:textId="77777777" w:rsidR="00772996" w:rsidRPr="00C452B7" w:rsidRDefault="00772996" w:rsidP="00772996">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C452B7">
              <w:rPr>
                <w:rFonts w:ascii="Times New Roman" w:hAnsi="Times New Roman" w:cs="Times New Roman"/>
                <w:sz w:val="24"/>
                <w:szCs w:val="24"/>
              </w:rPr>
              <w:t xml:space="preserve">It should be defined by the statute the specific possible needs for extending the pretrial detention period. </w:t>
            </w:r>
          </w:p>
          <w:p w14:paraId="73DC938E" w14:textId="11163F59" w:rsidR="00AA22CB" w:rsidRPr="00C452B7" w:rsidRDefault="00772996" w:rsidP="00771AF5">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lastRenderedPageBreak/>
              <w:t>Additional Information on the country</w:t>
            </w:r>
          </w:p>
        </w:tc>
        <w:tc>
          <w:tcPr>
            <w:tcW w:w="6715" w:type="dxa"/>
          </w:tcPr>
          <w:p w14:paraId="6FB5207D" w14:textId="77777777" w:rsidR="00C452B7" w:rsidRPr="00D50971" w:rsidRDefault="00415EAE" w:rsidP="007E0DFA">
            <w:pPr>
              <w:pStyle w:val="ListParagraph"/>
              <w:numPr>
                <w:ilvl w:val="0"/>
                <w:numId w:val="7"/>
              </w:numPr>
              <w:rPr>
                <w:rFonts w:ascii="Times New Roman" w:hAnsi="Times New Roman" w:cs="Times New Roman"/>
              </w:rPr>
            </w:pPr>
            <w:r w:rsidRPr="00C452B7">
              <w:rPr>
                <w:rFonts w:ascii="Times New Roman" w:hAnsi="Times New Roman" w:cs="Times New Roman"/>
                <w:sz w:val="24"/>
                <w:szCs w:val="24"/>
              </w:rPr>
              <w:t xml:space="preserve">Minimum age of criminal responsibility is </w:t>
            </w:r>
            <w:r w:rsidR="00D50971">
              <w:rPr>
                <w:rFonts w:ascii="Times New Roman" w:hAnsi="Times New Roman" w:cs="Times New Roman"/>
                <w:sz w:val="24"/>
                <w:szCs w:val="24"/>
              </w:rPr>
              <w:t xml:space="preserve">7 years. </w:t>
            </w:r>
          </w:p>
          <w:p w14:paraId="75D8FAB3" w14:textId="1C3E6341" w:rsidR="00D50971" w:rsidRPr="00D50971" w:rsidRDefault="00D50971"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t>Children between the ages of 7 and 12 can be held criminally responsible if they are deemed sufficiently mature to understand the nature of their conduct.</w:t>
            </w:r>
          </w:p>
          <w:p w14:paraId="12AC42D0" w14:textId="77777777" w:rsidR="00D50971" w:rsidRPr="00D50971" w:rsidRDefault="00D50971"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t xml:space="preserve">Juveniles in conflict with the law are not afforded special protection. </w:t>
            </w:r>
          </w:p>
          <w:p w14:paraId="2072779A" w14:textId="77777777" w:rsidR="00D50971" w:rsidRPr="00D50971" w:rsidRDefault="00D50971"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t>Corporal punishment and solitary confinement are used to discipline juvenile offenders.</w:t>
            </w:r>
          </w:p>
          <w:p w14:paraId="394C4277" w14:textId="258CFEDE" w:rsidR="00D50971" w:rsidRDefault="007756F4" w:rsidP="00D50971">
            <w:pPr>
              <w:rPr>
                <w:rFonts w:ascii="Times New Roman" w:hAnsi="Times New Roman" w:cs="Times New Roman"/>
              </w:rPr>
            </w:pPr>
            <w:r>
              <w:rPr>
                <w:rFonts w:ascii="Times New Roman" w:hAnsi="Times New Roman" w:cs="Times New Roman"/>
              </w:rPr>
              <w:t xml:space="preserve">Committee on the Rights of the Child, Concluding Observations: Singapore, ¶ 44, U.N. Doc. CRC/C/15/Add.22027 (Oct. 27, 2003), </w:t>
            </w:r>
            <w:r w:rsidR="00D50971" w:rsidRPr="007756F4">
              <w:rPr>
                <w:rFonts w:ascii="Times New Roman" w:hAnsi="Times New Roman" w:cs="Times New Roman"/>
              </w:rPr>
              <w:t>https://tbinternet.ohchr.org/_layouts/treatybodyexternal/Download.aspx?symbolno=CRC%2fC%2f15%2fAdd.220&amp;Lang=en</w:t>
            </w:r>
            <w:r>
              <w:rPr>
                <w:rFonts w:ascii="Times New Roman" w:hAnsi="Times New Roman" w:cs="Times New Roman"/>
              </w:rPr>
              <w:t>.</w:t>
            </w:r>
          </w:p>
          <w:p w14:paraId="78F8B73E" w14:textId="14E37A56" w:rsidR="00D50971" w:rsidRPr="00D50971" w:rsidRDefault="00D50971" w:rsidP="00D50971">
            <w:pPr>
              <w:rPr>
                <w:rFonts w:ascii="Times New Roman" w:hAnsi="Times New Roman" w:cs="Times New Roman"/>
              </w:rPr>
            </w:pPr>
          </w:p>
        </w:tc>
      </w:tr>
      <w:tr w:rsidR="00AA22CB" w:rsidRPr="004922D7" w14:paraId="71B074E7" w14:textId="77777777" w:rsidTr="00771AF5">
        <w:tc>
          <w:tcPr>
            <w:tcW w:w="2141" w:type="dxa"/>
          </w:tcPr>
          <w:p w14:paraId="623BFDF0" w14:textId="20168D7B"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090A26"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C7901" w14:textId="77777777" w:rsidR="00012079" w:rsidRDefault="00012079" w:rsidP="000A296B">
      <w:r>
        <w:separator/>
      </w:r>
    </w:p>
  </w:endnote>
  <w:endnote w:type="continuationSeparator" w:id="0">
    <w:p w14:paraId="5E81EE51" w14:textId="77777777" w:rsidR="00012079" w:rsidRDefault="00012079"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4B64D8" w14:textId="77777777" w:rsidR="00012079" w:rsidRDefault="00012079" w:rsidP="000A296B">
      <w:r>
        <w:separator/>
      </w:r>
    </w:p>
  </w:footnote>
  <w:footnote w:type="continuationSeparator" w:id="0">
    <w:p w14:paraId="7E9E7931" w14:textId="77777777" w:rsidR="00012079" w:rsidRDefault="00012079"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12079"/>
    <w:rsid w:val="00086EB7"/>
    <w:rsid w:val="00090A26"/>
    <w:rsid w:val="00090ADD"/>
    <w:rsid w:val="000A296B"/>
    <w:rsid w:val="000A49C3"/>
    <w:rsid w:val="000D1DE4"/>
    <w:rsid w:val="001237E7"/>
    <w:rsid w:val="00134CB0"/>
    <w:rsid w:val="00187935"/>
    <w:rsid w:val="00195F22"/>
    <w:rsid w:val="001C5973"/>
    <w:rsid w:val="001E0AA3"/>
    <w:rsid w:val="001F09DF"/>
    <w:rsid w:val="001F1B5F"/>
    <w:rsid w:val="001F56C7"/>
    <w:rsid w:val="00225B1A"/>
    <w:rsid w:val="002A386C"/>
    <w:rsid w:val="00303B05"/>
    <w:rsid w:val="00310A40"/>
    <w:rsid w:val="00312FED"/>
    <w:rsid w:val="003346FA"/>
    <w:rsid w:val="00354FA3"/>
    <w:rsid w:val="003629A5"/>
    <w:rsid w:val="003E7DA5"/>
    <w:rsid w:val="003F2B67"/>
    <w:rsid w:val="00415EAE"/>
    <w:rsid w:val="004273CC"/>
    <w:rsid w:val="00436A8F"/>
    <w:rsid w:val="00440E87"/>
    <w:rsid w:val="00454E44"/>
    <w:rsid w:val="00462AF4"/>
    <w:rsid w:val="00473A3B"/>
    <w:rsid w:val="004922D7"/>
    <w:rsid w:val="0049596E"/>
    <w:rsid w:val="004977BA"/>
    <w:rsid w:val="00522026"/>
    <w:rsid w:val="005370E4"/>
    <w:rsid w:val="00537903"/>
    <w:rsid w:val="00554125"/>
    <w:rsid w:val="005E645F"/>
    <w:rsid w:val="005F4C56"/>
    <w:rsid w:val="00613979"/>
    <w:rsid w:val="006B2878"/>
    <w:rsid w:val="006E081B"/>
    <w:rsid w:val="00711FCC"/>
    <w:rsid w:val="00746562"/>
    <w:rsid w:val="007641BC"/>
    <w:rsid w:val="00771AF5"/>
    <w:rsid w:val="00772996"/>
    <w:rsid w:val="00773F2C"/>
    <w:rsid w:val="007756F4"/>
    <w:rsid w:val="007E0DFA"/>
    <w:rsid w:val="007E67BD"/>
    <w:rsid w:val="007F384B"/>
    <w:rsid w:val="007F465D"/>
    <w:rsid w:val="00817E06"/>
    <w:rsid w:val="008924DA"/>
    <w:rsid w:val="0090460C"/>
    <w:rsid w:val="00924B32"/>
    <w:rsid w:val="009A3ECB"/>
    <w:rsid w:val="009A7B2B"/>
    <w:rsid w:val="009C2458"/>
    <w:rsid w:val="009E4689"/>
    <w:rsid w:val="009F0A61"/>
    <w:rsid w:val="00A35EE0"/>
    <w:rsid w:val="00A52B1F"/>
    <w:rsid w:val="00A81EC4"/>
    <w:rsid w:val="00A87A53"/>
    <w:rsid w:val="00AA22CB"/>
    <w:rsid w:val="00B027EC"/>
    <w:rsid w:val="00B07E2A"/>
    <w:rsid w:val="00B3016D"/>
    <w:rsid w:val="00B30CA2"/>
    <w:rsid w:val="00B574D3"/>
    <w:rsid w:val="00B756AD"/>
    <w:rsid w:val="00B83D6F"/>
    <w:rsid w:val="00BA1DBB"/>
    <w:rsid w:val="00BA63CB"/>
    <w:rsid w:val="00BD5469"/>
    <w:rsid w:val="00C22420"/>
    <w:rsid w:val="00C23A9F"/>
    <w:rsid w:val="00C32FDE"/>
    <w:rsid w:val="00C452B7"/>
    <w:rsid w:val="00C76D06"/>
    <w:rsid w:val="00CD0839"/>
    <w:rsid w:val="00CF2E23"/>
    <w:rsid w:val="00CF4972"/>
    <w:rsid w:val="00D01729"/>
    <w:rsid w:val="00D12330"/>
    <w:rsid w:val="00D50971"/>
    <w:rsid w:val="00DB615B"/>
    <w:rsid w:val="00DD6A3A"/>
    <w:rsid w:val="00DE4012"/>
    <w:rsid w:val="00DF19BE"/>
    <w:rsid w:val="00E818E8"/>
    <w:rsid w:val="00EB2356"/>
    <w:rsid w:val="00EC37A8"/>
    <w:rsid w:val="00EF56C3"/>
    <w:rsid w:val="00F1413F"/>
    <w:rsid w:val="00F16676"/>
    <w:rsid w:val="00F249ED"/>
    <w:rsid w:val="00F65501"/>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72A1E5-D96D-427C-90AA-FAA897C50346}"/>
</file>

<file path=customXml/itemProps2.xml><?xml version="1.0" encoding="utf-8"?>
<ds:datastoreItem xmlns:ds="http://schemas.openxmlformats.org/officeDocument/2006/customXml" ds:itemID="{B9F6C456-1C7C-4B30-A8A6-A8BC5EC3C9D4}"/>
</file>

<file path=customXml/itemProps3.xml><?xml version="1.0" encoding="utf-8"?>
<ds:datastoreItem xmlns:ds="http://schemas.openxmlformats.org/officeDocument/2006/customXml" ds:itemID="{5731B7EC-FD0A-4A82-B352-FCE6853FFE8A}"/>
</file>

<file path=customXml/itemProps4.xml><?xml version="1.0" encoding="utf-8"?>
<ds:datastoreItem xmlns:ds="http://schemas.openxmlformats.org/officeDocument/2006/customXml" ds:itemID="{ACADB6F8-86F4-47E3-BEB8-55C8AA0A02B0}"/>
</file>

<file path=docProps/app.xml><?xml version="1.0" encoding="utf-8"?>
<Properties xmlns="http://schemas.openxmlformats.org/officeDocument/2006/extended-properties" xmlns:vt="http://schemas.openxmlformats.org/officeDocument/2006/docPropsVTypes">
  <Template>Normal.dotm</Template>
  <TotalTime>0</TotalTime>
  <Pages>4</Pages>
  <Words>1175</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2019-04-17T15:57:00Z</dcterms:created>
  <dcterms:modified xsi:type="dcterms:W3CDTF">2019-04-17T15:57:00Z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