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DCC09C" w14:textId="77777777" w:rsidR="00B835C1" w:rsidRPr="002A69A4" w:rsidRDefault="00654B08" w:rsidP="002A69A4">
      <w:pPr>
        <w:spacing w:line="360" w:lineRule="auto"/>
        <w:jc w:val="center"/>
        <w:rPr>
          <w:rFonts w:ascii="Times New Roman" w:hAnsi="Times New Roman" w:cs="Times New Roman"/>
          <w:b/>
          <w:sz w:val="24"/>
          <w:szCs w:val="24"/>
        </w:rPr>
      </w:pPr>
      <w:r w:rsidRPr="002A69A4">
        <w:rPr>
          <w:rFonts w:ascii="Times New Roman" w:hAnsi="Times New Roman" w:cs="Times New Roman"/>
          <w:b/>
          <w:sz w:val="24"/>
          <w:szCs w:val="24"/>
        </w:rPr>
        <w:t xml:space="preserve"> Draft </w:t>
      </w:r>
      <w:r w:rsidR="00040239" w:rsidRPr="002A69A4">
        <w:rPr>
          <w:rFonts w:ascii="Times New Roman" w:hAnsi="Times New Roman" w:cs="Times New Roman"/>
          <w:b/>
          <w:sz w:val="24"/>
          <w:szCs w:val="24"/>
        </w:rPr>
        <w:t>Talking Points on WPS for Meeting with SPs</w:t>
      </w:r>
    </w:p>
    <w:p w14:paraId="73D5CB27" w14:textId="77777777" w:rsidR="00E95EF0" w:rsidRPr="002A69A4" w:rsidRDefault="00E95EF0" w:rsidP="00480BF9">
      <w:pPr>
        <w:autoSpaceDE w:val="0"/>
        <w:autoSpaceDN w:val="0"/>
        <w:adjustRightInd w:val="0"/>
        <w:spacing w:line="360" w:lineRule="auto"/>
        <w:ind w:firstLine="567"/>
        <w:jc w:val="both"/>
        <w:rPr>
          <w:rFonts w:ascii="Times New Roman" w:hAnsi="Times New Roman" w:cs="Times New Roman"/>
          <w:b/>
          <w:sz w:val="24"/>
          <w:szCs w:val="24"/>
          <w:shd w:val="clear" w:color="auto" w:fill="FFFFFF"/>
        </w:rPr>
      </w:pPr>
      <w:r w:rsidRPr="002A69A4">
        <w:rPr>
          <w:rFonts w:ascii="Times New Roman" w:hAnsi="Times New Roman" w:cs="Times New Roman"/>
          <w:b/>
          <w:sz w:val="24"/>
          <w:szCs w:val="24"/>
          <w:shd w:val="clear" w:color="auto" w:fill="FFFFFF"/>
        </w:rPr>
        <w:t xml:space="preserve">Greetings </w:t>
      </w:r>
    </w:p>
    <w:p w14:paraId="6BDF96FE" w14:textId="77777777" w:rsidR="00E95EF0" w:rsidRPr="002A69A4" w:rsidRDefault="00E95EF0" w:rsidP="002A69A4">
      <w:pPr>
        <w:spacing w:line="360" w:lineRule="auto"/>
        <w:rPr>
          <w:rFonts w:ascii="Times New Roman" w:hAnsi="Times New Roman" w:cs="Times New Roman"/>
          <w:b/>
          <w:sz w:val="24"/>
          <w:szCs w:val="24"/>
        </w:rPr>
      </w:pPr>
      <w:r w:rsidRPr="002A69A4">
        <w:rPr>
          <w:rFonts w:ascii="Times New Roman" w:hAnsi="Times New Roman" w:cs="Times New Roman"/>
          <w:b/>
          <w:sz w:val="24"/>
          <w:szCs w:val="24"/>
        </w:rPr>
        <w:t xml:space="preserve">Broad overview of WPS </w:t>
      </w:r>
      <w:r w:rsidR="00654B08" w:rsidRPr="002A69A4">
        <w:rPr>
          <w:rFonts w:ascii="Times New Roman" w:hAnsi="Times New Roman" w:cs="Times New Roman"/>
          <w:b/>
          <w:sz w:val="24"/>
          <w:szCs w:val="24"/>
        </w:rPr>
        <w:t>agenda within the CEDAW mandate</w:t>
      </w:r>
    </w:p>
    <w:p w14:paraId="7BB089FA" w14:textId="21BA351C" w:rsidR="00532216" w:rsidRPr="002A69A4" w:rsidRDefault="00A153EB" w:rsidP="007F6FCE">
      <w:pPr>
        <w:spacing w:line="360" w:lineRule="auto"/>
        <w:jc w:val="both"/>
        <w:rPr>
          <w:rFonts w:ascii="Times New Roman" w:hAnsi="Times New Roman" w:cs="Times New Roman"/>
          <w:sz w:val="24"/>
          <w:szCs w:val="24"/>
        </w:rPr>
      </w:pPr>
      <w:r w:rsidRPr="002A69A4">
        <w:rPr>
          <w:rFonts w:ascii="Times New Roman" w:hAnsi="Times New Roman" w:cs="Times New Roman"/>
          <w:sz w:val="24"/>
          <w:szCs w:val="24"/>
        </w:rPr>
        <w:t>This year marks the 40</w:t>
      </w:r>
      <w:r w:rsidRPr="002A69A4">
        <w:rPr>
          <w:rFonts w:ascii="Times New Roman" w:hAnsi="Times New Roman" w:cs="Times New Roman"/>
          <w:sz w:val="24"/>
          <w:szCs w:val="24"/>
          <w:vertAlign w:val="superscript"/>
        </w:rPr>
        <w:t>th</w:t>
      </w:r>
      <w:r w:rsidRPr="002A69A4">
        <w:rPr>
          <w:rFonts w:ascii="Times New Roman" w:hAnsi="Times New Roman" w:cs="Times New Roman"/>
          <w:sz w:val="24"/>
          <w:szCs w:val="24"/>
        </w:rPr>
        <w:t xml:space="preserve"> ann</w:t>
      </w:r>
      <w:r w:rsidR="00E95EF0" w:rsidRPr="002A69A4">
        <w:rPr>
          <w:rFonts w:ascii="Times New Roman" w:hAnsi="Times New Roman" w:cs="Times New Roman"/>
          <w:sz w:val="24"/>
          <w:szCs w:val="24"/>
        </w:rPr>
        <w:t>iversary of the CEDAW Committee and it is my pleasure on this occasion to be presenting some highlights of the Committee’s work on women peace and security. Frist of all I thank the SPs for their continuous efforts in accelerating the WPS agenda</w:t>
      </w:r>
      <w:r w:rsidR="00A94317" w:rsidRPr="002A69A4">
        <w:rPr>
          <w:rFonts w:ascii="Times New Roman" w:hAnsi="Times New Roman" w:cs="Times New Roman"/>
          <w:sz w:val="24"/>
          <w:szCs w:val="24"/>
        </w:rPr>
        <w:t xml:space="preserve"> </w:t>
      </w:r>
      <w:r w:rsidR="00654B08" w:rsidRPr="002A69A4">
        <w:rPr>
          <w:rFonts w:ascii="Times New Roman" w:hAnsi="Times New Roman" w:cs="Times New Roman"/>
          <w:sz w:val="24"/>
          <w:szCs w:val="24"/>
        </w:rPr>
        <w:t>i</w:t>
      </w:r>
      <w:r w:rsidR="00A94317" w:rsidRPr="002A69A4">
        <w:rPr>
          <w:rFonts w:ascii="Times New Roman" w:hAnsi="Times New Roman" w:cs="Times New Roman"/>
          <w:sz w:val="24"/>
          <w:szCs w:val="24"/>
        </w:rPr>
        <w:t xml:space="preserve">n line with Security Council resolution 1325 (2000) and subsequent resolutions on women, </w:t>
      </w:r>
      <w:proofErr w:type="gramStart"/>
      <w:r w:rsidR="00A94317" w:rsidRPr="002A69A4">
        <w:rPr>
          <w:rFonts w:ascii="Times New Roman" w:hAnsi="Times New Roman" w:cs="Times New Roman"/>
          <w:sz w:val="24"/>
          <w:szCs w:val="24"/>
        </w:rPr>
        <w:t>peace</w:t>
      </w:r>
      <w:proofErr w:type="gramEnd"/>
      <w:r w:rsidR="00A94317" w:rsidRPr="002A69A4">
        <w:rPr>
          <w:rFonts w:ascii="Times New Roman" w:hAnsi="Times New Roman" w:cs="Times New Roman"/>
          <w:sz w:val="24"/>
          <w:szCs w:val="24"/>
        </w:rPr>
        <w:t xml:space="preserve"> and security</w:t>
      </w:r>
      <w:r w:rsidR="00E95EF0" w:rsidRPr="002A69A4">
        <w:rPr>
          <w:rFonts w:ascii="Times New Roman" w:hAnsi="Times New Roman" w:cs="Times New Roman"/>
          <w:sz w:val="24"/>
          <w:szCs w:val="24"/>
        </w:rPr>
        <w:t xml:space="preserve">. To address the WPS agenda more specifically within its mandate the Committee adopted the </w:t>
      </w:r>
      <w:r w:rsidR="00A94317" w:rsidRPr="002A69A4">
        <w:rPr>
          <w:rFonts w:ascii="Times New Roman" w:hAnsi="Times New Roman" w:cs="Times New Roman"/>
          <w:sz w:val="24"/>
          <w:szCs w:val="24"/>
        </w:rPr>
        <w:t xml:space="preserve">GR </w:t>
      </w:r>
      <w:proofErr w:type="gramStart"/>
      <w:r w:rsidR="00A94317" w:rsidRPr="002A69A4">
        <w:rPr>
          <w:rFonts w:ascii="Times New Roman" w:hAnsi="Times New Roman" w:cs="Times New Roman"/>
          <w:sz w:val="24"/>
          <w:szCs w:val="24"/>
        </w:rPr>
        <w:t xml:space="preserve">30 </w:t>
      </w:r>
      <w:r w:rsidR="00E95EF0" w:rsidRPr="002A69A4">
        <w:rPr>
          <w:rFonts w:ascii="Times New Roman" w:hAnsi="Times New Roman" w:cs="Times New Roman"/>
          <w:b/>
          <w:sz w:val="24"/>
          <w:szCs w:val="24"/>
        </w:rPr>
        <w:t xml:space="preserve"> (</w:t>
      </w:r>
      <w:proofErr w:type="gramEnd"/>
      <w:r w:rsidR="00E95EF0" w:rsidRPr="002A69A4">
        <w:rPr>
          <w:rFonts w:ascii="Times New Roman" w:hAnsi="Times New Roman" w:cs="Times New Roman"/>
          <w:b/>
          <w:sz w:val="24"/>
          <w:szCs w:val="24"/>
        </w:rPr>
        <w:t xml:space="preserve">2013) on women in conflict prevention, conflict and post-conflict situations </w:t>
      </w:r>
      <w:r w:rsidR="00E95EF0" w:rsidRPr="002A69A4">
        <w:rPr>
          <w:rFonts w:ascii="Times New Roman" w:hAnsi="Times New Roman" w:cs="Times New Roman"/>
          <w:sz w:val="24"/>
          <w:szCs w:val="24"/>
        </w:rPr>
        <w:t xml:space="preserve">in 2013. </w:t>
      </w:r>
      <w:r w:rsidR="00A94317" w:rsidRPr="002A69A4">
        <w:rPr>
          <w:rFonts w:ascii="Times New Roman" w:hAnsi="Times New Roman" w:cs="Times New Roman"/>
          <w:sz w:val="24"/>
          <w:szCs w:val="24"/>
        </w:rPr>
        <w:t xml:space="preserve"> </w:t>
      </w:r>
      <w:r w:rsidR="006B7560" w:rsidRPr="002A69A4">
        <w:rPr>
          <w:rFonts w:ascii="Times New Roman" w:hAnsi="Times New Roman" w:cs="Times New Roman"/>
          <w:sz w:val="24"/>
          <w:szCs w:val="24"/>
        </w:rPr>
        <w:t xml:space="preserve"> The primary aim and purpose of the general recommendation is to provide authoritative guidance to States parties to Protect women’s human rights at all times, advancing substantive gender equality before, during and after conflict and ensuring that women’s diverse experiences are fully integrated into all peacebuilding, peacemaking, </w:t>
      </w:r>
      <w:r w:rsidR="009C561A" w:rsidRPr="002A69A4">
        <w:rPr>
          <w:rFonts w:ascii="Times New Roman" w:hAnsi="Times New Roman" w:cs="Times New Roman"/>
          <w:sz w:val="24"/>
          <w:szCs w:val="24"/>
        </w:rPr>
        <w:t>and reconstruction processes which are</w:t>
      </w:r>
      <w:r w:rsidR="006B7560" w:rsidRPr="002A69A4">
        <w:rPr>
          <w:rFonts w:ascii="Times New Roman" w:hAnsi="Times New Roman" w:cs="Times New Roman"/>
          <w:sz w:val="24"/>
          <w:szCs w:val="24"/>
        </w:rPr>
        <w:t xml:space="preserve"> important</w:t>
      </w:r>
      <w:r w:rsidR="009C561A" w:rsidRPr="002A69A4">
        <w:rPr>
          <w:rFonts w:ascii="Times New Roman" w:hAnsi="Times New Roman" w:cs="Times New Roman"/>
          <w:sz w:val="24"/>
          <w:szCs w:val="24"/>
        </w:rPr>
        <w:t xml:space="preserve"> objectives of the Convention. Since </w:t>
      </w:r>
      <w:proofErr w:type="gramStart"/>
      <w:r w:rsidR="009C561A" w:rsidRPr="002A69A4">
        <w:rPr>
          <w:rFonts w:ascii="Times New Roman" w:hAnsi="Times New Roman" w:cs="Times New Roman"/>
          <w:sz w:val="24"/>
          <w:szCs w:val="24"/>
        </w:rPr>
        <w:t>then</w:t>
      </w:r>
      <w:proofErr w:type="gramEnd"/>
      <w:r w:rsidR="009C561A" w:rsidRPr="002A69A4">
        <w:rPr>
          <w:rFonts w:ascii="Times New Roman" w:hAnsi="Times New Roman" w:cs="Times New Roman"/>
          <w:sz w:val="24"/>
          <w:szCs w:val="24"/>
        </w:rPr>
        <w:t xml:space="preserve"> </w:t>
      </w:r>
      <w:r w:rsidR="00532216" w:rsidRPr="002A69A4">
        <w:rPr>
          <w:rFonts w:ascii="Times New Roman" w:hAnsi="Times New Roman" w:cs="Times New Roman"/>
          <w:sz w:val="24"/>
          <w:szCs w:val="24"/>
        </w:rPr>
        <w:t xml:space="preserve">a significant number of SPs reports to the Committee demonstrate a measurable impact, advanced through strong leadership, political advocacy coupled with increased gender expertise and accountability mechanisms. </w:t>
      </w:r>
    </w:p>
    <w:p w14:paraId="3EAA37D4" w14:textId="77777777" w:rsidR="00A153EB" w:rsidRPr="002A69A4" w:rsidRDefault="006B7560" w:rsidP="007F6FCE">
      <w:pPr>
        <w:spacing w:line="360" w:lineRule="auto"/>
        <w:jc w:val="both"/>
        <w:rPr>
          <w:rFonts w:ascii="Times New Roman" w:hAnsi="Times New Roman" w:cs="Times New Roman"/>
          <w:sz w:val="24"/>
          <w:szCs w:val="24"/>
        </w:rPr>
      </w:pPr>
      <w:proofErr w:type="gramStart"/>
      <w:r w:rsidRPr="002A69A4">
        <w:rPr>
          <w:rFonts w:ascii="Times New Roman" w:hAnsi="Times New Roman" w:cs="Times New Roman"/>
          <w:sz w:val="24"/>
          <w:szCs w:val="24"/>
        </w:rPr>
        <w:t>However</w:t>
      </w:r>
      <w:proofErr w:type="gramEnd"/>
      <w:r w:rsidRPr="002A69A4">
        <w:rPr>
          <w:rFonts w:ascii="Times New Roman" w:hAnsi="Times New Roman" w:cs="Times New Roman"/>
          <w:sz w:val="24"/>
          <w:szCs w:val="24"/>
        </w:rPr>
        <w:t xml:space="preserve"> the Committee remains deeply concerned about the current global conjuncture. </w:t>
      </w:r>
      <w:r w:rsidR="00532216" w:rsidRPr="002A69A4">
        <w:rPr>
          <w:rFonts w:ascii="Times New Roman" w:hAnsi="Times New Roman" w:cs="Times New Roman"/>
          <w:sz w:val="24"/>
          <w:szCs w:val="24"/>
        </w:rPr>
        <w:t>the world is experiencing a reversal of generational gains in women’s rights while witnessing recor</w:t>
      </w:r>
      <w:r w:rsidR="0094510A" w:rsidRPr="002A69A4">
        <w:rPr>
          <w:rFonts w:ascii="Times New Roman" w:hAnsi="Times New Roman" w:cs="Times New Roman"/>
          <w:sz w:val="24"/>
          <w:szCs w:val="24"/>
        </w:rPr>
        <w:t>d numbers of violent conflicts</w:t>
      </w:r>
      <w:r w:rsidR="00532216" w:rsidRPr="002A69A4">
        <w:rPr>
          <w:rFonts w:ascii="Times New Roman" w:hAnsi="Times New Roman" w:cs="Times New Roman"/>
          <w:sz w:val="24"/>
          <w:szCs w:val="24"/>
        </w:rPr>
        <w:t xml:space="preserve">. </w:t>
      </w:r>
      <w:r w:rsidRPr="002A69A4">
        <w:rPr>
          <w:rFonts w:ascii="Times New Roman" w:hAnsi="Times New Roman" w:cs="Times New Roman"/>
          <w:sz w:val="24"/>
          <w:szCs w:val="24"/>
        </w:rPr>
        <w:t xml:space="preserve">Armed conflicts in different parts of the world are adversely affecting women’s human rights as well as their families, </w:t>
      </w:r>
      <w:proofErr w:type="gramStart"/>
      <w:r w:rsidRPr="002A69A4">
        <w:rPr>
          <w:rFonts w:ascii="Times New Roman" w:hAnsi="Times New Roman" w:cs="Times New Roman"/>
          <w:sz w:val="24"/>
          <w:szCs w:val="24"/>
        </w:rPr>
        <w:t>communities</w:t>
      </w:r>
      <w:proofErr w:type="gramEnd"/>
      <w:r w:rsidRPr="002A69A4">
        <w:rPr>
          <w:rFonts w:ascii="Times New Roman" w:hAnsi="Times New Roman" w:cs="Times New Roman"/>
          <w:sz w:val="24"/>
          <w:szCs w:val="24"/>
        </w:rPr>
        <w:t xml:space="preserve"> and societies. Sexual violence in several extreme forms continues to be utilized as a means of warfare across the globe. </w:t>
      </w:r>
      <w:r w:rsidR="00532216" w:rsidRPr="002A69A4">
        <w:rPr>
          <w:rFonts w:ascii="Times New Roman" w:hAnsi="Times New Roman" w:cs="Times New Roman"/>
          <w:sz w:val="24"/>
          <w:szCs w:val="24"/>
        </w:rPr>
        <w:t xml:space="preserve">The Committee has repeatedly expressed concern about the gendered impacts of conflict and women’s exclusion from conflict prevention efforts, post-conflict transition and reconstruction processes. </w:t>
      </w:r>
      <w:r w:rsidRPr="002A69A4">
        <w:rPr>
          <w:rFonts w:ascii="Times New Roman" w:hAnsi="Times New Roman" w:cs="Times New Roman"/>
          <w:sz w:val="24"/>
          <w:szCs w:val="24"/>
        </w:rPr>
        <w:t xml:space="preserve">States parties have a due diligence obligation to prevent and protect women and girls from all forms of gender-based violence by State and non-State actors, including in armed conflict, and to prosecute perpetrators. </w:t>
      </w:r>
    </w:p>
    <w:p w14:paraId="232C8B2C" w14:textId="7F942944" w:rsidR="00532216" w:rsidRPr="002A69A4" w:rsidRDefault="00532216" w:rsidP="007F6FCE">
      <w:pPr>
        <w:spacing w:line="360" w:lineRule="auto"/>
        <w:jc w:val="both"/>
        <w:rPr>
          <w:rFonts w:ascii="Times New Roman" w:hAnsi="Times New Roman" w:cs="Times New Roman"/>
          <w:sz w:val="24"/>
          <w:szCs w:val="24"/>
          <w:lang w:val="en-GB"/>
        </w:rPr>
      </w:pPr>
      <w:r w:rsidRPr="002A69A4">
        <w:rPr>
          <w:rFonts w:ascii="Times New Roman" w:hAnsi="Times New Roman" w:cs="Times New Roman"/>
          <w:sz w:val="24"/>
          <w:szCs w:val="24"/>
          <w:shd w:val="clear" w:color="auto" w:fill="FFFFFF"/>
        </w:rPr>
        <w:t xml:space="preserve">Presently </w:t>
      </w:r>
      <w:r w:rsidR="00A153EB" w:rsidRPr="002A69A4">
        <w:rPr>
          <w:rFonts w:ascii="Times New Roman" w:hAnsi="Times New Roman" w:cs="Times New Roman"/>
          <w:sz w:val="24"/>
          <w:szCs w:val="24"/>
        </w:rPr>
        <w:t xml:space="preserve">The Committee </w:t>
      </w:r>
      <w:r w:rsidR="00A153EB" w:rsidRPr="002A69A4">
        <w:rPr>
          <w:rFonts w:ascii="Times New Roman" w:hAnsi="Times New Roman" w:cs="Times New Roman"/>
          <w:bCs/>
          <w:iCs/>
          <w:sz w:val="24"/>
          <w:szCs w:val="24"/>
        </w:rPr>
        <w:t xml:space="preserve">is closely monitoring two ongoing armed conflicts </w:t>
      </w:r>
      <w:r w:rsidRPr="002A69A4">
        <w:rPr>
          <w:rFonts w:ascii="Times New Roman" w:hAnsi="Times New Roman" w:cs="Times New Roman"/>
          <w:bCs/>
          <w:iCs/>
          <w:sz w:val="24"/>
          <w:szCs w:val="24"/>
        </w:rPr>
        <w:t>in A</w:t>
      </w:r>
      <w:r w:rsidR="00C95818">
        <w:rPr>
          <w:rFonts w:ascii="Times New Roman" w:hAnsi="Times New Roman" w:cs="Times New Roman"/>
          <w:bCs/>
          <w:iCs/>
          <w:sz w:val="24"/>
          <w:szCs w:val="24"/>
        </w:rPr>
        <w:t>f</w:t>
      </w:r>
      <w:r w:rsidRPr="002A69A4">
        <w:rPr>
          <w:rFonts w:ascii="Times New Roman" w:hAnsi="Times New Roman" w:cs="Times New Roman"/>
          <w:bCs/>
          <w:iCs/>
          <w:sz w:val="24"/>
          <w:szCs w:val="24"/>
        </w:rPr>
        <w:t>ghanistan and Ukraine through two separate dedicated Task forces and</w:t>
      </w:r>
      <w:r w:rsidR="00A153EB" w:rsidRPr="002A69A4">
        <w:rPr>
          <w:rFonts w:ascii="Times New Roman" w:hAnsi="Times New Roman" w:cs="Times New Roman"/>
          <w:bCs/>
          <w:iCs/>
          <w:sz w:val="24"/>
          <w:szCs w:val="24"/>
        </w:rPr>
        <w:t xml:space="preserve"> i</w:t>
      </w:r>
      <w:r w:rsidRPr="002A69A4">
        <w:rPr>
          <w:rFonts w:ascii="Times New Roman" w:hAnsi="Times New Roman" w:cs="Times New Roman"/>
          <w:bCs/>
          <w:iCs/>
          <w:sz w:val="24"/>
          <w:szCs w:val="24"/>
        </w:rPr>
        <w:t xml:space="preserve">ts </w:t>
      </w:r>
      <w:proofErr w:type="gramStart"/>
      <w:r w:rsidRPr="002A69A4">
        <w:rPr>
          <w:rFonts w:ascii="Times New Roman" w:hAnsi="Times New Roman" w:cs="Times New Roman"/>
          <w:bCs/>
          <w:iCs/>
          <w:sz w:val="24"/>
          <w:szCs w:val="24"/>
        </w:rPr>
        <w:t>State</w:t>
      </w:r>
      <w:proofErr w:type="gramEnd"/>
      <w:r w:rsidRPr="002A69A4">
        <w:rPr>
          <w:rFonts w:ascii="Times New Roman" w:hAnsi="Times New Roman" w:cs="Times New Roman"/>
          <w:bCs/>
          <w:iCs/>
          <w:sz w:val="24"/>
          <w:szCs w:val="24"/>
        </w:rPr>
        <w:t xml:space="preserve"> reporting procedure.</w:t>
      </w:r>
      <w:r w:rsidRPr="002A69A4">
        <w:rPr>
          <w:rFonts w:ascii="Times New Roman" w:hAnsi="Times New Roman" w:cs="Times New Roman"/>
          <w:sz w:val="24"/>
          <w:szCs w:val="24"/>
        </w:rPr>
        <w:t xml:space="preserve"> In </w:t>
      </w:r>
      <w:r w:rsidRPr="002A69A4">
        <w:rPr>
          <w:rFonts w:ascii="Times New Roman" w:hAnsi="Times New Roman" w:cs="Times New Roman"/>
          <w:sz w:val="24"/>
          <w:szCs w:val="24"/>
          <w:lang w:val="en-GB"/>
        </w:rPr>
        <w:t xml:space="preserve">November 2021, the Committee established a task force on </w:t>
      </w:r>
      <w:r w:rsidRPr="002A69A4">
        <w:rPr>
          <w:rFonts w:ascii="Times New Roman" w:hAnsi="Times New Roman" w:cs="Times New Roman"/>
          <w:bCs/>
          <w:sz w:val="24"/>
          <w:szCs w:val="24"/>
          <w:lang w:val="en-GB"/>
        </w:rPr>
        <w:t>Afghanistan</w:t>
      </w:r>
      <w:r w:rsidRPr="002A69A4">
        <w:rPr>
          <w:rFonts w:ascii="Times New Roman" w:hAnsi="Times New Roman" w:cs="Times New Roman"/>
          <w:sz w:val="24"/>
          <w:szCs w:val="24"/>
          <w:lang w:val="en-GB"/>
        </w:rPr>
        <w:t xml:space="preserve"> and subsequently </w:t>
      </w:r>
      <w:r w:rsidRPr="002A69A4">
        <w:rPr>
          <w:rFonts w:ascii="Times New Roman" w:hAnsi="Times New Roman" w:cs="Times New Roman"/>
          <w:sz w:val="24"/>
          <w:szCs w:val="24"/>
          <w:lang w:val="en-GB"/>
        </w:rPr>
        <w:lastRenderedPageBreak/>
        <w:t xml:space="preserve">requested the Afghan Ministry of Foreign Affairs to submit an exceptional report </w:t>
      </w:r>
      <w:proofErr w:type="gramStart"/>
      <w:r w:rsidRPr="002A69A4">
        <w:rPr>
          <w:rFonts w:ascii="Times New Roman" w:hAnsi="Times New Roman" w:cs="Times New Roman"/>
          <w:sz w:val="24"/>
          <w:szCs w:val="24"/>
          <w:lang w:val="en-GB"/>
        </w:rPr>
        <w:t>on the situation of</w:t>
      </w:r>
      <w:proofErr w:type="gramEnd"/>
      <w:r w:rsidRPr="002A69A4">
        <w:rPr>
          <w:rFonts w:ascii="Times New Roman" w:hAnsi="Times New Roman" w:cs="Times New Roman"/>
          <w:sz w:val="24"/>
          <w:szCs w:val="24"/>
          <w:lang w:val="en-GB"/>
        </w:rPr>
        <w:t xml:space="preserve"> women and girls in the country since 15 August 2021</w:t>
      </w:r>
      <w:r w:rsidR="00766D47" w:rsidRPr="002A69A4">
        <w:rPr>
          <w:rFonts w:ascii="Times New Roman" w:hAnsi="Times New Roman" w:cs="Times New Roman"/>
          <w:color w:val="222222"/>
          <w:sz w:val="24"/>
          <w:szCs w:val="24"/>
          <w:shd w:val="clear" w:color="auto" w:fill="FFFFFF"/>
        </w:rPr>
        <w:t xml:space="preserve"> in accordance with article 18, paragraph 1 (b), of the Convention</w:t>
      </w:r>
      <w:r w:rsidRPr="002A69A4">
        <w:rPr>
          <w:rFonts w:ascii="Times New Roman" w:hAnsi="Times New Roman" w:cs="Times New Roman"/>
          <w:sz w:val="24"/>
          <w:szCs w:val="24"/>
          <w:lang w:val="en-GB"/>
        </w:rPr>
        <w:t xml:space="preserve">. This was the first interaction by a human rights treaty body with the Afghan </w:t>
      </w:r>
      <w:r w:rsidRPr="002A69A4">
        <w:rPr>
          <w:rFonts w:ascii="Times New Roman" w:hAnsi="Times New Roman" w:cs="Times New Roman"/>
          <w:i/>
          <w:sz w:val="24"/>
          <w:szCs w:val="24"/>
          <w:lang w:val="en-GB"/>
        </w:rPr>
        <w:t>de facto</w:t>
      </w:r>
      <w:r w:rsidRPr="002A69A4">
        <w:rPr>
          <w:rFonts w:ascii="Times New Roman" w:hAnsi="Times New Roman" w:cs="Times New Roman"/>
          <w:sz w:val="24"/>
          <w:szCs w:val="24"/>
          <w:lang w:val="en-GB"/>
        </w:rPr>
        <w:t xml:space="preserve"> authorities. In April, the Special Rapporteur on violence against women and girls, its causes and consequences, Reem Alsalem and myself undertook a joint technical visit to Kabul on </w:t>
      </w:r>
      <w:r w:rsidR="0094510A" w:rsidRPr="002A69A4">
        <w:rPr>
          <w:rFonts w:ascii="Times New Roman" w:hAnsi="Times New Roman" w:cs="Times New Roman"/>
          <w:sz w:val="24"/>
          <w:szCs w:val="24"/>
          <w:lang w:val="en-GB"/>
        </w:rPr>
        <w:t xml:space="preserve">the </w:t>
      </w:r>
      <w:r w:rsidRPr="002A69A4">
        <w:rPr>
          <w:rFonts w:ascii="Times New Roman" w:hAnsi="Times New Roman" w:cs="Times New Roman"/>
          <w:sz w:val="24"/>
          <w:szCs w:val="24"/>
          <w:lang w:val="en-GB"/>
        </w:rPr>
        <w:t xml:space="preserve">invitation by UNAMA </w:t>
      </w:r>
      <w:r w:rsidR="00A32523">
        <w:rPr>
          <w:rFonts w:ascii="Times New Roman" w:hAnsi="Times New Roman" w:cs="Times New Roman"/>
          <w:sz w:val="24"/>
          <w:szCs w:val="24"/>
          <w:lang w:val="en-GB"/>
        </w:rPr>
        <w:t>[</w:t>
      </w:r>
      <w:r w:rsidR="00A32523" w:rsidRPr="00A32523">
        <w:rPr>
          <w:rFonts w:ascii="Times New Roman" w:hAnsi="Times New Roman" w:cs="Times New Roman"/>
          <w:i/>
          <w:iCs/>
          <w:sz w:val="24"/>
          <w:szCs w:val="24"/>
          <w:lang w:val="en-GB"/>
        </w:rPr>
        <w:t>opportunity to shorten the text, if needed</w:t>
      </w:r>
      <w:r w:rsidR="00A32523">
        <w:rPr>
          <w:rFonts w:ascii="Times New Roman" w:hAnsi="Times New Roman" w:cs="Times New Roman"/>
          <w:sz w:val="24"/>
          <w:szCs w:val="24"/>
          <w:lang w:val="en-GB"/>
        </w:rPr>
        <w:t xml:space="preserve">: </w:t>
      </w:r>
      <w:r w:rsidRPr="002A69A4">
        <w:rPr>
          <w:rFonts w:ascii="Times New Roman" w:hAnsi="Times New Roman" w:cs="Times New Roman"/>
          <w:sz w:val="24"/>
          <w:szCs w:val="24"/>
          <w:lang w:val="en-GB"/>
        </w:rPr>
        <w:t>to hear about the situation of Afghan women and girls, devise strategies for protecting their human rights, and follow up on the Committee’s request for an exceptional report</w:t>
      </w:r>
      <w:r w:rsidR="00A32523">
        <w:rPr>
          <w:rFonts w:ascii="Times New Roman" w:hAnsi="Times New Roman" w:cs="Times New Roman"/>
          <w:sz w:val="24"/>
          <w:szCs w:val="24"/>
          <w:lang w:val="en-GB"/>
        </w:rPr>
        <w:t>]</w:t>
      </w:r>
      <w:r w:rsidRPr="002A69A4">
        <w:rPr>
          <w:rFonts w:ascii="Times New Roman" w:hAnsi="Times New Roman" w:cs="Times New Roman"/>
          <w:sz w:val="24"/>
          <w:szCs w:val="24"/>
          <w:lang w:val="en-GB"/>
        </w:rPr>
        <w:t xml:space="preserve"> We </w:t>
      </w:r>
      <w:r w:rsidR="00A32523">
        <w:rPr>
          <w:rFonts w:ascii="Times New Roman" w:hAnsi="Times New Roman" w:cs="Times New Roman"/>
          <w:sz w:val="24"/>
          <w:szCs w:val="24"/>
          <w:lang w:val="en-GB"/>
        </w:rPr>
        <w:t xml:space="preserve">also </w:t>
      </w:r>
      <w:r w:rsidRPr="002A69A4">
        <w:rPr>
          <w:rFonts w:ascii="Times New Roman" w:hAnsi="Times New Roman" w:cs="Times New Roman"/>
          <w:sz w:val="24"/>
          <w:szCs w:val="24"/>
          <w:lang w:val="en-GB"/>
        </w:rPr>
        <w:t>continue to lia</w:t>
      </w:r>
      <w:r w:rsidR="00C95818">
        <w:rPr>
          <w:rFonts w:ascii="Times New Roman" w:hAnsi="Times New Roman" w:cs="Times New Roman"/>
          <w:sz w:val="24"/>
          <w:szCs w:val="24"/>
          <w:lang w:val="en-GB"/>
        </w:rPr>
        <w:t>i</w:t>
      </w:r>
      <w:r w:rsidRPr="002A69A4">
        <w:rPr>
          <w:rFonts w:ascii="Times New Roman" w:hAnsi="Times New Roman" w:cs="Times New Roman"/>
          <w:sz w:val="24"/>
          <w:szCs w:val="24"/>
          <w:lang w:val="en-GB"/>
        </w:rPr>
        <w:t xml:space="preserve">se with the de factor authorities and are awaiting the exceptional report on the situation of women and girls in Afghanistan. </w:t>
      </w:r>
    </w:p>
    <w:p w14:paraId="7EE3D193" w14:textId="72001B73" w:rsidR="001F3FF9" w:rsidRPr="002A69A4" w:rsidRDefault="00723CA4" w:rsidP="007F6FCE">
      <w:pPr>
        <w:shd w:val="clear" w:color="auto" w:fill="FFFFFF"/>
        <w:spacing w:after="0" w:line="360" w:lineRule="auto"/>
        <w:jc w:val="both"/>
        <w:rPr>
          <w:rFonts w:ascii="Times New Roman" w:eastAsia="Times New Roman" w:hAnsi="Times New Roman" w:cs="Times New Roman"/>
          <w:sz w:val="24"/>
          <w:szCs w:val="24"/>
        </w:rPr>
      </w:pPr>
      <w:r w:rsidRPr="002A69A4">
        <w:rPr>
          <w:rFonts w:ascii="Times New Roman" w:hAnsi="Times New Roman" w:cs="Times New Roman"/>
          <w:sz w:val="24"/>
          <w:szCs w:val="24"/>
        </w:rPr>
        <w:t>On 12 September, at the 51</w:t>
      </w:r>
      <w:r w:rsidRPr="002A69A4">
        <w:rPr>
          <w:rFonts w:ascii="Times New Roman" w:hAnsi="Times New Roman" w:cs="Times New Roman"/>
          <w:sz w:val="24"/>
          <w:szCs w:val="24"/>
          <w:vertAlign w:val="superscript"/>
        </w:rPr>
        <w:t>st</w:t>
      </w:r>
      <w:r w:rsidRPr="002A69A4">
        <w:rPr>
          <w:rFonts w:ascii="Times New Roman" w:hAnsi="Times New Roman" w:cs="Times New Roman"/>
          <w:sz w:val="24"/>
          <w:szCs w:val="24"/>
        </w:rPr>
        <w:t xml:space="preserve"> session of the Human Rights Council I had the honor to participate in the Enhanced Interactive Dialogue </w:t>
      </w:r>
      <w:proofErr w:type="gramStart"/>
      <w:r w:rsidRPr="002A69A4">
        <w:rPr>
          <w:rFonts w:ascii="Times New Roman" w:hAnsi="Times New Roman" w:cs="Times New Roman"/>
          <w:sz w:val="24"/>
          <w:szCs w:val="24"/>
        </w:rPr>
        <w:t>on the Situation of</w:t>
      </w:r>
      <w:proofErr w:type="gramEnd"/>
      <w:r w:rsidRPr="002A69A4">
        <w:rPr>
          <w:rFonts w:ascii="Times New Roman" w:hAnsi="Times New Roman" w:cs="Times New Roman"/>
          <w:sz w:val="24"/>
          <w:szCs w:val="24"/>
        </w:rPr>
        <w:t xml:space="preserve"> Human Rights of women and girls in Afghanistan </w:t>
      </w:r>
      <w:r w:rsidR="00A32523">
        <w:rPr>
          <w:rFonts w:ascii="Times New Roman" w:hAnsi="Times New Roman" w:cs="Times New Roman"/>
          <w:sz w:val="24"/>
          <w:szCs w:val="24"/>
        </w:rPr>
        <w:t>[</w:t>
      </w:r>
      <w:r w:rsidR="00A32523" w:rsidRPr="00A32523">
        <w:rPr>
          <w:rFonts w:ascii="Times New Roman" w:hAnsi="Times New Roman" w:cs="Times New Roman"/>
          <w:i/>
          <w:iCs/>
          <w:sz w:val="24"/>
          <w:szCs w:val="24"/>
        </w:rPr>
        <w:t>opportunity to shorten the text, if needed</w:t>
      </w:r>
      <w:r w:rsidR="00A32523" w:rsidRPr="00A32523">
        <w:rPr>
          <w:rFonts w:ascii="Times New Roman" w:hAnsi="Times New Roman" w:cs="Times New Roman"/>
          <w:sz w:val="24"/>
          <w:szCs w:val="24"/>
        </w:rPr>
        <w:t>:</w:t>
      </w:r>
      <w:r w:rsidR="00A32523">
        <w:rPr>
          <w:rFonts w:ascii="Times New Roman" w:hAnsi="Times New Roman" w:cs="Times New Roman"/>
          <w:sz w:val="24"/>
          <w:szCs w:val="24"/>
        </w:rPr>
        <w:t xml:space="preserve"> </w:t>
      </w:r>
      <w:r w:rsidRPr="002A69A4">
        <w:rPr>
          <w:rFonts w:ascii="Times New Roman" w:hAnsi="Times New Roman" w:cs="Times New Roman"/>
          <w:sz w:val="24"/>
          <w:szCs w:val="24"/>
        </w:rPr>
        <w:t>held together with the Special Rapporteur on the situation of human rights in Afghanistan, Richard Bennett</w:t>
      </w:r>
      <w:r w:rsidR="00A32523">
        <w:rPr>
          <w:rFonts w:ascii="Times New Roman" w:hAnsi="Times New Roman" w:cs="Times New Roman"/>
          <w:sz w:val="24"/>
          <w:szCs w:val="24"/>
        </w:rPr>
        <w:t>]</w:t>
      </w:r>
      <w:r w:rsidRPr="002A69A4">
        <w:rPr>
          <w:rFonts w:ascii="Times New Roman" w:hAnsi="Times New Roman" w:cs="Times New Roman"/>
          <w:sz w:val="24"/>
          <w:szCs w:val="24"/>
        </w:rPr>
        <w:t xml:space="preserve">. </w:t>
      </w:r>
      <w:r w:rsidR="001F3FF9" w:rsidRPr="002A69A4">
        <w:rPr>
          <w:rFonts w:ascii="Times New Roman" w:hAnsi="Times New Roman" w:cs="Times New Roman"/>
          <w:sz w:val="24"/>
          <w:szCs w:val="24"/>
        </w:rPr>
        <w:t>The HRC at its 51</w:t>
      </w:r>
      <w:r w:rsidR="001F3FF9" w:rsidRPr="002A69A4">
        <w:rPr>
          <w:rFonts w:ascii="Times New Roman" w:hAnsi="Times New Roman" w:cs="Times New Roman"/>
          <w:sz w:val="24"/>
          <w:szCs w:val="24"/>
          <w:vertAlign w:val="superscript"/>
        </w:rPr>
        <w:t>st</w:t>
      </w:r>
      <w:r w:rsidR="001F3FF9" w:rsidRPr="002A69A4">
        <w:rPr>
          <w:rFonts w:ascii="Times New Roman" w:hAnsi="Times New Roman" w:cs="Times New Roman"/>
          <w:sz w:val="24"/>
          <w:szCs w:val="24"/>
        </w:rPr>
        <w:t xml:space="preserve"> session </w:t>
      </w:r>
      <w:r w:rsidR="00A32523">
        <w:rPr>
          <w:rFonts w:ascii="Times New Roman" w:hAnsi="Times New Roman" w:cs="Times New Roman"/>
          <w:sz w:val="24"/>
          <w:szCs w:val="24"/>
        </w:rPr>
        <w:t xml:space="preserve">equally </w:t>
      </w:r>
      <w:r w:rsidR="001F3FF9" w:rsidRPr="002A69A4">
        <w:rPr>
          <w:rFonts w:ascii="Times New Roman" w:hAnsi="Times New Roman" w:cs="Times New Roman"/>
          <w:sz w:val="24"/>
          <w:szCs w:val="24"/>
        </w:rPr>
        <w:t xml:space="preserve">issued a resolution </w:t>
      </w:r>
      <w:proofErr w:type="gramStart"/>
      <w:r w:rsidR="001F3FF9" w:rsidRPr="002A69A4">
        <w:rPr>
          <w:rFonts w:ascii="Times New Roman" w:hAnsi="Times New Roman" w:cs="Times New Roman"/>
          <w:sz w:val="24"/>
          <w:szCs w:val="24"/>
        </w:rPr>
        <w:t xml:space="preserve">on </w:t>
      </w:r>
      <w:r w:rsidR="00A32523">
        <w:rPr>
          <w:rFonts w:ascii="Times New Roman" w:hAnsi="Times New Roman" w:cs="Times New Roman"/>
          <w:sz w:val="24"/>
          <w:szCs w:val="24"/>
        </w:rPr>
        <w:t xml:space="preserve">the </w:t>
      </w:r>
      <w:r w:rsidR="001F3FF9" w:rsidRPr="002A69A4">
        <w:rPr>
          <w:rFonts w:ascii="Times New Roman" w:hAnsi="Times New Roman" w:cs="Times New Roman"/>
          <w:sz w:val="24"/>
          <w:szCs w:val="24"/>
        </w:rPr>
        <w:t>Situation of</w:t>
      </w:r>
      <w:proofErr w:type="gramEnd"/>
      <w:r w:rsidR="001F3FF9" w:rsidRPr="002A69A4">
        <w:rPr>
          <w:rFonts w:ascii="Times New Roman" w:hAnsi="Times New Roman" w:cs="Times New Roman"/>
          <w:sz w:val="24"/>
          <w:szCs w:val="24"/>
        </w:rPr>
        <w:t xml:space="preserve"> human rights in Afghanistan.  The HRC </w:t>
      </w:r>
      <w:r w:rsidR="001F3FF9" w:rsidRPr="002A69A4">
        <w:rPr>
          <w:rFonts w:ascii="Times New Roman" w:eastAsia="Times New Roman" w:hAnsi="Times New Roman" w:cs="Times New Roman"/>
          <w:b/>
          <w:bCs/>
          <w:sz w:val="24"/>
          <w:szCs w:val="24"/>
        </w:rPr>
        <w:t>Requests the SR on Afghanistan and the Working Group on discrimination against women and girls to draft a report</w:t>
      </w:r>
      <w:r w:rsidR="001F3FF9" w:rsidRPr="002A69A4">
        <w:rPr>
          <w:rFonts w:ascii="Times New Roman" w:eastAsia="Times New Roman" w:hAnsi="Times New Roman" w:cs="Times New Roman"/>
          <w:sz w:val="24"/>
          <w:szCs w:val="24"/>
        </w:rPr>
        <w:t> </w:t>
      </w:r>
      <w:proofErr w:type="gramStart"/>
      <w:r w:rsidR="001F3FF9" w:rsidRPr="002A69A4">
        <w:rPr>
          <w:rFonts w:ascii="Times New Roman" w:eastAsia="Times New Roman" w:hAnsi="Times New Roman" w:cs="Times New Roman"/>
          <w:sz w:val="24"/>
          <w:szCs w:val="24"/>
        </w:rPr>
        <w:t>on the situation of</w:t>
      </w:r>
      <w:proofErr w:type="gramEnd"/>
      <w:r w:rsidR="001F3FF9" w:rsidRPr="002A69A4">
        <w:rPr>
          <w:rFonts w:ascii="Times New Roman" w:eastAsia="Times New Roman" w:hAnsi="Times New Roman" w:cs="Times New Roman"/>
          <w:sz w:val="24"/>
          <w:szCs w:val="24"/>
        </w:rPr>
        <w:t xml:space="preserve"> women and girls in Afghanistan</w:t>
      </w:r>
      <w:r w:rsidR="00A32523">
        <w:rPr>
          <w:rFonts w:ascii="Times New Roman" w:eastAsia="Times New Roman" w:hAnsi="Times New Roman" w:cs="Times New Roman"/>
          <w:sz w:val="24"/>
          <w:szCs w:val="24"/>
        </w:rPr>
        <w:t xml:space="preserve"> [</w:t>
      </w:r>
      <w:r w:rsidR="00A32523" w:rsidRPr="00A32523">
        <w:rPr>
          <w:rFonts w:ascii="Times New Roman" w:eastAsia="Times New Roman" w:hAnsi="Times New Roman" w:cs="Times New Roman"/>
          <w:i/>
          <w:iCs/>
          <w:sz w:val="24"/>
          <w:szCs w:val="24"/>
        </w:rPr>
        <w:t>opportunity to shorten the text, if needed</w:t>
      </w:r>
      <w:r w:rsidR="00A32523">
        <w:rPr>
          <w:rFonts w:ascii="Times New Roman" w:eastAsia="Times New Roman" w:hAnsi="Times New Roman" w:cs="Times New Roman"/>
          <w:sz w:val="24"/>
          <w:szCs w:val="24"/>
        </w:rPr>
        <w:t xml:space="preserve"> -</w:t>
      </w:r>
      <w:r w:rsidR="001F3FF9" w:rsidRPr="002A69A4">
        <w:rPr>
          <w:rFonts w:ascii="Times New Roman" w:eastAsia="Times New Roman" w:hAnsi="Times New Roman" w:cs="Times New Roman"/>
          <w:sz w:val="24"/>
          <w:szCs w:val="24"/>
        </w:rPr>
        <w:t xml:space="preserve"> and to present it at the 53</w:t>
      </w:r>
      <w:r w:rsidR="001F3FF9" w:rsidRPr="002A69A4">
        <w:rPr>
          <w:rFonts w:ascii="Times New Roman" w:eastAsia="Times New Roman" w:hAnsi="Times New Roman" w:cs="Times New Roman"/>
          <w:sz w:val="24"/>
          <w:szCs w:val="24"/>
          <w:vertAlign w:val="superscript"/>
        </w:rPr>
        <w:t>rd</w:t>
      </w:r>
      <w:r w:rsidR="001F3FF9" w:rsidRPr="002A69A4">
        <w:rPr>
          <w:rFonts w:ascii="Times New Roman" w:eastAsia="Times New Roman" w:hAnsi="Times New Roman" w:cs="Times New Roman"/>
          <w:sz w:val="24"/>
          <w:szCs w:val="24"/>
        </w:rPr>
        <w:t> session of the HRC (para. 20)</w:t>
      </w:r>
      <w:r w:rsidR="00A32523">
        <w:rPr>
          <w:rFonts w:ascii="Times New Roman" w:eastAsia="Times New Roman" w:hAnsi="Times New Roman" w:cs="Times New Roman"/>
          <w:sz w:val="24"/>
          <w:szCs w:val="24"/>
        </w:rPr>
        <w:t>]</w:t>
      </w:r>
      <w:r w:rsidR="001F3FF9" w:rsidRPr="002A69A4">
        <w:rPr>
          <w:rFonts w:ascii="Times New Roman" w:eastAsia="Times New Roman" w:hAnsi="Times New Roman" w:cs="Times New Roman"/>
          <w:sz w:val="24"/>
          <w:szCs w:val="24"/>
        </w:rPr>
        <w:t xml:space="preserve">; </w:t>
      </w:r>
      <w:r w:rsidR="001F3FF9" w:rsidRPr="002A69A4">
        <w:rPr>
          <w:rFonts w:ascii="Times New Roman" w:eastAsia="Times New Roman" w:hAnsi="Times New Roman" w:cs="Times New Roman"/>
          <w:b/>
          <w:bCs/>
          <w:sz w:val="24"/>
          <w:szCs w:val="24"/>
        </w:rPr>
        <w:t xml:space="preserve">It also Calls upon treaty bodies to closely monitor and reflect </w:t>
      </w:r>
      <w:proofErr w:type="gramStart"/>
      <w:r w:rsidR="001F3FF9" w:rsidRPr="002A69A4">
        <w:rPr>
          <w:rFonts w:ascii="Times New Roman" w:eastAsia="Times New Roman" w:hAnsi="Times New Roman" w:cs="Times New Roman"/>
          <w:b/>
          <w:bCs/>
          <w:sz w:val="24"/>
          <w:szCs w:val="24"/>
        </w:rPr>
        <w:t>on the situation of</w:t>
      </w:r>
      <w:proofErr w:type="gramEnd"/>
      <w:r w:rsidR="001F3FF9" w:rsidRPr="002A69A4">
        <w:rPr>
          <w:rFonts w:ascii="Times New Roman" w:eastAsia="Times New Roman" w:hAnsi="Times New Roman" w:cs="Times New Roman"/>
          <w:b/>
          <w:bCs/>
          <w:sz w:val="24"/>
          <w:szCs w:val="24"/>
        </w:rPr>
        <w:t xml:space="preserve"> human rights in Afghanistan</w:t>
      </w:r>
      <w:r w:rsidR="001F3FF9" w:rsidRPr="002A69A4">
        <w:rPr>
          <w:rFonts w:ascii="Times New Roman" w:eastAsia="Times New Roman" w:hAnsi="Times New Roman" w:cs="Times New Roman"/>
          <w:sz w:val="24"/>
          <w:szCs w:val="24"/>
        </w:rPr>
        <w:t> within the scope of their respective mandates (para. 25). In this regard we will be happy to en</w:t>
      </w:r>
      <w:r w:rsidR="00C95818">
        <w:rPr>
          <w:rFonts w:ascii="Times New Roman" w:eastAsia="Times New Roman" w:hAnsi="Times New Roman" w:cs="Times New Roman"/>
          <w:sz w:val="24"/>
          <w:szCs w:val="24"/>
        </w:rPr>
        <w:t>g</w:t>
      </w:r>
      <w:r w:rsidR="001F3FF9" w:rsidRPr="002A69A4">
        <w:rPr>
          <w:rFonts w:ascii="Times New Roman" w:eastAsia="Times New Roman" w:hAnsi="Times New Roman" w:cs="Times New Roman"/>
          <w:sz w:val="24"/>
          <w:szCs w:val="24"/>
        </w:rPr>
        <w:t xml:space="preserve">age or contribute </w:t>
      </w:r>
      <w:proofErr w:type="gramStart"/>
      <w:r w:rsidR="001F3FF9" w:rsidRPr="002A69A4">
        <w:rPr>
          <w:rFonts w:ascii="Times New Roman" w:eastAsia="Times New Roman" w:hAnsi="Times New Roman" w:cs="Times New Roman"/>
          <w:sz w:val="24"/>
          <w:szCs w:val="24"/>
        </w:rPr>
        <w:t>in</w:t>
      </w:r>
      <w:proofErr w:type="gramEnd"/>
      <w:r w:rsidR="001F3FF9" w:rsidRPr="002A69A4">
        <w:rPr>
          <w:rFonts w:ascii="Times New Roman" w:eastAsia="Times New Roman" w:hAnsi="Times New Roman" w:cs="Times New Roman"/>
          <w:sz w:val="24"/>
          <w:szCs w:val="24"/>
        </w:rPr>
        <w:t xml:space="preserve"> the drafting of the report. </w:t>
      </w:r>
    </w:p>
    <w:p w14:paraId="04EBF642" w14:textId="35505C0E" w:rsidR="00CD3ED4" w:rsidRPr="002A69A4" w:rsidRDefault="00CD3ED4" w:rsidP="007F6FCE">
      <w:pPr>
        <w:spacing w:line="360" w:lineRule="auto"/>
        <w:jc w:val="both"/>
        <w:rPr>
          <w:rFonts w:ascii="Times New Roman" w:hAnsi="Times New Roman" w:cs="Times New Roman"/>
          <w:sz w:val="24"/>
          <w:szCs w:val="24"/>
        </w:rPr>
      </w:pPr>
      <w:r w:rsidRPr="002A69A4">
        <w:rPr>
          <w:rFonts w:ascii="Times New Roman" w:hAnsi="Times New Roman" w:cs="Times New Roman"/>
          <w:sz w:val="24"/>
          <w:szCs w:val="24"/>
          <w:shd w:val="clear" w:color="auto" w:fill="FFFFFF"/>
        </w:rPr>
        <w:t>t</w:t>
      </w:r>
      <w:r w:rsidRPr="002A69A4">
        <w:rPr>
          <w:rFonts w:ascii="Times New Roman" w:hAnsi="Times New Roman" w:cs="Times New Roman"/>
          <w:sz w:val="24"/>
          <w:szCs w:val="24"/>
        </w:rPr>
        <w:t xml:space="preserve">he CEDAW task force on </w:t>
      </w:r>
      <w:r w:rsidRPr="002A69A4">
        <w:rPr>
          <w:rFonts w:ascii="Times New Roman" w:hAnsi="Times New Roman" w:cs="Times New Roman"/>
          <w:b/>
          <w:bCs/>
          <w:sz w:val="24"/>
          <w:szCs w:val="24"/>
        </w:rPr>
        <w:t>Ukraine</w:t>
      </w:r>
      <w:r w:rsidRPr="002A69A4">
        <w:rPr>
          <w:rFonts w:ascii="Times New Roman" w:hAnsi="Times New Roman" w:cs="Times New Roman"/>
          <w:sz w:val="24"/>
          <w:szCs w:val="24"/>
        </w:rPr>
        <w:t xml:space="preserve"> was established in February 2022 and seeks to monitor the situation of Ukrainian women and girls through engagement with national and international stakeholders as well as with other treaty bodies. The Committee recently on 18 and 19 October held a constructive dialogue with Ukraine on its ninth periodic report which clearly i</w:t>
      </w:r>
      <w:r w:rsidR="00C95818">
        <w:rPr>
          <w:rFonts w:ascii="Times New Roman" w:hAnsi="Times New Roman" w:cs="Times New Roman"/>
          <w:sz w:val="24"/>
          <w:szCs w:val="24"/>
        </w:rPr>
        <w:t>n</w:t>
      </w:r>
      <w:r w:rsidRPr="002A69A4">
        <w:rPr>
          <w:rFonts w:ascii="Times New Roman" w:hAnsi="Times New Roman" w:cs="Times New Roman"/>
          <w:sz w:val="24"/>
          <w:szCs w:val="24"/>
        </w:rPr>
        <w:t xml:space="preserve">formed the dire situation of women and girls in the present conflict situation.   </w:t>
      </w:r>
      <w:r w:rsidR="00A32523">
        <w:rPr>
          <w:rFonts w:ascii="Times New Roman" w:hAnsi="Times New Roman" w:cs="Times New Roman"/>
          <w:sz w:val="24"/>
          <w:szCs w:val="24"/>
        </w:rPr>
        <w:t>[</w:t>
      </w:r>
      <w:r w:rsidR="00A32523" w:rsidRPr="00A32523">
        <w:rPr>
          <w:rFonts w:ascii="Times New Roman" w:hAnsi="Times New Roman" w:cs="Times New Roman"/>
          <w:i/>
          <w:iCs/>
          <w:sz w:val="24"/>
          <w:szCs w:val="24"/>
        </w:rPr>
        <w:t>opportunity to shorten the text, if needed</w:t>
      </w:r>
      <w:r w:rsidR="00A32523">
        <w:rPr>
          <w:rFonts w:ascii="Times New Roman" w:hAnsi="Times New Roman" w:cs="Times New Roman"/>
          <w:sz w:val="24"/>
          <w:szCs w:val="24"/>
        </w:rPr>
        <w:t xml:space="preserve"> - </w:t>
      </w:r>
      <w:r w:rsidRPr="002A69A4">
        <w:rPr>
          <w:rFonts w:ascii="Times New Roman" w:hAnsi="Times New Roman" w:cs="Times New Roman"/>
          <w:sz w:val="24"/>
          <w:szCs w:val="24"/>
        </w:rPr>
        <w:t>women and girls in Ukraine are among the victims of unlawful killings, arbitrary detention, enforced disappearance, torture and ill-treatment of civilian detainees and other human rights violations committed in the context of the ongoing conflict. Sexual violence remains underreported and access to basic services for women and girls have numerous barriers.</w:t>
      </w:r>
      <w:r w:rsidR="00A32523">
        <w:rPr>
          <w:rFonts w:ascii="Times New Roman" w:hAnsi="Times New Roman" w:cs="Times New Roman"/>
          <w:sz w:val="24"/>
          <w:szCs w:val="24"/>
        </w:rPr>
        <w:t>]</w:t>
      </w:r>
      <w:r w:rsidRPr="002A69A4">
        <w:rPr>
          <w:rFonts w:ascii="Times New Roman" w:hAnsi="Times New Roman" w:cs="Times New Roman"/>
          <w:sz w:val="24"/>
          <w:szCs w:val="24"/>
        </w:rPr>
        <w:t xml:space="preserve"> </w:t>
      </w:r>
    </w:p>
    <w:p w14:paraId="6B52ED35" w14:textId="77777777" w:rsidR="00A153EB" w:rsidRPr="002A69A4" w:rsidRDefault="00CD3ED4" w:rsidP="007F6FCE">
      <w:pPr>
        <w:spacing w:line="360" w:lineRule="auto"/>
        <w:jc w:val="both"/>
        <w:rPr>
          <w:rFonts w:ascii="Times New Roman" w:hAnsi="Times New Roman" w:cs="Times New Roman"/>
          <w:sz w:val="24"/>
          <w:szCs w:val="24"/>
        </w:rPr>
      </w:pPr>
      <w:r w:rsidRPr="002A69A4">
        <w:rPr>
          <w:rFonts w:ascii="Times New Roman" w:hAnsi="Times New Roman" w:cs="Times New Roman"/>
          <w:sz w:val="24"/>
          <w:szCs w:val="24"/>
        </w:rPr>
        <w:lastRenderedPageBreak/>
        <w:t xml:space="preserve">CEDAW’s concluding observations we hope will guide Ukraine in addressing violations of women’s rights in conflict-affected and other areas of its territory. The CEDAW Committee is open to providing any technical support that may be required in the implementation of the COBs. </w:t>
      </w:r>
    </w:p>
    <w:p w14:paraId="67630309" w14:textId="77777777" w:rsidR="00040239" w:rsidRPr="002A69A4" w:rsidRDefault="00040239" w:rsidP="002A69A4">
      <w:pPr>
        <w:spacing w:line="360" w:lineRule="auto"/>
        <w:rPr>
          <w:rFonts w:ascii="Times New Roman" w:hAnsi="Times New Roman" w:cs="Times New Roman"/>
          <w:b/>
          <w:sz w:val="24"/>
          <w:szCs w:val="24"/>
        </w:rPr>
      </w:pPr>
      <w:r w:rsidRPr="002A69A4">
        <w:rPr>
          <w:rFonts w:ascii="Times New Roman" w:hAnsi="Times New Roman" w:cs="Times New Roman"/>
          <w:b/>
          <w:sz w:val="24"/>
          <w:szCs w:val="24"/>
        </w:rPr>
        <w:t xml:space="preserve">Conclusion </w:t>
      </w:r>
    </w:p>
    <w:p w14:paraId="5C7868FA" w14:textId="060468FC" w:rsidR="00723CA4" w:rsidRDefault="00654B08" w:rsidP="007F6FCE">
      <w:pPr>
        <w:spacing w:line="360" w:lineRule="auto"/>
        <w:jc w:val="both"/>
        <w:rPr>
          <w:rFonts w:ascii="Times New Roman" w:hAnsi="Times New Roman" w:cs="Times New Roman"/>
          <w:sz w:val="24"/>
          <w:szCs w:val="24"/>
        </w:rPr>
      </w:pPr>
      <w:r w:rsidRPr="002A69A4">
        <w:rPr>
          <w:rFonts w:ascii="Times New Roman" w:hAnsi="Times New Roman" w:cs="Times New Roman"/>
          <w:sz w:val="24"/>
          <w:szCs w:val="24"/>
        </w:rPr>
        <w:t xml:space="preserve">In conclusion we look forward to playing </w:t>
      </w:r>
      <w:r w:rsidR="00CD3ED4" w:rsidRPr="002A69A4">
        <w:rPr>
          <w:rFonts w:ascii="Times New Roman" w:hAnsi="Times New Roman" w:cs="Times New Roman"/>
          <w:sz w:val="24"/>
          <w:szCs w:val="24"/>
        </w:rPr>
        <w:t xml:space="preserve">a key role </w:t>
      </w:r>
      <w:r w:rsidRPr="002A69A4">
        <w:rPr>
          <w:rFonts w:ascii="Times New Roman" w:hAnsi="Times New Roman" w:cs="Times New Roman"/>
          <w:sz w:val="24"/>
          <w:szCs w:val="24"/>
        </w:rPr>
        <w:t xml:space="preserve">as per the Committee’s mandate </w:t>
      </w:r>
      <w:r w:rsidR="00CD3ED4" w:rsidRPr="002A69A4">
        <w:rPr>
          <w:rFonts w:ascii="Times New Roman" w:hAnsi="Times New Roman" w:cs="Times New Roman"/>
          <w:sz w:val="24"/>
          <w:szCs w:val="24"/>
        </w:rPr>
        <w:t xml:space="preserve">in countering the backlash against women’s rights and gender equality, addressing these </w:t>
      </w:r>
      <w:proofErr w:type="gramStart"/>
      <w:r w:rsidR="00CD3ED4" w:rsidRPr="002A69A4">
        <w:rPr>
          <w:rFonts w:ascii="Times New Roman" w:hAnsi="Times New Roman" w:cs="Times New Roman"/>
          <w:sz w:val="24"/>
          <w:szCs w:val="24"/>
        </w:rPr>
        <w:t>barriers</w:t>
      </w:r>
      <w:proofErr w:type="gramEnd"/>
      <w:r w:rsidR="00CD3ED4" w:rsidRPr="002A69A4">
        <w:rPr>
          <w:rFonts w:ascii="Times New Roman" w:hAnsi="Times New Roman" w:cs="Times New Roman"/>
          <w:sz w:val="24"/>
          <w:szCs w:val="24"/>
        </w:rPr>
        <w:t xml:space="preserve"> and ensuring that women can play a transformative role in society.</w:t>
      </w:r>
      <w:r w:rsidRPr="002A69A4">
        <w:rPr>
          <w:rFonts w:ascii="Times New Roman" w:hAnsi="Times New Roman" w:cs="Times New Roman"/>
          <w:sz w:val="24"/>
          <w:szCs w:val="24"/>
        </w:rPr>
        <w:t xml:space="preserve"> In doing so we Look forward to</w:t>
      </w:r>
      <w:r w:rsidRPr="002A69A4">
        <w:rPr>
          <w:rFonts w:ascii="Times New Roman" w:hAnsi="Times New Roman" w:cs="Times New Roman"/>
          <w:b/>
          <w:sz w:val="24"/>
          <w:szCs w:val="24"/>
        </w:rPr>
        <w:t xml:space="preserve"> </w:t>
      </w:r>
      <w:r w:rsidRPr="002A69A4">
        <w:rPr>
          <w:rFonts w:ascii="Times New Roman" w:hAnsi="Times New Roman" w:cs="Times New Roman"/>
          <w:sz w:val="24"/>
          <w:szCs w:val="24"/>
        </w:rPr>
        <w:t xml:space="preserve">consistent, visible, and explicit political support from State Parties </w:t>
      </w:r>
      <w:r w:rsidR="00040239" w:rsidRPr="002A69A4">
        <w:rPr>
          <w:rFonts w:ascii="Times New Roman" w:hAnsi="Times New Roman" w:cs="Times New Roman"/>
          <w:sz w:val="24"/>
          <w:szCs w:val="24"/>
        </w:rPr>
        <w:t xml:space="preserve">to </w:t>
      </w:r>
      <w:proofErr w:type="spellStart"/>
      <w:r w:rsidR="00040239" w:rsidRPr="002A69A4">
        <w:rPr>
          <w:rFonts w:ascii="Times New Roman" w:hAnsi="Times New Roman" w:cs="Times New Roman"/>
          <w:sz w:val="24"/>
          <w:szCs w:val="24"/>
        </w:rPr>
        <w:t>addresss</w:t>
      </w:r>
      <w:proofErr w:type="spellEnd"/>
      <w:r w:rsidR="00040239" w:rsidRPr="002A69A4">
        <w:rPr>
          <w:rFonts w:ascii="Times New Roman" w:hAnsi="Times New Roman" w:cs="Times New Roman"/>
          <w:sz w:val="24"/>
          <w:szCs w:val="24"/>
        </w:rPr>
        <w:t xml:space="preserve"> the strain</w:t>
      </w:r>
      <w:r w:rsidRPr="002A69A4">
        <w:rPr>
          <w:rFonts w:ascii="Times New Roman" w:hAnsi="Times New Roman" w:cs="Times New Roman"/>
          <w:sz w:val="24"/>
          <w:szCs w:val="24"/>
        </w:rPr>
        <w:t>s</w:t>
      </w:r>
      <w:r w:rsidR="00040239" w:rsidRPr="002A69A4">
        <w:rPr>
          <w:rFonts w:ascii="Times New Roman" w:hAnsi="Times New Roman" w:cs="Times New Roman"/>
          <w:sz w:val="24"/>
          <w:szCs w:val="24"/>
        </w:rPr>
        <w:t xml:space="preserve"> on women and girls</w:t>
      </w:r>
      <w:r w:rsidRPr="002A69A4">
        <w:rPr>
          <w:rFonts w:ascii="Times New Roman" w:hAnsi="Times New Roman" w:cs="Times New Roman"/>
          <w:sz w:val="24"/>
          <w:szCs w:val="24"/>
        </w:rPr>
        <w:t xml:space="preserve"> posed by vio</w:t>
      </w:r>
      <w:r w:rsidR="00C95818">
        <w:rPr>
          <w:rFonts w:ascii="Times New Roman" w:hAnsi="Times New Roman" w:cs="Times New Roman"/>
          <w:sz w:val="24"/>
          <w:szCs w:val="24"/>
        </w:rPr>
        <w:t>l</w:t>
      </w:r>
      <w:r w:rsidRPr="002A69A4">
        <w:rPr>
          <w:rFonts w:ascii="Times New Roman" w:hAnsi="Times New Roman" w:cs="Times New Roman"/>
          <w:sz w:val="24"/>
          <w:szCs w:val="24"/>
        </w:rPr>
        <w:t>ent conflicts and to pave the path</w:t>
      </w:r>
      <w:r w:rsidRPr="002A69A4">
        <w:rPr>
          <w:rFonts w:ascii="Times New Roman" w:hAnsi="Times New Roman" w:cs="Times New Roman"/>
          <w:b/>
          <w:sz w:val="24"/>
          <w:szCs w:val="24"/>
        </w:rPr>
        <w:t xml:space="preserve"> </w:t>
      </w:r>
      <w:r w:rsidRPr="002A69A4">
        <w:rPr>
          <w:rFonts w:ascii="Times New Roman" w:hAnsi="Times New Roman" w:cs="Times New Roman"/>
          <w:sz w:val="24"/>
          <w:szCs w:val="24"/>
        </w:rPr>
        <w:t xml:space="preserve">to gender equality and sustainable </w:t>
      </w:r>
      <w:proofErr w:type="gramStart"/>
      <w:r w:rsidRPr="002A69A4">
        <w:rPr>
          <w:rFonts w:ascii="Times New Roman" w:hAnsi="Times New Roman" w:cs="Times New Roman"/>
          <w:sz w:val="24"/>
          <w:szCs w:val="24"/>
        </w:rPr>
        <w:t>peace .</w:t>
      </w:r>
      <w:proofErr w:type="gramEnd"/>
      <w:r w:rsidRPr="002A69A4">
        <w:rPr>
          <w:rFonts w:ascii="Times New Roman" w:hAnsi="Times New Roman" w:cs="Times New Roman"/>
          <w:sz w:val="24"/>
          <w:szCs w:val="24"/>
        </w:rPr>
        <w:t xml:space="preserve"> </w:t>
      </w:r>
    </w:p>
    <w:p w14:paraId="723C368E" w14:textId="67DC9FAC" w:rsidR="00480BF9" w:rsidRPr="00480BF9" w:rsidRDefault="00480BF9" w:rsidP="00480BF9">
      <w:pPr>
        <w:spacing w:line="360" w:lineRule="auto"/>
        <w:jc w:val="center"/>
        <w:rPr>
          <w:rFonts w:ascii="Times New Roman" w:hAnsi="Times New Roman" w:cs="Times New Roman"/>
          <w:sz w:val="24"/>
          <w:szCs w:val="24"/>
          <w:u w:val="single"/>
        </w:rPr>
      </w:pP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p>
    <w:sectPr w:rsidR="00480BF9" w:rsidRPr="00480BF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4445CA"/>
    <w:multiLevelType w:val="multilevel"/>
    <w:tmpl w:val="3E360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3F831FE"/>
    <w:multiLevelType w:val="hybridMultilevel"/>
    <w:tmpl w:val="9C5E3DD4"/>
    <w:lvl w:ilvl="0" w:tplc="D64CB67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4B24206"/>
    <w:multiLevelType w:val="hybridMultilevel"/>
    <w:tmpl w:val="C8CE22B2"/>
    <w:lvl w:ilvl="0" w:tplc="7FC067F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0239"/>
    <w:rsid w:val="00040239"/>
    <w:rsid w:val="001F3FF9"/>
    <w:rsid w:val="002A69A4"/>
    <w:rsid w:val="002E530D"/>
    <w:rsid w:val="003E1147"/>
    <w:rsid w:val="00480BF9"/>
    <w:rsid w:val="004E2870"/>
    <w:rsid w:val="00532216"/>
    <w:rsid w:val="00654B08"/>
    <w:rsid w:val="006B7560"/>
    <w:rsid w:val="00723CA4"/>
    <w:rsid w:val="00766D47"/>
    <w:rsid w:val="007A4B45"/>
    <w:rsid w:val="007F6FCE"/>
    <w:rsid w:val="009007DC"/>
    <w:rsid w:val="0094510A"/>
    <w:rsid w:val="009975A3"/>
    <w:rsid w:val="009C561A"/>
    <w:rsid w:val="00A153EB"/>
    <w:rsid w:val="00A32523"/>
    <w:rsid w:val="00A94317"/>
    <w:rsid w:val="00B30D6E"/>
    <w:rsid w:val="00B835C1"/>
    <w:rsid w:val="00C95818"/>
    <w:rsid w:val="00CD3ED4"/>
    <w:rsid w:val="00D92814"/>
    <w:rsid w:val="00E95E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6D4BD"/>
  <w15:chartTrackingRefBased/>
  <w15:docId w15:val="{B95ADA3C-24C9-4FAF-8A13-4B565D7FC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02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67D074-21FE-4821-9803-95D1B9972B6E}"/>
</file>

<file path=customXml/itemProps2.xml><?xml version="1.0" encoding="utf-8"?>
<ds:datastoreItem xmlns:ds="http://schemas.openxmlformats.org/officeDocument/2006/customXml" ds:itemID="{8BF31B8B-3642-4E84-994E-2C2174B16EB4}"/>
</file>

<file path=customXml/itemProps3.xml><?xml version="1.0" encoding="utf-8"?>
<ds:datastoreItem xmlns:ds="http://schemas.openxmlformats.org/officeDocument/2006/customXml" ds:itemID="{B66FA0C2-7DCB-4111-BF17-6C787FDCA6F8}"/>
</file>

<file path=docProps/app.xml><?xml version="1.0" encoding="utf-8"?>
<Properties xmlns="http://schemas.openxmlformats.org/officeDocument/2006/extended-properties" xmlns:vt="http://schemas.openxmlformats.org/officeDocument/2006/docPropsVTypes">
  <Template>Normal.dotm</Template>
  <TotalTime>10</TotalTime>
  <Pages>3</Pages>
  <Words>892</Words>
  <Characters>5091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SEERATHUN Jamila</cp:lastModifiedBy>
  <cp:revision>4</cp:revision>
  <dcterms:created xsi:type="dcterms:W3CDTF">2022-10-25T08:55:00Z</dcterms:created>
  <dcterms:modified xsi:type="dcterms:W3CDTF">2022-10-25T14:19:00Z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