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92F0D3" w14:textId="5061AEC4" w:rsidR="005C31CA" w:rsidRPr="00B75F01" w:rsidRDefault="005C31CA" w:rsidP="0085119D">
      <w:pPr>
        <w:spacing w:after="0"/>
        <w:rPr>
          <w:rFonts w:ascii="Arial" w:hAnsi="Arial" w:cs="Arial"/>
          <w:sz w:val="22"/>
          <w:szCs w:val="24"/>
        </w:rPr>
      </w:pPr>
      <w:r w:rsidRPr="00311039">
        <w:rPr>
          <w:rFonts w:ascii="Arial" w:hAnsi="Arial" w:cs="Arial"/>
          <w:b/>
          <w:bCs/>
          <w:sz w:val="22"/>
          <w:szCs w:val="24"/>
        </w:rPr>
        <w:t>TO</w:t>
      </w:r>
      <w:r w:rsidRPr="00311039">
        <w:rPr>
          <w:rFonts w:ascii="Arial" w:hAnsi="Arial" w:cs="Arial"/>
          <w:sz w:val="22"/>
          <w:szCs w:val="24"/>
        </w:rPr>
        <w:t xml:space="preserve">: </w:t>
      </w:r>
      <w:r w:rsidR="00953729">
        <w:rPr>
          <w:rFonts w:ascii="Arial" w:hAnsi="Arial" w:cs="Arial"/>
          <w:sz w:val="22"/>
          <w:szCs w:val="24"/>
        </w:rPr>
        <w:t xml:space="preserve">   </w:t>
      </w:r>
      <w:r w:rsidR="00CE4B8D" w:rsidRPr="00B75F01">
        <w:rPr>
          <w:rFonts w:ascii="Arial" w:hAnsi="Arial" w:cs="Arial"/>
          <w:sz w:val="22"/>
          <w:szCs w:val="24"/>
        </w:rPr>
        <w:t>United Nations</w:t>
      </w:r>
      <w:r w:rsidRPr="00B75F01">
        <w:rPr>
          <w:rFonts w:ascii="Arial" w:hAnsi="Arial" w:cs="Arial"/>
          <w:sz w:val="22"/>
          <w:szCs w:val="24"/>
        </w:rPr>
        <w:t xml:space="preserve"> </w:t>
      </w:r>
      <w:r w:rsidR="00F3412C" w:rsidRPr="00B75F01">
        <w:rPr>
          <w:rFonts w:ascii="Arial" w:hAnsi="Arial" w:cs="Arial"/>
          <w:sz w:val="22"/>
          <w:szCs w:val="24"/>
        </w:rPr>
        <w:t>Committee on the Elimination of Discrimination against Women</w:t>
      </w:r>
    </w:p>
    <w:p w14:paraId="03409558" w14:textId="75181276" w:rsidR="00F3412C" w:rsidRPr="00B75F01" w:rsidRDefault="00F3412C" w:rsidP="0085119D">
      <w:pPr>
        <w:spacing w:after="0"/>
        <w:rPr>
          <w:rFonts w:ascii="Arial" w:hAnsi="Arial" w:cs="Arial"/>
          <w:bCs/>
          <w:sz w:val="22"/>
          <w:szCs w:val="24"/>
        </w:rPr>
      </w:pPr>
      <w:r w:rsidRPr="00B75F01">
        <w:rPr>
          <w:rFonts w:ascii="Arial" w:hAnsi="Arial" w:cs="Arial"/>
          <w:b/>
          <w:bCs/>
          <w:sz w:val="22"/>
          <w:szCs w:val="24"/>
        </w:rPr>
        <w:t>DATE</w:t>
      </w:r>
      <w:r w:rsidRPr="00B75F01">
        <w:rPr>
          <w:rFonts w:ascii="Arial" w:hAnsi="Arial" w:cs="Arial"/>
          <w:bCs/>
          <w:sz w:val="22"/>
          <w:szCs w:val="24"/>
        </w:rPr>
        <w:t>:</w:t>
      </w:r>
      <w:r w:rsidRPr="00B75F01">
        <w:rPr>
          <w:rFonts w:ascii="Arial" w:hAnsi="Arial" w:cs="Arial"/>
          <w:b/>
          <w:bCs/>
          <w:sz w:val="22"/>
          <w:szCs w:val="24"/>
        </w:rPr>
        <w:tab/>
      </w:r>
      <w:r w:rsidR="00746758">
        <w:rPr>
          <w:rFonts w:ascii="Arial" w:hAnsi="Arial" w:cs="Arial"/>
          <w:bCs/>
          <w:sz w:val="22"/>
          <w:szCs w:val="24"/>
        </w:rPr>
        <w:t>1</w:t>
      </w:r>
      <w:r w:rsidR="00727AFD">
        <w:rPr>
          <w:rFonts w:ascii="Arial" w:hAnsi="Arial" w:cs="Arial"/>
          <w:bCs/>
          <w:sz w:val="22"/>
          <w:szCs w:val="24"/>
        </w:rPr>
        <w:t>2</w:t>
      </w:r>
      <w:r w:rsidRPr="00B75F01">
        <w:rPr>
          <w:rFonts w:ascii="Arial" w:hAnsi="Arial" w:cs="Arial"/>
          <w:bCs/>
          <w:sz w:val="22"/>
          <w:szCs w:val="24"/>
        </w:rPr>
        <w:t xml:space="preserve"> March 2024</w:t>
      </w:r>
    </w:p>
    <w:p w14:paraId="75FDF4C9" w14:textId="7653C5C0" w:rsidR="00614859" w:rsidRDefault="00614859" w:rsidP="0085119D">
      <w:pPr>
        <w:spacing w:after="0"/>
        <w:rPr>
          <w:rFonts w:ascii="Arial" w:hAnsi="Arial" w:cs="Arial"/>
          <w:sz w:val="22"/>
          <w:szCs w:val="24"/>
        </w:rPr>
      </w:pPr>
      <w:r w:rsidRPr="00B75F01">
        <w:rPr>
          <w:rFonts w:ascii="Arial" w:hAnsi="Arial" w:cs="Arial" w:hint="eastAsia"/>
          <w:b/>
          <w:bCs/>
          <w:sz w:val="22"/>
          <w:szCs w:val="24"/>
        </w:rPr>
        <w:t>F</w:t>
      </w:r>
      <w:r w:rsidRPr="00B75F01">
        <w:rPr>
          <w:rFonts w:ascii="Arial" w:hAnsi="Arial" w:cs="Arial"/>
          <w:b/>
          <w:bCs/>
          <w:sz w:val="22"/>
          <w:szCs w:val="24"/>
        </w:rPr>
        <w:t>ROM</w:t>
      </w:r>
      <w:r w:rsidR="0060007B" w:rsidRPr="00B75F01">
        <w:rPr>
          <w:rFonts w:ascii="Arial" w:hAnsi="Arial" w:cs="Arial"/>
          <w:sz w:val="22"/>
          <w:szCs w:val="24"/>
        </w:rPr>
        <w:t xml:space="preserve">: </w:t>
      </w:r>
      <w:r w:rsidRPr="00B75F01">
        <w:rPr>
          <w:rFonts w:ascii="Arial" w:hAnsi="Arial" w:cs="Arial"/>
          <w:sz w:val="22"/>
          <w:szCs w:val="24"/>
        </w:rPr>
        <w:t>Center for Military Human Rights Korea</w:t>
      </w:r>
    </w:p>
    <w:p w14:paraId="06D6407A" w14:textId="01754E50" w:rsidR="005824A3" w:rsidRPr="00B75F01" w:rsidRDefault="005824A3" w:rsidP="0085119D">
      <w:pPr>
        <w:spacing w:after="0"/>
        <w:rPr>
          <w:rFonts w:ascii="Arial" w:hAnsi="Arial" w:cs="Arial"/>
          <w:sz w:val="22"/>
          <w:szCs w:val="24"/>
        </w:rPr>
      </w:pPr>
      <w:r>
        <w:rPr>
          <w:rFonts w:ascii="Arial" w:hAnsi="Arial" w:cs="Arial"/>
          <w:sz w:val="22"/>
          <w:szCs w:val="24"/>
        </w:rPr>
        <w:tab/>
      </w:r>
      <w:r>
        <w:rPr>
          <w:rFonts w:ascii="Arial" w:hAnsi="Arial" w:cs="Arial" w:hint="eastAsia"/>
          <w:sz w:val="22"/>
          <w:szCs w:val="24"/>
        </w:rPr>
        <w:t>Military Sexual Abuse Victim Support Center</w:t>
      </w:r>
    </w:p>
    <w:p w14:paraId="3E4736BC" w14:textId="37FDE9C5" w:rsidR="005C31CA" w:rsidRPr="00311039" w:rsidRDefault="005C31CA">
      <w:pPr>
        <w:pBdr>
          <w:bottom w:val="single" w:sz="6" w:space="1" w:color="auto"/>
        </w:pBdr>
        <w:rPr>
          <w:rFonts w:ascii="Arial" w:hAnsi="Arial" w:cs="Arial"/>
          <w:sz w:val="22"/>
          <w:szCs w:val="24"/>
        </w:rPr>
      </w:pPr>
      <w:r w:rsidRPr="00B75F01">
        <w:rPr>
          <w:rFonts w:ascii="Arial" w:hAnsi="Arial" w:cs="Arial"/>
          <w:b/>
          <w:bCs/>
          <w:sz w:val="22"/>
          <w:szCs w:val="24"/>
        </w:rPr>
        <w:t>TITLE</w:t>
      </w:r>
      <w:r w:rsidRPr="00B75F01">
        <w:rPr>
          <w:rFonts w:ascii="Arial" w:hAnsi="Arial" w:cs="Arial"/>
          <w:sz w:val="22"/>
          <w:szCs w:val="24"/>
        </w:rPr>
        <w:t xml:space="preserve">: </w:t>
      </w:r>
      <w:r w:rsidR="00614859" w:rsidRPr="00B75F01">
        <w:rPr>
          <w:rFonts w:ascii="Arial" w:hAnsi="Arial" w:cs="Arial"/>
          <w:sz w:val="22"/>
          <w:szCs w:val="24"/>
        </w:rPr>
        <w:tab/>
      </w:r>
      <w:r w:rsidR="00CE4B8D" w:rsidRPr="00B75F01">
        <w:rPr>
          <w:rFonts w:ascii="Arial" w:hAnsi="Arial" w:cs="Arial"/>
          <w:sz w:val="22"/>
          <w:szCs w:val="24"/>
        </w:rPr>
        <w:t>NGO Submission</w:t>
      </w:r>
      <w:r w:rsidRPr="00B75F01">
        <w:rPr>
          <w:rFonts w:ascii="Arial" w:hAnsi="Arial" w:cs="Arial"/>
          <w:sz w:val="22"/>
          <w:szCs w:val="24"/>
        </w:rPr>
        <w:t xml:space="preserve"> </w:t>
      </w:r>
      <w:r w:rsidR="00CE4B8D" w:rsidRPr="00B75F01">
        <w:rPr>
          <w:rFonts w:ascii="Arial" w:hAnsi="Arial" w:cs="Arial"/>
          <w:sz w:val="22"/>
          <w:szCs w:val="24"/>
        </w:rPr>
        <w:t xml:space="preserve">for </w:t>
      </w:r>
      <w:r w:rsidR="003F5B17" w:rsidRPr="00B75F01">
        <w:rPr>
          <w:rFonts w:ascii="Arial" w:hAnsi="Arial" w:cs="Arial"/>
          <w:sz w:val="22"/>
          <w:szCs w:val="24"/>
        </w:rPr>
        <w:t>the</w:t>
      </w:r>
      <w:r w:rsidR="00F3412C" w:rsidRPr="00B75F01">
        <w:rPr>
          <w:rFonts w:ascii="Arial" w:hAnsi="Arial" w:cs="Arial"/>
          <w:sz w:val="22"/>
          <w:szCs w:val="24"/>
        </w:rPr>
        <w:t xml:space="preserve"> </w:t>
      </w:r>
      <w:r w:rsidR="00746758">
        <w:rPr>
          <w:rFonts w:ascii="Arial" w:hAnsi="Arial" w:cs="Arial"/>
          <w:sz w:val="22"/>
          <w:szCs w:val="24"/>
        </w:rPr>
        <w:t>9</w:t>
      </w:r>
      <w:r w:rsidR="00F3412C" w:rsidRPr="00F3412C">
        <w:rPr>
          <w:rFonts w:ascii="Arial" w:hAnsi="Arial" w:cs="Arial"/>
          <w:sz w:val="22"/>
          <w:szCs w:val="24"/>
          <w:vertAlign w:val="superscript"/>
        </w:rPr>
        <w:t>t</w:t>
      </w:r>
      <w:r w:rsidR="006D282F" w:rsidRPr="00F3412C">
        <w:rPr>
          <w:rFonts w:ascii="Arial" w:hAnsi="Arial" w:cs="Arial"/>
          <w:sz w:val="22"/>
          <w:szCs w:val="24"/>
          <w:vertAlign w:val="superscript"/>
        </w:rPr>
        <w:t>h</w:t>
      </w:r>
      <w:r w:rsidR="006D282F">
        <w:rPr>
          <w:rFonts w:ascii="Arial" w:hAnsi="Arial" w:cs="Arial"/>
          <w:sz w:val="22"/>
          <w:szCs w:val="24"/>
        </w:rPr>
        <w:t xml:space="preserve"> </w:t>
      </w:r>
      <w:r w:rsidR="004F2C37">
        <w:rPr>
          <w:rFonts w:ascii="Arial" w:hAnsi="Arial" w:cs="Arial"/>
          <w:sz w:val="22"/>
          <w:szCs w:val="24"/>
        </w:rPr>
        <w:t>Consideration</w:t>
      </w:r>
      <w:r w:rsidRPr="00311039">
        <w:rPr>
          <w:rFonts w:ascii="Arial" w:hAnsi="Arial" w:cs="Arial"/>
          <w:sz w:val="22"/>
          <w:szCs w:val="24"/>
        </w:rPr>
        <w:t xml:space="preserve"> of the Republic of Korea</w:t>
      </w:r>
      <w:r w:rsidR="003F5B17" w:rsidRPr="00311039">
        <w:rPr>
          <w:rFonts w:ascii="Arial" w:hAnsi="Arial" w:cs="Arial"/>
          <w:sz w:val="22"/>
          <w:szCs w:val="24"/>
        </w:rPr>
        <w:t xml:space="preserve"> </w:t>
      </w:r>
      <w:r w:rsidR="00626CCE">
        <w:rPr>
          <w:rFonts w:ascii="Arial" w:hAnsi="Arial" w:cs="Arial"/>
          <w:sz w:val="22"/>
          <w:szCs w:val="24"/>
        </w:rPr>
        <w:t>(</w:t>
      </w:r>
      <w:r w:rsidR="00D53142" w:rsidRPr="00B82550">
        <w:rPr>
          <w:rFonts w:ascii="Arial" w:hAnsi="Arial" w:cs="Arial"/>
          <w:sz w:val="22"/>
          <w:szCs w:val="24"/>
        </w:rPr>
        <w:t>1</w:t>
      </w:r>
      <w:r w:rsidR="00626CCE" w:rsidRPr="00B82550">
        <w:rPr>
          <w:rFonts w:ascii="Arial" w:hAnsi="Arial" w:cs="Arial"/>
          <w:sz w:val="22"/>
          <w:szCs w:val="24"/>
        </w:rPr>
        <w:t xml:space="preserve">0 </w:t>
      </w:r>
      <w:r w:rsidR="00626CCE">
        <w:rPr>
          <w:rFonts w:ascii="Arial" w:hAnsi="Arial" w:cs="Arial"/>
          <w:sz w:val="22"/>
          <w:szCs w:val="24"/>
        </w:rPr>
        <w:t>pages)</w:t>
      </w:r>
    </w:p>
    <w:p w14:paraId="4A05C4EF" w14:textId="77777777" w:rsidR="00C03979" w:rsidRDefault="00C03979" w:rsidP="00746758">
      <w:pPr>
        <w:ind w:firstLine="440"/>
        <w:rPr>
          <w:rFonts w:ascii="Times New Roman" w:hAnsi="Times New Roman" w:cs="Times New Roman"/>
          <w:sz w:val="22"/>
          <w:szCs w:val="24"/>
        </w:rPr>
      </w:pPr>
    </w:p>
    <w:p w14:paraId="38C6C96B" w14:textId="62493678" w:rsidR="00746758" w:rsidRPr="00746758" w:rsidRDefault="00C61C8A" w:rsidP="00746758">
      <w:pPr>
        <w:ind w:firstLine="440"/>
        <w:rPr>
          <w:rFonts w:ascii="Times New Roman" w:hAnsi="Times New Roman" w:cs="Times New Roman"/>
          <w:sz w:val="24"/>
          <w:szCs w:val="24"/>
        </w:rPr>
      </w:pPr>
      <w:r w:rsidRPr="00B75F01">
        <w:rPr>
          <w:rFonts w:ascii="Times New Roman" w:hAnsi="Times New Roman" w:cs="Times New Roman" w:hint="eastAsia"/>
          <w:sz w:val="22"/>
          <w:szCs w:val="24"/>
        </w:rPr>
        <w:t>T</w:t>
      </w:r>
      <w:r w:rsidRPr="00B75F01">
        <w:rPr>
          <w:rFonts w:ascii="Times New Roman" w:hAnsi="Times New Roman" w:cs="Times New Roman"/>
          <w:sz w:val="22"/>
          <w:szCs w:val="24"/>
        </w:rPr>
        <w:t>he Center for Military Human Rights Korea (CMHR</w:t>
      </w:r>
      <w:bookmarkStart w:id="0" w:name="_GoBack"/>
      <w:bookmarkEnd w:id="0"/>
      <w:r w:rsidRPr="00B75F01">
        <w:rPr>
          <w:rFonts w:ascii="Times New Roman" w:hAnsi="Times New Roman" w:cs="Times New Roman"/>
          <w:sz w:val="22"/>
          <w:szCs w:val="24"/>
        </w:rPr>
        <w:t xml:space="preserve">K) </w:t>
      </w:r>
      <w:r w:rsidR="005824A3">
        <w:rPr>
          <w:rFonts w:ascii="Times New Roman" w:hAnsi="Times New Roman" w:cs="Times New Roman"/>
          <w:sz w:val="22"/>
          <w:szCs w:val="24"/>
        </w:rPr>
        <w:t xml:space="preserve">and the Military Sexual Abuse Victim Support Center (MSAVSC) </w:t>
      </w:r>
      <w:r w:rsidRPr="00B75F01">
        <w:rPr>
          <w:rFonts w:ascii="Times New Roman" w:hAnsi="Times New Roman" w:cs="Times New Roman"/>
          <w:sz w:val="22"/>
          <w:szCs w:val="24"/>
        </w:rPr>
        <w:t xml:space="preserve">present this report to </w:t>
      </w:r>
      <w:r w:rsidR="00F3412C" w:rsidRPr="00B75F01">
        <w:rPr>
          <w:rFonts w:ascii="Times New Roman" w:hAnsi="Times New Roman" w:cs="Times New Roman"/>
          <w:sz w:val="22"/>
          <w:szCs w:val="24"/>
        </w:rPr>
        <w:t>raise issues</w:t>
      </w:r>
      <w:r w:rsidRPr="00B75F01">
        <w:rPr>
          <w:rFonts w:ascii="Times New Roman" w:hAnsi="Times New Roman" w:cs="Times New Roman"/>
          <w:sz w:val="22"/>
          <w:szCs w:val="24"/>
        </w:rPr>
        <w:t xml:space="preserve"> related </w:t>
      </w:r>
      <w:r w:rsidR="00F3412C" w:rsidRPr="00B75F01">
        <w:rPr>
          <w:rFonts w:ascii="Times New Roman" w:hAnsi="Times New Roman" w:cs="Times New Roman"/>
          <w:sz w:val="22"/>
          <w:szCs w:val="24"/>
        </w:rPr>
        <w:t xml:space="preserve">to </w:t>
      </w:r>
      <w:r w:rsidR="006B2805">
        <w:rPr>
          <w:rFonts w:ascii="Times New Roman" w:hAnsi="Times New Roman" w:cs="Times New Roman"/>
          <w:sz w:val="22"/>
          <w:szCs w:val="24"/>
        </w:rPr>
        <w:t xml:space="preserve">women’s rights in the military and to illuminate areas on which the Government of the Republic of Korea (ROK)’s response to the United Nations Committee on the Elimination of Discrimination against Women (CEDAW) did not elaborate. </w:t>
      </w:r>
      <w:r w:rsidR="00746758" w:rsidRPr="00746758">
        <w:rPr>
          <w:rFonts w:ascii="Times New Roman" w:hAnsi="Times New Roman" w:cs="Times New Roman"/>
          <w:sz w:val="22"/>
        </w:rPr>
        <w:t xml:space="preserve">This shadow report </w:t>
      </w:r>
      <w:r w:rsidR="00746758">
        <w:rPr>
          <w:rFonts w:ascii="Times New Roman" w:hAnsi="Times New Roman" w:cs="Times New Roman"/>
          <w:sz w:val="22"/>
        </w:rPr>
        <w:t>is to refute</w:t>
      </w:r>
      <w:r w:rsidR="00746758" w:rsidRPr="00746758">
        <w:rPr>
          <w:rFonts w:ascii="Times New Roman" w:hAnsi="Times New Roman" w:cs="Times New Roman"/>
          <w:sz w:val="22"/>
        </w:rPr>
        <w:t xml:space="preserve"> the Government of the Republic of Korea’s </w:t>
      </w:r>
      <w:r w:rsidR="00746758">
        <w:rPr>
          <w:rFonts w:ascii="Times New Roman" w:hAnsi="Times New Roman" w:cs="Times New Roman"/>
          <w:sz w:val="22"/>
        </w:rPr>
        <w:t>nint</w:t>
      </w:r>
      <w:r w:rsidR="00746758" w:rsidRPr="00746758">
        <w:rPr>
          <w:rFonts w:ascii="Times New Roman" w:hAnsi="Times New Roman" w:cs="Times New Roman"/>
          <w:sz w:val="22"/>
        </w:rPr>
        <w:t>h periodic report and response to the List of Issues to be deliberated by the United Nations CEDAW in its 88</w:t>
      </w:r>
      <w:r w:rsidR="00746758" w:rsidRPr="00746758">
        <w:rPr>
          <w:rFonts w:ascii="Times New Roman" w:hAnsi="Times New Roman" w:cs="Times New Roman"/>
          <w:sz w:val="22"/>
          <w:vertAlign w:val="superscript"/>
        </w:rPr>
        <w:t>th</w:t>
      </w:r>
      <w:r w:rsidR="00746758" w:rsidRPr="00746758">
        <w:rPr>
          <w:rFonts w:ascii="Times New Roman" w:hAnsi="Times New Roman" w:cs="Times New Roman"/>
          <w:sz w:val="22"/>
        </w:rPr>
        <w:t xml:space="preserve"> session, scheduled in May 2024.</w:t>
      </w:r>
    </w:p>
    <w:p w14:paraId="4A311C04" w14:textId="5215DDE6" w:rsidR="00274481" w:rsidRDefault="000B408A" w:rsidP="00055FF8">
      <w:pPr>
        <w:ind w:firstLine="440"/>
        <w:rPr>
          <w:rFonts w:ascii="Times New Roman" w:hAnsi="Times New Roman" w:cs="Times New Roman"/>
          <w:sz w:val="22"/>
          <w:szCs w:val="24"/>
        </w:rPr>
      </w:pPr>
      <w:r>
        <w:rPr>
          <w:rFonts w:ascii="Times New Roman" w:hAnsi="Times New Roman" w:cs="Times New Roman"/>
          <w:sz w:val="22"/>
          <w:szCs w:val="24"/>
        </w:rPr>
        <w:t xml:space="preserve">This report describes recent data </w:t>
      </w:r>
      <w:r w:rsidR="006D282F">
        <w:rPr>
          <w:rFonts w:ascii="Times New Roman" w:hAnsi="Times New Roman" w:cs="Times New Roman"/>
          <w:sz w:val="22"/>
          <w:szCs w:val="24"/>
        </w:rPr>
        <w:t>and</w:t>
      </w:r>
      <w:r w:rsidR="00F3412C">
        <w:rPr>
          <w:rFonts w:ascii="Times New Roman" w:hAnsi="Times New Roman" w:cs="Times New Roman"/>
          <w:sz w:val="22"/>
          <w:szCs w:val="24"/>
        </w:rPr>
        <w:t xml:space="preserve"> the</w:t>
      </w:r>
      <w:r w:rsidR="006D282F">
        <w:rPr>
          <w:rFonts w:ascii="Times New Roman" w:hAnsi="Times New Roman" w:cs="Times New Roman"/>
          <w:sz w:val="22"/>
          <w:szCs w:val="24"/>
        </w:rPr>
        <w:t xml:space="preserve"> </w:t>
      </w:r>
      <w:r w:rsidR="006B2805">
        <w:rPr>
          <w:rFonts w:ascii="Times New Roman" w:hAnsi="Times New Roman" w:cs="Times New Roman"/>
          <w:sz w:val="22"/>
          <w:szCs w:val="24"/>
        </w:rPr>
        <w:t xml:space="preserve">human rights situation </w:t>
      </w:r>
      <w:r w:rsidR="00F3412C">
        <w:rPr>
          <w:rFonts w:ascii="Times New Roman" w:hAnsi="Times New Roman" w:cs="Times New Roman"/>
          <w:sz w:val="22"/>
          <w:szCs w:val="24"/>
        </w:rPr>
        <w:t xml:space="preserve">of women </w:t>
      </w:r>
      <w:r w:rsidR="0070766C">
        <w:rPr>
          <w:rFonts w:ascii="Times New Roman" w:hAnsi="Times New Roman" w:cs="Times New Roman"/>
          <w:sz w:val="22"/>
          <w:szCs w:val="24"/>
        </w:rPr>
        <w:t>in</w:t>
      </w:r>
      <w:r w:rsidR="00F3412C">
        <w:rPr>
          <w:rFonts w:ascii="Times New Roman" w:hAnsi="Times New Roman" w:cs="Times New Roman"/>
          <w:sz w:val="22"/>
          <w:szCs w:val="24"/>
        </w:rPr>
        <w:t xml:space="preserve"> the</w:t>
      </w:r>
      <w:r w:rsidR="006D282F">
        <w:rPr>
          <w:rFonts w:ascii="Times New Roman" w:hAnsi="Times New Roman" w:cs="Times New Roman"/>
          <w:sz w:val="22"/>
          <w:szCs w:val="24"/>
        </w:rPr>
        <w:t xml:space="preserve"> </w:t>
      </w:r>
      <w:r w:rsidR="00446326">
        <w:rPr>
          <w:rFonts w:ascii="Times New Roman" w:hAnsi="Times New Roman" w:cs="Times New Roman"/>
          <w:sz w:val="22"/>
          <w:szCs w:val="24"/>
        </w:rPr>
        <w:t>military</w:t>
      </w:r>
      <w:r w:rsidR="006D282F">
        <w:rPr>
          <w:rFonts w:ascii="Times New Roman" w:hAnsi="Times New Roman" w:cs="Times New Roman"/>
          <w:sz w:val="22"/>
          <w:szCs w:val="24"/>
        </w:rPr>
        <w:t xml:space="preserve"> </w:t>
      </w:r>
      <w:r w:rsidR="006B2805">
        <w:rPr>
          <w:rFonts w:ascii="Times New Roman" w:hAnsi="Times New Roman" w:cs="Times New Roman"/>
          <w:sz w:val="22"/>
          <w:szCs w:val="24"/>
        </w:rPr>
        <w:t>to</w:t>
      </w:r>
      <w:r w:rsidR="00F3412C">
        <w:rPr>
          <w:rFonts w:ascii="Times New Roman" w:hAnsi="Times New Roman" w:cs="Times New Roman"/>
          <w:sz w:val="22"/>
          <w:szCs w:val="24"/>
        </w:rPr>
        <w:t xml:space="preserve"> </w:t>
      </w:r>
      <w:r>
        <w:rPr>
          <w:rFonts w:ascii="Times New Roman" w:hAnsi="Times New Roman" w:cs="Times New Roman"/>
          <w:sz w:val="22"/>
          <w:szCs w:val="24"/>
        </w:rPr>
        <w:t>suggest</w:t>
      </w:r>
      <w:r w:rsidR="006D282F">
        <w:rPr>
          <w:rFonts w:ascii="Times New Roman" w:hAnsi="Times New Roman" w:cs="Times New Roman"/>
          <w:sz w:val="22"/>
          <w:szCs w:val="24"/>
        </w:rPr>
        <w:t xml:space="preserve"> </w:t>
      </w:r>
      <w:r w:rsidR="00F3412C">
        <w:rPr>
          <w:rFonts w:ascii="Times New Roman" w:hAnsi="Times New Roman" w:cs="Times New Roman"/>
          <w:sz w:val="22"/>
          <w:szCs w:val="24"/>
        </w:rPr>
        <w:t>constructive</w:t>
      </w:r>
      <w:r>
        <w:rPr>
          <w:rFonts w:ascii="Times New Roman" w:hAnsi="Times New Roman" w:cs="Times New Roman"/>
          <w:sz w:val="22"/>
          <w:szCs w:val="24"/>
        </w:rPr>
        <w:t xml:space="preserve"> recommendations</w:t>
      </w:r>
      <w:r w:rsidR="0070766C">
        <w:rPr>
          <w:rFonts w:ascii="Times New Roman" w:hAnsi="Times New Roman" w:cs="Times New Roman"/>
          <w:sz w:val="22"/>
          <w:szCs w:val="24"/>
        </w:rPr>
        <w:t xml:space="preserve"> to the Republic of Korea</w:t>
      </w:r>
      <w:r>
        <w:rPr>
          <w:rFonts w:ascii="Times New Roman" w:hAnsi="Times New Roman" w:cs="Times New Roman"/>
          <w:sz w:val="22"/>
          <w:szCs w:val="24"/>
        </w:rPr>
        <w:t>.</w:t>
      </w:r>
      <w:r w:rsidR="004C0000">
        <w:rPr>
          <w:rStyle w:val="a7"/>
          <w:rFonts w:ascii="Times New Roman" w:hAnsi="Times New Roman" w:cs="Times New Roman"/>
          <w:sz w:val="22"/>
          <w:szCs w:val="24"/>
        </w:rPr>
        <w:footnoteReference w:id="1"/>
      </w:r>
      <w:r w:rsidR="00BD55A9">
        <w:rPr>
          <w:rFonts w:ascii="Times New Roman" w:hAnsi="Times New Roman" w:cs="Times New Roman" w:hint="eastAsia"/>
          <w:sz w:val="22"/>
          <w:szCs w:val="24"/>
        </w:rPr>
        <w:t xml:space="preserve"> </w:t>
      </w:r>
      <w:r w:rsidR="00BD55A9">
        <w:rPr>
          <w:rFonts w:ascii="Times New Roman" w:hAnsi="Times New Roman" w:cs="Times New Roman"/>
          <w:sz w:val="22"/>
          <w:szCs w:val="24"/>
        </w:rPr>
        <w:t>T</w:t>
      </w:r>
      <w:r w:rsidR="00BD55A9">
        <w:rPr>
          <w:rFonts w:ascii="Times New Roman" w:hAnsi="Times New Roman" w:cs="Times New Roman" w:hint="eastAsia"/>
          <w:sz w:val="22"/>
          <w:szCs w:val="24"/>
        </w:rPr>
        <w:t>he CMHRK</w:t>
      </w:r>
      <w:r w:rsidR="005824A3">
        <w:rPr>
          <w:rFonts w:ascii="Times New Roman" w:hAnsi="Times New Roman" w:cs="Times New Roman"/>
          <w:sz w:val="22"/>
          <w:szCs w:val="24"/>
        </w:rPr>
        <w:t xml:space="preserve"> and the MSAVSC</w:t>
      </w:r>
      <w:r w:rsidR="00BD55A9">
        <w:rPr>
          <w:rFonts w:ascii="Times New Roman" w:hAnsi="Times New Roman" w:cs="Times New Roman" w:hint="eastAsia"/>
          <w:sz w:val="22"/>
          <w:szCs w:val="24"/>
        </w:rPr>
        <w:t xml:space="preserve"> would like to remind the CEDAW that it recommended the ROK to </w:t>
      </w:r>
      <w:r w:rsidR="00BD55A9">
        <w:rPr>
          <w:rFonts w:ascii="Times New Roman" w:hAnsi="Times New Roman" w:cs="Times New Roman"/>
          <w:sz w:val="22"/>
          <w:szCs w:val="24"/>
        </w:rPr>
        <w:t>“</w:t>
      </w:r>
      <w:r w:rsidR="00BD55A9" w:rsidRPr="007153DB">
        <w:rPr>
          <w:rFonts w:ascii="Times New Roman" w:hAnsi="Times New Roman" w:cs="Times New Roman"/>
          <w:i/>
          <w:iCs/>
          <w:sz w:val="22"/>
          <w:szCs w:val="24"/>
        </w:rPr>
        <w:t>Ensure stricter punishment of perpetrators of sexual violence in public institutions, including schools, universities and the military, take steps against the reinstatement of perpetrators in their professional functions and provide for stricter confidentiality to facilitate reporting and counselling</w:t>
      </w:r>
      <w:r w:rsidR="00BD55A9">
        <w:rPr>
          <w:rFonts w:ascii="Times New Roman" w:hAnsi="Times New Roman" w:cs="Times New Roman"/>
          <w:sz w:val="22"/>
          <w:szCs w:val="24"/>
        </w:rPr>
        <w:t>”</w:t>
      </w:r>
      <w:r w:rsidR="00BD55A9">
        <w:rPr>
          <w:rFonts w:ascii="Times New Roman" w:hAnsi="Times New Roman" w:cs="Times New Roman" w:hint="eastAsia"/>
          <w:sz w:val="22"/>
          <w:szCs w:val="24"/>
        </w:rPr>
        <w:t xml:space="preserve"> in its </w:t>
      </w:r>
      <w:r w:rsidR="00BD55A9">
        <w:rPr>
          <w:rFonts w:ascii="Times New Roman" w:hAnsi="Times New Roman" w:cs="Times New Roman"/>
          <w:sz w:val="22"/>
          <w:szCs w:val="24"/>
        </w:rPr>
        <w:t>previous</w:t>
      </w:r>
      <w:r w:rsidR="00BD55A9">
        <w:rPr>
          <w:rFonts w:ascii="Times New Roman" w:hAnsi="Times New Roman" w:cs="Times New Roman" w:hint="eastAsia"/>
          <w:sz w:val="22"/>
          <w:szCs w:val="24"/>
        </w:rPr>
        <w:t xml:space="preserve"> consideration (</w:t>
      </w:r>
      <w:r w:rsidR="00E16B1A">
        <w:rPr>
          <w:rFonts w:ascii="Times New Roman" w:hAnsi="Times New Roman" w:cs="Times New Roman"/>
          <w:sz w:val="22"/>
          <w:szCs w:val="24"/>
        </w:rPr>
        <w:t xml:space="preserve">see </w:t>
      </w:r>
      <w:r w:rsidR="00BD55A9" w:rsidRPr="00E16B1A">
        <w:rPr>
          <w:rFonts w:ascii="Times New Roman" w:hAnsi="Times New Roman" w:cs="Times New Roman" w:hint="eastAsia"/>
          <w:b/>
          <w:sz w:val="22"/>
          <w:szCs w:val="24"/>
        </w:rPr>
        <w:t>CEDAW/C/KOR/8</w:t>
      </w:r>
      <w:r w:rsidR="00BD55A9">
        <w:rPr>
          <w:rFonts w:ascii="Times New Roman" w:hAnsi="Times New Roman" w:cs="Times New Roman" w:hint="eastAsia"/>
          <w:sz w:val="22"/>
          <w:szCs w:val="24"/>
        </w:rPr>
        <w:t>, para. 23 (f)) in 2015.</w:t>
      </w:r>
      <w:r w:rsidR="0020228F">
        <w:rPr>
          <w:rFonts w:ascii="Times New Roman" w:hAnsi="Times New Roman" w:cs="Times New Roman"/>
          <w:sz w:val="22"/>
          <w:szCs w:val="24"/>
        </w:rPr>
        <w:t xml:space="preserve"> The CMHRK and the MSAVSC believe that the military personnel </w:t>
      </w:r>
      <w:r w:rsidR="008E7880">
        <w:rPr>
          <w:rFonts w:ascii="Times New Roman" w:hAnsi="Times New Roman" w:cs="Times New Roman"/>
          <w:sz w:val="22"/>
          <w:szCs w:val="24"/>
        </w:rPr>
        <w:t>will</w:t>
      </w:r>
      <w:r w:rsidR="0020228F">
        <w:rPr>
          <w:rFonts w:ascii="Times New Roman" w:hAnsi="Times New Roman" w:cs="Times New Roman"/>
          <w:sz w:val="22"/>
          <w:szCs w:val="24"/>
        </w:rPr>
        <w:t xml:space="preserve"> not violate others’ human rights only when theirs are guaranteed with good governance and human rights training. </w:t>
      </w:r>
    </w:p>
    <w:p w14:paraId="673410A4" w14:textId="77777777" w:rsidR="00A70CC1" w:rsidRDefault="00A70CC1" w:rsidP="00055FF8">
      <w:pPr>
        <w:ind w:firstLine="440"/>
        <w:rPr>
          <w:rFonts w:ascii="Times New Roman" w:hAnsi="Times New Roman" w:cs="Times New Roman"/>
          <w:sz w:val="22"/>
          <w:szCs w:val="24"/>
        </w:rPr>
      </w:pPr>
    </w:p>
    <w:tbl>
      <w:tblPr>
        <w:tblStyle w:val="a8"/>
        <w:tblW w:w="9776" w:type="dxa"/>
        <w:tblLook w:val="04A0" w:firstRow="1" w:lastRow="0" w:firstColumn="1" w:lastColumn="0" w:noHBand="0" w:noVBand="1"/>
      </w:tblPr>
      <w:tblGrid>
        <w:gridCol w:w="9776"/>
      </w:tblGrid>
      <w:tr w:rsidR="002B4DB3" w14:paraId="0C0F281B" w14:textId="77777777" w:rsidTr="00727AFD">
        <w:tc>
          <w:tcPr>
            <w:tcW w:w="9776" w:type="dxa"/>
          </w:tcPr>
          <w:sdt>
            <w:sdtPr>
              <w:rPr>
                <w:rFonts w:asciiTheme="minorHAnsi" w:eastAsiaTheme="minorEastAsia" w:hAnsiTheme="minorHAnsi" w:cstheme="minorBidi"/>
                <w:color w:val="auto"/>
                <w:kern w:val="2"/>
                <w:sz w:val="20"/>
                <w:szCs w:val="22"/>
                <w:lang w:val="ko-KR"/>
              </w:rPr>
              <w:id w:val="-1438518715"/>
              <w:docPartObj>
                <w:docPartGallery w:val="Table of Contents"/>
                <w:docPartUnique/>
              </w:docPartObj>
            </w:sdtPr>
            <w:sdtEndPr/>
            <w:sdtContent>
              <w:p w14:paraId="4BF8D15D" w14:textId="51FD5186" w:rsidR="002B4DB3" w:rsidRPr="00472C39" w:rsidRDefault="002B4DB3" w:rsidP="00FF7CFC">
                <w:pPr>
                  <w:pStyle w:val="TOC"/>
                  <w:spacing w:line="480" w:lineRule="auto"/>
                  <w:jc w:val="center"/>
                  <w:rPr>
                    <w:rFonts w:ascii="Arial" w:hAnsi="Arial" w:cs="Arial"/>
                    <w:b/>
                    <w:bCs/>
                    <w:sz w:val="24"/>
                    <w:szCs w:val="24"/>
                  </w:rPr>
                </w:pPr>
                <w:r w:rsidRPr="0020228F">
                  <w:rPr>
                    <w:rFonts w:ascii="Arial" w:hAnsi="Arial" w:cs="Arial"/>
                    <w:b/>
                    <w:bCs/>
                    <w:sz w:val="24"/>
                    <w:szCs w:val="24"/>
                  </w:rPr>
                  <w:t>Table of Contents</w:t>
                </w:r>
              </w:p>
              <w:p w14:paraId="224C6E65" w14:textId="697B82D5" w:rsidR="00472C39" w:rsidRPr="00472C39" w:rsidRDefault="002B4DB3" w:rsidP="00472C39">
                <w:pPr>
                  <w:pStyle w:val="11"/>
                  <w:ind w:firstLineChars="150" w:firstLine="300"/>
                  <w:rPr>
                    <w:rFonts w:ascii="Arial" w:hAnsi="Arial" w:cs="Arial"/>
                    <w:noProof/>
                    <w:sz w:val="22"/>
                  </w:rPr>
                </w:pPr>
                <w:r w:rsidRPr="00472C39">
                  <w:rPr>
                    <w:rFonts w:ascii="Arial" w:hAnsi="Arial" w:cs="Arial"/>
                    <w:color w:val="FF0000"/>
                  </w:rPr>
                  <w:fldChar w:fldCharType="begin"/>
                </w:r>
                <w:r w:rsidRPr="00472C39">
                  <w:rPr>
                    <w:rFonts w:ascii="Arial" w:hAnsi="Arial" w:cs="Arial"/>
                    <w:color w:val="FF0000"/>
                  </w:rPr>
                  <w:instrText xml:space="preserve"> TOC \o "1-3" \h \z \u </w:instrText>
                </w:r>
                <w:r w:rsidRPr="00472C39">
                  <w:rPr>
                    <w:rFonts w:ascii="Arial" w:hAnsi="Arial" w:cs="Arial"/>
                    <w:color w:val="FF0000"/>
                  </w:rPr>
                  <w:fldChar w:fldCharType="separate"/>
                </w:r>
                <w:hyperlink w:anchor="_Toc161157086" w:history="1">
                  <w:r w:rsidR="00472C39" w:rsidRPr="00472C39">
                    <w:rPr>
                      <w:rStyle w:val="a9"/>
                      <w:rFonts w:ascii="Arial" w:hAnsi="Arial" w:cs="Arial"/>
                      <w:b/>
                      <w:noProof/>
                      <w:sz w:val="22"/>
                    </w:rPr>
                    <w:t>I.</w:t>
                  </w:r>
                  <w:r w:rsidR="00472C39" w:rsidRPr="00472C39">
                    <w:rPr>
                      <w:rFonts w:ascii="Arial" w:hAnsi="Arial" w:cs="Arial"/>
                      <w:noProof/>
                      <w:sz w:val="22"/>
                    </w:rPr>
                    <w:tab/>
                  </w:r>
                  <w:r w:rsidR="00472C39" w:rsidRPr="00472C39">
                    <w:rPr>
                      <w:rStyle w:val="a9"/>
                      <w:rFonts w:ascii="Arial" w:hAnsi="Arial" w:cs="Arial"/>
                      <w:b/>
                      <w:noProof/>
                      <w:sz w:val="22"/>
                    </w:rPr>
                    <w:t>Military Sexual Abuse and Impunity</w:t>
                  </w:r>
                  <w:r w:rsidR="00472C39" w:rsidRPr="00472C39">
                    <w:rPr>
                      <w:rFonts w:ascii="Arial" w:hAnsi="Arial" w:cs="Arial"/>
                      <w:noProof/>
                      <w:webHidden/>
                      <w:sz w:val="22"/>
                    </w:rPr>
                    <w:tab/>
                  </w:r>
                  <w:r w:rsidR="00472C39" w:rsidRPr="00472C39">
                    <w:rPr>
                      <w:rFonts w:ascii="Arial" w:hAnsi="Arial" w:cs="Arial"/>
                      <w:noProof/>
                      <w:webHidden/>
                      <w:sz w:val="22"/>
                    </w:rPr>
                    <w:fldChar w:fldCharType="begin"/>
                  </w:r>
                  <w:r w:rsidR="00472C39" w:rsidRPr="00472C39">
                    <w:rPr>
                      <w:rFonts w:ascii="Arial" w:hAnsi="Arial" w:cs="Arial"/>
                      <w:noProof/>
                      <w:webHidden/>
                      <w:sz w:val="22"/>
                    </w:rPr>
                    <w:instrText xml:space="preserve"> PAGEREF _Toc161157086 \h </w:instrText>
                  </w:r>
                  <w:r w:rsidR="00472C39" w:rsidRPr="00472C39">
                    <w:rPr>
                      <w:rFonts w:ascii="Arial" w:hAnsi="Arial" w:cs="Arial"/>
                      <w:noProof/>
                      <w:webHidden/>
                      <w:sz w:val="22"/>
                    </w:rPr>
                  </w:r>
                  <w:r w:rsidR="00472C39" w:rsidRPr="00472C39">
                    <w:rPr>
                      <w:rFonts w:ascii="Arial" w:hAnsi="Arial" w:cs="Arial"/>
                      <w:noProof/>
                      <w:webHidden/>
                      <w:sz w:val="22"/>
                    </w:rPr>
                    <w:fldChar w:fldCharType="separate"/>
                  </w:r>
                  <w:r w:rsidR="002E3C23">
                    <w:rPr>
                      <w:rFonts w:ascii="Arial" w:hAnsi="Arial" w:cs="Arial"/>
                      <w:noProof/>
                      <w:webHidden/>
                      <w:sz w:val="22"/>
                    </w:rPr>
                    <w:t>2</w:t>
                  </w:r>
                  <w:r w:rsidR="00472C39" w:rsidRPr="00472C39">
                    <w:rPr>
                      <w:rFonts w:ascii="Arial" w:hAnsi="Arial" w:cs="Arial"/>
                      <w:noProof/>
                      <w:webHidden/>
                      <w:sz w:val="22"/>
                    </w:rPr>
                    <w:fldChar w:fldCharType="end"/>
                  </w:r>
                </w:hyperlink>
              </w:p>
              <w:p w14:paraId="6933CE1D" w14:textId="3111F535" w:rsidR="00472C39" w:rsidRPr="00472C39" w:rsidRDefault="00E405AC" w:rsidP="00472C39">
                <w:pPr>
                  <w:pStyle w:val="11"/>
                  <w:ind w:firstLineChars="150" w:firstLine="300"/>
                  <w:rPr>
                    <w:rFonts w:ascii="Arial" w:hAnsi="Arial" w:cs="Arial"/>
                    <w:noProof/>
                    <w:sz w:val="22"/>
                  </w:rPr>
                </w:pPr>
                <w:hyperlink w:anchor="_Toc161157087" w:history="1">
                  <w:r w:rsidR="00472C39" w:rsidRPr="00472C39">
                    <w:rPr>
                      <w:rStyle w:val="a9"/>
                      <w:rFonts w:ascii="Arial" w:hAnsi="Arial" w:cs="Arial"/>
                      <w:b/>
                      <w:noProof/>
                      <w:sz w:val="22"/>
                    </w:rPr>
                    <w:t>II.</w:t>
                  </w:r>
                  <w:r w:rsidR="00472C39" w:rsidRPr="00472C39">
                    <w:rPr>
                      <w:rFonts w:ascii="Arial" w:hAnsi="Arial" w:cs="Arial"/>
                      <w:noProof/>
                      <w:sz w:val="22"/>
                    </w:rPr>
                    <w:tab/>
                  </w:r>
                  <w:r w:rsidR="00472C39" w:rsidRPr="00472C39">
                    <w:rPr>
                      <w:rStyle w:val="a9"/>
                      <w:rFonts w:ascii="Arial" w:hAnsi="Arial" w:cs="Arial"/>
                      <w:b/>
                      <w:noProof/>
                      <w:sz w:val="22"/>
                    </w:rPr>
                    <w:t>Military Sexual Abuse Prevention Education and Counseling</w:t>
                  </w:r>
                  <w:r w:rsidR="00472C39" w:rsidRPr="00472C39">
                    <w:rPr>
                      <w:rFonts w:ascii="Arial" w:hAnsi="Arial" w:cs="Arial"/>
                      <w:noProof/>
                      <w:webHidden/>
                      <w:sz w:val="22"/>
                    </w:rPr>
                    <w:tab/>
                  </w:r>
                  <w:r w:rsidR="00472C39" w:rsidRPr="00472C39">
                    <w:rPr>
                      <w:rFonts w:ascii="Arial" w:hAnsi="Arial" w:cs="Arial"/>
                      <w:noProof/>
                      <w:webHidden/>
                      <w:sz w:val="22"/>
                    </w:rPr>
                    <w:fldChar w:fldCharType="begin"/>
                  </w:r>
                  <w:r w:rsidR="00472C39" w:rsidRPr="00472C39">
                    <w:rPr>
                      <w:rFonts w:ascii="Arial" w:hAnsi="Arial" w:cs="Arial"/>
                      <w:noProof/>
                      <w:webHidden/>
                      <w:sz w:val="22"/>
                    </w:rPr>
                    <w:instrText xml:space="preserve"> PAGEREF _Toc161157087 \h </w:instrText>
                  </w:r>
                  <w:r w:rsidR="00472C39" w:rsidRPr="00472C39">
                    <w:rPr>
                      <w:rFonts w:ascii="Arial" w:hAnsi="Arial" w:cs="Arial"/>
                      <w:noProof/>
                      <w:webHidden/>
                      <w:sz w:val="22"/>
                    </w:rPr>
                  </w:r>
                  <w:r w:rsidR="00472C39" w:rsidRPr="00472C39">
                    <w:rPr>
                      <w:rFonts w:ascii="Arial" w:hAnsi="Arial" w:cs="Arial"/>
                      <w:noProof/>
                      <w:webHidden/>
                      <w:sz w:val="22"/>
                    </w:rPr>
                    <w:fldChar w:fldCharType="separate"/>
                  </w:r>
                  <w:r w:rsidR="002E3C23">
                    <w:rPr>
                      <w:rFonts w:ascii="Arial" w:hAnsi="Arial" w:cs="Arial"/>
                      <w:noProof/>
                      <w:webHidden/>
                      <w:sz w:val="22"/>
                    </w:rPr>
                    <w:t>4</w:t>
                  </w:r>
                  <w:r w:rsidR="00472C39" w:rsidRPr="00472C39">
                    <w:rPr>
                      <w:rFonts w:ascii="Arial" w:hAnsi="Arial" w:cs="Arial"/>
                      <w:noProof/>
                      <w:webHidden/>
                      <w:sz w:val="22"/>
                    </w:rPr>
                    <w:fldChar w:fldCharType="end"/>
                  </w:r>
                </w:hyperlink>
              </w:p>
              <w:p w14:paraId="03771BEF" w14:textId="32F20175" w:rsidR="00472C39" w:rsidRPr="00472C39" w:rsidRDefault="00E405AC" w:rsidP="00472C39">
                <w:pPr>
                  <w:pStyle w:val="11"/>
                  <w:ind w:firstLineChars="150" w:firstLine="300"/>
                  <w:rPr>
                    <w:rFonts w:ascii="Arial" w:hAnsi="Arial" w:cs="Arial"/>
                    <w:noProof/>
                    <w:sz w:val="22"/>
                  </w:rPr>
                </w:pPr>
                <w:hyperlink w:anchor="_Toc161157088" w:history="1">
                  <w:r w:rsidR="00472C39" w:rsidRPr="00472C39">
                    <w:rPr>
                      <w:rStyle w:val="a9"/>
                      <w:rFonts w:ascii="Arial" w:hAnsi="Arial" w:cs="Arial"/>
                      <w:b/>
                      <w:noProof/>
                      <w:sz w:val="22"/>
                    </w:rPr>
                    <w:t>III.</w:t>
                  </w:r>
                  <w:r w:rsidR="00472C39" w:rsidRPr="00472C39">
                    <w:rPr>
                      <w:rFonts w:ascii="Arial" w:hAnsi="Arial" w:cs="Arial"/>
                      <w:noProof/>
                      <w:sz w:val="22"/>
                    </w:rPr>
                    <w:tab/>
                  </w:r>
                  <w:r w:rsidR="00472C39" w:rsidRPr="00472C39">
                    <w:rPr>
                      <w:rStyle w:val="a9"/>
                      <w:rFonts w:ascii="Arial" w:hAnsi="Arial" w:cs="Arial"/>
                      <w:b/>
                      <w:noProof/>
                      <w:sz w:val="22"/>
                    </w:rPr>
                    <w:t>Institutional Gender Equality</w:t>
                  </w:r>
                  <w:r w:rsidR="00472C39" w:rsidRPr="00472C39">
                    <w:rPr>
                      <w:rFonts w:ascii="Arial" w:hAnsi="Arial" w:cs="Arial"/>
                      <w:noProof/>
                      <w:webHidden/>
                      <w:sz w:val="22"/>
                    </w:rPr>
                    <w:tab/>
                  </w:r>
                  <w:r w:rsidR="00472C39" w:rsidRPr="00472C39">
                    <w:rPr>
                      <w:rFonts w:ascii="Arial" w:hAnsi="Arial" w:cs="Arial"/>
                      <w:noProof/>
                      <w:webHidden/>
                      <w:sz w:val="22"/>
                    </w:rPr>
                    <w:fldChar w:fldCharType="begin"/>
                  </w:r>
                  <w:r w:rsidR="00472C39" w:rsidRPr="00472C39">
                    <w:rPr>
                      <w:rFonts w:ascii="Arial" w:hAnsi="Arial" w:cs="Arial"/>
                      <w:noProof/>
                      <w:webHidden/>
                      <w:sz w:val="22"/>
                    </w:rPr>
                    <w:instrText xml:space="preserve"> PAGEREF _Toc161157088 \h </w:instrText>
                  </w:r>
                  <w:r w:rsidR="00472C39" w:rsidRPr="00472C39">
                    <w:rPr>
                      <w:rFonts w:ascii="Arial" w:hAnsi="Arial" w:cs="Arial"/>
                      <w:noProof/>
                      <w:webHidden/>
                      <w:sz w:val="22"/>
                    </w:rPr>
                  </w:r>
                  <w:r w:rsidR="00472C39" w:rsidRPr="00472C39">
                    <w:rPr>
                      <w:rFonts w:ascii="Arial" w:hAnsi="Arial" w:cs="Arial"/>
                      <w:noProof/>
                      <w:webHidden/>
                      <w:sz w:val="22"/>
                    </w:rPr>
                    <w:fldChar w:fldCharType="separate"/>
                  </w:r>
                  <w:r w:rsidR="002E3C23">
                    <w:rPr>
                      <w:rFonts w:ascii="Arial" w:hAnsi="Arial" w:cs="Arial"/>
                      <w:noProof/>
                      <w:webHidden/>
                      <w:sz w:val="22"/>
                    </w:rPr>
                    <w:t>6</w:t>
                  </w:r>
                  <w:r w:rsidR="00472C39" w:rsidRPr="00472C39">
                    <w:rPr>
                      <w:rFonts w:ascii="Arial" w:hAnsi="Arial" w:cs="Arial"/>
                      <w:noProof/>
                      <w:webHidden/>
                      <w:sz w:val="22"/>
                    </w:rPr>
                    <w:fldChar w:fldCharType="end"/>
                  </w:r>
                </w:hyperlink>
              </w:p>
              <w:p w14:paraId="0B775ACC" w14:textId="153B70AD" w:rsidR="00472C39" w:rsidRPr="00472C39" w:rsidRDefault="00E405AC" w:rsidP="00472C39">
                <w:pPr>
                  <w:pStyle w:val="11"/>
                  <w:ind w:firstLineChars="150" w:firstLine="300"/>
                  <w:rPr>
                    <w:rFonts w:ascii="Arial" w:hAnsi="Arial" w:cs="Arial"/>
                    <w:noProof/>
                    <w:sz w:val="22"/>
                  </w:rPr>
                </w:pPr>
                <w:hyperlink w:anchor="_Toc161157089" w:history="1">
                  <w:r w:rsidR="00472C39" w:rsidRPr="00472C39">
                    <w:rPr>
                      <w:rStyle w:val="a9"/>
                      <w:rFonts w:ascii="Arial" w:hAnsi="Arial" w:cs="Arial"/>
                      <w:b/>
                      <w:noProof/>
                      <w:sz w:val="22"/>
                    </w:rPr>
                    <w:t>IV.</w:t>
                  </w:r>
                  <w:r w:rsidR="00472C39" w:rsidRPr="00472C39">
                    <w:rPr>
                      <w:rFonts w:ascii="Arial" w:hAnsi="Arial" w:cs="Arial"/>
                      <w:noProof/>
                      <w:sz w:val="22"/>
                    </w:rPr>
                    <w:tab/>
                  </w:r>
                  <w:r w:rsidR="00472C39" w:rsidRPr="00472C39">
                    <w:rPr>
                      <w:rStyle w:val="a9"/>
                      <w:rFonts w:ascii="Arial" w:hAnsi="Arial" w:cs="Arial"/>
                      <w:b/>
                      <w:noProof/>
                      <w:sz w:val="22"/>
                    </w:rPr>
                    <w:t>LGBT and Military</w:t>
                  </w:r>
                  <w:r w:rsidR="00472C39" w:rsidRPr="00472C39">
                    <w:rPr>
                      <w:rFonts w:ascii="Arial" w:hAnsi="Arial" w:cs="Arial"/>
                      <w:noProof/>
                      <w:webHidden/>
                      <w:sz w:val="22"/>
                    </w:rPr>
                    <w:tab/>
                  </w:r>
                  <w:r w:rsidR="00472C39" w:rsidRPr="00472C39">
                    <w:rPr>
                      <w:rFonts w:ascii="Arial" w:hAnsi="Arial" w:cs="Arial"/>
                      <w:noProof/>
                      <w:webHidden/>
                      <w:sz w:val="22"/>
                    </w:rPr>
                    <w:fldChar w:fldCharType="begin"/>
                  </w:r>
                  <w:r w:rsidR="00472C39" w:rsidRPr="00472C39">
                    <w:rPr>
                      <w:rFonts w:ascii="Arial" w:hAnsi="Arial" w:cs="Arial"/>
                      <w:noProof/>
                      <w:webHidden/>
                      <w:sz w:val="22"/>
                    </w:rPr>
                    <w:instrText xml:space="preserve"> PAGEREF _Toc161157089 \h </w:instrText>
                  </w:r>
                  <w:r w:rsidR="00472C39" w:rsidRPr="00472C39">
                    <w:rPr>
                      <w:rFonts w:ascii="Arial" w:hAnsi="Arial" w:cs="Arial"/>
                      <w:noProof/>
                      <w:webHidden/>
                      <w:sz w:val="22"/>
                    </w:rPr>
                  </w:r>
                  <w:r w:rsidR="00472C39" w:rsidRPr="00472C39">
                    <w:rPr>
                      <w:rFonts w:ascii="Arial" w:hAnsi="Arial" w:cs="Arial"/>
                      <w:noProof/>
                      <w:webHidden/>
                      <w:sz w:val="22"/>
                    </w:rPr>
                    <w:fldChar w:fldCharType="separate"/>
                  </w:r>
                  <w:r w:rsidR="002E3C23">
                    <w:rPr>
                      <w:rFonts w:ascii="Arial" w:hAnsi="Arial" w:cs="Arial"/>
                      <w:noProof/>
                      <w:webHidden/>
                      <w:sz w:val="22"/>
                    </w:rPr>
                    <w:t>7</w:t>
                  </w:r>
                  <w:r w:rsidR="00472C39" w:rsidRPr="00472C39">
                    <w:rPr>
                      <w:rFonts w:ascii="Arial" w:hAnsi="Arial" w:cs="Arial"/>
                      <w:noProof/>
                      <w:webHidden/>
                      <w:sz w:val="22"/>
                    </w:rPr>
                    <w:fldChar w:fldCharType="end"/>
                  </w:r>
                </w:hyperlink>
              </w:p>
              <w:p w14:paraId="7CE2F5B5" w14:textId="085B3683" w:rsidR="00472C39" w:rsidRPr="00472C39" w:rsidRDefault="00E405AC" w:rsidP="00472C39">
                <w:pPr>
                  <w:pStyle w:val="11"/>
                  <w:ind w:firstLineChars="150" w:firstLine="300"/>
                  <w:rPr>
                    <w:rFonts w:ascii="Arial" w:hAnsi="Arial" w:cs="Arial"/>
                    <w:noProof/>
                    <w:sz w:val="22"/>
                  </w:rPr>
                </w:pPr>
                <w:hyperlink w:anchor="_Toc161157090" w:history="1">
                  <w:r w:rsidR="00472C39" w:rsidRPr="00472C39">
                    <w:rPr>
                      <w:rStyle w:val="a9"/>
                      <w:rFonts w:ascii="Arial" w:hAnsi="Arial" w:cs="Arial"/>
                      <w:b/>
                      <w:noProof/>
                      <w:sz w:val="22"/>
                    </w:rPr>
                    <w:t>Information Page</w:t>
                  </w:r>
                  <w:r w:rsidR="00472C39" w:rsidRPr="00472C39">
                    <w:rPr>
                      <w:rFonts w:ascii="Arial" w:hAnsi="Arial" w:cs="Arial"/>
                      <w:noProof/>
                      <w:webHidden/>
                      <w:sz w:val="22"/>
                    </w:rPr>
                    <w:tab/>
                  </w:r>
                  <w:r w:rsidR="00472C39" w:rsidRPr="00472C39">
                    <w:rPr>
                      <w:rFonts w:ascii="Arial" w:hAnsi="Arial" w:cs="Arial"/>
                      <w:noProof/>
                      <w:webHidden/>
                      <w:sz w:val="22"/>
                    </w:rPr>
                    <w:fldChar w:fldCharType="begin"/>
                  </w:r>
                  <w:r w:rsidR="00472C39" w:rsidRPr="00472C39">
                    <w:rPr>
                      <w:rFonts w:ascii="Arial" w:hAnsi="Arial" w:cs="Arial"/>
                      <w:noProof/>
                      <w:webHidden/>
                      <w:sz w:val="22"/>
                    </w:rPr>
                    <w:instrText xml:space="preserve"> PAGEREF _Toc161157090 \h </w:instrText>
                  </w:r>
                  <w:r w:rsidR="00472C39" w:rsidRPr="00472C39">
                    <w:rPr>
                      <w:rFonts w:ascii="Arial" w:hAnsi="Arial" w:cs="Arial"/>
                      <w:noProof/>
                      <w:webHidden/>
                      <w:sz w:val="22"/>
                    </w:rPr>
                  </w:r>
                  <w:r w:rsidR="00472C39" w:rsidRPr="00472C39">
                    <w:rPr>
                      <w:rFonts w:ascii="Arial" w:hAnsi="Arial" w:cs="Arial"/>
                      <w:noProof/>
                      <w:webHidden/>
                      <w:sz w:val="22"/>
                    </w:rPr>
                    <w:fldChar w:fldCharType="separate"/>
                  </w:r>
                  <w:r w:rsidR="002E3C23">
                    <w:rPr>
                      <w:rFonts w:ascii="Arial" w:hAnsi="Arial" w:cs="Arial"/>
                      <w:noProof/>
                      <w:webHidden/>
                      <w:sz w:val="22"/>
                    </w:rPr>
                    <w:t>10</w:t>
                  </w:r>
                  <w:r w:rsidR="00472C39" w:rsidRPr="00472C39">
                    <w:rPr>
                      <w:rFonts w:ascii="Arial" w:hAnsi="Arial" w:cs="Arial"/>
                      <w:noProof/>
                      <w:webHidden/>
                      <w:sz w:val="22"/>
                    </w:rPr>
                    <w:fldChar w:fldCharType="end"/>
                  </w:r>
                </w:hyperlink>
              </w:p>
              <w:p w14:paraId="01C56061" w14:textId="2521F1F8" w:rsidR="002B4DB3" w:rsidRPr="0070766C" w:rsidRDefault="002B4DB3" w:rsidP="00790EC2">
                <w:pPr>
                  <w:pStyle w:val="11"/>
                  <w:rPr>
                    <w:lang w:val="ko-KR"/>
                  </w:rPr>
                </w:pPr>
                <w:r w:rsidRPr="00472C39">
                  <w:rPr>
                    <w:rFonts w:ascii="Arial" w:hAnsi="Arial" w:cs="Arial"/>
                    <w:lang w:val="ko-KR"/>
                  </w:rPr>
                  <w:fldChar w:fldCharType="end"/>
                </w:r>
              </w:p>
            </w:sdtContent>
          </w:sdt>
        </w:tc>
      </w:tr>
    </w:tbl>
    <w:p w14:paraId="56A7FE52" w14:textId="187D1491" w:rsidR="00274481" w:rsidRDefault="00274481" w:rsidP="00FC72E3">
      <w:pPr>
        <w:pStyle w:val="ab"/>
      </w:pPr>
    </w:p>
    <w:p w14:paraId="2A0F1A3A" w14:textId="206DFDF6" w:rsidR="00A70CC1" w:rsidRDefault="00A70CC1" w:rsidP="00FC72E3">
      <w:pPr>
        <w:pStyle w:val="ab"/>
      </w:pPr>
    </w:p>
    <w:p w14:paraId="1C7DA172" w14:textId="102BA054" w:rsidR="0070766C" w:rsidRDefault="005A3CDE" w:rsidP="00F3412C">
      <w:pPr>
        <w:jc w:val="center"/>
        <w:rPr>
          <w:rFonts w:ascii="Times New Roman" w:hAnsi="Times New Roman" w:cs="Times New Roman"/>
          <w:sz w:val="22"/>
          <w:szCs w:val="24"/>
        </w:rPr>
      </w:pPr>
      <w:r>
        <w:rPr>
          <w:rFonts w:ascii="Times New Roman" w:hAnsi="Times New Roman" w:cs="Times New Roman" w:hint="eastAsia"/>
          <w:sz w:val="22"/>
          <w:szCs w:val="24"/>
        </w:rPr>
        <w:t>S</w:t>
      </w:r>
      <w:r w:rsidR="0070766C">
        <w:rPr>
          <w:rFonts w:ascii="Times New Roman" w:hAnsi="Times New Roman" w:cs="Times New Roman"/>
          <w:sz w:val="22"/>
          <w:szCs w:val="24"/>
        </w:rPr>
        <w:t>eoul</w:t>
      </w:r>
    </w:p>
    <w:p w14:paraId="0006B9F3" w14:textId="293610BF" w:rsidR="00274481" w:rsidRDefault="005A3CDE" w:rsidP="00F3412C">
      <w:pPr>
        <w:jc w:val="center"/>
        <w:rPr>
          <w:rFonts w:ascii="Times New Roman" w:hAnsi="Times New Roman" w:cs="Times New Roman"/>
          <w:sz w:val="22"/>
          <w:szCs w:val="24"/>
        </w:rPr>
      </w:pPr>
      <w:r>
        <w:rPr>
          <w:rFonts w:ascii="Times New Roman" w:hAnsi="Times New Roman" w:cs="Times New Roman"/>
          <w:sz w:val="22"/>
          <w:szCs w:val="24"/>
        </w:rPr>
        <w:t>Republic of Korea</w:t>
      </w:r>
      <w:r w:rsidR="00274481">
        <w:rPr>
          <w:rFonts w:ascii="Times New Roman" w:hAnsi="Times New Roman" w:cs="Times New Roman"/>
          <w:sz w:val="22"/>
          <w:szCs w:val="24"/>
        </w:rPr>
        <w:br w:type="page"/>
      </w:r>
    </w:p>
    <w:p w14:paraId="22D597E9" w14:textId="44A35820" w:rsidR="00395AAB" w:rsidRPr="00147164" w:rsidRDefault="00147164" w:rsidP="00147164">
      <w:pPr>
        <w:pStyle w:val="1"/>
        <w:numPr>
          <w:ilvl w:val="0"/>
          <w:numId w:val="10"/>
        </w:numPr>
        <w:rPr>
          <w:rFonts w:ascii="Arial" w:hAnsi="Arial" w:cs="Arial"/>
          <w:b/>
          <w:sz w:val="24"/>
        </w:rPr>
      </w:pPr>
      <w:bookmarkStart w:id="1" w:name="_Toc161157086"/>
      <w:r w:rsidRPr="00147164">
        <w:rPr>
          <w:rFonts w:ascii="Arial" w:hAnsi="Arial" w:cs="Arial"/>
          <w:b/>
          <w:sz w:val="24"/>
        </w:rPr>
        <w:lastRenderedPageBreak/>
        <w:t>Military Sexual Abuse</w:t>
      </w:r>
      <w:r w:rsidR="00B75F01">
        <w:rPr>
          <w:rFonts w:ascii="Arial" w:hAnsi="Arial" w:cs="Arial"/>
          <w:b/>
          <w:sz w:val="24"/>
        </w:rPr>
        <w:t xml:space="preserve"> and Impunity</w:t>
      </w:r>
      <w:bookmarkEnd w:id="1"/>
    </w:p>
    <w:p w14:paraId="0C7F5C09" w14:textId="4F0064A3" w:rsidR="00E0027F" w:rsidRDefault="00E0027F" w:rsidP="00A70CC1">
      <w:pPr>
        <w:ind w:firstLine="400"/>
        <w:rPr>
          <w:rFonts w:ascii="Times New Roman" w:hAnsi="Times New Roman" w:cs="Times New Roman"/>
          <w:iCs/>
          <w:sz w:val="22"/>
          <w:szCs w:val="24"/>
        </w:rPr>
      </w:pPr>
      <w:r>
        <w:rPr>
          <w:rFonts w:ascii="Times New Roman" w:hAnsi="Times New Roman" w:cs="Times New Roman" w:hint="eastAsia"/>
          <w:iCs/>
          <w:sz w:val="22"/>
          <w:szCs w:val="24"/>
        </w:rPr>
        <w:t xml:space="preserve">There are </w:t>
      </w:r>
      <w:r w:rsidR="006B2805">
        <w:rPr>
          <w:rFonts w:ascii="Times New Roman" w:hAnsi="Times New Roman" w:cs="Times New Roman"/>
          <w:iCs/>
          <w:sz w:val="22"/>
          <w:szCs w:val="24"/>
        </w:rPr>
        <w:t>broadly</w:t>
      </w:r>
      <w:r>
        <w:rPr>
          <w:rFonts w:ascii="Times New Roman" w:hAnsi="Times New Roman" w:cs="Times New Roman" w:hint="eastAsia"/>
          <w:iCs/>
          <w:sz w:val="22"/>
          <w:szCs w:val="24"/>
        </w:rPr>
        <w:t xml:space="preserve"> three categories </w:t>
      </w:r>
      <w:r w:rsidR="006B2805">
        <w:rPr>
          <w:rFonts w:ascii="Times New Roman" w:hAnsi="Times New Roman" w:cs="Times New Roman"/>
          <w:iCs/>
          <w:sz w:val="22"/>
          <w:szCs w:val="24"/>
        </w:rPr>
        <w:t>of</w:t>
      </w:r>
      <w:r>
        <w:rPr>
          <w:rFonts w:ascii="Times New Roman" w:hAnsi="Times New Roman" w:cs="Times New Roman" w:hint="eastAsia"/>
          <w:iCs/>
          <w:sz w:val="22"/>
          <w:szCs w:val="24"/>
        </w:rPr>
        <w:t xml:space="preserve"> </w:t>
      </w:r>
      <w:r>
        <w:rPr>
          <w:rFonts w:ascii="Times New Roman" w:hAnsi="Times New Roman" w:cs="Times New Roman"/>
          <w:iCs/>
          <w:sz w:val="22"/>
          <w:szCs w:val="24"/>
        </w:rPr>
        <w:t>“military sexual abuse,” depending on the status of victims: civilian (</w:t>
      </w:r>
      <w:r w:rsidR="006B2805">
        <w:rPr>
          <w:rFonts w:ascii="Times New Roman" w:hAnsi="Times New Roman" w:cs="Times New Roman"/>
          <w:iCs/>
          <w:sz w:val="22"/>
          <w:szCs w:val="24"/>
        </w:rPr>
        <w:t>primarily</w:t>
      </w:r>
      <w:r>
        <w:rPr>
          <w:rFonts w:ascii="Times New Roman" w:hAnsi="Times New Roman" w:cs="Times New Roman"/>
          <w:iCs/>
          <w:sz w:val="22"/>
          <w:szCs w:val="24"/>
        </w:rPr>
        <w:t xml:space="preserve"> women), soldiers (mostly conscripted male), and </w:t>
      </w:r>
      <w:r w:rsidR="00F81FE5">
        <w:rPr>
          <w:rFonts w:ascii="Times New Roman" w:hAnsi="Times New Roman" w:cs="Times New Roman"/>
          <w:iCs/>
          <w:sz w:val="22"/>
          <w:szCs w:val="24"/>
        </w:rPr>
        <w:t xml:space="preserve">female soldiers in their early </w:t>
      </w:r>
      <w:r w:rsidR="006B2805">
        <w:rPr>
          <w:rFonts w:ascii="Times New Roman" w:hAnsi="Times New Roman" w:cs="Times New Roman"/>
          <w:iCs/>
          <w:sz w:val="22"/>
          <w:szCs w:val="24"/>
        </w:rPr>
        <w:t>careers</w:t>
      </w:r>
      <w:r w:rsidR="00F81FE5">
        <w:rPr>
          <w:rFonts w:ascii="Times New Roman" w:hAnsi="Times New Roman" w:cs="Times New Roman"/>
          <w:iCs/>
          <w:sz w:val="22"/>
          <w:szCs w:val="24"/>
        </w:rPr>
        <w:t xml:space="preserve">. While the conscripted service-men account for the majority of the sexual violence cases in the military, it is noteworthy that the service-women experience harsher and severer forms of sexual violence, such as rape, etc. </w:t>
      </w:r>
      <w:r w:rsidR="007D217A">
        <w:rPr>
          <w:rFonts w:ascii="Times New Roman" w:hAnsi="Times New Roman" w:cs="Times New Roman"/>
          <w:iCs/>
          <w:sz w:val="22"/>
          <w:szCs w:val="24"/>
        </w:rPr>
        <w:t>T</w:t>
      </w:r>
      <w:r w:rsidR="007D217A">
        <w:rPr>
          <w:rFonts w:ascii="Times New Roman" w:hAnsi="Times New Roman" w:cs="Times New Roman"/>
          <w:sz w:val="22"/>
          <w:szCs w:val="24"/>
        </w:rPr>
        <w:t>his issue continues</w:t>
      </w:r>
      <w:r w:rsidR="006B2805">
        <w:rPr>
          <w:rFonts w:ascii="Times New Roman" w:hAnsi="Times New Roman" w:cs="Times New Roman"/>
          <w:sz w:val="22"/>
          <w:szCs w:val="24"/>
        </w:rPr>
        <w:t>, and</w:t>
      </w:r>
      <w:r w:rsidR="007D217A">
        <w:rPr>
          <w:rFonts w:ascii="Times New Roman" w:hAnsi="Times New Roman" w:cs="Times New Roman"/>
          <w:sz w:val="22"/>
          <w:szCs w:val="24"/>
        </w:rPr>
        <w:t xml:space="preserve"> the root causes are not </w:t>
      </w:r>
      <w:r w:rsidR="006B2805">
        <w:rPr>
          <w:rFonts w:ascii="Times New Roman" w:hAnsi="Times New Roman" w:cs="Times New Roman"/>
          <w:sz w:val="22"/>
          <w:szCs w:val="24"/>
        </w:rPr>
        <w:t>adequately</w:t>
      </w:r>
      <w:r w:rsidR="007D217A">
        <w:rPr>
          <w:rFonts w:ascii="Times New Roman" w:hAnsi="Times New Roman" w:cs="Times New Roman"/>
          <w:sz w:val="22"/>
          <w:szCs w:val="24"/>
        </w:rPr>
        <w:t xml:space="preserve"> addressed or eradicated</w:t>
      </w:r>
      <w:r w:rsidR="005160DA">
        <w:rPr>
          <w:rFonts w:ascii="Times New Roman" w:hAnsi="Times New Roman" w:cs="Times New Roman"/>
          <w:sz w:val="22"/>
          <w:szCs w:val="24"/>
        </w:rPr>
        <w:t xml:space="preserve"> even in 2024</w:t>
      </w:r>
      <w:r w:rsidR="007D217A">
        <w:rPr>
          <w:rFonts w:ascii="Times New Roman" w:hAnsi="Times New Roman" w:cs="Times New Roman"/>
          <w:sz w:val="22"/>
          <w:szCs w:val="24"/>
        </w:rPr>
        <w:t>.</w:t>
      </w:r>
      <w:r w:rsidR="007D217A">
        <w:rPr>
          <w:rStyle w:val="a7"/>
          <w:rFonts w:ascii="Times New Roman" w:hAnsi="Times New Roman" w:cs="Times New Roman"/>
          <w:sz w:val="22"/>
          <w:szCs w:val="24"/>
        </w:rPr>
        <w:footnoteReference w:id="2"/>
      </w:r>
      <w:r w:rsidR="00825229" w:rsidRPr="00825229">
        <w:rPr>
          <w:rFonts w:ascii="Times New Roman" w:hAnsi="Times New Roman" w:cs="Times New Roman"/>
          <w:iCs/>
          <w:sz w:val="22"/>
          <w:szCs w:val="24"/>
        </w:rPr>
        <w:t xml:space="preserve"> </w:t>
      </w:r>
    </w:p>
    <w:p w14:paraId="6CE7556D" w14:textId="3E38C7CE" w:rsidR="00825229" w:rsidRPr="00825229" w:rsidRDefault="00825229" w:rsidP="00A70CC1">
      <w:pPr>
        <w:ind w:firstLine="400"/>
        <w:rPr>
          <w:rFonts w:ascii="Times New Roman" w:hAnsi="Times New Roman" w:cs="Times New Roman"/>
          <w:i/>
          <w:sz w:val="22"/>
          <w:szCs w:val="24"/>
        </w:rPr>
      </w:pPr>
      <w:r>
        <w:rPr>
          <w:rFonts w:ascii="Times New Roman" w:hAnsi="Times New Roman" w:cs="Times New Roman" w:hint="eastAsia"/>
          <w:i/>
          <w:sz w:val="22"/>
          <w:szCs w:val="24"/>
        </w:rPr>
        <w:t xml:space="preserve">Concerning State </w:t>
      </w:r>
      <w:r>
        <w:rPr>
          <w:rFonts w:ascii="Times New Roman" w:hAnsi="Times New Roman" w:cs="Times New Roman"/>
          <w:i/>
          <w:sz w:val="22"/>
          <w:szCs w:val="24"/>
        </w:rPr>
        <w:t>of</w:t>
      </w:r>
      <w:r>
        <w:rPr>
          <w:rFonts w:ascii="Times New Roman" w:hAnsi="Times New Roman" w:cs="Times New Roman" w:hint="eastAsia"/>
          <w:i/>
          <w:sz w:val="22"/>
          <w:szCs w:val="24"/>
        </w:rPr>
        <w:t xml:space="preserve"> the Sexual </w:t>
      </w:r>
      <w:r w:rsidR="006B2805">
        <w:rPr>
          <w:rFonts w:ascii="Times New Roman" w:hAnsi="Times New Roman" w:cs="Times New Roman"/>
          <w:i/>
          <w:sz w:val="22"/>
          <w:szCs w:val="24"/>
        </w:rPr>
        <w:t>Abuse</w:t>
      </w:r>
      <w:r>
        <w:rPr>
          <w:rFonts w:ascii="Times New Roman" w:hAnsi="Times New Roman" w:cs="Times New Roman" w:hint="eastAsia"/>
          <w:i/>
          <w:sz w:val="22"/>
          <w:szCs w:val="24"/>
        </w:rPr>
        <w:t xml:space="preserve"> in the Military</w:t>
      </w:r>
    </w:p>
    <w:p w14:paraId="73E54D11" w14:textId="7F4CF689" w:rsidR="00B75F01" w:rsidRDefault="00B75F01" w:rsidP="00A70CC1">
      <w:pPr>
        <w:ind w:firstLine="400"/>
        <w:rPr>
          <w:rFonts w:ascii="Times New Roman" w:hAnsi="Times New Roman" w:cs="Times New Roman"/>
          <w:iCs/>
          <w:sz w:val="22"/>
          <w:szCs w:val="24"/>
        </w:rPr>
      </w:pPr>
      <w:r>
        <w:rPr>
          <w:rFonts w:ascii="Times New Roman" w:hAnsi="Times New Roman" w:cs="Times New Roman"/>
          <w:iCs/>
          <w:sz w:val="22"/>
          <w:szCs w:val="24"/>
        </w:rPr>
        <w:t xml:space="preserve">Although the Republic of Korea has implemented numerous policies to prevent and punish sexual assaults in the military, </w:t>
      </w:r>
      <w:r w:rsidR="00C42EDD">
        <w:rPr>
          <w:rFonts w:ascii="Times New Roman" w:hAnsi="Times New Roman" w:cs="Times New Roman"/>
          <w:iCs/>
          <w:sz w:val="22"/>
          <w:szCs w:val="24"/>
        </w:rPr>
        <w:t>sexual violence within the military is on the rise. According to the Ministry of National Defense</w:t>
      </w:r>
      <w:r w:rsidR="00E46149">
        <w:rPr>
          <w:rFonts w:ascii="Times New Roman" w:hAnsi="Times New Roman" w:cs="Times New Roman"/>
          <w:iCs/>
          <w:sz w:val="22"/>
          <w:szCs w:val="24"/>
        </w:rPr>
        <w:t xml:space="preserve"> (MND)</w:t>
      </w:r>
      <w:r w:rsidR="00C42EDD">
        <w:rPr>
          <w:rFonts w:ascii="Times New Roman" w:hAnsi="Times New Roman" w:cs="Times New Roman"/>
          <w:iCs/>
          <w:sz w:val="22"/>
          <w:szCs w:val="24"/>
        </w:rPr>
        <w:t>, the number of help</w:t>
      </w:r>
      <w:r w:rsidR="00E0027F">
        <w:rPr>
          <w:rFonts w:ascii="Times New Roman" w:hAnsi="Times New Roman" w:cs="Times New Roman"/>
          <w:iCs/>
          <w:sz w:val="22"/>
          <w:szCs w:val="24"/>
        </w:rPr>
        <w:t>-seeking</w:t>
      </w:r>
      <w:r w:rsidR="00C42EDD">
        <w:rPr>
          <w:rFonts w:ascii="Times New Roman" w:hAnsi="Times New Roman" w:cs="Times New Roman"/>
          <w:iCs/>
          <w:sz w:val="22"/>
          <w:szCs w:val="24"/>
        </w:rPr>
        <w:t xml:space="preserve"> calls </w:t>
      </w:r>
      <w:r w:rsidR="00E0027F">
        <w:rPr>
          <w:rFonts w:ascii="Times New Roman" w:hAnsi="Times New Roman" w:cs="Times New Roman"/>
          <w:iCs/>
          <w:sz w:val="22"/>
          <w:szCs w:val="24"/>
        </w:rPr>
        <w:t xml:space="preserve">internally </w:t>
      </w:r>
      <w:r w:rsidR="00C42EDD">
        <w:rPr>
          <w:rFonts w:ascii="Times New Roman" w:hAnsi="Times New Roman" w:cs="Times New Roman"/>
          <w:iCs/>
          <w:sz w:val="22"/>
          <w:szCs w:val="24"/>
        </w:rPr>
        <w:t>received reached about 1,500 in 2023.</w:t>
      </w:r>
      <w:r w:rsidR="00C42EDD">
        <w:rPr>
          <w:rStyle w:val="a7"/>
          <w:rFonts w:ascii="Times New Roman" w:hAnsi="Times New Roman" w:cs="Times New Roman"/>
          <w:iCs/>
          <w:sz w:val="22"/>
          <w:szCs w:val="24"/>
        </w:rPr>
        <w:footnoteReference w:id="3"/>
      </w:r>
      <w:r w:rsidR="00E0027F">
        <w:rPr>
          <w:rFonts w:ascii="Times New Roman" w:hAnsi="Times New Roman" w:cs="Times New Roman"/>
          <w:iCs/>
          <w:sz w:val="22"/>
          <w:szCs w:val="24"/>
        </w:rPr>
        <w:t xml:space="preserve"> While it is hard to tell the proportion of service-women, according to a non-governmental organization, Military Sexual Abuse Victim Support Center</w:t>
      </w:r>
      <w:r w:rsidR="00A2137F">
        <w:rPr>
          <w:rFonts w:ascii="Times New Roman" w:hAnsi="Times New Roman" w:cs="Times New Roman"/>
          <w:iCs/>
          <w:sz w:val="22"/>
          <w:szCs w:val="24"/>
        </w:rPr>
        <w:t xml:space="preserve"> (MSAVSC)</w:t>
      </w:r>
      <w:r w:rsidR="00E0027F">
        <w:rPr>
          <w:rFonts w:ascii="Times New Roman" w:hAnsi="Times New Roman" w:cs="Times New Roman"/>
          <w:iCs/>
          <w:sz w:val="22"/>
          <w:szCs w:val="24"/>
        </w:rPr>
        <w:t xml:space="preserve">, registered in Seoul and </w:t>
      </w:r>
      <w:r w:rsidR="006B2805">
        <w:rPr>
          <w:rFonts w:ascii="Times New Roman" w:hAnsi="Times New Roman" w:cs="Times New Roman"/>
          <w:iCs/>
          <w:sz w:val="22"/>
          <w:szCs w:val="24"/>
        </w:rPr>
        <w:t xml:space="preserve">the </w:t>
      </w:r>
      <w:r w:rsidR="00E0027F">
        <w:rPr>
          <w:rFonts w:ascii="Times New Roman" w:hAnsi="Times New Roman" w:cs="Times New Roman"/>
          <w:iCs/>
          <w:sz w:val="22"/>
          <w:szCs w:val="24"/>
        </w:rPr>
        <w:t>Ministry of Gender Equality and Family, most victims of the severe forms of sexual violence are female.</w:t>
      </w:r>
      <w:r w:rsidR="00E46149">
        <w:rPr>
          <w:rFonts w:ascii="Times New Roman" w:hAnsi="Times New Roman" w:cs="Times New Roman"/>
          <w:iCs/>
          <w:sz w:val="22"/>
          <w:szCs w:val="24"/>
        </w:rPr>
        <w:t xml:space="preserve"> Unfortunately, the </w:t>
      </w:r>
      <w:r w:rsidR="006B2805">
        <w:rPr>
          <w:rFonts w:ascii="Times New Roman" w:hAnsi="Times New Roman" w:cs="Times New Roman"/>
          <w:iCs/>
          <w:sz w:val="22"/>
          <w:szCs w:val="24"/>
        </w:rPr>
        <w:t>indictment rate seems to have decreased in recent years despite</w:t>
      </w:r>
      <w:r w:rsidR="00E46149">
        <w:rPr>
          <w:rFonts w:ascii="Times New Roman" w:hAnsi="Times New Roman" w:cs="Times New Roman"/>
          <w:iCs/>
          <w:sz w:val="22"/>
          <w:szCs w:val="24"/>
        </w:rPr>
        <w:t xml:space="preserve"> the 2013 amendment that removed the condition</w:t>
      </w:r>
      <w:r w:rsidR="006B2805">
        <w:rPr>
          <w:rFonts w:ascii="Times New Roman" w:hAnsi="Times New Roman" w:cs="Times New Roman"/>
          <w:iCs/>
          <w:sz w:val="22"/>
          <w:szCs w:val="24"/>
        </w:rPr>
        <w:t xml:space="preserve"> “subject to victim’s complaint</w:t>
      </w:r>
      <w:r w:rsidR="00E46149">
        <w:rPr>
          <w:rFonts w:ascii="Times New Roman" w:hAnsi="Times New Roman" w:cs="Times New Roman"/>
          <w:iCs/>
          <w:sz w:val="22"/>
          <w:szCs w:val="24"/>
        </w:rPr>
        <w:t>”</w:t>
      </w:r>
      <w:r w:rsidR="00812B23">
        <w:rPr>
          <w:rFonts w:ascii="Times New Roman" w:hAnsi="Times New Roman" w:cs="Times New Roman"/>
          <w:iCs/>
          <w:sz w:val="22"/>
          <w:szCs w:val="24"/>
        </w:rPr>
        <w:t xml:space="preserve"> </w:t>
      </w:r>
      <w:r w:rsidR="00812B23">
        <w:rPr>
          <w:rFonts w:ascii="Times New Roman" w:hAnsi="Times New Roman" w:cs="Times New Roman" w:hint="eastAsia"/>
          <w:iCs/>
          <w:sz w:val="22"/>
          <w:szCs w:val="24"/>
        </w:rPr>
        <w:t xml:space="preserve">from </w:t>
      </w:r>
      <w:r w:rsidR="00812B23">
        <w:rPr>
          <w:rFonts w:ascii="Times New Roman" w:hAnsi="Times New Roman" w:cs="Times New Roman"/>
          <w:iCs/>
          <w:sz w:val="22"/>
          <w:szCs w:val="24"/>
        </w:rPr>
        <w:t>59.9% in 2019 to 40.8% in 2022.</w:t>
      </w:r>
      <w:r w:rsidR="00E46149">
        <w:rPr>
          <w:rStyle w:val="a7"/>
          <w:rFonts w:ascii="Times New Roman" w:hAnsi="Times New Roman" w:cs="Times New Roman"/>
          <w:iCs/>
          <w:sz w:val="22"/>
          <w:szCs w:val="24"/>
        </w:rPr>
        <w:footnoteReference w:id="4"/>
      </w:r>
      <w:r w:rsidR="00D32333">
        <w:rPr>
          <w:rFonts w:ascii="Times New Roman" w:hAnsi="Times New Roman" w:cs="Times New Roman" w:hint="eastAsia"/>
          <w:iCs/>
          <w:sz w:val="22"/>
          <w:szCs w:val="24"/>
        </w:rPr>
        <w:t xml:space="preserve"> </w:t>
      </w:r>
    </w:p>
    <w:tbl>
      <w:tblPr>
        <w:tblStyle w:val="20"/>
        <w:tblW w:w="5000" w:type="pct"/>
        <w:tblLook w:val="04A0" w:firstRow="1" w:lastRow="0" w:firstColumn="1" w:lastColumn="0" w:noHBand="0" w:noVBand="1"/>
      </w:tblPr>
      <w:tblGrid>
        <w:gridCol w:w="824"/>
        <w:gridCol w:w="892"/>
        <w:gridCol w:w="892"/>
        <w:gridCol w:w="893"/>
        <w:gridCol w:w="893"/>
        <w:gridCol w:w="893"/>
        <w:gridCol w:w="893"/>
        <w:gridCol w:w="893"/>
        <w:gridCol w:w="893"/>
        <w:gridCol w:w="893"/>
        <w:gridCol w:w="887"/>
      </w:tblGrid>
      <w:tr w:rsidR="006A3ADA" w14:paraId="40C09E3E" w14:textId="77777777" w:rsidTr="006807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3" w:type="pct"/>
            <w:vAlign w:val="center"/>
          </w:tcPr>
          <w:p w14:paraId="5566205B" w14:textId="3C33B3FE" w:rsidR="006A3ADA" w:rsidRPr="006A3ADA" w:rsidRDefault="006A3ADA" w:rsidP="006A3ADA">
            <w:pPr>
              <w:jc w:val="center"/>
              <w:rPr>
                <w:rFonts w:ascii="Arial Narrow" w:hAnsi="Arial Narrow" w:cs="Times New Roman"/>
                <w:iCs/>
                <w:sz w:val="22"/>
                <w:szCs w:val="24"/>
              </w:rPr>
            </w:pPr>
          </w:p>
        </w:tc>
        <w:tc>
          <w:tcPr>
            <w:tcW w:w="916" w:type="pct"/>
            <w:gridSpan w:val="2"/>
            <w:vAlign w:val="center"/>
          </w:tcPr>
          <w:p w14:paraId="704A7174" w14:textId="77777777" w:rsidR="006A3ADA" w:rsidRPr="006A3ADA" w:rsidRDefault="006A3ADA" w:rsidP="006A3AD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imes New Roman"/>
                <w:iCs/>
                <w:sz w:val="22"/>
                <w:szCs w:val="24"/>
              </w:rPr>
            </w:pPr>
            <w:r w:rsidRPr="006A3ADA">
              <w:rPr>
                <w:rFonts w:ascii="Arial Narrow" w:hAnsi="Arial Narrow" w:cs="Times New Roman"/>
                <w:iCs/>
                <w:sz w:val="22"/>
                <w:szCs w:val="24"/>
              </w:rPr>
              <w:t>Assault</w:t>
            </w:r>
          </w:p>
          <w:p w14:paraId="49F4164E" w14:textId="0F5F27F9" w:rsidR="006A3ADA" w:rsidRPr="006A3ADA" w:rsidRDefault="006A3ADA" w:rsidP="006A3AD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iCs/>
                <w:sz w:val="22"/>
                <w:szCs w:val="24"/>
              </w:rPr>
              <w:t>(</w:t>
            </w:r>
            <w:r w:rsidRPr="006A3ADA">
              <w:rPr>
                <w:rFonts w:ascii="Arial Narrow" w:hAnsi="Arial Narrow" w:cs="Times New Roman"/>
                <w:iCs/>
                <w:sz w:val="22"/>
                <w:szCs w:val="24"/>
              </w:rPr>
              <w:t>Rape, etc.</w:t>
            </w:r>
            <w:r>
              <w:rPr>
                <w:rFonts w:ascii="Arial Narrow" w:hAnsi="Arial Narrow" w:cs="Times New Roman"/>
                <w:iCs/>
                <w:sz w:val="22"/>
                <w:szCs w:val="24"/>
              </w:rPr>
              <w:t>)</w:t>
            </w:r>
          </w:p>
        </w:tc>
        <w:tc>
          <w:tcPr>
            <w:tcW w:w="916" w:type="pct"/>
            <w:gridSpan w:val="2"/>
            <w:vAlign w:val="center"/>
          </w:tcPr>
          <w:p w14:paraId="1179ED44" w14:textId="77777777" w:rsidR="006A3ADA" w:rsidRPr="006A3ADA" w:rsidRDefault="006A3ADA" w:rsidP="006A3AD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imes New Roman"/>
                <w:iCs/>
                <w:sz w:val="22"/>
                <w:szCs w:val="24"/>
              </w:rPr>
            </w:pPr>
            <w:r w:rsidRPr="006A3ADA">
              <w:rPr>
                <w:rFonts w:ascii="Arial Narrow" w:hAnsi="Arial Narrow" w:cs="Times New Roman"/>
                <w:iCs/>
                <w:sz w:val="22"/>
                <w:szCs w:val="24"/>
              </w:rPr>
              <w:t>Molestation</w:t>
            </w:r>
          </w:p>
          <w:p w14:paraId="3408809C" w14:textId="45DFD579" w:rsidR="006A3ADA" w:rsidRPr="006A3ADA" w:rsidRDefault="006A3ADA" w:rsidP="006A3AD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iCs/>
                <w:sz w:val="22"/>
                <w:szCs w:val="24"/>
              </w:rPr>
              <w:t>(</w:t>
            </w:r>
            <w:r w:rsidRPr="006A3ADA">
              <w:rPr>
                <w:rFonts w:ascii="Arial Narrow" w:hAnsi="Arial Narrow" w:cs="Times New Roman"/>
                <w:iCs/>
                <w:sz w:val="22"/>
                <w:szCs w:val="24"/>
              </w:rPr>
              <w:t>Indecent act by compulsion</w:t>
            </w:r>
            <w:r>
              <w:rPr>
                <w:rFonts w:ascii="Arial Narrow" w:hAnsi="Arial Narrow" w:cs="Times New Roman"/>
                <w:iCs/>
                <w:sz w:val="22"/>
                <w:szCs w:val="24"/>
              </w:rPr>
              <w:t>)</w:t>
            </w:r>
          </w:p>
        </w:tc>
        <w:tc>
          <w:tcPr>
            <w:tcW w:w="916" w:type="pct"/>
            <w:gridSpan w:val="2"/>
            <w:vAlign w:val="center"/>
          </w:tcPr>
          <w:p w14:paraId="453AA515" w14:textId="5449C4D7" w:rsidR="006A3ADA" w:rsidRPr="006A3ADA" w:rsidRDefault="006A3ADA" w:rsidP="006A3AD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imes New Roman"/>
                <w:iCs/>
                <w:sz w:val="22"/>
                <w:szCs w:val="24"/>
              </w:rPr>
            </w:pPr>
            <w:r w:rsidRPr="006A3ADA">
              <w:rPr>
                <w:rFonts w:ascii="Arial Narrow" w:hAnsi="Arial Narrow" w:cs="Times New Roman"/>
                <w:iCs/>
                <w:sz w:val="22"/>
                <w:szCs w:val="24"/>
              </w:rPr>
              <w:t>Digital Sex Crime</w:t>
            </w:r>
          </w:p>
        </w:tc>
        <w:tc>
          <w:tcPr>
            <w:tcW w:w="916" w:type="pct"/>
            <w:gridSpan w:val="2"/>
            <w:vAlign w:val="center"/>
          </w:tcPr>
          <w:p w14:paraId="75DBEA3F" w14:textId="542B05E4" w:rsidR="006A3ADA" w:rsidRPr="006A3ADA" w:rsidRDefault="006A3ADA" w:rsidP="006A3AD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imes New Roman"/>
                <w:iCs/>
                <w:sz w:val="22"/>
                <w:szCs w:val="24"/>
              </w:rPr>
            </w:pPr>
            <w:r w:rsidRPr="006A3ADA">
              <w:rPr>
                <w:rFonts w:ascii="Arial Narrow" w:hAnsi="Arial Narrow" w:cs="Times New Roman"/>
                <w:iCs/>
                <w:sz w:val="22"/>
                <w:szCs w:val="24"/>
              </w:rPr>
              <w:t>Harassment</w:t>
            </w:r>
          </w:p>
        </w:tc>
        <w:tc>
          <w:tcPr>
            <w:tcW w:w="913" w:type="pct"/>
            <w:gridSpan w:val="2"/>
            <w:vAlign w:val="center"/>
          </w:tcPr>
          <w:p w14:paraId="10B66801" w14:textId="54ED0F6C" w:rsidR="006A3ADA" w:rsidRPr="006A3ADA" w:rsidRDefault="006A3ADA" w:rsidP="006A3ADA">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imes New Roman"/>
                <w:iCs/>
                <w:sz w:val="22"/>
                <w:szCs w:val="24"/>
              </w:rPr>
            </w:pPr>
            <w:r w:rsidRPr="006A3ADA">
              <w:rPr>
                <w:rFonts w:ascii="Arial Narrow" w:hAnsi="Arial Narrow" w:cs="Times New Roman"/>
                <w:iCs/>
                <w:sz w:val="22"/>
                <w:szCs w:val="24"/>
              </w:rPr>
              <w:t>Others</w:t>
            </w:r>
          </w:p>
        </w:tc>
      </w:tr>
      <w:tr w:rsidR="00BA0FE9" w14:paraId="44484663" w14:textId="77777777" w:rsidTr="00680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3" w:type="pct"/>
            <w:vAlign w:val="center"/>
          </w:tcPr>
          <w:p w14:paraId="72A0515A" w14:textId="716AE3D6" w:rsidR="00BA0FE9" w:rsidRPr="006A3ADA" w:rsidRDefault="00BA0FE9" w:rsidP="00BA0FE9">
            <w:pPr>
              <w:jc w:val="center"/>
              <w:rPr>
                <w:rFonts w:ascii="Arial Narrow" w:hAnsi="Arial Narrow" w:cs="Times New Roman"/>
                <w:iCs/>
                <w:sz w:val="22"/>
                <w:szCs w:val="24"/>
              </w:rPr>
            </w:pPr>
            <w:r>
              <w:rPr>
                <w:rFonts w:ascii="Arial Narrow" w:hAnsi="Arial Narrow" w:cs="Times New Roman" w:hint="eastAsia"/>
                <w:iCs/>
                <w:sz w:val="22"/>
                <w:szCs w:val="24"/>
              </w:rPr>
              <w:t>Sex</w:t>
            </w:r>
          </w:p>
        </w:tc>
        <w:tc>
          <w:tcPr>
            <w:tcW w:w="458" w:type="pct"/>
            <w:vAlign w:val="center"/>
          </w:tcPr>
          <w:p w14:paraId="0B5DDE70" w14:textId="1EDB0A36" w:rsidR="00BA0FE9" w:rsidRDefault="00BA0FE9" w:rsidP="00BA0FE9">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F</w:t>
            </w:r>
          </w:p>
        </w:tc>
        <w:tc>
          <w:tcPr>
            <w:tcW w:w="458" w:type="pct"/>
            <w:vAlign w:val="center"/>
          </w:tcPr>
          <w:p w14:paraId="2B2B222A" w14:textId="456FD100" w:rsidR="00BA0FE9" w:rsidRDefault="00BA0FE9" w:rsidP="00BA0FE9">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M</w:t>
            </w:r>
          </w:p>
        </w:tc>
        <w:tc>
          <w:tcPr>
            <w:tcW w:w="458" w:type="pct"/>
            <w:vAlign w:val="center"/>
          </w:tcPr>
          <w:p w14:paraId="30CA76EE" w14:textId="63339D5D" w:rsidR="00BA0FE9" w:rsidRDefault="00BA0FE9" w:rsidP="00BA0FE9">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F</w:t>
            </w:r>
          </w:p>
        </w:tc>
        <w:tc>
          <w:tcPr>
            <w:tcW w:w="458" w:type="pct"/>
            <w:vAlign w:val="center"/>
          </w:tcPr>
          <w:p w14:paraId="624161D9" w14:textId="4E28F0E5" w:rsidR="00BA0FE9" w:rsidRDefault="00BA0FE9" w:rsidP="00BA0FE9">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M</w:t>
            </w:r>
          </w:p>
        </w:tc>
        <w:tc>
          <w:tcPr>
            <w:tcW w:w="458" w:type="pct"/>
            <w:vAlign w:val="center"/>
          </w:tcPr>
          <w:p w14:paraId="0153B66D" w14:textId="13AE618D" w:rsidR="00BA0FE9" w:rsidRDefault="00BA0FE9" w:rsidP="00BA0FE9">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F</w:t>
            </w:r>
          </w:p>
        </w:tc>
        <w:tc>
          <w:tcPr>
            <w:tcW w:w="458" w:type="pct"/>
            <w:vAlign w:val="center"/>
          </w:tcPr>
          <w:p w14:paraId="038A18FE" w14:textId="23E12854" w:rsidR="00BA0FE9" w:rsidRDefault="00BA0FE9" w:rsidP="00BA0FE9">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M</w:t>
            </w:r>
          </w:p>
        </w:tc>
        <w:tc>
          <w:tcPr>
            <w:tcW w:w="458" w:type="pct"/>
            <w:vAlign w:val="center"/>
          </w:tcPr>
          <w:p w14:paraId="63ED6DE3" w14:textId="0FD4EAA5" w:rsidR="00BA0FE9" w:rsidRDefault="00BA0FE9" w:rsidP="00BA0FE9">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F</w:t>
            </w:r>
          </w:p>
        </w:tc>
        <w:tc>
          <w:tcPr>
            <w:tcW w:w="458" w:type="pct"/>
            <w:vAlign w:val="center"/>
          </w:tcPr>
          <w:p w14:paraId="269D89D9" w14:textId="763A8465" w:rsidR="00BA0FE9" w:rsidRDefault="00BA0FE9" w:rsidP="00BA0FE9">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M</w:t>
            </w:r>
          </w:p>
        </w:tc>
        <w:tc>
          <w:tcPr>
            <w:tcW w:w="458" w:type="pct"/>
            <w:vAlign w:val="center"/>
          </w:tcPr>
          <w:p w14:paraId="04BDFF09" w14:textId="3DF60955" w:rsidR="00BA0FE9" w:rsidRDefault="00BA0FE9" w:rsidP="00BA0FE9">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F</w:t>
            </w:r>
          </w:p>
        </w:tc>
        <w:tc>
          <w:tcPr>
            <w:tcW w:w="455" w:type="pct"/>
            <w:vAlign w:val="center"/>
          </w:tcPr>
          <w:p w14:paraId="07EDAE66" w14:textId="22D0D86C" w:rsidR="00BA0FE9" w:rsidRDefault="00BA0FE9" w:rsidP="00BA0FE9">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M</w:t>
            </w:r>
          </w:p>
        </w:tc>
      </w:tr>
      <w:tr w:rsidR="00680722" w14:paraId="5184CAA0" w14:textId="77777777" w:rsidTr="00680722">
        <w:tc>
          <w:tcPr>
            <w:cnfStyle w:val="001000000000" w:firstRow="0" w:lastRow="0" w:firstColumn="1" w:lastColumn="0" w:oddVBand="0" w:evenVBand="0" w:oddHBand="0" w:evenHBand="0" w:firstRowFirstColumn="0" w:firstRowLastColumn="0" w:lastRowFirstColumn="0" w:lastRowLastColumn="0"/>
            <w:tcW w:w="423" w:type="pct"/>
            <w:vAlign w:val="center"/>
          </w:tcPr>
          <w:p w14:paraId="38838CFC" w14:textId="28A75B8C" w:rsidR="00680722" w:rsidRPr="006A3ADA" w:rsidRDefault="00680722" w:rsidP="006A3ADA">
            <w:pPr>
              <w:jc w:val="center"/>
              <w:rPr>
                <w:rFonts w:ascii="Arial Narrow" w:hAnsi="Arial Narrow" w:cs="Times New Roman"/>
                <w:iCs/>
                <w:sz w:val="22"/>
                <w:szCs w:val="24"/>
              </w:rPr>
            </w:pPr>
            <w:r w:rsidRPr="006A3ADA">
              <w:rPr>
                <w:rFonts w:ascii="Arial Narrow" w:hAnsi="Arial Narrow" w:cs="Times New Roman"/>
                <w:iCs/>
                <w:sz w:val="22"/>
                <w:szCs w:val="24"/>
              </w:rPr>
              <w:t>2021</w:t>
            </w:r>
          </w:p>
        </w:tc>
        <w:tc>
          <w:tcPr>
            <w:tcW w:w="458" w:type="pct"/>
            <w:vAlign w:val="center"/>
          </w:tcPr>
          <w:p w14:paraId="50F73142" w14:textId="628A7628" w:rsidR="00680722" w:rsidRPr="006A3ADA" w:rsidRDefault="00680722" w:rsidP="006A3A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14</w:t>
            </w:r>
          </w:p>
        </w:tc>
        <w:tc>
          <w:tcPr>
            <w:tcW w:w="458" w:type="pct"/>
            <w:vAlign w:val="center"/>
          </w:tcPr>
          <w:p w14:paraId="36298B44" w14:textId="38A0E2A7" w:rsidR="00680722" w:rsidRPr="006A3ADA" w:rsidRDefault="00680722" w:rsidP="006A3A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4</w:t>
            </w:r>
          </w:p>
        </w:tc>
        <w:tc>
          <w:tcPr>
            <w:tcW w:w="458" w:type="pct"/>
            <w:vAlign w:val="center"/>
          </w:tcPr>
          <w:p w14:paraId="72D084D2" w14:textId="5E9A2340" w:rsidR="00680722" w:rsidRPr="006A3ADA" w:rsidRDefault="00680722" w:rsidP="006A3A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37</w:t>
            </w:r>
          </w:p>
        </w:tc>
        <w:tc>
          <w:tcPr>
            <w:tcW w:w="458" w:type="pct"/>
            <w:vAlign w:val="center"/>
          </w:tcPr>
          <w:p w14:paraId="44845351" w14:textId="43A2D64E" w:rsidR="00680722" w:rsidRPr="006A3ADA" w:rsidRDefault="00680722" w:rsidP="006A3A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70</w:t>
            </w:r>
          </w:p>
        </w:tc>
        <w:tc>
          <w:tcPr>
            <w:tcW w:w="458" w:type="pct"/>
            <w:vAlign w:val="center"/>
          </w:tcPr>
          <w:p w14:paraId="237D1AFA" w14:textId="44B763B8" w:rsidR="00680722" w:rsidRPr="006A3ADA" w:rsidRDefault="00680722" w:rsidP="006A3A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17</w:t>
            </w:r>
          </w:p>
        </w:tc>
        <w:tc>
          <w:tcPr>
            <w:tcW w:w="458" w:type="pct"/>
            <w:vAlign w:val="center"/>
          </w:tcPr>
          <w:p w14:paraId="1180A66A" w14:textId="5C8E1013" w:rsidR="00680722" w:rsidRPr="006A3ADA" w:rsidRDefault="00680722" w:rsidP="006A3A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3</w:t>
            </w:r>
          </w:p>
        </w:tc>
        <w:tc>
          <w:tcPr>
            <w:tcW w:w="458" w:type="pct"/>
            <w:vAlign w:val="center"/>
          </w:tcPr>
          <w:p w14:paraId="0F7CEFD3" w14:textId="6656034F" w:rsidR="00680722" w:rsidRPr="006A3ADA" w:rsidRDefault="00680722" w:rsidP="006A3A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15</w:t>
            </w:r>
          </w:p>
        </w:tc>
        <w:tc>
          <w:tcPr>
            <w:tcW w:w="458" w:type="pct"/>
            <w:vAlign w:val="center"/>
          </w:tcPr>
          <w:p w14:paraId="470937C9" w14:textId="56D9BE42" w:rsidR="00680722" w:rsidRPr="006A3ADA" w:rsidRDefault="00680722" w:rsidP="006A3A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39</w:t>
            </w:r>
          </w:p>
        </w:tc>
        <w:tc>
          <w:tcPr>
            <w:tcW w:w="458" w:type="pct"/>
            <w:vAlign w:val="center"/>
          </w:tcPr>
          <w:p w14:paraId="47ADF475" w14:textId="11CD2FB4" w:rsidR="00680722" w:rsidRPr="006A3ADA" w:rsidRDefault="00680722" w:rsidP="006A3A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0</w:t>
            </w:r>
          </w:p>
        </w:tc>
        <w:tc>
          <w:tcPr>
            <w:tcW w:w="455" w:type="pct"/>
            <w:vAlign w:val="center"/>
          </w:tcPr>
          <w:p w14:paraId="56F35EB3" w14:textId="6BCDA4F8" w:rsidR="00680722" w:rsidRPr="006A3ADA" w:rsidRDefault="00680722" w:rsidP="006A3A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1</w:t>
            </w:r>
          </w:p>
        </w:tc>
      </w:tr>
      <w:tr w:rsidR="00680722" w14:paraId="2659593A" w14:textId="77777777" w:rsidTr="00680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3" w:type="pct"/>
            <w:vAlign w:val="center"/>
          </w:tcPr>
          <w:p w14:paraId="6E5E2E8B" w14:textId="1D148C60" w:rsidR="00680722" w:rsidRPr="006A3ADA" w:rsidRDefault="00680722" w:rsidP="006A3ADA">
            <w:pPr>
              <w:jc w:val="center"/>
              <w:rPr>
                <w:rFonts w:ascii="Arial Narrow" w:hAnsi="Arial Narrow" w:cs="Times New Roman"/>
                <w:iCs/>
                <w:sz w:val="22"/>
                <w:szCs w:val="24"/>
              </w:rPr>
            </w:pPr>
            <w:r w:rsidRPr="006A3ADA">
              <w:rPr>
                <w:rFonts w:ascii="Arial Narrow" w:hAnsi="Arial Narrow" w:cs="Times New Roman"/>
                <w:iCs/>
                <w:sz w:val="22"/>
                <w:szCs w:val="24"/>
              </w:rPr>
              <w:t>2022</w:t>
            </w:r>
          </w:p>
        </w:tc>
        <w:tc>
          <w:tcPr>
            <w:tcW w:w="458" w:type="pct"/>
            <w:vAlign w:val="center"/>
          </w:tcPr>
          <w:p w14:paraId="129213DE" w14:textId="1677A32A" w:rsidR="00680722" w:rsidRPr="006A3ADA" w:rsidRDefault="00680722" w:rsidP="006A3A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15</w:t>
            </w:r>
          </w:p>
        </w:tc>
        <w:tc>
          <w:tcPr>
            <w:tcW w:w="458" w:type="pct"/>
            <w:vAlign w:val="center"/>
          </w:tcPr>
          <w:p w14:paraId="0910F6BB" w14:textId="18A4F040" w:rsidR="00680722" w:rsidRPr="006A3ADA" w:rsidRDefault="00680722" w:rsidP="006A3A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2</w:t>
            </w:r>
          </w:p>
        </w:tc>
        <w:tc>
          <w:tcPr>
            <w:tcW w:w="458" w:type="pct"/>
            <w:vAlign w:val="center"/>
          </w:tcPr>
          <w:p w14:paraId="6AD6178F" w14:textId="1D293CF6" w:rsidR="00680722" w:rsidRPr="006A3ADA" w:rsidRDefault="00680722" w:rsidP="006A3A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20</w:t>
            </w:r>
          </w:p>
        </w:tc>
        <w:tc>
          <w:tcPr>
            <w:tcW w:w="458" w:type="pct"/>
            <w:vAlign w:val="center"/>
          </w:tcPr>
          <w:p w14:paraId="3252A88F" w14:textId="27D7DEE2" w:rsidR="00680722" w:rsidRPr="006A3ADA" w:rsidRDefault="00680722" w:rsidP="006A3A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48</w:t>
            </w:r>
          </w:p>
        </w:tc>
        <w:tc>
          <w:tcPr>
            <w:tcW w:w="458" w:type="pct"/>
            <w:vAlign w:val="center"/>
          </w:tcPr>
          <w:p w14:paraId="28194719" w14:textId="64DB36A1" w:rsidR="00680722" w:rsidRPr="006A3ADA" w:rsidRDefault="00680722" w:rsidP="006A3A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9</w:t>
            </w:r>
          </w:p>
        </w:tc>
        <w:tc>
          <w:tcPr>
            <w:tcW w:w="458" w:type="pct"/>
            <w:vAlign w:val="center"/>
          </w:tcPr>
          <w:p w14:paraId="6CC9590E" w14:textId="47837244" w:rsidR="00680722" w:rsidRPr="006A3ADA" w:rsidRDefault="00680722" w:rsidP="006A3A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7</w:t>
            </w:r>
          </w:p>
        </w:tc>
        <w:tc>
          <w:tcPr>
            <w:tcW w:w="458" w:type="pct"/>
            <w:vAlign w:val="center"/>
          </w:tcPr>
          <w:p w14:paraId="036A592A" w14:textId="5A73A522" w:rsidR="00680722" w:rsidRPr="006A3ADA" w:rsidRDefault="00680722" w:rsidP="006A3A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23</w:t>
            </w:r>
          </w:p>
        </w:tc>
        <w:tc>
          <w:tcPr>
            <w:tcW w:w="458" w:type="pct"/>
            <w:vAlign w:val="center"/>
          </w:tcPr>
          <w:p w14:paraId="21EB431A" w14:textId="774DE8DE" w:rsidR="00680722" w:rsidRPr="006A3ADA" w:rsidRDefault="00680722" w:rsidP="006A3A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26</w:t>
            </w:r>
          </w:p>
        </w:tc>
        <w:tc>
          <w:tcPr>
            <w:tcW w:w="458" w:type="pct"/>
            <w:vAlign w:val="center"/>
          </w:tcPr>
          <w:p w14:paraId="597A01AE" w14:textId="14480707" w:rsidR="00680722" w:rsidRPr="006A3ADA" w:rsidRDefault="00680722" w:rsidP="006A3A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2</w:t>
            </w:r>
          </w:p>
        </w:tc>
        <w:tc>
          <w:tcPr>
            <w:tcW w:w="455" w:type="pct"/>
            <w:vAlign w:val="center"/>
          </w:tcPr>
          <w:p w14:paraId="22DD7EE2" w14:textId="49468045" w:rsidR="00680722" w:rsidRPr="006A3ADA" w:rsidRDefault="00680722" w:rsidP="006A3A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2</w:t>
            </w:r>
          </w:p>
        </w:tc>
      </w:tr>
      <w:tr w:rsidR="00BA0FE9" w14:paraId="161C059F" w14:textId="77777777" w:rsidTr="00680722">
        <w:tc>
          <w:tcPr>
            <w:cnfStyle w:val="001000000000" w:firstRow="0" w:lastRow="0" w:firstColumn="1" w:lastColumn="0" w:oddVBand="0" w:evenVBand="0" w:oddHBand="0" w:evenHBand="0" w:firstRowFirstColumn="0" w:firstRowLastColumn="0" w:lastRowFirstColumn="0" w:lastRowLastColumn="0"/>
            <w:tcW w:w="423" w:type="pct"/>
            <w:vAlign w:val="center"/>
          </w:tcPr>
          <w:p w14:paraId="1ED12CA3" w14:textId="60902389" w:rsidR="00BA0FE9" w:rsidRPr="006A3ADA" w:rsidRDefault="00BA0FE9" w:rsidP="006A3ADA">
            <w:pPr>
              <w:jc w:val="center"/>
              <w:rPr>
                <w:rFonts w:ascii="Arial Narrow" w:hAnsi="Arial Narrow" w:cs="Times New Roman"/>
                <w:iCs/>
                <w:sz w:val="22"/>
                <w:szCs w:val="24"/>
              </w:rPr>
            </w:pPr>
            <w:r>
              <w:rPr>
                <w:rFonts w:ascii="Arial Narrow" w:hAnsi="Arial Narrow" w:cs="Times New Roman" w:hint="eastAsia"/>
                <w:iCs/>
                <w:sz w:val="22"/>
                <w:szCs w:val="24"/>
              </w:rPr>
              <w:t>2023</w:t>
            </w:r>
          </w:p>
        </w:tc>
        <w:tc>
          <w:tcPr>
            <w:tcW w:w="458" w:type="pct"/>
            <w:vAlign w:val="center"/>
          </w:tcPr>
          <w:p w14:paraId="59AA212F" w14:textId="4C9FE178" w:rsidR="00BA0FE9" w:rsidRDefault="00D42EE0" w:rsidP="006A3A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1</w:t>
            </w:r>
            <w:r>
              <w:rPr>
                <w:rFonts w:ascii="Arial Narrow" w:hAnsi="Arial Narrow" w:cs="Times New Roman"/>
                <w:iCs/>
                <w:sz w:val="22"/>
                <w:szCs w:val="24"/>
              </w:rPr>
              <w:t>4</w:t>
            </w:r>
          </w:p>
        </w:tc>
        <w:tc>
          <w:tcPr>
            <w:tcW w:w="458" w:type="pct"/>
            <w:vAlign w:val="center"/>
          </w:tcPr>
          <w:p w14:paraId="6EC7FC36" w14:textId="2EE7823D" w:rsidR="00BA0FE9" w:rsidRDefault="00D42EE0" w:rsidP="006A3A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4</w:t>
            </w:r>
          </w:p>
        </w:tc>
        <w:tc>
          <w:tcPr>
            <w:tcW w:w="458" w:type="pct"/>
            <w:vAlign w:val="center"/>
          </w:tcPr>
          <w:p w14:paraId="0923924A" w14:textId="44FBB098" w:rsidR="00BA0FE9" w:rsidRDefault="00D42EE0" w:rsidP="006A3A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26</w:t>
            </w:r>
          </w:p>
        </w:tc>
        <w:tc>
          <w:tcPr>
            <w:tcW w:w="458" w:type="pct"/>
            <w:vAlign w:val="center"/>
          </w:tcPr>
          <w:p w14:paraId="34AFDF4D" w14:textId="3D70DF26" w:rsidR="00BA0FE9" w:rsidRDefault="00D42EE0" w:rsidP="006A3A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58</w:t>
            </w:r>
          </w:p>
        </w:tc>
        <w:tc>
          <w:tcPr>
            <w:tcW w:w="458" w:type="pct"/>
            <w:vAlign w:val="center"/>
          </w:tcPr>
          <w:p w14:paraId="5A164C36" w14:textId="4D723F69" w:rsidR="00BA0FE9" w:rsidRDefault="00D42EE0" w:rsidP="006A3A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10</w:t>
            </w:r>
          </w:p>
        </w:tc>
        <w:tc>
          <w:tcPr>
            <w:tcW w:w="458" w:type="pct"/>
            <w:vAlign w:val="center"/>
          </w:tcPr>
          <w:p w14:paraId="24769926" w14:textId="29DF84AA" w:rsidR="00BA0FE9" w:rsidRDefault="00D42EE0" w:rsidP="006A3A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6</w:t>
            </w:r>
          </w:p>
        </w:tc>
        <w:tc>
          <w:tcPr>
            <w:tcW w:w="458" w:type="pct"/>
            <w:vAlign w:val="center"/>
          </w:tcPr>
          <w:p w14:paraId="74DDFEFF" w14:textId="549D5D5A" w:rsidR="00BA0FE9" w:rsidRDefault="00D42EE0" w:rsidP="006A3A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15</w:t>
            </w:r>
          </w:p>
        </w:tc>
        <w:tc>
          <w:tcPr>
            <w:tcW w:w="458" w:type="pct"/>
            <w:vAlign w:val="center"/>
          </w:tcPr>
          <w:p w14:paraId="038C85AF" w14:textId="1AD09E7D" w:rsidR="00BA0FE9" w:rsidRDefault="00D42EE0" w:rsidP="006A3A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36</w:t>
            </w:r>
          </w:p>
        </w:tc>
        <w:tc>
          <w:tcPr>
            <w:tcW w:w="458" w:type="pct"/>
            <w:vAlign w:val="center"/>
          </w:tcPr>
          <w:p w14:paraId="40F14698" w14:textId="3E91D582" w:rsidR="00BA0FE9" w:rsidRDefault="00D42EE0" w:rsidP="006A3A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8</w:t>
            </w:r>
          </w:p>
        </w:tc>
        <w:tc>
          <w:tcPr>
            <w:tcW w:w="455" w:type="pct"/>
            <w:vAlign w:val="center"/>
          </w:tcPr>
          <w:p w14:paraId="032DFBA8" w14:textId="4B53603E" w:rsidR="00BA0FE9" w:rsidRDefault="00D42EE0" w:rsidP="006A3ADA">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4</w:t>
            </w:r>
          </w:p>
        </w:tc>
      </w:tr>
      <w:tr w:rsidR="00680722" w14:paraId="02A3E4DC" w14:textId="77777777" w:rsidTr="00680722">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423" w:type="pct"/>
            <w:vAlign w:val="center"/>
          </w:tcPr>
          <w:p w14:paraId="4CC0D798" w14:textId="08F5D5B8" w:rsidR="00680722" w:rsidRPr="006A3ADA" w:rsidRDefault="00680722" w:rsidP="006A3ADA">
            <w:pPr>
              <w:jc w:val="center"/>
              <w:rPr>
                <w:rFonts w:ascii="Arial Narrow" w:hAnsi="Arial Narrow" w:cs="Times New Roman"/>
                <w:iCs/>
                <w:sz w:val="22"/>
                <w:szCs w:val="24"/>
              </w:rPr>
            </w:pPr>
            <w:r w:rsidRPr="006A3ADA">
              <w:rPr>
                <w:rFonts w:ascii="Arial Narrow" w:hAnsi="Arial Narrow" w:cs="Times New Roman"/>
                <w:iCs/>
                <w:sz w:val="22"/>
                <w:szCs w:val="24"/>
              </w:rPr>
              <w:t>Sum</w:t>
            </w:r>
          </w:p>
        </w:tc>
        <w:tc>
          <w:tcPr>
            <w:tcW w:w="458" w:type="pct"/>
            <w:vAlign w:val="center"/>
          </w:tcPr>
          <w:p w14:paraId="376819D7" w14:textId="03A96DB3" w:rsidR="00680722" w:rsidRPr="006A3ADA" w:rsidRDefault="00D42EE0" w:rsidP="006A3A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43</w:t>
            </w:r>
          </w:p>
        </w:tc>
        <w:tc>
          <w:tcPr>
            <w:tcW w:w="458" w:type="pct"/>
            <w:vAlign w:val="center"/>
          </w:tcPr>
          <w:p w14:paraId="2FB4303D" w14:textId="21BD484A" w:rsidR="00680722" w:rsidRPr="006A3ADA" w:rsidRDefault="00D42EE0" w:rsidP="006A3A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10</w:t>
            </w:r>
          </w:p>
        </w:tc>
        <w:tc>
          <w:tcPr>
            <w:tcW w:w="458" w:type="pct"/>
            <w:vAlign w:val="center"/>
          </w:tcPr>
          <w:p w14:paraId="2EAB538D" w14:textId="6CBDE287" w:rsidR="00680722" w:rsidRPr="006A3ADA" w:rsidRDefault="00D42EE0" w:rsidP="006A3A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83</w:t>
            </w:r>
          </w:p>
        </w:tc>
        <w:tc>
          <w:tcPr>
            <w:tcW w:w="458" w:type="pct"/>
            <w:vAlign w:val="center"/>
          </w:tcPr>
          <w:p w14:paraId="7DB11552" w14:textId="6965DFE7" w:rsidR="00680722" w:rsidRPr="006A3ADA" w:rsidRDefault="00D42EE0" w:rsidP="006A3A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176</w:t>
            </w:r>
          </w:p>
        </w:tc>
        <w:tc>
          <w:tcPr>
            <w:tcW w:w="458" w:type="pct"/>
            <w:vAlign w:val="center"/>
          </w:tcPr>
          <w:p w14:paraId="0D8BE779" w14:textId="48C311B5" w:rsidR="00680722" w:rsidRPr="006A3ADA" w:rsidRDefault="00D42EE0" w:rsidP="006A3A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36</w:t>
            </w:r>
          </w:p>
        </w:tc>
        <w:tc>
          <w:tcPr>
            <w:tcW w:w="458" w:type="pct"/>
            <w:vAlign w:val="center"/>
          </w:tcPr>
          <w:p w14:paraId="4B3BCA06" w14:textId="02418A04" w:rsidR="00680722" w:rsidRPr="006A3ADA" w:rsidRDefault="00D42EE0" w:rsidP="006A3A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16</w:t>
            </w:r>
          </w:p>
        </w:tc>
        <w:tc>
          <w:tcPr>
            <w:tcW w:w="458" w:type="pct"/>
            <w:vAlign w:val="center"/>
          </w:tcPr>
          <w:p w14:paraId="4FC22371" w14:textId="5AD3AF22" w:rsidR="00680722" w:rsidRPr="006A3ADA" w:rsidRDefault="00D42EE0" w:rsidP="006A3A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53</w:t>
            </w:r>
          </w:p>
        </w:tc>
        <w:tc>
          <w:tcPr>
            <w:tcW w:w="458" w:type="pct"/>
            <w:vAlign w:val="center"/>
          </w:tcPr>
          <w:p w14:paraId="65D68907" w14:textId="497BBA54" w:rsidR="00680722" w:rsidRPr="006A3ADA" w:rsidRDefault="00D42EE0" w:rsidP="006A3A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101</w:t>
            </w:r>
          </w:p>
        </w:tc>
        <w:tc>
          <w:tcPr>
            <w:tcW w:w="458" w:type="pct"/>
            <w:vAlign w:val="center"/>
          </w:tcPr>
          <w:p w14:paraId="7253CFB8" w14:textId="369F4605" w:rsidR="00680722" w:rsidRPr="006A3ADA" w:rsidRDefault="00D42EE0" w:rsidP="006A3ADA">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10</w:t>
            </w:r>
          </w:p>
        </w:tc>
        <w:tc>
          <w:tcPr>
            <w:tcW w:w="455" w:type="pct"/>
            <w:vAlign w:val="center"/>
          </w:tcPr>
          <w:p w14:paraId="0561591A" w14:textId="38CEF1A9" w:rsidR="00680722" w:rsidRPr="006A3ADA" w:rsidRDefault="00D42EE0" w:rsidP="00680722">
            <w:pPr>
              <w:keepNext/>
              <w:jc w:val="center"/>
              <w:cnfStyle w:val="000000100000" w:firstRow="0" w:lastRow="0" w:firstColumn="0" w:lastColumn="0" w:oddVBand="0" w:evenVBand="0" w:oddHBand="1" w:evenHBand="0" w:firstRowFirstColumn="0" w:firstRowLastColumn="0" w:lastRowFirstColumn="0" w:lastRowLastColumn="0"/>
              <w:rPr>
                <w:rFonts w:ascii="Arial Narrow" w:hAnsi="Arial Narrow" w:cs="Times New Roman"/>
                <w:iCs/>
                <w:sz w:val="22"/>
                <w:szCs w:val="24"/>
              </w:rPr>
            </w:pPr>
            <w:r>
              <w:rPr>
                <w:rFonts w:ascii="Arial Narrow" w:hAnsi="Arial Narrow" w:cs="Times New Roman" w:hint="eastAsia"/>
                <w:iCs/>
                <w:sz w:val="22"/>
                <w:szCs w:val="24"/>
              </w:rPr>
              <w:t>7</w:t>
            </w:r>
          </w:p>
        </w:tc>
      </w:tr>
    </w:tbl>
    <w:p w14:paraId="4C85A57E" w14:textId="31DAE05B" w:rsidR="00147164" w:rsidRDefault="00680722" w:rsidP="00680722">
      <w:pPr>
        <w:pStyle w:val="af"/>
        <w:rPr>
          <w:rFonts w:ascii="Times New Roman" w:hAnsi="Times New Roman" w:cs="Times New Roman"/>
          <w:iCs/>
          <w:sz w:val="22"/>
          <w:szCs w:val="24"/>
        </w:rPr>
      </w:pPr>
      <w:r>
        <w:t xml:space="preserve">Table </w:t>
      </w:r>
      <w:r w:rsidR="00E405AC">
        <w:fldChar w:fldCharType="begin"/>
      </w:r>
      <w:r w:rsidR="00E405AC">
        <w:instrText xml:space="preserve"> SEQ Table \* ARABIC </w:instrText>
      </w:r>
      <w:r w:rsidR="00E405AC">
        <w:fldChar w:fldCharType="separate"/>
      </w:r>
      <w:r w:rsidR="00963BD8">
        <w:rPr>
          <w:noProof/>
        </w:rPr>
        <w:t>1</w:t>
      </w:r>
      <w:r w:rsidR="00E405AC">
        <w:rPr>
          <w:noProof/>
        </w:rPr>
        <w:fldChar w:fldCharType="end"/>
      </w:r>
      <w:r>
        <w:t xml:space="preserve"> </w:t>
      </w:r>
      <w:r w:rsidRPr="00680722">
        <w:rPr>
          <w:rFonts w:ascii="Arial" w:hAnsi="Arial" w:cs="Arial"/>
        </w:rPr>
        <w:t>MSAVSC’s statistics of counseling and support cases</w:t>
      </w:r>
    </w:p>
    <w:p w14:paraId="145F2B90" w14:textId="26D8350D" w:rsidR="00825229" w:rsidRPr="00825229" w:rsidRDefault="00825229" w:rsidP="00A70CC1">
      <w:pPr>
        <w:ind w:firstLine="400"/>
        <w:rPr>
          <w:rFonts w:ascii="Times New Roman" w:hAnsi="Times New Roman" w:cs="Times New Roman"/>
          <w:i/>
          <w:sz w:val="22"/>
          <w:szCs w:val="24"/>
        </w:rPr>
      </w:pPr>
      <w:r>
        <w:rPr>
          <w:rFonts w:ascii="Times New Roman" w:hAnsi="Times New Roman" w:cs="Times New Roman" w:hint="eastAsia"/>
          <w:i/>
          <w:sz w:val="22"/>
          <w:szCs w:val="24"/>
        </w:rPr>
        <w:t>Change</w:t>
      </w:r>
      <w:r w:rsidR="0030428F">
        <w:rPr>
          <w:rFonts w:ascii="Times New Roman" w:hAnsi="Times New Roman" w:cs="Times New Roman" w:hint="eastAsia"/>
          <w:i/>
          <w:sz w:val="22"/>
          <w:szCs w:val="24"/>
        </w:rPr>
        <w:t>s</w:t>
      </w:r>
      <w:r>
        <w:rPr>
          <w:rFonts w:ascii="Times New Roman" w:hAnsi="Times New Roman" w:cs="Times New Roman" w:hint="eastAsia"/>
          <w:i/>
          <w:sz w:val="22"/>
          <w:szCs w:val="24"/>
        </w:rPr>
        <w:t xml:space="preserve"> in Military Justice and</w:t>
      </w:r>
      <w:r w:rsidR="0030428F">
        <w:rPr>
          <w:rFonts w:ascii="Times New Roman" w:hAnsi="Times New Roman" w:cs="Times New Roman" w:hint="eastAsia"/>
          <w:i/>
          <w:sz w:val="22"/>
          <w:szCs w:val="24"/>
        </w:rPr>
        <w:t xml:space="preserve"> Limitations</w:t>
      </w:r>
    </w:p>
    <w:p w14:paraId="3B0F4EF0" w14:textId="2ABE53D6" w:rsidR="00D33A4C" w:rsidRDefault="00FC72E3" w:rsidP="00A70CC1">
      <w:pPr>
        <w:ind w:firstLine="400"/>
        <w:rPr>
          <w:rFonts w:ascii="Times New Roman" w:hAnsi="Times New Roman" w:cs="Times New Roman"/>
          <w:sz w:val="22"/>
          <w:szCs w:val="24"/>
        </w:rPr>
      </w:pPr>
      <w:r>
        <w:rPr>
          <w:rFonts w:ascii="Times New Roman" w:hAnsi="Times New Roman" w:cs="Times New Roman"/>
          <w:iCs/>
          <w:sz w:val="22"/>
          <w:szCs w:val="24"/>
        </w:rPr>
        <w:t>In 202</w:t>
      </w:r>
      <w:r w:rsidR="00301EEB">
        <w:rPr>
          <w:rFonts w:ascii="Times New Roman" w:hAnsi="Times New Roman" w:cs="Times New Roman"/>
          <w:iCs/>
          <w:sz w:val="22"/>
          <w:szCs w:val="24"/>
        </w:rPr>
        <w:t>1</w:t>
      </w:r>
      <w:r>
        <w:rPr>
          <w:rFonts w:ascii="Times New Roman" w:hAnsi="Times New Roman" w:cs="Times New Roman"/>
          <w:iCs/>
          <w:sz w:val="22"/>
          <w:szCs w:val="24"/>
        </w:rPr>
        <w:t xml:space="preserve">, the National Assembly </w:t>
      </w:r>
      <w:r w:rsidR="00301EEB">
        <w:rPr>
          <w:rFonts w:ascii="Times New Roman" w:hAnsi="Times New Roman" w:cs="Times New Roman"/>
          <w:iCs/>
          <w:sz w:val="22"/>
          <w:szCs w:val="24"/>
        </w:rPr>
        <w:t xml:space="preserve">amended the Military Court Act (effective </w:t>
      </w:r>
      <w:r w:rsidR="00AE1814">
        <w:rPr>
          <w:rFonts w:ascii="Times New Roman" w:hAnsi="Times New Roman" w:cs="Times New Roman"/>
          <w:iCs/>
          <w:sz w:val="22"/>
          <w:szCs w:val="24"/>
        </w:rPr>
        <w:t xml:space="preserve">in </w:t>
      </w:r>
      <w:r w:rsidR="00301EEB">
        <w:rPr>
          <w:rFonts w:ascii="Times New Roman" w:hAnsi="Times New Roman" w:cs="Times New Roman"/>
          <w:iCs/>
          <w:sz w:val="22"/>
          <w:szCs w:val="24"/>
        </w:rPr>
        <w:t xml:space="preserve">July 2022), transferring the jurisdiction over sex crime to the civilian court (hence, investigation). While it is hard to </w:t>
      </w:r>
      <w:r w:rsidR="006B2805">
        <w:rPr>
          <w:rFonts w:ascii="Times New Roman" w:hAnsi="Times New Roman" w:cs="Times New Roman"/>
          <w:iCs/>
          <w:sz w:val="22"/>
          <w:szCs w:val="24"/>
        </w:rPr>
        <w:t xml:space="preserve">pinpoint the effect of this amendment, it is worthwhile to note that the jurisdiction over sexual harassment, which is not yet a </w:t>
      </w:r>
      <w:r w:rsidR="00301EEB">
        <w:rPr>
          <w:rFonts w:ascii="Times New Roman" w:hAnsi="Times New Roman" w:cs="Times New Roman"/>
          <w:iCs/>
          <w:sz w:val="22"/>
          <w:szCs w:val="24"/>
        </w:rPr>
        <w:t xml:space="preserve">criminal </w:t>
      </w:r>
      <w:r w:rsidR="00301EEB">
        <w:rPr>
          <w:rFonts w:ascii="Times New Roman" w:hAnsi="Times New Roman" w:cs="Times New Roman"/>
          <w:iCs/>
          <w:sz w:val="22"/>
          <w:szCs w:val="24"/>
        </w:rPr>
        <w:lastRenderedPageBreak/>
        <w:t>offense, and the duty of protection of victims still fall under the scope of the military authority. The number of sexual harassment is around 1,200 a year.</w:t>
      </w:r>
      <w:r w:rsidR="00301EEB">
        <w:rPr>
          <w:rStyle w:val="a7"/>
          <w:rFonts w:ascii="Times New Roman" w:hAnsi="Times New Roman" w:cs="Times New Roman"/>
          <w:iCs/>
          <w:sz w:val="22"/>
          <w:szCs w:val="24"/>
        </w:rPr>
        <w:footnoteReference w:id="5"/>
      </w:r>
      <w:r w:rsidR="005160DA">
        <w:rPr>
          <w:rFonts w:ascii="Times New Roman" w:hAnsi="Times New Roman" w:cs="Times New Roman"/>
          <w:iCs/>
          <w:sz w:val="22"/>
          <w:szCs w:val="24"/>
        </w:rPr>
        <w:t xml:space="preserve"> Unfortunately, </w:t>
      </w:r>
      <w:r w:rsidR="005160DA">
        <w:rPr>
          <w:rFonts w:ascii="Times New Roman" w:hAnsi="Times New Roman" w:cs="Times New Roman"/>
          <w:sz w:val="22"/>
          <w:szCs w:val="24"/>
        </w:rPr>
        <w:t>the most common disciplinary action imposed upon the career-soldiers for sexual misconduct was the reduction in salary (39%), which is considered a minor penalty, and it was the reduction of furloughs in the case of the enlisted personnel.</w:t>
      </w:r>
      <w:r w:rsidR="005160DA">
        <w:rPr>
          <w:rStyle w:val="a7"/>
          <w:rFonts w:ascii="Times New Roman" w:hAnsi="Times New Roman" w:cs="Times New Roman"/>
          <w:sz w:val="22"/>
          <w:szCs w:val="24"/>
        </w:rPr>
        <w:footnoteReference w:id="6"/>
      </w:r>
      <w:r w:rsidR="0044745D">
        <w:rPr>
          <w:rFonts w:ascii="Times New Roman" w:hAnsi="Times New Roman" w:cs="Times New Roman"/>
          <w:sz w:val="22"/>
          <w:szCs w:val="24"/>
        </w:rPr>
        <w:t xml:space="preserve"> </w:t>
      </w:r>
    </w:p>
    <w:p w14:paraId="77676E0B" w14:textId="248BB4CC" w:rsidR="00C03979" w:rsidRPr="00AE1814" w:rsidRDefault="00C0109A" w:rsidP="00AE1814">
      <w:pPr>
        <w:ind w:firstLine="400"/>
        <w:rPr>
          <w:rFonts w:ascii="Times New Roman" w:hAnsi="Times New Roman" w:cs="Times New Roman"/>
          <w:sz w:val="22"/>
          <w:szCs w:val="24"/>
        </w:rPr>
      </w:pPr>
      <w:r>
        <w:rPr>
          <w:rFonts w:ascii="Times New Roman" w:hAnsi="Times New Roman" w:cs="Times New Roman"/>
          <w:sz w:val="22"/>
          <w:szCs w:val="24"/>
        </w:rPr>
        <w:t>Moreover, t</w:t>
      </w:r>
      <w:r w:rsidR="00D33A4C" w:rsidRPr="00EA7FDB">
        <w:rPr>
          <w:rFonts w:ascii="Times New Roman" w:hAnsi="Times New Roman" w:cs="Times New Roman"/>
          <w:sz w:val="22"/>
          <w:szCs w:val="24"/>
        </w:rPr>
        <w:t xml:space="preserve">he </w:t>
      </w:r>
      <w:r w:rsidR="00D33A4C">
        <w:rPr>
          <w:rFonts w:ascii="Times New Roman" w:hAnsi="Times New Roman" w:cs="Times New Roman"/>
          <w:sz w:val="22"/>
          <w:szCs w:val="24"/>
        </w:rPr>
        <w:t xml:space="preserve">new Military Court Act </w:t>
      </w:r>
      <w:r w:rsidR="00D33A4C" w:rsidRPr="00EA7FDB">
        <w:rPr>
          <w:rFonts w:ascii="Times New Roman" w:hAnsi="Times New Roman" w:cs="Times New Roman"/>
          <w:sz w:val="22"/>
          <w:szCs w:val="24"/>
        </w:rPr>
        <w:t xml:space="preserve">still allows some loopholes </w:t>
      </w:r>
      <w:r w:rsidR="006B2805">
        <w:rPr>
          <w:rFonts w:ascii="Times New Roman" w:hAnsi="Times New Roman" w:cs="Times New Roman"/>
          <w:sz w:val="22"/>
          <w:szCs w:val="24"/>
        </w:rPr>
        <w:t>for</w:t>
      </w:r>
      <w:r w:rsidR="00D33A4C" w:rsidRPr="00EA7FDB">
        <w:rPr>
          <w:rFonts w:ascii="Times New Roman" w:hAnsi="Times New Roman" w:cs="Times New Roman"/>
          <w:sz w:val="22"/>
          <w:szCs w:val="24"/>
        </w:rPr>
        <w:t xml:space="preserve"> the military officers</w:t>
      </w:r>
      <w:r w:rsidR="006B2805">
        <w:rPr>
          <w:rFonts w:ascii="Times New Roman" w:hAnsi="Times New Roman" w:cs="Times New Roman"/>
          <w:sz w:val="22"/>
          <w:szCs w:val="24"/>
        </w:rPr>
        <w:t xml:space="preserve"> to intervene</w:t>
      </w:r>
      <w:r w:rsidR="00006F34">
        <w:rPr>
          <w:rFonts w:ascii="Times New Roman" w:hAnsi="Times New Roman" w:cs="Times New Roman" w:hint="eastAsia"/>
          <w:sz w:val="22"/>
          <w:szCs w:val="24"/>
        </w:rPr>
        <w:t>.</w:t>
      </w:r>
      <w:r w:rsidR="00006F34">
        <w:rPr>
          <w:rStyle w:val="a7"/>
          <w:rFonts w:ascii="Times New Roman" w:hAnsi="Times New Roman" w:cs="Times New Roman"/>
          <w:sz w:val="22"/>
          <w:szCs w:val="24"/>
        </w:rPr>
        <w:footnoteReference w:id="7"/>
      </w:r>
      <w:r w:rsidR="00D33A4C" w:rsidRPr="00EA7FDB">
        <w:rPr>
          <w:rFonts w:ascii="Times New Roman" w:hAnsi="Times New Roman" w:cs="Times New Roman"/>
          <w:sz w:val="22"/>
          <w:szCs w:val="24"/>
        </w:rPr>
        <w:t xml:space="preserve"> </w:t>
      </w:r>
      <w:r w:rsidR="00006F34" w:rsidRPr="00EA7FDB">
        <w:rPr>
          <w:rFonts w:ascii="Times New Roman" w:hAnsi="Times New Roman" w:cs="Times New Roman"/>
          <w:sz w:val="22"/>
          <w:szCs w:val="24"/>
        </w:rPr>
        <w:t xml:space="preserve">Essentially, the military judicial officers are still subordinate soldiers (e.g., staff judge advocates) of a </w:t>
      </w:r>
      <w:r w:rsidR="0030428F">
        <w:rPr>
          <w:rFonts w:ascii="Times New Roman" w:hAnsi="Times New Roman" w:cs="Times New Roman" w:hint="eastAsia"/>
          <w:sz w:val="22"/>
          <w:szCs w:val="24"/>
        </w:rPr>
        <w:t xml:space="preserve">military </w:t>
      </w:r>
      <w:r w:rsidR="00006F34" w:rsidRPr="00EA7FDB">
        <w:rPr>
          <w:rFonts w:ascii="Times New Roman" w:hAnsi="Times New Roman" w:cs="Times New Roman"/>
          <w:sz w:val="22"/>
          <w:szCs w:val="24"/>
        </w:rPr>
        <w:t>commander, from whom the military judges, prosecutors, and public defense counsels are selected (and rotated).</w:t>
      </w:r>
      <w:r w:rsidR="0030428F">
        <w:rPr>
          <w:rFonts w:ascii="Times New Roman" w:hAnsi="Times New Roman" w:cs="Times New Roman" w:hint="eastAsia"/>
          <w:sz w:val="22"/>
          <w:szCs w:val="24"/>
        </w:rPr>
        <w:t xml:space="preserve"> Hence,</w:t>
      </w:r>
      <w:r w:rsidR="00006F34" w:rsidRPr="00EA7FDB">
        <w:rPr>
          <w:rFonts w:ascii="Times New Roman" w:hAnsi="Times New Roman" w:cs="Times New Roman"/>
          <w:sz w:val="22"/>
          <w:szCs w:val="24"/>
        </w:rPr>
        <w:t xml:space="preserve"> </w:t>
      </w:r>
      <w:r w:rsidR="0030428F">
        <w:rPr>
          <w:rFonts w:ascii="Times New Roman" w:hAnsi="Times New Roman" w:cs="Times New Roman" w:hint="eastAsia"/>
          <w:sz w:val="22"/>
          <w:szCs w:val="24"/>
        </w:rPr>
        <w:t>t</w:t>
      </w:r>
      <w:r w:rsidR="00006F34" w:rsidRPr="00EA7FDB">
        <w:rPr>
          <w:rFonts w:ascii="Times New Roman" w:hAnsi="Times New Roman" w:cs="Times New Roman"/>
          <w:sz w:val="22"/>
          <w:szCs w:val="24"/>
        </w:rPr>
        <w:t>he court’s appearance of independence and fairness is not observed</w:t>
      </w:r>
      <w:r w:rsidR="00006F34">
        <w:rPr>
          <w:rFonts w:ascii="Times New Roman" w:hAnsi="Times New Roman" w:cs="Times New Roman"/>
          <w:sz w:val="22"/>
          <w:szCs w:val="24"/>
        </w:rPr>
        <w:t>.</w:t>
      </w:r>
      <w:r w:rsidR="00006F34">
        <w:rPr>
          <w:rStyle w:val="a7"/>
          <w:rFonts w:ascii="Times New Roman" w:hAnsi="Times New Roman" w:cs="Times New Roman"/>
          <w:sz w:val="22"/>
          <w:szCs w:val="24"/>
        </w:rPr>
        <w:footnoteReference w:id="8"/>
      </w:r>
      <w:r w:rsidR="00006F34">
        <w:rPr>
          <w:rFonts w:ascii="Times New Roman" w:hAnsi="Times New Roman" w:cs="Times New Roman"/>
          <w:sz w:val="22"/>
          <w:szCs w:val="24"/>
        </w:rPr>
        <w:t xml:space="preserve"> </w:t>
      </w:r>
      <w:r w:rsidR="00134720">
        <w:rPr>
          <w:rFonts w:ascii="Times New Roman" w:hAnsi="Times New Roman" w:cs="Times New Roman" w:hint="eastAsia"/>
          <w:sz w:val="22"/>
          <w:szCs w:val="24"/>
        </w:rPr>
        <w:t>Additionally</w:t>
      </w:r>
      <w:r w:rsidR="00006F34">
        <w:rPr>
          <w:rFonts w:ascii="Times New Roman" w:hAnsi="Times New Roman" w:cs="Times New Roman" w:hint="eastAsia"/>
          <w:sz w:val="22"/>
          <w:szCs w:val="24"/>
        </w:rPr>
        <w:t xml:space="preserve">, </w:t>
      </w:r>
      <w:r w:rsidR="00400F2B" w:rsidRPr="00EA7FDB">
        <w:rPr>
          <w:rFonts w:ascii="Times New Roman" w:hAnsi="Times New Roman" w:cs="Times New Roman"/>
          <w:sz w:val="22"/>
          <w:szCs w:val="24"/>
        </w:rPr>
        <w:t xml:space="preserve">the jurisdiction clauses </w:t>
      </w:r>
      <w:r w:rsidR="00400F2B">
        <w:rPr>
          <w:rFonts w:ascii="Times New Roman" w:hAnsi="Times New Roman" w:cs="Times New Roman"/>
          <w:sz w:val="22"/>
          <w:szCs w:val="24"/>
        </w:rPr>
        <w:t>lack clarity</w:t>
      </w:r>
      <w:r w:rsidR="00400F2B" w:rsidRPr="00EA7FDB">
        <w:rPr>
          <w:rFonts w:ascii="Times New Roman" w:hAnsi="Times New Roman" w:cs="Times New Roman"/>
          <w:sz w:val="22"/>
          <w:szCs w:val="24"/>
        </w:rPr>
        <w:t xml:space="preserve">, </w:t>
      </w:r>
      <w:r w:rsidR="00006F34">
        <w:rPr>
          <w:rFonts w:ascii="Times New Roman" w:hAnsi="Times New Roman" w:cs="Times New Roman" w:hint="eastAsia"/>
          <w:sz w:val="22"/>
          <w:szCs w:val="24"/>
        </w:rPr>
        <w:t>possibly</w:t>
      </w:r>
      <w:r w:rsidR="006B2805">
        <w:rPr>
          <w:rFonts w:ascii="Times New Roman" w:hAnsi="Times New Roman" w:cs="Times New Roman"/>
          <w:sz w:val="22"/>
          <w:szCs w:val="24"/>
        </w:rPr>
        <w:t xml:space="preserve"> creating controversies over the punishment of re-victimization because the amendment in jurisdiction only applies to the initial and direct sex crimes,</w:t>
      </w:r>
      <w:r w:rsidR="00134720">
        <w:rPr>
          <w:rFonts w:ascii="Times New Roman" w:hAnsi="Times New Roman" w:cs="Times New Roman" w:hint="eastAsia"/>
          <w:sz w:val="22"/>
          <w:szCs w:val="24"/>
        </w:rPr>
        <w:t xml:space="preserve"> not the subsequent harassment or intimidation. Each re-victimization </w:t>
      </w:r>
      <w:r w:rsidR="00134720">
        <w:rPr>
          <w:rFonts w:ascii="Times New Roman" w:hAnsi="Times New Roman" w:cs="Times New Roman"/>
          <w:sz w:val="22"/>
          <w:szCs w:val="24"/>
        </w:rPr>
        <w:t>attempt</w:t>
      </w:r>
      <w:r w:rsidR="00134720">
        <w:rPr>
          <w:rFonts w:ascii="Times New Roman" w:hAnsi="Times New Roman" w:cs="Times New Roman" w:hint="eastAsia"/>
          <w:sz w:val="22"/>
          <w:szCs w:val="24"/>
        </w:rPr>
        <w:t xml:space="preserve"> should be proven to be a concurrent crime; otherwise, those crimes are tried before court-martials, which would </w:t>
      </w:r>
      <w:r w:rsidR="00134720">
        <w:rPr>
          <w:rFonts w:ascii="Times New Roman" w:hAnsi="Times New Roman" w:cs="Times New Roman"/>
          <w:sz w:val="22"/>
          <w:szCs w:val="24"/>
        </w:rPr>
        <w:t>create</w:t>
      </w:r>
      <w:r w:rsidR="00134720">
        <w:rPr>
          <w:rFonts w:ascii="Times New Roman" w:hAnsi="Times New Roman" w:cs="Times New Roman" w:hint="eastAsia"/>
          <w:sz w:val="22"/>
          <w:szCs w:val="24"/>
        </w:rPr>
        <w:t xml:space="preserve"> unnecessary </w:t>
      </w:r>
      <w:r w:rsidR="00134720">
        <w:rPr>
          <w:rFonts w:ascii="Times New Roman" w:hAnsi="Times New Roman" w:cs="Times New Roman"/>
          <w:sz w:val="22"/>
          <w:szCs w:val="24"/>
        </w:rPr>
        <w:t>inconvenience</w:t>
      </w:r>
      <w:r w:rsidR="00134720">
        <w:rPr>
          <w:rFonts w:ascii="Times New Roman" w:hAnsi="Times New Roman" w:cs="Times New Roman" w:hint="eastAsia"/>
          <w:sz w:val="22"/>
          <w:szCs w:val="24"/>
        </w:rPr>
        <w:t xml:space="preserve"> for the victims. Besides,</w:t>
      </w:r>
      <w:r w:rsidR="00134720" w:rsidRPr="00EA7FDB">
        <w:rPr>
          <w:rFonts w:ascii="Times New Roman" w:hAnsi="Times New Roman" w:cs="Times New Roman"/>
          <w:sz w:val="22"/>
          <w:szCs w:val="24"/>
        </w:rPr>
        <w:t xml:space="preserve"> the Minister </w:t>
      </w:r>
      <w:r w:rsidR="00134720">
        <w:rPr>
          <w:rFonts w:ascii="Times New Roman" w:hAnsi="Times New Roman" w:cs="Times New Roman"/>
          <w:sz w:val="22"/>
          <w:szCs w:val="24"/>
        </w:rPr>
        <w:t xml:space="preserve">of National Defense </w:t>
      </w:r>
      <w:r w:rsidR="00134720" w:rsidRPr="00EA7FDB">
        <w:rPr>
          <w:rFonts w:ascii="Times New Roman" w:hAnsi="Times New Roman" w:cs="Times New Roman"/>
          <w:sz w:val="22"/>
          <w:szCs w:val="24"/>
        </w:rPr>
        <w:t xml:space="preserve">may intervene </w:t>
      </w:r>
      <w:r w:rsidR="00134720">
        <w:rPr>
          <w:rFonts w:ascii="Times New Roman" w:hAnsi="Times New Roman" w:cs="Times New Roman"/>
          <w:sz w:val="22"/>
          <w:szCs w:val="24"/>
        </w:rPr>
        <w:t xml:space="preserve">in </w:t>
      </w:r>
      <w:r w:rsidR="00134720" w:rsidRPr="00EA7FDB">
        <w:rPr>
          <w:rFonts w:ascii="Times New Roman" w:hAnsi="Times New Roman" w:cs="Times New Roman"/>
          <w:sz w:val="22"/>
          <w:szCs w:val="24"/>
        </w:rPr>
        <w:t>the administration of military justice</w:t>
      </w:r>
      <w:r w:rsidR="00134720">
        <w:rPr>
          <w:rFonts w:ascii="Times New Roman" w:hAnsi="Times New Roman" w:cs="Times New Roman" w:hint="eastAsia"/>
          <w:sz w:val="22"/>
          <w:szCs w:val="24"/>
        </w:rPr>
        <w:t xml:space="preserve"> by </w:t>
      </w:r>
      <w:r w:rsidR="00134720">
        <w:rPr>
          <w:rFonts w:ascii="Times New Roman" w:hAnsi="Times New Roman" w:cs="Times New Roman"/>
          <w:sz w:val="22"/>
          <w:szCs w:val="24"/>
        </w:rPr>
        <w:t>changing</w:t>
      </w:r>
      <w:r w:rsidR="00134720">
        <w:rPr>
          <w:rFonts w:ascii="Times New Roman" w:hAnsi="Times New Roman" w:cs="Times New Roman" w:hint="eastAsia"/>
          <w:sz w:val="22"/>
          <w:szCs w:val="24"/>
        </w:rPr>
        <w:t xml:space="preserve"> the jurisdiction to the court-martial (Article 2 (4))</w:t>
      </w:r>
      <w:r w:rsidR="00134720" w:rsidRPr="00EA7FDB">
        <w:rPr>
          <w:rFonts w:ascii="Times New Roman" w:hAnsi="Times New Roman" w:cs="Times New Roman"/>
          <w:sz w:val="22"/>
          <w:szCs w:val="24"/>
        </w:rPr>
        <w:t>.</w:t>
      </w:r>
    </w:p>
    <w:p w14:paraId="763A8671" w14:textId="1CF6ABE2" w:rsidR="00006F34" w:rsidRDefault="00006F34" w:rsidP="00006F34">
      <w:pPr>
        <w:ind w:firstLine="400"/>
        <w:rPr>
          <w:rFonts w:ascii="Times New Roman" w:hAnsi="Times New Roman" w:cs="Times New Roman"/>
          <w:sz w:val="22"/>
          <w:szCs w:val="24"/>
        </w:rPr>
      </w:pPr>
      <w:r>
        <w:rPr>
          <w:rFonts w:ascii="Times New Roman" w:hAnsi="Times New Roman" w:cs="Times New Roman" w:hint="eastAsia"/>
          <w:sz w:val="22"/>
          <w:szCs w:val="24"/>
        </w:rPr>
        <w:t>In addition, t</w:t>
      </w:r>
      <w:r>
        <w:rPr>
          <w:rFonts w:ascii="Times New Roman" w:hAnsi="Times New Roman" w:cs="Times New Roman"/>
          <w:sz w:val="22"/>
          <w:szCs w:val="24"/>
        </w:rPr>
        <w:t>he CMHRK is worried that the Government is not</w:t>
      </w:r>
      <w:r w:rsidR="00134720">
        <w:rPr>
          <w:rFonts w:ascii="Times New Roman" w:hAnsi="Times New Roman" w:cs="Times New Roman" w:hint="eastAsia"/>
          <w:sz w:val="22"/>
          <w:szCs w:val="24"/>
        </w:rPr>
        <w:t xml:space="preserve"> </w:t>
      </w:r>
      <w:r w:rsidR="006B2805">
        <w:rPr>
          <w:rFonts w:ascii="Times New Roman" w:hAnsi="Times New Roman" w:cs="Times New Roman"/>
          <w:sz w:val="22"/>
          <w:szCs w:val="24"/>
        </w:rPr>
        <w:t>correctly</w:t>
      </w:r>
      <w:r>
        <w:rPr>
          <w:rFonts w:ascii="Times New Roman" w:hAnsi="Times New Roman" w:cs="Times New Roman"/>
          <w:sz w:val="22"/>
          <w:szCs w:val="24"/>
        </w:rPr>
        <w:t xml:space="preserve"> </w:t>
      </w:r>
      <w:r w:rsidR="006B2805">
        <w:rPr>
          <w:rFonts w:ascii="Times New Roman" w:hAnsi="Times New Roman" w:cs="Times New Roman"/>
          <w:sz w:val="22"/>
          <w:szCs w:val="24"/>
        </w:rPr>
        <w:t xml:space="preserve">tracking military sexual violence after the transference of jurisdiction. Now, neither the Ministry of Justice, the National Police Agency, nor the Public Prosecutors’ Office replied that they have segregated statistical data for </w:t>
      </w:r>
      <w:r>
        <w:rPr>
          <w:rFonts w:ascii="Times New Roman" w:hAnsi="Times New Roman" w:cs="Times New Roman"/>
          <w:sz w:val="22"/>
          <w:szCs w:val="24"/>
        </w:rPr>
        <w:t xml:space="preserve">military personnel. The Ministry of National Defense is keeping the </w:t>
      </w:r>
      <w:r w:rsidR="006B2805">
        <w:rPr>
          <w:rFonts w:ascii="Times New Roman" w:hAnsi="Times New Roman" w:cs="Times New Roman"/>
          <w:sz w:val="22"/>
          <w:szCs w:val="24"/>
        </w:rPr>
        <w:t xml:space="preserve">notification record from the civilian authorities (see footnote 4’s note), which is </w:t>
      </w:r>
      <w:r>
        <w:rPr>
          <w:rFonts w:ascii="Times New Roman" w:hAnsi="Times New Roman" w:cs="Times New Roman"/>
          <w:sz w:val="22"/>
          <w:szCs w:val="24"/>
        </w:rPr>
        <w:t>limited information.</w:t>
      </w:r>
    </w:p>
    <w:p w14:paraId="1DB9A6A3" w14:textId="44535505" w:rsidR="00006F34" w:rsidRPr="00006F34" w:rsidRDefault="006B2805" w:rsidP="00A70CC1">
      <w:pPr>
        <w:ind w:firstLine="400"/>
        <w:rPr>
          <w:rFonts w:ascii="Times New Roman" w:hAnsi="Times New Roman" w:cs="Times New Roman"/>
          <w:i/>
          <w:iCs/>
          <w:sz w:val="22"/>
          <w:szCs w:val="24"/>
        </w:rPr>
      </w:pPr>
      <w:r>
        <w:rPr>
          <w:rFonts w:ascii="Times New Roman" w:hAnsi="Times New Roman" w:cs="Times New Roman"/>
          <w:i/>
          <w:iCs/>
          <w:sz w:val="22"/>
          <w:szCs w:val="24"/>
        </w:rPr>
        <w:t>Particular</w:t>
      </w:r>
      <w:r w:rsidR="00006F34">
        <w:rPr>
          <w:rFonts w:ascii="Times New Roman" w:hAnsi="Times New Roman" w:cs="Times New Roman" w:hint="eastAsia"/>
          <w:i/>
          <w:iCs/>
          <w:sz w:val="22"/>
          <w:szCs w:val="24"/>
        </w:rPr>
        <w:t xml:space="preserve"> Concerns for Female Officers and Non-coms in Their Early Career</w:t>
      </w:r>
    </w:p>
    <w:p w14:paraId="23E514BA" w14:textId="23729DEC" w:rsidR="009D27B2" w:rsidRDefault="00883D35" w:rsidP="00A70CC1">
      <w:pPr>
        <w:ind w:firstLine="400"/>
        <w:rPr>
          <w:rFonts w:ascii="Times New Roman" w:hAnsi="Times New Roman" w:cs="Times New Roman"/>
          <w:sz w:val="22"/>
          <w:szCs w:val="24"/>
        </w:rPr>
      </w:pPr>
      <w:r>
        <w:rPr>
          <w:rFonts w:ascii="Times New Roman" w:hAnsi="Times New Roman" w:cs="Times New Roman"/>
          <w:sz w:val="22"/>
          <w:szCs w:val="24"/>
        </w:rPr>
        <w:t xml:space="preserve">Lastly, the CMHRK would like to emphasize that the </w:t>
      </w:r>
      <w:r w:rsidR="006B2805">
        <w:rPr>
          <w:rFonts w:ascii="Times New Roman" w:hAnsi="Times New Roman" w:cs="Times New Roman"/>
          <w:sz w:val="22"/>
          <w:szCs w:val="24"/>
        </w:rPr>
        <w:t>lower-ranking service-women are exposed to the distinctive danger of being prey due to their reliance on others’ expertise, which</w:t>
      </w:r>
      <w:r>
        <w:rPr>
          <w:rFonts w:ascii="Times New Roman" w:hAnsi="Times New Roman" w:cs="Times New Roman"/>
          <w:sz w:val="22"/>
          <w:szCs w:val="24"/>
        </w:rPr>
        <w:t xml:space="preserve"> comes from “length of service”</w:t>
      </w:r>
      <w:r w:rsidR="007F20A9">
        <w:rPr>
          <w:rFonts w:ascii="Times New Roman" w:hAnsi="Times New Roman" w:cs="Times New Roman" w:hint="eastAsia"/>
          <w:sz w:val="22"/>
          <w:szCs w:val="24"/>
        </w:rPr>
        <w:t xml:space="preserve"> </w:t>
      </w:r>
      <w:r w:rsidR="007F20A9">
        <w:rPr>
          <w:rFonts w:ascii="Times New Roman" w:hAnsi="Times New Roman" w:cs="Times New Roman" w:hint="eastAsia"/>
          <w:sz w:val="22"/>
          <w:szCs w:val="24"/>
        </w:rPr>
        <w:lastRenderedPageBreak/>
        <w:t xml:space="preserve">and </w:t>
      </w:r>
      <w:r w:rsidR="007F20A9">
        <w:rPr>
          <w:rFonts w:ascii="Times New Roman" w:hAnsi="Times New Roman" w:cs="Times New Roman"/>
          <w:sz w:val="22"/>
          <w:szCs w:val="24"/>
        </w:rPr>
        <w:t>“</w:t>
      </w:r>
      <w:r w:rsidR="005D629D">
        <w:rPr>
          <w:rFonts w:ascii="Times New Roman" w:hAnsi="Times New Roman" w:cs="Times New Roman"/>
          <w:sz w:val="22"/>
          <w:szCs w:val="24"/>
        </w:rPr>
        <w:t>androcentric</w:t>
      </w:r>
      <w:r w:rsidR="007F20A9">
        <w:rPr>
          <w:rFonts w:ascii="Times New Roman" w:hAnsi="Times New Roman" w:cs="Times New Roman" w:hint="eastAsia"/>
          <w:sz w:val="22"/>
          <w:szCs w:val="24"/>
        </w:rPr>
        <w:t xml:space="preserve"> culture.</w:t>
      </w:r>
      <w:r w:rsidR="007F20A9">
        <w:rPr>
          <w:rFonts w:ascii="Times New Roman" w:hAnsi="Times New Roman" w:cs="Times New Roman"/>
          <w:sz w:val="22"/>
          <w:szCs w:val="24"/>
        </w:rPr>
        <w:t>”</w:t>
      </w:r>
      <w:r>
        <w:rPr>
          <w:rFonts w:ascii="Times New Roman" w:hAnsi="Times New Roman" w:cs="Times New Roman"/>
          <w:sz w:val="22"/>
          <w:szCs w:val="24"/>
        </w:rPr>
        <w:t xml:space="preserve"> </w:t>
      </w:r>
      <w:r w:rsidR="009D27B2">
        <w:rPr>
          <w:rFonts w:ascii="Times New Roman" w:hAnsi="Times New Roman" w:cs="Times New Roman"/>
          <w:sz w:val="22"/>
          <w:szCs w:val="24"/>
        </w:rPr>
        <w:t xml:space="preserve">Notably, not all career soldiers can stay in the military for </w:t>
      </w:r>
      <w:r w:rsidR="005D629D">
        <w:rPr>
          <w:rFonts w:ascii="Times New Roman" w:hAnsi="Times New Roman" w:cs="Times New Roman"/>
          <w:sz w:val="22"/>
          <w:szCs w:val="24"/>
        </w:rPr>
        <w:t xml:space="preserve">a </w:t>
      </w:r>
      <w:r w:rsidR="009D27B2">
        <w:rPr>
          <w:rFonts w:ascii="Times New Roman" w:hAnsi="Times New Roman" w:cs="Times New Roman"/>
          <w:sz w:val="22"/>
          <w:szCs w:val="24"/>
        </w:rPr>
        <w:t>long</w:t>
      </w:r>
      <w:r w:rsidR="005D629D">
        <w:rPr>
          <w:rFonts w:ascii="Times New Roman" w:hAnsi="Times New Roman" w:cs="Times New Roman"/>
          <w:sz w:val="22"/>
          <w:szCs w:val="24"/>
        </w:rPr>
        <w:t>er</w:t>
      </w:r>
      <w:r w:rsidR="009D27B2">
        <w:rPr>
          <w:rFonts w:ascii="Times New Roman" w:hAnsi="Times New Roman" w:cs="Times New Roman"/>
          <w:sz w:val="22"/>
          <w:szCs w:val="24"/>
        </w:rPr>
        <w:t xml:space="preserve"> term; they have to pass a selection, which may include peer evaluation </w:t>
      </w:r>
      <w:r w:rsidR="007F20A9">
        <w:rPr>
          <w:rFonts w:ascii="Times New Roman" w:hAnsi="Times New Roman" w:cs="Times New Roman" w:hint="eastAsia"/>
          <w:sz w:val="22"/>
          <w:szCs w:val="24"/>
        </w:rPr>
        <w:t xml:space="preserve">and favorable interpersonal relationships. Specifically, </w:t>
      </w:r>
      <w:r w:rsidR="007F20A9">
        <w:rPr>
          <w:rFonts w:ascii="Times New Roman" w:hAnsi="Times New Roman" w:cs="Times New Roman"/>
          <w:sz w:val="22"/>
          <w:szCs w:val="24"/>
        </w:rPr>
        <w:t xml:space="preserve">young female officers are more likely to be exploited </w:t>
      </w:r>
      <w:r w:rsidR="006B2805">
        <w:rPr>
          <w:rFonts w:ascii="Times New Roman" w:hAnsi="Times New Roman" w:cs="Times New Roman"/>
          <w:sz w:val="22"/>
          <w:szCs w:val="24"/>
        </w:rPr>
        <w:t>by the older non-coms or warrant officers who served in the military much longer and have more personal networks</w:t>
      </w:r>
      <w:r w:rsidR="007F20A9">
        <w:rPr>
          <w:rFonts w:ascii="Times New Roman" w:hAnsi="Times New Roman" w:cs="Times New Roman"/>
          <w:sz w:val="22"/>
          <w:szCs w:val="24"/>
        </w:rPr>
        <w:t>, etc.</w:t>
      </w:r>
      <w:r w:rsidR="007F20A9">
        <w:rPr>
          <w:rFonts w:ascii="Times New Roman" w:hAnsi="Times New Roman" w:cs="Times New Roman" w:hint="eastAsia"/>
          <w:sz w:val="22"/>
          <w:szCs w:val="24"/>
        </w:rPr>
        <w:t xml:space="preserve"> In the case of non-coms, they are more </w:t>
      </w:r>
      <w:r w:rsidR="007F20A9">
        <w:rPr>
          <w:rFonts w:ascii="Times New Roman" w:hAnsi="Times New Roman" w:cs="Times New Roman"/>
          <w:sz w:val="22"/>
          <w:szCs w:val="24"/>
        </w:rPr>
        <w:t>vulnerable</w:t>
      </w:r>
      <w:r w:rsidR="007F20A9">
        <w:rPr>
          <w:rFonts w:ascii="Times New Roman" w:hAnsi="Times New Roman" w:cs="Times New Roman" w:hint="eastAsia"/>
          <w:sz w:val="22"/>
          <w:szCs w:val="24"/>
        </w:rPr>
        <w:t xml:space="preserve"> to </w:t>
      </w:r>
      <w:r w:rsidR="006B2805">
        <w:rPr>
          <w:rFonts w:ascii="Times New Roman" w:hAnsi="Times New Roman" w:cs="Times New Roman"/>
          <w:sz w:val="22"/>
          <w:szCs w:val="24"/>
        </w:rPr>
        <w:t xml:space="preserve">becoming targets by their direct commanders, male comrades, and even the enlisted personnel (with higher academic degrees, physical strength, and older </w:t>
      </w:r>
      <w:r w:rsidR="007F20A9">
        <w:rPr>
          <w:rFonts w:ascii="Times New Roman" w:hAnsi="Times New Roman" w:cs="Times New Roman" w:hint="eastAsia"/>
          <w:sz w:val="22"/>
          <w:szCs w:val="24"/>
        </w:rPr>
        <w:t>age). Actually, a</w:t>
      </w:r>
      <w:r w:rsidR="009D27B2">
        <w:rPr>
          <w:rFonts w:ascii="Times New Roman" w:hAnsi="Times New Roman" w:cs="Times New Roman"/>
          <w:sz w:val="22"/>
          <w:szCs w:val="24"/>
        </w:rPr>
        <w:t>ccording to the MSAVSC’s annual reports</w:t>
      </w:r>
      <w:r w:rsidR="007F20A9">
        <w:rPr>
          <w:rFonts w:ascii="Times New Roman" w:hAnsi="Times New Roman" w:cs="Times New Roman" w:hint="eastAsia"/>
          <w:sz w:val="22"/>
          <w:szCs w:val="24"/>
        </w:rPr>
        <w:t>,</w:t>
      </w:r>
      <w:r w:rsidR="009D27B2">
        <w:rPr>
          <w:rFonts w:ascii="Times New Roman" w:hAnsi="Times New Roman" w:cs="Times New Roman"/>
          <w:sz w:val="22"/>
          <w:szCs w:val="24"/>
        </w:rPr>
        <w:t xml:space="preserve"> there have </w:t>
      </w:r>
      <w:r w:rsidR="009D27B2" w:rsidRPr="00C00401">
        <w:rPr>
          <w:rFonts w:ascii="Times New Roman" w:hAnsi="Times New Roman" w:cs="Times New Roman"/>
          <w:sz w:val="22"/>
          <w:szCs w:val="24"/>
        </w:rPr>
        <w:t xml:space="preserve">been </w:t>
      </w:r>
      <w:r w:rsidR="00C00401" w:rsidRPr="00C00401">
        <w:rPr>
          <w:rFonts w:ascii="Times New Roman" w:hAnsi="Times New Roman" w:cs="Times New Roman"/>
          <w:sz w:val="22"/>
          <w:szCs w:val="24"/>
        </w:rPr>
        <w:t>39</w:t>
      </w:r>
      <w:r w:rsidR="009D27B2" w:rsidRPr="00C00401">
        <w:rPr>
          <w:rFonts w:ascii="Times New Roman" w:hAnsi="Times New Roman" w:cs="Times New Roman"/>
          <w:sz w:val="22"/>
          <w:szCs w:val="24"/>
        </w:rPr>
        <w:t xml:space="preserve"> </w:t>
      </w:r>
      <w:r w:rsidR="00237EF7" w:rsidRPr="00C00401">
        <w:rPr>
          <w:rFonts w:ascii="Times New Roman" w:hAnsi="Times New Roman" w:cs="Times New Roman"/>
          <w:sz w:val="22"/>
          <w:szCs w:val="24"/>
        </w:rPr>
        <w:t>cases of rank-subverted sexual violence</w:t>
      </w:r>
      <w:r w:rsidR="007F20A9" w:rsidRPr="00C00401">
        <w:rPr>
          <w:rFonts w:ascii="Times New Roman" w:hAnsi="Times New Roman" w:cs="Times New Roman" w:hint="eastAsia"/>
          <w:sz w:val="22"/>
          <w:szCs w:val="24"/>
        </w:rPr>
        <w:t xml:space="preserve"> </w:t>
      </w:r>
      <w:r w:rsidR="00D42EE0" w:rsidRPr="00C00401">
        <w:rPr>
          <w:rFonts w:ascii="Times New Roman" w:hAnsi="Times New Roman" w:cs="Times New Roman" w:hint="eastAsia"/>
          <w:sz w:val="22"/>
          <w:szCs w:val="24"/>
        </w:rPr>
        <w:t xml:space="preserve">from </w:t>
      </w:r>
      <w:r w:rsidR="009D27B2" w:rsidRPr="00C00401">
        <w:rPr>
          <w:rFonts w:ascii="Times New Roman" w:hAnsi="Times New Roman" w:cs="Times New Roman"/>
          <w:sz w:val="22"/>
          <w:szCs w:val="24"/>
        </w:rPr>
        <w:t xml:space="preserve">2021 </w:t>
      </w:r>
      <w:r w:rsidR="00D42EE0" w:rsidRPr="00C00401">
        <w:rPr>
          <w:rFonts w:ascii="Times New Roman" w:hAnsi="Times New Roman" w:cs="Times New Roman"/>
          <w:sz w:val="22"/>
          <w:szCs w:val="24"/>
        </w:rPr>
        <w:t>to</w:t>
      </w:r>
      <w:r w:rsidR="009D27B2" w:rsidRPr="00C00401">
        <w:rPr>
          <w:rFonts w:ascii="Times New Roman" w:hAnsi="Times New Roman" w:cs="Times New Roman"/>
          <w:sz w:val="22"/>
          <w:szCs w:val="24"/>
        </w:rPr>
        <w:t xml:space="preserve"> 202</w:t>
      </w:r>
      <w:r w:rsidR="00D42EE0" w:rsidRPr="00C00401">
        <w:rPr>
          <w:rFonts w:ascii="Times New Roman" w:hAnsi="Times New Roman" w:cs="Times New Roman"/>
          <w:sz w:val="22"/>
          <w:szCs w:val="24"/>
        </w:rPr>
        <w:t>3</w:t>
      </w:r>
      <w:r w:rsidR="007F20A9" w:rsidRPr="00C00401">
        <w:rPr>
          <w:rFonts w:ascii="Times New Roman" w:hAnsi="Times New Roman" w:cs="Times New Roman" w:hint="eastAsia"/>
          <w:sz w:val="22"/>
          <w:szCs w:val="24"/>
        </w:rPr>
        <w:t xml:space="preserve">: </w:t>
      </w:r>
      <w:r w:rsidR="007F20A9" w:rsidRPr="00C00401">
        <w:rPr>
          <w:rFonts w:ascii="Times New Roman" w:hAnsi="Times New Roman" w:cs="Times New Roman"/>
          <w:sz w:val="22"/>
          <w:szCs w:val="24"/>
        </w:rPr>
        <w:t xml:space="preserve">only </w:t>
      </w:r>
      <w:r w:rsidR="00945CED" w:rsidRPr="00C00401">
        <w:rPr>
          <w:rFonts w:ascii="Times New Roman" w:hAnsi="Times New Roman" w:cs="Times New Roman"/>
          <w:sz w:val="22"/>
          <w:szCs w:val="24"/>
        </w:rPr>
        <w:t>four</w:t>
      </w:r>
      <w:r w:rsidR="007F20A9" w:rsidRPr="00C00401">
        <w:rPr>
          <w:rFonts w:ascii="Times New Roman" w:hAnsi="Times New Roman" w:cs="Times New Roman"/>
          <w:sz w:val="22"/>
          <w:szCs w:val="24"/>
        </w:rPr>
        <w:t xml:space="preserve"> male superiors were molested by male juniors</w:t>
      </w:r>
      <w:r w:rsidR="009D27B2" w:rsidRPr="00C00401">
        <w:rPr>
          <w:rFonts w:ascii="Times New Roman" w:hAnsi="Times New Roman" w:cs="Times New Roman"/>
          <w:sz w:val="22"/>
          <w:szCs w:val="24"/>
        </w:rPr>
        <w:t xml:space="preserve">. </w:t>
      </w:r>
      <w:r w:rsidR="007F20A9" w:rsidRPr="00C00401">
        <w:rPr>
          <w:rFonts w:ascii="Times New Roman" w:hAnsi="Times New Roman" w:cs="Times New Roman" w:hint="eastAsia"/>
          <w:sz w:val="22"/>
          <w:szCs w:val="24"/>
        </w:rPr>
        <w:t xml:space="preserve">In this sort </w:t>
      </w:r>
      <w:r w:rsidR="007F20A9">
        <w:rPr>
          <w:rFonts w:ascii="Times New Roman" w:hAnsi="Times New Roman" w:cs="Times New Roman" w:hint="eastAsia"/>
          <w:sz w:val="22"/>
          <w:szCs w:val="24"/>
        </w:rPr>
        <w:t>of subverted cases, t</w:t>
      </w:r>
      <w:r w:rsidR="00237EF7">
        <w:rPr>
          <w:rFonts w:ascii="Times New Roman" w:hAnsi="Times New Roman" w:cs="Times New Roman"/>
          <w:sz w:val="22"/>
          <w:szCs w:val="24"/>
        </w:rPr>
        <w:t xml:space="preserve">he only </w:t>
      </w:r>
      <w:r w:rsidR="007F20A9">
        <w:rPr>
          <w:rFonts w:ascii="Times New Roman" w:hAnsi="Times New Roman" w:cs="Times New Roman" w:hint="eastAsia"/>
          <w:sz w:val="22"/>
          <w:szCs w:val="24"/>
        </w:rPr>
        <w:t>feasible option for</w:t>
      </w:r>
      <w:r w:rsidR="00237EF7">
        <w:rPr>
          <w:rFonts w:ascii="Times New Roman" w:hAnsi="Times New Roman" w:cs="Times New Roman"/>
          <w:sz w:val="22"/>
          <w:szCs w:val="24"/>
        </w:rPr>
        <w:t xml:space="preserve"> </w:t>
      </w:r>
      <w:r w:rsidR="007F20A9">
        <w:rPr>
          <w:rFonts w:ascii="Times New Roman" w:hAnsi="Times New Roman" w:cs="Times New Roman" w:hint="eastAsia"/>
          <w:sz w:val="22"/>
          <w:szCs w:val="24"/>
        </w:rPr>
        <w:t xml:space="preserve">victimized </w:t>
      </w:r>
      <w:r w:rsidR="00237EF7">
        <w:rPr>
          <w:rFonts w:ascii="Times New Roman" w:hAnsi="Times New Roman" w:cs="Times New Roman"/>
          <w:sz w:val="22"/>
          <w:szCs w:val="24"/>
        </w:rPr>
        <w:t>female superior</w:t>
      </w:r>
      <w:r w:rsidR="007F20A9">
        <w:rPr>
          <w:rFonts w:ascii="Times New Roman" w:hAnsi="Times New Roman" w:cs="Times New Roman" w:hint="eastAsia"/>
          <w:sz w:val="22"/>
          <w:szCs w:val="24"/>
        </w:rPr>
        <w:t>s</w:t>
      </w:r>
      <w:r w:rsidR="00237EF7">
        <w:rPr>
          <w:rFonts w:ascii="Times New Roman" w:hAnsi="Times New Roman" w:cs="Times New Roman"/>
          <w:sz w:val="22"/>
          <w:szCs w:val="24"/>
        </w:rPr>
        <w:t xml:space="preserve"> is the crime of insult, etc. to superior</w:t>
      </w:r>
      <w:r w:rsidR="009B299C">
        <w:rPr>
          <w:rFonts w:ascii="Times New Roman" w:hAnsi="Times New Roman" w:cs="Times New Roman" w:hint="eastAsia"/>
          <w:sz w:val="22"/>
          <w:szCs w:val="24"/>
        </w:rPr>
        <w:t>, whose constitutionality is under review by the Constitutional Court</w:t>
      </w:r>
      <w:r w:rsidR="00237EF7">
        <w:rPr>
          <w:rFonts w:ascii="Times New Roman" w:hAnsi="Times New Roman" w:cs="Times New Roman"/>
          <w:sz w:val="22"/>
          <w:szCs w:val="24"/>
        </w:rPr>
        <w:t>.</w:t>
      </w:r>
      <w:r w:rsidR="009B299C">
        <w:rPr>
          <w:rFonts w:ascii="Times New Roman" w:hAnsi="Times New Roman" w:cs="Times New Roman" w:hint="eastAsia"/>
          <w:sz w:val="22"/>
          <w:szCs w:val="24"/>
        </w:rPr>
        <w:t xml:space="preserve"> There is no clause for the aggravation of </w:t>
      </w:r>
      <w:r w:rsidR="009B299C">
        <w:rPr>
          <w:rFonts w:ascii="Times New Roman" w:hAnsi="Times New Roman" w:cs="Times New Roman"/>
          <w:sz w:val="22"/>
          <w:szCs w:val="24"/>
        </w:rPr>
        <w:t>penalty</w:t>
      </w:r>
      <w:r w:rsidR="009B299C">
        <w:rPr>
          <w:rFonts w:ascii="Times New Roman" w:hAnsi="Times New Roman" w:cs="Times New Roman" w:hint="eastAsia"/>
          <w:sz w:val="22"/>
          <w:szCs w:val="24"/>
        </w:rPr>
        <w:t xml:space="preserve"> either in disciplinary or </w:t>
      </w:r>
      <w:r w:rsidR="009B299C">
        <w:rPr>
          <w:rFonts w:ascii="Times New Roman" w:hAnsi="Times New Roman" w:cs="Times New Roman"/>
          <w:sz w:val="22"/>
          <w:szCs w:val="24"/>
        </w:rPr>
        <w:t>criminal</w:t>
      </w:r>
      <w:r w:rsidR="009B299C">
        <w:rPr>
          <w:rFonts w:ascii="Times New Roman" w:hAnsi="Times New Roman" w:cs="Times New Roman" w:hint="eastAsia"/>
          <w:sz w:val="22"/>
          <w:szCs w:val="24"/>
        </w:rPr>
        <w:t xml:space="preserve"> codes.</w:t>
      </w:r>
    </w:p>
    <w:p w14:paraId="3B3F70EF" w14:textId="5AF00E8F" w:rsidR="002D1033" w:rsidRDefault="002D1033" w:rsidP="00A70CC1">
      <w:pPr>
        <w:ind w:firstLine="400"/>
        <w:rPr>
          <w:rFonts w:ascii="Times New Roman" w:hAnsi="Times New Roman" w:cs="Times New Roman"/>
          <w:sz w:val="22"/>
          <w:szCs w:val="24"/>
        </w:rPr>
      </w:pPr>
      <w:r w:rsidRPr="00386D0E">
        <w:rPr>
          <w:rFonts w:ascii="Times New Roman" w:hAnsi="Times New Roman" w:cs="Times New Roman" w:hint="eastAsia"/>
          <w:b/>
          <w:bCs/>
          <w:i/>
          <w:iCs/>
          <w:sz w:val="22"/>
          <w:szCs w:val="24"/>
        </w:rPr>
        <w:t>S</w:t>
      </w:r>
      <w:r w:rsidRPr="00386D0E">
        <w:rPr>
          <w:rFonts w:ascii="Times New Roman" w:hAnsi="Times New Roman" w:cs="Times New Roman"/>
          <w:b/>
          <w:bCs/>
          <w:i/>
          <w:iCs/>
          <w:sz w:val="22"/>
          <w:szCs w:val="24"/>
        </w:rPr>
        <w:t>uggestions</w:t>
      </w:r>
      <w:r>
        <w:rPr>
          <w:rFonts w:ascii="Times New Roman" w:hAnsi="Times New Roman" w:cs="Times New Roman"/>
          <w:i/>
          <w:iCs/>
          <w:sz w:val="22"/>
          <w:szCs w:val="24"/>
        </w:rPr>
        <w:t>:</w:t>
      </w:r>
      <w:r w:rsidR="0070766C">
        <w:rPr>
          <w:rFonts w:ascii="Times New Roman" w:hAnsi="Times New Roman" w:cs="Times New Roman"/>
          <w:i/>
          <w:iCs/>
          <w:sz w:val="22"/>
          <w:szCs w:val="24"/>
        </w:rPr>
        <w:t xml:space="preserve"> the Government should </w:t>
      </w:r>
      <w:r w:rsidR="0044745D">
        <w:rPr>
          <w:rFonts w:ascii="Times New Roman" w:hAnsi="Times New Roman" w:cs="Times New Roman"/>
          <w:i/>
          <w:iCs/>
          <w:sz w:val="22"/>
          <w:szCs w:val="24"/>
        </w:rPr>
        <w:t xml:space="preserve">(1.1) </w:t>
      </w:r>
      <w:r w:rsidR="0070766C">
        <w:rPr>
          <w:rFonts w:ascii="Times New Roman" w:hAnsi="Times New Roman" w:cs="Times New Roman"/>
          <w:i/>
          <w:iCs/>
          <w:sz w:val="22"/>
          <w:szCs w:val="24"/>
        </w:rPr>
        <w:t xml:space="preserve">ensure strict punishment of </w:t>
      </w:r>
      <w:r w:rsidR="006B2805">
        <w:rPr>
          <w:rFonts w:ascii="Times New Roman" w:hAnsi="Times New Roman" w:cs="Times New Roman"/>
          <w:i/>
          <w:iCs/>
          <w:sz w:val="22"/>
          <w:szCs w:val="24"/>
        </w:rPr>
        <w:t>sex offenders, including those who harassed others verbally or visually, by (1.2) considering the criminalization of sexual harassment,</w:t>
      </w:r>
      <w:r w:rsidR="0044745D">
        <w:rPr>
          <w:rFonts w:ascii="Times New Roman" w:hAnsi="Times New Roman" w:cs="Times New Roman"/>
          <w:i/>
          <w:iCs/>
          <w:sz w:val="22"/>
          <w:szCs w:val="24"/>
        </w:rPr>
        <w:t xml:space="preserve"> at least in the case of public officials. </w:t>
      </w:r>
      <w:r w:rsidR="00C0109A">
        <w:rPr>
          <w:rFonts w:ascii="Times New Roman" w:hAnsi="Times New Roman" w:cs="Times New Roman"/>
          <w:i/>
          <w:iCs/>
          <w:sz w:val="22"/>
          <w:szCs w:val="24"/>
        </w:rPr>
        <w:t>The Government should (3) design a new model for statistical analysis to track military sexual violence. The National Assembly should further (4) amend the Military Court Act to ensure the independence of the judicial personnel, including judicial officers and military police officers.</w:t>
      </w:r>
      <w:r w:rsidR="00883D35">
        <w:rPr>
          <w:rFonts w:ascii="Times New Roman" w:hAnsi="Times New Roman" w:cs="Times New Roman"/>
          <w:i/>
          <w:iCs/>
          <w:sz w:val="22"/>
          <w:szCs w:val="24"/>
        </w:rPr>
        <w:t xml:space="preserve"> </w:t>
      </w:r>
      <w:r w:rsidR="002E3C23">
        <w:rPr>
          <w:rFonts w:ascii="Times New Roman" w:hAnsi="Times New Roman" w:cs="Times New Roman"/>
          <w:i/>
          <w:iCs/>
          <w:sz w:val="22"/>
          <w:szCs w:val="24"/>
        </w:rPr>
        <w:t>Moreover</w:t>
      </w:r>
      <w:r w:rsidR="00883D35">
        <w:rPr>
          <w:rFonts w:ascii="Times New Roman" w:hAnsi="Times New Roman" w:cs="Times New Roman"/>
          <w:i/>
          <w:iCs/>
          <w:sz w:val="22"/>
          <w:szCs w:val="24"/>
        </w:rPr>
        <w:t xml:space="preserve">, the military </w:t>
      </w:r>
      <w:r w:rsidR="002E3C23">
        <w:rPr>
          <w:rFonts w:ascii="Times New Roman" w:hAnsi="Times New Roman" w:cs="Times New Roman"/>
          <w:i/>
          <w:iCs/>
          <w:sz w:val="22"/>
          <w:szCs w:val="24"/>
        </w:rPr>
        <w:t xml:space="preserve">(5) </w:t>
      </w:r>
      <w:r w:rsidR="00883D35">
        <w:rPr>
          <w:rFonts w:ascii="Times New Roman" w:hAnsi="Times New Roman" w:cs="Times New Roman"/>
          <w:i/>
          <w:iCs/>
          <w:sz w:val="22"/>
          <w:szCs w:val="24"/>
        </w:rPr>
        <w:t xml:space="preserve">should </w:t>
      </w:r>
      <w:r w:rsidR="006B2805">
        <w:rPr>
          <w:rFonts w:ascii="Times New Roman" w:hAnsi="Times New Roman" w:cs="Times New Roman"/>
          <w:i/>
          <w:iCs/>
          <w:sz w:val="22"/>
          <w:szCs w:val="24"/>
        </w:rPr>
        <w:t>provide</w:t>
      </w:r>
      <w:r w:rsidR="00883D35">
        <w:rPr>
          <w:rFonts w:ascii="Times New Roman" w:hAnsi="Times New Roman" w:cs="Times New Roman"/>
          <w:i/>
          <w:iCs/>
          <w:sz w:val="22"/>
          <w:szCs w:val="24"/>
        </w:rPr>
        <w:t xml:space="preserve"> </w:t>
      </w:r>
      <w:r w:rsidR="006B2805">
        <w:rPr>
          <w:rFonts w:ascii="Times New Roman" w:hAnsi="Times New Roman" w:cs="Times New Roman"/>
          <w:i/>
          <w:iCs/>
          <w:sz w:val="22"/>
          <w:szCs w:val="24"/>
        </w:rPr>
        <w:t xml:space="preserve">a more rigid application of </w:t>
      </w:r>
      <w:r w:rsidR="00883D35">
        <w:rPr>
          <w:rFonts w:ascii="Times New Roman" w:hAnsi="Times New Roman" w:cs="Times New Roman"/>
          <w:i/>
          <w:iCs/>
          <w:sz w:val="22"/>
          <w:szCs w:val="24"/>
        </w:rPr>
        <w:t xml:space="preserve">disciplinary action on those who committed sexual violence with </w:t>
      </w:r>
      <w:r w:rsidR="006B2805">
        <w:rPr>
          <w:rFonts w:ascii="Times New Roman" w:hAnsi="Times New Roman" w:cs="Times New Roman"/>
          <w:i/>
          <w:iCs/>
          <w:sz w:val="22"/>
          <w:szCs w:val="24"/>
        </w:rPr>
        <w:t>particular</w:t>
      </w:r>
      <w:r w:rsidR="00883D35">
        <w:rPr>
          <w:rFonts w:ascii="Times New Roman" w:hAnsi="Times New Roman" w:cs="Times New Roman"/>
          <w:i/>
          <w:iCs/>
          <w:sz w:val="22"/>
          <w:szCs w:val="24"/>
        </w:rPr>
        <w:t xml:space="preserve"> attention to those who abused </w:t>
      </w:r>
      <w:r w:rsidR="006B2805">
        <w:rPr>
          <w:rFonts w:ascii="Times New Roman" w:hAnsi="Times New Roman" w:cs="Times New Roman"/>
          <w:i/>
          <w:iCs/>
          <w:sz w:val="22"/>
          <w:szCs w:val="24"/>
        </w:rPr>
        <w:t>their</w:t>
      </w:r>
      <w:r w:rsidR="00883D35">
        <w:rPr>
          <w:rFonts w:ascii="Times New Roman" w:hAnsi="Times New Roman" w:cs="Times New Roman"/>
          <w:i/>
          <w:iCs/>
          <w:sz w:val="22"/>
          <w:szCs w:val="24"/>
        </w:rPr>
        <w:t xml:space="preserve"> rank or those who subverted the rank.</w:t>
      </w:r>
      <w:r w:rsidR="002E3C23">
        <w:rPr>
          <w:rFonts w:ascii="Times New Roman" w:hAnsi="Times New Roman" w:cs="Times New Roman"/>
          <w:i/>
          <w:iCs/>
          <w:sz w:val="22"/>
          <w:szCs w:val="24"/>
        </w:rPr>
        <w:t xml:space="preserve"> Lastly, the Government should (6) not abolish the Ministry of Gender Equality and Family, considering its importance in the military sexual violence and support of male victims – instead it should empower the Ministry even more.</w:t>
      </w:r>
    </w:p>
    <w:p w14:paraId="1C01F879" w14:textId="77777777" w:rsidR="00EA34FA" w:rsidRPr="005160DA" w:rsidRDefault="00EA34FA" w:rsidP="00EA34FA">
      <w:pPr>
        <w:ind w:left="400"/>
        <w:rPr>
          <w:rFonts w:ascii="Times New Roman" w:hAnsi="Times New Roman" w:cs="Times New Roman"/>
          <w:iCs/>
          <w:sz w:val="22"/>
          <w:szCs w:val="24"/>
        </w:rPr>
      </w:pPr>
    </w:p>
    <w:p w14:paraId="122D1DB4" w14:textId="21168C98" w:rsidR="00147164" w:rsidRPr="00A2137F" w:rsidRDefault="00147164" w:rsidP="00FC72E3">
      <w:pPr>
        <w:pStyle w:val="1"/>
        <w:numPr>
          <w:ilvl w:val="0"/>
          <w:numId w:val="10"/>
        </w:numPr>
        <w:rPr>
          <w:rFonts w:ascii="Arial" w:hAnsi="Arial" w:cs="Arial"/>
          <w:b/>
          <w:sz w:val="24"/>
        </w:rPr>
      </w:pPr>
      <w:bookmarkStart w:id="2" w:name="_Toc161157087"/>
      <w:r w:rsidRPr="00147164">
        <w:rPr>
          <w:rFonts w:ascii="Arial" w:hAnsi="Arial" w:cs="Arial"/>
          <w:b/>
          <w:sz w:val="24"/>
        </w:rPr>
        <w:t>Military Sexual Abuse</w:t>
      </w:r>
      <w:r>
        <w:rPr>
          <w:rFonts w:ascii="Arial" w:hAnsi="Arial" w:cs="Arial"/>
          <w:b/>
          <w:sz w:val="24"/>
        </w:rPr>
        <w:t xml:space="preserve"> </w:t>
      </w:r>
      <w:r>
        <w:rPr>
          <w:rFonts w:ascii="Arial" w:hAnsi="Arial" w:cs="Arial" w:hint="eastAsia"/>
          <w:b/>
          <w:sz w:val="24"/>
        </w:rPr>
        <w:t>Prevention Education and Counseling</w:t>
      </w:r>
      <w:bookmarkEnd w:id="2"/>
    </w:p>
    <w:p w14:paraId="20E573D4" w14:textId="68BB8BB4" w:rsidR="00A2137F" w:rsidRDefault="00EA34FA" w:rsidP="009B299C">
      <w:pPr>
        <w:ind w:firstLine="400"/>
        <w:rPr>
          <w:rFonts w:ascii="Times New Roman" w:hAnsi="Times New Roman" w:cs="Times New Roman"/>
          <w:iCs/>
          <w:sz w:val="22"/>
          <w:szCs w:val="24"/>
        </w:rPr>
      </w:pPr>
      <w:r>
        <w:rPr>
          <w:rFonts w:ascii="Times New Roman" w:hAnsi="Times New Roman" w:cs="Times New Roman"/>
          <w:iCs/>
          <w:sz w:val="22"/>
          <w:szCs w:val="24"/>
        </w:rPr>
        <w:t xml:space="preserve">After the tragic death of </w:t>
      </w:r>
      <w:r w:rsidR="006320D7">
        <w:rPr>
          <w:rFonts w:ascii="Times New Roman" w:hAnsi="Times New Roman" w:cs="Times New Roman"/>
          <w:iCs/>
          <w:sz w:val="22"/>
          <w:szCs w:val="24"/>
        </w:rPr>
        <w:t>Air Force Master Sergeant Lee Yeram in May 2021,</w:t>
      </w:r>
      <w:r w:rsidR="00825229">
        <w:rPr>
          <w:rStyle w:val="a7"/>
          <w:rFonts w:ascii="Times New Roman" w:hAnsi="Times New Roman" w:cs="Times New Roman"/>
          <w:iCs/>
          <w:sz w:val="22"/>
          <w:szCs w:val="24"/>
        </w:rPr>
        <w:footnoteReference w:id="9"/>
      </w:r>
      <w:r w:rsidR="006320D7">
        <w:rPr>
          <w:rFonts w:ascii="Times New Roman" w:hAnsi="Times New Roman" w:cs="Times New Roman"/>
          <w:iCs/>
          <w:sz w:val="22"/>
          <w:szCs w:val="24"/>
        </w:rPr>
        <w:t xml:space="preserve"> the Government formed a civilian-government-military joint committee to discuss the issue of military sexual abuse, including </w:t>
      </w:r>
      <w:r w:rsidR="006B2805">
        <w:rPr>
          <w:rFonts w:ascii="Times New Roman" w:hAnsi="Times New Roman" w:cs="Times New Roman"/>
          <w:iCs/>
          <w:sz w:val="22"/>
          <w:szCs w:val="24"/>
        </w:rPr>
        <w:t xml:space="preserve">the </w:t>
      </w:r>
      <w:r w:rsidR="006320D7">
        <w:rPr>
          <w:rFonts w:ascii="Times New Roman" w:hAnsi="Times New Roman" w:cs="Times New Roman"/>
          <w:iCs/>
          <w:sz w:val="22"/>
          <w:szCs w:val="24"/>
        </w:rPr>
        <w:t xml:space="preserve">victim protection system. While the new policies are underway, the CMHRK would like to underscore </w:t>
      </w:r>
      <w:r w:rsidR="006B2805">
        <w:rPr>
          <w:rFonts w:ascii="Times New Roman" w:hAnsi="Times New Roman" w:cs="Times New Roman"/>
          <w:iCs/>
          <w:sz w:val="22"/>
          <w:szCs w:val="24"/>
        </w:rPr>
        <w:t>that the MND’s quantitative approach might fail to achieve</w:t>
      </w:r>
      <w:r w:rsidR="00CB2962">
        <w:rPr>
          <w:rFonts w:ascii="Times New Roman" w:hAnsi="Times New Roman" w:cs="Times New Roman"/>
          <w:iCs/>
          <w:sz w:val="22"/>
          <w:szCs w:val="24"/>
        </w:rPr>
        <w:t xml:space="preserve"> the intended goal</w:t>
      </w:r>
      <w:r w:rsidR="009B299C">
        <w:rPr>
          <w:rFonts w:ascii="Times New Roman" w:hAnsi="Times New Roman" w:cs="Times New Roman" w:hint="eastAsia"/>
          <w:iCs/>
          <w:sz w:val="22"/>
          <w:szCs w:val="24"/>
        </w:rPr>
        <w:t>s</w:t>
      </w:r>
      <w:r w:rsidR="00CB2962">
        <w:rPr>
          <w:rFonts w:ascii="Times New Roman" w:hAnsi="Times New Roman" w:cs="Times New Roman"/>
          <w:iCs/>
          <w:sz w:val="22"/>
          <w:szCs w:val="24"/>
        </w:rPr>
        <w:t>.</w:t>
      </w:r>
    </w:p>
    <w:p w14:paraId="4B7A3C6C" w14:textId="2768A0AB" w:rsidR="00EB0BC2" w:rsidRDefault="00CB2962" w:rsidP="00A70CC1">
      <w:pPr>
        <w:ind w:firstLine="400"/>
        <w:rPr>
          <w:rFonts w:ascii="Times New Roman" w:hAnsi="Times New Roman" w:cs="Times New Roman"/>
          <w:iCs/>
          <w:sz w:val="22"/>
          <w:szCs w:val="24"/>
        </w:rPr>
      </w:pPr>
      <w:r>
        <w:rPr>
          <w:rFonts w:ascii="Times New Roman" w:hAnsi="Times New Roman" w:cs="Times New Roman"/>
          <w:iCs/>
          <w:sz w:val="22"/>
          <w:szCs w:val="24"/>
        </w:rPr>
        <w:t>Notably, the military operates</w:t>
      </w:r>
      <w:r w:rsidR="00F92F4B">
        <w:rPr>
          <w:rFonts w:ascii="Times New Roman" w:hAnsi="Times New Roman" w:cs="Times New Roman"/>
          <w:iCs/>
          <w:sz w:val="22"/>
          <w:szCs w:val="24"/>
        </w:rPr>
        <w:t xml:space="preserve"> </w:t>
      </w:r>
      <w:r w:rsidRPr="00CB2962">
        <w:rPr>
          <w:rFonts w:ascii="Times New Roman" w:hAnsi="Times New Roman" w:cs="Times New Roman"/>
          <w:iCs/>
          <w:sz w:val="22"/>
          <w:szCs w:val="24"/>
        </w:rPr>
        <w:t>counselor</w:t>
      </w:r>
      <w:r w:rsidR="00F92F4B">
        <w:rPr>
          <w:rFonts w:ascii="Times New Roman" w:hAnsi="Times New Roman" w:cs="Times New Roman"/>
          <w:iCs/>
          <w:sz w:val="22"/>
          <w:szCs w:val="24"/>
        </w:rPr>
        <w:t>s</w:t>
      </w:r>
      <w:r w:rsidRPr="00CB2962">
        <w:rPr>
          <w:rFonts w:ascii="Times New Roman" w:hAnsi="Times New Roman" w:cs="Times New Roman"/>
          <w:iCs/>
          <w:sz w:val="22"/>
          <w:szCs w:val="24"/>
        </w:rPr>
        <w:t xml:space="preserve"> specialized in soldiers’ sexual distress</w:t>
      </w:r>
      <w:r w:rsidR="00F92F4B">
        <w:rPr>
          <w:rFonts w:ascii="Times New Roman" w:hAnsi="Times New Roman" w:cs="Times New Roman"/>
          <w:iCs/>
          <w:sz w:val="22"/>
          <w:szCs w:val="24"/>
        </w:rPr>
        <w:t xml:space="preserve">. The number of counselors </w:t>
      </w:r>
      <w:r w:rsidR="006B2805">
        <w:rPr>
          <w:rFonts w:ascii="Times New Roman" w:hAnsi="Times New Roman" w:cs="Times New Roman"/>
          <w:iCs/>
          <w:sz w:val="22"/>
          <w:szCs w:val="24"/>
        </w:rPr>
        <w:t>has more than quadrupled in 2023 compared to 2019 – though the military is failing to fill the quota fully</w:t>
      </w:r>
      <w:r w:rsidR="00F92F4B">
        <w:rPr>
          <w:rFonts w:ascii="Times New Roman" w:hAnsi="Times New Roman" w:cs="Times New Roman"/>
          <w:iCs/>
          <w:sz w:val="22"/>
          <w:szCs w:val="24"/>
        </w:rPr>
        <w:t>. However, those who have worked more than three years are merely 31 as of 2023</w:t>
      </w:r>
      <w:r w:rsidR="009B299C">
        <w:rPr>
          <w:rFonts w:ascii="Times New Roman" w:hAnsi="Times New Roman" w:cs="Times New Roman" w:hint="eastAsia"/>
          <w:iCs/>
          <w:sz w:val="22"/>
          <w:szCs w:val="24"/>
        </w:rPr>
        <w:t xml:space="preserve"> (only 23.1%)</w:t>
      </w:r>
      <w:r w:rsidR="00F92F4B">
        <w:rPr>
          <w:rFonts w:ascii="Times New Roman" w:hAnsi="Times New Roman" w:cs="Times New Roman"/>
          <w:iCs/>
          <w:sz w:val="22"/>
          <w:szCs w:val="24"/>
        </w:rPr>
        <w:t>.</w:t>
      </w:r>
      <w:r w:rsidR="00F92F4B">
        <w:rPr>
          <w:rStyle w:val="a7"/>
          <w:rFonts w:ascii="Times New Roman" w:hAnsi="Times New Roman" w:cs="Times New Roman"/>
          <w:iCs/>
          <w:sz w:val="22"/>
          <w:szCs w:val="24"/>
        </w:rPr>
        <w:footnoteReference w:id="10"/>
      </w:r>
      <w:r w:rsidR="004123D0">
        <w:rPr>
          <w:rFonts w:ascii="Times New Roman" w:hAnsi="Times New Roman" w:cs="Times New Roman"/>
          <w:iCs/>
          <w:sz w:val="22"/>
          <w:szCs w:val="24"/>
        </w:rPr>
        <w:t xml:space="preserve"> </w:t>
      </w:r>
      <w:r w:rsidR="006B2805">
        <w:rPr>
          <w:rFonts w:ascii="Times New Roman" w:hAnsi="Times New Roman" w:cs="Times New Roman"/>
          <w:iCs/>
          <w:sz w:val="22"/>
          <w:szCs w:val="24"/>
        </w:rPr>
        <w:t>Their</w:t>
      </w:r>
      <w:r w:rsidR="004123D0">
        <w:rPr>
          <w:rFonts w:ascii="Times New Roman" w:hAnsi="Times New Roman" w:cs="Times New Roman"/>
          <w:iCs/>
          <w:sz w:val="22"/>
          <w:szCs w:val="24"/>
        </w:rPr>
        <w:t xml:space="preserve"> employment is not fully protected as they are contract</w:t>
      </w:r>
      <w:r w:rsidR="00EB0BC2">
        <w:rPr>
          <w:rFonts w:ascii="Times New Roman" w:hAnsi="Times New Roman" w:cs="Times New Roman"/>
          <w:iCs/>
          <w:sz w:val="22"/>
          <w:szCs w:val="24"/>
        </w:rPr>
        <w:t xml:space="preserve"> workers.</w:t>
      </w:r>
      <w:r w:rsidR="00980A17">
        <w:rPr>
          <w:rFonts w:ascii="Times New Roman" w:hAnsi="Times New Roman" w:cs="Times New Roman"/>
          <w:iCs/>
          <w:sz w:val="22"/>
          <w:szCs w:val="24"/>
        </w:rPr>
        <w:t xml:space="preserve"> </w:t>
      </w:r>
      <w:r w:rsidR="009B299C">
        <w:rPr>
          <w:rFonts w:ascii="Times New Roman" w:hAnsi="Times New Roman" w:cs="Times New Roman" w:hint="eastAsia"/>
          <w:iCs/>
          <w:sz w:val="22"/>
          <w:szCs w:val="24"/>
        </w:rPr>
        <w:t xml:space="preserve">The CMHRK </w:t>
      </w:r>
      <w:r w:rsidR="009B299C">
        <w:rPr>
          <w:rFonts w:ascii="Times New Roman" w:hAnsi="Times New Roman" w:cs="Times New Roman"/>
          <w:iCs/>
          <w:sz w:val="22"/>
          <w:szCs w:val="24"/>
        </w:rPr>
        <w:t>would</w:t>
      </w:r>
      <w:r w:rsidR="009B299C">
        <w:rPr>
          <w:rFonts w:ascii="Times New Roman" w:hAnsi="Times New Roman" w:cs="Times New Roman" w:hint="eastAsia"/>
          <w:iCs/>
          <w:sz w:val="22"/>
          <w:szCs w:val="24"/>
        </w:rPr>
        <w:t xml:space="preserve"> like to refer to t</w:t>
      </w:r>
      <w:r w:rsidR="00980A17">
        <w:rPr>
          <w:rFonts w:ascii="Times New Roman" w:hAnsi="Times New Roman" w:cs="Times New Roman"/>
          <w:iCs/>
          <w:sz w:val="22"/>
          <w:szCs w:val="24"/>
        </w:rPr>
        <w:t>he other special counselors (for barrack life-related problems)</w:t>
      </w:r>
      <w:r w:rsidR="009B299C">
        <w:rPr>
          <w:rFonts w:ascii="Times New Roman" w:hAnsi="Times New Roman" w:cs="Times New Roman" w:hint="eastAsia"/>
          <w:iCs/>
          <w:sz w:val="22"/>
          <w:szCs w:val="24"/>
        </w:rPr>
        <w:t xml:space="preserve"> as well since they</w:t>
      </w:r>
      <w:r w:rsidR="00980A17">
        <w:rPr>
          <w:rFonts w:ascii="Times New Roman" w:hAnsi="Times New Roman" w:cs="Times New Roman"/>
          <w:iCs/>
          <w:sz w:val="22"/>
          <w:szCs w:val="24"/>
        </w:rPr>
        <w:t xml:space="preserve"> are suffering from </w:t>
      </w:r>
      <w:r w:rsidR="006B2805">
        <w:rPr>
          <w:rFonts w:ascii="Times New Roman" w:hAnsi="Times New Roman" w:cs="Times New Roman"/>
          <w:iCs/>
          <w:sz w:val="22"/>
          <w:szCs w:val="24"/>
        </w:rPr>
        <w:t xml:space="preserve">a </w:t>
      </w:r>
      <w:r w:rsidR="00980A17">
        <w:rPr>
          <w:rFonts w:ascii="Times New Roman" w:hAnsi="Times New Roman" w:cs="Times New Roman"/>
          <w:iCs/>
          <w:sz w:val="22"/>
          <w:szCs w:val="24"/>
        </w:rPr>
        <w:t>heavy amount of workload and PTSD.</w:t>
      </w:r>
      <w:r w:rsidR="00980A17">
        <w:rPr>
          <w:rStyle w:val="a7"/>
          <w:rFonts w:ascii="Times New Roman" w:hAnsi="Times New Roman" w:cs="Times New Roman"/>
          <w:iCs/>
          <w:sz w:val="22"/>
          <w:szCs w:val="24"/>
        </w:rPr>
        <w:footnoteReference w:id="11"/>
      </w:r>
      <w:r w:rsidR="009B299C">
        <w:rPr>
          <w:rFonts w:ascii="Times New Roman" w:hAnsi="Times New Roman" w:cs="Times New Roman" w:hint="eastAsia"/>
          <w:iCs/>
          <w:sz w:val="22"/>
          <w:szCs w:val="24"/>
        </w:rPr>
        <w:t xml:space="preserve"> </w:t>
      </w:r>
      <w:r w:rsidR="006B2805">
        <w:rPr>
          <w:rFonts w:ascii="Times New Roman" w:hAnsi="Times New Roman" w:cs="Times New Roman"/>
          <w:iCs/>
          <w:sz w:val="22"/>
          <w:szCs w:val="24"/>
        </w:rPr>
        <w:t>The counselors for sexual distress may likely</w:t>
      </w:r>
      <w:r w:rsidR="009B299C">
        <w:rPr>
          <w:rFonts w:ascii="Times New Roman" w:hAnsi="Times New Roman" w:cs="Times New Roman" w:hint="eastAsia"/>
          <w:iCs/>
          <w:sz w:val="22"/>
          <w:szCs w:val="24"/>
        </w:rPr>
        <w:t xml:space="preserve"> face similar consequences unless otherwise protected.</w:t>
      </w:r>
    </w:p>
    <w:p w14:paraId="489456AD" w14:textId="1E5A18BA" w:rsidR="002D1033" w:rsidRPr="00254218" w:rsidRDefault="00EB0BC2" w:rsidP="00A70CC1">
      <w:pPr>
        <w:ind w:firstLine="400"/>
        <w:rPr>
          <w:rFonts w:ascii="Times New Roman" w:hAnsi="Times New Roman" w:cs="Times New Roman"/>
          <w:sz w:val="24"/>
          <w:szCs w:val="28"/>
        </w:rPr>
      </w:pPr>
      <w:r>
        <w:rPr>
          <w:rFonts w:ascii="Times New Roman" w:hAnsi="Times New Roman" w:cs="Times New Roman"/>
          <w:iCs/>
          <w:sz w:val="22"/>
          <w:szCs w:val="24"/>
        </w:rPr>
        <w:t xml:space="preserve">The internal counseling system’s confidentiality and effectiveness have been criticized. </w:t>
      </w:r>
      <w:r>
        <w:rPr>
          <w:rFonts w:ascii="Times New Roman" w:hAnsi="Times New Roman" w:cs="Times New Roman"/>
          <w:sz w:val="22"/>
          <w:szCs w:val="24"/>
        </w:rPr>
        <w:t xml:space="preserve">While there is a legal clause to punish those who broke the confidentiality of a reporter, its coverage has flaws, and nobody was </w:t>
      </w:r>
      <w:r>
        <w:rPr>
          <w:rFonts w:ascii="Times New Roman" w:hAnsi="Times New Roman" w:cs="Times New Roman"/>
          <w:sz w:val="22"/>
          <w:szCs w:val="24"/>
        </w:rPr>
        <w:lastRenderedPageBreak/>
        <w:t>punished.</w:t>
      </w:r>
      <w:r>
        <w:rPr>
          <w:rStyle w:val="a7"/>
          <w:rFonts w:ascii="Times New Roman" w:hAnsi="Times New Roman" w:cs="Times New Roman"/>
          <w:sz w:val="22"/>
          <w:szCs w:val="24"/>
        </w:rPr>
        <w:footnoteReference w:id="12"/>
      </w:r>
      <w:r>
        <w:rPr>
          <w:rFonts w:ascii="Times New Roman" w:hAnsi="Times New Roman" w:cs="Times New Roman"/>
          <w:sz w:val="22"/>
          <w:szCs w:val="24"/>
        </w:rPr>
        <w:t xml:space="preserve"> Notwithstanding the new Military Court Act</w:t>
      </w:r>
      <w:r w:rsidR="00254218">
        <w:rPr>
          <w:rFonts w:ascii="Times New Roman" w:hAnsi="Times New Roman" w:cs="Times New Roman" w:hint="eastAsia"/>
          <w:sz w:val="22"/>
          <w:szCs w:val="24"/>
        </w:rPr>
        <w:t>,</w:t>
      </w:r>
      <w:r>
        <w:rPr>
          <w:rFonts w:ascii="Times New Roman" w:hAnsi="Times New Roman" w:cs="Times New Roman"/>
          <w:sz w:val="22"/>
          <w:szCs w:val="24"/>
        </w:rPr>
        <w:t xml:space="preserve"> attempts of retaliation or counter-accusation </w:t>
      </w:r>
      <w:r w:rsidR="00254218">
        <w:rPr>
          <w:rFonts w:ascii="Times New Roman" w:hAnsi="Times New Roman" w:cs="Times New Roman" w:hint="eastAsia"/>
          <w:sz w:val="22"/>
          <w:szCs w:val="24"/>
        </w:rPr>
        <w:t xml:space="preserve">continue and </w:t>
      </w:r>
      <w:r>
        <w:rPr>
          <w:rFonts w:ascii="Times New Roman" w:hAnsi="Times New Roman" w:cs="Times New Roman"/>
          <w:sz w:val="22"/>
          <w:szCs w:val="24"/>
        </w:rPr>
        <w:t>often re</w:t>
      </w:r>
      <w:r w:rsidR="002D1033">
        <w:rPr>
          <w:rFonts w:ascii="Times New Roman" w:hAnsi="Times New Roman" w:cs="Times New Roman"/>
          <w:sz w:val="22"/>
          <w:szCs w:val="24"/>
        </w:rPr>
        <w:t>-</w:t>
      </w:r>
      <w:r>
        <w:rPr>
          <w:rFonts w:ascii="Times New Roman" w:hAnsi="Times New Roman" w:cs="Times New Roman"/>
          <w:sz w:val="22"/>
          <w:szCs w:val="24"/>
        </w:rPr>
        <w:t>victimize the victims of sexual crimes.</w:t>
      </w:r>
      <w:r w:rsidR="00254218">
        <w:rPr>
          <w:rFonts w:ascii="Times New Roman" w:hAnsi="Times New Roman" w:cs="Times New Roman" w:hint="eastAsia"/>
          <w:sz w:val="22"/>
          <w:szCs w:val="24"/>
        </w:rPr>
        <w:t xml:space="preserve"> </w:t>
      </w:r>
      <w:r w:rsidR="00254218">
        <w:rPr>
          <w:rFonts w:ascii="Times New Roman" w:hAnsi="Times New Roman" w:cs="Times New Roman"/>
          <w:sz w:val="22"/>
          <w:szCs w:val="24"/>
        </w:rPr>
        <w:t>F</w:t>
      </w:r>
      <w:r w:rsidR="00254218">
        <w:rPr>
          <w:rFonts w:ascii="Times New Roman" w:hAnsi="Times New Roman" w:cs="Times New Roman" w:hint="eastAsia"/>
          <w:sz w:val="22"/>
          <w:szCs w:val="24"/>
        </w:rPr>
        <w:t>or instance, i</w:t>
      </w:r>
      <w:r w:rsidR="00254218" w:rsidRPr="00254218">
        <w:rPr>
          <w:rFonts w:ascii="Times New Roman" w:hAnsi="Times New Roman" w:cs="Times New Roman"/>
          <w:sz w:val="22"/>
          <w:szCs w:val="24"/>
        </w:rPr>
        <w:t xml:space="preserve">n March 2023, a female </w:t>
      </w:r>
      <w:r w:rsidR="006B2805">
        <w:rPr>
          <w:rFonts w:ascii="Times New Roman" w:hAnsi="Times New Roman" w:cs="Times New Roman"/>
          <w:sz w:val="22"/>
          <w:szCs w:val="24"/>
        </w:rPr>
        <w:t>Air Force</w:t>
      </w:r>
      <w:r w:rsidR="00254218" w:rsidRPr="00254218">
        <w:rPr>
          <w:rFonts w:ascii="Times New Roman" w:hAnsi="Times New Roman" w:cs="Times New Roman"/>
          <w:sz w:val="22"/>
          <w:szCs w:val="24"/>
        </w:rPr>
        <w:t xml:space="preserve"> technical sergeant was disposed</w:t>
      </w:r>
      <w:r w:rsidR="006B2805">
        <w:rPr>
          <w:rFonts w:ascii="Times New Roman" w:hAnsi="Times New Roman" w:cs="Times New Roman"/>
          <w:sz w:val="22"/>
          <w:szCs w:val="24"/>
        </w:rPr>
        <w:t xml:space="preserve"> of with the suspension of indictment by the Air Force prosecutor for “trespassed” another victim’s residence under the </w:t>
      </w:r>
      <w:r w:rsidR="00254218">
        <w:rPr>
          <w:rFonts w:ascii="Times New Roman" w:hAnsi="Times New Roman" w:cs="Times New Roman" w:hint="eastAsia"/>
          <w:sz w:val="22"/>
          <w:szCs w:val="24"/>
        </w:rPr>
        <w:t>coercion of an assaulter</w:t>
      </w:r>
      <w:r w:rsidR="00254218" w:rsidRPr="00254218">
        <w:rPr>
          <w:rFonts w:ascii="Times New Roman" w:hAnsi="Times New Roman" w:cs="Times New Roman"/>
          <w:sz w:val="22"/>
          <w:szCs w:val="24"/>
        </w:rPr>
        <w:t>. However, the prosecutor knew</w:t>
      </w:r>
      <w:r w:rsidR="00254218">
        <w:rPr>
          <w:rFonts w:ascii="Times New Roman" w:hAnsi="Times New Roman" w:cs="Times New Roman" w:hint="eastAsia"/>
          <w:sz w:val="22"/>
          <w:szCs w:val="24"/>
        </w:rPr>
        <w:t xml:space="preserve"> and recognized that</w:t>
      </w:r>
      <w:r w:rsidR="00254218" w:rsidRPr="00254218">
        <w:rPr>
          <w:rFonts w:ascii="Times New Roman" w:hAnsi="Times New Roman" w:cs="Times New Roman"/>
          <w:sz w:val="22"/>
          <w:szCs w:val="24"/>
        </w:rPr>
        <w:t xml:space="preserve"> the female noncom was a victim of a series of sexual </w:t>
      </w:r>
      <w:r w:rsidR="00C43D13">
        <w:rPr>
          <w:rFonts w:ascii="Times New Roman" w:hAnsi="Times New Roman" w:cs="Times New Roman"/>
          <w:sz w:val="22"/>
          <w:szCs w:val="24"/>
        </w:rPr>
        <w:t>crimes</w:t>
      </w:r>
      <w:r w:rsidR="00254218" w:rsidRPr="00254218">
        <w:rPr>
          <w:rFonts w:ascii="Times New Roman" w:hAnsi="Times New Roman" w:cs="Times New Roman"/>
          <w:sz w:val="22"/>
          <w:szCs w:val="24"/>
        </w:rPr>
        <w:t xml:space="preserve"> by a warrant officer. She </w:t>
      </w:r>
      <w:r w:rsidR="00254218">
        <w:rPr>
          <w:rFonts w:ascii="Times New Roman" w:hAnsi="Times New Roman" w:cs="Times New Roman" w:hint="eastAsia"/>
          <w:sz w:val="22"/>
          <w:szCs w:val="24"/>
        </w:rPr>
        <w:t xml:space="preserve">had to </w:t>
      </w:r>
      <w:r w:rsidR="00254218" w:rsidRPr="00254218">
        <w:rPr>
          <w:rFonts w:ascii="Times New Roman" w:hAnsi="Times New Roman" w:cs="Times New Roman"/>
          <w:sz w:val="22"/>
          <w:szCs w:val="24"/>
        </w:rPr>
        <w:t>raise a constitutional complaint in June 2023</w:t>
      </w:r>
      <w:r w:rsidR="00254218">
        <w:rPr>
          <w:rFonts w:ascii="Times New Roman" w:hAnsi="Times New Roman" w:cs="Times New Roman" w:hint="eastAsia"/>
          <w:sz w:val="22"/>
          <w:szCs w:val="24"/>
        </w:rPr>
        <w:t xml:space="preserve"> and leave the military</w:t>
      </w:r>
      <w:r w:rsidR="00254218" w:rsidRPr="00254218">
        <w:rPr>
          <w:rFonts w:ascii="Times New Roman" w:hAnsi="Times New Roman" w:cs="Times New Roman"/>
          <w:sz w:val="22"/>
          <w:szCs w:val="24"/>
        </w:rPr>
        <w:t xml:space="preserve">. In April 2020, a male officer was sexually harassed by four male noncoms in a unit affiliated </w:t>
      </w:r>
      <w:r w:rsidR="006B2805">
        <w:rPr>
          <w:rFonts w:ascii="Times New Roman" w:hAnsi="Times New Roman" w:cs="Times New Roman"/>
          <w:sz w:val="22"/>
          <w:szCs w:val="24"/>
        </w:rPr>
        <w:t>with</w:t>
      </w:r>
      <w:r w:rsidR="00254218" w:rsidRPr="00254218">
        <w:rPr>
          <w:rFonts w:ascii="Times New Roman" w:hAnsi="Times New Roman" w:cs="Times New Roman"/>
          <w:sz w:val="22"/>
          <w:szCs w:val="24"/>
        </w:rPr>
        <w:t xml:space="preserve"> the Missile Command. The perpetrators collected ‘petitions’ from </w:t>
      </w:r>
      <w:r w:rsidR="006B2805">
        <w:rPr>
          <w:rFonts w:ascii="Times New Roman" w:hAnsi="Times New Roman" w:cs="Times New Roman"/>
          <w:sz w:val="22"/>
          <w:szCs w:val="24"/>
        </w:rPr>
        <w:t>the</w:t>
      </w:r>
      <w:r w:rsidR="00254218" w:rsidRPr="00254218">
        <w:rPr>
          <w:rFonts w:ascii="Times New Roman" w:hAnsi="Times New Roman" w:cs="Times New Roman"/>
          <w:sz w:val="22"/>
          <w:szCs w:val="24"/>
        </w:rPr>
        <w:t xml:space="preserve"> colleagues </w:t>
      </w:r>
      <w:r w:rsidR="00254218">
        <w:rPr>
          <w:rFonts w:ascii="Times New Roman" w:hAnsi="Times New Roman" w:cs="Times New Roman" w:hint="eastAsia"/>
          <w:sz w:val="22"/>
          <w:szCs w:val="24"/>
        </w:rPr>
        <w:t>and</w:t>
      </w:r>
      <w:r w:rsidR="00254218" w:rsidRPr="00254218">
        <w:rPr>
          <w:rFonts w:ascii="Times New Roman" w:hAnsi="Times New Roman" w:cs="Times New Roman"/>
          <w:sz w:val="22"/>
          <w:szCs w:val="24"/>
        </w:rPr>
        <w:t xml:space="preserve"> searched for the reporter.</w:t>
      </w:r>
    </w:p>
    <w:p w14:paraId="21B2B713" w14:textId="543912AA" w:rsidR="00EB0BC2" w:rsidRPr="00EB0BC2" w:rsidRDefault="00254218" w:rsidP="00A70CC1">
      <w:pPr>
        <w:ind w:firstLine="400"/>
        <w:rPr>
          <w:rFonts w:ascii="Times New Roman" w:hAnsi="Times New Roman" w:cs="Times New Roman"/>
          <w:iCs/>
          <w:sz w:val="22"/>
          <w:szCs w:val="24"/>
        </w:rPr>
      </w:pPr>
      <w:r>
        <w:rPr>
          <w:rFonts w:ascii="Times New Roman" w:hAnsi="Times New Roman" w:cs="Times New Roman" w:hint="eastAsia"/>
          <w:sz w:val="22"/>
          <w:szCs w:val="24"/>
        </w:rPr>
        <w:t>On the other hand</w:t>
      </w:r>
      <w:r w:rsidR="00EB0BC2">
        <w:rPr>
          <w:rFonts w:ascii="Times New Roman" w:hAnsi="Times New Roman" w:cs="Times New Roman"/>
          <w:sz w:val="22"/>
          <w:szCs w:val="24"/>
        </w:rPr>
        <w:t xml:space="preserve">, the external helpline is not well-equipped either. Though the </w:t>
      </w:r>
      <w:r w:rsidR="00EB0BC2" w:rsidRPr="003749F9">
        <w:rPr>
          <w:rFonts w:ascii="Times New Roman" w:hAnsi="Times New Roman" w:cs="Times New Roman"/>
          <w:sz w:val="22"/>
          <w:szCs w:val="24"/>
        </w:rPr>
        <w:t xml:space="preserve">Military Human Rights Protection Officer </w:t>
      </w:r>
      <w:r w:rsidR="00EB0BC2">
        <w:rPr>
          <w:rFonts w:ascii="Times New Roman" w:hAnsi="Times New Roman" w:cs="Times New Roman"/>
          <w:sz w:val="22"/>
          <w:szCs w:val="24"/>
        </w:rPr>
        <w:t xml:space="preserve">(i.e., the Defender) under the National Human Rights Commission of Korea </w:t>
      </w:r>
      <w:r>
        <w:rPr>
          <w:rFonts w:ascii="Times New Roman" w:hAnsi="Times New Roman" w:cs="Times New Roman" w:hint="eastAsia"/>
          <w:sz w:val="22"/>
          <w:szCs w:val="24"/>
        </w:rPr>
        <w:t xml:space="preserve">(NHRCK) </w:t>
      </w:r>
      <w:r w:rsidR="00EB0BC2">
        <w:rPr>
          <w:rFonts w:ascii="Times New Roman" w:hAnsi="Times New Roman" w:cs="Times New Roman"/>
          <w:sz w:val="22"/>
          <w:szCs w:val="24"/>
        </w:rPr>
        <w:t>as of July 2022,</w:t>
      </w:r>
      <w:r w:rsidR="00EB0BC2">
        <w:rPr>
          <w:rStyle w:val="a7"/>
          <w:rFonts w:ascii="Times New Roman" w:hAnsi="Times New Roman" w:cs="Times New Roman"/>
          <w:sz w:val="22"/>
          <w:szCs w:val="24"/>
        </w:rPr>
        <w:footnoteReference w:id="13"/>
      </w:r>
      <w:r w:rsidR="00EB0BC2">
        <w:rPr>
          <w:rFonts w:ascii="Times New Roman" w:hAnsi="Times New Roman" w:cs="Times New Roman"/>
          <w:sz w:val="22"/>
          <w:szCs w:val="24"/>
        </w:rPr>
        <w:t xml:space="preserve"> the independence of personnel or</w:t>
      </w:r>
      <w:r>
        <w:rPr>
          <w:rFonts w:ascii="Times New Roman" w:hAnsi="Times New Roman" w:cs="Times New Roman" w:hint="eastAsia"/>
          <w:sz w:val="22"/>
          <w:szCs w:val="24"/>
        </w:rPr>
        <w:t xml:space="preserve"> the autonomy in</w:t>
      </w:r>
      <w:r w:rsidR="00EB0BC2">
        <w:rPr>
          <w:rFonts w:ascii="Times New Roman" w:hAnsi="Times New Roman" w:cs="Times New Roman"/>
          <w:sz w:val="22"/>
          <w:szCs w:val="24"/>
        </w:rPr>
        <w:t xml:space="preserve"> </w:t>
      </w:r>
      <w:r w:rsidR="006B2805">
        <w:rPr>
          <w:rFonts w:ascii="Times New Roman" w:hAnsi="Times New Roman" w:cs="Times New Roman"/>
          <w:sz w:val="22"/>
          <w:szCs w:val="24"/>
        </w:rPr>
        <w:t xml:space="preserve">the </w:t>
      </w:r>
      <w:r w:rsidR="00EB0BC2">
        <w:rPr>
          <w:rFonts w:ascii="Times New Roman" w:hAnsi="Times New Roman" w:cs="Times New Roman"/>
          <w:sz w:val="22"/>
          <w:szCs w:val="24"/>
        </w:rPr>
        <w:t xml:space="preserve">budget </w:t>
      </w:r>
      <w:r>
        <w:rPr>
          <w:rFonts w:ascii="Times New Roman" w:hAnsi="Times New Roman" w:cs="Times New Roman" w:hint="eastAsia"/>
          <w:sz w:val="22"/>
          <w:szCs w:val="24"/>
        </w:rPr>
        <w:t>is</w:t>
      </w:r>
      <w:r w:rsidR="00EB0BC2">
        <w:rPr>
          <w:rFonts w:ascii="Times New Roman" w:hAnsi="Times New Roman" w:cs="Times New Roman"/>
          <w:sz w:val="22"/>
          <w:szCs w:val="24"/>
        </w:rPr>
        <w:t xml:space="preserve"> not guaranteed, and the military may interrupt the Defender’s work for arbitrary reasons. Additionally, only about 20 staff personnel cover the 500,000 soldiers, and the office </w:t>
      </w:r>
      <w:r w:rsidR="00EB0BC2" w:rsidRPr="000A5EF4">
        <w:rPr>
          <w:rFonts w:ascii="Times New Roman" w:hAnsi="Times New Roman" w:cs="Times New Roman"/>
          <w:i/>
          <w:iCs/>
          <w:sz w:val="22"/>
          <w:szCs w:val="24"/>
        </w:rPr>
        <w:t>per se</w:t>
      </w:r>
      <w:r w:rsidR="00EB0BC2">
        <w:rPr>
          <w:rFonts w:ascii="Times New Roman" w:hAnsi="Times New Roman" w:cs="Times New Roman"/>
          <w:sz w:val="22"/>
          <w:szCs w:val="24"/>
        </w:rPr>
        <w:t xml:space="preserve"> is merely a concurrent duty.</w:t>
      </w:r>
      <w:r w:rsidR="00EB0BC2">
        <w:rPr>
          <w:rStyle w:val="a7"/>
          <w:rFonts w:ascii="Times New Roman" w:hAnsi="Times New Roman" w:cs="Times New Roman"/>
          <w:sz w:val="22"/>
          <w:szCs w:val="24"/>
        </w:rPr>
        <w:footnoteReference w:id="14"/>
      </w:r>
      <w:r w:rsidR="00EB0BC2">
        <w:rPr>
          <w:rFonts w:ascii="Times New Roman" w:hAnsi="Times New Roman" w:cs="Times New Roman"/>
          <w:sz w:val="22"/>
          <w:szCs w:val="24"/>
        </w:rPr>
        <w:t xml:space="preserve"> According to the NHRCK, the non-acceptance rate grew compared to the previous year, though the total number of received cases increased.</w:t>
      </w:r>
      <w:r w:rsidR="00EB0BC2">
        <w:rPr>
          <w:rStyle w:val="a7"/>
          <w:rFonts w:ascii="Times New Roman" w:hAnsi="Times New Roman" w:cs="Times New Roman"/>
          <w:sz w:val="22"/>
          <w:szCs w:val="24"/>
        </w:rPr>
        <w:footnoteReference w:id="15"/>
      </w:r>
      <w:r w:rsidR="00EB0BC2">
        <w:rPr>
          <w:rFonts w:ascii="Times New Roman" w:hAnsi="Times New Roman" w:cs="Times New Roman"/>
          <w:sz w:val="22"/>
          <w:szCs w:val="24"/>
        </w:rPr>
        <w:t xml:space="preserve"> </w:t>
      </w:r>
      <w:r w:rsidR="00404165">
        <w:rPr>
          <w:rFonts w:ascii="Times New Roman" w:hAnsi="Times New Roman" w:cs="Times New Roman"/>
          <w:sz w:val="22"/>
          <w:szCs w:val="24"/>
        </w:rPr>
        <w:t xml:space="preserve">Besides, the Defender is under the direct influence of the President </w:t>
      </w:r>
      <w:r w:rsidR="00D24A8E">
        <w:rPr>
          <w:rFonts w:ascii="Times New Roman" w:hAnsi="Times New Roman" w:cs="Times New Roman"/>
          <w:sz w:val="22"/>
          <w:szCs w:val="24"/>
        </w:rPr>
        <w:t>as the authority of appointment. The office’s neutrality is questionable, too</w:t>
      </w:r>
      <w:r w:rsidR="00404165">
        <w:rPr>
          <w:rFonts w:ascii="Times New Roman" w:hAnsi="Times New Roman" w:cs="Times New Roman"/>
          <w:sz w:val="22"/>
          <w:szCs w:val="24"/>
        </w:rPr>
        <w:t>.</w:t>
      </w:r>
      <w:r w:rsidR="00FB2938">
        <w:rPr>
          <w:rFonts w:ascii="Times New Roman" w:hAnsi="Times New Roman" w:cs="Times New Roman"/>
          <w:sz w:val="22"/>
          <w:szCs w:val="24"/>
        </w:rPr>
        <w:t xml:space="preserve"> Recently, the Defender has attacked the bereaved family members of the deceased soldiers, including Lee Yeram’s parents.</w:t>
      </w:r>
      <w:r w:rsidR="00404165">
        <w:rPr>
          <w:rStyle w:val="a7"/>
          <w:rFonts w:ascii="Times New Roman" w:hAnsi="Times New Roman" w:cs="Times New Roman"/>
          <w:sz w:val="22"/>
          <w:szCs w:val="24"/>
        </w:rPr>
        <w:footnoteReference w:id="16"/>
      </w:r>
      <w:r>
        <w:rPr>
          <w:rFonts w:ascii="Times New Roman" w:hAnsi="Times New Roman" w:cs="Times New Roman" w:hint="eastAsia"/>
          <w:sz w:val="22"/>
          <w:szCs w:val="24"/>
        </w:rPr>
        <w:t xml:space="preserve"> </w:t>
      </w:r>
    </w:p>
    <w:p w14:paraId="1D995479" w14:textId="4FF126A2" w:rsidR="00A2137F" w:rsidRPr="00EA34FA" w:rsidRDefault="00EB0BC2" w:rsidP="00D53142">
      <w:pPr>
        <w:ind w:firstLine="400"/>
        <w:rPr>
          <w:rFonts w:ascii="Times New Roman" w:hAnsi="Times New Roman" w:cs="Times New Roman"/>
          <w:iCs/>
          <w:sz w:val="22"/>
          <w:szCs w:val="24"/>
        </w:rPr>
      </w:pPr>
      <w:r>
        <w:rPr>
          <w:rFonts w:ascii="Times New Roman" w:hAnsi="Times New Roman" w:cs="Times New Roman" w:hint="eastAsia"/>
          <w:iCs/>
          <w:sz w:val="22"/>
          <w:szCs w:val="24"/>
        </w:rPr>
        <w:lastRenderedPageBreak/>
        <w:t xml:space="preserve">In addition, the quality of </w:t>
      </w:r>
      <w:r>
        <w:rPr>
          <w:rFonts w:ascii="Times New Roman" w:hAnsi="Times New Roman" w:cs="Times New Roman"/>
          <w:iCs/>
          <w:sz w:val="22"/>
          <w:szCs w:val="24"/>
        </w:rPr>
        <w:t xml:space="preserve">‘gender sensitivity education’ or ‘sexual violence prevention training’ is questionable. </w:t>
      </w:r>
      <w:r w:rsidR="00FF5BB0">
        <w:rPr>
          <w:rFonts w:ascii="Times New Roman" w:hAnsi="Times New Roman" w:cs="Times New Roman"/>
          <w:iCs/>
          <w:sz w:val="22"/>
          <w:szCs w:val="24"/>
        </w:rPr>
        <w:t xml:space="preserve">The Korea Women’s Development Institute’s report on the problems of and improvements for the victims of </w:t>
      </w:r>
      <w:r w:rsidR="006B2805">
        <w:rPr>
          <w:rFonts w:ascii="Times New Roman" w:hAnsi="Times New Roman" w:cs="Times New Roman"/>
          <w:iCs/>
          <w:sz w:val="22"/>
          <w:szCs w:val="24"/>
        </w:rPr>
        <w:t>military sexual violence in 2016 noted that the trainings are done in large groups</w:t>
      </w:r>
      <w:r w:rsidR="007F5A18">
        <w:rPr>
          <w:rFonts w:ascii="Times New Roman" w:hAnsi="Times New Roman" w:cs="Times New Roman"/>
          <w:iCs/>
          <w:sz w:val="22"/>
          <w:szCs w:val="24"/>
        </w:rPr>
        <w:t>,</w:t>
      </w:r>
      <w:r w:rsidR="00FF5BB0">
        <w:rPr>
          <w:rFonts w:ascii="Times New Roman" w:hAnsi="Times New Roman" w:cs="Times New Roman"/>
          <w:iCs/>
          <w:sz w:val="22"/>
          <w:szCs w:val="24"/>
        </w:rPr>
        <w:t xml:space="preserve"> and </w:t>
      </w:r>
      <w:r w:rsidR="007F5A18">
        <w:rPr>
          <w:rFonts w:ascii="Times New Roman" w:hAnsi="Times New Roman" w:cs="Times New Roman"/>
          <w:iCs/>
          <w:sz w:val="22"/>
          <w:szCs w:val="24"/>
        </w:rPr>
        <w:t>trainers are educated for merely three days.</w:t>
      </w:r>
      <w:r w:rsidR="0070766C">
        <w:rPr>
          <w:rFonts w:ascii="Times New Roman" w:hAnsi="Times New Roman" w:cs="Times New Roman"/>
          <w:iCs/>
          <w:sz w:val="22"/>
          <w:szCs w:val="24"/>
        </w:rPr>
        <w:t xml:space="preserve"> While the MND made a new version of sexual violence prevention textbooks in 2022, the CMHRK would like to point out that the trainers’ expertise is not guaranteed – especially those selected from the active service personnel.</w:t>
      </w:r>
      <w:r w:rsidR="00254218">
        <w:rPr>
          <w:rFonts w:ascii="Times New Roman" w:hAnsi="Times New Roman" w:cs="Times New Roman" w:hint="eastAsia"/>
          <w:iCs/>
          <w:sz w:val="22"/>
          <w:szCs w:val="24"/>
        </w:rPr>
        <w:t xml:space="preserve"> </w:t>
      </w:r>
      <w:r w:rsidR="00254218">
        <w:rPr>
          <w:rFonts w:ascii="Times New Roman" w:hAnsi="Times New Roman" w:cs="Times New Roman"/>
          <w:iCs/>
          <w:sz w:val="22"/>
          <w:szCs w:val="24"/>
        </w:rPr>
        <w:t>A</w:t>
      </w:r>
      <w:r w:rsidR="00254218">
        <w:rPr>
          <w:rFonts w:ascii="Times New Roman" w:hAnsi="Times New Roman" w:cs="Times New Roman" w:hint="eastAsia"/>
          <w:iCs/>
          <w:sz w:val="22"/>
          <w:szCs w:val="24"/>
        </w:rPr>
        <w:t xml:space="preserve">lso, even though the MND </w:t>
      </w:r>
      <w:r w:rsidR="008B3E76">
        <w:rPr>
          <w:rFonts w:ascii="Times New Roman" w:hAnsi="Times New Roman" w:cs="Times New Roman" w:hint="eastAsia"/>
          <w:iCs/>
          <w:sz w:val="22"/>
          <w:szCs w:val="24"/>
        </w:rPr>
        <w:t xml:space="preserve">requires the soldiers to take four hours of lessons a year, two hours are given in online courses, which </w:t>
      </w:r>
      <w:r w:rsidR="006B2805">
        <w:rPr>
          <w:rFonts w:ascii="Times New Roman" w:hAnsi="Times New Roman" w:cs="Times New Roman"/>
          <w:iCs/>
          <w:sz w:val="22"/>
          <w:szCs w:val="24"/>
        </w:rPr>
        <w:t>contain a lot of repetitive content</w:t>
      </w:r>
      <w:r w:rsidR="009D3869">
        <w:rPr>
          <w:rFonts w:ascii="Times New Roman" w:hAnsi="Times New Roman" w:cs="Times New Roman" w:hint="eastAsia"/>
          <w:iCs/>
          <w:sz w:val="22"/>
          <w:szCs w:val="24"/>
        </w:rPr>
        <w:t xml:space="preserve"> </w:t>
      </w:r>
      <w:r w:rsidR="009D3869">
        <w:rPr>
          <w:rFonts w:ascii="Times New Roman" w:hAnsi="Times New Roman" w:cs="Times New Roman"/>
          <w:iCs/>
          <w:sz w:val="22"/>
          <w:szCs w:val="24"/>
        </w:rPr>
        <w:t>–</w:t>
      </w:r>
      <w:r w:rsidR="009D3869">
        <w:rPr>
          <w:rFonts w:ascii="Times New Roman" w:hAnsi="Times New Roman" w:cs="Times New Roman" w:hint="eastAsia"/>
          <w:iCs/>
          <w:sz w:val="22"/>
          <w:szCs w:val="24"/>
        </w:rPr>
        <w:t xml:space="preserve"> besides, it is unclear if four hours can make sufficient difference.</w:t>
      </w:r>
    </w:p>
    <w:p w14:paraId="1E4A723D" w14:textId="6AB615E8" w:rsidR="00A2137F" w:rsidRDefault="002D1033" w:rsidP="00D53142">
      <w:pPr>
        <w:ind w:firstLine="400"/>
        <w:rPr>
          <w:rFonts w:ascii="Times New Roman" w:hAnsi="Times New Roman" w:cs="Times New Roman"/>
          <w:iCs/>
          <w:sz w:val="22"/>
          <w:szCs w:val="24"/>
        </w:rPr>
      </w:pPr>
      <w:r w:rsidRPr="00386D0E">
        <w:rPr>
          <w:rFonts w:ascii="Times New Roman" w:hAnsi="Times New Roman" w:cs="Times New Roman" w:hint="eastAsia"/>
          <w:b/>
          <w:bCs/>
          <w:i/>
          <w:iCs/>
          <w:sz w:val="22"/>
          <w:szCs w:val="24"/>
        </w:rPr>
        <w:t>S</w:t>
      </w:r>
      <w:r w:rsidRPr="00386D0E">
        <w:rPr>
          <w:rFonts w:ascii="Times New Roman" w:hAnsi="Times New Roman" w:cs="Times New Roman"/>
          <w:b/>
          <w:bCs/>
          <w:i/>
          <w:iCs/>
          <w:sz w:val="22"/>
          <w:szCs w:val="24"/>
        </w:rPr>
        <w:t>uggestions</w:t>
      </w:r>
      <w:r>
        <w:rPr>
          <w:rFonts w:ascii="Times New Roman" w:hAnsi="Times New Roman" w:cs="Times New Roman"/>
          <w:i/>
          <w:iCs/>
          <w:sz w:val="22"/>
          <w:szCs w:val="24"/>
        </w:rPr>
        <w:t>:</w:t>
      </w:r>
      <w:r w:rsidR="00237EF7">
        <w:rPr>
          <w:rFonts w:ascii="Times New Roman" w:hAnsi="Times New Roman" w:cs="Times New Roman"/>
          <w:i/>
          <w:iCs/>
          <w:sz w:val="22"/>
          <w:szCs w:val="24"/>
        </w:rPr>
        <w:t xml:space="preserve"> </w:t>
      </w:r>
      <w:r w:rsidR="006B2805">
        <w:rPr>
          <w:rFonts w:ascii="Times New Roman" w:hAnsi="Times New Roman" w:cs="Times New Roman"/>
          <w:i/>
          <w:iCs/>
          <w:sz w:val="22"/>
          <w:szCs w:val="24"/>
        </w:rPr>
        <w:t>The Government should (1) provide more well-trained trainers for military sexual violence prevention education with sufficient time for each lesson, and (2) special counselors for sexual distress should be guaranteed with more extended periods</w:t>
      </w:r>
      <w:r w:rsidR="00237EF7">
        <w:rPr>
          <w:rFonts w:ascii="Times New Roman" w:hAnsi="Times New Roman" w:cs="Times New Roman"/>
          <w:i/>
          <w:iCs/>
          <w:sz w:val="22"/>
          <w:szCs w:val="24"/>
        </w:rPr>
        <w:t xml:space="preserve"> of contracts or job security. The </w:t>
      </w:r>
      <w:r w:rsidR="00412333">
        <w:rPr>
          <w:rFonts w:ascii="Times New Roman" w:hAnsi="Times New Roman" w:cs="Times New Roman"/>
          <w:i/>
          <w:iCs/>
          <w:sz w:val="22"/>
          <w:szCs w:val="24"/>
        </w:rPr>
        <w:t xml:space="preserve">military should rather (3) allow more civilian trainers to visit the military units with sufficient </w:t>
      </w:r>
      <w:r w:rsidR="006B2805">
        <w:rPr>
          <w:rFonts w:ascii="Times New Roman" w:hAnsi="Times New Roman" w:cs="Times New Roman"/>
          <w:i/>
          <w:iCs/>
          <w:sz w:val="22"/>
          <w:szCs w:val="24"/>
        </w:rPr>
        <w:t>pay</w:t>
      </w:r>
      <w:r w:rsidR="00412333">
        <w:rPr>
          <w:rFonts w:ascii="Times New Roman" w:hAnsi="Times New Roman" w:cs="Times New Roman"/>
          <w:i/>
          <w:iCs/>
          <w:sz w:val="22"/>
          <w:szCs w:val="24"/>
        </w:rPr>
        <w:t xml:space="preserve"> for time instead of increasing active-service instructors. The National Assembly should (4) amend the NHRCK Act to reinforce the independence of the NHRCK and the Office for Military Human Rights Protection. Overall, the military should (5) constantly and periodically confer with civilian experts in terms of military sexual violence and prevention under the guidance of the Ministry of Gender Equality and Family as well as the NHRCK.</w:t>
      </w:r>
      <w:r w:rsidR="00263BAC">
        <w:rPr>
          <w:rFonts w:ascii="Times New Roman" w:hAnsi="Times New Roman" w:cs="Times New Roman"/>
          <w:i/>
          <w:iCs/>
          <w:sz w:val="22"/>
          <w:szCs w:val="24"/>
        </w:rPr>
        <w:t xml:space="preserve"> Lastly, the Government should (6) protect the victims of sexual violence from retaliatory counter-accusations (by severely punishing malicious litigation).</w:t>
      </w:r>
    </w:p>
    <w:p w14:paraId="290D3E31" w14:textId="77777777" w:rsidR="00A2137F" w:rsidRPr="00263BAC" w:rsidRDefault="00A2137F" w:rsidP="00A2137F">
      <w:pPr>
        <w:ind w:left="400"/>
        <w:rPr>
          <w:rFonts w:ascii="Times New Roman" w:hAnsi="Times New Roman" w:cs="Times New Roman"/>
          <w:iCs/>
          <w:sz w:val="22"/>
          <w:szCs w:val="24"/>
        </w:rPr>
      </w:pPr>
    </w:p>
    <w:p w14:paraId="68AC5F31" w14:textId="3A862048" w:rsidR="00147164" w:rsidRPr="00A2137F" w:rsidRDefault="00037CF5" w:rsidP="00FC72E3">
      <w:pPr>
        <w:pStyle w:val="1"/>
        <w:numPr>
          <w:ilvl w:val="0"/>
          <w:numId w:val="10"/>
        </w:numPr>
        <w:rPr>
          <w:rFonts w:ascii="Arial" w:hAnsi="Arial" w:cs="Arial"/>
          <w:b/>
          <w:sz w:val="24"/>
        </w:rPr>
      </w:pPr>
      <w:bookmarkStart w:id="3" w:name="_Toc161157088"/>
      <w:r>
        <w:rPr>
          <w:rFonts w:ascii="Arial" w:hAnsi="Arial" w:cs="Arial"/>
          <w:b/>
          <w:sz w:val="24"/>
        </w:rPr>
        <w:t xml:space="preserve">Institutional </w:t>
      </w:r>
      <w:r w:rsidR="00B75F01">
        <w:rPr>
          <w:rFonts w:ascii="Arial" w:hAnsi="Arial" w:cs="Arial"/>
          <w:b/>
          <w:sz w:val="24"/>
        </w:rPr>
        <w:t>Gender Equality</w:t>
      </w:r>
      <w:bookmarkEnd w:id="3"/>
    </w:p>
    <w:p w14:paraId="2463E357" w14:textId="34BD5154" w:rsidR="002D1033" w:rsidRDefault="00037CF5" w:rsidP="00D53142">
      <w:pPr>
        <w:ind w:firstLine="400"/>
        <w:rPr>
          <w:rFonts w:ascii="Times New Roman" w:hAnsi="Times New Roman" w:cs="Times New Roman"/>
          <w:iCs/>
          <w:sz w:val="22"/>
          <w:szCs w:val="24"/>
        </w:rPr>
      </w:pPr>
      <w:r>
        <w:rPr>
          <w:rFonts w:ascii="Times New Roman" w:hAnsi="Times New Roman" w:cs="Times New Roman"/>
          <w:sz w:val="22"/>
          <w:szCs w:val="24"/>
        </w:rPr>
        <w:t xml:space="preserve">The ROK military is full of multidimensional </w:t>
      </w:r>
      <w:r w:rsidR="00345086">
        <w:rPr>
          <w:rFonts w:ascii="Times New Roman" w:hAnsi="Times New Roman" w:cs="Times New Roman"/>
          <w:sz w:val="22"/>
          <w:szCs w:val="24"/>
        </w:rPr>
        <w:t xml:space="preserve">and cross-cutting </w:t>
      </w:r>
      <w:r>
        <w:rPr>
          <w:rFonts w:ascii="Times New Roman" w:hAnsi="Times New Roman" w:cs="Times New Roman"/>
          <w:sz w:val="22"/>
          <w:szCs w:val="24"/>
        </w:rPr>
        <w:t>discrimination: not only the official rank hierarchy but also informally the origin of enlistment (military school cadets and noncom candidates, ROTC officers, undergraduate degree officers, etc.),</w:t>
      </w:r>
      <w:r>
        <w:rPr>
          <w:rStyle w:val="a7"/>
          <w:rFonts w:ascii="Times New Roman" w:hAnsi="Times New Roman" w:cs="Times New Roman"/>
          <w:sz w:val="22"/>
          <w:szCs w:val="24"/>
        </w:rPr>
        <w:footnoteReference w:id="17"/>
      </w:r>
      <w:r>
        <w:rPr>
          <w:rFonts w:ascii="Times New Roman" w:hAnsi="Times New Roman" w:cs="Times New Roman"/>
          <w:sz w:val="22"/>
          <w:szCs w:val="24"/>
        </w:rPr>
        <w:t xml:space="preserve"> age, sex, and gender identity. The most problematic issue, </w:t>
      </w:r>
      <w:r w:rsidRPr="00325DAF">
        <w:rPr>
          <w:rFonts w:ascii="Times New Roman" w:hAnsi="Times New Roman" w:cs="Times New Roman"/>
          <w:i/>
          <w:iCs/>
          <w:sz w:val="22"/>
          <w:szCs w:val="24"/>
        </w:rPr>
        <w:t>inter alia</w:t>
      </w:r>
      <w:r>
        <w:rPr>
          <w:rFonts w:ascii="Times New Roman" w:hAnsi="Times New Roman" w:cs="Times New Roman"/>
          <w:sz w:val="22"/>
          <w:szCs w:val="24"/>
        </w:rPr>
        <w:t>, is gender discrimination against service-women and sexual minorities. First, even though the Government increased the proportion of female soldiers up to 8.8% of the whole career-soldiers (noncoms and officers) in 2022,</w:t>
      </w:r>
      <w:r>
        <w:rPr>
          <w:rStyle w:val="a7"/>
          <w:rFonts w:ascii="Times New Roman" w:hAnsi="Times New Roman" w:cs="Times New Roman"/>
          <w:sz w:val="22"/>
          <w:szCs w:val="24"/>
        </w:rPr>
        <w:footnoteReference w:id="18"/>
      </w:r>
      <w:r>
        <w:rPr>
          <w:rFonts w:ascii="Times New Roman" w:hAnsi="Times New Roman" w:cs="Times New Roman"/>
          <w:sz w:val="22"/>
          <w:szCs w:val="24"/>
        </w:rPr>
        <w:t xml:space="preserve"> it is pretty low compared to the other militaries: about 17~21% of the U.S.A. in 2021</w:t>
      </w:r>
      <w:r w:rsidR="006B2805">
        <w:rPr>
          <w:rFonts w:ascii="Times New Roman" w:hAnsi="Times New Roman" w:cs="Times New Roman"/>
          <w:sz w:val="22"/>
          <w:szCs w:val="24"/>
        </w:rPr>
        <w:t>,</w:t>
      </w:r>
      <w:r>
        <w:rPr>
          <w:rFonts w:ascii="Times New Roman" w:hAnsi="Times New Roman" w:cs="Times New Roman"/>
          <w:sz w:val="22"/>
          <w:szCs w:val="24"/>
        </w:rPr>
        <w:t xml:space="preserve"> about 40% of the conscripts and 25% of the officers of the Israel in 2021 were service-women.</w:t>
      </w:r>
      <w:r>
        <w:rPr>
          <w:rStyle w:val="a7"/>
          <w:rFonts w:ascii="Times New Roman" w:hAnsi="Times New Roman" w:cs="Times New Roman"/>
          <w:sz w:val="22"/>
          <w:szCs w:val="24"/>
        </w:rPr>
        <w:footnoteReference w:id="19"/>
      </w:r>
      <w:r>
        <w:rPr>
          <w:rFonts w:ascii="Times New Roman" w:hAnsi="Times New Roman" w:cs="Times New Roman"/>
          <w:sz w:val="22"/>
          <w:szCs w:val="24"/>
        </w:rPr>
        <w:t xml:space="preserve"> </w:t>
      </w:r>
      <w:r w:rsidR="00345086">
        <w:rPr>
          <w:rFonts w:ascii="Times New Roman" w:hAnsi="Times New Roman" w:cs="Times New Roman" w:hint="eastAsia"/>
          <w:iCs/>
          <w:sz w:val="22"/>
          <w:szCs w:val="24"/>
        </w:rPr>
        <w:t xml:space="preserve">According to the </w:t>
      </w:r>
      <w:r w:rsidR="00EE016C">
        <w:rPr>
          <w:rFonts w:ascii="Times New Roman" w:hAnsi="Times New Roman" w:cs="Times New Roman" w:hint="eastAsia"/>
          <w:iCs/>
          <w:sz w:val="22"/>
          <w:szCs w:val="24"/>
        </w:rPr>
        <w:t>MND</w:t>
      </w:r>
      <w:r w:rsidR="00345086">
        <w:rPr>
          <w:rFonts w:ascii="Times New Roman" w:hAnsi="Times New Roman" w:cs="Times New Roman" w:hint="eastAsia"/>
          <w:iCs/>
          <w:sz w:val="22"/>
          <w:szCs w:val="24"/>
        </w:rPr>
        <w:t xml:space="preserve">, </w:t>
      </w:r>
      <w:r w:rsidR="00345086">
        <w:rPr>
          <w:rFonts w:ascii="Times New Roman" w:hAnsi="Times New Roman" w:cs="Times New Roman"/>
          <w:iCs/>
          <w:sz w:val="22"/>
          <w:szCs w:val="24"/>
        </w:rPr>
        <w:t xml:space="preserve">female officers account for </w:t>
      </w:r>
      <w:r w:rsidR="00345086">
        <w:rPr>
          <w:rFonts w:ascii="Times New Roman" w:hAnsi="Times New Roman" w:cs="Times New Roman" w:hint="eastAsia"/>
          <w:iCs/>
          <w:sz w:val="22"/>
          <w:szCs w:val="24"/>
        </w:rPr>
        <w:t>11.5%</w:t>
      </w:r>
      <w:r w:rsidR="00345086">
        <w:rPr>
          <w:rFonts w:ascii="Times New Roman" w:hAnsi="Times New Roman" w:cs="Times New Roman"/>
          <w:iCs/>
          <w:sz w:val="22"/>
          <w:szCs w:val="24"/>
        </w:rPr>
        <w:t xml:space="preserve"> out of all officers, female noncoms for 9.1%, and civilian workers in the military for 27.6% as of the end of 2023.</w:t>
      </w:r>
      <w:r w:rsidR="00345086">
        <w:rPr>
          <w:rStyle w:val="a7"/>
          <w:rFonts w:ascii="Times New Roman" w:hAnsi="Times New Roman" w:cs="Times New Roman"/>
          <w:iCs/>
          <w:sz w:val="22"/>
          <w:szCs w:val="24"/>
        </w:rPr>
        <w:footnoteReference w:id="20"/>
      </w:r>
      <w:r w:rsidR="00EE016C">
        <w:rPr>
          <w:rFonts w:ascii="Times New Roman" w:hAnsi="Times New Roman" w:cs="Times New Roman" w:hint="eastAsia"/>
          <w:iCs/>
          <w:sz w:val="22"/>
          <w:szCs w:val="24"/>
        </w:rPr>
        <w:t xml:space="preserve"> Please, note that NHRCK issued a recommendation to the MND urging it to provide </w:t>
      </w:r>
      <w:r w:rsidR="006B2805">
        <w:rPr>
          <w:rFonts w:ascii="Times New Roman" w:hAnsi="Times New Roman" w:cs="Times New Roman"/>
          <w:iCs/>
          <w:sz w:val="22"/>
          <w:szCs w:val="24"/>
        </w:rPr>
        <w:t xml:space="preserve">an </w:t>
      </w:r>
      <w:r w:rsidR="00EE016C">
        <w:rPr>
          <w:rFonts w:ascii="Times New Roman" w:hAnsi="Times New Roman" w:cs="Times New Roman" w:hint="eastAsia"/>
          <w:iCs/>
          <w:sz w:val="22"/>
          <w:szCs w:val="24"/>
        </w:rPr>
        <w:t>adequate training environment for the service-women, e.g., toilets in the training field, etc</w:t>
      </w:r>
      <w:r w:rsidR="00EB3CCF">
        <w:rPr>
          <w:rFonts w:ascii="Times New Roman" w:hAnsi="Times New Roman" w:cs="Times New Roman" w:hint="eastAsia"/>
          <w:iCs/>
          <w:sz w:val="22"/>
          <w:szCs w:val="24"/>
        </w:rPr>
        <w:t>, in 2018</w:t>
      </w:r>
      <w:r w:rsidR="00EE016C">
        <w:rPr>
          <w:rFonts w:ascii="Times New Roman" w:hAnsi="Times New Roman" w:cs="Times New Roman" w:hint="eastAsia"/>
          <w:iCs/>
          <w:sz w:val="22"/>
          <w:szCs w:val="24"/>
        </w:rPr>
        <w:t>.</w:t>
      </w:r>
    </w:p>
    <w:p w14:paraId="161937BE" w14:textId="490235EC" w:rsidR="00037CF5" w:rsidRDefault="00037CF5" w:rsidP="00D53142">
      <w:pPr>
        <w:ind w:firstLine="400"/>
        <w:rPr>
          <w:rFonts w:ascii="Times New Roman" w:hAnsi="Times New Roman" w:cs="Times New Roman"/>
          <w:sz w:val="22"/>
          <w:szCs w:val="24"/>
        </w:rPr>
      </w:pPr>
      <w:r>
        <w:rPr>
          <w:rFonts w:ascii="Times New Roman" w:hAnsi="Times New Roman" w:cs="Times New Roman"/>
          <w:sz w:val="22"/>
          <w:szCs w:val="24"/>
        </w:rPr>
        <w:lastRenderedPageBreak/>
        <w:t>Meanwhile, the military academies limit the quota for female cadets to 10%. As noted above, the cadets of the military academies are often considered ‘elites’ and promoted to higher offices. Because of the quota, the cut-off point for female candidates was 10 points higher than males in the Army Academy</w:t>
      </w:r>
      <w:r w:rsidR="006B2805">
        <w:rPr>
          <w:rFonts w:ascii="Times New Roman" w:hAnsi="Times New Roman" w:cs="Times New Roman"/>
          <w:sz w:val="22"/>
          <w:szCs w:val="24"/>
        </w:rPr>
        <w:t xml:space="preserve"> and </w:t>
      </w:r>
      <w:r>
        <w:rPr>
          <w:rFonts w:ascii="Times New Roman" w:hAnsi="Times New Roman" w:cs="Times New Roman"/>
          <w:sz w:val="22"/>
          <w:szCs w:val="24"/>
        </w:rPr>
        <w:t>26 points higher in the Navy Academy in 2021; on the other hand, the female cadets of the National Police Academy reached 22% (after abolition of the quota).</w:t>
      </w:r>
      <w:r>
        <w:rPr>
          <w:rStyle w:val="a7"/>
          <w:rFonts w:ascii="Times New Roman" w:hAnsi="Times New Roman" w:cs="Times New Roman"/>
          <w:sz w:val="22"/>
          <w:szCs w:val="24"/>
        </w:rPr>
        <w:footnoteReference w:id="21"/>
      </w:r>
      <w:r>
        <w:rPr>
          <w:rFonts w:ascii="Times New Roman" w:hAnsi="Times New Roman" w:cs="Times New Roman"/>
          <w:sz w:val="22"/>
          <w:szCs w:val="24"/>
        </w:rPr>
        <w:t xml:space="preserve"> The Army Academy even changed the evaluation system to increase the portion of military training subjects and physical tests while reducing the proportion of academic points from 74% to 42%, just to avoid female cadets being graduated </w:t>
      </w:r>
      <w:r w:rsidRPr="0042628E">
        <w:rPr>
          <w:rFonts w:ascii="Times New Roman" w:hAnsi="Times New Roman" w:cs="Times New Roman"/>
          <w:i/>
          <w:sz w:val="22"/>
          <w:szCs w:val="24"/>
        </w:rPr>
        <w:t>summa cum laude</w:t>
      </w:r>
      <w:r>
        <w:rPr>
          <w:rFonts w:ascii="Times New Roman" w:hAnsi="Times New Roman" w:cs="Times New Roman"/>
          <w:sz w:val="22"/>
          <w:szCs w:val="24"/>
        </w:rPr>
        <w:t xml:space="preserve"> in 2014</w:t>
      </w:r>
      <w:r w:rsidR="004F6342">
        <w:rPr>
          <w:rFonts w:ascii="Times New Roman" w:hAnsi="Times New Roman" w:cs="Times New Roman"/>
          <w:sz w:val="22"/>
          <w:szCs w:val="24"/>
        </w:rPr>
        <w:t>.</w:t>
      </w:r>
    </w:p>
    <w:p w14:paraId="30A18F76" w14:textId="2809A353" w:rsidR="002D1033" w:rsidRPr="002D1033" w:rsidRDefault="002D1033" w:rsidP="00EB3CCF">
      <w:pPr>
        <w:ind w:firstLine="400"/>
        <w:rPr>
          <w:rFonts w:ascii="Times New Roman" w:hAnsi="Times New Roman" w:cs="Times New Roman"/>
          <w:iCs/>
          <w:sz w:val="22"/>
          <w:szCs w:val="24"/>
        </w:rPr>
      </w:pPr>
      <w:r w:rsidRPr="00386D0E">
        <w:rPr>
          <w:rFonts w:ascii="Times New Roman" w:hAnsi="Times New Roman" w:cs="Times New Roman" w:hint="eastAsia"/>
          <w:b/>
          <w:bCs/>
          <w:i/>
          <w:iCs/>
          <w:sz w:val="22"/>
          <w:szCs w:val="24"/>
        </w:rPr>
        <w:t>S</w:t>
      </w:r>
      <w:r w:rsidRPr="00386D0E">
        <w:rPr>
          <w:rFonts w:ascii="Times New Roman" w:hAnsi="Times New Roman" w:cs="Times New Roman"/>
          <w:b/>
          <w:bCs/>
          <w:i/>
          <w:iCs/>
          <w:sz w:val="22"/>
          <w:szCs w:val="24"/>
        </w:rPr>
        <w:t>uggestions</w:t>
      </w:r>
      <w:r>
        <w:rPr>
          <w:rFonts w:ascii="Times New Roman" w:hAnsi="Times New Roman" w:cs="Times New Roman"/>
          <w:i/>
          <w:iCs/>
          <w:sz w:val="22"/>
          <w:szCs w:val="24"/>
        </w:rPr>
        <w:t>:</w:t>
      </w:r>
      <w:r w:rsidR="00150B79">
        <w:rPr>
          <w:rFonts w:ascii="Times New Roman" w:hAnsi="Times New Roman" w:cs="Times New Roman"/>
          <w:i/>
          <w:iCs/>
          <w:sz w:val="22"/>
          <w:szCs w:val="24"/>
        </w:rPr>
        <w:t xml:space="preserve"> </w:t>
      </w:r>
      <w:r w:rsidR="006B2805">
        <w:rPr>
          <w:rFonts w:ascii="Times New Roman" w:hAnsi="Times New Roman" w:cs="Times New Roman"/>
          <w:i/>
          <w:iCs/>
          <w:sz w:val="22"/>
          <w:szCs w:val="24"/>
        </w:rPr>
        <w:t xml:space="preserve">The Government should strive for (1.1) eradication of various discriminatory factors in the military, mainly focusing on the gender factors, (1.2) primarily by opening the quota for military academies and increasing the incoming flow of female personnel with a </w:t>
      </w:r>
      <w:r w:rsidR="00EB3CCF">
        <w:rPr>
          <w:rFonts w:ascii="Times New Roman" w:hAnsi="Times New Roman" w:cs="Times New Roman" w:hint="eastAsia"/>
          <w:i/>
          <w:iCs/>
          <w:sz w:val="22"/>
          <w:szCs w:val="24"/>
        </w:rPr>
        <w:t>fair guarantee of equal opportunities in promotion and long-term selection. The military should (</w:t>
      </w:r>
      <w:r w:rsidR="009A4F9F">
        <w:rPr>
          <w:rFonts w:ascii="Times New Roman" w:hAnsi="Times New Roman" w:cs="Times New Roman"/>
          <w:i/>
          <w:iCs/>
          <w:sz w:val="22"/>
          <w:szCs w:val="24"/>
        </w:rPr>
        <w:t>2</w:t>
      </w:r>
      <w:r w:rsidR="00EB3CCF">
        <w:rPr>
          <w:rFonts w:ascii="Times New Roman" w:hAnsi="Times New Roman" w:cs="Times New Roman" w:hint="eastAsia"/>
          <w:i/>
          <w:iCs/>
          <w:sz w:val="22"/>
          <w:szCs w:val="24"/>
        </w:rPr>
        <w:t xml:space="preserve">) provide </w:t>
      </w:r>
      <w:r w:rsidR="006B2805">
        <w:rPr>
          <w:rFonts w:ascii="Times New Roman" w:hAnsi="Times New Roman" w:cs="Times New Roman"/>
          <w:i/>
          <w:iCs/>
          <w:sz w:val="22"/>
          <w:szCs w:val="24"/>
        </w:rPr>
        <w:t>sufficient</w:t>
      </w:r>
      <w:r w:rsidR="00EB3CCF">
        <w:rPr>
          <w:rFonts w:ascii="Times New Roman" w:hAnsi="Times New Roman" w:cs="Times New Roman" w:hint="eastAsia"/>
          <w:i/>
          <w:iCs/>
          <w:sz w:val="22"/>
          <w:szCs w:val="24"/>
        </w:rPr>
        <w:t xml:space="preserve"> facilities for mothers and service-women in bo</w:t>
      </w:r>
      <w:r w:rsidR="009A4F9F">
        <w:rPr>
          <w:rFonts w:ascii="Times New Roman" w:hAnsi="Times New Roman" w:cs="Times New Roman" w:hint="eastAsia"/>
          <w:i/>
          <w:iCs/>
          <w:sz w:val="22"/>
          <w:szCs w:val="24"/>
        </w:rPr>
        <w:t xml:space="preserve">th offices and training fields. </w:t>
      </w:r>
      <w:r w:rsidR="009A4F9F">
        <w:rPr>
          <w:rFonts w:ascii="Times New Roman" w:hAnsi="Times New Roman" w:cs="Times New Roman"/>
          <w:i/>
          <w:iCs/>
          <w:sz w:val="22"/>
          <w:szCs w:val="24"/>
        </w:rPr>
        <w:t>The military needs to ensure (3</w:t>
      </w:r>
      <w:r w:rsidR="00C5687B">
        <w:rPr>
          <w:rFonts w:ascii="Times New Roman" w:hAnsi="Times New Roman" w:cs="Times New Roman"/>
          <w:i/>
          <w:iCs/>
          <w:sz w:val="22"/>
          <w:szCs w:val="24"/>
        </w:rPr>
        <w:t>.1</w:t>
      </w:r>
      <w:r w:rsidR="009A4F9F">
        <w:rPr>
          <w:rFonts w:ascii="Times New Roman" w:hAnsi="Times New Roman" w:cs="Times New Roman"/>
          <w:i/>
          <w:iCs/>
          <w:sz w:val="22"/>
          <w:szCs w:val="24"/>
        </w:rPr>
        <w:t xml:space="preserve">) </w:t>
      </w:r>
      <w:r w:rsidR="006B2805">
        <w:rPr>
          <w:rFonts w:ascii="Times New Roman" w:hAnsi="Times New Roman" w:cs="Times New Roman"/>
          <w:i/>
          <w:iCs/>
          <w:sz w:val="22"/>
          <w:szCs w:val="24"/>
        </w:rPr>
        <w:t>that</w:t>
      </w:r>
      <w:r w:rsidR="009A4F9F">
        <w:rPr>
          <w:rFonts w:ascii="Times New Roman" w:hAnsi="Times New Roman" w:cs="Times New Roman"/>
          <w:i/>
          <w:iCs/>
          <w:sz w:val="22"/>
          <w:szCs w:val="24"/>
        </w:rPr>
        <w:t xml:space="preserve"> equal opportunities are observed </w:t>
      </w:r>
      <w:r w:rsidR="006B2805">
        <w:rPr>
          <w:rFonts w:ascii="Times New Roman" w:hAnsi="Times New Roman" w:cs="Times New Roman"/>
          <w:i/>
          <w:iCs/>
          <w:sz w:val="22"/>
          <w:szCs w:val="24"/>
        </w:rPr>
        <w:t>at</w:t>
      </w:r>
      <w:r w:rsidR="009A4F9F">
        <w:rPr>
          <w:rFonts w:ascii="Times New Roman" w:hAnsi="Times New Roman" w:cs="Times New Roman"/>
          <w:i/>
          <w:iCs/>
          <w:sz w:val="22"/>
          <w:szCs w:val="24"/>
        </w:rPr>
        <w:t xml:space="preserve"> all levels of entry </w:t>
      </w:r>
      <w:r w:rsidR="006B2805">
        <w:rPr>
          <w:rFonts w:ascii="Times New Roman" w:hAnsi="Times New Roman" w:cs="Times New Roman"/>
          <w:i/>
          <w:iCs/>
          <w:sz w:val="22"/>
          <w:szCs w:val="24"/>
        </w:rPr>
        <w:t>points</w:t>
      </w:r>
      <w:r w:rsidR="009A4F9F">
        <w:rPr>
          <w:rFonts w:ascii="Times New Roman" w:hAnsi="Times New Roman" w:cs="Times New Roman"/>
          <w:i/>
          <w:iCs/>
          <w:sz w:val="22"/>
          <w:szCs w:val="24"/>
        </w:rPr>
        <w:t xml:space="preserve"> and career paths along with </w:t>
      </w:r>
      <w:r w:rsidR="006B2805">
        <w:rPr>
          <w:rFonts w:ascii="Times New Roman" w:hAnsi="Times New Roman" w:cs="Times New Roman"/>
          <w:i/>
          <w:iCs/>
          <w:sz w:val="22"/>
          <w:szCs w:val="24"/>
        </w:rPr>
        <w:t xml:space="preserve">the </w:t>
      </w:r>
      <w:r w:rsidR="009A4F9F">
        <w:rPr>
          <w:rFonts w:ascii="Times New Roman" w:hAnsi="Times New Roman" w:cs="Times New Roman"/>
          <w:i/>
          <w:iCs/>
          <w:sz w:val="22"/>
          <w:szCs w:val="24"/>
        </w:rPr>
        <w:t xml:space="preserve">provision of appropriate support systems that can assist service-women’s physical strength or </w:t>
      </w:r>
      <w:r w:rsidR="00C5687B">
        <w:rPr>
          <w:rFonts w:ascii="Times New Roman" w:hAnsi="Times New Roman" w:cs="Times New Roman"/>
          <w:i/>
          <w:iCs/>
          <w:sz w:val="22"/>
          <w:szCs w:val="24"/>
        </w:rPr>
        <w:t xml:space="preserve">(3.2) </w:t>
      </w:r>
      <w:r w:rsidR="009A4F9F">
        <w:rPr>
          <w:rFonts w:ascii="Times New Roman" w:hAnsi="Times New Roman" w:cs="Times New Roman"/>
          <w:i/>
          <w:iCs/>
          <w:sz w:val="22"/>
          <w:szCs w:val="24"/>
        </w:rPr>
        <w:t>guarantee any reproductive rights, including abortion, which was abolished by the Constitutional Court in April 2019 but not legally delineated.</w:t>
      </w:r>
      <w:r w:rsidR="00C5687B">
        <w:rPr>
          <w:rStyle w:val="a7"/>
          <w:rFonts w:ascii="Times New Roman" w:hAnsi="Times New Roman" w:cs="Times New Roman"/>
          <w:i/>
          <w:iCs/>
          <w:sz w:val="22"/>
          <w:szCs w:val="24"/>
        </w:rPr>
        <w:footnoteReference w:id="22"/>
      </w:r>
    </w:p>
    <w:p w14:paraId="54198F09" w14:textId="7CFE87B3" w:rsidR="00037CF5" w:rsidRDefault="00037CF5" w:rsidP="00A2137F">
      <w:pPr>
        <w:ind w:left="400"/>
        <w:rPr>
          <w:rFonts w:ascii="Times New Roman" w:hAnsi="Times New Roman" w:cs="Times New Roman"/>
          <w:iCs/>
          <w:sz w:val="22"/>
          <w:szCs w:val="24"/>
        </w:rPr>
      </w:pPr>
    </w:p>
    <w:p w14:paraId="301DC3A2" w14:textId="5F337D47" w:rsidR="00037CF5" w:rsidRPr="00A2137F" w:rsidRDefault="00037CF5" w:rsidP="00037CF5">
      <w:pPr>
        <w:pStyle w:val="1"/>
        <w:numPr>
          <w:ilvl w:val="0"/>
          <w:numId w:val="10"/>
        </w:numPr>
        <w:rPr>
          <w:rFonts w:ascii="Arial" w:hAnsi="Arial" w:cs="Arial"/>
          <w:b/>
          <w:sz w:val="24"/>
        </w:rPr>
      </w:pPr>
      <w:bookmarkStart w:id="4" w:name="_Toc161157089"/>
      <w:r>
        <w:rPr>
          <w:rFonts w:ascii="Arial" w:hAnsi="Arial" w:cs="Arial"/>
          <w:b/>
          <w:sz w:val="24"/>
        </w:rPr>
        <w:t>LGBT and Military</w:t>
      </w:r>
      <w:bookmarkEnd w:id="4"/>
    </w:p>
    <w:p w14:paraId="1D6BCDE4" w14:textId="6AC69638" w:rsidR="002D1033" w:rsidRDefault="00037CF5" w:rsidP="00D53142">
      <w:pPr>
        <w:ind w:firstLine="400"/>
        <w:rPr>
          <w:rFonts w:ascii="Times New Roman" w:hAnsi="Times New Roman" w:cs="Times New Roman"/>
          <w:iCs/>
          <w:sz w:val="22"/>
          <w:szCs w:val="24"/>
        </w:rPr>
      </w:pPr>
      <w:r>
        <w:rPr>
          <w:rFonts w:ascii="Times New Roman" w:hAnsi="Times New Roman" w:cs="Times New Roman"/>
          <w:sz w:val="22"/>
          <w:szCs w:val="24"/>
        </w:rPr>
        <w:t>The LGBT service-members are also exposed to institutional discrimination. The Military Criminal Act Article 92-6 (indecent act) criminalizes the consensual same-sex relationship between male soldiers and civilian workers in the military.</w:t>
      </w:r>
      <w:r>
        <w:rPr>
          <w:rStyle w:val="a7"/>
          <w:rFonts w:ascii="Times New Roman" w:hAnsi="Times New Roman" w:cs="Times New Roman"/>
          <w:sz w:val="22"/>
          <w:szCs w:val="24"/>
        </w:rPr>
        <w:footnoteReference w:id="23"/>
      </w:r>
      <w:r>
        <w:rPr>
          <w:rFonts w:ascii="Times New Roman" w:hAnsi="Times New Roman" w:cs="Times New Roman"/>
          <w:sz w:val="22"/>
          <w:szCs w:val="24"/>
        </w:rPr>
        <w:t xml:space="preserve"> </w:t>
      </w:r>
      <w:r w:rsidR="0042628E">
        <w:rPr>
          <w:rFonts w:ascii="Times New Roman" w:hAnsi="Times New Roman" w:cs="Times New Roman"/>
          <w:sz w:val="22"/>
          <w:szCs w:val="24"/>
        </w:rPr>
        <w:t xml:space="preserve">Although the law has been applied to only service-men so far, the wording of the law does not explicitly exclude women as it only refers to “anal intercourse” and “indecent act.” </w:t>
      </w:r>
      <w:r w:rsidR="00550D4E">
        <w:rPr>
          <w:rFonts w:ascii="Times New Roman" w:hAnsi="Times New Roman" w:cs="Times New Roman"/>
          <w:sz w:val="22"/>
          <w:szCs w:val="24"/>
        </w:rPr>
        <w:t xml:space="preserve">This law can be abused to punish women-to-women </w:t>
      </w:r>
      <w:r w:rsidR="006B2805">
        <w:rPr>
          <w:rFonts w:ascii="Times New Roman" w:hAnsi="Times New Roman" w:cs="Times New Roman"/>
          <w:sz w:val="22"/>
          <w:szCs w:val="24"/>
        </w:rPr>
        <w:t>relationships</w:t>
      </w:r>
      <w:r w:rsidR="00550D4E">
        <w:rPr>
          <w:rFonts w:ascii="Times New Roman" w:hAnsi="Times New Roman" w:cs="Times New Roman"/>
          <w:sz w:val="22"/>
          <w:szCs w:val="24"/>
        </w:rPr>
        <w:t>.</w:t>
      </w:r>
      <w:r w:rsidR="00D33A4C">
        <w:rPr>
          <w:rFonts w:ascii="Times New Roman" w:hAnsi="Times New Roman" w:cs="Times New Roman"/>
          <w:sz w:val="22"/>
          <w:szCs w:val="24"/>
        </w:rPr>
        <w:t xml:space="preserve"> The law’s abuse is not a surprise or mere ominous expectation. </w:t>
      </w:r>
      <w:r>
        <w:rPr>
          <w:rFonts w:ascii="Times New Roman" w:hAnsi="Times New Roman" w:cs="Times New Roman"/>
          <w:sz w:val="22"/>
          <w:szCs w:val="24"/>
        </w:rPr>
        <w:t>There have been 16 cases of sodomy from 2018,</w:t>
      </w:r>
      <w:r>
        <w:rPr>
          <w:rStyle w:val="a7"/>
          <w:rFonts w:ascii="Times New Roman" w:hAnsi="Times New Roman" w:cs="Times New Roman"/>
          <w:sz w:val="22"/>
          <w:szCs w:val="24"/>
        </w:rPr>
        <w:footnoteReference w:id="24"/>
      </w:r>
      <w:r>
        <w:rPr>
          <w:rFonts w:ascii="Times New Roman" w:hAnsi="Times New Roman" w:cs="Times New Roman"/>
          <w:sz w:val="22"/>
          <w:szCs w:val="24"/>
        </w:rPr>
        <w:t xml:space="preserve"> and six were imposed with administrative sanctions from 2020.</w:t>
      </w:r>
      <w:r>
        <w:rPr>
          <w:rStyle w:val="a7"/>
          <w:rFonts w:ascii="Times New Roman" w:hAnsi="Times New Roman" w:cs="Times New Roman"/>
          <w:sz w:val="22"/>
          <w:szCs w:val="24"/>
        </w:rPr>
        <w:footnoteReference w:id="25"/>
      </w:r>
      <w:r>
        <w:rPr>
          <w:rFonts w:ascii="Times New Roman" w:hAnsi="Times New Roman" w:cs="Times New Roman"/>
          <w:sz w:val="22"/>
          <w:szCs w:val="24"/>
        </w:rPr>
        <w:t xml:space="preserve"> </w:t>
      </w:r>
      <w:r w:rsidR="00D33A4C">
        <w:rPr>
          <w:rFonts w:ascii="Times New Roman" w:hAnsi="Times New Roman" w:cs="Times New Roman"/>
          <w:sz w:val="22"/>
          <w:szCs w:val="24"/>
        </w:rPr>
        <w:t>Regrettably, t</w:t>
      </w:r>
      <w:r>
        <w:rPr>
          <w:rFonts w:ascii="Times New Roman" w:hAnsi="Times New Roman" w:cs="Times New Roman"/>
          <w:sz w:val="22"/>
          <w:szCs w:val="24"/>
        </w:rPr>
        <w:t>he Constitutional Court once again upheld the constitutionality in a five-to-four vote.</w:t>
      </w:r>
      <w:r>
        <w:rPr>
          <w:rStyle w:val="a7"/>
          <w:rFonts w:ascii="Times New Roman" w:hAnsi="Times New Roman" w:cs="Times New Roman"/>
          <w:sz w:val="22"/>
          <w:szCs w:val="24"/>
        </w:rPr>
        <w:footnoteReference w:id="26"/>
      </w:r>
      <w:r>
        <w:rPr>
          <w:rFonts w:ascii="Times New Roman" w:hAnsi="Times New Roman" w:cs="Times New Roman"/>
          <w:sz w:val="22"/>
          <w:szCs w:val="24"/>
        </w:rPr>
        <w:t xml:space="preserve"> </w:t>
      </w:r>
      <w:r w:rsidR="00D33A4C">
        <w:rPr>
          <w:rFonts w:ascii="Times New Roman" w:hAnsi="Times New Roman" w:cs="Times New Roman"/>
          <w:sz w:val="22"/>
          <w:szCs w:val="24"/>
        </w:rPr>
        <w:t>The ROK received eight recommendations during the Universal Periodic Review in January 2023</w:t>
      </w:r>
      <w:r w:rsidR="00D33A4C">
        <w:rPr>
          <w:rStyle w:val="a7"/>
          <w:rFonts w:ascii="Times New Roman" w:hAnsi="Times New Roman" w:cs="Times New Roman"/>
          <w:sz w:val="22"/>
          <w:szCs w:val="24"/>
        </w:rPr>
        <w:footnoteReference w:id="27"/>
      </w:r>
      <w:r w:rsidR="00D33A4C">
        <w:rPr>
          <w:rFonts w:ascii="Times New Roman" w:hAnsi="Times New Roman" w:cs="Times New Roman"/>
          <w:sz w:val="22"/>
          <w:szCs w:val="24"/>
        </w:rPr>
        <w:t xml:space="preserve"> </w:t>
      </w:r>
      <w:r w:rsidR="006B2805">
        <w:rPr>
          <w:rFonts w:ascii="Times New Roman" w:hAnsi="Times New Roman" w:cs="Times New Roman"/>
          <w:sz w:val="22"/>
          <w:szCs w:val="24"/>
        </w:rPr>
        <w:t>despite</w:t>
      </w:r>
      <w:r w:rsidR="00D33A4C">
        <w:rPr>
          <w:rFonts w:ascii="Times New Roman" w:hAnsi="Times New Roman" w:cs="Times New Roman"/>
          <w:sz w:val="22"/>
          <w:szCs w:val="24"/>
        </w:rPr>
        <w:t xml:space="preserve"> the Supreme Court’s change of precedent </w:t>
      </w:r>
      <w:r w:rsidR="0018515F">
        <w:rPr>
          <w:rFonts w:ascii="Times New Roman" w:hAnsi="Times New Roman" w:cs="Times New Roman"/>
          <w:sz w:val="22"/>
          <w:szCs w:val="24"/>
        </w:rPr>
        <w:t xml:space="preserve">of Article 92-6 thereof </w:t>
      </w:r>
      <w:r w:rsidR="00D33A4C">
        <w:rPr>
          <w:rFonts w:ascii="Times New Roman" w:hAnsi="Times New Roman" w:cs="Times New Roman"/>
          <w:sz w:val="22"/>
          <w:szCs w:val="24"/>
        </w:rPr>
        <w:t xml:space="preserve">in April 2022, which acquitted five </w:t>
      </w:r>
      <w:r w:rsidR="0018515F">
        <w:rPr>
          <w:rFonts w:ascii="Times New Roman" w:hAnsi="Times New Roman" w:cs="Times New Roman"/>
          <w:sz w:val="22"/>
          <w:szCs w:val="24"/>
        </w:rPr>
        <w:t>“defendants”</w:t>
      </w:r>
      <w:r w:rsidR="00D33A4C">
        <w:rPr>
          <w:rFonts w:ascii="Times New Roman" w:hAnsi="Times New Roman" w:cs="Times New Roman"/>
          <w:sz w:val="22"/>
          <w:szCs w:val="24"/>
        </w:rPr>
        <w:t xml:space="preserve"> </w:t>
      </w:r>
      <w:r w:rsidR="00D33A4C">
        <w:rPr>
          <w:rFonts w:ascii="Times New Roman" w:hAnsi="Times New Roman" w:cs="Times New Roman"/>
          <w:sz w:val="22"/>
          <w:szCs w:val="24"/>
        </w:rPr>
        <w:lastRenderedPageBreak/>
        <w:t>by narrowing down the scope of application to ‘</w:t>
      </w:r>
      <w:r w:rsidR="0018515F">
        <w:rPr>
          <w:rFonts w:ascii="Times New Roman" w:hAnsi="Times New Roman" w:cs="Times New Roman"/>
          <w:sz w:val="22"/>
          <w:szCs w:val="24"/>
        </w:rPr>
        <w:t xml:space="preserve">without consent </w:t>
      </w:r>
      <w:r w:rsidR="00D33A4C">
        <w:rPr>
          <w:rFonts w:ascii="Times New Roman" w:hAnsi="Times New Roman" w:cs="Times New Roman"/>
          <w:sz w:val="22"/>
          <w:szCs w:val="24"/>
        </w:rPr>
        <w:t>during worktime and inside the barracks.’</w:t>
      </w:r>
      <w:r w:rsidR="00D33A4C">
        <w:rPr>
          <w:rStyle w:val="a7"/>
          <w:rFonts w:ascii="Times New Roman" w:hAnsi="Times New Roman" w:cs="Times New Roman"/>
          <w:sz w:val="22"/>
          <w:szCs w:val="24"/>
        </w:rPr>
        <w:footnoteReference w:id="28"/>
      </w:r>
    </w:p>
    <w:p w14:paraId="4529B6AC" w14:textId="55FAC971" w:rsidR="002D1033" w:rsidRDefault="00037CF5" w:rsidP="00D53142">
      <w:pPr>
        <w:ind w:firstLine="400"/>
        <w:rPr>
          <w:rFonts w:ascii="Times New Roman" w:hAnsi="Times New Roman" w:cs="Times New Roman"/>
          <w:iCs/>
          <w:sz w:val="22"/>
          <w:szCs w:val="24"/>
        </w:rPr>
      </w:pPr>
      <w:r>
        <w:rPr>
          <w:rFonts w:ascii="Times New Roman" w:hAnsi="Times New Roman" w:cs="Times New Roman"/>
          <w:sz w:val="22"/>
          <w:szCs w:val="24"/>
        </w:rPr>
        <w:t xml:space="preserve">Moreover, the issue of transgender soldiers’ open service has not been resolved at all since the death of the first openly transgender soldier in February 2020. The MND still refuses to acknowledge the </w:t>
      </w:r>
      <w:r w:rsidR="006B2805">
        <w:rPr>
          <w:rFonts w:ascii="Times New Roman" w:hAnsi="Times New Roman" w:cs="Times New Roman"/>
          <w:sz w:val="22"/>
          <w:szCs w:val="24"/>
        </w:rPr>
        <w:t>State's responsibility for</w:t>
      </w:r>
      <w:r>
        <w:rPr>
          <w:rFonts w:ascii="Times New Roman" w:hAnsi="Times New Roman" w:cs="Times New Roman"/>
          <w:sz w:val="22"/>
          <w:szCs w:val="24"/>
        </w:rPr>
        <w:t xml:space="preserve"> her death.</w:t>
      </w:r>
      <w:r>
        <w:rPr>
          <w:rStyle w:val="a7"/>
          <w:rFonts w:ascii="Times New Roman" w:hAnsi="Times New Roman" w:cs="Times New Roman"/>
          <w:sz w:val="22"/>
          <w:szCs w:val="24"/>
        </w:rPr>
        <w:footnoteReference w:id="29"/>
      </w:r>
      <w:r>
        <w:rPr>
          <w:rFonts w:ascii="Times New Roman" w:hAnsi="Times New Roman" w:cs="Times New Roman"/>
          <w:sz w:val="22"/>
          <w:szCs w:val="24"/>
        </w:rPr>
        <w:t xml:space="preserve"> </w:t>
      </w:r>
      <w:r w:rsidR="00AB6BBB">
        <w:rPr>
          <w:rFonts w:ascii="Times New Roman" w:hAnsi="Times New Roman" w:cs="Times New Roman"/>
          <w:sz w:val="22"/>
          <w:szCs w:val="24"/>
        </w:rPr>
        <w:t>There have been 26 and 20 conscripts assigned to wartime labor service due to gender incongruence in 2021 and June 2022, and 63 and 29 were discharged from the military thereby.</w:t>
      </w:r>
      <w:r w:rsidR="00AB6BBB">
        <w:rPr>
          <w:rStyle w:val="a7"/>
          <w:rFonts w:ascii="Times New Roman" w:hAnsi="Times New Roman" w:cs="Times New Roman"/>
          <w:sz w:val="22"/>
          <w:szCs w:val="24"/>
        </w:rPr>
        <w:footnoteReference w:id="30"/>
      </w:r>
      <w:r w:rsidR="00AB6BBB">
        <w:rPr>
          <w:rFonts w:ascii="Times New Roman" w:hAnsi="Times New Roman" w:cs="Times New Roman"/>
          <w:sz w:val="22"/>
          <w:szCs w:val="24"/>
        </w:rPr>
        <w:t xml:space="preserve"> Meanwhile, the MND commissioned the Korea Institute for Defense Analyses to study the effect of the open service policy in 2022; however, </w:t>
      </w:r>
      <w:r w:rsidR="006B2805">
        <w:rPr>
          <w:rFonts w:ascii="Times New Roman" w:hAnsi="Times New Roman" w:cs="Times New Roman"/>
          <w:sz w:val="22"/>
          <w:szCs w:val="24"/>
        </w:rPr>
        <w:t>the outcome has not been disclosed</w:t>
      </w:r>
      <w:r w:rsidR="00AB6BBB">
        <w:rPr>
          <w:rFonts w:ascii="Times New Roman" w:hAnsi="Times New Roman" w:cs="Times New Roman"/>
          <w:sz w:val="22"/>
          <w:szCs w:val="24"/>
        </w:rPr>
        <w:t xml:space="preserve">. According to a </w:t>
      </w:r>
      <w:r w:rsidR="004F6342">
        <w:rPr>
          <w:rFonts w:ascii="Times New Roman" w:hAnsi="Times New Roman" w:cs="Times New Roman"/>
          <w:sz w:val="22"/>
          <w:szCs w:val="24"/>
        </w:rPr>
        <w:t xml:space="preserve">domestic </w:t>
      </w:r>
      <w:r w:rsidR="00AB6BBB">
        <w:rPr>
          <w:rFonts w:ascii="Times New Roman" w:hAnsi="Times New Roman" w:cs="Times New Roman"/>
          <w:sz w:val="22"/>
          <w:szCs w:val="24"/>
        </w:rPr>
        <w:t>news report</w:t>
      </w:r>
      <w:r w:rsidR="004F6342">
        <w:rPr>
          <w:rFonts w:ascii="Times New Roman" w:hAnsi="Times New Roman" w:cs="Times New Roman"/>
          <w:sz w:val="22"/>
          <w:szCs w:val="24"/>
        </w:rPr>
        <w:t xml:space="preserve"> on 7 July 2023</w:t>
      </w:r>
      <w:r w:rsidR="00AB6BBB">
        <w:rPr>
          <w:rFonts w:ascii="Times New Roman" w:hAnsi="Times New Roman" w:cs="Times New Roman"/>
          <w:sz w:val="22"/>
          <w:szCs w:val="24"/>
        </w:rPr>
        <w:t>, the active service personnel opposed the open service with a ratio of 7:3</w:t>
      </w:r>
      <w:r w:rsidR="006B2805">
        <w:rPr>
          <w:rFonts w:ascii="Times New Roman" w:hAnsi="Times New Roman" w:cs="Times New Roman"/>
          <w:sz w:val="22"/>
          <w:szCs w:val="24"/>
        </w:rPr>
        <w:t xml:space="preserve">. </w:t>
      </w:r>
      <w:r w:rsidR="004F6342">
        <w:rPr>
          <w:rFonts w:ascii="Times New Roman" w:hAnsi="Times New Roman" w:cs="Times New Roman"/>
          <w:sz w:val="22"/>
          <w:szCs w:val="24"/>
        </w:rPr>
        <w:t xml:space="preserve">On the other hand, </w:t>
      </w:r>
      <w:r w:rsidR="00AB6BBB">
        <w:rPr>
          <w:rFonts w:ascii="Times New Roman" w:hAnsi="Times New Roman" w:cs="Times New Roman"/>
          <w:sz w:val="22"/>
          <w:szCs w:val="24"/>
        </w:rPr>
        <w:t xml:space="preserve">the </w:t>
      </w:r>
      <w:r w:rsidR="004F6342">
        <w:rPr>
          <w:rFonts w:ascii="Times New Roman" w:hAnsi="Times New Roman" w:cs="Times New Roman"/>
          <w:sz w:val="22"/>
          <w:szCs w:val="24"/>
        </w:rPr>
        <w:t>civilians showed attitude slightly</w:t>
      </w:r>
      <w:r w:rsidR="00AB6BBB">
        <w:rPr>
          <w:rFonts w:ascii="Times New Roman" w:hAnsi="Times New Roman" w:cs="Times New Roman"/>
          <w:sz w:val="22"/>
          <w:szCs w:val="24"/>
        </w:rPr>
        <w:t xml:space="preserve"> in favor of restricted open service</w:t>
      </w:r>
      <w:r w:rsidR="004F6342">
        <w:rPr>
          <w:rFonts w:ascii="Times New Roman" w:hAnsi="Times New Roman" w:cs="Times New Roman"/>
          <w:sz w:val="22"/>
          <w:szCs w:val="24"/>
        </w:rPr>
        <w:t xml:space="preserve"> (presumably, slightly over the majority)</w:t>
      </w:r>
      <w:r w:rsidR="00EA000B">
        <w:rPr>
          <w:rFonts w:ascii="Times New Roman" w:hAnsi="Times New Roman" w:cs="Times New Roman"/>
          <w:sz w:val="22"/>
          <w:szCs w:val="24"/>
        </w:rPr>
        <w:t>.</w:t>
      </w:r>
    </w:p>
    <w:p w14:paraId="5FC15F9B" w14:textId="7E4BE7F8" w:rsidR="002D1033" w:rsidRDefault="00EA000B" w:rsidP="00D53142">
      <w:pPr>
        <w:ind w:firstLine="400"/>
        <w:rPr>
          <w:rFonts w:ascii="Times New Roman" w:hAnsi="Times New Roman" w:cs="Times New Roman"/>
          <w:iCs/>
          <w:sz w:val="22"/>
          <w:szCs w:val="24"/>
        </w:rPr>
      </w:pPr>
      <w:r>
        <w:rPr>
          <w:rFonts w:ascii="Times New Roman" w:hAnsi="Times New Roman" w:cs="Times New Roman"/>
          <w:sz w:val="22"/>
          <w:szCs w:val="24"/>
        </w:rPr>
        <w:t>What is more concerning appears to be</w:t>
      </w:r>
      <w:r w:rsidR="00AB6BBB">
        <w:rPr>
          <w:rFonts w:ascii="Times New Roman" w:hAnsi="Times New Roman" w:cs="Times New Roman"/>
          <w:sz w:val="22"/>
          <w:szCs w:val="24"/>
        </w:rPr>
        <w:t xml:space="preserve"> the MND’s approach to this issue. </w:t>
      </w:r>
      <w:r w:rsidR="00037CF5">
        <w:rPr>
          <w:rFonts w:ascii="Times New Roman" w:hAnsi="Times New Roman" w:cs="Times New Roman"/>
          <w:sz w:val="22"/>
          <w:szCs w:val="24"/>
        </w:rPr>
        <w:t>Although the MND</w:t>
      </w:r>
      <w:r w:rsidR="00711254">
        <w:rPr>
          <w:rFonts w:ascii="Times New Roman" w:hAnsi="Times New Roman" w:cs="Times New Roman"/>
          <w:sz w:val="22"/>
          <w:szCs w:val="24"/>
        </w:rPr>
        <w:t xml:space="preserve"> (and the Military Manpower Administration)</w:t>
      </w:r>
      <w:r w:rsidR="00037CF5">
        <w:rPr>
          <w:rFonts w:ascii="Times New Roman" w:hAnsi="Times New Roman" w:cs="Times New Roman"/>
          <w:sz w:val="22"/>
          <w:szCs w:val="24"/>
        </w:rPr>
        <w:t xml:space="preserve"> changed the terminology of ‘gender identity disorder’ to ‘gender </w:t>
      </w:r>
      <w:r w:rsidR="0042628E">
        <w:rPr>
          <w:rFonts w:ascii="Times New Roman" w:hAnsi="Times New Roman" w:cs="Times New Roman"/>
          <w:sz w:val="22"/>
          <w:szCs w:val="24"/>
        </w:rPr>
        <w:t>incongruence</w:t>
      </w:r>
      <w:r w:rsidR="00037CF5">
        <w:rPr>
          <w:rFonts w:ascii="Times New Roman" w:hAnsi="Times New Roman" w:cs="Times New Roman"/>
          <w:sz w:val="22"/>
          <w:szCs w:val="24"/>
        </w:rPr>
        <w:t xml:space="preserve">’ in February 2021, the deeply rooted prejudice against LGBT personnel has not been tackled </w:t>
      </w:r>
      <w:r w:rsidR="00AB6BBB">
        <w:rPr>
          <w:rFonts w:ascii="Times New Roman" w:hAnsi="Times New Roman" w:cs="Times New Roman"/>
          <w:sz w:val="22"/>
          <w:szCs w:val="24"/>
        </w:rPr>
        <w:t>appropriately</w:t>
      </w:r>
      <w:r w:rsidR="00037CF5">
        <w:rPr>
          <w:rFonts w:ascii="Times New Roman" w:hAnsi="Times New Roman" w:cs="Times New Roman"/>
          <w:sz w:val="22"/>
          <w:szCs w:val="24"/>
        </w:rPr>
        <w:t xml:space="preserve">. </w:t>
      </w:r>
      <w:r w:rsidR="00711254">
        <w:rPr>
          <w:rFonts w:ascii="Times New Roman" w:hAnsi="Times New Roman" w:cs="Times New Roman"/>
          <w:sz w:val="22"/>
          <w:szCs w:val="24"/>
        </w:rPr>
        <w:t xml:space="preserve">The Military Manpower Administration announced an amendment to the Regulation on the Physical Examination Criteria in December 2023, assigning </w:t>
      </w:r>
      <w:r w:rsidR="00B55F8F">
        <w:rPr>
          <w:rFonts w:ascii="Times New Roman" w:hAnsi="Times New Roman" w:cs="Times New Roman"/>
          <w:sz w:val="22"/>
          <w:szCs w:val="24"/>
        </w:rPr>
        <w:t xml:space="preserve">some of </w:t>
      </w:r>
      <w:r w:rsidR="00711254">
        <w:rPr>
          <w:rFonts w:ascii="Times New Roman" w:hAnsi="Times New Roman" w:cs="Times New Roman"/>
          <w:sz w:val="22"/>
          <w:szCs w:val="24"/>
        </w:rPr>
        <w:t>the Male-to-Female transgender people to the 4</w:t>
      </w:r>
      <w:r w:rsidR="00711254" w:rsidRPr="00711254">
        <w:rPr>
          <w:rFonts w:ascii="Times New Roman" w:hAnsi="Times New Roman" w:cs="Times New Roman"/>
          <w:sz w:val="22"/>
          <w:szCs w:val="24"/>
          <w:vertAlign w:val="superscript"/>
        </w:rPr>
        <w:t>th</w:t>
      </w:r>
      <w:r w:rsidR="00711254">
        <w:rPr>
          <w:rFonts w:ascii="Times New Roman" w:hAnsi="Times New Roman" w:cs="Times New Roman"/>
          <w:sz w:val="22"/>
          <w:szCs w:val="24"/>
        </w:rPr>
        <w:t xml:space="preserve"> Tier</w:t>
      </w:r>
      <w:r w:rsidR="00B55F8F">
        <w:rPr>
          <w:rFonts w:ascii="Times New Roman" w:hAnsi="Times New Roman" w:cs="Times New Roman"/>
          <w:sz w:val="22"/>
          <w:szCs w:val="24"/>
        </w:rPr>
        <w:t xml:space="preserve">, mainly those who did not complete </w:t>
      </w:r>
      <w:r>
        <w:rPr>
          <w:rFonts w:ascii="Times New Roman" w:hAnsi="Times New Roman" w:cs="Times New Roman"/>
          <w:sz w:val="22"/>
          <w:szCs w:val="24"/>
        </w:rPr>
        <w:t xml:space="preserve">a </w:t>
      </w:r>
      <w:r w:rsidR="00B55F8F">
        <w:rPr>
          <w:rFonts w:ascii="Times New Roman" w:hAnsi="Times New Roman" w:cs="Times New Roman"/>
          <w:sz w:val="22"/>
          <w:szCs w:val="24"/>
        </w:rPr>
        <w:t>sex reassignment surgery</w:t>
      </w:r>
      <w:r w:rsidR="0019551B">
        <w:rPr>
          <w:rFonts w:ascii="Times New Roman" w:hAnsi="Times New Roman" w:cs="Times New Roman"/>
          <w:sz w:val="22"/>
          <w:szCs w:val="24"/>
        </w:rPr>
        <w:t xml:space="preserve"> (female-to-males are exempted from the military)</w:t>
      </w:r>
      <w:r w:rsidR="00B55F8F">
        <w:rPr>
          <w:rFonts w:ascii="Times New Roman" w:hAnsi="Times New Roman" w:cs="Times New Roman"/>
          <w:sz w:val="22"/>
          <w:szCs w:val="24"/>
        </w:rPr>
        <w:t>.</w:t>
      </w:r>
      <w:r w:rsidR="00711254">
        <w:rPr>
          <w:rFonts w:ascii="Times New Roman" w:hAnsi="Times New Roman" w:cs="Times New Roman"/>
          <w:sz w:val="22"/>
          <w:szCs w:val="24"/>
        </w:rPr>
        <w:t xml:space="preserve"> </w:t>
      </w:r>
      <w:r w:rsidR="00B55F8F">
        <w:rPr>
          <w:rFonts w:ascii="Times New Roman" w:hAnsi="Times New Roman" w:cs="Times New Roman"/>
          <w:sz w:val="22"/>
          <w:szCs w:val="24"/>
        </w:rPr>
        <w:t xml:space="preserve">This </w:t>
      </w:r>
      <w:r w:rsidR="00711254">
        <w:rPr>
          <w:rFonts w:ascii="Times New Roman" w:hAnsi="Times New Roman" w:cs="Times New Roman"/>
          <w:sz w:val="22"/>
          <w:szCs w:val="24"/>
        </w:rPr>
        <w:t>mean</w:t>
      </w:r>
      <w:r w:rsidR="00B55F8F">
        <w:rPr>
          <w:rFonts w:ascii="Times New Roman" w:hAnsi="Times New Roman" w:cs="Times New Roman"/>
          <w:sz w:val="22"/>
          <w:szCs w:val="24"/>
        </w:rPr>
        <w:t>s</w:t>
      </w:r>
      <w:r w:rsidR="00711254">
        <w:rPr>
          <w:rFonts w:ascii="Times New Roman" w:hAnsi="Times New Roman" w:cs="Times New Roman"/>
          <w:sz w:val="22"/>
          <w:szCs w:val="24"/>
        </w:rPr>
        <w:t xml:space="preserve"> </w:t>
      </w:r>
      <w:r w:rsidR="006B2805">
        <w:rPr>
          <w:rFonts w:ascii="Times New Roman" w:hAnsi="Times New Roman" w:cs="Times New Roman"/>
          <w:sz w:val="22"/>
          <w:szCs w:val="24"/>
        </w:rPr>
        <w:t>they must</w:t>
      </w:r>
      <w:r w:rsidR="00711254">
        <w:rPr>
          <w:rFonts w:ascii="Times New Roman" w:hAnsi="Times New Roman" w:cs="Times New Roman"/>
          <w:sz w:val="22"/>
          <w:szCs w:val="24"/>
        </w:rPr>
        <w:t xml:space="preserve"> enter the military training center for four weeks and </w:t>
      </w:r>
      <w:r>
        <w:rPr>
          <w:rFonts w:ascii="Times New Roman" w:hAnsi="Times New Roman" w:cs="Times New Roman"/>
          <w:sz w:val="22"/>
          <w:szCs w:val="24"/>
        </w:rPr>
        <w:t>serve</w:t>
      </w:r>
      <w:r w:rsidR="00711254">
        <w:rPr>
          <w:rFonts w:ascii="Times New Roman" w:hAnsi="Times New Roman" w:cs="Times New Roman"/>
          <w:sz w:val="22"/>
          <w:szCs w:val="24"/>
        </w:rPr>
        <w:t xml:space="preserve"> as social welfare personnel for two years. </w:t>
      </w:r>
      <w:r w:rsidR="00E876F0">
        <w:rPr>
          <w:rFonts w:ascii="Times New Roman" w:hAnsi="Times New Roman" w:cs="Times New Roman"/>
          <w:sz w:val="22"/>
          <w:szCs w:val="24"/>
        </w:rPr>
        <w:t xml:space="preserve">Until now, those who have initiated hormonal therapy </w:t>
      </w:r>
      <w:r w:rsidR="00B55F8F">
        <w:rPr>
          <w:rFonts w:ascii="Times New Roman" w:hAnsi="Times New Roman" w:cs="Times New Roman"/>
          <w:sz w:val="22"/>
          <w:szCs w:val="24"/>
        </w:rPr>
        <w:t>we</w:t>
      </w:r>
      <w:r w:rsidR="00E876F0">
        <w:rPr>
          <w:rFonts w:ascii="Times New Roman" w:hAnsi="Times New Roman" w:cs="Times New Roman"/>
          <w:sz w:val="22"/>
          <w:szCs w:val="24"/>
        </w:rPr>
        <w:t xml:space="preserve">re usually assigned to </w:t>
      </w:r>
      <w:r w:rsidR="006B2805">
        <w:rPr>
          <w:rFonts w:ascii="Times New Roman" w:hAnsi="Times New Roman" w:cs="Times New Roman"/>
          <w:sz w:val="22"/>
          <w:szCs w:val="24"/>
        </w:rPr>
        <w:t xml:space="preserve">the 5th Tier, which will be called up only for </w:t>
      </w:r>
      <w:r w:rsidR="00E876F0">
        <w:rPr>
          <w:rFonts w:ascii="Times New Roman" w:hAnsi="Times New Roman" w:cs="Times New Roman"/>
          <w:sz w:val="22"/>
          <w:szCs w:val="24"/>
        </w:rPr>
        <w:t xml:space="preserve">wartime. </w:t>
      </w:r>
      <w:r w:rsidR="00B55F8F">
        <w:rPr>
          <w:rFonts w:ascii="Times New Roman" w:hAnsi="Times New Roman" w:cs="Times New Roman"/>
          <w:sz w:val="22"/>
          <w:szCs w:val="24"/>
        </w:rPr>
        <w:t>The CMHRK is deeply worried that t</w:t>
      </w:r>
      <w:r w:rsidR="00E876F0">
        <w:rPr>
          <w:rFonts w:ascii="Times New Roman" w:hAnsi="Times New Roman" w:cs="Times New Roman"/>
          <w:sz w:val="22"/>
          <w:szCs w:val="24"/>
        </w:rPr>
        <w:t xml:space="preserve">his double standard is only reinforcing the prejudice and stereotype that transgender </w:t>
      </w:r>
      <w:r w:rsidR="006B2805">
        <w:rPr>
          <w:rFonts w:ascii="Times New Roman" w:hAnsi="Times New Roman" w:cs="Times New Roman"/>
          <w:sz w:val="22"/>
          <w:szCs w:val="24"/>
        </w:rPr>
        <w:t>are</w:t>
      </w:r>
      <w:r w:rsidR="00E876F0">
        <w:rPr>
          <w:rFonts w:ascii="Times New Roman" w:hAnsi="Times New Roman" w:cs="Times New Roman"/>
          <w:sz w:val="22"/>
          <w:szCs w:val="24"/>
        </w:rPr>
        <w:t xml:space="preserve"> sub-normal or mentally ill. Moreover, the military training centers and other public institutes where social welfare personnel work are not ready for transgender.</w:t>
      </w:r>
    </w:p>
    <w:p w14:paraId="155AE987" w14:textId="11D89554" w:rsidR="00037CF5" w:rsidRPr="002D1033" w:rsidRDefault="00B55F8F" w:rsidP="00D53142">
      <w:pPr>
        <w:ind w:firstLine="400"/>
        <w:rPr>
          <w:rFonts w:ascii="Times New Roman" w:hAnsi="Times New Roman" w:cs="Times New Roman"/>
          <w:iCs/>
          <w:sz w:val="22"/>
          <w:szCs w:val="24"/>
        </w:rPr>
      </w:pPr>
      <w:r>
        <w:rPr>
          <w:rFonts w:ascii="Times New Roman" w:hAnsi="Times New Roman" w:cs="Times New Roman"/>
          <w:sz w:val="22"/>
          <w:szCs w:val="24"/>
        </w:rPr>
        <w:t>In addition</w:t>
      </w:r>
      <w:r w:rsidR="00037CF5">
        <w:rPr>
          <w:rFonts w:ascii="Times New Roman" w:hAnsi="Times New Roman" w:cs="Times New Roman"/>
          <w:sz w:val="22"/>
          <w:szCs w:val="24"/>
        </w:rPr>
        <w:t>,</w:t>
      </w:r>
      <w:r>
        <w:rPr>
          <w:rFonts w:ascii="Times New Roman" w:hAnsi="Times New Roman" w:cs="Times New Roman"/>
          <w:sz w:val="22"/>
          <w:szCs w:val="24"/>
        </w:rPr>
        <w:t xml:space="preserve"> there is an issue of lesbian soldiers.</w:t>
      </w:r>
      <w:r w:rsidR="00037CF5">
        <w:rPr>
          <w:rFonts w:ascii="Times New Roman" w:hAnsi="Times New Roman" w:cs="Times New Roman"/>
          <w:sz w:val="22"/>
          <w:szCs w:val="24"/>
        </w:rPr>
        <w:t xml:space="preserve"> </w:t>
      </w:r>
      <w:r>
        <w:rPr>
          <w:rFonts w:ascii="Times New Roman" w:hAnsi="Times New Roman" w:cs="Times New Roman"/>
          <w:sz w:val="22"/>
          <w:szCs w:val="24"/>
        </w:rPr>
        <w:t>A</w:t>
      </w:r>
      <w:r w:rsidR="00037CF5">
        <w:rPr>
          <w:rFonts w:ascii="Times New Roman" w:hAnsi="Times New Roman" w:cs="Times New Roman"/>
          <w:sz w:val="22"/>
          <w:szCs w:val="24"/>
        </w:rPr>
        <w:t xml:space="preserve"> lesbian naval officer was corrective-raped by her direct superior</w:t>
      </w:r>
      <w:r w:rsidR="00037CF5" w:rsidRPr="00B55F8F">
        <w:rPr>
          <w:rFonts w:ascii="Times New Roman" w:hAnsi="Times New Roman" w:cs="Times New Roman"/>
          <w:i/>
          <w:sz w:val="22"/>
          <w:szCs w:val="24"/>
        </w:rPr>
        <w:t>s</w:t>
      </w:r>
      <w:r w:rsidR="00037CF5">
        <w:rPr>
          <w:rFonts w:ascii="Times New Roman" w:hAnsi="Times New Roman" w:cs="Times New Roman"/>
          <w:sz w:val="22"/>
          <w:szCs w:val="24"/>
        </w:rPr>
        <w:t xml:space="preserve"> consecutively in 2010. While two offenders were sentenced to eight and ten years of imprisonment with labor in the Navy General Military Court in 2018 (the victim reported the case in 2017 when she became a lieutenant), the High Military Court acquitted both in 2019. The Supreme Court’s 1</w:t>
      </w:r>
      <w:r w:rsidR="00037CF5" w:rsidRPr="00DD2E8F">
        <w:rPr>
          <w:rFonts w:ascii="Times New Roman" w:hAnsi="Times New Roman" w:cs="Times New Roman"/>
          <w:sz w:val="22"/>
          <w:szCs w:val="24"/>
          <w:vertAlign w:val="superscript"/>
        </w:rPr>
        <w:t>st</w:t>
      </w:r>
      <w:r w:rsidR="00037CF5">
        <w:rPr>
          <w:rFonts w:ascii="Times New Roman" w:hAnsi="Times New Roman" w:cs="Times New Roman"/>
          <w:sz w:val="22"/>
          <w:szCs w:val="24"/>
        </w:rPr>
        <w:t xml:space="preserve"> Bench </w:t>
      </w:r>
      <w:r w:rsidR="006B2805">
        <w:rPr>
          <w:rFonts w:ascii="Times New Roman" w:hAnsi="Times New Roman" w:cs="Times New Roman"/>
          <w:sz w:val="22"/>
          <w:szCs w:val="24"/>
        </w:rPr>
        <w:t xml:space="preserve">was </w:t>
      </w:r>
      <w:r w:rsidR="00037CF5">
        <w:rPr>
          <w:rFonts w:ascii="Times New Roman" w:hAnsi="Times New Roman" w:cs="Times New Roman"/>
          <w:sz w:val="22"/>
          <w:szCs w:val="24"/>
        </w:rPr>
        <w:t>found guilty of a captain (finalized on 18 May 2023), but the 3</w:t>
      </w:r>
      <w:r w:rsidR="00037CF5" w:rsidRPr="00DD2E8F">
        <w:rPr>
          <w:rFonts w:ascii="Times New Roman" w:hAnsi="Times New Roman" w:cs="Times New Roman"/>
          <w:sz w:val="22"/>
          <w:szCs w:val="24"/>
          <w:vertAlign w:val="superscript"/>
        </w:rPr>
        <w:t>rd</w:t>
      </w:r>
      <w:r w:rsidR="00037CF5">
        <w:rPr>
          <w:rFonts w:ascii="Times New Roman" w:hAnsi="Times New Roman" w:cs="Times New Roman"/>
          <w:sz w:val="22"/>
          <w:szCs w:val="24"/>
        </w:rPr>
        <w:t xml:space="preserve"> Bench acquitted a lieutenant colonel on 31 March 2022.</w:t>
      </w:r>
      <w:r w:rsidR="00037CF5">
        <w:rPr>
          <w:rStyle w:val="a7"/>
          <w:rFonts w:ascii="Times New Roman" w:hAnsi="Times New Roman" w:cs="Times New Roman"/>
          <w:sz w:val="22"/>
          <w:szCs w:val="24"/>
        </w:rPr>
        <w:footnoteReference w:id="31"/>
      </w:r>
      <w:r w:rsidR="00037CF5" w:rsidRPr="00B55F8F">
        <w:rPr>
          <w:rFonts w:ascii="Times New Roman" w:hAnsi="Times New Roman" w:cs="Times New Roman"/>
          <w:sz w:val="22"/>
          <w:szCs w:val="24"/>
        </w:rPr>
        <w:t xml:space="preserve"> The latter defendant is </w:t>
      </w:r>
      <w:r w:rsidR="006B2805">
        <w:rPr>
          <w:rFonts w:ascii="Times New Roman" w:hAnsi="Times New Roman" w:cs="Times New Roman"/>
          <w:sz w:val="22"/>
          <w:szCs w:val="24"/>
        </w:rPr>
        <w:t>struggling to return</w:t>
      </w:r>
      <w:r w:rsidR="00037CF5" w:rsidRPr="00B55F8F">
        <w:rPr>
          <w:rFonts w:ascii="Times New Roman" w:hAnsi="Times New Roman" w:cs="Times New Roman"/>
          <w:sz w:val="22"/>
          <w:szCs w:val="24"/>
        </w:rPr>
        <w:t xml:space="preserve"> to the Navy and </w:t>
      </w:r>
      <w:r w:rsidR="006B2805">
        <w:rPr>
          <w:rFonts w:ascii="Times New Roman" w:hAnsi="Times New Roman" w:cs="Times New Roman"/>
          <w:sz w:val="22"/>
          <w:szCs w:val="24"/>
        </w:rPr>
        <w:t xml:space="preserve">be </w:t>
      </w:r>
      <w:r w:rsidR="00037CF5" w:rsidRPr="00B55F8F">
        <w:rPr>
          <w:rFonts w:ascii="Times New Roman" w:hAnsi="Times New Roman" w:cs="Times New Roman"/>
          <w:sz w:val="22"/>
          <w:szCs w:val="24"/>
        </w:rPr>
        <w:t>promoted.</w:t>
      </w:r>
      <w:r w:rsidR="00037CF5" w:rsidRPr="00B55F8F">
        <w:rPr>
          <w:rStyle w:val="a7"/>
          <w:rFonts w:ascii="Times New Roman" w:hAnsi="Times New Roman" w:cs="Times New Roman"/>
          <w:sz w:val="22"/>
          <w:szCs w:val="24"/>
        </w:rPr>
        <w:footnoteReference w:id="32"/>
      </w:r>
      <w:r>
        <w:rPr>
          <w:rFonts w:ascii="Times New Roman" w:hAnsi="Times New Roman" w:cs="Times New Roman"/>
          <w:sz w:val="22"/>
          <w:szCs w:val="24"/>
        </w:rPr>
        <w:t xml:space="preserve"> However, no additional prot</w:t>
      </w:r>
      <w:r w:rsidR="004D082F">
        <w:rPr>
          <w:rFonts w:ascii="Times New Roman" w:hAnsi="Times New Roman" w:cs="Times New Roman"/>
          <w:sz w:val="22"/>
          <w:szCs w:val="24"/>
        </w:rPr>
        <w:t>ective measures are introduced in law: there is merely one ministerial decree’s clause that broadly and poorly regulates the treatment of “homosexual personnel</w:t>
      </w:r>
      <w:r w:rsidR="00CD3DF1">
        <w:rPr>
          <w:rFonts w:ascii="Times New Roman" w:hAnsi="Times New Roman" w:cs="Times New Roman"/>
          <w:sz w:val="22"/>
          <w:szCs w:val="24"/>
        </w:rPr>
        <w:t>.</w:t>
      </w:r>
      <w:r w:rsidR="004D082F">
        <w:rPr>
          <w:rFonts w:ascii="Times New Roman" w:hAnsi="Times New Roman" w:cs="Times New Roman"/>
          <w:sz w:val="22"/>
          <w:szCs w:val="24"/>
        </w:rPr>
        <w:t>”</w:t>
      </w:r>
    </w:p>
    <w:p w14:paraId="484CC882" w14:textId="7A743263" w:rsidR="00A424D3" w:rsidRDefault="00037CF5" w:rsidP="00A424D3">
      <w:pPr>
        <w:ind w:firstLine="440"/>
        <w:rPr>
          <w:rFonts w:ascii="Times New Roman" w:hAnsi="Times New Roman" w:cs="Times New Roman"/>
          <w:i/>
          <w:iCs/>
          <w:sz w:val="22"/>
          <w:szCs w:val="24"/>
        </w:rPr>
      </w:pPr>
      <w:r w:rsidRPr="00386D0E">
        <w:rPr>
          <w:rFonts w:ascii="Times New Roman" w:hAnsi="Times New Roman" w:cs="Times New Roman" w:hint="eastAsia"/>
          <w:b/>
          <w:bCs/>
          <w:i/>
          <w:iCs/>
          <w:sz w:val="22"/>
          <w:szCs w:val="24"/>
        </w:rPr>
        <w:lastRenderedPageBreak/>
        <w:t>S</w:t>
      </w:r>
      <w:r w:rsidRPr="00386D0E">
        <w:rPr>
          <w:rFonts w:ascii="Times New Roman" w:hAnsi="Times New Roman" w:cs="Times New Roman"/>
          <w:b/>
          <w:bCs/>
          <w:i/>
          <w:iCs/>
          <w:sz w:val="22"/>
          <w:szCs w:val="24"/>
        </w:rPr>
        <w:t>uggestions</w:t>
      </w:r>
      <w:r>
        <w:rPr>
          <w:rFonts w:ascii="Times New Roman" w:hAnsi="Times New Roman" w:cs="Times New Roman"/>
          <w:i/>
          <w:iCs/>
          <w:sz w:val="22"/>
          <w:szCs w:val="24"/>
        </w:rPr>
        <w:t>: the military should (1</w:t>
      </w:r>
      <w:r w:rsidR="00A9671C">
        <w:rPr>
          <w:rFonts w:ascii="Times New Roman" w:hAnsi="Times New Roman" w:cs="Times New Roman"/>
          <w:i/>
          <w:iCs/>
          <w:sz w:val="22"/>
          <w:szCs w:val="24"/>
        </w:rPr>
        <w:t>.1</w:t>
      </w:r>
      <w:r>
        <w:rPr>
          <w:rFonts w:ascii="Times New Roman" w:hAnsi="Times New Roman" w:cs="Times New Roman"/>
          <w:i/>
          <w:iCs/>
          <w:sz w:val="22"/>
          <w:szCs w:val="24"/>
        </w:rPr>
        <w:t>) eradicate all forms of gender inequality, including sexual orientation and gender identity, by allowing more women to serve in the military and study in the military academies on a voluntary basis</w:t>
      </w:r>
      <w:r w:rsidR="00A9671C">
        <w:rPr>
          <w:rFonts w:ascii="Times New Roman" w:hAnsi="Times New Roman" w:cs="Times New Roman"/>
          <w:i/>
          <w:iCs/>
          <w:sz w:val="22"/>
          <w:szCs w:val="24"/>
        </w:rPr>
        <w:t xml:space="preserve"> (1.2)</w:t>
      </w:r>
      <w:r>
        <w:rPr>
          <w:rFonts w:ascii="Times New Roman" w:hAnsi="Times New Roman" w:cs="Times New Roman"/>
          <w:i/>
          <w:iCs/>
          <w:sz w:val="22"/>
          <w:szCs w:val="24"/>
        </w:rPr>
        <w:t xml:space="preserve"> and lifting medical or policy obstacles in transgender open s</w:t>
      </w:r>
      <w:r w:rsidR="00A424D3">
        <w:rPr>
          <w:rFonts w:ascii="Times New Roman" w:hAnsi="Times New Roman" w:cs="Times New Roman"/>
          <w:i/>
          <w:iCs/>
          <w:sz w:val="22"/>
          <w:szCs w:val="24"/>
        </w:rPr>
        <w:t>ervice. The Government should (3</w:t>
      </w:r>
      <w:r>
        <w:rPr>
          <w:rFonts w:ascii="Times New Roman" w:hAnsi="Times New Roman" w:cs="Times New Roman"/>
          <w:i/>
          <w:iCs/>
          <w:sz w:val="22"/>
          <w:szCs w:val="24"/>
        </w:rPr>
        <w:t>) repeal Article 92-6 of the Military Criminal Act and pardon, compensate, and expunge the criminal records of the convicts (regardless of the Constitutional Court’s previous decisions), along with public apology.</w:t>
      </w:r>
      <w:r>
        <w:rPr>
          <w:rStyle w:val="a7"/>
          <w:rFonts w:ascii="Times New Roman" w:hAnsi="Times New Roman" w:cs="Times New Roman"/>
          <w:i/>
          <w:iCs/>
          <w:sz w:val="22"/>
          <w:szCs w:val="24"/>
        </w:rPr>
        <w:footnoteReference w:id="33"/>
      </w:r>
      <w:r w:rsidR="00A424D3">
        <w:rPr>
          <w:rFonts w:ascii="Times New Roman" w:hAnsi="Times New Roman" w:cs="Times New Roman"/>
          <w:i/>
          <w:iCs/>
          <w:sz w:val="22"/>
          <w:szCs w:val="24"/>
        </w:rPr>
        <w:t xml:space="preserve"> Furthermore, the Government should (4) acknowledge the death of Army Staff Sergeant Byun Huisu as in the line of duty so that she may be buried in the national cemetery</w:t>
      </w:r>
      <w:r w:rsidR="006B2805">
        <w:rPr>
          <w:rFonts w:ascii="Times New Roman" w:hAnsi="Times New Roman" w:cs="Times New Roman"/>
          <w:i/>
          <w:iCs/>
          <w:sz w:val="22"/>
          <w:szCs w:val="24"/>
        </w:rPr>
        <w:t>.</w:t>
      </w:r>
      <w:r w:rsidR="00A424D3">
        <w:rPr>
          <w:rFonts w:ascii="Times New Roman" w:hAnsi="Times New Roman" w:cs="Times New Roman"/>
          <w:i/>
          <w:iCs/>
          <w:sz w:val="22"/>
          <w:szCs w:val="24"/>
        </w:rPr>
        <w:t xml:space="preserve"> </w:t>
      </w:r>
    </w:p>
    <w:p w14:paraId="5BBD94F1" w14:textId="5E5DEFC2" w:rsidR="00037CF5" w:rsidRDefault="00A424D3" w:rsidP="00A424D3">
      <w:pPr>
        <w:ind w:firstLine="440"/>
        <w:rPr>
          <w:rFonts w:ascii="Times New Roman" w:hAnsi="Times New Roman" w:cs="Times New Roman"/>
          <w:i/>
          <w:iCs/>
          <w:sz w:val="22"/>
          <w:szCs w:val="24"/>
        </w:rPr>
      </w:pPr>
      <w:r>
        <w:rPr>
          <w:rFonts w:ascii="Times New Roman" w:hAnsi="Times New Roman" w:cs="Times New Roman"/>
          <w:i/>
          <w:iCs/>
          <w:sz w:val="22"/>
          <w:szCs w:val="24"/>
        </w:rPr>
        <w:t>On the other hand, it should (5</w:t>
      </w:r>
      <w:r w:rsidR="00037CF5">
        <w:rPr>
          <w:rFonts w:ascii="Times New Roman" w:hAnsi="Times New Roman" w:cs="Times New Roman"/>
          <w:i/>
          <w:iCs/>
          <w:sz w:val="22"/>
          <w:szCs w:val="24"/>
        </w:rPr>
        <w:t xml:space="preserve">) strictly punish those who discriminated against LGBT personnel, including acknowledgment of verbal abuses (hate speech) against LGBTs as a form of sexual harassment or an equivalent misdemeanor. </w:t>
      </w:r>
      <w:r>
        <w:rPr>
          <w:rFonts w:ascii="Times New Roman" w:hAnsi="Times New Roman" w:cs="Times New Roman"/>
          <w:i/>
          <w:iCs/>
          <w:sz w:val="22"/>
          <w:szCs w:val="24"/>
        </w:rPr>
        <w:t>Also</w:t>
      </w:r>
      <w:r w:rsidR="006B2805">
        <w:rPr>
          <w:rFonts w:ascii="Times New Roman" w:hAnsi="Times New Roman" w:cs="Times New Roman"/>
          <w:i/>
          <w:iCs/>
          <w:sz w:val="22"/>
          <w:szCs w:val="24"/>
        </w:rPr>
        <w:t>,</w:t>
      </w:r>
      <w:r>
        <w:rPr>
          <w:rFonts w:ascii="Times New Roman" w:hAnsi="Times New Roman" w:cs="Times New Roman"/>
          <w:i/>
          <w:iCs/>
          <w:sz w:val="22"/>
          <w:szCs w:val="24"/>
        </w:rPr>
        <w:t xml:space="preserve"> the Government should (6) oblige education on sexual orientation and gender identity throughout all ranks, mainly including the commanders, during training and (7) establish comprehensive and confidential protective measures for LGBT service-members, including gays, lesbians</w:t>
      </w:r>
      <w:r w:rsidR="006B2805">
        <w:rPr>
          <w:rFonts w:ascii="Times New Roman" w:hAnsi="Times New Roman" w:cs="Times New Roman"/>
          <w:i/>
          <w:iCs/>
          <w:sz w:val="22"/>
          <w:szCs w:val="24"/>
        </w:rPr>
        <w:t>,</w:t>
      </w:r>
      <w:r>
        <w:rPr>
          <w:rFonts w:ascii="Times New Roman" w:hAnsi="Times New Roman" w:cs="Times New Roman"/>
          <w:i/>
          <w:iCs/>
          <w:sz w:val="22"/>
          <w:szCs w:val="24"/>
        </w:rPr>
        <w:t xml:space="preserve"> and others, in the legislation, not just in a ministerial decree; proportionate penalties should complement the protection clause.</w:t>
      </w:r>
      <w:r w:rsidR="00CD3DF1">
        <w:rPr>
          <w:rFonts w:ascii="Times New Roman" w:hAnsi="Times New Roman" w:cs="Times New Roman"/>
          <w:i/>
          <w:iCs/>
          <w:sz w:val="22"/>
          <w:szCs w:val="24"/>
        </w:rPr>
        <w:t xml:space="preserve"> Lastly, (8) the military should step forward to </w:t>
      </w:r>
      <w:r w:rsidR="00D91D50">
        <w:rPr>
          <w:rFonts w:ascii="Times New Roman" w:hAnsi="Times New Roman" w:cs="Times New Roman"/>
          <w:i/>
          <w:iCs/>
          <w:sz w:val="22"/>
          <w:szCs w:val="24"/>
        </w:rPr>
        <w:t>promoting and protecting</w:t>
      </w:r>
      <w:r w:rsidR="00CD3DF1">
        <w:rPr>
          <w:rFonts w:ascii="Times New Roman" w:hAnsi="Times New Roman" w:cs="Times New Roman"/>
          <w:i/>
          <w:iCs/>
          <w:sz w:val="22"/>
          <w:szCs w:val="24"/>
        </w:rPr>
        <w:t xml:space="preserve"> the rights of</w:t>
      </w:r>
      <w:r w:rsidR="00D91D50">
        <w:rPr>
          <w:rFonts w:ascii="Times New Roman" w:hAnsi="Times New Roman" w:cs="Times New Roman"/>
          <w:i/>
          <w:iCs/>
          <w:sz w:val="22"/>
          <w:szCs w:val="24"/>
        </w:rPr>
        <w:t xml:space="preserve"> the</w:t>
      </w:r>
      <w:r w:rsidR="00CD3DF1">
        <w:rPr>
          <w:rFonts w:ascii="Times New Roman" w:hAnsi="Times New Roman" w:cs="Times New Roman"/>
          <w:i/>
          <w:iCs/>
          <w:sz w:val="22"/>
          <w:szCs w:val="24"/>
        </w:rPr>
        <w:t xml:space="preserve"> LGBT people as the duty to serve</w:t>
      </w:r>
      <w:r w:rsidR="00D91D50">
        <w:rPr>
          <w:rFonts w:ascii="Times New Roman" w:hAnsi="Times New Roman" w:cs="Times New Roman"/>
          <w:i/>
          <w:iCs/>
          <w:sz w:val="22"/>
          <w:szCs w:val="24"/>
        </w:rPr>
        <w:t xml:space="preserve"> the country is equally imposed </w:t>
      </w:r>
      <w:r w:rsidR="00CD3DF1">
        <w:rPr>
          <w:rFonts w:ascii="Times New Roman" w:hAnsi="Times New Roman" w:cs="Times New Roman"/>
          <w:i/>
          <w:iCs/>
          <w:sz w:val="22"/>
          <w:szCs w:val="24"/>
        </w:rPr>
        <w:t xml:space="preserve">upon all the nationals </w:t>
      </w:r>
      <w:r w:rsidR="00D91D50">
        <w:rPr>
          <w:rFonts w:ascii="Times New Roman" w:hAnsi="Times New Roman" w:cs="Times New Roman"/>
          <w:i/>
          <w:iCs/>
          <w:sz w:val="22"/>
          <w:szCs w:val="24"/>
        </w:rPr>
        <w:t xml:space="preserve">and equally sacred for all on the basis of participation and the will to preserve the territorial integrity </w:t>
      </w:r>
      <w:r w:rsidR="00CD3DF1">
        <w:rPr>
          <w:rFonts w:ascii="Times New Roman" w:hAnsi="Times New Roman" w:cs="Times New Roman"/>
          <w:i/>
          <w:iCs/>
          <w:sz w:val="22"/>
          <w:szCs w:val="24"/>
        </w:rPr>
        <w:t>under the Constitution and laws.</w:t>
      </w:r>
    </w:p>
    <w:p w14:paraId="0CF9138D" w14:textId="6E4599D5" w:rsidR="00CE4FC7" w:rsidRDefault="00CE4FC7" w:rsidP="00395AAB">
      <w:pPr>
        <w:spacing w:line="360" w:lineRule="auto"/>
        <w:jc w:val="center"/>
        <w:rPr>
          <w:rFonts w:ascii="Arial" w:hAnsi="Arial" w:cs="Arial"/>
        </w:rPr>
      </w:pPr>
    </w:p>
    <w:p w14:paraId="7F2B66F4" w14:textId="16A53085" w:rsidR="00727AFD" w:rsidRDefault="00727AFD" w:rsidP="00395AAB">
      <w:pPr>
        <w:spacing w:line="360" w:lineRule="auto"/>
        <w:jc w:val="center"/>
        <w:rPr>
          <w:rFonts w:ascii="Arial" w:hAnsi="Arial" w:cs="Arial"/>
        </w:rPr>
      </w:pPr>
    </w:p>
    <w:p w14:paraId="5A430C3F" w14:textId="77777777" w:rsidR="00727AFD" w:rsidRDefault="00727AFD" w:rsidP="00395AAB">
      <w:pPr>
        <w:spacing w:line="360" w:lineRule="auto"/>
        <w:jc w:val="center"/>
        <w:rPr>
          <w:rFonts w:ascii="Arial" w:hAnsi="Arial" w:cs="Arial"/>
        </w:rPr>
      </w:pPr>
    </w:p>
    <w:p w14:paraId="1B277EFB" w14:textId="49884CDA" w:rsidR="00395AAB" w:rsidRDefault="00395AAB" w:rsidP="00395AAB">
      <w:pPr>
        <w:spacing w:line="360" w:lineRule="auto"/>
        <w:jc w:val="center"/>
        <w:rPr>
          <w:rFonts w:ascii="Arial" w:hAnsi="Arial" w:cs="Arial"/>
        </w:rPr>
      </w:pPr>
      <w:r>
        <w:rPr>
          <w:rFonts w:ascii="Arial" w:hAnsi="Arial" w:cs="Arial" w:hint="eastAsia"/>
        </w:rPr>
        <w:t>C</w:t>
      </w:r>
      <w:r>
        <w:rPr>
          <w:rFonts w:ascii="Arial" w:hAnsi="Arial" w:cs="Arial"/>
        </w:rPr>
        <w:t>ontinued in the Information Page</w:t>
      </w:r>
    </w:p>
    <w:p w14:paraId="3C07AD9F" w14:textId="719A5509" w:rsidR="00CE4FC7" w:rsidRDefault="00CE4FC7" w:rsidP="00395AAB">
      <w:pPr>
        <w:spacing w:line="360" w:lineRule="auto"/>
        <w:jc w:val="center"/>
        <w:rPr>
          <w:rFonts w:ascii="Arial" w:hAnsi="Arial" w:cs="Arial"/>
          <w:b/>
          <w:bCs/>
          <w:sz w:val="22"/>
          <w:szCs w:val="24"/>
        </w:rPr>
      </w:pPr>
    </w:p>
    <w:p w14:paraId="48BD299D" w14:textId="1EE786C4" w:rsidR="00727AFD" w:rsidRDefault="00727AFD" w:rsidP="00395AAB">
      <w:pPr>
        <w:spacing w:line="360" w:lineRule="auto"/>
        <w:jc w:val="center"/>
        <w:rPr>
          <w:rFonts w:ascii="Arial" w:hAnsi="Arial" w:cs="Arial"/>
          <w:b/>
          <w:bCs/>
          <w:sz w:val="22"/>
          <w:szCs w:val="24"/>
        </w:rPr>
      </w:pPr>
      <w:r>
        <w:rPr>
          <w:rFonts w:ascii="Arial" w:hAnsi="Arial" w:cs="Arial"/>
          <w:b/>
          <w:bCs/>
          <w:sz w:val="22"/>
          <w:szCs w:val="24"/>
        </w:rPr>
        <w:br w:type="page"/>
      </w:r>
    </w:p>
    <w:p w14:paraId="3329DC07" w14:textId="77777777" w:rsidR="00746758" w:rsidRDefault="00746758" w:rsidP="00395AAB">
      <w:pPr>
        <w:spacing w:line="360" w:lineRule="auto"/>
        <w:jc w:val="center"/>
        <w:rPr>
          <w:rFonts w:ascii="Arial" w:hAnsi="Arial" w:cs="Arial"/>
          <w:b/>
          <w:bCs/>
          <w:sz w:val="22"/>
          <w:szCs w:val="24"/>
        </w:rPr>
      </w:pPr>
    </w:p>
    <w:p w14:paraId="39E252AD" w14:textId="77777777" w:rsidR="00746758" w:rsidRDefault="00746758" w:rsidP="00395AAB">
      <w:pPr>
        <w:spacing w:line="360" w:lineRule="auto"/>
        <w:jc w:val="center"/>
        <w:rPr>
          <w:rFonts w:ascii="Arial" w:hAnsi="Arial" w:cs="Arial"/>
          <w:b/>
          <w:bCs/>
          <w:sz w:val="22"/>
          <w:szCs w:val="24"/>
        </w:rPr>
      </w:pPr>
    </w:p>
    <w:p w14:paraId="7376789D" w14:textId="47F58949" w:rsidR="00395AAB" w:rsidRPr="00472C39" w:rsidRDefault="00395AAB" w:rsidP="00472C39">
      <w:pPr>
        <w:pStyle w:val="1"/>
        <w:jc w:val="center"/>
        <w:rPr>
          <w:rFonts w:ascii="Arial" w:hAnsi="Arial" w:cs="Arial"/>
          <w:b/>
        </w:rPr>
      </w:pPr>
      <w:bookmarkStart w:id="5" w:name="_Toc161157090"/>
      <w:r w:rsidRPr="00472C39">
        <w:rPr>
          <w:rFonts w:ascii="Arial" w:hAnsi="Arial" w:cs="Arial"/>
          <w:b/>
        </w:rPr>
        <w:t>Information Page</w:t>
      </w:r>
      <w:bookmarkEnd w:id="5"/>
    </w:p>
    <w:p w14:paraId="29B72ACD" w14:textId="77777777" w:rsidR="00472C39" w:rsidRDefault="00472C39" w:rsidP="00F169C9">
      <w:pPr>
        <w:spacing w:line="360" w:lineRule="auto"/>
        <w:ind w:firstLine="800"/>
        <w:rPr>
          <w:rFonts w:ascii="Arial" w:hAnsi="Arial" w:cs="Arial"/>
          <w:sz w:val="22"/>
        </w:rPr>
      </w:pPr>
    </w:p>
    <w:p w14:paraId="0578AC78" w14:textId="4765DC09" w:rsidR="004F2A8B" w:rsidRPr="00854B9F" w:rsidRDefault="00746758" w:rsidP="00F169C9">
      <w:pPr>
        <w:spacing w:line="360" w:lineRule="auto"/>
        <w:ind w:firstLine="800"/>
        <w:rPr>
          <w:rFonts w:ascii="Arial" w:hAnsi="Arial" w:cs="Arial"/>
        </w:rPr>
      </w:pPr>
      <w:r w:rsidRPr="00854B9F">
        <w:rPr>
          <w:rFonts w:ascii="Arial" w:hAnsi="Arial" w:cs="Arial" w:hint="eastAsia"/>
          <w:sz w:val="22"/>
        </w:rPr>
        <w:t xml:space="preserve">The Center for Military Human Rights Korea is a non-governmental organization, founded in 2009, in Seoul, Republic of Korea. </w:t>
      </w:r>
      <w:r w:rsidR="00C03979" w:rsidRPr="00854B9F">
        <w:rPr>
          <w:rFonts w:ascii="Arial" w:hAnsi="Arial" w:cs="Arial"/>
          <w:sz w:val="22"/>
        </w:rPr>
        <w:t xml:space="preserve">It was registered with the Seoul Metropolitan City in 2012 as a non-profit organization. It handles about 1,300 counseling cases every year (excluding sexual violence cases). </w:t>
      </w:r>
      <w:r w:rsidR="00C03979" w:rsidRPr="00854B9F">
        <w:rPr>
          <w:rFonts w:ascii="Arial" w:hAnsi="Arial" w:cs="Arial"/>
          <w:sz w:val="22"/>
          <w:szCs w:val="24"/>
        </w:rPr>
        <w:t>In May 2019, the CMHRK established an affiliated organ, the Militar</w:t>
      </w:r>
      <w:r w:rsidR="00854B9F">
        <w:rPr>
          <w:rFonts w:ascii="Arial" w:hAnsi="Arial" w:cs="Arial"/>
          <w:sz w:val="22"/>
          <w:szCs w:val="24"/>
        </w:rPr>
        <w:t>y Sexual Victim Support Center</w:t>
      </w:r>
      <w:r w:rsidR="00C03979" w:rsidRPr="00854B9F">
        <w:rPr>
          <w:rFonts w:ascii="Arial" w:hAnsi="Arial" w:cs="Arial"/>
          <w:sz w:val="22"/>
          <w:szCs w:val="24"/>
        </w:rPr>
        <w:t xml:space="preserve">, which provides specialized counseling and support for the victims of military sexual violence, including digital sex crimes. </w:t>
      </w:r>
      <w:r w:rsidR="00EB4200" w:rsidRPr="00854B9F">
        <w:rPr>
          <w:rFonts w:ascii="Arial" w:hAnsi="Arial" w:cs="Arial" w:hint="eastAsia"/>
          <w:sz w:val="22"/>
        </w:rPr>
        <w:t xml:space="preserve">Please </w:t>
      </w:r>
      <w:r w:rsidR="00CB6DC4" w:rsidRPr="00854B9F">
        <w:rPr>
          <w:rFonts w:ascii="Arial" w:hAnsi="Arial" w:cs="Arial" w:hint="eastAsia"/>
          <w:sz w:val="22"/>
        </w:rPr>
        <w:t xml:space="preserve">read </w:t>
      </w:r>
      <w:r w:rsidR="00C03979" w:rsidRPr="00854B9F">
        <w:rPr>
          <w:rFonts w:ascii="Arial" w:hAnsi="Arial" w:cs="Arial"/>
          <w:sz w:val="22"/>
        </w:rPr>
        <w:t xml:space="preserve">this report </w:t>
      </w:r>
      <w:r w:rsidR="00CB6DC4" w:rsidRPr="00854B9F">
        <w:rPr>
          <w:rFonts w:ascii="Arial" w:hAnsi="Arial" w:cs="Arial" w:hint="eastAsia"/>
          <w:sz w:val="22"/>
        </w:rPr>
        <w:t xml:space="preserve">in </w:t>
      </w:r>
      <w:r w:rsidR="00CB6DC4" w:rsidRPr="00854B9F">
        <w:rPr>
          <w:rFonts w:ascii="Arial" w:hAnsi="Arial" w:cs="Arial"/>
          <w:sz w:val="22"/>
        </w:rPr>
        <w:t>conjunction</w:t>
      </w:r>
      <w:r w:rsidR="00CB6DC4" w:rsidRPr="00854B9F">
        <w:rPr>
          <w:rFonts w:ascii="Arial" w:hAnsi="Arial" w:cs="Arial" w:hint="eastAsia"/>
          <w:sz w:val="22"/>
        </w:rPr>
        <w:t xml:space="preserve"> with</w:t>
      </w:r>
      <w:r w:rsidR="00EB4200" w:rsidRPr="00854B9F">
        <w:rPr>
          <w:rFonts w:ascii="Arial" w:hAnsi="Arial" w:cs="Arial" w:hint="eastAsia"/>
          <w:sz w:val="22"/>
        </w:rPr>
        <w:t xml:space="preserve"> the UN Security Council</w:t>
      </w:r>
      <w:r w:rsidR="00CB6DC4" w:rsidRPr="00854B9F">
        <w:rPr>
          <w:rFonts w:ascii="Arial" w:hAnsi="Arial" w:cs="Arial"/>
          <w:sz w:val="22"/>
        </w:rPr>
        <w:t>’</w:t>
      </w:r>
      <w:r w:rsidR="00CB6DC4" w:rsidRPr="00854B9F">
        <w:rPr>
          <w:rFonts w:ascii="Arial" w:hAnsi="Arial" w:cs="Arial" w:hint="eastAsia"/>
          <w:sz w:val="22"/>
        </w:rPr>
        <w:t>s</w:t>
      </w:r>
      <w:r w:rsidR="006B2805" w:rsidRPr="00854B9F">
        <w:rPr>
          <w:rFonts w:ascii="Arial" w:hAnsi="Arial" w:cs="Arial"/>
          <w:sz w:val="22"/>
        </w:rPr>
        <w:t xml:space="preserve"> </w:t>
      </w:r>
      <w:r w:rsidR="00EB4200" w:rsidRPr="00854B9F">
        <w:rPr>
          <w:rFonts w:ascii="Arial" w:hAnsi="Arial" w:cs="Arial" w:hint="eastAsia"/>
          <w:sz w:val="22"/>
        </w:rPr>
        <w:t>resolution no. 1325 in 2000</w:t>
      </w:r>
      <w:r w:rsidR="00CB6DC4" w:rsidRPr="00854B9F">
        <w:rPr>
          <w:rFonts w:ascii="Arial" w:hAnsi="Arial" w:cs="Arial" w:hint="eastAsia"/>
          <w:sz w:val="22"/>
        </w:rPr>
        <w:t xml:space="preserve">, adopted </w:t>
      </w:r>
      <w:r w:rsidR="00EB4200" w:rsidRPr="00854B9F">
        <w:rPr>
          <w:rFonts w:ascii="Arial" w:hAnsi="Arial" w:cs="Arial" w:hint="eastAsia"/>
          <w:sz w:val="22"/>
        </w:rPr>
        <w:t xml:space="preserve">unanimously </w:t>
      </w:r>
      <w:r w:rsidR="006B2805" w:rsidRPr="00854B9F">
        <w:rPr>
          <w:rFonts w:ascii="Arial" w:hAnsi="Arial" w:cs="Arial"/>
          <w:sz w:val="22"/>
        </w:rPr>
        <w:t>regarding</w:t>
      </w:r>
      <w:r w:rsidR="00EB4200" w:rsidRPr="00854B9F">
        <w:rPr>
          <w:rFonts w:ascii="Arial" w:hAnsi="Arial" w:cs="Arial" w:hint="eastAsia"/>
          <w:sz w:val="22"/>
        </w:rPr>
        <w:t xml:space="preserve"> women, peace, and security.</w:t>
      </w:r>
      <w:r w:rsidRPr="00854B9F">
        <w:rPr>
          <w:rFonts w:ascii="Arial" w:hAnsi="Arial" w:cs="Arial"/>
          <w:sz w:val="22"/>
        </w:rPr>
        <w:t xml:space="preserve"> </w:t>
      </w:r>
    </w:p>
    <w:p w14:paraId="3B55E117" w14:textId="77777777" w:rsidR="00F169C9" w:rsidRPr="007600EF" w:rsidRDefault="00F169C9" w:rsidP="00F169C9">
      <w:pPr>
        <w:spacing w:line="360" w:lineRule="auto"/>
        <w:rPr>
          <w:rFonts w:ascii="Times New Roman" w:hAnsi="Times New Roman" w:cs="Times New Roman"/>
          <w:sz w:val="22"/>
          <w:szCs w:val="24"/>
        </w:rPr>
      </w:pPr>
    </w:p>
    <w:p w14:paraId="14BB4CAE" w14:textId="77777777" w:rsidR="00395AAB" w:rsidRDefault="00395AAB" w:rsidP="00F169C9">
      <w:pPr>
        <w:spacing w:line="360" w:lineRule="auto"/>
        <w:rPr>
          <w:rFonts w:ascii="Times New Roman" w:hAnsi="Times New Roman" w:cs="Times New Roman"/>
          <w:sz w:val="22"/>
          <w:szCs w:val="24"/>
        </w:rPr>
      </w:pPr>
    </w:p>
    <w:p w14:paraId="0D2B0DB4" w14:textId="77777777" w:rsidR="00395AAB" w:rsidRPr="00746758" w:rsidRDefault="00395AAB" w:rsidP="00F169C9">
      <w:pPr>
        <w:spacing w:line="360" w:lineRule="auto"/>
        <w:rPr>
          <w:rFonts w:ascii="Times New Roman" w:hAnsi="Times New Roman" w:cs="Times New Roman"/>
          <w:sz w:val="22"/>
          <w:szCs w:val="24"/>
        </w:rPr>
      </w:pPr>
    </w:p>
    <w:p w14:paraId="2C8EBDF4" w14:textId="77777777" w:rsidR="00395AAB" w:rsidRDefault="00395AAB" w:rsidP="00F169C9">
      <w:pPr>
        <w:spacing w:line="360" w:lineRule="auto"/>
        <w:rPr>
          <w:rFonts w:ascii="Times New Roman" w:hAnsi="Times New Roman" w:cs="Times New Roman"/>
          <w:sz w:val="22"/>
          <w:szCs w:val="24"/>
        </w:rPr>
      </w:pPr>
    </w:p>
    <w:p w14:paraId="3130D574" w14:textId="77777777" w:rsidR="00395AAB" w:rsidRDefault="00395AAB" w:rsidP="00F169C9">
      <w:pPr>
        <w:spacing w:line="360" w:lineRule="auto"/>
        <w:rPr>
          <w:rFonts w:ascii="Times New Roman" w:hAnsi="Times New Roman" w:cs="Times New Roman"/>
          <w:sz w:val="22"/>
          <w:szCs w:val="24"/>
        </w:rPr>
      </w:pPr>
    </w:p>
    <w:p w14:paraId="07CD6EC6" w14:textId="77777777" w:rsidR="00395AAB" w:rsidRDefault="00395AAB" w:rsidP="00F169C9">
      <w:pPr>
        <w:spacing w:line="360" w:lineRule="auto"/>
        <w:rPr>
          <w:rFonts w:ascii="Times New Roman" w:hAnsi="Times New Roman" w:cs="Times New Roman"/>
          <w:sz w:val="22"/>
          <w:szCs w:val="24"/>
        </w:rPr>
      </w:pPr>
    </w:p>
    <w:p w14:paraId="419C2077" w14:textId="3B2B018E" w:rsidR="00727AFD" w:rsidRPr="00854B9F" w:rsidRDefault="00854B9F" w:rsidP="00854B9F">
      <w:pPr>
        <w:spacing w:line="360" w:lineRule="auto"/>
        <w:jc w:val="center"/>
        <w:rPr>
          <w:rFonts w:ascii="Arial" w:hAnsi="Arial" w:cs="Arial"/>
          <w:sz w:val="22"/>
          <w:u w:val="single"/>
        </w:rPr>
      </w:pPr>
      <w:r>
        <w:rPr>
          <w:rFonts w:ascii="Arial" w:hAnsi="Arial" w:cs="Arial"/>
          <w:sz w:val="22"/>
          <w:u w:val="single"/>
        </w:rPr>
        <w:t>Contact Information</w:t>
      </w:r>
    </w:p>
    <w:tbl>
      <w:tblPr>
        <w:tblStyle w:val="a8"/>
        <w:tblW w:w="0" w:type="auto"/>
        <w:tblLook w:val="04A0" w:firstRow="1" w:lastRow="0" w:firstColumn="1" w:lastColumn="0" w:noHBand="0" w:noVBand="1"/>
      </w:tblPr>
      <w:tblGrid>
        <w:gridCol w:w="9736"/>
      </w:tblGrid>
      <w:tr w:rsidR="00727AFD" w14:paraId="7E5192F5" w14:textId="77777777" w:rsidTr="00727AFD">
        <w:tc>
          <w:tcPr>
            <w:tcW w:w="9736" w:type="dxa"/>
          </w:tcPr>
          <w:p w14:paraId="78EE927D" w14:textId="77777777" w:rsidR="00727AFD" w:rsidRPr="00727AFD" w:rsidRDefault="00727AFD" w:rsidP="00727AFD">
            <w:pPr>
              <w:spacing w:before="240" w:line="360" w:lineRule="auto"/>
              <w:ind w:firstLine="800"/>
              <w:rPr>
                <w:rFonts w:ascii="Arial" w:hAnsi="Arial" w:cs="Arial"/>
                <w:sz w:val="22"/>
              </w:rPr>
            </w:pPr>
            <w:r w:rsidRPr="00727AFD">
              <w:rPr>
                <w:rFonts w:ascii="Arial" w:hAnsi="Arial" w:cs="Arial"/>
                <w:sz w:val="22"/>
              </w:rPr>
              <w:t xml:space="preserve">H </w:t>
            </w:r>
            <w:hyperlink r:id="rId8" w:history="1">
              <w:r w:rsidRPr="00727AFD">
                <w:rPr>
                  <w:rStyle w:val="a9"/>
                  <w:rFonts w:ascii="Arial" w:hAnsi="Arial" w:cs="Arial"/>
                  <w:sz w:val="22"/>
                </w:rPr>
                <w:t>www.mhrk.org</w:t>
              </w:r>
            </w:hyperlink>
            <w:r w:rsidRPr="00727AFD">
              <w:rPr>
                <w:rFonts w:ascii="Arial" w:hAnsi="Arial" w:cs="Arial"/>
                <w:sz w:val="22"/>
              </w:rPr>
              <w:tab/>
            </w:r>
            <w:r w:rsidRPr="00727AFD">
              <w:rPr>
                <w:rFonts w:ascii="Arial" w:hAnsi="Arial" w:cs="Arial"/>
                <w:sz w:val="22"/>
              </w:rPr>
              <w:tab/>
              <w:t xml:space="preserve">E </w:t>
            </w:r>
            <w:hyperlink r:id="rId9" w:history="1">
              <w:r w:rsidRPr="00727AFD">
                <w:rPr>
                  <w:rStyle w:val="a9"/>
                  <w:rFonts w:ascii="Arial" w:hAnsi="Arial" w:cs="Arial"/>
                  <w:sz w:val="22"/>
                </w:rPr>
                <w:t>mhrk@mhrk.org</w:t>
              </w:r>
            </w:hyperlink>
          </w:p>
          <w:p w14:paraId="7376D01A" w14:textId="77777777" w:rsidR="00727AFD" w:rsidRPr="00727AFD" w:rsidRDefault="00727AFD" w:rsidP="00727AFD">
            <w:pPr>
              <w:spacing w:line="360" w:lineRule="auto"/>
              <w:ind w:firstLine="800"/>
              <w:rPr>
                <w:rFonts w:ascii="Arial" w:hAnsi="Arial" w:cs="Arial"/>
                <w:sz w:val="22"/>
                <w:lang w:val="fr-FR"/>
              </w:rPr>
            </w:pPr>
            <w:r w:rsidRPr="00727AFD">
              <w:rPr>
                <w:rFonts w:ascii="Arial" w:hAnsi="Arial" w:cs="Arial"/>
                <w:sz w:val="22"/>
                <w:lang w:val="fr-FR"/>
              </w:rPr>
              <w:t>T +82 2 733 7119</w:t>
            </w:r>
            <w:r w:rsidRPr="00727AFD">
              <w:rPr>
                <w:rFonts w:ascii="Arial" w:hAnsi="Arial" w:cs="Arial"/>
                <w:sz w:val="22"/>
                <w:lang w:val="fr-FR"/>
              </w:rPr>
              <w:tab/>
            </w:r>
            <w:r w:rsidRPr="00727AFD">
              <w:rPr>
                <w:rFonts w:ascii="Arial" w:hAnsi="Arial" w:cs="Arial"/>
                <w:sz w:val="22"/>
                <w:lang w:val="fr-FR"/>
              </w:rPr>
              <w:tab/>
              <w:t>F +82 2 2677 8119</w:t>
            </w:r>
          </w:p>
          <w:p w14:paraId="301A57AD" w14:textId="77777777" w:rsidR="00727AFD" w:rsidRPr="00727AFD" w:rsidRDefault="00727AFD" w:rsidP="00727AFD">
            <w:pPr>
              <w:spacing w:line="360" w:lineRule="auto"/>
              <w:ind w:firstLine="800"/>
              <w:rPr>
                <w:rFonts w:ascii="Arial" w:hAnsi="Arial" w:cs="Arial"/>
                <w:sz w:val="22"/>
              </w:rPr>
            </w:pPr>
            <w:r w:rsidRPr="00727AFD">
              <w:rPr>
                <w:rFonts w:ascii="Arial" w:hAnsi="Arial" w:cs="Arial"/>
                <w:sz w:val="22"/>
              </w:rPr>
              <w:t>A 04057, 4F., 20, Sinchon-ro 14-gil, Mapo-gu, Seoul, Republic of Korea</w:t>
            </w:r>
          </w:p>
          <w:p w14:paraId="700D0D53" w14:textId="77777777" w:rsidR="00727AFD" w:rsidRDefault="00727AFD" w:rsidP="00727AFD">
            <w:pPr>
              <w:ind w:firstLine="800"/>
              <w:rPr>
                <w:rFonts w:ascii="Arial" w:hAnsi="Arial" w:cs="Arial"/>
                <w:sz w:val="22"/>
              </w:rPr>
            </w:pPr>
            <w:r w:rsidRPr="00727AFD">
              <w:rPr>
                <w:rFonts w:ascii="Arial" w:hAnsi="Arial" w:cs="Arial" w:hint="eastAsia"/>
                <w:sz w:val="22"/>
              </w:rPr>
              <w:t>Center for Military Human Rights Korea (CMHRK)</w:t>
            </w:r>
          </w:p>
          <w:p w14:paraId="7ACBFA63" w14:textId="3842A6FD" w:rsidR="00727AFD" w:rsidRPr="00727AFD" w:rsidRDefault="00727AFD" w:rsidP="00727AFD">
            <w:pPr>
              <w:pStyle w:val="ab"/>
              <w:rPr>
                <w:sz w:val="16"/>
                <w:szCs w:val="16"/>
              </w:rPr>
            </w:pPr>
          </w:p>
        </w:tc>
      </w:tr>
    </w:tbl>
    <w:p w14:paraId="416D28F2" w14:textId="398B045E" w:rsidR="00CE4FC7" w:rsidRDefault="00CE4FC7" w:rsidP="00395AAB">
      <w:pPr>
        <w:spacing w:line="360" w:lineRule="auto"/>
        <w:rPr>
          <w:rFonts w:ascii="Arial" w:hAnsi="Arial" w:cs="Arial"/>
        </w:rPr>
      </w:pPr>
    </w:p>
    <w:p w14:paraId="253362B7" w14:textId="44536687" w:rsidR="00727AFD" w:rsidRDefault="00815992" w:rsidP="00815992">
      <w:pPr>
        <w:spacing w:line="360" w:lineRule="auto"/>
        <w:jc w:val="center"/>
        <w:rPr>
          <w:rFonts w:ascii="Arial" w:hAnsi="Arial" w:cs="Arial"/>
        </w:rPr>
      </w:pPr>
      <w:r>
        <w:rPr>
          <w:rFonts w:ascii="Arial" w:hAnsi="Arial" w:cs="Arial" w:hint="eastAsia"/>
        </w:rPr>
        <w:t>Total Word Count: 3</w:t>
      </w:r>
      <w:r>
        <w:rPr>
          <w:rFonts w:ascii="Arial" w:hAnsi="Arial" w:cs="Arial"/>
        </w:rPr>
        <w:t>,</w:t>
      </w:r>
      <w:r>
        <w:rPr>
          <w:rFonts w:ascii="Arial" w:hAnsi="Arial" w:cs="Arial" w:hint="eastAsia"/>
        </w:rPr>
        <w:t>455</w:t>
      </w:r>
    </w:p>
    <w:p w14:paraId="1A0BB761" w14:textId="001DCA78" w:rsidR="00395AAB" w:rsidRPr="00727AFD" w:rsidRDefault="00D43C6B" w:rsidP="00CE4FC7">
      <w:pPr>
        <w:spacing w:line="360" w:lineRule="auto"/>
        <w:jc w:val="center"/>
        <w:rPr>
          <w:rFonts w:ascii="Arial" w:hAnsi="Arial" w:cs="Arial"/>
          <w:sz w:val="22"/>
        </w:rPr>
      </w:pPr>
      <w:r w:rsidRPr="00727AFD">
        <w:rPr>
          <w:rFonts w:ascii="Arial" w:hAnsi="Arial" w:cs="Arial"/>
          <w:sz w:val="22"/>
        </w:rPr>
        <w:t>/</w:t>
      </w:r>
      <w:r w:rsidR="00395AAB" w:rsidRPr="00727AFD">
        <w:rPr>
          <w:rFonts w:ascii="Arial" w:hAnsi="Arial" w:cs="Arial" w:hint="eastAsia"/>
          <w:sz w:val="22"/>
        </w:rPr>
        <w:t>E</w:t>
      </w:r>
      <w:r w:rsidR="00395AAB" w:rsidRPr="00727AFD">
        <w:rPr>
          <w:rFonts w:ascii="Arial" w:hAnsi="Arial" w:cs="Arial"/>
          <w:sz w:val="22"/>
        </w:rPr>
        <w:t>nd of Document</w:t>
      </w:r>
      <w:r w:rsidRPr="00727AFD">
        <w:rPr>
          <w:rFonts w:ascii="Arial" w:hAnsi="Arial" w:cs="Arial" w:hint="eastAsia"/>
          <w:sz w:val="22"/>
        </w:rPr>
        <w:t>/</w:t>
      </w:r>
    </w:p>
    <w:p w14:paraId="11ED1C50" w14:textId="3FD8CE96" w:rsidR="006476C3" w:rsidRDefault="006476C3" w:rsidP="00CE4FC7">
      <w:pPr>
        <w:spacing w:line="360" w:lineRule="auto"/>
        <w:jc w:val="center"/>
        <w:rPr>
          <w:rFonts w:ascii="Arial" w:hAnsi="Arial" w:cs="Arial"/>
        </w:rPr>
      </w:pPr>
    </w:p>
    <w:p w14:paraId="7B7A363E" w14:textId="77777777" w:rsidR="006476C3" w:rsidRPr="00395AAB" w:rsidRDefault="006476C3" w:rsidP="00CE4FC7">
      <w:pPr>
        <w:spacing w:line="360" w:lineRule="auto"/>
        <w:jc w:val="center"/>
        <w:rPr>
          <w:rFonts w:ascii="Arial" w:hAnsi="Arial" w:cs="Arial"/>
        </w:rPr>
      </w:pPr>
    </w:p>
    <w:sectPr w:rsidR="006476C3" w:rsidRPr="00395AAB" w:rsidSect="00727AFD">
      <w:headerReference w:type="even" r:id="rId10"/>
      <w:headerReference w:type="default" r:id="rId11"/>
      <w:footerReference w:type="even" r:id="rId12"/>
      <w:footerReference w:type="default" r:id="rId13"/>
      <w:headerReference w:type="first" r:id="rId14"/>
      <w:pgSz w:w="11906" w:h="16838"/>
      <w:pgMar w:top="1440" w:right="1080" w:bottom="1440" w:left="1080" w:header="568" w:footer="677" w:gutter="0"/>
      <w:cols w:space="425"/>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2F739A" w14:textId="77777777" w:rsidR="00E405AC" w:rsidRDefault="00E405AC" w:rsidP="005C31CA">
      <w:pPr>
        <w:spacing w:after="0" w:line="240" w:lineRule="auto"/>
      </w:pPr>
      <w:r>
        <w:separator/>
      </w:r>
    </w:p>
  </w:endnote>
  <w:endnote w:type="continuationSeparator" w:id="0">
    <w:p w14:paraId="0985E098" w14:textId="77777777" w:rsidR="00E405AC" w:rsidRDefault="00E405AC" w:rsidP="005C31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함초롬바탕">
    <w:panose1 w:val="020B0804000101010101"/>
    <w:charset w:val="81"/>
    <w:family w:val="roman"/>
    <w:pitch w:val="variable"/>
    <w:sig w:usb0="F7002EFF" w:usb1="19DFFFFF" w:usb2="001BFDD7" w:usb3="00000000" w:csb0="001F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1595736"/>
      <w:docPartObj>
        <w:docPartGallery w:val="Page Numbers (Bottom of Page)"/>
        <w:docPartUnique/>
      </w:docPartObj>
    </w:sdtPr>
    <w:sdtEndPr>
      <w:rPr>
        <w:rFonts w:ascii="Arial" w:hAnsi="Arial" w:cs="Arial"/>
        <w:sz w:val="22"/>
      </w:rPr>
    </w:sdtEndPr>
    <w:sdtContent>
      <w:p w14:paraId="086B9839" w14:textId="382E5978" w:rsidR="001E63CA" w:rsidRPr="001E63CA" w:rsidRDefault="001E63CA" w:rsidP="001E63CA">
        <w:pPr>
          <w:pStyle w:val="a4"/>
          <w:jc w:val="center"/>
          <w:rPr>
            <w:rFonts w:ascii="Arial" w:hAnsi="Arial" w:cs="Arial"/>
            <w:sz w:val="22"/>
          </w:rPr>
        </w:pPr>
        <w:r w:rsidRPr="001E63CA">
          <w:rPr>
            <w:rFonts w:ascii="Arial" w:hAnsi="Arial" w:cs="Arial"/>
            <w:sz w:val="22"/>
          </w:rPr>
          <w:fldChar w:fldCharType="begin"/>
        </w:r>
        <w:r w:rsidRPr="001E63CA">
          <w:rPr>
            <w:rFonts w:ascii="Arial" w:hAnsi="Arial" w:cs="Arial"/>
            <w:sz w:val="22"/>
          </w:rPr>
          <w:instrText>PAGE   \* MERGEFORMAT</w:instrText>
        </w:r>
        <w:r w:rsidRPr="001E63CA">
          <w:rPr>
            <w:rFonts w:ascii="Arial" w:hAnsi="Arial" w:cs="Arial"/>
            <w:sz w:val="22"/>
          </w:rPr>
          <w:fldChar w:fldCharType="separate"/>
        </w:r>
        <w:r w:rsidR="00E03249" w:rsidRPr="00E03249">
          <w:rPr>
            <w:rFonts w:ascii="Arial" w:hAnsi="Arial" w:cs="Arial"/>
            <w:noProof/>
            <w:sz w:val="22"/>
            <w:lang w:val="ko-KR"/>
          </w:rPr>
          <w:t>2</w:t>
        </w:r>
        <w:r w:rsidRPr="001E63CA">
          <w:rPr>
            <w:rFonts w:ascii="Arial" w:hAnsi="Arial" w:cs="Arial"/>
            <w:sz w:val="22"/>
          </w:rP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2"/>
        <w:szCs w:val="24"/>
      </w:rPr>
      <w:id w:val="1310973423"/>
      <w:docPartObj>
        <w:docPartGallery w:val="Page Numbers (Bottom of Page)"/>
        <w:docPartUnique/>
      </w:docPartObj>
    </w:sdtPr>
    <w:sdtEndPr/>
    <w:sdtContent>
      <w:p w14:paraId="7A3D52A0" w14:textId="290B35D1" w:rsidR="00D113BE" w:rsidRPr="00072DAD" w:rsidRDefault="00D113BE" w:rsidP="00D34F8F">
        <w:pPr>
          <w:pStyle w:val="a4"/>
          <w:jc w:val="center"/>
          <w:rPr>
            <w:rFonts w:ascii="Arial" w:hAnsi="Arial" w:cs="Arial"/>
            <w:sz w:val="22"/>
            <w:szCs w:val="24"/>
          </w:rPr>
        </w:pPr>
        <w:r w:rsidRPr="00072DAD">
          <w:rPr>
            <w:rFonts w:ascii="Arial" w:hAnsi="Arial" w:cs="Arial"/>
            <w:sz w:val="22"/>
            <w:szCs w:val="24"/>
          </w:rPr>
          <w:fldChar w:fldCharType="begin"/>
        </w:r>
        <w:r w:rsidRPr="00072DAD">
          <w:rPr>
            <w:rFonts w:ascii="Arial" w:hAnsi="Arial" w:cs="Arial"/>
            <w:sz w:val="22"/>
            <w:szCs w:val="24"/>
          </w:rPr>
          <w:instrText>PAGE   \* MERGEFORMAT</w:instrText>
        </w:r>
        <w:r w:rsidRPr="00072DAD">
          <w:rPr>
            <w:rFonts w:ascii="Arial" w:hAnsi="Arial" w:cs="Arial"/>
            <w:sz w:val="22"/>
            <w:szCs w:val="24"/>
          </w:rPr>
          <w:fldChar w:fldCharType="separate"/>
        </w:r>
        <w:r w:rsidR="001E63CA" w:rsidRPr="001E63CA">
          <w:rPr>
            <w:rFonts w:ascii="Arial" w:hAnsi="Arial" w:cs="Arial"/>
            <w:noProof/>
            <w:sz w:val="22"/>
            <w:szCs w:val="24"/>
            <w:lang w:val="ko-KR"/>
          </w:rPr>
          <w:t>9</w:t>
        </w:r>
        <w:r w:rsidRPr="00072DAD">
          <w:rPr>
            <w:rFonts w:ascii="Arial" w:hAnsi="Arial" w:cs="Arial"/>
            <w:sz w:val="22"/>
            <w:szCs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9FB400" w14:textId="77777777" w:rsidR="00E405AC" w:rsidRDefault="00E405AC" w:rsidP="005C31CA">
      <w:pPr>
        <w:spacing w:after="0" w:line="240" w:lineRule="auto"/>
      </w:pPr>
      <w:r>
        <w:separator/>
      </w:r>
    </w:p>
  </w:footnote>
  <w:footnote w:type="continuationSeparator" w:id="0">
    <w:p w14:paraId="5B0E5602" w14:textId="77777777" w:rsidR="00E405AC" w:rsidRDefault="00E405AC" w:rsidP="005C31CA">
      <w:pPr>
        <w:spacing w:after="0" w:line="240" w:lineRule="auto"/>
      </w:pPr>
      <w:r>
        <w:continuationSeparator/>
      </w:r>
    </w:p>
  </w:footnote>
  <w:footnote w:id="1">
    <w:p w14:paraId="497CCBD5" w14:textId="3AF484AD" w:rsidR="00D113BE" w:rsidRPr="00980A17" w:rsidRDefault="00D113BE" w:rsidP="00D824E6">
      <w:pPr>
        <w:pStyle w:val="a6"/>
        <w:jc w:val="both"/>
        <w:rPr>
          <w:rFonts w:ascii="Arial Narrow" w:hAnsi="Arial Narrow"/>
          <w:szCs w:val="20"/>
        </w:rPr>
      </w:pPr>
      <w:r w:rsidRPr="00980A17">
        <w:rPr>
          <w:rStyle w:val="a7"/>
          <w:rFonts w:ascii="Arial Narrow" w:hAnsi="Arial Narrow"/>
          <w:szCs w:val="20"/>
        </w:rPr>
        <w:footnoteRef/>
      </w:r>
      <w:r w:rsidRPr="00980A17">
        <w:rPr>
          <w:rFonts w:ascii="Arial Narrow" w:hAnsi="Arial Narrow"/>
          <w:szCs w:val="20"/>
        </w:rPr>
        <w:t xml:space="preserve"> </w:t>
      </w:r>
      <w:r w:rsidRPr="00980A17">
        <w:rPr>
          <w:rFonts w:ascii="Arial Narrow" w:hAnsi="Arial Narrow"/>
          <w:b/>
          <w:szCs w:val="20"/>
        </w:rPr>
        <w:t>A/HRC/53/11</w:t>
      </w:r>
      <w:r w:rsidRPr="00980A17">
        <w:rPr>
          <w:rFonts w:ascii="Arial Narrow" w:hAnsi="Arial Narrow"/>
          <w:szCs w:val="20"/>
        </w:rPr>
        <w:t xml:space="preserve">, para. 139.67: Continue and strengthen efforts to improve human rights in the military; </w:t>
      </w:r>
      <w:hyperlink r:id="rId1" w:history="1">
        <w:r w:rsidRPr="00440CC8">
          <w:rPr>
            <w:rStyle w:val="a9"/>
            <w:rFonts w:ascii="Arial Narrow" w:hAnsi="Arial Narrow"/>
            <w:szCs w:val="20"/>
          </w:rPr>
          <w:t>Inside barracks: Military life still a scarring experience for many (koreaherald.com)</w:t>
        </w:r>
      </w:hyperlink>
      <w:r w:rsidRPr="00440CC8">
        <w:rPr>
          <w:rFonts w:ascii="Arial Narrow" w:hAnsi="Arial Narrow"/>
          <w:szCs w:val="20"/>
        </w:rPr>
        <w:t xml:space="preserve">; </w:t>
      </w:r>
      <w:hyperlink r:id="rId2" w:history="1">
        <w:r w:rsidRPr="00440CC8">
          <w:rPr>
            <w:rStyle w:val="a9"/>
            <w:rFonts w:ascii="Arial Narrow" w:hAnsi="Arial Narrow"/>
            <w:szCs w:val="20"/>
          </w:rPr>
          <w:t>Netflix’s D.P. stirs memories for South Korean ex-soldiers, from bullying to PTSD | SCMP</w:t>
        </w:r>
      </w:hyperlink>
      <w:r w:rsidRPr="00440CC8">
        <w:rPr>
          <w:rFonts w:ascii="Arial Narrow" w:hAnsi="Arial Narrow"/>
          <w:szCs w:val="20"/>
        </w:rPr>
        <w:t xml:space="preserve">; </w:t>
      </w:r>
      <w:hyperlink r:id="rId3" w:history="1">
        <w:r w:rsidRPr="00440CC8">
          <w:rPr>
            <w:rStyle w:val="a9"/>
            <w:rFonts w:ascii="Arial Narrow" w:hAnsi="Arial Narrow"/>
            <w:szCs w:val="20"/>
          </w:rPr>
          <w:t>DP: Netflix's South Korean show exposing the military's dark side - BBC</w:t>
        </w:r>
      </w:hyperlink>
    </w:p>
  </w:footnote>
  <w:footnote w:id="2">
    <w:p w14:paraId="4F514117" w14:textId="6BD9B9C3" w:rsidR="00D113BE" w:rsidRPr="00980A17" w:rsidRDefault="00D113BE" w:rsidP="007D217A">
      <w:pPr>
        <w:pStyle w:val="a6"/>
        <w:jc w:val="both"/>
        <w:rPr>
          <w:rFonts w:ascii="Arial Narrow" w:hAnsi="Arial Narrow"/>
          <w:szCs w:val="20"/>
        </w:rPr>
      </w:pPr>
      <w:r w:rsidRPr="00980A17">
        <w:rPr>
          <w:rStyle w:val="a7"/>
          <w:rFonts w:ascii="Arial Narrow" w:hAnsi="Arial Narrow"/>
          <w:szCs w:val="20"/>
        </w:rPr>
        <w:footnoteRef/>
      </w:r>
      <w:r w:rsidRPr="00980A17">
        <w:rPr>
          <w:rFonts w:ascii="Arial Narrow" w:hAnsi="Arial Narrow"/>
          <w:szCs w:val="20"/>
        </w:rPr>
        <w:t xml:space="preserve"> </w:t>
      </w:r>
      <w:r w:rsidRPr="00566AD2">
        <w:rPr>
          <w:rFonts w:ascii="Arial Narrow" w:hAnsi="Arial Narrow"/>
          <w:b/>
          <w:bCs/>
        </w:rPr>
        <w:t>CAT/C/KOR/CO/3-5</w:t>
      </w:r>
      <w:r w:rsidRPr="00566AD2">
        <w:rPr>
          <w:rFonts w:ascii="Arial Narrow" w:hAnsi="Arial Narrow"/>
        </w:rPr>
        <w:t>, para. 36 (a): Reinforce measures to prohibit and eliminate violence and abuse, including sexual, physical and verbal abuse, in the military and ensure the prompt, impartial and thorough investigation of all allegations of abuse and deaths in the military in order to demonstrate zero tolerance for ill-treatment and torture of military personnel;</w:t>
      </w:r>
      <w:r>
        <w:rPr>
          <w:rFonts w:ascii="Arial Narrow" w:hAnsi="Arial Narrow" w:hint="eastAsia"/>
        </w:rPr>
        <w:t xml:space="preserve"> </w:t>
      </w:r>
      <w:r w:rsidRPr="00980A17">
        <w:rPr>
          <w:rFonts w:ascii="Arial Narrow" w:hAnsi="Arial Narrow"/>
          <w:b/>
          <w:szCs w:val="20"/>
        </w:rPr>
        <w:t>A/HRC/53/11, para. 139.66</w:t>
      </w:r>
      <w:r w:rsidRPr="00980A17">
        <w:rPr>
          <w:rFonts w:ascii="Arial Narrow" w:hAnsi="Arial Narrow"/>
          <w:szCs w:val="20"/>
        </w:rPr>
        <w:t>: Review the prevention and protection mechanisms on sexual violence in the military.</w:t>
      </w:r>
    </w:p>
  </w:footnote>
  <w:footnote w:id="3">
    <w:p w14:paraId="1D0D0E02" w14:textId="6CD9EE68" w:rsidR="00D113BE" w:rsidRPr="00980A17" w:rsidRDefault="00D113BE" w:rsidP="00771D9D">
      <w:pPr>
        <w:pStyle w:val="a6"/>
        <w:spacing w:after="0"/>
        <w:rPr>
          <w:rFonts w:ascii="Arial Narrow" w:hAnsi="Arial Narrow"/>
          <w:szCs w:val="20"/>
        </w:rPr>
      </w:pPr>
      <w:r w:rsidRPr="00980A17">
        <w:rPr>
          <w:rStyle w:val="a7"/>
          <w:rFonts w:ascii="Arial Narrow" w:hAnsi="Arial Narrow"/>
          <w:szCs w:val="20"/>
        </w:rPr>
        <w:footnoteRef/>
      </w:r>
      <w:r w:rsidRPr="00980A17">
        <w:rPr>
          <w:rFonts w:ascii="Arial Narrow" w:hAnsi="Arial Narrow"/>
          <w:szCs w:val="20"/>
        </w:rPr>
        <w:t xml:space="preserve"> According to the information disclosed to the CMHRK by the MND in Feb. 2024:</w:t>
      </w:r>
      <w:r>
        <w:rPr>
          <w:rFonts w:ascii="Arial Narrow" w:hAnsi="Arial Narrow"/>
          <w:szCs w:val="20"/>
        </w:rPr>
        <w:t xml:space="preserve"> Number of cases of sexual violence.</w:t>
      </w:r>
    </w:p>
    <w:tbl>
      <w:tblPr>
        <w:tblStyle w:val="20"/>
        <w:tblW w:w="5000" w:type="pct"/>
        <w:tblLook w:val="04A0" w:firstRow="1" w:lastRow="0" w:firstColumn="1" w:lastColumn="0" w:noHBand="0" w:noVBand="1"/>
      </w:tblPr>
      <w:tblGrid>
        <w:gridCol w:w="629"/>
        <w:gridCol w:w="1139"/>
        <w:gridCol w:w="1138"/>
        <w:gridCol w:w="1138"/>
        <w:gridCol w:w="1144"/>
        <w:gridCol w:w="1138"/>
        <w:gridCol w:w="1140"/>
        <w:gridCol w:w="1138"/>
        <w:gridCol w:w="1142"/>
      </w:tblGrid>
      <w:tr w:rsidR="00D113BE" w:rsidRPr="00980A17" w14:paraId="6CFC2B13" w14:textId="77777777" w:rsidTr="00771D9D">
        <w:trPr>
          <w:cnfStyle w:val="100000000000" w:firstRow="1" w:lastRow="0" w:firstColumn="0" w:lastColumn="0" w:oddVBand="0" w:evenVBand="0" w:oddHBand="0"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322" w:type="pct"/>
            <w:vMerge w:val="restart"/>
            <w:vAlign w:val="center"/>
            <w:hideMark/>
          </w:tcPr>
          <w:p w14:paraId="18DF281D" w14:textId="18C880EB" w:rsidR="00D113BE" w:rsidRPr="00980A17" w:rsidRDefault="00D113BE" w:rsidP="00771D9D">
            <w:pPr>
              <w:jc w:val="center"/>
              <w:rPr>
                <w:rFonts w:ascii="Arial Narrow" w:eastAsia="굴림" w:hAnsi="Arial Narrow" w:cs="Arial"/>
                <w:szCs w:val="20"/>
              </w:rPr>
            </w:pPr>
            <w:r w:rsidRPr="00980A17">
              <w:rPr>
                <w:rFonts w:ascii="Arial Narrow" w:hAnsi="Arial Narrow" w:cs="Arial"/>
                <w:szCs w:val="20"/>
              </w:rPr>
              <w:t>Year</w:t>
            </w:r>
          </w:p>
        </w:tc>
        <w:tc>
          <w:tcPr>
            <w:tcW w:w="2339" w:type="pct"/>
            <w:gridSpan w:val="4"/>
            <w:vAlign w:val="center"/>
            <w:hideMark/>
          </w:tcPr>
          <w:p w14:paraId="44129BA7" w14:textId="3F9B3237" w:rsidR="00D113BE" w:rsidRPr="00980A17" w:rsidRDefault="00D113BE" w:rsidP="00771D9D">
            <w:pPr>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cs="Arial"/>
                <w:szCs w:val="20"/>
              </w:rPr>
            </w:pPr>
            <w:r w:rsidRPr="00980A17">
              <w:rPr>
                <w:rFonts w:ascii="Arial Narrow" w:hAnsi="Arial Narrow" w:cs="Arial"/>
                <w:szCs w:val="20"/>
              </w:rPr>
              <w:t>MND Help Call Center</w:t>
            </w:r>
          </w:p>
        </w:tc>
        <w:tc>
          <w:tcPr>
            <w:tcW w:w="2339" w:type="pct"/>
            <w:gridSpan w:val="4"/>
            <w:vAlign w:val="center"/>
            <w:hideMark/>
          </w:tcPr>
          <w:p w14:paraId="18EA3B93" w14:textId="5F5B40DC" w:rsidR="00D113BE" w:rsidRPr="00980A17" w:rsidRDefault="00D113BE" w:rsidP="00340934">
            <w:pPr>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cs="Arial"/>
                <w:szCs w:val="20"/>
              </w:rPr>
            </w:pPr>
            <w:r>
              <w:rPr>
                <w:rFonts w:ascii="Arial Narrow" w:eastAsia="굴림" w:hAnsi="Arial Narrow" w:cs="Arial" w:hint="eastAsia"/>
                <w:szCs w:val="20"/>
              </w:rPr>
              <w:t xml:space="preserve">Each </w:t>
            </w:r>
            <w:r w:rsidRPr="00980A17">
              <w:rPr>
                <w:rFonts w:ascii="Arial Narrow" w:eastAsia="굴림" w:hAnsi="Arial Narrow" w:cs="Arial"/>
                <w:szCs w:val="20"/>
              </w:rPr>
              <w:t>Armed Force</w:t>
            </w:r>
            <w:r>
              <w:rPr>
                <w:rFonts w:ascii="Arial Narrow" w:eastAsia="굴림" w:hAnsi="Arial Narrow" w:cs="Arial"/>
                <w:szCs w:val="20"/>
              </w:rPr>
              <w:t>’</w:t>
            </w:r>
            <w:r w:rsidRPr="00980A17">
              <w:rPr>
                <w:rFonts w:ascii="Arial Narrow" w:eastAsia="굴림" w:hAnsi="Arial Narrow" w:cs="Arial"/>
                <w:szCs w:val="20"/>
              </w:rPr>
              <w:t>s Gender Equality Department</w:t>
            </w:r>
            <w:r>
              <w:rPr>
                <w:rFonts w:ascii="Arial Narrow" w:eastAsia="굴림" w:hAnsi="Arial Narrow" w:cs="Arial"/>
                <w:szCs w:val="20"/>
              </w:rPr>
              <w:t>s</w:t>
            </w:r>
          </w:p>
        </w:tc>
      </w:tr>
      <w:tr w:rsidR="00D113BE" w:rsidRPr="00980A17" w14:paraId="20E53A99" w14:textId="77777777" w:rsidTr="00D24A8E">
        <w:trPr>
          <w:cnfStyle w:val="000000100000" w:firstRow="0" w:lastRow="0" w:firstColumn="0" w:lastColumn="0" w:oddVBand="0" w:evenVBand="0" w:oddHBand="1" w:evenHBand="0" w:firstRowFirstColumn="0" w:firstRowLastColumn="0" w:lastRowFirstColumn="0" w:lastRowLastColumn="0"/>
          <w:trHeight w:val="130"/>
        </w:trPr>
        <w:tc>
          <w:tcPr>
            <w:cnfStyle w:val="001000000000" w:firstRow="0" w:lastRow="0" w:firstColumn="1" w:lastColumn="0" w:oddVBand="0" w:evenVBand="0" w:oddHBand="0" w:evenHBand="0" w:firstRowFirstColumn="0" w:firstRowLastColumn="0" w:lastRowFirstColumn="0" w:lastRowLastColumn="0"/>
            <w:tcW w:w="322" w:type="pct"/>
            <w:vMerge/>
            <w:vAlign w:val="center"/>
            <w:hideMark/>
          </w:tcPr>
          <w:p w14:paraId="210D6C58" w14:textId="77777777" w:rsidR="00D113BE" w:rsidRPr="00980A17" w:rsidRDefault="00D113BE" w:rsidP="00771D9D">
            <w:pPr>
              <w:jc w:val="center"/>
              <w:rPr>
                <w:rFonts w:ascii="Arial Narrow" w:eastAsia="굴림" w:hAnsi="Arial Narrow" w:cs="Arial"/>
                <w:szCs w:val="20"/>
              </w:rPr>
            </w:pPr>
          </w:p>
        </w:tc>
        <w:tc>
          <w:tcPr>
            <w:tcW w:w="584" w:type="pct"/>
            <w:vAlign w:val="center"/>
            <w:hideMark/>
          </w:tcPr>
          <w:p w14:paraId="1B0229F0" w14:textId="2A24113F" w:rsidR="00D113BE" w:rsidRPr="00980A17" w:rsidRDefault="00D113BE" w:rsidP="00771D9D">
            <w:pPr>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cs="Arial"/>
                <w:szCs w:val="20"/>
              </w:rPr>
            </w:pPr>
            <w:r w:rsidRPr="00980A17">
              <w:rPr>
                <w:rFonts w:ascii="Arial Narrow" w:hAnsi="Arial Narrow" w:cs="Arial"/>
                <w:szCs w:val="20"/>
              </w:rPr>
              <w:t>Molestation</w:t>
            </w:r>
          </w:p>
        </w:tc>
        <w:tc>
          <w:tcPr>
            <w:tcW w:w="584" w:type="pct"/>
            <w:vAlign w:val="center"/>
            <w:hideMark/>
          </w:tcPr>
          <w:p w14:paraId="3D0F97FB" w14:textId="79E935E2" w:rsidR="00D113BE" w:rsidRPr="00980A17" w:rsidRDefault="00D113BE" w:rsidP="00771D9D">
            <w:pPr>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cs="Arial"/>
                <w:szCs w:val="20"/>
              </w:rPr>
            </w:pPr>
            <w:r w:rsidRPr="00980A17">
              <w:rPr>
                <w:rFonts w:ascii="Arial Narrow" w:hAnsi="Arial Narrow" w:cs="Arial"/>
                <w:szCs w:val="20"/>
              </w:rPr>
              <w:t>Assault</w:t>
            </w:r>
          </w:p>
        </w:tc>
        <w:tc>
          <w:tcPr>
            <w:tcW w:w="584" w:type="pct"/>
            <w:vAlign w:val="center"/>
            <w:hideMark/>
          </w:tcPr>
          <w:p w14:paraId="1A465014" w14:textId="13E2464C" w:rsidR="00D113BE" w:rsidRPr="00980A17" w:rsidRDefault="00D113BE" w:rsidP="00771D9D">
            <w:pPr>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cs="Arial"/>
                <w:szCs w:val="20"/>
              </w:rPr>
            </w:pPr>
            <w:r w:rsidRPr="00980A17">
              <w:rPr>
                <w:rFonts w:ascii="Arial Narrow" w:eastAsia="굴림" w:hAnsi="Arial Narrow" w:cs="Arial"/>
                <w:szCs w:val="20"/>
              </w:rPr>
              <w:t>Others</w:t>
            </w:r>
          </w:p>
        </w:tc>
        <w:tc>
          <w:tcPr>
            <w:tcW w:w="586" w:type="pct"/>
            <w:vAlign w:val="center"/>
            <w:hideMark/>
          </w:tcPr>
          <w:p w14:paraId="167AC538" w14:textId="22C1AFEF" w:rsidR="00D113BE" w:rsidRPr="00980A17" w:rsidRDefault="00D113BE" w:rsidP="00771D9D">
            <w:pPr>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cs="Arial"/>
                <w:b/>
                <w:szCs w:val="20"/>
              </w:rPr>
            </w:pPr>
            <w:r w:rsidRPr="00980A17">
              <w:rPr>
                <w:rFonts w:ascii="Arial Narrow" w:eastAsia="굴림" w:hAnsi="Arial Narrow" w:cs="Arial" w:hint="eastAsia"/>
                <w:b/>
                <w:szCs w:val="20"/>
              </w:rPr>
              <w:t>Sum</w:t>
            </w:r>
          </w:p>
        </w:tc>
        <w:tc>
          <w:tcPr>
            <w:tcW w:w="584" w:type="pct"/>
            <w:vAlign w:val="center"/>
            <w:hideMark/>
          </w:tcPr>
          <w:p w14:paraId="7EECA06D" w14:textId="5C46280A" w:rsidR="00D113BE" w:rsidRPr="00980A17" w:rsidRDefault="00D113BE" w:rsidP="00771D9D">
            <w:pPr>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cs="Arial"/>
                <w:szCs w:val="20"/>
              </w:rPr>
            </w:pPr>
            <w:r w:rsidRPr="00980A17">
              <w:rPr>
                <w:rFonts w:ascii="Arial Narrow" w:eastAsia="굴림" w:hAnsi="Arial Narrow" w:cs="Arial" w:hint="eastAsia"/>
                <w:szCs w:val="20"/>
              </w:rPr>
              <w:t>Molestation</w:t>
            </w:r>
          </w:p>
        </w:tc>
        <w:tc>
          <w:tcPr>
            <w:tcW w:w="585" w:type="pct"/>
            <w:vAlign w:val="center"/>
            <w:hideMark/>
          </w:tcPr>
          <w:p w14:paraId="56D36072" w14:textId="7C79D153" w:rsidR="00D113BE" w:rsidRPr="00980A17" w:rsidRDefault="00D113BE" w:rsidP="00771D9D">
            <w:pPr>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cs="Arial"/>
                <w:szCs w:val="20"/>
              </w:rPr>
            </w:pPr>
            <w:r w:rsidRPr="00980A17">
              <w:rPr>
                <w:rFonts w:ascii="Arial Narrow" w:hAnsi="Arial Narrow" w:cs="Arial"/>
                <w:szCs w:val="20"/>
              </w:rPr>
              <w:t>Assault</w:t>
            </w:r>
          </w:p>
        </w:tc>
        <w:tc>
          <w:tcPr>
            <w:tcW w:w="584" w:type="pct"/>
            <w:vAlign w:val="center"/>
            <w:hideMark/>
          </w:tcPr>
          <w:p w14:paraId="0627D028" w14:textId="20B14187" w:rsidR="00D113BE" w:rsidRPr="00980A17" w:rsidRDefault="00D113BE" w:rsidP="00AE1814">
            <w:pPr>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cs="Arial"/>
                <w:szCs w:val="20"/>
              </w:rPr>
            </w:pPr>
            <w:r>
              <w:rPr>
                <w:rFonts w:ascii="Arial Narrow" w:eastAsia="굴림" w:hAnsi="Arial Narrow" w:cs="Arial" w:hint="eastAsia"/>
                <w:szCs w:val="20"/>
              </w:rPr>
              <w:t>Digital</w:t>
            </w:r>
          </w:p>
        </w:tc>
        <w:tc>
          <w:tcPr>
            <w:tcW w:w="586" w:type="pct"/>
            <w:vAlign w:val="center"/>
            <w:hideMark/>
          </w:tcPr>
          <w:p w14:paraId="406940BC" w14:textId="5C37586D" w:rsidR="00D113BE" w:rsidRPr="00980A17" w:rsidRDefault="00D113BE" w:rsidP="00771D9D">
            <w:pPr>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cs="Arial"/>
                <w:b/>
                <w:szCs w:val="20"/>
              </w:rPr>
            </w:pPr>
            <w:r w:rsidRPr="00980A17">
              <w:rPr>
                <w:rFonts w:ascii="Arial Narrow" w:hAnsi="Arial Narrow" w:cs="Arial" w:hint="eastAsia"/>
                <w:b/>
                <w:szCs w:val="20"/>
              </w:rPr>
              <w:t>S</w:t>
            </w:r>
            <w:r w:rsidRPr="00980A17">
              <w:rPr>
                <w:rFonts w:ascii="Arial Narrow" w:hAnsi="Arial Narrow" w:cs="Arial"/>
                <w:b/>
                <w:szCs w:val="20"/>
              </w:rPr>
              <w:t>um</w:t>
            </w:r>
          </w:p>
        </w:tc>
      </w:tr>
      <w:tr w:rsidR="00D113BE" w:rsidRPr="00980A17" w14:paraId="39E74183" w14:textId="77777777" w:rsidTr="00D24A8E">
        <w:trPr>
          <w:trHeight w:val="70"/>
        </w:trPr>
        <w:tc>
          <w:tcPr>
            <w:cnfStyle w:val="001000000000" w:firstRow="0" w:lastRow="0" w:firstColumn="1" w:lastColumn="0" w:oddVBand="0" w:evenVBand="0" w:oddHBand="0" w:evenHBand="0" w:firstRowFirstColumn="0" w:firstRowLastColumn="0" w:lastRowFirstColumn="0" w:lastRowLastColumn="0"/>
            <w:tcW w:w="322" w:type="pct"/>
            <w:vAlign w:val="center"/>
            <w:hideMark/>
          </w:tcPr>
          <w:p w14:paraId="501594F4" w14:textId="41F6559C" w:rsidR="00D113BE" w:rsidRPr="00980A17" w:rsidRDefault="00D113BE" w:rsidP="00771D9D">
            <w:pPr>
              <w:jc w:val="center"/>
              <w:rPr>
                <w:rFonts w:ascii="Arial Narrow" w:eastAsia="굴림" w:hAnsi="Arial Narrow" w:cs="Arial"/>
                <w:szCs w:val="20"/>
              </w:rPr>
            </w:pPr>
            <w:r w:rsidRPr="00980A17">
              <w:rPr>
                <w:rFonts w:ascii="Arial Narrow" w:hAnsi="Arial Narrow" w:cs="Arial"/>
                <w:szCs w:val="20"/>
              </w:rPr>
              <w:t>2020</w:t>
            </w:r>
          </w:p>
        </w:tc>
        <w:tc>
          <w:tcPr>
            <w:tcW w:w="584" w:type="pct"/>
            <w:vAlign w:val="center"/>
            <w:hideMark/>
          </w:tcPr>
          <w:p w14:paraId="6700458E" w14:textId="77777777" w:rsidR="00D113BE" w:rsidRPr="00980A17" w:rsidRDefault="00D113BE" w:rsidP="00771D9D">
            <w:pPr>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cs="Arial"/>
                <w:szCs w:val="20"/>
              </w:rPr>
            </w:pPr>
            <w:r w:rsidRPr="00980A17">
              <w:rPr>
                <w:rFonts w:ascii="Arial Narrow" w:hAnsi="Arial Narrow" w:cs="Arial"/>
                <w:szCs w:val="20"/>
              </w:rPr>
              <w:t>19</w:t>
            </w:r>
          </w:p>
        </w:tc>
        <w:tc>
          <w:tcPr>
            <w:tcW w:w="584" w:type="pct"/>
            <w:vAlign w:val="center"/>
            <w:hideMark/>
          </w:tcPr>
          <w:p w14:paraId="10794E87" w14:textId="77777777" w:rsidR="00D113BE" w:rsidRPr="00980A17" w:rsidRDefault="00D113BE" w:rsidP="00771D9D">
            <w:pPr>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cs="Arial"/>
                <w:szCs w:val="20"/>
              </w:rPr>
            </w:pPr>
            <w:r w:rsidRPr="00980A17">
              <w:rPr>
                <w:rFonts w:ascii="Arial Narrow" w:hAnsi="Arial Narrow" w:cs="Arial"/>
                <w:szCs w:val="20"/>
              </w:rPr>
              <w:t>1</w:t>
            </w:r>
          </w:p>
        </w:tc>
        <w:tc>
          <w:tcPr>
            <w:tcW w:w="584" w:type="pct"/>
            <w:vAlign w:val="center"/>
            <w:hideMark/>
          </w:tcPr>
          <w:p w14:paraId="18C640C6" w14:textId="77777777" w:rsidR="00D113BE" w:rsidRPr="00980A17" w:rsidRDefault="00D113BE" w:rsidP="00771D9D">
            <w:pPr>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cs="Arial"/>
                <w:szCs w:val="20"/>
              </w:rPr>
            </w:pPr>
            <w:r w:rsidRPr="00980A17">
              <w:rPr>
                <w:rFonts w:ascii="Arial Narrow" w:hAnsi="Arial Narrow" w:cs="Arial"/>
                <w:szCs w:val="20"/>
              </w:rPr>
              <w:t>9</w:t>
            </w:r>
          </w:p>
        </w:tc>
        <w:tc>
          <w:tcPr>
            <w:tcW w:w="586" w:type="pct"/>
            <w:vAlign w:val="center"/>
            <w:hideMark/>
          </w:tcPr>
          <w:p w14:paraId="08AFBA75" w14:textId="77777777" w:rsidR="00D113BE" w:rsidRPr="00980A17" w:rsidRDefault="00D113BE" w:rsidP="00771D9D">
            <w:pPr>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cs="Arial"/>
                <w:b/>
                <w:szCs w:val="20"/>
              </w:rPr>
            </w:pPr>
            <w:r w:rsidRPr="00980A17">
              <w:rPr>
                <w:rFonts w:ascii="Arial Narrow" w:hAnsi="Arial Narrow" w:cs="Arial"/>
                <w:b/>
                <w:szCs w:val="20"/>
              </w:rPr>
              <w:t>29</w:t>
            </w:r>
          </w:p>
        </w:tc>
        <w:tc>
          <w:tcPr>
            <w:tcW w:w="584" w:type="pct"/>
            <w:vAlign w:val="center"/>
            <w:hideMark/>
          </w:tcPr>
          <w:p w14:paraId="5890DBC4" w14:textId="77777777" w:rsidR="00D113BE" w:rsidRPr="00980A17" w:rsidRDefault="00D113BE" w:rsidP="00771D9D">
            <w:pPr>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cs="Arial"/>
                <w:szCs w:val="20"/>
              </w:rPr>
            </w:pPr>
            <w:r w:rsidRPr="00980A17">
              <w:rPr>
                <w:rFonts w:ascii="Arial Narrow" w:hAnsi="Arial Narrow" w:cs="Arial"/>
                <w:szCs w:val="20"/>
              </w:rPr>
              <w:t>110</w:t>
            </w:r>
          </w:p>
        </w:tc>
        <w:tc>
          <w:tcPr>
            <w:tcW w:w="585" w:type="pct"/>
            <w:vAlign w:val="center"/>
            <w:hideMark/>
          </w:tcPr>
          <w:p w14:paraId="484BD00F" w14:textId="77777777" w:rsidR="00D113BE" w:rsidRPr="00980A17" w:rsidRDefault="00D113BE" w:rsidP="00771D9D">
            <w:pPr>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cs="Arial"/>
                <w:szCs w:val="20"/>
              </w:rPr>
            </w:pPr>
            <w:r w:rsidRPr="00980A17">
              <w:rPr>
                <w:rFonts w:ascii="Arial Narrow" w:hAnsi="Arial Narrow" w:cs="Arial"/>
                <w:szCs w:val="20"/>
              </w:rPr>
              <w:t>9</w:t>
            </w:r>
          </w:p>
        </w:tc>
        <w:tc>
          <w:tcPr>
            <w:tcW w:w="584" w:type="pct"/>
            <w:vAlign w:val="center"/>
            <w:hideMark/>
          </w:tcPr>
          <w:p w14:paraId="1F79B1D5" w14:textId="77777777" w:rsidR="00D113BE" w:rsidRPr="00980A17" w:rsidRDefault="00D113BE" w:rsidP="00771D9D">
            <w:pPr>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cs="Arial"/>
                <w:szCs w:val="20"/>
              </w:rPr>
            </w:pPr>
            <w:r w:rsidRPr="00980A17">
              <w:rPr>
                <w:rFonts w:ascii="Arial Narrow" w:hAnsi="Arial Narrow" w:cs="Arial"/>
                <w:szCs w:val="20"/>
              </w:rPr>
              <w:t>12</w:t>
            </w:r>
          </w:p>
        </w:tc>
        <w:tc>
          <w:tcPr>
            <w:tcW w:w="586" w:type="pct"/>
            <w:vAlign w:val="center"/>
            <w:hideMark/>
          </w:tcPr>
          <w:p w14:paraId="1AA7FED0" w14:textId="77777777" w:rsidR="00D113BE" w:rsidRPr="00980A17" w:rsidRDefault="00D113BE" w:rsidP="00771D9D">
            <w:pPr>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cs="Arial"/>
                <w:b/>
                <w:szCs w:val="20"/>
              </w:rPr>
            </w:pPr>
            <w:r w:rsidRPr="00980A17">
              <w:rPr>
                <w:rFonts w:ascii="Arial Narrow" w:hAnsi="Arial Narrow" w:cs="Arial"/>
                <w:b/>
                <w:szCs w:val="20"/>
              </w:rPr>
              <w:t>131</w:t>
            </w:r>
          </w:p>
        </w:tc>
      </w:tr>
      <w:tr w:rsidR="00D113BE" w:rsidRPr="00980A17" w14:paraId="55961217" w14:textId="77777777" w:rsidTr="00D24A8E">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322" w:type="pct"/>
            <w:vAlign w:val="center"/>
            <w:hideMark/>
          </w:tcPr>
          <w:p w14:paraId="77C91128" w14:textId="46BBD434" w:rsidR="00D113BE" w:rsidRPr="00980A17" w:rsidRDefault="00D113BE" w:rsidP="00771D9D">
            <w:pPr>
              <w:jc w:val="center"/>
              <w:rPr>
                <w:rFonts w:ascii="Arial Narrow" w:eastAsia="굴림" w:hAnsi="Arial Narrow" w:cs="Arial"/>
                <w:szCs w:val="20"/>
              </w:rPr>
            </w:pPr>
            <w:r w:rsidRPr="00980A17">
              <w:rPr>
                <w:rFonts w:ascii="Arial Narrow" w:hAnsi="Arial Narrow" w:cs="Arial"/>
                <w:szCs w:val="20"/>
              </w:rPr>
              <w:t>2021</w:t>
            </w:r>
          </w:p>
        </w:tc>
        <w:tc>
          <w:tcPr>
            <w:tcW w:w="584" w:type="pct"/>
            <w:vAlign w:val="center"/>
            <w:hideMark/>
          </w:tcPr>
          <w:p w14:paraId="77A4322D" w14:textId="77777777" w:rsidR="00D113BE" w:rsidRPr="00980A17" w:rsidRDefault="00D113BE" w:rsidP="00771D9D">
            <w:pPr>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cs="Arial"/>
                <w:szCs w:val="20"/>
              </w:rPr>
            </w:pPr>
            <w:r w:rsidRPr="00980A17">
              <w:rPr>
                <w:rFonts w:ascii="Arial Narrow" w:hAnsi="Arial Narrow" w:cs="Arial"/>
                <w:szCs w:val="20"/>
              </w:rPr>
              <w:t>45</w:t>
            </w:r>
          </w:p>
        </w:tc>
        <w:tc>
          <w:tcPr>
            <w:tcW w:w="584" w:type="pct"/>
            <w:vAlign w:val="center"/>
            <w:hideMark/>
          </w:tcPr>
          <w:p w14:paraId="7125D1EB" w14:textId="77777777" w:rsidR="00D113BE" w:rsidRPr="00980A17" w:rsidRDefault="00D113BE" w:rsidP="00771D9D">
            <w:pPr>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cs="Arial"/>
                <w:szCs w:val="20"/>
              </w:rPr>
            </w:pPr>
            <w:r w:rsidRPr="00980A17">
              <w:rPr>
                <w:rFonts w:ascii="Arial Narrow" w:hAnsi="Arial Narrow" w:cs="Arial"/>
                <w:szCs w:val="20"/>
              </w:rPr>
              <w:t>9</w:t>
            </w:r>
          </w:p>
        </w:tc>
        <w:tc>
          <w:tcPr>
            <w:tcW w:w="584" w:type="pct"/>
            <w:vAlign w:val="center"/>
            <w:hideMark/>
          </w:tcPr>
          <w:p w14:paraId="52F32206" w14:textId="77777777" w:rsidR="00D113BE" w:rsidRPr="00980A17" w:rsidRDefault="00D113BE" w:rsidP="00771D9D">
            <w:pPr>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cs="Arial"/>
                <w:szCs w:val="20"/>
              </w:rPr>
            </w:pPr>
            <w:r w:rsidRPr="00980A17">
              <w:rPr>
                <w:rFonts w:ascii="Arial Narrow" w:hAnsi="Arial Narrow" w:cs="Arial"/>
                <w:szCs w:val="20"/>
              </w:rPr>
              <w:t>12</w:t>
            </w:r>
          </w:p>
        </w:tc>
        <w:tc>
          <w:tcPr>
            <w:tcW w:w="586" w:type="pct"/>
            <w:vAlign w:val="center"/>
            <w:hideMark/>
          </w:tcPr>
          <w:p w14:paraId="546D318C" w14:textId="77777777" w:rsidR="00D113BE" w:rsidRPr="00980A17" w:rsidRDefault="00D113BE" w:rsidP="00771D9D">
            <w:pPr>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cs="Arial"/>
                <w:b/>
                <w:szCs w:val="20"/>
              </w:rPr>
            </w:pPr>
            <w:r w:rsidRPr="00980A17">
              <w:rPr>
                <w:rFonts w:ascii="Arial Narrow" w:hAnsi="Arial Narrow" w:cs="Arial"/>
                <w:b/>
                <w:szCs w:val="20"/>
              </w:rPr>
              <w:t>66</w:t>
            </w:r>
          </w:p>
        </w:tc>
        <w:tc>
          <w:tcPr>
            <w:tcW w:w="584" w:type="pct"/>
            <w:vAlign w:val="center"/>
            <w:hideMark/>
          </w:tcPr>
          <w:p w14:paraId="7C129AE0" w14:textId="3BBD3AF2" w:rsidR="00D113BE" w:rsidRPr="00980A17" w:rsidRDefault="00D155C3" w:rsidP="00771D9D">
            <w:pPr>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cs="Arial"/>
                <w:szCs w:val="20"/>
              </w:rPr>
            </w:pPr>
            <w:r>
              <w:rPr>
                <w:rFonts w:ascii="Arial Narrow" w:hAnsi="Arial Narrow" w:cs="Arial"/>
                <w:szCs w:val="20"/>
              </w:rPr>
              <w:t>5</w:t>
            </w:r>
            <w:r w:rsidR="00D113BE" w:rsidRPr="00980A17">
              <w:rPr>
                <w:rFonts w:ascii="Arial Narrow" w:hAnsi="Arial Narrow" w:cs="Arial"/>
                <w:szCs w:val="20"/>
              </w:rPr>
              <w:t>17</w:t>
            </w:r>
          </w:p>
        </w:tc>
        <w:tc>
          <w:tcPr>
            <w:tcW w:w="585" w:type="pct"/>
            <w:vAlign w:val="center"/>
            <w:hideMark/>
          </w:tcPr>
          <w:p w14:paraId="70CC8D77" w14:textId="77777777" w:rsidR="00D113BE" w:rsidRPr="00980A17" w:rsidRDefault="00D113BE" w:rsidP="00771D9D">
            <w:pPr>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cs="Arial"/>
                <w:szCs w:val="20"/>
              </w:rPr>
            </w:pPr>
            <w:r w:rsidRPr="00980A17">
              <w:rPr>
                <w:rFonts w:ascii="Arial Narrow" w:hAnsi="Arial Narrow" w:cs="Arial"/>
                <w:szCs w:val="20"/>
              </w:rPr>
              <w:t>30</w:t>
            </w:r>
          </w:p>
        </w:tc>
        <w:tc>
          <w:tcPr>
            <w:tcW w:w="584" w:type="pct"/>
            <w:vAlign w:val="center"/>
            <w:hideMark/>
          </w:tcPr>
          <w:p w14:paraId="725C0570" w14:textId="77777777" w:rsidR="00D113BE" w:rsidRPr="00980A17" w:rsidRDefault="00D113BE" w:rsidP="00771D9D">
            <w:pPr>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cs="Arial"/>
                <w:szCs w:val="20"/>
              </w:rPr>
            </w:pPr>
            <w:r w:rsidRPr="00980A17">
              <w:rPr>
                <w:rFonts w:ascii="Arial Narrow" w:hAnsi="Arial Narrow" w:cs="Arial"/>
                <w:szCs w:val="20"/>
              </w:rPr>
              <w:t>19</w:t>
            </w:r>
          </w:p>
        </w:tc>
        <w:tc>
          <w:tcPr>
            <w:tcW w:w="586" w:type="pct"/>
            <w:vAlign w:val="center"/>
            <w:hideMark/>
          </w:tcPr>
          <w:p w14:paraId="4F499997" w14:textId="79CAFB50" w:rsidR="00D113BE" w:rsidRPr="00980A17" w:rsidRDefault="00D155C3" w:rsidP="00771D9D">
            <w:pPr>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cs="Arial"/>
                <w:b/>
                <w:szCs w:val="20"/>
              </w:rPr>
            </w:pPr>
            <w:r>
              <w:rPr>
                <w:rFonts w:ascii="Arial Narrow" w:hAnsi="Arial Narrow" w:cs="Arial"/>
                <w:b/>
                <w:szCs w:val="20"/>
              </w:rPr>
              <w:t>5</w:t>
            </w:r>
            <w:r w:rsidR="00D113BE" w:rsidRPr="00980A17">
              <w:rPr>
                <w:rFonts w:ascii="Arial Narrow" w:hAnsi="Arial Narrow" w:cs="Arial"/>
                <w:b/>
                <w:szCs w:val="20"/>
              </w:rPr>
              <w:t>66</w:t>
            </w:r>
          </w:p>
        </w:tc>
      </w:tr>
      <w:tr w:rsidR="00D113BE" w:rsidRPr="00980A17" w14:paraId="29407DF7" w14:textId="77777777" w:rsidTr="00D24A8E">
        <w:trPr>
          <w:trHeight w:val="70"/>
        </w:trPr>
        <w:tc>
          <w:tcPr>
            <w:cnfStyle w:val="001000000000" w:firstRow="0" w:lastRow="0" w:firstColumn="1" w:lastColumn="0" w:oddVBand="0" w:evenVBand="0" w:oddHBand="0" w:evenHBand="0" w:firstRowFirstColumn="0" w:firstRowLastColumn="0" w:lastRowFirstColumn="0" w:lastRowLastColumn="0"/>
            <w:tcW w:w="322" w:type="pct"/>
            <w:vAlign w:val="center"/>
            <w:hideMark/>
          </w:tcPr>
          <w:p w14:paraId="7940ED32" w14:textId="50534E5D" w:rsidR="00D113BE" w:rsidRPr="00980A17" w:rsidRDefault="00D113BE" w:rsidP="00771D9D">
            <w:pPr>
              <w:jc w:val="center"/>
              <w:rPr>
                <w:rFonts w:ascii="Arial Narrow" w:eastAsia="굴림" w:hAnsi="Arial Narrow" w:cs="Arial"/>
                <w:szCs w:val="20"/>
              </w:rPr>
            </w:pPr>
            <w:r w:rsidRPr="00980A17">
              <w:rPr>
                <w:rFonts w:ascii="Arial Narrow" w:hAnsi="Arial Narrow" w:cs="Arial"/>
                <w:szCs w:val="20"/>
              </w:rPr>
              <w:t>2022</w:t>
            </w:r>
          </w:p>
        </w:tc>
        <w:tc>
          <w:tcPr>
            <w:tcW w:w="584" w:type="pct"/>
            <w:vAlign w:val="center"/>
            <w:hideMark/>
          </w:tcPr>
          <w:p w14:paraId="4AD88622" w14:textId="77777777" w:rsidR="00D113BE" w:rsidRPr="00980A17" w:rsidRDefault="00D113BE" w:rsidP="00771D9D">
            <w:pPr>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cs="Arial"/>
                <w:szCs w:val="20"/>
              </w:rPr>
            </w:pPr>
            <w:r w:rsidRPr="00980A17">
              <w:rPr>
                <w:rFonts w:ascii="Arial Narrow" w:hAnsi="Arial Narrow" w:cs="Arial"/>
                <w:szCs w:val="20"/>
              </w:rPr>
              <w:t>92</w:t>
            </w:r>
          </w:p>
        </w:tc>
        <w:tc>
          <w:tcPr>
            <w:tcW w:w="584" w:type="pct"/>
            <w:vAlign w:val="center"/>
            <w:hideMark/>
          </w:tcPr>
          <w:p w14:paraId="6F9EA0A3" w14:textId="77777777" w:rsidR="00D113BE" w:rsidRPr="00980A17" w:rsidRDefault="00D113BE" w:rsidP="00771D9D">
            <w:pPr>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cs="Arial"/>
                <w:szCs w:val="20"/>
              </w:rPr>
            </w:pPr>
            <w:r w:rsidRPr="00980A17">
              <w:rPr>
                <w:rFonts w:ascii="Arial Narrow" w:hAnsi="Arial Narrow" w:cs="Arial"/>
                <w:szCs w:val="20"/>
              </w:rPr>
              <w:t>6</w:t>
            </w:r>
          </w:p>
        </w:tc>
        <w:tc>
          <w:tcPr>
            <w:tcW w:w="584" w:type="pct"/>
            <w:vAlign w:val="center"/>
            <w:hideMark/>
          </w:tcPr>
          <w:p w14:paraId="338588B3" w14:textId="77777777" w:rsidR="00D113BE" w:rsidRPr="00980A17" w:rsidRDefault="00D113BE" w:rsidP="00771D9D">
            <w:pPr>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cs="Arial"/>
                <w:szCs w:val="20"/>
              </w:rPr>
            </w:pPr>
            <w:r w:rsidRPr="00980A17">
              <w:rPr>
                <w:rFonts w:ascii="Arial Narrow" w:hAnsi="Arial Narrow" w:cs="Arial"/>
                <w:szCs w:val="20"/>
              </w:rPr>
              <w:t>12</w:t>
            </w:r>
          </w:p>
        </w:tc>
        <w:tc>
          <w:tcPr>
            <w:tcW w:w="586" w:type="pct"/>
            <w:vAlign w:val="center"/>
            <w:hideMark/>
          </w:tcPr>
          <w:p w14:paraId="24D9FBB1" w14:textId="77777777" w:rsidR="00D113BE" w:rsidRPr="00980A17" w:rsidRDefault="00D113BE" w:rsidP="00771D9D">
            <w:pPr>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cs="Arial"/>
                <w:b/>
                <w:szCs w:val="20"/>
              </w:rPr>
            </w:pPr>
            <w:r w:rsidRPr="00980A17">
              <w:rPr>
                <w:rFonts w:ascii="Arial Narrow" w:hAnsi="Arial Narrow" w:cs="Arial"/>
                <w:b/>
                <w:szCs w:val="20"/>
              </w:rPr>
              <w:t>110</w:t>
            </w:r>
          </w:p>
        </w:tc>
        <w:tc>
          <w:tcPr>
            <w:tcW w:w="584" w:type="pct"/>
            <w:vAlign w:val="center"/>
            <w:hideMark/>
          </w:tcPr>
          <w:p w14:paraId="599985C6" w14:textId="77777777" w:rsidR="00D113BE" w:rsidRPr="00980A17" w:rsidRDefault="00D113BE" w:rsidP="00771D9D">
            <w:pPr>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cs="Arial"/>
                <w:szCs w:val="20"/>
              </w:rPr>
            </w:pPr>
            <w:r w:rsidRPr="00980A17">
              <w:rPr>
                <w:rFonts w:ascii="Arial Narrow" w:hAnsi="Arial Narrow" w:cs="Arial"/>
                <w:szCs w:val="20"/>
              </w:rPr>
              <w:t>1,267</w:t>
            </w:r>
          </w:p>
        </w:tc>
        <w:tc>
          <w:tcPr>
            <w:tcW w:w="585" w:type="pct"/>
            <w:vAlign w:val="center"/>
            <w:hideMark/>
          </w:tcPr>
          <w:p w14:paraId="71ADD9EA" w14:textId="77777777" w:rsidR="00D113BE" w:rsidRPr="00980A17" w:rsidRDefault="00D113BE" w:rsidP="00771D9D">
            <w:pPr>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cs="Arial"/>
                <w:szCs w:val="20"/>
              </w:rPr>
            </w:pPr>
            <w:r w:rsidRPr="00980A17">
              <w:rPr>
                <w:rFonts w:ascii="Arial Narrow" w:hAnsi="Arial Narrow" w:cs="Arial"/>
                <w:szCs w:val="20"/>
              </w:rPr>
              <w:t>26</w:t>
            </w:r>
          </w:p>
        </w:tc>
        <w:tc>
          <w:tcPr>
            <w:tcW w:w="584" w:type="pct"/>
            <w:vAlign w:val="center"/>
            <w:hideMark/>
          </w:tcPr>
          <w:p w14:paraId="358DCFCF" w14:textId="77777777" w:rsidR="00D113BE" w:rsidRPr="00980A17" w:rsidRDefault="00D113BE" w:rsidP="00771D9D">
            <w:pPr>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cs="Arial"/>
                <w:szCs w:val="20"/>
              </w:rPr>
            </w:pPr>
            <w:r w:rsidRPr="00980A17">
              <w:rPr>
                <w:rFonts w:ascii="Arial Narrow" w:hAnsi="Arial Narrow" w:cs="Arial"/>
                <w:szCs w:val="20"/>
              </w:rPr>
              <w:t>35</w:t>
            </w:r>
          </w:p>
        </w:tc>
        <w:tc>
          <w:tcPr>
            <w:tcW w:w="586" w:type="pct"/>
            <w:vAlign w:val="center"/>
            <w:hideMark/>
          </w:tcPr>
          <w:p w14:paraId="1C69FDF6" w14:textId="77777777" w:rsidR="00D113BE" w:rsidRPr="00980A17" w:rsidRDefault="00D113BE" w:rsidP="00771D9D">
            <w:pPr>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cs="Arial"/>
                <w:b/>
                <w:szCs w:val="20"/>
              </w:rPr>
            </w:pPr>
            <w:r w:rsidRPr="00980A17">
              <w:rPr>
                <w:rFonts w:ascii="Arial Narrow" w:hAnsi="Arial Narrow" w:cs="Arial"/>
                <w:b/>
                <w:szCs w:val="20"/>
              </w:rPr>
              <w:t>1,328</w:t>
            </w:r>
          </w:p>
        </w:tc>
      </w:tr>
      <w:tr w:rsidR="00D113BE" w:rsidRPr="00980A17" w14:paraId="164BD5A9" w14:textId="77777777" w:rsidTr="00D24A8E">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322" w:type="pct"/>
            <w:vAlign w:val="center"/>
            <w:hideMark/>
          </w:tcPr>
          <w:p w14:paraId="2A2D3E08" w14:textId="59CA666F" w:rsidR="00D113BE" w:rsidRPr="00980A17" w:rsidRDefault="00D113BE" w:rsidP="00771D9D">
            <w:pPr>
              <w:jc w:val="center"/>
              <w:rPr>
                <w:rFonts w:ascii="Arial Narrow" w:eastAsia="굴림" w:hAnsi="Arial Narrow" w:cs="Arial"/>
                <w:szCs w:val="20"/>
              </w:rPr>
            </w:pPr>
            <w:r w:rsidRPr="00980A17">
              <w:rPr>
                <w:rFonts w:ascii="Arial Narrow" w:hAnsi="Arial Narrow" w:cs="Arial"/>
                <w:szCs w:val="20"/>
              </w:rPr>
              <w:t>2023</w:t>
            </w:r>
          </w:p>
        </w:tc>
        <w:tc>
          <w:tcPr>
            <w:tcW w:w="584" w:type="pct"/>
            <w:vAlign w:val="center"/>
            <w:hideMark/>
          </w:tcPr>
          <w:p w14:paraId="24B16F75" w14:textId="77777777" w:rsidR="00D113BE" w:rsidRPr="00980A17" w:rsidRDefault="00D113BE" w:rsidP="00771D9D">
            <w:pPr>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cs="Arial"/>
                <w:szCs w:val="20"/>
              </w:rPr>
            </w:pPr>
            <w:r w:rsidRPr="00980A17">
              <w:rPr>
                <w:rFonts w:ascii="Arial Narrow" w:hAnsi="Arial Narrow" w:cs="Arial"/>
                <w:szCs w:val="20"/>
              </w:rPr>
              <w:t>121</w:t>
            </w:r>
          </w:p>
        </w:tc>
        <w:tc>
          <w:tcPr>
            <w:tcW w:w="584" w:type="pct"/>
            <w:vAlign w:val="center"/>
            <w:hideMark/>
          </w:tcPr>
          <w:p w14:paraId="460D97F9" w14:textId="77777777" w:rsidR="00D113BE" w:rsidRPr="00980A17" w:rsidRDefault="00D113BE" w:rsidP="00771D9D">
            <w:pPr>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cs="Arial"/>
                <w:szCs w:val="20"/>
              </w:rPr>
            </w:pPr>
            <w:r w:rsidRPr="00980A17">
              <w:rPr>
                <w:rFonts w:ascii="Arial Narrow" w:hAnsi="Arial Narrow" w:cs="Arial"/>
                <w:szCs w:val="20"/>
              </w:rPr>
              <w:t>5</w:t>
            </w:r>
          </w:p>
        </w:tc>
        <w:tc>
          <w:tcPr>
            <w:tcW w:w="584" w:type="pct"/>
            <w:vAlign w:val="center"/>
            <w:hideMark/>
          </w:tcPr>
          <w:p w14:paraId="128BF557" w14:textId="77777777" w:rsidR="00D113BE" w:rsidRPr="00980A17" w:rsidRDefault="00D113BE" w:rsidP="00771D9D">
            <w:pPr>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cs="Arial"/>
                <w:szCs w:val="20"/>
              </w:rPr>
            </w:pPr>
            <w:r w:rsidRPr="00980A17">
              <w:rPr>
                <w:rFonts w:ascii="Arial Narrow" w:hAnsi="Arial Narrow" w:cs="Arial"/>
                <w:szCs w:val="20"/>
              </w:rPr>
              <w:t>10</w:t>
            </w:r>
          </w:p>
        </w:tc>
        <w:tc>
          <w:tcPr>
            <w:tcW w:w="586" w:type="pct"/>
            <w:vAlign w:val="center"/>
            <w:hideMark/>
          </w:tcPr>
          <w:p w14:paraId="1E4FC1D4" w14:textId="77777777" w:rsidR="00D113BE" w:rsidRPr="00980A17" w:rsidRDefault="00D113BE" w:rsidP="00771D9D">
            <w:pPr>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cs="Arial"/>
                <w:b/>
                <w:szCs w:val="20"/>
              </w:rPr>
            </w:pPr>
            <w:r w:rsidRPr="00980A17">
              <w:rPr>
                <w:rFonts w:ascii="Arial Narrow" w:hAnsi="Arial Narrow" w:cs="Arial"/>
                <w:b/>
                <w:szCs w:val="20"/>
              </w:rPr>
              <w:t>136</w:t>
            </w:r>
          </w:p>
        </w:tc>
        <w:tc>
          <w:tcPr>
            <w:tcW w:w="584" w:type="pct"/>
            <w:vAlign w:val="center"/>
            <w:hideMark/>
          </w:tcPr>
          <w:p w14:paraId="74CBB6D5" w14:textId="77777777" w:rsidR="00D113BE" w:rsidRPr="00980A17" w:rsidRDefault="00D113BE" w:rsidP="00771D9D">
            <w:pPr>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cs="Arial"/>
                <w:szCs w:val="20"/>
              </w:rPr>
            </w:pPr>
            <w:r w:rsidRPr="00980A17">
              <w:rPr>
                <w:rFonts w:ascii="Arial Narrow" w:hAnsi="Arial Narrow" w:cs="Arial"/>
                <w:szCs w:val="20"/>
              </w:rPr>
              <w:t>1,312</w:t>
            </w:r>
          </w:p>
        </w:tc>
        <w:tc>
          <w:tcPr>
            <w:tcW w:w="585" w:type="pct"/>
            <w:vAlign w:val="center"/>
            <w:hideMark/>
          </w:tcPr>
          <w:p w14:paraId="4631FAE5" w14:textId="77777777" w:rsidR="00D113BE" w:rsidRPr="00980A17" w:rsidRDefault="00D113BE" w:rsidP="00771D9D">
            <w:pPr>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cs="Arial"/>
                <w:szCs w:val="20"/>
              </w:rPr>
            </w:pPr>
            <w:r w:rsidRPr="00980A17">
              <w:rPr>
                <w:rFonts w:ascii="Arial Narrow" w:hAnsi="Arial Narrow" w:cs="Arial"/>
                <w:szCs w:val="20"/>
              </w:rPr>
              <w:t>38</w:t>
            </w:r>
          </w:p>
        </w:tc>
        <w:tc>
          <w:tcPr>
            <w:tcW w:w="584" w:type="pct"/>
            <w:vAlign w:val="center"/>
            <w:hideMark/>
          </w:tcPr>
          <w:p w14:paraId="0673043A" w14:textId="77777777" w:rsidR="00D113BE" w:rsidRPr="00980A17" w:rsidRDefault="00D113BE" w:rsidP="00771D9D">
            <w:pPr>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cs="Arial"/>
                <w:szCs w:val="20"/>
              </w:rPr>
            </w:pPr>
            <w:r w:rsidRPr="00980A17">
              <w:rPr>
                <w:rFonts w:ascii="Arial Narrow" w:hAnsi="Arial Narrow" w:cs="Arial"/>
                <w:szCs w:val="20"/>
              </w:rPr>
              <w:t>82</w:t>
            </w:r>
          </w:p>
        </w:tc>
        <w:tc>
          <w:tcPr>
            <w:tcW w:w="586" w:type="pct"/>
            <w:vAlign w:val="center"/>
            <w:hideMark/>
          </w:tcPr>
          <w:p w14:paraId="0575E12B" w14:textId="77777777" w:rsidR="00D113BE" w:rsidRPr="00980A17" w:rsidRDefault="00D113BE" w:rsidP="00771D9D">
            <w:pPr>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cs="Arial"/>
                <w:b/>
                <w:szCs w:val="20"/>
              </w:rPr>
            </w:pPr>
            <w:r w:rsidRPr="00980A17">
              <w:rPr>
                <w:rFonts w:ascii="Arial Narrow" w:hAnsi="Arial Narrow" w:cs="Arial"/>
                <w:b/>
                <w:szCs w:val="20"/>
              </w:rPr>
              <w:t>1,432</w:t>
            </w:r>
          </w:p>
        </w:tc>
      </w:tr>
    </w:tbl>
    <w:p w14:paraId="1BAA3E18" w14:textId="5B27B30E" w:rsidR="00D113BE" w:rsidRPr="00A70CC1" w:rsidRDefault="00D113BE">
      <w:pPr>
        <w:pStyle w:val="a6"/>
        <w:rPr>
          <w:sz w:val="2"/>
          <w:szCs w:val="2"/>
        </w:rPr>
      </w:pPr>
    </w:p>
  </w:footnote>
  <w:footnote w:id="4">
    <w:p w14:paraId="491AD7B7" w14:textId="08AA19F9" w:rsidR="00D113BE" w:rsidRPr="00980A17" w:rsidRDefault="00D113BE" w:rsidP="00E46149">
      <w:pPr>
        <w:pStyle w:val="a6"/>
        <w:spacing w:after="0"/>
        <w:rPr>
          <w:rFonts w:ascii="Arial Narrow" w:hAnsi="Arial Narrow"/>
          <w:szCs w:val="20"/>
        </w:rPr>
      </w:pPr>
      <w:r w:rsidRPr="00980A17">
        <w:rPr>
          <w:rStyle w:val="a7"/>
          <w:rFonts w:ascii="Arial Narrow" w:hAnsi="Arial Narrow"/>
          <w:szCs w:val="20"/>
        </w:rPr>
        <w:footnoteRef/>
      </w:r>
      <w:r w:rsidRPr="00980A17">
        <w:rPr>
          <w:rFonts w:ascii="Arial Narrow" w:hAnsi="Arial Narrow"/>
          <w:szCs w:val="20"/>
        </w:rPr>
        <w:t xml:space="preserve"> According to the information disclosed to the CMHRK by the MND in Feb. 2024:</w:t>
      </w:r>
    </w:p>
    <w:tbl>
      <w:tblPr>
        <w:tblStyle w:val="20"/>
        <w:tblW w:w="5000" w:type="pct"/>
        <w:tblLook w:val="04A0" w:firstRow="1" w:lastRow="0" w:firstColumn="1" w:lastColumn="0" w:noHBand="0" w:noVBand="1"/>
      </w:tblPr>
      <w:tblGrid>
        <w:gridCol w:w="1523"/>
        <w:gridCol w:w="1645"/>
        <w:gridCol w:w="1645"/>
        <w:gridCol w:w="1645"/>
        <w:gridCol w:w="1645"/>
        <w:gridCol w:w="1643"/>
      </w:tblGrid>
      <w:tr w:rsidR="00D113BE" w:rsidRPr="00980A17" w14:paraId="6B27E7DF" w14:textId="77777777" w:rsidTr="00727AFD">
        <w:trPr>
          <w:cnfStyle w:val="100000000000" w:firstRow="1" w:lastRow="0" w:firstColumn="0" w:lastColumn="0" w:oddVBand="0" w:evenVBand="0" w:oddHBand="0" w:evenHBand="0" w:firstRowFirstColumn="0" w:firstRowLastColumn="0" w:lastRowFirstColumn="0" w:lastRowLastColumn="0"/>
          <w:trHeight w:val="47"/>
        </w:trPr>
        <w:tc>
          <w:tcPr>
            <w:cnfStyle w:val="001000000000" w:firstRow="0" w:lastRow="0" w:firstColumn="1" w:lastColumn="0" w:oddVBand="0" w:evenVBand="0" w:oddHBand="0" w:evenHBand="0" w:firstRowFirstColumn="0" w:firstRowLastColumn="0" w:lastRowFirstColumn="0" w:lastRowLastColumn="0"/>
            <w:tcW w:w="781" w:type="pct"/>
          </w:tcPr>
          <w:p w14:paraId="43C9D8C5" w14:textId="73252B41" w:rsidR="00D113BE" w:rsidRPr="00980A17" w:rsidRDefault="00D113BE" w:rsidP="00E46149">
            <w:pPr>
              <w:pStyle w:val="ab"/>
              <w:jc w:val="center"/>
              <w:rPr>
                <w:rFonts w:ascii="Arial Narrow" w:hAnsi="Arial Narrow"/>
                <w:szCs w:val="20"/>
              </w:rPr>
            </w:pPr>
            <w:r w:rsidRPr="00980A17">
              <w:rPr>
                <w:rFonts w:ascii="Arial Narrow" w:hAnsi="Arial Narrow" w:hint="eastAsia"/>
                <w:szCs w:val="20"/>
              </w:rPr>
              <w:t>Year</w:t>
            </w:r>
          </w:p>
        </w:tc>
        <w:tc>
          <w:tcPr>
            <w:tcW w:w="844" w:type="pct"/>
            <w:hideMark/>
          </w:tcPr>
          <w:p w14:paraId="6158936F" w14:textId="1AB2433A" w:rsidR="00D113BE" w:rsidRPr="00980A17" w:rsidRDefault="00D113BE" w:rsidP="00E46149">
            <w:pPr>
              <w:pStyle w:val="ab"/>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2019</w:t>
            </w:r>
          </w:p>
        </w:tc>
        <w:tc>
          <w:tcPr>
            <w:tcW w:w="844" w:type="pct"/>
            <w:hideMark/>
          </w:tcPr>
          <w:p w14:paraId="1E1CF393" w14:textId="7733E478" w:rsidR="00D113BE" w:rsidRPr="00980A17" w:rsidRDefault="00D113BE" w:rsidP="00E46149">
            <w:pPr>
              <w:pStyle w:val="ab"/>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2020</w:t>
            </w:r>
          </w:p>
        </w:tc>
        <w:tc>
          <w:tcPr>
            <w:tcW w:w="844" w:type="pct"/>
            <w:hideMark/>
          </w:tcPr>
          <w:p w14:paraId="57B9179B" w14:textId="4384D0AB" w:rsidR="00D113BE" w:rsidRPr="00980A17" w:rsidRDefault="00D113BE" w:rsidP="00E46149">
            <w:pPr>
              <w:pStyle w:val="ab"/>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2021</w:t>
            </w:r>
          </w:p>
        </w:tc>
        <w:tc>
          <w:tcPr>
            <w:tcW w:w="844" w:type="pct"/>
            <w:hideMark/>
          </w:tcPr>
          <w:p w14:paraId="72CB80E7" w14:textId="68C4CE19" w:rsidR="00D113BE" w:rsidRPr="00980A17" w:rsidRDefault="00D113BE" w:rsidP="00E46149">
            <w:pPr>
              <w:pStyle w:val="ab"/>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2022</w:t>
            </w:r>
          </w:p>
        </w:tc>
        <w:tc>
          <w:tcPr>
            <w:tcW w:w="844" w:type="pct"/>
            <w:hideMark/>
          </w:tcPr>
          <w:p w14:paraId="041D17D5" w14:textId="40CCEA50" w:rsidR="00D113BE" w:rsidRPr="00980A17" w:rsidRDefault="00D113BE" w:rsidP="00E46149">
            <w:pPr>
              <w:pStyle w:val="ab"/>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2023 first half</w:t>
            </w:r>
          </w:p>
        </w:tc>
      </w:tr>
      <w:tr w:rsidR="00D113BE" w:rsidRPr="00980A17" w14:paraId="433ADCFC" w14:textId="77777777" w:rsidTr="00727AFD">
        <w:trPr>
          <w:cnfStyle w:val="000000100000" w:firstRow="0" w:lastRow="0" w:firstColumn="0" w:lastColumn="0" w:oddVBand="0" w:evenVBand="0" w:oddHBand="1" w:evenHBand="0" w:firstRowFirstColumn="0" w:firstRowLastColumn="0" w:lastRowFirstColumn="0" w:lastRowLastColumn="0"/>
          <w:trHeight w:val="75"/>
        </w:trPr>
        <w:tc>
          <w:tcPr>
            <w:cnfStyle w:val="001000000000" w:firstRow="0" w:lastRow="0" w:firstColumn="1" w:lastColumn="0" w:oddVBand="0" w:evenVBand="0" w:oddHBand="0" w:evenHBand="0" w:firstRowFirstColumn="0" w:firstRowLastColumn="0" w:lastRowFirstColumn="0" w:lastRowLastColumn="0"/>
            <w:tcW w:w="781" w:type="pct"/>
            <w:vMerge w:val="restart"/>
            <w:vAlign w:val="center"/>
          </w:tcPr>
          <w:p w14:paraId="1A54A4EB" w14:textId="407C6A1D" w:rsidR="00D113BE" w:rsidRPr="00980A17" w:rsidRDefault="00D113BE" w:rsidP="00160D51">
            <w:pPr>
              <w:pStyle w:val="ab"/>
              <w:jc w:val="center"/>
              <w:rPr>
                <w:rFonts w:ascii="Arial Narrow" w:hAnsi="Arial Narrow"/>
                <w:szCs w:val="20"/>
              </w:rPr>
            </w:pPr>
            <w:r w:rsidRPr="00980A17">
              <w:rPr>
                <w:rFonts w:ascii="Arial Narrow" w:hAnsi="Arial Narrow"/>
                <w:szCs w:val="20"/>
              </w:rPr>
              <w:t>Indictment</w:t>
            </w:r>
          </w:p>
        </w:tc>
        <w:tc>
          <w:tcPr>
            <w:tcW w:w="844" w:type="pct"/>
          </w:tcPr>
          <w:p w14:paraId="3C477B7A" w14:textId="15124B1F" w:rsidR="00D113BE" w:rsidRPr="00980A17" w:rsidRDefault="00D113BE" w:rsidP="00E46149">
            <w:pPr>
              <w:pStyle w:val="ab"/>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980A17">
              <w:rPr>
                <w:rFonts w:ascii="Arial Narrow" w:hAnsi="Arial Narrow" w:hint="eastAsia"/>
                <w:szCs w:val="20"/>
              </w:rPr>
              <w:t>130</w:t>
            </w:r>
          </w:p>
        </w:tc>
        <w:tc>
          <w:tcPr>
            <w:tcW w:w="844" w:type="pct"/>
          </w:tcPr>
          <w:p w14:paraId="1D58C253" w14:textId="34E4314C" w:rsidR="00D113BE" w:rsidRPr="00980A17" w:rsidRDefault="00D113BE" w:rsidP="00E46149">
            <w:pPr>
              <w:pStyle w:val="ab"/>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980A17">
              <w:rPr>
                <w:rFonts w:ascii="Arial Narrow" w:hAnsi="Arial Narrow" w:hint="eastAsia"/>
                <w:szCs w:val="20"/>
              </w:rPr>
              <w:t>149</w:t>
            </w:r>
          </w:p>
        </w:tc>
        <w:tc>
          <w:tcPr>
            <w:tcW w:w="844" w:type="pct"/>
          </w:tcPr>
          <w:p w14:paraId="7123BD2C" w14:textId="40A161F6" w:rsidR="00D113BE" w:rsidRPr="00980A17" w:rsidRDefault="00D113BE" w:rsidP="00E46149">
            <w:pPr>
              <w:pStyle w:val="ab"/>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980A17">
              <w:rPr>
                <w:rFonts w:ascii="Arial Narrow" w:hAnsi="Arial Narrow" w:hint="eastAsia"/>
                <w:szCs w:val="20"/>
              </w:rPr>
              <w:t>210</w:t>
            </w:r>
          </w:p>
        </w:tc>
        <w:tc>
          <w:tcPr>
            <w:tcW w:w="844" w:type="pct"/>
          </w:tcPr>
          <w:p w14:paraId="031D24B8" w14:textId="6BE74BC0" w:rsidR="00D113BE" w:rsidRPr="00980A17" w:rsidRDefault="00D113BE" w:rsidP="00E46149">
            <w:pPr>
              <w:pStyle w:val="ab"/>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980A17">
              <w:rPr>
                <w:rFonts w:ascii="Arial Narrow" w:hAnsi="Arial Narrow" w:hint="eastAsia"/>
                <w:szCs w:val="20"/>
              </w:rPr>
              <w:t>111</w:t>
            </w:r>
          </w:p>
        </w:tc>
        <w:tc>
          <w:tcPr>
            <w:tcW w:w="844" w:type="pct"/>
          </w:tcPr>
          <w:p w14:paraId="10165155" w14:textId="468211B1" w:rsidR="00D113BE" w:rsidRPr="00980A17" w:rsidRDefault="00D113BE" w:rsidP="00E46149">
            <w:pPr>
              <w:pStyle w:val="ab"/>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980A17">
              <w:rPr>
                <w:rFonts w:ascii="Arial Narrow" w:hAnsi="Arial Narrow" w:hint="eastAsia"/>
                <w:szCs w:val="20"/>
              </w:rPr>
              <w:t>8</w:t>
            </w:r>
          </w:p>
        </w:tc>
      </w:tr>
      <w:tr w:rsidR="00D113BE" w:rsidRPr="00980A17" w14:paraId="1D9D3881" w14:textId="77777777" w:rsidTr="00727AFD">
        <w:trPr>
          <w:trHeight w:val="75"/>
        </w:trPr>
        <w:tc>
          <w:tcPr>
            <w:cnfStyle w:val="001000000000" w:firstRow="0" w:lastRow="0" w:firstColumn="1" w:lastColumn="0" w:oddVBand="0" w:evenVBand="0" w:oddHBand="0" w:evenHBand="0" w:firstRowFirstColumn="0" w:firstRowLastColumn="0" w:lastRowFirstColumn="0" w:lastRowLastColumn="0"/>
            <w:tcW w:w="781" w:type="pct"/>
            <w:vMerge/>
          </w:tcPr>
          <w:p w14:paraId="27687B28" w14:textId="4FAD254A" w:rsidR="00D113BE" w:rsidRPr="00980A17" w:rsidRDefault="00D113BE" w:rsidP="00E46149">
            <w:pPr>
              <w:pStyle w:val="ab"/>
              <w:jc w:val="center"/>
              <w:rPr>
                <w:rFonts w:ascii="Arial Narrow" w:hAnsi="Arial Narrow"/>
                <w:b w:val="0"/>
                <w:szCs w:val="20"/>
              </w:rPr>
            </w:pPr>
          </w:p>
        </w:tc>
        <w:tc>
          <w:tcPr>
            <w:tcW w:w="844" w:type="pct"/>
            <w:hideMark/>
          </w:tcPr>
          <w:p w14:paraId="74F73744" w14:textId="318DC918" w:rsidR="00D113BE" w:rsidRPr="00980A17" w:rsidRDefault="00D113BE" w:rsidP="00E46149">
            <w:pPr>
              <w:pStyle w:val="ab"/>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b/>
                <w:szCs w:val="20"/>
              </w:rPr>
            </w:pPr>
            <w:r w:rsidRPr="00980A17">
              <w:rPr>
                <w:rFonts w:ascii="Arial Narrow" w:hAnsi="Arial Narrow"/>
                <w:szCs w:val="20"/>
              </w:rPr>
              <w:t>59.9%</w:t>
            </w:r>
          </w:p>
        </w:tc>
        <w:tc>
          <w:tcPr>
            <w:tcW w:w="844" w:type="pct"/>
            <w:hideMark/>
          </w:tcPr>
          <w:p w14:paraId="4B102337" w14:textId="77777777" w:rsidR="00D113BE" w:rsidRPr="00980A17" w:rsidRDefault="00D113BE" w:rsidP="00E46149">
            <w:pPr>
              <w:pStyle w:val="ab"/>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52.5%</w:t>
            </w:r>
          </w:p>
        </w:tc>
        <w:tc>
          <w:tcPr>
            <w:tcW w:w="844" w:type="pct"/>
            <w:hideMark/>
          </w:tcPr>
          <w:p w14:paraId="4523C408" w14:textId="77777777" w:rsidR="00D113BE" w:rsidRPr="00980A17" w:rsidRDefault="00D113BE" w:rsidP="00E46149">
            <w:pPr>
              <w:pStyle w:val="ab"/>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57.2%</w:t>
            </w:r>
          </w:p>
        </w:tc>
        <w:tc>
          <w:tcPr>
            <w:tcW w:w="844" w:type="pct"/>
            <w:hideMark/>
          </w:tcPr>
          <w:p w14:paraId="08243296" w14:textId="77777777" w:rsidR="00D113BE" w:rsidRPr="00980A17" w:rsidRDefault="00D113BE" w:rsidP="00E46149">
            <w:pPr>
              <w:pStyle w:val="ab"/>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40.8%</w:t>
            </w:r>
          </w:p>
        </w:tc>
        <w:tc>
          <w:tcPr>
            <w:tcW w:w="844" w:type="pct"/>
            <w:hideMark/>
          </w:tcPr>
          <w:p w14:paraId="6FB56980" w14:textId="77777777" w:rsidR="00D113BE" w:rsidRPr="00980A17" w:rsidRDefault="00D113BE" w:rsidP="00E46149">
            <w:pPr>
              <w:pStyle w:val="ab"/>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33.3%</w:t>
            </w:r>
          </w:p>
        </w:tc>
      </w:tr>
    </w:tbl>
    <w:p w14:paraId="00B32287" w14:textId="26C752BB" w:rsidR="00D113BE" w:rsidRPr="00980A17" w:rsidRDefault="00D113BE" w:rsidP="00825229">
      <w:pPr>
        <w:pStyle w:val="a6"/>
        <w:jc w:val="both"/>
        <w:rPr>
          <w:rFonts w:ascii="Arial Narrow" w:hAnsi="Arial Narrow"/>
          <w:szCs w:val="20"/>
        </w:rPr>
      </w:pPr>
      <w:r w:rsidRPr="00006F34">
        <w:rPr>
          <w:rFonts w:ascii="Arial Narrow" w:hAnsi="Arial Narrow"/>
          <w:b/>
          <w:bCs/>
          <w:szCs w:val="20"/>
        </w:rPr>
        <w:t>Note</w:t>
      </w:r>
      <w:r>
        <w:rPr>
          <w:rFonts w:ascii="Arial Narrow" w:hAnsi="Arial Narrow" w:hint="eastAsia"/>
          <w:szCs w:val="20"/>
        </w:rPr>
        <w:t>.</w:t>
      </w:r>
      <w:r w:rsidRPr="00980A17">
        <w:rPr>
          <w:rFonts w:ascii="Arial Narrow" w:hAnsi="Arial Narrow"/>
          <w:szCs w:val="20"/>
        </w:rPr>
        <w:t xml:space="preserve"> </w:t>
      </w:r>
      <w:r>
        <w:rPr>
          <w:rFonts w:ascii="Arial Narrow" w:hAnsi="Arial Narrow" w:hint="eastAsia"/>
          <w:szCs w:val="20"/>
        </w:rPr>
        <w:t>t</w:t>
      </w:r>
      <w:r w:rsidRPr="00980A17">
        <w:rPr>
          <w:rFonts w:ascii="Arial Narrow" w:hAnsi="Arial Narrow"/>
          <w:szCs w:val="20"/>
        </w:rPr>
        <w:t>he number of cases that the civilian police notified to the military police was: 374 in 2022 (from July to December) and 1,203 in 2023, implying that there are increasing reports of soldiers’ sexual crimes.</w:t>
      </w:r>
    </w:p>
  </w:footnote>
  <w:footnote w:id="5">
    <w:p w14:paraId="6F9AE81F" w14:textId="2AB01643" w:rsidR="00D113BE" w:rsidRPr="00980A17" w:rsidRDefault="00D113BE" w:rsidP="000016B2">
      <w:pPr>
        <w:pStyle w:val="a6"/>
        <w:spacing w:after="0"/>
        <w:rPr>
          <w:rFonts w:ascii="Arial Narrow" w:hAnsi="Arial Narrow"/>
          <w:szCs w:val="20"/>
        </w:rPr>
      </w:pPr>
      <w:r w:rsidRPr="00980A17">
        <w:rPr>
          <w:rStyle w:val="a7"/>
          <w:rFonts w:ascii="Arial Narrow" w:hAnsi="Arial Narrow"/>
          <w:szCs w:val="20"/>
        </w:rPr>
        <w:footnoteRef/>
      </w:r>
      <w:r w:rsidRPr="00980A17">
        <w:rPr>
          <w:rFonts w:ascii="Arial Narrow" w:hAnsi="Arial Narrow"/>
          <w:szCs w:val="20"/>
        </w:rPr>
        <w:t xml:space="preserve"> According to the information disclosed to the CMHRK by the MND in Feb. 2024: Number of disciplinary cases</w:t>
      </w:r>
      <w:r>
        <w:rPr>
          <w:rFonts w:ascii="Arial Narrow" w:hAnsi="Arial Narrow"/>
          <w:szCs w:val="20"/>
        </w:rPr>
        <w:t>.</w:t>
      </w:r>
    </w:p>
    <w:tbl>
      <w:tblPr>
        <w:tblStyle w:val="20"/>
        <w:tblW w:w="5000" w:type="pct"/>
        <w:tblLook w:val="04A0" w:firstRow="1" w:lastRow="0" w:firstColumn="1" w:lastColumn="0" w:noHBand="0" w:noVBand="1"/>
      </w:tblPr>
      <w:tblGrid>
        <w:gridCol w:w="1375"/>
        <w:gridCol w:w="767"/>
        <w:gridCol w:w="767"/>
        <w:gridCol w:w="1079"/>
        <w:gridCol w:w="902"/>
        <w:gridCol w:w="1214"/>
        <w:gridCol w:w="1214"/>
        <w:gridCol w:w="1214"/>
        <w:gridCol w:w="1214"/>
      </w:tblGrid>
      <w:tr w:rsidR="00D113BE" w:rsidRPr="00980A17" w14:paraId="7B1E3E66" w14:textId="77777777" w:rsidTr="00727AFD">
        <w:trPr>
          <w:cnfStyle w:val="100000000000" w:firstRow="1" w:lastRow="0" w:firstColumn="0" w:lastColumn="0" w:oddVBand="0" w:evenVBand="0" w:oddHBand="0" w:evenHBand="0" w:firstRowFirstColumn="0" w:firstRowLastColumn="0" w:lastRowFirstColumn="0" w:lastRowLastColumn="0"/>
          <w:trHeight w:val="47"/>
        </w:trPr>
        <w:tc>
          <w:tcPr>
            <w:cnfStyle w:val="001000000000" w:firstRow="0" w:lastRow="0" w:firstColumn="1" w:lastColumn="0" w:oddVBand="0" w:evenVBand="0" w:oddHBand="0" w:evenHBand="0" w:firstRowFirstColumn="0" w:firstRowLastColumn="0" w:lastRowFirstColumn="0" w:lastRowLastColumn="0"/>
            <w:tcW w:w="705" w:type="pct"/>
            <w:vMerge w:val="restart"/>
            <w:vAlign w:val="center"/>
            <w:hideMark/>
          </w:tcPr>
          <w:p w14:paraId="24C7F363" w14:textId="75A8DC57" w:rsidR="00D113BE" w:rsidRPr="00980A17" w:rsidRDefault="00D113BE" w:rsidP="000016B2">
            <w:pPr>
              <w:pStyle w:val="ab"/>
              <w:jc w:val="center"/>
              <w:rPr>
                <w:rFonts w:ascii="Arial Narrow" w:eastAsia="굴림" w:hAnsi="Arial Narrow"/>
                <w:szCs w:val="20"/>
              </w:rPr>
            </w:pPr>
            <w:r w:rsidRPr="00980A17">
              <w:rPr>
                <w:rFonts w:ascii="Arial Narrow" w:hAnsi="Arial Narrow"/>
                <w:szCs w:val="20"/>
              </w:rPr>
              <w:t>Year</w:t>
            </w:r>
          </w:p>
        </w:tc>
        <w:tc>
          <w:tcPr>
            <w:tcW w:w="1339" w:type="pct"/>
            <w:gridSpan w:val="3"/>
            <w:vAlign w:val="center"/>
            <w:hideMark/>
          </w:tcPr>
          <w:p w14:paraId="25D0D5D6" w14:textId="44D69D61" w:rsidR="00D113BE" w:rsidRPr="00980A17" w:rsidRDefault="00D113BE" w:rsidP="000016B2">
            <w:pPr>
              <w:pStyle w:val="ab"/>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eastAsia="굴림" w:hAnsi="Arial Narrow" w:hint="eastAsia"/>
                <w:szCs w:val="20"/>
              </w:rPr>
              <w:t>Officer</w:t>
            </w:r>
          </w:p>
        </w:tc>
        <w:tc>
          <w:tcPr>
            <w:tcW w:w="463" w:type="pct"/>
            <w:vMerge w:val="restart"/>
            <w:vAlign w:val="center"/>
            <w:hideMark/>
          </w:tcPr>
          <w:p w14:paraId="57A84769" w14:textId="000D11A6" w:rsidR="00D113BE" w:rsidRPr="00980A17" w:rsidRDefault="00D113BE" w:rsidP="000016B2">
            <w:pPr>
              <w:pStyle w:val="ab"/>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hint="eastAsia"/>
                <w:szCs w:val="20"/>
              </w:rPr>
              <w:t>W</w:t>
            </w:r>
            <w:r w:rsidRPr="00980A17">
              <w:rPr>
                <w:rFonts w:ascii="Arial Narrow" w:hAnsi="Arial Narrow"/>
                <w:szCs w:val="20"/>
              </w:rPr>
              <w:t>arrant Officer</w:t>
            </w:r>
          </w:p>
        </w:tc>
        <w:tc>
          <w:tcPr>
            <w:tcW w:w="623" w:type="pct"/>
            <w:vMerge w:val="restart"/>
            <w:vAlign w:val="center"/>
            <w:hideMark/>
          </w:tcPr>
          <w:p w14:paraId="6DC86AB9" w14:textId="2B162853" w:rsidR="00D113BE" w:rsidRPr="00980A17" w:rsidRDefault="00D113BE" w:rsidP="000016B2">
            <w:pPr>
              <w:pStyle w:val="ab"/>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hint="eastAsia"/>
                <w:szCs w:val="20"/>
              </w:rPr>
              <w:t>N</w:t>
            </w:r>
            <w:r w:rsidRPr="00980A17">
              <w:rPr>
                <w:rFonts w:ascii="Arial Narrow" w:hAnsi="Arial Narrow"/>
                <w:szCs w:val="20"/>
              </w:rPr>
              <w:t>on-com</w:t>
            </w:r>
          </w:p>
        </w:tc>
        <w:tc>
          <w:tcPr>
            <w:tcW w:w="623" w:type="pct"/>
            <w:vMerge w:val="restart"/>
            <w:vAlign w:val="center"/>
            <w:hideMark/>
          </w:tcPr>
          <w:p w14:paraId="3CB32468" w14:textId="65714111" w:rsidR="00D113BE" w:rsidRPr="00980A17" w:rsidRDefault="00D113BE" w:rsidP="000016B2">
            <w:pPr>
              <w:pStyle w:val="ab"/>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eastAsia="굴림" w:hAnsi="Arial Narrow" w:hint="eastAsia"/>
                <w:szCs w:val="20"/>
              </w:rPr>
              <w:t>Enlisted</w:t>
            </w:r>
          </w:p>
        </w:tc>
        <w:tc>
          <w:tcPr>
            <w:tcW w:w="623" w:type="pct"/>
            <w:vMerge w:val="restart"/>
            <w:vAlign w:val="center"/>
            <w:hideMark/>
          </w:tcPr>
          <w:p w14:paraId="3F888485" w14:textId="37727186" w:rsidR="00D113BE" w:rsidRPr="00980A17" w:rsidRDefault="00D113BE" w:rsidP="000016B2">
            <w:pPr>
              <w:pStyle w:val="ab"/>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eastAsia="굴림" w:hAnsi="Arial Narrow" w:hint="eastAsia"/>
                <w:szCs w:val="20"/>
              </w:rPr>
              <w:t>Civilian Workers</w:t>
            </w:r>
          </w:p>
        </w:tc>
        <w:tc>
          <w:tcPr>
            <w:tcW w:w="623" w:type="pct"/>
            <w:vMerge w:val="restart"/>
            <w:vAlign w:val="center"/>
            <w:hideMark/>
          </w:tcPr>
          <w:p w14:paraId="7350BAE1" w14:textId="0EEBEE0A" w:rsidR="00D113BE" w:rsidRPr="00980A17" w:rsidRDefault="00D113BE" w:rsidP="000016B2">
            <w:pPr>
              <w:pStyle w:val="ab"/>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eastAsia="굴림" w:hAnsi="Arial Narrow" w:hint="eastAsia"/>
                <w:szCs w:val="20"/>
              </w:rPr>
              <w:t>Sum</w:t>
            </w:r>
          </w:p>
        </w:tc>
      </w:tr>
      <w:tr w:rsidR="00D113BE" w:rsidRPr="00980A17" w14:paraId="71AF68F4" w14:textId="77777777" w:rsidTr="00727AFD">
        <w:trPr>
          <w:cnfStyle w:val="000000100000" w:firstRow="0" w:lastRow="0" w:firstColumn="0" w:lastColumn="0" w:oddVBand="0" w:evenVBand="0" w:oddHBand="1" w:evenHBand="0" w:firstRowFirstColumn="0" w:firstRowLastColumn="0" w:lastRowFirstColumn="0" w:lastRowLastColumn="0"/>
          <w:trHeight w:val="181"/>
        </w:trPr>
        <w:tc>
          <w:tcPr>
            <w:cnfStyle w:val="001000000000" w:firstRow="0" w:lastRow="0" w:firstColumn="1" w:lastColumn="0" w:oddVBand="0" w:evenVBand="0" w:oddHBand="0" w:evenHBand="0" w:firstRowFirstColumn="0" w:firstRowLastColumn="0" w:lastRowFirstColumn="0" w:lastRowLastColumn="0"/>
            <w:tcW w:w="705" w:type="pct"/>
            <w:vMerge/>
            <w:hideMark/>
          </w:tcPr>
          <w:p w14:paraId="524CC837" w14:textId="77777777" w:rsidR="00D113BE" w:rsidRPr="00980A17" w:rsidRDefault="00D113BE" w:rsidP="00301EEB">
            <w:pPr>
              <w:pStyle w:val="ab"/>
              <w:jc w:val="center"/>
              <w:rPr>
                <w:rFonts w:ascii="Arial Narrow" w:eastAsia="굴림" w:hAnsi="Arial Narrow"/>
                <w:szCs w:val="20"/>
              </w:rPr>
            </w:pPr>
          </w:p>
        </w:tc>
        <w:tc>
          <w:tcPr>
            <w:tcW w:w="393" w:type="pct"/>
            <w:hideMark/>
          </w:tcPr>
          <w:p w14:paraId="66A9B4E1" w14:textId="6E25976C" w:rsidR="00D113BE" w:rsidRPr="00980A17" w:rsidRDefault="00D113BE" w:rsidP="00301EEB">
            <w:pPr>
              <w:pStyle w:val="ab"/>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hAnsi="Arial Narrow" w:hint="eastAsia"/>
                <w:szCs w:val="20"/>
              </w:rPr>
              <w:t>Gen.</w:t>
            </w:r>
          </w:p>
        </w:tc>
        <w:tc>
          <w:tcPr>
            <w:tcW w:w="393" w:type="pct"/>
            <w:hideMark/>
          </w:tcPr>
          <w:p w14:paraId="178CFFD8" w14:textId="3E58B373" w:rsidR="00D113BE" w:rsidRPr="00980A17" w:rsidRDefault="00D113BE" w:rsidP="00301EEB">
            <w:pPr>
              <w:pStyle w:val="ab"/>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hAnsi="Arial Narrow" w:hint="eastAsia"/>
                <w:szCs w:val="20"/>
              </w:rPr>
              <w:t>F</w:t>
            </w:r>
            <w:r w:rsidRPr="00980A17">
              <w:rPr>
                <w:rFonts w:ascii="Arial Narrow" w:hAnsi="Arial Narrow"/>
                <w:szCs w:val="20"/>
              </w:rPr>
              <w:t>ield.</w:t>
            </w:r>
          </w:p>
        </w:tc>
        <w:tc>
          <w:tcPr>
            <w:tcW w:w="553" w:type="pct"/>
            <w:hideMark/>
          </w:tcPr>
          <w:p w14:paraId="173FCEB9" w14:textId="0F064781" w:rsidR="00D113BE" w:rsidRPr="00980A17" w:rsidRDefault="00D113BE" w:rsidP="00301EEB">
            <w:pPr>
              <w:pStyle w:val="ab"/>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hAnsi="Arial Narrow" w:hint="eastAsia"/>
                <w:szCs w:val="20"/>
              </w:rPr>
              <w:t>C</w:t>
            </w:r>
            <w:r w:rsidRPr="00980A17">
              <w:rPr>
                <w:rFonts w:ascii="Arial Narrow" w:hAnsi="Arial Narrow"/>
                <w:szCs w:val="20"/>
              </w:rPr>
              <w:t>ompany</w:t>
            </w:r>
          </w:p>
        </w:tc>
        <w:tc>
          <w:tcPr>
            <w:tcW w:w="463" w:type="pct"/>
            <w:vMerge/>
            <w:hideMark/>
          </w:tcPr>
          <w:p w14:paraId="05EA4D1A" w14:textId="77777777" w:rsidR="00D113BE" w:rsidRPr="00980A17" w:rsidRDefault="00D113BE" w:rsidP="00301EEB">
            <w:pPr>
              <w:pStyle w:val="ab"/>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p>
        </w:tc>
        <w:tc>
          <w:tcPr>
            <w:tcW w:w="623" w:type="pct"/>
            <w:vMerge/>
            <w:hideMark/>
          </w:tcPr>
          <w:p w14:paraId="089C9346" w14:textId="77777777" w:rsidR="00D113BE" w:rsidRPr="00980A17" w:rsidRDefault="00D113BE" w:rsidP="00301EEB">
            <w:pPr>
              <w:pStyle w:val="ab"/>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p>
        </w:tc>
        <w:tc>
          <w:tcPr>
            <w:tcW w:w="623" w:type="pct"/>
            <w:vMerge/>
            <w:hideMark/>
          </w:tcPr>
          <w:p w14:paraId="79CA9A13" w14:textId="77777777" w:rsidR="00D113BE" w:rsidRPr="00980A17" w:rsidRDefault="00D113BE" w:rsidP="00301EEB">
            <w:pPr>
              <w:pStyle w:val="ab"/>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p>
        </w:tc>
        <w:tc>
          <w:tcPr>
            <w:tcW w:w="623" w:type="pct"/>
            <w:vMerge/>
            <w:hideMark/>
          </w:tcPr>
          <w:p w14:paraId="6C85CD33" w14:textId="77777777" w:rsidR="00D113BE" w:rsidRPr="00980A17" w:rsidRDefault="00D113BE" w:rsidP="00301EEB">
            <w:pPr>
              <w:pStyle w:val="ab"/>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p>
        </w:tc>
        <w:tc>
          <w:tcPr>
            <w:tcW w:w="623" w:type="pct"/>
            <w:vMerge/>
            <w:hideMark/>
          </w:tcPr>
          <w:p w14:paraId="641E18EF" w14:textId="77777777" w:rsidR="00D113BE" w:rsidRPr="00980A17" w:rsidRDefault="00D113BE" w:rsidP="00301EEB">
            <w:pPr>
              <w:pStyle w:val="ab"/>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p>
        </w:tc>
      </w:tr>
      <w:tr w:rsidR="00D113BE" w:rsidRPr="00980A17" w14:paraId="6AE29D2B" w14:textId="77777777" w:rsidTr="00727AFD">
        <w:trPr>
          <w:trHeight w:val="75"/>
        </w:trPr>
        <w:tc>
          <w:tcPr>
            <w:cnfStyle w:val="001000000000" w:firstRow="0" w:lastRow="0" w:firstColumn="1" w:lastColumn="0" w:oddVBand="0" w:evenVBand="0" w:oddHBand="0" w:evenHBand="0" w:firstRowFirstColumn="0" w:firstRowLastColumn="0" w:lastRowFirstColumn="0" w:lastRowLastColumn="0"/>
            <w:tcW w:w="705" w:type="pct"/>
            <w:hideMark/>
          </w:tcPr>
          <w:p w14:paraId="715A5A90" w14:textId="312FB28C" w:rsidR="00D113BE" w:rsidRPr="00980A17" w:rsidRDefault="00D113BE" w:rsidP="00301EEB">
            <w:pPr>
              <w:pStyle w:val="ab"/>
              <w:jc w:val="center"/>
              <w:rPr>
                <w:rFonts w:ascii="Arial Narrow" w:eastAsia="굴림" w:hAnsi="Arial Narrow"/>
                <w:szCs w:val="20"/>
              </w:rPr>
            </w:pPr>
            <w:r w:rsidRPr="00980A17">
              <w:rPr>
                <w:rFonts w:ascii="Arial Narrow" w:hAnsi="Arial Narrow"/>
                <w:szCs w:val="20"/>
              </w:rPr>
              <w:t>2019</w:t>
            </w:r>
          </w:p>
        </w:tc>
        <w:tc>
          <w:tcPr>
            <w:tcW w:w="393" w:type="pct"/>
            <w:hideMark/>
          </w:tcPr>
          <w:p w14:paraId="32514551" w14:textId="77777777" w:rsidR="00D113BE" w:rsidRPr="00980A17" w:rsidRDefault="00D113BE" w:rsidP="00010305">
            <w:pPr>
              <w:pStyle w:val="ab"/>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3</w:t>
            </w:r>
          </w:p>
        </w:tc>
        <w:tc>
          <w:tcPr>
            <w:tcW w:w="393" w:type="pct"/>
            <w:hideMark/>
          </w:tcPr>
          <w:p w14:paraId="72DD09C4" w14:textId="77777777" w:rsidR="00D113BE" w:rsidRPr="00980A17" w:rsidRDefault="00D113BE" w:rsidP="00010305">
            <w:pPr>
              <w:pStyle w:val="ab"/>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31</w:t>
            </w:r>
          </w:p>
        </w:tc>
        <w:tc>
          <w:tcPr>
            <w:tcW w:w="553" w:type="pct"/>
            <w:hideMark/>
          </w:tcPr>
          <w:p w14:paraId="24CCA023" w14:textId="77777777" w:rsidR="00D113BE" w:rsidRPr="00980A17" w:rsidRDefault="00D113BE" w:rsidP="00010305">
            <w:pPr>
              <w:pStyle w:val="ab"/>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31</w:t>
            </w:r>
          </w:p>
        </w:tc>
        <w:tc>
          <w:tcPr>
            <w:tcW w:w="463" w:type="pct"/>
            <w:hideMark/>
          </w:tcPr>
          <w:p w14:paraId="592822F9" w14:textId="77777777" w:rsidR="00D113BE" w:rsidRPr="00980A17" w:rsidRDefault="00D113BE" w:rsidP="00010305">
            <w:pPr>
              <w:pStyle w:val="ab"/>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7</w:t>
            </w:r>
          </w:p>
        </w:tc>
        <w:tc>
          <w:tcPr>
            <w:tcW w:w="623" w:type="pct"/>
            <w:hideMark/>
          </w:tcPr>
          <w:p w14:paraId="73D29680" w14:textId="77777777" w:rsidR="00D113BE" w:rsidRPr="00980A17" w:rsidRDefault="00D113BE" w:rsidP="00010305">
            <w:pPr>
              <w:pStyle w:val="ab"/>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144</w:t>
            </w:r>
          </w:p>
        </w:tc>
        <w:tc>
          <w:tcPr>
            <w:tcW w:w="623" w:type="pct"/>
            <w:hideMark/>
          </w:tcPr>
          <w:p w14:paraId="70E4A9DA" w14:textId="77777777" w:rsidR="00D113BE" w:rsidRPr="00980A17" w:rsidRDefault="00D113BE" w:rsidP="00010305">
            <w:pPr>
              <w:pStyle w:val="ab"/>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937</w:t>
            </w:r>
          </w:p>
        </w:tc>
        <w:tc>
          <w:tcPr>
            <w:tcW w:w="623" w:type="pct"/>
            <w:hideMark/>
          </w:tcPr>
          <w:p w14:paraId="0F550C0E" w14:textId="77777777" w:rsidR="00D113BE" w:rsidRPr="00980A17" w:rsidRDefault="00D113BE" w:rsidP="00010305">
            <w:pPr>
              <w:pStyle w:val="ab"/>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9</w:t>
            </w:r>
          </w:p>
        </w:tc>
        <w:tc>
          <w:tcPr>
            <w:tcW w:w="623" w:type="pct"/>
            <w:hideMark/>
          </w:tcPr>
          <w:p w14:paraId="4CBC324D" w14:textId="77777777" w:rsidR="00D113BE" w:rsidRPr="00980A17" w:rsidRDefault="00D113BE" w:rsidP="00010305">
            <w:pPr>
              <w:pStyle w:val="ab"/>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1,162</w:t>
            </w:r>
          </w:p>
        </w:tc>
      </w:tr>
      <w:tr w:rsidR="00D113BE" w:rsidRPr="00980A17" w14:paraId="20271135" w14:textId="77777777" w:rsidTr="00727AFD">
        <w:trPr>
          <w:cnfStyle w:val="000000100000" w:firstRow="0" w:lastRow="0" w:firstColumn="0" w:lastColumn="0" w:oddVBand="0" w:evenVBand="0" w:oddHBand="1" w:evenHBand="0" w:firstRowFirstColumn="0" w:firstRowLastColumn="0" w:lastRowFirstColumn="0" w:lastRowLastColumn="0"/>
          <w:trHeight w:val="75"/>
        </w:trPr>
        <w:tc>
          <w:tcPr>
            <w:cnfStyle w:val="001000000000" w:firstRow="0" w:lastRow="0" w:firstColumn="1" w:lastColumn="0" w:oddVBand="0" w:evenVBand="0" w:oddHBand="0" w:evenHBand="0" w:firstRowFirstColumn="0" w:firstRowLastColumn="0" w:lastRowFirstColumn="0" w:lastRowLastColumn="0"/>
            <w:tcW w:w="705" w:type="pct"/>
            <w:hideMark/>
          </w:tcPr>
          <w:p w14:paraId="12B47BBA" w14:textId="030BF525" w:rsidR="00D113BE" w:rsidRPr="00980A17" w:rsidRDefault="00D113BE" w:rsidP="00301EEB">
            <w:pPr>
              <w:pStyle w:val="ab"/>
              <w:jc w:val="center"/>
              <w:rPr>
                <w:rFonts w:ascii="Arial Narrow" w:eastAsia="굴림" w:hAnsi="Arial Narrow"/>
                <w:szCs w:val="20"/>
              </w:rPr>
            </w:pPr>
            <w:r w:rsidRPr="00980A17">
              <w:rPr>
                <w:rFonts w:ascii="Arial Narrow" w:hAnsi="Arial Narrow"/>
                <w:szCs w:val="20"/>
              </w:rPr>
              <w:t>2020</w:t>
            </w:r>
          </w:p>
        </w:tc>
        <w:tc>
          <w:tcPr>
            <w:tcW w:w="393" w:type="pct"/>
            <w:hideMark/>
          </w:tcPr>
          <w:p w14:paraId="30FB40D9" w14:textId="77777777" w:rsidR="00D113BE" w:rsidRPr="00980A17" w:rsidRDefault="00D113BE" w:rsidP="00010305">
            <w:pPr>
              <w:pStyle w:val="ab"/>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hAnsi="Arial Narrow"/>
                <w:szCs w:val="20"/>
              </w:rPr>
              <w:t>0</w:t>
            </w:r>
          </w:p>
        </w:tc>
        <w:tc>
          <w:tcPr>
            <w:tcW w:w="393" w:type="pct"/>
            <w:hideMark/>
          </w:tcPr>
          <w:p w14:paraId="31F39A1A" w14:textId="77777777" w:rsidR="00D113BE" w:rsidRPr="00980A17" w:rsidRDefault="00D113BE" w:rsidP="00010305">
            <w:pPr>
              <w:pStyle w:val="ab"/>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hAnsi="Arial Narrow"/>
                <w:szCs w:val="20"/>
              </w:rPr>
              <w:t>31</w:t>
            </w:r>
          </w:p>
        </w:tc>
        <w:tc>
          <w:tcPr>
            <w:tcW w:w="553" w:type="pct"/>
            <w:hideMark/>
          </w:tcPr>
          <w:p w14:paraId="696BA60B" w14:textId="77777777" w:rsidR="00D113BE" w:rsidRPr="00980A17" w:rsidRDefault="00D113BE" w:rsidP="00010305">
            <w:pPr>
              <w:pStyle w:val="ab"/>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hAnsi="Arial Narrow"/>
                <w:szCs w:val="20"/>
              </w:rPr>
              <w:t>38</w:t>
            </w:r>
          </w:p>
        </w:tc>
        <w:tc>
          <w:tcPr>
            <w:tcW w:w="463" w:type="pct"/>
            <w:hideMark/>
          </w:tcPr>
          <w:p w14:paraId="61CDE297" w14:textId="77777777" w:rsidR="00D113BE" w:rsidRPr="00980A17" w:rsidRDefault="00D113BE" w:rsidP="00010305">
            <w:pPr>
              <w:pStyle w:val="ab"/>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hAnsi="Arial Narrow"/>
                <w:szCs w:val="20"/>
              </w:rPr>
              <w:t>8</w:t>
            </w:r>
          </w:p>
        </w:tc>
        <w:tc>
          <w:tcPr>
            <w:tcW w:w="623" w:type="pct"/>
            <w:hideMark/>
          </w:tcPr>
          <w:p w14:paraId="327A9898" w14:textId="77777777" w:rsidR="00D113BE" w:rsidRPr="00980A17" w:rsidRDefault="00D113BE" w:rsidP="00010305">
            <w:pPr>
              <w:pStyle w:val="ab"/>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hAnsi="Arial Narrow"/>
                <w:szCs w:val="20"/>
              </w:rPr>
              <w:t>164</w:t>
            </w:r>
          </w:p>
        </w:tc>
        <w:tc>
          <w:tcPr>
            <w:tcW w:w="623" w:type="pct"/>
            <w:hideMark/>
          </w:tcPr>
          <w:p w14:paraId="243CBB9D" w14:textId="77777777" w:rsidR="00D113BE" w:rsidRPr="00980A17" w:rsidRDefault="00D113BE" w:rsidP="00010305">
            <w:pPr>
              <w:pStyle w:val="ab"/>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hAnsi="Arial Narrow"/>
                <w:szCs w:val="20"/>
              </w:rPr>
              <w:t>979</w:t>
            </w:r>
          </w:p>
        </w:tc>
        <w:tc>
          <w:tcPr>
            <w:tcW w:w="623" w:type="pct"/>
            <w:hideMark/>
          </w:tcPr>
          <w:p w14:paraId="48F638F2" w14:textId="77777777" w:rsidR="00D113BE" w:rsidRPr="00980A17" w:rsidRDefault="00D113BE" w:rsidP="00010305">
            <w:pPr>
              <w:pStyle w:val="ab"/>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hAnsi="Arial Narrow"/>
                <w:szCs w:val="20"/>
              </w:rPr>
              <w:t>18</w:t>
            </w:r>
          </w:p>
        </w:tc>
        <w:tc>
          <w:tcPr>
            <w:tcW w:w="623" w:type="pct"/>
            <w:hideMark/>
          </w:tcPr>
          <w:p w14:paraId="28F37D9F" w14:textId="77777777" w:rsidR="00D113BE" w:rsidRPr="00980A17" w:rsidRDefault="00D113BE" w:rsidP="00010305">
            <w:pPr>
              <w:pStyle w:val="ab"/>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hAnsi="Arial Narrow"/>
                <w:szCs w:val="20"/>
              </w:rPr>
              <w:t>1,238</w:t>
            </w:r>
          </w:p>
        </w:tc>
      </w:tr>
      <w:tr w:rsidR="00D113BE" w:rsidRPr="00980A17" w14:paraId="711D98DE" w14:textId="77777777" w:rsidTr="00727AFD">
        <w:trPr>
          <w:trHeight w:val="75"/>
        </w:trPr>
        <w:tc>
          <w:tcPr>
            <w:cnfStyle w:val="001000000000" w:firstRow="0" w:lastRow="0" w:firstColumn="1" w:lastColumn="0" w:oddVBand="0" w:evenVBand="0" w:oddHBand="0" w:evenHBand="0" w:firstRowFirstColumn="0" w:firstRowLastColumn="0" w:lastRowFirstColumn="0" w:lastRowLastColumn="0"/>
            <w:tcW w:w="705" w:type="pct"/>
            <w:hideMark/>
          </w:tcPr>
          <w:p w14:paraId="15CBECEE" w14:textId="679993BF" w:rsidR="00D113BE" w:rsidRPr="00980A17" w:rsidRDefault="00D113BE" w:rsidP="00301EEB">
            <w:pPr>
              <w:pStyle w:val="ab"/>
              <w:jc w:val="center"/>
              <w:rPr>
                <w:rFonts w:ascii="Arial Narrow" w:eastAsia="굴림" w:hAnsi="Arial Narrow"/>
                <w:szCs w:val="20"/>
              </w:rPr>
            </w:pPr>
            <w:r w:rsidRPr="00980A17">
              <w:rPr>
                <w:rFonts w:ascii="Arial Narrow" w:hAnsi="Arial Narrow"/>
                <w:szCs w:val="20"/>
              </w:rPr>
              <w:t>2021</w:t>
            </w:r>
          </w:p>
        </w:tc>
        <w:tc>
          <w:tcPr>
            <w:tcW w:w="393" w:type="pct"/>
            <w:hideMark/>
          </w:tcPr>
          <w:p w14:paraId="4B4D35A9" w14:textId="77777777" w:rsidR="00D113BE" w:rsidRPr="00980A17" w:rsidRDefault="00D113BE" w:rsidP="00010305">
            <w:pPr>
              <w:pStyle w:val="ab"/>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0</w:t>
            </w:r>
          </w:p>
        </w:tc>
        <w:tc>
          <w:tcPr>
            <w:tcW w:w="393" w:type="pct"/>
            <w:hideMark/>
          </w:tcPr>
          <w:p w14:paraId="6C106E02" w14:textId="77777777" w:rsidR="00D113BE" w:rsidRPr="00980A17" w:rsidRDefault="00D113BE" w:rsidP="00010305">
            <w:pPr>
              <w:pStyle w:val="ab"/>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56</w:t>
            </w:r>
          </w:p>
        </w:tc>
        <w:tc>
          <w:tcPr>
            <w:tcW w:w="553" w:type="pct"/>
            <w:hideMark/>
          </w:tcPr>
          <w:p w14:paraId="4D5925DB" w14:textId="77777777" w:rsidR="00D113BE" w:rsidRPr="00980A17" w:rsidRDefault="00D113BE" w:rsidP="00010305">
            <w:pPr>
              <w:pStyle w:val="ab"/>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56</w:t>
            </w:r>
          </w:p>
        </w:tc>
        <w:tc>
          <w:tcPr>
            <w:tcW w:w="463" w:type="pct"/>
            <w:hideMark/>
          </w:tcPr>
          <w:p w14:paraId="700E2862" w14:textId="77777777" w:rsidR="00D113BE" w:rsidRPr="00980A17" w:rsidRDefault="00D113BE" w:rsidP="00010305">
            <w:pPr>
              <w:pStyle w:val="ab"/>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8</w:t>
            </w:r>
          </w:p>
        </w:tc>
        <w:tc>
          <w:tcPr>
            <w:tcW w:w="623" w:type="pct"/>
            <w:hideMark/>
          </w:tcPr>
          <w:p w14:paraId="6A303208" w14:textId="77777777" w:rsidR="00D113BE" w:rsidRPr="00980A17" w:rsidRDefault="00D113BE" w:rsidP="00010305">
            <w:pPr>
              <w:pStyle w:val="ab"/>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204</w:t>
            </w:r>
          </w:p>
        </w:tc>
        <w:tc>
          <w:tcPr>
            <w:tcW w:w="623" w:type="pct"/>
            <w:hideMark/>
          </w:tcPr>
          <w:p w14:paraId="55FC559D" w14:textId="77777777" w:rsidR="00D113BE" w:rsidRPr="00980A17" w:rsidRDefault="00D113BE" w:rsidP="00010305">
            <w:pPr>
              <w:pStyle w:val="ab"/>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834</w:t>
            </w:r>
          </w:p>
        </w:tc>
        <w:tc>
          <w:tcPr>
            <w:tcW w:w="623" w:type="pct"/>
            <w:hideMark/>
          </w:tcPr>
          <w:p w14:paraId="4C6D59C7" w14:textId="77777777" w:rsidR="00D113BE" w:rsidRPr="00980A17" w:rsidRDefault="00D113BE" w:rsidP="00010305">
            <w:pPr>
              <w:pStyle w:val="ab"/>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24</w:t>
            </w:r>
          </w:p>
        </w:tc>
        <w:tc>
          <w:tcPr>
            <w:tcW w:w="623" w:type="pct"/>
            <w:hideMark/>
          </w:tcPr>
          <w:p w14:paraId="1A19F6CB" w14:textId="77777777" w:rsidR="00D113BE" w:rsidRPr="00980A17" w:rsidRDefault="00D113BE" w:rsidP="00010305">
            <w:pPr>
              <w:pStyle w:val="ab"/>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1,182</w:t>
            </w:r>
          </w:p>
        </w:tc>
      </w:tr>
      <w:tr w:rsidR="00D113BE" w:rsidRPr="00980A17" w14:paraId="71D3D339" w14:textId="77777777" w:rsidTr="00727AFD">
        <w:trPr>
          <w:cnfStyle w:val="000000100000" w:firstRow="0" w:lastRow="0" w:firstColumn="0" w:lastColumn="0" w:oddVBand="0" w:evenVBand="0" w:oddHBand="1" w:evenHBand="0" w:firstRowFirstColumn="0" w:firstRowLastColumn="0" w:lastRowFirstColumn="0" w:lastRowLastColumn="0"/>
          <w:trHeight w:val="75"/>
        </w:trPr>
        <w:tc>
          <w:tcPr>
            <w:cnfStyle w:val="001000000000" w:firstRow="0" w:lastRow="0" w:firstColumn="1" w:lastColumn="0" w:oddVBand="0" w:evenVBand="0" w:oddHBand="0" w:evenHBand="0" w:firstRowFirstColumn="0" w:firstRowLastColumn="0" w:lastRowFirstColumn="0" w:lastRowLastColumn="0"/>
            <w:tcW w:w="705" w:type="pct"/>
            <w:hideMark/>
          </w:tcPr>
          <w:p w14:paraId="177E75A9" w14:textId="0FB3338B" w:rsidR="00D113BE" w:rsidRPr="00980A17" w:rsidRDefault="00D113BE" w:rsidP="00301EEB">
            <w:pPr>
              <w:pStyle w:val="ab"/>
              <w:jc w:val="center"/>
              <w:rPr>
                <w:rFonts w:ascii="Arial Narrow" w:eastAsia="굴림" w:hAnsi="Arial Narrow"/>
                <w:szCs w:val="20"/>
              </w:rPr>
            </w:pPr>
            <w:r w:rsidRPr="00980A17">
              <w:rPr>
                <w:rFonts w:ascii="Arial Narrow" w:hAnsi="Arial Narrow"/>
                <w:szCs w:val="20"/>
              </w:rPr>
              <w:t>2022</w:t>
            </w:r>
          </w:p>
        </w:tc>
        <w:tc>
          <w:tcPr>
            <w:tcW w:w="393" w:type="pct"/>
            <w:hideMark/>
          </w:tcPr>
          <w:p w14:paraId="6974955B" w14:textId="77777777" w:rsidR="00D113BE" w:rsidRPr="00980A17" w:rsidRDefault="00D113BE" w:rsidP="00010305">
            <w:pPr>
              <w:pStyle w:val="ab"/>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hAnsi="Arial Narrow"/>
                <w:szCs w:val="20"/>
              </w:rPr>
              <w:t>0</w:t>
            </w:r>
          </w:p>
        </w:tc>
        <w:tc>
          <w:tcPr>
            <w:tcW w:w="393" w:type="pct"/>
            <w:hideMark/>
          </w:tcPr>
          <w:p w14:paraId="3892B068" w14:textId="77777777" w:rsidR="00D113BE" w:rsidRPr="00980A17" w:rsidRDefault="00D113BE" w:rsidP="00010305">
            <w:pPr>
              <w:pStyle w:val="ab"/>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hAnsi="Arial Narrow"/>
                <w:szCs w:val="20"/>
              </w:rPr>
              <w:t>48</w:t>
            </w:r>
          </w:p>
        </w:tc>
        <w:tc>
          <w:tcPr>
            <w:tcW w:w="553" w:type="pct"/>
            <w:hideMark/>
          </w:tcPr>
          <w:p w14:paraId="6E865248" w14:textId="77777777" w:rsidR="00D113BE" w:rsidRPr="00980A17" w:rsidRDefault="00D113BE" w:rsidP="00010305">
            <w:pPr>
              <w:pStyle w:val="ab"/>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hAnsi="Arial Narrow"/>
                <w:szCs w:val="20"/>
              </w:rPr>
              <w:t>67</w:t>
            </w:r>
          </w:p>
        </w:tc>
        <w:tc>
          <w:tcPr>
            <w:tcW w:w="463" w:type="pct"/>
            <w:hideMark/>
          </w:tcPr>
          <w:p w14:paraId="320F7F74" w14:textId="77777777" w:rsidR="00D113BE" w:rsidRPr="00980A17" w:rsidRDefault="00D113BE" w:rsidP="00010305">
            <w:pPr>
              <w:pStyle w:val="ab"/>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hAnsi="Arial Narrow"/>
                <w:szCs w:val="20"/>
              </w:rPr>
              <w:t>12</w:t>
            </w:r>
          </w:p>
        </w:tc>
        <w:tc>
          <w:tcPr>
            <w:tcW w:w="623" w:type="pct"/>
            <w:hideMark/>
          </w:tcPr>
          <w:p w14:paraId="1799632E" w14:textId="77777777" w:rsidR="00D113BE" w:rsidRPr="00980A17" w:rsidRDefault="00D113BE" w:rsidP="00010305">
            <w:pPr>
              <w:pStyle w:val="ab"/>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hAnsi="Arial Narrow"/>
                <w:szCs w:val="20"/>
              </w:rPr>
              <w:t>302</w:t>
            </w:r>
          </w:p>
        </w:tc>
        <w:tc>
          <w:tcPr>
            <w:tcW w:w="623" w:type="pct"/>
            <w:hideMark/>
          </w:tcPr>
          <w:p w14:paraId="727E8D9C" w14:textId="77777777" w:rsidR="00D113BE" w:rsidRPr="00980A17" w:rsidRDefault="00D113BE" w:rsidP="00010305">
            <w:pPr>
              <w:pStyle w:val="ab"/>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hAnsi="Arial Narrow"/>
                <w:szCs w:val="20"/>
              </w:rPr>
              <w:t>748</w:t>
            </w:r>
          </w:p>
        </w:tc>
        <w:tc>
          <w:tcPr>
            <w:tcW w:w="623" w:type="pct"/>
            <w:hideMark/>
          </w:tcPr>
          <w:p w14:paraId="7C0B98D2" w14:textId="77777777" w:rsidR="00D113BE" w:rsidRPr="00980A17" w:rsidRDefault="00D113BE" w:rsidP="00010305">
            <w:pPr>
              <w:pStyle w:val="ab"/>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hAnsi="Arial Narrow"/>
                <w:szCs w:val="20"/>
              </w:rPr>
              <w:t>27</w:t>
            </w:r>
          </w:p>
        </w:tc>
        <w:tc>
          <w:tcPr>
            <w:tcW w:w="623" w:type="pct"/>
            <w:hideMark/>
          </w:tcPr>
          <w:p w14:paraId="63F2B9EE" w14:textId="77777777" w:rsidR="00D113BE" w:rsidRPr="00980A17" w:rsidRDefault="00D113BE" w:rsidP="00010305">
            <w:pPr>
              <w:pStyle w:val="ab"/>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hAnsi="Arial Narrow"/>
                <w:szCs w:val="20"/>
              </w:rPr>
              <w:t>1,204</w:t>
            </w:r>
          </w:p>
        </w:tc>
      </w:tr>
      <w:tr w:rsidR="00D113BE" w:rsidRPr="00980A17" w14:paraId="117F8E6B" w14:textId="77777777" w:rsidTr="00727AFD">
        <w:trPr>
          <w:trHeight w:val="75"/>
        </w:trPr>
        <w:tc>
          <w:tcPr>
            <w:cnfStyle w:val="001000000000" w:firstRow="0" w:lastRow="0" w:firstColumn="1" w:lastColumn="0" w:oddVBand="0" w:evenVBand="0" w:oddHBand="0" w:evenHBand="0" w:firstRowFirstColumn="0" w:firstRowLastColumn="0" w:lastRowFirstColumn="0" w:lastRowLastColumn="0"/>
            <w:tcW w:w="705" w:type="pct"/>
            <w:hideMark/>
          </w:tcPr>
          <w:p w14:paraId="665B23E5" w14:textId="649F1444" w:rsidR="00D113BE" w:rsidRPr="00980A17" w:rsidRDefault="00D113BE" w:rsidP="00301EEB">
            <w:pPr>
              <w:pStyle w:val="ab"/>
              <w:jc w:val="center"/>
              <w:rPr>
                <w:rFonts w:ascii="Arial Narrow" w:eastAsia="굴림" w:hAnsi="Arial Narrow"/>
                <w:szCs w:val="20"/>
              </w:rPr>
            </w:pPr>
            <w:r w:rsidRPr="00980A17">
              <w:rPr>
                <w:rFonts w:ascii="Arial Narrow" w:hAnsi="Arial Narrow"/>
                <w:szCs w:val="20"/>
              </w:rPr>
              <w:t>2023 (1</w:t>
            </w:r>
            <w:r w:rsidRPr="00980A17">
              <w:rPr>
                <w:rFonts w:ascii="Arial Narrow" w:hAnsi="Arial Narrow"/>
                <w:szCs w:val="20"/>
                <w:vertAlign w:val="superscript"/>
              </w:rPr>
              <w:t>st</w:t>
            </w:r>
            <w:r w:rsidRPr="00980A17">
              <w:rPr>
                <w:rFonts w:ascii="Arial Narrow" w:hAnsi="Arial Narrow"/>
                <w:szCs w:val="20"/>
              </w:rPr>
              <w:t xml:space="preserve"> half)</w:t>
            </w:r>
          </w:p>
        </w:tc>
        <w:tc>
          <w:tcPr>
            <w:tcW w:w="393" w:type="pct"/>
            <w:hideMark/>
          </w:tcPr>
          <w:p w14:paraId="517D0180" w14:textId="77777777" w:rsidR="00D113BE" w:rsidRPr="00980A17" w:rsidRDefault="00D113BE" w:rsidP="00010305">
            <w:pPr>
              <w:pStyle w:val="ab"/>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1</w:t>
            </w:r>
          </w:p>
        </w:tc>
        <w:tc>
          <w:tcPr>
            <w:tcW w:w="393" w:type="pct"/>
            <w:hideMark/>
          </w:tcPr>
          <w:p w14:paraId="43AF6843" w14:textId="77777777" w:rsidR="00D113BE" w:rsidRPr="00980A17" w:rsidRDefault="00D113BE" w:rsidP="00010305">
            <w:pPr>
              <w:pStyle w:val="ab"/>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32</w:t>
            </w:r>
          </w:p>
        </w:tc>
        <w:tc>
          <w:tcPr>
            <w:tcW w:w="553" w:type="pct"/>
            <w:hideMark/>
          </w:tcPr>
          <w:p w14:paraId="3B3FA73C" w14:textId="77777777" w:rsidR="00D113BE" w:rsidRPr="00980A17" w:rsidRDefault="00D113BE" w:rsidP="00010305">
            <w:pPr>
              <w:pStyle w:val="ab"/>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44</w:t>
            </w:r>
          </w:p>
        </w:tc>
        <w:tc>
          <w:tcPr>
            <w:tcW w:w="463" w:type="pct"/>
            <w:hideMark/>
          </w:tcPr>
          <w:p w14:paraId="13FF7AEC" w14:textId="77777777" w:rsidR="00D113BE" w:rsidRPr="00980A17" w:rsidRDefault="00D113BE" w:rsidP="00010305">
            <w:pPr>
              <w:pStyle w:val="ab"/>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9</w:t>
            </w:r>
          </w:p>
        </w:tc>
        <w:tc>
          <w:tcPr>
            <w:tcW w:w="623" w:type="pct"/>
            <w:hideMark/>
          </w:tcPr>
          <w:p w14:paraId="4B1B6635" w14:textId="77777777" w:rsidR="00D113BE" w:rsidRPr="00980A17" w:rsidRDefault="00D113BE" w:rsidP="00010305">
            <w:pPr>
              <w:pStyle w:val="ab"/>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182</w:t>
            </w:r>
          </w:p>
        </w:tc>
        <w:tc>
          <w:tcPr>
            <w:tcW w:w="623" w:type="pct"/>
            <w:hideMark/>
          </w:tcPr>
          <w:p w14:paraId="752CDB1D" w14:textId="77777777" w:rsidR="00D113BE" w:rsidRPr="00980A17" w:rsidRDefault="00D113BE" w:rsidP="00010305">
            <w:pPr>
              <w:pStyle w:val="ab"/>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321</w:t>
            </w:r>
          </w:p>
        </w:tc>
        <w:tc>
          <w:tcPr>
            <w:tcW w:w="623" w:type="pct"/>
            <w:hideMark/>
          </w:tcPr>
          <w:p w14:paraId="54DEDBE6" w14:textId="77777777" w:rsidR="00D113BE" w:rsidRPr="00980A17" w:rsidRDefault="00D113BE" w:rsidP="00010305">
            <w:pPr>
              <w:pStyle w:val="ab"/>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11</w:t>
            </w:r>
          </w:p>
        </w:tc>
        <w:tc>
          <w:tcPr>
            <w:tcW w:w="623" w:type="pct"/>
            <w:hideMark/>
          </w:tcPr>
          <w:p w14:paraId="04A6E3D8" w14:textId="77777777" w:rsidR="00D113BE" w:rsidRPr="00980A17" w:rsidRDefault="00D113BE" w:rsidP="00010305">
            <w:pPr>
              <w:pStyle w:val="ab"/>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hAnsi="Arial Narrow"/>
                <w:szCs w:val="20"/>
              </w:rPr>
              <w:t>600</w:t>
            </w:r>
          </w:p>
        </w:tc>
      </w:tr>
    </w:tbl>
    <w:p w14:paraId="3C5C94F9" w14:textId="1A3EA05E" w:rsidR="00D113BE" w:rsidRPr="00A70CC1" w:rsidRDefault="00D113BE">
      <w:pPr>
        <w:pStyle w:val="a6"/>
        <w:rPr>
          <w:sz w:val="2"/>
          <w:szCs w:val="2"/>
        </w:rPr>
      </w:pPr>
    </w:p>
  </w:footnote>
  <w:footnote w:id="6">
    <w:p w14:paraId="40CB293F" w14:textId="4EAFE268" w:rsidR="00D113BE" w:rsidRPr="00980A17" w:rsidRDefault="00D113BE" w:rsidP="005160DA">
      <w:pPr>
        <w:pStyle w:val="a6"/>
        <w:spacing w:after="0"/>
        <w:jc w:val="both"/>
        <w:rPr>
          <w:rFonts w:ascii="Arial Narrow" w:hAnsi="Arial Narrow"/>
          <w:szCs w:val="20"/>
        </w:rPr>
      </w:pPr>
      <w:r w:rsidRPr="00980A17">
        <w:rPr>
          <w:rStyle w:val="a7"/>
          <w:rFonts w:ascii="Arial Narrow" w:hAnsi="Arial Narrow"/>
          <w:szCs w:val="20"/>
        </w:rPr>
        <w:footnoteRef/>
      </w:r>
      <w:r w:rsidRPr="00980A17">
        <w:rPr>
          <w:rFonts w:ascii="Arial Narrow" w:hAnsi="Arial Narrow"/>
          <w:szCs w:val="20"/>
        </w:rPr>
        <w:t xml:space="preserve"> According to Lawmaker Song Gapseok, 2022 National Inspection: Disciplinary </w:t>
      </w:r>
      <w:r>
        <w:rPr>
          <w:rFonts w:ascii="Arial Narrow" w:hAnsi="Arial Narrow" w:hint="eastAsia"/>
          <w:szCs w:val="20"/>
        </w:rPr>
        <w:t>actions from 2020 to 2023</w:t>
      </w:r>
      <w:r>
        <w:rPr>
          <w:rFonts w:ascii="Arial Narrow" w:hAnsi="Arial Narrow"/>
          <w:szCs w:val="20"/>
        </w:rPr>
        <w:t>.</w:t>
      </w:r>
    </w:p>
    <w:tbl>
      <w:tblPr>
        <w:tblStyle w:val="20"/>
        <w:tblW w:w="5000" w:type="pct"/>
        <w:tblLook w:val="04A0" w:firstRow="1" w:lastRow="0" w:firstColumn="1" w:lastColumn="0" w:noHBand="0" w:noVBand="1"/>
      </w:tblPr>
      <w:tblGrid>
        <w:gridCol w:w="1013"/>
        <w:gridCol w:w="927"/>
        <w:gridCol w:w="930"/>
        <w:gridCol w:w="930"/>
        <w:gridCol w:w="1084"/>
        <w:gridCol w:w="967"/>
        <w:gridCol w:w="967"/>
        <w:gridCol w:w="967"/>
        <w:gridCol w:w="932"/>
        <w:gridCol w:w="1029"/>
      </w:tblGrid>
      <w:tr w:rsidR="00D113BE" w:rsidRPr="00980A17" w14:paraId="54E3745C" w14:textId="77777777" w:rsidTr="00560B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0" w:type="pct"/>
            <w:vAlign w:val="center"/>
          </w:tcPr>
          <w:p w14:paraId="4CFA2B9B" w14:textId="44CCD1A2" w:rsidR="00D113BE" w:rsidRPr="00980A17" w:rsidRDefault="00D113BE" w:rsidP="00560B24">
            <w:pPr>
              <w:pStyle w:val="a6"/>
              <w:jc w:val="center"/>
              <w:rPr>
                <w:rFonts w:ascii="Arial Narrow" w:hAnsi="Arial Narrow"/>
                <w:w w:val="80"/>
                <w:szCs w:val="20"/>
              </w:rPr>
            </w:pPr>
          </w:p>
        </w:tc>
        <w:tc>
          <w:tcPr>
            <w:tcW w:w="476" w:type="pct"/>
            <w:vAlign w:val="center"/>
          </w:tcPr>
          <w:p w14:paraId="3467AB5B" w14:textId="77777777" w:rsidR="00D113BE" w:rsidRPr="00727AFD" w:rsidRDefault="00D113BE" w:rsidP="00560B24">
            <w:pPr>
              <w:pStyle w:val="a6"/>
              <w:jc w:val="center"/>
              <w:cnfStyle w:val="100000000000" w:firstRow="1" w:lastRow="0" w:firstColumn="0" w:lastColumn="0" w:oddVBand="0" w:evenVBand="0" w:oddHBand="0" w:evenHBand="0" w:firstRowFirstColumn="0" w:firstRowLastColumn="0" w:lastRowFirstColumn="0" w:lastRowLastColumn="0"/>
              <w:rPr>
                <w:rFonts w:ascii="Arial Narrow" w:hAnsi="Arial Narrow"/>
                <w:w w:val="90"/>
                <w:szCs w:val="20"/>
              </w:rPr>
            </w:pPr>
            <w:r w:rsidRPr="00727AFD">
              <w:rPr>
                <w:rFonts w:ascii="Arial Narrow" w:hAnsi="Arial Narrow"/>
                <w:w w:val="90"/>
                <w:szCs w:val="20"/>
              </w:rPr>
              <w:t>Expulsion</w:t>
            </w:r>
          </w:p>
        </w:tc>
        <w:tc>
          <w:tcPr>
            <w:tcW w:w="477" w:type="pct"/>
            <w:vAlign w:val="center"/>
          </w:tcPr>
          <w:p w14:paraId="082597EE" w14:textId="77777777" w:rsidR="00D113BE" w:rsidRPr="00727AFD" w:rsidRDefault="00D113BE" w:rsidP="00560B24">
            <w:pPr>
              <w:pStyle w:val="a6"/>
              <w:jc w:val="center"/>
              <w:cnfStyle w:val="100000000000" w:firstRow="1" w:lastRow="0" w:firstColumn="0" w:lastColumn="0" w:oddVBand="0" w:evenVBand="0" w:oddHBand="0" w:evenHBand="0" w:firstRowFirstColumn="0" w:firstRowLastColumn="0" w:lastRowFirstColumn="0" w:lastRowLastColumn="0"/>
              <w:rPr>
                <w:rFonts w:ascii="Arial Narrow" w:hAnsi="Arial Narrow"/>
                <w:w w:val="90"/>
                <w:szCs w:val="20"/>
              </w:rPr>
            </w:pPr>
            <w:r w:rsidRPr="00727AFD">
              <w:rPr>
                <w:rFonts w:ascii="Arial Narrow" w:hAnsi="Arial Narrow"/>
                <w:w w:val="90"/>
                <w:szCs w:val="20"/>
              </w:rPr>
              <w:t>Dismissal</w:t>
            </w:r>
          </w:p>
        </w:tc>
        <w:tc>
          <w:tcPr>
            <w:tcW w:w="477" w:type="pct"/>
            <w:vAlign w:val="center"/>
          </w:tcPr>
          <w:p w14:paraId="25423F15" w14:textId="77777777" w:rsidR="00D113BE" w:rsidRPr="00727AFD" w:rsidRDefault="00D113BE" w:rsidP="00560B24">
            <w:pPr>
              <w:pStyle w:val="a6"/>
              <w:jc w:val="center"/>
              <w:cnfStyle w:val="100000000000" w:firstRow="1" w:lastRow="0" w:firstColumn="0" w:lastColumn="0" w:oddVBand="0" w:evenVBand="0" w:oddHBand="0" w:evenHBand="0" w:firstRowFirstColumn="0" w:firstRowLastColumn="0" w:lastRowFirstColumn="0" w:lastRowLastColumn="0"/>
              <w:rPr>
                <w:rFonts w:ascii="Arial Narrow" w:hAnsi="Arial Narrow"/>
                <w:w w:val="90"/>
                <w:szCs w:val="20"/>
              </w:rPr>
            </w:pPr>
            <w:r w:rsidRPr="00727AFD">
              <w:rPr>
                <w:rFonts w:ascii="Arial Narrow" w:hAnsi="Arial Narrow"/>
                <w:w w:val="90"/>
                <w:szCs w:val="20"/>
              </w:rPr>
              <w:t>Demotion</w:t>
            </w:r>
          </w:p>
        </w:tc>
        <w:tc>
          <w:tcPr>
            <w:tcW w:w="556" w:type="pct"/>
            <w:vAlign w:val="center"/>
          </w:tcPr>
          <w:p w14:paraId="797AD640" w14:textId="77777777" w:rsidR="00D113BE" w:rsidRPr="00727AFD" w:rsidRDefault="00D113BE" w:rsidP="00560B24">
            <w:pPr>
              <w:pStyle w:val="a6"/>
              <w:jc w:val="center"/>
              <w:cnfStyle w:val="100000000000" w:firstRow="1" w:lastRow="0" w:firstColumn="0" w:lastColumn="0" w:oddVBand="0" w:evenVBand="0" w:oddHBand="0" w:evenHBand="0" w:firstRowFirstColumn="0" w:firstRowLastColumn="0" w:lastRowFirstColumn="0" w:lastRowLastColumn="0"/>
              <w:rPr>
                <w:rFonts w:ascii="Arial Narrow" w:hAnsi="Arial Narrow"/>
                <w:w w:val="90"/>
                <w:szCs w:val="20"/>
              </w:rPr>
            </w:pPr>
            <w:r w:rsidRPr="00727AFD">
              <w:rPr>
                <w:rFonts w:ascii="Arial Narrow" w:hAnsi="Arial Narrow"/>
                <w:w w:val="90"/>
                <w:szCs w:val="20"/>
              </w:rPr>
              <w:t>Suspension from Work</w:t>
            </w:r>
          </w:p>
        </w:tc>
        <w:tc>
          <w:tcPr>
            <w:tcW w:w="496" w:type="pct"/>
            <w:vAlign w:val="center"/>
          </w:tcPr>
          <w:p w14:paraId="5EADFF9D" w14:textId="7691CF65" w:rsidR="00D113BE" w:rsidRPr="00727AFD" w:rsidRDefault="00D113BE" w:rsidP="00560B24">
            <w:pPr>
              <w:pStyle w:val="a6"/>
              <w:jc w:val="center"/>
              <w:cnfStyle w:val="100000000000" w:firstRow="1" w:lastRow="0" w:firstColumn="0" w:lastColumn="0" w:oddVBand="0" w:evenVBand="0" w:oddHBand="0" w:evenHBand="0" w:firstRowFirstColumn="0" w:firstRowLastColumn="0" w:lastRowFirstColumn="0" w:lastRowLastColumn="0"/>
              <w:rPr>
                <w:rFonts w:ascii="Arial Narrow" w:hAnsi="Arial Narrow"/>
                <w:w w:val="90"/>
                <w:szCs w:val="20"/>
              </w:rPr>
            </w:pPr>
            <w:r w:rsidRPr="00727AFD">
              <w:rPr>
                <w:rFonts w:ascii="Arial Narrow" w:hAnsi="Arial Narrow"/>
                <w:w w:val="90"/>
                <w:szCs w:val="20"/>
              </w:rPr>
              <w:t>Detention/ Training</w:t>
            </w:r>
          </w:p>
        </w:tc>
        <w:tc>
          <w:tcPr>
            <w:tcW w:w="496" w:type="pct"/>
            <w:vAlign w:val="center"/>
          </w:tcPr>
          <w:p w14:paraId="787A5C58" w14:textId="204F1C8A" w:rsidR="00D113BE" w:rsidRPr="00727AFD" w:rsidRDefault="00D113BE" w:rsidP="00560B24">
            <w:pPr>
              <w:pStyle w:val="a6"/>
              <w:jc w:val="center"/>
              <w:cnfStyle w:val="100000000000" w:firstRow="1" w:lastRow="0" w:firstColumn="0" w:lastColumn="0" w:oddVBand="0" w:evenVBand="0" w:oddHBand="0" w:evenHBand="0" w:firstRowFirstColumn="0" w:firstRowLastColumn="0" w:lastRowFirstColumn="0" w:lastRowLastColumn="0"/>
              <w:rPr>
                <w:rFonts w:ascii="Arial Narrow" w:hAnsi="Arial Narrow"/>
                <w:w w:val="90"/>
                <w:szCs w:val="20"/>
              </w:rPr>
            </w:pPr>
            <w:r w:rsidRPr="00727AFD">
              <w:rPr>
                <w:rFonts w:ascii="Arial Narrow" w:hAnsi="Arial Narrow"/>
                <w:w w:val="90"/>
                <w:szCs w:val="20"/>
              </w:rPr>
              <w:t>Salary Reduction</w:t>
            </w:r>
          </w:p>
        </w:tc>
        <w:tc>
          <w:tcPr>
            <w:tcW w:w="496" w:type="pct"/>
            <w:vAlign w:val="center"/>
          </w:tcPr>
          <w:p w14:paraId="65D536D6" w14:textId="77777777" w:rsidR="00D113BE" w:rsidRPr="00727AFD" w:rsidRDefault="00D113BE" w:rsidP="00560B24">
            <w:pPr>
              <w:pStyle w:val="a6"/>
              <w:jc w:val="center"/>
              <w:cnfStyle w:val="100000000000" w:firstRow="1" w:lastRow="0" w:firstColumn="0" w:lastColumn="0" w:oddVBand="0" w:evenVBand="0" w:oddHBand="0" w:evenHBand="0" w:firstRowFirstColumn="0" w:firstRowLastColumn="0" w:lastRowFirstColumn="0" w:lastRowLastColumn="0"/>
              <w:rPr>
                <w:rFonts w:ascii="Arial Narrow" w:hAnsi="Arial Narrow"/>
                <w:w w:val="90"/>
                <w:szCs w:val="20"/>
              </w:rPr>
            </w:pPr>
            <w:r w:rsidRPr="00727AFD">
              <w:rPr>
                <w:rFonts w:ascii="Arial Narrow" w:hAnsi="Arial Narrow"/>
                <w:w w:val="90"/>
                <w:szCs w:val="20"/>
              </w:rPr>
              <w:t>Furlough Reduction</w:t>
            </w:r>
          </w:p>
        </w:tc>
        <w:tc>
          <w:tcPr>
            <w:tcW w:w="478" w:type="pct"/>
            <w:vAlign w:val="center"/>
          </w:tcPr>
          <w:p w14:paraId="3FA5A348" w14:textId="77777777" w:rsidR="00D113BE" w:rsidRPr="00727AFD" w:rsidRDefault="00D113BE" w:rsidP="00560B24">
            <w:pPr>
              <w:pStyle w:val="a6"/>
              <w:jc w:val="center"/>
              <w:cnfStyle w:val="100000000000" w:firstRow="1" w:lastRow="0" w:firstColumn="0" w:lastColumn="0" w:oddVBand="0" w:evenVBand="0" w:oddHBand="0" w:evenHBand="0" w:firstRowFirstColumn="0" w:firstRowLastColumn="0" w:lastRowFirstColumn="0" w:lastRowLastColumn="0"/>
              <w:rPr>
                <w:rFonts w:ascii="Arial Narrow" w:hAnsi="Arial Narrow"/>
                <w:w w:val="90"/>
                <w:szCs w:val="20"/>
              </w:rPr>
            </w:pPr>
            <w:r w:rsidRPr="00727AFD">
              <w:rPr>
                <w:rFonts w:ascii="Arial Narrow" w:hAnsi="Arial Narrow"/>
                <w:w w:val="90"/>
                <w:szCs w:val="20"/>
              </w:rPr>
              <w:t>Probation</w:t>
            </w:r>
          </w:p>
        </w:tc>
        <w:tc>
          <w:tcPr>
            <w:tcW w:w="528" w:type="pct"/>
            <w:vAlign w:val="center"/>
          </w:tcPr>
          <w:p w14:paraId="5075DE71" w14:textId="77777777" w:rsidR="00D113BE" w:rsidRPr="00727AFD" w:rsidRDefault="00D113BE" w:rsidP="00560B24">
            <w:pPr>
              <w:pStyle w:val="a6"/>
              <w:jc w:val="center"/>
              <w:cnfStyle w:val="100000000000" w:firstRow="1" w:lastRow="0" w:firstColumn="0" w:lastColumn="0" w:oddVBand="0" w:evenVBand="0" w:oddHBand="0" w:evenHBand="0" w:firstRowFirstColumn="0" w:firstRowLastColumn="0" w:lastRowFirstColumn="0" w:lastRowLastColumn="0"/>
              <w:rPr>
                <w:rFonts w:ascii="Arial Narrow" w:hAnsi="Arial Narrow"/>
                <w:w w:val="90"/>
                <w:szCs w:val="20"/>
              </w:rPr>
            </w:pPr>
            <w:r w:rsidRPr="00727AFD">
              <w:rPr>
                <w:rFonts w:ascii="Arial Narrow" w:hAnsi="Arial Narrow"/>
                <w:w w:val="90"/>
                <w:szCs w:val="20"/>
              </w:rPr>
              <w:t>Reprimand</w:t>
            </w:r>
          </w:p>
        </w:tc>
      </w:tr>
      <w:tr w:rsidR="00D113BE" w:rsidRPr="00980A17" w14:paraId="4F3F3CBF" w14:textId="77777777" w:rsidTr="00C908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0" w:type="pct"/>
          </w:tcPr>
          <w:p w14:paraId="34F3C90F" w14:textId="77777777" w:rsidR="00D113BE" w:rsidRPr="00980A17" w:rsidRDefault="00D113BE" w:rsidP="005160DA">
            <w:pPr>
              <w:pStyle w:val="a6"/>
              <w:jc w:val="center"/>
              <w:rPr>
                <w:rFonts w:ascii="Arial Narrow" w:hAnsi="Arial Narrow"/>
                <w:szCs w:val="20"/>
              </w:rPr>
            </w:pPr>
            <w:r w:rsidRPr="00980A17">
              <w:rPr>
                <w:rFonts w:ascii="Arial Narrow" w:hAnsi="Arial Narrow"/>
                <w:szCs w:val="20"/>
              </w:rPr>
              <w:t>Career</w:t>
            </w:r>
          </w:p>
        </w:tc>
        <w:tc>
          <w:tcPr>
            <w:tcW w:w="476" w:type="pct"/>
          </w:tcPr>
          <w:p w14:paraId="077523E9" w14:textId="77777777" w:rsidR="00D113BE" w:rsidRPr="00980A17" w:rsidRDefault="00D113BE" w:rsidP="005160DA">
            <w:pPr>
              <w:pStyle w:val="a6"/>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980A17">
              <w:rPr>
                <w:rFonts w:ascii="Arial Narrow" w:hAnsi="Arial Narrow"/>
                <w:szCs w:val="20"/>
              </w:rPr>
              <w:t>71</w:t>
            </w:r>
          </w:p>
        </w:tc>
        <w:tc>
          <w:tcPr>
            <w:tcW w:w="477" w:type="pct"/>
          </w:tcPr>
          <w:p w14:paraId="33EF64DB" w14:textId="77777777" w:rsidR="00D113BE" w:rsidRPr="00980A17" w:rsidRDefault="00D113BE" w:rsidP="005160DA">
            <w:pPr>
              <w:pStyle w:val="a6"/>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980A17">
              <w:rPr>
                <w:rFonts w:ascii="Arial Narrow" w:hAnsi="Arial Narrow"/>
                <w:szCs w:val="20"/>
              </w:rPr>
              <w:t>166</w:t>
            </w:r>
          </w:p>
        </w:tc>
        <w:tc>
          <w:tcPr>
            <w:tcW w:w="477" w:type="pct"/>
          </w:tcPr>
          <w:p w14:paraId="01FCFCC7" w14:textId="77777777" w:rsidR="00D113BE" w:rsidRPr="00980A17" w:rsidRDefault="00D113BE" w:rsidP="005160DA">
            <w:pPr>
              <w:pStyle w:val="a6"/>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980A17">
              <w:rPr>
                <w:rFonts w:ascii="Arial Narrow" w:hAnsi="Arial Narrow"/>
                <w:szCs w:val="20"/>
              </w:rPr>
              <w:t>71</w:t>
            </w:r>
          </w:p>
        </w:tc>
        <w:tc>
          <w:tcPr>
            <w:tcW w:w="556" w:type="pct"/>
          </w:tcPr>
          <w:p w14:paraId="617A2240" w14:textId="77777777" w:rsidR="00D113BE" w:rsidRPr="00980A17" w:rsidRDefault="00D113BE" w:rsidP="005160DA">
            <w:pPr>
              <w:pStyle w:val="a6"/>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980A17">
              <w:rPr>
                <w:rFonts w:ascii="Arial Narrow" w:hAnsi="Arial Narrow"/>
                <w:szCs w:val="20"/>
              </w:rPr>
              <w:t>567</w:t>
            </w:r>
          </w:p>
        </w:tc>
        <w:tc>
          <w:tcPr>
            <w:tcW w:w="496" w:type="pct"/>
            <w:tcBorders>
              <w:tr2bl w:val="single" w:sz="4" w:space="0" w:color="auto"/>
            </w:tcBorders>
          </w:tcPr>
          <w:p w14:paraId="6A041FDD" w14:textId="77777777" w:rsidR="00D113BE" w:rsidRPr="00980A17" w:rsidRDefault="00D113BE" w:rsidP="005160DA">
            <w:pPr>
              <w:pStyle w:val="a6"/>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p>
        </w:tc>
        <w:tc>
          <w:tcPr>
            <w:tcW w:w="496" w:type="pct"/>
          </w:tcPr>
          <w:p w14:paraId="2580E7CA" w14:textId="18953BC1" w:rsidR="00D113BE" w:rsidRPr="00980A17" w:rsidRDefault="00D113BE" w:rsidP="005160DA">
            <w:pPr>
              <w:pStyle w:val="a6"/>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980A17">
              <w:rPr>
                <w:rFonts w:ascii="Arial Narrow" w:hAnsi="Arial Narrow"/>
                <w:szCs w:val="20"/>
              </w:rPr>
              <w:t>644</w:t>
            </w:r>
          </w:p>
        </w:tc>
        <w:tc>
          <w:tcPr>
            <w:tcW w:w="496" w:type="pct"/>
            <w:tcBorders>
              <w:tr2bl w:val="single" w:sz="4" w:space="0" w:color="auto"/>
            </w:tcBorders>
          </w:tcPr>
          <w:p w14:paraId="55D7E15A" w14:textId="77777777" w:rsidR="00D113BE" w:rsidRPr="00980A17" w:rsidRDefault="00D113BE" w:rsidP="005160DA">
            <w:pPr>
              <w:pStyle w:val="a6"/>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p>
        </w:tc>
        <w:tc>
          <w:tcPr>
            <w:tcW w:w="478" w:type="pct"/>
          </w:tcPr>
          <w:p w14:paraId="55ED2524" w14:textId="77777777" w:rsidR="00D113BE" w:rsidRPr="00980A17" w:rsidRDefault="00D113BE" w:rsidP="005160DA">
            <w:pPr>
              <w:pStyle w:val="a6"/>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980A17">
              <w:rPr>
                <w:rFonts w:ascii="Arial Narrow" w:hAnsi="Arial Narrow"/>
                <w:szCs w:val="20"/>
              </w:rPr>
              <w:t>73</w:t>
            </w:r>
          </w:p>
        </w:tc>
        <w:tc>
          <w:tcPr>
            <w:tcW w:w="528" w:type="pct"/>
          </w:tcPr>
          <w:p w14:paraId="05B6C20E" w14:textId="77777777" w:rsidR="00D113BE" w:rsidRPr="00980A17" w:rsidRDefault="00D113BE" w:rsidP="005160DA">
            <w:pPr>
              <w:pStyle w:val="a6"/>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980A17">
              <w:rPr>
                <w:rFonts w:ascii="Arial Narrow" w:hAnsi="Arial Narrow"/>
                <w:szCs w:val="20"/>
              </w:rPr>
              <w:t>63</w:t>
            </w:r>
          </w:p>
        </w:tc>
      </w:tr>
      <w:tr w:rsidR="00D113BE" w:rsidRPr="00980A17" w14:paraId="64989C81" w14:textId="77777777" w:rsidTr="00C9089C">
        <w:tc>
          <w:tcPr>
            <w:cnfStyle w:val="001000000000" w:firstRow="0" w:lastRow="0" w:firstColumn="1" w:lastColumn="0" w:oddVBand="0" w:evenVBand="0" w:oddHBand="0" w:evenHBand="0" w:firstRowFirstColumn="0" w:firstRowLastColumn="0" w:lastRowFirstColumn="0" w:lastRowLastColumn="0"/>
            <w:tcW w:w="520" w:type="pct"/>
          </w:tcPr>
          <w:p w14:paraId="480A44ED" w14:textId="77777777" w:rsidR="00D113BE" w:rsidRPr="00980A17" w:rsidRDefault="00D113BE" w:rsidP="005160DA">
            <w:pPr>
              <w:pStyle w:val="a6"/>
              <w:jc w:val="center"/>
              <w:rPr>
                <w:rFonts w:ascii="Arial Narrow" w:hAnsi="Arial Narrow"/>
                <w:szCs w:val="20"/>
              </w:rPr>
            </w:pPr>
            <w:r w:rsidRPr="00980A17">
              <w:rPr>
                <w:rFonts w:ascii="Arial Narrow" w:hAnsi="Arial Narrow"/>
                <w:szCs w:val="20"/>
              </w:rPr>
              <w:t>Enlisted</w:t>
            </w:r>
          </w:p>
        </w:tc>
        <w:tc>
          <w:tcPr>
            <w:tcW w:w="476" w:type="pct"/>
          </w:tcPr>
          <w:p w14:paraId="4D031442" w14:textId="77777777" w:rsidR="00D113BE" w:rsidRPr="00980A17" w:rsidRDefault="00D113BE" w:rsidP="005160DA">
            <w:pPr>
              <w:pStyle w:val="a6"/>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szCs w:val="20"/>
              </w:rPr>
              <w:t>-</w:t>
            </w:r>
          </w:p>
        </w:tc>
        <w:tc>
          <w:tcPr>
            <w:tcW w:w="477" w:type="pct"/>
          </w:tcPr>
          <w:p w14:paraId="0A2D11DB" w14:textId="77777777" w:rsidR="00D113BE" w:rsidRPr="00980A17" w:rsidRDefault="00D113BE" w:rsidP="005160DA">
            <w:pPr>
              <w:pStyle w:val="a6"/>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szCs w:val="20"/>
              </w:rPr>
              <w:t>-</w:t>
            </w:r>
          </w:p>
        </w:tc>
        <w:tc>
          <w:tcPr>
            <w:tcW w:w="477" w:type="pct"/>
          </w:tcPr>
          <w:p w14:paraId="7E12A4EB" w14:textId="77777777" w:rsidR="00D113BE" w:rsidRPr="00980A17" w:rsidRDefault="00D113BE" w:rsidP="005160DA">
            <w:pPr>
              <w:pStyle w:val="a6"/>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szCs w:val="20"/>
              </w:rPr>
              <w:t>136</w:t>
            </w:r>
          </w:p>
        </w:tc>
        <w:tc>
          <w:tcPr>
            <w:tcW w:w="556" w:type="pct"/>
            <w:tcBorders>
              <w:bottom w:val="single" w:sz="4" w:space="0" w:color="auto"/>
              <w:tr2bl w:val="single" w:sz="4" w:space="0" w:color="auto"/>
            </w:tcBorders>
          </w:tcPr>
          <w:p w14:paraId="2C4DCB93" w14:textId="77777777" w:rsidR="00D113BE" w:rsidRPr="00980A17" w:rsidRDefault="00D113BE" w:rsidP="005160DA">
            <w:pPr>
              <w:pStyle w:val="a6"/>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p>
        </w:tc>
        <w:tc>
          <w:tcPr>
            <w:tcW w:w="496" w:type="pct"/>
          </w:tcPr>
          <w:p w14:paraId="3B6E35DA" w14:textId="52CE47CE" w:rsidR="00D113BE" w:rsidRPr="00980A17" w:rsidRDefault="00D113BE" w:rsidP="005160DA">
            <w:pPr>
              <w:pStyle w:val="a6"/>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szCs w:val="20"/>
              </w:rPr>
              <w:t>1,758</w:t>
            </w:r>
          </w:p>
        </w:tc>
        <w:tc>
          <w:tcPr>
            <w:tcW w:w="496" w:type="pct"/>
          </w:tcPr>
          <w:p w14:paraId="3F879826" w14:textId="28372A44" w:rsidR="00D113BE" w:rsidRPr="00980A17" w:rsidRDefault="00D113BE" w:rsidP="005160DA">
            <w:pPr>
              <w:pStyle w:val="a6"/>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szCs w:val="20"/>
              </w:rPr>
              <w:t>97</w:t>
            </w:r>
          </w:p>
        </w:tc>
        <w:tc>
          <w:tcPr>
            <w:tcW w:w="496" w:type="pct"/>
          </w:tcPr>
          <w:p w14:paraId="172C775D" w14:textId="77777777" w:rsidR="00D113BE" w:rsidRPr="00980A17" w:rsidRDefault="00D113BE" w:rsidP="005160DA">
            <w:pPr>
              <w:pStyle w:val="a6"/>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szCs w:val="20"/>
              </w:rPr>
              <w:t>2,887</w:t>
            </w:r>
          </w:p>
        </w:tc>
        <w:tc>
          <w:tcPr>
            <w:tcW w:w="478" w:type="pct"/>
          </w:tcPr>
          <w:p w14:paraId="1FEBF6EA" w14:textId="77777777" w:rsidR="00D113BE" w:rsidRPr="00980A17" w:rsidRDefault="00D113BE" w:rsidP="005160DA">
            <w:pPr>
              <w:pStyle w:val="a6"/>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szCs w:val="20"/>
              </w:rPr>
              <w:t>188</w:t>
            </w:r>
          </w:p>
        </w:tc>
        <w:tc>
          <w:tcPr>
            <w:tcW w:w="528" w:type="pct"/>
          </w:tcPr>
          <w:p w14:paraId="3A6C3777" w14:textId="77777777" w:rsidR="00D113BE" w:rsidRPr="00980A17" w:rsidRDefault="00D113BE" w:rsidP="005160DA">
            <w:pPr>
              <w:pStyle w:val="a6"/>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szCs w:val="20"/>
              </w:rPr>
              <w:t>7</w:t>
            </w:r>
          </w:p>
        </w:tc>
      </w:tr>
    </w:tbl>
    <w:p w14:paraId="4DB8FD9E" w14:textId="684A2E15" w:rsidR="00D113BE" w:rsidRPr="00980A17" w:rsidRDefault="00D113BE" w:rsidP="00EF3EBE">
      <w:pPr>
        <w:pStyle w:val="a6"/>
        <w:ind w:firstLineChars="50" w:firstLine="100"/>
        <w:jc w:val="both"/>
        <w:rPr>
          <w:rFonts w:ascii="Arial Narrow" w:hAnsi="Arial Narrow"/>
          <w:szCs w:val="20"/>
        </w:rPr>
      </w:pPr>
      <w:r w:rsidRPr="00980A17">
        <w:rPr>
          <w:rFonts w:ascii="Arial Narrow" w:hAnsi="Arial Narrow" w:hint="eastAsia"/>
          <w:szCs w:val="20"/>
        </w:rPr>
        <w:t>*</w:t>
      </w:r>
      <w:r w:rsidRPr="00980A17">
        <w:rPr>
          <w:rFonts w:ascii="Arial Narrow" w:hAnsi="Arial Narrow"/>
          <w:szCs w:val="20"/>
        </w:rPr>
        <w:t xml:space="preserve"> </w:t>
      </w:r>
      <w:r>
        <w:rPr>
          <w:rFonts w:ascii="Arial Narrow" w:hAnsi="Arial Narrow"/>
          <w:szCs w:val="20"/>
        </w:rPr>
        <w:t>‘</w:t>
      </w:r>
      <w:r w:rsidRPr="00980A17">
        <w:rPr>
          <w:rFonts w:ascii="Arial Narrow" w:hAnsi="Arial Narrow"/>
          <w:szCs w:val="20"/>
        </w:rPr>
        <w:t>Guardhouse detention</w:t>
      </w:r>
      <w:r>
        <w:rPr>
          <w:rFonts w:ascii="Arial Narrow" w:hAnsi="Arial Narrow"/>
          <w:szCs w:val="20"/>
        </w:rPr>
        <w:t>’</w:t>
      </w:r>
      <w:r w:rsidRPr="00980A17">
        <w:rPr>
          <w:rFonts w:ascii="Arial Narrow" w:hAnsi="Arial Narrow"/>
          <w:szCs w:val="20"/>
        </w:rPr>
        <w:t xml:space="preserve"> </w:t>
      </w:r>
      <w:r>
        <w:rPr>
          <w:rFonts w:ascii="Arial Narrow" w:hAnsi="Arial Narrow" w:hint="eastAsia"/>
          <w:szCs w:val="20"/>
        </w:rPr>
        <w:t>wa</w:t>
      </w:r>
      <w:r w:rsidRPr="00980A17">
        <w:rPr>
          <w:rFonts w:ascii="Arial Narrow" w:hAnsi="Arial Narrow"/>
          <w:szCs w:val="20"/>
        </w:rPr>
        <w:t>s replaced by ‘military discipline training’ as of 5 August 2020.</w:t>
      </w:r>
    </w:p>
  </w:footnote>
  <w:footnote w:id="7">
    <w:p w14:paraId="2F0707E6" w14:textId="40D59E28" w:rsidR="00D113BE" w:rsidRPr="00980A17" w:rsidRDefault="00D113BE" w:rsidP="00006F34">
      <w:pPr>
        <w:rPr>
          <w:rFonts w:ascii="Arial Narrow" w:hAnsi="Arial Narrow"/>
          <w:szCs w:val="20"/>
        </w:rPr>
      </w:pPr>
      <w:r w:rsidRPr="00980A17">
        <w:rPr>
          <w:rStyle w:val="a7"/>
          <w:rFonts w:ascii="Arial Narrow" w:hAnsi="Arial Narrow"/>
          <w:szCs w:val="20"/>
        </w:rPr>
        <w:footnoteRef/>
      </w:r>
      <w:r w:rsidRPr="00980A17">
        <w:rPr>
          <w:rFonts w:ascii="Arial Narrow" w:hAnsi="Arial Narrow"/>
          <w:szCs w:val="20"/>
        </w:rPr>
        <w:t xml:space="preserve"> One example is the criminal proceeding of the former Head of the Air Force Legal Affairs Office, whom the special prosecutor accused of </w:t>
      </w:r>
      <w:r>
        <w:rPr>
          <w:rFonts w:ascii="Arial Narrow" w:hAnsi="Arial Narrow" w:hint="eastAsia"/>
          <w:szCs w:val="20"/>
        </w:rPr>
        <w:t xml:space="preserve">the </w:t>
      </w:r>
      <w:r w:rsidRPr="00980A17">
        <w:rPr>
          <w:rFonts w:ascii="Arial Narrow" w:hAnsi="Arial Narrow"/>
          <w:szCs w:val="20"/>
        </w:rPr>
        <w:t xml:space="preserve">Aggravated Punishment of Retaliatory Crime. He was charged for ‘compelling </w:t>
      </w:r>
      <w:r>
        <w:rPr>
          <w:rFonts w:ascii="Arial Narrow" w:hAnsi="Arial Narrow" w:hint="eastAsia"/>
          <w:szCs w:val="20"/>
        </w:rPr>
        <w:t>a meeting</w:t>
      </w:r>
      <w:r w:rsidRPr="00980A17">
        <w:rPr>
          <w:rFonts w:ascii="Arial Narrow" w:hAnsi="Arial Narrow"/>
          <w:szCs w:val="20"/>
        </w:rPr>
        <w:t xml:space="preserve">’ </w:t>
      </w:r>
      <w:r>
        <w:rPr>
          <w:rFonts w:ascii="Arial Narrow" w:hAnsi="Arial Narrow" w:hint="eastAsia"/>
          <w:szCs w:val="20"/>
        </w:rPr>
        <w:t>to</w:t>
      </w:r>
      <w:r w:rsidRPr="00980A17">
        <w:rPr>
          <w:rFonts w:ascii="Arial Narrow" w:hAnsi="Arial Narrow"/>
          <w:szCs w:val="20"/>
        </w:rPr>
        <w:t xml:space="preserve"> a military prosecutor of the </w:t>
      </w:r>
      <w:r>
        <w:rPr>
          <w:rFonts w:ascii="Arial Narrow" w:hAnsi="Arial Narrow" w:hint="eastAsia"/>
          <w:szCs w:val="20"/>
        </w:rPr>
        <w:t>MND</w:t>
      </w:r>
      <w:r w:rsidRPr="00980A17">
        <w:rPr>
          <w:rFonts w:ascii="Arial Narrow" w:hAnsi="Arial Narrow"/>
          <w:szCs w:val="20"/>
        </w:rPr>
        <w:t xml:space="preserve"> who oversaw </w:t>
      </w:r>
      <w:r>
        <w:rPr>
          <w:rFonts w:ascii="Arial Narrow" w:hAnsi="Arial Narrow" w:hint="eastAsia"/>
          <w:szCs w:val="20"/>
        </w:rPr>
        <w:t>then-</w:t>
      </w:r>
      <w:r>
        <w:rPr>
          <w:rFonts w:ascii="Arial Narrow" w:hAnsi="Arial Narrow"/>
          <w:szCs w:val="20"/>
        </w:rPr>
        <w:t>administration</w:t>
      </w:r>
      <w:r>
        <w:rPr>
          <w:rFonts w:ascii="Arial Narrow" w:hAnsi="Arial Narrow" w:hint="eastAsia"/>
          <w:szCs w:val="20"/>
        </w:rPr>
        <w:t xml:space="preserve"> of</w:t>
      </w:r>
      <w:r w:rsidRPr="00980A17">
        <w:rPr>
          <w:rFonts w:ascii="Arial Narrow" w:hAnsi="Arial Narrow"/>
          <w:szCs w:val="20"/>
        </w:rPr>
        <w:t xml:space="preserve"> a pre-trial detention</w:t>
      </w:r>
      <w:r>
        <w:rPr>
          <w:rFonts w:ascii="Arial Narrow" w:hAnsi="Arial Narrow" w:hint="eastAsia"/>
          <w:szCs w:val="20"/>
        </w:rPr>
        <w:t xml:space="preserve"> warrant and tipped the court-martial</w:t>
      </w:r>
      <w:r>
        <w:rPr>
          <w:rFonts w:ascii="Arial Narrow" w:hAnsi="Arial Narrow"/>
          <w:szCs w:val="20"/>
        </w:rPr>
        <w:t>’</w:t>
      </w:r>
      <w:r>
        <w:rPr>
          <w:rFonts w:ascii="Arial Narrow" w:hAnsi="Arial Narrow" w:hint="eastAsia"/>
          <w:szCs w:val="20"/>
        </w:rPr>
        <w:t>s process to the defendant</w:t>
      </w:r>
      <w:r w:rsidRPr="00980A17">
        <w:rPr>
          <w:rFonts w:ascii="Arial Narrow" w:hAnsi="Arial Narrow"/>
          <w:szCs w:val="20"/>
        </w:rPr>
        <w:t xml:space="preserve">. </w:t>
      </w:r>
      <w:hyperlink r:id="rId4" w:history="1">
        <w:r w:rsidRPr="00980A17">
          <w:rPr>
            <w:rStyle w:val="a9"/>
            <w:rFonts w:ascii="Arial Narrow" w:hAnsi="Arial Narrow"/>
            <w:szCs w:val="20"/>
          </w:rPr>
          <w:t xml:space="preserve">Special counsel indicts eight in suicide of sexually abused Air Force sergeant </w:t>
        </w:r>
        <w:r>
          <w:rPr>
            <w:rStyle w:val="a9"/>
            <w:rFonts w:ascii="Arial Narrow" w:hAnsi="Arial Narrow" w:hint="eastAsia"/>
            <w:szCs w:val="20"/>
          </w:rPr>
          <w:t>| The Korea Herald</w:t>
        </w:r>
      </w:hyperlink>
      <w:r w:rsidRPr="00980A17">
        <w:rPr>
          <w:rFonts w:ascii="Arial Narrow" w:hAnsi="Arial Narrow"/>
          <w:szCs w:val="20"/>
        </w:rPr>
        <w:t xml:space="preserve">. However, the Seoul Central Court found him not guilty, for the scope of the legal provision’s protection does not include ‘investigators’ but only ‘witness,’ while acknowledging all the inappropriate phone calls and his interference on 29 June 2023. He was demoted from a general-level rank to a colonel just before reaching retirement timing, but he lodged a revocation lawsuit, too. </w:t>
      </w:r>
      <w:hyperlink r:id="rId5" w:history="1">
        <w:r w:rsidRPr="00980A17">
          <w:rPr>
            <w:rStyle w:val="a9"/>
            <w:rFonts w:ascii="Arial Narrow" w:hAnsi="Arial Narrow"/>
            <w:szCs w:val="20"/>
          </w:rPr>
          <w:t xml:space="preserve">Air Force general demoted for covering up sexual assault </w:t>
        </w:r>
        <w:r>
          <w:rPr>
            <w:rStyle w:val="a9"/>
            <w:rFonts w:ascii="Arial Narrow" w:hAnsi="Arial Narrow" w:hint="eastAsia"/>
            <w:szCs w:val="20"/>
          </w:rPr>
          <w:t>| The JoongAng Daily</w:t>
        </w:r>
      </w:hyperlink>
      <w:r w:rsidRPr="00980A17">
        <w:rPr>
          <w:rFonts w:ascii="Arial Narrow" w:hAnsi="Arial Narrow"/>
          <w:szCs w:val="20"/>
        </w:rPr>
        <w:t>.</w:t>
      </w:r>
    </w:p>
  </w:footnote>
  <w:footnote w:id="8">
    <w:p w14:paraId="4B9819CB" w14:textId="77777777" w:rsidR="00D113BE" w:rsidRPr="0030428F" w:rsidRDefault="00D113BE" w:rsidP="00006F34">
      <w:pPr>
        <w:pStyle w:val="a6"/>
        <w:jc w:val="both"/>
        <w:rPr>
          <w:rFonts w:ascii="Arial Narrow" w:hAnsi="Arial Narrow"/>
          <w:szCs w:val="20"/>
        </w:rPr>
      </w:pPr>
      <w:r w:rsidRPr="0030428F">
        <w:rPr>
          <w:rStyle w:val="a7"/>
          <w:rFonts w:ascii="Arial Narrow" w:hAnsi="Arial Narrow"/>
          <w:szCs w:val="20"/>
        </w:rPr>
        <w:footnoteRef/>
      </w:r>
      <w:r w:rsidRPr="0030428F">
        <w:rPr>
          <w:rFonts w:ascii="Arial Narrow" w:hAnsi="Arial Narrow"/>
          <w:szCs w:val="20"/>
        </w:rPr>
        <w:t xml:space="preserve"> </w:t>
      </w:r>
      <w:r w:rsidRPr="0030428F">
        <w:rPr>
          <w:rFonts w:ascii="Arial Narrow" w:hAnsi="Arial Narrow"/>
          <w:b/>
          <w:szCs w:val="20"/>
        </w:rPr>
        <w:t>CCPR/C/GC/32</w:t>
      </w:r>
      <w:r w:rsidRPr="0030428F">
        <w:rPr>
          <w:rFonts w:ascii="Arial Narrow" w:hAnsi="Arial Narrow"/>
          <w:szCs w:val="20"/>
        </w:rPr>
        <w:t xml:space="preserve">, Paras. 22-23.… Second, the tribunal must also appear to a reasonable observer to be impartial. … The provisions of article 14 apply to all courts and tribunals within the scope of that article whether ordinary … or military …; </w:t>
      </w:r>
      <w:r w:rsidRPr="0030428F">
        <w:rPr>
          <w:rFonts w:ascii="Arial Narrow" w:hAnsi="Arial Narrow"/>
          <w:b/>
          <w:szCs w:val="20"/>
        </w:rPr>
        <w:t>CAT/C/KOR/CO/3-5</w:t>
      </w:r>
      <w:r w:rsidRPr="0030428F">
        <w:rPr>
          <w:rFonts w:ascii="Arial Narrow" w:hAnsi="Arial Narrow"/>
          <w:szCs w:val="20"/>
        </w:rPr>
        <w:t>, Para. 36 (d) Ensure the independence of military judicial officers engaged in the promotion and protection of human rights;</w:t>
      </w:r>
    </w:p>
  </w:footnote>
  <w:footnote w:id="9">
    <w:p w14:paraId="493E4AEA" w14:textId="6CCD41C3" w:rsidR="00D113BE" w:rsidRPr="00825229" w:rsidRDefault="00D113BE" w:rsidP="00825229">
      <w:pPr>
        <w:pStyle w:val="a6"/>
        <w:jc w:val="both"/>
        <w:rPr>
          <w:rFonts w:ascii="Arial Narrow" w:hAnsi="Arial Narrow"/>
        </w:rPr>
      </w:pPr>
      <w:r w:rsidRPr="00825229">
        <w:rPr>
          <w:rStyle w:val="a7"/>
          <w:rFonts w:ascii="Arial Narrow" w:hAnsi="Arial Narrow"/>
        </w:rPr>
        <w:footnoteRef/>
      </w:r>
      <w:r w:rsidRPr="00825229">
        <w:rPr>
          <w:rFonts w:ascii="Arial Narrow" w:hAnsi="Arial Narrow"/>
        </w:rPr>
        <w:t xml:space="preserve"> </w:t>
      </w:r>
      <w:hyperlink r:id="rId6" w:history="1">
        <w:r w:rsidRPr="00825229">
          <w:rPr>
            <w:rStyle w:val="a9"/>
            <w:rFonts w:ascii="Arial Narrow" w:hAnsi="Arial Narrow"/>
          </w:rPr>
          <w:t>South Korean Military Struggles to Root Out Sexual Assaults | The New York Times</w:t>
        </w:r>
      </w:hyperlink>
      <w:r w:rsidRPr="00825229">
        <w:rPr>
          <w:rFonts w:ascii="Arial Narrow" w:hAnsi="Arial Narrow"/>
        </w:rPr>
        <w:t xml:space="preserve">; </w:t>
      </w:r>
      <w:hyperlink r:id="rId7" w:history="1">
        <w:r w:rsidRPr="00825229">
          <w:rPr>
            <w:rStyle w:val="a9"/>
            <w:rFonts w:ascii="Arial Narrow" w:hAnsi="Arial Narrow"/>
          </w:rPr>
          <w:t>How hierarchy and toxic masculinity fuel sexual abuse in South Korea's military | KOREA PRO</w:t>
        </w:r>
      </w:hyperlink>
    </w:p>
  </w:footnote>
  <w:footnote w:id="10">
    <w:p w14:paraId="332E12BC" w14:textId="205FEE8B" w:rsidR="00D113BE" w:rsidRPr="00980A17" w:rsidRDefault="00D113BE" w:rsidP="004123D0">
      <w:pPr>
        <w:pStyle w:val="a6"/>
        <w:spacing w:after="0"/>
        <w:rPr>
          <w:rFonts w:ascii="Arial Narrow" w:hAnsi="Arial Narrow"/>
          <w:szCs w:val="20"/>
        </w:rPr>
      </w:pPr>
      <w:r w:rsidRPr="00980A17">
        <w:rPr>
          <w:rStyle w:val="a7"/>
          <w:rFonts w:ascii="Arial Narrow" w:hAnsi="Arial Narrow"/>
          <w:szCs w:val="20"/>
        </w:rPr>
        <w:footnoteRef/>
      </w:r>
      <w:r w:rsidRPr="00980A17">
        <w:rPr>
          <w:rFonts w:ascii="Arial Narrow" w:hAnsi="Arial Narrow"/>
          <w:szCs w:val="20"/>
        </w:rPr>
        <w:t xml:space="preserve"> According to the information disclosed to the CMHRK by the MND in Feb. 2024: Number of counselors for sexual distress</w:t>
      </w:r>
    </w:p>
    <w:tbl>
      <w:tblPr>
        <w:tblStyle w:val="20"/>
        <w:tblW w:w="5000" w:type="pct"/>
        <w:tblLook w:val="04A0" w:firstRow="1" w:lastRow="0" w:firstColumn="1" w:lastColumn="0" w:noHBand="0" w:noVBand="1"/>
      </w:tblPr>
      <w:tblGrid>
        <w:gridCol w:w="1623"/>
        <w:gridCol w:w="1625"/>
        <w:gridCol w:w="1626"/>
        <w:gridCol w:w="1626"/>
        <w:gridCol w:w="1624"/>
        <w:gridCol w:w="1622"/>
      </w:tblGrid>
      <w:tr w:rsidR="00D113BE" w:rsidRPr="00980A17" w14:paraId="2C5A02AF" w14:textId="77777777" w:rsidTr="00F92F4B">
        <w:trPr>
          <w:cnfStyle w:val="100000000000" w:firstRow="1" w:lastRow="0" w:firstColumn="0" w:lastColumn="0" w:oddVBand="0" w:evenVBand="0" w:oddHBand="0" w:evenHBand="0" w:firstRowFirstColumn="0" w:firstRowLastColumn="0" w:lastRowFirstColumn="0" w:lastRowLastColumn="0"/>
          <w:trHeight w:val="181"/>
        </w:trPr>
        <w:tc>
          <w:tcPr>
            <w:cnfStyle w:val="001000000000" w:firstRow="0" w:lastRow="0" w:firstColumn="1" w:lastColumn="0" w:oddVBand="0" w:evenVBand="0" w:oddHBand="0" w:evenHBand="0" w:firstRowFirstColumn="0" w:firstRowLastColumn="0" w:lastRowFirstColumn="0" w:lastRowLastColumn="0"/>
            <w:tcW w:w="833" w:type="pct"/>
          </w:tcPr>
          <w:p w14:paraId="7667DA5A" w14:textId="6F681A22" w:rsidR="00D113BE" w:rsidRPr="00980A17" w:rsidRDefault="00D113BE" w:rsidP="00F92F4B">
            <w:pPr>
              <w:pStyle w:val="ab"/>
              <w:jc w:val="center"/>
              <w:rPr>
                <w:rFonts w:ascii="Arial Narrow" w:eastAsia="굴림" w:hAnsi="Arial Narrow"/>
                <w:szCs w:val="20"/>
              </w:rPr>
            </w:pPr>
            <w:r w:rsidRPr="00980A17">
              <w:rPr>
                <w:rFonts w:ascii="Arial Narrow" w:eastAsia="굴림" w:hAnsi="Arial Narrow" w:hint="eastAsia"/>
                <w:szCs w:val="20"/>
              </w:rPr>
              <w:t>Year</w:t>
            </w:r>
          </w:p>
        </w:tc>
        <w:tc>
          <w:tcPr>
            <w:tcW w:w="834" w:type="pct"/>
          </w:tcPr>
          <w:p w14:paraId="0930A503" w14:textId="082B7D96" w:rsidR="00D113BE" w:rsidRPr="00980A17" w:rsidRDefault="00D113BE" w:rsidP="00F92F4B">
            <w:pPr>
              <w:pStyle w:val="ab"/>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eastAsia="굴림" w:hAnsi="Arial Narrow" w:hint="eastAsia"/>
                <w:szCs w:val="20"/>
              </w:rPr>
              <w:t>2019</w:t>
            </w:r>
          </w:p>
        </w:tc>
        <w:tc>
          <w:tcPr>
            <w:tcW w:w="834" w:type="pct"/>
          </w:tcPr>
          <w:p w14:paraId="2A371060" w14:textId="0F04A4A9" w:rsidR="00D113BE" w:rsidRPr="00980A17" w:rsidRDefault="00D113BE" w:rsidP="00F92F4B">
            <w:pPr>
              <w:pStyle w:val="ab"/>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eastAsia="굴림" w:hAnsi="Arial Narrow" w:hint="eastAsia"/>
                <w:szCs w:val="20"/>
              </w:rPr>
              <w:t>2020</w:t>
            </w:r>
          </w:p>
        </w:tc>
        <w:tc>
          <w:tcPr>
            <w:tcW w:w="834" w:type="pct"/>
          </w:tcPr>
          <w:p w14:paraId="1D7BF3C4" w14:textId="3320152A" w:rsidR="00D113BE" w:rsidRPr="00980A17" w:rsidRDefault="00D113BE" w:rsidP="00F92F4B">
            <w:pPr>
              <w:pStyle w:val="ab"/>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eastAsia="굴림" w:hAnsi="Arial Narrow" w:hint="eastAsia"/>
                <w:szCs w:val="20"/>
              </w:rPr>
              <w:t>2021</w:t>
            </w:r>
          </w:p>
        </w:tc>
        <w:tc>
          <w:tcPr>
            <w:tcW w:w="833" w:type="pct"/>
          </w:tcPr>
          <w:p w14:paraId="37436538" w14:textId="1A076C85" w:rsidR="00D113BE" w:rsidRPr="00980A17" w:rsidRDefault="00D113BE" w:rsidP="00F92F4B">
            <w:pPr>
              <w:pStyle w:val="ab"/>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eastAsia="굴림" w:hAnsi="Arial Narrow" w:hint="eastAsia"/>
                <w:szCs w:val="20"/>
              </w:rPr>
              <w:t>2022</w:t>
            </w:r>
          </w:p>
        </w:tc>
        <w:tc>
          <w:tcPr>
            <w:tcW w:w="834" w:type="pct"/>
          </w:tcPr>
          <w:p w14:paraId="2F8EE5F8" w14:textId="028EECBE" w:rsidR="00D113BE" w:rsidRPr="00980A17" w:rsidRDefault="00D113BE" w:rsidP="00F92F4B">
            <w:pPr>
              <w:pStyle w:val="ab"/>
              <w:jc w:val="center"/>
              <w:cnfStyle w:val="100000000000" w:firstRow="1"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eastAsia="굴림" w:hAnsi="Arial Narrow" w:hint="eastAsia"/>
                <w:szCs w:val="20"/>
              </w:rPr>
              <w:t>2023</w:t>
            </w:r>
          </w:p>
        </w:tc>
      </w:tr>
      <w:tr w:rsidR="00D113BE" w:rsidRPr="00980A17" w14:paraId="2917292C" w14:textId="77777777" w:rsidTr="00F92F4B">
        <w:trPr>
          <w:cnfStyle w:val="000000100000" w:firstRow="0" w:lastRow="0" w:firstColumn="0" w:lastColumn="0" w:oddVBand="0" w:evenVBand="0" w:oddHBand="1" w:evenHBand="0" w:firstRowFirstColumn="0" w:firstRowLastColumn="0" w:lastRowFirstColumn="0" w:lastRowLastColumn="0"/>
          <w:trHeight w:val="75"/>
        </w:trPr>
        <w:tc>
          <w:tcPr>
            <w:cnfStyle w:val="001000000000" w:firstRow="0" w:lastRow="0" w:firstColumn="1" w:lastColumn="0" w:oddVBand="0" w:evenVBand="0" w:oddHBand="0" w:evenHBand="0" w:firstRowFirstColumn="0" w:firstRowLastColumn="0" w:lastRowFirstColumn="0" w:lastRowLastColumn="0"/>
            <w:tcW w:w="833" w:type="pct"/>
          </w:tcPr>
          <w:p w14:paraId="1425C207" w14:textId="325B5166" w:rsidR="00D113BE" w:rsidRPr="00980A17" w:rsidRDefault="00D113BE" w:rsidP="00F92F4B">
            <w:pPr>
              <w:pStyle w:val="ab"/>
              <w:jc w:val="center"/>
              <w:rPr>
                <w:rFonts w:ascii="Arial Narrow" w:eastAsia="굴림" w:hAnsi="Arial Narrow"/>
                <w:szCs w:val="20"/>
              </w:rPr>
            </w:pPr>
            <w:r w:rsidRPr="00980A17">
              <w:rPr>
                <w:rFonts w:ascii="Arial Narrow" w:eastAsia="굴림" w:hAnsi="Arial Narrow" w:hint="eastAsia"/>
                <w:szCs w:val="20"/>
              </w:rPr>
              <w:t>Quota</w:t>
            </w:r>
          </w:p>
        </w:tc>
        <w:tc>
          <w:tcPr>
            <w:tcW w:w="834" w:type="pct"/>
          </w:tcPr>
          <w:p w14:paraId="079140D7" w14:textId="57ECD13C" w:rsidR="00D113BE" w:rsidRPr="00980A17" w:rsidRDefault="00D113BE" w:rsidP="00F92F4B">
            <w:pPr>
              <w:pStyle w:val="ab"/>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eastAsia="굴림" w:hAnsi="Arial Narrow" w:hint="eastAsia"/>
                <w:szCs w:val="20"/>
              </w:rPr>
              <w:t>45</w:t>
            </w:r>
          </w:p>
        </w:tc>
        <w:tc>
          <w:tcPr>
            <w:tcW w:w="834" w:type="pct"/>
          </w:tcPr>
          <w:p w14:paraId="6A7137B8" w14:textId="71CA60D9" w:rsidR="00D113BE" w:rsidRPr="00980A17" w:rsidRDefault="00D113BE" w:rsidP="00F92F4B">
            <w:pPr>
              <w:pStyle w:val="ab"/>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eastAsia="굴림" w:hAnsi="Arial Narrow" w:hint="eastAsia"/>
                <w:szCs w:val="20"/>
              </w:rPr>
              <w:t>48</w:t>
            </w:r>
          </w:p>
        </w:tc>
        <w:tc>
          <w:tcPr>
            <w:tcW w:w="834" w:type="pct"/>
          </w:tcPr>
          <w:p w14:paraId="14736FDA" w14:textId="2EC52FB0" w:rsidR="00D113BE" w:rsidRPr="00980A17" w:rsidRDefault="00D113BE" w:rsidP="00F92F4B">
            <w:pPr>
              <w:pStyle w:val="ab"/>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eastAsia="굴림" w:hAnsi="Arial Narrow" w:hint="eastAsia"/>
                <w:szCs w:val="20"/>
              </w:rPr>
              <w:t>50</w:t>
            </w:r>
          </w:p>
        </w:tc>
        <w:tc>
          <w:tcPr>
            <w:tcW w:w="833" w:type="pct"/>
          </w:tcPr>
          <w:p w14:paraId="2B96C827" w14:textId="07711F60" w:rsidR="00D113BE" w:rsidRPr="00980A17" w:rsidRDefault="00D113BE" w:rsidP="00F92F4B">
            <w:pPr>
              <w:pStyle w:val="ab"/>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eastAsia="굴림" w:hAnsi="Arial Narrow" w:hint="eastAsia"/>
                <w:szCs w:val="20"/>
              </w:rPr>
              <w:t>103</w:t>
            </w:r>
          </w:p>
        </w:tc>
        <w:tc>
          <w:tcPr>
            <w:tcW w:w="834" w:type="pct"/>
          </w:tcPr>
          <w:p w14:paraId="52893E5C" w14:textId="45CC8658" w:rsidR="00D113BE" w:rsidRPr="00980A17" w:rsidRDefault="00D113BE" w:rsidP="00F92F4B">
            <w:pPr>
              <w:pStyle w:val="ab"/>
              <w:jc w:val="center"/>
              <w:cnfStyle w:val="000000100000" w:firstRow="0" w:lastRow="0" w:firstColumn="0" w:lastColumn="0" w:oddVBand="0" w:evenVBand="0" w:oddHBand="1" w:evenHBand="0" w:firstRowFirstColumn="0" w:firstRowLastColumn="0" w:lastRowFirstColumn="0" w:lastRowLastColumn="0"/>
              <w:rPr>
                <w:rFonts w:ascii="Arial Narrow" w:eastAsia="굴림" w:hAnsi="Arial Narrow"/>
                <w:szCs w:val="20"/>
              </w:rPr>
            </w:pPr>
            <w:r w:rsidRPr="00980A17">
              <w:rPr>
                <w:rFonts w:ascii="Arial Narrow" w:eastAsia="굴림" w:hAnsi="Arial Narrow" w:hint="eastAsia"/>
                <w:szCs w:val="20"/>
              </w:rPr>
              <w:t>150</w:t>
            </w:r>
          </w:p>
        </w:tc>
      </w:tr>
      <w:tr w:rsidR="00D113BE" w:rsidRPr="00980A17" w14:paraId="405DBAB5" w14:textId="77777777" w:rsidTr="00F92F4B">
        <w:trPr>
          <w:trHeight w:val="75"/>
        </w:trPr>
        <w:tc>
          <w:tcPr>
            <w:cnfStyle w:val="001000000000" w:firstRow="0" w:lastRow="0" w:firstColumn="1" w:lastColumn="0" w:oddVBand="0" w:evenVBand="0" w:oddHBand="0" w:evenHBand="0" w:firstRowFirstColumn="0" w:firstRowLastColumn="0" w:lastRowFirstColumn="0" w:lastRowLastColumn="0"/>
            <w:tcW w:w="833" w:type="pct"/>
          </w:tcPr>
          <w:p w14:paraId="78935060" w14:textId="6547318C" w:rsidR="00D113BE" w:rsidRPr="00980A17" w:rsidRDefault="00D113BE" w:rsidP="00F92F4B">
            <w:pPr>
              <w:pStyle w:val="ab"/>
              <w:jc w:val="center"/>
              <w:rPr>
                <w:rFonts w:ascii="Arial Narrow" w:eastAsia="굴림" w:hAnsi="Arial Narrow"/>
                <w:szCs w:val="20"/>
              </w:rPr>
            </w:pPr>
            <w:r w:rsidRPr="00980A17">
              <w:rPr>
                <w:rFonts w:ascii="Arial Narrow" w:eastAsia="굴림" w:hAnsi="Arial Narrow" w:hint="eastAsia"/>
                <w:szCs w:val="20"/>
              </w:rPr>
              <w:t>Current</w:t>
            </w:r>
          </w:p>
        </w:tc>
        <w:tc>
          <w:tcPr>
            <w:tcW w:w="834" w:type="pct"/>
          </w:tcPr>
          <w:p w14:paraId="467F7972" w14:textId="7B5FD4C0" w:rsidR="00D113BE" w:rsidRPr="00980A17" w:rsidRDefault="00D113BE" w:rsidP="00F92F4B">
            <w:pPr>
              <w:pStyle w:val="ab"/>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eastAsia="굴림" w:hAnsi="Arial Narrow" w:hint="eastAsia"/>
                <w:szCs w:val="20"/>
              </w:rPr>
              <w:t>38</w:t>
            </w:r>
          </w:p>
        </w:tc>
        <w:tc>
          <w:tcPr>
            <w:tcW w:w="834" w:type="pct"/>
          </w:tcPr>
          <w:p w14:paraId="2362ECF2" w14:textId="316665FE" w:rsidR="00D113BE" w:rsidRPr="00980A17" w:rsidRDefault="00D113BE" w:rsidP="00F92F4B">
            <w:pPr>
              <w:pStyle w:val="ab"/>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eastAsia="굴림" w:hAnsi="Arial Narrow" w:hint="eastAsia"/>
                <w:szCs w:val="20"/>
              </w:rPr>
              <w:t>46</w:t>
            </w:r>
          </w:p>
        </w:tc>
        <w:tc>
          <w:tcPr>
            <w:tcW w:w="834" w:type="pct"/>
          </w:tcPr>
          <w:p w14:paraId="2528D449" w14:textId="5AE711DD" w:rsidR="00D113BE" w:rsidRPr="00980A17" w:rsidRDefault="00D113BE" w:rsidP="00F92F4B">
            <w:pPr>
              <w:pStyle w:val="ab"/>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eastAsia="굴림" w:hAnsi="Arial Narrow" w:hint="eastAsia"/>
                <w:szCs w:val="20"/>
              </w:rPr>
              <w:t>47</w:t>
            </w:r>
          </w:p>
        </w:tc>
        <w:tc>
          <w:tcPr>
            <w:tcW w:w="833" w:type="pct"/>
          </w:tcPr>
          <w:p w14:paraId="2A64BC3A" w14:textId="07118F14" w:rsidR="00D113BE" w:rsidRPr="00980A17" w:rsidRDefault="00D113BE" w:rsidP="00F92F4B">
            <w:pPr>
              <w:pStyle w:val="ab"/>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eastAsia="굴림" w:hAnsi="Arial Narrow" w:hint="eastAsia"/>
                <w:szCs w:val="20"/>
              </w:rPr>
              <w:t>99</w:t>
            </w:r>
          </w:p>
        </w:tc>
        <w:tc>
          <w:tcPr>
            <w:tcW w:w="834" w:type="pct"/>
          </w:tcPr>
          <w:p w14:paraId="7595D063" w14:textId="43E6A653" w:rsidR="00D113BE" w:rsidRPr="00980A17" w:rsidRDefault="00D113BE" w:rsidP="00F92F4B">
            <w:pPr>
              <w:pStyle w:val="ab"/>
              <w:jc w:val="center"/>
              <w:cnfStyle w:val="000000000000" w:firstRow="0" w:lastRow="0" w:firstColumn="0" w:lastColumn="0" w:oddVBand="0" w:evenVBand="0" w:oddHBand="0" w:evenHBand="0" w:firstRowFirstColumn="0" w:firstRowLastColumn="0" w:lastRowFirstColumn="0" w:lastRowLastColumn="0"/>
              <w:rPr>
                <w:rFonts w:ascii="Arial Narrow" w:eastAsia="굴림" w:hAnsi="Arial Narrow"/>
                <w:szCs w:val="20"/>
              </w:rPr>
            </w:pPr>
            <w:r w:rsidRPr="00980A17">
              <w:rPr>
                <w:rFonts w:ascii="Arial Narrow" w:eastAsia="굴림" w:hAnsi="Arial Narrow" w:hint="eastAsia"/>
                <w:szCs w:val="20"/>
              </w:rPr>
              <w:t>134</w:t>
            </w:r>
          </w:p>
        </w:tc>
      </w:tr>
    </w:tbl>
    <w:p w14:paraId="11D2A54C" w14:textId="77777777" w:rsidR="00D113BE" w:rsidRPr="00A70CC1" w:rsidRDefault="00D113BE">
      <w:pPr>
        <w:pStyle w:val="a6"/>
        <w:rPr>
          <w:rFonts w:ascii="Arial Narrow" w:hAnsi="Arial Narrow"/>
          <w:sz w:val="2"/>
          <w:szCs w:val="2"/>
        </w:rPr>
      </w:pPr>
    </w:p>
  </w:footnote>
  <w:footnote w:id="11">
    <w:p w14:paraId="518CA1F5" w14:textId="35DF67D9" w:rsidR="00D113BE" w:rsidRPr="00980A17" w:rsidRDefault="00D113BE" w:rsidP="00D43C6B">
      <w:pPr>
        <w:pStyle w:val="a6"/>
        <w:jc w:val="both"/>
        <w:rPr>
          <w:rFonts w:ascii="Arial Narrow" w:hAnsi="Arial Narrow"/>
          <w:szCs w:val="20"/>
        </w:rPr>
      </w:pPr>
      <w:r w:rsidRPr="00980A17">
        <w:rPr>
          <w:rStyle w:val="a7"/>
          <w:rFonts w:ascii="Arial Narrow" w:hAnsi="Arial Narrow"/>
          <w:szCs w:val="20"/>
        </w:rPr>
        <w:footnoteRef/>
      </w:r>
      <w:r w:rsidRPr="00980A17">
        <w:rPr>
          <w:rFonts w:ascii="Arial Narrow" w:hAnsi="Arial Narrow"/>
          <w:szCs w:val="20"/>
        </w:rPr>
        <w:t xml:space="preserve"> According to an NGO’s survey report presented in the National Assembly in August 2022, jointly studied with the Korean Public Service and Transport Workers’ Union, it is said that 400 out of 630 current counselors participated the survey, and the average client number per counselor was 943.7 soldiers (min 20 to max 2,500). 45% of the respondents said that they work more than 40 hours per week, and 50% answered that they work on holidays, too. The rate of PTSD symptoms reached 18.8%, which is triple of the Fire Fighters (5.7%). 17.5% of them experienced suicide of their clients.</w:t>
      </w:r>
    </w:p>
  </w:footnote>
  <w:footnote w:id="12">
    <w:p w14:paraId="32E4C0A5" w14:textId="77777777" w:rsidR="00D113BE" w:rsidRPr="00980A17" w:rsidRDefault="00D113BE" w:rsidP="00EB0BC2">
      <w:pPr>
        <w:pStyle w:val="a6"/>
        <w:jc w:val="both"/>
        <w:rPr>
          <w:rFonts w:ascii="Arial Narrow" w:hAnsi="Arial Narrow"/>
          <w:szCs w:val="20"/>
        </w:rPr>
      </w:pPr>
      <w:r w:rsidRPr="00980A17">
        <w:rPr>
          <w:rStyle w:val="a7"/>
          <w:rFonts w:ascii="Arial Narrow" w:hAnsi="Arial Narrow"/>
          <w:szCs w:val="20"/>
        </w:rPr>
        <w:footnoteRef/>
      </w:r>
      <w:r w:rsidRPr="00980A17">
        <w:rPr>
          <w:rFonts w:ascii="Arial Narrow" w:hAnsi="Arial Narrow"/>
          <w:szCs w:val="20"/>
        </w:rPr>
        <w:t xml:space="preserve"> </w:t>
      </w:r>
      <w:r w:rsidRPr="00980A17">
        <w:rPr>
          <w:rFonts w:ascii="Arial Narrow" w:hAnsi="Arial Narrow"/>
          <w:b/>
          <w:szCs w:val="20"/>
        </w:rPr>
        <w:t>Framework Act on Military Status and Service Article 44 (Protection of Informant’s Identity)</w:t>
      </w:r>
      <w:r w:rsidRPr="00980A17">
        <w:rPr>
          <w:rFonts w:ascii="Arial Narrow" w:hAnsi="Arial Narrow"/>
          <w:szCs w:val="20"/>
        </w:rPr>
        <w:t xml:space="preserve"> No person who is aware of another person who has filed a report or petition, etc. (hereinafter referred to as “notification, etc.”) under Article 43 (hereinafter referred to as “informant”) shall inform, disclose or report the informant’s personal information or any facts implying the informant’s identity to any third person: Provided, That this shall not apply when the informant consents thereto.</w:t>
      </w:r>
    </w:p>
    <w:p w14:paraId="0CBF45D9" w14:textId="77777777" w:rsidR="00D113BE" w:rsidRPr="00980A17" w:rsidRDefault="00D113BE" w:rsidP="00EB0BC2">
      <w:pPr>
        <w:rPr>
          <w:rFonts w:ascii="Arial Narrow" w:hAnsi="Arial Narrow"/>
          <w:szCs w:val="20"/>
        </w:rPr>
      </w:pPr>
      <w:r w:rsidRPr="00980A17">
        <w:rPr>
          <w:rFonts w:ascii="Arial Narrow" w:hAnsi="Arial Narrow"/>
          <w:b/>
          <w:szCs w:val="20"/>
        </w:rPr>
        <w:t>Article 52 (Penalty Provisions) (1)</w:t>
      </w:r>
      <w:r w:rsidRPr="00980A17">
        <w:rPr>
          <w:rFonts w:ascii="Arial Narrow" w:hAnsi="Arial Narrow"/>
          <w:szCs w:val="20"/>
        </w:rPr>
        <w:t xml:space="preserve"> A person who, in violation of Article 44, has informed, disclosed or reported any of an informant’s personal information or any facts implying the informant’s identity to any third person shall be subject to maximum three years of imprisonment with labor or a fine not exceeding thirty million won.</w:t>
      </w:r>
    </w:p>
  </w:footnote>
  <w:footnote w:id="13">
    <w:p w14:paraId="4F60B258" w14:textId="28012142" w:rsidR="00D113BE" w:rsidRPr="00D53142" w:rsidRDefault="00D113BE" w:rsidP="00D53142">
      <w:pPr>
        <w:pStyle w:val="a6"/>
        <w:jc w:val="both"/>
        <w:rPr>
          <w:rFonts w:ascii="Arial Narrow" w:hAnsi="Arial Narrow"/>
          <w:szCs w:val="20"/>
        </w:rPr>
      </w:pPr>
      <w:r w:rsidRPr="00D53142">
        <w:rPr>
          <w:rStyle w:val="a7"/>
          <w:rFonts w:ascii="Arial Narrow" w:hAnsi="Arial Narrow"/>
          <w:szCs w:val="20"/>
        </w:rPr>
        <w:footnoteRef/>
      </w:r>
      <w:r w:rsidRPr="00D53142">
        <w:rPr>
          <w:rFonts w:ascii="Arial Narrow" w:hAnsi="Arial Narrow"/>
          <w:szCs w:val="20"/>
        </w:rPr>
        <w:t xml:space="preserve"> </w:t>
      </w:r>
      <w:hyperlink r:id="rId8" w:history="1">
        <w:r w:rsidRPr="00D53142">
          <w:rPr>
            <w:rStyle w:val="a9"/>
            <w:rFonts w:ascii="Arial Narrow" w:hAnsi="Arial Narrow" w:cs="Arial"/>
            <w:szCs w:val="20"/>
          </w:rPr>
          <w:t>[Press] On the Passage of the Ragged M</w:t>
        </w:r>
        <w:r>
          <w:rPr>
            <w:rStyle w:val="a9"/>
            <w:rFonts w:ascii="Arial Narrow" w:hAnsi="Arial Narrow" w:cs="Arial"/>
            <w:szCs w:val="20"/>
          </w:rPr>
          <w:t>ilitary Human Rights Protector</w:t>
        </w:r>
        <w:r w:rsidRPr="00D53142">
          <w:rPr>
            <w:rStyle w:val="a9"/>
            <w:rFonts w:ascii="Arial Narrow" w:hAnsi="Arial Narrow" w:cs="Arial"/>
            <w:szCs w:val="20"/>
          </w:rPr>
          <w:t xml:space="preserve"> (CMHRK)</w:t>
        </w:r>
      </w:hyperlink>
      <w:r w:rsidRPr="00D53142">
        <w:rPr>
          <w:rFonts w:ascii="Arial Narrow" w:hAnsi="Arial Narrow" w:cs="Arial"/>
          <w:szCs w:val="20"/>
        </w:rPr>
        <w:t xml:space="preserve">; </w:t>
      </w:r>
      <w:hyperlink r:id="rId9" w:history="1">
        <w:r w:rsidRPr="00D53142">
          <w:rPr>
            <w:rStyle w:val="a9"/>
            <w:rFonts w:ascii="Arial Narrow" w:hAnsi="Arial Narrow"/>
          </w:rPr>
          <w:t>[Press] Civil Societies Submit Opinion Joint-Letter to the Democratic Party’s Military Sex Crime TF (CMHRK)</w:t>
        </w:r>
      </w:hyperlink>
    </w:p>
  </w:footnote>
  <w:footnote w:id="14">
    <w:p w14:paraId="4BA6C890" w14:textId="77777777" w:rsidR="00D113BE" w:rsidRPr="00980A17" w:rsidRDefault="00D113BE" w:rsidP="00EB0BC2">
      <w:pPr>
        <w:pStyle w:val="a6"/>
        <w:jc w:val="both"/>
        <w:rPr>
          <w:rFonts w:ascii="Arial Narrow" w:hAnsi="Arial Narrow"/>
          <w:szCs w:val="20"/>
        </w:rPr>
      </w:pPr>
      <w:r w:rsidRPr="00980A17">
        <w:rPr>
          <w:rStyle w:val="a7"/>
          <w:rFonts w:ascii="Arial Narrow" w:hAnsi="Arial Narrow"/>
          <w:szCs w:val="20"/>
        </w:rPr>
        <w:footnoteRef/>
      </w:r>
      <w:r w:rsidRPr="00980A17">
        <w:rPr>
          <w:rFonts w:ascii="Arial Narrow" w:hAnsi="Arial Narrow"/>
          <w:szCs w:val="20"/>
        </w:rPr>
        <w:t xml:space="preserve"> </w:t>
      </w:r>
      <w:r w:rsidRPr="00980A17">
        <w:rPr>
          <w:rFonts w:ascii="Arial Narrow" w:hAnsi="Arial Narrow"/>
          <w:b/>
          <w:szCs w:val="20"/>
        </w:rPr>
        <w:t>NHRCK Act Article 50-2 (Military Human Rights Protection Officer)</w:t>
      </w:r>
      <w:r w:rsidRPr="00980A17">
        <w:rPr>
          <w:rFonts w:ascii="Arial Narrow" w:hAnsi="Arial Narrow"/>
          <w:szCs w:val="20"/>
        </w:rPr>
        <w:t xml:space="preserve"> A full-time commissioner appointed by the President pursuant to Article 5 (2) 2 shall hold a concurrent position as a military human rights protection officer.</w:t>
      </w:r>
    </w:p>
    <w:p w14:paraId="58691A0C" w14:textId="77777777" w:rsidR="00D113BE" w:rsidRPr="00980A17" w:rsidRDefault="00D113BE" w:rsidP="00EB0BC2">
      <w:pPr>
        <w:rPr>
          <w:rFonts w:ascii="Arial Narrow" w:hAnsi="Arial Narrow"/>
          <w:szCs w:val="20"/>
        </w:rPr>
      </w:pPr>
      <w:r w:rsidRPr="00980A17">
        <w:rPr>
          <w:rFonts w:ascii="Arial Narrow" w:hAnsi="Arial Narrow"/>
          <w:b/>
          <w:szCs w:val="20"/>
          <w:shd w:val="clear" w:color="auto" w:fill="FFFFFF"/>
        </w:rPr>
        <w:t>Article 50-4 (Visits to Military Units for Inquiry)</w:t>
      </w:r>
      <w:r w:rsidRPr="00980A17">
        <w:rPr>
          <w:rFonts w:ascii="Arial Narrow" w:hAnsi="Arial Narrow"/>
          <w:szCs w:val="20"/>
          <w:shd w:val="clear" w:color="auto" w:fill="FFFFFF"/>
        </w:rPr>
        <w:t xml:space="preserve"> … </w:t>
      </w:r>
      <w:r w:rsidRPr="00980A17">
        <w:rPr>
          <w:rFonts w:ascii="Arial Narrow" w:hAnsi="Arial Narrow"/>
          <w:b/>
          <w:szCs w:val="20"/>
          <w:shd w:val="clear" w:color="auto" w:fill="FFFFFF"/>
        </w:rPr>
        <w:t>(2)</w:t>
      </w:r>
      <w:r w:rsidRPr="00980A17">
        <w:rPr>
          <w:rFonts w:ascii="Arial Narrow" w:hAnsi="Arial Narrow"/>
          <w:szCs w:val="20"/>
          <w:shd w:val="clear" w:color="auto" w:fill="FFFFFF"/>
        </w:rPr>
        <w:t xml:space="preserve"> Where a military human rights protection officer intends to pay a visit to a military unit for inquiry … he or she </w:t>
      </w:r>
      <w:r w:rsidRPr="00980A17">
        <w:rPr>
          <w:rFonts w:ascii="Arial Narrow" w:hAnsi="Arial Narrow"/>
          <w:szCs w:val="20"/>
          <w:u w:val="single"/>
          <w:shd w:val="clear" w:color="auto" w:fill="FFFFFF"/>
        </w:rPr>
        <w:t>shall notify the head of the relevant military unit of the purpose, date, place, etc. in advance</w:t>
      </w:r>
      <w:r w:rsidRPr="00980A17">
        <w:rPr>
          <w:rFonts w:ascii="Arial Narrow" w:hAnsi="Arial Narrow"/>
          <w:szCs w:val="20"/>
          <w:shd w:val="clear" w:color="auto" w:fill="FFFFFF"/>
        </w:rPr>
        <w:t xml:space="preserve">: …; </w:t>
      </w:r>
      <w:r w:rsidRPr="00980A17">
        <w:rPr>
          <w:rFonts w:ascii="Arial Narrow" w:hAnsi="Arial Narrow"/>
          <w:b/>
          <w:szCs w:val="20"/>
          <w:shd w:val="clear" w:color="auto" w:fill="FFFFFF"/>
        </w:rPr>
        <w:t>(3)</w:t>
      </w:r>
      <w:r w:rsidRPr="00980A17">
        <w:rPr>
          <w:rFonts w:ascii="Arial Narrow" w:hAnsi="Arial Narrow"/>
          <w:szCs w:val="20"/>
          <w:shd w:val="clear" w:color="auto" w:fill="FFFFFF"/>
        </w:rPr>
        <w:t xml:space="preserve"> Where matters involving national secrets in the military, diplomacy, and inter-Korean relations are likely to have a significant impact on the national welfare, or to cause hindrance during national emergencies or to military operations, and where there are other special circumstances under which receiving a visit for inquiries under paragraph (1) would be difficult, </w:t>
      </w:r>
      <w:r w:rsidRPr="00980A17">
        <w:rPr>
          <w:rFonts w:ascii="Arial Narrow" w:hAnsi="Arial Narrow"/>
          <w:szCs w:val="20"/>
          <w:u w:val="single"/>
          <w:shd w:val="clear" w:color="auto" w:fill="FFFFFF"/>
        </w:rPr>
        <w:t>the Defense Minister may request that a visit for investigations be suspended</w:t>
      </w:r>
      <w:r w:rsidRPr="00980A17">
        <w:rPr>
          <w:rFonts w:ascii="Arial Narrow" w:hAnsi="Arial Narrow"/>
          <w:szCs w:val="20"/>
          <w:shd w:val="clear" w:color="auto" w:fill="FFFFFF"/>
        </w:rPr>
        <w:t xml:space="preserve">, by explaining the reasons therefor. In such cases, the Commission, etc. shall immediately suspend such visit where the reasons are explained, but may resume the visit immediately after the reasons cease to exist. </w:t>
      </w:r>
    </w:p>
  </w:footnote>
  <w:footnote w:id="15">
    <w:p w14:paraId="06183ED0" w14:textId="3A17DE99" w:rsidR="00D113BE" w:rsidRPr="00980A17" w:rsidRDefault="00D113BE" w:rsidP="00EB0BC2">
      <w:pPr>
        <w:pStyle w:val="a6"/>
        <w:jc w:val="both"/>
        <w:rPr>
          <w:rFonts w:ascii="Arial Narrow" w:hAnsi="Arial Narrow"/>
          <w:szCs w:val="20"/>
        </w:rPr>
      </w:pPr>
      <w:r w:rsidRPr="00980A17">
        <w:rPr>
          <w:rStyle w:val="a7"/>
          <w:rFonts w:ascii="Arial Narrow" w:hAnsi="Arial Narrow"/>
          <w:szCs w:val="20"/>
        </w:rPr>
        <w:footnoteRef/>
      </w:r>
      <w:r w:rsidRPr="00980A17">
        <w:rPr>
          <w:rFonts w:ascii="Arial Narrow" w:hAnsi="Arial Narrow"/>
          <w:szCs w:val="20"/>
        </w:rPr>
        <w:t xml:space="preserve"> According to the press release by the </w:t>
      </w:r>
      <w:r>
        <w:rPr>
          <w:rFonts w:ascii="Arial Narrow" w:hAnsi="Arial Narrow"/>
          <w:szCs w:val="20"/>
        </w:rPr>
        <w:t>NHRCK</w:t>
      </w:r>
      <w:r w:rsidRPr="00980A17">
        <w:rPr>
          <w:rFonts w:ascii="Arial Narrow" w:hAnsi="Arial Narrow"/>
          <w:szCs w:val="20"/>
        </w:rPr>
        <w:t xml:space="preserve"> on 29 June 2023, the total rate of processing cases increased by 74.2% after the Office’s establishment. However, most of those decisions were ‘non-acceptance’ (i.e., dismissal). From July 2021 to June 2022, 47 out of 489 cases were accepted, recording 10% of acceptance rate, but it turns out only 69 out of 852 cases were accepted from July 2022 to June 2023, i.e., 8% of acceptance rate. The drop of acceptance is observed under a conservative administration. For instance, from 2009 to 2013, the NHRCK dismissed 74% and admitted 6.4%</w:t>
      </w:r>
      <w:r>
        <w:rPr>
          <w:rFonts w:ascii="Arial Narrow" w:hAnsi="Arial Narrow"/>
          <w:szCs w:val="20"/>
        </w:rPr>
        <w:t xml:space="preserve"> of military cases</w:t>
      </w:r>
      <w:r w:rsidRPr="00980A17">
        <w:rPr>
          <w:rFonts w:ascii="Arial Narrow" w:hAnsi="Arial Narrow"/>
          <w:szCs w:val="20"/>
        </w:rPr>
        <w:t>.</w:t>
      </w:r>
    </w:p>
  </w:footnote>
  <w:footnote w:id="16">
    <w:p w14:paraId="48A6FC3E" w14:textId="6ACC9F5D" w:rsidR="00D113BE" w:rsidRPr="00980A17" w:rsidRDefault="00D113BE" w:rsidP="0057164B">
      <w:pPr>
        <w:pStyle w:val="a6"/>
        <w:jc w:val="both"/>
        <w:rPr>
          <w:rFonts w:ascii="Arial Narrow" w:hAnsi="Arial Narrow"/>
          <w:szCs w:val="20"/>
        </w:rPr>
      </w:pPr>
      <w:r w:rsidRPr="00980A17">
        <w:rPr>
          <w:rStyle w:val="a7"/>
          <w:rFonts w:ascii="Arial Narrow" w:hAnsi="Arial Narrow"/>
          <w:szCs w:val="20"/>
        </w:rPr>
        <w:footnoteRef/>
      </w:r>
      <w:r w:rsidRPr="00980A17">
        <w:rPr>
          <w:rFonts w:ascii="Arial Narrow" w:hAnsi="Arial Narrow"/>
          <w:szCs w:val="20"/>
        </w:rPr>
        <w:t xml:space="preserve"> See</w:t>
      </w:r>
      <w:r w:rsidRPr="00980A17">
        <w:rPr>
          <w:rFonts w:ascii="Arial Narrow" w:hAnsi="Arial Narrow"/>
          <w:b/>
          <w:szCs w:val="20"/>
        </w:rPr>
        <w:t xml:space="preserve"> qx45ak1d</w:t>
      </w:r>
      <w:r w:rsidRPr="00980A17">
        <w:rPr>
          <w:rFonts w:ascii="Arial Narrow" w:hAnsi="Arial Narrow"/>
          <w:szCs w:val="20"/>
        </w:rPr>
        <w:t>.</w:t>
      </w:r>
      <w:r>
        <w:rPr>
          <w:rFonts w:ascii="Arial Narrow" w:hAnsi="Arial Narrow" w:hint="eastAsia"/>
          <w:szCs w:val="20"/>
        </w:rPr>
        <w:t xml:space="preserve"> </w:t>
      </w:r>
      <w:r w:rsidRPr="00980A17">
        <w:rPr>
          <w:rFonts w:ascii="Arial Narrow" w:hAnsi="Arial Narrow"/>
          <w:szCs w:val="20"/>
        </w:rPr>
        <w:t>For instance</w:t>
      </w:r>
      <w:r>
        <w:rPr>
          <w:rFonts w:ascii="Arial Narrow" w:hAnsi="Arial Narrow" w:hint="eastAsia"/>
          <w:szCs w:val="20"/>
        </w:rPr>
        <w:t>, th</w:t>
      </w:r>
      <w:r>
        <w:rPr>
          <w:rFonts w:ascii="Arial Narrow" w:hAnsi="Arial Narrow"/>
          <w:szCs w:val="20"/>
        </w:rPr>
        <w:t>e Defender sued dozens of</w:t>
      </w:r>
      <w:r w:rsidRPr="00980A17">
        <w:rPr>
          <w:rFonts w:ascii="Arial Narrow" w:hAnsi="Arial Narrow"/>
          <w:szCs w:val="20"/>
        </w:rPr>
        <w:t xml:space="preserve"> human right</w:t>
      </w:r>
      <w:r>
        <w:rPr>
          <w:rFonts w:ascii="Arial Narrow" w:hAnsi="Arial Narrow"/>
          <w:szCs w:val="20"/>
        </w:rPr>
        <w:t>s defenders who criticized his</w:t>
      </w:r>
      <w:r w:rsidRPr="00980A17">
        <w:rPr>
          <w:rFonts w:ascii="Arial Narrow" w:hAnsi="Arial Narrow"/>
          <w:szCs w:val="20"/>
        </w:rPr>
        <w:t xml:space="preserve"> negligence of duty, claiming for about USD 37,397.16 to each on 4 September 2023.</w:t>
      </w:r>
      <w:r>
        <w:rPr>
          <w:rFonts w:ascii="Arial Narrow" w:hAnsi="Arial Narrow" w:hint="eastAsia"/>
          <w:szCs w:val="20"/>
        </w:rPr>
        <w:t xml:space="preserve"> Also, the Officer even reported the bereaved family members to the police for </w:t>
      </w:r>
      <w:r>
        <w:rPr>
          <w:rFonts w:ascii="Arial Narrow" w:hAnsi="Arial Narrow"/>
          <w:szCs w:val="20"/>
        </w:rPr>
        <w:t>trespassing</w:t>
      </w:r>
      <w:r>
        <w:rPr>
          <w:rFonts w:ascii="Arial Narrow" w:hAnsi="Arial Narrow" w:hint="eastAsia"/>
          <w:szCs w:val="20"/>
        </w:rPr>
        <w:t xml:space="preserve"> as they visited the NHRCK to meet the Chairperson in Oct. 2023 as a form of protest against his dismissal of a death case whose cause of death was manipulated by the military police officers and commanders, none of whom was brought to court. </w:t>
      </w:r>
      <w:r>
        <w:rPr>
          <w:rFonts w:ascii="Arial Narrow" w:hAnsi="Arial Narrow"/>
          <w:szCs w:val="20"/>
        </w:rPr>
        <w:t>N</w:t>
      </w:r>
      <w:r>
        <w:rPr>
          <w:rFonts w:ascii="Arial Narrow" w:hAnsi="Arial Narrow" w:hint="eastAsia"/>
          <w:szCs w:val="20"/>
        </w:rPr>
        <w:t xml:space="preserve">ow, the Seoul Jungbu Police Station is investigating about </w:t>
      </w:r>
      <w:r>
        <w:rPr>
          <w:rFonts w:ascii="Arial Narrow" w:hAnsi="Arial Narrow"/>
          <w:szCs w:val="20"/>
        </w:rPr>
        <w:t>dozens</w:t>
      </w:r>
      <w:r>
        <w:rPr>
          <w:rFonts w:ascii="Arial Narrow" w:hAnsi="Arial Narrow" w:hint="eastAsia"/>
          <w:szCs w:val="20"/>
        </w:rPr>
        <w:t xml:space="preserve"> of bereaved family members.</w:t>
      </w:r>
      <w:r>
        <w:rPr>
          <w:rFonts w:ascii="Arial Narrow" w:hAnsi="Arial Narrow"/>
          <w:szCs w:val="20"/>
        </w:rPr>
        <w:t xml:space="preserve"> </w:t>
      </w:r>
      <w:r w:rsidR="004F6342">
        <w:rPr>
          <w:rFonts w:ascii="Arial Narrow" w:hAnsi="Arial Narrow"/>
          <w:szCs w:val="20"/>
        </w:rPr>
        <w:t>By the way, t</w:t>
      </w:r>
      <w:r>
        <w:rPr>
          <w:rFonts w:ascii="Arial Narrow" w:hAnsi="Arial Narrow"/>
          <w:szCs w:val="20"/>
        </w:rPr>
        <w:t xml:space="preserve">he Defender </w:t>
      </w:r>
      <w:r w:rsidR="004F6342">
        <w:rPr>
          <w:rFonts w:ascii="Arial Narrow" w:hAnsi="Arial Narrow"/>
          <w:szCs w:val="20"/>
        </w:rPr>
        <w:t xml:space="preserve">(and other commissioner) </w:t>
      </w:r>
      <w:r>
        <w:rPr>
          <w:rFonts w:ascii="Arial Narrow" w:hAnsi="Arial Narrow"/>
          <w:szCs w:val="20"/>
        </w:rPr>
        <w:t xml:space="preserve">refused to make a vote on the NHRCK’s report to the CEDAW on 12 March 2024, arguing that </w:t>
      </w:r>
      <w:r w:rsidR="004F6342">
        <w:rPr>
          <w:rFonts w:ascii="Arial Narrow" w:hAnsi="Arial Narrow"/>
          <w:szCs w:val="20"/>
        </w:rPr>
        <w:t>repeatedly mentioning ‘sex slaves’ should be stopped.</w:t>
      </w:r>
    </w:p>
  </w:footnote>
  <w:footnote w:id="17">
    <w:p w14:paraId="607C2E9E" w14:textId="270FD188" w:rsidR="00D113BE" w:rsidRPr="00980A17" w:rsidRDefault="00D113BE" w:rsidP="00037CF5">
      <w:pPr>
        <w:pStyle w:val="a6"/>
        <w:jc w:val="both"/>
        <w:rPr>
          <w:rFonts w:ascii="Arial Narrow" w:hAnsi="Arial Narrow"/>
          <w:szCs w:val="20"/>
        </w:rPr>
      </w:pPr>
      <w:r w:rsidRPr="00980A17">
        <w:rPr>
          <w:rStyle w:val="a7"/>
          <w:rFonts w:ascii="Arial Narrow" w:hAnsi="Arial Narrow"/>
          <w:szCs w:val="20"/>
        </w:rPr>
        <w:footnoteRef/>
      </w:r>
      <w:r w:rsidRPr="00980A17">
        <w:rPr>
          <w:rFonts w:ascii="Arial Narrow" w:hAnsi="Arial Narrow"/>
          <w:szCs w:val="20"/>
        </w:rPr>
        <w:t xml:space="preserve"> Note that the Air Force is operating a special upp</w:t>
      </w:r>
      <w:r>
        <w:rPr>
          <w:rFonts w:ascii="Arial Narrow" w:hAnsi="Arial Narrow"/>
          <w:szCs w:val="20"/>
        </w:rPr>
        <w:t xml:space="preserve">er secondary school (16~18 years </w:t>
      </w:r>
      <w:r w:rsidRPr="00980A17">
        <w:rPr>
          <w:rFonts w:ascii="Arial Narrow" w:hAnsi="Arial Narrow"/>
          <w:szCs w:val="20"/>
        </w:rPr>
        <w:t xml:space="preserve">old) for the technical non-coms (open for quota of female 30% and male 70%). The </w:t>
      </w:r>
      <w:r>
        <w:rPr>
          <w:rFonts w:ascii="Arial Narrow" w:hAnsi="Arial Narrow" w:hint="eastAsia"/>
          <w:szCs w:val="20"/>
        </w:rPr>
        <w:t xml:space="preserve">students </w:t>
      </w:r>
      <w:r w:rsidRPr="00980A17">
        <w:rPr>
          <w:rFonts w:ascii="Arial Narrow" w:hAnsi="Arial Narrow"/>
          <w:szCs w:val="20"/>
        </w:rPr>
        <w:t xml:space="preserve">are enlisted </w:t>
      </w:r>
      <w:r>
        <w:rPr>
          <w:rFonts w:ascii="Arial Narrow" w:hAnsi="Arial Narrow" w:hint="eastAsia"/>
          <w:szCs w:val="20"/>
        </w:rPr>
        <w:t xml:space="preserve">as they graduate </w:t>
      </w:r>
      <w:r>
        <w:rPr>
          <w:rFonts w:ascii="Arial Narrow" w:hAnsi="Arial Narrow"/>
          <w:szCs w:val="20"/>
        </w:rPr>
        <w:t>automatically</w:t>
      </w:r>
      <w:r w:rsidRPr="00980A17">
        <w:rPr>
          <w:rFonts w:ascii="Arial Narrow" w:hAnsi="Arial Narrow"/>
          <w:szCs w:val="20"/>
        </w:rPr>
        <w:t xml:space="preserve"> and serve in the mil</w:t>
      </w:r>
      <w:r>
        <w:rPr>
          <w:rFonts w:ascii="Arial Narrow" w:hAnsi="Arial Narrow"/>
          <w:szCs w:val="20"/>
        </w:rPr>
        <w:t>itary for at least seven years</w:t>
      </w:r>
      <w:r w:rsidRPr="00980A17">
        <w:rPr>
          <w:rFonts w:ascii="Arial Narrow" w:hAnsi="Arial Narrow"/>
          <w:szCs w:val="20"/>
        </w:rPr>
        <w:t>.</w:t>
      </w:r>
      <w:r>
        <w:rPr>
          <w:rFonts w:ascii="Arial Narrow" w:hAnsi="Arial Narrow" w:hint="eastAsia"/>
          <w:szCs w:val="20"/>
        </w:rPr>
        <w:t xml:space="preserve"> Note that t</w:t>
      </w:r>
      <w:r w:rsidRPr="00980A17">
        <w:rPr>
          <w:rFonts w:ascii="Arial Narrow" w:hAnsi="Arial Narrow"/>
          <w:szCs w:val="20"/>
        </w:rPr>
        <w:t>he Committee on the Rights of Child repeatedly recommended the ROK to teach them relevant international human rights and humanitarian laws and to ban any military drill training</w:t>
      </w:r>
      <w:r>
        <w:rPr>
          <w:rFonts w:ascii="Arial Narrow" w:hAnsi="Arial Narrow" w:hint="eastAsia"/>
          <w:szCs w:val="20"/>
        </w:rPr>
        <w:t xml:space="preserve"> (</w:t>
      </w:r>
      <w:r w:rsidRPr="00A52E19">
        <w:rPr>
          <w:rFonts w:ascii="Arial Narrow" w:hAnsi="Arial Narrow"/>
          <w:b/>
          <w:bCs/>
          <w:szCs w:val="20"/>
        </w:rPr>
        <w:t>CRC/C/KOR/CO/5-6</w:t>
      </w:r>
      <w:r>
        <w:rPr>
          <w:rFonts w:ascii="Arial Narrow" w:hAnsi="Arial Narrow" w:hint="eastAsia"/>
          <w:szCs w:val="20"/>
        </w:rPr>
        <w:t>, para. 49 (c))</w:t>
      </w:r>
      <w:r w:rsidRPr="00980A17">
        <w:rPr>
          <w:rFonts w:ascii="Arial Narrow" w:hAnsi="Arial Narrow"/>
          <w:szCs w:val="20"/>
        </w:rPr>
        <w:t>.</w:t>
      </w:r>
    </w:p>
  </w:footnote>
  <w:footnote w:id="18">
    <w:p w14:paraId="17153EE4" w14:textId="7909CAE8" w:rsidR="00D113BE" w:rsidRPr="00980A17" w:rsidRDefault="00D113BE" w:rsidP="00037CF5">
      <w:pPr>
        <w:pStyle w:val="a6"/>
        <w:spacing w:after="0"/>
        <w:rPr>
          <w:rFonts w:ascii="Arial Narrow" w:hAnsi="Arial Narrow"/>
          <w:szCs w:val="20"/>
        </w:rPr>
      </w:pPr>
      <w:r w:rsidRPr="00980A17">
        <w:rPr>
          <w:rStyle w:val="a7"/>
          <w:rFonts w:ascii="Arial Narrow" w:hAnsi="Arial Narrow"/>
          <w:szCs w:val="20"/>
        </w:rPr>
        <w:footnoteRef/>
      </w:r>
      <w:r w:rsidRPr="00980A17">
        <w:rPr>
          <w:rFonts w:ascii="Arial Narrow" w:hAnsi="Arial Narrow"/>
          <w:szCs w:val="20"/>
        </w:rPr>
        <w:t xml:space="preserve"> Information disclosed by the Ministry of National Defense to the CMHRK in July 2023: Proportion of service-women</w:t>
      </w:r>
    </w:p>
    <w:tbl>
      <w:tblPr>
        <w:tblStyle w:val="20"/>
        <w:tblW w:w="5000" w:type="pct"/>
        <w:tblLook w:val="04A0" w:firstRow="1" w:lastRow="0" w:firstColumn="1" w:lastColumn="0" w:noHBand="0" w:noVBand="1"/>
      </w:tblPr>
      <w:tblGrid>
        <w:gridCol w:w="1948"/>
        <w:gridCol w:w="974"/>
        <w:gridCol w:w="974"/>
        <w:gridCol w:w="975"/>
        <w:gridCol w:w="975"/>
        <w:gridCol w:w="975"/>
        <w:gridCol w:w="975"/>
        <w:gridCol w:w="975"/>
        <w:gridCol w:w="975"/>
      </w:tblGrid>
      <w:tr w:rsidR="00D113BE" w:rsidRPr="00980A17" w14:paraId="14415AC5" w14:textId="77777777" w:rsidTr="00854B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shd w:val="clear" w:color="auto" w:fill="F2F2F2" w:themeFill="background1" w:themeFillShade="F2"/>
          </w:tcPr>
          <w:p w14:paraId="251A5BFD" w14:textId="77777777" w:rsidR="00D113BE" w:rsidRPr="00854B9F" w:rsidRDefault="00D113BE" w:rsidP="002A4667">
            <w:pPr>
              <w:pStyle w:val="a6"/>
              <w:jc w:val="center"/>
              <w:rPr>
                <w:rFonts w:ascii="Arial Narrow" w:hAnsi="Arial Narrow"/>
                <w:szCs w:val="20"/>
              </w:rPr>
            </w:pPr>
            <w:r w:rsidRPr="00854B9F">
              <w:rPr>
                <w:rFonts w:ascii="Arial Narrow" w:hAnsi="Arial Narrow" w:hint="eastAsia"/>
                <w:szCs w:val="20"/>
              </w:rPr>
              <w:t>Y</w:t>
            </w:r>
            <w:r w:rsidRPr="00854B9F">
              <w:rPr>
                <w:rFonts w:ascii="Arial Narrow" w:hAnsi="Arial Narrow"/>
                <w:szCs w:val="20"/>
              </w:rPr>
              <w:t>ear</w:t>
            </w:r>
          </w:p>
        </w:tc>
        <w:tc>
          <w:tcPr>
            <w:tcW w:w="2000" w:type="pct"/>
            <w:gridSpan w:val="4"/>
            <w:shd w:val="clear" w:color="auto" w:fill="F2F2F2" w:themeFill="background1" w:themeFillShade="F2"/>
          </w:tcPr>
          <w:p w14:paraId="7F47C45C" w14:textId="77777777" w:rsidR="00D113BE" w:rsidRPr="00854B9F" w:rsidRDefault="00D113BE" w:rsidP="002A4667">
            <w:pPr>
              <w:pStyle w:val="a6"/>
              <w:jc w:val="center"/>
              <w:cnfStyle w:val="100000000000" w:firstRow="1" w:lastRow="0" w:firstColumn="0" w:lastColumn="0" w:oddVBand="0" w:evenVBand="0" w:oddHBand="0" w:evenHBand="0" w:firstRowFirstColumn="0" w:firstRowLastColumn="0" w:lastRowFirstColumn="0" w:lastRowLastColumn="0"/>
              <w:rPr>
                <w:rFonts w:ascii="Arial Narrow" w:hAnsi="Arial Narrow"/>
                <w:szCs w:val="20"/>
              </w:rPr>
            </w:pPr>
            <w:r w:rsidRPr="00854B9F">
              <w:rPr>
                <w:rFonts w:ascii="Arial Narrow" w:hAnsi="Arial Narrow" w:hint="eastAsia"/>
                <w:szCs w:val="20"/>
              </w:rPr>
              <w:t>2</w:t>
            </w:r>
            <w:r w:rsidRPr="00854B9F">
              <w:rPr>
                <w:rFonts w:ascii="Arial Narrow" w:hAnsi="Arial Narrow"/>
                <w:szCs w:val="20"/>
              </w:rPr>
              <w:t>021</w:t>
            </w:r>
          </w:p>
        </w:tc>
        <w:tc>
          <w:tcPr>
            <w:tcW w:w="2000" w:type="pct"/>
            <w:gridSpan w:val="4"/>
            <w:shd w:val="clear" w:color="auto" w:fill="F2F2F2" w:themeFill="background1" w:themeFillShade="F2"/>
          </w:tcPr>
          <w:p w14:paraId="7F44FA40" w14:textId="77777777" w:rsidR="00D113BE" w:rsidRPr="00854B9F" w:rsidRDefault="00D113BE" w:rsidP="002A4667">
            <w:pPr>
              <w:pStyle w:val="a6"/>
              <w:jc w:val="center"/>
              <w:cnfStyle w:val="100000000000" w:firstRow="1" w:lastRow="0" w:firstColumn="0" w:lastColumn="0" w:oddVBand="0" w:evenVBand="0" w:oddHBand="0" w:evenHBand="0" w:firstRowFirstColumn="0" w:firstRowLastColumn="0" w:lastRowFirstColumn="0" w:lastRowLastColumn="0"/>
              <w:rPr>
                <w:rFonts w:ascii="Arial Narrow" w:hAnsi="Arial Narrow"/>
                <w:szCs w:val="20"/>
              </w:rPr>
            </w:pPr>
            <w:r w:rsidRPr="00854B9F">
              <w:rPr>
                <w:rFonts w:ascii="Arial Narrow" w:hAnsi="Arial Narrow" w:hint="eastAsia"/>
                <w:szCs w:val="20"/>
              </w:rPr>
              <w:t>2</w:t>
            </w:r>
            <w:r w:rsidRPr="00854B9F">
              <w:rPr>
                <w:rFonts w:ascii="Arial Narrow" w:hAnsi="Arial Narrow"/>
                <w:szCs w:val="20"/>
              </w:rPr>
              <w:t>022</w:t>
            </w:r>
          </w:p>
        </w:tc>
      </w:tr>
      <w:tr w:rsidR="00D113BE" w:rsidRPr="00980A17" w14:paraId="11ABB936" w14:textId="77777777" w:rsidTr="00854B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tcPr>
          <w:p w14:paraId="2A43F23D" w14:textId="77777777" w:rsidR="00D113BE" w:rsidRPr="00854B9F" w:rsidRDefault="00D113BE" w:rsidP="002A4667">
            <w:pPr>
              <w:pStyle w:val="a6"/>
              <w:jc w:val="center"/>
              <w:rPr>
                <w:rFonts w:ascii="Arial Narrow" w:hAnsi="Arial Narrow"/>
                <w:b w:val="0"/>
                <w:szCs w:val="20"/>
              </w:rPr>
            </w:pPr>
            <w:r w:rsidRPr="00854B9F">
              <w:rPr>
                <w:rFonts w:ascii="Arial Narrow" w:hAnsi="Arial Narrow" w:hint="eastAsia"/>
                <w:b w:val="0"/>
                <w:szCs w:val="20"/>
              </w:rPr>
              <w:t>R</w:t>
            </w:r>
            <w:r w:rsidRPr="00854B9F">
              <w:rPr>
                <w:rFonts w:ascii="Arial Narrow" w:hAnsi="Arial Narrow"/>
                <w:b w:val="0"/>
                <w:szCs w:val="20"/>
              </w:rPr>
              <w:t>ank</w:t>
            </w:r>
          </w:p>
        </w:tc>
        <w:tc>
          <w:tcPr>
            <w:tcW w:w="1000" w:type="pct"/>
            <w:gridSpan w:val="2"/>
          </w:tcPr>
          <w:p w14:paraId="0BB0CA42" w14:textId="77777777" w:rsidR="00D113BE" w:rsidRPr="00980A17" w:rsidRDefault="00D113BE" w:rsidP="002A4667">
            <w:pPr>
              <w:pStyle w:val="a6"/>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980A17">
              <w:rPr>
                <w:rFonts w:ascii="Arial Narrow" w:hAnsi="Arial Narrow" w:hint="eastAsia"/>
                <w:szCs w:val="20"/>
              </w:rPr>
              <w:t>N</w:t>
            </w:r>
            <w:r w:rsidRPr="00980A17">
              <w:rPr>
                <w:rFonts w:ascii="Arial Narrow" w:hAnsi="Arial Narrow"/>
                <w:szCs w:val="20"/>
              </w:rPr>
              <w:t>oncoms</w:t>
            </w:r>
          </w:p>
        </w:tc>
        <w:tc>
          <w:tcPr>
            <w:tcW w:w="1000" w:type="pct"/>
            <w:gridSpan w:val="2"/>
          </w:tcPr>
          <w:p w14:paraId="184BED04" w14:textId="77777777" w:rsidR="00D113BE" w:rsidRPr="00980A17" w:rsidRDefault="00D113BE" w:rsidP="002A4667">
            <w:pPr>
              <w:pStyle w:val="a6"/>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980A17">
              <w:rPr>
                <w:rFonts w:ascii="Arial Narrow" w:hAnsi="Arial Narrow" w:hint="eastAsia"/>
                <w:szCs w:val="20"/>
              </w:rPr>
              <w:t>O</w:t>
            </w:r>
            <w:r w:rsidRPr="00980A17">
              <w:rPr>
                <w:rFonts w:ascii="Arial Narrow" w:hAnsi="Arial Narrow"/>
                <w:szCs w:val="20"/>
              </w:rPr>
              <w:t>fficers</w:t>
            </w:r>
          </w:p>
        </w:tc>
        <w:tc>
          <w:tcPr>
            <w:tcW w:w="1000" w:type="pct"/>
            <w:gridSpan w:val="2"/>
          </w:tcPr>
          <w:p w14:paraId="33D07E48" w14:textId="77777777" w:rsidR="00D113BE" w:rsidRPr="00980A17" w:rsidRDefault="00D113BE" w:rsidP="002A4667">
            <w:pPr>
              <w:pStyle w:val="a6"/>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980A17">
              <w:rPr>
                <w:rFonts w:ascii="Arial Narrow" w:hAnsi="Arial Narrow" w:hint="eastAsia"/>
                <w:szCs w:val="20"/>
              </w:rPr>
              <w:t>N</w:t>
            </w:r>
            <w:r w:rsidRPr="00980A17">
              <w:rPr>
                <w:rFonts w:ascii="Arial Narrow" w:hAnsi="Arial Narrow"/>
                <w:szCs w:val="20"/>
              </w:rPr>
              <w:t>oncoms</w:t>
            </w:r>
          </w:p>
        </w:tc>
        <w:tc>
          <w:tcPr>
            <w:tcW w:w="1000" w:type="pct"/>
            <w:gridSpan w:val="2"/>
          </w:tcPr>
          <w:p w14:paraId="6089631A" w14:textId="77777777" w:rsidR="00D113BE" w:rsidRPr="00980A17" w:rsidRDefault="00D113BE" w:rsidP="002A4667">
            <w:pPr>
              <w:pStyle w:val="a6"/>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980A17">
              <w:rPr>
                <w:rFonts w:ascii="Arial Narrow" w:hAnsi="Arial Narrow" w:hint="eastAsia"/>
                <w:szCs w:val="20"/>
              </w:rPr>
              <w:t>O</w:t>
            </w:r>
            <w:r w:rsidRPr="00980A17">
              <w:rPr>
                <w:rFonts w:ascii="Arial Narrow" w:hAnsi="Arial Narrow"/>
                <w:szCs w:val="20"/>
              </w:rPr>
              <w:t>fficers</w:t>
            </w:r>
          </w:p>
        </w:tc>
      </w:tr>
      <w:tr w:rsidR="00D113BE" w:rsidRPr="00980A17" w14:paraId="09CF2B38" w14:textId="77777777" w:rsidTr="00854B9F">
        <w:tc>
          <w:tcPr>
            <w:cnfStyle w:val="001000000000" w:firstRow="0" w:lastRow="0" w:firstColumn="1" w:lastColumn="0" w:oddVBand="0" w:evenVBand="0" w:oddHBand="0" w:evenHBand="0" w:firstRowFirstColumn="0" w:firstRowLastColumn="0" w:lastRowFirstColumn="0" w:lastRowLastColumn="0"/>
            <w:tcW w:w="1000" w:type="pct"/>
          </w:tcPr>
          <w:p w14:paraId="03ECFB27" w14:textId="77777777" w:rsidR="00D113BE" w:rsidRPr="00854B9F" w:rsidRDefault="00D113BE" w:rsidP="002A4667">
            <w:pPr>
              <w:pStyle w:val="a6"/>
              <w:jc w:val="center"/>
              <w:rPr>
                <w:rFonts w:ascii="Arial Narrow" w:hAnsi="Arial Narrow"/>
                <w:b w:val="0"/>
                <w:szCs w:val="20"/>
              </w:rPr>
            </w:pPr>
            <w:r w:rsidRPr="00854B9F">
              <w:rPr>
                <w:rFonts w:ascii="Arial Narrow" w:hAnsi="Arial Narrow"/>
                <w:b w:val="0"/>
                <w:szCs w:val="20"/>
              </w:rPr>
              <w:t>Proportion (%)</w:t>
            </w:r>
          </w:p>
        </w:tc>
        <w:tc>
          <w:tcPr>
            <w:tcW w:w="1000" w:type="pct"/>
            <w:gridSpan w:val="2"/>
          </w:tcPr>
          <w:p w14:paraId="356BB2ED" w14:textId="77777777" w:rsidR="00D113BE" w:rsidRPr="00980A17" w:rsidRDefault="00D113BE" w:rsidP="002A4667">
            <w:pPr>
              <w:pStyle w:val="a6"/>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hint="eastAsia"/>
                <w:szCs w:val="20"/>
              </w:rPr>
              <w:t>9</w:t>
            </w:r>
            <w:r w:rsidRPr="00980A17">
              <w:rPr>
                <w:rFonts w:ascii="Arial Narrow" w:hAnsi="Arial Narrow"/>
                <w:szCs w:val="20"/>
              </w:rPr>
              <w:t>.7</w:t>
            </w:r>
          </w:p>
        </w:tc>
        <w:tc>
          <w:tcPr>
            <w:tcW w:w="1000" w:type="pct"/>
            <w:gridSpan w:val="2"/>
          </w:tcPr>
          <w:p w14:paraId="7FBC0AEE" w14:textId="77777777" w:rsidR="00D113BE" w:rsidRPr="00980A17" w:rsidRDefault="00D113BE" w:rsidP="002A4667">
            <w:pPr>
              <w:pStyle w:val="a6"/>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hint="eastAsia"/>
                <w:szCs w:val="20"/>
              </w:rPr>
              <w:t>7</w:t>
            </w:r>
            <w:r w:rsidRPr="00980A17">
              <w:rPr>
                <w:rFonts w:ascii="Arial Narrow" w:hAnsi="Arial Narrow"/>
                <w:szCs w:val="20"/>
              </w:rPr>
              <w:t>.4</w:t>
            </w:r>
          </w:p>
        </w:tc>
        <w:tc>
          <w:tcPr>
            <w:tcW w:w="1000" w:type="pct"/>
            <w:gridSpan w:val="2"/>
          </w:tcPr>
          <w:p w14:paraId="6BFC4EAF" w14:textId="77777777" w:rsidR="00D113BE" w:rsidRPr="00980A17" w:rsidRDefault="00D113BE" w:rsidP="002A4667">
            <w:pPr>
              <w:pStyle w:val="a6"/>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hint="eastAsia"/>
                <w:szCs w:val="20"/>
              </w:rPr>
              <w:t>1</w:t>
            </w:r>
            <w:r w:rsidRPr="00980A17">
              <w:rPr>
                <w:rFonts w:ascii="Arial Narrow" w:hAnsi="Arial Narrow"/>
                <w:szCs w:val="20"/>
              </w:rPr>
              <w:t>0.5</w:t>
            </w:r>
          </w:p>
        </w:tc>
        <w:tc>
          <w:tcPr>
            <w:tcW w:w="1000" w:type="pct"/>
            <w:gridSpan w:val="2"/>
          </w:tcPr>
          <w:p w14:paraId="49638416" w14:textId="77777777" w:rsidR="00D113BE" w:rsidRPr="00980A17" w:rsidRDefault="00D113BE" w:rsidP="002A4667">
            <w:pPr>
              <w:pStyle w:val="a6"/>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hint="eastAsia"/>
                <w:szCs w:val="20"/>
              </w:rPr>
              <w:t>8</w:t>
            </w:r>
            <w:r w:rsidRPr="00980A17">
              <w:rPr>
                <w:rFonts w:ascii="Arial Narrow" w:hAnsi="Arial Narrow"/>
                <w:szCs w:val="20"/>
              </w:rPr>
              <w:t>.2</w:t>
            </w:r>
          </w:p>
        </w:tc>
      </w:tr>
      <w:tr w:rsidR="00D113BE" w:rsidRPr="00980A17" w14:paraId="37C85762" w14:textId="77777777" w:rsidTr="00854B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shd w:val="clear" w:color="auto" w:fill="F2F2F2" w:themeFill="background1" w:themeFillShade="F2"/>
          </w:tcPr>
          <w:p w14:paraId="4E3D0CBF" w14:textId="77777777" w:rsidR="00D113BE" w:rsidRPr="00854B9F" w:rsidRDefault="00D113BE" w:rsidP="007A43B5">
            <w:pPr>
              <w:pStyle w:val="a6"/>
              <w:jc w:val="center"/>
              <w:rPr>
                <w:rFonts w:ascii="Arial Narrow" w:hAnsi="Arial Narrow"/>
                <w:szCs w:val="20"/>
              </w:rPr>
            </w:pPr>
            <w:r w:rsidRPr="00854B9F">
              <w:rPr>
                <w:rFonts w:ascii="Arial Narrow" w:hAnsi="Arial Narrow" w:hint="eastAsia"/>
                <w:szCs w:val="20"/>
              </w:rPr>
              <w:t>Y</w:t>
            </w:r>
            <w:r w:rsidRPr="00854B9F">
              <w:rPr>
                <w:rFonts w:ascii="Arial Narrow" w:hAnsi="Arial Narrow"/>
                <w:szCs w:val="20"/>
              </w:rPr>
              <w:t>ear</w:t>
            </w:r>
          </w:p>
        </w:tc>
        <w:tc>
          <w:tcPr>
            <w:tcW w:w="2000" w:type="pct"/>
            <w:gridSpan w:val="4"/>
            <w:shd w:val="clear" w:color="auto" w:fill="F2F2F2" w:themeFill="background1" w:themeFillShade="F2"/>
          </w:tcPr>
          <w:p w14:paraId="171ED3E1" w14:textId="77777777" w:rsidR="00D113BE" w:rsidRPr="00854B9F" w:rsidRDefault="00D113BE" w:rsidP="007A43B5">
            <w:pPr>
              <w:pStyle w:val="a6"/>
              <w:jc w:val="center"/>
              <w:cnfStyle w:val="000000100000" w:firstRow="0" w:lastRow="0" w:firstColumn="0" w:lastColumn="0" w:oddVBand="0" w:evenVBand="0" w:oddHBand="1" w:evenHBand="0" w:firstRowFirstColumn="0" w:firstRowLastColumn="0" w:lastRowFirstColumn="0" w:lastRowLastColumn="0"/>
              <w:rPr>
                <w:rFonts w:ascii="Arial Narrow" w:hAnsi="Arial Narrow"/>
                <w:b/>
                <w:szCs w:val="20"/>
              </w:rPr>
            </w:pPr>
            <w:r w:rsidRPr="00854B9F">
              <w:rPr>
                <w:rFonts w:ascii="Arial Narrow" w:hAnsi="Arial Narrow" w:hint="eastAsia"/>
                <w:b/>
                <w:szCs w:val="20"/>
              </w:rPr>
              <w:t>2</w:t>
            </w:r>
            <w:r w:rsidRPr="00854B9F">
              <w:rPr>
                <w:rFonts w:ascii="Arial Narrow" w:hAnsi="Arial Narrow"/>
                <w:b/>
                <w:szCs w:val="20"/>
              </w:rPr>
              <w:t>021</w:t>
            </w:r>
          </w:p>
        </w:tc>
        <w:tc>
          <w:tcPr>
            <w:tcW w:w="2000" w:type="pct"/>
            <w:gridSpan w:val="4"/>
            <w:shd w:val="clear" w:color="auto" w:fill="F2F2F2" w:themeFill="background1" w:themeFillShade="F2"/>
          </w:tcPr>
          <w:p w14:paraId="14B32613" w14:textId="77777777" w:rsidR="00D113BE" w:rsidRPr="00854B9F" w:rsidRDefault="00D113BE" w:rsidP="007A43B5">
            <w:pPr>
              <w:pStyle w:val="a6"/>
              <w:jc w:val="center"/>
              <w:cnfStyle w:val="000000100000" w:firstRow="0" w:lastRow="0" w:firstColumn="0" w:lastColumn="0" w:oddVBand="0" w:evenVBand="0" w:oddHBand="1" w:evenHBand="0" w:firstRowFirstColumn="0" w:firstRowLastColumn="0" w:lastRowFirstColumn="0" w:lastRowLastColumn="0"/>
              <w:rPr>
                <w:rFonts w:ascii="Arial Narrow" w:hAnsi="Arial Narrow"/>
                <w:b/>
                <w:szCs w:val="20"/>
              </w:rPr>
            </w:pPr>
            <w:r w:rsidRPr="00854B9F">
              <w:rPr>
                <w:rFonts w:ascii="Arial Narrow" w:hAnsi="Arial Narrow" w:hint="eastAsia"/>
                <w:b/>
                <w:szCs w:val="20"/>
              </w:rPr>
              <w:t>2</w:t>
            </w:r>
            <w:r w:rsidRPr="00854B9F">
              <w:rPr>
                <w:rFonts w:ascii="Arial Narrow" w:hAnsi="Arial Narrow"/>
                <w:b/>
                <w:szCs w:val="20"/>
              </w:rPr>
              <w:t>022</w:t>
            </w:r>
          </w:p>
        </w:tc>
      </w:tr>
      <w:tr w:rsidR="00D113BE" w:rsidRPr="00980A17" w14:paraId="6CFC8568" w14:textId="77777777" w:rsidTr="00854B9F">
        <w:tc>
          <w:tcPr>
            <w:cnfStyle w:val="001000000000" w:firstRow="0" w:lastRow="0" w:firstColumn="1" w:lastColumn="0" w:oddVBand="0" w:evenVBand="0" w:oddHBand="0" w:evenHBand="0" w:firstRowFirstColumn="0" w:firstRowLastColumn="0" w:lastRowFirstColumn="0" w:lastRowLastColumn="0"/>
            <w:tcW w:w="1000" w:type="pct"/>
          </w:tcPr>
          <w:p w14:paraId="1BCD1216" w14:textId="77777777" w:rsidR="00D113BE" w:rsidRPr="00854B9F" w:rsidRDefault="00D113BE" w:rsidP="00574DDA">
            <w:pPr>
              <w:pStyle w:val="a6"/>
              <w:jc w:val="center"/>
              <w:rPr>
                <w:rFonts w:ascii="Arial Narrow" w:hAnsi="Arial Narrow"/>
                <w:b w:val="0"/>
                <w:szCs w:val="20"/>
              </w:rPr>
            </w:pPr>
            <w:r w:rsidRPr="00854B9F">
              <w:rPr>
                <w:rFonts w:ascii="Arial Narrow" w:hAnsi="Arial Narrow"/>
                <w:b w:val="0"/>
                <w:szCs w:val="20"/>
              </w:rPr>
              <w:t>Types of Service</w:t>
            </w:r>
          </w:p>
        </w:tc>
        <w:tc>
          <w:tcPr>
            <w:tcW w:w="1000" w:type="pct"/>
            <w:gridSpan w:val="2"/>
          </w:tcPr>
          <w:p w14:paraId="253B9469" w14:textId="77777777" w:rsidR="00D113BE" w:rsidRPr="00980A17" w:rsidRDefault="00D113BE" w:rsidP="00574DDA">
            <w:pPr>
              <w:pStyle w:val="a6"/>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hint="eastAsia"/>
                <w:szCs w:val="20"/>
              </w:rPr>
              <w:t>N</w:t>
            </w:r>
            <w:r w:rsidRPr="00980A17">
              <w:rPr>
                <w:rFonts w:ascii="Arial Narrow" w:hAnsi="Arial Narrow"/>
                <w:szCs w:val="20"/>
              </w:rPr>
              <w:t>oncombat Jobs</w:t>
            </w:r>
          </w:p>
        </w:tc>
        <w:tc>
          <w:tcPr>
            <w:tcW w:w="1000" w:type="pct"/>
            <w:gridSpan w:val="2"/>
          </w:tcPr>
          <w:p w14:paraId="79B93F61" w14:textId="77777777" w:rsidR="00D113BE" w:rsidRPr="00980A17" w:rsidRDefault="00D113BE" w:rsidP="00574DDA">
            <w:pPr>
              <w:pStyle w:val="a6"/>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hint="eastAsia"/>
                <w:szCs w:val="20"/>
              </w:rPr>
              <w:t>C</w:t>
            </w:r>
            <w:r w:rsidRPr="00980A17">
              <w:rPr>
                <w:rFonts w:ascii="Arial Narrow" w:hAnsi="Arial Narrow"/>
                <w:szCs w:val="20"/>
              </w:rPr>
              <w:t>ombat Jobs</w:t>
            </w:r>
          </w:p>
        </w:tc>
        <w:tc>
          <w:tcPr>
            <w:tcW w:w="1000" w:type="pct"/>
            <w:gridSpan w:val="2"/>
          </w:tcPr>
          <w:p w14:paraId="52C17821" w14:textId="77777777" w:rsidR="00D113BE" w:rsidRPr="00980A17" w:rsidRDefault="00D113BE" w:rsidP="00574DDA">
            <w:pPr>
              <w:pStyle w:val="a6"/>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hint="eastAsia"/>
                <w:szCs w:val="20"/>
              </w:rPr>
              <w:t>N</w:t>
            </w:r>
            <w:r w:rsidRPr="00980A17">
              <w:rPr>
                <w:rFonts w:ascii="Arial Narrow" w:hAnsi="Arial Narrow"/>
                <w:szCs w:val="20"/>
              </w:rPr>
              <w:t>oncombat Jobs</w:t>
            </w:r>
          </w:p>
        </w:tc>
        <w:tc>
          <w:tcPr>
            <w:tcW w:w="1000" w:type="pct"/>
            <w:gridSpan w:val="2"/>
          </w:tcPr>
          <w:p w14:paraId="632A689F" w14:textId="77777777" w:rsidR="00D113BE" w:rsidRPr="00980A17" w:rsidRDefault="00D113BE" w:rsidP="00574DDA">
            <w:pPr>
              <w:pStyle w:val="a6"/>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hint="eastAsia"/>
                <w:szCs w:val="20"/>
              </w:rPr>
              <w:t>C</w:t>
            </w:r>
            <w:r w:rsidRPr="00980A17">
              <w:rPr>
                <w:rFonts w:ascii="Arial Narrow" w:hAnsi="Arial Narrow"/>
                <w:szCs w:val="20"/>
              </w:rPr>
              <w:t>ombat Jobs</w:t>
            </w:r>
          </w:p>
        </w:tc>
      </w:tr>
      <w:tr w:rsidR="00D113BE" w:rsidRPr="00980A17" w14:paraId="39C4DC3F" w14:textId="77777777" w:rsidTr="00854B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tcPr>
          <w:p w14:paraId="2E96EB55" w14:textId="77777777" w:rsidR="00D113BE" w:rsidRPr="00854B9F" w:rsidRDefault="00D113BE" w:rsidP="00574DDA">
            <w:pPr>
              <w:pStyle w:val="a6"/>
              <w:jc w:val="center"/>
              <w:rPr>
                <w:rFonts w:ascii="Arial Narrow" w:hAnsi="Arial Narrow"/>
                <w:b w:val="0"/>
                <w:szCs w:val="20"/>
              </w:rPr>
            </w:pPr>
            <w:r w:rsidRPr="00854B9F">
              <w:rPr>
                <w:rFonts w:ascii="Arial Narrow" w:hAnsi="Arial Narrow"/>
                <w:b w:val="0"/>
                <w:szCs w:val="20"/>
              </w:rPr>
              <w:t>Proportion (%)</w:t>
            </w:r>
          </w:p>
        </w:tc>
        <w:tc>
          <w:tcPr>
            <w:tcW w:w="1000" w:type="pct"/>
            <w:gridSpan w:val="2"/>
          </w:tcPr>
          <w:p w14:paraId="6ECEDBCA" w14:textId="77777777" w:rsidR="00D113BE" w:rsidRPr="00980A17" w:rsidRDefault="00D113BE" w:rsidP="00574DDA">
            <w:pPr>
              <w:pStyle w:val="a6"/>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980A17">
              <w:rPr>
                <w:rFonts w:ascii="Arial Narrow" w:hAnsi="Arial Narrow" w:hint="eastAsia"/>
                <w:szCs w:val="20"/>
              </w:rPr>
              <w:t>5</w:t>
            </w:r>
            <w:r w:rsidRPr="00980A17">
              <w:rPr>
                <w:rFonts w:ascii="Arial Narrow" w:hAnsi="Arial Narrow"/>
                <w:szCs w:val="20"/>
              </w:rPr>
              <w:t>.5</w:t>
            </w:r>
          </w:p>
        </w:tc>
        <w:tc>
          <w:tcPr>
            <w:tcW w:w="1000" w:type="pct"/>
            <w:gridSpan w:val="2"/>
          </w:tcPr>
          <w:p w14:paraId="10D2D244" w14:textId="77777777" w:rsidR="00D113BE" w:rsidRPr="00980A17" w:rsidRDefault="00D113BE" w:rsidP="00574DDA">
            <w:pPr>
              <w:pStyle w:val="a6"/>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980A17">
              <w:rPr>
                <w:rFonts w:ascii="Arial Narrow" w:hAnsi="Arial Narrow" w:hint="eastAsia"/>
                <w:szCs w:val="20"/>
              </w:rPr>
              <w:t>1</w:t>
            </w:r>
            <w:r w:rsidRPr="00980A17">
              <w:rPr>
                <w:rFonts w:ascii="Arial Narrow" w:hAnsi="Arial Narrow"/>
                <w:szCs w:val="20"/>
              </w:rPr>
              <w:t>4.3</w:t>
            </w:r>
          </w:p>
        </w:tc>
        <w:tc>
          <w:tcPr>
            <w:tcW w:w="1000" w:type="pct"/>
            <w:gridSpan w:val="2"/>
          </w:tcPr>
          <w:p w14:paraId="02D9342D" w14:textId="77777777" w:rsidR="00D113BE" w:rsidRPr="00980A17" w:rsidRDefault="00D113BE" w:rsidP="00574DDA">
            <w:pPr>
              <w:pStyle w:val="a6"/>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980A17">
              <w:rPr>
                <w:rFonts w:ascii="Arial Narrow" w:hAnsi="Arial Narrow" w:hint="eastAsia"/>
                <w:szCs w:val="20"/>
              </w:rPr>
              <w:t>6</w:t>
            </w:r>
            <w:r w:rsidRPr="00980A17">
              <w:rPr>
                <w:rFonts w:ascii="Arial Narrow" w:hAnsi="Arial Narrow"/>
                <w:szCs w:val="20"/>
              </w:rPr>
              <w:t>.6</w:t>
            </w:r>
          </w:p>
        </w:tc>
        <w:tc>
          <w:tcPr>
            <w:tcW w:w="1000" w:type="pct"/>
            <w:gridSpan w:val="2"/>
          </w:tcPr>
          <w:p w14:paraId="61B36209" w14:textId="77777777" w:rsidR="00D113BE" w:rsidRPr="00980A17" w:rsidRDefault="00D113BE" w:rsidP="00574DDA">
            <w:pPr>
              <w:pStyle w:val="a6"/>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980A17">
              <w:rPr>
                <w:rFonts w:ascii="Arial Narrow" w:hAnsi="Arial Narrow" w:hint="eastAsia"/>
                <w:szCs w:val="20"/>
              </w:rPr>
              <w:t>1</w:t>
            </w:r>
            <w:r w:rsidRPr="00980A17">
              <w:rPr>
                <w:rFonts w:ascii="Arial Narrow" w:hAnsi="Arial Narrow"/>
                <w:szCs w:val="20"/>
              </w:rPr>
              <w:t>4.8</w:t>
            </w:r>
          </w:p>
        </w:tc>
      </w:tr>
      <w:tr w:rsidR="00D113BE" w:rsidRPr="00980A17" w14:paraId="77C9794E" w14:textId="77777777" w:rsidTr="00854B9F">
        <w:tc>
          <w:tcPr>
            <w:cnfStyle w:val="001000000000" w:firstRow="0" w:lastRow="0" w:firstColumn="1" w:lastColumn="0" w:oddVBand="0" w:evenVBand="0" w:oddHBand="0" w:evenHBand="0" w:firstRowFirstColumn="0" w:firstRowLastColumn="0" w:lastRowFirstColumn="0" w:lastRowLastColumn="0"/>
            <w:tcW w:w="1000" w:type="pct"/>
            <w:shd w:val="clear" w:color="auto" w:fill="F2F2F2" w:themeFill="background1" w:themeFillShade="F2"/>
          </w:tcPr>
          <w:p w14:paraId="17AD4A12" w14:textId="77777777" w:rsidR="00D113BE" w:rsidRPr="00854B9F" w:rsidRDefault="00D113BE" w:rsidP="007A43B5">
            <w:pPr>
              <w:pStyle w:val="a6"/>
              <w:jc w:val="center"/>
              <w:rPr>
                <w:rFonts w:ascii="Arial Narrow" w:hAnsi="Arial Narrow"/>
                <w:szCs w:val="20"/>
              </w:rPr>
            </w:pPr>
            <w:r w:rsidRPr="00854B9F">
              <w:rPr>
                <w:rFonts w:ascii="Arial Narrow" w:hAnsi="Arial Narrow" w:hint="eastAsia"/>
                <w:szCs w:val="20"/>
              </w:rPr>
              <w:t>Y</w:t>
            </w:r>
            <w:r w:rsidRPr="00854B9F">
              <w:rPr>
                <w:rFonts w:ascii="Arial Narrow" w:hAnsi="Arial Narrow"/>
                <w:szCs w:val="20"/>
              </w:rPr>
              <w:t>ear</w:t>
            </w:r>
          </w:p>
        </w:tc>
        <w:tc>
          <w:tcPr>
            <w:tcW w:w="2000" w:type="pct"/>
            <w:gridSpan w:val="4"/>
            <w:shd w:val="clear" w:color="auto" w:fill="F2F2F2" w:themeFill="background1" w:themeFillShade="F2"/>
          </w:tcPr>
          <w:p w14:paraId="6DFF6289" w14:textId="77777777" w:rsidR="00D113BE" w:rsidRPr="00854B9F" w:rsidRDefault="00D113BE" w:rsidP="007A43B5">
            <w:pPr>
              <w:pStyle w:val="a6"/>
              <w:jc w:val="center"/>
              <w:cnfStyle w:val="000000000000" w:firstRow="0" w:lastRow="0" w:firstColumn="0" w:lastColumn="0" w:oddVBand="0" w:evenVBand="0" w:oddHBand="0" w:evenHBand="0" w:firstRowFirstColumn="0" w:firstRowLastColumn="0" w:lastRowFirstColumn="0" w:lastRowLastColumn="0"/>
              <w:rPr>
                <w:rFonts w:ascii="Arial Narrow" w:hAnsi="Arial Narrow"/>
                <w:b/>
                <w:szCs w:val="20"/>
              </w:rPr>
            </w:pPr>
            <w:r w:rsidRPr="00854B9F">
              <w:rPr>
                <w:rFonts w:ascii="Arial Narrow" w:hAnsi="Arial Narrow" w:hint="eastAsia"/>
                <w:b/>
                <w:szCs w:val="20"/>
              </w:rPr>
              <w:t>2</w:t>
            </w:r>
            <w:r w:rsidRPr="00854B9F">
              <w:rPr>
                <w:rFonts w:ascii="Arial Narrow" w:hAnsi="Arial Narrow"/>
                <w:b/>
                <w:szCs w:val="20"/>
              </w:rPr>
              <w:t>021</w:t>
            </w:r>
          </w:p>
        </w:tc>
        <w:tc>
          <w:tcPr>
            <w:tcW w:w="2000" w:type="pct"/>
            <w:gridSpan w:val="4"/>
            <w:shd w:val="clear" w:color="auto" w:fill="F2F2F2" w:themeFill="background1" w:themeFillShade="F2"/>
          </w:tcPr>
          <w:p w14:paraId="79742557" w14:textId="77777777" w:rsidR="00D113BE" w:rsidRPr="00854B9F" w:rsidRDefault="00D113BE" w:rsidP="007A43B5">
            <w:pPr>
              <w:pStyle w:val="a6"/>
              <w:jc w:val="center"/>
              <w:cnfStyle w:val="000000000000" w:firstRow="0" w:lastRow="0" w:firstColumn="0" w:lastColumn="0" w:oddVBand="0" w:evenVBand="0" w:oddHBand="0" w:evenHBand="0" w:firstRowFirstColumn="0" w:firstRowLastColumn="0" w:lastRowFirstColumn="0" w:lastRowLastColumn="0"/>
              <w:rPr>
                <w:rFonts w:ascii="Arial Narrow" w:hAnsi="Arial Narrow"/>
                <w:b/>
                <w:szCs w:val="20"/>
              </w:rPr>
            </w:pPr>
            <w:r w:rsidRPr="00854B9F">
              <w:rPr>
                <w:rFonts w:ascii="Arial Narrow" w:hAnsi="Arial Narrow" w:hint="eastAsia"/>
                <w:b/>
                <w:szCs w:val="20"/>
              </w:rPr>
              <w:t>2</w:t>
            </w:r>
            <w:r w:rsidRPr="00854B9F">
              <w:rPr>
                <w:rFonts w:ascii="Arial Narrow" w:hAnsi="Arial Narrow"/>
                <w:b/>
                <w:szCs w:val="20"/>
              </w:rPr>
              <w:t>022</w:t>
            </w:r>
          </w:p>
        </w:tc>
      </w:tr>
      <w:tr w:rsidR="00D113BE" w:rsidRPr="00980A17" w14:paraId="4DF6E4E4" w14:textId="77777777" w:rsidTr="00854B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tcPr>
          <w:p w14:paraId="073FAB89" w14:textId="28832836" w:rsidR="00D113BE" w:rsidRPr="00854B9F" w:rsidRDefault="00D113BE" w:rsidP="00345086">
            <w:pPr>
              <w:pStyle w:val="a6"/>
              <w:jc w:val="center"/>
              <w:rPr>
                <w:rFonts w:ascii="Arial Narrow" w:hAnsi="Arial Narrow"/>
                <w:b w:val="0"/>
                <w:szCs w:val="20"/>
              </w:rPr>
            </w:pPr>
            <w:r w:rsidRPr="00854B9F">
              <w:rPr>
                <w:rFonts w:ascii="Arial Narrow" w:hAnsi="Arial Narrow"/>
                <w:b w:val="0"/>
                <w:szCs w:val="20"/>
              </w:rPr>
              <w:t>Forces</w:t>
            </w:r>
          </w:p>
        </w:tc>
        <w:tc>
          <w:tcPr>
            <w:tcW w:w="500" w:type="pct"/>
          </w:tcPr>
          <w:p w14:paraId="30A46689" w14:textId="77777777" w:rsidR="00D113BE" w:rsidRPr="00980A17" w:rsidRDefault="00D113BE" w:rsidP="00574DDA">
            <w:pPr>
              <w:pStyle w:val="a6"/>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980A17">
              <w:rPr>
                <w:rFonts w:ascii="Arial Narrow" w:hAnsi="Arial Narrow" w:hint="eastAsia"/>
                <w:szCs w:val="20"/>
              </w:rPr>
              <w:t>A</w:t>
            </w:r>
            <w:r w:rsidRPr="00980A17">
              <w:rPr>
                <w:rFonts w:ascii="Arial Narrow" w:hAnsi="Arial Narrow"/>
                <w:szCs w:val="20"/>
              </w:rPr>
              <w:t>rmy</w:t>
            </w:r>
          </w:p>
        </w:tc>
        <w:tc>
          <w:tcPr>
            <w:tcW w:w="500" w:type="pct"/>
          </w:tcPr>
          <w:p w14:paraId="2DFE5F5A" w14:textId="77777777" w:rsidR="00D113BE" w:rsidRPr="00980A17" w:rsidRDefault="00D113BE" w:rsidP="00574DDA">
            <w:pPr>
              <w:pStyle w:val="a6"/>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980A17">
              <w:rPr>
                <w:rFonts w:ascii="Arial Narrow" w:hAnsi="Arial Narrow" w:hint="eastAsia"/>
                <w:szCs w:val="20"/>
              </w:rPr>
              <w:t>N</w:t>
            </w:r>
            <w:r w:rsidRPr="00980A17">
              <w:rPr>
                <w:rFonts w:ascii="Arial Narrow" w:hAnsi="Arial Narrow"/>
                <w:szCs w:val="20"/>
              </w:rPr>
              <w:t>avy</w:t>
            </w:r>
          </w:p>
        </w:tc>
        <w:tc>
          <w:tcPr>
            <w:tcW w:w="500" w:type="pct"/>
          </w:tcPr>
          <w:p w14:paraId="129CC169" w14:textId="77777777" w:rsidR="00D113BE" w:rsidRPr="00980A17" w:rsidRDefault="00D113BE" w:rsidP="00574DDA">
            <w:pPr>
              <w:pStyle w:val="a6"/>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980A17">
              <w:rPr>
                <w:rFonts w:ascii="Arial Narrow" w:hAnsi="Arial Narrow" w:hint="eastAsia"/>
                <w:szCs w:val="20"/>
              </w:rPr>
              <w:t>A</w:t>
            </w:r>
            <w:r w:rsidRPr="00980A17">
              <w:rPr>
                <w:rFonts w:ascii="Arial Narrow" w:hAnsi="Arial Narrow"/>
                <w:szCs w:val="20"/>
              </w:rPr>
              <w:t>ir Force</w:t>
            </w:r>
          </w:p>
        </w:tc>
        <w:tc>
          <w:tcPr>
            <w:tcW w:w="500" w:type="pct"/>
          </w:tcPr>
          <w:p w14:paraId="22B49816" w14:textId="77777777" w:rsidR="00D113BE" w:rsidRPr="00980A17" w:rsidRDefault="00D113BE" w:rsidP="00574DDA">
            <w:pPr>
              <w:pStyle w:val="a6"/>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980A17">
              <w:rPr>
                <w:rFonts w:ascii="Arial Narrow" w:hAnsi="Arial Narrow" w:hint="eastAsia"/>
                <w:szCs w:val="20"/>
              </w:rPr>
              <w:t>M</w:t>
            </w:r>
            <w:r w:rsidRPr="00980A17">
              <w:rPr>
                <w:rFonts w:ascii="Arial Narrow" w:hAnsi="Arial Narrow"/>
                <w:szCs w:val="20"/>
              </w:rPr>
              <w:t>arine</w:t>
            </w:r>
          </w:p>
        </w:tc>
        <w:tc>
          <w:tcPr>
            <w:tcW w:w="500" w:type="pct"/>
          </w:tcPr>
          <w:p w14:paraId="053B4DA7" w14:textId="77777777" w:rsidR="00D113BE" w:rsidRPr="00980A17" w:rsidRDefault="00D113BE" w:rsidP="00574DDA">
            <w:pPr>
              <w:pStyle w:val="a6"/>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980A17">
              <w:rPr>
                <w:rFonts w:ascii="Arial Narrow" w:hAnsi="Arial Narrow" w:hint="eastAsia"/>
                <w:szCs w:val="20"/>
              </w:rPr>
              <w:t>A</w:t>
            </w:r>
            <w:r w:rsidRPr="00980A17">
              <w:rPr>
                <w:rFonts w:ascii="Arial Narrow" w:hAnsi="Arial Narrow"/>
                <w:szCs w:val="20"/>
              </w:rPr>
              <w:t>rmy</w:t>
            </w:r>
          </w:p>
        </w:tc>
        <w:tc>
          <w:tcPr>
            <w:tcW w:w="500" w:type="pct"/>
          </w:tcPr>
          <w:p w14:paraId="4F1EA1FC" w14:textId="77777777" w:rsidR="00D113BE" w:rsidRPr="00980A17" w:rsidRDefault="00D113BE" w:rsidP="00574DDA">
            <w:pPr>
              <w:pStyle w:val="a6"/>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980A17">
              <w:rPr>
                <w:rFonts w:ascii="Arial Narrow" w:hAnsi="Arial Narrow" w:hint="eastAsia"/>
                <w:szCs w:val="20"/>
              </w:rPr>
              <w:t>N</w:t>
            </w:r>
            <w:r w:rsidRPr="00980A17">
              <w:rPr>
                <w:rFonts w:ascii="Arial Narrow" w:hAnsi="Arial Narrow"/>
                <w:szCs w:val="20"/>
              </w:rPr>
              <w:t>avy</w:t>
            </w:r>
          </w:p>
        </w:tc>
        <w:tc>
          <w:tcPr>
            <w:tcW w:w="500" w:type="pct"/>
          </w:tcPr>
          <w:p w14:paraId="653921BA" w14:textId="77777777" w:rsidR="00D113BE" w:rsidRPr="00980A17" w:rsidRDefault="00D113BE" w:rsidP="00574DDA">
            <w:pPr>
              <w:pStyle w:val="a6"/>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980A17">
              <w:rPr>
                <w:rFonts w:ascii="Arial Narrow" w:hAnsi="Arial Narrow" w:hint="eastAsia"/>
                <w:szCs w:val="20"/>
              </w:rPr>
              <w:t>A</w:t>
            </w:r>
            <w:r w:rsidRPr="00980A17">
              <w:rPr>
                <w:rFonts w:ascii="Arial Narrow" w:hAnsi="Arial Narrow"/>
                <w:szCs w:val="20"/>
              </w:rPr>
              <w:t>ir Force</w:t>
            </w:r>
          </w:p>
        </w:tc>
        <w:tc>
          <w:tcPr>
            <w:tcW w:w="500" w:type="pct"/>
          </w:tcPr>
          <w:p w14:paraId="5BCFCCF6" w14:textId="77777777" w:rsidR="00D113BE" w:rsidRPr="00980A17" w:rsidRDefault="00D113BE" w:rsidP="00574DDA">
            <w:pPr>
              <w:pStyle w:val="a6"/>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980A17">
              <w:rPr>
                <w:rFonts w:ascii="Arial Narrow" w:hAnsi="Arial Narrow" w:hint="eastAsia"/>
                <w:szCs w:val="20"/>
              </w:rPr>
              <w:t>M</w:t>
            </w:r>
            <w:r w:rsidRPr="00980A17">
              <w:rPr>
                <w:rFonts w:ascii="Arial Narrow" w:hAnsi="Arial Narrow"/>
                <w:szCs w:val="20"/>
              </w:rPr>
              <w:t>arine</w:t>
            </w:r>
          </w:p>
        </w:tc>
      </w:tr>
      <w:tr w:rsidR="00D113BE" w:rsidRPr="00980A17" w14:paraId="0F294807" w14:textId="77777777" w:rsidTr="00854B9F">
        <w:tc>
          <w:tcPr>
            <w:cnfStyle w:val="001000000000" w:firstRow="0" w:lastRow="0" w:firstColumn="1" w:lastColumn="0" w:oddVBand="0" w:evenVBand="0" w:oddHBand="0" w:evenHBand="0" w:firstRowFirstColumn="0" w:firstRowLastColumn="0" w:lastRowFirstColumn="0" w:lastRowLastColumn="0"/>
            <w:tcW w:w="1000" w:type="pct"/>
          </w:tcPr>
          <w:p w14:paraId="13B7CB68" w14:textId="77777777" w:rsidR="00D113BE" w:rsidRPr="00854B9F" w:rsidRDefault="00D113BE" w:rsidP="00574DDA">
            <w:pPr>
              <w:pStyle w:val="a6"/>
              <w:jc w:val="center"/>
              <w:rPr>
                <w:rFonts w:ascii="Arial Narrow" w:hAnsi="Arial Narrow"/>
                <w:b w:val="0"/>
                <w:szCs w:val="20"/>
              </w:rPr>
            </w:pPr>
            <w:r w:rsidRPr="00854B9F">
              <w:rPr>
                <w:rFonts w:ascii="Arial Narrow" w:hAnsi="Arial Narrow"/>
                <w:b w:val="0"/>
                <w:szCs w:val="20"/>
              </w:rPr>
              <w:t>Proportion (%)</w:t>
            </w:r>
          </w:p>
        </w:tc>
        <w:tc>
          <w:tcPr>
            <w:tcW w:w="500" w:type="pct"/>
          </w:tcPr>
          <w:p w14:paraId="0D0320B0" w14:textId="77777777" w:rsidR="00D113BE" w:rsidRPr="00980A17" w:rsidRDefault="00D113BE" w:rsidP="00574DDA">
            <w:pPr>
              <w:pStyle w:val="a6"/>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hint="eastAsia"/>
                <w:szCs w:val="20"/>
              </w:rPr>
              <w:t>8</w:t>
            </w:r>
            <w:r w:rsidRPr="00980A17">
              <w:rPr>
                <w:rFonts w:ascii="Arial Narrow" w:hAnsi="Arial Narrow"/>
                <w:szCs w:val="20"/>
              </w:rPr>
              <w:t>.4</w:t>
            </w:r>
          </w:p>
        </w:tc>
        <w:tc>
          <w:tcPr>
            <w:tcW w:w="500" w:type="pct"/>
          </w:tcPr>
          <w:p w14:paraId="4C09B37D" w14:textId="77777777" w:rsidR="00D113BE" w:rsidRPr="00980A17" w:rsidRDefault="00D113BE" w:rsidP="00574DDA">
            <w:pPr>
              <w:pStyle w:val="a6"/>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hint="eastAsia"/>
                <w:szCs w:val="20"/>
              </w:rPr>
              <w:t>8</w:t>
            </w:r>
            <w:r w:rsidRPr="00980A17">
              <w:rPr>
                <w:rFonts w:ascii="Arial Narrow" w:hAnsi="Arial Narrow"/>
                <w:szCs w:val="20"/>
              </w:rPr>
              <w:t>.8</w:t>
            </w:r>
          </w:p>
        </w:tc>
        <w:tc>
          <w:tcPr>
            <w:tcW w:w="500" w:type="pct"/>
          </w:tcPr>
          <w:p w14:paraId="2B379B0D" w14:textId="77777777" w:rsidR="00D113BE" w:rsidRPr="00980A17" w:rsidRDefault="00D113BE" w:rsidP="00574DDA">
            <w:pPr>
              <w:pStyle w:val="a6"/>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hint="eastAsia"/>
                <w:szCs w:val="20"/>
              </w:rPr>
              <w:t>8</w:t>
            </w:r>
            <w:r w:rsidRPr="00980A17">
              <w:rPr>
                <w:rFonts w:ascii="Arial Narrow" w:hAnsi="Arial Narrow"/>
                <w:szCs w:val="20"/>
              </w:rPr>
              <w:t>.9</w:t>
            </w:r>
          </w:p>
        </w:tc>
        <w:tc>
          <w:tcPr>
            <w:tcW w:w="500" w:type="pct"/>
          </w:tcPr>
          <w:p w14:paraId="0F4416FF" w14:textId="77777777" w:rsidR="00D113BE" w:rsidRPr="00980A17" w:rsidRDefault="00D113BE" w:rsidP="00574DDA">
            <w:pPr>
              <w:pStyle w:val="a6"/>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hint="eastAsia"/>
                <w:szCs w:val="20"/>
              </w:rPr>
              <w:t>6</w:t>
            </w:r>
            <w:r w:rsidRPr="00980A17">
              <w:rPr>
                <w:rFonts w:ascii="Arial Narrow" w:hAnsi="Arial Narrow"/>
                <w:szCs w:val="20"/>
              </w:rPr>
              <w:t>.7</w:t>
            </w:r>
          </w:p>
        </w:tc>
        <w:tc>
          <w:tcPr>
            <w:tcW w:w="500" w:type="pct"/>
          </w:tcPr>
          <w:p w14:paraId="4232DCE0" w14:textId="77777777" w:rsidR="00D113BE" w:rsidRPr="00980A17" w:rsidRDefault="00D113BE" w:rsidP="00574DDA">
            <w:pPr>
              <w:pStyle w:val="a6"/>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hint="eastAsia"/>
                <w:szCs w:val="20"/>
              </w:rPr>
              <w:t>8</w:t>
            </w:r>
            <w:r w:rsidRPr="00980A17">
              <w:rPr>
                <w:rFonts w:ascii="Arial Narrow" w:hAnsi="Arial Narrow"/>
                <w:szCs w:val="20"/>
              </w:rPr>
              <w:t>.7</w:t>
            </w:r>
          </w:p>
        </w:tc>
        <w:tc>
          <w:tcPr>
            <w:tcW w:w="500" w:type="pct"/>
          </w:tcPr>
          <w:p w14:paraId="3450459B" w14:textId="77777777" w:rsidR="00D113BE" w:rsidRPr="00980A17" w:rsidRDefault="00D113BE" w:rsidP="00574DDA">
            <w:pPr>
              <w:pStyle w:val="a6"/>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hint="eastAsia"/>
                <w:szCs w:val="20"/>
              </w:rPr>
              <w:t>1</w:t>
            </w:r>
            <w:r w:rsidRPr="00980A17">
              <w:rPr>
                <w:rFonts w:ascii="Arial Narrow" w:hAnsi="Arial Narrow"/>
                <w:szCs w:val="20"/>
              </w:rPr>
              <w:t>0.2</w:t>
            </w:r>
          </w:p>
        </w:tc>
        <w:tc>
          <w:tcPr>
            <w:tcW w:w="500" w:type="pct"/>
          </w:tcPr>
          <w:p w14:paraId="068B290C" w14:textId="77777777" w:rsidR="00D113BE" w:rsidRPr="00980A17" w:rsidRDefault="00D113BE" w:rsidP="00574DDA">
            <w:pPr>
              <w:pStyle w:val="a6"/>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hint="eastAsia"/>
                <w:szCs w:val="20"/>
              </w:rPr>
              <w:t>9</w:t>
            </w:r>
            <w:r w:rsidRPr="00980A17">
              <w:rPr>
                <w:rFonts w:ascii="Arial Narrow" w:hAnsi="Arial Narrow"/>
                <w:szCs w:val="20"/>
              </w:rPr>
              <w:t>.6</w:t>
            </w:r>
          </w:p>
        </w:tc>
        <w:tc>
          <w:tcPr>
            <w:tcW w:w="500" w:type="pct"/>
          </w:tcPr>
          <w:p w14:paraId="23B26DC1" w14:textId="77777777" w:rsidR="00D113BE" w:rsidRPr="00980A17" w:rsidRDefault="00D113BE" w:rsidP="00574DDA">
            <w:pPr>
              <w:pStyle w:val="a6"/>
              <w:jc w:val="center"/>
              <w:cnfStyle w:val="000000000000" w:firstRow="0"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hint="eastAsia"/>
                <w:szCs w:val="20"/>
              </w:rPr>
              <w:t>7</w:t>
            </w:r>
            <w:r w:rsidRPr="00980A17">
              <w:rPr>
                <w:rFonts w:ascii="Arial Narrow" w:hAnsi="Arial Narrow"/>
                <w:szCs w:val="20"/>
              </w:rPr>
              <w:t>.9</w:t>
            </w:r>
          </w:p>
        </w:tc>
      </w:tr>
    </w:tbl>
    <w:p w14:paraId="3DBCEFE3" w14:textId="260DFF21" w:rsidR="00D113BE" w:rsidRPr="00D24A8E" w:rsidRDefault="00D113BE" w:rsidP="00D24A8E">
      <w:pPr>
        <w:pStyle w:val="ab"/>
        <w:rPr>
          <w:sz w:val="2"/>
          <w:szCs w:val="2"/>
        </w:rPr>
      </w:pPr>
    </w:p>
  </w:footnote>
  <w:footnote w:id="19">
    <w:p w14:paraId="144BABE9" w14:textId="77777777" w:rsidR="00D113BE" w:rsidRPr="00980A17" w:rsidRDefault="00D113BE" w:rsidP="00037CF5">
      <w:pPr>
        <w:pStyle w:val="a6"/>
        <w:jc w:val="both"/>
        <w:rPr>
          <w:rFonts w:ascii="Arial Narrow" w:hAnsi="Arial Narrow"/>
          <w:szCs w:val="20"/>
        </w:rPr>
      </w:pPr>
      <w:r w:rsidRPr="00980A17">
        <w:rPr>
          <w:rStyle w:val="a7"/>
          <w:rFonts w:ascii="Arial Narrow" w:hAnsi="Arial Narrow"/>
          <w:szCs w:val="20"/>
        </w:rPr>
        <w:footnoteRef/>
      </w:r>
      <w:r w:rsidRPr="00980A17">
        <w:rPr>
          <w:rFonts w:ascii="Arial Narrow" w:hAnsi="Arial Narrow"/>
          <w:szCs w:val="20"/>
        </w:rPr>
        <w:t xml:space="preserve"> According to the NATO statistics, 20% of the Hungarian armed forces were female in 2019 and 16% in the case of France, 12% in the case of Germany, and 11% in the U.K. </w:t>
      </w:r>
      <w:hyperlink r:id="rId10" w:history="1">
        <w:r w:rsidRPr="00980A17">
          <w:rPr>
            <w:rStyle w:val="a9"/>
            <w:rFonts w:ascii="Arial Narrow" w:hAnsi="Arial Narrow"/>
            <w:szCs w:val="20"/>
          </w:rPr>
          <w:t>Chart: Military Women Remain in the Minority | Statista</w:t>
        </w:r>
      </w:hyperlink>
    </w:p>
  </w:footnote>
  <w:footnote w:id="20">
    <w:p w14:paraId="10BE19C7" w14:textId="2015719B" w:rsidR="00D113BE" w:rsidRPr="00980A17" w:rsidRDefault="00D113BE">
      <w:pPr>
        <w:pStyle w:val="a6"/>
        <w:rPr>
          <w:rFonts w:ascii="Arial Narrow" w:hAnsi="Arial Narrow"/>
          <w:szCs w:val="20"/>
        </w:rPr>
      </w:pPr>
      <w:r w:rsidRPr="00980A17">
        <w:rPr>
          <w:rStyle w:val="a7"/>
          <w:rFonts w:ascii="Arial Narrow" w:hAnsi="Arial Narrow"/>
          <w:szCs w:val="20"/>
        </w:rPr>
        <w:footnoteRef/>
      </w:r>
      <w:r w:rsidRPr="00980A17">
        <w:rPr>
          <w:rFonts w:ascii="Arial Narrow" w:hAnsi="Arial Narrow"/>
          <w:szCs w:val="20"/>
        </w:rPr>
        <w:t xml:space="preserve"> According to the information disclosed to the CMHRK by the MND in Feb. 2024.</w:t>
      </w:r>
    </w:p>
  </w:footnote>
  <w:footnote w:id="21">
    <w:p w14:paraId="360ED852" w14:textId="53D4BABB" w:rsidR="00D113BE" w:rsidRPr="00980A17" w:rsidRDefault="00D113BE" w:rsidP="00037CF5">
      <w:pPr>
        <w:pStyle w:val="a6"/>
        <w:rPr>
          <w:rFonts w:ascii="Arial Narrow" w:hAnsi="Arial Narrow"/>
          <w:szCs w:val="20"/>
        </w:rPr>
      </w:pPr>
      <w:r w:rsidRPr="00980A17">
        <w:rPr>
          <w:rStyle w:val="a7"/>
          <w:rFonts w:ascii="Arial Narrow" w:hAnsi="Arial Narrow"/>
          <w:szCs w:val="20"/>
        </w:rPr>
        <w:footnoteRef/>
      </w:r>
      <w:r w:rsidRPr="00980A17">
        <w:rPr>
          <w:rFonts w:ascii="Arial Narrow" w:hAnsi="Arial Narrow"/>
          <w:szCs w:val="20"/>
        </w:rPr>
        <w:t xml:space="preserve"> </w:t>
      </w:r>
      <w:r w:rsidRPr="00980A17">
        <w:rPr>
          <w:rFonts w:ascii="Arial Narrow" w:hAnsi="Arial Narrow" w:cs="Arial"/>
          <w:szCs w:val="20"/>
        </w:rPr>
        <w:t>Information disclosed by the Ministry of National Defense in October 2021 to Lawmaker Ki Dongmin.</w:t>
      </w:r>
    </w:p>
  </w:footnote>
  <w:footnote w:id="22">
    <w:p w14:paraId="1B4F178E" w14:textId="5D9C5A6E" w:rsidR="00D113BE" w:rsidRPr="00544EEF" w:rsidRDefault="00D113BE" w:rsidP="00C5687B">
      <w:pPr>
        <w:rPr>
          <w:rFonts w:ascii="Arial Narrow" w:hAnsi="Arial Narrow" w:cs="Arial"/>
          <w:sz w:val="18"/>
        </w:rPr>
      </w:pPr>
      <w:r w:rsidRPr="00C5687B">
        <w:rPr>
          <w:rStyle w:val="a7"/>
          <w:rFonts w:ascii="Arial Narrow" w:hAnsi="Arial Narrow" w:cs="Arial"/>
        </w:rPr>
        <w:footnoteRef/>
      </w:r>
      <w:r w:rsidRPr="00C5687B">
        <w:rPr>
          <w:rFonts w:ascii="Arial Narrow" w:hAnsi="Arial Narrow" w:cs="Arial"/>
        </w:rPr>
        <w:t xml:space="preserve"> See </w:t>
      </w:r>
      <w:r w:rsidRPr="00C5687B">
        <w:rPr>
          <w:rFonts w:ascii="Arial Narrow" w:hAnsi="Arial Narrow" w:cs="Arial"/>
          <w:b/>
        </w:rPr>
        <w:t>OL KOR 8/2020</w:t>
      </w:r>
      <w:r>
        <w:rPr>
          <w:rFonts w:ascii="Arial Narrow" w:hAnsi="Arial Narrow" w:cs="Arial"/>
        </w:rPr>
        <w:t>.</w:t>
      </w:r>
    </w:p>
  </w:footnote>
  <w:footnote w:id="23">
    <w:p w14:paraId="48F0A561" w14:textId="6D71BDA8" w:rsidR="00D113BE" w:rsidRPr="00544EEF" w:rsidRDefault="00D113BE" w:rsidP="00037CF5">
      <w:pPr>
        <w:rPr>
          <w:szCs w:val="20"/>
        </w:rPr>
      </w:pPr>
      <w:r w:rsidRPr="00980A17">
        <w:rPr>
          <w:rStyle w:val="a7"/>
          <w:rFonts w:ascii="Arial Narrow" w:hAnsi="Arial Narrow"/>
          <w:szCs w:val="20"/>
        </w:rPr>
        <w:footnoteRef/>
      </w:r>
      <w:r w:rsidRPr="00980A17">
        <w:rPr>
          <w:rFonts w:ascii="Arial Narrow" w:hAnsi="Arial Narrow"/>
          <w:szCs w:val="20"/>
        </w:rPr>
        <w:t xml:space="preserve"> </w:t>
      </w:r>
      <w:r w:rsidRPr="00980A17">
        <w:rPr>
          <w:rStyle w:val="bl"/>
          <w:rFonts w:ascii="Arial Narrow" w:hAnsi="Arial Narrow"/>
          <w:szCs w:val="20"/>
        </w:rPr>
        <w:t>Article 92-6 (Indecent Act)</w:t>
      </w:r>
      <w:r w:rsidRPr="00980A17">
        <w:rPr>
          <w:rFonts w:ascii="Arial Narrow" w:hAnsi="Arial Narrow"/>
          <w:szCs w:val="20"/>
        </w:rPr>
        <w:t> A person who commits anal intercourse with any person prescribed in Article 1 (1) through (3) or any other indecent act shall be punished by imprisonment with labor for not more than two years.</w:t>
      </w:r>
      <w:r>
        <w:rPr>
          <w:rFonts w:ascii="Arial Narrow" w:hAnsi="Arial Narrow"/>
          <w:szCs w:val="20"/>
        </w:rPr>
        <w:t xml:space="preserve"> See </w:t>
      </w:r>
      <w:r w:rsidRPr="00544EEF">
        <w:rPr>
          <w:rFonts w:ascii="Arial Narrow" w:hAnsi="Arial Narrow"/>
          <w:b/>
          <w:szCs w:val="20"/>
        </w:rPr>
        <w:t>UA KOR 2/2017</w:t>
      </w:r>
      <w:r>
        <w:rPr>
          <w:rFonts w:ascii="Arial Narrow" w:hAnsi="Arial Narrow"/>
          <w:szCs w:val="20"/>
        </w:rPr>
        <w:t>.</w:t>
      </w:r>
    </w:p>
  </w:footnote>
  <w:footnote w:id="24">
    <w:p w14:paraId="53055520" w14:textId="77777777" w:rsidR="00D113BE" w:rsidRPr="00980A17" w:rsidRDefault="00D113BE" w:rsidP="00037CF5">
      <w:pPr>
        <w:pStyle w:val="a6"/>
        <w:jc w:val="both"/>
        <w:rPr>
          <w:rFonts w:ascii="Arial Narrow" w:hAnsi="Arial Narrow"/>
          <w:szCs w:val="20"/>
        </w:rPr>
      </w:pPr>
      <w:r w:rsidRPr="00980A17">
        <w:rPr>
          <w:rStyle w:val="a7"/>
          <w:rFonts w:ascii="Arial Narrow" w:hAnsi="Arial Narrow"/>
          <w:szCs w:val="20"/>
        </w:rPr>
        <w:footnoteRef/>
      </w:r>
      <w:r w:rsidRPr="00980A17">
        <w:rPr>
          <w:rFonts w:ascii="Arial Narrow" w:hAnsi="Arial Narrow"/>
          <w:szCs w:val="20"/>
        </w:rPr>
        <w:t xml:space="preserve"> Information disclosed by the Ministry of National Defense to Lawmaker Kim Kihyun in 2022: 5 in 2018, 2 in 2019, 4 in 2020, 3 in 2021, 2 in June 2022. A corporal was sentenced to 6 months of imprisonment with labor with a year of probation who committed oral and anal intercourse in an office room in 2018. In 2020, a staff sergeant and a corporal were suspended with indictment who committed anal intercourse in a motel. In 2021, a sergeant and a corporal who committed oral intercourse in a quarantine room were sentenced to suspension of sentence.</w:t>
      </w:r>
    </w:p>
  </w:footnote>
  <w:footnote w:id="25">
    <w:p w14:paraId="0E9F9321" w14:textId="763CC056" w:rsidR="00D113BE" w:rsidRPr="00980A17" w:rsidRDefault="00D113BE" w:rsidP="00037CF5">
      <w:pPr>
        <w:pStyle w:val="a6"/>
        <w:spacing w:after="0"/>
        <w:rPr>
          <w:rFonts w:ascii="Arial Narrow" w:hAnsi="Arial Narrow"/>
          <w:szCs w:val="20"/>
        </w:rPr>
      </w:pPr>
      <w:r w:rsidRPr="00980A17">
        <w:rPr>
          <w:rStyle w:val="a7"/>
          <w:rFonts w:ascii="Arial Narrow" w:hAnsi="Arial Narrow"/>
          <w:szCs w:val="20"/>
        </w:rPr>
        <w:footnoteRef/>
      </w:r>
      <w:r w:rsidRPr="00980A17">
        <w:rPr>
          <w:rFonts w:ascii="Arial Narrow" w:hAnsi="Arial Narrow"/>
          <w:szCs w:val="20"/>
        </w:rPr>
        <w:t xml:space="preserve"> Information disclosed by the Ministry of National Defense to the CMHRK in July 2023: Sodomy </w:t>
      </w:r>
      <w:r>
        <w:rPr>
          <w:rFonts w:ascii="Arial Narrow" w:hAnsi="Arial Narrow"/>
          <w:szCs w:val="20"/>
        </w:rPr>
        <w:t>c</w:t>
      </w:r>
      <w:r w:rsidRPr="00980A17">
        <w:rPr>
          <w:rFonts w:ascii="Arial Narrow" w:hAnsi="Arial Narrow"/>
          <w:szCs w:val="20"/>
        </w:rPr>
        <w:t>ases</w:t>
      </w:r>
      <w:r>
        <w:rPr>
          <w:rFonts w:ascii="Arial Narrow" w:hAnsi="Arial Narrow"/>
          <w:szCs w:val="20"/>
        </w:rPr>
        <w:t>.</w:t>
      </w:r>
    </w:p>
    <w:tbl>
      <w:tblPr>
        <w:tblStyle w:val="20"/>
        <w:tblW w:w="5000" w:type="pct"/>
        <w:tblLook w:val="04A0" w:firstRow="1" w:lastRow="0" w:firstColumn="1" w:lastColumn="0" w:noHBand="0" w:noVBand="1"/>
      </w:tblPr>
      <w:tblGrid>
        <w:gridCol w:w="1625"/>
        <w:gridCol w:w="1625"/>
        <w:gridCol w:w="1624"/>
        <w:gridCol w:w="1624"/>
        <w:gridCol w:w="1624"/>
        <w:gridCol w:w="1624"/>
      </w:tblGrid>
      <w:tr w:rsidR="00D113BE" w:rsidRPr="00980A17" w14:paraId="1F5E1653" w14:textId="77777777" w:rsidTr="007216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4" w:type="pct"/>
            <w:vAlign w:val="center"/>
          </w:tcPr>
          <w:p w14:paraId="1ADC1F0D" w14:textId="77777777" w:rsidR="00D113BE" w:rsidRPr="00980A17" w:rsidRDefault="00D113BE" w:rsidP="00A16312">
            <w:pPr>
              <w:pStyle w:val="a6"/>
              <w:jc w:val="center"/>
              <w:rPr>
                <w:rFonts w:ascii="Arial Narrow" w:hAnsi="Arial Narrow"/>
                <w:szCs w:val="20"/>
              </w:rPr>
            </w:pPr>
            <w:r w:rsidRPr="00980A17">
              <w:rPr>
                <w:rFonts w:ascii="Arial Narrow" w:hAnsi="Arial Narrow" w:hint="eastAsia"/>
                <w:szCs w:val="20"/>
              </w:rPr>
              <w:t>Y</w:t>
            </w:r>
            <w:r w:rsidRPr="00980A17">
              <w:rPr>
                <w:rFonts w:ascii="Arial Narrow" w:hAnsi="Arial Narrow"/>
                <w:szCs w:val="20"/>
              </w:rPr>
              <w:t>ear</w:t>
            </w:r>
          </w:p>
        </w:tc>
        <w:tc>
          <w:tcPr>
            <w:tcW w:w="834" w:type="pct"/>
            <w:vAlign w:val="center"/>
          </w:tcPr>
          <w:p w14:paraId="099FE2D5" w14:textId="77777777" w:rsidR="00D113BE" w:rsidRPr="00980A17" w:rsidRDefault="00D113BE" w:rsidP="00A16312">
            <w:pPr>
              <w:pStyle w:val="a6"/>
              <w:jc w:val="center"/>
              <w:cnfStyle w:val="100000000000" w:firstRow="1"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szCs w:val="20"/>
              </w:rPr>
              <w:t>Suspended Indictment</w:t>
            </w:r>
          </w:p>
        </w:tc>
        <w:tc>
          <w:tcPr>
            <w:tcW w:w="833" w:type="pct"/>
            <w:vAlign w:val="center"/>
          </w:tcPr>
          <w:p w14:paraId="55CDC631" w14:textId="77777777" w:rsidR="00D113BE" w:rsidRPr="00980A17" w:rsidRDefault="00D113BE" w:rsidP="00A16312">
            <w:pPr>
              <w:pStyle w:val="a6"/>
              <w:jc w:val="center"/>
              <w:cnfStyle w:val="100000000000" w:firstRow="1"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hint="eastAsia"/>
                <w:szCs w:val="20"/>
              </w:rPr>
              <w:t>I</w:t>
            </w:r>
            <w:r w:rsidRPr="00980A17">
              <w:rPr>
                <w:rFonts w:ascii="Arial Narrow" w:hAnsi="Arial Narrow"/>
                <w:szCs w:val="20"/>
              </w:rPr>
              <w:t>mprisonment with Labor</w:t>
            </w:r>
          </w:p>
        </w:tc>
        <w:tc>
          <w:tcPr>
            <w:tcW w:w="833" w:type="pct"/>
            <w:vAlign w:val="center"/>
          </w:tcPr>
          <w:p w14:paraId="52392436" w14:textId="77777777" w:rsidR="00D113BE" w:rsidRPr="00980A17" w:rsidRDefault="00D113BE" w:rsidP="00A16312">
            <w:pPr>
              <w:pStyle w:val="a6"/>
              <w:jc w:val="center"/>
              <w:cnfStyle w:val="100000000000" w:firstRow="1"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hint="eastAsia"/>
                <w:szCs w:val="20"/>
              </w:rPr>
              <w:t>S</w:t>
            </w:r>
            <w:r w:rsidRPr="00980A17">
              <w:rPr>
                <w:rFonts w:ascii="Arial Narrow" w:hAnsi="Arial Narrow"/>
                <w:szCs w:val="20"/>
              </w:rPr>
              <w:t>uspended Execution</w:t>
            </w:r>
          </w:p>
        </w:tc>
        <w:tc>
          <w:tcPr>
            <w:tcW w:w="833" w:type="pct"/>
            <w:vAlign w:val="center"/>
          </w:tcPr>
          <w:p w14:paraId="752F005C" w14:textId="77777777" w:rsidR="00D113BE" w:rsidRPr="00980A17" w:rsidRDefault="00D113BE" w:rsidP="00A16312">
            <w:pPr>
              <w:pStyle w:val="a6"/>
              <w:jc w:val="center"/>
              <w:cnfStyle w:val="100000000000" w:firstRow="1"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hint="eastAsia"/>
                <w:szCs w:val="20"/>
              </w:rPr>
              <w:t>S</w:t>
            </w:r>
            <w:r w:rsidRPr="00980A17">
              <w:rPr>
                <w:rFonts w:ascii="Arial Narrow" w:hAnsi="Arial Narrow"/>
                <w:szCs w:val="20"/>
              </w:rPr>
              <w:t>uspended Sentencing</w:t>
            </w:r>
          </w:p>
        </w:tc>
        <w:tc>
          <w:tcPr>
            <w:tcW w:w="833" w:type="pct"/>
            <w:vAlign w:val="center"/>
          </w:tcPr>
          <w:p w14:paraId="272DB3F9" w14:textId="77777777" w:rsidR="00D113BE" w:rsidRPr="00980A17" w:rsidRDefault="00D113BE" w:rsidP="00A16312">
            <w:pPr>
              <w:pStyle w:val="a6"/>
              <w:jc w:val="center"/>
              <w:cnfStyle w:val="100000000000" w:firstRow="1" w:lastRow="0" w:firstColumn="0" w:lastColumn="0" w:oddVBand="0" w:evenVBand="0" w:oddHBand="0" w:evenHBand="0" w:firstRowFirstColumn="0" w:firstRowLastColumn="0" w:lastRowFirstColumn="0" w:lastRowLastColumn="0"/>
              <w:rPr>
                <w:rFonts w:ascii="Arial Narrow" w:hAnsi="Arial Narrow"/>
                <w:szCs w:val="20"/>
              </w:rPr>
            </w:pPr>
            <w:r w:rsidRPr="00980A17">
              <w:rPr>
                <w:rFonts w:ascii="Arial Narrow" w:hAnsi="Arial Narrow" w:hint="eastAsia"/>
                <w:szCs w:val="20"/>
              </w:rPr>
              <w:t>E</w:t>
            </w:r>
            <w:r w:rsidRPr="00980A17">
              <w:rPr>
                <w:rFonts w:ascii="Arial Narrow" w:hAnsi="Arial Narrow"/>
                <w:szCs w:val="20"/>
              </w:rPr>
              <w:t>tc. (Under trial/ inquiry)</w:t>
            </w:r>
          </w:p>
        </w:tc>
      </w:tr>
      <w:tr w:rsidR="00D113BE" w:rsidRPr="00980A17" w14:paraId="487657D7" w14:textId="77777777" w:rsidTr="007216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4" w:type="pct"/>
            <w:vAlign w:val="center"/>
          </w:tcPr>
          <w:p w14:paraId="778B30D6" w14:textId="6AE076B7" w:rsidR="00D113BE" w:rsidRPr="00980A17" w:rsidRDefault="00D113BE" w:rsidP="00A16312">
            <w:pPr>
              <w:pStyle w:val="a6"/>
              <w:jc w:val="center"/>
              <w:rPr>
                <w:rFonts w:ascii="Arial Narrow" w:hAnsi="Arial Narrow"/>
                <w:szCs w:val="20"/>
              </w:rPr>
            </w:pPr>
            <w:r w:rsidRPr="00980A17">
              <w:rPr>
                <w:rFonts w:ascii="Arial Narrow" w:hAnsi="Arial Narrow" w:hint="eastAsia"/>
                <w:szCs w:val="20"/>
              </w:rPr>
              <w:t>2</w:t>
            </w:r>
            <w:r w:rsidRPr="00980A17">
              <w:rPr>
                <w:rFonts w:ascii="Arial Narrow" w:hAnsi="Arial Narrow"/>
                <w:szCs w:val="20"/>
              </w:rPr>
              <w:t>020</w:t>
            </w:r>
            <w:r>
              <w:rPr>
                <w:rFonts w:ascii="Arial Narrow" w:hAnsi="Arial Narrow"/>
                <w:szCs w:val="20"/>
              </w:rPr>
              <w:t>-2023</w:t>
            </w:r>
          </w:p>
        </w:tc>
        <w:tc>
          <w:tcPr>
            <w:tcW w:w="834" w:type="pct"/>
            <w:vAlign w:val="center"/>
          </w:tcPr>
          <w:p w14:paraId="31DD74E8" w14:textId="65A82C66" w:rsidR="00D113BE" w:rsidRPr="00980A17" w:rsidRDefault="00D113BE" w:rsidP="00A16312">
            <w:pPr>
              <w:pStyle w:val="a6"/>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Pr>
                <w:rFonts w:ascii="Arial Narrow" w:hAnsi="Arial Narrow" w:hint="eastAsia"/>
                <w:szCs w:val="20"/>
              </w:rPr>
              <w:t>5</w:t>
            </w:r>
          </w:p>
        </w:tc>
        <w:tc>
          <w:tcPr>
            <w:tcW w:w="833" w:type="pct"/>
            <w:vAlign w:val="center"/>
          </w:tcPr>
          <w:p w14:paraId="17DAC92B" w14:textId="77777777" w:rsidR="00D113BE" w:rsidRPr="00980A17" w:rsidRDefault="00D113BE" w:rsidP="00A16312">
            <w:pPr>
              <w:pStyle w:val="a6"/>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sidRPr="00980A17">
              <w:rPr>
                <w:rFonts w:ascii="Arial Narrow" w:hAnsi="Arial Narrow" w:hint="eastAsia"/>
                <w:szCs w:val="20"/>
              </w:rPr>
              <w:t>1</w:t>
            </w:r>
          </w:p>
        </w:tc>
        <w:tc>
          <w:tcPr>
            <w:tcW w:w="833" w:type="pct"/>
            <w:vAlign w:val="center"/>
          </w:tcPr>
          <w:p w14:paraId="3F6424C7" w14:textId="77777777" w:rsidR="00D113BE" w:rsidRPr="00980A17" w:rsidRDefault="00D113BE" w:rsidP="00A16312">
            <w:pPr>
              <w:pStyle w:val="a6"/>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p>
        </w:tc>
        <w:tc>
          <w:tcPr>
            <w:tcW w:w="833" w:type="pct"/>
            <w:vAlign w:val="center"/>
          </w:tcPr>
          <w:p w14:paraId="7FE3BBEF" w14:textId="554D10D7" w:rsidR="00D113BE" w:rsidRPr="00980A17" w:rsidRDefault="00D113BE" w:rsidP="00A16312">
            <w:pPr>
              <w:pStyle w:val="a6"/>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Pr>
                <w:rFonts w:ascii="Arial Narrow" w:hAnsi="Arial Narrow" w:hint="eastAsia"/>
                <w:szCs w:val="20"/>
              </w:rPr>
              <w:t>2</w:t>
            </w:r>
          </w:p>
        </w:tc>
        <w:tc>
          <w:tcPr>
            <w:tcW w:w="833" w:type="pct"/>
            <w:vAlign w:val="center"/>
          </w:tcPr>
          <w:p w14:paraId="5EADB144" w14:textId="01980297" w:rsidR="00D113BE" w:rsidRPr="00980A17" w:rsidRDefault="00D113BE" w:rsidP="00A16312">
            <w:pPr>
              <w:pStyle w:val="a6"/>
              <w:jc w:val="center"/>
              <w:cnfStyle w:val="000000100000" w:firstRow="0" w:lastRow="0" w:firstColumn="0" w:lastColumn="0" w:oddVBand="0" w:evenVBand="0" w:oddHBand="1" w:evenHBand="0" w:firstRowFirstColumn="0" w:firstRowLastColumn="0" w:lastRowFirstColumn="0" w:lastRowLastColumn="0"/>
              <w:rPr>
                <w:rFonts w:ascii="Arial Narrow" w:hAnsi="Arial Narrow"/>
                <w:szCs w:val="20"/>
              </w:rPr>
            </w:pPr>
            <w:r>
              <w:rPr>
                <w:rFonts w:ascii="Arial Narrow" w:hAnsi="Arial Narrow" w:hint="eastAsia"/>
                <w:szCs w:val="20"/>
              </w:rPr>
              <w:t>1</w:t>
            </w:r>
          </w:p>
        </w:tc>
      </w:tr>
    </w:tbl>
    <w:p w14:paraId="3CC8C4DB" w14:textId="3D804AA7" w:rsidR="00D113BE" w:rsidRPr="00980A17" w:rsidRDefault="00D113BE" w:rsidP="00037CF5">
      <w:pPr>
        <w:pStyle w:val="a6"/>
        <w:jc w:val="both"/>
        <w:rPr>
          <w:rFonts w:ascii="Arial Narrow" w:hAnsi="Arial Narrow"/>
          <w:szCs w:val="20"/>
        </w:rPr>
      </w:pPr>
      <w:r w:rsidRPr="00980A17">
        <w:rPr>
          <w:rFonts w:ascii="Arial Narrow" w:hAnsi="Arial Narrow" w:hint="eastAsia"/>
          <w:szCs w:val="20"/>
        </w:rPr>
        <w:t>I</w:t>
      </w:r>
      <w:r w:rsidRPr="00980A17">
        <w:rPr>
          <w:rFonts w:ascii="Arial Narrow" w:hAnsi="Arial Narrow"/>
          <w:szCs w:val="20"/>
        </w:rPr>
        <w:t>n addition, one officer was disciplined with expulsion, and another with suspension from the workplace. One enlisted personnel were disciplined with a reduction in furlough in 2020. Two enlisted personnel were disciplined with a reduction in salary in 2021. Two enlisted personnel were disciplined with a reduction in furlough in 2022. It is unclear whether they were brought before the court as well or not.</w:t>
      </w:r>
    </w:p>
  </w:footnote>
  <w:footnote w:id="26">
    <w:p w14:paraId="1DDC2AEA" w14:textId="77777777" w:rsidR="00D113BE" w:rsidRPr="00980A17" w:rsidRDefault="00D113BE" w:rsidP="00037CF5">
      <w:pPr>
        <w:pStyle w:val="a6"/>
        <w:rPr>
          <w:rFonts w:ascii="Arial Narrow" w:hAnsi="Arial Narrow"/>
          <w:szCs w:val="20"/>
        </w:rPr>
      </w:pPr>
      <w:r w:rsidRPr="00980A17">
        <w:rPr>
          <w:rStyle w:val="a7"/>
          <w:rFonts w:ascii="Arial Narrow" w:hAnsi="Arial Narrow"/>
          <w:szCs w:val="20"/>
        </w:rPr>
        <w:footnoteRef/>
      </w:r>
      <w:r w:rsidRPr="00980A17">
        <w:rPr>
          <w:rFonts w:ascii="Arial Narrow" w:hAnsi="Arial Narrow"/>
          <w:szCs w:val="20"/>
        </w:rPr>
        <w:t xml:space="preserve"> </w:t>
      </w:r>
      <w:hyperlink r:id="rId11" w:history="1">
        <w:r w:rsidRPr="00980A17">
          <w:rPr>
            <w:rStyle w:val="a9"/>
            <w:rFonts w:ascii="Arial Narrow" w:hAnsi="Arial Narrow"/>
            <w:szCs w:val="20"/>
          </w:rPr>
          <w:t>Dismay as South Korea upholds military ‘sodomy law’ for fourth time | South Korea | The Guardian</w:t>
        </w:r>
      </w:hyperlink>
    </w:p>
  </w:footnote>
  <w:footnote w:id="27">
    <w:p w14:paraId="434980F2" w14:textId="77777777" w:rsidR="00D113BE" w:rsidRPr="00980A17" w:rsidRDefault="00D113BE" w:rsidP="00D33A4C">
      <w:pPr>
        <w:pStyle w:val="a6"/>
        <w:jc w:val="both"/>
        <w:rPr>
          <w:rFonts w:ascii="Arial Narrow" w:hAnsi="Arial Narrow"/>
          <w:szCs w:val="20"/>
          <w:lang w:val="fr-FR"/>
        </w:rPr>
      </w:pPr>
      <w:r w:rsidRPr="00980A17">
        <w:rPr>
          <w:rStyle w:val="a7"/>
          <w:rFonts w:ascii="Arial Narrow" w:hAnsi="Arial Narrow"/>
          <w:szCs w:val="20"/>
        </w:rPr>
        <w:footnoteRef/>
      </w:r>
      <w:r w:rsidRPr="00980A17">
        <w:rPr>
          <w:rFonts w:ascii="Arial Narrow" w:hAnsi="Arial Narrow"/>
          <w:szCs w:val="20"/>
        </w:rPr>
        <w:t xml:space="preserve"> </w:t>
      </w:r>
      <w:r w:rsidRPr="00980A17">
        <w:rPr>
          <w:rFonts w:ascii="Arial Narrow" w:hAnsi="Arial Narrow"/>
          <w:b/>
          <w:szCs w:val="20"/>
        </w:rPr>
        <w:t>A/HRC/53/11</w:t>
      </w:r>
      <w:r w:rsidRPr="00980A17">
        <w:rPr>
          <w:rFonts w:ascii="Arial Narrow" w:hAnsi="Arial Narrow"/>
          <w:szCs w:val="20"/>
        </w:rPr>
        <w:t xml:space="preserve">, para. </w:t>
      </w:r>
      <w:r w:rsidRPr="00980A17">
        <w:rPr>
          <w:rFonts w:ascii="Arial Narrow" w:hAnsi="Arial Narrow"/>
          <w:szCs w:val="20"/>
          <w:lang w:val="fr-FR"/>
        </w:rPr>
        <w:t>139.141, 143, 149, 152-153, 158-160.</w:t>
      </w:r>
    </w:p>
  </w:footnote>
  <w:footnote w:id="28">
    <w:p w14:paraId="75E4A88A" w14:textId="0FC7775E" w:rsidR="00D113BE" w:rsidRPr="00980A17" w:rsidRDefault="00D113BE" w:rsidP="002E3C23">
      <w:pPr>
        <w:pStyle w:val="a6"/>
        <w:rPr>
          <w:rFonts w:ascii="Arial Narrow" w:hAnsi="Arial Narrow"/>
          <w:szCs w:val="20"/>
        </w:rPr>
      </w:pPr>
      <w:r w:rsidRPr="00980A17">
        <w:rPr>
          <w:rStyle w:val="a7"/>
          <w:rFonts w:ascii="Arial Narrow" w:hAnsi="Arial Narrow"/>
          <w:szCs w:val="20"/>
        </w:rPr>
        <w:footnoteRef/>
      </w:r>
      <w:r w:rsidRPr="00980A17">
        <w:rPr>
          <w:rFonts w:ascii="Arial Narrow" w:hAnsi="Arial Narrow"/>
          <w:szCs w:val="20"/>
        </w:rPr>
        <w:t xml:space="preserve"> Supreme Court Grand Chamber Judgment 2019Do3047, Decided on 21 April 2022</w:t>
      </w:r>
      <w:r>
        <w:rPr>
          <w:rFonts w:ascii="Arial Narrow" w:hAnsi="Arial Narrow"/>
          <w:szCs w:val="20"/>
        </w:rPr>
        <w:t>.</w:t>
      </w:r>
    </w:p>
  </w:footnote>
  <w:footnote w:id="29">
    <w:p w14:paraId="22670B95" w14:textId="5BB32D7B" w:rsidR="00D113BE" w:rsidRPr="00980A17" w:rsidRDefault="00D113BE" w:rsidP="00037CF5">
      <w:pPr>
        <w:pStyle w:val="a6"/>
        <w:jc w:val="both"/>
        <w:rPr>
          <w:rFonts w:ascii="Arial Narrow" w:hAnsi="Arial Narrow"/>
          <w:szCs w:val="20"/>
        </w:rPr>
      </w:pPr>
      <w:r w:rsidRPr="00980A17">
        <w:rPr>
          <w:rStyle w:val="a7"/>
          <w:rFonts w:ascii="Arial Narrow" w:hAnsi="Arial Narrow"/>
          <w:szCs w:val="20"/>
        </w:rPr>
        <w:footnoteRef/>
      </w:r>
      <w:r w:rsidRPr="00980A17">
        <w:rPr>
          <w:rFonts w:ascii="Arial Narrow" w:hAnsi="Arial Narrow"/>
          <w:szCs w:val="20"/>
        </w:rPr>
        <w:t xml:space="preserve"> Although the Daejeon District Court on 7 October 2021 revoked the Army’s decision of discharge of the late Ms. Byun</w:t>
      </w:r>
      <w:r w:rsidR="00EA000B">
        <w:rPr>
          <w:rFonts w:ascii="Arial Narrow" w:hAnsi="Arial Narrow"/>
          <w:szCs w:val="20"/>
        </w:rPr>
        <w:t xml:space="preserve"> Huisu</w:t>
      </w:r>
      <w:r w:rsidRPr="00980A17">
        <w:rPr>
          <w:rFonts w:ascii="Arial Narrow" w:hAnsi="Arial Narrow"/>
          <w:szCs w:val="20"/>
        </w:rPr>
        <w:t xml:space="preserve">, for the decision was treating her as a man unlawfully, the Army refused to accept that she died as a soldier, arguing that she died in March 2021, passing the last date of her mandatory service period (28 February 2021). The Presidential Truth Commission in Military Deaths </w:t>
      </w:r>
      <w:r w:rsidRPr="00980A17">
        <w:rPr>
          <w:rFonts w:ascii="Arial Narrow" w:hAnsi="Arial Narrow"/>
          <w:i/>
          <w:iCs/>
          <w:szCs w:val="20"/>
        </w:rPr>
        <w:t>ex officio</w:t>
      </w:r>
      <w:r w:rsidRPr="00980A17">
        <w:rPr>
          <w:rFonts w:ascii="Arial Narrow" w:hAnsi="Arial Narrow"/>
          <w:szCs w:val="20"/>
        </w:rPr>
        <w:t xml:space="preserve"> investigated the case and decided that she died between 27 and 28 February based on the police records on 25 April 2022. The Army accepted that she died as a soldier but denied that her death’s relation to official duty (meaning that she died of personal illness) in December 2022. The </w:t>
      </w:r>
      <w:r w:rsidR="00EA000B">
        <w:rPr>
          <w:rFonts w:ascii="Arial Narrow" w:hAnsi="Arial Narrow"/>
          <w:szCs w:val="20"/>
        </w:rPr>
        <w:t>NHRCK</w:t>
      </w:r>
      <w:r w:rsidRPr="00980A17">
        <w:rPr>
          <w:rFonts w:ascii="Arial Narrow" w:hAnsi="Arial Narrow"/>
          <w:szCs w:val="20"/>
        </w:rPr>
        <w:t xml:space="preserve"> recommended the MND to reconsider the decision of death by the Army </w:t>
      </w:r>
      <w:r w:rsidR="00EA000B">
        <w:rPr>
          <w:rFonts w:ascii="Arial Narrow" w:hAnsi="Arial Narrow"/>
          <w:szCs w:val="20"/>
        </w:rPr>
        <w:t xml:space="preserve">HQ </w:t>
      </w:r>
      <w:r w:rsidRPr="00980A17">
        <w:rPr>
          <w:rFonts w:ascii="Arial Narrow" w:hAnsi="Arial Narrow"/>
          <w:szCs w:val="20"/>
        </w:rPr>
        <w:t xml:space="preserve">on 31 January 2023 (22-Complaint-1001500). The MND has not yet opened the case </w:t>
      </w:r>
      <w:r>
        <w:rPr>
          <w:rFonts w:ascii="Arial Narrow" w:hAnsi="Arial Narrow" w:hint="eastAsia"/>
          <w:szCs w:val="20"/>
        </w:rPr>
        <w:t>as of F</w:t>
      </w:r>
      <w:r>
        <w:rPr>
          <w:rFonts w:ascii="Arial Narrow" w:hAnsi="Arial Narrow"/>
          <w:szCs w:val="20"/>
        </w:rPr>
        <w:t>e</w:t>
      </w:r>
      <w:r w:rsidR="00EA000B">
        <w:rPr>
          <w:rFonts w:ascii="Arial Narrow" w:hAnsi="Arial Narrow" w:hint="eastAsia"/>
          <w:szCs w:val="20"/>
        </w:rPr>
        <w:t>b</w:t>
      </w:r>
      <w:r w:rsidR="00EA000B">
        <w:rPr>
          <w:rFonts w:ascii="Arial Narrow" w:hAnsi="Arial Narrow"/>
          <w:szCs w:val="20"/>
        </w:rPr>
        <w:t>.</w:t>
      </w:r>
      <w:r>
        <w:rPr>
          <w:rFonts w:ascii="Arial Narrow" w:hAnsi="Arial Narrow" w:hint="eastAsia"/>
          <w:szCs w:val="20"/>
        </w:rPr>
        <w:t xml:space="preserve"> 2024</w:t>
      </w:r>
      <w:r w:rsidRPr="00980A17">
        <w:rPr>
          <w:rFonts w:ascii="Arial Narrow" w:hAnsi="Arial Narrow"/>
          <w:szCs w:val="20"/>
        </w:rPr>
        <w:t>.</w:t>
      </w:r>
      <w:r>
        <w:rPr>
          <w:rFonts w:ascii="Arial Narrow" w:hAnsi="Arial Narrow"/>
          <w:szCs w:val="20"/>
        </w:rPr>
        <w:t xml:space="preserve"> See </w:t>
      </w:r>
      <w:r w:rsidRPr="00A55771">
        <w:rPr>
          <w:rFonts w:ascii="Arial Narrow" w:hAnsi="Arial Narrow"/>
          <w:b/>
          <w:szCs w:val="20"/>
        </w:rPr>
        <w:t>AL KOR 4/2020</w:t>
      </w:r>
      <w:r>
        <w:rPr>
          <w:rFonts w:ascii="Arial Narrow" w:hAnsi="Arial Narrow"/>
          <w:szCs w:val="20"/>
        </w:rPr>
        <w:t>.</w:t>
      </w:r>
    </w:p>
  </w:footnote>
  <w:footnote w:id="30">
    <w:p w14:paraId="5C3019D7" w14:textId="2DE5B353" w:rsidR="00D113BE" w:rsidRPr="00980A17" w:rsidRDefault="00D113BE" w:rsidP="00AB6BBB">
      <w:pPr>
        <w:pStyle w:val="a6"/>
        <w:rPr>
          <w:rFonts w:ascii="Arial Narrow" w:hAnsi="Arial Narrow"/>
          <w:szCs w:val="20"/>
        </w:rPr>
      </w:pPr>
      <w:r w:rsidRPr="00980A17">
        <w:rPr>
          <w:rStyle w:val="a7"/>
          <w:rFonts w:ascii="Arial Narrow" w:hAnsi="Arial Narrow"/>
          <w:szCs w:val="20"/>
        </w:rPr>
        <w:footnoteRef/>
      </w:r>
      <w:r w:rsidRPr="00980A17">
        <w:rPr>
          <w:rFonts w:ascii="Arial Narrow" w:hAnsi="Arial Narrow"/>
          <w:szCs w:val="20"/>
        </w:rPr>
        <w:t xml:space="preserve"> Information disclosed by the Military Manpower Administration to the CMHRK in July 2022</w:t>
      </w:r>
      <w:r>
        <w:rPr>
          <w:rFonts w:ascii="Arial Narrow" w:hAnsi="Arial Narrow"/>
          <w:szCs w:val="20"/>
        </w:rPr>
        <w:t>.</w:t>
      </w:r>
    </w:p>
  </w:footnote>
  <w:footnote w:id="31">
    <w:p w14:paraId="42C3460F" w14:textId="34DFE32F" w:rsidR="00D113BE" w:rsidRPr="00980A17" w:rsidRDefault="00D113BE" w:rsidP="00037CF5">
      <w:pPr>
        <w:pStyle w:val="a6"/>
        <w:jc w:val="both"/>
        <w:rPr>
          <w:rFonts w:ascii="Arial Narrow" w:hAnsi="Arial Narrow"/>
          <w:szCs w:val="20"/>
        </w:rPr>
      </w:pPr>
      <w:r w:rsidRPr="00980A17">
        <w:rPr>
          <w:rStyle w:val="a7"/>
          <w:rFonts w:ascii="Arial Narrow" w:hAnsi="Arial Narrow"/>
          <w:szCs w:val="20"/>
        </w:rPr>
        <w:footnoteRef/>
      </w:r>
      <w:r w:rsidRPr="00980A17">
        <w:rPr>
          <w:rFonts w:ascii="Arial Narrow" w:hAnsi="Arial Narrow"/>
          <w:szCs w:val="20"/>
        </w:rPr>
        <w:t xml:space="preserve"> It is indeed ironical tha</w:t>
      </w:r>
      <w:r>
        <w:rPr>
          <w:rFonts w:ascii="Arial Narrow" w:hAnsi="Arial Narrow"/>
          <w:szCs w:val="20"/>
        </w:rPr>
        <w:t xml:space="preserve">t </w:t>
      </w:r>
      <w:r w:rsidR="00EA000B">
        <w:rPr>
          <w:rFonts w:ascii="Arial Narrow" w:hAnsi="Arial Narrow"/>
          <w:szCs w:val="20"/>
        </w:rPr>
        <w:t>a</w:t>
      </w:r>
      <w:r w:rsidRPr="00980A17">
        <w:rPr>
          <w:rFonts w:ascii="Arial Narrow" w:hAnsi="Arial Narrow"/>
          <w:szCs w:val="20"/>
        </w:rPr>
        <w:t xml:space="preserve"> Captain was charged with 're-raping' a naval lesbian female officer, knowing that she was raped by a lieutenant commander for multiple times and even had abortion in 2010,</w:t>
      </w:r>
      <w:r w:rsidR="00EA000B">
        <w:rPr>
          <w:rFonts w:ascii="Arial Narrow" w:hAnsi="Arial Narrow"/>
          <w:szCs w:val="20"/>
        </w:rPr>
        <w:t xml:space="preserve"> meaning that if the C</w:t>
      </w:r>
      <w:r w:rsidRPr="00980A17">
        <w:rPr>
          <w:rFonts w:ascii="Arial Narrow" w:hAnsi="Arial Narrow"/>
          <w:szCs w:val="20"/>
        </w:rPr>
        <w:t xml:space="preserve">aptain was guilty then the testimonies made against the lieutenant colonel should also be genuine and credible, unlike the Supreme Court’s decision. The assaulters even said that they "would teach you what a man is" at the time of rape. </w:t>
      </w:r>
      <w:hyperlink r:id="rId12" w:history="1">
        <w:r w:rsidRPr="00980A17">
          <w:rPr>
            <w:rStyle w:val="a9"/>
            <w:rFonts w:ascii="Arial Narrow" w:hAnsi="Arial Narrow"/>
            <w:szCs w:val="20"/>
          </w:rPr>
          <w:t>S. Korean Supreme Court’s inconsistent rulings in Nav</w:t>
        </w:r>
        <w:r>
          <w:rPr>
            <w:rStyle w:val="a9"/>
            <w:rFonts w:ascii="Arial Narrow" w:hAnsi="Arial Narrow"/>
            <w:szCs w:val="20"/>
          </w:rPr>
          <w:t>y sexual assault case draw ire |</w:t>
        </w:r>
        <w:r w:rsidRPr="00980A17">
          <w:rPr>
            <w:rStyle w:val="a9"/>
            <w:rFonts w:ascii="Arial Narrow" w:hAnsi="Arial Narrow"/>
            <w:szCs w:val="20"/>
          </w:rPr>
          <w:t xml:space="preserve"> The Hankyoreh</w:t>
        </w:r>
      </w:hyperlink>
    </w:p>
  </w:footnote>
  <w:footnote w:id="32">
    <w:p w14:paraId="586396A6" w14:textId="239C96AC" w:rsidR="00D113BE" w:rsidRPr="00980A17" w:rsidRDefault="00D113BE" w:rsidP="00037CF5">
      <w:pPr>
        <w:pStyle w:val="a6"/>
        <w:jc w:val="both"/>
        <w:rPr>
          <w:rFonts w:ascii="Arial Narrow" w:hAnsi="Arial Narrow"/>
          <w:szCs w:val="20"/>
        </w:rPr>
      </w:pPr>
      <w:r w:rsidRPr="00980A17">
        <w:rPr>
          <w:rStyle w:val="a7"/>
          <w:rFonts w:ascii="Arial Narrow" w:hAnsi="Arial Narrow"/>
          <w:szCs w:val="20"/>
        </w:rPr>
        <w:footnoteRef/>
      </w:r>
      <w:r w:rsidRPr="00980A17">
        <w:rPr>
          <w:rFonts w:ascii="Arial Narrow" w:hAnsi="Arial Narrow"/>
          <w:szCs w:val="20"/>
        </w:rPr>
        <w:t xml:space="preserve"> </w:t>
      </w:r>
      <w:r w:rsidRPr="00980A17">
        <w:rPr>
          <w:rFonts w:ascii="Arial Narrow" w:hAnsi="Arial Narrow" w:cs="Arial"/>
          <w:szCs w:val="20"/>
          <w:shd w:val="clear" w:color="auto" w:fill="FFFFFF"/>
        </w:rPr>
        <w:t>The Seoul Administrative Court</w:t>
      </w:r>
      <w:r w:rsidR="00EA000B">
        <w:rPr>
          <w:rFonts w:ascii="Arial Narrow" w:hAnsi="Arial Narrow" w:cs="Arial"/>
          <w:szCs w:val="20"/>
          <w:shd w:val="clear" w:color="auto" w:fill="FFFFFF"/>
        </w:rPr>
        <w:t>,</w:t>
      </w:r>
      <w:r w:rsidRPr="00980A17">
        <w:rPr>
          <w:rFonts w:ascii="Arial Narrow" w:hAnsi="Arial Narrow" w:cs="Arial"/>
          <w:szCs w:val="20"/>
          <w:shd w:val="clear" w:color="auto" w:fill="FFFFFF"/>
        </w:rPr>
        <w:t xml:space="preserve"> on 30 June 2023</w:t>
      </w:r>
      <w:r w:rsidR="00EA000B">
        <w:rPr>
          <w:rFonts w:ascii="Arial Narrow" w:hAnsi="Arial Narrow" w:cs="Arial"/>
          <w:szCs w:val="20"/>
          <w:shd w:val="clear" w:color="auto" w:fill="FFFFFF"/>
        </w:rPr>
        <w:t>,</w:t>
      </w:r>
      <w:r w:rsidRPr="00980A17">
        <w:rPr>
          <w:rFonts w:ascii="Arial Narrow" w:hAnsi="Arial Narrow" w:cs="Arial"/>
          <w:szCs w:val="20"/>
          <w:shd w:val="clear" w:color="auto" w:fill="FFFFFF"/>
        </w:rPr>
        <w:t xml:space="preserve"> dismissed the suit at law to revoke his dishonorable discharge, raised by the defendant. The Defendant appealed thereto on 20 July 2023, which will be heard before the Seoul High Court. His suit at law to promotion (missing out the chance of promotion due to indictment) is pending before the Seoul Administrative Court.</w:t>
      </w:r>
    </w:p>
  </w:footnote>
  <w:footnote w:id="33">
    <w:p w14:paraId="7F97390A" w14:textId="77777777" w:rsidR="00D113BE" w:rsidRPr="00980A17" w:rsidRDefault="00D113BE" w:rsidP="00037CF5">
      <w:pPr>
        <w:pStyle w:val="a6"/>
        <w:jc w:val="both"/>
        <w:rPr>
          <w:rFonts w:ascii="Arial Narrow" w:hAnsi="Arial Narrow"/>
          <w:szCs w:val="20"/>
        </w:rPr>
      </w:pPr>
      <w:r w:rsidRPr="00980A17">
        <w:rPr>
          <w:rStyle w:val="a7"/>
          <w:rFonts w:ascii="Arial Narrow" w:hAnsi="Arial Narrow"/>
          <w:szCs w:val="20"/>
        </w:rPr>
        <w:footnoteRef/>
      </w:r>
      <w:r w:rsidRPr="00980A17">
        <w:rPr>
          <w:rFonts w:ascii="Arial Narrow" w:hAnsi="Arial Narrow"/>
          <w:szCs w:val="20"/>
        </w:rPr>
        <w:t xml:space="preserve"> Cf. </w:t>
      </w:r>
      <w:hyperlink r:id="rId13" w:history="1">
        <w:r w:rsidRPr="00980A17">
          <w:rPr>
            <w:rStyle w:val="a9"/>
            <w:rFonts w:ascii="Arial Narrow" w:hAnsi="Arial Narrow"/>
            <w:szCs w:val="20"/>
          </w:rPr>
          <w:t>Compensation plan for gay German soldiers revealed – DW – 07/25/2020</w:t>
        </w:r>
      </w:hyperlink>
      <w:r w:rsidRPr="00980A17">
        <w:rPr>
          <w:rFonts w:ascii="Arial Narrow" w:hAnsi="Arial Narrow"/>
          <w:szCs w:val="20"/>
        </w:rPr>
        <w:t xml:space="preserve">; </w:t>
      </w:r>
      <w:hyperlink r:id="rId14" w:history="1">
        <w:r w:rsidRPr="00980A17">
          <w:rPr>
            <w:rStyle w:val="a9"/>
            <w:rFonts w:ascii="Arial Narrow" w:hAnsi="Arial Narrow"/>
            <w:szCs w:val="20"/>
          </w:rPr>
          <w:t>Germany receives 178 compensation applications from gay servicepeople over discrimination | AP News</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EF1056" w14:textId="64ABF9FB" w:rsidR="00D113BE" w:rsidRDefault="001E63CA" w:rsidP="005824A3">
    <w:pPr>
      <w:pStyle w:val="a3"/>
      <w:jc w:val="center"/>
    </w:pPr>
    <w:r>
      <w:pict w14:anchorId="762454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7.6pt;height:38.85pt">
          <v:imagedata r:id="rId1" o:title="영문투명성폭1"/>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8E9D6E" w14:textId="4D01D4D4" w:rsidR="00D113BE" w:rsidRDefault="001E63CA" w:rsidP="005E27F2">
    <w:pPr>
      <w:pStyle w:val="a3"/>
      <w:jc w:val="center"/>
    </w:pPr>
    <w:r>
      <w:pict w14:anchorId="6562D8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6pt;height:34.8pt">
          <v:imagedata r:id="rId1" o:title="logo eng"/>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C2F853" w14:textId="43A1F526" w:rsidR="00D113BE" w:rsidRPr="00D3233B" w:rsidRDefault="00D113BE" w:rsidP="00727AFD">
    <w:pPr>
      <w:pStyle w:val="a3"/>
      <w:jc w:val="center"/>
      <w:rPr>
        <w:rFonts w:ascii="Arial" w:hAnsi="Arial" w:cs="Arial"/>
      </w:rPr>
    </w:pPr>
    <w:r>
      <w:rPr>
        <w:rFonts w:ascii="Arial" w:hAnsi="Arial" w:cs="Arial"/>
      </w:rPr>
      <w:t>Dignity for Soldiers!</w:t>
    </w:r>
    <w:r>
      <w:rPr>
        <w:rFonts w:ascii="Arial" w:hAnsi="Arial" w:cs="Arial"/>
      </w:rPr>
      <w:tab/>
    </w:r>
    <w:r>
      <w:rPr>
        <w:rFonts w:ascii="Arial" w:hAnsi="Arial" w:cs="Arial"/>
      </w:rPr>
      <w:tab/>
      <w:t>Together We Stand!</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324A4B"/>
    <w:multiLevelType w:val="hybridMultilevel"/>
    <w:tmpl w:val="E5D2700A"/>
    <w:lvl w:ilvl="0" w:tplc="FFFFFFFF">
      <w:start w:val="1"/>
      <w:numFmt w:val="upperRoman"/>
      <w:lvlText w:val="%1."/>
      <w:lvlJc w:val="left"/>
      <w:pPr>
        <w:ind w:left="1160" w:hanging="720"/>
      </w:pPr>
      <w:rPr>
        <w:rFonts w:hint="default"/>
      </w:rPr>
    </w:lvl>
    <w:lvl w:ilvl="1" w:tplc="FFFFFFFF" w:tentative="1">
      <w:start w:val="1"/>
      <w:numFmt w:val="upperLetter"/>
      <w:lvlText w:val="%2."/>
      <w:lvlJc w:val="left"/>
      <w:pPr>
        <w:ind w:left="1320" w:hanging="440"/>
      </w:pPr>
    </w:lvl>
    <w:lvl w:ilvl="2" w:tplc="FFFFFFFF" w:tentative="1">
      <w:start w:val="1"/>
      <w:numFmt w:val="lowerRoman"/>
      <w:lvlText w:val="%3."/>
      <w:lvlJc w:val="right"/>
      <w:pPr>
        <w:ind w:left="1760" w:hanging="440"/>
      </w:pPr>
    </w:lvl>
    <w:lvl w:ilvl="3" w:tplc="FFFFFFFF" w:tentative="1">
      <w:start w:val="1"/>
      <w:numFmt w:val="decimal"/>
      <w:lvlText w:val="%4."/>
      <w:lvlJc w:val="left"/>
      <w:pPr>
        <w:ind w:left="2200" w:hanging="440"/>
      </w:pPr>
    </w:lvl>
    <w:lvl w:ilvl="4" w:tplc="FFFFFFFF" w:tentative="1">
      <w:start w:val="1"/>
      <w:numFmt w:val="upperLetter"/>
      <w:lvlText w:val="%5."/>
      <w:lvlJc w:val="left"/>
      <w:pPr>
        <w:ind w:left="2640" w:hanging="440"/>
      </w:pPr>
    </w:lvl>
    <w:lvl w:ilvl="5" w:tplc="FFFFFFFF" w:tentative="1">
      <w:start w:val="1"/>
      <w:numFmt w:val="lowerRoman"/>
      <w:lvlText w:val="%6."/>
      <w:lvlJc w:val="right"/>
      <w:pPr>
        <w:ind w:left="3080" w:hanging="440"/>
      </w:pPr>
    </w:lvl>
    <w:lvl w:ilvl="6" w:tplc="FFFFFFFF" w:tentative="1">
      <w:start w:val="1"/>
      <w:numFmt w:val="decimal"/>
      <w:lvlText w:val="%7."/>
      <w:lvlJc w:val="left"/>
      <w:pPr>
        <w:ind w:left="3520" w:hanging="440"/>
      </w:pPr>
    </w:lvl>
    <w:lvl w:ilvl="7" w:tplc="FFFFFFFF" w:tentative="1">
      <w:start w:val="1"/>
      <w:numFmt w:val="upperLetter"/>
      <w:lvlText w:val="%8."/>
      <w:lvlJc w:val="left"/>
      <w:pPr>
        <w:ind w:left="3960" w:hanging="440"/>
      </w:pPr>
    </w:lvl>
    <w:lvl w:ilvl="8" w:tplc="FFFFFFFF" w:tentative="1">
      <w:start w:val="1"/>
      <w:numFmt w:val="lowerRoman"/>
      <w:lvlText w:val="%9."/>
      <w:lvlJc w:val="right"/>
      <w:pPr>
        <w:ind w:left="4400" w:hanging="440"/>
      </w:pPr>
    </w:lvl>
  </w:abstractNum>
  <w:abstractNum w:abstractNumId="1" w15:restartNumberingAfterBreak="0">
    <w:nsid w:val="303B7D09"/>
    <w:multiLevelType w:val="hybridMultilevel"/>
    <w:tmpl w:val="9FEA731A"/>
    <w:lvl w:ilvl="0" w:tplc="FFFFFFFF">
      <w:start w:val="1"/>
      <w:numFmt w:val="upperRoman"/>
      <w:lvlText w:val="%1."/>
      <w:lvlJc w:val="left"/>
      <w:pPr>
        <w:ind w:left="1160" w:hanging="720"/>
      </w:pPr>
      <w:rPr>
        <w:rFonts w:hint="default"/>
      </w:rPr>
    </w:lvl>
    <w:lvl w:ilvl="1" w:tplc="FFFFFFFF" w:tentative="1">
      <w:start w:val="1"/>
      <w:numFmt w:val="upperLetter"/>
      <w:lvlText w:val="%2."/>
      <w:lvlJc w:val="left"/>
      <w:pPr>
        <w:ind w:left="1320" w:hanging="440"/>
      </w:pPr>
    </w:lvl>
    <w:lvl w:ilvl="2" w:tplc="FFFFFFFF" w:tentative="1">
      <w:start w:val="1"/>
      <w:numFmt w:val="lowerRoman"/>
      <w:lvlText w:val="%3."/>
      <w:lvlJc w:val="right"/>
      <w:pPr>
        <w:ind w:left="1760" w:hanging="440"/>
      </w:pPr>
    </w:lvl>
    <w:lvl w:ilvl="3" w:tplc="FFFFFFFF" w:tentative="1">
      <w:start w:val="1"/>
      <w:numFmt w:val="decimal"/>
      <w:lvlText w:val="%4."/>
      <w:lvlJc w:val="left"/>
      <w:pPr>
        <w:ind w:left="2200" w:hanging="440"/>
      </w:pPr>
    </w:lvl>
    <w:lvl w:ilvl="4" w:tplc="FFFFFFFF" w:tentative="1">
      <w:start w:val="1"/>
      <w:numFmt w:val="upperLetter"/>
      <w:lvlText w:val="%5."/>
      <w:lvlJc w:val="left"/>
      <w:pPr>
        <w:ind w:left="2640" w:hanging="440"/>
      </w:pPr>
    </w:lvl>
    <w:lvl w:ilvl="5" w:tplc="FFFFFFFF" w:tentative="1">
      <w:start w:val="1"/>
      <w:numFmt w:val="lowerRoman"/>
      <w:lvlText w:val="%6."/>
      <w:lvlJc w:val="right"/>
      <w:pPr>
        <w:ind w:left="3080" w:hanging="440"/>
      </w:pPr>
    </w:lvl>
    <w:lvl w:ilvl="6" w:tplc="FFFFFFFF" w:tentative="1">
      <w:start w:val="1"/>
      <w:numFmt w:val="decimal"/>
      <w:lvlText w:val="%7."/>
      <w:lvlJc w:val="left"/>
      <w:pPr>
        <w:ind w:left="3520" w:hanging="440"/>
      </w:pPr>
    </w:lvl>
    <w:lvl w:ilvl="7" w:tplc="FFFFFFFF" w:tentative="1">
      <w:start w:val="1"/>
      <w:numFmt w:val="upperLetter"/>
      <w:lvlText w:val="%8."/>
      <w:lvlJc w:val="left"/>
      <w:pPr>
        <w:ind w:left="3960" w:hanging="440"/>
      </w:pPr>
    </w:lvl>
    <w:lvl w:ilvl="8" w:tplc="FFFFFFFF" w:tentative="1">
      <w:start w:val="1"/>
      <w:numFmt w:val="lowerRoman"/>
      <w:lvlText w:val="%9."/>
      <w:lvlJc w:val="right"/>
      <w:pPr>
        <w:ind w:left="4400" w:hanging="440"/>
      </w:pPr>
    </w:lvl>
  </w:abstractNum>
  <w:abstractNum w:abstractNumId="2" w15:restartNumberingAfterBreak="0">
    <w:nsid w:val="33BE4541"/>
    <w:multiLevelType w:val="hybridMultilevel"/>
    <w:tmpl w:val="B498A968"/>
    <w:lvl w:ilvl="0" w:tplc="04090013">
      <w:start w:val="1"/>
      <w:numFmt w:val="upperRoman"/>
      <w:lvlText w:val="%1."/>
      <w:lvlJc w:val="left"/>
      <w:pPr>
        <w:ind w:left="880" w:hanging="440"/>
      </w:pPr>
    </w:lvl>
    <w:lvl w:ilvl="1" w:tplc="FFFFFFFF" w:tentative="1">
      <w:start w:val="1"/>
      <w:numFmt w:val="upperLetter"/>
      <w:lvlText w:val="%2."/>
      <w:lvlJc w:val="left"/>
      <w:pPr>
        <w:ind w:left="1320" w:hanging="440"/>
      </w:pPr>
    </w:lvl>
    <w:lvl w:ilvl="2" w:tplc="FFFFFFFF" w:tentative="1">
      <w:start w:val="1"/>
      <w:numFmt w:val="lowerRoman"/>
      <w:lvlText w:val="%3."/>
      <w:lvlJc w:val="right"/>
      <w:pPr>
        <w:ind w:left="1760" w:hanging="440"/>
      </w:pPr>
    </w:lvl>
    <w:lvl w:ilvl="3" w:tplc="FFFFFFFF" w:tentative="1">
      <w:start w:val="1"/>
      <w:numFmt w:val="decimal"/>
      <w:lvlText w:val="%4."/>
      <w:lvlJc w:val="left"/>
      <w:pPr>
        <w:ind w:left="2200" w:hanging="440"/>
      </w:pPr>
    </w:lvl>
    <w:lvl w:ilvl="4" w:tplc="FFFFFFFF" w:tentative="1">
      <w:start w:val="1"/>
      <w:numFmt w:val="upperLetter"/>
      <w:lvlText w:val="%5."/>
      <w:lvlJc w:val="left"/>
      <w:pPr>
        <w:ind w:left="2640" w:hanging="440"/>
      </w:pPr>
    </w:lvl>
    <w:lvl w:ilvl="5" w:tplc="FFFFFFFF" w:tentative="1">
      <w:start w:val="1"/>
      <w:numFmt w:val="lowerRoman"/>
      <w:lvlText w:val="%6."/>
      <w:lvlJc w:val="right"/>
      <w:pPr>
        <w:ind w:left="3080" w:hanging="440"/>
      </w:pPr>
    </w:lvl>
    <w:lvl w:ilvl="6" w:tplc="FFFFFFFF" w:tentative="1">
      <w:start w:val="1"/>
      <w:numFmt w:val="decimal"/>
      <w:lvlText w:val="%7."/>
      <w:lvlJc w:val="left"/>
      <w:pPr>
        <w:ind w:left="3520" w:hanging="440"/>
      </w:pPr>
    </w:lvl>
    <w:lvl w:ilvl="7" w:tplc="FFFFFFFF" w:tentative="1">
      <w:start w:val="1"/>
      <w:numFmt w:val="upperLetter"/>
      <w:lvlText w:val="%8."/>
      <w:lvlJc w:val="left"/>
      <w:pPr>
        <w:ind w:left="3960" w:hanging="440"/>
      </w:pPr>
    </w:lvl>
    <w:lvl w:ilvl="8" w:tplc="FFFFFFFF" w:tentative="1">
      <w:start w:val="1"/>
      <w:numFmt w:val="lowerRoman"/>
      <w:lvlText w:val="%9."/>
      <w:lvlJc w:val="right"/>
      <w:pPr>
        <w:ind w:left="4400" w:hanging="440"/>
      </w:pPr>
    </w:lvl>
  </w:abstractNum>
  <w:abstractNum w:abstractNumId="3" w15:restartNumberingAfterBreak="0">
    <w:nsid w:val="35E84DC8"/>
    <w:multiLevelType w:val="hybridMultilevel"/>
    <w:tmpl w:val="B23649E2"/>
    <w:lvl w:ilvl="0" w:tplc="0D7A6100">
      <w:start w:val="1"/>
      <w:numFmt w:val="upp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4A3F150E"/>
    <w:multiLevelType w:val="hybridMultilevel"/>
    <w:tmpl w:val="57BAEEE6"/>
    <w:lvl w:ilvl="0" w:tplc="0D7A6100">
      <w:start w:val="1"/>
      <w:numFmt w:val="upp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50CB421E"/>
    <w:multiLevelType w:val="hybridMultilevel"/>
    <w:tmpl w:val="D9C4C724"/>
    <w:lvl w:ilvl="0" w:tplc="FFFFFFFF">
      <w:start w:val="1"/>
      <w:numFmt w:val="upperRoman"/>
      <w:lvlText w:val="%1."/>
      <w:lvlJc w:val="left"/>
      <w:pPr>
        <w:ind w:left="1160" w:hanging="720"/>
      </w:pPr>
      <w:rPr>
        <w:rFonts w:hint="default"/>
      </w:rPr>
    </w:lvl>
    <w:lvl w:ilvl="1" w:tplc="FFFFFFFF" w:tentative="1">
      <w:start w:val="1"/>
      <w:numFmt w:val="upperLetter"/>
      <w:lvlText w:val="%2."/>
      <w:lvlJc w:val="left"/>
      <w:pPr>
        <w:ind w:left="1320" w:hanging="440"/>
      </w:pPr>
    </w:lvl>
    <w:lvl w:ilvl="2" w:tplc="FFFFFFFF" w:tentative="1">
      <w:start w:val="1"/>
      <w:numFmt w:val="lowerRoman"/>
      <w:lvlText w:val="%3."/>
      <w:lvlJc w:val="right"/>
      <w:pPr>
        <w:ind w:left="1760" w:hanging="440"/>
      </w:pPr>
    </w:lvl>
    <w:lvl w:ilvl="3" w:tplc="FFFFFFFF" w:tentative="1">
      <w:start w:val="1"/>
      <w:numFmt w:val="decimal"/>
      <w:lvlText w:val="%4."/>
      <w:lvlJc w:val="left"/>
      <w:pPr>
        <w:ind w:left="2200" w:hanging="440"/>
      </w:pPr>
    </w:lvl>
    <w:lvl w:ilvl="4" w:tplc="FFFFFFFF" w:tentative="1">
      <w:start w:val="1"/>
      <w:numFmt w:val="upperLetter"/>
      <w:lvlText w:val="%5."/>
      <w:lvlJc w:val="left"/>
      <w:pPr>
        <w:ind w:left="2640" w:hanging="440"/>
      </w:pPr>
    </w:lvl>
    <w:lvl w:ilvl="5" w:tplc="FFFFFFFF" w:tentative="1">
      <w:start w:val="1"/>
      <w:numFmt w:val="lowerRoman"/>
      <w:lvlText w:val="%6."/>
      <w:lvlJc w:val="right"/>
      <w:pPr>
        <w:ind w:left="3080" w:hanging="440"/>
      </w:pPr>
    </w:lvl>
    <w:lvl w:ilvl="6" w:tplc="FFFFFFFF" w:tentative="1">
      <w:start w:val="1"/>
      <w:numFmt w:val="decimal"/>
      <w:lvlText w:val="%7."/>
      <w:lvlJc w:val="left"/>
      <w:pPr>
        <w:ind w:left="3520" w:hanging="440"/>
      </w:pPr>
    </w:lvl>
    <w:lvl w:ilvl="7" w:tplc="FFFFFFFF" w:tentative="1">
      <w:start w:val="1"/>
      <w:numFmt w:val="upperLetter"/>
      <w:lvlText w:val="%8."/>
      <w:lvlJc w:val="left"/>
      <w:pPr>
        <w:ind w:left="3960" w:hanging="440"/>
      </w:pPr>
    </w:lvl>
    <w:lvl w:ilvl="8" w:tplc="FFFFFFFF" w:tentative="1">
      <w:start w:val="1"/>
      <w:numFmt w:val="lowerRoman"/>
      <w:lvlText w:val="%9."/>
      <w:lvlJc w:val="right"/>
      <w:pPr>
        <w:ind w:left="4400" w:hanging="440"/>
      </w:pPr>
    </w:lvl>
  </w:abstractNum>
  <w:abstractNum w:abstractNumId="6" w15:restartNumberingAfterBreak="0">
    <w:nsid w:val="5D8B7900"/>
    <w:multiLevelType w:val="hybridMultilevel"/>
    <w:tmpl w:val="D4124E96"/>
    <w:lvl w:ilvl="0" w:tplc="FFFFFFFF">
      <w:start w:val="1"/>
      <w:numFmt w:val="upperRoman"/>
      <w:lvlText w:val="%1."/>
      <w:lvlJc w:val="left"/>
      <w:pPr>
        <w:ind w:left="1160" w:hanging="720"/>
      </w:pPr>
      <w:rPr>
        <w:rFonts w:hint="default"/>
      </w:rPr>
    </w:lvl>
    <w:lvl w:ilvl="1" w:tplc="FFFFFFFF" w:tentative="1">
      <w:start w:val="1"/>
      <w:numFmt w:val="upperLetter"/>
      <w:lvlText w:val="%2."/>
      <w:lvlJc w:val="left"/>
      <w:pPr>
        <w:ind w:left="1320" w:hanging="440"/>
      </w:pPr>
    </w:lvl>
    <w:lvl w:ilvl="2" w:tplc="FFFFFFFF" w:tentative="1">
      <w:start w:val="1"/>
      <w:numFmt w:val="lowerRoman"/>
      <w:lvlText w:val="%3."/>
      <w:lvlJc w:val="right"/>
      <w:pPr>
        <w:ind w:left="1760" w:hanging="440"/>
      </w:pPr>
    </w:lvl>
    <w:lvl w:ilvl="3" w:tplc="FFFFFFFF" w:tentative="1">
      <w:start w:val="1"/>
      <w:numFmt w:val="decimal"/>
      <w:lvlText w:val="%4."/>
      <w:lvlJc w:val="left"/>
      <w:pPr>
        <w:ind w:left="2200" w:hanging="440"/>
      </w:pPr>
    </w:lvl>
    <w:lvl w:ilvl="4" w:tplc="FFFFFFFF" w:tentative="1">
      <w:start w:val="1"/>
      <w:numFmt w:val="upperLetter"/>
      <w:lvlText w:val="%5."/>
      <w:lvlJc w:val="left"/>
      <w:pPr>
        <w:ind w:left="2640" w:hanging="440"/>
      </w:pPr>
    </w:lvl>
    <w:lvl w:ilvl="5" w:tplc="FFFFFFFF" w:tentative="1">
      <w:start w:val="1"/>
      <w:numFmt w:val="lowerRoman"/>
      <w:lvlText w:val="%6."/>
      <w:lvlJc w:val="right"/>
      <w:pPr>
        <w:ind w:left="3080" w:hanging="440"/>
      </w:pPr>
    </w:lvl>
    <w:lvl w:ilvl="6" w:tplc="FFFFFFFF" w:tentative="1">
      <w:start w:val="1"/>
      <w:numFmt w:val="decimal"/>
      <w:lvlText w:val="%7."/>
      <w:lvlJc w:val="left"/>
      <w:pPr>
        <w:ind w:left="3520" w:hanging="440"/>
      </w:pPr>
    </w:lvl>
    <w:lvl w:ilvl="7" w:tplc="FFFFFFFF" w:tentative="1">
      <w:start w:val="1"/>
      <w:numFmt w:val="upperLetter"/>
      <w:lvlText w:val="%8."/>
      <w:lvlJc w:val="left"/>
      <w:pPr>
        <w:ind w:left="3960" w:hanging="440"/>
      </w:pPr>
    </w:lvl>
    <w:lvl w:ilvl="8" w:tplc="FFFFFFFF" w:tentative="1">
      <w:start w:val="1"/>
      <w:numFmt w:val="lowerRoman"/>
      <w:lvlText w:val="%9."/>
      <w:lvlJc w:val="right"/>
      <w:pPr>
        <w:ind w:left="4400" w:hanging="440"/>
      </w:pPr>
    </w:lvl>
  </w:abstractNum>
  <w:abstractNum w:abstractNumId="7" w15:restartNumberingAfterBreak="0">
    <w:nsid w:val="61250C57"/>
    <w:multiLevelType w:val="hybridMultilevel"/>
    <w:tmpl w:val="1966D470"/>
    <w:lvl w:ilvl="0" w:tplc="0409000F">
      <w:start w:val="1"/>
      <w:numFmt w:val="decimal"/>
      <w:lvlText w:val="%1."/>
      <w:lvlJc w:val="left"/>
      <w:pPr>
        <w:ind w:left="880" w:hanging="440"/>
      </w:p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8" w15:restartNumberingAfterBreak="0">
    <w:nsid w:val="62621B20"/>
    <w:multiLevelType w:val="hybridMultilevel"/>
    <w:tmpl w:val="1C925E4A"/>
    <w:lvl w:ilvl="0" w:tplc="BCD0F10C">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68346E3A"/>
    <w:multiLevelType w:val="hybridMultilevel"/>
    <w:tmpl w:val="8EC0ED76"/>
    <w:lvl w:ilvl="0" w:tplc="FFFFFFFF">
      <w:start w:val="1"/>
      <w:numFmt w:val="upperRoman"/>
      <w:lvlText w:val="%1."/>
      <w:lvlJc w:val="left"/>
      <w:pPr>
        <w:ind w:left="1160" w:hanging="720"/>
      </w:pPr>
      <w:rPr>
        <w:rFonts w:hint="default"/>
      </w:rPr>
    </w:lvl>
    <w:lvl w:ilvl="1" w:tplc="FFFFFFFF" w:tentative="1">
      <w:start w:val="1"/>
      <w:numFmt w:val="upperLetter"/>
      <w:lvlText w:val="%2."/>
      <w:lvlJc w:val="left"/>
      <w:pPr>
        <w:ind w:left="1320" w:hanging="440"/>
      </w:pPr>
    </w:lvl>
    <w:lvl w:ilvl="2" w:tplc="FFFFFFFF" w:tentative="1">
      <w:start w:val="1"/>
      <w:numFmt w:val="lowerRoman"/>
      <w:lvlText w:val="%3."/>
      <w:lvlJc w:val="right"/>
      <w:pPr>
        <w:ind w:left="1760" w:hanging="440"/>
      </w:pPr>
    </w:lvl>
    <w:lvl w:ilvl="3" w:tplc="FFFFFFFF" w:tentative="1">
      <w:start w:val="1"/>
      <w:numFmt w:val="decimal"/>
      <w:lvlText w:val="%4."/>
      <w:lvlJc w:val="left"/>
      <w:pPr>
        <w:ind w:left="2200" w:hanging="440"/>
      </w:pPr>
    </w:lvl>
    <w:lvl w:ilvl="4" w:tplc="FFFFFFFF" w:tentative="1">
      <w:start w:val="1"/>
      <w:numFmt w:val="upperLetter"/>
      <w:lvlText w:val="%5."/>
      <w:lvlJc w:val="left"/>
      <w:pPr>
        <w:ind w:left="2640" w:hanging="440"/>
      </w:pPr>
    </w:lvl>
    <w:lvl w:ilvl="5" w:tplc="FFFFFFFF" w:tentative="1">
      <w:start w:val="1"/>
      <w:numFmt w:val="lowerRoman"/>
      <w:lvlText w:val="%6."/>
      <w:lvlJc w:val="right"/>
      <w:pPr>
        <w:ind w:left="3080" w:hanging="440"/>
      </w:pPr>
    </w:lvl>
    <w:lvl w:ilvl="6" w:tplc="FFFFFFFF" w:tentative="1">
      <w:start w:val="1"/>
      <w:numFmt w:val="decimal"/>
      <w:lvlText w:val="%7."/>
      <w:lvlJc w:val="left"/>
      <w:pPr>
        <w:ind w:left="3520" w:hanging="440"/>
      </w:pPr>
    </w:lvl>
    <w:lvl w:ilvl="7" w:tplc="FFFFFFFF" w:tentative="1">
      <w:start w:val="1"/>
      <w:numFmt w:val="upperLetter"/>
      <w:lvlText w:val="%8."/>
      <w:lvlJc w:val="left"/>
      <w:pPr>
        <w:ind w:left="3960" w:hanging="440"/>
      </w:pPr>
    </w:lvl>
    <w:lvl w:ilvl="8" w:tplc="FFFFFFFF" w:tentative="1">
      <w:start w:val="1"/>
      <w:numFmt w:val="lowerRoman"/>
      <w:lvlText w:val="%9."/>
      <w:lvlJc w:val="right"/>
      <w:pPr>
        <w:ind w:left="4400" w:hanging="440"/>
      </w:pPr>
    </w:lvl>
  </w:abstractNum>
  <w:abstractNum w:abstractNumId="10" w15:restartNumberingAfterBreak="0">
    <w:nsid w:val="6A8B1BA2"/>
    <w:multiLevelType w:val="hybridMultilevel"/>
    <w:tmpl w:val="8734480A"/>
    <w:lvl w:ilvl="0" w:tplc="FFFFFFFF">
      <w:start w:val="1"/>
      <w:numFmt w:val="upperRoman"/>
      <w:lvlText w:val="%1."/>
      <w:lvlJc w:val="left"/>
      <w:pPr>
        <w:ind w:left="1160" w:hanging="720"/>
      </w:pPr>
      <w:rPr>
        <w:rFonts w:hint="default"/>
      </w:rPr>
    </w:lvl>
    <w:lvl w:ilvl="1" w:tplc="FFFFFFFF" w:tentative="1">
      <w:start w:val="1"/>
      <w:numFmt w:val="upperLetter"/>
      <w:lvlText w:val="%2."/>
      <w:lvlJc w:val="left"/>
      <w:pPr>
        <w:ind w:left="1320" w:hanging="440"/>
      </w:pPr>
    </w:lvl>
    <w:lvl w:ilvl="2" w:tplc="FFFFFFFF" w:tentative="1">
      <w:start w:val="1"/>
      <w:numFmt w:val="lowerRoman"/>
      <w:lvlText w:val="%3."/>
      <w:lvlJc w:val="right"/>
      <w:pPr>
        <w:ind w:left="1760" w:hanging="440"/>
      </w:pPr>
    </w:lvl>
    <w:lvl w:ilvl="3" w:tplc="FFFFFFFF" w:tentative="1">
      <w:start w:val="1"/>
      <w:numFmt w:val="decimal"/>
      <w:lvlText w:val="%4."/>
      <w:lvlJc w:val="left"/>
      <w:pPr>
        <w:ind w:left="2200" w:hanging="440"/>
      </w:pPr>
    </w:lvl>
    <w:lvl w:ilvl="4" w:tplc="FFFFFFFF" w:tentative="1">
      <w:start w:val="1"/>
      <w:numFmt w:val="upperLetter"/>
      <w:lvlText w:val="%5."/>
      <w:lvlJc w:val="left"/>
      <w:pPr>
        <w:ind w:left="2640" w:hanging="440"/>
      </w:pPr>
    </w:lvl>
    <w:lvl w:ilvl="5" w:tplc="FFFFFFFF" w:tentative="1">
      <w:start w:val="1"/>
      <w:numFmt w:val="lowerRoman"/>
      <w:lvlText w:val="%6."/>
      <w:lvlJc w:val="right"/>
      <w:pPr>
        <w:ind w:left="3080" w:hanging="440"/>
      </w:pPr>
    </w:lvl>
    <w:lvl w:ilvl="6" w:tplc="FFFFFFFF" w:tentative="1">
      <w:start w:val="1"/>
      <w:numFmt w:val="decimal"/>
      <w:lvlText w:val="%7."/>
      <w:lvlJc w:val="left"/>
      <w:pPr>
        <w:ind w:left="3520" w:hanging="440"/>
      </w:pPr>
    </w:lvl>
    <w:lvl w:ilvl="7" w:tplc="FFFFFFFF" w:tentative="1">
      <w:start w:val="1"/>
      <w:numFmt w:val="upperLetter"/>
      <w:lvlText w:val="%8."/>
      <w:lvlJc w:val="left"/>
      <w:pPr>
        <w:ind w:left="3960" w:hanging="440"/>
      </w:pPr>
    </w:lvl>
    <w:lvl w:ilvl="8" w:tplc="FFFFFFFF" w:tentative="1">
      <w:start w:val="1"/>
      <w:numFmt w:val="lowerRoman"/>
      <w:lvlText w:val="%9."/>
      <w:lvlJc w:val="right"/>
      <w:pPr>
        <w:ind w:left="4400" w:hanging="440"/>
      </w:pPr>
    </w:lvl>
  </w:abstractNum>
  <w:abstractNum w:abstractNumId="11" w15:restartNumberingAfterBreak="0">
    <w:nsid w:val="74037977"/>
    <w:multiLevelType w:val="hybridMultilevel"/>
    <w:tmpl w:val="6072645A"/>
    <w:lvl w:ilvl="0" w:tplc="F566E61E">
      <w:start w:val="1"/>
      <w:numFmt w:val="upperRoman"/>
      <w:lvlText w:val="%1."/>
      <w:lvlJc w:val="left"/>
      <w:pPr>
        <w:ind w:left="1160" w:hanging="72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abstractNumId w:val="11"/>
  </w:num>
  <w:num w:numId="2">
    <w:abstractNumId w:val="9"/>
  </w:num>
  <w:num w:numId="3">
    <w:abstractNumId w:val="1"/>
  </w:num>
  <w:num w:numId="4">
    <w:abstractNumId w:val="6"/>
  </w:num>
  <w:num w:numId="5">
    <w:abstractNumId w:val="0"/>
  </w:num>
  <w:num w:numId="6">
    <w:abstractNumId w:val="10"/>
  </w:num>
  <w:num w:numId="7">
    <w:abstractNumId w:val="5"/>
  </w:num>
  <w:num w:numId="8">
    <w:abstractNumId w:val="7"/>
  </w:num>
  <w:num w:numId="9">
    <w:abstractNumId w:val="2"/>
  </w:num>
  <w:num w:numId="10">
    <w:abstractNumId w:val="4"/>
  </w:num>
  <w:num w:numId="11">
    <w:abstractNumId w:val="8"/>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93"/>
  <w:bordersDoNotSurroundHeader/>
  <w:bordersDoNotSurroundFooter/>
  <w:proofState w:spelling="clean" w:grammar="clean"/>
  <w:documentProtection w:edit="readOnly" w:enforcement="1" w:cryptProviderType="rsaAES" w:cryptAlgorithmClass="hash" w:cryptAlgorithmType="typeAny" w:cryptAlgorithmSid="14" w:cryptSpinCount="100000" w:hash="OJ0uoJ+MWCO9XK91LLOcIc5GCb6RebEDNF+ui1yQchHxHOY4gcz/2ojQORj+Wja9JrqDjTiHP2epjLrDWITQCA==" w:salt="9z1do+sgz9IpkmAuq6C3/g=="/>
  <w:defaultTabStop w:val="800"/>
  <w:evenAndOddHeaders/>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jcxMjGwBCJDQyNjMyUdpeDU4uLM/DyQAkOzWgB7YBmDLQAAAA=="/>
  </w:docVars>
  <w:rsids>
    <w:rsidRoot w:val="005C31CA"/>
    <w:rsid w:val="000016B2"/>
    <w:rsid w:val="00005805"/>
    <w:rsid w:val="00006F34"/>
    <w:rsid w:val="00010305"/>
    <w:rsid w:val="000172C2"/>
    <w:rsid w:val="0002598D"/>
    <w:rsid w:val="00030621"/>
    <w:rsid w:val="00037CF5"/>
    <w:rsid w:val="000419A2"/>
    <w:rsid w:val="00055FF8"/>
    <w:rsid w:val="00056E7B"/>
    <w:rsid w:val="000663B2"/>
    <w:rsid w:val="00072876"/>
    <w:rsid w:val="00072DAD"/>
    <w:rsid w:val="000829FB"/>
    <w:rsid w:val="00082A15"/>
    <w:rsid w:val="00082BE7"/>
    <w:rsid w:val="000837BF"/>
    <w:rsid w:val="00087F36"/>
    <w:rsid w:val="0009125A"/>
    <w:rsid w:val="000918AB"/>
    <w:rsid w:val="00093147"/>
    <w:rsid w:val="00094214"/>
    <w:rsid w:val="0009590C"/>
    <w:rsid w:val="000A082D"/>
    <w:rsid w:val="000A4386"/>
    <w:rsid w:val="000A4540"/>
    <w:rsid w:val="000A5EF4"/>
    <w:rsid w:val="000A71C7"/>
    <w:rsid w:val="000B4030"/>
    <w:rsid w:val="000B408A"/>
    <w:rsid w:val="000C179D"/>
    <w:rsid w:val="000D44B4"/>
    <w:rsid w:val="000D6382"/>
    <w:rsid w:val="000D6530"/>
    <w:rsid w:val="000E149C"/>
    <w:rsid w:val="000E30C4"/>
    <w:rsid w:val="000E5172"/>
    <w:rsid w:val="000E6DAA"/>
    <w:rsid w:val="000F030F"/>
    <w:rsid w:val="000F3D59"/>
    <w:rsid w:val="00102D8C"/>
    <w:rsid w:val="0010545D"/>
    <w:rsid w:val="00113BC2"/>
    <w:rsid w:val="00114400"/>
    <w:rsid w:val="00117B27"/>
    <w:rsid w:val="001227EC"/>
    <w:rsid w:val="001316B3"/>
    <w:rsid w:val="0013170C"/>
    <w:rsid w:val="0013228F"/>
    <w:rsid w:val="00133658"/>
    <w:rsid w:val="00134720"/>
    <w:rsid w:val="00134ADA"/>
    <w:rsid w:val="00140221"/>
    <w:rsid w:val="001403E9"/>
    <w:rsid w:val="00142EEE"/>
    <w:rsid w:val="00147164"/>
    <w:rsid w:val="00150B79"/>
    <w:rsid w:val="00151A8D"/>
    <w:rsid w:val="001520A4"/>
    <w:rsid w:val="001549F5"/>
    <w:rsid w:val="001600A3"/>
    <w:rsid w:val="00160D51"/>
    <w:rsid w:val="00175F4B"/>
    <w:rsid w:val="001816F9"/>
    <w:rsid w:val="00183DD3"/>
    <w:rsid w:val="0018515F"/>
    <w:rsid w:val="00191EDA"/>
    <w:rsid w:val="0019551B"/>
    <w:rsid w:val="001A1ABD"/>
    <w:rsid w:val="001A2451"/>
    <w:rsid w:val="001A3604"/>
    <w:rsid w:val="001A6A82"/>
    <w:rsid w:val="001B3F15"/>
    <w:rsid w:val="001B6F7D"/>
    <w:rsid w:val="001C4E86"/>
    <w:rsid w:val="001E63CA"/>
    <w:rsid w:val="001E6C2E"/>
    <w:rsid w:val="001F3301"/>
    <w:rsid w:val="001F4F77"/>
    <w:rsid w:val="0020228F"/>
    <w:rsid w:val="00203ECD"/>
    <w:rsid w:val="00207683"/>
    <w:rsid w:val="00213DA7"/>
    <w:rsid w:val="002209A6"/>
    <w:rsid w:val="00221535"/>
    <w:rsid w:val="0022239B"/>
    <w:rsid w:val="00224036"/>
    <w:rsid w:val="002341AD"/>
    <w:rsid w:val="00234A87"/>
    <w:rsid w:val="00237EF7"/>
    <w:rsid w:val="00241C88"/>
    <w:rsid w:val="002435DF"/>
    <w:rsid w:val="0025046F"/>
    <w:rsid w:val="00254218"/>
    <w:rsid w:val="00256E56"/>
    <w:rsid w:val="0026254B"/>
    <w:rsid w:val="00263BAC"/>
    <w:rsid w:val="00264F6B"/>
    <w:rsid w:val="00272C11"/>
    <w:rsid w:val="00274481"/>
    <w:rsid w:val="00287C73"/>
    <w:rsid w:val="002957BD"/>
    <w:rsid w:val="00297B66"/>
    <w:rsid w:val="002A1FE9"/>
    <w:rsid w:val="002A27D5"/>
    <w:rsid w:val="002A4667"/>
    <w:rsid w:val="002B10C9"/>
    <w:rsid w:val="002B1856"/>
    <w:rsid w:val="002B2C44"/>
    <w:rsid w:val="002B4DB3"/>
    <w:rsid w:val="002C6CA7"/>
    <w:rsid w:val="002D1033"/>
    <w:rsid w:val="002E3C23"/>
    <w:rsid w:val="002F3230"/>
    <w:rsid w:val="002F5A2D"/>
    <w:rsid w:val="00301EEB"/>
    <w:rsid w:val="003038FB"/>
    <w:rsid w:val="0030428F"/>
    <w:rsid w:val="00304A7C"/>
    <w:rsid w:val="00311039"/>
    <w:rsid w:val="00325BA9"/>
    <w:rsid w:val="00325DAF"/>
    <w:rsid w:val="0033087B"/>
    <w:rsid w:val="00340934"/>
    <w:rsid w:val="00345086"/>
    <w:rsid w:val="00345645"/>
    <w:rsid w:val="00346E78"/>
    <w:rsid w:val="003477FE"/>
    <w:rsid w:val="003507F6"/>
    <w:rsid w:val="00353C80"/>
    <w:rsid w:val="00357857"/>
    <w:rsid w:val="00361220"/>
    <w:rsid w:val="003621A8"/>
    <w:rsid w:val="003648BE"/>
    <w:rsid w:val="003749F9"/>
    <w:rsid w:val="00374F42"/>
    <w:rsid w:val="003754A0"/>
    <w:rsid w:val="0038339C"/>
    <w:rsid w:val="00386D0E"/>
    <w:rsid w:val="00395AAB"/>
    <w:rsid w:val="003966CE"/>
    <w:rsid w:val="003B091A"/>
    <w:rsid w:val="003C0225"/>
    <w:rsid w:val="003C0D0F"/>
    <w:rsid w:val="003C22EF"/>
    <w:rsid w:val="003C3A09"/>
    <w:rsid w:val="003C7918"/>
    <w:rsid w:val="003D63B7"/>
    <w:rsid w:val="003E0967"/>
    <w:rsid w:val="003E1923"/>
    <w:rsid w:val="003E23E4"/>
    <w:rsid w:val="003E76BE"/>
    <w:rsid w:val="003F01D5"/>
    <w:rsid w:val="003F4C95"/>
    <w:rsid w:val="003F5B17"/>
    <w:rsid w:val="00400F2B"/>
    <w:rsid w:val="00403875"/>
    <w:rsid w:val="00404165"/>
    <w:rsid w:val="00407A37"/>
    <w:rsid w:val="004108E9"/>
    <w:rsid w:val="00412333"/>
    <w:rsid w:val="004123D0"/>
    <w:rsid w:val="004162DD"/>
    <w:rsid w:val="004178B9"/>
    <w:rsid w:val="00422AC9"/>
    <w:rsid w:val="0042628E"/>
    <w:rsid w:val="004314A2"/>
    <w:rsid w:val="00434216"/>
    <w:rsid w:val="00434F5F"/>
    <w:rsid w:val="00440CC8"/>
    <w:rsid w:val="00446326"/>
    <w:rsid w:val="00446361"/>
    <w:rsid w:val="0044745D"/>
    <w:rsid w:val="00453221"/>
    <w:rsid w:val="00464A07"/>
    <w:rsid w:val="00464FF8"/>
    <w:rsid w:val="004655C4"/>
    <w:rsid w:val="004718D4"/>
    <w:rsid w:val="00472C39"/>
    <w:rsid w:val="0048515A"/>
    <w:rsid w:val="00496420"/>
    <w:rsid w:val="004A2058"/>
    <w:rsid w:val="004A309C"/>
    <w:rsid w:val="004A67F5"/>
    <w:rsid w:val="004A7B99"/>
    <w:rsid w:val="004B0D40"/>
    <w:rsid w:val="004B2FB1"/>
    <w:rsid w:val="004B58DD"/>
    <w:rsid w:val="004C0000"/>
    <w:rsid w:val="004C2B9A"/>
    <w:rsid w:val="004D082F"/>
    <w:rsid w:val="004D361E"/>
    <w:rsid w:val="004D6870"/>
    <w:rsid w:val="004E3322"/>
    <w:rsid w:val="004E45F0"/>
    <w:rsid w:val="004F1FE5"/>
    <w:rsid w:val="004F2A8B"/>
    <w:rsid w:val="004F2C37"/>
    <w:rsid w:val="004F5E10"/>
    <w:rsid w:val="004F6342"/>
    <w:rsid w:val="00505AAF"/>
    <w:rsid w:val="00514CF3"/>
    <w:rsid w:val="005160DA"/>
    <w:rsid w:val="005270A1"/>
    <w:rsid w:val="00532A2D"/>
    <w:rsid w:val="00533223"/>
    <w:rsid w:val="00544EEF"/>
    <w:rsid w:val="00550D4E"/>
    <w:rsid w:val="00560B24"/>
    <w:rsid w:val="00566AD2"/>
    <w:rsid w:val="00567D00"/>
    <w:rsid w:val="0057164B"/>
    <w:rsid w:val="00574DDA"/>
    <w:rsid w:val="005824A3"/>
    <w:rsid w:val="005901B8"/>
    <w:rsid w:val="00594261"/>
    <w:rsid w:val="00597D4E"/>
    <w:rsid w:val="005A133A"/>
    <w:rsid w:val="005A3CDE"/>
    <w:rsid w:val="005A40A5"/>
    <w:rsid w:val="005C31CA"/>
    <w:rsid w:val="005C548B"/>
    <w:rsid w:val="005D0138"/>
    <w:rsid w:val="005D4D4B"/>
    <w:rsid w:val="005D629D"/>
    <w:rsid w:val="005E27F2"/>
    <w:rsid w:val="005F0B3A"/>
    <w:rsid w:val="005F11F3"/>
    <w:rsid w:val="005F17A1"/>
    <w:rsid w:val="005F4427"/>
    <w:rsid w:val="0060007B"/>
    <w:rsid w:val="00607C13"/>
    <w:rsid w:val="0061197F"/>
    <w:rsid w:val="00614859"/>
    <w:rsid w:val="00626CCE"/>
    <w:rsid w:val="006320D7"/>
    <w:rsid w:val="00646A5C"/>
    <w:rsid w:val="006476C3"/>
    <w:rsid w:val="00654612"/>
    <w:rsid w:val="00656A40"/>
    <w:rsid w:val="0065796B"/>
    <w:rsid w:val="00673E67"/>
    <w:rsid w:val="00680722"/>
    <w:rsid w:val="0068198E"/>
    <w:rsid w:val="0068298B"/>
    <w:rsid w:val="00683817"/>
    <w:rsid w:val="00690BA2"/>
    <w:rsid w:val="00692E7C"/>
    <w:rsid w:val="0069386A"/>
    <w:rsid w:val="00696035"/>
    <w:rsid w:val="006967E2"/>
    <w:rsid w:val="006A0A5E"/>
    <w:rsid w:val="006A3ADA"/>
    <w:rsid w:val="006A4AB3"/>
    <w:rsid w:val="006A5B35"/>
    <w:rsid w:val="006A64A0"/>
    <w:rsid w:val="006B0B91"/>
    <w:rsid w:val="006B2805"/>
    <w:rsid w:val="006B3047"/>
    <w:rsid w:val="006C0A0D"/>
    <w:rsid w:val="006C290D"/>
    <w:rsid w:val="006D0741"/>
    <w:rsid w:val="006D16AE"/>
    <w:rsid w:val="006D282F"/>
    <w:rsid w:val="006D437C"/>
    <w:rsid w:val="006D6532"/>
    <w:rsid w:val="006F3C6A"/>
    <w:rsid w:val="006F50EF"/>
    <w:rsid w:val="006F6D5F"/>
    <w:rsid w:val="00706B17"/>
    <w:rsid w:val="00706C8E"/>
    <w:rsid w:val="0070766C"/>
    <w:rsid w:val="00711254"/>
    <w:rsid w:val="00713F75"/>
    <w:rsid w:val="007153DB"/>
    <w:rsid w:val="00716C8A"/>
    <w:rsid w:val="0072160F"/>
    <w:rsid w:val="00721E44"/>
    <w:rsid w:val="00724887"/>
    <w:rsid w:val="00727AFD"/>
    <w:rsid w:val="00730273"/>
    <w:rsid w:val="00746758"/>
    <w:rsid w:val="007517EB"/>
    <w:rsid w:val="00751801"/>
    <w:rsid w:val="0075327F"/>
    <w:rsid w:val="00757317"/>
    <w:rsid w:val="007600EF"/>
    <w:rsid w:val="00771D9D"/>
    <w:rsid w:val="007765A3"/>
    <w:rsid w:val="007801CD"/>
    <w:rsid w:val="00780A36"/>
    <w:rsid w:val="00783C2F"/>
    <w:rsid w:val="00790EC2"/>
    <w:rsid w:val="00794AD1"/>
    <w:rsid w:val="007A3BD6"/>
    <w:rsid w:val="007A43B5"/>
    <w:rsid w:val="007A4A9C"/>
    <w:rsid w:val="007B086A"/>
    <w:rsid w:val="007B3170"/>
    <w:rsid w:val="007C318D"/>
    <w:rsid w:val="007D1CDC"/>
    <w:rsid w:val="007D217A"/>
    <w:rsid w:val="007D58CD"/>
    <w:rsid w:val="007F1B80"/>
    <w:rsid w:val="007F20A9"/>
    <w:rsid w:val="007F487D"/>
    <w:rsid w:val="007F5A18"/>
    <w:rsid w:val="008003DC"/>
    <w:rsid w:val="00806665"/>
    <w:rsid w:val="00812B23"/>
    <w:rsid w:val="00815992"/>
    <w:rsid w:val="00816621"/>
    <w:rsid w:val="008240C7"/>
    <w:rsid w:val="00825229"/>
    <w:rsid w:val="008263F0"/>
    <w:rsid w:val="0083154C"/>
    <w:rsid w:val="00850CA8"/>
    <w:rsid w:val="0085119D"/>
    <w:rsid w:val="0085255D"/>
    <w:rsid w:val="00854B9F"/>
    <w:rsid w:val="00862528"/>
    <w:rsid w:val="008673FA"/>
    <w:rsid w:val="008674BD"/>
    <w:rsid w:val="008711AC"/>
    <w:rsid w:val="00872BC7"/>
    <w:rsid w:val="008740FB"/>
    <w:rsid w:val="00874946"/>
    <w:rsid w:val="0087774F"/>
    <w:rsid w:val="00877A93"/>
    <w:rsid w:val="00883D35"/>
    <w:rsid w:val="00885013"/>
    <w:rsid w:val="0089037C"/>
    <w:rsid w:val="008A2F9A"/>
    <w:rsid w:val="008A609D"/>
    <w:rsid w:val="008A7E9C"/>
    <w:rsid w:val="008B05EA"/>
    <w:rsid w:val="008B3E76"/>
    <w:rsid w:val="008B7162"/>
    <w:rsid w:val="008C0B6B"/>
    <w:rsid w:val="008C290D"/>
    <w:rsid w:val="008C4361"/>
    <w:rsid w:val="008C66DF"/>
    <w:rsid w:val="008D31E9"/>
    <w:rsid w:val="008D3341"/>
    <w:rsid w:val="008D45FB"/>
    <w:rsid w:val="008E09ED"/>
    <w:rsid w:val="008E62D2"/>
    <w:rsid w:val="008E6B27"/>
    <w:rsid w:val="008E7880"/>
    <w:rsid w:val="008F7DC5"/>
    <w:rsid w:val="00903084"/>
    <w:rsid w:val="00904718"/>
    <w:rsid w:val="00911563"/>
    <w:rsid w:val="00934650"/>
    <w:rsid w:val="00936C1E"/>
    <w:rsid w:val="00941D52"/>
    <w:rsid w:val="00943AA3"/>
    <w:rsid w:val="00945CED"/>
    <w:rsid w:val="00946BE1"/>
    <w:rsid w:val="00946F42"/>
    <w:rsid w:val="00950EFE"/>
    <w:rsid w:val="00953729"/>
    <w:rsid w:val="00963BD8"/>
    <w:rsid w:val="00964E55"/>
    <w:rsid w:val="0097141E"/>
    <w:rsid w:val="00976F55"/>
    <w:rsid w:val="009776FF"/>
    <w:rsid w:val="00980A17"/>
    <w:rsid w:val="009838C8"/>
    <w:rsid w:val="009A49F9"/>
    <w:rsid w:val="009A4C63"/>
    <w:rsid w:val="009A4F9F"/>
    <w:rsid w:val="009A6701"/>
    <w:rsid w:val="009A7BD6"/>
    <w:rsid w:val="009B299C"/>
    <w:rsid w:val="009D27B2"/>
    <w:rsid w:val="009D2877"/>
    <w:rsid w:val="009D3869"/>
    <w:rsid w:val="009E1439"/>
    <w:rsid w:val="009E7ABE"/>
    <w:rsid w:val="00A006B8"/>
    <w:rsid w:val="00A06994"/>
    <w:rsid w:val="00A07745"/>
    <w:rsid w:val="00A11F21"/>
    <w:rsid w:val="00A130A0"/>
    <w:rsid w:val="00A1354E"/>
    <w:rsid w:val="00A14657"/>
    <w:rsid w:val="00A156FF"/>
    <w:rsid w:val="00A16312"/>
    <w:rsid w:val="00A2137F"/>
    <w:rsid w:val="00A279FB"/>
    <w:rsid w:val="00A424D3"/>
    <w:rsid w:val="00A4452D"/>
    <w:rsid w:val="00A4704A"/>
    <w:rsid w:val="00A52E19"/>
    <w:rsid w:val="00A55771"/>
    <w:rsid w:val="00A55E67"/>
    <w:rsid w:val="00A61913"/>
    <w:rsid w:val="00A66D71"/>
    <w:rsid w:val="00A70CC1"/>
    <w:rsid w:val="00A8281B"/>
    <w:rsid w:val="00A844A7"/>
    <w:rsid w:val="00A8476F"/>
    <w:rsid w:val="00A849C9"/>
    <w:rsid w:val="00A85191"/>
    <w:rsid w:val="00A85F4A"/>
    <w:rsid w:val="00A86246"/>
    <w:rsid w:val="00A87894"/>
    <w:rsid w:val="00A940E8"/>
    <w:rsid w:val="00A95E00"/>
    <w:rsid w:val="00A9671C"/>
    <w:rsid w:val="00AA2F46"/>
    <w:rsid w:val="00AB2D14"/>
    <w:rsid w:val="00AB30B9"/>
    <w:rsid w:val="00AB6BBB"/>
    <w:rsid w:val="00AD4E92"/>
    <w:rsid w:val="00AD4EEA"/>
    <w:rsid w:val="00AE1814"/>
    <w:rsid w:val="00AE6EEE"/>
    <w:rsid w:val="00AF5D7D"/>
    <w:rsid w:val="00B04D66"/>
    <w:rsid w:val="00B059D5"/>
    <w:rsid w:val="00B10BA2"/>
    <w:rsid w:val="00B17A3F"/>
    <w:rsid w:val="00B21189"/>
    <w:rsid w:val="00B3134F"/>
    <w:rsid w:val="00B33EA5"/>
    <w:rsid w:val="00B362C2"/>
    <w:rsid w:val="00B41176"/>
    <w:rsid w:val="00B518F1"/>
    <w:rsid w:val="00B55019"/>
    <w:rsid w:val="00B55F8F"/>
    <w:rsid w:val="00B66197"/>
    <w:rsid w:val="00B74FDA"/>
    <w:rsid w:val="00B75F01"/>
    <w:rsid w:val="00B82550"/>
    <w:rsid w:val="00B83788"/>
    <w:rsid w:val="00B85A1C"/>
    <w:rsid w:val="00B969BB"/>
    <w:rsid w:val="00BA086A"/>
    <w:rsid w:val="00BA0FE9"/>
    <w:rsid w:val="00BA44FF"/>
    <w:rsid w:val="00BB3A60"/>
    <w:rsid w:val="00BC5272"/>
    <w:rsid w:val="00BC5EE4"/>
    <w:rsid w:val="00BD1AC5"/>
    <w:rsid w:val="00BD1D1F"/>
    <w:rsid w:val="00BD4725"/>
    <w:rsid w:val="00BD4C54"/>
    <w:rsid w:val="00BD55A9"/>
    <w:rsid w:val="00BD633F"/>
    <w:rsid w:val="00BE03DC"/>
    <w:rsid w:val="00BE29CE"/>
    <w:rsid w:val="00BE4FC6"/>
    <w:rsid w:val="00BF4425"/>
    <w:rsid w:val="00BF6AE5"/>
    <w:rsid w:val="00C00401"/>
    <w:rsid w:val="00C0067D"/>
    <w:rsid w:val="00C0109A"/>
    <w:rsid w:val="00C02FF3"/>
    <w:rsid w:val="00C03686"/>
    <w:rsid w:val="00C03979"/>
    <w:rsid w:val="00C07C38"/>
    <w:rsid w:val="00C11782"/>
    <w:rsid w:val="00C12FEA"/>
    <w:rsid w:val="00C1517D"/>
    <w:rsid w:val="00C16196"/>
    <w:rsid w:val="00C247FD"/>
    <w:rsid w:val="00C2595D"/>
    <w:rsid w:val="00C35CEB"/>
    <w:rsid w:val="00C42EDD"/>
    <w:rsid w:val="00C43D13"/>
    <w:rsid w:val="00C51A73"/>
    <w:rsid w:val="00C53146"/>
    <w:rsid w:val="00C536E9"/>
    <w:rsid w:val="00C5687B"/>
    <w:rsid w:val="00C60B2A"/>
    <w:rsid w:val="00C61C8A"/>
    <w:rsid w:val="00C8375F"/>
    <w:rsid w:val="00C87934"/>
    <w:rsid w:val="00C9089C"/>
    <w:rsid w:val="00C93484"/>
    <w:rsid w:val="00C95004"/>
    <w:rsid w:val="00C958F8"/>
    <w:rsid w:val="00CA15CA"/>
    <w:rsid w:val="00CB19AA"/>
    <w:rsid w:val="00CB2962"/>
    <w:rsid w:val="00CB3624"/>
    <w:rsid w:val="00CB3A92"/>
    <w:rsid w:val="00CB5925"/>
    <w:rsid w:val="00CB6946"/>
    <w:rsid w:val="00CB6DC4"/>
    <w:rsid w:val="00CC119E"/>
    <w:rsid w:val="00CC268E"/>
    <w:rsid w:val="00CC48AA"/>
    <w:rsid w:val="00CC537B"/>
    <w:rsid w:val="00CC783E"/>
    <w:rsid w:val="00CD0607"/>
    <w:rsid w:val="00CD3DF1"/>
    <w:rsid w:val="00CD7AAE"/>
    <w:rsid w:val="00CE4B8D"/>
    <w:rsid w:val="00CE4FC7"/>
    <w:rsid w:val="00CF2ABD"/>
    <w:rsid w:val="00D01FF7"/>
    <w:rsid w:val="00D113BE"/>
    <w:rsid w:val="00D139C2"/>
    <w:rsid w:val="00D155C3"/>
    <w:rsid w:val="00D24A8E"/>
    <w:rsid w:val="00D32333"/>
    <w:rsid w:val="00D3233B"/>
    <w:rsid w:val="00D33A4C"/>
    <w:rsid w:val="00D34F8F"/>
    <w:rsid w:val="00D42EE0"/>
    <w:rsid w:val="00D43C6B"/>
    <w:rsid w:val="00D4723F"/>
    <w:rsid w:val="00D47850"/>
    <w:rsid w:val="00D47B82"/>
    <w:rsid w:val="00D507AB"/>
    <w:rsid w:val="00D51C92"/>
    <w:rsid w:val="00D53142"/>
    <w:rsid w:val="00D54081"/>
    <w:rsid w:val="00D5418F"/>
    <w:rsid w:val="00D54481"/>
    <w:rsid w:val="00D649D0"/>
    <w:rsid w:val="00D675C8"/>
    <w:rsid w:val="00D7437E"/>
    <w:rsid w:val="00D76A2D"/>
    <w:rsid w:val="00D76D47"/>
    <w:rsid w:val="00D824E6"/>
    <w:rsid w:val="00D84471"/>
    <w:rsid w:val="00D86C28"/>
    <w:rsid w:val="00D91D50"/>
    <w:rsid w:val="00D93D59"/>
    <w:rsid w:val="00D95E21"/>
    <w:rsid w:val="00D970A8"/>
    <w:rsid w:val="00D97F05"/>
    <w:rsid w:val="00DA0CD8"/>
    <w:rsid w:val="00DA38FF"/>
    <w:rsid w:val="00DA3FE5"/>
    <w:rsid w:val="00DB3269"/>
    <w:rsid w:val="00DB556B"/>
    <w:rsid w:val="00DB72E6"/>
    <w:rsid w:val="00DC585A"/>
    <w:rsid w:val="00DD2E8F"/>
    <w:rsid w:val="00DD6466"/>
    <w:rsid w:val="00DD74F3"/>
    <w:rsid w:val="00DE4EA9"/>
    <w:rsid w:val="00DE632B"/>
    <w:rsid w:val="00DE7647"/>
    <w:rsid w:val="00DE767D"/>
    <w:rsid w:val="00DF4F23"/>
    <w:rsid w:val="00DF783C"/>
    <w:rsid w:val="00E0027F"/>
    <w:rsid w:val="00E02498"/>
    <w:rsid w:val="00E03249"/>
    <w:rsid w:val="00E161A3"/>
    <w:rsid w:val="00E16B1A"/>
    <w:rsid w:val="00E231E7"/>
    <w:rsid w:val="00E31357"/>
    <w:rsid w:val="00E405AC"/>
    <w:rsid w:val="00E46149"/>
    <w:rsid w:val="00E53BA0"/>
    <w:rsid w:val="00E631E6"/>
    <w:rsid w:val="00E64443"/>
    <w:rsid w:val="00E7115D"/>
    <w:rsid w:val="00E742C7"/>
    <w:rsid w:val="00E77C1F"/>
    <w:rsid w:val="00E856AC"/>
    <w:rsid w:val="00E876F0"/>
    <w:rsid w:val="00EA000B"/>
    <w:rsid w:val="00EA114D"/>
    <w:rsid w:val="00EA34FA"/>
    <w:rsid w:val="00EA7FDB"/>
    <w:rsid w:val="00EB0BC2"/>
    <w:rsid w:val="00EB28B3"/>
    <w:rsid w:val="00EB3CCF"/>
    <w:rsid w:val="00EB4200"/>
    <w:rsid w:val="00EB5060"/>
    <w:rsid w:val="00EB518E"/>
    <w:rsid w:val="00EB54D6"/>
    <w:rsid w:val="00ED6FFA"/>
    <w:rsid w:val="00EE016C"/>
    <w:rsid w:val="00EE171B"/>
    <w:rsid w:val="00EE2231"/>
    <w:rsid w:val="00EE7510"/>
    <w:rsid w:val="00EE7826"/>
    <w:rsid w:val="00EF3EBE"/>
    <w:rsid w:val="00EF4641"/>
    <w:rsid w:val="00F10D6B"/>
    <w:rsid w:val="00F116CF"/>
    <w:rsid w:val="00F14233"/>
    <w:rsid w:val="00F169C9"/>
    <w:rsid w:val="00F17C00"/>
    <w:rsid w:val="00F33366"/>
    <w:rsid w:val="00F3412C"/>
    <w:rsid w:val="00F3538C"/>
    <w:rsid w:val="00F354CE"/>
    <w:rsid w:val="00F441A4"/>
    <w:rsid w:val="00F4570A"/>
    <w:rsid w:val="00F57B9D"/>
    <w:rsid w:val="00F627A9"/>
    <w:rsid w:val="00F63599"/>
    <w:rsid w:val="00F6453C"/>
    <w:rsid w:val="00F73107"/>
    <w:rsid w:val="00F75A21"/>
    <w:rsid w:val="00F81FE5"/>
    <w:rsid w:val="00F868FD"/>
    <w:rsid w:val="00F9087F"/>
    <w:rsid w:val="00F91AC1"/>
    <w:rsid w:val="00F92F4B"/>
    <w:rsid w:val="00FA1B76"/>
    <w:rsid w:val="00FA3421"/>
    <w:rsid w:val="00FA4DA5"/>
    <w:rsid w:val="00FA56B8"/>
    <w:rsid w:val="00FA7EBA"/>
    <w:rsid w:val="00FB036B"/>
    <w:rsid w:val="00FB04D9"/>
    <w:rsid w:val="00FB2938"/>
    <w:rsid w:val="00FB3112"/>
    <w:rsid w:val="00FB772F"/>
    <w:rsid w:val="00FC1D0F"/>
    <w:rsid w:val="00FC2422"/>
    <w:rsid w:val="00FC72E3"/>
    <w:rsid w:val="00FD7662"/>
    <w:rsid w:val="00FE2067"/>
    <w:rsid w:val="00FF09F4"/>
    <w:rsid w:val="00FF22A0"/>
    <w:rsid w:val="00FF3C04"/>
    <w:rsid w:val="00FF4E7A"/>
    <w:rsid w:val="00FF5BB0"/>
    <w:rsid w:val="00FF7011"/>
    <w:rsid w:val="00FF7CF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E09543"/>
  <w15:chartTrackingRefBased/>
  <w15:docId w15:val="{C8C8FA9C-5F0F-4154-845B-9EE5DE12A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1033"/>
    <w:pPr>
      <w:widowControl w:val="0"/>
      <w:wordWrap w:val="0"/>
      <w:autoSpaceDE w:val="0"/>
      <w:autoSpaceDN w:val="0"/>
    </w:pPr>
  </w:style>
  <w:style w:type="paragraph" w:styleId="1">
    <w:name w:val="heading 1"/>
    <w:basedOn w:val="a"/>
    <w:next w:val="a"/>
    <w:link w:val="1Char"/>
    <w:uiPriority w:val="9"/>
    <w:qFormat/>
    <w:rsid w:val="002B4DB3"/>
    <w:pPr>
      <w:keepNext/>
      <w:outlineLvl w:val="0"/>
    </w:pPr>
    <w:rPr>
      <w:rFonts w:asciiTheme="majorHAnsi" w:eastAsiaTheme="majorEastAsia" w:hAnsiTheme="majorHAnsi" w:cstheme="majorBidi"/>
      <w:sz w:val="28"/>
      <w:szCs w:val="28"/>
    </w:rPr>
  </w:style>
  <w:style w:type="paragraph" w:styleId="2">
    <w:name w:val="heading 2"/>
    <w:basedOn w:val="a"/>
    <w:next w:val="a"/>
    <w:link w:val="2Char"/>
    <w:uiPriority w:val="9"/>
    <w:unhideWhenUsed/>
    <w:qFormat/>
    <w:rsid w:val="00B75F01"/>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C31CA"/>
    <w:pPr>
      <w:tabs>
        <w:tab w:val="center" w:pos="4513"/>
        <w:tab w:val="right" w:pos="9026"/>
      </w:tabs>
      <w:snapToGrid w:val="0"/>
    </w:pPr>
  </w:style>
  <w:style w:type="character" w:customStyle="1" w:styleId="Char">
    <w:name w:val="머리글 Char"/>
    <w:basedOn w:val="a0"/>
    <w:link w:val="a3"/>
    <w:uiPriority w:val="99"/>
    <w:rsid w:val="005C31CA"/>
  </w:style>
  <w:style w:type="paragraph" w:styleId="a4">
    <w:name w:val="footer"/>
    <w:basedOn w:val="a"/>
    <w:link w:val="Char0"/>
    <w:uiPriority w:val="99"/>
    <w:unhideWhenUsed/>
    <w:rsid w:val="005C31CA"/>
    <w:pPr>
      <w:tabs>
        <w:tab w:val="center" w:pos="4513"/>
        <w:tab w:val="right" w:pos="9026"/>
      </w:tabs>
      <w:snapToGrid w:val="0"/>
    </w:pPr>
  </w:style>
  <w:style w:type="character" w:customStyle="1" w:styleId="Char0">
    <w:name w:val="바닥글 Char"/>
    <w:basedOn w:val="a0"/>
    <w:link w:val="a4"/>
    <w:uiPriority w:val="99"/>
    <w:rsid w:val="005C31CA"/>
  </w:style>
  <w:style w:type="paragraph" w:styleId="a5">
    <w:name w:val="List Paragraph"/>
    <w:basedOn w:val="a"/>
    <w:uiPriority w:val="34"/>
    <w:qFormat/>
    <w:rsid w:val="00F63599"/>
    <w:pPr>
      <w:ind w:leftChars="400" w:left="800"/>
    </w:pPr>
  </w:style>
  <w:style w:type="paragraph" w:styleId="a6">
    <w:name w:val="footnote text"/>
    <w:basedOn w:val="a"/>
    <w:link w:val="Char1"/>
    <w:uiPriority w:val="99"/>
    <w:unhideWhenUsed/>
    <w:rsid w:val="00D649D0"/>
    <w:pPr>
      <w:snapToGrid w:val="0"/>
      <w:jc w:val="left"/>
    </w:pPr>
  </w:style>
  <w:style w:type="character" w:customStyle="1" w:styleId="Char1">
    <w:name w:val="각주 텍스트 Char"/>
    <w:basedOn w:val="a0"/>
    <w:link w:val="a6"/>
    <w:uiPriority w:val="99"/>
    <w:rsid w:val="00D649D0"/>
  </w:style>
  <w:style w:type="character" w:styleId="a7">
    <w:name w:val="footnote reference"/>
    <w:basedOn w:val="a0"/>
    <w:uiPriority w:val="99"/>
    <w:semiHidden/>
    <w:unhideWhenUsed/>
    <w:rsid w:val="00D649D0"/>
    <w:rPr>
      <w:vertAlign w:val="superscript"/>
    </w:rPr>
  </w:style>
  <w:style w:type="table" w:styleId="a8">
    <w:name w:val="Table Grid"/>
    <w:basedOn w:val="a1"/>
    <w:uiPriority w:val="39"/>
    <w:rsid w:val="00D649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rsid w:val="00DE632B"/>
    <w:rPr>
      <w:color w:val="0000FF"/>
      <w:u w:val="single"/>
    </w:rPr>
  </w:style>
  <w:style w:type="paragraph" w:customStyle="1" w:styleId="pty11">
    <w:name w:val="pty11"/>
    <w:basedOn w:val="a"/>
    <w:rsid w:val="006B0B9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bl">
    <w:name w:val="bl"/>
    <w:basedOn w:val="a0"/>
    <w:rsid w:val="006B0B91"/>
  </w:style>
  <w:style w:type="paragraph" w:customStyle="1" w:styleId="pty11de1">
    <w:name w:val="pty11_de1"/>
    <w:basedOn w:val="a"/>
    <w:rsid w:val="006B0B9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fon">
    <w:name w:val="sfon"/>
    <w:basedOn w:val="a0"/>
    <w:rsid w:val="00E742C7"/>
  </w:style>
  <w:style w:type="paragraph" w:customStyle="1" w:styleId="pty11de2">
    <w:name w:val="pty11_de2"/>
    <w:basedOn w:val="a"/>
    <w:rsid w:val="00E742C7"/>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styleId="aa">
    <w:name w:val="Emphasis"/>
    <w:basedOn w:val="a0"/>
    <w:uiPriority w:val="20"/>
    <w:qFormat/>
    <w:rsid w:val="00440CC8"/>
    <w:rPr>
      <w:i/>
      <w:iCs/>
    </w:rPr>
  </w:style>
  <w:style w:type="paragraph" w:styleId="ab">
    <w:name w:val="No Spacing"/>
    <w:uiPriority w:val="1"/>
    <w:qFormat/>
    <w:rsid w:val="001E6C2E"/>
    <w:pPr>
      <w:widowControl w:val="0"/>
      <w:wordWrap w:val="0"/>
      <w:autoSpaceDE w:val="0"/>
      <w:autoSpaceDN w:val="0"/>
      <w:spacing w:after="0" w:line="240" w:lineRule="auto"/>
    </w:pPr>
  </w:style>
  <w:style w:type="character" w:customStyle="1" w:styleId="10">
    <w:name w:val="확인되지 않은 멘션1"/>
    <w:basedOn w:val="a0"/>
    <w:uiPriority w:val="99"/>
    <w:semiHidden/>
    <w:unhideWhenUsed/>
    <w:rsid w:val="00F169C9"/>
    <w:rPr>
      <w:color w:val="605E5C"/>
      <w:shd w:val="clear" w:color="auto" w:fill="E1DFDD"/>
    </w:rPr>
  </w:style>
  <w:style w:type="character" w:customStyle="1" w:styleId="1Char">
    <w:name w:val="제목 1 Char"/>
    <w:basedOn w:val="a0"/>
    <w:link w:val="1"/>
    <w:uiPriority w:val="9"/>
    <w:rsid w:val="002B4DB3"/>
    <w:rPr>
      <w:rFonts w:asciiTheme="majorHAnsi" w:eastAsiaTheme="majorEastAsia" w:hAnsiTheme="majorHAnsi" w:cstheme="majorBidi"/>
      <w:sz w:val="28"/>
      <w:szCs w:val="28"/>
    </w:rPr>
  </w:style>
  <w:style w:type="paragraph" w:styleId="TOC">
    <w:name w:val="TOC Heading"/>
    <w:basedOn w:val="1"/>
    <w:next w:val="a"/>
    <w:uiPriority w:val="39"/>
    <w:unhideWhenUsed/>
    <w:qFormat/>
    <w:rsid w:val="002B4DB3"/>
    <w:pPr>
      <w:keepLines/>
      <w:widowControl/>
      <w:wordWrap/>
      <w:autoSpaceDE/>
      <w:autoSpaceDN/>
      <w:spacing w:before="240" w:after="0"/>
      <w:jc w:val="left"/>
      <w:outlineLvl w:val="9"/>
    </w:pPr>
    <w:rPr>
      <w:color w:val="2F5496" w:themeColor="accent1" w:themeShade="BF"/>
      <w:kern w:val="0"/>
      <w:sz w:val="32"/>
      <w:szCs w:val="32"/>
    </w:rPr>
  </w:style>
  <w:style w:type="paragraph" w:styleId="11">
    <w:name w:val="toc 1"/>
    <w:basedOn w:val="a"/>
    <w:next w:val="a"/>
    <w:autoRedefine/>
    <w:uiPriority w:val="39"/>
    <w:unhideWhenUsed/>
    <w:rsid w:val="00790EC2"/>
    <w:pPr>
      <w:tabs>
        <w:tab w:val="left" w:pos="620"/>
        <w:tab w:val="right" w:leader="dot" w:pos="9016"/>
      </w:tabs>
      <w:spacing w:before="240" w:after="0" w:line="240" w:lineRule="auto"/>
    </w:pPr>
  </w:style>
  <w:style w:type="paragraph" w:styleId="ac">
    <w:name w:val="Date"/>
    <w:basedOn w:val="a"/>
    <w:next w:val="a"/>
    <w:link w:val="Char2"/>
    <w:uiPriority w:val="99"/>
    <w:semiHidden/>
    <w:unhideWhenUsed/>
    <w:rsid w:val="005A3CDE"/>
  </w:style>
  <w:style w:type="character" w:customStyle="1" w:styleId="Char2">
    <w:name w:val="날짜 Char"/>
    <w:basedOn w:val="a0"/>
    <w:link w:val="ac"/>
    <w:uiPriority w:val="99"/>
    <w:semiHidden/>
    <w:rsid w:val="005A3CDE"/>
  </w:style>
  <w:style w:type="character" w:styleId="ad">
    <w:name w:val="FollowedHyperlink"/>
    <w:basedOn w:val="a0"/>
    <w:uiPriority w:val="99"/>
    <w:semiHidden/>
    <w:unhideWhenUsed/>
    <w:rsid w:val="00706B17"/>
    <w:rPr>
      <w:color w:val="954F72" w:themeColor="followedHyperlink"/>
      <w:u w:val="single"/>
    </w:rPr>
  </w:style>
  <w:style w:type="character" w:customStyle="1" w:styleId="2Char">
    <w:name w:val="제목 2 Char"/>
    <w:basedOn w:val="a0"/>
    <w:link w:val="2"/>
    <w:uiPriority w:val="9"/>
    <w:rsid w:val="00B75F01"/>
    <w:rPr>
      <w:rFonts w:asciiTheme="majorHAnsi" w:eastAsiaTheme="majorEastAsia" w:hAnsiTheme="majorHAnsi" w:cstheme="majorBidi"/>
    </w:rPr>
  </w:style>
  <w:style w:type="paragraph" w:customStyle="1" w:styleId="ae">
    <w:name w:val="바탕글"/>
    <w:basedOn w:val="a"/>
    <w:rsid w:val="00C42EDD"/>
    <w:pPr>
      <w:spacing w:after="0" w:line="384" w:lineRule="auto"/>
      <w:textAlignment w:val="baseline"/>
    </w:pPr>
    <w:rPr>
      <w:rFonts w:ascii="함초롬바탕" w:eastAsia="굴림" w:hAnsi="굴림" w:cs="굴림"/>
      <w:color w:val="000000"/>
      <w:kern w:val="0"/>
      <w:szCs w:val="20"/>
    </w:rPr>
  </w:style>
  <w:style w:type="table" w:styleId="20">
    <w:name w:val="Plain Table 2"/>
    <w:basedOn w:val="a1"/>
    <w:uiPriority w:val="42"/>
    <w:rsid w:val="00C42ED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af">
    <w:name w:val="caption"/>
    <w:basedOn w:val="a"/>
    <w:next w:val="a"/>
    <w:uiPriority w:val="35"/>
    <w:unhideWhenUsed/>
    <w:qFormat/>
    <w:rsid w:val="00680722"/>
    <w:rPr>
      <w:b/>
      <w:bCs/>
      <w:szCs w:val="20"/>
    </w:rPr>
  </w:style>
  <w:style w:type="table" w:styleId="12">
    <w:name w:val="Plain Table 1"/>
    <w:basedOn w:val="a1"/>
    <w:uiPriority w:val="41"/>
    <w:rsid w:val="0001030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62541">
      <w:bodyDiv w:val="1"/>
      <w:marLeft w:val="0"/>
      <w:marRight w:val="0"/>
      <w:marTop w:val="0"/>
      <w:marBottom w:val="0"/>
      <w:divBdr>
        <w:top w:val="none" w:sz="0" w:space="0" w:color="auto"/>
        <w:left w:val="none" w:sz="0" w:space="0" w:color="auto"/>
        <w:bottom w:val="none" w:sz="0" w:space="0" w:color="auto"/>
        <w:right w:val="none" w:sz="0" w:space="0" w:color="auto"/>
      </w:divBdr>
    </w:div>
    <w:div w:id="160509990">
      <w:bodyDiv w:val="1"/>
      <w:marLeft w:val="0"/>
      <w:marRight w:val="0"/>
      <w:marTop w:val="0"/>
      <w:marBottom w:val="0"/>
      <w:divBdr>
        <w:top w:val="none" w:sz="0" w:space="0" w:color="auto"/>
        <w:left w:val="none" w:sz="0" w:space="0" w:color="auto"/>
        <w:bottom w:val="none" w:sz="0" w:space="0" w:color="auto"/>
        <w:right w:val="none" w:sz="0" w:space="0" w:color="auto"/>
      </w:divBdr>
    </w:div>
    <w:div w:id="581136586">
      <w:bodyDiv w:val="1"/>
      <w:marLeft w:val="0"/>
      <w:marRight w:val="0"/>
      <w:marTop w:val="0"/>
      <w:marBottom w:val="0"/>
      <w:divBdr>
        <w:top w:val="none" w:sz="0" w:space="0" w:color="auto"/>
        <w:left w:val="none" w:sz="0" w:space="0" w:color="auto"/>
        <w:bottom w:val="none" w:sz="0" w:space="0" w:color="auto"/>
        <w:right w:val="none" w:sz="0" w:space="0" w:color="auto"/>
      </w:divBdr>
    </w:div>
    <w:div w:id="750590791">
      <w:bodyDiv w:val="1"/>
      <w:marLeft w:val="0"/>
      <w:marRight w:val="0"/>
      <w:marTop w:val="0"/>
      <w:marBottom w:val="0"/>
      <w:divBdr>
        <w:top w:val="none" w:sz="0" w:space="0" w:color="auto"/>
        <w:left w:val="none" w:sz="0" w:space="0" w:color="auto"/>
        <w:bottom w:val="none" w:sz="0" w:space="0" w:color="auto"/>
        <w:right w:val="none" w:sz="0" w:space="0" w:color="auto"/>
      </w:divBdr>
    </w:div>
    <w:div w:id="782767789">
      <w:bodyDiv w:val="1"/>
      <w:marLeft w:val="0"/>
      <w:marRight w:val="0"/>
      <w:marTop w:val="0"/>
      <w:marBottom w:val="0"/>
      <w:divBdr>
        <w:top w:val="none" w:sz="0" w:space="0" w:color="auto"/>
        <w:left w:val="none" w:sz="0" w:space="0" w:color="auto"/>
        <w:bottom w:val="none" w:sz="0" w:space="0" w:color="auto"/>
        <w:right w:val="none" w:sz="0" w:space="0" w:color="auto"/>
      </w:divBdr>
    </w:div>
    <w:div w:id="1151756158">
      <w:bodyDiv w:val="1"/>
      <w:marLeft w:val="0"/>
      <w:marRight w:val="0"/>
      <w:marTop w:val="0"/>
      <w:marBottom w:val="0"/>
      <w:divBdr>
        <w:top w:val="none" w:sz="0" w:space="0" w:color="auto"/>
        <w:left w:val="none" w:sz="0" w:space="0" w:color="auto"/>
        <w:bottom w:val="none" w:sz="0" w:space="0" w:color="auto"/>
        <w:right w:val="none" w:sz="0" w:space="0" w:color="auto"/>
      </w:divBdr>
    </w:div>
    <w:div w:id="1217548382">
      <w:bodyDiv w:val="1"/>
      <w:marLeft w:val="0"/>
      <w:marRight w:val="0"/>
      <w:marTop w:val="0"/>
      <w:marBottom w:val="0"/>
      <w:divBdr>
        <w:top w:val="none" w:sz="0" w:space="0" w:color="auto"/>
        <w:left w:val="none" w:sz="0" w:space="0" w:color="auto"/>
        <w:bottom w:val="none" w:sz="0" w:space="0" w:color="auto"/>
        <w:right w:val="none" w:sz="0" w:space="0" w:color="auto"/>
      </w:divBdr>
    </w:div>
    <w:div w:id="1553806037">
      <w:bodyDiv w:val="1"/>
      <w:marLeft w:val="0"/>
      <w:marRight w:val="0"/>
      <w:marTop w:val="0"/>
      <w:marBottom w:val="0"/>
      <w:divBdr>
        <w:top w:val="none" w:sz="0" w:space="0" w:color="auto"/>
        <w:left w:val="none" w:sz="0" w:space="0" w:color="auto"/>
        <w:bottom w:val="none" w:sz="0" w:space="0" w:color="auto"/>
        <w:right w:val="none" w:sz="0" w:space="0" w:color="auto"/>
      </w:divBdr>
    </w:div>
    <w:div w:id="1676305258">
      <w:bodyDiv w:val="1"/>
      <w:marLeft w:val="0"/>
      <w:marRight w:val="0"/>
      <w:marTop w:val="0"/>
      <w:marBottom w:val="0"/>
      <w:divBdr>
        <w:top w:val="none" w:sz="0" w:space="0" w:color="auto"/>
        <w:left w:val="none" w:sz="0" w:space="0" w:color="auto"/>
        <w:bottom w:val="none" w:sz="0" w:space="0" w:color="auto"/>
        <w:right w:val="none" w:sz="0" w:space="0" w:color="auto"/>
      </w:divBdr>
    </w:div>
    <w:div w:id="1926498768">
      <w:bodyDiv w:val="1"/>
      <w:marLeft w:val="0"/>
      <w:marRight w:val="0"/>
      <w:marTop w:val="0"/>
      <w:marBottom w:val="0"/>
      <w:divBdr>
        <w:top w:val="none" w:sz="0" w:space="0" w:color="auto"/>
        <w:left w:val="none" w:sz="0" w:space="0" w:color="auto"/>
        <w:bottom w:val="none" w:sz="0" w:space="0" w:color="auto"/>
        <w:right w:val="none" w:sz="0" w:space="0" w:color="auto"/>
      </w:divBdr>
    </w:div>
    <w:div w:id="2102290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hrk.org"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hrk@mhrk.org"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8" Type="http://schemas.openxmlformats.org/officeDocument/2006/relationships/hyperlink" Target="https://www.mhrk.org/notice/press-view?id=3814" TargetMode="External"/><Relationship Id="rId13" Type="http://schemas.openxmlformats.org/officeDocument/2006/relationships/hyperlink" Target="https://www.dw.com/en/germany-reveals-details-of-compensation-plan-for-gay-soldiers/a-54314618" TargetMode="External"/><Relationship Id="rId3" Type="http://schemas.openxmlformats.org/officeDocument/2006/relationships/hyperlink" Target="https://www.bbc.com/news/world-asia-58660760" TargetMode="External"/><Relationship Id="rId7" Type="http://schemas.openxmlformats.org/officeDocument/2006/relationships/hyperlink" Target="https://koreapro.org/2023/04/how-hierarchy-and-toxic-masculinity-fuel-sexual-abuse-in-south-koreas-military/" TargetMode="External"/><Relationship Id="rId12" Type="http://schemas.openxmlformats.org/officeDocument/2006/relationships/hyperlink" Target="https://english.hani.co.kr/arti/english_edition/e_national/1037221.html" TargetMode="External"/><Relationship Id="rId2" Type="http://schemas.openxmlformats.org/officeDocument/2006/relationships/hyperlink" Target="https://www.scmp.com/week-asia/politics/article/3148092/netflixs-dp-stirs-memories-south-korean-ex-soldiers-bullying" TargetMode="External"/><Relationship Id="rId1" Type="http://schemas.openxmlformats.org/officeDocument/2006/relationships/hyperlink" Target="https://www.koreaherald.com/view.php?ud=20230904000686" TargetMode="External"/><Relationship Id="rId6" Type="http://schemas.openxmlformats.org/officeDocument/2006/relationships/hyperlink" Target="https://www.nytimes.com/2021/10/15/world/asia/south-korea-military-sexual-assault-suicide.html" TargetMode="External"/><Relationship Id="rId11" Type="http://schemas.openxmlformats.org/officeDocument/2006/relationships/hyperlink" Target="https://www.theguardian.com/world/2023/oct/26/south-korea-upholds-controversial-military-sodomy-law-for-fourth-time" TargetMode="External"/><Relationship Id="rId5" Type="http://schemas.openxmlformats.org/officeDocument/2006/relationships/hyperlink" Target="https://koreajoongangdaily.joins.com/2022/11/27/national/defense/Korea-Air-Force-sexual-assault/20221127143224851.html" TargetMode="External"/><Relationship Id="rId10" Type="http://schemas.openxmlformats.org/officeDocument/2006/relationships/hyperlink" Target="https://www.statista.com/chart/25840/women-as-share-of-active-duty-military-personnel/" TargetMode="External"/><Relationship Id="rId4" Type="http://schemas.openxmlformats.org/officeDocument/2006/relationships/hyperlink" Target="https://www.koreaherald.com/view.php?ud=20220913000594" TargetMode="External"/><Relationship Id="rId9" Type="http://schemas.openxmlformats.org/officeDocument/2006/relationships/hyperlink" Target="https://mhrk.org/notice/press-view?id=3175" TargetMode="External"/><Relationship Id="rId14" Type="http://schemas.openxmlformats.org/officeDocument/2006/relationships/hyperlink" Target="https://apnews.com/article/germany-army-gay-servicepeople-compensation-discrimination-5583ab09ffcd538e01f954d8353d5ed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2CACE2-C6A3-43D9-B3E9-B21D9C897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2351</TotalTime>
  <Pages>1</Pages>
  <Words>3421</Words>
  <Characters>19503</Characters>
  <Application>Microsoft Office Word</Application>
  <DocSecurity>8</DocSecurity>
  <Lines>162</Lines>
  <Paragraphs>45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Cho Kyusuk</dc:creator>
  <cp:keywords/>
  <dc:description/>
  <cp:lastModifiedBy>user</cp:lastModifiedBy>
  <cp:revision>305</cp:revision>
  <cp:lastPrinted>2024-03-12T08:31:00Z</cp:lastPrinted>
  <dcterms:created xsi:type="dcterms:W3CDTF">2023-08-25T08:01:00Z</dcterms:created>
  <dcterms:modified xsi:type="dcterms:W3CDTF">2024-03-13T02:39:00Z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8ca9f32f38266a234ab5807fc3257fcbfb2912a329ee835f76fc7f378cc17900</vt:lpwstr>
  </property>
</Properties>
</file>