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4C3214" w14:textId="4EB062D7" w:rsidR="0014636B" w:rsidRDefault="0014636B" w:rsidP="00AB1A01">
      <w:pPr>
        <w:spacing w:after="0" w:line="240" w:lineRule="auto"/>
      </w:pPr>
    </w:p>
    <w:p w14:paraId="54B59582" w14:textId="6F7AF5D0" w:rsidR="00F41F53" w:rsidRPr="000D63BC" w:rsidRDefault="00594EFB" w:rsidP="00AB1A01">
      <w:pPr>
        <w:spacing w:after="0" w:line="240" w:lineRule="auto"/>
        <w:rPr>
          <w:rFonts w:ascii="Roboto" w:hAnsi="Roboto"/>
        </w:rPr>
      </w:pPr>
      <w:r w:rsidRPr="000D63BC">
        <w:rPr>
          <w:rFonts w:ascii="Roboto" w:hAnsi="Roboto"/>
        </w:rPr>
        <w:t>September 9, 2024</w:t>
      </w:r>
    </w:p>
    <w:p w14:paraId="1D5D227E" w14:textId="77777777" w:rsidR="00594EFB" w:rsidRPr="000D63BC" w:rsidRDefault="00594EFB" w:rsidP="00AB1A01">
      <w:pPr>
        <w:spacing w:after="0" w:line="240" w:lineRule="auto"/>
        <w:rPr>
          <w:rFonts w:ascii="Roboto" w:hAnsi="Roboto"/>
        </w:rPr>
      </w:pPr>
    </w:p>
    <w:p w14:paraId="3CB4AD36" w14:textId="36F8A84C" w:rsidR="00F755EB" w:rsidRPr="000D63BC" w:rsidRDefault="00F755EB" w:rsidP="00AB1A01">
      <w:pPr>
        <w:spacing w:after="0" w:line="240" w:lineRule="auto"/>
        <w:rPr>
          <w:rFonts w:ascii="Roboto" w:hAnsi="Roboto"/>
        </w:rPr>
      </w:pPr>
      <w:r w:rsidRPr="000D63BC">
        <w:rPr>
          <w:rFonts w:ascii="Roboto" w:hAnsi="Roboto"/>
        </w:rPr>
        <w:t>Via online portal</w:t>
      </w:r>
    </w:p>
    <w:p w14:paraId="2D6E03AE" w14:textId="77777777" w:rsidR="00F755EB" w:rsidRPr="000D63BC" w:rsidRDefault="00F755EB" w:rsidP="00AB1A01">
      <w:pPr>
        <w:spacing w:after="0" w:line="240" w:lineRule="auto"/>
        <w:rPr>
          <w:rFonts w:ascii="Roboto" w:hAnsi="Roboto"/>
          <w:b/>
          <w:bCs/>
        </w:rPr>
      </w:pPr>
    </w:p>
    <w:p w14:paraId="5798F15F" w14:textId="7A65C61B" w:rsidR="00594EFB" w:rsidRPr="000D63BC" w:rsidRDefault="00DA1121" w:rsidP="00AB1A01">
      <w:pPr>
        <w:spacing w:after="0" w:line="240" w:lineRule="auto"/>
        <w:rPr>
          <w:rFonts w:ascii="Roboto" w:hAnsi="Roboto"/>
        </w:rPr>
      </w:pPr>
      <w:r w:rsidRPr="000D63BC">
        <w:rPr>
          <w:rFonts w:ascii="Roboto" w:hAnsi="Roboto"/>
          <w:b/>
          <w:bCs/>
        </w:rPr>
        <w:t xml:space="preserve">Committee on the Elimination of Discrimination against Women (CEDAW) </w:t>
      </w:r>
      <w:r w:rsidRPr="000D63BC">
        <w:rPr>
          <w:rFonts w:ascii="Roboto" w:hAnsi="Roboto"/>
        </w:rPr>
        <w:br/>
        <w:t>Human Rights Council and Treaty Mechanisms Division</w:t>
      </w:r>
      <w:r w:rsidRPr="000D63BC">
        <w:rPr>
          <w:rFonts w:ascii="Roboto" w:hAnsi="Roboto"/>
        </w:rPr>
        <w:br/>
        <w:t>Office of the United Nations High Commissioner for Human Rights (OHCHR)</w:t>
      </w:r>
      <w:r w:rsidRPr="000D63BC">
        <w:rPr>
          <w:rFonts w:ascii="Roboto" w:hAnsi="Roboto"/>
        </w:rPr>
        <w:br/>
        <w:t xml:space="preserve">Palais Wilson - 52, rue des </w:t>
      </w:r>
      <w:proofErr w:type="spellStart"/>
      <w:r w:rsidRPr="000D63BC">
        <w:rPr>
          <w:rFonts w:ascii="Roboto" w:hAnsi="Roboto"/>
        </w:rPr>
        <w:t>Pâquis</w:t>
      </w:r>
      <w:proofErr w:type="spellEnd"/>
      <w:r w:rsidRPr="000D63BC">
        <w:rPr>
          <w:rFonts w:ascii="Roboto" w:hAnsi="Roboto"/>
        </w:rPr>
        <w:br/>
        <w:t>CH-1201 Geneva (Switzerland)</w:t>
      </w:r>
    </w:p>
    <w:p w14:paraId="0C829C7E" w14:textId="77777777" w:rsidR="00CA1622" w:rsidRPr="000D63BC" w:rsidRDefault="00CA1622" w:rsidP="00AB1A01">
      <w:pPr>
        <w:spacing w:after="0" w:line="240" w:lineRule="auto"/>
        <w:rPr>
          <w:rFonts w:ascii="Roboto" w:hAnsi="Roboto"/>
        </w:rPr>
      </w:pPr>
    </w:p>
    <w:p w14:paraId="207A4D01" w14:textId="7820698D" w:rsidR="00270E50" w:rsidRPr="000D63BC" w:rsidRDefault="00594EFB" w:rsidP="00AB1A01">
      <w:pPr>
        <w:pBdr>
          <w:bottom w:val="single" w:sz="12" w:space="1" w:color="auto"/>
        </w:pBdr>
        <w:spacing w:after="0" w:line="240" w:lineRule="auto"/>
        <w:rPr>
          <w:rFonts w:ascii="Roboto" w:hAnsi="Roboto"/>
        </w:rPr>
      </w:pPr>
      <w:r w:rsidRPr="000D63BC">
        <w:rPr>
          <w:rFonts w:ascii="Roboto" w:hAnsi="Roboto"/>
        </w:rPr>
        <w:t xml:space="preserve">RE: </w:t>
      </w:r>
      <w:r w:rsidR="00F12D79" w:rsidRPr="000D63BC">
        <w:rPr>
          <w:rFonts w:ascii="Roboto" w:hAnsi="Roboto"/>
        </w:rPr>
        <w:t>NGO Submission re Canada’s CEDAW Review</w:t>
      </w:r>
    </w:p>
    <w:p w14:paraId="7E29EAF5" w14:textId="77777777" w:rsidR="00270E50" w:rsidRPr="000D63BC" w:rsidRDefault="00270E50" w:rsidP="00AB1A01">
      <w:pPr>
        <w:spacing w:after="0" w:line="240" w:lineRule="auto"/>
        <w:rPr>
          <w:rFonts w:ascii="Roboto" w:hAnsi="Roboto"/>
        </w:rPr>
      </w:pPr>
    </w:p>
    <w:p w14:paraId="06AC9C65" w14:textId="571957FB" w:rsidR="00F41F53" w:rsidRPr="000D63BC" w:rsidRDefault="00F41F53" w:rsidP="00AB1A01">
      <w:pPr>
        <w:spacing w:after="0" w:line="240" w:lineRule="auto"/>
        <w:rPr>
          <w:rFonts w:ascii="Roboto" w:hAnsi="Roboto"/>
        </w:rPr>
      </w:pPr>
      <w:r w:rsidRPr="000D63BC">
        <w:rPr>
          <w:rFonts w:ascii="Roboto" w:hAnsi="Roboto"/>
        </w:rPr>
        <w:t xml:space="preserve">We write to </w:t>
      </w:r>
      <w:r w:rsidR="00CB51CF" w:rsidRPr="000D63BC">
        <w:rPr>
          <w:rFonts w:ascii="Roboto" w:hAnsi="Roboto"/>
        </w:rPr>
        <w:t>provide submissions</w:t>
      </w:r>
      <w:r w:rsidRPr="000D63BC">
        <w:rPr>
          <w:rFonts w:ascii="Roboto" w:hAnsi="Roboto"/>
        </w:rPr>
        <w:t xml:space="preserve"> on</w:t>
      </w:r>
      <w:r w:rsidR="0038058D" w:rsidRPr="000D63BC">
        <w:rPr>
          <w:rFonts w:ascii="Roboto" w:hAnsi="Roboto"/>
        </w:rPr>
        <w:t xml:space="preserve"> Canada’s implementation of CEDAW</w:t>
      </w:r>
      <w:r w:rsidR="00781964" w:rsidRPr="000D63BC">
        <w:rPr>
          <w:rFonts w:ascii="Roboto" w:hAnsi="Roboto"/>
        </w:rPr>
        <w:t xml:space="preserve">, with a specific focus on </w:t>
      </w:r>
      <w:r w:rsidRPr="000D63BC">
        <w:rPr>
          <w:rFonts w:ascii="Roboto" w:hAnsi="Roboto"/>
        </w:rPr>
        <w:t xml:space="preserve">the issue of gender-based violence and </w:t>
      </w:r>
      <w:r w:rsidR="00CF3081" w:rsidRPr="000D63BC">
        <w:rPr>
          <w:rFonts w:ascii="Roboto" w:hAnsi="Roboto"/>
        </w:rPr>
        <w:t>discrimination</w:t>
      </w:r>
      <w:r w:rsidRPr="000D63BC">
        <w:rPr>
          <w:rFonts w:ascii="Roboto" w:hAnsi="Roboto"/>
        </w:rPr>
        <w:t xml:space="preserve"> </w:t>
      </w:r>
      <w:r w:rsidR="00CF3081" w:rsidRPr="000D63BC">
        <w:rPr>
          <w:rFonts w:ascii="Roboto" w:hAnsi="Roboto"/>
        </w:rPr>
        <w:t>during detention and involuntary psychiatric treatment in British Columbia</w:t>
      </w:r>
      <w:r w:rsidR="00477290" w:rsidRPr="000D63BC">
        <w:rPr>
          <w:rFonts w:ascii="Roboto" w:hAnsi="Roboto"/>
        </w:rPr>
        <w:t xml:space="preserve"> (BC)</w:t>
      </w:r>
      <w:r w:rsidR="00CF3081" w:rsidRPr="000D63BC">
        <w:rPr>
          <w:rFonts w:ascii="Roboto" w:hAnsi="Roboto"/>
        </w:rPr>
        <w:t>, Canada.</w:t>
      </w:r>
    </w:p>
    <w:p w14:paraId="04035074" w14:textId="77777777" w:rsidR="00AB1A01" w:rsidRPr="000D63BC" w:rsidRDefault="00AB1A01" w:rsidP="00AB1A01">
      <w:pPr>
        <w:spacing w:after="0" w:line="240" w:lineRule="auto"/>
        <w:rPr>
          <w:rFonts w:ascii="Roboto" w:hAnsi="Roboto"/>
        </w:rPr>
      </w:pPr>
    </w:p>
    <w:p w14:paraId="4D23EFF6" w14:textId="6C5E983D" w:rsidR="00F41F53" w:rsidRPr="000D63BC" w:rsidRDefault="00F41F53" w:rsidP="00AB1A01">
      <w:pPr>
        <w:spacing w:after="0" w:line="240" w:lineRule="auto"/>
        <w:rPr>
          <w:rFonts w:ascii="Roboto" w:hAnsi="Roboto"/>
          <w:b/>
          <w:bCs/>
        </w:rPr>
      </w:pPr>
      <w:r w:rsidRPr="000D63BC">
        <w:rPr>
          <w:rFonts w:ascii="Roboto" w:hAnsi="Roboto"/>
          <w:b/>
          <w:bCs/>
        </w:rPr>
        <w:t>Who we are</w:t>
      </w:r>
    </w:p>
    <w:p w14:paraId="558549AD" w14:textId="77777777" w:rsidR="0054022F" w:rsidRPr="000D63BC" w:rsidRDefault="0054022F" w:rsidP="00AB1A01">
      <w:pPr>
        <w:spacing w:after="0" w:line="240" w:lineRule="auto"/>
        <w:rPr>
          <w:rFonts w:ascii="Roboto" w:hAnsi="Roboto"/>
        </w:rPr>
      </w:pPr>
    </w:p>
    <w:p w14:paraId="2351FD4B" w14:textId="3F1D0AF1" w:rsidR="00C85175" w:rsidRPr="000D63BC" w:rsidRDefault="00C85175" w:rsidP="00C85175">
      <w:pPr>
        <w:spacing w:after="0" w:line="240" w:lineRule="auto"/>
        <w:rPr>
          <w:rFonts w:ascii="Roboto" w:hAnsi="Roboto"/>
        </w:rPr>
      </w:pPr>
      <w:r w:rsidRPr="000D63BC">
        <w:rPr>
          <w:rFonts w:ascii="Roboto" w:hAnsi="Roboto"/>
        </w:rPr>
        <w:t>Health Justice was established in 2020 to undertake research, education, and systemic advocacy to improve the laws and policies that govern coercive mental health and substance</w:t>
      </w:r>
    </w:p>
    <w:p w14:paraId="1B6EE3D7" w14:textId="09B2C7BE" w:rsidR="00C85175" w:rsidRPr="000D63BC" w:rsidRDefault="00C85175" w:rsidP="00C85175">
      <w:pPr>
        <w:spacing w:after="0" w:line="240" w:lineRule="auto"/>
        <w:rPr>
          <w:rFonts w:ascii="Roboto" w:hAnsi="Roboto"/>
        </w:rPr>
      </w:pPr>
      <w:r w:rsidRPr="000D63BC">
        <w:rPr>
          <w:rFonts w:ascii="Roboto" w:hAnsi="Roboto"/>
        </w:rPr>
        <w:t>use health treatment in BC. We bring together legal, human rights, lived experience, cultural, clinical, family, and community-based expertise to inform our work.</w:t>
      </w:r>
    </w:p>
    <w:p w14:paraId="4616A927" w14:textId="77777777" w:rsidR="00C85175" w:rsidRPr="000D63BC" w:rsidRDefault="00C85175" w:rsidP="00C85175">
      <w:pPr>
        <w:spacing w:after="0" w:line="240" w:lineRule="auto"/>
        <w:rPr>
          <w:rFonts w:ascii="Roboto" w:hAnsi="Roboto"/>
        </w:rPr>
      </w:pPr>
    </w:p>
    <w:p w14:paraId="4D8D8984" w14:textId="6CF9C2CD" w:rsidR="00C85175" w:rsidRPr="000D63BC" w:rsidRDefault="00C85175" w:rsidP="00C85175">
      <w:pPr>
        <w:spacing w:after="0" w:line="240" w:lineRule="auto"/>
        <w:rPr>
          <w:rFonts w:ascii="Roboto" w:hAnsi="Roboto"/>
        </w:rPr>
      </w:pPr>
      <w:r w:rsidRPr="000D63BC">
        <w:rPr>
          <w:rFonts w:ascii="Roboto" w:hAnsi="Roboto"/>
        </w:rPr>
        <w:t xml:space="preserve">We work using a participatory engagement governance model that centres those most impacted by our work. In addition to our Board of Directors, our work is governed by the Lived Experience Experts Group </w:t>
      </w:r>
      <w:r w:rsidR="00A864DE" w:rsidRPr="000D63BC">
        <w:rPr>
          <w:rFonts w:ascii="Roboto" w:hAnsi="Roboto"/>
        </w:rPr>
        <w:t>(</w:t>
      </w:r>
      <w:r w:rsidRPr="000D63BC">
        <w:rPr>
          <w:rFonts w:ascii="Roboto" w:hAnsi="Roboto"/>
        </w:rPr>
        <w:t>individuals with lived experience of involuntary treatment</w:t>
      </w:r>
      <w:r w:rsidR="00C82FF6" w:rsidRPr="000D63BC">
        <w:rPr>
          <w:rFonts w:ascii="Roboto" w:hAnsi="Roboto"/>
        </w:rPr>
        <w:t>)</w:t>
      </w:r>
      <w:r w:rsidRPr="000D63BC">
        <w:rPr>
          <w:rFonts w:ascii="Roboto" w:hAnsi="Roboto"/>
        </w:rPr>
        <w:t xml:space="preserve"> and the Indigenous Leadership Group</w:t>
      </w:r>
      <w:r w:rsidR="00C82FF6" w:rsidRPr="000D63BC">
        <w:rPr>
          <w:rFonts w:ascii="Roboto" w:hAnsi="Roboto"/>
        </w:rPr>
        <w:t xml:space="preserve"> (</w:t>
      </w:r>
      <w:r w:rsidRPr="000D63BC">
        <w:rPr>
          <w:rFonts w:ascii="Roboto" w:hAnsi="Roboto"/>
        </w:rPr>
        <w:t>individuals with expertise in the impacts of our work on First Nations, Métis, and Inuit people</w:t>
      </w:r>
      <w:r w:rsidR="00C82FF6" w:rsidRPr="000D63BC">
        <w:rPr>
          <w:rFonts w:ascii="Roboto" w:hAnsi="Roboto"/>
        </w:rPr>
        <w:t>)</w:t>
      </w:r>
      <w:r w:rsidRPr="000D63BC">
        <w:rPr>
          <w:rFonts w:ascii="Roboto" w:hAnsi="Roboto"/>
        </w:rPr>
        <w:t>.</w:t>
      </w:r>
    </w:p>
    <w:p w14:paraId="210B2C25" w14:textId="77777777" w:rsidR="00C85175" w:rsidRPr="000D63BC" w:rsidRDefault="00C85175" w:rsidP="00C85175">
      <w:pPr>
        <w:spacing w:after="0" w:line="240" w:lineRule="auto"/>
        <w:rPr>
          <w:rFonts w:ascii="Roboto" w:hAnsi="Roboto"/>
        </w:rPr>
      </w:pPr>
    </w:p>
    <w:p w14:paraId="74DE68E4" w14:textId="4349DE59" w:rsidR="006E64C9" w:rsidRPr="000D63BC" w:rsidRDefault="00C85175" w:rsidP="00782502">
      <w:pPr>
        <w:spacing w:after="0" w:line="240" w:lineRule="auto"/>
        <w:rPr>
          <w:rFonts w:ascii="Roboto" w:hAnsi="Roboto"/>
          <w:b/>
          <w:bCs/>
        </w:rPr>
      </w:pPr>
      <w:r w:rsidRPr="000D63BC">
        <w:rPr>
          <w:rFonts w:ascii="Roboto" w:hAnsi="Roboto"/>
          <w:b/>
          <w:bCs/>
        </w:rPr>
        <w:t>From 2021</w:t>
      </w:r>
      <w:r w:rsidR="00D95C43" w:rsidRPr="000D63BC">
        <w:rPr>
          <w:rFonts w:ascii="Roboto" w:hAnsi="Roboto"/>
          <w:b/>
          <w:bCs/>
        </w:rPr>
        <w:t>-</w:t>
      </w:r>
      <w:r w:rsidRPr="000D63BC">
        <w:rPr>
          <w:rFonts w:ascii="Roboto" w:hAnsi="Roboto"/>
          <w:b/>
          <w:bCs/>
        </w:rPr>
        <w:t xml:space="preserve">2024, Health Justice </w:t>
      </w:r>
      <w:r w:rsidR="003906C6" w:rsidRPr="000D63BC">
        <w:rPr>
          <w:rFonts w:ascii="Roboto" w:hAnsi="Roboto"/>
          <w:b/>
          <w:bCs/>
        </w:rPr>
        <w:t xml:space="preserve">carried out a project focused on documenting the gender-based </w:t>
      </w:r>
      <w:r w:rsidR="00D95C43" w:rsidRPr="000D63BC">
        <w:rPr>
          <w:rFonts w:ascii="Roboto" w:hAnsi="Roboto"/>
          <w:b/>
          <w:bCs/>
        </w:rPr>
        <w:t xml:space="preserve">human rights </w:t>
      </w:r>
      <w:r w:rsidR="003906C6" w:rsidRPr="000D63BC">
        <w:rPr>
          <w:rFonts w:ascii="Roboto" w:hAnsi="Roboto"/>
          <w:b/>
          <w:bCs/>
        </w:rPr>
        <w:t xml:space="preserve">impacts experienced during detention and involuntary psychiatric treatment under BC’s Mental Health Act. </w:t>
      </w:r>
    </w:p>
    <w:p w14:paraId="063FCB02" w14:textId="77777777" w:rsidR="006E64C9" w:rsidRPr="000D63BC" w:rsidRDefault="006E64C9" w:rsidP="00782502">
      <w:pPr>
        <w:spacing w:after="0" w:line="240" w:lineRule="auto"/>
        <w:rPr>
          <w:rFonts w:ascii="Roboto" w:hAnsi="Roboto"/>
        </w:rPr>
      </w:pPr>
    </w:p>
    <w:p w14:paraId="637B3FF2" w14:textId="4B249408" w:rsidR="006E64C9" w:rsidRPr="000D63BC" w:rsidRDefault="006E64C9" w:rsidP="00782502">
      <w:pPr>
        <w:spacing w:after="0" w:line="240" w:lineRule="auto"/>
        <w:rPr>
          <w:rFonts w:ascii="Roboto" w:hAnsi="Roboto"/>
        </w:rPr>
      </w:pPr>
      <w:r w:rsidRPr="000D63BC">
        <w:rPr>
          <w:rFonts w:ascii="Roboto" w:hAnsi="Roboto"/>
        </w:rPr>
        <w:t xml:space="preserve">To complete the project, </w:t>
      </w:r>
      <w:r w:rsidR="00AD47BB" w:rsidRPr="000D63BC">
        <w:rPr>
          <w:rFonts w:ascii="Roboto" w:hAnsi="Roboto"/>
        </w:rPr>
        <w:t xml:space="preserve">which is the basis for this submission, </w:t>
      </w:r>
      <w:r w:rsidRPr="000D63BC">
        <w:rPr>
          <w:rFonts w:ascii="Roboto" w:hAnsi="Roboto"/>
        </w:rPr>
        <w:t>we:</w:t>
      </w:r>
    </w:p>
    <w:p w14:paraId="71D23949" w14:textId="77777777" w:rsidR="00AD47BB" w:rsidRPr="000D63BC" w:rsidRDefault="00AD47BB" w:rsidP="00782502">
      <w:pPr>
        <w:spacing w:after="0" w:line="240" w:lineRule="auto"/>
        <w:rPr>
          <w:rFonts w:ascii="Roboto" w:hAnsi="Roboto"/>
        </w:rPr>
      </w:pPr>
    </w:p>
    <w:p w14:paraId="361EA208" w14:textId="2B218172" w:rsidR="00F755EB" w:rsidRPr="000D63BC" w:rsidRDefault="000326FD" w:rsidP="00AD47BB">
      <w:pPr>
        <w:pStyle w:val="ListParagraph"/>
        <w:numPr>
          <w:ilvl w:val="0"/>
          <w:numId w:val="11"/>
        </w:numPr>
        <w:spacing w:after="0" w:line="240" w:lineRule="auto"/>
        <w:rPr>
          <w:rFonts w:ascii="Roboto" w:hAnsi="Roboto"/>
        </w:rPr>
      </w:pPr>
      <w:r w:rsidRPr="000D63BC">
        <w:rPr>
          <w:rFonts w:ascii="Roboto" w:hAnsi="Roboto"/>
        </w:rPr>
        <w:t>conducted</w:t>
      </w:r>
      <w:r w:rsidR="003906C6" w:rsidRPr="000D63BC">
        <w:rPr>
          <w:rFonts w:ascii="Roboto" w:hAnsi="Roboto"/>
        </w:rPr>
        <w:t xml:space="preserve"> </w:t>
      </w:r>
      <w:r w:rsidR="00782502" w:rsidRPr="000D63BC">
        <w:rPr>
          <w:rFonts w:ascii="Roboto" w:hAnsi="Roboto"/>
        </w:rPr>
        <w:t xml:space="preserve">interviews with people who have </w:t>
      </w:r>
      <w:r w:rsidR="005B0AC6" w:rsidRPr="000D63BC">
        <w:rPr>
          <w:rFonts w:ascii="Roboto" w:hAnsi="Roboto"/>
        </w:rPr>
        <w:t>directly experienced involuntary treatment in BC</w:t>
      </w:r>
      <w:r w:rsidR="006028AB" w:rsidRPr="000D63BC">
        <w:rPr>
          <w:rFonts w:ascii="Roboto" w:hAnsi="Roboto"/>
        </w:rPr>
        <w:t>;</w:t>
      </w:r>
      <w:r w:rsidR="00270E50" w:rsidRPr="000D63BC">
        <w:rPr>
          <w:rStyle w:val="FootnoteReference"/>
          <w:rFonts w:ascii="Roboto" w:hAnsi="Roboto"/>
        </w:rPr>
        <w:t xml:space="preserve"> </w:t>
      </w:r>
      <w:r w:rsidR="00F755EB" w:rsidRPr="000D63BC">
        <w:rPr>
          <w:rStyle w:val="EndnoteReference"/>
          <w:rFonts w:ascii="Roboto" w:hAnsi="Roboto"/>
        </w:rPr>
        <w:endnoteReference w:id="2"/>
      </w:r>
    </w:p>
    <w:p w14:paraId="6F7884EA" w14:textId="06F317D1" w:rsidR="00F755EB" w:rsidRPr="000D63BC" w:rsidRDefault="00F755EB" w:rsidP="00AD47BB">
      <w:pPr>
        <w:pStyle w:val="ListParagraph"/>
        <w:numPr>
          <w:ilvl w:val="0"/>
          <w:numId w:val="11"/>
        </w:numPr>
        <w:spacing w:after="0" w:line="240" w:lineRule="auto"/>
        <w:rPr>
          <w:rFonts w:ascii="Roboto" w:hAnsi="Roboto"/>
        </w:rPr>
      </w:pPr>
      <w:r w:rsidRPr="000D63BC">
        <w:rPr>
          <w:rFonts w:ascii="Roboto" w:hAnsi="Roboto"/>
        </w:rPr>
        <w:t xml:space="preserve">carried out interjurisdictional mental health legislation </w:t>
      </w:r>
      <w:proofErr w:type="gramStart"/>
      <w:r w:rsidRPr="000D63BC">
        <w:rPr>
          <w:rFonts w:ascii="Roboto" w:hAnsi="Roboto"/>
        </w:rPr>
        <w:t>comparisons;</w:t>
      </w:r>
      <w:proofErr w:type="gramEnd"/>
    </w:p>
    <w:p w14:paraId="6B34F983" w14:textId="4E3060C0" w:rsidR="00F755EB" w:rsidRPr="000D63BC" w:rsidRDefault="00F755EB" w:rsidP="00AD47BB">
      <w:pPr>
        <w:pStyle w:val="ListParagraph"/>
        <w:numPr>
          <w:ilvl w:val="0"/>
          <w:numId w:val="11"/>
        </w:numPr>
        <w:spacing w:after="0" w:line="240" w:lineRule="auto"/>
        <w:rPr>
          <w:rFonts w:ascii="Roboto" w:hAnsi="Roboto"/>
        </w:rPr>
      </w:pPr>
      <w:r w:rsidRPr="000D63BC">
        <w:rPr>
          <w:rFonts w:ascii="Roboto" w:hAnsi="Roboto"/>
        </w:rPr>
        <w:t xml:space="preserve">completed domestic case law and human rights research, </w:t>
      </w:r>
      <w:r w:rsidR="001C781B" w:rsidRPr="000D63BC">
        <w:rPr>
          <w:rFonts w:ascii="Roboto" w:hAnsi="Roboto"/>
        </w:rPr>
        <w:t>including international</w:t>
      </w:r>
      <w:r w:rsidRPr="000D63BC">
        <w:rPr>
          <w:rFonts w:ascii="Roboto" w:hAnsi="Roboto"/>
        </w:rPr>
        <w:t xml:space="preserve"> human rights research; and</w:t>
      </w:r>
    </w:p>
    <w:p w14:paraId="337AA66D" w14:textId="4558888C" w:rsidR="00F755EB" w:rsidRPr="000D63BC" w:rsidRDefault="00F755EB" w:rsidP="00AD47BB">
      <w:pPr>
        <w:pStyle w:val="ListParagraph"/>
        <w:numPr>
          <w:ilvl w:val="0"/>
          <w:numId w:val="11"/>
        </w:numPr>
        <w:spacing w:after="0" w:line="240" w:lineRule="auto"/>
        <w:rPr>
          <w:rFonts w:ascii="Roboto" w:hAnsi="Roboto"/>
        </w:rPr>
      </w:pPr>
      <w:r w:rsidRPr="000D63BC">
        <w:rPr>
          <w:rFonts w:ascii="Roboto" w:hAnsi="Roboto"/>
        </w:rPr>
        <w:t>undertook significant policy and literature research.</w:t>
      </w:r>
    </w:p>
    <w:p w14:paraId="5610572C" w14:textId="77777777" w:rsidR="00F755EB" w:rsidRPr="000D63BC" w:rsidRDefault="00F755EB" w:rsidP="00270E50">
      <w:pPr>
        <w:spacing w:after="0" w:line="240" w:lineRule="auto"/>
        <w:rPr>
          <w:rFonts w:ascii="Roboto" w:hAnsi="Roboto"/>
        </w:rPr>
      </w:pPr>
    </w:p>
    <w:p w14:paraId="2EA4743F" w14:textId="41FCDA66" w:rsidR="00F755EB" w:rsidRPr="000D63BC" w:rsidRDefault="00F755EB" w:rsidP="00270E50">
      <w:pPr>
        <w:spacing w:after="0" w:line="240" w:lineRule="auto"/>
        <w:rPr>
          <w:rFonts w:ascii="Roboto" w:hAnsi="Roboto"/>
        </w:rPr>
      </w:pPr>
      <w:r w:rsidRPr="000D63BC">
        <w:rPr>
          <w:rFonts w:ascii="Roboto" w:hAnsi="Roboto"/>
        </w:rPr>
        <w:t xml:space="preserve">The project report will be released on September 18, 2024: </w:t>
      </w:r>
      <w:hyperlink r:id="rId11" w:history="1">
        <w:r w:rsidRPr="000D63BC">
          <w:rPr>
            <w:rStyle w:val="Hyperlink"/>
            <w:rFonts w:ascii="Roboto" w:hAnsi="Roboto"/>
          </w:rPr>
          <w:t>https://www.healthjustice.ca/gender-equity</w:t>
        </w:r>
      </w:hyperlink>
      <w:r w:rsidRPr="000D63BC">
        <w:rPr>
          <w:rFonts w:ascii="Roboto" w:hAnsi="Roboto"/>
        </w:rPr>
        <w:t xml:space="preserve"> </w:t>
      </w:r>
    </w:p>
    <w:p w14:paraId="344FF647" w14:textId="77777777" w:rsidR="00F755EB" w:rsidRPr="000D63BC" w:rsidRDefault="00F755EB" w:rsidP="00AB1A01">
      <w:pPr>
        <w:spacing w:after="0" w:line="240" w:lineRule="auto"/>
        <w:rPr>
          <w:rFonts w:ascii="Roboto" w:hAnsi="Roboto"/>
        </w:rPr>
      </w:pPr>
    </w:p>
    <w:p w14:paraId="229CCEAC" w14:textId="77777777" w:rsidR="00F755EB" w:rsidRPr="000D63BC" w:rsidRDefault="00F755EB" w:rsidP="00AB1A01">
      <w:pPr>
        <w:spacing w:after="0" w:line="240" w:lineRule="auto"/>
        <w:rPr>
          <w:rFonts w:ascii="Roboto" w:hAnsi="Roboto"/>
          <w:b/>
          <w:bCs/>
        </w:rPr>
      </w:pPr>
    </w:p>
    <w:p w14:paraId="03446A25" w14:textId="77777777" w:rsidR="000D63BC" w:rsidRDefault="000D63BC" w:rsidP="00AB1A01">
      <w:pPr>
        <w:spacing w:after="0" w:line="240" w:lineRule="auto"/>
        <w:rPr>
          <w:rFonts w:ascii="Roboto" w:hAnsi="Roboto"/>
          <w:b/>
          <w:bCs/>
        </w:rPr>
      </w:pPr>
    </w:p>
    <w:p w14:paraId="6CAA1CB0" w14:textId="53F1EE00" w:rsidR="00F755EB" w:rsidRPr="000D63BC" w:rsidRDefault="00F755EB" w:rsidP="00AB1A01">
      <w:pPr>
        <w:spacing w:after="0" w:line="240" w:lineRule="auto"/>
        <w:rPr>
          <w:rFonts w:ascii="Roboto" w:hAnsi="Roboto"/>
          <w:b/>
          <w:bCs/>
        </w:rPr>
      </w:pPr>
      <w:r w:rsidRPr="000D63BC">
        <w:rPr>
          <w:rFonts w:ascii="Roboto" w:hAnsi="Roboto"/>
          <w:b/>
          <w:bCs/>
        </w:rPr>
        <w:lastRenderedPageBreak/>
        <w:t>Background</w:t>
      </w:r>
    </w:p>
    <w:p w14:paraId="15765DF5" w14:textId="77777777" w:rsidR="00F755EB" w:rsidRPr="000D63BC" w:rsidRDefault="00F755EB" w:rsidP="00AB1A01">
      <w:pPr>
        <w:spacing w:after="0" w:line="240" w:lineRule="auto"/>
        <w:rPr>
          <w:rFonts w:ascii="Roboto" w:hAnsi="Roboto"/>
        </w:rPr>
      </w:pPr>
    </w:p>
    <w:p w14:paraId="041BCDF6" w14:textId="5814EA45" w:rsidR="00F755EB" w:rsidRPr="000D63BC" w:rsidRDefault="00335CFC" w:rsidP="00AB1A01">
      <w:pPr>
        <w:spacing w:after="0" w:line="240" w:lineRule="auto"/>
        <w:rPr>
          <w:rFonts w:ascii="Roboto" w:hAnsi="Roboto"/>
        </w:rPr>
      </w:pPr>
      <w:r w:rsidRPr="000D63BC">
        <w:rPr>
          <w:rFonts w:ascii="Roboto" w:hAnsi="Roboto"/>
        </w:rPr>
        <w:t>Civil m</w:t>
      </w:r>
      <w:r w:rsidR="00F755EB" w:rsidRPr="000D63BC">
        <w:rPr>
          <w:rFonts w:ascii="Roboto" w:hAnsi="Roboto"/>
        </w:rPr>
        <w:t xml:space="preserve">ental health laws fall under provincial jurisdiction in Canada’s system of federalism, </w:t>
      </w:r>
      <w:r w:rsidR="00BD20CA" w:rsidRPr="000D63BC">
        <w:rPr>
          <w:rFonts w:ascii="Roboto" w:hAnsi="Roboto"/>
        </w:rPr>
        <w:t>so</w:t>
      </w:r>
      <w:r w:rsidR="00F755EB" w:rsidRPr="000D63BC">
        <w:rPr>
          <w:rFonts w:ascii="Roboto" w:hAnsi="Roboto"/>
        </w:rPr>
        <w:t xml:space="preserve"> each province and territory </w:t>
      </w:r>
      <w:proofErr w:type="gramStart"/>
      <w:r w:rsidR="00F755EB" w:rsidRPr="000D63BC">
        <w:rPr>
          <w:rFonts w:ascii="Roboto" w:hAnsi="Roboto"/>
        </w:rPr>
        <w:t>has</w:t>
      </w:r>
      <w:proofErr w:type="gramEnd"/>
      <w:r w:rsidR="00F755EB" w:rsidRPr="000D63BC">
        <w:rPr>
          <w:rFonts w:ascii="Roboto" w:hAnsi="Roboto"/>
        </w:rPr>
        <w:t xml:space="preserve"> its own distinct statutory approach. BC’s Mental Health Act authorizes civil detention in </w:t>
      </w:r>
      <w:r w:rsidR="00674DA8" w:rsidRPr="000D63BC">
        <w:rPr>
          <w:rFonts w:ascii="Roboto" w:hAnsi="Roboto"/>
        </w:rPr>
        <w:t xml:space="preserve">facilities </w:t>
      </w:r>
      <w:r w:rsidR="00F755EB" w:rsidRPr="000D63BC">
        <w:rPr>
          <w:rFonts w:ascii="Roboto" w:hAnsi="Roboto"/>
        </w:rPr>
        <w:t>and involuntary psychiatric treatment in BC.</w:t>
      </w:r>
      <w:r w:rsidR="00F755EB" w:rsidRPr="000D63BC">
        <w:rPr>
          <w:rStyle w:val="EndnoteReference"/>
          <w:rFonts w:ascii="Roboto" w:hAnsi="Roboto"/>
        </w:rPr>
        <w:endnoteReference w:id="3"/>
      </w:r>
      <w:r w:rsidR="00F755EB" w:rsidRPr="000D63BC">
        <w:rPr>
          <w:rFonts w:ascii="Roboto" w:hAnsi="Roboto"/>
        </w:rPr>
        <w:t xml:space="preserve"> It is a law that grants </w:t>
      </w:r>
      <w:r w:rsidR="001C781B" w:rsidRPr="000D63BC">
        <w:rPr>
          <w:rFonts w:ascii="Roboto" w:hAnsi="Roboto"/>
        </w:rPr>
        <w:t>far-reaching</w:t>
      </w:r>
      <w:r w:rsidR="00F650DA" w:rsidRPr="000D63BC">
        <w:rPr>
          <w:rFonts w:ascii="Roboto" w:hAnsi="Roboto"/>
        </w:rPr>
        <w:t xml:space="preserve"> state</w:t>
      </w:r>
      <w:r w:rsidR="00F755EB" w:rsidRPr="000D63BC">
        <w:rPr>
          <w:rFonts w:ascii="Roboto" w:hAnsi="Roboto"/>
        </w:rPr>
        <w:t xml:space="preserve"> power over the people subject to it because it allows the health care system to detain a person in one of over 70 facilities throughout BC and to administer involuntary psychiatric treatment against a person’s wishes</w:t>
      </w:r>
      <w:r w:rsidR="007803DF" w:rsidRPr="000D63BC">
        <w:rPr>
          <w:rFonts w:ascii="Roboto" w:hAnsi="Roboto"/>
        </w:rPr>
        <w:t xml:space="preserve"> </w:t>
      </w:r>
      <w:r w:rsidR="00F755EB" w:rsidRPr="000D63BC">
        <w:rPr>
          <w:rFonts w:ascii="Roboto" w:hAnsi="Roboto"/>
        </w:rPr>
        <w:t xml:space="preserve">while </w:t>
      </w:r>
      <w:r w:rsidR="00EA5674" w:rsidRPr="000D63BC">
        <w:rPr>
          <w:rFonts w:ascii="Roboto" w:hAnsi="Roboto"/>
        </w:rPr>
        <w:t>someone is</w:t>
      </w:r>
      <w:r w:rsidR="00F755EB" w:rsidRPr="000D63BC">
        <w:rPr>
          <w:rFonts w:ascii="Roboto" w:hAnsi="Roboto"/>
        </w:rPr>
        <w:t xml:space="preserve"> </w:t>
      </w:r>
      <w:r w:rsidR="001C781B" w:rsidRPr="000D63BC">
        <w:rPr>
          <w:rFonts w:ascii="Roboto" w:hAnsi="Roboto"/>
        </w:rPr>
        <w:t>in a facility</w:t>
      </w:r>
      <w:r w:rsidR="00F755EB" w:rsidRPr="000D63BC">
        <w:rPr>
          <w:rFonts w:ascii="Roboto" w:hAnsi="Roboto"/>
        </w:rPr>
        <w:t xml:space="preserve"> or </w:t>
      </w:r>
      <w:r w:rsidR="001C781B" w:rsidRPr="000D63BC">
        <w:rPr>
          <w:rFonts w:ascii="Roboto" w:hAnsi="Roboto"/>
        </w:rPr>
        <w:t>on leave</w:t>
      </w:r>
      <w:r w:rsidR="00F755EB" w:rsidRPr="000D63BC">
        <w:rPr>
          <w:rFonts w:ascii="Roboto" w:hAnsi="Roboto"/>
        </w:rPr>
        <w:t xml:space="preserve"> in the community.</w:t>
      </w:r>
    </w:p>
    <w:p w14:paraId="7B26C46B" w14:textId="77777777" w:rsidR="00F755EB" w:rsidRPr="000D63BC" w:rsidRDefault="00F755EB" w:rsidP="00AB1A01">
      <w:pPr>
        <w:spacing w:after="0" w:line="240" w:lineRule="auto"/>
        <w:rPr>
          <w:rFonts w:ascii="Roboto" w:hAnsi="Roboto"/>
        </w:rPr>
      </w:pPr>
    </w:p>
    <w:p w14:paraId="6FA30E89" w14:textId="1A6FA261" w:rsidR="00F755EB" w:rsidRPr="000D63BC" w:rsidRDefault="00F755EB" w:rsidP="00E750E4">
      <w:pPr>
        <w:spacing w:after="0" w:line="240" w:lineRule="auto"/>
        <w:rPr>
          <w:rFonts w:ascii="Roboto" w:hAnsi="Roboto"/>
        </w:rPr>
      </w:pPr>
      <w:r w:rsidRPr="000D63BC">
        <w:rPr>
          <w:rFonts w:ascii="Roboto" w:hAnsi="Roboto"/>
        </w:rPr>
        <w:t xml:space="preserve">BC’s Mental Health Act takes </w:t>
      </w:r>
      <w:r w:rsidR="007803DF" w:rsidRPr="000D63BC">
        <w:rPr>
          <w:rFonts w:ascii="Roboto" w:hAnsi="Roboto"/>
        </w:rPr>
        <w:t>several</w:t>
      </w:r>
      <w:r w:rsidRPr="000D63BC">
        <w:rPr>
          <w:rFonts w:ascii="Roboto" w:hAnsi="Roboto"/>
        </w:rPr>
        <w:t xml:space="preserve"> approaches that are relevant to its gender-based impacts:</w:t>
      </w:r>
    </w:p>
    <w:p w14:paraId="07219E6F" w14:textId="77777777" w:rsidR="00F755EB" w:rsidRPr="000D63BC" w:rsidRDefault="00F755EB" w:rsidP="00E750E4">
      <w:pPr>
        <w:spacing w:after="0" w:line="240" w:lineRule="auto"/>
        <w:rPr>
          <w:rFonts w:ascii="Roboto" w:hAnsi="Roboto"/>
        </w:rPr>
      </w:pPr>
    </w:p>
    <w:p w14:paraId="22C9353D" w14:textId="356C4FAE" w:rsidR="00F755EB" w:rsidRPr="000D63BC" w:rsidRDefault="00F755EB" w:rsidP="00E750E4">
      <w:pPr>
        <w:pStyle w:val="ListParagraph"/>
        <w:numPr>
          <w:ilvl w:val="0"/>
          <w:numId w:val="7"/>
        </w:numPr>
        <w:spacing w:after="0" w:line="240" w:lineRule="auto"/>
        <w:rPr>
          <w:rFonts w:ascii="Roboto" w:hAnsi="Roboto"/>
        </w:rPr>
      </w:pPr>
      <w:r w:rsidRPr="000D63BC">
        <w:rPr>
          <w:rFonts w:ascii="Roboto" w:hAnsi="Roboto"/>
          <w:b/>
          <w:bCs/>
        </w:rPr>
        <w:t>Breadth of authority</w:t>
      </w:r>
      <w:r w:rsidRPr="000D63BC">
        <w:rPr>
          <w:rFonts w:ascii="Roboto" w:hAnsi="Roboto"/>
        </w:rPr>
        <w:t xml:space="preserve">: The Act authorizes detention and involuntary treatment if a doctor or a nurse practitioner believes that four criteria are met. </w:t>
      </w:r>
      <w:proofErr w:type="gramStart"/>
      <w:r w:rsidRPr="000D63BC">
        <w:rPr>
          <w:rFonts w:ascii="Roboto" w:hAnsi="Roboto"/>
        </w:rPr>
        <w:t>In particular, they</w:t>
      </w:r>
      <w:proofErr w:type="gramEnd"/>
      <w:r w:rsidRPr="000D63BC">
        <w:rPr>
          <w:rFonts w:ascii="Roboto" w:hAnsi="Roboto"/>
        </w:rPr>
        <w:t xml:space="preserve"> must believe that the person “requires care, supervision, and control in a facility or on extended leave to protect them or other people or to prevent their mental or physical health from substantial deterioration.”</w:t>
      </w:r>
      <w:r w:rsidRPr="000D63BC">
        <w:rPr>
          <w:rStyle w:val="EndnoteReference"/>
          <w:rFonts w:ascii="Roboto" w:hAnsi="Roboto"/>
        </w:rPr>
        <w:endnoteReference w:id="4"/>
      </w:r>
      <w:r w:rsidRPr="000D63BC">
        <w:rPr>
          <w:rFonts w:ascii="Roboto" w:hAnsi="Roboto"/>
        </w:rPr>
        <w:t xml:space="preserve"> In other words, the Act’s scope of legal authorization for detention and involuntary treatment goes beyond situations related to safety or dangerousness. The scope includes situations where a doctor or nurse practitioner believe</w:t>
      </w:r>
      <w:r w:rsidR="00EA5674" w:rsidRPr="000D63BC">
        <w:rPr>
          <w:rFonts w:ascii="Roboto" w:hAnsi="Roboto"/>
        </w:rPr>
        <w:t>s</w:t>
      </w:r>
      <w:r w:rsidRPr="000D63BC">
        <w:rPr>
          <w:rFonts w:ascii="Roboto" w:hAnsi="Roboto"/>
        </w:rPr>
        <w:t xml:space="preserve"> the individual’s mental or physical health may worsen without intervention. </w:t>
      </w:r>
    </w:p>
    <w:p w14:paraId="19D75755" w14:textId="77777777" w:rsidR="00F755EB" w:rsidRPr="000D63BC" w:rsidRDefault="00F755EB" w:rsidP="00CA1622">
      <w:pPr>
        <w:pStyle w:val="ListParagraph"/>
        <w:spacing w:after="0" w:line="240" w:lineRule="auto"/>
        <w:rPr>
          <w:rFonts w:ascii="Roboto" w:hAnsi="Roboto"/>
        </w:rPr>
      </w:pPr>
    </w:p>
    <w:p w14:paraId="5129C73C" w14:textId="6FD10904" w:rsidR="00F755EB" w:rsidRPr="000D63BC" w:rsidRDefault="00F755EB" w:rsidP="00E750E4">
      <w:pPr>
        <w:pStyle w:val="ListParagraph"/>
        <w:numPr>
          <w:ilvl w:val="0"/>
          <w:numId w:val="7"/>
        </w:numPr>
        <w:spacing w:after="0" w:line="240" w:lineRule="auto"/>
        <w:rPr>
          <w:rFonts w:ascii="Roboto" w:hAnsi="Roboto"/>
        </w:rPr>
      </w:pPr>
      <w:r w:rsidRPr="000D63BC">
        <w:rPr>
          <w:rFonts w:ascii="Roboto" w:hAnsi="Roboto"/>
          <w:b/>
          <w:bCs/>
        </w:rPr>
        <w:t>Police powers</w:t>
      </w:r>
      <w:r w:rsidRPr="000D63BC">
        <w:rPr>
          <w:rFonts w:ascii="Roboto" w:hAnsi="Roboto"/>
        </w:rPr>
        <w:t xml:space="preserve">: The Act authorizes police to apprehend people and transport them to a </w:t>
      </w:r>
      <w:r w:rsidR="00EA5674" w:rsidRPr="000D63BC">
        <w:rPr>
          <w:rFonts w:ascii="Roboto" w:hAnsi="Roboto"/>
        </w:rPr>
        <w:t>doctor</w:t>
      </w:r>
      <w:r w:rsidRPr="000D63BC">
        <w:rPr>
          <w:rFonts w:ascii="Roboto" w:hAnsi="Roboto"/>
        </w:rPr>
        <w:t xml:space="preserve"> or nurse practitioner for examination if the police officer i</w:t>
      </w:r>
      <w:r w:rsidR="009B13DA" w:rsidRPr="000D63BC">
        <w:rPr>
          <w:rFonts w:ascii="Roboto" w:hAnsi="Roboto"/>
        </w:rPr>
        <w:t>s</w:t>
      </w:r>
      <w:r w:rsidRPr="000D63BC">
        <w:rPr>
          <w:rFonts w:ascii="Roboto" w:hAnsi="Roboto"/>
        </w:rPr>
        <w:t xml:space="preserve"> satisfied from personal observations, or information received from third parties, that the person is acting in a manner likely to endanger that person’s own safety or the safety of others, and is apparently a person with a mental disorder.</w:t>
      </w:r>
      <w:r w:rsidRPr="000D63BC">
        <w:rPr>
          <w:rStyle w:val="EndnoteReference"/>
          <w:rFonts w:ascii="Roboto" w:hAnsi="Roboto"/>
        </w:rPr>
        <w:endnoteReference w:id="5"/>
      </w:r>
      <w:r w:rsidRPr="000D63BC">
        <w:rPr>
          <w:rFonts w:ascii="Roboto" w:hAnsi="Roboto"/>
        </w:rPr>
        <w:t xml:space="preserve"> These apprehensions typically occur via uniformed officers in marked police cars, </w:t>
      </w:r>
      <w:r w:rsidR="00EA5674" w:rsidRPr="000D63BC">
        <w:rPr>
          <w:rFonts w:ascii="Roboto" w:hAnsi="Roboto"/>
        </w:rPr>
        <w:t>with</w:t>
      </w:r>
      <w:r w:rsidRPr="000D63BC">
        <w:rPr>
          <w:rFonts w:ascii="Roboto" w:hAnsi="Roboto"/>
        </w:rPr>
        <w:t xml:space="preserve"> restraining devices like handcuffs. </w:t>
      </w:r>
    </w:p>
    <w:p w14:paraId="01E0D402" w14:textId="77777777" w:rsidR="00F755EB" w:rsidRPr="000D63BC" w:rsidRDefault="00F755EB" w:rsidP="00CA1622">
      <w:pPr>
        <w:pStyle w:val="ListParagraph"/>
        <w:rPr>
          <w:rFonts w:ascii="Roboto" w:hAnsi="Roboto"/>
        </w:rPr>
      </w:pPr>
    </w:p>
    <w:p w14:paraId="1CE1149F" w14:textId="2D4E74B9" w:rsidR="00F755EB" w:rsidRPr="000D63BC" w:rsidRDefault="009B13DA" w:rsidP="00E750E4">
      <w:pPr>
        <w:pStyle w:val="ListParagraph"/>
        <w:numPr>
          <w:ilvl w:val="0"/>
          <w:numId w:val="7"/>
        </w:numPr>
        <w:spacing w:after="0" w:line="240" w:lineRule="auto"/>
        <w:rPr>
          <w:rFonts w:ascii="Roboto" w:hAnsi="Roboto"/>
        </w:rPr>
      </w:pPr>
      <w:r w:rsidRPr="000D63BC">
        <w:rPr>
          <w:rFonts w:ascii="Roboto" w:hAnsi="Roboto"/>
          <w:b/>
          <w:bCs/>
        </w:rPr>
        <w:t>Capacity is irrelevant</w:t>
      </w:r>
      <w:r w:rsidR="00F755EB" w:rsidRPr="000D63BC">
        <w:rPr>
          <w:rFonts w:ascii="Roboto" w:hAnsi="Roboto"/>
        </w:rPr>
        <w:t xml:space="preserve">: The Act does not require a person be assessed and found to be incapable of making their own health care treatment decisions </w:t>
      </w:r>
      <w:proofErr w:type="gramStart"/>
      <w:r w:rsidR="00F755EB" w:rsidRPr="000D63BC">
        <w:rPr>
          <w:rFonts w:ascii="Roboto" w:hAnsi="Roboto"/>
        </w:rPr>
        <w:t>in order to</w:t>
      </w:r>
      <w:proofErr w:type="gramEnd"/>
      <w:r w:rsidR="00F755EB" w:rsidRPr="000D63BC">
        <w:rPr>
          <w:rFonts w:ascii="Roboto" w:hAnsi="Roboto"/>
        </w:rPr>
        <w:t xml:space="preserve"> be treated involuntarily. Instead, the law states that any treatment authorized by the health care team is “deemed to be given with the consent of the patient.”</w:t>
      </w:r>
      <w:r w:rsidR="00F755EB" w:rsidRPr="000D63BC">
        <w:rPr>
          <w:rStyle w:val="EndnoteReference"/>
          <w:rFonts w:ascii="Roboto" w:hAnsi="Roboto"/>
        </w:rPr>
        <w:endnoteReference w:id="6"/>
      </w:r>
      <w:r w:rsidR="00F755EB" w:rsidRPr="000D63BC">
        <w:rPr>
          <w:rFonts w:ascii="Roboto" w:hAnsi="Roboto"/>
        </w:rPr>
        <w:t xml:space="preserve"> This approach is unique in Canada.</w:t>
      </w:r>
    </w:p>
    <w:p w14:paraId="2949F30E" w14:textId="77777777" w:rsidR="00F755EB" w:rsidRPr="000D63BC" w:rsidRDefault="00F755EB" w:rsidP="00F46C02">
      <w:pPr>
        <w:pStyle w:val="ListParagraph"/>
        <w:rPr>
          <w:rFonts w:ascii="Roboto" w:hAnsi="Roboto"/>
        </w:rPr>
      </w:pPr>
    </w:p>
    <w:p w14:paraId="32729EBC" w14:textId="6D44A315" w:rsidR="00F755EB" w:rsidRPr="000D63BC" w:rsidRDefault="00F755EB" w:rsidP="00E750E4">
      <w:pPr>
        <w:pStyle w:val="ListParagraph"/>
        <w:numPr>
          <w:ilvl w:val="0"/>
          <w:numId w:val="7"/>
        </w:numPr>
        <w:spacing w:after="0" w:line="240" w:lineRule="auto"/>
        <w:rPr>
          <w:rFonts w:ascii="Roboto" w:hAnsi="Roboto"/>
        </w:rPr>
      </w:pPr>
      <w:r w:rsidRPr="000D63BC">
        <w:rPr>
          <w:rFonts w:ascii="Roboto" w:hAnsi="Roboto"/>
          <w:b/>
          <w:bCs/>
        </w:rPr>
        <w:t>No</w:t>
      </w:r>
      <w:r w:rsidR="009B13DA" w:rsidRPr="000D63BC">
        <w:rPr>
          <w:rFonts w:ascii="Roboto" w:hAnsi="Roboto"/>
          <w:b/>
          <w:bCs/>
        </w:rPr>
        <w:t xml:space="preserve"> right to</w:t>
      </w:r>
      <w:r w:rsidRPr="000D63BC">
        <w:rPr>
          <w:rFonts w:ascii="Roboto" w:hAnsi="Roboto"/>
          <w:b/>
          <w:bCs/>
        </w:rPr>
        <w:t xml:space="preserve"> </w:t>
      </w:r>
      <w:r w:rsidR="009B13DA" w:rsidRPr="000D63BC">
        <w:rPr>
          <w:rFonts w:ascii="Roboto" w:hAnsi="Roboto"/>
          <w:b/>
          <w:bCs/>
        </w:rPr>
        <w:t xml:space="preserve">supported or </w:t>
      </w:r>
      <w:r w:rsidRPr="000D63BC">
        <w:rPr>
          <w:rFonts w:ascii="Roboto" w:hAnsi="Roboto"/>
          <w:b/>
          <w:bCs/>
        </w:rPr>
        <w:t>substitute decision-making</w:t>
      </w:r>
      <w:r w:rsidRPr="000D63BC">
        <w:rPr>
          <w:rFonts w:ascii="Roboto" w:hAnsi="Roboto"/>
        </w:rPr>
        <w:t xml:space="preserve">: BC has a robust statutory scheme that governs health care </w:t>
      </w:r>
      <w:r w:rsidR="0083592C" w:rsidRPr="000D63BC">
        <w:rPr>
          <w:rFonts w:ascii="Roboto" w:hAnsi="Roboto"/>
        </w:rPr>
        <w:t xml:space="preserve">consent </w:t>
      </w:r>
      <w:r w:rsidRPr="000D63BC">
        <w:rPr>
          <w:rFonts w:ascii="Roboto" w:hAnsi="Roboto"/>
        </w:rPr>
        <w:t>decisions for adults.</w:t>
      </w:r>
      <w:r w:rsidRPr="000D63BC">
        <w:rPr>
          <w:rStyle w:val="EndnoteReference"/>
          <w:rFonts w:ascii="Roboto" w:hAnsi="Roboto"/>
        </w:rPr>
        <w:endnoteReference w:id="7"/>
      </w:r>
      <w:r w:rsidRPr="000D63BC">
        <w:rPr>
          <w:rFonts w:ascii="Roboto" w:hAnsi="Roboto"/>
        </w:rPr>
        <w:t xml:space="preserve"> This law confirms that:</w:t>
      </w:r>
    </w:p>
    <w:p w14:paraId="724063E4" w14:textId="77777777" w:rsidR="00F755EB" w:rsidRPr="000D63BC" w:rsidRDefault="00F755EB" w:rsidP="00A70F48">
      <w:pPr>
        <w:pStyle w:val="ListParagraph"/>
        <w:rPr>
          <w:rFonts w:ascii="Roboto" w:hAnsi="Roboto"/>
        </w:rPr>
      </w:pPr>
    </w:p>
    <w:p w14:paraId="010C90AE" w14:textId="13CD05DD" w:rsidR="00F755EB" w:rsidRPr="000D63BC" w:rsidRDefault="009B13DA" w:rsidP="00A70F48">
      <w:pPr>
        <w:pStyle w:val="ListParagraph"/>
        <w:numPr>
          <w:ilvl w:val="1"/>
          <w:numId w:val="7"/>
        </w:numPr>
        <w:spacing w:after="0" w:line="240" w:lineRule="auto"/>
        <w:rPr>
          <w:rFonts w:ascii="Roboto" w:hAnsi="Roboto"/>
        </w:rPr>
      </w:pPr>
      <w:r w:rsidRPr="000D63BC">
        <w:rPr>
          <w:rFonts w:ascii="Roboto" w:hAnsi="Roboto"/>
        </w:rPr>
        <w:t>adults</w:t>
      </w:r>
      <w:r w:rsidR="00F755EB" w:rsidRPr="000D63BC">
        <w:rPr>
          <w:rFonts w:ascii="Roboto" w:hAnsi="Roboto"/>
        </w:rPr>
        <w:t xml:space="preserve"> have a right to </w:t>
      </w:r>
      <w:r w:rsidRPr="000D63BC">
        <w:rPr>
          <w:rFonts w:ascii="Roboto" w:hAnsi="Roboto"/>
        </w:rPr>
        <w:t>provide, refuse, or revoke consent to</w:t>
      </w:r>
      <w:r w:rsidR="00F755EB" w:rsidRPr="000D63BC">
        <w:rPr>
          <w:rFonts w:ascii="Roboto" w:hAnsi="Roboto"/>
        </w:rPr>
        <w:t xml:space="preserve"> any health care even if it will result in death;</w:t>
      </w:r>
      <w:r w:rsidR="00F755EB" w:rsidRPr="000D63BC">
        <w:rPr>
          <w:rStyle w:val="EndnoteReference"/>
          <w:rFonts w:ascii="Roboto" w:hAnsi="Roboto"/>
        </w:rPr>
        <w:endnoteReference w:id="8"/>
      </w:r>
      <w:r w:rsidR="00F755EB" w:rsidRPr="000D63BC">
        <w:rPr>
          <w:rFonts w:ascii="Roboto" w:hAnsi="Roboto"/>
        </w:rPr>
        <w:t xml:space="preserve"> </w:t>
      </w:r>
    </w:p>
    <w:p w14:paraId="416C9F85" w14:textId="2730768E" w:rsidR="00F755EB" w:rsidRPr="000D63BC" w:rsidRDefault="009B13DA" w:rsidP="00A70F48">
      <w:pPr>
        <w:pStyle w:val="ListParagraph"/>
        <w:numPr>
          <w:ilvl w:val="1"/>
          <w:numId w:val="7"/>
        </w:numPr>
        <w:spacing w:after="0" w:line="240" w:lineRule="auto"/>
        <w:rPr>
          <w:rFonts w:ascii="Roboto" w:hAnsi="Roboto"/>
        </w:rPr>
      </w:pPr>
      <w:r w:rsidRPr="000D63BC">
        <w:rPr>
          <w:rFonts w:ascii="Roboto" w:hAnsi="Roboto"/>
        </w:rPr>
        <w:t>adults are</w:t>
      </w:r>
      <w:r w:rsidR="00F755EB" w:rsidRPr="000D63BC">
        <w:rPr>
          <w:rFonts w:ascii="Roboto" w:hAnsi="Roboto"/>
        </w:rPr>
        <w:t xml:space="preserve"> presumed capable of </w:t>
      </w:r>
      <w:r w:rsidRPr="000D63BC">
        <w:rPr>
          <w:rFonts w:ascii="Roboto" w:hAnsi="Roboto"/>
        </w:rPr>
        <w:t>making</w:t>
      </w:r>
      <w:r w:rsidR="00F755EB" w:rsidRPr="000D63BC">
        <w:rPr>
          <w:rFonts w:ascii="Roboto" w:hAnsi="Roboto"/>
        </w:rPr>
        <w:t xml:space="preserve"> health care </w:t>
      </w:r>
      <w:r w:rsidRPr="000D63BC">
        <w:rPr>
          <w:rFonts w:ascii="Roboto" w:hAnsi="Roboto"/>
        </w:rPr>
        <w:t xml:space="preserve">consent decisions </w:t>
      </w:r>
      <w:r w:rsidR="00F755EB" w:rsidRPr="000D63BC">
        <w:rPr>
          <w:rFonts w:ascii="Roboto" w:hAnsi="Roboto"/>
        </w:rPr>
        <w:t xml:space="preserve">until </w:t>
      </w:r>
      <w:r w:rsidRPr="000D63BC">
        <w:rPr>
          <w:rFonts w:ascii="Roboto" w:hAnsi="Roboto"/>
        </w:rPr>
        <w:t>the contrary is demonstrated</w:t>
      </w:r>
      <w:r w:rsidR="00F755EB" w:rsidRPr="000D63BC">
        <w:rPr>
          <w:rFonts w:ascii="Roboto" w:hAnsi="Roboto"/>
        </w:rPr>
        <w:t>;</w:t>
      </w:r>
      <w:r w:rsidR="00F755EB" w:rsidRPr="000D63BC">
        <w:rPr>
          <w:rStyle w:val="EndnoteReference"/>
          <w:rFonts w:ascii="Roboto" w:hAnsi="Roboto"/>
        </w:rPr>
        <w:endnoteReference w:id="9"/>
      </w:r>
      <w:r w:rsidR="00F755EB" w:rsidRPr="000D63BC">
        <w:rPr>
          <w:rFonts w:ascii="Roboto" w:hAnsi="Roboto"/>
        </w:rPr>
        <w:t xml:space="preserve"> and </w:t>
      </w:r>
    </w:p>
    <w:p w14:paraId="5E1C736B" w14:textId="2A024CF4" w:rsidR="00F755EB" w:rsidRPr="000D63BC" w:rsidRDefault="00F755EB" w:rsidP="00A70F48">
      <w:pPr>
        <w:pStyle w:val="ListParagraph"/>
        <w:numPr>
          <w:ilvl w:val="1"/>
          <w:numId w:val="7"/>
        </w:numPr>
        <w:spacing w:after="0" w:line="240" w:lineRule="auto"/>
        <w:rPr>
          <w:rFonts w:ascii="Roboto" w:hAnsi="Roboto"/>
        </w:rPr>
      </w:pPr>
      <w:r w:rsidRPr="000D63BC">
        <w:rPr>
          <w:rFonts w:ascii="Roboto" w:hAnsi="Roboto"/>
        </w:rPr>
        <w:t>if a</w:t>
      </w:r>
      <w:r w:rsidR="00BD46FB" w:rsidRPr="000D63BC">
        <w:rPr>
          <w:rFonts w:ascii="Roboto" w:hAnsi="Roboto"/>
        </w:rPr>
        <w:t xml:space="preserve">n adult </w:t>
      </w:r>
      <w:r w:rsidRPr="000D63BC">
        <w:rPr>
          <w:rFonts w:ascii="Roboto" w:hAnsi="Roboto"/>
        </w:rPr>
        <w:t xml:space="preserve">is assessed as incapable of </w:t>
      </w:r>
      <w:r w:rsidR="009B13DA" w:rsidRPr="000D63BC">
        <w:rPr>
          <w:rFonts w:ascii="Roboto" w:hAnsi="Roboto"/>
        </w:rPr>
        <w:t xml:space="preserve">making a </w:t>
      </w:r>
      <w:r w:rsidRPr="000D63BC">
        <w:rPr>
          <w:rFonts w:ascii="Roboto" w:hAnsi="Roboto"/>
        </w:rPr>
        <w:t>health care</w:t>
      </w:r>
      <w:r w:rsidR="009B13DA" w:rsidRPr="000D63BC">
        <w:rPr>
          <w:rFonts w:ascii="Roboto" w:hAnsi="Roboto"/>
        </w:rPr>
        <w:t xml:space="preserve"> consent decision</w:t>
      </w:r>
      <w:r w:rsidRPr="000D63BC">
        <w:rPr>
          <w:rFonts w:ascii="Roboto" w:hAnsi="Roboto"/>
        </w:rPr>
        <w:t xml:space="preserve">, </w:t>
      </w:r>
      <w:proofErr w:type="gramStart"/>
      <w:r w:rsidRPr="000D63BC">
        <w:rPr>
          <w:rFonts w:ascii="Roboto" w:hAnsi="Roboto"/>
        </w:rPr>
        <w:t>a number of</w:t>
      </w:r>
      <w:proofErr w:type="gramEnd"/>
      <w:r w:rsidRPr="000D63BC">
        <w:rPr>
          <w:rFonts w:ascii="Roboto" w:hAnsi="Roboto"/>
        </w:rPr>
        <w:t xml:space="preserve"> </w:t>
      </w:r>
      <w:r w:rsidR="009B13DA" w:rsidRPr="000D63BC">
        <w:rPr>
          <w:rFonts w:ascii="Roboto" w:hAnsi="Roboto"/>
        </w:rPr>
        <w:t xml:space="preserve">supported or </w:t>
      </w:r>
      <w:r w:rsidRPr="000D63BC">
        <w:rPr>
          <w:rFonts w:ascii="Roboto" w:hAnsi="Roboto"/>
        </w:rPr>
        <w:t xml:space="preserve">substitute decision-making processes are available to them </w:t>
      </w:r>
      <w:r w:rsidR="009B13DA" w:rsidRPr="000D63BC">
        <w:rPr>
          <w:rFonts w:ascii="Roboto" w:hAnsi="Roboto"/>
        </w:rPr>
        <w:t>(including the right to make an</w:t>
      </w:r>
      <w:r w:rsidRPr="000D63BC">
        <w:rPr>
          <w:rFonts w:ascii="Roboto" w:hAnsi="Roboto"/>
        </w:rPr>
        <w:t xml:space="preserve"> advance directive</w:t>
      </w:r>
      <w:r w:rsidR="009B13DA" w:rsidRPr="000D63BC">
        <w:rPr>
          <w:rFonts w:ascii="Roboto" w:hAnsi="Roboto"/>
        </w:rPr>
        <w:t xml:space="preserve"> outlining wishes regarding health care</w:t>
      </w:r>
      <w:r w:rsidRPr="000D63BC">
        <w:rPr>
          <w:rFonts w:ascii="Roboto" w:hAnsi="Roboto"/>
        </w:rPr>
        <w:t xml:space="preserve">, </w:t>
      </w:r>
      <w:r w:rsidR="009B13DA" w:rsidRPr="000D63BC">
        <w:rPr>
          <w:rFonts w:ascii="Roboto" w:hAnsi="Roboto"/>
        </w:rPr>
        <w:t>or to select a</w:t>
      </w:r>
      <w:r w:rsidRPr="000D63BC">
        <w:rPr>
          <w:rFonts w:ascii="Roboto" w:hAnsi="Roboto"/>
        </w:rPr>
        <w:t xml:space="preserve"> representative to </w:t>
      </w:r>
      <w:r w:rsidR="009B13DA" w:rsidRPr="000D63BC">
        <w:rPr>
          <w:rFonts w:ascii="Roboto" w:hAnsi="Roboto"/>
        </w:rPr>
        <w:t>support with decision-making)</w:t>
      </w:r>
      <w:r w:rsidRPr="000D63BC">
        <w:rPr>
          <w:rFonts w:ascii="Roboto" w:hAnsi="Roboto"/>
        </w:rPr>
        <w:t>.</w:t>
      </w:r>
      <w:r w:rsidRPr="000D63BC">
        <w:rPr>
          <w:rStyle w:val="EndnoteReference"/>
          <w:rFonts w:ascii="Roboto" w:hAnsi="Roboto"/>
        </w:rPr>
        <w:endnoteReference w:id="10"/>
      </w:r>
    </w:p>
    <w:p w14:paraId="7EFF9634" w14:textId="77777777" w:rsidR="00F755EB" w:rsidRPr="000D63BC" w:rsidRDefault="00F755EB" w:rsidP="00A70F48">
      <w:pPr>
        <w:spacing w:after="0" w:line="240" w:lineRule="auto"/>
        <w:ind w:left="720"/>
        <w:rPr>
          <w:rFonts w:ascii="Roboto" w:hAnsi="Roboto"/>
        </w:rPr>
      </w:pPr>
    </w:p>
    <w:p w14:paraId="39FC7489" w14:textId="262E67DA" w:rsidR="00F755EB" w:rsidRPr="000D63BC" w:rsidRDefault="00F755EB" w:rsidP="00A70F48">
      <w:pPr>
        <w:spacing w:after="0" w:line="240" w:lineRule="auto"/>
        <w:ind w:left="720"/>
        <w:rPr>
          <w:rFonts w:ascii="Roboto" w:hAnsi="Roboto"/>
        </w:rPr>
      </w:pPr>
      <w:r w:rsidRPr="000D63BC">
        <w:rPr>
          <w:rFonts w:ascii="Roboto" w:hAnsi="Roboto"/>
        </w:rPr>
        <w:t xml:space="preserve">However, </w:t>
      </w:r>
      <w:proofErr w:type="gramStart"/>
      <w:r w:rsidRPr="000D63BC">
        <w:rPr>
          <w:rFonts w:ascii="Roboto" w:hAnsi="Roboto"/>
        </w:rPr>
        <w:t>all of</w:t>
      </w:r>
      <w:proofErr w:type="gramEnd"/>
      <w:r w:rsidRPr="000D63BC">
        <w:rPr>
          <w:rFonts w:ascii="Roboto" w:hAnsi="Roboto"/>
        </w:rPr>
        <w:t xml:space="preserve"> these rights </w:t>
      </w:r>
      <w:r w:rsidR="009B13DA" w:rsidRPr="000D63BC">
        <w:rPr>
          <w:rFonts w:ascii="Roboto" w:hAnsi="Roboto"/>
        </w:rPr>
        <w:t>are removed from</w:t>
      </w:r>
      <w:r w:rsidRPr="000D63BC">
        <w:rPr>
          <w:rFonts w:ascii="Roboto" w:hAnsi="Roboto"/>
        </w:rPr>
        <w:t xml:space="preserve"> involuntary patients </w:t>
      </w:r>
      <w:r w:rsidR="009B13DA" w:rsidRPr="000D63BC">
        <w:rPr>
          <w:rFonts w:ascii="Roboto" w:hAnsi="Roboto"/>
        </w:rPr>
        <w:t xml:space="preserve">for psychiatric treatment decisions </w:t>
      </w:r>
      <w:r w:rsidRPr="000D63BC">
        <w:rPr>
          <w:rFonts w:ascii="Roboto" w:hAnsi="Roboto"/>
        </w:rPr>
        <w:t xml:space="preserve">under BC’s Mental Health Act. As a result, even if a person has a </w:t>
      </w:r>
      <w:r w:rsidRPr="000D63BC">
        <w:rPr>
          <w:rFonts w:ascii="Roboto" w:hAnsi="Roboto"/>
        </w:rPr>
        <w:lastRenderedPageBreak/>
        <w:t xml:space="preserve">legal </w:t>
      </w:r>
      <w:r w:rsidR="009B13DA" w:rsidRPr="000D63BC">
        <w:rPr>
          <w:rFonts w:ascii="Roboto" w:hAnsi="Roboto"/>
        </w:rPr>
        <w:t>plan in place regarding their psychiatric treatment</w:t>
      </w:r>
      <w:r w:rsidRPr="000D63BC">
        <w:rPr>
          <w:rFonts w:ascii="Roboto" w:hAnsi="Roboto"/>
        </w:rPr>
        <w:t>, the Mental Health Act overrides any legal obligation of health care providers to respect those instruments.</w:t>
      </w:r>
      <w:r w:rsidRPr="000D63BC">
        <w:rPr>
          <w:rStyle w:val="EndnoteReference"/>
          <w:rFonts w:ascii="Roboto" w:hAnsi="Roboto"/>
        </w:rPr>
        <w:endnoteReference w:id="11"/>
      </w:r>
      <w:r w:rsidRPr="000D63BC">
        <w:rPr>
          <w:rFonts w:ascii="Roboto" w:hAnsi="Roboto"/>
        </w:rPr>
        <w:t xml:space="preserve"> </w:t>
      </w:r>
    </w:p>
    <w:p w14:paraId="250F7427" w14:textId="77777777" w:rsidR="00F755EB" w:rsidRPr="000D63BC" w:rsidRDefault="00F755EB" w:rsidP="00F46C02">
      <w:pPr>
        <w:pStyle w:val="ListParagraph"/>
        <w:rPr>
          <w:rFonts w:ascii="Roboto" w:hAnsi="Roboto"/>
          <w:u w:val="single"/>
        </w:rPr>
      </w:pPr>
    </w:p>
    <w:p w14:paraId="3785F663" w14:textId="4C4A43BD" w:rsidR="00F755EB" w:rsidRPr="000D63BC" w:rsidRDefault="00F755EB" w:rsidP="00E750E4">
      <w:pPr>
        <w:pStyle w:val="ListParagraph"/>
        <w:numPr>
          <w:ilvl w:val="0"/>
          <w:numId w:val="7"/>
        </w:numPr>
        <w:spacing w:after="0" w:line="240" w:lineRule="auto"/>
        <w:rPr>
          <w:rFonts w:ascii="Roboto" w:hAnsi="Roboto"/>
        </w:rPr>
      </w:pPr>
      <w:r w:rsidRPr="000D63BC">
        <w:rPr>
          <w:rFonts w:ascii="Roboto" w:hAnsi="Roboto"/>
          <w:b/>
          <w:bCs/>
        </w:rPr>
        <w:t>Discipline is authorized</w:t>
      </w:r>
      <w:r w:rsidRPr="000D63BC">
        <w:rPr>
          <w:rFonts w:ascii="Roboto" w:hAnsi="Roboto"/>
        </w:rPr>
        <w:t xml:space="preserve">: The Act expressly </w:t>
      </w:r>
      <w:r w:rsidR="009B13DA" w:rsidRPr="000D63BC">
        <w:rPr>
          <w:rFonts w:ascii="Roboto" w:hAnsi="Roboto"/>
        </w:rPr>
        <w:t>states</w:t>
      </w:r>
      <w:r w:rsidRPr="000D63BC">
        <w:rPr>
          <w:rFonts w:ascii="Roboto" w:hAnsi="Roboto"/>
        </w:rPr>
        <w:t xml:space="preserve"> that every involuntary patient under the Act “is, during detention, subject to the direction and discipline of the director and the members of the staff.”</w:t>
      </w:r>
      <w:r w:rsidRPr="000D63BC">
        <w:rPr>
          <w:rStyle w:val="EndnoteReference"/>
          <w:rFonts w:ascii="Roboto" w:hAnsi="Roboto"/>
        </w:rPr>
        <w:endnoteReference w:id="12"/>
      </w:r>
      <w:r w:rsidRPr="000D63BC">
        <w:rPr>
          <w:rFonts w:ascii="Roboto" w:hAnsi="Roboto"/>
        </w:rPr>
        <w:t xml:space="preserve"> </w:t>
      </w:r>
      <w:r w:rsidR="009B13DA" w:rsidRPr="000D63BC">
        <w:rPr>
          <w:rFonts w:ascii="Roboto" w:hAnsi="Roboto"/>
        </w:rPr>
        <w:t>The</w:t>
      </w:r>
      <w:r w:rsidRPr="000D63BC">
        <w:rPr>
          <w:rFonts w:ascii="Roboto" w:hAnsi="Roboto"/>
        </w:rPr>
        <w:t xml:space="preserve"> law authorizes the use of physical, mechanical, or chemical restraint</w:t>
      </w:r>
      <w:r w:rsidR="009B13DA" w:rsidRPr="000D63BC">
        <w:rPr>
          <w:rFonts w:ascii="Roboto" w:hAnsi="Roboto"/>
        </w:rPr>
        <w:t>s without any criteria or limits</w:t>
      </w:r>
      <w:r w:rsidRPr="000D63BC">
        <w:rPr>
          <w:rFonts w:ascii="Roboto" w:hAnsi="Roboto"/>
        </w:rPr>
        <w:t xml:space="preserve">, and </w:t>
      </w:r>
      <w:r w:rsidR="00515D52" w:rsidRPr="000D63BC">
        <w:rPr>
          <w:rFonts w:ascii="Roboto" w:hAnsi="Roboto"/>
        </w:rPr>
        <w:t xml:space="preserve">solitarily confining patients in seclusion rooms </w:t>
      </w:r>
      <w:r w:rsidRPr="000D63BC">
        <w:rPr>
          <w:rFonts w:ascii="Roboto" w:hAnsi="Roboto"/>
        </w:rPr>
        <w:t>in situations where there is no therapeutic value or safety risk.</w:t>
      </w:r>
    </w:p>
    <w:p w14:paraId="06A9D332" w14:textId="77777777" w:rsidR="00F755EB" w:rsidRPr="000D63BC" w:rsidRDefault="00F755EB" w:rsidP="00495849">
      <w:pPr>
        <w:pStyle w:val="ListParagraph"/>
        <w:spacing w:after="0" w:line="240" w:lineRule="auto"/>
        <w:rPr>
          <w:rFonts w:ascii="Roboto" w:hAnsi="Roboto"/>
        </w:rPr>
      </w:pPr>
    </w:p>
    <w:p w14:paraId="07BE58E1" w14:textId="3AF8E758" w:rsidR="00F755EB" w:rsidRPr="000D63BC" w:rsidRDefault="00F755EB" w:rsidP="00AB1A01">
      <w:pPr>
        <w:pStyle w:val="ListParagraph"/>
        <w:numPr>
          <w:ilvl w:val="0"/>
          <w:numId w:val="7"/>
        </w:numPr>
        <w:spacing w:after="0" w:line="240" w:lineRule="auto"/>
        <w:rPr>
          <w:rFonts w:ascii="Roboto" w:hAnsi="Roboto"/>
        </w:rPr>
      </w:pPr>
      <w:r w:rsidRPr="000D63BC">
        <w:rPr>
          <w:rFonts w:ascii="Roboto" w:hAnsi="Roboto"/>
          <w:b/>
          <w:bCs/>
        </w:rPr>
        <w:t xml:space="preserve">No </w:t>
      </w:r>
      <w:r w:rsidR="00884700" w:rsidRPr="000D63BC">
        <w:rPr>
          <w:rFonts w:ascii="Roboto" w:hAnsi="Roboto"/>
          <w:b/>
          <w:bCs/>
        </w:rPr>
        <w:t xml:space="preserve">automatic, </w:t>
      </w:r>
      <w:r w:rsidRPr="000D63BC">
        <w:rPr>
          <w:rFonts w:ascii="Roboto" w:hAnsi="Roboto"/>
          <w:b/>
          <w:bCs/>
        </w:rPr>
        <w:t>independent oversight</w:t>
      </w:r>
      <w:r w:rsidRPr="000D63BC">
        <w:rPr>
          <w:rFonts w:ascii="Roboto" w:hAnsi="Roboto"/>
        </w:rPr>
        <w:t>: There is no automatic, independent oversight over the powers authorized under the Act. The only review mechanism</w:t>
      </w:r>
      <w:r w:rsidR="009B13DA" w:rsidRPr="000D63BC">
        <w:rPr>
          <w:rFonts w:ascii="Roboto" w:hAnsi="Roboto"/>
        </w:rPr>
        <w:t>s are</w:t>
      </w:r>
      <w:r w:rsidRPr="000D63BC">
        <w:rPr>
          <w:rFonts w:ascii="Roboto" w:hAnsi="Roboto"/>
        </w:rPr>
        <w:t xml:space="preserve"> tribunal </w:t>
      </w:r>
      <w:r w:rsidR="009B13DA" w:rsidRPr="000D63BC">
        <w:rPr>
          <w:rFonts w:ascii="Roboto" w:hAnsi="Roboto"/>
        </w:rPr>
        <w:t>or court processes that a</w:t>
      </w:r>
      <w:r w:rsidR="00884700" w:rsidRPr="000D63BC">
        <w:rPr>
          <w:rFonts w:ascii="Roboto" w:hAnsi="Roboto"/>
        </w:rPr>
        <w:t>n involuntary</w:t>
      </w:r>
      <w:r w:rsidR="009B13DA" w:rsidRPr="000D63BC">
        <w:rPr>
          <w:rFonts w:ascii="Roboto" w:hAnsi="Roboto"/>
        </w:rPr>
        <w:t xml:space="preserve"> patient must learn about and </w:t>
      </w:r>
      <w:r w:rsidR="00EE4B06" w:rsidRPr="000D63BC">
        <w:rPr>
          <w:rFonts w:ascii="Roboto" w:hAnsi="Roboto"/>
        </w:rPr>
        <w:t>initiate themselves</w:t>
      </w:r>
      <w:r w:rsidRPr="000D63BC">
        <w:rPr>
          <w:rFonts w:ascii="Roboto" w:hAnsi="Roboto"/>
        </w:rPr>
        <w:t xml:space="preserve">. Less than 3.4% of detentions are ever subject to such a review and </w:t>
      </w:r>
      <w:r w:rsidR="00EE4B06" w:rsidRPr="000D63BC">
        <w:rPr>
          <w:rFonts w:ascii="Roboto" w:hAnsi="Roboto"/>
        </w:rPr>
        <w:t>it is</w:t>
      </w:r>
      <w:r w:rsidRPr="000D63BC">
        <w:rPr>
          <w:rFonts w:ascii="Roboto" w:hAnsi="Roboto"/>
        </w:rPr>
        <w:t xml:space="preserve"> well documented </w:t>
      </w:r>
      <w:r w:rsidR="00EE4B06" w:rsidRPr="000D63BC">
        <w:rPr>
          <w:rFonts w:ascii="Roboto" w:hAnsi="Roboto"/>
        </w:rPr>
        <w:t xml:space="preserve">that health care </w:t>
      </w:r>
      <w:r w:rsidR="00254032" w:rsidRPr="000D63BC">
        <w:rPr>
          <w:rFonts w:ascii="Roboto" w:hAnsi="Roboto"/>
        </w:rPr>
        <w:t>providers</w:t>
      </w:r>
      <w:r w:rsidR="00EE4B06" w:rsidRPr="000D63BC">
        <w:rPr>
          <w:rFonts w:ascii="Roboto" w:hAnsi="Roboto"/>
        </w:rPr>
        <w:t xml:space="preserve"> involved in detention routinely fail to comply with legal requirements to </w:t>
      </w:r>
      <w:r w:rsidRPr="000D63BC">
        <w:rPr>
          <w:rFonts w:ascii="Roboto" w:hAnsi="Roboto"/>
        </w:rPr>
        <w:t>notify patients about their legal rights.</w:t>
      </w:r>
      <w:r w:rsidRPr="000D63BC">
        <w:rPr>
          <w:rStyle w:val="EndnoteReference"/>
          <w:rFonts w:ascii="Roboto" w:hAnsi="Roboto"/>
        </w:rPr>
        <w:endnoteReference w:id="13"/>
      </w:r>
      <w:r w:rsidRPr="000D63BC">
        <w:rPr>
          <w:rFonts w:ascii="Roboto" w:hAnsi="Roboto"/>
        </w:rPr>
        <w:t xml:space="preserve"> </w:t>
      </w:r>
    </w:p>
    <w:p w14:paraId="38306F4C" w14:textId="77777777" w:rsidR="00F755EB" w:rsidRPr="000D63BC" w:rsidRDefault="00F755EB" w:rsidP="00AB1A01">
      <w:pPr>
        <w:spacing w:after="0" w:line="240" w:lineRule="auto"/>
        <w:rPr>
          <w:rFonts w:ascii="Roboto" w:hAnsi="Roboto"/>
        </w:rPr>
      </w:pPr>
    </w:p>
    <w:p w14:paraId="2C4C38F9" w14:textId="465E562E" w:rsidR="00F755EB" w:rsidRPr="000D63BC" w:rsidRDefault="00F755EB" w:rsidP="00AB1A01">
      <w:pPr>
        <w:spacing w:after="0" w:line="240" w:lineRule="auto"/>
        <w:rPr>
          <w:rFonts w:ascii="Roboto" w:hAnsi="Roboto"/>
        </w:rPr>
      </w:pPr>
      <w:r w:rsidRPr="000D63BC">
        <w:rPr>
          <w:rFonts w:ascii="Roboto" w:hAnsi="Roboto"/>
        </w:rPr>
        <w:t>Finally, in addition to the express legal provision in the Mental Health Act, its practical application is also relevant. The powers exercised under the Act are being used at rapidly growing rates in recent decades, and they do not impact all communities equally. In particular:</w:t>
      </w:r>
    </w:p>
    <w:p w14:paraId="6F47E15B" w14:textId="77777777" w:rsidR="00F755EB" w:rsidRPr="000D63BC" w:rsidRDefault="00F755EB" w:rsidP="00AB1A01">
      <w:pPr>
        <w:spacing w:after="0" w:line="240" w:lineRule="auto"/>
        <w:rPr>
          <w:rFonts w:ascii="Roboto" w:hAnsi="Roboto"/>
        </w:rPr>
      </w:pPr>
    </w:p>
    <w:p w14:paraId="3A5C5B53" w14:textId="6367F663" w:rsidR="00F755EB" w:rsidRPr="000D63BC" w:rsidRDefault="00F755EB" w:rsidP="00025206">
      <w:pPr>
        <w:pStyle w:val="ListParagraph"/>
        <w:numPr>
          <w:ilvl w:val="0"/>
          <w:numId w:val="10"/>
        </w:numPr>
        <w:spacing w:after="0" w:line="240" w:lineRule="auto"/>
        <w:rPr>
          <w:rFonts w:ascii="Roboto" w:hAnsi="Roboto"/>
        </w:rPr>
      </w:pPr>
      <w:r w:rsidRPr="000D63BC">
        <w:rPr>
          <w:rFonts w:ascii="Roboto" w:hAnsi="Roboto"/>
        </w:rPr>
        <w:t xml:space="preserve">BC has seen </w:t>
      </w:r>
      <w:r w:rsidR="00EE4B06" w:rsidRPr="000D63BC">
        <w:rPr>
          <w:rFonts w:ascii="Roboto" w:hAnsi="Roboto"/>
        </w:rPr>
        <w:t>dramatic</w:t>
      </w:r>
      <w:r w:rsidRPr="000D63BC">
        <w:rPr>
          <w:rFonts w:ascii="Roboto" w:hAnsi="Roboto"/>
        </w:rPr>
        <w:t xml:space="preserve"> growth in the use of detention and involuntary treatment under BC’s Mental Health Act in recent years. Between 2010/11 and 2020/21, involuntary admissions increased by approximately 83%.</w:t>
      </w:r>
      <w:r w:rsidRPr="000D63BC">
        <w:rPr>
          <w:rStyle w:val="EndnoteReference"/>
          <w:rFonts w:ascii="Roboto" w:hAnsi="Roboto"/>
        </w:rPr>
        <w:endnoteReference w:id="14"/>
      </w:r>
    </w:p>
    <w:p w14:paraId="33FF04A4" w14:textId="77777777" w:rsidR="00F755EB" w:rsidRPr="000D63BC" w:rsidRDefault="00F755EB" w:rsidP="004775B3">
      <w:pPr>
        <w:pStyle w:val="ListParagraph"/>
        <w:spacing w:after="0" w:line="240" w:lineRule="auto"/>
        <w:rPr>
          <w:rFonts w:ascii="Roboto" w:hAnsi="Roboto"/>
        </w:rPr>
      </w:pPr>
    </w:p>
    <w:p w14:paraId="31F179FC" w14:textId="67EE03F2" w:rsidR="00F755EB" w:rsidRPr="000D63BC" w:rsidRDefault="00F755EB" w:rsidP="004775B3">
      <w:pPr>
        <w:pStyle w:val="ListParagraph"/>
        <w:numPr>
          <w:ilvl w:val="0"/>
          <w:numId w:val="10"/>
        </w:numPr>
        <w:rPr>
          <w:rFonts w:ascii="Roboto" w:hAnsi="Roboto"/>
        </w:rPr>
      </w:pPr>
      <w:r w:rsidRPr="000D63BC">
        <w:rPr>
          <w:rFonts w:ascii="Roboto" w:hAnsi="Roboto"/>
        </w:rPr>
        <w:t>The fastest-growing group to experience detention and involuntary treatment is girls and young women. While accurate, reliable data is hard to come by, it appears that between 2008/09 and 2017/18</w:t>
      </w:r>
      <w:r w:rsidR="00EE4B06" w:rsidRPr="000D63BC">
        <w:rPr>
          <w:rFonts w:ascii="Roboto" w:hAnsi="Roboto"/>
        </w:rPr>
        <w:t>,</w:t>
      </w:r>
      <w:r w:rsidRPr="000D63BC">
        <w:rPr>
          <w:rFonts w:ascii="Roboto" w:hAnsi="Roboto"/>
        </w:rPr>
        <w:t xml:space="preserve"> involuntary treatment of girls and young women between the ages of 10 and 19 increased by approximately 222%. Boys and young men in the same age group experienced an increase of 58% over the same period.</w:t>
      </w:r>
      <w:r w:rsidRPr="000D63BC">
        <w:rPr>
          <w:rStyle w:val="EndnoteReference"/>
          <w:rFonts w:ascii="Roboto" w:hAnsi="Roboto"/>
        </w:rPr>
        <w:endnoteReference w:id="15"/>
      </w:r>
    </w:p>
    <w:p w14:paraId="646F7B13" w14:textId="77777777" w:rsidR="00F755EB" w:rsidRPr="000D63BC" w:rsidRDefault="00F755EB" w:rsidP="00AB1A01">
      <w:pPr>
        <w:spacing w:after="0" w:line="240" w:lineRule="auto"/>
        <w:rPr>
          <w:rFonts w:ascii="Roboto" w:hAnsi="Roboto"/>
          <w:b/>
          <w:bCs/>
        </w:rPr>
      </w:pPr>
    </w:p>
    <w:p w14:paraId="5C3549A4" w14:textId="77827FD8" w:rsidR="00F755EB" w:rsidRPr="000D63BC" w:rsidRDefault="00F755EB" w:rsidP="00AB1A01">
      <w:pPr>
        <w:spacing w:after="0" w:line="240" w:lineRule="auto"/>
        <w:rPr>
          <w:rFonts w:ascii="Roboto" w:hAnsi="Roboto"/>
          <w:b/>
          <w:bCs/>
        </w:rPr>
      </w:pPr>
      <w:r w:rsidRPr="000D63BC">
        <w:rPr>
          <w:rFonts w:ascii="Roboto" w:hAnsi="Roboto"/>
          <w:b/>
          <w:bCs/>
        </w:rPr>
        <w:t>What we heard</w:t>
      </w:r>
    </w:p>
    <w:p w14:paraId="220E0731" w14:textId="77777777" w:rsidR="00F755EB" w:rsidRPr="000D63BC" w:rsidRDefault="00F755EB" w:rsidP="00AB1A01">
      <w:pPr>
        <w:spacing w:after="0" w:line="240" w:lineRule="auto"/>
        <w:rPr>
          <w:rFonts w:ascii="Roboto" w:hAnsi="Roboto"/>
        </w:rPr>
      </w:pPr>
    </w:p>
    <w:p w14:paraId="09FB7A2C" w14:textId="56B344A1" w:rsidR="00F755EB" w:rsidRPr="000D63BC" w:rsidRDefault="00EE4B06" w:rsidP="00477290">
      <w:pPr>
        <w:spacing w:after="0" w:line="240" w:lineRule="auto"/>
        <w:rPr>
          <w:rFonts w:ascii="Roboto" w:hAnsi="Roboto"/>
        </w:rPr>
      </w:pPr>
      <w:r w:rsidRPr="000D63BC">
        <w:rPr>
          <w:rFonts w:ascii="Roboto" w:hAnsi="Roboto"/>
        </w:rPr>
        <w:t>While</w:t>
      </w:r>
      <w:r w:rsidR="00F755EB" w:rsidRPr="000D63BC">
        <w:rPr>
          <w:rFonts w:ascii="Roboto" w:hAnsi="Roboto"/>
        </w:rPr>
        <w:t xml:space="preserve"> BC’s Mental Health Act</w:t>
      </w:r>
      <w:r w:rsidRPr="000D63BC">
        <w:rPr>
          <w:rFonts w:ascii="Roboto" w:hAnsi="Roboto"/>
        </w:rPr>
        <w:t xml:space="preserve"> does not have any identified purposes, it is frequently used with the goal of protecting</w:t>
      </w:r>
      <w:r w:rsidR="00F755EB" w:rsidRPr="000D63BC">
        <w:rPr>
          <w:rFonts w:ascii="Roboto" w:hAnsi="Roboto"/>
        </w:rPr>
        <w:t xml:space="preserve"> people from harm. </w:t>
      </w:r>
      <w:r w:rsidR="00CB62A9" w:rsidRPr="000D63BC">
        <w:rPr>
          <w:rFonts w:ascii="Roboto" w:hAnsi="Roboto"/>
        </w:rPr>
        <w:t>However, o</w:t>
      </w:r>
      <w:r w:rsidR="00F755EB" w:rsidRPr="000D63BC">
        <w:rPr>
          <w:rFonts w:ascii="Roboto" w:hAnsi="Roboto"/>
        </w:rPr>
        <w:t>ur research illustrated</w:t>
      </w:r>
      <w:r w:rsidR="00CB62A9" w:rsidRPr="000D63BC">
        <w:rPr>
          <w:rFonts w:ascii="Roboto" w:hAnsi="Roboto"/>
        </w:rPr>
        <w:t xml:space="preserve"> that</w:t>
      </w:r>
      <w:r w:rsidR="00F755EB" w:rsidRPr="000D63BC">
        <w:rPr>
          <w:rFonts w:ascii="Roboto" w:hAnsi="Roboto"/>
        </w:rPr>
        <w:t xml:space="preserve"> </w:t>
      </w:r>
      <w:proofErr w:type="gramStart"/>
      <w:r w:rsidRPr="000D63BC">
        <w:rPr>
          <w:rFonts w:ascii="Roboto" w:hAnsi="Roboto"/>
        </w:rPr>
        <w:t>detention</w:t>
      </w:r>
      <w:proofErr w:type="gramEnd"/>
      <w:r w:rsidRPr="000D63BC">
        <w:rPr>
          <w:rFonts w:ascii="Roboto" w:hAnsi="Roboto"/>
        </w:rPr>
        <w:t xml:space="preserve"> and </w:t>
      </w:r>
      <w:r w:rsidR="00F755EB" w:rsidRPr="000D63BC">
        <w:rPr>
          <w:rFonts w:ascii="Roboto" w:hAnsi="Roboto"/>
        </w:rPr>
        <w:t>involuntary treatment does not always protect people from gender-based violence and harms despite this objective. Further, we heard that:</w:t>
      </w:r>
    </w:p>
    <w:p w14:paraId="0F8A9AFE" w14:textId="77777777" w:rsidR="00F755EB" w:rsidRPr="000D63BC" w:rsidRDefault="00F755EB" w:rsidP="00477290">
      <w:pPr>
        <w:spacing w:after="0" w:line="240" w:lineRule="auto"/>
        <w:rPr>
          <w:rFonts w:ascii="Roboto" w:hAnsi="Roboto"/>
        </w:rPr>
      </w:pPr>
    </w:p>
    <w:p w14:paraId="5368ADCE" w14:textId="3D8A08CE" w:rsidR="00F755EB" w:rsidRPr="000D63BC" w:rsidRDefault="00F755EB" w:rsidP="00477290">
      <w:pPr>
        <w:pStyle w:val="ListParagraph"/>
        <w:numPr>
          <w:ilvl w:val="0"/>
          <w:numId w:val="6"/>
        </w:numPr>
        <w:spacing w:after="0" w:line="240" w:lineRule="auto"/>
        <w:rPr>
          <w:rFonts w:ascii="Roboto" w:hAnsi="Roboto"/>
        </w:rPr>
      </w:pPr>
      <w:r w:rsidRPr="000D63BC">
        <w:rPr>
          <w:rFonts w:ascii="Roboto" w:hAnsi="Roboto"/>
        </w:rPr>
        <w:t xml:space="preserve">The Mental Health Act itself, and related policies, authorize gender-based violence by </w:t>
      </w:r>
      <w:r w:rsidR="00EE4B06" w:rsidRPr="000D63BC">
        <w:rPr>
          <w:rFonts w:ascii="Roboto" w:hAnsi="Roboto"/>
        </w:rPr>
        <w:t xml:space="preserve">(a) authorizing and </w:t>
      </w:r>
      <w:r w:rsidRPr="000D63BC">
        <w:rPr>
          <w:rFonts w:ascii="Roboto" w:hAnsi="Roboto"/>
        </w:rPr>
        <w:t xml:space="preserve">failing to restrict the use of force and coercion </w:t>
      </w:r>
      <w:r w:rsidR="00EE4B06" w:rsidRPr="000D63BC">
        <w:rPr>
          <w:rFonts w:ascii="Roboto" w:hAnsi="Roboto"/>
        </w:rPr>
        <w:t>and</w:t>
      </w:r>
      <w:r w:rsidRPr="000D63BC">
        <w:rPr>
          <w:rFonts w:ascii="Roboto" w:hAnsi="Roboto"/>
        </w:rPr>
        <w:t xml:space="preserve"> (b) </w:t>
      </w:r>
      <w:r w:rsidR="00EE4B06" w:rsidRPr="000D63BC">
        <w:rPr>
          <w:rFonts w:ascii="Roboto" w:hAnsi="Roboto"/>
        </w:rPr>
        <w:t xml:space="preserve">failing to </w:t>
      </w:r>
      <w:r w:rsidRPr="000D63BC">
        <w:rPr>
          <w:rFonts w:ascii="Roboto" w:hAnsi="Roboto"/>
        </w:rPr>
        <w:t xml:space="preserve">expressly protect human rights related to gender, sex, and gender expression, in addition to other identity </w:t>
      </w:r>
      <w:proofErr w:type="gramStart"/>
      <w:r w:rsidRPr="000D63BC">
        <w:rPr>
          <w:rFonts w:ascii="Roboto" w:hAnsi="Roboto"/>
        </w:rPr>
        <w:t>characteristics;</w:t>
      </w:r>
      <w:proofErr w:type="gramEnd"/>
    </w:p>
    <w:p w14:paraId="71E0A621" w14:textId="02CD2DF7" w:rsidR="00F755EB" w:rsidRPr="000D63BC" w:rsidRDefault="00F755EB" w:rsidP="00477290">
      <w:pPr>
        <w:pStyle w:val="ListParagraph"/>
        <w:numPr>
          <w:ilvl w:val="0"/>
          <w:numId w:val="6"/>
        </w:numPr>
        <w:spacing w:after="0" w:line="240" w:lineRule="auto"/>
        <w:rPr>
          <w:rFonts w:ascii="Roboto" w:hAnsi="Roboto"/>
        </w:rPr>
      </w:pPr>
      <w:r w:rsidRPr="000D63BC">
        <w:rPr>
          <w:rFonts w:ascii="Roboto" w:hAnsi="Roboto"/>
        </w:rPr>
        <w:t>The Mental Health Act does not adequately prevent gender-based violence or respond appropriately to it when it occurs; and</w:t>
      </w:r>
    </w:p>
    <w:p w14:paraId="52522836" w14:textId="51E914E2" w:rsidR="00F755EB" w:rsidRPr="000D63BC" w:rsidRDefault="00F755EB" w:rsidP="00477290">
      <w:pPr>
        <w:pStyle w:val="ListParagraph"/>
        <w:numPr>
          <w:ilvl w:val="0"/>
          <w:numId w:val="6"/>
        </w:numPr>
        <w:spacing w:after="0" w:line="240" w:lineRule="auto"/>
        <w:rPr>
          <w:rFonts w:ascii="Roboto" w:hAnsi="Roboto"/>
        </w:rPr>
      </w:pPr>
      <w:r w:rsidRPr="000D63BC">
        <w:rPr>
          <w:rFonts w:ascii="Roboto" w:hAnsi="Roboto"/>
        </w:rPr>
        <w:t>Involuntary treatment in BC does not adhere to principles of trauma</w:t>
      </w:r>
      <w:r w:rsidR="009D597A" w:rsidRPr="000D63BC">
        <w:rPr>
          <w:rFonts w:ascii="Roboto" w:hAnsi="Roboto"/>
        </w:rPr>
        <w:t>-</w:t>
      </w:r>
      <w:r w:rsidRPr="000D63BC">
        <w:rPr>
          <w:rFonts w:ascii="Roboto" w:hAnsi="Roboto"/>
        </w:rPr>
        <w:t xml:space="preserve"> and violence</w:t>
      </w:r>
      <w:r w:rsidR="009D597A" w:rsidRPr="000D63BC">
        <w:rPr>
          <w:rFonts w:ascii="Roboto" w:hAnsi="Roboto"/>
        </w:rPr>
        <w:t>-</w:t>
      </w:r>
      <w:r w:rsidRPr="000D63BC">
        <w:rPr>
          <w:rFonts w:ascii="Roboto" w:hAnsi="Roboto"/>
        </w:rPr>
        <w:t xml:space="preserve"> informed care and often results in discrimination that intersects with gender.</w:t>
      </w:r>
    </w:p>
    <w:p w14:paraId="34DD92EF" w14:textId="77777777" w:rsidR="00F755EB" w:rsidRPr="000D63BC" w:rsidRDefault="00F755EB" w:rsidP="00477290">
      <w:pPr>
        <w:spacing w:after="0" w:line="240" w:lineRule="auto"/>
        <w:rPr>
          <w:rFonts w:ascii="Roboto" w:hAnsi="Roboto"/>
        </w:rPr>
      </w:pPr>
    </w:p>
    <w:p w14:paraId="335AA335" w14:textId="3AFE3833" w:rsidR="00F755EB" w:rsidRPr="000D63BC" w:rsidRDefault="00F755EB" w:rsidP="00477290">
      <w:pPr>
        <w:spacing w:after="0" w:line="240" w:lineRule="auto"/>
        <w:rPr>
          <w:rFonts w:ascii="Roboto" w:hAnsi="Roboto"/>
        </w:rPr>
      </w:pPr>
      <w:r w:rsidRPr="000D63BC">
        <w:rPr>
          <w:rFonts w:ascii="Roboto" w:hAnsi="Roboto"/>
        </w:rPr>
        <w:lastRenderedPageBreak/>
        <w:t>These findings reveal significant human rights violations that may be occurring during detention and involuntary treatment in BC. These range from failures to adhere to existing judicial guidance on constitutional compliance during state-authorized detention, to failures to accommodate intersectional gender-based needs, to failures to adhere to obligations set out in international human rights agreements.</w:t>
      </w:r>
    </w:p>
    <w:p w14:paraId="76622AF3" w14:textId="77777777" w:rsidR="00F755EB" w:rsidRPr="000D63BC" w:rsidRDefault="00F755EB" w:rsidP="00477290">
      <w:pPr>
        <w:spacing w:after="0" w:line="240" w:lineRule="auto"/>
        <w:rPr>
          <w:rFonts w:ascii="Roboto" w:hAnsi="Roboto"/>
        </w:rPr>
      </w:pPr>
    </w:p>
    <w:p w14:paraId="14E670CB" w14:textId="6AA7E2E7" w:rsidR="00F755EB" w:rsidRPr="000D63BC" w:rsidRDefault="00F755EB" w:rsidP="00477290">
      <w:pPr>
        <w:spacing w:after="0" w:line="240" w:lineRule="auto"/>
        <w:rPr>
          <w:rFonts w:ascii="Roboto" w:hAnsi="Roboto"/>
        </w:rPr>
      </w:pPr>
      <w:r w:rsidRPr="000D63BC">
        <w:rPr>
          <w:rFonts w:ascii="Roboto" w:hAnsi="Roboto"/>
        </w:rPr>
        <w:t>Specific findings include:</w:t>
      </w:r>
    </w:p>
    <w:p w14:paraId="55885AAA" w14:textId="77777777" w:rsidR="00F755EB" w:rsidRPr="000D63BC" w:rsidRDefault="00F755EB" w:rsidP="00DD25C6">
      <w:pPr>
        <w:spacing w:after="0" w:line="240" w:lineRule="auto"/>
        <w:rPr>
          <w:rFonts w:ascii="Roboto" w:hAnsi="Roboto"/>
        </w:rPr>
      </w:pPr>
    </w:p>
    <w:p w14:paraId="7211EE18" w14:textId="468AFF74" w:rsidR="00F755EB" w:rsidRPr="000D63BC" w:rsidRDefault="00F755EB" w:rsidP="00DD25C6">
      <w:pPr>
        <w:pStyle w:val="ListParagraph"/>
        <w:numPr>
          <w:ilvl w:val="0"/>
          <w:numId w:val="5"/>
        </w:numPr>
        <w:spacing w:after="0" w:line="240" w:lineRule="auto"/>
        <w:rPr>
          <w:rFonts w:ascii="Roboto" w:hAnsi="Roboto"/>
        </w:rPr>
      </w:pPr>
      <w:r w:rsidRPr="000D63BC">
        <w:rPr>
          <w:rFonts w:ascii="Roboto" w:hAnsi="Roboto"/>
        </w:rPr>
        <w:t xml:space="preserve">Stereotypes about gender and sexuality are often relied upon when Mental Health Act powers are exercised by police or the health care system. This is particularly true in the context of situations of gender-based violence, when the Mental Health Act may be weaponized to further abuse. For example, abusers may threaten to or </w:t>
      </w:r>
      <w:proofErr w:type="gramStart"/>
      <w:r w:rsidRPr="000D63BC">
        <w:rPr>
          <w:rFonts w:ascii="Roboto" w:hAnsi="Roboto"/>
        </w:rPr>
        <w:t>actually contact</w:t>
      </w:r>
      <w:proofErr w:type="gramEnd"/>
      <w:r w:rsidRPr="000D63BC">
        <w:rPr>
          <w:rFonts w:ascii="Roboto" w:hAnsi="Roboto"/>
        </w:rPr>
        <w:t xml:space="preserve"> authorities to report a person is mentally unstable, and their response to abuse may be pathologized and presumed to show they require detention and involuntary treatment.</w:t>
      </w:r>
    </w:p>
    <w:p w14:paraId="3E9DBA9E" w14:textId="77777777" w:rsidR="00F755EB" w:rsidRPr="000D63BC" w:rsidRDefault="00F755EB" w:rsidP="00495849">
      <w:pPr>
        <w:pStyle w:val="ListParagraph"/>
        <w:spacing w:after="0" w:line="240" w:lineRule="auto"/>
        <w:rPr>
          <w:rFonts w:ascii="Roboto" w:hAnsi="Roboto"/>
        </w:rPr>
      </w:pPr>
    </w:p>
    <w:p w14:paraId="66ACF0E2" w14:textId="525159F8" w:rsidR="00F755EB" w:rsidRPr="000D63BC" w:rsidRDefault="00F755EB" w:rsidP="00DD25C6">
      <w:pPr>
        <w:pStyle w:val="ListParagraph"/>
        <w:numPr>
          <w:ilvl w:val="0"/>
          <w:numId w:val="5"/>
        </w:numPr>
        <w:spacing w:after="0" w:line="240" w:lineRule="auto"/>
        <w:rPr>
          <w:rFonts w:ascii="Roboto" w:hAnsi="Roboto"/>
        </w:rPr>
      </w:pPr>
      <w:r w:rsidRPr="000D63BC">
        <w:rPr>
          <w:rFonts w:ascii="Roboto" w:hAnsi="Roboto"/>
        </w:rPr>
        <w:t xml:space="preserve">The Mental Health Act authorizes </w:t>
      </w:r>
      <w:r w:rsidR="004F0D3B" w:rsidRPr="000D63BC">
        <w:rPr>
          <w:rFonts w:ascii="Roboto" w:hAnsi="Roboto"/>
        </w:rPr>
        <w:t>physical force in</w:t>
      </w:r>
      <w:r w:rsidRPr="000D63BC">
        <w:rPr>
          <w:rFonts w:ascii="Roboto" w:hAnsi="Roboto"/>
        </w:rPr>
        <w:t xml:space="preserve"> police apprehensions</w:t>
      </w:r>
      <w:r w:rsidR="004F0D3B" w:rsidRPr="000D63BC">
        <w:rPr>
          <w:rFonts w:ascii="Roboto" w:hAnsi="Roboto"/>
        </w:rPr>
        <w:t xml:space="preserve">, </w:t>
      </w:r>
      <w:r w:rsidR="00D96035" w:rsidRPr="000D63BC">
        <w:rPr>
          <w:rFonts w:ascii="Roboto" w:hAnsi="Roboto"/>
        </w:rPr>
        <w:t>seclusion,</w:t>
      </w:r>
      <w:r w:rsidRPr="000D63BC">
        <w:rPr>
          <w:rFonts w:ascii="Roboto" w:hAnsi="Roboto"/>
        </w:rPr>
        <w:t xml:space="preserve"> restraints</w:t>
      </w:r>
      <w:r w:rsidR="004F0D3B" w:rsidRPr="000D63BC">
        <w:rPr>
          <w:rFonts w:ascii="Roboto" w:hAnsi="Roboto"/>
        </w:rPr>
        <w:t xml:space="preserve">, and </w:t>
      </w:r>
      <w:r w:rsidR="00D96035" w:rsidRPr="000D63BC">
        <w:rPr>
          <w:rFonts w:ascii="Roboto" w:hAnsi="Roboto"/>
        </w:rPr>
        <w:t xml:space="preserve">the </w:t>
      </w:r>
      <w:r w:rsidR="004F0D3B" w:rsidRPr="000D63BC">
        <w:rPr>
          <w:rFonts w:ascii="Roboto" w:hAnsi="Roboto"/>
        </w:rPr>
        <w:t>administration of involuntary treatment</w:t>
      </w:r>
      <w:r w:rsidRPr="000D63BC">
        <w:rPr>
          <w:rFonts w:ascii="Roboto" w:hAnsi="Roboto"/>
        </w:rPr>
        <w:t>. There are no statutory safeguard</w:t>
      </w:r>
      <w:r w:rsidR="00EC6E89" w:rsidRPr="000D63BC">
        <w:rPr>
          <w:rFonts w:ascii="Roboto" w:hAnsi="Roboto"/>
        </w:rPr>
        <w:t>s</w:t>
      </w:r>
      <w:r w:rsidRPr="000D63BC">
        <w:rPr>
          <w:rFonts w:ascii="Roboto" w:hAnsi="Roboto"/>
        </w:rPr>
        <w:t xml:space="preserve"> or independent oversight</w:t>
      </w:r>
      <w:r w:rsidR="00EC6E89" w:rsidRPr="000D63BC">
        <w:rPr>
          <w:rFonts w:ascii="Roboto" w:hAnsi="Roboto"/>
        </w:rPr>
        <w:t xml:space="preserve"> mechanisms</w:t>
      </w:r>
      <w:r w:rsidRPr="000D63BC">
        <w:rPr>
          <w:rFonts w:ascii="Roboto" w:hAnsi="Roboto"/>
        </w:rPr>
        <w:t xml:space="preserve"> to ensure these authorities are not exercised in a discriminatory manner. </w:t>
      </w:r>
      <w:r w:rsidR="00EC6E89" w:rsidRPr="000D63BC">
        <w:rPr>
          <w:rFonts w:ascii="Roboto" w:hAnsi="Roboto"/>
        </w:rPr>
        <w:t xml:space="preserve">For example, government data </w:t>
      </w:r>
      <w:r w:rsidR="00AB76E5" w:rsidRPr="000D63BC">
        <w:rPr>
          <w:rFonts w:ascii="Roboto" w:hAnsi="Roboto"/>
        </w:rPr>
        <w:t>demonstrates</w:t>
      </w:r>
      <w:r w:rsidR="00EC6E89" w:rsidRPr="000D63BC">
        <w:rPr>
          <w:rFonts w:ascii="Roboto" w:hAnsi="Roboto"/>
        </w:rPr>
        <w:t xml:space="preserve"> that female involuntary patients have been administered electroconvulsive therapy at rates that are approximately two to three times higher than male patients.</w:t>
      </w:r>
      <w:r w:rsidR="00EC6E89" w:rsidRPr="000D63BC">
        <w:rPr>
          <w:rStyle w:val="EndnoteReference"/>
          <w:rFonts w:ascii="Roboto" w:hAnsi="Roboto"/>
        </w:rPr>
        <w:endnoteReference w:id="16"/>
      </w:r>
      <w:r w:rsidR="00EC6E89" w:rsidRPr="000D63BC">
        <w:rPr>
          <w:rFonts w:ascii="Roboto" w:hAnsi="Roboto"/>
        </w:rPr>
        <w:t xml:space="preserve"> </w:t>
      </w:r>
      <w:r w:rsidRPr="000D63BC">
        <w:rPr>
          <w:rFonts w:ascii="Roboto" w:hAnsi="Roboto"/>
        </w:rPr>
        <w:t xml:space="preserve">For women and gender-diverse people who have previously experienced gender-based violence, these actions can be especially traumatizing. </w:t>
      </w:r>
    </w:p>
    <w:p w14:paraId="7F4EE08F" w14:textId="77777777" w:rsidR="00F755EB" w:rsidRPr="000D63BC" w:rsidRDefault="00F755EB" w:rsidP="00102704">
      <w:pPr>
        <w:pStyle w:val="ListParagraph"/>
        <w:rPr>
          <w:rFonts w:ascii="Roboto" w:hAnsi="Roboto"/>
        </w:rPr>
      </w:pPr>
    </w:p>
    <w:p w14:paraId="0CD84FB9" w14:textId="3CF83049" w:rsidR="00F755EB" w:rsidRPr="000D63BC" w:rsidRDefault="00F755EB" w:rsidP="00DD25C6">
      <w:pPr>
        <w:pStyle w:val="ListParagraph"/>
        <w:numPr>
          <w:ilvl w:val="0"/>
          <w:numId w:val="5"/>
        </w:numPr>
        <w:spacing w:after="0" w:line="240" w:lineRule="auto"/>
        <w:rPr>
          <w:rFonts w:ascii="Roboto" w:hAnsi="Roboto"/>
        </w:rPr>
      </w:pPr>
      <w:r w:rsidRPr="000D63BC">
        <w:rPr>
          <w:rFonts w:ascii="Roboto" w:hAnsi="Roboto"/>
        </w:rPr>
        <w:t xml:space="preserve">Detentions under the Mental Health Act often involve the forced removal of all personal clothing. This is usually done by </w:t>
      </w:r>
      <w:r w:rsidR="00AB76E5" w:rsidRPr="000D63BC">
        <w:rPr>
          <w:rFonts w:ascii="Roboto" w:hAnsi="Roboto"/>
        </w:rPr>
        <w:t xml:space="preserve">facility </w:t>
      </w:r>
      <w:r w:rsidRPr="000D63BC">
        <w:rPr>
          <w:rFonts w:ascii="Roboto" w:hAnsi="Roboto"/>
        </w:rPr>
        <w:t>staff and a group of security guards, who are typically men. There is nothing in the Mental Health Act to protect privacy and dignity during this process, and patients are not granted a choice of the gender of the person removing their clothing, even though the Supreme Court of Canada has provided clear guidance and limitations on clothing removal</w:t>
      </w:r>
      <w:r w:rsidR="00FB37A1" w:rsidRPr="000D63BC">
        <w:rPr>
          <w:rFonts w:ascii="Roboto" w:hAnsi="Roboto"/>
        </w:rPr>
        <w:t>/</w:t>
      </w:r>
      <w:r w:rsidRPr="000D63BC">
        <w:rPr>
          <w:rFonts w:ascii="Roboto" w:hAnsi="Roboto"/>
        </w:rPr>
        <w:t>strip searches in the criminal justice context.</w:t>
      </w:r>
      <w:r w:rsidR="00523662" w:rsidRPr="000D63BC">
        <w:rPr>
          <w:rStyle w:val="EndnoteReference"/>
          <w:rFonts w:ascii="Roboto" w:hAnsi="Roboto"/>
        </w:rPr>
        <w:endnoteReference w:id="17"/>
      </w:r>
      <w:r w:rsidRPr="000D63BC">
        <w:rPr>
          <w:rFonts w:ascii="Roboto" w:hAnsi="Roboto"/>
        </w:rPr>
        <w:t xml:space="preserve"> There is also nothing in the Mental </w:t>
      </w:r>
      <w:r w:rsidR="00FB37A1" w:rsidRPr="000D63BC">
        <w:rPr>
          <w:rFonts w:ascii="Roboto" w:hAnsi="Roboto"/>
        </w:rPr>
        <w:t>H</w:t>
      </w:r>
      <w:r w:rsidRPr="000D63BC">
        <w:rPr>
          <w:rFonts w:ascii="Roboto" w:hAnsi="Roboto"/>
        </w:rPr>
        <w:t>ealth Act clarifying when people can have access to their own clothing, including undergarments</w:t>
      </w:r>
      <w:r w:rsidR="00FB37A1" w:rsidRPr="000D63BC">
        <w:rPr>
          <w:rFonts w:ascii="Roboto" w:hAnsi="Roboto"/>
        </w:rPr>
        <w:t xml:space="preserve">; </w:t>
      </w:r>
      <w:r w:rsidRPr="000D63BC">
        <w:rPr>
          <w:rFonts w:ascii="Roboto" w:hAnsi="Roboto"/>
        </w:rPr>
        <w:t xml:space="preserve">access to clothing is often used </w:t>
      </w:r>
      <w:r w:rsidR="00AB76E5" w:rsidRPr="000D63BC">
        <w:rPr>
          <w:rFonts w:ascii="Roboto" w:hAnsi="Roboto"/>
        </w:rPr>
        <w:t>as a method of</w:t>
      </w:r>
      <w:r w:rsidRPr="000D63BC">
        <w:rPr>
          <w:rFonts w:ascii="Roboto" w:hAnsi="Roboto"/>
        </w:rPr>
        <w:t xml:space="preserve"> gain</w:t>
      </w:r>
      <w:r w:rsidR="00AB76E5" w:rsidRPr="000D63BC">
        <w:rPr>
          <w:rFonts w:ascii="Roboto" w:hAnsi="Roboto"/>
        </w:rPr>
        <w:t>ing</w:t>
      </w:r>
      <w:r w:rsidRPr="000D63BC">
        <w:rPr>
          <w:rFonts w:ascii="Roboto" w:hAnsi="Roboto"/>
        </w:rPr>
        <w:t xml:space="preserve"> behavioral compliance. </w:t>
      </w:r>
    </w:p>
    <w:p w14:paraId="152E1C14" w14:textId="77777777" w:rsidR="00F755EB" w:rsidRPr="000D63BC" w:rsidRDefault="00F755EB" w:rsidP="008C7D19">
      <w:pPr>
        <w:spacing w:after="0" w:line="240" w:lineRule="auto"/>
        <w:rPr>
          <w:rFonts w:ascii="Roboto" w:hAnsi="Roboto"/>
        </w:rPr>
      </w:pPr>
    </w:p>
    <w:p w14:paraId="77C1DB9C" w14:textId="04C18E87" w:rsidR="00F755EB" w:rsidRPr="000D63BC" w:rsidRDefault="00F755EB" w:rsidP="00DD25C6">
      <w:pPr>
        <w:pStyle w:val="ListParagraph"/>
        <w:numPr>
          <w:ilvl w:val="0"/>
          <w:numId w:val="5"/>
        </w:numPr>
        <w:spacing w:after="0" w:line="240" w:lineRule="auto"/>
        <w:rPr>
          <w:rFonts w:ascii="Roboto" w:hAnsi="Roboto"/>
        </w:rPr>
      </w:pPr>
      <w:r w:rsidRPr="000D63BC">
        <w:rPr>
          <w:rFonts w:ascii="Roboto" w:hAnsi="Roboto"/>
        </w:rPr>
        <w:t>We heard about widespread failure to respect gender identity and the withholding of gender-affirming treatments, clothing, and gear for gender-diverse people. For example, people who had been previously taking hormone replacement therapies were prohibited from accessing those treatments during detention with no consultation with their relevant specialists. In addition, patients are often housed in binary gendered double occupancy rooms during detention, and non-binary patients reported being housed in seclusion</w:t>
      </w:r>
      <w:r w:rsidR="00B7586F" w:rsidRPr="000D63BC">
        <w:rPr>
          <w:rFonts w:ascii="Roboto" w:hAnsi="Roboto"/>
        </w:rPr>
        <w:t xml:space="preserve"> </w:t>
      </w:r>
      <w:r w:rsidRPr="000D63BC">
        <w:rPr>
          <w:rFonts w:ascii="Roboto" w:hAnsi="Roboto"/>
        </w:rPr>
        <w:t xml:space="preserve">rooms because staff did not know which gender to house them with. BC’s Mental Health Act has no protections for gender-specific </w:t>
      </w:r>
      <w:r w:rsidR="00EE4B06" w:rsidRPr="000D63BC">
        <w:rPr>
          <w:rFonts w:ascii="Roboto" w:hAnsi="Roboto"/>
        </w:rPr>
        <w:t>accommodations</w:t>
      </w:r>
      <w:r w:rsidR="00FE3F75" w:rsidRPr="000D63BC">
        <w:rPr>
          <w:rFonts w:ascii="Roboto" w:hAnsi="Roboto"/>
        </w:rPr>
        <w:t xml:space="preserve"> or rights.</w:t>
      </w:r>
    </w:p>
    <w:p w14:paraId="3091FF23" w14:textId="77777777" w:rsidR="00F755EB" w:rsidRPr="000D63BC" w:rsidRDefault="00F755EB" w:rsidP="00906987">
      <w:pPr>
        <w:spacing w:after="0" w:line="240" w:lineRule="auto"/>
        <w:rPr>
          <w:rFonts w:ascii="Roboto" w:hAnsi="Roboto"/>
        </w:rPr>
      </w:pPr>
    </w:p>
    <w:p w14:paraId="27CFF18A" w14:textId="75C96237" w:rsidR="00F755EB" w:rsidRPr="000D63BC" w:rsidRDefault="00F755EB" w:rsidP="009B3BBB">
      <w:pPr>
        <w:pStyle w:val="ListParagraph"/>
        <w:numPr>
          <w:ilvl w:val="0"/>
          <w:numId w:val="5"/>
        </w:numPr>
        <w:spacing w:after="0" w:line="240" w:lineRule="auto"/>
        <w:rPr>
          <w:rFonts w:ascii="Roboto" w:hAnsi="Roboto"/>
        </w:rPr>
      </w:pPr>
      <w:r w:rsidRPr="000D63BC">
        <w:rPr>
          <w:rFonts w:ascii="Roboto" w:hAnsi="Roboto"/>
        </w:rPr>
        <w:t xml:space="preserve">Many people reported being separated from their children during </w:t>
      </w:r>
      <w:r w:rsidR="00C9086D" w:rsidRPr="000D63BC">
        <w:rPr>
          <w:rFonts w:ascii="Roboto" w:hAnsi="Roboto"/>
        </w:rPr>
        <w:t xml:space="preserve">Mental Health Act </w:t>
      </w:r>
      <w:r w:rsidRPr="000D63BC">
        <w:rPr>
          <w:rFonts w:ascii="Roboto" w:hAnsi="Roboto"/>
        </w:rPr>
        <w:t xml:space="preserve">apprehension and detention. This included the forced separation of new birth mothers and their newborn infants, the </w:t>
      </w:r>
      <w:r w:rsidR="00C9086D" w:rsidRPr="000D63BC">
        <w:rPr>
          <w:rFonts w:ascii="Roboto" w:hAnsi="Roboto"/>
        </w:rPr>
        <w:t xml:space="preserve">forced </w:t>
      </w:r>
      <w:r w:rsidRPr="000D63BC">
        <w:rPr>
          <w:rFonts w:ascii="Roboto" w:hAnsi="Roboto"/>
        </w:rPr>
        <w:t xml:space="preserve">apprehension of children by child welfare authorities during a police apprehension, and ongoing restrictions on visits with children during detention. BC’s Mental Health Act does not protect any right to contact with </w:t>
      </w:r>
      <w:r w:rsidRPr="000D63BC">
        <w:rPr>
          <w:rFonts w:ascii="Roboto" w:hAnsi="Roboto"/>
        </w:rPr>
        <w:lastRenderedPageBreak/>
        <w:t xml:space="preserve">children and there is no consideration of post-natal needs. BC has no mother-baby psychiatric units that can house </w:t>
      </w:r>
      <w:r w:rsidR="009A7CA1" w:rsidRPr="000D63BC">
        <w:rPr>
          <w:rFonts w:ascii="Roboto" w:hAnsi="Roboto"/>
        </w:rPr>
        <w:t>new birth mothers</w:t>
      </w:r>
      <w:r w:rsidRPr="000D63BC">
        <w:rPr>
          <w:rFonts w:ascii="Roboto" w:hAnsi="Roboto"/>
        </w:rPr>
        <w:t xml:space="preserve"> and </w:t>
      </w:r>
      <w:r w:rsidR="009A7CA1" w:rsidRPr="000D63BC">
        <w:rPr>
          <w:rFonts w:ascii="Roboto" w:hAnsi="Roboto"/>
        </w:rPr>
        <w:t>infants</w:t>
      </w:r>
      <w:r w:rsidRPr="000D63BC">
        <w:rPr>
          <w:rFonts w:ascii="Roboto" w:hAnsi="Roboto"/>
        </w:rPr>
        <w:t xml:space="preserve"> together when it is safe to do so.</w:t>
      </w:r>
    </w:p>
    <w:p w14:paraId="255E2576" w14:textId="77777777" w:rsidR="00F755EB" w:rsidRPr="000D63BC" w:rsidRDefault="00F755EB" w:rsidP="000E3146">
      <w:pPr>
        <w:pStyle w:val="ListParagraph"/>
        <w:spacing w:after="0" w:line="240" w:lineRule="auto"/>
        <w:rPr>
          <w:rFonts w:ascii="Roboto" w:hAnsi="Roboto"/>
        </w:rPr>
      </w:pPr>
    </w:p>
    <w:p w14:paraId="243AB3BB" w14:textId="00EC94C2" w:rsidR="00F755EB" w:rsidRPr="000D63BC" w:rsidRDefault="00F755EB" w:rsidP="00DD25C6">
      <w:pPr>
        <w:pStyle w:val="ListParagraph"/>
        <w:numPr>
          <w:ilvl w:val="0"/>
          <w:numId w:val="5"/>
        </w:numPr>
        <w:spacing w:after="0" w:line="240" w:lineRule="auto"/>
        <w:rPr>
          <w:rFonts w:ascii="Roboto" w:hAnsi="Roboto"/>
        </w:rPr>
      </w:pPr>
      <w:r w:rsidRPr="000D63BC">
        <w:rPr>
          <w:rFonts w:ascii="Roboto" w:hAnsi="Roboto"/>
        </w:rPr>
        <w:t xml:space="preserve">Unaddressed power imbalances between </w:t>
      </w:r>
      <w:r w:rsidR="00316E5A" w:rsidRPr="000D63BC">
        <w:rPr>
          <w:rFonts w:ascii="Roboto" w:hAnsi="Roboto"/>
        </w:rPr>
        <w:t>health care providers/</w:t>
      </w:r>
      <w:r w:rsidR="007A11C1" w:rsidRPr="000D63BC">
        <w:rPr>
          <w:rFonts w:ascii="Roboto" w:hAnsi="Roboto"/>
        </w:rPr>
        <w:t>security guards</w:t>
      </w:r>
      <w:r w:rsidRPr="000D63BC">
        <w:rPr>
          <w:rFonts w:ascii="Roboto" w:hAnsi="Roboto"/>
        </w:rPr>
        <w:t xml:space="preserve"> and patients heighten the risk of violence and harassment. One person reported ongoing sexual abuse by a health care provider during her detention. Her trauma responses were then pathologized as a mental health crisis and she was </w:t>
      </w:r>
      <w:r w:rsidR="00B0597E" w:rsidRPr="000D63BC">
        <w:rPr>
          <w:rFonts w:ascii="Roboto" w:hAnsi="Roboto"/>
        </w:rPr>
        <w:t>solitarily confined in a seclusion room.</w:t>
      </w:r>
      <w:r w:rsidRPr="000D63BC">
        <w:rPr>
          <w:rFonts w:ascii="Roboto" w:hAnsi="Roboto"/>
        </w:rPr>
        <w:t xml:space="preserve"> </w:t>
      </w:r>
    </w:p>
    <w:p w14:paraId="3A9154CF" w14:textId="77777777" w:rsidR="00F755EB" w:rsidRPr="000D63BC" w:rsidRDefault="00F755EB" w:rsidP="00102704">
      <w:pPr>
        <w:spacing w:after="0" w:line="240" w:lineRule="auto"/>
        <w:rPr>
          <w:rFonts w:ascii="Roboto" w:hAnsi="Roboto"/>
        </w:rPr>
      </w:pPr>
    </w:p>
    <w:p w14:paraId="6015D6B1" w14:textId="35F35B08" w:rsidR="00F755EB" w:rsidRPr="000D63BC" w:rsidRDefault="00B0597E" w:rsidP="00F52A46">
      <w:pPr>
        <w:pStyle w:val="ListParagraph"/>
        <w:numPr>
          <w:ilvl w:val="0"/>
          <w:numId w:val="5"/>
        </w:numPr>
        <w:spacing w:after="0" w:line="240" w:lineRule="auto"/>
        <w:rPr>
          <w:rFonts w:ascii="Roboto" w:hAnsi="Roboto"/>
        </w:rPr>
      </w:pPr>
      <w:r w:rsidRPr="000D63BC">
        <w:rPr>
          <w:rFonts w:ascii="Roboto" w:hAnsi="Roboto"/>
        </w:rPr>
        <w:t xml:space="preserve">The Mental Health Act does not mention or require any consideration of violence or mandate any minimum standards for violence prevention and response policies. </w:t>
      </w:r>
      <w:r w:rsidR="00F755EB" w:rsidRPr="000D63BC">
        <w:rPr>
          <w:rFonts w:ascii="Roboto" w:hAnsi="Roboto"/>
        </w:rPr>
        <w:t xml:space="preserve">Based on our research, detaining facilities do not have any policies or procedures in place to prevent or respond to gender-based violence despite that fact that sexual harassment and violence </w:t>
      </w:r>
      <w:r w:rsidR="00C620C2" w:rsidRPr="000D63BC">
        <w:rPr>
          <w:rFonts w:ascii="Roboto" w:hAnsi="Roboto"/>
        </w:rPr>
        <w:t>occur</w:t>
      </w:r>
      <w:r w:rsidR="00F755EB" w:rsidRPr="000D63BC">
        <w:rPr>
          <w:rFonts w:ascii="Roboto" w:hAnsi="Roboto"/>
        </w:rPr>
        <w:t xml:space="preserve"> during detention. When violence or harassment occurs, there is no independent reporting or investigation completed and detained victims may be prohibited from accessing victims support services until they are released.  </w:t>
      </w:r>
    </w:p>
    <w:p w14:paraId="40DA3930" w14:textId="77777777" w:rsidR="00F755EB" w:rsidRPr="000D63BC" w:rsidRDefault="00F755EB" w:rsidP="00F52A46">
      <w:pPr>
        <w:pStyle w:val="ListParagraph"/>
        <w:rPr>
          <w:rFonts w:ascii="Roboto" w:hAnsi="Roboto"/>
        </w:rPr>
      </w:pPr>
    </w:p>
    <w:p w14:paraId="45FA5F9E" w14:textId="2F0DF7CA" w:rsidR="00F755EB" w:rsidRPr="000D63BC" w:rsidRDefault="00B0597E" w:rsidP="00640708">
      <w:pPr>
        <w:pStyle w:val="ListParagraph"/>
        <w:numPr>
          <w:ilvl w:val="0"/>
          <w:numId w:val="5"/>
        </w:numPr>
        <w:spacing w:after="0" w:line="240" w:lineRule="auto"/>
        <w:rPr>
          <w:rFonts w:ascii="Roboto" w:hAnsi="Roboto"/>
        </w:rPr>
      </w:pPr>
      <w:r w:rsidRPr="000D63BC">
        <w:rPr>
          <w:rFonts w:ascii="Roboto" w:hAnsi="Roboto"/>
        </w:rPr>
        <w:t xml:space="preserve">The Mental Health Act does not contain any minimum facility standards or best practices for facility design. </w:t>
      </w:r>
      <w:r w:rsidR="00F755EB" w:rsidRPr="000D63BC">
        <w:rPr>
          <w:rFonts w:ascii="Roboto" w:hAnsi="Roboto"/>
        </w:rPr>
        <w:t>The physical design of psychiatric detaining facilities often exacerbates the risk of violence. Patients and clinicians alike reported that housing people two-to-a-room, shared bathrooms, and unlock</w:t>
      </w:r>
      <w:r w:rsidR="00C620C2" w:rsidRPr="000D63BC">
        <w:rPr>
          <w:rFonts w:ascii="Roboto" w:hAnsi="Roboto"/>
        </w:rPr>
        <w:t>ed</w:t>
      </w:r>
      <w:r w:rsidR="00F755EB" w:rsidRPr="000D63BC">
        <w:rPr>
          <w:rFonts w:ascii="Roboto" w:hAnsi="Roboto"/>
        </w:rPr>
        <w:t xml:space="preserve"> doors can exacerbate a lack of safety and forced patient interactions that can lead to gender-based harassment. People typically do not have access to any private space to seek refuge if they are being harassed or feel unsafe. </w:t>
      </w:r>
    </w:p>
    <w:p w14:paraId="31330405" w14:textId="77777777" w:rsidR="00F755EB" w:rsidRPr="000D63BC" w:rsidRDefault="00F755EB" w:rsidP="00640708">
      <w:pPr>
        <w:pStyle w:val="ListParagraph"/>
        <w:rPr>
          <w:rFonts w:ascii="Roboto" w:hAnsi="Roboto"/>
        </w:rPr>
      </w:pPr>
    </w:p>
    <w:p w14:paraId="09E6294C" w14:textId="151F70C9" w:rsidR="00F755EB" w:rsidRPr="000D63BC" w:rsidRDefault="00F755EB" w:rsidP="00640708">
      <w:pPr>
        <w:pStyle w:val="ListParagraph"/>
        <w:numPr>
          <w:ilvl w:val="0"/>
          <w:numId w:val="5"/>
        </w:numPr>
        <w:spacing w:after="0" w:line="240" w:lineRule="auto"/>
        <w:rPr>
          <w:rFonts w:ascii="Roboto" w:hAnsi="Roboto"/>
        </w:rPr>
      </w:pPr>
      <w:r w:rsidRPr="000D63BC">
        <w:rPr>
          <w:rFonts w:ascii="Roboto" w:hAnsi="Roboto"/>
        </w:rPr>
        <w:t>Finally, we heard about widespread failures to accommodate intersecting sex</w:t>
      </w:r>
      <w:r w:rsidR="000F6B82" w:rsidRPr="000D63BC">
        <w:rPr>
          <w:rFonts w:ascii="Roboto" w:hAnsi="Roboto"/>
        </w:rPr>
        <w:t>-</w:t>
      </w:r>
      <w:r w:rsidRPr="000D63BC">
        <w:rPr>
          <w:rFonts w:ascii="Roboto" w:hAnsi="Roboto"/>
        </w:rPr>
        <w:t xml:space="preserve"> and gender</w:t>
      </w:r>
      <w:r w:rsidR="000F6B82" w:rsidRPr="000D63BC">
        <w:rPr>
          <w:rFonts w:ascii="Roboto" w:hAnsi="Roboto"/>
        </w:rPr>
        <w:t>-</w:t>
      </w:r>
      <w:r w:rsidRPr="000D63BC">
        <w:rPr>
          <w:rFonts w:ascii="Roboto" w:hAnsi="Roboto"/>
        </w:rPr>
        <w:t xml:space="preserve">based needs, including needs related to reproductive health care, menstrual products, as well as access to tools that people often use to protect themselves from gender-based violence and harassment, and access to cultural supports for Indigenous patients. </w:t>
      </w:r>
    </w:p>
    <w:p w14:paraId="0A713676" w14:textId="77777777" w:rsidR="00F755EB" w:rsidRPr="000D63BC" w:rsidRDefault="00F755EB" w:rsidP="00DD25C6">
      <w:pPr>
        <w:spacing w:after="0" w:line="240" w:lineRule="auto"/>
        <w:rPr>
          <w:rFonts w:ascii="Roboto" w:hAnsi="Roboto"/>
        </w:rPr>
      </w:pPr>
    </w:p>
    <w:p w14:paraId="660B43A9" w14:textId="5714A8AF" w:rsidR="00C620C2" w:rsidRPr="000D63BC" w:rsidRDefault="00C620C2" w:rsidP="00AB1A01">
      <w:pPr>
        <w:spacing w:after="0" w:line="240" w:lineRule="auto"/>
        <w:rPr>
          <w:rFonts w:ascii="Roboto" w:hAnsi="Roboto"/>
          <w:b/>
          <w:bCs/>
        </w:rPr>
      </w:pPr>
      <w:r w:rsidRPr="000D63BC">
        <w:rPr>
          <w:rFonts w:ascii="Roboto" w:hAnsi="Roboto"/>
          <w:b/>
          <w:bCs/>
        </w:rPr>
        <w:t>Solutions</w:t>
      </w:r>
    </w:p>
    <w:p w14:paraId="3E8B589B" w14:textId="77777777" w:rsidR="00C620C2" w:rsidRPr="000D63BC" w:rsidRDefault="00C620C2" w:rsidP="00AB1A01">
      <w:pPr>
        <w:spacing w:after="0" w:line="240" w:lineRule="auto"/>
        <w:rPr>
          <w:rFonts w:ascii="Roboto" w:hAnsi="Roboto"/>
        </w:rPr>
      </w:pPr>
    </w:p>
    <w:p w14:paraId="05D520C4" w14:textId="45E7BB5A" w:rsidR="00F755EB" w:rsidRPr="000D63BC" w:rsidRDefault="00F755EB" w:rsidP="00AB1A01">
      <w:pPr>
        <w:spacing w:after="0" w:line="240" w:lineRule="auto"/>
        <w:rPr>
          <w:rFonts w:ascii="Roboto" w:hAnsi="Roboto"/>
        </w:rPr>
      </w:pPr>
      <w:r w:rsidRPr="000D63BC">
        <w:rPr>
          <w:rFonts w:ascii="Roboto" w:hAnsi="Roboto"/>
        </w:rPr>
        <w:t>BC can take significant action to work towards the progressive realization of CEDAW</w:t>
      </w:r>
      <w:r w:rsidR="00B0597E" w:rsidRPr="000D63BC">
        <w:rPr>
          <w:rFonts w:ascii="Roboto" w:hAnsi="Roboto"/>
        </w:rPr>
        <w:t xml:space="preserve"> commitments</w:t>
      </w:r>
      <w:r w:rsidRPr="000D63BC">
        <w:rPr>
          <w:rFonts w:ascii="Roboto" w:hAnsi="Roboto"/>
        </w:rPr>
        <w:t xml:space="preserve">. </w:t>
      </w:r>
      <w:proofErr w:type="gramStart"/>
      <w:r w:rsidRPr="000D63BC">
        <w:rPr>
          <w:rFonts w:ascii="Roboto" w:hAnsi="Roboto"/>
        </w:rPr>
        <w:t>In particular, BC</w:t>
      </w:r>
      <w:proofErr w:type="gramEnd"/>
      <w:r w:rsidRPr="000D63BC">
        <w:rPr>
          <w:rFonts w:ascii="Roboto" w:hAnsi="Roboto"/>
        </w:rPr>
        <w:t xml:space="preserve"> can </w:t>
      </w:r>
      <w:r w:rsidR="00EC6E89" w:rsidRPr="000D63BC">
        <w:rPr>
          <w:rFonts w:ascii="Roboto" w:hAnsi="Roboto"/>
        </w:rPr>
        <w:t>establish</w:t>
      </w:r>
      <w:r w:rsidRPr="000D63BC">
        <w:rPr>
          <w:rFonts w:ascii="Roboto" w:hAnsi="Roboto"/>
        </w:rPr>
        <w:t xml:space="preserve"> an independent review of the Mental </w:t>
      </w:r>
      <w:r w:rsidR="00EC6E89" w:rsidRPr="000D63BC">
        <w:rPr>
          <w:rFonts w:ascii="Roboto" w:hAnsi="Roboto"/>
        </w:rPr>
        <w:t>H</w:t>
      </w:r>
      <w:r w:rsidRPr="000D63BC">
        <w:rPr>
          <w:rFonts w:ascii="Roboto" w:hAnsi="Roboto"/>
        </w:rPr>
        <w:t xml:space="preserve">ealth Act </w:t>
      </w:r>
      <w:r w:rsidR="00EC6E89" w:rsidRPr="000D63BC">
        <w:rPr>
          <w:rFonts w:ascii="Roboto" w:hAnsi="Roboto"/>
        </w:rPr>
        <w:t xml:space="preserve">to reform the law </w:t>
      </w:r>
      <w:r w:rsidRPr="000D63BC">
        <w:rPr>
          <w:rFonts w:ascii="Roboto" w:hAnsi="Roboto"/>
        </w:rPr>
        <w:t>to better respect the rights of women, girls, and gender diverse people. This review should be co-developed and led by people with lived and living experience and consider ways that BC can take steps and provide dedicated resources towards ensuring that BC’s mental health law:</w:t>
      </w:r>
    </w:p>
    <w:p w14:paraId="33C40A4A" w14:textId="77777777" w:rsidR="00F755EB" w:rsidRPr="000D63BC" w:rsidRDefault="00F755EB" w:rsidP="00AB1A01">
      <w:pPr>
        <w:spacing w:after="0" w:line="240" w:lineRule="auto"/>
        <w:rPr>
          <w:rFonts w:ascii="Roboto" w:hAnsi="Roboto"/>
        </w:rPr>
      </w:pPr>
    </w:p>
    <w:p w14:paraId="077CB924" w14:textId="44A195C3" w:rsidR="00F755EB" w:rsidRPr="000D63BC" w:rsidRDefault="00F755EB" w:rsidP="00650A9D">
      <w:pPr>
        <w:pStyle w:val="ListParagraph"/>
        <w:numPr>
          <w:ilvl w:val="0"/>
          <w:numId w:val="12"/>
        </w:numPr>
        <w:rPr>
          <w:rFonts w:ascii="Roboto" w:hAnsi="Roboto"/>
        </w:rPr>
      </w:pPr>
      <w:r w:rsidRPr="000D63BC">
        <w:rPr>
          <w:rFonts w:ascii="Roboto" w:hAnsi="Roboto"/>
        </w:rPr>
        <w:t xml:space="preserve">Recognize and protect the right to equal access to mental health services that respect a person’s gender and sex, and the right to be free from discrimination </w:t>
      </w:r>
      <w:proofErr w:type="gramStart"/>
      <w:r w:rsidRPr="000D63BC">
        <w:rPr>
          <w:rFonts w:ascii="Roboto" w:hAnsi="Roboto"/>
        </w:rPr>
        <w:t>on the basis of</w:t>
      </w:r>
      <w:proofErr w:type="gramEnd"/>
      <w:r w:rsidRPr="000D63BC">
        <w:rPr>
          <w:rFonts w:ascii="Roboto" w:hAnsi="Roboto"/>
        </w:rPr>
        <w:t xml:space="preserve"> gender, gender identity, gender expression, and sex, as well as other intersecting aspects of identity.</w:t>
      </w:r>
    </w:p>
    <w:p w14:paraId="0E2EAC17" w14:textId="77777777" w:rsidR="00F755EB" w:rsidRPr="000D63BC" w:rsidRDefault="00F755EB" w:rsidP="00650A9D">
      <w:pPr>
        <w:pStyle w:val="ListParagraph"/>
        <w:rPr>
          <w:rFonts w:ascii="Roboto" w:hAnsi="Roboto"/>
        </w:rPr>
      </w:pPr>
    </w:p>
    <w:p w14:paraId="56D7514D" w14:textId="77777777" w:rsidR="00F755EB" w:rsidRPr="000D63BC" w:rsidRDefault="00F755EB" w:rsidP="00650A9D">
      <w:pPr>
        <w:pStyle w:val="ListParagraph"/>
        <w:rPr>
          <w:rFonts w:ascii="Roboto" w:hAnsi="Roboto"/>
        </w:rPr>
      </w:pPr>
      <w:r w:rsidRPr="000D63BC">
        <w:rPr>
          <w:rFonts w:ascii="Roboto" w:hAnsi="Roboto"/>
        </w:rPr>
        <w:t>This could include, but is not limited to:</w:t>
      </w:r>
    </w:p>
    <w:p w14:paraId="4DB54500" w14:textId="77777777" w:rsidR="00F755EB" w:rsidRPr="000D63BC" w:rsidRDefault="00F755EB" w:rsidP="00650A9D">
      <w:pPr>
        <w:pStyle w:val="ListParagraph"/>
        <w:rPr>
          <w:rFonts w:ascii="Roboto" w:hAnsi="Roboto"/>
        </w:rPr>
      </w:pPr>
    </w:p>
    <w:p w14:paraId="7B7122F8" w14:textId="3F6C0FC6" w:rsidR="00F755EB" w:rsidRPr="000D63BC" w:rsidRDefault="00F755EB" w:rsidP="00650A9D">
      <w:pPr>
        <w:pStyle w:val="ListParagraph"/>
        <w:numPr>
          <w:ilvl w:val="1"/>
          <w:numId w:val="12"/>
        </w:numPr>
        <w:rPr>
          <w:rFonts w:ascii="Roboto" w:hAnsi="Roboto"/>
        </w:rPr>
      </w:pPr>
      <w:r w:rsidRPr="000D63BC">
        <w:rPr>
          <w:rFonts w:ascii="Roboto" w:hAnsi="Roboto"/>
        </w:rPr>
        <w:lastRenderedPageBreak/>
        <w:t>Prohibiting the use of detention, involuntary treatment, seclusion, or restraint on the basis of someone’s gender, sex, or gender expression (in addition to other protected characteristics</w:t>
      </w:r>
      <w:proofErr w:type="gramStart"/>
      <w:r w:rsidRPr="000D63BC">
        <w:rPr>
          <w:rFonts w:ascii="Roboto" w:hAnsi="Roboto"/>
        </w:rPr>
        <w:t>);</w:t>
      </w:r>
      <w:proofErr w:type="gramEnd"/>
    </w:p>
    <w:p w14:paraId="06D034FA" w14:textId="77777777" w:rsidR="00F755EB" w:rsidRPr="000D63BC" w:rsidRDefault="00F755EB" w:rsidP="00650A9D">
      <w:pPr>
        <w:pStyle w:val="ListParagraph"/>
        <w:numPr>
          <w:ilvl w:val="1"/>
          <w:numId w:val="12"/>
        </w:numPr>
        <w:rPr>
          <w:rFonts w:ascii="Roboto" w:hAnsi="Roboto"/>
        </w:rPr>
      </w:pPr>
      <w:r w:rsidRPr="000D63BC">
        <w:rPr>
          <w:rFonts w:ascii="Roboto" w:hAnsi="Roboto"/>
        </w:rPr>
        <w:t xml:space="preserve">Ensuring access to and continuity in gender-affirming treatment during </w:t>
      </w:r>
      <w:proofErr w:type="gramStart"/>
      <w:r w:rsidRPr="000D63BC">
        <w:rPr>
          <w:rFonts w:ascii="Roboto" w:hAnsi="Roboto"/>
        </w:rPr>
        <w:t>detention;</w:t>
      </w:r>
      <w:proofErr w:type="gramEnd"/>
    </w:p>
    <w:p w14:paraId="1FA4F57A" w14:textId="77777777" w:rsidR="00F755EB" w:rsidRPr="000D63BC" w:rsidRDefault="00F755EB" w:rsidP="00650A9D">
      <w:pPr>
        <w:pStyle w:val="ListParagraph"/>
        <w:numPr>
          <w:ilvl w:val="1"/>
          <w:numId w:val="12"/>
        </w:numPr>
        <w:rPr>
          <w:rFonts w:ascii="Roboto" w:hAnsi="Roboto"/>
        </w:rPr>
      </w:pPr>
      <w:r w:rsidRPr="000D63BC">
        <w:rPr>
          <w:rFonts w:ascii="Roboto" w:hAnsi="Roboto"/>
        </w:rPr>
        <w:t xml:space="preserve">Ensuring reproductive and sex-based health care needs are met during </w:t>
      </w:r>
      <w:proofErr w:type="gramStart"/>
      <w:r w:rsidRPr="000D63BC">
        <w:rPr>
          <w:rFonts w:ascii="Roboto" w:hAnsi="Roboto"/>
        </w:rPr>
        <w:t>detention;</w:t>
      </w:r>
      <w:proofErr w:type="gramEnd"/>
    </w:p>
    <w:p w14:paraId="5C8507B8" w14:textId="4E453590" w:rsidR="00F755EB" w:rsidRPr="000D63BC" w:rsidRDefault="00F755EB" w:rsidP="00650A9D">
      <w:pPr>
        <w:pStyle w:val="ListParagraph"/>
        <w:numPr>
          <w:ilvl w:val="1"/>
          <w:numId w:val="12"/>
        </w:numPr>
        <w:rPr>
          <w:rFonts w:ascii="Roboto" w:hAnsi="Roboto"/>
        </w:rPr>
      </w:pPr>
      <w:r w:rsidRPr="000D63BC">
        <w:rPr>
          <w:rFonts w:ascii="Roboto" w:hAnsi="Roboto"/>
        </w:rPr>
        <w:t xml:space="preserve">Requiring that facilities and service providers respect a person’s gender identity and expression, including pronouns and chosen </w:t>
      </w:r>
      <w:proofErr w:type="gramStart"/>
      <w:r w:rsidRPr="000D63BC">
        <w:rPr>
          <w:rFonts w:ascii="Roboto" w:hAnsi="Roboto"/>
        </w:rPr>
        <w:t>name;</w:t>
      </w:r>
      <w:proofErr w:type="gramEnd"/>
      <w:r w:rsidRPr="000D63BC">
        <w:rPr>
          <w:rFonts w:ascii="Roboto" w:hAnsi="Roboto"/>
        </w:rPr>
        <w:t xml:space="preserve"> </w:t>
      </w:r>
    </w:p>
    <w:p w14:paraId="5FCC73C3" w14:textId="345A8B16" w:rsidR="00F755EB" w:rsidRPr="000D63BC" w:rsidRDefault="00F755EB" w:rsidP="00650A9D">
      <w:pPr>
        <w:pStyle w:val="ListParagraph"/>
        <w:numPr>
          <w:ilvl w:val="1"/>
          <w:numId w:val="12"/>
        </w:numPr>
        <w:rPr>
          <w:rFonts w:ascii="Roboto" w:hAnsi="Roboto"/>
        </w:rPr>
      </w:pPr>
      <w:r w:rsidRPr="000D63BC">
        <w:rPr>
          <w:rFonts w:ascii="Roboto" w:hAnsi="Roboto"/>
        </w:rPr>
        <w:t xml:space="preserve">Developing and ensuring access to a specialized province-wide perinatal psychiatric program for </w:t>
      </w:r>
      <w:r w:rsidR="00C620C2" w:rsidRPr="000D63BC">
        <w:rPr>
          <w:rFonts w:ascii="Roboto" w:hAnsi="Roboto"/>
        </w:rPr>
        <w:t>birth mothers</w:t>
      </w:r>
      <w:r w:rsidRPr="000D63BC">
        <w:rPr>
          <w:rFonts w:ascii="Roboto" w:hAnsi="Roboto"/>
        </w:rPr>
        <w:t xml:space="preserve"> and infants to remain together during crucial bonding periods, including specialized units and remote specialist support and private rooming policies for areas of the province without access to specialized units;</w:t>
      </w:r>
      <w:r w:rsidR="00B0597E" w:rsidRPr="000D63BC">
        <w:rPr>
          <w:rFonts w:ascii="Roboto" w:hAnsi="Roboto"/>
        </w:rPr>
        <w:t xml:space="preserve"> and</w:t>
      </w:r>
    </w:p>
    <w:p w14:paraId="3F465A1D" w14:textId="4C5D274F" w:rsidR="00F755EB" w:rsidRPr="000D63BC" w:rsidRDefault="00F755EB" w:rsidP="00650A9D">
      <w:pPr>
        <w:pStyle w:val="ListParagraph"/>
        <w:numPr>
          <w:ilvl w:val="1"/>
          <w:numId w:val="12"/>
        </w:numPr>
        <w:rPr>
          <w:rFonts w:ascii="Roboto" w:hAnsi="Roboto"/>
        </w:rPr>
      </w:pPr>
      <w:r w:rsidRPr="000D63BC">
        <w:rPr>
          <w:rFonts w:ascii="Roboto" w:hAnsi="Roboto"/>
        </w:rPr>
        <w:t>Respecting and protecting the intersection of gender, sex, caregiving, and family status by facilitating access to children and other family members</w:t>
      </w:r>
      <w:r w:rsidR="000D63BC">
        <w:rPr>
          <w:rFonts w:ascii="Roboto" w:hAnsi="Roboto"/>
        </w:rPr>
        <w:t>.</w:t>
      </w:r>
    </w:p>
    <w:p w14:paraId="5E63D956" w14:textId="77777777" w:rsidR="00F755EB" w:rsidRPr="000D63BC" w:rsidRDefault="00F755EB" w:rsidP="00650A9D">
      <w:pPr>
        <w:pStyle w:val="ListParagraph"/>
        <w:ind w:left="1440"/>
        <w:rPr>
          <w:rFonts w:ascii="Roboto" w:hAnsi="Roboto"/>
        </w:rPr>
      </w:pPr>
    </w:p>
    <w:p w14:paraId="2C51F6E1" w14:textId="58B147FB" w:rsidR="00F755EB" w:rsidRPr="000D63BC" w:rsidRDefault="00F755EB" w:rsidP="00FE3F75">
      <w:pPr>
        <w:pStyle w:val="ListParagraph"/>
        <w:numPr>
          <w:ilvl w:val="0"/>
          <w:numId w:val="12"/>
        </w:numPr>
        <w:rPr>
          <w:rFonts w:ascii="Roboto" w:hAnsi="Roboto"/>
        </w:rPr>
      </w:pPr>
      <w:r w:rsidRPr="000D63BC">
        <w:rPr>
          <w:rFonts w:ascii="Roboto" w:hAnsi="Roboto"/>
        </w:rPr>
        <w:t>Implement provincial oversight over gender-based violence prevention and response in detaining facilities.</w:t>
      </w:r>
    </w:p>
    <w:p w14:paraId="37BC9DF0" w14:textId="4C81D840" w:rsidR="00F755EB" w:rsidRPr="000D63BC" w:rsidRDefault="00F755EB" w:rsidP="00650A9D">
      <w:pPr>
        <w:ind w:left="360" w:firstLine="360"/>
        <w:rPr>
          <w:rFonts w:ascii="Roboto" w:hAnsi="Roboto"/>
        </w:rPr>
      </w:pPr>
      <w:r w:rsidRPr="000D63BC">
        <w:rPr>
          <w:rFonts w:ascii="Roboto" w:hAnsi="Roboto"/>
        </w:rPr>
        <w:t>This could include, but is not limited to:</w:t>
      </w:r>
    </w:p>
    <w:p w14:paraId="2A57C08E" w14:textId="77777777" w:rsidR="00F755EB" w:rsidRPr="000D63BC" w:rsidRDefault="00F755EB" w:rsidP="00650A9D">
      <w:pPr>
        <w:pStyle w:val="ListParagraph"/>
        <w:numPr>
          <w:ilvl w:val="1"/>
          <w:numId w:val="12"/>
        </w:numPr>
        <w:rPr>
          <w:rFonts w:ascii="Roboto" w:hAnsi="Roboto"/>
        </w:rPr>
      </w:pPr>
      <w:r w:rsidRPr="000D63BC">
        <w:rPr>
          <w:rFonts w:ascii="Roboto" w:hAnsi="Roboto"/>
        </w:rPr>
        <w:t xml:space="preserve">Requiring that all mental health services be provided in a trauma and violence-informed way that includes consideration of both individual and structural </w:t>
      </w:r>
      <w:proofErr w:type="gramStart"/>
      <w:r w:rsidRPr="000D63BC">
        <w:rPr>
          <w:rFonts w:ascii="Roboto" w:hAnsi="Roboto"/>
        </w:rPr>
        <w:t>violence;</w:t>
      </w:r>
      <w:proofErr w:type="gramEnd"/>
    </w:p>
    <w:p w14:paraId="1D8FAED7" w14:textId="6DE2C3D8" w:rsidR="00F755EB" w:rsidRPr="000D63BC" w:rsidRDefault="00F755EB" w:rsidP="00650A9D">
      <w:pPr>
        <w:pStyle w:val="ListParagraph"/>
        <w:numPr>
          <w:ilvl w:val="1"/>
          <w:numId w:val="12"/>
        </w:numPr>
        <w:rPr>
          <w:rFonts w:ascii="Roboto" w:hAnsi="Roboto"/>
        </w:rPr>
      </w:pPr>
      <w:r w:rsidRPr="000D63BC">
        <w:rPr>
          <w:rFonts w:ascii="Roboto" w:hAnsi="Roboto"/>
        </w:rPr>
        <w:t xml:space="preserve">Developing a province-wide standard that sets out minimum requirements for facility-specific policies to prevent gender-based violence and respond to it when it </w:t>
      </w:r>
      <w:proofErr w:type="gramStart"/>
      <w:r w:rsidRPr="000D63BC">
        <w:rPr>
          <w:rFonts w:ascii="Roboto" w:hAnsi="Roboto"/>
        </w:rPr>
        <w:t>occurs;</w:t>
      </w:r>
      <w:proofErr w:type="gramEnd"/>
    </w:p>
    <w:p w14:paraId="1B155EE7" w14:textId="77777777" w:rsidR="00F755EB" w:rsidRPr="000D63BC" w:rsidRDefault="00F755EB" w:rsidP="00650A9D">
      <w:pPr>
        <w:pStyle w:val="ListParagraph"/>
        <w:numPr>
          <w:ilvl w:val="1"/>
          <w:numId w:val="12"/>
        </w:numPr>
        <w:rPr>
          <w:rFonts w:ascii="Roboto" w:hAnsi="Roboto"/>
        </w:rPr>
      </w:pPr>
      <w:r w:rsidRPr="000D63BC">
        <w:rPr>
          <w:rFonts w:ascii="Roboto" w:hAnsi="Roboto"/>
        </w:rPr>
        <w:t xml:space="preserve">Employing provincial oversight to monitor the implementation and effectiveness of these standards and </w:t>
      </w:r>
      <w:proofErr w:type="gramStart"/>
      <w:r w:rsidRPr="000D63BC">
        <w:rPr>
          <w:rFonts w:ascii="Roboto" w:hAnsi="Roboto"/>
        </w:rPr>
        <w:t>policies;</w:t>
      </w:r>
      <w:proofErr w:type="gramEnd"/>
    </w:p>
    <w:p w14:paraId="76B01496" w14:textId="77777777" w:rsidR="00F755EB" w:rsidRPr="000D63BC" w:rsidRDefault="00F755EB" w:rsidP="00650A9D">
      <w:pPr>
        <w:pStyle w:val="ListParagraph"/>
        <w:numPr>
          <w:ilvl w:val="1"/>
          <w:numId w:val="12"/>
        </w:numPr>
        <w:rPr>
          <w:rFonts w:ascii="Roboto" w:hAnsi="Roboto"/>
        </w:rPr>
      </w:pPr>
      <w:r w:rsidRPr="000D63BC">
        <w:rPr>
          <w:rFonts w:ascii="Roboto" w:hAnsi="Roboto"/>
        </w:rPr>
        <w:t>Creating a process for reporting incidents of violence that is independent from the facility and health authority; and</w:t>
      </w:r>
    </w:p>
    <w:p w14:paraId="0F4D4361" w14:textId="4425BDFA" w:rsidR="00F755EB" w:rsidRPr="000D63BC" w:rsidRDefault="00F755EB" w:rsidP="00650A9D">
      <w:pPr>
        <w:pStyle w:val="ListParagraph"/>
        <w:numPr>
          <w:ilvl w:val="1"/>
          <w:numId w:val="12"/>
        </w:numPr>
        <w:rPr>
          <w:rFonts w:ascii="Roboto" w:hAnsi="Roboto"/>
        </w:rPr>
      </w:pPr>
      <w:r w:rsidRPr="000D63BC">
        <w:rPr>
          <w:rFonts w:ascii="Roboto" w:hAnsi="Roboto"/>
        </w:rPr>
        <w:t>Collecting, monitoring, and publicly reporting data related to incidents of gender-based violence.</w:t>
      </w:r>
    </w:p>
    <w:p w14:paraId="2AF63BF8" w14:textId="77777777" w:rsidR="00F755EB" w:rsidRPr="000D63BC" w:rsidRDefault="00F755EB" w:rsidP="00650A9D">
      <w:pPr>
        <w:pStyle w:val="ListParagraph"/>
        <w:ind w:left="1440"/>
        <w:rPr>
          <w:rFonts w:ascii="Roboto" w:hAnsi="Roboto"/>
        </w:rPr>
      </w:pPr>
    </w:p>
    <w:p w14:paraId="0A5AA20D" w14:textId="0D65FD88" w:rsidR="00F755EB" w:rsidRPr="000D63BC" w:rsidRDefault="00F755EB" w:rsidP="00650A9D">
      <w:pPr>
        <w:pStyle w:val="ListParagraph"/>
        <w:numPr>
          <w:ilvl w:val="0"/>
          <w:numId w:val="12"/>
        </w:numPr>
        <w:rPr>
          <w:rFonts w:ascii="Roboto" w:hAnsi="Roboto"/>
        </w:rPr>
      </w:pPr>
      <w:r w:rsidRPr="000D63BC">
        <w:rPr>
          <w:rFonts w:ascii="Roboto" w:hAnsi="Roboto"/>
        </w:rPr>
        <w:t xml:space="preserve">Reduce or eliminate the gender-based harm connected with the use of physical force, seclusion and restraint, clothing removal, and forced </w:t>
      </w:r>
      <w:r w:rsidR="002130CF" w:rsidRPr="000D63BC">
        <w:rPr>
          <w:rFonts w:ascii="Roboto" w:hAnsi="Roboto"/>
        </w:rPr>
        <w:t>treatment</w:t>
      </w:r>
      <w:r w:rsidRPr="000D63BC">
        <w:rPr>
          <w:rFonts w:ascii="Roboto" w:hAnsi="Roboto"/>
        </w:rPr>
        <w:t>.</w:t>
      </w:r>
    </w:p>
    <w:p w14:paraId="3C3F58F1" w14:textId="77777777" w:rsidR="00F755EB" w:rsidRPr="000D63BC" w:rsidRDefault="00F755EB" w:rsidP="00650A9D">
      <w:pPr>
        <w:pStyle w:val="ListParagraph"/>
        <w:rPr>
          <w:rFonts w:ascii="Roboto" w:hAnsi="Roboto"/>
        </w:rPr>
      </w:pPr>
    </w:p>
    <w:p w14:paraId="52078FEF" w14:textId="5287BBE0" w:rsidR="00F755EB" w:rsidRPr="000D63BC" w:rsidRDefault="00F755EB" w:rsidP="00650A9D">
      <w:pPr>
        <w:pStyle w:val="ListParagraph"/>
        <w:rPr>
          <w:rFonts w:ascii="Roboto" w:hAnsi="Roboto"/>
        </w:rPr>
      </w:pPr>
      <w:r w:rsidRPr="000D63BC">
        <w:rPr>
          <w:rFonts w:ascii="Roboto" w:hAnsi="Roboto"/>
        </w:rPr>
        <w:t>This could include, but is not limited to:</w:t>
      </w:r>
    </w:p>
    <w:p w14:paraId="7888F4EA" w14:textId="77777777" w:rsidR="00F755EB" w:rsidRPr="000D63BC" w:rsidRDefault="00F755EB" w:rsidP="00650A9D">
      <w:pPr>
        <w:pStyle w:val="ListParagraph"/>
        <w:rPr>
          <w:rFonts w:ascii="Roboto" w:hAnsi="Roboto"/>
        </w:rPr>
      </w:pPr>
    </w:p>
    <w:p w14:paraId="31358C82" w14:textId="77777777" w:rsidR="00F755EB" w:rsidRPr="000D63BC" w:rsidRDefault="00F755EB" w:rsidP="00650A9D">
      <w:pPr>
        <w:pStyle w:val="ListParagraph"/>
        <w:numPr>
          <w:ilvl w:val="1"/>
          <w:numId w:val="12"/>
        </w:numPr>
        <w:rPr>
          <w:rFonts w:ascii="Roboto" w:hAnsi="Roboto"/>
        </w:rPr>
      </w:pPr>
      <w:r w:rsidRPr="000D63BC">
        <w:rPr>
          <w:rFonts w:ascii="Roboto" w:hAnsi="Roboto"/>
        </w:rPr>
        <w:t xml:space="preserve">Continuing the development of non-police community mental health crisis response services to replace police as the primary </w:t>
      </w:r>
      <w:proofErr w:type="gramStart"/>
      <w:r w:rsidRPr="000D63BC">
        <w:rPr>
          <w:rFonts w:ascii="Roboto" w:hAnsi="Roboto"/>
        </w:rPr>
        <w:t>responders;</w:t>
      </w:r>
      <w:proofErr w:type="gramEnd"/>
    </w:p>
    <w:p w14:paraId="6DC5457B" w14:textId="250042BD" w:rsidR="00F755EB" w:rsidRPr="000D63BC" w:rsidRDefault="007476A6" w:rsidP="00650A9D">
      <w:pPr>
        <w:pStyle w:val="ListParagraph"/>
        <w:numPr>
          <w:ilvl w:val="1"/>
          <w:numId w:val="12"/>
        </w:numPr>
        <w:rPr>
          <w:rFonts w:ascii="Roboto" w:hAnsi="Roboto"/>
        </w:rPr>
      </w:pPr>
      <w:r w:rsidRPr="000D63BC">
        <w:rPr>
          <w:rFonts w:ascii="Roboto" w:hAnsi="Roboto"/>
        </w:rPr>
        <w:t>Progressively eliminating</w:t>
      </w:r>
      <w:r w:rsidR="00F755EB" w:rsidRPr="000D63BC">
        <w:rPr>
          <w:rFonts w:ascii="Roboto" w:hAnsi="Roboto"/>
        </w:rPr>
        <w:t xml:space="preserve"> the use of seclusion and restraints during police apprehension, detention, and involuntary treatment, including using these practices as a last resort and only using the least restrictive </w:t>
      </w:r>
      <w:proofErr w:type="gramStart"/>
      <w:r w:rsidR="00F755EB" w:rsidRPr="000D63BC">
        <w:rPr>
          <w:rFonts w:ascii="Roboto" w:hAnsi="Roboto"/>
        </w:rPr>
        <w:t>measure;</w:t>
      </w:r>
      <w:proofErr w:type="gramEnd"/>
    </w:p>
    <w:p w14:paraId="662E4029" w14:textId="251CFC95" w:rsidR="00F755EB" w:rsidRPr="000D63BC" w:rsidRDefault="00F755EB" w:rsidP="00650A9D">
      <w:pPr>
        <w:pStyle w:val="ListParagraph"/>
        <w:numPr>
          <w:ilvl w:val="1"/>
          <w:numId w:val="12"/>
        </w:numPr>
        <w:rPr>
          <w:rFonts w:ascii="Roboto" w:hAnsi="Roboto"/>
        </w:rPr>
      </w:pPr>
      <w:r w:rsidRPr="000D63BC">
        <w:rPr>
          <w:rFonts w:ascii="Roboto" w:hAnsi="Roboto"/>
        </w:rPr>
        <w:t>Ensuring that any clothing removal occurs only as a last resort and meets at least the minimum standards for Charter compliance; and</w:t>
      </w:r>
    </w:p>
    <w:p w14:paraId="3C826B8E" w14:textId="014E2425" w:rsidR="00F755EB" w:rsidRPr="000D63BC" w:rsidRDefault="00F755EB" w:rsidP="00650A9D">
      <w:pPr>
        <w:pStyle w:val="ListParagraph"/>
        <w:numPr>
          <w:ilvl w:val="1"/>
          <w:numId w:val="12"/>
        </w:numPr>
        <w:rPr>
          <w:rFonts w:ascii="Roboto" w:hAnsi="Roboto"/>
        </w:rPr>
      </w:pPr>
      <w:r w:rsidRPr="000D63BC">
        <w:rPr>
          <w:rFonts w:ascii="Roboto" w:hAnsi="Roboto"/>
        </w:rPr>
        <w:lastRenderedPageBreak/>
        <w:t>Revisiting provincial guidelines that mandate the attendance of multiple security guards regardless of whether that level of non-health staff response is required or warranted.</w:t>
      </w:r>
    </w:p>
    <w:p w14:paraId="65A65315" w14:textId="77777777" w:rsidR="00F755EB" w:rsidRPr="000D63BC" w:rsidRDefault="00F755EB" w:rsidP="003B05A3">
      <w:pPr>
        <w:pStyle w:val="ListParagraph"/>
        <w:ind w:left="1440"/>
        <w:rPr>
          <w:rFonts w:ascii="Roboto" w:hAnsi="Roboto"/>
        </w:rPr>
      </w:pPr>
    </w:p>
    <w:p w14:paraId="27A8C8F4" w14:textId="31267350" w:rsidR="00F755EB" w:rsidRPr="000D63BC" w:rsidRDefault="00F755EB" w:rsidP="003B05A3">
      <w:pPr>
        <w:pStyle w:val="ListParagraph"/>
        <w:numPr>
          <w:ilvl w:val="0"/>
          <w:numId w:val="12"/>
        </w:numPr>
        <w:rPr>
          <w:rFonts w:ascii="Roboto" w:hAnsi="Roboto"/>
        </w:rPr>
      </w:pPr>
      <w:r w:rsidRPr="000D63BC">
        <w:rPr>
          <w:rFonts w:ascii="Roboto" w:hAnsi="Roboto"/>
        </w:rPr>
        <w:t>Develop provincial minimum facility standards to support gender</w:t>
      </w:r>
      <w:r w:rsidR="009720B2" w:rsidRPr="000D63BC">
        <w:rPr>
          <w:rFonts w:ascii="Roboto" w:hAnsi="Roboto"/>
        </w:rPr>
        <w:t>–</w:t>
      </w:r>
      <w:r w:rsidRPr="000D63BC">
        <w:rPr>
          <w:rFonts w:ascii="Roboto" w:hAnsi="Roboto"/>
        </w:rPr>
        <w:t xml:space="preserve"> and sex</w:t>
      </w:r>
      <w:r w:rsidR="009720B2" w:rsidRPr="000D63BC">
        <w:rPr>
          <w:rFonts w:ascii="Roboto" w:hAnsi="Roboto"/>
        </w:rPr>
        <w:t>–</w:t>
      </w:r>
      <w:r w:rsidRPr="000D63BC">
        <w:rPr>
          <w:rFonts w:ascii="Roboto" w:hAnsi="Roboto"/>
        </w:rPr>
        <w:t>related human rights and to reduce the risk of violence and conflict.</w:t>
      </w:r>
    </w:p>
    <w:p w14:paraId="7550317B" w14:textId="77777777" w:rsidR="00F755EB" w:rsidRPr="000D63BC" w:rsidRDefault="00F755EB" w:rsidP="003B05A3">
      <w:pPr>
        <w:pStyle w:val="ListParagraph"/>
        <w:rPr>
          <w:rFonts w:ascii="Roboto" w:hAnsi="Roboto"/>
        </w:rPr>
      </w:pPr>
    </w:p>
    <w:p w14:paraId="1131FAF5" w14:textId="208726E9" w:rsidR="00F755EB" w:rsidRPr="000D63BC" w:rsidRDefault="00F755EB" w:rsidP="003B05A3">
      <w:pPr>
        <w:pStyle w:val="ListParagraph"/>
        <w:rPr>
          <w:rFonts w:ascii="Roboto" w:hAnsi="Roboto"/>
        </w:rPr>
      </w:pPr>
      <w:r w:rsidRPr="000D63BC">
        <w:rPr>
          <w:rFonts w:ascii="Roboto" w:hAnsi="Roboto"/>
        </w:rPr>
        <w:t>This could include, but is not limited to:</w:t>
      </w:r>
    </w:p>
    <w:p w14:paraId="37953797" w14:textId="77777777" w:rsidR="00F755EB" w:rsidRPr="000D63BC" w:rsidRDefault="00F755EB" w:rsidP="003B05A3">
      <w:pPr>
        <w:pStyle w:val="ListParagraph"/>
        <w:rPr>
          <w:rFonts w:ascii="Roboto" w:hAnsi="Roboto"/>
        </w:rPr>
      </w:pPr>
    </w:p>
    <w:p w14:paraId="3659BD71" w14:textId="77777777" w:rsidR="00F755EB" w:rsidRPr="000D63BC" w:rsidRDefault="00F755EB" w:rsidP="003B05A3">
      <w:pPr>
        <w:pStyle w:val="ListParagraph"/>
        <w:numPr>
          <w:ilvl w:val="1"/>
          <w:numId w:val="12"/>
        </w:numPr>
        <w:rPr>
          <w:rFonts w:ascii="Roboto" w:hAnsi="Roboto"/>
        </w:rPr>
      </w:pPr>
      <w:r w:rsidRPr="000D63BC">
        <w:rPr>
          <w:rFonts w:ascii="Roboto" w:hAnsi="Roboto"/>
        </w:rPr>
        <w:t xml:space="preserve">Developing provincial standards for psychiatric units, psychiatric emergency departments, and psychiatric assessment units that ensure access to single, private </w:t>
      </w:r>
      <w:proofErr w:type="gramStart"/>
      <w:r w:rsidRPr="000D63BC">
        <w:rPr>
          <w:rFonts w:ascii="Roboto" w:hAnsi="Roboto"/>
        </w:rPr>
        <w:t>rooms;</w:t>
      </w:r>
      <w:proofErr w:type="gramEnd"/>
    </w:p>
    <w:p w14:paraId="62D81FB6" w14:textId="77777777" w:rsidR="00F755EB" w:rsidRPr="000D63BC" w:rsidRDefault="00F755EB" w:rsidP="003B05A3">
      <w:pPr>
        <w:pStyle w:val="ListParagraph"/>
        <w:numPr>
          <w:ilvl w:val="1"/>
          <w:numId w:val="12"/>
        </w:numPr>
        <w:rPr>
          <w:rFonts w:ascii="Roboto" w:hAnsi="Roboto"/>
        </w:rPr>
      </w:pPr>
      <w:r w:rsidRPr="000D63BC">
        <w:rPr>
          <w:rFonts w:ascii="Roboto" w:hAnsi="Roboto"/>
        </w:rPr>
        <w:t xml:space="preserve">Developing provincial standards for psychiatric units that ensure access to private </w:t>
      </w:r>
      <w:proofErr w:type="gramStart"/>
      <w:r w:rsidRPr="000D63BC">
        <w:rPr>
          <w:rFonts w:ascii="Roboto" w:hAnsi="Roboto"/>
        </w:rPr>
        <w:t>washrooms;</w:t>
      </w:r>
      <w:proofErr w:type="gramEnd"/>
      <w:r w:rsidRPr="000D63BC">
        <w:rPr>
          <w:rFonts w:ascii="Roboto" w:hAnsi="Roboto"/>
        </w:rPr>
        <w:t xml:space="preserve"> </w:t>
      </w:r>
    </w:p>
    <w:p w14:paraId="204F4385" w14:textId="3BD9CB2E" w:rsidR="00F73939" w:rsidRPr="000D63BC" w:rsidRDefault="00FD0D79" w:rsidP="00F73939">
      <w:pPr>
        <w:pStyle w:val="ListParagraph"/>
        <w:numPr>
          <w:ilvl w:val="1"/>
          <w:numId w:val="12"/>
        </w:numPr>
        <w:rPr>
          <w:rFonts w:ascii="Roboto" w:hAnsi="Roboto"/>
        </w:rPr>
      </w:pPr>
      <w:r w:rsidRPr="000D63BC">
        <w:rPr>
          <w:rFonts w:ascii="Roboto" w:hAnsi="Roboto"/>
        </w:rPr>
        <w:t>Implementing</w:t>
      </w:r>
      <w:r w:rsidR="00F755EB" w:rsidRPr="000D63BC">
        <w:rPr>
          <w:rFonts w:ascii="Roboto" w:hAnsi="Roboto"/>
        </w:rPr>
        <w:t xml:space="preserve"> emerging</w:t>
      </w:r>
      <w:r w:rsidRPr="000D63BC">
        <w:rPr>
          <w:rFonts w:ascii="Roboto" w:hAnsi="Roboto"/>
        </w:rPr>
        <w:t xml:space="preserve"> international</w:t>
      </w:r>
      <w:r w:rsidR="00F755EB" w:rsidRPr="000D63BC">
        <w:rPr>
          <w:rFonts w:ascii="Roboto" w:hAnsi="Roboto"/>
        </w:rPr>
        <w:t xml:space="preserve"> guidance by co-developing, piloting, and evaluating “gender safe spaces where service users can spend time away from others whose presence can lead to them feeling unsafe, or to potential revictimization, harassment or abuse;”</w:t>
      </w:r>
      <w:r w:rsidR="00F755EB" w:rsidRPr="000D63BC">
        <w:rPr>
          <w:rStyle w:val="EndnoteReference"/>
          <w:rFonts w:ascii="Roboto" w:hAnsi="Roboto"/>
        </w:rPr>
        <w:endnoteReference w:id="18"/>
      </w:r>
      <w:r w:rsidR="00F755EB" w:rsidRPr="000D63BC">
        <w:rPr>
          <w:rFonts w:ascii="Roboto" w:hAnsi="Roboto"/>
        </w:rPr>
        <w:t xml:space="preserve"> </w:t>
      </w:r>
      <w:r w:rsidR="000545E8" w:rsidRPr="000D63BC">
        <w:rPr>
          <w:rFonts w:ascii="Roboto" w:hAnsi="Roboto"/>
        </w:rPr>
        <w:t>and</w:t>
      </w:r>
    </w:p>
    <w:p w14:paraId="18FD1C91" w14:textId="17EB258B" w:rsidR="000545E8" w:rsidRPr="000D63BC" w:rsidRDefault="000545E8" w:rsidP="00F73939">
      <w:pPr>
        <w:pStyle w:val="ListParagraph"/>
        <w:numPr>
          <w:ilvl w:val="1"/>
          <w:numId w:val="12"/>
        </w:numPr>
        <w:rPr>
          <w:rFonts w:ascii="Roboto" w:hAnsi="Roboto"/>
        </w:rPr>
      </w:pPr>
      <w:r w:rsidRPr="000D63BC">
        <w:rPr>
          <w:rFonts w:ascii="Roboto" w:hAnsi="Roboto"/>
        </w:rPr>
        <w:t>Establishing specialized units and telehealth support to meet the needs of birth</w:t>
      </w:r>
      <w:r w:rsidR="00E13870" w:rsidRPr="000D63BC">
        <w:rPr>
          <w:rFonts w:ascii="Roboto" w:hAnsi="Roboto"/>
        </w:rPr>
        <w:t>ing</w:t>
      </w:r>
      <w:r w:rsidR="00F73939" w:rsidRPr="000D63BC">
        <w:rPr>
          <w:rFonts w:ascii="Roboto" w:hAnsi="Roboto"/>
        </w:rPr>
        <w:t xml:space="preserve"> </w:t>
      </w:r>
      <w:r w:rsidRPr="000D63BC">
        <w:rPr>
          <w:rFonts w:ascii="Roboto" w:hAnsi="Roboto"/>
        </w:rPr>
        <w:t>parents and infants and allow them to remain together during treatment.</w:t>
      </w:r>
    </w:p>
    <w:p w14:paraId="447CA853" w14:textId="77777777" w:rsidR="00F73939" w:rsidRPr="000D63BC" w:rsidRDefault="00F73939" w:rsidP="00F73939">
      <w:pPr>
        <w:pStyle w:val="ListParagraph"/>
        <w:ind w:left="1440"/>
        <w:rPr>
          <w:rFonts w:ascii="Roboto" w:hAnsi="Roboto"/>
        </w:rPr>
      </w:pPr>
    </w:p>
    <w:p w14:paraId="7E14F1F7" w14:textId="1ACB479F" w:rsidR="000545E8" w:rsidRPr="000D63BC" w:rsidRDefault="000545E8" w:rsidP="00F73939">
      <w:pPr>
        <w:pStyle w:val="ListParagraph"/>
        <w:numPr>
          <w:ilvl w:val="0"/>
          <w:numId w:val="12"/>
        </w:numPr>
        <w:rPr>
          <w:rFonts w:ascii="Roboto" w:hAnsi="Roboto"/>
        </w:rPr>
      </w:pPr>
      <w:r w:rsidRPr="000D63BC">
        <w:rPr>
          <w:rFonts w:ascii="Roboto" w:hAnsi="Roboto"/>
        </w:rPr>
        <w:t>Develop a human rights-based approach to accessing personal belongings, clothing,</w:t>
      </w:r>
      <w:r w:rsidR="00F73939" w:rsidRPr="000D63BC">
        <w:rPr>
          <w:rFonts w:ascii="Roboto" w:hAnsi="Roboto"/>
        </w:rPr>
        <w:t xml:space="preserve"> </w:t>
      </w:r>
      <w:r w:rsidRPr="000D63BC">
        <w:rPr>
          <w:rFonts w:ascii="Roboto" w:hAnsi="Roboto"/>
        </w:rPr>
        <w:t>and communication technology.</w:t>
      </w:r>
    </w:p>
    <w:p w14:paraId="7A453600" w14:textId="77777777" w:rsidR="00F73939" w:rsidRPr="000D63BC" w:rsidRDefault="00F73939" w:rsidP="00F73939">
      <w:pPr>
        <w:pStyle w:val="ListParagraph"/>
        <w:rPr>
          <w:rFonts w:ascii="Roboto" w:hAnsi="Roboto"/>
        </w:rPr>
      </w:pPr>
    </w:p>
    <w:p w14:paraId="0493931C" w14:textId="038757F0" w:rsidR="000545E8" w:rsidRPr="000D63BC" w:rsidRDefault="000545E8" w:rsidP="00F73939">
      <w:pPr>
        <w:pStyle w:val="ListParagraph"/>
        <w:rPr>
          <w:rFonts w:ascii="Roboto" w:hAnsi="Roboto"/>
        </w:rPr>
      </w:pPr>
      <w:r w:rsidRPr="000D63BC">
        <w:rPr>
          <w:rFonts w:ascii="Roboto" w:hAnsi="Roboto"/>
        </w:rPr>
        <w:t>This could include, but is not limited to:</w:t>
      </w:r>
    </w:p>
    <w:p w14:paraId="3F004E47" w14:textId="77777777" w:rsidR="00F73939" w:rsidRPr="000D63BC" w:rsidRDefault="00F73939" w:rsidP="00F73939">
      <w:pPr>
        <w:pStyle w:val="ListParagraph"/>
        <w:rPr>
          <w:rFonts w:ascii="Roboto" w:hAnsi="Roboto"/>
        </w:rPr>
      </w:pPr>
    </w:p>
    <w:p w14:paraId="1BD38D97" w14:textId="1AB3A817" w:rsidR="00817A9C" w:rsidRPr="000D63BC" w:rsidRDefault="000545E8" w:rsidP="00817A9C">
      <w:pPr>
        <w:pStyle w:val="ListParagraph"/>
        <w:numPr>
          <w:ilvl w:val="1"/>
          <w:numId w:val="12"/>
        </w:numPr>
        <w:rPr>
          <w:rFonts w:ascii="Roboto" w:hAnsi="Roboto"/>
        </w:rPr>
      </w:pPr>
      <w:r w:rsidRPr="000D63BC">
        <w:rPr>
          <w:rFonts w:ascii="Roboto" w:hAnsi="Roboto"/>
        </w:rPr>
        <w:t>Ensuring that access to personal belongings, clothing, and communication</w:t>
      </w:r>
      <w:r w:rsidR="00817A9C" w:rsidRPr="000D63BC">
        <w:rPr>
          <w:rFonts w:ascii="Roboto" w:hAnsi="Roboto"/>
        </w:rPr>
        <w:t xml:space="preserve"> </w:t>
      </w:r>
      <w:r w:rsidRPr="000D63BC">
        <w:rPr>
          <w:rFonts w:ascii="Roboto" w:hAnsi="Roboto"/>
        </w:rPr>
        <w:t>technology is restricted only as a last resort and is never restricted as a default</w:t>
      </w:r>
      <w:r w:rsidR="00817A9C" w:rsidRPr="000D63BC">
        <w:rPr>
          <w:rFonts w:ascii="Roboto" w:hAnsi="Roboto"/>
        </w:rPr>
        <w:t xml:space="preserve"> </w:t>
      </w:r>
      <w:r w:rsidRPr="000D63BC">
        <w:rPr>
          <w:rFonts w:ascii="Roboto" w:hAnsi="Roboto"/>
        </w:rPr>
        <w:t xml:space="preserve">practice or a behavioural modification </w:t>
      </w:r>
      <w:proofErr w:type="gramStart"/>
      <w:r w:rsidR="00BD1D00" w:rsidRPr="000D63BC">
        <w:rPr>
          <w:rFonts w:ascii="Roboto" w:hAnsi="Roboto"/>
        </w:rPr>
        <w:t>mechanism</w:t>
      </w:r>
      <w:r w:rsidRPr="000D63BC">
        <w:rPr>
          <w:rFonts w:ascii="Roboto" w:hAnsi="Roboto"/>
        </w:rPr>
        <w:t>;</w:t>
      </w:r>
      <w:proofErr w:type="gramEnd"/>
    </w:p>
    <w:p w14:paraId="7317995D" w14:textId="069DD4B9" w:rsidR="00817A9C" w:rsidRPr="000D63BC" w:rsidRDefault="000545E8" w:rsidP="00817A9C">
      <w:pPr>
        <w:pStyle w:val="ListParagraph"/>
        <w:numPr>
          <w:ilvl w:val="1"/>
          <w:numId w:val="12"/>
        </w:numPr>
        <w:rPr>
          <w:rFonts w:ascii="Roboto" w:hAnsi="Roboto"/>
        </w:rPr>
      </w:pPr>
      <w:r w:rsidRPr="000D63BC">
        <w:rPr>
          <w:rFonts w:ascii="Roboto" w:hAnsi="Roboto"/>
        </w:rPr>
        <w:t>Ensuring that all people experiencing detention and involuntary treatment have</w:t>
      </w:r>
      <w:r w:rsidR="00817A9C" w:rsidRPr="000D63BC">
        <w:rPr>
          <w:rFonts w:ascii="Roboto" w:hAnsi="Roboto"/>
        </w:rPr>
        <w:t xml:space="preserve"> </w:t>
      </w:r>
      <w:r w:rsidRPr="000D63BC">
        <w:rPr>
          <w:rFonts w:ascii="Roboto" w:hAnsi="Roboto"/>
        </w:rPr>
        <w:t>access to safe and appropriate clothing and gear based on their sex</w:t>
      </w:r>
      <w:r w:rsidR="003327F1" w:rsidRPr="000D63BC">
        <w:rPr>
          <w:rFonts w:ascii="Roboto" w:hAnsi="Roboto"/>
        </w:rPr>
        <w:t>-</w:t>
      </w:r>
      <w:r w:rsidRPr="000D63BC">
        <w:rPr>
          <w:rFonts w:ascii="Roboto" w:hAnsi="Roboto"/>
        </w:rPr>
        <w:t xml:space="preserve"> and gender</w:t>
      </w:r>
      <w:r w:rsidR="003327F1" w:rsidRPr="000D63BC">
        <w:rPr>
          <w:rFonts w:ascii="Roboto" w:hAnsi="Roboto"/>
        </w:rPr>
        <w:t>-</w:t>
      </w:r>
      <w:r w:rsidRPr="000D63BC">
        <w:rPr>
          <w:rFonts w:ascii="Roboto" w:hAnsi="Roboto"/>
        </w:rPr>
        <w:t>based</w:t>
      </w:r>
      <w:r w:rsidR="00817A9C" w:rsidRPr="000D63BC">
        <w:rPr>
          <w:rFonts w:ascii="Roboto" w:hAnsi="Roboto"/>
        </w:rPr>
        <w:t xml:space="preserve"> </w:t>
      </w:r>
      <w:r w:rsidRPr="000D63BC">
        <w:rPr>
          <w:rFonts w:ascii="Roboto" w:hAnsi="Roboto"/>
        </w:rPr>
        <w:t>needs during hospitalization and upon discharge; and</w:t>
      </w:r>
    </w:p>
    <w:p w14:paraId="3FF17B5E" w14:textId="33220D3A" w:rsidR="000545E8" w:rsidRPr="000D63BC" w:rsidRDefault="000545E8" w:rsidP="00817A9C">
      <w:pPr>
        <w:pStyle w:val="ListParagraph"/>
        <w:numPr>
          <w:ilvl w:val="1"/>
          <w:numId w:val="12"/>
        </w:numPr>
        <w:rPr>
          <w:rFonts w:ascii="Roboto" w:hAnsi="Roboto"/>
        </w:rPr>
      </w:pPr>
      <w:r w:rsidRPr="000D63BC">
        <w:rPr>
          <w:rFonts w:ascii="Roboto" w:hAnsi="Roboto"/>
        </w:rPr>
        <w:t>Recognition that access to personal belongings, clothing, and communication</w:t>
      </w:r>
      <w:r w:rsidR="00817A9C" w:rsidRPr="000D63BC">
        <w:rPr>
          <w:rFonts w:ascii="Roboto" w:hAnsi="Roboto"/>
        </w:rPr>
        <w:t xml:space="preserve"> </w:t>
      </w:r>
      <w:r w:rsidRPr="000D63BC">
        <w:rPr>
          <w:rFonts w:ascii="Roboto" w:hAnsi="Roboto"/>
        </w:rPr>
        <w:t>technology can prevent violence, increase safety, and accommodate gender</w:t>
      </w:r>
      <w:r w:rsidR="003327F1" w:rsidRPr="000D63BC">
        <w:rPr>
          <w:rFonts w:ascii="Roboto" w:hAnsi="Roboto"/>
        </w:rPr>
        <w:t>-</w:t>
      </w:r>
      <w:r w:rsidRPr="000D63BC">
        <w:rPr>
          <w:rFonts w:ascii="Roboto" w:hAnsi="Roboto"/>
        </w:rPr>
        <w:t xml:space="preserve"> and</w:t>
      </w:r>
      <w:r w:rsidR="00817A9C" w:rsidRPr="000D63BC">
        <w:rPr>
          <w:rFonts w:ascii="Roboto" w:hAnsi="Roboto"/>
        </w:rPr>
        <w:t xml:space="preserve"> </w:t>
      </w:r>
      <w:r w:rsidRPr="000D63BC">
        <w:rPr>
          <w:rFonts w:ascii="Roboto" w:hAnsi="Roboto"/>
        </w:rPr>
        <w:t>sex</w:t>
      </w:r>
      <w:r w:rsidR="003327F1" w:rsidRPr="000D63BC">
        <w:rPr>
          <w:rFonts w:ascii="Roboto" w:hAnsi="Roboto"/>
        </w:rPr>
        <w:t>-</w:t>
      </w:r>
      <w:r w:rsidRPr="000D63BC">
        <w:rPr>
          <w:rFonts w:ascii="Roboto" w:hAnsi="Roboto"/>
        </w:rPr>
        <w:t>based needs.</w:t>
      </w:r>
    </w:p>
    <w:p w14:paraId="3BB9772B" w14:textId="77777777" w:rsidR="00817A9C" w:rsidRPr="000D63BC" w:rsidRDefault="00817A9C" w:rsidP="00817A9C">
      <w:pPr>
        <w:pStyle w:val="ListParagraph"/>
        <w:ind w:left="1440"/>
        <w:rPr>
          <w:rFonts w:ascii="Roboto" w:hAnsi="Roboto"/>
        </w:rPr>
      </w:pPr>
    </w:p>
    <w:p w14:paraId="34A1C44D" w14:textId="5333D99F" w:rsidR="000545E8" w:rsidRPr="000D63BC" w:rsidRDefault="000545E8" w:rsidP="00817A9C">
      <w:pPr>
        <w:pStyle w:val="ListParagraph"/>
        <w:numPr>
          <w:ilvl w:val="0"/>
          <w:numId w:val="12"/>
        </w:numPr>
        <w:rPr>
          <w:rFonts w:ascii="Roboto" w:hAnsi="Roboto"/>
        </w:rPr>
      </w:pPr>
      <w:r w:rsidRPr="000D63BC">
        <w:rPr>
          <w:rFonts w:ascii="Roboto" w:hAnsi="Roboto"/>
        </w:rPr>
        <w:t>Develop and implement mandatory, province-wide training for all staff using powers</w:t>
      </w:r>
      <w:r w:rsidR="00817A9C" w:rsidRPr="000D63BC">
        <w:rPr>
          <w:rFonts w:ascii="Roboto" w:hAnsi="Roboto"/>
        </w:rPr>
        <w:t xml:space="preserve"> </w:t>
      </w:r>
      <w:r w:rsidRPr="000D63BC">
        <w:rPr>
          <w:rFonts w:ascii="Roboto" w:hAnsi="Roboto"/>
        </w:rPr>
        <w:t>authorized under the Mental Health Act. Training should be co-developed with people</w:t>
      </w:r>
    </w:p>
    <w:p w14:paraId="0A186A49" w14:textId="4816CDC6" w:rsidR="000545E8" w:rsidRPr="000D63BC" w:rsidRDefault="000545E8" w:rsidP="00817A9C">
      <w:pPr>
        <w:pStyle w:val="ListParagraph"/>
        <w:rPr>
          <w:rFonts w:ascii="Roboto" w:hAnsi="Roboto"/>
        </w:rPr>
      </w:pPr>
      <w:r w:rsidRPr="000D63BC">
        <w:rPr>
          <w:rFonts w:ascii="Roboto" w:hAnsi="Roboto"/>
        </w:rPr>
        <w:t>with lived experience of involuntary treatment and evaluated and updated</w:t>
      </w:r>
      <w:r w:rsidR="00817A9C" w:rsidRPr="000D63BC">
        <w:rPr>
          <w:rFonts w:ascii="Roboto" w:hAnsi="Roboto"/>
        </w:rPr>
        <w:t xml:space="preserve"> </w:t>
      </w:r>
      <w:r w:rsidRPr="000D63BC">
        <w:rPr>
          <w:rFonts w:ascii="Roboto" w:hAnsi="Roboto"/>
        </w:rPr>
        <w:t>regularly.</w:t>
      </w:r>
    </w:p>
    <w:p w14:paraId="40886DF4" w14:textId="77777777" w:rsidR="00817A9C" w:rsidRPr="000D63BC" w:rsidRDefault="00817A9C" w:rsidP="00817A9C">
      <w:pPr>
        <w:pStyle w:val="ListParagraph"/>
        <w:rPr>
          <w:rFonts w:ascii="Roboto" w:hAnsi="Roboto"/>
        </w:rPr>
      </w:pPr>
    </w:p>
    <w:p w14:paraId="65B23B7F" w14:textId="77777777" w:rsidR="000545E8" w:rsidRPr="000D63BC" w:rsidRDefault="000545E8" w:rsidP="00817A9C">
      <w:pPr>
        <w:pStyle w:val="ListParagraph"/>
        <w:rPr>
          <w:rFonts w:ascii="Roboto" w:hAnsi="Roboto"/>
        </w:rPr>
      </w:pPr>
      <w:r w:rsidRPr="000D63BC">
        <w:rPr>
          <w:rFonts w:ascii="Roboto" w:hAnsi="Roboto"/>
        </w:rPr>
        <w:t>This training should include, but is not limited to:</w:t>
      </w:r>
    </w:p>
    <w:p w14:paraId="45685A5F" w14:textId="77777777" w:rsidR="00337588" w:rsidRPr="000D63BC" w:rsidRDefault="00337588" w:rsidP="00817A9C">
      <w:pPr>
        <w:pStyle w:val="ListParagraph"/>
        <w:rPr>
          <w:rFonts w:ascii="Roboto" w:hAnsi="Roboto"/>
        </w:rPr>
      </w:pPr>
    </w:p>
    <w:p w14:paraId="29E1C603" w14:textId="77777777" w:rsidR="00817A9C" w:rsidRPr="000D63BC" w:rsidRDefault="000545E8" w:rsidP="00817A9C">
      <w:pPr>
        <w:pStyle w:val="ListParagraph"/>
        <w:numPr>
          <w:ilvl w:val="1"/>
          <w:numId w:val="12"/>
        </w:numPr>
        <w:rPr>
          <w:rFonts w:ascii="Roboto" w:hAnsi="Roboto"/>
        </w:rPr>
      </w:pPr>
      <w:r w:rsidRPr="000D63BC">
        <w:rPr>
          <w:rFonts w:ascii="Roboto" w:hAnsi="Roboto"/>
        </w:rPr>
        <w:t xml:space="preserve">evidence-based </w:t>
      </w:r>
      <w:proofErr w:type="gramStart"/>
      <w:r w:rsidRPr="000D63BC">
        <w:rPr>
          <w:rFonts w:ascii="Roboto" w:hAnsi="Roboto"/>
        </w:rPr>
        <w:t>de-escalation;</w:t>
      </w:r>
      <w:proofErr w:type="gramEnd"/>
    </w:p>
    <w:p w14:paraId="0DEB1F7A" w14:textId="77777777" w:rsidR="00817A9C" w:rsidRPr="000D63BC" w:rsidRDefault="000545E8" w:rsidP="00817A9C">
      <w:pPr>
        <w:pStyle w:val="ListParagraph"/>
        <w:numPr>
          <w:ilvl w:val="1"/>
          <w:numId w:val="12"/>
        </w:numPr>
        <w:rPr>
          <w:rFonts w:ascii="Roboto" w:hAnsi="Roboto"/>
        </w:rPr>
      </w:pPr>
      <w:r w:rsidRPr="000D63BC">
        <w:rPr>
          <w:rFonts w:ascii="Roboto" w:hAnsi="Roboto"/>
        </w:rPr>
        <w:t xml:space="preserve">best practices in gender-affirming </w:t>
      </w:r>
      <w:proofErr w:type="gramStart"/>
      <w:r w:rsidRPr="000D63BC">
        <w:rPr>
          <w:rFonts w:ascii="Roboto" w:hAnsi="Roboto"/>
        </w:rPr>
        <w:t>care;</w:t>
      </w:r>
      <w:proofErr w:type="gramEnd"/>
    </w:p>
    <w:p w14:paraId="264A7CBA" w14:textId="77777777" w:rsidR="00817A9C" w:rsidRPr="000D63BC" w:rsidRDefault="000545E8" w:rsidP="00817A9C">
      <w:pPr>
        <w:pStyle w:val="ListParagraph"/>
        <w:numPr>
          <w:ilvl w:val="1"/>
          <w:numId w:val="12"/>
        </w:numPr>
        <w:rPr>
          <w:rFonts w:ascii="Roboto" w:hAnsi="Roboto"/>
        </w:rPr>
      </w:pPr>
      <w:r w:rsidRPr="000D63BC">
        <w:rPr>
          <w:rFonts w:ascii="Roboto" w:hAnsi="Roboto"/>
        </w:rPr>
        <w:t>preventing and responding to gender-based violence; and</w:t>
      </w:r>
    </w:p>
    <w:p w14:paraId="69C06B48" w14:textId="71AA1DEA" w:rsidR="000545E8" w:rsidRPr="000D63BC" w:rsidRDefault="000545E8" w:rsidP="00817A9C">
      <w:pPr>
        <w:pStyle w:val="ListParagraph"/>
        <w:numPr>
          <w:ilvl w:val="1"/>
          <w:numId w:val="12"/>
        </w:numPr>
        <w:rPr>
          <w:rFonts w:ascii="Roboto" w:hAnsi="Roboto"/>
        </w:rPr>
      </w:pPr>
      <w:r w:rsidRPr="000D63BC">
        <w:rPr>
          <w:rFonts w:ascii="Roboto" w:hAnsi="Roboto"/>
        </w:rPr>
        <w:lastRenderedPageBreak/>
        <w:t>non-discrimination and the duty to accommodate gender and sex-related needs.</w:t>
      </w:r>
    </w:p>
    <w:p w14:paraId="15512B3C" w14:textId="77777777" w:rsidR="00817A9C" w:rsidRPr="000D63BC" w:rsidRDefault="00817A9C" w:rsidP="00817A9C">
      <w:pPr>
        <w:pStyle w:val="ListParagraph"/>
        <w:ind w:left="1440"/>
        <w:rPr>
          <w:rFonts w:ascii="Roboto" w:hAnsi="Roboto"/>
        </w:rPr>
      </w:pPr>
    </w:p>
    <w:p w14:paraId="661048A1" w14:textId="62E0EA46" w:rsidR="000545E8" w:rsidRPr="000D63BC" w:rsidRDefault="000545E8" w:rsidP="00817A9C">
      <w:pPr>
        <w:pStyle w:val="ListParagraph"/>
        <w:numPr>
          <w:ilvl w:val="0"/>
          <w:numId w:val="12"/>
        </w:numPr>
        <w:rPr>
          <w:rFonts w:ascii="Roboto" w:hAnsi="Roboto"/>
        </w:rPr>
      </w:pPr>
      <w:r w:rsidRPr="000D63BC">
        <w:rPr>
          <w:rFonts w:ascii="Roboto" w:hAnsi="Roboto"/>
        </w:rPr>
        <w:t>Develop a robust, independent process for systemic monitoring and oversight of</w:t>
      </w:r>
      <w:r w:rsidR="00817A9C" w:rsidRPr="000D63BC">
        <w:rPr>
          <w:rFonts w:ascii="Roboto" w:hAnsi="Roboto"/>
        </w:rPr>
        <w:t xml:space="preserve"> </w:t>
      </w:r>
      <w:r w:rsidRPr="000D63BC">
        <w:rPr>
          <w:rFonts w:ascii="Roboto" w:hAnsi="Roboto"/>
        </w:rPr>
        <w:t>compliance with human rights during detention and involuntary treatment.</w:t>
      </w:r>
    </w:p>
    <w:p w14:paraId="319B7DCC" w14:textId="77777777" w:rsidR="00817A9C" w:rsidRPr="000D63BC" w:rsidRDefault="00817A9C" w:rsidP="00817A9C">
      <w:pPr>
        <w:pStyle w:val="ListParagraph"/>
        <w:rPr>
          <w:rFonts w:ascii="Roboto" w:hAnsi="Roboto"/>
        </w:rPr>
      </w:pPr>
    </w:p>
    <w:p w14:paraId="19BF2554" w14:textId="69886BC6" w:rsidR="000545E8" w:rsidRPr="000D63BC" w:rsidRDefault="000545E8" w:rsidP="00817A9C">
      <w:pPr>
        <w:pStyle w:val="ListParagraph"/>
        <w:rPr>
          <w:rFonts w:ascii="Roboto" w:hAnsi="Roboto"/>
        </w:rPr>
      </w:pPr>
      <w:r w:rsidRPr="000D63BC">
        <w:rPr>
          <w:rFonts w:ascii="Roboto" w:hAnsi="Roboto"/>
        </w:rPr>
        <w:t>This could include, but is not limited to:</w:t>
      </w:r>
    </w:p>
    <w:p w14:paraId="6A154407" w14:textId="77777777" w:rsidR="00817A9C" w:rsidRPr="000D63BC" w:rsidRDefault="00817A9C" w:rsidP="00817A9C">
      <w:pPr>
        <w:pStyle w:val="ListParagraph"/>
        <w:rPr>
          <w:rFonts w:ascii="Roboto" w:hAnsi="Roboto"/>
        </w:rPr>
      </w:pPr>
    </w:p>
    <w:p w14:paraId="68652EFA" w14:textId="4695396D" w:rsidR="00817A9C" w:rsidRPr="000D63BC" w:rsidRDefault="000545E8" w:rsidP="00817A9C">
      <w:pPr>
        <w:pStyle w:val="ListParagraph"/>
        <w:numPr>
          <w:ilvl w:val="1"/>
          <w:numId w:val="12"/>
        </w:numPr>
        <w:rPr>
          <w:rFonts w:ascii="Roboto" w:hAnsi="Roboto"/>
        </w:rPr>
      </w:pPr>
      <w:r w:rsidRPr="000D63BC">
        <w:rPr>
          <w:rFonts w:ascii="Roboto" w:hAnsi="Roboto"/>
        </w:rPr>
        <w:t>Authorizing proactive inspections for the monitoring, evaluating, and reporting o</w:t>
      </w:r>
      <w:r w:rsidR="00817A9C" w:rsidRPr="000D63BC">
        <w:rPr>
          <w:rFonts w:ascii="Roboto" w:hAnsi="Roboto"/>
        </w:rPr>
        <w:t xml:space="preserve">n </w:t>
      </w:r>
      <w:r w:rsidRPr="000D63BC">
        <w:rPr>
          <w:rFonts w:ascii="Roboto" w:hAnsi="Roboto"/>
        </w:rPr>
        <w:t xml:space="preserve">efforts to reduce gender- and sex-related harms </w:t>
      </w:r>
      <w:r w:rsidR="00A23260" w:rsidRPr="000D63BC">
        <w:rPr>
          <w:rFonts w:ascii="Roboto" w:hAnsi="Roboto"/>
        </w:rPr>
        <w:t>connected</w:t>
      </w:r>
      <w:r w:rsidRPr="000D63BC">
        <w:rPr>
          <w:rFonts w:ascii="Roboto" w:hAnsi="Roboto"/>
        </w:rPr>
        <w:t xml:space="preserve"> to detention and involuntary</w:t>
      </w:r>
      <w:r w:rsidR="00817A9C" w:rsidRPr="000D63BC">
        <w:rPr>
          <w:rFonts w:ascii="Roboto" w:hAnsi="Roboto"/>
        </w:rPr>
        <w:t xml:space="preserve"> </w:t>
      </w:r>
      <w:r w:rsidRPr="000D63BC">
        <w:rPr>
          <w:rFonts w:ascii="Roboto" w:hAnsi="Roboto"/>
        </w:rPr>
        <w:t>treatment.</w:t>
      </w:r>
    </w:p>
    <w:p w14:paraId="39E7E0B1" w14:textId="3AE47176" w:rsidR="00817A9C" w:rsidRPr="000D63BC" w:rsidRDefault="00A23260" w:rsidP="00817A9C">
      <w:pPr>
        <w:pStyle w:val="ListParagraph"/>
        <w:numPr>
          <w:ilvl w:val="1"/>
          <w:numId w:val="12"/>
        </w:numPr>
        <w:rPr>
          <w:rFonts w:ascii="Roboto" w:hAnsi="Roboto"/>
        </w:rPr>
      </w:pPr>
      <w:r w:rsidRPr="000D63BC">
        <w:rPr>
          <w:rFonts w:ascii="Roboto" w:hAnsi="Roboto"/>
        </w:rPr>
        <w:t>Establishing</w:t>
      </w:r>
      <w:r w:rsidR="000545E8" w:rsidRPr="000D63BC">
        <w:rPr>
          <w:rFonts w:ascii="Roboto" w:hAnsi="Roboto"/>
        </w:rPr>
        <w:t xml:space="preserve"> independent investigation of reported incidents of violence and</w:t>
      </w:r>
      <w:r w:rsidR="00817A9C" w:rsidRPr="000D63BC">
        <w:rPr>
          <w:rFonts w:ascii="Roboto" w:hAnsi="Roboto"/>
        </w:rPr>
        <w:t xml:space="preserve"> </w:t>
      </w:r>
      <w:r w:rsidR="000545E8" w:rsidRPr="000D63BC">
        <w:rPr>
          <w:rFonts w:ascii="Roboto" w:hAnsi="Roboto"/>
        </w:rPr>
        <w:t>discrimination against people experiencing detention and involuntary treatment;</w:t>
      </w:r>
      <w:r w:rsidR="00817A9C" w:rsidRPr="000D63BC">
        <w:rPr>
          <w:rFonts w:ascii="Roboto" w:hAnsi="Roboto"/>
        </w:rPr>
        <w:t xml:space="preserve"> </w:t>
      </w:r>
      <w:r w:rsidR="000545E8" w:rsidRPr="000D63BC">
        <w:rPr>
          <w:rFonts w:ascii="Roboto" w:hAnsi="Roboto"/>
        </w:rPr>
        <w:t>and</w:t>
      </w:r>
    </w:p>
    <w:p w14:paraId="43C7EAB5" w14:textId="4181BF3D" w:rsidR="000545E8" w:rsidRPr="000D63BC" w:rsidRDefault="000545E8" w:rsidP="00817A9C">
      <w:pPr>
        <w:pStyle w:val="ListParagraph"/>
        <w:numPr>
          <w:ilvl w:val="1"/>
          <w:numId w:val="12"/>
        </w:numPr>
        <w:rPr>
          <w:rFonts w:ascii="Roboto" w:hAnsi="Roboto"/>
        </w:rPr>
      </w:pPr>
      <w:r w:rsidRPr="000D63BC">
        <w:rPr>
          <w:rFonts w:ascii="Roboto" w:hAnsi="Roboto"/>
        </w:rPr>
        <w:t>Developing a transparent process to monitor the gender- and sex-based impacts</w:t>
      </w:r>
      <w:r w:rsidR="00817A9C" w:rsidRPr="000D63BC">
        <w:rPr>
          <w:rFonts w:ascii="Roboto" w:hAnsi="Roboto"/>
        </w:rPr>
        <w:t xml:space="preserve"> </w:t>
      </w:r>
      <w:r w:rsidRPr="000D63BC">
        <w:rPr>
          <w:rFonts w:ascii="Roboto" w:hAnsi="Roboto"/>
        </w:rPr>
        <w:t>of detention and involuntary treatment, in addition to impacts related to other</w:t>
      </w:r>
      <w:r w:rsidR="00817A9C" w:rsidRPr="000D63BC">
        <w:rPr>
          <w:rFonts w:ascii="Roboto" w:hAnsi="Roboto"/>
        </w:rPr>
        <w:t xml:space="preserve"> </w:t>
      </w:r>
      <w:r w:rsidRPr="000D63BC">
        <w:rPr>
          <w:rFonts w:ascii="Roboto" w:hAnsi="Roboto"/>
        </w:rPr>
        <w:t>protected characteristics.</w:t>
      </w:r>
    </w:p>
    <w:p w14:paraId="10319990" w14:textId="7C1CFE95" w:rsidR="000545E8" w:rsidRPr="000D63BC" w:rsidRDefault="00D448CE" w:rsidP="00817A9C">
      <w:pPr>
        <w:rPr>
          <w:rFonts w:ascii="Roboto" w:hAnsi="Roboto"/>
        </w:rPr>
      </w:pPr>
      <w:r w:rsidRPr="000D63BC">
        <w:rPr>
          <w:rFonts w:ascii="Roboto" w:hAnsi="Roboto"/>
        </w:rPr>
        <w:t xml:space="preserve">This submission may be published on the </w:t>
      </w:r>
      <w:r w:rsidR="00500DEF" w:rsidRPr="000D63BC">
        <w:rPr>
          <w:rFonts w:ascii="Roboto" w:hAnsi="Roboto"/>
        </w:rPr>
        <w:t>OHCHR website for CEDAW for public information purposes.</w:t>
      </w:r>
    </w:p>
    <w:p w14:paraId="4BDA10C1" w14:textId="439DE650" w:rsidR="00227F44" w:rsidRPr="000D63BC" w:rsidRDefault="00227F44" w:rsidP="00817A9C">
      <w:pPr>
        <w:rPr>
          <w:rFonts w:ascii="Roboto" w:hAnsi="Roboto"/>
        </w:rPr>
      </w:pPr>
      <w:r w:rsidRPr="000D63BC">
        <w:rPr>
          <w:rFonts w:ascii="Roboto" w:hAnsi="Roboto"/>
        </w:rPr>
        <w:t>Yours truly,</w:t>
      </w:r>
      <w:r w:rsidR="00F755EB" w:rsidRPr="000D63BC">
        <w:rPr>
          <w:rFonts w:ascii="Roboto" w:hAnsi="Roboto"/>
        </w:rPr>
        <w:br/>
      </w:r>
      <w:r w:rsidRPr="000D63BC">
        <w:rPr>
          <w:rFonts w:ascii="Roboto" w:hAnsi="Roboto"/>
        </w:rPr>
        <w:t>Kendra Milne, Executive Director</w:t>
      </w:r>
      <w:r w:rsidRPr="000D63BC">
        <w:rPr>
          <w:rFonts w:ascii="Roboto" w:hAnsi="Roboto"/>
        </w:rPr>
        <w:br/>
        <w:t>Health Justice</w:t>
      </w:r>
      <w:r w:rsidR="00B7159C" w:rsidRPr="000D63BC">
        <w:rPr>
          <w:rFonts w:ascii="Roboto" w:hAnsi="Roboto"/>
        </w:rPr>
        <w:t xml:space="preserve"> Society</w:t>
      </w:r>
    </w:p>
    <w:p w14:paraId="1E332A73" w14:textId="77777777" w:rsidR="00F755EB" w:rsidRDefault="00F755EB" w:rsidP="00817A9C"/>
    <w:sectPr w:rsidR="00F755EB" w:rsidSect="00227F44">
      <w:footerReference w:type="default" r:id="rId12"/>
      <w:headerReference w:type="first" r:id="rId13"/>
      <w:endnotePr>
        <w:numFmt w:val="decimal"/>
      </w:endnotePr>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47FF9D" w14:textId="77777777" w:rsidR="001D1191" w:rsidRDefault="001D1191" w:rsidP="00FC6E3D">
      <w:pPr>
        <w:spacing w:after="0" w:line="240" w:lineRule="auto"/>
      </w:pPr>
      <w:r>
        <w:separator/>
      </w:r>
    </w:p>
  </w:endnote>
  <w:endnote w:type="continuationSeparator" w:id="0">
    <w:p w14:paraId="75D135A6" w14:textId="77777777" w:rsidR="001D1191" w:rsidRDefault="001D1191" w:rsidP="00FC6E3D">
      <w:pPr>
        <w:spacing w:after="0" w:line="240" w:lineRule="auto"/>
      </w:pPr>
      <w:r>
        <w:continuationSeparator/>
      </w:r>
    </w:p>
  </w:endnote>
  <w:endnote w:type="continuationNotice" w:id="1">
    <w:p w14:paraId="13B4F5F2" w14:textId="77777777" w:rsidR="001D1191" w:rsidRDefault="001D1191">
      <w:pPr>
        <w:spacing w:after="0" w:line="240" w:lineRule="auto"/>
      </w:pPr>
    </w:p>
  </w:endnote>
  <w:endnote w:id="2">
    <w:p w14:paraId="1717FAD5" w14:textId="2A177CB6"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The Lived Experience Experts who participated in our engagement described themselves using various terms, including “cis woman,” “female,” “gender non-confirming,” “heterosexual,” “non-binary/agender,” “non-binary/genderfluid,” “queer,” “queer gay transgender female,” “transmasculine non-binary,” “Two-Spirit,” and “woman.” Their ages ranged from 22 to 79. Many have been </w:t>
      </w:r>
      <w:r w:rsidR="00335CFC" w:rsidRPr="000D63BC">
        <w:rPr>
          <w:rFonts w:ascii="Roboto" w:hAnsi="Roboto"/>
        </w:rPr>
        <w:t>detained</w:t>
      </w:r>
      <w:r w:rsidRPr="000D63BC">
        <w:rPr>
          <w:rFonts w:ascii="Roboto" w:hAnsi="Roboto"/>
        </w:rPr>
        <w:t xml:space="preserve"> several times, and some were children or youth when they were first involuntarily hospitalized. More than 40% of our participants were Indigenous, and we also had Experts who identified as Black, white, and of Asian ancestry. Some of the participants came to Canada as immigrants or refugees. Almost all identified as being disabled or having a disability.</w:t>
      </w:r>
    </w:p>
  </w:endnote>
  <w:endnote w:id="3">
    <w:p w14:paraId="0589D894" w14:textId="32ED0647"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Mental Health Act, RSBC 1996, c</w:t>
      </w:r>
      <w:r w:rsidR="00FE1BFA" w:rsidRPr="000D63BC">
        <w:rPr>
          <w:rFonts w:ascii="Roboto" w:hAnsi="Roboto"/>
        </w:rPr>
        <w:t xml:space="preserve"> </w:t>
      </w:r>
      <w:r w:rsidRPr="000D63BC">
        <w:rPr>
          <w:rFonts w:ascii="Roboto" w:hAnsi="Roboto"/>
        </w:rPr>
        <w:t>288</w:t>
      </w:r>
      <w:r w:rsidR="00391A27" w:rsidRPr="000D63BC">
        <w:rPr>
          <w:rFonts w:ascii="Roboto" w:hAnsi="Roboto"/>
        </w:rPr>
        <w:t xml:space="preserve"> (</w:t>
      </w:r>
      <w:r w:rsidR="00994670" w:rsidRPr="000D63BC">
        <w:rPr>
          <w:rFonts w:ascii="Roboto" w:hAnsi="Roboto"/>
        </w:rPr>
        <w:t>MHA)</w:t>
      </w:r>
      <w:r w:rsidRPr="000D63BC">
        <w:rPr>
          <w:rFonts w:ascii="Roboto" w:hAnsi="Roboto"/>
        </w:rPr>
        <w:t>.</w:t>
      </w:r>
    </w:p>
  </w:endnote>
  <w:endnote w:id="4">
    <w:p w14:paraId="344D3A8A" w14:textId="7C1D5CD7"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w:t>
      </w:r>
      <w:r w:rsidR="00994670" w:rsidRPr="000D63BC">
        <w:rPr>
          <w:rFonts w:ascii="Roboto" w:hAnsi="Roboto"/>
        </w:rPr>
        <w:t>MHA</w:t>
      </w:r>
      <w:r w:rsidRPr="000D63BC">
        <w:rPr>
          <w:rFonts w:ascii="Roboto" w:hAnsi="Roboto"/>
        </w:rPr>
        <w:t>, s</w:t>
      </w:r>
      <w:r w:rsidR="00EB24A8" w:rsidRPr="000D63BC">
        <w:rPr>
          <w:rFonts w:ascii="Roboto" w:hAnsi="Roboto"/>
        </w:rPr>
        <w:t xml:space="preserve"> </w:t>
      </w:r>
      <w:r w:rsidRPr="000D63BC">
        <w:rPr>
          <w:rFonts w:ascii="Roboto" w:hAnsi="Roboto"/>
        </w:rPr>
        <w:t>22.</w:t>
      </w:r>
    </w:p>
  </w:endnote>
  <w:endnote w:id="5">
    <w:p w14:paraId="0E076230" w14:textId="07828384"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w:t>
      </w:r>
      <w:r w:rsidR="00994670" w:rsidRPr="000D63BC">
        <w:rPr>
          <w:rFonts w:ascii="Roboto" w:hAnsi="Roboto"/>
        </w:rPr>
        <w:t>MHA</w:t>
      </w:r>
      <w:r w:rsidRPr="000D63BC">
        <w:rPr>
          <w:rFonts w:ascii="Roboto" w:hAnsi="Roboto"/>
        </w:rPr>
        <w:t>, s</w:t>
      </w:r>
      <w:r w:rsidR="00EB24A8" w:rsidRPr="000D63BC">
        <w:rPr>
          <w:rFonts w:ascii="Roboto" w:hAnsi="Roboto"/>
        </w:rPr>
        <w:t xml:space="preserve"> </w:t>
      </w:r>
      <w:r w:rsidRPr="000D63BC">
        <w:rPr>
          <w:rFonts w:ascii="Roboto" w:hAnsi="Roboto"/>
        </w:rPr>
        <w:t>28.</w:t>
      </w:r>
    </w:p>
  </w:endnote>
  <w:endnote w:id="6">
    <w:p w14:paraId="57F6C7CC" w14:textId="02824D6E"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w:t>
      </w:r>
      <w:r w:rsidR="00994670" w:rsidRPr="000D63BC">
        <w:rPr>
          <w:rFonts w:ascii="Roboto" w:hAnsi="Roboto"/>
        </w:rPr>
        <w:t>MHA</w:t>
      </w:r>
      <w:r w:rsidRPr="000D63BC">
        <w:rPr>
          <w:rFonts w:ascii="Roboto" w:hAnsi="Roboto"/>
        </w:rPr>
        <w:t>, s</w:t>
      </w:r>
      <w:r w:rsidR="00EB24A8" w:rsidRPr="000D63BC">
        <w:rPr>
          <w:rFonts w:ascii="Roboto" w:hAnsi="Roboto"/>
        </w:rPr>
        <w:t xml:space="preserve"> </w:t>
      </w:r>
      <w:r w:rsidRPr="000D63BC">
        <w:rPr>
          <w:rFonts w:ascii="Roboto" w:hAnsi="Roboto"/>
        </w:rPr>
        <w:t>31.</w:t>
      </w:r>
    </w:p>
  </w:endnote>
  <w:endnote w:id="7">
    <w:p w14:paraId="1D79EA84" w14:textId="3B2781F8"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Health Care (Consent) and Care Facility (Admission) Act, RSBC 1996, c</w:t>
      </w:r>
      <w:r w:rsidR="00EB24A8" w:rsidRPr="000D63BC">
        <w:rPr>
          <w:rFonts w:ascii="Roboto" w:hAnsi="Roboto"/>
        </w:rPr>
        <w:t xml:space="preserve"> </w:t>
      </w:r>
      <w:r w:rsidRPr="000D63BC">
        <w:rPr>
          <w:rFonts w:ascii="Roboto" w:hAnsi="Roboto"/>
        </w:rPr>
        <w:t>181</w:t>
      </w:r>
      <w:r w:rsidR="00994670" w:rsidRPr="000D63BC">
        <w:rPr>
          <w:rFonts w:ascii="Roboto" w:hAnsi="Roboto"/>
        </w:rPr>
        <w:t xml:space="preserve"> (HCCCFAA)</w:t>
      </w:r>
      <w:r w:rsidRPr="000D63BC">
        <w:rPr>
          <w:rFonts w:ascii="Roboto" w:hAnsi="Roboto"/>
        </w:rPr>
        <w:t>.</w:t>
      </w:r>
    </w:p>
  </w:endnote>
  <w:endnote w:id="8">
    <w:p w14:paraId="580EFA94" w14:textId="65774337"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w:t>
      </w:r>
      <w:r w:rsidR="00994670" w:rsidRPr="000D63BC">
        <w:rPr>
          <w:rFonts w:ascii="Roboto" w:hAnsi="Roboto"/>
        </w:rPr>
        <w:t>HCCCFAA</w:t>
      </w:r>
      <w:r w:rsidRPr="000D63BC">
        <w:rPr>
          <w:rFonts w:ascii="Roboto" w:hAnsi="Roboto"/>
        </w:rPr>
        <w:t>, s</w:t>
      </w:r>
      <w:r w:rsidR="00EB24A8" w:rsidRPr="000D63BC">
        <w:rPr>
          <w:rFonts w:ascii="Roboto" w:hAnsi="Roboto"/>
        </w:rPr>
        <w:t xml:space="preserve"> </w:t>
      </w:r>
      <w:r w:rsidRPr="000D63BC">
        <w:rPr>
          <w:rFonts w:ascii="Roboto" w:hAnsi="Roboto"/>
        </w:rPr>
        <w:t>4.</w:t>
      </w:r>
    </w:p>
  </w:endnote>
  <w:endnote w:id="9">
    <w:p w14:paraId="0AC3A86F" w14:textId="4B3CD337"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w:t>
      </w:r>
      <w:r w:rsidR="00994670" w:rsidRPr="000D63BC">
        <w:rPr>
          <w:rFonts w:ascii="Roboto" w:hAnsi="Roboto"/>
        </w:rPr>
        <w:t>HCCCFAA</w:t>
      </w:r>
      <w:r w:rsidRPr="000D63BC">
        <w:rPr>
          <w:rFonts w:ascii="Roboto" w:hAnsi="Roboto"/>
        </w:rPr>
        <w:t>, s</w:t>
      </w:r>
      <w:r w:rsidR="00EB24A8" w:rsidRPr="000D63BC">
        <w:rPr>
          <w:rFonts w:ascii="Roboto" w:hAnsi="Roboto"/>
        </w:rPr>
        <w:t xml:space="preserve"> </w:t>
      </w:r>
      <w:r w:rsidRPr="000D63BC">
        <w:rPr>
          <w:rFonts w:ascii="Roboto" w:hAnsi="Roboto"/>
        </w:rPr>
        <w:t>3.</w:t>
      </w:r>
    </w:p>
  </w:endnote>
  <w:endnote w:id="10">
    <w:p w14:paraId="690F17DB" w14:textId="79BFDBDB"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w:t>
      </w:r>
      <w:r w:rsidR="00994670" w:rsidRPr="000D63BC">
        <w:rPr>
          <w:rFonts w:ascii="Roboto" w:hAnsi="Roboto"/>
        </w:rPr>
        <w:t>HCCCFAA</w:t>
      </w:r>
      <w:r w:rsidRPr="000D63BC">
        <w:rPr>
          <w:rFonts w:ascii="Roboto" w:hAnsi="Roboto"/>
        </w:rPr>
        <w:t>, ss</w:t>
      </w:r>
      <w:r w:rsidR="00EB24A8" w:rsidRPr="000D63BC">
        <w:rPr>
          <w:rFonts w:ascii="Roboto" w:hAnsi="Roboto"/>
        </w:rPr>
        <w:t xml:space="preserve"> </w:t>
      </w:r>
      <w:r w:rsidRPr="000D63BC">
        <w:rPr>
          <w:rFonts w:ascii="Roboto" w:hAnsi="Roboto"/>
        </w:rPr>
        <w:t>11,16, Part 2.1.</w:t>
      </w:r>
    </w:p>
  </w:endnote>
  <w:endnote w:id="11">
    <w:p w14:paraId="359981DB" w14:textId="48B3C9F3"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w:t>
      </w:r>
      <w:r w:rsidR="00AE549F" w:rsidRPr="000D63BC">
        <w:rPr>
          <w:rFonts w:ascii="Roboto" w:hAnsi="Roboto"/>
        </w:rPr>
        <w:t>MHA</w:t>
      </w:r>
      <w:r w:rsidR="00391A27" w:rsidRPr="000D63BC">
        <w:rPr>
          <w:rFonts w:ascii="Roboto" w:hAnsi="Roboto"/>
        </w:rPr>
        <w:t>, s 31</w:t>
      </w:r>
      <w:r w:rsidR="00040AE3" w:rsidRPr="000D63BC">
        <w:rPr>
          <w:rFonts w:ascii="Roboto" w:hAnsi="Roboto"/>
        </w:rPr>
        <w:t>;</w:t>
      </w:r>
      <w:r w:rsidR="00994670" w:rsidRPr="000D63BC">
        <w:rPr>
          <w:rFonts w:ascii="Roboto" w:hAnsi="Roboto"/>
        </w:rPr>
        <w:t xml:space="preserve"> HCCCFAA</w:t>
      </w:r>
      <w:r w:rsidRPr="000D63BC">
        <w:rPr>
          <w:rFonts w:ascii="Roboto" w:hAnsi="Roboto"/>
        </w:rPr>
        <w:t>, s</w:t>
      </w:r>
      <w:r w:rsidR="00EB24A8" w:rsidRPr="000D63BC">
        <w:rPr>
          <w:rFonts w:ascii="Roboto" w:hAnsi="Roboto"/>
        </w:rPr>
        <w:t xml:space="preserve"> </w:t>
      </w:r>
      <w:r w:rsidRPr="000D63BC">
        <w:rPr>
          <w:rFonts w:ascii="Roboto" w:hAnsi="Roboto"/>
        </w:rPr>
        <w:t>2</w:t>
      </w:r>
      <w:r w:rsidR="00040AE3" w:rsidRPr="000D63BC">
        <w:rPr>
          <w:rFonts w:ascii="Roboto" w:hAnsi="Roboto"/>
        </w:rPr>
        <w:t>;</w:t>
      </w:r>
      <w:r w:rsidR="00994670" w:rsidRPr="000D63BC">
        <w:rPr>
          <w:rFonts w:ascii="Roboto" w:hAnsi="Roboto"/>
        </w:rPr>
        <w:t xml:space="preserve"> Representation Agreement Act, RSBC 1996, c </w:t>
      </w:r>
      <w:r w:rsidR="00AE549F" w:rsidRPr="000D63BC">
        <w:rPr>
          <w:rFonts w:ascii="Roboto" w:hAnsi="Roboto"/>
        </w:rPr>
        <w:t>405, s 11</w:t>
      </w:r>
      <w:r w:rsidRPr="000D63BC">
        <w:rPr>
          <w:rFonts w:ascii="Roboto" w:hAnsi="Roboto"/>
        </w:rPr>
        <w:t>.</w:t>
      </w:r>
    </w:p>
  </w:endnote>
  <w:endnote w:id="12">
    <w:p w14:paraId="6316272F" w14:textId="2F1E6B1C"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w:t>
      </w:r>
      <w:r w:rsidR="00AE549F" w:rsidRPr="000D63BC">
        <w:rPr>
          <w:rFonts w:ascii="Roboto" w:hAnsi="Roboto"/>
        </w:rPr>
        <w:t>MHA</w:t>
      </w:r>
      <w:r w:rsidRPr="000D63BC">
        <w:rPr>
          <w:rFonts w:ascii="Roboto" w:hAnsi="Roboto"/>
        </w:rPr>
        <w:t>, s</w:t>
      </w:r>
      <w:r w:rsidR="00EB24A8" w:rsidRPr="000D63BC">
        <w:rPr>
          <w:rFonts w:ascii="Roboto" w:hAnsi="Roboto"/>
        </w:rPr>
        <w:t xml:space="preserve"> </w:t>
      </w:r>
      <w:r w:rsidRPr="000D63BC">
        <w:rPr>
          <w:rFonts w:ascii="Roboto" w:hAnsi="Roboto"/>
        </w:rPr>
        <w:t>32.</w:t>
      </w:r>
    </w:p>
  </w:endnote>
  <w:endnote w:id="13">
    <w:p w14:paraId="0807BA4A" w14:textId="328B27EC"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Health Justice,</w:t>
      </w:r>
      <w:r w:rsidRPr="000D63BC">
        <w:rPr>
          <w:rFonts w:ascii="Roboto" w:hAnsi="Roboto"/>
          <w:i/>
          <w:iCs/>
        </w:rPr>
        <w:t xml:space="preserve"> Upstream Barriers, Downstream Crisis: Denial of Justice under BC’s Mental Health Act</w:t>
      </w:r>
      <w:r w:rsidRPr="000D63BC">
        <w:rPr>
          <w:rFonts w:ascii="Roboto" w:hAnsi="Roboto"/>
        </w:rPr>
        <w:t xml:space="preserve">, page 84: </w:t>
      </w:r>
      <w:hyperlink r:id="rId1" w:history="1">
        <w:r w:rsidRPr="000D63BC">
          <w:rPr>
            <w:rStyle w:val="Hyperlink"/>
            <w:rFonts w:ascii="Roboto" w:hAnsi="Roboto"/>
          </w:rPr>
          <w:t>https://www.healthjustice.ca/access-to-justice</w:t>
        </w:r>
      </w:hyperlink>
      <w:r w:rsidR="0018624F" w:rsidRPr="000D63BC">
        <w:rPr>
          <w:rFonts w:ascii="Roboto" w:hAnsi="Roboto"/>
        </w:rPr>
        <w:t xml:space="preserve">; </w:t>
      </w:r>
      <w:r w:rsidR="00381E55" w:rsidRPr="000D63BC">
        <w:rPr>
          <w:rFonts w:ascii="Roboto" w:hAnsi="Roboto"/>
        </w:rPr>
        <w:t xml:space="preserve">Office of the Ombudsperson, </w:t>
      </w:r>
      <w:r w:rsidR="00381E55" w:rsidRPr="000D63BC">
        <w:rPr>
          <w:rFonts w:ascii="Roboto" w:hAnsi="Roboto"/>
          <w:i/>
          <w:iCs/>
        </w:rPr>
        <w:t>Committed to Change: Protecting the Rights of Involuntary Patients under the Mental Health Act, Special Report No. 42</w:t>
      </w:r>
      <w:r w:rsidR="00381E55" w:rsidRPr="000D63BC">
        <w:rPr>
          <w:rFonts w:ascii="Roboto" w:hAnsi="Roboto"/>
        </w:rPr>
        <w:t xml:space="preserve"> (2019): </w:t>
      </w:r>
      <w:hyperlink r:id="rId2" w:history="1">
        <w:r w:rsidR="009028B2" w:rsidRPr="000D63BC">
          <w:rPr>
            <w:rStyle w:val="Hyperlink"/>
            <w:rFonts w:ascii="Roboto" w:hAnsi="Roboto"/>
          </w:rPr>
          <w:t>https://bcombudsperson.ca/investigative_report/committed-to-change-protecting-the-rights-of-involuntary-patients-under-the-mental-health-act/</w:t>
        </w:r>
      </w:hyperlink>
      <w:r w:rsidR="009028B2" w:rsidRPr="000D63BC">
        <w:rPr>
          <w:rFonts w:ascii="Roboto" w:hAnsi="Roboto"/>
        </w:rPr>
        <w:t xml:space="preserve">. </w:t>
      </w:r>
    </w:p>
  </w:endnote>
  <w:endnote w:id="14">
    <w:p w14:paraId="1AEC393A" w14:textId="250ED368" w:rsidR="00F755EB" w:rsidRPr="000D63BC" w:rsidRDefault="00F755EB"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Ministry of Attorney General, Request for Proposals: Mental Health Act Rights Advice Service, Appendix D (Opportunity ID 8138); Ombudsperson of British Columbia, </w:t>
      </w:r>
      <w:r w:rsidRPr="000D63BC">
        <w:rPr>
          <w:rFonts w:ascii="Roboto" w:hAnsi="Roboto"/>
          <w:i/>
          <w:iCs/>
        </w:rPr>
        <w:t>Systemic Investigation</w:t>
      </w:r>
      <w:r w:rsidRPr="000D63BC">
        <w:rPr>
          <w:rFonts w:ascii="Roboto" w:hAnsi="Roboto"/>
        </w:rPr>
        <w:t xml:space="preserve"> </w:t>
      </w:r>
      <w:r w:rsidRPr="000D63BC">
        <w:rPr>
          <w:rFonts w:ascii="Roboto" w:hAnsi="Roboto"/>
          <w:i/>
          <w:iCs/>
        </w:rPr>
        <w:t>Update: Report on the Implementation of Recommendations from Committed to Change</w:t>
      </w:r>
      <w:r w:rsidRPr="000D63BC">
        <w:rPr>
          <w:rFonts w:ascii="Roboto" w:hAnsi="Roboto"/>
        </w:rPr>
        <w:t xml:space="preserve">, p. 30. </w:t>
      </w:r>
    </w:p>
  </w:endnote>
  <w:endnote w:id="15">
    <w:p w14:paraId="7B2E41E3" w14:textId="50CE25F4" w:rsidR="00F755EB" w:rsidRPr="000D63BC" w:rsidRDefault="00F755EB" w:rsidP="000D63BC">
      <w:pPr>
        <w:pStyle w:val="EndnoteText"/>
        <w:spacing w:after="120"/>
        <w:rPr>
          <w:rFonts w:ascii="Roboto" w:hAnsi="Roboto"/>
          <w:i/>
          <w:iCs/>
        </w:rPr>
      </w:pPr>
      <w:r w:rsidRPr="000D63BC">
        <w:rPr>
          <w:rStyle w:val="EndnoteReference"/>
          <w:rFonts w:ascii="Roboto" w:hAnsi="Roboto"/>
        </w:rPr>
        <w:endnoteRef/>
      </w:r>
      <w:r w:rsidRPr="000D63BC">
        <w:rPr>
          <w:rFonts w:ascii="Roboto" w:hAnsi="Roboto"/>
        </w:rPr>
        <w:t xml:space="preserve"> Health Justice, </w:t>
      </w:r>
      <w:r w:rsidRPr="000D63BC">
        <w:rPr>
          <w:rFonts w:ascii="Roboto" w:hAnsi="Roboto"/>
          <w:i/>
          <w:iCs/>
        </w:rPr>
        <w:t>A Path Forward: Human rights-based guiding principles for BC’s mental health law and services</w:t>
      </w:r>
      <w:r w:rsidRPr="000D63BC">
        <w:rPr>
          <w:rFonts w:ascii="Roboto" w:hAnsi="Roboto"/>
        </w:rPr>
        <w:t xml:space="preserve">, page 20: </w:t>
      </w:r>
      <w:hyperlink r:id="rId3" w:history="1">
        <w:r w:rsidRPr="000D63BC">
          <w:rPr>
            <w:rStyle w:val="Hyperlink"/>
            <w:rFonts w:ascii="Roboto" w:hAnsi="Roboto"/>
          </w:rPr>
          <w:t>https://www.healthjustice.ca/guiding-principles</w:t>
        </w:r>
      </w:hyperlink>
      <w:r w:rsidRPr="000D63BC">
        <w:rPr>
          <w:rFonts w:ascii="Roboto" w:hAnsi="Roboto"/>
        </w:rPr>
        <w:t xml:space="preserve">. </w:t>
      </w:r>
    </w:p>
  </w:endnote>
  <w:endnote w:id="16">
    <w:p w14:paraId="5BC9EA4D" w14:textId="43342F31" w:rsidR="00EC6E89" w:rsidRPr="000D63BC" w:rsidRDefault="00EC6E89"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British Columbia, Ministry of Health Consolidated Analytics Services, Electroconvulsive Therapy among Mental Health Patients with an Involuntary Hospitalization, FOI Request HTH-2017-73370</w:t>
      </w:r>
      <w:r w:rsidR="000B151D" w:rsidRPr="000D63BC">
        <w:rPr>
          <w:rFonts w:ascii="Roboto" w:hAnsi="Roboto"/>
        </w:rPr>
        <w:t xml:space="preserve"> (British Columbia: Ministry of Health, 2017)</w:t>
      </w:r>
      <w:r w:rsidRPr="000D63BC">
        <w:rPr>
          <w:rFonts w:ascii="Roboto" w:hAnsi="Roboto"/>
        </w:rPr>
        <w:t xml:space="preserve">: </w:t>
      </w:r>
      <w:hyperlink r:id="rId4" w:history="1">
        <w:r w:rsidRPr="000D63BC">
          <w:rPr>
            <w:rStyle w:val="Hyperlink"/>
            <w:rFonts w:ascii="Roboto" w:hAnsi="Roboto"/>
          </w:rPr>
          <w:t>http://docs.openinfo.gov.bc.ca/Response_Package_HTH-2017-73370.pdf</w:t>
        </w:r>
      </w:hyperlink>
      <w:r w:rsidRPr="000D63BC">
        <w:rPr>
          <w:rFonts w:ascii="Roboto" w:hAnsi="Roboto"/>
        </w:rPr>
        <w:t>.</w:t>
      </w:r>
    </w:p>
  </w:endnote>
  <w:endnote w:id="17">
    <w:p w14:paraId="18613B1C" w14:textId="7E926608" w:rsidR="00523662" w:rsidRPr="000D63BC" w:rsidRDefault="00523662" w:rsidP="000D63BC">
      <w:pPr>
        <w:pStyle w:val="EndnoteText"/>
        <w:spacing w:after="120"/>
        <w:rPr>
          <w:rFonts w:ascii="Roboto" w:hAnsi="Roboto"/>
        </w:rPr>
      </w:pPr>
      <w:r w:rsidRPr="000D63BC">
        <w:rPr>
          <w:rStyle w:val="EndnoteReference"/>
          <w:rFonts w:ascii="Roboto" w:hAnsi="Roboto"/>
        </w:rPr>
        <w:endnoteRef/>
      </w:r>
      <w:r w:rsidRPr="000D63BC">
        <w:rPr>
          <w:rFonts w:ascii="Roboto" w:hAnsi="Roboto"/>
        </w:rPr>
        <w:t xml:space="preserve"> </w:t>
      </w:r>
      <w:r w:rsidR="000D63BC" w:rsidRPr="000D63BC">
        <w:rPr>
          <w:rFonts w:ascii="Roboto" w:hAnsi="Roboto"/>
        </w:rPr>
        <w:t xml:space="preserve">R v Golden, 2001 SCC 83. </w:t>
      </w:r>
    </w:p>
  </w:endnote>
  <w:endnote w:id="18">
    <w:p w14:paraId="1CA59803" w14:textId="768FBB07" w:rsidR="00F755EB" w:rsidRDefault="00F755EB" w:rsidP="000D63BC">
      <w:pPr>
        <w:pStyle w:val="EndnoteText"/>
        <w:spacing w:after="120"/>
      </w:pPr>
      <w:r w:rsidRPr="000D63BC">
        <w:rPr>
          <w:rStyle w:val="EndnoteReference"/>
          <w:rFonts w:ascii="Roboto" w:hAnsi="Roboto"/>
        </w:rPr>
        <w:endnoteRef/>
      </w:r>
      <w:r w:rsidRPr="000D63BC">
        <w:rPr>
          <w:rFonts w:ascii="Roboto" w:hAnsi="Roboto"/>
        </w:rPr>
        <w:t xml:space="preserve"> World Health Organization and United Nations High Commissioner for Human Rights, Mental health, human rights, and legislation: Guidance and practice, page 81.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Roboto">
    <w:altName w:val="Roboto"/>
    <w:panose1 w:val="02000000000000000000"/>
    <w:charset w:val="00"/>
    <w:family w:val="auto"/>
    <w:pitch w:val="variable"/>
    <w:sig w:usb0="E00002FF" w:usb1="5000205B" w:usb2="00000020" w:usb3="00000000" w:csb0="0000019F" w:csb1="00000000"/>
  </w:font>
  <w:font w:name="V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etaHeadlineOT-Bold">
    <w:altName w:val="Calibri"/>
    <w:panose1 w:val="00000000000000000000"/>
    <w:charset w:val="00"/>
    <w:family w:val="swiss"/>
    <w:notTrueType/>
    <w:pitch w:val="default"/>
    <w:sig w:usb0="00000003" w:usb1="00000000" w:usb2="00000000" w:usb3="00000000" w:csb0="00000001" w:csb1="00000000"/>
  </w:font>
  <w:font w:name="Helvetica Neue">
    <w:altName w:val="Arial"/>
    <w:charset w:val="00"/>
    <w:family w:val="auto"/>
    <w:pitch w:val="variable"/>
    <w:sig w:usb0="E50002FF" w:usb1="500079DB" w:usb2="0000001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96710"/>
      <w:docPartObj>
        <w:docPartGallery w:val="Page Numbers (Bottom of Page)"/>
        <w:docPartUnique/>
      </w:docPartObj>
    </w:sdtPr>
    <w:sdtEndPr>
      <w:rPr>
        <w:noProof/>
      </w:rPr>
    </w:sdtEndPr>
    <w:sdtContent>
      <w:p w14:paraId="3F5C8FBD" w14:textId="2B8AA24B" w:rsidR="00227F44" w:rsidRDefault="00227F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5D7F7" w14:textId="77777777" w:rsidR="00227F44" w:rsidRDefault="00227F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A217C" w14:textId="77777777" w:rsidR="001D1191" w:rsidRDefault="001D1191" w:rsidP="00FC6E3D">
      <w:pPr>
        <w:spacing w:after="0" w:line="240" w:lineRule="auto"/>
      </w:pPr>
      <w:r>
        <w:separator/>
      </w:r>
    </w:p>
  </w:footnote>
  <w:footnote w:type="continuationSeparator" w:id="0">
    <w:p w14:paraId="2584B718" w14:textId="77777777" w:rsidR="001D1191" w:rsidRDefault="001D1191" w:rsidP="00FC6E3D">
      <w:pPr>
        <w:spacing w:after="0" w:line="240" w:lineRule="auto"/>
      </w:pPr>
      <w:r>
        <w:continuationSeparator/>
      </w:r>
    </w:p>
  </w:footnote>
  <w:footnote w:type="continuationNotice" w:id="1">
    <w:p w14:paraId="5908E79F" w14:textId="77777777" w:rsidR="001D1191" w:rsidRDefault="001D11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6460D" w14:textId="7BFAE213" w:rsidR="00227F44" w:rsidRDefault="00E25EB6" w:rsidP="00E25EB6">
    <w:pPr>
      <w:pStyle w:val="Header"/>
      <w:tabs>
        <w:tab w:val="clear" w:pos="4680"/>
        <w:tab w:val="clear" w:pos="9360"/>
        <w:tab w:val="left" w:pos="2752"/>
      </w:tabs>
    </w:pPr>
    <w:r>
      <w:rPr>
        <w:noProof/>
      </w:rPr>
      <w:drawing>
        <wp:anchor distT="0" distB="0" distL="114300" distR="114300" simplePos="0" relativeHeight="251658240" behindDoc="0" locked="0" layoutInCell="1" allowOverlap="1" wp14:anchorId="21623C4B" wp14:editId="1AEBBBF9">
          <wp:simplePos x="0" y="0"/>
          <wp:positionH relativeFrom="column">
            <wp:posOffset>-902825</wp:posOffset>
          </wp:positionH>
          <wp:positionV relativeFrom="paragraph">
            <wp:posOffset>-504133</wp:posOffset>
          </wp:positionV>
          <wp:extent cx="7766242" cy="10046871"/>
          <wp:effectExtent l="0" t="0" r="6350" b="0"/>
          <wp:wrapNone/>
          <wp:docPr id="1" name="Picture 1" descr="A white background with a red and black out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white background with a red and black outlin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766242" cy="10046871"/>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EBDC175E"/>
    <w:lvl w:ilvl="0">
      <w:start w:val="1"/>
      <w:numFmt w:val="decimal"/>
      <w:pStyle w:val="ListNumber4"/>
      <w:lvlText w:val="%1."/>
      <w:lvlJc w:val="left"/>
      <w:pPr>
        <w:tabs>
          <w:tab w:val="num" w:pos="1440"/>
        </w:tabs>
        <w:ind w:left="1440" w:hanging="360"/>
      </w:pPr>
    </w:lvl>
  </w:abstractNum>
  <w:abstractNum w:abstractNumId="1" w15:restartNumberingAfterBreak="0">
    <w:nsid w:val="08F37CCD"/>
    <w:multiLevelType w:val="hybridMultilevel"/>
    <w:tmpl w:val="584E204C"/>
    <w:lvl w:ilvl="0" w:tplc="5FF25310">
      <w:start w:val="1"/>
      <w:numFmt w:val="lowerLetter"/>
      <w:pStyle w:val="Heading3"/>
      <w:lvlText w:val="%1)"/>
      <w:lvlJc w:val="left"/>
      <w:pPr>
        <w:ind w:left="1635" w:hanging="360"/>
      </w:pPr>
      <w:rPr>
        <w:rFonts w:hint="default"/>
      </w:rPr>
    </w:lvl>
    <w:lvl w:ilvl="1" w:tplc="10090019">
      <w:start w:val="1"/>
      <w:numFmt w:val="lowerLetter"/>
      <w:lvlText w:val="%2."/>
      <w:lvlJc w:val="left"/>
      <w:pPr>
        <w:ind w:left="2355" w:hanging="360"/>
      </w:pPr>
    </w:lvl>
    <w:lvl w:ilvl="2" w:tplc="1009001B" w:tentative="1">
      <w:start w:val="1"/>
      <w:numFmt w:val="lowerRoman"/>
      <w:lvlText w:val="%3."/>
      <w:lvlJc w:val="right"/>
      <w:pPr>
        <w:ind w:left="3075" w:hanging="180"/>
      </w:pPr>
    </w:lvl>
    <w:lvl w:ilvl="3" w:tplc="1009000F" w:tentative="1">
      <w:start w:val="1"/>
      <w:numFmt w:val="decimal"/>
      <w:lvlText w:val="%4."/>
      <w:lvlJc w:val="left"/>
      <w:pPr>
        <w:ind w:left="3795" w:hanging="360"/>
      </w:pPr>
    </w:lvl>
    <w:lvl w:ilvl="4" w:tplc="10090019" w:tentative="1">
      <w:start w:val="1"/>
      <w:numFmt w:val="lowerLetter"/>
      <w:lvlText w:val="%5."/>
      <w:lvlJc w:val="left"/>
      <w:pPr>
        <w:ind w:left="4515" w:hanging="360"/>
      </w:pPr>
    </w:lvl>
    <w:lvl w:ilvl="5" w:tplc="1009001B" w:tentative="1">
      <w:start w:val="1"/>
      <w:numFmt w:val="lowerRoman"/>
      <w:lvlText w:val="%6."/>
      <w:lvlJc w:val="right"/>
      <w:pPr>
        <w:ind w:left="5235" w:hanging="180"/>
      </w:pPr>
    </w:lvl>
    <w:lvl w:ilvl="6" w:tplc="1009000F" w:tentative="1">
      <w:start w:val="1"/>
      <w:numFmt w:val="decimal"/>
      <w:lvlText w:val="%7."/>
      <w:lvlJc w:val="left"/>
      <w:pPr>
        <w:ind w:left="5955" w:hanging="360"/>
      </w:pPr>
    </w:lvl>
    <w:lvl w:ilvl="7" w:tplc="10090019" w:tentative="1">
      <w:start w:val="1"/>
      <w:numFmt w:val="lowerLetter"/>
      <w:lvlText w:val="%8."/>
      <w:lvlJc w:val="left"/>
      <w:pPr>
        <w:ind w:left="6675" w:hanging="360"/>
      </w:pPr>
    </w:lvl>
    <w:lvl w:ilvl="8" w:tplc="1009001B" w:tentative="1">
      <w:start w:val="1"/>
      <w:numFmt w:val="lowerRoman"/>
      <w:lvlText w:val="%9."/>
      <w:lvlJc w:val="right"/>
      <w:pPr>
        <w:ind w:left="7395" w:hanging="180"/>
      </w:pPr>
    </w:lvl>
  </w:abstractNum>
  <w:abstractNum w:abstractNumId="2" w15:restartNumberingAfterBreak="0">
    <w:nsid w:val="146A63C1"/>
    <w:multiLevelType w:val="hybridMultilevel"/>
    <w:tmpl w:val="580AFF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529011B"/>
    <w:multiLevelType w:val="hybridMultilevel"/>
    <w:tmpl w:val="17AEDE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9057E2E"/>
    <w:multiLevelType w:val="hybridMultilevel"/>
    <w:tmpl w:val="1D3279C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D51570F"/>
    <w:multiLevelType w:val="hybridMultilevel"/>
    <w:tmpl w:val="9C4C94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8365F91"/>
    <w:multiLevelType w:val="hybridMultilevel"/>
    <w:tmpl w:val="A5DEA57A"/>
    <w:lvl w:ilvl="0" w:tplc="4E520D9E">
      <w:numFmt w:val="bullet"/>
      <w:lvlText w:val="-"/>
      <w:lvlJc w:val="left"/>
      <w:pPr>
        <w:ind w:left="720" w:hanging="360"/>
      </w:pPr>
      <w:rPr>
        <w:rFonts w:ascii="Aptos" w:eastAsiaTheme="minorHAnsi" w:hAnsi="Apto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608C17E9"/>
    <w:multiLevelType w:val="hybridMultilevel"/>
    <w:tmpl w:val="21028D2A"/>
    <w:lvl w:ilvl="0" w:tplc="26A4B698">
      <w:start w:val="1"/>
      <w:numFmt w:val="decimal"/>
      <w:lvlText w:val="(%1)"/>
      <w:lvlJc w:val="left"/>
      <w:pPr>
        <w:ind w:left="720" w:hanging="360"/>
      </w:pPr>
      <w:rPr>
        <w:rFonts w:asciiTheme="minorHAnsi" w:eastAsiaTheme="minorHAnsi" w:hAnsiTheme="minorHAnsi" w:cstheme="minorBidi"/>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634E6E0C"/>
    <w:multiLevelType w:val="hybridMultilevel"/>
    <w:tmpl w:val="1D42CF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4AC4E22"/>
    <w:multiLevelType w:val="hybridMultilevel"/>
    <w:tmpl w:val="D27A2A52"/>
    <w:lvl w:ilvl="0" w:tplc="1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21586619">
    <w:abstractNumId w:val="1"/>
  </w:num>
  <w:num w:numId="2" w16cid:durableId="2131700616">
    <w:abstractNumId w:val="1"/>
  </w:num>
  <w:num w:numId="3" w16cid:durableId="1962571264">
    <w:abstractNumId w:val="0"/>
  </w:num>
  <w:num w:numId="4" w16cid:durableId="1056931321">
    <w:abstractNumId w:val="0"/>
  </w:num>
  <w:num w:numId="5" w16cid:durableId="907035058">
    <w:abstractNumId w:val="2"/>
  </w:num>
  <w:num w:numId="6" w16cid:durableId="1907641042">
    <w:abstractNumId w:val="3"/>
  </w:num>
  <w:num w:numId="7" w16cid:durableId="619069821">
    <w:abstractNumId w:val="4"/>
  </w:num>
  <w:num w:numId="8" w16cid:durableId="1505777954">
    <w:abstractNumId w:val="6"/>
  </w:num>
  <w:num w:numId="9" w16cid:durableId="2043823383">
    <w:abstractNumId w:val="5"/>
  </w:num>
  <w:num w:numId="10" w16cid:durableId="784810107">
    <w:abstractNumId w:val="8"/>
  </w:num>
  <w:num w:numId="11" w16cid:durableId="637537696">
    <w:abstractNumId w:val="9"/>
  </w:num>
  <w:num w:numId="12" w16cid:durableId="13525321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proofState w:spelling="clean" w:grammar="clean"/>
  <w:defaultTabStop w:val="720"/>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075"/>
    <w:rsid w:val="0000272A"/>
    <w:rsid w:val="00025206"/>
    <w:rsid w:val="000326FD"/>
    <w:rsid w:val="00040AE3"/>
    <w:rsid w:val="00041564"/>
    <w:rsid w:val="000545E8"/>
    <w:rsid w:val="000662C0"/>
    <w:rsid w:val="00087A6C"/>
    <w:rsid w:val="000B151D"/>
    <w:rsid w:val="000D3909"/>
    <w:rsid w:val="000D63BC"/>
    <w:rsid w:val="000E3146"/>
    <w:rsid w:val="000F6B82"/>
    <w:rsid w:val="00102704"/>
    <w:rsid w:val="0014636B"/>
    <w:rsid w:val="00146792"/>
    <w:rsid w:val="00177D94"/>
    <w:rsid w:val="0018624F"/>
    <w:rsid w:val="001C781B"/>
    <w:rsid w:val="001D1191"/>
    <w:rsid w:val="00203453"/>
    <w:rsid w:val="002130CF"/>
    <w:rsid w:val="00214EB0"/>
    <w:rsid w:val="00227F44"/>
    <w:rsid w:val="002440FC"/>
    <w:rsid w:val="00254032"/>
    <w:rsid w:val="00270E50"/>
    <w:rsid w:val="002A56C6"/>
    <w:rsid w:val="00316E5A"/>
    <w:rsid w:val="003225B0"/>
    <w:rsid w:val="00323474"/>
    <w:rsid w:val="003327F1"/>
    <w:rsid w:val="00335CFC"/>
    <w:rsid w:val="00337588"/>
    <w:rsid w:val="00345A44"/>
    <w:rsid w:val="003658C8"/>
    <w:rsid w:val="00367397"/>
    <w:rsid w:val="00371BFD"/>
    <w:rsid w:val="0038058D"/>
    <w:rsid w:val="00381E55"/>
    <w:rsid w:val="003906C6"/>
    <w:rsid w:val="00391A27"/>
    <w:rsid w:val="003A478D"/>
    <w:rsid w:val="003A7912"/>
    <w:rsid w:val="003B05A3"/>
    <w:rsid w:val="0046307B"/>
    <w:rsid w:val="00477290"/>
    <w:rsid w:val="004775B3"/>
    <w:rsid w:val="00495849"/>
    <w:rsid w:val="004C4115"/>
    <w:rsid w:val="004D7D77"/>
    <w:rsid w:val="004F0D3B"/>
    <w:rsid w:val="00500DEF"/>
    <w:rsid w:val="00515D52"/>
    <w:rsid w:val="00523662"/>
    <w:rsid w:val="00532162"/>
    <w:rsid w:val="005349C9"/>
    <w:rsid w:val="0054022F"/>
    <w:rsid w:val="00562101"/>
    <w:rsid w:val="00571EAC"/>
    <w:rsid w:val="00594EFB"/>
    <w:rsid w:val="005B0AC6"/>
    <w:rsid w:val="005B6499"/>
    <w:rsid w:val="005C04C9"/>
    <w:rsid w:val="006028AB"/>
    <w:rsid w:val="006321FD"/>
    <w:rsid w:val="00640708"/>
    <w:rsid w:val="00650A9D"/>
    <w:rsid w:val="006524EF"/>
    <w:rsid w:val="00674DA8"/>
    <w:rsid w:val="0068665F"/>
    <w:rsid w:val="00694550"/>
    <w:rsid w:val="006B4C46"/>
    <w:rsid w:val="006D1CA1"/>
    <w:rsid w:val="006E0800"/>
    <w:rsid w:val="006E64C9"/>
    <w:rsid w:val="006E7DB7"/>
    <w:rsid w:val="006F6129"/>
    <w:rsid w:val="00727C37"/>
    <w:rsid w:val="00732C4A"/>
    <w:rsid w:val="007476A6"/>
    <w:rsid w:val="00752A61"/>
    <w:rsid w:val="007555BE"/>
    <w:rsid w:val="00772FE5"/>
    <w:rsid w:val="007803DF"/>
    <w:rsid w:val="00781964"/>
    <w:rsid w:val="00782502"/>
    <w:rsid w:val="007A11C1"/>
    <w:rsid w:val="007A37AB"/>
    <w:rsid w:val="007B3F18"/>
    <w:rsid w:val="007D60D9"/>
    <w:rsid w:val="0080409A"/>
    <w:rsid w:val="0081261C"/>
    <w:rsid w:val="00817A9C"/>
    <w:rsid w:val="0083592C"/>
    <w:rsid w:val="0084388E"/>
    <w:rsid w:val="00881BE2"/>
    <w:rsid w:val="00884700"/>
    <w:rsid w:val="00887A4A"/>
    <w:rsid w:val="008C2742"/>
    <w:rsid w:val="008C7D19"/>
    <w:rsid w:val="008D5294"/>
    <w:rsid w:val="009028B2"/>
    <w:rsid w:val="00906987"/>
    <w:rsid w:val="0092004C"/>
    <w:rsid w:val="009353E1"/>
    <w:rsid w:val="00947075"/>
    <w:rsid w:val="00956760"/>
    <w:rsid w:val="00967B3B"/>
    <w:rsid w:val="009720B2"/>
    <w:rsid w:val="00994670"/>
    <w:rsid w:val="009A7CA1"/>
    <w:rsid w:val="009B13DA"/>
    <w:rsid w:val="009B3BBB"/>
    <w:rsid w:val="009D597A"/>
    <w:rsid w:val="009E626F"/>
    <w:rsid w:val="009F38A1"/>
    <w:rsid w:val="00A02C19"/>
    <w:rsid w:val="00A1792D"/>
    <w:rsid w:val="00A2232E"/>
    <w:rsid w:val="00A23260"/>
    <w:rsid w:val="00A271CA"/>
    <w:rsid w:val="00A332DB"/>
    <w:rsid w:val="00A4327F"/>
    <w:rsid w:val="00A62D7F"/>
    <w:rsid w:val="00A70F48"/>
    <w:rsid w:val="00A760E0"/>
    <w:rsid w:val="00A864DE"/>
    <w:rsid w:val="00A95578"/>
    <w:rsid w:val="00AB1A01"/>
    <w:rsid w:val="00AB6514"/>
    <w:rsid w:val="00AB76E5"/>
    <w:rsid w:val="00AD43FC"/>
    <w:rsid w:val="00AD47BB"/>
    <w:rsid w:val="00AE549F"/>
    <w:rsid w:val="00B0597E"/>
    <w:rsid w:val="00B21E32"/>
    <w:rsid w:val="00B44047"/>
    <w:rsid w:val="00B67EE9"/>
    <w:rsid w:val="00B7159C"/>
    <w:rsid w:val="00B75113"/>
    <w:rsid w:val="00B7586F"/>
    <w:rsid w:val="00BB04A4"/>
    <w:rsid w:val="00BD1D00"/>
    <w:rsid w:val="00BD20CA"/>
    <w:rsid w:val="00BD46FB"/>
    <w:rsid w:val="00C00364"/>
    <w:rsid w:val="00C10DC2"/>
    <w:rsid w:val="00C620C2"/>
    <w:rsid w:val="00C702CD"/>
    <w:rsid w:val="00C82FF6"/>
    <w:rsid w:val="00C85175"/>
    <w:rsid w:val="00C9086D"/>
    <w:rsid w:val="00CA1622"/>
    <w:rsid w:val="00CB51CF"/>
    <w:rsid w:val="00CB62A9"/>
    <w:rsid w:val="00CD40B0"/>
    <w:rsid w:val="00CF3081"/>
    <w:rsid w:val="00D30709"/>
    <w:rsid w:val="00D448CE"/>
    <w:rsid w:val="00D51046"/>
    <w:rsid w:val="00D82D54"/>
    <w:rsid w:val="00D95C43"/>
    <w:rsid w:val="00D96035"/>
    <w:rsid w:val="00D97E32"/>
    <w:rsid w:val="00DA1121"/>
    <w:rsid w:val="00DB0385"/>
    <w:rsid w:val="00DC5A89"/>
    <w:rsid w:val="00DD25C6"/>
    <w:rsid w:val="00E13870"/>
    <w:rsid w:val="00E25CE8"/>
    <w:rsid w:val="00E25EB6"/>
    <w:rsid w:val="00E319D0"/>
    <w:rsid w:val="00E74596"/>
    <w:rsid w:val="00E750E4"/>
    <w:rsid w:val="00E84B1B"/>
    <w:rsid w:val="00E934DF"/>
    <w:rsid w:val="00EA1CC9"/>
    <w:rsid w:val="00EA5674"/>
    <w:rsid w:val="00EB24A8"/>
    <w:rsid w:val="00EC51F5"/>
    <w:rsid w:val="00EC6E89"/>
    <w:rsid w:val="00EE4B06"/>
    <w:rsid w:val="00EE67E7"/>
    <w:rsid w:val="00EF0E51"/>
    <w:rsid w:val="00EF6203"/>
    <w:rsid w:val="00F12D79"/>
    <w:rsid w:val="00F30652"/>
    <w:rsid w:val="00F41F53"/>
    <w:rsid w:val="00F46C02"/>
    <w:rsid w:val="00F52442"/>
    <w:rsid w:val="00F52A46"/>
    <w:rsid w:val="00F6410E"/>
    <w:rsid w:val="00F650DA"/>
    <w:rsid w:val="00F73939"/>
    <w:rsid w:val="00F755EB"/>
    <w:rsid w:val="00F837E7"/>
    <w:rsid w:val="00FB37A1"/>
    <w:rsid w:val="00FC5B78"/>
    <w:rsid w:val="00FC5B7E"/>
    <w:rsid w:val="00FC6E3D"/>
    <w:rsid w:val="00FD0D79"/>
    <w:rsid w:val="00FE1BFA"/>
    <w:rsid w:val="00FE3F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A5F47"/>
  <w15:chartTrackingRefBased/>
  <w15:docId w15:val="{0C40670B-2059-4CBC-BC32-352AE5CD9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474"/>
  </w:style>
  <w:style w:type="paragraph" w:styleId="Heading1">
    <w:name w:val="heading 1"/>
    <w:basedOn w:val="Normal"/>
    <w:next w:val="Normal"/>
    <w:link w:val="Heading1Char"/>
    <w:autoRedefine/>
    <w:uiPriority w:val="9"/>
    <w:qFormat/>
    <w:rsid w:val="0000272A"/>
    <w:pPr>
      <w:keepNext/>
      <w:keepLines/>
      <w:spacing w:after="0" w:line="240" w:lineRule="auto"/>
      <w:outlineLvl w:val="0"/>
    </w:pPr>
    <w:rPr>
      <w:rFonts w:ascii="Roboto" w:eastAsiaTheme="majorEastAsia" w:hAnsi="Roboto" w:cstheme="majorBidi"/>
      <w:b/>
      <w:sz w:val="32"/>
      <w:szCs w:val="32"/>
    </w:rPr>
  </w:style>
  <w:style w:type="paragraph" w:styleId="Heading2">
    <w:name w:val="heading 2"/>
    <w:basedOn w:val="Normal"/>
    <w:next w:val="Normal"/>
    <w:link w:val="Heading2Char"/>
    <w:autoRedefine/>
    <w:uiPriority w:val="9"/>
    <w:unhideWhenUsed/>
    <w:qFormat/>
    <w:rsid w:val="0000272A"/>
    <w:pPr>
      <w:keepNext/>
      <w:keepLines/>
      <w:spacing w:after="0" w:line="240" w:lineRule="auto"/>
      <w:outlineLvl w:val="1"/>
    </w:pPr>
    <w:rPr>
      <w:rFonts w:ascii="Roboto" w:eastAsiaTheme="majorEastAsia" w:hAnsi="Roboto" w:cstheme="majorBidi"/>
      <w:sz w:val="24"/>
      <w:szCs w:val="26"/>
    </w:rPr>
  </w:style>
  <w:style w:type="paragraph" w:styleId="Heading3">
    <w:name w:val="heading 3"/>
    <w:basedOn w:val="Normal"/>
    <w:next w:val="Normal"/>
    <w:link w:val="Heading3Char"/>
    <w:uiPriority w:val="9"/>
    <w:unhideWhenUsed/>
    <w:qFormat/>
    <w:rsid w:val="00087A6C"/>
    <w:pPr>
      <w:numPr>
        <w:numId w:val="2"/>
      </w:numPr>
      <w:spacing w:after="0" w:line="240" w:lineRule="auto"/>
      <w:outlineLvl w:val="2"/>
    </w:pPr>
    <w:rPr>
      <w:rFonts w:ascii="Roboto" w:hAnsi="Roboto"/>
      <w:bCs/>
      <w:iCs/>
      <w:color w:val="223938"/>
      <w:sz w:val="24"/>
    </w:rPr>
  </w:style>
  <w:style w:type="paragraph" w:styleId="Heading4">
    <w:name w:val="heading 4"/>
    <w:basedOn w:val="Normal"/>
    <w:next w:val="Normal"/>
    <w:link w:val="Heading4Char"/>
    <w:uiPriority w:val="9"/>
    <w:semiHidden/>
    <w:unhideWhenUsed/>
    <w:qFormat/>
    <w:rsid w:val="009470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70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70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70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70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70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87A6C"/>
    <w:rPr>
      <w:rFonts w:ascii="Roboto" w:hAnsi="Roboto"/>
      <w:bCs/>
      <w:iCs/>
      <w:color w:val="223938"/>
      <w:sz w:val="24"/>
    </w:rPr>
  </w:style>
  <w:style w:type="character" w:customStyle="1" w:styleId="A10">
    <w:name w:val="A10"/>
    <w:uiPriority w:val="99"/>
    <w:rsid w:val="00087A6C"/>
    <w:rPr>
      <w:rFonts w:cs="VIC"/>
      <w:color w:val="000000"/>
      <w:sz w:val="11"/>
      <w:szCs w:val="11"/>
    </w:rPr>
  </w:style>
  <w:style w:type="paragraph" w:customStyle="1" w:styleId="Pa10">
    <w:name w:val="Pa10"/>
    <w:basedOn w:val="Normal"/>
    <w:next w:val="Normal"/>
    <w:uiPriority w:val="99"/>
    <w:rsid w:val="00087A6C"/>
    <w:pPr>
      <w:autoSpaceDE w:val="0"/>
      <w:autoSpaceDN w:val="0"/>
      <w:adjustRightInd w:val="0"/>
      <w:spacing w:after="0" w:line="191" w:lineRule="atLeast"/>
    </w:pPr>
    <w:rPr>
      <w:rFonts w:ascii="VIC" w:hAnsi="VIC"/>
      <w:sz w:val="24"/>
      <w:szCs w:val="24"/>
    </w:rPr>
  </w:style>
  <w:style w:type="character" w:customStyle="1" w:styleId="markedcontent">
    <w:name w:val="markedcontent"/>
    <w:basedOn w:val="DefaultParagraphFont"/>
    <w:rsid w:val="00087A6C"/>
  </w:style>
  <w:style w:type="paragraph" w:customStyle="1" w:styleId="Default">
    <w:name w:val="Default"/>
    <w:rsid w:val="00087A6C"/>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Pa2">
    <w:name w:val="Pa2"/>
    <w:basedOn w:val="Default"/>
    <w:next w:val="Default"/>
    <w:uiPriority w:val="99"/>
    <w:rsid w:val="00087A6C"/>
    <w:pPr>
      <w:spacing w:line="381" w:lineRule="atLeast"/>
    </w:pPr>
    <w:rPr>
      <w:rFonts w:ascii="MetaHeadlineOT-Bold" w:hAnsi="MetaHeadlineOT-Bold" w:cs="Times New Roman"/>
      <w:color w:val="auto"/>
    </w:rPr>
  </w:style>
  <w:style w:type="character" w:customStyle="1" w:styleId="A7">
    <w:name w:val="A7"/>
    <w:uiPriority w:val="99"/>
    <w:rsid w:val="00087A6C"/>
    <w:rPr>
      <w:rFonts w:cs="Helvetica Neue"/>
      <w:b/>
      <w:bCs/>
      <w:color w:val="54479D"/>
      <w:sz w:val="37"/>
      <w:szCs w:val="37"/>
    </w:rPr>
  </w:style>
  <w:style w:type="character" w:customStyle="1" w:styleId="htitletext1">
    <w:name w:val="htitletext1"/>
    <w:basedOn w:val="DefaultParagraphFont"/>
    <w:rsid w:val="00087A6C"/>
  </w:style>
  <w:style w:type="paragraph" w:customStyle="1" w:styleId="marginalnote">
    <w:name w:val="marginalnote"/>
    <w:basedOn w:val="Normal"/>
    <w:rsid w:val="00087A6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wb-invisible">
    <w:name w:val="wb-invisible"/>
    <w:basedOn w:val="DefaultParagraphFont"/>
    <w:rsid w:val="00087A6C"/>
  </w:style>
  <w:style w:type="paragraph" w:customStyle="1" w:styleId="section">
    <w:name w:val="section"/>
    <w:basedOn w:val="Normal"/>
    <w:rsid w:val="00087A6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ectionlabel">
    <w:name w:val="sectionlabel"/>
    <w:basedOn w:val="DefaultParagraphFont"/>
    <w:rsid w:val="00087A6C"/>
  </w:style>
  <w:style w:type="paragraph" w:customStyle="1" w:styleId="paragraph">
    <w:name w:val="paragraph"/>
    <w:basedOn w:val="Normal"/>
    <w:rsid w:val="00087A6C"/>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lawlabel">
    <w:name w:val="lawlabel"/>
    <w:basedOn w:val="DefaultParagraphFont"/>
    <w:rsid w:val="00087A6C"/>
  </w:style>
  <w:style w:type="paragraph" w:customStyle="1" w:styleId="chapternumber">
    <w:name w:val="chapternumber"/>
    <w:basedOn w:val="Normal"/>
    <w:rsid w:val="00087A6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in-1x">
    <w:name w:val="in-1x"/>
    <w:basedOn w:val="Normal"/>
    <w:rsid w:val="00087A6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ingleTxtG">
    <w:name w:val="_ Single Txt_G"/>
    <w:basedOn w:val="Normal"/>
    <w:link w:val="SingleTxtGChar"/>
    <w:qFormat/>
    <w:rsid w:val="00087A6C"/>
    <w:pPr>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087A6C"/>
    <w:rPr>
      <w:rFonts w:ascii="Times New Roman" w:eastAsia="SimSun" w:hAnsi="Times New Roman" w:cs="Times New Roman"/>
      <w:sz w:val="20"/>
      <w:szCs w:val="20"/>
      <w:lang w:val="en-GB" w:eastAsia="zh-CN"/>
    </w:rPr>
  </w:style>
  <w:style w:type="character" w:customStyle="1" w:styleId="highlight">
    <w:name w:val="highlight"/>
    <w:basedOn w:val="DefaultParagraphFont"/>
    <w:rsid w:val="00087A6C"/>
  </w:style>
  <w:style w:type="character" w:customStyle="1" w:styleId="Heading1Char">
    <w:name w:val="Heading 1 Char"/>
    <w:basedOn w:val="DefaultParagraphFont"/>
    <w:link w:val="Heading1"/>
    <w:uiPriority w:val="9"/>
    <w:rsid w:val="0000272A"/>
    <w:rPr>
      <w:rFonts w:ascii="Roboto" w:eastAsiaTheme="majorEastAsia" w:hAnsi="Roboto" w:cstheme="majorBidi"/>
      <w:b/>
      <w:sz w:val="32"/>
      <w:szCs w:val="32"/>
    </w:rPr>
  </w:style>
  <w:style w:type="character" w:customStyle="1" w:styleId="Heading2Char">
    <w:name w:val="Heading 2 Char"/>
    <w:basedOn w:val="DefaultParagraphFont"/>
    <w:link w:val="Heading2"/>
    <w:uiPriority w:val="9"/>
    <w:rsid w:val="0000272A"/>
    <w:rPr>
      <w:rFonts w:ascii="Roboto" w:eastAsiaTheme="majorEastAsia" w:hAnsi="Roboto" w:cstheme="majorBidi"/>
      <w:sz w:val="24"/>
      <w:szCs w:val="26"/>
    </w:rPr>
  </w:style>
  <w:style w:type="paragraph" w:styleId="TOC1">
    <w:name w:val="toc 1"/>
    <w:basedOn w:val="Normal"/>
    <w:next w:val="Normal"/>
    <w:autoRedefine/>
    <w:uiPriority w:val="39"/>
    <w:unhideWhenUsed/>
    <w:rsid w:val="00087A6C"/>
    <w:pPr>
      <w:tabs>
        <w:tab w:val="right" w:leader="dot" w:pos="9350"/>
      </w:tabs>
      <w:spacing w:after="100"/>
    </w:pPr>
    <w:rPr>
      <w:rFonts w:ascii="Roboto" w:hAnsi="Roboto"/>
      <w:b/>
      <w:bCs/>
      <w:noProof/>
      <w:sz w:val="24"/>
      <w:szCs w:val="24"/>
    </w:rPr>
  </w:style>
  <w:style w:type="paragraph" w:styleId="TOC2">
    <w:name w:val="toc 2"/>
    <w:basedOn w:val="Normal"/>
    <w:next w:val="Normal"/>
    <w:autoRedefine/>
    <w:uiPriority w:val="39"/>
    <w:unhideWhenUsed/>
    <w:rsid w:val="00087A6C"/>
    <w:pPr>
      <w:spacing w:after="100"/>
      <w:ind w:left="220"/>
    </w:pPr>
  </w:style>
  <w:style w:type="paragraph" w:styleId="TOC3">
    <w:name w:val="toc 3"/>
    <w:basedOn w:val="Normal"/>
    <w:next w:val="Normal"/>
    <w:autoRedefine/>
    <w:uiPriority w:val="39"/>
    <w:unhideWhenUsed/>
    <w:rsid w:val="00087A6C"/>
    <w:pPr>
      <w:spacing w:after="100"/>
      <w:ind w:left="440"/>
    </w:pPr>
  </w:style>
  <w:style w:type="paragraph" w:styleId="FootnoteText">
    <w:name w:val="footnote text"/>
    <w:basedOn w:val="Normal"/>
    <w:link w:val="FootnoteTextChar"/>
    <w:uiPriority w:val="99"/>
    <w:unhideWhenUsed/>
    <w:rsid w:val="00087A6C"/>
    <w:pPr>
      <w:spacing w:after="0" w:line="240" w:lineRule="auto"/>
    </w:pPr>
    <w:rPr>
      <w:sz w:val="20"/>
      <w:szCs w:val="20"/>
    </w:rPr>
  </w:style>
  <w:style w:type="character" w:customStyle="1" w:styleId="FootnoteTextChar">
    <w:name w:val="Footnote Text Char"/>
    <w:basedOn w:val="DefaultParagraphFont"/>
    <w:link w:val="FootnoteText"/>
    <w:uiPriority w:val="99"/>
    <w:rsid w:val="00087A6C"/>
    <w:rPr>
      <w:sz w:val="20"/>
      <w:szCs w:val="20"/>
    </w:rPr>
  </w:style>
  <w:style w:type="paragraph" w:styleId="CommentText">
    <w:name w:val="annotation text"/>
    <w:basedOn w:val="Normal"/>
    <w:link w:val="CommentTextChar"/>
    <w:uiPriority w:val="99"/>
    <w:unhideWhenUsed/>
    <w:rsid w:val="00087A6C"/>
    <w:pPr>
      <w:spacing w:line="240" w:lineRule="auto"/>
    </w:pPr>
    <w:rPr>
      <w:sz w:val="20"/>
      <w:szCs w:val="20"/>
    </w:rPr>
  </w:style>
  <w:style w:type="character" w:customStyle="1" w:styleId="CommentTextChar">
    <w:name w:val="Comment Text Char"/>
    <w:basedOn w:val="DefaultParagraphFont"/>
    <w:link w:val="CommentText"/>
    <w:uiPriority w:val="99"/>
    <w:rsid w:val="00087A6C"/>
    <w:rPr>
      <w:sz w:val="20"/>
      <w:szCs w:val="20"/>
    </w:rPr>
  </w:style>
  <w:style w:type="paragraph" w:styleId="Header">
    <w:name w:val="header"/>
    <w:basedOn w:val="Normal"/>
    <w:link w:val="HeaderChar"/>
    <w:uiPriority w:val="99"/>
    <w:unhideWhenUsed/>
    <w:rsid w:val="00087A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A6C"/>
  </w:style>
  <w:style w:type="paragraph" w:styleId="Footer">
    <w:name w:val="footer"/>
    <w:basedOn w:val="Normal"/>
    <w:link w:val="FooterChar"/>
    <w:uiPriority w:val="99"/>
    <w:unhideWhenUsed/>
    <w:rsid w:val="00087A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7A6C"/>
  </w:style>
  <w:style w:type="character" w:styleId="FootnoteReference">
    <w:name w:val="footnote reference"/>
    <w:aliases w:val="4_G"/>
    <w:basedOn w:val="DefaultParagraphFont"/>
    <w:unhideWhenUsed/>
    <w:rsid w:val="00087A6C"/>
    <w:rPr>
      <w:vertAlign w:val="superscript"/>
    </w:rPr>
  </w:style>
  <w:style w:type="character" w:styleId="CommentReference">
    <w:name w:val="annotation reference"/>
    <w:basedOn w:val="DefaultParagraphFont"/>
    <w:uiPriority w:val="99"/>
    <w:semiHidden/>
    <w:unhideWhenUsed/>
    <w:rsid w:val="00087A6C"/>
    <w:rPr>
      <w:sz w:val="16"/>
      <w:szCs w:val="16"/>
    </w:rPr>
  </w:style>
  <w:style w:type="character" w:styleId="EndnoteReference">
    <w:name w:val="endnote reference"/>
    <w:basedOn w:val="DefaultParagraphFont"/>
    <w:uiPriority w:val="99"/>
    <w:semiHidden/>
    <w:unhideWhenUsed/>
    <w:rsid w:val="00087A6C"/>
    <w:rPr>
      <w:vertAlign w:val="superscript"/>
    </w:rPr>
  </w:style>
  <w:style w:type="paragraph" w:styleId="EndnoteText">
    <w:name w:val="endnote text"/>
    <w:basedOn w:val="Normal"/>
    <w:link w:val="EndnoteTextChar"/>
    <w:uiPriority w:val="99"/>
    <w:unhideWhenUsed/>
    <w:rsid w:val="00087A6C"/>
    <w:pPr>
      <w:spacing w:after="0" w:line="240" w:lineRule="auto"/>
    </w:pPr>
    <w:rPr>
      <w:sz w:val="20"/>
      <w:szCs w:val="20"/>
    </w:rPr>
  </w:style>
  <w:style w:type="character" w:customStyle="1" w:styleId="EndnoteTextChar">
    <w:name w:val="Endnote Text Char"/>
    <w:basedOn w:val="DefaultParagraphFont"/>
    <w:link w:val="EndnoteText"/>
    <w:uiPriority w:val="99"/>
    <w:rsid w:val="00087A6C"/>
    <w:rPr>
      <w:sz w:val="20"/>
      <w:szCs w:val="20"/>
    </w:rPr>
  </w:style>
  <w:style w:type="paragraph" w:styleId="ListNumber4">
    <w:name w:val="List Number 4"/>
    <w:basedOn w:val="Normal"/>
    <w:uiPriority w:val="99"/>
    <w:semiHidden/>
    <w:unhideWhenUsed/>
    <w:rsid w:val="00087A6C"/>
    <w:pPr>
      <w:numPr>
        <w:numId w:val="4"/>
      </w:numPr>
      <w:spacing w:after="200" w:line="276" w:lineRule="auto"/>
      <w:contextualSpacing/>
    </w:pPr>
    <w:rPr>
      <w:lang w:val="en-US"/>
    </w:rPr>
  </w:style>
  <w:style w:type="character" w:styleId="Hyperlink">
    <w:name w:val="Hyperlink"/>
    <w:basedOn w:val="DefaultParagraphFont"/>
    <w:uiPriority w:val="99"/>
    <w:unhideWhenUsed/>
    <w:rsid w:val="00087A6C"/>
    <w:rPr>
      <w:color w:val="467886" w:themeColor="hyperlink"/>
      <w:u w:val="single"/>
    </w:rPr>
  </w:style>
  <w:style w:type="character" w:styleId="FollowedHyperlink">
    <w:name w:val="FollowedHyperlink"/>
    <w:basedOn w:val="DefaultParagraphFont"/>
    <w:uiPriority w:val="99"/>
    <w:semiHidden/>
    <w:unhideWhenUsed/>
    <w:rsid w:val="00087A6C"/>
    <w:rPr>
      <w:color w:val="96607D" w:themeColor="followedHyperlink"/>
      <w:u w:val="single"/>
    </w:rPr>
  </w:style>
  <w:style w:type="paragraph" w:styleId="NormalWeb">
    <w:name w:val="Normal (Web)"/>
    <w:basedOn w:val="Normal"/>
    <w:uiPriority w:val="99"/>
    <w:unhideWhenUsed/>
    <w:rsid w:val="00087A6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CommentSubject">
    <w:name w:val="annotation subject"/>
    <w:basedOn w:val="CommentText"/>
    <w:next w:val="CommentText"/>
    <w:link w:val="CommentSubjectChar"/>
    <w:uiPriority w:val="99"/>
    <w:semiHidden/>
    <w:unhideWhenUsed/>
    <w:rsid w:val="00087A6C"/>
    <w:rPr>
      <w:b/>
      <w:bCs/>
    </w:rPr>
  </w:style>
  <w:style w:type="character" w:customStyle="1" w:styleId="CommentSubjectChar">
    <w:name w:val="Comment Subject Char"/>
    <w:basedOn w:val="CommentTextChar"/>
    <w:link w:val="CommentSubject"/>
    <w:uiPriority w:val="99"/>
    <w:semiHidden/>
    <w:rsid w:val="00087A6C"/>
    <w:rPr>
      <w:b/>
      <w:bCs/>
      <w:sz w:val="20"/>
      <w:szCs w:val="20"/>
    </w:rPr>
  </w:style>
  <w:style w:type="paragraph" w:styleId="ListParagraph">
    <w:name w:val="List Paragraph"/>
    <w:aliases w:val="List Paragraph Lvl 1"/>
    <w:basedOn w:val="Normal"/>
    <w:link w:val="ListParagraphChar"/>
    <w:uiPriority w:val="34"/>
    <w:qFormat/>
    <w:rsid w:val="00087A6C"/>
    <w:pPr>
      <w:ind w:left="720"/>
      <w:contextualSpacing/>
    </w:pPr>
  </w:style>
  <w:style w:type="character" w:customStyle="1" w:styleId="ListParagraphChar">
    <w:name w:val="List Paragraph Char"/>
    <w:aliases w:val="List Paragraph Lvl 1 Char"/>
    <w:basedOn w:val="DefaultParagraphFont"/>
    <w:link w:val="ListParagraph"/>
    <w:uiPriority w:val="34"/>
    <w:locked/>
    <w:rsid w:val="00087A6C"/>
  </w:style>
  <w:style w:type="paragraph" w:styleId="TOCHeading">
    <w:name w:val="TOC Heading"/>
    <w:basedOn w:val="Heading1"/>
    <w:next w:val="Normal"/>
    <w:uiPriority w:val="39"/>
    <w:unhideWhenUsed/>
    <w:qFormat/>
    <w:rsid w:val="00087A6C"/>
    <w:pPr>
      <w:spacing w:before="240"/>
      <w:outlineLvl w:val="9"/>
    </w:pPr>
    <w:rPr>
      <w:rFonts w:asciiTheme="majorHAnsi" w:hAnsiTheme="majorHAnsi"/>
      <w:b w:val="0"/>
      <w:bCs/>
      <w:color w:val="0F4761" w:themeColor="accent1" w:themeShade="BF"/>
      <w:lang w:val="en-US"/>
    </w:rPr>
  </w:style>
  <w:style w:type="character" w:styleId="UnresolvedMention">
    <w:name w:val="Unresolved Mention"/>
    <w:basedOn w:val="DefaultParagraphFont"/>
    <w:uiPriority w:val="99"/>
    <w:semiHidden/>
    <w:unhideWhenUsed/>
    <w:rsid w:val="00087A6C"/>
    <w:rPr>
      <w:color w:val="605E5C"/>
      <w:shd w:val="clear" w:color="auto" w:fill="E1DFDD"/>
    </w:rPr>
  </w:style>
  <w:style w:type="paragraph" w:styleId="Title">
    <w:name w:val="Title"/>
    <w:basedOn w:val="Normal"/>
    <w:next w:val="Normal"/>
    <w:link w:val="TitleChar"/>
    <w:autoRedefine/>
    <w:uiPriority w:val="10"/>
    <w:qFormat/>
    <w:rsid w:val="00323474"/>
    <w:pPr>
      <w:spacing w:after="0" w:line="240" w:lineRule="auto"/>
    </w:pPr>
    <w:rPr>
      <w:rFonts w:ascii="Roboto" w:eastAsiaTheme="majorEastAsia" w:hAnsi="Roboto" w:cstheme="majorBidi"/>
      <w:b/>
      <w:spacing w:val="-10"/>
      <w:kern w:val="28"/>
      <w:sz w:val="32"/>
      <w:szCs w:val="56"/>
    </w:rPr>
  </w:style>
  <w:style w:type="character" w:customStyle="1" w:styleId="TitleChar">
    <w:name w:val="Title Char"/>
    <w:basedOn w:val="DefaultParagraphFont"/>
    <w:link w:val="Title"/>
    <w:uiPriority w:val="10"/>
    <w:rsid w:val="00323474"/>
    <w:rPr>
      <w:rFonts w:ascii="Roboto" w:eastAsiaTheme="majorEastAsia" w:hAnsi="Roboto" w:cstheme="majorBidi"/>
      <w:b/>
      <w:spacing w:val="-10"/>
      <w:kern w:val="28"/>
      <w:sz w:val="32"/>
      <w:szCs w:val="56"/>
    </w:rPr>
  </w:style>
  <w:style w:type="character" w:customStyle="1" w:styleId="Heading4Char">
    <w:name w:val="Heading 4 Char"/>
    <w:basedOn w:val="DefaultParagraphFont"/>
    <w:link w:val="Heading4"/>
    <w:uiPriority w:val="9"/>
    <w:semiHidden/>
    <w:rsid w:val="009470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70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70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70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70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7075"/>
    <w:rPr>
      <w:rFonts w:eastAsiaTheme="majorEastAsia" w:cstheme="majorBidi"/>
      <w:color w:val="272727" w:themeColor="text1" w:themeTint="D8"/>
    </w:rPr>
  </w:style>
  <w:style w:type="paragraph" w:styleId="Subtitle">
    <w:name w:val="Subtitle"/>
    <w:basedOn w:val="Normal"/>
    <w:next w:val="Normal"/>
    <w:link w:val="SubtitleChar"/>
    <w:uiPriority w:val="11"/>
    <w:qFormat/>
    <w:rsid w:val="009470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70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7075"/>
    <w:pPr>
      <w:spacing w:before="160"/>
      <w:jc w:val="center"/>
    </w:pPr>
    <w:rPr>
      <w:i/>
      <w:iCs/>
      <w:color w:val="404040" w:themeColor="text1" w:themeTint="BF"/>
    </w:rPr>
  </w:style>
  <w:style w:type="character" w:customStyle="1" w:styleId="QuoteChar">
    <w:name w:val="Quote Char"/>
    <w:basedOn w:val="DefaultParagraphFont"/>
    <w:link w:val="Quote"/>
    <w:uiPriority w:val="29"/>
    <w:rsid w:val="00947075"/>
    <w:rPr>
      <w:i/>
      <w:iCs/>
      <w:color w:val="404040" w:themeColor="text1" w:themeTint="BF"/>
    </w:rPr>
  </w:style>
  <w:style w:type="character" w:styleId="IntenseEmphasis">
    <w:name w:val="Intense Emphasis"/>
    <w:basedOn w:val="DefaultParagraphFont"/>
    <w:uiPriority w:val="21"/>
    <w:qFormat/>
    <w:rsid w:val="00947075"/>
    <w:rPr>
      <w:i/>
      <w:iCs/>
      <w:color w:val="0F4761" w:themeColor="accent1" w:themeShade="BF"/>
    </w:rPr>
  </w:style>
  <w:style w:type="paragraph" w:styleId="IntenseQuote">
    <w:name w:val="Intense Quote"/>
    <w:basedOn w:val="Normal"/>
    <w:next w:val="Normal"/>
    <w:link w:val="IntenseQuoteChar"/>
    <w:uiPriority w:val="30"/>
    <w:qFormat/>
    <w:rsid w:val="009470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7075"/>
    <w:rPr>
      <w:i/>
      <w:iCs/>
      <w:color w:val="0F4761" w:themeColor="accent1" w:themeShade="BF"/>
    </w:rPr>
  </w:style>
  <w:style w:type="character" w:styleId="IntenseReference">
    <w:name w:val="Intense Reference"/>
    <w:basedOn w:val="DefaultParagraphFont"/>
    <w:uiPriority w:val="32"/>
    <w:qFormat/>
    <w:rsid w:val="0094707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ealthjustice.ca/gender-equity"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www.healthjustice.ca/guiding-principles" TargetMode="External"/><Relationship Id="rId2" Type="http://schemas.openxmlformats.org/officeDocument/2006/relationships/hyperlink" Target="https://bcombudsperson.ca/investigative_report/committed-to-change-protecting-the-rights-of-involuntary-patients-under-the-mental-health-act/" TargetMode="External"/><Relationship Id="rId1" Type="http://schemas.openxmlformats.org/officeDocument/2006/relationships/hyperlink" Target="https://www.healthjustice.ca/access-to-justice" TargetMode="External"/><Relationship Id="rId4" Type="http://schemas.openxmlformats.org/officeDocument/2006/relationships/hyperlink" Target="http://docs.openinfo.gov.bc.ca/Response_Package_HTH-2017-7337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2024-09-17T08:40:07+00:00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D94552-BFD0-4E78-B0FC-218DF89E58E8}">
  <ds:schemaRefs>
    <ds:schemaRef ds:uri="http://schemas.openxmlformats.org/officeDocument/2006/bibliography"/>
  </ds:schemaRefs>
</ds:datastoreItem>
</file>

<file path=customXml/itemProps2.xml><?xml version="1.0" encoding="utf-8"?>
<ds:datastoreItem xmlns:ds="http://schemas.openxmlformats.org/officeDocument/2006/customXml" ds:itemID="{F95BB882-7BEC-4D6F-8148-1F8C93340BE8}">
  <ds:schemaRefs>
    <ds:schemaRef ds:uri="http://schemas.microsoft.com/office/2006/metadata/properties"/>
    <ds:schemaRef ds:uri="http://schemas.microsoft.com/office/infopath/2007/PartnerControls"/>
    <ds:schemaRef ds:uri="9ee629af-f3f9-4822-9bad-32609b6842fd"/>
    <ds:schemaRef ds:uri="4c40acd4-9395-4b0f-95d6-bdd39ff5dde6"/>
  </ds:schemaRefs>
</ds:datastoreItem>
</file>

<file path=customXml/itemProps3.xml><?xml version="1.0" encoding="utf-8"?>
<ds:datastoreItem xmlns:ds="http://schemas.openxmlformats.org/officeDocument/2006/customXml" ds:itemID="{50DB25C7-9C1D-47F5-B4D0-8E25377C19A3}">
  <ds:schemaRefs>
    <ds:schemaRef ds:uri="http://schemas.microsoft.com/sharepoint/v3/contenttype/forms"/>
  </ds:schemaRefs>
</ds:datastoreItem>
</file>

<file path=customXml/itemProps4.xml><?xml version="1.0" encoding="utf-8"?>
<ds:datastoreItem xmlns:ds="http://schemas.openxmlformats.org/officeDocument/2006/customXml" ds:itemID="{15F5EF66-5926-4005-988F-6098BED8CBBE}"/>
</file>

<file path=docProps/app.xml><?xml version="1.0" encoding="utf-8"?>
<Properties xmlns="http://schemas.openxmlformats.org/officeDocument/2006/extended-properties" xmlns:vt="http://schemas.openxmlformats.org/officeDocument/2006/docPropsVTypes">
  <Template>Normal</Template>
  <TotalTime>95</TotalTime>
  <Pages>9</Pages>
  <Words>2988</Words>
  <Characters>17095</Characters>
  <Application>Microsoft Office Word</Application>
  <DocSecurity>0</DocSecurity>
  <Lines>341</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Kendra Milne</dc:creator>
  <cp:keywords/>
  <dc:description/>
  <cp:lastModifiedBy>Kendra Milne</cp:lastModifiedBy>
  <cp:revision>54</cp:revision>
  <dcterms:created xsi:type="dcterms:W3CDTF">2024-09-09T22:41:00Z</dcterms:created>
  <dcterms:modified xsi:type="dcterms:W3CDTF">2024-09-10T00:22:00Z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0x0101001B5293E1A1B99A47B03ED6112D54FCEA</vt:lpwstr>
  </property>
  <property fmtid="{D5CDD505-2E9C-101B-9397-08002B2CF9AE}" pid="3" name="MediaServiceImageTags">
    <vt:lpwstr/>
  </property>
</Properties>
</file>