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0BC6" w14:textId="77777777" w:rsidR="000E5559" w:rsidRDefault="000E5559" w:rsidP="000E5559">
      <w:r>
        <w:rPr>
          <w:noProof/>
          <w:lang w:eastAsia="en-NZ"/>
        </w:rPr>
        <w:drawing>
          <wp:anchor distT="0" distB="0" distL="114300" distR="114300" simplePos="0" relativeHeight="251659264" behindDoc="1" locked="0" layoutInCell="1" allowOverlap="1" wp14:anchorId="07954703" wp14:editId="04D1E86E">
            <wp:simplePos x="0" y="0"/>
            <wp:positionH relativeFrom="column">
              <wp:posOffset>4044950</wp:posOffset>
            </wp:positionH>
            <wp:positionV relativeFrom="paragraph">
              <wp:posOffset>-565150</wp:posOffset>
            </wp:positionV>
            <wp:extent cx="1905000" cy="1847850"/>
            <wp:effectExtent l="0" t="0" r="0" b="0"/>
            <wp:wrapTight wrapText="bothSides">
              <wp:wrapPolygon edited="0">
                <wp:start x="0" y="0"/>
                <wp:lineTo x="0" y="21377"/>
                <wp:lineTo x="21384" y="21377"/>
                <wp:lineTo x="213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C-LOGO-PRESS-RELEASE.jpg"/>
                    <pic:cNvPicPr/>
                  </pic:nvPicPr>
                  <pic:blipFill>
                    <a:blip r:embed="rId8">
                      <a:extLst>
                        <a:ext uri="{28A0092B-C50C-407E-A947-70E740481C1C}">
                          <a14:useLocalDpi xmlns:a14="http://schemas.microsoft.com/office/drawing/2010/main" val="0"/>
                        </a:ext>
                      </a:extLst>
                    </a:blip>
                    <a:stretch>
                      <a:fillRect/>
                    </a:stretch>
                  </pic:blipFill>
                  <pic:spPr>
                    <a:xfrm>
                      <a:off x="0" y="0"/>
                      <a:ext cx="1905000" cy="1847850"/>
                    </a:xfrm>
                    <a:prstGeom prst="rect">
                      <a:avLst/>
                    </a:prstGeom>
                  </pic:spPr>
                </pic:pic>
              </a:graphicData>
            </a:graphic>
          </wp:anchor>
        </w:drawing>
      </w:r>
    </w:p>
    <w:p w14:paraId="773C9566" w14:textId="77777777" w:rsidR="000E5559" w:rsidRDefault="000E5559" w:rsidP="000E5559"/>
    <w:p w14:paraId="6A3C6E87" w14:textId="77777777" w:rsidR="000E5559" w:rsidRDefault="000E5559" w:rsidP="000E5559"/>
    <w:p w14:paraId="2B691047" w14:textId="77777777" w:rsidR="000E5559" w:rsidRDefault="000E5559" w:rsidP="000E5559"/>
    <w:p w14:paraId="78A24875" w14:textId="77777777" w:rsidR="000E5559" w:rsidRDefault="000E5559" w:rsidP="000E5559"/>
    <w:p w14:paraId="04C2BA73" w14:textId="77777777" w:rsidR="000E5559" w:rsidRDefault="000E5559" w:rsidP="000E5559"/>
    <w:p w14:paraId="3D7790B0" w14:textId="77777777" w:rsidR="000E5559" w:rsidRDefault="000E5559" w:rsidP="000E5559"/>
    <w:p w14:paraId="2EF691A5" w14:textId="77777777" w:rsidR="000E5559" w:rsidRDefault="000E5559" w:rsidP="000E5559"/>
    <w:p w14:paraId="443E3B63" w14:textId="77777777" w:rsidR="000E5559" w:rsidRPr="004645C5" w:rsidRDefault="000E5559" w:rsidP="000E5559"/>
    <w:p w14:paraId="227913A4" w14:textId="77777777" w:rsidR="00B87E7D" w:rsidRPr="00990431" w:rsidRDefault="00B87E7D" w:rsidP="00B87E7D">
      <w:pPr>
        <w:pStyle w:val="Title"/>
        <w:jc w:val="center"/>
        <w:rPr>
          <w:sz w:val="40"/>
          <w:szCs w:val="40"/>
        </w:rPr>
      </w:pPr>
    </w:p>
    <w:p w14:paraId="79D9ADB3" w14:textId="54CC0D41" w:rsidR="000B601B" w:rsidRPr="000B601B" w:rsidRDefault="000B601B" w:rsidP="000B601B">
      <w:pPr>
        <w:pStyle w:val="Title"/>
        <w:rPr>
          <w:sz w:val="40"/>
          <w:szCs w:val="40"/>
        </w:rPr>
      </w:pPr>
      <w:r w:rsidRPr="000B601B">
        <w:rPr>
          <w:sz w:val="40"/>
          <w:szCs w:val="40"/>
        </w:rPr>
        <w:t>Submission to the Committee on the Elimination of Racial Discrimination</w:t>
      </w:r>
    </w:p>
    <w:p w14:paraId="19F349C8" w14:textId="2EE9A783" w:rsidR="007C1691" w:rsidRPr="00990431" w:rsidRDefault="000B601B" w:rsidP="000B601B">
      <w:pPr>
        <w:pStyle w:val="Title"/>
        <w:rPr>
          <w:sz w:val="40"/>
          <w:szCs w:val="40"/>
        </w:rPr>
      </w:pPr>
      <w:r w:rsidRPr="000B601B">
        <w:rPr>
          <w:sz w:val="40"/>
          <w:szCs w:val="40"/>
        </w:rPr>
        <w:t>Concerning the Experiences of Māori People with an Intellectual Disability in Aotearoa New Zealand</w:t>
      </w:r>
    </w:p>
    <w:p w14:paraId="256230E9" w14:textId="77777777" w:rsidR="000E5559" w:rsidRPr="00CE3FF1" w:rsidRDefault="000E5559" w:rsidP="00B87E7D">
      <w:pPr>
        <w:ind w:left="720"/>
        <w:jc w:val="both"/>
        <w:rPr>
          <w:sz w:val="32"/>
          <w:szCs w:val="32"/>
        </w:rPr>
      </w:pPr>
    </w:p>
    <w:p w14:paraId="42FB1769" w14:textId="77777777" w:rsidR="000E5559" w:rsidRPr="00CE3FF1" w:rsidRDefault="000E5559" w:rsidP="000E5559">
      <w:pPr>
        <w:pStyle w:val="H1Red"/>
        <w:rPr>
          <w:sz w:val="32"/>
          <w:szCs w:val="32"/>
        </w:rPr>
      </w:pPr>
    </w:p>
    <w:p w14:paraId="35BDFCE6" w14:textId="77777777" w:rsidR="000E5559" w:rsidRPr="00CE3FF1" w:rsidRDefault="000E5559" w:rsidP="000E5559">
      <w:pPr>
        <w:pStyle w:val="H1Red"/>
        <w:rPr>
          <w:sz w:val="32"/>
          <w:szCs w:val="32"/>
        </w:rPr>
      </w:pPr>
    </w:p>
    <w:p w14:paraId="59FB8C4C" w14:textId="77777777" w:rsidR="000E5559" w:rsidRDefault="000E5559" w:rsidP="000E5559">
      <w:pPr>
        <w:pStyle w:val="H1Red"/>
      </w:pPr>
    </w:p>
    <w:p w14:paraId="2242134E" w14:textId="77777777" w:rsidR="000E5559" w:rsidRDefault="000E5559" w:rsidP="000E5559">
      <w:pPr>
        <w:pStyle w:val="H1Red"/>
      </w:pPr>
    </w:p>
    <w:p w14:paraId="5BEB6D0D" w14:textId="32050902" w:rsidR="00B34E94" w:rsidRDefault="00B34E94" w:rsidP="000E5559">
      <w:pPr>
        <w:pStyle w:val="Title"/>
        <w:rPr>
          <w:rFonts w:eastAsia="Cambria" w:cs="Arial"/>
          <w:spacing w:val="2"/>
          <w:sz w:val="32"/>
          <w:szCs w:val="32"/>
        </w:rPr>
      </w:pPr>
      <w:r>
        <w:rPr>
          <w:rFonts w:eastAsia="Cambria" w:cs="Arial"/>
          <w:spacing w:val="2"/>
          <w:sz w:val="32"/>
          <w:szCs w:val="32"/>
        </w:rPr>
        <w:fldChar w:fldCharType="begin"/>
      </w:r>
      <w:r>
        <w:rPr>
          <w:rFonts w:eastAsia="Cambria" w:cs="Arial"/>
          <w:spacing w:val="2"/>
          <w:sz w:val="32"/>
          <w:szCs w:val="32"/>
        </w:rPr>
        <w:instrText xml:space="preserve"> DATE \@ "d MMMM yyyy" </w:instrText>
      </w:r>
      <w:r>
        <w:rPr>
          <w:rFonts w:eastAsia="Cambria" w:cs="Arial"/>
          <w:spacing w:val="2"/>
          <w:sz w:val="32"/>
          <w:szCs w:val="32"/>
        </w:rPr>
        <w:fldChar w:fldCharType="separate"/>
      </w:r>
      <w:r w:rsidR="00AF73CF">
        <w:rPr>
          <w:rFonts w:eastAsia="Cambria" w:cs="Arial"/>
          <w:noProof/>
          <w:spacing w:val="2"/>
          <w:sz w:val="32"/>
          <w:szCs w:val="32"/>
        </w:rPr>
        <w:t>21 July 2025</w:t>
      </w:r>
      <w:r>
        <w:rPr>
          <w:rFonts w:eastAsia="Cambria" w:cs="Arial"/>
          <w:spacing w:val="2"/>
          <w:sz w:val="32"/>
          <w:szCs w:val="32"/>
        </w:rPr>
        <w:fldChar w:fldCharType="end"/>
      </w:r>
    </w:p>
    <w:p w14:paraId="2B1C4876" w14:textId="77777777" w:rsidR="00990431" w:rsidRPr="00CE3FF1" w:rsidRDefault="00990431" w:rsidP="00990431">
      <w:pPr>
        <w:pStyle w:val="Title"/>
        <w:rPr>
          <w:sz w:val="32"/>
          <w:szCs w:val="32"/>
        </w:rPr>
      </w:pPr>
      <w:r>
        <w:rPr>
          <w:sz w:val="32"/>
          <w:szCs w:val="32"/>
        </w:rPr>
        <w:t>Tania Thomas</w:t>
      </w:r>
    </w:p>
    <w:p w14:paraId="7714AD1B" w14:textId="77777777" w:rsidR="00990431" w:rsidRPr="00CE3FF1" w:rsidRDefault="00990431" w:rsidP="00990431">
      <w:pPr>
        <w:pStyle w:val="Title"/>
        <w:rPr>
          <w:sz w:val="32"/>
          <w:szCs w:val="32"/>
        </w:rPr>
      </w:pPr>
      <w:r>
        <w:rPr>
          <w:sz w:val="32"/>
          <w:szCs w:val="32"/>
        </w:rPr>
        <w:t>Director of Advocacy</w:t>
      </w:r>
    </w:p>
    <w:p w14:paraId="6F41E7A1" w14:textId="77777777" w:rsidR="00990431" w:rsidRPr="00CE3FF1" w:rsidRDefault="00990431" w:rsidP="00990431">
      <w:pPr>
        <w:pStyle w:val="Title"/>
        <w:rPr>
          <w:sz w:val="32"/>
          <w:szCs w:val="32"/>
        </w:rPr>
      </w:pPr>
      <w:r w:rsidRPr="00CE3FF1">
        <w:rPr>
          <w:sz w:val="32"/>
          <w:szCs w:val="32"/>
        </w:rPr>
        <w:t>IHC New Zealand Inc</w:t>
      </w:r>
    </w:p>
    <w:p w14:paraId="4E601162" w14:textId="77777777" w:rsidR="00990431" w:rsidRPr="00CE3FF1" w:rsidRDefault="00990431" w:rsidP="00990431">
      <w:pPr>
        <w:pStyle w:val="Title"/>
        <w:rPr>
          <w:sz w:val="32"/>
          <w:szCs w:val="32"/>
        </w:rPr>
      </w:pPr>
      <w:r w:rsidRPr="00CE3FF1">
        <w:rPr>
          <w:sz w:val="32"/>
          <w:szCs w:val="32"/>
        </w:rPr>
        <w:t>PO Box 4155</w:t>
      </w:r>
    </w:p>
    <w:p w14:paraId="5687CD38" w14:textId="77777777" w:rsidR="00990431" w:rsidRPr="00CE3FF1" w:rsidRDefault="00990431" w:rsidP="00990431">
      <w:pPr>
        <w:rPr>
          <w:sz w:val="32"/>
          <w:szCs w:val="32"/>
        </w:rPr>
      </w:pPr>
      <w:r w:rsidRPr="00CE3FF1">
        <w:rPr>
          <w:sz w:val="32"/>
          <w:szCs w:val="32"/>
        </w:rPr>
        <w:t>Wellington</w:t>
      </w:r>
    </w:p>
    <w:p w14:paraId="32D8B769" w14:textId="77777777" w:rsidR="00990431" w:rsidRPr="00CE3FF1" w:rsidRDefault="00990431" w:rsidP="00990431">
      <w:pPr>
        <w:rPr>
          <w:sz w:val="32"/>
          <w:szCs w:val="32"/>
        </w:rPr>
      </w:pPr>
    </w:p>
    <w:p w14:paraId="6844BBCE" w14:textId="3F00F75C" w:rsidR="000E5559" w:rsidRDefault="00990431" w:rsidP="00990431">
      <w:r w:rsidRPr="00CE3FF1">
        <w:rPr>
          <w:sz w:val="32"/>
          <w:szCs w:val="32"/>
        </w:rPr>
        <w:t xml:space="preserve">Tel: </w:t>
      </w:r>
      <w:r>
        <w:rPr>
          <w:sz w:val="32"/>
          <w:szCs w:val="32"/>
        </w:rPr>
        <w:t>0</w:t>
      </w:r>
      <w:r w:rsidRPr="007F1564">
        <w:rPr>
          <w:sz w:val="32"/>
          <w:szCs w:val="32"/>
        </w:rPr>
        <w:t>9 529 8723</w:t>
      </w:r>
      <w:r w:rsidR="000E5559">
        <w:br w:type="page"/>
      </w:r>
    </w:p>
    <w:p w14:paraId="2D6B95AF" w14:textId="56BEC9F1" w:rsidR="000E5559" w:rsidRDefault="000E5559" w:rsidP="000E5559"/>
    <w:p w14:paraId="135A2C19" w14:textId="77777777" w:rsidR="000E5559" w:rsidRPr="00C97585" w:rsidRDefault="000E5559" w:rsidP="000E5559">
      <w:pPr>
        <w:pStyle w:val="Heading1"/>
        <w:ind w:left="284" w:hanging="568"/>
      </w:pPr>
      <w:r w:rsidRPr="00C97585">
        <w:t>Key points and recommendations</w:t>
      </w:r>
    </w:p>
    <w:p w14:paraId="055A868A" w14:textId="77777777" w:rsidR="00F25D8F" w:rsidRDefault="00F25D8F" w:rsidP="00F25D8F">
      <w:pPr>
        <w:pStyle w:val="IHCNormal"/>
        <w:ind w:left="284"/>
        <w:rPr>
          <w:color w:val="auto"/>
        </w:rPr>
      </w:pPr>
    </w:p>
    <w:p w14:paraId="7CE80C3C" w14:textId="77777777" w:rsidR="00F25D8F" w:rsidRDefault="00F25D8F" w:rsidP="00F25D8F">
      <w:pPr>
        <w:pStyle w:val="IHCBulletedlist"/>
        <w:numPr>
          <w:ilvl w:val="0"/>
          <w:numId w:val="0"/>
        </w:numPr>
      </w:pPr>
    </w:p>
    <w:p w14:paraId="6D2A4B29" w14:textId="6E088EFF" w:rsidR="00F25D8F" w:rsidRDefault="00F25D8F" w:rsidP="00F25D8F">
      <w:pPr>
        <w:pStyle w:val="IHCBulletedlist"/>
        <w:numPr>
          <w:ilvl w:val="0"/>
          <w:numId w:val="0"/>
        </w:numPr>
      </w:pPr>
      <w:r>
        <w:t xml:space="preserve">IHC recommends </w:t>
      </w:r>
      <w:r w:rsidR="004B1E8C">
        <w:t xml:space="preserve">that the </w:t>
      </w:r>
      <w:r w:rsidR="00C86D0E">
        <w:t>Committee</w:t>
      </w:r>
    </w:p>
    <w:p w14:paraId="0A925D5B" w14:textId="77777777" w:rsidR="00394FDD" w:rsidRDefault="00394FDD" w:rsidP="00F25D8F">
      <w:pPr>
        <w:pStyle w:val="IHCBulletedlist"/>
        <w:numPr>
          <w:ilvl w:val="0"/>
          <w:numId w:val="0"/>
        </w:numPr>
      </w:pPr>
    </w:p>
    <w:p w14:paraId="0B2F8CDA" w14:textId="78659F6B" w:rsidR="00C86D0E" w:rsidRPr="00C86D0E" w:rsidRDefault="00C86D0E" w:rsidP="00C86D0E">
      <w:pPr>
        <w:numPr>
          <w:ilvl w:val="0"/>
          <w:numId w:val="44"/>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Recommend that </w:t>
      </w:r>
      <w:r w:rsidR="00231F64">
        <w:rPr>
          <w:rFonts w:asciiTheme="minorHAnsi" w:hAnsiTheme="minorHAnsi" w:cstheme="minorHAnsi"/>
          <w:b w:val="0"/>
          <w:bCs/>
          <w:sz w:val="24"/>
          <w:szCs w:val="24"/>
        </w:rPr>
        <w:t xml:space="preserve">Aotearoa </w:t>
      </w:r>
      <w:r w:rsidRPr="00C86D0E">
        <w:rPr>
          <w:rFonts w:asciiTheme="minorHAnsi" w:hAnsiTheme="minorHAnsi" w:cstheme="minorHAnsi"/>
          <w:b w:val="0"/>
          <w:bCs/>
          <w:sz w:val="24"/>
          <w:szCs w:val="24"/>
        </w:rPr>
        <w:t xml:space="preserve">New Zealand develop and publish disaggregated data on disability by ethnicity and invest in longitudinal research that centres </w:t>
      </w:r>
      <w:r w:rsidRPr="001B6549">
        <w:rPr>
          <w:rFonts w:asciiTheme="minorHAnsi" w:hAnsiTheme="minorHAnsi" w:cstheme="minorHAnsi"/>
          <w:b w:val="0"/>
          <w:bCs/>
          <w:i/>
          <w:iCs/>
          <w:sz w:val="24"/>
          <w:szCs w:val="24"/>
        </w:rPr>
        <w:t>Te Ao Māori</w:t>
      </w:r>
      <w:r w:rsidRPr="00C86D0E">
        <w:rPr>
          <w:rFonts w:asciiTheme="minorHAnsi" w:hAnsiTheme="minorHAnsi" w:cstheme="minorHAnsi"/>
          <w:b w:val="0"/>
          <w:bCs/>
          <w:sz w:val="24"/>
          <w:szCs w:val="24"/>
        </w:rPr>
        <w:t xml:space="preserve"> </w:t>
      </w:r>
      <w:r w:rsidR="00E80E9A">
        <w:rPr>
          <w:rFonts w:asciiTheme="minorHAnsi" w:hAnsiTheme="minorHAnsi" w:cstheme="minorHAnsi"/>
          <w:b w:val="0"/>
          <w:bCs/>
          <w:sz w:val="24"/>
          <w:szCs w:val="24"/>
        </w:rPr>
        <w:t xml:space="preserve">(the Māori world) </w:t>
      </w:r>
      <w:r w:rsidRPr="00C86D0E">
        <w:rPr>
          <w:rFonts w:asciiTheme="minorHAnsi" w:hAnsiTheme="minorHAnsi" w:cstheme="minorHAnsi"/>
          <w:b w:val="0"/>
          <w:bCs/>
          <w:sz w:val="24"/>
          <w:szCs w:val="24"/>
        </w:rPr>
        <w:t>and lived experience.</w:t>
      </w:r>
    </w:p>
    <w:p w14:paraId="3A3B5100" w14:textId="6B6F0670" w:rsidR="00C86D0E" w:rsidRPr="00C86D0E" w:rsidRDefault="00C86D0E" w:rsidP="00C86D0E">
      <w:pPr>
        <w:numPr>
          <w:ilvl w:val="0"/>
          <w:numId w:val="44"/>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Urge the Crown to work in true partnership with </w:t>
      </w:r>
      <w:proofErr w:type="spellStart"/>
      <w:r w:rsidR="003A715F" w:rsidRPr="001B6549">
        <w:rPr>
          <w:rFonts w:asciiTheme="minorHAnsi" w:hAnsiTheme="minorHAnsi" w:cstheme="minorHAnsi"/>
          <w:b w:val="0"/>
          <w:bCs/>
          <w:i/>
          <w:iCs/>
          <w:sz w:val="24"/>
          <w:szCs w:val="24"/>
        </w:rPr>
        <w:t>tangāta</w:t>
      </w:r>
      <w:proofErr w:type="spellEnd"/>
      <w:r w:rsidR="003A715F" w:rsidRPr="001B6549">
        <w:rPr>
          <w:rFonts w:asciiTheme="minorHAnsi" w:hAnsiTheme="minorHAnsi" w:cstheme="minorHAnsi"/>
          <w:b w:val="0"/>
          <w:bCs/>
          <w:i/>
          <w:iCs/>
          <w:sz w:val="24"/>
          <w:szCs w:val="24"/>
        </w:rPr>
        <w:t xml:space="preserve"> whaikaha </w:t>
      </w:r>
      <w:r w:rsidRPr="001B6549">
        <w:rPr>
          <w:rFonts w:asciiTheme="minorHAnsi" w:hAnsiTheme="minorHAnsi" w:cstheme="minorHAnsi"/>
          <w:b w:val="0"/>
          <w:bCs/>
          <w:i/>
          <w:iCs/>
          <w:sz w:val="24"/>
          <w:szCs w:val="24"/>
        </w:rPr>
        <w:t>Māori</w:t>
      </w:r>
      <w:r w:rsidRPr="00C86D0E">
        <w:rPr>
          <w:rFonts w:asciiTheme="minorHAnsi" w:hAnsiTheme="minorHAnsi" w:cstheme="minorHAnsi"/>
          <w:b w:val="0"/>
          <w:bCs/>
          <w:sz w:val="24"/>
          <w:szCs w:val="24"/>
        </w:rPr>
        <w:t xml:space="preserve"> </w:t>
      </w:r>
      <w:r w:rsidR="0026389A">
        <w:rPr>
          <w:rFonts w:asciiTheme="minorHAnsi" w:hAnsiTheme="minorHAnsi" w:cstheme="minorHAnsi"/>
          <w:b w:val="0"/>
          <w:bCs/>
          <w:sz w:val="24"/>
          <w:szCs w:val="24"/>
        </w:rPr>
        <w:t xml:space="preserve">(Māori with lived experience of disability) </w:t>
      </w:r>
      <w:r w:rsidR="003D3DEC">
        <w:rPr>
          <w:rFonts w:asciiTheme="minorHAnsi" w:hAnsiTheme="minorHAnsi" w:cstheme="minorHAnsi"/>
          <w:b w:val="0"/>
          <w:bCs/>
          <w:sz w:val="24"/>
          <w:szCs w:val="24"/>
        </w:rPr>
        <w:t xml:space="preserve">and </w:t>
      </w:r>
      <w:r w:rsidRPr="001B6549">
        <w:rPr>
          <w:rFonts w:asciiTheme="minorHAnsi" w:hAnsiTheme="minorHAnsi" w:cstheme="minorHAnsi"/>
          <w:b w:val="0"/>
          <w:bCs/>
          <w:i/>
          <w:iCs/>
          <w:sz w:val="24"/>
          <w:szCs w:val="24"/>
        </w:rPr>
        <w:t>whānau</w:t>
      </w:r>
      <w:r w:rsidRPr="00C86D0E">
        <w:rPr>
          <w:rFonts w:asciiTheme="minorHAnsi" w:hAnsiTheme="minorHAnsi" w:cstheme="minorHAnsi"/>
          <w:b w:val="0"/>
          <w:bCs/>
          <w:sz w:val="24"/>
          <w:szCs w:val="24"/>
        </w:rPr>
        <w:t xml:space="preserve"> </w:t>
      </w:r>
      <w:r w:rsidR="00E80E9A">
        <w:rPr>
          <w:rFonts w:asciiTheme="minorHAnsi" w:hAnsiTheme="minorHAnsi" w:cstheme="minorHAnsi"/>
          <w:b w:val="0"/>
          <w:bCs/>
          <w:sz w:val="24"/>
          <w:szCs w:val="24"/>
        </w:rPr>
        <w:t xml:space="preserve">(extended family) </w:t>
      </w:r>
      <w:r w:rsidRPr="00C86D0E">
        <w:rPr>
          <w:rFonts w:asciiTheme="minorHAnsi" w:hAnsiTheme="minorHAnsi" w:cstheme="minorHAnsi"/>
          <w:b w:val="0"/>
          <w:bCs/>
          <w:sz w:val="24"/>
          <w:szCs w:val="24"/>
        </w:rPr>
        <w:t>in developing, delivering, and evaluating services.</w:t>
      </w:r>
    </w:p>
    <w:p w14:paraId="16DECE4F" w14:textId="784C87A3" w:rsidR="00D127FB" w:rsidRPr="00F27380" w:rsidRDefault="00C86D0E" w:rsidP="00F27380">
      <w:pPr>
        <w:numPr>
          <w:ilvl w:val="0"/>
          <w:numId w:val="44"/>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Recommend that the Crown be held accountable for addressing disadvantage </w:t>
      </w:r>
      <w:r w:rsidR="008F3142">
        <w:rPr>
          <w:rFonts w:asciiTheme="minorHAnsi" w:hAnsiTheme="minorHAnsi" w:cstheme="minorHAnsi"/>
          <w:b w:val="0"/>
          <w:bCs/>
          <w:sz w:val="24"/>
          <w:szCs w:val="24"/>
        </w:rPr>
        <w:t xml:space="preserve">outlined in this submission </w:t>
      </w:r>
      <w:r w:rsidRPr="00C86D0E">
        <w:rPr>
          <w:rFonts w:asciiTheme="minorHAnsi" w:hAnsiTheme="minorHAnsi" w:cstheme="minorHAnsi"/>
          <w:b w:val="0"/>
          <w:bCs/>
          <w:sz w:val="24"/>
          <w:szCs w:val="24"/>
        </w:rPr>
        <w:t xml:space="preserve">by recognising intellectual disability within its </w:t>
      </w:r>
      <w:r w:rsidR="0011224F" w:rsidRPr="008448EF">
        <w:rPr>
          <w:rFonts w:asciiTheme="minorHAnsi" w:hAnsiTheme="minorHAnsi" w:cstheme="minorHAnsi"/>
          <w:b w:val="0"/>
          <w:bCs/>
          <w:sz w:val="24"/>
          <w:szCs w:val="24"/>
        </w:rPr>
        <w:t>i</w:t>
      </w:r>
      <w:r w:rsidR="00BF72C3" w:rsidRPr="001B6549">
        <w:rPr>
          <w:rFonts w:asciiTheme="minorHAnsi" w:hAnsiTheme="minorHAnsi" w:cstheme="minorHAnsi"/>
          <w:b w:val="0"/>
          <w:bCs/>
          <w:sz w:val="24"/>
          <w:szCs w:val="24"/>
        </w:rPr>
        <w:t>ntersectional disability work</w:t>
      </w:r>
      <w:r w:rsidR="008F3142">
        <w:rPr>
          <w:rFonts w:asciiTheme="minorHAnsi" w:hAnsiTheme="minorHAnsi" w:cstheme="minorHAnsi"/>
          <w:b w:val="0"/>
          <w:bCs/>
          <w:sz w:val="24"/>
          <w:szCs w:val="24"/>
        </w:rPr>
        <w:t>.</w:t>
      </w:r>
    </w:p>
    <w:p w14:paraId="01C51D63" w14:textId="2F54F944" w:rsidR="00C86D0E" w:rsidRPr="00C86D0E" w:rsidRDefault="00C86D0E" w:rsidP="00C86D0E">
      <w:pPr>
        <w:numPr>
          <w:ilvl w:val="0"/>
          <w:numId w:val="44"/>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Support Māori with intellectual disability to remain connected to their whānau, </w:t>
      </w:r>
      <w:r w:rsidR="00606F7F">
        <w:rPr>
          <w:rFonts w:asciiTheme="minorHAnsi" w:hAnsiTheme="minorHAnsi" w:cstheme="minorHAnsi"/>
          <w:b w:val="0"/>
          <w:bCs/>
          <w:sz w:val="24"/>
          <w:szCs w:val="24"/>
        </w:rPr>
        <w:t>hap</w:t>
      </w:r>
      <w:r w:rsidR="00606F7F">
        <w:rPr>
          <w:rFonts w:asciiTheme="minorHAnsi" w:hAnsiTheme="minorHAnsi" w:cstheme="minorHAnsi"/>
          <w:b w:val="0"/>
          <w:bCs/>
          <w:sz w:val="24"/>
          <w:szCs w:val="24"/>
          <w:lang w:val="mi-NZ"/>
        </w:rPr>
        <w:t>ū, and iwi</w:t>
      </w:r>
      <w:r w:rsidRPr="00C86D0E">
        <w:rPr>
          <w:rFonts w:asciiTheme="minorHAnsi" w:hAnsiTheme="minorHAnsi" w:cstheme="minorHAnsi"/>
          <w:b w:val="0"/>
          <w:bCs/>
          <w:sz w:val="24"/>
          <w:szCs w:val="24"/>
        </w:rPr>
        <w:t>, and to be resourced to flourish on their own terms.</w:t>
      </w:r>
    </w:p>
    <w:p w14:paraId="5B49EFBB" w14:textId="77777777" w:rsidR="00890062" w:rsidRPr="00890062" w:rsidRDefault="00890062" w:rsidP="00890062">
      <w:pPr>
        <w:rPr>
          <w:b w:val="0"/>
          <w:sz w:val="22"/>
          <w:szCs w:val="22"/>
        </w:rPr>
      </w:pPr>
      <w:r>
        <w:rPr>
          <w:b w:val="0"/>
          <w:sz w:val="22"/>
          <w:szCs w:val="22"/>
        </w:rPr>
        <w:tab/>
      </w:r>
    </w:p>
    <w:p w14:paraId="09E80F89" w14:textId="77777777" w:rsidR="000E5559" w:rsidRDefault="000E5559" w:rsidP="000E5559">
      <w:pPr>
        <w:pStyle w:val="IHCNormal"/>
      </w:pPr>
    </w:p>
    <w:p w14:paraId="26A8B344" w14:textId="77777777" w:rsidR="000E5559" w:rsidRPr="00AF06B8" w:rsidRDefault="000E5559" w:rsidP="000E5559">
      <w:pPr>
        <w:pStyle w:val="Heading1"/>
        <w:numPr>
          <w:ilvl w:val="0"/>
          <w:numId w:val="14"/>
        </w:numPr>
        <w:ind w:left="284" w:hanging="568"/>
      </w:pPr>
      <w:r w:rsidRPr="00AF06B8">
        <w:t>About IHC</w:t>
      </w:r>
    </w:p>
    <w:p w14:paraId="30F20FE5" w14:textId="77777777" w:rsidR="000E5559" w:rsidRDefault="000E5559" w:rsidP="000E5559"/>
    <w:p w14:paraId="2549D7EB" w14:textId="77777777" w:rsidR="00C45FAD" w:rsidRDefault="00C45FAD" w:rsidP="00C45FAD">
      <w:pPr>
        <w:rPr>
          <w:b w:val="0"/>
          <w:sz w:val="24"/>
          <w:szCs w:val="24"/>
        </w:rPr>
      </w:pPr>
      <w:r>
        <w:rPr>
          <w:b w:val="0"/>
          <w:sz w:val="24"/>
          <w:szCs w:val="24"/>
        </w:rPr>
        <w:t xml:space="preserve">IHC advocates for the rights, inclusion, and welfare of all people with intellectual disabilities and supports them to live satisfying lives in the community. </w:t>
      </w:r>
    </w:p>
    <w:p w14:paraId="1CED13DC" w14:textId="77777777" w:rsidR="00C45FAD" w:rsidRDefault="00C45FAD" w:rsidP="00C45FAD">
      <w:pPr>
        <w:rPr>
          <w:b w:val="0"/>
          <w:sz w:val="24"/>
          <w:szCs w:val="24"/>
        </w:rPr>
      </w:pPr>
    </w:p>
    <w:p w14:paraId="4E1FAF52" w14:textId="77777777" w:rsidR="00C45FAD" w:rsidRDefault="00C45FAD" w:rsidP="00C45FAD">
      <w:pPr>
        <w:rPr>
          <w:b w:val="0"/>
          <w:sz w:val="24"/>
          <w:szCs w:val="24"/>
        </w:rPr>
      </w:pPr>
      <w:r>
        <w:rPr>
          <w:b w:val="0"/>
          <w:sz w:val="24"/>
          <w:szCs w:val="24"/>
        </w:rPr>
        <w:t>IHC was founded in 1949 by a group of parents who wanted equal treatment from the education, health, and social service systems for their children with intellectual disability. Today IHC is still striving for these same outcomes and is committed to advocating for the rights, welfare, and inclusion of all people with an intellectual disability throughout their lives.</w:t>
      </w:r>
    </w:p>
    <w:p w14:paraId="3095B2CF" w14:textId="77777777" w:rsidR="00C45FAD" w:rsidRDefault="00C45FAD" w:rsidP="00C45FAD">
      <w:pPr>
        <w:rPr>
          <w:b w:val="0"/>
          <w:sz w:val="24"/>
          <w:szCs w:val="24"/>
        </w:rPr>
      </w:pPr>
    </w:p>
    <w:p w14:paraId="79F976C1" w14:textId="77777777" w:rsidR="00C45FAD" w:rsidRDefault="00C45FAD" w:rsidP="00C45FAD">
      <w:pPr>
        <w:spacing w:after="160" w:line="256" w:lineRule="auto"/>
        <w:rPr>
          <w:rFonts w:eastAsia="Calibri" w:cs="Arial"/>
          <w:b w:val="0"/>
          <w:sz w:val="24"/>
          <w:szCs w:val="24"/>
        </w:rPr>
      </w:pPr>
      <w:r>
        <w:rPr>
          <w:rFonts w:eastAsia="Calibri" w:cs="Arial"/>
          <w:b w:val="0"/>
          <w:sz w:val="24"/>
          <w:szCs w:val="24"/>
        </w:rPr>
        <w:t xml:space="preserve">We believe that people with an intellectual disability have the right to be to be part of a family, to be treated with respect and dignity, to have a say in their own lives, to live, learn, work and enjoy life as part of the community, and to have support that meets their goals and aspirations. </w:t>
      </w:r>
    </w:p>
    <w:p w14:paraId="724DB5DC" w14:textId="4BA77BC2" w:rsidR="00C45FAD" w:rsidRDefault="00C45FAD" w:rsidP="00C45FAD">
      <w:pPr>
        <w:spacing w:after="160" w:line="256" w:lineRule="auto"/>
        <w:rPr>
          <w:rFonts w:eastAsia="Calibri" w:cs="Arial"/>
          <w:b w:val="0"/>
          <w:sz w:val="24"/>
          <w:szCs w:val="24"/>
        </w:rPr>
      </w:pPr>
      <w:r>
        <w:rPr>
          <w:rFonts w:eastAsia="Calibri" w:cs="Arial"/>
          <w:b w:val="0"/>
          <w:sz w:val="24"/>
          <w:szCs w:val="24"/>
        </w:rPr>
        <w:t>IHC is largest provider of services to people with intellectual disabilities and their families</w:t>
      </w:r>
      <w:r w:rsidR="00231F64" w:rsidRPr="00231F64">
        <w:rPr>
          <w:rFonts w:eastAsia="Calibri" w:cs="Arial"/>
          <w:b w:val="0"/>
          <w:sz w:val="24"/>
          <w:szCs w:val="24"/>
        </w:rPr>
        <w:t xml:space="preserve"> </w:t>
      </w:r>
      <w:r w:rsidR="00231F64">
        <w:rPr>
          <w:rFonts w:eastAsia="Calibri" w:cs="Arial"/>
          <w:b w:val="0"/>
          <w:sz w:val="24"/>
          <w:szCs w:val="24"/>
        </w:rPr>
        <w:t>in Aotearoa</w:t>
      </w:r>
      <w:r w:rsidR="00231F64" w:rsidRPr="00231F64">
        <w:rPr>
          <w:rFonts w:eastAsia="Calibri" w:cs="Arial"/>
          <w:b w:val="0"/>
          <w:sz w:val="24"/>
          <w:szCs w:val="24"/>
        </w:rPr>
        <w:t xml:space="preserve"> </w:t>
      </w:r>
      <w:r w:rsidR="00231F64">
        <w:rPr>
          <w:rFonts w:eastAsia="Calibri" w:cs="Arial"/>
          <w:b w:val="0"/>
          <w:sz w:val="24"/>
          <w:szCs w:val="24"/>
        </w:rPr>
        <w:t>New Zealand</w:t>
      </w:r>
      <w:r>
        <w:rPr>
          <w:rFonts w:eastAsia="Calibri" w:cs="Arial"/>
          <w:b w:val="0"/>
          <w:sz w:val="24"/>
          <w:szCs w:val="24"/>
        </w:rPr>
        <w:t xml:space="preserve">. IHC supports 1500 families with children who have an intellectual disability, provides support and training for 4000 adults in workplaces and helps more than 3500 people with disabilities to live in IHC houses and flats. We also provide specialist services such as behaviour support and training. </w:t>
      </w:r>
    </w:p>
    <w:p w14:paraId="0C34A809" w14:textId="48B36A5C" w:rsidR="000E5559" w:rsidRDefault="00990431" w:rsidP="000E5559">
      <w:pPr>
        <w:rPr>
          <w:rFonts w:eastAsia="Calibri" w:cs="Arial"/>
          <w:b w:val="0"/>
          <w:sz w:val="24"/>
          <w:szCs w:val="24"/>
        </w:rPr>
      </w:pPr>
      <w:r>
        <w:rPr>
          <w:rFonts w:eastAsia="Calibri" w:cs="Arial"/>
          <w:b w:val="0"/>
          <w:sz w:val="24"/>
          <w:szCs w:val="24"/>
        </w:rPr>
        <w:lastRenderedPageBreak/>
        <w:t xml:space="preserve">IHC advocates for the rights of all people in </w:t>
      </w:r>
      <w:r w:rsidR="00E021D8">
        <w:rPr>
          <w:rFonts w:asciiTheme="minorHAnsi" w:hAnsiTheme="minorHAnsi" w:cstheme="minorHAnsi"/>
          <w:b w:val="0"/>
          <w:bCs/>
          <w:sz w:val="24"/>
          <w:szCs w:val="24"/>
        </w:rPr>
        <w:t>Aotearoa</w:t>
      </w:r>
      <w:r w:rsidR="00E021D8" w:rsidRPr="00C86D0E">
        <w:rPr>
          <w:rFonts w:asciiTheme="minorHAnsi" w:hAnsiTheme="minorHAnsi" w:cstheme="minorHAnsi"/>
          <w:b w:val="0"/>
          <w:bCs/>
          <w:sz w:val="24"/>
          <w:szCs w:val="24"/>
        </w:rPr>
        <w:t xml:space="preserve"> </w:t>
      </w:r>
      <w:r>
        <w:rPr>
          <w:rFonts w:eastAsia="Calibri" w:cs="Arial"/>
          <w:b w:val="0"/>
          <w:sz w:val="24"/>
          <w:szCs w:val="24"/>
        </w:rPr>
        <w:t>New Zealand with an intellectual disability an estimated population of 47,000.</w:t>
      </w:r>
    </w:p>
    <w:p w14:paraId="6DB76AF1" w14:textId="77777777" w:rsidR="00990431" w:rsidRDefault="00990431" w:rsidP="000E5559">
      <w:pPr>
        <w:rPr>
          <w:rFonts w:eastAsia="Calibri" w:cs="Arial"/>
          <w:b w:val="0"/>
          <w:sz w:val="24"/>
          <w:szCs w:val="24"/>
        </w:rPr>
      </w:pPr>
    </w:p>
    <w:p w14:paraId="67CAA0EE" w14:textId="77777777" w:rsidR="00990431" w:rsidRDefault="00990431" w:rsidP="000E5559"/>
    <w:p w14:paraId="5B1F1FD5" w14:textId="573B0AB4" w:rsidR="00C10ED4" w:rsidRDefault="000B601B" w:rsidP="00990431">
      <w:pPr>
        <w:pStyle w:val="Heading1"/>
        <w:numPr>
          <w:ilvl w:val="0"/>
          <w:numId w:val="14"/>
        </w:numPr>
        <w:ind w:left="284" w:hanging="568"/>
      </w:pPr>
      <w:r>
        <w:t>Introduction</w:t>
      </w:r>
    </w:p>
    <w:p w14:paraId="541521EB" w14:textId="77777777" w:rsidR="002024D2" w:rsidRPr="002024D2" w:rsidRDefault="002024D2" w:rsidP="002024D2"/>
    <w:p w14:paraId="1DC07E83" w14:textId="3A035B6D" w:rsidR="00E80E9A" w:rsidRPr="00E80E9A" w:rsidRDefault="001B6549" w:rsidP="000B601B">
      <w:pPr>
        <w:spacing w:after="160" w:line="256" w:lineRule="auto"/>
        <w:rPr>
          <w:rFonts w:eastAsia="Calibri" w:cs="Arial"/>
          <w:b w:val="0"/>
          <w:bCs/>
          <w:sz w:val="24"/>
          <w:szCs w:val="24"/>
        </w:rPr>
      </w:pPr>
      <w:r>
        <w:rPr>
          <w:rFonts w:eastAsia="Calibri" w:cs="Arial"/>
          <w:b w:val="0"/>
          <w:sz w:val="24"/>
          <w:szCs w:val="24"/>
        </w:rPr>
        <w:t xml:space="preserve">IHC was concerned </w:t>
      </w:r>
      <w:r w:rsidR="00E80E9A">
        <w:rPr>
          <w:rFonts w:eastAsia="Calibri" w:cs="Arial"/>
          <w:b w:val="0"/>
          <w:sz w:val="24"/>
          <w:szCs w:val="24"/>
        </w:rPr>
        <w:t xml:space="preserve">that the </w:t>
      </w:r>
      <w:r w:rsidR="00E80E9A" w:rsidRPr="001B6549">
        <w:rPr>
          <w:rFonts w:eastAsia="Calibri" w:cs="Arial"/>
          <w:b w:val="0"/>
          <w:bCs/>
          <w:i/>
          <w:iCs/>
          <w:sz w:val="24"/>
          <w:szCs w:val="24"/>
        </w:rPr>
        <w:t xml:space="preserve">Twenty-Third and Twenty Fourth Periodic Reports of States Parties due 22nd December 2021 New Zealand </w:t>
      </w:r>
      <w:r w:rsidR="00D864D3">
        <w:rPr>
          <w:rFonts w:eastAsia="Calibri" w:cs="Arial"/>
          <w:b w:val="0"/>
          <w:bCs/>
          <w:sz w:val="24"/>
          <w:szCs w:val="24"/>
        </w:rPr>
        <w:t>only discusse</w:t>
      </w:r>
      <w:r w:rsidR="002A0B70">
        <w:rPr>
          <w:rFonts w:eastAsia="Calibri" w:cs="Arial"/>
          <w:b w:val="0"/>
          <w:bCs/>
          <w:sz w:val="24"/>
          <w:szCs w:val="24"/>
        </w:rPr>
        <w:t>d</w:t>
      </w:r>
      <w:r w:rsidR="00D864D3">
        <w:rPr>
          <w:rFonts w:eastAsia="Calibri" w:cs="Arial"/>
          <w:b w:val="0"/>
          <w:bCs/>
          <w:sz w:val="24"/>
          <w:szCs w:val="24"/>
        </w:rPr>
        <w:t xml:space="preserve"> disability in the context of health and </w:t>
      </w:r>
      <w:r w:rsidR="005B7977">
        <w:rPr>
          <w:rFonts w:eastAsia="Calibri" w:cs="Arial"/>
          <w:b w:val="0"/>
          <w:bCs/>
          <w:sz w:val="24"/>
          <w:szCs w:val="24"/>
        </w:rPr>
        <w:t>d</w:t>
      </w:r>
      <w:r w:rsidR="002A0B70">
        <w:rPr>
          <w:rFonts w:eastAsia="Calibri" w:cs="Arial"/>
          <w:b w:val="0"/>
          <w:bCs/>
          <w:sz w:val="24"/>
          <w:szCs w:val="24"/>
        </w:rPr>
        <w:t>id</w:t>
      </w:r>
      <w:r w:rsidR="005B7977">
        <w:rPr>
          <w:rFonts w:eastAsia="Calibri" w:cs="Arial"/>
          <w:b w:val="0"/>
          <w:bCs/>
          <w:sz w:val="24"/>
          <w:szCs w:val="24"/>
        </w:rPr>
        <w:t xml:space="preserve"> not highlight the </w:t>
      </w:r>
      <w:r w:rsidR="00514C5E">
        <w:rPr>
          <w:rFonts w:eastAsia="Calibri" w:cs="Arial"/>
          <w:b w:val="0"/>
          <w:bCs/>
          <w:sz w:val="24"/>
          <w:szCs w:val="24"/>
        </w:rPr>
        <w:t>most at-risk group of disabled people, being Māori with intellectual disability.</w:t>
      </w:r>
      <w:r w:rsidR="00883E9E">
        <w:rPr>
          <w:rFonts w:eastAsia="Calibri" w:cs="Arial"/>
          <w:b w:val="0"/>
          <w:bCs/>
          <w:sz w:val="24"/>
          <w:szCs w:val="24"/>
        </w:rPr>
        <w:t xml:space="preserve"> We understand th</w:t>
      </w:r>
      <w:r w:rsidR="00A94581">
        <w:rPr>
          <w:rFonts w:eastAsia="Calibri" w:cs="Arial"/>
          <w:b w:val="0"/>
          <w:bCs/>
          <w:sz w:val="24"/>
          <w:szCs w:val="24"/>
        </w:rPr>
        <w:t>at</w:t>
      </w:r>
      <w:r w:rsidR="00EE6CA4">
        <w:rPr>
          <w:rFonts w:eastAsia="Calibri" w:cs="Arial"/>
          <w:b w:val="0"/>
          <w:bCs/>
          <w:sz w:val="24"/>
          <w:szCs w:val="24"/>
        </w:rPr>
        <w:t xml:space="preserve"> </w:t>
      </w:r>
      <w:r w:rsidR="00A94581">
        <w:rPr>
          <w:rFonts w:eastAsia="Calibri" w:cs="Arial"/>
          <w:b w:val="0"/>
          <w:bCs/>
          <w:sz w:val="24"/>
          <w:szCs w:val="24"/>
        </w:rPr>
        <w:t>i</w:t>
      </w:r>
      <w:r w:rsidR="00EE6CA4">
        <w:rPr>
          <w:rFonts w:eastAsia="Calibri" w:cs="Arial"/>
          <w:b w:val="0"/>
          <w:bCs/>
          <w:sz w:val="24"/>
          <w:szCs w:val="24"/>
        </w:rPr>
        <w:t xml:space="preserve">ntellectual disability is </w:t>
      </w:r>
      <w:r w:rsidR="00A94581">
        <w:rPr>
          <w:rFonts w:eastAsia="Calibri" w:cs="Arial"/>
          <w:b w:val="0"/>
          <w:bCs/>
          <w:sz w:val="24"/>
          <w:szCs w:val="24"/>
        </w:rPr>
        <w:t xml:space="preserve">part of a diagnostic term </w:t>
      </w:r>
      <w:r w:rsidR="002E292C">
        <w:rPr>
          <w:rFonts w:eastAsia="Calibri" w:cs="Arial"/>
          <w:b w:val="0"/>
          <w:bCs/>
          <w:sz w:val="24"/>
          <w:szCs w:val="24"/>
        </w:rPr>
        <w:t xml:space="preserve">aligned to the medical model of disability </w:t>
      </w:r>
      <w:r w:rsidR="00A94581">
        <w:rPr>
          <w:rFonts w:eastAsia="Calibri" w:cs="Arial"/>
          <w:b w:val="0"/>
          <w:bCs/>
          <w:sz w:val="24"/>
          <w:szCs w:val="24"/>
        </w:rPr>
        <w:t xml:space="preserve">and Māori have their own systems </w:t>
      </w:r>
      <w:r w:rsidR="002E292C">
        <w:rPr>
          <w:rFonts w:eastAsia="Calibri" w:cs="Arial"/>
          <w:b w:val="0"/>
          <w:bCs/>
          <w:sz w:val="24"/>
          <w:szCs w:val="24"/>
        </w:rPr>
        <w:t>for understanding people</w:t>
      </w:r>
      <w:r w:rsidR="002C2DA0">
        <w:rPr>
          <w:rFonts w:eastAsia="Calibri" w:cs="Arial"/>
          <w:b w:val="0"/>
          <w:bCs/>
          <w:sz w:val="24"/>
          <w:szCs w:val="24"/>
        </w:rPr>
        <w:t xml:space="preserve"> </w:t>
      </w:r>
      <w:r w:rsidR="00C82273">
        <w:rPr>
          <w:rFonts w:eastAsia="Calibri" w:cs="Arial"/>
          <w:b w:val="0"/>
          <w:bCs/>
          <w:sz w:val="24"/>
          <w:szCs w:val="24"/>
        </w:rPr>
        <w:t>(</w:t>
      </w:r>
      <w:r w:rsidR="00C82273" w:rsidRPr="001B6549">
        <w:rPr>
          <w:rFonts w:eastAsia="Calibri" w:cs="Arial"/>
          <w:b w:val="0"/>
          <w:bCs/>
          <w:sz w:val="24"/>
          <w:szCs w:val="24"/>
        </w:rPr>
        <w:t>Jones et al</w:t>
      </w:r>
      <w:r w:rsidR="001D7650" w:rsidRPr="001B6549">
        <w:rPr>
          <w:rFonts w:eastAsia="Calibri" w:cs="Arial"/>
          <w:b w:val="0"/>
          <w:bCs/>
          <w:sz w:val="24"/>
          <w:szCs w:val="24"/>
        </w:rPr>
        <w:t xml:space="preserve">., </w:t>
      </w:r>
      <w:r w:rsidR="00C82273" w:rsidRPr="001B6549">
        <w:rPr>
          <w:rFonts w:eastAsia="Calibri" w:cs="Arial"/>
          <w:b w:val="0"/>
          <w:bCs/>
          <w:sz w:val="24"/>
          <w:szCs w:val="24"/>
        </w:rPr>
        <w:t>2023)</w:t>
      </w:r>
      <w:r w:rsidR="001D7650">
        <w:rPr>
          <w:rFonts w:eastAsia="Calibri" w:cs="Arial"/>
          <w:b w:val="0"/>
          <w:bCs/>
          <w:sz w:val="24"/>
          <w:szCs w:val="24"/>
        </w:rPr>
        <w:t>.</w:t>
      </w:r>
      <w:r w:rsidR="00E57B84">
        <w:rPr>
          <w:rFonts w:eastAsia="Calibri" w:cs="Arial"/>
          <w:b w:val="0"/>
          <w:bCs/>
          <w:sz w:val="24"/>
          <w:szCs w:val="24"/>
        </w:rPr>
        <w:t xml:space="preserve"> However, we still advocate for this group as part of our organisational mission.</w:t>
      </w:r>
    </w:p>
    <w:p w14:paraId="4D2F61C2" w14:textId="77777777" w:rsidR="002130BD" w:rsidRDefault="002130BD" w:rsidP="002B04E3">
      <w:pPr>
        <w:rPr>
          <w:rFonts w:eastAsia="Calibri" w:cs="Arial"/>
          <w:b w:val="0"/>
          <w:sz w:val="24"/>
          <w:szCs w:val="24"/>
        </w:rPr>
      </w:pPr>
    </w:p>
    <w:p w14:paraId="29E822E9" w14:textId="439F0831" w:rsidR="000B601B" w:rsidRDefault="000B601B" w:rsidP="002B04E3">
      <w:pPr>
        <w:rPr>
          <w:rFonts w:eastAsia="Calibri" w:cs="Arial"/>
          <w:b w:val="0"/>
          <w:sz w:val="24"/>
          <w:szCs w:val="24"/>
        </w:rPr>
      </w:pPr>
      <w:r w:rsidRPr="000B601B">
        <w:rPr>
          <w:rFonts w:eastAsia="Calibri" w:cs="Arial"/>
          <w:b w:val="0"/>
          <w:sz w:val="24"/>
          <w:szCs w:val="24"/>
        </w:rPr>
        <w:t>Th</w:t>
      </w:r>
      <w:r w:rsidR="007E7036">
        <w:rPr>
          <w:rFonts w:eastAsia="Calibri" w:cs="Arial"/>
          <w:b w:val="0"/>
          <w:sz w:val="24"/>
          <w:szCs w:val="24"/>
        </w:rPr>
        <w:t>is</w:t>
      </w:r>
      <w:r w:rsidRPr="000B601B">
        <w:rPr>
          <w:rFonts w:eastAsia="Calibri" w:cs="Arial"/>
          <w:b w:val="0"/>
          <w:sz w:val="24"/>
          <w:szCs w:val="24"/>
        </w:rPr>
        <w:t xml:space="preserve"> submission </w:t>
      </w:r>
      <w:r w:rsidR="007E7036">
        <w:rPr>
          <w:rFonts w:eastAsia="Calibri" w:cs="Arial"/>
          <w:b w:val="0"/>
          <w:sz w:val="24"/>
          <w:szCs w:val="24"/>
        </w:rPr>
        <w:t xml:space="preserve">agrees with </w:t>
      </w:r>
      <w:r w:rsidR="006023D0">
        <w:rPr>
          <w:rFonts w:eastAsia="Calibri" w:cs="Arial"/>
          <w:b w:val="0"/>
          <w:sz w:val="24"/>
          <w:szCs w:val="24"/>
        </w:rPr>
        <w:t xml:space="preserve">the Whaikaha Ministry of Disabled </w:t>
      </w:r>
      <w:r w:rsidR="006023D0" w:rsidRPr="006023D0">
        <w:rPr>
          <w:rFonts w:eastAsia="Calibri" w:cs="Arial"/>
          <w:b w:val="0"/>
          <w:sz w:val="24"/>
          <w:szCs w:val="24"/>
        </w:rPr>
        <w:t xml:space="preserve">People </w:t>
      </w:r>
      <w:r w:rsidR="006023D0" w:rsidRPr="001B6549">
        <w:rPr>
          <w:b w:val="0"/>
          <w:bCs/>
          <w:i/>
          <w:iCs/>
          <w:sz w:val="24"/>
          <w:szCs w:val="24"/>
        </w:rPr>
        <w:t>Briefing to the Incoming Minister November 2023</w:t>
      </w:r>
      <w:r w:rsidR="006023D0">
        <w:rPr>
          <w:b w:val="0"/>
          <w:bCs/>
          <w:i/>
          <w:iCs/>
          <w:sz w:val="24"/>
          <w:szCs w:val="24"/>
        </w:rPr>
        <w:t xml:space="preserve"> </w:t>
      </w:r>
      <w:r w:rsidR="006023D0">
        <w:rPr>
          <w:b w:val="0"/>
          <w:bCs/>
          <w:sz w:val="24"/>
          <w:szCs w:val="24"/>
        </w:rPr>
        <w:t xml:space="preserve">that </w:t>
      </w:r>
      <w:r w:rsidR="002B04E3">
        <w:rPr>
          <w:b w:val="0"/>
          <w:bCs/>
          <w:sz w:val="24"/>
          <w:szCs w:val="24"/>
          <w:lang w:eastAsia="en-NZ"/>
        </w:rPr>
        <w:t>“</w:t>
      </w:r>
      <w:r w:rsidR="002B04E3" w:rsidRPr="001B6549">
        <w:rPr>
          <w:b w:val="0"/>
          <w:bCs/>
          <w:sz w:val="24"/>
          <w:szCs w:val="24"/>
          <w:u w:val="single"/>
          <w:lang w:eastAsia="en-NZ"/>
        </w:rPr>
        <w:t>t</w:t>
      </w:r>
      <w:r w:rsidR="007E7036" w:rsidRPr="001B6549">
        <w:rPr>
          <w:b w:val="0"/>
          <w:bCs/>
          <w:sz w:val="24"/>
          <w:szCs w:val="24"/>
          <w:u w:val="single"/>
          <w:lang w:eastAsia="en-NZ"/>
        </w:rPr>
        <w:t>āngata whaikaha Māori, Pacific disabled people and other intersectional disabled populations experience greater disadvantage than other disabled people across most domains</w:t>
      </w:r>
      <w:r w:rsidR="002B04E3">
        <w:rPr>
          <w:b w:val="0"/>
          <w:bCs/>
          <w:sz w:val="24"/>
          <w:szCs w:val="24"/>
          <w:lang w:eastAsia="en-NZ"/>
        </w:rPr>
        <w:t>” (p, 10)</w:t>
      </w:r>
      <w:r w:rsidR="007E7036" w:rsidRPr="001B6549">
        <w:rPr>
          <w:b w:val="0"/>
          <w:bCs/>
          <w:sz w:val="24"/>
          <w:szCs w:val="24"/>
          <w:lang w:eastAsia="en-NZ"/>
        </w:rPr>
        <w:t>.</w:t>
      </w:r>
      <w:r w:rsidR="002B04E3">
        <w:rPr>
          <w:b w:val="0"/>
          <w:bCs/>
          <w:sz w:val="24"/>
          <w:szCs w:val="24"/>
          <w:lang w:eastAsia="en-NZ"/>
        </w:rPr>
        <w:t xml:space="preserve"> </w:t>
      </w:r>
      <w:r w:rsidR="00285DDB">
        <w:rPr>
          <w:b w:val="0"/>
          <w:bCs/>
          <w:sz w:val="24"/>
          <w:szCs w:val="24"/>
          <w:lang w:eastAsia="en-NZ"/>
        </w:rPr>
        <w:t xml:space="preserve">We further specify what these </w:t>
      </w:r>
      <w:r w:rsidR="00230E4B">
        <w:rPr>
          <w:b w:val="0"/>
          <w:bCs/>
          <w:sz w:val="24"/>
          <w:szCs w:val="24"/>
          <w:lang w:eastAsia="en-NZ"/>
        </w:rPr>
        <w:t xml:space="preserve">disadvantages are with respect to Māori with intellectual disability. </w:t>
      </w:r>
      <w:r w:rsidR="001B6549">
        <w:rPr>
          <w:b w:val="0"/>
          <w:bCs/>
          <w:sz w:val="24"/>
          <w:szCs w:val="24"/>
          <w:lang w:eastAsia="en-NZ"/>
        </w:rPr>
        <w:t>Therefore,</w:t>
      </w:r>
      <w:r w:rsidR="00230E4B">
        <w:rPr>
          <w:b w:val="0"/>
          <w:bCs/>
          <w:sz w:val="24"/>
          <w:szCs w:val="24"/>
          <w:lang w:eastAsia="en-NZ"/>
        </w:rPr>
        <w:t xml:space="preserve"> </w:t>
      </w:r>
      <w:r w:rsidRPr="000B601B">
        <w:rPr>
          <w:rFonts w:eastAsia="Calibri" w:cs="Arial"/>
          <w:b w:val="0"/>
          <w:sz w:val="24"/>
          <w:szCs w:val="24"/>
        </w:rPr>
        <w:t>demonstrat</w:t>
      </w:r>
      <w:r w:rsidR="00230E4B">
        <w:rPr>
          <w:rFonts w:eastAsia="Calibri" w:cs="Arial"/>
          <w:b w:val="0"/>
          <w:sz w:val="24"/>
          <w:szCs w:val="24"/>
        </w:rPr>
        <w:t>ing</w:t>
      </w:r>
      <w:r w:rsidRPr="000B601B">
        <w:rPr>
          <w:rFonts w:eastAsia="Calibri" w:cs="Arial"/>
          <w:b w:val="0"/>
          <w:sz w:val="24"/>
          <w:szCs w:val="24"/>
        </w:rPr>
        <w:t xml:space="preserve"> some of the impacts of colonisation, institutional racism and ableism, and discriminatory health and social systems that </w:t>
      </w:r>
      <w:r w:rsidR="006F2E62">
        <w:rPr>
          <w:rFonts w:eastAsia="Calibri" w:cs="Arial"/>
          <w:b w:val="0"/>
          <w:sz w:val="24"/>
          <w:szCs w:val="24"/>
        </w:rPr>
        <w:t xml:space="preserve">constitute </w:t>
      </w:r>
      <w:r w:rsidR="007176A3">
        <w:rPr>
          <w:rFonts w:eastAsia="Calibri" w:cs="Arial"/>
          <w:b w:val="0"/>
          <w:sz w:val="24"/>
          <w:szCs w:val="24"/>
        </w:rPr>
        <w:t>ongoing racial discrimination in this country</w:t>
      </w:r>
      <w:r w:rsidRPr="000B601B">
        <w:rPr>
          <w:rFonts w:eastAsia="Calibri" w:cs="Arial"/>
          <w:b w:val="0"/>
          <w:sz w:val="24"/>
          <w:szCs w:val="24"/>
        </w:rPr>
        <w:t>.</w:t>
      </w:r>
    </w:p>
    <w:p w14:paraId="52982464" w14:textId="77777777" w:rsidR="00230E4B" w:rsidRPr="001B6549" w:rsidRDefault="00230E4B" w:rsidP="001B6549">
      <w:pPr>
        <w:rPr>
          <w:b w:val="0"/>
          <w:bCs/>
          <w:sz w:val="24"/>
          <w:szCs w:val="24"/>
          <w:lang w:eastAsia="en-NZ"/>
        </w:rPr>
      </w:pPr>
    </w:p>
    <w:p w14:paraId="49901E55" w14:textId="02991CB8" w:rsidR="000B601B" w:rsidRPr="00E61CFB" w:rsidRDefault="000B601B" w:rsidP="000B601B">
      <w:pPr>
        <w:pStyle w:val="Heading2"/>
        <w:rPr>
          <w:sz w:val="24"/>
          <w:szCs w:val="24"/>
        </w:rPr>
      </w:pPr>
      <w:r w:rsidRPr="00E61CFB">
        <w:rPr>
          <w:sz w:val="24"/>
          <w:szCs w:val="24"/>
        </w:rPr>
        <w:t>Historical and Structural Discrimination</w:t>
      </w:r>
    </w:p>
    <w:p w14:paraId="6BDBFBA2" w14:textId="77777777" w:rsidR="000B601B" w:rsidRPr="000B601B" w:rsidRDefault="000B601B" w:rsidP="000B601B"/>
    <w:p w14:paraId="38E88CFA" w14:textId="7A56F21E" w:rsidR="000B601B" w:rsidRPr="000B601B" w:rsidRDefault="000B601B" w:rsidP="000B601B">
      <w:pPr>
        <w:spacing w:after="160" w:line="256" w:lineRule="auto"/>
        <w:rPr>
          <w:rFonts w:eastAsia="Calibri" w:cs="Arial"/>
          <w:b w:val="0"/>
          <w:sz w:val="24"/>
          <w:szCs w:val="24"/>
        </w:rPr>
      </w:pPr>
      <w:r w:rsidRPr="000B601B">
        <w:rPr>
          <w:rFonts w:eastAsia="Calibri" w:cs="Arial"/>
          <w:b w:val="0"/>
          <w:sz w:val="24"/>
          <w:szCs w:val="24"/>
        </w:rPr>
        <w:t xml:space="preserve">The Waitangi Tribunal’s Wai 2575 inquiry highlighted the long history of state-sanctioned harm inflicted on </w:t>
      </w:r>
      <w:proofErr w:type="spellStart"/>
      <w:r w:rsidR="0026389A">
        <w:rPr>
          <w:rFonts w:asciiTheme="minorHAnsi" w:hAnsiTheme="minorHAnsi" w:cstheme="minorHAnsi"/>
          <w:b w:val="0"/>
          <w:bCs/>
          <w:sz w:val="24"/>
          <w:szCs w:val="24"/>
        </w:rPr>
        <w:t>tangāta</w:t>
      </w:r>
      <w:proofErr w:type="spellEnd"/>
      <w:r w:rsidR="0026389A">
        <w:rPr>
          <w:rFonts w:asciiTheme="minorHAnsi" w:hAnsiTheme="minorHAnsi" w:cstheme="minorHAnsi"/>
          <w:b w:val="0"/>
          <w:bCs/>
          <w:sz w:val="24"/>
          <w:szCs w:val="24"/>
        </w:rPr>
        <w:t xml:space="preserve"> </w:t>
      </w:r>
      <w:r w:rsidR="002639D3">
        <w:rPr>
          <w:rFonts w:asciiTheme="minorHAnsi" w:hAnsiTheme="minorHAnsi" w:cstheme="minorHAnsi"/>
          <w:b w:val="0"/>
          <w:bCs/>
          <w:sz w:val="24"/>
          <w:szCs w:val="24"/>
        </w:rPr>
        <w:t>whaikaha Māori</w:t>
      </w:r>
      <w:r w:rsidRPr="000B601B">
        <w:rPr>
          <w:rFonts w:eastAsia="Calibri" w:cs="Arial"/>
          <w:b w:val="0"/>
          <w:sz w:val="24"/>
          <w:szCs w:val="24"/>
        </w:rPr>
        <w:t>:</w:t>
      </w:r>
    </w:p>
    <w:p w14:paraId="4C753474" w14:textId="2D4CB01D"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 xml:space="preserve">Between 1840 and the 1990s, Crown practices included the segregation and removal of </w:t>
      </w:r>
      <w:proofErr w:type="spellStart"/>
      <w:r w:rsidR="002639D3">
        <w:rPr>
          <w:rFonts w:asciiTheme="minorHAnsi" w:hAnsiTheme="minorHAnsi" w:cstheme="minorHAnsi"/>
          <w:b w:val="0"/>
          <w:bCs/>
          <w:sz w:val="24"/>
          <w:szCs w:val="24"/>
        </w:rPr>
        <w:t>tangāta</w:t>
      </w:r>
      <w:proofErr w:type="spellEnd"/>
      <w:r w:rsidR="002639D3">
        <w:rPr>
          <w:rFonts w:asciiTheme="minorHAnsi" w:hAnsiTheme="minorHAnsi" w:cstheme="minorHAnsi"/>
          <w:b w:val="0"/>
          <w:bCs/>
          <w:sz w:val="24"/>
          <w:szCs w:val="24"/>
        </w:rPr>
        <w:t xml:space="preserve"> whaikaha Māori </w:t>
      </w:r>
      <w:r w:rsidRPr="00E61CFB">
        <w:rPr>
          <w:rFonts w:asciiTheme="minorHAnsi" w:hAnsiTheme="minorHAnsi" w:cstheme="minorHAnsi"/>
          <w:b w:val="0"/>
          <w:bCs/>
          <w:sz w:val="24"/>
          <w:szCs w:val="24"/>
        </w:rPr>
        <w:t>from their whānau, forced institutionalisation, and the suppression of tikanga Māori.</w:t>
      </w:r>
    </w:p>
    <w:p w14:paraId="476A139E"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Crown policies were underpinned by eugenics ideologies aimed at eliminating ‘undesirables’, and relied on culturally unsafe, paternalistic service models.</w:t>
      </w:r>
    </w:p>
    <w:p w14:paraId="4B7F6732"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These practices resulted in deep trauma, abuse, and the severing of whakapapa relationships, with intergenerational consequences still felt today.</w:t>
      </w:r>
    </w:p>
    <w:p w14:paraId="71A6B7FC" w14:textId="2BC7D304" w:rsidR="000B601B" w:rsidRPr="00E61CFB" w:rsidRDefault="002639D3" w:rsidP="00E61CFB">
      <w:pPr>
        <w:numPr>
          <w:ilvl w:val="0"/>
          <w:numId w:val="36"/>
        </w:numPr>
        <w:spacing w:after="160" w:line="259" w:lineRule="auto"/>
        <w:rPr>
          <w:rFonts w:asciiTheme="minorHAnsi" w:hAnsiTheme="minorHAnsi" w:cstheme="minorHAnsi"/>
          <w:b w:val="0"/>
          <w:bCs/>
          <w:sz w:val="24"/>
          <w:szCs w:val="24"/>
        </w:rPr>
      </w:pPr>
      <w:proofErr w:type="spellStart"/>
      <w:r>
        <w:rPr>
          <w:rFonts w:asciiTheme="minorHAnsi" w:hAnsiTheme="minorHAnsi" w:cstheme="minorHAnsi"/>
          <w:b w:val="0"/>
          <w:bCs/>
          <w:sz w:val="24"/>
          <w:szCs w:val="24"/>
        </w:rPr>
        <w:t>Tangāta</w:t>
      </w:r>
      <w:proofErr w:type="spellEnd"/>
      <w:r>
        <w:rPr>
          <w:rFonts w:asciiTheme="minorHAnsi" w:hAnsiTheme="minorHAnsi" w:cstheme="minorHAnsi"/>
          <w:b w:val="0"/>
          <w:bCs/>
          <w:sz w:val="24"/>
          <w:szCs w:val="24"/>
        </w:rPr>
        <w:t xml:space="preserve"> whaikaha Māori </w:t>
      </w:r>
      <w:r w:rsidR="000B601B" w:rsidRPr="00E61CFB">
        <w:rPr>
          <w:rFonts w:asciiTheme="minorHAnsi" w:hAnsiTheme="minorHAnsi" w:cstheme="minorHAnsi"/>
          <w:b w:val="0"/>
          <w:bCs/>
          <w:sz w:val="24"/>
          <w:szCs w:val="24"/>
        </w:rPr>
        <w:t>continue to experience the compounded effects of colonisation, racism, and ableism, exacerbated by implicit and explicit bias in health and disability services.</w:t>
      </w:r>
    </w:p>
    <w:p w14:paraId="23ED420C" w14:textId="1293ED3B" w:rsidR="000B601B" w:rsidRPr="000B601B" w:rsidRDefault="000B601B" w:rsidP="000B601B">
      <w:pPr>
        <w:spacing w:after="160" w:line="256" w:lineRule="auto"/>
        <w:rPr>
          <w:rFonts w:eastAsia="Calibri" w:cs="Arial"/>
          <w:b w:val="0"/>
          <w:sz w:val="24"/>
          <w:szCs w:val="24"/>
        </w:rPr>
      </w:pPr>
      <w:r w:rsidRPr="000B601B">
        <w:rPr>
          <w:rFonts w:eastAsia="Calibri" w:cs="Arial"/>
          <w:b w:val="0"/>
          <w:sz w:val="24"/>
          <w:szCs w:val="24"/>
        </w:rPr>
        <w:lastRenderedPageBreak/>
        <w:t xml:space="preserve">Despite these findings, the Crown has </w:t>
      </w:r>
      <w:r w:rsidR="00EB0041">
        <w:rPr>
          <w:rFonts w:eastAsia="Calibri" w:cs="Arial"/>
          <w:b w:val="0"/>
          <w:sz w:val="24"/>
          <w:szCs w:val="24"/>
        </w:rPr>
        <w:t>failed to</w:t>
      </w:r>
      <w:r w:rsidR="00EB0041" w:rsidRPr="000B601B">
        <w:rPr>
          <w:rFonts w:eastAsia="Calibri" w:cs="Arial"/>
          <w:b w:val="0"/>
          <w:sz w:val="24"/>
          <w:szCs w:val="24"/>
        </w:rPr>
        <w:t xml:space="preserve"> </w:t>
      </w:r>
      <w:r w:rsidRPr="000B601B">
        <w:rPr>
          <w:rFonts w:eastAsia="Calibri" w:cs="Arial"/>
          <w:b w:val="0"/>
          <w:sz w:val="24"/>
          <w:szCs w:val="24"/>
        </w:rPr>
        <w:t xml:space="preserve">ensure the consistent provision of culturally safe, rights-based services that reflect tikanga Māori and uphold </w:t>
      </w:r>
      <w:r w:rsidR="00EB0041">
        <w:rPr>
          <w:rFonts w:eastAsia="Calibri" w:cs="Arial"/>
          <w:b w:val="0"/>
          <w:sz w:val="24"/>
          <w:szCs w:val="24"/>
        </w:rPr>
        <w:t xml:space="preserve">their </w:t>
      </w:r>
      <w:r w:rsidRPr="000B601B">
        <w:rPr>
          <w:rFonts w:eastAsia="Calibri" w:cs="Arial"/>
          <w:b w:val="0"/>
          <w:sz w:val="24"/>
          <w:szCs w:val="24"/>
        </w:rPr>
        <w:t>Te Tiriti o Waitangi obligations.</w:t>
      </w:r>
    </w:p>
    <w:p w14:paraId="600B97CE" w14:textId="3A56DC3C" w:rsidR="000B601B" w:rsidRPr="00C86D0E" w:rsidRDefault="00E61CFB" w:rsidP="000B601B">
      <w:pPr>
        <w:pStyle w:val="Heading2"/>
        <w:rPr>
          <w:sz w:val="24"/>
          <w:szCs w:val="24"/>
        </w:rPr>
      </w:pPr>
      <w:r>
        <w:rPr>
          <w:sz w:val="24"/>
          <w:szCs w:val="24"/>
        </w:rPr>
        <w:t xml:space="preserve"> </w:t>
      </w:r>
      <w:r w:rsidR="000B601B" w:rsidRPr="00C86D0E">
        <w:rPr>
          <w:sz w:val="24"/>
          <w:szCs w:val="24"/>
        </w:rPr>
        <w:t>Disparities in Health Outcomes</w:t>
      </w:r>
    </w:p>
    <w:p w14:paraId="057C575F" w14:textId="77777777" w:rsidR="00C86D0E" w:rsidRPr="00C86D0E" w:rsidRDefault="00C86D0E" w:rsidP="00C86D0E"/>
    <w:p w14:paraId="37CBA4AF" w14:textId="45D241D8" w:rsidR="000B601B" w:rsidRPr="00C86D0E" w:rsidRDefault="000B601B" w:rsidP="00C86D0E">
      <w:pPr>
        <w:spacing w:after="160" w:line="256" w:lineRule="auto"/>
        <w:rPr>
          <w:rFonts w:eastAsia="Calibri" w:cs="Arial"/>
          <w:b w:val="0"/>
          <w:sz w:val="24"/>
          <w:szCs w:val="24"/>
        </w:rPr>
      </w:pPr>
      <w:r w:rsidRPr="00C86D0E">
        <w:rPr>
          <w:rFonts w:eastAsia="Calibri" w:cs="Arial"/>
          <w:b w:val="0"/>
          <w:sz w:val="24"/>
          <w:szCs w:val="24"/>
        </w:rPr>
        <w:t xml:space="preserve">Māori have the highest rates of intellectual disability in Aotearoa New Zealand (1.3% compared to 1% of the general population), and </w:t>
      </w:r>
      <w:r w:rsidR="003914ED">
        <w:rPr>
          <w:rFonts w:eastAsia="Calibri" w:cs="Arial"/>
          <w:b w:val="0"/>
          <w:sz w:val="24"/>
          <w:szCs w:val="24"/>
        </w:rPr>
        <w:t xml:space="preserve">they </w:t>
      </w:r>
      <w:r w:rsidRPr="00C86D0E">
        <w:rPr>
          <w:rFonts w:eastAsia="Calibri" w:cs="Arial"/>
          <w:b w:val="0"/>
          <w:sz w:val="24"/>
          <w:szCs w:val="24"/>
        </w:rPr>
        <w:t>experience significantly worse health outcomes</w:t>
      </w:r>
      <w:r w:rsidR="00C86D0E">
        <w:rPr>
          <w:rFonts w:eastAsia="Calibri" w:cs="Arial"/>
          <w:b w:val="0"/>
          <w:sz w:val="24"/>
          <w:szCs w:val="24"/>
        </w:rPr>
        <w:t xml:space="preserve"> compared to other Māori</w:t>
      </w:r>
      <w:r w:rsidRPr="00C86D0E">
        <w:rPr>
          <w:rFonts w:eastAsia="Calibri" w:cs="Arial"/>
          <w:b w:val="0"/>
          <w:sz w:val="24"/>
          <w:szCs w:val="24"/>
        </w:rPr>
        <w:t>:</w:t>
      </w:r>
    </w:p>
    <w:p w14:paraId="1A79A82A" w14:textId="77777777" w:rsidR="000B601B" w:rsidRPr="00C86D0E" w:rsidRDefault="000B601B" w:rsidP="00C86D0E">
      <w:pPr>
        <w:spacing w:after="160" w:line="256" w:lineRule="auto"/>
        <w:rPr>
          <w:rFonts w:eastAsia="Calibri" w:cs="Arial"/>
          <w:bCs/>
          <w:sz w:val="24"/>
          <w:szCs w:val="24"/>
        </w:rPr>
      </w:pPr>
      <w:r w:rsidRPr="00C86D0E">
        <w:rPr>
          <w:rFonts w:eastAsia="Calibri" w:cs="Arial"/>
          <w:bCs/>
          <w:sz w:val="24"/>
          <w:szCs w:val="24"/>
        </w:rPr>
        <w:t>Life Expectancy</w:t>
      </w:r>
    </w:p>
    <w:p w14:paraId="48351DE3" w14:textId="6F0C46D0"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 xml:space="preserve">Māori </w:t>
      </w:r>
      <w:r w:rsidR="00C86D0E" w:rsidRPr="00E61CFB">
        <w:rPr>
          <w:rFonts w:asciiTheme="minorHAnsi" w:hAnsiTheme="minorHAnsi" w:cstheme="minorHAnsi"/>
          <w:b w:val="0"/>
          <w:bCs/>
          <w:sz w:val="24"/>
          <w:szCs w:val="24"/>
        </w:rPr>
        <w:t>men</w:t>
      </w:r>
      <w:r w:rsidRPr="00E61CFB">
        <w:rPr>
          <w:rFonts w:asciiTheme="minorHAnsi" w:hAnsiTheme="minorHAnsi" w:cstheme="minorHAnsi"/>
          <w:b w:val="0"/>
          <w:bCs/>
          <w:sz w:val="24"/>
          <w:szCs w:val="24"/>
        </w:rPr>
        <w:t xml:space="preserve"> with intellectual disability: 62 years (vs 74 years for Māori males overall)</w:t>
      </w:r>
    </w:p>
    <w:p w14:paraId="38C86402" w14:textId="2E58A3BC"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 xml:space="preserve">Māori </w:t>
      </w:r>
      <w:r w:rsidR="00C86D0E" w:rsidRPr="00E61CFB">
        <w:rPr>
          <w:rFonts w:asciiTheme="minorHAnsi" w:hAnsiTheme="minorHAnsi" w:cstheme="minorHAnsi"/>
          <w:b w:val="0"/>
          <w:bCs/>
          <w:sz w:val="24"/>
          <w:szCs w:val="24"/>
        </w:rPr>
        <w:t>women</w:t>
      </w:r>
      <w:r w:rsidRPr="00E61CFB">
        <w:rPr>
          <w:rFonts w:asciiTheme="minorHAnsi" w:hAnsiTheme="minorHAnsi" w:cstheme="minorHAnsi"/>
          <w:b w:val="0"/>
          <w:bCs/>
          <w:sz w:val="24"/>
          <w:szCs w:val="24"/>
        </w:rPr>
        <w:t xml:space="preserve"> with intellectual disability: 63 years (vs 77 years for Māori females overall)</w:t>
      </w:r>
    </w:p>
    <w:p w14:paraId="7AB172B2" w14:textId="77777777" w:rsidR="000B601B" w:rsidRPr="00C86D0E" w:rsidRDefault="000B601B" w:rsidP="00C86D0E">
      <w:pPr>
        <w:spacing w:after="160" w:line="256" w:lineRule="auto"/>
        <w:rPr>
          <w:rFonts w:eastAsia="Calibri" w:cs="Arial"/>
          <w:bCs/>
          <w:sz w:val="24"/>
          <w:szCs w:val="24"/>
        </w:rPr>
      </w:pPr>
      <w:r w:rsidRPr="00C86D0E">
        <w:rPr>
          <w:rFonts w:eastAsia="Calibri" w:cs="Arial"/>
          <w:bCs/>
          <w:sz w:val="24"/>
          <w:szCs w:val="24"/>
        </w:rPr>
        <w:t>Chronic Conditions</w:t>
      </w:r>
    </w:p>
    <w:p w14:paraId="048A0BEE" w14:textId="694523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 xml:space="preserve">Coronary heart disease: Māori </w:t>
      </w:r>
      <w:r w:rsidR="007F6E25">
        <w:rPr>
          <w:rFonts w:asciiTheme="minorHAnsi" w:hAnsiTheme="minorHAnsi" w:cstheme="minorHAnsi"/>
          <w:b w:val="0"/>
          <w:bCs/>
          <w:sz w:val="24"/>
          <w:szCs w:val="24"/>
        </w:rPr>
        <w:t xml:space="preserve">with </w:t>
      </w:r>
      <w:r w:rsidRPr="00E61CFB">
        <w:rPr>
          <w:rFonts w:asciiTheme="minorHAnsi" w:hAnsiTheme="minorHAnsi" w:cstheme="minorHAnsi"/>
          <w:b w:val="0"/>
          <w:bCs/>
          <w:sz w:val="24"/>
          <w:szCs w:val="24"/>
        </w:rPr>
        <w:t>intellectual</w:t>
      </w:r>
      <w:r w:rsidR="007F6E25">
        <w:rPr>
          <w:rFonts w:asciiTheme="minorHAnsi" w:hAnsiTheme="minorHAnsi" w:cstheme="minorHAnsi"/>
          <w:b w:val="0"/>
          <w:bCs/>
          <w:sz w:val="24"/>
          <w:szCs w:val="24"/>
        </w:rPr>
        <w:t xml:space="preserve"> </w:t>
      </w:r>
      <w:r w:rsidRPr="00E61CFB">
        <w:rPr>
          <w:rFonts w:asciiTheme="minorHAnsi" w:hAnsiTheme="minorHAnsi" w:cstheme="minorHAnsi"/>
          <w:b w:val="0"/>
          <w:bCs/>
          <w:sz w:val="24"/>
          <w:szCs w:val="24"/>
        </w:rPr>
        <w:t>disab</w:t>
      </w:r>
      <w:r w:rsidR="007F6E25">
        <w:rPr>
          <w:rFonts w:asciiTheme="minorHAnsi" w:hAnsiTheme="minorHAnsi" w:cstheme="minorHAnsi"/>
          <w:b w:val="0"/>
          <w:bCs/>
          <w:sz w:val="24"/>
          <w:szCs w:val="24"/>
        </w:rPr>
        <w:t>ility</w:t>
      </w:r>
      <w:r w:rsidRPr="00E61CFB">
        <w:rPr>
          <w:rFonts w:asciiTheme="minorHAnsi" w:hAnsiTheme="minorHAnsi" w:cstheme="minorHAnsi"/>
          <w:b w:val="0"/>
          <w:bCs/>
          <w:sz w:val="24"/>
          <w:szCs w:val="24"/>
        </w:rPr>
        <w:t xml:space="preserve"> are 1.63x more likely to be affected than other Māori</w:t>
      </w:r>
    </w:p>
    <w:p w14:paraId="3EF86747"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Chronic Obstructive Pulmonary Disease: 1.26x more likely than other Māori</w:t>
      </w:r>
    </w:p>
    <w:p w14:paraId="5A9EE303"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Diabetes: elevated rates across all ethnicities with insufficient disaggregated data for Māori</w:t>
      </w:r>
    </w:p>
    <w:p w14:paraId="1C77CA3A" w14:textId="77777777" w:rsidR="000B601B" w:rsidRDefault="000B601B" w:rsidP="000B601B">
      <w:pPr>
        <w:rPr>
          <w:rFonts w:asciiTheme="majorHAnsi" w:hAnsiTheme="majorHAnsi" w:cstheme="majorHAnsi"/>
          <w:sz w:val="24"/>
          <w:szCs w:val="24"/>
        </w:rPr>
      </w:pPr>
      <w:r w:rsidRPr="00C86D0E">
        <w:rPr>
          <w:rFonts w:asciiTheme="majorHAnsi" w:hAnsiTheme="majorHAnsi" w:cstheme="majorHAnsi"/>
          <w:sz w:val="24"/>
          <w:szCs w:val="24"/>
        </w:rPr>
        <w:t>Mental Health</w:t>
      </w:r>
    </w:p>
    <w:p w14:paraId="5261BEA5" w14:textId="77777777" w:rsidR="00C86D0E" w:rsidRPr="00C86D0E" w:rsidRDefault="00C86D0E" w:rsidP="000B601B">
      <w:pPr>
        <w:rPr>
          <w:rFonts w:asciiTheme="majorHAnsi" w:hAnsiTheme="majorHAnsi" w:cstheme="majorHAnsi"/>
          <w:sz w:val="24"/>
          <w:szCs w:val="24"/>
        </w:rPr>
      </w:pPr>
    </w:p>
    <w:p w14:paraId="3A95C845"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Mood disorders: nearly 3x higher than other Māori</w:t>
      </w:r>
    </w:p>
    <w:p w14:paraId="1F30D78F"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Psychotic disorders: 12x higher than other Māori</w:t>
      </w:r>
    </w:p>
    <w:p w14:paraId="2FCA5048"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Dementia: over 3x higher than other Māori</w:t>
      </w:r>
    </w:p>
    <w:p w14:paraId="7F76B0FF" w14:textId="77777777" w:rsidR="000B601B" w:rsidRPr="00E61CFB" w:rsidRDefault="000B601B" w:rsidP="00E61CFB">
      <w:pPr>
        <w:numPr>
          <w:ilvl w:val="0"/>
          <w:numId w:val="36"/>
        </w:numPr>
        <w:spacing w:after="160" w:line="259" w:lineRule="auto"/>
        <w:rPr>
          <w:rFonts w:asciiTheme="minorHAnsi" w:hAnsiTheme="minorHAnsi" w:cstheme="minorHAnsi"/>
          <w:b w:val="0"/>
          <w:bCs/>
          <w:sz w:val="24"/>
          <w:szCs w:val="24"/>
        </w:rPr>
      </w:pPr>
      <w:r w:rsidRPr="00E61CFB">
        <w:rPr>
          <w:rFonts w:asciiTheme="minorHAnsi" w:hAnsiTheme="minorHAnsi" w:cstheme="minorHAnsi"/>
          <w:b w:val="0"/>
          <w:bCs/>
          <w:sz w:val="24"/>
          <w:szCs w:val="24"/>
        </w:rPr>
        <w:t>Any mental disorder: more than 3.5x higher than other Māori</w:t>
      </w:r>
    </w:p>
    <w:p w14:paraId="0771147C" w14:textId="77777777" w:rsidR="000B601B" w:rsidRDefault="000B601B" w:rsidP="000B601B">
      <w:pPr>
        <w:rPr>
          <w:rFonts w:asciiTheme="majorHAnsi" w:hAnsiTheme="majorHAnsi" w:cstheme="majorHAnsi"/>
          <w:sz w:val="24"/>
          <w:szCs w:val="24"/>
        </w:rPr>
      </w:pPr>
      <w:r w:rsidRPr="00C86D0E">
        <w:rPr>
          <w:rFonts w:asciiTheme="majorHAnsi" w:hAnsiTheme="majorHAnsi" w:cstheme="majorHAnsi"/>
          <w:sz w:val="24"/>
          <w:szCs w:val="24"/>
        </w:rPr>
        <w:t>Health Service Use and Avoidable Harm</w:t>
      </w:r>
    </w:p>
    <w:p w14:paraId="2476AD0A" w14:textId="77777777" w:rsidR="00C86D0E" w:rsidRPr="00C86D0E" w:rsidRDefault="00C86D0E" w:rsidP="000B601B">
      <w:pPr>
        <w:rPr>
          <w:rFonts w:asciiTheme="majorHAnsi" w:hAnsiTheme="majorHAnsi" w:cstheme="majorHAnsi"/>
          <w:sz w:val="24"/>
          <w:szCs w:val="24"/>
        </w:rPr>
      </w:pPr>
    </w:p>
    <w:p w14:paraId="182B979D" w14:textId="1EE877DA" w:rsidR="000B601B" w:rsidRPr="00C86D0E" w:rsidRDefault="000B601B" w:rsidP="00C86D0E">
      <w:pPr>
        <w:pStyle w:val="ListParagraph"/>
        <w:numPr>
          <w:ilvl w:val="0"/>
          <w:numId w:val="48"/>
        </w:numPr>
        <w:spacing w:after="160" w:line="256" w:lineRule="auto"/>
        <w:rPr>
          <w:rFonts w:eastAsia="Calibri" w:cs="Arial"/>
          <w:b w:val="0"/>
          <w:sz w:val="24"/>
          <w:szCs w:val="24"/>
        </w:rPr>
      </w:pPr>
      <w:r w:rsidRPr="00C86D0E">
        <w:rPr>
          <w:rFonts w:eastAsia="Calibri" w:cs="Arial"/>
          <w:b w:val="0"/>
          <w:sz w:val="24"/>
          <w:szCs w:val="24"/>
        </w:rPr>
        <w:t xml:space="preserve">Māori </w:t>
      </w:r>
      <w:r w:rsidR="007F6E25">
        <w:rPr>
          <w:rFonts w:eastAsia="Calibri" w:cs="Arial"/>
          <w:b w:val="0"/>
          <w:sz w:val="24"/>
          <w:szCs w:val="24"/>
        </w:rPr>
        <w:t xml:space="preserve">with </w:t>
      </w:r>
      <w:r w:rsidRPr="00C86D0E">
        <w:rPr>
          <w:rFonts w:eastAsia="Calibri" w:cs="Arial"/>
          <w:b w:val="0"/>
          <w:sz w:val="24"/>
          <w:szCs w:val="24"/>
        </w:rPr>
        <w:t>intellectual disab</w:t>
      </w:r>
      <w:r w:rsidR="007F6E25">
        <w:rPr>
          <w:rFonts w:eastAsia="Calibri" w:cs="Arial"/>
          <w:b w:val="0"/>
          <w:sz w:val="24"/>
          <w:szCs w:val="24"/>
        </w:rPr>
        <w:t>ility</w:t>
      </w:r>
      <w:r w:rsidRPr="00C86D0E">
        <w:rPr>
          <w:rFonts w:eastAsia="Calibri" w:cs="Arial"/>
          <w:b w:val="0"/>
          <w:sz w:val="24"/>
          <w:szCs w:val="24"/>
        </w:rPr>
        <w:t xml:space="preserve"> are:</w:t>
      </w:r>
    </w:p>
    <w:p w14:paraId="5B642F36" w14:textId="77777777" w:rsidR="000B601B" w:rsidRPr="00C86D0E" w:rsidRDefault="000B601B" w:rsidP="000B601B">
      <w:pPr>
        <w:numPr>
          <w:ilvl w:val="1"/>
          <w:numId w:val="35"/>
        </w:numPr>
        <w:spacing w:after="160" w:line="259" w:lineRule="auto"/>
        <w:rPr>
          <w:rFonts w:eastAsia="Calibri" w:cs="Arial"/>
          <w:b w:val="0"/>
          <w:sz w:val="24"/>
          <w:szCs w:val="24"/>
        </w:rPr>
      </w:pPr>
      <w:r w:rsidRPr="00C86D0E">
        <w:rPr>
          <w:rFonts w:eastAsia="Calibri" w:cs="Arial"/>
          <w:b w:val="0"/>
          <w:sz w:val="24"/>
          <w:szCs w:val="24"/>
        </w:rPr>
        <w:t>Nearly 2x more likely to visit emergency rooms</w:t>
      </w:r>
    </w:p>
    <w:p w14:paraId="2D7407E8" w14:textId="77777777" w:rsidR="000B601B" w:rsidRPr="00C86D0E" w:rsidRDefault="000B601B" w:rsidP="000B601B">
      <w:pPr>
        <w:numPr>
          <w:ilvl w:val="1"/>
          <w:numId w:val="35"/>
        </w:numPr>
        <w:spacing w:after="160" w:line="259" w:lineRule="auto"/>
        <w:rPr>
          <w:rFonts w:eastAsia="Calibri" w:cs="Arial"/>
          <w:b w:val="0"/>
          <w:sz w:val="24"/>
          <w:szCs w:val="24"/>
        </w:rPr>
      </w:pPr>
      <w:r w:rsidRPr="00C86D0E">
        <w:rPr>
          <w:rFonts w:eastAsia="Calibri" w:cs="Arial"/>
          <w:b w:val="0"/>
          <w:sz w:val="24"/>
          <w:szCs w:val="24"/>
        </w:rPr>
        <w:t>Nearly 2x more likely to be hospitalised for injury</w:t>
      </w:r>
    </w:p>
    <w:p w14:paraId="5760083A" w14:textId="77777777" w:rsidR="000B601B" w:rsidRPr="00C86D0E" w:rsidRDefault="000B601B" w:rsidP="000B601B">
      <w:pPr>
        <w:numPr>
          <w:ilvl w:val="1"/>
          <w:numId w:val="35"/>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Over 2.5x more likely to be hospitalised for potentially avoidable conditions</w:t>
      </w:r>
    </w:p>
    <w:p w14:paraId="1A2874B6" w14:textId="77777777" w:rsidR="000B601B" w:rsidRPr="00C86D0E" w:rsidRDefault="000B601B" w:rsidP="000B601B">
      <w:pPr>
        <w:numPr>
          <w:ilvl w:val="1"/>
          <w:numId w:val="35"/>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lastRenderedPageBreak/>
        <w:t>Have secondary healthcare costs over 4x higher than other Māori</w:t>
      </w:r>
    </w:p>
    <w:p w14:paraId="1D122337" w14:textId="42BA95CC" w:rsidR="000B601B" w:rsidRPr="00C86D0E" w:rsidRDefault="000B601B" w:rsidP="000B601B">
      <w:pPr>
        <w:rPr>
          <w:rFonts w:asciiTheme="minorHAnsi" w:hAnsiTheme="minorHAnsi" w:cstheme="minorHAnsi"/>
          <w:b w:val="0"/>
          <w:bCs/>
          <w:sz w:val="24"/>
          <w:szCs w:val="24"/>
        </w:rPr>
      </w:pPr>
      <w:r w:rsidRPr="00C86D0E">
        <w:rPr>
          <w:rFonts w:asciiTheme="minorHAnsi" w:hAnsiTheme="minorHAnsi" w:cstheme="minorHAnsi"/>
          <w:b w:val="0"/>
          <w:bCs/>
          <w:sz w:val="24"/>
          <w:szCs w:val="24"/>
        </w:rPr>
        <w:t>These disparities point to structural racism, barriers to early intervention, and exclusion from equitable care.</w:t>
      </w:r>
    </w:p>
    <w:p w14:paraId="5BDDB831" w14:textId="0BEA9DF6" w:rsidR="000B601B" w:rsidRPr="000B601B" w:rsidRDefault="000B601B" w:rsidP="000B601B">
      <w:pPr>
        <w:rPr>
          <w:rFonts w:ascii="Aptos" w:hAnsi="Aptos"/>
          <w:b w:val="0"/>
          <w:bCs/>
          <w:sz w:val="24"/>
          <w:szCs w:val="24"/>
        </w:rPr>
      </w:pPr>
    </w:p>
    <w:p w14:paraId="63F00704" w14:textId="4FB8B877" w:rsidR="000B601B" w:rsidRDefault="00E61CFB" w:rsidP="00C86D0E">
      <w:pPr>
        <w:pStyle w:val="Heading2"/>
        <w:rPr>
          <w:sz w:val="24"/>
          <w:szCs w:val="24"/>
        </w:rPr>
      </w:pPr>
      <w:r>
        <w:rPr>
          <w:sz w:val="24"/>
          <w:szCs w:val="24"/>
        </w:rPr>
        <w:t xml:space="preserve"> </w:t>
      </w:r>
      <w:r w:rsidR="000B601B" w:rsidRPr="00C86D0E">
        <w:rPr>
          <w:sz w:val="24"/>
          <w:szCs w:val="24"/>
        </w:rPr>
        <w:t>Inequities in Employment</w:t>
      </w:r>
      <w:r w:rsidR="003D3DEC">
        <w:rPr>
          <w:sz w:val="24"/>
          <w:szCs w:val="24"/>
        </w:rPr>
        <w:t xml:space="preserve"> and Income</w:t>
      </w:r>
    </w:p>
    <w:p w14:paraId="35E908BD" w14:textId="77777777" w:rsidR="00C86D0E" w:rsidRPr="00C86D0E" w:rsidRDefault="00C86D0E" w:rsidP="00C86D0E"/>
    <w:p w14:paraId="49AFB7AC" w14:textId="49B8FC05" w:rsidR="000B601B"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 xml:space="preserve">Employment and </w:t>
      </w:r>
      <w:r w:rsidR="00E61CFB" w:rsidRPr="00E61CFB">
        <w:rPr>
          <w:rFonts w:asciiTheme="minorHAnsi" w:hAnsiTheme="minorHAnsi" w:cstheme="minorHAnsi"/>
          <w:sz w:val="24"/>
          <w:szCs w:val="24"/>
        </w:rPr>
        <w:t xml:space="preserve">Not in Education, Employment or Training (NEET), </w:t>
      </w:r>
      <w:r w:rsidRPr="00C86D0E">
        <w:rPr>
          <w:rFonts w:asciiTheme="minorHAnsi" w:hAnsiTheme="minorHAnsi" w:cstheme="minorHAnsi"/>
          <w:sz w:val="24"/>
          <w:szCs w:val="24"/>
        </w:rPr>
        <w:t>Rates</w:t>
      </w:r>
    </w:p>
    <w:p w14:paraId="7FCE62DF" w14:textId="77777777" w:rsidR="00C86D0E" w:rsidRPr="00C86D0E" w:rsidRDefault="00C86D0E" w:rsidP="000B601B">
      <w:pPr>
        <w:rPr>
          <w:rFonts w:asciiTheme="minorHAnsi" w:hAnsiTheme="minorHAnsi" w:cstheme="minorHAnsi"/>
          <w:sz w:val="24"/>
          <w:szCs w:val="24"/>
        </w:rPr>
      </w:pPr>
    </w:p>
    <w:p w14:paraId="75262C1B" w14:textId="07E6D448" w:rsidR="000B601B" w:rsidRPr="00C86D0E" w:rsidRDefault="000B601B" w:rsidP="000B601B">
      <w:pPr>
        <w:numPr>
          <w:ilvl w:val="0"/>
          <w:numId w:val="37"/>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Only 16% of Māori </w:t>
      </w:r>
      <w:r w:rsidR="007F6E25">
        <w:rPr>
          <w:rFonts w:asciiTheme="minorHAnsi" w:hAnsiTheme="minorHAnsi" w:cstheme="minorHAnsi"/>
          <w:b w:val="0"/>
          <w:bCs/>
          <w:sz w:val="24"/>
          <w:szCs w:val="24"/>
        </w:rPr>
        <w:t xml:space="preserve">with </w:t>
      </w:r>
      <w:r w:rsidRPr="00C86D0E">
        <w:rPr>
          <w:rFonts w:asciiTheme="minorHAnsi" w:hAnsiTheme="minorHAnsi" w:cstheme="minorHAnsi"/>
          <w:b w:val="0"/>
          <w:bCs/>
          <w:sz w:val="24"/>
          <w:szCs w:val="24"/>
        </w:rPr>
        <w:t>intellectual disab</w:t>
      </w:r>
      <w:r w:rsidR="007F6E25">
        <w:rPr>
          <w:rFonts w:asciiTheme="minorHAnsi" w:hAnsiTheme="minorHAnsi" w:cstheme="minorHAnsi"/>
          <w:b w:val="0"/>
          <w:bCs/>
          <w:sz w:val="24"/>
          <w:szCs w:val="24"/>
        </w:rPr>
        <w:t>ility</w:t>
      </w:r>
      <w:r w:rsidRPr="00C86D0E">
        <w:rPr>
          <w:rFonts w:asciiTheme="minorHAnsi" w:hAnsiTheme="minorHAnsi" w:cstheme="minorHAnsi"/>
          <w:b w:val="0"/>
          <w:bCs/>
          <w:sz w:val="24"/>
          <w:szCs w:val="24"/>
        </w:rPr>
        <w:t xml:space="preserve"> are in employment</w:t>
      </w:r>
    </w:p>
    <w:p w14:paraId="5477023E" w14:textId="10DB0634" w:rsidR="000B601B" w:rsidRPr="00C86D0E" w:rsidRDefault="000B601B" w:rsidP="000B601B">
      <w:pPr>
        <w:numPr>
          <w:ilvl w:val="0"/>
          <w:numId w:val="37"/>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Nearly 50% of Māori </w:t>
      </w:r>
      <w:r w:rsidR="007F6E25" w:rsidRPr="00C86D0E">
        <w:rPr>
          <w:rFonts w:asciiTheme="minorHAnsi" w:hAnsiTheme="minorHAnsi" w:cstheme="minorHAnsi"/>
          <w:b w:val="0"/>
          <w:bCs/>
          <w:sz w:val="24"/>
          <w:szCs w:val="24"/>
        </w:rPr>
        <w:t xml:space="preserve">youth </w:t>
      </w:r>
      <w:r w:rsidR="007F6E25">
        <w:rPr>
          <w:rFonts w:asciiTheme="minorHAnsi" w:hAnsiTheme="minorHAnsi" w:cstheme="minorHAnsi"/>
          <w:b w:val="0"/>
          <w:bCs/>
          <w:sz w:val="24"/>
          <w:szCs w:val="24"/>
        </w:rPr>
        <w:t xml:space="preserve">with </w:t>
      </w:r>
      <w:r w:rsidR="007F6E25" w:rsidRPr="00C86D0E">
        <w:rPr>
          <w:rFonts w:asciiTheme="minorHAnsi" w:hAnsiTheme="minorHAnsi" w:cstheme="minorHAnsi"/>
          <w:b w:val="0"/>
          <w:bCs/>
          <w:sz w:val="24"/>
          <w:szCs w:val="24"/>
        </w:rPr>
        <w:t>intellectual disab</w:t>
      </w:r>
      <w:r w:rsidR="007F6E25">
        <w:rPr>
          <w:rFonts w:asciiTheme="minorHAnsi" w:hAnsiTheme="minorHAnsi" w:cstheme="minorHAnsi"/>
          <w:b w:val="0"/>
          <w:bCs/>
          <w:sz w:val="24"/>
          <w:szCs w:val="24"/>
        </w:rPr>
        <w:t>ility</w:t>
      </w:r>
      <w:r w:rsidR="007F6E25"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 xml:space="preserve">are </w:t>
      </w:r>
      <w:bookmarkStart w:id="0" w:name="_Hlk203380042"/>
      <w:r w:rsidR="00E61CFB">
        <w:rPr>
          <w:rFonts w:asciiTheme="minorHAnsi" w:hAnsiTheme="minorHAnsi" w:cstheme="minorHAnsi"/>
          <w:b w:val="0"/>
          <w:bCs/>
          <w:sz w:val="24"/>
          <w:szCs w:val="24"/>
        </w:rPr>
        <w:t>NEET</w:t>
      </w:r>
      <w:r w:rsidR="00D4612A">
        <w:rPr>
          <w:rFonts w:asciiTheme="minorHAnsi" w:hAnsiTheme="minorHAnsi" w:cstheme="minorHAnsi"/>
          <w:b w:val="0"/>
          <w:bCs/>
          <w:sz w:val="24"/>
          <w:szCs w:val="24"/>
        </w:rPr>
        <w:t xml:space="preserve"> (Not in Employment, Education or Training)</w:t>
      </w:r>
      <w:r w:rsidRPr="00C86D0E">
        <w:rPr>
          <w:rFonts w:asciiTheme="minorHAnsi" w:hAnsiTheme="minorHAnsi" w:cstheme="minorHAnsi"/>
          <w:b w:val="0"/>
          <w:bCs/>
          <w:sz w:val="24"/>
          <w:szCs w:val="24"/>
        </w:rPr>
        <w:t xml:space="preserve">, </w:t>
      </w:r>
      <w:bookmarkEnd w:id="0"/>
      <w:r w:rsidR="00D4612A">
        <w:rPr>
          <w:rFonts w:asciiTheme="minorHAnsi" w:hAnsiTheme="minorHAnsi" w:cstheme="minorHAnsi"/>
          <w:b w:val="0"/>
          <w:bCs/>
          <w:sz w:val="24"/>
          <w:szCs w:val="24"/>
        </w:rPr>
        <w:t xml:space="preserve">a rate that is </w:t>
      </w:r>
      <w:r w:rsidRPr="00C86D0E">
        <w:rPr>
          <w:rFonts w:asciiTheme="minorHAnsi" w:hAnsiTheme="minorHAnsi" w:cstheme="minorHAnsi"/>
          <w:b w:val="0"/>
          <w:bCs/>
          <w:sz w:val="24"/>
          <w:szCs w:val="24"/>
        </w:rPr>
        <w:t>nearly four times higher than the general population</w:t>
      </w:r>
    </w:p>
    <w:p w14:paraId="749DD6DE" w14:textId="77777777" w:rsidR="000B601B"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Income and Economic Injustice</w:t>
      </w:r>
    </w:p>
    <w:p w14:paraId="32E5AFFD" w14:textId="77777777" w:rsidR="00C86D0E" w:rsidRPr="00C86D0E" w:rsidRDefault="00C86D0E" w:rsidP="000B601B">
      <w:pPr>
        <w:rPr>
          <w:rFonts w:asciiTheme="minorHAnsi" w:hAnsiTheme="minorHAnsi" w:cstheme="minorHAnsi"/>
          <w:sz w:val="24"/>
          <w:szCs w:val="24"/>
        </w:rPr>
      </w:pPr>
    </w:p>
    <w:p w14:paraId="6648F463" w14:textId="4917F3B4" w:rsidR="000B601B" w:rsidRPr="00C86D0E" w:rsidRDefault="000B601B" w:rsidP="000B601B">
      <w:pPr>
        <w:numPr>
          <w:ilvl w:val="0"/>
          <w:numId w:val="38"/>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Māori </w:t>
      </w:r>
      <w:r w:rsidR="007F6E25">
        <w:rPr>
          <w:rFonts w:asciiTheme="minorHAnsi" w:hAnsiTheme="minorHAnsi" w:cstheme="minorHAnsi"/>
          <w:b w:val="0"/>
          <w:bCs/>
          <w:sz w:val="24"/>
          <w:szCs w:val="24"/>
        </w:rPr>
        <w:t xml:space="preserve">with </w:t>
      </w:r>
      <w:r w:rsidR="007F6E25" w:rsidRPr="00C86D0E">
        <w:rPr>
          <w:rFonts w:asciiTheme="minorHAnsi" w:hAnsiTheme="minorHAnsi" w:cstheme="minorHAnsi"/>
          <w:b w:val="0"/>
          <w:bCs/>
          <w:sz w:val="24"/>
          <w:szCs w:val="24"/>
        </w:rPr>
        <w:t>intellectual disab</w:t>
      </w:r>
      <w:r w:rsidR="007F6E25">
        <w:rPr>
          <w:rFonts w:asciiTheme="minorHAnsi" w:hAnsiTheme="minorHAnsi" w:cstheme="minorHAnsi"/>
          <w:b w:val="0"/>
          <w:bCs/>
          <w:sz w:val="24"/>
          <w:szCs w:val="24"/>
        </w:rPr>
        <w:t>ility</w:t>
      </w:r>
      <w:r w:rsidR="007F6E25"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aged 55</w:t>
      </w:r>
      <w:r w:rsidR="00E61CFB">
        <w:rPr>
          <w:rFonts w:asciiTheme="minorHAnsi" w:hAnsiTheme="minorHAnsi" w:cstheme="minorHAnsi"/>
          <w:b w:val="0"/>
          <w:bCs/>
          <w:sz w:val="24"/>
          <w:szCs w:val="24"/>
        </w:rPr>
        <w:t>-</w:t>
      </w:r>
      <w:r w:rsidRPr="00C86D0E">
        <w:rPr>
          <w:rFonts w:asciiTheme="minorHAnsi" w:hAnsiTheme="minorHAnsi" w:cstheme="minorHAnsi"/>
          <w:b w:val="0"/>
          <w:bCs/>
          <w:sz w:val="24"/>
          <w:szCs w:val="24"/>
        </w:rPr>
        <w:t>64 have a household income gap of over $12,000 compared to other Māori</w:t>
      </w:r>
    </w:p>
    <w:p w14:paraId="4BD8A6E1" w14:textId="77777777" w:rsidR="000B601B" w:rsidRPr="00C86D0E" w:rsidRDefault="000B601B" w:rsidP="000B601B">
      <w:pPr>
        <w:rPr>
          <w:rFonts w:asciiTheme="minorHAnsi" w:hAnsiTheme="minorHAnsi" w:cstheme="minorHAnsi"/>
          <w:b w:val="0"/>
          <w:bCs/>
          <w:sz w:val="24"/>
          <w:szCs w:val="24"/>
        </w:rPr>
      </w:pPr>
      <w:r w:rsidRPr="00C86D0E">
        <w:rPr>
          <w:rFonts w:asciiTheme="minorHAnsi" w:hAnsiTheme="minorHAnsi" w:cstheme="minorHAnsi"/>
          <w:b w:val="0"/>
          <w:bCs/>
          <w:sz w:val="24"/>
          <w:szCs w:val="24"/>
        </w:rPr>
        <w:t>These disparities compound over the life course, limiting economic agency and reinforcing cycles of poverty and exclusion.</w:t>
      </w:r>
    </w:p>
    <w:p w14:paraId="5186F681" w14:textId="309D50D5" w:rsidR="000B601B" w:rsidRPr="000B601B" w:rsidRDefault="000B601B" w:rsidP="000B601B">
      <w:pPr>
        <w:rPr>
          <w:rFonts w:ascii="Aptos" w:hAnsi="Aptos"/>
          <w:b w:val="0"/>
          <w:bCs/>
          <w:sz w:val="24"/>
          <w:szCs w:val="24"/>
        </w:rPr>
      </w:pPr>
    </w:p>
    <w:p w14:paraId="41AB9ADD" w14:textId="04EA4B83" w:rsidR="000B601B" w:rsidRDefault="00E61CFB" w:rsidP="00C86D0E">
      <w:pPr>
        <w:pStyle w:val="Heading2"/>
        <w:rPr>
          <w:sz w:val="24"/>
          <w:szCs w:val="24"/>
        </w:rPr>
      </w:pPr>
      <w:r>
        <w:rPr>
          <w:sz w:val="24"/>
          <w:szCs w:val="24"/>
        </w:rPr>
        <w:t xml:space="preserve"> </w:t>
      </w:r>
      <w:r w:rsidR="000B601B" w:rsidRPr="00C86D0E">
        <w:rPr>
          <w:sz w:val="24"/>
          <w:szCs w:val="24"/>
        </w:rPr>
        <w:t>Housing, Transience, and Digital Exclusion</w:t>
      </w:r>
    </w:p>
    <w:p w14:paraId="2996397B" w14:textId="77777777" w:rsidR="00C86D0E" w:rsidRPr="00C86D0E" w:rsidRDefault="00C86D0E" w:rsidP="00C86D0E"/>
    <w:p w14:paraId="6F60EE9E" w14:textId="77777777" w:rsidR="000B601B"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Living Conditions</w:t>
      </w:r>
    </w:p>
    <w:p w14:paraId="7E175A7C" w14:textId="77777777" w:rsidR="00C86D0E" w:rsidRPr="00C86D0E" w:rsidRDefault="00C86D0E" w:rsidP="000B601B">
      <w:pPr>
        <w:rPr>
          <w:rFonts w:asciiTheme="minorHAnsi" w:hAnsiTheme="minorHAnsi" w:cstheme="minorHAnsi"/>
          <w:sz w:val="24"/>
          <w:szCs w:val="24"/>
        </w:rPr>
      </w:pPr>
    </w:p>
    <w:p w14:paraId="74AF1789" w14:textId="25E62872" w:rsidR="000B601B" w:rsidRPr="00C86D0E" w:rsidRDefault="000B601B" w:rsidP="000B601B">
      <w:pPr>
        <w:numPr>
          <w:ilvl w:val="0"/>
          <w:numId w:val="39"/>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35% of</w:t>
      </w:r>
      <w:r w:rsidR="00E61CFB">
        <w:rPr>
          <w:rFonts w:asciiTheme="minorHAnsi" w:hAnsiTheme="minorHAnsi" w:cstheme="minorHAnsi"/>
          <w:b w:val="0"/>
          <w:bCs/>
          <w:sz w:val="24"/>
          <w:szCs w:val="24"/>
        </w:rPr>
        <w:t xml:space="preserve"> </w:t>
      </w:r>
      <w:r w:rsidR="00E61CFB" w:rsidRPr="00C86D0E">
        <w:rPr>
          <w:rFonts w:asciiTheme="minorHAnsi" w:hAnsiTheme="minorHAnsi" w:cstheme="minorHAnsi"/>
          <w:b w:val="0"/>
          <w:bCs/>
          <w:sz w:val="24"/>
          <w:szCs w:val="24"/>
        </w:rPr>
        <w:t>Māori children</w:t>
      </w:r>
      <w:r w:rsidR="00E61CFB">
        <w:rPr>
          <w:rFonts w:asciiTheme="minorHAnsi" w:hAnsiTheme="minorHAnsi" w:cstheme="minorHAnsi"/>
          <w:b w:val="0"/>
          <w:bCs/>
          <w:sz w:val="24"/>
          <w:szCs w:val="24"/>
        </w:rPr>
        <w:t xml:space="preserve"> with </w:t>
      </w:r>
      <w:r w:rsidRPr="00C86D0E">
        <w:rPr>
          <w:rFonts w:asciiTheme="minorHAnsi" w:hAnsiTheme="minorHAnsi" w:cstheme="minorHAnsi"/>
          <w:b w:val="0"/>
          <w:bCs/>
          <w:sz w:val="24"/>
          <w:szCs w:val="24"/>
        </w:rPr>
        <w:t xml:space="preserve">intellectual </w:t>
      </w:r>
      <w:r w:rsidR="00E61CFB">
        <w:rPr>
          <w:rFonts w:asciiTheme="minorHAnsi" w:hAnsiTheme="minorHAnsi" w:cstheme="minorHAnsi"/>
          <w:b w:val="0"/>
          <w:bCs/>
          <w:sz w:val="24"/>
          <w:szCs w:val="24"/>
        </w:rPr>
        <w:t>disability</w:t>
      </w:r>
      <w:r w:rsidRPr="00C86D0E">
        <w:rPr>
          <w:rFonts w:asciiTheme="minorHAnsi" w:hAnsiTheme="minorHAnsi" w:cstheme="minorHAnsi"/>
          <w:b w:val="0"/>
          <w:bCs/>
          <w:sz w:val="24"/>
          <w:szCs w:val="24"/>
        </w:rPr>
        <w:t xml:space="preserve"> live in the most deprived areas (vs 28% of other Māori children)</w:t>
      </w:r>
    </w:p>
    <w:p w14:paraId="7C26D196" w14:textId="6A9799C5" w:rsidR="000B601B" w:rsidRPr="00C86D0E" w:rsidRDefault="000B601B" w:rsidP="000B601B">
      <w:pPr>
        <w:numPr>
          <w:ilvl w:val="0"/>
          <w:numId w:val="39"/>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47% of </w:t>
      </w:r>
      <w:r w:rsidR="00E61CFB" w:rsidRPr="00C86D0E">
        <w:rPr>
          <w:rFonts w:asciiTheme="minorHAnsi" w:hAnsiTheme="minorHAnsi" w:cstheme="minorHAnsi"/>
          <w:b w:val="0"/>
          <w:bCs/>
          <w:sz w:val="24"/>
          <w:szCs w:val="24"/>
        </w:rPr>
        <w:t>Māori children</w:t>
      </w:r>
      <w:r w:rsidR="00E61CFB">
        <w:rPr>
          <w:rFonts w:asciiTheme="minorHAnsi" w:hAnsiTheme="minorHAnsi" w:cstheme="minorHAnsi"/>
          <w:b w:val="0"/>
          <w:bCs/>
          <w:sz w:val="24"/>
          <w:szCs w:val="24"/>
        </w:rPr>
        <w:t xml:space="preserve"> with </w:t>
      </w:r>
      <w:r w:rsidR="00E61CFB" w:rsidRPr="00C86D0E">
        <w:rPr>
          <w:rFonts w:asciiTheme="minorHAnsi" w:hAnsiTheme="minorHAnsi" w:cstheme="minorHAnsi"/>
          <w:b w:val="0"/>
          <w:bCs/>
          <w:sz w:val="24"/>
          <w:szCs w:val="24"/>
        </w:rPr>
        <w:t xml:space="preserve">intellectual </w:t>
      </w:r>
      <w:r w:rsidR="00E61CFB">
        <w:rPr>
          <w:rFonts w:asciiTheme="minorHAnsi" w:hAnsiTheme="minorHAnsi" w:cstheme="minorHAnsi"/>
          <w:b w:val="0"/>
          <w:bCs/>
          <w:sz w:val="24"/>
          <w:szCs w:val="24"/>
        </w:rPr>
        <w:t>disability</w:t>
      </w:r>
      <w:r w:rsidR="00E61CFB"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live in damp or mouldy homes</w:t>
      </w:r>
    </w:p>
    <w:p w14:paraId="78435A34" w14:textId="3F6B0912" w:rsidR="000B601B" w:rsidRPr="00C86D0E" w:rsidRDefault="000B601B" w:rsidP="000B601B">
      <w:pPr>
        <w:numPr>
          <w:ilvl w:val="0"/>
          <w:numId w:val="39"/>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25% of </w:t>
      </w:r>
      <w:r w:rsidR="00E61CFB" w:rsidRPr="00C86D0E">
        <w:rPr>
          <w:rFonts w:asciiTheme="minorHAnsi" w:hAnsiTheme="minorHAnsi" w:cstheme="minorHAnsi"/>
          <w:b w:val="0"/>
          <w:bCs/>
          <w:sz w:val="24"/>
          <w:szCs w:val="24"/>
        </w:rPr>
        <w:t xml:space="preserve">Māori </w:t>
      </w:r>
      <w:r w:rsidR="00E61CFB">
        <w:rPr>
          <w:rFonts w:asciiTheme="minorHAnsi" w:hAnsiTheme="minorHAnsi" w:cstheme="minorHAnsi"/>
          <w:b w:val="0"/>
          <w:bCs/>
          <w:sz w:val="24"/>
          <w:szCs w:val="24"/>
        </w:rPr>
        <w:t xml:space="preserve">with </w:t>
      </w:r>
      <w:r w:rsidRPr="00C86D0E">
        <w:rPr>
          <w:rFonts w:asciiTheme="minorHAnsi" w:hAnsiTheme="minorHAnsi" w:cstheme="minorHAnsi"/>
          <w:b w:val="0"/>
          <w:bCs/>
          <w:sz w:val="24"/>
          <w:szCs w:val="24"/>
        </w:rPr>
        <w:t>intellectual disab</w:t>
      </w:r>
      <w:r w:rsidR="00E61CFB">
        <w:rPr>
          <w:rFonts w:asciiTheme="minorHAnsi" w:hAnsiTheme="minorHAnsi" w:cstheme="minorHAnsi"/>
          <w:b w:val="0"/>
          <w:bCs/>
          <w:sz w:val="24"/>
          <w:szCs w:val="24"/>
        </w:rPr>
        <w:t>ility</w:t>
      </w:r>
      <w:r w:rsidRPr="00C86D0E">
        <w:rPr>
          <w:rFonts w:asciiTheme="minorHAnsi" w:hAnsiTheme="minorHAnsi" w:cstheme="minorHAnsi"/>
          <w:b w:val="0"/>
          <w:bCs/>
          <w:sz w:val="24"/>
          <w:szCs w:val="24"/>
        </w:rPr>
        <w:t xml:space="preserve"> live in overcrowded housing (vs 19% of other Māori and 10% of the total population)</w:t>
      </w:r>
    </w:p>
    <w:p w14:paraId="4AE880B0" w14:textId="77777777" w:rsidR="000B601B"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Housing Instability</w:t>
      </w:r>
    </w:p>
    <w:p w14:paraId="0ACE247B" w14:textId="77777777" w:rsidR="00C86D0E" w:rsidRPr="00C86D0E" w:rsidRDefault="00C86D0E" w:rsidP="000B601B">
      <w:pPr>
        <w:rPr>
          <w:rFonts w:asciiTheme="minorHAnsi" w:hAnsiTheme="minorHAnsi" w:cstheme="minorHAnsi"/>
          <w:sz w:val="24"/>
          <w:szCs w:val="24"/>
        </w:rPr>
      </w:pPr>
    </w:p>
    <w:p w14:paraId="549DCD42" w14:textId="5F96D464" w:rsidR="000B601B" w:rsidRPr="00C86D0E" w:rsidRDefault="000B601B" w:rsidP="000B601B">
      <w:pPr>
        <w:numPr>
          <w:ilvl w:val="0"/>
          <w:numId w:val="40"/>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Māori </w:t>
      </w:r>
      <w:r w:rsidR="007F6E25">
        <w:rPr>
          <w:rFonts w:asciiTheme="minorHAnsi" w:hAnsiTheme="minorHAnsi" w:cstheme="minorHAnsi"/>
          <w:b w:val="0"/>
          <w:bCs/>
          <w:sz w:val="24"/>
          <w:szCs w:val="24"/>
        </w:rPr>
        <w:t xml:space="preserve">with </w:t>
      </w:r>
      <w:r w:rsidR="007F6E25" w:rsidRPr="00C86D0E">
        <w:rPr>
          <w:rFonts w:asciiTheme="minorHAnsi" w:hAnsiTheme="minorHAnsi" w:cstheme="minorHAnsi"/>
          <w:b w:val="0"/>
          <w:bCs/>
          <w:sz w:val="24"/>
          <w:szCs w:val="24"/>
        </w:rPr>
        <w:t>intellectual disab</w:t>
      </w:r>
      <w:r w:rsidR="007F6E25">
        <w:rPr>
          <w:rFonts w:asciiTheme="minorHAnsi" w:hAnsiTheme="minorHAnsi" w:cstheme="minorHAnsi"/>
          <w:b w:val="0"/>
          <w:bCs/>
          <w:sz w:val="24"/>
          <w:szCs w:val="24"/>
        </w:rPr>
        <w:t>ility</w:t>
      </w:r>
      <w:r w:rsidR="007F6E25"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move homes an average of 4.9 times over five years, a sign of structural instability and inadequate support</w:t>
      </w:r>
    </w:p>
    <w:p w14:paraId="44D83757" w14:textId="77777777" w:rsidR="000B601B"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Digital Access and Isolation</w:t>
      </w:r>
    </w:p>
    <w:p w14:paraId="4C93CF6F" w14:textId="77777777" w:rsidR="00C86D0E" w:rsidRPr="00C86D0E" w:rsidRDefault="00C86D0E" w:rsidP="000B601B">
      <w:pPr>
        <w:rPr>
          <w:rFonts w:asciiTheme="minorHAnsi" w:hAnsiTheme="minorHAnsi" w:cstheme="minorHAnsi"/>
          <w:sz w:val="24"/>
          <w:szCs w:val="24"/>
        </w:rPr>
      </w:pPr>
    </w:p>
    <w:p w14:paraId="35CFE0B1" w14:textId="4611C482" w:rsidR="000B601B" w:rsidRPr="00C86D0E" w:rsidRDefault="000B601B" w:rsidP="000B601B">
      <w:pPr>
        <w:numPr>
          <w:ilvl w:val="0"/>
          <w:numId w:val="41"/>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Only 65% of </w:t>
      </w:r>
      <w:r w:rsidR="003D3DEC" w:rsidRPr="00C86D0E">
        <w:rPr>
          <w:rFonts w:asciiTheme="minorHAnsi" w:hAnsiTheme="minorHAnsi" w:cstheme="minorHAnsi"/>
          <w:b w:val="0"/>
          <w:bCs/>
          <w:sz w:val="24"/>
          <w:szCs w:val="24"/>
        </w:rPr>
        <w:t xml:space="preserve">Māori </w:t>
      </w:r>
      <w:r w:rsidR="003D3DEC">
        <w:rPr>
          <w:rFonts w:asciiTheme="minorHAnsi" w:hAnsiTheme="minorHAnsi" w:cstheme="minorHAnsi"/>
          <w:b w:val="0"/>
          <w:bCs/>
          <w:sz w:val="24"/>
          <w:szCs w:val="24"/>
        </w:rPr>
        <w:t xml:space="preserve">with </w:t>
      </w:r>
      <w:r w:rsidR="003D3DEC" w:rsidRPr="00C86D0E">
        <w:rPr>
          <w:rFonts w:asciiTheme="minorHAnsi" w:hAnsiTheme="minorHAnsi" w:cstheme="minorHAnsi"/>
          <w:b w:val="0"/>
          <w:bCs/>
          <w:sz w:val="24"/>
          <w:szCs w:val="24"/>
        </w:rPr>
        <w:t>intellectual disab</w:t>
      </w:r>
      <w:r w:rsidR="003D3DEC">
        <w:rPr>
          <w:rFonts w:asciiTheme="minorHAnsi" w:hAnsiTheme="minorHAnsi" w:cstheme="minorHAnsi"/>
          <w:b w:val="0"/>
          <w:bCs/>
          <w:sz w:val="24"/>
          <w:szCs w:val="24"/>
        </w:rPr>
        <w:t>ility</w:t>
      </w:r>
      <w:r w:rsidR="003D3DEC"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have internet access (vs 82% of the general Māori population)</w:t>
      </w:r>
    </w:p>
    <w:p w14:paraId="02EBC936" w14:textId="6B6E63A8" w:rsidR="000B601B" w:rsidRPr="00C86D0E" w:rsidRDefault="000B601B" w:rsidP="000B601B">
      <w:pPr>
        <w:numPr>
          <w:ilvl w:val="0"/>
          <w:numId w:val="41"/>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lastRenderedPageBreak/>
        <w:t xml:space="preserve">Just 14% of </w:t>
      </w:r>
      <w:r w:rsidR="003D3DEC" w:rsidRPr="00C86D0E">
        <w:rPr>
          <w:rFonts w:asciiTheme="minorHAnsi" w:hAnsiTheme="minorHAnsi" w:cstheme="minorHAnsi"/>
          <w:b w:val="0"/>
          <w:bCs/>
          <w:sz w:val="24"/>
          <w:szCs w:val="24"/>
        </w:rPr>
        <w:t xml:space="preserve">Māori </w:t>
      </w:r>
      <w:r w:rsidR="003D3DEC">
        <w:rPr>
          <w:rFonts w:asciiTheme="minorHAnsi" w:hAnsiTheme="minorHAnsi" w:cstheme="minorHAnsi"/>
          <w:b w:val="0"/>
          <w:bCs/>
          <w:sz w:val="24"/>
          <w:szCs w:val="24"/>
        </w:rPr>
        <w:t xml:space="preserve">with </w:t>
      </w:r>
      <w:r w:rsidR="003D3DEC" w:rsidRPr="00C86D0E">
        <w:rPr>
          <w:rFonts w:asciiTheme="minorHAnsi" w:hAnsiTheme="minorHAnsi" w:cstheme="minorHAnsi"/>
          <w:b w:val="0"/>
          <w:bCs/>
          <w:sz w:val="24"/>
          <w:szCs w:val="24"/>
        </w:rPr>
        <w:t>intellectual disab</w:t>
      </w:r>
      <w:r w:rsidR="003D3DEC">
        <w:rPr>
          <w:rFonts w:asciiTheme="minorHAnsi" w:hAnsiTheme="minorHAnsi" w:cstheme="minorHAnsi"/>
          <w:b w:val="0"/>
          <w:bCs/>
          <w:sz w:val="24"/>
          <w:szCs w:val="24"/>
        </w:rPr>
        <w:t>ility</w:t>
      </w:r>
      <w:r w:rsidR="003D3DEC"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have travelled overseas, compared to 41% of other Māori</w:t>
      </w:r>
    </w:p>
    <w:p w14:paraId="2A92C71A" w14:textId="77777777" w:rsidR="000B601B" w:rsidRPr="00C86D0E" w:rsidRDefault="000B601B" w:rsidP="000B601B">
      <w:pPr>
        <w:rPr>
          <w:rFonts w:asciiTheme="minorHAnsi" w:hAnsiTheme="minorHAnsi" w:cstheme="minorHAnsi"/>
          <w:b w:val="0"/>
          <w:bCs/>
          <w:sz w:val="24"/>
          <w:szCs w:val="24"/>
        </w:rPr>
      </w:pPr>
      <w:r w:rsidRPr="00C86D0E">
        <w:rPr>
          <w:rFonts w:asciiTheme="minorHAnsi" w:hAnsiTheme="minorHAnsi" w:cstheme="minorHAnsi"/>
          <w:b w:val="0"/>
          <w:bCs/>
          <w:sz w:val="24"/>
          <w:szCs w:val="24"/>
        </w:rPr>
        <w:t>These indicators reflect exclusion from community life, civic participation, and opportunities for growth and connection.</w:t>
      </w:r>
    </w:p>
    <w:p w14:paraId="5BED09E9" w14:textId="215A40E0" w:rsidR="000B601B" w:rsidRPr="00C86D0E" w:rsidRDefault="000B601B" w:rsidP="000B601B">
      <w:pPr>
        <w:rPr>
          <w:rFonts w:asciiTheme="minorHAnsi" w:hAnsiTheme="minorHAnsi" w:cstheme="minorHAnsi"/>
          <w:b w:val="0"/>
          <w:bCs/>
          <w:sz w:val="24"/>
          <w:szCs w:val="24"/>
        </w:rPr>
      </w:pPr>
    </w:p>
    <w:p w14:paraId="2FA21BD8" w14:textId="621E8BA3" w:rsidR="000B601B" w:rsidRPr="00E30916" w:rsidRDefault="00606F7F" w:rsidP="00606F7F">
      <w:pPr>
        <w:pStyle w:val="Heading2"/>
      </w:pPr>
      <w:r>
        <w:t xml:space="preserve"> </w:t>
      </w:r>
      <w:r w:rsidR="000B601B" w:rsidRPr="00E30916">
        <w:t>Safety and State Care</w:t>
      </w:r>
    </w:p>
    <w:p w14:paraId="07ACBD71" w14:textId="77777777" w:rsidR="00C86D0E" w:rsidRPr="00C86D0E" w:rsidRDefault="00C86D0E" w:rsidP="00C86D0E"/>
    <w:p w14:paraId="7912EC08" w14:textId="77777777" w:rsidR="000B601B" w:rsidRPr="00C86D0E"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Violence and Crime</w:t>
      </w:r>
    </w:p>
    <w:p w14:paraId="69F5446A" w14:textId="77777777" w:rsidR="00C86D0E" w:rsidRPr="00C86D0E" w:rsidRDefault="00C86D0E" w:rsidP="000B601B">
      <w:pPr>
        <w:rPr>
          <w:rFonts w:asciiTheme="minorHAnsi" w:hAnsiTheme="minorHAnsi" w:cstheme="minorHAnsi"/>
          <w:b w:val="0"/>
          <w:bCs/>
          <w:sz w:val="24"/>
          <w:szCs w:val="24"/>
        </w:rPr>
      </w:pPr>
    </w:p>
    <w:p w14:paraId="65F5E272" w14:textId="59806274" w:rsidR="000B601B" w:rsidRPr="00C86D0E" w:rsidRDefault="000B601B" w:rsidP="000B601B">
      <w:pPr>
        <w:numPr>
          <w:ilvl w:val="0"/>
          <w:numId w:val="42"/>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Māori</w:t>
      </w:r>
      <w:r w:rsidR="00E61CFB">
        <w:rPr>
          <w:rFonts w:asciiTheme="minorHAnsi" w:hAnsiTheme="minorHAnsi" w:cstheme="minorHAnsi"/>
          <w:b w:val="0"/>
          <w:bCs/>
          <w:sz w:val="24"/>
          <w:szCs w:val="24"/>
        </w:rPr>
        <w:t xml:space="preserve"> people with </w:t>
      </w:r>
      <w:r w:rsidRPr="00C86D0E">
        <w:rPr>
          <w:rFonts w:asciiTheme="minorHAnsi" w:hAnsiTheme="minorHAnsi" w:cstheme="minorHAnsi"/>
          <w:b w:val="0"/>
          <w:bCs/>
          <w:sz w:val="24"/>
          <w:szCs w:val="24"/>
        </w:rPr>
        <w:t>intellectual</w:t>
      </w:r>
      <w:r w:rsidR="00E61CFB">
        <w:rPr>
          <w:rFonts w:asciiTheme="minorHAnsi" w:hAnsiTheme="minorHAnsi" w:cstheme="minorHAnsi"/>
          <w:b w:val="0"/>
          <w:bCs/>
          <w:sz w:val="24"/>
          <w:szCs w:val="24"/>
        </w:rPr>
        <w:t xml:space="preserve"> disability </w:t>
      </w:r>
      <w:r w:rsidRPr="00C86D0E">
        <w:rPr>
          <w:rFonts w:asciiTheme="minorHAnsi" w:hAnsiTheme="minorHAnsi" w:cstheme="minorHAnsi"/>
          <w:b w:val="0"/>
          <w:bCs/>
          <w:sz w:val="24"/>
          <w:szCs w:val="24"/>
        </w:rPr>
        <w:t>are 2.3</w:t>
      </w:r>
      <w:r w:rsidR="00E61CFB">
        <w:rPr>
          <w:rFonts w:asciiTheme="minorHAnsi" w:hAnsiTheme="minorHAnsi" w:cstheme="minorHAnsi"/>
          <w:b w:val="0"/>
          <w:bCs/>
          <w:sz w:val="24"/>
          <w:szCs w:val="24"/>
        </w:rPr>
        <w:t xml:space="preserve"> times</w:t>
      </w:r>
      <w:r w:rsidRPr="00C86D0E">
        <w:rPr>
          <w:rFonts w:asciiTheme="minorHAnsi" w:hAnsiTheme="minorHAnsi" w:cstheme="minorHAnsi"/>
          <w:b w:val="0"/>
          <w:bCs/>
          <w:sz w:val="24"/>
          <w:szCs w:val="24"/>
        </w:rPr>
        <w:t xml:space="preserve"> more likely to be victims of crime</w:t>
      </w:r>
    </w:p>
    <w:p w14:paraId="24FD0CDA" w14:textId="39311E7F" w:rsidR="000B601B" w:rsidRPr="00C86D0E" w:rsidRDefault="000B601B" w:rsidP="000B601B">
      <w:pPr>
        <w:numPr>
          <w:ilvl w:val="0"/>
          <w:numId w:val="42"/>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29% of </w:t>
      </w:r>
      <w:r w:rsidR="00E61CFB" w:rsidRPr="00C86D0E">
        <w:rPr>
          <w:rFonts w:asciiTheme="minorHAnsi" w:hAnsiTheme="minorHAnsi" w:cstheme="minorHAnsi"/>
          <w:b w:val="0"/>
          <w:bCs/>
          <w:sz w:val="24"/>
          <w:szCs w:val="24"/>
        </w:rPr>
        <w:t>Māori children</w:t>
      </w:r>
      <w:r w:rsidR="00E61CFB">
        <w:rPr>
          <w:rFonts w:asciiTheme="minorHAnsi" w:hAnsiTheme="minorHAnsi" w:cstheme="minorHAnsi"/>
          <w:b w:val="0"/>
          <w:bCs/>
          <w:sz w:val="24"/>
          <w:szCs w:val="24"/>
        </w:rPr>
        <w:t xml:space="preserve"> with </w:t>
      </w:r>
      <w:r w:rsidR="00E61CFB" w:rsidRPr="00C86D0E">
        <w:rPr>
          <w:rFonts w:asciiTheme="minorHAnsi" w:hAnsiTheme="minorHAnsi" w:cstheme="minorHAnsi"/>
          <w:b w:val="0"/>
          <w:bCs/>
          <w:sz w:val="24"/>
          <w:szCs w:val="24"/>
        </w:rPr>
        <w:t xml:space="preserve">intellectual </w:t>
      </w:r>
      <w:r w:rsidR="00E61CFB">
        <w:rPr>
          <w:rFonts w:asciiTheme="minorHAnsi" w:hAnsiTheme="minorHAnsi" w:cstheme="minorHAnsi"/>
          <w:b w:val="0"/>
          <w:bCs/>
          <w:sz w:val="24"/>
          <w:szCs w:val="24"/>
        </w:rPr>
        <w:t>disability</w:t>
      </w:r>
      <w:r w:rsidR="00E61CFB"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have witnessed family violence (vs 17% of other Māori children)</w:t>
      </w:r>
    </w:p>
    <w:p w14:paraId="1AE2CE14" w14:textId="77777777" w:rsidR="000B601B" w:rsidRPr="00C86D0E" w:rsidRDefault="000B601B" w:rsidP="000B601B">
      <w:pPr>
        <w:rPr>
          <w:rFonts w:asciiTheme="minorHAnsi" w:hAnsiTheme="minorHAnsi" w:cstheme="minorHAnsi"/>
          <w:sz w:val="24"/>
          <w:szCs w:val="24"/>
        </w:rPr>
      </w:pPr>
      <w:r w:rsidRPr="00C86D0E">
        <w:rPr>
          <w:rFonts w:asciiTheme="minorHAnsi" w:hAnsiTheme="minorHAnsi" w:cstheme="minorHAnsi"/>
          <w:sz w:val="24"/>
          <w:szCs w:val="24"/>
        </w:rPr>
        <w:t>State Care</w:t>
      </w:r>
    </w:p>
    <w:p w14:paraId="3C215682" w14:textId="77777777" w:rsidR="00C86D0E" w:rsidRPr="00C86D0E" w:rsidRDefault="00C86D0E" w:rsidP="000B601B">
      <w:pPr>
        <w:rPr>
          <w:rFonts w:asciiTheme="minorHAnsi" w:hAnsiTheme="minorHAnsi" w:cstheme="minorHAnsi"/>
          <w:b w:val="0"/>
          <w:bCs/>
          <w:sz w:val="24"/>
          <w:szCs w:val="24"/>
        </w:rPr>
      </w:pPr>
    </w:p>
    <w:p w14:paraId="0A08A8AA" w14:textId="607B5F9B" w:rsidR="000B601B" w:rsidRPr="00C86D0E" w:rsidRDefault="000B601B" w:rsidP="000B601B">
      <w:pPr>
        <w:numPr>
          <w:ilvl w:val="0"/>
          <w:numId w:val="43"/>
        </w:numPr>
        <w:spacing w:after="160" w:line="259" w:lineRule="auto"/>
        <w:rPr>
          <w:rFonts w:asciiTheme="minorHAnsi" w:hAnsiTheme="minorHAnsi" w:cstheme="minorHAnsi"/>
          <w:b w:val="0"/>
          <w:bCs/>
          <w:sz w:val="24"/>
          <w:szCs w:val="24"/>
        </w:rPr>
      </w:pPr>
      <w:r w:rsidRPr="00C86D0E">
        <w:rPr>
          <w:rFonts w:asciiTheme="minorHAnsi" w:hAnsiTheme="minorHAnsi" w:cstheme="minorHAnsi"/>
          <w:b w:val="0"/>
          <w:bCs/>
          <w:sz w:val="24"/>
          <w:szCs w:val="24"/>
        </w:rPr>
        <w:t xml:space="preserve">16% of </w:t>
      </w:r>
      <w:r w:rsidR="00E61CFB" w:rsidRPr="00C86D0E">
        <w:rPr>
          <w:rFonts w:asciiTheme="minorHAnsi" w:hAnsiTheme="minorHAnsi" w:cstheme="minorHAnsi"/>
          <w:b w:val="0"/>
          <w:bCs/>
          <w:sz w:val="24"/>
          <w:szCs w:val="24"/>
        </w:rPr>
        <w:t>Māori children</w:t>
      </w:r>
      <w:r w:rsidR="00E61CFB">
        <w:rPr>
          <w:rFonts w:asciiTheme="minorHAnsi" w:hAnsiTheme="minorHAnsi" w:cstheme="minorHAnsi"/>
          <w:b w:val="0"/>
          <w:bCs/>
          <w:sz w:val="24"/>
          <w:szCs w:val="24"/>
        </w:rPr>
        <w:t xml:space="preserve"> with </w:t>
      </w:r>
      <w:r w:rsidR="00E61CFB" w:rsidRPr="00C86D0E">
        <w:rPr>
          <w:rFonts w:asciiTheme="minorHAnsi" w:hAnsiTheme="minorHAnsi" w:cstheme="minorHAnsi"/>
          <w:b w:val="0"/>
          <w:bCs/>
          <w:sz w:val="24"/>
          <w:szCs w:val="24"/>
        </w:rPr>
        <w:t xml:space="preserve">intellectual </w:t>
      </w:r>
      <w:r w:rsidR="00E61CFB">
        <w:rPr>
          <w:rFonts w:asciiTheme="minorHAnsi" w:hAnsiTheme="minorHAnsi" w:cstheme="minorHAnsi"/>
          <w:b w:val="0"/>
          <w:bCs/>
          <w:sz w:val="24"/>
          <w:szCs w:val="24"/>
        </w:rPr>
        <w:t>disability</w:t>
      </w:r>
      <w:r w:rsidR="00E61CFB" w:rsidRPr="00C86D0E">
        <w:rPr>
          <w:rFonts w:asciiTheme="minorHAnsi" w:hAnsiTheme="minorHAnsi" w:cstheme="minorHAnsi"/>
          <w:b w:val="0"/>
          <w:bCs/>
          <w:sz w:val="24"/>
          <w:szCs w:val="24"/>
        </w:rPr>
        <w:t xml:space="preserve"> </w:t>
      </w:r>
      <w:r w:rsidRPr="00C86D0E">
        <w:rPr>
          <w:rFonts w:asciiTheme="minorHAnsi" w:hAnsiTheme="minorHAnsi" w:cstheme="minorHAnsi"/>
          <w:b w:val="0"/>
          <w:bCs/>
          <w:sz w:val="24"/>
          <w:szCs w:val="24"/>
        </w:rPr>
        <w:t>have been placed into state care, compared to 3% of Māori children without an intellectual disability</w:t>
      </w:r>
    </w:p>
    <w:p w14:paraId="093B3B9B" w14:textId="77777777" w:rsidR="000B601B" w:rsidRPr="00C86D0E" w:rsidRDefault="000B601B" w:rsidP="000B601B">
      <w:pPr>
        <w:rPr>
          <w:rFonts w:asciiTheme="minorHAnsi" w:hAnsiTheme="minorHAnsi" w:cstheme="minorHAnsi"/>
          <w:b w:val="0"/>
          <w:bCs/>
          <w:sz w:val="24"/>
          <w:szCs w:val="24"/>
        </w:rPr>
      </w:pPr>
      <w:r w:rsidRPr="00C86D0E">
        <w:rPr>
          <w:rFonts w:asciiTheme="minorHAnsi" w:hAnsiTheme="minorHAnsi" w:cstheme="minorHAnsi"/>
          <w:b w:val="0"/>
          <w:bCs/>
          <w:sz w:val="24"/>
          <w:szCs w:val="24"/>
        </w:rPr>
        <w:t>These figures demonstrate how the state continues to fail in its protective duty to Māori with an intellectual disability, contributing to systemic trauma.</w:t>
      </w:r>
    </w:p>
    <w:p w14:paraId="195282AE" w14:textId="77777777" w:rsidR="000E5559" w:rsidRPr="00495205" w:rsidRDefault="000E5559" w:rsidP="000E5559"/>
    <w:p w14:paraId="0D6C11C6" w14:textId="77777777" w:rsidR="000E5559" w:rsidRPr="00456E8E" w:rsidRDefault="000E5559" w:rsidP="000E5559">
      <w:pPr>
        <w:pStyle w:val="Heading1"/>
        <w:numPr>
          <w:ilvl w:val="0"/>
          <w:numId w:val="14"/>
        </w:numPr>
        <w:ind w:left="284" w:hanging="568"/>
      </w:pPr>
      <w:r>
        <w:t xml:space="preserve">Conclusion               </w:t>
      </w:r>
    </w:p>
    <w:p w14:paraId="05F29420" w14:textId="77777777" w:rsidR="000E5559" w:rsidRDefault="000E5559" w:rsidP="000E5559">
      <w:pPr>
        <w:pStyle w:val="IHCNormal"/>
      </w:pPr>
    </w:p>
    <w:p w14:paraId="4FDCF369" w14:textId="00544C4D" w:rsidR="00B16222" w:rsidRPr="00B16222" w:rsidRDefault="000E5559" w:rsidP="00B16222">
      <w:pPr>
        <w:pStyle w:val="IHCNormal"/>
      </w:pPr>
      <w:r>
        <w:t>Thank you for the opportunity to</w:t>
      </w:r>
      <w:r w:rsidR="00E61CFB">
        <w:t xml:space="preserve"> submit a shadow report </w:t>
      </w:r>
      <w:r w:rsidR="00B16222">
        <w:t>to the 116</w:t>
      </w:r>
      <w:r w:rsidR="00B16222" w:rsidRPr="001B6549">
        <w:rPr>
          <w:vertAlign w:val="superscript"/>
        </w:rPr>
        <w:t>th</w:t>
      </w:r>
      <w:r w:rsidR="00B16222">
        <w:t xml:space="preserve"> session of the</w:t>
      </w:r>
    </w:p>
    <w:p w14:paraId="64B7FF1A" w14:textId="06B131A6" w:rsidR="00E61CFB" w:rsidRDefault="00B16222" w:rsidP="000E5559">
      <w:pPr>
        <w:pStyle w:val="IHCNormal"/>
        <w:rPr>
          <w:b/>
          <w:bCs/>
        </w:rPr>
      </w:pPr>
      <w:r w:rsidRPr="001B6549">
        <w:t>Committee on the Elimination of Racial Discrimination</w:t>
      </w:r>
      <w:r>
        <w:rPr>
          <w:b/>
          <w:bCs/>
        </w:rPr>
        <w:t>.</w:t>
      </w:r>
    </w:p>
    <w:p w14:paraId="5A32599E" w14:textId="77777777" w:rsidR="001B6549" w:rsidRDefault="001B6549" w:rsidP="000E5559">
      <w:pPr>
        <w:pStyle w:val="IHCNormal"/>
      </w:pPr>
    </w:p>
    <w:p w14:paraId="0299B906" w14:textId="52354EE6" w:rsidR="00E61CFB" w:rsidRPr="00513FA3" w:rsidRDefault="00E61CFB" w:rsidP="00513FA3">
      <w:pPr>
        <w:spacing w:after="160" w:line="256" w:lineRule="auto"/>
        <w:rPr>
          <w:rFonts w:eastAsia="Calibri" w:cs="Arial"/>
          <w:b w:val="0"/>
          <w:sz w:val="24"/>
          <w:szCs w:val="24"/>
        </w:rPr>
      </w:pPr>
      <w:r w:rsidRPr="00513FA3">
        <w:rPr>
          <w:rFonts w:eastAsia="Calibri" w:cs="Arial"/>
          <w:b w:val="0"/>
          <w:sz w:val="24"/>
          <w:szCs w:val="24"/>
        </w:rPr>
        <w:t xml:space="preserve">Māori with intellectual disability in Aotearoa New Zealand experience multiple and compounding forms of discrimination that are deeply rooted in colonisation and perpetuated by present-day policy failures. The government must be held accountable under its obligations to eliminate racial discrimination and uphold the rights of all Indigenous </w:t>
      </w:r>
      <w:r w:rsidR="0034080D">
        <w:rPr>
          <w:rFonts w:eastAsia="Calibri" w:cs="Arial"/>
          <w:b w:val="0"/>
          <w:sz w:val="24"/>
          <w:szCs w:val="24"/>
        </w:rPr>
        <w:t>tāngata whaikaha and</w:t>
      </w:r>
      <w:r w:rsidR="0034080D" w:rsidRPr="00513FA3">
        <w:rPr>
          <w:rFonts w:eastAsia="Calibri" w:cs="Arial"/>
          <w:b w:val="0"/>
          <w:sz w:val="24"/>
          <w:szCs w:val="24"/>
        </w:rPr>
        <w:t xml:space="preserve"> </w:t>
      </w:r>
      <w:r w:rsidRPr="00513FA3">
        <w:rPr>
          <w:rFonts w:eastAsia="Calibri" w:cs="Arial"/>
          <w:b w:val="0"/>
          <w:sz w:val="24"/>
          <w:szCs w:val="24"/>
        </w:rPr>
        <w:t>disabled peoples in accordance with Te Tiriti o Waitangi and international human rights standards.</w:t>
      </w:r>
    </w:p>
    <w:p w14:paraId="5F077E84" w14:textId="77777777" w:rsidR="000E5559" w:rsidRDefault="000E5559" w:rsidP="000E5559">
      <w:pPr>
        <w:pStyle w:val="IHCNormal"/>
      </w:pPr>
      <w:r>
        <w:t>We wish you well with this important work.</w:t>
      </w:r>
    </w:p>
    <w:p w14:paraId="3D8D6E9C" w14:textId="77777777" w:rsidR="000E5559" w:rsidRDefault="000E5559" w:rsidP="000E5559"/>
    <w:p w14:paraId="75D93CA5" w14:textId="77777777" w:rsidR="000E5559" w:rsidRDefault="000E5559" w:rsidP="00B34E94">
      <w:pPr>
        <w:pStyle w:val="Heading1"/>
        <w:numPr>
          <w:ilvl w:val="0"/>
          <w:numId w:val="0"/>
        </w:numPr>
        <w:ind w:left="284"/>
      </w:pPr>
    </w:p>
    <w:p w14:paraId="29F88E50" w14:textId="77777777" w:rsidR="000E5559" w:rsidRDefault="004F6099" w:rsidP="00B34E94">
      <w:pPr>
        <w:pStyle w:val="Heading1"/>
        <w:numPr>
          <w:ilvl w:val="0"/>
          <w:numId w:val="14"/>
        </w:numPr>
        <w:ind w:left="284" w:hanging="568"/>
      </w:pPr>
      <w:r>
        <w:t>References</w:t>
      </w:r>
    </w:p>
    <w:p w14:paraId="3F785D04" w14:textId="77777777" w:rsidR="000E5559" w:rsidRDefault="000E5559" w:rsidP="000E5559">
      <w:pPr>
        <w:ind w:left="-284"/>
        <w:jc w:val="both"/>
      </w:pPr>
    </w:p>
    <w:p w14:paraId="1ADEABB5" w14:textId="21AE087A" w:rsidR="00990431" w:rsidRDefault="00990431" w:rsidP="00286B2D">
      <w:pPr>
        <w:rPr>
          <w:rFonts w:cs="Arial"/>
          <w:b w:val="0"/>
          <w:color w:val="000000"/>
          <w:sz w:val="24"/>
          <w:szCs w:val="24"/>
        </w:rPr>
      </w:pPr>
      <w:r>
        <w:rPr>
          <w:rFonts w:cs="Arial"/>
          <w:b w:val="0"/>
          <w:color w:val="000000"/>
          <w:sz w:val="24"/>
          <w:szCs w:val="24"/>
        </w:rPr>
        <w:t>All statistics in this submission taken from:</w:t>
      </w:r>
    </w:p>
    <w:p w14:paraId="2DDCC722" w14:textId="77777777" w:rsidR="00286B2D" w:rsidRDefault="00286B2D" w:rsidP="00286B2D">
      <w:pPr>
        <w:rPr>
          <w:rFonts w:cs="Arial"/>
          <w:b w:val="0"/>
          <w:color w:val="000000"/>
          <w:sz w:val="24"/>
          <w:szCs w:val="24"/>
        </w:rPr>
      </w:pPr>
    </w:p>
    <w:p w14:paraId="6B6E04E2" w14:textId="21AABB36" w:rsidR="00990431" w:rsidRPr="005A0EF3" w:rsidRDefault="00990431" w:rsidP="001B6549">
      <w:pPr>
        <w:ind w:left="720" w:hanging="720"/>
        <w:rPr>
          <w:rFonts w:cs="Arial"/>
          <w:b w:val="0"/>
          <w:color w:val="000000"/>
          <w:sz w:val="24"/>
          <w:szCs w:val="24"/>
        </w:rPr>
      </w:pPr>
      <w:r w:rsidRPr="005A0EF3">
        <w:rPr>
          <w:rFonts w:cs="Arial"/>
          <w:b w:val="0"/>
          <w:color w:val="000000"/>
          <w:sz w:val="24"/>
          <w:szCs w:val="24"/>
        </w:rPr>
        <w:lastRenderedPageBreak/>
        <w:t xml:space="preserve">Beltran-Castillon, L., &amp; McLeod, K. (2023). </w:t>
      </w:r>
      <w:r w:rsidRPr="00D5751F">
        <w:rPr>
          <w:rFonts w:cs="Arial"/>
          <w:b w:val="0"/>
          <w:i/>
          <w:iCs/>
          <w:color w:val="000000"/>
          <w:sz w:val="24"/>
          <w:szCs w:val="24"/>
        </w:rPr>
        <w:t>From Data to Dignity: Health and Wellbeing Indicators for New Zealanders with Intellectual Disability</w:t>
      </w:r>
      <w:r w:rsidRPr="005A0EF3">
        <w:rPr>
          <w:rFonts w:cs="Arial"/>
          <w:b w:val="0"/>
          <w:color w:val="000000"/>
          <w:sz w:val="24"/>
          <w:szCs w:val="24"/>
        </w:rPr>
        <w:t xml:space="preserve">. </w:t>
      </w:r>
      <w:r>
        <w:rPr>
          <w:rFonts w:cs="Arial"/>
          <w:b w:val="0"/>
          <w:color w:val="000000"/>
          <w:sz w:val="24"/>
          <w:szCs w:val="24"/>
        </w:rPr>
        <w:t xml:space="preserve">IHC </w:t>
      </w:r>
      <w:hyperlink r:id="rId9" w:history="1">
        <w:r w:rsidRPr="00574B88">
          <w:rPr>
            <w:rStyle w:val="Hyperlink"/>
            <w:rFonts w:cs="Arial"/>
            <w:b w:val="0"/>
            <w:sz w:val="24"/>
            <w:szCs w:val="24"/>
          </w:rPr>
          <w:t>https://cdn.prod.website-files.com/628455c1cd53af649dec6493/6584cc68cbd28550e09d0397_Full_IDI%20report_final_web.pdf</w:t>
        </w:r>
      </w:hyperlink>
      <w:r w:rsidRPr="005A0EF3">
        <w:rPr>
          <w:rFonts w:cs="Arial"/>
          <w:b w:val="0"/>
          <w:color w:val="000000"/>
          <w:sz w:val="24"/>
          <w:szCs w:val="24"/>
        </w:rPr>
        <w:t>.</w:t>
      </w:r>
      <w:r>
        <w:rPr>
          <w:rFonts w:cs="Arial"/>
          <w:b w:val="0"/>
          <w:color w:val="000000"/>
          <w:sz w:val="24"/>
          <w:szCs w:val="24"/>
        </w:rPr>
        <w:t xml:space="preserve"> </w:t>
      </w:r>
    </w:p>
    <w:p w14:paraId="60D740CB" w14:textId="77777777" w:rsidR="00990431" w:rsidRDefault="00990431" w:rsidP="001B6549">
      <w:pPr>
        <w:ind w:left="-284"/>
      </w:pPr>
    </w:p>
    <w:p w14:paraId="28D65EAB" w14:textId="0B92EB88" w:rsidR="00286B2D" w:rsidRDefault="00286B2D" w:rsidP="00286B2D">
      <w:pPr>
        <w:rPr>
          <w:rFonts w:cs="Arial"/>
          <w:b w:val="0"/>
          <w:color w:val="000000"/>
          <w:sz w:val="24"/>
          <w:szCs w:val="24"/>
        </w:rPr>
      </w:pPr>
      <w:r>
        <w:rPr>
          <w:rFonts w:cs="Arial"/>
          <w:b w:val="0"/>
          <w:color w:val="000000"/>
          <w:sz w:val="24"/>
          <w:szCs w:val="24"/>
        </w:rPr>
        <w:t>Other references:</w:t>
      </w:r>
    </w:p>
    <w:p w14:paraId="52C97593" w14:textId="77777777" w:rsidR="00286B2D" w:rsidRDefault="00286B2D" w:rsidP="00286B2D">
      <w:pPr>
        <w:rPr>
          <w:rFonts w:cs="Arial"/>
          <w:b w:val="0"/>
          <w:color w:val="000000"/>
          <w:sz w:val="24"/>
          <w:szCs w:val="24"/>
        </w:rPr>
      </w:pPr>
    </w:p>
    <w:p w14:paraId="17038E80" w14:textId="0C0B38A5" w:rsidR="00E57B84" w:rsidRPr="001B6549" w:rsidRDefault="00E57B84" w:rsidP="00E57B84">
      <w:pPr>
        <w:pStyle w:val="EndNoteBibliography"/>
        <w:spacing w:after="0"/>
        <w:ind w:left="720" w:hanging="720"/>
        <w:rPr>
          <w:rFonts w:asciiTheme="minorHAnsi" w:hAnsiTheme="minorHAnsi" w:cstheme="minorHAnsi"/>
          <w:sz w:val="24"/>
          <w:szCs w:val="24"/>
        </w:rPr>
      </w:pPr>
      <w:r w:rsidRPr="001B6549">
        <w:rPr>
          <w:rFonts w:asciiTheme="minorHAnsi" w:hAnsiTheme="minorHAnsi" w:cstheme="minorHAnsi"/>
          <w:sz w:val="24"/>
          <w:szCs w:val="24"/>
        </w:rPr>
        <w:t xml:space="preserve">Jones, B., King, P. T., Baker, G., Nikora, L. W., Hickey, H., Perry, M., Pouwhare, R., &amp; Ingham, T. R. (2023). Karanga rua, karanga maha: Māori with lived experience of disability self-determining their own identities. </w:t>
      </w:r>
      <w:r w:rsidRPr="001B6549">
        <w:rPr>
          <w:rFonts w:asciiTheme="minorHAnsi" w:hAnsiTheme="minorHAnsi" w:cstheme="minorHAnsi"/>
          <w:i/>
          <w:sz w:val="24"/>
          <w:szCs w:val="24"/>
        </w:rPr>
        <w:t>Kōtuitui: New Zealand Journal of Social Sciences Online</w:t>
      </w:r>
      <w:r w:rsidRPr="001B6549">
        <w:rPr>
          <w:rFonts w:asciiTheme="minorHAnsi" w:hAnsiTheme="minorHAnsi" w:cstheme="minorHAnsi"/>
          <w:sz w:val="24"/>
          <w:szCs w:val="24"/>
        </w:rPr>
        <w:t>,</w:t>
      </w:r>
      <w:r w:rsidRPr="001B6549">
        <w:rPr>
          <w:rFonts w:asciiTheme="minorHAnsi" w:hAnsiTheme="minorHAnsi" w:cstheme="minorHAnsi"/>
          <w:i/>
          <w:sz w:val="24"/>
          <w:szCs w:val="24"/>
        </w:rPr>
        <w:t xml:space="preserve"> 19</w:t>
      </w:r>
      <w:r w:rsidRPr="001B6549">
        <w:rPr>
          <w:rFonts w:asciiTheme="minorHAnsi" w:hAnsiTheme="minorHAnsi" w:cstheme="minorHAnsi"/>
          <w:sz w:val="24"/>
          <w:szCs w:val="24"/>
        </w:rPr>
        <w:t xml:space="preserve">(1), 45-64. </w:t>
      </w:r>
      <w:hyperlink r:id="rId10" w:history="1">
        <w:r w:rsidR="001B6549" w:rsidRPr="00E136F6">
          <w:rPr>
            <w:rStyle w:val="Hyperlink"/>
            <w:rFonts w:asciiTheme="minorHAnsi" w:hAnsiTheme="minorHAnsi" w:cstheme="minorHAnsi"/>
            <w:sz w:val="24"/>
            <w:szCs w:val="24"/>
          </w:rPr>
          <w:t>https://doi.org/10.1080/1177083X.2023.2224422</w:t>
        </w:r>
      </w:hyperlink>
      <w:r w:rsidR="001B6549">
        <w:rPr>
          <w:rFonts w:asciiTheme="minorHAnsi" w:hAnsiTheme="minorHAnsi" w:cstheme="minorHAnsi"/>
          <w:sz w:val="24"/>
          <w:szCs w:val="24"/>
        </w:rPr>
        <w:t xml:space="preserve"> </w:t>
      </w:r>
      <w:r w:rsidRPr="001B6549">
        <w:rPr>
          <w:rFonts w:asciiTheme="minorHAnsi" w:hAnsiTheme="minorHAnsi" w:cstheme="minorHAnsi"/>
          <w:sz w:val="24"/>
          <w:szCs w:val="24"/>
        </w:rPr>
        <w:t xml:space="preserve"> </w:t>
      </w:r>
    </w:p>
    <w:p w14:paraId="7BE7A4FB" w14:textId="77777777" w:rsidR="00E57B84" w:rsidRPr="001B6549" w:rsidRDefault="00E57B84" w:rsidP="00286B2D">
      <w:pPr>
        <w:rPr>
          <w:rFonts w:asciiTheme="minorHAnsi" w:hAnsiTheme="minorHAnsi" w:cstheme="minorHAnsi"/>
          <w:b w:val="0"/>
          <w:color w:val="000000"/>
          <w:sz w:val="24"/>
          <w:szCs w:val="24"/>
        </w:rPr>
      </w:pPr>
    </w:p>
    <w:p w14:paraId="697F9C06" w14:textId="22C78041" w:rsidR="00513FA3" w:rsidRDefault="00513FA3" w:rsidP="001B6549">
      <w:pPr>
        <w:ind w:left="720" w:hanging="720"/>
        <w:rPr>
          <w:b w:val="0"/>
          <w:color w:val="000000"/>
          <w:sz w:val="24"/>
          <w:szCs w:val="24"/>
        </w:rPr>
      </w:pPr>
      <w:r w:rsidRPr="00513FA3">
        <w:rPr>
          <w:rFonts w:cs="Arial"/>
          <w:b w:val="0"/>
          <w:color w:val="000000"/>
          <w:sz w:val="24"/>
          <w:szCs w:val="24"/>
        </w:rPr>
        <w:t>Waitangi Tribunal. (2021). </w:t>
      </w:r>
      <w:r w:rsidRPr="00513FA3">
        <w:rPr>
          <w:rFonts w:cs="Arial"/>
          <w:b w:val="0"/>
          <w:i/>
          <w:iCs/>
          <w:color w:val="000000"/>
          <w:sz w:val="24"/>
          <w:szCs w:val="24"/>
        </w:rPr>
        <w:t xml:space="preserve">Hauora: Report on </w:t>
      </w:r>
      <w:r w:rsidR="000F7BBE" w:rsidRPr="00513FA3">
        <w:rPr>
          <w:rFonts w:cs="Arial"/>
          <w:b w:val="0"/>
          <w:i/>
          <w:iCs/>
          <w:color w:val="000000"/>
          <w:sz w:val="24"/>
          <w:szCs w:val="24"/>
        </w:rPr>
        <w:t>stage one of the health services and outcomes kaupapa inquiry</w:t>
      </w:r>
      <w:r w:rsidR="000F7BBE" w:rsidRPr="00513FA3">
        <w:rPr>
          <w:rFonts w:cs="Arial"/>
          <w:b w:val="0"/>
          <w:color w:val="000000"/>
          <w:sz w:val="24"/>
          <w:szCs w:val="24"/>
        </w:rPr>
        <w:t xml:space="preserve"> </w:t>
      </w:r>
      <w:r w:rsidRPr="00513FA3">
        <w:rPr>
          <w:rFonts w:cs="Arial"/>
          <w:b w:val="0"/>
          <w:color w:val="000000"/>
          <w:sz w:val="24"/>
          <w:szCs w:val="24"/>
        </w:rPr>
        <w:t>(WAI 2575).</w:t>
      </w:r>
      <w:r w:rsidRPr="00513FA3">
        <w:rPr>
          <w:b w:val="0"/>
          <w:color w:val="000000"/>
          <w:sz w:val="24"/>
          <w:szCs w:val="24"/>
        </w:rPr>
        <w:t> </w:t>
      </w:r>
      <w:hyperlink r:id="rId11" w:history="1">
        <w:r w:rsidR="001B6549" w:rsidRPr="00E136F6">
          <w:rPr>
            <w:rStyle w:val="Hyperlink"/>
            <w:b w:val="0"/>
            <w:sz w:val="24"/>
            <w:szCs w:val="24"/>
          </w:rPr>
          <w:t>https://forms.justice.govt.nz/search/Documents/WT/wt_DOC_195476216/Hauora%202023%20W.pdf</w:t>
        </w:r>
      </w:hyperlink>
      <w:r w:rsidR="001B6549">
        <w:rPr>
          <w:b w:val="0"/>
          <w:color w:val="000000"/>
          <w:sz w:val="24"/>
          <w:szCs w:val="24"/>
        </w:rPr>
        <w:t xml:space="preserve"> </w:t>
      </w:r>
    </w:p>
    <w:p w14:paraId="5E8DFC6B" w14:textId="77777777" w:rsidR="00286B2D" w:rsidRDefault="00286B2D" w:rsidP="001B6549">
      <w:pPr>
        <w:ind w:left="720" w:hanging="720"/>
        <w:rPr>
          <w:b w:val="0"/>
          <w:color w:val="000000"/>
          <w:sz w:val="24"/>
          <w:szCs w:val="24"/>
        </w:rPr>
      </w:pPr>
    </w:p>
    <w:p w14:paraId="6151991D" w14:textId="7D3B178B" w:rsidR="00687877" w:rsidRPr="00513FA3" w:rsidRDefault="00687877" w:rsidP="001B6549">
      <w:pPr>
        <w:ind w:left="720" w:hanging="720"/>
        <w:rPr>
          <w:rFonts w:cs="Arial"/>
          <w:b w:val="0"/>
          <w:color w:val="000000"/>
          <w:sz w:val="24"/>
          <w:szCs w:val="24"/>
        </w:rPr>
      </w:pPr>
      <w:r>
        <w:rPr>
          <w:b w:val="0"/>
          <w:color w:val="000000"/>
          <w:sz w:val="24"/>
          <w:szCs w:val="24"/>
        </w:rPr>
        <w:t>Whaikaha Ministry of Disabled People. (</w:t>
      </w:r>
      <w:r w:rsidR="00494525">
        <w:rPr>
          <w:b w:val="0"/>
          <w:color w:val="000000"/>
          <w:sz w:val="24"/>
          <w:szCs w:val="24"/>
        </w:rPr>
        <w:t xml:space="preserve">2023). </w:t>
      </w:r>
      <w:r w:rsidR="00494525" w:rsidRPr="001B6549">
        <w:rPr>
          <w:b w:val="0"/>
          <w:i/>
          <w:iCs/>
          <w:color w:val="000000"/>
          <w:sz w:val="24"/>
          <w:szCs w:val="24"/>
        </w:rPr>
        <w:t xml:space="preserve">Briefing to the </w:t>
      </w:r>
      <w:r w:rsidR="000F7BBE">
        <w:rPr>
          <w:b w:val="0"/>
          <w:i/>
          <w:iCs/>
          <w:color w:val="000000"/>
          <w:sz w:val="24"/>
          <w:szCs w:val="24"/>
        </w:rPr>
        <w:t>i</w:t>
      </w:r>
      <w:r w:rsidR="00494525" w:rsidRPr="001B6549">
        <w:rPr>
          <w:b w:val="0"/>
          <w:i/>
          <w:iCs/>
          <w:color w:val="000000"/>
          <w:sz w:val="24"/>
          <w:szCs w:val="24"/>
        </w:rPr>
        <w:t xml:space="preserve">ncoming </w:t>
      </w:r>
      <w:r w:rsidR="000F7BBE">
        <w:rPr>
          <w:b w:val="0"/>
          <w:i/>
          <w:iCs/>
          <w:color w:val="000000"/>
          <w:sz w:val="24"/>
          <w:szCs w:val="24"/>
        </w:rPr>
        <w:t>m</w:t>
      </w:r>
      <w:r w:rsidR="00494525" w:rsidRPr="001B6549">
        <w:rPr>
          <w:b w:val="0"/>
          <w:i/>
          <w:iCs/>
          <w:color w:val="000000"/>
          <w:sz w:val="24"/>
          <w:szCs w:val="24"/>
        </w:rPr>
        <w:t>inister</w:t>
      </w:r>
      <w:r w:rsidR="00494525">
        <w:rPr>
          <w:b w:val="0"/>
          <w:color w:val="000000"/>
          <w:sz w:val="24"/>
          <w:szCs w:val="24"/>
        </w:rPr>
        <w:t xml:space="preserve">.  </w:t>
      </w:r>
      <w:hyperlink r:id="rId12" w:history="1">
        <w:r w:rsidR="001B6549" w:rsidRPr="00E136F6">
          <w:rPr>
            <w:rStyle w:val="Hyperlink"/>
            <w:b w:val="0"/>
            <w:sz w:val="24"/>
            <w:szCs w:val="24"/>
          </w:rPr>
          <w:t>https://view.officeapps.live.com/op/view.aspx?src=https%3A%2F%2Fwww.whaikaha.govt.nz%2Fassets%2FAbout-us%2FCorporate-Publications%2FBIMs%2FWhaikaha-2024-BIM.docx&amp;wdOrigin=BROWSELINK</w:t>
        </w:r>
      </w:hyperlink>
      <w:r w:rsidR="001B6549">
        <w:rPr>
          <w:b w:val="0"/>
          <w:color w:val="000000"/>
          <w:sz w:val="24"/>
          <w:szCs w:val="24"/>
        </w:rPr>
        <w:t xml:space="preserve"> </w:t>
      </w:r>
    </w:p>
    <w:sectPr w:rsidR="00687877" w:rsidRPr="00513FA3" w:rsidSect="00513FA3">
      <w:headerReference w:type="default" r:id="rId13"/>
      <w:footerReference w:type="default" r:id="rId14"/>
      <w:pgSz w:w="11900" w:h="16840"/>
      <w:pgMar w:top="2977" w:right="1440" w:bottom="1440" w:left="1440" w:header="708" w:footer="708" w:gutter="0"/>
      <w:cols w:space="708"/>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ADC90" w14:textId="77777777" w:rsidR="000E5559" w:rsidRDefault="000E5559" w:rsidP="000E5559">
      <w:r>
        <w:separator/>
      </w:r>
    </w:p>
  </w:endnote>
  <w:endnote w:type="continuationSeparator" w:id="0">
    <w:p w14:paraId="08099C4A" w14:textId="77777777" w:rsidR="000E5559" w:rsidRDefault="000E5559" w:rsidP="000E5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enir-Book">
    <w:altName w:val="Cambria"/>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924316"/>
      <w:docPartObj>
        <w:docPartGallery w:val="Page Numbers (Bottom of Page)"/>
        <w:docPartUnique/>
      </w:docPartObj>
    </w:sdtPr>
    <w:sdtEndPr>
      <w:rPr>
        <w:noProof/>
        <w:sz w:val="20"/>
        <w:szCs w:val="20"/>
      </w:rPr>
    </w:sdtEndPr>
    <w:sdtContent>
      <w:p w14:paraId="4D3100F6" w14:textId="77777777" w:rsidR="00990431" w:rsidRPr="00F23DA9" w:rsidRDefault="00EA1694" w:rsidP="001011CE">
        <w:pPr>
          <w:pStyle w:val="Footer"/>
          <w:ind w:left="142" w:firstLine="142"/>
          <w:jc w:val="right"/>
          <w:rPr>
            <w:sz w:val="20"/>
            <w:szCs w:val="20"/>
          </w:rPr>
        </w:pPr>
        <w:r w:rsidRPr="00F23DA9">
          <w:rPr>
            <w:sz w:val="20"/>
            <w:szCs w:val="20"/>
          </w:rPr>
          <w:fldChar w:fldCharType="begin"/>
        </w:r>
        <w:r w:rsidRPr="00F23DA9">
          <w:rPr>
            <w:sz w:val="20"/>
            <w:szCs w:val="20"/>
          </w:rPr>
          <w:instrText xml:space="preserve"> PAGE   \* MERGEFORMAT </w:instrText>
        </w:r>
        <w:r w:rsidRPr="00F23DA9">
          <w:rPr>
            <w:sz w:val="20"/>
            <w:szCs w:val="20"/>
          </w:rPr>
          <w:fldChar w:fldCharType="separate"/>
        </w:r>
        <w:r>
          <w:rPr>
            <w:noProof/>
            <w:sz w:val="20"/>
            <w:szCs w:val="20"/>
          </w:rPr>
          <w:t>3</w:t>
        </w:r>
        <w:r w:rsidRPr="00F23DA9">
          <w:rPr>
            <w:noProof/>
            <w:sz w:val="20"/>
            <w:szCs w:val="20"/>
          </w:rPr>
          <w:fldChar w:fldCharType="end"/>
        </w:r>
      </w:p>
    </w:sdtContent>
  </w:sdt>
  <w:p w14:paraId="6BFECAD6" w14:textId="77777777" w:rsidR="00990431" w:rsidRDefault="00990431" w:rsidP="00464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CE10" w14:textId="77777777" w:rsidR="000E5559" w:rsidRDefault="000E5559" w:rsidP="000E5559">
      <w:r>
        <w:separator/>
      </w:r>
    </w:p>
  </w:footnote>
  <w:footnote w:type="continuationSeparator" w:id="0">
    <w:p w14:paraId="71E53A0E" w14:textId="77777777" w:rsidR="000E5559" w:rsidRDefault="000E5559" w:rsidP="000E5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93FE" w14:textId="77777777" w:rsidR="00990431" w:rsidRDefault="00EA1694">
    <w:pPr>
      <w:pStyle w:val="Header"/>
    </w:pPr>
    <w:r>
      <w:rPr>
        <w:noProof/>
        <w:lang w:eastAsia="en-NZ"/>
      </w:rPr>
      <w:drawing>
        <wp:anchor distT="0" distB="0" distL="114300" distR="114300" simplePos="0" relativeHeight="251659264" behindDoc="1" locked="0" layoutInCell="1" allowOverlap="1" wp14:anchorId="4E114CC2" wp14:editId="095AD94E">
          <wp:simplePos x="0" y="0"/>
          <wp:positionH relativeFrom="column">
            <wp:posOffset>5214620</wp:posOffset>
          </wp:positionH>
          <wp:positionV relativeFrom="paragraph">
            <wp:posOffset>-151130</wp:posOffset>
          </wp:positionV>
          <wp:extent cx="843915" cy="670560"/>
          <wp:effectExtent l="0" t="0" r="0" b="0"/>
          <wp:wrapTight wrapText="bothSides">
            <wp:wrapPolygon edited="0">
              <wp:start x="0" y="0"/>
              <wp:lineTo x="0" y="20864"/>
              <wp:lineTo x="20966" y="20864"/>
              <wp:lineTo x="20966" y="0"/>
              <wp:lineTo x="0" y="0"/>
            </wp:wrapPolygon>
          </wp:wrapTight>
          <wp:docPr id="312261696" name="Picture 31226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C logo.jpg"/>
                  <pic:cNvPicPr/>
                </pic:nvPicPr>
                <pic:blipFill>
                  <a:blip r:embed="rId1">
                    <a:extLst>
                      <a:ext uri="{28A0092B-C50C-407E-A947-70E740481C1C}">
                        <a14:useLocalDpi xmlns:a14="http://schemas.microsoft.com/office/drawing/2010/main" val="0"/>
                      </a:ext>
                    </a:extLst>
                  </a:blip>
                  <a:stretch>
                    <a:fillRect/>
                  </a:stretch>
                </pic:blipFill>
                <pic:spPr>
                  <a:xfrm>
                    <a:off x="0" y="0"/>
                    <a:ext cx="843915" cy="6705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0FB0"/>
    <w:multiLevelType w:val="hybridMultilevel"/>
    <w:tmpl w:val="23282F7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7F6168D"/>
    <w:multiLevelType w:val="multilevel"/>
    <w:tmpl w:val="BB067B70"/>
    <w:lvl w:ilvl="0">
      <w:start w:val="1"/>
      <w:numFmt w:val="bullet"/>
      <w:lvlText w:val=""/>
      <w:lvlJc w:val="left"/>
      <w:pPr>
        <w:ind w:left="720" w:hanging="360"/>
      </w:pPr>
      <w:rPr>
        <w:rFonts w:ascii="Symbol" w:hAnsi="Symbol" w:hint="default"/>
        <w:b/>
        <w:sz w:val="16"/>
        <w:szCs w:val="16"/>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CA6ABA"/>
    <w:multiLevelType w:val="multilevel"/>
    <w:tmpl w:val="405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97A2F"/>
    <w:multiLevelType w:val="hybridMultilevel"/>
    <w:tmpl w:val="A1301F34"/>
    <w:lvl w:ilvl="0" w:tplc="14090003">
      <w:start w:val="1"/>
      <w:numFmt w:val="bullet"/>
      <w:lvlText w:val="o"/>
      <w:lvlJc w:val="left"/>
      <w:pPr>
        <w:ind w:left="1080" w:hanging="360"/>
      </w:pPr>
      <w:rPr>
        <w:rFonts w:ascii="Courier New" w:hAnsi="Courier New" w:cs="Courier New"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 w15:restartNumberingAfterBreak="0">
    <w:nsid w:val="15A03E3C"/>
    <w:multiLevelType w:val="hybridMultilevel"/>
    <w:tmpl w:val="7F44CF9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162411E7"/>
    <w:multiLevelType w:val="multilevel"/>
    <w:tmpl w:val="1A08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F20AE"/>
    <w:multiLevelType w:val="hybridMultilevel"/>
    <w:tmpl w:val="111CAE0C"/>
    <w:lvl w:ilvl="0" w:tplc="AE489C62">
      <w:start w:val="1"/>
      <w:numFmt w:val="bullet"/>
      <w:lvlText w:val=""/>
      <w:lvlJc w:val="left"/>
      <w:pPr>
        <w:ind w:left="1080" w:hanging="360"/>
      </w:pPr>
      <w:rPr>
        <w:rFonts w:ascii="Symbol" w:hAnsi="Symbol" w:hint="default"/>
        <w:sz w:val="16"/>
        <w:szCs w:val="16"/>
      </w:rPr>
    </w:lvl>
    <w:lvl w:ilvl="1" w:tplc="14090003">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7" w15:restartNumberingAfterBreak="0">
    <w:nsid w:val="1D8A7933"/>
    <w:multiLevelType w:val="hybridMultilevel"/>
    <w:tmpl w:val="C5BEBFC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1E9164D7"/>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7B4DAA"/>
    <w:multiLevelType w:val="hybridMultilevel"/>
    <w:tmpl w:val="4C0CC7A2"/>
    <w:lvl w:ilvl="0" w:tplc="18E6B5F0">
      <w:start w:val="1"/>
      <w:numFmt w:val="bullet"/>
      <w:lvlText w:val=""/>
      <w:lvlJc w:val="left"/>
      <w:pPr>
        <w:ind w:left="720" w:hanging="360"/>
      </w:pPr>
      <w:rPr>
        <w:rFonts w:ascii="Symbol" w:hAnsi="Symbol" w:hint="default"/>
        <w:sz w:val="16"/>
        <w:szCs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22A95D69"/>
    <w:multiLevelType w:val="hybridMultilevel"/>
    <w:tmpl w:val="ECCCCC26"/>
    <w:lvl w:ilvl="0" w:tplc="74A09FF6">
      <w:start w:val="1"/>
      <w:numFmt w:val="bullet"/>
      <w:lvlText w:val=""/>
      <w:lvlJc w:val="left"/>
      <w:pPr>
        <w:ind w:left="720" w:hanging="360"/>
      </w:pPr>
      <w:rPr>
        <w:rFonts w:ascii="Symbol" w:hAnsi="Symbol" w:hint="default"/>
        <w:sz w:val="16"/>
        <w:szCs w:val="16"/>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2402102C"/>
    <w:multiLevelType w:val="multilevel"/>
    <w:tmpl w:val="334C6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CF0EC1"/>
    <w:multiLevelType w:val="hybridMultilevel"/>
    <w:tmpl w:val="F1BE8E90"/>
    <w:lvl w:ilvl="0" w:tplc="8EFA984E">
      <w:start w:val="1"/>
      <w:numFmt w:val="bullet"/>
      <w:lvlText w:val=""/>
      <w:lvlJc w:val="left"/>
      <w:pPr>
        <w:ind w:left="1080" w:hanging="360"/>
      </w:pPr>
      <w:rPr>
        <w:rFonts w:ascii="Symbol" w:hAnsi="Symbol" w:hint="default"/>
        <w:sz w:val="16"/>
        <w:szCs w:val="16"/>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27C43C74"/>
    <w:multiLevelType w:val="hybridMultilevel"/>
    <w:tmpl w:val="A31CDEB6"/>
    <w:lvl w:ilvl="0" w:tplc="7EE452BE">
      <w:start w:val="1"/>
      <w:numFmt w:val="bullet"/>
      <w:pStyle w:val="IHCBulletedlist"/>
      <w:lvlText w:val=""/>
      <w:lvlJc w:val="left"/>
      <w:pPr>
        <w:ind w:left="720" w:hanging="360"/>
      </w:pPr>
      <w:rPr>
        <w:rFonts w:ascii="Symbol" w:hAnsi="Symbol" w:hint="default"/>
      </w:rPr>
    </w:lvl>
    <w:lvl w:ilvl="1" w:tplc="32345B6A">
      <w:start w:val="1"/>
      <w:numFmt w:val="bullet"/>
      <w:lvlText w:val="­"/>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28435C88"/>
    <w:multiLevelType w:val="multilevel"/>
    <w:tmpl w:val="41AE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773F90"/>
    <w:multiLevelType w:val="multilevel"/>
    <w:tmpl w:val="58CA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40A1A"/>
    <w:multiLevelType w:val="multilevel"/>
    <w:tmpl w:val="5EE2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2C6DE5"/>
    <w:multiLevelType w:val="multilevel"/>
    <w:tmpl w:val="6594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6602C"/>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4F4C7B"/>
    <w:multiLevelType w:val="hybridMultilevel"/>
    <w:tmpl w:val="B4D6230C"/>
    <w:lvl w:ilvl="0" w:tplc="E07231B6">
      <w:start w:val="1"/>
      <w:numFmt w:val="bullet"/>
      <w:lvlText w:val=""/>
      <w:lvlJc w:val="left"/>
      <w:pPr>
        <w:ind w:left="720" w:hanging="360"/>
      </w:pPr>
      <w:rPr>
        <w:rFonts w:ascii="Symbol" w:hAnsi="Symbol" w:hint="default"/>
        <w:sz w:val="16"/>
        <w:szCs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38816C5D"/>
    <w:multiLevelType w:val="multilevel"/>
    <w:tmpl w:val="12A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C15F9C"/>
    <w:multiLevelType w:val="multilevel"/>
    <w:tmpl w:val="69EE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2126F1"/>
    <w:multiLevelType w:val="hybridMultilevel"/>
    <w:tmpl w:val="05283620"/>
    <w:lvl w:ilvl="0" w:tplc="B8BED774">
      <w:start w:val="1"/>
      <w:numFmt w:val="bullet"/>
      <w:lvlText w:val=""/>
      <w:lvlJc w:val="left"/>
      <w:pPr>
        <w:ind w:left="720" w:hanging="360"/>
      </w:pPr>
      <w:rPr>
        <w:rFonts w:ascii="Symbol" w:hAnsi="Symbol" w:hint="default"/>
        <w:sz w:val="16"/>
        <w:szCs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426722A5"/>
    <w:multiLevelType w:val="hybridMultilevel"/>
    <w:tmpl w:val="C72C91FC"/>
    <w:lvl w:ilvl="0" w:tplc="0CAC8B9E">
      <w:start w:val="1"/>
      <w:numFmt w:val="bullet"/>
      <w:lvlText w:val=""/>
      <w:lvlJc w:val="left"/>
      <w:pPr>
        <w:ind w:left="720" w:hanging="360"/>
      </w:pPr>
      <w:rPr>
        <w:rFonts w:ascii="Symbol" w:hAnsi="Symbol" w:hint="default"/>
        <w:sz w:val="16"/>
        <w:szCs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43B81D22"/>
    <w:multiLevelType w:val="multilevel"/>
    <w:tmpl w:val="D554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B73C7"/>
    <w:multiLevelType w:val="multilevel"/>
    <w:tmpl w:val="EB2A3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FA2ECA"/>
    <w:multiLevelType w:val="multilevel"/>
    <w:tmpl w:val="9022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1B3B85"/>
    <w:multiLevelType w:val="multilevel"/>
    <w:tmpl w:val="FAC4BC9C"/>
    <w:lvl w:ilvl="0">
      <w:start w:val="1"/>
      <w:numFmt w:val="decimal"/>
      <w:pStyle w:val="Heading1"/>
      <w:lvlText w:val="%1."/>
      <w:lvlJc w:val="left"/>
      <w:pPr>
        <w:ind w:left="720" w:hanging="360"/>
      </w:pPr>
      <w:rPr>
        <w:rFonts w:hint="default"/>
        <w:b/>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EA84FBD"/>
    <w:multiLevelType w:val="multilevel"/>
    <w:tmpl w:val="A90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416EE"/>
    <w:multiLevelType w:val="hybridMultilevel"/>
    <w:tmpl w:val="73C4A812"/>
    <w:lvl w:ilvl="0" w:tplc="61D47A66">
      <w:start w:val="1"/>
      <w:numFmt w:val="bullet"/>
      <w:lvlText w:val=""/>
      <w:lvlJc w:val="left"/>
      <w:pPr>
        <w:ind w:left="720" w:hanging="360"/>
      </w:pPr>
      <w:rPr>
        <w:rFonts w:ascii="Symbol" w:hAnsi="Symbol" w:hint="default"/>
        <w:sz w:val="16"/>
        <w:szCs w:val="16"/>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15:restartNumberingAfterBreak="0">
    <w:nsid w:val="5918280E"/>
    <w:multiLevelType w:val="hybridMultilevel"/>
    <w:tmpl w:val="C644C6D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593F16AD"/>
    <w:multiLevelType w:val="multilevel"/>
    <w:tmpl w:val="BF580328"/>
    <w:lvl w:ilvl="0">
      <w:start w:val="1"/>
      <w:numFmt w:val="bullet"/>
      <w:lvlText w:val=""/>
      <w:lvlJc w:val="left"/>
      <w:pPr>
        <w:ind w:left="720" w:hanging="360"/>
      </w:pPr>
      <w:rPr>
        <w:rFonts w:ascii="Symbol" w:hAnsi="Symbol" w:hint="default"/>
        <w:b/>
      </w:rPr>
    </w:lvl>
    <w:lvl w:ilvl="1">
      <w:start w:val="1"/>
      <w:numFmt w:val="bullet"/>
      <w:lvlText w:val=""/>
      <w:lvlJc w:val="left"/>
      <w:pPr>
        <w:ind w:left="720" w:hanging="360"/>
      </w:pPr>
      <w:rPr>
        <w:rFonts w:ascii="Symbol" w:hAnsi="Symbol" w:hint="default"/>
        <w:sz w:val="16"/>
        <w:szCs w:val="1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947391E"/>
    <w:multiLevelType w:val="hybridMultilevel"/>
    <w:tmpl w:val="F98640DC"/>
    <w:lvl w:ilvl="0" w:tplc="C63EC3AC">
      <w:start w:val="1"/>
      <w:numFmt w:val="bullet"/>
      <w:lvlText w:val=""/>
      <w:lvlJc w:val="left"/>
      <w:pPr>
        <w:ind w:left="720" w:hanging="360"/>
      </w:pPr>
      <w:rPr>
        <w:rFonts w:ascii="Symbol" w:hAnsi="Symbol" w:hint="default"/>
        <w:sz w:val="16"/>
        <w:szCs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15:restartNumberingAfterBreak="0">
    <w:nsid w:val="5993219F"/>
    <w:multiLevelType w:val="hybridMultilevel"/>
    <w:tmpl w:val="20085F3E"/>
    <w:lvl w:ilvl="0" w:tplc="BF18ACE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4" w15:restartNumberingAfterBreak="0">
    <w:nsid w:val="59F72A9E"/>
    <w:multiLevelType w:val="hybridMultilevel"/>
    <w:tmpl w:val="2F54F27C"/>
    <w:lvl w:ilvl="0" w:tplc="14090017">
      <w:start w:val="1"/>
      <w:numFmt w:val="lowerLetter"/>
      <w:lvlText w:val="%1)"/>
      <w:lvlJc w:val="left"/>
      <w:pPr>
        <w:ind w:left="1500" w:hanging="360"/>
      </w:pPr>
    </w:lvl>
    <w:lvl w:ilvl="1" w:tplc="14090019" w:tentative="1">
      <w:start w:val="1"/>
      <w:numFmt w:val="lowerLetter"/>
      <w:lvlText w:val="%2."/>
      <w:lvlJc w:val="left"/>
      <w:pPr>
        <w:ind w:left="2220" w:hanging="360"/>
      </w:pPr>
    </w:lvl>
    <w:lvl w:ilvl="2" w:tplc="1409001B" w:tentative="1">
      <w:start w:val="1"/>
      <w:numFmt w:val="lowerRoman"/>
      <w:lvlText w:val="%3."/>
      <w:lvlJc w:val="right"/>
      <w:pPr>
        <w:ind w:left="2940" w:hanging="180"/>
      </w:pPr>
    </w:lvl>
    <w:lvl w:ilvl="3" w:tplc="1409000F" w:tentative="1">
      <w:start w:val="1"/>
      <w:numFmt w:val="decimal"/>
      <w:lvlText w:val="%4."/>
      <w:lvlJc w:val="left"/>
      <w:pPr>
        <w:ind w:left="3660" w:hanging="360"/>
      </w:pPr>
    </w:lvl>
    <w:lvl w:ilvl="4" w:tplc="14090019" w:tentative="1">
      <w:start w:val="1"/>
      <w:numFmt w:val="lowerLetter"/>
      <w:lvlText w:val="%5."/>
      <w:lvlJc w:val="left"/>
      <w:pPr>
        <w:ind w:left="4380" w:hanging="360"/>
      </w:pPr>
    </w:lvl>
    <w:lvl w:ilvl="5" w:tplc="1409001B" w:tentative="1">
      <w:start w:val="1"/>
      <w:numFmt w:val="lowerRoman"/>
      <w:lvlText w:val="%6."/>
      <w:lvlJc w:val="right"/>
      <w:pPr>
        <w:ind w:left="5100" w:hanging="180"/>
      </w:pPr>
    </w:lvl>
    <w:lvl w:ilvl="6" w:tplc="1409000F" w:tentative="1">
      <w:start w:val="1"/>
      <w:numFmt w:val="decimal"/>
      <w:lvlText w:val="%7."/>
      <w:lvlJc w:val="left"/>
      <w:pPr>
        <w:ind w:left="5820" w:hanging="360"/>
      </w:pPr>
    </w:lvl>
    <w:lvl w:ilvl="7" w:tplc="14090019" w:tentative="1">
      <w:start w:val="1"/>
      <w:numFmt w:val="lowerLetter"/>
      <w:lvlText w:val="%8."/>
      <w:lvlJc w:val="left"/>
      <w:pPr>
        <w:ind w:left="6540" w:hanging="360"/>
      </w:pPr>
    </w:lvl>
    <w:lvl w:ilvl="8" w:tplc="1409001B" w:tentative="1">
      <w:start w:val="1"/>
      <w:numFmt w:val="lowerRoman"/>
      <w:lvlText w:val="%9."/>
      <w:lvlJc w:val="right"/>
      <w:pPr>
        <w:ind w:left="7260" w:hanging="180"/>
      </w:pPr>
    </w:lvl>
  </w:abstractNum>
  <w:abstractNum w:abstractNumId="35" w15:restartNumberingAfterBreak="0">
    <w:nsid w:val="5DF84FB6"/>
    <w:multiLevelType w:val="hybridMultilevel"/>
    <w:tmpl w:val="5C4A0E58"/>
    <w:lvl w:ilvl="0" w:tplc="14090001">
      <w:start w:val="1"/>
      <w:numFmt w:val="bullet"/>
      <w:lvlText w:val=""/>
      <w:lvlJc w:val="left"/>
      <w:pPr>
        <w:ind w:left="1004" w:hanging="360"/>
      </w:pPr>
      <w:rPr>
        <w:rFonts w:ascii="Symbol" w:hAnsi="Symbol" w:hint="default"/>
      </w:rPr>
    </w:lvl>
    <w:lvl w:ilvl="1" w:tplc="14090003" w:tentative="1">
      <w:start w:val="1"/>
      <w:numFmt w:val="bullet"/>
      <w:lvlText w:val="o"/>
      <w:lvlJc w:val="left"/>
      <w:pPr>
        <w:ind w:left="1724" w:hanging="360"/>
      </w:pPr>
      <w:rPr>
        <w:rFonts w:ascii="Courier New" w:hAnsi="Courier New" w:cs="Courier New" w:hint="default"/>
      </w:rPr>
    </w:lvl>
    <w:lvl w:ilvl="2" w:tplc="14090005" w:tentative="1">
      <w:start w:val="1"/>
      <w:numFmt w:val="bullet"/>
      <w:lvlText w:val=""/>
      <w:lvlJc w:val="left"/>
      <w:pPr>
        <w:ind w:left="2444" w:hanging="360"/>
      </w:pPr>
      <w:rPr>
        <w:rFonts w:ascii="Wingdings" w:hAnsi="Wingdings" w:hint="default"/>
      </w:rPr>
    </w:lvl>
    <w:lvl w:ilvl="3" w:tplc="14090001" w:tentative="1">
      <w:start w:val="1"/>
      <w:numFmt w:val="bullet"/>
      <w:lvlText w:val=""/>
      <w:lvlJc w:val="left"/>
      <w:pPr>
        <w:ind w:left="3164" w:hanging="360"/>
      </w:pPr>
      <w:rPr>
        <w:rFonts w:ascii="Symbol" w:hAnsi="Symbol" w:hint="default"/>
      </w:rPr>
    </w:lvl>
    <w:lvl w:ilvl="4" w:tplc="14090003" w:tentative="1">
      <w:start w:val="1"/>
      <w:numFmt w:val="bullet"/>
      <w:lvlText w:val="o"/>
      <w:lvlJc w:val="left"/>
      <w:pPr>
        <w:ind w:left="3884" w:hanging="360"/>
      </w:pPr>
      <w:rPr>
        <w:rFonts w:ascii="Courier New" w:hAnsi="Courier New" w:cs="Courier New" w:hint="default"/>
      </w:rPr>
    </w:lvl>
    <w:lvl w:ilvl="5" w:tplc="14090005" w:tentative="1">
      <w:start w:val="1"/>
      <w:numFmt w:val="bullet"/>
      <w:lvlText w:val=""/>
      <w:lvlJc w:val="left"/>
      <w:pPr>
        <w:ind w:left="4604" w:hanging="360"/>
      </w:pPr>
      <w:rPr>
        <w:rFonts w:ascii="Wingdings" w:hAnsi="Wingdings" w:hint="default"/>
      </w:rPr>
    </w:lvl>
    <w:lvl w:ilvl="6" w:tplc="14090001" w:tentative="1">
      <w:start w:val="1"/>
      <w:numFmt w:val="bullet"/>
      <w:lvlText w:val=""/>
      <w:lvlJc w:val="left"/>
      <w:pPr>
        <w:ind w:left="5324" w:hanging="360"/>
      </w:pPr>
      <w:rPr>
        <w:rFonts w:ascii="Symbol" w:hAnsi="Symbol" w:hint="default"/>
      </w:rPr>
    </w:lvl>
    <w:lvl w:ilvl="7" w:tplc="14090003" w:tentative="1">
      <w:start w:val="1"/>
      <w:numFmt w:val="bullet"/>
      <w:lvlText w:val="o"/>
      <w:lvlJc w:val="left"/>
      <w:pPr>
        <w:ind w:left="6044" w:hanging="360"/>
      </w:pPr>
      <w:rPr>
        <w:rFonts w:ascii="Courier New" w:hAnsi="Courier New" w:cs="Courier New" w:hint="default"/>
      </w:rPr>
    </w:lvl>
    <w:lvl w:ilvl="8" w:tplc="14090005" w:tentative="1">
      <w:start w:val="1"/>
      <w:numFmt w:val="bullet"/>
      <w:lvlText w:val=""/>
      <w:lvlJc w:val="left"/>
      <w:pPr>
        <w:ind w:left="6764" w:hanging="360"/>
      </w:pPr>
      <w:rPr>
        <w:rFonts w:ascii="Wingdings" w:hAnsi="Wingdings" w:hint="default"/>
      </w:rPr>
    </w:lvl>
  </w:abstractNum>
  <w:abstractNum w:abstractNumId="36" w15:restartNumberingAfterBreak="0">
    <w:nsid w:val="694A0457"/>
    <w:multiLevelType w:val="hybridMultilevel"/>
    <w:tmpl w:val="56429FC2"/>
    <w:lvl w:ilvl="0" w:tplc="14090001">
      <w:start w:val="1"/>
      <w:numFmt w:val="bullet"/>
      <w:lvlText w:val=""/>
      <w:lvlJc w:val="left"/>
      <w:pPr>
        <w:ind w:left="720" w:hanging="360"/>
      </w:pPr>
      <w:rPr>
        <w:rFonts w:ascii="Symbol" w:hAnsi="Symbol" w:hint="default"/>
      </w:rPr>
    </w:lvl>
    <w:lvl w:ilvl="1" w:tplc="6638E71A">
      <w:start w:val="1"/>
      <w:numFmt w:val="lowerLetter"/>
      <w:lvlText w:val="%2)"/>
      <w:lvlJc w:val="left"/>
      <w:pPr>
        <w:ind w:left="1440" w:hanging="360"/>
      </w:pPr>
      <w:rPr>
        <w:rFonts w:hint="default"/>
        <w:sz w:val="22"/>
        <w:szCs w:val="22"/>
      </w:rPr>
    </w:lvl>
    <w:lvl w:ilvl="2" w:tplc="B4C8055E">
      <w:start w:val="7"/>
      <w:numFmt w:val="decimal"/>
      <w:lvlText w:val="%3."/>
      <w:lvlJc w:val="left"/>
      <w:pPr>
        <w:ind w:left="8581" w:hanging="360"/>
      </w:pPr>
      <w:rPr>
        <w:rFonts w:eastAsia="Times New Roman" w:cs="Arial" w:hint="default"/>
        <w:color w:val="000000"/>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15:restartNumberingAfterBreak="0">
    <w:nsid w:val="6A522C92"/>
    <w:multiLevelType w:val="multilevel"/>
    <w:tmpl w:val="25EACE18"/>
    <w:lvl w:ilvl="0">
      <w:start w:val="1"/>
      <w:numFmt w:val="bullet"/>
      <w:lvlText w:val=""/>
      <w:lvlJc w:val="left"/>
      <w:pPr>
        <w:ind w:left="720" w:hanging="360"/>
      </w:pPr>
      <w:rPr>
        <w:rFonts w:ascii="Symbol" w:hAnsi="Symbol" w:hint="default"/>
        <w:b/>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10C274B"/>
    <w:multiLevelType w:val="hybridMultilevel"/>
    <w:tmpl w:val="7A80F9D4"/>
    <w:lvl w:ilvl="0" w:tplc="14090017">
      <w:start w:val="1"/>
      <w:numFmt w:val="lowerLetter"/>
      <w:lvlText w:val="%1)"/>
      <w:lvlJc w:val="left"/>
      <w:pPr>
        <w:ind w:left="780" w:hanging="360"/>
      </w:pPr>
    </w:lvl>
    <w:lvl w:ilvl="1" w:tplc="14090019" w:tentative="1">
      <w:start w:val="1"/>
      <w:numFmt w:val="lowerLetter"/>
      <w:lvlText w:val="%2."/>
      <w:lvlJc w:val="left"/>
      <w:pPr>
        <w:ind w:left="1500" w:hanging="360"/>
      </w:pPr>
    </w:lvl>
    <w:lvl w:ilvl="2" w:tplc="1409001B" w:tentative="1">
      <w:start w:val="1"/>
      <w:numFmt w:val="lowerRoman"/>
      <w:lvlText w:val="%3."/>
      <w:lvlJc w:val="right"/>
      <w:pPr>
        <w:ind w:left="2220" w:hanging="180"/>
      </w:pPr>
    </w:lvl>
    <w:lvl w:ilvl="3" w:tplc="1409000F" w:tentative="1">
      <w:start w:val="1"/>
      <w:numFmt w:val="decimal"/>
      <w:lvlText w:val="%4."/>
      <w:lvlJc w:val="left"/>
      <w:pPr>
        <w:ind w:left="2940" w:hanging="360"/>
      </w:pPr>
    </w:lvl>
    <w:lvl w:ilvl="4" w:tplc="14090019" w:tentative="1">
      <w:start w:val="1"/>
      <w:numFmt w:val="lowerLetter"/>
      <w:lvlText w:val="%5."/>
      <w:lvlJc w:val="left"/>
      <w:pPr>
        <w:ind w:left="3660" w:hanging="360"/>
      </w:pPr>
    </w:lvl>
    <w:lvl w:ilvl="5" w:tplc="1409001B" w:tentative="1">
      <w:start w:val="1"/>
      <w:numFmt w:val="lowerRoman"/>
      <w:lvlText w:val="%6."/>
      <w:lvlJc w:val="right"/>
      <w:pPr>
        <w:ind w:left="4380" w:hanging="180"/>
      </w:pPr>
    </w:lvl>
    <w:lvl w:ilvl="6" w:tplc="1409000F" w:tentative="1">
      <w:start w:val="1"/>
      <w:numFmt w:val="decimal"/>
      <w:lvlText w:val="%7."/>
      <w:lvlJc w:val="left"/>
      <w:pPr>
        <w:ind w:left="5100" w:hanging="360"/>
      </w:pPr>
    </w:lvl>
    <w:lvl w:ilvl="7" w:tplc="14090019" w:tentative="1">
      <w:start w:val="1"/>
      <w:numFmt w:val="lowerLetter"/>
      <w:lvlText w:val="%8."/>
      <w:lvlJc w:val="left"/>
      <w:pPr>
        <w:ind w:left="5820" w:hanging="360"/>
      </w:pPr>
    </w:lvl>
    <w:lvl w:ilvl="8" w:tplc="1409001B" w:tentative="1">
      <w:start w:val="1"/>
      <w:numFmt w:val="lowerRoman"/>
      <w:lvlText w:val="%9."/>
      <w:lvlJc w:val="right"/>
      <w:pPr>
        <w:ind w:left="6540" w:hanging="180"/>
      </w:pPr>
    </w:lvl>
  </w:abstractNum>
  <w:abstractNum w:abstractNumId="39" w15:restartNumberingAfterBreak="0">
    <w:nsid w:val="74E13A1A"/>
    <w:multiLevelType w:val="hybridMultilevel"/>
    <w:tmpl w:val="83305668"/>
    <w:lvl w:ilvl="0" w:tplc="3E0845EE">
      <w:start w:val="1"/>
      <w:numFmt w:val="bullet"/>
      <w:lvlText w:val=""/>
      <w:lvlJc w:val="left"/>
      <w:pPr>
        <w:ind w:left="720" w:hanging="360"/>
      </w:pPr>
      <w:rPr>
        <w:rFonts w:ascii="Symbol" w:hAnsi="Symbol" w:hint="default"/>
        <w:sz w:val="16"/>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799648B5"/>
    <w:multiLevelType w:val="multilevel"/>
    <w:tmpl w:val="FDE4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A62388"/>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9302CE"/>
    <w:multiLevelType w:val="hybridMultilevel"/>
    <w:tmpl w:val="A78AEB9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7F356950"/>
    <w:multiLevelType w:val="hybridMultilevel"/>
    <w:tmpl w:val="CDEC8F3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181580768">
    <w:abstractNumId w:val="13"/>
  </w:num>
  <w:num w:numId="2" w16cid:durableId="2141992775">
    <w:abstractNumId w:val="39"/>
  </w:num>
  <w:num w:numId="3" w16cid:durableId="1704209410">
    <w:abstractNumId w:val="10"/>
  </w:num>
  <w:num w:numId="4" w16cid:durableId="220023026">
    <w:abstractNumId w:val="3"/>
  </w:num>
  <w:num w:numId="5" w16cid:durableId="2095273888">
    <w:abstractNumId w:val="9"/>
  </w:num>
  <w:num w:numId="6" w16cid:durableId="651714970">
    <w:abstractNumId w:val="22"/>
  </w:num>
  <w:num w:numId="7" w16cid:durableId="1607887434">
    <w:abstractNumId w:val="32"/>
  </w:num>
  <w:num w:numId="8" w16cid:durableId="739984983">
    <w:abstractNumId w:val="12"/>
  </w:num>
  <w:num w:numId="9" w16cid:durableId="1315990787">
    <w:abstractNumId w:val="38"/>
  </w:num>
  <w:num w:numId="10" w16cid:durableId="287778516">
    <w:abstractNumId w:val="19"/>
  </w:num>
  <w:num w:numId="11" w16cid:durableId="565146095">
    <w:abstractNumId w:val="23"/>
  </w:num>
  <w:num w:numId="12" w16cid:durableId="1829518907">
    <w:abstractNumId w:val="6"/>
  </w:num>
  <w:num w:numId="13" w16cid:durableId="411463527">
    <w:abstractNumId w:val="27"/>
  </w:num>
  <w:num w:numId="14" w16cid:durableId="88306362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4987799">
    <w:abstractNumId w:val="29"/>
  </w:num>
  <w:num w:numId="16" w16cid:durableId="57674516">
    <w:abstractNumId w:val="36"/>
  </w:num>
  <w:num w:numId="17" w16cid:durableId="1209418028">
    <w:abstractNumId w:val="34"/>
  </w:num>
  <w:num w:numId="18" w16cid:durableId="1429891571">
    <w:abstractNumId w:val="35"/>
  </w:num>
  <w:num w:numId="19" w16cid:durableId="1844007416">
    <w:abstractNumId w:val="37"/>
  </w:num>
  <w:num w:numId="20" w16cid:durableId="1590195947">
    <w:abstractNumId w:val="31"/>
  </w:num>
  <w:num w:numId="21" w16cid:durableId="1129784955">
    <w:abstractNumId w:val="1"/>
  </w:num>
  <w:num w:numId="22" w16cid:durableId="1768387456">
    <w:abstractNumId w:val="33"/>
  </w:num>
  <w:num w:numId="23" w16cid:durableId="978651618">
    <w:abstractNumId w:val="4"/>
  </w:num>
  <w:num w:numId="24" w16cid:durableId="545915124">
    <w:abstractNumId w:val="0"/>
  </w:num>
  <w:num w:numId="25" w16cid:durableId="401369631">
    <w:abstractNumId w:val="27"/>
  </w:num>
  <w:num w:numId="26" w16cid:durableId="2039354658">
    <w:abstractNumId w:val="27"/>
  </w:num>
  <w:num w:numId="27" w16cid:durableId="336929332">
    <w:abstractNumId w:val="8"/>
  </w:num>
  <w:num w:numId="28" w16cid:durableId="199439622">
    <w:abstractNumId w:val="18"/>
  </w:num>
  <w:num w:numId="29" w16cid:durableId="482893477">
    <w:abstractNumId w:val="41"/>
  </w:num>
  <w:num w:numId="30" w16cid:durableId="137378273">
    <w:abstractNumId w:val="27"/>
  </w:num>
  <w:num w:numId="31" w16cid:durableId="1446846339">
    <w:abstractNumId w:val="40"/>
  </w:num>
  <w:num w:numId="32" w16cid:durableId="1830094128">
    <w:abstractNumId w:val="15"/>
  </w:num>
  <w:num w:numId="33" w16cid:durableId="1580824631">
    <w:abstractNumId w:val="24"/>
  </w:num>
  <w:num w:numId="34" w16cid:durableId="839658753">
    <w:abstractNumId w:val="5"/>
  </w:num>
  <w:num w:numId="35" w16cid:durableId="56174842">
    <w:abstractNumId w:val="25"/>
  </w:num>
  <w:num w:numId="36" w16cid:durableId="1153332856">
    <w:abstractNumId w:val="17"/>
  </w:num>
  <w:num w:numId="37" w16cid:durableId="711419887">
    <w:abstractNumId w:val="16"/>
  </w:num>
  <w:num w:numId="38" w16cid:durableId="1265529000">
    <w:abstractNumId w:val="2"/>
  </w:num>
  <w:num w:numId="39" w16cid:durableId="460001591">
    <w:abstractNumId w:val="20"/>
  </w:num>
  <w:num w:numId="40" w16cid:durableId="582034175">
    <w:abstractNumId w:val="14"/>
  </w:num>
  <w:num w:numId="41" w16cid:durableId="115418238">
    <w:abstractNumId w:val="26"/>
  </w:num>
  <w:num w:numId="42" w16cid:durableId="156072773">
    <w:abstractNumId w:val="21"/>
  </w:num>
  <w:num w:numId="43" w16cid:durableId="686567274">
    <w:abstractNumId w:val="28"/>
  </w:num>
  <w:num w:numId="44" w16cid:durableId="621810164">
    <w:abstractNumId w:val="11"/>
  </w:num>
  <w:num w:numId="45" w16cid:durableId="198278041">
    <w:abstractNumId w:val="43"/>
  </w:num>
  <w:num w:numId="46" w16cid:durableId="1158308896">
    <w:abstractNumId w:val="42"/>
  </w:num>
  <w:num w:numId="47" w16cid:durableId="726297092">
    <w:abstractNumId w:val="30"/>
  </w:num>
  <w:num w:numId="48" w16cid:durableId="6887188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559"/>
    <w:rsid w:val="000004BB"/>
    <w:rsid w:val="00016746"/>
    <w:rsid w:val="00081426"/>
    <w:rsid w:val="00086185"/>
    <w:rsid w:val="000B601B"/>
    <w:rsid w:val="000C5F8E"/>
    <w:rsid w:val="000E5559"/>
    <w:rsid w:val="000F7BBE"/>
    <w:rsid w:val="0011224F"/>
    <w:rsid w:val="001142AB"/>
    <w:rsid w:val="00175441"/>
    <w:rsid w:val="001771F2"/>
    <w:rsid w:val="001A6F73"/>
    <w:rsid w:val="001B6549"/>
    <w:rsid w:val="001D3607"/>
    <w:rsid w:val="001D7650"/>
    <w:rsid w:val="001E72C7"/>
    <w:rsid w:val="001E7505"/>
    <w:rsid w:val="001F1BE1"/>
    <w:rsid w:val="00201EDC"/>
    <w:rsid w:val="002024D2"/>
    <w:rsid w:val="002130BD"/>
    <w:rsid w:val="00230E4B"/>
    <w:rsid w:val="00231F64"/>
    <w:rsid w:val="002367AD"/>
    <w:rsid w:val="0026389A"/>
    <w:rsid w:val="002639D3"/>
    <w:rsid w:val="00285DDB"/>
    <w:rsid w:val="00286B2D"/>
    <w:rsid w:val="002A0B70"/>
    <w:rsid w:val="002B04E3"/>
    <w:rsid w:val="002C2DA0"/>
    <w:rsid w:val="002E292C"/>
    <w:rsid w:val="0030195D"/>
    <w:rsid w:val="00314F14"/>
    <w:rsid w:val="00327B3F"/>
    <w:rsid w:val="0034080D"/>
    <w:rsid w:val="003776CB"/>
    <w:rsid w:val="003914ED"/>
    <w:rsid w:val="00394FDD"/>
    <w:rsid w:val="003A715F"/>
    <w:rsid w:val="003D2664"/>
    <w:rsid w:val="003D3DEC"/>
    <w:rsid w:val="00454714"/>
    <w:rsid w:val="00474616"/>
    <w:rsid w:val="00494525"/>
    <w:rsid w:val="004A4F2F"/>
    <w:rsid w:val="004B1E8C"/>
    <w:rsid w:val="004F6099"/>
    <w:rsid w:val="00513FA3"/>
    <w:rsid w:val="00514C5E"/>
    <w:rsid w:val="00575F78"/>
    <w:rsid w:val="005B7977"/>
    <w:rsid w:val="005E3E10"/>
    <w:rsid w:val="005F10E1"/>
    <w:rsid w:val="006023D0"/>
    <w:rsid w:val="00606F7F"/>
    <w:rsid w:val="00617A01"/>
    <w:rsid w:val="006336CD"/>
    <w:rsid w:val="00645DB1"/>
    <w:rsid w:val="006467C9"/>
    <w:rsid w:val="00675C4B"/>
    <w:rsid w:val="00687877"/>
    <w:rsid w:val="006E1781"/>
    <w:rsid w:val="006F2E62"/>
    <w:rsid w:val="007176A3"/>
    <w:rsid w:val="00734249"/>
    <w:rsid w:val="00746A8F"/>
    <w:rsid w:val="00773FFA"/>
    <w:rsid w:val="007B31F8"/>
    <w:rsid w:val="007C1691"/>
    <w:rsid w:val="007D3FC1"/>
    <w:rsid w:val="007E7036"/>
    <w:rsid w:val="007F6E25"/>
    <w:rsid w:val="00806CB9"/>
    <w:rsid w:val="00816898"/>
    <w:rsid w:val="008448EF"/>
    <w:rsid w:val="00861051"/>
    <w:rsid w:val="00883E9E"/>
    <w:rsid w:val="00890062"/>
    <w:rsid w:val="008A7C2A"/>
    <w:rsid w:val="008F3142"/>
    <w:rsid w:val="009118C5"/>
    <w:rsid w:val="00911E9B"/>
    <w:rsid w:val="0091589A"/>
    <w:rsid w:val="00990431"/>
    <w:rsid w:val="009C1047"/>
    <w:rsid w:val="00A42950"/>
    <w:rsid w:val="00A94581"/>
    <w:rsid w:val="00AA5390"/>
    <w:rsid w:val="00AC1787"/>
    <w:rsid w:val="00AF63DC"/>
    <w:rsid w:val="00AF73CF"/>
    <w:rsid w:val="00B12BA0"/>
    <w:rsid w:val="00B16222"/>
    <w:rsid w:val="00B255B1"/>
    <w:rsid w:val="00B34E94"/>
    <w:rsid w:val="00B70714"/>
    <w:rsid w:val="00B87E7D"/>
    <w:rsid w:val="00B92916"/>
    <w:rsid w:val="00BF72C3"/>
    <w:rsid w:val="00C10ED4"/>
    <w:rsid w:val="00C37811"/>
    <w:rsid w:val="00C45FAD"/>
    <w:rsid w:val="00C82273"/>
    <w:rsid w:val="00C86D0E"/>
    <w:rsid w:val="00C902C7"/>
    <w:rsid w:val="00C96F6D"/>
    <w:rsid w:val="00CE4130"/>
    <w:rsid w:val="00CF1CEF"/>
    <w:rsid w:val="00CF3824"/>
    <w:rsid w:val="00D127FB"/>
    <w:rsid w:val="00D159A8"/>
    <w:rsid w:val="00D335F1"/>
    <w:rsid w:val="00D4612A"/>
    <w:rsid w:val="00D74B87"/>
    <w:rsid w:val="00D81F78"/>
    <w:rsid w:val="00D864D3"/>
    <w:rsid w:val="00D929AF"/>
    <w:rsid w:val="00DB0FA8"/>
    <w:rsid w:val="00DB41BD"/>
    <w:rsid w:val="00E021D8"/>
    <w:rsid w:val="00E062AF"/>
    <w:rsid w:val="00E30916"/>
    <w:rsid w:val="00E57B84"/>
    <w:rsid w:val="00E61CFB"/>
    <w:rsid w:val="00E80E9A"/>
    <w:rsid w:val="00E95F79"/>
    <w:rsid w:val="00EA08B1"/>
    <w:rsid w:val="00EA1694"/>
    <w:rsid w:val="00EB0041"/>
    <w:rsid w:val="00EB47A9"/>
    <w:rsid w:val="00EE4902"/>
    <w:rsid w:val="00EE6CA4"/>
    <w:rsid w:val="00F00A93"/>
    <w:rsid w:val="00F11162"/>
    <w:rsid w:val="00F144B5"/>
    <w:rsid w:val="00F25D8F"/>
    <w:rsid w:val="00F27380"/>
    <w:rsid w:val="00FA004F"/>
    <w:rsid w:val="00FA6EB4"/>
    <w:rsid w:val="00FF4F3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A4E4"/>
  <w15:chartTrackingRefBased/>
  <w15:docId w15:val="{39756811-278A-4A24-AC7B-F34322E3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E5559"/>
    <w:pPr>
      <w:spacing w:after="0" w:line="240" w:lineRule="auto"/>
    </w:pPr>
    <w:rPr>
      <w:rFonts w:ascii="Arial" w:eastAsiaTheme="minorEastAsia" w:hAnsi="Arial"/>
      <w:b/>
      <w:sz w:val="28"/>
      <w:szCs w:val="28"/>
    </w:rPr>
  </w:style>
  <w:style w:type="paragraph" w:styleId="Heading1">
    <w:name w:val="heading 1"/>
    <w:basedOn w:val="ListParagraph"/>
    <w:next w:val="Normal"/>
    <w:link w:val="Heading1Char"/>
    <w:uiPriority w:val="9"/>
    <w:qFormat/>
    <w:rsid w:val="000E5559"/>
    <w:pPr>
      <w:numPr>
        <w:numId w:val="13"/>
      </w:numPr>
      <w:outlineLvl w:val="0"/>
    </w:pPr>
  </w:style>
  <w:style w:type="paragraph" w:styleId="Heading2">
    <w:name w:val="heading 2"/>
    <w:basedOn w:val="ListParagraph"/>
    <w:next w:val="Normal"/>
    <w:link w:val="Heading2Char"/>
    <w:uiPriority w:val="9"/>
    <w:unhideWhenUsed/>
    <w:qFormat/>
    <w:rsid w:val="000E5559"/>
    <w:pPr>
      <w:numPr>
        <w:ilvl w:val="1"/>
        <w:numId w:val="13"/>
      </w:numPr>
      <w:outlineLvl w:val="1"/>
    </w:pPr>
    <w:rPr>
      <w:sz w:val="22"/>
    </w:rPr>
  </w:style>
  <w:style w:type="paragraph" w:styleId="Heading3">
    <w:name w:val="heading 3"/>
    <w:basedOn w:val="Normal"/>
    <w:next w:val="Normal"/>
    <w:link w:val="Heading3Char"/>
    <w:uiPriority w:val="9"/>
    <w:semiHidden/>
    <w:unhideWhenUsed/>
    <w:rsid w:val="000E5559"/>
    <w:pPr>
      <w:keepNext/>
      <w:keepLines/>
      <w:spacing w:before="200"/>
      <w:outlineLvl w:val="2"/>
    </w:pPr>
    <w:rPr>
      <w:rFonts w:asciiTheme="majorHAnsi" w:eastAsiaTheme="majorEastAsia" w:hAnsiTheme="majorHAnsi" w:cstheme="majorBidi"/>
      <w:b w:val="0"/>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559"/>
    <w:rPr>
      <w:rFonts w:ascii="Arial" w:eastAsiaTheme="minorEastAsia" w:hAnsi="Arial"/>
      <w:b/>
      <w:sz w:val="28"/>
      <w:szCs w:val="28"/>
      <w:lang w:val="en-US"/>
    </w:rPr>
  </w:style>
  <w:style w:type="character" w:customStyle="1" w:styleId="Heading2Char">
    <w:name w:val="Heading 2 Char"/>
    <w:basedOn w:val="DefaultParagraphFont"/>
    <w:link w:val="Heading2"/>
    <w:uiPriority w:val="9"/>
    <w:rsid w:val="000E5559"/>
    <w:rPr>
      <w:rFonts w:ascii="Arial" w:eastAsiaTheme="minorEastAsia" w:hAnsi="Arial"/>
      <w:b/>
      <w:szCs w:val="28"/>
      <w:lang w:val="en-US"/>
    </w:rPr>
  </w:style>
  <w:style w:type="character" w:customStyle="1" w:styleId="Heading3Char">
    <w:name w:val="Heading 3 Char"/>
    <w:basedOn w:val="DefaultParagraphFont"/>
    <w:link w:val="Heading3"/>
    <w:uiPriority w:val="9"/>
    <w:semiHidden/>
    <w:rsid w:val="000E5559"/>
    <w:rPr>
      <w:rFonts w:asciiTheme="majorHAnsi" w:eastAsiaTheme="majorEastAsia" w:hAnsiTheme="majorHAnsi" w:cstheme="majorBidi"/>
      <w:bCs/>
      <w:color w:val="4472C4" w:themeColor="accent1"/>
      <w:sz w:val="28"/>
      <w:szCs w:val="28"/>
      <w:lang w:val="en-US"/>
    </w:rPr>
  </w:style>
  <w:style w:type="paragraph" w:styleId="ListParagraph">
    <w:name w:val="List Paragraph"/>
    <w:basedOn w:val="Normal"/>
    <w:link w:val="ListParagraphChar"/>
    <w:uiPriority w:val="34"/>
    <w:qFormat/>
    <w:rsid w:val="000E5559"/>
    <w:pPr>
      <w:ind w:left="720"/>
      <w:contextualSpacing/>
    </w:pPr>
  </w:style>
  <w:style w:type="paragraph" w:customStyle="1" w:styleId="Default">
    <w:name w:val="Default"/>
    <w:link w:val="DefaultChar"/>
    <w:rsid w:val="000E5559"/>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H1Red">
    <w:name w:val="H1 Red"/>
    <w:basedOn w:val="Normal"/>
    <w:link w:val="H1RedChar"/>
    <w:uiPriority w:val="99"/>
    <w:rsid w:val="000E5559"/>
    <w:pPr>
      <w:widowControl w:val="0"/>
      <w:autoSpaceDE w:val="0"/>
      <w:autoSpaceDN w:val="0"/>
      <w:adjustRightInd w:val="0"/>
      <w:spacing w:line="576" w:lineRule="atLeast"/>
      <w:textAlignment w:val="center"/>
    </w:pPr>
    <w:rPr>
      <w:rFonts w:ascii="Avenir-Book" w:eastAsia="Cambria" w:hAnsi="Avenir-Book" w:cs="Avenir-Book"/>
      <w:color w:val="8B0E04"/>
      <w:spacing w:val="2"/>
      <w:sz w:val="34"/>
      <w:szCs w:val="34"/>
    </w:rPr>
  </w:style>
  <w:style w:type="paragraph" w:styleId="FootnoteText">
    <w:name w:val="footnote text"/>
    <w:basedOn w:val="Normal"/>
    <w:link w:val="FootnoteTextChar"/>
    <w:uiPriority w:val="99"/>
    <w:unhideWhenUsed/>
    <w:rsid w:val="000E5559"/>
    <w:rPr>
      <w:rFonts w:ascii="Calibri" w:eastAsia="Times New Roman" w:hAnsi="Calibri" w:cs="Times New Roman"/>
    </w:rPr>
  </w:style>
  <w:style w:type="character" w:customStyle="1" w:styleId="FootnoteTextChar">
    <w:name w:val="Footnote Text Char"/>
    <w:basedOn w:val="DefaultParagraphFont"/>
    <w:link w:val="FootnoteText"/>
    <w:uiPriority w:val="99"/>
    <w:rsid w:val="000E5559"/>
    <w:rPr>
      <w:rFonts w:ascii="Calibri" w:eastAsia="Times New Roman" w:hAnsi="Calibri" w:cs="Times New Roman"/>
      <w:b/>
      <w:sz w:val="28"/>
      <w:szCs w:val="28"/>
      <w:lang w:val="en-US"/>
    </w:rPr>
  </w:style>
  <w:style w:type="character" w:styleId="FootnoteReference">
    <w:name w:val="footnote reference"/>
    <w:uiPriority w:val="99"/>
    <w:unhideWhenUsed/>
    <w:rsid w:val="000E5559"/>
    <w:rPr>
      <w:vertAlign w:val="superscript"/>
    </w:rPr>
  </w:style>
  <w:style w:type="paragraph" w:styleId="Header">
    <w:name w:val="header"/>
    <w:basedOn w:val="Normal"/>
    <w:link w:val="HeaderChar"/>
    <w:uiPriority w:val="99"/>
    <w:unhideWhenUsed/>
    <w:rsid w:val="000E5559"/>
    <w:pPr>
      <w:tabs>
        <w:tab w:val="center" w:pos="4513"/>
        <w:tab w:val="right" w:pos="9026"/>
      </w:tabs>
    </w:pPr>
  </w:style>
  <w:style w:type="character" w:customStyle="1" w:styleId="HeaderChar">
    <w:name w:val="Header Char"/>
    <w:basedOn w:val="DefaultParagraphFont"/>
    <w:link w:val="Header"/>
    <w:uiPriority w:val="99"/>
    <w:rsid w:val="000E5559"/>
    <w:rPr>
      <w:rFonts w:ascii="Arial" w:eastAsiaTheme="minorEastAsia" w:hAnsi="Arial"/>
      <w:b/>
      <w:sz w:val="28"/>
      <w:szCs w:val="28"/>
      <w:lang w:val="en-US"/>
    </w:rPr>
  </w:style>
  <w:style w:type="paragraph" w:styleId="Footer">
    <w:name w:val="footer"/>
    <w:basedOn w:val="Normal"/>
    <w:link w:val="FooterChar"/>
    <w:uiPriority w:val="99"/>
    <w:unhideWhenUsed/>
    <w:rsid w:val="000E5559"/>
    <w:pPr>
      <w:tabs>
        <w:tab w:val="center" w:pos="4513"/>
        <w:tab w:val="right" w:pos="9026"/>
      </w:tabs>
    </w:pPr>
  </w:style>
  <w:style w:type="character" w:customStyle="1" w:styleId="FooterChar">
    <w:name w:val="Footer Char"/>
    <w:basedOn w:val="DefaultParagraphFont"/>
    <w:link w:val="Footer"/>
    <w:uiPriority w:val="99"/>
    <w:rsid w:val="000E5559"/>
    <w:rPr>
      <w:rFonts w:ascii="Arial" w:eastAsiaTheme="minorEastAsia" w:hAnsi="Arial"/>
      <w:b/>
      <w:sz w:val="28"/>
      <w:szCs w:val="28"/>
      <w:lang w:val="en-US"/>
    </w:rPr>
  </w:style>
  <w:style w:type="paragraph" w:styleId="NormalWeb">
    <w:name w:val="Normal (Web)"/>
    <w:basedOn w:val="Normal"/>
    <w:uiPriority w:val="99"/>
    <w:unhideWhenUsed/>
    <w:rsid w:val="000E5559"/>
    <w:pPr>
      <w:spacing w:before="100" w:beforeAutospacing="1" w:after="100" w:afterAutospacing="1"/>
    </w:pPr>
    <w:rPr>
      <w:rFonts w:ascii="Times New Roman" w:eastAsiaTheme="minorHAnsi" w:hAnsi="Times New Roman" w:cs="Times New Roman"/>
      <w:lang w:eastAsia="en-NZ"/>
    </w:rPr>
  </w:style>
  <w:style w:type="paragraph" w:customStyle="1" w:styleId="DateFrontpage">
    <w:name w:val="Date Frontpage"/>
    <w:basedOn w:val="H1Red"/>
    <w:link w:val="DateFrontpageChar"/>
    <w:qFormat/>
    <w:rsid w:val="000E5559"/>
  </w:style>
  <w:style w:type="paragraph" w:styleId="Title">
    <w:name w:val="Title"/>
    <w:basedOn w:val="Normal"/>
    <w:next w:val="Normal"/>
    <w:link w:val="TitleChar"/>
    <w:uiPriority w:val="10"/>
    <w:qFormat/>
    <w:rsid w:val="000E5559"/>
  </w:style>
  <w:style w:type="character" w:customStyle="1" w:styleId="TitleChar">
    <w:name w:val="Title Char"/>
    <w:basedOn w:val="DefaultParagraphFont"/>
    <w:link w:val="Title"/>
    <w:uiPriority w:val="10"/>
    <w:rsid w:val="000E5559"/>
    <w:rPr>
      <w:rFonts w:ascii="Arial" w:eastAsiaTheme="minorEastAsia" w:hAnsi="Arial"/>
      <w:b/>
      <w:sz w:val="28"/>
      <w:szCs w:val="28"/>
      <w:lang w:val="en-US"/>
    </w:rPr>
  </w:style>
  <w:style w:type="character" w:customStyle="1" w:styleId="H1RedChar">
    <w:name w:val="H1 Red Char"/>
    <w:basedOn w:val="DefaultParagraphFont"/>
    <w:link w:val="H1Red"/>
    <w:uiPriority w:val="99"/>
    <w:rsid w:val="000E5559"/>
    <w:rPr>
      <w:rFonts w:ascii="Avenir-Book" w:eastAsia="Cambria" w:hAnsi="Avenir-Book" w:cs="Avenir-Book"/>
      <w:b/>
      <w:color w:val="8B0E04"/>
      <w:spacing w:val="2"/>
      <w:sz w:val="34"/>
      <w:szCs w:val="34"/>
      <w:lang w:val="en-US"/>
    </w:rPr>
  </w:style>
  <w:style w:type="character" w:customStyle="1" w:styleId="DateFrontpageChar">
    <w:name w:val="Date Frontpage Char"/>
    <w:basedOn w:val="H1RedChar"/>
    <w:link w:val="DateFrontpage"/>
    <w:rsid w:val="000E5559"/>
    <w:rPr>
      <w:rFonts w:ascii="Avenir-Book" w:eastAsia="Cambria" w:hAnsi="Avenir-Book" w:cs="Avenir-Book"/>
      <w:b/>
      <w:color w:val="8B0E04"/>
      <w:spacing w:val="2"/>
      <w:sz w:val="34"/>
      <w:szCs w:val="34"/>
      <w:lang w:val="en-US"/>
    </w:rPr>
  </w:style>
  <w:style w:type="paragraph" w:customStyle="1" w:styleId="IHCNormal">
    <w:name w:val="IHC Normal"/>
    <w:basedOn w:val="Default"/>
    <w:link w:val="IHCNormalChar"/>
    <w:qFormat/>
    <w:rsid w:val="000E5559"/>
    <w:pPr>
      <w:jc w:val="both"/>
    </w:pPr>
  </w:style>
  <w:style w:type="character" w:customStyle="1" w:styleId="DefaultChar">
    <w:name w:val="Default Char"/>
    <w:basedOn w:val="DefaultParagraphFont"/>
    <w:link w:val="Default"/>
    <w:rsid w:val="000E5559"/>
    <w:rPr>
      <w:rFonts w:ascii="Arial" w:eastAsiaTheme="minorEastAsia" w:hAnsi="Arial" w:cs="Arial"/>
      <w:color w:val="000000"/>
      <w:sz w:val="24"/>
      <w:szCs w:val="24"/>
    </w:rPr>
  </w:style>
  <w:style w:type="character" w:customStyle="1" w:styleId="IHCNormalChar">
    <w:name w:val="IHC Normal Char"/>
    <w:basedOn w:val="DefaultChar"/>
    <w:link w:val="IHCNormal"/>
    <w:rsid w:val="000E5559"/>
    <w:rPr>
      <w:rFonts w:ascii="Arial" w:eastAsiaTheme="minorEastAsia" w:hAnsi="Arial" w:cs="Arial"/>
      <w:color w:val="000000"/>
      <w:sz w:val="24"/>
      <w:szCs w:val="24"/>
    </w:rPr>
  </w:style>
  <w:style w:type="paragraph" w:styleId="TOCHeading">
    <w:name w:val="TOC Heading"/>
    <w:basedOn w:val="Heading1"/>
    <w:next w:val="Normal"/>
    <w:uiPriority w:val="39"/>
    <w:semiHidden/>
    <w:unhideWhenUsed/>
    <w:qFormat/>
    <w:rsid w:val="000E5559"/>
    <w:pPr>
      <w:keepNext/>
      <w:keepLines/>
      <w:numPr>
        <w:numId w:val="0"/>
      </w:numPr>
      <w:spacing w:before="480" w:line="276" w:lineRule="auto"/>
      <w:contextualSpacing w:val="0"/>
      <w:outlineLvl w:val="9"/>
    </w:pPr>
    <w:rPr>
      <w:rFonts w:asciiTheme="majorHAnsi" w:eastAsiaTheme="majorEastAsia" w:hAnsiTheme="majorHAnsi" w:cstheme="majorBidi"/>
      <w:bCs/>
      <w:color w:val="2F5496" w:themeColor="accent1" w:themeShade="BF"/>
      <w:lang w:eastAsia="ja-JP"/>
    </w:rPr>
  </w:style>
  <w:style w:type="paragraph" w:styleId="TOC1">
    <w:name w:val="toc 1"/>
    <w:basedOn w:val="Normal"/>
    <w:next w:val="Normal"/>
    <w:autoRedefine/>
    <w:uiPriority w:val="39"/>
    <w:unhideWhenUsed/>
    <w:rsid w:val="000E5559"/>
    <w:pPr>
      <w:tabs>
        <w:tab w:val="left" w:pos="660"/>
        <w:tab w:val="left" w:pos="709"/>
        <w:tab w:val="right" w:leader="dot" w:pos="8105"/>
      </w:tabs>
      <w:spacing w:before="240" w:after="100"/>
      <w:ind w:left="709" w:hanging="709"/>
    </w:pPr>
    <w:rPr>
      <w:noProof/>
    </w:rPr>
  </w:style>
  <w:style w:type="character" w:styleId="Hyperlink">
    <w:name w:val="Hyperlink"/>
    <w:basedOn w:val="DefaultParagraphFont"/>
    <w:uiPriority w:val="99"/>
    <w:unhideWhenUsed/>
    <w:rsid w:val="000E5559"/>
    <w:rPr>
      <w:color w:val="0563C1" w:themeColor="hyperlink"/>
      <w:u w:val="single"/>
    </w:rPr>
  </w:style>
  <w:style w:type="paragraph" w:styleId="BalloonText">
    <w:name w:val="Balloon Text"/>
    <w:basedOn w:val="Normal"/>
    <w:link w:val="BalloonTextChar"/>
    <w:uiPriority w:val="99"/>
    <w:semiHidden/>
    <w:unhideWhenUsed/>
    <w:rsid w:val="000E5559"/>
    <w:rPr>
      <w:rFonts w:ascii="Tahoma" w:hAnsi="Tahoma" w:cs="Tahoma"/>
      <w:sz w:val="16"/>
      <w:szCs w:val="16"/>
    </w:rPr>
  </w:style>
  <w:style w:type="character" w:customStyle="1" w:styleId="BalloonTextChar">
    <w:name w:val="Balloon Text Char"/>
    <w:basedOn w:val="DefaultParagraphFont"/>
    <w:link w:val="BalloonText"/>
    <w:uiPriority w:val="99"/>
    <w:semiHidden/>
    <w:rsid w:val="000E5559"/>
    <w:rPr>
      <w:rFonts w:ascii="Tahoma" w:eastAsiaTheme="minorEastAsia" w:hAnsi="Tahoma" w:cs="Tahoma"/>
      <w:b/>
      <w:sz w:val="16"/>
      <w:szCs w:val="16"/>
      <w:lang w:val="en-US"/>
    </w:rPr>
  </w:style>
  <w:style w:type="paragraph" w:customStyle="1" w:styleId="IHCquote">
    <w:name w:val="IHC quote"/>
    <w:basedOn w:val="IHCNormal"/>
    <w:link w:val="IHCquoteChar"/>
    <w:qFormat/>
    <w:rsid w:val="000E5559"/>
    <w:pPr>
      <w:ind w:left="1418" w:right="1212"/>
    </w:pPr>
    <w:rPr>
      <w:i/>
    </w:rPr>
  </w:style>
  <w:style w:type="paragraph" w:customStyle="1" w:styleId="IHCFootnote">
    <w:name w:val="IHC Footnote"/>
    <w:basedOn w:val="FootnoteText"/>
    <w:link w:val="IHCFootnoteChar"/>
    <w:qFormat/>
    <w:rsid w:val="000E5559"/>
    <w:rPr>
      <w:rFonts w:ascii="Arial" w:hAnsi="Arial" w:cs="Arial"/>
      <w:b w:val="0"/>
      <w:sz w:val="18"/>
      <w:szCs w:val="18"/>
    </w:rPr>
  </w:style>
  <w:style w:type="character" w:customStyle="1" w:styleId="IHCquoteChar">
    <w:name w:val="IHC quote Char"/>
    <w:basedOn w:val="IHCNormalChar"/>
    <w:link w:val="IHCquote"/>
    <w:rsid w:val="000E5559"/>
    <w:rPr>
      <w:rFonts w:ascii="Arial" w:eastAsiaTheme="minorEastAsia" w:hAnsi="Arial" w:cs="Arial"/>
      <w:i/>
      <w:color w:val="000000"/>
      <w:sz w:val="24"/>
      <w:szCs w:val="24"/>
    </w:rPr>
  </w:style>
  <w:style w:type="paragraph" w:styleId="TOC2">
    <w:name w:val="toc 2"/>
    <w:basedOn w:val="Normal"/>
    <w:next w:val="Normal"/>
    <w:autoRedefine/>
    <w:uiPriority w:val="39"/>
    <w:unhideWhenUsed/>
    <w:rsid w:val="000E5559"/>
    <w:pPr>
      <w:tabs>
        <w:tab w:val="left" w:pos="1276"/>
        <w:tab w:val="right" w:leader="dot" w:pos="8105"/>
      </w:tabs>
      <w:spacing w:after="100"/>
      <w:ind w:left="1276" w:hanging="567"/>
      <w:jc w:val="both"/>
    </w:pPr>
  </w:style>
  <w:style w:type="character" w:customStyle="1" w:styleId="IHCFootnoteChar">
    <w:name w:val="IHC Footnote Char"/>
    <w:basedOn w:val="FootnoteTextChar"/>
    <w:link w:val="IHCFootnote"/>
    <w:rsid w:val="000E5559"/>
    <w:rPr>
      <w:rFonts w:ascii="Arial" w:eastAsia="Times New Roman" w:hAnsi="Arial" w:cs="Arial"/>
      <w:b w:val="0"/>
      <w:sz w:val="18"/>
      <w:szCs w:val="18"/>
      <w:lang w:val="en-US"/>
    </w:rPr>
  </w:style>
  <w:style w:type="paragraph" w:customStyle="1" w:styleId="IHCBulletedlist">
    <w:name w:val="IHC Bulleted list"/>
    <w:basedOn w:val="IHCNormal"/>
    <w:link w:val="IHCBulletedlistChar"/>
    <w:qFormat/>
    <w:rsid w:val="000E5559"/>
    <w:pPr>
      <w:numPr>
        <w:numId w:val="1"/>
      </w:numPr>
      <w:ind w:left="1134" w:hanging="567"/>
    </w:pPr>
  </w:style>
  <w:style w:type="character" w:customStyle="1" w:styleId="IHCBulletedlistChar">
    <w:name w:val="IHC Bulleted list Char"/>
    <w:basedOn w:val="IHCNormalChar"/>
    <w:link w:val="IHCBulletedlist"/>
    <w:rsid w:val="000E5559"/>
    <w:rPr>
      <w:rFonts w:ascii="Arial" w:eastAsiaTheme="minorEastAsia" w:hAnsi="Arial" w:cs="Arial"/>
      <w:color w:val="000000"/>
      <w:sz w:val="24"/>
      <w:szCs w:val="24"/>
    </w:rPr>
  </w:style>
  <w:style w:type="character" w:styleId="Emphasis">
    <w:name w:val="Emphasis"/>
    <w:uiPriority w:val="20"/>
    <w:qFormat/>
    <w:rsid w:val="000E5559"/>
    <w:rPr>
      <w:i/>
      <w:iCs/>
    </w:rPr>
  </w:style>
  <w:style w:type="character" w:styleId="CommentReference">
    <w:name w:val="annotation reference"/>
    <w:basedOn w:val="DefaultParagraphFont"/>
    <w:uiPriority w:val="99"/>
    <w:semiHidden/>
    <w:unhideWhenUsed/>
    <w:rsid w:val="000E5559"/>
    <w:rPr>
      <w:sz w:val="16"/>
      <w:szCs w:val="16"/>
    </w:rPr>
  </w:style>
  <w:style w:type="paragraph" w:styleId="CommentText">
    <w:name w:val="annotation text"/>
    <w:basedOn w:val="Normal"/>
    <w:link w:val="CommentTextChar"/>
    <w:uiPriority w:val="99"/>
    <w:unhideWhenUsed/>
    <w:rsid w:val="000E5559"/>
    <w:rPr>
      <w:sz w:val="20"/>
      <w:szCs w:val="20"/>
    </w:rPr>
  </w:style>
  <w:style w:type="character" w:customStyle="1" w:styleId="CommentTextChar">
    <w:name w:val="Comment Text Char"/>
    <w:basedOn w:val="DefaultParagraphFont"/>
    <w:link w:val="CommentText"/>
    <w:uiPriority w:val="99"/>
    <w:rsid w:val="000E5559"/>
    <w:rPr>
      <w:rFonts w:ascii="Arial" w:eastAsiaTheme="minorEastAsia" w:hAnsi="Arial"/>
      <w:b/>
      <w:sz w:val="20"/>
      <w:szCs w:val="20"/>
      <w:lang w:val="en-US"/>
    </w:rPr>
  </w:style>
  <w:style w:type="paragraph" w:styleId="CommentSubject">
    <w:name w:val="annotation subject"/>
    <w:basedOn w:val="CommentText"/>
    <w:next w:val="CommentText"/>
    <w:link w:val="CommentSubjectChar"/>
    <w:uiPriority w:val="99"/>
    <w:semiHidden/>
    <w:unhideWhenUsed/>
    <w:rsid w:val="000E5559"/>
    <w:rPr>
      <w:bCs/>
    </w:rPr>
  </w:style>
  <w:style w:type="character" w:customStyle="1" w:styleId="CommentSubjectChar">
    <w:name w:val="Comment Subject Char"/>
    <w:basedOn w:val="CommentTextChar"/>
    <w:link w:val="CommentSubject"/>
    <w:uiPriority w:val="99"/>
    <w:semiHidden/>
    <w:rsid w:val="000E5559"/>
    <w:rPr>
      <w:rFonts w:ascii="Arial" w:eastAsiaTheme="minorEastAsia" w:hAnsi="Arial"/>
      <w:b/>
      <w:bCs/>
      <w:sz w:val="20"/>
      <w:szCs w:val="20"/>
      <w:lang w:val="en-US"/>
    </w:rPr>
  </w:style>
  <w:style w:type="character" w:styleId="UnresolvedMention">
    <w:name w:val="Unresolved Mention"/>
    <w:basedOn w:val="DefaultParagraphFont"/>
    <w:uiPriority w:val="99"/>
    <w:semiHidden/>
    <w:unhideWhenUsed/>
    <w:rsid w:val="000E5559"/>
    <w:rPr>
      <w:color w:val="605E5C"/>
      <w:shd w:val="clear" w:color="auto" w:fill="E1DFDD"/>
    </w:rPr>
  </w:style>
  <w:style w:type="paragraph" w:styleId="Bibliography">
    <w:name w:val="Bibliography"/>
    <w:basedOn w:val="Normal"/>
    <w:next w:val="Normal"/>
    <w:uiPriority w:val="37"/>
    <w:semiHidden/>
    <w:unhideWhenUsed/>
    <w:rsid w:val="000E5559"/>
    <w:pPr>
      <w:spacing w:after="200" w:line="276" w:lineRule="auto"/>
    </w:pPr>
    <w:rPr>
      <w:rFonts w:asciiTheme="minorHAnsi" w:eastAsiaTheme="minorHAnsi" w:hAnsiTheme="minorHAnsi"/>
      <w:b w:val="0"/>
      <w:sz w:val="22"/>
      <w:szCs w:val="22"/>
    </w:rPr>
  </w:style>
  <w:style w:type="character" w:customStyle="1" w:styleId="ydp79281cb1authors">
    <w:name w:val="ydp79281cb1authors"/>
    <w:basedOn w:val="DefaultParagraphFont"/>
    <w:rsid w:val="000E5559"/>
  </w:style>
  <w:style w:type="character" w:styleId="FollowedHyperlink">
    <w:name w:val="FollowedHyperlink"/>
    <w:basedOn w:val="DefaultParagraphFont"/>
    <w:uiPriority w:val="99"/>
    <w:semiHidden/>
    <w:unhideWhenUsed/>
    <w:rsid w:val="000E5559"/>
    <w:rPr>
      <w:color w:val="954F72" w:themeColor="followedHyperlink"/>
      <w:u w:val="single"/>
    </w:rPr>
  </w:style>
  <w:style w:type="character" w:customStyle="1" w:styleId="ListParagraphChar">
    <w:name w:val="List Paragraph Char"/>
    <w:basedOn w:val="DefaultParagraphFont"/>
    <w:link w:val="ListParagraph"/>
    <w:uiPriority w:val="34"/>
    <w:locked/>
    <w:rsid w:val="00EE4902"/>
    <w:rPr>
      <w:rFonts w:ascii="Arial" w:eastAsiaTheme="minorEastAsia" w:hAnsi="Arial"/>
      <w:b/>
      <w:sz w:val="28"/>
      <w:szCs w:val="28"/>
      <w:lang w:val="en-US"/>
    </w:rPr>
  </w:style>
  <w:style w:type="character" w:customStyle="1" w:styleId="uv3um">
    <w:name w:val="uv3um"/>
    <w:basedOn w:val="DefaultParagraphFont"/>
    <w:rsid w:val="00513FA3"/>
  </w:style>
  <w:style w:type="paragraph" w:styleId="Revision">
    <w:name w:val="Revision"/>
    <w:hidden/>
    <w:uiPriority w:val="99"/>
    <w:semiHidden/>
    <w:rsid w:val="003A715F"/>
    <w:pPr>
      <w:spacing w:after="0" w:line="240" w:lineRule="auto"/>
    </w:pPr>
    <w:rPr>
      <w:rFonts w:ascii="Arial" w:eastAsiaTheme="minorEastAsia" w:hAnsi="Arial"/>
      <w:b/>
      <w:sz w:val="28"/>
      <w:szCs w:val="28"/>
    </w:rPr>
  </w:style>
  <w:style w:type="paragraph" w:customStyle="1" w:styleId="CoverPageDate">
    <w:name w:val="Cover Page Date"/>
    <w:basedOn w:val="Normal"/>
    <w:uiPriority w:val="13"/>
    <w:qFormat/>
    <w:rsid w:val="006023D0"/>
    <w:pPr>
      <w:spacing w:after="160" w:line="259" w:lineRule="auto"/>
    </w:pPr>
    <w:rPr>
      <w:rFonts w:ascii="Verdana" w:eastAsiaTheme="minorHAnsi" w:hAnsi="Verdana"/>
      <w:b w:val="0"/>
      <w:color w:val="F4F2DF"/>
    </w:rPr>
  </w:style>
  <w:style w:type="paragraph" w:customStyle="1" w:styleId="EndNoteBibliography">
    <w:name w:val="EndNote Bibliography"/>
    <w:basedOn w:val="Normal"/>
    <w:link w:val="EndNoteBibliographyChar"/>
    <w:qFormat/>
    <w:rsid w:val="00E57B84"/>
    <w:pPr>
      <w:spacing w:after="160"/>
    </w:pPr>
    <w:rPr>
      <w:rFonts w:ascii="Calibri" w:hAnsi="Calibri" w:cs="Calibri"/>
      <w:b w:val="0"/>
      <w:noProof/>
      <w:sz w:val="22"/>
      <w:szCs w:val="22"/>
      <w:lang w:eastAsia="zh-CN"/>
    </w:rPr>
  </w:style>
  <w:style w:type="character" w:customStyle="1" w:styleId="EndNoteBibliographyChar">
    <w:name w:val="EndNote Bibliography Char"/>
    <w:basedOn w:val="DefaultParagraphFont"/>
    <w:link w:val="EndNoteBibliography"/>
    <w:qFormat/>
    <w:rsid w:val="00E57B84"/>
    <w:rPr>
      <w:rFonts w:ascii="Calibri" w:eastAsiaTheme="minorEastAsia" w:hAnsi="Calibri" w:cs="Calibri"/>
      <w:noProof/>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6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ew.officeapps.live.com/op/view.aspx?src=https%3A%2F%2Fwww.whaikaha.govt.nz%2Fassets%2FAbout-us%2FCorporate-Publications%2FBIMs%2FWhaikaha-2024-BIM.docx&amp;wdOrigin=BROWSELIN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justice.govt.nz/search/Documents/WT/wt_DOC_195476216/Hauora%202023%20W.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1177083X.2023.2224422"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cdn.prod.website-files.com/628455c1cd53af649dec6493/6584cc68cbd28550e09d0397_Full_IDI%20report_final_web.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2025-07-21T09:28:35+00:00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D556B18-02DD-4F53-A8DD-DD81BC3C9B64}">
  <ds:schemaRefs>
    <ds:schemaRef ds:uri="http://schemas.openxmlformats.org/officeDocument/2006/bibliography"/>
  </ds:schemaRefs>
</ds:datastoreItem>
</file>

<file path=customXml/itemProps2.xml><?xml version="1.0" encoding="utf-8"?>
<ds:datastoreItem xmlns:ds="http://schemas.openxmlformats.org/officeDocument/2006/customXml" ds:itemID="{4E5D9662-2F65-40B0-BB45-E79021D882A1}"/>
</file>

<file path=customXml/itemProps3.xml><?xml version="1.0" encoding="utf-8"?>
<ds:datastoreItem xmlns:ds="http://schemas.openxmlformats.org/officeDocument/2006/customXml" ds:itemID="{8E40D451-9AD6-4A75-9A89-632B15E999B3}"/>
</file>

<file path=customXml/itemProps4.xml><?xml version="1.0" encoding="utf-8"?>
<ds:datastoreItem xmlns:ds="http://schemas.openxmlformats.org/officeDocument/2006/customXml" ds:itemID="{B7E3114D-52E2-4D7D-94AA-62C3EDA4FD5D}"/>
</file>

<file path=docProps/app.xml><?xml version="1.0" encoding="utf-8"?>
<Properties xmlns="http://schemas.openxmlformats.org/officeDocument/2006/extended-properties" xmlns:vt="http://schemas.openxmlformats.org/officeDocument/2006/docPropsVTypes">
  <Template>Normal.dotm</Template>
  <TotalTime>2</TotalTime>
  <Pages>7</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Trish</dc:creator>
  <cp:keywords/>
  <dc:description/>
  <cp:lastModifiedBy>Shara Turner</cp:lastModifiedBy>
  <cp:revision>3</cp:revision>
  <cp:lastPrinted>2025-07-13T22:23:00Z</cp:lastPrinted>
  <dcterms:created xsi:type="dcterms:W3CDTF">2025-07-16T01:35:00Z</dcterms:created>
  <dcterms:modified xsi:type="dcterms:W3CDTF">2025-07-21T02:11:00Z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