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5B3C" w14:textId="60C33E68" w:rsidR="00FE0DE5" w:rsidRPr="00A954BB" w:rsidRDefault="00FB25AD" w:rsidP="00FB25AD">
      <w:pPr>
        <w:pStyle w:val="RTFrontcovermaintitle"/>
        <w:spacing w:before="0" w:after="0" w:line="880" w:lineRule="exact"/>
        <w:rPr>
          <w:noProof w:val="0"/>
          <w:sz w:val="72"/>
          <w:szCs w:val="72"/>
        </w:rPr>
      </w:pPr>
      <w:r w:rsidRPr="00A954BB">
        <w:rPr>
          <w:noProof w:val="0"/>
          <w:sz w:val="72"/>
          <w:szCs w:val="72"/>
        </w:rPr>
        <w:t> </w:t>
      </w:r>
      <w:r w:rsidR="000B3CA3" w:rsidRPr="00A954BB">
        <w:rPr>
          <w:noProof w:val="0"/>
          <w:sz w:val="72"/>
          <w:szCs w:val="72"/>
        </w:rPr>
        <w:t>switzerland</w:t>
      </w:r>
      <w:r w:rsidRPr="00A954BB">
        <w:rPr>
          <w:noProof w:val="0"/>
          <w:sz w:val="72"/>
          <w:szCs w:val="72"/>
        </w:rPr>
        <w:t> </w:t>
      </w:r>
    </w:p>
    <w:p w14:paraId="5260FE80" w14:textId="684510BD" w:rsidR="0010287D" w:rsidRPr="00A954BB" w:rsidRDefault="0010287D" w:rsidP="0010287D">
      <w:pPr>
        <w:pStyle w:val="RTSubheadinglightCAPS"/>
      </w:pPr>
      <w:r w:rsidRPr="00A954BB">
        <w:t>submission to the un committee</w:t>
      </w:r>
      <w:r w:rsidR="000B3CA3" w:rsidRPr="00A954BB">
        <w:t xml:space="preserve"> on the rights of the child</w:t>
      </w:r>
    </w:p>
    <w:p w14:paraId="03664819" w14:textId="22CCB173" w:rsidR="00FE0DE5" w:rsidRPr="00A954BB" w:rsidRDefault="000B3CA3" w:rsidP="00480614">
      <w:pPr>
        <w:pStyle w:val="RTSubheadinglightCAPS"/>
      </w:pPr>
      <w:r w:rsidRPr="00A954BB">
        <w:t>88</w:t>
      </w:r>
      <w:r w:rsidRPr="00A954BB">
        <w:rPr>
          <w:vertAlign w:val="superscript"/>
        </w:rPr>
        <w:t>th</w:t>
      </w:r>
      <w:r w:rsidR="001E6826" w:rsidRPr="00A954BB">
        <w:t xml:space="preserve"> </w:t>
      </w:r>
      <w:r w:rsidR="0010287D" w:rsidRPr="00A954BB">
        <w:t>session</w:t>
      </w:r>
      <w:r w:rsidRPr="00A954BB">
        <w:t xml:space="preserve">, 6 - </w:t>
      </w:r>
      <w:r w:rsidR="00480614" w:rsidRPr="00A954BB">
        <w:t>24</w:t>
      </w:r>
      <w:r w:rsidRPr="00A954BB">
        <w:t xml:space="preserve"> September 2021</w:t>
      </w:r>
    </w:p>
    <w:p w14:paraId="05E8A880" w14:textId="77777777" w:rsidR="00B356D7" w:rsidRPr="00A954BB" w:rsidRDefault="00B356D7" w:rsidP="00FE0DE5">
      <w:pPr>
        <w:rPr>
          <w:lang w:val="en-GB"/>
        </w:rPr>
      </w:pPr>
    </w:p>
    <w:p w14:paraId="4994D991" w14:textId="37DEA2A9" w:rsidR="003131FE" w:rsidRPr="00A954BB" w:rsidRDefault="000B3CA3" w:rsidP="003131FE">
      <w:pPr>
        <w:pStyle w:val="AILetterText"/>
        <w:rPr>
          <w:b/>
        </w:rPr>
      </w:pPr>
      <w:r w:rsidRPr="00A954BB">
        <w:rPr>
          <w:b/>
        </w:rPr>
        <w:t xml:space="preserve">Amnesty International submits this briefing in advance of the September 2021 </w:t>
      </w:r>
      <w:r w:rsidR="00D77907" w:rsidRPr="00A954BB">
        <w:rPr>
          <w:b/>
        </w:rPr>
        <w:t>examination</w:t>
      </w:r>
      <w:r w:rsidRPr="00A954BB">
        <w:rPr>
          <w:b/>
        </w:rPr>
        <w:t xml:space="preserve"> of Switzerland’s combined </w:t>
      </w:r>
      <w:r w:rsidR="00B92C0D" w:rsidRPr="00A954BB">
        <w:rPr>
          <w:b/>
        </w:rPr>
        <w:t>fifth</w:t>
      </w:r>
      <w:r w:rsidRPr="00A954BB">
        <w:rPr>
          <w:b/>
        </w:rPr>
        <w:t xml:space="preserve"> and </w:t>
      </w:r>
      <w:r w:rsidR="00B92C0D" w:rsidRPr="00A954BB">
        <w:rPr>
          <w:b/>
        </w:rPr>
        <w:t>sixth</w:t>
      </w:r>
      <w:r w:rsidRPr="00A954BB">
        <w:rPr>
          <w:b/>
        </w:rPr>
        <w:t xml:space="preserve"> periodic reports in respect of </w:t>
      </w:r>
      <w:r w:rsidR="00064065" w:rsidRPr="00A954BB">
        <w:rPr>
          <w:b/>
        </w:rPr>
        <w:t>its</w:t>
      </w:r>
      <w:r w:rsidRPr="00A954BB">
        <w:rPr>
          <w:b/>
        </w:rPr>
        <w:t xml:space="preserve"> implementation of the United Nations (UN) Convention on the Rights of the Child (C</w:t>
      </w:r>
      <w:r w:rsidR="00ED43F6">
        <w:rPr>
          <w:b/>
        </w:rPr>
        <w:t>onvention</w:t>
      </w:r>
      <w:r w:rsidRPr="00A954BB">
        <w:rPr>
          <w:b/>
        </w:rPr>
        <w:t xml:space="preserve">). It sets out Amnesty International’s concerns about </w:t>
      </w:r>
      <w:r w:rsidR="00B92C0D" w:rsidRPr="00A954BB">
        <w:rPr>
          <w:b/>
        </w:rPr>
        <w:t>Switzerland</w:t>
      </w:r>
      <w:r w:rsidRPr="00A954BB">
        <w:rPr>
          <w:b/>
        </w:rPr>
        <w:t xml:space="preserve">’s </w:t>
      </w:r>
      <w:r w:rsidR="008D4296">
        <w:rPr>
          <w:b/>
        </w:rPr>
        <w:t xml:space="preserve">compliance with its obligations under the Convention in relation to cases of </w:t>
      </w:r>
      <w:r w:rsidR="00BD3C45" w:rsidRPr="00A954BB">
        <w:rPr>
          <w:b/>
        </w:rPr>
        <w:t>ill-</w:t>
      </w:r>
      <w:r w:rsidR="00480614" w:rsidRPr="00A954BB">
        <w:rPr>
          <w:b/>
        </w:rPr>
        <w:t xml:space="preserve">treatment of </w:t>
      </w:r>
      <w:r w:rsidR="00BD3C45" w:rsidRPr="00A954BB">
        <w:rPr>
          <w:b/>
        </w:rPr>
        <w:t xml:space="preserve">unaccompanied minors in federal asylum centres and </w:t>
      </w:r>
      <w:r w:rsidR="008D4296">
        <w:rPr>
          <w:b/>
        </w:rPr>
        <w:t xml:space="preserve">the implications of the </w:t>
      </w:r>
      <w:r w:rsidR="00155A0D" w:rsidRPr="00A954BB">
        <w:rPr>
          <w:b/>
        </w:rPr>
        <w:t xml:space="preserve">new </w:t>
      </w:r>
      <w:r w:rsidR="00935DE3">
        <w:rPr>
          <w:b/>
        </w:rPr>
        <w:t>“</w:t>
      </w:r>
      <w:r w:rsidR="00155A0D" w:rsidRPr="00A954BB">
        <w:rPr>
          <w:b/>
        </w:rPr>
        <w:t xml:space="preserve">law on police measures </w:t>
      </w:r>
      <w:r w:rsidR="00935DE3">
        <w:rPr>
          <w:b/>
        </w:rPr>
        <w:t>to counter terrorism”</w:t>
      </w:r>
      <w:r w:rsidRPr="00A954BB">
        <w:rPr>
          <w:b/>
        </w:rPr>
        <w:t xml:space="preserve">. As such, this briefing is not an exhaustive account of Amnesty International’s concerns regarding the implementation of the Convention by </w:t>
      </w:r>
      <w:r w:rsidR="00B92C0D" w:rsidRPr="00A954BB">
        <w:rPr>
          <w:b/>
        </w:rPr>
        <w:t>Switzerland</w:t>
      </w:r>
      <w:r w:rsidRPr="00A954BB">
        <w:rPr>
          <w:b/>
        </w:rPr>
        <w:t>.</w:t>
      </w:r>
    </w:p>
    <w:p w14:paraId="3855F84B" w14:textId="7CF6D069" w:rsidR="005F63C0" w:rsidRPr="00A954BB" w:rsidRDefault="000D23BF" w:rsidP="00CE118E">
      <w:pPr>
        <w:pStyle w:val="RTNumberedHeading"/>
        <w:numPr>
          <w:ilvl w:val="0"/>
          <w:numId w:val="0"/>
        </w:numPr>
        <w:rPr>
          <w:szCs w:val="18"/>
        </w:rPr>
      </w:pPr>
      <w:r>
        <w:t>Tortu</w:t>
      </w:r>
      <w:r w:rsidR="009F0CFA">
        <w:t>R</w:t>
      </w:r>
      <w:r>
        <w:t xml:space="preserve">e or other </w:t>
      </w:r>
      <w:r w:rsidR="008408CB">
        <w:t xml:space="preserve">ILL-TREATMENT OF </w:t>
      </w:r>
      <w:r w:rsidR="00D77907" w:rsidRPr="00A954BB">
        <w:t>REFUGEE AND MIGRANT CHILDREN</w:t>
      </w:r>
      <w:r w:rsidR="008408CB">
        <w:t xml:space="preserve"> (ARTICLES 19 AND 37)</w:t>
      </w:r>
    </w:p>
    <w:p w14:paraId="568C9365" w14:textId="381AEE9C" w:rsidR="00580804" w:rsidRPr="00A954BB" w:rsidRDefault="00580804" w:rsidP="00580804">
      <w:pPr>
        <w:pStyle w:val="RTBodyText"/>
      </w:pPr>
      <w:r w:rsidRPr="00A954BB">
        <w:t xml:space="preserve">In May 2021, Amnesty International published </w:t>
      </w:r>
      <w:r w:rsidR="001E3C5C" w:rsidRPr="00A954BB">
        <w:t xml:space="preserve">its </w:t>
      </w:r>
      <w:r w:rsidR="008D4296">
        <w:t>findings following research the organisation conducted into concerns about</w:t>
      </w:r>
      <w:r w:rsidR="008D4296" w:rsidRPr="00A954BB">
        <w:t xml:space="preserve"> ill-treatment </w:t>
      </w:r>
      <w:r w:rsidR="008D4296">
        <w:t xml:space="preserve">including some cases which may amount to torture occurring </w:t>
      </w:r>
      <w:r w:rsidR="008D4296" w:rsidRPr="00A954BB">
        <w:t xml:space="preserve">in Swiss </w:t>
      </w:r>
      <w:r w:rsidR="008D4296">
        <w:t>Federal A</w:t>
      </w:r>
      <w:r w:rsidR="008D4296" w:rsidRPr="00A954BB">
        <w:t>sylum centres</w:t>
      </w:r>
      <w:r w:rsidR="004B4423" w:rsidRPr="00A954BB">
        <w:t>.</w:t>
      </w:r>
      <w:r w:rsidR="005E4EB3" w:rsidRPr="00A954BB">
        <w:rPr>
          <w:rStyle w:val="FootnoteReference"/>
        </w:rPr>
        <w:footnoteReference w:id="1"/>
      </w:r>
      <w:r w:rsidRPr="00A954BB">
        <w:t xml:space="preserve"> The briefing titled </w:t>
      </w:r>
      <w:r w:rsidRPr="00A954BB">
        <w:rPr>
          <w:i/>
          <w:iCs/>
        </w:rPr>
        <w:t>"'I ask that they treat asylum seekers like human beings'. Human Rights Violations in Swiss Federal Asylum Centres</w:t>
      </w:r>
      <w:r w:rsidR="007A5939">
        <w:rPr>
          <w:i/>
          <w:iCs/>
        </w:rPr>
        <w:t>”</w:t>
      </w:r>
      <w:r w:rsidR="00071D4E">
        <w:rPr>
          <w:i/>
          <w:iCs/>
        </w:rPr>
        <w:t xml:space="preserve"> </w:t>
      </w:r>
      <w:r w:rsidRPr="00A954BB">
        <w:rPr>
          <w:rStyle w:val="FootnoteReference"/>
        </w:rPr>
        <w:footnoteReference w:id="2"/>
      </w:r>
      <w:r w:rsidRPr="00A954BB">
        <w:rPr>
          <w:i/>
          <w:iCs/>
        </w:rPr>
        <w:t xml:space="preserve"> </w:t>
      </w:r>
      <w:r w:rsidRPr="00A954BB">
        <w:t xml:space="preserve">documents incidents of </w:t>
      </w:r>
      <w:r w:rsidR="000D23BF">
        <w:t xml:space="preserve">torture or other </w:t>
      </w:r>
      <w:r w:rsidRPr="00A954BB">
        <w:t xml:space="preserve">ill-treatment by employees of the private security companies Securitas AG and </w:t>
      </w:r>
      <w:proofErr w:type="spellStart"/>
      <w:r w:rsidRPr="00A954BB">
        <w:t>Protectas</w:t>
      </w:r>
      <w:proofErr w:type="spellEnd"/>
      <w:r w:rsidRPr="00A954BB">
        <w:t xml:space="preserve"> AG, who are contracted by the State Secretariat for Migration (SEM). </w:t>
      </w:r>
    </w:p>
    <w:p w14:paraId="41E4C78E" w14:textId="61BD87FA" w:rsidR="004A5E70" w:rsidRPr="00A954BB" w:rsidRDefault="00580804" w:rsidP="00053416">
      <w:pPr>
        <w:pStyle w:val="RTBodyText"/>
      </w:pPr>
      <w:r w:rsidRPr="00A954BB">
        <w:t xml:space="preserve">Amnesty International conducted in-depth research into violence against people seeking asylum </w:t>
      </w:r>
      <w:r w:rsidR="00053416" w:rsidRPr="00A954BB">
        <w:t xml:space="preserve">that occurred between January 2020 and April 2021 in the centres of Basel, </w:t>
      </w:r>
      <w:proofErr w:type="spellStart"/>
      <w:r w:rsidR="00053416" w:rsidRPr="00A954BB">
        <w:t>Giffers</w:t>
      </w:r>
      <w:proofErr w:type="spellEnd"/>
      <w:r w:rsidR="00053416" w:rsidRPr="00A954BB">
        <w:t xml:space="preserve">, </w:t>
      </w:r>
      <w:proofErr w:type="spellStart"/>
      <w:r w:rsidR="00053416" w:rsidRPr="00A954BB">
        <w:t>Boudry</w:t>
      </w:r>
      <w:proofErr w:type="spellEnd"/>
      <w:r w:rsidR="00053416" w:rsidRPr="00A954BB">
        <w:t xml:space="preserve">, </w:t>
      </w:r>
      <w:proofErr w:type="spellStart"/>
      <w:r w:rsidR="00053416" w:rsidRPr="00A954BB">
        <w:t>Altstätten</w:t>
      </w:r>
      <w:proofErr w:type="spellEnd"/>
      <w:r w:rsidR="00053416" w:rsidRPr="00A954BB">
        <w:t xml:space="preserve"> and </w:t>
      </w:r>
      <w:proofErr w:type="spellStart"/>
      <w:r w:rsidR="00053416" w:rsidRPr="00A954BB">
        <w:t>Vallorbe</w:t>
      </w:r>
      <w:proofErr w:type="spellEnd"/>
      <w:r w:rsidR="00053416" w:rsidRPr="00A954BB">
        <w:t xml:space="preserve">. The information in the briefing is based on interviews with 32 people, including fourteen victims of </w:t>
      </w:r>
      <w:r w:rsidR="008C3460">
        <w:t xml:space="preserve">human rights </w:t>
      </w:r>
      <w:r w:rsidR="00053416" w:rsidRPr="00A954BB">
        <w:t>abuse, eighteen current and former security guards, lawyers, social care workers and social educators who had witnessed abuse, as well as medical reports, criminal complaints and other relevant information and documents.</w:t>
      </w:r>
    </w:p>
    <w:p w14:paraId="79E7665A" w14:textId="70E1DD0A" w:rsidR="004A5E70" w:rsidRPr="00A954BB" w:rsidRDefault="004A5E70" w:rsidP="00053416">
      <w:pPr>
        <w:pStyle w:val="RTBodyText"/>
      </w:pPr>
      <w:r w:rsidRPr="00A954BB">
        <w:t xml:space="preserve">Amnesty International has additionally received information from other organisations that indicates further concerning reports of abuse occurring in the Asylum Region Ticino and Central Switzerland. It is important to note that we have not conducted any interviews or investigation to corroborate those reports. However, it is worth noting that the incidents of abuse alleged in those centres are similar in nature to those Amnesty International has documented in Basel, </w:t>
      </w:r>
      <w:proofErr w:type="spellStart"/>
      <w:r w:rsidRPr="00A954BB">
        <w:t>Giffers</w:t>
      </w:r>
      <w:proofErr w:type="spellEnd"/>
      <w:r w:rsidRPr="00A954BB">
        <w:t xml:space="preserve">, </w:t>
      </w:r>
      <w:proofErr w:type="spellStart"/>
      <w:r w:rsidRPr="00A954BB">
        <w:t>Boudry</w:t>
      </w:r>
      <w:proofErr w:type="spellEnd"/>
      <w:r w:rsidRPr="00A954BB">
        <w:t xml:space="preserve">, </w:t>
      </w:r>
      <w:proofErr w:type="spellStart"/>
      <w:r w:rsidRPr="00A954BB">
        <w:t>Altstätten</w:t>
      </w:r>
      <w:proofErr w:type="spellEnd"/>
      <w:r w:rsidRPr="00A954BB">
        <w:t xml:space="preserve"> and </w:t>
      </w:r>
      <w:proofErr w:type="spellStart"/>
      <w:r w:rsidRPr="00A954BB">
        <w:t>Vallorbe</w:t>
      </w:r>
      <w:proofErr w:type="spellEnd"/>
      <w:r w:rsidRPr="00A954BB">
        <w:t xml:space="preserve">. </w:t>
      </w:r>
    </w:p>
    <w:p w14:paraId="69FF628E" w14:textId="3B284265" w:rsidR="00580804" w:rsidRPr="00A954BB" w:rsidRDefault="00580804" w:rsidP="00580804">
      <w:pPr>
        <w:pStyle w:val="RTBodyText"/>
      </w:pPr>
      <w:r w:rsidRPr="00A954BB">
        <w:t xml:space="preserve">Fourteen asylum seekers, including two unaccompanied minors, reported being subjected to abuse at the hands of security guards. This included beatings, sustained force used that restricted their breathing to an extent that led them to suffering an epileptic seizure or loss of consciousness, and difficulties of breathing through the use of pepper gel, being locked in a metal container resulting in hypothermia and other abuses. Six of the people harmed this way required hospital treatment for their injuries and two were denied medical treatment even though they requested assistance. The cases and information collected for this briefing point to abuses that </w:t>
      </w:r>
      <w:r w:rsidR="009B13DF">
        <w:t>the organisation believe</w:t>
      </w:r>
      <w:r w:rsidR="009B13DF" w:rsidRPr="00A954BB">
        <w:t xml:space="preserve"> </w:t>
      </w:r>
      <w:r w:rsidRPr="00A954BB">
        <w:t>constitute torture or other ill-treatment and violate Switzerland's obligations under international law.</w:t>
      </w:r>
    </w:p>
    <w:p w14:paraId="303B0D99" w14:textId="366E0154" w:rsidR="00906B21" w:rsidRPr="00A954BB" w:rsidRDefault="00906B21" w:rsidP="00580804">
      <w:pPr>
        <w:pStyle w:val="RTBodyText"/>
      </w:pPr>
      <w:r w:rsidRPr="00A954BB">
        <w:t>Amnesty International is particularly alarmed by the lack of safeguards including robust and proactive monitoring and protection mechanisms by the SEM in federal asylum centres</w:t>
      </w:r>
      <w:r w:rsidR="004D2DED">
        <w:t xml:space="preserve">. According to accounts received by the organisation </w:t>
      </w:r>
      <w:r w:rsidRPr="00A954BB">
        <w:t xml:space="preserve">some guards write reports which are not accurate to the incidents of violence when they occur. The briefing found that the victims interviewed did not know where to turn to lodge a complaint, and that access to justice for victims of </w:t>
      </w:r>
      <w:r w:rsidR="00FE1BD0">
        <w:t xml:space="preserve">torture or other </w:t>
      </w:r>
      <w:r w:rsidRPr="00A954BB">
        <w:t xml:space="preserve">ill-treatment was fraught with obstacles. Moreover, no person who works or has worked in the centres was aware of any whistleblowing mechanisms. Some professionals, security staff and </w:t>
      </w:r>
      <w:r w:rsidRPr="00A954BB">
        <w:lastRenderedPageBreak/>
        <w:t>legal representatives working at the centres expressed their doubts about the transparency, impartiality, efficiency and thoroughness of the SEM's investigations into incidents of violence.</w:t>
      </w:r>
    </w:p>
    <w:p w14:paraId="0AA9F8FC" w14:textId="5DA03E0B" w:rsidR="00902C2F" w:rsidRDefault="00CD1272" w:rsidP="0010287D">
      <w:pPr>
        <w:pStyle w:val="RTBodyText"/>
      </w:pPr>
      <w:r w:rsidRPr="00CD1272">
        <w:t xml:space="preserve">Although Amnesty International welcomes the State Secretariat </w:t>
      </w:r>
      <w:r w:rsidR="00764B32">
        <w:t>for</w:t>
      </w:r>
      <w:r w:rsidRPr="00CD1272">
        <w:t xml:space="preserve"> Migration’s willingness to examine the possibility of creating a ombudspersons’ office and the mandating of an independent investigation</w:t>
      </w:r>
      <w:r w:rsidR="00415E1E">
        <w:rPr>
          <w:rStyle w:val="FootnoteReference"/>
        </w:rPr>
        <w:footnoteReference w:id="3"/>
      </w:r>
      <w:r w:rsidRPr="00CD1272">
        <w:t xml:space="preserve">, it, however, urges the government to go beyond thinking that these acts of </w:t>
      </w:r>
      <w:r w:rsidR="00E84452">
        <w:t>torture or other ill-</w:t>
      </w:r>
      <w:r w:rsidR="00CB06EC">
        <w:t>treatment</w:t>
      </w:r>
      <w:r w:rsidR="00E84452" w:rsidRPr="00CD1272">
        <w:t xml:space="preserve"> </w:t>
      </w:r>
      <w:r w:rsidRPr="00CD1272">
        <w:t>are just the actions of a few individuals and instead act to address urgent systemic issues and immediately take measures to prevent ill-treatment, eradicate racist abuse and protect the human rights of people in federal asylum centres.</w:t>
      </w:r>
    </w:p>
    <w:p w14:paraId="343AFAFE" w14:textId="6923BD91" w:rsidR="007C466A" w:rsidRPr="00A954BB" w:rsidRDefault="00A05DCA" w:rsidP="0010287D">
      <w:pPr>
        <w:pStyle w:val="RTBodyText"/>
      </w:pPr>
      <w:r>
        <w:t>Amnesty International</w:t>
      </w:r>
      <w:r w:rsidR="005E4EB3" w:rsidRPr="00A954BB">
        <w:t xml:space="preserve"> </w:t>
      </w:r>
      <w:r w:rsidR="001E3C5C" w:rsidRPr="00A954BB">
        <w:t xml:space="preserve">would particularly like to draw </w:t>
      </w:r>
      <w:r w:rsidR="00071D4E">
        <w:t>the Committee’s</w:t>
      </w:r>
      <w:r w:rsidR="001E3C5C" w:rsidRPr="00A954BB">
        <w:t xml:space="preserve"> attention to</w:t>
      </w:r>
      <w:r w:rsidR="005E4EB3" w:rsidRPr="00A954BB">
        <w:t xml:space="preserve"> the cases it has documented of </w:t>
      </w:r>
      <w:r w:rsidR="00FF247D">
        <w:t xml:space="preserve">torture or other </w:t>
      </w:r>
      <w:r w:rsidR="005E4EB3" w:rsidRPr="00A954BB">
        <w:t>ill-treatment of children, including deeply worrying reports of them being beaten and locked in the “reflection room” by security guards, violating their human rights in multiple ways, as well as being contrary to the rules governing the use of the “reflection room”.</w:t>
      </w:r>
      <w:r w:rsidR="00053416" w:rsidRPr="00A954BB">
        <w:rPr>
          <w:rStyle w:val="FootnoteReference"/>
        </w:rPr>
        <w:footnoteReference w:id="4"/>
      </w:r>
      <w:r w:rsidR="001E3C5C" w:rsidRPr="00A954BB">
        <w:t xml:space="preserve"> </w:t>
      </w:r>
    </w:p>
    <w:p w14:paraId="50185DBD" w14:textId="25DB744E" w:rsidR="005E4EB3" w:rsidRPr="00A954BB" w:rsidRDefault="005E4EB3" w:rsidP="0010287D">
      <w:pPr>
        <w:pStyle w:val="RTBodyText"/>
      </w:pPr>
      <w:r w:rsidRPr="00A954BB">
        <w:t>An unaccompanied minor who stayed in a federal asylum centre at the beginning of 2020 told Amnesty International that he had been repeatedly beaten by security guards. He claimed that in one instance he was kicked by security guards until he was unconscious: “I was lying on the ground and they kicked me with their feet in my face, in the stomach and everywhere. I was bleeding from my nose and passed out. …(….)…The security guards took me to the reflection room and left me there until the evening.”</w:t>
      </w:r>
      <w:r w:rsidR="007C466A" w:rsidRPr="00A954BB">
        <w:rPr>
          <w:rStyle w:val="FootnoteReference"/>
        </w:rPr>
        <w:footnoteReference w:id="5"/>
      </w:r>
      <w:r w:rsidRPr="00A954BB">
        <w:t xml:space="preserve"> In another instance, the minor was beaten in the ‘reflection room’ and was subsequently admitted to the children’s hospital where he received treatment. </w:t>
      </w:r>
      <w:r w:rsidR="00CF75BC">
        <w:t>Amnesty International interviewed three</w:t>
      </w:r>
      <w:r w:rsidRPr="00A954BB">
        <w:t xml:space="preserve"> other asylum seekers and one social care worker who worked in the centre </w:t>
      </w:r>
      <w:r w:rsidR="00CF75BC">
        <w:t>where this incident occurred who</w:t>
      </w:r>
      <w:r w:rsidRPr="00A954BB">
        <w:t xml:space="preserve"> </w:t>
      </w:r>
      <w:r w:rsidR="00CF75BC">
        <w:t xml:space="preserve">said </w:t>
      </w:r>
      <w:r w:rsidRPr="00A954BB">
        <w:t xml:space="preserve">that the security guards had repeatedly attacked the adolescent. </w:t>
      </w:r>
    </w:p>
    <w:p w14:paraId="57E8105C" w14:textId="67790755" w:rsidR="0085186D" w:rsidRPr="00A954BB" w:rsidRDefault="005E4EB3" w:rsidP="0010287D">
      <w:pPr>
        <w:pStyle w:val="RTBodyText"/>
      </w:pPr>
      <w:r w:rsidRPr="00A954BB">
        <w:t xml:space="preserve">Another unaccompanied minor, who was known to the social care workers and legal representatives </w:t>
      </w:r>
      <w:r w:rsidR="00CF75BC">
        <w:t xml:space="preserve">to be </w:t>
      </w:r>
      <w:r w:rsidRPr="00A954BB">
        <w:t>usually of a very calm and cooperative disposition, explained to Amnesty International that in December 2020, a security guard who was on night shift had provoked him repeatedly. The security guard ordered him to hand over his phone or to spend the night in a separate room for forgetting to put on his mask before entering the building. While he was trying to sleep in this sparsely equipped room without a mattress, he took off his mask. When the security guards checked on him, they ordered him to put his mask back on and wanted to confiscate his phone. When he refused to give his phone, one of the guards struck him in the chest with his knee and he was pushed to the floor by two security guards. He told Amnesty: “I fell to the ground. One security guard was sitting on my feet and the other was on my neck. They hit and kicked me in my back, belly, and face …(…)… I never tried to defend myself. I started to cry in pain …(…)… At the hospital they found that I had a swollen neck and face, three loose teeth and a swollen left foot. Both arms hurt a lot and I had red spots on my left arm.”</w:t>
      </w:r>
      <w:r w:rsidR="007C466A" w:rsidRPr="00A954BB">
        <w:rPr>
          <w:rStyle w:val="FootnoteReference"/>
        </w:rPr>
        <w:footnoteReference w:id="6"/>
      </w:r>
      <w:r w:rsidRPr="00A954BB">
        <w:t xml:space="preserve"> </w:t>
      </w:r>
    </w:p>
    <w:p w14:paraId="003A57DB" w14:textId="4B6FA500" w:rsidR="000A620F" w:rsidRPr="00A954BB" w:rsidRDefault="005E4EB3" w:rsidP="0010287D">
      <w:pPr>
        <w:pStyle w:val="RTBodyText"/>
      </w:pPr>
      <w:r w:rsidRPr="00A954BB">
        <w:t>It is worth noting that in a separate case, one of the legal representatives interviewed by Amnesty International said that she had witnessed force used against a child which in the legal representative’s view was totally disproportionate. The legal representative saw three to four guards push the screaming and crying child against a glass wall. This occurred in May 2020. Another legal representative told Amnesty that she knew the 15-year-old Asylum seeker: “I did not perceive him as violent. The way he was treated certainly aggravated the situation.”</w:t>
      </w:r>
      <w:r w:rsidR="0085186D" w:rsidRPr="00A954BB">
        <w:rPr>
          <w:rStyle w:val="FootnoteReference"/>
        </w:rPr>
        <w:footnoteReference w:id="7"/>
      </w:r>
      <w:r w:rsidRPr="00A954BB">
        <w:t xml:space="preserve"> She further added: “The uniforms scare young people a lot. Moreover, the security guards are not trained in dealing with children. They treat them exactly the same as adults. They are just put straight into the ‘reflection room’.” The same legal representative explained to Amnesty that she was frustrated and concerned by the inefficient reporting mechanism to raise the alarm about allegations of ill-treatment of children: “You report it to the management and they go directly to the SEM …(…)… We cannot inform child protective services directly because they do not consider themselves competent. The SEM is in a dialogue with the child protective services, but they have not found a solution yet. Child protective services are over-burdened and the SEM</w:t>
      </w:r>
      <w:r w:rsidR="0085186D" w:rsidRPr="00A954BB">
        <w:t xml:space="preserve"> has generally no idea about child protection. Since the SEM does not want the legal representatives to keep reporting endangerment of children’s welfare to child protective services, legal representatives first have to contact the SEM and seek internal solutions. The SEM can then report to the child protection authorities. Only if there is no report from the SEM, the legal representative could inform child protective services.”</w:t>
      </w:r>
      <w:r w:rsidR="00D80C46" w:rsidRPr="00A954BB">
        <w:rPr>
          <w:rStyle w:val="FootnoteReference"/>
        </w:rPr>
        <w:t xml:space="preserve"> </w:t>
      </w:r>
      <w:r w:rsidR="00D80C46" w:rsidRPr="00A954BB">
        <w:rPr>
          <w:rStyle w:val="FootnoteReference"/>
        </w:rPr>
        <w:footnoteReference w:id="8"/>
      </w:r>
    </w:p>
    <w:p w14:paraId="2261FE61" w14:textId="7443683A" w:rsidR="006F440E" w:rsidRDefault="0085186D" w:rsidP="00EE2F38">
      <w:pPr>
        <w:pStyle w:val="RTBodyText"/>
      </w:pPr>
      <w:r w:rsidRPr="00A954BB">
        <w:t xml:space="preserve">Subjecting children to </w:t>
      </w:r>
      <w:r w:rsidR="00D80C46" w:rsidRPr="00A954BB">
        <w:t>“</w:t>
      </w:r>
      <w:r w:rsidRPr="00A954BB">
        <w:t xml:space="preserve">torture or </w:t>
      </w:r>
      <w:r w:rsidR="000B6198" w:rsidRPr="00A954BB">
        <w:t>cruel, inhuman or degrading treatment or punishment</w:t>
      </w:r>
      <w:r w:rsidR="00D80C46" w:rsidRPr="00A954BB">
        <w:t>”</w:t>
      </w:r>
      <w:r w:rsidR="000B6198" w:rsidRPr="00A954BB">
        <w:t xml:space="preserve"> </w:t>
      </w:r>
      <w:r w:rsidR="004A5E70" w:rsidRPr="00A954BB">
        <w:t xml:space="preserve">is contrary to Art. 37 </w:t>
      </w:r>
      <w:r w:rsidR="004A34BC" w:rsidRPr="00A954BB">
        <w:t>of the Convention</w:t>
      </w:r>
      <w:r w:rsidR="004A5E70" w:rsidRPr="00A954BB">
        <w:t>.</w:t>
      </w:r>
      <w:r w:rsidR="00765A72">
        <w:t xml:space="preserve"> </w:t>
      </w:r>
      <w:r w:rsidR="00F57F39" w:rsidRPr="00A954BB">
        <w:t xml:space="preserve">This is complemented and extended by article 19, which requires States to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r w:rsidR="00CF6D06">
        <w:t>According to the Committee “t</w:t>
      </w:r>
      <w:r w:rsidR="00F57F39" w:rsidRPr="00A954BB">
        <w:t>here is no ambiguity</w:t>
      </w:r>
      <w:r w:rsidR="00CF6D06">
        <w:t xml:space="preserve"> ‘</w:t>
      </w:r>
      <w:r w:rsidR="00F57F39" w:rsidRPr="00A954BB">
        <w:t>all forms of physical or mental violence</w:t>
      </w:r>
      <w:r w:rsidR="00CF6D06">
        <w:t>’</w:t>
      </w:r>
      <w:r w:rsidR="00F57F39" w:rsidRPr="00A954BB">
        <w:t xml:space="preserve"> does not leave room for </w:t>
      </w:r>
      <w:r w:rsidR="00F57F39" w:rsidRPr="00A954BB">
        <w:lastRenderedPageBreak/>
        <w:t>any level of legalized violence against children</w:t>
      </w:r>
      <w:r w:rsidR="00D50E59">
        <w:t>”</w:t>
      </w:r>
      <w:r w:rsidR="00F57F39" w:rsidRPr="00A954BB">
        <w:t>.</w:t>
      </w:r>
      <w:r w:rsidR="00F57F39" w:rsidRPr="00A954BB">
        <w:rPr>
          <w:rStyle w:val="FootnoteReference"/>
        </w:rPr>
        <w:footnoteReference w:id="9"/>
      </w:r>
      <w:r w:rsidR="00F57F39" w:rsidRPr="00A954BB">
        <w:t xml:space="preserve"> </w:t>
      </w:r>
      <w:r w:rsidR="00C4273A">
        <w:t xml:space="preserve">Torture and inhuman or degrading treatment or punishment </w:t>
      </w:r>
      <w:r w:rsidR="006E5C75" w:rsidRPr="00A954BB">
        <w:t xml:space="preserve">includes </w:t>
      </w:r>
      <w:r w:rsidR="00323441">
        <w:t>“</w:t>
      </w:r>
      <w:r w:rsidR="006E5C75" w:rsidRPr="00A954BB">
        <w:t xml:space="preserve">violence in all its forms against children in order to extract a confession, to extrajudicially punish children for unlawful or unwanted behaviours, or to force children to engage in activities against their will, typically applied by police and law-enforcement officers, staff of residential and other institutions and persons who have power over children, including non-State armed actors. </w:t>
      </w:r>
      <w:r w:rsidR="00BE13EA" w:rsidRPr="00A954BB">
        <w:t>Victims are often children who are marginalized, disadvantaged and discriminated against and who lack the protection of adults responsible for defending their rights and best interests. This includes (…) unaccompanied children</w:t>
      </w:r>
      <w:r w:rsidR="006E5C75" w:rsidRPr="00A954BB">
        <w:t>.”</w:t>
      </w:r>
      <w:r w:rsidR="00BE13EA" w:rsidRPr="00A954BB">
        <w:rPr>
          <w:rStyle w:val="FootnoteReference"/>
        </w:rPr>
        <w:footnoteReference w:id="10"/>
      </w:r>
      <w:r w:rsidR="00BE13EA" w:rsidRPr="00A954BB">
        <w:t xml:space="preserve"> </w:t>
      </w:r>
      <w:r w:rsidR="004A5E70" w:rsidRPr="00A954BB">
        <w:t>A</w:t>
      </w:r>
      <w:r w:rsidRPr="00A954BB">
        <w:t>s stated by the then United Nations High Commissioner for Human Rights: “Torture inflicts massive physical and emotional damage on the developing bodies and minds of children and adolescents. In addition to its sometimes very significant physical and cognitive impact, the experience of such profound helplessness may fundamentally impair the child’s ability to trust, to freely develop her or his personality and skills, and to navigate changing circumstances with confidence</w:t>
      </w:r>
      <w:r w:rsidR="006E5C75" w:rsidRPr="00A954BB">
        <w:t>.</w:t>
      </w:r>
      <w:r w:rsidRPr="00A954BB">
        <w:t>“</w:t>
      </w:r>
      <w:r w:rsidR="001C7CAD" w:rsidRPr="00A954BB">
        <w:rPr>
          <w:rStyle w:val="FootnoteReference"/>
        </w:rPr>
        <w:footnoteReference w:id="11"/>
      </w:r>
    </w:p>
    <w:p w14:paraId="173D062A" w14:textId="7B4879C4" w:rsidR="000A620F" w:rsidRPr="000A620F" w:rsidRDefault="000A620F" w:rsidP="00EE2F38">
      <w:pPr>
        <w:pStyle w:val="RTBodyText"/>
        <w:rPr>
          <w:vertAlign w:val="superscript"/>
        </w:rPr>
      </w:pPr>
      <w:r w:rsidRPr="000A620F">
        <w:t xml:space="preserve">Amnesty International has not yet formed a view as to whether Federal Asylum Centres constitute deprivation of liberty. This </w:t>
      </w:r>
      <w:r w:rsidR="00A91A55">
        <w:t>C</w:t>
      </w:r>
      <w:r w:rsidRPr="000A620F">
        <w:t>ommittee has been clear in its condemnation of immigration detention being used to penalise children</w:t>
      </w:r>
      <w:r w:rsidR="00A91A55">
        <w:t>:</w:t>
      </w:r>
      <w:r w:rsidRPr="000A620F">
        <w:t xml:space="preserve"> “The detention of a child because of their or their parent’s migration status constitutes a child rights violation and always contravenes the principle of the best interests of the child</w:t>
      </w:r>
      <w:r w:rsidRPr="00C94603">
        <w:t>.</w:t>
      </w:r>
      <w:r>
        <w:rPr>
          <w:vertAlign w:val="superscript"/>
        </w:rPr>
        <w:t>”</w:t>
      </w:r>
      <w:r w:rsidRPr="000A620F">
        <w:rPr>
          <w:vertAlign w:val="superscript"/>
        </w:rPr>
        <w:footnoteReference w:id="12"/>
      </w:r>
    </w:p>
    <w:p w14:paraId="76AFE892" w14:textId="4B49179E" w:rsidR="001E3C5C" w:rsidRPr="00A954BB" w:rsidRDefault="001E3C5C" w:rsidP="0010287D">
      <w:pPr>
        <w:pStyle w:val="RTBodyText"/>
      </w:pPr>
      <w:bookmarkStart w:id="0" w:name="_Hlk80352077"/>
      <w:r w:rsidRPr="00A954BB">
        <w:t xml:space="preserve">Amnesty International is also concerned about reports </w:t>
      </w:r>
      <w:r w:rsidR="00EE2F38">
        <w:t>on</w:t>
      </w:r>
      <w:r w:rsidRPr="00A954BB">
        <w:t xml:space="preserve"> children and especially unaccompanied minors staying in federal asylum centres shar</w:t>
      </w:r>
      <w:r w:rsidR="00045011">
        <w:t>ing</w:t>
      </w:r>
      <w:r w:rsidRPr="00A954BB">
        <w:t xml:space="preserve"> facilities with adults. </w:t>
      </w:r>
      <w:r w:rsidR="009206E6" w:rsidRPr="00A954BB">
        <w:t>This</w:t>
      </w:r>
      <w:r w:rsidRPr="00A954BB">
        <w:t xml:space="preserve"> is</w:t>
      </w:r>
      <w:r w:rsidR="009206E6" w:rsidRPr="00A954BB">
        <w:t xml:space="preserve"> for instance</w:t>
      </w:r>
      <w:r w:rsidRPr="00A954BB">
        <w:t xml:space="preserve"> </w:t>
      </w:r>
      <w:r w:rsidR="00CF75BC">
        <w:t xml:space="preserve">currently </w:t>
      </w:r>
      <w:r w:rsidRPr="00A954BB">
        <w:t xml:space="preserve">the case </w:t>
      </w:r>
      <w:r w:rsidR="009206E6" w:rsidRPr="00A954BB">
        <w:t>of</w:t>
      </w:r>
      <w:r w:rsidRPr="00A954BB">
        <w:t xml:space="preserve"> the federal asylum centre of </w:t>
      </w:r>
      <w:proofErr w:type="spellStart"/>
      <w:r w:rsidRPr="00A954BB">
        <w:t>Altstätten</w:t>
      </w:r>
      <w:proofErr w:type="spellEnd"/>
      <w:r w:rsidR="009206E6" w:rsidRPr="00A954BB">
        <w:t xml:space="preserve">, where unaccompanied minors are housed </w:t>
      </w:r>
      <w:r w:rsidR="00053416" w:rsidRPr="00A954BB">
        <w:t>in the same</w:t>
      </w:r>
      <w:r w:rsidR="009206E6" w:rsidRPr="00A954BB">
        <w:t xml:space="preserve"> a building </w:t>
      </w:r>
      <w:r w:rsidR="00BE13EA" w:rsidRPr="00A954BB">
        <w:t>on</w:t>
      </w:r>
      <w:r w:rsidR="00F57F39" w:rsidRPr="00A954BB">
        <w:t xml:space="preserve"> a separate floor, which cannot always ensure separation between them and the adults</w:t>
      </w:r>
      <w:r w:rsidR="00EE2F38">
        <w:t xml:space="preserve">. </w:t>
      </w:r>
      <w:r w:rsidR="00A00C40" w:rsidRPr="00A00C40">
        <w:rPr>
          <w:lang w:val="en-US"/>
        </w:rPr>
        <w:t xml:space="preserve">Furthermore, Amnesty is </w:t>
      </w:r>
      <w:r w:rsidR="00A91A55">
        <w:rPr>
          <w:lang w:val="en-US"/>
        </w:rPr>
        <w:t>alarmed by</w:t>
      </w:r>
      <w:r w:rsidR="00A00C40" w:rsidRPr="00A00C40">
        <w:rPr>
          <w:lang w:val="en-US"/>
        </w:rPr>
        <w:t xml:space="preserve"> the constant presence of security guards inside the accommodation for unaccompanied children in </w:t>
      </w:r>
      <w:proofErr w:type="spellStart"/>
      <w:r w:rsidR="00A00C40" w:rsidRPr="00A00C40">
        <w:rPr>
          <w:lang w:val="en-US"/>
        </w:rPr>
        <w:t>Altstätten</w:t>
      </w:r>
      <w:proofErr w:type="spellEnd"/>
      <w:r w:rsidR="00A00C40" w:rsidRPr="00A00C40">
        <w:rPr>
          <w:lang w:val="en-US"/>
        </w:rPr>
        <w:t xml:space="preserve">, who are not the appropriate personnel to supervise children. Amnesty International has also expressed concerns in the past regarding children being subjected systematically to body searches when entering asylum </w:t>
      </w:r>
      <w:proofErr w:type="spellStart"/>
      <w:r w:rsidR="00A00C40" w:rsidRPr="00A00C40">
        <w:rPr>
          <w:lang w:val="en-US"/>
        </w:rPr>
        <w:t>centres</w:t>
      </w:r>
      <w:proofErr w:type="spellEnd"/>
      <w:r w:rsidR="008E030E">
        <w:t>.</w:t>
      </w:r>
      <w:r w:rsidR="00EE2F38">
        <w:rPr>
          <w:rStyle w:val="FootnoteReference"/>
        </w:rPr>
        <w:footnoteReference w:id="13"/>
      </w:r>
    </w:p>
    <w:p w14:paraId="0AFE9427" w14:textId="510B1A6A" w:rsidR="007E0C39" w:rsidRPr="00A954BB" w:rsidRDefault="00464333" w:rsidP="0010287D">
      <w:pPr>
        <w:pStyle w:val="RTBodyText"/>
      </w:pPr>
      <w:r w:rsidRPr="00A954BB">
        <w:t>According to international human rights standards unaccompanied children who are not in adequate family-based care arrangements must be accommodated in their own reception facilities, separate from adults.</w:t>
      </w:r>
      <w:r w:rsidR="007E0C39" w:rsidRPr="00A954BB">
        <w:rPr>
          <w:rStyle w:val="FootnoteReference"/>
        </w:rPr>
        <w:footnoteReference w:id="14"/>
      </w:r>
      <w:r w:rsidRPr="00A954BB">
        <w:t xml:space="preserve"> Facilities receiving children, whether they are unaccompanied, separated or with their families, should have in place clear procedures for reporting any child protection concerns and adequate follow-up procedures. All centres should be independently monitored, including through consultations with child and adult refugees and migrants</w:t>
      </w:r>
      <w:r w:rsidR="00B54DAD" w:rsidRPr="00A954BB">
        <w:t>.</w:t>
      </w:r>
      <w:r w:rsidR="00B54DAD" w:rsidRPr="00A954BB">
        <w:rPr>
          <w:rStyle w:val="FootnoteReference"/>
        </w:rPr>
        <w:footnoteReference w:id="15"/>
      </w:r>
    </w:p>
    <w:bookmarkEnd w:id="0"/>
    <w:p w14:paraId="427BC909" w14:textId="6FDEEF0F" w:rsidR="005F63C0" w:rsidRDefault="00D77907" w:rsidP="009F0CFA">
      <w:pPr>
        <w:pStyle w:val="AISubHeading"/>
        <w:rPr>
          <w:noProof/>
        </w:rPr>
      </w:pPr>
      <w:r w:rsidRPr="00A954BB">
        <w:rPr>
          <w:noProof/>
        </w:rPr>
        <w:t>RECOMMENDATIONS</w:t>
      </w:r>
    </w:p>
    <w:p w14:paraId="56860DDB" w14:textId="77777777" w:rsidR="00531CDE" w:rsidRPr="00531CDE" w:rsidRDefault="00531CDE" w:rsidP="00531CDE">
      <w:pPr>
        <w:pStyle w:val="AIBodyText"/>
      </w:pPr>
    </w:p>
    <w:p w14:paraId="662FE27F" w14:textId="11A023DE" w:rsidR="006D2354" w:rsidRPr="009F0CFA" w:rsidRDefault="006D2354" w:rsidP="0010287D">
      <w:pPr>
        <w:pStyle w:val="RTBodyText"/>
      </w:pPr>
      <w:r w:rsidRPr="009F0CFA">
        <w:t>Amnesty International therefore recommends</w:t>
      </w:r>
      <w:r w:rsidR="00CE118E" w:rsidRPr="009F0CFA">
        <w:t xml:space="preserve"> that the Swiss authorities</w:t>
      </w:r>
      <w:r w:rsidRPr="009F0CFA">
        <w:t>:</w:t>
      </w:r>
    </w:p>
    <w:p w14:paraId="3EC0EF48" w14:textId="4E1BE28A" w:rsidR="00D91710" w:rsidRPr="00C42BBC" w:rsidRDefault="005A6DCC" w:rsidP="005B074F">
      <w:pPr>
        <w:pStyle w:val="RTBodyText"/>
        <w:numPr>
          <w:ilvl w:val="0"/>
          <w:numId w:val="10"/>
        </w:numPr>
        <w:jc w:val="both"/>
      </w:pPr>
      <w:r w:rsidRPr="00C42BBC">
        <w:t>Ensure accountability for abuses by thoroughly, promptly and impartially investigating allegations</w:t>
      </w:r>
      <w:r>
        <w:t xml:space="preserve"> of torture </w:t>
      </w:r>
      <w:r w:rsidRPr="00C42BBC">
        <w:t>o</w:t>
      </w:r>
      <w:r>
        <w:t>r other</w:t>
      </w:r>
      <w:r w:rsidRPr="00C42BBC">
        <w:t xml:space="preserve"> ill-treatment of children housed in the federal asylum centres and where evidence is found bringing perpetrators to account through the justice system </w:t>
      </w:r>
      <w:r>
        <w:t>and</w:t>
      </w:r>
      <w:r w:rsidRPr="00C42BBC">
        <w:t>, guarantee victims right to reparation when violations of their human rights are found to have occurred</w:t>
      </w:r>
      <w:r w:rsidR="000D5B5E">
        <w:t>.</w:t>
      </w:r>
    </w:p>
    <w:p w14:paraId="1F4C52F3" w14:textId="6C6F8D75" w:rsidR="0085186D" w:rsidRPr="009F0CFA" w:rsidRDefault="0085186D" w:rsidP="006D2354">
      <w:pPr>
        <w:pStyle w:val="RTBodyText"/>
        <w:numPr>
          <w:ilvl w:val="0"/>
          <w:numId w:val="10"/>
        </w:numPr>
      </w:pPr>
      <w:r w:rsidRPr="009F0CFA">
        <w:t xml:space="preserve">Immediately take measures to protect and uphold the rights of children, including by </w:t>
      </w:r>
      <w:r w:rsidR="001C7CAD" w:rsidRPr="009F0CFA">
        <w:t xml:space="preserve">ensuring that no </w:t>
      </w:r>
      <w:r w:rsidRPr="009F0CFA">
        <w:t>child</w:t>
      </w:r>
      <w:r w:rsidR="001C7CAD" w:rsidRPr="009F0CFA">
        <w:t xml:space="preserve"> is placed</w:t>
      </w:r>
      <w:r w:rsidRPr="009F0CFA">
        <w:t xml:space="preserve"> in the ‘reflection room’.</w:t>
      </w:r>
    </w:p>
    <w:p w14:paraId="287E9DFE" w14:textId="41ECEAA9" w:rsidR="001C7CAD" w:rsidRPr="009F0CFA" w:rsidRDefault="001C7CAD" w:rsidP="001C7CAD">
      <w:pPr>
        <w:pStyle w:val="RTBodyText"/>
        <w:numPr>
          <w:ilvl w:val="0"/>
          <w:numId w:val="10"/>
        </w:numPr>
      </w:pPr>
      <w:r w:rsidRPr="009F0CFA">
        <w:t>Take measures to stop the practice of housing unaccompanied minors in federal asylum centres.</w:t>
      </w:r>
    </w:p>
    <w:p w14:paraId="56DC217B" w14:textId="09055E01" w:rsidR="006D2354" w:rsidRPr="009F0CFA" w:rsidRDefault="006D2354" w:rsidP="006D2354">
      <w:pPr>
        <w:pStyle w:val="RTBodyText"/>
        <w:numPr>
          <w:ilvl w:val="0"/>
          <w:numId w:val="10"/>
        </w:numPr>
      </w:pPr>
      <w:r w:rsidRPr="009F0CFA">
        <w:t xml:space="preserve">Urgently enhance and strengthen </w:t>
      </w:r>
      <w:r w:rsidR="0025749E" w:rsidRPr="009F0CFA">
        <w:t>independent</w:t>
      </w:r>
      <w:r w:rsidRPr="009F0CFA">
        <w:t xml:space="preserve"> safeguarding and proactive monitoring of </w:t>
      </w:r>
      <w:r w:rsidR="006E5C75" w:rsidRPr="009F0CFA">
        <w:t>facilities where unaccompanied minors are housed.</w:t>
      </w:r>
    </w:p>
    <w:p w14:paraId="188C3C85" w14:textId="7749A3B7" w:rsidR="006D2354" w:rsidRPr="009F0CFA" w:rsidRDefault="006D2354" w:rsidP="006D2354">
      <w:pPr>
        <w:pStyle w:val="RTBodyText"/>
        <w:numPr>
          <w:ilvl w:val="0"/>
          <w:numId w:val="10"/>
        </w:numPr>
      </w:pPr>
      <w:r w:rsidRPr="009F0CFA">
        <w:lastRenderedPageBreak/>
        <w:t>Adopt an independent and effective complaints mechanism</w:t>
      </w:r>
      <w:r w:rsidR="00E848A9" w:rsidRPr="009F0CFA">
        <w:t xml:space="preserve"> for children and their legal representative/person of trust</w:t>
      </w:r>
      <w:r w:rsidRPr="009F0CFA">
        <w:t xml:space="preserve"> and ensure </w:t>
      </w:r>
      <w:r w:rsidR="00E848A9" w:rsidRPr="009F0CFA">
        <w:t>that they</w:t>
      </w:r>
      <w:r w:rsidRPr="009F0CFA">
        <w:t xml:space="preserve"> are aware of what the complaints procedure is and how they can access it. </w:t>
      </w:r>
    </w:p>
    <w:p w14:paraId="74B112AF" w14:textId="43741AC9" w:rsidR="00E848A9" w:rsidRPr="009F0CFA" w:rsidRDefault="00B80FA1" w:rsidP="006D2354">
      <w:pPr>
        <w:pStyle w:val="RTBodyText"/>
        <w:numPr>
          <w:ilvl w:val="0"/>
          <w:numId w:val="10"/>
        </w:numPr>
      </w:pPr>
      <w:bookmarkStart w:id="1" w:name="_Hlk80348952"/>
      <w:r w:rsidRPr="001F7E36">
        <w:t>Avoid</w:t>
      </w:r>
      <w:r w:rsidR="00E848A9" w:rsidRPr="009F0CFA">
        <w:t xml:space="preserve"> sub</w:t>
      </w:r>
      <w:r w:rsidR="0025749E" w:rsidRPr="009F0CFA">
        <w:t xml:space="preserve">jecting </w:t>
      </w:r>
      <w:r w:rsidR="0085186D" w:rsidRPr="009F0CFA">
        <w:t>children</w:t>
      </w:r>
      <w:r w:rsidR="00E848A9" w:rsidRPr="009F0CFA">
        <w:t xml:space="preserve"> to </w:t>
      </w:r>
      <w:r w:rsidR="001F7E36">
        <w:t>body</w:t>
      </w:r>
      <w:r w:rsidR="00E848A9" w:rsidRPr="009F0CFA">
        <w:t xml:space="preserve"> searches</w:t>
      </w:r>
      <w:r w:rsidR="0085186D" w:rsidRPr="009F0CFA">
        <w:t xml:space="preserve"> </w:t>
      </w:r>
      <w:r w:rsidR="00E848A9" w:rsidRPr="009F0CFA">
        <w:t xml:space="preserve">and surveillance </w:t>
      </w:r>
      <w:r w:rsidR="0085186D" w:rsidRPr="009F0CFA">
        <w:t xml:space="preserve">by security guards </w:t>
      </w:r>
      <w:r w:rsidR="00E848A9" w:rsidRPr="009F0CFA">
        <w:t xml:space="preserve">and </w:t>
      </w:r>
      <w:r w:rsidR="001F7E36">
        <w:t xml:space="preserve">take steps to </w:t>
      </w:r>
      <w:r w:rsidR="00D04DB7" w:rsidRPr="009F0CFA">
        <w:t xml:space="preserve">ensure that </w:t>
      </w:r>
      <w:r w:rsidR="00E848A9" w:rsidRPr="009F0CFA">
        <w:t>children feel safe</w:t>
      </w:r>
      <w:r w:rsidR="00D04DB7" w:rsidRPr="009F0CFA">
        <w:t xml:space="preserve"> in the</w:t>
      </w:r>
      <w:r w:rsidR="006E5C75" w:rsidRPr="009F0CFA">
        <w:t>ir</w:t>
      </w:r>
      <w:r w:rsidR="00D04DB7" w:rsidRPr="009F0CFA">
        <w:t xml:space="preserve"> housi</w:t>
      </w:r>
      <w:r w:rsidR="001F7E36">
        <w:t>ng.</w:t>
      </w:r>
      <w:r w:rsidR="00E848A9" w:rsidRPr="009F0CFA">
        <w:t xml:space="preserve"> </w:t>
      </w:r>
    </w:p>
    <w:bookmarkEnd w:id="1"/>
    <w:p w14:paraId="6FB48F1D" w14:textId="7833D704" w:rsidR="00E848A9" w:rsidRPr="009F0CFA" w:rsidRDefault="00D04DB7" w:rsidP="006D2354">
      <w:pPr>
        <w:pStyle w:val="RTBodyText"/>
        <w:numPr>
          <w:ilvl w:val="0"/>
          <w:numId w:val="10"/>
        </w:numPr>
      </w:pPr>
      <w:r w:rsidRPr="009F0CFA">
        <w:t>P</w:t>
      </w:r>
      <w:r w:rsidR="00E848A9" w:rsidRPr="009F0CFA">
        <w:t xml:space="preserve">rovide specialized training to personnel that deals with unaccompanied minors, including security guards and social care workers, </w:t>
      </w:r>
      <w:r w:rsidR="00B80FA1" w:rsidRPr="009F0CFA">
        <w:t>in accordance with</w:t>
      </w:r>
      <w:r w:rsidR="00E848A9" w:rsidRPr="009F0CFA">
        <w:t xml:space="preserve"> General Comment no. 6 (2005)</w:t>
      </w:r>
      <w:r w:rsidR="00B80FA1" w:rsidRPr="009F0CFA">
        <w:t>.</w:t>
      </w:r>
    </w:p>
    <w:p w14:paraId="48FFB9D4" w14:textId="686E11C9" w:rsidR="0085186D" w:rsidRPr="009F0CFA" w:rsidRDefault="0025749E" w:rsidP="006D2354">
      <w:pPr>
        <w:pStyle w:val="RTBodyText"/>
        <w:numPr>
          <w:ilvl w:val="0"/>
          <w:numId w:val="10"/>
        </w:numPr>
      </w:pPr>
      <w:r w:rsidRPr="009F0CFA">
        <w:t>Strengthen guardianship mechanisms and ensure that enough qualified and trained social educators are available in the facilities to provide gender-responsive protection and assistance to all unaccompanied children.</w:t>
      </w:r>
    </w:p>
    <w:p w14:paraId="5DB751B7" w14:textId="236EA873" w:rsidR="00531A54" w:rsidRPr="00A954BB" w:rsidRDefault="00D77907" w:rsidP="009F0CFA">
      <w:pPr>
        <w:pStyle w:val="RTNumberedHeading"/>
        <w:numPr>
          <w:ilvl w:val="0"/>
          <w:numId w:val="0"/>
        </w:numPr>
        <w:ind w:left="2863" w:hanging="2863"/>
      </w:pPr>
      <w:r w:rsidRPr="00A954BB">
        <w:t>child</w:t>
      </w:r>
      <w:r w:rsidR="006A63F3" w:rsidRPr="00A954BB">
        <w:t xml:space="preserve">ren </w:t>
      </w:r>
      <w:r w:rsidR="00531A54" w:rsidRPr="00A954BB">
        <w:t>and</w:t>
      </w:r>
      <w:r w:rsidRPr="00A954BB">
        <w:t xml:space="preserve"> the new anti-terror</w:t>
      </w:r>
      <w:r w:rsidR="006A63F3" w:rsidRPr="00A954BB">
        <w:t>ism</w:t>
      </w:r>
      <w:r w:rsidRPr="00A954BB">
        <w:t xml:space="preserve"> law</w:t>
      </w:r>
      <w:r w:rsidR="006A63F3" w:rsidRPr="00A954BB">
        <w:t>s</w:t>
      </w:r>
      <w:r w:rsidRPr="00A954BB">
        <w:t xml:space="preserve"> </w:t>
      </w:r>
    </w:p>
    <w:p w14:paraId="2C994BCC" w14:textId="63835561" w:rsidR="00D842AF" w:rsidRPr="00A954BB" w:rsidRDefault="003F2B32" w:rsidP="006A63F3">
      <w:pPr>
        <w:pStyle w:val="RTBodyText"/>
        <w:jc w:val="both"/>
        <w:rPr>
          <w:szCs w:val="18"/>
          <w:lang w:eastAsia="en-GB"/>
        </w:rPr>
      </w:pPr>
      <w:r>
        <w:rPr>
          <w:szCs w:val="18"/>
          <w:lang w:eastAsia="en-GB"/>
        </w:rPr>
        <w:t>Amnesty International</w:t>
      </w:r>
      <w:r w:rsidR="006A63F3" w:rsidRPr="00A954BB">
        <w:rPr>
          <w:szCs w:val="18"/>
          <w:lang w:eastAsia="en-GB"/>
        </w:rPr>
        <w:t xml:space="preserve"> would like to </w:t>
      </w:r>
      <w:r>
        <w:rPr>
          <w:szCs w:val="18"/>
          <w:lang w:eastAsia="en-GB"/>
        </w:rPr>
        <w:t xml:space="preserve">further </w:t>
      </w:r>
      <w:r w:rsidR="006A63F3" w:rsidRPr="00A954BB">
        <w:rPr>
          <w:szCs w:val="18"/>
          <w:lang w:eastAsia="en-GB"/>
        </w:rPr>
        <w:t>draw your attention to the recently voted anti-terrorism bill</w:t>
      </w:r>
      <w:r w:rsidR="004406AF" w:rsidRPr="00A954BB">
        <w:rPr>
          <w:rStyle w:val="FootnoteReference"/>
          <w:szCs w:val="18"/>
          <w:lang w:eastAsia="en-GB"/>
        </w:rPr>
        <w:footnoteReference w:id="16"/>
      </w:r>
      <w:r w:rsidR="004406AF" w:rsidRPr="00A954BB">
        <w:rPr>
          <w:szCs w:val="18"/>
          <w:lang w:eastAsia="en-GB"/>
        </w:rPr>
        <w:t xml:space="preserve"> </w:t>
      </w:r>
      <w:r w:rsidR="006A63F3" w:rsidRPr="00A954BB">
        <w:rPr>
          <w:szCs w:val="18"/>
          <w:lang w:eastAsia="en-GB"/>
        </w:rPr>
        <w:t>that gives the Federal Office of Police (</w:t>
      </w:r>
      <w:proofErr w:type="spellStart"/>
      <w:r w:rsidR="006A63F3" w:rsidRPr="00A954BB">
        <w:rPr>
          <w:szCs w:val="18"/>
          <w:lang w:eastAsia="en-GB"/>
        </w:rPr>
        <w:t>fedpol</w:t>
      </w:r>
      <w:proofErr w:type="spellEnd"/>
      <w:r w:rsidR="006A63F3" w:rsidRPr="00A954BB">
        <w:rPr>
          <w:szCs w:val="18"/>
          <w:lang w:eastAsia="en-GB"/>
        </w:rPr>
        <w:t xml:space="preserve">) exhaustive powers to target “potential terrorist offenders”, including children as young as 12, by ordering preventive administrative measures, such as house arrest, travel bans, obligations to report at the police station, prohibition of contact with specific persons, and electronic surveillance. </w:t>
      </w:r>
      <w:r w:rsidR="00856F97" w:rsidRPr="00A954BB">
        <w:rPr>
          <w:szCs w:val="18"/>
          <w:lang w:eastAsia="en-GB"/>
        </w:rPr>
        <w:t>Th</w:t>
      </w:r>
      <w:r w:rsidR="00BD3C45" w:rsidRPr="00A954BB">
        <w:rPr>
          <w:szCs w:val="18"/>
          <w:lang w:eastAsia="en-GB"/>
        </w:rPr>
        <w:t>e “</w:t>
      </w:r>
      <w:r w:rsidR="00856F97" w:rsidRPr="00A954BB">
        <w:rPr>
          <w:szCs w:val="18"/>
          <w:lang w:eastAsia="en-GB"/>
        </w:rPr>
        <w:t>Federal Act on Police Measures to Combat Terrorism</w:t>
      </w:r>
      <w:r w:rsidR="00BD3C45" w:rsidRPr="00A954BB">
        <w:rPr>
          <w:szCs w:val="18"/>
          <w:lang w:eastAsia="en-GB"/>
        </w:rPr>
        <w:t>”</w:t>
      </w:r>
      <w:r w:rsidR="00856F97" w:rsidRPr="00A954BB">
        <w:rPr>
          <w:szCs w:val="18"/>
          <w:vertAlign w:val="superscript"/>
          <w:lang w:eastAsia="en-GB"/>
        </w:rPr>
        <w:footnoteReference w:id="17"/>
      </w:r>
      <w:r w:rsidR="00BD3C45" w:rsidRPr="00A954BB">
        <w:rPr>
          <w:szCs w:val="18"/>
          <w:lang w:eastAsia="en-GB"/>
        </w:rPr>
        <w:t xml:space="preserve"> </w:t>
      </w:r>
      <w:r w:rsidR="00856F97" w:rsidRPr="00A954BB">
        <w:t>pre-emptively restricts a person’s liberty without charge or trial and include</w:t>
      </w:r>
      <w:r w:rsidR="00B62DDE">
        <w:t>s</w:t>
      </w:r>
      <w:r w:rsidR="00856F97" w:rsidRPr="00A954BB">
        <w:t xml:space="preserve"> a vague and overly broad definition of “terrorism”.</w:t>
      </w:r>
    </w:p>
    <w:p w14:paraId="14F3A4E3" w14:textId="24D1687B" w:rsidR="00376C50" w:rsidRPr="00EB6955" w:rsidRDefault="00434630" w:rsidP="0005523A">
      <w:pPr>
        <w:pStyle w:val="RTBodyText"/>
        <w:jc w:val="both"/>
        <w:rPr>
          <w:szCs w:val="18"/>
          <w:lang w:eastAsia="en-GB"/>
        </w:rPr>
      </w:pPr>
      <w:r w:rsidRPr="00A954BB">
        <w:rPr>
          <w:szCs w:val="18"/>
          <w:lang w:eastAsia="en-GB"/>
        </w:rPr>
        <w:t xml:space="preserve">Amnesty International has </w:t>
      </w:r>
      <w:r w:rsidR="0005523A" w:rsidRPr="00A954BB">
        <w:rPr>
          <w:szCs w:val="18"/>
          <w:lang w:eastAsia="en-GB"/>
        </w:rPr>
        <w:t xml:space="preserve">repeatedly </w:t>
      </w:r>
      <w:r w:rsidR="006A63F3" w:rsidRPr="00A954BB">
        <w:rPr>
          <w:szCs w:val="18"/>
          <w:lang w:eastAsia="en-GB"/>
        </w:rPr>
        <w:t>criticized the law</w:t>
      </w:r>
      <w:r w:rsidR="0005523A" w:rsidRPr="00A954BB">
        <w:rPr>
          <w:szCs w:val="18"/>
          <w:vertAlign w:val="superscript"/>
          <w:lang w:eastAsia="en-GB"/>
        </w:rPr>
        <w:footnoteReference w:id="18"/>
      </w:r>
      <w:r w:rsidR="0005523A" w:rsidRPr="00A954BB">
        <w:rPr>
          <w:szCs w:val="18"/>
          <w:lang w:eastAsia="en-GB"/>
        </w:rPr>
        <w:t xml:space="preserve"> </w:t>
      </w:r>
      <w:r w:rsidR="006A63F3" w:rsidRPr="00A954BB">
        <w:rPr>
          <w:szCs w:val="18"/>
          <w:lang w:eastAsia="en-GB"/>
        </w:rPr>
        <w:t xml:space="preserve">and warned that it would unlawfully limit a person’s </w:t>
      </w:r>
      <w:bookmarkStart w:id="2" w:name="_Hlk80174192"/>
      <w:r w:rsidR="006A63F3" w:rsidRPr="00A954BB">
        <w:rPr>
          <w:szCs w:val="18"/>
          <w:lang w:eastAsia="en-GB"/>
        </w:rPr>
        <w:t xml:space="preserve">liberty, movement, expression, association, privacy, family life </w:t>
      </w:r>
      <w:bookmarkEnd w:id="2"/>
      <w:r w:rsidR="006A63F3" w:rsidRPr="00A954BB">
        <w:rPr>
          <w:szCs w:val="18"/>
          <w:lang w:eastAsia="en-GB"/>
        </w:rPr>
        <w:t xml:space="preserve">and right to work simply based on a vague notion that they might - in the future - pose a threat to national </w:t>
      </w:r>
      <w:r w:rsidR="006A63F3" w:rsidRPr="00EB6955">
        <w:rPr>
          <w:szCs w:val="18"/>
          <w:lang w:eastAsia="en-GB"/>
        </w:rPr>
        <w:t xml:space="preserve">security. </w:t>
      </w:r>
      <w:r w:rsidR="004406AF" w:rsidRPr="00EB6955">
        <w:rPr>
          <w:szCs w:val="18"/>
          <w:lang w:eastAsia="en-GB"/>
        </w:rPr>
        <w:t xml:space="preserve">The law introduces a vaguely worded definition of terrorism that means anyone deemed by the authorities to be ‘spreading fear’ with political intentions could be targeted, even if they have not made any threat of violence or committed any criminal offence. </w:t>
      </w:r>
      <w:r w:rsidR="0005523A" w:rsidRPr="00EB6955">
        <w:rPr>
          <w:szCs w:val="18"/>
          <w:lang w:eastAsia="en-GB"/>
        </w:rPr>
        <w:t>The Federal Office of Police enjoys a high degree of discretion when issuing administrative control orders</w:t>
      </w:r>
      <w:r w:rsidR="00262C10">
        <w:rPr>
          <w:szCs w:val="18"/>
          <w:lang w:eastAsia="en-GB"/>
        </w:rPr>
        <w:t>,</w:t>
      </w:r>
      <w:r w:rsidR="004F12C1" w:rsidRPr="00EB6955">
        <w:rPr>
          <w:szCs w:val="18"/>
          <w:lang w:eastAsia="en-GB"/>
        </w:rPr>
        <w:t xml:space="preserve"> without effective safeguards</w:t>
      </w:r>
      <w:r w:rsidR="0005523A" w:rsidRPr="00EB6955">
        <w:rPr>
          <w:szCs w:val="18"/>
          <w:lang w:eastAsia="en-GB"/>
        </w:rPr>
        <w:t>.</w:t>
      </w:r>
      <w:r w:rsidR="00F909A6" w:rsidRPr="00EB6955">
        <w:rPr>
          <w:szCs w:val="18"/>
          <w:lang w:eastAsia="en-GB"/>
        </w:rPr>
        <w:t xml:space="preserve"> Preventive measures are ordered on the basis of assumptions about a person's intentions and future actions - and will inevitably also affect people who only </w:t>
      </w:r>
      <w:r w:rsidR="00126EEF" w:rsidRPr="00EB6955">
        <w:rPr>
          <w:szCs w:val="18"/>
          <w:lang w:eastAsia="en-GB"/>
        </w:rPr>
        <w:t>allegedly</w:t>
      </w:r>
      <w:r w:rsidR="00F909A6" w:rsidRPr="00EB6955">
        <w:rPr>
          <w:szCs w:val="18"/>
          <w:lang w:eastAsia="en-GB"/>
        </w:rPr>
        <w:t xml:space="preserve"> pose a danger. </w:t>
      </w:r>
      <w:r w:rsidR="0025749E" w:rsidRPr="00EB6955">
        <w:rPr>
          <w:szCs w:val="18"/>
          <w:lang w:eastAsia="en-GB"/>
        </w:rPr>
        <w:t>Amnesty International is concerned that</w:t>
      </w:r>
      <w:r w:rsidR="002E210D" w:rsidRPr="00EB6955">
        <w:rPr>
          <w:szCs w:val="18"/>
          <w:lang w:eastAsia="en-GB"/>
        </w:rPr>
        <w:t xml:space="preserve"> the police will </w:t>
      </w:r>
      <w:r w:rsidR="003B6D7F" w:rsidRPr="00EB6955">
        <w:rPr>
          <w:szCs w:val="18"/>
          <w:lang w:eastAsia="en-GB"/>
        </w:rPr>
        <w:t xml:space="preserve">use </w:t>
      </w:r>
      <w:r w:rsidR="002E210D" w:rsidRPr="00EB6955">
        <w:rPr>
          <w:szCs w:val="18"/>
          <w:lang w:eastAsia="en-GB"/>
        </w:rPr>
        <w:t>administrative measures a</w:t>
      </w:r>
      <w:r w:rsidR="00640D1E" w:rsidRPr="00EB6955">
        <w:rPr>
          <w:szCs w:val="18"/>
          <w:lang w:eastAsia="en-GB"/>
        </w:rPr>
        <w:t>s a</w:t>
      </w:r>
      <w:r w:rsidR="002E210D" w:rsidRPr="00EB6955">
        <w:rPr>
          <w:szCs w:val="18"/>
          <w:lang w:eastAsia="en-GB"/>
        </w:rPr>
        <w:t xml:space="preserve"> way of circumventing regular criminal justice, its principles and procedural </w:t>
      </w:r>
      <w:r w:rsidR="00F541FB" w:rsidRPr="00EB6955">
        <w:rPr>
          <w:szCs w:val="18"/>
          <w:lang w:eastAsia="en-GB"/>
        </w:rPr>
        <w:t>safeguards</w:t>
      </w:r>
      <w:r w:rsidR="002E210D" w:rsidRPr="00EB6955">
        <w:rPr>
          <w:szCs w:val="18"/>
          <w:lang w:eastAsia="en-GB"/>
        </w:rPr>
        <w:t xml:space="preserve">. </w:t>
      </w:r>
      <w:r w:rsidR="00F909A6" w:rsidRPr="00EB6955">
        <w:rPr>
          <w:szCs w:val="18"/>
          <w:lang w:eastAsia="en-GB"/>
        </w:rPr>
        <w:t>Except for house arrest</w:t>
      </w:r>
      <w:r w:rsidR="0005523A" w:rsidRPr="00EB6955">
        <w:rPr>
          <w:szCs w:val="18"/>
          <w:lang w:eastAsia="en-GB"/>
        </w:rPr>
        <w:t xml:space="preserve">, </w:t>
      </w:r>
      <w:r w:rsidR="002E210D" w:rsidRPr="00EB6955">
        <w:rPr>
          <w:szCs w:val="18"/>
          <w:lang w:eastAsia="en-GB"/>
        </w:rPr>
        <w:t>the police</w:t>
      </w:r>
      <w:r w:rsidR="0005523A" w:rsidRPr="00EB6955">
        <w:rPr>
          <w:szCs w:val="18"/>
          <w:lang w:eastAsia="en-GB"/>
        </w:rPr>
        <w:t xml:space="preserve"> will not need prior judicial authorization, but could simply base the decision on vague evidence that might indicate a person </w:t>
      </w:r>
      <w:r w:rsidR="00F909A6" w:rsidRPr="00EB6955">
        <w:rPr>
          <w:szCs w:val="18"/>
          <w:lang w:eastAsia="en-GB"/>
        </w:rPr>
        <w:t>could</w:t>
      </w:r>
      <w:r w:rsidR="0005523A" w:rsidRPr="00EB6955">
        <w:rPr>
          <w:szCs w:val="18"/>
          <w:lang w:eastAsia="en-GB"/>
        </w:rPr>
        <w:t xml:space="preserve"> pose a threat to national security at some future date. This threshold is contrary to the principle of legal certainty and is rife for misuse. Such discretion coupled with the absence of certain safeguards, including the right to an adversarial hearing before a court enabling the suspect to contest the reasonableness of the suspicion and ensuring their access to materials necessary for effectively challenging the measure, will put any person subject to a control order at a distinct disadvantage. The law flouts the principle that a suspect should have “equality of arms” to challenge any accusations against them</w:t>
      </w:r>
      <w:r w:rsidR="004F12C1" w:rsidRPr="00EB6955">
        <w:rPr>
          <w:szCs w:val="18"/>
          <w:lang w:eastAsia="en-GB"/>
        </w:rPr>
        <w:t xml:space="preserve"> and the «presumption of innocence»</w:t>
      </w:r>
      <w:r w:rsidR="0005523A" w:rsidRPr="00EB6955">
        <w:rPr>
          <w:szCs w:val="18"/>
          <w:lang w:eastAsia="en-GB"/>
        </w:rPr>
        <w:t xml:space="preserve">. </w:t>
      </w:r>
      <w:r w:rsidR="002E210D" w:rsidRPr="00EB6955">
        <w:rPr>
          <w:szCs w:val="18"/>
          <w:lang w:eastAsia="en-GB"/>
        </w:rPr>
        <w:t>In order to challenge the measures, the</w:t>
      </w:r>
      <w:r w:rsidR="0005523A" w:rsidRPr="00EB6955">
        <w:rPr>
          <w:szCs w:val="18"/>
          <w:lang w:eastAsia="en-GB"/>
        </w:rPr>
        <w:t xml:space="preserve"> </w:t>
      </w:r>
      <w:r w:rsidR="002E210D" w:rsidRPr="00EB6955">
        <w:rPr>
          <w:szCs w:val="18"/>
          <w:lang w:eastAsia="en-GB"/>
        </w:rPr>
        <w:t>person concerned</w:t>
      </w:r>
      <w:r w:rsidR="0005523A" w:rsidRPr="00EB6955">
        <w:rPr>
          <w:szCs w:val="18"/>
          <w:lang w:eastAsia="en-GB"/>
        </w:rPr>
        <w:t xml:space="preserve"> will have to prove that they will not be dangerous in the future</w:t>
      </w:r>
      <w:r w:rsidR="00F909A6" w:rsidRPr="00EB6955">
        <w:rPr>
          <w:szCs w:val="18"/>
          <w:lang w:eastAsia="en-GB"/>
        </w:rPr>
        <w:t>, which is an impossible task</w:t>
      </w:r>
      <w:r w:rsidR="0005523A" w:rsidRPr="00EB6955">
        <w:rPr>
          <w:szCs w:val="18"/>
          <w:lang w:eastAsia="en-GB"/>
        </w:rPr>
        <w:t>.</w:t>
      </w:r>
      <w:r w:rsidR="002E210D" w:rsidRPr="00EB6955">
        <w:rPr>
          <w:szCs w:val="18"/>
          <w:lang w:eastAsia="en-GB"/>
        </w:rPr>
        <w:t xml:space="preserve"> The law</w:t>
      </w:r>
      <w:r w:rsidR="00376C50" w:rsidRPr="00EB6955">
        <w:rPr>
          <w:szCs w:val="18"/>
          <w:lang w:eastAsia="en-GB"/>
        </w:rPr>
        <w:t xml:space="preserve"> thus </w:t>
      </w:r>
      <w:r w:rsidR="002E210D" w:rsidRPr="00EB6955">
        <w:rPr>
          <w:szCs w:val="18"/>
          <w:lang w:eastAsia="en-GB"/>
        </w:rPr>
        <w:t xml:space="preserve">creates a legally </w:t>
      </w:r>
      <w:r w:rsidR="00FC5962" w:rsidRPr="00EB6955">
        <w:rPr>
          <w:szCs w:val="18"/>
          <w:lang w:eastAsia="en-GB"/>
        </w:rPr>
        <w:t>untenable</w:t>
      </w:r>
      <w:r w:rsidR="002E210D" w:rsidRPr="00EB6955">
        <w:rPr>
          <w:szCs w:val="18"/>
          <w:lang w:eastAsia="en-GB"/>
        </w:rPr>
        <w:t xml:space="preserve"> «presumption of danger».</w:t>
      </w:r>
      <w:r w:rsidR="0005523A" w:rsidRPr="00EB6955">
        <w:rPr>
          <w:szCs w:val="18"/>
          <w:lang w:eastAsia="en-GB"/>
        </w:rPr>
        <w:t xml:space="preserve"> </w:t>
      </w:r>
      <w:r w:rsidR="00FC5962" w:rsidRPr="00EB6955">
        <w:rPr>
          <w:szCs w:val="18"/>
          <w:lang w:eastAsia="en-GB"/>
        </w:rPr>
        <w:t>Moreover, a</w:t>
      </w:r>
      <w:r w:rsidR="004F12C1" w:rsidRPr="00EB6955">
        <w:rPr>
          <w:szCs w:val="18"/>
          <w:lang w:eastAsia="en-GB"/>
        </w:rPr>
        <w:t xml:space="preserve">lthough </w:t>
      </w:r>
      <w:r w:rsidR="00FC5962" w:rsidRPr="00EB6955">
        <w:rPr>
          <w:szCs w:val="18"/>
          <w:lang w:eastAsia="en-GB"/>
        </w:rPr>
        <w:t>it is possible to</w:t>
      </w:r>
      <w:r w:rsidR="004F12C1" w:rsidRPr="00EB6955">
        <w:rPr>
          <w:szCs w:val="18"/>
          <w:lang w:eastAsia="en-GB"/>
        </w:rPr>
        <w:t xml:space="preserve"> appeal against a </w:t>
      </w:r>
      <w:r w:rsidR="00FC5962" w:rsidRPr="00EB6955">
        <w:rPr>
          <w:szCs w:val="18"/>
          <w:lang w:eastAsia="en-GB"/>
        </w:rPr>
        <w:t>measure once it is</w:t>
      </w:r>
      <w:r w:rsidR="004F12C1" w:rsidRPr="00EB6955">
        <w:rPr>
          <w:szCs w:val="18"/>
          <w:lang w:eastAsia="en-GB"/>
        </w:rPr>
        <w:t xml:space="preserve"> </w:t>
      </w:r>
      <w:r w:rsidR="00FC5962" w:rsidRPr="00EB6955">
        <w:rPr>
          <w:szCs w:val="18"/>
          <w:lang w:eastAsia="en-GB"/>
        </w:rPr>
        <w:t>in force</w:t>
      </w:r>
      <w:r w:rsidR="004F12C1" w:rsidRPr="00EB6955">
        <w:rPr>
          <w:szCs w:val="18"/>
          <w:lang w:eastAsia="en-GB"/>
        </w:rPr>
        <w:t>, the appeal has no suspensive effect.</w:t>
      </w:r>
    </w:p>
    <w:p w14:paraId="1982506D" w14:textId="60CABD21" w:rsidR="00376C50" w:rsidRPr="00EB6955" w:rsidRDefault="00376C50" w:rsidP="0005523A">
      <w:pPr>
        <w:pStyle w:val="RTBodyText"/>
        <w:jc w:val="both"/>
        <w:rPr>
          <w:szCs w:val="18"/>
          <w:lang w:eastAsia="en-GB"/>
        </w:rPr>
      </w:pPr>
      <w:r w:rsidRPr="00EB6955">
        <w:rPr>
          <w:szCs w:val="18"/>
          <w:lang w:eastAsia="en-GB"/>
        </w:rPr>
        <w:t xml:space="preserve">Amnesty is also concerned by the severity of the measures, in particular house arrest. According to the case law of the European Court of Human Rights, this measure is tantamount to deprivation of liberty. </w:t>
      </w:r>
      <w:r w:rsidR="00126EEF" w:rsidRPr="00EB6955">
        <w:rPr>
          <w:szCs w:val="18"/>
          <w:lang w:eastAsia="en-GB"/>
        </w:rPr>
        <w:t>The h</w:t>
      </w:r>
      <w:r w:rsidRPr="00EB6955">
        <w:rPr>
          <w:szCs w:val="18"/>
          <w:lang w:eastAsia="en-GB"/>
        </w:rPr>
        <w:t>ouse arrest</w:t>
      </w:r>
      <w:r w:rsidR="00126EEF" w:rsidRPr="00EB6955">
        <w:rPr>
          <w:szCs w:val="18"/>
          <w:lang w:eastAsia="en-GB"/>
        </w:rPr>
        <w:t xml:space="preserve"> prov</w:t>
      </w:r>
      <w:r w:rsidR="00640D1E" w:rsidRPr="00EB6955">
        <w:rPr>
          <w:szCs w:val="18"/>
          <w:lang w:eastAsia="en-GB"/>
        </w:rPr>
        <w:t>id</w:t>
      </w:r>
      <w:r w:rsidR="00126EEF" w:rsidRPr="00EB6955">
        <w:rPr>
          <w:szCs w:val="18"/>
          <w:lang w:eastAsia="en-GB"/>
        </w:rPr>
        <w:t>ed for in the law</w:t>
      </w:r>
      <w:r w:rsidRPr="00EB6955">
        <w:rPr>
          <w:szCs w:val="18"/>
          <w:lang w:eastAsia="en-GB"/>
        </w:rPr>
        <w:t xml:space="preserve"> thus </w:t>
      </w:r>
      <w:r w:rsidR="00A00C40">
        <w:rPr>
          <w:szCs w:val="18"/>
          <w:lang w:eastAsia="en-GB"/>
        </w:rPr>
        <w:t>is comparable to</w:t>
      </w:r>
      <w:r w:rsidRPr="00EB6955">
        <w:rPr>
          <w:szCs w:val="18"/>
          <w:lang w:eastAsia="en-GB"/>
        </w:rPr>
        <w:t xml:space="preserve"> a custodial sentence without charge, without criminal proceedings and without conviction - and could violate the European Convention on Human Rights (ECHR).</w:t>
      </w:r>
    </w:p>
    <w:p w14:paraId="47EF75E1" w14:textId="2176C47F" w:rsidR="00434630" w:rsidRPr="00EB6955" w:rsidRDefault="00126EEF" w:rsidP="006A63F3">
      <w:pPr>
        <w:pStyle w:val="RTBodyText"/>
        <w:jc w:val="both"/>
        <w:rPr>
          <w:szCs w:val="18"/>
          <w:lang w:eastAsia="en-GB"/>
        </w:rPr>
      </w:pPr>
      <w:r w:rsidRPr="00EB6955">
        <w:rPr>
          <w:szCs w:val="18"/>
          <w:lang w:eastAsia="en-GB"/>
        </w:rPr>
        <w:t>The law's broad definition of a "terrorist activity" risks prosecuting actions that are legitimate in terms of the right to freedom of expression. Thus, the law may create a climate of fear that would have a chilling effect on freedom of expression and freedom of the press, pushing many people, including political activists or journalists, to self-censor. The law also</w:t>
      </w:r>
      <w:r w:rsidR="00F541FB" w:rsidRPr="00EB6955">
        <w:rPr>
          <w:szCs w:val="18"/>
          <w:lang w:eastAsia="en-GB"/>
        </w:rPr>
        <w:t xml:space="preserve"> bears the danger that suspicion is no longer directed against individuals, but as a general suspicion against entire groups in which "potential terrorists" are suspected and thus </w:t>
      </w:r>
      <w:r w:rsidR="00F909A6" w:rsidRPr="00EB6955">
        <w:rPr>
          <w:szCs w:val="18"/>
          <w:lang w:eastAsia="en-GB"/>
        </w:rPr>
        <w:t xml:space="preserve">will disproportionately affect </w:t>
      </w:r>
      <w:r w:rsidRPr="00EB6955">
        <w:rPr>
          <w:szCs w:val="18"/>
          <w:lang w:eastAsia="en-GB"/>
        </w:rPr>
        <w:t xml:space="preserve">certain </w:t>
      </w:r>
      <w:r w:rsidR="00640D1E" w:rsidRPr="00EB6955">
        <w:rPr>
          <w:szCs w:val="18"/>
          <w:lang w:eastAsia="en-GB"/>
        </w:rPr>
        <w:t xml:space="preserve">already discriminated against </w:t>
      </w:r>
      <w:r w:rsidR="00F909A6" w:rsidRPr="00EB6955">
        <w:rPr>
          <w:szCs w:val="18"/>
          <w:lang w:eastAsia="en-GB"/>
        </w:rPr>
        <w:t>groups</w:t>
      </w:r>
      <w:r w:rsidR="00F541FB" w:rsidRPr="00EB6955">
        <w:rPr>
          <w:szCs w:val="18"/>
          <w:lang w:eastAsia="en-GB"/>
        </w:rPr>
        <w:t>.</w:t>
      </w:r>
    </w:p>
    <w:p w14:paraId="317D38F3" w14:textId="67ACF7E3" w:rsidR="0005523A" w:rsidRPr="00EB6955" w:rsidRDefault="00F837D4" w:rsidP="00376C50">
      <w:pPr>
        <w:pStyle w:val="RTBodyText"/>
        <w:jc w:val="both"/>
        <w:rPr>
          <w:szCs w:val="18"/>
          <w:lang w:eastAsia="en-GB"/>
        </w:rPr>
      </w:pPr>
      <w:r w:rsidRPr="00EB6955">
        <w:rPr>
          <w:szCs w:val="18"/>
          <w:lang w:eastAsia="en-GB"/>
        </w:rPr>
        <w:t>In a letter addressed to the Swiss government t</w:t>
      </w:r>
      <w:r w:rsidR="00A23337" w:rsidRPr="00EB6955">
        <w:rPr>
          <w:szCs w:val="18"/>
          <w:lang w:eastAsia="en-GB"/>
        </w:rPr>
        <w:t>he European Human Rights Commissioner</w:t>
      </w:r>
      <w:r w:rsidR="004F12C1" w:rsidRPr="00EB6955">
        <w:rPr>
          <w:szCs w:val="18"/>
          <w:lang w:eastAsia="en-GB"/>
        </w:rPr>
        <w:t xml:space="preserve"> </w:t>
      </w:r>
      <w:r w:rsidR="00434630" w:rsidRPr="00EB6955">
        <w:rPr>
          <w:szCs w:val="18"/>
          <w:lang w:eastAsia="en-GB"/>
        </w:rPr>
        <w:t xml:space="preserve">expressed her </w:t>
      </w:r>
      <w:r w:rsidR="00A23337" w:rsidRPr="00EB6955">
        <w:rPr>
          <w:szCs w:val="18"/>
          <w:lang w:eastAsia="en-GB"/>
        </w:rPr>
        <w:t>concern</w:t>
      </w:r>
      <w:r w:rsidR="00FC5962" w:rsidRPr="00EB6955">
        <w:rPr>
          <w:szCs w:val="18"/>
          <w:lang w:eastAsia="en-GB"/>
        </w:rPr>
        <w:t xml:space="preserve"> </w:t>
      </w:r>
      <w:r w:rsidR="00434630" w:rsidRPr="00EB6955">
        <w:rPr>
          <w:szCs w:val="18"/>
          <w:lang w:eastAsia="en-GB"/>
        </w:rPr>
        <w:t xml:space="preserve">regarding </w:t>
      </w:r>
      <w:r w:rsidR="00A23337" w:rsidRPr="00EB6955">
        <w:rPr>
          <w:szCs w:val="18"/>
          <w:lang w:eastAsia="en-GB"/>
        </w:rPr>
        <w:t xml:space="preserve">the lack of sufficient legal safeguards as to the scope of the administrative measures which may be imposed by the Federal </w:t>
      </w:r>
      <w:r w:rsidR="00BD3C45" w:rsidRPr="00EB6955">
        <w:rPr>
          <w:szCs w:val="18"/>
          <w:lang w:eastAsia="en-GB"/>
        </w:rPr>
        <w:t xml:space="preserve">Office of </w:t>
      </w:r>
      <w:r w:rsidR="00A23337" w:rsidRPr="00EB6955">
        <w:rPr>
          <w:szCs w:val="18"/>
          <w:lang w:eastAsia="en-GB"/>
        </w:rPr>
        <w:t xml:space="preserve">Police, outside the context of criminal proceedings. She </w:t>
      </w:r>
      <w:r w:rsidR="00FC5962" w:rsidRPr="00EB6955">
        <w:rPr>
          <w:szCs w:val="18"/>
          <w:lang w:eastAsia="en-GB"/>
        </w:rPr>
        <w:t>pointed out</w:t>
      </w:r>
      <w:r w:rsidR="00A23337" w:rsidRPr="00EB6955">
        <w:rPr>
          <w:szCs w:val="18"/>
          <w:lang w:eastAsia="en-GB"/>
        </w:rPr>
        <w:t xml:space="preserve"> that the </w:t>
      </w:r>
      <w:r w:rsidRPr="00EB6955">
        <w:rPr>
          <w:szCs w:val="18"/>
          <w:lang w:eastAsia="en-GB"/>
        </w:rPr>
        <w:t>absence</w:t>
      </w:r>
      <w:r w:rsidR="00A23337" w:rsidRPr="00EB6955">
        <w:rPr>
          <w:szCs w:val="18"/>
          <w:lang w:eastAsia="en-GB"/>
        </w:rPr>
        <w:t xml:space="preserve"> of a clear and precise definition opens the way to a broad interpretation that runs the risk of excessive and arbitrary interference with human rights and that the very term "potential terrorist" is </w:t>
      </w:r>
      <w:r w:rsidR="00A23337" w:rsidRPr="00EB6955">
        <w:rPr>
          <w:szCs w:val="18"/>
          <w:lang w:eastAsia="en-GB"/>
        </w:rPr>
        <w:lastRenderedPageBreak/>
        <w:t>liable to create stigma.</w:t>
      </w:r>
      <w:r w:rsidR="004B4423" w:rsidRPr="00EB6955">
        <w:rPr>
          <w:szCs w:val="18"/>
          <w:lang w:eastAsia="en-GB"/>
        </w:rPr>
        <w:t xml:space="preserve"> </w:t>
      </w:r>
      <w:r w:rsidR="005718D9">
        <w:rPr>
          <w:szCs w:val="18"/>
          <w:lang w:eastAsia="en-GB"/>
        </w:rPr>
        <w:t>The Commissioner also underlined that a</w:t>
      </w:r>
      <w:r w:rsidR="004B4423" w:rsidRPr="00EB6955">
        <w:rPr>
          <w:szCs w:val="18"/>
          <w:lang w:eastAsia="en-GB"/>
        </w:rPr>
        <w:t xml:space="preserve"> severe measure, </w:t>
      </w:r>
      <w:r w:rsidRPr="00EB6955">
        <w:rPr>
          <w:szCs w:val="18"/>
          <w:lang w:eastAsia="en-GB"/>
        </w:rPr>
        <w:t xml:space="preserve">such as house arrest, </w:t>
      </w:r>
      <w:r w:rsidR="004B4423" w:rsidRPr="00EB6955">
        <w:rPr>
          <w:szCs w:val="18"/>
          <w:lang w:eastAsia="en-GB"/>
        </w:rPr>
        <w:t xml:space="preserve">potentially lasting up to nine months, could hardly be considered "proportionate and necessary in a democratic society" from a human rights perspective. In </w:t>
      </w:r>
      <w:r w:rsidR="00640D1E" w:rsidRPr="00EB6955">
        <w:rPr>
          <w:szCs w:val="18"/>
          <w:lang w:eastAsia="en-GB"/>
        </w:rPr>
        <w:t>her</w:t>
      </w:r>
      <w:r w:rsidR="004B4423" w:rsidRPr="00EB6955">
        <w:rPr>
          <w:szCs w:val="18"/>
          <w:lang w:eastAsia="en-GB"/>
        </w:rPr>
        <w:t xml:space="preserve"> view, it is particularly problematic that these measures can be imposed by a decision outside the criminal justice system and without a suspensive legal remedy.</w:t>
      </w:r>
      <w:r w:rsidR="000A620F" w:rsidRPr="00EB6955">
        <w:rPr>
          <w:rStyle w:val="FootnoteReference"/>
          <w:szCs w:val="18"/>
          <w:lang w:eastAsia="en-GB"/>
        </w:rPr>
        <w:footnoteReference w:id="19"/>
      </w:r>
      <w:r w:rsidR="0005523A" w:rsidRPr="00EB6955">
        <w:rPr>
          <w:lang w:eastAsia="en-GB"/>
        </w:rPr>
        <w:tab/>
      </w:r>
    </w:p>
    <w:p w14:paraId="4306F9A6" w14:textId="29E69B16" w:rsidR="00A23337" w:rsidRPr="00EB6955" w:rsidRDefault="00434630" w:rsidP="006A63F3">
      <w:pPr>
        <w:pStyle w:val="RTBodyText"/>
        <w:jc w:val="both"/>
        <w:rPr>
          <w:szCs w:val="18"/>
          <w:lang w:eastAsia="en-GB"/>
        </w:rPr>
      </w:pPr>
      <w:r w:rsidRPr="00EB6955">
        <w:rPr>
          <w:szCs w:val="18"/>
          <w:lang w:eastAsia="en-GB"/>
        </w:rPr>
        <w:t>S</w:t>
      </w:r>
      <w:r w:rsidR="00A23337" w:rsidRPr="00EB6955">
        <w:rPr>
          <w:szCs w:val="18"/>
          <w:lang w:eastAsia="en-GB"/>
        </w:rPr>
        <w:t>everal UN</w:t>
      </w:r>
      <w:r w:rsidR="006A63F3" w:rsidRPr="00EB6955">
        <w:rPr>
          <w:szCs w:val="18"/>
          <w:lang w:eastAsia="en-GB"/>
        </w:rPr>
        <w:t xml:space="preserve"> Special Rapporteurs</w:t>
      </w:r>
      <w:r w:rsidR="006A63F3" w:rsidRPr="00EB6955">
        <w:rPr>
          <w:rStyle w:val="FootnoteReference"/>
          <w:szCs w:val="18"/>
          <w:lang w:eastAsia="en-GB"/>
        </w:rPr>
        <w:footnoteReference w:id="20"/>
      </w:r>
      <w:r w:rsidR="006A63F3" w:rsidRPr="00EB6955">
        <w:rPr>
          <w:szCs w:val="18"/>
          <w:lang w:eastAsia="en-GB"/>
        </w:rPr>
        <w:t xml:space="preserve"> </w:t>
      </w:r>
      <w:r w:rsidRPr="00EB6955">
        <w:rPr>
          <w:szCs w:val="18"/>
          <w:lang w:eastAsia="en-GB"/>
        </w:rPr>
        <w:t xml:space="preserve">also </w:t>
      </w:r>
      <w:r w:rsidR="006A63F3" w:rsidRPr="00EB6955">
        <w:rPr>
          <w:szCs w:val="18"/>
          <w:lang w:eastAsia="en-GB"/>
        </w:rPr>
        <w:t>warned</w:t>
      </w:r>
      <w:r w:rsidR="00CB5FE5" w:rsidRPr="00EB6955">
        <w:rPr>
          <w:szCs w:val="18"/>
          <w:lang w:eastAsia="en-GB"/>
        </w:rPr>
        <w:t xml:space="preserve"> in a letter</w:t>
      </w:r>
      <w:r w:rsidR="00CB5FE5" w:rsidRPr="00EB6955">
        <w:rPr>
          <w:rStyle w:val="FootnoteReference"/>
          <w:szCs w:val="18"/>
          <w:lang w:eastAsia="en-GB"/>
        </w:rPr>
        <w:footnoteReference w:id="21"/>
      </w:r>
      <w:r w:rsidR="006A63F3" w:rsidRPr="00EB6955">
        <w:rPr>
          <w:szCs w:val="18"/>
          <w:lang w:eastAsia="en-GB"/>
        </w:rPr>
        <w:t xml:space="preserve"> that Switzerland’s anti-terrorism legislation violate</w:t>
      </w:r>
      <w:r w:rsidRPr="00EB6955">
        <w:rPr>
          <w:szCs w:val="18"/>
          <w:lang w:eastAsia="en-GB"/>
        </w:rPr>
        <w:t>s</w:t>
      </w:r>
      <w:r w:rsidR="006A63F3" w:rsidRPr="00EB6955">
        <w:rPr>
          <w:szCs w:val="18"/>
          <w:lang w:eastAsia="en-GB"/>
        </w:rPr>
        <w:t xml:space="preserve"> international human rights standards by expanding the definition of terroris</w:t>
      </w:r>
      <w:r w:rsidRPr="00EB6955">
        <w:rPr>
          <w:szCs w:val="18"/>
          <w:lang w:eastAsia="en-GB"/>
        </w:rPr>
        <w:t>t</w:t>
      </w:r>
      <w:r w:rsidR="006A63F3" w:rsidRPr="00EB6955">
        <w:rPr>
          <w:szCs w:val="18"/>
          <w:lang w:eastAsia="en-GB"/>
        </w:rPr>
        <w:t xml:space="preserve"> </w:t>
      </w:r>
      <w:r w:rsidRPr="00EB6955">
        <w:rPr>
          <w:szCs w:val="18"/>
          <w:lang w:eastAsia="en-GB"/>
        </w:rPr>
        <w:t xml:space="preserve">that could </w:t>
      </w:r>
      <w:r w:rsidR="006A63F3" w:rsidRPr="00EB6955">
        <w:rPr>
          <w:szCs w:val="18"/>
          <w:lang w:eastAsia="en-GB"/>
        </w:rPr>
        <w:t>set a dangerous precedent for the suppression of political dissent worldwide.</w:t>
      </w:r>
      <w:r w:rsidR="00A01879" w:rsidRPr="00EB6955">
        <w:rPr>
          <w:szCs w:val="18"/>
          <w:lang w:eastAsia="en-GB"/>
        </w:rPr>
        <w:t xml:space="preserve"> The experts expressed concern that the law’s new definition of “terrorist activity” no longer requires the prospect of any crime at all</w:t>
      </w:r>
      <w:r w:rsidR="00071D4E" w:rsidRPr="00EB6955">
        <w:rPr>
          <w:szCs w:val="18"/>
          <w:lang w:eastAsia="en-GB"/>
        </w:rPr>
        <w:t>.</w:t>
      </w:r>
      <w:r w:rsidR="00124CE2" w:rsidRPr="00EB6955">
        <w:rPr>
          <w:rStyle w:val="FootnoteReference"/>
          <w:szCs w:val="18"/>
          <w:lang w:eastAsia="en-GB"/>
        </w:rPr>
        <w:footnoteReference w:id="22"/>
      </w:r>
    </w:p>
    <w:p w14:paraId="24FE75F2" w14:textId="367AF05B" w:rsidR="00D842AF" w:rsidRPr="00EB6955" w:rsidRDefault="004406AF" w:rsidP="006A63F3">
      <w:pPr>
        <w:pStyle w:val="RTBodyText"/>
        <w:jc w:val="both"/>
        <w:rPr>
          <w:szCs w:val="18"/>
          <w:lang w:eastAsia="en-GB"/>
        </w:rPr>
      </w:pPr>
      <w:r w:rsidRPr="00EB6955">
        <w:rPr>
          <w:szCs w:val="18"/>
          <w:lang w:eastAsia="en-GB"/>
        </w:rPr>
        <w:t xml:space="preserve">Amnesty is </w:t>
      </w:r>
      <w:r w:rsidR="004F12C1" w:rsidRPr="00EB6955">
        <w:rPr>
          <w:szCs w:val="18"/>
          <w:lang w:eastAsia="en-GB"/>
        </w:rPr>
        <w:t xml:space="preserve">particularly </w:t>
      </w:r>
      <w:r w:rsidRPr="00EB6955">
        <w:rPr>
          <w:szCs w:val="18"/>
          <w:lang w:eastAsia="en-GB"/>
        </w:rPr>
        <w:t xml:space="preserve">concerned that even children as young as 12 </w:t>
      </w:r>
      <w:r w:rsidR="006B0DA3" w:rsidRPr="00EB6955">
        <w:rPr>
          <w:szCs w:val="18"/>
          <w:lang w:eastAsia="en-GB"/>
        </w:rPr>
        <w:t xml:space="preserve">years </w:t>
      </w:r>
      <w:r w:rsidR="004F12C1" w:rsidRPr="00EB6955">
        <w:rPr>
          <w:szCs w:val="18"/>
          <w:lang w:eastAsia="en-GB"/>
        </w:rPr>
        <w:t xml:space="preserve">(15 </w:t>
      </w:r>
      <w:r w:rsidR="001E0C9A">
        <w:rPr>
          <w:szCs w:val="18"/>
          <w:lang w:eastAsia="en-GB"/>
        </w:rPr>
        <w:t xml:space="preserve">years </w:t>
      </w:r>
      <w:r w:rsidR="004F12C1" w:rsidRPr="00EB6955">
        <w:rPr>
          <w:szCs w:val="18"/>
          <w:lang w:eastAsia="en-GB"/>
        </w:rPr>
        <w:t xml:space="preserve">for house arrest) </w:t>
      </w:r>
      <w:r w:rsidRPr="00EB6955">
        <w:rPr>
          <w:szCs w:val="18"/>
          <w:lang w:eastAsia="en-GB"/>
        </w:rPr>
        <w:t>are at risk of being subjected to coercive measures by the police.</w:t>
      </w:r>
      <w:r w:rsidRPr="00EB6955">
        <w:rPr>
          <w:rFonts w:ascii="Arial" w:hAnsi="Arial"/>
          <w:szCs w:val="18"/>
          <w:lang w:eastAsia="en-GB"/>
        </w:rPr>
        <w:t>​</w:t>
      </w:r>
      <w:r w:rsidR="00D55A23" w:rsidRPr="00EB6955">
        <w:rPr>
          <w:szCs w:val="18"/>
          <w:lang w:eastAsia="en-GB"/>
        </w:rPr>
        <w:t xml:space="preserve">These measures plainly violate the </w:t>
      </w:r>
      <w:r w:rsidR="00A23337" w:rsidRPr="00EB6955">
        <w:rPr>
          <w:szCs w:val="18"/>
          <w:lang w:eastAsia="en-GB"/>
        </w:rPr>
        <w:t>State's obligations under international human rights law relating to children, including the Convention</w:t>
      </w:r>
      <w:r w:rsidR="003415C5">
        <w:rPr>
          <w:szCs w:val="18"/>
          <w:lang w:eastAsia="en-GB"/>
        </w:rPr>
        <w:t>.</w:t>
      </w:r>
    </w:p>
    <w:p w14:paraId="6B9EC89B" w14:textId="1D1A677D" w:rsidR="00067712" w:rsidRPr="00A954BB" w:rsidRDefault="00521663" w:rsidP="00D842AF">
      <w:pPr>
        <w:pStyle w:val="RTBodyText"/>
        <w:jc w:val="both"/>
        <w:rPr>
          <w:szCs w:val="18"/>
          <w:lang w:eastAsia="en-GB"/>
        </w:rPr>
      </w:pPr>
      <w:r w:rsidRPr="00EB6955">
        <w:rPr>
          <w:szCs w:val="18"/>
          <w:lang w:eastAsia="en-GB"/>
        </w:rPr>
        <w:t xml:space="preserve">According to the Convention, </w:t>
      </w:r>
      <w:r w:rsidR="00081ACD" w:rsidRPr="00EB6955">
        <w:rPr>
          <w:szCs w:val="18"/>
          <w:lang w:eastAsia="en-GB"/>
        </w:rPr>
        <w:t xml:space="preserve">the </w:t>
      </w:r>
      <w:r w:rsidR="00081ACD" w:rsidRPr="00EB6955">
        <w:t>best interest of the child must always be the primary consideration in any determination concerning the treatment of a child</w:t>
      </w:r>
      <w:r w:rsidR="00081ACD" w:rsidRPr="00EB6955">
        <w:rPr>
          <w:szCs w:val="18"/>
          <w:lang w:eastAsia="en-GB"/>
        </w:rPr>
        <w:t xml:space="preserve"> and thus must guide the</w:t>
      </w:r>
      <w:r w:rsidRPr="00EB6955">
        <w:rPr>
          <w:szCs w:val="18"/>
          <w:lang w:eastAsia="en-GB"/>
        </w:rPr>
        <w:t xml:space="preserve"> assessment of the necessity and proportionality of any measure</w:t>
      </w:r>
      <w:r w:rsidR="00D842AF" w:rsidRPr="00EB6955">
        <w:rPr>
          <w:szCs w:val="18"/>
          <w:lang w:eastAsia="en-GB"/>
        </w:rPr>
        <w:t>.</w:t>
      </w:r>
      <w:r w:rsidR="006B0DA3" w:rsidRPr="00EB6955">
        <w:rPr>
          <w:szCs w:val="18"/>
          <w:lang w:eastAsia="en-GB"/>
        </w:rPr>
        <w:t xml:space="preserve"> </w:t>
      </w:r>
      <w:r w:rsidR="007F0841" w:rsidRPr="00EB6955">
        <w:rPr>
          <w:szCs w:val="18"/>
          <w:lang w:eastAsia="en-GB"/>
        </w:rPr>
        <w:t xml:space="preserve">The </w:t>
      </w:r>
      <w:r w:rsidR="006B0DA3" w:rsidRPr="00EB6955">
        <w:rPr>
          <w:szCs w:val="18"/>
          <w:lang w:eastAsia="en-GB"/>
        </w:rPr>
        <w:t>Committee has emphasised that "protection and care" should be provided</w:t>
      </w:r>
      <w:r w:rsidR="006B0DA3" w:rsidRPr="00A954BB">
        <w:rPr>
          <w:szCs w:val="18"/>
          <w:lang w:eastAsia="en-GB"/>
        </w:rPr>
        <w:t xml:space="preserve"> that ensures the "child’s ‘well-being’ and development</w:t>
      </w:r>
      <w:r w:rsidR="00081ACD" w:rsidRPr="00A954BB">
        <w:rPr>
          <w:szCs w:val="18"/>
          <w:lang w:eastAsia="en-GB"/>
        </w:rPr>
        <w:t>.</w:t>
      </w:r>
      <w:r w:rsidR="006B0DA3" w:rsidRPr="00A954BB">
        <w:rPr>
          <w:szCs w:val="18"/>
          <w:lang w:eastAsia="en-GB"/>
        </w:rPr>
        <w:t>”</w:t>
      </w:r>
      <w:r w:rsidR="00067712" w:rsidRPr="00A954BB">
        <w:rPr>
          <w:rStyle w:val="FootnoteReference"/>
          <w:szCs w:val="18"/>
          <w:lang w:eastAsia="en-GB"/>
        </w:rPr>
        <w:footnoteReference w:id="23"/>
      </w:r>
      <w:r w:rsidR="00067712" w:rsidRPr="00A954BB">
        <w:rPr>
          <w:szCs w:val="18"/>
          <w:lang w:eastAsia="en-GB"/>
        </w:rPr>
        <w:t xml:space="preserve"> </w:t>
      </w:r>
      <w:r w:rsidR="006B0DA3" w:rsidRPr="00A954BB">
        <w:rPr>
          <w:szCs w:val="18"/>
          <w:lang w:eastAsia="en-GB"/>
        </w:rPr>
        <w:t>“C</w:t>
      </w:r>
      <w:r w:rsidR="006B0DA3" w:rsidRPr="00A954BB">
        <w:t>hildren’s well-being, in a broad sense includes their basic material, physical, educational, and emotional needs, as well as needs for affection and safety</w:t>
      </w:r>
      <w:r w:rsidR="006B0DA3" w:rsidRPr="00A954BB">
        <w:rPr>
          <w:szCs w:val="18"/>
          <w:lang w:eastAsia="en-GB"/>
        </w:rPr>
        <w:t>.</w:t>
      </w:r>
      <w:r w:rsidR="002E6338" w:rsidRPr="00A954BB">
        <w:rPr>
          <w:szCs w:val="18"/>
          <w:lang w:eastAsia="en-GB"/>
        </w:rPr>
        <w:t>”</w:t>
      </w:r>
      <w:r w:rsidR="006B0DA3" w:rsidRPr="00A954BB">
        <w:rPr>
          <w:rStyle w:val="FootnoteReference"/>
          <w:szCs w:val="18"/>
          <w:lang w:eastAsia="en-GB"/>
        </w:rPr>
        <w:footnoteReference w:id="24"/>
      </w:r>
      <w:r w:rsidR="00067712" w:rsidRPr="00A954BB">
        <w:rPr>
          <w:szCs w:val="18"/>
          <w:lang w:eastAsia="en-GB"/>
        </w:rPr>
        <w:t xml:space="preserve"> </w:t>
      </w:r>
    </w:p>
    <w:p w14:paraId="66C7E2F9" w14:textId="52E4872F" w:rsidR="00240E40" w:rsidRPr="00A954BB" w:rsidRDefault="00240E40" w:rsidP="00D842AF">
      <w:pPr>
        <w:pStyle w:val="RTBodyText"/>
        <w:jc w:val="both"/>
        <w:rPr>
          <w:szCs w:val="18"/>
          <w:lang w:eastAsia="en-GB"/>
        </w:rPr>
      </w:pPr>
      <w:r w:rsidRPr="00A954BB">
        <w:rPr>
          <w:szCs w:val="18"/>
          <w:lang w:eastAsia="en-GB"/>
        </w:rPr>
        <w:t xml:space="preserve">Amnesty International </w:t>
      </w:r>
      <w:r w:rsidR="009F0CFA">
        <w:rPr>
          <w:szCs w:val="18"/>
          <w:lang w:eastAsia="en-GB"/>
        </w:rPr>
        <w:t>is</w:t>
      </w:r>
      <w:r w:rsidR="00351B46">
        <w:rPr>
          <w:szCs w:val="18"/>
          <w:lang w:eastAsia="en-GB"/>
        </w:rPr>
        <w:t xml:space="preserve"> </w:t>
      </w:r>
      <w:r w:rsidRPr="00A954BB">
        <w:rPr>
          <w:szCs w:val="18"/>
          <w:lang w:eastAsia="en-GB"/>
        </w:rPr>
        <w:t>also concerned about the potential effects of stigmatisation of minors, due to their possible designation as 'potential terrorists', and the negative implications that could result from this, including further marginalisation and discriminatory treatment in different social contexts. Due to their age, c</w:t>
      </w:r>
      <w:r w:rsidRPr="00A954BB">
        <w:t>hildren’s reasoning and cognitive abilities are still developing and consideration should be given to both their vulnerabilities as well as to their particular capacities, which differ from those of adults</w:t>
      </w:r>
      <w:r w:rsidRPr="00A954BB">
        <w:rPr>
          <w:szCs w:val="18"/>
          <w:lang w:eastAsia="en-GB"/>
        </w:rPr>
        <w:t>. According to UNODC “</w:t>
      </w:r>
      <w:r w:rsidRPr="00A954BB">
        <w:t xml:space="preserve">children recruited and exploited by terrorist and violent extremist groups should be considered and treated primarily as victims of crime. This means that there is a need to protect, respect and fulfil the rights of all child victims, regardless of alleged involvement in terrorism-related or other criminal offences as offenders, or of the alleged risks they may pose </w:t>
      </w:r>
      <w:bookmarkStart w:id="3" w:name="_Hlk80174631"/>
      <w:r w:rsidRPr="00A954BB">
        <w:t>in committing future terrorism-related offences</w:t>
      </w:r>
      <w:bookmarkEnd w:id="3"/>
      <w:r w:rsidRPr="00A954BB">
        <w:t>. It is highly important to ensure that efforts are made to prevent the secondary victimization of these children.”</w:t>
      </w:r>
      <w:r w:rsidRPr="00A954BB">
        <w:rPr>
          <w:rStyle w:val="FootnoteReference"/>
        </w:rPr>
        <w:footnoteReference w:id="25"/>
      </w:r>
    </w:p>
    <w:p w14:paraId="3BACDAF4" w14:textId="1900FB28" w:rsidR="00240E40" w:rsidRPr="00A954BB" w:rsidRDefault="00240E40" w:rsidP="00D842AF">
      <w:pPr>
        <w:pStyle w:val="RTBodyText"/>
        <w:jc w:val="both"/>
        <w:rPr>
          <w:szCs w:val="18"/>
          <w:lang w:eastAsia="en-GB"/>
        </w:rPr>
      </w:pPr>
      <w:r w:rsidRPr="00A954BB">
        <w:rPr>
          <w:szCs w:val="18"/>
          <w:lang w:eastAsia="en-GB"/>
        </w:rPr>
        <w:t>The Convention provides that children in conflict with penal law shall be treated in a manner that builds up their “sense of dignity and worth", reinforces their "respect for the human rights and fundamental freedoms of others", takes into account their age and promotes "the child’s social reintegration and the child’s assuming of a constructive role in society".</w:t>
      </w:r>
      <w:r w:rsidRPr="00A954BB">
        <w:rPr>
          <w:rStyle w:val="FootnoteReference"/>
          <w:szCs w:val="18"/>
          <w:lang w:eastAsia="en-GB"/>
        </w:rPr>
        <w:footnoteReference w:id="26"/>
      </w:r>
      <w:r w:rsidRPr="00A954BB">
        <w:rPr>
          <w:szCs w:val="18"/>
          <w:lang w:eastAsia="en-GB"/>
        </w:rPr>
        <w:t xml:space="preserve"> By ratifying the Convention, Switzerland has committed to giving priority to resocialisation in dealing with children in the justice system. This principle should apply </w:t>
      </w:r>
      <w:r w:rsidRPr="00A954BB">
        <w:rPr>
          <w:i/>
          <w:iCs/>
          <w:szCs w:val="18"/>
          <w:lang w:eastAsia="en-GB"/>
        </w:rPr>
        <w:t>a fortiori</w:t>
      </w:r>
      <w:r w:rsidRPr="00A954BB">
        <w:rPr>
          <w:szCs w:val="18"/>
          <w:lang w:eastAsia="en-GB"/>
        </w:rPr>
        <w:t xml:space="preserve"> in the context where no criminal offence has been committed.</w:t>
      </w:r>
    </w:p>
    <w:p w14:paraId="7BDBCA95" w14:textId="7931126C" w:rsidR="00240E40" w:rsidRPr="00A954BB" w:rsidRDefault="00240E40" w:rsidP="00D842AF">
      <w:pPr>
        <w:pStyle w:val="RTBodyText"/>
        <w:jc w:val="both"/>
      </w:pPr>
      <w:r w:rsidRPr="00A954BB">
        <w:t xml:space="preserve">Amnesty International is particularly concerned that </w:t>
      </w:r>
      <w:r w:rsidR="00B80FA1" w:rsidRPr="00A954BB">
        <w:t xml:space="preserve">the </w:t>
      </w:r>
      <w:r w:rsidRPr="00A954BB">
        <w:t>house arrest provided for in the law is not compatible with the Convention. In accordance with Article 37 of the Convention, deprivation of liberty should be imposed only as a measure of last resort and for the "shortest appropriate period of time". The due process rights of children should be duly safeguarded in this context.</w:t>
      </w:r>
    </w:p>
    <w:p w14:paraId="174C7440" w14:textId="59C0D51D" w:rsidR="00240E40" w:rsidRPr="00A954BB" w:rsidRDefault="00CB5FE5" w:rsidP="00D842AF">
      <w:pPr>
        <w:pStyle w:val="RTBodyText"/>
        <w:jc w:val="both"/>
        <w:rPr>
          <w:szCs w:val="18"/>
          <w:lang w:eastAsia="en-GB"/>
        </w:rPr>
      </w:pPr>
      <w:r w:rsidRPr="00A954BB">
        <w:rPr>
          <w:szCs w:val="18"/>
          <w:lang w:eastAsia="en-GB"/>
        </w:rPr>
        <w:t>According to the UN Special Rapporteurs, t</w:t>
      </w:r>
      <w:r w:rsidR="001E4D6F" w:rsidRPr="00A954BB">
        <w:rPr>
          <w:szCs w:val="18"/>
          <w:lang w:eastAsia="en-GB"/>
        </w:rPr>
        <w:t xml:space="preserve">he </w:t>
      </w:r>
      <w:r w:rsidR="00D842AF" w:rsidRPr="00A954BB">
        <w:rPr>
          <w:szCs w:val="18"/>
          <w:lang w:eastAsia="en-GB"/>
        </w:rPr>
        <w:t xml:space="preserve">adverse effects of the </w:t>
      </w:r>
      <w:r w:rsidR="001E4D6F" w:rsidRPr="00A954BB">
        <w:rPr>
          <w:szCs w:val="18"/>
          <w:lang w:eastAsia="en-GB"/>
        </w:rPr>
        <w:t>law</w:t>
      </w:r>
      <w:r w:rsidR="00D842AF" w:rsidRPr="00A954BB">
        <w:rPr>
          <w:szCs w:val="18"/>
          <w:lang w:eastAsia="en-GB"/>
        </w:rPr>
        <w:t xml:space="preserve"> on human rights could be profound, particularly when applied to children</w:t>
      </w:r>
      <w:r w:rsidR="006B0DA3" w:rsidRPr="00A954BB">
        <w:rPr>
          <w:szCs w:val="18"/>
          <w:lang w:eastAsia="en-GB"/>
        </w:rPr>
        <w:t xml:space="preserve"> and </w:t>
      </w:r>
      <w:r w:rsidRPr="00A954BB">
        <w:rPr>
          <w:szCs w:val="18"/>
          <w:lang w:eastAsia="en-GB"/>
        </w:rPr>
        <w:t>with regard to</w:t>
      </w:r>
      <w:r w:rsidR="00D842AF" w:rsidRPr="00A954BB">
        <w:rPr>
          <w:szCs w:val="18"/>
          <w:lang w:eastAsia="en-GB"/>
        </w:rPr>
        <w:t xml:space="preserve"> the right to education of children</w:t>
      </w:r>
      <w:r w:rsidRPr="00A954BB">
        <w:rPr>
          <w:szCs w:val="18"/>
          <w:lang w:eastAsia="en-GB"/>
        </w:rPr>
        <w:t xml:space="preserve">. They pointed out that </w:t>
      </w:r>
      <w:r w:rsidR="0027756A">
        <w:rPr>
          <w:szCs w:val="18"/>
          <w:lang w:eastAsia="en-GB"/>
        </w:rPr>
        <w:t>“’</w:t>
      </w:r>
      <w:r w:rsidRPr="00A954BB">
        <w:rPr>
          <w:szCs w:val="18"/>
          <w:lang w:eastAsia="en-GB"/>
        </w:rPr>
        <w:t>the in</w:t>
      </w:r>
      <w:r w:rsidR="00D842AF" w:rsidRPr="00A954BB">
        <w:rPr>
          <w:szCs w:val="18"/>
          <w:lang w:eastAsia="en-GB"/>
        </w:rPr>
        <w:t>terference with the right to education can be particularly serious in the case of children under house arrest</w:t>
      </w:r>
      <w:r w:rsidRPr="00A954BB">
        <w:rPr>
          <w:szCs w:val="18"/>
          <w:lang w:eastAsia="en-GB"/>
        </w:rPr>
        <w:t xml:space="preserve"> since it is the </w:t>
      </w:r>
      <w:r w:rsidR="002E6338" w:rsidRPr="00A954BB">
        <w:rPr>
          <w:szCs w:val="18"/>
          <w:lang w:eastAsia="en-GB"/>
        </w:rPr>
        <w:t>‘</w:t>
      </w:r>
      <w:r w:rsidR="00EB6955">
        <w:t>primary vehicle by which economically and socially marginalized adults and children can lift themselves out of poverty and obtain the means to participate fully in their communities</w:t>
      </w:r>
      <w:r w:rsidR="0027756A">
        <w:rPr>
          <w:szCs w:val="18"/>
          <w:lang w:eastAsia="en-GB"/>
        </w:rPr>
        <w:t>’</w:t>
      </w:r>
      <w:r w:rsidR="00D842AF" w:rsidRPr="00A954BB">
        <w:rPr>
          <w:szCs w:val="18"/>
          <w:lang w:eastAsia="en-GB"/>
        </w:rPr>
        <w:t>. Therefore, education is both a means of inclusion in society and a means of economic growth</w:t>
      </w:r>
      <w:r w:rsidR="00BE445A">
        <w:rPr>
          <w:szCs w:val="18"/>
          <w:lang w:eastAsia="en-GB"/>
        </w:rPr>
        <w:t>,</w:t>
      </w:r>
      <w:r w:rsidR="00EB6955">
        <w:rPr>
          <w:szCs w:val="18"/>
          <w:lang w:eastAsia="en-GB"/>
        </w:rPr>
        <w:t xml:space="preserve"> </w:t>
      </w:r>
      <w:r w:rsidR="00D842AF" w:rsidRPr="00A954BB">
        <w:rPr>
          <w:szCs w:val="18"/>
          <w:lang w:eastAsia="en-GB"/>
        </w:rPr>
        <w:t xml:space="preserve">and has been widely recognised as a </w:t>
      </w:r>
      <w:r w:rsidR="00D842AF" w:rsidRPr="00A954BB">
        <w:rPr>
          <w:szCs w:val="18"/>
          <w:lang w:eastAsia="en-GB"/>
        </w:rPr>
        <w:lastRenderedPageBreak/>
        <w:t>fundamental element in preventing and countering terrorism and violent extremism. As such, any restrictions on education can have negative consequences for the effective prevention of violence and polarisation in society.</w:t>
      </w:r>
      <w:r w:rsidR="002E6338" w:rsidRPr="00A954BB">
        <w:rPr>
          <w:szCs w:val="18"/>
          <w:lang w:eastAsia="en-GB"/>
        </w:rPr>
        <w:t>”</w:t>
      </w:r>
      <w:r w:rsidR="001C1554" w:rsidRPr="00A954BB">
        <w:rPr>
          <w:rStyle w:val="FootnoteReference"/>
          <w:szCs w:val="18"/>
          <w:lang w:eastAsia="en-GB"/>
        </w:rPr>
        <w:footnoteReference w:id="27"/>
      </w:r>
    </w:p>
    <w:p w14:paraId="5D2ACF02" w14:textId="45DCB584" w:rsidR="00F837D4" w:rsidRPr="00A954BB" w:rsidRDefault="00F837D4" w:rsidP="006B0DA3">
      <w:pPr>
        <w:pStyle w:val="RTBodyText"/>
        <w:jc w:val="both"/>
      </w:pPr>
      <w:r w:rsidRPr="00A954BB">
        <w:t xml:space="preserve">Article 16 of the Convention establishes children’s right to privacy. This applies to all settings of children’s lives and to all circumstances, including their relationships and communications with others, medical advice and treatment, counselling and surveillance. </w:t>
      </w:r>
      <w:r w:rsidR="00240E40" w:rsidRPr="00A954BB">
        <w:t>The Committee has stressed that “a</w:t>
      </w:r>
      <w:r w:rsidR="001D3E07" w:rsidRPr="00A954BB">
        <w:t>ny surveillance of children together with any associated automated processing of personal data, shall respect the child’s right to privacy and shall not be conducted routinely, indiscriminately, or without the child’s knowledge, or in the case of very young children their parent or caregiver, and where possible the right to object to such surveillance</w:t>
      </w:r>
      <w:r w:rsidR="00240E40" w:rsidRPr="00A954BB">
        <w:t>”</w:t>
      </w:r>
      <w:r w:rsidRPr="00A954BB">
        <w:t>.</w:t>
      </w:r>
      <w:r w:rsidR="00CB27DE" w:rsidRPr="00A954BB">
        <w:rPr>
          <w:rStyle w:val="FootnoteReference"/>
        </w:rPr>
        <w:footnoteReference w:id="28"/>
      </w:r>
    </w:p>
    <w:p w14:paraId="1471C5E1" w14:textId="55AFF1B7" w:rsidR="0010287D" w:rsidRDefault="0010287D" w:rsidP="009F0CFA">
      <w:pPr>
        <w:pStyle w:val="AISubHeading"/>
      </w:pPr>
      <w:r w:rsidRPr="00A954BB">
        <w:t>recommendations</w:t>
      </w:r>
    </w:p>
    <w:p w14:paraId="59D8DE8F" w14:textId="77777777" w:rsidR="00531CDE" w:rsidRPr="00531CDE" w:rsidRDefault="00531CDE" w:rsidP="00531CDE">
      <w:pPr>
        <w:pStyle w:val="AIBodyText"/>
      </w:pPr>
    </w:p>
    <w:p w14:paraId="77FBC873" w14:textId="20FFD587" w:rsidR="00240E40" w:rsidRPr="009F0CFA" w:rsidRDefault="00B67C06" w:rsidP="00240E40">
      <w:pPr>
        <w:pStyle w:val="RTBodyText"/>
      </w:pPr>
      <w:r w:rsidRPr="009F0CFA">
        <w:t xml:space="preserve">Amnesty International therefore recommends </w:t>
      </w:r>
      <w:r w:rsidR="00001A0B" w:rsidRPr="009F0CFA">
        <w:t>that the Swiss authorities</w:t>
      </w:r>
      <w:r w:rsidRPr="009F0CFA">
        <w:t>:</w:t>
      </w:r>
    </w:p>
    <w:p w14:paraId="15925AA0" w14:textId="0EA0C9D6" w:rsidR="00F837D4" w:rsidRPr="009F0CFA" w:rsidRDefault="000B38A8" w:rsidP="00B67C06">
      <w:pPr>
        <w:pStyle w:val="RTBodyText"/>
        <w:numPr>
          <w:ilvl w:val="0"/>
          <w:numId w:val="11"/>
        </w:numPr>
        <w:rPr>
          <w:szCs w:val="18"/>
          <w:lang w:eastAsia="en-GB"/>
        </w:rPr>
      </w:pPr>
      <w:r>
        <w:rPr>
          <w:szCs w:val="18"/>
          <w:lang w:eastAsia="en-GB"/>
        </w:rPr>
        <w:t>Urgently reform counter terrorism provisions so that all measures are compliant w</w:t>
      </w:r>
      <w:r w:rsidR="002B5489">
        <w:rPr>
          <w:szCs w:val="18"/>
          <w:lang w:eastAsia="en-GB"/>
        </w:rPr>
        <w:t>i</w:t>
      </w:r>
      <w:r>
        <w:rPr>
          <w:szCs w:val="18"/>
          <w:lang w:eastAsia="en-GB"/>
        </w:rPr>
        <w:t xml:space="preserve">th international human </w:t>
      </w:r>
      <w:r w:rsidR="00220CB8">
        <w:rPr>
          <w:szCs w:val="18"/>
          <w:lang w:eastAsia="en-GB"/>
        </w:rPr>
        <w:t>rights law and</w:t>
      </w:r>
      <w:r>
        <w:rPr>
          <w:szCs w:val="18"/>
          <w:lang w:eastAsia="en-GB"/>
        </w:rPr>
        <w:t xml:space="preserve"> ensure that </w:t>
      </w:r>
      <w:r w:rsidR="00F837D4" w:rsidRPr="009F0CFA">
        <w:rPr>
          <w:szCs w:val="18"/>
          <w:lang w:eastAsia="en-GB"/>
        </w:rPr>
        <w:t xml:space="preserve">any decision to </w:t>
      </w:r>
      <w:r w:rsidR="00B80FA1" w:rsidRPr="009F0CFA">
        <w:rPr>
          <w:szCs w:val="18"/>
          <w:lang w:eastAsia="en-GB"/>
        </w:rPr>
        <w:t>subject minors to</w:t>
      </w:r>
      <w:r w:rsidR="00240E40" w:rsidRPr="009F0CFA">
        <w:rPr>
          <w:szCs w:val="18"/>
          <w:lang w:eastAsia="en-GB"/>
        </w:rPr>
        <w:t xml:space="preserve"> </w:t>
      </w:r>
      <w:r w:rsidR="005D05C2" w:rsidRPr="009F0CFA">
        <w:rPr>
          <w:szCs w:val="18"/>
          <w:lang w:eastAsia="en-GB"/>
        </w:rPr>
        <w:t xml:space="preserve">measures </w:t>
      </w:r>
      <w:r>
        <w:rPr>
          <w:szCs w:val="18"/>
          <w:lang w:eastAsia="en-GB"/>
        </w:rPr>
        <w:t xml:space="preserve">require the </w:t>
      </w:r>
      <w:r w:rsidR="00F837D4" w:rsidRPr="009F0CFA">
        <w:rPr>
          <w:szCs w:val="18"/>
          <w:lang w:eastAsia="en-GB"/>
        </w:rPr>
        <w:t xml:space="preserve">child’s best interest </w:t>
      </w:r>
      <w:r>
        <w:rPr>
          <w:szCs w:val="18"/>
          <w:lang w:eastAsia="en-GB"/>
        </w:rPr>
        <w:t>to be</w:t>
      </w:r>
      <w:r w:rsidRPr="009F0CFA">
        <w:rPr>
          <w:szCs w:val="18"/>
          <w:lang w:eastAsia="en-GB"/>
        </w:rPr>
        <w:t xml:space="preserve"> </w:t>
      </w:r>
      <w:r w:rsidR="00F837D4" w:rsidRPr="009F0CFA">
        <w:rPr>
          <w:szCs w:val="18"/>
          <w:lang w:eastAsia="en-GB"/>
        </w:rPr>
        <w:t>a primary consideration.</w:t>
      </w:r>
    </w:p>
    <w:p w14:paraId="12E2C3EA" w14:textId="163F8932" w:rsidR="00240E40" w:rsidRPr="00724280" w:rsidRDefault="001D3E07" w:rsidP="00240E40">
      <w:pPr>
        <w:pStyle w:val="RTBodyText"/>
        <w:numPr>
          <w:ilvl w:val="0"/>
          <w:numId w:val="11"/>
        </w:numPr>
        <w:rPr>
          <w:szCs w:val="18"/>
          <w:lang w:eastAsia="en-GB"/>
        </w:rPr>
      </w:pPr>
      <w:r w:rsidRPr="009F0CFA">
        <w:rPr>
          <w:szCs w:val="18"/>
          <w:lang w:eastAsia="en-GB"/>
        </w:rPr>
        <w:t>ensure that</w:t>
      </w:r>
      <w:r w:rsidR="00240E40" w:rsidRPr="009F0CFA">
        <w:rPr>
          <w:szCs w:val="18"/>
          <w:lang w:eastAsia="en-GB"/>
        </w:rPr>
        <w:t xml:space="preserve"> the human rights of children</w:t>
      </w:r>
      <w:r w:rsidR="005D05C2" w:rsidRPr="009F0CFA">
        <w:rPr>
          <w:szCs w:val="18"/>
          <w:lang w:eastAsia="en-GB"/>
        </w:rPr>
        <w:t xml:space="preserve">, including the right to liberty, movement, expression, association, privacy, family life and to education are protected, respected and fulfilled in the context of counterterrorism and that children who are suspected </w:t>
      </w:r>
      <w:r w:rsidR="00B80FA1" w:rsidRPr="009F0CFA">
        <w:rPr>
          <w:szCs w:val="18"/>
          <w:lang w:eastAsia="en-GB"/>
        </w:rPr>
        <w:t xml:space="preserve">to pose a risk in committing future terrorism-related offences </w:t>
      </w:r>
      <w:r w:rsidR="005D05C2" w:rsidRPr="009F0CFA">
        <w:t>are considered as victims and not as perpetrators.</w:t>
      </w:r>
    </w:p>
    <w:sectPr w:rsidR="00240E40" w:rsidRPr="00724280"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E7E21" w14:textId="77777777" w:rsidR="009A7CEB" w:rsidRDefault="009A7CEB" w:rsidP="00AE5E82">
      <w:r>
        <w:separator/>
      </w:r>
    </w:p>
  </w:endnote>
  <w:endnote w:type="continuationSeparator" w:id="0">
    <w:p w14:paraId="2D8DF311" w14:textId="77777777" w:rsidR="009A7CEB" w:rsidRDefault="009A7CEB"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mnesty Trade Gothic Light">
    <w:altName w:val="﷽﷽﷽﷽﷽﷽﷽﷽2⺇Ɛ᠀ଂ؅̄ȃЀ¯耀⁊倀"/>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altName w:val="Amnesty Trade Gothic Cn"/>
    <w:panose1 w:val="020B0506040303020004"/>
    <w:charset w:val="00"/>
    <w:family w:val="swiss"/>
    <w:pitch w:val="variable"/>
    <w:sig w:usb0="800000AF" w:usb1="5000204A" w:usb2="00000000" w:usb3="00000000" w:csb0="0000009B"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inionPro-Regular">
    <w:altName w:val="Calibri"/>
    <w:panose1 w:val="02040503050201020203"/>
    <w:charset w:val="00"/>
    <w:family w:val="roman"/>
    <w:notTrueType/>
    <w:pitch w:val="variable"/>
    <w:sig w:usb0="E00002AF" w:usb1="5000E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mnestyTradeGothic-Cn18">
    <w:altName w:val="Amnesty Trade Gothic Cn"/>
    <w:panose1 w:val="020B05060403030200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DB35" w14:textId="77777777" w:rsidR="00C82E2D" w:rsidRPr="00B179F3" w:rsidRDefault="003D71AB"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7627A09D" wp14:editId="69499195">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627A09D"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filled="f" stroked="f">
              <v:textbox inset="0,0,0,0">
                <w:txbxContent>
                  <w:p w14:paraId="1F7C4E71"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3131FE">
      <w:rPr>
        <w:noProof/>
        <w:lang w:val="en-GB" w:eastAsia="en-GB"/>
      </w:rPr>
      <mc:AlternateContent>
        <mc:Choice Requires="wps">
          <w:drawing>
            <wp:anchor distT="0" distB="0" distL="114300" distR="114300" simplePos="0" relativeHeight="251679744" behindDoc="0" locked="0" layoutInCell="1" allowOverlap="1" wp14:anchorId="4662E65B" wp14:editId="5B2C1A1B">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0CC3D1D6" w14:textId="0A89F2C1" w:rsidR="003131FE" w:rsidRPr="00914551" w:rsidRDefault="00A954BB" w:rsidP="003131FE">
                          <w:pPr>
                            <w:pStyle w:val="RTFooterreporttitle"/>
                          </w:pPr>
                          <w:r>
                            <w:rPr>
                              <w:lang w:val="en-GB"/>
                            </w:rPr>
                            <w:t>SWITZERLAND</w:t>
                          </w:r>
                          <w:r w:rsidR="003131FE" w:rsidRPr="00914551">
                            <w:tab/>
                          </w:r>
                        </w:p>
                        <w:p w14:paraId="4F55BDE8" w14:textId="69328C5C" w:rsidR="002E3342" w:rsidRPr="002E3342" w:rsidRDefault="002E3342" w:rsidP="002E3342">
                          <w:pPr>
                            <w:pStyle w:val="RTFooterreportsubtitle"/>
                          </w:pPr>
                          <w:r>
                            <w:t xml:space="preserve">SUBMISSION TO THE UN COMMITTEE </w:t>
                          </w:r>
                          <w:r w:rsidRPr="002E3342">
                            <w:t xml:space="preserve">on the </w:t>
                          </w:r>
                          <w:r w:rsidR="00A954BB">
                            <w:t>RIGHTS OF THE CHILD</w:t>
                          </w:r>
                        </w:p>
                        <w:p w14:paraId="276159CA" w14:textId="573F324E"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62E65B"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" filled="f" stroked="f">
              <v:textbox inset="0,0,0,0">
                <w:txbxContent>
                  <w:p w14:paraId="0CC3D1D6" w14:textId="0A89F2C1" w:rsidR="003131FE" w:rsidRPr="00914551" w:rsidRDefault="00A954BB" w:rsidP="003131FE">
                    <w:pPr>
                      <w:pStyle w:val="RTFooterreporttitle"/>
                    </w:pPr>
                    <w:r>
                      <w:rPr>
                        <w:lang w:val="en-GB"/>
                      </w:rPr>
                      <w:t>SWITZERLAND</w:t>
                    </w:r>
                    <w:r w:rsidR="003131FE" w:rsidRPr="00914551">
                      <w:tab/>
                    </w:r>
                  </w:p>
                  <w:p w14:paraId="4F55BDE8" w14:textId="69328C5C" w:rsidR="002E3342" w:rsidRPr="002E3342" w:rsidRDefault="002E3342" w:rsidP="002E3342">
                    <w:pPr>
                      <w:pStyle w:val="RTFooterreportsubtitle"/>
                    </w:pPr>
                    <w:r>
                      <w:t xml:space="preserve">SUBMISSION TO THE UN COMMITTEE </w:t>
                    </w:r>
                    <w:r w:rsidRPr="002E3342">
                      <w:t xml:space="preserve">on the </w:t>
                    </w:r>
                    <w:r w:rsidR="00A954BB">
                      <w:t>RIGHTS OF THE CHILD</w:t>
                    </w:r>
                  </w:p>
                  <w:p w14:paraId="276159CA" w14:textId="573F324E" w:rsidR="003131FE" w:rsidRPr="00914551" w:rsidRDefault="003131FE" w:rsidP="003E7FF9">
                    <w:pPr>
                      <w:pStyle w:val="RTFooterreportsubtitle"/>
                      <w:spacing w:after="60"/>
                    </w:pPr>
                    <w:r w:rsidRPr="00914551">
                      <w:tab/>
                    </w:r>
                  </w:p>
                  <w:p w14:paraId="5CBE5653"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45F270F9" wp14:editId="00E4E145">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67A2BB40" wp14:editId="68F68660">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F7AAB8B"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FAE2" w14:textId="53558021" w:rsidR="00C82E2D" w:rsidRPr="00FE0DE5" w:rsidRDefault="00DC46C8" w:rsidP="00FE0DE5">
    <w:pPr>
      <w:pStyle w:val="Footer"/>
      <w:rPr>
        <w:rStyle w:val="Hyperlink"/>
        <w:color w:val="000000" w:themeColor="text1"/>
      </w:rPr>
    </w:pPr>
    <w:r w:rsidRPr="00FE0DE5">
      <w:rPr>
        <w:rStyle w:val="HeaderChar"/>
        <w:noProof/>
        <w:lang w:val="en-GB" w:eastAsia="en-GB"/>
      </w:rPr>
      <mc:AlternateContent>
        <mc:Choice Requires="wps">
          <w:drawing>
            <wp:anchor distT="45720" distB="45720" distL="114300" distR="114300" simplePos="0" relativeHeight="251693056" behindDoc="0" locked="0" layoutInCell="1" allowOverlap="1" wp14:anchorId="12214443" wp14:editId="146019AA">
              <wp:simplePos x="0" y="0"/>
              <wp:positionH relativeFrom="page">
                <wp:posOffset>3686543</wp:posOffset>
              </wp:positionH>
              <wp:positionV relativeFrom="page">
                <wp:posOffset>9756107</wp:posOffset>
              </wp:positionV>
              <wp:extent cx="3486450" cy="813971"/>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450" cy="813971"/>
                      </a:xfrm>
                      <a:prstGeom prst="rect">
                        <a:avLst/>
                      </a:prstGeom>
                      <a:solidFill>
                        <a:srgbClr val="FFFFFF"/>
                      </a:solidFill>
                      <a:ln w="9525">
                        <a:noFill/>
                        <a:miter lim="800000"/>
                        <a:headEnd/>
                        <a:tailEnd/>
                      </a:ln>
                    </wps:spPr>
                    <wps:txbx>
                      <w:txbxContent>
                        <w:p w14:paraId="6FA2CBBA" w14:textId="77777777" w:rsidR="00DC46C8" w:rsidRPr="00AE4FBB" w:rsidRDefault="00DC46C8" w:rsidP="00DC46C8">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interest or religion and are funded mainly by our membership and individual donations. We believe that acting in solidarity and compassion with people everywhere can change our societies for the better. </w:t>
                          </w:r>
                        </w:p>
                        <w:p w14:paraId="536E8E4A" w14:textId="77777777" w:rsidR="00DC46C8" w:rsidRPr="00FE0DE5" w:rsidRDefault="00DC46C8" w:rsidP="00DC46C8">
                          <w:pPr>
                            <w:rPr>
                              <w:rFonts w:asciiTheme="majorHAnsi" w:hAnsiTheme="maj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2214443" id="_x0000_t202" coordsize="21600,21600" o:spt="202" path="m,l,21600r21600,l21600,xe">
              <v:stroke joinstyle="miter"/>
              <v:path gradientshapeok="t" o:connecttype="rect"/>
            </v:shapetype>
            <v:shape id="Text Box 2" o:spid="_x0000_s1031" type="#_x0000_t202" style="position:absolute;margin-left:290.3pt;margin-top:768.2pt;width:274.5pt;height:64.1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" stroked="f">
              <v:textbox>
                <w:txbxContent>
                  <w:p w14:paraId="6FA2CBBA" w14:textId="77777777" w:rsidR="00DC46C8" w:rsidRPr="00AE4FBB" w:rsidRDefault="00DC46C8" w:rsidP="00DC46C8">
                    <w:pPr>
                      <w:rPr>
                        <w:rFonts w:asciiTheme="majorHAnsi" w:hAnsiTheme="majorHAnsi"/>
                        <w:sz w:val="15"/>
                        <w:szCs w:val="15"/>
                      </w:rPr>
                    </w:pPr>
                    <w:r w:rsidRPr="00AE4FBB">
                      <w:rPr>
                        <w:rFonts w:asciiTheme="majorHAnsi" w:hAnsiTheme="majorHAnsi"/>
                        <w:sz w:val="15"/>
                        <w:szCs w:val="15"/>
                      </w:rPr>
                      <w:t>Amnesty International is a movement of 10 million people which mobilizes the humanity in everyone and campaigns for change so we can all enjoy our human rights. Our vision is of a world where those in power keep their promises, respect international law and are held to account. We are independent of any government, political ideology, economic </w:t>
                    </w:r>
                    <w:proofErr w:type="gramStart"/>
                    <w:r w:rsidRPr="00AE4FBB">
                      <w:rPr>
                        <w:rFonts w:asciiTheme="majorHAnsi" w:hAnsiTheme="majorHAnsi"/>
                        <w:sz w:val="15"/>
                        <w:szCs w:val="15"/>
                      </w:rPr>
                      <w:t>interest</w:t>
                    </w:r>
                    <w:proofErr w:type="gramEnd"/>
                    <w:r w:rsidRPr="00AE4FBB">
                      <w:rPr>
                        <w:rFonts w:asciiTheme="majorHAnsi" w:hAnsiTheme="majorHAnsi"/>
                        <w:sz w:val="15"/>
                        <w:szCs w:val="15"/>
                      </w:rPr>
                      <w:t xml:space="preserve"> or religion and are funded mainly by our membership and individual donations. We believe that acting in solidarity and compassion with people everywhere can change our societies for the better. </w:t>
                    </w:r>
                  </w:p>
                  <w:p w14:paraId="536E8E4A" w14:textId="77777777" w:rsidR="00DC46C8" w:rsidRPr="00FE0DE5" w:rsidRDefault="00DC46C8" w:rsidP="00DC46C8">
                    <w:pPr>
                      <w:rPr>
                        <w:rFonts w:asciiTheme="majorHAnsi" w:hAnsiTheme="majorHAnsi"/>
                        <w:sz w:val="16"/>
                        <w:szCs w:val="16"/>
                      </w:rPr>
                    </w:pP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3C689115" wp14:editId="2B86DB96">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3F748666" w14:textId="3EF9D121" w:rsidR="00FE0DE5" w:rsidRPr="00FE0DE5" w:rsidRDefault="00FE0DE5" w:rsidP="00FE0DE5">
                          <w:pPr>
                            <w:pStyle w:val="Footer"/>
                            <w:spacing w:before="0"/>
                            <w:rPr>
                              <w:sz w:val="12"/>
                              <w:szCs w:val="12"/>
                            </w:rPr>
                          </w:pPr>
                          <w:r w:rsidRPr="008166E7">
                            <w:rPr>
                              <w:sz w:val="12"/>
                              <w:szCs w:val="12"/>
                            </w:rPr>
                            <w:t>© Amnesty International 20</w:t>
                          </w:r>
                          <w:r w:rsidR="0010287D" w:rsidRPr="008166E7">
                            <w:rPr>
                              <w:sz w:val="12"/>
                              <w:szCs w:val="12"/>
                            </w:rPr>
                            <w:t>2</w:t>
                          </w:r>
                          <w:r w:rsidR="00A954BB" w:rsidRPr="008166E7">
                            <w:rPr>
                              <w:sz w:val="12"/>
                              <w:szCs w:val="12"/>
                            </w:rPr>
                            <w:t>1</w:t>
                          </w:r>
                          <w:r w:rsidR="004B28EF" w:rsidRPr="008166E7">
                            <w:rPr>
                              <w:sz w:val="12"/>
                              <w:szCs w:val="12"/>
                            </w:rPr>
                            <w:t xml:space="preserve">  INDEX: EUR </w:t>
                          </w:r>
                          <w:r w:rsidR="008166E7" w:rsidRPr="008166E7">
                            <w:rPr>
                              <w:sz w:val="12"/>
                              <w:szCs w:val="12"/>
                            </w:rPr>
                            <w:t>43</w:t>
                          </w:r>
                          <w:r w:rsidR="004B28EF" w:rsidRPr="008166E7">
                            <w:rPr>
                              <w:sz w:val="12"/>
                              <w:szCs w:val="12"/>
                            </w:rPr>
                            <w:t>/</w:t>
                          </w:r>
                          <w:r w:rsidR="008166E7" w:rsidRPr="008166E7">
                            <w:rPr>
                              <w:sz w:val="12"/>
                              <w:szCs w:val="12"/>
                            </w:rPr>
                            <w:t>4638</w:t>
                          </w:r>
                          <w:r w:rsidR="004B28EF" w:rsidRPr="008166E7">
                            <w:rPr>
                              <w:sz w:val="12"/>
                              <w:szCs w:val="12"/>
                            </w:rPr>
                            <w:t>/20</w:t>
                          </w:r>
                          <w:r w:rsidR="008166E7" w:rsidRPr="008166E7">
                            <w:rPr>
                              <w:sz w:val="12"/>
                              <w:szCs w:val="12"/>
                            </w:rPr>
                            <w:t>21</w:t>
                          </w:r>
                          <w:r w:rsidR="004B28EF" w:rsidRPr="008166E7">
                            <w:rPr>
                              <w:sz w:val="12"/>
                              <w:szCs w:val="12"/>
                            </w:rPr>
                            <w:t xml:space="preserve"> </w:t>
                          </w:r>
                          <w:r w:rsidR="008166E7" w:rsidRPr="008166E7">
                            <w:rPr>
                              <w:sz w:val="12"/>
                              <w:szCs w:val="12"/>
                            </w:rPr>
                            <w:t xml:space="preserve"> </w:t>
                          </w:r>
                          <w:r w:rsidR="00A954BB" w:rsidRPr="008166E7">
                            <w:rPr>
                              <w:sz w:val="12"/>
                              <w:szCs w:val="12"/>
                            </w:rPr>
                            <w:t>AUGUST 2021</w:t>
                          </w:r>
                          <w:r w:rsidR="004B28EF" w:rsidRPr="008166E7">
                            <w:rPr>
                              <w:sz w:val="12"/>
                              <w:szCs w:val="12"/>
                            </w:rPr>
                            <w:t xml:space="preserve">  LANGUAGE: ENGLISH.  </w:t>
                          </w:r>
                          <w:r w:rsidRPr="008166E7">
                            <w:rPr>
                              <w:sz w:val="12"/>
                              <w:szCs w:val="12"/>
                            </w:rPr>
                            <w:t xml:space="preserve">Except where otherwise noted, content in this document is licensed under a Creative Commons (attribution, non-commercial, no derivatives, international 4.0) </w:t>
                          </w:r>
                          <w:proofErr w:type="spellStart"/>
                          <w:r w:rsidRPr="008166E7">
                            <w:rPr>
                              <w:sz w:val="12"/>
                              <w:szCs w:val="12"/>
                            </w:rPr>
                            <w:t>licence</w:t>
                          </w:r>
                          <w:proofErr w:type="spellEnd"/>
                          <w:r w:rsidRPr="008166E7">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89115" id="_x0000_t202" coordsize="21600,21600" o:spt="202" path="m,l,21600r21600,l21600,xe">
              <v:stroke joinstyle="miter"/>
              <v:path gradientshapeok="t" o:connecttype="rect"/>
            </v:shapetype>
            <v:shape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" stroked="f">
              <v:textbox>
                <w:txbxContent>
                  <w:p w14:paraId="3F748666" w14:textId="3EF9D121" w:rsidR="00FE0DE5" w:rsidRPr="00FE0DE5" w:rsidRDefault="00FE0DE5" w:rsidP="00FE0DE5">
                    <w:pPr>
                      <w:pStyle w:val="Footer"/>
                      <w:spacing w:before="0"/>
                      <w:rPr>
                        <w:sz w:val="12"/>
                        <w:szCs w:val="12"/>
                      </w:rPr>
                    </w:pPr>
                    <w:r w:rsidRPr="008166E7">
                      <w:rPr>
                        <w:sz w:val="12"/>
                        <w:szCs w:val="12"/>
                      </w:rPr>
                      <w:t>© Amnesty International 20</w:t>
                    </w:r>
                    <w:r w:rsidR="0010287D" w:rsidRPr="008166E7">
                      <w:rPr>
                        <w:sz w:val="12"/>
                        <w:szCs w:val="12"/>
                      </w:rPr>
                      <w:t>2</w:t>
                    </w:r>
                    <w:r w:rsidR="00A954BB" w:rsidRPr="008166E7">
                      <w:rPr>
                        <w:sz w:val="12"/>
                        <w:szCs w:val="12"/>
                      </w:rPr>
                      <w:t>1</w:t>
                    </w:r>
                    <w:r w:rsidR="004B28EF" w:rsidRPr="008166E7">
                      <w:rPr>
                        <w:sz w:val="12"/>
                        <w:szCs w:val="12"/>
                      </w:rPr>
                      <w:t xml:space="preserve">  INDEX: EUR </w:t>
                    </w:r>
                    <w:r w:rsidR="008166E7" w:rsidRPr="008166E7">
                      <w:rPr>
                        <w:sz w:val="12"/>
                        <w:szCs w:val="12"/>
                      </w:rPr>
                      <w:t>43</w:t>
                    </w:r>
                    <w:r w:rsidR="004B28EF" w:rsidRPr="008166E7">
                      <w:rPr>
                        <w:sz w:val="12"/>
                        <w:szCs w:val="12"/>
                      </w:rPr>
                      <w:t>/</w:t>
                    </w:r>
                    <w:r w:rsidR="008166E7" w:rsidRPr="008166E7">
                      <w:rPr>
                        <w:sz w:val="12"/>
                        <w:szCs w:val="12"/>
                      </w:rPr>
                      <w:t>4638</w:t>
                    </w:r>
                    <w:r w:rsidR="004B28EF" w:rsidRPr="008166E7">
                      <w:rPr>
                        <w:sz w:val="12"/>
                        <w:szCs w:val="12"/>
                      </w:rPr>
                      <w:t>/20</w:t>
                    </w:r>
                    <w:r w:rsidR="008166E7" w:rsidRPr="008166E7">
                      <w:rPr>
                        <w:sz w:val="12"/>
                        <w:szCs w:val="12"/>
                      </w:rPr>
                      <w:t>21</w:t>
                    </w:r>
                    <w:r w:rsidR="004B28EF" w:rsidRPr="008166E7">
                      <w:rPr>
                        <w:sz w:val="12"/>
                        <w:szCs w:val="12"/>
                      </w:rPr>
                      <w:t xml:space="preserve"> </w:t>
                    </w:r>
                    <w:r w:rsidR="008166E7" w:rsidRPr="008166E7">
                      <w:rPr>
                        <w:sz w:val="12"/>
                        <w:szCs w:val="12"/>
                      </w:rPr>
                      <w:t xml:space="preserve"> </w:t>
                    </w:r>
                    <w:r w:rsidR="00A954BB" w:rsidRPr="008166E7">
                      <w:rPr>
                        <w:sz w:val="12"/>
                        <w:szCs w:val="12"/>
                      </w:rPr>
                      <w:t>AUGUST 2021</w:t>
                    </w:r>
                    <w:r w:rsidR="004B28EF" w:rsidRPr="008166E7">
                      <w:rPr>
                        <w:sz w:val="12"/>
                        <w:szCs w:val="12"/>
                      </w:rPr>
                      <w:t xml:space="preserve">  LANGUAGE: ENGLISH.  </w:t>
                    </w:r>
                    <w:r w:rsidRPr="008166E7">
                      <w:rPr>
                        <w:sz w:val="12"/>
                        <w:szCs w:val="12"/>
                      </w:rPr>
                      <w:t xml:space="preserve">Except where otherwise noted, content in this document is licensed under a Creative Commons (attribution, non-commercial, no derivatives, international 4.0) </w:t>
                    </w:r>
                    <w:proofErr w:type="spellStart"/>
                    <w:r w:rsidRPr="008166E7">
                      <w:rPr>
                        <w:sz w:val="12"/>
                        <w:szCs w:val="12"/>
                      </w:rPr>
                      <w:t>licence</w:t>
                    </w:r>
                    <w:proofErr w:type="spellEnd"/>
                    <w:r w:rsidRPr="008166E7">
                      <w:rPr>
                        <w:sz w:val="12"/>
                        <w:szCs w:val="12"/>
                      </w:rPr>
                      <w:t>.</w:t>
                    </w:r>
                  </w:p>
                  <w:p w14:paraId="7454D95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7623843F"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4B955F65"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9FD8" w14:textId="77777777" w:rsidR="009A7CEB" w:rsidRDefault="009A7CEB" w:rsidP="00AE5E82">
      <w:r>
        <w:separator/>
      </w:r>
    </w:p>
  </w:footnote>
  <w:footnote w:type="continuationSeparator" w:id="0">
    <w:p w14:paraId="11B46A84" w14:textId="77777777" w:rsidR="009A7CEB" w:rsidRDefault="009A7CEB" w:rsidP="00AE5E82">
      <w:r>
        <w:continuationSeparator/>
      </w:r>
    </w:p>
  </w:footnote>
  <w:footnote w:id="1">
    <w:p w14:paraId="7A9CCD19" w14:textId="730A820E" w:rsidR="005E4EB3" w:rsidRPr="00A954BB" w:rsidRDefault="005E4EB3" w:rsidP="005E4EB3">
      <w:pPr>
        <w:pStyle w:val="FootnoteText"/>
        <w:numPr>
          <w:ilvl w:val="0"/>
          <w:numId w:val="3"/>
        </w:numPr>
        <w:rPr>
          <w:sz w:val="16"/>
          <w:szCs w:val="16"/>
        </w:rPr>
      </w:pPr>
      <w:r>
        <w:rPr>
          <w:rStyle w:val="FootnoteReference"/>
        </w:rPr>
        <w:footnoteRef/>
      </w:r>
      <w:r>
        <w:t xml:space="preserve"> </w:t>
      </w:r>
      <w:r>
        <w:rPr>
          <w:sz w:val="16"/>
          <w:szCs w:val="16"/>
          <w:lang w:val="en-GB"/>
        </w:rPr>
        <w:t xml:space="preserve">Amnesty </w:t>
      </w:r>
      <w:r w:rsidRPr="00A954BB">
        <w:rPr>
          <w:sz w:val="16"/>
          <w:szCs w:val="16"/>
        </w:rPr>
        <w:t>International</w:t>
      </w:r>
      <w:r w:rsidRPr="005E4EB3">
        <w:rPr>
          <w:sz w:val="16"/>
          <w:szCs w:val="16"/>
          <w:lang w:val="en-GB"/>
        </w:rPr>
        <w:t xml:space="preserve">, </w:t>
      </w:r>
      <w:r w:rsidR="005844DB" w:rsidRPr="005844DB">
        <w:rPr>
          <w:sz w:val="16"/>
          <w:szCs w:val="16"/>
          <w:lang w:val="en-GB"/>
        </w:rPr>
        <w:t>“</w:t>
      </w:r>
      <w:r w:rsidRPr="005E4EB3">
        <w:rPr>
          <w:sz w:val="16"/>
          <w:szCs w:val="16"/>
          <w:lang w:val="en-GB"/>
        </w:rPr>
        <w:t>Switzerland: Amnesty International sounds the alarm and urges action to put an end to human rights violations in federal asylum centres</w:t>
      </w:r>
      <w:r w:rsidR="005844DB" w:rsidRPr="005844DB">
        <w:rPr>
          <w:sz w:val="16"/>
          <w:szCs w:val="16"/>
          <w:lang w:val="en-GB"/>
        </w:rPr>
        <w:t>“</w:t>
      </w:r>
      <w:r w:rsidR="005844DB">
        <w:rPr>
          <w:sz w:val="16"/>
          <w:szCs w:val="16"/>
          <w:lang w:val="en-GB"/>
        </w:rPr>
        <w:t xml:space="preserve">, </w:t>
      </w:r>
      <w:r w:rsidRPr="005E4EB3">
        <w:rPr>
          <w:sz w:val="16"/>
          <w:szCs w:val="16"/>
          <w:lang w:val="en-GB"/>
        </w:rPr>
        <w:t>Press release</w:t>
      </w:r>
      <w:r w:rsidR="005844DB">
        <w:rPr>
          <w:sz w:val="16"/>
          <w:szCs w:val="16"/>
          <w:lang w:val="en-GB"/>
        </w:rPr>
        <w:t xml:space="preserve"> of </w:t>
      </w:r>
      <w:r w:rsidRPr="005E4EB3">
        <w:rPr>
          <w:sz w:val="16"/>
          <w:szCs w:val="16"/>
          <w:lang w:val="en-GB"/>
        </w:rPr>
        <w:t xml:space="preserve">19 May 2021, available online: </w:t>
      </w:r>
      <w:hyperlink r:id="rId1" w:history="1">
        <w:r w:rsidRPr="009C61C2">
          <w:rPr>
            <w:rStyle w:val="Hyperlink"/>
            <w:sz w:val="16"/>
            <w:szCs w:val="16"/>
            <w:lang w:val="en-GB"/>
          </w:rPr>
          <w:t>https://www.amnesty.org/en/latest/news/2021/05/switzerland-amnesty-international-sounds-the-alarm-and-urges-action-to-put-an-end-to-human-rights-violations-in-federal-asylum-centres/</w:t>
        </w:r>
      </w:hyperlink>
      <w:r w:rsidR="001C7CAD">
        <w:rPr>
          <w:sz w:val="16"/>
          <w:szCs w:val="16"/>
          <w:lang w:val="en-GB"/>
        </w:rPr>
        <w:t>.</w:t>
      </w:r>
    </w:p>
  </w:footnote>
  <w:footnote w:id="2">
    <w:p w14:paraId="158CF7A1" w14:textId="3C088E3D" w:rsidR="00580804" w:rsidRPr="005E4EB3" w:rsidRDefault="00580804" w:rsidP="005E4EB3">
      <w:pPr>
        <w:pStyle w:val="FootnoteText"/>
        <w:numPr>
          <w:ilvl w:val="0"/>
          <w:numId w:val="3"/>
        </w:numPr>
        <w:rPr>
          <w:sz w:val="16"/>
          <w:szCs w:val="16"/>
          <w:lang w:val="en-GB"/>
        </w:rPr>
      </w:pPr>
      <w:r>
        <w:rPr>
          <w:rStyle w:val="FootnoteReference"/>
        </w:rPr>
        <w:footnoteRef/>
      </w:r>
      <w:r w:rsidR="005E4EB3">
        <w:rPr>
          <w:sz w:val="16"/>
          <w:szCs w:val="16"/>
          <w:lang w:val="en-GB"/>
        </w:rPr>
        <w:t xml:space="preserve"> Amnesty International, </w:t>
      </w:r>
      <w:r w:rsidR="00A954BB">
        <w:rPr>
          <w:sz w:val="16"/>
          <w:szCs w:val="16"/>
          <w:lang w:val="en-GB"/>
        </w:rPr>
        <w:t>S</w:t>
      </w:r>
      <w:r w:rsidR="00A954BB" w:rsidRPr="005E4EB3">
        <w:rPr>
          <w:sz w:val="16"/>
          <w:szCs w:val="16"/>
          <w:lang w:val="en-GB"/>
        </w:rPr>
        <w:t>witzerland: “</w:t>
      </w:r>
      <w:r w:rsidR="00A954BB">
        <w:rPr>
          <w:sz w:val="16"/>
          <w:szCs w:val="16"/>
          <w:lang w:val="en-GB"/>
        </w:rPr>
        <w:t>I</w:t>
      </w:r>
      <w:r w:rsidR="00A954BB" w:rsidRPr="005E4EB3">
        <w:rPr>
          <w:sz w:val="16"/>
          <w:szCs w:val="16"/>
          <w:lang w:val="en-GB"/>
        </w:rPr>
        <w:t xml:space="preserve"> ask that they treat asylum seekers like human beings” – human rights violations in </w:t>
      </w:r>
      <w:r w:rsidR="00A954BB">
        <w:rPr>
          <w:sz w:val="16"/>
          <w:szCs w:val="16"/>
          <w:lang w:val="en-GB"/>
        </w:rPr>
        <w:t>S</w:t>
      </w:r>
      <w:r w:rsidR="00A954BB" w:rsidRPr="005E4EB3">
        <w:rPr>
          <w:sz w:val="16"/>
          <w:szCs w:val="16"/>
          <w:lang w:val="en-GB"/>
        </w:rPr>
        <w:t>wiss federal asylum centres</w:t>
      </w:r>
      <w:r w:rsidR="005E4EB3" w:rsidRPr="005E4EB3">
        <w:rPr>
          <w:sz w:val="16"/>
          <w:szCs w:val="16"/>
          <w:lang w:val="en-GB"/>
        </w:rPr>
        <w:t>, 19 May 2021, Index number: EUR 43/4226/2021</w:t>
      </w:r>
      <w:r w:rsidR="001C7CAD">
        <w:rPr>
          <w:sz w:val="16"/>
          <w:szCs w:val="16"/>
          <w:lang w:val="en-GB"/>
        </w:rPr>
        <w:t>,</w:t>
      </w:r>
      <w:r w:rsidR="005E4EB3" w:rsidRPr="005E4EB3">
        <w:rPr>
          <w:sz w:val="16"/>
          <w:szCs w:val="16"/>
          <w:lang w:val="en-GB"/>
        </w:rPr>
        <w:t xml:space="preserve"> available online:</w:t>
      </w:r>
      <w:r w:rsidR="005E4EB3">
        <w:rPr>
          <w:sz w:val="16"/>
          <w:szCs w:val="16"/>
          <w:lang w:val="en-GB"/>
        </w:rPr>
        <w:t xml:space="preserve"> </w:t>
      </w:r>
      <w:r w:rsidR="005E4EB3" w:rsidRPr="005E4EB3">
        <w:rPr>
          <w:sz w:val="16"/>
          <w:szCs w:val="16"/>
          <w:lang w:val="en-GB"/>
        </w:rPr>
        <w:t>https://www.amnesty.org/download/Documents/EUR4342262021ENGLISH.PDF</w:t>
      </w:r>
      <w:r w:rsidR="001C7CAD">
        <w:rPr>
          <w:sz w:val="16"/>
          <w:szCs w:val="16"/>
          <w:lang w:val="en-GB"/>
        </w:rPr>
        <w:t>.</w:t>
      </w:r>
    </w:p>
  </w:footnote>
  <w:footnote w:id="3">
    <w:p w14:paraId="79528C2B" w14:textId="7B51296D" w:rsidR="00415E1E" w:rsidRPr="009F0CFA" w:rsidRDefault="00415E1E">
      <w:pPr>
        <w:pStyle w:val="FootnoteText"/>
        <w:rPr>
          <w:sz w:val="15"/>
          <w:szCs w:val="15"/>
          <w:lang w:val="fr-CH"/>
        </w:rPr>
      </w:pPr>
      <w:r w:rsidRPr="00AF38A4">
        <w:rPr>
          <w:rStyle w:val="FootnoteReference"/>
          <w:sz w:val="15"/>
          <w:szCs w:val="15"/>
        </w:rPr>
        <w:footnoteRef/>
      </w:r>
      <w:r w:rsidRPr="009F0CFA">
        <w:rPr>
          <w:sz w:val="15"/>
          <w:szCs w:val="15"/>
          <w:lang w:val="fr-CH"/>
        </w:rPr>
        <w:t xml:space="preserve"> State </w:t>
      </w:r>
      <w:proofErr w:type="spellStart"/>
      <w:r w:rsidRPr="009F0CFA">
        <w:rPr>
          <w:sz w:val="15"/>
          <w:szCs w:val="15"/>
          <w:lang w:val="fr-CH"/>
        </w:rPr>
        <w:t>Secretary</w:t>
      </w:r>
      <w:proofErr w:type="spellEnd"/>
      <w:r w:rsidRPr="009F0CFA">
        <w:rPr>
          <w:sz w:val="15"/>
          <w:szCs w:val="15"/>
          <w:lang w:val="fr-CH"/>
        </w:rPr>
        <w:t xml:space="preserve"> for Migration, "Le SEM commande une enquête sur des allégations de violence", </w:t>
      </w:r>
      <w:proofErr w:type="spellStart"/>
      <w:r w:rsidRPr="009F0CFA">
        <w:rPr>
          <w:sz w:val="15"/>
          <w:szCs w:val="15"/>
          <w:lang w:val="fr-CH"/>
        </w:rPr>
        <w:t>Press</w:t>
      </w:r>
      <w:proofErr w:type="spellEnd"/>
      <w:r w:rsidRPr="009F0CFA">
        <w:rPr>
          <w:sz w:val="15"/>
          <w:szCs w:val="15"/>
          <w:lang w:val="fr-CH"/>
        </w:rPr>
        <w:t xml:space="preserve"> release of 5 May 2021, </w:t>
      </w:r>
      <w:proofErr w:type="spellStart"/>
      <w:r w:rsidRPr="009F0CFA">
        <w:rPr>
          <w:sz w:val="15"/>
          <w:szCs w:val="15"/>
          <w:lang w:val="fr-CH"/>
        </w:rPr>
        <w:t>available</w:t>
      </w:r>
      <w:proofErr w:type="spellEnd"/>
      <w:r w:rsidRPr="009F0CFA">
        <w:rPr>
          <w:sz w:val="15"/>
          <w:szCs w:val="15"/>
          <w:lang w:val="fr-CH"/>
        </w:rPr>
        <w:t xml:space="preserve"> online: https://www.admin.ch/gov/fr/accueil/documentation/communiques.msg-id-83389.html</w:t>
      </w:r>
    </w:p>
  </w:footnote>
  <w:footnote w:id="4">
    <w:p w14:paraId="1F43172D" w14:textId="4432BF38" w:rsidR="00053416" w:rsidRPr="009F0CFA" w:rsidRDefault="00053416" w:rsidP="00053416">
      <w:pPr>
        <w:pStyle w:val="FootnoteText"/>
        <w:rPr>
          <w:sz w:val="16"/>
          <w:szCs w:val="16"/>
        </w:rPr>
      </w:pPr>
      <w:r w:rsidRPr="00AF38A4">
        <w:rPr>
          <w:rStyle w:val="FootnoteReference"/>
          <w:sz w:val="15"/>
          <w:szCs w:val="15"/>
        </w:rPr>
        <w:footnoteRef/>
      </w:r>
      <w:r w:rsidRPr="009F0CFA">
        <w:rPr>
          <w:sz w:val="15"/>
          <w:szCs w:val="15"/>
        </w:rPr>
        <w:t xml:space="preserve"> </w:t>
      </w:r>
      <w:r w:rsidRPr="00AF38A4">
        <w:rPr>
          <w:sz w:val="15"/>
          <w:szCs w:val="15"/>
        </w:rPr>
        <w:t xml:space="preserve">According to the SEM’s internal guidelines, the federal asylum </w:t>
      </w:r>
      <w:proofErr w:type="spellStart"/>
      <w:r w:rsidRPr="00AF38A4">
        <w:rPr>
          <w:sz w:val="15"/>
          <w:szCs w:val="15"/>
        </w:rPr>
        <w:t>centres</w:t>
      </w:r>
      <w:proofErr w:type="spellEnd"/>
      <w:r w:rsidRPr="00AF38A4">
        <w:rPr>
          <w:sz w:val="15"/>
          <w:szCs w:val="15"/>
        </w:rPr>
        <w:t xml:space="preserve"> have lockable rooms (‘reflection rooms’) in which asylum seekers who are deemed to pose a danger to themselves, to other asylum seekers or to staff can be temporarily detained. An individual</w:t>
      </w:r>
      <w:r w:rsidRPr="00AF38A4">
        <w:rPr>
          <w:sz w:val="16"/>
          <w:szCs w:val="16"/>
        </w:rPr>
        <w:t xml:space="preserve"> is meant to only be locked in this room in compliance with certain rules, otherwise it is considered an unlawful deprivation of liberty. The confinement of a person in the ‘reflection room’ is to be permitted only if (1) at the same time the police is alerted; (2) it lasts until the arrival of the police or a maximum of 2 hours; (3) the SEM is informed; and (4) an </w:t>
      </w:r>
      <w:r w:rsidR="00A91A55">
        <w:rPr>
          <w:sz w:val="16"/>
          <w:szCs w:val="16"/>
        </w:rPr>
        <w:t>incident</w:t>
      </w:r>
      <w:r w:rsidRPr="00AF38A4">
        <w:rPr>
          <w:sz w:val="16"/>
          <w:szCs w:val="16"/>
        </w:rPr>
        <w:t xml:space="preserve"> report is drafted, which provides information about each time an individual is locked in the ‘reflection room’. According to the same guidelines, it is not permitted to detain children in the ‘reflection rooms’ (</w:t>
      </w:r>
      <w:r w:rsidRPr="001E3C5C">
        <w:rPr>
          <w:sz w:val="16"/>
          <w:szCs w:val="16"/>
        </w:rPr>
        <w:t xml:space="preserve">SEM, </w:t>
      </w:r>
      <w:proofErr w:type="spellStart"/>
      <w:r w:rsidRPr="001E3C5C">
        <w:rPr>
          <w:sz w:val="16"/>
          <w:szCs w:val="16"/>
        </w:rPr>
        <w:t>Betriebskonzept</w:t>
      </w:r>
      <w:proofErr w:type="spellEnd"/>
      <w:r w:rsidRPr="001E3C5C">
        <w:rPr>
          <w:sz w:val="16"/>
          <w:szCs w:val="16"/>
        </w:rPr>
        <w:t xml:space="preserve"> </w:t>
      </w:r>
      <w:proofErr w:type="spellStart"/>
      <w:r w:rsidRPr="001E3C5C">
        <w:rPr>
          <w:sz w:val="16"/>
          <w:szCs w:val="16"/>
        </w:rPr>
        <w:t>Unterbringung</w:t>
      </w:r>
      <w:proofErr w:type="spellEnd"/>
      <w:r w:rsidRPr="001E3C5C">
        <w:rPr>
          <w:sz w:val="16"/>
          <w:szCs w:val="16"/>
        </w:rPr>
        <w:t xml:space="preserve"> (BEKO), Version 2.0, 1 July 2020, p. 54, 10.6, https://www.plattform-ziab.ch/wpcontent/uploads/2020/09/SEM_BEKO_2020.pdf</w:t>
      </w:r>
      <w:r>
        <w:rPr>
          <w:sz w:val="16"/>
          <w:szCs w:val="16"/>
        </w:rPr>
        <w:t>).</w:t>
      </w:r>
    </w:p>
  </w:footnote>
  <w:footnote w:id="5">
    <w:p w14:paraId="6D13C3E5" w14:textId="3211FACA" w:rsidR="007C466A" w:rsidRPr="00E36AC5" w:rsidRDefault="007C466A">
      <w:pPr>
        <w:pStyle w:val="FootnoteText"/>
        <w:rPr>
          <w:sz w:val="16"/>
          <w:szCs w:val="16"/>
          <w:lang w:val="en-GB"/>
        </w:rPr>
      </w:pPr>
      <w:r w:rsidRPr="00FD7B3A">
        <w:rPr>
          <w:sz w:val="15"/>
          <w:szCs w:val="15"/>
          <w:vertAlign w:val="superscript"/>
        </w:rPr>
        <w:footnoteRef/>
      </w:r>
      <w:r w:rsidRPr="00FD7B3A">
        <w:rPr>
          <w:sz w:val="15"/>
          <w:szCs w:val="15"/>
        </w:rPr>
        <w:t xml:space="preserve"> </w:t>
      </w:r>
      <w:r w:rsidRPr="00E36AC5">
        <w:rPr>
          <w:sz w:val="16"/>
          <w:szCs w:val="16"/>
          <w:lang w:val="en-GB"/>
        </w:rPr>
        <w:t xml:space="preserve">Interview </w:t>
      </w:r>
      <w:r w:rsidR="0085186D" w:rsidRPr="00E36AC5">
        <w:rPr>
          <w:sz w:val="16"/>
          <w:szCs w:val="16"/>
          <w:lang w:val="en-GB"/>
        </w:rPr>
        <w:t xml:space="preserve">conducted by Amnesty International with </w:t>
      </w:r>
      <w:r w:rsidRPr="00E36AC5">
        <w:rPr>
          <w:sz w:val="16"/>
          <w:szCs w:val="16"/>
          <w:lang w:val="en-GB"/>
        </w:rPr>
        <w:t>”Jamil”, 30 July 2020</w:t>
      </w:r>
      <w:r w:rsidR="00F80BB9" w:rsidRPr="00E36AC5">
        <w:rPr>
          <w:sz w:val="16"/>
          <w:szCs w:val="16"/>
          <w:lang w:val="en-GB"/>
        </w:rPr>
        <w:t xml:space="preserve"> (Name has been changed to respect the interviewee’s anonymity)</w:t>
      </w:r>
      <w:r w:rsidR="004D3B86">
        <w:rPr>
          <w:sz w:val="16"/>
          <w:szCs w:val="16"/>
          <w:lang w:val="en-GB"/>
        </w:rPr>
        <w:t>.</w:t>
      </w:r>
    </w:p>
  </w:footnote>
  <w:footnote w:id="6">
    <w:p w14:paraId="53414FB7" w14:textId="6A3C80BE" w:rsidR="007C466A" w:rsidRPr="004D3B86" w:rsidRDefault="007C466A">
      <w:pPr>
        <w:pStyle w:val="FootnoteText"/>
        <w:rPr>
          <w:sz w:val="16"/>
          <w:szCs w:val="16"/>
          <w:lang w:val="en-GB"/>
        </w:rPr>
      </w:pPr>
      <w:r w:rsidRPr="00FD7B3A">
        <w:rPr>
          <w:sz w:val="15"/>
          <w:szCs w:val="15"/>
          <w:vertAlign w:val="superscript"/>
        </w:rPr>
        <w:footnoteRef/>
      </w:r>
      <w:r w:rsidRPr="00FD7B3A">
        <w:rPr>
          <w:sz w:val="15"/>
          <w:szCs w:val="15"/>
          <w:vertAlign w:val="superscript"/>
        </w:rPr>
        <w:t xml:space="preserve"> </w:t>
      </w:r>
      <w:r w:rsidRPr="004D3B86">
        <w:rPr>
          <w:sz w:val="16"/>
          <w:szCs w:val="16"/>
          <w:lang w:val="en-GB"/>
        </w:rPr>
        <w:t xml:space="preserve">Interview </w:t>
      </w:r>
      <w:r w:rsidR="0085186D" w:rsidRPr="004D3B86">
        <w:rPr>
          <w:sz w:val="16"/>
          <w:szCs w:val="16"/>
          <w:lang w:val="en-GB"/>
        </w:rPr>
        <w:t xml:space="preserve">conducted by Amnesty International with </w:t>
      </w:r>
      <w:r w:rsidRPr="004D3B86">
        <w:rPr>
          <w:sz w:val="16"/>
          <w:szCs w:val="16"/>
          <w:lang w:val="en-GB"/>
        </w:rPr>
        <w:t>“</w:t>
      </w:r>
      <w:proofErr w:type="spellStart"/>
      <w:r w:rsidRPr="004D3B86">
        <w:rPr>
          <w:sz w:val="16"/>
          <w:szCs w:val="16"/>
          <w:lang w:val="en-GB"/>
        </w:rPr>
        <w:t>Daouda</w:t>
      </w:r>
      <w:proofErr w:type="spellEnd"/>
      <w:r w:rsidRPr="004D3B86">
        <w:rPr>
          <w:sz w:val="16"/>
          <w:szCs w:val="16"/>
          <w:lang w:val="en-GB"/>
        </w:rPr>
        <w:t>”, 31 December 2020</w:t>
      </w:r>
      <w:r w:rsidR="00E36AC5" w:rsidRPr="004D3B86">
        <w:rPr>
          <w:sz w:val="16"/>
          <w:szCs w:val="16"/>
          <w:lang w:val="en-GB"/>
        </w:rPr>
        <w:t xml:space="preserve"> (Name has been changed to respect the interviewee’s anonymity)</w:t>
      </w:r>
      <w:r w:rsidR="004D3B86">
        <w:rPr>
          <w:sz w:val="16"/>
          <w:szCs w:val="16"/>
          <w:lang w:val="en-GB"/>
        </w:rPr>
        <w:t>.</w:t>
      </w:r>
    </w:p>
  </w:footnote>
  <w:footnote w:id="7">
    <w:p w14:paraId="113D6323" w14:textId="2E23E4EC" w:rsidR="0085186D" w:rsidRPr="004D3B86" w:rsidRDefault="0085186D">
      <w:pPr>
        <w:pStyle w:val="FootnoteText"/>
        <w:rPr>
          <w:sz w:val="16"/>
          <w:szCs w:val="16"/>
          <w:lang w:val="en-GB"/>
        </w:rPr>
      </w:pPr>
      <w:r w:rsidRPr="00FD7B3A">
        <w:rPr>
          <w:sz w:val="15"/>
          <w:szCs w:val="15"/>
          <w:vertAlign w:val="superscript"/>
        </w:rPr>
        <w:footnoteRef/>
      </w:r>
      <w:r w:rsidRPr="00FD7B3A">
        <w:rPr>
          <w:sz w:val="15"/>
          <w:szCs w:val="15"/>
          <w:vertAlign w:val="superscript"/>
        </w:rPr>
        <w:t xml:space="preserve"> </w:t>
      </w:r>
      <w:r w:rsidRPr="004D3B86">
        <w:rPr>
          <w:sz w:val="16"/>
          <w:szCs w:val="16"/>
        </w:rPr>
        <w:t>Interview conducted by Amnesty International with “Françoise”, 21 October 2020</w:t>
      </w:r>
      <w:r w:rsidR="000A6AC0" w:rsidRPr="004D3B86">
        <w:rPr>
          <w:sz w:val="16"/>
          <w:szCs w:val="16"/>
        </w:rPr>
        <w:t xml:space="preserve"> </w:t>
      </w:r>
      <w:r w:rsidR="000A6AC0" w:rsidRPr="004D3B86">
        <w:rPr>
          <w:sz w:val="16"/>
          <w:szCs w:val="16"/>
          <w:lang w:val="en-GB"/>
        </w:rPr>
        <w:t>(Name has been changed to respect the interviewee’s anonymity)</w:t>
      </w:r>
      <w:r w:rsidR="004D3B86">
        <w:rPr>
          <w:sz w:val="16"/>
          <w:szCs w:val="16"/>
          <w:lang w:val="en-GB"/>
        </w:rPr>
        <w:t>.</w:t>
      </w:r>
    </w:p>
  </w:footnote>
  <w:footnote w:id="8">
    <w:p w14:paraId="2B36CD46" w14:textId="49CF5EB5" w:rsidR="00D80C46" w:rsidRPr="0085186D" w:rsidRDefault="00D80C46" w:rsidP="00D80C46">
      <w:pPr>
        <w:pStyle w:val="FootnoteText"/>
        <w:rPr>
          <w:sz w:val="16"/>
          <w:szCs w:val="16"/>
          <w:lang w:val="en-GB"/>
        </w:rPr>
      </w:pPr>
      <w:r w:rsidRPr="00FD7B3A">
        <w:rPr>
          <w:rStyle w:val="FootnoteReference"/>
          <w:sz w:val="15"/>
          <w:szCs w:val="15"/>
        </w:rPr>
        <w:footnoteRef/>
      </w:r>
      <w:r w:rsidRPr="004D3B86">
        <w:t xml:space="preserve"> </w:t>
      </w:r>
      <w:r w:rsidR="0006207E" w:rsidRPr="004D3B86">
        <w:rPr>
          <w:sz w:val="15"/>
          <w:szCs w:val="15"/>
        </w:rPr>
        <w:t>Ibid.</w:t>
      </w:r>
    </w:p>
  </w:footnote>
  <w:footnote w:id="9">
    <w:p w14:paraId="3F7D76D3" w14:textId="4731C119" w:rsidR="00F57F39" w:rsidRPr="009F0CFA" w:rsidRDefault="00F57F39" w:rsidP="00323441">
      <w:pPr>
        <w:pStyle w:val="FootnoteText"/>
        <w:tabs>
          <w:tab w:val="left" w:pos="5954"/>
        </w:tabs>
        <w:rPr>
          <w:sz w:val="16"/>
          <w:szCs w:val="16"/>
        </w:rPr>
      </w:pPr>
      <w:r>
        <w:rPr>
          <w:rStyle w:val="FootnoteReference"/>
        </w:rPr>
        <w:footnoteRef/>
      </w:r>
      <w:r>
        <w:t xml:space="preserve"> </w:t>
      </w:r>
      <w:r w:rsidRPr="009F0CFA">
        <w:rPr>
          <w:sz w:val="16"/>
          <w:szCs w:val="16"/>
        </w:rPr>
        <w:t xml:space="preserve">CRC, </w:t>
      </w:r>
      <w:r w:rsidRPr="00E55397">
        <w:rPr>
          <w:i/>
          <w:iCs/>
          <w:sz w:val="16"/>
          <w:szCs w:val="16"/>
        </w:rPr>
        <w:t xml:space="preserve">General Comment no. 8 (2006) </w:t>
      </w:r>
      <w:r w:rsidR="00E55397" w:rsidRPr="00E55397">
        <w:rPr>
          <w:i/>
          <w:iCs/>
          <w:sz w:val="16"/>
          <w:szCs w:val="16"/>
        </w:rPr>
        <w:t>on t</w:t>
      </w:r>
      <w:r w:rsidRPr="00E55397">
        <w:rPr>
          <w:i/>
          <w:iCs/>
          <w:sz w:val="16"/>
          <w:szCs w:val="16"/>
        </w:rPr>
        <w:t xml:space="preserve">he right of the child to protection from corporal punishment and other cruel or degrading forms of </w:t>
      </w:r>
      <w:r w:rsidRPr="004A39BC">
        <w:rPr>
          <w:sz w:val="16"/>
          <w:szCs w:val="16"/>
        </w:rPr>
        <w:t>punishment (arts. 19; 28, para. 2; and 37, inter alia),</w:t>
      </w:r>
      <w:r w:rsidRPr="009F0CFA">
        <w:rPr>
          <w:sz w:val="16"/>
          <w:szCs w:val="16"/>
        </w:rPr>
        <w:t xml:space="preserve"> CRC/C/GC/8</w:t>
      </w:r>
      <w:r w:rsidR="004A39BC">
        <w:rPr>
          <w:sz w:val="16"/>
          <w:szCs w:val="16"/>
        </w:rPr>
        <w:t xml:space="preserve"> (</w:t>
      </w:r>
      <w:r w:rsidRPr="000B6198">
        <w:rPr>
          <w:sz w:val="16"/>
          <w:szCs w:val="16"/>
        </w:rPr>
        <w:t>2007</w:t>
      </w:r>
      <w:r w:rsidR="004A39BC">
        <w:rPr>
          <w:sz w:val="16"/>
          <w:szCs w:val="16"/>
        </w:rPr>
        <w:t>)</w:t>
      </w:r>
      <w:r>
        <w:rPr>
          <w:sz w:val="16"/>
          <w:szCs w:val="16"/>
        </w:rPr>
        <w:t>, para. 1</w:t>
      </w:r>
      <w:r w:rsidR="00CF6D06">
        <w:rPr>
          <w:sz w:val="16"/>
          <w:szCs w:val="16"/>
        </w:rPr>
        <w:t>8</w:t>
      </w:r>
      <w:r>
        <w:rPr>
          <w:sz w:val="16"/>
          <w:szCs w:val="16"/>
        </w:rPr>
        <w:t>.</w:t>
      </w:r>
    </w:p>
  </w:footnote>
  <w:footnote w:id="10">
    <w:p w14:paraId="13721B74" w14:textId="55DFAF5F" w:rsidR="00BE13EA" w:rsidRPr="009F0CFA" w:rsidRDefault="00BE13EA">
      <w:pPr>
        <w:pStyle w:val="FootnoteText"/>
      </w:pPr>
      <w:r>
        <w:rPr>
          <w:rStyle w:val="FootnoteReference"/>
        </w:rPr>
        <w:footnoteRef/>
      </w:r>
      <w:r>
        <w:t xml:space="preserve"> </w:t>
      </w:r>
      <w:r w:rsidR="007F0841" w:rsidRPr="009F0CFA">
        <w:rPr>
          <w:sz w:val="16"/>
          <w:szCs w:val="16"/>
        </w:rPr>
        <w:t xml:space="preserve">UN </w:t>
      </w:r>
      <w:proofErr w:type="spellStart"/>
      <w:r w:rsidR="007F0841" w:rsidRPr="009F0CFA">
        <w:rPr>
          <w:sz w:val="16"/>
          <w:szCs w:val="16"/>
        </w:rPr>
        <w:t>Committe</w:t>
      </w:r>
      <w:proofErr w:type="spellEnd"/>
      <w:r w:rsidR="007F0841" w:rsidRPr="009F0CFA">
        <w:rPr>
          <w:sz w:val="16"/>
          <w:szCs w:val="16"/>
        </w:rPr>
        <w:t xml:space="preserve"> on the Rights of the Child</w:t>
      </w:r>
      <w:r w:rsidR="006E5C75" w:rsidRPr="009F0CFA">
        <w:rPr>
          <w:sz w:val="16"/>
          <w:szCs w:val="16"/>
        </w:rPr>
        <w:t xml:space="preserve">, </w:t>
      </w:r>
      <w:r w:rsidRPr="009F0CFA">
        <w:rPr>
          <w:i/>
          <w:iCs/>
          <w:sz w:val="16"/>
          <w:szCs w:val="16"/>
        </w:rPr>
        <w:t xml:space="preserve">General comment No. 13 (2011) </w:t>
      </w:r>
      <w:r w:rsidR="007F0841" w:rsidRPr="009F0CFA">
        <w:rPr>
          <w:i/>
          <w:iCs/>
          <w:sz w:val="16"/>
          <w:szCs w:val="16"/>
        </w:rPr>
        <w:t>on t</w:t>
      </w:r>
      <w:r w:rsidRPr="009F0CFA">
        <w:rPr>
          <w:i/>
          <w:iCs/>
          <w:sz w:val="16"/>
          <w:szCs w:val="16"/>
        </w:rPr>
        <w:t>he right of the child to freedom from all forms of violence,</w:t>
      </w:r>
      <w:r w:rsidRPr="009F0CFA">
        <w:rPr>
          <w:sz w:val="16"/>
          <w:szCs w:val="16"/>
        </w:rPr>
        <w:t xml:space="preserve"> CRC/C/GC/13, </w:t>
      </w:r>
      <w:r w:rsidR="007F0841" w:rsidRPr="009F0CFA">
        <w:rPr>
          <w:sz w:val="16"/>
          <w:szCs w:val="16"/>
        </w:rPr>
        <w:t>(</w:t>
      </w:r>
      <w:r w:rsidRPr="009F0CFA">
        <w:rPr>
          <w:sz w:val="16"/>
          <w:szCs w:val="16"/>
        </w:rPr>
        <w:t>2011</w:t>
      </w:r>
      <w:r w:rsidR="007F0841" w:rsidRPr="009F0CFA">
        <w:rPr>
          <w:sz w:val="16"/>
          <w:szCs w:val="16"/>
        </w:rPr>
        <w:t>)</w:t>
      </w:r>
      <w:r w:rsidR="006E5C75" w:rsidRPr="009F0CFA">
        <w:rPr>
          <w:sz w:val="16"/>
          <w:szCs w:val="16"/>
        </w:rPr>
        <w:t>, para. 26.</w:t>
      </w:r>
    </w:p>
  </w:footnote>
  <w:footnote w:id="11">
    <w:p w14:paraId="3ED5083D" w14:textId="6782AA01" w:rsidR="001C7CAD" w:rsidRPr="009F0CFA" w:rsidRDefault="001C7CAD">
      <w:pPr>
        <w:pStyle w:val="FootnoteText"/>
      </w:pPr>
      <w:r>
        <w:rPr>
          <w:rStyle w:val="FootnoteReference"/>
        </w:rPr>
        <w:footnoteRef/>
      </w:r>
      <w:r>
        <w:t xml:space="preserve"> </w:t>
      </w:r>
      <w:r w:rsidRPr="009F0CFA">
        <w:rPr>
          <w:sz w:val="16"/>
          <w:szCs w:val="16"/>
        </w:rPr>
        <w:t xml:space="preserve">Statement by </w:t>
      </w:r>
      <w:proofErr w:type="spellStart"/>
      <w:r w:rsidRPr="009F0CFA">
        <w:rPr>
          <w:sz w:val="16"/>
          <w:szCs w:val="16"/>
        </w:rPr>
        <w:t>Zeid</w:t>
      </w:r>
      <w:proofErr w:type="spellEnd"/>
      <w:r w:rsidRPr="009F0CFA">
        <w:rPr>
          <w:sz w:val="16"/>
          <w:szCs w:val="16"/>
        </w:rPr>
        <w:t xml:space="preserve"> </w:t>
      </w:r>
      <w:proofErr w:type="spellStart"/>
      <w:r w:rsidRPr="009F0CFA">
        <w:rPr>
          <w:sz w:val="16"/>
          <w:szCs w:val="16"/>
        </w:rPr>
        <w:t>Ra'ad</w:t>
      </w:r>
      <w:proofErr w:type="spellEnd"/>
      <w:r w:rsidRPr="009F0CFA">
        <w:rPr>
          <w:sz w:val="16"/>
          <w:szCs w:val="16"/>
        </w:rPr>
        <w:t xml:space="preserve"> Al Hussein, United Nations High Commissioner for Human Rights at the 43rd session of the Board of Trustees of the UN Voluntary Fund for Victims of Torture (Geneva, 8 April 2016)</w:t>
      </w:r>
      <w:r w:rsidR="00DF02B7">
        <w:rPr>
          <w:sz w:val="16"/>
          <w:szCs w:val="16"/>
        </w:rPr>
        <w:t xml:space="preserve">, available online: </w:t>
      </w:r>
      <w:hyperlink r:id="rId2" w:history="1">
        <w:r w:rsidR="00DF02B7" w:rsidRPr="006023CE">
          <w:rPr>
            <w:rStyle w:val="Hyperlink"/>
            <w:sz w:val="16"/>
            <w:szCs w:val="16"/>
          </w:rPr>
          <w:t>https://www.ohchr.org/EN/NewsEvents/Pages/DisplayNews.aspx?NewsID=</w:t>
        </w:r>
      </w:hyperlink>
      <w:r w:rsidR="00DF02B7">
        <w:rPr>
          <w:sz w:val="16"/>
          <w:szCs w:val="16"/>
        </w:rPr>
        <w:t xml:space="preserve"> </w:t>
      </w:r>
      <w:r w:rsidR="00DF02B7" w:rsidRPr="00DF02B7">
        <w:rPr>
          <w:sz w:val="16"/>
          <w:szCs w:val="16"/>
        </w:rPr>
        <w:t>19797&amp;LangID=E</w:t>
      </w:r>
      <w:r w:rsidR="00DF02B7">
        <w:rPr>
          <w:sz w:val="16"/>
          <w:szCs w:val="16"/>
        </w:rPr>
        <w:t xml:space="preserve"> </w:t>
      </w:r>
      <w:r w:rsidRPr="009F0CFA">
        <w:rPr>
          <w:sz w:val="16"/>
          <w:szCs w:val="16"/>
        </w:rPr>
        <w:t>.</w:t>
      </w:r>
    </w:p>
  </w:footnote>
  <w:footnote w:id="12">
    <w:p w14:paraId="067792C8" w14:textId="6BA28060" w:rsidR="000A620F" w:rsidRPr="00E55397" w:rsidRDefault="000A620F" w:rsidP="00E55397">
      <w:pPr>
        <w:rPr>
          <w:sz w:val="16"/>
          <w:szCs w:val="16"/>
        </w:rPr>
      </w:pPr>
      <w:r>
        <w:rPr>
          <w:rStyle w:val="FootnoteReference"/>
        </w:rPr>
        <w:footnoteRef/>
      </w:r>
      <w:r>
        <w:t xml:space="preserve"> </w:t>
      </w:r>
      <w:r w:rsidRPr="00E55397">
        <w:rPr>
          <w:sz w:val="16"/>
          <w:szCs w:val="16"/>
        </w:rPr>
        <w:t>UN Committee on the Rights of the Child (CRC), </w:t>
      </w:r>
      <w:r w:rsidRPr="00E55397">
        <w:rPr>
          <w:i/>
          <w:iCs/>
          <w:sz w:val="16"/>
          <w:szCs w:val="16"/>
        </w:rPr>
        <w:t>Committee on the Rights of the Child, Report of the 2012 Day of General Discussion on the Rights of All Children in the Context of International Migration</w:t>
      </w:r>
      <w:r w:rsidRPr="00E55397">
        <w:rPr>
          <w:sz w:val="16"/>
          <w:szCs w:val="16"/>
        </w:rPr>
        <w:t xml:space="preserve">, 28 September 2012, available </w:t>
      </w:r>
      <w:r w:rsidR="00A91A55">
        <w:rPr>
          <w:sz w:val="16"/>
          <w:szCs w:val="16"/>
        </w:rPr>
        <w:t>online</w:t>
      </w:r>
      <w:r w:rsidRPr="00E55397">
        <w:rPr>
          <w:sz w:val="16"/>
          <w:szCs w:val="16"/>
        </w:rPr>
        <w:t>: https://www.refworld.org/docid/51efb6fa4.html</w:t>
      </w:r>
      <w:r w:rsidR="00E55397">
        <w:rPr>
          <w:sz w:val="16"/>
          <w:szCs w:val="16"/>
        </w:rPr>
        <w:t>,</w:t>
      </w:r>
      <w:r w:rsidRPr="00E55397">
        <w:rPr>
          <w:sz w:val="16"/>
          <w:szCs w:val="16"/>
        </w:rPr>
        <w:t xml:space="preserve"> para</w:t>
      </w:r>
      <w:r w:rsidR="00E55397">
        <w:rPr>
          <w:sz w:val="16"/>
          <w:szCs w:val="16"/>
        </w:rPr>
        <w:t>.</w:t>
      </w:r>
      <w:r w:rsidRPr="00E55397">
        <w:rPr>
          <w:sz w:val="16"/>
          <w:szCs w:val="16"/>
        </w:rPr>
        <w:t xml:space="preserve"> 78</w:t>
      </w:r>
      <w:r w:rsidR="00E55397">
        <w:rPr>
          <w:sz w:val="16"/>
          <w:szCs w:val="16"/>
        </w:rPr>
        <w:t>.</w:t>
      </w:r>
    </w:p>
  </w:footnote>
  <w:footnote w:id="13">
    <w:p w14:paraId="638B32BA" w14:textId="4113D2A6" w:rsidR="00EE2F38" w:rsidRPr="00220CB8" w:rsidRDefault="00EE2F38" w:rsidP="00220CB8">
      <w:pPr>
        <w:pStyle w:val="FootnoteText"/>
        <w:numPr>
          <w:ilvl w:val="0"/>
          <w:numId w:val="3"/>
        </w:numPr>
        <w:rPr>
          <w:lang w:val="fr-CH"/>
        </w:rPr>
      </w:pPr>
      <w:r>
        <w:rPr>
          <w:rStyle w:val="FootnoteReference"/>
        </w:rPr>
        <w:footnoteRef/>
      </w:r>
      <w:r w:rsidRPr="00220CB8">
        <w:rPr>
          <w:lang w:val="fr-CH"/>
        </w:rPr>
        <w:t xml:space="preserve"> </w:t>
      </w:r>
      <w:r w:rsidR="00220CB8" w:rsidRPr="00220CB8">
        <w:rPr>
          <w:sz w:val="16"/>
          <w:szCs w:val="16"/>
          <w:lang w:val="fr-CH"/>
        </w:rPr>
        <w:t>Amnesty Intern</w:t>
      </w:r>
      <w:r w:rsidR="00220CB8">
        <w:rPr>
          <w:sz w:val="16"/>
          <w:szCs w:val="16"/>
          <w:lang w:val="fr-CH"/>
        </w:rPr>
        <w:t>a</w:t>
      </w:r>
      <w:r w:rsidR="00220CB8" w:rsidRPr="00220CB8">
        <w:rPr>
          <w:sz w:val="16"/>
          <w:szCs w:val="16"/>
          <w:lang w:val="fr-CH"/>
        </w:rPr>
        <w:t xml:space="preserve">tional, </w:t>
      </w:r>
      <w:r w:rsidR="005844DB" w:rsidRPr="009F0CFA">
        <w:rPr>
          <w:sz w:val="16"/>
          <w:szCs w:val="16"/>
          <w:lang w:val="fr-CH"/>
        </w:rPr>
        <w:t>“</w:t>
      </w:r>
      <w:r w:rsidR="00220CB8" w:rsidRPr="005844DB">
        <w:rPr>
          <w:sz w:val="16"/>
          <w:szCs w:val="16"/>
          <w:lang w:val="fr-CH"/>
        </w:rPr>
        <w:t>Procédure d’asile accélérée : un régime rigide dans les centres fédéraux et des délais très courts</w:t>
      </w:r>
      <w:r w:rsidR="005844DB" w:rsidRPr="009F0CFA">
        <w:rPr>
          <w:sz w:val="16"/>
          <w:szCs w:val="16"/>
          <w:lang w:val="fr-CH"/>
        </w:rPr>
        <w:t>“</w:t>
      </w:r>
      <w:r w:rsidR="00220CB8">
        <w:rPr>
          <w:sz w:val="16"/>
          <w:szCs w:val="16"/>
          <w:lang w:val="fr-CH"/>
        </w:rPr>
        <w:t xml:space="preserve">, </w:t>
      </w:r>
      <w:proofErr w:type="spellStart"/>
      <w:r w:rsidR="00220CB8">
        <w:rPr>
          <w:sz w:val="16"/>
          <w:szCs w:val="16"/>
          <w:lang w:val="fr-CH"/>
        </w:rPr>
        <w:t>Press</w:t>
      </w:r>
      <w:proofErr w:type="spellEnd"/>
      <w:r w:rsidR="00220CB8">
        <w:rPr>
          <w:sz w:val="16"/>
          <w:szCs w:val="16"/>
          <w:lang w:val="fr-CH"/>
        </w:rPr>
        <w:t xml:space="preserve"> release of </w:t>
      </w:r>
      <w:r w:rsidR="00220CB8" w:rsidRPr="00220CB8">
        <w:rPr>
          <w:sz w:val="16"/>
          <w:szCs w:val="16"/>
          <w:lang w:val="fr-CH"/>
        </w:rPr>
        <w:t xml:space="preserve">28 </w:t>
      </w:r>
      <w:proofErr w:type="spellStart"/>
      <w:r w:rsidR="00220CB8">
        <w:rPr>
          <w:sz w:val="16"/>
          <w:szCs w:val="16"/>
          <w:lang w:val="fr-CH"/>
        </w:rPr>
        <w:t>February</w:t>
      </w:r>
      <w:proofErr w:type="spellEnd"/>
      <w:r w:rsidR="00220CB8" w:rsidRPr="00220CB8">
        <w:rPr>
          <w:sz w:val="16"/>
          <w:szCs w:val="16"/>
          <w:lang w:val="fr-CH"/>
        </w:rPr>
        <w:t xml:space="preserve"> 2020,</w:t>
      </w:r>
      <w:r w:rsidR="00220CB8">
        <w:rPr>
          <w:sz w:val="16"/>
          <w:szCs w:val="16"/>
          <w:lang w:val="fr-CH"/>
        </w:rPr>
        <w:t xml:space="preserve"> </w:t>
      </w:r>
      <w:proofErr w:type="spellStart"/>
      <w:r w:rsidR="00220CB8">
        <w:rPr>
          <w:sz w:val="16"/>
          <w:szCs w:val="16"/>
          <w:lang w:val="fr-CH"/>
        </w:rPr>
        <w:t>available</w:t>
      </w:r>
      <w:proofErr w:type="spellEnd"/>
      <w:r w:rsidR="00220CB8">
        <w:rPr>
          <w:sz w:val="16"/>
          <w:szCs w:val="16"/>
          <w:lang w:val="fr-CH"/>
        </w:rPr>
        <w:t xml:space="preserve"> online :</w:t>
      </w:r>
      <w:r w:rsidR="00220CB8">
        <w:rPr>
          <w:lang w:val="fr-CH"/>
        </w:rPr>
        <w:t xml:space="preserve"> </w:t>
      </w:r>
      <w:r w:rsidR="00220CB8" w:rsidRPr="00220CB8">
        <w:rPr>
          <w:sz w:val="16"/>
          <w:szCs w:val="16"/>
          <w:lang w:val="fr-CH"/>
        </w:rPr>
        <w:t>https://www.amnesty.ch/fr/pays/europe-asie-centrale/suisse/docs/2020/un-regime-rigide-dans-les-centres-federaux-et-des-delais-tres-courts</w:t>
      </w:r>
      <w:r w:rsidR="005844DB">
        <w:rPr>
          <w:sz w:val="16"/>
          <w:szCs w:val="16"/>
          <w:lang w:val="fr-CH"/>
        </w:rPr>
        <w:t>.</w:t>
      </w:r>
    </w:p>
  </w:footnote>
  <w:footnote w:id="14">
    <w:p w14:paraId="3106917F" w14:textId="63F24439" w:rsidR="007E0C39" w:rsidRPr="009F0CFA" w:rsidRDefault="007E0C39">
      <w:pPr>
        <w:pStyle w:val="FootnoteText"/>
        <w:rPr>
          <w:sz w:val="16"/>
          <w:szCs w:val="16"/>
        </w:rPr>
      </w:pPr>
      <w:r>
        <w:rPr>
          <w:rStyle w:val="FootnoteReference"/>
        </w:rPr>
        <w:footnoteRef/>
      </w:r>
      <w:r>
        <w:t xml:space="preserve"> </w:t>
      </w:r>
      <w:r w:rsidR="00B54DAD" w:rsidRPr="009F0CFA">
        <w:rPr>
          <w:sz w:val="16"/>
          <w:szCs w:val="16"/>
        </w:rPr>
        <w:t xml:space="preserve">Office of the United Nations High Commissioner for Human Rights, </w:t>
      </w:r>
      <w:r w:rsidR="00B54DAD" w:rsidRPr="00E55397">
        <w:rPr>
          <w:i/>
          <w:iCs/>
          <w:sz w:val="16"/>
          <w:szCs w:val="16"/>
        </w:rPr>
        <w:t>Principles and Guidelines, supported by practical guidance, on the human rights protection of migrants in vulnerable situations</w:t>
      </w:r>
      <w:r w:rsidR="00B54DAD" w:rsidRPr="009F0CFA">
        <w:rPr>
          <w:sz w:val="16"/>
          <w:szCs w:val="16"/>
        </w:rPr>
        <w:t xml:space="preserve">, </w:t>
      </w:r>
      <w:r w:rsidR="0025749E" w:rsidRPr="009F0CFA">
        <w:rPr>
          <w:sz w:val="16"/>
          <w:szCs w:val="16"/>
        </w:rPr>
        <w:t xml:space="preserve">available online: </w:t>
      </w:r>
      <w:hyperlink r:id="rId3" w:history="1">
        <w:r w:rsidR="0025749E" w:rsidRPr="009F0CFA">
          <w:rPr>
            <w:rStyle w:val="Hyperlink"/>
            <w:sz w:val="16"/>
            <w:szCs w:val="16"/>
          </w:rPr>
          <w:t>https://www.ohchr.org/Documents/Issues/Migration/PrinciplesAndGuidelines.pdf</w:t>
        </w:r>
      </w:hyperlink>
      <w:r w:rsidR="0025749E" w:rsidRPr="009F0CFA">
        <w:rPr>
          <w:sz w:val="16"/>
          <w:szCs w:val="16"/>
        </w:rPr>
        <w:t xml:space="preserve">, p. 43 – 44, </w:t>
      </w:r>
      <w:r w:rsidR="007B6792">
        <w:rPr>
          <w:sz w:val="16"/>
          <w:szCs w:val="16"/>
        </w:rPr>
        <w:t xml:space="preserve">Principle 10.7; </w:t>
      </w:r>
      <w:r w:rsidRPr="009F0CFA">
        <w:rPr>
          <w:sz w:val="16"/>
          <w:szCs w:val="16"/>
        </w:rPr>
        <w:t xml:space="preserve">UN </w:t>
      </w:r>
      <w:r w:rsidR="004947E3" w:rsidRPr="009F0CFA">
        <w:rPr>
          <w:sz w:val="16"/>
          <w:szCs w:val="16"/>
        </w:rPr>
        <w:t>Committee</w:t>
      </w:r>
      <w:r w:rsidRPr="009F0CFA">
        <w:rPr>
          <w:sz w:val="16"/>
          <w:szCs w:val="16"/>
        </w:rPr>
        <w:t xml:space="preserve"> on the Rights of the Child,</w:t>
      </w:r>
      <w:r w:rsidRPr="007E0C39">
        <w:t xml:space="preserve"> </w:t>
      </w:r>
      <w:r w:rsidR="00464333" w:rsidRPr="009F0CFA">
        <w:rPr>
          <w:i/>
          <w:iCs/>
          <w:sz w:val="16"/>
          <w:szCs w:val="16"/>
        </w:rPr>
        <w:t xml:space="preserve">General comment No. 6 (2005) on </w:t>
      </w:r>
      <w:r w:rsidR="00464333">
        <w:rPr>
          <w:i/>
          <w:iCs/>
          <w:sz w:val="16"/>
          <w:szCs w:val="16"/>
        </w:rPr>
        <w:t>t</w:t>
      </w:r>
      <w:r w:rsidR="00464333" w:rsidRPr="00464333">
        <w:rPr>
          <w:i/>
          <w:iCs/>
          <w:sz w:val="16"/>
          <w:szCs w:val="16"/>
        </w:rPr>
        <w:t>reatment of unaccompanied and separated children outside their country of origin</w:t>
      </w:r>
      <w:r w:rsidR="00464333">
        <w:rPr>
          <w:i/>
          <w:iCs/>
          <w:sz w:val="16"/>
          <w:szCs w:val="16"/>
        </w:rPr>
        <w:t>,</w:t>
      </w:r>
      <w:r w:rsidR="00464333" w:rsidRPr="00464333">
        <w:t xml:space="preserve"> </w:t>
      </w:r>
      <w:r w:rsidR="00464333" w:rsidRPr="00464333">
        <w:rPr>
          <w:sz w:val="16"/>
          <w:szCs w:val="16"/>
        </w:rPr>
        <w:t xml:space="preserve">CRC/GC/2005/6 </w:t>
      </w:r>
      <w:r w:rsidR="00464333" w:rsidRPr="009F0CFA">
        <w:rPr>
          <w:sz w:val="16"/>
          <w:szCs w:val="16"/>
        </w:rPr>
        <w:t xml:space="preserve">(2005), </w:t>
      </w:r>
      <w:r w:rsidRPr="009F0CFA">
        <w:rPr>
          <w:sz w:val="16"/>
          <w:szCs w:val="16"/>
        </w:rPr>
        <w:t>paras. 39, 40.</w:t>
      </w:r>
    </w:p>
  </w:footnote>
  <w:footnote w:id="15">
    <w:p w14:paraId="32014474" w14:textId="73B3CCA7" w:rsidR="00B54DAD" w:rsidRPr="005844DB" w:rsidRDefault="00B54DAD">
      <w:pPr>
        <w:pStyle w:val="FootnoteText"/>
        <w:rPr>
          <w:lang w:val="en-GB"/>
        </w:rPr>
      </w:pPr>
      <w:r>
        <w:rPr>
          <w:rStyle w:val="FootnoteReference"/>
        </w:rPr>
        <w:footnoteRef/>
      </w:r>
      <w:r>
        <w:t xml:space="preserve"> </w:t>
      </w:r>
      <w:r w:rsidRPr="00B54DAD">
        <w:rPr>
          <w:sz w:val="16"/>
          <w:szCs w:val="16"/>
        </w:rPr>
        <w:t>Report of the Secretary-General</w:t>
      </w:r>
      <w:r>
        <w:rPr>
          <w:sz w:val="16"/>
          <w:szCs w:val="16"/>
        </w:rPr>
        <w:t xml:space="preserve">, </w:t>
      </w:r>
      <w:r w:rsidRPr="005844DB">
        <w:rPr>
          <w:i/>
          <w:iCs/>
          <w:sz w:val="16"/>
          <w:szCs w:val="16"/>
        </w:rPr>
        <w:t>Status of the Convention on the Rights of the Child</w:t>
      </w:r>
      <w:r w:rsidR="005844DB">
        <w:rPr>
          <w:sz w:val="16"/>
          <w:szCs w:val="16"/>
        </w:rPr>
        <w:t>,</w:t>
      </w:r>
      <w:r>
        <w:rPr>
          <w:sz w:val="16"/>
          <w:szCs w:val="16"/>
        </w:rPr>
        <w:t xml:space="preserve"> </w:t>
      </w:r>
      <w:r w:rsidRPr="005844DB">
        <w:rPr>
          <w:sz w:val="16"/>
          <w:szCs w:val="16"/>
          <w:lang w:val="en-GB"/>
        </w:rPr>
        <w:t>A/71/413 (2016), para. 27</w:t>
      </w:r>
      <w:r w:rsidR="005844DB" w:rsidRPr="005844DB">
        <w:rPr>
          <w:sz w:val="16"/>
          <w:szCs w:val="16"/>
          <w:lang w:val="en-GB"/>
        </w:rPr>
        <w:t>.</w:t>
      </w:r>
    </w:p>
  </w:footnote>
  <w:footnote w:id="16">
    <w:p w14:paraId="0AF5FEE0" w14:textId="5CAB19FA" w:rsidR="004406AF" w:rsidRPr="009F0CFA" w:rsidRDefault="004406AF" w:rsidP="00F909A6">
      <w:pPr>
        <w:pStyle w:val="FootnoteText"/>
        <w:numPr>
          <w:ilvl w:val="0"/>
          <w:numId w:val="3"/>
        </w:numPr>
        <w:jc w:val="both"/>
      </w:pPr>
      <w:r>
        <w:rPr>
          <w:rStyle w:val="FootnoteReference"/>
        </w:rPr>
        <w:footnoteRef/>
      </w:r>
      <w:r>
        <w:t xml:space="preserve"> </w:t>
      </w:r>
      <w:r w:rsidR="00BD3C45" w:rsidRPr="009F0CFA">
        <w:rPr>
          <w:sz w:val="16"/>
          <w:szCs w:val="16"/>
        </w:rPr>
        <w:t xml:space="preserve">Amnesty International, </w:t>
      </w:r>
      <w:r w:rsidR="00F909A6">
        <w:rPr>
          <w:sz w:val="16"/>
          <w:szCs w:val="16"/>
          <w:lang w:val="en-GB"/>
        </w:rPr>
        <w:t>“</w:t>
      </w:r>
      <w:r w:rsidR="00BD3C45" w:rsidRPr="009F0CFA">
        <w:rPr>
          <w:sz w:val="16"/>
          <w:szCs w:val="16"/>
        </w:rPr>
        <w:t xml:space="preserve">Switzerland: Dangerous </w:t>
      </w:r>
      <w:r w:rsidR="008B3A5F">
        <w:rPr>
          <w:sz w:val="16"/>
          <w:szCs w:val="16"/>
        </w:rPr>
        <w:t>‘</w:t>
      </w:r>
      <w:r w:rsidR="00BD3C45" w:rsidRPr="009F0CFA">
        <w:rPr>
          <w:sz w:val="16"/>
          <w:szCs w:val="16"/>
        </w:rPr>
        <w:t>Yes</w:t>
      </w:r>
      <w:r w:rsidR="008B3A5F">
        <w:rPr>
          <w:sz w:val="16"/>
          <w:szCs w:val="16"/>
        </w:rPr>
        <w:t>’</w:t>
      </w:r>
      <w:r w:rsidR="00BD3C45" w:rsidRPr="009F0CFA">
        <w:rPr>
          <w:sz w:val="16"/>
          <w:szCs w:val="16"/>
        </w:rPr>
        <w:t xml:space="preserve"> vote gives police sweeping powers to target people including children without charge or trial, Press release</w:t>
      </w:r>
      <w:r w:rsidR="00F909A6" w:rsidRPr="009F0CFA">
        <w:rPr>
          <w:sz w:val="16"/>
          <w:szCs w:val="16"/>
        </w:rPr>
        <w:t xml:space="preserve"> of </w:t>
      </w:r>
      <w:r w:rsidR="00BD3C45" w:rsidRPr="009F0CFA">
        <w:rPr>
          <w:sz w:val="16"/>
          <w:szCs w:val="16"/>
        </w:rPr>
        <w:t>13 June 2021</w:t>
      </w:r>
      <w:r w:rsidR="00F909A6" w:rsidRPr="009F0CFA">
        <w:rPr>
          <w:sz w:val="16"/>
          <w:szCs w:val="16"/>
        </w:rPr>
        <w:t>,</w:t>
      </w:r>
      <w:r w:rsidR="00BD3C45" w:rsidRPr="009F0CFA">
        <w:rPr>
          <w:sz w:val="16"/>
          <w:szCs w:val="16"/>
        </w:rPr>
        <w:t xml:space="preserve"> available online:</w:t>
      </w:r>
      <w:r w:rsidR="00BD3C45" w:rsidRPr="009F0CFA">
        <w:t xml:space="preserve"> </w:t>
      </w:r>
      <w:r w:rsidRPr="009F0CFA">
        <w:rPr>
          <w:sz w:val="16"/>
          <w:szCs w:val="16"/>
        </w:rPr>
        <w:t>https://www.amnesty.org/en/latest/news/2021/06/switzerland-dangerous-yes-vote-gives-police-sweeping-powers-to-target-people-including-children-without-charge-or-trial/</w:t>
      </w:r>
      <w:r w:rsidR="000A620F">
        <w:rPr>
          <w:sz w:val="16"/>
          <w:szCs w:val="16"/>
        </w:rPr>
        <w:t>.</w:t>
      </w:r>
    </w:p>
  </w:footnote>
  <w:footnote w:id="17">
    <w:p w14:paraId="5AC0C80A" w14:textId="062C7286" w:rsidR="00856F97" w:rsidRPr="009F0CFA" w:rsidRDefault="00856F97" w:rsidP="00856F97">
      <w:pPr>
        <w:pStyle w:val="FootnoteText"/>
        <w:numPr>
          <w:ilvl w:val="0"/>
          <w:numId w:val="3"/>
        </w:numPr>
        <w:rPr>
          <w:sz w:val="16"/>
          <w:szCs w:val="16"/>
          <w:lang w:val="fr-CH"/>
        </w:rPr>
      </w:pPr>
      <w:r w:rsidRPr="00531A54">
        <w:rPr>
          <w:rStyle w:val="FootnoteReference"/>
          <w:sz w:val="16"/>
          <w:szCs w:val="16"/>
        </w:rPr>
        <w:footnoteRef/>
      </w:r>
      <w:r w:rsidRPr="009F0CFA">
        <w:rPr>
          <w:sz w:val="16"/>
          <w:szCs w:val="16"/>
          <w:lang w:val="fr-CH"/>
        </w:rPr>
        <w:t xml:space="preserve"> Loi fédérale sur les mesures policières de lutte contre le terrorisme (MPT), FF 2020 7499, </w:t>
      </w:r>
      <w:proofErr w:type="spellStart"/>
      <w:r w:rsidRPr="009F0CFA">
        <w:rPr>
          <w:sz w:val="16"/>
          <w:szCs w:val="16"/>
          <w:lang w:val="fr-CH"/>
        </w:rPr>
        <w:t>available</w:t>
      </w:r>
      <w:proofErr w:type="spellEnd"/>
      <w:r w:rsidRPr="009F0CFA">
        <w:rPr>
          <w:sz w:val="16"/>
          <w:szCs w:val="16"/>
          <w:lang w:val="fr-CH"/>
        </w:rPr>
        <w:t xml:space="preserve"> online:</w:t>
      </w:r>
      <w:r w:rsidR="00FE7FE3">
        <w:rPr>
          <w:sz w:val="16"/>
          <w:szCs w:val="16"/>
          <w:lang w:val="fr-CH"/>
        </w:rPr>
        <w:t xml:space="preserve"> </w:t>
      </w:r>
      <w:hyperlink r:id="rId4" w:history="1">
        <w:r w:rsidR="008B3A5F" w:rsidRPr="006023CE">
          <w:rPr>
            <w:rStyle w:val="Hyperlink"/>
            <w:sz w:val="16"/>
            <w:szCs w:val="16"/>
            <w:lang w:val="fr-CH"/>
          </w:rPr>
          <w:t>https://www.fedlex.admin.ch/eli/fga/2020/ 2004/</w:t>
        </w:r>
        <w:proofErr w:type="spellStart"/>
        <w:r w:rsidR="008B3A5F" w:rsidRPr="006023CE">
          <w:rPr>
            <w:rStyle w:val="Hyperlink"/>
            <w:sz w:val="16"/>
            <w:szCs w:val="16"/>
            <w:lang w:val="fr-CH"/>
          </w:rPr>
          <w:t>fr</w:t>
        </w:r>
      </w:hyperlink>
      <w:r w:rsidR="008B3A5F">
        <w:rPr>
          <w:sz w:val="16"/>
          <w:szCs w:val="16"/>
          <w:lang w:val="fr-CH"/>
        </w:rPr>
        <w:t>.</w:t>
      </w:r>
      <w:proofErr w:type="spellEnd"/>
    </w:p>
  </w:footnote>
  <w:footnote w:id="18">
    <w:p w14:paraId="24B5567A" w14:textId="78952716" w:rsidR="0005523A" w:rsidRPr="009F0CFA" w:rsidRDefault="0005523A" w:rsidP="0005523A">
      <w:pPr>
        <w:pStyle w:val="FootnoteText"/>
        <w:numPr>
          <w:ilvl w:val="0"/>
          <w:numId w:val="3"/>
        </w:numPr>
        <w:rPr>
          <w:sz w:val="16"/>
          <w:szCs w:val="16"/>
          <w:lang w:val="fr-CH"/>
        </w:rPr>
      </w:pPr>
      <w:r w:rsidRPr="00531A54">
        <w:rPr>
          <w:rStyle w:val="FootnoteReference"/>
          <w:sz w:val="16"/>
          <w:szCs w:val="16"/>
        </w:rPr>
        <w:footnoteRef/>
      </w:r>
      <w:r w:rsidRPr="009F0CFA">
        <w:rPr>
          <w:sz w:val="16"/>
          <w:szCs w:val="16"/>
          <w:lang w:val="fr-CH"/>
        </w:rPr>
        <w:t xml:space="preserve"> Amnesty International, </w:t>
      </w:r>
      <w:r w:rsidR="00F909A6" w:rsidRPr="009F0CFA">
        <w:rPr>
          <w:sz w:val="16"/>
          <w:szCs w:val="16"/>
          <w:lang w:val="fr-CH"/>
        </w:rPr>
        <w:t>“</w:t>
      </w:r>
      <w:proofErr w:type="spellStart"/>
      <w:r w:rsidR="00F909A6" w:rsidRPr="009F0CFA">
        <w:rPr>
          <w:sz w:val="16"/>
          <w:szCs w:val="16"/>
          <w:lang w:val="fr-CH"/>
        </w:rPr>
        <w:t>Switzerland</w:t>
      </w:r>
      <w:proofErr w:type="spellEnd"/>
      <w:r w:rsidR="00F909A6" w:rsidRPr="009F0CFA">
        <w:rPr>
          <w:sz w:val="16"/>
          <w:szCs w:val="16"/>
          <w:lang w:val="fr-CH"/>
        </w:rPr>
        <w:t xml:space="preserve">: </w:t>
      </w:r>
      <w:proofErr w:type="spellStart"/>
      <w:r w:rsidR="00F909A6" w:rsidRPr="009F0CFA">
        <w:rPr>
          <w:sz w:val="16"/>
          <w:szCs w:val="16"/>
          <w:lang w:val="fr-CH"/>
        </w:rPr>
        <w:t>Draconian</w:t>
      </w:r>
      <w:proofErr w:type="spellEnd"/>
      <w:r w:rsidR="00F909A6" w:rsidRPr="009F0CFA">
        <w:rPr>
          <w:sz w:val="16"/>
          <w:szCs w:val="16"/>
          <w:lang w:val="fr-CH"/>
        </w:rPr>
        <w:t xml:space="preserve"> </w:t>
      </w:r>
      <w:proofErr w:type="spellStart"/>
      <w:r w:rsidR="00F909A6" w:rsidRPr="009F0CFA">
        <w:rPr>
          <w:sz w:val="16"/>
          <w:szCs w:val="16"/>
          <w:lang w:val="fr-CH"/>
        </w:rPr>
        <w:t>counter-terrorism</w:t>
      </w:r>
      <w:proofErr w:type="spellEnd"/>
      <w:r w:rsidR="00F909A6" w:rsidRPr="009F0CFA">
        <w:rPr>
          <w:sz w:val="16"/>
          <w:szCs w:val="16"/>
          <w:lang w:val="fr-CH"/>
        </w:rPr>
        <w:t xml:space="preserve"> </w:t>
      </w:r>
      <w:proofErr w:type="spellStart"/>
      <w:r w:rsidR="00F909A6" w:rsidRPr="009F0CFA">
        <w:rPr>
          <w:sz w:val="16"/>
          <w:szCs w:val="16"/>
          <w:lang w:val="fr-CH"/>
        </w:rPr>
        <w:t>laws</w:t>
      </w:r>
      <w:proofErr w:type="spellEnd"/>
      <w:r w:rsidR="00F909A6" w:rsidRPr="009F0CFA">
        <w:rPr>
          <w:sz w:val="16"/>
          <w:szCs w:val="16"/>
          <w:lang w:val="fr-CH"/>
        </w:rPr>
        <w:t xml:space="preserve"> </w:t>
      </w:r>
      <w:proofErr w:type="spellStart"/>
      <w:r w:rsidR="00F909A6" w:rsidRPr="009F0CFA">
        <w:rPr>
          <w:sz w:val="16"/>
          <w:szCs w:val="16"/>
          <w:lang w:val="fr-CH"/>
        </w:rPr>
        <w:t>would</w:t>
      </w:r>
      <w:proofErr w:type="spellEnd"/>
      <w:r w:rsidR="00F909A6" w:rsidRPr="009F0CFA">
        <w:rPr>
          <w:sz w:val="16"/>
          <w:szCs w:val="16"/>
          <w:lang w:val="fr-CH"/>
        </w:rPr>
        <w:t xml:space="preserve"> </w:t>
      </w:r>
      <w:proofErr w:type="spellStart"/>
      <w:r w:rsidR="00F909A6" w:rsidRPr="009F0CFA">
        <w:rPr>
          <w:sz w:val="16"/>
          <w:szCs w:val="16"/>
          <w:lang w:val="fr-CH"/>
        </w:rPr>
        <w:t>target</w:t>
      </w:r>
      <w:proofErr w:type="spellEnd"/>
      <w:r w:rsidR="00F909A6" w:rsidRPr="009F0CFA">
        <w:rPr>
          <w:sz w:val="16"/>
          <w:szCs w:val="16"/>
          <w:lang w:val="fr-CH"/>
        </w:rPr>
        <w:t xml:space="preserve"> people </w:t>
      </w:r>
      <w:proofErr w:type="spellStart"/>
      <w:r w:rsidR="00F909A6" w:rsidRPr="009F0CFA">
        <w:rPr>
          <w:sz w:val="16"/>
          <w:szCs w:val="16"/>
          <w:lang w:val="fr-CH"/>
        </w:rPr>
        <w:t>without</w:t>
      </w:r>
      <w:proofErr w:type="spellEnd"/>
      <w:r w:rsidR="00F909A6" w:rsidRPr="009F0CFA">
        <w:rPr>
          <w:sz w:val="16"/>
          <w:szCs w:val="16"/>
          <w:lang w:val="fr-CH"/>
        </w:rPr>
        <w:t xml:space="preserve"> charge or trial», </w:t>
      </w:r>
      <w:proofErr w:type="spellStart"/>
      <w:r w:rsidRPr="009F0CFA">
        <w:rPr>
          <w:sz w:val="16"/>
          <w:szCs w:val="16"/>
          <w:lang w:val="fr-CH"/>
        </w:rPr>
        <w:t>Press</w:t>
      </w:r>
      <w:proofErr w:type="spellEnd"/>
      <w:r w:rsidRPr="009F0CFA">
        <w:rPr>
          <w:sz w:val="16"/>
          <w:szCs w:val="16"/>
          <w:lang w:val="fr-CH"/>
        </w:rPr>
        <w:t xml:space="preserve"> release of 1</w:t>
      </w:r>
      <w:r w:rsidR="00BD6E2C">
        <w:rPr>
          <w:sz w:val="16"/>
          <w:szCs w:val="16"/>
          <w:lang w:val="fr-CH"/>
        </w:rPr>
        <w:t>6</w:t>
      </w:r>
      <w:r w:rsidRPr="009F0CFA">
        <w:rPr>
          <w:sz w:val="16"/>
          <w:szCs w:val="16"/>
          <w:lang w:val="fr-CH"/>
        </w:rPr>
        <w:t xml:space="preserve"> </w:t>
      </w:r>
      <w:proofErr w:type="spellStart"/>
      <w:r w:rsidRPr="009F0CFA">
        <w:rPr>
          <w:sz w:val="16"/>
          <w:szCs w:val="16"/>
          <w:lang w:val="fr-CH"/>
        </w:rPr>
        <w:t>January</w:t>
      </w:r>
      <w:proofErr w:type="spellEnd"/>
      <w:r w:rsidRPr="009F0CFA">
        <w:rPr>
          <w:sz w:val="16"/>
          <w:szCs w:val="16"/>
          <w:lang w:val="fr-CH"/>
        </w:rPr>
        <w:t xml:space="preserve"> 2020, </w:t>
      </w:r>
      <w:proofErr w:type="spellStart"/>
      <w:r w:rsidRPr="009F0CFA">
        <w:rPr>
          <w:sz w:val="16"/>
          <w:szCs w:val="16"/>
          <w:lang w:val="fr-CH"/>
        </w:rPr>
        <w:t>available</w:t>
      </w:r>
      <w:proofErr w:type="spellEnd"/>
      <w:r w:rsidRPr="009F0CFA">
        <w:rPr>
          <w:sz w:val="16"/>
          <w:szCs w:val="16"/>
          <w:lang w:val="fr-CH"/>
        </w:rPr>
        <w:t xml:space="preserve"> on</w:t>
      </w:r>
      <w:r w:rsidR="00262C10">
        <w:rPr>
          <w:sz w:val="16"/>
          <w:szCs w:val="16"/>
          <w:lang w:val="fr-CH"/>
        </w:rPr>
        <w:t>line</w:t>
      </w:r>
      <w:r w:rsidR="00F909A6" w:rsidRPr="009F0CFA">
        <w:rPr>
          <w:sz w:val="16"/>
          <w:szCs w:val="16"/>
          <w:lang w:val="fr-CH"/>
        </w:rPr>
        <w:t>:</w:t>
      </w:r>
      <w:r w:rsidRPr="009F0CFA">
        <w:rPr>
          <w:sz w:val="16"/>
          <w:szCs w:val="16"/>
          <w:lang w:val="fr-CH"/>
        </w:rPr>
        <w:t xml:space="preserve"> </w:t>
      </w:r>
      <w:r w:rsidR="00EF70A3" w:rsidRPr="00EF70A3">
        <w:rPr>
          <w:sz w:val="16"/>
          <w:szCs w:val="16"/>
          <w:lang w:val="fr-CH"/>
        </w:rPr>
        <w:t>https://www.amnistia.org/en/news/2020/01/13227/draconian-counter-terrorism-laws-would-target-people-without-charge-or-trial</w:t>
      </w:r>
      <w:r w:rsidR="00262C10">
        <w:rPr>
          <w:sz w:val="16"/>
          <w:szCs w:val="16"/>
          <w:lang w:val="fr-CH"/>
        </w:rPr>
        <w:t xml:space="preserve">; </w:t>
      </w:r>
      <w:r w:rsidR="00124CE2" w:rsidRPr="009F0CFA">
        <w:rPr>
          <w:sz w:val="16"/>
          <w:szCs w:val="16"/>
          <w:lang w:val="fr-CH"/>
        </w:rPr>
        <w:t xml:space="preserve">Amnesty International, </w:t>
      </w:r>
      <w:r w:rsidR="005844DB" w:rsidRPr="009F0CFA">
        <w:rPr>
          <w:sz w:val="16"/>
          <w:szCs w:val="16"/>
          <w:lang w:val="fr-CH"/>
        </w:rPr>
        <w:t>“</w:t>
      </w:r>
      <w:r w:rsidR="00124CE2" w:rsidRPr="009F0CFA">
        <w:rPr>
          <w:sz w:val="16"/>
          <w:szCs w:val="16"/>
          <w:lang w:val="fr-CH"/>
        </w:rPr>
        <w:t>Une coalition d'ONG dit «Non» à la loi sur les mesures policières, Presse release of 25 March 2021</w:t>
      </w:r>
      <w:r w:rsidR="005844DB" w:rsidRPr="009F0CFA">
        <w:rPr>
          <w:sz w:val="16"/>
          <w:szCs w:val="16"/>
          <w:lang w:val="fr-CH"/>
        </w:rPr>
        <w:t xml:space="preserve"> “</w:t>
      </w:r>
      <w:r w:rsidR="00124CE2" w:rsidRPr="009F0CFA">
        <w:rPr>
          <w:sz w:val="16"/>
          <w:szCs w:val="16"/>
          <w:lang w:val="fr-CH"/>
        </w:rPr>
        <w:t xml:space="preserve">, </w:t>
      </w:r>
      <w:proofErr w:type="spellStart"/>
      <w:r w:rsidR="00124CE2" w:rsidRPr="009F0CFA">
        <w:rPr>
          <w:sz w:val="16"/>
          <w:szCs w:val="16"/>
          <w:lang w:val="fr-CH"/>
        </w:rPr>
        <w:t>available</w:t>
      </w:r>
      <w:proofErr w:type="spellEnd"/>
      <w:r w:rsidR="00124CE2" w:rsidRPr="009F0CFA">
        <w:rPr>
          <w:sz w:val="16"/>
          <w:szCs w:val="16"/>
          <w:lang w:val="fr-CH"/>
        </w:rPr>
        <w:t xml:space="preserve"> online: </w:t>
      </w:r>
      <w:hyperlink r:id="rId5" w:history="1">
        <w:r w:rsidR="00124CE2" w:rsidRPr="009F0CFA">
          <w:rPr>
            <w:rStyle w:val="Hyperlink"/>
            <w:sz w:val="16"/>
            <w:szCs w:val="16"/>
            <w:lang w:val="fr-CH"/>
          </w:rPr>
          <w:t>https://www.amnesty.ch/fr/pays/europe-asie-centrale/suisse/docs/2021/coalition-ong-dit-non-loi-mesures-policieres</w:t>
        </w:r>
      </w:hyperlink>
      <w:r w:rsidR="00124CE2" w:rsidRPr="009F0CFA">
        <w:rPr>
          <w:sz w:val="16"/>
          <w:szCs w:val="16"/>
          <w:lang w:val="fr-CH"/>
        </w:rPr>
        <w:t>, Amnesty International,</w:t>
      </w:r>
      <w:r w:rsidR="000B14D9" w:rsidRPr="009F0CFA">
        <w:rPr>
          <w:sz w:val="16"/>
          <w:szCs w:val="16"/>
          <w:lang w:val="fr-CH"/>
        </w:rPr>
        <w:t xml:space="preserve"> Loi sur les me</w:t>
      </w:r>
      <w:r w:rsidR="005844DB">
        <w:rPr>
          <w:sz w:val="16"/>
          <w:szCs w:val="16"/>
          <w:lang w:val="fr-CH"/>
        </w:rPr>
        <w:t>s</w:t>
      </w:r>
      <w:r w:rsidR="000B14D9" w:rsidRPr="009F0CFA">
        <w:rPr>
          <w:sz w:val="16"/>
          <w:szCs w:val="16"/>
          <w:lang w:val="fr-CH"/>
        </w:rPr>
        <w:t>ures policières,</w:t>
      </w:r>
      <w:r w:rsidR="00124CE2" w:rsidRPr="009F0CFA">
        <w:rPr>
          <w:sz w:val="16"/>
          <w:szCs w:val="16"/>
          <w:lang w:val="fr-CH"/>
        </w:rPr>
        <w:t xml:space="preserve"> </w:t>
      </w:r>
      <w:proofErr w:type="spellStart"/>
      <w:r w:rsidR="00124CE2" w:rsidRPr="009F0CFA">
        <w:rPr>
          <w:sz w:val="16"/>
          <w:szCs w:val="16"/>
          <w:lang w:val="fr-CH"/>
        </w:rPr>
        <w:t>available</w:t>
      </w:r>
      <w:proofErr w:type="spellEnd"/>
      <w:r w:rsidR="00124CE2" w:rsidRPr="009F0CFA">
        <w:rPr>
          <w:sz w:val="16"/>
          <w:szCs w:val="16"/>
          <w:lang w:val="fr-CH"/>
        </w:rPr>
        <w:t xml:space="preserve"> online: https://www.amnesty.ch/fr/pays/europe-asie-centrale/suisse/mesures-policieres-de-lutte-contre-le-terrorisme-mpt</w:t>
      </w:r>
    </w:p>
  </w:footnote>
  <w:footnote w:id="19">
    <w:p w14:paraId="3DCD98F0" w14:textId="7BF6C9EF" w:rsidR="000A620F" w:rsidRPr="00F900CB" w:rsidRDefault="000A620F" w:rsidP="000A620F">
      <w:pPr>
        <w:pStyle w:val="FootnoteText"/>
        <w:numPr>
          <w:ilvl w:val="2"/>
          <w:numId w:val="3"/>
        </w:numPr>
        <w:contextualSpacing/>
      </w:pPr>
      <w:r>
        <w:rPr>
          <w:rStyle w:val="FootnoteReference"/>
        </w:rPr>
        <w:footnoteRef/>
      </w:r>
      <w:r>
        <w:t xml:space="preserve"> </w:t>
      </w:r>
      <w:r w:rsidRPr="00A23337">
        <w:rPr>
          <w:rStyle w:val="Hyperlink"/>
          <w:sz w:val="16"/>
          <w:szCs w:val="16"/>
        </w:rPr>
        <w:t xml:space="preserve">Council of Europe, </w:t>
      </w:r>
      <w:r w:rsidR="007E3200">
        <w:rPr>
          <w:rStyle w:val="Hyperlink"/>
          <w:sz w:val="16"/>
          <w:szCs w:val="16"/>
        </w:rPr>
        <w:t>“</w:t>
      </w:r>
      <w:r w:rsidRPr="00A23337">
        <w:rPr>
          <w:rStyle w:val="Hyperlink"/>
          <w:sz w:val="16"/>
          <w:szCs w:val="16"/>
        </w:rPr>
        <w:t>Letter, Swiss lawmakers should review draft legislation on police counterterrorism measures to ensure respect for human rights</w:t>
      </w:r>
      <w:r w:rsidR="007E3200">
        <w:rPr>
          <w:rStyle w:val="Hyperlink"/>
          <w:sz w:val="16"/>
          <w:szCs w:val="16"/>
        </w:rPr>
        <w:t>”</w:t>
      </w:r>
      <w:r>
        <w:rPr>
          <w:rStyle w:val="Hyperlink"/>
          <w:sz w:val="16"/>
          <w:szCs w:val="16"/>
        </w:rPr>
        <w:t>,</w:t>
      </w:r>
      <w:r w:rsidR="007E3200">
        <w:rPr>
          <w:rStyle w:val="Hyperlink"/>
          <w:sz w:val="16"/>
          <w:szCs w:val="16"/>
        </w:rPr>
        <w:t xml:space="preserve"> Press release of</w:t>
      </w:r>
      <w:r>
        <w:rPr>
          <w:rStyle w:val="Hyperlink"/>
          <w:sz w:val="16"/>
          <w:szCs w:val="16"/>
        </w:rPr>
        <w:t xml:space="preserve"> </w:t>
      </w:r>
      <w:r w:rsidR="00502F7E">
        <w:rPr>
          <w:rStyle w:val="Hyperlink"/>
          <w:sz w:val="16"/>
          <w:szCs w:val="16"/>
        </w:rPr>
        <w:t xml:space="preserve">13 May 2020, </w:t>
      </w:r>
      <w:r w:rsidRPr="00A23337">
        <w:rPr>
          <w:rStyle w:val="Hyperlink"/>
          <w:sz w:val="16"/>
          <w:szCs w:val="16"/>
        </w:rPr>
        <w:t>https://www.coe.int/en/web/commissioner/-/swiss-lawmakers-should-review-draft-legislation-on-police-counterterrorism-measures-to-ensure-respect-for-human-rights</w:t>
      </w:r>
      <w:r>
        <w:rPr>
          <w:rStyle w:val="Hyperlink"/>
          <w:sz w:val="16"/>
          <w:szCs w:val="16"/>
        </w:rPr>
        <w:t>.</w:t>
      </w:r>
    </w:p>
  </w:footnote>
  <w:footnote w:id="20">
    <w:p w14:paraId="205512F6" w14:textId="65B07490" w:rsidR="006A63F3" w:rsidRPr="00F900CB" w:rsidRDefault="006A63F3">
      <w:pPr>
        <w:pStyle w:val="FootnoteText"/>
        <w:contextualSpacing/>
        <w:rPr>
          <w:sz w:val="16"/>
          <w:szCs w:val="16"/>
        </w:rPr>
      </w:pPr>
      <w:r w:rsidRPr="00531A54">
        <w:rPr>
          <w:rStyle w:val="FootnoteReference"/>
          <w:sz w:val="16"/>
          <w:szCs w:val="16"/>
        </w:rPr>
        <w:footnoteRef/>
      </w:r>
      <w:r w:rsidRPr="00531A54">
        <w:rPr>
          <w:sz w:val="16"/>
          <w:szCs w:val="16"/>
        </w:rPr>
        <w:t xml:space="preserve"> Ms. </w:t>
      </w:r>
      <w:proofErr w:type="spellStart"/>
      <w:r w:rsidRPr="00531A54">
        <w:rPr>
          <w:sz w:val="16"/>
          <w:szCs w:val="16"/>
        </w:rPr>
        <w:t>Fionnuala</w:t>
      </w:r>
      <w:proofErr w:type="spellEnd"/>
      <w:r w:rsidRPr="00531A54">
        <w:rPr>
          <w:sz w:val="16"/>
          <w:szCs w:val="16"/>
        </w:rPr>
        <w:t xml:space="preserve"> </w:t>
      </w:r>
      <w:proofErr w:type="spellStart"/>
      <w:r w:rsidRPr="00531A54">
        <w:rPr>
          <w:sz w:val="16"/>
          <w:szCs w:val="16"/>
        </w:rPr>
        <w:t>Ní</w:t>
      </w:r>
      <w:proofErr w:type="spellEnd"/>
      <w:r w:rsidRPr="00531A54">
        <w:rPr>
          <w:sz w:val="16"/>
          <w:szCs w:val="16"/>
        </w:rPr>
        <w:t xml:space="preserve"> </w:t>
      </w:r>
      <w:proofErr w:type="spellStart"/>
      <w:r w:rsidRPr="00531A54">
        <w:rPr>
          <w:sz w:val="16"/>
          <w:szCs w:val="16"/>
        </w:rPr>
        <w:t>Aoláin</w:t>
      </w:r>
      <w:proofErr w:type="spellEnd"/>
      <w:r w:rsidRPr="00531A54">
        <w:rPr>
          <w:sz w:val="16"/>
          <w:szCs w:val="16"/>
        </w:rPr>
        <w:t>, </w:t>
      </w:r>
      <w:hyperlink r:id="rId6" w:anchor=":~:text=At%20its%20thirty-fifth%20session%2coffice%20on%201%20August%202017." w:history="1">
        <w:r w:rsidRPr="00531A54">
          <w:rPr>
            <w:rStyle w:val="Hyperlink"/>
            <w:sz w:val="16"/>
            <w:szCs w:val="16"/>
          </w:rPr>
          <w:t>Special Rapporteur on the promotion and protection of human rights while countering terrorism</w:t>
        </w:r>
      </w:hyperlink>
      <w:r w:rsidRPr="00531A54">
        <w:rPr>
          <w:sz w:val="16"/>
          <w:szCs w:val="16"/>
        </w:rPr>
        <w:t>; Mr. Nils Melzer, </w:t>
      </w:r>
      <w:hyperlink r:id="rId7" w:history="1">
        <w:r w:rsidRPr="00531A54">
          <w:rPr>
            <w:rStyle w:val="Hyperlink"/>
            <w:sz w:val="16"/>
            <w:szCs w:val="16"/>
          </w:rPr>
          <w:t>Special Rapporteur on torture and other cruel, inhuman or degrading treatment or punishment</w:t>
        </w:r>
      </w:hyperlink>
      <w:r w:rsidRPr="00531A54">
        <w:rPr>
          <w:sz w:val="16"/>
          <w:szCs w:val="16"/>
        </w:rPr>
        <w:t xml:space="preserve">; Ms. Agnes </w:t>
      </w:r>
      <w:proofErr w:type="spellStart"/>
      <w:r w:rsidRPr="00531A54">
        <w:rPr>
          <w:sz w:val="16"/>
          <w:szCs w:val="16"/>
        </w:rPr>
        <w:t>Callamard</w:t>
      </w:r>
      <w:proofErr w:type="spellEnd"/>
      <w:r w:rsidRPr="00531A54">
        <w:rPr>
          <w:sz w:val="16"/>
          <w:szCs w:val="16"/>
        </w:rPr>
        <w:t>, </w:t>
      </w:r>
      <w:hyperlink r:id="rId8" w:history="1">
        <w:r w:rsidRPr="00531A54">
          <w:rPr>
            <w:rStyle w:val="Hyperlink"/>
            <w:sz w:val="16"/>
            <w:szCs w:val="16"/>
          </w:rPr>
          <w:t>Special Rapporteur on extrajudicial, summary or arbitrary executions</w:t>
        </w:r>
      </w:hyperlink>
      <w:r w:rsidRPr="00531A54">
        <w:rPr>
          <w:sz w:val="16"/>
          <w:szCs w:val="16"/>
        </w:rPr>
        <w:t xml:space="preserve">; Ms. Irene Khan, Special Rapporteur on the Right to Freedom of Opinion and Expression; and Mr. Ahmed Shaheed, </w:t>
      </w:r>
      <w:hyperlink r:id="rId9" w:history="1">
        <w:r w:rsidRPr="00531A54">
          <w:rPr>
            <w:rStyle w:val="Hyperlink"/>
            <w:sz w:val="16"/>
            <w:szCs w:val="16"/>
          </w:rPr>
          <w:t>Special Rapporteur on freedom of religion or belief</w:t>
        </w:r>
      </w:hyperlink>
      <w:r w:rsidRPr="00531A54">
        <w:rPr>
          <w:sz w:val="16"/>
          <w:szCs w:val="16"/>
        </w:rPr>
        <w:t>.</w:t>
      </w:r>
    </w:p>
  </w:footnote>
  <w:footnote w:id="21">
    <w:p w14:paraId="54CC3BA9" w14:textId="0976C6E8" w:rsidR="00CB5FE5" w:rsidRPr="009F0CFA" w:rsidRDefault="00CB5FE5" w:rsidP="00CB5FE5">
      <w:pPr>
        <w:pStyle w:val="FootnoteText"/>
        <w:numPr>
          <w:ilvl w:val="1"/>
          <w:numId w:val="3"/>
        </w:numPr>
        <w:contextualSpacing/>
        <w:rPr>
          <w:rFonts w:ascii="Verdana" w:hAnsi="Verdana"/>
          <w:sz w:val="19"/>
          <w:szCs w:val="19"/>
          <w:shd w:val="clear" w:color="auto" w:fill="FFFFFF"/>
          <w:lang w:val="fr-CH"/>
        </w:rPr>
      </w:pPr>
      <w:r>
        <w:rPr>
          <w:rStyle w:val="FootnoteReference"/>
        </w:rPr>
        <w:footnoteRef/>
      </w:r>
      <w:r w:rsidRPr="009F0CFA">
        <w:rPr>
          <w:lang w:val="fr-CH"/>
        </w:rPr>
        <w:t xml:space="preserve"> </w:t>
      </w:r>
      <w:r w:rsidRPr="009F0CFA">
        <w:rPr>
          <w:sz w:val="16"/>
          <w:szCs w:val="16"/>
          <w:lang w:val="fr-CH"/>
        </w:rPr>
        <w:t xml:space="preserve">UN </w:t>
      </w:r>
      <w:proofErr w:type="spellStart"/>
      <w:r w:rsidRPr="009F0CFA">
        <w:rPr>
          <w:sz w:val="16"/>
          <w:szCs w:val="16"/>
          <w:lang w:val="fr-CH"/>
        </w:rPr>
        <w:t>Special</w:t>
      </w:r>
      <w:proofErr w:type="spellEnd"/>
      <w:r w:rsidRPr="009F0CFA">
        <w:rPr>
          <w:sz w:val="16"/>
          <w:szCs w:val="16"/>
          <w:lang w:val="fr-CH"/>
        </w:rPr>
        <w:t xml:space="preserve"> Rapporteur on the promotion and protection of </w:t>
      </w:r>
      <w:proofErr w:type="spellStart"/>
      <w:r w:rsidRPr="009F0CFA">
        <w:rPr>
          <w:sz w:val="16"/>
          <w:szCs w:val="16"/>
          <w:lang w:val="fr-CH"/>
        </w:rPr>
        <w:t>human</w:t>
      </w:r>
      <w:proofErr w:type="spellEnd"/>
      <w:r w:rsidRPr="009F0CFA">
        <w:rPr>
          <w:sz w:val="16"/>
          <w:szCs w:val="16"/>
          <w:lang w:val="fr-CH"/>
        </w:rPr>
        <w:t xml:space="preserve"> </w:t>
      </w:r>
      <w:proofErr w:type="spellStart"/>
      <w:r w:rsidRPr="009F0CFA">
        <w:rPr>
          <w:sz w:val="16"/>
          <w:szCs w:val="16"/>
          <w:lang w:val="fr-CH"/>
        </w:rPr>
        <w:t>rights</w:t>
      </w:r>
      <w:proofErr w:type="spellEnd"/>
      <w:r w:rsidRPr="009F0CFA">
        <w:rPr>
          <w:sz w:val="16"/>
          <w:szCs w:val="16"/>
          <w:lang w:val="fr-CH"/>
        </w:rPr>
        <w:t xml:space="preserve"> and </w:t>
      </w:r>
      <w:proofErr w:type="spellStart"/>
      <w:r w:rsidRPr="009F0CFA">
        <w:rPr>
          <w:sz w:val="16"/>
          <w:szCs w:val="16"/>
          <w:lang w:val="fr-CH"/>
        </w:rPr>
        <w:t>fundamental</w:t>
      </w:r>
      <w:proofErr w:type="spellEnd"/>
      <w:r w:rsidRPr="009F0CFA">
        <w:rPr>
          <w:sz w:val="16"/>
          <w:szCs w:val="16"/>
          <w:lang w:val="fr-CH"/>
        </w:rPr>
        <w:t xml:space="preserve"> </w:t>
      </w:r>
      <w:proofErr w:type="spellStart"/>
      <w:r w:rsidRPr="009F0CFA">
        <w:rPr>
          <w:sz w:val="16"/>
          <w:szCs w:val="16"/>
          <w:lang w:val="fr-CH"/>
        </w:rPr>
        <w:t>freedoms</w:t>
      </w:r>
      <w:proofErr w:type="spellEnd"/>
      <w:r w:rsidRPr="009F0CFA">
        <w:rPr>
          <w:sz w:val="16"/>
          <w:szCs w:val="16"/>
          <w:lang w:val="fr-CH"/>
        </w:rPr>
        <w:t xml:space="preserve"> </w:t>
      </w:r>
      <w:proofErr w:type="spellStart"/>
      <w:r w:rsidRPr="009F0CFA">
        <w:rPr>
          <w:sz w:val="16"/>
          <w:szCs w:val="16"/>
          <w:lang w:val="fr-CH"/>
        </w:rPr>
        <w:t>while</w:t>
      </w:r>
      <w:proofErr w:type="spellEnd"/>
      <w:r w:rsidRPr="009F0CFA">
        <w:rPr>
          <w:sz w:val="16"/>
          <w:szCs w:val="16"/>
          <w:lang w:val="fr-CH"/>
        </w:rPr>
        <w:t xml:space="preserve"> </w:t>
      </w:r>
      <w:proofErr w:type="spellStart"/>
      <w:r w:rsidRPr="009F0CFA">
        <w:rPr>
          <w:sz w:val="16"/>
          <w:szCs w:val="16"/>
          <w:lang w:val="fr-CH"/>
        </w:rPr>
        <w:t>countering</w:t>
      </w:r>
      <w:proofErr w:type="spellEnd"/>
      <w:r w:rsidRPr="009F0CFA">
        <w:rPr>
          <w:sz w:val="16"/>
          <w:szCs w:val="16"/>
          <w:lang w:val="fr-CH"/>
        </w:rPr>
        <w:t xml:space="preserve"> </w:t>
      </w:r>
      <w:proofErr w:type="spellStart"/>
      <w:r w:rsidRPr="009F0CFA">
        <w:rPr>
          <w:sz w:val="16"/>
          <w:szCs w:val="16"/>
          <w:lang w:val="fr-CH"/>
        </w:rPr>
        <w:t>terrorism</w:t>
      </w:r>
      <w:proofErr w:type="spellEnd"/>
      <w:r w:rsidRPr="009F0CFA">
        <w:rPr>
          <w:sz w:val="16"/>
          <w:szCs w:val="16"/>
          <w:lang w:val="fr-CH"/>
        </w:rPr>
        <w:t xml:space="preserve">, </w:t>
      </w:r>
      <w:proofErr w:type="spellStart"/>
      <w:r w:rsidRPr="009F0CFA">
        <w:rPr>
          <w:sz w:val="16"/>
          <w:szCs w:val="16"/>
          <w:lang w:val="fr-CH"/>
        </w:rPr>
        <w:t>Comments</w:t>
      </w:r>
      <w:proofErr w:type="spellEnd"/>
      <w:r w:rsidRPr="009F0CFA">
        <w:rPr>
          <w:sz w:val="16"/>
          <w:szCs w:val="16"/>
          <w:lang w:val="fr-CH"/>
        </w:rPr>
        <w:t xml:space="preserve"> on the </w:t>
      </w:r>
      <w:proofErr w:type="spellStart"/>
      <w:r w:rsidRPr="009F0CFA">
        <w:rPr>
          <w:sz w:val="16"/>
          <w:szCs w:val="16"/>
          <w:lang w:val="fr-CH"/>
        </w:rPr>
        <w:t>proposed</w:t>
      </w:r>
      <w:proofErr w:type="spellEnd"/>
      <w:r w:rsidRPr="009F0CFA">
        <w:rPr>
          <w:sz w:val="16"/>
          <w:szCs w:val="16"/>
          <w:lang w:val="fr-CH"/>
        </w:rPr>
        <w:t xml:space="preserve"> </w:t>
      </w:r>
      <w:proofErr w:type="spellStart"/>
      <w:r w:rsidRPr="009F0CFA">
        <w:rPr>
          <w:sz w:val="16"/>
          <w:szCs w:val="16"/>
          <w:lang w:val="fr-CH"/>
        </w:rPr>
        <w:t>Anti-Terrorism</w:t>
      </w:r>
      <w:proofErr w:type="spellEnd"/>
      <w:r w:rsidRPr="009F0CFA">
        <w:rPr>
          <w:sz w:val="16"/>
          <w:szCs w:val="16"/>
          <w:lang w:val="fr-CH"/>
        </w:rPr>
        <w:t xml:space="preserve"> Police </w:t>
      </w:r>
      <w:proofErr w:type="spellStart"/>
      <w:r w:rsidRPr="009F0CFA">
        <w:rPr>
          <w:sz w:val="16"/>
          <w:szCs w:val="16"/>
          <w:lang w:val="fr-CH"/>
        </w:rPr>
        <w:t>Measures</w:t>
      </w:r>
      <w:proofErr w:type="spellEnd"/>
      <w:r w:rsidRPr="009F0CFA">
        <w:rPr>
          <w:sz w:val="16"/>
          <w:szCs w:val="16"/>
          <w:lang w:val="fr-CH"/>
        </w:rPr>
        <w:t xml:space="preserve"> Law (Commentaires à propos du projet de loi intitulé "Loi fédérale sur les mesures policières de lutte contre le terrorisme"), 26 May 2020, https://spcommreports.ohchr.org/TMResultsBase/DownLoadPublicCommunicationFile?gId=25305</w:t>
      </w:r>
      <w:r w:rsidR="007F0841" w:rsidRPr="009F0CFA">
        <w:rPr>
          <w:sz w:val="16"/>
          <w:szCs w:val="16"/>
          <w:lang w:val="fr-CH"/>
        </w:rPr>
        <w:t>.</w:t>
      </w:r>
    </w:p>
  </w:footnote>
  <w:footnote w:id="22">
    <w:p w14:paraId="70172096" w14:textId="64B5CDA1" w:rsidR="00124CE2" w:rsidRPr="00F900CB" w:rsidRDefault="00124CE2" w:rsidP="00124CE2">
      <w:pPr>
        <w:pStyle w:val="FootnoteText"/>
        <w:contextualSpacing/>
        <w:rPr>
          <w:sz w:val="16"/>
          <w:szCs w:val="16"/>
        </w:rPr>
      </w:pPr>
      <w:r w:rsidRPr="00531A54">
        <w:rPr>
          <w:rStyle w:val="FootnoteReference"/>
          <w:sz w:val="16"/>
          <w:szCs w:val="16"/>
        </w:rPr>
        <w:footnoteRef/>
      </w:r>
      <w:r w:rsidRPr="00531A54">
        <w:rPr>
          <w:sz w:val="16"/>
          <w:szCs w:val="16"/>
        </w:rPr>
        <w:t xml:space="preserve"> </w:t>
      </w:r>
      <w:r w:rsidR="005844DB" w:rsidRPr="009F0CFA">
        <w:rPr>
          <w:sz w:val="16"/>
          <w:szCs w:val="16"/>
        </w:rPr>
        <w:t>Office of the United Nations High Commissioner for Human Rights</w:t>
      </w:r>
      <w:r w:rsidRPr="00531A54">
        <w:rPr>
          <w:sz w:val="16"/>
          <w:szCs w:val="16"/>
        </w:rPr>
        <w:t xml:space="preserve">, </w:t>
      </w:r>
      <w:r w:rsidR="005844DB" w:rsidRPr="005844DB">
        <w:rPr>
          <w:sz w:val="16"/>
          <w:szCs w:val="16"/>
          <w:lang w:val="en-GB"/>
        </w:rPr>
        <w:t>“</w:t>
      </w:r>
      <w:r w:rsidRPr="00531A54">
        <w:rPr>
          <w:sz w:val="16"/>
          <w:szCs w:val="16"/>
        </w:rPr>
        <w:t xml:space="preserve">Switzerland’s new </w:t>
      </w:r>
      <w:r w:rsidR="000D7E40">
        <w:rPr>
          <w:sz w:val="16"/>
          <w:szCs w:val="16"/>
        </w:rPr>
        <w:t>‘</w:t>
      </w:r>
      <w:r w:rsidRPr="00531A54">
        <w:rPr>
          <w:sz w:val="16"/>
          <w:szCs w:val="16"/>
        </w:rPr>
        <w:t>terrorism</w:t>
      </w:r>
      <w:r w:rsidR="000D7E40">
        <w:rPr>
          <w:sz w:val="16"/>
          <w:szCs w:val="16"/>
        </w:rPr>
        <w:t>’</w:t>
      </w:r>
      <w:r w:rsidRPr="00531A54">
        <w:rPr>
          <w:sz w:val="16"/>
          <w:szCs w:val="16"/>
        </w:rPr>
        <w:t xml:space="preserve"> definition sets a dangerous precedent worldwide, UN human rights experts warn</w:t>
      </w:r>
      <w:r w:rsidR="005844DB" w:rsidRPr="005844DB">
        <w:rPr>
          <w:sz w:val="16"/>
          <w:szCs w:val="16"/>
          <w:lang w:val="en-GB"/>
        </w:rPr>
        <w:t>“</w:t>
      </w:r>
      <w:r w:rsidRPr="00531A54">
        <w:rPr>
          <w:sz w:val="16"/>
          <w:szCs w:val="16"/>
        </w:rPr>
        <w:t>,</w:t>
      </w:r>
      <w:r>
        <w:rPr>
          <w:sz w:val="16"/>
          <w:szCs w:val="16"/>
        </w:rPr>
        <w:t xml:space="preserve"> Press release of 11 September 20</w:t>
      </w:r>
      <w:r w:rsidR="00703EF1">
        <w:rPr>
          <w:sz w:val="16"/>
          <w:szCs w:val="16"/>
        </w:rPr>
        <w:t>20</w:t>
      </w:r>
      <w:r>
        <w:rPr>
          <w:sz w:val="16"/>
          <w:szCs w:val="16"/>
        </w:rPr>
        <w:t>,</w:t>
      </w:r>
      <w:r w:rsidRPr="00531A54">
        <w:rPr>
          <w:b/>
          <w:bCs/>
          <w:sz w:val="16"/>
          <w:szCs w:val="16"/>
        </w:rPr>
        <w:t xml:space="preserve"> </w:t>
      </w:r>
      <w:r>
        <w:rPr>
          <w:sz w:val="16"/>
          <w:szCs w:val="16"/>
        </w:rPr>
        <w:t>available online:</w:t>
      </w:r>
      <w:r w:rsidR="005844DB">
        <w:rPr>
          <w:sz w:val="16"/>
          <w:szCs w:val="16"/>
        </w:rPr>
        <w:t xml:space="preserve"> </w:t>
      </w:r>
      <w:hyperlink r:id="rId10" w:history="1">
        <w:r w:rsidR="008B22FE" w:rsidRPr="006023CE">
          <w:rPr>
            <w:rStyle w:val="Hyperlink"/>
            <w:sz w:val="16"/>
            <w:szCs w:val="16"/>
          </w:rPr>
          <w:t>https://www.ohchr.org/EN/NewsEvents/Pages/DisplayNews.aspx</w:t>
        </w:r>
      </w:hyperlink>
      <w:r w:rsidR="008B22FE" w:rsidRPr="008B22FE">
        <w:rPr>
          <w:sz w:val="16"/>
          <w:szCs w:val="16"/>
        </w:rPr>
        <w:t>?</w:t>
      </w:r>
      <w:r w:rsidR="008B22FE">
        <w:rPr>
          <w:sz w:val="16"/>
          <w:szCs w:val="16"/>
        </w:rPr>
        <w:t xml:space="preserve"> </w:t>
      </w:r>
      <w:proofErr w:type="spellStart"/>
      <w:r w:rsidR="008B22FE" w:rsidRPr="008B22FE">
        <w:rPr>
          <w:sz w:val="16"/>
          <w:szCs w:val="16"/>
        </w:rPr>
        <w:t>NewsID</w:t>
      </w:r>
      <w:proofErr w:type="spellEnd"/>
      <w:r w:rsidR="008B22FE" w:rsidRPr="008B22FE">
        <w:rPr>
          <w:sz w:val="16"/>
          <w:szCs w:val="16"/>
        </w:rPr>
        <w:t>=26224&amp;LangID=E</w:t>
      </w:r>
      <w:r w:rsidRPr="00531A54">
        <w:rPr>
          <w:sz w:val="16"/>
          <w:szCs w:val="16"/>
        </w:rPr>
        <w:t xml:space="preserve">.  </w:t>
      </w:r>
    </w:p>
  </w:footnote>
  <w:footnote w:id="23">
    <w:p w14:paraId="587440A4" w14:textId="71AA63B9" w:rsidR="00067712" w:rsidRPr="009F0CFA" w:rsidRDefault="00067712" w:rsidP="00067712">
      <w:pPr>
        <w:pStyle w:val="FootnoteText"/>
        <w:contextualSpacing/>
        <w:rPr>
          <w:lang w:val="en-GB"/>
        </w:rPr>
      </w:pPr>
      <w:r>
        <w:rPr>
          <w:rStyle w:val="FootnoteReference"/>
        </w:rPr>
        <w:footnoteRef/>
      </w:r>
      <w:r>
        <w:t xml:space="preserve"> </w:t>
      </w:r>
      <w:r w:rsidR="007F0841" w:rsidRPr="00F900CB">
        <w:rPr>
          <w:sz w:val="16"/>
          <w:szCs w:val="16"/>
        </w:rPr>
        <w:t xml:space="preserve">UN </w:t>
      </w:r>
      <w:r w:rsidR="002D2BD9" w:rsidRPr="00F900CB">
        <w:rPr>
          <w:sz w:val="16"/>
          <w:szCs w:val="16"/>
        </w:rPr>
        <w:t>Committee</w:t>
      </w:r>
      <w:r w:rsidR="007F0841" w:rsidRPr="00F900CB">
        <w:rPr>
          <w:sz w:val="16"/>
          <w:szCs w:val="16"/>
        </w:rPr>
        <w:t xml:space="preserve"> on the Rights of the Child</w:t>
      </w:r>
      <w:r w:rsidRPr="006B0DA3">
        <w:rPr>
          <w:sz w:val="16"/>
          <w:szCs w:val="16"/>
        </w:rPr>
        <w:t xml:space="preserve">, </w:t>
      </w:r>
      <w:r w:rsidRPr="001D3E07">
        <w:rPr>
          <w:i/>
          <w:iCs/>
          <w:sz w:val="16"/>
          <w:szCs w:val="16"/>
        </w:rPr>
        <w:t>General</w:t>
      </w:r>
      <w:r w:rsidRPr="007F0841">
        <w:rPr>
          <w:i/>
          <w:iCs/>
          <w:sz w:val="16"/>
          <w:szCs w:val="16"/>
        </w:rPr>
        <w:t xml:space="preserve"> Comment N°14 (2013) on the right of the child to have his or her best interests taken as a primary consideration</w:t>
      </w:r>
      <w:r w:rsidRPr="006B0DA3">
        <w:rPr>
          <w:sz w:val="16"/>
          <w:szCs w:val="16"/>
        </w:rPr>
        <w:t xml:space="preserve"> (art. 3, para. 1),</w:t>
      </w:r>
      <w:r w:rsidR="00081ACD">
        <w:rPr>
          <w:sz w:val="16"/>
          <w:szCs w:val="16"/>
        </w:rPr>
        <w:t xml:space="preserve"> </w:t>
      </w:r>
      <w:r w:rsidR="00081ACD" w:rsidRPr="00081ACD">
        <w:rPr>
          <w:sz w:val="16"/>
          <w:szCs w:val="16"/>
        </w:rPr>
        <w:t>CRC/C/GC/14</w:t>
      </w:r>
      <w:r w:rsidR="007F0841">
        <w:rPr>
          <w:sz w:val="16"/>
          <w:szCs w:val="16"/>
        </w:rPr>
        <w:t xml:space="preserve"> (2013),</w:t>
      </w:r>
      <w:r w:rsidR="00081ACD">
        <w:rPr>
          <w:sz w:val="16"/>
          <w:szCs w:val="16"/>
        </w:rPr>
        <w:t xml:space="preserve"> </w:t>
      </w:r>
      <w:r w:rsidRPr="006B0DA3">
        <w:rPr>
          <w:sz w:val="16"/>
          <w:szCs w:val="16"/>
        </w:rPr>
        <w:t>para. 71</w:t>
      </w:r>
      <w:r w:rsidR="00081ACD">
        <w:rPr>
          <w:sz w:val="16"/>
          <w:szCs w:val="16"/>
        </w:rPr>
        <w:t>.</w:t>
      </w:r>
    </w:p>
  </w:footnote>
  <w:footnote w:id="24">
    <w:p w14:paraId="42C7BD7D" w14:textId="126EB0DC" w:rsidR="006B0DA3" w:rsidRPr="009F0CFA" w:rsidRDefault="006B0DA3">
      <w:pPr>
        <w:pStyle w:val="FootnoteText"/>
        <w:contextualSpacing/>
        <w:rPr>
          <w:lang w:val="en-GB"/>
        </w:rPr>
      </w:pPr>
      <w:r>
        <w:rPr>
          <w:rStyle w:val="FootnoteReference"/>
        </w:rPr>
        <w:footnoteRef/>
      </w:r>
      <w:r>
        <w:t xml:space="preserve"> </w:t>
      </w:r>
      <w:r w:rsidR="00067712">
        <w:rPr>
          <w:sz w:val="16"/>
          <w:szCs w:val="16"/>
        </w:rPr>
        <w:t>Ibid.</w:t>
      </w:r>
    </w:p>
  </w:footnote>
  <w:footnote w:id="25">
    <w:p w14:paraId="533513D0" w14:textId="7E80B33C" w:rsidR="00240E40" w:rsidRPr="001C1554" w:rsidRDefault="00240E40" w:rsidP="00240E40">
      <w:pPr>
        <w:pStyle w:val="FootnoteText"/>
        <w:numPr>
          <w:ilvl w:val="1"/>
          <w:numId w:val="3"/>
        </w:numPr>
        <w:contextualSpacing/>
        <w:rPr>
          <w:sz w:val="16"/>
          <w:szCs w:val="16"/>
        </w:rPr>
      </w:pPr>
      <w:r w:rsidRPr="003415C5">
        <w:rPr>
          <w:rStyle w:val="FootnoteReference"/>
        </w:rPr>
        <w:footnoteRef/>
      </w:r>
      <w:r w:rsidRPr="00A70E58">
        <w:rPr>
          <w:sz w:val="16"/>
          <w:szCs w:val="16"/>
        </w:rPr>
        <w:t xml:space="preserve"> </w:t>
      </w:r>
      <w:r w:rsidRPr="001C1554">
        <w:rPr>
          <w:sz w:val="16"/>
          <w:szCs w:val="16"/>
        </w:rPr>
        <w:t>United Nations Office on Drugs and Crime</w:t>
      </w:r>
      <w:r>
        <w:rPr>
          <w:sz w:val="16"/>
          <w:szCs w:val="16"/>
        </w:rPr>
        <w:t xml:space="preserve">, </w:t>
      </w:r>
      <w:r w:rsidRPr="001C1554">
        <w:rPr>
          <w:sz w:val="16"/>
          <w:szCs w:val="16"/>
        </w:rPr>
        <w:t xml:space="preserve">Global </w:t>
      </w:r>
      <w:proofErr w:type="spellStart"/>
      <w:r w:rsidRPr="001C1554">
        <w:rPr>
          <w:sz w:val="16"/>
          <w:szCs w:val="16"/>
        </w:rPr>
        <w:t>Programme</w:t>
      </w:r>
      <w:proofErr w:type="spellEnd"/>
      <w:r w:rsidRPr="001C1554">
        <w:rPr>
          <w:sz w:val="16"/>
          <w:szCs w:val="16"/>
        </w:rPr>
        <w:t xml:space="preserve"> on Violence against Children</w:t>
      </w:r>
      <w:r>
        <w:rPr>
          <w:sz w:val="16"/>
          <w:szCs w:val="16"/>
        </w:rPr>
        <w:t>, UNODC Roadmap o</w:t>
      </w:r>
      <w:r w:rsidRPr="006511A8">
        <w:rPr>
          <w:sz w:val="16"/>
          <w:szCs w:val="16"/>
        </w:rPr>
        <w:t xml:space="preserve">n the Treatment of Children </w:t>
      </w:r>
      <w:r>
        <w:rPr>
          <w:sz w:val="16"/>
          <w:szCs w:val="16"/>
        </w:rPr>
        <w:t>A</w:t>
      </w:r>
      <w:r w:rsidRPr="006511A8">
        <w:rPr>
          <w:sz w:val="16"/>
          <w:szCs w:val="16"/>
        </w:rPr>
        <w:t>ssociated with Terrorist and Violent Extremist Groups</w:t>
      </w:r>
      <w:r>
        <w:rPr>
          <w:sz w:val="16"/>
          <w:szCs w:val="16"/>
        </w:rPr>
        <w:t>, available online:</w:t>
      </w:r>
      <w:r w:rsidR="00F11067">
        <w:rPr>
          <w:sz w:val="16"/>
          <w:szCs w:val="16"/>
        </w:rPr>
        <w:t xml:space="preserve"> </w:t>
      </w:r>
      <w:r>
        <w:rPr>
          <w:sz w:val="16"/>
          <w:szCs w:val="16"/>
        </w:rPr>
        <w:t>h</w:t>
      </w:r>
      <w:hyperlink r:id="rId11" w:history="1">
        <w:r w:rsidRPr="009C61C2">
          <w:rPr>
            <w:rStyle w:val="Hyperlink"/>
            <w:sz w:val="16"/>
            <w:szCs w:val="16"/>
          </w:rPr>
          <w:t>ttps://www.unodc.org/pdf/criminal_justice/endVAC/UNODC_ENDVAC_</w:t>
        </w:r>
        <w:r w:rsidR="000C38A4">
          <w:rPr>
            <w:rStyle w:val="Hyperlink"/>
            <w:sz w:val="16"/>
            <w:szCs w:val="16"/>
          </w:rPr>
          <w:t xml:space="preserve"> </w:t>
        </w:r>
        <w:r w:rsidRPr="009C61C2">
          <w:rPr>
            <w:rStyle w:val="Hyperlink"/>
            <w:sz w:val="16"/>
            <w:szCs w:val="16"/>
          </w:rPr>
          <w:t>Roadmap.pdf</w:t>
        </w:r>
      </w:hyperlink>
      <w:r>
        <w:rPr>
          <w:sz w:val="16"/>
          <w:szCs w:val="16"/>
        </w:rPr>
        <w:t>, p.2.</w:t>
      </w:r>
    </w:p>
  </w:footnote>
  <w:footnote w:id="26">
    <w:p w14:paraId="6C05740E" w14:textId="77777777" w:rsidR="00240E40" w:rsidRPr="00F900CB" w:rsidRDefault="00240E40" w:rsidP="00240E40">
      <w:pPr>
        <w:pStyle w:val="FootnoteText"/>
        <w:contextualSpacing/>
      </w:pPr>
      <w:r>
        <w:rPr>
          <w:rStyle w:val="FootnoteReference"/>
        </w:rPr>
        <w:footnoteRef/>
      </w:r>
      <w:r>
        <w:t xml:space="preserve"> </w:t>
      </w:r>
      <w:r w:rsidRPr="00067712">
        <w:rPr>
          <w:sz w:val="16"/>
          <w:szCs w:val="16"/>
        </w:rPr>
        <w:t>Art</w:t>
      </w:r>
      <w:r>
        <w:rPr>
          <w:sz w:val="16"/>
          <w:szCs w:val="16"/>
        </w:rPr>
        <w:t xml:space="preserve">icle </w:t>
      </w:r>
      <w:r w:rsidRPr="00067712">
        <w:rPr>
          <w:sz w:val="16"/>
          <w:szCs w:val="16"/>
        </w:rPr>
        <w:t xml:space="preserve">40 </w:t>
      </w:r>
      <w:r>
        <w:rPr>
          <w:sz w:val="16"/>
          <w:szCs w:val="16"/>
        </w:rPr>
        <w:t>UN Convention on the Rights of the Child.</w:t>
      </w:r>
    </w:p>
  </w:footnote>
  <w:footnote w:id="27">
    <w:p w14:paraId="4D014CD4" w14:textId="6C5DCFE6" w:rsidR="001C1554" w:rsidRPr="009F0CFA" w:rsidRDefault="001C1554" w:rsidP="00A70E58">
      <w:pPr>
        <w:pStyle w:val="FootnoteText"/>
        <w:numPr>
          <w:ilvl w:val="1"/>
          <w:numId w:val="3"/>
        </w:numPr>
        <w:rPr>
          <w:sz w:val="16"/>
          <w:szCs w:val="16"/>
          <w:lang w:val="fr-CH"/>
        </w:rPr>
      </w:pPr>
      <w:r>
        <w:rPr>
          <w:rStyle w:val="FootnoteReference"/>
        </w:rPr>
        <w:footnoteRef/>
      </w:r>
      <w:r w:rsidRPr="009F0CFA">
        <w:rPr>
          <w:lang w:val="fr-CH"/>
        </w:rPr>
        <w:t xml:space="preserve"> </w:t>
      </w:r>
      <w:r w:rsidR="00A70E58" w:rsidRPr="009F0CFA">
        <w:rPr>
          <w:sz w:val="16"/>
          <w:szCs w:val="16"/>
          <w:lang w:val="fr-CH"/>
        </w:rPr>
        <w:t xml:space="preserve">UN </w:t>
      </w:r>
      <w:proofErr w:type="spellStart"/>
      <w:r w:rsidR="00A70E58" w:rsidRPr="009F0CFA">
        <w:rPr>
          <w:sz w:val="16"/>
          <w:szCs w:val="16"/>
          <w:lang w:val="fr-CH"/>
        </w:rPr>
        <w:t>Special</w:t>
      </w:r>
      <w:proofErr w:type="spellEnd"/>
      <w:r w:rsidR="00A70E58" w:rsidRPr="009F0CFA">
        <w:rPr>
          <w:sz w:val="16"/>
          <w:szCs w:val="16"/>
          <w:lang w:val="fr-CH"/>
        </w:rPr>
        <w:t xml:space="preserve"> Rapporteur on the promotion and protection of </w:t>
      </w:r>
      <w:proofErr w:type="spellStart"/>
      <w:r w:rsidR="00A70E58" w:rsidRPr="009F0CFA">
        <w:rPr>
          <w:sz w:val="16"/>
          <w:szCs w:val="16"/>
          <w:lang w:val="fr-CH"/>
        </w:rPr>
        <w:t>human</w:t>
      </w:r>
      <w:proofErr w:type="spellEnd"/>
      <w:r w:rsidR="00A70E58" w:rsidRPr="009F0CFA">
        <w:rPr>
          <w:sz w:val="16"/>
          <w:szCs w:val="16"/>
          <w:lang w:val="fr-CH"/>
        </w:rPr>
        <w:t xml:space="preserve"> </w:t>
      </w:r>
      <w:proofErr w:type="spellStart"/>
      <w:r w:rsidR="00A70E58" w:rsidRPr="009F0CFA">
        <w:rPr>
          <w:sz w:val="16"/>
          <w:szCs w:val="16"/>
          <w:lang w:val="fr-CH"/>
        </w:rPr>
        <w:t>rights</w:t>
      </w:r>
      <w:proofErr w:type="spellEnd"/>
      <w:r w:rsidR="00A70E58" w:rsidRPr="009F0CFA">
        <w:rPr>
          <w:sz w:val="16"/>
          <w:szCs w:val="16"/>
          <w:lang w:val="fr-CH"/>
        </w:rPr>
        <w:t xml:space="preserve"> and </w:t>
      </w:r>
      <w:proofErr w:type="spellStart"/>
      <w:r w:rsidR="00A70E58" w:rsidRPr="009F0CFA">
        <w:rPr>
          <w:sz w:val="16"/>
          <w:szCs w:val="16"/>
          <w:lang w:val="fr-CH"/>
        </w:rPr>
        <w:t>fundamental</w:t>
      </w:r>
      <w:proofErr w:type="spellEnd"/>
      <w:r w:rsidR="00A70E58" w:rsidRPr="009F0CFA">
        <w:rPr>
          <w:sz w:val="16"/>
          <w:szCs w:val="16"/>
          <w:lang w:val="fr-CH"/>
        </w:rPr>
        <w:t xml:space="preserve"> </w:t>
      </w:r>
      <w:proofErr w:type="spellStart"/>
      <w:r w:rsidR="00A70E58" w:rsidRPr="009F0CFA">
        <w:rPr>
          <w:sz w:val="16"/>
          <w:szCs w:val="16"/>
          <w:lang w:val="fr-CH"/>
        </w:rPr>
        <w:t>freedoms</w:t>
      </w:r>
      <w:proofErr w:type="spellEnd"/>
      <w:r w:rsidR="00A70E58" w:rsidRPr="009F0CFA">
        <w:rPr>
          <w:sz w:val="16"/>
          <w:szCs w:val="16"/>
          <w:lang w:val="fr-CH"/>
        </w:rPr>
        <w:t xml:space="preserve"> </w:t>
      </w:r>
      <w:proofErr w:type="spellStart"/>
      <w:r w:rsidR="00A70E58" w:rsidRPr="009F0CFA">
        <w:rPr>
          <w:sz w:val="16"/>
          <w:szCs w:val="16"/>
          <w:lang w:val="fr-CH"/>
        </w:rPr>
        <w:t>while</w:t>
      </w:r>
      <w:proofErr w:type="spellEnd"/>
      <w:r w:rsidR="00A70E58" w:rsidRPr="009F0CFA">
        <w:rPr>
          <w:sz w:val="16"/>
          <w:szCs w:val="16"/>
          <w:lang w:val="fr-CH"/>
        </w:rPr>
        <w:t xml:space="preserve"> </w:t>
      </w:r>
      <w:proofErr w:type="spellStart"/>
      <w:r w:rsidR="00A70E58" w:rsidRPr="009F0CFA">
        <w:rPr>
          <w:sz w:val="16"/>
          <w:szCs w:val="16"/>
          <w:lang w:val="fr-CH"/>
        </w:rPr>
        <w:t>countering</w:t>
      </w:r>
      <w:proofErr w:type="spellEnd"/>
      <w:r w:rsidR="00A70E58" w:rsidRPr="009F0CFA">
        <w:rPr>
          <w:sz w:val="16"/>
          <w:szCs w:val="16"/>
          <w:lang w:val="fr-CH"/>
        </w:rPr>
        <w:t xml:space="preserve"> </w:t>
      </w:r>
      <w:proofErr w:type="spellStart"/>
      <w:r w:rsidR="00A70E58" w:rsidRPr="009F0CFA">
        <w:rPr>
          <w:sz w:val="16"/>
          <w:szCs w:val="16"/>
          <w:lang w:val="fr-CH"/>
        </w:rPr>
        <w:t>terrorism</w:t>
      </w:r>
      <w:proofErr w:type="spellEnd"/>
      <w:r w:rsidR="00A70E58" w:rsidRPr="009F0CFA">
        <w:rPr>
          <w:sz w:val="16"/>
          <w:szCs w:val="16"/>
          <w:lang w:val="fr-CH"/>
        </w:rPr>
        <w:t xml:space="preserve">, </w:t>
      </w:r>
      <w:proofErr w:type="spellStart"/>
      <w:r w:rsidR="00A70E58" w:rsidRPr="009F0CFA">
        <w:rPr>
          <w:sz w:val="16"/>
          <w:szCs w:val="16"/>
          <w:lang w:val="fr-CH"/>
        </w:rPr>
        <w:t>Comments</w:t>
      </w:r>
      <w:proofErr w:type="spellEnd"/>
      <w:r w:rsidR="00A70E58" w:rsidRPr="009F0CFA">
        <w:rPr>
          <w:sz w:val="16"/>
          <w:szCs w:val="16"/>
          <w:lang w:val="fr-CH"/>
        </w:rPr>
        <w:t xml:space="preserve"> on the </w:t>
      </w:r>
      <w:proofErr w:type="spellStart"/>
      <w:r w:rsidR="00A70E58" w:rsidRPr="009F0CFA">
        <w:rPr>
          <w:sz w:val="16"/>
          <w:szCs w:val="16"/>
          <w:lang w:val="fr-CH"/>
        </w:rPr>
        <w:t>proposed</w:t>
      </w:r>
      <w:proofErr w:type="spellEnd"/>
      <w:r w:rsidR="00A70E58" w:rsidRPr="009F0CFA">
        <w:rPr>
          <w:sz w:val="16"/>
          <w:szCs w:val="16"/>
          <w:lang w:val="fr-CH"/>
        </w:rPr>
        <w:t xml:space="preserve"> </w:t>
      </w:r>
      <w:proofErr w:type="spellStart"/>
      <w:r w:rsidR="00A70E58" w:rsidRPr="009F0CFA">
        <w:rPr>
          <w:sz w:val="16"/>
          <w:szCs w:val="16"/>
          <w:lang w:val="fr-CH"/>
        </w:rPr>
        <w:t>Anti-Terrorism</w:t>
      </w:r>
      <w:proofErr w:type="spellEnd"/>
      <w:r w:rsidR="00A70E58" w:rsidRPr="009F0CFA">
        <w:rPr>
          <w:sz w:val="16"/>
          <w:szCs w:val="16"/>
          <w:lang w:val="fr-CH"/>
        </w:rPr>
        <w:t xml:space="preserve"> Police </w:t>
      </w:r>
      <w:proofErr w:type="spellStart"/>
      <w:r w:rsidR="00A70E58" w:rsidRPr="009F0CFA">
        <w:rPr>
          <w:sz w:val="16"/>
          <w:szCs w:val="16"/>
          <w:lang w:val="fr-CH"/>
        </w:rPr>
        <w:t>Measures</w:t>
      </w:r>
      <w:proofErr w:type="spellEnd"/>
      <w:r w:rsidR="00A70E58" w:rsidRPr="009F0CFA">
        <w:rPr>
          <w:sz w:val="16"/>
          <w:szCs w:val="16"/>
          <w:lang w:val="fr-CH"/>
        </w:rPr>
        <w:t xml:space="preserve"> Law (Commentaires à propos du projet de loi intitulé "Loi fédérale sur les mesures policières de lutte contre le terrorisme"), 26 May 2020, </w:t>
      </w:r>
      <w:proofErr w:type="spellStart"/>
      <w:r w:rsidR="004B5FA2">
        <w:rPr>
          <w:sz w:val="16"/>
          <w:szCs w:val="16"/>
          <w:lang w:val="fr-CH"/>
        </w:rPr>
        <w:t>available</w:t>
      </w:r>
      <w:proofErr w:type="spellEnd"/>
      <w:r w:rsidR="004B5FA2">
        <w:rPr>
          <w:sz w:val="16"/>
          <w:szCs w:val="16"/>
          <w:lang w:val="fr-CH"/>
        </w:rPr>
        <w:t xml:space="preserve"> online : </w:t>
      </w:r>
      <w:hyperlink r:id="rId12" w:history="1">
        <w:r w:rsidR="004B5FA2" w:rsidRPr="006023CE">
          <w:rPr>
            <w:rStyle w:val="Hyperlink"/>
            <w:sz w:val="16"/>
            <w:szCs w:val="16"/>
            <w:lang w:val="fr-CH"/>
          </w:rPr>
          <w:t>https://spcommreports.ohchr.org/TMResultsBase/DownLoadPublicCommunicationFile?gId=25305</w:t>
        </w:r>
      </w:hyperlink>
      <w:r w:rsidR="00A70E58" w:rsidRPr="009F0CFA">
        <w:rPr>
          <w:sz w:val="16"/>
          <w:szCs w:val="16"/>
          <w:lang w:val="fr-CH"/>
        </w:rPr>
        <w:t>, p.</w:t>
      </w:r>
      <w:r w:rsidR="00640D1E" w:rsidRPr="009F0CFA">
        <w:rPr>
          <w:sz w:val="16"/>
          <w:szCs w:val="16"/>
          <w:lang w:val="fr-CH"/>
        </w:rPr>
        <w:t xml:space="preserve"> 1</w:t>
      </w:r>
      <w:r w:rsidR="002E6338" w:rsidRPr="009F0CFA">
        <w:rPr>
          <w:sz w:val="16"/>
          <w:szCs w:val="16"/>
          <w:lang w:val="fr-CH"/>
        </w:rPr>
        <w:t>2</w:t>
      </w:r>
      <w:r w:rsidR="00640D1E" w:rsidRPr="009F0CFA">
        <w:rPr>
          <w:sz w:val="16"/>
          <w:szCs w:val="16"/>
          <w:lang w:val="fr-CH"/>
        </w:rPr>
        <w:t>.</w:t>
      </w:r>
      <w:r w:rsidR="00A70E58" w:rsidRPr="009F0CFA">
        <w:rPr>
          <w:sz w:val="16"/>
          <w:szCs w:val="16"/>
          <w:lang w:val="fr-CH"/>
        </w:rPr>
        <w:t xml:space="preserve"> </w:t>
      </w:r>
    </w:p>
  </w:footnote>
  <w:footnote w:id="28">
    <w:p w14:paraId="4CA3ECB2" w14:textId="3286A14C" w:rsidR="00CB27DE" w:rsidRPr="00240E40" w:rsidRDefault="00CB27DE">
      <w:pPr>
        <w:pStyle w:val="FootnoteText"/>
        <w:rPr>
          <w:bCs/>
          <w:i/>
          <w:iCs/>
          <w:sz w:val="16"/>
          <w:szCs w:val="16"/>
        </w:rPr>
      </w:pPr>
      <w:r>
        <w:rPr>
          <w:rStyle w:val="FootnoteReference"/>
        </w:rPr>
        <w:footnoteRef/>
      </w:r>
      <w:r>
        <w:t xml:space="preserve"> </w:t>
      </w:r>
      <w:r w:rsidR="001D3E07" w:rsidRPr="00F900CB">
        <w:rPr>
          <w:sz w:val="16"/>
          <w:szCs w:val="16"/>
        </w:rPr>
        <w:t xml:space="preserve">UN </w:t>
      </w:r>
      <w:r w:rsidR="001412AA" w:rsidRPr="00F900CB">
        <w:rPr>
          <w:sz w:val="16"/>
          <w:szCs w:val="16"/>
        </w:rPr>
        <w:t>Committee</w:t>
      </w:r>
      <w:r w:rsidR="001D3E07" w:rsidRPr="00F900CB">
        <w:rPr>
          <w:sz w:val="16"/>
          <w:szCs w:val="16"/>
        </w:rPr>
        <w:t xml:space="preserve"> on the Rights of the Child</w:t>
      </w:r>
      <w:r w:rsidR="001D3E07" w:rsidRPr="006B0DA3">
        <w:rPr>
          <w:sz w:val="16"/>
          <w:szCs w:val="16"/>
        </w:rPr>
        <w:t xml:space="preserve">, </w:t>
      </w:r>
      <w:r w:rsidR="001D3E07" w:rsidRPr="001D3E07">
        <w:rPr>
          <w:i/>
          <w:iCs/>
          <w:sz w:val="16"/>
          <w:szCs w:val="16"/>
        </w:rPr>
        <w:t>General</w:t>
      </w:r>
      <w:r w:rsidR="001D3E07" w:rsidRPr="007F0841">
        <w:rPr>
          <w:i/>
          <w:iCs/>
          <w:sz w:val="16"/>
          <w:szCs w:val="16"/>
        </w:rPr>
        <w:t xml:space="preserve"> Comment N°</w:t>
      </w:r>
      <w:r w:rsidR="001D3E07">
        <w:rPr>
          <w:i/>
          <w:iCs/>
          <w:sz w:val="16"/>
          <w:szCs w:val="16"/>
        </w:rPr>
        <w:t>25</w:t>
      </w:r>
      <w:r w:rsidR="00240E40">
        <w:rPr>
          <w:i/>
          <w:iCs/>
          <w:sz w:val="16"/>
          <w:szCs w:val="16"/>
        </w:rPr>
        <w:t xml:space="preserve"> (2021) </w:t>
      </w:r>
      <w:r w:rsidR="00240E40" w:rsidRPr="00240E40">
        <w:rPr>
          <w:bCs/>
          <w:i/>
          <w:iCs/>
          <w:sz w:val="16"/>
          <w:szCs w:val="16"/>
        </w:rPr>
        <w:t>on children’s rights in relation to the digital environment</w:t>
      </w:r>
      <w:r w:rsidR="00240E40">
        <w:rPr>
          <w:i/>
          <w:iCs/>
          <w:sz w:val="16"/>
          <w:szCs w:val="16"/>
        </w:rPr>
        <w:t xml:space="preserve">, </w:t>
      </w:r>
      <w:r w:rsidR="00240E40" w:rsidRPr="00240E40">
        <w:rPr>
          <w:sz w:val="16"/>
          <w:szCs w:val="16"/>
        </w:rPr>
        <w:t>CRC/C/GC/</w:t>
      </w:r>
      <w:r w:rsidR="00240E40">
        <w:rPr>
          <w:sz w:val="16"/>
          <w:szCs w:val="16"/>
        </w:rPr>
        <w:t>25 (2021)</w:t>
      </w:r>
      <w:r w:rsidR="00240E40" w:rsidRPr="00240E40">
        <w:rPr>
          <w:sz w:val="16"/>
          <w:szCs w:val="16"/>
        </w:rPr>
        <w:t>,</w:t>
      </w:r>
      <w:r w:rsidR="00240E40">
        <w:rPr>
          <w:i/>
          <w:iCs/>
          <w:sz w:val="16"/>
          <w:szCs w:val="16"/>
        </w:rPr>
        <w:t xml:space="preserve"> </w:t>
      </w:r>
      <w:r w:rsidR="001D3E07" w:rsidRPr="001D3E07">
        <w:rPr>
          <w:sz w:val="16"/>
          <w:szCs w:val="16"/>
        </w:rPr>
        <w:t>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5FD0"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548E0D68" wp14:editId="68A52446">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226D74F0" wp14:editId="5C2BD70E">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36F3D841"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26D74F0"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36F3D841"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18E612F3" wp14:editId="4D71A61B">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8E612F3"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1F847402"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763221B"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7120342E"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1BFE2BA2" wp14:editId="00DCA6D2">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BFE2BA2"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49E8CB03"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2BF865E9" wp14:editId="736A6825">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587B2C29"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A1F3CCE"/>
    <w:multiLevelType w:val="multilevel"/>
    <w:tmpl w:val="E8A6BE4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05525E5"/>
    <w:multiLevelType w:val="multilevel"/>
    <w:tmpl w:val="09F0C1F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55E3108"/>
    <w:multiLevelType w:val="hybridMultilevel"/>
    <w:tmpl w:val="9F18063C"/>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7421D6"/>
    <w:multiLevelType w:val="multilevel"/>
    <w:tmpl w:val="9708AC16"/>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F043819"/>
    <w:multiLevelType w:val="hybridMultilevel"/>
    <w:tmpl w:val="CAC8E546"/>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6" w15:restartNumberingAfterBreak="0">
    <w:nsid w:val="5B093325"/>
    <w:multiLevelType w:val="hybridMultilevel"/>
    <w:tmpl w:val="F4E2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F43EB"/>
    <w:multiLevelType w:val="hybridMultilevel"/>
    <w:tmpl w:val="9D10DE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9"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833F94"/>
    <w:multiLevelType w:val="multilevel"/>
    <w:tmpl w:val="8DAA220C"/>
    <w:lvl w:ilvl="0">
      <w:start w:val="2"/>
      <w:numFmt w:val="decimal"/>
      <w:lvlText w:val="%1."/>
      <w:lvlJc w:val="left"/>
      <w:pPr>
        <w:ind w:left="540" w:hanging="54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328" w:hanging="2520"/>
      </w:pPr>
      <w:rPr>
        <w:rFonts w:hint="default"/>
      </w:rPr>
    </w:lvl>
  </w:abstractNum>
  <w:num w:numId="1">
    <w:abstractNumId w:val="10"/>
  </w:num>
  <w:num w:numId="2">
    <w:abstractNumId w:val="8"/>
  </w:num>
  <w:num w:numId="3">
    <w:abstractNumId w:val="0"/>
  </w:num>
  <w:num w:numId="4">
    <w:abstractNumId w:val="9"/>
  </w:num>
  <w:num w:numId="5">
    <w:abstractNumId w:val="2"/>
  </w:num>
  <w:num w:numId="6">
    <w:abstractNumId w:val="1"/>
  </w:num>
  <w:num w:numId="7">
    <w:abstractNumId w:val="11"/>
  </w:num>
  <w:num w:numId="8">
    <w:abstractNumId w:val="4"/>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5"/>
  <w:proofState w:spelling="clean"/>
  <w:styleLockTheme/>
  <w:styleLockQFSet/>
  <w:defaultTabStop w:val="720"/>
  <w:hyphenationZone w:val="425"/>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7D"/>
    <w:rsid w:val="00001A0B"/>
    <w:rsid w:val="000052FA"/>
    <w:rsid w:val="0001208B"/>
    <w:rsid w:val="00032F6A"/>
    <w:rsid w:val="00045011"/>
    <w:rsid w:val="00053416"/>
    <w:rsid w:val="0005523A"/>
    <w:rsid w:val="0005739E"/>
    <w:rsid w:val="0006207E"/>
    <w:rsid w:val="00064065"/>
    <w:rsid w:val="00067712"/>
    <w:rsid w:val="00071D4E"/>
    <w:rsid w:val="00081ACD"/>
    <w:rsid w:val="000A620F"/>
    <w:rsid w:val="000A6AC0"/>
    <w:rsid w:val="000B14D9"/>
    <w:rsid w:val="000B38A8"/>
    <w:rsid w:val="000B3CA3"/>
    <w:rsid w:val="000B6198"/>
    <w:rsid w:val="000B7350"/>
    <w:rsid w:val="000C38A4"/>
    <w:rsid w:val="000C5E9F"/>
    <w:rsid w:val="000D0344"/>
    <w:rsid w:val="000D23BF"/>
    <w:rsid w:val="000D5B5E"/>
    <w:rsid w:val="000D7E40"/>
    <w:rsid w:val="0010287D"/>
    <w:rsid w:val="00106214"/>
    <w:rsid w:val="00124CE2"/>
    <w:rsid w:val="00126EEF"/>
    <w:rsid w:val="001412AA"/>
    <w:rsid w:val="00152840"/>
    <w:rsid w:val="00155A0D"/>
    <w:rsid w:val="00184E55"/>
    <w:rsid w:val="001853C3"/>
    <w:rsid w:val="00195BB5"/>
    <w:rsid w:val="001B1F19"/>
    <w:rsid w:val="001B7C46"/>
    <w:rsid w:val="001C1554"/>
    <w:rsid w:val="001C42DF"/>
    <w:rsid w:val="001C7CAD"/>
    <w:rsid w:val="001D3E07"/>
    <w:rsid w:val="001E0C9A"/>
    <w:rsid w:val="001E3C5C"/>
    <w:rsid w:val="001E4CE0"/>
    <w:rsid w:val="001E4D6F"/>
    <w:rsid w:val="001E6826"/>
    <w:rsid w:val="001F7E36"/>
    <w:rsid w:val="0021302B"/>
    <w:rsid w:val="00220CB8"/>
    <w:rsid w:val="00240E40"/>
    <w:rsid w:val="00245809"/>
    <w:rsid w:val="00245864"/>
    <w:rsid w:val="00254DAA"/>
    <w:rsid w:val="0025749E"/>
    <w:rsid w:val="00262C10"/>
    <w:rsid w:val="002704ED"/>
    <w:rsid w:val="002726DF"/>
    <w:rsid w:val="00274FFD"/>
    <w:rsid w:val="0027756A"/>
    <w:rsid w:val="002808CF"/>
    <w:rsid w:val="00290D1C"/>
    <w:rsid w:val="002A0344"/>
    <w:rsid w:val="002B5489"/>
    <w:rsid w:val="002D2BD9"/>
    <w:rsid w:val="002D51F2"/>
    <w:rsid w:val="002E210D"/>
    <w:rsid w:val="002E3342"/>
    <w:rsid w:val="002E6318"/>
    <w:rsid w:val="002E6338"/>
    <w:rsid w:val="002F655B"/>
    <w:rsid w:val="002F71E3"/>
    <w:rsid w:val="002F7EE1"/>
    <w:rsid w:val="003018D6"/>
    <w:rsid w:val="00311E34"/>
    <w:rsid w:val="003131FE"/>
    <w:rsid w:val="00313909"/>
    <w:rsid w:val="00323441"/>
    <w:rsid w:val="00332322"/>
    <w:rsid w:val="003415C5"/>
    <w:rsid w:val="00351B20"/>
    <w:rsid w:val="00351B46"/>
    <w:rsid w:val="00356EB6"/>
    <w:rsid w:val="00366B5F"/>
    <w:rsid w:val="00376C50"/>
    <w:rsid w:val="0039063C"/>
    <w:rsid w:val="00396090"/>
    <w:rsid w:val="003B4EFF"/>
    <w:rsid w:val="003B5467"/>
    <w:rsid w:val="003B6D7F"/>
    <w:rsid w:val="003D71AB"/>
    <w:rsid w:val="003E35F4"/>
    <w:rsid w:val="003E7FF9"/>
    <w:rsid w:val="003F15D3"/>
    <w:rsid w:val="003F2B32"/>
    <w:rsid w:val="003F7A03"/>
    <w:rsid w:val="00400BEF"/>
    <w:rsid w:val="00415E1E"/>
    <w:rsid w:val="00426029"/>
    <w:rsid w:val="00434630"/>
    <w:rsid w:val="004406AF"/>
    <w:rsid w:val="00455F95"/>
    <w:rsid w:val="00464333"/>
    <w:rsid w:val="0047746C"/>
    <w:rsid w:val="00480614"/>
    <w:rsid w:val="004947E3"/>
    <w:rsid w:val="004961D7"/>
    <w:rsid w:val="004A34BC"/>
    <w:rsid w:val="004A39BC"/>
    <w:rsid w:val="004A5E70"/>
    <w:rsid w:val="004B1DE0"/>
    <w:rsid w:val="004B28EF"/>
    <w:rsid w:val="004B4423"/>
    <w:rsid w:val="004B5FA2"/>
    <w:rsid w:val="004D1449"/>
    <w:rsid w:val="004D2DED"/>
    <w:rsid w:val="004D3B86"/>
    <w:rsid w:val="004F12C1"/>
    <w:rsid w:val="00502F7E"/>
    <w:rsid w:val="00510072"/>
    <w:rsid w:val="00510C17"/>
    <w:rsid w:val="00521663"/>
    <w:rsid w:val="00531A54"/>
    <w:rsid w:val="00531CDE"/>
    <w:rsid w:val="005718D9"/>
    <w:rsid w:val="00580804"/>
    <w:rsid w:val="005844DB"/>
    <w:rsid w:val="005855F2"/>
    <w:rsid w:val="00593FB7"/>
    <w:rsid w:val="005A6DCC"/>
    <w:rsid w:val="005B074F"/>
    <w:rsid w:val="005B6AF3"/>
    <w:rsid w:val="005B77B8"/>
    <w:rsid w:val="005D05C2"/>
    <w:rsid w:val="005E4EB3"/>
    <w:rsid w:val="005F63C0"/>
    <w:rsid w:val="005F6F24"/>
    <w:rsid w:val="006129CF"/>
    <w:rsid w:val="0061731C"/>
    <w:rsid w:val="00626AD1"/>
    <w:rsid w:val="00640D1E"/>
    <w:rsid w:val="0064618C"/>
    <w:rsid w:val="006469A1"/>
    <w:rsid w:val="00650AA8"/>
    <w:rsid w:val="006511A8"/>
    <w:rsid w:val="00663DAE"/>
    <w:rsid w:val="006A63F3"/>
    <w:rsid w:val="006B0DA3"/>
    <w:rsid w:val="006C3DE5"/>
    <w:rsid w:val="006D2354"/>
    <w:rsid w:val="006E5C75"/>
    <w:rsid w:val="006F171E"/>
    <w:rsid w:val="006F440E"/>
    <w:rsid w:val="00703EF1"/>
    <w:rsid w:val="00705A7C"/>
    <w:rsid w:val="007103CB"/>
    <w:rsid w:val="00713AC1"/>
    <w:rsid w:val="00724280"/>
    <w:rsid w:val="00735AD1"/>
    <w:rsid w:val="007606C1"/>
    <w:rsid w:val="00762991"/>
    <w:rsid w:val="00764B32"/>
    <w:rsid w:val="00765A72"/>
    <w:rsid w:val="0076760F"/>
    <w:rsid w:val="00772E35"/>
    <w:rsid w:val="00775EB8"/>
    <w:rsid w:val="007769B6"/>
    <w:rsid w:val="007769C4"/>
    <w:rsid w:val="007A16BE"/>
    <w:rsid w:val="007A19F1"/>
    <w:rsid w:val="007A5939"/>
    <w:rsid w:val="007B6792"/>
    <w:rsid w:val="007C466A"/>
    <w:rsid w:val="007C52D1"/>
    <w:rsid w:val="007D0E3A"/>
    <w:rsid w:val="007D65FA"/>
    <w:rsid w:val="007E0540"/>
    <w:rsid w:val="007E0C39"/>
    <w:rsid w:val="007E1143"/>
    <w:rsid w:val="007E3200"/>
    <w:rsid w:val="007F0841"/>
    <w:rsid w:val="007F2449"/>
    <w:rsid w:val="008166E7"/>
    <w:rsid w:val="00833752"/>
    <w:rsid w:val="008379B0"/>
    <w:rsid w:val="008408CB"/>
    <w:rsid w:val="00847820"/>
    <w:rsid w:val="0085186D"/>
    <w:rsid w:val="00856F97"/>
    <w:rsid w:val="00870C80"/>
    <w:rsid w:val="00887490"/>
    <w:rsid w:val="00887D54"/>
    <w:rsid w:val="008901E9"/>
    <w:rsid w:val="008A7D53"/>
    <w:rsid w:val="008B22FE"/>
    <w:rsid w:val="008B3A5F"/>
    <w:rsid w:val="008C3460"/>
    <w:rsid w:val="008C7AB5"/>
    <w:rsid w:val="008D4296"/>
    <w:rsid w:val="008E0043"/>
    <w:rsid w:val="008E030E"/>
    <w:rsid w:val="008E1CE1"/>
    <w:rsid w:val="00902C2F"/>
    <w:rsid w:val="00906B21"/>
    <w:rsid w:val="009206E6"/>
    <w:rsid w:val="009333D3"/>
    <w:rsid w:val="00935DE3"/>
    <w:rsid w:val="009362AB"/>
    <w:rsid w:val="00942188"/>
    <w:rsid w:val="00956B3A"/>
    <w:rsid w:val="009844EC"/>
    <w:rsid w:val="009A74E7"/>
    <w:rsid w:val="009A7CEB"/>
    <w:rsid w:val="009B13DF"/>
    <w:rsid w:val="009B2D5B"/>
    <w:rsid w:val="009B7CCD"/>
    <w:rsid w:val="009F0CFA"/>
    <w:rsid w:val="009F4ECF"/>
    <w:rsid w:val="00A00C40"/>
    <w:rsid w:val="00A01879"/>
    <w:rsid w:val="00A036DC"/>
    <w:rsid w:val="00A05DCA"/>
    <w:rsid w:val="00A1741A"/>
    <w:rsid w:val="00A21A03"/>
    <w:rsid w:val="00A23337"/>
    <w:rsid w:val="00A4414F"/>
    <w:rsid w:val="00A70E58"/>
    <w:rsid w:val="00A91A55"/>
    <w:rsid w:val="00A954BB"/>
    <w:rsid w:val="00AE4FBB"/>
    <w:rsid w:val="00AE5E82"/>
    <w:rsid w:val="00AF38A4"/>
    <w:rsid w:val="00B00824"/>
    <w:rsid w:val="00B179F3"/>
    <w:rsid w:val="00B2735C"/>
    <w:rsid w:val="00B30CC3"/>
    <w:rsid w:val="00B356D7"/>
    <w:rsid w:val="00B54DAD"/>
    <w:rsid w:val="00B62DDE"/>
    <w:rsid w:val="00B67C06"/>
    <w:rsid w:val="00B80FA1"/>
    <w:rsid w:val="00B92C0D"/>
    <w:rsid w:val="00BA1B47"/>
    <w:rsid w:val="00BC6C34"/>
    <w:rsid w:val="00BC7BC3"/>
    <w:rsid w:val="00BD3C45"/>
    <w:rsid w:val="00BD6E2C"/>
    <w:rsid w:val="00BE13EA"/>
    <w:rsid w:val="00BE445A"/>
    <w:rsid w:val="00BE59F7"/>
    <w:rsid w:val="00C4273A"/>
    <w:rsid w:val="00C428D5"/>
    <w:rsid w:val="00C47FE6"/>
    <w:rsid w:val="00C82E2D"/>
    <w:rsid w:val="00C90363"/>
    <w:rsid w:val="00C94603"/>
    <w:rsid w:val="00CB06EC"/>
    <w:rsid w:val="00CB27DE"/>
    <w:rsid w:val="00CB38A1"/>
    <w:rsid w:val="00CB5683"/>
    <w:rsid w:val="00CB5FE5"/>
    <w:rsid w:val="00CD1272"/>
    <w:rsid w:val="00CD1B79"/>
    <w:rsid w:val="00CE118E"/>
    <w:rsid w:val="00CF6D06"/>
    <w:rsid w:val="00CF75BC"/>
    <w:rsid w:val="00D04DB7"/>
    <w:rsid w:val="00D21EF2"/>
    <w:rsid w:val="00D409F9"/>
    <w:rsid w:val="00D42277"/>
    <w:rsid w:val="00D50E59"/>
    <w:rsid w:val="00D55A23"/>
    <w:rsid w:val="00D77907"/>
    <w:rsid w:val="00D80C46"/>
    <w:rsid w:val="00D842AF"/>
    <w:rsid w:val="00D9018D"/>
    <w:rsid w:val="00D91710"/>
    <w:rsid w:val="00D9357B"/>
    <w:rsid w:val="00DB4B74"/>
    <w:rsid w:val="00DC46C8"/>
    <w:rsid w:val="00DE3708"/>
    <w:rsid w:val="00DF02B7"/>
    <w:rsid w:val="00E01837"/>
    <w:rsid w:val="00E07155"/>
    <w:rsid w:val="00E07A52"/>
    <w:rsid w:val="00E104E3"/>
    <w:rsid w:val="00E36AC5"/>
    <w:rsid w:val="00E4008D"/>
    <w:rsid w:val="00E55397"/>
    <w:rsid w:val="00E65BEF"/>
    <w:rsid w:val="00E739E5"/>
    <w:rsid w:val="00E76A70"/>
    <w:rsid w:val="00E84452"/>
    <w:rsid w:val="00E848A9"/>
    <w:rsid w:val="00EB6955"/>
    <w:rsid w:val="00EB7FC0"/>
    <w:rsid w:val="00EC15BC"/>
    <w:rsid w:val="00ED3ABA"/>
    <w:rsid w:val="00ED43F6"/>
    <w:rsid w:val="00ED51F6"/>
    <w:rsid w:val="00EE2F38"/>
    <w:rsid w:val="00EF70A3"/>
    <w:rsid w:val="00F02B15"/>
    <w:rsid w:val="00F02F00"/>
    <w:rsid w:val="00F05853"/>
    <w:rsid w:val="00F11067"/>
    <w:rsid w:val="00F12724"/>
    <w:rsid w:val="00F22093"/>
    <w:rsid w:val="00F249C8"/>
    <w:rsid w:val="00F25DAE"/>
    <w:rsid w:val="00F267F3"/>
    <w:rsid w:val="00F541FB"/>
    <w:rsid w:val="00F5616B"/>
    <w:rsid w:val="00F57F39"/>
    <w:rsid w:val="00F64799"/>
    <w:rsid w:val="00F80BB9"/>
    <w:rsid w:val="00F837D4"/>
    <w:rsid w:val="00F83C31"/>
    <w:rsid w:val="00F83FE5"/>
    <w:rsid w:val="00F900CB"/>
    <w:rsid w:val="00F909A6"/>
    <w:rsid w:val="00F94B5C"/>
    <w:rsid w:val="00FB25AD"/>
    <w:rsid w:val="00FC5962"/>
    <w:rsid w:val="00FD7B3A"/>
    <w:rsid w:val="00FE0DE5"/>
    <w:rsid w:val="00FE1BD0"/>
    <w:rsid w:val="00FE7FE3"/>
    <w:rsid w:val="00FF247D"/>
    <w:rsid w:val="00FF474B"/>
    <w:rsid w:val="508BA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77A2"/>
  <w15:docId w15:val="{2392BDC7-2B98-3D4C-B29A-97C14C6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tabs>
        <w:tab w:val="clear" w:pos="0"/>
      </w:tabs>
      <w:suppressAutoHyphens/>
      <w:spacing w:line="240" w:lineRule="atLeast"/>
      <w:ind w:left="1440" w:hanging="360"/>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qFormat/>
    <w:locked/>
    <w:rsid w:val="006129CF"/>
    <w:pPr>
      <w:keepNext/>
      <w:numPr>
        <w:ilvl w:val="2"/>
        <w:numId w:val="3"/>
      </w:numPr>
      <w:tabs>
        <w:tab w:val="clear" w:pos="0"/>
      </w:tabs>
      <w:suppressAutoHyphens/>
      <w:spacing w:line="240" w:lineRule="atLeast"/>
      <w:ind w:left="2160" w:hanging="180"/>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qFormat/>
    <w:locked/>
    <w:rsid w:val="006129CF"/>
    <w:pPr>
      <w:widowControl w:val="0"/>
      <w:numPr>
        <w:ilvl w:val="3"/>
        <w:numId w:val="3"/>
      </w:numPr>
      <w:tabs>
        <w:tab w:val="clear" w:pos="0"/>
      </w:tabs>
      <w:suppressAutoHyphens/>
      <w:spacing w:after="246" w:line="240" w:lineRule="atLeast"/>
      <w:ind w:left="2880" w:hanging="360"/>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qFormat/>
    <w:locked/>
    <w:rsid w:val="006129CF"/>
    <w:pPr>
      <w:numPr>
        <w:ilvl w:val="4"/>
      </w:numPr>
      <w:tabs>
        <w:tab w:val="clear" w:pos="0"/>
      </w:tabs>
      <w:ind w:left="3600"/>
      <w:outlineLvl w:val="4"/>
    </w:pPr>
  </w:style>
  <w:style w:type="paragraph" w:styleId="Heading6">
    <w:name w:val="heading 6"/>
    <w:basedOn w:val="Heading5"/>
    <w:next w:val="Normal"/>
    <w:link w:val="Heading6Char"/>
    <w:qFormat/>
    <w:locked/>
    <w:rsid w:val="006129CF"/>
    <w:pPr>
      <w:numPr>
        <w:ilvl w:val="5"/>
      </w:numPr>
      <w:tabs>
        <w:tab w:val="clear" w:pos="0"/>
      </w:tabs>
      <w:ind w:left="4320" w:hanging="180"/>
      <w:outlineLvl w:val="5"/>
    </w:pPr>
  </w:style>
  <w:style w:type="paragraph" w:styleId="Heading7">
    <w:name w:val="heading 7"/>
    <w:basedOn w:val="Heading6"/>
    <w:next w:val="Normal"/>
    <w:link w:val="Heading7Char"/>
    <w:qFormat/>
    <w:locked/>
    <w:rsid w:val="006129CF"/>
    <w:pPr>
      <w:numPr>
        <w:ilvl w:val="6"/>
      </w:numPr>
      <w:tabs>
        <w:tab w:val="clear" w:pos="0"/>
      </w:tabs>
      <w:ind w:left="5040" w:hanging="360"/>
      <w:outlineLvl w:val="6"/>
    </w:pPr>
  </w:style>
  <w:style w:type="paragraph" w:styleId="Heading8">
    <w:name w:val="heading 8"/>
    <w:basedOn w:val="Heading7"/>
    <w:next w:val="Normal"/>
    <w:link w:val="Heading8Char"/>
    <w:qFormat/>
    <w:locked/>
    <w:rsid w:val="006129CF"/>
    <w:pPr>
      <w:numPr>
        <w:ilvl w:val="7"/>
      </w:numPr>
      <w:tabs>
        <w:tab w:val="clear" w:pos="0"/>
      </w:tabs>
      <w:ind w:left="5760"/>
      <w:outlineLvl w:val="7"/>
    </w:pPr>
  </w:style>
  <w:style w:type="paragraph" w:styleId="Heading9">
    <w:name w:val="heading 9"/>
    <w:basedOn w:val="Heading8"/>
    <w:next w:val="Normal"/>
    <w:link w:val="Heading9Char"/>
    <w:qFormat/>
    <w:locked/>
    <w:rsid w:val="006129CF"/>
    <w:pPr>
      <w:numPr>
        <w:ilvl w:val="8"/>
      </w:numPr>
      <w:tabs>
        <w:tab w:val="clear" w:pos="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uiPriority w:val="9"/>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customStyle="1" w:styleId="RTBodyText">
    <w:name w:val="RT Body Text"/>
    <w:basedOn w:val="Normal"/>
    <w:uiPriority w:val="9"/>
    <w:qFormat/>
    <w:rsid w:val="0010287D"/>
    <w:pPr>
      <w:suppressAutoHyphens/>
      <w:spacing w:after="120"/>
    </w:pPr>
    <w:rPr>
      <w:rFonts w:asciiTheme="minorHAnsi" w:hAnsiTheme="minorHAnsi"/>
      <w:sz w:val="18"/>
      <w:szCs w:val="24"/>
      <w:lang w:val="en-GB"/>
    </w:rPr>
  </w:style>
  <w:style w:type="numbering" w:customStyle="1" w:styleId="RTNumberedList">
    <w:name w:val="RT Numbered List"/>
    <w:uiPriority w:val="99"/>
    <w:rsid w:val="0010287D"/>
    <w:pPr>
      <w:numPr>
        <w:numId w:val="4"/>
      </w:numPr>
    </w:pPr>
  </w:style>
  <w:style w:type="paragraph" w:customStyle="1" w:styleId="RTTitlenumbered">
    <w:name w:val="RT Title (numbered)"/>
    <w:basedOn w:val="Normal"/>
    <w:next w:val="RTBodyText"/>
    <w:qFormat/>
    <w:rsid w:val="0010287D"/>
    <w:pPr>
      <w:keepNext/>
      <w:pageBreakBefore/>
      <w:numPr>
        <w:numId w:val="4"/>
      </w:numPr>
      <w:tabs>
        <w:tab w:val="left" w:pos="851"/>
      </w:tabs>
      <w:suppressAutoHyphens/>
      <w:spacing w:before="100" w:after="2400" w:line="900" w:lineRule="exact"/>
      <w:ind w:left="0" w:firstLine="0"/>
      <w:contextualSpacing/>
      <w:outlineLvl w:val="0"/>
    </w:pPr>
    <w:rPr>
      <w:rFonts w:ascii="Amnesty Trade Gothic Cn" w:hAnsi="Amnesty Trade Gothic Cn"/>
      <w:b/>
      <w:caps/>
      <w:noProof/>
      <w:sz w:val="90"/>
      <w:lang w:val="en-GB" w:eastAsia="en-GB"/>
    </w:rPr>
  </w:style>
  <w:style w:type="paragraph" w:customStyle="1" w:styleId="RTNumberedHeading">
    <w:name w:val="RT Numbered Heading"/>
    <w:basedOn w:val="RTTitlenumbered"/>
    <w:next w:val="RTBodyText"/>
    <w:uiPriority w:val="2"/>
    <w:qFormat/>
    <w:rsid w:val="0010287D"/>
    <w:pPr>
      <w:pageBreakBefore w:val="0"/>
      <w:numPr>
        <w:ilvl w:val="1"/>
      </w:numPr>
      <w:tabs>
        <w:tab w:val="left" w:pos="567"/>
      </w:tabs>
      <w:spacing w:before="480" w:after="100" w:line="420" w:lineRule="exact"/>
      <w:ind w:left="2863"/>
      <w:outlineLvl w:val="1"/>
    </w:pPr>
    <w:rPr>
      <w:sz w:val="42"/>
    </w:rPr>
  </w:style>
  <w:style w:type="paragraph" w:customStyle="1" w:styleId="RTNumberedSubheading">
    <w:name w:val="RT Numbered Subheading"/>
    <w:basedOn w:val="Normal"/>
    <w:next w:val="RTBodyText"/>
    <w:uiPriority w:val="4"/>
    <w:qFormat/>
    <w:rsid w:val="0010287D"/>
    <w:pPr>
      <w:keepNext/>
      <w:keepLines/>
      <w:numPr>
        <w:ilvl w:val="2"/>
        <w:numId w:val="4"/>
      </w:numPr>
      <w:tabs>
        <w:tab w:val="left" w:pos="652"/>
        <w:tab w:val="left" w:pos="851"/>
      </w:tabs>
      <w:suppressAutoHyphens/>
      <w:spacing w:before="360" w:after="113" w:line="252" w:lineRule="auto"/>
      <w:ind w:left="0" w:firstLine="0"/>
      <w:outlineLvl w:val="2"/>
    </w:pPr>
    <w:rPr>
      <w:rFonts w:ascii="Amnesty Trade Gothic Cn" w:hAnsi="Amnesty Trade Gothic Cn"/>
      <w:b/>
      <w:caps/>
      <w:noProof/>
      <w:sz w:val="32"/>
      <w:lang w:val="en-GB" w:eastAsia="en-GB"/>
    </w:rPr>
  </w:style>
  <w:style w:type="paragraph" w:styleId="FootnoteText">
    <w:name w:val="footnote text"/>
    <w:basedOn w:val="Normal"/>
    <w:link w:val="FootnoteTextChar"/>
    <w:locked/>
    <w:rsid w:val="005F63C0"/>
  </w:style>
  <w:style w:type="character" w:customStyle="1" w:styleId="FootnoteTextChar">
    <w:name w:val="Footnote Text Char"/>
    <w:basedOn w:val="DefaultParagraphFont"/>
    <w:link w:val="FootnoteText"/>
    <w:rsid w:val="005F63C0"/>
  </w:style>
  <w:style w:type="character" w:styleId="FootnoteReference">
    <w:name w:val="footnote reference"/>
    <w:basedOn w:val="DefaultParagraphFont"/>
    <w:semiHidden/>
    <w:locked/>
    <w:rsid w:val="005F63C0"/>
    <w:rPr>
      <w:vertAlign w:val="superscript"/>
    </w:rPr>
  </w:style>
  <w:style w:type="paragraph" w:styleId="ListParagraph">
    <w:name w:val="List Paragraph"/>
    <w:basedOn w:val="Normal"/>
    <w:uiPriority w:val="34"/>
    <w:semiHidden/>
    <w:qFormat/>
    <w:locked/>
    <w:rsid w:val="006A63F3"/>
    <w:pPr>
      <w:ind w:left="720"/>
      <w:contextualSpacing/>
    </w:pPr>
  </w:style>
  <w:style w:type="character" w:styleId="UnresolvedMention">
    <w:name w:val="Unresolved Mention"/>
    <w:basedOn w:val="DefaultParagraphFont"/>
    <w:uiPriority w:val="99"/>
    <w:unhideWhenUsed/>
    <w:rsid w:val="006A63F3"/>
    <w:rPr>
      <w:color w:val="605E5C"/>
      <w:shd w:val="clear" w:color="auto" w:fill="E1DFDD"/>
    </w:rPr>
  </w:style>
  <w:style w:type="paragraph" w:styleId="NormalWeb">
    <w:name w:val="Normal (Web)"/>
    <w:basedOn w:val="Normal"/>
    <w:uiPriority w:val="99"/>
    <w:semiHidden/>
    <w:locked/>
    <w:rsid w:val="004406AF"/>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B30C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CC3"/>
    <w:rPr>
      <w:rFonts w:ascii="Times New Roman" w:hAnsi="Times New Roman" w:cs="Times New Roman"/>
      <w:sz w:val="18"/>
      <w:szCs w:val="18"/>
    </w:rPr>
  </w:style>
  <w:style w:type="character" w:styleId="CommentReference">
    <w:name w:val="annotation reference"/>
    <w:basedOn w:val="DefaultParagraphFont"/>
    <w:uiPriority w:val="99"/>
    <w:semiHidden/>
    <w:locked/>
    <w:rsid w:val="00902C2F"/>
    <w:rPr>
      <w:sz w:val="16"/>
      <w:szCs w:val="16"/>
    </w:rPr>
  </w:style>
  <w:style w:type="paragraph" w:styleId="CommentText">
    <w:name w:val="annotation text"/>
    <w:basedOn w:val="Normal"/>
    <w:link w:val="CommentTextChar"/>
    <w:uiPriority w:val="99"/>
    <w:semiHidden/>
    <w:locked/>
    <w:rsid w:val="00902C2F"/>
  </w:style>
  <w:style w:type="character" w:customStyle="1" w:styleId="CommentTextChar">
    <w:name w:val="Comment Text Char"/>
    <w:basedOn w:val="DefaultParagraphFont"/>
    <w:link w:val="CommentText"/>
    <w:uiPriority w:val="99"/>
    <w:semiHidden/>
    <w:rsid w:val="00902C2F"/>
  </w:style>
  <w:style w:type="paragraph" w:styleId="CommentSubject">
    <w:name w:val="annotation subject"/>
    <w:basedOn w:val="CommentText"/>
    <w:next w:val="CommentText"/>
    <w:link w:val="CommentSubjectChar"/>
    <w:uiPriority w:val="99"/>
    <w:semiHidden/>
    <w:locked/>
    <w:rsid w:val="00902C2F"/>
    <w:rPr>
      <w:b/>
      <w:bCs/>
    </w:rPr>
  </w:style>
  <w:style w:type="character" w:customStyle="1" w:styleId="CommentSubjectChar">
    <w:name w:val="Comment Subject Char"/>
    <w:basedOn w:val="CommentTextChar"/>
    <w:link w:val="CommentSubject"/>
    <w:uiPriority w:val="99"/>
    <w:semiHidden/>
    <w:rsid w:val="00902C2F"/>
    <w:rPr>
      <w:b/>
      <w:bCs/>
    </w:rPr>
  </w:style>
  <w:style w:type="character" w:styleId="Mention">
    <w:name w:val="Mention"/>
    <w:basedOn w:val="DefaultParagraphFont"/>
    <w:uiPriority w:val="99"/>
    <w:unhideWhenUsed/>
    <w:rsid w:val="002F7EE1"/>
    <w:rPr>
      <w:color w:val="2B579A"/>
      <w:shd w:val="clear" w:color="auto" w:fill="E1DFDD"/>
    </w:rPr>
  </w:style>
  <w:style w:type="character" w:customStyle="1" w:styleId="apple-converted-space">
    <w:name w:val="apple-converted-space"/>
    <w:basedOn w:val="DefaultParagraphFont"/>
    <w:rsid w:val="006F440E"/>
  </w:style>
  <w:style w:type="paragraph" w:styleId="Revision">
    <w:name w:val="Revision"/>
    <w:hidden/>
    <w:uiPriority w:val="99"/>
    <w:semiHidden/>
    <w:rsid w:val="005B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3696">
      <w:bodyDiv w:val="1"/>
      <w:marLeft w:val="0"/>
      <w:marRight w:val="0"/>
      <w:marTop w:val="0"/>
      <w:marBottom w:val="0"/>
      <w:divBdr>
        <w:top w:val="none" w:sz="0" w:space="0" w:color="auto"/>
        <w:left w:val="none" w:sz="0" w:space="0" w:color="auto"/>
        <w:bottom w:val="none" w:sz="0" w:space="0" w:color="auto"/>
        <w:right w:val="none" w:sz="0" w:space="0" w:color="auto"/>
      </w:divBdr>
    </w:div>
    <w:div w:id="213394231">
      <w:bodyDiv w:val="1"/>
      <w:marLeft w:val="0"/>
      <w:marRight w:val="0"/>
      <w:marTop w:val="0"/>
      <w:marBottom w:val="0"/>
      <w:divBdr>
        <w:top w:val="none" w:sz="0" w:space="0" w:color="auto"/>
        <w:left w:val="none" w:sz="0" w:space="0" w:color="auto"/>
        <w:bottom w:val="none" w:sz="0" w:space="0" w:color="auto"/>
        <w:right w:val="none" w:sz="0" w:space="0" w:color="auto"/>
      </w:divBdr>
    </w:div>
    <w:div w:id="259997011">
      <w:bodyDiv w:val="1"/>
      <w:marLeft w:val="0"/>
      <w:marRight w:val="0"/>
      <w:marTop w:val="0"/>
      <w:marBottom w:val="0"/>
      <w:divBdr>
        <w:top w:val="none" w:sz="0" w:space="0" w:color="auto"/>
        <w:left w:val="none" w:sz="0" w:space="0" w:color="auto"/>
        <w:bottom w:val="none" w:sz="0" w:space="0" w:color="auto"/>
        <w:right w:val="none" w:sz="0" w:space="0" w:color="auto"/>
      </w:divBdr>
    </w:div>
    <w:div w:id="351150052">
      <w:bodyDiv w:val="1"/>
      <w:marLeft w:val="0"/>
      <w:marRight w:val="0"/>
      <w:marTop w:val="0"/>
      <w:marBottom w:val="0"/>
      <w:divBdr>
        <w:top w:val="none" w:sz="0" w:space="0" w:color="auto"/>
        <w:left w:val="none" w:sz="0" w:space="0" w:color="auto"/>
        <w:bottom w:val="none" w:sz="0" w:space="0" w:color="auto"/>
        <w:right w:val="none" w:sz="0" w:space="0" w:color="auto"/>
      </w:divBdr>
    </w:div>
    <w:div w:id="406729188">
      <w:bodyDiv w:val="1"/>
      <w:marLeft w:val="0"/>
      <w:marRight w:val="0"/>
      <w:marTop w:val="0"/>
      <w:marBottom w:val="0"/>
      <w:divBdr>
        <w:top w:val="none" w:sz="0" w:space="0" w:color="auto"/>
        <w:left w:val="none" w:sz="0" w:space="0" w:color="auto"/>
        <w:bottom w:val="none" w:sz="0" w:space="0" w:color="auto"/>
        <w:right w:val="none" w:sz="0" w:space="0" w:color="auto"/>
      </w:divBdr>
      <w:divsChild>
        <w:div w:id="2082019516">
          <w:marLeft w:val="0"/>
          <w:marRight w:val="0"/>
          <w:marTop w:val="0"/>
          <w:marBottom w:val="240"/>
          <w:divBdr>
            <w:top w:val="none" w:sz="0" w:space="0" w:color="auto"/>
            <w:left w:val="none" w:sz="0" w:space="0" w:color="auto"/>
            <w:bottom w:val="none" w:sz="0" w:space="0" w:color="auto"/>
            <w:right w:val="none" w:sz="0" w:space="0" w:color="auto"/>
          </w:divBdr>
        </w:div>
      </w:divsChild>
    </w:div>
    <w:div w:id="434713705">
      <w:bodyDiv w:val="1"/>
      <w:marLeft w:val="0"/>
      <w:marRight w:val="0"/>
      <w:marTop w:val="0"/>
      <w:marBottom w:val="0"/>
      <w:divBdr>
        <w:top w:val="none" w:sz="0" w:space="0" w:color="auto"/>
        <w:left w:val="none" w:sz="0" w:space="0" w:color="auto"/>
        <w:bottom w:val="none" w:sz="0" w:space="0" w:color="auto"/>
        <w:right w:val="none" w:sz="0" w:space="0" w:color="auto"/>
      </w:divBdr>
    </w:div>
    <w:div w:id="438333564">
      <w:bodyDiv w:val="1"/>
      <w:marLeft w:val="0"/>
      <w:marRight w:val="0"/>
      <w:marTop w:val="0"/>
      <w:marBottom w:val="0"/>
      <w:divBdr>
        <w:top w:val="none" w:sz="0" w:space="0" w:color="auto"/>
        <w:left w:val="none" w:sz="0" w:space="0" w:color="auto"/>
        <w:bottom w:val="none" w:sz="0" w:space="0" w:color="auto"/>
        <w:right w:val="none" w:sz="0" w:space="0" w:color="auto"/>
      </w:divBdr>
    </w:div>
    <w:div w:id="468016392">
      <w:bodyDiv w:val="1"/>
      <w:marLeft w:val="0"/>
      <w:marRight w:val="0"/>
      <w:marTop w:val="0"/>
      <w:marBottom w:val="0"/>
      <w:divBdr>
        <w:top w:val="none" w:sz="0" w:space="0" w:color="auto"/>
        <w:left w:val="none" w:sz="0" w:space="0" w:color="auto"/>
        <w:bottom w:val="none" w:sz="0" w:space="0" w:color="auto"/>
        <w:right w:val="none" w:sz="0" w:space="0" w:color="auto"/>
      </w:divBdr>
      <w:divsChild>
        <w:div w:id="52046665">
          <w:marLeft w:val="0"/>
          <w:marRight w:val="0"/>
          <w:marTop w:val="0"/>
          <w:marBottom w:val="0"/>
          <w:divBdr>
            <w:top w:val="none" w:sz="0" w:space="0" w:color="auto"/>
            <w:left w:val="none" w:sz="0" w:space="0" w:color="auto"/>
            <w:bottom w:val="none" w:sz="0" w:space="0" w:color="auto"/>
            <w:right w:val="none" w:sz="0" w:space="0" w:color="auto"/>
          </w:divBdr>
          <w:divsChild>
            <w:div w:id="1008631717">
              <w:marLeft w:val="0"/>
              <w:marRight w:val="0"/>
              <w:marTop w:val="0"/>
              <w:marBottom w:val="0"/>
              <w:divBdr>
                <w:top w:val="none" w:sz="0" w:space="0" w:color="auto"/>
                <w:left w:val="none" w:sz="0" w:space="0" w:color="auto"/>
                <w:bottom w:val="none" w:sz="0" w:space="0" w:color="auto"/>
                <w:right w:val="none" w:sz="0" w:space="0" w:color="auto"/>
              </w:divBdr>
              <w:divsChild>
                <w:div w:id="4267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1048">
      <w:bodyDiv w:val="1"/>
      <w:marLeft w:val="0"/>
      <w:marRight w:val="0"/>
      <w:marTop w:val="0"/>
      <w:marBottom w:val="0"/>
      <w:divBdr>
        <w:top w:val="none" w:sz="0" w:space="0" w:color="auto"/>
        <w:left w:val="none" w:sz="0" w:space="0" w:color="auto"/>
        <w:bottom w:val="none" w:sz="0" w:space="0" w:color="auto"/>
        <w:right w:val="none" w:sz="0" w:space="0" w:color="auto"/>
      </w:divBdr>
    </w:div>
    <w:div w:id="565914163">
      <w:bodyDiv w:val="1"/>
      <w:marLeft w:val="0"/>
      <w:marRight w:val="0"/>
      <w:marTop w:val="0"/>
      <w:marBottom w:val="0"/>
      <w:divBdr>
        <w:top w:val="none" w:sz="0" w:space="0" w:color="auto"/>
        <w:left w:val="none" w:sz="0" w:space="0" w:color="auto"/>
        <w:bottom w:val="none" w:sz="0" w:space="0" w:color="auto"/>
        <w:right w:val="none" w:sz="0" w:space="0" w:color="auto"/>
      </w:divBdr>
      <w:divsChild>
        <w:div w:id="2070953968">
          <w:marLeft w:val="0"/>
          <w:marRight w:val="0"/>
          <w:marTop w:val="0"/>
          <w:marBottom w:val="240"/>
          <w:divBdr>
            <w:top w:val="none" w:sz="0" w:space="0" w:color="auto"/>
            <w:left w:val="none" w:sz="0" w:space="0" w:color="auto"/>
            <w:bottom w:val="none" w:sz="0" w:space="0" w:color="auto"/>
            <w:right w:val="none" w:sz="0" w:space="0" w:color="auto"/>
          </w:divBdr>
        </w:div>
      </w:divsChild>
    </w:div>
    <w:div w:id="629407897">
      <w:bodyDiv w:val="1"/>
      <w:marLeft w:val="0"/>
      <w:marRight w:val="0"/>
      <w:marTop w:val="0"/>
      <w:marBottom w:val="0"/>
      <w:divBdr>
        <w:top w:val="none" w:sz="0" w:space="0" w:color="auto"/>
        <w:left w:val="none" w:sz="0" w:space="0" w:color="auto"/>
        <w:bottom w:val="none" w:sz="0" w:space="0" w:color="auto"/>
        <w:right w:val="none" w:sz="0" w:space="0" w:color="auto"/>
      </w:divBdr>
    </w:div>
    <w:div w:id="648360334">
      <w:bodyDiv w:val="1"/>
      <w:marLeft w:val="0"/>
      <w:marRight w:val="0"/>
      <w:marTop w:val="0"/>
      <w:marBottom w:val="0"/>
      <w:divBdr>
        <w:top w:val="none" w:sz="0" w:space="0" w:color="auto"/>
        <w:left w:val="none" w:sz="0" w:space="0" w:color="auto"/>
        <w:bottom w:val="none" w:sz="0" w:space="0" w:color="auto"/>
        <w:right w:val="none" w:sz="0" w:space="0" w:color="auto"/>
      </w:divBdr>
    </w:div>
    <w:div w:id="781726872">
      <w:bodyDiv w:val="1"/>
      <w:marLeft w:val="0"/>
      <w:marRight w:val="0"/>
      <w:marTop w:val="0"/>
      <w:marBottom w:val="0"/>
      <w:divBdr>
        <w:top w:val="none" w:sz="0" w:space="0" w:color="auto"/>
        <w:left w:val="none" w:sz="0" w:space="0" w:color="auto"/>
        <w:bottom w:val="none" w:sz="0" w:space="0" w:color="auto"/>
        <w:right w:val="none" w:sz="0" w:space="0" w:color="auto"/>
      </w:divBdr>
    </w:div>
    <w:div w:id="863447295">
      <w:bodyDiv w:val="1"/>
      <w:marLeft w:val="0"/>
      <w:marRight w:val="0"/>
      <w:marTop w:val="0"/>
      <w:marBottom w:val="0"/>
      <w:divBdr>
        <w:top w:val="none" w:sz="0" w:space="0" w:color="auto"/>
        <w:left w:val="none" w:sz="0" w:space="0" w:color="auto"/>
        <w:bottom w:val="none" w:sz="0" w:space="0" w:color="auto"/>
        <w:right w:val="none" w:sz="0" w:space="0" w:color="auto"/>
      </w:divBdr>
    </w:div>
    <w:div w:id="884832254">
      <w:bodyDiv w:val="1"/>
      <w:marLeft w:val="0"/>
      <w:marRight w:val="0"/>
      <w:marTop w:val="0"/>
      <w:marBottom w:val="0"/>
      <w:divBdr>
        <w:top w:val="none" w:sz="0" w:space="0" w:color="auto"/>
        <w:left w:val="none" w:sz="0" w:space="0" w:color="auto"/>
        <w:bottom w:val="none" w:sz="0" w:space="0" w:color="auto"/>
        <w:right w:val="none" w:sz="0" w:space="0" w:color="auto"/>
      </w:divBdr>
    </w:div>
    <w:div w:id="960838047">
      <w:bodyDiv w:val="1"/>
      <w:marLeft w:val="0"/>
      <w:marRight w:val="0"/>
      <w:marTop w:val="0"/>
      <w:marBottom w:val="0"/>
      <w:divBdr>
        <w:top w:val="none" w:sz="0" w:space="0" w:color="auto"/>
        <w:left w:val="none" w:sz="0" w:space="0" w:color="auto"/>
        <w:bottom w:val="none" w:sz="0" w:space="0" w:color="auto"/>
        <w:right w:val="none" w:sz="0" w:space="0" w:color="auto"/>
      </w:divBdr>
    </w:div>
    <w:div w:id="976685354">
      <w:bodyDiv w:val="1"/>
      <w:marLeft w:val="0"/>
      <w:marRight w:val="0"/>
      <w:marTop w:val="0"/>
      <w:marBottom w:val="0"/>
      <w:divBdr>
        <w:top w:val="none" w:sz="0" w:space="0" w:color="auto"/>
        <w:left w:val="none" w:sz="0" w:space="0" w:color="auto"/>
        <w:bottom w:val="none" w:sz="0" w:space="0" w:color="auto"/>
        <w:right w:val="none" w:sz="0" w:space="0" w:color="auto"/>
      </w:divBdr>
      <w:divsChild>
        <w:div w:id="1513912830">
          <w:marLeft w:val="0"/>
          <w:marRight w:val="0"/>
          <w:marTop w:val="0"/>
          <w:marBottom w:val="0"/>
          <w:divBdr>
            <w:top w:val="none" w:sz="0" w:space="0" w:color="auto"/>
            <w:left w:val="none" w:sz="0" w:space="0" w:color="auto"/>
            <w:bottom w:val="none" w:sz="0" w:space="0" w:color="auto"/>
            <w:right w:val="none" w:sz="0" w:space="0" w:color="auto"/>
          </w:divBdr>
        </w:div>
      </w:divsChild>
    </w:div>
    <w:div w:id="982350273">
      <w:bodyDiv w:val="1"/>
      <w:marLeft w:val="0"/>
      <w:marRight w:val="0"/>
      <w:marTop w:val="0"/>
      <w:marBottom w:val="0"/>
      <w:divBdr>
        <w:top w:val="none" w:sz="0" w:space="0" w:color="auto"/>
        <w:left w:val="none" w:sz="0" w:space="0" w:color="auto"/>
        <w:bottom w:val="none" w:sz="0" w:space="0" w:color="auto"/>
        <w:right w:val="none" w:sz="0" w:space="0" w:color="auto"/>
      </w:divBdr>
    </w:div>
    <w:div w:id="998077135">
      <w:bodyDiv w:val="1"/>
      <w:marLeft w:val="0"/>
      <w:marRight w:val="0"/>
      <w:marTop w:val="0"/>
      <w:marBottom w:val="0"/>
      <w:divBdr>
        <w:top w:val="none" w:sz="0" w:space="0" w:color="auto"/>
        <w:left w:val="none" w:sz="0" w:space="0" w:color="auto"/>
        <w:bottom w:val="none" w:sz="0" w:space="0" w:color="auto"/>
        <w:right w:val="none" w:sz="0" w:space="0" w:color="auto"/>
      </w:divBdr>
    </w:div>
    <w:div w:id="1310208142">
      <w:bodyDiv w:val="1"/>
      <w:marLeft w:val="0"/>
      <w:marRight w:val="0"/>
      <w:marTop w:val="0"/>
      <w:marBottom w:val="0"/>
      <w:divBdr>
        <w:top w:val="none" w:sz="0" w:space="0" w:color="auto"/>
        <w:left w:val="none" w:sz="0" w:space="0" w:color="auto"/>
        <w:bottom w:val="none" w:sz="0" w:space="0" w:color="auto"/>
        <w:right w:val="none" w:sz="0" w:space="0" w:color="auto"/>
      </w:divBdr>
    </w:div>
    <w:div w:id="1326281351">
      <w:bodyDiv w:val="1"/>
      <w:marLeft w:val="0"/>
      <w:marRight w:val="0"/>
      <w:marTop w:val="0"/>
      <w:marBottom w:val="0"/>
      <w:divBdr>
        <w:top w:val="none" w:sz="0" w:space="0" w:color="auto"/>
        <w:left w:val="none" w:sz="0" w:space="0" w:color="auto"/>
        <w:bottom w:val="none" w:sz="0" w:space="0" w:color="auto"/>
        <w:right w:val="none" w:sz="0" w:space="0" w:color="auto"/>
      </w:divBdr>
      <w:divsChild>
        <w:div w:id="603810772">
          <w:marLeft w:val="0"/>
          <w:marRight w:val="0"/>
          <w:marTop w:val="0"/>
          <w:marBottom w:val="0"/>
          <w:divBdr>
            <w:top w:val="none" w:sz="0" w:space="0" w:color="auto"/>
            <w:left w:val="none" w:sz="0" w:space="0" w:color="auto"/>
            <w:bottom w:val="none" w:sz="0" w:space="0" w:color="auto"/>
            <w:right w:val="none" w:sz="0" w:space="0" w:color="auto"/>
          </w:divBdr>
        </w:div>
      </w:divsChild>
    </w:div>
    <w:div w:id="1347706126">
      <w:bodyDiv w:val="1"/>
      <w:marLeft w:val="0"/>
      <w:marRight w:val="0"/>
      <w:marTop w:val="0"/>
      <w:marBottom w:val="0"/>
      <w:divBdr>
        <w:top w:val="none" w:sz="0" w:space="0" w:color="auto"/>
        <w:left w:val="none" w:sz="0" w:space="0" w:color="auto"/>
        <w:bottom w:val="none" w:sz="0" w:space="0" w:color="auto"/>
        <w:right w:val="none" w:sz="0" w:space="0" w:color="auto"/>
      </w:divBdr>
    </w:div>
    <w:div w:id="1431700838">
      <w:bodyDiv w:val="1"/>
      <w:marLeft w:val="0"/>
      <w:marRight w:val="0"/>
      <w:marTop w:val="0"/>
      <w:marBottom w:val="0"/>
      <w:divBdr>
        <w:top w:val="none" w:sz="0" w:space="0" w:color="auto"/>
        <w:left w:val="none" w:sz="0" w:space="0" w:color="auto"/>
        <w:bottom w:val="none" w:sz="0" w:space="0" w:color="auto"/>
        <w:right w:val="none" w:sz="0" w:space="0" w:color="auto"/>
      </w:divBdr>
    </w:div>
    <w:div w:id="1570729502">
      <w:bodyDiv w:val="1"/>
      <w:marLeft w:val="0"/>
      <w:marRight w:val="0"/>
      <w:marTop w:val="0"/>
      <w:marBottom w:val="0"/>
      <w:divBdr>
        <w:top w:val="none" w:sz="0" w:space="0" w:color="auto"/>
        <w:left w:val="none" w:sz="0" w:space="0" w:color="auto"/>
        <w:bottom w:val="none" w:sz="0" w:space="0" w:color="auto"/>
        <w:right w:val="none" w:sz="0" w:space="0" w:color="auto"/>
      </w:divBdr>
    </w:div>
    <w:div w:id="1628855214">
      <w:bodyDiv w:val="1"/>
      <w:marLeft w:val="0"/>
      <w:marRight w:val="0"/>
      <w:marTop w:val="0"/>
      <w:marBottom w:val="0"/>
      <w:divBdr>
        <w:top w:val="none" w:sz="0" w:space="0" w:color="auto"/>
        <w:left w:val="none" w:sz="0" w:space="0" w:color="auto"/>
        <w:bottom w:val="none" w:sz="0" w:space="0" w:color="auto"/>
        <w:right w:val="none" w:sz="0" w:space="0" w:color="auto"/>
      </w:divBdr>
    </w:div>
    <w:div w:id="1673750830">
      <w:bodyDiv w:val="1"/>
      <w:marLeft w:val="0"/>
      <w:marRight w:val="0"/>
      <w:marTop w:val="0"/>
      <w:marBottom w:val="0"/>
      <w:divBdr>
        <w:top w:val="none" w:sz="0" w:space="0" w:color="auto"/>
        <w:left w:val="none" w:sz="0" w:space="0" w:color="auto"/>
        <w:bottom w:val="none" w:sz="0" w:space="0" w:color="auto"/>
        <w:right w:val="none" w:sz="0" w:space="0" w:color="auto"/>
      </w:divBdr>
    </w:div>
    <w:div w:id="1679578118">
      <w:bodyDiv w:val="1"/>
      <w:marLeft w:val="0"/>
      <w:marRight w:val="0"/>
      <w:marTop w:val="0"/>
      <w:marBottom w:val="0"/>
      <w:divBdr>
        <w:top w:val="none" w:sz="0" w:space="0" w:color="auto"/>
        <w:left w:val="none" w:sz="0" w:space="0" w:color="auto"/>
        <w:bottom w:val="none" w:sz="0" w:space="0" w:color="auto"/>
        <w:right w:val="none" w:sz="0" w:space="0" w:color="auto"/>
      </w:divBdr>
      <w:divsChild>
        <w:div w:id="1385180633">
          <w:marLeft w:val="0"/>
          <w:marRight w:val="0"/>
          <w:marTop w:val="0"/>
          <w:marBottom w:val="0"/>
          <w:divBdr>
            <w:top w:val="none" w:sz="0" w:space="0" w:color="auto"/>
            <w:left w:val="none" w:sz="0" w:space="0" w:color="auto"/>
            <w:bottom w:val="none" w:sz="0" w:space="0" w:color="auto"/>
            <w:right w:val="none" w:sz="0" w:space="0" w:color="auto"/>
          </w:divBdr>
        </w:div>
      </w:divsChild>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763063200">
      <w:bodyDiv w:val="1"/>
      <w:marLeft w:val="0"/>
      <w:marRight w:val="0"/>
      <w:marTop w:val="0"/>
      <w:marBottom w:val="0"/>
      <w:divBdr>
        <w:top w:val="none" w:sz="0" w:space="0" w:color="auto"/>
        <w:left w:val="none" w:sz="0" w:space="0" w:color="auto"/>
        <w:bottom w:val="none" w:sz="0" w:space="0" w:color="auto"/>
        <w:right w:val="none" w:sz="0" w:space="0" w:color="auto"/>
      </w:divBdr>
    </w:div>
    <w:div w:id="1906599194">
      <w:bodyDiv w:val="1"/>
      <w:marLeft w:val="0"/>
      <w:marRight w:val="0"/>
      <w:marTop w:val="0"/>
      <w:marBottom w:val="0"/>
      <w:divBdr>
        <w:top w:val="none" w:sz="0" w:space="0" w:color="auto"/>
        <w:left w:val="none" w:sz="0" w:space="0" w:color="auto"/>
        <w:bottom w:val="none" w:sz="0" w:space="0" w:color="auto"/>
        <w:right w:val="none" w:sz="0" w:space="0" w:color="auto"/>
      </w:divBdr>
    </w:div>
    <w:div w:id="2032299684">
      <w:bodyDiv w:val="1"/>
      <w:marLeft w:val="0"/>
      <w:marRight w:val="0"/>
      <w:marTop w:val="0"/>
      <w:marBottom w:val="0"/>
      <w:divBdr>
        <w:top w:val="none" w:sz="0" w:space="0" w:color="auto"/>
        <w:left w:val="none" w:sz="0" w:space="0" w:color="auto"/>
        <w:bottom w:val="none" w:sz="0" w:space="0" w:color="auto"/>
        <w:right w:val="none" w:sz="0" w:space="0" w:color="auto"/>
      </w:divBdr>
    </w:div>
    <w:div w:id="2033997269">
      <w:bodyDiv w:val="1"/>
      <w:marLeft w:val="0"/>
      <w:marRight w:val="0"/>
      <w:marTop w:val="0"/>
      <w:marBottom w:val="0"/>
      <w:divBdr>
        <w:top w:val="none" w:sz="0" w:space="0" w:color="auto"/>
        <w:left w:val="none" w:sz="0" w:space="0" w:color="auto"/>
        <w:bottom w:val="none" w:sz="0" w:space="0" w:color="auto"/>
        <w:right w:val="none" w:sz="0" w:space="0" w:color="auto"/>
      </w:divBdr>
      <w:divsChild>
        <w:div w:id="423116127">
          <w:marLeft w:val="0"/>
          <w:marRight w:val="0"/>
          <w:marTop w:val="0"/>
          <w:marBottom w:val="0"/>
          <w:divBdr>
            <w:top w:val="none" w:sz="0" w:space="0" w:color="auto"/>
            <w:left w:val="none" w:sz="0" w:space="0" w:color="auto"/>
            <w:bottom w:val="none" w:sz="0" w:space="0" w:color="auto"/>
            <w:right w:val="none" w:sz="0" w:space="0" w:color="auto"/>
          </w:divBdr>
        </w:div>
      </w:divsChild>
    </w:div>
    <w:div w:id="2035494043">
      <w:bodyDiv w:val="1"/>
      <w:marLeft w:val="0"/>
      <w:marRight w:val="0"/>
      <w:marTop w:val="0"/>
      <w:marBottom w:val="0"/>
      <w:divBdr>
        <w:top w:val="none" w:sz="0" w:space="0" w:color="auto"/>
        <w:left w:val="none" w:sz="0" w:space="0" w:color="auto"/>
        <w:bottom w:val="none" w:sz="0" w:space="0" w:color="auto"/>
        <w:right w:val="none" w:sz="0" w:space="0" w:color="auto"/>
      </w:divBdr>
    </w:div>
    <w:div w:id="2053572226">
      <w:bodyDiv w:val="1"/>
      <w:marLeft w:val="0"/>
      <w:marRight w:val="0"/>
      <w:marTop w:val="0"/>
      <w:marBottom w:val="0"/>
      <w:divBdr>
        <w:top w:val="none" w:sz="0" w:space="0" w:color="auto"/>
        <w:left w:val="none" w:sz="0" w:space="0" w:color="auto"/>
        <w:bottom w:val="none" w:sz="0" w:space="0" w:color="auto"/>
        <w:right w:val="none" w:sz="0" w:space="0" w:color="auto"/>
      </w:divBdr>
    </w:div>
    <w:div w:id="2098557225">
      <w:bodyDiv w:val="1"/>
      <w:marLeft w:val="0"/>
      <w:marRight w:val="0"/>
      <w:marTop w:val="0"/>
      <w:marBottom w:val="0"/>
      <w:divBdr>
        <w:top w:val="none" w:sz="0" w:space="0" w:color="auto"/>
        <w:left w:val="none" w:sz="0" w:space="0" w:color="auto"/>
        <w:bottom w:val="none" w:sz="0" w:space="0" w:color="auto"/>
        <w:right w:val="none" w:sz="0" w:space="0" w:color="auto"/>
      </w:divBdr>
    </w:div>
    <w:div w:id="212264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issues/executions/pages/srexecutionsindex.aspx" TargetMode="External"/><Relationship Id="rId3" Type="http://schemas.openxmlformats.org/officeDocument/2006/relationships/hyperlink" Target="https://www.ohchr.org/Documents/Issues/Migration/PrinciplesAndGuidelines.pdf" TargetMode="External"/><Relationship Id="rId7" Type="http://schemas.openxmlformats.org/officeDocument/2006/relationships/hyperlink" Target="https://www.ohchr.org/en/issues/torture/srtorture/pages/srtortureindex.aspx" TargetMode="External"/><Relationship Id="rId12" Type="http://schemas.openxmlformats.org/officeDocument/2006/relationships/hyperlink" Target="https://spcommreports.ohchr.org/TMResultsBase/DownLoadPublicCommunicationFile?gId=25305" TargetMode="External"/><Relationship Id="rId2" Type="http://schemas.openxmlformats.org/officeDocument/2006/relationships/hyperlink" Target="https://www.ohchr.org/EN/NewsEvents/Pages/DisplayNews.aspx?NewsID=" TargetMode="External"/><Relationship Id="rId1" Type="http://schemas.openxmlformats.org/officeDocument/2006/relationships/hyperlink" Target="https://www.amnesty.org/en/latest/news/2021/05/switzerland-amnesty-international-sounds-the-alarm-and-urges-action-to-put-an-end-to-human-rights-violations-in-federal-asylum-centres/" TargetMode="External"/><Relationship Id="rId6" Type="http://schemas.openxmlformats.org/officeDocument/2006/relationships/hyperlink" Target="https://www.ohchr.org/EN/Issues/Terrorism/Pages/SRTerrorismIndex.aspx" TargetMode="External"/><Relationship Id="rId11" Type="http://schemas.openxmlformats.org/officeDocument/2006/relationships/hyperlink" Target="https://www.unodc.org/pdf/criminal_justice/endVAC/UNODC_ENDVAC_Roadmap.pdf" TargetMode="External"/><Relationship Id="rId5" Type="http://schemas.openxmlformats.org/officeDocument/2006/relationships/hyperlink" Target="https://www.amnesty.ch/fr/pays/europe-asie-centrale/suisse/docs/2021/coalition-ong-dit-non-loi-mesures-policieres" TargetMode="External"/><Relationship Id="rId10" Type="http://schemas.openxmlformats.org/officeDocument/2006/relationships/hyperlink" Target="https://www.ohchr.org/EN/NewsEvents/Pages/DisplayNews.aspx" TargetMode="External"/><Relationship Id="rId4" Type="http://schemas.openxmlformats.org/officeDocument/2006/relationships/hyperlink" Target="https://www.fedlex.admin.ch/eli/fga/2020/%202004/fr" TargetMode="External"/><Relationship Id="rId9" Type="http://schemas.openxmlformats.org/officeDocument/2006/relationships/hyperlink" Target="https://www.ohchr.org/EN/Issues/FreedomReligion/Pages/FreedomReligion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A14AA-D43A-4DDA-9F91-5906BC8B328F}">
  <ds:schemaRefs>
    <ds:schemaRef ds:uri="http://schemas.microsoft.com/office/2006/metadata/properties"/>
    <ds:schemaRef ds:uri="http://schemas.microsoft.com/office/infopath/2007/PartnerControls"/>
    <ds:schemaRef ds:uri="452d559c-49a4-47bc-8575-587a177a9f9b"/>
    <ds:schemaRef ds:uri="138e79af-97e9-467e-b691-fc96845a5065"/>
  </ds:schemaRefs>
</ds:datastoreItem>
</file>

<file path=customXml/itemProps2.xml><?xml version="1.0" encoding="utf-8"?>
<ds:datastoreItem xmlns:ds="http://schemas.openxmlformats.org/officeDocument/2006/customXml" ds:itemID="{E51ABEA3-F872-49A6-A9FD-A80E003F79BE}">
  <ds:schemaRefs>
    <ds:schemaRef ds:uri="http://schemas.microsoft.com/sharepoint/v3/contenttype/forms"/>
  </ds:schemaRefs>
</ds:datastoreItem>
</file>

<file path=customXml/itemProps3.xml><?xml version="1.0" encoding="utf-8"?>
<ds:datastoreItem xmlns:ds="http://schemas.openxmlformats.org/officeDocument/2006/customXml" ds:itemID="{2116DE97-4275-724A-94FF-45AA9BD012F9}">
  <ds:schemaRefs>
    <ds:schemaRef ds:uri="http://schemas.openxmlformats.org/officeDocument/2006/bibliography"/>
  </ds:schemaRefs>
</ds:datastoreItem>
</file>

<file path=customXml/itemProps4.xml><?xml version="1.0" encoding="utf-8"?>
<ds:datastoreItem xmlns:ds="http://schemas.openxmlformats.org/officeDocument/2006/customXml" ds:itemID="{41D8762A-6623-4096-88E0-9CC4C153F25E}"/>
</file>

<file path=docProps/app.xml><?xml version="1.0" encoding="utf-8"?>
<Properties xmlns="http://schemas.openxmlformats.org/officeDocument/2006/extended-properties" xmlns:vt="http://schemas.openxmlformats.org/officeDocument/2006/docPropsVTypes">
  <Template>Normal.dotm</Template>
  <TotalTime>0</TotalTime>
  <Pages>6</Pages>
  <Words>3682</Words>
  <Characters>20990</Characters>
  <Application>Microsoft Office Word</Application>
  <DocSecurity>2</DocSecurity>
  <Lines>174</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Anna-Karin Holmlund</cp:lastModifiedBy>
  <cp:revision>4</cp:revision>
  <cp:lastPrinted>2021-08-20T20:11:00Z</cp:lastPrinted>
  <dcterms:created xsi:type="dcterms:W3CDTF">2021-08-20T20:11:00Z</dcterms:created>
  <dcterms:modified xsi:type="dcterms:W3CDTF">2021-08-20T20:12:00Z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Order">
    <vt:r8>880200</vt:r8>
  </property>
  <property fmtid="{D5CDD505-2E9C-101B-9397-08002B2CF9AE}" pid="4" name="ComplianceAssetId">
    <vt:lpwstr/>
  </property>
  <property fmtid="{D5CDD505-2E9C-101B-9397-08002B2CF9AE}" pid="5" name="AI_Campaign">
    <vt:lpwstr/>
  </property>
  <property fmtid="{D5CDD505-2E9C-101B-9397-08002B2CF9AE}" pid="6" name="AI_BudgetCode">
    <vt:lpwstr/>
  </property>
  <property fmtid="{D5CDD505-2E9C-101B-9397-08002B2CF9AE}" pid="7" name="AI_InternalKeywords">
    <vt:lpwstr/>
  </property>
  <property fmtid="{D5CDD505-2E9C-101B-9397-08002B2CF9AE}" pid="8" name="AI_Subject">
    <vt:lpwstr/>
  </property>
  <property fmtid="{D5CDD505-2E9C-101B-9397-08002B2CF9AE}" pid="9" name="AI_EnterpriseKeywords">
    <vt:lpwstr/>
  </property>
  <property fmtid="{D5CDD505-2E9C-101B-9397-08002B2CF9AE}" pid="10" name="AI_ProjectName">
    <vt:lpwstr/>
  </property>
  <property fmtid="{D5CDD505-2E9C-101B-9397-08002B2CF9AE}" pid="11" name="AI_Country">
    <vt:lpwstr/>
  </property>
  <property fmtid="{D5CDD505-2E9C-101B-9397-08002B2CF9AE}" pid="12" name="AI_Collection">
    <vt:lpwstr/>
  </property>
  <property fmtid="{D5CDD505-2E9C-101B-9397-08002B2CF9AE}" pid="13" name="ba80a8bbc380469dbad76a6b0daaa5c7">
    <vt:lpwstr/>
  </property>
  <property fmtid="{D5CDD505-2E9C-101B-9397-08002B2CF9AE}" pid="14" name="a5ff3617ba8044f9b15f8dbfa5b3b642">
    <vt:lpwstr/>
  </property>
  <property fmtid="{D5CDD505-2E9C-101B-9397-08002B2CF9AE}" pid="15" name="fba192747d3d4de5a57698c2385d3c9a">
    <vt:lpwstr/>
  </property>
  <property fmtid="{D5CDD505-2E9C-101B-9397-08002B2CF9AE}" pid="16" name="ib5db0c2b5184c009dc94993ce0f375e">
    <vt:lpwstr/>
  </property>
</Properties>
</file>