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93154" w14:textId="1CECA8A2" w:rsidR="00063F30" w:rsidRDefault="002F2FAF">
      <w:r>
        <w:t xml:space="preserve"> </w:t>
      </w:r>
    </w:p>
    <w:p w14:paraId="1BDC7239" w14:textId="77777777" w:rsidR="00063F30" w:rsidRDefault="00063F30"/>
    <w:p w14:paraId="49B7484B" w14:textId="77777777" w:rsidR="00063F30" w:rsidRDefault="00063F30"/>
    <w:p w14:paraId="715AE8DE" w14:textId="77777777" w:rsidR="00063F30" w:rsidRDefault="00063F30"/>
    <w:p w14:paraId="0A444C6B" w14:textId="77777777" w:rsidR="00063F30" w:rsidRDefault="00063F30"/>
    <w:p w14:paraId="67BE050C" w14:textId="77777777" w:rsidR="00063F30" w:rsidRDefault="00063F30"/>
    <w:p w14:paraId="37AA4F5F" w14:textId="27B6C8A6" w:rsidR="00A624C3" w:rsidRPr="00E51C3A" w:rsidRDefault="00063F30" w:rsidP="00063F30">
      <w:pPr>
        <w:jc w:val="center"/>
        <w:rPr>
          <w:b/>
          <w:bCs/>
        </w:rPr>
      </w:pPr>
      <w:r w:rsidRPr="00E51C3A">
        <w:rPr>
          <w:b/>
          <w:bCs/>
          <w:noProof/>
          <w:lang w:val="en-US"/>
        </w:rPr>
        <w:drawing>
          <wp:anchor distT="0" distB="0" distL="114300" distR="114300" simplePos="0" relativeHeight="251658240" behindDoc="0" locked="0" layoutInCell="1" allowOverlap="1" wp14:anchorId="50D2B59D" wp14:editId="62A77F85">
            <wp:simplePos x="0" y="0"/>
            <wp:positionH relativeFrom="margin">
              <wp:align>center</wp:align>
            </wp:positionH>
            <wp:positionV relativeFrom="margin">
              <wp:align>top</wp:align>
            </wp:positionV>
            <wp:extent cx="1895475" cy="1245235"/>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5475" cy="1245235"/>
                    </a:xfrm>
                    <a:prstGeom prst="rect">
                      <a:avLst/>
                    </a:prstGeom>
                  </pic:spPr>
                </pic:pic>
              </a:graphicData>
            </a:graphic>
          </wp:anchor>
        </w:drawing>
      </w:r>
      <w:r w:rsidR="000B1B30" w:rsidRPr="00E51C3A">
        <w:rPr>
          <w:b/>
          <w:bCs/>
        </w:rPr>
        <w:t>Informe y aportes a l</w:t>
      </w:r>
      <w:r w:rsidRPr="00E51C3A">
        <w:rPr>
          <w:b/>
          <w:bCs/>
        </w:rPr>
        <w:t>ista de cuestiones</w:t>
      </w:r>
      <w:r w:rsidR="000B1B30" w:rsidRPr="00E51C3A">
        <w:rPr>
          <w:b/>
          <w:bCs/>
        </w:rPr>
        <w:t xml:space="preserve"> prioritarias</w:t>
      </w:r>
      <w:r w:rsidRPr="00E51C3A">
        <w:rPr>
          <w:b/>
          <w:bCs/>
        </w:rPr>
        <w:t xml:space="preserve"> </w:t>
      </w:r>
      <w:r w:rsidR="000B1B30" w:rsidRPr="00E51C3A">
        <w:rPr>
          <w:b/>
          <w:bCs/>
        </w:rPr>
        <w:t xml:space="preserve">(LOIPR) </w:t>
      </w:r>
      <w:r w:rsidR="00B80FA6" w:rsidRPr="00E51C3A">
        <w:rPr>
          <w:b/>
          <w:bCs/>
        </w:rPr>
        <w:t xml:space="preserve">previas </w:t>
      </w:r>
      <w:r w:rsidRPr="00E51C3A">
        <w:rPr>
          <w:b/>
          <w:bCs/>
        </w:rPr>
        <w:t>a la presentación de</w:t>
      </w:r>
      <w:r w:rsidR="00B80FA6" w:rsidRPr="00E51C3A">
        <w:rPr>
          <w:b/>
          <w:bCs/>
        </w:rPr>
        <w:t>l</w:t>
      </w:r>
      <w:r w:rsidRPr="00E51C3A">
        <w:rPr>
          <w:b/>
          <w:bCs/>
        </w:rPr>
        <w:t xml:space="preserve"> informe del Estado de Guatemala</w:t>
      </w:r>
      <w:r w:rsidR="00BC3D9C" w:rsidRPr="00E51C3A">
        <w:rPr>
          <w:b/>
          <w:bCs/>
        </w:rPr>
        <w:t xml:space="preserve"> sobre </w:t>
      </w:r>
      <w:r w:rsidR="003452AC" w:rsidRPr="00E51C3A">
        <w:rPr>
          <w:b/>
          <w:bCs/>
        </w:rPr>
        <w:t xml:space="preserve">la situación de las </w:t>
      </w:r>
      <w:r w:rsidR="00AD431F" w:rsidRPr="00E51C3A">
        <w:rPr>
          <w:b/>
          <w:bCs/>
        </w:rPr>
        <w:t>N</w:t>
      </w:r>
      <w:r w:rsidR="003452AC" w:rsidRPr="00E51C3A">
        <w:rPr>
          <w:b/>
          <w:bCs/>
        </w:rPr>
        <w:t xml:space="preserve">iñas, </w:t>
      </w:r>
      <w:r w:rsidR="00AD431F" w:rsidRPr="00E51C3A">
        <w:rPr>
          <w:b/>
          <w:bCs/>
        </w:rPr>
        <w:t>N</w:t>
      </w:r>
      <w:r w:rsidR="003452AC" w:rsidRPr="00E51C3A">
        <w:rPr>
          <w:b/>
          <w:bCs/>
        </w:rPr>
        <w:t>iños y Adolescentes.</w:t>
      </w:r>
    </w:p>
    <w:p w14:paraId="42479F33" w14:textId="1BED044F" w:rsidR="00063F30" w:rsidRPr="00E51C3A" w:rsidRDefault="00B7138E" w:rsidP="00063F30">
      <w:pPr>
        <w:jc w:val="center"/>
        <w:rPr>
          <w:b/>
          <w:bCs/>
        </w:rPr>
      </w:pPr>
      <w:r w:rsidRPr="00E51C3A">
        <w:rPr>
          <w:b/>
          <w:bCs/>
        </w:rPr>
        <w:t>Presentadas al Comité de Derechos del Niño</w:t>
      </w:r>
    </w:p>
    <w:p w14:paraId="66EDDCF9" w14:textId="3FBFD0C5" w:rsidR="00B610C0" w:rsidRPr="00E51C3A" w:rsidRDefault="00B610C0" w:rsidP="00B610C0">
      <w:pPr>
        <w:jc w:val="center"/>
        <w:rPr>
          <w:b/>
          <w:bCs/>
        </w:rPr>
      </w:pPr>
      <w:r w:rsidRPr="00E51C3A">
        <w:rPr>
          <w:b/>
          <w:bCs/>
        </w:rPr>
        <w:t>1</w:t>
      </w:r>
      <w:r w:rsidR="002748E0">
        <w:rPr>
          <w:b/>
          <w:bCs/>
        </w:rPr>
        <w:t>4</w:t>
      </w:r>
      <w:r w:rsidRPr="00E51C3A">
        <w:rPr>
          <w:b/>
          <w:bCs/>
        </w:rPr>
        <w:t xml:space="preserve"> de julio de 2021</w:t>
      </w:r>
    </w:p>
    <w:p w14:paraId="3A2D2AB1" w14:textId="71CB8A63" w:rsidR="00C345E6" w:rsidRDefault="00C345E6" w:rsidP="00063F30">
      <w:pPr>
        <w:jc w:val="center"/>
      </w:pPr>
    </w:p>
    <w:p w14:paraId="2888D9BF" w14:textId="25164FE0" w:rsidR="00C345E6" w:rsidRDefault="00C345E6" w:rsidP="00063F30">
      <w:pPr>
        <w:jc w:val="center"/>
      </w:pPr>
    </w:p>
    <w:p w14:paraId="640315E5" w14:textId="656BE401" w:rsidR="00C345E6" w:rsidRDefault="00C345E6" w:rsidP="00063F30">
      <w:pPr>
        <w:jc w:val="center"/>
      </w:pPr>
    </w:p>
    <w:p w14:paraId="7716F731" w14:textId="77777777" w:rsidR="00C345E6" w:rsidRDefault="00C345E6" w:rsidP="00063F30">
      <w:pPr>
        <w:jc w:val="center"/>
      </w:pPr>
    </w:p>
    <w:p w14:paraId="0A57E85F" w14:textId="6366AC69" w:rsidR="00063F30" w:rsidRDefault="00063F30" w:rsidP="00063F30">
      <w:pPr>
        <w:jc w:val="center"/>
      </w:pPr>
      <w:r>
        <w:t>Elaborado por la Comisión de Seguimiento a las recomendaciones del Comité de Derechos del Niño</w:t>
      </w:r>
      <w:r w:rsidR="00852969">
        <w:t xml:space="preserve"> de la Red Niña Niño:</w:t>
      </w:r>
    </w:p>
    <w:p w14:paraId="21B25202" w14:textId="056A9737" w:rsidR="00063F30" w:rsidRDefault="00063F30" w:rsidP="00063F30">
      <w:pPr>
        <w:jc w:val="center"/>
      </w:pPr>
      <w:r>
        <w:t>FUNDAMAR, FUNDAESPRO, PAMI, PLAN INTERNATIONAL, CHILDHOPE</w:t>
      </w:r>
      <w:r w:rsidR="00D33278">
        <w:t>,</w:t>
      </w:r>
      <w:r>
        <w:t xml:space="preserve"> CIPRODENI</w:t>
      </w:r>
      <w:r w:rsidR="00D33278">
        <w:t>, ALDEAS INFANTILES</w:t>
      </w:r>
      <w:r w:rsidR="004960CB">
        <w:t xml:space="preserve"> SOS</w:t>
      </w:r>
      <w:r w:rsidR="00852969">
        <w:t>.</w:t>
      </w:r>
    </w:p>
    <w:p w14:paraId="23DA43EC" w14:textId="3BCC042D" w:rsidR="002A3E52" w:rsidRDefault="002A3E52" w:rsidP="00063F30">
      <w:pPr>
        <w:jc w:val="center"/>
      </w:pPr>
      <w:r>
        <w:t>Con aportes de: Asociación La Alianza, K´amalb´e</w:t>
      </w:r>
      <w:r w:rsidR="00B765A9">
        <w:t>, FUNDAL</w:t>
      </w:r>
      <w:r w:rsidR="00AF7842">
        <w:t>,</w:t>
      </w:r>
      <w:r w:rsidR="009110B4">
        <w:t xml:space="preserve"> </w:t>
      </w:r>
      <w:r w:rsidR="001131ED">
        <w:t>Asociación Las Crisálidas</w:t>
      </w:r>
      <w:r w:rsidR="00AF7842">
        <w:t xml:space="preserve"> y el Colectivo de Educación para todas y todos de Guatemala.</w:t>
      </w:r>
    </w:p>
    <w:p w14:paraId="3102B22D" w14:textId="4F7A3320" w:rsidR="00063F30" w:rsidRDefault="00063F30" w:rsidP="00063F30">
      <w:pPr>
        <w:jc w:val="center"/>
      </w:pPr>
    </w:p>
    <w:p w14:paraId="1E08371B" w14:textId="3C36D08A" w:rsidR="00063F30" w:rsidRDefault="00063F30" w:rsidP="00063F30">
      <w:pPr>
        <w:jc w:val="center"/>
      </w:pPr>
    </w:p>
    <w:p w14:paraId="1DEB0DC9" w14:textId="5D7C8EB7" w:rsidR="00063F30" w:rsidRDefault="00063F30" w:rsidP="00063F30">
      <w:pPr>
        <w:jc w:val="center"/>
      </w:pPr>
    </w:p>
    <w:p w14:paraId="0E7BF340" w14:textId="442F9FE3" w:rsidR="00063F30" w:rsidRDefault="00063F30" w:rsidP="00063F30">
      <w:pPr>
        <w:jc w:val="center"/>
      </w:pPr>
    </w:p>
    <w:p w14:paraId="7215A5CC" w14:textId="43867740" w:rsidR="00063F30" w:rsidRDefault="00063F30" w:rsidP="00063F30">
      <w:pPr>
        <w:jc w:val="center"/>
      </w:pPr>
    </w:p>
    <w:p w14:paraId="18999AB5" w14:textId="57D0DE08" w:rsidR="00063F30" w:rsidRDefault="00063F30" w:rsidP="00063F30">
      <w:pPr>
        <w:jc w:val="center"/>
      </w:pPr>
    </w:p>
    <w:p w14:paraId="02E2AF4D" w14:textId="4D6BE102" w:rsidR="00063F30" w:rsidRDefault="00063F30" w:rsidP="00063F30">
      <w:pPr>
        <w:jc w:val="center"/>
      </w:pPr>
    </w:p>
    <w:p w14:paraId="3EA3E0DF" w14:textId="2FF69F02" w:rsidR="00063F30" w:rsidRDefault="00063F30" w:rsidP="00063F30">
      <w:pPr>
        <w:jc w:val="center"/>
      </w:pPr>
    </w:p>
    <w:p w14:paraId="233EDAF5" w14:textId="3D62AA91" w:rsidR="00063F30" w:rsidRDefault="00063F30" w:rsidP="00063F30">
      <w:pPr>
        <w:jc w:val="center"/>
      </w:pPr>
    </w:p>
    <w:p w14:paraId="0D36540C" w14:textId="7842FBE4" w:rsidR="00063F30" w:rsidRDefault="00063F30" w:rsidP="00063F30">
      <w:pPr>
        <w:jc w:val="center"/>
      </w:pPr>
    </w:p>
    <w:p w14:paraId="3CC64820" w14:textId="1DC9B57D" w:rsidR="00063F30" w:rsidRDefault="00063F30" w:rsidP="00063F30">
      <w:pPr>
        <w:jc w:val="center"/>
      </w:pPr>
    </w:p>
    <w:p w14:paraId="5E444949" w14:textId="7CBC5D4B" w:rsidR="00063F30" w:rsidRDefault="00063F30" w:rsidP="00063F30">
      <w:pPr>
        <w:jc w:val="center"/>
      </w:pPr>
    </w:p>
    <w:tbl>
      <w:tblPr>
        <w:tblStyle w:val="Tablaconcuadrcula"/>
        <w:tblpPr w:leftFromText="141" w:rightFromText="141" w:horzAnchor="margin" w:tblpY="23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178"/>
      </w:tblGrid>
      <w:tr w:rsidR="00E51C3A" w14:paraId="7024CDBB" w14:textId="77777777" w:rsidTr="006C275B">
        <w:tc>
          <w:tcPr>
            <w:tcW w:w="7650" w:type="dxa"/>
          </w:tcPr>
          <w:p w14:paraId="5FBCCB73" w14:textId="0A8F4221" w:rsidR="00E51C3A" w:rsidRPr="00913027" w:rsidRDefault="00E51C3A" w:rsidP="00E51C3A">
            <w:pPr>
              <w:rPr>
                <w:b/>
                <w:bCs/>
                <w:lang w:val="es-ES"/>
              </w:rPr>
            </w:pPr>
            <w:r w:rsidRPr="00913027">
              <w:rPr>
                <w:b/>
                <w:bCs/>
                <w:lang w:val="es-ES"/>
              </w:rPr>
              <w:t>Índice</w:t>
            </w:r>
          </w:p>
        </w:tc>
        <w:tc>
          <w:tcPr>
            <w:tcW w:w="1178" w:type="dxa"/>
          </w:tcPr>
          <w:p w14:paraId="5E1A9337" w14:textId="77777777" w:rsidR="00E51C3A" w:rsidRDefault="00E51C3A" w:rsidP="00E51C3A">
            <w:pPr>
              <w:jc w:val="center"/>
              <w:rPr>
                <w:b/>
                <w:bCs/>
                <w:lang w:val="es-ES"/>
              </w:rPr>
            </w:pPr>
            <w:r w:rsidRPr="00913027">
              <w:rPr>
                <w:b/>
                <w:bCs/>
                <w:lang w:val="es-ES"/>
              </w:rPr>
              <w:t xml:space="preserve">Página </w:t>
            </w:r>
          </w:p>
          <w:p w14:paraId="68D5E0FA" w14:textId="44CBEB9C" w:rsidR="00E51C3A" w:rsidRPr="00913027" w:rsidRDefault="00E51C3A" w:rsidP="00E51C3A">
            <w:pPr>
              <w:jc w:val="center"/>
              <w:rPr>
                <w:b/>
                <w:bCs/>
                <w:lang w:val="es-ES"/>
              </w:rPr>
            </w:pPr>
          </w:p>
        </w:tc>
      </w:tr>
      <w:tr w:rsidR="00E51C3A" w14:paraId="37E30551" w14:textId="77777777" w:rsidTr="006C275B">
        <w:tc>
          <w:tcPr>
            <w:tcW w:w="7650" w:type="dxa"/>
          </w:tcPr>
          <w:p w14:paraId="4EF562E3" w14:textId="77777777" w:rsidR="00E51C3A" w:rsidRDefault="00E51C3A" w:rsidP="00E51C3A">
            <w:pPr>
              <w:rPr>
                <w:lang w:val="es-ES"/>
              </w:rPr>
            </w:pPr>
            <w:r>
              <w:rPr>
                <w:lang w:val="es-ES"/>
              </w:rPr>
              <w:t>Nota explicativa</w:t>
            </w:r>
          </w:p>
        </w:tc>
        <w:tc>
          <w:tcPr>
            <w:tcW w:w="1178" w:type="dxa"/>
          </w:tcPr>
          <w:p w14:paraId="36DF844B" w14:textId="77777777" w:rsidR="00E51C3A" w:rsidRDefault="00E51C3A" w:rsidP="00E51C3A">
            <w:pPr>
              <w:jc w:val="center"/>
              <w:rPr>
                <w:lang w:val="es-ES"/>
              </w:rPr>
            </w:pPr>
            <w:r>
              <w:rPr>
                <w:lang w:val="es-ES"/>
              </w:rPr>
              <w:t>3</w:t>
            </w:r>
          </w:p>
        </w:tc>
      </w:tr>
      <w:tr w:rsidR="00E51C3A" w14:paraId="7B73836A" w14:textId="77777777" w:rsidTr="006C275B">
        <w:tc>
          <w:tcPr>
            <w:tcW w:w="7650" w:type="dxa"/>
          </w:tcPr>
          <w:p w14:paraId="1B4FC6A0" w14:textId="7D77E282" w:rsidR="00E51C3A" w:rsidRDefault="00E51C3A" w:rsidP="00E51C3A">
            <w:pPr>
              <w:rPr>
                <w:lang w:val="es-ES"/>
              </w:rPr>
            </w:pPr>
            <w:r>
              <w:rPr>
                <w:lang w:val="es-ES"/>
              </w:rPr>
              <w:t>Metodología para elaboración</w:t>
            </w:r>
            <w:r w:rsidR="007132F2">
              <w:rPr>
                <w:lang w:val="es-ES"/>
              </w:rPr>
              <w:t xml:space="preserve"> del reporte</w:t>
            </w:r>
          </w:p>
        </w:tc>
        <w:tc>
          <w:tcPr>
            <w:tcW w:w="1178" w:type="dxa"/>
          </w:tcPr>
          <w:p w14:paraId="5E83A591" w14:textId="77777777" w:rsidR="00E51C3A" w:rsidRDefault="00E51C3A" w:rsidP="00E51C3A">
            <w:pPr>
              <w:jc w:val="center"/>
              <w:rPr>
                <w:lang w:val="es-ES"/>
              </w:rPr>
            </w:pPr>
            <w:r>
              <w:rPr>
                <w:lang w:val="es-ES"/>
              </w:rPr>
              <w:t>3</w:t>
            </w:r>
          </w:p>
        </w:tc>
      </w:tr>
      <w:tr w:rsidR="00E51C3A" w14:paraId="5F36F13E" w14:textId="77777777" w:rsidTr="006C275B">
        <w:tc>
          <w:tcPr>
            <w:tcW w:w="7650" w:type="dxa"/>
          </w:tcPr>
          <w:p w14:paraId="19856E40" w14:textId="77777777" w:rsidR="00E51C3A" w:rsidRDefault="00E51C3A" w:rsidP="00E51C3A">
            <w:pPr>
              <w:rPr>
                <w:lang w:val="es-ES"/>
              </w:rPr>
            </w:pPr>
            <w:r>
              <w:rPr>
                <w:lang w:val="es-ES"/>
              </w:rPr>
              <w:t>En cuanto a los motivos principales de preocupación</w:t>
            </w:r>
          </w:p>
        </w:tc>
        <w:tc>
          <w:tcPr>
            <w:tcW w:w="1178" w:type="dxa"/>
          </w:tcPr>
          <w:p w14:paraId="2EE340BA" w14:textId="77777777" w:rsidR="00E51C3A" w:rsidRDefault="00E51C3A" w:rsidP="00E51C3A">
            <w:pPr>
              <w:jc w:val="center"/>
              <w:rPr>
                <w:lang w:val="es-ES"/>
              </w:rPr>
            </w:pPr>
            <w:r>
              <w:rPr>
                <w:lang w:val="es-ES"/>
              </w:rPr>
              <w:t>4</w:t>
            </w:r>
          </w:p>
        </w:tc>
      </w:tr>
      <w:tr w:rsidR="007132F2" w14:paraId="2AC82D60" w14:textId="77777777" w:rsidTr="006C275B">
        <w:tc>
          <w:tcPr>
            <w:tcW w:w="7650" w:type="dxa"/>
          </w:tcPr>
          <w:p w14:paraId="4955A634" w14:textId="50871DBF" w:rsidR="007132F2" w:rsidRDefault="007132F2" w:rsidP="00E51C3A">
            <w:pPr>
              <w:rPr>
                <w:lang w:val="es-ES"/>
              </w:rPr>
            </w:pPr>
            <w:r>
              <w:rPr>
                <w:lang w:val="es-ES"/>
              </w:rPr>
              <w:t>Informe y aportes a la lista de cuestiones prioritarias (LOIPR)</w:t>
            </w:r>
          </w:p>
        </w:tc>
        <w:tc>
          <w:tcPr>
            <w:tcW w:w="1178" w:type="dxa"/>
          </w:tcPr>
          <w:p w14:paraId="75D5EBE9" w14:textId="6A8D0931" w:rsidR="007132F2" w:rsidRDefault="007132F2" w:rsidP="00E51C3A">
            <w:pPr>
              <w:jc w:val="center"/>
              <w:rPr>
                <w:lang w:val="es-ES"/>
              </w:rPr>
            </w:pPr>
            <w:r>
              <w:rPr>
                <w:lang w:val="es-ES"/>
              </w:rPr>
              <w:t>5</w:t>
            </w:r>
          </w:p>
        </w:tc>
      </w:tr>
      <w:tr w:rsidR="00E51C3A" w14:paraId="3B26FC8D" w14:textId="77777777" w:rsidTr="006C275B">
        <w:tc>
          <w:tcPr>
            <w:tcW w:w="7650" w:type="dxa"/>
          </w:tcPr>
          <w:p w14:paraId="59D1B0E9" w14:textId="77777777" w:rsidR="00E51C3A" w:rsidRPr="00913027" w:rsidRDefault="00E51C3A" w:rsidP="00E51C3A">
            <w:pPr>
              <w:pStyle w:val="Prrafodelista"/>
              <w:numPr>
                <w:ilvl w:val="0"/>
                <w:numId w:val="14"/>
              </w:numPr>
              <w:rPr>
                <w:lang w:val="es-ES"/>
              </w:rPr>
            </w:pPr>
            <w:r>
              <w:rPr>
                <w:lang w:val="es-ES"/>
              </w:rPr>
              <w:t>Medidas generales de aplicación</w:t>
            </w:r>
          </w:p>
        </w:tc>
        <w:tc>
          <w:tcPr>
            <w:tcW w:w="1178" w:type="dxa"/>
          </w:tcPr>
          <w:p w14:paraId="5C7CCF3B" w14:textId="77777777" w:rsidR="00E51C3A" w:rsidRDefault="00E51C3A" w:rsidP="00E51C3A">
            <w:pPr>
              <w:jc w:val="center"/>
              <w:rPr>
                <w:lang w:val="es-ES"/>
              </w:rPr>
            </w:pPr>
            <w:r>
              <w:rPr>
                <w:lang w:val="es-ES"/>
              </w:rPr>
              <w:t>5</w:t>
            </w:r>
          </w:p>
        </w:tc>
      </w:tr>
      <w:tr w:rsidR="00E51C3A" w14:paraId="7A8DE2A9" w14:textId="77777777" w:rsidTr="006C275B">
        <w:tc>
          <w:tcPr>
            <w:tcW w:w="7650" w:type="dxa"/>
          </w:tcPr>
          <w:p w14:paraId="61B37933" w14:textId="77777777" w:rsidR="00E51C3A" w:rsidRDefault="00E51C3A" w:rsidP="00E51C3A">
            <w:pPr>
              <w:pStyle w:val="Prrafodelista"/>
              <w:numPr>
                <w:ilvl w:val="0"/>
                <w:numId w:val="14"/>
              </w:numPr>
              <w:rPr>
                <w:lang w:val="es-ES"/>
              </w:rPr>
            </w:pPr>
            <w:r>
              <w:rPr>
                <w:lang w:val="es-ES"/>
              </w:rPr>
              <w:t>Principios Generales</w:t>
            </w:r>
          </w:p>
        </w:tc>
        <w:tc>
          <w:tcPr>
            <w:tcW w:w="1178" w:type="dxa"/>
          </w:tcPr>
          <w:p w14:paraId="3D3D7A69" w14:textId="77777777" w:rsidR="00E51C3A" w:rsidRDefault="00E51C3A" w:rsidP="00E51C3A">
            <w:pPr>
              <w:jc w:val="center"/>
              <w:rPr>
                <w:lang w:val="es-ES"/>
              </w:rPr>
            </w:pPr>
            <w:r>
              <w:rPr>
                <w:lang w:val="es-ES"/>
              </w:rPr>
              <w:t>7</w:t>
            </w:r>
          </w:p>
        </w:tc>
      </w:tr>
      <w:tr w:rsidR="00E51C3A" w14:paraId="32BC44FF" w14:textId="77777777" w:rsidTr="006C275B">
        <w:tc>
          <w:tcPr>
            <w:tcW w:w="7650" w:type="dxa"/>
          </w:tcPr>
          <w:p w14:paraId="303D6967" w14:textId="77777777" w:rsidR="00E51C3A" w:rsidRDefault="00E51C3A" w:rsidP="00E51C3A">
            <w:pPr>
              <w:pStyle w:val="Prrafodelista"/>
              <w:numPr>
                <w:ilvl w:val="0"/>
                <w:numId w:val="14"/>
              </w:numPr>
              <w:rPr>
                <w:lang w:val="es-ES"/>
              </w:rPr>
            </w:pPr>
            <w:r>
              <w:rPr>
                <w:lang w:val="es-ES"/>
              </w:rPr>
              <w:t>Derechos y libertades civiles</w:t>
            </w:r>
          </w:p>
        </w:tc>
        <w:tc>
          <w:tcPr>
            <w:tcW w:w="1178" w:type="dxa"/>
          </w:tcPr>
          <w:p w14:paraId="3F015F92" w14:textId="77777777" w:rsidR="00E51C3A" w:rsidRDefault="00E51C3A" w:rsidP="00E51C3A">
            <w:pPr>
              <w:jc w:val="center"/>
              <w:rPr>
                <w:lang w:val="es-ES"/>
              </w:rPr>
            </w:pPr>
            <w:r>
              <w:rPr>
                <w:lang w:val="es-ES"/>
              </w:rPr>
              <w:t>9</w:t>
            </w:r>
          </w:p>
        </w:tc>
      </w:tr>
      <w:tr w:rsidR="00E51C3A" w14:paraId="29F6FC42" w14:textId="77777777" w:rsidTr="006C275B">
        <w:tc>
          <w:tcPr>
            <w:tcW w:w="7650" w:type="dxa"/>
          </w:tcPr>
          <w:p w14:paraId="7BAFC61F" w14:textId="77777777" w:rsidR="00E51C3A" w:rsidRDefault="00E51C3A" w:rsidP="00E51C3A">
            <w:pPr>
              <w:pStyle w:val="Prrafodelista"/>
              <w:numPr>
                <w:ilvl w:val="0"/>
                <w:numId w:val="14"/>
              </w:numPr>
              <w:rPr>
                <w:lang w:val="es-ES"/>
              </w:rPr>
            </w:pPr>
            <w:r>
              <w:rPr>
                <w:lang w:val="es-ES"/>
              </w:rPr>
              <w:t>Violencia contra las niñas, niños y adolescentes</w:t>
            </w:r>
          </w:p>
        </w:tc>
        <w:tc>
          <w:tcPr>
            <w:tcW w:w="1178" w:type="dxa"/>
          </w:tcPr>
          <w:p w14:paraId="21508B26" w14:textId="64933514" w:rsidR="00E51C3A" w:rsidRDefault="00E51C3A" w:rsidP="00E51C3A">
            <w:pPr>
              <w:jc w:val="center"/>
              <w:rPr>
                <w:lang w:val="es-ES"/>
              </w:rPr>
            </w:pPr>
            <w:r>
              <w:rPr>
                <w:lang w:val="es-ES"/>
              </w:rPr>
              <w:t>1</w:t>
            </w:r>
            <w:r w:rsidR="007132F2">
              <w:rPr>
                <w:lang w:val="es-ES"/>
              </w:rPr>
              <w:t>1</w:t>
            </w:r>
          </w:p>
        </w:tc>
      </w:tr>
      <w:tr w:rsidR="00E51C3A" w14:paraId="311431E5" w14:textId="77777777" w:rsidTr="006C275B">
        <w:tc>
          <w:tcPr>
            <w:tcW w:w="7650" w:type="dxa"/>
          </w:tcPr>
          <w:p w14:paraId="03384673" w14:textId="77777777" w:rsidR="00E51C3A" w:rsidRDefault="00E51C3A" w:rsidP="00E51C3A">
            <w:pPr>
              <w:pStyle w:val="Prrafodelista"/>
              <w:numPr>
                <w:ilvl w:val="0"/>
                <w:numId w:val="14"/>
              </w:numPr>
              <w:rPr>
                <w:lang w:val="es-ES"/>
              </w:rPr>
            </w:pPr>
            <w:r>
              <w:rPr>
                <w:lang w:val="es-ES"/>
              </w:rPr>
              <w:t>Entorno familiar y medidas alternativas de cuidad</w:t>
            </w:r>
          </w:p>
        </w:tc>
        <w:tc>
          <w:tcPr>
            <w:tcW w:w="1178" w:type="dxa"/>
          </w:tcPr>
          <w:p w14:paraId="20F34E6B" w14:textId="77777777" w:rsidR="00E51C3A" w:rsidRDefault="00E51C3A" w:rsidP="00E51C3A">
            <w:pPr>
              <w:jc w:val="center"/>
              <w:rPr>
                <w:lang w:val="es-ES"/>
              </w:rPr>
            </w:pPr>
            <w:r>
              <w:rPr>
                <w:lang w:val="es-ES"/>
              </w:rPr>
              <w:t>13</w:t>
            </w:r>
          </w:p>
        </w:tc>
      </w:tr>
      <w:tr w:rsidR="00E51C3A" w14:paraId="70330136" w14:textId="77777777" w:rsidTr="006C275B">
        <w:tc>
          <w:tcPr>
            <w:tcW w:w="7650" w:type="dxa"/>
          </w:tcPr>
          <w:p w14:paraId="6ECAF28F" w14:textId="77777777" w:rsidR="00E51C3A" w:rsidRDefault="00E51C3A" w:rsidP="00E51C3A">
            <w:pPr>
              <w:pStyle w:val="Prrafodelista"/>
              <w:numPr>
                <w:ilvl w:val="0"/>
                <w:numId w:val="14"/>
              </w:numPr>
              <w:rPr>
                <w:lang w:val="es-ES"/>
              </w:rPr>
            </w:pPr>
            <w:r>
              <w:rPr>
                <w:lang w:val="es-ES"/>
              </w:rPr>
              <w:t>Discapacidad, salud básica y bienestar</w:t>
            </w:r>
          </w:p>
        </w:tc>
        <w:tc>
          <w:tcPr>
            <w:tcW w:w="1178" w:type="dxa"/>
          </w:tcPr>
          <w:p w14:paraId="7AC84604" w14:textId="77777777" w:rsidR="00E51C3A" w:rsidRDefault="00E51C3A" w:rsidP="00E51C3A">
            <w:pPr>
              <w:jc w:val="center"/>
              <w:rPr>
                <w:lang w:val="es-ES"/>
              </w:rPr>
            </w:pPr>
            <w:r>
              <w:rPr>
                <w:lang w:val="es-ES"/>
              </w:rPr>
              <w:t>14</w:t>
            </w:r>
          </w:p>
        </w:tc>
      </w:tr>
      <w:tr w:rsidR="00E51C3A" w14:paraId="6745FA47" w14:textId="77777777" w:rsidTr="006C275B">
        <w:tc>
          <w:tcPr>
            <w:tcW w:w="7650" w:type="dxa"/>
          </w:tcPr>
          <w:p w14:paraId="6FC254E6" w14:textId="77777777" w:rsidR="00E51C3A" w:rsidRDefault="00E51C3A" w:rsidP="00E51C3A">
            <w:pPr>
              <w:pStyle w:val="Prrafodelista"/>
              <w:numPr>
                <w:ilvl w:val="0"/>
                <w:numId w:val="14"/>
              </w:numPr>
              <w:rPr>
                <w:lang w:val="es-ES"/>
              </w:rPr>
            </w:pPr>
            <w:r>
              <w:rPr>
                <w:lang w:val="es-ES"/>
              </w:rPr>
              <w:t>Educación, esparcimiento y actividades culturales</w:t>
            </w:r>
          </w:p>
        </w:tc>
        <w:tc>
          <w:tcPr>
            <w:tcW w:w="1178" w:type="dxa"/>
          </w:tcPr>
          <w:p w14:paraId="0D3FE522" w14:textId="7FAC36B4" w:rsidR="00E51C3A" w:rsidRDefault="00E51C3A" w:rsidP="00E51C3A">
            <w:pPr>
              <w:jc w:val="center"/>
              <w:rPr>
                <w:lang w:val="es-ES"/>
              </w:rPr>
            </w:pPr>
            <w:r>
              <w:rPr>
                <w:lang w:val="es-ES"/>
              </w:rPr>
              <w:t>1</w:t>
            </w:r>
            <w:r w:rsidR="007132F2">
              <w:rPr>
                <w:lang w:val="es-ES"/>
              </w:rPr>
              <w:t>8</w:t>
            </w:r>
          </w:p>
        </w:tc>
      </w:tr>
      <w:tr w:rsidR="00E51C3A" w14:paraId="6AAA24D9" w14:textId="77777777" w:rsidTr="006C275B">
        <w:tc>
          <w:tcPr>
            <w:tcW w:w="7650" w:type="dxa"/>
          </w:tcPr>
          <w:p w14:paraId="029F6717" w14:textId="77777777" w:rsidR="00E51C3A" w:rsidRDefault="00E51C3A" w:rsidP="00E51C3A">
            <w:pPr>
              <w:pStyle w:val="Prrafodelista"/>
              <w:numPr>
                <w:ilvl w:val="0"/>
                <w:numId w:val="14"/>
              </w:numPr>
              <w:rPr>
                <w:lang w:val="es-ES"/>
              </w:rPr>
            </w:pPr>
            <w:r>
              <w:rPr>
                <w:lang w:val="es-ES"/>
              </w:rPr>
              <w:t>Medidas especiales de protección</w:t>
            </w:r>
          </w:p>
        </w:tc>
        <w:tc>
          <w:tcPr>
            <w:tcW w:w="1178" w:type="dxa"/>
          </w:tcPr>
          <w:p w14:paraId="3842830C" w14:textId="09316A06" w:rsidR="00E51C3A" w:rsidRDefault="007132F2" w:rsidP="00E51C3A">
            <w:pPr>
              <w:jc w:val="center"/>
              <w:rPr>
                <w:lang w:val="es-ES"/>
              </w:rPr>
            </w:pPr>
            <w:r>
              <w:rPr>
                <w:lang w:val="es-ES"/>
              </w:rPr>
              <w:t>20</w:t>
            </w:r>
          </w:p>
        </w:tc>
      </w:tr>
      <w:tr w:rsidR="00E51C3A" w14:paraId="4EE87021" w14:textId="77777777" w:rsidTr="006C275B">
        <w:tc>
          <w:tcPr>
            <w:tcW w:w="7650" w:type="dxa"/>
          </w:tcPr>
          <w:p w14:paraId="1C54803C" w14:textId="77777777" w:rsidR="00E51C3A" w:rsidRPr="00913027" w:rsidRDefault="00E51C3A" w:rsidP="00E51C3A">
            <w:pPr>
              <w:rPr>
                <w:lang w:val="es-ES"/>
              </w:rPr>
            </w:pPr>
            <w:r>
              <w:rPr>
                <w:lang w:val="es-ES"/>
              </w:rPr>
              <w:t>Tema emergente</w:t>
            </w:r>
          </w:p>
        </w:tc>
        <w:tc>
          <w:tcPr>
            <w:tcW w:w="1178" w:type="dxa"/>
          </w:tcPr>
          <w:p w14:paraId="70C84ABF" w14:textId="3FF14A24" w:rsidR="008055D5" w:rsidRDefault="00E51C3A" w:rsidP="008055D5">
            <w:pPr>
              <w:jc w:val="center"/>
              <w:rPr>
                <w:lang w:val="es-ES"/>
              </w:rPr>
            </w:pPr>
            <w:r>
              <w:rPr>
                <w:lang w:val="es-ES"/>
              </w:rPr>
              <w:t>2</w:t>
            </w:r>
            <w:r w:rsidR="007132F2">
              <w:rPr>
                <w:lang w:val="es-ES"/>
              </w:rPr>
              <w:t>2</w:t>
            </w:r>
          </w:p>
        </w:tc>
      </w:tr>
      <w:tr w:rsidR="00E51C3A" w14:paraId="45829016" w14:textId="77777777" w:rsidTr="006C275B">
        <w:tc>
          <w:tcPr>
            <w:tcW w:w="7650" w:type="dxa"/>
          </w:tcPr>
          <w:p w14:paraId="46228DCF" w14:textId="4DB1C96C" w:rsidR="00E51C3A" w:rsidRDefault="008055D5" w:rsidP="00E51C3A">
            <w:pPr>
              <w:rPr>
                <w:lang w:val="es-ES"/>
              </w:rPr>
            </w:pPr>
            <w:r>
              <w:rPr>
                <w:lang w:val="es-ES"/>
              </w:rPr>
              <w:t>Anexo</w:t>
            </w:r>
          </w:p>
        </w:tc>
        <w:tc>
          <w:tcPr>
            <w:tcW w:w="1178" w:type="dxa"/>
          </w:tcPr>
          <w:p w14:paraId="36A726A6" w14:textId="30EC2DA5" w:rsidR="00E51C3A" w:rsidRDefault="007132F2" w:rsidP="00E51C3A">
            <w:pPr>
              <w:jc w:val="center"/>
              <w:rPr>
                <w:lang w:val="es-ES"/>
              </w:rPr>
            </w:pPr>
            <w:r>
              <w:rPr>
                <w:lang w:val="es-ES"/>
              </w:rPr>
              <w:t>23</w:t>
            </w:r>
          </w:p>
        </w:tc>
      </w:tr>
    </w:tbl>
    <w:p w14:paraId="30F5C614" w14:textId="6FD5563F" w:rsidR="00E51C3A" w:rsidRDefault="00E51C3A" w:rsidP="00063F30">
      <w:pPr>
        <w:rPr>
          <w:b/>
          <w:bCs/>
        </w:rPr>
      </w:pPr>
    </w:p>
    <w:p w14:paraId="665AAFFC" w14:textId="401E558D" w:rsidR="00E51C3A" w:rsidRDefault="00E51C3A" w:rsidP="00063F30">
      <w:pPr>
        <w:rPr>
          <w:b/>
          <w:bCs/>
        </w:rPr>
      </w:pPr>
    </w:p>
    <w:p w14:paraId="66C4D77D" w14:textId="288BCB60" w:rsidR="00E51C3A" w:rsidRDefault="00E51C3A" w:rsidP="00063F30">
      <w:pPr>
        <w:rPr>
          <w:b/>
          <w:bCs/>
        </w:rPr>
      </w:pPr>
    </w:p>
    <w:p w14:paraId="1605EA1C" w14:textId="7BF2EB8A" w:rsidR="00E51C3A" w:rsidRDefault="00E51C3A" w:rsidP="00063F30">
      <w:pPr>
        <w:rPr>
          <w:b/>
          <w:bCs/>
        </w:rPr>
      </w:pPr>
    </w:p>
    <w:p w14:paraId="31431641" w14:textId="75B97EAC" w:rsidR="00E51C3A" w:rsidRDefault="00E51C3A" w:rsidP="00063F30">
      <w:pPr>
        <w:rPr>
          <w:b/>
          <w:bCs/>
        </w:rPr>
      </w:pPr>
    </w:p>
    <w:p w14:paraId="683D7C20" w14:textId="19CFCA58" w:rsidR="00E51C3A" w:rsidRDefault="00E51C3A" w:rsidP="00063F30">
      <w:pPr>
        <w:rPr>
          <w:b/>
          <w:bCs/>
        </w:rPr>
      </w:pPr>
    </w:p>
    <w:p w14:paraId="539248F7" w14:textId="2E061202" w:rsidR="00E51C3A" w:rsidRDefault="00E51C3A" w:rsidP="00063F30">
      <w:pPr>
        <w:rPr>
          <w:b/>
          <w:bCs/>
        </w:rPr>
      </w:pPr>
    </w:p>
    <w:p w14:paraId="39EDAE3E" w14:textId="6E42605B" w:rsidR="00E51C3A" w:rsidRDefault="00E51C3A" w:rsidP="00063F30">
      <w:pPr>
        <w:rPr>
          <w:b/>
          <w:bCs/>
        </w:rPr>
      </w:pPr>
    </w:p>
    <w:p w14:paraId="0377691D" w14:textId="1708404D" w:rsidR="00E51C3A" w:rsidRDefault="00E51C3A" w:rsidP="00063F30">
      <w:pPr>
        <w:rPr>
          <w:b/>
          <w:bCs/>
        </w:rPr>
      </w:pPr>
    </w:p>
    <w:p w14:paraId="32977761" w14:textId="77CBA0EC" w:rsidR="00E51C3A" w:rsidRDefault="00E51C3A" w:rsidP="00063F30">
      <w:pPr>
        <w:rPr>
          <w:b/>
          <w:bCs/>
        </w:rPr>
      </w:pPr>
    </w:p>
    <w:p w14:paraId="59E97206" w14:textId="6BC8266B" w:rsidR="00E51C3A" w:rsidRDefault="00E51C3A" w:rsidP="00063F30">
      <w:pPr>
        <w:rPr>
          <w:b/>
          <w:bCs/>
        </w:rPr>
      </w:pPr>
    </w:p>
    <w:p w14:paraId="7876D9B1" w14:textId="028A6134" w:rsidR="00E51C3A" w:rsidRDefault="00E51C3A" w:rsidP="00063F30">
      <w:pPr>
        <w:rPr>
          <w:b/>
          <w:bCs/>
        </w:rPr>
      </w:pPr>
    </w:p>
    <w:p w14:paraId="11BFABC9" w14:textId="012DF1BA" w:rsidR="00E51C3A" w:rsidRDefault="00E51C3A" w:rsidP="00063F30">
      <w:pPr>
        <w:rPr>
          <w:b/>
          <w:bCs/>
        </w:rPr>
      </w:pPr>
    </w:p>
    <w:p w14:paraId="5A9F1D6C" w14:textId="2538A290" w:rsidR="00E51C3A" w:rsidRDefault="00E51C3A" w:rsidP="00063F30">
      <w:pPr>
        <w:rPr>
          <w:b/>
          <w:bCs/>
        </w:rPr>
      </w:pPr>
    </w:p>
    <w:p w14:paraId="08C12397" w14:textId="747F10F3" w:rsidR="00E51C3A" w:rsidRDefault="00E51C3A" w:rsidP="00063F30">
      <w:pPr>
        <w:rPr>
          <w:b/>
          <w:bCs/>
        </w:rPr>
      </w:pPr>
    </w:p>
    <w:p w14:paraId="49BA23DA" w14:textId="04FE397E" w:rsidR="00E51C3A" w:rsidRDefault="00E51C3A" w:rsidP="00063F30">
      <w:pPr>
        <w:rPr>
          <w:b/>
          <w:bCs/>
        </w:rPr>
      </w:pPr>
    </w:p>
    <w:p w14:paraId="27F03B57" w14:textId="462144A8" w:rsidR="00E51C3A" w:rsidRDefault="00E51C3A" w:rsidP="00063F30">
      <w:pPr>
        <w:rPr>
          <w:b/>
          <w:bCs/>
        </w:rPr>
      </w:pPr>
    </w:p>
    <w:p w14:paraId="0553C8E3" w14:textId="7A4E567F" w:rsidR="00E51C3A" w:rsidRDefault="00E51C3A" w:rsidP="00063F30">
      <w:pPr>
        <w:rPr>
          <w:b/>
          <w:bCs/>
        </w:rPr>
      </w:pPr>
    </w:p>
    <w:p w14:paraId="73586AA7" w14:textId="64D3EB46" w:rsidR="00063F30" w:rsidRDefault="00063F30" w:rsidP="00063F30">
      <w:pPr>
        <w:rPr>
          <w:b/>
          <w:bCs/>
        </w:rPr>
      </w:pPr>
      <w:r w:rsidRPr="00063F30">
        <w:rPr>
          <w:b/>
          <w:bCs/>
        </w:rPr>
        <w:t>Nota explicativa</w:t>
      </w:r>
    </w:p>
    <w:p w14:paraId="6D6B4809" w14:textId="1CF4C68F" w:rsidR="00D41603" w:rsidRPr="00D41603" w:rsidRDefault="00D41603" w:rsidP="00D41603">
      <w:pPr>
        <w:jc w:val="both"/>
      </w:pPr>
      <w:r w:rsidRPr="00D41603">
        <w:t>La Red Niña Niño</w:t>
      </w:r>
      <w:r w:rsidR="001131ED">
        <w:rPr>
          <w:rStyle w:val="Refdenotaalpie"/>
        </w:rPr>
        <w:footnoteReference w:id="1"/>
      </w:r>
      <w:r w:rsidRPr="00D41603">
        <w:t xml:space="preserve"> es un espacio de coordinación interinstitucional e inter sectorial, de incidencia política en el marco de la observancia, promoción, difusión, respeto y defensa de los derechos de las Niñas, Niños y Adolescentes –NNA- en Guatemala. </w:t>
      </w:r>
    </w:p>
    <w:p w14:paraId="47B77A21" w14:textId="762AEF27" w:rsidR="00D41603" w:rsidRDefault="00D41603" w:rsidP="00D41603">
      <w:pPr>
        <w:jc w:val="both"/>
      </w:pPr>
      <w:r w:rsidRPr="00D41603">
        <w:t xml:space="preserve">Su trabajo inicia hace casi una década, </w:t>
      </w:r>
      <w:r w:rsidR="00920159">
        <w:t>dando</w:t>
      </w:r>
      <w:r w:rsidRPr="00D41603">
        <w:t xml:space="preserve"> seguimiento a las recomendaciones del Comité de Derechos del Niño </w:t>
      </w:r>
      <w:r w:rsidR="00E13A4E">
        <w:t xml:space="preserve">-CDN- </w:t>
      </w:r>
      <w:r w:rsidRPr="00D41603">
        <w:t xml:space="preserve">de Naciones Unidas -ONU- y monitorear su implementación por parte del Estado de Guatemala, lo que ha demandado la incidencia en política pública, búsqueda de mejora del presupuesto general de la nación y la promoción de cambios en la legislación </w:t>
      </w:r>
      <w:r w:rsidR="00F915F9" w:rsidRPr="00D41603">
        <w:t>a favor de la niñez y adolescenci</w:t>
      </w:r>
      <w:r w:rsidR="00F915F9">
        <w:t>a</w:t>
      </w:r>
      <w:r w:rsidR="007D4068">
        <w:t xml:space="preserve"> en el país</w:t>
      </w:r>
      <w:r w:rsidR="00F915F9">
        <w:t>.</w:t>
      </w:r>
    </w:p>
    <w:p w14:paraId="32AAB8B8" w14:textId="1B0778F2" w:rsidR="00C345E6" w:rsidRPr="00DC3778" w:rsidRDefault="00DC3778" w:rsidP="00D41603">
      <w:pPr>
        <w:jc w:val="both"/>
        <w:rPr>
          <w:b/>
          <w:bCs/>
        </w:rPr>
      </w:pPr>
      <w:r w:rsidRPr="00DC3778">
        <w:rPr>
          <w:b/>
          <w:bCs/>
        </w:rPr>
        <w:t>Metodología para elaboración</w:t>
      </w:r>
      <w:r w:rsidR="00063E9C">
        <w:rPr>
          <w:b/>
          <w:bCs/>
        </w:rPr>
        <w:t xml:space="preserve"> del reporte</w:t>
      </w:r>
    </w:p>
    <w:p w14:paraId="594EDF9B" w14:textId="4716042B" w:rsidR="00480014" w:rsidRDefault="00D41603" w:rsidP="00D41603">
      <w:pPr>
        <w:jc w:val="both"/>
      </w:pPr>
      <w:r>
        <w:t xml:space="preserve">La Red Niña Niño </w:t>
      </w:r>
      <w:r w:rsidR="00E13A4E">
        <w:t>da</w:t>
      </w:r>
      <w:r>
        <w:t xml:space="preserve"> seguimiento a las recomendaciones del Comité de Derechos del Niño </w:t>
      </w:r>
      <w:r w:rsidR="00890216">
        <w:t xml:space="preserve">–CDN- </w:t>
      </w:r>
      <w:r>
        <w:t>y otros mecanismos como el Examen Periódico Universal</w:t>
      </w:r>
      <w:r w:rsidR="00890216">
        <w:t xml:space="preserve"> –EPU-</w:t>
      </w:r>
      <w:r w:rsidR="00E13A4E">
        <w:t xml:space="preserve"> a través de una comisión de trabajo, que j</w:t>
      </w:r>
      <w:r w:rsidR="00837BA3">
        <w:t xml:space="preserve">unto a la </w:t>
      </w:r>
      <w:r w:rsidR="00E13A4E">
        <w:t>c</w:t>
      </w:r>
      <w:r w:rsidR="00837BA3">
        <w:t xml:space="preserve">omisión de fortalecimiento institucional </w:t>
      </w:r>
      <w:r w:rsidR="00AC261E">
        <w:t>desarrollaron</w:t>
      </w:r>
      <w:r w:rsidR="00837BA3">
        <w:t xml:space="preserve"> </w:t>
      </w:r>
      <w:r w:rsidR="007D4068">
        <w:t xml:space="preserve">en el año 2021 </w:t>
      </w:r>
      <w:r w:rsidR="00837BA3">
        <w:t>un “</w:t>
      </w:r>
      <w:r w:rsidR="00837BA3" w:rsidRPr="00837BA3">
        <w:t>Programa de formación sobre el mecanismo de Naciones Unidas para la protección de los Derechos Humanos de la Niñez y Adolescencia</w:t>
      </w:r>
      <w:r w:rsidR="00837BA3">
        <w:t>” con el objetivo de ampliar y fortalecer el conocimiento</w:t>
      </w:r>
      <w:r w:rsidR="00151787">
        <w:t xml:space="preserve"> en técnicos y personal operativo de las organizaciones que día a día trabajan por la garantía de los derechos humanos de los NNA</w:t>
      </w:r>
      <w:r w:rsidR="00001DF3">
        <w:t xml:space="preserve">, </w:t>
      </w:r>
      <w:r w:rsidR="006E7C53">
        <w:t>también</w:t>
      </w:r>
      <w:r w:rsidR="00001DF3">
        <w:t xml:space="preserve"> desarrollar una ruta para la presentación de su próximo informe alternativo, como se ha hecho en periodos anteriores</w:t>
      </w:r>
      <w:r w:rsidR="00151787">
        <w:t>.</w:t>
      </w:r>
    </w:p>
    <w:p w14:paraId="41F95118" w14:textId="0DA99176" w:rsidR="00001DF3" w:rsidRDefault="00480014" w:rsidP="00D41603">
      <w:pPr>
        <w:jc w:val="both"/>
      </w:pPr>
      <w:r>
        <w:t xml:space="preserve">En el desarrollo del </w:t>
      </w:r>
      <w:r w:rsidR="00BC502A">
        <w:t>programa de formación</w:t>
      </w:r>
      <w:r>
        <w:t xml:space="preserve">, se conoció </w:t>
      </w:r>
      <w:r w:rsidR="008E215A">
        <w:t xml:space="preserve">que al Estado de Guatemala se le invitó a adherirse al procedimiento </w:t>
      </w:r>
      <w:r w:rsidR="00225299">
        <w:t>simplificado</w:t>
      </w:r>
      <w:r w:rsidR="008E215A">
        <w:t xml:space="preserve"> de presentación de informes el 14 de noviembre del 2019</w:t>
      </w:r>
      <w:r w:rsidRPr="00480014">
        <w:t xml:space="preserve"> </w:t>
      </w:r>
      <w:r>
        <w:t>y dicha adhesión se dio el 6 de marzo del 2020,</w:t>
      </w:r>
      <w:r w:rsidR="008E215A">
        <w:t xml:space="preserve"> </w:t>
      </w:r>
      <w:r w:rsidR="00CD6878">
        <w:t>en medio de un año afectado por la pandemia del Covid19</w:t>
      </w:r>
      <w:r w:rsidR="006C2337">
        <w:t xml:space="preserve">, por lo que agenda de la Red </w:t>
      </w:r>
      <w:r w:rsidR="008E5DFA">
        <w:t>s</w:t>
      </w:r>
      <w:r w:rsidR="006C2337">
        <w:t xml:space="preserve">e </w:t>
      </w:r>
      <w:r w:rsidR="00301241">
        <w:t xml:space="preserve">re </w:t>
      </w:r>
      <w:r w:rsidR="006C2337">
        <w:t xml:space="preserve">enfocó en la presentación de este primer reporte </w:t>
      </w:r>
      <w:r w:rsidR="00301241">
        <w:t xml:space="preserve">al </w:t>
      </w:r>
      <w:r w:rsidR="001D0B0F">
        <w:t>CDN</w:t>
      </w:r>
      <w:r w:rsidR="00301241">
        <w:t>.</w:t>
      </w:r>
    </w:p>
    <w:p w14:paraId="5291D138" w14:textId="4E2244E8" w:rsidR="00E213C7" w:rsidRDefault="001D0B0F" w:rsidP="00D41603">
      <w:pPr>
        <w:jc w:val="both"/>
      </w:pPr>
      <w:r>
        <w:t xml:space="preserve">Para la elaboración de este documento, se </w:t>
      </w:r>
      <w:r w:rsidR="00E213C7">
        <w:t xml:space="preserve">tomó en </w:t>
      </w:r>
      <w:r>
        <w:t xml:space="preserve">consideración </w:t>
      </w:r>
      <w:r w:rsidR="00E213C7">
        <w:t xml:space="preserve">las preocupaciones principales planteadas por el CDN en </w:t>
      </w:r>
      <w:r w:rsidR="007E432B">
        <w:t xml:space="preserve">las </w:t>
      </w:r>
      <w:r w:rsidR="00E213C7">
        <w:t xml:space="preserve">observaciones al Quinto y Sexto informes combinados </w:t>
      </w:r>
      <w:r w:rsidR="007E432B">
        <w:t xml:space="preserve">en el año 2018, se </w:t>
      </w:r>
      <w:r w:rsidR="00E213C7">
        <w:t xml:space="preserve">desarrolló un análisis de lo recomendado en los </w:t>
      </w:r>
      <w:r w:rsidR="00930D8B">
        <w:t xml:space="preserve">diferentes </w:t>
      </w:r>
      <w:r w:rsidR="00E213C7">
        <w:t xml:space="preserve">capítulos que </w:t>
      </w:r>
      <w:r w:rsidR="00930D8B">
        <w:t xml:space="preserve">componen </w:t>
      </w:r>
      <w:r w:rsidR="00E213C7">
        <w:t xml:space="preserve">la Convención </w:t>
      </w:r>
      <w:r w:rsidR="0004648C">
        <w:t>sobre</w:t>
      </w:r>
      <w:r w:rsidR="00E213C7">
        <w:t xml:space="preserve"> los Derechos del Niño, </w:t>
      </w:r>
      <w:r w:rsidR="00930D8B">
        <w:t>planteándose así</w:t>
      </w:r>
      <w:r w:rsidR="00E213C7">
        <w:t xml:space="preserve"> las </w:t>
      </w:r>
      <w:r w:rsidR="00930D8B">
        <w:t xml:space="preserve">preocupaciones o </w:t>
      </w:r>
      <w:r w:rsidR="00E213C7">
        <w:t>cuestiones pertinentes</w:t>
      </w:r>
      <w:r w:rsidR="00930D8B">
        <w:t xml:space="preserve">, frente a las acciones que vienen desarrollándose como </w:t>
      </w:r>
      <w:r w:rsidR="0004648C">
        <w:t xml:space="preserve">Estado de Guatemala, </w:t>
      </w:r>
      <w:r w:rsidR="00930D8B">
        <w:t>para el cumplimiento efectivo de los derechos de la niñas, niños y adolescentes, en un</w:t>
      </w:r>
      <w:r w:rsidR="00A40378">
        <w:t>a</w:t>
      </w:r>
      <w:r w:rsidR="00930D8B">
        <w:t xml:space="preserve"> época en que las coyuntura demanda mayores esfuerzos.</w:t>
      </w:r>
    </w:p>
    <w:p w14:paraId="5467DFB7" w14:textId="3FCD4B23" w:rsidR="00AE5C3C" w:rsidRDefault="00DC3778" w:rsidP="00D41603">
      <w:pPr>
        <w:jc w:val="both"/>
      </w:pPr>
      <w:r>
        <w:lastRenderedPageBreak/>
        <w:t>La comisión de seguimiento, elaboró un instrumento para recabar y organizar la información, haciendo una revisión de distintos informes desarrollados en el país abordando las diversas problemáticas</w:t>
      </w:r>
      <w:r w:rsidR="00A74AC6">
        <w:t xml:space="preserve"> que afectan a las niñas, niños y adolescentes</w:t>
      </w:r>
      <w:r>
        <w:t>, luego se realizó un intercambio</w:t>
      </w:r>
      <w:r w:rsidR="00A74AC6">
        <w:t xml:space="preserve"> interno para la </w:t>
      </w:r>
      <w:r>
        <w:t>presentación de los primeros datos</w:t>
      </w:r>
      <w:r w:rsidR="00A74AC6">
        <w:t xml:space="preserve"> respecto a las observaciones, el contexto y la sugerencia de cuestiones,</w:t>
      </w:r>
      <w:r>
        <w:t xml:space="preserve"> con el fin de </w:t>
      </w:r>
      <w:r w:rsidR="00A74AC6">
        <w:t xml:space="preserve">ir </w:t>
      </w:r>
      <w:r>
        <w:t>retroalimenta</w:t>
      </w:r>
      <w:r w:rsidR="00A74AC6">
        <w:t>ndo</w:t>
      </w:r>
      <w:r w:rsidR="00AE5C3C">
        <w:t xml:space="preserve"> e integrando aportes de otras organizaciones. </w:t>
      </w:r>
      <w:r>
        <w:t xml:space="preserve"> </w:t>
      </w:r>
    </w:p>
    <w:p w14:paraId="3E5D3380" w14:textId="63D2F4C2" w:rsidR="00E213C7" w:rsidRDefault="00AE5C3C" w:rsidP="00D41603">
      <w:pPr>
        <w:jc w:val="both"/>
      </w:pPr>
      <w:r>
        <w:t>F</w:t>
      </w:r>
      <w:r w:rsidR="00DC3778">
        <w:t>inalmente</w:t>
      </w:r>
      <w:r>
        <w:t>,</w:t>
      </w:r>
      <w:r w:rsidR="00DC3778">
        <w:t xml:space="preserve"> a través de una sub comisión, </w:t>
      </w:r>
      <w:r w:rsidR="00A74AC6">
        <w:t xml:space="preserve">se </w:t>
      </w:r>
      <w:r w:rsidR="00DC3778">
        <w:t>realiz</w:t>
      </w:r>
      <w:r w:rsidR="00A74AC6">
        <w:t>ó</w:t>
      </w:r>
      <w:r w:rsidR="00DC3778">
        <w:t xml:space="preserve"> </w:t>
      </w:r>
      <w:r w:rsidR="00F44E8C">
        <w:t>l</w:t>
      </w:r>
      <w:r w:rsidR="00DC3778">
        <w:t>a redacción</w:t>
      </w:r>
      <w:r w:rsidR="00C81DDC">
        <w:t xml:space="preserve"> del documento tomando en cuenta los</w:t>
      </w:r>
      <w:r w:rsidR="00DC3778">
        <w:t xml:space="preserve"> capítulos de la Convención de los Derechos del Niño y número de recomendaciones</w:t>
      </w:r>
      <w:r w:rsidR="00A74AC6">
        <w:t xml:space="preserve"> hechas al Quinto y Sexto informes combinados de Guatemala</w:t>
      </w:r>
      <w:r w:rsidR="004D251C">
        <w:t xml:space="preserve">, </w:t>
      </w:r>
      <w:r w:rsidR="00F44E8C">
        <w:t xml:space="preserve">incorporando </w:t>
      </w:r>
      <w:r w:rsidR="004D251C">
        <w:t>las instrucciones especiales recibidas al respecto</w:t>
      </w:r>
      <w:r w:rsidR="00295100">
        <w:t xml:space="preserve"> </w:t>
      </w:r>
      <w:r w:rsidR="004D251C">
        <w:t>como parte del curso</w:t>
      </w:r>
      <w:r w:rsidR="00295100">
        <w:t>,</w:t>
      </w:r>
      <w:r w:rsidR="00F44E8C">
        <w:t xml:space="preserve"> de</w:t>
      </w:r>
      <w:r w:rsidR="004D251C">
        <w:t xml:space="preserve"> l</w:t>
      </w:r>
      <w:r w:rsidR="00403665">
        <w:t>a e</w:t>
      </w:r>
      <w:r w:rsidR="004D251C">
        <w:t>xpert</w:t>
      </w:r>
      <w:r w:rsidR="00403665">
        <w:t xml:space="preserve">a </w:t>
      </w:r>
      <w:r w:rsidR="00F44E8C">
        <w:t>Sara Oviedo, exvicepresidenta del Comité de Derechos del Niño</w:t>
      </w:r>
      <w:r w:rsidR="00A64D7C">
        <w:t xml:space="preserve"> y facilitadora del curso realizado.</w:t>
      </w:r>
      <w:r w:rsidR="00F44E8C">
        <w:t xml:space="preserve">  </w:t>
      </w:r>
    </w:p>
    <w:p w14:paraId="52D8BDAB" w14:textId="188EE3CA" w:rsidR="00E213C7" w:rsidRDefault="00457FEC" w:rsidP="00D41603">
      <w:pPr>
        <w:jc w:val="both"/>
        <w:rPr>
          <w:b/>
          <w:bCs/>
        </w:rPr>
      </w:pPr>
      <w:r>
        <w:rPr>
          <w:b/>
          <w:bCs/>
        </w:rPr>
        <w:t xml:space="preserve">En cuanto a los </w:t>
      </w:r>
      <w:r w:rsidR="00E47748">
        <w:rPr>
          <w:b/>
          <w:bCs/>
        </w:rPr>
        <w:t>p</w:t>
      </w:r>
      <w:r w:rsidR="002D318C">
        <w:rPr>
          <w:b/>
          <w:bCs/>
        </w:rPr>
        <w:t>rincipales motivos de p</w:t>
      </w:r>
      <w:r w:rsidR="00EA366B" w:rsidRPr="00EA366B">
        <w:rPr>
          <w:b/>
          <w:bCs/>
        </w:rPr>
        <w:t>reocupaci</w:t>
      </w:r>
      <w:r w:rsidR="002D318C">
        <w:rPr>
          <w:b/>
          <w:bCs/>
        </w:rPr>
        <w:t>ón</w:t>
      </w:r>
      <w:r w:rsidR="00EA366B" w:rsidRPr="00EA366B">
        <w:rPr>
          <w:b/>
          <w:bCs/>
        </w:rPr>
        <w:t>:</w:t>
      </w:r>
    </w:p>
    <w:p w14:paraId="254EE9E3" w14:textId="2317B8AF" w:rsidR="00290A58" w:rsidRDefault="00A772B8" w:rsidP="00D41603">
      <w:pPr>
        <w:jc w:val="both"/>
      </w:pPr>
      <w:r>
        <w:t xml:space="preserve">Guatemala </w:t>
      </w:r>
      <w:r w:rsidR="00AF3086">
        <w:t xml:space="preserve">en </w:t>
      </w:r>
      <w:r>
        <w:t>la Ley de Protección Integral de la Niñez y Adolescencia</w:t>
      </w:r>
      <w:r w:rsidR="006E3DC4">
        <w:t xml:space="preserve"> -LPINA-</w:t>
      </w:r>
      <w:r>
        <w:t>,</w:t>
      </w:r>
      <w:r w:rsidR="00290A58">
        <w:t xml:space="preserve"> decreto 27-2003, </w:t>
      </w:r>
      <w:r w:rsidR="00AF3086">
        <w:t xml:space="preserve">artículo 2 define a niña o niño a toda persona desde su concepción hasta que cumple trece años de edad </w:t>
      </w:r>
      <w:r w:rsidR="00290A58">
        <w:t xml:space="preserve">y adolescente a toda aquella desde los trece hasta que cumple dieciocho años de edad, </w:t>
      </w:r>
      <w:r w:rsidR="00921E4B">
        <w:t>por lo que en este caso nos referiremos a niñas, niños y adolescentes -NNA- en concordancia con lo que estipula la</w:t>
      </w:r>
      <w:r w:rsidR="0088519B">
        <w:t xml:space="preserve"> Convención </w:t>
      </w:r>
      <w:r w:rsidR="009A278B">
        <w:t xml:space="preserve">sobre </w:t>
      </w:r>
      <w:r w:rsidR="0088519B">
        <w:t>los Derechos del Niño</w:t>
      </w:r>
      <w:r w:rsidR="002406EA">
        <w:t>.</w:t>
      </w:r>
    </w:p>
    <w:p w14:paraId="3416C6D8" w14:textId="42E647D4" w:rsidR="002D318C" w:rsidRDefault="006E3DC4" w:rsidP="00D41603">
      <w:pPr>
        <w:jc w:val="both"/>
      </w:pPr>
      <w:r>
        <w:t>E</w:t>
      </w:r>
      <w:r w:rsidR="002406EA">
        <w:t xml:space="preserve">n sus observaciones finales sobre los informes periódicos Quinto y Sexto combinados de Guatemala el CDN celebró algunos </w:t>
      </w:r>
      <w:r w:rsidR="00CC33AE">
        <w:t>progresos</w:t>
      </w:r>
      <w:r>
        <w:t xml:space="preserve"> realizados </w:t>
      </w:r>
      <w:r w:rsidR="00CC33AE">
        <w:t xml:space="preserve">por el Estado, también </w:t>
      </w:r>
      <w:r w:rsidR="00822D82">
        <w:t xml:space="preserve">recomendó </w:t>
      </w:r>
      <w:r w:rsidR="00822D82" w:rsidRPr="00822D82">
        <w:t>adoptar</w:t>
      </w:r>
      <w:r w:rsidR="00822D82">
        <w:t xml:space="preserve"> </w:t>
      </w:r>
      <w:r w:rsidR="00822D82" w:rsidRPr="00822D82">
        <w:t>medidas urgentes</w:t>
      </w:r>
      <w:r w:rsidR="00822D82">
        <w:t xml:space="preserve"> en relación al </w:t>
      </w:r>
      <w:r w:rsidR="00822D82" w:rsidRPr="00822D82">
        <w:t>derecho a la vida, a la supervivencia y al desarrollo; la tortura y otros tratos o penas crueles, inhumanos o degradantes; los niños privados de un entorno familiar; los niños con discapacidad; el nivel de vida, y los niños indígenas.</w:t>
      </w:r>
      <w:r w:rsidR="00E47748">
        <w:t xml:space="preserve"> </w:t>
      </w:r>
    </w:p>
    <w:p w14:paraId="1D56A90D" w14:textId="4776C024" w:rsidR="00625F12" w:rsidRDefault="00940238" w:rsidP="00D41603">
      <w:pPr>
        <w:jc w:val="both"/>
      </w:pPr>
      <w:r>
        <w:t xml:space="preserve">Actualmente </w:t>
      </w:r>
      <w:r w:rsidR="00EE2AE3">
        <w:t xml:space="preserve">estás preocupaciones están </w:t>
      </w:r>
      <w:r>
        <w:t xml:space="preserve">tan </w:t>
      </w:r>
      <w:r w:rsidR="00EE2AE3">
        <w:t xml:space="preserve">vigentes </w:t>
      </w:r>
      <w:r>
        <w:t xml:space="preserve">como en al año 2018, </w:t>
      </w:r>
      <w:r w:rsidR="00EE2AE3">
        <w:t xml:space="preserve">ya que en el país el derecho a la vida </w:t>
      </w:r>
      <w:r w:rsidR="00D72D8E">
        <w:t xml:space="preserve">en NNA </w:t>
      </w:r>
      <w:r w:rsidR="00EE2AE3">
        <w:t xml:space="preserve">es violentado </w:t>
      </w:r>
      <w:r w:rsidR="005D6BF7">
        <w:t>de manera</w:t>
      </w:r>
      <w:r w:rsidR="009E1EA2">
        <w:t xml:space="preserve"> continua y sistemática</w:t>
      </w:r>
      <w:r w:rsidR="005D6BF7">
        <w:t xml:space="preserve">, </w:t>
      </w:r>
      <w:r w:rsidR="00D70663">
        <w:t>por ejemplo, la muerte de Sharon Figueroa en el departamento de Petén al norte de Guatemala</w:t>
      </w:r>
      <w:r w:rsidR="00D70663">
        <w:rPr>
          <w:rStyle w:val="Refdenotaalpie"/>
        </w:rPr>
        <w:footnoteReference w:id="2"/>
      </w:r>
      <w:r w:rsidR="00D70663">
        <w:t xml:space="preserve"> o la muerte Hillary Sar</w:t>
      </w:r>
      <w:r w:rsidR="00E97BE0">
        <w:t>a</w:t>
      </w:r>
      <w:r w:rsidR="00D70663">
        <w:t xml:space="preserve">í en </w:t>
      </w:r>
      <w:r w:rsidR="00E97BE0">
        <w:t>el departamento de Escuintla</w:t>
      </w:r>
      <w:r w:rsidR="00E97BE0">
        <w:rPr>
          <w:rStyle w:val="Refdenotaalpie"/>
        </w:rPr>
        <w:footnoteReference w:id="3"/>
      </w:r>
      <w:r w:rsidR="00A94255">
        <w:t>, lo cual pone de manifiesto</w:t>
      </w:r>
      <w:r w:rsidR="00D72D8E">
        <w:t xml:space="preserve"> </w:t>
      </w:r>
      <w:r w:rsidR="0075124B">
        <w:t>cómo</w:t>
      </w:r>
      <w:r w:rsidR="00D72D8E">
        <w:t xml:space="preserve"> se actúa en contra de la vida, no hay condiciones de seguridad y se naturaliza la violencia, especialmente en las niñas y adolescentes. En otro tema, e</w:t>
      </w:r>
      <w:r w:rsidR="003B1D8B">
        <w:t>n el año 2019 se reportaron</w:t>
      </w:r>
      <w:r w:rsidR="00625F12">
        <w:t xml:space="preserve"> 15,913 casos de desn</w:t>
      </w:r>
      <w:r w:rsidR="003B1D8B">
        <w:t xml:space="preserve">utrición aguda y en el año 2020, </w:t>
      </w:r>
      <w:r w:rsidR="00625F12">
        <w:t>27,913</w:t>
      </w:r>
      <w:r w:rsidR="003B1D8B">
        <w:t>,</w:t>
      </w:r>
      <w:r w:rsidR="00625F12">
        <w:t xml:space="preserve"> lo cual signific</w:t>
      </w:r>
      <w:r w:rsidR="00D72D8E">
        <w:t>ó</w:t>
      </w:r>
      <w:r w:rsidR="00625F12">
        <w:t xml:space="preserve"> un aumento del 81%</w:t>
      </w:r>
      <w:r w:rsidR="00D72D8E">
        <w:t xml:space="preserve">, ante este aumento de casos </w:t>
      </w:r>
      <w:r w:rsidR="0099469E">
        <w:t xml:space="preserve">en el mismo año </w:t>
      </w:r>
      <w:r w:rsidR="00D72D8E">
        <w:t xml:space="preserve">hubo una reducción de </w:t>
      </w:r>
      <w:r w:rsidR="0099469E">
        <w:t xml:space="preserve">46 millones, 228 mil 799 quetzales para el programa de combate a </w:t>
      </w:r>
      <w:r w:rsidR="003B1D8B">
        <w:t xml:space="preserve">la desnutrición crónica y aguda, </w:t>
      </w:r>
      <w:r w:rsidR="00D72D8E">
        <w:t>según datos proporcionados por el Ministerio de Salud Pública y Asis</w:t>
      </w:r>
      <w:r w:rsidR="00FA2B88">
        <w:t>t</w:t>
      </w:r>
      <w:r w:rsidR="00D72D8E">
        <w:t xml:space="preserve">encia Social -MSPAS- </w:t>
      </w:r>
      <w:r w:rsidR="003B1D8B">
        <w:t>muchos de estos recursos, desviados en el 2020, para la atención de C</w:t>
      </w:r>
      <w:r w:rsidR="0041435C">
        <w:t>ovid19</w:t>
      </w:r>
      <w:r w:rsidR="003B1D8B">
        <w:t xml:space="preserve">, teniendo presupuestos y préstamos millonarios </w:t>
      </w:r>
      <w:r w:rsidR="0041435C">
        <w:t>gestionados por el gobierno</w:t>
      </w:r>
      <w:r w:rsidR="00111C6C">
        <w:t xml:space="preserve"> </w:t>
      </w:r>
      <w:r w:rsidR="003B1D8B">
        <w:t>para este fin.</w:t>
      </w:r>
    </w:p>
    <w:p w14:paraId="1DFD61CD" w14:textId="3591E36C" w:rsidR="001749C5" w:rsidRDefault="00CB796A" w:rsidP="00D41603">
      <w:pPr>
        <w:jc w:val="both"/>
      </w:pPr>
      <w:r>
        <w:t xml:space="preserve">Agregando a las preocupaciones </w:t>
      </w:r>
      <w:r w:rsidR="00280D45">
        <w:t>del CDN, podemos referirnos que p</w:t>
      </w:r>
      <w:r w:rsidR="006547DA">
        <w:t xml:space="preserve">osterior a la quema </w:t>
      </w:r>
      <w:r w:rsidR="00280D45">
        <w:t xml:space="preserve">de las niñas y adolescentes </w:t>
      </w:r>
      <w:r w:rsidR="006547DA">
        <w:t xml:space="preserve">del Hogar </w:t>
      </w:r>
      <w:r w:rsidR="000E4C48">
        <w:t xml:space="preserve">Virgen de la Asunción, </w:t>
      </w:r>
      <w:r>
        <w:t>la</w:t>
      </w:r>
      <w:r w:rsidR="003C7DF5">
        <w:t>s</w:t>
      </w:r>
      <w:r>
        <w:t xml:space="preserve"> </w:t>
      </w:r>
      <w:r w:rsidR="006547DA">
        <w:t>víctima</w:t>
      </w:r>
      <w:r>
        <w:t>s han</w:t>
      </w:r>
      <w:r w:rsidR="006547DA">
        <w:t xml:space="preserve"> qued</w:t>
      </w:r>
      <w:r>
        <w:t>ado</w:t>
      </w:r>
      <w:r w:rsidR="006547DA">
        <w:t xml:space="preserve"> en un vacío legal</w:t>
      </w:r>
      <w:r w:rsidR="003C7DF5">
        <w:t>, es un caso que aún no se resuelve</w:t>
      </w:r>
      <w:r w:rsidR="008C6FD9">
        <w:t>, el resarcimiento fue condicionado y el acompañamiento psicosocial y legal se hace desde las organizaciones de sociedad civil.</w:t>
      </w:r>
      <w:r w:rsidR="006547DA">
        <w:t xml:space="preserve"> </w:t>
      </w:r>
      <w:r w:rsidR="008C6FD9">
        <w:t xml:space="preserve">Es </w:t>
      </w:r>
      <w:r w:rsidR="006547DA">
        <w:t xml:space="preserve">importante resaltar </w:t>
      </w:r>
      <w:r w:rsidR="00BA4FE3">
        <w:t>que,</w:t>
      </w:r>
      <w:r w:rsidR="008E02CD">
        <w:t xml:space="preserve"> </w:t>
      </w:r>
      <w:r w:rsidR="008C6FD9">
        <w:t xml:space="preserve">a la fecha, por parte de NNA </w:t>
      </w:r>
      <w:r w:rsidR="008E02CD">
        <w:t xml:space="preserve">se mantienen </w:t>
      </w:r>
      <w:r w:rsidR="006547DA">
        <w:t>las</w:t>
      </w:r>
      <w:r w:rsidR="000E4C48">
        <w:t xml:space="preserve"> manifestaciones de inconformidad en los hogares de protección </w:t>
      </w:r>
      <w:r w:rsidR="000E4C48">
        <w:lastRenderedPageBreak/>
        <w:t>estatal.</w:t>
      </w:r>
      <w:r w:rsidR="006D0060">
        <w:t xml:space="preserve"> </w:t>
      </w:r>
      <w:r w:rsidR="007F4D30">
        <w:t>Los</w:t>
      </w:r>
      <w:r w:rsidR="006D0060">
        <w:t xml:space="preserve"> sistema</w:t>
      </w:r>
      <w:r w:rsidR="007F4D30">
        <w:t>s</w:t>
      </w:r>
      <w:r w:rsidR="00BA4FE3">
        <w:t>,</w:t>
      </w:r>
      <w:r w:rsidR="006D0060">
        <w:t xml:space="preserve"> </w:t>
      </w:r>
      <w:r w:rsidR="007F4D30">
        <w:t xml:space="preserve">de protección y justicia </w:t>
      </w:r>
      <w:r w:rsidR="004806D6">
        <w:t>continúan</w:t>
      </w:r>
      <w:r w:rsidR="006D0060">
        <w:t xml:space="preserve"> siendo lento</w:t>
      </w:r>
      <w:r w:rsidR="00897FAC">
        <w:t>s</w:t>
      </w:r>
      <w:r w:rsidR="006D0060">
        <w:t xml:space="preserve"> para resolver procesos, </w:t>
      </w:r>
      <w:r w:rsidR="007F4D30">
        <w:t xml:space="preserve">sin </w:t>
      </w:r>
      <w:r w:rsidR="006D0060">
        <w:t xml:space="preserve">buscar recursos </w:t>
      </w:r>
      <w:r w:rsidR="007F4D30">
        <w:t xml:space="preserve">inmediatos </w:t>
      </w:r>
      <w:r w:rsidR="006D0060">
        <w:t xml:space="preserve">como una familia ampliada o un recurso familiar idóneo. </w:t>
      </w:r>
    </w:p>
    <w:p w14:paraId="111F65E5" w14:textId="2F3A7710" w:rsidR="006D0060" w:rsidRDefault="009D60CA" w:rsidP="00D41603">
      <w:pPr>
        <w:jc w:val="both"/>
      </w:pPr>
      <w:r>
        <w:t>En cuanto a la discapacidad, s</w:t>
      </w:r>
      <w:r w:rsidR="00BE3B33" w:rsidRPr="00BE3B33">
        <w:t xml:space="preserve">egún </w:t>
      </w:r>
      <w:r>
        <w:t xml:space="preserve">un </w:t>
      </w:r>
      <w:r w:rsidR="00BE3B33" w:rsidRPr="00BE3B33">
        <w:t>estudio</w:t>
      </w:r>
      <w:r w:rsidR="00B83CF7">
        <w:rPr>
          <w:rStyle w:val="Refdenotaalpie"/>
        </w:rPr>
        <w:footnoteReference w:id="4"/>
      </w:r>
      <w:r w:rsidR="00BE3B33" w:rsidRPr="00BE3B33">
        <w:t xml:space="preserve"> el POA  2018 del </w:t>
      </w:r>
      <w:r w:rsidR="001C66EA">
        <w:t>Ministerio de Educación –</w:t>
      </w:r>
      <w:r w:rsidR="00BE3B33" w:rsidRPr="00BE3B33">
        <w:t xml:space="preserve">MINEDUC, incluyó la actividad </w:t>
      </w:r>
      <w:r w:rsidR="00BE3B33" w:rsidRPr="001B507F">
        <w:rPr>
          <w:i/>
        </w:rPr>
        <w:t>Fortalecer los procesos de escuelas inclusivas para mejorar la calidad de la educación a las personas con necesidades especiales</w:t>
      </w:r>
      <w:r>
        <w:t>, e</w:t>
      </w:r>
      <w:r w:rsidR="00BE3B33" w:rsidRPr="00BE3B33">
        <w:t xml:space="preserve">n el presupuesto </w:t>
      </w:r>
      <w:r>
        <w:t xml:space="preserve">de </w:t>
      </w:r>
      <w:r w:rsidR="00BE3B33" w:rsidRPr="00BE3B33">
        <w:t xml:space="preserve">Q.36.63 </w:t>
      </w:r>
      <w:r w:rsidR="009D4F9F">
        <w:t>m</w:t>
      </w:r>
      <w:r w:rsidR="00BE3B33" w:rsidRPr="00BE3B33">
        <w:t xml:space="preserve">illones para ese </w:t>
      </w:r>
      <w:r w:rsidR="009D4F9F">
        <w:t>a</w:t>
      </w:r>
      <w:r w:rsidR="00BE3B33" w:rsidRPr="00BE3B33">
        <w:t>ño, la Dirección General de Educación Especial –DIGEESP- del</w:t>
      </w:r>
      <w:r w:rsidR="009D4F9F">
        <w:t xml:space="preserve"> </w:t>
      </w:r>
      <w:r w:rsidR="00BE3B33" w:rsidRPr="00BE3B33">
        <w:t>MINEDUC,</w:t>
      </w:r>
      <w:r w:rsidR="009D4F9F">
        <w:t xml:space="preserve"> </w:t>
      </w:r>
      <w:r w:rsidR="00BE3B33" w:rsidRPr="00BE3B33">
        <w:t>visibilizó 2</w:t>
      </w:r>
      <w:r w:rsidR="009D4F9F">
        <w:t xml:space="preserve"> </w:t>
      </w:r>
      <w:r w:rsidR="00BE3B33" w:rsidRPr="00BE3B33">
        <w:t xml:space="preserve">actividades: </w:t>
      </w:r>
      <w:r>
        <w:t xml:space="preserve">a) </w:t>
      </w:r>
      <w:r w:rsidR="00BE3B33" w:rsidRPr="00BE3B33">
        <w:t xml:space="preserve">Servicios de Educación Especial y </w:t>
      </w:r>
      <w:r>
        <w:t xml:space="preserve">b) </w:t>
      </w:r>
      <w:r w:rsidR="00BE3B33" w:rsidRPr="00BE3B33">
        <w:t>Becas para Niñas y Adolescentes con Discapacidad</w:t>
      </w:r>
      <w:r>
        <w:t xml:space="preserve">, de dichas actividades el </w:t>
      </w:r>
      <w:r w:rsidR="00BE3B33" w:rsidRPr="00BE3B33">
        <w:t>94 % fue para pago de personal y funcionamiento</w:t>
      </w:r>
      <w:r w:rsidR="00160A9D">
        <w:t xml:space="preserve">, </w:t>
      </w:r>
      <w:r w:rsidR="00BE3B33" w:rsidRPr="00BE3B33">
        <w:t xml:space="preserve">sólo el 6 % </w:t>
      </w:r>
      <w:r w:rsidR="00160A9D">
        <w:t xml:space="preserve">se asignó </w:t>
      </w:r>
      <w:r w:rsidR="00BE3B33" w:rsidRPr="00BE3B33">
        <w:t>para las becas</w:t>
      </w:r>
      <w:r w:rsidR="00B83CF7">
        <w:t>.</w:t>
      </w:r>
    </w:p>
    <w:p w14:paraId="7029BF49" w14:textId="311B9EAC" w:rsidR="00114A02" w:rsidRDefault="00AC5DED" w:rsidP="00D41603">
      <w:pPr>
        <w:jc w:val="both"/>
      </w:pPr>
      <w:r>
        <w:t>Teniendo en cuenta que en el país la población indígena es mayoritaria, t</w:t>
      </w:r>
      <w:r w:rsidR="00114A02" w:rsidRPr="00114A02">
        <w:t>ambién preocupa</w:t>
      </w:r>
      <w:r w:rsidR="00114A02">
        <w:t xml:space="preserve"> </w:t>
      </w:r>
      <w:r>
        <w:t xml:space="preserve">que no haya </w:t>
      </w:r>
      <w:r w:rsidR="00114A02">
        <w:t>atención especializada a los NNA pertenecientes a grupos indígena</w:t>
      </w:r>
      <w:r w:rsidR="006F5DA1">
        <w:t>s</w:t>
      </w:r>
      <w:r w:rsidR="00B56B33">
        <w:t xml:space="preserve">, </w:t>
      </w:r>
      <w:r>
        <w:t>l</w:t>
      </w:r>
      <w:r w:rsidR="00114A02">
        <w:t xml:space="preserve">a más cercana propuesta, es la de la Dirección de Educación Bilingüe Intercultural del </w:t>
      </w:r>
      <w:r w:rsidR="008238CE">
        <w:t>Ministerio de Educación -</w:t>
      </w:r>
      <w:r w:rsidR="00114A02">
        <w:t>MINEDUC</w:t>
      </w:r>
      <w:r w:rsidR="008238CE">
        <w:t>-</w:t>
      </w:r>
      <w:r w:rsidR="00114A02">
        <w:t xml:space="preserve">, la cual </w:t>
      </w:r>
      <w:r w:rsidR="008238CE">
        <w:t>debería contar con el presupuesto necesario para cumplir e</w:t>
      </w:r>
      <w:r w:rsidR="00114A02">
        <w:t xml:space="preserve">n calidad, pertinencia cultural </w:t>
      </w:r>
      <w:r w:rsidR="008238CE">
        <w:t xml:space="preserve">y </w:t>
      </w:r>
      <w:r w:rsidR="00114A02">
        <w:t>cobertura</w:t>
      </w:r>
      <w:r w:rsidR="008238CE">
        <w:t xml:space="preserve">, </w:t>
      </w:r>
      <w:r w:rsidR="007977F9">
        <w:t>sin embargo en los últimos años tiene desventaja frente a otros temas en el presupuesto como el seguro médico escolar y los pactos colectivos.</w:t>
      </w:r>
      <w:r w:rsidR="009C3811">
        <w:t xml:space="preserve"> En el año 2020, por pueblos se tuvo </w:t>
      </w:r>
      <w:r w:rsidR="0075124B">
        <w:t>una matriculación</w:t>
      </w:r>
      <w:r w:rsidR="009C3811">
        <w:t xml:space="preserve"> en todos</w:t>
      </w:r>
      <w:r w:rsidR="00422636">
        <w:t xml:space="preserve"> </w:t>
      </w:r>
      <w:r w:rsidR="009C3811">
        <w:t>los niveles de 1,786,854 ladinos, 1,172,069 mayas, 711 garífunas y 387 xincas</w:t>
      </w:r>
      <w:r w:rsidR="009C3811">
        <w:rPr>
          <w:rStyle w:val="Refdenotaalpie"/>
        </w:rPr>
        <w:footnoteReference w:id="5"/>
      </w:r>
      <w:r w:rsidR="009C3811">
        <w:t xml:space="preserve">. </w:t>
      </w:r>
    </w:p>
    <w:p w14:paraId="0BA2F40B" w14:textId="01299386" w:rsidR="001B5F24" w:rsidRDefault="004D3685" w:rsidP="00D41603">
      <w:pPr>
        <w:jc w:val="both"/>
        <w:rPr>
          <w:b/>
          <w:bCs/>
        </w:rPr>
      </w:pPr>
      <w:r w:rsidRPr="004D3685">
        <w:rPr>
          <w:b/>
          <w:bCs/>
        </w:rPr>
        <w:t>I</w:t>
      </w:r>
      <w:r>
        <w:rPr>
          <w:b/>
          <w:bCs/>
        </w:rPr>
        <w:t xml:space="preserve">nforme y </w:t>
      </w:r>
      <w:r w:rsidR="00BF0AF3">
        <w:rPr>
          <w:b/>
          <w:bCs/>
        </w:rPr>
        <w:t>Aportes a la lista de cuestiones prioritarias (LOIPR)</w:t>
      </w:r>
      <w:r>
        <w:rPr>
          <w:b/>
          <w:bCs/>
        </w:rPr>
        <w:t>.</w:t>
      </w:r>
    </w:p>
    <w:p w14:paraId="0787C48F" w14:textId="6F29F509" w:rsidR="007E2272" w:rsidRDefault="00606B19" w:rsidP="0088231E">
      <w:pPr>
        <w:pStyle w:val="Prrafodelista"/>
        <w:numPr>
          <w:ilvl w:val="0"/>
          <w:numId w:val="1"/>
        </w:numPr>
        <w:jc w:val="both"/>
        <w:rPr>
          <w:b/>
          <w:bCs/>
        </w:rPr>
      </w:pPr>
      <w:r w:rsidRPr="0088231E">
        <w:rPr>
          <w:b/>
          <w:bCs/>
        </w:rPr>
        <w:t>Medidas Generales de Aplicación:</w:t>
      </w:r>
    </w:p>
    <w:p w14:paraId="37AA4E30" w14:textId="77777777" w:rsidR="008375E7" w:rsidRDefault="008375E7" w:rsidP="008375E7">
      <w:pPr>
        <w:pStyle w:val="Prrafodelista"/>
        <w:ind w:left="360"/>
        <w:jc w:val="both"/>
        <w:rPr>
          <w:b/>
          <w:bCs/>
        </w:rPr>
      </w:pPr>
    </w:p>
    <w:p w14:paraId="22BC033F" w14:textId="0700B069" w:rsidR="0088231E" w:rsidRDefault="00C05972" w:rsidP="0088231E">
      <w:pPr>
        <w:pStyle w:val="Prrafodelista"/>
        <w:ind w:left="360"/>
        <w:jc w:val="both"/>
      </w:pPr>
      <w:r>
        <w:t>Con relación a las observaciones generales de</w:t>
      </w:r>
      <w:r w:rsidR="0076121E">
        <w:t>l numeral</w:t>
      </w:r>
      <w:r>
        <w:t xml:space="preserve"> 1 al 12: </w:t>
      </w:r>
      <w:r w:rsidR="0088231E">
        <w:t>La Ley de Protección Integral de la Niñez y Adolescencia</w:t>
      </w:r>
      <w:r w:rsidR="00EE332F">
        <w:t xml:space="preserve"> –LEYPINA-</w:t>
      </w:r>
      <w:r w:rsidR="0088231E">
        <w:t>,</w:t>
      </w:r>
      <w:r w:rsidR="00FA4612">
        <w:t xml:space="preserve"> </w:t>
      </w:r>
      <w:r w:rsidR="000B44C1">
        <w:t xml:space="preserve">que </w:t>
      </w:r>
      <w:r w:rsidR="00FA4612">
        <w:t>es considerado el instrumento jurídico de mayor jerarquía, de integración familiar y promoción social con el objetivo de lograr el desarrollo integral de la niñez y adolescencia, dentro de un marco democrático e irrestricto respeto a los derechos humanos</w:t>
      </w:r>
      <w:r w:rsidR="00FA4612" w:rsidRPr="00FA4612">
        <w:t xml:space="preserve"> </w:t>
      </w:r>
      <w:r w:rsidR="00FA4612">
        <w:t>en Guatemala</w:t>
      </w:r>
      <w:r w:rsidR="00243733">
        <w:t>;</w:t>
      </w:r>
      <w:r w:rsidR="005646CB">
        <w:t xml:space="preserve"> es</w:t>
      </w:r>
      <w:r w:rsidR="00243733">
        <w:t xml:space="preserve"> una ley que </w:t>
      </w:r>
      <w:r w:rsidR="00C624A6">
        <w:t xml:space="preserve">ha </w:t>
      </w:r>
      <w:r w:rsidR="00243733">
        <w:t>t</w:t>
      </w:r>
      <w:r w:rsidR="00C624A6">
        <w:t>enido</w:t>
      </w:r>
      <w:r w:rsidR="00243733">
        <w:t xml:space="preserve"> poca aplicabilidad, carece de</w:t>
      </w:r>
      <w:r w:rsidR="003D1164">
        <w:t xml:space="preserve"> un</w:t>
      </w:r>
      <w:r w:rsidR="00243733">
        <w:t xml:space="preserve"> reglamento y en lo relacionado al sistema de protección integral</w:t>
      </w:r>
      <w:r w:rsidR="0076121E">
        <w:t xml:space="preserve">, </w:t>
      </w:r>
      <w:r w:rsidR="00243733">
        <w:t xml:space="preserve">las organizaciones responsables actúan de forma desarticulada, </w:t>
      </w:r>
      <w:r w:rsidR="00647F92">
        <w:t>centralizada y</w:t>
      </w:r>
      <w:r w:rsidR="0082328F">
        <w:t xml:space="preserve"> </w:t>
      </w:r>
      <w:r w:rsidR="003D1164">
        <w:t>n</w:t>
      </w:r>
      <w:r w:rsidR="0076121E">
        <w:t>ecesita</w:t>
      </w:r>
      <w:r w:rsidR="003D1164">
        <w:t>n</w:t>
      </w:r>
      <w:r w:rsidR="0076121E">
        <w:t xml:space="preserve"> </w:t>
      </w:r>
      <w:r w:rsidR="0082328F">
        <w:t>fortalecimiento a nivel municipal, departamental y nacional.</w:t>
      </w:r>
    </w:p>
    <w:p w14:paraId="702912E4" w14:textId="77777777" w:rsidR="000F3F78" w:rsidRDefault="000F3F78" w:rsidP="0088231E">
      <w:pPr>
        <w:pStyle w:val="Prrafodelista"/>
        <w:ind w:left="360"/>
        <w:jc w:val="both"/>
      </w:pPr>
    </w:p>
    <w:p w14:paraId="0CA6EDB8" w14:textId="36F2E55A" w:rsidR="0082328F" w:rsidRDefault="0082328F" w:rsidP="0088231E">
      <w:pPr>
        <w:pStyle w:val="Prrafodelista"/>
        <w:ind w:left="360"/>
        <w:jc w:val="both"/>
      </w:pPr>
      <w:r>
        <w:t xml:space="preserve">En paralelo a la </w:t>
      </w:r>
      <w:r w:rsidR="00EE332F">
        <w:t>LEY</w:t>
      </w:r>
      <w:r>
        <w:t xml:space="preserve">PINA, se han aprobado otras leyes en respuesta a problemas específicos, como la Ley de Alerta Alba Keneth, </w:t>
      </w:r>
      <w:r w:rsidR="002C06FF" w:rsidRPr="002C06FF">
        <w:t>la Ley de Adopciones y la Ley Contra la</w:t>
      </w:r>
      <w:r w:rsidR="002C06FF">
        <w:t xml:space="preserve"> </w:t>
      </w:r>
      <w:r w:rsidR="002C06FF" w:rsidRPr="002C06FF">
        <w:t>Violencia Sexual, Explotación y Trata de Person</w:t>
      </w:r>
      <w:r w:rsidR="00BD67F0">
        <w:t>as</w:t>
      </w:r>
      <w:r w:rsidR="00323DFD">
        <w:t>.</w:t>
      </w:r>
      <w:r w:rsidR="00FF4DDC">
        <w:t xml:space="preserve"> Y</w:t>
      </w:r>
      <w:r w:rsidR="00237D69">
        <w:t xml:space="preserve"> </w:t>
      </w:r>
      <w:r w:rsidR="00FF4DDC">
        <w:t>en la actualidad hay otras inici</w:t>
      </w:r>
      <w:r w:rsidR="00EE332F">
        <w:t xml:space="preserve">ativas </w:t>
      </w:r>
      <w:r w:rsidR="00D44D52">
        <w:t xml:space="preserve">de ley </w:t>
      </w:r>
      <w:r w:rsidR="00EE332F">
        <w:t>propuestas, en respuesta</w:t>
      </w:r>
      <w:r w:rsidR="00FF4DDC">
        <w:t xml:space="preserve"> a otros temas</w:t>
      </w:r>
      <w:r w:rsidR="00237D69">
        <w:t>,</w:t>
      </w:r>
      <w:r w:rsidR="00FF4DDC">
        <w:t xml:space="preserve"> por ejemplo</w:t>
      </w:r>
      <w:r w:rsidR="00237D69">
        <w:t>, para abordar el ciberdelito, contra el castigo físico y humillante, para la protección de adolescentes víctimas de violencia sexual y trata de personas y la del sistema de protección integral</w:t>
      </w:r>
      <w:r w:rsidR="00E7678A">
        <w:t xml:space="preserve"> entre otras, que se mantienen en el Congreso de la República sin avanzar</w:t>
      </w:r>
      <w:r w:rsidR="00237D69">
        <w:t>.</w:t>
      </w:r>
    </w:p>
    <w:p w14:paraId="76112CEF" w14:textId="77777777" w:rsidR="000F3F78" w:rsidRDefault="000F3F78" w:rsidP="0088231E">
      <w:pPr>
        <w:pStyle w:val="Prrafodelista"/>
        <w:ind w:left="360"/>
        <w:jc w:val="both"/>
      </w:pPr>
    </w:p>
    <w:p w14:paraId="7B6F7D20" w14:textId="6D8A8E84" w:rsidR="00237D69" w:rsidRDefault="006023D2" w:rsidP="0088231E">
      <w:pPr>
        <w:pStyle w:val="Prrafodelista"/>
        <w:ind w:left="360"/>
        <w:jc w:val="both"/>
      </w:pPr>
      <w:r>
        <w:t xml:space="preserve">Porque </w:t>
      </w:r>
      <w:r w:rsidR="008134C6">
        <w:t>e</w:t>
      </w:r>
      <w:r w:rsidR="00237D69">
        <w:t>n Guatemala aún prevalece</w:t>
      </w:r>
      <w:r w:rsidR="008134C6">
        <w:t>n</w:t>
      </w:r>
      <w:r w:rsidR="00237D69">
        <w:t xml:space="preserve"> sectores y prácticas conservadoras, racistas</w:t>
      </w:r>
      <w:r w:rsidR="009D6F67">
        <w:t>, machistas</w:t>
      </w:r>
      <w:r w:rsidR="00237D69">
        <w:t xml:space="preserve"> y adulto céntricas, </w:t>
      </w:r>
      <w:r w:rsidR="005C1868">
        <w:t xml:space="preserve">entre ellos la clase política, </w:t>
      </w:r>
      <w:r w:rsidR="00020C36">
        <w:t xml:space="preserve">un Congreso de la República con una agenda </w:t>
      </w:r>
      <w:r w:rsidR="00020C36">
        <w:lastRenderedPageBreak/>
        <w:t xml:space="preserve">regresiva, </w:t>
      </w:r>
      <w:r w:rsidR="00237D69">
        <w:t>que no reconoce</w:t>
      </w:r>
      <w:r w:rsidR="005C1868">
        <w:t>n</w:t>
      </w:r>
      <w:r w:rsidR="00237D69">
        <w:t xml:space="preserve"> a las niñas, niños y adolescentes como sujetos de derechos </w:t>
      </w:r>
      <w:r w:rsidR="00487034">
        <w:t>y se les relega en temas tan importantes, como lo es el marco legal que garanti</w:t>
      </w:r>
      <w:r w:rsidR="005C1868">
        <w:t>za</w:t>
      </w:r>
      <w:r w:rsidR="00487034">
        <w:t xml:space="preserve"> su protección y cumplimento de derechos.</w:t>
      </w:r>
    </w:p>
    <w:p w14:paraId="5355D7DA" w14:textId="77777777" w:rsidR="000F3F78" w:rsidRDefault="000F3F78" w:rsidP="0088231E">
      <w:pPr>
        <w:pStyle w:val="Prrafodelista"/>
        <w:ind w:left="360"/>
        <w:jc w:val="both"/>
      </w:pPr>
    </w:p>
    <w:p w14:paraId="206BB45B" w14:textId="2E2E5D8F" w:rsidR="00F633F0" w:rsidRDefault="00B27E40" w:rsidP="0088231E">
      <w:pPr>
        <w:pStyle w:val="Prrafodelista"/>
        <w:ind w:left="360"/>
        <w:jc w:val="both"/>
      </w:pPr>
      <w:r>
        <w:t xml:space="preserve">En </w:t>
      </w:r>
      <w:r w:rsidR="00F633F0">
        <w:t xml:space="preserve">consecuencia </w:t>
      </w:r>
      <w:r w:rsidR="001F0FA9">
        <w:t xml:space="preserve">también </w:t>
      </w:r>
      <w:r w:rsidR="00F633F0">
        <w:t>se tiene una Comisión Nacional de la Niñez y Adolescencia</w:t>
      </w:r>
      <w:r w:rsidR="006D0F0B">
        <w:t xml:space="preserve"> –CNNA-</w:t>
      </w:r>
      <w:r w:rsidR="00F633F0">
        <w:t xml:space="preserve"> sin </w:t>
      </w:r>
      <w:r w:rsidR="004B5426">
        <w:t>independencia, ni</w:t>
      </w:r>
      <w:r w:rsidR="00F633F0">
        <w:t xml:space="preserve"> apoyo técnico y financiero para su pleno funcionamiento, siendo </w:t>
      </w:r>
      <w:r w:rsidR="00791F5D">
        <w:t xml:space="preserve">esta </w:t>
      </w:r>
      <w:r w:rsidR="00F633F0">
        <w:t xml:space="preserve">la </w:t>
      </w:r>
      <w:r w:rsidR="00F633F0" w:rsidRPr="00F633F0">
        <w:t>“…responsable de la formulación de políticas de protección integral de la niñez y adolescencia…así como de trasladarlas al sistema de consejos de desarrollo urbano y rural y a los ministerios y dependencias del Estado para su incorporación a sus políticas de desarrollo; velar por su cumplimiento y adoptar las medidas que lleven a la mayor eficiencia…”</w:t>
      </w:r>
      <w:r w:rsidR="00C3057D">
        <w:t>. La CNNA no cuenta con un recurso suficiente y continúa dependiendo en espacio</w:t>
      </w:r>
      <w:r w:rsidR="008C43BC">
        <w:t xml:space="preserve"> físico</w:t>
      </w:r>
      <w:r w:rsidR="00C3057D">
        <w:t xml:space="preserve"> y finanzas de la Secretaría de Bienestar Social de la Presidencia</w:t>
      </w:r>
      <w:r w:rsidR="006D0F0B">
        <w:t xml:space="preserve"> </w:t>
      </w:r>
      <w:r w:rsidR="008C43BC">
        <w:t>de la República</w:t>
      </w:r>
      <w:r w:rsidR="006D0F0B">
        <w:t>–SBS-</w:t>
      </w:r>
      <w:r w:rsidR="00C3057D">
        <w:t xml:space="preserve">. </w:t>
      </w:r>
    </w:p>
    <w:p w14:paraId="551DC1E7" w14:textId="77777777" w:rsidR="000F3F78" w:rsidRDefault="000F3F78" w:rsidP="0088231E">
      <w:pPr>
        <w:pStyle w:val="Prrafodelista"/>
        <w:ind w:left="360"/>
        <w:jc w:val="both"/>
      </w:pPr>
    </w:p>
    <w:p w14:paraId="136925D1" w14:textId="505991A4" w:rsidR="00237D69" w:rsidRDefault="00BF19C1" w:rsidP="0088231E">
      <w:pPr>
        <w:pStyle w:val="Prrafodelista"/>
        <w:ind w:left="360"/>
        <w:jc w:val="both"/>
      </w:pPr>
      <w:r>
        <w:t>A través de la CNNA</w:t>
      </w:r>
      <w:r w:rsidR="00C3057D">
        <w:t xml:space="preserve"> se actualizó la</w:t>
      </w:r>
      <w:r w:rsidR="00DB28CE">
        <w:t xml:space="preserve"> Política de Protección Integral de la Niñez y Adolescencia</w:t>
      </w:r>
      <w:r w:rsidR="00746928">
        <w:rPr>
          <w:rStyle w:val="Refdenotaalpie"/>
        </w:rPr>
        <w:footnoteReference w:id="6"/>
      </w:r>
      <w:r w:rsidR="00961A6D">
        <w:t xml:space="preserve"> -PPPINA-</w:t>
      </w:r>
      <w:r w:rsidR="00DB28CE">
        <w:t xml:space="preserve">, para el periodo 2017-2032, </w:t>
      </w:r>
      <w:r w:rsidR="00C3057D">
        <w:t xml:space="preserve">planteándose un </w:t>
      </w:r>
      <w:r w:rsidR="00791F5D">
        <w:t>plan de acción multi anual</w:t>
      </w:r>
      <w:r w:rsidR="00743D86">
        <w:t xml:space="preserve"> a cargo de las instituciones gubernamentales</w:t>
      </w:r>
      <w:r w:rsidR="00791F5D">
        <w:t xml:space="preserve">, </w:t>
      </w:r>
      <w:r w:rsidR="00DB28CE">
        <w:t>pero q</w:t>
      </w:r>
      <w:r w:rsidR="00791F5D">
        <w:t xml:space="preserve">ue </w:t>
      </w:r>
      <w:r w:rsidR="00DB28CE">
        <w:t xml:space="preserve">no han </w:t>
      </w:r>
      <w:r w:rsidR="00791F5D">
        <w:t>a</w:t>
      </w:r>
      <w:r w:rsidR="00DB28CE">
        <w:t xml:space="preserve">sumido con responsabilidad para la ejecución, siendo un recurso que ya tienen asignado </w:t>
      </w:r>
      <w:r w:rsidR="000B5953">
        <w:t xml:space="preserve">en </w:t>
      </w:r>
      <w:r w:rsidR="00DB28CE">
        <w:t>sus líneas presupuestarias.</w:t>
      </w:r>
      <w:r w:rsidR="00FA5CCE">
        <w:t xml:space="preserve"> </w:t>
      </w:r>
      <w:r w:rsidR="00D0748D">
        <w:t>Existen otras política</w:t>
      </w:r>
      <w:r w:rsidR="002A27F0">
        <w:t xml:space="preserve">s </w:t>
      </w:r>
      <w:r w:rsidR="00A80C71">
        <w:t xml:space="preserve">como la de “Desarrollo Integral de la Primera Infancia” creada para un periodo 2010-2020, </w:t>
      </w:r>
      <w:r w:rsidR="002A27F0">
        <w:t>la cuales perd</w:t>
      </w:r>
      <w:r w:rsidR="00A80C71">
        <w:t>erá</w:t>
      </w:r>
      <w:r w:rsidR="002A27F0">
        <w:t xml:space="preserve"> vigencia</w:t>
      </w:r>
      <w:r w:rsidR="00D0748D">
        <w:t xml:space="preserve"> y</w:t>
      </w:r>
      <w:r w:rsidR="002A27F0">
        <w:t>/</w:t>
      </w:r>
      <w:r w:rsidR="00A80C71">
        <w:t>o</w:t>
      </w:r>
      <w:r w:rsidR="00D0748D">
        <w:t xml:space="preserve"> no tuvieron presupuesto asignado para su </w:t>
      </w:r>
      <w:r w:rsidR="00D26040">
        <w:t>puesta en práctica</w:t>
      </w:r>
      <w:r w:rsidR="00D0748D">
        <w:t xml:space="preserve">. </w:t>
      </w:r>
      <w:r w:rsidR="00144C44">
        <w:t>Habrá que poner atención a lo que se</w:t>
      </w:r>
      <w:r w:rsidR="00D0748D">
        <w:t xml:space="preserve"> ha avanzado en la construcción de políticas públicas municipales, </w:t>
      </w:r>
      <w:r w:rsidR="00144C44">
        <w:t xml:space="preserve">por </w:t>
      </w:r>
      <w:r w:rsidR="00D0748D">
        <w:t>impulso de la sociedad civil en lo local.</w:t>
      </w:r>
    </w:p>
    <w:p w14:paraId="1F04902C" w14:textId="102B9195" w:rsidR="00FB0269" w:rsidRDefault="00FB0269" w:rsidP="0088231E">
      <w:pPr>
        <w:pStyle w:val="Prrafodelista"/>
        <w:ind w:left="360"/>
        <w:jc w:val="both"/>
      </w:pPr>
    </w:p>
    <w:p w14:paraId="727CA8C3" w14:textId="2776EB94" w:rsidR="00FB0269" w:rsidRDefault="00FB0269" w:rsidP="0088231E">
      <w:pPr>
        <w:pStyle w:val="Prrafodelista"/>
        <w:ind w:left="360"/>
        <w:jc w:val="both"/>
      </w:pPr>
      <w:r>
        <w:t>Lejos de implementar la coordinación con organizaciones de sociedad civil para impulsar el desarrollo integral de la población, en especial de la NNA, el actual gobierno implementa reformas a la Ley de ONG,</w:t>
      </w:r>
      <w:r w:rsidR="00AE4A75">
        <w:t xml:space="preserve"> decreto 4-2020,</w:t>
      </w:r>
      <w:r>
        <w:t xml:space="preserve"> donde establece la interferencia y fiscalización del gobierno en planes, programas y proyectos, así como de los recursos teniendo la potestad de clausurar las organizaciones que no estén alineadas al gobierno actual.</w:t>
      </w:r>
    </w:p>
    <w:p w14:paraId="089B8476" w14:textId="77777777" w:rsidR="00FA5CCE" w:rsidRDefault="00FA5CCE" w:rsidP="0088231E">
      <w:pPr>
        <w:pStyle w:val="Prrafodelista"/>
        <w:ind w:left="360"/>
        <w:jc w:val="both"/>
      </w:pPr>
    </w:p>
    <w:p w14:paraId="0FA04C39" w14:textId="5A4BC94F" w:rsidR="00FA5CCE" w:rsidRDefault="00EC247B" w:rsidP="0088231E">
      <w:pPr>
        <w:pStyle w:val="Prrafodelista"/>
        <w:ind w:left="360"/>
        <w:jc w:val="both"/>
      </w:pPr>
      <w:r>
        <w:t>Consideramos que trasladar la C</w:t>
      </w:r>
      <w:r w:rsidR="00FA5CCE">
        <w:t>onvención de los Derechos del Niño</w:t>
      </w:r>
      <w:r w:rsidR="006651E2">
        <w:t xml:space="preserve"> a un marco normativo y de acción en Guatemala </w:t>
      </w:r>
      <w:r>
        <w:t>es incipiente, en tanto hay un marco legal y políticas sin presupuesto ni institucionalidad que la operativice.</w:t>
      </w:r>
    </w:p>
    <w:p w14:paraId="4B301A3E" w14:textId="77777777" w:rsidR="00B858ED" w:rsidRPr="0004704A" w:rsidRDefault="00B858ED" w:rsidP="00B858ED">
      <w:pPr>
        <w:ind w:left="360"/>
        <w:jc w:val="both"/>
        <w:rPr>
          <w:b/>
          <w:bCs/>
        </w:rPr>
      </w:pPr>
      <w:r w:rsidRPr="0004704A">
        <w:rPr>
          <w:b/>
          <w:bCs/>
        </w:rPr>
        <w:t>Las preguntas relativas a este apartado que pueden ser dirigidas al Estado de Guatemala son:</w:t>
      </w:r>
    </w:p>
    <w:p w14:paraId="42A2BEE7" w14:textId="580565DD" w:rsidR="00746928" w:rsidRDefault="00311730" w:rsidP="00746928">
      <w:pPr>
        <w:pStyle w:val="Prrafodelista"/>
        <w:numPr>
          <w:ilvl w:val="0"/>
          <w:numId w:val="2"/>
        </w:numPr>
        <w:jc w:val="both"/>
      </w:pPr>
      <w:r>
        <w:t>¿Qué medidas legislativas se tomarán a corto plazo para reglamentar la Ley de protección integral de la niñez y adolescencia?</w:t>
      </w:r>
    </w:p>
    <w:p w14:paraId="6221B9AE" w14:textId="09C43BF0" w:rsidR="00311730" w:rsidRDefault="00311730" w:rsidP="00746928">
      <w:pPr>
        <w:pStyle w:val="Prrafodelista"/>
        <w:numPr>
          <w:ilvl w:val="0"/>
          <w:numId w:val="2"/>
        </w:numPr>
        <w:jc w:val="both"/>
      </w:pPr>
      <w:r>
        <w:t xml:space="preserve">¿Qué prioridades </w:t>
      </w:r>
      <w:r w:rsidR="0030037B">
        <w:t xml:space="preserve">institucionales y de presupuesto </w:t>
      </w:r>
      <w:r>
        <w:t xml:space="preserve">se tienen </w:t>
      </w:r>
      <w:r w:rsidR="0030037B">
        <w:t>en</w:t>
      </w:r>
      <w:r>
        <w:t xml:space="preserve"> los próximos dos años para la protección de las niñas, niños y adolescentes víctimas del abuso sexual y trata de personas?</w:t>
      </w:r>
    </w:p>
    <w:p w14:paraId="13046CA4" w14:textId="67C23726" w:rsidR="00311730" w:rsidRDefault="00C20FDB" w:rsidP="00746928">
      <w:pPr>
        <w:pStyle w:val="Prrafodelista"/>
        <w:numPr>
          <w:ilvl w:val="0"/>
          <w:numId w:val="2"/>
        </w:numPr>
        <w:jc w:val="both"/>
      </w:pPr>
      <w:r>
        <w:t>¿Qué</w:t>
      </w:r>
      <w:r w:rsidR="00311730">
        <w:t xml:space="preserve"> mecanismos de consulta </w:t>
      </w:r>
      <w:r w:rsidR="00961A6D">
        <w:t xml:space="preserve">a nivel nacional y local </w:t>
      </w:r>
      <w:r w:rsidR="00311730">
        <w:t xml:space="preserve">se han habilitado para que las niñas, niños y adolescentes </w:t>
      </w:r>
      <w:r>
        <w:t>opinen</w:t>
      </w:r>
      <w:r w:rsidR="00311730">
        <w:t xml:space="preserve"> sobre sus prioridades para el cumplimiento de sus der</w:t>
      </w:r>
      <w:r>
        <w:t>echos y que las mismas sean tomadas</w:t>
      </w:r>
      <w:r w:rsidR="00CC00FA">
        <w:t xml:space="preserve"> e</w:t>
      </w:r>
      <w:r>
        <w:t>n cuenta?</w:t>
      </w:r>
    </w:p>
    <w:p w14:paraId="1DC835D7" w14:textId="4884DE87" w:rsidR="00692C59" w:rsidRDefault="00961A6D" w:rsidP="00692C59">
      <w:pPr>
        <w:pStyle w:val="Prrafodelista"/>
        <w:numPr>
          <w:ilvl w:val="0"/>
          <w:numId w:val="2"/>
        </w:numPr>
        <w:jc w:val="both"/>
      </w:pPr>
      <w:r>
        <w:lastRenderedPageBreak/>
        <w:t>Describa a través de qué</w:t>
      </w:r>
      <w:r w:rsidR="00A7315D">
        <w:t xml:space="preserve"> mecanismo se hará el monitoreo de la ejecución de </w:t>
      </w:r>
      <w:r w:rsidR="00CC07E6">
        <w:t>presupuestos</w:t>
      </w:r>
      <w:r w:rsidR="00A7315D">
        <w:t xml:space="preserve"> de cada Ministerio de Estado establecido en</w:t>
      </w:r>
      <w:r>
        <w:t xml:space="preserve"> el plan de acción de la PPPINA</w:t>
      </w:r>
      <w:r w:rsidR="00CC07E6">
        <w:t>, incluyendo los programas y proyectos utilizados para dar respuesta a la NNA en el contexto de C</w:t>
      </w:r>
      <w:r w:rsidR="00E25388">
        <w:t>ovid</w:t>
      </w:r>
      <w:r w:rsidR="00CC07E6">
        <w:t>19</w:t>
      </w:r>
      <w:r>
        <w:t>.</w:t>
      </w:r>
      <w:r w:rsidR="00692C59">
        <w:t xml:space="preserve"> </w:t>
      </w:r>
    </w:p>
    <w:p w14:paraId="1F13750B" w14:textId="5BF68005" w:rsidR="00311730" w:rsidRDefault="00A7315D" w:rsidP="00746928">
      <w:pPr>
        <w:pStyle w:val="Prrafodelista"/>
        <w:numPr>
          <w:ilvl w:val="0"/>
          <w:numId w:val="2"/>
        </w:numPr>
        <w:jc w:val="both"/>
      </w:pPr>
      <w:r>
        <w:t xml:space="preserve">¿Qué acciones se implementarán para establecer la independencia </w:t>
      </w:r>
      <w:r w:rsidR="00525D67">
        <w:t xml:space="preserve">política, </w:t>
      </w:r>
      <w:r>
        <w:t xml:space="preserve">técnica, administrativa y financiera de la </w:t>
      </w:r>
      <w:r w:rsidR="003A0A80">
        <w:t>CNNA</w:t>
      </w:r>
      <w:r w:rsidR="005D2032">
        <w:t xml:space="preserve"> para operativizar la PPPINA en todos los sectores</w:t>
      </w:r>
      <w:r>
        <w:t>?</w:t>
      </w:r>
    </w:p>
    <w:p w14:paraId="5B0EEAD3" w14:textId="60945622" w:rsidR="005D2032" w:rsidRDefault="00EC0E8C" w:rsidP="00746928">
      <w:pPr>
        <w:pStyle w:val="Prrafodelista"/>
        <w:numPr>
          <w:ilvl w:val="0"/>
          <w:numId w:val="2"/>
        </w:numPr>
        <w:jc w:val="both"/>
      </w:pPr>
      <w:r>
        <w:t>¿</w:t>
      </w:r>
      <w:r w:rsidR="007F73A0">
        <w:t>Cómo va el proceso de asignación de</w:t>
      </w:r>
      <w:r>
        <w:t xml:space="preserve"> un código presupuestario </w:t>
      </w:r>
      <w:r w:rsidR="00A845C7">
        <w:t xml:space="preserve">en el Presupuesto General de la Nación, </w:t>
      </w:r>
      <w:r>
        <w:t>para</w:t>
      </w:r>
      <w:r w:rsidR="00A845C7">
        <w:t xml:space="preserve"> que la CNNA cumpla eficientemente con su mandato</w:t>
      </w:r>
      <w:r>
        <w:t>?</w:t>
      </w:r>
    </w:p>
    <w:p w14:paraId="0023A150" w14:textId="7F902C8F" w:rsidR="00A32B43" w:rsidRDefault="00DD1C16" w:rsidP="00746928">
      <w:pPr>
        <w:pStyle w:val="Prrafodelista"/>
        <w:numPr>
          <w:ilvl w:val="0"/>
          <w:numId w:val="2"/>
        </w:numPr>
        <w:jc w:val="both"/>
      </w:pPr>
      <w:r>
        <w:t>¿Cuáles son los principales argumentos para la decisión de aprobar del decreto 4-2020, que castiga la independencia de las ONG, incluidas aquellas que trabajan con enfoque de derechos de la niñez?</w:t>
      </w:r>
    </w:p>
    <w:p w14:paraId="15432443" w14:textId="6847639A" w:rsidR="00EC0E8C" w:rsidRDefault="00C76BB7" w:rsidP="009B6C4F">
      <w:pPr>
        <w:pStyle w:val="Prrafodelista"/>
        <w:numPr>
          <w:ilvl w:val="0"/>
          <w:numId w:val="2"/>
        </w:numPr>
        <w:jc w:val="both"/>
      </w:pPr>
      <w:r>
        <w:t>¿Q</w:t>
      </w:r>
      <w:r w:rsidR="00EC0E8C">
        <w:t xml:space="preserve">ué mecanismo implementará la </w:t>
      </w:r>
      <w:r w:rsidR="009B6C4F" w:rsidRPr="009B6C4F">
        <w:t>Comisión Presidencial por la Paz y los Derechos Humanos</w:t>
      </w:r>
      <w:r w:rsidR="009B6C4F">
        <w:t xml:space="preserve"> –</w:t>
      </w:r>
      <w:r w:rsidR="00EC0E8C">
        <w:t>COPADEH</w:t>
      </w:r>
      <w:r w:rsidR="009B6C4F">
        <w:t>-</w:t>
      </w:r>
      <w:r w:rsidR="00EC0E8C">
        <w:t xml:space="preserve"> para dar continuidad al </w:t>
      </w:r>
      <w:r w:rsidR="009B6C4F" w:rsidRPr="009B6C4F">
        <w:t>Sistema de Monitoreo de Recomendaciones para Guatemala de los Sistemas de Protección Internacional en Derechos Humanos</w:t>
      </w:r>
      <w:r w:rsidR="009B6C4F">
        <w:t xml:space="preserve"> –</w:t>
      </w:r>
      <w:r w:rsidR="00EC0E8C">
        <w:t>SIMOREG?</w:t>
      </w:r>
    </w:p>
    <w:p w14:paraId="15C4F725" w14:textId="77777777" w:rsidR="005E2A6C" w:rsidRDefault="005E2A6C" w:rsidP="005E2A6C">
      <w:pPr>
        <w:pStyle w:val="Prrafodelista"/>
        <w:jc w:val="both"/>
      </w:pPr>
    </w:p>
    <w:p w14:paraId="09FA61C2" w14:textId="3A478F47" w:rsidR="005E2A6C" w:rsidRPr="00766179" w:rsidRDefault="005E2A6C" w:rsidP="005E2A6C">
      <w:pPr>
        <w:pStyle w:val="Prrafodelista"/>
        <w:numPr>
          <w:ilvl w:val="0"/>
          <w:numId w:val="1"/>
        </w:numPr>
        <w:jc w:val="both"/>
        <w:rPr>
          <w:b/>
        </w:rPr>
      </w:pPr>
      <w:r w:rsidRPr="00766179">
        <w:rPr>
          <w:b/>
        </w:rPr>
        <w:t>Principios generales</w:t>
      </w:r>
    </w:p>
    <w:p w14:paraId="460555EA" w14:textId="3D8CE4B9" w:rsidR="006A2117" w:rsidRDefault="00F40878" w:rsidP="00F05D70">
      <w:pPr>
        <w:ind w:left="360"/>
        <w:jc w:val="both"/>
      </w:pPr>
      <w:r w:rsidRPr="00C62412">
        <w:t xml:space="preserve">Según </w:t>
      </w:r>
      <w:r w:rsidR="006A2117" w:rsidRPr="00C62412">
        <w:t xml:space="preserve">las </w:t>
      </w:r>
      <w:r w:rsidRPr="00C62412">
        <w:t xml:space="preserve">observaciones del </w:t>
      </w:r>
      <w:r w:rsidR="00272E22" w:rsidRPr="00C62412">
        <w:t>13</w:t>
      </w:r>
      <w:r w:rsidR="006A2117" w:rsidRPr="00C62412">
        <w:t xml:space="preserve"> al 17 del CDN al Estado de Guatemala, la situación en cuanto a</w:t>
      </w:r>
      <w:r w:rsidR="006A2117">
        <w:t xml:space="preserve"> los principios generales es la siguiente:</w:t>
      </w:r>
    </w:p>
    <w:p w14:paraId="581DBA76" w14:textId="158CD5EC" w:rsidR="00CA4B73" w:rsidRDefault="0051771B" w:rsidP="00F05D70">
      <w:pPr>
        <w:ind w:left="360"/>
        <w:jc w:val="both"/>
      </w:pPr>
      <w:r>
        <w:t>Desde siempre, la historia de Guatemala se ha caracterizado por ser un Estado y sociedad racista y excluyente</w:t>
      </w:r>
      <w:r w:rsidR="006E7555">
        <w:t>, p</w:t>
      </w:r>
      <w:r w:rsidR="00CA4B73">
        <w:t xml:space="preserve">ara </w:t>
      </w:r>
      <w:r>
        <w:t>las niñas y mujeres de pueblos o</w:t>
      </w:r>
      <w:r w:rsidR="00CA4B73">
        <w:t>riginarios,</w:t>
      </w:r>
      <w:r>
        <w:t xml:space="preserve"> se refleja en la pobre</w:t>
      </w:r>
      <w:r w:rsidR="00CA4B73">
        <w:t xml:space="preserve"> escolarización o </w:t>
      </w:r>
      <w:r w:rsidR="006E7555">
        <w:t>matriculación, n</w:t>
      </w:r>
      <w:r w:rsidR="00CA4B73">
        <w:t xml:space="preserve">o existen programas y políticas educativas que recuperen saberes </w:t>
      </w:r>
      <w:r>
        <w:t>y prácticas ancestrales de los pueblos o</w:t>
      </w:r>
      <w:r w:rsidR="00CA4B73">
        <w:t>riginarios</w:t>
      </w:r>
      <w:r w:rsidR="006E7555">
        <w:t>, l</w:t>
      </w:r>
      <w:r w:rsidR="00CA4B73">
        <w:t xml:space="preserve">os programas de </w:t>
      </w:r>
      <w:r w:rsidR="006E7555">
        <w:t>e</w:t>
      </w:r>
      <w:r w:rsidR="00CA4B73">
        <w:t>ducación</w:t>
      </w:r>
      <w:r w:rsidR="006E7555">
        <w:t xml:space="preserve"> b</w:t>
      </w:r>
      <w:r w:rsidR="00CA4B73">
        <w:t xml:space="preserve">ilingüe Intercultural </w:t>
      </w:r>
      <w:r>
        <w:t>no son suficientes en cantidad y calidad, y no impulsan la identidad de los pueblos originarios, pero tampoco poseen el presupuesto suficiente.</w:t>
      </w:r>
    </w:p>
    <w:p w14:paraId="652129C4" w14:textId="2C59C90C" w:rsidR="00CA4B73" w:rsidRDefault="00F408A5" w:rsidP="00F05D70">
      <w:pPr>
        <w:ind w:left="360"/>
        <w:jc w:val="both"/>
      </w:pPr>
      <w:r>
        <w:t>En el contexto del C</w:t>
      </w:r>
      <w:r w:rsidR="00C601A8">
        <w:t>ovid</w:t>
      </w:r>
      <w:r>
        <w:t>19, e</w:t>
      </w:r>
      <w:r w:rsidR="00CA4B73">
        <w:t xml:space="preserve">l cierre de las escuelas </w:t>
      </w:r>
      <w:r>
        <w:t xml:space="preserve">representó que </w:t>
      </w:r>
      <w:r w:rsidR="00CA4B73">
        <w:t xml:space="preserve">miles de </w:t>
      </w:r>
      <w:r w:rsidR="00AB53D6">
        <w:t>NNA</w:t>
      </w:r>
      <w:r>
        <w:t xml:space="preserve"> enfrenten enormes dificultades para hacer educación a distancia y virtual, lo que no permitió hacer un seguimiento educativo con calidad</w:t>
      </w:r>
      <w:r w:rsidR="000D1B6C">
        <w:t>, e</w:t>
      </w:r>
      <w:r>
        <w:t>s importante recordar los bajos porcentajes de acceso a tecnología e internet.</w:t>
      </w:r>
    </w:p>
    <w:p w14:paraId="1DEB8DA6" w14:textId="72A3A999" w:rsidR="00CA4B73" w:rsidRDefault="00CA4B73" w:rsidP="00F05D70">
      <w:pPr>
        <w:ind w:left="360"/>
        <w:jc w:val="both"/>
      </w:pPr>
      <w:r>
        <w:t xml:space="preserve">Según ICEFI </w:t>
      </w:r>
      <w:r w:rsidR="00615DFE">
        <w:t>2021</w:t>
      </w:r>
      <w:r w:rsidR="00615DFE">
        <w:rPr>
          <w:rStyle w:val="Refdenotaalpie"/>
        </w:rPr>
        <w:footnoteReference w:id="7"/>
      </w:r>
      <w:r>
        <w:t xml:space="preserve">, </w:t>
      </w:r>
      <w:r w:rsidR="00615DFE">
        <w:t>los indicadores de la Inversión Pública en Niñez y Adolescencia –IPNA- han variado, entre el 2018 y el 2021, de la siguiente manera:  Porcentaje de gasto público (bajó de 26.1 % a 22.1 %); inversión en millones de dólares (se incrementó ligeramente de $ 2 453.98 a $ 2 959.68); la inversión per cápita diaria en dólares (se incrementó ligeramente de $ 1.02 a $ 1.23). Esta inversión, según área geográfica, refleja que en los departamentos del altiplano donde existe mayoría de población general y perteneciente a pueblos originarios (Huehuetenango 6.7%, San Marcos 6.4%, Alta Verapaz 6.3%, Quiché 5.9%, Quetzaltenango 5.2 %, Totonicapán 3.2%, Chimaltenango 3.8%, Sololá 3.6%, Chiquimula 3.0%) la inversión es menor que la del departamento de Guatemala (23.6%).</w:t>
      </w:r>
      <w:r w:rsidR="001E3D52">
        <w:t xml:space="preserve">  Esta inversión, se refleja en la pobreza de estadísticas vitales.</w:t>
      </w:r>
    </w:p>
    <w:p w14:paraId="68F3D4E5" w14:textId="0B828956" w:rsidR="009E76A3" w:rsidRPr="00760C24" w:rsidRDefault="005914B2" w:rsidP="00F05D70">
      <w:pPr>
        <w:ind w:left="360"/>
        <w:jc w:val="both"/>
      </w:pPr>
      <w:r>
        <w:t>En cuan</w:t>
      </w:r>
      <w:r w:rsidR="00C62412">
        <w:t>to al interés superior del niño, p</w:t>
      </w:r>
      <w:r w:rsidR="009E76A3">
        <w:t xml:space="preserve">odemos aseverar que lejos de cumplir con la recomendación hecha por el CDN, tanto en materia de redoblar sus esfuerzos legislativos, administrativos y judiciales, así como establecer procedimientos y criterios que permitan </w:t>
      </w:r>
      <w:r w:rsidR="009E76A3">
        <w:lastRenderedPageBreak/>
        <w:t xml:space="preserve">determinar el interés superior del niño en todos los ámbitos, es evidente que ha habido una falta de voluntad política y priorización por parte del Estado en materia de promoción, observancia, respeto y defensa de los Derechos de las </w:t>
      </w:r>
      <w:r w:rsidR="000A0C52">
        <w:t>NNA</w:t>
      </w:r>
      <w:r w:rsidR="009E76A3">
        <w:t>.</w:t>
      </w:r>
      <w:r w:rsidR="00DC5311">
        <w:t xml:space="preserve"> La que se refleja en</w:t>
      </w:r>
      <w:r w:rsidR="00883570">
        <w:t xml:space="preserve"> l</w:t>
      </w:r>
      <w:r w:rsidR="009E76A3">
        <w:t xml:space="preserve">os asesinatos con armas de fuego </w:t>
      </w:r>
      <w:r w:rsidR="00B52184">
        <w:t xml:space="preserve">que </w:t>
      </w:r>
      <w:r w:rsidR="009E76A3">
        <w:t>afectan más a adolescentes hombres</w:t>
      </w:r>
      <w:r w:rsidR="00DC5311">
        <w:t xml:space="preserve">; </w:t>
      </w:r>
      <w:r w:rsidR="009E76A3">
        <w:t>muer</w:t>
      </w:r>
      <w:r w:rsidR="00DC5311">
        <w:t>tes violentas de NNA se han reducido en los últimos dos años, posiblemente por la cuarentena, el cierre de entidades, la limitada movilización para realizar denuncias</w:t>
      </w:r>
      <w:r w:rsidR="00DC5311">
        <w:rPr>
          <w:rStyle w:val="Refdenotaalpie"/>
        </w:rPr>
        <w:footnoteReference w:id="8"/>
      </w:r>
      <w:r w:rsidR="00787773">
        <w:t xml:space="preserve">. Incremento de </w:t>
      </w:r>
      <w:r w:rsidR="009E76A3">
        <w:t xml:space="preserve">los casos de mortalidad infantil </w:t>
      </w:r>
      <w:r w:rsidR="00787773">
        <w:t>en los últ</w:t>
      </w:r>
      <w:r w:rsidR="009E76A3">
        <w:t xml:space="preserve">imos años, </w:t>
      </w:r>
      <w:r w:rsidR="00787773">
        <w:t>según e</w:t>
      </w:r>
      <w:r w:rsidR="009E76A3">
        <w:t xml:space="preserve">l Ministerio de Salud Pública y Asistencia Social -MSPAS-, </w:t>
      </w:r>
      <w:r w:rsidR="00787773">
        <w:t xml:space="preserve">el cual </w:t>
      </w:r>
      <w:r w:rsidR="009E76A3">
        <w:t xml:space="preserve">ha sufrido importantes recortes en su presupuesto, lo que imposibilita cumplir con metas establecidas. </w:t>
      </w:r>
      <w:r w:rsidR="00787773">
        <w:t>En el caso de l</w:t>
      </w:r>
      <w:r w:rsidR="009E76A3">
        <w:t>a desnutrición crónica 1 de cada 2,</w:t>
      </w:r>
      <w:r w:rsidR="00787773">
        <w:t xml:space="preserve"> niñas niños</w:t>
      </w:r>
      <w:r w:rsidR="009E76A3">
        <w:t xml:space="preserve"> la sufren</w:t>
      </w:r>
      <w:r w:rsidR="00787773">
        <w:t>; l</w:t>
      </w:r>
      <w:r w:rsidR="009E76A3">
        <w:t xml:space="preserve">os casos de desnutrición aguda </w:t>
      </w:r>
      <w:r w:rsidR="00787773">
        <w:t xml:space="preserve">también </w:t>
      </w:r>
      <w:r w:rsidR="009E76A3">
        <w:t>se han incrementado, principalmente en el contexto de la pandemia Covid19, registrándose hasta 27,912 nuevos casos en el año 2020</w:t>
      </w:r>
      <w:r w:rsidR="00787773">
        <w:t>.</w:t>
      </w:r>
    </w:p>
    <w:p w14:paraId="2156535F" w14:textId="4A652E16" w:rsidR="00C62412" w:rsidRDefault="00DA1583" w:rsidP="00F05D70">
      <w:pPr>
        <w:ind w:left="360"/>
        <w:jc w:val="both"/>
      </w:pPr>
      <w:r>
        <w:t xml:space="preserve">En Guatemala las escasas experiencias </w:t>
      </w:r>
      <w:r w:rsidR="00293ACB">
        <w:t>que se tiene registradas</w:t>
      </w:r>
      <w:r>
        <w:t xml:space="preserve"> respecto a la participación de la niñez y adolescencia son: Los Gobiernos Escolares, programa del Ministerio de Educación</w:t>
      </w:r>
      <w:r w:rsidR="00293ACB">
        <w:t xml:space="preserve"> según </w:t>
      </w:r>
      <w:r>
        <w:t xml:space="preserve">acuerdo ministerial 1745 </w:t>
      </w:r>
      <w:r w:rsidR="00293ACB">
        <w:t xml:space="preserve">impulsado </w:t>
      </w:r>
      <w:r>
        <w:t>para promover la particip</w:t>
      </w:r>
      <w:r w:rsidR="00293ACB">
        <w:t>a</w:t>
      </w:r>
      <w:r w:rsidR="006F6307">
        <w:t>ción activa</w:t>
      </w:r>
      <w:r>
        <w:t xml:space="preserve"> y consciente de estudiantes del sistema escolar formal; </w:t>
      </w:r>
      <w:r w:rsidR="00C62412">
        <w:t xml:space="preserve">el </w:t>
      </w:r>
      <w:r>
        <w:t>Dialogo por la Niñez a nivel nacional impulsado por Procuraduría</w:t>
      </w:r>
      <w:r w:rsidR="00C62412">
        <w:t xml:space="preserve"> de Derechos Humanos, l</w:t>
      </w:r>
      <w:r>
        <w:t>a Comisión del Menor y la Familia del Congreso de la República de Guatemala</w:t>
      </w:r>
      <w:r w:rsidR="00C62412">
        <w:t>.</w:t>
      </w:r>
      <w:r w:rsidR="00020760">
        <w:t xml:space="preserve"> llevado a cabo en el </w:t>
      </w:r>
      <w:r w:rsidR="00C62412">
        <w:t xml:space="preserve">año </w:t>
      </w:r>
      <w:r w:rsidR="00020760">
        <w:t>2017</w:t>
      </w:r>
      <w:r w:rsidR="006F6307">
        <w:t xml:space="preserve"> el cual se implementó a nivel nacional</w:t>
      </w:r>
      <w:r w:rsidR="00020760">
        <w:t xml:space="preserve">; </w:t>
      </w:r>
      <w:r w:rsidR="006F6307">
        <w:t>e</w:t>
      </w:r>
      <w:r w:rsidR="002B4912">
        <w:t xml:space="preserve">l Parlamento Guatemalteco de Niñez y Adolescencia </w:t>
      </w:r>
      <w:r w:rsidR="005C6B83">
        <w:t>integrado por 152 niñas y niños Xincas, Mayas, Mestizos y garífunas, de 18 departamentos que buscan proponer a las autoridades, nacionales, municipales y locales soluciones apropiadas a través de las exigencia</w:t>
      </w:r>
      <w:r w:rsidR="006F6307">
        <w:t>s</w:t>
      </w:r>
      <w:r w:rsidR="005C6B83">
        <w:t xml:space="preserve"> de sus derechos;</w:t>
      </w:r>
      <w:r w:rsidR="00C62412">
        <w:t xml:space="preserve"> </w:t>
      </w:r>
      <w:r w:rsidR="002B6A86">
        <w:t>la Coordinadora por los Derechos de la Niñez, Adolescencia y Juventud –</w:t>
      </w:r>
      <w:r w:rsidR="00C62412">
        <w:t>CODENAJ</w:t>
      </w:r>
      <w:r w:rsidR="002B6A86">
        <w:t>- que se integra por representantes de 15 organizaciones en el contexto de la Red Niña</w:t>
      </w:r>
      <w:r w:rsidR="00B52184">
        <w:t xml:space="preserve"> Niño</w:t>
      </w:r>
      <w:r w:rsidR="00C62412">
        <w:t>.</w:t>
      </w:r>
    </w:p>
    <w:p w14:paraId="319E84F5" w14:textId="5B468203" w:rsidR="009E76A3" w:rsidRPr="0004704A" w:rsidRDefault="00194302" w:rsidP="00F05D70">
      <w:pPr>
        <w:ind w:left="360"/>
        <w:jc w:val="both"/>
        <w:rPr>
          <w:b/>
          <w:bCs/>
        </w:rPr>
      </w:pPr>
      <w:r w:rsidRPr="0004704A">
        <w:rPr>
          <w:b/>
          <w:bCs/>
        </w:rPr>
        <w:t>Las preguntas relativas a este apartado que pueden ser dirigidas al Estado de Guatemala son:</w:t>
      </w:r>
    </w:p>
    <w:p w14:paraId="59C213C8" w14:textId="1D9E1C77" w:rsidR="009E76A3" w:rsidRDefault="009E76A3" w:rsidP="00F05D70">
      <w:pPr>
        <w:pStyle w:val="Prrafodelista"/>
        <w:numPr>
          <w:ilvl w:val="0"/>
          <w:numId w:val="10"/>
        </w:numPr>
        <w:jc w:val="both"/>
      </w:pPr>
      <w:r>
        <w:t>¿Cómo se está aplicando el Ar</w:t>
      </w:r>
      <w:r w:rsidR="00B918C2">
        <w:t xml:space="preserve">tículo 202 bis del Código penal, </w:t>
      </w:r>
      <w:r w:rsidR="008209E1">
        <w:t>con relación al</w:t>
      </w:r>
      <w:r w:rsidR="00B918C2">
        <w:t xml:space="preserve"> delito</w:t>
      </w:r>
      <w:r w:rsidR="008209E1">
        <w:t xml:space="preserve"> de discriminación</w:t>
      </w:r>
      <w:r w:rsidR="00B918C2">
        <w:t xml:space="preserve"> en contra de la niñez y adolescencia</w:t>
      </w:r>
      <w:r w:rsidR="008209E1">
        <w:t>, y cuántas denuncias y qué casos ha</w:t>
      </w:r>
      <w:r>
        <w:t xml:space="preserve"> resuelto el Estado de Guatemala </w:t>
      </w:r>
      <w:r w:rsidR="008209E1">
        <w:t>al respecto</w:t>
      </w:r>
      <w:r>
        <w:t>?</w:t>
      </w:r>
    </w:p>
    <w:p w14:paraId="440B45C1" w14:textId="2D55F3B3" w:rsidR="009E76A3" w:rsidRDefault="009E76A3" w:rsidP="00F05D70">
      <w:pPr>
        <w:pStyle w:val="Prrafodelista"/>
        <w:numPr>
          <w:ilvl w:val="0"/>
          <w:numId w:val="10"/>
        </w:numPr>
        <w:jc w:val="both"/>
      </w:pPr>
      <w:r>
        <w:t>¿Cómo el Estado de Guatemala da cumplimiento a normativa nacional (Acuerdo de Identidad y Derechos de los Pueblos Indígenas, Ley de Educación, Ley de Idiomas Nacionales) e internacional (Convenio 169 de la OIT, Declaración de las Naciones Unidas sobre los Derechos de los Pueblos Indígenas) en el corto y mediano plazo para prevenir la discriminación</w:t>
      </w:r>
      <w:r w:rsidR="00B918C2">
        <w:t xml:space="preserve"> en contra de niñas, niños y adolescentes de pueblos originarios</w:t>
      </w:r>
      <w:r>
        <w:t xml:space="preserve">? </w:t>
      </w:r>
    </w:p>
    <w:p w14:paraId="7F7FE8EE" w14:textId="6FDBD40C" w:rsidR="009E76A3" w:rsidRDefault="009E76A3" w:rsidP="00F05D70">
      <w:pPr>
        <w:pStyle w:val="Prrafodelista"/>
        <w:numPr>
          <w:ilvl w:val="0"/>
          <w:numId w:val="10"/>
        </w:numPr>
        <w:tabs>
          <w:tab w:val="left" w:pos="5670"/>
        </w:tabs>
        <w:jc w:val="both"/>
      </w:pPr>
      <w:r>
        <w:t>¿Cómo el Estado</w:t>
      </w:r>
      <w:r w:rsidR="008209E1">
        <w:t xml:space="preserve"> de Guatemala garantiza </w:t>
      </w:r>
      <w:r w:rsidR="00A30293">
        <w:t xml:space="preserve">el derecho a la identidad </w:t>
      </w:r>
      <w:r w:rsidR="008209E1">
        <w:t>la n</w:t>
      </w:r>
      <w:r>
        <w:t xml:space="preserve">iñez </w:t>
      </w:r>
      <w:r w:rsidR="00825949">
        <w:t xml:space="preserve">y adolescencia </w:t>
      </w:r>
      <w:r>
        <w:t>institucionalizada</w:t>
      </w:r>
      <w:r w:rsidR="00825949">
        <w:t xml:space="preserve"> (</w:t>
      </w:r>
      <w:r w:rsidR="0032766C">
        <w:t>i</w:t>
      </w:r>
      <w:r>
        <w:t>dioma, pertinencia cultural, comunitaria, filosofía, cosmovisión</w:t>
      </w:r>
      <w:r w:rsidR="00825949">
        <w:t>)</w:t>
      </w:r>
      <w:r>
        <w:t>?</w:t>
      </w:r>
    </w:p>
    <w:p w14:paraId="58F5BC5C" w14:textId="49017EA1" w:rsidR="009E76A3" w:rsidRDefault="009E76A3" w:rsidP="00F05D70">
      <w:pPr>
        <w:pStyle w:val="Prrafodelista"/>
        <w:numPr>
          <w:ilvl w:val="0"/>
          <w:numId w:val="10"/>
        </w:numPr>
        <w:jc w:val="both"/>
      </w:pPr>
      <w:r>
        <w:t xml:space="preserve">¿Cómo el Ministerio de Educación aplica </w:t>
      </w:r>
      <w:r w:rsidR="004549AF">
        <w:t xml:space="preserve">y supervisa </w:t>
      </w:r>
      <w:r w:rsidR="00825949">
        <w:t xml:space="preserve">la pertinencia cultural </w:t>
      </w:r>
      <w:r>
        <w:t>en el Curriculum Nacional Base</w:t>
      </w:r>
      <w:r w:rsidR="00D54BB2">
        <w:t xml:space="preserve"> –CNB-, con énfasis en la </w:t>
      </w:r>
      <w:r w:rsidR="004549AF">
        <w:t xml:space="preserve">identidad de la </w:t>
      </w:r>
      <w:r w:rsidR="00D54BB2">
        <w:t>niñez</w:t>
      </w:r>
      <w:r w:rsidR="004549AF">
        <w:t xml:space="preserve"> y adolescencia</w:t>
      </w:r>
      <w:r w:rsidR="00D54BB2">
        <w:t xml:space="preserve"> de pueblos originarios</w:t>
      </w:r>
      <w:r>
        <w:t xml:space="preserve">? </w:t>
      </w:r>
    </w:p>
    <w:p w14:paraId="0B6F19E3" w14:textId="4751640A" w:rsidR="009E76A3" w:rsidRDefault="009E76A3" w:rsidP="00F05D70">
      <w:pPr>
        <w:pStyle w:val="Prrafodelista"/>
        <w:numPr>
          <w:ilvl w:val="0"/>
          <w:numId w:val="10"/>
        </w:numPr>
        <w:jc w:val="both"/>
      </w:pPr>
      <w:r>
        <w:lastRenderedPageBreak/>
        <w:t>¿</w:t>
      </w:r>
      <w:r w:rsidR="00FF6D5E">
        <w:t>Qué estrategias y c</w:t>
      </w:r>
      <w:r>
        <w:t xml:space="preserve">uál es el presupuesto </w:t>
      </w:r>
      <w:r w:rsidR="00FF6D5E">
        <w:t xml:space="preserve">que ha </w:t>
      </w:r>
      <w:r>
        <w:t>destinado</w:t>
      </w:r>
      <w:r w:rsidR="00FF6D5E">
        <w:t xml:space="preserve"> el Estado de Guatemala a programas y proyectos para el cumplimiento de los derechos de la</w:t>
      </w:r>
      <w:r>
        <w:t xml:space="preserve"> niñez </w:t>
      </w:r>
      <w:r w:rsidR="00825949">
        <w:t xml:space="preserve">y adolescencia </w:t>
      </w:r>
      <w:r>
        <w:t xml:space="preserve">de </w:t>
      </w:r>
      <w:r w:rsidR="00FF6D5E">
        <w:t>p</w:t>
      </w:r>
      <w:r>
        <w:t xml:space="preserve">ueblos </w:t>
      </w:r>
      <w:r w:rsidR="00FF6D5E">
        <w:t>o</w:t>
      </w:r>
      <w:r>
        <w:t>riginarios?</w:t>
      </w:r>
    </w:p>
    <w:p w14:paraId="719195B5" w14:textId="1D349796" w:rsidR="009E76A3" w:rsidRDefault="009E76A3" w:rsidP="00F05D70">
      <w:pPr>
        <w:pStyle w:val="Prrafodelista"/>
        <w:numPr>
          <w:ilvl w:val="0"/>
          <w:numId w:val="10"/>
        </w:numPr>
        <w:jc w:val="both"/>
      </w:pPr>
      <w:r>
        <w:t xml:space="preserve">¿Cómo el Estado responde a la erradicación de la pobreza multidimensional de forma diferenciada en la niñez </w:t>
      </w:r>
      <w:r w:rsidR="002E35F0">
        <w:t>y adolescencia de pueblos o</w:t>
      </w:r>
      <w:r w:rsidR="00CC663A">
        <w:t>riginarios</w:t>
      </w:r>
      <w:r w:rsidR="00191424">
        <w:t>, la que se ha agudizado en el contexto de C</w:t>
      </w:r>
      <w:r w:rsidR="00E25388">
        <w:t>ovid</w:t>
      </w:r>
      <w:r w:rsidR="00191424">
        <w:t>19 y otras emergencias y crisis?</w:t>
      </w:r>
    </w:p>
    <w:p w14:paraId="37ECB7A8" w14:textId="2F880B24" w:rsidR="00866B35" w:rsidRDefault="006A2117" w:rsidP="00920159">
      <w:pPr>
        <w:pStyle w:val="Prrafodelista"/>
        <w:numPr>
          <w:ilvl w:val="0"/>
          <w:numId w:val="10"/>
        </w:numPr>
        <w:jc w:val="both"/>
      </w:pPr>
      <w:r>
        <w:t xml:space="preserve">¿Cuál es el </w:t>
      </w:r>
      <w:r w:rsidR="00BF6DAA">
        <w:t>criterio</w:t>
      </w:r>
      <w:r>
        <w:t xml:space="preserve"> </w:t>
      </w:r>
      <w:r w:rsidR="00191424">
        <w:t>para</w:t>
      </w:r>
      <w:r>
        <w:t xml:space="preserve"> reducir </w:t>
      </w:r>
      <w:r w:rsidR="00191424">
        <w:t>reiterativamente el presupuesto</w:t>
      </w:r>
      <w:r>
        <w:t xml:space="preserve"> del programa ya establecido para la reducción de la mortalidad neonatal, infantil y de </w:t>
      </w:r>
      <w:r w:rsidR="00191424">
        <w:t xml:space="preserve">niñez, así como </w:t>
      </w:r>
      <w:r w:rsidR="005253B8">
        <w:t xml:space="preserve">el programa para el combate de la desnutrición </w:t>
      </w:r>
      <w:r>
        <w:t xml:space="preserve">del </w:t>
      </w:r>
      <w:r w:rsidR="00866B35">
        <w:t>Ministerio de Salud Pública y Asistencia Social y qué medidas tomarán para elevar y mantener el presupuesto de acuerdo a las necesidades concretas de esta población?</w:t>
      </w:r>
    </w:p>
    <w:p w14:paraId="55345763" w14:textId="77777777" w:rsidR="003A4FCF" w:rsidRDefault="00BF6DAA" w:rsidP="00F05D70">
      <w:pPr>
        <w:pStyle w:val="Prrafodelista"/>
        <w:numPr>
          <w:ilvl w:val="0"/>
          <w:numId w:val="10"/>
        </w:numPr>
        <w:jc w:val="both"/>
      </w:pPr>
      <w:r w:rsidRPr="00BF6DAA">
        <w:t>¿Con q</w:t>
      </w:r>
      <w:r w:rsidR="006A2117" w:rsidRPr="00BF6DAA">
        <w:t xml:space="preserve">ué mecanismos </w:t>
      </w:r>
      <w:r w:rsidRPr="00BF6DAA">
        <w:t>el Estado de Guatemala escucha</w:t>
      </w:r>
      <w:r w:rsidR="006A2117" w:rsidRPr="00BF6DAA">
        <w:t xml:space="preserve"> las demandas y necesidades </w:t>
      </w:r>
      <w:r w:rsidRPr="00BF6DAA">
        <w:t>de la niñez de los</w:t>
      </w:r>
      <w:r w:rsidR="006A2117" w:rsidRPr="00BF6DAA">
        <w:t xml:space="preserve"> pueblos</w:t>
      </w:r>
      <w:r w:rsidRPr="00BF6DAA">
        <w:t xml:space="preserve"> originarios</w:t>
      </w:r>
      <w:r w:rsidR="006A2117" w:rsidRPr="00BF6DAA">
        <w:t>?</w:t>
      </w:r>
      <w:r w:rsidR="006A2117">
        <w:t xml:space="preserve"> </w:t>
      </w:r>
    </w:p>
    <w:p w14:paraId="540DA06B" w14:textId="22291636" w:rsidR="006A2117" w:rsidRDefault="003A4FCF" w:rsidP="00F05D70">
      <w:pPr>
        <w:pStyle w:val="Prrafodelista"/>
        <w:numPr>
          <w:ilvl w:val="0"/>
          <w:numId w:val="10"/>
        </w:numPr>
        <w:jc w:val="both"/>
      </w:pPr>
      <w:r>
        <w:t>¿Aplica la guía operativa para la implementación de consulta a pueblos indígenas en casos relacionados con NNA? Describa estas experiencias.</w:t>
      </w:r>
    </w:p>
    <w:p w14:paraId="39484F97" w14:textId="29EFAA87" w:rsidR="00BF6DAA" w:rsidRDefault="006A2117" w:rsidP="00F05D70">
      <w:pPr>
        <w:pStyle w:val="Prrafodelista"/>
        <w:numPr>
          <w:ilvl w:val="0"/>
          <w:numId w:val="10"/>
        </w:numPr>
        <w:jc w:val="both"/>
      </w:pPr>
      <w:r>
        <w:t xml:space="preserve">¿Cómo el Estado de Guatemala </w:t>
      </w:r>
      <w:r w:rsidR="00352492">
        <w:t>posibilita</w:t>
      </w:r>
      <w:r>
        <w:t xml:space="preserve"> la inclusión y participación en la niñez </w:t>
      </w:r>
      <w:r w:rsidR="00CC5F95">
        <w:t>y adolescencia</w:t>
      </w:r>
      <w:r>
        <w:t xml:space="preserve"> de los pueblos</w:t>
      </w:r>
      <w:r w:rsidR="00CC5F95">
        <w:t xml:space="preserve"> originarios</w:t>
      </w:r>
      <w:r>
        <w:t xml:space="preserve"> para garantizar </w:t>
      </w:r>
      <w:r w:rsidR="00352492">
        <w:t xml:space="preserve">la diversidad de identidades y </w:t>
      </w:r>
      <w:r>
        <w:t>pensamiento</w:t>
      </w:r>
      <w:r w:rsidR="00352492">
        <w:t>s</w:t>
      </w:r>
      <w:r>
        <w:t>?</w:t>
      </w:r>
    </w:p>
    <w:p w14:paraId="7507B7CC" w14:textId="6EAB89AA" w:rsidR="006A2117" w:rsidRDefault="006A2117" w:rsidP="00F05D70">
      <w:pPr>
        <w:pStyle w:val="Prrafodelista"/>
        <w:numPr>
          <w:ilvl w:val="0"/>
          <w:numId w:val="10"/>
        </w:numPr>
        <w:jc w:val="both"/>
      </w:pPr>
      <w:r>
        <w:t>¿Cuáles son los mecanismos de consulta dirigida a la niñez</w:t>
      </w:r>
      <w:r w:rsidR="00352492">
        <w:t xml:space="preserve"> y adolescencia de los pueblos originarios en</w:t>
      </w:r>
      <w:r>
        <w:t xml:space="preserve"> la formulación de políticas públicas?</w:t>
      </w:r>
    </w:p>
    <w:p w14:paraId="09437B3A" w14:textId="2B34D092" w:rsidR="00CA4B73" w:rsidRDefault="006A2117" w:rsidP="00F05D70">
      <w:pPr>
        <w:pStyle w:val="Prrafodelista"/>
        <w:numPr>
          <w:ilvl w:val="0"/>
          <w:numId w:val="10"/>
        </w:numPr>
        <w:jc w:val="both"/>
      </w:pPr>
      <w:r>
        <w:t xml:space="preserve">¿Qué campañas de sensibilización </w:t>
      </w:r>
      <w:r w:rsidR="00097456">
        <w:t>ha impulsado</w:t>
      </w:r>
      <w:r>
        <w:t xml:space="preserve"> el Estado para fomentar la participación </w:t>
      </w:r>
      <w:r w:rsidR="00384253">
        <w:t xml:space="preserve">y protagonismo </w:t>
      </w:r>
      <w:r>
        <w:t>efectiv</w:t>
      </w:r>
      <w:r w:rsidR="00384253">
        <w:t>os</w:t>
      </w:r>
      <w:r>
        <w:t xml:space="preserve"> de la niñez</w:t>
      </w:r>
      <w:r w:rsidR="00352492">
        <w:t xml:space="preserve"> y adolescencia </w:t>
      </w:r>
      <w:r>
        <w:t xml:space="preserve">de los diversos pueblos </w:t>
      </w:r>
      <w:r w:rsidR="00384253">
        <w:t xml:space="preserve">originarios </w:t>
      </w:r>
      <w:r>
        <w:t>que viven en condiciones de vulnerabilidad?</w:t>
      </w:r>
    </w:p>
    <w:p w14:paraId="24324CFA" w14:textId="77777777" w:rsidR="00323BF1" w:rsidRDefault="00323BF1" w:rsidP="00323BF1">
      <w:pPr>
        <w:pStyle w:val="Prrafodelista"/>
        <w:jc w:val="both"/>
      </w:pPr>
    </w:p>
    <w:p w14:paraId="5BC86A81" w14:textId="1667B15A" w:rsidR="00EB0220" w:rsidRDefault="00EB0220" w:rsidP="005E2A6C">
      <w:pPr>
        <w:pStyle w:val="Prrafodelista"/>
        <w:numPr>
          <w:ilvl w:val="0"/>
          <w:numId w:val="1"/>
        </w:numPr>
        <w:jc w:val="both"/>
        <w:rPr>
          <w:b/>
        </w:rPr>
      </w:pPr>
      <w:r>
        <w:rPr>
          <w:b/>
        </w:rPr>
        <w:t>Derechos y libertades civiles</w:t>
      </w:r>
    </w:p>
    <w:p w14:paraId="074520C3" w14:textId="679BD177" w:rsidR="00DF6B33" w:rsidRDefault="00DF6B33" w:rsidP="001D751F">
      <w:pPr>
        <w:ind w:left="360"/>
        <w:jc w:val="both"/>
      </w:pPr>
      <w:r w:rsidRPr="00DF6B33">
        <w:t>Con r</w:t>
      </w:r>
      <w:r>
        <w:t xml:space="preserve">elación a las observaciones 18 y 19, los contextos de la niñez y adolescencia de Guatemala reflejan que </w:t>
      </w:r>
      <w:r w:rsidRPr="00DF6B33">
        <w:t>unos 600 mil niños y niñas carecen de identidad legal</w:t>
      </w:r>
      <w:r>
        <w:rPr>
          <w:rStyle w:val="Refdenotaalpie"/>
        </w:rPr>
        <w:footnoteReference w:id="9"/>
      </w:r>
      <w:r w:rsidRPr="00DF6B33">
        <w:t>, pues nunca han sido inscritos en el registro civil</w:t>
      </w:r>
      <w:r>
        <w:t>.</w:t>
      </w:r>
      <w:r w:rsidRPr="00DF6B33">
        <w:t xml:space="preserve"> La ausencia de un registro y de un documento de identidad impide que NNA accedan a sus derechos </w:t>
      </w:r>
      <w:r w:rsidR="0060222E" w:rsidRPr="00DF6B33">
        <w:t>básicos</w:t>
      </w:r>
      <w:r w:rsidRPr="00DF6B33">
        <w:t xml:space="preserve">, lo cual les vulnera y expone a mayores riesgos de protección, particularmente en contextos de migración. </w:t>
      </w:r>
    </w:p>
    <w:p w14:paraId="707C3009" w14:textId="1424B057" w:rsidR="00DF6B33" w:rsidRDefault="00DF6B33" w:rsidP="00A670C3">
      <w:pPr>
        <w:ind w:left="360"/>
        <w:jc w:val="both"/>
      </w:pPr>
      <w:r w:rsidRPr="00DF6B33">
        <w:t xml:space="preserve">En Guatemala, desde el 2015, el </w:t>
      </w:r>
      <w:r w:rsidR="0060222E">
        <w:t>Registro Nacional de las Personas –</w:t>
      </w:r>
      <w:r w:rsidRPr="00DF6B33">
        <w:t>RENAP</w:t>
      </w:r>
      <w:r w:rsidR="0060222E">
        <w:t>-</w:t>
      </w:r>
      <w:r w:rsidRPr="00DF6B33">
        <w:t xml:space="preserve"> determinó que este registro sería gratuito si los padres o tutores lo realizan dentro de los 60 días posteriores al nacimiento. Incluso las comadronas han sido sumadas a este esfuerzo</w:t>
      </w:r>
      <w:r w:rsidR="0060222E">
        <w:t>.</w:t>
      </w:r>
      <w:r w:rsidRPr="00DF6B33">
        <w:t xml:space="preserve"> H</w:t>
      </w:r>
      <w:r w:rsidR="00835C06">
        <w:t xml:space="preserve">ay 46 centros asistenciales, principalmente en las zonas urbanas, </w:t>
      </w:r>
      <w:r w:rsidRPr="00DF6B33">
        <w:t>donde RENAP ha habilitado oficinas auxiliares</w:t>
      </w:r>
      <w:r w:rsidR="00561675">
        <w:t xml:space="preserve"> e i</w:t>
      </w:r>
      <w:r w:rsidRPr="00DF6B33">
        <w:t xml:space="preserve">ncluso se puede hacer </w:t>
      </w:r>
      <w:r w:rsidR="00561675">
        <w:t xml:space="preserve">este </w:t>
      </w:r>
      <w:r w:rsidRPr="00DF6B33">
        <w:t xml:space="preserve">registro en línea. </w:t>
      </w:r>
      <w:r w:rsidR="00561675">
        <w:t xml:space="preserve">A pesar de estas posibilidades, </w:t>
      </w:r>
      <w:r w:rsidRPr="00DF6B33">
        <w:t xml:space="preserve">aún </w:t>
      </w:r>
      <w:r w:rsidR="00561675">
        <w:t xml:space="preserve">hay </w:t>
      </w:r>
      <w:r w:rsidRPr="00DF6B33">
        <w:t xml:space="preserve">un considerable número de </w:t>
      </w:r>
      <w:r w:rsidR="00561675">
        <w:t>NNA</w:t>
      </w:r>
      <w:r w:rsidR="007015B5">
        <w:t xml:space="preserve"> no registrados</w:t>
      </w:r>
      <w:r w:rsidR="00A746DF">
        <w:t>,</w:t>
      </w:r>
      <w:r w:rsidR="007015B5">
        <w:t xml:space="preserve"> sobre todo, del área rural,</w:t>
      </w:r>
      <w:r w:rsidR="00A746DF">
        <w:t xml:space="preserve"> quienes no han nacido a la vida jurídica que les da el nombre y la nacionalidad</w:t>
      </w:r>
      <w:r w:rsidR="00561675">
        <w:t>.</w:t>
      </w:r>
      <w:r w:rsidRPr="00DF6B33">
        <w:t xml:space="preserve"> </w:t>
      </w:r>
      <w:r w:rsidR="00B95ADB">
        <w:t xml:space="preserve">Desde el nacimiento de manera automatizada se asigna un </w:t>
      </w:r>
      <w:r>
        <w:t xml:space="preserve">código </w:t>
      </w:r>
      <w:r w:rsidR="00345B3E">
        <w:t xml:space="preserve">único </w:t>
      </w:r>
      <w:r>
        <w:t>de identificación</w:t>
      </w:r>
      <w:r w:rsidR="00345B3E">
        <w:t xml:space="preserve"> –CUI-,</w:t>
      </w:r>
      <w:r>
        <w:t xml:space="preserve"> </w:t>
      </w:r>
      <w:r w:rsidR="00B95ADB">
        <w:t xml:space="preserve">personal e intransferible, que con los datos precisos sería útil para ser tomados en cuenta en programas de apoyo social, lo cual no está siendo efectivo </w:t>
      </w:r>
      <w:r>
        <w:t xml:space="preserve">a la aplicación de políticas y programas que protejan los derechos </w:t>
      </w:r>
      <w:r w:rsidR="00642176">
        <w:t>de NNA</w:t>
      </w:r>
      <w:r>
        <w:t xml:space="preserve">. </w:t>
      </w:r>
    </w:p>
    <w:p w14:paraId="485973A1" w14:textId="30BB5154" w:rsidR="00834E95" w:rsidRDefault="00A670C3" w:rsidP="00A670C3">
      <w:pPr>
        <w:ind w:left="360"/>
        <w:jc w:val="both"/>
      </w:pPr>
      <w:r>
        <w:lastRenderedPageBreak/>
        <w:t>En otro tema, e</w:t>
      </w:r>
      <w:r w:rsidR="00834E95" w:rsidRPr="00834E95">
        <w:t>l Estado de Guatemala a</w:t>
      </w:r>
      <w:r w:rsidR="00DF6B33" w:rsidRPr="00834E95">
        <w:t>ún no reconoce el derecho de NNA a la información</w:t>
      </w:r>
      <w:r w:rsidR="00834E95" w:rsidRPr="00834E95">
        <w:t>: apenas un</w:t>
      </w:r>
      <w:r w:rsidR="00834E95" w:rsidRPr="00DF6B33">
        <w:t xml:space="preserve"> 21.3% de personas tiene computadora y solo el 17.3% cuenta con servicio de internet en su hogar, por lo que la mayoría de NNA no pueden acceder a la educación en la modalidad virtual (que ha reducido aún más la brecha educativa) </w:t>
      </w:r>
      <w:r w:rsidR="00834E95">
        <w:t xml:space="preserve">evidenciada especialmente </w:t>
      </w:r>
      <w:r w:rsidR="00834E95" w:rsidRPr="00DF6B33">
        <w:t>durante la pandemia</w:t>
      </w:r>
      <w:r w:rsidR="00834E95">
        <w:t xml:space="preserve">. El Estado de Guatemala, no ofrece un acceso adecuado a la tecnología que permita que NNA puedan comunicarse en línea para actividades educativas, dadas las condiciones de ruralidad, pobreza y pobreza extrema, donde se sobrevive con menos de 1 dólar al día por familia. </w:t>
      </w:r>
    </w:p>
    <w:p w14:paraId="7CF5B09D" w14:textId="52DC0A43" w:rsidR="00DF6B33" w:rsidRDefault="00DF6B33" w:rsidP="00A670C3">
      <w:pPr>
        <w:ind w:left="360"/>
        <w:jc w:val="both"/>
      </w:pPr>
      <w:r w:rsidRPr="00C126AC">
        <w:t>Los casos de NNA víctimas de delitos en el ciberespacio</w:t>
      </w:r>
      <w:r w:rsidR="00DD6653">
        <w:t xml:space="preserve"> </w:t>
      </w:r>
      <w:r w:rsidRPr="00C126AC">
        <w:t>donde operan redes de trata de</w:t>
      </w:r>
      <w:r>
        <w:t xml:space="preserve"> personas han ido en aumento</w:t>
      </w:r>
      <w:r w:rsidR="00C126AC" w:rsidRPr="00716282">
        <w:rPr>
          <w:rStyle w:val="Refdenotaalpie"/>
        </w:rPr>
        <w:footnoteReference w:id="10"/>
      </w:r>
      <w:r w:rsidRPr="00716282">
        <w:rPr>
          <w:rStyle w:val="Refdenotaalpie"/>
        </w:rPr>
        <w:t>.</w:t>
      </w:r>
      <w:r>
        <w:t xml:space="preserve"> Por ello se está lanzando una iniciativa contra los ciberdelitos en el Congreso de la República y</w:t>
      </w:r>
      <w:r w:rsidR="00C126AC">
        <w:t xml:space="preserve"> se están proponiendo, además, </w:t>
      </w:r>
      <w:r>
        <w:t xml:space="preserve">reformas en este sentido </w:t>
      </w:r>
      <w:r w:rsidR="00C126AC">
        <w:t>a leyes e iniciativas de ley</w:t>
      </w:r>
      <w:r>
        <w:t xml:space="preserve">. </w:t>
      </w:r>
    </w:p>
    <w:p w14:paraId="78858146" w14:textId="40843FF9" w:rsidR="00DF6B33" w:rsidRDefault="00DF6B33" w:rsidP="00A670C3">
      <w:pPr>
        <w:ind w:left="360"/>
        <w:jc w:val="both"/>
      </w:pPr>
      <w:r>
        <w:t xml:space="preserve">Las capacitaciones a comunicadoras/es sociales y periodistas continúan sin cumplirse plenamente por parte del Estado, debido, en buena parte, a la mala relación existente entre el Estado y la prensa independiente.  Por ello, es la sociedad civil la que se ha ocupado de este tipo de formación. </w:t>
      </w:r>
    </w:p>
    <w:p w14:paraId="2C0FCF7F" w14:textId="77777777" w:rsidR="00B858ED" w:rsidRPr="0004704A" w:rsidRDefault="00B858ED" w:rsidP="00B858ED">
      <w:pPr>
        <w:ind w:left="360"/>
        <w:jc w:val="both"/>
        <w:rPr>
          <w:b/>
          <w:bCs/>
        </w:rPr>
      </w:pPr>
      <w:r w:rsidRPr="0004704A">
        <w:rPr>
          <w:b/>
          <w:bCs/>
        </w:rPr>
        <w:t>Las preguntas relativas a este apartado que pueden ser dirigidas al Estado de Guatemala son:</w:t>
      </w:r>
    </w:p>
    <w:p w14:paraId="13288347" w14:textId="5DA55A6E" w:rsidR="007C3761" w:rsidRDefault="004B27B3" w:rsidP="007C3761">
      <w:pPr>
        <w:pStyle w:val="Prrafodelista"/>
        <w:numPr>
          <w:ilvl w:val="0"/>
          <w:numId w:val="3"/>
        </w:numPr>
        <w:jc w:val="both"/>
        <w:rPr>
          <w:rFonts w:cstheme="minorHAnsi"/>
          <w:szCs w:val="20"/>
        </w:rPr>
      </w:pPr>
      <w:r w:rsidRPr="004B27B3">
        <w:rPr>
          <w:rFonts w:cstheme="minorHAnsi"/>
          <w:szCs w:val="20"/>
        </w:rPr>
        <w:t>¿Qué mecanismos de acción está</w:t>
      </w:r>
      <w:r w:rsidR="007C3761" w:rsidRPr="004B27B3">
        <w:rPr>
          <w:rFonts w:cstheme="minorHAnsi"/>
          <w:szCs w:val="20"/>
        </w:rPr>
        <w:t xml:space="preserve"> implementando </w:t>
      </w:r>
      <w:r w:rsidRPr="004B27B3">
        <w:rPr>
          <w:rFonts w:cstheme="minorHAnsi"/>
          <w:szCs w:val="20"/>
        </w:rPr>
        <w:t xml:space="preserve">el RENAP </w:t>
      </w:r>
      <w:r w:rsidR="007C3761" w:rsidRPr="004B27B3">
        <w:rPr>
          <w:rFonts w:cstheme="minorHAnsi"/>
          <w:szCs w:val="20"/>
        </w:rPr>
        <w:t>en el país para garantizar las inscripciones de nacimientos de NN</w:t>
      </w:r>
      <w:r w:rsidR="00054C74" w:rsidRPr="004B27B3">
        <w:rPr>
          <w:rFonts w:cstheme="minorHAnsi"/>
          <w:szCs w:val="20"/>
        </w:rPr>
        <w:t>A</w:t>
      </w:r>
      <w:r w:rsidR="00494F0A" w:rsidRPr="004B27B3">
        <w:rPr>
          <w:rFonts w:cstheme="minorHAnsi"/>
          <w:szCs w:val="20"/>
        </w:rPr>
        <w:t xml:space="preserve"> en el área rural</w:t>
      </w:r>
      <w:r w:rsidR="0002655A" w:rsidRPr="004B27B3">
        <w:rPr>
          <w:rFonts w:cstheme="minorHAnsi"/>
          <w:szCs w:val="20"/>
        </w:rPr>
        <w:t xml:space="preserve"> y en las áreas periurbanas</w:t>
      </w:r>
      <w:r w:rsidR="007C3761" w:rsidRPr="004B27B3">
        <w:rPr>
          <w:rFonts w:cstheme="minorHAnsi"/>
          <w:szCs w:val="20"/>
        </w:rPr>
        <w:t>?</w:t>
      </w:r>
      <w:r>
        <w:rPr>
          <w:rFonts w:cstheme="minorHAnsi"/>
          <w:szCs w:val="20"/>
        </w:rPr>
        <w:t xml:space="preserve"> ¿Cómo coordina con municipalidades para ese objetivo?</w:t>
      </w:r>
    </w:p>
    <w:p w14:paraId="2B8B1B0F" w14:textId="1A287E44" w:rsidR="004B27B3" w:rsidRDefault="004B27B3" w:rsidP="007C3761">
      <w:pPr>
        <w:pStyle w:val="Prrafodelista"/>
        <w:numPr>
          <w:ilvl w:val="0"/>
          <w:numId w:val="3"/>
        </w:numPr>
        <w:jc w:val="both"/>
        <w:rPr>
          <w:rFonts w:cstheme="minorHAnsi"/>
          <w:szCs w:val="20"/>
        </w:rPr>
      </w:pPr>
      <w:r>
        <w:rPr>
          <w:rFonts w:cstheme="minorHAnsi"/>
          <w:szCs w:val="20"/>
        </w:rPr>
        <w:t>¿En qué porcentaje ha disminuido las inscripciones extemporáneas en Guatemala?</w:t>
      </w:r>
    </w:p>
    <w:p w14:paraId="4084ACA1" w14:textId="2671CD57" w:rsidR="007C3761" w:rsidRPr="004B27B3" w:rsidRDefault="007C3761" w:rsidP="007C3761">
      <w:pPr>
        <w:pStyle w:val="Prrafodelista"/>
        <w:numPr>
          <w:ilvl w:val="0"/>
          <w:numId w:val="3"/>
        </w:numPr>
        <w:jc w:val="both"/>
        <w:rPr>
          <w:rFonts w:cstheme="minorHAnsi"/>
          <w:szCs w:val="20"/>
        </w:rPr>
      </w:pPr>
      <w:r w:rsidRPr="004B27B3">
        <w:rPr>
          <w:rFonts w:cstheme="minorHAnsi"/>
          <w:szCs w:val="20"/>
        </w:rPr>
        <w:t xml:space="preserve">¿Qué avances se han tenido en la incorporación del </w:t>
      </w:r>
      <w:r w:rsidR="008A18AD" w:rsidRPr="004B27B3">
        <w:rPr>
          <w:rFonts w:cstheme="minorHAnsi"/>
          <w:szCs w:val="20"/>
        </w:rPr>
        <w:t>CUI</w:t>
      </w:r>
      <w:r w:rsidRPr="004B27B3">
        <w:rPr>
          <w:rFonts w:cstheme="minorHAnsi"/>
          <w:szCs w:val="20"/>
        </w:rPr>
        <w:t xml:space="preserve"> </w:t>
      </w:r>
      <w:r w:rsidR="004B27B3" w:rsidRPr="004B27B3">
        <w:rPr>
          <w:rFonts w:cstheme="minorHAnsi"/>
          <w:szCs w:val="20"/>
        </w:rPr>
        <w:t xml:space="preserve">como registro único, </w:t>
      </w:r>
      <w:r w:rsidR="008A18AD" w:rsidRPr="004B27B3">
        <w:rPr>
          <w:rFonts w:cstheme="minorHAnsi"/>
          <w:szCs w:val="20"/>
        </w:rPr>
        <w:t xml:space="preserve">para que NNA estén incluidos </w:t>
      </w:r>
      <w:r w:rsidRPr="004B27B3">
        <w:rPr>
          <w:rFonts w:cstheme="minorHAnsi"/>
          <w:szCs w:val="20"/>
        </w:rPr>
        <w:t xml:space="preserve">en los programas </w:t>
      </w:r>
      <w:r w:rsidR="008A18AD" w:rsidRPr="004B27B3">
        <w:rPr>
          <w:rFonts w:cstheme="minorHAnsi"/>
          <w:szCs w:val="20"/>
        </w:rPr>
        <w:t xml:space="preserve">de Estado, en sus </w:t>
      </w:r>
      <w:r w:rsidRPr="004B27B3">
        <w:rPr>
          <w:rFonts w:cstheme="minorHAnsi"/>
          <w:szCs w:val="20"/>
        </w:rPr>
        <w:t>políticas públicas</w:t>
      </w:r>
      <w:r w:rsidR="008A18AD" w:rsidRPr="004B27B3">
        <w:rPr>
          <w:rFonts w:cstheme="minorHAnsi"/>
          <w:szCs w:val="20"/>
        </w:rPr>
        <w:t xml:space="preserve"> y en sus presupuestos</w:t>
      </w:r>
      <w:r w:rsidRPr="004B27B3">
        <w:rPr>
          <w:rFonts w:cstheme="minorHAnsi"/>
          <w:szCs w:val="20"/>
        </w:rPr>
        <w:t xml:space="preserve">? </w:t>
      </w:r>
    </w:p>
    <w:p w14:paraId="1A93BD11" w14:textId="46F8E695" w:rsidR="007C3761" w:rsidRPr="004B27B3" w:rsidRDefault="007C3761" w:rsidP="007C3761">
      <w:pPr>
        <w:pStyle w:val="Prrafodelista"/>
        <w:numPr>
          <w:ilvl w:val="0"/>
          <w:numId w:val="3"/>
        </w:numPr>
        <w:jc w:val="both"/>
        <w:rPr>
          <w:rFonts w:cstheme="minorHAnsi"/>
          <w:szCs w:val="20"/>
        </w:rPr>
      </w:pPr>
      <w:r w:rsidRPr="004B27B3">
        <w:rPr>
          <w:rFonts w:cstheme="minorHAnsi"/>
          <w:szCs w:val="20"/>
        </w:rPr>
        <w:t xml:space="preserve">¿Qué </w:t>
      </w:r>
      <w:r w:rsidR="001140BB">
        <w:rPr>
          <w:rFonts w:cstheme="minorHAnsi"/>
          <w:szCs w:val="20"/>
        </w:rPr>
        <w:t>acciones</w:t>
      </w:r>
      <w:r w:rsidRPr="004B27B3">
        <w:rPr>
          <w:rFonts w:cstheme="minorHAnsi"/>
          <w:szCs w:val="20"/>
        </w:rPr>
        <w:t xml:space="preserve"> </w:t>
      </w:r>
      <w:r w:rsidR="004B27B3">
        <w:rPr>
          <w:rFonts w:cstheme="minorHAnsi"/>
          <w:szCs w:val="20"/>
        </w:rPr>
        <w:t xml:space="preserve">hace el estado para informar a </w:t>
      </w:r>
      <w:r w:rsidRPr="004B27B3">
        <w:rPr>
          <w:rFonts w:cstheme="minorHAnsi"/>
          <w:szCs w:val="20"/>
        </w:rPr>
        <w:t>NNA de sus derechos?</w:t>
      </w:r>
      <w:r w:rsidR="001140BB">
        <w:rPr>
          <w:rFonts w:cstheme="minorHAnsi"/>
          <w:szCs w:val="20"/>
        </w:rPr>
        <w:t xml:space="preserve"> Comparta las estadísticas de cobertura para este fin.</w:t>
      </w:r>
    </w:p>
    <w:p w14:paraId="2D80699C" w14:textId="3247839A" w:rsidR="007C3761" w:rsidRPr="00346A33" w:rsidRDefault="007C3761" w:rsidP="007C3761">
      <w:pPr>
        <w:pStyle w:val="Prrafodelista"/>
        <w:numPr>
          <w:ilvl w:val="0"/>
          <w:numId w:val="3"/>
        </w:numPr>
        <w:jc w:val="both"/>
        <w:rPr>
          <w:rFonts w:cstheme="minorHAnsi"/>
          <w:szCs w:val="20"/>
        </w:rPr>
      </w:pPr>
      <w:r w:rsidRPr="00346A33">
        <w:rPr>
          <w:rFonts w:cstheme="minorHAnsi"/>
          <w:szCs w:val="20"/>
        </w:rPr>
        <w:t>¿Cuáles son las acciones del Estado de Guatemala para cerrar la brecha digital y dotar de tecnología a NNA</w:t>
      </w:r>
      <w:r w:rsidR="00346A33">
        <w:rPr>
          <w:rFonts w:cstheme="minorHAnsi"/>
          <w:szCs w:val="20"/>
        </w:rPr>
        <w:t xml:space="preserve"> que les posibilite acceso a información pertinente y segura</w:t>
      </w:r>
      <w:r w:rsidRPr="00346A33">
        <w:rPr>
          <w:rFonts w:cstheme="minorHAnsi"/>
          <w:szCs w:val="20"/>
        </w:rPr>
        <w:t>?</w:t>
      </w:r>
    </w:p>
    <w:p w14:paraId="154BBEA4" w14:textId="200965B8" w:rsidR="00D65C49" w:rsidRPr="004B27B3" w:rsidRDefault="00D65C49" w:rsidP="00D65C49">
      <w:pPr>
        <w:pStyle w:val="Prrafodelista"/>
        <w:numPr>
          <w:ilvl w:val="0"/>
          <w:numId w:val="3"/>
        </w:numPr>
        <w:jc w:val="both"/>
        <w:rPr>
          <w:rFonts w:cstheme="minorHAnsi"/>
          <w:szCs w:val="20"/>
        </w:rPr>
      </w:pPr>
      <w:r w:rsidRPr="004B27B3">
        <w:rPr>
          <w:rFonts w:cstheme="minorHAnsi"/>
          <w:szCs w:val="20"/>
        </w:rPr>
        <w:t xml:space="preserve">¿Cuánto invierte el Estado para que NNA tengan acceso a internet </w:t>
      </w:r>
      <w:r>
        <w:rPr>
          <w:rFonts w:cstheme="minorHAnsi"/>
          <w:szCs w:val="20"/>
        </w:rPr>
        <w:t>gratuito</w:t>
      </w:r>
      <w:r w:rsidR="000E1D91">
        <w:rPr>
          <w:rFonts w:cstheme="minorHAnsi"/>
          <w:szCs w:val="20"/>
        </w:rPr>
        <w:t>, especialmente quienes viven en las áreas rurales y son de familias empobrecidas o en extrema pobreza</w:t>
      </w:r>
      <w:r w:rsidRPr="004B27B3">
        <w:rPr>
          <w:rFonts w:cstheme="minorHAnsi"/>
          <w:szCs w:val="20"/>
        </w:rPr>
        <w:t>?</w:t>
      </w:r>
    </w:p>
    <w:p w14:paraId="3EBC7058" w14:textId="7A87D21B" w:rsidR="007C3761" w:rsidRPr="004B27B3" w:rsidRDefault="007806F5" w:rsidP="007C3761">
      <w:pPr>
        <w:pStyle w:val="Prrafodelista"/>
        <w:numPr>
          <w:ilvl w:val="0"/>
          <w:numId w:val="3"/>
        </w:numPr>
        <w:jc w:val="both"/>
        <w:rPr>
          <w:rFonts w:cstheme="minorHAnsi"/>
          <w:szCs w:val="20"/>
        </w:rPr>
      </w:pPr>
      <w:r>
        <w:rPr>
          <w:rFonts w:cstheme="minorHAnsi"/>
          <w:szCs w:val="20"/>
        </w:rPr>
        <w:t>¿Qué convenios ha establecido el Estado de Guatemala con empresas de servicios de información masiva, que bloquee todo tipo de contenidos lesivos a la integridad y protección de NNA?</w:t>
      </w:r>
    </w:p>
    <w:p w14:paraId="1E6FDCF6" w14:textId="3AE80510" w:rsidR="005F566A" w:rsidRDefault="005F566A" w:rsidP="007C3761">
      <w:pPr>
        <w:pStyle w:val="Prrafodelista"/>
        <w:numPr>
          <w:ilvl w:val="0"/>
          <w:numId w:val="3"/>
        </w:numPr>
        <w:jc w:val="both"/>
        <w:rPr>
          <w:rFonts w:cstheme="minorHAnsi"/>
          <w:szCs w:val="20"/>
        </w:rPr>
      </w:pPr>
      <w:r>
        <w:rPr>
          <w:rFonts w:cstheme="minorHAnsi"/>
          <w:szCs w:val="20"/>
        </w:rPr>
        <w:t>¿Cuáles son los logros de los programas de las instituciones garantes de la NNA, en su protección contra personas y grupos criminales que operan en redes y espacios virtuales?</w:t>
      </w:r>
    </w:p>
    <w:p w14:paraId="5CAC4DAE" w14:textId="0EA80B2F" w:rsidR="007C3761" w:rsidRPr="004B27B3" w:rsidRDefault="007C3761" w:rsidP="007C3761">
      <w:pPr>
        <w:pStyle w:val="Prrafodelista"/>
        <w:numPr>
          <w:ilvl w:val="0"/>
          <w:numId w:val="3"/>
        </w:numPr>
        <w:jc w:val="both"/>
        <w:rPr>
          <w:rFonts w:cstheme="minorHAnsi"/>
          <w:szCs w:val="20"/>
        </w:rPr>
      </w:pPr>
      <w:r w:rsidRPr="004B27B3">
        <w:rPr>
          <w:rFonts w:cstheme="minorHAnsi"/>
          <w:szCs w:val="20"/>
        </w:rPr>
        <w:t>¿Se ha</w:t>
      </w:r>
      <w:r w:rsidR="005F566A">
        <w:rPr>
          <w:rFonts w:cstheme="minorHAnsi"/>
          <w:szCs w:val="20"/>
        </w:rPr>
        <w:t>n</w:t>
      </w:r>
      <w:r w:rsidRPr="004B27B3">
        <w:rPr>
          <w:rFonts w:cstheme="minorHAnsi"/>
          <w:szCs w:val="20"/>
        </w:rPr>
        <w:t xml:space="preserve"> impulsado </w:t>
      </w:r>
      <w:r w:rsidR="005F566A">
        <w:rPr>
          <w:rFonts w:cstheme="minorHAnsi"/>
          <w:szCs w:val="20"/>
        </w:rPr>
        <w:t xml:space="preserve">leyes o </w:t>
      </w:r>
      <w:r w:rsidRPr="004B27B3">
        <w:rPr>
          <w:rFonts w:cstheme="minorHAnsi"/>
          <w:szCs w:val="20"/>
        </w:rPr>
        <w:t>alguna reforma a la Ley VET para proteger de los ciberdelitos a NNA?</w:t>
      </w:r>
      <w:r w:rsidR="005F566A">
        <w:rPr>
          <w:rFonts w:cstheme="minorHAnsi"/>
          <w:szCs w:val="20"/>
        </w:rPr>
        <w:t xml:space="preserve"> Informe de sus logros y hallazgos.</w:t>
      </w:r>
    </w:p>
    <w:p w14:paraId="2F5C1A87" w14:textId="1A43A308" w:rsidR="007C3761" w:rsidRDefault="007C3761" w:rsidP="007C3761">
      <w:pPr>
        <w:pStyle w:val="Prrafodelista"/>
        <w:numPr>
          <w:ilvl w:val="0"/>
          <w:numId w:val="3"/>
        </w:numPr>
        <w:jc w:val="both"/>
        <w:rPr>
          <w:rFonts w:cstheme="minorHAnsi"/>
          <w:szCs w:val="20"/>
        </w:rPr>
      </w:pPr>
      <w:r w:rsidRPr="004B27B3">
        <w:rPr>
          <w:rFonts w:cstheme="minorHAnsi"/>
          <w:szCs w:val="20"/>
        </w:rPr>
        <w:t xml:space="preserve">¿Qué estrategias de sensibilización y capacitación ha emprendido el Estado de Guatemala para que comunicadoras/es y periodistas conozcan los derechos </w:t>
      </w:r>
      <w:r w:rsidR="009724CE">
        <w:rPr>
          <w:rFonts w:cstheme="minorHAnsi"/>
          <w:szCs w:val="20"/>
        </w:rPr>
        <w:t>de NNA</w:t>
      </w:r>
      <w:r w:rsidRPr="004B27B3">
        <w:rPr>
          <w:rFonts w:cstheme="minorHAnsi"/>
          <w:szCs w:val="20"/>
        </w:rPr>
        <w:t xml:space="preserve"> y trabajen </w:t>
      </w:r>
      <w:r w:rsidR="00102739">
        <w:rPr>
          <w:rFonts w:cstheme="minorHAnsi"/>
          <w:szCs w:val="20"/>
        </w:rPr>
        <w:t>con un enfoque de derechos la información que producen</w:t>
      </w:r>
      <w:r w:rsidRPr="004B27B3">
        <w:rPr>
          <w:rFonts w:cstheme="minorHAnsi"/>
          <w:szCs w:val="20"/>
        </w:rPr>
        <w:t>?</w:t>
      </w:r>
    </w:p>
    <w:p w14:paraId="2FD2361C" w14:textId="08CDCA48" w:rsidR="008D45C5" w:rsidRDefault="008D45C5" w:rsidP="008D45C5">
      <w:pPr>
        <w:pStyle w:val="Prrafodelista"/>
        <w:ind w:left="360"/>
        <w:jc w:val="both"/>
        <w:rPr>
          <w:rFonts w:cstheme="minorHAnsi"/>
          <w:szCs w:val="20"/>
        </w:rPr>
      </w:pPr>
    </w:p>
    <w:p w14:paraId="4B9DBDBC" w14:textId="536C7A17" w:rsidR="007C3761" w:rsidRPr="008D45C5" w:rsidRDefault="006539B3" w:rsidP="008D45C5">
      <w:pPr>
        <w:pStyle w:val="Prrafodelista"/>
        <w:numPr>
          <w:ilvl w:val="0"/>
          <w:numId w:val="1"/>
        </w:numPr>
        <w:rPr>
          <w:rFonts w:ascii="Calibri" w:hAnsi="Calibri" w:cs="Calibri"/>
          <w:b/>
          <w:sz w:val="20"/>
        </w:rPr>
      </w:pPr>
      <w:r w:rsidRPr="008D45C5">
        <w:rPr>
          <w:rFonts w:ascii="Calibri" w:eastAsia="Arial" w:hAnsi="Calibri" w:cs="Calibri"/>
          <w:b/>
          <w:szCs w:val="24"/>
        </w:rPr>
        <w:lastRenderedPageBreak/>
        <w:t>Violencia contra l</w:t>
      </w:r>
      <w:r w:rsidR="005B2A45">
        <w:rPr>
          <w:rFonts w:ascii="Calibri" w:eastAsia="Arial" w:hAnsi="Calibri" w:cs="Calibri"/>
          <w:b/>
          <w:szCs w:val="24"/>
        </w:rPr>
        <w:t>as niñas, niños y adolescentes</w:t>
      </w:r>
    </w:p>
    <w:p w14:paraId="5A96918F" w14:textId="5177F9AC" w:rsidR="00075C36" w:rsidRPr="0053354C" w:rsidRDefault="00D10057" w:rsidP="00323BF1">
      <w:pPr>
        <w:spacing w:after="0" w:line="240" w:lineRule="auto"/>
        <w:jc w:val="both"/>
        <w:rPr>
          <w:rFonts w:ascii="Calibri" w:hAnsi="Calibri" w:cs="Calibri"/>
          <w:shd w:val="clear" w:color="auto" w:fill="FFFFFF"/>
        </w:rPr>
      </w:pPr>
      <w:r>
        <w:rPr>
          <w:rFonts w:ascii="Calibri" w:hAnsi="Calibri" w:cs="Calibri"/>
          <w:shd w:val="clear" w:color="auto" w:fill="FFFFFF"/>
        </w:rPr>
        <w:t>Relativo a las observaciones de la 20 a la 26, se reporta que e</w:t>
      </w:r>
      <w:r w:rsidR="00075C36" w:rsidRPr="0053354C">
        <w:rPr>
          <w:rFonts w:ascii="Calibri" w:hAnsi="Calibri" w:cs="Calibri"/>
          <w:shd w:val="clear" w:color="auto" w:fill="FFFFFF"/>
        </w:rPr>
        <w:t xml:space="preserve">l maltrato infantil es un problema que impacta enormemente a NNA, así como, a la sociedad, pues la violencia ejerce un impacto </w:t>
      </w:r>
      <w:r w:rsidR="00B33780" w:rsidRPr="0053354C">
        <w:rPr>
          <w:rFonts w:ascii="Calibri" w:hAnsi="Calibri" w:cs="Calibri"/>
          <w:shd w:val="clear" w:color="auto" w:fill="FFFFFF"/>
        </w:rPr>
        <w:t>con secuelas para</w:t>
      </w:r>
      <w:r w:rsidR="00075C36" w:rsidRPr="0053354C">
        <w:rPr>
          <w:rFonts w:ascii="Calibri" w:hAnsi="Calibri" w:cs="Calibri"/>
          <w:shd w:val="clear" w:color="auto" w:fill="FFFFFF"/>
        </w:rPr>
        <w:t xml:space="preserve"> toda la vida.</w:t>
      </w:r>
    </w:p>
    <w:p w14:paraId="5D5B0605" w14:textId="77777777" w:rsidR="00075C36" w:rsidRPr="0053354C" w:rsidRDefault="00075C36" w:rsidP="00323BF1">
      <w:pPr>
        <w:spacing w:after="0" w:line="240" w:lineRule="auto"/>
        <w:jc w:val="both"/>
        <w:rPr>
          <w:rFonts w:ascii="Calibri" w:hAnsi="Calibri" w:cs="Calibri"/>
          <w:shd w:val="clear" w:color="auto" w:fill="FFFFFF"/>
        </w:rPr>
      </w:pPr>
    </w:p>
    <w:p w14:paraId="693FE22E" w14:textId="5FD1B038" w:rsidR="00075C36" w:rsidRPr="0053354C" w:rsidRDefault="00075C36" w:rsidP="00323BF1">
      <w:pPr>
        <w:tabs>
          <w:tab w:val="left" w:pos="3724"/>
        </w:tabs>
        <w:spacing w:after="0" w:line="240" w:lineRule="auto"/>
        <w:jc w:val="both"/>
        <w:rPr>
          <w:rFonts w:ascii="Calibri" w:hAnsi="Calibri" w:cs="Calibri"/>
          <w:shd w:val="clear" w:color="auto" w:fill="FFFFFF"/>
        </w:rPr>
      </w:pPr>
      <w:r w:rsidRPr="0053354C">
        <w:rPr>
          <w:rFonts w:ascii="Calibri" w:hAnsi="Calibri" w:cs="Calibri"/>
          <w:shd w:val="clear" w:color="auto" w:fill="FFFFFF"/>
        </w:rPr>
        <w:t xml:space="preserve">La Asociación Nacional contra el Maltrato Infantil </w:t>
      </w:r>
      <w:r w:rsidR="00C82F41" w:rsidRPr="0053354C">
        <w:rPr>
          <w:rFonts w:ascii="Calibri" w:hAnsi="Calibri" w:cs="Calibri"/>
          <w:shd w:val="clear" w:color="auto" w:fill="FFFFFF"/>
        </w:rPr>
        <w:t>–</w:t>
      </w:r>
      <w:r w:rsidRPr="0053354C">
        <w:rPr>
          <w:rFonts w:ascii="Calibri" w:hAnsi="Calibri" w:cs="Calibri"/>
          <w:shd w:val="clear" w:color="auto" w:fill="FFFFFF"/>
        </w:rPr>
        <w:t>CONACMI</w:t>
      </w:r>
      <w:r w:rsidR="00C82F41" w:rsidRPr="0053354C">
        <w:rPr>
          <w:rFonts w:ascii="Calibri" w:hAnsi="Calibri" w:cs="Calibri"/>
          <w:shd w:val="clear" w:color="auto" w:fill="FFFFFF"/>
        </w:rPr>
        <w:t>-</w:t>
      </w:r>
      <w:r w:rsidR="001A55AF" w:rsidRPr="0053354C">
        <w:rPr>
          <w:rFonts w:ascii="Calibri" w:hAnsi="Calibri" w:cs="Calibri"/>
          <w:shd w:val="clear" w:color="auto" w:fill="FFFFFF"/>
        </w:rPr>
        <w:t>, realizó</w:t>
      </w:r>
      <w:r w:rsidRPr="0053354C">
        <w:rPr>
          <w:rFonts w:ascii="Calibri" w:hAnsi="Calibri" w:cs="Calibri"/>
          <w:shd w:val="clear" w:color="auto" w:fill="FFFFFF"/>
        </w:rPr>
        <w:t xml:space="preserve"> el análisis de datos estadísticos</w:t>
      </w:r>
      <w:r w:rsidR="001668DD" w:rsidRPr="0053354C">
        <w:rPr>
          <w:rStyle w:val="Refdenotaalpie"/>
          <w:rFonts w:ascii="Calibri" w:hAnsi="Calibri" w:cs="Calibri"/>
          <w:shd w:val="clear" w:color="auto" w:fill="FFFFFF"/>
        </w:rPr>
        <w:footnoteReference w:id="11"/>
      </w:r>
      <w:r w:rsidRPr="0053354C">
        <w:rPr>
          <w:rFonts w:ascii="Calibri" w:hAnsi="Calibri" w:cs="Calibri"/>
          <w:shd w:val="clear" w:color="auto" w:fill="FFFFFF"/>
        </w:rPr>
        <w:t xml:space="preserve"> relacionados con violencia infantil </w:t>
      </w:r>
      <w:r w:rsidR="0020286B" w:rsidRPr="0053354C">
        <w:rPr>
          <w:rFonts w:ascii="Calibri" w:hAnsi="Calibri" w:cs="Calibri"/>
          <w:shd w:val="clear" w:color="auto" w:fill="FFFFFF"/>
        </w:rPr>
        <w:t>el cual indica, el incremento de estos delitos, especialmente de muertes por lesiones con arma de fuego, traumatismo, asfixia, y arma blanca.</w:t>
      </w:r>
      <w:r w:rsidR="00EB5169" w:rsidRPr="0053354C">
        <w:rPr>
          <w:rFonts w:ascii="Calibri" w:hAnsi="Calibri" w:cs="Calibri"/>
          <w:shd w:val="clear" w:color="auto" w:fill="FFFFFF"/>
        </w:rPr>
        <w:t xml:space="preserve"> </w:t>
      </w:r>
      <w:r w:rsidR="00B67CBF" w:rsidRPr="0053354C">
        <w:rPr>
          <w:rFonts w:ascii="Calibri" w:hAnsi="Calibri" w:cs="Calibri"/>
          <w:shd w:val="clear" w:color="auto" w:fill="FFFFFF"/>
        </w:rPr>
        <w:t xml:space="preserve">También refiere el incremento de casos relacionados con abuso sexual, abuso físico y abuso psicológico, especialmente de las niñas y las adolescentes. Así mismo se reporta negligencia o abandono, </w:t>
      </w:r>
      <w:r w:rsidR="00B67CBF" w:rsidRPr="0053354C">
        <w:rPr>
          <w:rFonts w:ascii="Calibri" w:hAnsi="Calibri" w:cs="Calibri"/>
        </w:rPr>
        <w:t>agresión, síndrome de maltrato, e</w:t>
      </w:r>
      <w:r w:rsidRPr="0053354C">
        <w:rPr>
          <w:rFonts w:ascii="Calibri" w:hAnsi="Calibri" w:cs="Calibri"/>
        </w:rPr>
        <w:t>mbaraz</w:t>
      </w:r>
      <w:r w:rsidR="00B67CBF" w:rsidRPr="0053354C">
        <w:rPr>
          <w:rFonts w:ascii="Calibri" w:hAnsi="Calibri" w:cs="Calibri"/>
        </w:rPr>
        <w:t xml:space="preserve">os y partos de niñas y adolescentes. </w:t>
      </w:r>
    </w:p>
    <w:p w14:paraId="52D4ECA1" w14:textId="77777777" w:rsidR="00075C36" w:rsidRPr="0053354C" w:rsidRDefault="00075C36" w:rsidP="00323BF1">
      <w:pPr>
        <w:tabs>
          <w:tab w:val="left" w:pos="6975"/>
        </w:tabs>
        <w:spacing w:after="0" w:line="240" w:lineRule="auto"/>
        <w:jc w:val="both"/>
        <w:rPr>
          <w:rFonts w:ascii="Calibri" w:hAnsi="Calibri" w:cs="Calibri"/>
        </w:rPr>
      </w:pPr>
    </w:p>
    <w:p w14:paraId="44227B5D" w14:textId="76F9D21A" w:rsidR="00075C36" w:rsidRPr="0053354C" w:rsidRDefault="00075C36" w:rsidP="00323BF1">
      <w:pPr>
        <w:spacing w:after="0" w:line="240" w:lineRule="auto"/>
        <w:ind w:hanging="2"/>
        <w:jc w:val="both"/>
        <w:rPr>
          <w:rFonts w:ascii="Calibri" w:eastAsia="Arial" w:hAnsi="Calibri" w:cs="Calibri"/>
          <w:color w:val="000000"/>
        </w:rPr>
      </w:pPr>
      <w:r w:rsidRPr="0053354C">
        <w:rPr>
          <w:rFonts w:ascii="Calibri" w:eastAsia="Arial" w:hAnsi="Calibri" w:cs="Calibri"/>
          <w:color w:val="000000"/>
        </w:rPr>
        <w:t>Las estadísticas que reporta la Secretaría Contra la Violencia Sexual, E</w:t>
      </w:r>
      <w:r w:rsidR="0053354C" w:rsidRPr="0053354C">
        <w:rPr>
          <w:rFonts w:ascii="Calibri" w:eastAsia="Arial" w:hAnsi="Calibri" w:cs="Calibri"/>
          <w:color w:val="000000"/>
        </w:rPr>
        <w:t>xplotación y Trata de Personas –SVET-</w:t>
      </w:r>
      <w:r w:rsidRPr="0053354C">
        <w:rPr>
          <w:rFonts w:ascii="Calibri" w:eastAsia="Arial" w:hAnsi="Calibri" w:cs="Calibri"/>
          <w:color w:val="000000"/>
        </w:rPr>
        <w:t xml:space="preserve"> </w:t>
      </w:r>
      <w:r w:rsidR="002C48A4">
        <w:rPr>
          <w:rFonts w:ascii="Calibri" w:eastAsia="Arial" w:hAnsi="Calibri" w:cs="Calibri"/>
          <w:color w:val="000000"/>
        </w:rPr>
        <w:t xml:space="preserve">en el año </w:t>
      </w:r>
      <w:r w:rsidR="00A85010" w:rsidRPr="0053354C">
        <w:rPr>
          <w:rFonts w:ascii="Calibri" w:eastAsia="Arial" w:hAnsi="Calibri" w:cs="Calibri"/>
          <w:color w:val="000000"/>
        </w:rPr>
        <w:t>2020</w:t>
      </w:r>
      <w:r w:rsidR="00A85010">
        <w:rPr>
          <w:rFonts w:ascii="Calibri" w:eastAsia="Arial" w:hAnsi="Calibri" w:cs="Calibri"/>
          <w:color w:val="000000"/>
        </w:rPr>
        <w:t xml:space="preserve">, </w:t>
      </w:r>
      <w:r w:rsidR="00A85010" w:rsidRPr="0053354C">
        <w:rPr>
          <w:rFonts w:ascii="Calibri" w:eastAsia="Arial" w:hAnsi="Calibri" w:cs="Calibri"/>
          <w:color w:val="000000"/>
        </w:rPr>
        <w:t>informa</w:t>
      </w:r>
      <w:r w:rsidR="00694BE0">
        <w:rPr>
          <w:rFonts w:ascii="Calibri" w:eastAsia="Arial" w:hAnsi="Calibri" w:cs="Calibri"/>
          <w:color w:val="000000"/>
        </w:rPr>
        <w:t xml:space="preserve"> que el Ministerio Público –MP-</w:t>
      </w:r>
      <w:r w:rsidRPr="0053354C">
        <w:rPr>
          <w:rFonts w:ascii="Calibri" w:eastAsia="Arial" w:hAnsi="Calibri" w:cs="Calibri"/>
          <w:color w:val="000000"/>
        </w:rPr>
        <w:t xml:space="preserve"> </w:t>
      </w:r>
      <w:r w:rsidR="008D31FB">
        <w:rPr>
          <w:rFonts w:ascii="Calibri" w:eastAsia="Arial" w:hAnsi="Calibri" w:cs="Calibri"/>
          <w:color w:val="000000"/>
        </w:rPr>
        <w:t>refiere un incremento de</w:t>
      </w:r>
      <w:r w:rsidR="00E670C3">
        <w:rPr>
          <w:rFonts w:ascii="Calibri" w:eastAsia="Arial" w:hAnsi="Calibri" w:cs="Calibri"/>
          <w:color w:val="000000"/>
        </w:rPr>
        <w:t xml:space="preserve"> casos en</w:t>
      </w:r>
      <w:r w:rsidR="008D31FB">
        <w:rPr>
          <w:rFonts w:ascii="Calibri" w:eastAsia="Arial" w:hAnsi="Calibri" w:cs="Calibri"/>
          <w:color w:val="000000"/>
        </w:rPr>
        <w:t xml:space="preserve"> los diferentes delitos</w:t>
      </w:r>
      <w:r w:rsidR="00E670C3">
        <w:rPr>
          <w:rFonts w:ascii="Calibri" w:eastAsia="Arial" w:hAnsi="Calibri" w:cs="Calibri"/>
          <w:color w:val="000000"/>
        </w:rPr>
        <w:t xml:space="preserve"> de:</w:t>
      </w:r>
      <w:r w:rsidRPr="0053354C">
        <w:rPr>
          <w:rFonts w:ascii="Calibri" w:eastAsia="Arial" w:hAnsi="Calibri" w:cs="Calibri"/>
          <w:color w:val="000000"/>
        </w:rPr>
        <w:t xml:space="preserve"> trata de personas </w:t>
      </w:r>
      <w:r w:rsidR="008D31FB">
        <w:rPr>
          <w:rFonts w:ascii="Calibri" w:eastAsia="Arial" w:hAnsi="Calibri" w:cs="Calibri"/>
          <w:color w:val="000000"/>
        </w:rPr>
        <w:t xml:space="preserve">se acumuló un total de 347; en el </w:t>
      </w:r>
      <w:r w:rsidRPr="0053354C">
        <w:rPr>
          <w:rFonts w:ascii="Calibri" w:eastAsia="Arial" w:hAnsi="Calibri" w:cs="Calibri"/>
          <w:color w:val="000000"/>
        </w:rPr>
        <w:t xml:space="preserve">de explotación se </w:t>
      </w:r>
      <w:r w:rsidR="008D31FB">
        <w:rPr>
          <w:rFonts w:ascii="Calibri" w:eastAsia="Arial" w:hAnsi="Calibri" w:cs="Calibri"/>
          <w:color w:val="000000"/>
        </w:rPr>
        <w:t xml:space="preserve">acumularon 191 y violencia sexual, </w:t>
      </w:r>
      <w:r w:rsidRPr="0053354C">
        <w:rPr>
          <w:rFonts w:ascii="Calibri" w:eastAsia="Arial" w:hAnsi="Calibri" w:cs="Calibri"/>
          <w:color w:val="000000"/>
        </w:rPr>
        <w:t>un total de 10,893.</w:t>
      </w:r>
    </w:p>
    <w:p w14:paraId="79E37EEA" w14:textId="77777777" w:rsidR="00075C36" w:rsidRPr="0053354C" w:rsidRDefault="00075C36" w:rsidP="00323BF1">
      <w:pPr>
        <w:spacing w:after="0" w:line="240" w:lineRule="auto"/>
        <w:ind w:hanging="2"/>
        <w:jc w:val="both"/>
        <w:rPr>
          <w:rFonts w:ascii="Calibri" w:eastAsia="Arial" w:hAnsi="Calibri" w:cs="Calibri"/>
          <w:color w:val="000000"/>
        </w:rPr>
      </w:pPr>
    </w:p>
    <w:p w14:paraId="2788D8EF" w14:textId="5B035A7B" w:rsidR="00075C36" w:rsidRPr="0053354C" w:rsidRDefault="00075C36" w:rsidP="00323BF1">
      <w:pPr>
        <w:spacing w:after="0" w:line="240" w:lineRule="auto"/>
        <w:ind w:hanging="2"/>
        <w:jc w:val="both"/>
        <w:rPr>
          <w:rFonts w:ascii="Calibri" w:eastAsia="Arial" w:hAnsi="Calibri" w:cs="Calibri"/>
          <w:color w:val="000000"/>
        </w:rPr>
      </w:pPr>
      <w:r w:rsidRPr="0053354C">
        <w:rPr>
          <w:rFonts w:ascii="Calibri" w:eastAsia="Arial" w:hAnsi="Calibri" w:cs="Calibri"/>
          <w:color w:val="000000"/>
        </w:rPr>
        <w:t xml:space="preserve">El Observatorio de Derechos de la Niñez de la Coordinadora Institucional de Promoción por los Derechos de la Niñez “CIPRODENI” </w:t>
      </w:r>
      <w:r w:rsidR="00270538">
        <w:rPr>
          <w:rFonts w:ascii="Calibri" w:eastAsia="Arial" w:hAnsi="Calibri" w:cs="Calibri"/>
          <w:color w:val="000000"/>
        </w:rPr>
        <w:t xml:space="preserve">en el año </w:t>
      </w:r>
      <w:r w:rsidRPr="0053354C">
        <w:rPr>
          <w:rFonts w:ascii="Calibri" w:eastAsia="Arial" w:hAnsi="Calibri" w:cs="Calibri"/>
          <w:color w:val="000000"/>
        </w:rPr>
        <w:t xml:space="preserve">2020, </w:t>
      </w:r>
      <w:r w:rsidR="00E670C3">
        <w:rPr>
          <w:rFonts w:ascii="Calibri" w:eastAsia="Arial" w:hAnsi="Calibri" w:cs="Calibri"/>
          <w:color w:val="000000"/>
        </w:rPr>
        <w:t>con información del I</w:t>
      </w:r>
      <w:r w:rsidR="00915B99">
        <w:rPr>
          <w:rFonts w:ascii="Calibri" w:eastAsia="Arial" w:hAnsi="Calibri" w:cs="Calibri"/>
          <w:color w:val="000000"/>
        </w:rPr>
        <w:t xml:space="preserve">nstituto </w:t>
      </w:r>
      <w:r w:rsidR="00E670C3">
        <w:rPr>
          <w:rFonts w:ascii="Calibri" w:eastAsia="Arial" w:hAnsi="Calibri" w:cs="Calibri"/>
          <w:color w:val="000000"/>
        </w:rPr>
        <w:t>N</w:t>
      </w:r>
      <w:r w:rsidR="00915B99">
        <w:rPr>
          <w:rFonts w:ascii="Calibri" w:eastAsia="Arial" w:hAnsi="Calibri" w:cs="Calibri"/>
          <w:color w:val="000000"/>
        </w:rPr>
        <w:t xml:space="preserve">acional de </w:t>
      </w:r>
      <w:r w:rsidR="00E670C3">
        <w:rPr>
          <w:rFonts w:ascii="Calibri" w:eastAsia="Arial" w:hAnsi="Calibri" w:cs="Calibri"/>
          <w:color w:val="000000"/>
        </w:rPr>
        <w:t>C</w:t>
      </w:r>
      <w:r w:rsidR="00915B99">
        <w:rPr>
          <w:rFonts w:ascii="Calibri" w:eastAsia="Arial" w:hAnsi="Calibri" w:cs="Calibri"/>
          <w:color w:val="000000"/>
        </w:rPr>
        <w:t xml:space="preserve">iencia </w:t>
      </w:r>
      <w:r w:rsidR="00E670C3">
        <w:rPr>
          <w:rFonts w:ascii="Calibri" w:eastAsia="Arial" w:hAnsi="Calibri" w:cs="Calibri"/>
          <w:color w:val="000000"/>
        </w:rPr>
        <w:t>F</w:t>
      </w:r>
      <w:r w:rsidR="00915B99">
        <w:rPr>
          <w:rFonts w:ascii="Calibri" w:eastAsia="Arial" w:hAnsi="Calibri" w:cs="Calibri"/>
          <w:color w:val="000000"/>
        </w:rPr>
        <w:t>orenses -INACIF-</w:t>
      </w:r>
      <w:r w:rsidR="00E670C3">
        <w:rPr>
          <w:rFonts w:ascii="Calibri" w:eastAsia="Arial" w:hAnsi="Calibri" w:cs="Calibri"/>
          <w:color w:val="000000"/>
        </w:rPr>
        <w:t xml:space="preserve"> ha reportado </w:t>
      </w:r>
      <w:r w:rsidRPr="0053354C">
        <w:rPr>
          <w:rFonts w:ascii="Calibri" w:eastAsia="Arial" w:hAnsi="Calibri" w:cs="Calibri"/>
          <w:color w:val="000000"/>
        </w:rPr>
        <w:t>de enero a diciembre de 2020 un total de 4,775 exámenes por reconocimiento del delito de violencia sexual contra niños, niñas y adolescentes, cuando en 2019 este sumó 6,214 denuncias.</w:t>
      </w:r>
      <w:r w:rsidRPr="0053354C">
        <w:rPr>
          <w:rFonts w:ascii="Calibri" w:eastAsia="Arial" w:hAnsi="Calibri" w:cs="Calibri"/>
          <w:vertAlign w:val="superscript"/>
        </w:rPr>
        <w:footnoteReference w:id="12"/>
      </w:r>
    </w:p>
    <w:p w14:paraId="47F72177" w14:textId="2FEA5675" w:rsidR="00075C36" w:rsidRPr="0053354C" w:rsidRDefault="00075C36" w:rsidP="00323BF1">
      <w:pPr>
        <w:spacing w:after="0" w:line="240" w:lineRule="auto"/>
        <w:ind w:hanging="2"/>
        <w:jc w:val="both"/>
        <w:rPr>
          <w:rFonts w:ascii="Calibri" w:eastAsia="Arial" w:hAnsi="Calibri" w:cs="Calibri"/>
          <w:color w:val="000000"/>
        </w:rPr>
      </w:pPr>
      <w:r w:rsidRPr="0053354C">
        <w:rPr>
          <w:rFonts w:ascii="Calibri" w:eastAsia="Arial" w:hAnsi="Calibri" w:cs="Calibri"/>
          <w:color w:val="000000"/>
        </w:rPr>
        <w:br/>
      </w:r>
      <w:r w:rsidR="008309E5">
        <w:rPr>
          <w:rFonts w:ascii="Calibri" w:eastAsia="Arial" w:hAnsi="Calibri" w:cs="Calibri"/>
          <w:color w:val="000000"/>
        </w:rPr>
        <w:t>P</w:t>
      </w:r>
      <w:r w:rsidR="00D7357B">
        <w:rPr>
          <w:rFonts w:ascii="Calibri" w:eastAsia="Arial" w:hAnsi="Calibri" w:cs="Calibri"/>
          <w:color w:val="000000"/>
        </w:rPr>
        <w:t>or su lado e</w:t>
      </w:r>
      <w:r w:rsidRPr="0053354C">
        <w:rPr>
          <w:rFonts w:ascii="Calibri" w:eastAsia="Arial" w:hAnsi="Calibri" w:cs="Calibri"/>
          <w:color w:val="000000"/>
        </w:rPr>
        <w:t>l Ministerio de Sal</w:t>
      </w:r>
      <w:r w:rsidR="00E670C3">
        <w:rPr>
          <w:rFonts w:ascii="Calibri" w:eastAsia="Arial" w:hAnsi="Calibri" w:cs="Calibri"/>
          <w:color w:val="000000"/>
        </w:rPr>
        <w:t>ud Pública y Asistencia Social –</w:t>
      </w:r>
      <w:r w:rsidRPr="0053354C">
        <w:rPr>
          <w:rFonts w:ascii="Calibri" w:eastAsia="Arial" w:hAnsi="Calibri" w:cs="Calibri"/>
          <w:color w:val="000000"/>
        </w:rPr>
        <w:t>MSPAS</w:t>
      </w:r>
      <w:r w:rsidR="00E670C3">
        <w:rPr>
          <w:rFonts w:ascii="Calibri" w:eastAsia="Arial" w:hAnsi="Calibri" w:cs="Calibri"/>
          <w:color w:val="000000"/>
        </w:rPr>
        <w:t>-</w:t>
      </w:r>
      <w:r w:rsidRPr="0053354C">
        <w:rPr>
          <w:rFonts w:ascii="Calibri" w:eastAsia="Arial" w:hAnsi="Calibri" w:cs="Calibri"/>
          <w:color w:val="000000"/>
        </w:rPr>
        <w:t xml:space="preserve"> </w:t>
      </w:r>
      <w:r w:rsidR="00C77055">
        <w:rPr>
          <w:rFonts w:ascii="Calibri" w:eastAsia="Arial" w:hAnsi="Calibri" w:cs="Calibri"/>
          <w:color w:val="000000"/>
        </w:rPr>
        <w:t>report</w:t>
      </w:r>
      <w:r w:rsidR="00323BF1">
        <w:rPr>
          <w:rFonts w:ascii="Calibri" w:eastAsia="Arial" w:hAnsi="Calibri" w:cs="Calibri"/>
          <w:color w:val="000000"/>
        </w:rPr>
        <w:t>ó</w:t>
      </w:r>
      <w:r w:rsidR="00C77055">
        <w:rPr>
          <w:rFonts w:ascii="Calibri" w:eastAsia="Arial" w:hAnsi="Calibri" w:cs="Calibri"/>
          <w:color w:val="000000"/>
        </w:rPr>
        <w:t xml:space="preserve"> </w:t>
      </w:r>
      <w:r w:rsidR="00DC6932">
        <w:rPr>
          <w:rFonts w:ascii="Calibri" w:eastAsia="Arial" w:hAnsi="Calibri" w:cs="Calibri"/>
          <w:color w:val="000000"/>
        </w:rPr>
        <w:t>violaciones</w:t>
      </w:r>
      <w:r w:rsidR="00097148">
        <w:rPr>
          <w:rFonts w:ascii="Calibri" w:eastAsia="Arial" w:hAnsi="Calibri" w:cs="Calibri"/>
          <w:color w:val="000000"/>
        </w:rPr>
        <w:t xml:space="preserve">, </w:t>
      </w:r>
      <w:r w:rsidR="00C77055">
        <w:rPr>
          <w:rFonts w:ascii="Calibri" w:eastAsia="Arial" w:hAnsi="Calibri" w:cs="Calibri"/>
          <w:color w:val="000000"/>
        </w:rPr>
        <w:t>del 2018 al 2020 report</w:t>
      </w:r>
      <w:r w:rsidR="004C0347">
        <w:rPr>
          <w:rFonts w:ascii="Calibri" w:eastAsia="Arial" w:hAnsi="Calibri" w:cs="Calibri"/>
          <w:color w:val="000000"/>
        </w:rPr>
        <w:t>ó</w:t>
      </w:r>
      <w:r w:rsidR="00C77055">
        <w:rPr>
          <w:rFonts w:ascii="Calibri" w:eastAsia="Arial" w:hAnsi="Calibri" w:cs="Calibri"/>
          <w:color w:val="000000"/>
        </w:rPr>
        <w:t xml:space="preserve"> 11,969 casos de embarazos </w:t>
      </w:r>
      <w:r w:rsidRPr="0053354C">
        <w:rPr>
          <w:rFonts w:ascii="Calibri" w:eastAsia="Arial" w:hAnsi="Calibri" w:cs="Calibri"/>
          <w:color w:val="000000"/>
        </w:rPr>
        <w:t>en ni</w:t>
      </w:r>
      <w:r w:rsidR="00D26009">
        <w:rPr>
          <w:rFonts w:ascii="Calibri" w:eastAsia="Arial" w:hAnsi="Calibri" w:cs="Calibri"/>
          <w:color w:val="000000"/>
        </w:rPr>
        <w:t>ñas y adolescentes</w:t>
      </w:r>
      <w:r w:rsidR="00097148">
        <w:rPr>
          <w:rFonts w:ascii="Calibri" w:eastAsia="Arial" w:hAnsi="Calibri" w:cs="Calibri"/>
          <w:color w:val="000000"/>
        </w:rPr>
        <w:t>,</w:t>
      </w:r>
      <w:r w:rsidRPr="0053354C">
        <w:rPr>
          <w:rFonts w:ascii="Calibri" w:eastAsia="Arial" w:hAnsi="Calibri" w:cs="Calibri"/>
          <w:color w:val="000000"/>
        </w:rPr>
        <w:t xml:space="preserve"> de 10 a 14 años de edad</w:t>
      </w:r>
      <w:r w:rsidRPr="0053354C">
        <w:rPr>
          <w:rFonts w:ascii="Calibri" w:eastAsia="Arial" w:hAnsi="Calibri" w:cs="Calibri"/>
          <w:color w:val="000000"/>
          <w:vertAlign w:val="superscript"/>
        </w:rPr>
        <w:footnoteReference w:id="13"/>
      </w:r>
    </w:p>
    <w:p w14:paraId="77D2C9EE" w14:textId="2D309D66" w:rsidR="00E80A75" w:rsidRDefault="00075C36" w:rsidP="00E80A75">
      <w:pPr>
        <w:shd w:val="clear" w:color="auto" w:fill="FFFFFF"/>
        <w:spacing w:after="0" w:line="240" w:lineRule="auto"/>
        <w:ind w:hanging="2"/>
        <w:jc w:val="both"/>
        <w:rPr>
          <w:rFonts w:ascii="Calibri" w:eastAsia="Arial" w:hAnsi="Calibri" w:cs="Calibri"/>
        </w:rPr>
      </w:pPr>
      <w:r w:rsidRPr="0053354C">
        <w:rPr>
          <w:rFonts w:ascii="Calibri" w:eastAsia="Arial" w:hAnsi="Calibri" w:cs="Calibri"/>
          <w:color w:val="000000"/>
        </w:rPr>
        <w:br/>
      </w:r>
      <w:r w:rsidR="008309E5">
        <w:rPr>
          <w:rFonts w:ascii="Calibri" w:eastAsia="Arial" w:hAnsi="Calibri" w:cs="Calibri"/>
          <w:color w:val="000000"/>
        </w:rPr>
        <w:t>Frente a esta situación, e</w:t>
      </w:r>
      <w:r w:rsidR="00BF021D">
        <w:rPr>
          <w:rFonts w:ascii="Calibri" w:eastAsia="Arial" w:hAnsi="Calibri" w:cs="Calibri"/>
          <w:color w:val="000000"/>
        </w:rPr>
        <w:t>n</w:t>
      </w:r>
      <w:r w:rsidR="00D7357B">
        <w:rPr>
          <w:rFonts w:ascii="Calibri" w:eastAsia="Arial" w:hAnsi="Calibri" w:cs="Calibri"/>
          <w:color w:val="000000"/>
        </w:rPr>
        <w:t xml:space="preserve"> Guatemala, en</w:t>
      </w:r>
      <w:r w:rsidR="00BF021D">
        <w:rPr>
          <w:rFonts w:ascii="Calibri" w:eastAsia="Arial" w:hAnsi="Calibri" w:cs="Calibri"/>
          <w:color w:val="000000"/>
        </w:rPr>
        <w:t xml:space="preserve"> el mes de julio de 2019 se implementó el </w:t>
      </w:r>
      <w:r w:rsidRPr="0053354C">
        <w:rPr>
          <w:rFonts w:ascii="Calibri" w:eastAsia="Arial" w:hAnsi="Calibri" w:cs="Calibri"/>
          <w:color w:val="000000"/>
        </w:rPr>
        <w:t>Modelo de Atención Integral de Niñez y</w:t>
      </w:r>
      <w:r w:rsidR="00BF021D">
        <w:rPr>
          <w:rFonts w:ascii="Calibri" w:eastAsia="Arial" w:hAnsi="Calibri" w:cs="Calibri"/>
          <w:color w:val="000000"/>
        </w:rPr>
        <w:t xml:space="preserve"> Adolescencia -MAINA- </w:t>
      </w:r>
      <w:r w:rsidR="000E1909">
        <w:rPr>
          <w:rFonts w:ascii="Calibri" w:eastAsia="Arial" w:hAnsi="Calibri" w:cs="Calibri"/>
          <w:color w:val="000000"/>
        </w:rPr>
        <w:t>con el objetivo de</w:t>
      </w:r>
      <w:r w:rsidR="00BF021D">
        <w:rPr>
          <w:rFonts w:ascii="Calibri" w:eastAsia="Arial" w:hAnsi="Calibri" w:cs="Calibri"/>
          <w:color w:val="000000"/>
        </w:rPr>
        <w:t xml:space="preserve"> </w:t>
      </w:r>
      <w:r w:rsidRPr="0053354C">
        <w:rPr>
          <w:rFonts w:ascii="Calibri" w:eastAsia="Arial" w:hAnsi="Calibri" w:cs="Calibri"/>
          <w:color w:val="000000"/>
        </w:rPr>
        <w:t>garantizar la protección personal y la eliminación de prácticas que propician la victimización secundaria en la niñez y adolescencia</w:t>
      </w:r>
      <w:r w:rsidR="005556FB">
        <w:rPr>
          <w:rFonts w:ascii="Calibri" w:eastAsia="Arial" w:hAnsi="Calibri" w:cs="Calibri"/>
          <w:color w:val="000000"/>
        </w:rPr>
        <w:t xml:space="preserve"> en casos de violencias.</w:t>
      </w:r>
      <w:r w:rsidRPr="0053354C">
        <w:rPr>
          <w:rFonts w:ascii="Calibri" w:eastAsia="Arial" w:hAnsi="Calibri" w:cs="Calibri"/>
          <w:color w:val="000000"/>
          <w:vertAlign w:val="superscript"/>
        </w:rPr>
        <w:footnoteReference w:id="14"/>
      </w:r>
      <w:r w:rsidR="00E80A75" w:rsidRPr="00E80A75">
        <w:rPr>
          <w:rFonts w:ascii="Calibri" w:eastAsia="Arial" w:hAnsi="Calibri" w:cs="Calibri"/>
        </w:rPr>
        <w:t xml:space="preserve"> </w:t>
      </w:r>
      <w:r w:rsidR="00E80A75">
        <w:rPr>
          <w:rFonts w:ascii="Calibri" w:eastAsia="Arial" w:hAnsi="Calibri" w:cs="Calibri"/>
        </w:rPr>
        <w:t>Según s</w:t>
      </w:r>
      <w:r w:rsidR="00E80A75" w:rsidRPr="0053354C">
        <w:rPr>
          <w:rFonts w:ascii="Calibri" w:eastAsia="Arial" w:hAnsi="Calibri" w:cs="Calibri"/>
        </w:rPr>
        <w:t xml:space="preserve">upervisión por parte de la Defensoría de </w:t>
      </w:r>
      <w:r w:rsidR="00E80A75">
        <w:rPr>
          <w:rFonts w:ascii="Calibri" w:eastAsia="Arial" w:hAnsi="Calibri" w:cs="Calibri"/>
        </w:rPr>
        <w:t>la Niñez y Adolescencia de la Institución del Procurador de Derechos Humanos -PDH- report</w:t>
      </w:r>
      <w:r w:rsidR="009F2D47">
        <w:rPr>
          <w:rFonts w:ascii="Calibri" w:eastAsia="Arial" w:hAnsi="Calibri" w:cs="Calibri"/>
        </w:rPr>
        <w:t>ó</w:t>
      </w:r>
      <w:r w:rsidR="00E80A75">
        <w:rPr>
          <w:rFonts w:ascii="Calibri" w:eastAsia="Arial" w:hAnsi="Calibri" w:cs="Calibri"/>
        </w:rPr>
        <w:t xml:space="preserve"> muchas carencias y vacíos, como por ejemplo dentro de las instalaciones</w:t>
      </w:r>
      <w:r w:rsidR="00E80A75" w:rsidRPr="0053354C">
        <w:rPr>
          <w:rFonts w:ascii="Calibri" w:eastAsia="Arial" w:hAnsi="Calibri" w:cs="Calibri"/>
        </w:rPr>
        <w:t xml:space="preserve"> se carece de una ruta de ingreso</w:t>
      </w:r>
      <w:r w:rsidR="00E80A75">
        <w:rPr>
          <w:rFonts w:ascii="Calibri" w:eastAsia="Arial" w:hAnsi="Calibri" w:cs="Calibri"/>
        </w:rPr>
        <w:t xml:space="preserve"> diferenciada </w:t>
      </w:r>
      <w:r w:rsidR="00E80A75" w:rsidRPr="0053354C">
        <w:rPr>
          <w:rFonts w:ascii="Calibri" w:eastAsia="Arial" w:hAnsi="Calibri" w:cs="Calibri"/>
        </w:rPr>
        <w:t>para víctimas y victimarios</w:t>
      </w:r>
      <w:r w:rsidR="00E80A75">
        <w:rPr>
          <w:rFonts w:ascii="Calibri" w:eastAsia="Arial" w:hAnsi="Calibri" w:cs="Calibri"/>
        </w:rPr>
        <w:t>. También sugir</w:t>
      </w:r>
      <w:r w:rsidR="009F2D47">
        <w:rPr>
          <w:rFonts w:ascii="Calibri" w:eastAsia="Arial" w:hAnsi="Calibri" w:cs="Calibri"/>
        </w:rPr>
        <w:t>ió que</w:t>
      </w:r>
      <w:r w:rsidR="00E80A75">
        <w:rPr>
          <w:rFonts w:ascii="Calibri" w:eastAsia="Arial" w:hAnsi="Calibri" w:cs="Calibri"/>
        </w:rPr>
        <w:t xml:space="preserve"> </w:t>
      </w:r>
      <w:r w:rsidR="00E80A75" w:rsidRPr="0053354C">
        <w:rPr>
          <w:rFonts w:ascii="Calibri" w:eastAsia="Arial" w:hAnsi="Calibri" w:cs="Calibri"/>
        </w:rPr>
        <w:t>se debe fortalecer el trabajo interinstitucional donde se prioricen el interés superior del niño.</w:t>
      </w:r>
      <w:r w:rsidR="00E80A75" w:rsidRPr="0053354C">
        <w:rPr>
          <w:rFonts w:ascii="Calibri" w:eastAsia="Arial" w:hAnsi="Calibri" w:cs="Calibri"/>
          <w:vertAlign w:val="superscript"/>
        </w:rPr>
        <w:footnoteReference w:id="15"/>
      </w:r>
    </w:p>
    <w:p w14:paraId="6ECBA77F" w14:textId="6C99B01C" w:rsidR="00075C36" w:rsidRPr="0053354C" w:rsidRDefault="00075C36" w:rsidP="00323BF1">
      <w:pPr>
        <w:spacing w:after="0" w:line="240" w:lineRule="auto"/>
        <w:ind w:hanging="2"/>
        <w:jc w:val="both"/>
        <w:rPr>
          <w:rFonts w:ascii="Calibri" w:eastAsia="Arial" w:hAnsi="Calibri" w:cs="Calibri"/>
          <w:color w:val="000000"/>
        </w:rPr>
      </w:pPr>
    </w:p>
    <w:p w14:paraId="003F6B75" w14:textId="4032C162" w:rsidR="00075C36" w:rsidRPr="00EE667D" w:rsidRDefault="00EE667D" w:rsidP="00323BF1">
      <w:pPr>
        <w:keepNext/>
        <w:pBdr>
          <w:top w:val="nil"/>
          <w:left w:val="nil"/>
          <w:bottom w:val="nil"/>
          <w:right w:val="nil"/>
          <w:between w:val="nil"/>
        </w:pBdr>
        <w:shd w:val="clear" w:color="auto" w:fill="FFFFFF"/>
        <w:spacing w:after="0" w:line="240" w:lineRule="auto"/>
        <w:ind w:hanging="2"/>
        <w:jc w:val="both"/>
        <w:rPr>
          <w:rFonts w:ascii="Calibri" w:eastAsia="Arial" w:hAnsi="Calibri" w:cs="Calibri"/>
          <w:color w:val="000000"/>
        </w:rPr>
      </w:pPr>
      <w:r w:rsidRPr="00EE667D">
        <w:rPr>
          <w:rFonts w:ascii="Calibri" w:eastAsia="Arial" w:hAnsi="Calibri" w:cs="Calibri"/>
          <w:color w:val="000000"/>
        </w:rPr>
        <w:t>Los Ministerios de Educación –MINEDUC- y de</w:t>
      </w:r>
      <w:r w:rsidR="003D14E7">
        <w:rPr>
          <w:rFonts w:ascii="Calibri" w:eastAsia="Arial" w:hAnsi="Calibri" w:cs="Calibri"/>
          <w:color w:val="000000"/>
        </w:rPr>
        <w:t xml:space="preserve"> Salud</w:t>
      </w:r>
      <w:r w:rsidRPr="00EE667D">
        <w:rPr>
          <w:rFonts w:ascii="Calibri" w:eastAsia="Arial" w:hAnsi="Calibri" w:cs="Calibri"/>
          <w:color w:val="000000"/>
        </w:rPr>
        <w:t xml:space="preserve"> </w:t>
      </w:r>
      <w:r w:rsidR="003D14E7">
        <w:rPr>
          <w:rFonts w:ascii="Calibri" w:eastAsia="Arial" w:hAnsi="Calibri" w:cs="Calibri"/>
          <w:color w:val="000000"/>
        </w:rPr>
        <w:t>-</w:t>
      </w:r>
      <w:r w:rsidRPr="00EE667D">
        <w:rPr>
          <w:rFonts w:ascii="Calibri" w:eastAsia="Arial" w:hAnsi="Calibri" w:cs="Calibri"/>
          <w:color w:val="000000"/>
        </w:rPr>
        <w:t>MSPAS</w:t>
      </w:r>
      <w:r w:rsidR="003D14E7">
        <w:rPr>
          <w:rFonts w:ascii="Calibri" w:eastAsia="Arial" w:hAnsi="Calibri" w:cs="Calibri"/>
          <w:color w:val="000000"/>
        </w:rPr>
        <w:t>-</w:t>
      </w:r>
      <w:r w:rsidRPr="00EE667D">
        <w:rPr>
          <w:rFonts w:ascii="Calibri" w:eastAsia="Arial" w:hAnsi="Calibri" w:cs="Calibri"/>
          <w:color w:val="000000"/>
        </w:rPr>
        <w:t xml:space="preserve"> </w:t>
      </w:r>
      <w:r>
        <w:rPr>
          <w:rFonts w:ascii="Calibri" w:eastAsia="Arial" w:hAnsi="Calibri" w:cs="Calibri"/>
          <w:color w:val="000000"/>
        </w:rPr>
        <w:t xml:space="preserve">firman la </w:t>
      </w:r>
      <w:r w:rsidR="00075C36" w:rsidRPr="00EE667D">
        <w:rPr>
          <w:rFonts w:ascii="Calibri" w:eastAsia="Arial" w:hAnsi="Calibri" w:cs="Calibri"/>
          <w:color w:val="000000"/>
        </w:rPr>
        <w:t>Carta Prevenir con Educación 2021-2025</w:t>
      </w:r>
      <w:r>
        <w:rPr>
          <w:rFonts w:ascii="Calibri" w:eastAsia="Arial" w:hAnsi="Calibri" w:cs="Calibri"/>
          <w:color w:val="000000"/>
        </w:rPr>
        <w:t xml:space="preserve"> </w:t>
      </w:r>
      <w:r w:rsidR="00075C36" w:rsidRPr="0053354C">
        <w:rPr>
          <w:rFonts w:ascii="Calibri" w:eastAsia="Arial" w:hAnsi="Calibri" w:cs="Calibri"/>
        </w:rPr>
        <w:t xml:space="preserve">para la implementación de procesos de educación integral en sexualidad, promoción de </w:t>
      </w:r>
      <w:r w:rsidR="00075C36" w:rsidRPr="0053354C">
        <w:rPr>
          <w:rFonts w:ascii="Calibri" w:eastAsia="Arial" w:hAnsi="Calibri" w:cs="Calibri"/>
        </w:rPr>
        <w:lastRenderedPageBreak/>
        <w:t>la salud, prevención de la enfermedad y atención en salud sexual y reproductiva, servicios de salud con enfoque de género, derechos e interculturalidad.</w:t>
      </w:r>
      <w:r w:rsidR="00075C36" w:rsidRPr="0053354C">
        <w:rPr>
          <w:rFonts w:ascii="Calibri" w:eastAsia="Arial" w:hAnsi="Calibri" w:cs="Calibri"/>
          <w:vertAlign w:val="superscript"/>
        </w:rPr>
        <w:footnoteReference w:id="16"/>
      </w:r>
    </w:p>
    <w:p w14:paraId="4E2D3476" w14:textId="43CEEEE6" w:rsidR="00EE667D" w:rsidRDefault="00EE667D" w:rsidP="00323BF1">
      <w:pPr>
        <w:spacing w:after="0" w:line="240" w:lineRule="auto"/>
        <w:jc w:val="both"/>
        <w:rPr>
          <w:rFonts w:ascii="Calibri" w:eastAsia="Arial" w:hAnsi="Calibri" w:cs="Calibri"/>
        </w:rPr>
      </w:pPr>
    </w:p>
    <w:p w14:paraId="4CC12C2F" w14:textId="53A715DD" w:rsidR="00BB2993" w:rsidRPr="0053354C" w:rsidRDefault="00EE667D" w:rsidP="00BB2993">
      <w:pPr>
        <w:spacing w:after="0" w:line="240" w:lineRule="auto"/>
        <w:ind w:hanging="2"/>
        <w:jc w:val="both"/>
        <w:rPr>
          <w:rFonts w:ascii="Calibri" w:eastAsia="Arial" w:hAnsi="Calibri" w:cs="Calibri"/>
          <w:color w:val="666666"/>
        </w:rPr>
      </w:pPr>
      <w:r>
        <w:rPr>
          <w:rFonts w:ascii="Calibri" w:eastAsia="Arial" w:hAnsi="Calibri" w:cs="Calibri"/>
        </w:rPr>
        <w:t>El Tercer Viceministerio de P</w:t>
      </w:r>
      <w:r w:rsidR="00075C36" w:rsidRPr="0053354C">
        <w:rPr>
          <w:rFonts w:ascii="Calibri" w:eastAsia="Arial" w:hAnsi="Calibri" w:cs="Calibri"/>
        </w:rPr>
        <w:t>reven</w:t>
      </w:r>
      <w:r>
        <w:rPr>
          <w:rFonts w:ascii="Calibri" w:eastAsia="Arial" w:hAnsi="Calibri" w:cs="Calibri"/>
        </w:rPr>
        <w:t xml:space="preserve">ción de la Violencia y Delito, </w:t>
      </w:r>
      <w:r w:rsidR="00EB47B5">
        <w:rPr>
          <w:rFonts w:ascii="Calibri" w:eastAsia="Arial" w:hAnsi="Calibri" w:cs="Calibri"/>
        </w:rPr>
        <w:t xml:space="preserve">del Ministerio de Gobernación, </w:t>
      </w:r>
      <w:r w:rsidR="00075C36" w:rsidRPr="0053354C">
        <w:rPr>
          <w:rFonts w:ascii="Calibri" w:eastAsia="Arial" w:hAnsi="Calibri" w:cs="Calibri"/>
        </w:rPr>
        <w:t>crea la Estrategia Nacional de Prevenc</w:t>
      </w:r>
      <w:r>
        <w:rPr>
          <w:rFonts w:ascii="Calibri" w:eastAsia="Arial" w:hAnsi="Calibri" w:cs="Calibri"/>
        </w:rPr>
        <w:t xml:space="preserve">ión de la Violencia y el Delito, como </w:t>
      </w:r>
      <w:r w:rsidR="00075C36" w:rsidRPr="0053354C">
        <w:rPr>
          <w:rFonts w:ascii="Calibri" w:eastAsia="Arial" w:hAnsi="Calibri" w:cs="Calibri"/>
        </w:rPr>
        <w:t>un enf</w:t>
      </w:r>
      <w:r>
        <w:rPr>
          <w:rFonts w:ascii="Calibri" w:eastAsia="Arial" w:hAnsi="Calibri" w:cs="Calibri"/>
        </w:rPr>
        <w:t>oque entre comunidad y familia</w:t>
      </w:r>
      <w:r w:rsidR="00075C36" w:rsidRPr="0053354C">
        <w:rPr>
          <w:rFonts w:ascii="Calibri" w:eastAsia="Arial" w:hAnsi="Calibri" w:cs="Calibri"/>
        </w:rPr>
        <w:t xml:space="preserve">, </w:t>
      </w:r>
      <w:r>
        <w:rPr>
          <w:rFonts w:ascii="Calibri" w:eastAsia="Arial" w:hAnsi="Calibri" w:cs="Calibri"/>
        </w:rPr>
        <w:t xml:space="preserve">con </w:t>
      </w:r>
      <w:r w:rsidR="00075C36" w:rsidRPr="0053354C">
        <w:rPr>
          <w:rFonts w:ascii="Calibri" w:eastAsia="Arial" w:hAnsi="Calibri" w:cs="Calibri"/>
        </w:rPr>
        <w:t xml:space="preserve">vigencia 2017 al 2027, por medio </w:t>
      </w:r>
      <w:r w:rsidR="00075C36" w:rsidRPr="0053354C">
        <w:rPr>
          <w:rFonts w:ascii="Calibri" w:hAnsi="Calibri" w:cs="Calibri"/>
        </w:rPr>
        <w:t xml:space="preserve">de la articulación colaborativa de las instituciones del Estado, la organización comunitaria y la participación ciudadana necesarias, para una prevención de la violencia y el delito que lleve a una gobernanza del territorio. </w:t>
      </w:r>
      <w:r w:rsidR="00075C36" w:rsidRPr="0053354C">
        <w:rPr>
          <w:rFonts w:ascii="Calibri" w:eastAsia="Arial" w:hAnsi="Calibri" w:cs="Calibri"/>
          <w:vertAlign w:val="superscript"/>
        </w:rPr>
        <w:footnoteReference w:id="17"/>
      </w:r>
      <w:r w:rsidR="00BB2993">
        <w:rPr>
          <w:rFonts w:ascii="Calibri" w:hAnsi="Calibri" w:cs="Calibri"/>
        </w:rPr>
        <w:t xml:space="preserve"> La </w:t>
      </w:r>
      <w:r w:rsidR="00BB2993" w:rsidRPr="0053354C">
        <w:rPr>
          <w:rFonts w:ascii="Calibri" w:eastAsia="Arial" w:hAnsi="Calibri" w:cs="Calibri"/>
        </w:rPr>
        <w:t xml:space="preserve">Dirección General de la Policía Nacional Civil, implementa los protocolos de actuación policial en materia de investigación criminal de casos de niñas, niños y adolescentes víctimas de maltrato siendo una guía de actuación, para desarrollar la investigación, la encargada es la División especializada de Investigación Criminal.  </w:t>
      </w:r>
    </w:p>
    <w:p w14:paraId="4B71D894" w14:textId="29C8E722" w:rsidR="00075C36" w:rsidRPr="0053354C" w:rsidRDefault="00075C36" w:rsidP="00323BF1">
      <w:pPr>
        <w:spacing w:after="0" w:line="240" w:lineRule="auto"/>
        <w:ind w:hanging="2"/>
        <w:jc w:val="both"/>
        <w:rPr>
          <w:rFonts w:ascii="Calibri" w:eastAsia="Arial" w:hAnsi="Calibri" w:cs="Calibri"/>
        </w:rPr>
      </w:pPr>
    </w:p>
    <w:p w14:paraId="0EB1744D" w14:textId="51A7BBC1" w:rsidR="00075C36" w:rsidRDefault="00052189" w:rsidP="00323BF1">
      <w:pPr>
        <w:spacing w:after="0" w:line="240" w:lineRule="auto"/>
        <w:ind w:hanging="2"/>
        <w:jc w:val="both"/>
        <w:rPr>
          <w:rFonts w:ascii="Calibri" w:hAnsi="Calibri" w:cs="Calibri"/>
        </w:rPr>
      </w:pPr>
      <w:r w:rsidRPr="00052189">
        <w:rPr>
          <w:rFonts w:ascii="Calibri" w:eastAsia="Arial" w:hAnsi="Calibri" w:cs="Calibri"/>
          <w:bCs/>
        </w:rPr>
        <w:t xml:space="preserve">En la </w:t>
      </w:r>
      <w:r w:rsidR="00075C36" w:rsidRPr="00052189">
        <w:rPr>
          <w:rFonts w:ascii="Calibri" w:eastAsia="Arial" w:hAnsi="Calibri" w:cs="Calibri"/>
          <w:bCs/>
        </w:rPr>
        <w:t xml:space="preserve">Ley Contra la Violencia Sexual, Explotación y Trata de Personas SVET, </w:t>
      </w:r>
      <w:r w:rsidR="00075C36" w:rsidRPr="00052189">
        <w:rPr>
          <w:rFonts w:ascii="Calibri" w:hAnsi="Calibri" w:cs="Calibri"/>
          <w:bCs/>
        </w:rPr>
        <w:t>Artículo 23</w:t>
      </w:r>
      <w:r>
        <w:rPr>
          <w:rFonts w:ascii="Calibri" w:hAnsi="Calibri" w:cs="Calibri"/>
          <w:bCs/>
        </w:rPr>
        <w:t>, s</w:t>
      </w:r>
      <w:r w:rsidR="00075C36" w:rsidRPr="00052189">
        <w:rPr>
          <w:rFonts w:ascii="Calibri" w:hAnsi="Calibri" w:cs="Calibri"/>
          <w:bCs/>
        </w:rPr>
        <w:t>e adiciona el artículo 150 Bis al Código Penal,</w:t>
      </w:r>
      <w:r w:rsidR="00075C36" w:rsidRPr="0053354C">
        <w:rPr>
          <w:rFonts w:ascii="Calibri" w:hAnsi="Calibri" w:cs="Calibri"/>
        </w:rPr>
        <w:t xml:space="preserve"> Decreto Número 17- 73 del Congreso de la República, </w:t>
      </w:r>
      <w:r w:rsidR="00E57F4D">
        <w:rPr>
          <w:rFonts w:ascii="Calibri" w:hAnsi="Calibri" w:cs="Calibri"/>
        </w:rPr>
        <w:t xml:space="preserve">tipifica delito de </w:t>
      </w:r>
      <w:r w:rsidR="00075C36" w:rsidRPr="0053354C">
        <w:rPr>
          <w:rFonts w:ascii="Calibri" w:hAnsi="Calibri" w:cs="Calibri"/>
        </w:rPr>
        <w:t>Maltrato contra personas menores de edad</w:t>
      </w:r>
      <w:r w:rsidR="003140D6">
        <w:rPr>
          <w:rFonts w:ascii="Calibri" w:hAnsi="Calibri" w:cs="Calibri"/>
        </w:rPr>
        <w:t xml:space="preserve"> y </w:t>
      </w:r>
      <w:r w:rsidR="00E57F4D">
        <w:rPr>
          <w:rFonts w:ascii="Calibri" w:hAnsi="Calibri" w:cs="Calibri"/>
        </w:rPr>
        <w:t xml:space="preserve">reforma así </w:t>
      </w:r>
      <w:r w:rsidR="00075C36" w:rsidRPr="0053354C">
        <w:rPr>
          <w:rFonts w:ascii="Calibri" w:hAnsi="Calibri" w:cs="Calibri"/>
        </w:rPr>
        <w:t>el artículo 151 del Código Penal, Decreto Número 17-73.</w:t>
      </w:r>
      <w:r w:rsidR="00E57F4D">
        <w:rPr>
          <w:rFonts w:ascii="Calibri" w:hAnsi="Calibri" w:cs="Calibri"/>
        </w:rPr>
        <w:t xml:space="preserve"> </w:t>
      </w:r>
    </w:p>
    <w:p w14:paraId="6AFAF397" w14:textId="77777777" w:rsidR="007909EC" w:rsidRPr="0053354C" w:rsidRDefault="007909EC" w:rsidP="00323BF1">
      <w:pPr>
        <w:spacing w:after="0" w:line="240" w:lineRule="auto"/>
        <w:ind w:hanging="2"/>
        <w:jc w:val="both"/>
        <w:rPr>
          <w:rFonts w:ascii="Calibri" w:eastAsia="Arial" w:hAnsi="Calibri" w:cs="Calibri"/>
          <w:highlight w:val="white"/>
        </w:rPr>
      </w:pPr>
    </w:p>
    <w:p w14:paraId="48C76857" w14:textId="26CFF558" w:rsidR="00075C36" w:rsidRPr="007D1C48" w:rsidRDefault="00EE2156" w:rsidP="00323BF1">
      <w:pPr>
        <w:spacing w:after="0" w:line="240" w:lineRule="auto"/>
        <w:ind w:hanging="2"/>
        <w:jc w:val="both"/>
        <w:rPr>
          <w:rFonts w:ascii="Calibri" w:eastAsia="Arial" w:hAnsi="Calibri" w:cs="Calibri"/>
          <w:color w:val="FF0000"/>
        </w:rPr>
      </w:pPr>
      <w:r w:rsidRPr="00EE2156">
        <w:rPr>
          <w:rFonts w:ascii="Calibri" w:eastAsia="Arial" w:hAnsi="Calibri" w:cs="Calibri"/>
          <w:highlight w:val="white"/>
        </w:rPr>
        <w:t>En el año 2020 inauguran</w:t>
      </w:r>
      <w:r>
        <w:rPr>
          <w:rFonts w:ascii="Calibri" w:eastAsia="Arial" w:hAnsi="Calibri" w:cs="Calibri"/>
          <w:b/>
          <w:highlight w:val="white"/>
        </w:rPr>
        <w:t xml:space="preserve"> </w:t>
      </w:r>
      <w:r w:rsidR="00020FF5" w:rsidRPr="00020FF5">
        <w:rPr>
          <w:rFonts w:ascii="Calibri" w:eastAsia="Arial" w:hAnsi="Calibri" w:cs="Calibri"/>
          <w:highlight w:val="white"/>
        </w:rPr>
        <w:t>el</w:t>
      </w:r>
      <w:r>
        <w:rPr>
          <w:rFonts w:ascii="Calibri" w:eastAsia="Arial" w:hAnsi="Calibri" w:cs="Calibri"/>
          <w:b/>
          <w:highlight w:val="white"/>
        </w:rPr>
        <w:t xml:space="preserve"> </w:t>
      </w:r>
      <w:r w:rsidRPr="00EB47B5">
        <w:rPr>
          <w:rFonts w:ascii="Calibri" w:eastAsia="Arial" w:hAnsi="Calibri" w:cs="Calibri"/>
          <w:bCs/>
          <w:highlight w:val="white"/>
        </w:rPr>
        <w:t xml:space="preserve">Instituto de </w:t>
      </w:r>
      <w:r w:rsidR="00075C36" w:rsidRPr="00EB47B5">
        <w:rPr>
          <w:rFonts w:ascii="Calibri" w:eastAsia="Arial" w:hAnsi="Calibri" w:cs="Calibri"/>
          <w:bCs/>
          <w:highlight w:val="white"/>
        </w:rPr>
        <w:t>la Víctima</w:t>
      </w:r>
      <w:r w:rsidR="00075C36" w:rsidRPr="0053354C">
        <w:rPr>
          <w:rFonts w:ascii="Calibri" w:eastAsia="Arial" w:hAnsi="Calibri" w:cs="Calibri"/>
          <w:highlight w:val="white"/>
        </w:rPr>
        <w:t xml:space="preserve"> </w:t>
      </w:r>
      <w:r>
        <w:rPr>
          <w:rFonts w:ascii="Calibri" w:eastAsia="Arial" w:hAnsi="Calibri" w:cs="Calibri"/>
          <w:highlight w:val="white"/>
        </w:rPr>
        <w:t>q</w:t>
      </w:r>
      <w:r w:rsidR="00EB47B5">
        <w:rPr>
          <w:rFonts w:ascii="Calibri" w:eastAsia="Arial" w:hAnsi="Calibri" w:cs="Calibri"/>
          <w:highlight w:val="white"/>
        </w:rPr>
        <w:t>ue</w:t>
      </w:r>
      <w:r>
        <w:rPr>
          <w:rFonts w:ascii="Calibri" w:eastAsia="Arial" w:hAnsi="Calibri" w:cs="Calibri"/>
          <w:highlight w:val="white"/>
        </w:rPr>
        <w:t xml:space="preserve"> </w:t>
      </w:r>
      <w:r w:rsidR="00075C36" w:rsidRPr="0053354C">
        <w:rPr>
          <w:rFonts w:ascii="Calibri" w:eastAsia="Arial" w:hAnsi="Calibri" w:cs="Calibri"/>
          <w:highlight w:val="white"/>
        </w:rPr>
        <w:t>busca brindar de forma gratuita asistencia y atención especializada a la víctima del delito, con el objeto de que se garantice el acceso a la justicia y un trato justo para alcanzar la reparación digna, integral y transformadora a la que tiene derech</w:t>
      </w:r>
      <w:r w:rsidR="00020FF5">
        <w:rPr>
          <w:rFonts w:ascii="Calibri" w:eastAsia="Arial" w:hAnsi="Calibri" w:cs="Calibri"/>
          <w:highlight w:val="white"/>
        </w:rPr>
        <w:t xml:space="preserve">o </w:t>
      </w:r>
      <w:r w:rsidR="00075C36" w:rsidRPr="0053354C">
        <w:rPr>
          <w:rFonts w:ascii="Calibri" w:eastAsia="Arial" w:hAnsi="Calibri" w:cs="Calibri"/>
          <w:highlight w:val="white"/>
        </w:rPr>
        <w:t>en coordinación con las instituciones relacionadas a las obligaciones del Instituto.</w:t>
      </w:r>
      <w:r w:rsidR="00075C36" w:rsidRPr="0053354C">
        <w:rPr>
          <w:rFonts w:ascii="Calibri" w:eastAsia="Arial" w:hAnsi="Calibri" w:cs="Calibri"/>
          <w:highlight w:val="white"/>
          <w:vertAlign w:val="superscript"/>
        </w:rPr>
        <w:footnoteReference w:id="18"/>
      </w:r>
      <w:r w:rsidR="007D1C48">
        <w:rPr>
          <w:rFonts w:ascii="Calibri" w:eastAsia="Arial" w:hAnsi="Calibri" w:cs="Calibri"/>
        </w:rPr>
        <w:t xml:space="preserve"> </w:t>
      </w:r>
    </w:p>
    <w:p w14:paraId="784C2309" w14:textId="77777777" w:rsidR="005506C7" w:rsidRDefault="005E7CA9" w:rsidP="00323BF1">
      <w:pPr>
        <w:spacing w:after="0" w:line="240" w:lineRule="auto"/>
        <w:ind w:hanging="2"/>
        <w:jc w:val="both"/>
        <w:rPr>
          <w:rFonts w:ascii="Calibri" w:eastAsia="Arial" w:hAnsi="Calibri" w:cs="Calibri"/>
        </w:rPr>
      </w:pPr>
      <w:r>
        <w:rPr>
          <w:rFonts w:ascii="Calibri" w:eastAsia="Arial" w:hAnsi="Calibri" w:cs="Calibri"/>
        </w:rPr>
        <w:t>Algunas de e</w:t>
      </w:r>
      <w:r w:rsidR="00D8598B">
        <w:rPr>
          <w:rFonts w:ascii="Calibri" w:eastAsia="Arial" w:hAnsi="Calibri" w:cs="Calibri"/>
        </w:rPr>
        <w:t>stas iniciativa</w:t>
      </w:r>
      <w:r w:rsidR="00B35338">
        <w:rPr>
          <w:rFonts w:ascii="Calibri" w:eastAsia="Arial" w:hAnsi="Calibri" w:cs="Calibri"/>
        </w:rPr>
        <w:t>s</w:t>
      </w:r>
      <w:r w:rsidR="00D8598B">
        <w:rPr>
          <w:rFonts w:ascii="Calibri" w:eastAsia="Arial" w:hAnsi="Calibri" w:cs="Calibri"/>
        </w:rPr>
        <w:t xml:space="preserve"> no han sido suficientes </w:t>
      </w:r>
      <w:r w:rsidR="00075C36" w:rsidRPr="0053354C">
        <w:rPr>
          <w:rFonts w:ascii="Calibri" w:eastAsia="Arial" w:hAnsi="Calibri" w:cs="Calibri"/>
        </w:rPr>
        <w:t>para reducir los embarazos en niñas y adolescentes en edades de 10 a 19 años</w:t>
      </w:r>
      <w:r w:rsidR="00020FF5">
        <w:rPr>
          <w:rFonts w:ascii="Calibri" w:eastAsia="Arial" w:hAnsi="Calibri" w:cs="Calibri"/>
        </w:rPr>
        <w:t>.</w:t>
      </w:r>
      <w:r w:rsidR="00075C36" w:rsidRPr="0053354C">
        <w:rPr>
          <w:rFonts w:ascii="Calibri" w:eastAsia="Arial" w:hAnsi="Calibri" w:cs="Calibri"/>
        </w:rPr>
        <w:t xml:space="preserve"> Según el Observatorio en Salud Sexual y Reproductiva </w:t>
      </w:r>
      <w:r w:rsidR="00B35338">
        <w:rPr>
          <w:rFonts w:ascii="Calibri" w:eastAsia="Arial" w:hAnsi="Calibri" w:cs="Calibri"/>
        </w:rPr>
        <w:t>-</w:t>
      </w:r>
      <w:r w:rsidR="00075C36" w:rsidRPr="0053354C">
        <w:rPr>
          <w:rFonts w:ascii="Calibri" w:eastAsia="Arial" w:hAnsi="Calibri" w:cs="Calibri"/>
        </w:rPr>
        <w:t>OSAR</w:t>
      </w:r>
      <w:r w:rsidR="00B35338">
        <w:rPr>
          <w:rFonts w:ascii="Calibri" w:eastAsia="Arial" w:hAnsi="Calibri" w:cs="Calibri"/>
        </w:rPr>
        <w:t>-</w:t>
      </w:r>
      <w:r w:rsidR="00075C36" w:rsidRPr="0053354C">
        <w:rPr>
          <w:rFonts w:ascii="Calibri" w:eastAsia="Arial" w:hAnsi="Calibri" w:cs="Calibri"/>
        </w:rPr>
        <w:t xml:space="preserve"> los embarazos aumentaron en los últimos años, en 2018 con 84,379, en 2019 con 114,858 y de enero al 20 de mayo 2020 se reporta</w:t>
      </w:r>
      <w:r w:rsidR="00B35338">
        <w:rPr>
          <w:rFonts w:ascii="Calibri" w:eastAsia="Arial" w:hAnsi="Calibri" w:cs="Calibri"/>
        </w:rPr>
        <w:t>ron</w:t>
      </w:r>
      <w:r w:rsidR="00075C36" w:rsidRPr="0053354C">
        <w:rPr>
          <w:rFonts w:ascii="Calibri" w:eastAsia="Arial" w:hAnsi="Calibri" w:cs="Calibri"/>
        </w:rPr>
        <w:t xml:space="preserve"> en niñas de 10 a 14 años 1,962 embarazos y de 15 a 19 años 44,901, que evidencian graves violaciones a sus cuerpo</w:t>
      </w:r>
      <w:r w:rsidR="00756CC4">
        <w:rPr>
          <w:rFonts w:ascii="Calibri" w:eastAsia="Arial" w:hAnsi="Calibri" w:cs="Calibri"/>
        </w:rPr>
        <w:t>s y derechos humanos.</w:t>
      </w:r>
      <w:r w:rsidR="00756CC4" w:rsidRPr="00756CC4">
        <w:rPr>
          <w:rFonts w:ascii="Calibri" w:eastAsia="Arial" w:hAnsi="Calibri" w:cs="Calibri"/>
          <w:vertAlign w:val="superscript"/>
        </w:rPr>
        <w:t xml:space="preserve"> </w:t>
      </w:r>
      <w:r w:rsidR="00756CC4" w:rsidRPr="0053354C">
        <w:rPr>
          <w:rFonts w:ascii="Calibri" w:eastAsia="Arial" w:hAnsi="Calibri" w:cs="Calibri"/>
          <w:vertAlign w:val="superscript"/>
        </w:rPr>
        <w:footnoteReference w:id="19"/>
      </w:r>
      <w:r w:rsidR="00756CC4">
        <w:rPr>
          <w:rFonts w:ascii="Calibri" w:eastAsia="Arial" w:hAnsi="Calibri" w:cs="Calibri"/>
        </w:rPr>
        <w:t xml:space="preserve"> </w:t>
      </w:r>
    </w:p>
    <w:p w14:paraId="54414520" w14:textId="77777777" w:rsidR="005506C7" w:rsidRDefault="005506C7" w:rsidP="00323BF1">
      <w:pPr>
        <w:spacing w:after="0" w:line="240" w:lineRule="auto"/>
        <w:ind w:hanging="2"/>
        <w:jc w:val="both"/>
        <w:rPr>
          <w:rFonts w:ascii="Calibri" w:eastAsia="Arial" w:hAnsi="Calibri" w:cs="Calibri"/>
        </w:rPr>
      </w:pPr>
    </w:p>
    <w:p w14:paraId="5BA2B8E3" w14:textId="3CA4FA01" w:rsidR="00052189" w:rsidRPr="0053354C" w:rsidRDefault="00756CC4" w:rsidP="00052189">
      <w:pPr>
        <w:spacing w:after="0" w:line="240" w:lineRule="auto"/>
        <w:ind w:hanging="2"/>
        <w:jc w:val="both"/>
        <w:rPr>
          <w:rFonts w:ascii="Calibri" w:eastAsia="Arial" w:hAnsi="Calibri" w:cs="Calibri"/>
          <w:b/>
          <w:i/>
        </w:rPr>
      </w:pPr>
      <w:r>
        <w:rPr>
          <w:rFonts w:ascii="Calibri" w:eastAsia="Arial" w:hAnsi="Calibri" w:cs="Calibri"/>
        </w:rPr>
        <w:t xml:space="preserve">A partir de las cifras anteriormente descritas se puede confirmar que el Estado, </w:t>
      </w:r>
      <w:r w:rsidR="00075C36" w:rsidRPr="0053354C">
        <w:rPr>
          <w:rFonts w:ascii="Calibri" w:eastAsia="Arial" w:hAnsi="Calibri" w:cs="Calibri"/>
        </w:rPr>
        <w:t xml:space="preserve">a la fecha </w:t>
      </w:r>
      <w:r>
        <w:rPr>
          <w:rFonts w:ascii="Calibri" w:eastAsia="Arial" w:hAnsi="Calibri" w:cs="Calibri"/>
        </w:rPr>
        <w:t xml:space="preserve">sigue sin tomar medidas efectivas </w:t>
      </w:r>
      <w:r w:rsidR="00075C36" w:rsidRPr="0053354C">
        <w:rPr>
          <w:rFonts w:ascii="Calibri" w:eastAsia="Arial" w:hAnsi="Calibri" w:cs="Calibri"/>
        </w:rPr>
        <w:t>para frenar este flagelo, no cuenta con un sistema de protección a niñas y adolescentes víctimas y sobrevivientes de actos de violencia sexual; y las medidas de política pública no han garantizado una disminución de este problema.</w:t>
      </w:r>
      <w:r w:rsidR="005506C7">
        <w:rPr>
          <w:rFonts w:ascii="Calibri" w:eastAsia="Arial" w:hAnsi="Calibri" w:cs="Calibri"/>
        </w:rPr>
        <w:t xml:space="preserve"> </w:t>
      </w:r>
      <w:r w:rsidR="00052189">
        <w:rPr>
          <w:rFonts w:ascii="Calibri" w:eastAsia="Arial" w:hAnsi="Calibri" w:cs="Calibri"/>
        </w:rPr>
        <w:t>Aunque el Gobierno es el garante de cumplimiento, a</w:t>
      </w:r>
      <w:r w:rsidR="00052189" w:rsidRPr="0053354C">
        <w:rPr>
          <w:rFonts w:ascii="Calibri" w:eastAsia="Arial" w:hAnsi="Calibri" w:cs="Calibri"/>
        </w:rPr>
        <w:t>lguna</w:t>
      </w:r>
      <w:r w:rsidR="00052189">
        <w:rPr>
          <w:rFonts w:ascii="Calibri" w:eastAsia="Arial" w:hAnsi="Calibri" w:cs="Calibri"/>
        </w:rPr>
        <w:t>s organizaciones sociedad civil y organismos de cooperación, en su rol de corresponsables, coadyuvan en el impulso de acciones en el contexto de la protección integral de la NNA</w:t>
      </w:r>
      <w:r w:rsidR="00052189" w:rsidRPr="0053354C">
        <w:rPr>
          <w:rFonts w:ascii="Calibri" w:eastAsia="Arial" w:hAnsi="Calibri" w:cs="Calibri"/>
        </w:rPr>
        <w:t>.</w:t>
      </w:r>
      <w:r w:rsidR="00052189" w:rsidRPr="0053354C">
        <w:rPr>
          <w:rFonts w:ascii="Calibri" w:eastAsia="Arial" w:hAnsi="Calibri" w:cs="Calibri"/>
          <w:b/>
          <w:i/>
        </w:rPr>
        <w:t xml:space="preserve"> </w:t>
      </w:r>
    </w:p>
    <w:p w14:paraId="0BB937EA" w14:textId="77777777" w:rsidR="00052189" w:rsidRPr="0053354C" w:rsidRDefault="00052189" w:rsidP="00323BF1">
      <w:pPr>
        <w:shd w:val="clear" w:color="auto" w:fill="FFFFFF"/>
        <w:spacing w:after="0" w:line="240" w:lineRule="auto"/>
        <w:ind w:hanging="2"/>
        <w:jc w:val="both"/>
        <w:rPr>
          <w:rFonts w:ascii="Calibri" w:eastAsia="Arial" w:hAnsi="Calibri" w:cs="Calibri"/>
        </w:rPr>
      </w:pPr>
    </w:p>
    <w:p w14:paraId="626FFA46" w14:textId="403D76C0" w:rsidR="00B858ED" w:rsidRDefault="00B858ED" w:rsidP="00B858ED">
      <w:pPr>
        <w:pStyle w:val="Prrafodelista"/>
        <w:ind w:left="360"/>
        <w:jc w:val="both"/>
        <w:rPr>
          <w:b/>
          <w:bCs/>
        </w:rPr>
      </w:pPr>
      <w:r w:rsidRPr="00B858ED">
        <w:rPr>
          <w:b/>
          <w:bCs/>
        </w:rPr>
        <w:t>Las preguntas relativas a este apartado que pueden ser dirigidas al Estado de Guatemala son:</w:t>
      </w:r>
    </w:p>
    <w:p w14:paraId="11017D84" w14:textId="77777777" w:rsidR="00B858ED" w:rsidRDefault="00B858ED" w:rsidP="00B858ED">
      <w:pPr>
        <w:pStyle w:val="Prrafodelista"/>
        <w:ind w:left="360"/>
        <w:jc w:val="both"/>
        <w:rPr>
          <w:b/>
          <w:bCs/>
        </w:rPr>
      </w:pPr>
    </w:p>
    <w:p w14:paraId="360C69B1" w14:textId="77777777" w:rsidR="00F54BDC" w:rsidRDefault="00363CAE" w:rsidP="00E32435">
      <w:pPr>
        <w:pStyle w:val="Prrafodelista"/>
        <w:numPr>
          <w:ilvl w:val="0"/>
          <w:numId w:val="5"/>
        </w:numPr>
        <w:suppressAutoHyphens/>
        <w:spacing w:after="0" w:line="240" w:lineRule="auto"/>
        <w:jc w:val="both"/>
        <w:textDirection w:val="btLr"/>
        <w:textAlignment w:val="top"/>
        <w:outlineLvl w:val="0"/>
        <w:rPr>
          <w:rFonts w:ascii="Calibri" w:eastAsia="Arial" w:hAnsi="Calibri" w:cs="Calibri"/>
        </w:rPr>
      </w:pPr>
      <w:r w:rsidRPr="00E32435">
        <w:rPr>
          <w:rFonts w:ascii="Calibri" w:eastAsia="Arial" w:hAnsi="Calibri" w:cs="Calibri"/>
        </w:rPr>
        <w:t xml:space="preserve">¿Qué resultados </w:t>
      </w:r>
      <w:r w:rsidR="002C4283" w:rsidRPr="00E32435">
        <w:rPr>
          <w:rFonts w:ascii="Calibri" w:eastAsia="Arial" w:hAnsi="Calibri" w:cs="Calibri"/>
        </w:rPr>
        <w:t xml:space="preserve">a nivel nacional </w:t>
      </w:r>
      <w:r w:rsidRPr="00E32435">
        <w:rPr>
          <w:rFonts w:ascii="Calibri" w:eastAsia="Arial" w:hAnsi="Calibri" w:cs="Calibri"/>
        </w:rPr>
        <w:t xml:space="preserve">ha dado el MAINA como estrategia </w:t>
      </w:r>
      <w:r w:rsidR="002C4283" w:rsidRPr="00E32435">
        <w:rPr>
          <w:rFonts w:ascii="Calibri" w:eastAsia="Arial" w:hAnsi="Calibri" w:cs="Calibri"/>
        </w:rPr>
        <w:t xml:space="preserve">de Estado </w:t>
      </w:r>
      <w:r w:rsidRPr="00E32435">
        <w:rPr>
          <w:rFonts w:ascii="Calibri" w:eastAsia="Arial" w:hAnsi="Calibri" w:cs="Calibri"/>
        </w:rPr>
        <w:t xml:space="preserve">para </w:t>
      </w:r>
      <w:r w:rsidR="002C4283" w:rsidRPr="00E32435">
        <w:rPr>
          <w:rFonts w:ascii="Calibri" w:eastAsia="Arial" w:hAnsi="Calibri" w:cs="Calibri"/>
        </w:rPr>
        <w:t xml:space="preserve">la restitución de derechos de NNA en casos de violencias </w:t>
      </w:r>
      <w:r w:rsidRPr="00E32435">
        <w:rPr>
          <w:rFonts w:ascii="Calibri" w:eastAsia="Arial" w:hAnsi="Calibri" w:cs="Calibri"/>
        </w:rPr>
        <w:t>y malos tratos?</w:t>
      </w:r>
      <w:r w:rsidR="005556FB" w:rsidRPr="00E32435">
        <w:rPr>
          <w:rFonts w:ascii="Calibri" w:eastAsia="Arial" w:hAnsi="Calibri" w:cs="Calibri"/>
        </w:rPr>
        <w:t xml:space="preserve"> </w:t>
      </w:r>
    </w:p>
    <w:p w14:paraId="69EEB1A1" w14:textId="6DD8ED16" w:rsidR="00F94217" w:rsidRPr="00E32435" w:rsidRDefault="005556FB" w:rsidP="00E32435">
      <w:pPr>
        <w:pStyle w:val="Prrafodelista"/>
        <w:numPr>
          <w:ilvl w:val="0"/>
          <w:numId w:val="5"/>
        </w:numPr>
        <w:suppressAutoHyphens/>
        <w:spacing w:after="0" w:line="240" w:lineRule="auto"/>
        <w:jc w:val="both"/>
        <w:textDirection w:val="btLr"/>
        <w:textAlignment w:val="top"/>
        <w:outlineLvl w:val="0"/>
        <w:rPr>
          <w:rFonts w:ascii="Calibri" w:eastAsia="Arial" w:hAnsi="Calibri" w:cs="Calibri"/>
        </w:rPr>
      </w:pPr>
      <w:r w:rsidRPr="00E32435">
        <w:rPr>
          <w:rFonts w:ascii="Calibri" w:eastAsia="Arial" w:hAnsi="Calibri" w:cs="Calibri"/>
        </w:rPr>
        <w:t>¿</w:t>
      </w:r>
      <w:r w:rsidR="00355947">
        <w:rPr>
          <w:rFonts w:ascii="Calibri" w:eastAsia="Arial" w:hAnsi="Calibri" w:cs="Calibri"/>
        </w:rPr>
        <w:t xml:space="preserve">Cuál es el sistema </w:t>
      </w:r>
      <w:r w:rsidR="00BF5819">
        <w:rPr>
          <w:rFonts w:ascii="Calibri" w:eastAsia="Arial" w:hAnsi="Calibri" w:cs="Calibri"/>
        </w:rPr>
        <w:t xml:space="preserve">interinstitucional </w:t>
      </w:r>
      <w:r w:rsidR="00355947">
        <w:rPr>
          <w:rFonts w:ascii="Calibri" w:eastAsia="Arial" w:hAnsi="Calibri" w:cs="Calibri"/>
        </w:rPr>
        <w:t xml:space="preserve">que el </w:t>
      </w:r>
      <w:r w:rsidR="002C4283" w:rsidRPr="00E32435">
        <w:rPr>
          <w:rFonts w:ascii="Calibri" w:eastAsia="Arial" w:hAnsi="Calibri" w:cs="Calibri"/>
        </w:rPr>
        <w:t xml:space="preserve">MAINA </w:t>
      </w:r>
      <w:r w:rsidR="00355947">
        <w:rPr>
          <w:rFonts w:ascii="Calibri" w:eastAsia="Arial" w:hAnsi="Calibri" w:cs="Calibri"/>
        </w:rPr>
        <w:t xml:space="preserve">utiliza para </w:t>
      </w:r>
      <w:r w:rsidR="002C4283" w:rsidRPr="00E32435">
        <w:rPr>
          <w:rFonts w:ascii="Calibri" w:eastAsia="Arial" w:hAnsi="Calibri" w:cs="Calibri"/>
        </w:rPr>
        <w:t>g</w:t>
      </w:r>
      <w:r w:rsidRPr="00E32435">
        <w:rPr>
          <w:rFonts w:ascii="Calibri" w:eastAsia="Arial" w:hAnsi="Calibri" w:cs="Calibri"/>
        </w:rPr>
        <w:t>enera</w:t>
      </w:r>
      <w:r w:rsidR="00355947">
        <w:rPr>
          <w:rFonts w:ascii="Calibri" w:eastAsia="Arial" w:hAnsi="Calibri" w:cs="Calibri"/>
        </w:rPr>
        <w:t>r</w:t>
      </w:r>
      <w:r w:rsidRPr="00E32435">
        <w:rPr>
          <w:rFonts w:ascii="Calibri" w:eastAsia="Arial" w:hAnsi="Calibri" w:cs="Calibri"/>
        </w:rPr>
        <w:t xml:space="preserve"> información consolidada que posibilite el seguimiento adecuado y oportuno de los casos atendidos?</w:t>
      </w:r>
      <w:r w:rsidR="007B55B8">
        <w:rPr>
          <w:rFonts w:ascii="Calibri" w:eastAsia="Arial" w:hAnsi="Calibri" w:cs="Calibri"/>
        </w:rPr>
        <w:t xml:space="preserve"> </w:t>
      </w:r>
      <w:r w:rsidR="00F94217" w:rsidRPr="00E32435">
        <w:rPr>
          <w:rFonts w:ascii="Calibri" w:eastAsia="Arial" w:hAnsi="Calibri" w:cs="Calibri"/>
        </w:rPr>
        <w:t>¿Qué tipo de atención recibió la victima de agresión</w:t>
      </w:r>
      <w:r w:rsidR="007B55B8">
        <w:rPr>
          <w:rFonts w:ascii="Calibri" w:eastAsia="Arial" w:hAnsi="Calibri" w:cs="Calibri"/>
        </w:rPr>
        <w:t xml:space="preserve"> y </w:t>
      </w:r>
      <w:r w:rsidR="00F94217" w:rsidRPr="00E32435">
        <w:rPr>
          <w:rFonts w:ascii="Calibri" w:eastAsia="Arial" w:hAnsi="Calibri" w:cs="Calibri"/>
        </w:rPr>
        <w:t xml:space="preserve">medidas </w:t>
      </w:r>
      <w:r w:rsidR="007B55B8">
        <w:rPr>
          <w:rFonts w:ascii="Calibri" w:eastAsia="Arial" w:hAnsi="Calibri" w:cs="Calibri"/>
        </w:rPr>
        <w:t>impuestas a los</w:t>
      </w:r>
      <w:r w:rsidR="00F94217" w:rsidRPr="00E32435">
        <w:rPr>
          <w:rFonts w:ascii="Calibri" w:eastAsia="Arial" w:hAnsi="Calibri" w:cs="Calibri"/>
        </w:rPr>
        <w:t xml:space="preserve"> vi</w:t>
      </w:r>
      <w:r w:rsidR="00E32435" w:rsidRPr="00E32435">
        <w:rPr>
          <w:rFonts w:ascii="Calibri" w:eastAsia="Arial" w:hAnsi="Calibri" w:cs="Calibri"/>
        </w:rPr>
        <w:t>ctimario</w:t>
      </w:r>
      <w:r w:rsidR="007B55B8">
        <w:rPr>
          <w:rFonts w:ascii="Calibri" w:eastAsia="Arial" w:hAnsi="Calibri" w:cs="Calibri"/>
        </w:rPr>
        <w:t>s</w:t>
      </w:r>
      <w:r w:rsidR="00E32435" w:rsidRPr="00E32435">
        <w:rPr>
          <w:rFonts w:ascii="Calibri" w:eastAsia="Arial" w:hAnsi="Calibri" w:cs="Calibri"/>
        </w:rPr>
        <w:t xml:space="preserve">? </w:t>
      </w:r>
    </w:p>
    <w:p w14:paraId="233B921A" w14:textId="0D6F7AF2" w:rsidR="00363CAE" w:rsidRPr="00E32435" w:rsidRDefault="00363CAE" w:rsidP="00E32435">
      <w:pPr>
        <w:pStyle w:val="Prrafodelista"/>
        <w:numPr>
          <w:ilvl w:val="0"/>
          <w:numId w:val="5"/>
        </w:numPr>
        <w:spacing w:after="0" w:line="240" w:lineRule="auto"/>
        <w:jc w:val="both"/>
        <w:rPr>
          <w:rFonts w:ascii="Calibri" w:eastAsia="Arial" w:hAnsi="Calibri" w:cs="Calibri"/>
        </w:rPr>
      </w:pPr>
      <w:r w:rsidRPr="00E32435">
        <w:rPr>
          <w:rFonts w:ascii="Calibri" w:eastAsia="Arial" w:hAnsi="Calibri" w:cs="Calibri"/>
        </w:rPr>
        <w:lastRenderedPageBreak/>
        <w:t xml:space="preserve">¿Qué programas ha reforzado e implementado el gobierno a nivel local para la </w:t>
      </w:r>
      <w:r w:rsidR="00521F5D" w:rsidRPr="00E32435">
        <w:rPr>
          <w:rFonts w:ascii="Calibri" w:eastAsia="Arial" w:hAnsi="Calibri" w:cs="Calibri"/>
        </w:rPr>
        <w:t>sensibilización de la</w:t>
      </w:r>
      <w:r w:rsidRPr="00E32435">
        <w:rPr>
          <w:rFonts w:ascii="Calibri" w:eastAsia="Arial" w:hAnsi="Calibri" w:cs="Calibri"/>
        </w:rPr>
        <w:t xml:space="preserve"> población y que contribuya a la prevención de los malos tratos a los niños, con especial atención a la violencia</w:t>
      </w:r>
      <w:r w:rsidR="007B3F2A">
        <w:rPr>
          <w:rFonts w:ascii="Calibri" w:eastAsia="Arial" w:hAnsi="Calibri" w:cs="Calibri"/>
        </w:rPr>
        <w:t xml:space="preserve"> sexual,</w:t>
      </w:r>
      <w:r w:rsidRPr="00E32435">
        <w:rPr>
          <w:rFonts w:ascii="Calibri" w:eastAsia="Arial" w:hAnsi="Calibri" w:cs="Calibri"/>
        </w:rPr>
        <w:t xml:space="preserve"> de género, niñez indígena, afrodesc</w:t>
      </w:r>
      <w:r w:rsidR="00E32435">
        <w:rPr>
          <w:rFonts w:ascii="Calibri" w:eastAsia="Arial" w:hAnsi="Calibri" w:cs="Calibri"/>
        </w:rPr>
        <w:t>endiente</w:t>
      </w:r>
      <w:r w:rsidRPr="00E32435">
        <w:rPr>
          <w:rFonts w:ascii="Calibri" w:eastAsia="Arial" w:hAnsi="Calibri" w:cs="Calibri"/>
        </w:rPr>
        <w:t xml:space="preserve"> y niñez con discapacidad?</w:t>
      </w:r>
    </w:p>
    <w:p w14:paraId="65B59BE0" w14:textId="142AA135" w:rsidR="00075C36" w:rsidRPr="00E32435" w:rsidRDefault="00363CAE" w:rsidP="00E32435">
      <w:pPr>
        <w:pStyle w:val="Prrafodelista"/>
        <w:numPr>
          <w:ilvl w:val="0"/>
          <w:numId w:val="5"/>
        </w:numPr>
        <w:spacing w:after="0" w:line="240" w:lineRule="auto"/>
        <w:jc w:val="both"/>
        <w:rPr>
          <w:rFonts w:ascii="Calibri" w:eastAsia="Arial" w:hAnsi="Calibri" w:cs="Calibri"/>
        </w:rPr>
      </w:pPr>
      <w:r w:rsidRPr="00E32435">
        <w:rPr>
          <w:rFonts w:ascii="Calibri" w:eastAsia="Arial" w:hAnsi="Calibri" w:cs="Calibri"/>
        </w:rPr>
        <w:t>¿A cuánto asciende el presupuesto que ha asignado el Estado de Gua</w:t>
      </w:r>
      <w:r w:rsidR="0064467F" w:rsidRPr="00E32435">
        <w:rPr>
          <w:rFonts w:ascii="Calibri" w:eastAsia="Arial" w:hAnsi="Calibri" w:cs="Calibri"/>
        </w:rPr>
        <w:t xml:space="preserve">temala para la sensibilización </w:t>
      </w:r>
      <w:r w:rsidRPr="00E32435">
        <w:rPr>
          <w:rFonts w:ascii="Calibri" w:eastAsia="Arial" w:hAnsi="Calibri" w:cs="Calibri"/>
        </w:rPr>
        <w:t xml:space="preserve">de la población </w:t>
      </w:r>
      <w:r w:rsidR="00FF7E06" w:rsidRPr="00E32435">
        <w:rPr>
          <w:rFonts w:ascii="Calibri" w:eastAsia="Arial" w:hAnsi="Calibri" w:cs="Calibri"/>
        </w:rPr>
        <w:t xml:space="preserve">a nivel </w:t>
      </w:r>
      <w:r w:rsidR="00280551" w:rsidRPr="00E32435">
        <w:rPr>
          <w:rFonts w:ascii="Calibri" w:eastAsia="Arial" w:hAnsi="Calibri" w:cs="Calibri"/>
        </w:rPr>
        <w:t xml:space="preserve">nacional y </w:t>
      </w:r>
      <w:r w:rsidR="00FF7E06" w:rsidRPr="00E32435">
        <w:rPr>
          <w:rFonts w:ascii="Calibri" w:eastAsia="Arial" w:hAnsi="Calibri" w:cs="Calibri"/>
        </w:rPr>
        <w:t>local</w:t>
      </w:r>
      <w:r w:rsidR="00740691" w:rsidRPr="00E32435">
        <w:rPr>
          <w:rFonts w:ascii="Calibri" w:eastAsia="Arial" w:hAnsi="Calibri" w:cs="Calibri"/>
        </w:rPr>
        <w:t>,</w:t>
      </w:r>
      <w:r w:rsidR="00FF7E06" w:rsidRPr="00E32435">
        <w:rPr>
          <w:rFonts w:ascii="Calibri" w:eastAsia="Arial" w:hAnsi="Calibri" w:cs="Calibri"/>
        </w:rPr>
        <w:t xml:space="preserve"> </w:t>
      </w:r>
      <w:r w:rsidRPr="00E32435">
        <w:rPr>
          <w:rFonts w:ascii="Calibri" w:eastAsia="Arial" w:hAnsi="Calibri" w:cs="Calibri"/>
        </w:rPr>
        <w:t xml:space="preserve">y que contribuya a la prevención de la </w:t>
      </w:r>
      <w:r w:rsidR="0064467F" w:rsidRPr="00E32435">
        <w:rPr>
          <w:rFonts w:ascii="Calibri" w:eastAsia="Arial" w:hAnsi="Calibri" w:cs="Calibri"/>
        </w:rPr>
        <w:t>violencia que sufren NNA</w:t>
      </w:r>
      <w:r w:rsidRPr="00E32435">
        <w:rPr>
          <w:rFonts w:ascii="Calibri" w:eastAsia="Arial" w:hAnsi="Calibri" w:cs="Calibri"/>
        </w:rPr>
        <w:t>?</w:t>
      </w:r>
    </w:p>
    <w:p w14:paraId="7E6914D6" w14:textId="3C6901CC" w:rsidR="00363CAE" w:rsidRPr="00E32435" w:rsidRDefault="00363CAE" w:rsidP="00E32435">
      <w:pPr>
        <w:pStyle w:val="Prrafodelista"/>
        <w:numPr>
          <w:ilvl w:val="0"/>
          <w:numId w:val="5"/>
        </w:numPr>
        <w:spacing w:after="0" w:line="240" w:lineRule="auto"/>
        <w:jc w:val="both"/>
        <w:rPr>
          <w:rFonts w:ascii="Calibri" w:eastAsia="Arial" w:hAnsi="Calibri" w:cs="Calibri"/>
        </w:rPr>
      </w:pPr>
      <w:r w:rsidRPr="00E32435">
        <w:rPr>
          <w:rFonts w:ascii="Calibri" w:eastAsia="Arial" w:hAnsi="Calibri" w:cs="Calibri"/>
        </w:rPr>
        <w:t xml:space="preserve">¿Cuántas </w:t>
      </w:r>
      <w:r w:rsidR="007B2169">
        <w:rPr>
          <w:rFonts w:ascii="Calibri" w:eastAsia="Arial" w:hAnsi="Calibri" w:cs="Calibri"/>
        </w:rPr>
        <w:t xml:space="preserve">NNA </w:t>
      </w:r>
      <w:r w:rsidRPr="00E32435">
        <w:rPr>
          <w:rFonts w:ascii="Calibri" w:eastAsia="Arial" w:hAnsi="Calibri" w:cs="Calibri"/>
        </w:rPr>
        <w:t xml:space="preserve">víctimas de violencia </w:t>
      </w:r>
      <w:r w:rsidR="00CA4C33">
        <w:rPr>
          <w:rFonts w:ascii="Calibri" w:eastAsia="Arial" w:hAnsi="Calibri" w:cs="Calibri"/>
        </w:rPr>
        <w:t xml:space="preserve">sexual </w:t>
      </w:r>
      <w:r w:rsidRPr="00E32435">
        <w:rPr>
          <w:rFonts w:ascii="Calibri" w:eastAsia="Arial" w:hAnsi="Calibri" w:cs="Calibri"/>
        </w:rPr>
        <w:t xml:space="preserve">han recibido atención efectiva e integral </w:t>
      </w:r>
      <w:r w:rsidR="00F54BDC">
        <w:rPr>
          <w:rFonts w:ascii="Calibri" w:eastAsia="Arial" w:hAnsi="Calibri" w:cs="Calibri"/>
        </w:rPr>
        <w:t xml:space="preserve">en </w:t>
      </w:r>
      <w:r w:rsidR="00740691" w:rsidRPr="00E32435">
        <w:rPr>
          <w:rFonts w:ascii="Calibri" w:eastAsia="Arial" w:hAnsi="Calibri" w:cs="Calibri"/>
        </w:rPr>
        <w:t>las instituciones garantes nombradas para el cumplimiento de</w:t>
      </w:r>
      <w:r w:rsidRPr="00E32435">
        <w:rPr>
          <w:rFonts w:ascii="Calibri" w:eastAsia="Arial" w:hAnsi="Calibri" w:cs="Calibri"/>
        </w:rPr>
        <w:t xml:space="preserve"> la Ley Contra la Violencia Sexual,</w:t>
      </w:r>
      <w:r w:rsidR="007B2169">
        <w:rPr>
          <w:rFonts w:ascii="Calibri" w:eastAsia="Arial" w:hAnsi="Calibri" w:cs="Calibri"/>
        </w:rPr>
        <w:t xml:space="preserve"> </w:t>
      </w:r>
      <w:r w:rsidR="007B2169" w:rsidRPr="00E32435">
        <w:rPr>
          <w:rFonts w:ascii="Calibri" w:eastAsia="Arial" w:hAnsi="Calibri" w:cs="Calibri"/>
        </w:rPr>
        <w:t>Explotación y Trata de Personas –SVET-, y cómo han contribuido a su recuperación física y psicológica, ¿así como a su reinserción social y familiar?</w:t>
      </w:r>
    </w:p>
    <w:p w14:paraId="695E44EE" w14:textId="3DBCC8FC" w:rsidR="00363CAE" w:rsidRPr="00E32435" w:rsidRDefault="00363CAE" w:rsidP="00E32435">
      <w:pPr>
        <w:pStyle w:val="Prrafodelista"/>
        <w:numPr>
          <w:ilvl w:val="0"/>
          <w:numId w:val="5"/>
        </w:numPr>
        <w:spacing w:after="0" w:line="240" w:lineRule="auto"/>
        <w:jc w:val="both"/>
        <w:rPr>
          <w:rFonts w:ascii="Calibri" w:eastAsia="Arial" w:hAnsi="Calibri" w:cs="Calibri"/>
        </w:rPr>
      </w:pPr>
      <w:r w:rsidRPr="00E32435">
        <w:rPr>
          <w:rFonts w:ascii="Calibri" w:eastAsia="Arial" w:hAnsi="Calibri" w:cs="Calibri"/>
        </w:rPr>
        <w:t>¿</w:t>
      </w:r>
      <w:r w:rsidR="00A46734" w:rsidRPr="00E32435">
        <w:rPr>
          <w:rFonts w:ascii="Calibri" w:eastAsia="Arial" w:hAnsi="Calibri" w:cs="Calibri"/>
        </w:rPr>
        <w:t>Qué</w:t>
      </w:r>
      <w:r w:rsidRPr="00E32435">
        <w:rPr>
          <w:rFonts w:ascii="Calibri" w:eastAsia="Arial" w:hAnsi="Calibri" w:cs="Calibri"/>
        </w:rPr>
        <w:t xml:space="preserve"> argumentos válidos ha presentado el Congreso de la República para no </w:t>
      </w:r>
      <w:r w:rsidR="00463FB0">
        <w:rPr>
          <w:rFonts w:ascii="Calibri" w:eastAsia="Arial" w:hAnsi="Calibri" w:cs="Calibri"/>
        </w:rPr>
        <w:t xml:space="preserve">dar seguimiento y/o </w:t>
      </w:r>
      <w:r w:rsidRPr="00E32435">
        <w:rPr>
          <w:rFonts w:ascii="Calibri" w:eastAsia="Arial" w:hAnsi="Calibri" w:cs="Calibri"/>
        </w:rPr>
        <w:t>aprobar la</w:t>
      </w:r>
      <w:r w:rsidR="000800A2" w:rsidRPr="00E32435">
        <w:rPr>
          <w:rFonts w:ascii="Calibri" w:eastAsia="Arial" w:hAnsi="Calibri" w:cs="Calibri"/>
        </w:rPr>
        <w:t xml:space="preserve">s </w:t>
      </w:r>
      <w:r w:rsidR="00390F40" w:rsidRPr="00E32435">
        <w:rPr>
          <w:rFonts w:ascii="Calibri" w:eastAsia="Arial" w:hAnsi="Calibri" w:cs="Calibri"/>
        </w:rPr>
        <w:t xml:space="preserve">3 siguientes </w:t>
      </w:r>
      <w:r w:rsidR="000800A2" w:rsidRPr="00E32435">
        <w:rPr>
          <w:rFonts w:ascii="Calibri" w:eastAsia="Arial" w:hAnsi="Calibri" w:cs="Calibri"/>
        </w:rPr>
        <w:t>iniciativas de ley:</w:t>
      </w:r>
      <w:r w:rsidRPr="00E32435">
        <w:rPr>
          <w:rFonts w:ascii="Calibri" w:eastAsia="Arial" w:hAnsi="Calibri" w:cs="Calibri"/>
        </w:rPr>
        <w:t xml:space="preserve"> 5205</w:t>
      </w:r>
      <w:r w:rsidR="000800A2" w:rsidRPr="00E32435">
        <w:rPr>
          <w:rFonts w:ascii="Calibri" w:eastAsia="Arial" w:hAnsi="Calibri" w:cs="Calibri"/>
        </w:rPr>
        <w:t>,</w:t>
      </w:r>
      <w:r w:rsidRPr="00E32435">
        <w:rPr>
          <w:rFonts w:ascii="Calibri" w:eastAsia="Arial" w:hAnsi="Calibri" w:cs="Calibri"/>
        </w:rPr>
        <w:t xml:space="preserve"> Educación Sexual Integral en la Niñez y Adolescencia, presentada al pl</w:t>
      </w:r>
      <w:r w:rsidR="000800A2" w:rsidRPr="00E32435">
        <w:rPr>
          <w:rFonts w:ascii="Calibri" w:eastAsia="Arial" w:hAnsi="Calibri" w:cs="Calibri"/>
        </w:rPr>
        <w:t>eno del Congreso desde el 2016</w:t>
      </w:r>
      <w:r w:rsidR="00390F40" w:rsidRPr="00E32435">
        <w:rPr>
          <w:rFonts w:ascii="Calibri" w:eastAsia="Arial" w:hAnsi="Calibri" w:cs="Calibri"/>
        </w:rPr>
        <w:t>;</w:t>
      </w:r>
      <w:r w:rsidR="000800A2" w:rsidRPr="00E32435">
        <w:rPr>
          <w:rFonts w:ascii="Calibri" w:eastAsia="Arial" w:hAnsi="Calibri" w:cs="Calibri"/>
        </w:rPr>
        <w:t xml:space="preserve"> </w:t>
      </w:r>
      <w:r w:rsidRPr="00E32435">
        <w:rPr>
          <w:rFonts w:ascii="Calibri" w:eastAsia="Arial" w:hAnsi="Calibri" w:cs="Calibri"/>
        </w:rPr>
        <w:t>la iniciativa 5376</w:t>
      </w:r>
      <w:r w:rsidR="000800A2" w:rsidRPr="00E32435">
        <w:rPr>
          <w:rFonts w:ascii="Calibri" w:eastAsia="Arial" w:hAnsi="Calibri" w:cs="Calibri"/>
        </w:rPr>
        <w:t>,</w:t>
      </w:r>
      <w:r w:rsidRPr="00E32435">
        <w:rPr>
          <w:rFonts w:ascii="Calibri" w:eastAsia="Arial" w:hAnsi="Calibri" w:cs="Calibri"/>
        </w:rPr>
        <w:t xml:space="preserve"> para la protección integral, acceso a la justicia, y reparación digna y transformadora a las niñas adolescentes víctimas de violencia sexual, explotación y trata de per</w:t>
      </w:r>
      <w:r w:rsidR="00DB620B" w:rsidRPr="00E32435">
        <w:rPr>
          <w:rFonts w:ascii="Calibri" w:eastAsia="Arial" w:hAnsi="Calibri" w:cs="Calibri"/>
        </w:rPr>
        <w:t xml:space="preserve">sonas, presentada desde el 2017; </w:t>
      </w:r>
      <w:r w:rsidR="00390F40" w:rsidRPr="00E32435">
        <w:rPr>
          <w:rFonts w:ascii="Calibri" w:eastAsia="Arial" w:hAnsi="Calibri" w:cs="Calibri"/>
        </w:rPr>
        <w:t xml:space="preserve">y la </w:t>
      </w:r>
      <w:r w:rsidR="00DB620B" w:rsidRPr="00E32435">
        <w:rPr>
          <w:rFonts w:ascii="Calibri" w:eastAsia="Arial" w:hAnsi="Calibri" w:cs="Calibri"/>
        </w:rPr>
        <w:t xml:space="preserve">iniciativa de ley </w:t>
      </w:r>
      <w:r w:rsidRPr="00E32435">
        <w:rPr>
          <w:rFonts w:ascii="Calibri" w:eastAsia="Arial" w:hAnsi="Calibri" w:cs="Calibri"/>
        </w:rPr>
        <w:t xml:space="preserve">5184, </w:t>
      </w:r>
      <w:r w:rsidR="00DB620B" w:rsidRPr="00E32435">
        <w:rPr>
          <w:rFonts w:ascii="Calibri" w:eastAsia="Arial" w:hAnsi="Calibri" w:cs="Calibri"/>
        </w:rPr>
        <w:t>L</w:t>
      </w:r>
      <w:r w:rsidRPr="00E32435">
        <w:rPr>
          <w:rFonts w:ascii="Calibri" w:eastAsia="Arial" w:hAnsi="Calibri" w:cs="Calibri"/>
        </w:rPr>
        <w:t>ey Contra el Castigo Físico u Otras Formas de Castigos Crueles, como Método de Corrección o Disciplina hacia la Niñez, presentada ante el pleno desde el 2016?</w:t>
      </w:r>
    </w:p>
    <w:p w14:paraId="0BE1BAA3" w14:textId="46217E04" w:rsidR="00363CAE" w:rsidRPr="00E32435" w:rsidRDefault="00D51E91" w:rsidP="00E32435">
      <w:pPr>
        <w:pStyle w:val="Prrafodelista"/>
        <w:numPr>
          <w:ilvl w:val="0"/>
          <w:numId w:val="5"/>
        </w:numPr>
        <w:spacing w:after="0" w:line="240" w:lineRule="auto"/>
        <w:jc w:val="both"/>
        <w:rPr>
          <w:rFonts w:ascii="Calibri" w:eastAsia="Arial" w:hAnsi="Calibri" w:cs="Calibri"/>
        </w:rPr>
      </w:pPr>
      <w:r w:rsidRPr="00E32435">
        <w:rPr>
          <w:rFonts w:ascii="Calibri" w:eastAsia="Arial" w:hAnsi="Calibri" w:cs="Calibri"/>
        </w:rPr>
        <w:t>¿</w:t>
      </w:r>
      <w:r w:rsidR="00363CAE" w:rsidRPr="00E32435">
        <w:rPr>
          <w:rFonts w:ascii="Calibri" w:eastAsia="Arial" w:hAnsi="Calibri" w:cs="Calibri"/>
        </w:rPr>
        <w:t>Qué actividades de sensibilización se han implementado por parte de la</w:t>
      </w:r>
      <w:r w:rsidR="00363CAE" w:rsidRPr="00E32435">
        <w:rPr>
          <w:rFonts w:ascii="Calibri" w:eastAsia="Arial" w:hAnsi="Calibri" w:cs="Calibri"/>
          <w:color w:val="1E1E1E"/>
        </w:rPr>
        <w:t xml:space="preserve"> </w:t>
      </w:r>
      <w:r w:rsidRPr="00E32435">
        <w:rPr>
          <w:rFonts w:ascii="Calibri" w:eastAsia="Arial" w:hAnsi="Calibri" w:cs="Calibri"/>
        </w:rPr>
        <w:t>SVET</w:t>
      </w:r>
      <w:r w:rsidR="00363CAE" w:rsidRPr="00E32435">
        <w:rPr>
          <w:rFonts w:ascii="Calibri" w:eastAsia="Arial" w:hAnsi="Calibri" w:cs="Calibri"/>
        </w:rPr>
        <w:t xml:space="preserve">, </w:t>
      </w:r>
      <w:r w:rsidRPr="00E32435">
        <w:rPr>
          <w:rFonts w:ascii="Calibri" w:eastAsia="Arial" w:hAnsi="Calibri" w:cs="Calibri"/>
        </w:rPr>
        <w:t xml:space="preserve">la </w:t>
      </w:r>
      <w:r w:rsidR="00363CAE" w:rsidRPr="00E32435">
        <w:rPr>
          <w:rFonts w:ascii="Calibri" w:eastAsia="Arial" w:hAnsi="Calibri" w:cs="Calibri"/>
        </w:rPr>
        <w:t xml:space="preserve">SBS y otras instituciones gubernamentales responsables para luchar contra la estigmatización de la niñez víctima de explotación </w:t>
      </w:r>
      <w:r w:rsidR="009D6114">
        <w:rPr>
          <w:rFonts w:ascii="Calibri" w:eastAsia="Arial" w:hAnsi="Calibri" w:cs="Calibri"/>
        </w:rPr>
        <w:t xml:space="preserve">sexual comercial </w:t>
      </w:r>
      <w:r w:rsidR="00363CAE" w:rsidRPr="00E32435">
        <w:rPr>
          <w:rFonts w:ascii="Calibri" w:eastAsia="Arial" w:hAnsi="Calibri" w:cs="Calibri"/>
        </w:rPr>
        <w:t xml:space="preserve">y </w:t>
      </w:r>
      <w:r w:rsidR="009D6114">
        <w:rPr>
          <w:rFonts w:ascii="Calibri" w:eastAsia="Arial" w:hAnsi="Calibri" w:cs="Calibri"/>
        </w:rPr>
        <w:t xml:space="preserve">violencia </w:t>
      </w:r>
      <w:r w:rsidR="00363CAE" w:rsidRPr="00E32435">
        <w:rPr>
          <w:rFonts w:ascii="Calibri" w:eastAsia="Arial" w:hAnsi="Calibri" w:cs="Calibri"/>
        </w:rPr>
        <w:t>sexual?</w:t>
      </w:r>
      <w:r w:rsidR="00F54BDC">
        <w:rPr>
          <w:rFonts w:ascii="Calibri" w:eastAsia="Arial" w:hAnsi="Calibri" w:cs="Calibri"/>
        </w:rPr>
        <w:t xml:space="preserve"> </w:t>
      </w:r>
      <w:r w:rsidR="00363CAE" w:rsidRPr="00E32435">
        <w:rPr>
          <w:rFonts w:ascii="Calibri" w:eastAsia="Arial" w:hAnsi="Calibri" w:cs="Calibri"/>
        </w:rPr>
        <w:t>¿Qué medios se han utilizado para la sensibilización y en qué idiomas?</w:t>
      </w:r>
      <w:r w:rsidR="00152AE6" w:rsidRPr="00E32435">
        <w:rPr>
          <w:rFonts w:ascii="Calibri" w:eastAsia="Arial" w:hAnsi="Calibri" w:cs="Calibri"/>
        </w:rPr>
        <w:t xml:space="preserve"> </w:t>
      </w:r>
      <w:r w:rsidR="00363CAE" w:rsidRPr="00E32435">
        <w:rPr>
          <w:rFonts w:ascii="Calibri" w:eastAsia="Arial" w:hAnsi="Calibri" w:cs="Calibri"/>
        </w:rPr>
        <w:t xml:space="preserve">¿Qué presupuesto se ha asignado para estas actividades y </w:t>
      </w:r>
      <w:r w:rsidR="00152AE6" w:rsidRPr="00E32435">
        <w:rPr>
          <w:rFonts w:ascii="Calibri" w:eastAsia="Arial" w:hAnsi="Calibri" w:cs="Calibri"/>
        </w:rPr>
        <w:t xml:space="preserve">las </w:t>
      </w:r>
      <w:r w:rsidR="00363CAE" w:rsidRPr="00E32435">
        <w:rPr>
          <w:rFonts w:ascii="Calibri" w:eastAsia="Arial" w:hAnsi="Calibri" w:cs="Calibri"/>
        </w:rPr>
        <w:t>campañas</w:t>
      </w:r>
      <w:r w:rsidR="00152AE6" w:rsidRPr="00E32435">
        <w:rPr>
          <w:rFonts w:ascii="Calibri" w:eastAsia="Arial" w:hAnsi="Calibri" w:cs="Calibri"/>
        </w:rPr>
        <w:t xml:space="preserve"> realizadas</w:t>
      </w:r>
      <w:r w:rsidR="00363CAE" w:rsidRPr="00E32435">
        <w:rPr>
          <w:rFonts w:ascii="Calibri" w:eastAsia="Arial" w:hAnsi="Calibri" w:cs="Calibri"/>
        </w:rPr>
        <w:t>?</w:t>
      </w:r>
    </w:p>
    <w:p w14:paraId="641AC054" w14:textId="458BEA9E" w:rsidR="00363CAE" w:rsidRPr="00E32435" w:rsidRDefault="00363CAE" w:rsidP="00E32435">
      <w:pPr>
        <w:pStyle w:val="Prrafodelista"/>
        <w:numPr>
          <w:ilvl w:val="0"/>
          <w:numId w:val="5"/>
        </w:numPr>
        <w:spacing w:after="0" w:line="240" w:lineRule="auto"/>
        <w:jc w:val="both"/>
        <w:rPr>
          <w:rFonts w:ascii="Calibri" w:eastAsia="Arial" w:hAnsi="Calibri" w:cs="Calibri"/>
        </w:rPr>
      </w:pPr>
      <w:r w:rsidRPr="00E32435">
        <w:rPr>
          <w:rFonts w:ascii="Calibri" w:eastAsia="Arial" w:hAnsi="Calibri" w:cs="Calibri"/>
        </w:rPr>
        <w:t xml:space="preserve">¿Cómo se han reforzado las respuestas de la fiscalía, tanto del </w:t>
      </w:r>
      <w:r w:rsidR="004D1BFD" w:rsidRPr="00E32435">
        <w:rPr>
          <w:rFonts w:ascii="Calibri" w:eastAsia="Arial" w:hAnsi="Calibri" w:cs="Calibri"/>
        </w:rPr>
        <w:t>M</w:t>
      </w:r>
      <w:r w:rsidR="00C56642">
        <w:rPr>
          <w:rFonts w:ascii="Calibri" w:eastAsia="Arial" w:hAnsi="Calibri" w:cs="Calibri"/>
        </w:rPr>
        <w:t xml:space="preserve">inisterio </w:t>
      </w:r>
      <w:r w:rsidR="004D1BFD" w:rsidRPr="00E32435">
        <w:rPr>
          <w:rFonts w:ascii="Calibri" w:eastAsia="Arial" w:hAnsi="Calibri" w:cs="Calibri"/>
        </w:rPr>
        <w:t>P</w:t>
      </w:r>
      <w:r w:rsidR="00C56642">
        <w:rPr>
          <w:rFonts w:ascii="Calibri" w:eastAsia="Arial" w:hAnsi="Calibri" w:cs="Calibri"/>
        </w:rPr>
        <w:t>úblico</w:t>
      </w:r>
      <w:r w:rsidRPr="00E32435">
        <w:rPr>
          <w:rFonts w:ascii="Calibri" w:eastAsia="Arial" w:hAnsi="Calibri" w:cs="Calibri"/>
        </w:rPr>
        <w:t xml:space="preserve"> como de la </w:t>
      </w:r>
      <w:r w:rsidR="00931C67" w:rsidRPr="00E32435">
        <w:rPr>
          <w:rFonts w:ascii="Calibri" w:eastAsia="Arial" w:hAnsi="Calibri" w:cs="Calibri"/>
        </w:rPr>
        <w:t>P</w:t>
      </w:r>
      <w:r w:rsidR="00931C67">
        <w:rPr>
          <w:rFonts w:ascii="Calibri" w:eastAsia="Arial" w:hAnsi="Calibri" w:cs="Calibri"/>
        </w:rPr>
        <w:t>olicía</w:t>
      </w:r>
      <w:r w:rsidR="00C56642">
        <w:rPr>
          <w:rFonts w:ascii="Calibri" w:eastAsia="Arial" w:hAnsi="Calibri" w:cs="Calibri"/>
        </w:rPr>
        <w:t xml:space="preserve"> </w:t>
      </w:r>
      <w:r w:rsidR="004D1BFD" w:rsidRPr="00E32435">
        <w:rPr>
          <w:rFonts w:ascii="Calibri" w:eastAsia="Arial" w:hAnsi="Calibri" w:cs="Calibri"/>
        </w:rPr>
        <w:t>N</w:t>
      </w:r>
      <w:r w:rsidR="00C56642">
        <w:rPr>
          <w:rFonts w:ascii="Calibri" w:eastAsia="Arial" w:hAnsi="Calibri" w:cs="Calibri"/>
        </w:rPr>
        <w:t xml:space="preserve">acional </w:t>
      </w:r>
      <w:r w:rsidR="004D1BFD" w:rsidRPr="00E32435">
        <w:rPr>
          <w:rFonts w:ascii="Calibri" w:eastAsia="Arial" w:hAnsi="Calibri" w:cs="Calibri"/>
        </w:rPr>
        <w:t>C</w:t>
      </w:r>
      <w:r w:rsidR="00C56642">
        <w:rPr>
          <w:rFonts w:ascii="Calibri" w:eastAsia="Arial" w:hAnsi="Calibri" w:cs="Calibri"/>
        </w:rPr>
        <w:t>ivil</w:t>
      </w:r>
      <w:r w:rsidRPr="00E32435">
        <w:rPr>
          <w:rFonts w:ascii="Calibri" w:eastAsia="Arial" w:hAnsi="Calibri" w:cs="Calibri"/>
        </w:rPr>
        <w:t xml:space="preserve">, para llevar a cabo actuaciones penales en casos de explotación sexual comercial a </w:t>
      </w:r>
      <w:r w:rsidR="004D1BFD" w:rsidRPr="00E32435">
        <w:rPr>
          <w:rFonts w:ascii="Calibri" w:eastAsia="Arial" w:hAnsi="Calibri" w:cs="Calibri"/>
        </w:rPr>
        <w:t>NNA</w:t>
      </w:r>
      <w:r w:rsidRPr="00E32435">
        <w:rPr>
          <w:rFonts w:ascii="Calibri" w:eastAsia="Arial" w:hAnsi="Calibri" w:cs="Calibri"/>
        </w:rPr>
        <w:t xml:space="preserve">, que tomen en </w:t>
      </w:r>
      <w:r w:rsidR="00662708" w:rsidRPr="00E32435">
        <w:rPr>
          <w:rFonts w:ascii="Calibri" w:eastAsia="Arial" w:hAnsi="Calibri" w:cs="Calibri"/>
        </w:rPr>
        <w:t>cuenta la perspectiva de género y</w:t>
      </w:r>
      <w:r w:rsidRPr="00E32435">
        <w:rPr>
          <w:rFonts w:ascii="Calibri" w:eastAsia="Arial" w:hAnsi="Calibri" w:cs="Calibri"/>
        </w:rPr>
        <w:t xml:space="preserve"> que permitan la condena de los victimarios?</w:t>
      </w:r>
      <w:r w:rsidR="003A69F6" w:rsidRPr="00E32435">
        <w:rPr>
          <w:rFonts w:ascii="Calibri" w:eastAsia="Arial" w:hAnsi="Calibri" w:cs="Calibri"/>
        </w:rPr>
        <w:t xml:space="preserve"> </w:t>
      </w:r>
      <w:r w:rsidRPr="00E32435">
        <w:rPr>
          <w:rFonts w:ascii="Calibri" w:eastAsia="Arial" w:hAnsi="Calibri" w:cs="Calibri"/>
        </w:rPr>
        <w:t>¿Qué resultados se pueden documentar al respecto?</w:t>
      </w:r>
    </w:p>
    <w:p w14:paraId="72F3FBED" w14:textId="59EB2B6E" w:rsidR="00363CAE" w:rsidRDefault="00363CAE" w:rsidP="003E0459">
      <w:pPr>
        <w:pStyle w:val="Prrafodelista"/>
        <w:numPr>
          <w:ilvl w:val="0"/>
          <w:numId w:val="5"/>
        </w:numPr>
        <w:spacing w:after="0" w:line="240" w:lineRule="auto"/>
        <w:jc w:val="both"/>
        <w:rPr>
          <w:rFonts w:ascii="Calibri" w:eastAsia="Arial" w:hAnsi="Calibri" w:cs="Calibri"/>
        </w:rPr>
      </w:pPr>
      <w:r w:rsidRPr="00766179">
        <w:rPr>
          <w:rFonts w:ascii="Calibri" w:eastAsia="Arial" w:hAnsi="Calibri" w:cs="Calibri"/>
        </w:rPr>
        <w:t xml:space="preserve">Además, </w:t>
      </w:r>
      <w:r w:rsidR="00662708" w:rsidRPr="00766179">
        <w:rPr>
          <w:rFonts w:ascii="Calibri" w:eastAsia="Arial" w:hAnsi="Calibri" w:cs="Calibri"/>
        </w:rPr>
        <w:t xml:space="preserve">de </w:t>
      </w:r>
      <w:r w:rsidRPr="00766179">
        <w:rPr>
          <w:rFonts w:ascii="Calibri" w:eastAsia="Arial" w:hAnsi="Calibri" w:cs="Calibri"/>
        </w:rPr>
        <w:t>la SVET, ¿a qué otras</w:t>
      </w:r>
      <w:r w:rsidR="00463FB0" w:rsidRPr="00766179">
        <w:rPr>
          <w:rFonts w:ascii="Calibri" w:eastAsia="Arial" w:hAnsi="Calibri" w:cs="Calibri"/>
        </w:rPr>
        <w:t xml:space="preserve"> instituciones se les ha</w:t>
      </w:r>
      <w:r w:rsidRPr="00766179">
        <w:rPr>
          <w:rFonts w:ascii="Calibri" w:eastAsia="Arial" w:hAnsi="Calibri" w:cs="Calibri"/>
        </w:rPr>
        <w:t xml:space="preserve"> asignado un presupuesto específico para el desarrollo de programas destinados a prevenir la violencia, su</w:t>
      </w:r>
      <w:r w:rsidR="00662708" w:rsidRPr="00766179">
        <w:rPr>
          <w:rFonts w:ascii="Calibri" w:eastAsia="Arial" w:hAnsi="Calibri" w:cs="Calibri"/>
        </w:rPr>
        <w:t xml:space="preserve"> recuperación y reintegración </w:t>
      </w:r>
      <w:r w:rsidRPr="00766179">
        <w:rPr>
          <w:rFonts w:ascii="Calibri" w:eastAsia="Arial" w:hAnsi="Calibri" w:cs="Calibri"/>
        </w:rPr>
        <w:t>social de la niñez?</w:t>
      </w:r>
      <w:r w:rsidR="00EE4E89">
        <w:rPr>
          <w:rFonts w:ascii="Calibri" w:eastAsia="Arial" w:hAnsi="Calibri" w:cs="Calibri"/>
        </w:rPr>
        <w:t xml:space="preserve"> </w:t>
      </w:r>
      <w:r w:rsidRPr="00766179">
        <w:rPr>
          <w:rFonts w:ascii="Calibri" w:eastAsia="Arial" w:hAnsi="Calibri" w:cs="Calibri"/>
        </w:rPr>
        <w:t xml:space="preserve">¿Qué tipo de programas han implementado </w:t>
      </w:r>
      <w:r w:rsidR="004F57D3">
        <w:rPr>
          <w:rFonts w:ascii="Calibri" w:eastAsia="Arial" w:hAnsi="Calibri" w:cs="Calibri"/>
        </w:rPr>
        <w:t xml:space="preserve">estas otras organizaciones </w:t>
      </w:r>
      <w:r w:rsidRPr="00766179">
        <w:rPr>
          <w:rFonts w:ascii="Calibri" w:eastAsia="Arial" w:hAnsi="Calibri" w:cs="Calibri"/>
        </w:rPr>
        <w:t>para la prevención, recuperación e integración?</w:t>
      </w:r>
      <w:r w:rsidR="00662708" w:rsidRPr="00766179">
        <w:rPr>
          <w:rFonts w:ascii="Calibri" w:eastAsia="Arial" w:hAnsi="Calibri" w:cs="Calibri"/>
        </w:rPr>
        <w:t xml:space="preserve"> </w:t>
      </w:r>
      <w:r w:rsidRPr="00766179">
        <w:rPr>
          <w:rFonts w:ascii="Calibri" w:eastAsia="Arial" w:hAnsi="Calibri" w:cs="Calibri"/>
        </w:rPr>
        <w:t>¿Cuál es la cobertura de los programas?</w:t>
      </w:r>
      <w:r w:rsidR="00662708" w:rsidRPr="00766179">
        <w:rPr>
          <w:rFonts w:ascii="Calibri" w:eastAsia="Arial" w:hAnsi="Calibri" w:cs="Calibri"/>
        </w:rPr>
        <w:t xml:space="preserve"> </w:t>
      </w:r>
    </w:p>
    <w:p w14:paraId="564FCCE7" w14:textId="1929A7E3" w:rsidR="00CE236E" w:rsidRDefault="00C26FE9" w:rsidP="000B4F50">
      <w:pPr>
        <w:pStyle w:val="Prrafodelista"/>
        <w:numPr>
          <w:ilvl w:val="0"/>
          <w:numId w:val="5"/>
        </w:numPr>
        <w:spacing w:after="0" w:line="240" w:lineRule="auto"/>
        <w:jc w:val="both"/>
        <w:rPr>
          <w:rFonts w:ascii="Calibri" w:eastAsia="Arial" w:hAnsi="Calibri" w:cs="Calibri"/>
        </w:rPr>
      </w:pPr>
      <w:r>
        <w:rPr>
          <w:rFonts w:ascii="Calibri" w:eastAsia="Arial" w:hAnsi="Calibri" w:cs="Calibri"/>
        </w:rPr>
        <w:t xml:space="preserve">¿Cómo el Ministerio de Educación y Ministerio de Salud de manera coordinada implementan el </w:t>
      </w:r>
      <w:r w:rsidRPr="00C26FE9">
        <w:rPr>
          <w:rFonts w:ascii="Calibri" w:eastAsia="Arial" w:hAnsi="Calibri" w:cs="Calibri"/>
        </w:rPr>
        <w:t>P</w:t>
      </w:r>
      <w:r w:rsidR="00E57DF8">
        <w:rPr>
          <w:rFonts w:ascii="Calibri" w:eastAsia="Arial" w:hAnsi="Calibri" w:cs="Calibri"/>
        </w:rPr>
        <w:t xml:space="preserve">lan </w:t>
      </w:r>
      <w:r w:rsidRPr="00C26FE9">
        <w:rPr>
          <w:rFonts w:ascii="Calibri" w:eastAsia="Arial" w:hAnsi="Calibri" w:cs="Calibri"/>
        </w:rPr>
        <w:t xml:space="preserve">Nacional de Prevención de Embarazos en Adolescentes PLANEA 2018-2022, como la estrategia de educación sexual y reproductiva a los NNA? </w:t>
      </w:r>
    </w:p>
    <w:p w14:paraId="6E1A76A5" w14:textId="77777777" w:rsidR="00DF510D" w:rsidRPr="000B4F50" w:rsidRDefault="00DF510D" w:rsidP="00DF510D">
      <w:pPr>
        <w:pStyle w:val="Prrafodelista"/>
        <w:spacing w:after="0" w:line="240" w:lineRule="auto"/>
        <w:ind w:left="360"/>
        <w:jc w:val="both"/>
        <w:rPr>
          <w:rFonts w:ascii="Calibri" w:eastAsia="Arial" w:hAnsi="Calibri" w:cs="Calibri"/>
        </w:rPr>
      </w:pPr>
    </w:p>
    <w:p w14:paraId="691C232E" w14:textId="562F6C71" w:rsidR="00772D69" w:rsidRDefault="00772D69" w:rsidP="00703A64">
      <w:pPr>
        <w:pStyle w:val="Prrafodelista"/>
        <w:numPr>
          <w:ilvl w:val="0"/>
          <w:numId w:val="1"/>
        </w:numPr>
        <w:jc w:val="both"/>
        <w:rPr>
          <w:rFonts w:ascii="Calibri" w:hAnsi="Calibri" w:cs="Calibri"/>
          <w:b/>
        </w:rPr>
      </w:pPr>
      <w:r>
        <w:rPr>
          <w:rFonts w:ascii="Calibri" w:hAnsi="Calibri" w:cs="Calibri"/>
          <w:b/>
        </w:rPr>
        <w:t xml:space="preserve">Entorno familiar y modalidades alternativas de cuidado. </w:t>
      </w:r>
    </w:p>
    <w:p w14:paraId="471C24E8" w14:textId="34CDEA9B" w:rsidR="00236D00" w:rsidRDefault="00D21E5F" w:rsidP="00DB3C5A">
      <w:pPr>
        <w:jc w:val="both"/>
      </w:pPr>
      <w:r>
        <w:t>Con relación a las observaciones 27 a la 29, se documenta que, e</w:t>
      </w:r>
      <w:r w:rsidR="00236D00">
        <w:t>n 2019</w:t>
      </w:r>
      <w:r>
        <w:t>,</w:t>
      </w:r>
      <w:r w:rsidR="00236D00">
        <w:t xml:space="preserve"> a raíz del encuentro anual de </w:t>
      </w:r>
      <w:r>
        <w:t>la Red Latinoamericana de Acogimiento Familiar –</w:t>
      </w:r>
      <w:r w:rsidR="00236D00">
        <w:t>RELAF</w:t>
      </w:r>
      <w:r>
        <w:t>-,</w:t>
      </w:r>
      <w:r w:rsidR="00236D00">
        <w:t xml:space="preserve"> </w:t>
      </w:r>
      <w:r w:rsidR="00E37A38">
        <w:t xml:space="preserve">donde participaron </w:t>
      </w:r>
      <w:r w:rsidR="00236D00">
        <w:t xml:space="preserve">organizaciones de sociedad civil y la </w:t>
      </w:r>
      <w:r w:rsidR="00E37A38">
        <w:t>Secretaría de Bienestar Social –</w:t>
      </w:r>
      <w:r w:rsidR="00236D00">
        <w:t>SBS</w:t>
      </w:r>
      <w:r w:rsidR="00E37A38">
        <w:t>-,</w:t>
      </w:r>
      <w:r w:rsidR="00236D00">
        <w:t xml:space="preserve"> se ac</w:t>
      </w:r>
      <w:r w:rsidR="009E710E">
        <w:t>o</w:t>
      </w:r>
      <w:r w:rsidR="00236D00">
        <w:t>rd</w:t>
      </w:r>
      <w:r w:rsidR="008626DF">
        <w:t>ó</w:t>
      </w:r>
      <w:r w:rsidR="00236D00">
        <w:t xml:space="preserve"> el establecimiento de una Mesa Técnica de Acogimiento, dando in</w:t>
      </w:r>
      <w:r w:rsidR="00E37A38">
        <w:t xml:space="preserve">icio a acciones y discusiones. </w:t>
      </w:r>
      <w:r w:rsidR="00236D00">
        <w:t>En la actualidad la SBS está retomando</w:t>
      </w:r>
      <w:r w:rsidR="00DB3C5A">
        <w:t xml:space="preserve"> </w:t>
      </w:r>
      <w:r w:rsidR="00236D00">
        <w:t>el establecimiento de mesas de trabajo para el abordaje de varias temáticas de niñez</w:t>
      </w:r>
      <w:r w:rsidR="00660BD4">
        <w:t>,</w:t>
      </w:r>
      <w:r w:rsidR="00D70F1E">
        <w:t xml:space="preserve"> en coherencia con sus programas institucionales</w:t>
      </w:r>
      <w:r w:rsidR="00236D00">
        <w:t xml:space="preserve">: </w:t>
      </w:r>
      <w:r w:rsidR="00236D00" w:rsidRPr="00687A67">
        <w:t>1) Movilidad Humana, 2) Discapacidad, 3) Violencia Sexual, Explotación y Trata de Personas, 4) Niñez y adolescencia en situación de calle, Consumo y Aﬁliación de Pandillas y 5) Acogimiento Familiar Temporal, 6) Adolescentes en Conﬂicto con la Ley Penal y 7) Visibilizando a la Primera Infancia.</w:t>
      </w:r>
      <w:r w:rsidR="00DB3C5A">
        <w:t xml:space="preserve"> Estos e</w:t>
      </w:r>
      <w:r w:rsidR="00236D00">
        <w:t xml:space="preserve">spacios buscan la integración de </w:t>
      </w:r>
      <w:r w:rsidR="00236D00">
        <w:lastRenderedPageBreak/>
        <w:t>instituciones de Estado y de sociedad civil para la discusión de líneas de trabajo y abordajes en las diferentes temáticas.</w:t>
      </w:r>
      <w:r w:rsidR="00236D00" w:rsidRPr="00236D00">
        <w:t xml:space="preserve"> </w:t>
      </w:r>
    </w:p>
    <w:p w14:paraId="64897247" w14:textId="5E27E1EC" w:rsidR="00236D00" w:rsidRDefault="00DB3C5A" w:rsidP="00236D00">
      <w:pPr>
        <w:jc w:val="both"/>
      </w:pPr>
      <w:r>
        <w:t>Contradictoriamente, p</w:t>
      </w:r>
      <w:r w:rsidR="00236D00">
        <w:t>ara el ejercicio fiscal 2021, la SBS ha sufrido la reducción</w:t>
      </w:r>
      <w:r>
        <w:t xml:space="preserve"> de presupuesto destinado a la Sub S</w:t>
      </w:r>
      <w:r w:rsidR="00236D00">
        <w:t>ecretaría de Protección, particularmente para el programa de Acogimiento Familiar</w:t>
      </w:r>
      <w:r w:rsidR="00C35392">
        <w:t>.</w:t>
      </w:r>
    </w:p>
    <w:p w14:paraId="2E2C2AFA" w14:textId="4CC5F084" w:rsidR="00236D00" w:rsidRDefault="00236D00" w:rsidP="00236D00">
      <w:pPr>
        <w:jc w:val="both"/>
      </w:pPr>
      <w:r>
        <w:t xml:space="preserve">No existe una estrategia </w:t>
      </w:r>
      <w:r w:rsidR="00DB3C5A">
        <w:t xml:space="preserve">con enfoque de derechos </w:t>
      </w:r>
      <w:r>
        <w:t xml:space="preserve">para </w:t>
      </w:r>
      <w:r w:rsidR="00DB3C5A">
        <w:t xml:space="preserve">la desinstitucionalización. Lo que actualmente realizan para este objetivo, es </w:t>
      </w:r>
      <w:r>
        <w:t>asigna</w:t>
      </w:r>
      <w:r w:rsidR="00DB3C5A">
        <w:t>r</w:t>
      </w:r>
      <w:r>
        <w:t xml:space="preserve"> una cuota diaria de expedientes a los jueces </w:t>
      </w:r>
      <w:r w:rsidR="00DB3C5A">
        <w:t xml:space="preserve">quienes dictaminan medidas de protección para reducir el número de NNA institucionalizados, sin dar seguimiento a los </w:t>
      </w:r>
      <w:r w:rsidR="00DB1B54">
        <w:t xml:space="preserve">casos de reunificación familiar. A pesar de lo anterior, </w:t>
      </w:r>
      <w:r>
        <w:t>persiste el hacinamiento en los centros existentes.</w:t>
      </w:r>
    </w:p>
    <w:p w14:paraId="73A014F1" w14:textId="77777777" w:rsidR="00B91CD2" w:rsidRDefault="00236D00" w:rsidP="00236D00">
      <w:pPr>
        <w:jc w:val="both"/>
      </w:pPr>
      <w:r>
        <w:t>En los últimos años, la SBS y algunas organizaciones de sociedad civil, han hecho un esfuerzo por tener un banco de familias acreditadas como familias de acogida. Se ha hecho un intento por cambiar la perspectiva y buscar una familia con las competencias requeridas a las necesidades de cada N</w:t>
      </w:r>
      <w:r w:rsidR="00123740">
        <w:t>NA</w:t>
      </w:r>
      <w:r>
        <w:t>.</w:t>
      </w:r>
    </w:p>
    <w:p w14:paraId="7E224ECE" w14:textId="77777777" w:rsidR="00B858ED" w:rsidRPr="00B858ED" w:rsidRDefault="00B858ED" w:rsidP="00B858ED">
      <w:pPr>
        <w:jc w:val="both"/>
        <w:rPr>
          <w:b/>
          <w:bCs/>
        </w:rPr>
      </w:pPr>
      <w:r w:rsidRPr="00B858ED">
        <w:rPr>
          <w:b/>
          <w:bCs/>
        </w:rPr>
        <w:t>Las preguntas relativas a este apartado que pueden ser dirigidas al Estado de Guatemala son:</w:t>
      </w:r>
    </w:p>
    <w:p w14:paraId="61E7F4AD" w14:textId="025400A8" w:rsidR="00D50E81" w:rsidRDefault="00D50E81" w:rsidP="00D50E81">
      <w:pPr>
        <w:pStyle w:val="Prrafodelista"/>
        <w:numPr>
          <w:ilvl w:val="0"/>
          <w:numId w:val="6"/>
        </w:numPr>
        <w:jc w:val="both"/>
      </w:pPr>
      <w:r>
        <w:t xml:space="preserve">¿Cuántos NNA están institucionalizados en el sistema de protección especial público y privado y cómo llevan el control de su situación jurídica, social y familiar? </w:t>
      </w:r>
    </w:p>
    <w:p w14:paraId="5BFA20A1" w14:textId="2FE29B66" w:rsidR="003E0459" w:rsidRDefault="003E0459" w:rsidP="003E0459">
      <w:pPr>
        <w:pStyle w:val="Prrafodelista"/>
        <w:numPr>
          <w:ilvl w:val="0"/>
          <w:numId w:val="6"/>
        </w:numPr>
        <w:jc w:val="both"/>
      </w:pPr>
      <w:r w:rsidRPr="003E0459">
        <w:t>¿</w:t>
      </w:r>
      <w:r w:rsidR="00550607">
        <w:t xml:space="preserve">Cuáles son las estrategias </w:t>
      </w:r>
      <w:r w:rsidR="00B91CD2">
        <w:t xml:space="preserve">y procesos de acompañamiento </w:t>
      </w:r>
      <w:r w:rsidR="00550607">
        <w:t>implementad</w:t>
      </w:r>
      <w:r w:rsidR="00B91CD2">
        <w:t>o</w:t>
      </w:r>
      <w:r w:rsidR="00550607">
        <w:t>s por el Estado de Guatemala para la desinstitucionalización que garantice los derechos de NNA en los entornos socio</w:t>
      </w:r>
      <w:r w:rsidR="00B91CD2">
        <w:t>-</w:t>
      </w:r>
      <w:r w:rsidR="00550607">
        <w:t xml:space="preserve">familiares? </w:t>
      </w:r>
    </w:p>
    <w:p w14:paraId="5CAAB3BD" w14:textId="28040211" w:rsidR="003E0459" w:rsidRDefault="003E0459" w:rsidP="00024090">
      <w:pPr>
        <w:pStyle w:val="Prrafodelista"/>
        <w:numPr>
          <w:ilvl w:val="0"/>
          <w:numId w:val="6"/>
        </w:numPr>
        <w:jc w:val="both"/>
      </w:pPr>
      <w:r>
        <w:t xml:space="preserve">¿El Estado </w:t>
      </w:r>
      <w:r w:rsidR="00323D99">
        <w:t>de Guatemala</w:t>
      </w:r>
      <w:r>
        <w:t xml:space="preserve"> conoce </w:t>
      </w:r>
      <w:r w:rsidR="00323D99">
        <w:t xml:space="preserve">las Modalidades Alternativas de Cuidado </w:t>
      </w:r>
      <w:r w:rsidR="00B91CD2">
        <w:t xml:space="preserve">de las Naciones Unidas </w:t>
      </w:r>
      <w:r>
        <w:t xml:space="preserve">y </w:t>
      </w:r>
      <w:r w:rsidR="00323D99">
        <w:t xml:space="preserve">de qué manera las </w:t>
      </w:r>
      <w:r>
        <w:t>ha implementado</w:t>
      </w:r>
      <w:r w:rsidR="00024090">
        <w:t>, se capacitó a funcionarios de las instituciones competentes</w:t>
      </w:r>
      <w:r>
        <w:t>?</w:t>
      </w:r>
    </w:p>
    <w:p w14:paraId="5A51450C" w14:textId="0749661B" w:rsidR="003E0459" w:rsidRDefault="003E0459" w:rsidP="003E0459">
      <w:pPr>
        <w:pStyle w:val="Prrafodelista"/>
        <w:numPr>
          <w:ilvl w:val="0"/>
          <w:numId w:val="6"/>
        </w:numPr>
        <w:jc w:val="both"/>
      </w:pPr>
      <w:r>
        <w:t>¿Cuánto del presupuesto del Estado, está destinado</w:t>
      </w:r>
      <w:r w:rsidR="00B91CD2">
        <w:t xml:space="preserve"> para gasto administrativo y cuá</w:t>
      </w:r>
      <w:r>
        <w:t xml:space="preserve">nto al funcionamiento de los hogares de </w:t>
      </w:r>
      <w:r w:rsidR="00B91CD2">
        <w:t>protección y abrigo públicos y privados</w:t>
      </w:r>
      <w:r>
        <w:t>?</w:t>
      </w:r>
    </w:p>
    <w:p w14:paraId="658721FA" w14:textId="1698D714" w:rsidR="003E0459" w:rsidRDefault="003E0459" w:rsidP="003E0459">
      <w:pPr>
        <w:pStyle w:val="Prrafodelista"/>
        <w:numPr>
          <w:ilvl w:val="0"/>
          <w:numId w:val="6"/>
        </w:numPr>
        <w:jc w:val="both"/>
      </w:pPr>
      <w:r>
        <w:t>¿Cuántos de los NA en el sistema de protección especial están declarados en adoptabilidad</w:t>
      </w:r>
      <w:r w:rsidR="00D50E81">
        <w:t xml:space="preserve"> y en edad para ello</w:t>
      </w:r>
      <w:r>
        <w:t>?</w:t>
      </w:r>
    </w:p>
    <w:p w14:paraId="12C6D5F9" w14:textId="55F0D9A2" w:rsidR="00236D00" w:rsidRDefault="00236D00" w:rsidP="00236D00">
      <w:pPr>
        <w:pStyle w:val="Prrafodelista"/>
        <w:ind w:left="360"/>
        <w:jc w:val="both"/>
        <w:rPr>
          <w:rFonts w:ascii="Calibri" w:hAnsi="Calibri" w:cs="Calibri"/>
        </w:rPr>
      </w:pPr>
    </w:p>
    <w:p w14:paraId="118CD07A" w14:textId="60D5FE38" w:rsidR="00B5237C" w:rsidRDefault="00B5237C" w:rsidP="003E0459">
      <w:pPr>
        <w:pStyle w:val="Prrafodelista"/>
        <w:numPr>
          <w:ilvl w:val="0"/>
          <w:numId w:val="1"/>
        </w:numPr>
        <w:jc w:val="both"/>
        <w:rPr>
          <w:rFonts w:ascii="Calibri" w:hAnsi="Calibri" w:cs="Calibri"/>
          <w:b/>
        </w:rPr>
      </w:pPr>
      <w:r w:rsidRPr="002F2FAF">
        <w:rPr>
          <w:rFonts w:ascii="Calibri" w:hAnsi="Calibri" w:cs="Calibri"/>
          <w:b/>
        </w:rPr>
        <w:t xml:space="preserve">Discapacidad. Salud básica y </w:t>
      </w:r>
      <w:r w:rsidR="0003044F" w:rsidRPr="002F2FAF">
        <w:rPr>
          <w:rFonts w:ascii="Calibri" w:hAnsi="Calibri" w:cs="Calibri"/>
          <w:b/>
        </w:rPr>
        <w:t>b</w:t>
      </w:r>
      <w:r w:rsidRPr="002F2FAF">
        <w:rPr>
          <w:rFonts w:ascii="Calibri" w:hAnsi="Calibri" w:cs="Calibri"/>
          <w:b/>
        </w:rPr>
        <w:t>ienestar.</w:t>
      </w:r>
    </w:p>
    <w:p w14:paraId="69043299" w14:textId="77777777" w:rsidR="008375E7" w:rsidRDefault="008375E7" w:rsidP="00766DE4">
      <w:pPr>
        <w:pStyle w:val="Prrafodelista"/>
        <w:ind w:left="360"/>
        <w:jc w:val="both"/>
        <w:rPr>
          <w:rFonts w:ascii="Calibri" w:hAnsi="Calibri" w:cs="Calibri"/>
        </w:rPr>
      </w:pPr>
    </w:p>
    <w:p w14:paraId="119C756F" w14:textId="22A32D0E" w:rsidR="003E0459" w:rsidRPr="00076399" w:rsidRDefault="003764F8" w:rsidP="00766DE4">
      <w:pPr>
        <w:pStyle w:val="Prrafodelista"/>
        <w:ind w:left="360"/>
        <w:jc w:val="both"/>
        <w:rPr>
          <w:rFonts w:ascii="Calibri" w:hAnsi="Calibri" w:cs="Calibri"/>
        </w:rPr>
      </w:pPr>
      <w:r w:rsidRPr="00076399">
        <w:rPr>
          <w:rFonts w:ascii="Calibri" w:hAnsi="Calibri" w:cs="Calibri"/>
        </w:rPr>
        <w:t xml:space="preserve">Según las </w:t>
      </w:r>
      <w:r w:rsidR="00501023" w:rsidRPr="00076399">
        <w:rPr>
          <w:rFonts w:ascii="Calibri" w:hAnsi="Calibri" w:cs="Calibri"/>
        </w:rPr>
        <w:t>observaciones de la 3</w:t>
      </w:r>
      <w:r w:rsidR="00BC1753">
        <w:rPr>
          <w:rFonts w:ascii="Calibri" w:hAnsi="Calibri" w:cs="Calibri"/>
        </w:rPr>
        <w:t>0</w:t>
      </w:r>
      <w:r w:rsidR="00501023" w:rsidRPr="00076399">
        <w:rPr>
          <w:rFonts w:ascii="Calibri" w:hAnsi="Calibri" w:cs="Calibri"/>
        </w:rPr>
        <w:t xml:space="preserve"> a la </w:t>
      </w:r>
      <w:r w:rsidR="00BC1753">
        <w:rPr>
          <w:rFonts w:ascii="Calibri" w:hAnsi="Calibri" w:cs="Calibri"/>
        </w:rPr>
        <w:t>3</w:t>
      </w:r>
      <w:r w:rsidR="00501023" w:rsidRPr="00076399">
        <w:rPr>
          <w:rFonts w:ascii="Calibri" w:hAnsi="Calibri" w:cs="Calibri"/>
        </w:rPr>
        <w:t xml:space="preserve">7, </w:t>
      </w:r>
      <w:r w:rsidR="00766DE4" w:rsidRPr="00076399">
        <w:rPr>
          <w:rFonts w:ascii="Calibri" w:hAnsi="Calibri" w:cs="Calibri"/>
        </w:rPr>
        <w:t xml:space="preserve">actualmente no hay evidencia de un modelo integral para los NNA con </w:t>
      </w:r>
      <w:r w:rsidR="00766DE4" w:rsidRPr="00EF79C9">
        <w:rPr>
          <w:rFonts w:ascii="Calibri" w:hAnsi="Calibri" w:cs="Calibri"/>
          <w:bCs/>
        </w:rPr>
        <w:t>discapacidad</w:t>
      </w:r>
      <w:r w:rsidR="00766DE4" w:rsidRPr="00076399">
        <w:rPr>
          <w:rFonts w:ascii="Calibri" w:hAnsi="Calibri" w:cs="Calibri"/>
        </w:rPr>
        <w:t xml:space="preserve"> para el acceso a los derechos básicos; se considera que las acciones son aisladas y burocráticas</w:t>
      </w:r>
      <w:r w:rsidR="00B5237C" w:rsidRPr="00076399">
        <w:rPr>
          <w:rFonts w:ascii="Calibri" w:hAnsi="Calibri" w:cs="Calibri"/>
        </w:rPr>
        <w:t>.</w:t>
      </w:r>
    </w:p>
    <w:p w14:paraId="67AE8FD2" w14:textId="77777777" w:rsidR="007D5FC2" w:rsidRDefault="007D5FC2" w:rsidP="007D5FC2">
      <w:pPr>
        <w:pStyle w:val="Prrafodelista"/>
        <w:ind w:left="360"/>
        <w:jc w:val="both"/>
        <w:rPr>
          <w:rFonts w:ascii="Calibri" w:hAnsi="Calibri" w:cs="Calibri"/>
        </w:rPr>
      </w:pPr>
    </w:p>
    <w:p w14:paraId="09F17D63" w14:textId="124E0A0F" w:rsidR="007D5FC2" w:rsidRDefault="007D5FC2" w:rsidP="007D5FC2">
      <w:pPr>
        <w:pStyle w:val="Prrafodelista"/>
        <w:ind w:left="360"/>
        <w:jc w:val="both"/>
        <w:rPr>
          <w:rFonts w:ascii="Calibri" w:hAnsi="Calibri" w:cs="Calibri"/>
        </w:rPr>
      </w:pPr>
      <w:r>
        <w:rPr>
          <w:rFonts w:ascii="Calibri" w:hAnsi="Calibri" w:cs="Calibri"/>
        </w:rPr>
        <w:t xml:space="preserve">No existe una referencia más reciente que la II </w:t>
      </w:r>
      <w:bookmarkStart w:id="0" w:name="_Hlk77180742"/>
      <w:r>
        <w:rPr>
          <w:rFonts w:ascii="Calibri" w:hAnsi="Calibri" w:cs="Calibri"/>
        </w:rPr>
        <w:t>Encuesta Nacional de Discapacidad</w:t>
      </w:r>
      <w:bookmarkEnd w:id="0"/>
      <w:r>
        <w:rPr>
          <w:rFonts w:ascii="Calibri" w:hAnsi="Calibri" w:cs="Calibri"/>
        </w:rPr>
        <w:t xml:space="preserve">, ENDIS 2016, la que indica que el 10.2 % de la población guatemalteca tiene algún tipo de discapacidad, es decir, cerca de 1.6 millones de personas. A partir del último Censo Nacional de Población realizado en 2018 en Guatemala, se puede afirmar que, si se aplica este porcentaje a la proyección de población por el Instituto Nacional de Estadística </w:t>
      </w:r>
      <w:r w:rsidR="00966257">
        <w:rPr>
          <w:rFonts w:ascii="Calibri" w:hAnsi="Calibri" w:cs="Calibri"/>
        </w:rPr>
        <w:t xml:space="preserve">que fue de </w:t>
      </w:r>
      <w:r>
        <w:rPr>
          <w:rFonts w:ascii="Calibri" w:hAnsi="Calibri" w:cs="Calibri"/>
        </w:rPr>
        <w:t>17.6 millones, el número aproximado de personas con discapacidad es de 1.8 millones.</w:t>
      </w:r>
    </w:p>
    <w:p w14:paraId="63BDD87E" w14:textId="315D0B5E" w:rsidR="00AC5CF8" w:rsidRDefault="00714898" w:rsidP="00AC5CF8">
      <w:pPr>
        <w:ind w:left="345"/>
        <w:jc w:val="both"/>
        <w:rPr>
          <w:rFonts w:ascii="Calibri" w:hAnsi="Calibri" w:cs="Calibri"/>
        </w:rPr>
      </w:pPr>
      <w:r w:rsidRPr="00076399">
        <w:rPr>
          <w:rFonts w:ascii="Calibri" w:hAnsi="Calibri" w:cs="Calibri"/>
        </w:rPr>
        <w:lastRenderedPageBreak/>
        <w:t xml:space="preserve">Guatemala cuenta con </w:t>
      </w:r>
      <w:r w:rsidR="007D5FC2">
        <w:rPr>
          <w:rFonts w:ascii="Calibri" w:hAnsi="Calibri" w:cs="Calibri"/>
        </w:rPr>
        <w:t>el Acuerdo Gubernativo 135-96, Ley de Atención a las Personas con Discapacidad, la cual no hace referencia a la niñez y adolescencia y su inclusión en materia de protección diferenciada a su condición de discapacidad.  Tampoco</w:t>
      </w:r>
      <w:r w:rsidRPr="00076399">
        <w:rPr>
          <w:rFonts w:ascii="Calibri" w:hAnsi="Calibri" w:cs="Calibri"/>
        </w:rPr>
        <w:t xml:space="preserve"> se implementa por </w:t>
      </w:r>
      <w:r w:rsidR="00F224EE" w:rsidRPr="00076399">
        <w:rPr>
          <w:rFonts w:ascii="Calibri" w:hAnsi="Calibri" w:cs="Calibri"/>
        </w:rPr>
        <w:t xml:space="preserve">no contar con </w:t>
      </w:r>
      <w:r w:rsidRPr="00076399">
        <w:rPr>
          <w:rFonts w:ascii="Calibri" w:hAnsi="Calibri" w:cs="Calibri"/>
        </w:rPr>
        <w:t>una adecuada y suficiente asign</w:t>
      </w:r>
      <w:r w:rsidR="00076399">
        <w:rPr>
          <w:rFonts w:ascii="Calibri" w:hAnsi="Calibri" w:cs="Calibri"/>
        </w:rPr>
        <w:t>ación presupuestaria</w:t>
      </w:r>
      <w:r w:rsidR="007D5FC2">
        <w:rPr>
          <w:rFonts w:ascii="Calibri" w:hAnsi="Calibri" w:cs="Calibri"/>
        </w:rPr>
        <w:t xml:space="preserve"> y</w:t>
      </w:r>
      <w:r w:rsidR="00AC5CF8">
        <w:rPr>
          <w:rFonts w:ascii="Calibri" w:hAnsi="Calibri" w:cs="Calibri"/>
        </w:rPr>
        <w:t xml:space="preserve"> no se alinea </w:t>
      </w:r>
      <w:r w:rsidR="00AC5CF8" w:rsidRPr="00076399">
        <w:rPr>
          <w:rFonts w:ascii="Calibri" w:hAnsi="Calibri" w:cs="Calibri"/>
        </w:rPr>
        <w:t xml:space="preserve">a la Convención de Derechos de Personas con Discapacidad, </w:t>
      </w:r>
      <w:r w:rsidR="00AC5CF8">
        <w:rPr>
          <w:rFonts w:ascii="Calibri" w:hAnsi="Calibri" w:cs="Calibri"/>
        </w:rPr>
        <w:t>ni a la Convenci</w:t>
      </w:r>
      <w:r w:rsidR="007D5FC2">
        <w:rPr>
          <w:rFonts w:ascii="Calibri" w:hAnsi="Calibri" w:cs="Calibri"/>
        </w:rPr>
        <w:t>ón sobre los Derechos del Niño, por lo que se presentó en el año 2017 la iniciativa de Ley 51-25 misma que se encuentre en tercera lectura, y que pretende armonizar el marco legal guatemalteco a las Convenciones mencionadas.</w:t>
      </w:r>
    </w:p>
    <w:p w14:paraId="01B27138" w14:textId="42229D22" w:rsidR="006D4349" w:rsidRDefault="00AC5CF8" w:rsidP="00714898">
      <w:pPr>
        <w:pStyle w:val="Prrafodelista"/>
        <w:ind w:left="360"/>
        <w:jc w:val="both"/>
        <w:rPr>
          <w:rFonts w:ascii="Calibri" w:hAnsi="Calibri" w:cs="Calibri"/>
        </w:rPr>
      </w:pPr>
      <w:r>
        <w:rPr>
          <w:rFonts w:ascii="Calibri" w:hAnsi="Calibri" w:cs="Calibri"/>
        </w:rPr>
        <w:t>E</w:t>
      </w:r>
      <w:r w:rsidR="002B30C2">
        <w:rPr>
          <w:rFonts w:ascii="Calibri" w:hAnsi="Calibri" w:cs="Calibri"/>
        </w:rPr>
        <w:t>n el año 2020 e</w:t>
      </w:r>
      <w:r w:rsidR="00331001">
        <w:rPr>
          <w:rFonts w:ascii="Calibri" w:hAnsi="Calibri" w:cs="Calibri"/>
        </w:rPr>
        <w:t xml:space="preserve">l </w:t>
      </w:r>
      <w:r w:rsidR="00A842E9">
        <w:rPr>
          <w:rFonts w:ascii="Calibri" w:hAnsi="Calibri" w:cs="Calibri"/>
        </w:rPr>
        <w:t>presidente</w:t>
      </w:r>
      <w:r w:rsidR="00331001">
        <w:rPr>
          <w:rFonts w:ascii="Calibri" w:hAnsi="Calibri" w:cs="Calibri"/>
        </w:rPr>
        <w:t xml:space="preserve"> del </w:t>
      </w:r>
      <w:bookmarkStart w:id="1" w:name="_Hlk77180762"/>
      <w:r w:rsidR="002B30C2">
        <w:rPr>
          <w:rFonts w:ascii="Calibri" w:hAnsi="Calibri" w:cs="Calibri"/>
        </w:rPr>
        <w:t>Consejo Nacional para la Atención de Personas con Discapacidad</w:t>
      </w:r>
      <w:bookmarkEnd w:id="1"/>
      <w:r w:rsidR="002B30C2">
        <w:rPr>
          <w:rFonts w:ascii="Calibri" w:hAnsi="Calibri" w:cs="Calibri"/>
        </w:rPr>
        <w:t xml:space="preserve"> –CONADI-</w:t>
      </w:r>
      <w:r>
        <w:rPr>
          <w:rFonts w:ascii="Calibri" w:hAnsi="Calibri" w:cs="Calibri"/>
        </w:rPr>
        <w:t xml:space="preserve"> a</w:t>
      </w:r>
      <w:r w:rsidR="00331001">
        <w:rPr>
          <w:rFonts w:ascii="Calibri" w:hAnsi="Calibri" w:cs="Calibri"/>
        </w:rPr>
        <w:t>naliz</w:t>
      </w:r>
      <w:r w:rsidR="002B30C2">
        <w:rPr>
          <w:rFonts w:ascii="Calibri" w:hAnsi="Calibri" w:cs="Calibri"/>
        </w:rPr>
        <w:t>ó</w:t>
      </w:r>
      <w:r w:rsidR="00331001">
        <w:rPr>
          <w:rFonts w:ascii="Calibri" w:hAnsi="Calibri" w:cs="Calibri"/>
        </w:rPr>
        <w:t xml:space="preserve"> que el Estado asigna </w:t>
      </w:r>
      <w:r w:rsidR="006D4349">
        <w:rPr>
          <w:rFonts w:ascii="Calibri" w:hAnsi="Calibri" w:cs="Calibri"/>
        </w:rPr>
        <w:t>menos de Q</w:t>
      </w:r>
      <w:r>
        <w:rPr>
          <w:rFonts w:ascii="Calibri" w:hAnsi="Calibri" w:cs="Calibri"/>
        </w:rPr>
        <w:t>.</w:t>
      </w:r>
      <w:r w:rsidR="006D4349">
        <w:rPr>
          <w:rFonts w:ascii="Calibri" w:hAnsi="Calibri" w:cs="Calibri"/>
        </w:rPr>
        <w:t xml:space="preserve">150 millones para la atención </w:t>
      </w:r>
      <w:r w:rsidR="00331001">
        <w:rPr>
          <w:rFonts w:ascii="Calibri" w:hAnsi="Calibri" w:cs="Calibri"/>
        </w:rPr>
        <w:t>de esta población</w:t>
      </w:r>
      <w:r w:rsidR="00C5756D">
        <w:rPr>
          <w:rFonts w:ascii="Calibri" w:hAnsi="Calibri" w:cs="Calibri"/>
        </w:rPr>
        <w:t>. De este monto, se destinan Q.80 millones a or</w:t>
      </w:r>
      <w:r>
        <w:rPr>
          <w:rFonts w:ascii="Calibri" w:hAnsi="Calibri" w:cs="Calibri"/>
        </w:rPr>
        <w:t>ganizaciones sin fines de lucro</w:t>
      </w:r>
      <w:r w:rsidR="00C5756D">
        <w:rPr>
          <w:rFonts w:ascii="Calibri" w:hAnsi="Calibri" w:cs="Calibri"/>
        </w:rPr>
        <w:t xml:space="preserve"> a partir de los buenos resultados en la atención </w:t>
      </w:r>
      <w:r>
        <w:rPr>
          <w:rFonts w:ascii="Calibri" w:hAnsi="Calibri" w:cs="Calibri"/>
        </w:rPr>
        <w:t>a</w:t>
      </w:r>
      <w:r w:rsidR="00C5756D">
        <w:rPr>
          <w:rFonts w:ascii="Calibri" w:hAnsi="Calibri" w:cs="Calibri"/>
        </w:rPr>
        <w:t xml:space="preserve"> estas personas.</w:t>
      </w:r>
      <w:r>
        <w:rPr>
          <w:rFonts w:ascii="Calibri" w:hAnsi="Calibri" w:cs="Calibri"/>
        </w:rPr>
        <w:t xml:space="preserve"> Lo que se asigna a las 4 instituciones públicas </w:t>
      </w:r>
      <w:r w:rsidR="002E370B">
        <w:rPr>
          <w:rFonts w:ascii="Calibri" w:hAnsi="Calibri" w:cs="Calibri"/>
        </w:rPr>
        <w:t xml:space="preserve">que abordan la discapacidad </w:t>
      </w:r>
      <w:r>
        <w:rPr>
          <w:rFonts w:ascii="Calibri" w:hAnsi="Calibri" w:cs="Calibri"/>
        </w:rPr>
        <w:t>es básicamente para funcionamiento, según este mismo análisis</w:t>
      </w:r>
      <w:r>
        <w:rPr>
          <w:rStyle w:val="Refdenotaalpie"/>
          <w:rFonts w:ascii="Calibri" w:hAnsi="Calibri" w:cs="Calibri"/>
        </w:rPr>
        <w:footnoteReference w:id="20"/>
      </w:r>
      <w:r w:rsidR="002E370B">
        <w:rPr>
          <w:rFonts w:ascii="Calibri" w:hAnsi="Calibri" w:cs="Calibri"/>
        </w:rPr>
        <w:t xml:space="preserve"> lo cual no es suficiente, aunque se menciona que se debe vigilar la utilización de estos recursos. </w:t>
      </w:r>
      <w:r w:rsidR="00C5756D">
        <w:rPr>
          <w:rFonts w:ascii="Calibri" w:hAnsi="Calibri" w:cs="Calibri"/>
        </w:rPr>
        <w:t xml:space="preserve"> </w:t>
      </w:r>
    </w:p>
    <w:p w14:paraId="07169F40" w14:textId="09E80663" w:rsidR="00076399" w:rsidRDefault="00076399" w:rsidP="00714898">
      <w:pPr>
        <w:pStyle w:val="Prrafodelista"/>
        <w:ind w:left="360"/>
        <w:jc w:val="both"/>
        <w:rPr>
          <w:rFonts w:ascii="Calibri" w:hAnsi="Calibri" w:cs="Calibri"/>
        </w:rPr>
      </w:pPr>
    </w:p>
    <w:p w14:paraId="4F2A6D36" w14:textId="5BEE6354" w:rsidR="00076399" w:rsidRDefault="00AC5CF8" w:rsidP="00B5237C">
      <w:pPr>
        <w:pStyle w:val="Prrafodelista"/>
        <w:ind w:left="360"/>
        <w:jc w:val="both"/>
        <w:rPr>
          <w:rFonts w:ascii="Calibri" w:hAnsi="Calibri" w:cs="Calibri"/>
        </w:rPr>
      </w:pPr>
      <w:r>
        <w:rPr>
          <w:rFonts w:ascii="Calibri" w:hAnsi="Calibri" w:cs="Calibri"/>
        </w:rPr>
        <w:t>Durante el 2020, las instituciones que se autodenominan Tejiéndonos, realizaron un sondeo sobre cómo se cumplen los derechos de la niñez y adolescencia en el contexto de C</w:t>
      </w:r>
      <w:r w:rsidR="00E25388">
        <w:rPr>
          <w:rFonts w:ascii="Calibri" w:hAnsi="Calibri" w:cs="Calibri"/>
        </w:rPr>
        <w:t>ovid</w:t>
      </w:r>
      <w:r>
        <w:rPr>
          <w:rFonts w:ascii="Calibri" w:hAnsi="Calibri" w:cs="Calibri"/>
        </w:rPr>
        <w:t>19</w:t>
      </w:r>
      <w:r w:rsidR="00AE4BC7">
        <w:rPr>
          <w:rStyle w:val="Refdenotaalpie"/>
          <w:rFonts w:ascii="Calibri" w:hAnsi="Calibri" w:cs="Calibri"/>
        </w:rPr>
        <w:footnoteReference w:id="21"/>
      </w:r>
      <w:r>
        <w:rPr>
          <w:rFonts w:ascii="Calibri" w:hAnsi="Calibri" w:cs="Calibri"/>
        </w:rPr>
        <w:t xml:space="preserve">. Los principales hallazgos fueron los siguientes: </w:t>
      </w:r>
      <w:r w:rsidR="00CA6AD1">
        <w:rPr>
          <w:rFonts w:ascii="Calibri" w:hAnsi="Calibri" w:cs="Calibri"/>
        </w:rPr>
        <w:t>1. L</w:t>
      </w:r>
      <w:r w:rsidR="002D36DF">
        <w:rPr>
          <w:rFonts w:ascii="Calibri" w:hAnsi="Calibri" w:cs="Calibri"/>
        </w:rPr>
        <w:t>os principales derechos violentados en periodo de pandemia son: el derecho a la educación en igualdad de condiciones, rehabilitación y habilitación, el cuidado de las emociones, la salud física, la nutrición y el derecho a la alimentación, así como la protección contra todo tipo de violencia.</w:t>
      </w:r>
      <w:r w:rsidR="00CA6AD1">
        <w:rPr>
          <w:rFonts w:ascii="Calibri" w:hAnsi="Calibri" w:cs="Calibri"/>
        </w:rPr>
        <w:t xml:space="preserve"> 2. Las instituciones que atendieron a la niñez discapacitada, principalmente fueron las organizaciones no gubernamentales, luego, en su orden, el MINEDUC, organizaciones de padres y madres y el–CONADI-</w:t>
      </w:r>
      <w:r w:rsidR="00C23F96">
        <w:rPr>
          <w:rFonts w:ascii="Calibri" w:hAnsi="Calibri" w:cs="Calibri"/>
        </w:rPr>
        <w:t>,</w:t>
      </w:r>
      <w:r w:rsidR="00CA6AD1">
        <w:rPr>
          <w:rFonts w:ascii="Calibri" w:hAnsi="Calibri" w:cs="Calibri"/>
        </w:rPr>
        <w:t xml:space="preserve"> y algunas instituciones religiosas. 3. Las familias de niños, niñas y adolescentes con discapacidad fueron beneficiados con algunos programas de gobiernos tales como: alimentación escolar, bono familia, Caja Saldremos Adelante y subsidio de la energía eléctrica. </w:t>
      </w:r>
      <w:r w:rsidR="00E82A93">
        <w:rPr>
          <w:rFonts w:ascii="Calibri" w:hAnsi="Calibri" w:cs="Calibri"/>
        </w:rPr>
        <w:t xml:space="preserve">El </w:t>
      </w:r>
      <w:r w:rsidR="00AC6F30">
        <w:rPr>
          <w:rFonts w:ascii="Calibri" w:hAnsi="Calibri" w:cs="Calibri"/>
        </w:rPr>
        <w:t>17% de los consultados</w:t>
      </w:r>
      <w:r w:rsidR="003F59F1">
        <w:rPr>
          <w:rFonts w:ascii="Calibri" w:hAnsi="Calibri" w:cs="Calibri"/>
        </w:rPr>
        <w:t xml:space="preserve"> afirman que no recibieron ningún apoyo.</w:t>
      </w:r>
    </w:p>
    <w:p w14:paraId="5A412532" w14:textId="77777777" w:rsidR="00AC5CF8" w:rsidRPr="00076399" w:rsidRDefault="00AC5CF8" w:rsidP="00B5237C">
      <w:pPr>
        <w:pStyle w:val="Prrafodelista"/>
        <w:ind w:left="360"/>
        <w:jc w:val="both"/>
        <w:rPr>
          <w:rFonts w:ascii="Calibri" w:hAnsi="Calibri" w:cs="Calibri"/>
        </w:rPr>
      </w:pPr>
    </w:p>
    <w:p w14:paraId="04F887C3" w14:textId="63657776" w:rsidR="00F224EE" w:rsidRDefault="006F7DB8" w:rsidP="00F224EE">
      <w:pPr>
        <w:pStyle w:val="Prrafodelista"/>
        <w:ind w:left="360"/>
        <w:jc w:val="both"/>
        <w:rPr>
          <w:rFonts w:ascii="Calibri" w:hAnsi="Calibri" w:cs="Calibri"/>
        </w:rPr>
      </w:pPr>
      <w:r>
        <w:rPr>
          <w:rFonts w:ascii="Calibri" w:hAnsi="Calibri" w:cs="Calibri"/>
        </w:rPr>
        <w:t xml:space="preserve">Con relación a la </w:t>
      </w:r>
      <w:r w:rsidRPr="006B0222">
        <w:rPr>
          <w:rFonts w:ascii="Calibri" w:hAnsi="Calibri" w:cs="Calibri"/>
          <w:bCs/>
        </w:rPr>
        <w:t>salud física</w:t>
      </w:r>
      <w:r>
        <w:rPr>
          <w:rFonts w:ascii="Calibri" w:hAnsi="Calibri" w:cs="Calibri"/>
        </w:rPr>
        <w:t xml:space="preserve"> de los </w:t>
      </w:r>
      <w:r w:rsidR="00251780">
        <w:rPr>
          <w:rFonts w:ascii="Calibri" w:hAnsi="Calibri" w:cs="Calibri"/>
        </w:rPr>
        <w:t>NNA</w:t>
      </w:r>
      <w:r>
        <w:rPr>
          <w:rFonts w:ascii="Calibri" w:hAnsi="Calibri" w:cs="Calibri"/>
        </w:rPr>
        <w:t xml:space="preserve">, es relevante </w:t>
      </w:r>
      <w:r w:rsidR="0041246B">
        <w:rPr>
          <w:rFonts w:ascii="Calibri" w:hAnsi="Calibri" w:cs="Calibri"/>
        </w:rPr>
        <w:t>mencionar la situación en el contexto de C</w:t>
      </w:r>
      <w:r w:rsidR="00E42BB1">
        <w:rPr>
          <w:rFonts w:ascii="Calibri" w:hAnsi="Calibri" w:cs="Calibri"/>
        </w:rPr>
        <w:t>ovid</w:t>
      </w:r>
      <w:r w:rsidR="0041246B">
        <w:rPr>
          <w:rFonts w:ascii="Calibri" w:hAnsi="Calibri" w:cs="Calibri"/>
        </w:rPr>
        <w:t xml:space="preserve">19. Al inicio de la pandemia, el Ministerio de Salud Pública y Asistencia </w:t>
      </w:r>
      <w:r w:rsidR="00C23F96">
        <w:rPr>
          <w:rFonts w:ascii="Calibri" w:hAnsi="Calibri" w:cs="Calibri"/>
        </w:rPr>
        <w:t xml:space="preserve">Social </w:t>
      </w:r>
      <w:r w:rsidR="0041246B">
        <w:rPr>
          <w:rFonts w:ascii="Calibri" w:hAnsi="Calibri" w:cs="Calibri"/>
        </w:rPr>
        <w:t>no visibilizó el contagio de la niñez y adolescencia, en tanto que reportaba en el tablero de situación, amplios rangos de edad, sin considerar que</w:t>
      </w:r>
      <w:r w:rsidR="00C23F96">
        <w:rPr>
          <w:rFonts w:ascii="Calibri" w:hAnsi="Calibri" w:cs="Calibri"/>
        </w:rPr>
        <w:t>,</w:t>
      </w:r>
      <w:r w:rsidR="0041246B">
        <w:rPr>
          <w:rFonts w:ascii="Calibri" w:hAnsi="Calibri" w:cs="Calibri"/>
        </w:rPr>
        <w:t xml:space="preserve"> para cada periodo del desarrollo, era necesario un abordaje diferenciado.</w:t>
      </w:r>
    </w:p>
    <w:p w14:paraId="15B994AE" w14:textId="0B899A0D" w:rsidR="00F94842" w:rsidRDefault="00F94842" w:rsidP="00F224EE">
      <w:pPr>
        <w:pStyle w:val="Prrafodelista"/>
        <w:ind w:left="360"/>
        <w:jc w:val="both"/>
        <w:rPr>
          <w:rFonts w:ascii="Calibri" w:hAnsi="Calibri" w:cs="Calibri"/>
        </w:rPr>
      </w:pPr>
    </w:p>
    <w:p w14:paraId="38E79919" w14:textId="342BF6F5" w:rsidR="00F94842" w:rsidRDefault="00252989" w:rsidP="00F224EE">
      <w:pPr>
        <w:pStyle w:val="Prrafodelista"/>
        <w:ind w:left="360"/>
        <w:jc w:val="both"/>
        <w:rPr>
          <w:rFonts w:ascii="Calibri" w:hAnsi="Calibri" w:cs="Calibri"/>
        </w:rPr>
      </w:pPr>
      <w:r>
        <w:rPr>
          <w:rFonts w:ascii="Calibri" w:hAnsi="Calibri" w:cs="Calibri"/>
        </w:rPr>
        <w:t>Hasta el</w:t>
      </w:r>
      <w:r w:rsidR="00F94842">
        <w:rPr>
          <w:rFonts w:ascii="Calibri" w:hAnsi="Calibri" w:cs="Calibri"/>
        </w:rPr>
        <w:t xml:space="preserve"> </w:t>
      </w:r>
      <w:r w:rsidR="00C50D43">
        <w:rPr>
          <w:rFonts w:ascii="Calibri" w:hAnsi="Calibri" w:cs="Calibri"/>
        </w:rPr>
        <w:t>5 de julio</w:t>
      </w:r>
      <w:r>
        <w:rPr>
          <w:rFonts w:ascii="Calibri" w:hAnsi="Calibri" w:cs="Calibri"/>
        </w:rPr>
        <w:t xml:space="preserve"> del corriente año</w:t>
      </w:r>
      <w:r w:rsidR="00F94842">
        <w:rPr>
          <w:rFonts w:ascii="Calibri" w:hAnsi="Calibri" w:cs="Calibri"/>
        </w:rPr>
        <w:t>, el número de NNA contagiados</w:t>
      </w:r>
      <w:r w:rsidR="008626EC">
        <w:rPr>
          <w:rStyle w:val="Refdenotaalpie"/>
          <w:rFonts w:ascii="Calibri" w:hAnsi="Calibri" w:cs="Calibri"/>
        </w:rPr>
        <w:footnoteReference w:id="22"/>
      </w:r>
      <w:r w:rsidR="00F94842">
        <w:rPr>
          <w:rFonts w:ascii="Calibri" w:hAnsi="Calibri" w:cs="Calibri"/>
        </w:rPr>
        <w:t xml:space="preserve"> es como se registra a continuación:</w:t>
      </w:r>
      <w:r w:rsidR="008626EC">
        <w:rPr>
          <w:rFonts w:ascii="Calibri" w:hAnsi="Calibri" w:cs="Calibri"/>
        </w:rPr>
        <w:t xml:space="preserve"> un total de casos acumulados </w:t>
      </w:r>
      <w:r>
        <w:rPr>
          <w:rFonts w:ascii="Calibri" w:hAnsi="Calibri" w:cs="Calibri"/>
        </w:rPr>
        <w:t xml:space="preserve">de </w:t>
      </w:r>
      <w:r w:rsidR="00C50D43">
        <w:rPr>
          <w:rFonts w:ascii="Calibri" w:hAnsi="Calibri" w:cs="Calibri"/>
        </w:rPr>
        <w:t>302,534, de los cuales el 7.48</w:t>
      </w:r>
      <w:r w:rsidR="008626EC">
        <w:rPr>
          <w:rFonts w:ascii="Calibri" w:hAnsi="Calibri" w:cs="Calibri"/>
        </w:rPr>
        <w:t xml:space="preserve">% son personas menores de edad distribuidos así </w:t>
      </w:r>
      <w:r w:rsidR="00C50D43">
        <w:rPr>
          <w:rFonts w:ascii="Calibri" w:hAnsi="Calibri" w:cs="Calibri"/>
        </w:rPr>
        <w:t>11,222 hombres y 11,319</w:t>
      </w:r>
      <w:r w:rsidR="008626EC">
        <w:rPr>
          <w:rFonts w:ascii="Calibri" w:hAnsi="Calibri" w:cs="Calibri"/>
        </w:rPr>
        <w:t xml:space="preserve"> mujeres, para un total de 22,</w:t>
      </w:r>
      <w:r w:rsidR="00C50D43">
        <w:rPr>
          <w:rFonts w:ascii="Calibri" w:hAnsi="Calibri" w:cs="Calibri"/>
        </w:rPr>
        <w:t>630</w:t>
      </w:r>
      <w:r>
        <w:rPr>
          <w:rFonts w:ascii="Calibri" w:hAnsi="Calibri" w:cs="Calibri"/>
        </w:rPr>
        <w:t>. Es importante mencionar que se reportan 89 niños y niñas sin datos sobre su sexo.</w:t>
      </w:r>
      <w:r w:rsidR="008626EC">
        <w:rPr>
          <w:rFonts w:ascii="Calibri" w:hAnsi="Calibri" w:cs="Calibri"/>
        </w:rPr>
        <w:t xml:space="preserve"> </w:t>
      </w:r>
      <w:r>
        <w:rPr>
          <w:rFonts w:ascii="Calibri" w:hAnsi="Calibri" w:cs="Calibri"/>
        </w:rPr>
        <w:t xml:space="preserve">Con relación al </w:t>
      </w:r>
      <w:r w:rsidR="008626EC">
        <w:rPr>
          <w:rFonts w:ascii="Calibri" w:hAnsi="Calibri" w:cs="Calibri"/>
        </w:rPr>
        <w:t>r</w:t>
      </w:r>
      <w:r>
        <w:rPr>
          <w:rFonts w:ascii="Calibri" w:hAnsi="Calibri" w:cs="Calibri"/>
        </w:rPr>
        <w:t>ango de edad:</w:t>
      </w:r>
      <w:r w:rsidR="008626EC">
        <w:rPr>
          <w:rFonts w:ascii="Calibri" w:hAnsi="Calibri" w:cs="Calibri"/>
        </w:rPr>
        <w:t xml:space="preserve"> de 0 a 6, 3,</w:t>
      </w:r>
      <w:r w:rsidR="00C50D43">
        <w:rPr>
          <w:rFonts w:ascii="Calibri" w:hAnsi="Calibri" w:cs="Calibri"/>
        </w:rPr>
        <w:t>130</w:t>
      </w:r>
      <w:r w:rsidR="008626EC">
        <w:rPr>
          <w:rFonts w:ascii="Calibri" w:hAnsi="Calibri" w:cs="Calibri"/>
        </w:rPr>
        <w:t xml:space="preserve"> niños y 2,</w:t>
      </w:r>
      <w:r w:rsidR="00C50D43">
        <w:rPr>
          <w:rFonts w:ascii="Calibri" w:hAnsi="Calibri" w:cs="Calibri"/>
        </w:rPr>
        <w:t>842 niñas. De 7 a 12, 2,960</w:t>
      </w:r>
      <w:r w:rsidR="008626EC">
        <w:rPr>
          <w:rFonts w:ascii="Calibri" w:hAnsi="Calibri" w:cs="Calibri"/>
        </w:rPr>
        <w:t xml:space="preserve"> niños y </w:t>
      </w:r>
      <w:r w:rsidR="00C50D43">
        <w:rPr>
          <w:rFonts w:ascii="Calibri" w:hAnsi="Calibri" w:cs="Calibri"/>
        </w:rPr>
        <w:t>3,034</w:t>
      </w:r>
      <w:r w:rsidR="008626EC">
        <w:rPr>
          <w:rFonts w:ascii="Calibri" w:hAnsi="Calibri" w:cs="Calibri"/>
        </w:rPr>
        <w:t xml:space="preserve"> niñas. De 13 </w:t>
      </w:r>
      <w:r w:rsidR="008626EC">
        <w:rPr>
          <w:rFonts w:ascii="Calibri" w:hAnsi="Calibri" w:cs="Calibri"/>
        </w:rPr>
        <w:lastRenderedPageBreak/>
        <w:t>a 17 años, 5,</w:t>
      </w:r>
      <w:r w:rsidR="00C50D43">
        <w:rPr>
          <w:rFonts w:ascii="Calibri" w:hAnsi="Calibri" w:cs="Calibri"/>
        </w:rPr>
        <w:t>132</w:t>
      </w:r>
      <w:r w:rsidR="008626EC">
        <w:rPr>
          <w:rFonts w:ascii="Calibri" w:hAnsi="Calibri" w:cs="Calibri"/>
        </w:rPr>
        <w:t xml:space="preserve"> varones y 5,</w:t>
      </w:r>
      <w:r w:rsidR="00C50D43">
        <w:rPr>
          <w:rFonts w:ascii="Calibri" w:hAnsi="Calibri" w:cs="Calibri"/>
        </w:rPr>
        <w:t>443</w:t>
      </w:r>
      <w:r w:rsidR="008626EC">
        <w:rPr>
          <w:rFonts w:ascii="Calibri" w:hAnsi="Calibri" w:cs="Calibri"/>
        </w:rPr>
        <w:t xml:space="preserve"> mujeres.</w:t>
      </w:r>
      <w:r w:rsidR="00C50D43">
        <w:rPr>
          <w:rFonts w:ascii="Calibri" w:hAnsi="Calibri" w:cs="Calibri"/>
        </w:rPr>
        <w:t xml:space="preserve">  El MSPAS reporta a la fecha, 124 NNA fallecidos, 64 hombres y 60 mujer</w:t>
      </w:r>
      <w:r w:rsidR="00A9753C">
        <w:rPr>
          <w:rFonts w:ascii="Calibri" w:hAnsi="Calibri" w:cs="Calibri"/>
        </w:rPr>
        <w:t>es lo que representa el 1.31 % del total de reportados fallecidos a nivel nacional (9,498).</w:t>
      </w:r>
    </w:p>
    <w:p w14:paraId="584F56AD" w14:textId="48F365E8" w:rsidR="009F661E" w:rsidRDefault="009F661E" w:rsidP="00F224EE">
      <w:pPr>
        <w:pStyle w:val="Prrafodelista"/>
        <w:ind w:left="360"/>
        <w:jc w:val="both"/>
        <w:rPr>
          <w:rFonts w:ascii="Calibri" w:hAnsi="Calibri" w:cs="Calibri"/>
        </w:rPr>
      </w:pPr>
    </w:p>
    <w:p w14:paraId="76DEBC0F" w14:textId="0B154CAD" w:rsidR="009F661E" w:rsidRPr="009F661E" w:rsidRDefault="009F661E" w:rsidP="009F661E">
      <w:pPr>
        <w:pStyle w:val="Prrafodelista"/>
        <w:ind w:left="360"/>
        <w:jc w:val="both"/>
      </w:pPr>
      <w:r>
        <w:rPr>
          <w:rFonts w:ascii="Calibri" w:hAnsi="Calibri" w:cs="Calibri"/>
        </w:rPr>
        <w:t xml:space="preserve">La situación de </w:t>
      </w:r>
      <w:r w:rsidRPr="0033455C">
        <w:rPr>
          <w:rFonts w:ascii="Calibri" w:hAnsi="Calibri" w:cs="Calibri"/>
          <w:bCs/>
        </w:rPr>
        <w:t>contagio de niños y niñas</w:t>
      </w:r>
      <w:r>
        <w:rPr>
          <w:rFonts w:ascii="Calibri" w:hAnsi="Calibri" w:cs="Calibri"/>
        </w:rPr>
        <w:t xml:space="preserve"> aumentó recientemente: según las autoridades de</w:t>
      </w:r>
      <w:r w:rsidRPr="009F661E">
        <w:t xml:space="preserve"> los hospitales Roosevelt y San Juan de Dios</w:t>
      </w:r>
      <w:r w:rsidR="0033455C">
        <w:t>,</w:t>
      </w:r>
      <w:r w:rsidRPr="009F661E">
        <w:t xml:space="preserve"> informaron </w:t>
      </w:r>
      <w:r>
        <w:t>que, al</w:t>
      </w:r>
      <w:r w:rsidRPr="009F661E">
        <w:t xml:space="preserve"> 11 de junio</w:t>
      </w:r>
      <w:r>
        <w:t xml:space="preserve"> de 2021,</w:t>
      </w:r>
      <w:r w:rsidRPr="009F661E">
        <w:t xml:space="preserve"> los casos de niños infectados con coronavirus se han incrementado en las últimas semanas.</w:t>
      </w:r>
      <w:r w:rsidR="004859C5">
        <w:rPr>
          <w:rStyle w:val="Refdenotaalpie"/>
        </w:rPr>
        <w:footnoteReference w:id="23"/>
      </w:r>
      <w:r w:rsidR="004859C5">
        <w:t xml:space="preserve"> Por su lado, el Instituto Guatemalteco de Seguridad Social confirma la anterior información, registrando en el área crítica del Hospital Tecún Umán, </w:t>
      </w:r>
      <w:r w:rsidR="0033455C">
        <w:t xml:space="preserve">la utilización de </w:t>
      </w:r>
      <w:r w:rsidR="004859C5">
        <w:t>un 50% de las cunas debido al contagio de niños y niñas de C</w:t>
      </w:r>
      <w:r w:rsidR="0033455C">
        <w:t>ovid19</w:t>
      </w:r>
      <w:r w:rsidR="004859C5">
        <w:t>.</w:t>
      </w:r>
      <w:r w:rsidR="004859C5">
        <w:rPr>
          <w:rStyle w:val="Refdenotaalpie"/>
        </w:rPr>
        <w:footnoteReference w:id="24"/>
      </w:r>
    </w:p>
    <w:p w14:paraId="3C994934" w14:textId="21BFBA04" w:rsidR="009F661E" w:rsidRDefault="009F661E" w:rsidP="00F224EE">
      <w:pPr>
        <w:pStyle w:val="Prrafodelista"/>
        <w:ind w:left="360"/>
        <w:jc w:val="both"/>
        <w:rPr>
          <w:rFonts w:ascii="Calibri" w:hAnsi="Calibri" w:cs="Calibri"/>
        </w:rPr>
      </w:pPr>
    </w:p>
    <w:p w14:paraId="26E5ED72" w14:textId="3F465D05" w:rsidR="0041246B" w:rsidRDefault="00F23799" w:rsidP="00F224EE">
      <w:pPr>
        <w:pStyle w:val="Prrafodelista"/>
        <w:ind w:left="360"/>
        <w:jc w:val="both"/>
        <w:rPr>
          <w:rFonts w:ascii="Calibri" w:hAnsi="Calibri" w:cs="Calibri"/>
        </w:rPr>
      </w:pPr>
      <w:r>
        <w:rPr>
          <w:rFonts w:ascii="Calibri" w:hAnsi="Calibri" w:cs="Calibri"/>
        </w:rPr>
        <w:t xml:space="preserve">También es importante referirse a la atención recibida en los centros de salud y hospitalarios a donde acudieron las familias para el tratamiento de sus hijos e hijas.  No se reflejó atención especializada ni diferenciada por edad. Propios médicos de los hospitales COVID mencionaron que los niños y niñas internados, estaban en las mismas salas que adultos y adultas. Esta </w:t>
      </w:r>
      <w:r w:rsidR="00DF58CE">
        <w:rPr>
          <w:rFonts w:ascii="Calibri" w:hAnsi="Calibri" w:cs="Calibri"/>
        </w:rPr>
        <w:t>situación</w:t>
      </w:r>
      <w:r>
        <w:rPr>
          <w:rFonts w:ascii="Calibri" w:hAnsi="Calibri" w:cs="Calibri"/>
        </w:rPr>
        <w:t xml:space="preserve"> se reflejó en la escasa </w:t>
      </w:r>
      <w:r w:rsidR="00DF58CE">
        <w:rPr>
          <w:rFonts w:ascii="Calibri" w:hAnsi="Calibri" w:cs="Calibri"/>
        </w:rPr>
        <w:t>atención por parte de personal médico especializado (pediatras, neumólogos, psicólogos/as), falta de insumos médicos y hospitalarios, equipamiento adecuado, medicamentos, entre otros.</w:t>
      </w:r>
      <w:r w:rsidR="00915D12">
        <w:rPr>
          <w:rFonts w:ascii="Calibri" w:hAnsi="Calibri" w:cs="Calibri"/>
        </w:rPr>
        <w:t xml:space="preserve">  </w:t>
      </w:r>
      <w:r w:rsidR="00C23F96">
        <w:rPr>
          <w:rFonts w:ascii="Calibri" w:hAnsi="Calibri" w:cs="Calibri"/>
        </w:rPr>
        <w:t>L</w:t>
      </w:r>
      <w:r w:rsidR="00915D12">
        <w:rPr>
          <w:rFonts w:ascii="Calibri" w:hAnsi="Calibri" w:cs="Calibri"/>
        </w:rPr>
        <w:t xml:space="preserve">as autoridades del </w:t>
      </w:r>
      <w:r w:rsidR="00EF79C9">
        <w:rPr>
          <w:rFonts w:ascii="Calibri" w:hAnsi="Calibri" w:cs="Calibri"/>
        </w:rPr>
        <w:t>MSPAS</w:t>
      </w:r>
      <w:r w:rsidR="00915D12">
        <w:rPr>
          <w:rFonts w:ascii="Calibri" w:hAnsi="Calibri" w:cs="Calibri"/>
        </w:rPr>
        <w:t xml:space="preserve"> dejaron sin apoyo a toda la primera línea de atención médica, afectando incluso sus contrataciones y pago de salarios y honorarios.</w:t>
      </w:r>
      <w:r w:rsidR="0048405C">
        <w:rPr>
          <w:rStyle w:val="Refdenotaalpie"/>
          <w:rFonts w:ascii="Calibri" w:hAnsi="Calibri" w:cs="Calibri"/>
        </w:rPr>
        <w:footnoteReference w:id="25"/>
      </w:r>
    </w:p>
    <w:p w14:paraId="3B4EC880" w14:textId="586EA480" w:rsidR="00915D12" w:rsidRDefault="00915D12" w:rsidP="00F224EE">
      <w:pPr>
        <w:pStyle w:val="Prrafodelista"/>
        <w:ind w:left="360"/>
        <w:jc w:val="both"/>
        <w:rPr>
          <w:rFonts w:ascii="Calibri" w:hAnsi="Calibri" w:cs="Calibri"/>
        </w:rPr>
      </w:pPr>
    </w:p>
    <w:p w14:paraId="5BE0F9AA" w14:textId="48ED7959" w:rsidR="007F3710" w:rsidRDefault="007F3710" w:rsidP="007F3710">
      <w:pPr>
        <w:pStyle w:val="Prrafodelista"/>
        <w:ind w:left="360"/>
        <w:jc w:val="both"/>
        <w:rPr>
          <w:rFonts w:ascii="Calibri" w:hAnsi="Calibri" w:cs="Calibri"/>
        </w:rPr>
      </w:pPr>
      <w:r>
        <w:rPr>
          <w:rFonts w:ascii="Calibri" w:hAnsi="Calibri" w:cs="Calibri"/>
        </w:rPr>
        <w:t xml:space="preserve">Sobre la situación de la </w:t>
      </w:r>
      <w:r w:rsidRPr="005455EC">
        <w:rPr>
          <w:rFonts w:ascii="Calibri" w:hAnsi="Calibri" w:cs="Calibri"/>
          <w:bCs/>
        </w:rPr>
        <w:t>nutrición</w:t>
      </w:r>
      <w:r>
        <w:rPr>
          <w:rFonts w:ascii="Calibri" w:hAnsi="Calibri" w:cs="Calibri"/>
        </w:rPr>
        <w:t xml:space="preserve"> de la niñez y adolescencia, </w:t>
      </w:r>
      <w:r w:rsidR="0007210C">
        <w:rPr>
          <w:rFonts w:ascii="Calibri" w:hAnsi="Calibri" w:cs="Calibri"/>
        </w:rPr>
        <w:t xml:space="preserve">la Comisión Nacional contra el Maltrato Infantil –CONACMI- </w:t>
      </w:r>
      <w:r w:rsidR="00C23F96">
        <w:rPr>
          <w:rFonts w:ascii="Calibri" w:hAnsi="Calibri" w:cs="Calibri"/>
        </w:rPr>
        <w:t xml:space="preserve">integrante del Colectivo Tejiéndonos, </w:t>
      </w:r>
      <w:r w:rsidR="0007210C">
        <w:rPr>
          <w:rFonts w:ascii="Calibri" w:hAnsi="Calibri" w:cs="Calibri"/>
        </w:rPr>
        <w:t>con datos d</w:t>
      </w:r>
      <w:r w:rsidRPr="007F3710">
        <w:rPr>
          <w:rFonts w:ascii="Calibri" w:hAnsi="Calibri" w:cs="Calibri"/>
        </w:rPr>
        <w:t>el Sistema de Información Nacional de Seguridad Alim</w:t>
      </w:r>
      <w:r>
        <w:rPr>
          <w:rFonts w:ascii="Calibri" w:hAnsi="Calibri" w:cs="Calibri"/>
        </w:rPr>
        <w:t>entaria y Nutricional –SIINSAN-</w:t>
      </w:r>
      <w:r w:rsidR="0007210C">
        <w:rPr>
          <w:rStyle w:val="Refdenotaalpie"/>
          <w:rFonts w:ascii="Calibri" w:hAnsi="Calibri" w:cs="Calibri"/>
        </w:rPr>
        <w:footnoteReference w:id="26"/>
      </w:r>
      <w:r w:rsidRPr="007F3710">
        <w:rPr>
          <w:rFonts w:ascii="Calibri" w:hAnsi="Calibri" w:cs="Calibri"/>
        </w:rPr>
        <w:t xml:space="preserve"> reporta que la desnutrición aguda en Guatemala se ha incrementado comparando las mismas semanas del año 2019 con las del 2020, así: de la semana 1 a la 24 (1</w:t>
      </w:r>
      <w:r w:rsidR="0007210C">
        <w:rPr>
          <w:rFonts w:ascii="Calibri" w:hAnsi="Calibri" w:cs="Calibri"/>
        </w:rPr>
        <w:t>3 de junio) del 2019 se reportaban</w:t>
      </w:r>
      <w:r w:rsidRPr="007F3710">
        <w:rPr>
          <w:rFonts w:ascii="Calibri" w:hAnsi="Calibri" w:cs="Calibri"/>
        </w:rPr>
        <w:t xml:space="preserve"> un total de 7,542 casos de desnutrición aguda en el país, </w:t>
      </w:r>
      <w:r w:rsidR="0007210C">
        <w:rPr>
          <w:rFonts w:ascii="Calibri" w:hAnsi="Calibri" w:cs="Calibri"/>
        </w:rPr>
        <w:t xml:space="preserve">lo </w:t>
      </w:r>
      <w:r w:rsidRPr="007F3710">
        <w:rPr>
          <w:rFonts w:ascii="Calibri" w:hAnsi="Calibri" w:cs="Calibri"/>
        </w:rPr>
        <w:t>que representaban un 32.6 por cada 10,000 niños y niñas menores de 5 años. En esa</w:t>
      </w:r>
      <w:r w:rsidR="0007210C">
        <w:rPr>
          <w:rFonts w:ascii="Calibri" w:hAnsi="Calibri" w:cs="Calibri"/>
        </w:rPr>
        <w:t>s</w:t>
      </w:r>
      <w:r w:rsidRPr="007F3710">
        <w:rPr>
          <w:rFonts w:ascii="Calibri" w:hAnsi="Calibri" w:cs="Calibri"/>
        </w:rPr>
        <w:t xml:space="preserve"> misma</w:t>
      </w:r>
      <w:r w:rsidR="0007210C">
        <w:rPr>
          <w:rFonts w:ascii="Calibri" w:hAnsi="Calibri" w:cs="Calibri"/>
        </w:rPr>
        <w:t>s semanas, en el 2020, se reportaron</w:t>
      </w:r>
      <w:r w:rsidRPr="007F3710">
        <w:rPr>
          <w:rFonts w:ascii="Calibri" w:hAnsi="Calibri" w:cs="Calibri"/>
        </w:rPr>
        <w:t xml:space="preserve"> 15,998 casos, lo cual significa un incremento de 112</w:t>
      </w:r>
      <w:r w:rsidR="0007210C">
        <w:rPr>
          <w:rFonts w:ascii="Calibri" w:hAnsi="Calibri" w:cs="Calibri"/>
        </w:rPr>
        <w:t>%</w:t>
      </w:r>
      <w:r w:rsidR="0007210C" w:rsidRPr="007F3710">
        <w:rPr>
          <w:rFonts w:ascii="Calibri" w:hAnsi="Calibri" w:cs="Calibri"/>
        </w:rPr>
        <w:t xml:space="preserve"> </w:t>
      </w:r>
      <w:r w:rsidR="0007210C">
        <w:rPr>
          <w:rFonts w:ascii="Calibri" w:hAnsi="Calibri" w:cs="Calibri"/>
        </w:rPr>
        <w:t>y una tasa de 69.2</w:t>
      </w:r>
      <w:r w:rsidRPr="007F3710">
        <w:rPr>
          <w:rFonts w:ascii="Calibri" w:hAnsi="Calibri" w:cs="Calibri"/>
        </w:rPr>
        <w:t xml:space="preserve"> por cada 10,000 niños y niñas menores de 5 años. La mayor cantidad de niños y niñas afectadas están en el siguiente rango de edad, 12 a</w:t>
      </w:r>
      <w:r w:rsidR="0007210C">
        <w:rPr>
          <w:rFonts w:ascii="Calibri" w:hAnsi="Calibri" w:cs="Calibri"/>
        </w:rPr>
        <w:t xml:space="preserve"> </w:t>
      </w:r>
      <w:r w:rsidRPr="007F3710">
        <w:rPr>
          <w:rFonts w:ascii="Calibri" w:hAnsi="Calibri" w:cs="Calibri"/>
        </w:rPr>
        <w:t xml:space="preserve">24 meses, lo que representa casi la mitad de los casos (43.5 %); el otro rango de edad es de 6 a 12 meses, 21.9 % del total de casos, casi una cuarta parte. Entre ambos rangos, se agrupa el 65.4 % </w:t>
      </w:r>
      <w:r w:rsidR="0007210C">
        <w:rPr>
          <w:rFonts w:ascii="Calibri" w:hAnsi="Calibri" w:cs="Calibri"/>
        </w:rPr>
        <w:t>del total</w:t>
      </w:r>
      <w:r w:rsidRPr="007F3710">
        <w:rPr>
          <w:rFonts w:ascii="Calibri" w:hAnsi="Calibri" w:cs="Calibri"/>
        </w:rPr>
        <w:t>. En el contexto del inicio del C</w:t>
      </w:r>
      <w:r w:rsidR="00BB14F6">
        <w:rPr>
          <w:rFonts w:ascii="Calibri" w:hAnsi="Calibri" w:cs="Calibri"/>
        </w:rPr>
        <w:t>ovid</w:t>
      </w:r>
      <w:r w:rsidRPr="007F3710">
        <w:rPr>
          <w:rFonts w:ascii="Calibri" w:hAnsi="Calibri" w:cs="Calibri"/>
        </w:rPr>
        <w:t xml:space="preserve">19, es significativo el incremento de casos de desnutrición aguda: solamente entre el 5 y el 18 de abril </w:t>
      </w:r>
      <w:r w:rsidR="00AA2054">
        <w:rPr>
          <w:rFonts w:ascii="Calibri" w:hAnsi="Calibri" w:cs="Calibri"/>
        </w:rPr>
        <w:t xml:space="preserve">2020 </w:t>
      </w:r>
      <w:r w:rsidRPr="007F3710">
        <w:rPr>
          <w:rFonts w:ascii="Calibri" w:hAnsi="Calibri" w:cs="Calibri"/>
        </w:rPr>
        <w:t>representó un incremento del 463</w:t>
      </w:r>
      <w:r w:rsidR="00AA2054">
        <w:rPr>
          <w:rFonts w:ascii="Calibri" w:hAnsi="Calibri" w:cs="Calibri"/>
        </w:rPr>
        <w:t xml:space="preserve"> </w:t>
      </w:r>
      <w:r w:rsidRPr="007F3710">
        <w:rPr>
          <w:rFonts w:ascii="Calibri" w:hAnsi="Calibri" w:cs="Calibri"/>
        </w:rPr>
        <w:t>% (de 131 a 737 casos).</w:t>
      </w:r>
    </w:p>
    <w:p w14:paraId="0CF4B8D8" w14:textId="77777777" w:rsidR="0007210C" w:rsidRPr="007F3710" w:rsidRDefault="0007210C" w:rsidP="007F3710">
      <w:pPr>
        <w:pStyle w:val="Prrafodelista"/>
        <w:ind w:left="360"/>
        <w:jc w:val="both"/>
        <w:rPr>
          <w:rFonts w:ascii="Calibri" w:hAnsi="Calibri" w:cs="Calibri"/>
        </w:rPr>
      </w:pPr>
    </w:p>
    <w:p w14:paraId="65DC935F" w14:textId="666BC10D" w:rsidR="007F3710" w:rsidRDefault="00AE7887" w:rsidP="007F3710">
      <w:pPr>
        <w:pStyle w:val="Prrafodelista"/>
        <w:ind w:left="360"/>
        <w:jc w:val="both"/>
        <w:rPr>
          <w:rFonts w:ascii="Calibri" w:hAnsi="Calibri" w:cs="Calibri"/>
        </w:rPr>
      </w:pPr>
      <w:r>
        <w:rPr>
          <w:rFonts w:ascii="Calibri" w:hAnsi="Calibri" w:cs="Calibri"/>
        </w:rPr>
        <w:lastRenderedPageBreak/>
        <w:t>Por otro lado, es relevante indicar que e</w:t>
      </w:r>
      <w:r w:rsidR="007F3710" w:rsidRPr="007F3710">
        <w:rPr>
          <w:rFonts w:ascii="Calibri" w:hAnsi="Calibri" w:cs="Calibri"/>
        </w:rPr>
        <w:t>l Ministerio de Salud Púb</w:t>
      </w:r>
      <w:r>
        <w:rPr>
          <w:rFonts w:ascii="Calibri" w:hAnsi="Calibri" w:cs="Calibri"/>
        </w:rPr>
        <w:t>lica y Asistencia Social -MSPAS</w:t>
      </w:r>
      <w:r w:rsidR="00E943D2">
        <w:rPr>
          <w:rStyle w:val="Refdenotaalpie"/>
          <w:rFonts w:ascii="Calibri" w:hAnsi="Calibri" w:cs="Calibri"/>
        </w:rPr>
        <w:footnoteReference w:id="27"/>
      </w:r>
      <w:r w:rsidR="007F3710" w:rsidRPr="007F3710">
        <w:rPr>
          <w:rFonts w:ascii="Calibri" w:hAnsi="Calibri" w:cs="Calibri"/>
        </w:rPr>
        <w:t xml:space="preserve"> promueve a nivel nacional desde el nacimiento hasta completar el esquema nacional de </w:t>
      </w:r>
      <w:r w:rsidR="007F3710" w:rsidRPr="005455EC">
        <w:rPr>
          <w:rFonts w:ascii="Calibri" w:hAnsi="Calibri" w:cs="Calibri"/>
          <w:bCs/>
        </w:rPr>
        <w:t>vacunación</w:t>
      </w:r>
      <w:r>
        <w:rPr>
          <w:rFonts w:ascii="Calibri" w:hAnsi="Calibri" w:cs="Calibri"/>
        </w:rPr>
        <w:t>,</w:t>
      </w:r>
      <w:r w:rsidR="007F3710" w:rsidRPr="007F3710">
        <w:rPr>
          <w:rFonts w:ascii="Calibri" w:hAnsi="Calibri" w:cs="Calibri"/>
        </w:rPr>
        <w:t xml:space="preserve"> </w:t>
      </w:r>
      <w:r w:rsidR="00BF06B0">
        <w:rPr>
          <w:rFonts w:ascii="Calibri" w:hAnsi="Calibri" w:cs="Calibri"/>
        </w:rPr>
        <w:t>que comprende desde las primera</w:t>
      </w:r>
      <w:r w:rsidR="004A7222">
        <w:rPr>
          <w:rFonts w:ascii="Calibri" w:hAnsi="Calibri" w:cs="Calibri"/>
        </w:rPr>
        <w:t xml:space="preserve">s horas </w:t>
      </w:r>
      <w:r w:rsidR="00BF06B0">
        <w:rPr>
          <w:rFonts w:ascii="Calibri" w:hAnsi="Calibri" w:cs="Calibri"/>
        </w:rPr>
        <w:t xml:space="preserve">de nacido hasta los 14 años, </w:t>
      </w:r>
      <w:r w:rsidR="007F3710" w:rsidRPr="007F3710">
        <w:rPr>
          <w:rFonts w:ascii="Calibri" w:hAnsi="Calibri" w:cs="Calibri"/>
        </w:rPr>
        <w:t>con el objetivo de inmunizar a niñas y niños contra enfermedades que pueden afectar su salud.</w:t>
      </w:r>
    </w:p>
    <w:p w14:paraId="5F83C6E9" w14:textId="77777777" w:rsidR="00AE7887" w:rsidRPr="007F3710" w:rsidRDefault="00AE7887" w:rsidP="007F3710">
      <w:pPr>
        <w:pStyle w:val="Prrafodelista"/>
        <w:ind w:left="360"/>
        <w:jc w:val="both"/>
        <w:rPr>
          <w:rFonts w:ascii="Calibri" w:hAnsi="Calibri" w:cs="Calibri"/>
        </w:rPr>
      </w:pPr>
    </w:p>
    <w:p w14:paraId="27A99FB6" w14:textId="164B451F" w:rsidR="00915D12" w:rsidRPr="00F224EE" w:rsidRDefault="007F3710" w:rsidP="007F3710">
      <w:pPr>
        <w:pStyle w:val="Prrafodelista"/>
        <w:ind w:left="360"/>
        <w:jc w:val="both"/>
        <w:rPr>
          <w:rFonts w:ascii="Calibri" w:hAnsi="Calibri" w:cs="Calibri"/>
        </w:rPr>
      </w:pPr>
      <w:r w:rsidRPr="007F3710">
        <w:rPr>
          <w:rFonts w:ascii="Calibri" w:hAnsi="Calibri" w:cs="Calibri"/>
        </w:rPr>
        <w:t>Durante el año 2020 el MSPAS administró 5 millones 911 mil 870 dosis de vacunas a niños y niñas en los servicios de salud a nivel nacional, y de enero a febrero del 2021 se han administrado más de 926 mil 675 dosis de vacunas a</w:t>
      </w:r>
      <w:r w:rsidR="00AE7887">
        <w:rPr>
          <w:rFonts w:ascii="Calibri" w:hAnsi="Calibri" w:cs="Calibri"/>
        </w:rPr>
        <w:t xml:space="preserve"> niños y niñas a nivel nacional, a pesar de las reducciones presupuestarias a estos rubros. Según el MSPAS</w:t>
      </w:r>
      <w:r w:rsidR="00AE7887">
        <w:rPr>
          <w:rStyle w:val="Refdenotaalpie"/>
          <w:rFonts w:ascii="Calibri" w:hAnsi="Calibri" w:cs="Calibri"/>
        </w:rPr>
        <w:footnoteReference w:id="28"/>
      </w:r>
      <w:r w:rsidR="00AE7887">
        <w:rPr>
          <w:rFonts w:ascii="Calibri" w:hAnsi="Calibri" w:cs="Calibri"/>
        </w:rPr>
        <w:t xml:space="preserve"> a mayo de 2021 se redujo 731.2 millones de quetzales en el programa Recuperación de la Salud, 81.6 millones de quetz</w:t>
      </w:r>
      <w:r w:rsidR="000F124B">
        <w:rPr>
          <w:rFonts w:ascii="Calibri" w:hAnsi="Calibri" w:cs="Calibri"/>
        </w:rPr>
        <w:t>a</w:t>
      </w:r>
      <w:r w:rsidR="00AE7887">
        <w:rPr>
          <w:rFonts w:ascii="Calibri" w:hAnsi="Calibri" w:cs="Calibri"/>
        </w:rPr>
        <w:t xml:space="preserve">les en el programa de </w:t>
      </w:r>
      <w:r w:rsidR="00F966FB">
        <w:rPr>
          <w:rFonts w:ascii="Calibri" w:hAnsi="Calibri" w:cs="Calibri"/>
        </w:rPr>
        <w:t>P</w:t>
      </w:r>
      <w:r w:rsidR="00F966FB" w:rsidRPr="00AE7887">
        <w:rPr>
          <w:rFonts w:ascii="Calibri" w:hAnsi="Calibri" w:cs="Calibri"/>
        </w:rPr>
        <w:t>revención de la mortalidad de la niñez y de la desnutrición</w:t>
      </w:r>
      <w:r w:rsidR="00F966FB">
        <w:rPr>
          <w:rFonts w:ascii="Calibri" w:hAnsi="Calibri" w:cs="Calibri"/>
        </w:rPr>
        <w:t xml:space="preserve"> crónica y </w:t>
      </w:r>
      <w:r w:rsidR="00AE7887">
        <w:rPr>
          <w:rFonts w:ascii="Calibri" w:hAnsi="Calibri" w:cs="Calibri"/>
        </w:rPr>
        <w:t xml:space="preserve">17.2 millones de quetzales </w:t>
      </w:r>
      <w:r w:rsidR="00F966FB">
        <w:rPr>
          <w:rFonts w:ascii="Calibri" w:hAnsi="Calibri" w:cs="Calibri"/>
        </w:rPr>
        <w:t>en el programa de P</w:t>
      </w:r>
      <w:r w:rsidR="00F966FB" w:rsidRPr="00F966FB">
        <w:rPr>
          <w:rFonts w:ascii="Calibri" w:hAnsi="Calibri" w:cs="Calibri"/>
        </w:rPr>
        <w:t>revención y control de ITS, VIH/SIDA</w:t>
      </w:r>
      <w:r w:rsidR="009F661E">
        <w:rPr>
          <w:rFonts w:ascii="Calibri" w:hAnsi="Calibri" w:cs="Calibri"/>
        </w:rPr>
        <w:t>. Misma situación ocurrió durante el año 2020</w:t>
      </w:r>
      <w:r w:rsidR="0064173D">
        <w:rPr>
          <w:rFonts w:ascii="Calibri" w:hAnsi="Calibri" w:cs="Calibri"/>
        </w:rPr>
        <w:t>.</w:t>
      </w:r>
    </w:p>
    <w:p w14:paraId="63E75CD1" w14:textId="77777777" w:rsidR="00B858ED" w:rsidRDefault="00B858ED" w:rsidP="00B858ED">
      <w:pPr>
        <w:pStyle w:val="Prrafodelista"/>
        <w:ind w:left="360"/>
        <w:jc w:val="both"/>
        <w:rPr>
          <w:b/>
          <w:bCs/>
        </w:rPr>
      </w:pPr>
    </w:p>
    <w:p w14:paraId="1051C8BC" w14:textId="456EEF5D" w:rsidR="00B858ED" w:rsidRDefault="00B858ED" w:rsidP="00B858ED">
      <w:pPr>
        <w:pStyle w:val="Prrafodelista"/>
        <w:ind w:left="360"/>
        <w:jc w:val="both"/>
        <w:rPr>
          <w:b/>
          <w:bCs/>
        </w:rPr>
      </w:pPr>
      <w:r w:rsidRPr="00B858ED">
        <w:rPr>
          <w:b/>
          <w:bCs/>
        </w:rPr>
        <w:t>Las preguntas relativas a este apartado que pueden ser dirigidas al Estado de Guatemala son:</w:t>
      </w:r>
    </w:p>
    <w:p w14:paraId="4BE19B46" w14:textId="77777777" w:rsidR="00BB1921" w:rsidRDefault="00BB1921" w:rsidP="00B858ED">
      <w:pPr>
        <w:pStyle w:val="Prrafodelista"/>
        <w:ind w:left="360"/>
        <w:jc w:val="both"/>
        <w:rPr>
          <w:b/>
          <w:bCs/>
        </w:rPr>
      </w:pPr>
    </w:p>
    <w:p w14:paraId="1F10D1B9" w14:textId="77777777" w:rsidR="00B7020D" w:rsidRDefault="00052557" w:rsidP="00957C4D">
      <w:pPr>
        <w:pStyle w:val="Prrafodelista"/>
        <w:numPr>
          <w:ilvl w:val="0"/>
          <w:numId w:val="11"/>
        </w:num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Concretamente, </w:t>
      </w:r>
      <w:r w:rsidR="006636B9" w:rsidRPr="006636B9">
        <w:rPr>
          <w:rFonts w:ascii="Calibri" w:eastAsia="Times New Roman" w:hAnsi="Calibri" w:cs="Calibri"/>
          <w:color w:val="000000"/>
        </w:rPr>
        <w:t>¿</w:t>
      </w:r>
      <w:r>
        <w:rPr>
          <w:rFonts w:ascii="Calibri" w:eastAsia="Times New Roman" w:hAnsi="Calibri" w:cs="Calibri"/>
          <w:color w:val="000000"/>
        </w:rPr>
        <w:t>d</w:t>
      </w:r>
      <w:r w:rsidR="00866215">
        <w:rPr>
          <w:rFonts w:ascii="Calibri" w:eastAsia="Times New Roman" w:hAnsi="Calibri" w:cs="Calibri"/>
          <w:color w:val="000000"/>
        </w:rPr>
        <w:t>e qué forma</w:t>
      </w:r>
      <w:r w:rsidR="006636B9" w:rsidRPr="006636B9">
        <w:rPr>
          <w:rFonts w:ascii="Calibri" w:eastAsia="Times New Roman" w:hAnsi="Calibri" w:cs="Calibri"/>
          <w:color w:val="000000"/>
        </w:rPr>
        <w:t xml:space="preserve"> el Estado garantiza la inclusión social (</w:t>
      </w:r>
      <w:r w:rsidR="00CF01E0">
        <w:rPr>
          <w:rFonts w:ascii="Calibri" w:eastAsia="Times New Roman" w:hAnsi="Calibri" w:cs="Calibri"/>
          <w:color w:val="000000"/>
        </w:rPr>
        <w:t xml:space="preserve">salud, </w:t>
      </w:r>
      <w:r w:rsidR="006636B9" w:rsidRPr="006636B9">
        <w:rPr>
          <w:rFonts w:ascii="Calibri" w:eastAsia="Times New Roman" w:hAnsi="Calibri" w:cs="Calibri"/>
          <w:color w:val="000000"/>
        </w:rPr>
        <w:t>educ</w:t>
      </w:r>
      <w:r w:rsidR="006636B9">
        <w:rPr>
          <w:rFonts w:ascii="Calibri" w:eastAsia="Times New Roman" w:hAnsi="Calibri" w:cs="Calibri"/>
          <w:color w:val="000000"/>
        </w:rPr>
        <w:t>ativa, comunitaria, recreativa</w:t>
      </w:r>
      <w:r w:rsidR="00866215">
        <w:rPr>
          <w:rFonts w:ascii="Calibri" w:eastAsia="Times New Roman" w:hAnsi="Calibri" w:cs="Calibri"/>
          <w:color w:val="000000"/>
        </w:rPr>
        <w:t xml:space="preserve"> y </w:t>
      </w:r>
      <w:r w:rsidR="00CF01E0">
        <w:rPr>
          <w:rFonts w:ascii="Calibri" w:eastAsia="Times New Roman" w:hAnsi="Calibri" w:cs="Calibri"/>
          <w:color w:val="000000"/>
        </w:rPr>
        <w:t>protección</w:t>
      </w:r>
      <w:r w:rsidR="006636B9" w:rsidRPr="006636B9">
        <w:rPr>
          <w:rFonts w:ascii="Calibri" w:eastAsia="Times New Roman" w:hAnsi="Calibri" w:cs="Calibri"/>
          <w:color w:val="000000"/>
        </w:rPr>
        <w:t xml:space="preserve">) para las niñas y niños con discapacidad? </w:t>
      </w:r>
    </w:p>
    <w:p w14:paraId="50B35B87" w14:textId="5BE21383" w:rsidR="006636B9" w:rsidRPr="006636B9" w:rsidRDefault="00B7020D" w:rsidP="00957C4D">
      <w:pPr>
        <w:pStyle w:val="Prrafodelista"/>
        <w:numPr>
          <w:ilvl w:val="0"/>
          <w:numId w:val="11"/>
        </w:numPr>
        <w:spacing w:after="0" w:line="240" w:lineRule="auto"/>
        <w:jc w:val="both"/>
        <w:rPr>
          <w:rFonts w:ascii="Calibri" w:eastAsia="Times New Roman" w:hAnsi="Calibri" w:cs="Calibri"/>
          <w:color w:val="000000"/>
        </w:rPr>
      </w:pPr>
      <w:r>
        <w:rPr>
          <w:rFonts w:ascii="Calibri" w:hAnsi="Calibri" w:cs="Calibri"/>
        </w:rPr>
        <w:t>¿Qué ha limitado el avance en la aprobación de la i</w:t>
      </w:r>
      <w:r w:rsidR="007D5FC2">
        <w:rPr>
          <w:rFonts w:ascii="Calibri" w:hAnsi="Calibri" w:cs="Calibri"/>
        </w:rPr>
        <w:t>niciativa de ley 51-25</w:t>
      </w:r>
      <w:r>
        <w:rPr>
          <w:rFonts w:ascii="Calibri" w:hAnsi="Calibri" w:cs="Calibri"/>
        </w:rPr>
        <w:t>, que dispone aprobar la Ley de Personas con Discapacidad?</w:t>
      </w:r>
    </w:p>
    <w:p w14:paraId="0AF0097E" w14:textId="65C29EAB" w:rsidR="006636B9" w:rsidRPr="006636B9" w:rsidRDefault="006636B9" w:rsidP="00957C4D">
      <w:pPr>
        <w:pStyle w:val="Prrafodelista"/>
        <w:numPr>
          <w:ilvl w:val="0"/>
          <w:numId w:val="11"/>
        </w:numPr>
        <w:spacing w:after="0" w:line="240" w:lineRule="auto"/>
        <w:jc w:val="both"/>
        <w:rPr>
          <w:rFonts w:ascii="Calibri" w:eastAsia="Times New Roman" w:hAnsi="Calibri" w:cs="Calibri"/>
          <w:color w:val="000000"/>
        </w:rPr>
      </w:pPr>
      <w:r w:rsidRPr="006636B9">
        <w:rPr>
          <w:rFonts w:ascii="Calibri" w:eastAsia="Times New Roman" w:hAnsi="Calibri" w:cs="Calibri"/>
          <w:color w:val="000000"/>
        </w:rPr>
        <w:t xml:space="preserve">¿Qué medidas </w:t>
      </w:r>
      <w:r w:rsidR="00345A7E">
        <w:rPr>
          <w:rFonts w:ascii="Calibri" w:eastAsia="Times New Roman" w:hAnsi="Calibri" w:cs="Calibri"/>
          <w:color w:val="000000"/>
        </w:rPr>
        <w:t>h</w:t>
      </w:r>
      <w:r w:rsidRPr="006636B9">
        <w:rPr>
          <w:rFonts w:ascii="Calibri" w:eastAsia="Times New Roman" w:hAnsi="Calibri" w:cs="Calibri"/>
          <w:color w:val="000000"/>
        </w:rPr>
        <w:t>a implementado el Estado para evita</w:t>
      </w:r>
      <w:r w:rsidR="00345A7E">
        <w:rPr>
          <w:rFonts w:ascii="Calibri" w:eastAsia="Times New Roman" w:hAnsi="Calibri" w:cs="Calibri"/>
          <w:color w:val="000000"/>
        </w:rPr>
        <w:t>r los malos tra</w:t>
      </w:r>
      <w:r w:rsidRPr="006636B9">
        <w:rPr>
          <w:rFonts w:ascii="Calibri" w:eastAsia="Times New Roman" w:hAnsi="Calibri" w:cs="Calibri"/>
          <w:color w:val="000000"/>
        </w:rPr>
        <w:t>tos, descuidos y violencia</w:t>
      </w:r>
      <w:r w:rsidR="00DA2EFF">
        <w:rPr>
          <w:rFonts w:ascii="Calibri" w:eastAsia="Times New Roman" w:hAnsi="Calibri" w:cs="Calibri"/>
          <w:color w:val="000000"/>
        </w:rPr>
        <w:t>s</w:t>
      </w:r>
      <w:r w:rsidRPr="006636B9">
        <w:rPr>
          <w:rFonts w:ascii="Calibri" w:eastAsia="Times New Roman" w:hAnsi="Calibri" w:cs="Calibri"/>
          <w:color w:val="000000"/>
        </w:rPr>
        <w:t xml:space="preserve"> hacia las niñas y niños con discapacidad</w:t>
      </w:r>
      <w:r w:rsidR="00DA2EFF">
        <w:rPr>
          <w:rFonts w:ascii="Calibri" w:eastAsia="Times New Roman" w:hAnsi="Calibri" w:cs="Calibri"/>
          <w:color w:val="000000"/>
        </w:rPr>
        <w:t xml:space="preserve"> y para llevar los registros al respecto</w:t>
      </w:r>
      <w:r w:rsidRPr="006636B9">
        <w:rPr>
          <w:rFonts w:ascii="Calibri" w:eastAsia="Times New Roman" w:hAnsi="Calibri" w:cs="Calibri"/>
          <w:color w:val="000000"/>
        </w:rPr>
        <w:t xml:space="preserve">?   </w:t>
      </w:r>
    </w:p>
    <w:p w14:paraId="35A8E39E" w14:textId="1F47A821" w:rsidR="006636B9" w:rsidRPr="006636B9" w:rsidRDefault="006636B9" w:rsidP="00957C4D">
      <w:pPr>
        <w:pStyle w:val="Prrafodelista"/>
        <w:numPr>
          <w:ilvl w:val="0"/>
          <w:numId w:val="11"/>
        </w:numPr>
        <w:spacing w:after="0" w:line="240" w:lineRule="auto"/>
        <w:jc w:val="both"/>
        <w:rPr>
          <w:rFonts w:ascii="Calibri" w:eastAsia="Times New Roman" w:hAnsi="Calibri" w:cs="Calibri"/>
          <w:color w:val="000000"/>
        </w:rPr>
      </w:pPr>
      <w:r w:rsidRPr="006636B9">
        <w:rPr>
          <w:rFonts w:ascii="Calibri" w:eastAsia="Times New Roman" w:hAnsi="Calibri" w:cs="Calibri"/>
          <w:color w:val="000000"/>
        </w:rPr>
        <w:t>¿Qué acciones y programas tiene el Estado dirigidos a las familias para garantizar que las niñas y niños con discapacidad vivan en igualdad de condiciones que otros niños</w:t>
      </w:r>
      <w:r w:rsidR="00E02830">
        <w:rPr>
          <w:rFonts w:ascii="Calibri" w:eastAsia="Times New Roman" w:hAnsi="Calibri" w:cs="Calibri"/>
          <w:color w:val="000000"/>
        </w:rPr>
        <w:t xml:space="preserve"> y niñas</w:t>
      </w:r>
      <w:r w:rsidR="004C111D">
        <w:rPr>
          <w:rFonts w:ascii="Calibri" w:eastAsia="Times New Roman" w:hAnsi="Calibri" w:cs="Calibri"/>
          <w:color w:val="000000"/>
        </w:rPr>
        <w:t xml:space="preserve"> (educación inclusiva, salud, protección, nutrición, entre otros)</w:t>
      </w:r>
      <w:r w:rsidRPr="006636B9">
        <w:rPr>
          <w:rFonts w:ascii="Calibri" w:eastAsia="Times New Roman" w:hAnsi="Calibri" w:cs="Calibri"/>
          <w:color w:val="000000"/>
        </w:rPr>
        <w:t xml:space="preserve">? </w:t>
      </w:r>
    </w:p>
    <w:p w14:paraId="568D86B9" w14:textId="77777777" w:rsidR="00B973B5" w:rsidRPr="00F71DCD" w:rsidRDefault="004C111D" w:rsidP="00957C4D">
      <w:pPr>
        <w:pStyle w:val="Prrafodelista"/>
        <w:numPr>
          <w:ilvl w:val="0"/>
          <w:numId w:val="11"/>
        </w:numPr>
        <w:spacing w:after="0" w:line="240" w:lineRule="auto"/>
        <w:jc w:val="both"/>
        <w:rPr>
          <w:rFonts w:ascii="Calibri" w:eastAsia="Times New Roman" w:hAnsi="Calibri" w:cs="Calibri"/>
          <w:color w:val="000000"/>
        </w:rPr>
      </w:pPr>
      <w:r w:rsidRPr="00B973B5">
        <w:rPr>
          <w:rFonts w:ascii="Calibri" w:hAnsi="Calibri" w:cs="Calibri"/>
        </w:rPr>
        <w:t>¿</w:t>
      </w:r>
      <w:r w:rsidRPr="00F71DCD">
        <w:rPr>
          <w:rFonts w:ascii="Calibri" w:eastAsia="Times New Roman" w:hAnsi="Calibri" w:cs="Calibri"/>
          <w:color w:val="000000"/>
        </w:rPr>
        <w:t>Está vigente y s</w:t>
      </w:r>
      <w:r w:rsidR="00B5237C" w:rsidRPr="00F71DCD">
        <w:rPr>
          <w:rFonts w:ascii="Calibri" w:eastAsia="Times New Roman" w:hAnsi="Calibri" w:cs="Calibri"/>
          <w:color w:val="000000"/>
        </w:rPr>
        <w:t xml:space="preserve">e </w:t>
      </w:r>
      <w:r w:rsidR="002D255A" w:rsidRPr="00F71DCD">
        <w:rPr>
          <w:rFonts w:ascii="Calibri" w:eastAsia="Times New Roman" w:hAnsi="Calibri" w:cs="Calibri"/>
          <w:color w:val="000000"/>
        </w:rPr>
        <w:t>aplica la Estrategia para el Fortalecimiento de la Gestión y Atención en Salud</w:t>
      </w:r>
      <w:r w:rsidRPr="00F71DCD">
        <w:rPr>
          <w:rFonts w:ascii="Calibri" w:eastAsia="Times New Roman" w:hAnsi="Calibri" w:cs="Calibri"/>
          <w:color w:val="000000"/>
        </w:rPr>
        <w:t>?</w:t>
      </w:r>
      <w:r w:rsidR="00B5237C" w:rsidRPr="00F71DCD">
        <w:rPr>
          <w:rFonts w:ascii="Calibri" w:eastAsia="Times New Roman" w:hAnsi="Calibri" w:cs="Calibri"/>
          <w:color w:val="000000"/>
        </w:rPr>
        <w:t xml:space="preserve"> </w:t>
      </w:r>
      <w:r w:rsidR="002D255A" w:rsidRPr="00F71DCD">
        <w:rPr>
          <w:rFonts w:ascii="Calibri" w:eastAsia="Times New Roman" w:hAnsi="Calibri" w:cs="Calibri"/>
          <w:color w:val="000000"/>
        </w:rPr>
        <w:t xml:space="preserve">¿Cómo incluye la atención en salud de la niñez y adolescencia? </w:t>
      </w:r>
    </w:p>
    <w:p w14:paraId="6BE9232E" w14:textId="12244210" w:rsidR="00B973B5" w:rsidRDefault="004C111D" w:rsidP="00957C4D">
      <w:pPr>
        <w:pStyle w:val="Prrafodelista"/>
        <w:numPr>
          <w:ilvl w:val="0"/>
          <w:numId w:val="11"/>
        </w:numPr>
        <w:spacing w:after="0" w:line="240" w:lineRule="auto"/>
        <w:jc w:val="both"/>
        <w:rPr>
          <w:rFonts w:ascii="Calibri" w:eastAsia="Times New Roman" w:hAnsi="Calibri" w:cs="Calibri"/>
          <w:color w:val="000000"/>
        </w:rPr>
      </w:pPr>
      <w:r w:rsidRPr="00F71DCD">
        <w:rPr>
          <w:rFonts w:ascii="Calibri" w:eastAsia="Times New Roman" w:hAnsi="Calibri" w:cs="Calibri"/>
          <w:color w:val="000000"/>
        </w:rPr>
        <w:t>¿</w:t>
      </w:r>
      <w:r w:rsidR="00B973B5" w:rsidRPr="00F71DCD">
        <w:rPr>
          <w:rFonts w:ascii="Calibri" w:eastAsia="Times New Roman" w:hAnsi="Calibri" w:cs="Calibri"/>
          <w:color w:val="000000"/>
        </w:rPr>
        <w:t>Cuáles son los resultados del monitoreo de la aplicación de la Estrategia para el Fortalecimiento de la Gestión y Atención en Salud?</w:t>
      </w:r>
    </w:p>
    <w:p w14:paraId="140712D7" w14:textId="0B1E575A" w:rsidR="0007724C" w:rsidRDefault="00B2599D" w:rsidP="00957C4D">
      <w:pPr>
        <w:pStyle w:val="Prrafodelista"/>
        <w:numPr>
          <w:ilvl w:val="0"/>
          <w:numId w:val="11"/>
        </w:numPr>
        <w:spacing w:after="0" w:line="240" w:lineRule="auto"/>
        <w:jc w:val="both"/>
        <w:rPr>
          <w:rFonts w:ascii="Calibri" w:eastAsia="Times New Roman" w:hAnsi="Calibri" w:cs="Calibri"/>
          <w:color w:val="000000"/>
        </w:rPr>
      </w:pPr>
      <w:r>
        <w:rPr>
          <w:rFonts w:ascii="Calibri" w:eastAsia="Times New Roman" w:hAnsi="Calibri" w:cs="Calibri"/>
          <w:color w:val="000000"/>
        </w:rPr>
        <w:t>¿</w:t>
      </w:r>
      <w:r w:rsidR="00F1686C">
        <w:rPr>
          <w:rFonts w:ascii="Calibri" w:eastAsia="Times New Roman" w:hAnsi="Calibri" w:cs="Calibri"/>
          <w:color w:val="000000"/>
        </w:rPr>
        <w:t xml:space="preserve">Por qué el gobierno no ha priorizado </w:t>
      </w:r>
      <w:r>
        <w:rPr>
          <w:rFonts w:ascii="Calibri" w:eastAsia="Times New Roman" w:hAnsi="Calibri" w:cs="Calibri"/>
          <w:color w:val="000000"/>
        </w:rPr>
        <w:t xml:space="preserve">la atención oportuna, </w:t>
      </w:r>
      <w:r w:rsidR="003C16AE">
        <w:rPr>
          <w:rFonts w:ascii="Calibri" w:eastAsia="Times New Roman" w:hAnsi="Calibri" w:cs="Calibri"/>
          <w:color w:val="000000"/>
        </w:rPr>
        <w:t xml:space="preserve">especializada y </w:t>
      </w:r>
      <w:r>
        <w:rPr>
          <w:rFonts w:ascii="Calibri" w:eastAsia="Times New Roman" w:hAnsi="Calibri" w:cs="Calibri"/>
          <w:color w:val="000000"/>
        </w:rPr>
        <w:t>diferenciada a NNA contagiados por C</w:t>
      </w:r>
      <w:r w:rsidR="00BB14F6">
        <w:rPr>
          <w:rFonts w:ascii="Calibri" w:eastAsia="Times New Roman" w:hAnsi="Calibri" w:cs="Calibri"/>
          <w:color w:val="000000"/>
        </w:rPr>
        <w:t>ovid</w:t>
      </w:r>
      <w:r>
        <w:rPr>
          <w:rFonts w:ascii="Calibri" w:eastAsia="Times New Roman" w:hAnsi="Calibri" w:cs="Calibri"/>
          <w:color w:val="000000"/>
        </w:rPr>
        <w:t>19?</w:t>
      </w:r>
    </w:p>
    <w:p w14:paraId="3CEC042E" w14:textId="63635C85" w:rsidR="00C03562" w:rsidRPr="00133420" w:rsidRDefault="00133420" w:rsidP="00957C4D">
      <w:pPr>
        <w:pStyle w:val="Prrafodelista"/>
        <w:numPr>
          <w:ilvl w:val="0"/>
          <w:numId w:val="11"/>
        </w:num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¿Cómo se replantearon los Programas </w:t>
      </w:r>
      <w:r w:rsidRPr="00133420">
        <w:rPr>
          <w:rFonts w:ascii="Calibri" w:eastAsia="Times New Roman" w:hAnsi="Calibri" w:cs="Calibri"/>
          <w:color w:val="000000"/>
        </w:rPr>
        <w:t xml:space="preserve">Sociales de Gobierno, </w:t>
      </w:r>
      <w:r>
        <w:rPr>
          <w:rFonts w:ascii="Calibri" w:eastAsia="Times New Roman" w:hAnsi="Calibri" w:cs="Calibri"/>
          <w:color w:val="000000"/>
        </w:rPr>
        <w:t xml:space="preserve">para dar cobertura y </w:t>
      </w:r>
      <w:r w:rsidRPr="00133420">
        <w:rPr>
          <w:rFonts w:ascii="Calibri" w:eastAsia="Times New Roman" w:hAnsi="Calibri" w:cs="Calibri"/>
          <w:color w:val="000000"/>
        </w:rPr>
        <w:t>beneficia</w:t>
      </w:r>
      <w:r>
        <w:rPr>
          <w:rFonts w:ascii="Calibri" w:eastAsia="Times New Roman" w:hAnsi="Calibri" w:cs="Calibri"/>
          <w:color w:val="000000"/>
        </w:rPr>
        <w:t>r</w:t>
      </w:r>
      <w:r w:rsidRPr="00133420">
        <w:rPr>
          <w:rFonts w:ascii="Calibri" w:eastAsia="Times New Roman" w:hAnsi="Calibri" w:cs="Calibri"/>
          <w:color w:val="000000"/>
        </w:rPr>
        <w:t xml:space="preserve"> a la población más vulnerable </w:t>
      </w:r>
      <w:r>
        <w:rPr>
          <w:rFonts w:ascii="Calibri" w:eastAsia="Times New Roman" w:hAnsi="Calibri" w:cs="Calibri"/>
          <w:color w:val="000000"/>
        </w:rPr>
        <w:t>que no fue cubierta en el año 2020</w:t>
      </w:r>
      <w:r w:rsidRPr="00133420">
        <w:rPr>
          <w:rFonts w:ascii="Calibri" w:eastAsia="Times New Roman" w:hAnsi="Calibri" w:cs="Calibri"/>
          <w:color w:val="000000"/>
        </w:rPr>
        <w:t>?</w:t>
      </w:r>
    </w:p>
    <w:p w14:paraId="49E20B1A" w14:textId="4D39FE42" w:rsidR="00F71DCD" w:rsidRDefault="00550740" w:rsidP="00957C4D">
      <w:pPr>
        <w:pStyle w:val="Prrafodelista"/>
        <w:numPr>
          <w:ilvl w:val="0"/>
          <w:numId w:val="11"/>
        </w:numPr>
        <w:spacing w:after="0" w:line="240" w:lineRule="auto"/>
        <w:jc w:val="both"/>
        <w:rPr>
          <w:rFonts w:ascii="Calibri" w:eastAsia="Times New Roman" w:hAnsi="Calibri" w:cs="Calibri"/>
          <w:color w:val="000000"/>
        </w:rPr>
      </w:pPr>
      <w:r>
        <w:rPr>
          <w:rFonts w:ascii="Calibri" w:eastAsia="Times New Roman" w:hAnsi="Calibri" w:cs="Calibri"/>
          <w:color w:val="000000"/>
        </w:rPr>
        <w:t>¿Cuáles son los avances y limitaciones que el gobierno tiene para la adquisición y desarrollo jornadas de vacunación contra C</w:t>
      </w:r>
      <w:r w:rsidR="00BB14F6">
        <w:rPr>
          <w:rFonts w:ascii="Calibri" w:eastAsia="Times New Roman" w:hAnsi="Calibri" w:cs="Calibri"/>
          <w:color w:val="000000"/>
        </w:rPr>
        <w:t>ovid</w:t>
      </w:r>
      <w:r>
        <w:rPr>
          <w:rFonts w:ascii="Calibri" w:eastAsia="Times New Roman" w:hAnsi="Calibri" w:cs="Calibri"/>
          <w:color w:val="000000"/>
        </w:rPr>
        <w:t>19 que incluya a</w:t>
      </w:r>
      <w:r w:rsidR="00E630C8">
        <w:rPr>
          <w:rFonts w:ascii="Calibri" w:eastAsia="Times New Roman" w:hAnsi="Calibri" w:cs="Calibri"/>
          <w:color w:val="000000"/>
        </w:rPr>
        <w:t xml:space="preserve"> toda </w:t>
      </w:r>
      <w:r>
        <w:rPr>
          <w:rFonts w:ascii="Calibri" w:eastAsia="Times New Roman" w:hAnsi="Calibri" w:cs="Calibri"/>
          <w:color w:val="000000"/>
        </w:rPr>
        <w:t>la población, comenzando por la más vulnerable?</w:t>
      </w:r>
    </w:p>
    <w:p w14:paraId="732727AB" w14:textId="1FF774F2" w:rsidR="00C26FE9" w:rsidRPr="000B4F50" w:rsidRDefault="00E630C8" w:rsidP="00957C4D">
      <w:pPr>
        <w:pStyle w:val="Prrafodelista"/>
        <w:numPr>
          <w:ilvl w:val="0"/>
          <w:numId w:val="11"/>
        </w:num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¿Por qué </w:t>
      </w:r>
      <w:r w:rsidR="00C17448">
        <w:rPr>
          <w:rFonts w:ascii="Calibri" w:eastAsia="Times New Roman" w:hAnsi="Calibri" w:cs="Calibri"/>
          <w:color w:val="000000"/>
        </w:rPr>
        <w:t xml:space="preserve">a pesar del discurso electoral del actual presidente de Guatemala, </w:t>
      </w:r>
      <w:r>
        <w:rPr>
          <w:rFonts w:ascii="Calibri" w:eastAsia="Times New Roman" w:hAnsi="Calibri" w:cs="Calibri"/>
          <w:color w:val="000000"/>
        </w:rPr>
        <w:t xml:space="preserve">de manera reiterada el Gobierno </w:t>
      </w:r>
      <w:r w:rsidRPr="00E630C8">
        <w:rPr>
          <w:rFonts w:ascii="Calibri" w:eastAsia="Times New Roman" w:hAnsi="Calibri" w:cs="Calibri"/>
          <w:color w:val="000000"/>
        </w:rPr>
        <w:t>limita y/o</w:t>
      </w:r>
      <w:r>
        <w:rPr>
          <w:rFonts w:ascii="Calibri" w:eastAsia="Times New Roman" w:hAnsi="Calibri" w:cs="Calibri"/>
          <w:color w:val="000000"/>
        </w:rPr>
        <w:t xml:space="preserve"> reduce los recursos a los programas de salud y nutrición dirigidos a la niñez y adolescencia especialmente a la primera infancia?</w:t>
      </w:r>
    </w:p>
    <w:p w14:paraId="6CAB1817" w14:textId="2FD89400" w:rsidR="005F6488" w:rsidRDefault="005F6488" w:rsidP="005F6488">
      <w:pPr>
        <w:pStyle w:val="Prrafodelista"/>
        <w:rPr>
          <w:rFonts w:ascii="Calibri" w:hAnsi="Calibri" w:cs="Calibri"/>
        </w:rPr>
      </w:pPr>
    </w:p>
    <w:p w14:paraId="22B27DB2" w14:textId="348CEA42" w:rsidR="006D04DF" w:rsidRDefault="006D04DF" w:rsidP="005F6488">
      <w:pPr>
        <w:pStyle w:val="Prrafodelista"/>
        <w:rPr>
          <w:rFonts w:ascii="Calibri" w:hAnsi="Calibri" w:cs="Calibri"/>
        </w:rPr>
      </w:pPr>
    </w:p>
    <w:p w14:paraId="1D03C297" w14:textId="77777777" w:rsidR="006D04DF" w:rsidRPr="005F6488" w:rsidRDefault="006D04DF" w:rsidP="005F6488">
      <w:pPr>
        <w:pStyle w:val="Prrafodelista"/>
        <w:rPr>
          <w:rFonts w:ascii="Calibri" w:hAnsi="Calibri" w:cs="Calibri"/>
        </w:rPr>
      </w:pPr>
    </w:p>
    <w:p w14:paraId="0969C9DE" w14:textId="1B8651D8" w:rsidR="005F6488" w:rsidRPr="008375E7" w:rsidRDefault="005F6488" w:rsidP="005F6488">
      <w:pPr>
        <w:pStyle w:val="Prrafodelista"/>
        <w:numPr>
          <w:ilvl w:val="0"/>
          <w:numId w:val="1"/>
        </w:numPr>
        <w:jc w:val="both"/>
        <w:rPr>
          <w:rFonts w:ascii="Calibri" w:hAnsi="Calibri" w:cs="Calibri"/>
          <w:b/>
          <w:bCs/>
        </w:rPr>
      </w:pPr>
      <w:r w:rsidRPr="005F6488">
        <w:rPr>
          <w:b/>
          <w:bCs/>
        </w:rPr>
        <w:lastRenderedPageBreak/>
        <w:t>Educación, esparcimiento y activi</w:t>
      </w:r>
      <w:r w:rsidR="00487C7F">
        <w:rPr>
          <w:b/>
          <w:bCs/>
        </w:rPr>
        <w:t>dades culturales</w:t>
      </w:r>
    </w:p>
    <w:p w14:paraId="0AFE8D1C" w14:textId="77777777" w:rsidR="008375E7" w:rsidRPr="005F6488" w:rsidRDefault="008375E7" w:rsidP="00436734">
      <w:pPr>
        <w:pStyle w:val="Prrafodelista"/>
        <w:ind w:left="360"/>
        <w:jc w:val="both"/>
        <w:rPr>
          <w:rFonts w:ascii="Calibri" w:hAnsi="Calibri" w:cs="Calibri"/>
          <w:b/>
          <w:bCs/>
        </w:rPr>
      </w:pPr>
    </w:p>
    <w:p w14:paraId="4E900649" w14:textId="286A1CC8" w:rsidR="006B5402" w:rsidRDefault="0012757A" w:rsidP="005F6488">
      <w:pPr>
        <w:pStyle w:val="Prrafodelista"/>
        <w:ind w:left="360"/>
        <w:jc w:val="both"/>
        <w:rPr>
          <w:rFonts w:ascii="Calibri" w:hAnsi="Calibri" w:cs="Calibri"/>
        </w:rPr>
      </w:pPr>
      <w:r>
        <w:rPr>
          <w:rFonts w:ascii="Calibri" w:hAnsi="Calibri" w:cs="Calibri"/>
        </w:rPr>
        <w:t xml:space="preserve">Con relación a las observaciones de la </w:t>
      </w:r>
      <w:r w:rsidR="00556C41">
        <w:rPr>
          <w:rFonts w:ascii="Calibri" w:hAnsi="Calibri" w:cs="Calibri"/>
        </w:rPr>
        <w:t>3</w:t>
      </w:r>
      <w:r>
        <w:rPr>
          <w:rFonts w:ascii="Calibri" w:hAnsi="Calibri" w:cs="Calibri"/>
        </w:rPr>
        <w:t>8 a la 3</w:t>
      </w:r>
      <w:r w:rsidR="00556C41">
        <w:rPr>
          <w:rFonts w:ascii="Calibri" w:hAnsi="Calibri" w:cs="Calibri"/>
        </w:rPr>
        <w:t>9</w:t>
      </w:r>
      <w:r>
        <w:rPr>
          <w:rFonts w:ascii="Calibri" w:hAnsi="Calibri" w:cs="Calibri"/>
        </w:rPr>
        <w:t xml:space="preserve">, se reporta que </w:t>
      </w:r>
      <w:r w:rsidR="005F6488" w:rsidRPr="005F6488">
        <w:rPr>
          <w:rFonts w:ascii="Calibri" w:hAnsi="Calibri" w:cs="Calibri"/>
        </w:rPr>
        <w:t>Guatemala cuenta con una población en edad escolar que asciende a 4.973,6</w:t>
      </w:r>
      <w:r w:rsidR="00342F1C">
        <w:rPr>
          <w:rFonts w:ascii="Calibri" w:hAnsi="Calibri" w:cs="Calibri"/>
        </w:rPr>
        <w:t xml:space="preserve">87 </w:t>
      </w:r>
      <w:r w:rsidR="006C2302">
        <w:rPr>
          <w:rFonts w:ascii="Calibri" w:hAnsi="Calibri" w:cs="Calibri"/>
        </w:rPr>
        <w:t>según el Instituto Nacional de Estadística –</w:t>
      </w:r>
      <w:r w:rsidR="00342F1C">
        <w:rPr>
          <w:rFonts w:ascii="Calibri" w:hAnsi="Calibri" w:cs="Calibri"/>
        </w:rPr>
        <w:t>INE</w:t>
      </w:r>
      <w:r w:rsidR="006C2302">
        <w:rPr>
          <w:rFonts w:ascii="Calibri" w:hAnsi="Calibri" w:cs="Calibri"/>
        </w:rPr>
        <w:t>- en el año</w:t>
      </w:r>
      <w:r w:rsidR="00342F1C">
        <w:rPr>
          <w:rFonts w:ascii="Calibri" w:hAnsi="Calibri" w:cs="Calibri"/>
        </w:rPr>
        <w:t xml:space="preserve"> 2018</w:t>
      </w:r>
      <w:r w:rsidR="006C2302">
        <w:rPr>
          <w:rFonts w:ascii="Calibri" w:hAnsi="Calibri" w:cs="Calibri"/>
        </w:rPr>
        <w:t xml:space="preserve">, </w:t>
      </w:r>
      <w:r w:rsidR="00342F1C">
        <w:rPr>
          <w:rFonts w:ascii="Calibri" w:hAnsi="Calibri" w:cs="Calibri"/>
        </w:rPr>
        <w:t xml:space="preserve">el Ministerio de Educación en el año </w:t>
      </w:r>
      <w:r w:rsidR="005F6488" w:rsidRPr="005F6488">
        <w:rPr>
          <w:rFonts w:ascii="Calibri" w:hAnsi="Calibri" w:cs="Calibri"/>
        </w:rPr>
        <w:t>2020 registra 4.138,868 NNA inscritos siendo pro</w:t>
      </w:r>
      <w:r w:rsidR="00342F1C">
        <w:rPr>
          <w:rFonts w:ascii="Calibri" w:hAnsi="Calibri" w:cs="Calibri"/>
        </w:rPr>
        <w:t>movidos 3.842.379 estudiantes. D</w:t>
      </w:r>
      <w:r w:rsidR="005F6488" w:rsidRPr="005F6488">
        <w:rPr>
          <w:rFonts w:ascii="Calibri" w:hAnsi="Calibri" w:cs="Calibri"/>
        </w:rPr>
        <w:t>e conformidad a los indicadores de cobertura en los niveles educativos</w:t>
      </w:r>
      <w:r w:rsidR="00342F1C">
        <w:rPr>
          <w:rFonts w:ascii="Calibri" w:hAnsi="Calibri" w:cs="Calibri"/>
        </w:rPr>
        <w:t xml:space="preserve"> se registra</w:t>
      </w:r>
      <w:r w:rsidR="005F6488" w:rsidRPr="005F6488">
        <w:rPr>
          <w:rFonts w:ascii="Calibri" w:hAnsi="Calibri" w:cs="Calibri"/>
        </w:rPr>
        <w:t xml:space="preserve"> 60.75% </w:t>
      </w:r>
      <w:r w:rsidR="00342F1C">
        <w:rPr>
          <w:rFonts w:ascii="Calibri" w:hAnsi="Calibri" w:cs="Calibri"/>
        </w:rPr>
        <w:t>en la</w:t>
      </w:r>
      <w:r w:rsidR="005F6488" w:rsidRPr="005F6488">
        <w:rPr>
          <w:rFonts w:ascii="Calibri" w:hAnsi="Calibri" w:cs="Calibri"/>
        </w:rPr>
        <w:t xml:space="preserve"> educación preprimaria, 93.71% </w:t>
      </w:r>
      <w:r w:rsidR="00342F1C">
        <w:rPr>
          <w:rFonts w:ascii="Calibri" w:hAnsi="Calibri" w:cs="Calibri"/>
        </w:rPr>
        <w:t xml:space="preserve">en </w:t>
      </w:r>
      <w:r w:rsidR="005F6488" w:rsidRPr="005F6488">
        <w:rPr>
          <w:rFonts w:ascii="Calibri" w:hAnsi="Calibri" w:cs="Calibri"/>
        </w:rPr>
        <w:t>primaria, 49.21% básicos y el 26.16% diversificado.</w:t>
      </w:r>
      <w:r w:rsidR="00671D8E">
        <w:rPr>
          <w:rStyle w:val="Refdenotaalpie"/>
          <w:rFonts w:ascii="Calibri" w:hAnsi="Calibri" w:cs="Calibri"/>
        </w:rPr>
        <w:footnoteReference w:id="29"/>
      </w:r>
      <w:r w:rsidR="005F6488" w:rsidRPr="005F6488">
        <w:rPr>
          <w:rFonts w:ascii="Calibri" w:hAnsi="Calibri" w:cs="Calibri"/>
        </w:rPr>
        <w:t xml:space="preserve"> </w:t>
      </w:r>
      <w:r w:rsidR="006B5402">
        <w:rPr>
          <w:rFonts w:ascii="Calibri" w:hAnsi="Calibri" w:cs="Calibri"/>
        </w:rPr>
        <w:t xml:space="preserve"> </w:t>
      </w:r>
    </w:p>
    <w:p w14:paraId="787187C4" w14:textId="77777777" w:rsidR="006B5402" w:rsidRDefault="006B5402" w:rsidP="005F6488">
      <w:pPr>
        <w:pStyle w:val="Prrafodelista"/>
        <w:ind w:left="360"/>
        <w:jc w:val="both"/>
        <w:rPr>
          <w:rFonts w:ascii="Calibri" w:hAnsi="Calibri" w:cs="Calibri"/>
        </w:rPr>
      </w:pPr>
    </w:p>
    <w:p w14:paraId="49610A28" w14:textId="2DF1954D" w:rsidR="006B5402" w:rsidRDefault="006B5402" w:rsidP="006B5402">
      <w:pPr>
        <w:pStyle w:val="Prrafodelista"/>
        <w:ind w:left="360"/>
        <w:jc w:val="both"/>
        <w:rPr>
          <w:rFonts w:ascii="Calibri" w:hAnsi="Calibri" w:cs="Calibri"/>
        </w:rPr>
      </w:pPr>
      <w:r w:rsidRPr="005F6488">
        <w:rPr>
          <w:rFonts w:ascii="Calibri" w:hAnsi="Calibri" w:cs="Calibri"/>
        </w:rPr>
        <w:t>Par</w:t>
      </w:r>
      <w:r>
        <w:rPr>
          <w:rFonts w:ascii="Calibri" w:hAnsi="Calibri" w:cs="Calibri"/>
        </w:rPr>
        <w:t>a el año 2020</w:t>
      </w:r>
      <w:r w:rsidR="009830D9">
        <w:rPr>
          <w:rFonts w:ascii="Calibri" w:hAnsi="Calibri" w:cs="Calibri"/>
        </w:rPr>
        <w:t>,</w:t>
      </w:r>
      <w:r>
        <w:rPr>
          <w:rFonts w:ascii="Calibri" w:hAnsi="Calibri" w:cs="Calibri"/>
        </w:rPr>
        <w:t xml:space="preserve"> el Ministerio de Educación reportó </w:t>
      </w:r>
      <w:r w:rsidRPr="005F6488">
        <w:rPr>
          <w:rFonts w:ascii="Calibri" w:hAnsi="Calibri" w:cs="Calibri"/>
        </w:rPr>
        <w:t>un total de 108,791 estudiantes</w:t>
      </w:r>
      <w:r>
        <w:rPr>
          <w:rFonts w:ascii="Calibri" w:hAnsi="Calibri" w:cs="Calibri"/>
        </w:rPr>
        <w:t xml:space="preserve"> retirados</w:t>
      </w:r>
      <w:r w:rsidRPr="005F6488">
        <w:rPr>
          <w:rFonts w:ascii="Calibri" w:hAnsi="Calibri" w:cs="Calibri"/>
        </w:rPr>
        <w:t xml:space="preserve"> de los diferentes niveles educativos</w:t>
      </w:r>
      <w:r>
        <w:rPr>
          <w:rFonts w:ascii="Calibri" w:hAnsi="Calibri" w:cs="Calibri"/>
        </w:rPr>
        <w:t>,</w:t>
      </w:r>
      <w:r w:rsidRPr="005F6488">
        <w:rPr>
          <w:rFonts w:ascii="Calibri" w:hAnsi="Calibri" w:cs="Calibri"/>
        </w:rPr>
        <w:t xml:space="preserve"> un 48% menor en relación a</w:t>
      </w:r>
      <w:r>
        <w:rPr>
          <w:rFonts w:ascii="Calibri" w:hAnsi="Calibri" w:cs="Calibri"/>
        </w:rPr>
        <w:t>l</w:t>
      </w:r>
      <w:r w:rsidRPr="005F6488">
        <w:rPr>
          <w:rFonts w:ascii="Calibri" w:hAnsi="Calibri" w:cs="Calibri"/>
        </w:rPr>
        <w:t xml:space="preserve"> 2018. La deserción se da en mayor porcentaje en el nivel primario, sin dejar de ser significativo el porcentaje de deserción en los otros niveles educativos. </w:t>
      </w:r>
    </w:p>
    <w:p w14:paraId="7559D763" w14:textId="77777777" w:rsidR="006B5402" w:rsidRDefault="006B5402" w:rsidP="006B5402">
      <w:pPr>
        <w:pStyle w:val="Prrafodelista"/>
        <w:ind w:left="360"/>
        <w:jc w:val="both"/>
        <w:rPr>
          <w:rFonts w:ascii="Calibri" w:hAnsi="Calibri" w:cs="Calibri"/>
        </w:rPr>
      </w:pPr>
    </w:p>
    <w:p w14:paraId="2D0BE3A4" w14:textId="2DEB81E8" w:rsidR="00A73DAF" w:rsidRDefault="00A73DAF" w:rsidP="00A73DAF">
      <w:pPr>
        <w:pStyle w:val="Prrafodelista"/>
        <w:ind w:left="360"/>
        <w:jc w:val="both"/>
        <w:rPr>
          <w:rFonts w:ascii="Calibri" w:hAnsi="Calibri" w:cs="Calibri"/>
        </w:rPr>
      </w:pPr>
      <w:r w:rsidRPr="005F6488">
        <w:rPr>
          <w:rFonts w:ascii="Calibri" w:hAnsi="Calibri" w:cs="Calibri"/>
        </w:rPr>
        <w:t>Es importante tener presente, al desarrollar e implementar un plan de educación integral las condiciones coyunturales y de contexto de los NNA guatemaltecos, sus condiciones de vida</w:t>
      </w:r>
      <w:r w:rsidR="0068245A">
        <w:rPr>
          <w:rFonts w:ascii="Calibri" w:hAnsi="Calibri" w:cs="Calibri"/>
        </w:rPr>
        <w:t>,</w:t>
      </w:r>
      <w:r w:rsidRPr="005F6488">
        <w:rPr>
          <w:rFonts w:ascii="Calibri" w:hAnsi="Calibri" w:cs="Calibri"/>
        </w:rPr>
        <w:t xml:space="preserve"> ya que </w:t>
      </w:r>
      <w:r w:rsidR="0068245A">
        <w:rPr>
          <w:rFonts w:ascii="Calibri" w:hAnsi="Calibri" w:cs="Calibri"/>
        </w:rPr>
        <w:t xml:space="preserve">el país </w:t>
      </w:r>
      <w:r w:rsidRPr="005F6488">
        <w:rPr>
          <w:rFonts w:ascii="Calibri" w:hAnsi="Calibri" w:cs="Calibri"/>
        </w:rPr>
        <w:t>presenta un 80% de pobreza en la población indígena y un 50.1% en la población no indígena</w:t>
      </w:r>
      <w:r>
        <w:rPr>
          <w:rFonts w:ascii="Calibri" w:hAnsi="Calibri" w:cs="Calibri"/>
        </w:rPr>
        <w:t>.</w:t>
      </w:r>
      <w:r>
        <w:rPr>
          <w:rStyle w:val="Refdenotaalpie"/>
          <w:rFonts w:ascii="Calibri" w:hAnsi="Calibri" w:cs="Calibri"/>
        </w:rPr>
        <w:footnoteReference w:id="30"/>
      </w:r>
    </w:p>
    <w:p w14:paraId="610145A2" w14:textId="77777777" w:rsidR="00A73DAF" w:rsidRDefault="00A73DAF" w:rsidP="005F6488">
      <w:pPr>
        <w:pStyle w:val="Prrafodelista"/>
        <w:ind w:left="360"/>
        <w:jc w:val="both"/>
        <w:rPr>
          <w:rFonts w:ascii="Calibri" w:hAnsi="Calibri" w:cs="Calibri"/>
        </w:rPr>
      </w:pPr>
    </w:p>
    <w:p w14:paraId="63B114BB" w14:textId="77777777" w:rsidR="006E4513" w:rsidRDefault="006E4513" w:rsidP="006E4513">
      <w:pPr>
        <w:pStyle w:val="Prrafodelista"/>
        <w:ind w:left="360"/>
        <w:jc w:val="both"/>
        <w:rPr>
          <w:rFonts w:ascii="Calibri" w:hAnsi="Calibri" w:cs="Calibri"/>
        </w:rPr>
      </w:pPr>
      <w:r>
        <w:rPr>
          <w:rFonts w:ascii="Calibri" w:hAnsi="Calibri" w:cs="Calibri"/>
        </w:rPr>
        <w:t>Es interesante hacer una lectura crítica de la anterior información la cual se presenta de manera ambigua y contradictoria por parte de las fuentes oficiales, en tanto que, en plena pandemia, cuando no se tuvieron clases presenciales y la educación virtual no fue accesible para la mayoría de la población indígena y rural, se reportan mayores porcentajes de cobertura y menos deserción.  También es importante mencionar que el Ministerio de Educación históricamente, no refiere información de cobertura de la educación inicial. Durante la pandemia no fue la excepción. Por otro lado, se informa que, durante el 2020, hubo mayor número de establecimientos educativos con relación al 2018.</w:t>
      </w:r>
    </w:p>
    <w:p w14:paraId="1B7546D7" w14:textId="77777777" w:rsidR="006E4513" w:rsidRDefault="006E4513" w:rsidP="006E4513">
      <w:pPr>
        <w:pStyle w:val="Prrafodelista"/>
        <w:ind w:left="360"/>
        <w:jc w:val="both"/>
        <w:rPr>
          <w:rFonts w:ascii="Calibri" w:hAnsi="Calibri" w:cs="Calibri"/>
        </w:rPr>
      </w:pPr>
    </w:p>
    <w:p w14:paraId="7D2B7813" w14:textId="5B4415F3" w:rsidR="006E4513" w:rsidRDefault="006E4513" w:rsidP="006E4513">
      <w:pPr>
        <w:pStyle w:val="Prrafodelista"/>
        <w:ind w:left="360"/>
        <w:jc w:val="both"/>
        <w:rPr>
          <w:rFonts w:ascii="Calibri" w:hAnsi="Calibri" w:cs="Calibri"/>
        </w:rPr>
      </w:pPr>
      <w:r>
        <w:rPr>
          <w:rFonts w:ascii="Calibri" w:hAnsi="Calibri" w:cs="Calibri"/>
        </w:rPr>
        <w:t>También es relevante mencionar los vacíos históricos en materia educativa en Guatemala, y que se han agudizado en el contexto de C</w:t>
      </w:r>
      <w:r w:rsidR="00BB14F6">
        <w:rPr>
          <w:rFonts w:ascii="Calibri" w:hAnsi="Calibri" w:cs="Calibri"/>
        </w:rPr>
        <w:t>ovid</w:t>
      </w:r>
      <w:r>
        <w:rPr>
          <w:rFonts w:ascii="Calibri" w:hAnsi="Calibri" w:cs="Calibri"/>
        </w:rPr>
        <w:t xml:space="preserve">19: (1) existe un modelo educativo débil, </w:t>
      </w:r>
      <w:r w:rsidR="00B02402">
        <w:rPr>
          <w:rFonts w:ascii="Calibri" w:hAnsi="Calibri" w:cs="Calibri"/>
        </w:rPr>
        <w:t>sin una propuesta sólida para atender a NNA, con metodologías</w:t>
      </w:r>
      <w:r w:rsidR="005B3C75">
        <w:rPr>
          <w:rFonts w:ascii="Calibri" w:hAnsi="Calibri" w:cs="Calibri"/>
        </w:rPr>
        <w:t xml:space="preserve"> y recursos</w:t>
      </w:r>
      <w:r w:rsidR="00B02402">
        <w:rPr>
          <w:rFonts w:ascii="Calibri" w:hAnsi="Calibri" w:cs="Calibri"/>
        </w:rPr>
        <w:t xml:space="preserve"> adecuadas en época de cuarentena, </w:t>
      </w:r>
      <w:r>
        <w:rPr>
          <w:rFonts w:ascii="Calibri" w:hAnsi="Calibri" w:cs="Calibri"/>
        </w:rPr>
        <w:t>que repercute en el bajo aprendizaje</w:t>
      </w:r>
      <w:r w:rsidR="005B3C75">
        <w:rPr>
          <w:rFonts w:ascii="Calibri" w:hAnsi="Calibri" w:cs="Calibri"/>
        </w:rPr>
        <w:t xml:space="preserve"> y la deserción</w:t>
      </w:r>
      <w:r>
        <w:rPr>
          <w:rFonts w:ascii="Calibri" w:hAnsi="Calibri" w:cs="Calibri"/>
        </w:rPr>
        <w:t xml:space="preserve"> de NNA; (2) grandes porcentajes de la población menor de edad fuera del sistema educativo; (3) familias con baja capacidad de pago para la educación de sus hijos e hijas por situaciones de desempleo y sub empleo; (4) presupuesto orientado a pagos de funcionamiento lo cual no posibilita la calidad educativa, </w:t>
      </w:r>
      <w:r w:rsidR="00F1612F">
        <w:rPr>
          <w:rFonts w:ascii="Calibri" w:hAnsi="Calibri" w:cs="Calibri"/>
        </w:rPr>
        <w:t xml:space="preserve">por ejemplo </w:t>
      </w:r>
      <w:r>
        <w:rPr>
          <w:rFonts w:ascii="Calibri" w:hAnsi="Calibri" w:cs="Calibri"/>
        </w:rPr>
        <w:t xml:space="preserve">el acceso a materiales </w:t>
      </w:r>
      <w:r w:rsidR="00F1612F">
        <w:rPr>
          <w:rFonts w:ascii="Calibri" w:hAnsi="Calibri" w:cs="Calibri"/>
        </w:rPr>
        <w:t xml:space="preserve">pedagógicos </w:t>
      </w:r>
      <w:r>
        <w:rPr>
          <w:rFonts w:ascii="Calibri" w:hAnsi="Calibri" w:cs="Calibri"/>
        </w:rPr>
        <w:t xml:space="preserve">que debería proveer a la niñez y adolescencia, el Ministerio de Educación; (5) cabe subrayar la limitada capacidad que el personal docente ha tenido para hacer frente a la educación virtual y a distancia, la cual se ve agudizada por la escasa </w:t>
      </w:r>
      <w:r>
        <w:rPr>
          <w:rFonts w:ascii="Calibri" w:hAnsi="Calibri" w:cs="Calibri"/>
        </w:rPr>
        <w:lastRenderedPageBreak/>
        <w:t>escolaridad de padres y madres que no pueden dar seguimiento al proceso educativo de sus hijos e hijas.</w:t>
      </w:r>
    </w:p>
    <w:p w14:paraId="2F1E3D70" w14:textId="77777777" w:rsidR="006E4513" w:rsidRDefault="006E4513" w:rsidP="00A73DAF">
      <w:pPr>
        <w:pStyle w:val="Prrafodelista"/>
        <w:ind w:left="360"/>
        <w:jc w:val="both"/>
        <w:rPr>
          <w:rFonts w:ascii="Calibri" w:hAnsi="Calibri" w:cs="Calibri"/>
        </w:rPr>
      </w:pPr>
    </w:p>
    <w:p w14:paraId="06D94BD5" w14:textId="3FC50051" w:rsidR="00A73DAF" w:rsidRDefault="0013621C" w:rsidP="009114AB">
      <w:pPr>
        <w:pStyle w:val="Prrafodelista"/>
        <w:ind w:left="360"/>
        <w:jc w:val="both"/>
        <w:rPr>
          <w:rFonts w:ascii="Calibri" w:hAnsi="Calibri" w:cs="Calibri"/>
        </w:rPr>
      </w:pPr>
      <w:r>
        <w:rPr>
          <w:rFonts w:ascii="Calibri" w:hAnsi="Calibri" w:cs="Calibri"/>
        </w:rPr>
        <w:t>Aunque e</w:t>
      </w:r>
      <w:r w:rsidR="00A73DAF" w:rsidRPr="005F6488">
        <w:rPr>
          <w:rFonts w:ascii="Calibri" w:hAnsi="Calibri" w:cs="Calibri"/>
        </w:rPr>
        <w:t>n la Ley de Protección Integral de la Niñez y la Adolescencia</w:t>
      </w:r>
      <w:r w:rsidR="00A73DAF">
        <w:rPr>
          <w:rFonts w:ascii="Calibri" w:hAnsi="Calibri" w:cs="Calibri"/>
        </w:rPr>
        <w:t>,</w:t>
      </w:r>
      <w:r w:rsidR="00A73DAF" w:rsidRPr="005F6488">
        <w:rPr>
          <w:rFonts w:ascii="Calibri" w:hAnsi="Calibri" w:cs="Calibri"/>
        </w:rPr>
        <w:t xml:space="preserve"> en el artículo 45</w:t>
      </w:r>
      <w:r w:rsidR="006E4513">
        <w:rPr>
          <w:rFonts w:ascii="Calibri" w:hAnsi="Calibri" w:cs="Calibri"/>
        </w:rPr>
        <w:t>, e</w:t>
      </w:r>
      <w:r w:rsidR="00A73DAF" w:rsidRPr="005F6488">
        <w:rPr>
          <w:rFonts w:ascii="Calibri" w:hAnsi="Calibri" w:cs="Calibri"/>
        </w:rPr>
        <w:t>l Estado</w:t>
      </w:r>
      <w:r w:rsidR="006E4513">
        <w:rPr>
          <w:rFonts w:ascii="Calibri" w:hAnsi="Calibri" w:cs="Calibri"/>
        </w:rPr>
        <w:t>,</w:t>
      </w:r>
      <w:r w:rsidR="00A73DAF" w:rsidRPr="005F6488">
        <w:rPr>
          <w:rFonts w:ascii="Calibri" w:hAnsi="Calibri" w:cs="Calibri"/>
        </w:rPr>
        <w:t xml:space="preserve"> </w:t>
      </w:r>
      <w:r>
        <w:rPr>
          <w:rFonts w:ascii="Calibri" w:hAnsi="Calibri" w:cs="Calibri"/>
        </w:rPr>
        <w:t xml:space="preserve">deberá garantizar, </w:t>
      </w:r>
      <w:r w:rsidR="00A73DAF" w:rsidRPr="005F6488">
        <w:rPr>
          <w:rFonts w:ascii="Calibri" w:hAnsi="Calibri" w:cs="Calibri"/>
        </w:rPr>
        <w:t>a través de las autoridades competentes, el derecho de los niños, niñas y adolescentes al descanso, esparcimiento, juego y a las actividades recreativas y deportivas propias de su edad, a participar libre y plenamente en la vida cultural y artística de su comunidad, creando las condiciones propicias para el goce de este derecho en condicion</w:t>
      </w:r>
      <w:r>
        <w:rPr>
          <w:rFonts w:ascii="Calibri" w:hAnsi="Calibri" w:cs="Calibri"/>
        </w:rPr>
        <w:t>es de igualdad de oportunidades, estos no se cumplen.</w:t>
      </w:r>
      <w:r w:rsidR="00662896">
        <w:rPr>
          <w:rFonts w:ascii="Calibri" w:hAnsi="Calibri" w:cs="Calibri"/>
        </w:rPr>
        <w:t xml:space="preserve">  </w:t>
      </w:r>
      <w:r w:rsidR="00504BA3">
        <w:rPr>
          <w:rFonts w:ascii="Calibri" w:hAnsi="Calibri" w:cs="Calibri"/>
        </w:rPr>
        <w:t>Lo establecido en la LEYPINA, es retomado por e</w:t>
      </w:r>
      <w:r w:rsidR="006E4513">
        <w:rPr>
          <w:rFonts w:ascii="Calibri" w:hAnsi="Calibri" w:cs="Calibri"/>
        </w:rPr>
        <w:t xml:space="preserve">l CNB </w:t>
      </w:r>
      <w:r w:rsidR="00A73DAF" w:rsidRPr="005F6488">
        <w:rPr>
          <w:rFonts w:ascii="Calibri" w:hAnsi="Calibri" w:cs="Calibri"/>
        </w:rPr>
        <w:t xml:space="preserve">del MINEDUC </w:t>
      </w:r>
      <w:r w:rsidR="00504BA3">
        <w:rPr>
          <w:rFonts w:ascii="Calibri" w:hAnsi="Calibri" w:cs="Calibri"/>
        </w:rPr>
        <w:t xml:space="preserve">en el cual se </w:t>
      </w:r>
      <w:r w:rsidR="00A73DAF" w:rsidRPr="005F6488">
        <w:rPr>
          <w:rFonts w:ascii="Calibri" w:hAnsi="Calibri" w:cs="Calibri"/>
        </w:rPr>
        <w:t xml:space="preserve">plantea el juego como componente lúdico, así como las </w:t>
      </w:r>
      <w:r w:rsidR="006E4513">
        <w:rPr>
          <w:rFonts w:ascii="Calibri" w:hAnsi="Calibri" w:cs="Calibri"/>
        </w:rPr>
        <w:t>áreas de Expresión Artística y Educación F</w:t>
      </w:r>
      <w:r w:rsidR="00A73DAF" w:rsidRPr="005F6488">
        <w:rPr>
          <w:rFonts w:ascii="Calibri" w:hAnsi="Calibri" w:cs="Calibri"/>
        </w:rPr>
        <w:t xml:space="preserve">ísica </w:t>
      </w:r>
      <w:r w:rsidR="00504BA3">
        <w:rPr>
          <w:rFonts w:ascii="Calibri" w:hAnsi="Calibri" w:cs="Calibri"/>
        </w:rPr>
        <w:t>las que</w:t>
      </w:r>
      <w:r w:rsidR="00A73DAF" w:rsidRPr="005F6488">
        <w:rPr>
          <w:rFonts w:ascii="Calibri" w:hAnsi="Calibri" w:cs="Calibri"/>
        </w:rPr>
        <w:t xml:space="preserve"> favorece</w:t>
      </w:r>
      <w:r w:rsidR="006E4513">
        <w:rPr>
          <w:rFonts w:ascii="Calibri" w:hAnsi="Calibri" w:cs="Calibri"/>
        </w:rPr>
        <w:t>n</w:t>
      </w:r>
      <w:r w:rsidR="00A73DAF" w:rsidRPr="005F6488">
        <w:rPr>
          <w:rFonts w:ascii="Calibri" w:hAnsi="Calibri" w:cs="Calibri"/>
        </w:rPr>
        <w:t xml:space="preserve"> el desarrollo </w:t>
      </w:r>
      <w:r w:rsidR="00504BA3">
        <w:rPr>
          <w:rFonts w:ascii="Calibri" w:hAnsi="Calibri" w:cs="Calibri"/>
        </w:rPr>
        <w:t>de la creatividad e imaginación</w:t>
      </w:r>
      <w:r w:rsidR="00A73DAF" w:rsidRPr="005F6488">
        <w:rPr>
          <w:rFonts w:ascii="Calibri" w:hAnsi="Calibri" w:cs="Calibri"/>
        </w:rPr>
        <w:t xml:space="preserve"> en los procesos de enseñanza aprendizaje en niños y niñas.</w:t>
      </w:r>
    </w:p>
    <w:p w14:paraId="03A9EDAF" w14:textId="29100647" w:rsidR="009114AB" w:rsidRDefault="009114AB" w:rsidP="009114AB">
      <w:pPr>
        <w:pStyle w:val="Prrafodelista"/>
        <w:ind w:left="360"/>
        <w:jc w:val="both"/>
        <w:rPr>
          <w:rFonts w:ascii="Calibri" w:hAnsi="Calibri" w:cs="Calibri"/>
        </w:rPr>
      </w:pPr>
    </w:p>
    <w:p w14:paraId="6B9A5E62" w14:textId="74DF0A0D" w:rsidR="00D902E6" w:rsidRPr="00D22E6F" w:rsidRDefault="009114AB" w:rsidP="00D902E6">
      <w:pPr>
        <w:pStyle w:val="Prrafodelista"/>
        <w:ind w:left="360"/>
        <w:jc w:val="both"/>
        <w:rPr>
          <w:rFonts w:ascii="Calibri" w:hAnsi="Calibri" w:cs="Calibri"/>
        </w:rPr>
      </w:pPr>
      <w:r>
        <w:rPr>
          <w:rFonts w:ascii="Calibri" w:hAnsi="Calibri" w:cs="Calibri"/>
        </w:rPr>
        <w:t>Este derecho se ve limitado en su cumplimiento por el escaso o reducido espacio o program</w:t>
      </w:r>
      <w:r w:rsidR="006F2437">
        <w:rPr>
          <w:rFonts w:ascii="Calibri" w:hAnsi="Calibri" w:cs="Calibri"/>
        </w:rPr>
        <w:t>as orientado</w:t>
      </w:r>
      <w:r>
        <w:rPr>
          <w:rFonts w:ascii="Calibri" w:hAnsi="Calibri" w:cs="Calibri"/>
        </w:rPr>
        <w:t>s al cumplimiento de los derechos mencionados en el párrafo anterio</w:t>
      </w:r>
      <w:r w:rsidR="006F2437">
        <w:rPr>
          <w:rFonts w:ascii="Calibri" w:hAnsi="Calibri" w:cs="Calibri"/>
        </w:rPr>
        <w:t>r</w:t>
      </w:r>
      <w:r>
        <w:rPr>
          <w:rFonts w:ascii="Calibri" w:hAnsi="Calibri" w:cs="Calibri"/>
        </w:rPr>
        <w:t>.</w:t>
      </w:r>
      <w:r w:rsidR="00D902E6">
        <w:rPr>
          <w:rFonts w:ascii="Calibri" w:hAnsi="Calibri" w:cs="Calibri"/>
        </w:rPr>
        <w:t xml:space="preserve"> Es importante resaltar que los programas de orientados a la recreación, cultura y deporte se politizan incluyendo en el ámbito municipal. </w:t>
      </w:r>
    </w:p>
    <w:p w14:paraId="3DE0A614" w14:textId="77777777" w:rsidR="00B858ED" w:rsidRPr="0004704A" w:rsidRDefault="00B858ED" w:rsidP="00B858ED">
      <w:pPr>
        <w:ind w:left="360"/>
        <w:jc w:val="both"/>
        <w:rPr>
          <w:b/>
          <w:bCs/>
        </w:rPr>
      </w:pPr>
      <w:r w:rsidRPr="0004704A">
        <w:rPr>
          <w:b/>
          <w:bCs/>
        </w:rPr>
        <w:t>Las preguntas relativas a este apartado que pueden ser dirigidas al Estado de Guatemala son:</w:t>
      </w:r>
    </w:p>
    <w:p w14:paraId="0C3B73A3" w14:textId="77777777" w:rsidR="00D65BE6" w:rsidRDefault="00D65BE6" w:rsidP="00D65BE6">
      <w:pPr>
        <w:pStyle w:val="Prrafodelista"/>
        <w:numPr>
          <w:ilvl w:val="0"/>
          <w:numId w:val="8"/>
        </w:numPr>
        <w:ind w:left="360"/>
        <w:jc w:val="both"/>
        <w:rPr>
          <w:rFonts w:ascii="Calibri" w:hAnsi="Calibri" w:cs="Calibri"/>
        </w:rPr>
      </w:pPr>
      <w:r>
        <w:rPr>
          <w:rFonts w:ascii="Calibri" w:hAnsi="Calibri" w:cs="Calibri"/>
        </w:rPr>
        <w:t>¿Qué limita al estado de Guatemala invertir al menos el 5% del PIB en educación, como lo establecen las normas internacionales?</w:t>
      </w:r>
    </w:p>
    <w:p w14:paraId="2A0ECE19" w14:textId="3FB256C9" w:rsidR="008F0E66" w:rsidRPr="00D06EAB" w:rsidRDefault="00D06EAB" w:rsidP="00D06EAB">
      <w:pPr>
        <w:pStyle w:val="Prrafodelista"/>
        <w:numPr>
          <w:ilvl w:val="0"/>
          <w:numId w:val="8"/>
        </w:numPr>
        <w:ind w:left="360"/>
        <w:jc w:val="both"/>
        <w:rPr>
          <w:rFonts w:ascii="Calibri" w:hAnsi="Calibri" w:cs="Calibri"/>
        </w:rPr>
      </w:pPr>
      <w:r>
        <w:rPr>
          <w:rFonts w:ascii="Calibri" w:hAnsi="Calibri" w:cs="Calibri"/>
        </w:rPr>
        <w:t>¿Cómo lograr que el presupuesto del Ministerio de Educación se oriente más a la atención de los NNA y no al incremento del pacto colectivo</w:t>
      </w:r>
      <w:r w:rsidR="00DB12C3">
        <w:rPr>
          <w:rStyle w:val="Refdenotaalpie"/>
          <w:rFonts w:ascii="Calibri" w:hAnsi="Calibri" w:cs="Calibri"/>
        </w:rPr>
        <w:footnoteReference w:id="31"/>
      </w:r>
      <w:r>
        <w:rPr>
          <w:rFonts w:ascii="Calibri" w:hAnsi="Calibri" w:cs="Calibri"/>
        </w:rPr>
        <w:t>, que solo beneficia la inversión en funcionamiento</w:t>
      </w:r>
      <w:r w:rsidR="00D65BE6">
        <w:rPr>
          <w:rFonts w:ascii="Calibri" w:hAnsi="Calibri" w:cs="Calibri"/>
        </w:rPr>
        <w:t>?</w:t>
      </w:r>
    </w:p>
    <w:p w14:paraId="0BE1EC65" w14:textId="39DF8CAE" w:rsidR="008F0E66" w:rsidRDefault="008F0E66" w:rsidP="00D65BE6">
      <w:pPr>
        <w:pStyle w:val="Prrafodelista"/>
        <w:numPr>
          <w:ilvl w:val="0"/>
          <w:numId w:val="8"/>
        </w:numPr>
        <w:ind w:left="360"/>
        <w:jc w:val="both"/>
        <w:rPr>
          <w:rFonts w:ascii="Calibri" w:hAnsi="Calibri" w:cs="Calibri"/>
        </w:rPr>
      </w:pPr>
      <w:r w:rsidRPr="008F0E66">
        <w:rPr>
          <w:rFonts w:ascii="Calibri" w:hAnsi="Calibri" w:cs="Calibri"/>
        </w:rPr>
        <w:t>¿Qué estrategias se implementar</w:t>
      </w:r>
      <w:r w:rsidR="005C21AD">
        <w:rPr>
          <w:rFonts w:ascii="Calibri" w:hAnsi="Calibri" w:cs="Calibri"/>
        </w:rPr>
        <w:t>á</w:t>
      </w:r>
      <w:r w:rsidRPr="008F0E66">
        <w:rPr>
          <w:rFonts w:ascii="Calibri" w:hAnsi="Calibri" w:cs="Calibri"/>
        </w:rPr>
        <w:t xml:space="preserve">n para cumplir con lo establecido en </w:t>
      </w:r>
      <w:r w:rsidR="005C21AD">
        <w:rPr>
          <w:rFonts w:ascii="Calibri" w:hAnsi="Calibri" w:cs="Calibri"/>
        </w:rPr>
        <w:t xml:space="preserve">la </w:t>
      </w:r>
      <w:r w:rsidRPr="008F0E66">
        <w:rPr>
          <w:rFonts w:ascii="Calibri" w:hAnsi="Calibri" w:cs="Calibri"/>
        </w:rPr>
        <w:t xml:space="preserve">Constitución Política de la República de Guatemala en los artículos 71, 72, 74 </w:t>
      </w:r>
      <w:r w:rsidR="005C21AD">
        <w:rPr>
          <w:rFonts w:ascii="Calibri" w:hAnsi="Calibri" w:cs="Calibri"/>
        </w:rPr>
        <w:t>con relación a la gratuidad y obligatoriedad de la educación?</w:t>
      </w:r>
      <w:r w:rsidR="005C21AD">
        <w:rPr>
          <w:rStyle w:val="Refdenotaalpie"/>
          <w:rFonts w:ascii="Calibri" w:hAnsi="Calibri" w:cs="Calibri"/>
        </w:rPr>
        <w:footnoteReference w:id="32"/>
      </w:r>
      <w:r w:rsidRPr="008F0E66">
        <w:rPr>
          <w:rFonts w:ascii="Calibri" w:hAnsi="Calibri" w:cs="Calibri"/>
        </w:rPr>
        <w:t xml:space="preserve"> </w:t>
      </w:r>
    </w:p>
    <w:p w14:paraId="3C38242B" w14:textId="2A19D9BE" w:rsidR="005C21AD" w:rsidRPr="008F0E66" w:rsidRDefault="000A5208" w:rsidP="00D65BE6">
      <w:pPr>
        <w:pStyle w:val="Prrafodelista"/>
        <w:numPr>
          <w:ilvl w:val="0"/>
          <w:numId w:val="8"/>
        </w:numPr>
        <w:ind w:left="360"/>
        <w:jc w:val="both"/>
        <w:rPr>
          <w:rFonts w:ascii="Calibri" w:hAnsi="Calibri" w:cs="Calibri"/>
        </w:rPr>
      </w:pPr>
      <w:r>
        <w:rPr>
          <w:rFonts w:ascii="Calibri" w:hAnsi="Calibri" w:cs="Calibri"/>
        </w:rPr>
        <w:t>¿Qué estrategias implementó</w:t>
      </w:r>
      <w:r w:rsidR="005C21AD">
        <w:rPr>
          <w:rFonts w:ascii="Calibri" w:hAnsi="Calibri" w:cs="Calibri"/>
        </w:rPr>
        <w:t xml:space="preserve"> el Ministerio de Educación para aumentar la cobertura y bajar la deserción en tiempos de pandemia? </w:t>
      </w:r>
    </w:p>
    <w:p w14:paraId="32FF5E1E" w14:textId="77777777" w:rsidR="00741C69" w:rsidRDefault="008F0E66" w:rsidP="00741C69">
      <w:pPr>
        <w:pStyle w:val="Prrafodelista"/>
        <w:numPr>
          <w:ilvl w:val="0"/>
          <w:numId w:val="8"/>
        </w:numPr>
        <w:ind w:left="360"/>
        <w:jc w:val="both"/>
        <w:rPr>
          <w:rFonts w:ascii="Calibri" w:hAnsi="Calibri" w:cs="Calibri"/>
        </w:rPr>
      </w:pPr>
      <w:r w:rsidRPr="008F0E66">
        <w:rPr>
          <w:rFonts w:ascii="Calibri" w:hAnsi="Calibri" w:cs="Calibri"/>
        </w:rPr>
        <w:t>¿</w:t>
      </w:r>
      <w:r w:rsidR="00814F7A">
        <w:rPr>
          <w:rFonts w:ascii="Calibri" w:hAnsi="Calibri" w:cs="Calibri"/>
        </w:rPr>
        <w:t>Por</w:t>
      </w:r>
      <w:r w:rsidR="00640EFB">
        <w:rPr>
          <w:rFonts w:ascii="Calibri" w:hAnsi="Calibri" w:cs="Calibri"/>
        </w:rPr>
        <w:t xml:space="preserve"> </w:t>
      </w:r>
      <w:r w:rsidR="00814F7A">
        <w:rPr>
          <w:rFonts w:ascii="Calibri" w:hAnsi="Calibri" w:cs="Calibri"/>
        </w:rPr>
        <w:t>qu</w:t>
      </w:r>
      <w:r w:rsidR="00640EFB">
        <w:rPr>
          <w:rFonts w:ascii="Calibri" w:hAnsi="Calibri" w:cs="Calibri"/>
        </w:rPr>
        <w:t>é</w:t>
      </w:r>
      <w:r w:rsidR="00814F7A">
        <w:rPr>
          <w:rFonts w:ascii="Calibri" w:hAnsi="Calibri" w:cs="Calibri"/>
        </w:rPr>
        <w:t xml:space="preserve"> el Ministerio de Educación no invirtió en remozar los centros educativos aprovechando la falta de presencia de alumnos en el año 2020 y 2021 para un retorno seguro?</w:t>
      </w:r>
    </w:p>
    <w:p w14:paraId="52B5DA1E" w14:textId="668C0142" w:rsidR="00A03C32" w:rsidRPr="00741C69" w:rsidRDefault="00741C69" w:rsidP="00741C69">
      <w:pPr>
        <w:pStyle w:val="Prrafodelista"/>
        <w:numPr>
          <w:ilvl w:val="0"/>
          <w:numId w:val="8"/>
        </w:numPr>
        <w:ind w:left="360"/>
        <w:jc w:val="both"/>
        <w:rPr>
          <w:rFonts w:ascii="Calibri" w:hAnsi="Calibri" w:cs="Calibri"/>
        </w:rPr>
      </w:pPr>
      <w:r w:rsidRPr="00741C69">
        <w:rPr>
          <w:rFonts w:ascii="Calibri" w:hAnsi="Calibri" w:cs="Calibri"/>
        </w:rPr>
        <w:t>¿</w:t>
      </w:r>
      <w:r w:rsidR="00313CE8">
        <w:rPr>
          <w:rFonts w:ascii="Calibri" w:hAnsi="Calibri" w:cs="Calibri"/>
        </w:rPr>
        <w:t>Qué p</w:t>
      </w:r>
      <w:r w:rsidRPr="00741C69">
        <w:rPr>
          <w:rFonts w:ascii="Calibri" w:hAnsi="Calibri" w:cs="Calibri"/>
        </w:rPr>
        <w:t>rogramas con pertinencia cultural se han creado e implementado a nivel nacional</w:t>
      </w:r>
      <w:r w:rsidR="00313CE8">
        <w:rPr>
          <w:rFonts w:ascii="Calibri" w:hAnsi="Calibri" w:cs="Calibri"/>
        </w:rPr>
        <w:t xml:space="preserve"> del año 2018 a la fecha</w:t>
      </w:r>
      <w:r w:rsidR="001A3CB2">
        <w:rPr>
          <w:rFonts w:ascii="Calibri" w:hAnsi="Calibri" w:cs="Calibri"/>
        </w:rPr>
        <w:t>?</w:t>
      </w:r>
    </w:p>
    <w:p w14:paraId="555FBF66" w14:textId="77777777" w:rsidR="001A3CB2" w:rsidRDefault="00741C69" w:rsidP="00920159">
      <w:pPr>
        <w:pStyle w:val="Prrafodelista"/>
        <w:numPr>
          <w:ilvl w:val="0"/>
          <w:numId w:val="8"/>
        </w:numPr>
        <w:ind w:left="360"/>
        <w:jc w:val="both"/>
        <w:rPr>
          <w:rFonts w:ascii="Calibri" w:hAnsi="Calibri" w:cs="Calibri"/>
        </w:rPr>
      </w:pPr>
      <w:r w:rsidRPr="001A3CB2">
        <w:rPr>
          <w:rFonts w:ascii="Calibri" w:hAnsi="Calibri" w:cs="Calibri"/>
        </w:rPr>
        <w:t xml:space="preserve">¿Qué estrategias se han implementado frente a </w:t>
      </w:r>
      <w:r w:rsidR="008F0E66" w:rsidRPr="001A3CB2">
        <w:rPr>
          <w:rFonts w:ascii="Calibri" w:hAnsi="Calibri" w:cs="Calibri"/>
        </w:rPr>
        <w:t>la deserción escolar en los diferentes niveles educativos</w:t>
      </w:r>
      <w:r w:rsidRPr="001A3CB2">
        <w:rPr>
          <w:rFonts w:ascii="Calibri" w:hAnsi="Calibri" w:cs="Calibri"/>
        </w:rPr>
        <w:t>, reflejado en los últimos años</w:t>
      </w:r>
      <w:r w:rsidR="008F0E66" w:rsidRPr="001A3CB2">
        <w:rPr>
          <w:rFonts w:ascii="Calibri" w:hAnsi="Calibri" w:cs="Calibri"/>
        </w:rPr>
        <w:t>?</w:t>
      </w:r>
    </w:p>
    <w:p w14:paraId="410B522D" w14:textId="575EAD3B" w:rsidR="008F0E66" w:rsidRPr="001A3CB2" w:rsidRDefault="00741C69" w:rsidP="00920159">
      <w:pPr>
        <w:pStyle w:val="Prrafodelista"/>
        <w:numPr>
          <w:ilvl w:val="0"/>
          <w:numId w:val="8"/>
        </w:numPr>
        <w:ind w:left="360"/>
        <w:jc w:val="both"/>
        <w:rPr>
          <w:rFonts w:ascii="Calibri" w:hAnsi="Calibri" w:cs="Calibri"/>
        </w:rPr>
      </w:pPr>
      <w:r w:rsidRPr="001A3CB2">
        <w:rPr>
          <w:rFonts w:ascii="Calibri" w:hAnsi="Calibri" w:cs="Calibri"/>
        </w:rPr>
        <w:t xml:space="preserve">¿Qué estrategias se han implementado </w:t>
      </w:r>
      <w:r w:rsidR="008F0E66" w:rsidRPr="001A3CB2">
        <w:rPr>
          <w:rFonts w:ascii="Calibri" w:hAnsi="Calibri" w:cs="Calibri"/>
        </w:rPr>
        <w:t xml:space="preserve">para afrontar y dar continuidad a la educación formal </w:t>
      </w:r>
      <w:r w:rsidRPr="001A3CB2">
        <w:rPr>
          <w:rFonts w:ascii="Calibri" w:hAnsi="Calibri" w:cs="Calibri"/>
        </w:rPr>
        <w:t>dual</w:t>
      </w:r>
      <w:r w:rsidR="008F0E66" w:rsidRPr="001A3CB2">
        <w:rPr>
          <w:rFonts w:ascii="Calibri" w:hAnsi="Calibri" w:cs="Calibri"/>
        </w:rPr>
        <w:t xml:space="preserve"> </w:t>
      </w:r>
      <w:r w:rsidR="00313CE8">
        <w:rPr>
          <w:rFonts w:ascii="Calibri" w:hAnsi="Calibri" w:cs="Calibri"/>
        </w:rPr>
        <w:t xml:space="preserve">(hibrida) </w:t>
      </w:r>
      <w:r w:rsidRPr="001A3CB2">
        <w:rPr>
          <w:rFonts w:ascii="Calibri" w:hAnsi="Calibri" w:cs="Calibri"/>
        </w:rPr>
        <w:t xml:space="preserve">garantizando </w:t>
      </w:r>
      <w:r w:rsidR="008F0E66" w:rsidRPr="001A3CB2">
        <w:rPr>
          <w:rFonts w:ascii="Calibri" w:hAnsi="Calibri" w:cs="Calibri"/>
        </w:rPr>
        <w:t>una educación eficiente e integral</w:t>
      </w:r>
      <w:r w:rsidR="00CE2C70">
        <w:rPr>
          <w:rFonts w:ascii="Calibri" w:hAnsi="Calibri" w:cs="Calibri"/>
        </w:rPr>
        <w:t xml:space="preserve"> a NNA</w:t>
      </w:r>
      <w:r w:rsidR="00313CE8">
        <w:rPr>
          <w:rFonts w:ascii="Calibri" w:hAnsi="Calibri" w:cs="Calibri"/>
        </w:rPr>
        <w:t>?</w:t>
      </w:r>
    </w:p>
    <w:p w14:paraId="5D8DF115" w14:textId="23FE8E5E" w:rsidR="008F0E66" w:rsidRPr="00741C69" w:rsidRDefault="008F0E66" w:rsidP="00741C69">
      <w:pPr>
        <w:pStyle w:val="Prrafodelista"/>
        <w:numPr>
          <w:ilvl w:val="0"/>
          <w:numId w:val="8"/>
        </w:numPr>
        <w:ind w:left="360"/>
        <w:jc w:val="both"/>
        <w:rPr>
          <w:rFonts w:ascii="Calibri" w:hAnsi="Calibri" w:cs="Calibri"/>
        </w:rPr>
      </w:pPr>
      <w:r w:rsidRPr="008F0E66">
        <w:rPr>
          <w:rFonts w:ascii="Calibri" w:hAnsi="Calibri" w:cs="Calibri"/>
        </w:rPr>
        <w:lastRenderedPageBreak/>
        <w:t xml:space="preserve">¿Con que programas y proyectos </w:t>
      </w:r>
      <w:r w:rsidR="001477B5">
        <w:rPr>
          <w:rFonts w:ascii="Calibri" w:hAnsi="Calibri" w:cs="Calibri"/>
        </w:rPr>
        <w:t xml:space="preserve">a nivel, nacional, municipal y comunitario </w:t>
      </w:r>
      <w:r w:rsidRPr="008F0E66">
        <w:rPr>
          <w:rFonts w:ascii="Calibri" w:hAnsi="Calibri" w:cs="Calibri"/>
        </w:rPr>
        <w:t xml:space="preserve">cuenta el gobierno desde sus diferentes entidades garantes de los derechos de los NNA </w:t>
      </w:r>
      <w:r w:rsidR="001477B5">
        <w:rPr>
          <w:rFonts w:ascii="Calibri" w:hAnsi="Calibri" w:cs="Calibri"/>
        </w:rPr>
        <w:t>para</w:t>
      </w:r>
      <w:r w:rsidRPr="008F0E66">
        <w:rPr>
          <w:rFonts w:ascii="Calibri" w:hAnsi="Calibri" w:cs="Calibri"/>
        </w:rPr>
        <w:t xml:space="preserve"> la prevención de la</w:t>
      </w:r>
      <w:r w:rsidR="001477B5">
        <w:rPr>
          <w:rFonts w:ascii="Calibri" w:hAnsi="Calibri" w:cs="Calibri"/>
        </w:rPr>
        <w:t>s</w:t>
      </w:r>
      <w:r w:rsidRPr="008F0E66">
        <w:rPr>
          <w:rFonts w:ascii="Calibri" w:hAnsi="Calibri" w:cs="Calibri"/>
        </w:rPr>
        <w:t xml:space="preserve"> violencia</w:t>
      </w:r>
      <w:r w:rsidR="001477B5">
        <w:rPr>
          <w:rFonts w:ascii="Calibri" w:hAnsi="Calibri" w:cs="Calibri"/>
        </w:rPr>
        <w:t>s</w:t>
      </w:r>
      <w:r w:rsidRPr="008F0E66">
        <w:rPr>
          <w:rFonts w:ascii="Calibri" w:hAnsi="Calibri" w:cs="Calibri"/>
        </w:rPr>
        <w:t>?</w:t>
      </w:r>
    </w:p>
    <w:p w14:paraId="29668E58" w14:textId="3EDB6412" w:rsidR="008F0E66" w:rsidRDefault="008F0E66" w:rsidP="00D65BE6">
      <w:pPr>
        <w:pStyle w:val="Prrafodelista"/>
        <w:numPr>
          <w:ilvl w:val="0"/>
          <w:numId w:val="8"/>
        </w:numPr>
        <w:ind w:left="360"/>
        <w:jc w:val="both"/>
        <w:rPr>
          <w:rFonts w:ascii="Calibri" w:hAnsi="Calibri" w:cs="Calibri"/>
        </w:rPr>
      </w:pPr>
      <w:r w:rsidRPr="008F0E66">
        <w:rPr>
          <w:rFonts w:ascii="Calibri" w:hAnsi="Calibri" w:cs="Calibri"/>
        </w:rPr>
        <w:t>¿</w:t>
      </w:r>
      <w:r w:rsidR="001477B5" w:rsidRPr="008F0E66">
        <w:rPr>
          <w:rFonts w:ascii="Calibri" w:hAnsi="Calibri" w:cs="Calibri"/>
        </w:rPr>
        <w:t>Cuál</w:t>
      </w:r>
      <w:r w:rsidRPr="008F0E66">
        <w:rPr>
          <w:rFonts w:ascii="Calibri" w:hAnsi="Calibri" w:cs="Calibri"/>
        </w:rPr>
        <w:t xml:space="preserve"> es el impacto de los programas y proyectos del Ministerio de Cultura y Deportes en cuanto a la recreación y fomento de la cultura y deporte a nivel nacional y local?</w:t>
      </w:r>
    </w:p>
    <w:p w14:paraId="019AD96A" w14:textId="6715EE97" w:rsidR="00A36378" w:rsidRPr="004658F5" w:rsidRDefault="00A36378" w:rsidP="004658F5">
      <w:pPr>
        <w:pStyle w:val="Prrafodelista"/>
        <w:numPr>
          <w:ilvl w:val="0"/>
          <w:numId w:val="8"/>
        </w:numPr>
        <w:ind w:left="360"/>
        <w:jc w:val="both"/>
        <w:rPr>
          <w:rFonts w:ascii="Calibri" w:hAnsi="Calibri" w:cs="Calibri"/>
        </w:rPr>
      </w:pPr>
      <w:r>
        <w:rPr>
          <w:rFonts w:ascii="Calibri" w:hAnsi="Calibri" w:cs="Calibri"/>
        </w:rPr>
        <w:t>¿Qué porcentaje de estudiantes ha cubierto el seguro escolar contratado por el gobierno de Guatemala en el contexto de la pandemia y cuál fue el criterio de selección</w:t>
      </w:r>
      <w:r w:rsidR="00765A6E">
        <w:rPr>
          <w:rFonts w:ascii="Calibri" w:hAnsi="Calibri" w:cs="Calibri"/>
        </w:rPr>
        <w:t xml:space="preserve"> de beneficiarios 2020 y 2021</w:t>
      </w:r>
      <w:r>
        <w:rPr>
          <w:rFonts w:ascii="Calibri" w:hAnsi="Calibri" w:cs="Calibri"/>
        </w:rPr>
        <w:t>?</w:t>
      </w:r>
    </w:p>
    <w:p w14:paraId="4B8AABD2" w14:textId="77777777" w:rsidR="00A03C32" w:rsidRPr="00A03C32" w:rsidRDefault="00A03C32" w:rsidP="00A03C32">
      <w:pPr>
        <w:pStyle w:val="Prrafodelista"/>
        <w:rPr>
          <w:rFonts w:ascii="Calibri" w:hAnsi="Calibri" w:cs="Calibri"/>
        </w:rPr>
      </w:pPr>
    </w:p>
    <w:p w14:paraId="2A70FC45" w14:textId="40019026" w:rsidR="00A03C32" w:rsidRPr="00A03C32" w:rsidRDefault="00A03C32" w:rsidP="00A03C32">
      <w:pPr>
        <w:pStyle w:val="Prrafodelista"/>
        <w:numPr>
          <w:ilvl w:val="0"/>
          <w:numId w:val="1"/>
        </w:numPr>
        <w:jc w:val="both"/>
        <w:rPr>
          <w:b/>
        </w:rPr>
      </w:pPr>
      <w:r w:rsidRPr="00A03C32">
        <w:rPr>
          <w:b/>
        </w:rPr>
        <w:t>Medidas Especiales de Protección</w:t>
      </w:r>
    </w:p>
    <w:p w14:paraId="41EBE2C2" w14:textId="77777777" w:rsidR="006F489A" w:rsidRDefault="006F489A" w:rsidP="00A03C32">
      <w:pPr>
        <w:pStyle w:val="Prrafodelista"/>
        <w:ind w:left="360"/>
        <w:jc w:val="both"/>
        <w:rPr>
          <w:rFonts w:ascii="Calibri" w:hAnsi="Calibri" w:cs="Calibri"/>
        </w:rPr>
      </w:pPr>
    </w:p>
    <w:p w14:paraId="7BBE8945" w14:textId="3F61C9E4" w:rsidR="00A03C32" w:rsidRDefault="006F489A" w:rsidP="00974E6C">
      <w:pPr>
        <w:pStyle w:val="Prrafodelista"/>
        <w:ind w:left="360"/>
        <w:jc w:val="both"/>
        <w:rPr>
          <w:rFonts w:ascii="Calibri" w:hAnsi="Calibri" w:cs="Calibri"/>
        </w:rPr>
      </w:pPr>
      <w:r>
        <w:rPr>
          <w:rFonts w:ascii="Calibri" w:hAnsi="Calibri" w:cs="Calibri"/>
        </w:rPr>
        <w:t>Con relación a las observaciones de la 40 a la 48, du</w:t>
      </w:r>
      <w:r w:rsidR="00A03C32" w:rsidRPr="00A03C32">
        <w:rPr>
          <w:rFonts w:ascii="Calibri" w:hAnsi="Calibri" w:cs="Calibri"/>
        </w:rPr>
        <w:t xml:space="preserve">rante </w:t>
      </w:r>
      <w:r>
        <w:rPr>
          <w:rFonts w:ascii="Calibri" w:hAnsi="Calibri" w:cs="Calibri"/>
        </w:rPr>
        <w:t xml:space="preserve">el año </w:t>
      </w:r>
      <w:r w:rsidR="00A03C32" w:rsidRPr="00A03C32">
        <w:rPr>
          <w:rFonts w:ascii="Calibri" w:hAnsi="Calibri" w:cs="Calibri"/>
        </w:rPr>
        <w:t xml:space="preserve">2019 </w:t>
      </w:r>
      <w:r>
        <w:rPr>
          <w:rFonts w:ascii="Calibri" w:hAnsi="Calibri" w:cs="Calibri"/>
        </w:rPr>
        <w:t xml:space="preserve">se firmó el </w:t>
      </w:r>
      <w:r w:rsidR="00A03C32" w:rsidRPr="00A03C32">
        <w:rPr>
          <w:rFonts w:ascii="Calibri" w:hAnsi="Calibri" w:cs="Calibri"/>
        </w:rPr>
        <w:t xml:space="preserve">Acuerdo del Tercer País Seguro, </w:t>
      </w:r>
      <w:r w:rsidR="00851749">
        <w:rPr>
          <w:rFonts w:ascii="Calibri" w:hAnsi="Calibri" w:cs="Calibri"/>
        </w:rPr>
        <w:t>entre EEUU y Guatemala</w:t>
      </w:r>
      <w:r>
        <w:rPr>
          <w:rFonts w:ascii="Calibri" w:hAnsi="Calibri" w:cs="Calibri"/>
        </w:rPr>
        <w:t xml:space="preserve">, </w:t>
      </w:r>
      <w:r w:rsidR="00851749">
        <w:rPr>
          <w:rFonts w:ascii="Calibri" w:hAnsi="Calibri" w:cs="Calibri"/>
        </w:rPr>
        <w:t>se agudizo la crisis en la fro</w:t>
      </w:r>
      <w:r w:rsidR="00974E6C">
        <w:rPr>
          <w:rFonts w:ascii="Calibri" w:hAnsi="Calibri" w:cs="Calibri"/>
        </w:rPr>
        <w:t xml:space="preserve">ntera de los NNA; </w:t>
      </w:r>
      <w:r w:rsidR="00A03C32" w:rsidRPr="00A03C32">
        <w:rPr>
          <w:rFonts w:ascii="Calibri" w:hAnsi="Calibri" w:cs="Calibri"/>
        </w:rPr>
        <w:t>que finalmente con l</w:t>
      </w:r>
      <w:r w:rsidR="00851749">
        <w:rPr>
          <w:rFonts w:ascii="Calibri" w:hAnsi="Calibri" w:cs="Calibri"/>
        </w:rPr>
        <w:t>a presidencia de Joe Biden quedó</w:t>
      </w:r>
      <w:r w:rsidR="00A03C32" w:rsidRPr="00A03C32">
        <w:rPr>
          <w:rFonts w:ascii="Calibri" w:hAnsi="Calibri" w:cs="Calibri"/>
        </w:rPr>
        <w:t xml:space="preserve"> sin efecto.</w:t>
      </w:r>
      <w:r w:rsidR="00851749">
        <w:rPr>
          <w:rFonts w:ascii="Calibri" w:hAnsi="Calibri" w:cs="Calibri"/>
        </w:rPr>
        <w:t xml:space="preserve"> El fenómeno de la migración no se detuvo </w:t>
      </w:r>
      <w:r w:rsidR="00BC7013">
        <w:rPr>
          <w:rFonts w:ascii="Calibri" w:hAnsi="Calibri" w:cs="Calibri"/>
        </w:rPr>
        <w:t>según el observatorio de C</w:t>
      </w:r>
      <w:r w:rsidR="00614596">
        <w:rPr>
          <w:rFonts w:ascii="Calibri" w:hAnsi="Calibri" w:cs="Calibri"/>
        </w:rPr>
        <w:t xml:space="preserve">IPRODENI </w:t>
      </w:r>
      <w:r w:rsidR="00BC7013">
        <w:rPr>
          <w:rFonts w:ascii="Calibri" w:hAnsi="Calibri" w:cs="Calibri"/>
        </w:rPr>
        <w:t xml:space="preserve">con información de la Patrulla Fronteriza de Estados Unidos, se reportaron las siguientes cifras de NNA aprehendidos en EEUU y otros países: </w:t>
      </w:r>
      <w:r w:rsidR="00851749" w:rsidRPr="00BC7013">
        <w:rPr>
          <w:rFonts w:ascii="Calibri" w:hAnsi="Calibri" w:cs="Calibri"/>
        </w:rPr>
        <w:t>30</w:t>
      </w:r>
      <w:r w:rsidR="00BC7013" w:rsidRPr="00BC7013">
        <w:rPr>
          <w:rFonts w:ascii="Calibri" w:hAnsi="Calibri" w:cs="Calibri"/>
        </w:rPr>
        <w:t>,</w:t>
      </w:r>
      <w:r w:rsidR="00851749" w:rsidRPr="00BC7013">
        <w:rPr>
          <w:rFonts w:ascii="Calibri" w:hAnsi="Calibri" w:cs="Calibri"/>
        </w:rPr>
        <w:t xml:space="preserve">329 </w:t>
      </w:r>
      <w:r w:rsidR="00BC7013">
        <w:rPr>
          <w:rFonts w:ascii="Calibri" w:hAnsi="Calibri" w:cs="Calibri"/>
        </w:rPr>
        <w:t xml:space="preserve">en el año 2019; </w:t>
      </w:r>
      <w:r w:rsidR="00BC7013" w:rsidRPr="00BC7013">
        <w:rPr>
          <w:rFonts w:ascii="Calibri" w:hAnsi="Calibri" w:cs="Calibri"/>
        </w:rPr>
        <w:t>8,390</w:t>
      </w:r>
      <w:r w:rsidR="00BC7013">
        <w:rPr>
          <w:rFonts w:ascii="Calibri" w:hAnsi="Calibri" w:cs="Calibri"/>
        </w:rPr>
        <w:t xml:space="preserve"> en el año</w:t>
      </w:r>
      <w:r w:rsidR="00BC7013" w:rsidRPr="00BC7013">
        <w:rPr>
          <w:rFonts w:ascii="Calibri" w:hAnsi="Calibri" w:cs="Calibri"/>
        </w:rPr>
        <w:t xml:space="preserve"> 2020</w:t>
      </w:r>
      <w:r w:rsidR="00BC7013">
        <w:rPr>
          <w:rFonts w:ascii="Calibri" w:hAnsi="Calibri" w:cs="Calibri"/>
        </w:rPr>
        <w:t xml:space="preserve"> y 18,372 en lo que va del año 2021. Por lo que seguramente la cifra </w:t>
      </w:r>
      <w:r w:rsidR="00BC7013" w:rsidRPr="00BC7013">
        <w:rPr>
          <w:rFonts w:ascii="Calibri" w:hAnsi="Calibri" w:cs="Calibri"/>
        </w:rPr>
        <w:t xml:space="preserve">superará </w:t>
      </w:r>
      <w:r w:rsidR="00BC7013">
        <w:rPr>
          <w:rFonts w:ascii="Calibri" w:hAnsi="Calibri" w:cs="Calibri"/>
        </w:rPr>
        <w:t xml:space="preserve">la del </w:t>
      </w:r>
      <w:r w:rsidR="00BC7013" w:rsidRPr="00BC7013">
        <w:rPr>
          <w:rFonts w:ascii="Calibri" w:hAnsi="Calibri" w:cs="Calibri"/>
        </w:rPr>
        <w:t>20</w:t>
      </w:r>
      <w:r w:rsidR="00BC7013">
        <w:rPr>
          <w:rFonts w:ascii="Calibri" w:hAnsi="Calibri" w:cs="Calibri"/>
        </w:rPr>
        <w:t>19</w:t>
      </w:r>
      <w:r w:rsidR="00974E6C">
        <w:rPr>
          <w:rStyle w:val="Refdenotaalpie"/>
          <w:rFonts w:ascii="Calibri" w:hAnsi="Calibri" w:cs="Calibri"/>
        </w:rPr>
        <w:footnoteReference w:id="33"/>
      </w:r>
      <w:r w:rsidR="00824070">
        <w:rPr>
          <w:rFonts w:ascii="Calibri" w:hAnsi="Calibri" w:cs="Calibri"/>
        </w:rPr>
        <w:t>. También en el año 2019 se promulgo la P</w:t>
      </w:r>
      <w:r w:rsidR="00824070" w:rsidRPr="00824070">
        <w:rPr>
          <w:rFonts w:ascii="Calibri" w:hAnsi="Calibri" w:cs="Calibri"/>
        </w:rPr>
        <w:t xml:space="preserve">olítica pública de atención y protección a la persona migrante 2019 </w:t>
      </w:r>
      <w:r w:rsidR="00824070">
        <w:rPr>
          <w:rFonts w:ascii="Calibri" w:hAnsi="Calibri" w:cs="Calibri"/>
        </w:rPr>
        <w:t>-</w:t>
      </w:r>
      <w:r w:rsidR="00824070" w:rsidRPr="00824070">
        <w:rPr>
          <w:rFonts w:ascii="Calibri" w:hAnsi="Calibri" w:cs="Calibri"/>
        </w:rPr>
        <w:t>2032</w:t>
      </w:r>
      <w:r w:rsidR="00824070">
        <w:rPr>
          <w:rFonts w:ascii="Calibri" w:hAnsi="Calibri" w:cs="Calibri"/>
        </w:rPr>
        <w:t>, que tiene un eje dirigido a la protección de los derechos humanos de NNA guatemaltecos migrantes, con énfasis en los no acompañados y separados.</w:t>
      </w:r>
    </w:p>
    <w:p w14:paraId="253D3603" w14:textId="384DEA55" w:rsidR="009B681B" w:rsidRDefault="009B681B" w:rsidP="00974E6C">
      <w:pPr>
        <w:pStyle w:val="Prrafodelista"/>
        <w:ind w:left="360"/>
        <w:jc w:val="both"/>
        <w:rPr>
          <w:rFonts w:ascii="Calibri" w:hAnsi="Calibri" w:cs="Calibri"/>
        </w:rPr>
      </w:pPr>
    </w:p>
    <w:p w14:paraId="20237F2B" w14:textId="418B87C4" w:rsidR="009B681B" w:rsidRDefault="009B681B" w:rsidP="00974E6C">
      <w:pPr>
        <w:pStyle w:val="Prrafodelista"/>
        <w:ind w:left="360"/>
        <w:jc w:val="both"/>
        <w:rPr>
          <w:rFonts w:ascii="Calibri" w:hAnsi="Calibri" w:cs="Calibri"/>
        </w:rPr>
      </w:pPr>
      <w:r>
        <w:rPr>
          <w:rFonts w:ascii="Calibri" w:hAnsi="Calibri" w:cs="Calibri"/>
        </w:rPr>
        <w:t>Sumada a esta información en el año 2020 a pesar de las restricciones sanitarias en la región, el 1 de octubre se documenta la primera caravana de migrantes</w:t>
      </w:r>
      <w:r w:rsidR="00A927F2">
        <w:rPr>
          <w:rFonts w:ascii="Calibri" w:hAnsi="Calibri" w:cs="Calibri"/>
        </w:rPr>
        <w:t xml:space="preserve"> partieron de San pedro Sula</w:t>
      </w:r>
      <w:r>
        <w:rPr>
          <w:rFonts w:ascii="Calibri" w:hAnsi="Calibri" w:cs="Calibri"/>
        </w:rPr>
        <w:t xml:space="preserve"> </w:t>
      </w:r>
      <w:r w:rsidR="00A927F2">
        <w:rPr>
          <w:rFonts w:ascii="Calibri" w:hAnsi="Calibri" w:cs="Calibri"/>
        </w:rPr>
        <w:t>rumbo a Estados Unidos, huyendo de la pobreza, violencia y la falta de oportunidades, todos estos fenómenos agudizados por la pandemia que se estaba viviendo; en</w:t>
      </w:r>
      <w:r w:rsidR="003E3C40">
        <w:rPr>
          <w:rFonts w:ascii="Calibri" w:hAnsi="Calibri" w:cs="Calibri"/>
        </w:rPr>
        <w:t xml:space="preserve"> en</w:t>
      </w:r>
      <w:r w:rsidR="00A927F2">
        <w:rPr>
          <w:rFonts w:ascii="Calibri" w:hAnsi="Calibri" w:cs="Calibri"/>
        </w:rPr>
        <w:t>ero</w:t>
      </w:r>
      <w:r w:rsidR="003E3C40">
        <w:rPr>
          <w:rFonts w:ascii="Calibri" w:hAnsi="Calibri" w:cs="Calibri"/>
        </w:rPr>
        <w:t xml:space="preserve"> del </w:t>
      </w:r>
      <w:r w:rsidR="00A927F2">
        <w:rPr>
          <w:rFonts w:ascii="Calibri" w:hAnsi="Calibri" w:cs="Calibri"/>
        </w:rPr>
        <w:t xml:space="preserve">2021 se reporta otra caravana proveniente de </w:t>
      </w:r>
      <w:r w:rsidR="003E3C40">
        <w:rPr>
          <w:rFonts w:ascii="Calibri" w:hAnsi="Calibri" w:cs="Calibri"/>
        </w:rPr>
        <w:t>H</w:t>
      </w:r>
      <w:r w:rsidR="00A927F2">
        <w:rPr>
          <w:rFonts w:ascii="Calibri" w:hAnsi="Calibri" w:cs="Calibri"/>
        </w:rPr>
        <w:t xml:space="preserve">onduras </w:t>
      </w:r>
      <w:r w:rsidR="003E3C40">
        <w:rPr>
          <w:rFonts w:ascii="Calibri" w:hAnsi="Calibri" w:cs="Calibri"/>
        </w:rPr>
        <w:t>integra</w:t>
      </w:r>
      <w:r w:rsidR="00A927F2">
        <w:rPr>
          <w:rFonts w:ascii="Calibri" w:hAnsi="Calibri" w:cs="Calibri"/>
        </w:rPr>
        <w:t>da por alrededor de 4000 migrantes reprimidos por fuerzas de seguridad guatemaltecas.</w:t>
      </w:r>
    </w:p>
    <w:p w14:paraId="2A0CC323" w14:textId="77777777" w:rsidR="00974E6C" w:rsidRPr="00974E6C" w:rsidRDefault="00974E6C" w:rsidP="00974E6C">
      <w:pPr>
        <w:pStyle w:val="Prrafodelista"/>
        <w:ind w:left="360"/>
        <w:jc w:val="both"/>
        <w:rPr>
          <w:rFonts w:ascii="Calibri" w:hAnsi="Calibri" w:cs="Calibri"/>
        </w:rPr>
      </w:pPr>
    </w:p>
    <w:p w14:paraId="29B422CB" w14:textId="77777777" w:rsidR="00AB52D6" w:rsidRDefault="003E3C40" w:rsidP="00F35444">
      <w:pPr>
        <w:pStyle w:val="Prrafodelista"/>
        <w:ind w:left="360"/>
        <w:jc w:val="both"/>
        <w:rPr>
          <w:rFonts w:ascii="Calibri" w:hAnsi="Calibri" w:cs="Calibri"/>
        </w:rPr>
      </w:pPr>
      <w:r>
        <w:rPr>
          <w:rFonts w:ascii="Calibri" w:hAnsi="Calibri" w:cs="Calibri"/>
        </w:rPr>
        <w:t>Guatemala, a la fecha cuenta con un Código de M</w:t>
      </w:r>
      <w:r w:rsidR="002C407B">
        <w:rPr>
          <w:rFonts w:ascii="Calibri" w:hAnsi="Calibri" w:cs="Calibri"/>
        </w:rPr>
        <w:t>igración, que fundamenta la</w:t>
      </w:r>
      <w:r>
        <w:rPr>
          <w:rFonts w:ascii="Calibri" w:hAnsi="Calibri" w:cs="Calibri"/>
        </w:rPr>
        <w:t xml:space="preserve"> </w:t>
      </w:r>
      <w:r w:rsidR="002C407B">
        <w:rPr>
          <w:rFonts w:ascii="Calibri" w:hAnsi="Calibri" w:cs="Calibri"/>
        </w:rPr>
        <w:t>creación d</w:t>
      </w:r>
      <w:r>
        <w:rPr>
          <w:rFonts w:ascii="Calibri" w:hAnsi="Calibri" w:cs="Calibri"/>
        </w:rPr>
        <w:t>el instituto</w:t>
      </w:r>
      <w:r w:rsidR="002C407B">
        <w:rPr>
          <w:rFonts w:ascii="Calibri" w:hAnsi="Calibri" w:cs="Calibri"/>
        </w:rPr>
        <w:t xml:space="preserve"> Guatemalteco</w:t>
      </w:r>
      <w:r>
        <w:rPr>
          <w:rFonts w:ascii="Calibri" w:hAnsi="Calibri" w:cs="Calibri"/>
        </w:rPr>
        <w:t xml:space="preserve"> de Migración</w:t>
      </w:r>
      <w:r w:rsidR="00765BAD">
        <w:rPr>
          <w:rFonts w:ascii="Calibri" w:hAnsi="Calibri" w:cs="Calibri"/>
        </w:rPr>
        <w:t>,</w:t>
      </w:r>
      <w:r>
        <w:rPr>
          <w:rFonts w:ascii="Calibri" w:hAnsi="Calibri" w:cs="Calibri"/>
        </w:rPr>
        <w:t xml:space="preserve"> ente recto</w:t>
      </w:r>
      <w:r w:rsidR="00765BAD">
        <w:rPr>
          <w:rFonts w:ascii="Calibri" w:hAnsi="Calibri" w:cs="Calibri"/>
        </w:rPr>
        <w:t>r</w:t>
      </w:r>
      <w:r>
        <w:rPr>
          <w:rFonts w:ascii="Calibri" w:hAnsi="Calibri" w:cs="Calibri"/>
        </w:rPr>
        <w:t xml:space="preserve"> en materia migratoria, </w:t>
      </w:r>
      <w:r w:rsidR="002C407B">
        <w:rPr>
          <w:rFonts w:ascii="Calibri" w:hAnsi="Calibri" w:cs="Calibri"/>
        </w:rPr>
        <w:t xml:space="preserve">mismo que crea la </w:t>
      </w:r>
      <w:r w:rsidR="00765BAD">
        <w:rPr>
          <w:rFonts w:ascii="Calibri" w:hAnsi="Calibri" w:cs="Calibri"/>
        </w:rPr>
        <w:t>U</w:t>
      </w:r>
      <w:r w:rsidR="002C407B">
        <w:rPr>
          <w:rFonts w:ascii="Calibri" w:hAnsi="Calibri" w:cs="Calibri"/>
        </w:rPr>
        <w:t xml:space="preserve">nidad de </w:t>
      </w:r>
      <w:r w:rsidR="00765BAD">
        <w:rPr>
          <w:rFonts w:ascii="Calibri" w:hAnsi="Calibri" w:cs="Calibri"/>
        </w:rPr>
        <w:t>A</w:t>
      </w:r>
      <w:r w:rsidR="002C407B">
        <w:rPr>
          <w:rFonts w:ascii="Calibri" w:hAnsi="Calibri" w:cs="Calibri"/>
        </w:rPr>
        <w:t xml:space="preserve">tención y </w:t>
      </w:r>
      <w:r w:rsidR="00765BAD">
        <w:rPr>
          <w:rFonts w:ascii="Calibri" w:hAnsi="Calibri" w:cs="Calibri"/>
        </w:rPr>
        <w:t>P</w:t>
      </w:r>
      <w:r w:rsidR="002C407B">
        <w:rPr>
          <w:rFonts w:ascii="Calibri" w:hAnsi="Calibri" w:cs="Calibri"/>
        </w:rPr>
        <w:t xml:space="preserve">rotección a la </w:t>
      </w:r>
      <w:r w:rsidR="00765BAD">
        <w:rPr>
          <w:rFonts w:ascii="Calibri" w:hAnsi="Calibri" w:cs="Calibri"/>
        </w:rPr>
        <w:t>N</w:t>
      </w:r>
      <w:r w:rsidR="002C407B">
        <w:rPr>
          <w:rFonts w:ascii="Calibri" w:hAnsi="Calibri" w:cs="Calibri"/>
        </w:rPr>
        <w:t xml:space="preserve">iñez y </w:t>
      </w:r>
      <w:r w:rsidR="00765BAD">
        <w:rPr>
          <w:rFonts w:ascii="Calibri" w:hAnsi="Calibri" w:cs="Calibri"/>
        </w:rPr>
        <w:t>Adolescencia -UAPNA-.</w:t>
      </w:r>
      <w:r w:rsidR="00260B2A">
        <w:rPr>
          <w:rFonts w:ascii="Calibri" w:hAnsi="Calibri" w:cs="Calibri"/>
        </w:rPr>
        <w:t xml:space="preserve"> A </w:t>
      </w:r>
      <w:r w:rsidR="00690ED3">
        <w:rPr>
          <w:rFonts w:ascii="Calibri" w:hAnsi="Calibri" w:cs="Calibri"/>
        </w:rPr>
        <w:t>juni</w:t>
      </w:r>
      <w:r w:rsidR="00260B2A">
        <w:rPr>
          <w:rFonts w:ascii="Calibri" w:hAnsi="Calibri" w:cs="Calibri"/>
        </w:rPr>
        <w:t>o de 2021</w:t>
      </w:r>
      <w:r w:rsidR="00690ED3">
        <w:rPr>
          <w:rFonts w:ascii="Calibri" w:hAnsi="Calibri" w:cs="Calibri"/>
        </w:rPr>
        <w:t xml:space="preserve"> </w:t>
      </w:r>
      <w:r w:rsidR="00260B2A">
        <w:rPr>
          <w:rFonts w:ascii="Calibri" w:hAnsi="Calibri" w:cs="Calibri"/>
        </w:rPr>
        <w:t>esta unidad repo</w:t>
      </w:r>
      <w:r w:rsidR="00F35444">
        <w:rPr>
          <w:rFonts w:ascii="Calibri" w:hAnsi="Calibri" w:cs="Calibri"/>
        </w:rPr>
        <w:t xml:space="preserve">rta </w:t>
      </w:r>
      <w:r w:rsidR="00690ED3">
        <w:rPr>
          <w:rFonts w:ascii="Calibri" w:hAnsi="Calibri" w:cs="Calibri"/>
        </w:rPr>
        <w:t>2,955</w:t>
      </w:r>
      <w:r w:rsidR="00F35444">
        <w:rPr>
          <w:rFonts w:ascii="Calibri" w:hAnsi="Calibri" w:cs="Calibri"/>
        </w:rPr>
        <w:t xml:space="preserve"> </w:t>
      </w:r>
      <w:r w:rsidR="00690ED3">
        <w:rPr>
          <w:rFonts w:ascii="Calibri" w:hAnsi="Calibri" w:cs="Calibri"/>
        </w:rPr>
        <w:t>NNA</w:t>
      </w:r>
      <w:r w:rsidR="00F35444">
        <w:rPr>
          <w:rFonts w:ascii="Calibri" w:hAnsi="Calibri" w:cs="Calibri"/>
        </w:rPr>
        <w:t xml:space="preserve"> retornados</w:t>
      </w:r>
      <w:r w:rsidR="00690ED3">
        <w:rPr>
          <w:rFonts w:ascii="Calibri" w:hAnsi="Calibri" w:cs="Calibri"/>
        </w:rPr>
        <w:t xml:space="preserve"> (660 acompañados y 2</w:t>
      </w:r>
      <w:r w:rsidR="001F1BEE">
        <w:rPr>
          <w:rFonts w:ascii="Calibri" w:hAnsi="Calibri" w:cs="Calibri"/>
        </w:rPr>
        <w:t>,</w:t>
      </w:r>
      <w:r w:rsidR="00690ED3">
        <w:rPr>
          <w:rFonts w:ascii="Calibri" w:hAnsi="Calibri" w:cs="Calibri"/>
        </w:rPr>
        <w:t xml:space="preserve">295 no acompañados, provenientes de: México </w:t>
      </w:r>
      <w:r w:rsidR="001F1BEE">
        <w:rPr>
          <w:rFonts w:ascii="Calibri" w:hAnsi="Calibri" w:cs="Calibri"/>
        </w:rPr>
        <w:t>2,923</w:t>
      </w:r>
      <w:r w:rsidR="00046507">
        <w:rPr>
          <w:rFonts w:ascii="Calibri" w:hAnsi="Calibri" w:cs="Calibri"/>
        </w:rPr>
        <w:t xml:space="preserve"> y de Estados Unidos 32</w:t>
      </w:r>
      <w:r w:rsidR="00690ED3">
        <w:rPr>
          <w:rFonts w:ascii="Calibri" w:hAnsi="Calibri" w:cs="Calibri"/>
        </w:rPr>
        <w:t>)</w:t>
      </w:r>
      <w:r w:rsidR="00F35444">
        <w:rPr>
          <w:rFonts w:ascii="Calibri" w:hAnsi="Calibri" w:cs="Calibri"/>
        </w:rPr>
        <w:t xml:space="preserve">. </w:t>
      </w:r>
    </w:p>
    <w:p w14:paraId="7E96BB30" w14:textId="77777777" w:rsidR="00AB52D6" w:rsidRDefault="00AB52D6" w:rsidP="00F35444">
      <w:pPr>
        <w:pStyle w:val="Prrafodelista"/>
        <w:ind w:left="360"/>
        <w:jc w:val="both"/>
        <w:rPr>
          <w:rFonts w:ascii="Calibri" w:hAnsi="Calibri" w:cs="Calibri"/>
        </w:rPr>
      </w:pPr>
    </w:p>
    <w:p w14:paraId="220C469F" w14:textId="000AC54E" w:rsidR="00AB52D6" w:rsidRDefault="00F35444" w:rsidP="00AB52D6">
      <w:pPr>
        <w:pStyle w:val="Prrafodelista"/>
        <w:ind w:left="360"/>
        <w:jc w:val="both"/>
        <w:rPr>
          <w:rFonts w:ascii="Calibri" w:hAnsi="Calibri" w:cs="Calibri"/>
        </w:rPr>
      </w:pPr>
      <w:r>
        <w:rPr>
          <w:rFonts w:ascii="Calibri" w:hAnsi="Calibri" w:cs="Calibri"/>
        </w:rPr>
        <w:t>El país también cue</w:t>
      </w:r>
      <w:r w:rsidRPr="00A03C32">
        <w:rPr>
          <w:rFonts w:ascii="Calibri" w:hAnsi="Calibri" w:cs="Calibri"/>
        </w:rPr>
        <w:t xml:space="preserve">nta con un Protocolo para la Recepción y Atención a la NA </w:t>
      </w:r>
      <w:r>
        <w:rPr>
          <w:rFonts w:ascii="Calibri" w:hAnsi="Calibri" w:cs="Calibri"/>
        </w:rPr>
        <w:t>M</w:t>
      </w:r>
      <w:r w:rsidRPr="00A03C32">
        <w:rPr>
          <w:rFonts w:ascii="Calibri" w:hAnsi="Calibri" w:cs="Calibri"/>
        </w:rPr>
        <w:t xml:space="preserve">igrante enfocado a </w:t>
      </w:r>
      <w:r>
        <w:rPr>
          <w:rFonts w:ascii="Calibri" w:hAnsi="Calibri" w:cs="Calibri"/>
        </w:rPr>
        <w:t xml:space="preserve">los y las </w:t>
      </w:r>
      <w:r w:rsidRPr="00A03C32">
        <w:rPr>
          <w:rFonts w:ascii="Calibri" w:hAnsi="Calibri" w:cs="Calibri"/>
        </w:rPr>
        <w:t>retornada</w:t>
      </w:r>
      <w:r>
        <w:rPr>
          <w:rFonts w:ascii="Calibri" w:hAnsi="Calibri" w:cs="Calibri"/>
        </w:rPr>
        <w:t>s</w:t>
      </w:r>
      <w:r w:rsidR="00AB52D6">
        <w:rPr>
          <w:rFonts w:ascii="Calibri" w:hAnsi="Calibri" w:cs="Calibri"/>
        </w:rPr>
        <w:t xml:space="preserve"> </w:t>
      </w:r>
      <w:r w:rsidR="00AB52D6" w:rsidRPr="00A03C32">
        <w:rPr>
          <w:rFonts w:ascii="Calibri" w:hAnsi="Calibri" w:cs="Calibri"/>
        </w:rPr>
        <w:t xml:space="preserve">que </w:t>
      </w:r>
      <w:r w:rsidR="00AB52D6">
        <w:rPr>
          <w:rFonts w:ascii="Calibri" w:hAnsi="Calibri" w:cs="Calibri"/>
        </w:rPr>
        <w:t xml:space="preserve">ejecuta la </w:t>
      </w:r>
      <w:r w:rsidR="00AB52D6" w:rsidRPr="00A03C32">
        <w:rPr>
          <w:rFonts w:ascii="Calibri" w:hAnsi="Calibri" w:cs="Calibri"/>
        </w:rPr>
        <w:t>SBS</w:t>
      </w:r>
      <w:r w:rsidR="00AB52D6">
        <w:rPr>
          <w:rFonts w:ascii="Calibri" w:hAnsi="Calibri" w:cs="Calibri"/>
        </w:rPr>
        <w:t xml:space="preserve"> y que </w:t>
      </w:r>
      <w:r w:rsidR="00AB52D6" w:rsidRPr="00A03C32">
        <w:rPr>
          <w:rFonts w:ascii="Calibri" w:hAnsi="Calibri" w:cs="Calibri"/>
        </w:rPr>
        <w:t>contempla la recepción, atención y contacto con f</w:t>
      </w:r>
      <w:r w:rsidR="00AB52D6">
        <w:rPr>
          <w:rFonts w:ascii="Calibri" w:hAnsi="Calibri" w:cs="Calibri"/>
        </w:rPr>
        <w:t>amiliares para la entrega de NA retornada; s</w:t>
      </w:r>
      <w:r w:rsidR="00AB52D6" w:rsidRPr="00A03C32">
        <w:rPr>
          <w:rFonts w:ascii="Calibri" w:hAnsi="Calibri" w:cs="Calibri"/>
        </w:rPr>
        <w:t>in embargo, no contempla evaluación de riesgo sobre la seguridad en las comunidades.</w:t>
      </w:r>
    </w:p>
    <w:p w14:paraId="454E0EA5" w14:textId="77777777" w:rsidR="0057241E" w:rsidRDefault="0057241E" w:rsidP="00A03C32">
      <w:pPr>
        <w:pStyle w:val="Prrafodelista"/>
        <w:ind w:left="360"/>
        <w:jc w:val="both"/>
        <w:rPr>
          <w:rFonts w:ascii="Calibri" w:hAnsi="Calibri" w:cs="Calibri"/>
        </w:rPr>
      </w:pPr>
    </w:p>
    <w:p w14:paraId="222351B0" w14:textId="2D9E6DA9" w:rsidR="00A03C32" w:rsidRDefault="0057241E" w:rsidP="00A03C32">
      <w:pPr>
        <w:pStyle w:val="Prrafodelista"/>
        <w:ind w:left="360"/>
        <w:jc w:val="both"/>
        <w:rPr>
          <w:rFonts w:ascii="Calibri" w:hAnsi="Calibri" w:cs="Calibri"/>
        </w:rPr>
      </w:pPr>
      <w:r>
        <w:rPr>
          <w:rFonts w:ascii="Calibri" w:hAnsi="Calibri" w:cs="Calibri"/>
        </w:rPr>
        <w:t xml:space="preserve">El Centro de Formación </w:t>
      </w:r>
      <w:r w:rsidR="00A03C32" w:rsidRPr="00A03C32">
        <w:rPr>
          <w:rFonts w:ascii="Calibri" w:hAnsi="Calibri" w:cs="Calibri"/>
        </w:rPr>
        <w:t xml:space="preserve">Quédate, </w:t>
      </w:r>
      <w:r w:rsidR="00906638">
        <w:rPr>
          <w:rFonts w:ascii="Calibri" w:hAnsi="Calibri" w:cs="Calibri"/>
        </w:rPr>
        <w:t xml:space="preserve">es un esfuerzo del Estado, el centro que está vigente </w:t>
      </w:r>
      <w:r w:rsidR="008C30E2">
        <w:rPr>
          <w:rFonts w:ascii="Calibri" w:hAnsi="Calibri" w:cs="Calibri"/>
        </w:rPr>
        <w:t>tiene su sede en Santa Marí</w:t>
      </w:r>
      <w:r w:rsidR="0065058E">
        <w:rPr>
          <w:rFonts w:ascii="Calibri" w:hAnsi="Calibri" w:cs="Calibri"/>
        </w:rPr>
        <w:t xml:space="preserve">a Visitación en el departamento de Sololá, realiza educación extraescolar y acelerada avalada por el MINEDUC y capacitación técnica en inglés y computación impartido </w:t>
      </w:r>
      <w:r w:rsidR="0065058E">
        <w:rPr>
          <w:rFonts w:ascii="Calibri" w:hAnsi="Calibri" w:cs="Calibri"/>
        </w:rPr>
        <w:lastRenderedPageBreak/>
        <w:t xml:space="preserve">por el </w:t>
      </w:r>
      <w:r w:rsidR="004746C1">
        <w:rPr>
          <w:rFonts w:ascii="Calibri" w:hAnsi="Calibri" w:cs="Calibri"/>
        </w:rPr>
        <w:t>Instituto Técnico de Capacitación y Productividad -I</w:t>
      </w:r>
      <w:r w:rsidR="0065058E">
        <w:rPr>
          <w:rFonts w:ascii="Calibri" w:hAnsi="Calibri" w:cs="Calibri"/>
        </w:rPr>
        <w:t>NTECAP</w:t>
      </w:r>
      <w:r w:rsidR="004746C1">
        <w:rPr>
          <w:rFonts w:ascii="Calibri" w:hAnsi="Calibri" w:cs="Calibri"/>
        </w:rPr>
        <w:t>-</w:t>
      </w:r>
      <w:r w:rsidR="0065058E">
        <w:rPr>
          <w:rFonts w:ascii="Calibri" w:hAnsi="Calibri" w:cs="Calibri"/>
        </w:rPr>
        <w:t xml:space="preserve"> de Sololá</w:t>
      </w:r>
      <w:r w:rsidR="00824070">
        <w:rPr>
          <w:rFonts w:ascii="Calibri" w:hAnsi="Calibri" w:cs="Calibri"/>
        </w:rPr>
        <w:t>, esta es una experiencia que se deberá ampliar a otras regiones del país.</w:t>
      </w:r>
      <w:r w:rsidR="00C57706">
        <w:rPr>
          <w:rFonts w:ascii="Calibri" w:hAnsi="Calibri" w:cs="Calibri"/>
        </w:rPr>
        <w:t xml:space="preserve"> Se desarrolla otra experiencia similar en el municipio de Joyabaj, en el departamento del Quiché. </w:t>
      </w:r>
    </w:p>
    <w:p w14:paraId="0E23266D" w14:textId="1CBDB618" w:rsidR="00AB52D6" w:rsidRDefault="00AB52D6" w:rsidP="00A03C32">
      <w:pPr>
        <w:pStyle w:val="Prrafodelista"/>
        <w:ind w:left="360"/>
        <w:jc w:val="both"/>
      </w:pPr>
    </w:p>
    <w:p w14:paraId="64A1A665" w14:textId="77777777" w:rsidR="0041272F" w:rsidRDefault="00392871" w:rsidP="00881B61">
      <w:pPr>
        <w:pStyle w:val="Prrafodelista"/>
        <w:ind w:left="360"/>
        <w:jc w:val="both"/>
      </w:pPr>
      <w:r>
        <w:t xml:space="preserve">En relación a la explotación económica, la </w:t>
      </w:r>
      <w:r w:rsidR="003911B7">
        <w:t>LEYPINA</w:t>
      </w:r>
      <w:r w:rsidR="00E46273">
        <w:t xml:space="preserve"> cre</w:t>
      </w:r>
      <w:r w:rsidR="00002AA7">
        <w:t>ó</w:t>
      </w:r>
      <w:r w:rsidR="00E46273">
        <w:t xml:space="preserve"> la Unidad de Protección de la Adolescencia Trabajadora –UPAT- en el ámbito institucional del Ministerio de Trabajo y Previsión Social, misma que </w:t>
      </w:r>
      <w:r w:rsidR="00002AA7">
        <w:t xml:space="preserve">ha </w:t>
      </w:r>
      <w:r w:rsidR="00E46273">
        <w:t>carec</w:t>
      </w:r>
      <w:r w:rsidR="00002AA7">
        <w:t xml:space="preserve">ido </w:t>
      </w:r>
      <w:r w:rsidR="00E46273">
        <w:t xml:space="preserve">de un fondo suficiente en el presupuesto de la nación lo cual </w:t>
      </w:r>
      <w:r w:rsidR="00002AA7">
        <w:t xml:space="preserve">ha </w:t>
      </w:r>
      <w:r w:rsidR="00E46273">
        <w:t>limita</w:t>
      </w:r>
      <w:r w:rsidR="00002AA7">
        <w:t>do</w:t>
      </w:r>
      <w:r w:rsidR="00E46273">
        <w:t xml:space="preserve"> el alcance de</w:t>
      </w:r>
      <w:r w:rsidR="00881B61">
        <w:t xml:space="preserve"> su objetivo en términos</w:t>
      </w:r>
      <w:r w:rsidR="00E46273">
        <w:t xml:space="preserve"> </w:t>
      </w:r>
      <w:r w:rsidR="00881B61">
        <w:t xml:space="preserve">de </w:t>
      </w:r>
      <w:r w:rsidR="00E46273">
        <w:t xml:space="preserve">reducir o eliminar el trabajo infantil en Guatemala, </w:t>
      </w:r>
      <w:r w:rsidR="00881B61">
        <w:t xml:space="preserve">fenómeno </w:t>
      </w:r>
      <w:r w:rsidR="00E46273">
        <w:t xml:space="preserve">que es del tamaño de la pobreza y extrema pobreza en el país. </w:t>
      </w:r>
    </w:p>
    <w:p w14:paraId="5282FA2D" w14:textId="77777777" w:rsidR="0041272F" w:rsidRDefault="0041272F" w:rsidP="00881B61">
      <w:pPr>
        <w:pStyle w:val="Prrafodelista"/>
        <w:ind w:left="360"/>
        <w:jc w:val="both"/>
      </w:pPr>
    </w:p>
    <w:p w14:paraId="70EA9BEF" w14:textId="79F88283" w:rsidR="0041272F" w:rsidRDefault="00E46273" w:rsidP="00881B61">
      <w:pPr>
        <w:pStyle w:val="Prrafodelista"/>
        <w:ind w:left="360"/>
        <w:jc w:val="both"/>
      </w:pPr>
      <w:r>
        <w:t xml:space="preserve">La única estrategia </w:t>
      </w:r>
      <w:r w:rsidR="0041272F">
        <w:t>que puede identificarse, es la creación de</w:t>
      </w:r>
      <w:r>
        <w:t xml:space="preserve"> la Comisión Nacional para la Erradicación del trabajo Infantil </w:t>
      </w:r>
      <w:r w:rsidR="00A82ED8">
        <w:t>-</w:t>
      </w:r>
      <w:r>
        <w:t>CONAPETI</w:t>
      </w:r>
      <w:r w:rsidR="00A82ED8">
        <w:t>-</w:t>
      </w:r>
      <w:r w:rsidR="0077382C">
        <w:t>,</w:t>
      </w:r>
      <w:r>
        <w:t xml:space="preserve"> la cual </w:t>
      </w:r>
      <w:r w:rsidR="0041272F">
        <w:t xml:space="preserve">que actualmente </w:t>
      </w:r>
      <w:r>
        <w:t xml:space="preserve">fue sustituida por la Mesa Técnica </w:t>
      </w:r>
      <w:r w:rsidR="00881B61">
        <w:t>de Prevención</w:t>
      </w:r>
      <w:r w:rsidR="0077382C">
        <w:t xml:space="preserve"> y Erradicación </w:t>
      </w:r>
      <w:r w:rsidR="00881B61">
        <w:t>del Trabajo Infa</w:t>
      </w:r>
      <w:r>
        <w:t>ntil del Gabinete especifico de Desarrollo Socia</w:t>
      </w:r>
      <w:r w:rsidR="00AE260A">
        <w:t xml:space="preserve">l, quedando en funcionamiento los </w:t>
      </w:r>
      <w:bookmarkStart w:id="2" w:name="_Hlk77181171"/>
      <w:r w:rsidR="00AE260A">
        <w:t>Comités Departamentales para la Prevención y Erradicación del Trabajo Infantil</w:t>
      </w:r>
      <w:bookmarkEnd w:id="2"/>
      <w:r w:rsidR="00AE260A">
        <w:t xml:space="preserve"> –CODEPETI- </w:t>
      </w:r>
      <w:r w:rsidR="00954DA2">
        <w:t>qu</w:t>
      </w:r>
      <w:r w:rsidR="0041272F">
        <w:t>e</w:t>
      </w:r>
      <w:r w:rsidR="00954DA2">
        <w:t xml:space="preserve"> tiene la finalidad de ejecución de acciones en la prevención y erradicación del trabajo infantil, teniendo presencia en 21 departamentos del país.</w:t>
      </w:r>
    </w:p>
    <w:p w14:paraId="2493DB02" w14:textId="21F154FA" w:rsidR="00A03C32" w:rsidRDefault="0041272F" w:rsidP="00881B61">
      <w:pPr>
        <w:pStyle w:val="Prrafodelista"/>
        <w:ind w:left="360"/>
        <w:jc w:val="both"/>
      </w:pPr>
      <w:r>
        <w:t>Actualmente el país es miembro de la Alianza 8.7 que coordina con otros países miembro, para alcanzar la meta 8.7 de los Objetivos de Desarrollo Sostenible, relacionado con adoptar medidas inmediatas y eficaces para erradicar el trabajo forzoso, poner fin a las formas modernas de esclavitud y la trata de seres humanos, asegurando la prohibición y eliminación de las peores formas de trabajo infantil. Sin embargo</w:t>
      </w:r>
      <w:r w:rsidR="00E41355">
        <w:t>,</w:t>
      </w:r>
      <w:r>
        <w:t xml:space="preserve"> se está muy lejos de contar con programas y proyectos solidos que contribuyan a alcanzar este objetivo.</w:t>
      </w:r>
    </w:p>
    <w:p w14:paraId="62B37E84" w14:textId="77777777" w:rsidR="00A46A10" w:rsidRDefault="00A46A10" w:rsidP="00881B61">
      <w:pPr>
        <w:pStyle w:val="Prrafodelista"/>
        <w:ind w:left="360"/>
        <w:jc w:val="both"/>
      </w:pPr>
    </w:p>
    <w:p w14:paraId="6143EEAB" w14:textId="2046917B" w:rsidR="00EB6B7A" w:rsidRDefault="00EF3C69" w:rsidP="00881B61">
      <w:pPr>
        <w:pStyle w:val="Prrafodelista"/>
        <w:ind w:left="360"/>
        <w:jc w:val="both"/>
      </w:pPr>
      <w:r>
        <w:t>El abordaje de adolescentes en conflicto con la ley penal, merece una atención especial,</w:t>
      </w:r>
      <w:r w:rsidR="00EB6B7A">
        <w:t xml:space="preserve"> dado que esta situación es consecuencia de factores riesgo aún vigentes en la sociedad guatemalteca, como acciones preventivas, como el acceso a la educación formal, la desintegración del núcleo familiar y la margina</w:t>
      </w:r>
      <w:r w:rsidR="00C622A5">
        <w:t>lidad</w:t>
      </w:r>
      <w:r w:rsidR="00EB6B7A">
        <w:t xml:space="preserve"> social.</w:t>
      </w:r>
    </w:p>
    <w:p w14:paraId="6140030E" w14:textId="3441CF76" w:rsidR="00327DE9" w:rsidRDefault="00EB6B7A" w:rsidP="00881B61">
      <w:pPr>
        <w:pStyle w:val="Prrafodelista"/>
        <w:ind w:left="360"/>
        <w:jc w:val="both"/>
      </w:pPr>
      <w:r>
        <w:t>E</w:t>
      </w:r>
      <w:r w:rsidR="00A46A10">
        <w:t xml:space="preserve">l CDN recomendó que la privación de libertad sea la medida de último recurso </w:t>
      </w:r>
      <w:r w:rsidR="00EF3C69">
        <w:t>a utilizarse, principalmente la prisión preventiva, que se evite en la medida de lo posible. P</w:t>
      </w:r>
      <w:r w:rsidR="00A46A10">
        <w:t xml:space="preserve">uede mencionarse </w:t>
      </w:r>
      <w:r w:rsidR="00EF3C69">
        <w:t xml:space="preserve">que en febrero del año 2018 </w:t>
      </w:r>
      <w:r w:rsidR="003E7B0E">
        <w:t xml:space="preserve">cuando 740 adolescentes ocupaban centros de privación de libertad, </w:t>
      </w:r>
      <w:r w:rsidR="00EF3C69">
        <w:t xml:space="preserve">el Ministerio </w:t>
      </w:r>
      <w:r w:rsidR="00327DE9">
        <w:t xml:space="preserve">Público aprobó el nuevo Modelo de Atención y Persecución Penal Especializada en Materia de Adolescentes en Conflicto con la Ley Penal, construyéndose posteriormente la Guía de Intervención de los Equipos Multidisciplinarios del Ministerio Público, con el objetivo de brindar un abordaje integral, adecuado y eficaz a las y los adolescentes. </w:t>
      </w:r>
    </w:p>
    <w:p w14:paraId="6E50132C" w14:textId="77777777" w:rsidR="00B858ED" w:rsidRPr="0004704A" w:rsidRDefault="00B858ED" w:rsidP="00B858ED">
      <w:pPr>
        <w:ind w:left="360"/>
        <w:jc w:val="both"/>
        <w:rPr>
          <w:b/>
          <w:bCs/>
        </w:rPr>
      </w:pPr>
      <w:r w:rsidRPr="0004704A">
        <w:rPr>
          <w:b/>
          <w:bCs/>
        </w:rPr>
        <w:t>Las preguntas relativas a este apartado que pueden ser dirigidas al Estado de Guatemala son:</w:t>
      </w:r>
    </w:p>
    <w:p w14:paraId="36CA0C50" w14:textId="1D6E7ACB" w:rsidR="00A03C32" w:rsidRPr="00A03C32" w:rsidRDefault="00A03C32" w:rsidP="00A03C32">
      <w:pPr>
        <w:pStyle w:val="Prrafodelista"/>
        <w:numPr>
          <w:ilvl w:val="0"/>
          <w:numId w:val="9"/>
        </w:numPr>
        <w:jc w:val="both"/>
        <w:rPr>
          <w:rFonts w:ascii="Calibri" w:hAnsi="Calibri" w:cs="Calibri"/>
        </w:rPr>
      </w:pPr>
      <w:r w:rsidRPr="00A03C32">
        <w:rPr>
          <w:rFonts w:ascii="Calibri" w:hAnsi="Calibri" w:cs="Calibri"/>
        </w:rPr>
        <w:t xml:space="preserve">¿Cómo han aplicado </w:t>
      </w:r>
      <w:r w:rsidR="00AB2DC5">
        <w:rPr>
          <w:rFonts w:ascii="Calibri" w:hAnsi="Calibri" w:cs="Calibri"/>
        </w:rPr>
        <w:t>la S</w:t>
      </w:r>
      <w:r w:rsidR="004C3F72">
        <w:rPr>
          <w:rFonts w:ascii="Calibri" w:hAnsi="Calibri" w:cs="Calibri"/>
        </w:rPr>
        <w:t xml:space="preserve">ecretaria de Bienestar Social </w:t>
      </w:r>
      <w:r w:rsidR="00AB2DC5">
        <w:rPr>
          <w:rFonts w:ascii="Calibri" w:hAnsi="Calibri" w:cs="Calibri"/>
        </w:rPr>
        <w:t xml:space="preserve">el </w:t>
      </w:r>
      <w:r w:rsidR="00AB2DC5" w:rsidRPr="00A03C32">
        <w:rPr>
          <w:rFonts w:ascii="Calibri" w:hAnsi="Calibri" w:cs="Calibri"/>
        </w:rPr>
        <w:t xml:space="preserve">Protocolo para la Recepción y Atención a la NA </w:t>
      </w:r>
      <w:r w:rsidR="00AB2DC5">
        <w:rPr>
          <w:rFonts w:ascii="Calibri" w:hAnsi="Calibri" w:cs="Calibri"/>
        </w:rPr>
        <w:t>M</w:t>
      </w:r>
      <w:r w:rsidR="00AB2DC5" w:rsidRPr="00A03C32">
        <w:rPr>
          <w:rFonts w:ascii="Calibri" w:hAnsi="Calibri" w:cs="Calibri"/>
        </w:rPr>
        <w:t>igrante</w:t>
      </w:r>
      <w:r w:rsidRPr="00A03C32">
        <w:rPr>
          <w:rFonts w:ascii="Calibri" w:hAnsi="Calibri" w:cs="Calibri"/>
        </w:rPr>
        <w:t xml:space="preserve"> </w:t>
      </w:r>
      <w:r w:rsidR="00F44ECB">
        <w:rPr>
          <w:rFonts w:ascii="Calibri" w:hAnsi="Calibri" w:cs="Calibri"/>
        </w:rPr>
        <w:t xml:space="preserve">con énfasis en la </w:t>
      </w:r>
      <w:r w:rsidRPr="00A03C32">
        <w:rPr>
          <w:rFonts w:ascii="Calibri" w:hAnsi="Calibri" w:cs="Calibri"/>
        </w:rPr>
        <w:t xml:space="preserve">niñez migrante </w:t>
      </w:r>
      <w:r w:rsidR="00F44ECB">
        <w:rPr>
          <w:rFonts w:ascii="Calibri" w:hAnsi="Calibri" w:cs="Calibri"/>
        </w:rPr>
        <w:t xml:space="preserve">acompañada y </w:t>
      </w:r>
      <w:r w:rsidRPr="00A03C32">
        <w:rPr>
          <w:rFonts w:ascii="Calibri" w:hAnsi="Calibri" w:cs="Calibri"/>
        </w:rPr>
        <w:t>no acompañada en las últimas caravanas</w:t>
      </w:r>
      <w:r w:rsidR="00F44ECB">
        <w:rPr>
          <w:rFonts w:ascii="Calibri" w:hAnsi="Calibri" w:cs="Calibri"/>
        </w:rPr>
        <w:t xml:space="preserve"> de los años 2020</w:t>
      </w:r>
      <w:r w:rsidR="002C2D39">
        <w:rPr>
          <w:rFonts w:ascii="Calibri" w:hAnsi="Calibri" w:cs="Calibri"/>
        </w:rPr>
        <w:t xml:space="preserve"> </w:t>
      </w:r>
      <w:r w:rsidR="00F44ECB">
        <w:rPr>
          <w:rFonts w:ascii="Calibri" w:hAnsi="Calibri" w:cs="Calibri"/>
        </w:rPr>
        <w:t>y 2021</w:t>
      </w:r>
      <w:r w:rsidRPr="00A03C32">
        <w:rPr>
          <w:rFonts w:ascii="Calibri" w:hAnsi="Calibri" w:cs="Calibri"/>
        </w:rPr>
        <w:t>?</w:t>
      </w:r>
    </w:p>
    <w:p w14:paraId="44145523" w14:textId="6FE535A9" w:rsidR="00A03C32" w:rsidRPr="00A03C32" w:rsidRDefault="00BA5DC2" w:rsidP="00A03C32">
      <w:pPr>
        <w:pStyle w:val="Prrafodelista"/>
        <w:numPr>
          <w:ilvl w:val="0"/>
          <w:numId w:val="9"/>
        </w:numPr>
        <w:jc w:val="both"/>
        <w:rPr>
          <w:rFonts w:ascii="Calibri" w:hAnsi="Calibri" w:cs="Calibri"/>
        </w:rPr>
      </w:pPr>
      <w:r>
        <w:rPr>
          <w:rFonts w:ascii="Calibri" w:hAnsi="Calibri" w:cs="Calibri"/>
        </w:rPr>
        <w:t xml:space="preserve">¿Cuáles son las acciones estratégicas que realiza el estado de Guatemala con relación a la niñez y adolescencia </w:t>
      </w:r>
      <w:r w:rsidR="00A03C32" w:rsidRPr="00A03C32">
        <w:rPr>
          <w:rFonts w:ascii="Calibri" w:hAnsi="Calibri" w:cs="Calibri"/>
        </w:rPr>
        <w:t>refugiada o solicitante de asilo</w:t>
      </w:r>
      <w:r>
        <w:rPr>
          <w:rFonts w:ascii="Calibri" w:hAnsi="Calibri" w:cs="Calibri"/>
        </w:rPr>
        <w:t xml:space="preserve"> en Estados Unidos</w:t>
      </w:r>
      <w:r w:rsidR="00A03C32" w:rsidRPr="00A03C32">
        <w:rPr>
          <w:rFonts w:ascii="Calibri" w:hAnsi="Calibri" w:cs="Calibri"/>
        </w:rPr>
        <w:t xml:space="preserve">? </w:t>
      </w:r>
    </w:p>
    <w:p w14:paraId="27143BB4" w14:textId="5B396A5D" w:rsidR="00A03C32" w:rsidRDefault="00A03C32" w:rsidP="00A03C32">
      <w:pPr>
        <w:pStyle w:val="Prrafodelista"/>
        <w:numPr>
          <w:ilvl w:val="0"/>
          <w:numId w:val="9"/>
        </w:numPr>
        <w:jc w:val="both"/>
        <w:rPr>
          <w:rFonts w:ascii="Calibri" w:hAnsi="Calibri" w:cs="Calibri"/>
        </w:rPr>
      </w:pPr>
      <w:r w:rsidRPr="00A03C32">
        <w:rPr>
          <w:rFonts w:ascii="Calibri" w:hAnsi="Calibri" w:cs="Calibri"/>
        </w:rPr>
        <w:t>¿Qué impacto han tenido los esfuerzos, campañas y programas</w:t>
      </w:r>
      <w:r w:rsidR="00BA5DC2">
        <w:rPr>
          <w:rFonts w:ascii="Calibri" w:hAnsi="Calibri" w:cs="Calibri"/>
        </w:rPr>
        <w:t xml:space="preserve"> de gobierno</w:t>
      </w:r>
      <w:r w:rsidRPr="00A03C32">
        <w:rPr>
          <w:rFonts w:ascii="Calibri" w:hAnsi="Calibri" w:cs="Calibri"/>
        </w:rPr>
        <w:t xml:space="preserve">, para prevenir las causas de la migración </w:t>
      </w:r>
      <w:r w:rsidR="00BA5DC2">
        <w:rPr>
          <w:rFonts w:ascii="Calibri" w:hAnsi="Calibri" w:cs="Calibri"/>
        </w:rPr>
        <w:t>de NNA acompañada y no acompañada</w:t>
      </w:r>
      <w:r w:rsidRPr="00A03C32">
        <w:rPr>
          <w:rFonts w:ascii="Calibri" w:hAnsi="Calibri" w:cs="Calibri"/>
        </w:rPr>
        <w:t>?</w:t>
      </w:r>
    </w:p>
    <w:p w14:paraId="1FB7E1F7" w14:textId="2250DC44" w:rsidR="004C3F72" w:rsidRPr="00E41355" w:rsidRDefault="00964BB1" w:rsidP="00964BB1">
      <w:pPr>
        <w:pStyle w:val="Prrafodelista"/>
        <w:numPr>
          <w:ilvl w:val="0"/>
          <w:numId w:val="9"/>
        </w:numPr>
        <w:jc w:val="both"/>
        <w:rPr>
          <w:rFonts w:ascii="Calibri" w:hAnsi="Calibri" w:cs="Calibri"/>
        </w:rPr>
      </w:pPr>
      <w:r w:rsidRPr="00E41355">
        <w:rPr>
          <w:rFonts w:ascii="Calibri" w:hAnsi="Calibri" w:cs="Calibri"/>
        </w:rPr>
        <w:lastRenderedPageBreak/>
        <w:t xml:space="preserve">¿Cuál es el resultado </w:t>
      </w:r>
      <w:r w:rsidR="00E41355" w:rsidRPr="00E41355">
        <w:t>Mesa Técnica de Prevención y Erradicación del Trabajo Infantil del Gabinete especifico de Desarrollo Social</w:t>
      </w:r>
      <w:r w:rsidR="00E41355" w:rsidRPr="00E41355">
        <w:rPr>
          <w:rFonts w:ascii="Calibri" w:hAnsi="Calibri" w:cs="Calibri"/>
        </w:rPr>
        <w:t xml:space="preserve"> </w:t>
      </w:r>
      <w:r w:rsidRPr="00E41355">
        <w:rPr>
          <w:rFonts w:ascii="Calibri" w:hAnsi="Calibri" w:cs="Calibri"/>
        </w:rPr>
        <w:t>y CODEPETI en la protección de las y los adolescentes trabajadores y la prevención y erradicación del trabajo infantil?</w:t>
      </w:r>
    </w:p>
    <w:p w14:paraId="440F582B" w14:textId="00FF75BC" w:rsidR="00781542" w:rsidRDefault="00781542" w:rsidP="00964BB1">
      <w:pPr>
        <w:pStyle w:val="Prrafodelista"/>
        <w:numPr>
          <w:ilvl w:val="0"/>
          <w:numId w:val="9"/>
        </w:numPr>
        <w:jc w:val="both"/>
        <w:rPr>
          <w:rFonts w:ascii="Calibri" w:hAnsi="Calibri" w:cs="Calibri"/>
        </w:rPr>
      </w:pPr>
      <w:r>
        <w:rPr>
          <w:rFonts w:ascii="Calibri" w:hAnsi="Calibri" w:cs="Calibri"/>
        </w:rPr>
        <w:t>¿Cuánto NNA trabajadores están registrados y que tipo de beneficios están recibiendo del Ministerio de Trabajo y Previsión Social?</w:t>
      </w:r>
    </w:p>
    <w:p w14:paraId="635462DE" w14:textId="2692CA4D" w:rsidR="00E41355" w:rsidRDefault="00E41355" w:rsidP="00964BB1">
      <w:pPr>
        <w:pStyle w:val="Prrafodelista"/>
        <w:numPr>
          <w:ilvl w:val="0"/>
          <w:numId w:val="9"/>
        </w:numPr>
        <w:jc w:val="both"/>
        <w:rPr>
          <w:rFonts w:ascii="Calibri" w:hAnsi="Calibri" w:cs="Calibri"/>
        </w:rPr>
      </w:pPr>
      <w:r>
        <w:rPr>
          <w:rFonts w:ascii="Calibri" w:hAnsi="Calibri" w:cs="Calibri"/>
        </w:rPr>
        <w:t>¿Puede describir que programas viene desarrollando para atender a NNA en situación de calle y cuál ha sido el impacto de los mismos?</w:t>
      </w:r>
    </w:p>
    <w:p w14:paraId="6867BC25" w14:textId="09891B61" w:rsidR="00B80234" w:rsidRPr="00964BB1" w:rsidRDefault="002A584D" w:rsidP="00964BB1">
      <w:pPr>
        <w:pStyle w:val="Prrafodelista"/>
        <w:numPr>
          <w:ilvl w:val="0"/>
          <w:numId w:val="9"/>
        </w:numPr>
        <w:jc w:val="both"/>
        <w:rPr>
          <w:rFonts w:ascii="Calibri" w:hAnsi="Calibri" w:cs="Calibri"/>
        </w:rPr>
      </w:pPr>
      <w:r>
        <w:rPr>
          <w:rFonts w:ascii="Calibri" w:hAnsi="Calibri" w:cs="Calibri"/>
        </w:rPr>
        <w:t xml:space="preserve">¿Cuál ha sido el impacto de la implementación del </w:t>
      </w:r>
      <w:r>
        <w:t>Modelo de Atención y Persecución Penal Especializada en Materia de Adolescentes en Conflicto con la Ley Penal</w:t>
      </w:r>
      <w:r w:rsidR="007B73A3">
        <w:t>?</w:t>
      </w:r>
    </w:p>
    <w:p w14:paraId="5E6F8608" w14:textId="7322383B" w:rsidR="008F0E66" w:rsidRDefault="008F0E66" w:rsidP="008F0E66">
      <w:pPr>
        <w:pStyle w:val="Prrafodelista"/>
        <w:ind w:left="360"/>
        <w:jc w:val="both"/>
        <w:rPr>
          <w:rFonts w:ascii="Calibri" w:hAnsi="Calibri" w:cs="Calibri"/>
        </w:rPr>
      </w:pPr>
    </w:p>
    <w:p w14:paraId="02D425C0" w14:textId="759C3703" w:rsidR="00A03C32" w:rsidRDefault="00081BCC" w:rsidP="008F0E66">
      <w:pPr>
        <w:pStyle w:val="Prrafodelista"/>
        <w:ind w:left="360"/>
        <w:jc w:val="both"/>
        <w:rPr>
          <w:rFonts w:ascii="Calibri" w:hAnsi="Calibri" w:cs="Calibri"/>
        </w:rPr>
      </w:pPr>
      <w:r w:rsidRPr="0004704A">
        <w:rPr>
          <w:rFonts w:ascii="Calibri" w:hAnsi="Calibri" w:cs="Calibri"/>
          <w:b/>
          <w:bCs/>
        </w:rPr>
        <w:t>Tema emergente</w:t>
      </w:r>
      <w:r>
        <w:rPr>
          <w:rFonts w:ascii="Calibri" w:hAnsi="Calibri" w:cs="Calibri"/>
        </w:rPr>
        <w:t>.</w:t>
      </w:r>
    </w:p>
    <w:p w14:paraId="04F772F1" w14:textId="77777777" w:rsidR="00436734" w:rsidRDefault="00436734" w:rsidP="008F0E66">
      <w:pPr>
        <w:pStyle w:val="Prrafodelista"/>
        <w:ind w:left="360"/>
        <w:jc w:val="both"/>
        <w:rPr>
          <w:rFonts w:ascii="Calibri" w:hAnsi="Calibri" w:cs="Calibri"/>
        </w:rPr>
      </w:pPr>
    </w:p>
    <w:p w14:paraId="0F678CCB" w14:textId="0D9EEA52" w:rsidR="00B5237C" w:rsidRDefault="00911DF5" w:rsidP="00B5237C">
      <w:pPr>
        <w:pStyle w:val="Prrafodelista"/>
        <w:ind w:left="360"/>
        <w:jc w:val="both"/>
        <w:rPr>
          <w:rFonts w:ascii="Calibri" w:hAnsi="Calibri" w:cs="Calibri"/>
        </w:rPr>
      </w:pPr>
      <w:r>
        <w:rPr>
          <w:rFonts w:ascii="Calibri" w:hAnsi="Calibri" w:cs="Calibri"/>
        </w:rPr>
        <w:t xml:space="preserve">En el año 2021 </w:t>
      </w:r>
      <w:r w:rsidR="000F05C0">
        <w:rPr>
          <w:rFonts w:ascii="Calibri" w:hAnsi="Calibri" w:cs="Calibri"/>
        </w:rPr>
        <w:t>el poder Ejecutivo crea un comité técnico integrado por varias instituciones gubernamentales para elaborar la Política Pública de Protección a la Vida y la Institucionalidad de la Familia</w:t>
      </w:r>
      <w:r w:rsidR="00656349">
        <w:rPr>
          <w:rFonts w:ascii="Calibri" w:hAnsi="Calibri" w:cs="Calibri"/>
        </w:rPr>
        <w:t xml:space="preserve">, </w:t>
      </w:r>
      <w:r w:rsidR="00830652">
        <w:rPr>
          <w:rFonts w:ascii="Calibri" w:hAnsi="Calibri" w:cs="Calibri"/>
        </w:rPr>
        <w:t xml:space="preserve">a través del </w:t>
      </w:r>
      <w:r w:rsidR="00656349">
        <w:rPr>
          <w:rFonts w:ascii="Calibri" w:hAnsi="Calibri" w:cs="Calibri"/>
        </w:rPr>
        <w:t>acuerdo gubernativo 45-2021</w:t>
      </w:r>
      <w:r w:rsidR="000F05C0">
        <w:rPr>
          <w:rFonts w:ascii="Calibri" w:hAnsi="Calibri" w:cs="Calibri"/>
        </w:rPr>
        <w:t xml:space="preserve">. Una política de protección a la vida y la familia debería enfocarse en resolver la problemática que enfrentan las niñas y adolescentes guatemaltecas ante el abuso sexual, con consecuencias graves en los embarazos forzados. También es necesario el apoyo del MINEDUC para desarrollar programas de educación sexual en conjunto con el Ministerio de Salud y Asistencia Social, ya que han firmado la carta Prevenir con Educación, 2021-2025.  Las familias en su diversidad deben tener acceso a información laica y científica sobre los derechos sexuales y los derechos reproductivos, contar con servicios integrales de salud con pertinencia cultural. Para elaborar esta política deberían participar diversos sectores de la sociedad, dado que es un asunto de interés público. </w:t>
      </w:r>
    </w:p>
    <w:p w14:paraId="10FC6AE2" w14:textId="77777777" w:rsidR="00B858ED" w:rsidRPr="00B858ED" w:rsidRDefault="00B858ED" w:rsidP="00B858ED">
      <w:pPr>
        <w:ind w:firstLine="360"/>
        <w:jc w:val="both"/>
        <w:rPr>
          <w:b/>
          <w:bCs/>
        </w:rPr>
      </w:pPr>
      <w:r w:rsidRPr="00B858ED">
        <w:rPr>
          <w:b/>
          <w:bCs/>
        </w:rPr>
        <w:t>Las preguntas relativas a este apartado que pueden ser dirigidas al Estado de Guatemala son:</w:t>
      </w:r>
    </w:p>
    <w:p w14:paraId="3F61B025" w14:textId="7981438C" w:rsidR="00B27B84" w:rsidRDefault="00B27B84" w:rsidP="00422F30">
      <w:pPr>
        <w:pStyle w:val="Prrafodelista"/>
        <w:numPr>
          <w:ilvl w:val="0"/>
          <w:numId w:val="12"/>
        </w:numPr>
        <w:jc w:val="both"/>
        <w:rPr>
          <w:rFonts w:ascii="Calibri" w:hAnsi="Calibri" w:cs="Calibri"/>
        </w:rPr>
      </w:pPr>
      <w:r>
        <w:rPr>
          <w:rFonts w:ascii="Calibri" w:hAnsi="Calibri" w:cs="Calibri"/>
        </w:rPr>
        <w:t xml:space="preserve">¿Qué acciones prioritarias en favor de las </w:t>
      </w:r>
      <w:r w:rsidR="00622E91">
        <w:rPr>
          <w:rFonts w:ascii="Calibri" w:hAnsi="Calibri" w:cs="Calibri"/>
        </w:rPr>
        <w:t>NNA</w:t>
      </w:r>
      <w:r>
        <w:rPr>
          <w:rFonts w:ascii="Calibri" w:hAnsi="Calibri" w:cs="Calibri"/>
        </w:rPr>
        <w:t xml:space="preserve"> se desarrollarán, si se llega a la aprobación de la Política Pública de Protección a la Vida y la Institucionalidad de la Familia?</w:t>
      </w:r>
    </w:p>
    <w:p w14:paraId="0BCC10B9" w14:textId="771D7014" w:rsidR="00422F30" w:rsidRDefault="00422F30" w:rsidP="00422F30">
      <w:pPr>
        <w:pStyle w:val="Prrafodelista"/>
        <w:numPr>
          <w:ilvl w:val="0"/>
          <w:numId w:val="12"/>
        </w:numPr>
        <w:jc w:val="both"/>
        <w:rPr>
          <w:rFonts w:ascii="Calibri" w:hAnsi="Calibri" w:cs="Calibri"/>
        </w:rPr>
      </w:pPr>
      <w:r>
        <w:rPr>
          <w:rFonts w:ascii="Calibri" w:hAnsi="Calibri" w:cs="Calibri"/>
        </w:rPr>
        <w:t>¿Cuáles son las limitantes que se han tenido para la implementación de la Política Pública de Reparación Digna y Transformadora para casos de Violencia Sexual, Embarazo Forzado y Maternidad Forzada en Niñas y Adolescentes?</w:t>
      </w:r>
    </w:p>
    <w:p w14:paraId="66F58487" w14:textId="3310E933" w:rsidR="00422F30" w:rsidRDefault="00D34236" w:rsidP="00EC42EF">
      <w:pPr>
        <w:pStyle w:val="Prrafodelista"/>
        <w:numPr>
          <w:ilvl w:val="0"/>
          <w:numId w:val="12"/>
        </w:numPr>
        <w:jc w:val="both"/>
        <w:rPr>
          <w:rFonts w:ascii="Calibri" w:hAnsi="Calibri" w:cs="Calibri"/>
        </w:rPr>
      </w:pPr>
      <w:r w:rsidRPr="00EC42EF">
        <w:rPr>
          <w:rFonts w:ascii="Calibri" w:hAnsi="Calibri" w:cs="Calibri"/>
        </w:rPr>
        <w:t xml:space="preserve">¿Cuáles son los avances tenidos en el convenio de cooperación “Prevenir con Educación” entre el MINEDUC y el MSPAS referidos a la </w:t>
      </w:r>
      <w:r w:rsidR="00723618" w:rsidRPr="00EC42EF">
        <w:rPr>
          <w:rFonts w:ascii="Calibri" w:hAnsi="Calibri" w:cs="Calibri"/>
        </w:rPr>
        <w:t>educación</w:t>
      </w:r>
      <w:r w:rsidRPr="00EC42EF">
        <w:rPr>
          <w:rFonts w:ascii="Calibri" w:hAnsi="Calibri" w:cs="Calibri"/>
        </w:rPr>
        <w:t xml:space="preserve"> integral en sexualidad?</w:t>
      </w:r>
    </w:p>
    <w:p w14:paraId="2ACF1F3F" w14:textId="57535C3F" w:rsidR="00CA3BD9" w:rsidRDefault="00CA3BD9" w:rsidP="00CA3BD9">
      <w:pPr>
        <w:jc w:val="both"/>
        <w:rPr>
          <w:rFonts w:ascii="Calibri" w:hAnsi="Calibri" w:cs="Calibri"/>
        </w:rPr>
      </w:pPr>
    </w:p>
    <w:p w14:paraId="3406C09E" w14:textId="02183E2D" w:rsidR="00CA3BD9" w:rsidRDefault="00CA3BD9" w:rsidP="00CA3BD9">
      <w:pPr>
        <w:jc w:val="both"/>
        <w:rPr>
          <w:rFonts w:ascii="Calibri" w:hAnsi="Calibri" w:cs="Calibri"/>
        </w:rPr>
      </w:pPr>
    </w:p>
    <w:p w14:paraId="7715F07A" w14:textId="1FB77801" w:rsidR="00CA3BD9" w:rsidRDefault="00CA3BD9" w:rsidP="00CA3BD9">
      <w:pPr>
        <w:jc w:val="both"/>
        <w:rPr>
          <w:rFonts w:ascii="Calibri" w:hAnsi="Calibri" w:cs="Calibri"/>
        </w:rPr>
      </w:pPr>
    </w:p>
    <w:p w14:paraId="5C837655" w14:textId="3A5F8F05" w:rsidR="00CA3BD9" w:rsidRDefault="00CA3BD9" w:rsidP="00CA3BD9">
      <w:pPr>
        <w:jc w:val="both"/>
        <w:rPr>
          <w:rFonts w:ascii="Calibri" w:hAnsi="Calibri" w:cs="Calibri"/>
        </w:rPr>
      </w:pPr>
    </w:p>
    <w:p w14:paraId="7EFE7B1E" w14:textId="03C638F8" w:rsidR="00CA3BD9" w:rsidRDefault="00CA3BD9" w:rsidP="00CA3BD9">
      <w:pPr>
        <w:jc w:val="both"/>
        <w:rPr>
          <w:rFonts w:ascii="Calibri" w:hAnsi="Calibri" w:cs="Calibri"/>
        </w:rPr>
      </w:pPr>
    </w:p>
    <w:p w14:paraId="66843A5D" w14:textId="79BFEB6E" w:rsidR="00CA3BD9" w:rsidRDefault="00CA3BD9" w:rsidP="00CA3BD9">
      <w:pPr>
        <w:jc w:val="both"/>
        <w:rPr>
          <w:rFonts w:ascii="Calibri" w:hAnsi="Calibri" w:cs="Calibri"/>
        </w:rPr>
      </w:pPr>
    </w:p>
    <w:p w14:paraId="52B7DF82" w14:textId="73066480" w:rsidR="00CA3BD9" w:rsidRDefault="00CA3BD9" w:rsidP="00CA3BD9">
      <w:pPr>
        <w:jc w:val="both"/>
        <w:rPr>
          <w:rFonts w:ascii="Calibri" w:hAnsi="Calibri" w:cs="Calibri"/>
        </w:rPr>
      </w:pPr>
    </w:p>
    <w:p w14:paraId="574A8061" w14:textId="602BE912" w:rsidR="00CA3BD9" w:rsidRDefault="00CA3BD9" w:rsidP="00CA3BD9">
      <w:pPr>
        <w:jc w:val="both"/>
        <w:rPr>
          <w:rFonts w:ascii="Calibri" w:hAnsi="Calibri" w:cs="Calibri"/>
        </w:rPr>
      </w:pPr>
    </w:p>
    <w:p w14:paraId="2C4CC709" w14:textId="64BCD0DE" w:rsidR="00CA3BD9" w:rsidRPr="008055D5" w:rsidRDefault="00CA3BD9" w:rsidP="00A82ED8">
      <w:pPr>
        <w:spacing w:after="0"/>
        <w:jc w:val="center"/>
        <w:rPr>
          <w:rFonts w:ascii="Calibri" w:hAnsi="Calibri" w:cs="Calibri"/>
          <w:b/>
          <w:bCs/>
        </w:rPr>
      </w:pPr>
      <w:r w:rsidRPr="008055D5">
        <w:rPr>
          <w:rFonts w:ascii="Calibri" w:hAnsi="Calibri" w:cs="Calibri"/>
          <w:b/>
          <w:bCs/>
        </w:rPr>
        <w:lastRenderedPageBreak/>
        <w:t>ANEXO</w:t>
      </w:r>
    </w:p>
    <w:p w14:paraId="3AA5AF76" w14:textId="3EB4978E" w:rsidR="00CA3BD9" w:rsidRPr="008055D5" w:rsidRDefault="00CA3BD9" w:rsidP="00A82ED8">
      <w:pPr>
        <w:spacing w:after="0"/>
        <w:jc w:val="both"/>
        <w:rPr>
          <w:rFonts w:ascii="Calibri" w:hAnsi="Calibri" w:cs="Calibri"/>
          <w:b/>
          <w:bCs/>
        </w:rPr>
      </w:pPr>
      <w:r w:rsidRPr="008055D5">
        <w:rPr>
          <w:rFonts w:ascii="Calibri" w:hAnsi="Calibri" w:cs="Calibri"/>
          <w:b/>
          <w:bCs/>
        </w:rPr>
        <w:t>Siglas</w:t>
      </w:r>
    </w:p>
    <w:p w14:paraId="6830DEC5" w14:textId="77777777" w:rsidR="00A82ED8" w:rsidRPr="006D04DF" w:rsidRDefault="00A82ED8" w:rsidP="00A82ED8">
      <w:pPr>
        <w:pStyle w:val="Prrafodelista"/>
        <w:numPr>
          <w:ilvl w:val="0"/>
          <w:numId w:val="13"/>
        </w:numPr>
        <w:spacing w:after="0"/>
        <w:rPr>
          <w:sz w:val="20"/>
          <w:szCs w:val="20"/>
          <w:lang w:val="es-ES"/>
        </w:rPr>
      </w:pPr>
      <w:r w:rsidRPr="006D04DF">
        <w:rPr>
          <w:b/>
          <w:bCs/>
          <w:sz w:val="20"/>
          <w:szCs w:val="20"/>
          <w:lang w:val="es-ES"/>
        </w:rPr>
        <w:t>CDN</w:t>
      </w:r>
      <w:r w:rsidRPr="006D04DF">
        <w:rPr>
          <w:sz w:val="20"/>
          <w:szCs w:val="20"/>
          <w:lang w:val="es-ES"/>
        </w:rPr>
        <w:t>: Comité de Derechos del Niño</w:t>
      </w:r>
    </w:p>
    <w:p w14:paraId="35DF2CAB" w14:textId="77777777" w:rsidR="00A82ED8" w:rsidRPr="006D04DF" w:rsidRDefault="00A82ED8" w:rsidP="00A82ED8">
      <w:pPr>
        <w:pStyle w:val="Prrafodelista"/>
        <w:numPr>
          <w:ilvl w:val="0"/>
          <w:numId w:val="13"/>
        </w:numPr>
        <w:spacing w:after="0"/>
        <w:rPr>
          <w:rFonts w:ascii="Calibri" w:eastAsia="Arial" w:hAnsi="Calibri" w:cs="Calibri"/>
          <w:color w:val="000000"/>
          <w:sz w:val="20"/>
          <w:szCs w:val="20"/>
        </w:rPr>
      </w:pPr>
      <w:r w:rsidRPr="006D04DF">
        <w:rPr>
          <w:rFonts w:ascii="Calibri" w:eastAsia="Arial" w:hAnsi="Calibri" w:cs="Calibri"/>
          <w:b/>
          <w:bCs/>
          <w:color w:val="000000"/>
          <w:sz w:val="20"/>
          <w:szCs w:val="20"/>
        </w:rPr>
        <w:t>CIPRODENI</w:t>
      </w:r>
      <w:r w:rsidRPr="006D04DF">
        <w:rPr>
          <w:rFonts w:ascii="Calibri" w:eastAsia="Arial" w:hAnsi="Calibri" w:cs="Calibri"/>
          <w:color w:val="000000"/>
          <w:sz w:val="20"/>
          <w:szCs w:val="20"/>
        </w:rPr>
        <w:t>: Coordinadora Institucional de Promoción por los Derechos de la Niñez</w:t>
      </w:r>
    </w:p>
    <w:p w14:paraId="4DC174B0" w14:textId="77777777" w:rsidR="00A82ED8" w:rsidRPr="006D04DF" w:rsidRDefault="00A82ED8" w:rsidP="00A82ED8">
      <w:pPr>
        <w:pStyle w:val="Prrafodelista"/>
        <w:numPr>
          <w:ilvl w:val="0"/>
          <w:numId w:val="13"/>
        </w:numPr>
        <w:spacing w:after="0"/>
        <w:rPr>
          <w:sz w:val="20"/>
          <w:szCs w:val="20"/>
        </w:rPr>
      </w:pPr>
      <w:r w:rsidRPr="006D04DF">
        <w:rPr>
          <w:b/>
          <w:bCs/>
          <w:sz w:val="20"/>
          <w:szCs w:val="20"/>
        </w:rPr>
        <w:t>CNB</w:t>
      </w:r>
      <w:r w:rsidRPr="006D04DF">
        <w:rPr>
          <w:sz w:val="20"/>
          <w:szCs w:val="20"/>
        </w:rPr>
        <w:t>: Curriculum Nacional Base</w:t>
      </w:r>
    </w:p>
    <w:p w14:paraId="11A6523E" w14:textId="77777777" w:rsidR="00A82ED8" w:rsidRPr="006D04DF" w:rsidRDefault="00A82ED8" w:rsidP="00A82ED8">
      <w:pPr>
        <w:pStyle w:val="Prrafodelista"/>
        <w:numPr>
          <w:ilvl w:val="0"/>
          <w:numId w:val="13"/>
        </w:numPr>
        <w:spacing w:after="0"/>
        <w:rPr>
          <w:sz w:val="20"/>
          <w:szCs w:val="20"/>
          <w:lang w:val="es-ES"/>
        </w:rPr>
      </w:pPr>
      <w:r w:rsidRPr="006D04DF">
        <w:rPr>
          <w:b/>
          <w:bCs/>
          <w:sz w:val="20"/>
          <w:szCs w:val="20"/>
          <w:lang w:val="es-ES"/>
        </w:rPr>
        <w:t>CNNA</w:t>
      </w:r>
      <w:r w:rsidRPr="006D04DF">
        <w:rPr>
          <w:sz w:val="20"/>
          <w:szCs w:val="20"/>
          <w:lang w:val="es-ES"/>
        </w:rPr>
        <w:t>: Comisión Nacional de la Niñez y Adolescencia</w:t>
      </w:r>
    </w:p>
    <w:p w14:paraId="34ADC0E2" w14:textId="77777777" w:rsidR="00A82ED8" w:rsidRPr="006D04DF" w:rsidRDefault="00A82ED8" w:rsidP="00A82ED8">
      <w:pPr>
        <w:pStyle w:val="Prrafodelista"/>
        <w:numPr>
          <w:ilvl w:val="0"/>
          <w:numId w:val="13"/>
        </w:numPr>
        <w:spacing w:after="0"/>
        <w:rPr>
          <w:sz w:val="20"/>
          <w:szCs w:val="20"/>
        </w:rPr>
      </w:pPr>
      <w:r w:rsidRPr="006D04DF">
        <w:rPr>
          <w:b/>
          <w:bCs/>
          <w:sz w:val="20"/>
          <w:szCs w:val="20"/>
        </w:rPr>
        <w:t>CODENAJ</w:t>
      </w:r>
      <w:r w:rsidRPr="006D04DF">
        <w:rPr>
          <w:sz w:val="20"/>
          <w:szCs w:val="20"/>
        </w:rPr>
        <w:t>: Coordinadora por los Derechos de la Niñez, Adolescencia y Juventud</w:t>
      </w:r>
    </w:p>
    <w:p w14:paraId="08CD65F6" w14:textId="77777777" w:rsidR="00A82ED8" w:rsidRPr="006D04DF" w:rsidRDefault="00A82ED8" w:rsidP="00A82ED8">
      <w:pPr>
        <w:pStyle w:val="Prrafodelista"/>
        <w:numPr>
          <w:ilvl w:val="0"/>
          <w:numId w:val="13"/>
        </w:numPr>
        <w:spacing w:after="0"/>
        <w:rPr>
          <w:sz w:val="20"/>
          <w:szCs w:val="20"/>
        </w:rPr>
      </w:pPr>
      <w:r w:rsidRPr="006D04DF">
        <w:rPr>
          <w:b/>
          <w:bCs/>
          <w:sz w:val="20"/>
          <w:szCs w:val="20"/>
        </w:rPr>
        <w:t>CODEPETI</w:t>
      </w:r>
      <w:r w:rsidRPr="006D04DF">
        <w:rPr>
          <w:sz w:val="20"/>
          <w:szCs w:val="20"/>
        </w:rPr>
        <w:t>: Comités Departamentales para la Prevención y Erradicación del Trabajo Infantil</w:t>
      </w:r>
    </w:p>
    <w:p w14:paraId="4ACD4943" w14:textId="77777777" w:rsidR="00A82ED8" w:rsidRPr="006D04DF" w:rsidRDefault="00A82ED8" w:rsidP="00A82ED8">
      <w:pPr>
        <w:pStyle w:val="Prrafodelista"/>
        <w:numPr>
          <w:ilvl w:val="0"/>
          <w:numId w:val="13"/>
        </w:numPr>
        <w:spacing w:after="0"/>
        <w:rPr>
          <w:sz w:val="20"/>
          <w:szCs w:val="20"/>
          <w:lang w:val="es-ES"/>
        </w:rPr>
      </w:pPr>
      <w:r w:rsidRPr="006D04DF">
        <w:rPr>
          <w:b/>
          <w:bCs/>
          <w:sz w:val="20"/>
          <w:szCs w:val="20"/>
          <w:lang w:val="es-ES"/>
        </w:rPr>
        <w:t>CONACMI</w:t>
      </w:r>
      <w:r w:rsidRPr="006D04DF">
        <w:rPr>
          <w:sz w:val="20"/>
          <w:szCs w:val="20"/>
          <w:lang w:val="es-ES"/>
        </w:rPr>
        <w:t>: Asociación Nacional contra el Maltrato Infantil</w:t>
      </w:r>
    </w:p>
    <w:p w14:paraId="40806056" w14:textId="77777777" w:rsidR="00A82ED8" w:rsidRPr="006D04DF" w:rsidRDefault="00A82ED8" w:rsidP="00A82ED8">
      <w:pPr>
        <w:pStyle w:val="Prrafodelista"/>
        <w:numPr>
          <w:ilvl w:val="0"/>
          <w:numId w:val="13"/>
        </w:numPr>
        <w:spacing w:after="0"/>
        <w:rPr>
          <w:rFonts w:ascii="Calibri" w:hAnsi="Calibri" w:cs="Calibri"/>
          <w:sz w:val="20"/>
          <w:szCs w:val="20"/>
        </w:rPr>
      </w:pPr>
      <w:r w:rsidRPr="006D04DF">
        <w:rPr>
          <w:rFonts w:ascii="Calibri" w:hAnsi="Calibri" w:cs="Calibri"/>
          <w:b/>
          <w:bCs/>
          <w:sz w:val="20"/>
          <w:szCs w:val="20"/>
        </w:rPr>
        <w:t>CONADI</w:t>
      </w:r>
      <w:r w:rsidRPr="006D04DF">
        <w:rPr>
          <w:rFonts w:ascii="Calibri" w:hAnsi="Calibri" w:cs="Calibri"/>
          <w:sz w:val="20"/>
          <w:szCs w:val="20"/>
        </w:rPr>
        <w:t>: Consejo Nacional para la Atención de Personas con Discapacidad</w:t>
      </w:r>
    </w:p>
    <w:p w14:paraId="17FCAAA5" w14:textId="77777777" w:rsidR="00A82ED8" w:rsidRPr="006D04DF" w:rsidRDefault="00A82ED8" w:rsidP="00A82ED8">
      <w:pPr>
        <w:pStyle w:val="Prrafodelista"/>
        <w:numPr>
          <w:ilvl w:val="0"/>
          <w:numId w:val="13"/>
        </w:numPr>
        <w:spacing w:after="0"/>
        <w:rPr>
          <w:sz w:val="20"/>
          <w:szCs w:val="20"/>
        </w:rPr>
      </w:pPr>
      <w:r w:rsidRPr="006D04DF">
        <w:rPr>
          <w:rFonts w:ascii="Calibri" w:eastAsia="Arial" w:hAnsi="Calibri" w:cs="Calibri"/>
          <w:b/>
          <w:bCs/>
          <w:sz w:val="20"/>
          <w:szCs w:val="20"/>
        </w:rPr>
        <w:t>CONAPETI</w:t>
      </w:r>
      <w:r w:rsidRPr="006D04DF">
        <w:rPr>
          <w:rFonts w:ascii="Calibri" w:eastAsia="Arial" w:hAnsi="Calibri" w:cs="Calibri"/>
          <w:sz w:val="20"/>
          <w:szCs w:val="20"/>
        </w:rPr>
        <w:t xml:space="preserve">: </w:t>
      </w:r>
      <w:r w:rsidRPr="006D04DF">
        <w:rPr>
          <w:sz w:val="20"/>
          <w:szCs w:val="20"/>
        </w:rPr>
        <w:t>Comisión Nacional para la Erradicación del trabajo Infantil</w:t>
      </w:r>
    </w:p>
    <w:p w14:paraId="532B48E4" w14:textId="77777777" w:rsidR="00A82ED8" w:rsidRPr="006D04DF" w:rsidRDefault="00A82ED8" w:rsidP="00A82ED8">
      <w:pPr>
        <w:pStyle w:val="Prrafodelista"/>
        <w:numPr>
          <w:ilvl w:val="0"/>
          <w:numId w:val="13"/>
        </w:numPr>
        <w:spacing w:after="0"/>
        <w:rPr>
          <w:sz w:val="20"/>
          <w:szCs w:val="20"/>
          <w:lang w:val="es-ES"/>
        </w:rPr>
      </w:pPr>
      <w:r w:rsidRPr="006D04DF">
        <w:rPr>
          <w:b/>
          <w:bCs/>
          <w:sz w:val="20"/>
          <w:szCs w:val="20"/>
          <w:lang w:val="es-ES"/>
        </w:rPr>
        <w:t>COPADEH</w:t>
      </w:r>
      <w:r w:rsidRPr="006D04DF">
        <w:rPr>
          <w:sz w:val="20"/>
          <w:szCs w:val="20"/>
          <w:lang w:val="es-ES"/>
        </w:rPr>
        <w:t>: Comisión Presidencial por la Paz y los Derechos Humanos</w:t>
      </w:r>
    </w:p>
    <w:p w14:paraId="3E984193" w14:textId="77777777" w:rsidR="00A82ED8" w:rsidRPr="006D04DF" w:rsidRDefault="00A82ED8" w:rsidP="00A82ED8">
      <w:pPr>
        <w:pStyle w:val="Prrafodelista"/>
        <w:numPr>
          <w:ilvl w:val="0"/>
          <w:numId w:val="13"/>
        </w:numPr>
        <w:spacing w:after="0"/>
        <w:rPr>
          <w:sz w:val="20"/>
          <w:szCs w:val="20"/>
        </w:rPr>
      </w:pPr>
      <w:r w:rsidRPr="006D04DF">
        <w:rPr>
          <w:b/>
          <w:bCs/>
          <w:sz w:val="20"/>
          <w:szCs w:val="20"/>
        </w:rPr>
        <w:t>CUI</w:t>
      </w:r>
      <w:r w:rsidRPr="006D04DF">
        <w:rPr>
          <w:sz w:val="20"/>
          <w:szCs w:val="20"/>
        </w:rPr>
        <w:t>: Código único de identificación</w:t>
      </w:r>
    </w:p>
    <w:p w14:paraId="721869B5" w14:textId="77777777" w:rsidR="00A82ED8" w:rsidRPr="006D04DF" w:rsidRDefault="00A82ED8" w:rsidP="00A82ED8">
      <w:pPr>
        <w:pStyle w:val="Prrafodelista"/>
        <w:numPr>
          <w:ilvl w:val="0"/>
          <w:numId w:val="13"/>
        </w:numPr>
        <w:spacing w:after="0"/>
        <w:rPr>
          <w:sz w:val="20"/>
          <w:szCs w:val="20"/>
          <w:lang w:val="es-ES"/>
        </w:rPr>
      </w:pPr>
      <w:r w:rsidRPr="006D04DF">
        <w:rPr>
          <w:b/>
          <w:bCs/>
          <w:sz w:val="20"/>
          <w:szCs w:val="20"/>
          <w:lang w:val="es-ES"/>
        </w:rPr>
        <w:t>DIGEESP</w:t>
      </w:r>
      <w:r w:rsidRPr="006D04DF">
        <w:rPr>
          <w:sz w:val="20"/>
          <w:szCs w:val="20"/>
          <w:lang w:val="es-ES"/>
        </w:rPr>
        <w:t>: Dirección General de Educación Especial</w:t>
      </w:r>
    </w:p>
    <w:p w14:paraId="2D9C45A2" w14:textId="77777777" w:rsidR="00A82ED8" w:rsidRPr="006D04DF" w:rsidRDefault="00A82ED8" w:rsidP="00A82ED8">
      <w:pPr>
        <w:pStyle w:val="Prrafodelista"/>
        <w:numPr>
          <w:ilvl w:val="0"/>
          <w:numId w:val="13"/>
        </w:numPr>
        <w:spacing w:after="0"/>
        <w:rPr>
          <w:rFonts w:ascii="Calibri" w:hAnsi="Calibri" w:cs="Calibri"/>
          <w:sz w:val="20"/>
          <w:szCs w:val="20"/>
        </w:rPr>
      </w:pPr>
      <w:r w:rsidRPr="006D04DF">
        <w:rPr>
          <w:rFonts w:ascii="Calibri" w:hAnsi="Calibri" w:cs="Calibri"/>
          <w:b/>
          <w:bCs/>
          <w:sz w:val="20"/>
          <w:szCs w:val="20"/>
        </w:rPr>
        <w:t>EEUU</w:t>
      </w:r>
      <w:r w:rsidRPr="006D04DF">
        <w:rPr>
          <w:rFonts w:ascii="Calibri" w:hAnsi="Calibri" w:cs="Calibri"/>
          <w:sz w:val="20"/>
          <w:szCs w:val="20"/>
        </w:rPr>
        <w:t>: Estados Unidos de Norte América</w:t>
      </w:r>
    </w:p>
    <w:p w14:paraId="5F281B83" w14:textId="77777777" w:rsidR="00A82ED8" w:rsidRPr="006D04DF" w:rsidRDefault="00A82ED8" w:rsidP="00A82ED8">
      <w:pPr>
        <w:pStyle w:val="Prrafodelista"/>
        <w:numPr>
          <w:ilvl w:val="0"/>
          <w:numId w:val="13"/>
        </w:numPr>
        <w:spacing w:after="0"/>
        <w:rPr>
          <w:rFonts w:ascii="Calibri" w:hAnsi="Calibri" w:cs="Calibri"/>
          <w:sz w:val="20"/>
          <w:szCs w:val="20"/>
        </w:rPr>
      </w:pPr>
      <w:r w:rsidRPr="006D04DF">
        <w:rPr>
          <w:b/>
          <w:bCs/>
          <w:sz w:val="20"/>
          <w:szCs w:val="20"/>
        </w:rPr>
        <w:t>ENDIS</w:t>
      </w:r>
      <w:r w:rsidRPr="006D04DF">
        <w:rPr>
          <w:sz w:val="20"/>
          <w:szCs w:val="20"/>
        </w:rPr>
        <w:t xml:space="preserve">: </w:t>
      </w:r>
      <w:r w:rsidRPr="006D04DF">
        <w:rPr>
          <w:rFonts w:ascii="Calibri" w:hAnsi="Calibri" w:cs="Calibri"/>
          <w:sz w:val="20"/>
          <w:szCs w:val="20"/>
        </w:rPr>
        <w:t>Encuesta Nacional de Discapacidad</w:t>
      </w:r>
    </w:p>
    <w:p w14:paraId="20B44B41" w14:textId="77777777" w:rsidR="00A82ED8" w:rsidRPr="006D04DF" w:rsidRDefault="00A82ED8" w:rsidP="00A82ED8">
      <w:pPr>
        <w:pStyle w:val="Prrafodelista"/>
        <w:numPr>
          <w:ilvl w:val="0"/>
          <w:numId w:val="13"/>
        </w:numPr>
        <w:spacing w:after="0"/>
        <w:rPr>
          <w:sz w:val="20"/>
          <w:szCs w:val="20"/>
          <w:lang w:val="es-ES"/>
        </w:rPr>
      </w:pPr>
      <w:r w:rsidRPr="006D04DF">
        <w:rPr>
          <w:b/>
          <w:bCs/>
          <w:sz w:val="20"/>
          <w:szCs w:val="20"/>
          <w:lang w:val="es-ES"/>
        </w:rPr>
        <w:t>EPU</w:t>
      </w:r>
      <w:r w:rsidRPr="006D04DF">
        <w:rPr>
          <w:sz w:val="20"/>
          <w:szCs w:val="20"/>
          <w:lang w:val="es-ES"/>
        </w:rPr>
        <w:t>: Examen Periódico Universal</w:t>
      </w:r>
    </w:p>
    <w:p w14:paraId="3FB7CE36" w14:textId="77777777" w:rsidR="00A82ED8" w:rsidRPr="006D04DF" w:rsidRDefault="00A82ED8" w:rsidP="00A82ED8">
      <w:pPr>
        <w:pStyle w:val="Prrafodelista"/>
        <w:numPr>
          <w:ilvl w:val="0"/>
          <w:numId w:val="13"/>
        </w:numPr>
        <w:spacing w:after="0"/>
        <w:rPr>
          <w:sz w:val="20"/>
          <w:szCs w:val="20"/>
        </w:rPr>
      </w:pPr>
      <w:r w:rsidRPr="006D04DF">
        <w:rPr>
          <w:b/>
          <w:bCs/>
          <w:sz w:val="20"/>
          <w:szCs w:val="20"/>
        </w:rPr>
        <w:t>ICEFI</w:t>
      </w:r>
      <w:r w:rsidRPr="006D04DF">
        <w:rPr>
          <w:sz w:val="20"/>
          <w:szCs w:val="20"/>
        </w:rPr>
        <w:t>: Instituto Centroamericano de Estudios Fiscales</w:t>
      </w:r>
    </w:p>
    <w:p w14:paraId="096EC00B" w14:textId="77777777" w:rsidR="00A82ED8" w:rsidRPr="006D04DF" w:rsidRDefault="00A82ED8" w:rsidP="00A82ED8">
      <w:pPr>
        <w:pStyle w:val="Prrafodelista"/>
        <w:numPr>
          <w:ilvl w:val="0"/>
          <w:numId w:val="13"/>
        </w:numPr>
        <w:spacing w:after="0"/>
        <w:rPr>
          <w:rFonts w:ascii="Calibri" w:eastAsia="Arial" w:hAnsi="Calibri" w:cs="Calibri"/>
          <w:color w:val="000000"/>
          <w:sz w:val="20"/>
          <w:szCs w:val="20"/>
        </w:rPr>
      </w:pPr>
      <w:r w:rsidRPr="006D04DF">
        <w:rPr>
          <w:rFonts w:ascii="Calibri" w:eastAsia="Arial" w:hAnsi="Calibri" w:cs="Calibri"/>
          <w:b/>
          <w:bCs/>
          <w:color w:val="000000"/>
          <w:sz w:val="20"/>
          <w:szCs w:val="20"/>
        </w:rPr>
        <w:t>INACIF</w:t>
      </w:r>
      <w:r w:rsidRPr="006D04DF">
        <w:rPr>
          <w:rFonts w:ascii="Calibri" w:eastAsia="Arial" w:hAnsi="Calibri" w:cs="Calibri"/>
          <w:color w:val="000000"/>
          <w:sz w:val="20"/>
          <w:szCs w:val="20"/>
        </w:rPr>
        <w:t>: Instituto Nacional de Ciencia Forenses</w:t>
      </w:r>
    </w:p>
    <w:p w14:paraId="78CA11FA" w14:textId="77777777" w:rsidR="00A82ED8" w:rsidRPr="006D04DF" w:rsidRDefault="00A82ED8" w:rsidP="00A82ED8">
      <w:pPr>
        <w:pStyle w:val="Prrafodelista"/>
        <w:numPr>
          <w:ilvl w:val="0"/>
          <w:numId w:val="13"/>
        </w:numPr>
        <w:spacing w:after="0"/>
        <w:rPr>
          <w:rFonts w:ascii="Calibri" w:hAnsi="Calibri" w:cs="Calibri"/>
          <w:sz w:val="20"/>
          <w:szCs w:val="20"/>
        </w:rPr>
      </w:pPr>
      <w:r w:rsidRPr="006D04DF">
        <w:rPr>
          <w:rFonts w:ascii="Calibri" w:hAnsi="Calibri" w:cs="Calibri"/>
          <w:b/>
          <w:bCs/>
          <w:sz w:val="20"/>
          <w:szCs w:val="20"/>
        </w:rPr>
        <w:t>INE</w:t>
      </w:r>
      <w:r w:rsidRPr="006D04DF">
        <w:rPr>
          <w:rFonts w:ascii="Calibri" w:hAnsi="Calibri" w:cs="Calibri"/>
          <w:sz w:val="20"/>
          <w:szCs w:val="20"/>
        </w:rPr>
        <w:t>: Instituto Nacional de Estadística</w:t>
      </w:r>
    </w:p>
    <w:p w14:paraId="7B20958F" w14:textId="77777777" w:rsidR="00A82ED8" w:rsidRPr="006D04DF" w:rsidRDefault="00A82ED8" w:rsidP="00A82ED8">
      <w:pPr>
        <w:pStyle w:val="Prrafodelista"/>
        <w:numPr>
          <w:ilvl w:val="0"/>
          <w:numId w:val="13"/>
        </w:numPr>
        <w:spacing w:after="0"/>
        <w:rPr>
          <w:rFonts w:ascii="Calibri" w:hAnsi="Calibri" w:cs="Calibri"/>
          <w:sz w:val="20"/>
          <w:szCs w:val="20"/>
        </w:rPr>
      </w:pPr>
      <w:r w:rsidRPr="006D04DF">
        <w:rPr>
          <w:rFonts w:ascii="Calibri" w:hAnsi="Calibri" w:cs="Calibri"/>
          <w:b/>
          <w:bCs/>
          <w:sz w:val="20"/>
          <w:szCs w:val="20"/>
        </w:rPr>
        <w:t>INTECAP</w:t>
      </w:r>
      <w:r w:rsidRPr="006D04DF">
        <w:rPr>
          <w:rFonts w:ascii="Calibri" w:hAnsi="Calibri" w:cs="Calibri"/>
          <w:sz w:val="20"/>
          <w:szCs w:val="20"/>
        </w:rPr>
        <w:t>: Instituto Técnico de Capacitación y Productividad</w:t>
      </w:r>
    </w:p>
    <w:p w14:paraId="2C1684F6" w14:textId="77777777" w:rsidR="00A82ED8" w:rsidRPr="006D04DF" w:rsidRDefault="00A82ED8" w:rsidP="00A82ED8">
      <w:pPr>
        <w:pStyle w:val="Prrafodelista"/>
        <w:numPr>
          <w:ilvl w:val="0"/>
          <w:numId w:val="13"/>
        </w:numPr>
        <w:spacing w:after="0"/>
        <w:rPr>
          <w:sz w:val="20"/>
          <w:szCs w:val="20"/>
        </w:rPr>
      </w:pPr>
      <w:r w:rsidRPr="006D04DF">
        <w:rPr>
          <w:b/>
          <w:bCs/>
          <w:sz w:val="20"/>
          <w:szCs w:val="20"/>
        </w:rPr>
        <w:t>IPNA</w:t>
      </w:r>
      <w:r w:rsidRPr="006D04DF">
        <w:rPr>
          <w:sz w:val="20"/>
          <w:szCs w:val="20"/>
        </w:rPr>
        <w:t>: Inversión Pública en Niñez y Adolescencia</w:t>
      </w:r>
    </w:p>
    <w:p w14:paraId="76F7AE80" w14:textId="77777777" w:rsidR="00A82ED8" w:rsidRPr="006D04DF" w:rsidRDefault="00A82ED8" w:rsidP="00A82ED8">
      <w:pPr>
        <w:pStyle w:val="Prrafodelista"/>
        <w:numPr>
          <w:ilvl w:val="0"/>
          <w:numId w:val="13"/>
        </w:numPr>
        <w:spacing w:after="0"/>
        <w:rPr>
          <w:rFonts w:ascii="Calibri" w:hAnsi="Calibri" w:cs="Calibri"/>
          <w:sz w:val="20"/>
          <w:szCs w:val="20"/>
        </w:rPr>
      </w:pPr>
      <w:r w:rsidRPr="006D04DF">
        <w:rPr>
          <w:rFonts w:ascii="Calibri" w:hAnsi="Calibri" w:cs="Calibri"/>
          <w:b/>
          <w:bCs/>
          <w:sz w:val="20"/>
          <w:szCs w:val="20"/>
        </w:rPr>
        <w:t>ITS</w:t>
      </w:r>
      <w:r w:rsidRPr="006D04DF">
        <w:rPr>
          <w:rFonts w:ascii="Calibri" w:hAnsi="Calibri" w:cs="Calibri"/>
          <w:sz w:val="20"/>
          <w:szCs w:val="20"/>
        </w:rPr>
        <w:t>: Infecciones de transmisión sexual</w:t>
      </w:r>
    </w:p>
    <w:p w14:paraId="16EE5C3D" w14:textId="77777777" w:rsidR="00A82ED8" w:rsidRPr="006D04DF" w:rsidRDefault="00A82ED8" w:rsidP="00A82ED8">
      <w:pPr>
        <w:pStyle w:val="Prrafodelista"/>
        <w:numPr>
          <w:ilvl w:val="0"/>
          <w:numId w:val="13"/>
        </w:numPr>
        <w:spacing w:after="0"/>
        <w:rPr>
          <w:sz w:val="20"/>
          <w:szCs w:val="20"/>
        </w:rPr>
      </w:pPr>
      <w:r w:rsidRPr="006D04DF">
        <w:rPr>
          <w:b/>
          <w:bCs/>
          <w:sz w:val="20"/>
          <w:szCs w:val="20"/>
        </w:rPr>
        <w:t>LEY VET</w:t>
      </w:r>
      <w:r w:rsidRPr="006D04DF">
        <w:rPr>
          <w:sz w:val="20"/>
          <w:szCs w:val="20"/>
        </w:rPr>
        <w:t>: Ley contra Violencia, Sexual y Trata de Personas</w:t>
      </w:r>
    </w:p>
    <w:p w14:paraId="51554DD3" w14:textId="77777777" w:rsidR="00A82ED8" w:rsidRPr="006D04DF" w:rsidRDefault="00A82ED8" w:rsidP="00A82ED8">
      <w:pPr>
        <w:pStyle w:val="Prrafodelista"/>
        <w:numPr>
          <w:ilvl w:val="0"/>
          <w:numId w:val="13"/>
        </w:numPr>
        <w:spacing w:after="0"/>
        <w:rPr>
          <w:sz w:val="20"/>
          <w:szCs w:val="20"/>
          <w:lang w:val="es-ES"/>
        </w:rPr>
      </w:pPr>
      <w:r w:rsidRPr="006D04DF">
        <w:rPr>
          <w:b/>
          <w:bCs/>
          <w:sz w:val="20"/>
          <w:szCs w:val="20"/>
          <w:lang w:val="es-ES"/>
        </w:rPr>
        <w:t>LPINA</w:t>
      </w:r>
      <w:r w:rsidRPr="006D04DF">
        <w:rPr>
          <w:sz w:val="20"/>
          <w:szCs w:val="20"/>
          <w:lang w:val="es-ES"/>
        </w:rPr>
        <w:t>: Ley de Protección Integral de la Niñez y Adolescencia</w:t>
      </w:r>
    </w:p>
    <w:p w14:paraId="5097844C" w14:textId="77777777" w:rsidR="00A82ED8" w:rsidRPr="006D04DF" w:rsidRDefault="00A82ED8" w:rsidP="00A82ED8">
      <w:pPr>
        <w:pStyle w:val="Prrafodelista"/>
        <w:numPr>
          <w:ilvl w:val="0"/>
          <w:numId w:val="13"/>
        </w:numPr>
        <w:spacing w:after="0"/>
        <w:rPr>
          <w:rFonts w:ascii="Calibri" w:eastAsia="Arial" w:hAnsi="Calibri" w:cs="Calibri"/>
          <w:color w:val="000000"/>
          <w:sz w:val="20"/>
          <w:szCs w:val="20"/>
        </w:rPr>
      </w:pPr>
      <w:r w:rsidRPr="006D04DF">
        <w:rPr>
          <w:rFonts w:ascii="Calibri" w:eastAsia="Arial" w:hAnsi="Calibri" w:cs="Calibri"/>
          <w:b/>
          <w:bCs/>
          <w:color w:val="000000"/>
          <w:sz w:val="20"/>
          <w:szCs w:val="20"/>
        </w:rPr>
        <w:t>MAINA</w:t>
      </w:r>
      <w:r w:rsidRPr="006D04DF">
        <w:rPr>
          <w:rFonts w:ascii="Calibri" w:eastAsia="Arial" w:hAnsi="Calibri" w:cs="Calibri"/>
          <w:color w:val="000000"/>
          <w:sz w:val="20"/>
          <w:szCs w:val="20"/>
        </w:rPr>
        <w:t>: Modelo de Atención Integral de Niñez y Adolescencia</w:t>
      </w:r>
    </w:p>
    <w:p w14:paraId="5FBB3FFC" w14:textId="77777777" w:rsidR="00A82ED8" w:rsidRPr="006D04DF" w:rsidRDefault="00A82ED8" w:rsidP="00A82ED8">
      <w:pPr>
        <w:pStyle w:val="Prrafodelista"/>
        <w:numPr>
          <w:ilvl w:val="0"/>
          <w:numId w:val="13"/>
        </w:numPr>
        <w:spacing w:after="0"/>
        <w:rPr>
          <w:sz w:val="20"/>
          <w:szCs w:val="20"/>
          <w:lang w:val="es-ES"/>
        </w:rPr>
      </w:pPr>
      <w:r w:rsidRPr="006D04DF">
        <w:rPr>
          <w:b/>
          <w:bCs/>
          <w:sz w:val="20"/>
          <w:szCs w:val="20"/>
          <w:lang w:val="es-ES"/>
        </w:rPr>
        <w:t>MINEDUC</w:t>
      </w:r>
      <w:r w:rsidRPr="006D04DF">
        <w:rPr>
          <w:sz w:val="20"/>
          <w:szCs w:val="20"/>
          <w:lang w:val="es-ES"/>
        </w:rPr>
        <w:t>: Ministerio de Educación</w:t>
      </w:r>
    </w:p>
    <w:p w14:paraId="2D92815D" w14:textId="77777777" w:rsidR="00A82ED8" w:rsidRPr="006D04DF" w:rsidRDefault="00A82ED8" w:rsidP="00A82ED8">
      <w:pPr>
        <w:pStyle w:val="Prrafodelista"/>
        <w:numPr>
          <w:ilvl w:val="0"/>
          <w:numId w:val="13"/>
        </w:numPr>
        <w:spacing w:after="0"/>
        <w:rPr>
          <w:rFonts w:ascii="Calibri" w:eastAsia="Arial" w:hAnsi="Calibri" w:cs="Calibri"/>
          <w:color w:val="000000"/>
          <w:sz w:val="20"/>
          <w:szCs w:val="20"/>
        </w:rPr>
      </w:pPr>
      <w:r w:rsidRPr="006D04DF">
        <w:rPr>
          <w:rFonts w:ascii="Calibri" w:eastAsia="Arial" w:hAnsi="Calibri" w:cs="Calibri"/>
          <w:b/>
          <w:bCs/>
          <w:color w:val="000000"/>
          <w:sz w:val="20"/>
          <w:szCs w:val="20"/>
        </w:rPr>
        <w:t>MP</w:t>
      </w:r>
      <w:r w:rsidRPr="006D04DF">
        <w:rPr>
          <w:rFonts w:ascii="Calibri" w:eastAsia="Arial" w:hAnsi="Calibri" w:cs="Calibri"/>
          <w:color w:val="000000"/>
          <w:sz w:val="20"/>
          <w:szCs w:val="20"/>
        </w:rPr>
        <w:t>: Ministerio Público</w:t>
      </w:r>
    </w:p>
    <w:p w14:paraId="687985F4" w14:textId="77777777" w:rsidR="00A82ED8" w:rsidRPr="006D04DF" w:rsidRDefault="00A82ED8" w:rsidP="00A82ED8">
      <w:pPr>
        <w:pStyle w:val="Prrafodelista"/>
        <w:numPr>
          <w:ilvl w:val="0"/>
          <w:numId w:val="13"/>
        </w:numPr>
        <w:spacing w:after="0"/>
        <w:rPr>
          <w:sz w:val="20"/>
          <w:szCs w:val="20"/>
        </w:rPr>
      </w:pPr>
      <w:r w:rsidRPr="006D04DF">
        <w:rPr>
          <w:b/>
          <w:bCs/>
          <w:sz w:val="20"/>
          <w:szCs w:val="20"/>
        </w:rPr>
        <w:t>MSPAS</w:t>
      </w:r>
      <w:r w:rsidRPr="006D04DF">
        <w:rPr>
          <w:sz w:val="20"/>
          <w:szCs w:val="20"/>
        </w:rPr>
        <w:t>: Ministerio de Salud Pública y Asistencia Social</w:t>
      </w:r>
    </w:p>
    <w:p w14:paraId="1914D230" w14:textId="77777777" w:rsidR="00A82ED8" w:rsidRPr="006D04DF" w:rsidRDefault="00A82ED8" w:rsidP="00A82ED8">
      <w:pPr>
        <w:pStyle w:val="Prrafodelista"/>
        <w:numPr>
          <w:ilvl w:val="0"/>
          <w:numId w:val="13"/>
        </w:numPr>
        <w:spacing w:after="0"/>
        <w:rPr>
          <w:rFonts w:ascii="Calibri" w:hAnsi="Calibri" w:cs="Calibri"/>
          <w:sz w:val="20"/>
          <w:szCs w:val="20"/>
        </w:rPr>
      </w:pPr>
      <w:r w:rsidRPr="006D04DF">
        <w:rPr>
          <w:rFonts w:ascii="Calibri" w:hAnsi="Calibri" w:cs="Calibri"/>
          <w:b/>
          <w:bCs/>
          <w:sz w:val="20"/>
          <w:szCs w:val="20"/>
        </w:rPr>
        <w:t>NA</w:t>
      </w:r>
      <w:r w:rsidRPr="006D04DF">
        <w:rPr>
          <w:rFonts w:ascii="Calibri" w:hAnsi="Calibri" w:cs="Calibri"/>
          <w:sz w:val="20"/>
          <w:szCs w:val="20"/>
        </w:rPr>
        <w:t>: Niñez y Adolescencia</w:t>
      </w:r>
    </w:p>
    <w:p w14:paraId="4ED0282B" w14:textId="77777777" w:rsidR="00A82ED8" w:rsidRPr="006D04DF" w:rsidRDefault="00A82ED8" w:rsidP="00A82ED8">
      <w:pPr>
        <w:pStyle w:val="Prrafodelista"/>
        <w:numPr>
          <w:ilvl w:val="0"/>
          <w:numId w:val="13"/>
        </w:numPr>
        <w:spacing w:after="0"/>
        <w:rPr>
          <w:sz w:val="20"/>
          <w:szCs w:val="20"/>
          <w:lang w:val="es-ES"/>
        </w:rPr>
      </w:pPr>
      <w:r w:rsidRPr="006D04DF">
        <w:rPr>
          <w:b/>
          <w:bCs/>
          <w:sz w:val="20"/>
          <w:szCs w:val="20"/>
          <w:lang w:val="es-ES"/>
        </w:rPr>
        <w:t>NNA</w:t>
      </w:r>
      <w:r w:rsidRPr="006D04DF">
        <w:rPr>
          <w:sz w:val="20"/>
          <w:szCs w:val="20"/>
          <w:lang w:val="es-ES"/>
        </w:rPr>
        <w:t>: Niñas, Niños y Adolescentes</w:t>
      </w:r>
    </w:p>
    <w:p w14:paraId="22A1E452" w14:textId="77777777" w:rsidR="00A82ED8" w:rsidRPr="006D04DF" w:rsidRDefault="00A82ED8" w:rsidP="00A82ED8">
      <w:pPr>
        <w:pStyle w:val="Prrafodelista"/>
        <w:numPr>
          <w:ilvl w:val="0"/>
          <w:numId w:val="13"/>
        </w:numPr>
        <w:spacing w:after="0"/>
        <w:rPr>
          <w:sz w:val="20"/>
          <w:szCs w:val="20"/>
          <w:lang w:val="es-ES"/>
        </w:rPr>
      </w:pPr>
      <w:r w:rsidRPr="006D04DF">
        <w:rPr>
          <w:b/>
          <w:bCs/>
          <w:sz w:val="20"/>
          <w:szCs w:val="20"/>
          <w:lang w:val="es-ES"/>
        </w:rPr>
        <w:t>ONG</w:t>
      </w:r>
      <w:r w:rsidRPr="006D04DF">
        <w:rPr>
          <w:sz w:val="20"/>
          <w:szCs w:val="20"/>
          <w:lang w:val="es-ES"/>
        </w:rPr>
        <w:t>: Organización No Gubernamental</w:t>
      </w:r>
    </w:p>
    <w:p w14:paraId="37C0EA71" w14:textId="77777777" w:rsidR="00A82ED8" w:rsidRPr="006D04DF" w:rsidRDefault="00A82ED8" w:rsidP="00A82ED8">
      <w:pPr>
        <w:pStyle w:val="Prrafodelista"/>
        <w:numPr>
          <w:ilvl w:val="0"/>
          <w:numId w:val="13"/>
        </w:numPr>
        <w:spacing w:after="0"/>
        <w:rPr>
          <w:sz w:val="20"/>
          <w:szCs w:val="20"/>
          <w:lang w:val="es-ES"/>
        </w:rPr>
      </w:pPr>
      <w:r w:rsidRPr="006D04DF">
        <w:rPr>
          <w:b/>
          <w:bCs/>
          <w:sz w:val="20"/>
          <w:szCs w:val="20"/>
          <w:lang w:val="es-ES"/>
        </w:rPr>
        <w:t>ONU</w:t>
      </w:r>
      <w:r w:rsidRPr="006D04DF">
        <w:rPr>
          <w:sz w:val="20"/>
          <w:szCs w:val="20"/>
          <w:lang w:val="es-ES"/>
        </w:rPr>
        <w:t>: Organización de las Naciones Unidas</w:t>
      </w:r>
    </w:p>
    <w:p w14:paraId="7EEEC3EB" w14:textId="77777777" w:rsidR="00A82ED8" w:rsidRPr="006D04DF" w:rsidRDefault="00A82ED8" w:rsidP="00A82ED8">
      <w:pPr>
        <w:pStyle w:val="Prrafodelista"/>
        <w:numPr>
          <w:ilvl w:val="0"/>
          <w:numId w:val="13"/>
        </w:numPr>
        <w:spacing w:after="0"/>
        <w:rPr>
          <w:rFonts w:ascii="Calibri" w:eastAsia="Arial" w:hAnsi="Calibri" w:cs="Calibri"/>
          <w:sz w:val="20"/>
          <w:szCs w:val="20"/>
        </w:rPr>
      </w:pPr>
      <w:r w:rsidRPr="006D04DF">
        <w:rPr>
          <w:rFonts w:ascii="Calibri" w:eastAsia="Arial" w:hAnsi="Calibri" w:cs="Calibri"/>
          <w:b/>
          <w:bCs/>
          <w:sz w:val="20"/>
          <w:szCs w:val="20"/>
        </w:rPr>
        <w:t>OSAR</w:t>
      </w:r>
      <w:r w:rsidRPr="006D04DF">
        <w:rPr>
          <w:rFonts w:ascii="Calibri" w:eastAsia="Arial" w:hAnsi="Calibri" w:cs="Calibri"/>
          <w:sz w:val="20"/>
          <w:szCs w:val="20"/>
        </w:rPr>
        <w:t>: Observatorio en Salud Sexual y Reproductiva</w:t>
      </w:r>
    </w:p>
    <w:p w14:paraId="28DF0A87" w14:textId="77777777" w:rsidR="00A82ED8" w:rsidRPr="006D04DF" w:rsidRDefault="00A82ED8" w:rsidP="00A82ED8">
      <w:pPr>
        <w:pStyle w:val="Prrafodelista"/>
        <w:numPr>
          <w:ilvl w:val="0"/>
          <w:numId w:val="13"/>
        </w:numPr>
        <w:spacing w:after="0"/>
        <w:rPr>
          <w:rFonts w:ascii="Calibri" w:eastAsia="Arial" w:hAnsi="Calibri" w:cs="Calibri"/>
          <w:sz w:val="20"/>
          <w:szCs w:val="20"/>
        </w:rPr>
      </w:pPr>
      <w:r w:rsidRPr="006D04DF">
        <w:rPr>
          <w:rFonts w:ascii="Calibri" w:eastAsia="Arial" w:hAnsi="Calibri" w:cs="Calibri"/>
          <w:b/>
          <w:bCs/>
          <w:color w:val="000000"/>
          <w:sz w:val="20"/>
          <w:szCs w:val="20"/>
        </w:rPr>
        <w:t>PDH</w:t>
      </w:r>
      <w:r w:rsidRPr="006D04DF">
        <w:rPr>
          <w:rFonts w:ascii="Calibri" w:eastAsia="Arial" w:hAnsi="Calibri" w:cs="Calibri"/>
          <w:color w:val="000000"/>
          <w:sz w:val="20"/>
          <w:szCs w:val="20"/>
        </w:rPr>
        <w:t xml:space="preserve">: </w:t>
      </w:r>
      <w:r w:rsidRPr="006D04DF">
        <w:rPr>
          <w:rFonts w:ascii="Calibri" w:eastAsia="Arial" w:hAnsi="Calibri" w:cs="Calibri"/>
          <w:sz w:val="20"/>
          <w:szCs w:val="20"/>
        </w:rPr>
        <w:t>Institución del Procurador de Derechos Humanos</w:t>
      </w:r>
    </w:p>
    <w:p w14:paraId="0FA3B623" w14:textId="77777777" w:rsidR="00A82ED8" w:rsidRPr="006D04DF" w:rsidRDefault="00A82ED8" w:rsidP="00A82ED8">
      <w:pPr>
        <w:pStyle w:val="Prrafodelista"/>
        <w:numPr>
          <w:ilvl w:val="0"/>
          <w:numId w:val="13"/>
        </w:numPr>
        <w:spacing w:after="0"/>
        <w:rPr>
          <w:rFonts w:ascii="Calibri" w:eastAsia="Arial" w:hAnsi="Calibri" w:cs="Calibri"/>
          <w:sz w:val="20"/>
          <w:szCs w:val="20"/>
        </w:rPr>
      </w:pPr>
      <w:r w:rsidRPr="006D04DF">
        <w:rPr>
          <w:rFonts w:ascii="Calibri" w:eastAsia="Arial" w:hAnsi="Calibri" w:cs="Calibri"/>
          <w:b/>
          <w:bCs/>
          <w:sz w:val="20"/>
          <w:szCs w:val="20"/>
        </w:rPr>
        <w:t>PLANEA</w:t>
      </w:r>
      <w:r w:rsidRPr="006D04DF">
        <w:rPr>
          <w:rFonts w:ascii="Calibri" w:eastAsia="Arial" w:hAnsi="Calibri" w:cs="Calibri"/>
          <w:sz w:val="20"/>
          <w:szCs w:val="20"/>
        </w:rPr>
        <w:t>: Plan Nacional de Prevención de Embarazos en Adolescentes</w:t>
      </w:r>
    </w:p>
    <w:p w14:paraId="168F0F12" w14:textId="77777777" w:rsidR="00A82ED8" w:rsidRPr="006D04DF" w:rsidRDefault="00A82ED8" w:rsidP="00A82ED8">
      <w:pPr>
        <w:pStyle w:val="Prrafodelista"/>
        <w:numPr>
          <w:ilvl w:val="0"/>
          <w:numId w:val="13"/>
        </w:numPr>
        <w:spacing w:after="0"/>
        <w:rPr>
          <w:sz w:val="20"/>
          <w:szCs w:val="20"/>
          <w:lang w:val="es-ES"/>
        </w:rPr>
      </w:pPr>
      <w:r w:rsidRPr="006D04DF">
        <w:rPr>
          <w:b/>
          <w:bCs/>
          <w:sz w:val="20"/>
          <w:szCs w:val="20"/>
          <w:lang w:val="es-ES"/>
        </w:rPr>
        <w:t>PPPINA</w:t>
      </w:r>
      <w:r w:rsidRPr="006D04DF">
        <w:rPr>
          <w:sz w:val="20"/>
          <w:szCs w:val="20"/>
          <w:lang w:val="es-ES"/>
        </w:rPr>
        <w:t>: Política Pública de Protección Integral de la Niñez y Adolescencia</w:t>
      </w:r>
    </w:p>
    <w:p w14:paraId="0941DB6B" w14:textId="77777777" w:rsidR="00A82ED8" w:rsidRPr="006D04DF" w:rsidRDefault="00A82ED8" w:rsidP="00A82ED8">
      <w:pPr>
        <w:pStyle w:val="Prrafodelista"/>
        <w:numPr>
          <w:ilvl w:val="0"/>
          <w:numId w:val="13"/>
        </w:numPr>
        <w:spacing w:after="0"/>
        <w:rPr>
          <w:sz w:val="20"/>
          <w:szCs w:val="20"/>
        </w:rPr>
      </w:pPr>
      <w:r w:rsidRPr="006D04DF">
        <w:rPr>
          <w:rFonts w:ascii="Calibri" w:eastAsia="Arial" w:hAnsi="Calibri" w:cs="Calibri"/>
          <w:b/>
          <w:bCs/>
          <w:sz w:val="20"/>
          <w:szCs w:val="20"/>
        </w:rPr>
        <w:t>RELAF</w:t>
      </w:r>
      <w:r w:rsidRPr="006D04DF">
        <w:rPr>
          <w:rFonts w:ascii="Calibri" w:eastAsia="Arial" w:hAnsi="Calibri" w:cs="Calibri"/>
          <w:sz w:val="20"/>
          <w:szCs w:val="20"/>
        </w:rPr>
        <w:t xml:space="preserve">: </w:t>
      </w:r>
      <w:r w:rsidRPr="006D04DF">
        <w:rPr>
          <w:sz w:val="20"/>
          <w:szCs w:val="20"/>
        </w:rPr>
        <w:t>Red Latinoamericana de Acogimiento Familiar</w:t>
      </w:r>
    </w:p>
    <w:p w14:paraId="3E8B3BFD" w14:textId="77777777" w:rsidR="00A82ED8" w:rsidRPr="006D04DF" w:rsidRDefault="00A82ED8" w:rsidP="00A82ED8">
      <w:pPr>
        <w:pStyle w:val="Prrafodelista"/>
        <w:numPr>
          <w:ilvl w:val="0"/>
          <w:numId w:val="13"/>
        </w:numPr>
        <w:spacing w:after="0"/>
        <w:rPr>
          <w:sz w:val="20"/>
          <w:szCs w:val="20"/>
        </w:rPr>
      </w:pPr>
      <w:r w:rsidRPr="006D04DF">
        <w:rPr>
          <w:b/>
          <w:bCs/>
          <w:sz w:val="20"/>
          <w:szCs w:val="20"/>
        </w:rPr>
        <w:t>RENAP</w:t>
      </w:r>
      <w:r w:rsidRPr="006D04DF">
        <w:rPr>
          <w:sz w:val="20"/>
          <w:szCs w:val="20"/>
        </w:rPr>
        <w:t>: Registro Nacional de las Personas</w:t>
      </w:r>
    </w:p>
    <w:p w14:paraId="7E892183" w14:textId="77777777" w:rsidR="00A82ED8" w:rsidRPr="006D04DF" w:rsidRDefault="00A82ED8" w:rsidP="00A82ED8">
      <w:pPr>
        <w:pStyle w:val="Prrafodelista"/>
        <w:numPr>
          <w:ilvl w:val="0"/>
          <w:numId w:val="13"/>
        </w:numPr>
        <w:spacing w:after="0"/>
        <w:rPr>
          <w:sz w:val="20"/>
          <w:szCs w:val="20"/>
        </w:rPr>
      </w:pPr>
      <w:r w:rsidRPr="006D04DF">
        <w:rPr>
          <w:b/>
          <w:bCs/>
          <w:sz w:val="20"/>
          <w:szCs w:val="20"/>
        </w:rPr>
        <w:t>SBS</w:t>
      </w:r>
      <w:r w:rsidRPr="006D04DF">
        <w:rPr>
          <w:sz w:val="20"/>
          <w:szCs w:val="20"/>
        </w:rPr>
        <w:t>: Secretaría de Bienestar Social</w:t>
      </w:r>
    </w:p>
    <w:p w14:paraId="6DD79F2A" w14:textId="77777777" w:rsidR="00A82ED8" w:rsidRPr="006D04DF" w:rsidRDefault="00A82ED8" w:rsidP="00A82ED8">
      <w:pPr>
        <w:pStyle w:val="Prrafodelista"/>
        <w:numPr>
          <w:ilvl w:val="0"/>
          <w:numId w:val="13"/>
        </w:numPr>
        <w:spacing w:after="0"/>
        <w:rPr>
          <w:rFonts w:ascii="Calibri" w:hAnsi="Calibri" w:cs="Calibri"/>
          <w:sz w:val="20"/>
          <w:szCs w:val="20"/>
        </w:rPr>
      </w:pPr>
      <w:r w:rsidRPr="006D04DF">
        <w:rPr>
          <w:b/>
          <w:bCs/>
          <w:sz w:val="20"/>
          <w:szCs w:val="20"/>
        </w:rPr>
        <w:t>SIINSAN</w:t>
      </w:r>
      <w:r w:rsidRPr="006D04DF">
        <w:rPr>
          <w:sz w:val="20"/>
          <w:szCs w:val="20"/>
        </w:rPr>
        <w:t xml:space="preserve">: </w:t>
      </w:r>
      <w:r w:rsidRPr="006D04DF">
        <w:rPr>
          <w:rFonts w:ascii="Calibri" w:hAnsi="Calibri" w:cs="Calibri"/>
          <w:sz w:val="20"/>
          <w:szCs w:val="20"/>
        </w:rPr>
        <w:t>Sistema de Información Nacional de Seguridad Alimentaria y Nutricional</w:t>
      </w:r>
    </w:p>
    <w:p w14:paraId="040202C6" w14:textId="77777777" w:rsidR="00A82ED8" w:rsidRPr="006D04DF" w:rsidRDefault="00A82ED8" w:rsidP="00A82ED8">
      <w:pPr>
        <w:pStyle w:val="Prrafodelista"/>
        <w:numPr>
          <w:ilvl w:val="0"/>
          <w:numId w:val="13"/>
        </w:numPr>
        <w:spacing w:after="0"/>
        <w:rPr>
          <w:sz w:val="20"/>
          <w:szCs w:val="20"/>
        </w:rPr>
      </w:pPr>
      <w:r w:rsidRPr="006D04DF">
        <w:rPr>
          <w:b/>
          <w:bCs/>
          <w:sz w:val="20"/>
          <w:szCs w:val="20"/>
          <w:lang w:val="es-ES"/>
        </w:rPr>
        <w:t>SIMOREG</w:t>
      </w:r>
      <w:r w:rsidRPr="006D04DF">
        <w:rPr>
          <w:sz w:val="20"/>
          <w:szCs w:val="20"/>
          <w:lang w:val="es-ES"/>
        </w:rPr>
        <w:t xml:space="preserve">: </w:t>
      </w:r>
      <w:r w:rsidRPr="006D04DF">
        <w:rPr>
          <w:sz w:val="20"/>
          <w:szCs w:val="20"/>
        </w:rPr>
        <w:t>Sistema de Monitoreo de Recomendaciones para Guatemala de los Sistemas de Protección Internacional en Derechos Humanos</w:t>
      </w:r>
    </w:p>
    <w:p w14:paraId="5C312ACA" w14:textId="77777777" w:rsidR="00A82ED8" w:rsidRPr="006D04DF" w:rsidRDefault="00A82ED8" w:rsidP="00A82ED8">
      <w:pPr>
        <w:pStyle w:val="Prrafodelista"/>
        <w:numPr>
          <w:ilvl w:val="0"/>
          <w:numId w:val="13"/>
        </w:numPr>
        <w:spacing w:after="0"/>
        <w:rPr>
          <w:rFonts w:ascii="Calibri" w:eastAsia="Arial" w:hAnsi="Calibri" w:cs="Calibri"/>
          <w:color w:val="000000"/>
          <w:sz w:val="20"/>
          <w:szCs w:val="20"/>
        </w:rPr>
      </w:pPr>
      <w:r w:rsidRPr="006D04DF">
        <w:rPr>
          <w:b/>
          <w:bCs/>
          <w:sz w:val="20"/>
          <w:szCs w:val="20"/>
          <w:lang w:val="es-ES"/>
        </w:rPr>
        <w:t>SVET</w:t>
      </w:r>
      <w:r w:rsidRPr="006D04DF">
        <w:rPr>
          <w:sz w:val="20"/>
          <w:szCs w:val="20"/>
          <w:lang w:val="es-ES"/>
        </w:rPr>
        <w:t xml:space="preserve">: </w:t>
      </w:r>
      <w:r w:rsidRPr="006D04DF">
        <w:rPr>
          <w:rFonts w:ascii="Calibri" w:eastAsia="Arial" w:hAnsi="Calibri" w:cs="Calibri"/>
          <w:color w:val="000000"/>
          <w:sz w:val="20"/>
          <w:szCs w:val="20"/>
        </w:rPr>
        <w:t>Secretaría Contra la Violencia Sexual, Explotación y Trata de Personas</w:t>
      </w:r>
    </w:p>
    <w:p w14:paraId="65435E73" w14:textId="77777777" w:rsidR="00A82ED8" w:rsidRPr="006D04DF" w:rsidRDefault="00A82ED8" w:rsidP="00A82ED8">
      <w:pPr>
        <w:pStyle w:val="Prrafodelista"/>
        <w:numPr>
          <w:ilvl w:val="0"/>
          <w:numId w:val="13"/>
        </w:numPr>
        <w:spacing w:after="0"/>
        <w:rPr>
          <w:rFonts w:ascii="Calibri" w:hAnsi="Calibri" w:cs="Calibri"/>
          <w:sz w:val="20"/>
          <w:szCs w:val="20"/>
        </w:rPr>
      </w:pPr>
      <w:r w:rsidRPr="006D04DF">
        <w:rPr>
          <w:rFonts w:ascii="Calibri" w:hAnsi="Calibri" w:cs="Calibri"/>
          <w:b/>
          <w:bCs/>
          <w:sz w:val="20"/>
          <w:szCs w:val="20"/>
        </w:rPr>
        <w:t>UAPNA</w:t>
      </w:r>
      <w:r w:rsidRPr="006D04DF">
        <w:rPr>
          <w:rFonts w:ascii="Calibri" w:hAnsi="Calibri" w:cs="Calibri"/>
          <w:sz w:val="20"/>
          <w:szCs w:val="20"/>
        </w:rPr>
        <w:t>: Unidad de Atención y Protección a la Niñez y Adolescencia</w:t>
      </w:r>
    </w:p>
    <w:p w14:paraId="6E1AB6C8" w14:textId="5A067E97" w:rsidR="00CA3BD9" w:rsidRPr="006D04DF" w:rsidRDefault="00A82ED8" w:rsidP="00E64720">
      <w:pPr>
        <w:pStyle w:val="Prrafodelista"/>
        <w:numPr>
          <w:ilvl w:val="0"/>
          <w:numId w:val="13"/>
        </w:numPr>
        <w:spacing w:after="0"/>
        <w:jc w:val="both"/>
        <w:rPr>
          <w:rFonts w:ascii="Calibri" w:hAnsi="Calibri" w:cs="Calibri"/>
        </w:rPr>
      </w:pPr>
      <w:r w:rsidRPr="006D04DF">
        <w:rPr>
          <w:rFonts w:ascii="Calibri" w:hAnsi="Calibri" w:cs="Calibri"/>
          <w:b/>
          <w:bCs/>
          <w:sz w:val="20"/>
          <w:szCs w:val="20"/>
        </w:rPr>
        <w:t>UPAT</w:t>
      </w:r>
      <w:r w:rsidRPr="006D04DF">
        <w:rPr>
          <w:rFonts w:ascii="Calibri" w:hAnsi="Calibri" w:cs="Calibri"/>
          <w:sz w:val="20"/>
          <w:szCs w:val="20"/>
        </w:rPr>
        <w:t xml:space="preserve">: </w:t>
      </w:r>
      <w:r w:rsidRPr="006D04DF">
        <w:rPr>
          <w:sz w:val="20"/>
          <w:szCs w:val="20"/>
        </w:rPr>
        <w:t>Unidad de Protección de la Adolescencia Trabajadora</w:t>
      </w:r>
    </w:p>
    <w:p w14:paraId="7B8303E4" w14:textId="77777777" w:rsidR="00CA3BD9" w:rsidRPr="00CA3BD9" w:rsidRDefault="00CA3BD9" w:rsidP="00CA3BD9">
      <w:pPr>
        <w:jc w:val="both"/>
        <w:rPr>
          <w:rFonts w:ascii="Calibri" w:hAnsi="Calibri" w:cs="Calibri"/>
        </w:rPr>
      </w:pPr>
    </w:p>
    <w:sectPr w:rsidR="00CA3BD9" w:rsidRPr="00CA3BD9" w:rsidSect="00E51C3A">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79EDD" w14:textId="77777777" w:rsidR="00A26BFD" w:rsidRDefault="00A26BFD" w:rsidP="00D70663">
      <w:pPr>
        <w:spacing w:after="0" w:line="240" w:lineRule="auto"/>
      </w:pPr>
      <w:r>
        <w:separator/>
      </w:r>
    </w:p>
  </w:endnote>
  <w:endnote w:type="continuationSeparator" w:id="0">
    <w:p w14:paraId="4ADEA339" w14:textId="77777777" w:rsidR="00A26BFD" w:rsidRDefault="00A26BFD" w:rsidP="00D70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B829C" w14:textId="77777777" w:rsidR="006C275B" w:rsidRDefault="006C275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4957312"/>
      <w:docPartObj>
        <w:docPartGallery w:val="Page Numbers (Bottom of Page)"/>
        <w:docPartUnique/>
      </w:docPartObj>
    </w:sdtPr>
    <w:sdtEndPr/>
    <w:sdtContent>
      <w:p w14:paraId="7CAFF145" w14:textId="02B84663" w:rsidR="00E51C3A" w:rsidRDefault="00E51C3A">
        <w:pPr>
          <w:pStyle w:val="Piedepgina"/>
          <w:jc w:val="center"/>
        </w:pPr>
        <w:r>
          <w:fldChar w:fldCharType="begin"/>
        </w:r>
        <w:r>
          <w:instrText>PAGE   \* MERGEFORMAT</w:instrText>
        </w:r>
        <w:r>
          <w:fldChar w:fldCharType="separate"/>
        </w:r>
        <w:r>
          <w:rPr>
            <w:lang w:val="es-ES"/>
          </w:rPr>
          <w:t>2</w:t>
        </w:r>
        <w:r>
          <w:fldChar w:fldCharType="end"/>
        </w:r>
      </w:p>
    </w:sdtContent>
  </w:sdt>
  <w:p w14:paraId="24BCCEB7" w14:textId="77777777" w:rsidR="00920159" w:rsidRDefault="0092015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4939E" w14:textId="77777777" w:rsidR="006C275B" w:rsidRDefault="006C27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0D1F7" w14:textId="77777777" w:rsidR="00A26BFD" w:rsidRDefault="00A26BFD" w:rsidP="00D70663">
      <w:pPr>
        <w:spacing w:after="0" w:line="240" w:lineRule="auto"/>
      </w:pPr>
      <w:r>
        <w:separator/>
      </w:r>
    </w:p>
  </w:footnote>
  <w:footnote w:type="continuationSeparator" w:id="0">
    <w:p w14:paraId="163B52CA" w14:textId="77777777" w:rsidR="00A26BFD" w:rsidRDefault="00A26BFD" w:rsidP="00D70663">
      <w:pPr>
        <w:spacing w:after="0" w:line="240" w:lineRule="auto"/>
      </w:pPr>
      <w:r>
        <w:continuationSeparator/>
      </w:r>
    </w:p>
  </w:footnote>
  <w:footnote w:id="1">
    <w:p w14:paraId="697D64A8" w14:textId="16AF63A7" w:rsidR="00920159" w:rsidRPr="00DB6211" w:rsidRDefault="00920159" w:rsidP="008C06C1">
      <w:pPr>
        <w:jc w:val="both"/>
        <w:rPr>
          <w:sz w:val="14"/>
          <w:szCs w:val="14"/>
        </w:rPr>
      </w:pPr>
      <w:r>
        <w:rPr>
          <w:rStyle w:val="Refdenotaalpie"/>
        </w:rPr>
        <w:footnoteRef/>
      </w:r>
      <w:r>
        <w:t xml:space="preserve"> </w:t>
      </w:r>
      <w:r w:rsidRPr="00DB6211">
        <w:rPr>
          <w:sz w:val="14"/>
          <w:szCs w:val="14"/>
        </w:rPr>
        <w:t>Asociación Aldeas infantiles de Guatemala, AISOS; Asociación Centro Ecuménico de Integración Pastoral, CEIPA; Asociación La Alianza, ALA; Asociación Paz Joven Guatemala; Asociación Estudios y Proyectos de Esfuerzo Popular, EPRODEP; Asociación K'amalbé; Asociación Levantemos Guatemala; Asociación Generación a Generación Guatemala; Asociación Educando Guatemala; Asociación Escuela de Padres Aprender para Crecer, ACRECER; Asociación Ixoqib´ Miriam; Asociación de Familias por la Diversidad de Guatemala; Asociación para el Desarrollo Integral Multidisciplinario, APPEDIBIMI; Asociación Solidaridad para la Educación y la Cultura, ASOL; Asociación Donamor; Asociación Comunitaria para la Integración y el Desarrollo de la Familia, ACEDIF; Asociación Las Crisálidas; Coordinadora Institucional de Promoción por los Derechos de la Niñez, CIPRODENI; Centro Cultural DiverArte Guatemala; Defensoría de la Niñez, PDH; Fundación EDUCO, Fundación Esperanza de los Niños, CHILDHOPE; Fundación Esfuerzo y Prosperidad, FUNDAESPRO, Fundación Marista; Fundación Street Kid</w:t>
      </w:r>
      <w:r w:rsidR="00B65974">
        <w:rPr>
          <w:sz w:val="14"/>
          <w:szCs w:val="14"/>
        </w:rPr>
        <w:t>s</w:t>
      </w:r>
      <w:r w:rsidRPr="00DB6211">
        <w:rPr>
          <w:sz w:val="14"/>
          <w:szCs w:val="14"/>
        </w:rPr>
        <w:t xml:space="preserve"> Direct, SKD, Fundación Guatemalteca para Niños con Sordoceguera Alex; Instituto de Cooperación Social, ICOS; Instituto de Protección Social, IPS; Movimiento ATD Cuarto Mundo Guatemala; Movimiento de Educación Popular Integral y Promoción Social "Fe y alegría"; Mujeres Iniciando en las Américas, MIA; Oficina de Derechos Humanos del Arzobispado de Guatemala, ODHAG; Programa de Radio "La Niñez es Primero"; Proyecto de Desarrollo Santiago, PRODESSA; Programa de Atención, Movilización e Incidencia por la Niñez y Adolescencia, PAMI; Programa Educativo del Niño, Niña y Adolescente Trabajador, PENNAT; Red de Jóvenes para la Incidencia Política; Plan International Guatemala; Save the Children; World Vision Guatemala; ChildFund Guatemala.</w:t>
      </w:r>
    </w:p>
    <w:p w14:paraId="75723051" w14:textId="0A8B727A" w:rsidR="00920159" w:rsidRPr="001131ED" w:rsidRDefault="00920159">
      <w:pPr>
        <w:pStyle w:val="Textonotapie"/>
        <w:rPr>
          <w:lang w:val="es-ES"/>
        </w:rPr>
      </w:pPr>
    </w:p>
  </w:footnote>
  <w:footnote w:id="2">
    <w:p w14:paraId="2C3C48B0" w14:textId="6573A8C7" w:rsidR="00920159" w:rsidRPr="00D70663" w:rsidRDefault="00920159">
      <w:pPr>
        <w:pStyle w:val="Textonotapie"/>
        <w:rPr>
          <w:lang w:val="es-ES"/>
        </w:rPr>
      </w:pPr>
      <w:r>
        <w:rPr>
          <w:rStyle w:val="Refdenotaalpie"/>
        </w:rPr>
        <w:footnoteRef/>
      </w:r>
      <w:r>
        <w:t xml:space="preserve"> </w:t>
      </w:r>
      <w:hyperlink r:id="rId1" w:history="1">
        <w:r w:rsidRPr="00326EAA">
          <w:rPr>
            <w:rStyle w:val="Hipervnculo"/>
          </w:rPr>
          <w:t>https://www.prensalibre.com/ciudades/peten/sharon-figueroa-inacif-revela-causa-de-la-muerte-de-la-nina-que-fue-localizada-en-peten-breaking/</w:t>
        </w:r>
      </w:hyperlink>
      <w:r>
        <w:t xml:space="preserve"> </w:t>
      </w:r>
    </w:p>
  </w:footnote>
  <w:footnote w:id="3">
    <w:p w14:paraId="3DDD0FE4" w14:textId="2B579B23" w:rsidR="00920159" w:rsidRPr="00E97BE0" w:rsidRDefault="00920159">
      <w:pPr>
        <w:pStyle w:val="Textonotapie"/>
        <w:rPr>
          <w:lang w:val="es-ES"/>
        </w:rPr>
      </w:pPr>
      <w:r>
        <w:rPr>
          <w:rStyle w:val="Refdenotaalpie"/>
        </w:rPr>
        <w:footnoteRef/>
      </w:r>
      <w:r>
        <w:t xml:space="preserve"> </w:t>
      </w:r>
      <w:hyperlink r:id="rId2" w:history="1">
        <w:r w:rsidRPr="00326EAA">
          <w:rPr>
            <w:rStyle w:val="Hipervnculo"/>
          </w:rPr>
          <w:t>https://www.prensalibre.com/ciudades/peten/sharon-figueroa-inacif-revela-causa-de-la-muerte-de-la-nina-que-fue-localizada-en-peten-breaking/</w:t>
        </w:r>
      </w:hyperlink>
      <w:r>
        <w:t xml:space="preserve"> </w:t>
      </w:r>
    </w:p>
  </w:footnote>
  <w:footnote w:id="4">
    <w:p w14:paraId="11A9E8B1" w14:textId="381D360D" w:rsidR="00920159" w:rsidRPr="00B83CF7" w:rsidRDefault="00920159" w:rsidP="00B83CF7">
      <w:pPr>
        <w:pStyle w:val="Textonotapie"/>
        <w:jc w:val="both"/>
      </w:pPr>
      <w:r>
        <w:rPr>
          <w:rStyle w:val="Refdenotaalpie"/>
        </w:rPr>
        <w:footnoteRef/>
      </w:r>
      <w:r w:rsidRPr="00B83CF7">
        <w:t xml:space="preserve">Informe sobre la evaluación del gasto destinado a la defensa de los derechos de las personas con </w:t>
      </w:r>
      <w:r>
        <w:t>dis</w:t>
      </w:r>
      <w:r w:rsidRPr="00B83CF7">
        <w:t>capacidad elaborado por la Red Nacional para las Personas con Discapacidad de Guatemala -RENADISGUA-</w:t>
      </w:r>
    </w:p>
    <w:p w14:paraId="367DCC4D" w14:textId="3E5097A8" w:rsidR="00920159" w:rsidRPr="00B83CF7" w:rsidRDefault="00920159">
      <w:pPr>
        <w:pStyle w:val="Textonotapie"/>
        <w:rPr>
          <w:lang w:val="es-ES"/>
        </w:rPr>
      </w:pPr>
      <w:r>
        <w:t xml:space="preserve"> </w:t>
      </w:r>
    </w:p>
  </w:footnote>
  <w:footnote w:id="5">
    <w:p w14:paraId="08A12DEE" w14:textId="1D110ECF" w:rsidR="00920159" w:rsidRPr="009C3811" w:rsidRDefault="00920159">
      <w:pPr>
        <w:pStyle w:val="Textonotapie"/>
        <w:rPr>
          <w:sz w:val="16"/>
          <w:szCs w:val="16"/>
          <w:lang w:val="es-ES"/>
        </w:rPr>
      </w:pPr>
      <w:r>
        <w:rPr>
          <w:rStyle w:val="Refdenotaalpie"/>
        </w:rPr>
        <w:footnoteRef/>
      </w:r>
      <w:r>
        <w:t xml:space="preserve"> </w:t>
      </w:r>
      <w:r w:rsidRPr="009C3811">
        <w:rPr>
          <w:sz w:val="16"/>
          <w:szCs w:val="16"/>
        </w:rPr>
        <w:t>https://www.ciprodeni.org/wp-content/uploads/2020/10/Boleti%CC%81n-ODN-NORAD-OCTUBRE20.pdf</w:t>
      </w:r>
    </w:p>
  </w:footnote>
  <w:footnote w:id="6">
    <w:p w14:paraId="37BC6792" w14:textId="1D167B2E" w:rsidR="00920159" w:rsidRPr="00746928" w:rsidRDefault="00920159">
      <w:pPr>
        <w:pStyle w:val="Textonotapie"/>
        <w:rPr>
          <w:lang w:val="es-ES"/>
        </w:rPr>
      </w:pPr>
      <w:r>
        <w:rPr>
          <w:rStyle w:val="Refdenotaalpie"/>
        </w:rPr>
        <w:footnoteRef/>
      </w:r>
      <w:r>
        <w:t xml:space="preserve"> </w:t>
      </w:r>
      <w:r w:rsidRPr="00746928">
        <w:t>http://ecursos.segeplan.gob.gt/CAPP/documentos/41/PPPINA.pdf</w:t>
      </w:r>
    </w:p>
  </w:footnote>
  <w:footnote w:id="7">
    <w:p w14:paraId="14970448" w14:textId="77777777" w:rsidR="00920159" w:rsidRDefault="00920159" w:rsidP="00615DFE">
      <w:pPr>
        <w:pStyle w:val="Textonotapie"/>
      </w:pPr>
      <w:r>
        <w:rPr>
          <w:rStyle w:val="Refdenotaalpie"/>
        </w:rPr>
        <w:footnoteRef/>
      </w:r>
      <w:r>
        <w:t xml:space="preserve"> </w:t>
      </w:r>
      <w:hyperlink r:id="rId3" w:history="1">
        <w:r w:rsidRPr="005C5C11">
          <w:rPr>
            <w:rStyle w:val="Hipervnculo"/>
          </w:rPr>
          <w:t>https://icefi.org/ipna/h22.html</w:t>
        </w:r>
      </w:hyperlink>
      <w:r>
        <w:t xml:space="preserve"> </w:t>
      </w:r>
    </w:p>
  </w:footnote>
  <w:footnote w:id="8">
    <w:p w14:paraId="5FE31364" w14:textId="5A63D021" w:rsidR="00920159" w:rsidRDefault="00920159" w:rsidP="00DC5311">
      <w:r>
        <w:rPr>
          <w:rStyle w:val="Refdenotaalpie"/>
        </w:rPr>
        <w:footnoteRef/>
      </w:r>
      <w:r>
        <w:t xml:space="preserve"> Observatorio de CIPRODENI, con información del MP e INACIF, datos de violencia por año: 2018: 770; 2019: 758; 2020: 468; 2021: 167.</w:t>
      </w:r>
    </w:p>
    <w:p w14:paraId="790D09F4" w14:textId="62163541" w:rsidR="00920159" w:rsidRDefault="00920159">
      <w:pPr>
        <w:pStyle w:val="Textonotapie"/>
      </w:pPr>
    </w:p>
  </w:footnote>
  <w:footnote w:id="9">
    <w:p w14:paraId="1F48D455" w14:textId="707BC765" w:rsidR="00920159" w:rsidRDefault="00920159">
      <w:pPr>
        <w:pStyle w:val="Textonotapie"/>
      </w:pPr>
      <w:r>
        <w:rPr>
          <w:rStyle w:val="Refdenotaalpie"/>
        </w:rPr>
        <w:footnoteRef/>
      </w:r>
      <w:r>
        <w:t xml:space="preserve"> </w:t>
      </w:r>
      <w:hyperlink r:id="rId4" w:history="1">
        <w:r w:rsidRPr="0052206F">
          <w:rPr>
            <w:rStyle w:val="Hipervnculo"/>
          </w:rPr>
          <w:t>https://www.corteidh.or.cr/tablas/r29522.pdf</w:t>
        </w:r>
      </w:hyperlink>
      <w:r>
        <w:t xml:space="preserve"> </w:t>
      </w:r>
    </w:p>
  </w:footnote>
  <w:footnote w:id="10">
    <w:p w14:paraId="0D6C515C" w14:textId="0B1F080B" w:rsidR="00920159" w:rsidRDefault="00920159" w:rsidP="00716282">
      <w:r>
        <w:rPr>
          <w:rStyle w:val="Refdenotaalpie"/>
        </w:rPr>
        <w:footnoteRef/>
      </w:r>
      <w:r>
        <w:t xml:space="preserve"> Según la Fiscalía contra la Trata de Personas, sección de ciberdelitos.</w:t>
      </w:r>
    </w:p>
  </w:footnote>
  <w:footnote w:id="11">
    <w:p w14:paraId="69CB3F48" w14:textId="451FF48D" w:rsidR="00920159" w:rsidRDefault="00920159" w:rsidP="001668DD">
      <w:pPr>
        <w:spacing w:after="0" w:line="240" w:lineRule="auto"/>
        <w:jc w:val="both"/>
      </w:pPr>
      <w:r>
        <w:rPr>
          <w:rStyle w:val="Refdenotaalpie"/>
        </w:rPr>
        <w:footnoteRef/>
      </w:r>
      <w:r>
        <w:t xml:space="preserve"> </w:t>
      </w:r>
      <w:r w:rsidRPr="00C73A14">
        <w:rPr>
          <w:sz w:val="20"/>
          <w:szCs w:val="20"/>
          <w:lang w:val="es-ES"/>
        </w:rPr>
        <w:t xml:space="preserve">Informe Estadístico sobre violencia en niños, niñas y adolescentes, </w:t>
      </w:r>
      <w:r>
        <w:rPr>
          <w:sz w:val="20"/>
          <w:szCs w:val="20"/>
          <w:lang w:val="es-ES"/>
        </w:rPr>
        <w:t xml:space="preserve">CONACMI, </w:t>
      </w:r>
      <w:r w:rsidRPr="00C73A14">
        <w:rPr>
          <w:sz w:val="20"/>
          <w:szCs w:val="20"/>
          <w:lang w:val="es-ES"/>
        </w:rPr>
        <w:t>diciembre 2020</w:t>
      </w:r>
    </w:p>
  </w:footnote>
  <w:footnote w:id="12">
    <w:p w14:paraId="7B790BC7" w14:textId="77777777" w:rsidR="00920159" w:rsidRDefault="00920159" w:rsidP="00075C36">
      <w:pPr>
        <w:pBdr>
          <w:top w:val="nil"/>
          <w:left w:val="nil"/>
          <w:bottom w:val="nil"/>
          <w:right w:val="nil"/>
          <w:between w:val="nil"/>
        </w:pBdr>
        <w:spacing w:after="0" w:line="240" w:lineRule="auto"/>
        <w:ind w:hanging="2"/>
        <w:rPr>
          <w:color w:val="000000"/>
          <w:sz w:val="20"/>
          <w:szCs w:val="20"/>
        </w:rPr>
      </w:pPr>
      <w:r>
        <w:rPr>
          <w:vertAlign w:val="superscript"/>
        </w:rPr>
        <w:footnoteRef/>
      </w:r>
      <w:r>
        <w:rPr>
          <w:color w:val="000000"/>
          <w:sz w:val="20"/>
          <w:szCs w:val="20"/>
        </w:rPr>
        <w:t xml:space="preserve">   Balance del año 2020 en la agenda de derechos de la niñez y la adolescencia, CIPRODENI, 2020.</w:t>
      </w:r>
    </w:p>
  </w:footnote>
  <w:footnote w:id="13">
    <w:p w14:paraId="6DC5C787" w14:textId="77777777" w:rsidR="00920159" w:rsidRDefault="00920159" w:rsidP="00075C36">
      <w:pPr>
        <w:pBdr>
          <w:top w:val="nil"/>
          <w:left w:val="nil"/>
          <w:bottom w:val="nil"/>
          <w:right w:val="nil"/>
          <w:between w:val="nil"/>
        </w:pBdr>
        <w:spacing w:after="0" w:line="240" w:lineRule="auto"/>
        <w:ind w:hanging="2"/>
        <w:rPr>
          <w:color w:val="000000"/>
          <w:sz w:val="20"/>
          <w:szCs w:val="20"/>
        </w:rPr>
      </w:pPr>
      <w:r>
        <w:rPr>
          <w:vertAlign w:val="superscript"/>
        </w:rPr>
        <w:footnoteRef/>
      </w:r>
      <w:r>
        <w:rPr>
          <w:color w:val="000000"/>
          <w:sz w:val="20"/>
          <w:szCs w:val="20"/>
        </w:rPr>
        <w:t xml:space="preserve"> Informe de la situación de la niñez en Guatemala </w:t>
      </w:r>
    </w:p>
  </w:footnote>
  <w:footnote w:id="14">
    <w:p w14:paraId="57847828" w14:textId="77777777" w:rsidR="00920159" w:rsidRDefault="00920159" w:rsidP="00075C36">
      <w:pPr>
        <w:pBdr>
          <w:top w:val="nil"/>
          <w:left w:val="nil"/>
          <w:bottom w:val="nil"/>
          <w:right w:val="nil"/>
          <w:between w:val="nil"/>
        </w:pBdr>
        <w:spacing w:after="0" w:line="240" w:lineRule="auto"/>
        <w:ind w:hanging="2"/>
        <w:rPr>
          <w:color w:val="000000"/>
          <w:sz w:val="20"/>
          <w:szCs w:val="20"/>
        </w:rPr>
      </w:pPr>
      <w:r>
        <w:rPr>
          <w:vertAlign w:val="superscript"/>
        </w:rPr>
        <w:footnoteRef/>
      </w:r>
      <w:r>
        <w:rPr>
          <w:color w:val="000000"/>
          <w:sz w:val="20"/>
          <w:szCs w:val="20"/>
        </w:rPr>
        <w:t xml:space="preserve"> https://gt.usembassy.gov/es/modelo-de-atencion-integral-de-ninez-y-adolescencia-maina/</w:t>
      </w:r>
    </w:p>
  </w:footnote>
  <w:footnote w:id="15">
    <w:p w14:paraId="5F061DBA" w14:textId="77777777" w:rsidR="00920159" w:rsidRDefault="00920159" w:rsidP="00E80A75">
      <w:pPr>
        <w:pBdr>
          <w:top w:val="nil"/>
          <w:left w:val="nil"/>
          <w:bottom w:val="nil"/>
          <w:right w:val="nil"/>
          <w:between w:val="nil"/>
        </w:pBdr>
        <w:spacing w:after="0" w:line="240" w:lineRule="auto"/>
        <w:ind w:hanging="2"/>
        <w:rPr>
          <w:color w:val="000000"/>
          <w:sz w:val="20"/>
          <w:szCs w:val="20"/>
        </w:rPr>
      </w:pPr>
      <w:r>
        <w:rPr>
          <w:vertAlign w:val="superscript"/>
        </w:rPr>
        <w:footnoteRef/>
      </w:r>
      <w:r>
        <w:rPr>
          <w:color w:val="000000"/>
          <w:sz w:val="20"/>
          <w:szCs w:val="20"/>
        </w:rPr>
        <w:t xml:space="preserve"> Informe de supervisión Modelo de Atención Integral de la Niñez y Adolescencia –MAINA, Defensoría de la Niñez y Adolescencia de PDH</w:t>
      </w:r>
    </w:p>
  </w:footnote>
  <w:footnote w:id="16">
    <w:p w14:paraId="100288F3" w14:textId="77777777" w:rsidR="00920159" w:rsidRPr="00F54951" w:rsidRDefault="00920159" w:rsidP="00075C36">
      <w:pPr>
        <w:pBdr>
          <w:top w:val="nil"/>
          <w:left w:val="nil"/>
          <w:bottom w:val="nil"/>
          <w:right w:val="nil"/>
          <w:between w:val="nil"/>
        </w:pBdr>
        <w:spacing w:after="0" w:line="240" w:lineRule="auto"/>
        <w:ind w:hanging="2"/>
        <w:rPr>
          <w:rFonts w:ascii="Calibri" w:hAnsi="Calibri" w:cs="Calibri"/>
          <w:color w:val="000000"/>
          <w:sz w:val="20"/>
          <w:szCs w:val="20"/>
        </w:rPr>
      </w:pPr>
      <w:r>
        <w:rPr>
          <w:vertAlign w:val="superscript"/>
        </w:rPr>
        <w:footnoteRef/>
      </w:r>
      <w:r>
        <w:rPr>
          <w:color w:val="000000"/>
          <w:sz w:val="20"/>
          <w:szCs w:val="20"/>
        </w:rPr>
        <w:t xml:space="preserve"> </w:t>
      </w:r>
      <w:r w:rsidRPr="00F54951">
        <w:rPr>
          <w:rFonts w:ascii="Calibri" w:eastAsia="Arial" w:hAnsi="Calibri" w:cs="Calibri"/>
          <w:color w:val="000000"/>
          <w:sz w:val="20"/>
          <w:szCs w:val="20"/>
        </w:rPr>
        <w:t xml:space="preserve">Convenio de Cooperación Interinstitucional </w:t>
      </w:r>
      <w:r w:rsidRPr="00F54951">
        <w:rPr>
          <w:rFonts w:ascii="Calibri" w:eastAsia="Arial" w:hAnsi="Calibri" w:cs="Calibri"/>
          <w:sz w:val="20"/>
          <w:szCs w:val="20"/>
        </w:rPr>
        <w:t>entre</w:t>
      </w:r>
      <w:r w:rsidRPr="00F54951">
        <w:rPr>
          <w:rFonts w:ascii="Calibri" w:eastAsia="Arial" w:hAnsi="Calibri" w:cs="Calibri"/>
          <w:color w:val="000000"/>
          <w:sz w:val="20"/>
          <w:szCs w:val="20"/>
        </w:rPr>
        <w:t xml:space="preserve"> el Ministerio de Educación y el Ministerio de Salud Pública y Asistencia Social “PREVENIR CON EDUCACIÓN”, años 2021-2025.</w:t>
      </w:r>
    </w:p>
  </w:footnote>
  <w:footnote w:id="17">
    <w:p w14:paraId="4C4C93C4" w14:textId="77777777" w:rsidR="00920159" w:rsidRDefault="00920159" w:rsidP="00075C36">
      <w:pPr>
        <w:pBdr>
          <w:top w:val="nil"/>
          <w:left w:val="nil"/>
          <w:bottom w:val="nil"/>
          <w:right w:val="nil"/>
          <w:between w:val="nil"/>
        </w:pBdr>
        <w:spacing w:after="0" w:line="240" w:lineRule="auto"/>
        <w:ind w:hanging="2"/>
        <w:rPr>
          <w:color w:val="000000"/>
          <w:sz w:val="20"/>
          <w:szCs w:val="20"/>
        </w:rPr>
      </w:pPr>
      <w:r>
        <w:rPr>
          <w:vertAlign w:val="superscript"/>
        </w:rPr>
        <w:footnoteRef/>
      </w:r>
      <w:r>
        <w:rPr>
          <w:color w:val="000000"/>
          <w:sz w:val="20"/>
          <w:szCs w:val="20"/>
        </w:rPr>
        <w:t xml:space="preserve"> https://upcv.gob.gt/wp-content/uploads/2018/06/ESTRATEGIA-DE-PREVENCION.pdf</w:t>
      </w:r>
    </w:p>
  </w:footnote>
  <w:footnote w:id="18">
    <w:p w14:paraId="67FC46D0" w14:textId="77777777" w:rsidR="00920159" w:rsidRPr="005345CC" w:rsidRDefault="00920159" w:rsidP="00075C36">
      <w:pPr>
        <w:pBdr>
          <w:top w:val="nil"/>
          <w:left w:val="nil"/>
          <w:bottom w:val="nil"/>
          <w:right w:val="nil"/>
          <w:between w:val="nil"/>
        </w:pBdr>
        <w:spacing w:after="0" w:line="240" w:lineRule="auto"/>
        <w:ind w:hanging="2"/>
        <w:rPr>
          <w:color w:val="000000"/>
          <w:sz w:val="20"/>
          <w:szCs w:val="20"/>
        </w:rPr>
      </w:pPr>
      <w:r>
        <w:rPr>
          <w:vertAlign w:val="superscript"/>
        </w:rPr>
        <w:footnoteRef/>
      </w:r>
      <w:r w:rsidRPr="005345CC">
        <w:rPr>
          <w:color w:val="000000"/>
          <w:sz w:val="20"/>
          <w:szCs w:val="20"/>
        </w:rPr>
        <w:t xml:space="preserve"> https://institutodelavictima.gob.gt/que-hacemos-asistencia-legal-servicios-victimologicos/</w:t>
      </w:r>
    </w:p>
  </w:footnote>
  <w:footnote w:id="19">
    <w:p w14:paraId="23D37FAC" w14:textId="77777777" w:rsidR="00920159" w:rsidRDefault="00920159" w:rsidP="00756CC4">
      <w:pPr>
        <w:pBdr>
          <w:top w:val="nil"/>
          <w:left w:val="nil"/>
          <w:bottom w:val="nil"/>
          <w:right w:val="nil"/>
          <w:between w:val="nil"/>
        </w:pBdr>
        <w:spacing w:after="0" w:line="240" w:lineRule="auto"/>
        <w:ind w:hanging="2"/>
        <w:rPr>
          <w:color w:val="000000"/>
          <w:sz w:val="20"/>
          <w:szCs w:val="20"/>
        </w:rPr>
      </w:pPr>
      <w:r>
        <w:rPr>
          <w:vertAlign w:val="superscript"/>
        </w:rPr>
        <w:footnoteRef/>
      </w:r>
      <w:r>
        <w:rPr>
          <w:color w:val="000000"/>
          <w:sz w:val="20"/>
          <w:szCs w:val="20"/>
        </w:rPr>
        <w:t xml:space="preserve"> https://osarguatemala.org/</w:t>
      </w:r>
    </w:p>
  </w:footnote>
  <w:footnote w:id="20">
    <w:p w14:paraId="1F10A6BF" w14:textId="6BDC8B4C" w:rsidR="00920159" w:rsidRPr="002B30C2" w:rsidRDefault="00920159">
      <w:pPr>
        <w:pStyle w:val="Textonotapie"/>
        <w:rPr>
          <w:color w:val="0563C1" w:themeColor="hyperlink"/>
          <w:u w:val="single"/>
        </w:rPr>
      </w:pPr>
      <w:r>
        <w:rPr>
          <w:rStyle w:val="Refdenotaalpie"/>
        </w:rPr>
        <w:footnoteRef/>
      </w:r>
      <w:r>
        <w:t xml:space="preserve"> </w:t>
      </w:r>
      <w:hyperlink r:id="rId5" w:history="1">
        <w:r w:rsidRPr="00255739">
          <w:rPr>
            <w:rStyle w:val="Hipervnculo"/>
          </w:rPr>
          <w:t>https://www.congreso.gob.gt/noticias_congreso/4928/2020/3</w:t>
        </w:r>
      </w:hyperlink>
    </w:p>
  </w:footnote>
  <w:footnote w:id="21">
    <w:p w14:paraId="3153C106" w14:textId="77777777" w:rsidR="00920159" w:rsidRDefault="00920159">
      <w:pPr>
        <w:pStyle w:val="Textonotapie"/>
      </w:pPr>
      <w:r>
        <w:rPr>
          <w:rStyle w:val="Refdenotaalpie"/>
        </w:rPr>
        <w:footnoteRef/>
      </w:r>
      <w:r>
        <w:t xml:space="preserve"> </w:t>
      </w:r>
      <w:hyperlink r:id="rId6" w:history="1">
        <w:r w:rsidRPr="00255739">
          <w:rPr>
            <w:rStyle w:val="Hipervnculo"/>
          </w:rPr>
          <w:t>http://pami-guatemala.org/download/3er-sondeo-como-ha-vivido-la-ninez-y-la-adolescencia-con-discapacidad-el-covid-19/</w:t>
        </w:r>
      </w:hyperlink>
      <w:r>
        <w:t xml:space="preserve"> </w:t>
      </w:r>
    </w:p>
  </w:footnote>
  <w:footnote w:id="22">
    <w:p w14:paraId="4A3FEBC6" w14:textId="69666618" w:rsidR="00920159" w:rsidRDefault="00920159">
      <w:pPr>
        <w:pStyle w:val="Textonotapie"/>
      </w:pPr>
      <w:r>
        <w:rPr>
          <w:rStyle w:val="Refdenotaalpie"/>
        </w:rPr>
        <w:footnoteRef/>
      </w:r>
      <w:r>
        <w:t xml:space="preserve"> </w:t>
      </w:r>
      <w:hyperlink r:id="rId7" w:history="1">
        <w:r w:rsidRPr="00255739">
          <w:rPr>
            <w:rStyle w:val="Hipervnculo"/>
          </w:rPr>
          <w:t>https://tablerocovid.mspas.gob.gt/</w:t>
        </w:r>
      </w:hyperlink>
      <w:r>
        <w:t xml:space="preserve"> </w:t>
      </w:r>
    </w:p>
  </w:footnote>
  <w:footnote w:id="23">
    <w:p w14:paraId="2A8F529A" w14:textId="2C71EB87" w:rsidR="00920159" w:rsidRDefault="00920159">
      <w:pPr>
        <w:pStyle w:val="Textonotapie"/>
      </w:pPr>
      <w:r>
        <w:rPr>
          <w:rStyle w:val="Refdenotaalpie"/>
        </w:rPr>
        <w:footnoteRef/>
      </w:r>
      <w:r>
        <w:t xml:space="preserve"> </w:t>
      </w:r>
      <w:hyperlink r:id="rId8" w:history="1">
        <w:r w:rsidRPr="0050793C">
          <w:rPr>
            <w:rStyle w:val="Hipervnculo"/>
          </w:rPr>
          <w:t>https://www.prensalibre.com/guatemala/comunitario/aumentan-los-contagios-de-ninos-con-covid-19-y-los-casos-en-las-areas-de-cuidados-criticos/</w:t>
        </w:r>
      </w:hyperlink>
      <w:r>
        <w:t xml:space="preserve"> </w:t>
      </w:r>
    </w:p>
  </w:footnote>
  <w:footnote w:id="24">
    <w:p w14:paraId="0B7DBFC8" w14:textId="7C2737CE" w:rsidR="00920159" w:rsidRDefault="00920159">
      <w:pPr>
        <w:pStyle w:val="Textonotapie"/>
      </w:pPr>
      <w:r>
        <w:rPr>
          <w:rStyle w:val="Refdenotaalpie"/>
        </w:rPr>
        <w:footnoteRef/>
      </w:r>
      <w:r>
        <w:t xml:space="preserve"> </w:t>
      </w:r>
      <w:hyperlink r:id="rId9" w:history="1">
        <w:r w:rsidRPr="0050793C">
          <w:rPr>
            <w:rStyle w:val="Hipervnculo"/>
          </w:rPr>
          <w:t>https://www.prensalibre.com/guatemala/igss-alerta-sobre-repunte-de-casos-de-covid-19-en-ninos-y-advierte-sobre-el-sindrome-inflamatorio-multisistemico/</w:t>
        </w:r>
      </w:hyperlink>
      <w:r>
        <w:t xml:space="preserve"> </w:t>
      </w:r>
    </w:p>
  </w:footnote>
  <w:footnote w:id="25">
    <w:p w14:paraId="41FA78A0" w14:textId="4F7D8893" w:rsidR="00920159" w:rsidRDefault="00920159" w:rsidP="009F661E">
      <w:pPr>
        <w:pStyle w:val="Textonotapie"/>
        <w:spacing w:line="276" w:lineRule="auto"/>
      </w:pPr>
      <w:r>
        <w:rPr>
          <w:rStyle w:val="Refdenotaalpie"/>
        </w:rPr>
        <w:footnoteRef/>
      </w:r>
      <w:r>
        <w:t xml:space="preserve"> </w:t>
      </w:r>
      <w:hyperlink r:id="rId10" w:history="1">
        <w:r w:rsidRPr="0050793C">
          <w:rPr>
            <w:rStyle w:val="Hipervnculo"/>
          </w:rPr>
          <w:t>http://pami-guatemala.org/download/sondeo-sobre-el-cumplimiento-de-los-derechos-de-la-ninez-en-guatemala-en-tiempo-de-covid19/</w:t>
        </w:r>
      </w:hyperlink>
      <w:r>
        <w:t xml:space="preserve"> </w:t>
      </w:r>
    </w:p>
  </w:footnote>
  <w:footnote w:id="26">
    <w:p w14:paraId="286A9070" w14:textId="3302E316" w:rsidR="00920159" w:rsidRDefault="00920159" w:rsidP="009F661E">
      <w:pPr>
        <w:spacing w:line="276" w:lineRule="auto"/>
      </w:pPr>
      <w:r>
        <w:rPr>
          <w:rStyle w:val="Refdenotaalpie"/>
        </w:rPr>
        <w:footnoteRef/>
      </w:r>
      <w:r>
        <w:t xml:space="preserve"> </w:t>
      </w:r>
      <w:hyperlink r:id="rId11" w:history="1">
        <w:r w:rsidRPr="0037605B">
          <w:rPr>
            <w:rStyle w:val="Hipervnculo"/>
          </w:rPr>
          <w:t>https://conacmi.org/wp-content/uploads/2020/08/SEGUNDO-SONDEO-VERSION-FINAL..pdf</w:t>
        </w:r>
      </w:hyperlink>
    </w:p>
  </w:footnote>
  <w:footnote w:id="27">
    <w:p w14:paraId="1FCEA578" w14:textId="740C31A2" w:rsidR="00920159" w:rsidRPr="001C5470" w:rsidRDefault="00920159" w:rsidP="001C5470">
      <w:pPr>
        <w:pStyle w:val="Prrafodelista"/>
        <w:spacing w:after="0" w:line="276" w:lineRule="auto"/>
        <w:ind w:left="284" w:hanging="284"/>
        <w:jc w:val="both"/>
        <w:rPr>
          <w:rFonts w:ascii="Calibri" w:hAnsi="Calibri" w:cs="Calibri"/>
          <w:sz w:val="20"/>
        </w:rPr>
      </w:pPr>
      <w:r w:rsidRPr="001C5470">
        <w:rPr>
          <w:rStyle w:val="Refdenotaalpie"/>
          <w:sz w:val="20"/>
        </w:rPr>
        <w:footnoteRef/>
      </w:r>
      <w:hyperlink r:id="rId12" w:history="1">
        <w:r w:rsidRPr="0050793C">
          <w:rPr>
            <w:rStyle w:val="Hipervnculo"/>
            <w:rFonts w:ascii="Calibri" w:hAnsi="Calibri" w:cs="Calibri"/>
            <w:sz w:val="20"/>
          </w:rPr>
          <w:t>https://www.mspas.gob.gt/noticias/noticias-ultimas/5-noticias-mspas/1256-vacunaci%C3%B3n-en-ni%C3%B1as-y-ni%C3%B1os-es-fundamental-para-la-prevenci%C3%B3n-de-enfermedades.html</w:t>
        </w:r>
      </w:hyperlink>
      <w:r w:rsidRPr="001C5470">
        <w:rPr>
          <w:rFonts w:ascii="Calibri" w:hAnsi="Calibri" w:cs="Calibri"/>
          <w:sz w:val="20"/>
        </w:rPr>
        <w:t xml:space="preserve"> </w:t>
      </w:r>
    </w:p>
  </w:footnote>
  <w:footnote w:id="28">
    <w:p w14:paraId="3D5EBD23" w14:textId="66090A37" w:rsidR="00920159" w:rsidRDefault="00920159" w:rsidP="001C5470">
      <w:pPr>
        <w:pStyle w:val="Textonotapie"/>
      </w:pPr>
      <w:r w:rsidRPr="001C5470">
        <w:rPr>
          <w:rStyle w:val="Refdenotaalpie"/>
          <w:szCs w:val="22"/>
        </w:rPr>
        <w:footnoteRef/>
      </w:r>
      <w:r w:rsidRPr="001C5470">
        <w:rPr>
          <w:szCs w:val="22"/>
        </w:rPr>
        <w:t xml:space="preserve"> </w:t>
      </w:r>
      <w:hyperlink r:id="rId13" w:history="1">
        <w:r w:rsidRPr="001C5470">
          <w:rPr>
            <w:rStyle w:val="Hipervnculo"/>
            <w:szCs w:val="22"/>
          </w:rPr>
          <w:t>https://www.mspas.gob.gt/component/jdownloads/send/1082-mayo-2021/8826-presupuesto-ingresos-egresos.html</w:t>
        </w:r>
      </w:hyperlink>
    </w:p>
  </w:footnote>
  <w:footnote w:id="29">
    <w:p w14:paraId="79DF88A7" w14:textId="2622995E" w:rsidR="00920159" w:rsidRPr="00ED5474" w:rsidRDefault="00920159" w:rsidP="00360D12">
      <w:pPr>
        <w:pStyle w:val="Textonotapie"/>
      </w:pPr>
      <w:r w:rsidRPr="00ED5474">
        <w:rPr>
          <w:rStyle w:val="Refdenotaalpie"/>
        </w:rPr>
        <w:footnoteRef/>
      </w:r>
      <w:r w:rsidRPr="00ED5474">
        <w:t xml:space="preserve"> </w:t>
      </w:r>
      <w:hyperlink r:id="rId14" w:history="1">
        <w:r w:rsidRPr="00ED5474">
          <w:rPr>
            <w:rStyle w:val="Hipervnculo"/>
          </w:rPr>
          <w:t>https://estadistica.mineduc.gob.gt/Anuario/home.html#</w:t>
        </w:r>
      </w:hyperlink>
    </w:p>
  </w:footnote>
  <w:footnote w:id="30">
    <w:p w14:paraId="3C28E338" w14:textId="77777777" w:rsidR="00920159" w:rsidRPr="0047195E" w:rsidRDefault="00920159" w:rsidP="00A73DAF">
      <w:pPr>
        <w:shd w:val="clear" w:color="auto" w:fill="FFFFFF"/>
        <w:spacing w:before="100" w:beforeAutospacing="1" w:after="100" w:afterAutospacing="1" w:line="240" w:lineRule="auto"/>
        <w:rPr>
          <w:color w:val="0563C1" w:themeColor="hyperlink"/>
          <w:sz w:val="20"/>
          <w:szCs w:val="20"/>
          <w:u w:val="single"/>
        </w:rPr>
      </w:pPr>
      <w:r w:rsidRPr="00ED5474">
        <w:rPr>
          <w:rStyle w:val="Refdenotaalpie"/>
          <w:sz w:val="20"/>
          <w:szCs w:val="20"/>
        </w:rPr>
        <w:footnoteRef/>
      </w:r>
      <w:r w:rsidRPr="00ED5474">
        <w:rPr>
          <w:sz w:val="20"/>
          <w:szCs w:val="20"/>
        </w:rPr>
        <w:t xml:space="preserve">  </w:t>
      </w:r>
      <w:r w:rsidRPr="00ED5474">
        <w:rPr>
          <w:rFonts w:ascii="Calibri" w:hAnsi="Calibri" w:cs="Calibri"/>
          <w:sz w:val="20"/>
          <w:szCs w:val="20"/>
        </w:rPr>
        <w:t>Informe presentado a Presidencia de la República por el Ministerio de Desarrollo en colaboración con la Universidad de Oxford, 2019 (</w:t>
      </w:r>
      <w:hyperlink r:id="rId15" w:history="1">
        <w:r w:rsidRPr="00ED5474">
          <w:rPr>
            <w:rStyle w:val="Hipervnculo"/>
            <w:sz w:val="20"/>
            <w:szCs w:val="20"/>
          </w:rPr>
          <w:t>https://www.eleconomista.net/actualidad/Guatemala-afronta-una-pobreza-multidimensional-del-61-20191126-0028.html</w:t>
        </w:r>
      </w:hyperlink>
      <w:r>
        <w:rPr>
          <w:rStyle w:val="Hipervnculo"/>
          <w:sz w:val="20"/>
          <w:szCs w:val="20"/>
        </w:rPr>
        <w:t>)</w:t>
      </w:r>
      <w:r w:rsidRPr="0047195E">
        <w:rPr>
          <w:rStyle w:val="Hipervnculo"/>
          <w:sz w:val="20"/>
          <w:szCs w:val="20"/>
          <w:u w:val="none"/>
        </w:rPr>
        <w:t xml:space="preserve">  </w:t>
      </w:r>
    </w:p>
  </w:footnote>
  <w:footnote w:id="31">
    <w:p w14:paraId="37B82972" w14:textId="039D443F" w:rsidR="00920159" w:rsidRPr="00DB12C3" w:rsidRDefault="00920159">
      <w:pPr>
        <w:pStyle w:val="Textonotapie"/>
        <w:rPr>
          <w:lang w:val="es-ES"/>
        </w:rPr>
      </w:pPr>
      <w:r>
        <w:rPr>
          <w:rStyle w:val="Refdenotaalpie"/>
        </w:rPr>
        <w:footnoteRef/>
      </w:r>
      <w:r>
        <w:t xml:space="preserve"> </w:t>
      </w:r>
      <w:r>
        <w:rPr>
          <w:lang w:val="es-ES"/>
        </w:rPr>
        <w:t>El pacto colectivo de condiciones de trabajo, suscrito entre el Ministerio de Educación y los sindicatos de sus trabajadores, consta de 80 artículos que establecen prebendas como licencias, descansos, inamovilidad de los sindicalistas, jornadas de trabajo entre otras. Tiene una duración de dos años, no haberse negociado antes de su vencimiento se renueva por el mismo periodo y mismas condiciones.</w:t>
      </w:r>
    </w:p>
  </w:footnote>
  <w:footnote w:id="32">
    <w:p w14:paraId="20B75015" w14:textId="7AE28A35" w:rsidR="00920159" w:rsidRDefault="00920159">
      <w:pPr>
        <w:pStyle w:val="Textonotapie"/>
      </w:pPr>
      <w:r>
        <w:rPr>
          <w:rStyle w:val="Refdenotaalpie"/>
        </w:rPr>
        <w:footnoteRef/>
      </w:r>
      <w:r>
        <w:t xml:space="preserve"> </w:t>
      </w:r>
      <w:r w:rsidRPr="008F0E66">
        <w:rPr>
          <w:rFonts w:ascii="Calibri" w:hAnsi="Calibri" w:cs="Calibri"/>
        </w:rPr>
        <w:t>“…Los habitantes tienen el derecho y la obligación de recibir la educación inicial, preprimaria, primaria y básica, dentro de los límites de edad que fije la ley. La educación impartida por el Estado es gratuit</w:t>
      </w:r>
      <w:r>
        <w:rPr>
          <w:rFonts w:ascii="Calibri" w:hAnsi="Calibri" w:cs="Calibri"/>
        </w:rPr>
        <w:t>a..</w:t>
      </w:r>
      <w:r w:rsidRPr="008F0E66">
        <w:rPr>
          <w:rFonts w:ascii="Calibri" w:hAnsi="Calibri" w:cs="Calibri"/>
        </w:rPr>
        <w:t>”</w:t>
      </w:r>
    </w:p>
  </w:footnote>
  <w:footnote w:id="33">
    <w:p w14:paraId="13B4FB6D" w14:textId="5090F31A" w:rsidR="00920159" w:rsidRDefault="00920159" w:rsidP="00974E6C">
      <w:pPr>
        <w:pStyle w:val="Textonotapie"/>
      </w:pPr>
      <w:r>
        <w:rPr>
          <w:rStyle w:val="Refdenotaalpie"/>
        </w:rPr>
        <w:footnoteRef/>
      </w:r>
      <w:r>
        <w:t xml:space="preserve"> </w:t>
      </w:r>
      <w:hyperlink r:id="rId16" w:history="1">
        <w:r w:rsidRPr="0050793C">
          <w:rPr>
            <w:rStyle w:val="Hipervnculo"/>
            <w:rFonts w:ascii="Calibri" w:hAnsi="Calibri" w:cs="Calibri"/>
          </w:rPr>
          <w:t>https://ciprodeni.org/tableau/niñez-y-adolescencia-migrante-de-centroamerica-y-mexico/</w:t>
        </w:r>
      </w:hyperlink>
      <w:r>
        <w:rPr>
          <w:rFonts w:ascii="Calibri" w:hAnsi="Calibri" w:cs="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67734" w14:textId="77777777" w:rsidR="006C275B" w:rsidRDefault="006C275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7280437"/>
      <w:docPartObj>
        <w:docPartGallery w:val="Watermarks"/>
        <w:docPartUnique/>
      </w:docPartObj>
    </w:sdtPr>
    <w:sdtEndPr/>
    <w:sdtContent>
      <w:p w14:paraId="2C196AEA" w14:textId="273CE6EB" w:rsidR="00920159" w:rsidRDefault="00A26BFD">
        <w:pPr>
          <w:pStyle w:val="Encabezado"/>
        </w:pPr>
        <w:r>
          <w:pict w14:anchorId="435B74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35A0D" w14:textId="77777777" w:rsidR="006C275B" w:rsidRDefault="006C27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D2B5D"/>
    <w:multiLevelType w:val="hybridMultilevel"/>
    <w:tmpl w:val="A300E870"/>
    <w:lvl w:ilvl="0" w:tplc="100A0015">
      <w:start w:val="1"/>
      <w:numFmt w:val="upperLetter"/>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 w15:restartNumberingAfterBreak="0">
    <w:nsid w:val="0EAA4BFE"/>
    <w:multiLevelType w:val="hybridMultilevel"/>
    <w:tmpl w:val="070EF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A33EF7"/>
    <w:multiLevelType w:val="hybridMultilevel"/>
    <w:tmpl w:val="790655A6"/>
    <w:lvl w:ilvl="0" w:tplc="100A000F">
      <w:start w:val="1"/>
      <w:numFmt w:val="decimal"/>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3" w15:restartNumberingAfterBreak="0">
    <w:nsid w:val="261B0DDF"/>
    <w:multiLevelType w:val="hybridMultilevel"/>
    <w:tmpl w:val="ACF4A0D0"/>
    <w:lvl w:ilvl="0" w:tplc="100A000F">
      <w:start w:val="1"/>
      <w:numFmt w:val="decimal"/>
      <w:lvlText w:val="%1."/>
      <w:lvlJc w:val="left"/>
      <w:pPr>
        <w:ind w:left="1080" w:hanging="360"/>
      </w:pPr>
    </w:lvl>
    <w:lvl w:ilvl="1" w:tplc="100A0019">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4" w15:restartNumberingAfterBreak="0">
    <w:nsid w:val="3AF621A5"/>
    <w:multiLevelType w:val="hybridMultilevel"/>
    <w:tmpl w:val="CC94D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321C1"/>
    <w:multiLevelType w:val="hybridMultilevel"/>
    <w:tmpl w:val="5E7E7ED8"/>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6" w15:restartNumberingAfterBreak="0">
    <w:nsid w:val="3FF15115"/>
    <w:multiLevelType w:val="hybridMultilevel"/>
    <w:tmpl w:val="08F2689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4A1E1CF3"/>
    <w:multiLevelType w:val="hybridMultilevel"/>
    <w:tmpl w:val="BAD043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76244F"/>
    <w:multiLevelType w:val="hybridMultilevel"/>
    <w:tmpl w:val="D62AADA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4C8666A8"/>
    <w:multiLevelType w:val="hybridMultilevel"/>
    <w:tmpl w:val="2ED2BBA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4CC276D1"/>
    <w:multiLevelType w:val="multilevel"/>
    <w:tmpl w:val="FB8AA4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CF92122"/>
    <w:multiLevelType w:val="hybridMultilevel"/>
    <w:tmpl w:val="91FC04CC"/>
    <w:lvl w:ilvl="0" w:tplc="100A000F">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2" w15:restartNumberingAfterBreak="0">
    <w:nsid w:val="633E1899"/>
    <w:multiLevelType w:val="hybridMultilevel"/>
    <w:tmpl w:val="184CA59C"/>
    <w:lvl w:ilvl="0" w:tplc="100A0015">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6598434C"/>
    <w:multiLevelType w:val="hybridMultilevel"/>
    <w:tmpl w:val="47889B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3"/>
  </w:num>
  <w:num w:numId="4">
    <w:abstractNumId w:val="10"/>
  </w:num>
  <w:num w:numId="5">
    <w:abstractNumId w:val="7"/>
  </w:num>
  <w:num w:numId="6">
    <w:abstractNumId w:val="5"/>
  </w:num>
  <w:num w:numId="7">
    <w:abstractNumId w:val="11"/>
  </w:num>
  <w:num w:numId="8">
    <w:abstractNumId w:val="3"/>
  </w:num>
  <w:num w:numId="9">
    <w:abstractNumId w:val="2"/>
  </w:num>
  <w:num w:numId="10">
    <w:abstractNumId w:val="4"/>
  </w:num>
  <w:num w:numId="11">
    <w:abstractNumId w:val="1"/>
  </w:num>
  <w:num w:numId="12">
    <w:abstractNumId w:val="8"/>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F30"/>
    <w:rsid w:val="00001DF3"/>
    <w:rsid w:val="00002AA7"/>
    <w:rsid w:val="00020760"/>
    <w:rsid w:val="00020C36"/>
    <w:rsid w:val="00020FF5"/>
    <w:rsid w:val="00021787"/>
    <w:rsid w:val="00024090"/>
    <w:rsid w:val="0002655A"/>
    <w:rsid w:val="00027F4E"/>
    <w:rsid w:val="0003044F"/>
    <w:rsid w:val="00034038"/>
    <w:rsid w:val="0003420F"/>
    <w:rsid w:val="0004648C"/>
    <w:rsid w:val="00046507"/>
    <w:rsid w:val="0004704A"/>
    <w:rsid w:val="00052189"/>
    <w:rsid w:val="00052557"/>
    <w:rsid w:val="00054C74"/>
    <w:rsid w:val="00062105"/>
    <w:rsid w:val="00063E9C"/>
    <w:rsid w:val="00063F30"/>
    <w:rsid w:val="0007210C"/>
    <w:rsid w:val="00074A64"/>
    <w:rsid w:val="00075C36"/>
    <w:rsid w:val="00076399"/>
    <w:rsid w:val="0007724C"/>
    <w:rsid w:val="000800A2"/>
    <w:rsid w:val="00081BCC"/>
    <w:rsid w:val="00086C55"/>
    <w:rsid w:val="00093795"/>
    <w:rsid w:val="00096F1B"/>
    <w:rsid w:val="00097148"/>
    <w:rsid w:val="00097456"/>
    <w:rsid w:val="000A0C52"/>
    <w:rsid w:val="000A5208"/>
    <w:rsid w:val="000B1517"/>
    <w:rsid w:val="000B1B30"/>
    <w:rsid w:val="000B44C1"/>
    <w:rsid w:val="000B4F50"/>
    <w:rsid w:val="000B5953"/>
    <w:rsid w:val="000C6F8F"/>
    <w:rsid w:val="000D1B6C"/>
    <w:rsid w:val="000D6AA8"/>
    <w:rsid w:val="000E1909"/>
    <w:rsid w:val="000E1D91"/>
    <w:rsid w:val="000E29E1"/>
    <w:rsid w:val="000E37B6"/>
    <w:rsid w:val="000E4C48"/>
    <w:rsid w:val="000E5570"/>
    <w:rsid w:val="000F05C0"/>
    <w:rsid w:val="000F124B"/>
    <w:rsid w:val="000F153B"/>
    <w:rsid w:val="000F3F78"/>
    <w:rsid w:val="000F4562"/>
    <w:rsid w:val="00102739"/>
    <w:rsid w:val="00111C6C"/>
    <w:rsid w:val="001131ED"/>
    <w:rsid w:val="001140BB"/>
    <w:rsid w:val="00114A02"/>
    <w:rsid w:val="00123231"/>
    <w:rsid w:val="00123740"/>
    <w:rsid w:val="0012757A"/>
    <w:rsid w:val="00133420"/>
    <w:rsid w:val="0013493C"/>
    <w:rsid w:val="0013621C"/>
    <w:rsid w:val="00144C44"/>
    <w:rsid w:val="001477B5"/>
    <w:rsid w:val="00151787"/>
    <w:rsid w:val="00152AE6"/>
    <w:rsid w:val="00160232"/>
    <w:rsid w:val="00160A9D"/>
    <w:rsid w:val="001613EF"/>
    <w:rsid w:val="001643B9"/>
    <w:rsid w:val="001668DD"/>
    <w:rsid w:val="001749C5"/>
    <w:rsid w:val="00180141"/>
    <w:rsid w:val="00181861"/>
    <w:rsid w:val="00182370"/>
    <w:rsid w:val="00191424"/>
    <w:rsid w:val="00194302"/>
    <w:rsid w:val="001A3CB2"/>
    <w:rsid w:val="001A55AF"/>
    <w:rsid w:val="001A7B77"/>
    <w:rsid w:val="001B507F"/>
    <w:rsid w:val="001B5F24"/>
    <w:rsid w:val="001C5470"/>
    <w:rsid w:val="001C66EA"/>
    <w:rsid w:val="001D0B0F"/>
    <w:rsid w:val="001D751F"/>
    <w:rsid w:val="001E3D52"/>
    <w:rsid w:val="001E3E6D"/>
    <w:rsid w:val="001E7309"/>
    <w:rsid w:val="001F0FA9"/>
    <w:rsid w:val="001F1BEE"/>
    <w:rsid w:val="0020286B"/>
    <w:rsid w:val="00211D31"/>
    <w:rsid w:val="002203C2"/>
    <w:rsid w:val="0022084F"/>
    <w:rsid w:val="00225299"/>
    <w:rsid w:val="00234871"/>
    <w:rsid w:val="00236D00"/>
    <w:rsid w:val="00237C74"/>
    <w:rsid w:val="00237D69"/>
    <w:rsid w:val="002406EA"/>
    <w:rsid w:val="00242093"/>
    <w:rsid w:val="00243733"/>
    <w:rsid w:val="00246929"/>
    <w:rsid w:val="00250AA4"/>
    <w:rsid w:val="00251780"/>
    <w:rsid w:val="00252989"/>
    <w:rsid w:val="00260B2A"/>
    <w:rsid w:val="00270538"/>
    <w:rsid w:val="00272E22"/>
    <w:rsid w:val="002748E0"/>
    <w:rsid w:val="00280551"/>
    <w:rsid w:val="00280BCA"/>
    <w:rsid w:val="00280D45"/>
    <w:rsid w:val="00290A58"/>
    <w:rsid w:val="00293ACB"/>
    <w:rsid w:val="00295100"/>
    <w:rsid w:val="002A27F0"/>
    <w:rsid w:val="002A3E52"/>
    <w:rsid w:val="002A584D"/>
    <w:rsid w:val="002A5DBF"/>
    <w:rsid w:val="002B30C2"/>
    <w:rsid w:val="002B4246"/>
    <w:rsid w:val="002B4912"/>
    <w:rsid w:val="002B6A86"/>
    <w:rsid w:val="002C06FF"/>
    <w:rsid w:val="002C1DDE"/>
    <w:rsid w:val="002C2D39"/>
    <w:rsid w:val="002C2DC7"/>
    <w:rsid w:val="002C407B"/>
    <w:rsid w:val="002C4283"/>
    <w:rsid w:val="002C48A4"/>
    <w:rsid w:val="002C5165"/>
    <w:rsid w:val="002D20F7"/>
    <w:rsid w:val="002D255A"/>
    <w:rsid w:val="002D318C"/>
    <w:rsid w:val="002D36DF"/>
    <w:rsid w:val="002D50DD"/>
    <w:rsid w:val="002E35F0"/>
    <w:rsid w:val="002E370B"/>
    <w:rsid w:val="002F03BD"/>
    <w:rsid w:val="002F2D22"/>
    <w:rsid w:val="002F2FAF"/>
    <w:rsid w:val="0030037B"/>
    <w:rsid w:val="00301241"/>
    <w:rsid w:val="0030345C"/>
    <w:rsid w:val="00303B29"/>
    <w:rsid w:val="00311730"/>
    <w:rsid w:val="00313CE8"/>
    <w:rsid w:val="003140D6"/>
    <w:rsid w:val="00323BF1"/>
    <w:rsid w:val="00323D99"/>
    <w:rsid w:val="00323DFD"/>
    <w:rsid w:val="0032766C"/>
    <w:rsid w:val="00327DE9"/>
    <w:rsid w:val="00331001"/>
    <w:rsid w:val="0033455C"/>
    <w:rsid w:val="00342F1C"/>
    <w:rsid w:val="00344546"/>
    <w:rsid w:val="003452AC"/>
    <w:rsid w:val="00345A7E"/>
    <w:rsid w:val="00345B3E"/>
    <w:rsid w:val="00346A33"/>
    <w:rsid w:val="00352492"/>
    <w:rsid w:val="00355947"/>
    <w:rsid w:val="00360D12"/>
    <w:rsid w:val="00363CAE"/>
    <w:rsid w:val="003764F8"/>
    <w:rsid w:val="00384253"/>
    <w:rsid w:val="00390F40"/>
    <w:rsid w:val="003911B7"/>
    <w:rsid w:val="00392871"/>
    <w:rsid w:val="003A0A80"/>
    <w:rsid w:val="003A4FCF"/>
    <w:rsid w:val="003A69F6"/>
    <w:rsid w:val="003B1D8B"/>
    <w:rsid w:val="003C16AE"/>
    <w:rsid w:val="003C7DF5"/>
    <w:rsid w:val="003D1164"/>
    <w:rsid w:val="003D14E7"/>
    <w:rsid w:val="003E0459"/>
    <w:rsid w:val="003E3C40"/>
    <w:rsid w:val="003E759E"/>
    <w:rsid w:val="003E7B0E"/>
    <w:rsid w:val="003F59F1"/>
    <w:rsid w:val="00403665"/>
    <w:rsid w:val="0041246B"/>
    <w:rsid w:val="0041272F"/>
    <w:rsid w:val="0041435C"/>
    <w:rsid w:val="00417F42"/>
    <w:rsid w:val="00422636"/>
    <w:rsid w:val="00422F30"/>
    <w:rsid w:val="0043290B"/>
    <w:rsid w:val="004341A4"/>
    <w:rsid w:val="00436445"/>
    <w:rsid w:val="00436734"/>
    <w:rsid w:val="00436D08"/>
    <w:rsid w:val="004461DF"/>
    <w:rsid w:val="00452F07"/>
    <w:rsid w:val="004549AF"/>
    <w:rsid w:val="00457FEC"/>
    <w:rsid w:val="00463FB0"/>
    <w:rsid w:val="004658F5"/>
    <w:rsid w:val="0047195E"/>
    <w:rsid w:val="00472A03"/>
    <w:rsid w:val="004746C1"/>
    <w:rsid w:val="00480014"/>
    <w:rsid w:val="004806D6"/>
    <w:rsid w:val="0048405C"/>
    <w:rsid w:val="004859C5"/>
    <w:rsid w:val="00485D4C"/>
    <w:rsid w:val="00487034"/>
    <w:rsid w:val="00487C7F"/>
    <w:rsid w:val="00494F0A"/>
    <w:rsid w:val="004960CB"/>
    <w:rsid w:val="004A1C6B"/>
    <w:rsid w:val="004A7222"/>
    <w:rsid w:val="004B03E0"/>
    <w:rsid w:val="004B27B3"/>
    <w:rsid w:val="004B5426"/>
    <w:rsid w:val="004B5720"/>
    <w:rsid w:val="004C0347"/>
    <w:rsid w:val="004C111D"/>
    <w:rsid w:val="004C3F01"/>
    <w:rsid w:val="004C3F72"/>
    <w:rsid w:val="004D1BFD"/>
    <w:rsid w:val="004D251C"/>
    <w:rsid w:val="004D3685"/>
    <w:rsid w:val="004D3CC1"/>
    <w:rsid w:val="004D5265"/>
    <w:rsid w:val="004F57D3"/>
    <w:rsid w:val="00501023"/>
    <w:rsid w:val="00504BA3"/>
    <w:rsid w:val="00507CD4"/>
    <w:rsid w:val="0051771B"/>
    <w:rsid w:val="00521F5D"/>
    <w:rsid w:val="005253B8"/>
    <w:rsid w:val="00525D67"/>
    <w:rsid w:val="0053354C"/>
    <w:rsid w:val="005345CC"/>
    <w:rsid w:val="00541567"/>
    <w:rsid w:val="005455EC"/>
    <w:rsid w:val="00547C69"/>
    <w:rsid w:val="00550607"/>
    <w:rsid w:val="005506C7"/>
    <w:rsid w:val="00550740"/>
    <w:rsid w:val="005556FB"/>
    <w:rsid w:val="00556C41"/>
    <w:rsid w:val="00561675"/>
    <w:rsid w:val="005646CB"/>
    <w:rsid w:val="0057241E"/>
    <w:rsid w:val="00582DD1"/>
    <w:rsid w:val="00584B05"/>
    <w:rsid w:val="005914B2"/>
    <w:rsid w:val="005A004C"/>
    <w:rsid w:val="005A4EE8"/>
    <w:rsid w:val="005B2A45"/>
    <w:rsid w:val="005B3C75"/>
    <w:rsid w:val="005B5389"/>
    <w:rsid w:val="005C022C"/>
    <w:rsid w:val="005C1868"/>
    <w:rsid w:val="005C21AD"/>
    <w:rsid w:val="005C6B83"/>
    <w:rsid w:val="005D1AAC"/>
    <w:rsid w:val="005D2032"/>
    <w:rsid w:val="005D6BF7"/>
    <w:rsid w:val="005E0600"/>
    <w:rsid w:val="005E2A6C"/>
    <w:rsid w:val="005E50B0"/>
    <w:rsid w:val="005E7CA9"/>
    <w:rsid w:val="005F1126"/>
    <w:rsid w:val="005F566A"/>
    <w:rsid w:val="005F6488"/>
    <w:rsid w:val="005F77F7"/>
    <w:rsid w:val="0060222E"/>
    <w:rsid w:val="006023D2"/>
    <w:rsid w:val="00603E3A"/>
    <w:rsid w:val="00605ADE"/>
    <w:rsid w:val="00606B19"/>
    <w:rsid w:val="00614596"/>
    <w:rsid w:val="00615DFE"/>
    <w:rsid w:val="00622E91"/>
    <w:rsid w:val="00625F12"/>
    <w:rsid w:val="00636FDF"/>
    <w:rsid w:val="00637A51"/>
    <w:rsid w:val="0064029A"/>
    <w:rsid w:val="00640EFB"/>
    <w:rsid w:val="0064173D"/>
    <w:rsid w:val="00642176"/>
    <w:rsid w:val="0064467F"/>
    <w:rsid w:val="006453E2"/>
    <w:rsid w:val="00647F92"/>
    <w:rsid w:val="0065058E"/>
    <w:rsid w:val="006539B3"/>
    <w:rsid w:val="006547DA"/>
    <w:rsid w:val="00656349"/>
    <w:rsid w:val="00660BD4"/>
    <w:rsid w:val="00661C29"/>
    <w:rsid w:val="00662708"/>
    <w:rsid w:val="00662896"/>
    <w:rsid w:val="006636B9"/>
    <w:rsid w:val="006651E2"/>
    <w:rsid w:val="00671D8E"/>
    <w:rsid w:val="00677635"/>
    <w:rsid w:val="0068105E"/>
    <w:rsid w:val="00681F51"/>
    <w:rsid w:val="0068245A"/>
    <w:rsid w:val="00690CA2"/>
    <w:rsid w:val="00690ED3"/>
    <w:rsid w:val="006910EC"/>
    <w:rsid w:val="00692C59"/>
    <w:rsid w:val="00694BE0"/>
    <w:rsid w:val="0069661B"/>
    <w:rsid w:val="006A2117"/>
    <w:rsid w:val="006B0222"/>
    <w:rsid w:val="006B50CC"/>
    <w:rsid w:val="006B5402"/>
    <w:rsid w:val="006B6B04"/>
    <w:rsid w:val="006C2302"/>
    <w:rsid w:val="006C2337"/>
    <w:rsid w:val="006C275B"/>
    <w:rsid w:val="006D0060"/>
    <w:rsid w:val="006D04DF"/>
    <w:rsid w:val="006D0F0B"/>
    <w:rsid w:val="006D4349"/>
    <w:rsid w:val="006E3DC4"/>
    <w:rsid w:val="006E4513"/>
    <w:rsid w:val="006E7555"/>
    <w:rsid w:val="006E7C53"/>
    <w:rsid w:val="006F2437"/>
    <w:rsid w:val="006F489A"/>
    <w:rsid w:val="006F4D6B"/>
    <w:rsid w:val="006F5DA1"/>
    <w:rsid w:val="006F6307"/>
    <w:rsid w:val="006F7DB8"/>
    <w:rsid w:val="00700AA1"/>
    <w:rsid w:val="007015B5"/>
    <w:rsid w:val="00703A64"/>
    <w:rsid w:val="007132F2"/>
    <w:rsid w:val="00714898"/>
    <w:rsid w:val="00716282"/>
    <w:rsid w:val="00717719"/>
    <w:rsid w:val="00717F04"/>
    <w:rsid w:val="00720792"/>
    <w:rsid w:val="00723618"/>
    <w:rsid w:val="007253FD"/>
    <w:rsid w:val="00737F96"/>
    <w:rsid w:val="00740691"/>
    <w:rsid w:val="00741C69"/>
    <w:rsid w:val="00743D86"/>
    <w:rsid w:val="00746357"/>
    <w:rsid w:val="00746928"/>
    <w:rsid w:val="0075124B"/>
    <w:rsid w:val="0075664B"/>
    <w:rsid w:val="00756CC4"/>
    <w:rsid w:val="0076121E"/>
    <w:rsid w:val="00765A6E"/>
    <w:rsid w:val="00765BAD"/>
    <w:rsid w:val="00766179"/>
    <w:rsid w:val="00766DE4"/>
    <w:rsid w:val="00771A46"/>
    <w:rsid w:val="00772D69"/>
    <w:rsid w:val="0077382C"/>
    <w:rsid w:val="007806F5"/>
    <w:rsid w:val="00781038"/>
    <w:rsid w:val="00781542"/>
    <w:rsid w:val="00787773"/>
    <w:rsid w:val="007909EC"/>
    <w:rsid w:val="00791F5D"/>
    <w:rsid w:val="007977F9"/>
    <w:rsid w:val="007A6D6D"/>
    <w:rsid w:val="007B0559"/>
    <w:rsid w:val="007B2169"/>
    <w:rsid w:val="007B3F2A"/>
    <w:rsid w:val="007B4892"/>
    <w:rsid w:val="007B55B8"/>
    <w:rsid w:val="007B73A3"/>
    <w:rsid w:val="007C3761"/>
    <w:rsid w:val="007C5FA8"/>
    <w:rsid w:val="007D1C48"/>
    <w:rsid w:val="007D4068"/>
    <w:rsid w:val="007D5FC2"/>
    <w:rsid w:val="007D7520"/>
    <w:rsid w:val="007E2272"/>
    <w:rsid w:val="007E432B"/>
    <w:rsid w:val="007E6C1D"/>
    <w:rsid w:val="007F14C5"/>
    <w:rsid w:val="007F3698"/>
    <w:rsid w:val="007F3710"/>
    <w:rsid w:val="007F4D30"/>
    <w:rsid w:val="007F73A0"/>
    <w:rsid w:val="0080069C"/>
    <w:rsid w:val="008055D5"/>
    <w:rsid w:val="008134C6"/>
    <w:rsid w:val="00814F7A"/>
    <w:rsid w:val="00816E9D"/>
    <w:rsid w:val="00816ED3"/>
    <w:rsid w:val="008170B7"/>
    <w:rsid w:val="008203D2"/>
    <w:rsid w:val="008209E1"/>
    <w:rsid w:val="00822D82"/>
    <w:rsid w:val="0082328F"/>
    <w:rsid w:val="008238CE"/>
    <w:rsid w:val="00824070"/>
    <w:rsid w:val="00825949"/>
    <w:rsid w:val="00830652"/>
    <w:rsid w:val="008309E5"/>
    <w:rsid w:val="00832A5F"/>
    <w:rsid w:val="00834E95"/>
    <w:rsid w:val="00835C06"/>
    <w:rsid w:val="00837545"/>
    <w:rsid w:val="008375E7"/>
    <w:rsid w:val="00837BA3"/>
    <w:rsid w:val="00851749"/>
    <w:rsid w:val="00852969"/>
    <w:rsid w:val="008626DF"/>
    <w:rsid w:val="008626EC"/>
    <w:rsid w:val="00863553"/>
    <w:rsid w:val="00866215"/>
    <w:rsid w:val="00866B35"/>
    <w:rsid w:val="00881B61"/>
    <w:rsid w:val="00881EDB"/>
    <w:rsid w:val="0088231E"/>
    <w:rsid w:val="00883570"/>
    <w:rsid w:val="0088519B"/>
    <w:rsid w:val="00890216"/>
    <w:rsid w:val="00897FAC"/>
    <w:rsid w:val="008A18AD"/>
    <w:rsid w:val="008C057D"/>
    <w:rsid w:val="008C06C1"/>
    <w:rsid w:val="008C30E2"/>
    <w:rsid w:val="008C43BC"/>
    <w:rsid w:val="008C6FD9"/>
    <w:rsid w:val="008D0FFF"/>
    <w:rsid w:val="008D31FB"/>
    <w:rsid w:val="008D3F6C"/>
    <w:rsid w:val="008D45C5"/>
    <w:rsid w:val="008D523B"/>
    <w:rsid w:val="008E02CD"/>
    <w:rsid w:val="008E215A"/>
    <w:rsid w:val="008E5DFA"/>
    <w:rsid w:val="008E62B1"/>
    <w:rsid w:val="008F0E66"/>
    <w:rsid w:val="00900AFC"/>
    <w:rsid w:val="00906638"/>
    <w:rsid w:val="009110B4"/>
    <w:rsid w:val="009114AB"/>
    <w:rsid w:val="00911DF5"/>
    <w:rsid w:val="00915B99"/>
    <w:rsid w:val="00915D12"/>
    <w:rsid w:val="00920159"/>
    <w:rsid w:val="00921260"/>
    <w:rsid w:val="00921E4B"/>
    <w:rsid w:val="00925BEE"/>
    <w:rsid w:val="00930D8B"/>
    <w:rsid w:val="00931C67"/>
    <w:rsid w:val="00940238"/>
    <w:rsid w:val="00944E6C"/>
    <w:rsid w:val="00954DA2"/>
    <w:rsid w:val="00957C4D"/>
    <w:rsid w:val="00961A6D"/>
    <w:rsid w:val="009644EC"/>
    <w:rsid w:val="00964BB1"/>
    <w:rsid w:val="00966257"/>
    <w:rsid w:val="00967111"/>
    <w:rsid w:val="009724CE"/>
    <w:rsid w:val="00974E6C"/>
    <w:rsid w:val="009763B2"/>
    <w:rsid w:val="0098179A"/>
    <w:rsid w:val="009830D9"/>
    <w:rsid w:val="00992515"/>
    <w:rsid w:val="0099469E"/>
    <w:rsid w:val="009A278B"/>
    <w:rsid w:val="009B4A93"/>
    <w:rsid w:val="009B681B"/>
    <w:rsid w:val="009B6C4F"/>
    <w:rsid w:val="009C3811"/>
    <w:rsid w:val="009D4F9F"/>
    <w:rsid w:val="009D5B30"/>
    <w:rsid w:val="009D60CA"/>
    <w:rsid w:val="009D6114"/>
    <w:rsid w:val="009D6F67"/>
    <w:rsid w:val="009E01BD"/>
    <w:rsid w:val="009E1EA2"/>
    <w:rsid w:val="009E452C"/>
    <w:rsid w:val="009E710E"/>
    <w:rsid w:val="009E76A3"/>
    <w:rsid w:val="009F2D47"/>
    <w:rsid w:val="009F661E"/>
    <w:rsid w:val="00A03C32"/>
    <w:rsid w:val="00A1477A"/>
    <w:rsid w:val="00A14B16"/>
    <w:rsid w:val="00A16637"/>
    <w:rsid w:val="00A21BF7"/>
    <w:rsid w:val="00A26BFD"/>
    <w:rsid w:val="00A30293"/>
    <w:rsid w:val="00A32B43"/>
    <w:rsid w:val="00A36378"/>
    <w:rsid w:val="00A40378"/>
    <w:rsid w:val="00A41ED5"/>
    <w:rsid w:val="00A4203A"/>
    <w:rsid w:val="00A46734"/>
    <w:rsid w:val="00A46A10"/>
    <w:rsid w:val="00A53811"/>
    <w:rsid w:val="00A624C3"/>
    <w:rsid w:val="00A64D7C"/>
    <w:rsid w:val="00A670C3"/>
    <w:rsid w:val="00A7315D"/>
    <w:rsid w:val="00A73656"/>
    <w:rsid w:val="00A73DAF"/>
    <w:rsid w:val="00A746DF"/>
    <w:rsid w:val="00A74AC6"/>
    <w:rsid w:val="00A772B8"/>
    <w:rsid w:val="00A80C71"/>
    <w:rsid w:val="00A81931"/>
    <w:rsid w:val="00A82ED8"/>
    <w:rsid w:val="00A842E9"/>
    <w:rsid w:val="00A845C7"/>
    <w:rsid w:val="00A85010"/>
    <w:rsid w:val="00A927F2"/>
    <w:rsid w:val="00A93602"/>
    <w:rsid w:val="00A93B9E"/>
    <w:rsid w:val="00A94255"/>
    <w:rsid w:val="00A95FEA"/>
    <w:rsid w:val="00A9753C"/>
    <w:rsid w:val="00AA2054"/>
    <w:rsid w:val="00AB2DC5"/>
    <w:rsid w:val="00AB52D6"/>
    <w:rsid w:val="00AB53D6"/>
    <w:rsid w:val="00AC261E"/>
    <w:rsid w:val="00AC5CF8"/>
    <w:rsid w:val="00AC5DED"/>
    <w:rsid w:val="00AC6F30"/>
    <w:rsid w:val="00AD431F"/>
    <w:rsid w:val="00AE1B0B"/>
    <w:rsid w:val="00AE260A"/>
    <w:rsid w:val="00AE2C37"/>
    <w:rsid w:val="00AE4A75"/>
    <w:rsid w:val="00AE4BC7"/>
    <w:rsid w:val="00AE5C3C"/>
    <w:rsid w:val="00AE7887"/>
    <w:rsid w:val="00AF3086"/>
    <w:rsid w:val="00AF7842"/>
    <w:rsid w:val="00B02402"/>
    <w:rsid w:val="00B035D6"/>
    <w:rsid w:val="00B152F4"/>
    <w:rsid w:val="00B2599D"/>
    <w:rsid w:val="00B27B84"/>
    <w:rsid w:val="00B27E40"/>
    <w:rsid w:val="00B33780"/>
    <w:rsid w:val="00B35338"/>
    <w:rsid w:val="00B40036"/>
    <w:rsid w:val="00B455A3"/>
    <w:rsid w:val="00B508EF"/>
    <w:rsid w:val="00B52184"/>
    <w:rsid w:val="00B5237C"/>
    <w:rsid w:val="00B56B33"/>
    <w:rsid w:val="00B610C0"/>
    <w:rsid w:val="00B64149"/>
    <w:rsid w:val="00B65974"/>
    <w:rsid w:val="00B67CBF"/>
    <w:rsid w:val="00B7020D"/>
    <w:rsid w:val="00B7138E"/>
    <w:rsid w:val="00B747CE"/>
    <w:rsid w:val="00B75D54"/>
    <w:rsid w:val="00B765A9"/>
    <w:rsid w:val="00B771BE"/>
    <w:rsid w:val="00B80234"/>
    <w:rsid w:val="00B80FA6"/>
    <w:rsid w:val="00B834B6"/>
    <w:rsid w:val="00B83CF7"/>
    <w:rsid w:val="00B858ED"/>
    <w:rsid w:val="00B918C2"/>
    <w:rsid w:val="00B91CD2"/>
    <w:rsid w:val="00B95ADB"/>
    <w:rsid w:val="00B973B5"/>
    <w:rsid w:val="00BA4FE3"/>
    <w:rsid w:val="00BA5DC2"/>
    <w:rsid w:val="00BB14F6"/>
    <w:rsid w:val="00BB1921"/>
    <w:rsid w:val="00BB2090"/>
    <w:rsid w:val="00BB2993"/>
    <w:rsid w:val="00BB41DE"/>
    <w:rsid w:val="00BC1753"/>
    <w:rsid w:val="00BC34C2"/>
    <w:rsid w:val="00BC3D9C"/>
    <w:rsid w:val="00BC502A"/>
    <w:rsid w:val="00BC7013"/>
    <w:rsid w:val="00BD5767"/>
    <w:rsid w:val="00BD67F0"/>
    <w:rsid w:val="00BE02AD"/>
    <w:rsid w:val="00BE3B33"/>
    <w:rsid w:val="00BE5B10"/>
    <w:rsid w:val="00BF021D"/>
    <w:rsid w:val="00BF03E8"/>
    <w:rsid w:val="00BF06B0"/>
    <w:rsid w:val="00BF0AF3"/>
    <w:rsid w:val="00BF19C1"/>
    <w:rsid w:val="00BF5819"/>
    <w:rsid w:val="00BF6DAA"/>
    <w:rsid w:val="00C03562"/>
    <w:rsid w:val="00C05972"/>
    <w:rsid w:val="00C126AC"/>
    <w:rsid w:val="00C17448"/>
    <w:rsid w:val="00C2062A"/>
    <w:rsid w:val="00C20FDB"/>
    <w:rsid w:val="00C23F96"/>
    <w:rsid w:val="00C26FE9"/>
    <w:rsid w:val="00C3057D"/>
    <w:rsid w:val="00C30C6B"/>
    <w:rsid w:val="00C345E6"/>
    <w:rsid w:val="00C35392"/>
    <w:rsid w:val="00C35A73"/>
    <w:rsid w:val="00C40732"/>
    <w:rsid w:val="00C43B2E"/>
    <w:rsid w:val="00C50D43"/>
    <w:rsid w:val="00C56642"/>
    <w:rsid w:val="00C5756D"/>
    <w:rsid w:val="00C57706"/>
    <w:rsid w:val="00C601A8"/>
    <w:rsid w:val="00C622A5"/>
    <w:rsid w:val="00C62412"/>
    <w:rsid w:val="00C624A6"/>
    <w:rsid w:val="00C70647"/>
    <w:rsid w:val="00C73D6E"/>
    <w:rsid w:val="00C76BB7"/>
    <w:rsid w:val="00C77055"/>
    <w:rsid w:val="00C81DDC"/>
    <w:rsid w:val="00C82F41"/>
    <w:rsid w:val="00CA2E36"/>
    <w:rsid w:val="00CA3BD9"/>
    <w:rsid w:val="00CA4B73"/>
    <w:rsid w:val="00CA4C33"/>
    <w:rsid w:val="00CA6AD1"/>
    <w:rsid w:val="00CA7D3E"/>
    <w:rsid w:val="00CB796A"/>
    <w:rsid w:val="00CC00FA"/>
    <w:rsid w:val="00CC07E6"/>
    <w:rsid w:val="00CC161E"/>
    <w:rsid w:val="00CC33AE"/>
    <w:rsid w:val="00CC5F95"/>
    <w:rsid w:val="00CC663A"/>
    <w:rsid w:val="00CC7AFC"/>
    <w:rsid w:val="00CD6878"/>
    <w:rsid w:val="00CE1C89"/>
    <w:rsid w:val="00CE236E"/>
    <w:rsid w:val="00CE2544"/>
    <w:rsid w:val="00CE2C70"/>
    <w:rsid w:val="00CF01B2"/>
    <w:rsid w:val="00CF01E0"/>
    <w:rsid w:val="00D06EAB"/>
    <w:rsid w:val="00D0748D"/>
    <w:rsid w:val="00D10057"/>
    <w:rsid w:val="00D21E5F"/>
    <w:rsid w:val="00D22E6F"/>
    <w:rsid w:val="00D26009"/>
    <w:rsid w:val="00D26040"/>
    <w:rsid w:val="00D266B1"/>
    <w:rsid w:val="00D33278"/>
    <w:rsid w:val="00D34236"/>
    <w:rsid w:val="00D35144"/>
    <w:rsid w:val="00D41603"/>
    <w:rsid w:val="00D44D52"/>
    <w:rsid w:val="00D4699C"/>
    <w:rsid w:val="00D50E81"/>
    <w:rsid w:val="00D51E91"/>
    <w:rsid w:val="00D54BB2"/>
    <w:rsid w:val="00D6080A"/>
    <w:rsid w:val="00D65BE6"/>
    <w:rsid w:val="00D65C49"/>
    <w:rsid w:val="00D70663"/>
    <w:rsid w:val="00D70F1E"/>
    <w:rsid w:val="00D72D8E"/>
    <w:rsid w:val="00D7357B"/>
    <w:rsid w:val="00D8598B"/>
    <w:rsid w:val="00D902E6"/>
    <w:rsid w:val="00D9768D"/>
    <w:rsid w:val="00DA0CB4"/>
    <w:rsid w:val="00DA1583"/>
    <w:rsid w:val="00DA2EFF"/>
    <w:rsid w:val="00DB12C3"/>
    <w:rsid w:val="00DB1B54"/>
    <w:rsid w:val="00DB28CE"/>
    <w:rsid w:val="00DB3C5A"/>
    <w:rsid w:val="00DB620B"/>
    <w:rsid w:val="00DC3778"/>
    <w:rsid w:val="00DC5311"/>
    <w:rsid w:val="00DC6932"/>
    <w:rsid w:val="00DD1C16"/>
    <w:rsid w:val="00DD450E"/>
    <w:rsid w:val="00DD6653"/>
    <w:rsid w:val="00DF510D"/>
    <w:rsid w:val="00DF58CE"/>
    <w:rsid w:val="00DF6B33"/>
    <w:rsid w:val="00E02830"/>
    <w:rsid w:val="00E11C27"/>
    <w:rsid w:val="00E13A4E"/>
    <w:rsid w:val="00E15EC4"/>
    <w:rsid w:val="00E213C7"/>
    <w:rsid w:val="00E25388"/>
    <w:rsid w:val="00E32435"/>
    <w:rsid w:val="00E33F96"/>
    <w:rsid w:val="00E34DCF"/>
    <w:rsid w:val="00E37A38"/>
    <w:rsid w:val="00E41355"/>
    <w:rsid w:val="00E42BB1"/>
    <w:rsid w:val="00E45043"/>
    <w:rsid w:val="00E45323"/>
    <w:rsid w:val="00E46273"/>
    <w:rsid w:val="00E47748"/>
    <w:rsid w:val="00E51C3A"/>
    <w:rsid w:val="00E54589"/>
    <w:rsid w:val="00E57DF8"/>
    <w:rsid w:val="00E57F4D"/>
    <w:rsid w:val="00E60EB1"/>
    <w:rsid w:val="00E630C8"/>
    <w:rsid w:val="00E670C3"/>
    <w:rsid w:val="00E7242D"/>
    <w:rsid w:val="00E7678A"/>
    <w:rsid w:val="00E80A75"/>
    <w:rsid w:val="00E80D8B"/>
    <w:rsid w:val="00E8196F"/>
    <w:rsid w:val="00E82A93"/>
    <w:rsid w:val="00E92E8E"/>
    <w:rsid w:val="00E943D2"/>
    <w:rsid w:val="00E97BE0"/>
    <w:rsid w:val="00EA1108"/>
    <w:rsid w:val="00EA1C35"/>
    <w:rsid w:val="00EA366B"/>
    <w:rsid w:val="00EA450E"/>
    <w:rsid w:val="00EA4C74"/>
    <w:rsid w:val="00EB0220"/>
    <w:rsid w:val="00EB370E"/>
    <w:rsid w:val="00EB47B5"/>
    <w:rsid w:val="00EB5169"/>
    <w:rsid w:val="00EB6B7A"/>
    <w:rsid w:val="00EC0E8C"/>
    <w:rsid w:val="00EC247B"/>
    <w:rsid w:val="00EC3319"/>
    <w:rsid w:val="00EC42EF"/>
    <w:rsid w:val="00ED5474"/>
    <w:rsid w:val="00EE174A"/>
    <w:rsid w:val="00EE2156"/>
    <w:rsid w:val="00EE2AE3"/>
    <w:rsid w:val="00EE332F"/>
    <w:rsid w:val="00EE4E89"/>
    <w:rsid w:val="00EE667D"/>
    <w:rsid w:val="00EF275D"/>
    <w:rsid w:val="00EF3C69"/>
    <w:rsid w:val="00EF79C9"/>
    <w:rsid w:val="00F0563D"/>
    <w:rsid w:val="00F05D70"/>
    <w:rsid w:val="00F1612F"/>
    <w:rsid w:val="00F1686C"/>
    <w:rsid w:val="00F21429"/>
    <w:rsid w:val="00F224EE"/>
    <w:rsid w:val="00F23799"/>
    <w:rsid w:val="00F35444"/>
    <w:rsid w:val="00F40878"/>
    <w:rsid w:val="00F408A5"/>
    <w:rsid w:val="00F44E8C"/>
    <w:rsid w:val="00F44ECB"/>
    <w:rsid w:val="00F45010"/>
    <w:rsid w:val="00F54951"/>
    <w:rsid w:val="00F54BDC"/>
    <w:rsid w:val="00F633F0"/>
    <w:rsid w:val="00F71DCD"/>
    <w:rsid w:val="00F80F9E"/>
    <w:rsid w:val="00F915F9"/>
    <w:rsid w:val="00F94217"/>
    <w:rsid w:val="00F94842"/>
    <w:rsid w:val="00F966FB"/>
    <w:rsid w:val="00FA2B88"/>
    <w:rsid w:val="00FA4612"/>
    <w:rsid w:val="00FA5CCE"/>
    <w:rsid w:val="00FB0269"/>
    <w:rsid w:val="00FC579D"/>
    <w:rsid w:val="00FE0A24"/>
    <w:rsid w:val="00FE6471"/>
    <w:rsid w:val="00FF4DDC"/>
    <w:rsid w:val="00FF5D1B"/>
    <w:rsid w:val="00FF6D5E"/>
    <w:rsid w:val="00FF7E0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92F6B29"/>
  <w15:chartTrackingRefBased/>
  <w15:docId w15:val="{A1022572-F3C4-4158-B6B4-BD3AF957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06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0663"/>
  </w:style>
  <w:style w:type="paragraph" w:styleId="Piedepgina">
    <w:name w:val="footer"/>
    <w:basedOn w:val="Normal"/>
    <w:link w:val="PiedepginaCar"/>
    <w:uiPriority w:val="99"/>
    <w:unhideWhenUsed/>
    <w:rsid w:val="00D706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0663"/>
  </w:style>
  <w:style w:type="character" w:styleId="Refdecomentario">
    <w:name w:val="annotation reference"/>
    <w:basedOn w:val="Fuentedeprrafopredeter"/>
    <w:uiPriority w:val="99"/>
    <w:semiHidden/>
    <w:unhideWhenUsed/>
    <w:rsid w:val="00D70663"/>
    <w:rPr>
      <w:sz w:val="16"/>
      <w:szCs w:val="16"/>
    </w:rPr>
  </w:style>
  <w:style w:type="paragraph" w:styleId="Textocomentario">
    <w:name w:val="annotation text"/>
    <w:basedOn w:val="Normal"/>
    <w:link w:val="TextocomentarioCar"/>
    <w:uiPriority w:val="99"/>
    <w:semiHidden/>
    <w:unhideWhenUsed/>
    <w:rsid w:val="00D7066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0663"/>
    <w:rPr>
      <w:sz w:val="20"/>
      <w:szCs w:val="20"/>
    </w:rPr>
  </w:style>
  <w:style w:type="paragraph" w:styleId="Asuntodelcomentario">
    <w:name w:val="annotation subject"/>
    <w:basedOn w:val="Textocomentario"/>
    <w:next w:val="Textocomentario"/>
    <w:link w:val="AsuntodelcomentarioCar"/>
    <w:uiPriority w:val="99"/>
    <w:semiHidden/>
    <w:unhideWhenUsed/>
    <w:rsid w:val="00D70663"/>
    <w:rPr>
      <w:b/>
      <w:bCs/>
    </w:rPr>
  </w:style>
  <w:style w:type="character" w:customStyle="1" w:styleId="AsuntodelcomentarioCar">
    <w:name w:val="Asunto del comentario Car"/>
    <w:basedOn w:val="TextocomentarioCar"/>
    <w:link w:val="Asuntodelcomentario"/>
    <w:uiPriority w:val="99"/>
    <w:semiHidden/>
    <w:rsid w:val="00D70663"/>
    <w:rPr>
      <w:b/>
      <w:bCs/>
      <w:sz w:val="20"/>
      <w:szCs w:val="20"/>
    </w:rPr>
  </w:style>
  <w:style w:type="paragraph" w:styleId="Textodeglobo">
    <w:name w:val="Balloon Text"/>
    <w:basedOn w:val="Normal"/>
    <w:link w:val="TextodegloboCar"/>
    <w:uiPriority w:val="99"/>
    <w:semiHidden/>
    <w:unhideWhenUsed/>
    <w:rsid w:val="00D706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0663"/>
    <w:rPr>
      <w:rFonts w:ascii="Segoe UI" w:hAnsi="Segoe UI" w:cs="Segoe UI"/>
      <w:sz w:val="18"/>
      <w:szCs w:val="18"/>
    </w:rPr>
  </w:style>
  <w:style w:type="paragraph" w:styleId="Textonotapie">
    <w:name w:val="footnote text"/>
    <w:basedOn w:val="Normal"/>
    <w:link w:val="TextonotapieCar"/>
    <w:unhideWhenUsed/>
    <w:qFormat/>
    <w:rsid w:val="00D7066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0663"/>
    <w:rPr>
      <w:sz w:val="20"/>
      <w:szCs w:val="20"/>
    </w:rPr>
  </w:style>
  <w:style w:type="character" w:styleId="Refdenotaalpie">
    <w:name w:val="footnote reference"/>
    <w:basedOn w:val="Fuentedeprrafopredeter"/>
    <w:unhideWhenUsed/>
    <w:qFormat/>
    <w:rsid w:val="00D70663"/>
    <w:rPr>
      <w:vertAlign w:val="superscript"/>
    </w:rPr>
  </w:style>
  <w:style w:type="paragraph" w:styleId="Prrafodelista">
    <w:name w:val="List Paragraph"/>
    <w:basedOn w:val="Normal"/>
    <w:uiPriority w:val="34"/>
    <w:qFormat/>
    <w:rsid w:val="0088231E"/>
    <w:pPr>
      <w:ind w:left="720"/>
      <w:contextualSpacing/>
    </w:pPr>
  </w:style>
  <w:style w:type="table" w:styleId="Tablaconcuadrcula">
    <w:name w:val="Table Grid"/>
    <w:basedOn w:val="Tablanormal"/>
    <w:uiPriority w:val="39"/>
    <w:rsid w:val="00DF6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6B3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DF6B33"/>
    <w:rPr>
      <w:color w:val="0563C1" w:themeColor="hyperlink"/>
      <w:u w:val="single"/>
    </w:rPr>
  </w:style>
  <w:style w:type="character" w:styleId="Hipervnculovisitado">
    <w:name w:val="FollowedHyperlink"/>
    <w:basedOn w:val="Fuentedeprrafopredeter"/>
    <w:uiPriority w:val="99"/>
    <w:semiHidden/>
    <w:unhideWhenUsed/>
    <w:rsid w:val="00AC5CF8"/>
    <w:rPr>
      <w:color w:val="954F72" w:themeColor="followedHyperlink"/>
      <w:u w:val="single"/>
    </w:rPr>
  </w:style>
  <w:style w:type="character" w:customStyle="1" w:styleId="Mencinsinresolver1">
    <w:name w:val="Mención sin resolver1"/>
    <w:basedOn w:val="Fuentedeprrafopredeter"/>
    <w:uiPriority w:val="99"/>
    <w:semiHidden/>
    <w:unhideWhenUsed/>
    <w:rsid w:val="00D72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958366">
      <w:bodyDiv w:val="1"/>
      <w:marLeft w:val="0"/>
      <w:marRight w:val="0"/>
      <w:marTop w:val="0"/>
      <w:marBottom w:val="0"/>
      <w:divBdr>
        <w:top w:val="none" w:sz="0" w:space="0" w:color="auto"/>
        <w:left w:val="none" w:sz="0" w:space="0" w:color="auto"/>
        <w:bottom w:val="none" w:sz="0" w:space="0" w:color="auto"/>
        <w:right w:val="none" w:sz="0" w:space="0" w:color="auto"/>
      </w:divBdr>
    </w:div>
    <w:div w:id="614677588">
      <w:bodyDiv w:val="1"/>
      <w:marLeft w:val="0"/>
      <w:marRight w:val="0"/>
      <w:marTop w:val="0"/>
      <w:marBottom w:val="0"/>
      <w:divBdr>
        <w:top w:val="none" w:sz="0" w:space="0" w:color="auto"/>
        <w:left w:val="none" w:sz="0" w:space="0" w:color="auto"/>
        <w:bottom w:val="none" w:sz="0" w:space="0" w:color="auto"/>
        <w:right w:val="none" w:sz="0" w:space="0" w:color="auto"/>
      </w:divBdr>
    </w:div>
    <w:div w:id="1169442355">
      <w:bodyDiv w:val="1"/>
      <w:marLeft w:val="0"/>
      <w:marRight w:val="0"/>
      <w:marTop w:val="0"/>
      <w:marBottom w:val="0"/>
      <w:divBdr>
        <w:top w:val="none" w:sz="0" w:space="0" w:color="auto"/>
        <w:left w:val="none" w:sz="0" w:space="0" w:color="auto"/>
        <w:bottom w:val="none" w:sz="0" w:space="0" w:color="auto"/>
        <w:right w:val="none" w:sz="0" w:space="0" w:color="auto"/>
      </w:divBdr>
    </w:div>
    <w:div w:id="1539581217">
      <w:bodyDiv w:val="1"/>
      <w:marLeft w:val="0"/>
      <w:marRight w:val="0"/>
      <w:marTop w:val="0"/>
      <w:marBottom w:val="0"/>
      <w:divBdr>
        <w:top w:val="none" w:sz="0" w:space="0" w:color="auto"/>
        <w:left w:val="none" w:sz="0" w:space="0" w:color="auto"/>
        <w:bottom w:val="none" w:sz="0" w:space="0" w:color="auto"/>
        <w:right w:val="none" w:sz="0" w:space="0" w:color="auto"/>
      </w:divBdr>
    </w:div>
    <w:div w:id="185430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prensalibre.com/guatemala/comunitario/aumentan-los-contagios-de-ninos-con-covid-19-y-los-casos-en-las-areas-de-cuidados-criticos/" TargetMode="External"/><Relationship Id="rId13" Type="http://schemas.openxmlformats.org/officeDocument/2006/relationships/hyperlink" Target="https://www.mspas.gob.gt/component/jdownloads/send/1082-mayo-2021/8826-presupuesto-ingresos-egresos.html" TargetMode="External"/><Relationship Id="rId3" Type="http://schemas.openxmlformats.org/officeDocument/2006/relationships/hyperlink" Target="https://icefi.org/ipna/h22.html" TargetMode="External"/><Relationship Id="rId7" Type="http://schemas.openxmlformats.org/officeDocument/2006/relationships/hyperlink" Target="https://tablerocovid.mspas.gob.gt/" TargetMode="External"/><Relationship Id="rId12" Type="http://schemas.openxmlformats.org/officeDocument/2006/relationships/hyperlink" Target="https://www.mspas.gob.gt/noticias/noticias-ultimas/5-noticias-mspas/1256-vacunaci%C3%B3n-en-ni%C3%B1as-y-ni%C3%B1os-es-fundamental-para-la-prevenci%C3%B3n-de-enfermedades.html" TargetMode="External"/><Relationship Id="rId2" Type="http://schemas.openxmlformats.org/officeDocument/2006/relationships/hyperlink" Target="https://www.prensalibre.com/ciudades/peten/sharon-figueroa-inacif-revela-causa-de-la-muerte-de-la-nina-que-fue-localizada-en-peten-breaking/" TargetMode="External"/><Relationship Id="rId16" Type="http://schemas.openxmlformats.org/officeDocument/2006/relationships/hyperlink" Target="https://ciprodeni.org/tableau/ni&#241;ez-y-adolescencia-migrante-de-centroamerica-y-mexico/" TargetMode="External"/><Relationship Id="rId1" Type="http://schemas.openxmlformats.org/officeDocument/2006/relationships/hyperlink" Target="https://www.prensalibre.com/ciudades/peten/sharon-figueroa-inacif-revela-causa-de-la-muerte-de-la-nina-que-fue-localizada-en-peten-breaking/" TargetMode="External"/><Relationship Id="rId6" Type="http://schemas.openxmlformats.org/officeDocument/2006/relationships/hyperlink" Target="http://pami-guatemala.org/download/3er-sondeo-como-ha-vivido-la-ninez-y-la-adolescencia-con-discapacidad-el-covid-19/" TargetMode="External"/><Relationship Id="rId11" Type="http://schemas.openxmlformats.org/officeDocument/2006/relationships/hyperlink" Target="https://conacmi.org/wp-content/uploads/2020/08/SEGUNDO-SONDEO-VERSION-FINAL..pdf" TargetMode="External"/><Relationship Id="rId5" Type="http://schemas.openxmlformats.org/officeDocument/2006/relationships/hyperlink" Target="https://www.congreso.gob.gt/noticias_congreso/4928/2020/3" TargetMode="External"/><Relationship Id="rId15" Type="http://schemas.openxmlformats.org/officeDocument/2006/relationships/hyperlink" Target="https://www.eleconomista.net/actualidad/Guatemala-afronta-una-pobreza-multidimensional-del-61-20191126-0028.html" TargetMode="External"/><Relationship Id="rId10" Type="http://schemas.openxmlformats.org/officeDocument/2006/relationships/hyperlink" Target="http://pami-guatemala.org/download/sondeo-sobre-el-cumplimiento-de-los-derechos-de-la-ninez-en-guatemala-en-tiempo-de-covid19/" TargetMode="External"/><Relationship Id="rId4" Type="http://schemas.openxmlformats.org/officeDocument/2006/relationships/hyperlink" Target="https://www.corteidh.or.cr/tablas/r29522.pdf" TargetMode="External"/><Relationship Id="rId9" Type="http://schemas.openxmlformats.org/officeDocument/2006/relationships/hyperlink" Target="https://www.prensalibre.com/guatemala/igss-alerta-sobre-repunte-de-casos-de-covid-19-en-ninos-y-advierte-sobre-el-sindrome-inflamatorio-multisistemico/" TargetMode="External"/><Relationship Id="rId14" Type="http://schemas.openxmlformats.org/officeDocument/2006/relationships/hyperlink" Target="https://estadistica.mineduc.gob.gt/Anuario/hom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377A70-D86A-4827-AD40-9F196A97541E}">
  <ds:schemaRefs>
    <ds:schemaRef ds:uri="http://schemas.openxmlformats.org/officeDocument/2006/bibliography"/>
  </ds:schemaRefs>
</ds:datastoreItem>
</file>

<file path=customXml/itemProps2.xml><?xml version="1.0" encoding="utf-8"?>
<ds:datastoreItem xmlns:ds="http://schemas.openxmlformats.org/officeDocument/2006/customXml" ds:itemID="{A3916C63-3734-4BB2-AC77-4F1377076B2A}"/>
</file>

<file path=customXml/itemProps3.xml><?xml version="1.0" encoding="utf-8"?>
<ds:datastoreItem xmlns:ds="http://schemas.openxmlformats.org/officeDocument/2006/customXml" ds:itemID="{BEFD8DBB-7A18-47CE-B007-1B3F5AA6A29D}"/>
</file>

<file path=customXml/itemProps4.xml><?xml version="1.0" encoding="utf-8"?>
<ds:datastoreItem xmlns:ds="http://schemas.openxmlformats.org/officeDocument/2006/customXml" ds:itemID="{60E87891-7D0B-465E-B538-51822C61F051}"/>
</file>

<file path=docProps/app.xml><?xml version="1.0" encoding="utf-8"?>
<Properties xmlns="http://schemas.openxmlformats.org/officeDocument/2006/extended-properties" xmlns:vt="http://schemas.openxmlformats.org/officeDocument/2006/docPropsVTypes">
  <Template>Normal</Template>
  <TotalTime>347</TotalTime>
  <Pages>23</Pages>
  <Words>9669</Words>
  <Characters>53181</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Vasquez</dc:creator>
  <cp:keywords/>
  <dc:description/>
  <cp:lastModifiedBy>Alberto Vasquez</cp:lastModifiedBy>
  <cp:revision>93</cp:revision>
  <cp:lastPrinted>2021-07-15T02:45:00Z</cp:lastPrinted>
  <dcterms:created xsi:type="dcterms:W3CDTF">2021-07-14T16:24:00Z</dcterms:created>
  <dcterms:modified xsi:type="dcterms:W3CDTF">2021-07-15T14:30:00Z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