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2F501D" w:rsidRDefault="00443601">
      <w:pPr>
        <w:jc w:val="center"/>
        <w:rPr>
          <w:b/>
          <w:sz w:val="28"/>
          <w:szCs w:val="28"/>
          <w:u w:val="single"/>
        </w:rPr>
      </w:pPr>
      <w:bookmarkStart w:id="0" w:name="_GoBack"/>
      <w:bookmarkEnd w:id="0"/>
      <w:r w:rsidRPr="002F501D">
        <w:rPr>
          <w:noProof/>
        </w:rPr>
        <w:drawing>
          <wp:anchor distT="0" distB="0" distL="114300" distR="114300" simplePos="0" relativeHeight="251657216"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1B31DF02" w:rsidR="00767639" w:rsidRPr="000C2E85" w:rsidRDefault="00E24EB5" w:rsidP="003A3741">
      <w:pPr>
        <w:rPr>
          <w:rFonts w:asciiTheme="minorHAnsi" w:hAnsiTheme="minorHAnsi"/>
          <w:sz w:val="28"/>
          <w:szCs w:val="28"/>
        </w:rPr>
      </w:pPr>
      <w:r w:rsidRPr="000C2E85">
        <w:rPr>
          <w:rFonts w:asciiTheme="minorHAnsi" w:hAnsiTheme="minorHAnsi"/>
          <w:b/>
          <w:sz w:val="28"/>
          <w:szCs w:val="28"/>
        </w:rPr>
        <w:t>BRIEFING ON</w:t>
      </w:r>
      <w:r w:rsidR="00B36535" w:rsidRPr="000C2E85">
        <w:rPr>
          <w:rFonts w:asciiTheme="minorHAnsi" w:hAnsiTheme="minorHAnsi"/>
          <w:b/>
          <w:sz w:val="28"/>
          <w:szCs w:val="28"/>
        </w:rPr>
        <w:t xml:space="preserve"> </w:t>
      </w:r>
      <w:r w:rsidR="0003688A">
        <w:rPr>
          <w:rFonts w:asciiTheme="minorHAnsi" w:hAnsiTheme="minorHAnsi"/>
          <w:b/>
          <w:sz w:val="28"/>
          <w:szCs w:val="28"/>
          <w:u w:val="single"/>
        </w:rPr>
        <w:t>VANUATU</w:t>
      </w:r>
      <w:r w:rsidR="004972B0">
        <w:rPr>
          <w:rFonts w:asciiTheme="minorHAnsi" w:hAnsiTheme="minorHAnsi"/>
          <w:b/>
          <w:sz w:val="28"/>
          <w:szCs w:val="28"/>
        </w:rPr>
        <w:t xml:space="preserve"> </w:t>
      </w:r>
      <w:r w:rsidRPr="000C2E85">
        <w:rPr>
          <w:rFonts w:asciiTheme="minorHAnsi" w:hAnsiTheme="minorHAnsi"/>
          <w:b/>
          <w:sz w:val="28"/>
          <w:szCs w:val="28"/>
        </w:rPr>
        <w:t xml:space="preserve">FOR THE COMMITTEE ON THE RIGHTS OF THE CHILD, </w:t>
      </w:r>
      <w:r w:rsidR="009A1F86">
        <w:rPr>
          <w:rFonts w:asciiTheme="minorHAnsi" w:hAnsiTheme="minorHAnsi"/>
          <w:b/>
          <w:sz w:val="28"/>
          <w:szCs w:val="28"/>
        </w:rPr>
        <w:t>76</w:t>
      </w:r>
      <w:r w:rsidR="009A1F86" w:rsidRPr="009A1F86">
        <w:rPr>
          <w:rFonts w:asciiTheme="minorHAnsi" w:hAnsiTheme="minorHAnsi"/>
          <w:b/>
          <w:sz w:val="28"/>
          <w:szCs w:val="28"/>
          <w:vertAlign w:val="superscript"/>
        </w:rPr>
        <w:t>th</w:t>
      </w:r>
      <w:r w:rsidR="009A1F86">
        <w:rPr>
          <w:rFonts w:asciiTheme="minorHAnsi" w:hAnsiTheme="minorHAnsi"/>
          <w:b/>
          <w:sz w:val="28"/>
          <w:szCs w:val="28"/>
        </w:rPr>
        <w:t xml:space="preserve"> </w:t>
      </w:r>
      <w:r w:rsidR="007F22FF" w:rsidRPr="000C2E85">
        <w:rPr>
          <w:rFonts w:asciiTheme="minorHAnsi" w:hAnsiTheme="minorHAnsi"/>
          <w:b/>
          <w:sz w:val="28"/>
          <w:szCs w:val="28"/>
        </w:rPr>
        <w:t>SESSION</w:t>
      </w:r>
      <w:r w:rsidRPr="000C2E85">
        <w:rPr>
          <w:rFonts w:asciiTheme="minorHAnsi" w:hAnsiTheme="minorHAnsi"/>
          <w:b/>
          <w:sz w:val="28"/>
          <w:szCs w:val="28"/>
        </w:rPr>
        <w:t xml:space="preserve"> –</w:t>
      </w:r>
      <w:r w:rsidR="003803FE" w:rsidRPr="000C2E85">
        <w:rPr>
          <w:rFonts w:asciiTheme="minorHAnsi" w:hAnsiTheme="minorHAnsi"/>
          <w:b/>
          <w:sz w:val="28"/>
          <w:szCs w:val="28"/>
        </w:rPr>
        <w:t xml:space="preserve"> </w:t>
      </w:r>
      <w:r w:rsidR="001F2EB7">
        <w:rPr>
          <w:rFonts w:asciiTheme="minorHAnsi" w:hAnsiTheme="minorHAnsi"/>
          <w:b/>
          <w:sz w:val="28"/>
          <w:szCs w:val="28"/>
          <w:u w:val="single"/>
        </w:rPr>
        <w:t>September</w:t>
      </w:r>
      <w:r w:rsidR="0002331C" w:rsidRPr="000C2E85">
        <w:rPr>
          <w:rFonts w:asciiTheme="minorHAnsi" w:hAnsiTheme="minorHAnsi"/>
          <w:b/>
          <w:sz w:val="28"/>
          <w:szCs w:val="28"/>
          <w:u w:val="single"/>
        </w:rPr>
        <w:t xml:space="preserve"> 201</w:t>
      </w:r>
      <w:r w:rsidR="009A1F86">
        <w:rPr>
          <w:rFonts w:asciiTheme="minorHAnsi" w:hAnsiTheme="minorHAnsi"/>
          <w:b/>
          <w:sz w:val="28"/>
          <w:szCs w:val="28"/>
          <w:u w:val="single"/>
        </w:rPr>
        <w:t>7</w:t>
      </w:r>
    </w:p>
    <w:p w14:paraId="261397A3" w14:textId="5BC29113" w:rsidR="00CC6933" w:rsidRPr="000C2E85" w:rsidRDefault="00CC6933" w:rsidP="003A3741">
      <w:pPr>
        <w:rPr>
          <w:rFonts w:asciiTheme="minorHAnsi" w:hAnsiTheme="minorHAnsi"/>
        </w:rPr>
      </w:pPr>
    </w:p>
    <w:p w14:paraId="787EFC65" w14:textId="6CEB976D" w:rsidR="00065B23" w:rsidRPr="000C2E85" w:rsidRDefault="009A1F86" w:rsidP="003A3741">
      <w:pPr>
        <w:rPr>
          <w:rStyle w:val="Hyperlink"/>
          <w:rFonts w:asciiTheme="minorHAnsi" w:hAnsiTheme="minorHAnsi"/>
          <w:i/>
          <w:color w:val="auto"/>
          <w:u w:val="none"/>
        </w:rPr>
      </w:pPr>
      <w:r>
        <w:rPr>
          <w:rFonts w:asciiTheme="minorHAnsi" w:hAnsiTheme="minorHAnsi"/>
          <w:i/>
        </w:rPr>
        <w:t>From</w:t>
      </w:r>
      <w:r w:rsidR="007F22FF" w:rsidRPr="000C2E85">
        <w:rPr>
          <w:rFonts w:asciiTheme="minorHAnsi" w:hAnsiTheme="minorHAnsi"/>
          <w:i/>
        </w:rPr>
        <w:t xml:space="preserve"> the Global Initiative to End All Corporal Punishment of Children, </w:t>
      </w:r>
      <w:r w:rsidR="00465799">
        <w:rPr>
          <w:rFonts w:asciiTheme="minorHAnsi" w:hAnsiTheme="minorHAnsi"/>
          <w:i/>
        </w:rPr>
        <w:t>August</w:t>
      </w:r>
      <w:r>
        <w:rPr>
          <w:rFonts w:asciiTheme="minorHAnsi" w:hAnsiTheme="minorHAnsi"/>
          <w:i/>
        </w:rPr>
        <w:t xml:space="preserve"> 2017</w:t>
      </w:r>
      <w:r w:rsidR="007F22FF" w:rsidRPr="000C2E85">
        <w:rPr>
          <w:rFonts w:asciiTheme="minorHAnsi" w:hAnsiTheme="minorHAnsi"/>
          <w:i/>
        </w:rPr>
        <w:t xml:space="preserve"> </w:t>
      </w:r>
    </w:p>
    <w:p w14:paraId="374B294D" w14:textId="77777777" w:rsidR="000C2E85" w:rsidRDefault="000C2E85" w:rsidP="00E24EB5">
      <w:pPr>
        <w:jc w:val="center"/>
        <w:rPr>
          <w:rFonts w:asciiTheme="minorHAnsi" w:hAnsiTheme="minorHAnsi"/>
          <w:i/>
          <w:color w:val="0000FF"/>
          <w:u w:val="single"/>
        </w:rPr>
      </w:pPr>
    </w:p>
    <w:p w14:paraId="3AA597AB" w14:textId="77777777" w:rsidR="00DA50D4" w:rsidRPr="000C2E85" w:rsidRDefault="00443601" w:rsidP="00E24EB5">
      <w:pPr>
        <w:jc w:val="center"/>
        <w:rPr>
          <w:rFonts w:asciiTheme="minorHAnsi" w:hAnsiTheme="minorHAnsi"/>
          <w:i/>
          <w:color w:val="0000FF"/>
          <w:u w:val="single"/>
        </w:rPr>
      </w:pPr>
      <w:r w:rsidRPr="000C2E85">
        <w:rPr>
          <w:rFonts w:asciiTheme="minorHAnsi" w:hAnsiTheme="minorHAnsi"/>
          <w:b/>
          <w:noProof/>
          <w:u w:val="single"/>
        </w:rPr>
        <mc:AlternateContent>
          <mc:Choice Requires="wps">
            <w:drawing>
              <wp:anchor distT="0" distB="0" distL="114300" distR="114300" simplePos="0" relativeHeight="251658240" behindDoc="0" locked="0" layoutInCell="1" allowOverlap="1" wp14:anchorId="548A92A7" wp14:editId="4C643D86">
                <wp:simplePos x="0" y="0"/>
                <wp:positionH relativeFrom="column">
                  <wp:posOffset>93980</wp:posOffset>
                </wp:positionH>
                <wp:positionV relativeFrom="paragraph">
                  <wp:posOffset>259080</wp:posOffset>
                </wp:positionV>
                <wp:extent cx="6100445" cy="247840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478405"/>
                        </a:xfrm>
                        <a:prstGeom prst="rect">
                          <a:avLst/>
                        </a:prstGeom>
                        <a:noFill/>
                        <a:ln w="9525">
                          <a:solidFill>
                            <a:srgbClr val="000000"/>
                          </a:solidFill>
                          <a:miter lim="800000"/>
                          <a:headEnd/>
                          <a:tailEnd/>
                        </a:ln>
                      </wps:spPr>
                      <wps:txbx>
                        <w:txbxContent>
                          <w:p w14:paraId="54202D1D" w14:textId="6C9EC2A0" w:rsidR="00F26AAA" w:rsidRPr="00741002" w:rsidRDefault="00797B3F" w:rsidP="00F26AAA">
                            <w:pPr>
                              <w:spacing w:after="120"/>
                              <w:rPr>
                                <w:rFonts w:asciiTheme="minorHAnsi" w:hAnsiTheme="minorHAnsi"/>
                                <w:b/>
                                <w:iCs/>
                                <w:sz w:val="26"/>
                                <w:szCs w:val="26"/>
                              </w:rPr>
                            </w:pPr>
                            <w:r w:rsidRPr="00310186">
                              <w:rPr>
                                <w:rFonts w:asciiTheme="minorHAnsi" w:hAnsiTheme="minorHAnsi"/>
                                <w:b/>
                                <w:sz w:val="26"/>
                                <w:szCs w:val="26"/>
                              </w:rPr>
                              <w:t xml:space="preserve">This briefing describes the legality of corporal punishment of children in </w:t>
                            </w:r>
                            <w:r w:rsidR="00310186" w:rsidRPr="00310186">
                              <w:rPr>
                                <w:rFonts w:asciiTheme="minorHAnsi" w:hAnsiTheme="minorHAnsi"/>
                                <w:b/>
                                <w:sz w:val="26"/>
                                <w:szCs w:val="26"/>
                              </w:rPr>
                              <w:t>Vanuatu</w:t>
                            </w:r>
                            <w:r w:rsidRPr="00310186">
                              <w:rPr>
                                <w:rFonts w:asciiTheme="minorHAnsi" w:hAnsiTheme="minorHAnsi"/>
                                <w:b/>
                                <w:sz w:val="26"/>
                                <w:szCs w:val="26"/>
                              </w:rPr>
                              <w:t xml:space="preserve">. </w:t>
                            </w:r>
                            <w:r w:rsidR="00B456D3" w:rsidRPr="00310186">
                              <w:rPr>
                                <w:rFonts w:asciiTheme="minorHAnsi" w:hAnsiTheme="minorHAnsi"/>
                                <w:b/>
                                <w:sz w:val="26"/>
                                <w:szCs w:val="26"/>
                              </w:rPr>
                              <w:t xml:space="preserve">In light of the Committee’s General Comment No. 8 on “The right of the child to protection from corporal punishment and other cruel or degrading forms of punishment”, its previous recommendation to </w:t>
                            </w:r>
                            <w:r w:rsidR="00310186" w:rsidRPr="00310186">
                              <w:rPr>
                                <w:rFonts w:asciiTheme="minorHAnsi" w:hAnsiTheme="minorHAnsi"/>
                                <w:b/>
                                <w:sz w:val="26"/>
                                <w:szCs w:val="26"/>
                              </w:rPr>
                              <w:t>Vanuatu</w:t>
                            </w:r>
                            <w:r w:rsidR="00B456D3" w:rsidRPr="00310186">
                              <w:rPr>
                                <w:rFonts w:asciiTheme="minorHAnsi" w:hAnsiTheme="minorHAnsi"/>
                                <w:b/>
                                <w:sz w:val="26"/>
                                <w:szCs w:val="26"/>
                              </w:rPr>
                              <w:t xml:space="preserve"> on the issue, the importance of eradicating this form of violence given by the UN Secretary General’s Study on Violence against Children, the recommendation made during the UPR of </w:t>
                            </w:r>
                            <w:r w:rsidR="00310186" w:rsidRPr="00310186">
                              <w:rPr>
                                <w:rFonts w:asciiTheme="minorHAnsi" w:hAnsiTheme="minorHAnsi"/>
                                <w:b/>
                                <w:sz w:val="26"/>
                                <w:szCs w:val="26"/>
                              </w:rPr>
                              <w:t>Vanuatu</w:t>
                            </w:r>
                            <w:r w:rsidR="00D27A1B" w:rsidRPr="00310186">
                              <w:rPr>
                                <w:rFonts w:asciiTheme="minorHAnsi" w:hAnsiTheme="minorHAnsi"/>
                                <w:b/>
                                <w:sz w:val="26"/>
                                <w:szCs w:val="26"/>
                              </w:rPr>
                              <w:t xml:space="preserve"> </w:t>
                            </w:r>
                            <w:r w:rsidR="00B456D3" w:rsidRPr="00310186">
                              <w:rPr>
                                <w:rFonts w:asciiTheme="minorHAnsi" w:hAnsiTheme="minorHAnsi"/>
                                <w:b/>
                                <w:sz w:val="26"/>
                                <w:szCs w:val="26"/>
                              </w:rPr>
                              <w:t xml:space="preserve">in </w:t>
                            </w:r>
                            <w:r w:rsidR="00310186" w:rsidRPr="00310186">
                              <w:rPr>
                                <w:rFonts w:asciiTheme="minorHAnsi" w:hAnsiTheme="minorHAnsi"/>
                                <w:b/>
                                <w:sz w:val="26"/>
                                <w:szCs w:val="26"/>
                              </w:rPr>
                              <w:t>2009</w:t>
                            </w:r>
                            <w:r w:rsidR="009627B8" w:rsidRPr="00310186">
                              <w:rPr>
                                <w:rFonts w:asciiTheme="minorHAnsi" w:hAnsiTheme="minorHAnsi"/>
                                <w:b/>
                                <w:sz w:val="26"/>
                                <w:szCs w:val="26"/>
                              </w:rPr>
                              <w:t xml:space="preserve"> </w:t>
                            </w:r>
                            <w:r w:rsidR="00B456D3" w:rsidRPr="00310186">
                              <w:rPr>
                                <w:rFonts w:asciiTheme="minorHAnsi" w:hAnsiTheme="minorHAnsi"/>
                                <w:b/>
                                <w:sz w:val="26"/>
                                <w:szCs w:val="26"/>
                              </w:rPr>
                              <w:t>(accepted by the Government) and the new global commitment to ending all violence against children in the context of the 2030 Agenda for Sustainable Development, w</w:t>
                            </w:r>
                            <w:r w:rsidR="00B456D3" w:rsidRPr="00310186">
                              <w:rPr>
                                <w:rFonts w:asciiTheme="minorHAnsi" w:hAnsiTheme="minorHAnsi"/>
                                <w:b/>
                                <w:iCs/>
                                <w:sz w:val="26"/>
                                <w:szCs w:val="26"/>
                              </w:rPr>
                              <w:t xml:space="preserve">e hope the </w:t>
                            </w:r>
                            <w:r w:rsidR="00B456D3" w:rsidRPr="00741002">
                              <w:rPr>
                                <w:rFonts w:asciiTheme="minorHAnsi" w:hAnsiTheme="minorHAnsi"/>
                                <w:b/>
                                <w:iCs/>
                                <w:sz w:val="26"/>
                                <w:szCs w:val="26"/>
                              </w:rPr>
                              <w:t>Committee will</w:t>
                            </w:r>
                            <w:r w:rsidR="00F26AAA" w:rsidRPr="00741002">
                              <w:rPr>
                                <w:rFonts w:asciiTheme="minorHAnsi" w:hAnsiTheme="minorHAnsi"/>
                                <w:b/>
                                <w:iCs/>
                                <w:sz w:val="26"/>
                                <w:szCs w:val="26"/>
                              </w:rPr>
                              <w:t>:</w:t>
                            </w:r>
                          </w:p>
                          <w:p w14:paraId="07E8AD91" w14:textId="7320B71D" w:rsidR="00797B3F" w:rsidRPr="00741002" w:rsidRDefault="00B456D3" w:rsidP="008A0E3B">
                            <w:pPr>
                              <w:pStyle w:val="ListParagraph"/>
                              <w:numPr>
                                <w:ilvl w:val="0"/>
                                <w:numId w:val="13"/>
                              </w:numPr>
                              <w:spacing w:after="120"/>
                              <w:rPr>
                                <w:rFonts w:asciiTheme="minorHAnsi" w:hAnsiTheme="minorHAnsi"/>
                                <w:b/>
                                <w:iCs/>
                                <w:sz w:val="26"/>
                                <w:szCs w:val="26"/>
                              </w:rPr>
                            </w:pPr>
                            <w:proofErr w:type="gramStart"/>
                            <w:r w:rsidRPr="00741002">
                              <w:rPr>
                                <w:rFonts w:asciiTheme="minorHAnsi" w:hAnsiTheme="minorHAnsi"/>
                                <w:b/>
                                <w:iCs/>
                                <w:sz w:val="26"/>
                                <w:szCs w:val="26"/>
                              </w:rPr>
                              <w:t>in</w:t>
                            </w:r>
                            <w:proofErr w:type="gramEnd"/>
                            <w:r w:rsidRPr="00741002">
                              <w:rPr>
                                <w:rFonts w:asciiTheme="minorHAnsi" w:hAnsiTheme="minorHAnsi"/>
                                <w:b/>
                                <w:iCs/>
                                <w:sz w:val="26"/>
                                <w:szCs w:val="26"/>
                              </w:rPr>
                              <w:t xml:space="preserve"> its concluding observations on the </w:t>
                            </w:r>
                            <w:r w:rsidR="00741002" w:rsidRPr="00741002">
                              <w:rPr>
                                <w:rFonts w:asciiTheme="minorHAnsi" w:hAnsiTheme="minorHAnsi"/>
                                <w:b/>
                                <w:iCs/>
                                <w:sz w:val="26"/>
                                <w:szCs w:val="26"/>
                              </w:rPr>
                              <w:t>second</w:t>
                            </w:r>
                            <w:r w:rsidRPr="00741002">
                              <w:rPr>
                                <w:rFonts w:asciiTheme="minorHAnsi" w:hAnsiTheme="minorHAnsi"/>
                                <w:b/>
                                <w:iCs/>
                                <w:sz w:val="26"/>
                                <w:szCs w:val="26"/>
                              </w:rPr>
                              <w:t xml:space="preserve"> report of </w:t>
                            </w:r>
                            <w:r w:rsidR="00741002" w:rsidRPr="00741002">
                              <w:rPr>
                                <w:rFonts w:asciiTheme="minorHAnsi" w:hAnsiTheme="minorHAnsi"/>
                                <w:b/>
                                <w:iCs/>
                                <w:sz w:val="26"/>
                                <w:szCs w:val="26"/>
                              </w:rPr>
                              <w:t>Vanuatu</w:t>
                            </w:r>
                            <w:r w:rsidRPr="00741002">
                              <w:rPr>
                                <w:rFonts w:asciiTheme="minorHAnsi" w:hAnsiTheme="minorHAnsi"/>
                                <w:b/>
                                <w:iCs/>
                                <w:sz w:val="26"/>
                                <w:szCs w:val="26"/>
                              </w:rPr>
                              <w:t>,</w:t>
                            </w:r>
                            <w:r w:rsidRPr="00741002">
                              <w:rPr>
                                <w:rFonts w:asciiTheme="minorHAnsi" w:hAnsiTheme="minorHAnsi"/>
                                <w:b/>
                                <w:sz w:val="26"/>
                                <w:szCs w:val="26"/>
                              </w:rPr>
                              <w:t xml:space="preserve"> </w:t>
                            </w:r>
                            <w:r w:rsidR="00797B3F" w:rsidRPr="00741002">
                              <w:rPr>
                                <w:rFonts w:asciiTheme="minorHAnsi" w:hAnsiTheme="minorHAnsi"/>
                                <w:b/>
                                <w:sz w:val="26"/>
                                <w:szCs w:val="26"/>
                              </w:rPr>
                              <w:t xml:space="preserve">recommend that </w:t>
                            </w:r>
                            <w:r w:rsidR="008A0E3B" w:rsidRPr="008A0E3B">
                              <w:rPr>
                                <w:rFonts w:asciiTheme="minorHAnsi" w:hAnsiTheme="minorHAnsi"/>
                                <w:b/>
                                <w:sz w:val="26"/>
                                <w:szCs w:val="26"/>
                              </w:rPr>
                              <w:t>the Child Protection Bill be enacted as a matter of priority to explicitly</w:t>
                            </w:r>
                            <w:r w:rsidR="00055275">
                              <w:rPr>
                                <w:rFonts w:asciiTheme="minorHAnsi" w:hAnsiTheme="minorHAnsi"/>
                                <w:b/>
                                <w:sz w:val="26"/>
                                <w:szCs w:val="26"/>
                              </w:rPr>
                              <w:t xml:space="preserve"> prohibit all corporal punishment </w:t>
                            </w:r>
                            <w:r w:rsidR="008A0E3B" w:rsidRPr="008A0E3B">
                              <w:rPr>
                                <w:rFonts w:asciiTheme="minorHAnsi" w:hAnsiTheme="minorHAnsi"/>
                                <w:b/>
                                <w:sz w:val="26"/>
                                <w:szCs w:val="26"/>
                              </w:rPr>
                              <w:t>in all settings</w:t>
                            </w:r>
                            <w:r w:rsidR="00055275">
                              <w:rPr>
                                <w:rFonts w:asciiTheme="minorHAnsi" w:hAnsiTheme="minorHAnsi"/>
                                <w:b/>
                                <w:sz w:val="26"/>
                                <w:szCs w:val="26"/>
                              </w:rPr>
                              <w:t>,</w:t>
                            </w:r>
                            <w:r w:rsidR="008A0E3B" w:rsidRPr="008A0E3B">
                              <w:rPr>
                                <w:rFonts w:asciiTheme="minorHAnsi" w:hAnsiTheme="minorHAnsi"/>
                                <w:b/>
                                <w:sz w:val="26"/>
                                <w:szCs w:val="26"/>
                              </w:rPr>
                              <w:t xml:space="preserve"> including the home and as a sentence for a crime</w:t>
                            </w:r>
                            <w:r w:rsidR="00055275">
                              <w:rPr>
                                <w:rFonts w:asciiTheme="minorHAnsi" w:hAnsiTheme="minorHAnsi"/>
                                <w:b/>
                                <w:sz w:val="26"/>
                                <w:szCs w:val="26"/>
                              </w:rPr>
                              <w:t>,</w:t>
                            </w:r>
                            <w:r w:rsidR="008A0E3B" w:rsidRPr="008A0E3B">
                              <w:rPr>
                                <w:rFonts w:asciiTheme="minorHAnsi" w:hAnsiTheme="minorHAnsi"/>
                                <w:b/>
                                <w:sz w:val="26"/>
                                <w:szCs w:val="26"/>
                              </w:rPr>
                              <w:t xml:space="preserve"> and to repeal the common law defence of “reasonable chastisement”.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195.1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" filled="f">
                <v:textbox style="mso-fit-shape-to-text:t">
                  <w:txbxContent>
                    <w:p w14:paraId="54202D1D" w14:textId="6C9EC2A0" w:rsidR="00F26AAA" w:rsidRPr="00741002" w:rsidRDefault="00797B3F" w:rsidP="00F26AAA">
                      <w:pPr>
                        <w:spacing w:after="120"/>
                        <w:rPr>
                          <w:rFonts w:asciiTheme="minorHAnsi" w:hAnsiTheme="minorHAnsi"/>
                          <w:b/>
                          <w:iCs/>
                          <w:sz w:val="26"/>
                          <w:szCs w:val="26"/>
                        </w:rPr>
                      </w:pPr>
                      <w:r w:rsidRPr="00310186">
                        <w:rPr>
                          <w:rFonts w:asciiTheme="minorHAnsi" w:hAnsiTheme="minorHAnsi"/>
                          <w:b/>
                          <w:sz w:val="26"/>
                          <w:szCs w:val="26"/>
                        </w:rPr>
                        <w:t xml:space="preserve">This briefing describes the legality of corporal punishment of children in </w:t>
                      </w:r>
                      <w:r w:rsidR="00310186" w:rsidRPr="00310186">
                        <w:rPr>
                          <w:rFonts w:asciiTheme="minorHAnsi" w:hAnsiTheme="minorHAnsi"/>
                          <w:b/>
                          <w:sz w:val="26"/>
                          <w:szCs w:val="26"/>
                        </w:rPr>
                        <w:t>Vanuatu</w:t>
                      </w:r>
                      <w:r w:rsidRPr="00310186">
                        <w:rPr>
                          <w:rFonts w:asciiTheme="minorHAnsi" w:hAnsiTheme="minorHAnsi"/>
                          <w:b/>
                          <w:sz w:val="26"/>
                          <w:szCs w:val="26"/>
                        </w:rPr>
                        <w:t xml:space="preserve">. </w:t>
                      </w:r>
                      <w:r w:rsidR="00B456D3" w:rsidRPr="00310186">
                        <w:rPr>
                          <w:rFonts w:asciiTheme="minorHAnsi" w:hAnsiTheme="minorHAnsi"/>
                          <w:b/>
                          <w:sz w:val="26"/>
                          <w:szCs w:val="26"/>
                        </w:rPr>
                        <w:t xml:space="preserve">In light of the Committee’s General Comment No. 8 on “The right of the child to protection from corporal punishment and other cruel or degrading forms of punishment”, its previous recommendation to </w:t>
                      </w:r>
                      <w:r w:rsidR="00310186" w:rsidRPr="00310186">
                        <w:rPr>
                          <w:rFonts w:asciiTheme="minorHAnsi" w:hAnsiTheme="minorHAnsi"/>
                          <w:b/>
                          <w:sz w:val="26"/>
                          <w:szCs w:val="26"/>
                        </w:rPr>
                        <w:t>Vanuatu</w:t>
                      </w:r>
                      <w:r w:rsidR="00B456D3" w:rsidRPr="00310186">
                        <w:rPr>
                          <w:rFonts w:asciiTheme="minorHAnsi" w:hAnsiTheme="minorHAnsi"/>
                          <w:b/>
                          <w:sz w:val="26"/>
                          <w:szCs w:val="26"/>
                        </w:rPr>
                        <w:t xml:space="preserve"> on the issue, the importance of eradicating this form of violence given by the UN Secretary General’s Study on Violence against Children, the recommendation made during the UPR of </w:t>
                      </w:r>
                      <w:r w:rsidR="00310186" w:rsidRPr="00310186">
                        <w:rPr>
                          <w:rFonts w:asciiTheme="minorHAnsi" w:hAnsiTheme="minorHAnsi"/>
                          <w:b/>
                          <w:sz w:val="26"/>
                          <w:szCs w:val="26"/>
                        </w:rPr>
                        <w:t>Vanuatu</w:t>
                      </w:r>
                      <w:r w:rsidR="00D27A1B" w:rsidRPr="00310186">
                        <w:rPr>
                          <w:rFonts w:asciiTheme="minorHAnsi" w:hAnsiTheme="minorHAnsi"/>
                          <w:b/>
                          <w:sz w:val="26"/>
                          <w:szCs w:val="26"/>
                        </w:rPr>
                        <w:t xml:space="preserve"> </w:t>
                      </w:r>
                      <w:r w:rsidR="00B456D3" w:rsidRPr="00310186">
                        <w:rPr>
                          <w:rFonts w:asciiTheme="minorHAnsi" w:hAnsiTheme="minorHAnsi"/>
                          <w:b/>
                          <w:sz w:val="26"/>
                          <w:szCs w:val="26"/>
                        </w:rPr>
                        <w:t xml:space="preserve">in </w:t>
                      </w:r>
                      <w:r w:rsidR="00310186" w:rsidRPr="00310186">
                        <w:rPr>
                          <w:rFonts w:asciiTheme="minorHAnsi" w:hAnsiTheme="minorHAnsi"/>
                          <w:b/>
                          <w:sz w:val="26"/>
                          <w:szCs w:val="26"/>
                        </w:rPr>
                        <w:t>2009</w:t>
                      </w:r>
                      <w:r w:rsidR="009627B8" w:rsidRPr="00310186">
                        <w:rPr>
                          <w:rFonts w:asciiTheme="minorHAnsi" w:hAnsiTheme="minorHAnsi"/>
                          <w:b/>
                          <w:sz w:val="26"/>
                          <w:szCs w:val="26"/>
                        </w:rPr>
                        <w:t xml:space="preserve"> </w:t>
                      </w:r>
                      <w:r w:rsidR="00B456D3" w:rsidRPr="00310186">
                        <w:rPr>
                          <w:rFonts w:asciiTheme="minorHAnsi" w:hAnsiTheme="minorHAnsi"/>
                          <w:b/>
                          <w:sz w:val="26"/>
                          <w:szCs w:val="26"/>
                        </w:rPr>
                        <w:t>(accepted by the Government) and the new global commitment to ending all violence against children in the context of the 2030 Agenda for Sustainable Development, w</w:t>
                      </w:r>
                      <w:r w:rsidR="00B456D3" w:rsidRPr="00310186">
                        <w:rPr>
                          <w:rFonts w:asciiTheme="minorHAnsi" w:hAnsiTheme="minorHAnsi"/>
                          <w:b/>
                          <w:iCs/>
                          <w:sz w:val="26"/>
                          <w:szCs w:val="26"/>
                        </w:rPr>
                        <w:t xml:space="preserve">e hope the </w:t>
                      </w:r>
                      <w:r w:rsidR="00B456D3" w:rsidRPr="00741002">
                        <w:rPr>
                          <w:rFonts w:asciiTheme="minorHAnsi" w:hAnsiTheme="minorHAnsi"/>
                          <w:b/>
                          <w:iCs/>
                          <w:sz w:val="26"/>
                          <w:szCs w:val="26"/>
                        </w:rPr>
                        <w:t>Committee will</w:t>
                      </w:r>
                      <w:r w:rsidR="00F26AAA" w:rsidRPr="00741002">
                        <w:rPr>
                          <w:rFonts w:asciiTheme="minorHAnsi" w:hAnsiTheme="minorHAnsi"/>
                          <w:b/>
                          <w:iCs/>
                          <w:sz w:val="26"/>
                          <w:szCs w:val="26"/>
                        </w:rPr>
                        <w:t>:</w:t>
                      </w:r>
                    </w:p>
                    <w:p w14:paraId="07E8AD91" w14:textId="7320B71D" w:rsidR="00797B3F" w:rsidRPr="00741002" w:rsidRDefault="00B456D3" w:rsidP="008A0E3B">
                      <w:pPr>
                        <w:pStyle w:val="ListParagraph"/>
                        <w:numPr>
                          <w:ilvl w:val="0"/>
                          <w:numId w:val="13"/>
                        </w:numPr>
                        <w:spacing w:after="120"/>
                        <w:rPr>
                          <w:rFonts w:asciiTheme="minorHAnsi" w:hAnsiTheme="minorHAnsi"/>
                          <w:b/>
                          <w:iCs/>
                          <w:sz w:val="26"/>
                          <w:szCs w:val="26"/>
                        </w:rPr>
                      </w:pPr>
                      <w:r w:rsidRPr="00741002">
                        <w:rPr>
                          <w:rFonts w:asciiTheme="minorHAnsi" w:hAnsiTheme="minorHAnsi"/>
                          <w:b/>
                          <w:iCs/>
                          <w:sz w:val="26"/>
                          <w:szCs w:val="26"/>
                        </w:rPr>
                        <w:t xml:space="preserve">in its concluding observations on the </w:t>
                      </w:r>
                      <w:r w:rsidR="00741002" w:rsidRPr="00741002">
                        <w:rPr>
                          <w:rFonts w:asciiTheme="minorHAnsi" w:hAnsiTheme="minorHAnsi"/>
                          <w:b/>
                          <w:iCs/>
                          <w:sz w:val="26"/>
                          <w:szCs w:val="26"/>
                        </w:rPr>
                        <w:t>second</w:t>
                      </w:r>
                      <w:r w:rsidRPr="00741002">
                        <w:rPr>
                          <w:rFonts w:asciiTheme="minorHAnsi" w:hAnsiTheme="minorHAnsi"/>
                          <w:b/>
                          <w:iCs/>
                          <w:sz w:val="26"/>
                          <w:szCs w:val="26"/>
                        </w:rPr>
                        <w:t xml:space="preserve"> report of </w:t>
                      </w:r>
                      <w:r w:rsidR="00741002" w:rsidRPr="00741002">
                        <w:rPr>
                          <w:rFonts w:asciiTheme="minorHAnsi" w:hAnsiTheme="minorHAnsi"/>
                          <w:b/>
                          <w:iCs/>
                          <w:sz w:val="26"/>
                          <w:szCs w:val="26"/>
                        </w:rPr>
                        <w:t>Vanuatu</w:t>
                      </w:r>
                      <w:r w:rsidRPr="00741002">
                        <w:rPr>
                          <w:rFonts w:asciiTheme="minorHAnsi" w:hAnsiTheme="minorHAnsi"/>
                          <w:b/>
                          <w:iCs/>
                          <w:sz w:val="26"/>
                          <w:szCs w:val="26"/>
                        </w:rPr>
                        <w:t>,</w:t>
                      </w:r>
                      <w:r w:rsidRPr="00741002">
                        <w:rPr>
                          <w:rFonts w:asciiTheme="minorHAnsi" w:hAnsiTheme="minorHAnsi"/>
                          <w:b/>
                          <w:sz w:val="26"/>
                          <w:szCs w:val="26"/>
                        </w:rPr>
                        <w:t xml:space="preserve"> </w:t>
                      </w:r>
                      <w:r w:rsidR="00797B3F" w:rsidRPr="00741002">
                        <w:rPr>
                          <w:rFonts w:asciiTheme="minorHAnsi" w:hAnsiTheme="minorHAnsi"/>
                          <w:b/>
                          <w:sz w:val="26"/>
                          <w:szCs w:val="26"/>
                        </w:rPr>
                        <w:t xml:space="preserve">recommend that </w:t>
                      </w:r>
                      <w:r w:rsidR="008A0E3B" w:rsidRPr="008A0E3B">
                        <w:rPr>
                          <w:rFonts w:asciiTheme="minorHAnsi" w:hAnsiTheme="minorHAnsi"/>
                          <w:b/>
                          <w:sz w:val="26"/>
                          <w:szCs w:val="26"/>
                        </w:rPr>
                        <w:t>the Child Protection Bill be enacted as a matter of priority to explicitly</w:t>
                      </w:r>
                      <w:r w:rsidR="00055275">
                        <w:rPr>
                          <w:rFonts w:asciiTheme="minorHAnsi" w:hAnsiTheme="minorHAnsi"/>
                          <w:b/>
                          <w:sz w:val="26"/>
                          <w:szCs w:val="26"/>
                        </w:rPr>
                        <w:t xml:space="preserve"> prohibit all corporal punishment </w:t>
                      </w:r>
                      <w:r w:rsidR="008A0E3B" w:rsidRPr="008A0E3B">
                        <w:rPr>
                          <w:rFonts w:asciiTheme="minorHAnsi" w:hAnsiTheme="minorHAnsi"/>
                          <w:b/>
                          <w:sz w:val="26"/>
                          <w:szCs w:val="26"/>
                        </w:rPr>
                        <w:t>in all settings</w:t>
                      </w:r>
                      <w:r w:rsidR="00055275">
                        <w:rPr>
                          <w:rFonts w:asciiTheme="minorHAnsi" w:hAnsiTheme="minorHAnsi"/>
                          <w:b/>
                          <w:sz w:val="26"/>
                          <w:szCs w:val="26"/>
                        </w:rPr>
                        <w:t>,</w:t>
                      </w:r>
                      <w:r w:rsidR="008A0E3B" w:rsidRPr="008A0E3B">
                        <w:rPr>
                          <w:rFonts w:asciiTheme="minorHAnsi" w:hAnsiTheme="minorHAnsi"/>
                          <w:b/>
                          <w:sz w:val="26"/>
                          <w:szCs w:val="26"/>
                        </w:rPr>
                        <w:t xml:space="preserve"> including the home and as a sentence for a crime</w:t>
                      </w:r>
                      <w:r w:rsidR="00055275">
                        <w:rPr>
                          <w:rFonts w:asciiTheme="minorHAnsi" w:hAnsiTheme="minorHAnsi"/>
                          <w:b/>
                          <w:sz w:val="26"/>
                          <w:szCs w:val="26"/>
                        </w:rPr>
                        <w:t>,</w:t>
                      </w:r>
                      <w:bookmarkStart w:id="1" w:name="_GoBack"/>
                      <w:bookmarkEnd w:id="1"/>
                      <w:r w:rsidR="008A0E3B" w:rsidRPr="008A0E3B">
                        <w:rPr>
                          <w:rFonts w:asciiTheme="minorHAnsi" w:hAnsiTheme="minorHAnsi"/>
                          <w:b/>
                          <w:sz w:val="26"/>
                          <w:szCs w:val="26"/>
                        </w:rPr>
                        <w:t xml:space="preserve"> and to repeal the common law defence of “reasonable chastisement”.</w:t>
                      </w:r>
                    </w:p>
                  </w:txbxContent>
                </v:textbox>
                <w10:wrap type="topAndBottom"/>
              </v:shape>
            </w:pict>
          </mc:Fallback>
        </mc:AlternateContent>
      </w:r>
    </w:p>
    <w:p w14:paraId="20A39571" w14:textId="77777777" w:rsidR="00BD0C3F" w:rsidRPr="002F501D" w:rsidRDefault="00BD0C3F" w:rsidP="00F23725">
      <w:pPr>
        <w:spacing w:after="120"/>
      </w:pPr>
    </w:p>
    <w:p w14:paraId="3EA8D91B" w14:textId="420CE062" w:rsidR="008B273F" w:rsidRPr="00741002" w:rsidRDefault="00B9701A" w:rsidP="0024238E">
      <w:pPr>
        <w:spacing w:after="120"/>
        <w:ind w:left="482" w:hanging="482"/>
        <w:rPr>
          <w:rFonts w:asciiTheme="minorHAnsi" w:hAnsiTheme="minorHAnsi"/>
          <w:b/>
          <w:sz w:val="28"/>
          <w:szCs w:val="28"/>
        </w:rPr>
      </w:pPr>
      <w:r w:rsidRPr="00741002">
        <w:rPr>
          <w:rFonts w:asciiTheme="minorHAnsi" w:hAnsiTheme="minorHAnsi"/>
          <w:b/>
          <w:sz w:val="28"/>
          <w:szCs w:val="28"/>
        </w:rPr>
        <w:t xml:space="preserve">1 </w:t>
      </w:r>
      <w:r w:rsidR="00E520EF" w:rsidRPr="00741002">
        <w:rPr>
          <w:rFonts w:asciiTheme="minorHAnsi" w:hAnsiTheme="minorHAnsi"/>
          <w:b/>
          <w:sz w:val="28"/>
          <w:szCs w:val="28"/>
        </w:rPr>
        <w:t>The</w:t>
      </w:r>
      <w:r w:rsidR="00721E73" w:rsidRPr="00741002">
        <w:rPr>
          <w:rFonts w:asciiTheme="minorHAnsi" w:hAnsiTheme="minorHAnsi"/>
          <w:b/>
          <w:sz w:val="28"/>
          <w:szCs w:val="28"/>
        </w:rPr>
        <w:t xml:space="preserve"> </w:t>
      </w:r>
      <w:r w:rsidR="008B273F" w:rsidRPr="00741002">
        <w:rPr>
          <w:rFonts w:asciiTheme="minorHAnsi" w:hAnsiTheme="minorHAnsi"/>
          <w:b/>
          <w:sz w:val="28"/>
          <w:szCs w:val="28"/>
        </w:rPr>
        <w:t xml:space="preserve">report </w:t>
      </w:r>
      <w:r w:rsidR="00E520EF" w:rsidRPr="00741002">
        <w:rPr>
          <w:rFonts w:asciiTheme="minorHAnsi" w:hAnsiTheme="minorHAnsi"/>
          <w:b/>
          <w:sz w:val="28"/>
          <w:szCs w:val="28"/>
        </w:rPr>
        <w:t xml:space="preserve">of </w:t>
      </w:r>
      <w:r w:rsidR="000A3E36" w:rsidRPr="00741002">
        <w:rPr>
          <w:rFonts w:asciiTheme="minorHAnsi" w:hAnsiTheme="minorHAnsi"/>
          <w:b/>
          <w:sz w:val="28"/>
          <w:szCs w:val="28"/>
        </w:rPr>
        <w:t>Vanuatu</w:t>
      </w:r>
      <w:r w:rsidR="00112F03" w:rsidRPr="00741002">
        <w:rPr>
          <w:rFonts w:asciiTheme="minorHAnsi" w:hAnsiTheme="minorHAnsi"/>
          <w:b/>
          <w:sz w:val="28"/>
          <w:szCs w:val="28"/>
        </w:rPr>
        <w:t xml:space="preserve"> </w:t>
      </w:r>
      <w:r w:rsidR="008B273F" w:rsidRPr="00741002">
        <w:rPr>
          <w:rFonts w:asciiTheme="minorHAnsi" w:hAnsiTheme="minorHAnsi"/>
          <w:b/>
          <w:sz w:val="28"/>
          <w:szCs w:val="28"/>
        </w:rPr>
        <w:t>to the Committee on the Rights of the Child</w:t>
      </w:r>
    </w:p>
    <w:p w14:paraId="243DCCB1" w14:textId="0E8C96B2" w:rsidR="002A3464" w:rsidRDefault="000A3E36" w:rsidP="003740E1">
      <w:pPr>
        <w:pStyle w:val="Header"/>
        <w:numPr>
          <w:ilvl w:val="1"/>
          <w:numId w:val="14"/>
        </w:numPr>
        <w:spacing w:after="120"/>
        <w:rPr>
          <w:rFonts w:asciiTheme="minorHAnsi" w:hAnsiTheme="minorHAnsi"/>
        </w:rPr>
      </w:pPr>
      <w:r w:rsidRPr="00741002">
        <w:rPr>
          <w:rFonts w:asciiTheme="minorHAnsi" w:hAnsiTheme="minorHAnsi"/>
        </w:rPr>
        <w:t>Vanuatu’s</w:t>
      </w:r>
      <w:r w:rsidR="00323A5F" w:rsidRPr="00741002">
        <w:rPr>
          <w:rFonts w:asciiTheme="minorHAnsi" w:hAnsiTheme="minorHAnsi"/>
        </w:rPr>
        <w:t xml:space="preserve"> </w:t>
      </w:r>
      <w:r w:rsidRPr="00741002">
        <w:rPr>
          <w:rFonts w:asciiTheme="minorHAnsi" w:hAnsiTheme="minorHAnsi"/>
        </w:rPr>
        <w:t>second</w:t>
      </w:r>
      <w:r w:rsidR="002F0855" w:rsidRPr="00741002">
        <w:rPr>
          <w:rFonts w:asciiTheme="minorHAnsi" w:hAnsiTheme="minorHAnsi"/>
        </w:rPr>
        <w:t xml:space="preserve"> state party report to the Committee</w:t>
      </w:r>
      <w:r w:rsidR="002A3464" w:rsidRPr="00741002">
        <w:rPr>
          <w:rFonts w:asciiTheme="minorHAnsi" w:hAnsiTheme="minorHAnsi"/>
        </w:rPr>
        <w:t xml:space="preserve"> on the Rights of the Child </w:t>
      </w:r>
      <w:r w:rsidRPr="00741002">
        <w:rPr>
          <w:rFonts w:asciiTheme="minorHAnsi" w:hAnsiTheme="minorHAnsi"/>
        </w:rPr>
        <w:t>addresses corporal punishment of children in schools, which is prohibited under the Education Act. The report also refers to legislation on domestic violence but it does not broach the issue of corporal punishment in homes, in care settings and in the penal system.</w:t>
      </w:r>
    </w:p>
    <w:p w14:paraId="41614181" w14:textId="64DFAB46" w:rsidR="003740E1" w:rsidRPr="008A0E3B" w:rsidRDefault="008234EA" w:rsidP="00F97626">
      <w:pPr>
        <w:pStyle w:val="ListParagraph"/>
        <w:numPr>
          <w:ilvl w:val="1"/>
          <w:numId w:val="14"/>
        </w:numPr>
        <w:spacing w:after="120"/>
        <w:rPr>
          <w:rFonts w:asciiTheme="minorHAnsi" w:hAnsiTheme="minorHAnsi"/>
        </w:rPr>
      </w:pPr>
      <w:r w:rsidRPr="008A0E3B">
        <w:rPr>
          <w:rFonts w:asciiTheme="minorHAnsi" w:hAnsiTheme="minorHAnsi"/>
        </w:rPr>
        <w:t>The issue is</w:t>
      </w:r>
      <w:r w:rsidR="008A0E3B">
        <w:rPr>
          <w:rFonts w:asciiTheme="minorHAnsi" w:hAnsiTheme="minorHAnsi"/>
        </w:rPr>
        <w:t xml:space="preserve"> however</w:t>
      </w:r>
      <w:r w:rsidRPr="008A0E3B">
        <w:rPr>
          <w:rFonts w:asciiTheme="minorHAnsi" w:hAnsiTheme="minorHAnsi"/>
        </w:rPr>
        <w:t xml:space="preserve"> addressed in Vanuatu’s reply to the List of Issues in which the Government reports that </w:t>
      </w:r>
      <w:r w:rsidR="008A0E3B" w:rsidRPr="008A0E3B">
        <w:rPr>
          <w:rFonts w:asciiTheme="minorHAnsi" w:hAnsiTheme="minorHAnsi"/>
        </w:rPr>
        <w:t xml:space="preserve">although the </w:t>
      </w:r>
      <w:r w:rsidRPr="008A0E3B">
        <w:rPr>
          <w:rFonts w:asciiTheme="minorHAnsi" w:hAnsiTheme="minorHAnsi"/>
        </w:rPr>
        <w:t>prohibition of corporal punishment has not extended to other settings</w:t>
      </w:r>
      <w:r w:rsidR="008A0E3B" w:rsidRPr="008A0E3B">
        <w:rPr>
          <w:rFonts w:asciiTheme="minorHAnsi" w:hAnsiTheme="minorHAnsi"/>
        </w:rPr>
        <w:t xml:space="preserve">, a Child Protection Bill which would prohibit </w:t>
      </w:r>
      <w:r w:rsidR="008A0E3B">
        <w:rPr>
          <w:rFonts w:asciiTheme="minorHAnsi" w:hAnsiTheme="minorHAnsi"/>
        </w:rPr>
        <w:t xml:space="preserve">its use </w:t>
      </w:r>
      <w:r w:rsidR="008A0E3B" w:rsidRPr="008A0E3B">
        <w:rPr>
          <w:rFonts w:asciiTheme="minorHAnsi" w:hAnsiTheme="minorHAnsi"/>
        </w:rPr>
        <w:t>in all settings is currently being discussed</w:t>
      </w:r>
      <w:r w:rsidR="008A0E3B">
        <w:rPr>
          <w:rFonts w:asciiTheme="minorHAnsi" w:hAnsiTheme="minorHAnsi"/>
        </w:rPr>
        <w:t>.</w:t>
      </w:r>
      <w:r w:rsidR="008A0E3B">
        <w:rPr>
          <w:rStyle w:val="FootnoteReference"/>
          <w:rFonts w:asciiTheme="minorHAnsi" w:hAnsiTheme="minorHAnsi"/>
        </w:rPr>
        <w:footnoteReference w:id="1"/>
      </w:r>
    </w:p>
    <w:p w14:paraId="7561A321" w14:textId="779671BC" w:rsidR="00195757" w:rsidRPr="000C2E85" w:rsidRDefault="009C39AF" w:rsidP="0024238E">
      <w:pPr>
        <w:pStyle w:val="Header"/>
        <w:spacing w:after="120"/>
        <w:ind w:left="482" w:hanging="482"/>
        <w:rPr>
          <w:rFonts w:asciiTheme="minorHAnsi" w:hAnsiTheme="minorHAnsi"/>
          <w:b/>
        </w:rPr>
      </w:pPr>
      <w:r>
        <w:rPr>
          <w:rFonts w:asciiTheme="minorHAnsi" w:hAnsiTheme="minorHAnsi"/>
          <w:b/>
        </w:rPr>
        <w:t>1</w:t>
      </w:r>
      <w:r w:rsidR="008A0E3B">
        <w:rPr>
          <w:rFonts w:asciiTheme="minorHAnsi" w:hAnsiTheme="minorHAnsi"/>
          <w:b/>
        </w:rPr>
        <w:t>.3</w:t>
      </w:r>
      <w:r w:rsidR="00195757" w:rsidRPr="00741002">
        <w:rPr>
          <w:rFonts w:asciiTheme="minorHAnsi" w:hAnsiTheme="minorHAnsi"/>
          <w:b/>
        </w:rPr>
        <w:t xml:space="preserve"> We hope the Committee will recommend to the Government of </w:t>
      </w:r>
      <w:r w:rsidR="00741002" w:rsidRPr="00741002">
        <w:rPr>
          <w:rFonts w:asciiTheme="minorHAnsi" w:hAnsiTheme="minorHAnsi"/>
          <w:b/>
        </w:rPr>
        <w:t>Vanuatu</w:t>
      </w:r>
      <w:r w:rsidR="00195757" w:rsidRPr="00741002">
        <w:rPr>
          <w:rFonts w:asciiTheme="minorHAnsi" w:hAnsiTheme="minorHAnsi"/>
          <w:b/>
        </w:rPr>
        <w:t xml:space="preserve"> that </w:t>
      </w:r>
      <w:r w:rsidR="008A0E3B">
        <w:rPr>
          <w:rFonts w:asciiTheme="minorHAnsi" w:hAnsiTheme="minorHAnsi"/>
          <w:b/>
        </w:rPr>
        <w:t>the Child Protection Bill</w:t>
      </w:r>
      <w:r w:rsidR="00D27A1B" w:rsidRPr="00741002">
        <w:rPr>
          <w:rFonts w:asciiTheme="minorHAnsi" w:hAnsiTheme="minorHAnsi"/>
          <w:b/>
        </w:rPr>
        <w:t xml:space="preserve"> </w:t>
      </w:r>
      <w:r w:rsidR="00195757" w:rsidRPr="00741002">
        <w:rPr>
          <w:rFonts w:asciiTheme="minorHAnsi" w:hAnsiTheme="minorHAnsi"/>
          <w:b/>
        </w:rPr>
        <w:t xml:space="preserve">be enacted as a matter of priority to </w:t>
      </w:r>
      <w:r w:rsidR="00D27A1B" w:rsidRPr="00741002">
        <w:rPr>
          <w:rFonts w:asciiTheme="minorHAnsi" w:hAnsiTheme="minorHAnsi"/>
          <w:b/>
        </w:rPr>
        <w:t xml:space="preserve">explicitly </w:t>
      </w:r>
      <w:r w:rsidR="00195757" w:rsidRPr="00741002">
        <w:rPr>
          <w:rFonts w:asciiTheme="minorHAnsi" w:hAnsiTheme="minorHAnsi"/>
          <w:b/>
        </w:rPr>
        <w:t>prohibit corporal punishment</w:t>
      </w:r>
      <w:r w:rsidR="00D27A1B" w:rsidRPr="00741002">
        <w:rPr>
          <w:rFonts w:asciiTheme="minorHAnsi" w:hAnsiTheme="minorHAnsi"/>
          <w:b/>
        </w:rPr>
        <w:t>, however light,</w:t>
      </w:r>
      <w:r w:rsidR="00195757" w:rsidRPr="00741002">
        <w:rPr>
          <w:rFonts w:asciiTheme="minorHAnsi" w:hAnsiTheme="minorHAnsi"/>
          <w:b/>
        </w:rPr>
        <w:t xml:space="preserve"> in al</w:t>
      </w:r>
      <w:r w:rsidR="00B456D3" w:rsidRPr="00741002">
        <w:rPr>
          <w:rFonts w:asciiTheme="minorHAnsi" w:hAnsiTheme="minorHAnsi"/>
          <w:b/>
        </w:rPr>
        <w:t>l settings including the home</w:t>
      </w:r>
      <w:r w:rsidR="00741002" w:rsidRPr="00741002">
        <w:rPr>
          <w:rFonts w:asciiTheme="minorHAnsi" w:hAnsiTheme="minorHAnsi"/>
          <w:b/>
        </w:rPr>
        <w:t xml:space="preserve"> and as a sentence for a crime</w:t>
      </w:r>
      <w:r w:rsidR="008A0E3B">
        <w:rPr>
          <w:rFonts w:asciiTheme="minorHAnsi" w:hAnsiTheme="minorHAnsi"/>
          <w:b/>
        </w:rPr>
        <w:t xml:space="preserve"> and to repeal the common law defence of “reasonable chastisement”</w:t>
      </w:r>
      <w:r w:rsidR="00195757" w:rsidRPr="00741002">
        <w:rPr>
          <w:rFonts w:asciiTheme="minorHAnsi" w:hAnsiTheme="minorHAnsi"/>
          <w:b/>
        </w:rPr>
        <w:t>.</w:t>
      </w:r>
    </w:p>
    <w:p w14:paraId="387ED2DF" w14:textId="77777777" w:rsidR="00292D17" w:rsidRPr="000C2E85" w:rsidRDefault="00292D17" w:rsidP="0024238E">
      <w:pPr>
        <w:spacing w:after="120"/>
        <w:ind w:left="482" w:hanging="482"/>
        <w:rPr>
          <w:rFonts w:asciiTheme="minorHAnsi" w:hAnsiTheme="minorHAnsi"/>
          <w:b/>
          <w:sz w:val="28"/>
          <w:szCs w:val="28"/>
        </w:rPr>
      </w:pPr>
    </w:p>
    <w:p w14:paraId="001C6B0F" w14:textId="6D52BB25" w:rsidR="008B273F" w:rsidRPr="000C2E85" w:rsidRDefault="008B273F" w:rsidP="0024238E">
      <w:pPr>
        <w:spacing w:after="120"/>
        <w:ind w:left="482" w:hanging="482"/>
        <w:rPr>
          <w:rFonts w:asciiTheme="minorHAnsi" w:hAnsiTheme="minorHAnsi"/>
          <w:sz w:val="28"/>
          <w:szCs w:val="28"/>
        </w:rPr>
      </w:pPr>
      <w:r w:rsidRPr="000C2E85">
        <w:rPr>
          <w:rFonts w:asciiTheme="minorHAnsi" w:hAnsiTheme="minorHAnsi"/>
          <w:b/>
          <w:sz w:val="28"/>
          <w:szCs w:val="28"/>
        </w:rPr>
        <w:t xml:space="preserve">2 The legality </w:t>
      </w:r>
      <w:r w:rsidR="00F7737C" w:rsidRPr="000C2E85">
        <w:rPr>
          <w:rFonts w:asciiTheme="minorHAnsi" w:hAnsiTheme="minorHAnsi"/>
          <w:b/>
          <w:sz w:val="28"/>
          <w:szCs w:val="28"/>
        </w:rPr>
        <w:t xml:space="preserve">and practice </w:t>
      </w:r>
      <w:r w:rsidRPr="000C2E85">
        <w:rPr>
          <w:rFonts w:asciiTheme="minorHAnsi" w:hAnsiTheme="minorHAnsi"/>
          <w:b/>
          <w:sz w:val="28"/>
          <w:szCs w:val="28"/>
        </w:rPr>
        <w:t xml:space="preserve">of corporal punishment of children in </w:t>
      </w:r>
      <w:r w:rsidR="0003688A">
        <w:rPr>
          <w:rFonts w:asciiTheme="minorHAnsi" w:hAnsiTheme="minorHAnsi"/>
          <w:b/>
          <w:sz w:val="28"/>
          <w:szCs w:val="28"/>
        </w:rPr>
        <w:t>Vanuatu</w:t>
      </w:r>
    </w:p>
    <w:p w14:paraId="4BF6B257" w14:textId="3DECF8AB" w:rsidR="002F0855" w:rsidRPr="000C2E85" w:rsidRDefault="00095C46" w:rsidP="0024238E">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2F0855" w:rsidRPr="000C2E85">
        <w:rPr>
          <w:rFonts w:asciiTheme="minorHAnsi" w:hAnsiTheme="minorHAnsi"/>
        </w:rPr>
        <w:t xml:space="preserve">.1 </w:t>
      </w:r>
      <w:r w:rsidR="002F0855" w:rsidRPr="000C2E85">
        <w:rPr>
          <w:rFonts w:asciiTheme="minorHAnsi" w:hAnsiTheme="minorHAnsi"/>
          <w:b/>
          <w:i/>
        </w:rPr>
        <w:t>Summary:</w:t>
      </w:r>
      <w:r w:rsidR="002F0855" w:rsidRPr="000C2E85">
        <w:rPr>
          <w:rFonts w:asciiTheme="minorHAnsi" w:hAnsiTheme="minorHAnsi"/>
          <w:i/>
        </w:rPr>
        <w:t xml:space="preserve"> </w:t>
      </w:r>
      <w:r w:rsidR="002F0855" w:rsidRPr="000C2E85">
        <w:rPr>
          <w:rFonts w:asciiTheme="minorHAnsi" w:hAnsiTheme="minorHAnsi"/>
        </w:rPr>
        <w:t xml:space="preserve">Corporal punishment of children in </w:t>
      </w:r>
      <w:r w:rsidR="0097289F">
        <w:rPr>
          <w:rFonts w:asciiTheme="minorHAnsi" w:hAnsiTheme="minorHAnsi"/>
        </w:rPr>
        <w:t>Vanuatu</w:t>
      </w:r>
      <w:r w:rsidR="00CB0EB9">
        <w:rPr>
          <w:rFonts w:asciiTheme="minorHAnsi" w:hAnsiTheme="minorHAnsi"/>
        </w:rPr>
        <w:t xml:space="preserve"> </w:t>
      </w:r>
      <w:r w:rsidR="00112F03">
        <w:rPr>
          <w:rFonts w:asciiTheme="minorHAnsi" w:hAnsiTheme="minorHAnsi"/>
        </w:rPr>
        <w:t>is</w:t>
      </w:r>
      <w:r w:rsidR="00CB0EB9">
        <w:rPr>
          <w:rFonts w:asciiTheme="minorHAnsi" w:hAnsiTheme="minorHAnsi"/>
        </w:rPr>
        <w:t xml:space="preserve"> u</w:t>
      </w:r>
      <w:r w:rsidR="002F0855" w:rsidRPr="000C2E85">
        <w:rPr>
          <w:rFonts w:asciiTheme="minorHAnsi" w:hAnsiTheme="minorHAnsi"/>
        </w:rPr>
        <w:t xml:space="preserve">nlawful </w:t>
      </w:r>
      <w:r w:rsidR="00F26AAA" w:rsidRPr="000C2E85">
        <w:rPr>
          <w:rFonts w:asciiTheme="minorHAnsi" w:hAnsiTheme="minorHAnsi"/>
        </w:rPr>
        <w:t xml:space="preserve">in </w:t>
      </w:r>
      <w:r w:rsidR="00112F03">
        <w:rPr>
          <w:rFonts w:asciiTheme="minorHAnsi" w:hAnsiTheme="minorHAnsi"/>
        </w:rPr>
        <w:t>s</w:t>
      </w:r>
      <w:r w:rsidR="00224338">
        <w:rPr>
          <w:rFonts w:asciiTheme="minorHAnsi" w:hAnsiTheme="minorHAnsi"/>
        </w:rPr>
        <w:t>ch</w:t>
      </w:r>
      <w:r w:rsidR="0097289F">
        <w:rPr>
          <w:rFonts w:asciiTheme="minorHAnsi" w:hAnsiTheme="minorHAnsi"/>
        </w:rPr>
        <w:t>ools and in penal institutions</w:t>
      </w:r>
      <w:r w:rsidR="00CB0EB9">
        <w:rPr>
          <w:rFonts w:asciiTheme="minorHAnsi" w:hAnsiTheme="minorHAnsi"/>
        </w:rPr>
        <w:t>.</w:t>
      </w:r>
      <w:r w:rsidR="00112F03">
        <w:rPr>
          <w:rFonts w:asciiTheme="minorHAnsi" w:hAnsiTheme="minorHAnsi"/>
        </w:rPr>
        <w:t xml:space="preserve"> It is still lawful i</w:t>
      </w:r>
      <w:r w:rsidR="003D314D">
        <w:rPr>
          <w:rFonts w:asciiTheme="minorHAnsi" w:hAnsiTheme="minorHAnsi"/>
        </w:rPr>
        <w:t>n the home</w:t>
      </w:r>
      <w:r w:rsidR="0097289F">
        <w:rPr>
          <w:rFonts w:asciiTheme="minorHAnsi" w:hAnsiTheme="minorHAnsi"/>
        </w:rPr>
        <w:t xml:space="preserve"> and</w:t>
      </w:r>
      <w:r w:rsidR="003D314D">
        <w:rPr>
          <w:rFonts w:asciiTheme="minorHAnsi" w:hAnsiTheme="minorHAnsi"/>
        </w:rPr>
        <w:t xml:space="preserve"> in alternative</w:t>
      </w:r>
      <w:r w:rsidR="0097289F">
        <w:rPr>
          <w:rFonts w:asciiTheme="minorHAnsi" w:hAnsiTheme="minorHAnsi"/>
        </w:rPr>
        <w:t xml:space="preserve"> and day</w:t>
      </w:r>
      <w:r w:rsidR="003D314D">
        <w:rPr>
          <w:rFonts w:asciiTheme="minorHAnsi" w:hAnsiTheme="minorHAnsi"/>
        </w:rPr>
        <w:t xml:space="preserve"> care, </w:t>
      </w:r>
      <w:r w:rsidR="0097289F">
        <w:rPr>
          <w:rFonts w:asciiTheme="minorHAnsi" w:hAnsiTheme="minorHAnsi"/>
        </w:rPr>
        <w:t>and it might still be used as a sentence for a crime.</w:t>
      </w:r>
    </w:p>
    <w:p w14:paraId="3308013A" w14:textId="77777777" w:rsidR="00BA4813" w:rsidRPr="00BA4813" w:rsidRDefault="00095C46" w:rsidP="00BA4813">
      <w:pPr>
        <w:autoSpaceDE w:val="0"/>
        <w:autoSpaceDN w:val="0"/>
        <w:adjustRightInd w:val="0"/>
        <w:spacing w:after="120"/>
        <w:ind w:left="482" w:hanging="482"/>
        <w:rPr>
          <w:rFonts w:asciiTheme="minorHAnsi" w:hAnsiTheme="minorHAnsi"/>
          <w:color w:val="000000" w:themeColor="text1"/>
        </w:rPr>
      </w:pPr>
      <w:r w:rsidRPr="000C2E85">
        <w:rPr>
          <w:rFonts w:asciiTheme="minorHAnsi" w:hAnsiTheme="minorHAnsi"/>
        </w:rPr>
        <w:lastRenderedPageBreak/>
        <w:t>2</w:t>
      </w:r>
      <w:r w:rsidR="002F0855" w:rsidRPr="000C2E85">
        <w:rPr>
          <w:rFonts w:asciiTheme="minorHAnsi" w:hAnsiTheme="minorHAnsi"/>
        </w:rPr>
        <w:t xml:space="preserve">.2 </w:t>
      </w:r>
      <w:r w:rsidR="002F0855" w:rsidRPr="000C2E85">
        <w:rPr>
          <w:rFonts w:asciiTheme="minorHAnsi" w:hAnsiTheme="minorHAnsi"/>
          <w:b/>
          <w:i/>
        </w:rPr>
        <w:t>Home (</w:t>
      </w:r>
      <w:r w:rsidR="002F0855" w:rsidRPr="000C2E85">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BA4813" w:rsidRPr="00BA4813">
        <w:rPr>
          <w:rFonts w:asciiTheme="minorHAnsi" w:hAnsiTheme="minorHAnsi"/>
          <w:color w:val="000000" w:themeColor="text1"/>
        </w:rPr>
        <w:t>Corporal punishment is lawful under the English common law defence of “reasonable chastisement”. Children are protected from violence and ill-treatment by the Penal Code 1981 (amended 2007) and the Family Protection Act 2008 but these do not prohibit all corporal punishment in childrearing.</w:t>
      </w:r>
    </w:p>
    <w:p w14:paraId="5523D194" w14:textId="47F1BA42" w:rsidR="00BA4813" w:rsidRPr="00BA4813" w:rsidRDefault="009C3680" w:rsidP="00BA4813">
      <w:pPr>
        <w:autoSpaceDE w:val="0"/>
        <w:autoSpaceDN w:val="0"/>
        <w:adjustRightInd w:val="0"/>
        <w:spacing w:after="120"/>
        <w:ind w:left="482" w:hanging="482"/>
        <w:rPr>
          <w:rFonts w:asciiTheme="minorHAnsi" w:hAnsiTheme="minorHAnsi"/>
          <w:color w:val="000000" w:themeColor="text1"/>
        </w:rPr>
      </w:pPr>
      <w:r>
        <w:rPr>
          <w:rFonts w:asciiTheme="minorHAnsi" w:hAnsiTheme="minorHAnsi"/>
          <w:color w:val="000000" w:themeColor="text1"/>
        </w:rPr>
        <w:t xml:space="preserve">2.3 </w:t>
      </w:r>
      <w:r w:rsidR="00BA4813" w:rsidRPr="00BA4813">
        <w:rPr>
          <w:rFonts w:asciiTheme="minorHAnsi" w:hAnsiTheme="minorHAnsi"/>
          <w:color w:val="000000" w:themeColor="text1"/>
        </w:rPr>
        <w:t>The Government accepted the recommendation to “eradicate” corporal punishment in the home made during the Universal Periodic Review of Vanuatu in 2009.</w:t>
      </w:r>
      <w:r w:rsidR="00BA4813" w:rsidRPr="00BA4813">
        <w:rPr>
          <w:rFonts w:asciiTheme="minorHAnsi" w:hAnsiTheme="minorHAnsi"/>
          <w:color w:val="000000" w:themeColor="text1"/>
          <w:vertAlign w:val="superscript"/>
        </w:rPr>
        <w:footnoteReference w:id="2"/>
      </w:r>
      <w:r w:rsidR="00BA4813" w:rsidRPr="00BA4813">
        <w:rPr>
          <w:rFonts w:asciiTheme="minorHAnsi" w:hAnsiTheme="minorHAnsi"/>
          <w:color w:val="000000" w:themeColor="text1"/>
        </w:rPr>
        <w:t xml:space="preserve"> In reporting to the UPR in 2014, the Government referred to “efforts to pass a comprehensive law on children” but did not mention prohibition of corporal punishment.</w:t>
      </w:r>
      <w:r w:rsidR="00BA4813" w:rsidRPr="00BA4813">
        <w:rPr>
          <w:rFonts w:asciiTheme="minorHAnsi" w:hAnsiTheme="minorHAnsi"/>
          <w:color w:val="000000" w:themeColor="text1"/>
          <w:vertAlign w:val="superscript"/>
        </w:rPr>
        <w:footnoteReference w:id="3"/>
      </w:r>
      <w:r w:rsidR="00BA4813" w:rsidRPr="00BA4813">
        <w:rPr>
          <w:rFonts w:asciiTheme="minorHAnsi" w:hAnsiTheme="minorHAnsi"/>
          <w:color w:val="000000" w:themeColor="text1"/>
        </w:rPr>
        <w:t xml:space="preserve"> The Government also reported that the Department of Women’s Affairs is reviewing the Family Protection Act.</w:t>
      </w:r>
      <w:r w:rsidR="00BA4813" w:rsidRPr="00BA4813">
        <w:rPr>
          <w:rFonts w:asciiTheme="minorHAnsi" w:hAnsiTheme="minorHAnsi"/>
          <w:color w:val="000000" w:themeColor="text1"/>
          <w:vertAlign w:val="superscript"/>
        </w:rPr>
        <w:footnoteReference w:id="4"/>
      </w:r>
      <w:r w:rsidR="00BA4813" w:rsidRPr="00BA4813">
        <w:rPr>
          <w:rFonts w:asciiTheme="minorHAnsi" w:hAnsiTheme="minorHAnsi"/>
          <w:color w:val="000000" w:themeColor="text1"/>
        </w:rPr>
        <w:t xml:space="preserve"> </w:t>
      </w:r>
    </w:p>
    <w:p w14:paraId="7DA4B718" w14:textId="224E309F" w:rsidR="00BA4813" w:rsidRDefault="009C3680" w:rsidP="00BA4813">
      <w:pPr>
        <w:autoSpaceDE w:val="0"/>
        <w:autoSpaceDN w:val="0"/>
        <w:adjustRightInd w:val="0"/>
        <w:spacing w:after="120"/>
        <w:ind w:left="482" w:hanging="482"/>
        <w:rPr>
          <w:rFonts w:asciiTheme="minorHAnsi" w:hAnsiTheme="minorHAnsi"/>
          <w:color w:val="000000" w:themeColor="text1"/>
          <w:lang w:val="en-US"/>
        </w:rPr>
      </w:pPr>
      <w:r>
        <w:rPr>
          <w:rFonts w:asciiTheme="minorHAnsi" w:hAnsiTheme="minorHAnsi"/>
          <w:color w:val="000000" w:themeColor="text1"/>
          <w:lang w:val="en-US"/>
        </w:rPr>
        <w:t xml:space="preserve">2.4 </w:t>
      </w:r>
      <w:r w:rsidR="00BA4813" w:rsidRPr="00BA4813">
        <w:rPr>
          <w:rFonts w:asciiTheme="minorHAnsi" w:hAnsiTheme="minorHAnsi"/>
          <w:color w:val="000000" w:themeColor="text1"/>
          <w:lang w:val="en-US"/>
        </w:rPr>
        <w:t>Although the National Child Protection Policy 2016-2026 raises corporal punishment of children as an issue it does not set prohibition as a policy objective; instead the Policy highlights the need to develop a Child Protection Law in compliance with the UN Convention on the Rights of the Child. The Government reported in August 2017 to the Committee on the Rights of the Child that a Child Protection Bill, which would “cover the general application on the prohibition of corporal punishment in all setting”, had been drafted and would soon be consulted upon.</w:t>
      </w:r>
      <w:r w:rsidR="00BA4813" w:rsidRPr="00BA4813">
        <w:rPr>
          <w:rFonts w:asciiTheme="minorHAnsi" w:hAnsiTheme="minorHAnsi"/>
          <w:color w:val="000000" w:themeColor="text1"/>
          <w:vertAlign w:val="superscript"/>
          <w:lang w:val="en-US"/>
        </w:rPr>
        <w:footnoteReference w:id="5"/>
      </w:r>
      <w:r w:rsidR="00BA4813" w:rsidRPr="00BA4813">
        <w:rPr>
          <w:rFonts w:asciiTheme="minorHAnsi" w:hAnsiTheme="minorHAnsi"/>
          <w:color w:val="000000" w:themeColor="text1"/>
          <w:lang w:val="en-US"/>
        </w:rPr>
        <w:t xml:space="preserve"> </w:t>
      </w:r>
    </w:p>
    <w:p w14:paraId="2F69EAE1" w14:textId="40A0C8AE" w:rsidR="0003688A" w:rsidRPr="0003688A" w:rsidRDefault="00095C46" w:rsidP="00BA4813">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w:t>
      </w:r>
      <w:r w:rsidR="009C3680">
        <w:rPr>
          <w:rFonts w:asciiTheme="minorHAnsi" w:hAnsiTheme="minorHAnsi"/>
        </w:rPr>
        <w:t>5</w:t>
      </w:r>
      <w:r w:rsidR="002F0855" w:rsidRPr="000C2E85">
        <w:rPr>
          <w:rFonts w:asciiTheme="minorHAnsi" w:hAnsiTheme="minorHAnsi"/>
        </w:rPr>
        <w:t xml:space="preserve"> </w:t>
      </w:r>
      <w:r w:rsidR="002F0855" w:rsidRPr="000C2E85">
        <w:rPr>
          <w:rFonts w:asciiTheme="minorHAnsi" w:hAnsiTheme="minorHAnsi"/>
          <w:b/>
          <w:i/>
        </w:rPr>
        <w:t>Alternative care settings (</w:t>
      </w:r>
      <w:r w:rsidR="009A1F86">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03688A" w:rsidRPr="0003688A">
        <w:rPr>
          <w:rFonts w:asciiTheme="minorHAnsi" w:hAnsiTheme="minorHAnsi"/>
        </w:rPr>
        <w:t>There is no explicit prohibition of corporal punishment in alternative care settings, where it is lawful as for parents.</w:t>
      </w:r>
    </w:p>
    <w:p w14:paraId="1B66C933" w14:textId="6B6ECD65" w:rsidR="0003688A" w:rsidRPr="0003688A" w:rsidRDefault="00095C46" w:rsidP="0003688A">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w:t>
      </w:r>
      <w:r w:rsidR="009C3680">
        <w:rPr>
          <w:rFonts w:asciiTheme="minorHAnsi" w:hAnsiTheme="minorHAnsi"/>
        </w:rPr>
        <w:t>6</w:t>
      </w:r>
      <w:r w:rsidR="002F0855" w:rsidRPr="000C2E85">
        <w:rPr>
          <w:rFonts w:asciiTheme="minorHAnsi" w:hAnsiTheme="minorHAnsi"/>
        </w:rPr>
        <w:t xml:space="preserve"> </w:t>
      </w:r>
      <w:r w:rsidR="002F0855" w:rsidRPr="000C2E85">
        <w:rPr>
          <w:rFonts w:asciiTheme="minorHAnsi" w:hAnsiTheme="minorHAnsi"/>
          <w:b/>
          <w:i/>
        </w:rPr>
        <w:t>Day care (</w:t>
      </w:r>
      <w:r w:rsidR="009A1F86" w:rsidRPr="00A9786D">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03688A" w:rsidRPr="0003688A">
        <w:rPr>
          <w:rFonts w:asciiTheme="minorHAnsi" w:hAnsiTheme="minorHAnsi"/>
        </w:rPr>
        <w:t>There is no explicit prohibition of corporal punishment in early childhood care or in day care for older childr</w:t>
      </w:r>
      <w:r w:rsidR="0003688A">
        <w:rPr>
          <w:rFonts w:asciiTheme="minorHAnsi" w:hAnsiTheme="minorHAnsi"/>
        </w:rPr>
        <w:t>en: it is lawful as for parents</w:t>
      </w:r>
      <w:r w:rsidR="0003688A" w:rsidRPr="0003688A">
        <w:rPr>
          <w:rFonts w:asciiTheme="minorHAnsi" w:hAnsiTheme="minorHAnsi"/>
        </w:rPr>
        <w:t>.</w:t>
      </w:r>
    </w:p>
    <w:p w14:paraId="38C8050B" w14:textId="4516AFBE" w:rsidR="00F21867" w:rsidRPr="00F21867" w:rsidRDefault="00095C46" w:rsidP="00F21867">
      <w:pPr>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w:t>
      </w:r>
      <w:r w:rsidR="009C3680">
        <w:rPr>
          <w:rFonts w:asciiTheme="minorHAnsi" w:hAnsiTheme="minorHAnsi"/>
        </w:rPr>
        <w:t>7</w:t>
      </w:r>
      <w:r w:rsidR="002F0855" w:rsidRPr="000C2E85">
        <w:rPr>
          <w:rFonts w:asciiTheme="minorHAnsi" w:hAnsiTheme="minorHAnsi"/>
        </w:rPr>
        <w:t xml:space="preserve"> </w:t>
      </w:r>
      <w:r w:rsidR="002F0855" w:rsidRPr="000C2E85">
        <w:rPr>
          <w:rFonts w:asciiTheme="minorHAnsi" w:hAnsiTheme="minorHAnsi"/>
          <w:b/>
          <w:i/>
        </w:rPr>
        <w:t>Schools (</w:t>
      </w:r>
      <w:r w:rsidR="00F21867">
        <w:rPr>
          <w:rFonts w:asciiTheme="minorHAnsi" w:hAnsiTheme="minorHAnsi"/>
          <w:b/>
          <w:i/>
          <w:u w:val="single"/>
        </w:rPr>
        <w:t>un</w:t>
      </w:r>
      <w:r w:rsidR="009A1F86" w:rsidRPr="00A9786D">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i/>
        </w:rPr>
        <w:t xml:space="preserve"> </w:t>
      </w:r>
      <w:r w:rsidR="009C3680" w:rsidRPr="009C3680">
        <w:rPr>
          <w:rFonts w:asciiTheme="minorHAnsi" w:hAnsiTheme="minorHAnsi"/>
        </w:rPr>
        <w:t xml:space="preserve">Corporal punishment is unlawful in schools. Prohibition was previously contained </w:t>
      </w:r>
      <w:r w:rsidR="009C3680">
        <w:rPr>
          <w:rFonts w:asciiTheme="minorHAnsi" w:hAnsiTheme="minorHAnsi"/>
        </w:rPr>
        <w:t xml:space="preserve">in </w:t>
      </w:r>
      <w:r w:rsidR="00F21867" w:rsidRPr="00F21867">
        <w:rPr>
          <w:rFonts w:asciiTheme="minorHAnsi" w:hAnsiTheme="minorHAnsi"/>
        </w:rPr>
        <w:t>article 38 of the Education Act 2001: “(1) As soon as possible after comment, the Director-General must prepare guidelines for the adoption by schools of fair discipline practices that provide for the control and regulation of student discipline in schools, and that reinforce good behaviour. (2) The guidelines must not permit corporal punishment of students attending schools. However, they may permit other reasonable forms of punishment or correction of those students, including requiring students to perform any reasonable work or service for the school….” The 2001 Act has been repealed by the Education Act 2014, article 47 of which reiterates the prohibition of corporal punishment.</w:t>
      </w:r>
    </w:p>
    <w:p w14:paraId="6C76412C" w14:textId="72290C5D" w:rsidR="00F21867" w:rsidRPr="00F21867" w:rsidRDefault="00F21867" w:rsidP="00F21867">
      <w:pPr>
        <w:spacing w:after="120"/>
        <w:ind w:left="482" w:hanging="482"/>
        <w:rPr>
          <w:rFonts w:asciiTheme="minorHAnsi" w:hAnsiTheme="minorHAnsi"/>
        </w:rPr>
      </w:pPr>
      <w:r>
        <w:rPr>
          <w:rFonts w:asciiTheme="minorHAnsi" w:hAnsiTheme="minorHAnsi"/>
        </w:rPr>
        <w:t>2.</w:t>
      </w:r>
      <w:r w:rsidR="009C3680">
        <w:rPr>
          <w:rFonts w:asciiTheme="minorHAnsi" w:hAnsiTheme="minorHAnsi"/>
        </w:rPr>
        <w:t>8</w:t>
      </w:r>
      <w:r>
        <w:rPr>
          <w:rFonts w:asciiTheme="minorHAnsi" w:hAnsiTheme="minorHAnsi"/>
        </w:rPr>
        <w:t xml:space="preserve"> </w:t>
      </w:r>
      <w:r w:rsidRPr="00F21867">
        <w:rPr>
          <w:rFonts w:asciiTheme="minorHAnsi" w:hAnsiTheme="minorHAnsi"/>
        </w:rPr>
        <w:t>The Teaching Service Act 2013 states that an employee is guilty of misconduct if he or she “physically assaults a child, including administering corporal punishment of any kind to a student”, and defines corporal punishment as “the use of physical force to punish or correct a student and includes any action intended or likely to cause physical pain or discomfort” (art. 52).</w:t>
      </w:r>
    </w:p>
    <w:p w14:paraId="77669A60" w14:textId="0CE38DA4" w:rsidR="009C3680" w:rsidRPr="009C3680" w:rsidRDefault="00095C46" w:rsidP="009C3680">
      <w:pPr>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w:t>
      </w:r>
      <w:r w:rsidR="009C3680">
        <w:rPr>
          <w:rFonts w:asciiTheme="minorHAnsi" w:hAnsiTheme="minorHAnsi"/>
        </w:rPr>
        <w:t>9</w:t>
      </w:r>
      <w:r w:rsidR="002F0855" w:rsidRPr="000C2E85">
        <w:rPr>
          <w:rFonts w:asciiTheme="minorHAnsi" w:hAnsiTheme="minorHAnsi"/>
        </w:rPr>
        <w:t xml:space="preserve"> </w:t>
      </w:r>
      <w:r w:rsidR="002F0855" w:rsidRPr="002711C2">
        <w:rPr>
          <w:rFonts w:asciiTheme="minorHAnsi" w:hAnsiTheme="minorHAnsi"/>
          <w:b/>
          <w:i/>
        </w:rPr>
        <w:t>Penal institutions (</w:t>
      </w:r>
      <w:r w:rsidR="002711C2" w:rsidRPr="002711C2">
        <w:rPr>
          <w:rFonts w:asciiTheme="minorHAnsi" w:hAnsiTheme="minorHAnsi"/>
          <w:b/>
          <w:i/>
          <w:u w:val="single"/>
        </w:rPr>
        <w:t>un</w:t>
      </w:r>
      <w:r w:rsidR="009A1F86" w:rsidRPr="002711C2">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9C3680">
        <w:rPr>
          <w:rFonts w:asciiTheme="minorHAnsi" w:hAnsiTheme="minorHAnsi"/>
        </w:rPr>
        <w:t xml:space="preserve">Corporal punishment </w:t>
      </w:r>
      <w:r w:rsidR="009C3680" w:rsidRPr="009C3680">
        <w:rPr>
          <w:rFonts w:asciiTheme="minorHAnsi" w:hAnsiTheme="minorHAnsi"/>
        </w:rPr>
        <w:t>is not among permitted disciplinary measures in the Correctional Services Act 2006. A Correctional Services (Amendment) Bill is currently being discussed.</w:t>
      </w:r>
      <w:r w:rsidR="009C3680" w:rsidRPr="009C3680">
        <w:rPr>
          <w:rFonts w:asciiTheme="minorHAnsi" w:hAnsiTheme="minorHAnsi"/>
          <w:vertAlign w:val="superscript"/>
        </w:rPr>
        <w:footnoteReference w:id="6"/>
      </w:r>
      <w:r w:rsidR="009C3680" w:rsidRPr="009C3680">
        <w:rPr>
          <w:rFonts w:asciiTheme="minorHAnsi" w:hAnsiTheme="minorHAnsi"/>
        </w:rPr>
        <w:t xml:space="preserve"> Corporal punishment is reportedly explicitly prohibited in detention centres</w:t>
      </w:r>
      <w:r w:rsidR="009C3680" w:rsidRPr="009C3680">
        <w:rPr>
          <w:rFonts w:asciiTheme="minorHAnsi" w:hAnsiTheme="minorHAnsi"/>
          <w:vertAlign w:val="superscript"/>
        </w:rPr>
        <w:footnoteReference w:id="7"/>
      </w:r>
      <w:r w:rsidR="009C3680" w:rsidRPr="009C3680">
        <w:rPr>
          <w:rFonts w:asciiTheme="minorHAnsi" w:hAnsiTheme="minorHAnsi"/>
        </w:rPr>
        <w:t xml:space="preserve"> but we have been unable to verify this.</w:t>
      </w:r>
      <w:r w:rsidR="009C3680">
        <w:rPr>
          <w:rFonts w:asciiTheme="minorHAnsi" w:hAnsiTheme="minorHAnsi"/>
        </w:rPr>
        <w:t xml:space="preserve"> </w:t>
      </w:r>
      <w:r w:rsidR="009C3680" w:rsidRPr="009C3680">
        <w:rPr>
          <w:rFonts w:asciiTheme="minorHAnsi" w:hAnsiTheme="minorHAnsi"/>
        </w:rPr>
        <w:t>In 2009, the Government accepted the recommendation to “eradicate” corporal punishment in the juvenile justice system made during the Universal Periodic Review of Vanuatu in 2009.</w:t>
      </w:r>
      <w:r w:rsidR="009C3680" w:rsidRPr="009C3680">
        <w:rPr>
          <w:rFonts w:asciiTheme="minorHAnsi" w:hAnsiTheme="minorHAnsi"/>
          <w:vertAlign w:val="superscript"/>
        </w:rPr>
        <w:footnoteReference w:id="8"/>
      </w:r>
      <w:r w:rsidR="009C3680" w:rsidRPr="009C3680">
        <w:rPr>
          <w:rFonts w:asciiTheme="minorHAnsi" w:hAnsiTheme="minorHAnsi"/>
        </w:rPr>
        <w:t xml:space="preserve"> In 2011, the police introduced new guidelines for responding to children in conflict with the law but no legislation appears to have been enacted (unconfirmed). It was anticipated that a Young Offenders Bill would have been developed by the end of 2012.</w:t>
      </w:r>
      <w:r w:rsidR="009C3680" w:rsidRPr="009C3680">
        <w:rPr>
          <w:rFonts w:asciiTheme="minorHAnsi" w:hAnsiTheme="minorHAnsi"/>
          <w:vertAlign w:val="superscript"/>
        </w:rPr>
        <w:footnoteReference w:id="9"/>
      </w:r>
      <w:r w:rsidR="009C3680" w:rsidRPr="009C3680">
        <w:rPr>
          <w:rFonts w:asciiTheme="minorHAnsi" w:hAnsiTheme="minorHAnsi"/>
        </w:rPr>
        <w:t xml:space="preserve"> </w:t>
      </w:r>
    </w:p>
    <w:p w14:paraId="55C28260" w14:textId="52A6682E" w:rsidR="00A9786D" w:rsidRPr="00A9786D" w:rsidRDefault="00095C46" w:rsidP="00A9786D">
      <w:pPr>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w:t>
      </w:r>
      <w:r w:rsidR="009C3680">
        <w:rPr>
          <w:rFonts w:asciiTheme="minorHAnsi" w:hAnsiTheme="minorHAnsi"/>
        </w:rPr>
        <w:t>10</w:t>
      </w:r>
      <w:r w:rsidR="002F0855" w:rsidRPr="000C2E85">
        <w:rPr>
          <w:rFonts w:asciiTheme="minorHAnsi" w:hAnsiTheme="minorHAnsi"/>
        </w:rPr>
        <w:t xml:space="preserve"> </w:t>
      </w:r>
      <w:r w:rsidR="002F0855" w:rsidRPr="000C2E85">
        <w:rPr>
          <w:rFonts w:asciiTheme="minorHAnsi" w:hAnsiTheme="minorHAnsi"/>
          <w:b/>
          <w:i/>
        </w:rPr>
        <w:t xml:space="preserve">Sentence for </w:t>
      </w:r>
      <w:r w:rsidR="0054410B">
        <w:rPr>
          <w:rFonts w:asciiTheme="minorHAnsi" w:hAnsiTheme="minorHAnsi"/>
          <w:b/>
          <w:i/>
        </w:rPr>
        <w:t>crime (</w:t>
      </w:r>
      <w:proofErr w:type="gramStart"/>
      <w:r w:rsidR="00D10ED7">
        <w:rPr>
          <w:rFonts w:asciiTheme="minorHAnsi" w:hAnsiTheme="minorHAnsi"/>
          <w:b/>
          <w:i/>
        </w:rPr>
        <w:t>?</w:t>
      </w:r>
      <w:r w:rsidR="009A1F86">
        <w:rPr>
          <w:rFonts w:asciiTheme="minorHAnsi" w:hAnsiTheme="minorHAnsi"/>
          <w:b/>
          <w:i/>
          <w:u w:val="single"/>
        </w:rPr>
        <w:t>unlawful</w:t>
      </w:r>
      <w:proofErr w:type="gramEnd"/>
      <w:r w:rsidR="000A28C7" w:rsidRPr="000C2E85">
        <w:rPr>
          <w:rFonts w:asciiTheme="minorHAnsi" w:hAnsiTheme="minorHAnsi"/>
          <w:b/>
          <w:i/>
        </w:rPr>
        <w:t xml:space="preserve">): </w:t>
      </w:r>
      <w:r w:rsidR="00581C5F" w:rsidRPr="00581C5F">
        <w:rPr>
          <w:rFonts w:asciiTheme="minorHAnsi" w:hAnsiTheme="minorHAnsi"/>
        </w:rPr>
        <w:t>There is no provision for it in the Penal Code 1981, the Criminal Procedure Code (amended 2003) or the Island Courts Act 1983 (amended 2006), and the Constitution 1980 (amended 2004) recognises the right to freedom from inhuman treatment (art. 5). However, the Larceny Act 1916, which provides for “private whipping”, is possibly still in force. Corporal punishment is used in rural areas as a traditional form of punishment favoured by chiefs: we have been unable to ascertain the legality of this. Research has also found that corporal punishment is inflicted by police on children who have committed a crime, and sometimes parents bring their children to the police and request that corporal punishment be inflicted.</w:t>
      </w:r>
      <w:r w:rsidR="00581C5F" w:rsidRPr="00581C5F">
        <w:rPr>
          <w:rFonts w:asciiTheme="minorHAnsi" w:hAnsiTheme="minorHAnsi"/>
          <w:vertAlign w:val="superscript"/>
        </w:rPr>
        <w:footnoteReference w:id="10"/>
      </w:r>
    </w:p>
    <w:p w14:paraId="05742F13" w14:textId="77777777" w:rsidR="00741002" w:rsidRPr="000C2E85" w:rsidRDefault="00741002" w:rsidP="0024238E">
      <w:pPr>
        <w:spacing w:after="120"/>
        <w:rPr>
          <w:rFonts w:asciiTheme="minorHAnsi" w:hAnsiTheme="minorHAnsi"/>
          <w:b/>
          <w:sz w:val="28"/>
          <w:szCs w:val="28"/>
        </w:rPr>
      </w:pPr>
    </w:p>
    <w:p w14:paraId="157746B7" w14:textId="2CEEA71E" w:rsidR="008B273F" w:rsidRPr="000C2E85" w:rsidRDefault="0054410B" w:rsidP="0024238E">
      <w:pPr>
        <w:spacing w:after="120"/>
        <w:ind w:left="482" w:hanging="482"/>
        <w:rPr>
          <w:rFonts w:asciiTheme="minorHAnsi" w:hAnsiTheme="minorHAnsi"/>
          <w:b/>
          <w:sz w:val="28"/>
          <w:szCs w:val="28"/>
        </w:rPr>
      </w:pPr>
      <w:r>
        <w:rPr>
          <w:rFonts w:asciiTheme="minorHAnsi" w:hAnsiTheme="minorHAnsi"/>
          <w:b/>
          <w:sz w:val="28"/>
          <w:szCs w:val="28"/>
        </w:rPr>
        <w:t>3</w:t>
      </w:r>
      <w:r w:rsidR="008B273F" w:rsidRPr="000C2E85">
        <w:rPr>
          <w:rFonts w:asciiTheme="minorHAnsi" w:hAnsiTheme="minorHAnsi"/>
          <w:b/>
          <w:sz w:val="28"/>
          <w:szCs w:val="28"/>
        </w:rPr>
        <w:t xml:space="preserve"> Recommendations </w:t>
      </w:r>
      <w:r w:rsidR="009A1F86" w:rsidRPr="00C84632">
        <w:rPr>
          <w:rFonts w:asciiTheme="minorHAnsi" w:hAnsiTheme="minorHAnsi" w:cstheme="minorHAnsi"/>
          <w:b/>
          <w:sz w:val="28"/>
          <w:szCs w:val="28"/>
        </w:rPr>
        <w:t xml:space="preserve">by human rights treaty bodies and </w:t>
      </w:r>
      <w:r w:rsidR="002F0ECE" w:rsidRPr="000C2E85">
        <w:rPr>
          <w:rFonts w:asciiTheme="minorHAnsi" w:hAnsiTheme="minorHAnsi"/>
          <w:b/>
          <w:sz w:val="28"/>
          <w:szCs w:val="28"/>
        </w:rPr>
        <w:t>during the UPR</w:t>
      </w:r>
    </w:p>
    <w:p w14:paraId="68228A2F" w14:textId="708AECEF" w:rsidR="0073419E" w:rsidRPr="0073419E" w:rsidRDefault="0054410B" w:rsidP="0073419E">
      <w:pPr>
        <w:spacing w:after="120"/>
        <w:ind w:left="482" w:hanging="482"/>
        <w:rPr>
          <w:rFonts w:asciiTheme="minorHAnsi" w:hAnsiTheme="minorHAnsi"/>
        </w:rPr>
      </w:pPr>
      <w:r>
        <w:rPr>
          <w:rFonts w:asciiTheme="minorHAnsi" w:hAnsiTheme="minorHAnsi"/>
        </w:rPr>
        <w:t>3</w:t>
      </w:r>
      <w:r w:rsidR="003F082D" w:rsidRPr="000C2E85">
        <w:rPr>
          <w:rFonts w:asciiTheme="minorHAnsi" w:hAnsiTheme="minorHAnsi"/>
        </w:rPr>
        <w:t>.1</w:t>
      </w:r>
      <w:r w:rsidR="002F0855" w:rsidRPr="000C2E85">
        <w:rPr>
          <w:rFonts w:asciiTheme="minorHAnsi" w:hAnsiTheme="minorHAnsi"/>
        </w:rPr>
        <w:t xml:space="preserve"> </w:t>
      </w:r>
      <w:r w:rsidR="009A1F86">
        <w:rPr>
          <w:rFonts w:asciiTheme="minorHAnsi" w:hAnsiTheme="minorHAnsi"/>
          <w:b/>
          <w:i/>
        </w:rPr>
        <w:t>CRC</w:t>
      </w:r>
      <w:r w:rsidR="002F0855" w:rsidRPr="000C2E85">
        <w:rPr>
          <w:rFonts w:asciiTheme="minorHAnsi" w:hAnsiTheme="minorHAnsi"/>
          <w:b/>
          <w:i/>
        </w:rPr>
        <w:t>:</w:t>
      </w:r>
      <w:r w:rsidR="002F0855" w:rsidRPr="000C2E85">
        <w:rPr>
          <w:rFonts w:asciiTheme="minorHAnsi" w:hAnsiTheme="minorHAnsi"/>
        </w:rPr>
        <w:t xml:space="preserve"> </w:t>
      </w:r>
      <w:r w:rsidR="00581C5F" w:rsidRPr="00581C5F">
        <w:rPr>
          <w:rFonts w:asciiTheme="minorHAnsi" w:hAnsiTheme="minorHAnsi"/>
          <w:lang w:val="en-US"/>
        </w:rPr>
        <w:t>In 1999, the Committee on the Rights of the Child expressed concern at corporal punishment within families and other settings in Vanuatu and recommended that measures be taken to end it.</w:t>
      </w:r>
      <w:r w:rsidR="00581C5F">
        <w:rPr>
          <w:rStyle w:val="FootnoteReference"/>
          <w:rFonts w:asciiTheme="minorHAnsi" w:hAnsiTheme="minorHAnsi"/>
          <w:lang w:val="en-US"/>
        </w:rPr>
        <w:footnoteReference w:id="11"/>
      </w:r>
      <w:r w:rsidR="00581C5F" w:rsidRPr="00581C5F">
        <w:rPr>
          <w:rFonts w:asciiTheme="minorHAnsi" w:hAnsiTheme="minorHAnsi"/>
          <w:lang w:val="en-US"/>
        </w:rPr>
        <w:t> </w:t>
      </w:r>
      <w:r w:rsidR="00D10ED7">
        <w:rPr>
          <w:rFonts w:asciiTheme="minorHAnsi" w:hAnsiTheme="minorHAnsi"/>
          <w:lang w:val="en-US"/>
        </w:rPr>
        <w:t xml:space="preserve"> </w:t>
      </w:r>
    </w:p>
    <w:p w14:paraId="50A1F087" w14:textId="745022D2" w:rsidR="009C3680" w:rsidRPr="009C3680" w:rsidRDefault="0054410B" w:rsidP="0008223F">
      <w:pPr>
        <w:spacing w:after="120"/>
        <w:ind w:left="482" w:hanging="482"/>
        <w:rPr>
          <w:rFonts w:asciiTheme="minorHAnsi" w:hAnsiTheme="minorHAnsi"/>
        </w:rPr>
      </w:pPr>
      <w:r>
        <w:rPr>
          <w:rFonts w:asciiTheme="minorHAnsi" w:hAnsiTheme="minorHAnsi"/>
        </w:rPr>
        <w:t>3</w:t>
      </w:r>
      <w:r w:rsidR="0073419E" w:rsidRPr="0073419E">
        <w:rPr>
          <w:rFonts w:asciiTheme="minorHAnsi" w:hAnsiTheme="minorHAnsi"/>
        </w:rPr>
        <w:t>.</w:t>
      </w:r>
      <w:r w:rsidR="00581C5F">
        <w:rPr>
          <w:rFonts w:asciiTheme="minorHAnsi" w:hAnsiTheme="minorHAnsi"/>
        </w:rPr>
        <w:t>2</w:t>
      </w:r>
      <w:r w:rsidR="0073419E" w:rsidRPr="0073419E">
        <w:rPr>
          <w:rFonts w:asciiTheme="minorHAnsi" w:hAnsiTheme="minorHAnsi"/>
        </w:rPr>
        <w:t> </w:t>
      </w:r>
      <w:r w:rsidR="0073419E" w:rsidRPr="0073419E">
        <w:rPr>
          <w:rFonts w:asciiTheme="minorHAnsi" w:hAnsiTheme="minorHAnsi"/>
          <w:b/>
          <w:i/>
        </w:rPr>
        <w:t>UPR</w:t>
      </w:r>
      <w:r w:rsidR="0073419E" w:rsidRPr="0073419E">
        <w:rPr>
          <w:rFonts w:asciiTheme="minorHAnsi" w:hAnsiTheme="minorHAnsi"/>
        </w:rPr>
        <w:t xml:space="preserve">: </w:t>
      </w:r>
      <w:r w:rsidR="00581C5F" w:rsidRPr="00581C5F">
        <w:rPr>
          <w:rFonts w:asciiTheme="minorHAnsi" w:hAnsiTheme="minorHAnsi"/>
          <w:lang w:val="en-US"/>
        </w:rPr>
        <w:t>In 2009, the Government accepted a UPR recommendation to “take all measures to eradicate the practice of corporal punishment in the family and juvenile justice systems and to ensure effective implementation of the ban on this punishment in schools”.</w:t>
      </w:r>
      <w:r w:rsidR="00581C5F">
        <w:rPr>
          <w:rStyle w:val="FootnoteReference"/>
          <w:rFonts w:asciiTheme="minorHAnsi" w:hAnsiTheme="minorHAnsi"/>
          <w:lang w:val="en-US"/>
        </w:rPr>
        <w:footnoteReference w:id="12"/>
      </w:r>
      <w:r w:rsidR="00581C5F">
        <w:rPr>
          <w:rFonts w:asciiTheme="minorHAnsi" w:hAnsiTheme="minorHAnsi"/>
          <w:lang w:val="en-US"/>
        </w:rPr>
        <w:t xml:space="preserve"> </w:t>
      </w:r>
    </w:p>
    <w:p w14:paraId="59F30469" w14:textId="64DF5DE8" w:rsidR="002F0855" w:rsidRDefault="002F0855" w:rsidP="0073419E">
      <w:pPr>
        <w:spacing w:after="120"/>
        <w:ind w:left="482" w:hanging="482"/>
        <w:rPr>
          <w:rFonts w:asciiTheme="minorHAnsi" w:hAnsiTheme="minorHAnsi"/>
          <w:i/>
        </w:rPr>
      </w:pPr>
    </w:p>
    <w:p w14:paraId="058EE76B" w14:textId="77777777" w:rsidR="009A1F86" w:rsidRPr="000C2E85" w:rsidRDefault="009A1F86" w:rsidP="003F082D">
      <w:pPr>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i/>
        </w:rPr>
      </w:pPr>
    </w:p>
    <w:p w14:paraId="32387731" w14:textId="52179F8A" w:rsidR="00C901EC" w:rsidRPr="000C2E85" w:rsidRDefault="00F41903"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r w:rsidRPr="000C2E85">
        <w:rPr>
          <w:rFonts w:asciiTheme="minorHAnsi" w:hAnsiTheme="minorHAnsi"/>
          <w:i/>
        </w:rPr>
        <w:t>B</w:t>
      </w:r>
      <w:r w:rsidR="00C901EC" w:rsidRPr="000C2E85">
        <w:rPr>
          <w:rFonts w:asciiTheme="minorHAnsi" w:hAnsiTheme="minorHAnsi"/>
          <w:i/>
        </w:rPr>
        <w:t>riefing prepared</w:t>
      </w:r>
      <w:r w:rsidR="001C0859" w:rsidRPr="000C2E85">
        <w:rPr>
          <w:rFonts w:asciiTheme="minorHAnsi" w:hAnsiTheme="minorHAnsi"/>
          <w:i/>
        </w:rPr>
        <w:t xml:space="preserve"> by the Global Initiative to End All Corporal Punishment of Children</w:t>
      </w:r>
    </w:p>
    <w:p w14:paraId="3B4171F6" w14:textId="1F75A590" w:rsidR="001C0859" w:rsidRPr="000C2E85" w:rsidRDefault="003400B1"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hyperlink r:id="rId13" w:history="1">
        <w:r w:rsidR="009A1F86" w:rsidRPr="00754133">
          <w:rPr>
            <w:rStyle w:val="Hyperlink"/>
            <w:rFonts w:asciiTheme="minorHAnsi" w:hAnsiTheme="minorHAnsi"/>
          </w:rPr>
          <w:t>www.endcorporalpunishment.org</w:t>
        </w:r>
      </w:hyperlink>
      <w:r w:rsidR="001C0859" w:rsidRPr="000C2E85">
        <w:rPr>
          <w:rFonts w:asciiTheme="minorHAnsi" w:hAnsiTheme="minorHAnsi"/>
          <w:i/>
        </w:rPr>
        <w:t xml:space="preserve">; </w:t>
      </w:r>
      <w:hyperlink r:id="rId14" w:history="1">
        <w:r w:rsidR="001C0859" w:rsidRPr="000C2E85">
          <w:rPr>
            <w:rStyle w:val="Hyperlink"/>
            <w:rFonts w:asciiTheme="minorHAnsi" w:hAnsiTheme="minorHAnsi"/>
            <w:i/>
          </w:rPr>
          <w:t>info@endcorporalpunishment.org</w:t>
        </w:r>
      </w:hyperlink>
    </w:p>
    <w:sectPr w:rsidR="001C0859" w:rsidRPr="000C2E85"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F52AF" w14:textId="77777777" w:rsidR="00304669" w:rsidRDefault="00304669">
      <w:r>
        <w:separator/>
      </w:r>
    </w:p>
  </w:endnote>
  <w:endnote w:type="continuationSeparator" w:id="0">
    <w:p w14:paraId="0BC68E41" w14:textId="77777777" w:rsidR="00304669" w:rsidRDefault="0030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27497004" w:rsidR="00797B3F" w:rsidRPr="00B456D3" w:rsidRDefault="00797B3F">
    <w:pPr>
      <w:pStyle w:val="Footer"/>
      <w:jc w:val="center"/>
      <w:rPr>
        <w:rFonts w:asciiTheme="minorHAnsi" w:hAnsiTheme="minorHAnsi" w:cstheme="minorHAnsi"/>
      </w:rPr>
    </w:pPr>
    <w:r w:rsidRPr="00B456D3">
      <w:rPr>
        <w:rFonts w:asciiTheme="minorHAnsi" w:hAnsiTheme="minorHAnsi" w:cstheme="minorHAnsi"/>
      </w:rPr>
      <w:fldChar w:fldCharType="begin"/>
    </w:r>
    <w:r w:rsidRPr="00B456D3">
      <w:rPr>
        <w:rFonts w:asciiTheme="minorHAnsi" w:hAnsiTheme="minorHAnsi" w:cstheme="minorHAnsi"/>
      </w:rPr>
      <w:instrText xml:space="preserve"> PAGE   \* MERGEFORMAT </w:instrText>
    </w:r>
    <w:r w:rsidRPr="00B456D3">
      <w:rPr>
        <w:rFonts w:asciiTheme="minorHAnsi" w:hAnsiTheme="minorHAnsi" w:cstheme="minorHAnsi"/>
      </w:rPr>
      <w:fldChar w:fldCharType="separate"/>
    </w:r>
    <w:r w:rsidR="003400B1">
      <w:rPr>
        <w:rFonts w:asciiTheme="minorHAnsi" w:hAnsiTheme="minorHAnsi" w:cstheme="minorHAnsi"/>
        <w:noProof/>
      </w:rPr>
      <w:t>1</w:t>
    </w:r>
    <w:r w:rsidRPr="00B456D3">
      <w:rPr>
        <w:rFonts w:asciiTheme="minorHAnsi" w:hAnsiTheme="minorHAnsi" w:cs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C53D2" w14:textId="77777777" w:rsidR="00304669" w:rsidRDefault="00304669">
      <w:r>
        <w:separator/>
      </w:r>
    </w:p>
  </w:footnote>
  <w:footnote w:type="continuationSeparator" w:id="0">
    <w:p w14:paraId="2DE2ED8A" w14:textId="77777777" w:rsidR="00304669" w:rsidRDefault="00304669">
      <w:r>
        <w:continuationSeparator/>
      </w:r>
    </w:p>
  </w:footnote>
  <w:footnote w:id="1">
    <w:p w14:paraId="4D30A3E1" w14:textId="53C7DFDA" w:rsidR="008A0E3B" w:rsidRPr="008A0E3B" w:rsidRDefault="008A0E3B">
      <w:pPr>
        <w:pStyle w:val="FootnoteText"/>
        <w:rPr>
          <w:rFonts w:asciiTheme="minorHAnsi" w:hAnsiTheme="minorHAnsi" w:cstheme="minorHAnsi"/>
        </w:rPr>
      </w:pPr>
      <w:r w:rsidRPr="008A0E3B">
        <w:rPr>
          <w:rStyle w:val="FootnoteReference"/>
          <w:rFonts w:asciiTheme="minorHAnsi" w:hAnsiTheme="minorHAnsi" w:cstheme="minorHAnsi"/>
        </w:rPr>
        <w:footnoteRef/>
      </w:r>
      <w:r w:rsidRPr="008A0E3B">
        <w:rPr>
          <w:rFonts w:asciiTheme="minorHAnsi" w:hAnsiTheme="minorHAnsi" w:cstheme="minorHAnsi"/>
        </w:rPr>
        <w:t xml:space="preserve"> 9 August 2017, CRC/C/VUT/Q/2/Add.1, Reply to list of issues, para. 23</w:t>
      </w:r>
    </w:p>
  </w:footnote>
  <w:footnote w:id="2">
    <w:p w14:paraId="671C6465" w14:textId="77777777" w:rsidR="00BA4813" w:rsidRPr="008A0E3B" w:rsidRDefault="00BA4813" w:rsidP="00BA4813">
      <w:pPr>
        <w:pStyle w:val="FootnoteText"/>
        <w:rPr>
          <w:rFonts w:asciiTheme="minorHAnsi" w:hAnsiTheme="minorHAnsi" w:cstheme="minorHAnsi"/>
          <w:lang w:val="en-US"/>
        </w:rPr>
      </w:pPr>
      <w:r w:rsidRPr="008A0E3B">
        <w:rPr>
          <w:rStyle w:val="FootnoteReference"/>
          <w:rFonts w:asciiTheme="minorHAnsi" w:hAnsiTheme="minorHAnsi" w:cstheme="minorHAnsi"/>
        </w:rPr>
        <w:footnoteRef/>
      </w:r>
      <w:r w:rsidRPr="008A0E3B">
        <w:rPr>
          <w:rFonts w:asciiTheme="minorHAnsi" w:hAnsiTheme="minorHAnsi" w:cstheme="minorHAnsi"/>
        </w:rPr>
        <w:t xml:space="preserve"> </w:t>
      </w:r>
      <w:proofErr w:type="gramStart"/>
      <w:r w:rsidRPr="008A0E3B">
        <w:rPr>
          <w:rFonts w:asciiTheme="minorHAnsi" w:hAnsiTheme="minorHAnsi" w:cstheme="minorHAnsi"/>
        </w:rPr>
        <w:t>4 June 2009, A/HRC/12/14, Report of the working group, para.</w:t>
      </w:r>
      <w:proofErr w:type="gramEnd"/>
      <w:r w:rsidRPr="008A0E3B">
        <w:rPr>
          <w:rFonts w:asciiTheme="minorHAnsi" w:hAnsiTheme="minorHAnsi" w:cstheme="minorHAnsi"/>
        </w:rPr>
        <w:t xml:space="preserve"> 56(36)</w:t>
      </w:r>
    </w:p>
  </w:footnote>
  <w:footnote w:id="3">
    <w:p w14:paraId="47446EBA" w14:textId="77777777" w:rsidR="00BA4813" w:rsidRPr="008A0E3B" w:rsidRDefault="00BA4813" w:rsidP="00BA4813">
      <w:pPr>
        <w:pStyle w:val="FootnoteText"/>
        <w:rPr>
          <w:rFonts w:asciiTheme="minorHAnsi" w:hAnsiTheme="minorHAnsi" w:cstheme="minorHAnsi"/>
        </w:rPr>
      </w:pPr>
      <w:r w:rsidRPr="008A0E3B">
        <w:rPr>
          <w:rStyle w:val="FootnoteReference"/>
          <w:rFonts w:asciiTheme="minorHAnsi" w:hAnsiTheme="minorHAnsi" w:cstheme="minorHAnsi"/>
        </w:rPr>
        <w:footnoteRef/>
      </w:r>
      <w:r w:rsidRPr="008A0E3B">
        <w:rPr>
          <w:rFonts w:asciiTheme="minorHAnsi" w:hAnsiTheme="minorHAnsi" w:cstheme="minorHAnsi"/>
        </w:rPr>
        <w:t xml:space="preserve"> </w:t>
      </w:r>
      <w:proofErr w:type="gramStart"/>
      <w:r w:rsidRPr="008A0E3B">
        <w:rPr>
          <w:rFonts w:asciiTheme="minorHAnsi" w:hAnsiTheme="minorHAnsi" w:cstheme="minorHAnsi"/>
        </w:rPr>
        <w:t>3 February 2014, A/HRC/WG.6/18/L.7, Draft report of the working group, Para.</w:t>
      </w:r>
      <w:proofErr w:type="gramEnd"/>
      <w:r w:rsidRPr="008A0E3B">
        <w:rPr>
          <w:rFonts w:asciiTheme="minorHAnsi" w:hAnsiTheme="minorHAnsi" w:cstheme="minorHAnsi"/>
        </w:rPr>
        <w:t xml:space="preserve"> 85</w:t>
      </w:r>
    </w:p>
  </w:footnote>
  <w:footnote w:id="4">
    <w:p w14:paraId="2758AEF6" w14:textId="77777777" w:rsidR="00BA4813" w:rsidRPr="008A0E3B" w:rsidRDefault="00BA4813" w:rsidP="00BA4813">
      <w:pPr>
        <w:pStyle w:val="FootnoteText"/>
        <w:rPr>
          <w:rFonts w:asciiTheme="minorHAnsi" w:hAnsiTheme="minorHAnsi" w:cstheme="minorHAnsi"/>
        </w:rPr>
      </w:pPr>
      <w:r w:rsidRPr="008A0E3B">
        <w:rPr>
          <w:rStyle w:val="FootnoteReference"/>
          <w:rFonts w:asciiTheme="minorHAnsi" w:hAnsiTheme="minorHAnsi" w:cstheme="minorHAnsi"/>
        </w:rPr>
        <w:footnoteRef/>
      </w:r>
      <w:r w:rsidRPr="008A0E3B">
        <w:rPr>
          <w:rFonts w:asciiTheme="minorHAnsi" w:hAnsiTheme="minorHAnsi" w:cstheme="minorHAnsi"/>
        </w:rPr>
        <w:t xml:space="preserve"> </w:t>
      </w:r>
      <w:proofErr w:type="gramStart"/>
      <w:r w:rsidRPr="008A0E3B">
        <w:rPr>
          <w:rFonts w:asciiTheme="minorHAnsi" w:hAnsiTheme="minorHAnsi" w:cstheme="minorHAnsi"/>
        </w:rPr>
        <w:t>3 February 2014, A/HRC/WG.6/18/L.7, Draft report of the working group, para.</w:t>
      </w:r>
      <w:proofErr w:type="gramEnd"/>
      <w:r w:rsidRPr="008A0E3B">
        <w:rPr>
          <w:rFonts w:asciiTheme="minorHAnsi" w:hAnsiTheme="minorHAnsi" w:cstheme="minorHAnsi"/>
        </w:rPr>
        <w:t xml:space="preserve"> 14; see also 24 October 2016, CRC/C/VUT/2, Second report, para. 8</w:t>
      </w:r>
    </w:p>
  </w:footnote>
  <w:footnote w:id="5">
    <w:p w14:paraId="103CE198" w14:textId="77777777" w:rsidR="00BA4813" w:rsidRPr="008A0E3B" w:rsidRDefault="00BA4813" w:rsidP="00BA4813">
      <w:pPr>
        <w:pStyle w:val="FootnoteText"/>
        <w:rPr>
          <w:rFonts w:asciiTheme="minorHAnsi" w:hAnsiTheme="minorHAnsi" w:cstheme="minorHAnsi"/>
        </w:rPr>
      </w:pPr>
      <w:r w:rsidRPr="008A0E3B">
        <w:rPr>
          <w:rStyle w:val="FootnoteReference"/>
          <w:rFonts w:asciiTheme="minorHAnsi" w:hAnsiTheme="minorHAnsi" w:cstheme="minorHAnsi"/>
        </w:rPr>
        <w:footnoteRef/>
      </w:r>
      <w:r w:rsidRPr="008A0E3B">
        <w:rPr>
          <w:rFonts w:asciiTheme="minorHAnsi" w:hAnsiTheme="minorHAnsi" w:cstheme="minorHAnsi"/>
        </w:rPr>
        <w:t xml:space="preserve"> 9 August 2017, CRC/C/VUT/Q/2/Add.1, Reply to list of issues, para. 23</w:t>
      </w:r>
    </w:p>
  </w:footnote>
  <w:footnote w:id="6">
    <w:p w14:paraId="363D4797" w14:textId="77777777" w:rsidR="009C3680" w:rsidRPr="008A0E3B" w:rsidRDefault="009C3680" w:rsidP="009C3680">
      <w:pPr>
        <w:pStyle w:val="FootnoteText"/>
        <w:rPr>
          <w:rFonts w:asciiTheme="minorHAnsi" w:hAnsiTheme="minorHAnsi" w:cstheme="minorHAnsi"/>
        </w:rPr>
      </w:pPr>
      <w:r w:rsidRPr="008A0E3B">
        <w:rPr>
          <w:rStyle w:val="FootnoteReference"/>
          <w:rFonts w:asciiTheme="minorHAnsi" w:hAnsiTheme="minorHAnsi" w:cstheme="minorHAnsi"/>
        </w:rPr>
        <w:footnoteRef/>
      </w:r>
      <w:r w:rsidRPr="008A0E3B">
        <w:rPr>
          <w:rFonts w:asciiTheme="minorHAnsi" w:hAnsiTheme="minorHAnsi" w:cstheme="minorHAnsi"/>
        </w:rPr>
        <w:t xml:space="preserve"> 9 August 2017, CRC/C/VUT/Q/2/Add.1, Reply to list of issues, paras. 101, 102, 103, 104 and 105</w:t>
      </w:r>
    </w:p>
  </w:footnote>
  <w:footnote w:id="7">
    <w:p w14:paraId="67F0494A" w14:textId="77777777" w:rsidR="009C3680" w:rsidRPr="008A0E3B" w:rsidRDefault="009C3680" w:rsidP="009C3680">
      <w:pPr>
        <w:pStyle w:val="FootnoteText"/>
        <w:rPr>
          <w:rFonts w:asciiTheme="minorHAnsi" w:hAnsiTheme="minorHAnsi" w:cstheme="minorHAnsi"/>
          <w:lang w:val="en-US"/>
        </w:rPr>
      </w:pPr>
      <w:r w:rsidRPr="008A0E3B">
        <w:rPr>
          <w:rStyle w:val="FootnoteReference"/>
          <w:rFonts w:asciiTheme="minorHAnsi" w:hAnsiTheme="minorHAnsi" w:cstheme="minorHAnsi"/>
        </w:rPr>
        <w:footnoteRef/>
      </w:r>
      <w:r w:rsidRPr="008A0E3B">
        <w:rPr>
          <w:rFonts w:asciiTheme="minorHAnsi" w:hAnsiTheme="minorHAnsi" w:cstheme="minorHAnsi"/>
        </w:rPr>
        <w:t xml:space="preserve"> UNICEF &amp; AusAid (2009), </w:t>
      </w:r>
      <w:r w:rsidRPr="008A0E3B">
        <w:rPr>
          <w:rFonts w:asciiTheme="minorHAnsi" w:hAnsiTheme="minorHAnsi" w:cstheme="minorHAnsi"/>
          <w:i/>
        </w:rPr>
        <w:t>Protect me with love and care: A Baseline Report for creating a future free from violence, abuse and exploitation of girls and boys in Vanuatu</w:t>
      </w:r>
      <w:r w:rsidRPr="008A0E3B">
        <w:rPr>
          <w:rFonts w:asciiTheme="minorHAnsi" w:hAnsiTheme="minorHAnsi" w:cstheme="minorHAnsi"/>
        </w:rPr>
        <w:t>, Suva: UNICEF Pacific</w:t>
      </w:r>
    </w:p>
  </w:footnote>
  <w:footnote w:id="8">
    <w:p w14:paraId="08388922" w14:textId="77777777" w:rsidR="009C3680" w:rsidRPr="008A0E3B" w:rsidRDefault="009C3680" w:rsidP="009C3680">
      <w:pPr>
        <w:pStyle w:val="FootnoteText"/>
        <w:rPr>
          <w:rFonts w:asciiTheme="minorHAnsi" w:hAnsiTheme="minorHAnsi" w:cstheme="minorHAnsi"/>
          <w:lang w:val="en-US"/>
        </w:rPr>
      </w:pPr>
      <w:r w:rsidRPr="008A0E3B">
        <w:rPr>
          <w:rStyle w:val="FootnoteReference"/>
          <w:rFonts w:asciiTheme="minorHAnsi" w:hAnsiTheme="minorHAnsi" w:cstheme="minorHAnsi"/>
        </w:rPr>
        <w:footnoteRef/>
      </w:r>
      <w:r w:rsidRPr="008A0E3B">
        <w:rPr>
          <w:rFonts w:asciiTheme="minorHAnsi" w:hAnsiTheme="minorHAnsi" w:cstheme="minorHAnsi"/>
        </w:rPr>
        <w:t xml:space="preserve"> </w:t>
      </w:r>
      <w:proofErr w:type="gramStart"/>
      <w:r w:rsidRPr="008A0E3B">
        <w:rPr>
          <w:rFonts w:asciiTheme="minorHAnsi" w:hAnsiTheme="minorHAnsi" w:cstheme="minorHAnsi"/>
        </w:rPr>
        <w:t>4 June 2009, A/HRC/12/14, Report of the working group, para.</w:t>
      </w:r>
      <w:proofErr w:type="gramEnd"/>
      <w:r w:rsidRPr="008A0E3B">
        <w:rPr>
          <w:rFonts w:asciiTheme="minorHAnsi" w:hAnsiTheme="minorHAnsi" w:cstheme="minorHAnsi"/>
        </w:rPr>
        <w:t xml:space="preserve"> 56(36)</w:t>
      </w:r>
    </w:p>
  </w:footnote>
  <w:footnote w:id="9">
    <w:p w14:paraId="7BF18A61" w14:textId="77777777" w:rsidR="009C3680" w:rsidRPr="008A0E3B" w:rsidRDefault="009C3680" w:rsidP="009C3680">
      <w:pPr>
        <w:pStyle w:val="FootnoteText"/>
        <w:rPr>
          <w:rFonts w:asciiTheme="minorHAnsi" w:hAnsiTheme="minorHAnsi" w:cstheme="minorHAnsi"/>
          <w:lang w:val="en-US"/>
        </w:rPr>
      </w:pPr>
      <w:r w:rsidRPr="008A0E3B">
        <w:rPr>
          <w:rStyle w:val="FootnoteReference"/>
          <w:rFonts w:asciiTheme="minorHAnsi" w:hAnsiTheme="minorHAnsi" w:cstheme="minorHAnsi"/>
        </w:rPr>
        <w:footnoteRef/>
      </w:r>
      <w:r w:rsidRPr="008A0E3B">
        <w:rPr>
          <w:rFonts w:asciiTheme="minorHAnsi" w:hAnsiTheme="minorHAnsi" w:cstheme="minorHAnsi"/>
        </w:rPr>
        <w:t xml:space="preserve"> UNICEF, </w:t>
      </w:r>
      <w:r w:rsidRPr="008A0E3B">
        <w:rPr>
          <w:rFonts w:asciiTheme="minorHAnsi" w:hAnsiTheme="minorHAnsi" w:cstheme="minorHAnsi"/>
          <w:i/>
          <w:iCs/>
        </w:rPr>
        <w:t>Child Protection Funding Proposal 2011-2012 Pacific</w:t>
      </w:r>
    </w:p>
  </w:footnote>
  <w:footnote w:id="10">
    <w:p w14:paraId="6192FB47" w14:textId="77777777" w:rsidR="00581C5F" w:rsidRPr="008A0E3B" w:rsidRDefault="00581C5F" w:rsidP="00581C5F">
      <w:pPr>
        <w:pStyle w:val="FootnoteText"/>
        <w:rPr>
          <w:rFonts w:asciiTheme="minorHAnsi" w:hAnsiTheme="minorHAnsi" w:cstheme="minorHAnsi"/>
          <w:lang w:val="en-US"/>
        </w:rPr>
      </w:pPr>
      <w:r w:rsidRPr="008A0E3B">
        <w:rPr>
          <w:rStyle w:val="FootnoteReference"/>
          <w:rFonts w:asciiTheme="minorHAnsi" w:hAnsiTheme="minorHAnsi" w:cstheme="minorHAnsi"/>
        </w:rPr>
        <w:footnoteRef/>
      </w:r>
      <w:r w:rsidRPr="008A0E3B">
        <w:rPr>
          <w:rFonts w:asciiTheme="minorHAnsi" w:hAnsiTheme="minorHAnsi" w:cstheme="minorHAnsi"/>
        </w:rPr>
        <w:t xml:space="preserve"> UNICEF &amp; AusAid (2009), </w:t>
      </w:r>
      <w:r w:rsidRPr="008A0E3B">
        <w:rPr>
          <w:rFonts w:asciiTheme="minorHAnsi" w:hAnsiTheme="minorHAnsi" w:cstheme="minorHAnsi"/>
          <w:i/>
        </w:rPr>
        <w:t>Protect me with love and care: A Baseline Report for creating a future free from violence, abuse and exploitation of girls and boys in Vanuatu</w:t>
      </w:r>
      <w:r w:rsidRPr="008A0E3B">
        <w:rPr>
          <w:rFonts w:asciiTheme="minorHAnsi" w:hAnsiTheme="minorHAnsi" w:cstheme="minorHAnsi"/>
        </w:rPr>
        <w:t>, Suva: UNICEF Pacific</w:t>
      </w:r>
    </w:p>
  </w:footnote>
  <w:footnote w:id="11">
    <w:p w14:paraId="4CFF43F9" w14:textId="234AF3B5" w:rsidR="00581C5F" w:rsidRPr="008A0E3B" w:rsidRDefault="00581C5F">
      <w:pPr>
        <w:pStyle w:val="FootnoteText"/>
        <w:rPr>
          <w:rFonts w:asciiTheme="minorHAnsi" w:hAnsiTheme="minorHAnsi" w:cstheme="minorHAnsi"/>
          <w:lang w:val="en-US"/>
        </w:rPr>
      </w:pPr>
      <w:r w:rsidRPr="008A0E3B">
        <w:rPr>
          <w:rStyle w:val="FootnoteReference"/>
          <w:rFonts w:asciiTheme="minorHAnsi" w:hAnsiTheme="minorHAnsi" w:cstheme="minorHAnsi"/>
        </w:rPr>
        <w:footnoteRef/>
      </w:r>
      <w:r w:rsidRPr="008A0E3B">
        <w:rPr>
          <w:rFonts w:asciiTheme="minorHAnsi" w:hAnsiTheme="minorHAnsi" w:cstheme="minorHAnsi"/>
        </w:rPr>
        <w:t xml:space="preserve"> </w:t>
      </w:r>
      <w:proofErr w:type="gramStart"/>
      <w:r w:rsidRPr="008A0E3B">
        <w:rPr>
          <w:rFonts w:asciiTheme="minorHAnsi" w:hAnsiTheme="minorHAnsi" w:cstheme="minorHAnsi"/>
        </w:rPr>
        <w:t>10 November 1999, CRC/C/15/Add.111, Concluding observations on initial report, para.</w:t>
      </w:r>
      <w:proofErr w:type="gramEnd"/>
      <w:r w:rsidRPr="008A0E3B">
        <w:rPr>
          <w:rFonts w:asciiTheme="minorHAnsi" w:hAnsiTheme="minorHAnsi" w:cstheme="minorHAnsi"/>
        </w:rPr>
        <w:t xml:space="preserve"> 16</w:t>
      </w:r>
    </w:p>
  </w:footnote>
  <w:footnote w:id="12">
    <w:p w14:paraId="220F5142" w14:textId="45988698" w:rsidR="00581C5F" w:rsidRPr="008A0E3B" w:rsidRDefault="00581C5F">
      <w:pPr>
        <w:pStyle w:val="FootnoteText"/>
        <w:rPr>
          <w:rFonts w:asciiTheme="minorHAnsi" w:hAnsiTheme="minorHAnsi" w:cstheme="minorHAnsi"/>
          <w:lang w:val="en-US"/>
        </w:rPr>
      </w:pPr>
      <w:r w:rsidRPr="008A0E3B">
        <w:rPr>
          <w:rStyle w:val="FootnoteReference"/>
          <w:rFonts w:asciiTheme="minorHAnsi" w:hAnsiTheme="minorHAnsi" w:cstheme="minorHAnsi"/>
        </w:rPr>
        <w:footnoteRef/>
      </w:r>
      <w:r w:rsidRPr="008A0E3B">
        <w:rPr>
          <w:rFonts w:asciiTheme="minorHAnsi" w:hAnsiTheme="minorHAnsi" w:cstheme="minorHAnsi"/>
        </w:rPr>
        <w:t xml:space="preserve"> </w:t>
      </w:r>
      <w:proofErr w:type="gramStart"/>
      <w:r w:rsidRPr="008A0E3B">
        <w:rPr>
          <w:rFonts w:asciiTheme="minorHAnsi" w:hAnsiTheme="minorHAnsi" w:cstheme="minorHAnsi"/>
        </w:rPr>
        <w:t>4 June 2009, A/HRC/12/14, Report of the working group, para.</w:t>
      </w:r>
      <w:proofErr w:type="gramEnd"/>
      <w:r w:rsidRPr="008A0E3B">
        <w:rPr>
          <w:rFonts w:asciiTheme="minorHAnsi" w:hAnsiTheme="minorHAnsi" w:cstheme="minorHAnsi"/>
        </w:rPr>
        <w:t xml:space="preserve"> 56(36)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03108ED"/>
    <w:multiLevelType w:val="hybridMultilevel"/>
    <w:tmpl w:val="5BF2E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27D7470"/>
    <w:multiLevelType w:val="multilevel"/>
    <w:tmpl w:val="950EAE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2"/>
  </w:num>
  <w:num w:numId="3">
    <w:abstractNumId w:val="13"/>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noPunctuationKerning/>
  <w:characterSpacingControl w:val="doNotCompress"/>
  <w:hdrShapeDefaults>
    <o:shapedefaults v:ext="edit" spidmax="2457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3688A"/>
    <w:rsid w:val="000457B2"/>
    <w:rsid w:val="00055275"/>
    <w:rsid w:val="000622FD"/>
    <w:rsid w:val="00065B23"/>
    <w:rsid w:val="00066822"/>
    <w:rsid w:val="000766F1"/>
    <w:rsid w:val="0008223F"/>
    <w:rsid w:val="00082A8D"/>
    <w:rsid w:val="00095574"/>
    <w:rsid w:val="00095C46"/>
    <w:rsid w:val="000A2278"/>
    <w:rsid w:val="000A28C7"/>
    <w:rsid w:val="000A3E36"/>
    <w:rsid w:val="000B7AB8"/>
    <w:rsid w:val="000C258F"/>
    <w:rsid w:val="000C2E75"/>
    <w:rsid w:val="000C2E85"/>
    <w:rsid w:val="000C4E7B"/>
    <w:rsid w:val="000D2264"/>
    <w:rsid w:val="000D3716"/>
    <w:rsid w:val="000E24A9"/>
    <w:rsid w:val="000F7819"/>
    <w:rsid w:val="00112F03"/>
    <w:rsid w:val="001174EC"/>
    <w:rsid w:val="00131A88"/>
    <w:rsid w:val="001327CE"/>
    <w:rsid w:val="001356A2"/>
    <w:rsid w:val="0014488F"/>
    <w:rsid w:val="00147F85"/>
    <w:rsid w:val="00150855"/>
    <w:rsid w:val="001626F9"/>
    <w:rsid w:val="00162F5A"/>
    <w:rsid w:val="00170DED"/>
    <w:rsid w:val="00186346"/>
    <w:rsid w:val="00187E2A"/>
    <w:rsid w:val="00195757"/>
    <w:rsid w:val="001C0859"/>
    <w:rsid w:val="001D53F4"/>
    <w:rsid w:val="001D56D4"/>
    <w:rsid w:val="001E140B"/>
    <w:rsid w:val="001F2EB7"/>
    <w:rsid w:val="001F68F0"/>
    <w:rsid w:val="00204B6C"/>
    <w:rsid w:val="00205A1A"/>
    <w:rsid w:val="00215035"/>
    <w:rsid w:val="00220BD0"/>
    <w:rsid w:val="002230EE"/>
    <w:rsid w:val="00224338"/>
    <w:rsid w:val="00232740"/>
    <w:rsid w:val="00237875"/>
    <w:rsid w:val="0024238E"/>
    <w:rsid w:val="00242520"/>
    <w:rsid w:val="002638C7"/>
    <w:rsid w:val="00264AF9"/>
    <w:rsid w:val="002711C2"/>
    <w:rsid w:val="00271E21"/>
    <w:rsid w:val="00272F68"/>
    <w:rsid w:val="00277658"/>
    <w:rsid w:val="00292D17"/>
    <w:rsid w:val="002A01E3"/>
    <w:rsid w:val="002A06FC"/>
    <w:rsid w:val="002A3464"/>
    <w:rsid w:val="002A7206"/>
    <w:rsid w:val="002D6FD4"/>
    <w:rsid w:val="002E09C9"/>
    <w:rsid w:val="002E3DFD"/>
    <w:rsid w:val="002E4E5B"/>
    <w:rsid w:val="002E70F4"/>
    <w:rsid w:val="002F0855"/>
    <w:rsid w:val="002F0ECE"/>
    <w:rsid w:val="002F501D"/>
    <w:rsid w:val="00304669"/>
    <w:rsid w:val="003054F7"/>
    <w:rsid w:val="00306C1D"/>
    <w:rsid w:val="00307A90"/>
    <w:rsid w:val="00310186"/>
    <w:rsid w:val="0031275B"/>
    <w:rsid w:val="00315F04"/>
    <w:rsid w:val="00316151"/>
    <w:rsid w:val="00322E14"/>
    <w:rsid w:val="00323A5F"/>
    <w:rsid w:val="00337976"/>
    <w:rsid w:val="003400B1"/>
    <w:rsid w:val="003425C6"/>
    <w:rsid w:val="00353CF1"/>
    <w:rsid w:val="00361051"/>
    <w:rsid w:val="0036194C"/>
    <w:rsid w:val="00363E33"/>
    <w:rsid w:val="00373271"/>
    <w:rsid w:val="003740E1"/>
    <w:rsid w:val="003803FE"/>
    <w:rsid w:val="003942F0"/>
    <w:rsid w:val="003A2838"/>
    <w:rsid w:val="003A3741"/>
    <w:rsid w:val="003B3498"/>
    <w:rsid w:val="003C2A68"/>
    <w:rsid w:val="003C3A5C"/>
    <w:rsid w:val="003C4086"/>
    <w:rsid w:val="003D314D"/>
    <w:rsid w:val="003E0B57"/>
    <w:rsid w:val="003E7583"/>
    <w:rsid w:val="003F082D"/>
    <w:rsid w:val="003F1015"/>
    <w:rsid w:val="003F32FA"/>
    <w:rsid w:val="00414428"/>
    <w:rsid w:val="00425F3B"/>
    <w:rsid w:val="00437B2C"/>
    <w:rsid w:val="00441CD3"/>
    <w:rsid w:val="00443601"/>
    <w:rsid w:val="00443BCD"/>
    <w:rsid w:val="0044549C"/>
    <w:rsid w:val="00452298"/>
    <w:rsid w:val="00463C10"/>
    <w:rsid w:val="00465799"/>
    <w:rsid w:val="004720C4"/>
    <w:rsid w:val="004737EE"/>
    <w:rsid w:val="00477D46"/>
    <w:rsid w:val="00490379"/>
    <w:rsid w:val="00496A97"/>
    <w:rsid w:val="004972B0"/>
    <w:rsid w:val="004C053B"/>
    <w:rsid w:val="004C3E11"/>
    <w:rsid w:val="004D0FF8"/>
    <w:rsid w:val="004D4BCC"/>
    <w:rsid w:val="004D68EA"/>
    <w:rsid w:val="004E431B"/>
    <w:rsid w:val="004E4E1B"/>
    <w:rsid w:val="004E691B"/>
    <w:rsid w:val="004F14BB"/>
    <w:rsid w:val="004F5801"/>
    <w:rsid w:val="004F70CD"/>
    <w:rsid w:val="00501B6B"/>
    <w:rsid w:val="00505505"/>
    <w:rsid w:val="00510FA7"/>
    <w:rsid w:val="00517458"/>
    <w:rsid w:val="00520D79"/>
    <w:rsid w:val="005223A5"/>
    <w:rsid w:val="00525B63"/>
    <w:rsid w:val="00526CB7"/>
    <w:rsid w:val="005304CE"/>
    <w:rsid w:val="00534FE7"/>
    <w:rsid w:val="00543B9A"/>
    <w:rsid w:val="0054410B"/>
    <w:rsid w:val="0055414A"/>
    <w:rsid w:val="0056432B"/>
    <w:rsid w:val="00574FE3"/>
    <w:rsid w:val="00581B3E"/>
    <w:rsid w:val="00581C5F"/>
    <w:rsid w:val="00581D48"/>
    <w:rsid w:val="0058572D"/>
    <w:rsid w:val="00591EBA"/>
    <w:rsid w:val="0059701E"/>
    <w:rsid w:val="00597780"/>
    <w:rsid w:val="00597BD9"/>
    <w:rsid w:val="005A2CD6"/>
    <w:rsid w:val="005A66D2"/>
    <w:rsid w:val="005B2553"/>
    <w:rsid w:val="005B26CA"/>
    <w:rsid w:val="005C4DDD"/>
    <w:rsid w:val="005D6FD0"/>
    <w:rsid w:val="005E2869"/>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6E68"/>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266F4"/>
    <w:rsid w:val="0073419E"/>
    <w:rsid w:val="00737E41"/>
    <w:rsid w:val="00741002"/>
    <w:rsid w:val="00745160"/>
    <w:rsid w:val="00745D1B"/>
    <w:rsid w:val="007604D4"/>
    <w:rsid w:val="00766D98"/>
    <w:rsid w:val="00767639"/>
    <w:rsid w:val="0077355C"/>
    <w:rsid w:val="00784AEA"/>
    <w:rsid w:val="00790956"/>
    <w:rsid w:val="007915BB"/>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2FF"/>
    <w:rsid w:val="007F25EE"/>
    <w:rsid w:val="007F791E"/>
    <w:rsid w:val="008022E2"/>
    <w:rsid w:val="008045CD"/>
    <w:rsid w:val="00806583"/>
    <w:rsid w:val="00816537"/>
    <w:rsid w:val="00817D13"/>
    <w:rsid w:val="008234EA"/>
    <w:rsid w:val="00825FA5"/>
    <w:rsid w:val="00827320"/>
    <w:rsid w:val="008320BF"/>
    <w:rsid w:val="008331E5"/>
    <w:rsid w:val="00835EFC"/>
    <w:rsid w:val="00841425"/>
    <w:rsid w:val="00845CA8"/>
    <w:rsid w:val="00847A77"/>
    <w:rsid w:val="00861D14"/>
    <w:rsid w:val="008644FA"/>
    <w:rsid w:val="00865B9B"/>
    <w:rsid w:val="0087342C"/>
    <w:rsid w:val="008808A3"/>
    <w:rsid w:val="0088280B"/>
    <w:rsid w:val="008925A3"/>
    <w:rsid w:val="008A0E3B"/>
    <w:rsid w:val="008A26A7"/>
    <w:rsid w:val="008A3955"/>
    <w:rsid w:val="008A633C"/>
    <w:rsid w:val="008B273F"/>
    <w:rsid w:val="008B6980"/>
    <w:rsid w:val="008B74E3"/>
    <w:rsid w:val="008C11CA"/>
    <w:rsid w:val="008C78D6"/>
    <w:rsid w:val="008D4985"/>
    <w:rsid w:val="008D4A87"/>
    <w:rsid w:val="008D5519"/>
    <w:rsid w:val="008E2F21"/>
    <w:rsid w:val="008E4894"/>
    <w:rsid w:val="00902C77"/>
    <w:rsid w:val="00910B46"/>
    <w:rsid w:val="00916713"/>
    <w:rsid w:val="00917B16"/>
    <w:rsid w:val="00921E92"/>
    <w:rsid w:val="00923377"/>
    <w:rsid w:val="00923912"/>
    <w:rsid w:val="00924C1F"/>
    <w:rsid w:val="00932568"/>
    <w:rsid w:val="0094367E"/>
    <w:rsid w:val="009627B8"/>
    <w:rsid w:val="00963DD6"/>
    <w:rsid w:val="009666BC"/>
    <w:rsid w:val="00970523"/>
    <w:rsid w:val="0097289F"/>
    <w:rsid w:val="0098296F"/>
    <w:rsid w:val="00982E63"/>
    <w:rsid w:val="00991CDB"/>
    <w:rsid w:val="00994D13"/>
    <w:rsid w:val="009A1F86"/>
    <w:rsid w:val="009A201E"/>
    <w:rsid w:val="009A2D05"/>
    <w:rsid w:val="009A3D8E"/>
    <w:rsid w:val="009B2828"/>
    <w:rsid w:val="009C24BF"/>
    <w:rsid w:val="009C25E9"/>
    <w:rsid w:val="009C2A38"/>
    <w:rsid w:val="009C3680"/>
    <w:rsid w:val="009C39AF"/>
    <w:rsid w:val="009E0C08"/>
    <w:rsid w:val="009F4B59"/>
    <w:rsid w:val="009F5901"/>
    <w:rsid w:val="009F63B9"/>
    <w:rsid w:val="00A1392E"/>
    <w:rsid w:val="00A436C7"/>
    <w:rsid w:val="00A460B6"/>
    <w:rsid w:val="00A50D1D"/>
    <w:rsid w:val="00A52185"/>
    <w:rsid w:val="00A66237"/>
    <w:rsid w:val="00A66F36"/>
    <w:rsid w:val="00A9403C"/>
    <w:rsid w:val="00A9786D"/>
    <w:rsid w:val="00AB131E"/>
    <w:rsid w:val="00AB1753"/>
    <w:rsid w:val="00AC7A2F"/>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456D3"/>
    <w:rsid w:val="00B55728"/>
    <w:rsid w:val="00B57CFD"/>
    <w:rsid w:val="00B60642"/>
    <w:rsid w:val="00B61ACB"/>
    <w:rsid w:val="00B633EE"/>
    <w:rsid w:val="00B67079"/>
    <w:rsid w:val="00B73008"/>
    <w:rsid w:val="00B803B9"/>
    <w:rsid w:val="00B87C69"/>
    <w:rsid w:val="00B94991"/>
    <w:rsid w:val="00B95040"/>
    <w:rsid w:val="00B9545D"/>
    <w:rsid w:val="00B9701A"/>
    <w:rsid w:val="00BA2A8D"/>
    <w:rsid w:val="00BA4813"/>
    <w:rsid w:val="00BB3AC5"/>
    <w:rsid w:val="00BB5726"/>
    <w:rsid w:val="00BB6415"/>
    <w:rsid w:val="00BB7182"/>
    <w:rsid w:val="00BD0C3F"/>
    <w:rsid w:val="00BD259A"/>
    <w:rsid w:val="00BD4B13"/>
    <w:rsid w:val="00BE6AA8"/>
    <w:rsid w:val="00BE7238"/>
    <w:rsid w:val="00BF72C0"/>
    <w:rsid w:val="00C02A56"/>
    <w:rsid w:val="00C05A6B"/>
    <w:rsid w:val="00C17385"/>
    <w:rsid w:val="00C252DE"/>
    <w:rsid w:val="00C25B6A"/>
    <w:rsid w:val="00C37622"/>
    <w:rsid w:val="00C45951"/>
    <w:rsid w:val="00C518E3"/>
    <w:rsid w:val="00C61D88"/>
    <w:rsid w:val="00C63547"/>
    <w:rsid w:val="00C7296B"/>
    <w:rsid w:val="00C770C5"/>
    <w:rsid w:val="00C80D14"/>
    <w:rsid w:val="00C901EC"/>
    <w:rsid w:val="00C90493"/>
    <w:rsid w:val="00C91BB2"/>
    <w:rsid w:val="00C97C42"/>
    <w:rsid w:val="00CB0EB9"/>
    <w:rsid w:val="00CC27CD"/>
    <w:rsid w:val="00CC6933"/>
    <w:rsid w:val="00CD7711"/>
    <w:rsid w:val="00CF3C9D"/>
    <w:rsid w:val="00CF6F86"/>
    <w:rsid w:val="00D04D81"/>
    <w:rsid w:val="00D10ED7"/>
    <w:rsid w:val="00D146FD"/>
    <w:rsid w:val="00D14AE4"/>
    <w:rsid w:val="00D27A1B"/>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E5776"/>
    <w:rsid w:val="00DF2A6A"/>
    <w:rsid w:val="00DF6F07"/>
    <w:rsid w:val="00DF6FBF"/>
    <w:rsid w:val="00DF717E"/>
    <w:rsid w:val="00E105D0"/>
    <w:rsid w:val="00E120C8"/>
    <w:rsid w:val="00E12F12"/>
    <w:rsid w:val="00E144EC"/>
    <w:rsid w:val="00E218F1"/>
    <w:rsid w:val="00E24EB5"/>
    <w:rsid w:val="00E262BB"/>
    <w:rsid w:val="00E348D1"/>
    <w:rsid w:val="00E35B39"/>
    <w:rsid w:val="00E37399"/>
    <w:rsid w:val="00E376CA"/>
    <w:rsid w:val="00E37F64"/>
    <w:rsid w:val="00E40781"/>
    <w:rsid w:val="00E520EF"/>
    <w:rsid w:val="00E53F53"/>
    <w:rsid w:val="00E57CB3"/>
    <w:rsid w:val="00E745E0"/>
    <w:rsid w:val="00E74E94"/>
    <w:rsid w:val="00E8745C"/>
    <w:rsid w:val="00E90F1D"/>
    <w:rsid w:val="00EB5CC6"/>
    <w:rsid w:val="00ED2AEE"/>
    <w:rsid w:val="00EE7077"/>
    <w:rsid w:val="00EF577B"/>
    <w:rsid w:val="00EF6D99"/>
    <w:rsid w:val="00F03CDA"/>
    <w:rsid w:val="00F053DA"/>
    <w:rsid w:val="00F21867"/>
    <w:rsid w:val="00F22B10"/>
    <w:rsid w:val="00F23725"/>
    <w:rsid w:val="00F26AAA"/>
    <w:rsid w:val="00F27919"/>
    <w:rsid w:val="00F318C2"/>
    <w:rsid w:val="00F325F7"/>
    <w:rsid w:val="00F33F0E"/>
    <w:rsid w:val="00F41903"/>
    <w:rsid w:val="00F47779"/>
    <w:rsid w:val="00F51705"/>
    <w:rsid w:val="00F533DC"/>
    <w:rsid w:val="00F602F7"/>
    <w:rsid w:val="00F63112"/>
    <w:rsid w:val="00F63B63"/>
    <w:rsid w:val="00F70100"/>
    <w:rsid w:val="00F7085F"/>
    <w:rsid w:val="00F70EFA"/>
    <w:rsid w:val="00F7737C"/>
    <w:rsid w:val="00F77D54"/>
    <w:rsid w:val="00F8476D"/>
    <w:rsid w:val="00F9373B"/>
    <w:rsid w:val="00F97447"/>
    <w:rsid w:val="00FB34CF"/>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UnresolvedMention">
    <w:name w:val="Unresolved Mention"/>
    <w:basedOn w:val="DefaultParagraphFont"/>
    <w:uiPriority w:val="99"/>
    <w:rsid w:val="009A1F86"/>
    <w:rPr>
      <w:color w:val="808080"/>
      <w:shd w:val="clear" w:color="auto" w:fill="E6E6E6"/>
    </w:rPr>
  </w:style>
  <w:style w:type="paragraph" w:styleId="EndnoteText">
    <w:name w:val="endnote text"/>
    <w:basedOn w:val="Normal"/>
    <w:link w:val="EndnoteTextChar"/>
    <w:uiPriority w:val="99"/>
    <w:semiHidden/>
    <w:unhideWhenUsed/>
    <w:rsid w:val="00581C5F"/>
    <w:rPr>
      <w:sz w:val="20"/>
      <w:szCs w:val="20"/>
    </w:rPr>
  </w:style>
  <w:style w:type="character" w:customStyle="1" w:styleId="EndnoteTextChar">
    <w:name w:val="Endnote Text Char"/>
    <w:basedOn w:val="DefaultParagraphFont"/>
    <w:link w:val="EndnoteText"/>
    <w:uiPriority w:val="99"/>
    <w:semiHidden/>
    <w:rsid w:val="00581C5F"/>
  </w:style>
  <w:style w:type="character" w:styleId="EndnoteReference">
    <w:name w:val="endnote reference"/>
    <w:basedOn w:val="DefaultParagraphFont"/>
    <w:uiPriority w:val="99"/>
    <w:semiHidden/>
    <w:unhideWhenUsed/>
    <w:rsid w:val="00581C5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UnresolvedMention">
    <w:name w:val="Unresolved Mention"/>
    <w:basedOn w:val="DefaultParagraphFont"/>
    <w:uiPriority w:val="99"/>
    <w:rsid w:val="009A1F86"/>
    <w:rPr>
      <w:color w:val="808080"/>
      <w:shd w:val="clear" w:color="auto" w:fill="E6E6E6"/>
    </w:rPr>
  </w:style>
  <w:style w:type="paragraph" w:styleId="EndnoteText">
    <w:name w:val="endnote text"/>
    <w:basedOn w:val="Normal"/>
    <w:link w:val="EndnoteTextChar"/>
    <w:uiPriority w:val="99"/>
    <w:semiHidden/>
    <w:unhideWhenUsed/>
    <w:rsid w:val="00581C5F"/>
    <w:rPr>
      <w:sz w:val="20"/>
      <w:szCs w:val="20"/>
    </w:rPr>
  </w:style>
  <w:style w:type="character" w:customStyle="1" w:styleId="EndnoteTextChar">
    <w:name w:val="Endnote Text Char"/>
    <w:basedOn w:val="DefaultParagraphFont"/>
    <w:link w:val="EndnoteText"/>
    <w:uiPriority w:val="99"/>
    <w:semiHidden/>
    <w:rsid w:val="00581C5F"/>
  </w:style>
  <w:style w:type="character" w:styleId="EndnoteReference">
    <w:name w:val="endnote reference"/>
    <w:basedOn w:val="DefaultParagraphFont"/>
    <w:uiPriority w:val="99"/>
    <w:semiHidden/>
    <w:unhideWhenUsed/>
    <w:rsid w:val="00581C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79945125">
      <w:bodyDiv w:val="1"/>
      <w:marLeft w:val="0"/>
      <w:marRight w:val="0"/>
      <w:marTop w:val="0"/>
      <w:marBottom w:val="0"/>
      <w:divBdr>
        <w:top w:val="none" w:sz="0" w:space="0" w:color="auto"/>
        <w:left w:val="none" w:sz="0" w:space="0" w:color="auto"/>
        <w:bottom w:val="none" w:sz="0" w:space="0" w:color="auto"/>
        <w:right w:val="none" w:sz="0" w:space="0" w:color="auto"/>
      </w:divBdr>
      <w:divsChild>
        <w:div w:id="292715049">
          <w:marLeft w:val="0"/>
          <w:marRight w:val="0"/>
          <w:marTop w:val="0"/>
          <w:marBottom w:val="0"/>
          <w:divBdr>
            <w:top w:val="none" w:sz="0" w:space="0" w:color="auto"/>
            <w:left w:val="none" w:sz="0" w:space="0" w:color="auto"/>
            <w:bottom w:val="none" w:sz="0" w:space="0" w:color="auto"/>
            <w:right w:val="none" w:sz="0" w:space="0" w:color="auto"/>
          </w:divBdr>
        </w:div>
        <w:div w:id="679234986">
          <w:marLeft w:val="0"/>
          <w:marRight w:val="0"/>
          <w:marTop w:val="0"/>
          <w:marBottom w:val="0"/>
          <w:divBdr>
            <w:top w:val="none" w:sz="0" w:space="0" w:color="auto"/>
            <w:left w:val="none" w:sz="0" w:space="0" w:color="auto"/>
            <w:bottom w:val="none" w:sz="0" w:space="0" w:color="auto"/>
            <w:right w:val="none" w:sz="0" w:space="0" w:color="auto"/>
          </w:divBdr>
        </w:div>
        <w:div w:id="167253567">
          <w:marLeft w:val="0"/>
          <w:marRight w:val="0"/>
          <w:marTop w:val="0"/>
          <w:marBottom w:val="0"/>
          <w:divBdr>
            <w:top w:val="none" w:sz="0" w:space="0" w:color="auto"/>
            <w:left w:val="none" w:sz="0" w:space="0" w:color="auto"/>
            <w:bottom w:val="none" w:sz="0" w:space="0" w:color="auto"/>
            <w:right w:val="none" w:sz="0" w:space="0" w:color="auto"/>
          </w:divBdr>
        </w:div>
        <w:div w:id="229004164">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B3DD81-238F-46CF-9000-972FB75E204B}"/>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A4F2AD05-D69E-4C3A-9A2D-FBDBD91E1E10}"/>
</file>

<file path=docProps/app.xml><?xml version="1.0" encoding="utf-8"?>
<Properties xmlns="http://schemas.openxmlformats.org/officeDocument/2006/extended-properties" xmlns:vt="http://schemas.openxmlformats.org/officeDocument/2006/docPropsVTypes">
  <Template>Normal</Template>
  <TotalTime>1</TotalTime>
  <Pages>3</Pages>
  <Words>992</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6638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2017-08-11T14:32:00Z</dcterms:created>
  <dcterms:modified xsi:type="dcterms:W3CDTF">2017-08-11T14:32:00Z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