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5 -->
  <w:body>
    <w:p w:rsidR="0044753D" w:rsidRPr="00E274F5" w:rsidP="005D6AF4" w14:paraId="2083F1DE" w14:textId="77777777">
      <w:pPr>
        <w:tabs>
          <w:tab w:val="left" w:pos="3585"/>
          <w:tab w:val="right" w:pos="9631"/>
        </w:tabs>
        <w:jc w:val="both"/>
        <w:rPr>
          <w:rFonts w:ascii="Times New Roman" w:hAnsi="Times New Roman"/>
          <w:b/>
          <w:sz w:val="24"/>
          <w:szCs w:val="24"/>
          <w:lang w:val="en-GB"/>
        </w:rPr>
      </w:pPr>
      <w:r w:rsidRPr="00E274F5">
        <w:rPr>
          <w:rFonts w:ascii="Times New Roman" w:hAnsi="Times New Roman"/>
          <w:b/>
          <w:sz w:val="24"/>
          <w:szCs w:val="24"/>
          <w:lang w:val="en-GB"/>
        </w:rPr>
        <w:tab/>
      </w:r>
    </w:p>
    <w:p w:rsidR="0095074B" w:rsidRPr="00C85E8A" w:rsidP="0095074B" w14:paraId="00E29730" w14:textId="377E5E95">
      <w:pPr>
        <w:tabs>
          <w:tab w:val="left" w:pos="3585"/>
          <w:tab w:val="right" w:pos="9631"/>
        </w:tabs>
        <w:rPr>
          <w:rFonts w:ascii="Times New Roman" w:hAnsi="Times New Roman"/>
          <w:b/>
          <w:color w:val="FF0000"/>
          <w:sz w:val="24"/>
          <w:szCs w:val="24"/>
          <w:lang w:val="en-GB"/>
        </w:rPr>
      </w:pPr>
      <w:r w:rsidRPr="00C85E8A">
        <w:rPr>
          <w:rFonts w:ascii="Times New Roman" w:hAnsi="Times New Roman"/>
          <w:color w:val="FF0000"/>
          <w:sz w:val="24"/>
          <w:szCs w:val="24"/>
          <w:lang w:val="en-GB"/>
        </w:rPr>
        <w:tab/>
      </w:r>
      <w:r w:rsidRPr="00C85E8A">
        <w:rPr>
          <w:rFonts w:ascii="Times New Roman" w:hAnsi="Times New Roman"/>
          <w:color w:val="FF0000"/>
          <w:sz w:val="24"/>
          <w:szCs w:val="24"/>
          <w:lang w:val="en-GB"/>
        </w:rPr>
        <w:tab/>
      </w:r>
      <w:r w:rsidRPr="00C85E8A" w:rsidR="00C85E8A">
        <w:rPr>
          <w:rFonts w:ascii="Times New Roman" w:hAnsi="Times New Roman" w:hint="eastAsia"/>
          <w:sz w:val="24"/>
          <w:szCs w:val="24"/>
          <w:lang w:val="en-GB" w:eastAsia="ja-JP"/>
        </w:rPr>
        <w:t>28</w:t>
      </w:r>
      <w:r w:rsidRPr="00C85E8A" w:rsidR="00EE32B3">
        <w:rPr>
          <w:rFonts w:ascii="Times New Roman" w:hAnsi="Times New Roman"/>
          <w:sz w:val="24"/>
          <w:szCs w:val="24"/>
          <w:lang w:val="en-GB"/>
        </w:rPr>
        <w:t xml:space="preserve"> </w:t>
      </w:r>
      <w:r w:rsidRPr="00C85E8A" w:rsidR="004E5B85">
        <w:rPr>
          <w:rFonts w:ascii="Times New Roman" w:hAnsi="Times New Roman"/>
          <w:sz w:val="24"/>
          <w:szCs w:val="24"/>
          <w:lang w:val="en-GB"/>
        </w:rPr>
        <w:t>December 2021</w:t>
      </w:r>
    </w:p>
    <w:p w:rsidR="00DB72EA" w:rsidRPr="00E274F5" w:rsidP="004B76AC" w14:paraId="0FCEAF22" w14:textId="77777777">
      <w:pPr>
        <w:jc w:val="both"/>
        <w:rPr>
          <w:rFonts w:ascii="Times New Roman" w:hAnsi="Times New Roman"/>
          <w:sz w:val="24"/>
          <w:szCs w:val="24"/>
          <w:lang w:val="en-GB"/>
        </w:rPr>
      </w:pPr>
    </w:p>
    <w:p w:rsidR="0044753D" w:rsidRPr="00E274F5" w:rsidP="0044753D" w14:paraId="072162A7" w14:textId="77777777">
      <w:pPr>
        <w:spacing w:before="120"/>
        <w:rPr>
          <w:rFonts w:ascii="Times New Roman" w:hAnsi="Times New Roman"/>
          <w:b/>
          <w:sz w:val="32"/>
          <w:szCs w:val="32"/>
          <w:lang w:val="en-GB"/>
        </w:rPr>
      </w:pPr>
    </w:p>
    <w:p w:rsidR="0084560E" w:rsidRPr="00E274F5" w:rsidP="0084560E" w14:paraId="26D26198" w14:textId="77777777">
      <w:pPr>
        <w:spacing w:before="120"/>
        <w:rPr>
          <w:rFonts w:ascii="Times New Roman" w:hAnsi="Times New Roman"/>
          <w:b/>
          <w:sz w:val="32"/>
          <w:szCs w:val="32"/>
          <w:lang w:val="en-GB" w:eastAsia="ja-JP"/>
        </w:rPr>
      </w:pPr>
      <w:r w:rsidRPr="00E274F5">
        <w:rPr>
          <w:rFonts w:ascii="Times New Roman" w:hAnsi="Times New Roman"/>
          <w:b/>
          <w:sz w:val="32"/>
          <w:szCs w:val="32"/>
          <w:lang w:val="en-GB" w:eastAsia="ja-JP"/>
        </w:rPr>
        <w:t>In behalf of</w:t>
      </w:r>
    </w:p>
    <w:p w:rsidR="0084560E" w:rsidRPr="00E274F5" w:rsidP="0084560E" w14:paraId="6FF6D9E6" w14:textId="77777777">
      <w:pPr>
        <w:spacing w:before="120"/>
        <w:rPr>
          <w:rFonts w:ascii="Times New Roman" w:hAnsi="Times New Roman"/>
          <w:sz w:val="32"/>
          <w:szCs w:val="32"/>
          <w:lang w:val="en-GB" w:eastAsia="ja-JP"/>
        </w:rPr>
      </w:pPr>
    </w:p>
    <w:tbl>
      <w:tblPr>
        <w:tblW w:w="0" w:type="auto"/>
        <w:tblLook w:val="04A0"/>
      </w:tblPr>
      <w:tblGrid>
        <w:gridCol w:w="9621"/>
      </w:tblGrid>
      <w:tr w14:paraId="108704D6" w14:textId="77777777" w:rsidTr="0039774E">
        <w:tblPrEx>
          <w:tblW w:w="0" w:type="auto"/>
          <w:tblLook w:val="04A0"/>
        </w:tblPrEx>
        <w:tc>
          <w:tcPr>
            <w:tcW w:w="9621" w:type="dxa"/>
            <w:shd w:val="clear" w:color="auto" w:fill="auto"/>
          </w:tcPr>
          <w:p w:rsidR="0084560E" w:rsidRPr="00E274F5" w:rsidP="0039774E" w14:paraId="6C122E4C" w14:textId="03BC4FCD">
            <w:pPr>
              <w:spacing w:before="120"/>
              <w:rPr>
                <w:rFonts w:ascii="Times New Roman" w:eastAsia="Malgun Gothic" w:hAnsi="Times New Roman"/>
                <w:b/>
                <w:kern w:val="2"/>
                <w:sz w:val="32"/>
                <w:szCs w:val="32"/>
                <w:lang w:val="en-GB" w:eastAsia="ja-JP"/>
              </w:rPr>
            </w:pPr>
            <w:r w:rsidRPr="00E274F5">
              <w:rPr>
                <w:rFonts w:ascii="Times New Roman" w:eastAsia="Malgun Gothic" w:hAnsi="Times New Roman"/>
                <w:b/>
                <w:kern w:val="2"/>
                <w:sz w:val="32"/>
                <w:szCs w:val="32"/>
                <w:lang w:val="en-GB" w:eastAsia="ja-JP"/>
              </w:rPr>
              <w:t>African Association of Jehovah’s Witnesses</w:t>
            </w:r>
          </w:p>
        </w:tc>
      </w:tr>
      <w:tr w14:paraId="43256FAC" w14:textId="77777777" w:rsidTr="0039774E">
        <w:tblPrEx>
          <w:tblW w:w="0" w:type="auto"/>
          <w:tblLook w:val="04A0"/>
        </w:tblPrEx>
        <w:tc>
          <w:tcPr>
            <w:tcW w:w="9621" w:type="dxa"/>
            <w:shd w:val="clear" w:color="auto" w:fill="auto"/>
          </w:tcPr>
          <w:p w:rsidR="0084560E" w:rsidRPr="00E274F5" w:rsidP="0039774E" w14:paraId="26D13686" w14:textId="77777777">
            <w:pPr>
              <w:spacing w:before="120"/>
              <w:rPr>
                <w:rFonts w:ascii="Times New Roman" w:eastAsia="Malgun Gothic" w:hAnsi="Times New Roman"/>
                <w:b/>
                <w:kern w:val="2"/>
                <w:sz w:val="32"/>
                <w:szCs w:val="32"/>
                <w:lang w:val="en-GB" w:eastAsia="ja-JP"/>
              </w:rPr>
            </w:pPr>
            <w:r w:rsidRPr="00E274F5">
              <w:rPr>
                <w:rFonts w:ascii="Times New Roman" w:eastAsia="Malgun Gothic" w:hAnsi="Times New Roman"/>
                <w:b/>
                <w:kern w:val="2"/>
                <w:sz w:val="32"/>
                <w:szCs w:val="32"/>
                <w:lang w:val="en-GB" w:eastAsia="ja-JP"/>
              </w:rPr>
              <w:t>and</w:t>
            </w:r>
          </w:p>
        </w:tc>
      </w:tr>
      <w:tr w14:paraId="5F63D265" w14:textId="77777777" w:rsidTr="0039774E">
        <w:tblPrEx>
          <w:tblW w:w="0" w:type="auto"/>
          <w:tblLook w:val="04A0"/>
        </w:tblPrEx>
        <w:tc>
          <w:tcPr>
            <w:tcW w:w="9621" w:type="dxa"/>
            <w:shd w:val="clear" w:color="auto" w:fill="auto"/>
          </w:tcPr>
          <w:p w:rsidR="0084560E" w:rsidRPr="00E274F5" w:rsidP="0039774E" w14:paraId="0E39EDC8" w14:textId="77777777">
            <w:pPr>
              <w:spacing w:before="120"/>
              <w:rPr>
                <w:rFonts w:ascii="Times New Roman" w:eastAsia="Malgun Gothic" w:hAnsi="Times New Roman"/>
                <w:b/>
                <w:kern w:val="2"/>
                <w:sz w:val="32"/>
                <w:szCs w:val="32"/>
                <w:lang w:val="en-GB" w:eastAsia="ja-JP"/>
              </w:rPr>
            </w:pPr>
            <w:r w:rsidRPr="00E274F5">
              <w:rPr>
                <w:rFonts w:ascii="Times New Roman" w:eastAsia="Malgun Gothic" w:hAnsi="Times New Roman"/>
                <w:b/>
                <w:kern w:val="2"/>
                <w:sz w:val="32"/>
                <w:szCs w:val="32"/>
                <w:lang w:val="en-GB" w:eastAsia="ja-JP"/>
              </w:rPr>
              <w:t>The European Association of Jehovah’s Witnesses</w:t>
            </w:r>
          </w:p>
        </w:tc>
      </w:tr>
    </w:tbl>
    <w:p w:rsidR="0084560E" w:rsidRPr="00E274F5" w:rsidP="0044753D" w14:paraId="138B4423" w14:textId="77777777">
      <w:pPr>
        <w:spacing w:before="120"/>
        <w:rPr>
          <w:rFonts w:ascii="Times New Roman" w:hAnsi="Times New Roman"/>
          <w:b/>
          <w:sz w:val="32"/>
          <w:szCs w:val="32"/>
          <w:lang w:val="en-GB"/>
        </w:rPr>
      </w:pPr>
    </w:p>
    <w:p w:rsidR="0086632C" w:rsidRPr="00E274F5" w:rsidP="0084560E" w14:paraId="60C1A537" w14:textId="77777777">
      <w:pPr>
        <w:spacing w:before="120"/>
        <w:jc w:val="both"/>
        <w:rPr>
          <w:rFonts w:ascii="Times New Roman" w:hAnsi="Times New Roman"/>
          <w:b/>
          <w:sz w:val="32"/>
          <w:szCs w:val="32"/>
          <w:lang w:val="en-GB"/>
        </w:rPr>
      </w:pPr>
    </w:p>
    <w:p w:rsidR="007F5FB1" w:rsidRPr="00E274F5" w:rsidP="0044753D" w14:paraId="7FEC1926" w14:textId="19D9DEE6">
      <w:pPr>
        <w:spacing w:before="120"/>
        <w:rPr>
          <w:rFonts w:ascii="Times New Roman" w:hAnsi="Times New Roman"/>
          <w:i/>
          <w:sz w:val="32"/>
          <w:szCs w:val="32"/>
          <w:lang w:val="en-GB"/>
        </w:rPr>
      </w:pPr>
      <w:r w:rsidRPr="00E274F5">
        <w:rPr>
          <w:rFonts w:ascii="Times New Roman" w:hAnsi="Times New Roman"/>
          <w:i/>
          <w:sz w:val="32"/>
          <w:szCs w:val="32"/>
          <w:lang w:val="en-GB"/>
        </w:rPr>
        <w:t xml:space="preserve">Joint </w:t>
      </w:r>
      <w:r w:rsidRPr="00E274F5">
        <w:rPr>
          <w:rFonts w:ascii="Times New Roman" w:hAnsi="Times New Roman"/>
          <w:i/>
          <w:sz w:val="32"/>
          <w:szCs w:val="32"/>
          <w:lang w:val="en-GB"/>
        </w:rPr>
        <w:t xml:space="preserve">Submission to the </w:t>
      </w:r>
      <w:bookmarkStart w:id="0" w:name="_GoBack"/>
      <w:r w:rsidRPr="00E274F5">
        <w:rPr>
          <w:rFonts w:ascii="Times New Roman" w:hAnsi="Times New Roman"/>
          <w:i/>
          <w:sz w:val="32"/>
          <w:szCs w:val="32"/>
          <w:lang w:val="en-GB"/>
        </w:rPr>
        <w:t>U</w:t>
      </w:r>
      <w:r w:rsidR="00022427">
        <w:rPr>
          <w:rFonts w:ascii="Times New Roman" w:hAnsi="Times New Roman"/>
          <w:i/>
          <w:sz w:val="32"/>
          <w:szCs w:val="32"/>
          <w:lang w:val="en-GB"/>
        </w:rPr>
        <w:t>n</w:t>
      </w:r>
      <w:bookmarkEnd w:id="0"/>
      <w:r w:rsidR="00022427">
        <w:rPr>
          <w:rFonts w:ascii="Times New Roman" w:hAnsi="Times New Roman"/>
          <w:i/>
          <w:sz w:val="32"/>
          <w:szCs w:val="32"/>
          <w:lang w:val="en-GB"/>
        </w:rPr>
        <w:t xml:space="preserve">ited </w:t>
      </w:r>
      <w:r w:rsidRPr="00E274F5">
        <w:rPr>
          <w:rFonts w:ascii="Times New Roman" w:hAnsi="Times New Roman"/>
          <w:i/>
          <w:sz w:val="32"/>
          <w:szCs w:val="32"/>
          <w:lang w:val="en-GB"/>
        </w:rPr>
        <w:t>N</w:t>
      </w:r>
      <w:r w:rsidR="00022427">
        <w:rPr>
          <w:rFonts w:ascii="Times New Roman" w:hAnsi="Times New Roman"/>
          <w:i/>
          <w:sz w:val="32"/>
          <w:szCs w:val="32"/>
          <w:lang w:val="en-GB"/>
        </w:rPr>
        <w:t>ations</w:t>
      </w:r>
      <w:r w:rsidRPr="00E274F5">
        <w:rPr>
          <w:rFonts w:ascii="Times New Roman" w:hAnsi="Times New Roman"/>
          <w:i/>
          <w:sz w:val="32"/>
          <w:szCs w:val="32"/>
          <w:lang w:val="en-GB"/>
        </w:rPr>
        <w:t xml:space="preserve"> Human Rights Committee</w:t>
      </w:r>
    </w:p>
    <w:p w:rsidR="007F5FB1" w:rsidRPr="00E274F5" w:rsidP="007F5FB1" w14:paraId="1F8DD5C5" w14:textId="0501A114">
      <w:pPr>
        <w:spacing w:before="360" w:after="360"/>
        <w:rPr>
          <w:rFonts w:ascii="Times New Roman" w:hAnsi="Times New Roman"/>
          <w:b/>
          <w:i/>
          <w:sz w:val="32"/>
          <w:szCs w:val="32"/>
          <w:lang w:val="en-GB"/>
        </w:rPr>
      </w:pPr>
      <w:r w:rsidRPr="00E274F5">
        <w:rPr>
          <w:rFonts w:ascii="Times New Roman" w:hAnsi="Times New Roman"/>
          <w:i/>
          <w:sz w:val="32"/>
          <w:szCs w:val="32"/>
          <w:lang w:val="en-GB"/>
        </w:rPr>
        <w:t>Prior to the Adoption of the List of Issues</w:t>
      </w:r>
    </w:p>
    <w:p w:rsidR="00CE2B3D" w:rsidRPr="00E274F5" w:rsidP="00CE2B3D" w14:paraId="1F4EAFEC" w14:textId="2A8D21E2">
      <w:pPr>
        <w:spacing w:before="120"/>
        <w:rPr>
          <w:rFonts w:ascii="Times New Roman" w:hAnsi="Times New Roman"/>
          <w:i/>
          <w:sz w:val="32"/>
          <w:szCs w:val="24"/>
          <w:lang w:val="en-GB"/>
        </w:rPr>
      </w:pPr>
      <w:r w:rsidRPr="00E274F5">
        <w:rPr>
          <w:rFonts w:ascii="Times New Roman" w:hAnsi="Times New Roman"/>
          <w:i/>
          <w:sz w:val="32"/>
          <w:szCs w:val="24"/>
          <w:lang w:val="en-GB"/>
        </w:rPr>
        <w:t>134</w:t>
      </w:r>
      <w:r w:rsidRPr="00B97554">
        <w:rPr>
          <w:rFonts w:ascii="Times New Roman" w:hAnsi="Times New Roman"/>
          <w:i/>
          <w:sz w:val="32"/>
          <w:szCs w:val="24"/>
          <w:lang w:val="en-GB"/>
        </w:rPr>
        <w:t>th</w:t>
      </w:r>
      <w:r w:rsidRPr="00E274F5">
        <w:rPr>
          <w:rFonts w:ascii="Times New Roman" w:hAnsi="Times New Roman"/>
          <w:i/>
          <w:sz w:val="32"/>
          <w:szCs w:val="24"/>
          <w:lang w:val="en-GB"/>
        </w:rPr>
        <w:t xml:space="preserve"> </w:t>
      </w:r>
      <w:r w:rsidR="005443F2">
        <w:rPr>
          <w:rFonts w:ascii="Times New Roman" w:hAnsi="Times New Roman"/>
          <w:i/>
          <w:sz w:val="32"/>
          <w:szCs w:val="24"/>
          <w:lang w:val="en-GB"/>
        </w:rPr>
        <w:t>s</w:t>
      </w:r>
      <w:r w:rsidRPr="00E274F5">
        <w:rPr>
          <w:rFonts w:ascii="Times New Roman" w:hAnsi="Times New Roman"/>
          <w:i/>
          <w:sz w:val="32"/>
          <w:szCs w:val="24"/>
          <w:lang w:val="en-GB"/>
        </w:rPr>
        <w:t xml:space="preserve">ession </w:t>
      </w:r>
      <w:r w:rsidRPr="00E274F5" w:rsidR="000C3710">
        <w:rPr>
          <w:rFonts w:ascii="Times New Roman" w:hAnsi="Times New Roman"/>
          <w:i/>
          <w:sz w:val="32"/>
          <w:szCs w:val="24"/>
          <w:lang w:val="en-GB"/>
        </w:rPr>
        <w:t>(</w:t>
      </w:r>
      <w:r w:rsidRPr="00E274F5">
        <w:rPr>
          <w:rFonts w:ascii="Times New Roman" w:hAnsi="Times New Roman"/>
          <w:i/>
          <w:sz w:val="32"/>
          <w:szCs w:val="24"/>
          <w:lang w:val="en-GB"/>
        </w:rPr>
        <w:t>28 February–25 March 2022</w:t>
      </w:r>
      <w:r w:rsidRPr="00E274F5" w:rsidR="000C3710">
        <w:rPr>
          <w:rFonts w:ascii="Times New Roman" w:hAnsi="Times New Roman"/>
          <w:i/>
          <w:sz w:val="32"/>
          <w:szCs w:val="24"/>
          <w:lang w:val="en-GB"/>
        </w:rPr>
        <w:t>)</w:t>
      </w:r>
    </w:p>
    <w:p w:rsidR="00DB72EA" w:rsidRPr="00E274F5" w:rsidP="0095074B" w14:paraId="28BFC3E8" w14:textId="77777777">
      <w:pPr>
        <w:rPr>
          <w:rFonts w:ascii="Times New Roman" w:hAnsi="Times New Roman"/>
          <w:sz w:val="24"/>
          <w:szCs w:val="24"/>
          <w:lang w:val="en-GB"/>
        </w:rPr>
      </w:pPr>
    </w:p>
    <w:p w:rsidR="00DB72EA" w:rsidRPr="00E274F5" w:rsidP="00DB72EA" w14:paraId="5FCB6695" w14:textId="77777777">
      <w:pPr>
        <w:rPr>
          <w:rFonts w:ascii="Times New Roman" w:hAnsi="Times New Roman"/>
          <w:sz w:val="24"/>
          <w:szCs w:val="24"/>
          <w:lang w:val="en-GB"/>
        </w:rPr>
      </w:pPr>
    </w:p>
    <w:p w:rsidR="00DB72EA" w:rsidRPr="00E274F5" w:rsidP="00DB72EA" w14:paraId="192B5107" w14:textId="77777777">
      <w:pPr>
        <w:rPr>
          <w:rFonts w:ascii="Times New Roman" w:hAnsi="Times New Roman"/>
          <w:sz w:val="24"/>
          <w:szCs w:val="24"/>
          <w:lang w:val="en-GB"/>
        </w:rPr>
      </w:pPr>
    </w:p>
    <w:p w:rsidR="00DB72EA" w:rsidRPr="00E274F5" w:rsidP="00DB72EA" w14:paraId="2DD0266D" w14:textId="77777777">
      <w:pPr>
        <w:rPr>
          <w:rFonts w:ascii="Times New Roman" w:hAnsi="Times New Roman"/>
          <w:sz w:val="24"/>
          <w:szCs w:val="24"/>
          <w:lang w:val="en-GB"/>
        </w:rPr>
      </w:pPr>
      <w:r w:rsidRPr="00E274F5">
        <w:rPr>
          <w:rFonts w:ascii="Times New Roman" w:hAnsi="Times New Roman"/>
          <w:b/>
          <w:spacing w:val="40"/>
          <w:sz w:val="64"/>
          <w:szCs w:val="64"/>
          <w:lang w:val="en-GB"/>
        </w:rPr>
        <w:t>EGYPT</w:t>
      </w:r>
    </w:p>
    <w:p w:rsidR="00DB72EA" w:rsidRPr="00E274F5" w:rsidP="00DB72EA" w14:paraId="255EF5DF" w14:textId="77777777">
      <w:pPr>
        <w:rPr>
          <w:rFonts w:ascii="Times New Roman" w:hAnsi="Times New Roman"/>
          <w:b/>
          <w:sz w:val="24"/>
          <w:szCs w:val="24"/>
          <w:lang w:val="en-GB"/>
        </w:rPr>
      </w:pPr>
    </w:p>
    <w:p w:rsidR="00DB72EA" w:rsidRPr="00E274F5" w:rsidP="00DB72EA" w14:paraId="470B306C" w14:textId="77777777">
      <w:pPr>
        <w:rPr>
          <w:rFonts w:ascii="Times New Roman" w:hAnsi="Times New Roman"/>
          <w:b/>
          <w:sz w:val="24"/>
          <w:szCs w:val="24"/>
          <w:lang w:val="en-GB"/>
        </w:rPr>
      </w:pPr>
    </w:p>
    <w:p w:rsidR="00E7188A" w:rsidRPr="00B97554" w:rsidP="001C0FFC" w14:paraId="134D72DB" w14:textId="77777777">
      <w:pPr>
        <w:tabs>
          <w:tab w:val="right" w:pos="8363"/>
        </w:tabs>
        <w:jc w:val="both"/>
        <w:rPr>
          <w:rFonts w:ascii="Times New Roman" w:hAnsi="Times New Roman"/>
          <w:sz w:val="32"/>
          <w:szCs w:val="32"/>
          <w:lang w:val="en-GB"/>
        </w:rPr>
      </w:pPr>
    </w:p>
    <w:p w:rsidR="0044753D" w:rsidRPr="00E274F5" w:rsidP="00615EA9" w14:paraId="1D3C0A50" w14:textId="77777777">
      <w:pPr>
        <w:tabs>
          <w:tab w:val="right" w:pos="8363"/>
        </w:tabs>
        <w:jc w:val="both"/>
        <w:rPr>
          <w:rFonts w:ascii="Times New Roman" w:hAnsi="Times New Roman"/>
          <w:b/>
          <w:sz w:val="24"/>
          <w:szCs w:val="24"/>
          <w:lang w:val="en-GB"/>
        </w:rPr>
      </w:pPr>
    </w:p>
    <w:p w:rsidR="001C0FFC" w:rsidRPr="00E274F5" w:rsidP="00DB72EA" w14:paraId="23644EDE" w14:textId="77777777">
      <w:pPr>
        <w:tabs>
          <w:tab w:val="right" w:pos="8363"/>
        </w:tabs>
        <w:rPr>
          <w:rFonts w:ascii="Times New Roman" w:hAnsi="Times New Roman"/>
          <w:b/>
          <w:sz w:val="24"/>
          <w:szCs w:val="24"/>
          <w:lang w:val="en-GB"/>
        </w:rPr>
      </w:pPr>
    </w:p>
    <w:p w:rsidR="00FA08E7" w:rsidRPr="00E274F5" w:rsidP="00FA08E7" w14:paraId="5A327024" w14:textId="0053D7E5">
      <w:pPr>
        <w:tabs>
          <w:tab w:val="center" w:pos="4815"/>
          <w:tab w:val="left" w:pos="7635"/>
          <w:tab w:val="right" w:pos="8363"/>
        </w:tabs>
        <w:spacing w:line="360" w:lineRule="auto"/>
        <w:jc w:val="left"/>
        <w:rPr>
          <w:rFonts w:ascii="Times New Roman" w:hAnsi="Times New Roman"/>
          <w:b/>
          <w:sz w:val="24"/>
          <w:szCs w:val="24"/>
          <w:lang w:val="en-GB" w:eastAsia="ja-JP"/>
        </w:rPr>
      </w:pPr>
      <w:r w:rsidRPr="00E274F5">
        <w:rPr>
          <w:rFonts w:ascii="Times New Roman" w:hAnsi="Times New Roman"/>
          <w:b/>
          <w:sz w:val="24"/>
          <w:szCs w:val="24"/>
          <w:lang w:val="en-GB" w:eastAsia="ja-JP"/>
        </w:rPr>
        <w:tab/>
      </w:r>
      <w:r w:rsidRPr="00E274F5" w:rsidR="00B02D54">
        <w:rPr>
          <w:rFonts w:ascii="Times New Roman" w:hAnsi="Times New Roman"/>
          <w:b/>
          <w:noProof/>
          <w:sz w:val="24"/>
          <w:szCs w:val="24"/>
          <w:lang w:val="en-GB" w:eastAsia="ja-JP"/>
        </w:rPr>
        <mc:AlternateContent>
          <mc:Choice Requires="wps">
            <w:drawing>
              <wp:anchor distT="0" distB="0" distL="114300" distR="114300" simplePos="0" relativeHeight="251660288" behindDoc="0" locked="0" layoutInCell="1" allowOverlap="1">
                <wp:simplePos x="0" y="0"/>
                <wp:positionH relativeFrom="column">
                  <wp:posOffset>3780155</wp:posOffset>
                </wp:positionH>
                <wp:positionV relativeFrom="paragraph">
                  <wp:posOffset>84455</wp:posOffset>
                </wp:positionV>
                <wp:extent cx="812165" cy="0"/>
                <wp:effectExtent l="13970" t="10160" r="12065" b="8890"/>
                <wp:wrapNone/>
                <wp:docPr id="6" name="AutoShape 1"/>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812165" cy="0"/>
                        </a:xfrm>
                        <a:prstGeom prst="straightConnector1">
                          <a:avLst/>
                        </a:prstGeom>
                        <a:noFill/>
                        <a:ln w="9525">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5" type="#_x0000_t32" style="width:63.95pt;height:0;margin-top:6.65pt;margin-left:297.65pt;mso-height-percent:0;mso-height-relative:page;mso-width-percent:0;mso-width-relative:page;mso-wrap-distance-bottom:0;mso-wrap-distance-left:9pt;mso-wrap-distance-right:9pt;mso-wrap-distance-top:0;mso-wrap-style:square;position:absolute;visibility:visible;z-index:251661312"/>
            </w:pict>
          </mc:Fallback>
        </mc:AlternateContent>
      </w:r>
      <w:r w:rsidRPr="00E274F5" w:rsidR="00B02D54">
        <w:rPr>
          <w:rFonts w:ascii="Times New Roman" w:hAnsi="Times New Roman"/>
          <w:b/>
          <w:noProof/>
          <w:sz w:val="24"/>
          <w:szCs w:val="24"/>
          <w:lang w:val="en-GB" w:eastAsia="ja-JP"/>
        </w:rPr>
        <mc:AlternateContent>
          <mc:Choice Requires="wps">
            <w:drawing>
              <wp:anchor distT="0" distB="0" distL="114300" distR="114300" simplePos="0" relativeHeight="251658240" behindDoc="0" locked="0" layoutInCell="1" allowOverlap="1">
                <wp:simplePos x="0" y="0"/>
                <wp:positionH relativeFrom="column">
                  <wp:posOffset>1464945</wp:posOffset>
                </wp:positionH>
                <wp:positionV relativeFrom="paragraph">
                  <wp:posOffset>84455</wp:posOffset>
                </wp:positionV>
                <wp:extent cx="812165" cy="0"/>
                <wp:effectExtent l="13335" t="10160" r="12700" b="8890"/>
                <wp:wrapNone/>
                <wp:docPr id="5" name="AutoShape 2"/>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812165" cy="0"/>
                        </a:xfrm>
                        <a:prstGeom prst="straightConnector1">
                          <a:avLst/>
                        </a:prstGeom>
                        <a:noFill/>
                        <a:ln w="9525">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width:63.95pt;height:0;margin-top:6.65pt;margin-left:115.35pt;mso-height-percent:0;mso-height-relative:page;mso-width-percent:0;mso-width-relative:page;mso-wrap-distance-bottom:0;mso-wrap-distance-left:9pt;mso-wrap-distance-right:9pt;mso-wrap-distance-top:0;mso-wrap-style:square;position:absolute;visibility:visible;z-index:251659264"/>
            </w:pict>
          </mc:Fallback>
        </mc:AlternateContent>
      </w:r>
      <w:r w:rsidRPr="00E274F5" w:rsidR="004A5FC8">
        <w:rPr>
          <w:rFonts w:ascii="Times New Roman" w:hAnsi="Times New Roman"/>
          <w:b/>
          <w:sz w:val="24"/>
          <w:szCs w:val="24"/>
          <w:lang w:val="en-GB" w:eastAsia="ja-JP"/>
        </w:rPr>
        <w:t>Contact Information</w:t>
      </w:r>
      <w:r w:rsidRPr="00E274F5">
        <w:rPr>
          <w:rFonts w:ascii="Times New Roman" w:hAnsi="Times New Roman"/>
          <w:b/>
          <w:sz w:val="24"/>
          <w:szCs w:val="24"/>
          <w:lang w:val="en-GB" w:eastAsia="ja-JP"/>
        </w:rPr>
        <w:tab/>
      </w:r>
    </w:p>
    <w:p w:rsidR="00615EA9" w:rsidRPr="00E274F5" w:rsidP="00FA08E7" w14:paraId="5C04F895" w14:textId="77777777">
      <w:pPr>
        <w:tabs>
          <w:tab w:val="center" w:pos="4815"/>
          <w:tab w:val="left" w:pos="7635"/>
          <w:tab w:val="right" w:pos="8363"/>
        </w:tabs>
        <w:spacing w:line="360" w:lineRule="auto"/>
        <w:jc w:val="left"/>
        <w:rPr>
          <w:rFonts w:ascii="Times New Roman" w:hAnsi="Times New Roman"/>
          <w:b/>
          <w:sz w:val="24"/>
          <w:szCs w:val="24"/>
          <w:lang w:val="en-GB" w:eastAsia="ja-JP"/>
        </w:rPr>
      </w:pPr>
    </w:p>
    <w:tbl>
      <w:tblPr>
        <w:tblpPr w:leftFromText="180" w:rightFromText="180" w:vertAnchor="text" w:horzAnchor="margin" w:tblpXSpec="right" w:tblpY="49"/>
        <w:tblW w:w="0" w:type="auto"/>
        <w:tblLook w:val="04A0"/>
      </w:tblPr>
      <w:tblGrid>
        <w:gridCol w:w="108"/>
        <w:gridCol w:w="4488"/>
        <w:gridCol w:w="79"/>
        <w:gridCol w:w="4459"/>
        <w:gridCol w:w="216"/>
      </w:tblGrid>
      <w:tr w14:paraId="6AB02BE1" w14:textId="77777777" w:rsidTr="0070536A">
        <w:tblPrEx>
          <w:tblW w:w="0" w:type="auto"/>
          <w:tblLook w:val="04A0"/>
        </w:tblPrEx>
        <w:trPr>
          <w:gridBefore w:val="1"/>
          <w:gridAfter w:val="1"/>
          <w:wBefore w:w="108" w:type="dxa"/>
          <w:wAfter w:w="216" w:type="dxa"/>
        </w:trPr>
        <w:tc>
          <w:tcPr>
            <w:tcW w:w="4488" w:type="dxa"/>
            <w:shd w:val="clear" w:color="auto" w:fill="auto"/>
          </w:tcPr>
          <w:p w:rsidR="0070536A" w:rsidRPr="00E274F5" w:rsidP="0070536A" w14:paraId="45C14E5C" w14:textId="481135C9">
            <w:pPr>
              <w:tabs>
                <w:tab w:val="right" w:pos="8363"/>
              </w:tabs>
              <w:rPr>
                <w:rFonts w:ascii="Times New Roman" w:eastAsia="Malgun Gothic" w:hAnsi="Times New Roman"/>
                <w:kern w:val="2"/>
                <w:lang w:val="en-GB"/>
              </w:rPr>
            </w:pPr>
            <w:r w:rsidRPr="00E274F5">
              <w:rPr>
                <w:rFonts w:ascii="Times New Roman" w:eastAsia="Malgun Gothic" w:hAnsi="Times New Roman"/>
                <w:kern w:val="2"/>
                <w:lang w:val="en-GB"/>
              </w:rPr>
              <w:t xml:space="preserve">Contact address in South Africa: </w:t>
            </w:r>
            <w:r w:rsidR="00EA3FD8">
              <w:rPr>
                <w:rFonts w:ascii="Times New Roman" w:eastAsia="Malgun Gothic" w:hAnsi="Times New Roman"/>
                <w:kern w:val="2"/>
                <w:lang w:val="en-GB"/>
              </w:rPr>
              <w:br/>
            </w:r>
            <w:r w:rsidRPr="00E274F5">
              <w:rPr>
                <w:rFonts w:ascii="Times New Roman" w:eastAsia="Malgun Gothic" w:hAnsi="Times New Roman"/>
                <w:kern w:val="2"/>
                <w:lang w:val="en-GB"/>
              </w:rPr>
              <w:t>Office of AAJW:</w:t>
            </w:r>
          </w:p>
          <w:p w:rsidR="0070536A" w:rsidRPr="00E274F5" w:rsidP="0070536A" w14:paraId="23E7FE48" w14:textId="218B973E">
            <w:pPr>
              <w:tabs>
                <w:tab w:val="right" w:pos="8363"/>
              </w:tabs>
              <w:rPr>
                <w:rFonts w:ascii="Times New Roman" w:eastAsia="Malgun Gothic" w:hAnsi="Times New Roman"/>
                <w:kern w:val="2"/>
                <w:lang w:val="en-GB"/>
              </w:rPr>
            </w:pPr>
            <w:r w:rsidRPr="00E274F5">
              <w:rPr>
                <w:rFonts w:ascii="Times New Roman" w:eastAsia="Malgun Gothic" w:hAnsi="Times New Roman"/>
                <w:kern w:val="2"/>
                <w:lang w:val="en-GB"/>
              </w:rPr>
              <w:t xml:space="preserve">1 Robert Broom Drive East, </w:t>
            </w:r>
            <w:r w:rsidRPr="00E274F5">
              <w:rPr>
                <w:rFonts w:ascii="Times New Roman" w:eastAsia="Malgun Gothic" w:hAnsi="Times New Roman"/>
                <w:kern w:val="2"/>
                <w:lang w:val="en-GB"/>
              </w:rPr>
              <w:t>Rangeview</w:t>
            </w:r>
            <w:r w:rsidRPr="00E274F5">
              <w:rPr>
                <w:rFonts w:ascii="Times New Roman" w:eastAsia="Malgun Gothic" w:hAnsi="Times New Roman"/>
                <w:kern w:val="2"/>
                <w:lang w:val="en-GB"/>
              </w:rPr>
              <w:t>, Krugersdorp, 1739,</w:t>
            </w:r>
          </w:p>
          <w:p w:rsidR="0070536A" w:rsidRPr="00E274F5" w:rsidP="0070536A" w14:paraId="1612E85A" w14:textId="77777777">
            <w:pPr>
              <w:tabs>
                <w:tab w:val="right" w:pos="8363"/>
              </w:tabs>
              <w:rPr>
                <w:rFonts w:ascii="Times New Roman" w:eastAsia="Malgun Gothic" w:hAnsi="Times New Roman"/>
                <w:kern w:val="2"/>
                <w:lang w:val="en-GB"/>
              </w:rPr>
            </w:pPr>
            <w:r w:rsidRPr="00E274F5">
              <w:rPr>
                <w:rFonts w:ascii="Times New Roman" w:eastAsia="Malgun Gothic" w:hAnsi="Times New Roman"/>
                <w:kern w:val="2"/>
                <w:lang w:val="en-GB"/>
              </w:rPr>
              <w:t>South Africa</w:t>
            </w:r>
          </w:p>
          <w:p w:rsidR="0070536A" w:rsidRPr="00B97554" w:rsidP="0070536A" w14:paraId="6E687027" w14:textId="0335F553">
            <w:pPr>
              <w:shd w:val="clear" w:color="auto" w:fill="FFFFFF"/>
              <w:rPr>
                <w:rFonts w:ascii="Times New Roman" w:eastAsia="Malgun Gothic" w:hAnsi="Times New Roman"/>
                <w:b/>
                <w:kern w:val="2"/>
                <w:lang w:val="fr-FR"/>
              </w:rPr>
            </w:pPr>
            <w:r w:rsidRPr="00B97554">
              <w:rPr>
                <w:rFonts w:ascii="Times New Roman" w:eastAsia="Malgun Gothic" w:hAnsi="Times New Roman"/>
                <w:kern w:val="2"/>
                <w:lang w:val="fr-FR"/>
              </w:rPr>
              <w:t>Tel:</w:t>
            </w:r>
            <w:r w:rsidRPr="00B97554">
              <w:rPr>
                <w:rFonts w:ascii="Times New Roman" w:eastAsia="Malgun Gothic" w:hAnsi="Times New Roman"/>
                <w:kern w:val="2"/>
                <w:lang w:val="fr-FR"/>
              </w:rPr>
              <w:t xml:space="preserve"> 27 11 761 1200</w:t>
            </w:r>
          </w:p>
          <w:p w:rsidR="0070536A" w:rsidRPr="00B97554" w:rsidP="0070536A" w14:paraId="37A36F7F" w14:textId="436D8232">
            <w:pPr>
              <w:rPr>
                <w:rFonts w:ascii="Malgun Gothic" w:eastAsia="Malgun Gothic" w:hAnsi="Malgun Gothic"/>
                <w:kern w:val="2"/>
                <w:lang w:val="fr-FR"/>
              </w:rPr>
            </w:pPr>
            <w:r w:rsidRPr="00B97554">
              <w:rPr>
                <w:rFonts w:ascii="Times New Roman" w:eastAsia="Malgun Gothic" w:hAnsi="Times New Roman"/>
                <w:kern w:val="2"/>
                <w:lang w:val="fr-FR"/>
              </w:rPr>
              <w:t>Email:</w:t>
            </w:r>
            <w:r w:rsidRPr="00B97554">
              <w:rPr>
                <w:rFonts w:ascii="Times New Roman" w:eastAsia="Malgun Gothic" w:hAnsi="Times New Roman"/>
                <w:kern w:val="2"/>
                <w:lang w:val="fr-FR"/>
              </w:rPr>
              <w:t xml:space="preserve"> </w:t>
            </w:r>
            <w:r>
              <w:fldChar w:fldCharType="begin"/>
            </w:r>
            <w:r>
              <w:instrText xml:space="preserve"> HYPERLINK "mailto:aajw.za@jw.org" </w:instrText>
            </w:r>
            <w:r>
              <w:fldChar w:fldCharType="separate"/>
            </w:r>
            <w:r w:rsidRPr="00B97554">
              <w:rPr>
                <w:rFonts w:ascii="Times New Roman" w:eastAsia="Malgun Gothic" w:hAnsi="Times New Roman"/>
                <w:color w:val="0000CC"/>
                <w:kern w:val="2"/>
                <w:lang w:val="fr-FR"/>
              </w:rPr>
              <w:t>aajw.za@jw.org</w:t>
            </w:r>
            <w:r>
              <w:fldChar w:fldCharType="end"/>
            </w:r>
          </w:p>
        </w:tc>
        <w:tc>
          <w:tcPr>
            <w:tcW w:w="4538" w:type="dxa"/>
            <w:gridSpan w:val="2"/>
            <w:shd w:val="clear" w:color="auto" w:fill="auto"/>
          </w:tcPr>
          <w:p w:rsidR="0070536A" w:rsidRPr="00E274F5" w:rsidP="0070536A" w14:paraId="13F92133" w14:textId="5749488C">
            <w:pPr>
              <w:shd w:val="clear" w:color="auto" w:fill="FFFFFF"/>
              <w:rPr>
                <w:rFonts w:ascii="Times New Roman" w:eastAsia="Malgun Gothic" w:hAnsi="Times New Roman"/>
                <w:kern w:val="2"/>
                <w:lang w:val="en-GB"/>
              </w:rPr>
            </w:pPr>
            <w:r w:rsidRPr="00E274F5">
              <w:rPr>
                <w:rFonts w:ascii="Times New Roman" w:eastAsia="Malgun Gothic" w:hAnsi="Times New Roman"/>
                <w:b/>
                <w:kern w:val="2"/>
                <w:lang w:val="en-GB"/>
              </w:rPr>
              <w:t>Address for Correspondence and</w:t>
            </w:r>
            <w:r w:rsidRPr="00E274F5">
              <w:rPr>
                <w:rFonts w:ascii="Times New Roman" w:eastAsia="Malgun Gothic" w:hAnsi="Times New Roman"/>
                <w:kern w:val="2"/>
                <w:lang w:val="en-GB"/>
              </w:rPr>
              <w:br/>
              <w:t xml:space="preserve">Contact address in Europe: </w:t>
            </w:r>
            <w:r w:rsidR="00EA3FD8">
              <w:rPr>
                <w:rFonts w:ascii="Times New Roman" w:eastAsia="Malgun Gothic" w:hAnsi="Times New Roman"/>
                <w:kern w:val="2"/>
                <w:lang w:val="en-GB"/>
              </w:rPr>
              <w:br/>
            </w:r>
            <w:r w:rsidRPr="00E274F5">
              <w:rPr>
                <w:rFonts w:ascii="Times New Roman" w:eastAsia="Malgun Gothic" w:hAnsi="Times New Roman"/>
                <w:kern w:val="2"/>
                <w:lang w:val="en-GB"/>
              </w:rPr>
              <w:t>Office of EAJW:</w:t>
            </w:r>
          </w:p>
          <w:p w:rsidR="0070536A" w:rsidRPr="00515FA0" w:rsidP="0070536A" w14:paraId="577B4EA2" w14:textId="3170FC40">
            <w:pPr>
              <w:tabs>
                <w:tab w:val="right" w:pos="8363"/>
              </w:tabs>
              <w:rPr>
                <w:rFonts w:ascii="Times New Roman" w:eastAsia="Malgun Gothic" w:hAnsi="Times New Roman"/>
                <w:kern w:val="2"/>
                <w:lang w:val="de-DE"/>
              </w:rPr>
            </w:pPr>
            <w:r w:rsidRPr="00515FA0">
              <w:rPr>
                <w:rFonts w:ascii="Times New Roman" w:eastAsia="Malgun Gothic" w:hAnsi="Times New Roman"/>
                <w:kern w:val="2"/>
                <w:lang w:val="de-DE"/>
              </w:rPr>
              <w:t>Am Steinfels 1, 65618 Selters,</w:t>
            </w:r>
          </w:p>
          <w:p w:rsidR="0070536A" w:rsidRPr="00515FA0" w:rsidP="0070536A" w14:paraId="30848407" w14:textId="77777777">
            <w:pPr>
              <w:tabs>
                <w:tab w:val="right" w:pos="8363"/>
              </w:tabs>
              <w:rPr>
                <w:rFonts w:ascii="Times New Roman" w:eastAsia="Malgun Gothic" w:hAnsi="Times New Roman"/>
                <w:kern w:val="2"/>
                <w:lang w:val="de-DE"/>
              </w:rPr>
            </w:pPr>
            <w:r w:rsidRPr="00515FA0">
              <w:rPr>
                <w:rFonts w:ascii="Times New Roman" w:eastAsia="Malgun Gothic" w:hAnsi="Times New Roman"/>
                <w:kern w:val="2"/>
                <w:lang w:val="de-DE"/>
              </w:rPr>
              <w:t>Germany</w:t>
            </w:r>
          </w:p>
          <w:p w:rsidR="0070536A" w:rsidRPr="004A7639" w:rsidP="0070536A" w14:paraId="66C9DEF3" w14:textId="0B0969D2">
            <w:pPr>
              <w:rPr>
                <w:rFonts w:ascii="Times New Roman" w:eastAsia="Malgun Gothic" w:hAnsi="Times New Roman"/>
                <w:kern w:val="2"/>
                <w:sz w:val="24"/>
                <w:szCs w:val="24"/>
                <w:lang w:val="de-DE"/>
              </w:rPr>
            </w:pPr>
            <w:r w:rsidRPr="004A7639">
              <w:rPr>
                <w:rFonts w:ascii="Times New Roman" w:eastAsia="Malgun Gothic" w:hAnsi="Times New Roman"/>
                <w:kern w:val="2"/>
                <w:lang w:val="de-DE"/>
              </w:rPr>
              <w:t xml:space="preserve">Tel: </w:t>
            </w:r>
            <w:r w:rsidRPr="004A7639">
              <w:rPr>
                <w:rFonts w:ascii="Times New Roman" w:hAnsi="Times New Roman"/>
                <w:sz w:val="24"/>
                <w:szCs w:val="24"/>
                <w:lang w:val="de-DE"/>
              </w:rPr>
              <w:t>49 6483 41 3802</w:t>
            </w:r>
          </w:p>
          <w:p w:rsidR="0070536A" w:rsidRPr="00DB6379" w:rsidP="0070536A" w14:paraId="697B0B62" w14:textId="5F0F4CB2">
            <w:pPr>
              <w:rPr>
                <w:rFonts w:ascii="Times New Roman" w:eastAsia="Malgun Gothic" w:hAnsi="Times New Roman"/>
                <w:kern w:val="2"/>
                <w:lang w:val="pt-BR"/>
              </w:rPr>
            </w:pPr>
            <w:r>
              <w:rPr>
                <w:rFonts w:ascii="Times New Roman" w:eastAsia="Malgun Gothic" w:hAnsi="Times New Roman"/>
                <w:kern w:val="2"/>
                <w:lang w:val="pt-BR"/>
              </w:rPr>
              <w:t>Email</w:t>
            </w:r>
            <w:r w:rsidRPr="00DB6379">
              <w:rPr>
                <w:rFonts w:ascii="Times New Roman" w:eastAsia="Malgun Gothic" w:hAnsi="Times New Roman"/>
                <w:kern w:val="2"/>
                <w:lang w:val="pt-BR"/>
              </w:rPr>
              <w:t xml:space="preserve">: </w:t>
            </w:r>
            <w:r>
              <w:fldChar w:fldCharType="begin"/>
            </w:r>
            <w:r>
              <w:instrText xml:space="preserve"> HYPERLINK "mailto:jwitnesses.be@jw.org" </w:instrText>
            </w:r>
            <w:r>
              <w:fldChar w:fldCharType="separate"/>
            </w:r>
            <w:r w:rsidRPr="00DB6379" w:rsidR="00931293">
              <w:rPr>
                <w:rFonts w:ascii="Times New Roman" w:eastAsia="Malgun Gothic" w:hAnsi="Times New Roman"/>
                <w:color w:val="0000CC"/>
                <w:kern w:val="2"/>
                <w:lang w:val="pt-BR"/>
              </w:rPr>
              <w:t>jwitnesses.be@jw.org</w:t>
            </w:r>
            <w:r>
              <w:fldChar w:fldCharType="end"/>
            </w:r>
          </w:p>
          <w:p w:rsidR="0070536A" w:rsidRPr="00DB6379" w:rsidP="0070536A" w14:paraId="30709927" w14:textId="77777777">
            <w:pPr>
              <w:rPr>
                <w:rFonts w:ascii="Malgun Gothic" w:eastAsia="Malgun Gothic" w:hAnsi="Malgun Gothic"/>
                <w:kern w:val="2"/>
                <w:lang w:val="pt-BR"/>
              </w:rPr>
            </w:pPr>
          </w:p>
        </w:tc>
      </w:tr>
      <w:tr w14:paraId="17D4C53E" w14:textId="77777777" w:rsidTr="0039774E">
        <w:tblPrEx>
          <w:tblW w:w="0" w:type="auto"/>
          <w:tblLook w:val="04A0"/>
        </w:tblPrEx>
        <w:tc>
          <w:tcPr>
            <w:tcW w:w="4675" w:type="dxa"/>
            <w:gridSpan w:val="3"/>
            <w:shd w:val="clear" w:color="auto" w:fill="auto"/>
          </w:tcPr>
          <w:p w:rsidR="0086632C" w:rsidRPr="00DB6379" w:rsidP="0039774E" w14:paraId="03905838" w14:textId="77777777">
            <w:pPr>
              <w:shd w:val="clear" w:color="auto" w:fill="FFFFFF"/>
              <w:rPr>
                <w:rFonts w:ascii="Malgun Gothic" w:eastAsia="Malgun Gothic" w:hAnsi="Malgun Gothic"/>
                <w:kern w:val="2"/>
                <w:lang w:val="pt-BR"/>
              </w:rPr>
            </w:pPr>
            <w:bookmarkStart w:id="1" w:name="_Hlk89429701"/>
          </w:p>
        </w:tc>
        <w:tc>
          <w:tcPr>
            <w:tcW w:w="4675" w:type="dxa"/>
            <w:gridSpan w:val="2"/>
            <w:shd w:val="clear" w:color="auto" w:fill="auto"/>
          </w:tcPr>
          <w:p w:rsidR="0086632C" w:rsidRPr="00DB6379" w:rsidP="00E7188A" w14:paraId="53950B06" w14:textId="77777777">
            <w:pPr>
              <w:rPr>
                <w:rFonts w:ascii="Malgun Gothic" w:eastAsia="Malgun Gothic" w:hAnsi="Malgun Gothic"/>
                <w:kern w:val="2"/>
                <w:lang w:val="pt-BR"/>
              </w:rPr>
            </w:pPr>
          </w:p>
        </w:tc>
      </w:tr>
    </w:tbl>
    <w:p w:rsidR="006B3E33" w:rsidRPr="00DB6379" w:rsidP="006B3E33" w14:paraId="589F89C1" w14:textId="77777777">
      <w:pPr>
        <w:spacing w:before="60"/>
        <w:rPr>
          <w:rFonts w:ascii="Times New Roman" w:hAnsi="Times New Roman"/>
          <w:lang w:val="pt-BR"/>
        </w:rPr>
      </w:pPr>
      <w:bookmarkEnd w:id="1"/>
    </w:p>
    <w:p w:rsidR="006B3E33" w:rsidRPr="00DB6379" w:rsidP="006B3E33" w14:paraId="7B748DB9" w14:textId="77777777">
      <w:pPr>
        <w:spacing w:before="60"/>
        <w:rPr>
          <w:rFonts w:ascii="Times New Roman" w:hAnsi="Times New Roman"/>
          <w:lang w:val="pt-BR"/>
        </w:rPr>
      </w:pPr>
    </w:p>
    <w:p w:rsidR="005054C7" w:rsidRPr="00DB6379" w:rsidP="006B3E33" w14:paraId="416DDF87" w14:textId="77777777">
      <w:pPr>
        <w:spacing w:before="60" w:line="360" w:lineRule="auto"/>
        <w:rPr>
          <w:rFonts w:ascii="Times New Roman" w:hAnsi="Times New Roman"/>
          <w:lang w:val="pt-BR"/>
        </w:rPr>
      </w:pPr>
    </w:p>
    <w:p w:rsidR="00B757F4" w:rsidRPr="00E274F5" w:rsidP="00DB6379" w14:paraId="2F25187C" w14:textId="77777777">
      <w:pPr>
        <w:spacing w:before="60" w:after="240"/>
        <w:rPr>
          <w:rFonts w:ascii="Times New Roman" w:hAnsi="Times New Roman"/>
          <w:b/>
          <w:sz w:val="32"/>
          <w:szCs w:val="32"/>
          <w:lang w:val="en-GB"/>
        </w:rPr>
      </w:pPr>
      <w:r w:rsidRPr="00E274F5">
        <w:rPr>
          <w:rFonts w:ascii="Times New Roman" w:hAnsi="Times New Roman"/>
          <w:b/>
          <w:smallCaps/>
          <w:sz w:val="32"/>
          <w:szCs w:val="32"/>
          <w:lang w:val="en-GB"/>
        </w:rPr>
        <w:t>Table of Contents</w:t>
      </w:r>
    </w:p>
    <w:p w:rsidR="009B2DD9" w:rsidRPr="002A0EFB" w:rsidP="00DB6379" w14:paraId="6A677671" w14:textId="77777777">
      <w:pPr>
        <w:pStyle w:val="TOC1"/>
        <w:rPr>
          <w:noProof/>
          <w:lang w:val="en-GB" w:eastAsia="ja-JP"/>
        </w:rPr>
      </w:pPr>
      <w:r w:rsidRPr="002F3B20">
        <w:rPr>
          <w:lang w:val="en-GB"/>
        </w:rPr>
        <w:fldChar w:fldCharType="begin"/>
      </w:r>
      <w:r w:rsidRPr="002F3B20">
        <w:rPr>
          <w:lang w:val="en-GB"/>
        </w:rPr>
        <w:instrText xml:space="preserve"> TOC \o "1-3" \h \z \u </w:instrText>
      </w:r>
      <w:r w:rsidRPr="002F3B20">
        <w:rPr>
          <w:lang w:val="en-GB"/>
        </w:rPr>
        <w:fldChar w:fldCharType="separate"/>
      </w:r>
      <w:r>
        <w:fldChar w:fldCharType="begin"/>
      </w:r>
      <w:r>
        <w:instrText xml:space="preserve"> HYPERLINK \l "_Toc91161027" </w:instrText>
      </w:r>
      <w:r>
        <w:fldChar w:fldCharType="separate"/>
      </w:r>
      <w:r w:rsidRPr="00DB6379">
        <w:rPr>
          <w:rStyle w:val="Hyperlink"/>
          <w:rFonts w:ascii="Times New Roman" w:hAnsi="Times New Roman"/>
          <w:noProof/>
          <w:sz w:val="24"/>
          <w:szCs w:val="24"/>
          <w:lang w:val="en-GB" w:eastAsia="ja-JP"/>
        </w:rPr>
        <w:t>ABOUT</w:t>
      </w:r>
      <w:r w:rsidRPr="00DB6379">
        <w:rPr>
          <w:rStyle w:val="Hyperlink"/>
          <w:rFonts w:ascii="Times New Roman" w:hAnsi="Times New Roman"/>
          <w:noProof/>
          <w:sz w:val="24"/>
          <w:szCs w:val="24"/>
          <w:lang w:val="en-GB"/>
        </w:rPr>
        <w:t xml:space="preserve"> THE </w:t>
      </w:r>
      <w:r w:rsidRPr="00DB6379">
        <w:rPr>
          <w:rStyle w:val="Hyperlink"/>
          <w:rFonts w:ascii="Times New Roman" w:hAnsi="Times New Roman"/>
          <w:noProof/>
          <w:sz w:val="24"/>
          <w:szCs w:val="24"/>
          <w:lang w:val="en-GB" w:eastAsia="ja-JP"/>
        </w:rPr>
        <w:t>SUBMITTING</w:t>
      </w:r>
      <w:r w:rsidRPr="00DB6379">
        <w:rPr>
          <w:rStyle w:val="Hyperlink"/>
          <w:rFonts w:ascii="Times New Roman" w:hAnsi="Times New Roman"/>
          <w:noProof/>
          <w:sz w:val="24"/>
          <w:szCs w:val="24"/>
          <w:lang w:val="en-GB"/>
        </w:rPr>
        <w:t xml:space="preserve"> </w:t>
      </w:r>
      <w:r w:rsidRPr="00DB6379">
        <w:rPr>
          <w:rStyle w:val="Hyperlink"/>
          <w:rFonts w:ascii="Times New Roman" w:hAnsi="Times New Roman"/>
          <w:noProof/>
          <w:sz w:val="24"/>
          <w:szCs w:val="24"/>
          <w:lang w:val="en-GB" w:eastAsia="ja-JP"/>
        </w:rPr>
        <w:t>ORGANIZATIONS</w:t>
      </w:r>
      <w:r w:rsidRPr="009B660A">
        <w:rPr>
          <w:noProof/>
          <w:webHidden/>
        </w:rPr>
        <w:tab/>
      </w:r>
      <w:r w:rsidRPr="009B660A">
        <w:rPr>
          <w:noProof/>
          <w:webHidden/>
        </w:rPr>
        <w:fldChar w:fldCharType="begin"/>
      </w:r>
      <w:r w:rsidRPr="009B660A">
        <w:rPr>
          <w:noProof/>
          <w:webHidden/>
        </w:rPr>
        <w:instrText xml:space="preserve"> PAGEREF _Toc91161027 \h </w:instrText>
      </w:r>
      <w:r w:rsidRPr="009B660A">
        <w:rPr>
          <w:noProof/>
          <w:webHidden/>
        </w:rPr>
        <w:fldChar w:fldCharType="separate"/>
      </w:r>
      <w:r w:rsidRPr="009B660A">
        <w:rPr>
          <w:noProof/>
          <w:webHidden/>
        </w:rPr>
        <w:t>2</w:t>
      </w:r>
      <w:r w:rsidRPr="009B660A">
        <w:rPr>
          <w:noProof/>
          <w:webHidden/>
        </w:rPr>
        <w:fldChar w:fldCharType="end"/>
      </w:r>
      <w:r>
        <w:fldChar w:fldCharType="end"/>
      </w:r>
    </w:p>
    <w:p w:rsidR="009B2DD9" w:rsidRPr="002A0EFB" w:rsidP="00DB6379" w14:paraId="1E37C4A4" w14:textId="77777777">
      <w:pPr>
        <w:pStyle w:val="TOC1"/>
        <w:rPr>
          <w:noProof/>
          <w:lang w:val="en-GB" w:eastAsia="ja-JP"/>
        </w:rPr>
      </w:pPr>
      <w:r>
        <w:fldChar w:fldCharType="begin"/>
      </w:r>
      <w:r>
        <w:instrText xml:space="preserve"> HYPERLINK \l "_Toc91161028" </w:instrText>
      </w:r>
      <w:r>
        <w:fldChar w:fldCharType="separate"/>
      </w:r>
      <w:r w:rsidRPr="00DB6379">
        <w:rPr>
          <w:rStyle w:val="Hyperlink"/>
          <w:rFonts w:ascii="Times New Roman" w:eastAsia="Malgun Gothic" w:hAnsi="Times New Roman"/>
          <w:bCs/>
          <w:noProof/>
          <w:sz w:val="24"/>
          <w:szCs w:val="24"/>
          <w:lang w:val="en-GB"/>
        </w:rPr>
        <w:t>SUMMARY OF THE SUBMISSION</w:t>
      </w:r>
      <w:r w:rsidRPr="009B660A">
        <w:rPr>
          <w:noProof/>
          <w:webHidden/>
        </w:rPr>
        <w:tab/>
      </w:r>
      <w:r w:rsidRPr="009B660A">
        <w:rPr>
          <w:noProof/>
          <w:webHidden/>
        </w:rPr>
        <w:fldChar w:fldCharType="begin"/>
      </w:r>
      <w:r w:rsidRPr="009B660A">
        <w:rPr>
          <w:noProof/>
          <w:webHidden/>
        </w:rPr>
        <w:instrText xml:space="preserve"> PAGEREF _Toc91161028 \h </w:instrText>
      </w:r>
      <w:r w:rsidRPr="009B660A">
        <w:rPr>
          <w:noProof/>
          <w:webHidden/>
        </w:rPr>
        <w:fldChar w:fldCharType="separate"/>
      </w:r>
      <w:r w:rsidRPr="009B660A">
        <w:rPr>
          <w:noProof/>
          <w:webHidden/>
        </w:rPr>
        <w:t>3</w:t>
      </w:r>
      <w:r w:rsidRPr="009B660A">
        <w:rPr>
          <w:noProof/>
          <w:webHidden/>
        </w:rPr>
        <w:fldChar w:fldCharType="end"/>
      </w:r>
      <w:r>
        <w:fldChar w:fldCharType="end"/>
      </w:r>
    </w:p>
    <w:p w:rsidR="009B2DD9" w:rsidRPr="002A0EFB" w:rsidP="00DB6379" w14:paraId="5C7F7728" w14:textId="77777777">
      <w:pPr>
        <w:pStyle w:val="TOC1"/>
        <w:rPr>
          <w:noProof/>
          <w:lang w:val="en-GB" w:eastAsia="ja-JP"/>
        </w:rPr>
      </w:pPr>
      <w:r>
        <w:fldChar w:fldCharType="begin"/>
      </w:r>
      <w:r>
        <w:instrText xml:space="preserve"> HYPERLINK \l "_Toc91161029" </w:instrText>
      </w:r>
      <w:r>
        <w:fldChar w:fldCharType="separate"/>
      </w:r>
      <w:r w:rsidRPr="00DB6379">
        <w:rPr>
          <w:rStyle w:val="Hyperlink"/>
          <w:rFonts w:ascii="Times New Roman" w:hAnsi="Times New Roman"/>
          <w:noProof/>
          <w:sz w:val="24"/>
          <w:szCs w:val="24"/>
          <w:lang w:val="en-GB"/>
        </w:rPr>
        <w:t>I.</w:t>
      </w:r>
      <w:r w:rsidRPr="002A0EFB">
        <w:rPr>
          <w:noProof/>
          <w:lang w:val="en-GB" w:eastAsia="ja-JP"/>
        </w:rPr>
        <w:tab/>
      </w:r>
      <w:r w:rsidRPr="00DB6379">
        <w:rPr>
          <w:rStyle w:val="Hyperlink"/>
          <w:rFonts w:ascii="Times New Roman" w:hAnsi="Times New Roman"/>
          <w:noProof/>
          <w:sz w:val="24"/>
          <w:szCs w:val="24"/>
          <w:lang w:val="en-GB"/>
        </w:rPr>
        <w:t>INTRODUCTION</w:t>
      </w:r>
      <w:r w:rsidRPr="009B660A">
        <w:rPr>
          <w:noProof/>
          <w:webHidden/>
        </w:rPr>
        <w:tab/>
      </w:r>
      <w:r w:rsidRPr="009B660A">
        <w:rPr>
          <w:noProof/>
          <w:webHidden/>
        </w:rPr>
        <w:fldChar w:fldCharType="begin"/>
      </w:r>
      <w:r w:rsidRPr="009B660A">
        <w:rPr>
          <w:noProof/>
          <w:webHidden/>
        </w:rPr>
        <w:instrText xml:space="preserve"> PAGEREF _Toc91161029 \h </w:instrText>
      </w:r>
      <w:r w:rsidRPr="009B660A">
        <w:rPr>
          <w:noProof/>
          <w:webHidden/>
        </w:rPr>
        <w:fldChar w:fldCharType="separate"/>
      </w:r>
      <w:r w:rsidRPr="009B660A">
        <w:rPr>
          <w:noProof/>
          <w:webHidden/>
        </w:rPr>
        <w:t>3</w:t>
      </w:r>
      <w:r w:rsidRPr="009B660A">
        <w:rPr>
          <w:noProof/>
          <w:webHidden/>
        </w:rPr>
        <w:fldChar w:fldCharType="end"/>
      </w:r>
      <w:r>
        <w:fldChar w:fldCharType="end"/>
      </w:r>
    </w:p>
    <w:p w:rsidR="009B2DD9" w:rsidRPr="002A0EFB" w:rsidP="00DB6379" w14:paraId="210B207C" w14:textId="77777777">
      <w:pPr>
        <w:pStyle w:val="TOC1"/>
        <w:rPr>
          <w:noProof/>
          <w:lang w:val="en-GB" w:eastAsia="ja-JP"/>
        </w:rPr>
      </w:pPr>
      <w:r>
        <w:fldChar w:fldCharType="begin"/>
      </w:r>
      <w:r>
        <w:instrText xml:space="preserve"> HYPERLINK \l "_Toc91161030" </w:instrText>
      </w:r>
      <w:r>
        <w:fldChar w:fldCharType="separate"/>
      </w:r>
      <w:r w:rsidRPr="00DB6379">
        <w:rPr>
          <w:rStyle w:val="Hyperlink"/>
          <w:rFonts w:ascii="Times New Roman" w:hAnsi="Times New Roman"/>
          <w:caps/>
          <w:noProof/>
          <w:sz w:val="24"/>
          <w:szCs w:val="24"/>
          <w:lang w:val="en-GB"/>
        </w:rPr>
        <w:t>II.</w:t>
      </w:r>
      <w:r w:rsidRPr="002A0EFB">
        <w:rPr>
          <w:noProof/>
          <w:lang w:val="en-GB" w:eastAsia="ja-JP"/>
        </w:rPr>
        <w:tab/>
      </w:r>
      <w:r w:rsidRPr="00DB6379">
        <w:rPr>
          <w:rStyle w:val="Hyperlink"/>
          <w:rFonts w:ascii="Times New Roman" w:hAnsi="Times New Roman"/>
          <w:caps/>
          <w:noProof/>
          <w:sz w:val="24"/>
          <w:szCs w:val="24"/>
          <w:lang w:val="en-GB"/>
        </w:rPr>
        <w:t>Violations of the provisions of THE COVENANT</w:t>
      </w:r>
      <w:r w:rsidRPr="009B660A">
        <w:rPr>
          <w:noProof/>
          <w:webHidden/>
        </w:rPr>
        <w:tab/>
      </w:r>
      <w:r w:rsidRPr="009B660A">
        <w:rPr>
          <w:noProof/>
          <w:webHidden/>
        </w:rPr>
        <w:fldChar w:fldCharType="begin"/>
      </w:r>
      <w:r w:rsidRPr="009B660A">
        <w:rPr>
          <w:noProof/>
          <w:webHidden/>
        </w:rPr>
        <w:instrText xml:space="preserve"> PAGEREF _Toc91161030 \h </w:instrText>
      </w:r>
      <w:r w:rsidRPr="009B660A">
        <w:rPr>
          <w:noProof/>
          <w:webHidden/>
        </w:rPr>
        <w:fldChar w:fldCharType="separate"/>
      </w:r>
      <w:r w:rsidRPr="009B660A">
        <w:rPr>
          <w:noProof/>
          <w:webHidden/>
        </w:rPr>
        <w:t>3</w:t>
      </w:r>
      <w:r w:rsidRPr="009B660A">
        <w:rPr>
          <w:noProof/>
          <w:webHidden/>
        </w:rPr>
        <w:fldChar w:fldCharType="end"/>
      </w:r>
      <w:r>
        <w:fldChar w:fldCharType="end"/>
      </w:r>
    </w:p>
    <w:p w:rsidR="009B2DD9" w:rsidRPr="002A0EFB" w:rsidP="00DB6379" w14:paraId="42E9FE8D" w14:textId="77777777">
      <w:pPr>
        <w:pStyle w:val="TOC1"/>
        <w:rPr>
          <w:noProof/>
          <w:lang w:val="en-GB" w:eastAsia="ja-JP"/>
        </w:rPr>
      </w:pPr>
      <w:r>
        <w:fldChar w:fldCharType="begin"/>
      </w:r>
      <w:r>
        <w:instrText xml:space="preserve"> HYPERLINK \l "_Toc91161031" </w:instrText>
      </w:r>
      <w:r>
        <w:fldChar w:fldCharType="separate"/>
      </w:r>
      <w:r w:rsidRPr="00DB6379">
        <w:rPr>
          <w:rStyle w:val="Hyperlink"/>
          <w:rFonts w:ascii="Times New Roman" w:hAnsi="Times New Roman"/>
          <w:noProof/>
          <w:sz w:val="24"/>
          <w:szCs w:val="24"/>
          <w:lang w:val="en-GB"/>
        </w:rPr>
        <w:t>III.</w:t>
      </w:r>
      <w:r w:rsidRPr="002A0EFB">
        <w:rPr>
          <w:noProof/>
          <w:lang w:val="en-GB" w:eastAsia="ja-JP"/>
        </w:rPr>
        <w:tab/>
      </w:r>
      <w:r w:rsidRPr="00DB6379">
        <w:rPr>
          <w:rStyle w:val="Hyperlink"/>
          <w:rFonts w:ascii="Times New Roman" w:hAnsi="Times New Roman"/>
          <w:noProof/>
          <w:sz w:val="24"/>
          <w:szCs w:val="24"/>
          <w:lang w:val="en-GB"/>
        </w:rPr>
        <w:t>CONCLUSION AND RECOMMENDATIONS</w:t>
      </w:r>
      <w:r w:rsidRPr="009B660A">
        <w:rPr>
          <w:noProof/>
          <w:webHidden/>
        </w:rPr>
        <w:tab/>
      </w:r>
      <w:r w:rsidRPr="009B660A">
        <w:rPr>
          <w:noProof/>
          <w:webHidden/>
        </w:rPr>
        <w:fldChar w:fldCharType="begin"/>
      </w:r>
      <w:r w:rsidRPr="009B660A">
        <w:rPr>
          <w:noProof/>
          <w:webHidden/>
        </w:rPr>
        <w:instrText xml:space="preserve"> PAGEREF _Toc91161031 \h </w:instrText>
      </w:r>
      <w:r w:rsidRPr="009B660A">
        <w:rPr>
          <w:noProof/>
          <w:webHidden/>
        </w:rPr>
        <w:fldChar w:fldCharType="separate"/>
      </w:r>
      <w:r w:rsidRPr="009B660A">
        <w:rPr>
          <w:noProof/>
          <w:webHidden/>
        </w:rPr>
        <w:t>6</w:t>
      </w:r>
      <w:r w:rsidRPr="009B660A">
        <w:rPr>
          <w:noProof/>
          <w:webHidden/>
        </w:rPr>
        <w:fldChar w:fldCharType="end"/>
      </w:r>
      <w:r>
        <w:fldChar w:fldCharType="end"/>
      </w:r>
    </w:p>
    <w:p w:rsidR="00AC671A" w:rsidRPr="00E274F5" w:rsidP="00AC671A" w14:paraId="231341F4" w14:textId="64ED73C1">
      <w:pPr>
        <w:jc w:val="both"/>
        <w:rPr>
          <w:rFonts w:ascii="Times New Roman" w:hAnsi="Times New Roman"/>
          <w:b/>
          <w:i/>
          <w:sz w:val="24"/>
          <w:szCs w:val="24"/>
          <w:lang w:val="en-GB"/>
        </w:rPr>
      </w:pPr>
      <w:r w:rsidRPr="002F3B20">
        <w:rPr>
          <w:rFonts w:ascii="Times New Roman" w:hAnsi="Times New Roman"/>
          <w:bCs/>
          <w:noProof/>
          <w:sz w:val="24"/>
          <w:szCs w:val="24"/>
          <w:lang w:val="en-GB"/>
        </w:rPr>
        <w:fldChar w:fldCharType="end"/>
      </w:r>
    </w:p>
    <w:p w:rsidR="00DB72EA" w:rsidRPr="00E274F5" w:rsidP="00DB72EA" w14:paraId="34D5F37A" w14:textId="77777777">
      <w:pPr>
        <w:rPr>
          <w:rFonts w:ascii="Times New Roman" w:hAnsi="Times New Roman"/>
          <w:b/>
          <w:i/>
          <w:color w:val="FF0000"/>
          <w:sz w:val="24"/>
          <w:szCs w:val="24"/>
          <w:lang w:val="en-GB"/>
        </w:rPr>
        <w:sectPr w:rsidSect="00DB72EA">
          <w:headerReference w:type="default" r:id="rId9"/>
          <w:headerReference w:type="first" r:id="rId10"/>
          <w:pgSz w:w="11899" w:h="16838" w:code="9"/>
          <w:pgMar w:top="238" w:right="1134" w:bottom="250" w:left="1134" w:header="0" w:footer="0" w:gutter="0"/>
          <w:paperSrc w:first="1" w:other="1"/>
          <w:pgNumType w:start="0"/>
          <w:cols w:space="720"/>
          <w:titlePg/>
          <w:docGrid w:linePitch="326"/>
        </w:sectPr>
      </w:pPr>
    </w:p>
    <w:p w:rsidR="006B3E33" w:rsidRPr="00E274F5" w:rsidP="00311F94" w14:paraId="0EEA4DE4" w14:textId="77777777">
      <w:pPr>
        <w:pStyle w:val="Heading1"/>
        <w:jc w:val="left"/>
        <w:rPr>
          <w:rFonts w:ascii="Times New Roman" w:hAnsi="Times New Roman" w:cs="Times New Roman"/>
          <w:color w:val="auto"/>
          <w:szCs w:val="24"/>
          <w:lang w:val="en-GB"/>
        </w:rPr>
      </w:pPr>
      <w:bookmarkStart w:id="2" w:name="_Toc91141139"/>
      <w:bookmarkStart w:id="3" w:name="_Toc91142307"/>
      <w:bookmarkStart w:id="4" w:name="_Toc91161027"/>
      <w:bookmarkStart w:id="5" w:name="_Toc354402755"/>
      <w:bookmarkStart w:id="6" w:name="_Toc518998911"/>
      <w:r w:rsidRPr="00E274F5">
        <w:rPr>
          <w:rFonts w:ascii="Times New Roman" w:hAnsi="Times New Roman" w:cs="Times New Roman"/>
          <w:color w:val="auto"/>
          <w:szCs w:val="24"/>
          <w:lang w:val="en-GB" w:eastAsia="ja-JP"/>
        </w:rPr>
        <w:t>ABOUT</w:t>
      </w:r>
      <w:r w:rsidRPr="00E274F5">
        <w:rPr>
          <w:rFonts w:ascii="Times New Roman" w:hAnsi="Times New Roman" w:cs="Times New Roman"/>
          <w:color w:val="auto"/>
          <w:szCs w:val="24"/>
          <w:lang w:val="en-GB"/>
        </w:rPr>
        <w:t xml:space="preserve"> </w:t>
      </w:r>
      <w:r w:rsidRPr="00E274F5">
        <w:rPr>
          <w:rFonts w:ascii="Times New Roman" w:hAnsi="Times New Roman" w:cs="Times New Roman"/>
          <w:color w:val="auto"/>
          <w:szCs w:val="24"/>
          <w:lang w:val="en-GB"/>
        </w:rPr>
        <w:t>THE</w:t>
      </w:r>
      <w:r w:rsidRPr="00E274F5">
        <w:rPr>
          <w:rFonts w:ascii="Times New Roman" w:hAnsi="Times New Roman" w:cs="Times New Roman"/>
          <w:color w:val="auto"/>
          <w:szCs w:val="24"/>
          <w:lang w:val="en-GB"/>
        </w:rPr>
        <w:t xml:space="preserve"> </w:t>
      </w:r>
      <w:r w:rsidRPr="00E274F5">
        <w:rPr>
          <w:rFonts w:ascii="Times New Roman" w:hAnsi="Times New Roman" w:cs="Times New Roman"/>
          <w:color w:val="auto"/>
          <w:szCs w:val="24"/>
          <w:lang w:val="en-GB" w:eastAsia="ja-JP"/>
        </w:rPr>
        <w:t>SUBMITTING</w:t>
      </w:r>
      <w:r w:rsidRPr="00E274F5">
        <w:rPr>
          <w:rFonts w:ascii="Times New Roman" w:hAnsi="Times New Roman" w:cs="Times New Roman"/>
          <w:color w:val="auto"/>
          <w:szCs w:val="24"/>
          <w:lang w:val="en-GB"/>
        </w:rPr>
        <w:t xml:space="preserve"> </w:t>
      </w:r>
      <w:r w:rsidRPr="00E274F5">
        <w:rPr>
          <w:rFonts w:ascii="Times New Roman" w:hAnsi="Times New Roman" w:cs="Times New Roman"/>
          <w:color w:val="auto"/>
          <w:szCs w:val="24"/>
          <w:lang w:val="en-GB" w:eastAsia="ja-JP"/>
        </w:rPr>
        <w:t>ORGANIZATIONS</w:t>
      </w:r>
      <w:bookmarkEnd w:id="2"/>
      <w:bookmarkEnd w:id="3"/>
      <w:bookmarkEnd w:id="4"/>
    </w:p>
    <w:p w:rsidR="00615EA9" w:rsidRPr="00E274F5" w:rsidP="0043444A" w14:paraId="11FCD2DE" w14:textId="39489614">
      <w:pPr>
        <w:tabs>
          <w:tab w:val="right" w:pos="8363"/>
        </w:tabs>
        <w:jc w:val="both"/>
        <w:rPr>
          <w:rFonts w:ascii="Times New Roman" w:hAnsi="Times New Roman"/>
          <w:sz w:val="24"/>
          <w:szCs w:val="24"/>
          <w:lang w:val="en-GB"/>
        </w:rPr>
      </w:pPr>
      <w:r w:rsidRPr="00E274F5">
        <w:rPr>
          <w:rFonts w:ascii="Times New Roman" w:hAnsi="Times New Roman"/>
          <w:b/>
          <w:bCs/>
          <w:sz w:val="24"/>
          <w:szCs w:val="24"/>
          <w:lang w:val="en-GB"/>
        </w:rPr>
        <w:t>Africa</w:t>
      </w:r>
      <w:r w:rsidR="00B67E98">
        <w:rPr>
          <w:rFonts w:ascii="Times New Roman" w:hAnsi="Times New Roman"/>
          <w:b/>
          <w:bCs/>
          <w:sz w:val="24"/>
          <w:szCs w:val="24"/>
          <w:lang w:val="en-GB"/>
        </w:rPr>
        <w:t>n</w:t>
      </w:r>
      <w:r w:rsidRPr="00E274F5">
        <w:rPr>
          <w:rFonts w:ascii="Times New Roman" w:hAnsi="Times New Roman"/>
          <w:b/>
          <w:bCs/>
          <w:sz w:val="24"/>
          <w:szCs w:val="24"/>
          <w:lang w:val="en-GB"/>
        </w:rPr>
        <w:t xml:space="preserve"> Association of Jehovah’s Witnesses (AAJW) </w:t>
      </w:r>
      <w:r w:rsidRPr="00E274F5">
        <w:rPr>
          <w:rFonts w:ascii="Times New Roman" w:hAnsi="Times New Roman"/>
          <w:sz w:val="24"/>
          <w:szCs w:val="24"/>
          <w:lang w:val="en-GB"/>
        </w:rPr>
        <w:t xml:space="preserve">is a </w:t>
      </w:r>
      <w:r w:rsidR="00EA3FD8">
        <w:rPr>
          <w:rFonts w:ascii="Times New Roman" w:hAnsi="Times New Roman"/>
          <w:sz w:val="24"/>
          <w:szCs w:val="24"/>
          <w:lang w:val="en-GB"/>
        </w:rPr>
        <w:t>p</w:t>
      </w:r>
      <w:r w:rsidRPr="00E274F5">
        <w:rPr>
          <w:rFonts w:ascii="Times New Roman" w:hAnsi="Times New Roman"/>
          <w:sz w:val="24"/>
          <w:szCs w:val="24"/>
          <w:lang w:val="en-GB"/>
        </w:rPr>
        <w:t xml:space="preserve">ublic </w:t>
      </w:r>
      <w:r w:rsidR="00EA3FD8">
        <w:rPr>
          <w:rFonts w:ascii="Times New Roman" w:hAnsi="Times New Roman"/>
          <w:sz w:val="24"/>
          <w:szCs w:val="24"/>
          <w:lang w:val="en-GB"/>
        </w:rPr>
        <w:t>b</w:t>
      </w:r>
      <w:r w:rsidRPr="00E274F5">
        <w:rPr>
          <w:rFonts w:ascii="Times New Roman" w:hAnsi="Times New Roman"/>
          <w:sz w:val="24"/>
          <w:szCs w:val="24"/>
          <w:lang w:val="en-GB"/>
        </w:rPr>
        <w:t xml:space="preserve">enefit </w:t>
      </w:r>
      <w:r w:rsidR="00EA3FD8">
        <w:rPr>
          <w:rFonts w:ascii="Times New Roman" w:hAnsi="Times New Roman"/>
          <w:sz w:val="24"/>
          <w:szCs w:val="24"/>
          <w:lang w:val="en-GB"/>
        </w:rPr>
        <w:t>o</w:t>
      </w:r>
      <w:r w:rsidRPr="00E274F5">
        <w:rPr>
          <w:rFonts w:ascii="Times New Roman" w:hAnsi="Times New Roman"/>
          <w:sz w:val="24"/>
          <w:szCs w:val="24"/>
          <w:lang w:val="en-GB"/>
        </w:rPr>
        <w:t xml:space="preserve">rganization registered in South Africa with membership in </w:t>
      </w:r>
      <w:r w:rsidRPr="00E274F5" w:rsidR="0043444A">
        <w:rPr>
          <w:rFonts w:ascii="Times New Roman" w:hAnsi="Times New Roman"/>
          <w:sz w:val="24"/>
          <w:szCs w:val="24"/>
          <w:lang w:val="en-GB" w:eastAsia="ja-JP"/>
        </w:rPr>
        <w:t xml:space="preserve">Angola, Benin, Burundi, Burkina Faso, Central African Republic, Democratic Republic of Congo, Ethiopia, Ghana, Kenya, Liberia, Madagascar, Malawi, Mali, Mozambique, Nigeria, Rwanda, Senegal, South Africa, Zambia </w:t>
      </w:r>
      <w:r w:rsidR="007A76FD">
        <w:rPr>
          <w:rFonts w:ascii="Times New Roman" w:hAnsi="Times New Roman"/>
          <w:sz w:val="24"/>
          <w:szCs w:val="24"/>
          <w:lang w:val="en-GB" w:eastAsia="ja-JP"/>
        </w:rPr>
        <w:t xml:space="preserve">and </w:t>
      </w:r>
      <w:r w:rsidRPr="00E274F5" w:rsidR="0043444A">
        <w:rPr>
          <w:rFonts w:ascii="Times New Roman" w:hAnsi="Times New Roman"/>
          <w:sz w:val="24"/>
          <w:szCs w:val="24"/>
          <w:lang w:val="en-GB" w:eastAsia="ja-JP"/>
        </w:rPr>
        <w:t>Zimbabwe</w:t>
      </w:r>
      <w:r w:rsidRPr="00E274F5">
        <w:rPr>
          <w:rFonts w:ascii="Times New Roman" w:hAnsi="Times New Roman"/>
          <w:sz w:val="24"/>
          <w:szCs w:val="24"/>
          <w:lang w:val="en-GB"/>
        </w:rPr>
        <w:t>.</w:t>
      </w:r>
    </w:p>
    <w:p w:rsidR="00615EA9" w:rsidRPr="00E274F5" w:rsidP="0043444A" w14:paraId="2B324798" w14:textId="77777777">
      <w:pPr>
        <w:tabs>
          <w:tab w:val="right" w:pos="8363"/>
        </w:tabs>
        <w:jc w:val="both"/>
        <w:rPr>
          <w:rFonts w:ascii="Times New Roman" w:hAnsi="Times New Roman"/>
          <w:b/>
          <w:bCs/>
          <w:sz w:val="24"/>
          <w:szCs w:val="24"/>
          <w:lang w:val="en-GB"/>
        </w:rPr>
      </w:pPr>
    </w:p>
    <w:p w:rsidR="006F1F4D" w:rsidRPr="00E274F5" w:rsidP="006F1F4D" w14:paraId="42F16DDB" w14:textId="55A337B4">
      <w:pPr>
        <w:pStyle w:val="ListParagraph"/>
        <w:topLinePunct/>
        <w:spacing w:after="240"/>
        <w:ind w:left="0" w:right="181"/>
        <w:jc w:val="both"/>
        <w:rPr>
          <w:rFonts w:ascii="Times New Roman" w:hAnsi="Times New Roman"/>
          <w:sz w:val="24"/>
          <w:szCs w:val="24"/>
          <w:lang w:val="en-GB"/>
        </w:rPr>
      </w:pPr>
      <w:r w:rsidRPr="00E274F5">
        <w:rPr>
          <w:rFonts w:ascii="Times New Roman" w:hAnsi="Times New Roman"/>
          <w:b/>
          <w:bCs/>
          <w:sz w:val="24"/>
          <w:szCs w:val="24"/>
          <w:lang w:val="en-GB"/>
        </w:rPr>
        <w:t xml:space="preserve">The European Association of Jehovah’s Witnesses (EAJW) </w:t>
      </w:r>
      <w:r w:rsidRPr="00E274F5">
        <w:rPr>
          <w:rFonts w:ascii="Times New Roman" w:hAnsi="Times New Roman"/>
          <w:sz w:val="24"/>
          <w:szCs w:val="24"/>
          <w:lang w:val="en-GB"/>
        </w:rPr>
        <w:t xml:space="preserve">is a charity registered in the United Kingdom (N° </w:t>
      </w:r>
      <w:r w:rsidRPr="00E274F5">
        <w:rPr>
          <w:rFonts w:ascii="Times New Roman" w:hAnsi="Times New Roman"/>
          <w:sz w:val="24"/>
          <w:szCs w:val="24"/>
          <w:lang w:val="en-GB" w:eastAsia="ja-JP"/>
        </w:rPr>
        <w:t>1085157</w:t>
      </w:r>
      <w:r w:rsidRPr="00E274F5">
        <w:rPr>
          <w:rFonts w:ascii="Times New Roman" w:hAnsi="Times New Roman"/>
          <w:sz w:val="24"/>
          <w:szCs w:val="24"/>
          <w:lang w:val="en-GB"/>
        </w:rPr>
        <w:t xml:space="preserve">) with membership throughout the member </w:t>
      </w:r>
      <w:r w:rsidR="009B11BA">
        <w:rPr>
          <w:rFonts w:ascii="Times New Roman" w:hAnsi="Times New Roman"/>
          <w:sz w:val="24"/>
          <w:szCs w:val="24"/>
          <w:lang w:val="en-GB"/>
        </w:rPr>
        <w:t>S</w:t>
      </w:r>
      <w:r w:rsidRPr="00E274F5">
        <w:rPr>
          <w:rFonts w:ascii="Times New Roman" w:hAnsi="Times New Roman"/>
          <w:sz w:val="24"/>
          <w:szCs w:val="24"/>
          <w:lang w:val="en-GB"/>
        </w:rPr>
        <w:t>tates of the Council of Europe.</w:t>
      </w:r>
    </w:p>
    <w:p w:rsidR="006F1F4D" w:rsidRPr="00E274F5" w:rsidP="006F1F4D" w14:paraId="43104A04" w14:textId="77777777">
      <w:pPr>
        <w:pStyle w:val="ListParagraph"/>
        <w:topLinePunct/>
        <w:spacing w:after="240"/>
        <w:ind w:left="0" w:right="181"/>
        <w:jc w:val="both"/>
        <w:rPr>
          <w:rFonts w:ascii="Times New Roman" w:hAnsi="Times New Roman"/>
          <w:sz w:val="24"/>
          <w:szCs w:val="24"/>
          <w:lang w:val="en-GB" w:eastAsia="ja-JP"/>
        </w:rPr>
      </w:pPr>
      <w:r w:rsidRPr="00E274F5">
        <w:rPr>
          <w:rFonts w:ascii="Times New Roman" w:hAnsi="Times New Roman"/>
          <w:sz w:val="24"/>
          <w:szCs w:val="24"/>
          <w:lang w:val="en-GB"/>
        </w:rPr>
        <w:t>These Associations work together to promote the protection of human rights and fundamental freedoms in various parts of the world, particularly when Jehovah’s Witnesses face violations of such rights. This submission is prepared and submitted jointly.</w:t>
      </w:r>
    </w:p>
    <w:p w:rsidR="006B3E33" w:rsidRPr="00B97554" w:rsidP="006B3E33" w14:paraId="62F46506" w14:textId="77777777">
      <w:pPr>
        <w:tabs>
          <w:tab w:val="left" w:pos="612"/>
          <w:tab w:val="center" w:pos="4815"/>
        </w:tabs>
        <w:jc w:val="left"/>
        <w:rPr>
          <w:rFonts w:ascii="Times New Roman" w:hAnsi="Times New Roman"/>
          <w:b/>
          <w:sz w:val="24"/>
          <w:szCs w:val="24"/>
          <w:lang w:val="en-GB"/>
        </w:rPr>
      </w:pPr>
    </w:p>
    <w:p w:rsidR="006B3E33" w:rsidRPr="00E274F5" w14:paraId="54D494C2" w14:textId="77777777">
      <w:pPr>
        <w:rPr>
          <w:lang w:val="en-GB"/>
        </w:rPr>
      </w:pPr>
      <w:r w:rsidRPr="00E274F5">
        <w:rPr>
          <w:lang w:val="en-GB"/>
        </w:rPr>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tblPr>
      <w:tblGrid>
        <w:gridCol w:w="9611"/>
      </w:tblGrid>
      <w:tr w14:paraId="02B74852" w14:textId="77777777" w:rsidTr="00025871">
        <w:tblPrEx>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tblPrEx>
        <w:trPr>
          <w:trHeight w:val="5748"/>
        </w:trPr>
        <w:tc>
          <w:tcPr>
            <w:tcW w:w="9839" w:type="dxa"/>
            <w:shd w:val="clear" w:color="auto" w:fill="D3DFEE"/>
          </w:tcPr>
          <w:p w:rsidR="00AC671A" w:rsidRPr="00497135" w:rsidP="00AC671A" w14:paraId="7A5BC0CC" w14:textId="77777777">
            <w:pPr>
              <w:pStyle w:val="Heading1"/>
              <w:rPr>
                <w:rFonts w:ascii="Times New Roman" w:eastAsia="Malgun Gothic" w:hAnsi="Times New Roman"/>
                <w:b w:val="0"/>
                <w:bCs/>
                <w:color w:val="auto"/>
                <w:lang w:val="en-GB"/>
              </w:rPr>
            </w:pPr>
            <w:bookmarkStart w:id="7" w:name="_Toc91141140"/>
            <w:bookmarkStart w:id="8" w:name="_Toc91142308"/>
            <w:bookmarkStart w:id="9" w:name="_Toc91161028"/>
            <w:r w:rsidRPr="00497135">
              <w:rPr>
                <w:rFonts w:ascii="Times New Roman" w:eastAsia="Malgun Gothic" w:hAnsi="Times New Roman"/>
                <w:b w:val="0"/>
                <w:bCs/>
                <w:color w:val="auto"/>
                <w:lang w:val="en-GB"/>
              </w:rPr>
              <w:t>SUMMARY OF THE SUBMISSION</w:t>
            </w:r>
            <w:bookmarkEnd w:id="5"/>
            <w:bookmarkEnd w:id="6"/>
            <w:bookmarkEnd w:id="7"/>
            <w:bookmarkEnd w:id="8"/>
            <w:bookmarkEnd w:id="9"/>
          </w:p>
          <w:p w:rsidR="00606691" w:rsidRPr="00497135" w:rsidP="00B757F4" w14:paraId="2D0048A6" w14:textId="53138766">
            <w:pPr>
              <w:topLinePunct/>
              <w:spacing w:after="240"/>
              <w:ind w:right="213"/>
              <w:jc w:val="both"/>
              <w:rPr>
                <w:rFonts w:ascii="Times New Roman" w:eastAsia="Malgun Gothic" w:hAnsi="Times New Roman"/>
                <w:bCs/>
                <w:kern w:val="2"/>
                <w:sz w:val="24"/>
                <w:szCs w:val="24"/>
                <w:lang w:val="en-GB"/>
              </w:rPr>
            </w:pPr>
            <w:r w:rsidRPr="00497135">
              <w:rPr>
                <w:rFonts w:ascii="Times New Roman" w:eastAsia="Malgun Gothic" w:hAnsi="Times New Roman"/>
                <w:bCs/>
                <w:kern w:val="2"/>
                <w:sz w:val="24"/>
                <w:szCs w:val="24"/>
                <w:lang w:val="en-GB"/>
              </w:rPr>
              <w:t xml:space="preserve">This submission to the Human Rights </w:t>
            </w:r>
            <w:r w:rsidRPr="00497135" w:rsidR="009A4724">
              <w:rPr>
                <w:rFonts w:ascii="Times New Roman" w:eastAsia="Malgun Gothic" w:hAnsi="Times New Roman"/>
                <w:bCs/>
                <w:kern w:val="2"/>
                <w:sz w:val="24"/>
                <w:szCs w:val="24"/>
                <w:lang w:val="en-GB"/>
              </w:rPr>
              <w:t>Committee (CCPR)</w:t>
            </w:r>
            <w:r w:rsidRPr="00497135">
              <w:rPr>
                <w:rFonts w:ascii="Times New Roman" w:eastAsia="Malgun Gothic" w:hAnsi="Times New Roman"/>
                <w:bCs/>
                <w:kern w:val="2"/>
                <w:sz w:val="24"/>
                <w:szCs w:val="24"/>
                <w:lang w:val="en-GB"/>
              </w:rPr>
              <w:t xml:space="preserve"> on </w:t>
            </w:r>
            <w:r w:rsidRPr="00497135" w:rsidR="004E5B85">
              <w:rPr>
                <w:rFonts w:ascii="Times New Roman" w:eastAsia="Malgun Gothic" w:hAnsi="Times New Roman"/>
                <w:bCs/>
                <w:kern w:val="2"/>
                <w:sz w:val="24"/>
                <w:szCs w:val="24"/>
                <w:lang w:val="en-GB"/>
              </w:rPr>
              <w:t>Egypt</w:t>
            </w:r>
            <w:r w:rsidRPr="00497135">
              <w:rPr>
                <w:rFonts w:ascii="Times New Roman" w:eastAsia="Malgun Gothic" w:hAnsi="Times New Roman"/>
                <w:bCs/>
                <w:kern w:val="2"/>
                <w:sz w:val="24"/>
                <w:szCs w:val="24"/>
                <w:lang w:val="en-GB"/>
              </w:rPr>
              <w:t xml:space="preserve"> highlights </w:t>
            </w:r>
            <w:r w:rsidRPr="00497135">
              <w:rPr>
                <w:rFonts w:ascii="Times New Roman" w:eastAsia="Malgun Gothic" w:hAnsi="Times New Roman"/>
                <w:bCs/>
                <w:kern w:val="2"/>
                <w:sz w:val="24"/>
                <w:szCs w:val="24"/>
                <w:lang w:val="en-GB"/>
              </w:rPr>
              <w:t>violations of the provisions of the International Covenant on Civil and Political Rights prior to the adoption</w:t>
            </w:r>
            <w:r w:rsidRPr="00497135">
              <w:rPr>
                <w:rFonts w:ascii="Times New Roman" w:eastAsia="Malgun Gothic" w:hAnsi="Times New Roman"/>
                <w:b/>
                <w:bCs/>
                <w:kern w:val="2"/>
                <w:sz w:val="24"/>
                <w:szCs w:val="24"/>
                <w:lang w:val="en-GB"/>
              </w:rPr>
              <w:t xml:space="preserve"> </w:t>
            </w:r>
            <w:r w:rsidRPr="00497135">
              <w:rPr>
                <w:rFonts w:ascii="Times New Roman" w:eastAsia="Malgun Gothic" w:hAnsi="Times New Roman"/>
                <w:bCs/>
                <w:kern w:val="2"/>
                <w:sz w:val="24"/>
                <w:szCs w:val="24"/>
                <w:lang w:val="en-GB"/>
              </w:rPr>
              <w:t>of the</w:t>
            </w:r>
            <w:r w:rsidRPr="002C58F9">
              <w:rPr>
                <w:rFonts w:ascii="Times New Roman" w:eastAsia="Malgun Gothic" w:hAnsi="Times New Roman"/>
                <w:bCs/>
                <w:i/>
                <w:kern w:val="2"/>
                <w:sz w:val="24"/>
                <w:szCs w:val="24"/>
                <w:lang w:val="en-GB"/>
              </w:rPr>
              <w:t xml:space="preserve"> </w:t>
            </w:r>
            <w:r w:rsidRPr="002C58F9" w:rsidR="00620BD3">
              <w:rPr>
                <w:rFonts w:ascii="Times New Roman" w:eastAsia="Malgun Gothic" w:hAnsi="Times New Roman"/>
                <w:bCs/>
                <w:kern w:val="2"/>
                <w:sz w:val="24"/>
                <w:szCs w:val="24"/>
                <w:lang w:val="en-GB"/>
              </w:rPr>
              <w:t>l</w:t>
            </w:r>
            <w:r w:rsidRPr="002C58F9">
              <w:rPr>
                <w:rFonts w:ascii="Times New Roman" w:eastAsia="Malgun Gothic" w:hAnsi="Times New Roman"/>
                <w:bCs/>
                <w:kern w:val="2"/>
                <w:sz w:val="24"/>
                <w:szCs w:val="24"/>
                <w:lang w:val="en-GB"/>
              </w:rPr>
              <w:t>ist</w:t>
            </w:r>
            <w:r w:rsidRPr="0015300C">
              <w:rPr>
                <w:rFonts w:ascii="Times New Roman" w:eastAsia="Malgun Gothic" w:hAnsi="Times New Roman"/>
                <w:bCs/>
                <w:kern w:val="2"/>
                <w:sz w:val="24"/>
                <w:szCs w:val="24"/>
                <w:lang w:val="en-GB"/>
              </w:rPr>
              <w:t xml:space="preserve"> of issues</w:t>
            </w:r>
            <w:r w:rsidRPr="00497135">
              <w:rPr>
                <w:rFonts w:ascii="Times New Roman" w:eastAsia="Malgun Gothic" w:hAnsi="Times New Roman"/>
                <w:bCs/>
                <w:i/>
                <w:kern w:val="2"/>
                <w:sz w:val="24"/>
                <w:szCs w:val="24"/>
                <w:lang w:val="en-GB"/>
              </w:rPr>
              <w:t xml:space="preserve"> </w:t>
            </w:r>
            <w:r w:rsidRPr="00497135">
              <w:rPr>
                <w:rFonts w:ascii="Times New Roman" w:eastAsia="Malgun Gothic" w:hAnsi="Times New Roman"/>
                <w:bCs/>
                <w:kern w:val="2"/>
                <w:sz w:val="24"/>
                <w:szCs w:val="24"/>
                <w:lang w:val="en-GB"/>
              </w:rPr>
              <w:t xml:space="preserve">to be taken up in connection with the consideration of the </w:t>
            </w:r>
            <w:r w:rsidR="009B11BA">
              <w:rPr>
                <w:rFonts w:ascii="Times New Roman" w:eastAsia="Malgun Gothic" w:hAnsi="Times New Roman"/>
                <w:bCs/>
                <w:kern w:val="2"/>
                <w:sz w:val="24"/>
                <w:szCs w:val="24"/>
                <w:lang w:val="en-GB"/>
              </w:rPr>
              <w:t>four</w:t>
            </w:r>
            <w:r w:rsidRPr="0015300C">
              <w:rPr>
                <w:rFonts w:ascii="Times New Roman" w:eastAsia="Malgun Gothic" w:hAnsi="Times New Roman"/>
                <w:bCs/>
                <w:kern w:val="2"/>
                <w:sz w:val="24"/>
                <w:szCs w:val="24"/>
                <w:lang w:val="en-GB"/>
              </w:rPr>
              <w:t>th</w:t>
            </w:r>
            <w:r w:rsidRPr="009B11BA">
              <w:rPr>
                <w:rFonts w:ascii="Times New Roman" w:eastAsia="Malgun Gothic" w:hAnsi="Times New Roman"/>
                <w:bCs/>
                <w:kern w:val="2"/>
                <w:sz w:val="24"/>
                <w:szCs w:val="24"/>
                <w:lang w:val="en-GB"/>
              </w:rPr>
              <w:t xml:space="preserve"> </w:t>
            </w:r>
            <w:r w:rsidRPr="00497135">
              <w:rPr>
                <w:rFonts w:ascii="Times New Roman" w:eastAsia="Malgun Gothic" w:hAnsi="Times New Roman"/>
                <w:bCs/>
                <w:kern w:val="2"/>
                <w:sz w:val="24"/>
                <w:szCs w:val="24"/>
                <w:lang w:val="en-GB"/>
              </w:rPr>
              <w:t xml:space="preserve">report of </w:t>
            </w:r>
            <w:r w:rsidRPr="00497135" w:rsidR="00471C57">
              <w:rPr>
                <w:rFonts w:ascii="Times New Roman" w:eastAsia="Malgun Gothic" w:hAnsi="Times New Roman"/>
                <w:bCs/>
                <w:kern w:val="2"/>
                <w:sz w:val="24"/>
                <w:szCs w:val="24"/>
                <w:lang w:val="en-GB"/>
              </w:rPr>
              <w:t>Egypt</w:t>
            </w:r>
            <w:r w:rsidRPr="00497135" w:rsidR="000A0F29">
              <w:rPr>
                <w:rFonts w:ascii="Times New Roman" w:eastAsia="Malgun Gothic" w:hAnsi="Times New Roman"/>
                <w:bCs/>
                <w:kern w:val="2"/>
                <w:sz w:val="24"/>
                <w:szCs w:val="24"/>
                <w:lang w:val="en-GB"/>
              </w:rPr>
              <w:t>.</w:t>
            </w:r>
          </w:p>
          <w:p w:rsidR="0095074B" w:rsidRPr="00497135" w:rsidP="00B97554" w14:paraId="7EEFC990" w14:textId="3F16E051">
            <w:pPr>
              <w:spacing w:after="240"/>
              <w:ind w:right="340"/>
              <w:jc w:val="both"/>
              <w:rPr>
                <w:rFonts w:ascii="Times New Roman" w:eastAsia="Malgun Gothic" w:hAnsi="Times New Roman"/>
                <w:bCs/>
                <w:kern w:val="2"/>
                <w:sz w:val="24"/>
                <w:szCs w:val="24"/>
                <w:lang w:val="en-GB"/>
              </w:rPr>
            </w:pPr>
            <w:r w:rsidRPr="00497135">
              <w:rPr>
                <w:rFonts w:ascii="Times New Roman" w:eastAsia="Malgun Gothic" w:hAnsi="Times New Roman"/>
                <w:bCs/>
                <w:kern w:val="2"/>
                <w:sz w:val="24"/>
                <w:szCs w:val="24"/>
                <w:lang w:val="en-GB"/>
              </w:rPr>
              <w:t xml:space="preserve">Jehovah’s Witnesses in </w:t>
            </w:r>
            <w:r w:rsidRPr="00497135" w:rsidR="00471C57">
              <w:rPr>
                <w:rFonts w:ascii="Times New Roman" w:eastAsia="Malgun Gothic" w:hAnsi="Times New Roman"/>
                <w:bCs/>
                <w:kern w:val="2"/>
                <w:sz w:val="24"/>
                <w:szCs w:val="24"/>
                <w:lang w:val="en-GB"/>
              </w:rPr>
              <w:t>Egypt</w:t>
            </w:r>
            <w:r w:rsidRPr="00497135">
              <w:rPr>
                <w:rFonts w:ascii="Times New Roman" w:eastAsia="Malgun Gothic" w:hAnsi="Times New Roman"/>
                <w:bCs/>
                <w:kern w:val="2"/>
                <w:sz w:val="24"/>
                <w:szCs w:val="24"/>
                <w:lang w:val="en-GB"/>
              </w:rPr>
              <w:t xml:space="preserve"> and as a worldwide organi</w:t>
            </w:r>
            <w:r w:rsidRPr="00497135" w:rsidR="00E7188A">
              <w:rPr>
                <w:rFonts w:ascii="Times New Roman" w:eastAsia="Malgun Gothic" w:hAnsi="Times New Roman"/>
                <w:bCs/>
                <w:kern w:val="2"/>
                <w:sz w:val="24"/>
                <w:szCs w:val="24"/>
                <w:lang w:val="en-GB"/>
              </w:rPr>
              <w:t>z</w:t>
            </w:r>
            <w:r w:rsidRPr="00497135">
              <w:rPr>
                <w:rFonts w:ascii="Times New Roman" w:eastAsia="Malgun Gothic" w:hAnsi="Times New Roman"/>
                <w:bCs/>
                <w:kern w:val="2"/>
                <w:sz w:val="24"/>
                <w:szCs w:val="24"/>
                <w:lang w:val="en-GB"/>
              </w:rPr>
              <w:t>ation respect</w:t>
            </w:r>
            <w:r w:rsidRPr="00497135" w:rsidR="000A0F29">
              <w:rPr>
                <w:rFonts w:ascii="Times New Roman" w:eastAsia="Malgun Gothic" w:hAnsi="Times New Roman"/>
                <w:bCs/>
                <w:kern w:val="2"/>
                <w:sz w:val="24"/>
                <w:szCs w:val="24"/>
                <w:lang w:val="en-GB"/>
              </w:rPr>
              <w:t xml:space="preserve">fully request the </w:t>
            </w:r>
            <w:r w:rsidR="00DB3C1E">
              <w:rPr>
                <w:rFonts w:ascii="Times New Roman" w:eastAsia="Malgun Gothic" w:hAnsi="Times New Roman"/>
                <w:bCs/>
                <w:kern w:val="2"/>
                <w:sz w:val="24"/>
                <w:szCs w:val="24"/>
                <w:lang w:val="en-GB"/>
              </w:rPr>
              <w:t>G</w:t>
            </w:r>
            <w:r w:rsidRPr="00497135" w:rsidR="000A0F29">
              <w:rPr>
                <w:rFonts w:ascii="Times New Roman" w:eastAsia="Malgun Gothic" w:hAnsi="Times New Roman"/>
                <w:bCs/>
                <w:kern w:val="2"/>
                <w:sz w:val="24"/>
                <w:szCs w:val="24"/>
                <w:lang w:val="en-GB"/>
              </w:rPr>
              <w:t xml:space="preserve">overnment of </w:t>
            </w:r>
            <w:r w:rsidRPr="00497135" w:rsidR="00471C57">
              <w:rPr>
                <w:rFonts w:ascii="Times New Roman" w:eastAsia="Malgun Gothic" w:hAnsi="Times New Roman"/>
                <w:bCs/>
                <w:kern w:val="2"/>
                <w:sz w:val="24"/>
                <w:szCs w:val="24"/>
                <w:lang w:val="en-GB"/>
              </w:rPr>
              <w:t>Egypt</w:t>
            </w:r>
            <w:r w:rsidRPr="00497135">
              <w:rPr>
                <w:rFonts w:ascii="Times New Roman" w:eastAsia="Malgun Gothic" w:hAnsi="Times New Roman"/>
                <w:bCs/>
                <w:kern w:val="2"/>
                <w:sz w:val="24"/>
                <w:szCs w:val="24"/>
                <w:lang w:val="en-GB"/>
              </w:rPr>
              <w:t xml:space="preserve"> to:</w:t>
            </w:r>
          </w:p>
          <w:p w:rsidR="0095074B" w:rsidRPr="00497135" w:rsidP="002424FE" w14:paraId="4285C0F0" w14:textId="77777777">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497135">
              <w:rPr>
                <w:rFonts w:ascii="Times New Roman" w:eastAsia="Malgun Gothic" w:hAnsi="Times New Roman"/>
                <w:bCs/>
                <w:kern w:val="2"/>
                <w:sz w:val="24"/>
                <w:szCs w:val="24"/>
                <w:lang w:val="en-GB"/>
              </w:rPr>
              <w:t xml:space="preserve">Ensure </w:t>
            </w:r>
            <w:r w:rsidRPr="00497135" w:rsidR="008C69A3">
              <w:rPr>
                <w:rFonts w:ascii="Times New Roman" w:eastAsia="Malgun Gothic" w:hAnsi="Times New Roman"/>
                <w:bCs/>
                <w:kern w:val="2"/>
                <w:sz w:val="24"/>
                <w:szCs w:val="24"/>
                <w:lang w:val="en-GB"/>
              </w:rPr>
              <w:t>that Jehovah’s Witnesses are able to register their local religious organizations</w:t>
            </w:r>
            <w:r w:rsidRPr="00497135" w:rsidR="00B81199">
              <w:rPr>
                <w:rFonts w:ascii="Times New Roman" w:eastAsia="Malgun Gothic" w:hAnsi="Times New Roman"/>
                <w:bCs/>
                <w:kern w:val="2"/>
                <w:sz w:val="24"/>
                <w:szCs w:val="24"/>
                <w:lang w:val="en-GB"/>
              </w:rPr>
              <w:t>.</w:t>
            </w:r>
          </w:p>
          <w:p w:rsidR="0095074B" w:rsidRPr="00497135" w:rsidP="002A1D85" w14:paraId="20478B8F" w14:textId="77777777">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497135">
              <w:rPr>
                <w:rFonts w:ascii="Times New Roman" w:eastAsia="Malgun Gothic" w:hAnsi="Times New Roman"/>
                <w:bCs/>
                <w:kern w:val="2"/>
                <w:sz w:val="24"/>
                <w:szCs w:val="24"/>
                <w:lang w:val="en-GB"/>
              </w:rPr>
              <w:t>End the continuous</w:t>
            </w:r>
            <w:r w:rsidRPr="00497135" w:rsidR="00951733">
              <w:rPr>
                <w:rFonts w:ascii="Times New Roman" w:eastAsia="Malgun Gothic" w:hAnsi="Times New Roman"/>
                <w:bCs/>
                <w:kern w:val="2"/>
                <w:sz w:val="24"/>
                <w:szCs w:val="24"/>
                <w:lang w:val="en-GB"/>
              </w:rPr>
              <w:t xml:space="preserve"> and intrusive</w:t>
            </w:r>
            <w:r w:rsidRPr="00497135">
              <w:rPr>
                <w:rFonts w:ascii="Times New Roman" w:eastAsia="Malgun Gothic" w:hAnsi="Times New Roman"/>
                <w:bCs/>
                <w:kern w:val="2"/>
                <w:sz w:val="24"/>
                <w:szCs w:val="24"/>
                <w:lang w:val="en-GB"/>
              </w:rPr>
              <w:t xml:space="preserve"> surveillance and interrogation</w:t>
            </w:r>
            <w:r w:rsidRPr="00497135" w:rsidR="00951733">
              <w:rPr>
                <w:rFonts w:ascii="Times New Roman" w:eastAsia="Malgun Gothic" w:hAnsi="Times New Roman"/>
                <w:bCs/>
                <w:kern w:val="2"/>
                <w:sz w:val="24"/>
                <w:szCs w:val="24"/>
                <w:lang w:val="en-GB"/>
              </w:rPr>
              <w:t>s</w:t>
            </w:r>
            <w:r w:rsidRPr="00497135">
              <w:rPr>
                <w:rFonts w:ascii="Times New Roman" w:eastAsia="Malgun Gothic" w:hAnsi="Times New Roman"/>
                <w:bCs/>
                <w:kern w:val="2"/>
                <w:sz w:val="24"/>
                <w:szCs w:val="24"/>
                <w:lang w:val="en-GB"/>
              </w:rPr>
              <w:t xml:space="preserve"> of Jehovah’s Witnesses</w:t>
            </w:r>
            <w:r w:rsidRPr="00497135" w:rsidR="00B81199">
              <w:rPr>
                <w:rFonts w:ascii="Times New Roman" w:eastAsia="Malgun Gothic" w:hAnsi="Times New Roman"/>
                <w:bCs/>
                <w:kern w:val="2"/>
                <w:sz w:val="24"/>
                <w:szCs w:val="24"/>
                <w:lang w:val="en-GB"/>
              </w:rPr>
              <w:t>.</w:t>
            </w:r>
          </w:p>
          <w:p w:rsidR="0095074B" w:rsidRPr="00497135" w:rsidP="002A1D85" w14:paraId="73C1B4A7" w14:textId="77777777">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bookmarkStart w:id="10" w:name="_Hlk89107692"/>
            <w:r w:rsidRPr="00497135">
              <w:rPr>
                <w:rFonts w:ascii="Times New Roman" w:eastAsia="Malgun Gothic" w:hAnsi="Times New Roman"/>
                <w:bCs/>
                <w:kern w:val="2"/>
                <w:sz w:val="24"/>
                <w:szCs w:val="24"/>
                <w:lang w:val="en-GB"/>
              </w:rPr>
              <w:t>Allow Egyptian and foreign</w:t>
            </w:r>
            <w:r w:rsidRPr="00497135" w:rsidR="00951733">
              <w:rPr>
                <w:rFonts w:ascii="Times New Roman" w:eastAsia="Malgun Gothic" w:hAnsi="Times New Roman"/>
                <w:bCs/>
                <w:kern w:val="2"/>
                <w:sz w:val="24"/>
                <w:szCs w:val="24"/>
                <w:lang w:val="en-GB"/>
              </w:rPr>
              <w:t xml:space="preserve"> Jehovah’s</w:t>
            </w:r>
            <w:r w:rsidRPr="00497135">
              <w:rPr>
                <w:rFonts w:ascii="Times New Roman" w:eastAsia="Malgun Gothic" w:hAnsi="Times New Roman"/>
                <w:bCs/>
                <w:kern w:val="2"/>
                <w:sz w:val="24"/>
                <w:szCs w:val="24"/>
                <w:lang w:val="en-GB"/>
              </w:rPr>
              <w:t xml:space="preserve"> Witnesses to </w:t>
            </w:r>
            <w:r w:rsidRPr="00497135" w:rsidR="00E274F5">
              <w:rPr>
                <w:rFonts w:ascii="Times New Roman" w:eastAsia="Malgun Gothic" w:hAnsi="Times New Roman"/>
                <w:bCs/>
                <w:kern w:val="2"/>
                <w:sz w:val="24"/>
                <w:szCs w:val="24"/>
                <w:lang w:val="en-GB"/>
              </w:rPr>
              <w:t xml:space="preserve">worship </w:t>
            </w:r>
            <w:r w:rsidRPr="00497135" w:rsidR="0064442E">
              <w:rPr>
                <w:rFonts w:ascii="Times New Roman" w:eastAsia="Malgun Gothic" w:hAnsi="Times New Roman"/>
                <w:bCs/>
                <w:kern w:val="2"/>
                <w:sz w:val="24"/>
                <w:szCs w:val="24"/>
                <w:lang w:val="en-GB"/>
              </w:rPr>
              <w:t xml:space="preserve">peacefully and </w:t>
            </w:r>
            <w:r w:rsidRPr="00497135" w:rsidR="00E274F5">
              <w:rPr>
                <w:rFonts w:ascii="Times New Roman" w:eastAsia="Malgun Gothic" w:hAnsi="Times New Roman"/>
                <w:bCs/>
                <w:kern w:val="2"/>
                <w:sz w:val="24"/>
                <w:szCs w:val="24"/>
                <w:lang w:val="en-GB"/>
              </w:rPr>
              <w:t xml:space="preserve">to </w:t>
            </w:r>
            <w:r w:rsidRPr="00497135" w:rsidR="0064442E">
              <w:rPr>
                <w:rFonts w:ascii="Times New Roman" w:eastAsia="Malgun Gothic" w:hAnsi="Times New Roman"/>
                <w:bCs/>
                <w:kern w:val="2"/>
                <w:sz w:val="24"/>
                <w:szCs w:val="24"/>
                <w:lang w:val="en-GB"/>
              </w:rPr>
              <w:t>associate</w:t>
            </w:r>
            <w:r w:rsidRPr="00497135">
              <w:rPr>
                <w:rFonts w:ascii="Times New Roman" w:eastAsia="Malgun Gothic" w:hAnsi="Times New Roman"/>
                <w:bCs/>
                <w:kern w:val="2"/>
                <w:sz w:val="24"/>
                <w:szCs w:val="24"/>
                <w:lang w:val="en-GB"/>
              </w:rPr>
              <w:t xml:space="preserve"> with one another</w:t>
            </w:r>
            <w:r w:rsidRPr="00497135" w:rsidR="00B81199">
              <w:rPr>
                <w:rFonts w:ascii="Times New Roman" w:eastAsia="Malgun Gothic" w:hAnsi="Times New Roman"/>
                <w:bCs/>
                <w:kern w:val="2"/>
                <w:sz w:val="24"/>
                <w:szCs w:val="24"/>
                <w:lang w:val="en-GB"/>
              </w:rPr>
              <w:t>.</w:t>
            </w:r>
          </w:p>
          <w:p w:rsidR="0095074B" w:rsidRPr="00497135" w:rsidP="002A1D85" w14:paraId="693C6459" w14:textId="77777777">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bookmarkStart w:id="11" w:name="_Hlk89107707"/>
            <w:bookmarkEnd w:id="10"/>
            <w:r w:rsidRPr="00497135">
              <w:rPr>
                <w:rFonts w:ascii="Times New Roman" w:eastAsia="Malgun Gothic" w:hAnsi="Times New Roman"/>
                <w:bCs/>
                <w:kern w:val="2"/>
                <w:sz w:val="24"/>
                <w:szCs w:val="24"/>
                <w:lang w:val="en-GB"/>
              </w:rPr>
              <w:t>Cancel the directives of the Administration of Land Registration and Documentation of the Ministry of Justice in Egypt that prohibit its agencies from registering title to property belonging to</w:t>
            </w:r>
            <w:r w:rsidRPr="00497135" w:rsidR="00951733">
              <w:rPr>
                <w:rFonts w:ascii="Times New Roman" w:eastAsia="Malgun Gothic" w:hAnsi="Times New Roman"/>
                <w:bCs/>
                <w:kern w:val="2"/>
                <w:sz w:val="24"/>
                <w:szCs w:val="24"/>
                <w:lang w:val="en-GB"/>
              </w:rPr>
              <w:t xml:space="preserve"> legal entities of</w:t>
            </w:r>
            <w:r w:rsidRPr="00497135">
              <w:rPr>
                <w:rFonts w:ascii="Times New Roman" w:eastAsia="Malgun Gothic" w:hAnsi="Times New Roman"/>
                <w:bCs/>
                <w:kern w:val="2"/>
                <w:sz w:val="24"/>
                <w:szCs w:val="24"/>
                <w:lang w:val="en-GB"/>
              </w:rPr>
              <w:t xml:space="preserve"> Jehovah’s Witnesses</w:t>
            </w:r>
            <w:r w:rsidRPr="00497135" w:rsidR="00B81199">
              <w:rPr>
                <w:rFonts w:ascii="Times New Roman" w:eastAsia="Malgun Gothic" w:hAnsi="Times New Roman"/>
                <w:bCs/>
                <w:kern w:val="2"/>
                <w:sz w:val="24"/>
                <w:szCs w:val="24"/>
                <w:lang w:val="en-GB"/>
              </w:rPr>
              <w:t>.</w:t>
            </w:r>
          </w:p>
          <w:p w:rsidR="00DB72EA" w:rsidRPr="0015300C" w:rsidP="0015300C" w14:paraId="2E9E1C7A" w14:textId="43BA2248">
            <w:pPr>
              <w:pStyle w:val="ListParagraph"/>
              <w:numPr>
                <w:ilvl w:val="0"/>
                <w:numId w:val="4"/>
              </w:numPr>
              <w:topLinePunct/>
              <w:spacing w:after="240"/>
              <w:ind w:left="714" w:right="227" w:hanging="357"/>
              <w:jc w:val="both"/>
              <w:rPr>
                <w:rFonts w:ascii="Times New Roman" w:eastAsia="Malgun Gothic" w:hAnsi="Times New Roman"/>
                <w:b/>
                <w:bCs/>
                <w:kern w:val="2"/>
                <w:sz w:val="24"/>
                <w:szCs w:val="24"/>
                <w:lang w:val="en-GB"/>
              </w:rPr>
            </w:pPr>
            <w:bookmarkEnd w:id="11"/>
            <w:r w:rsidRPr="00497135">
              <w:rPr>
                <w:rFonts w:ascii="Times New Roman" w:eastAsia="Malgun Gothic" w:hAnsi="Times New Roman"/>
                <w:bCs/>
                <w:kern w:val="2"/>
                <w:sz w:val="24"/>
                <w:szCs w:val="24"/>
                <w:lang w:val="en-GB"/>
              </w:rPr>
              <w:t>Abide by its commitment to uphold the fundamental freedoms guaranteed by the Covenant for all citizens, including Jehovah’s Witnesses.</w:t>
            </w:r>
          </w:p>
        </w:tc>
      </w:tr>
    </w:tbl>
    <w:p w:rsidR="00DB72EA" w:rsidRPr="00E274F5" w:rsidP="0015300C" w14:paraId="5097EC98" w14:textId="77777777">
      <w:pPr>
        <w:pStyle w:val="Heading1"/>
        <w:numPr>
          <w:ilvl w:val="0"/>
          <w:numId w:val="3"/>
        </w:numPr>
        <w:spacing w:before="480"/>
        <w:ind w:left="1077"/>
        <w:jc w:val="left"/>
        <w:rPr>
          <w:rFonts w:ascii="Times New Roman" w:hAnsi="Times New Roman" w:cs="Times New Roman"/>
          <w:color w:val="auto"/>
          <w:szCs w:val="24"/>
          <w:lang w:val="en-GB"/>
        </w:rPr>
      </w:pPr>
      <w:bookmarkStart w:id="12" w:name="_Toc91141141"/>
      <w:bookmarkStart w:id="13" w:name="_Toc91142309"/>
      <w:bookmarkStart w:id="14" w:name="_Toc91161029"/>
      <w:r w:rsidRPr="00E274F5">
        <w:rPr>
          <w:rFonts w:ascii="Times New Roman" w:hAnsi="Times New Roman" w:cs="Times New Roman"/>
          <w:color w:val="auto"/>
          <w:szCs w:val="24"/>
          <w:lang w:val="en-GB"/>
        </w:rPr>
        <w:t>INTRODUCTION</w:t>
      </w:r>
      <w:bookmarkEnd w:id="12"/>
      <w:bookmarkEnd w:id="13"/>
      <w:bookmarkEnd w:id="14"/>
    </w:p>
    <w:p w:rsidR="000E589D" w:rsidRPr="0015300C" w:rsidP="002A1D85" w14:paraId="6F5C7196" w14:textId="598A61EF">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The Christian community of </w:t>
      </w:r>
      <w:r w:rsidRPr="00E274F5" w:rsidR="003930CA">
        <w:rPr>
          <w:rFonts w:ascii="Times New Roman" w:hAnsi="Times New Roman"/>
          <w:sz w:val="24"/>
          <w:szCs w:val="24"/>
          <w:lang w:val="en-GB"/>
        </w:rPr>
        <w:t>Jehovah’s Witnesses ha</w:t>
      </w:r>
      <w:r w:rsidRPr="00E274F5" w:rsidR="00951733">
        <w:rPr>
          <w:rFonts w:ascii="Times New Roman" w:hAnsi="Times New Roman"/>
          <w:sz w:val="24"/>
          <w:szCs w:val="24"/>
          <w:lang w:val="en-GB"/>
        </w:rPr>
        <w:t>s</w:t>
      </w:r>
      <w:r w:rsidRPr="00E274F5" w:rsidR="003930CA">
        <w:rPr>
          <w:rFonts w:ascii="Times New Roman" w:hAnsi="Times New Roman"/>
          <w:sz w:val="24"/>
          <w:szCs w:val="24"/>
          <w:lang w:val="en-GB"/>
        </w:rPr>
        <w:t xml:space="preserve"> been </w:t>
      </w:r>
      <w:r w:rsidRPr="00E274F5" w:rsidR="00332EE1">
        <w:rPr>
          <w:rFonts w:ascii="Times New Roman" w:hAnsi="Times New Roman"/>
          <w:sz w:val="24"/>
          <w:szCs w:val="24"/>
          <w:lang w:val="en-GB"/>
        </w:rPr>
        <w:t>present in Egypt</w:t>
      </w:r>
      <w:r w:rsidRPr="00E274F5" w:rsidR="003930CA">
        <w:rPr>
          <w:rFonts w:ascii="Times New Roman" w:hAnsi="Times New Roman"/>
          <w:sz w:val="24"/>
          <w:szCs w:val="24"/>
          <w:lang w:val="en-GB"/>
        </w:rPr>
        <w:t xml:space="preserve"> </w:t>
      </w:r>
      <w:r w:rsidRPr="00E274F5" w:rsidR="00332EE1">
        <w:rPr>
          <w:rFonts w:ascii="Times New Roman" w:hAnsi="Times New Roman"/>
          <w:sz w:val="24"/>
          <w:szCs w:val="24"/>
          <w:lang w:val="en-GB"/>
        </w:rPr>
        <w:t>since 1912</w:t>
      </w:r>
      <w:r w:rsidRPr="00E274F5" w:rsidR="003930CA">
        <w:rPr>
          <w:rFonts w:ascii="Times New Roman" w:hAnsi="Times New Roman"/>
          <w:sz w:val="24"/>
          <w:szCs w:val="24"/>
          <w:lang w:val="en-GB"/>
        </w:rPr>
        <w:t xml:space="preserve">. </w:t>
      </w:r>
      <w:r w:rsidR="002D6617">
        <w:rPr>
          <w:rFonts w:ascii="Times New Roman" w:hAnsi="Times New Roman"/>
          <w:sz w:val="24"/>
          <w:szCs w:val="24"/>
          <w:lang w:val="en-GB"/>
        </w:rPr>
        <w:t>They</w:t>
      </w:r>
      <w:r w:rsidRPr="00E274F5">
        <w:rPr>
          <w:rFonts w:ascii="Times New Roman" w:hAnsi="Times New Roman"/>
          <w:sz w:val="24"/>
          <w:szCs w:val="24"/>
          <w:lang w:val="en-GB"/>
        </w:rPr>
        <w:t xml:space="preserve"> obtained </w:t>
      </w:r>
      <w:r w:rsidRPr="00E274F5" w:rsidR="00B81199">
        <w:rPr>
          <w:rFonts w:ascii="Times New Roman" w:hAnsi="Times New Roman"/>
          <w:sz w:val="24"/>
          <w:szCs w:val="24"/>
          <w:lang w:val="en-GB"/>
        </w:rPr>
        <w:t xml:space="preserve">official </w:t>
      </w:r>
      <w:r w:rsidRPr="00E274F5">
        <w:rPr>
          <w:rFonts w:ascii="Times New Roman" w:hAnsi="Times New Roman"/>
          <w:sz w:val="24"/>
          <w:szCs w:val="24"/>
          <w:lang w:val="en-GB"/>
        </w:rPr>
        <w:t>registration in 1951 but were</w:t>
      </w:r>
      <w:r w:rsidRPr="00E274F5" w:rsidR="00951733">
        <w:rPr>
          <w:rFonts w:ascii="Times New Roman" w:hAnsi="Times New Roman"/>
          <w:sz w:val="24"/>
          <w:szCs w:val="24"/>
          <w:lang w:val="en-GB"/>
        </w:rPr>
        <w:t xml:space="preserve"> arbitrarily</w:t>
      </w:r>
      <w:r w:rsidRPr="00E274F5">
        <w:rPr>
          <w:rFonts w:ascii="Times New Roman" w:hAnsi="Times New Roman"/>
          <w:sz w:val="24"/>
          <w:szCs w:val="24"/>
          <w:lang w:val="en-GB"/>
        </w:rPr>
        <w:t xml:space="preserve"> deregistered in 1960.</w:t>
      </w:r>
    </w:p>
    <w:p w:rsidR="000E589D" w:rsidRPr="00E274F5" w:rsidP="0015300C" w14:paraId="487E76B0" w14:textId="02A90B80">
      <w:pPr>
        <w:pStyle w:val="ListParagraph"/>
        <w:numPr>
          <w:ilvl w:val="1"/>
          <w:numId w:val="4"/>
        </w:numPr>
        <w:topLinePunct/>
        <w:spacing w:after="240"/>
        <w:ind w:left="437" w:right="181" w:hanging="437"/>
        <w:jc w:val="both"/>
        <w:rPr>
          <w:rFonts w:ascii="Times New Roman" w:hAnsi="Times New Roman"/>
          <w:sz w:val="24"/>
          <w:szCs w:val="24"/>
          <w:lang w:val="en-GB"/>
        </w:rPr>
      </w:pPr>
      <w:r w:rsidRPr="00E274F5">
        <w:rPr>
          <w:rFonts w:ascii="Times New Roman" w:hAnsi="Times New Roman"/>
          <w:sz w:val="24"/>
          <w:szCs w:val="24"/>
          <w:lang w:val="en-GB"/>
        </w:rPr>
        <w:t>The campaign of</w:t>
      </w:r>
      <w:r w:rsidRPr="00E274F5" w:rsidR="00B81199">
        <w:rPr>
          <w:rFonts w:ascii="Times New Roman" w:hAnsi="Times New Roman"/>
          <w:sz w:val="24"/>
          <w:szCs w:val="24"/>
          <w:lang w:val="en-GB"/>
        </w:rPr>
        <w:t xml:space="preserve"> misrepresentation and</w:t>
      </w:r>
      <w:r w:rsidRPr="00E274F5">
        <w:rPr>
          <w:rFonts w:ascii="Times New Roman" w:hAnsi="Times New Roman"/>
          <w:sz w:val="24"/>
          <w:szCs w:val="24"/>
          <w:lang w:val="en-GB"/>
        </w:rPr>
        <w:t xml:space="preserve"> false accusations that led to the banning of the Christian community of Jehovah’s Witnesses in Egypt continues to keep these law-abiding citizens from enjoying the fundamental freedoms guaranteed in </w:t>
      </w:r>
      <w:r w:rsidR="002E3316">
        <w:rPr>
          <w:rFonts w:ascii="Times New Roman" w:hAnsi="Times New Roman"/>
          <w:sz w:val="24"/>
          <w:szCs w:val="24"/>
          <w:lang w:val="en-GB"/>
        </w:rPr>
        <w:t xml:space="preserve">the </w:t>
      </w:r>
      <w:r w:rsidRPr="00E274F5">
        <w:rPr>
          <w:rFonts w:ascii="Times New Roman" w:hAnsi="Times New Roman"/>
          <w:sz w:val="24"/>
          <w:szCs w:val="24"/>
          <w:lang w:val="en-GB"/>
        </w:rPr>
        <w:t xml:space="preserve">Constitution </w:t>
      </w:r>
      <w:r w:rsidR="002E3316">
        <w:rPr>
          <w:rFonts w:ascii="Times New Roman" w:hAnsi="Times New Roman"/>
          <w:sz w:val="24"/>
          <w:szCs w:val="24"/>
          <w:lang w:val="en-GB"/>
        </w:rPr>
        <w:t xml:space="preserve">of </w:t>
      </w:r>
      <w:r w:rsidRPr="00E274F5" w:rsidR="002E3316">
        <w:rPr>
          <w:rFonts w:ascii="Times New Roman" w:hAnsi="Times New Roman"/>
          <w:sz w:val="24"/>
          <w:szCs w:val="24"/>
          <w:lang w:val="en-GB"/>
        </w:rPr>
        <w:t xml:space="preserve">Egypt </w:t>
      </w:r>
      <w:r w:rsidRPr="00E274F5">
        <w:rPr>
          <w:rFonts w:ascii="Times New Roman" w:hAnsi="Times New Roman"/>
          <w:sz w:val="24"/>
          <w:szCs w:val="24"/>
          <w:lang w:val="en-GB"/>
        </w:rPr>
        <w:t>and in human rights instruments</w:t>
      </w:r>
      <w:r w:rsidRPr="00E274F5" w:rsidR="00B81199">
        <w:rPr>
          <w:rFonts w:ascii="Times New Roman" w:hAnsi="Times New Roman"/>
          <w:sz w:val="24"/>
          <w:szCs w:val="24"/>
          <w:lang w:val="en-GB"/>
        </w:rPr>
        <w:t xml:space="preserve">, including the Covenant, </w:t>
      </w:r>
      <w:r w:rsidR="00B67E98">
        <w:rPr>
          <w:rFonts w:ascii="Times New Roman" w:hAnsi="Times New Roman"/>
          <w:sz w:val="24"/>
          <w:szCs w:val="24"/>
          <w:lang w:val="en-GB"/>
        </w:rPr>
        <w:t xml:space="preserve">which was </w:t>
      </w:r>
      <w:r w:rsidRPr="00E274F5" w:rsidR="00B81199">
        <w:rPr>
          <w:rFonts w:ascii="Times New Roman" w:hAnsi="Times New Roman"/>
          <w:sz w:val="24"/>
          <w:szCs w:val="24"/>
          <w:lang w:val="en-GB"/>
        </w:rPr>
        <w:t xml:space="preserve">ratified </w:t>
      </w:r>
      <w:r w:rsidRPr="00E274F5" w:rsidR="00951733">
        <w:rPr>
          <w:rFonts w:ascii="Times New Roman" w:hAnsi="Times New Roman"/>
          <w:sz w:val="24"/>
          <w:szCs w:val="24"/>
          <w:lang w:val="en-GB"/>
        </w:rPr>
        <w:t xml:space="preserve">by Egypt </w:t>
      </w:r>
      <w:r w:rsidRPr="00E274F5" w:rsidR="00B81199">
        <w:rPr>
          <w:rFonts w:ascii="Times New Roman" w:hAnsi="Times New Roman"/>
          <w:sz w:val="24"/>
          <w:szCs w:val="24"/>
          <w:lang w:val="en-GB"/>
        </w:rPr>
        <w:t>on 14</w:t>
      </w:r>
      <w:r w:rsidR="00552DB1">
        <w:rPr>
          <w:rFonts w:ascii="Times New Roman" w:hAnsi="Times New Roman"/>
          <w:sz w:val="24"/>
          <w:szCs w:val="24"/>
          <w:lang w:val="en-GB"/>
        </w:rPr>
        <w:t> </w:t>
      </w:r>
      <w:r w:rsidRPr="00E274F5" w:rsidR="00B81199">
        <w:rPr>
          <w:rFonts w:ascii="Times New Roman" w:hAnsi="Times New Roman"/>
          <w:sz w:val="24"/>
          <w:szCs w:val="24"/>
          <w:lang w:val="en-GB"/>
        </w:rPr>
        <w:t>January 1982</w:t>
      </w:r>
      <w:r w:rsidRPr="00E274F5">
        <w:rPr>
          <w:rFonts w:ascii="Times New Roman" w:hAnsi="Times New Roman"/>
          <w:sz w:val="24"/>
          <w:szCs w:val="24"/>
          <w:lang w:val="en-GB"/>
        </w:rPr>
        <w:t>. Although</w:t>
      </w:r>
      <w:r w:rsidR="0015300C">
        <w:rPr>
          <w:rFonts w:ascii="Times New Roman" w:hAnsi="Times New Roman"/>
          <w:sz w:val="24"/>
          <w:szCs w:val="24"/>
          <w:lang w:val="en-GB"/>
        </w:rPr>
        <w:t xml:space="preserve"> more than 60 years</w:t>
      </w:r>
      <w:r w:rsidRPr="00E274F5">
        <w:rPr>
          <w:rFonts w:ascii="Times New Roman" w:hAnsi="Times New Roman"/>
          <w:sz w:val="24"/>
          <w:szCs w:val="24"/>
          <w:lang w:val="en-GB"/>
        </w:rPr>
        <w:t xml:space="preserve"> have passed, officials continue to deny the Christian community</w:t>
      </w:r>
      <w:r w:rsidRPr="00E274F5" w:rsidR="00951733">
        <w:rPr>
          <w:rFonts w:ascii="Times New Roman" w:hAnsi="Times New Roman"/>
          <w:sz w:val="24"/>
          <w:szCs w:val="24"/>
          <w:lang w:val="en-GB"/>
        </w:rPr>
        <w:t xml:space="preserve"> of</w:t>
      </w:r>
      <w:r w:rsidRPr="00E274F5">
        <w:rPr>
          <w:rFonts w:ascii="Times New Roman" w:hAnsi="Times New Roman"/>
          <w:sz w:val="24"/>
          <w:szCs w:val="24"/>
          <w:lang w:val="en-GB"/>
        </w:rPr>
        <w:t xml:space="preserve"> Jehovah’s Witnesses the opportunity to meet with key authorities in order to resolve the situation.</w:t>
      </w:r>
    </w:p>
    <w:p w:rsidR="00606691" w:rsidRPr="00E274F5" w:rsidP="0015300C" w14:paraId="369C06B2" w14:textId="29B36C93">
      <w:pPr>
        <w:pStyle w:val="Heading1"/>
        <w:keepNext/>
        <w:numPr>
          <w:ilvl w:val="0"/>
          <w:numId w:val="3"/>
        </w:numPr>
        <w:ind w:left="714" w:hanging="357"/>
        <w:jc w:val="left"/>
        <w:rPr>
          <w:rFonts w:ascii="Times New Roman Bold" w:hAnsi="Times New Roman Bold" w:cs="Times New Roman"/>
          <w:caps/>
          <w:color w:val="auto"/>
          <w:szCs w:val="24"/>
          <w:lang w:val="en-GB"/>
        </w:rPr>
      </w:pPr>
      <w:bookmarkStart w:id="15" w:name="_Toc91141142"/>
      <w:bookmarkStart w:id="16" w:name="_Toc91142310"/>
      <w:bookmarkStart w:id="17" w:name="_Toc91161030"/>
      <w:r w:rsidRPr="00E274F5">
        <w:rPr>
          <w:rFonts w:ascii="Times New Roman Bold" w:hAnsi="Times New Roman Bold" w:cs="Times New Roman"/>
          <w:caps/>
          <w:color w:val="auto"/>
          <w:szCs w:val="24"/>
          <w:lang w:val="en-GB"/>
        </w:rPr>
        <w:t xml:space="preserve">Violations of the provisions of </w:t>
      </w:r>
      <w:r w:rsidRPr="00E274F5" w:rsidR="00B0686A">
        <w:rPr>
          <w:rFonts w:ascii="Times New Roman Bold" w:hAnsi="Times New Roman Bold" w:cs="Times New Roman"/>
          <w:caps/>
          <w:color w:val="auto"/>
          <w:szCs w:val="24"/>
          <w:lang w:val="en-GB"/>
        </w:rPr>
        <w:t>THE COVENANT</w:t>
      </w:r>
      <w:bookmarkEnd w:id="15"/>
      <w:bookmarkEnd w:id="16"/>
      <w:bookmarkEnd w:id="17"/>
    </w:p>
    <w:p w:rsidR="000A0F29" w:rsidRPr="00E274F5" w:rsidP="00760CB5" w14:paraId="1AB99C74" w14:textId="35672418">
      <w:pPr>
        <w:pStyle w:val="ListParagraph"/>
        <w:keepNext/>
        <w:topLinePunct/>
        <w:spacing w:after="240"/>
        <w:ind w:right="181" w:firstLine="720"/>
        <w:jc w:val="both"/>
        <w:rPr>
          <w:rFonts w:ascii="Times New Roman" w:hAnsi="Times New Roman"/>
          <w:b/>
          <w:sz w:val="24"/>
          <w:szCs w:val="24"/>
          <w:lang w:val="en-GB"/>
        </w:rPr>
      </w:pPr>
      <w:r w:rsidRPr="00E274F5">
        <w:rPr>
          <w:rFonts w:ascii="Times New Roman" w:hAnsi="Times New Roman"/>
          <w:b/>
          <w:sz w:val="24"/>
          <w:szCs w:val="24"/>
          <w:lang w:val="en-GB"/>
        </w:rPr>
        <w:t xml:space="preserve">A. </w:t>
      </w:r>
      <w:r w:rsidRPr="00E274F5" w:rsidR="001B3645">
        <w:rPr>
          <w:rFonts w:ascii="Times New Roman" w:hAnsi="Times New Roman"/>
          <w:b/>
          <w:sz w:val="24"/>
          <w:szCs w:val="24"/>
          <w:lang w:val="en-GB"/>
        </w:rPr>
        <w:t xml:space="preserve">Loss of Religious </w:t>
      </w:r>
      <w:r w:rsidRPr="00E274F5" w:rsidR="009C42D2">
        <w:rPr>
          <w:rFonts w:ascii="Times New Roman" w:hAnsi="Times New Roman"/>
          <w:b/>
          <w:sz w:val="24"/>
          <w:szCs w:val="24"/>
          <w:lang w:val="en-GB"/>
        </w:rPr>
        <w:t>Recognition</w:t>
      </w:r>
      <w:r w:rsidRPr="00E274F5">
        <w:rPr>
          <w:rFonts w:ascii="Times New Roman" w:hAnsi="Times New Roman"/>
          <w:b/>
          <w:sz w:val="24"/>
          <w:szCs w:val="24"/>
          <w:lang w:val="en-GB"/>
        </w:rPr>
        <w:t xml:space="preserve"> </w:t>
      </w:r>
      <w:r w:rsidRPr="00E274F5" w:rsidR="009C42D2">
        <w:rPr>
          <w:rFonts w:ascii="Times New Roman" w:hAnsi="Times New Roman"/>
          <w:b/>
          <w:sz w:val="24"/>
          <w:szCs w:val="24"/>
          <w:lang w:val="en-GB"/>
        </w:rPr>
        <w:t>and Den</w:t>
      </w:r>
      <w:r w:rsidRPr="00E274F5" w:rsidR="00123003">
        <w:rPr>
          <w:rFonts w:ascii="Times New Roman" w:hAnsi="Times New Roman"/>
          <w:b/>
          <w:sz w:val="24"/>
          <w:szCs w:val="24"/>
          <w:lang w:val="en-GB"/>
        </w:rPr>
        <w:t>ial</w:t>
      </w:r>
      <w:r w:rsidRPr="00E274F5" w:rsidR="009C42D2">
        <w:rPr>
          <w:rFonts w:ascii="Times New Roman" w:hAnsi="Times New Roman"/>
          <w:b/>
          <w:sz w:val="24"/>
          <w:szCs w:val="24"/>
          <w:lang w:val="en-GB"/>
        </w:rPr>
        <w:t xml:space="preserve"> of Re</w:t>
      </w:r>
      <w:r w:rsidR="00552DB1">
        <w:rPr>
          <w:rFonts w:ascii="Times New Roman" w:hAnsi="Times New Roman"/>
          <w:b/>
          <w:sz w:val="24"/>
          <w:szCs w:val="24"/>
          <w:lang w:val="en-GB"/>
        </w:rPr>
        <w:t>-</w:t>
      </w:r>
      <w:r w:rsidRPr="00E274F5" w:rsidR="009C42D2">
        <w:rPr>
          <w:rFonts w:ascii="Times New Roman" w:hAnsi="Times New Roman"/>
          <w:b/>
          <w:sz w:val="24"/>
          <w:szCs w:val="24"/>
          <w:lang w:val="en-GB"/>
        </w:rPr>
        <w:t xml:space="preserve">registration </w:t>
      </w:r>
      <w:r w:rsidRPr="00E274F5">
        <w:rPr>
          <w:rFonts w:ascii="Times New Roman" w:hAnsi="Times New Roman"/>
          <w:b/>
          <w:sz w:val="24"/>
          <w:szCs w:val="24"/>
          <w:lang w:val="en-GB"/>
        </w:rPr>
        <w:t>(</w:t>
      </w:r>
      <w:r w:rsidR="00552DB1">
        <w:rPr>
          <w:rFonts w:ascii="Times New Roman" w:hAnsi="Times New Roman"/>
          <w:b/>
          <w:sz w:val="24"/>
          <w:szCs w:val="24"/>
          <w:lang w:val="en-GB"/>
        </w:rPr>
        <w:t>a</w:t>
      </w:r>
      <w:r w:rsidRPr="00E274F5">
        <w:rPr>
          <w:rFonts w:ascii="Times New Roman" w:hAnsi="Times New Roman"/>
          <w:b/>
          <w:sz w:val="24"/>
          <w:szCs w:val="24"/>
          <w:lang w:val="en-GB"/>
        </w:rPr>
        <w:t>rticle</w:t>
      </w:r>
      <w:r w:rsidR="00686934">
        <w:rPr>
          <w:rFonts w:ascii="Times New Roman" w:hAnsi="Times New Roman"/>
          <w:b/>
          <w:sz w:val="24"/>
          <w:szCs w:val="24"/>
          <w:lang w:val="en-GB"/>
        </w:rPr>
        <w:t>s</w:t>
      </w:r>
      <w:r w:rsidRPr="00E274F5">
        <w:rPr>
          <w:rFonts w:ascii="Times New Roman" w:hAnsi="Times New Roman"/>
          <w:b/>
          <w:sz w:val="24"/>
          <w:szCs w:val="24"/>
          <w:lang w:val="en-GB"/>
        </w:rPr>
        <w:t xml:space="preserve"> 18</w:t>
      </w:r>
      <w:r w:rsidRPr="00E274F5" w:rsidR="001B3645">
        <w:rPr>
          <w:rFonts w:ascii="Times New Roman" w:hAnsi="Times New Roman"/>
          <w:b/>
          <w:sz w:val="24"/>
          <w:szCs w:val="24"/>
          <w:lang w:val="en-GB"/>
        </w:rPr>
        <w:t>, 21, 22</w:t>
      </w:r>
      <w:r w:rsidRPr="00E274F5" w:rsidR="005763EF">
        <w:rPr>
          <w:rFonts w:ascii="Times New Roman" w:hAnsi="Times New Roman"/>
          <w:b/>
          <w:sz w:val="24"/>
          <w:szCs w:val="24"/>
          <w:lang w:val="en-GB"/>
        </w:rPr>
        <w:t>,</w:t>
      </w:r>
      <w:r w:rsidRPr="00E274F5" w:rsidR="001B3645">
        <w:rPr>
          <w:rFonts w:ascii="Times New Roman" w:hAnsi="Times New Roman"/>
          <w:b/>
          <w:sz w:val="24"/>
          <w:szCs w:val="24"/>
          <w:lang w:val="en-GB"/>
        </w:rPr>
        <w:t xml:space="preserve"> 26 </w:t>
      </w:r>
      <w:r w:rsidR="005A572C">
        <w:rPr>
          <w:rFonts w:ascii="Times New Roman" w:hAnsi="Times New Roman"/>
          <w:b/>
          <w:sz w:val="24"/>
          <w:szCs w:val="24"/>
          <w:lang w:val="en-GB"/>
        </w:rPr>
        <w:t xml:space="preserve">and </w:t>
      </w:r>
      <w:r w:rsidRPr="00E274F5" w:rsidR="001B3645">
        <w:rPr>
          <w:rFonts w:ascii="Times New Roman" w:hAnsi="Times New Roman"/>
          <w:b/>
          <w:sz w:val="24"/>
          <w:szCs w:val="24"/>
          <w:lang w:val="en-GB"/>
        </w:rPr>
        <w:t>27</w:t>
      </w:r>
      <w:r w:rsidRPr="00E274F5">
        <w:rPr>
          <w:rFonts w:ascii="Times New Roman" w:hAnsi="Times New Roman"/>
          <w:b/>
          <w:sz w:val="24"/>
          <w:szCs w:val="24"/>
          <w:lang w:val="en-GB"/>
        </w:rPr>
        <w:t>)</w:t>
      </w:r>
    </w:p>
    <w:p w:rsidR="001B3645" w:rsidRPr="00E274F5" w:rsidP="001B3645" w14:paraId="5DB3D40C" w14:textId="7777777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In the 1930s, congregations</w:t>
      </w:r>
      <w:r w:rsidRPr="00E274F5" w:rsidR="00951733">
        <w:rPr>
          <w:rFonts w:ascii="Times New Roman" w:hAnsi="Times New Roman"/>
          <w:sz w:val="24"/>
          <w:szCs w:val="24"/>
          <w:lang w:val="en-GB"/>
        </w:rPr>
        <w:t xml:space="preserve"> of Jehovah’s Witnesses</w:t>
      </w:r>
      <w:r w:rsidRPr="00E274F5">
        <w:rPr>
          <w:rFonts w:ascii="Times New Roman" w:hAnsi="Times New Roman"/>
          <w:sz w:val="24"/>
          <w:szCs w:val="24"/>
          <w:lang w:val="en-GB"/>
        </w:rPr>
        <w:t xml:space="preserve"> were established in Alexandria and in Cairo. By the post-war years of 1945</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1950, there were already a </w:t>
      </w:r>
      <w:r w:rsidRPr="00E274F5" w:rsidR="005763EF">
        <w:rPr>
          <w:rFonts w:ascii="Times New Roman" w:hAnsi="Times New Roman"/>
          <w:sz w:val="24"/>
          <w:szCs w:val="24"/>
          <w:lang w:val="en-GB"/>
        </w:rPr>
        <w:t>significant</w:t>
      </w:r>
      <w:r w:rsidRPr="00E274F5">
        <w:rPr>
          <w:rFonts w:ascii="Times New Roman" w:hAnsi="Times New Roman"/>
          <w:sz w:val="24"/>
          <w:szCs w:val="24"/>
          <w:lang w:val="en-GB"/>
        </w:rPr>
        <w:t xml:space="preserve"> number of Jehovah’s Witnesses in Egypt</w:t>
      </w:r>
      <w:r w:rsidRPr="00E274F5" w:rsidR="004B3547">
        <w:rPr>
          <w:rFonts w:ascii="Times New Roman" w:hAnsi="Times New Roman"/>
          <w:sz w:val="24"/>
          <w:szCs w:val="24"/>
          <w:lang w:val="en-GB"/>
        </w:rPr>
        <w:t>.</w:t>
      </w:r>
    </w:p>
    <w:p w:rsidR="001B3645" w:rsidRPr="00E274F5" w:rsidP="001B3645" w14:paraId="56DABC41" w14:textId="7777777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Well into the 1950s, Egyptian </w:t>
      </w:r>
      <w:r w:rsidRPr="00E274F5" w:rsidR="00951733">
        <w:rPr>
          <w:rFonts w:ascii="Times New Roman" w:hAnsi="Times New Roman"/>
          <w:sz w:val="24"/>
          <w:szCs w:val="24"/>
          <w:lang w:val="en-GB"/>
        </w:rPr>
        <w:t xml:space="preserve">Jehovah’s </w:t>
      </w:r>
      <w:r w:rsidRPr="00E274F5">
        <w:rPr>
          <w:rFonts w:ascii="Times New Roman" w:hAnsi="Times New Roman"/>
          <w:sz w:val="24"/>
          <w:szCs w:val="24"/>
          <w:lang w:val="en-GB"/>
        </w:rPr>
        <w:t xml:space="preserve">Witnesses enjoyed relative freedom of worship. On </w:t>
      </w:r>
      <w:r w:rsidRPr="00E274F5" w:rsidR="00D8378A">
        <w:rPr>
          <w:rFonts w:ascii="Times New Roman" w:hAnsi="Times New Roman"/>
          <w:sz w:val="24"/>
          <w:szCs w:val="24"/>
          <w:lang w:val="en-GB"/>
        </w:rPr>
        <w:t>3 </w:t>
      </w:r>
      <w:r w:rsidRPr="00E274F5">
        <w:rPr>
          <w:rFonts w:ascii="Times New Roman" w:hAnsi="Times New Roman"/>
          <w:sz w:val="24"/>
          <w:szCs w:val="24"/>
          <w:lang w:val="en-GB"/>
        </w:rPr>
        <w:t>November 1951</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 the Cairo Governorate granted recognition to </w:t>
      </w:r>
      <w:r w:rsidRPr="00E274F5" w:rsidR="00D8378A">
        <w:rPr>
          <w:rFonts w:ascii="Times New Roman" w:hAnsi="Times New Roman"/>
          <w:sz w:val="24"/>
          <w:szCs w:val="24"/>
          <w:lang w:val="en-GB"/>
        </w:rPr>
        <w:t xml:space="preserve">a </w:t>
      </w:r>
      <w:r w:rsidRPr="00E274F5">
        <w:rPr>
          <w:rFonts w:ascii="Times New Roman" w:hAnsi="Times New Roman"/>
          <w:sz w:val="24"/>
          <w:szCs w:val="24"/>
          <w:lang w:val="en-GB"/>
        </w:rPr>
        <w:t>branch of the Watch Tower Bible and Tract Society of Pennsylvania (Watch Tower Society), a legal corporation of Jehovah’s Witnesses</w:t>
      </w:r>
      <w:r w:rsidRPr="00E274F5" w:rsidR="004B3547">
        <w:rPr>
          <w:rFonts w:ascii="Times New Roman" w:hAnsi="Times New Roman"/>
          <w:sz w:val="24"/>
          <w:szCs w:val="24"/>
          <w:lang w:val="en-GB"/>
        </w:rPr>
        <w:t>. I</w:t>
      </w:r>
      <w:r w:rsidRPr="00E274F5">
        <w:rPr>
          <w:rFonts w:ascii="Times New Roman" w:hAnsi="Times New Roman"/>
          <w:sz w:val="24"/>
          <w:szCs w:val="24"/>
          <w:lang w:val="en-GB"/>
        </w:rPr>
        <w:t>n 1956, the Governorate of Alexandria granted similar recognition to the local congregation of Jehovah’s Witnesses.</w:t>
      </w:r>
    </w:p>
    <w:p w:rsidR="001B3645" w:rsidRPr="00E274F5" w:rsidP="001B3645" w14:paraId="2074F909" w14:textId="7777777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In 1959, a campaign of false accusations labelling </w:t>
      </w:r>
      <w:r w:rsidRPr="00E274F5" w:rsidR="00951733">
        <w:rPr>
          <w:rFonts w:ascii="Times New Roman" w:hAnsi="Times New Roman"/>
          <w:sz w:val="24"/>
          <w:szCs w:val="24"/>
          <w:lang w:val="en-GB"/>
        </w:rPr>
        <w:t xml:space="preserve">Jehovah’s </w:t>
      </w:r>
      <w:r w:rsidRPr="00E274F5">
        <w:rPr>
          <w:rFonts w:ascii="Times New Roman" w:hAnsi="Times New Roman"/>
          <w:sz w:val="24"/>
          <w:szCs w:val="24"/>
          <w:lang w:val="en-GB"/>
        </w:rPr>
        <w:t xml:space="preserve">Witnesses as </w:t>
      </w:r>
      <w:r w:rsidRPr="00E274F5" w:rsidR="00D8378A">
        <w:rPr>
          <w:rFonts w:ascii="Times New Roman" w:hAnsi="Times New Roman"/>
          <w:sz w:val="24"/>
          <w:szCs w:val="24"/>
          <w:lang w:val="en-GB"/>
        </w:rPr>
        <w:t>“</w:t>
      </w:r>
      <w:r w:rsidRPr="00E274F5">
        <w:rPr>
          <w:rFonts w:ascii="Times New Roman" w:hAnsi="Times New Roman"/>
          <w:sz w:val="24"/>
          <w:szCs w:val="24"/>
          <w:lang w:val="en-GB"/>
        </w:rPr>
        <w:t>Zionists</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 caused the police to order the Witnesses to cease holding their religious services.</w:t>
      </w:r>
    </w:p>
    <w:p w:rsidR="001B3645" w:rsidRPr="00E274F5" w:rsidP="001B3645" w14:paraId="42828591" w14:textId="27E7EFF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On 20</w:t>
      </w:r>
      <w:r w:rsidR="00CE4EAF">
        <w:rPr>
          <w:rFonts w:ascii="Times New Roman" w:hAnsi="Times New Roman"/>
          <w:sz w:val="24"/>
          <w:szCs w:val="24"/>
          <w:lang w:val="en-GB"/>
        </w:rPr>
        <w:t> </w:t>
      </w:r>
      <w:r w:rsidRPr="00E274F5">
        <w:rPr>
          <w:rFonts w:ascii="Times New Roman" w:hAnsi="Times New Roman"/>
          <w:sz w:val="24"/>
          <w:szCs w:val="24"/>
          <w:lang w:val="en-GB"/>
        </w:rPr>
        <w:t>June 1960</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 a decree of the Ministry of Social Affairs deregistered the</w:t>
      </w:r>
      <w:r w:rsidRPr="00E274F5" w:rsidR="00D8378A">
        <w:rPr>
          <w:rFonts w:ascii="Times New Roman" w:hAnsi="Times New Roman"/>
          <w:sz w:val="24"/>
          <w:szCs w:val="24"/>
          <w:lang w:val="en-GB"/>
        </w:rPr>
        <w:t xml:space="preserve"> local</w:t>
      </w:r>
      <w:r w:rsidRPr="00E274F5">
        <w:rPr>
          <w:rFonts w:ascii="Times New Roman" w:hAnsi="Times New Roman"/>
          <w:sz w:val="24"/>
          <w:szCs w:val="24"/>
          <w:lang w:val="en-GB"/>
        </w:rPr>
        <w:t xml:space="preserve"> branch of the Watch Tower Society and effectively banned the activities of Jehovah’s Witnesses in</w:t>
      </w:r>
      <w:r w:rsidRPr="00E274F5" w:rsidR="00D8378A">
        <w:rPr>
          <w:rFonts w:ascii="Times New Roman" w:hAnsi="Times New Roman"/>
          <w:sz w:val="24"/>
          <w:szCs w:val="24"/>
          <w:lang w:val="en-GB"/>
        </w:rPr>
        <w:t xml:space="preserve"> all</w:t>
      </w:r>
      <w:r w:rsidRPr="00E274F5">
        <w:rPr>
          <w:rFonts w:ascii="Times New Roman" w:hAnsi="Times New Roman"/>
          <w:sz w:val="24"/>
          <w:szCs w:val="24"/>
          <w:lang w:val="en-GB"/>
        </w:rPr>
        <w:t xml:space="preserve"> Egypt. The pretext for the ban was a</w:t>
      </w:r>
      <w:r w:rsidRPr="00E274F5" w:rsidR="00D8378A">
        <w:rPr>
          <w:rFonts w:ascii="Times New Roman" w:hAnsi="Times New Roman"/>
          <w:sz w:val="24"/>
          <w:szCs w:val="24"/>
          <w:lang w:val="en-GB"/>
        </w:rPr>
        <w:t>n alleged</w:t>
      </w:r>
      <w:r w:rsidRPr="00E274F5">
        <w:rPr>
          <w:rFonts w:ascii="Times New Roman" w:hAnsi="Times New Roman"/>
          <w:sz w:val="24"/>
          <w:szCs w:val="24"/>
          <w:lang w:val="en-GB"/>
        </w:rPr>
        <w:t xml:space="preserve"> failure to re-register according to Law 384 of 1956. All</w:t>
      </w:r>
      <w:r w:rsidRPr="00E274F5" w:rsidR="00951733">
        <w:rPr>
          <w:rFonts w:ascii="Times New Roman" w:hAnsi="Times New Roman"/>
          <w:sz w:val="24"/>
          <w:szCs w:val="24"/>
          <w:lang w:val="en-GB"/>
        </w:rPr>
        <w:t xml:space="preserve"> the</w:t>
      </w:r>
      <w:r w:rsidRPr="00E274F5">
        <w:rPr>
          <w:rFonts w:ascii="Times New Roman" w:hAnsi="Times New Roman"/>
          <w:sz w:val="24"/>
          <w:szCs w:val="24"/>
          <w:lang w:val="en-GB"/>
        </w:rPr>
        <w:t xml:space="preserve"> property</w:t>
      </w:r>
      <w:r w:rsidRPr="00E274F5" w:rsidR="00951733">
        <w:rPr>
          <w:rFonts w:ascii="Times New Roman" w:hAnsi="Times New Roman"/>
          <w:sz w:val="24"/>
          <w:szCs w:val="24"/>
          <w:lang w:val="en-GB"/>
        </w:rPr>
        <w:t xml:space="preserve"> owned by Witness entities</w:t>
      </w:r>
      <w:r w:rsidRPr="00E274F5">
        <w:rPr>
          <w:rFonts w:ascii="Times New Roman" w:hAnsi="Times New Roman"/>
          <w:sz w:val="24"/>
          <w:szCs w:val="24"/>
          <w:lang w:val="en-GB"/>
        </w:rPr>
        <w:t xml:space="preserve"> was confiscated. Efforts to re-register were rejected for “security reasons”.</w:t>
      </w:r>
    </w:p>
    <w:p w:rsidR="001B3645" w:rsidRPr="00E274F5" w:rsidP="001B3645" w14:paraId="244AE777" w14:textId="26A7F5E3">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The campaign of anti-Witness articles in the</w:t>
      </w:r>
      <w:r w:rsidRPr="00E274F5" w:rsidR="00D8378A">
        <w:rPr>
          <w:rFonts w:ascii="Times New Roman" w:hAnsi="Times New Roman"/>
          <w:sz w:val="24"/>
          <w:szCs w:val="24"/>
          <w:lang w:val="en-GB"/>
        </w:rPr>
        <w:t xml:space="preserve"> Egyptian</w:t>
      </w:r>
      <w:r w:rsidRPr="00E274F5">
        <w:rPr>
          <w:rFonts w:ascii="Times New Roman" w:hAnsi="Times New Roman"/>
          <w:sz w:val="24"/>
          <w:szCs w:val="24"/>
          <w:lang w:val="en-GB"/>
        </w:rPr>
        <w:t xml:space="preserve"> press increased</w:t>
      </w:r>
      <w:r w:rsidRPr="00E274F5" w:rsidR="00951733">
        <w:rPr>
          <w:rFonts w:ascii="Times New Roman" w:hAnsi="Times New Roman"/>
          <w:sz w:val="24"/>
          <w:szCs w:val="24"/>
          <w:lang w:val="en-GB"/>
        </w:rPr>
        <w:t>,</w:t>
      </w:r>
      <w:r w:rsidRPr="00E274F5">
        <w:rPr>
          <w:rFonts w:ascii="Times New Roman" w:hAnsi="Times New Roman"/>
          <w:sz w:val="24"/>
          <w:szCs w:val="24"/>
          <w:lang w:val="en-GB"/>
        </w:rPr>
        <w:t xml:space="preserve"> with articles becoming more numerous and</w:t>
      </w:r>
      <w:r w:rsidRPr="00E274F5" w:rsidR="00D8378A">
        <w:rPr>
          <w:rFonts w:ascii="Times New Roman" w:hAnsi="Times New Roman"/>
          <w:sz w:val="24"/>
          <w:szCs w:val="24"/>
          <w:lang w:val="en-GB"/>
        </w:rPr>
        <w:t xml:space="preserve"> increasingly</w:t>
      </w:r>
      <w:r w:rsidRPr="00E274F5">
        <w:rPr>
          <w:rFonts w:ascii="Times New Roman" w:hAnsi="Times New Roman"/>
          <w:sz w:val="24"/>
          <w:szCs w:val="24"/>
          <w:lang w:val="en-GB"/>
        </w:rPr>
        <w:t xml:space="preserve"> </w:t>
      </w:r>
      <w:r w:rsidRPr="00E274F5" w:rsidR="00D8378A">
        <w:rPr>
          <w:rFonts w:ascii="Times New Roman" w:hAnsi="Times New Roman"/>
          <w:sz w:val="24"/>
          <w:szCs w:val="24"/>
          <w:lang w:val="en-GB"/>
        </w:rPr>
        <w:t>defamatory</w:t>
      </w:r>
      <w:r w:rsidRPr="00E274F5">
        <w:rPr>
          <w:rFonts w:ascii="Times New Roman" w:hAnsi="Times New Roman"/>
          <w:sz w:val="24"/>
          <w:szCs w:val="24"/>
          <w:lang w:val="en-GB"/>
        </w:rPr>
        <w:t>. The inaccurate portrayal of</w:t>
      </w:r>
      <w:r w:rsidRPr="00E274F5" w:rsidR="00951733">
        <w:rPr>
          <w:rFonts w:ascii="Times New Roman" w:hAnsi="Times New Roman"/>
          <w:sz w:val="24"/>
          <w:szCs w:val="24"/>
          <w:lang w:val="en-GB"/>
        </w:rPr>
        <w:t xml:space="preserve"> Jehovah’s</w:t>
      </w:r>
      <w:r w:rsidRPr="00E274F5">
        <w:rPr>
          <w:rFonts w:ascii="Times New Roman" w:hAnsi="Times New Roman"/>
          <w:sz w:val="24"/>
          <w:szCs w:val="24"/>
          <w:lang w:val="en-GB"/>
        </w:rPr>
        <w:t xml:space="preserve"> Witnesses as Zionists caused them to be</w:t>
      </w:r>
      <w:r w:rsidRPr="00E274F5" w:rsidR="00D8378A">
        <w:rPr>
          <w:rFonts w:ascii="Times New Roman" w:hAnsi="Times New Roman"/>
          <w:sz w:val="24"/>
          <w:szCs w:val="24"/>
          <w:lang w:val="en-GB"/>
        </w:rPr>
        <w:t xml:space="preserve"> </w:t>
      </w:r>
      <w:r w:rsidRPr="00E274F5">
        <w:rPr>
          <w:rFonts w:ascii="Times New Roman" w:hAnsi="Times New Roman"/>
          <w:sz w:val="24"/>
          <w:szCs w:val="24"/>
          <w:lang w:val="en-GB"/>
        </w:rPr>
        <w:t>viewed as a security threat. The Boycott Office of the League of Arab Nations handed down a decree on 12</w:t>
      </w:r>
      <w:r w:rsidR="00CE4EAF">
        <w:rPr>
          <w:rFonts w:ascii="Times New Roman" w:hAnsi="Times New Roman"/>
          <w:sz w:val="24"/>
          <w:szCs w:val="24"/>
          <w:lang w:val="en-GB"/>
        </w:rPr>
        <w:t> </w:t>
      </w:r>
      <w:r w:rsidRPr="00E274F5">
        <w:rPr>
          <w:rFonts w:ascii="Times New Roman" w:hAnsi="Times New Roman"/>
          <w:sz w:val="24"/>
          <w:szCs w:val="24"/>
          <w:lang w:val="en-GB"/>
        </w:rPr>
        <w:t>May 1964</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 stating that Arab nations would “ban absolutely all dealings with said society [Jehovah’s Witnesses], along with all its branches and offices wherever these may be found, including the ensuing closure of its branches and offices in Arab States, and prohibiting the bringing in, and circulation/distribution of its publications and printed material”.</w:t>
      </w:r>
    </w:p>
    <w:p w:rsidR="005763EF" w:rsidRPr="00EF5AA3" w:rsidP="006C5025" w14:paraId="689E8743" w14:textId="6005BA0A">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For </w:t>
      </w:r>
      <w:r w:rsidR="006C5025">
        <w:rPr>
          <w:rFonts w:ascii="Times New Roman" w:hAnsi="Times New Roman"/>
          <w:sz w:val="24"/>
          <w:szCs w:val="24"/>
          <w:lang w:val="en-GB"/>
        </w:rPr>
        <w:t>many</w:t>
      </w:r>
      <w:r w:rsidRPr="00E274F5" w:rsidR="006C5025">
        <w:rPr>
          <w:rFonts w:ascii="Times New Roman" w:hAnsi="Times New Roman"/>
          <w:sz w:val="24"/>
          <w:szCs w:val="24"/>
          <w:lang w:val="en-GB"/>
        </w:rPr>
        <w:t xml:space="preserve"> </w:t>
      </w:r>
      <w:r w:rsidRPr="00E274F5">
        <w:rPr>
          <w:rFonts w:ascii="Times New Roman" w:hAnsi="Times New Roman"/>
          <w:sz w:val="24"/>
          <w:szCs w:val="24"/>
          <w:lang w:val="en-GB"/>
        </w:rPr>
        <w:t>decades Jehovah’s Witnesses have</w:t>
      </w:r>
      <w:r w:rsidR="00E274F5">
        <w:rPr>
          <w:rFonts w:ascii="Times New Roman" w:hAnsi="Times New Roman"/>
          <w:sz w:val="24"/>
          <w:szCs w:val="24"/>
          <w:lang w:val="en-GB"/>
        </w:rPr>
        <w:t xml:space="preserve"> </w:t>
      </w:r>
      <w:r w:rsidR="006C5025">
        <w:rPr>
          <w:rFonts w:ascii="Times New Roman" w:hAnsi="Times New Roman"/>
          <w:sz w:val="24"/>
          <w:szCs w:val="24"/>
          <w:lang w:val="en-GB"/>
        </w:rPr>
        <w:t xml:space="preserve">been </w:t>
      </w:r>
      <w:r w:rsidR="00E274F5">
        <w:rPr>
          <w:rFonts w:ascii="Times New Roman" w:hAnsi="Times New Roman"/>
          <w:sz w:val="24"/>
          <w:szCs w:val="24"/>
          <w:lang w:val="en-GB"/>
        </w:rPr>
        <w:t>consistently</w:t>
      </w:r>
      <w:r w:rsidRPr="00E274F5">
        <w:rPr>
          <w:rFonts w:ascii="Times New Roman" w:hAnsi="Times New Roman"/>
          <w:sz w:val="24"/>
          <w:szCs w:val="24"/>
          <w:lang w:val="en-GB"/>
        </w:rPr>
        <w:t xml:space="preserve"> </w:t>
      </w:r>
      <w:r w:rsidR="00E274F5">
        <w:rPr>
          <w:rFonts w:ascii="Times New Roman" w:hAnsi="Times New Roman"/>
          <w:sz w:val="24"/>
          <w:szCs w:val="24"/>
          <w:lang w:val="en-GB"/>
        </w:rPr>
        <w:t>tak</w:t>
      </w:r>
      <w:r w:rsidR="00034C3D">
        <w:rPr>
          <w:rFonts w:ascii="Times New Roman" w:hAnsi="Times New Roman"/>
          <w:sz w:val="24"/>
          <w:szCs w:val="24"/>
          <w:lang w:val="en-GB"/>
        </w:rPr>
        <w:t>ing</w:t>
      </w:r>
      <w:r w:rsidR="00E274F5">
        <w:rPr>
          <w:rFonts w:ascii="Times New Roman" w:hAnsi="Times New Roman"/>
          <w:sz w:val="24"/>
          <w:szCs w:val="24"/>
          <w:lang w:val="en-GB"/>
        </w:rPr>
        <w:t xml:space="preserve"> a</w:t>
      </w:r>
      <w:r w:rsidRPr="00E274F5">
        <w:rPr>
          <w:rFonts w:ascii="Times New Roman" w:hAnsi="Times New Roman"/>
          <w:sz w:val="24"/>
          <w:szCs w:val="24"/>
          <w:lang w:val="en-GB"/>
        </w:rPr>
        <w:t xml:space="preserve"> </w:t>
      </w:r>
      <w:r w:rsidR="00714934">
        <w:rPr>
          <w:rFonts w:ascii="Times New Roman" w:hAnsi="Times New Roman"/>
          <w:sz w:val="24"/>
          <w:szCs w:val="24"/>
          <w:lang w:val="en-GB"/>
        </w:rPr>
        <w:t xml:space="preserve">religious </w:t>
      </w:r>
      <w:r w:rsidR="00E274F5">
        <w:rPr>
          <w:rFonts w:ascii="Times New Roman" w:hAnsi="Times New Roman"/>
          <w:sz w:val="24"/>
          <w:szCs w:val="24"/>
          <w:lang w:val="en-GB"/>
        </w:rPr>
        <w:t xml:space="preserve">stance </w:t>
      </w:r>
      <w:r w:rsidR="006C5025">
        <w:rPr>
          <w:rFonts w:ascii="Times New Roman" w:hAnsi="Times New Roman"/>
          <w:sz w:val="24"/>
          <w:szCs w:val="24"/>
          <w:lang w:val="en-GB"/>
        </w:rPr>
        <w:t>establishing that they are not</w:t>
      </w:r>
      <w:r w:rsidRPr="00E274F5">
        <w:rPr>
          <w:rFonts w:ascii="Times New Roman" w:hAnsi="Times New Roman"/>
          <w:sz w:val="24"/>
          <w:szCs w:val="24"/>
          <w:lang w:val="en-GB"/>
        </w:rPr>
        <w:t xml:space="preserve"> </w:t>
      </w:r>
      <w:r w:rsidRPr="00E274F5" w:rsidR="00034C3D">
        <w:rPr>
          <w:rFonts w:ascii="Times New Roman" w:hAnsi="Times New Roman"/>
          <w:sz w:val="24"/>
          <w:szCs w:val="24"/>
          <w:lang w:val="en-GB"/>
        </w:rPr>
        <w:t>Zioni</w:t>
      </w:r>
      <w:r w:rsidR="00034C3D">
        <w:rPr>
          <w:rFonts w:ascii="Times New Roman" w:hAnsi="Times New Roman"/>
          <w:sz w:val="24"/>
          <w:szCs w:val="24"/>
          <w:lang w:val="en-GB"/>
        </w:rPr>
        <w:t>sts</w:t>
      </w:r>
      <w:r w:rsidRPr="00E274F5">
        <w:rPr>
          <w:rFonts w:ascii="Times New Roman" w:hAnsi="Times New Roman"/>
          <w:sz w:val="24"/>
          <w:szCs w:val="24"/>
          <w:lang w:val="en-GB"/>
        </w:rPr>
        <w:t xml:space="preserve">. </w:t>
      </w:r>
      <w:r w:rsidRPr="00EF5AA3" w:rsidR="006C5025">
        <w:rPr>
          <w:rFonts w:ascii="Times New Roman" w:hAnsi="Times New Roman"/>
          <w:sz w:val="24"/>
          <w:szCs w:val="24"/>
          <w:lang w:val="en-GB"/>
        </w:rPr>
        <w:t>The organization of Jehovah’s Witnesses is entirely religious and does not advocate any political arrangement, which would include Zionism. The political neutrality of Jehovah’s Witnesses has been well documented, and in some lands the Witnesses have suffered severe persecution rather than compromise that neutrality.</w:t>
      </w:r>
      <w:r w:rsidR="006C5025">
        <w:rPr>
          <w:rFonts w:ascii="Times New Roman" w:hAnsi="Times New Roman"/>
          <w:sz w:val="24"/>
          <w:szCs w:val="24"/>
          <w:lang w:val="en-GB"/>
        </w:rPr>
        <w:t xml:space="preserve"> </w:t>
      </w:r>
      <w:r w:rsidRPr="00EF5AA3" w:rsidR="00166980">
        <w:rPr>
          <w:rFonts w:ascii="Times New Roman" w:hAnsi="Times New Roman"/>
          <w:sz w:val="24"/>
          <w:szCs w:val="24"/>
          <w:lang w:val="en-GB"/>
        </w:rPr>
        <w:t xml:space="preserve">These views are reiterated </w:t>
      </w:r>
      <w:r w:rsidRPr="00EF5AA3" w:rsidR="00417933">
        <w:rPr>
          <w:rFonts w:ascii="Times New Roman" w:hAnsi="Times New Roman"/>
          <w:sz w:val="24"/>
          <w:szCs w:val="24"/>
          <w:lang w:val="en-GB"/>
        </w:rPr>
        <w:t>today</w:t>
      </w:r>
      <w:r w:rsidRPr="00EF5AA3" w:rsidR="00E274F5">
        <w:rPr>
          <w:rFonts w:ascii="Times New Roman" w:hAnsi="Times New Roman"/>
          <w:sz w:val="24"/>
          <w:szCs w:val="24"/>
          <w:lang w:val="en-GB"/>
        </w:rPr>
        <w:t xml:space="preserve"> at greater length</w:t>
      </w:r>
      <w:r w:rsidRPr="00EF5AA3" w:rsidR="00417933">
        <w:rPr>
          <w:rFonts w:ascii="Times New Roman" w:hAnsi="Times New Roman"/>
          <w:sz w:val="24"/>
          <w:szCs w:val="24"/>
          <w:lang w:val="en-GB"/>
        </w:rPr>
        <w:t xml:space="preserve"> </w:t>
      </w:r>
      <w:r w:rsidRPr="00EF5AA3" w:rsidR="00E274F5">
        <w:rPr>
          <w:rFonts w:ascii="Times New Roman" w:hAnsi="Times New Roman"/>
          <w:sz w:val="24"/>
          <w:szCs w:val="24"/>
          <w:lang w:val="en-GB"/>
        </w:rPr>
        <w:t>o</w:t>
      </w:r>
      <w:r w:rsidRPr="00EF5AA3" w:rsidR="00166980">
        <w:rPr>
          <w:rFonts w:ascii="Times New Roman" w:hAnsi="Times New Roman"/>
          <w:sz w:val="24"/>
          <w:szCs w:val="24"/>
          <w:lang w:val="en-GB"/>
        </w:rPr>
        <w:t xml:space="preserve">n the Witnesses’ </w:t>
      </w:r>
      <w:r w:rsidRPr="00EF5AA3" w:rsidR="001E18FC">
        <w:rPr>
          <w:rFonts w:ascii="Times New Roman" w:hAnsi="Times New Roman"/>
          <w:sz w:val="24"/>
          <w:szCs w:val="24"/>
          <w:lang w:val="en-GB"/>
        </w:rPr>
        <w:t>official website</w:t>
      </w:r>
      <w:r w:rsidR="006C5025">
        <w:rPr>
          <w:rFonts w:ascii="Times New Roman" w:hAnsi="Times New Roman"/>
          <w:sz w:val="24"/>
          <w:szCs w:val="24"/>
          <w:lang w:val="en-GB"/>
        </w:rPr>
        <w:t xml:space="preserve"> and should ensure that there is no ambiguity about their position.</w:t>
      </w:r>
      <w:r>
        <w:rPr>
          <w:rStyle w:val="FootnoteReference"/>
          <w:rFonts w:ascii="Times New Roman" w:hAnsi="Times New Roman"/>
          <w:sz w:val="24"/>
          <w:szCs w:val="24"/>
          <w:lang w:val="en-GB"/>
        </w:rPr>
        <w:footnoteReference w:id="2"/>
      </w:r>
    </w:p>
    <w:p w:rsidR="001B3645" w:rsidRPr="00E274F5" w:rsidP="001B3645" w14:paraId="24B7F6AC" w14:textId="7777777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The Administration of Land Registration and Documentation of the Ministry of Justice in Egypt issued three directives (in 1985, 1993 and 1999) that prohibit its agencies from registering any property belonging to the Watch Tower Society or to</w:t>
      </w:r>
      <w:r w:rsidRPr="00E274F5" w:rsidR="00951733">
        <w:rPr>
          <w:rFonts w:ascii="Times New Roman" w:hAnsi="Times New Roman"/>
          <w:sz w:val="24"/>
          <w:szCs w:val="24"/>
          <w:lang w:val="en-GB"/>
        </w:rPr>
        <w:t xml:space="preserve"> other entities of</w:t>
      </w:r>
      <w:r w:rsidRPr="00E274F5">
        <w:rPr>
          <w:rFonts w:ascii="Times New Roman" w:hAnsi="Times New Roman"/>
          <w:sz w:val="24"/>
          <w:szCs w:val="24"/>
          <w:lang w:val="en-GB"/>
        </w:rPr>
        <w:t xml:space="preserve"> Jehovah’s Witnesses.</w:t>
      </w:r>
    </w:p>
    <w:p w:rsidR="009C42D2" w:rsidRPr="00E274F5" w:rsidP="001B3645" w14:paraId="407EFC73" w14:textId="7C2F7E48">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A 1985 decree of the Ministry of Justice (Administrative Law No. 9) prevents Jehovah’s Witnesses from officially registering</w:t>
      </w:r>
      <w:r w:rsidRPr="00E274F5" w:rsidR="00D8378A">
        <w:rPr>
          <w:rFonts w:ascii="Times New Roman" w:hAnsi="Times New Roman"/>
          <w:sz w:val="24"/>
          <w:szCs w:val="24"/>
          <w:lang w:val="en-GB"/>
        </w:rPr>
        <w:t xml:space="preserve"> both</w:t>
      </w:r>
      <w:r w:rsidRPr="00E274F5">
        <w:rPr>
          <w:rFonts w:ascii="Times New Roman" w:hAnsi="Times New Roman"/>
          <w:sz w:val="24"/>
          <w:szCs w:val="24"/>
          <w:lang w:val="en-GB"/>
        </w:rPr>
        <w:t xml:space="preserve"> property ownership and marriages. On </w:t>
      </w:r>
      <w:r w:rsidRPr="00E274F5" w:rsidR="006A7F69">
        <w:rPr>
          <w:rFonts w:ascii="Times New Roman" w:hAnsi="Times New Roman"/>
          <w:sz w:val="24"/>
          <w:szCs w:val="24"/>
          <w:lang w:val="en-GB"/>
        </w:rPr>
        <w:t xml:space="preserve">23 </w:t>
      </w:r>
      <w:r w:rsidRPr="00E274F5">
        <w:rPr>
          <w:rFonts w:ascii="Times New Roman" w:hAnsi="Times New Roman"/>
          <w:sz w:val="24"/>
          <w:szCs w:val="24"/>
          <w:lang w:val="en-GB"/>
        </w:rPr>
        <w:t xml:space="preserve">March 2019, the High Administrative Court of Egypt rejected an appeal (No. 10698) to reverse this decree. This court also refused to </w:t>
      </w:r>
      <w:r w:rsidRPr="00E274F5" w:rsidR="00D8378A">
        <w:rPr>
          <w:rFonts w:ascii="Times New Roman" w:hAnsi="Times New Roman"/>
          <w:sz w:val="24"/>
          <w:szCs w:val="24"/>
          <w:lang w:val="en-GB"/>
        </w:rPr>
        <w:t>r</w:t>
      </w:r>
      <w:r w:rsidRPr="00E274F5">
        <w:rPr>
          <w:rFonts w:ascii="Times New Roman" w:hAnsi="Times New Roman"/>
          <w:sz w:val="24"/>
          <w:szCs w:val="24"/>
          <w:lang w:val="en-GB"/>
        </w:rPr>
        <w:t>efer the case to the Supreme Constitutional Court of Egypt for judgment. The court claimed that the beliefs of Jehovah’s Witnesses contradict public order and morals in the country of Egypt.</w:t>
      </w:r>
    </w:p>
    <w:p w:rsidR="00270423" w:rsidRPr="00E274F5" w:rsidP="001B3645" w14:paraId="62A7AB0E" w14:textId="05904E9D">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As a result, property cannot be bought or owned in the name of an</w:t>
      </w:r>
      <w:r w:rsidRPr="00E274F5" w:rsidR="00D8378A">
        <w:rPr>
          <w:rFonts w:ascii="Times New Roman" w:hAnsi="Times New Roman"/>
          <w:sz w:val="24"/>
          <w:szCs w:val="24"/>
          <w:lang w:val="en-GB"/>
        </w:rPr>
        <w:t>y</w:t>
      </w:r>
      <w:r w:rsidRPr="00E274F5">
        <w:rPr>
          <w:rFonts w:ascii="Times New Roman" w:hAnsi="Times New Roman"/>
          <w:sz w:val="24"/>
          <w:szCs w:val="24"/>
          <w:lang w:val="en-GB"/>
        </w:rPr>
        <w:t xml:space="preserve"> organized group of Jehovah’s Witnesses. As an organization, Jehovah’s Witnesses cannot</w:t>
      </w:r>
      <w:r w:rsidRPr="00E274F5" w:rsidR="00D8378A">
        <w:rPr>
          <w:rFonts w:ascii="Times New Roman" w:hAnsi="Times New Roman"/>
          <w:sz w:val="24"/>
          <w:szCs w:val="24"/>
          <w:lang w:val="en-GB"/>
        </w:rPr>
        <w:t xml:space="preserve"> even</w:t>
      </w:r>
      <w:r w:rsidRPr="00E274F5">
        <w:rPr>
          <w:rFonts w:ascii="Times New Roman" w:hAnsi="Times New Roman"/>
          <w:sz w:val="24"/>
          <w:szCs w:val="24"/>
          <w:lang w:val="en-GB"/>
        </w:rPr>
        <w:t xml:space="preserve"> obtain land to bury their dead </w:t>
      </w:r>
      <w:r w:rsidRPr="00E274F5" w:rsidR="00D8378A">
        <w:rPr>
          <w:rFonts w:ascii="Times New Roman" w:hAnsi="Times New Roman"/>
          <w:sz w:val="24"/>
          <w:szCs w:val="24"/>
          <w:lang w:val="en-GB"/>
        </w:rPr>
        <w:t xml:space="preserve">but </w:t>
      </w:r>
      <w:r w:rsidRPr="00E274F5">
        <w:rPr>
          <w:rFonts w:ascii="Times New Roman" w:hAnsi="Times New Roman"/>
          <w:sz w:val="24"/>
          <w:szCs w:val="24"/>
          <w:lang w:val="en-GB"/>
        </w:rPr>
        <w:t>must use privately owned cemeteries</w:t>
      </w:r>
      <w:r w:rsidR="00483D59">
        <w:rPr>
          <w:rFonts w:ascii="Times New Roman" w:hAnsi="Times New Roman"/>
          <w:sz w:val="24"/>
          <w:szCs w:val="24"/>
          <w:lang w:val="en-GB"/>
        </w:rPr>
        <w:t>.</w:t>
      </w:r>
    </w:p>
    <w:p w:rsidR="001B3645" w:rsidRPr="00E274F5" w:rsidP="001B3645" w14:paraId="555A2BC6" w14:textId="60876828">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The misunderstanding</w:t>
      </w:r>
      <w:r w:rsidRPr="00E274F5" w:rsidR="00D8378A">
        <w:rPr>
          <w:rFonts w:ascii="Times New Roman" w:hAnsi="Times New Roman"/>
          <w:sz w:val="24"/>
          <w:szCs w:val="24"/>
          <w:lang w:val="en-GB"/>
        </w:rPr>
        <w:t xml:space="preserve"> or misrepresentation</w:t>
      </w:r>
      <w:r w:rsidRPr="00E274F5">
        <w:rPr>
          <w:rFonts w:ascii="Times New Roman" w:hAnsi="Times New Roman"/>
          <w:sz w:val="24"/>
          <w:szCs w:val="24"/>
          <w:lang w:val="en-GB"/>
        </w:rPr>
        <w:t xml:space="preserve"> </w:t>
      </w:r>
      <w:r w:rsidRPr="00E274F5" w:rsidR="00951733">
        <w:rPr>
          <w:rFonts w:ascii="Times New Roman" w:hAnsi="Times New Roman"/>
          <w:sz w:val="24"/>
          <w:szCs w:val="24"/>
          <w:lang w:val="en-GB"/>
        </w:rPr>
        <w:t xml:space="preserve">that </w:t>
      </w:r>
      <w:r w:rsidRPr="00E274F5">
        <w:rPr>
          <w:rFonts w:ascii="Times New Roman" w:hAnsi="Times New Roman"/>
          <w:sz w:val="24"/>
          <w:szCs w:val="24"/>
          <w:lang w:val="en-GB"/>
        </w:rPr>
        <w:t xml:space="preserve">led to the ban in 1960 continues to keep honest, law-abiding citizens who are Jehovah’s Witnesses from enjoying the fundamental freedoms guaranteed in their </w:t>
      </w:r>
      <w:r w:rsidR="009730CB">
        <w:rPr>
          <w:rFonts w:ascii="Times New Roman" w:hAnsi="Times New Roman"/>
          <w:sz w:val="24"/>
          <w:szCs w:val="24"/>
          <w:lang w:val="en-GB"/>
        </w:rPr>
        <w:t>C</w:t>
      </w:r>
      <w:r w:rsidRPr="00E274F5">
        <w:rPr>
          <w:rFonts w:ascii="Times New Roman" w:hAnsi="Times New Roman"/>
          <w:sz w:val="24"/>
          <w:szCs w:val="24"/>
          <w:lang w:val="en-GB"/>
        </w:rPr>
        <w:t>onstitution and in human rights instruments ratified by Egypt</w:t>
      </w:r>
      <w:r w:rsidRPr="00E274F5" w:rsidR="00D8378A">
        <w:rPr>
          <w:rFonts w:ascii="Times New Roman" w:hAnsi="Times New Roman"/>
          <w:sz w:val="24"/>
          <w:szCs w:val="24"/>
          <w:lang w:val="en-GB"/>
        </w:rPr>
        <w:t>, including the Covenant</w:t>
      </w:r>
      <w:r w:rsidRPr="00E274F5">
        <w:rPr>
          <w:rFonts w:ascii="Times New Roman" w:hAnsi="Times New Roman"/>
          <w:sz w:val="24"/>
          <w:szCs w:val="24"/>
          <w:lang w:val="en-GB"/>
        </w:rPr>
        <w:t xml:space="preserve">. More than 60 years later, Jehovah’s Witnesses have still not been </w:t>
      </w:r>
      <w:r w:rsidRPr="00E274F5" w:rsidR="00951733">
        <w:rPr>
          <w:rFonts w:ascii="Times New Roman" w:hAnsi="Times New Roman"/>
          <w:sz w:val="24"/>
          <w:szCs w:val="24"/>
          <w:lang w:val="en-GB"/>
        </w:rPr>
        <w:t xml:space="preserve">permitted </w:t>
      </w:r>
      <w:r w:rsidRPr="00E274F5">
        <w:rPr>
          <w:rFonts w:ascii="Times New Roman" w:hAnsi="Times New Roman"/>
          <w:sz w:val="24"/>
          <w:szCs w:val="24"/>
          <w:lang w:val="en-GB"/>
        </w:rPr>
        <w:t xml:space="preserve">to </w:t>
      </w:r>
      <w:r w:rsidRPr="00E274F5" w:rsidR="00D8378A">
        <w:rPr>
          <w:rFonts w:ascii="Times New Roman" w:hAnsi="Times New Roman"/>
          <w:sz w:val="24"/>
          <w:szCs w:val="24"/>
          <w:lang w:val="en-GB"/>
        </w:rPr>
        <w:t xml:space="preserve">clarify their position by </w:t>
      </w:r>
      <w:r w:rsidRPr="00E274F5">
        <w:rPr>
          <w:rFonts w:ascii="Times New Roman" w:hAnsi="Times New Roman"/>
          <w:sz w:val="24"/>
          <w:szCs w:val="24"/>
          <w:lang w:val="en-GB"/>
        </w:rPr>
        <w:t>meet</w:t>
      </w:r>
      <w:r w:rsidRPr="00E274F5" w:rsidR="00951733">
        <w:rPr>
          <w:rFonts w:ascii="Times New Roman" w:hAnsi="Times New Roman"/>
          <w:sz w:val="24"/>
          <w:szCs w:val="24"/>
          <w:lang w:val="en-GB"/>
        </w:rPr>
        <w:t>ing</w:t>
      </w:r>
      <w:r w:rsidRPr="00E274F5">
        <w:rPr>
          <w:rFonts w:ascii="Times New Roman" w:hAnsi="Times New Roman"/>
          <w:sz w:val="24"/>
          <w:szCs w:val="24"/>
          <w:lang w:val="en-GB"/>
        </w:rPr>
        <w:t xml:space="preserve"> with the highest authorities in the country.</w:t>
      </w:r>
    </w:p>
    <w:p w:rsidR="00270423" w:rsidRPr="00E274F5" w:rsidP="001B3645" w14:paraId="7F4E3626" w14:textId="72AA288C">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Currently, the National Security</w:t>
      </w:r>
      <w:r w:rsidRPr="00E274F5" w:rsidR="00D8378A">
        <w:rPr>
          <w:rFonts w:ascii="Times New Roman" w:hAnsi="Times New Roman"/>
          <w:sz w:val="24"/>
          <w:szCs w:val="24"/>
          <w:lang w:val="en-GB"/>
        </w:rPr>
        <w:t xml:space="preserve"> Agency</w:t>
      </w:r>
      <w:r w:rsidRPr="00E274F5">
        <w:rPr>
          <w:rFonts w:ascii="Times New Roman" w:hAnsi="Times New Roman"/>
          <w:sz w:val="24"/>
          <w:szCs w:val="24"/>
          <w:lang w:val="en-GB"/>
        </w:rPr>
        <w:t xml:space="preserve"> (NS) unlawfully interrogates and verbally harasses Witnesses</w:t>
      </w:r>
      <w:r w:rsidRPr="00E274F5" w:rsidR="00D8378A">
        <w:rPr>
          <w:rFonts w:ascii="Times New Roman" w:hAnsi="Times New Roman"/>
          <w:sz w:val="24"/>
          <w:szCs w:val="24"/>
          <w:lang w:val="en-GB"/>
        </w:rPr>
        <w:t xml:space="preserve"> </w:t>
      </w:r>
      <w:r w:rsidRPr="00E274F5">
        <w:rPr>
          <w:rFonts w:ascii="Times New Roman" w:hAnsi="Times New Roman"/>
          <w:sz w:val="24"/>
          <w:szCs w:val="24"/>
          <w:lang w:val="en-GB"/>
        </w:rPr>
        <w:t>on a monthly basis</w:t>
      </w:r>
      <w:r w:rsidRPr="00E274F5" w:rsidR="00D8378A">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951733">
        <w:rPr>
          <w:rFonts w:ascii="Times New Roman" w:hAnsi="Times New Roman"/>
          <w:sz w:val="24"/>
          <w:szCs w:val="24"/>
          <w:lang w:val="en-GB"/>
        </w:rPr>
        <w:t>summoning them without official authori</w:t>
      </w:r>
      <w:r w:rsidR="002F11F8">
        <w:rPr>
          <w:rFonts w:ascii="Times New Roman" w:hAnsi="Times New Roman"/>
          <w:sz w:val="24"/>
          <w:szCs w:val="24"/>
          <w:lang w:val="en-GB"/>
        </w:rPr>
        <w:t>z</w:t>
      </w:r>
      <w:r w:rsidRPr="00E274F5" w:rsidR="00951733">
        <w:rPr>
          <w:rFonts w:ascii="Times New Roman" w:hAnsi="Times New Roman"/>
          <w:sz w:val="24"/>
          <w:szCs w:val="24"/>
          <w:lang w:val="en-GB"/>
        </w:rPr>
        <w:t xml:space="preserve">ation </w:t>
      </w:r>
      <w:r w:rsidRPr="00E274F5" w:rsidR="00D8378A">
        <w:rPr>
          <w:rFonts w:ascii="Times New Roman" w:hAnsi="Times New Roman"/>
          <w:sz w:val="24"/>
          <w:szCs w:val="24"/>
          <w:lang w:val="en-GB"/>
        </w:rPr>
        <w:t xml:space="preserve">on </w:t>
      </w:r>
      <w:r w:rsidRPr="00E274F5">
        <w:rPr>
          <w:rFonts w:ascii="Times New Roman" w:hAnsi="Times New Roman"/>
          <w:sz w:val="24"/>
          <w:szCs w:val="24"/>
          <w:lang w:val="en-GB"/>
        </w:rPr>
        <w:t>the prete</w:t>
      </w:r>
      <w:r w:rsidRPr="00E274F5" w:rsidR="00D8378A">
        <w:rPr>
          <w:rFonts w:ascii="Times New Roman" w:hAnsi="Times New Roman"/>
          <w:sz w:val="24"/>
          <w:szCs w:val="24"/>
          <w:lang w:val="en-GB"/>
        </w:rPr>
        <w:t>xt</w:t>
      </w:r>
      <w:r w:rsidRPr="00E274F5">
        <w:rPr>
          <w:rFonts w:ascii="Times New Roman" w:hAnsi="Times New Roman"/>
          <w:sz w:val="24"/>
          <w:szCs w:val="24"/>
          <w:lang w:val="en-GB"/>
        </w:rPr>
        <w:t xml:space="preserve"> of protecting national interests.</w:t>
      </w:r>
    </w:p>
    <w:p w:rsidR="000A0F29" w:rsidRPr="00E274F5" w:rsidP="000A0F29" w14:paraId="76804D3B" w14:textId="09ADDF81">
      <w:pPr>
        <w:pStyle w:val="ListParagraph"/>
        <w:topLinePunct/>
        <w:spacing w:after="240"/>
        <w:ind w:right="181" w:firstLine="720"/>
        <w:jc w:val="both"/>
        <w:rPr>
          <w:rFonts w:ascii="Times New Roman" w:hAnsi="Times New Roman"/>
          <w:b/>
          <w:sz w:val="24"/>
          <w:szCs w:val="24"/>
          <w:lang w:val="en-GB"/>
        </w:rPr>
      </w:pPr>
      <w:r w:rsidRPr="00E274F5">
        <w:rPr>
          <w:rFonts w:ascii="Times New Roman" w:hAnsi="Times New Roman"/>
          <w:b/>
          <w:sz w:val="24"/>
          <w:szCs w:val="24"/>
          <w:lang w:val="en-GB"/>
        </w:rPr>
        <w:t xml:space="preserve">B. </w:t>
      </w:r>
      <w:r w:rsidRPr="00E274F5" w:rsidR="00D83F1E">
        <w:rPr>
          <w:rFonts w:ascii="Times New Roman" w:hAnsi="Times New Roman"/>
          <w:b/>
          <w:sz w:val="24"/>
          <w:szCs w:val="24"/>
          <w:lang w:val="en-GB"/>
        </w:rPr>
        <w:t>Restrictions on Places of Worship and on Manifestation of Belief</w:t>
      </w:r>
      <w:r w:rsidRPr="00E274F5">
        <w:rPr>
          <w:rFonts w:ascii="Times New Roman" w:hAnsi="Times New Roman"/>
          <w:b/>
          <w:sz w:val="24"/>
          <w:szCs w:val="24"/>
          <w:lang w:val="en-GB"/>
        </w:rPr>
        <w:t xml:space="preserve"> (</w:t>
      </w:r>
      <w:r w:rsidR="001E56ED">
        <w:rPr>
          <w:rFonts w:ascii="Times New Roman" w:hAnsi="Times New Roman"/>
          <w:b/>
          <w:sz w:val="24"/>
          <w:szCs w:val="24"/>
          <w:lang w:val="en-GB"/>
        </w:rPr>
        <w:t>a</w:t>
      </w:r>
      <w:r w:rsidRPr="00E274F5">
        <w:rPr>
          <w:rFonts w:ascii="Times New Roman" w:hAnsi="Times New Roman"/>
          <w:b/>
          <w:sz w:val="24"/>
          <w:szCs w:val="24"/>
          <w:lang w:val="en-GB"/>
        </w:rPr>
        <w:t xml:space="preserve">rticles </w:t>
      </w:r>
      <w:r w:rsidRPr="00E274F5" w:rsidR="00D83F1E">
        <w:rPr>
          <w:rFonts w:ascii="Times New Roman" w:hAnsi="Times New Roman"/>
          <w:b/>
          <w:sz w:val="24"/>
          <w:szCs w:val="24"/>
          <w:lang w:val="en-GB"/>
        </w:rPr>
        <w:t xml:space="preserve">18, </w:t>
      </w:r>
      <w:r w:rsidRPr="00E274F5">
        <w:rPr>
          <w:rFonts w:ascii="Times New Roman" w:hAnsi="Times New Roman"/>
          <w:b/>
          <w:sz w:val="24"/>
          <w:szCs w:val="24"/>
          <w:lang w:val="en-GB"/>
        </w:rPr>
        <w:t>21, 22</w:t>
      </w:r>
      <w:r w:rsidRPr="00E274F5" w:rsidR="00D83F1E">
        <w:rPr>
          <w:rFonts w:ascii="Times New Roman" w:hAnsi="Times New Roman"/>
          <w:b/>
          <w:sz w:val="24"/>
          <w:szCs w:val="24"/>
          <w:lang w:val="en-GB"/>
        </w:rPr>
        <w:t xml:space="preserve">, 26 </w:t>
      </w:r>
      <w:r w:rsidR="005A572C">
        <w:rPr>
          <w:rFonts w:ascii="Times New Roman" w:hAnsi="Times New Roman"/>
          <w:b/>
          <w:sz w:val="24"/>
          <w:szCs w:val="24"/>
          <w:lang w:val="en-GB"/>
        </w:rPr>
        <w:t xml:space="preserve">and </w:t>
      </w:r>
      <w:r w:rsidRPr="00E274F5" w:rsidR="00D83F1E">
        <w:rPr>
          <w:rFonts w:ascii="Times New Roman" w:hAnsi="Times New Roman"/>
          <w:b/>
          <w:sz w:val="24"/>
          <w:szCs w:val="24"/>
          <w:lang w:val="en-GB"/>
        </w:rPr>
        <w:t>27</w:t>
      </w:r>
      <w:r w:rsidRPr="00E274F5">
        <w:rPr>
          <w:rFonts w:ascii="Times New Roman" w:hAnsi="Times New Roman"/>
          <w:b/>
          <w:sz w:val="24"/>
          <w:szCs w:val="24"/>
          <w:lang w:val="en-GB"/>
        </w:rPr>
        <w:t>)</w:t>
      </w:r>
    </w:p>
    <w:p w:rsidR="00D83F1E" w:rsidRPr="00E274F5" w:rsidP="002A1D85" w14:paraId="331FD356" w14:textId="77777777">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The NS continues to search for</w:t>
      </w:r>
      <w:r w:rsidRPr="00E274F5" w:rsidR="00005FBA">
        <w:rPr>
          <w:rFonts w:ascii="Times New Roman" w:hAnsi="Times New Roman"/>
          <w:sz w:val="24"/>
          <w:szCs w:val="24"/>
          <w:lang w:val="en-GB"/>
        </w:rPr>
        <w:t xml:space="preserve"> </w:t>
      </w:r>
      <w:r w:rsidRPr="00E274F5" w:rsidR="00D80216">
        <w:rPr>
          <w:rFonts w:ascii="Times New Roman" w:hAnsi="Times New Roman"/>
          <w:sz w:val="24"/>
          <w:szCs w:val="24"/>
          <w:lang w:val="en-GB"/>
        </w:rPr>
        <w:t xml:space="preserve">and threaten </w:t>
      </w:r>
      <w:r w:rsidRPr="00E274F5" w:rsidR="00005FBA">
        <w:rPr>
          <w:rFonts w:ascii="Times New Roman" w:hAnsi="Times New Roman"/>
          <w:sz w:val="24"/>
          <w:szCs w:val="24"/>
          <w:lang w:val="en-GB"/>
        </w:rPr>
        <w:t>Jehovah’s</w:t>
      </w:r>
      <w:r w:rsidRPr="00E274F5">
        <w:rPr>
          <w:rFonts w:ascii="Times New Roman" w:hAnsi="Times New Roman"/>
          <w:sz w:val="24"/>
          <w:szCs w:val="24"/>
          <w:lang w:val="en-GB"/>
        </w:rPr>
        <w:t xml:space="preserve"> Witnesses who are foreign nationals, especially those believed to be </w:t>
      </w:r>
      <w:r w:rsidRPr="00E274F5" w:rsidR="00D80216">
        <w:rPr>
          <w:rFonts w:ascii="Times New Roman" w:hAnsi="Times New Roman"/>
          <w:sz w:val="24"/>
          <w:szCs w:val="24"/>
          <w:lang w:val="en-GB"/>
        </w:rPr>
        <w:t>“</w:t>
      </w:r>
      <w:r w:rsidRPr="00E274F5">
        <w:rPr>
          <w:rFonts w:ascii="Times New Roman" w:hAnsi="Times New Roman"/>
          <w:sz w:val="24"/>
          <w:szCs w:val="24"/>
          <w:lang w:val="en-GB"/>
        </w:rPr>
        <w:t>leading ministers</w:t>
      </w:r>
      <w:r w:rsidRPr="00E274F5" w:rsidR="00D80216">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and </w:t>
      </w:r>
      <w:r w:rsidRPr="00E274F5">
        <w:rPr>
          <w:rFonts w:ascii="Times New Roman" w:hAnsi="Times New Roman"/>
          <w:sz w:val="24"/>
          <w:szCs w:val="24"/>
          <w:lang w:val="en-GB"/>
        </w:rPr>
        <w:t xml:space="preserve">those associating with Egyptian Witnesses. During interrogations, agents try to intimidate </w:t>
      </w:r>
      <w:r w:rsidRPr="00E274F5" w:rsidR="00005FBA">
        <w:rPr>
          <w:rFonts w:ascii="Times New Roman" w:hAnsi="Times New Roman"/>
          <w:sz w:val="24"/>
          <w:szCs w:val="24"/>
          <w:lang w:val="en-GB"/>
        </w:rPr>
        <w:t xml:space="preserve">the Witnesses </w:t>
      </w:r>
      <w:r w:rsidRPr="00E274F5">
        <w:rPr>
          <w:rFonts w:ascii="Times New Roman" w:hAnsi="Times New Roman"/>
          <w:sz w:val="24"/>
          <w:szCs w:val="24"/>
          <w:lang w:val="en-GB"/>
        </w:rPr>
        <w:t>and often threaten the</w:t>
      </w:r>
      <w:r w:rsidRPr="00E274F5" w:rsidR="00005FBA">
        <w:rPr>
          <w:rFonts w:ascii="Times New Roman" w:hAnsi="Times New Roman"/>
          <w:sz w:val="24"/>
          <w:szCs w:val="24"/>
          <w:lang w:val="en-GB"/>
        </w:rPr>
        <w:t>m</w:t>
      </w:r>
      <w:r w:rsidRPr="00E274F5">
        <w:rPr>
          <w:rFonts w:ascii="Times New Roman" w:hAnsi="Times New Roman"/>
          <w:sz w:val="24"/>
          <w:szCs w:val="24"/>
          <w:lang w:val="en-GB"/>
        </w:rPr>
        <w:t xml:space="preserve"> with arrest in order to obtain information</w:t>
      </w:r>
      <w:r w:rsidRPr="00E274F5" w:rsidR="00D80216">
        <w:rPr>
          <w:rFonts w:ascii="Times New Roman" w:hAnsi="Times New Roman"/>
          <w:sz w:val="24"/>
          <w:szCs w:val="24"/>
          <w:lang w:val="en-GB"/>
        </w:rPr>
        <w:t xml:space="preserve"> both</w:t>
      </w:r>
      <w:r w:rsidRPr="00E274F5">
        <w:rPr>
          <w:rFonts w:ascii="Times New Roman" w:hAnsi="Times New Roman"/>
          <w:sz w:val="24"/>
          <w:szCs w:val="24"/>
          <w:lang w:val="en-GB"/>
        </w:rPr>
        <w:t xml:space="preserve"> about </w:t>
      </w:r>
      <w:r w:rsidRPr="00E274F5" w:rsidR="00005FBA">
        <w:rPr>
          <w:rFonts w:ascii="Times New Roman" w:hAnsi="Times New Roman"/>
          <w:sz w:val="24"/>
          <w:szCs w:val="24"/>
          <w:lang w:val="en-GB"/>
        </w:rPr>
        <w:t>fellow believers</w:t>
      </w:r>
      <w:r w:rsidRPr="00E274F5">
        <w:rPr>
          <w:rFonts w:ascii="Times New Roman" w:hAnsi="Times New Roman"/>
          <w:sz w:val="24"/>
          <w:szCs w:val="24"/>
          <w:lang w:val="en-GB"/>
        </w:rPr>
        <w:t xml:space="preserve"> in Egypt and about how the</w:t>
      </w:r>
      <w:r w:rsidRPr="00E274F5" w:rsidR="00005FBA">
        <w:rPr>
          <w:rFonts w:ascii="Times New Roman" w:hAnsi="Times New Roman"/>
          <w:sz w:val="24"/>
          <w:szCs w:val="24"/>
          <w:lang w:val="en-GB"/>
        </w:rPr>
        <w:t xml:space="preserve"> Witnesses</w:t>
      </w:r>
      <w:r w:rsidRPr="00E274F5">
        <w:rPr>
          <w:rFonts w:ascii="Times New Roman" w:hAnsi="Times New Roman"/>
          <w:sz w:val="24"/>
          <w:szCs w:val="24"/>
          <w:lang w:val="en-GB"/>
        </w:rPr>
        <w:t xml:space="preserve"> are organized.</w:t>
      </w:r>
      <w:r w:rsidRPr="00E274F5" w:rsidR="00D80216">
        <w:rPr>
          <w:rFonts w:ascii="Times New Roman" w:hAnsi="Times New Roman"/>
          <w:sz w:val="24"/>
          <w:szCs w:val="24"/>
          <w:lang w:val="en-GB"/>
        </w:rPr>
        <w:t xml:space="preserve"> By way of example:</w:t>
      </w:r>
    </w:p>
    <w:p w:rsidR="00D83F1E" w:rsidRPr="00E274F5" w:rsidP="004A7639" w14:paraId="66FB4A4E" w14:textId="77777777">
      <w:pPr>
        <w:pStyle w:val="ListParagraph"/>
        <w:numPr>
          <w:ilvl w:val="2"/>
          <w:numId w:val="4"/>
        </w:numPr>
        <w:topLinePunct/>
        <w:spacing w:after="240"/>
        <w:ind w:right="181"/>
        <w:jc w:val="both"/>
        <w:rPr>
          <w:rFonts w:ascii="Times New Roman" w:hAnsi="Times New Roman"/>
          <w:sz w:val="24"/>
          <w:szCs w:val="24"/>
          <w:lang w:val="en-GB"/>
        </w:rPr>
      </w:pPr>
      <w:r w:rsidRPr="00E274F5">
        <w:rPr>
          <w:rFonts w:ascii="Times New Roman" w:hAnsi="Times New Roman"/>
          <w:sz w:val="24"/>
          <w:szCs w:val="24"/>
          <w:lang w:val="en-GB"/>
        </w:rPr>
        <w:t>March 2020:</w:t>
      </w:r>
      <w:r w:rsidRPr="0092674E">
        <w:rPr>
          <w:rFonts w:ascii="Times New Roman" w:hAnsi="Times New Roman"/>
          <w:sz w:val="24"/>
          <w:szCs w:val="24"/>
          <w:lang w:val="en-GB"/>
        </w:rPr>
        <w:t xml:space="preserve"> </w:t>
      </w:r>
      <w:r w:rsidRPr="00E274F5">
        <w:rPr>
          <w:rFonts w:ascii="Times New Roman" w:hAnsi="Times New Roman"/>
          <w:sz w:val="24"/>
          <w:szCs w:val="24"/>
          <w:lang w:val="en-GB"/>
        </w:rPr>
        <w:t>NS agents forcefully enter</w:t>
      </w:r>
      <w:r w:rsidRPr="00E274F5" w:rsidR="00005FBA">
        <w:rPr>
          <w:rFonts w:ascii="Times New Roman" w:hAnsi="Times New Roman"/>
          <w:sz w:val="24"/>
          <w:szCs w:val="24"/>
          <w:lang w:val="en-GB"/>
        </w:rPr>
        <w:t>ed</w:t>
      </w:r>
      <w:r w:rsidRPr="00E274F5" w:rsidR="00D80216">
        <w:rPr>
          <w:rFonts w:ascii="Times New Roman" w:hAnsi="Times New Roman"/>
          <w:sz w:val="24"/>
          <w:szCs w:val="24"/>
          <w:lang w:val="en-GB"/>
        </w:rPr>
        <w:t xml:space="preserve"> the</w:t>
      </w:r>
      <w:r w:rsidRPr="00E274F5">
        <w:rPr>
          <w:rFonts w:ascii="Times New Roman" w:hAnsi="Times New Roman"/>
          <w:sz w:val="24"/>
          <w:szCs w:val="24"/>
          <w:lang w:val="en-GB"/>
        </w:rPr>
        <w:t xml:space="preserve"> homes of at least two Egyptian Witnesses</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without a </w:t>
      </w:r>
      <w:r w:rsidRPr="00E274F5" w:rsidR="00005FBA">
        <w:rPr>
          <w:rFonts w:ascii="Times New Roman" w:hAnsi="Times New Roman"/>
          <w:sz w:val="24"/>
          <w:szCs w:val="24"/>
          <w:lang w:val="en-GB"/>
        </w:rPr>
        <w:t xml:space="preserve">warrant </w:t>
      </w:r>
      <w:r w:rsidRPr="00E274F5">
        <w:rPr>
          <w:rFonts w:ascii="Times New Roman" w:hAnsi="Times New Roman"/>
          <w:sz w:val="24"/>
          <w:szCs w:val="24"/>
          <w:lang w:val="en-GB"/>
        </w:rPr>
        <w:t>or consent</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in order </w:t>
      </w:r>
      <w:r w:rsidRPr="00E274F5">
        <w:rPr>
          <w:rFonts w:ascii="Times New Roman" w:hAnsi="Times New Roman"/>
          <w:sz w:val="24"/>
          <w:szCs w:val="24"/>
          <w:lang w:val="en-GB"/>
        </w:rPr>
        <w:t xml:space="preserve">to interrogate them about a married Witness couple who </w:t>
      </w:r>
      <w:r w:rsidRPr="00E274F5" w:rsidR="00005FBA">
        <w:rPr>
          <w:rFonts w:ascii="Times New Roman" w:hAnsi="Times New Roman"/>
          <w:sz w:val="24"/>
          <w:szCs w:val="24"/>
          <w:lang w:val="en-GB"/>
        </w:rPr>
        <w:t>we</w:t>
      </w:r>
      <w:r w:rsidRPr="00E274F5">
        <w:rPr>
          <w:rFonts w:ascii="Times New Roman" w:hAnsi="Times New Roman"/>
          <w:sz w:val="24"/>
          <w:szCs w:val="24"/>
          <w:lang w:val="en-GB"/>
        </w:rPr>
        <w:t xml:space="preserve">re foreign nationals </w:t>
      </w:r>
      <w:r w:rsidRPr="00E274F5" w:rsidR="00005FBA">
        <w:rPr>
          <w:rFonts w:ascii="Times New Roman" w:hAnsi="Times New Roman"/>
          <w:sz w:val="24"/>
          <w:szCs w:val="24"/>
          <w:lang w:val="en-GB"/>
        </w:rPr>
        <w:t xml:space="preserve">lawfully resident </w:t>
      </w:r>
      <w:r w:rsidRPr="00E274F5">
        <w:rPr>
          <w:rFonts w:ascii="Times New Roman" w:hAnsi="Times New Roman"/>
          <w:sz w:val="24"/>
          <w:szCs w:val="24"/>
          <w:lang w:val="en-GB"/>
        </w:rPr>
        <w:t>in Egypt. Because of the threat of arrest and deportation, the couple fled Egypt and returned to the United States.</w:t>
      </w:r>
    </w:p>
    <w:p w:rsidR="00D83F1E" w:rsidRPr="00E274F5" w:rsidP="004A7639" w14:paraId="515E77CA" w14:textId="77777777">
      <w:pPr>
        <w:pStyle w:val="ListParagraph"/>
        <w:numPr>
          <w:ilvl w:val="2"/>
          <w:numId w:val="4"/>
        </w:numPr>
        <w:topLinePunct/>
        <w:spacing w:after="240"/>
        <w:ind w:right="181"/>
        <w:jc w:val="both"/>
        <w:rPr>
          <w:rFonts w:ascii="Times New Roman" w:hAnsi="Times New Roman"/>
          <w:sz w:val="24"/>
          <w:szCs w:val="24"/>
          <w:lang w:val="en-GB"/>
        </w:rPr>
      </w:pPr>
      <w:r w:rsidRPr="00E274F5">
        <w:rPr>
          <w:rFonts w:ascii="Times New Roman" w:hAnsi="Times New Roman"/>
          <w:sz w:val="24"/>
          <w:szCs w:val="24"/>
          <w:lang w:val="en-GB"/>
        </w:rPr>
        <w:t>April/May 2020: NS agents interrogate</w:t>
      </w:r>
      <w:r w:rsidRPr="00E274F5" w:rsidR="0064442E">
        <w:rPr>
          <w:rFonts w:ascii="Times New Roman" w:hAnsi="Times New Roman"/>
          <w:sz w:val="24"/>
          <w:szCs w:val="24"/>
          <w:lang w:val="en-GB"/>
        </w:rPr>
        <w:t>d</w:t>
      </w:r>
      <w:r w:rsidRPr="00E274F5">
        <w:rPr>
          <w:rFonts w:ascii="Times New Roman" w:hAnsi="Times New Roman"/>
          <w:sz w:val="24"/>
          <w:szCs w:val="24"/>
          <w:lang w:val="en-GB"/>
        </w:rPr>
        <w:t xml:space="preserve"> two Sudanese Witnesses about their </w:t>
      </w:r>
      <w:r w:rsidRPr="00E274F5" w:rsidR="00005FBA">
        <w:rPr>
          <w:rFonts w:ascii="Times New Roman" w:hAnsi="Times New Roman"/>
          <w:sz w:val="24"/>
          <w:szCs w:val="24"/>
          <w:lang w:val="en-GB"/>
        </w:rPr>
        <w:t xml:space="preserve">peaceful </w:t>
      </w:r>
      <w:r w:rsidRPr="00E274F5">
        <w:rPr>
          <w:rFonts w:ascii="Times New Roman" w:hAnsi="Times New Roman"/>
          <w:sz w:val="24"/>
          <w:szCs w:val="24"/>
          <w:lang w:val="en-GB"/>
        </w:rPr>
        <w:t>religious activities.</w:t>
      </w:r>
    </w:p>
    <w:p w:rsidR="00D83F1E" w:rsidRPr="00E274F5" w:rsidP="002A1D85" w14:paraId="302657FA" w14:textId="112237D2">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Owing </w:t>
      </w:r>
      <w:r w:rsidRPr="00E274F5" w:rsidR="00AD6319">
        <w:rPr>
          <w:rFonts w:ascii="Times New Roman" w:hAnsi="Times New Roman"/>
          <w:sz w:val="24"/>
          <w:szCs w:val="24"/>
          <w:lang w:val="en-GB"/>
        </w:rPr>
        <w:t>to</w:t>
      </w:r>
      <w:r w:rsidRPr="00E274F5">
        <w:rPr>
          <w:rFonts w:ascii="Times New Roman" w:hAnsi="Times New Roman"/>
          <w:sz w:val="24"/>
          <w:szCs w:val="24"/>
          <w:lang w:val="en-GB"/>
        </w:rPr>
        <w:t xml:space="preserve"> the</w:t>
      </w:r>
      <w:r w:rsidRPr="00E274F5">
        <w:rPr>
          <w:rFonts w:ascii="Times New Roman" w:hAnsi="Times New Roman"/>
          <w:sz w:val="24"/>
          <w:szCs w:val="24"/>
          <w:lang w:val="en-GB"/>
        </w:rPr>
        <w:t xml:space="preserve"> now </w:t>
      </w:r>
      <w:r w:rsidR="0092674E">
        <w:rPr>
          <w:rFonts w:ascii="Times New Roman" w:hAnsi="Times New Roman"/>
          <w:sz w:val="24"/>
          <w:szCs w:val="24"/>
          <w:lang w:val="en-GB"/>
        </w:rPr>
        <w:t xml:space="preserve">over </w:t>
      </w:r>
      <w:r w:rsidRPr="00E274F5">
        <w:rPr>
          <w:rFonts w:ascii="Times New Roman" w:hAnsi="Times New Roman"/>
          <w:sz w:val="24"/>
          <w:szCs w:val="24"/>
          <w:lang w:val="en-GB"/>
        </w:rPr>
        <w:t>6</w:t>
      </w:r>
      <w:r w:rsidR="0092674E">
        <w:rPr>
          <w:rFonts w:ascii="Times New Roman" w:hAnsi="Times New Roman"/>
          <w:sz w:val="24"/>
          <w:szCs w:val="24"/>
          <w:lang w:val="en-GB"/>
        </w:rPr>
        <w:t>0</w:t>
      </w:r>
      <w:r w:rsidRPr="00E274F5">
        <w:rPr>
          <w:rFonts w:ascii="Times New Roman" w:hAnsi="Times New Roman"/>
          <w:sz w:val="24"/>
          <w:szCs w:val="24"/>
          <w:lang w:val="en-GB"/>
        </w:rPr>
        <w:t>-year</w:t>
      </w:r>
      <w:r w:rsidRPr="00E274F5">
        <w:rPr>
          <w:rFonts w:ascii="Times New Roman" w:hAnsi="Times New Roman"/>
          <w:sz w:val="24"/>
          <w:szCs w:val="24"/>
          <w:lang w:val="en-GB"/>
        </w:rPr>
        <w:t xml:space="preserve"> ban, Jehovah’s Witnesses cannot build or own places of worship. </w:t>
      </w:r>
      <w:r w:rsidRPr="00E274F5">
        <w:rPr>
          <w:rFonts w:ascii="Times New Roman" w:hAnsi="Times New Roman"/>
          <w:sz w:val="24"/>
          <w:szCs w:val="24"/>
          <w:lang w:val="en-GB"/>
        </w:rPr>
        <w:t>Consequently</w:t>
      </w:r>
      <w:r w:rsidRPr="00E274F5">
        <w:rPr>
          <w:rFonts w:ascii="Times New Roman" w:hAnsi="Times New Roman"/>
          <w:sz w:val="24"/>
          <w:szCs w:val="24"/>
          <w:lang w:val="en-GB"/>
        </w:rPr>
        <w:t>, the</w:t>
      </w:r>
      <w:r w:rsidR="004A7154">
        <w:rPr>
          <w:rFonts w:ascii="Times New Roman" w:hAnsi="Times New Roman"/>
          <w:sz w:val="24"/>
          <w:szCs w:val="24"/>
          <w:lang w:val="en-GB"/>
        </w:rPr>
        <w:t>y are obliged to hold their</w:t>
      </w:r>
      <w:r w:rsidRPr="00E274F5">
        <w:rPr>
          <w:rFonts w:ascii="Times New Roman" w:hAnsi="Times New Roman"/>
          <w:sz w:val="24"/>
          <w:szCs w:val="24"/>
          <w:lang w:val="en-GB"/>
        </w:rPr>
        <w:t xml:space="preserve"> peaceful</w:t>
      </w:r>
      <w:r w:rsidRPr="00E274F5">
        <w:rPr>
          <w:rFonts w:ascii="Times New Roman" w:hAnsi="Times New Roman"/>
          <w:sz w:val="24"/>
          <w:szCs w:val="24"/>
          <w:lang w:val="en-GB"/>
        </w:rPr>
        <w:t xml:space="preserve"> religious meetings </w:t>
      </w:r>
      <w:r w:rsidRPr="00E274F5" w:rsidR="0064442E">
        <w:rPr>
          <w:rFonts w:ascii="Times New Roman" w:hAnsi="Times New Roman"/>
          <w:sz w:val="24"/>
          <w:szCs w:val="24"/>
          <w:lang w:val="en-GB"/>
        </w:rPr>
        <w:t>discreetly</w:t>
      </w:r>
      <w:r w:rsidRPr="00E274F5" w:rsidR="00D80216">
        <w:rPr>
          <w:rFonts w:ascii="Times New Roman" w:hAnsi="Times New Roman"/>
          <w:sz w:val="24"/>
          <w:szCs w:val="24"/>
          <w:lang w:val="en-GB"/>
        </w:rPr>
        <w:t>,</w:t>
      </w:r>
      <w:r w:rsidRPr="00E274F5">
        <w:rPr>
          <w:rFonts w:ascii="Times New Roman" w:hAnsi="Times New Roman"/>
          <w:sz w:val="24"/>
          <w:szCs w:val="24"/>
          <w:lang w:val="en-GB"/>
        </w:rPr>
        <w:t xml:space="preserve"> in private homes. Many Witnesses report continued surveillance of their telephone conversations, their homes and their meeting locations. Additionally, the Witnesses are not </w:t>
      </w:r>
      <w:r w:rsidRPr="00E274F5">
        <w:rPr>
          <w:rFonts w:ascii="Times New Roman" w:hAnsi="Times New Roman"/>
          <w:sz w:val="24"/>
          <w:szCs w:val="24"/>
          <w:lang w:val="en-GB"/>
        </w:rPr>
        <w:t xml:space="preserve">permitted </w:t>
      </w:r>
      <w:r w:rsidRPr="00E274F5">
        <w:rPr>
          <w:rFonts w:ascii="Times New Roman" w:hAnsi="Times New Roman"/>
          <w:sz w:val="24"/>
          <w:szCs w:val="24"/>
          <w:lang w:val="en-GB"/>
        </w:rPr>
        <w:t>to import their religious literature or to manifest their religious beliefs by</w:t>
      </w:r>
      <w:r w:rsidRPr="00E274F5">
        <w:rPr>
          <w:rFonts w:ascii="Times New Roman" w:hAnsi="Times New Roman"/>
          <w:sz w:val="24"/>
          <w:szCs w:val="24"/>
          <w:lang w:val="en-GB"/>
        </w:rPr>
        <w:t xml:space="preserve"> peacefully</w:t>
      </w:r>
      <w:r w:rsidRPr="00E274F5">
        <w:rPr>
          <w:rFonts w:ascii="Times New Roman" w:hAnsi="Times New Roman"/>
          <w:sz w:val="24"/>
          <w:szCs w:val="24"/>
          <w:lang w:val="en-GB"/>
        </w:rPr>
        <w:t xml:space="preserve"> sharing a Bible message</w:t>
      </w:r>
      <w:r w:rsidRPr="00E274F5">
        <w:rPr>
          <w:rFonts w:ascii="Times New Roman" w:hAnsi="Times New Roman"/>
          <w:sz w:val="24"/>
          <w:szCs w:val="24"/>
          <w:lang w:val="en-GB"/>
        </w:rPr>
        <w:t xml:space="preserve"> with persons who wish to receive it</w:t>
      </w:r>
      <w:r w:rsidRPr="00E274F5">
        <w:rPr>
          <w:rFonts w:ascii="Times New Roman" w:hAnsi="Times New Roman"/>
          <w:sz w:val="24"/>
          <w:szCs w:val="24"/>
          <w:lang w:val="en-GB"/>
        </w:rPr>
        <w:t>.</w:t>
      </w:r>
    </w:p>
    <w:p w:rsidR="00D83F1E" w:rsidRPr="00E274F5" w:rsidP="00D83F1E" w14:paraId="4A09D242" w14:textId="77777777">
      <w:pPr>
        <w:pStyle w:val="ListParagraph"/>
        <w:numPr>
          <w:ilvl w:val="2"/>
          <w:numId w:val="4"/>
        </w:numPr>
        <w:topLinePunct/>
        <w:spacing w:after="240"/>
        <w:ind w:right="181"/>
        <w:jc w:val="both"/>
        <w:rPr>
          <w:rFonts w:ascii="Times New Roman" w:hAnsi="Times New Roman"/>
          <w:sz w:val="24"/>
          <w:szCs w:val="24"/>
          <w:lang w:val="en-GB"/>
        </w:rPr>
      </w:pPr>
      <w:r w:rsidRPr="00E274F5">
        <w:rPr>
          <w:rFonts w:ascii="Times New Roman" w:hAnsi="Times New Roman"/>
          <w:sz w:val="24"/>
          <w:szCs w:val="24"/>
          <w:lang w:val="en-GB"/>
        </w:rPr>
        <w:t xml:space="preserve">On 29 </w:t>
      </w:r>
      <w:r w:rsidRPr="00E274F5">
        <w:rPr>
          <w:rFonts w:ascii="Times New Roman" w:hAnsi="Times New Roman"/>
          <w:sz w:val="24"/>
          <w:szCs w:val="24"/>
          <w:lang w:val="en-GB"/>
        </w:rPr>
        <w:t>February 2020</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two </w:t>
      </w:r>
      <w:r w:rsidRPr="00E274F5">
        <w:rPr>
          <w:rFonts w:ascii="Times New Roman" w:hAnsi="Times New Roman"/>
          <w:sz w:val="24"/>
          <w:szCs w:val="24"/>
          <w:lang w:val="en-GB"/>
        </w:rPr>
        <w:t>female</w:t>
      </w:r>
      <w:r w:rsidRPr="00E274F5" w:rsidR="00005FBA">
        <w:rPr>
          <w:rFonts w:ascii="Times New Roman" w:hAnsi="Times New Roman"/>
          <w:sz w:val="24"/>
          <w:szCs w:val="24"/>
          <w:lang w:val="en-GB"/>
        </w:rPr>
        <w:t xml:space="preserve"> Jehovah’s</w:t>
      </w:r>
      <w:r w:rsidRPr="00E274F5">
        <w:rPr>
          <w:rFonts w:ascii="Times New Roman" w:hAnsi="Times New Roman"/>
          <w:sz w:val="24"/>
          <w:szCs w:val="24"/>
          <w:lang w:val="en-GB"/>
        </w:rPr>
        <w:t xml:space="preserve"> Witnesses </w:t>
      </w:r>
      <w:r w:rsidRPr="00E274F5" w:rsidR="00D80216">
        <w:rPr>
          <w:rFonts w:ascii="Times New Roman" w:hAnsi="Times New Roman"/>
          <w:sz w:val="24"/>
          <w:szCs w:val="24"/>
          <w:lang w:val="en-GB"/>
        </w:rPr>
        <w:t>spoke</w:t>
      </w:r>
      <w:r w:rsidRPr="00E274F5">
        <w:rPr>
          <w:rFonts w:ascii="Times New Roman" w:hAnsi="Times New Roman"/>
          <w:sz w:val="24"/>
          <w:szCs w:val="24"/>
          <w:lang w:val="en-GB"/>
        </w:rPr>
        <w:t xml:space="preserve"> </w:t>
      </w:r>
      <w:r w:rsidRPr="00E274F5" w:rsidR="00D80216">
        <w:rPr>
          <w:rFonts w:ascii="Times New Roman" w:hAnsi="Times New Roman"/>
          <w:sz w:val="24"/>
          <w:szCs w:val="24"/>
          <w:lang w:val="en-GB"/>
        </w:rPr>
        <w:t xml:space="preserve">about their faith </w:t>
      </w:r>
      <w:r w:rsidRPr="00E274F5">
        <w:rPr>
          <w:rFonts w:ascii="Times New Roman" w:hAnsi="Times New Roman"/>
          <w:sz w:val="24"/>
          <w:szCs w:val="24"/>
          <w:lang w:val="en-GB"/>
        </w:rPr>
        <w:t>to a Christian woman at a food court in Cairo. After the conversation</w:t>
      </w:r>
      <w:r w:rsidRPr="00E274F5" w:rsidR="00D80216">
        <w:rPr>
          <w:rFonts w:ascii="Times New Roman" w:hAnsi="Times New Roman"/>
          <w:sz w:val="24"/>
          <w:szCs w:val="24"/>
          <w:lang w:val="en-GB"/>
        </w:rPr>
        <w:t xml:space="preserve"> ended</w:t>
      </w:r>
      <w:r w:rsidRPr="00E274F5">
        <w:rPr>
          <w:rFonts w:ascii="Times New Roman" w:hAnsi="Times New Roman"/>
          <w:sz w:val="24"/>
          <w:szCs w:val="24"/>
          <w:lang w:val="en-GB"/>
        </w:rPr>
        <w:t>, a member of the mall staff and a security officer approached</w:t>
      </w:r>
      <w:r w:rsidRPr="00E274F5" w:rsidR="00D80216">
        <w:rPr>
          <w:rFonts w:ascii="Times New Roman" w:hAnsi="Times New Roman"/>
          <w:sz w:val="24"/>
          <w:szCs w:val="24"/>
          <w:lang w:val="en-GB"/>
        </w:rPr>
        <w:t xml:space="preserve"> the woman</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and </w:t>
      </w:r>
      <w:r w:rsidRPr="00E274F5">
        <w:rPr>
          <w:rFonts w:ascii="Times New Roman" w:hAnsi="Times New Roman"/>
          <w:sz w:val="24"/>
          <w:szCs w:val="24"/>
          <w:lang w:val="en-GB"/>
        </w:rPr>
        <w:t>interrogate</w:t>
      </w:r>
      <w:r w:rsidRPr="00E274F5" w:rsidR="00005FBA">
        <w:rPr>
          <w:rFonts w:ascii="Times New Roman" w:hAnsi="Times New Roman"/>
          <w:sz w:val="24"/>
          <w:szCs w:val="24"/>
          <w:lang w:val="en-GB"/>
        </w:rPr>
        <w:t>d</w:t>
      </w:r>
      <w:r w:rsidRPr="00E274F5">
        <w:rPr>
          <w:rFonts w:ascii="Times New Roman" w:hAnsi="Times New Roman"/>
          <w:sz w:val="24"/>
          <w:szCs w:val="24"/>
          <w:lang w:val="en-GB"/>
        </w:rPr>
        <w:t xml:space="preserve"> her about the conversation. The two Witnesses were able to leave the area before they could be questioned.</w:t>
      </w:r>
    </w:p>
    <w:p w:rsidR="00D83F1E" w:rsidRPr="00E274F5" w:rsidP="00D83F1E" w14:paraId="75D40FE8" w14:textId="77777777">
      <w:pPr>
        <w:pStyle w:val="ListParagraph"/>
        <w:numPr>
          <w:ilvl w:val="2"/>
          <w:numId w:val="4"/>
        </w:numPr>
        <w:topLinePunct/>
        <w:spacing w:after="240"/>
        <w:ind w:right="181"/>
        <w:jc w:val="both"/>
        <w:rPr>
          <w:rFonts w:ascii="Times New Roman" w:hAnsi="Times New Roman"/>
          <w:sz w:val="24"/>
          <w:szCs w:val="24"/>
          <w:lang w:val="en-GB"/>
        </w:rPr>
      </w:pPr>
      <w:r w:rsidRPr="00E274F5">
        <w:rPr>
          <w:rFonts w:ascii="Times New Roman" w:hAnsi="Times New Roman"/>
          <w:sz w:val="24"/>
          <w:szCs w:val="24"/>
          <w:lang w:val="en-GB"/>
        </w:rPr>
        <w:t xml:space="preserve">On 28 </w:t>
      </w:r>
      <w:r w:rsidRPr="00E274F5">
        <w:rPr>
          <w:rFonts w:ascii="Times New Roman" w:hAnsi="Times New Roman"/>
          <w:sz w:val="24"/>
          <w:szCs w:val="24"/>
          <w:lang w:val="en-GB"/>
        </w:rPr>
        <w:t>March 2020</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an </w:t>
      </w:r>
      <w:r w:rsidRPr="00E274F5">
        <w:rPr>
          <w:rFonts w:ascii="Times New Roman" w:hAnsi="Times New Roman"/>
          <w:sz w:val="24"/>
          <w:szCs w:val="24"/>
          <w:lang w:val="en-GB"/>
        </w:rPr>
        <w:t xml:space="preserve">NS agent visited a Witness family in </w:t>
      </w:r>
      <w:r w:rsidRPr="00E274F5" w:rsidR="00005FBA">
        <w:rPr>
          <w:rFonts w:ascii="Times New Roman" w:hAnsi="Times New Roman"/>
          <w:sz w:val="24"/>
          <w:szCs w:val="24"/>
          <w:lang w:val="en-GB"/>
        </w:rPr>
        <w:t xml:space="preserve">central </w:t>
      </w:r>
      <w:r w:rsidRPr="00E274F5">
        <w:rPr>
          <w:rFonts w:ascii="Times New Roman" w:hAnsi="Times New Roman"/>
          <w:sz w:val="24"/>
          <w:szCs w:val="24"/>
          <w:lang w:val="en-GB"/>
        </w:rPr>
        <w:t>Cairo to interrogate them about meetings held in their home.</w:t>
      </w:r>
    </w:p>
    <w:p w:rsidR="00D83F1E" w:rsidRPr="00E274F5" w:rsidP="00D83F1E" w14:paraId="637320A1" w14:textId="3F85771B">
      <w:pPr>
        <w:pStyle w:val="ListParagraph"/>
        <w:numPr>
          <w:ilvl w:val="2"/>
          <w:numId w:val="4"/>
        </w:numPr>
        <w:topLinePunct/>
        <w:spacing w:after="240"/>
        <w:ind w:right="181"/>
        <w:jc w:val="both"/>
        <w:rPr>
          <w:rFonts w:ascii="Times New Roman" w:hAnsi="Times New Roman"/>
          <w:sz w:val="24"/>
          <w:szCs w:val="24"/>
          <w:lang w:val="en-GB"/>
        </w:rPr>
      </w:pPr>
      <w:r w:rsidRPr="00E274F5">
        <w:rPr>
          <w:rFonts w:ascii="Times New Roman" w:hAnsi="Times New Roman"/>
          <w:sz w:val="24"/>
          <w:szCs w:val="24"/>
          <w:lang w:val="en-GB"/>
        </w:rPr>
        <w:t xml:space="preserve">In </w:t>
      </w:r>
      <w:r w:rsidRPr="00E274F5">
        <w:rPr>
          <w:rFonts w:ascii="Times New Roman" w:hAnsi="Times New Roman"/>
          <w:sz w:val="24"/>
          <w:szCs w:val="24"/>
          <w:lang w:val="en-GB"/>
        </w:rPr>
        <w:t>February 2020</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w:t>
      </w:r>
      <w:r w:rsidRPr="00E274F5" w:rsidR="00005FBA">
        <w:rPr>
          <w:rFonts w:ascii="Times New Roman" w:hAnsi="Times New Roman"/>
          <w:sz w:val="24"/>
          <w:szCs w:val="24"/>
          <w:lang w:val="en-GB"/>
        </w:rPr>
        <w:t xml:space="preserve">an </w:t>
      </w:r>
      <w:r w:rsidRPr="00E274F5">
        <w:rPr>
          <w:rFonts w:ascii="Times New Roman" w:hAnsi="Times New Roman"/>
          <w:sz w:val="24"/>
          <w:szCs w:val="24"/>
          <w:lang w:val="en-GB"/>
        </w:rPr>
        <w:t xml:space="preserve">Egyptian Witness who owns an apartment </w:t>
      </w:r>
      <w:r w:rsidRPr="00E274F5" w:rsidR="00005FBA">
        <w:rPr>
          <w:rFonts w:ascii="Times New Roman" w:hAnsi="Times New Roman"/>
          <w:sz w:val="24"/>
          <w:szCs w:val="24"/>
          <w:lang w:val="en-GB"/>
        </w:rPr>
        <w:t xml:space="preserve">arranged for </w:t>
      </w:r>
      <w:r w:rsidRPr="00E274F5">
        <w:rPr>
          <w:rFonts w:ascii="Times New Roman" w:hAnsi="Times New Roman"/>
          <w:sz w:val="24"/>
          <w:szCs w:val="24"/>
          <w:lang w:val="en-GB"/>
        </w:rPr>
        <w:t>it</w:t>
      </w:r>
      <w:r w:rsidRPr="00E274F5" w:rsidR="00005FBA">
        <w:rPr>
          <w:rFonts w:ascii="Times New Roman" w:hAnsi="Times New Roman"/>
          <w:sz w:val="24"/>
          <w:szCs w:val="24"/>
          <w:lang w:val="en-GB"/>
        </w:rPr>
        <w:t xml:space="preserve"> to be</w:t>
      </w:r>
      <w:r w:rsidRPr="00E274F5">
        <w:rPr>
          <w:rFonts w:ascii="Times New Roman" w:hAnsi="Times New Roman"/>
          <w:sz w:val="24"/>
          <w:szCs w:val="24"/>
          <w:lang w:val="en-GB"/>
        </w:rPr>
        <w:t xml:space="preserve"> completely renovated</w:t>
      </w:r>
      <w:r w:rsidRPr="00E274F5" w:rsidR="00005FBA">
        <w:rPr>
          <w:rFonts w:ascii="Times New Roman" w:hAnsi="Times New Roman"/>
          <w:sz w:val="24"/>
          <w:szCs w:val="24"/>
          <w:lang w:val="en-GB"/>
        </w:rPr>
        <w:t xml:space="preserve"> so as to be suitable</w:t>
      </w:r>
      <w:r w:rsidRPr="00E274F5">
        <w:rPr>
          <w:rFonts w:ascii="Times New Roman" w:hAnsi="Times New Roman"/>
          <w:sz w:val="24"/>
          <w:szCs w:val="24"/>
          <w:lang w:val="en-GB"/>
        </w:rPr>
        <w:t xml:space="preserve"> for religious meetings and rented it to fellow worshippers. Since Witnesses cannot obtain a zoning permit to </w:t>
      </w:r>
      <w:r w:rsidRPr="00E274F5" w:rsidR="00005FBA">
        <w:rPr>
          <w:rFonts w:ascii="Times New Roman" w:hAnsi="Times New Roman"/>
          <w:sz w:val="24"/>
          <w:szCs w:val="24"/>
          <w:lang w:val="en-GB"/>
        </w:rPr>
        <w:t xml:space="preserve">use </w:t>
      </w:r>
      <w:r w:rsidRPr="00E274F5">
        <w:rPr>
          <w:rFonts w:ascii="Times New Roman" w:hAnsi="Times New Roman"/>
          <w:sz w:val="24"/>
          <w:szCs w:val="24"/>
          <w:lang w:val="en-GB"/>
        </w:rPr>
        <w:t>property for</w:t>
      </w:r>
      <w:r w:rsidRPr="00E274F5" w:rsidR="00005FBA">
        <w:rPr>
          <w:rFonts w:ascii="Times New Roman" w:hAnsi="Times New Roman"/>
          <w:sz w:val="24"/>
          <w:szCs w:val="24"/>
          <w:lang w:val="en-GB"/>
        </w:rPr>
        <w:t xml:space="preserve"> their</w:t>
      </w:r>
      <w:r w:rsidRPr="00E274F5">
        <w:rPr>
          <w:rFonts w:ascii="Times New Roman" w:hAnsi="Times New Roman"/>
          <w:sz w:val="24"/>
          <w:szCs w:val="24"/>
          <w:lang w:val="en-GB"/>
        </w:rPr>
        <w:t xml:space="preserve"> religious meetings, the NS repeatedly attempted to obtain a copy of the rental contract in order to file charges against the Witnesses involved. Despite repeated </w:t>
      </w:r>
      <w:r w:rsidRPr="00E274F5" w:rsidR="00D80216">
        <w:rPr>
          <w:rFonts w:ascii="Times New Roman" w:hAnsi="Times New Roman"/>
          <w:sz w:val="24"/>
          <w:szCs w:val="24"/>
          <w:lang w:val="en-GB"/>
        </w:rPr>
        <w:t>tele</w:t>
      </w:r>
      <w:r w:rsidRPr="00E274F5">
        <w:rPr>
          <w:rFonts w:ascii="Times New Roman" w:hAnsi="Times New Roman"/>
          <w:sz w:val="24"/>
          <w:szCs w:val="24"/>
          <w:lang w:val="en-GB"/>
        </w:rPr>
        <w:t>phone calls and threats, the Witnesses refused to give the NS a copy of the contract. NS agents</w:t>
      </w:r>
      <w:r w:rsidRPr="00E274F5" w:rsidR="00D80216">
        <w:rPr>
          <w:rFonts w:ascii="Times New Roman" w:hAnsi="Times New Roman"/>
          <w:sz w:val="24"/>
          <w:szCs w:val="24"/>
          <w:lang w:val="en-GB"/>
        </w:rPr>
        <w:t xml:space="preserve"> then</w:t>
      </w:r>
      <w:r w:rsidRPr="00E274F5">
        <w:rPr>
          <w:rFonts w:ascii="Times New Roman" w:hAnsi="Times New Roman"/>
          <w:sz w:val="24"/>
          <w:szCs w:val="24"/>
          <w:lang w:val="en-GB"/>
        </w:rPr>
        <w:t xml:space="preserve"> interrogated and harassed the Witness landlord</w:t>
      </w:r>
      <w:r w:rsidRPr="00E274F5" w:rsidR="00005FBA">
        <w:rPr>
          <w:rFonts w:ascii="Times New Roman" w:hAnsi="Times New Roman"/>
          <w:sz w:val="24"/>
          <w:szCs w:val="24"/>
          <w:lang w:val="en-GB"/>
        </w:rPr>
        <w:t>,</w:t>
      </w:r>
      <w:r w:rsidRPr="00E274F5">
        <w:rPr>
          <w:rFonts w:ascii="Times New Roman" w:hAnsi="Times New Roman"/>
          <w:sz w:val="24"/>
          <w:szCs w:val="24"/>
          <w:lang w:val="en-GB"/>
        </w:rPr>
        <w:t xml:space="preserve"> and ordered </w:t>
      </w:r>
      <w:r w:rsidRPr="00E274F5" w:rsidR="00005FBA">
        <w:rPr>
          <w:rFonts w:ascii="Times New Roman" w:hAnsi="Times New Roman"/>
          <w:sz w:val="24"/>
          <w:szCs w:val="24"/>
          <w:lang w:val="en-GB"/>
        </w:rPr>
        <w:t xml:space="preserve">that </w:t>
      </w:r>
      <w:r w:rsidRPr="00E274F5">
        <w:rPr>
          <w:rFonts w:ascii="Times New Roman" w:hAnsi="Times New Roman"/>
          <w:sz w:val="24"/>
          <w:szCs w:val="24"/>
          <w:lang w:val="en-GB"/>
        </w:rPr>
        <w:t xml:space="preserve">the apartment be </w:t>
      </w:r>
      <w:r w:rsidRPr="00E274F5" w:rsidR="00005FBA">
        <w:rPr>
          <w:rFonts w:ascii="Times New Roman" w:hAnsi="Times New Roman"/>
          <w:sz w:val="24"/>
          <w:szCs w:val="24"/>
          <w:lang w:val="en-GB"/>
        </w:rPr>
        <w:t xml:space="preserve">emptied and </w:t>
      </w:r>
      <w:r w:rsidRPr="00E274F5">
        <w:rPr>
          <w:rFonts w:ascii="Times New Roman" w:hAnsi="Times New Roman"/>
          <w:sz w:val="24"/>
          <w:szCs w:val="24"/>
          <w:lang w:val="en-GB"/>
        </w:rPr>
        <w:t xml:space="preserve">closed immediately. </w:t>
      </w:r>
      <w:r w:rsidRPr="00E274F5" w:rsidR="00D80216">
        <w:rPr>
          <w:rFonts w:ascii="Times New Roman" w:hAnsi="Times New Roman"/>
          <w:sz w:val="24"/>
          <w:szCs w:val="24"/>
          <w:lang w:val="en-GB"/>
        </w:rPr>
        <w:t xml:space="preserve">Subsequently, </w:t>
      </w:r>
      <w:r w:rsidRPr="00E274F5">
        <w:rPr>
          <w:rFonts w:ascii="Times New Roman" w:hAnsi="Times New Roman"/>
          <w:sz w:val="24"/>
          <w:szCs w:val="24"/>
          <w:lang w:val="en-GB"/>
        </w:rPr>
        <w:t>Jehovah’s Witnesses have not been able to use the property.</w:t>
      </w:r>
    </w:p>
    <w:p w:rsidR="00D15A7E" w:rsidRPr="00E274F5" w:rsidP="002A1D85" w14:paraId="52B7A950" w14:textId="3FD14E56">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eastAsia="Malgun Gothic" w:hAnsi="Times New Roman"/>
          <w:sz w:val="24"/>
          <w:szCs w:val="24"/>
          <w:lang w:val="en-GB" w:eastAsia="ko-KR"/>
        </w:rPr>
        <w:t xml:space="preserve">The above incidents have occurred </w:t>
      </w:r>
      <w:r w:rsidRPr="00E274F5" w:rsidR="00E7188A">
        <w:rPr>
          <w:rFonts w:ascii="Times New Roman" w:eastAsia="Malgun Gothic" w:hAnsi="Times New Roman"/>
          <w:sz w:val="24"/>
          <w:szCs w:val="24"/>
          <w:lang w:val="en-GB" w:eastAsia="ko-KR"/>
        </w:rPr>
        <w:t xml:space="preserve">since </w:t>
      </w:r>
      <w:r w:rsidRPr="00E274F5">
        <w:rPr>
          <w:rFonts w:ascii="Times New Roman" w:eastAsia="Malgun Gothic" w:hAnsi="Times New Roman"/>
          <w:sz w:val="24"/>
          <w:szCs w:val="24"/>
          <w:lang w:val="en-GB" w:eastAsia="ko-KR"/>
        </w:rPr>
        <w:t xml:space="preserve">the European Parliament’s adoption of the </w:t>
      </w:r>
      <w:r w:rsidRPr="00E274F5" w:rsidR="00D80216">
        <w:rPr>
          <w:rFonts w:ascii="Times New Roman" w:eastAsia="Malgun Gothic" w:hAnsi="Times New Roman"/>
          <w:sz w:val="24"/>
          <w:szCs w:val="24"/>
          <w:lang w:val="en-GB" w:eastAsia="ko-KR"/>
        </w:rPr>
        <w:t>24 </w:t>
      </w:r>
      <w:r w:rsidRPr="00E274F5">
        <w:rPr>
          <w:rFonts w:ascii="Times New Roman" w:eastAsia="Malgun Gothic" w:hAnsi="Times New Roman"/>
          <w:sz w:val="24"/>
          <w:szCs w:val="24"/>
          <w:lang w:val="en-GB" w:eastAsia="ko-KR"/>
        </w:rPr>
        <w:t>October 2019 Resolution on Egypt</w:t>
      </w:r>
      <w:r w:rsidRPr="00E274F5" w:rsidR="00E7188A">
        <w:rPr>
          <w:rFonts w:ascii="Times New Roman" w:eastAsia="Malgun Gothic" w:hAnsi="Times New Roman"/>
          <w:sz w:val="24"/>
          <w:szCs w:val="24"/>
          <w:lang w:val="en-GB" w:eastAsia="ko-KR"/>
        </w:rPr>
        <w:t>,</w:t>
      </w:r>
      <w:r w:rsidRPr="00E274F5">
        <w:rPr>
          <w:rFonts w:ascii="Times New Roman" w:eastAsia="Malgun Gothic" w:hAnsi="Times New Roman"/>
          <w:sz w:val="24"/>
          <w:szCs w:val="24"/>
          <w:lang w:val="en-GB" w:eastAsia="ko-KR"/>
        </w:rPr>
        <w:t xml:space="preserve"> which “</w:t>
      </w:r>
      <w:r w:rsidR="00786333">
        <w:rPr>
          <w:rFonts w:ascii="Times New Roman" w:eastAsia="Malgun Gothic" w:hAnsi="Times New Roman"/>
          <w:sz w:val="24"/>
          <w:szCs w:val="24"/>
          <w:lang w:val="en-GB" w:eastAsia="ko-KR"/>
        </w:rPr>
        <w:t>s</w:t>
      </w:r>
      <w:r w:rsidRPr="00E274F5">
        <w:rPr>
          <w:rFonts w:ascii="Times New Roman" w:eastAsia="Malgun Gothic" w:hAnsi="Times New Roman"/>
          <w:sz w:val="24"/>
          <w:szCs w:val="24"/>
          <w:lang w:val="en-GB" w:eastAsia="ko-KR"/>
        </w:rPr>
        <w:t>tresses the importance of guaranteeing the equality of all Egyptians, regardless of their faith or belief; calls for Egypt to review its blasphemy laws in order to ensure the protection of religious minorities</w:t>
      </w:r>
      <w:r w:rsidR="00786333">
        <w:rPr>
          <w:rFonts w:ascii="Times New Roman" w:eastAsia="Malgun Gothic" w:hAnsi="Times New Roman"/>
          <w:sz w:val="24"/>
          <w:szCs w:val="24"/>
          <w:lang w:val="en-GB" w:eastAsia="ko-KR"/>
        </w:rPr>
        <w:t xml:space="preserve"> </w:t>
      </w:r>
      <w:r w:rsidRPr="00E274F5">
        <w:rPr>
          <w:rFonts w:ascii="Times New Roman" w:eastAsia="Malgun Gothic" w:hAnsi="Times New Roman"/>
          <w:sz w:val="24"/>
          <w:szCs w:val="24"/>
          <w:lang w:val="en-GB" w:eastAsia="ko-KR"/>
        </w:rPr>
        <w:t>… calls on the Egyptian authorities, including the military and security forces, to respect the rights of Christians, protect them against violence and discrimination and ensure that those responsible for such acts are prosecuted.” (P9_TA-PROV (2019)0043)</w:t>
      </w:r>
    </w:p>
    <w:p w:rsidR="00A45AD6" w:rsidRPr="00E274F5" w:rsidP="002A1D85" w14:paraId="6AE74052" w14:textId="3424D219">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During 2021, </w:t>
      </w:r>
      <w:r w:rsidRPr="00E274F5" w:rsidR="00E7188A">
        <w:rPr>
          <w:rFonts w:ascii="Times New Roman" w:hAnsi="Times New Roman"/>
          <w:sz w:val="24"/>
          <w:szCs w:val="24"/>
          <w:lang w:val="en-GB"/>
        </w:rPr>
        <w:t xml:space="preserve">owing </w:t>
      </w:r>
      <w:r w:rsidRPr="00E274F5" w:rsidR="001F353D">
        <w:rPr>
          <w:rFonts w:ascii="Times New Roman" w:hAnsi="Times New Roman"/>
          <w:sz w:val="24"/>
          <w:szCs w:val="24"/>
          <w:lang w:val="en-GB"/>
        </w:rPr>
        <w:t xml:space="preserve">to </w:t>
      </w:r>
      <w:r w:rsidRPr="00E274F5" w:rsidR="00E7188A">
        <w:rPr>
          <w:rFonts w:ascii="Times New Roman" w:hAnsi="Times New Roman"/>
          <w:sz w:val="24"/>
          <w:szCs w:val="24"/>
          <w:lang w:val="en-GB"/>
        </w:rPr>
        <w:t>Covid</w:t>
      </w:r>
      <w:r w:rsidRPr="00E274F5" w:rsidR="001F353D">
        <w:rPr>
          <w:rFonts w:ascii="Times New Roman" w:hAnsi="Times New Roman"/>
          <w:sz w:val="24"/>
          <w:szCs w:val="24"/>
          <w:lang w:val="en-GB"/>
        </w:rPr>
        <w:t xml:space="preserve">-19 precautions, </w:t>
      </w:r>
      <w:r w:rsidRPr="00E274F5">
        <w:rPr>
          <w:rFonts w:ascii="Times New Roman" w:hAnsi="Times New Roman"/>
          <w:sz w:val="24"/>
          <w:szCs w:val="24"/>
          <w:lang w:val="en-GB"/>
        </w:rPr>
        <w:t>all</w:t>
      </w:r>
      <w:r w:rsidRPr="00E274F5" w:rsidR="00E7188A">
        <w:rPr>
          <w:rFonts w:ascii="Times New Roman" w:hAnsi="Times New Roman"/>
          <w:sz w:val="24"/>
          <w:szCs w:val="24"/>
          <w:lang w:val="en-GB"/>
        </w:rPr>
        <w:t xml:space="preserve"> of Jehovah’s Witnesses</w:t>
      </w:r>
      <w:r w:rsidRPr="00E274F5">
        <w:rPr>
          <w:rFonts w:ascii="Times New Roman" w:hAnsi="Times New Roman"/>
          <w:sz w:val="24"/>
          <w:szCs w:val="24"/>
          <w:lang w:val="en-GB"/>
        </w:rPr>
        <w:t xml:space="preserve"> </w:t>
      </w:r>
      <w:r w:rsidRPr="00E274F5" w:rsidR="00D80216">
        <w:rPr>
          <w:rFonts w:ascii="Times New Roman" w:hAnsi="Times New Roman"/>
          <w:sz w:val="24"/>
          <w:szCs w:val="24"/>
          <w:lang w:val="en-GB"/>
        </w:rPr>
        <w:t xml:space="preserve">religious </w:t>
      </w:r>
      <w:r w:rsidRPr="00E274F5">
        <w:rPr>
          <w:rFonts w:ascii="Times New Roman" w:hAnsi="Times New Roman"/>
          <w:sz w:val="24"/>
          <w:szCs w:val="24"/>
          <w:lang w:val="en-GB"/>
        </w:rPr>
        <w:t xml:space="preserve">meetings </w:t>
      </w:r>
      <w:r w:rsidRPr="00E274F5" w:rsidR="00E7188A">
        <w:rPr>
          <w:rFonts w:ascii="Times New Roman" w:hAnsi="Times New Roman"/>
          <w:sz w:val="24"/>
          <w:szCs w:val="24"/>
          <w:lang w:val="en-GB"/>
        </w:rPr>
        <w:t xml:space="preserve">have been </w:t>
      </w:r>
      <w:r w:rsidRPr="00E274F5">
        <w:rPr>
          <w:rFonts w:ascii="Times New Roman" w:hAnsi="Times New Roman"/>
          <w:sz w:val="24"/>
          <w:szCs w:val="24"/>
          <w:lang w:val="en-GB"/>
        </w:rPr>
        <w:t>held via</w:t>
      </w:r>
      <w:r w:rsidRPr="00E274F5" w:rsidR="00E7188A">
        <w:rPr>
          <w:rFonts w:ascii="Times New Roman" w:hAnsi="Times New Roman"/>
          <w:sz w:val="24"/>
          <w:szCs w:val="24"/>
          <w:lang w:val="en-GB"/>
        </w:rPr>
        <w:t xml:space="preserve"> videoconference</w:t>
      </w:r>
      <w:r w:rsidRPr="00E274F5">
        <w:rPr>
          <w:rFonts w:ascii="Times New Roman" w:hAnsi="Times New Roman"/>
          <w:sz w:val="24"/>
          <w:szCs w:val="24"/>
          <w:lang w:val="en-GB"/>
        </w:rPr>
        <w:t xml:space="preserve">. The </w:t>
      </w:r>
      <w:r w:rsidRPr="00E274F5" w:rsidR="001F353D">
        <w:rPr>
          <w:rFonts w:ascii="Times New Roman" w:hAnsi="Times New Roman"/>
          <w:sz w:val="24"/>
          <w:szCs w:val="24"/>
          <w:lang w:val="en-GB"/>
        </w:rPr>
        <w:t>NS</w:t>
      </w:r>
      <w:r w:rsidRPr="00E274F5" w:rsidR="00D80216">
        <w:rPr>
          <w:rFonts w:ascii="Times New Roman" w:hAnsi="Times New Roman"/>
          <w:sz w:val="24"/>
          <w:szCs w:val="24"/>
          <w:lang w:val="en-GB"/>
        </w:rPr>
        <w:t xml:space="preserve"> has</w:t>
      </w:r>
      <w:r w:rsidRPr="00E274F5" w:rsidR="001F353D">
        <w:rPr>
          <w:rFonts w:ascii="Times New Roman" w:hAnsi="Times New Roman"/>
          <w:sz w:val="24"/>
          <w:szCs w:val="24"/>
          <w:lang w:val="en-GB"/>
        </w:rPr>
        <w:t xml:space="preserve"> strenuously investigated </w:t>
      </w:r>
      <w:r w:rsidRPr="00E274F5">
        <w:rPr>
          <w:rFonts w:ascii="Times New Roman" w:hAnsi="Times New Roman"/>
          <w:sz w:val="24"/>
          <w:szCs w:val="24"/>
          <w:lang w:val="en-GB"/>
        </w:rPr>
        <w:t xml:space="preserve">who </w:t>
      </w:r>
      <w:r w:rsidRPr="00E274F5" w:rsidR="001F353D">
        <w:rPr>
          <w:rFonts w:ascii="Times New Roman" w:hAnsi="Times New Roman"/>
          <w:sz w:val="24"/>
          <w:szCs w:val="24"/>
          <w:lang w:val="en-GB"/>
        </w:rPr>
        <w:t>h</w:t>
      </w:r>
      <w:r w:rsidRPr="00E274F5" w:rsidR="00D80216">
        <w:rPr>
          <w:rFonts w:ascii="Times New Roman" w:hAnsi="Times New Roman"/>
          <w:sz w:val="24"/>
          <w:szCs w:val="24"/>
          <w:lang w:val="en-GB"/>
        </w:rPr>
        <w:t>o</w:t>
      </w:r>
      <w:r w:rsidRPr="00E274F5" w:rsidR="001F353D">
        <w:rPr>
          <w:rFonts w:ascii="Times New Roman" w:hAnsi="Times New Roman"/>
          <w:sz w:val="24"/>
          <w:szCs w:val="24"/>
          <w:lang w:val="en-GB"/>
        </w:rPr>
        <w:t>ld</w:t>
      </w:r>
      <w:r w:rsidRPr="00E274F5" w:rsidR="00D80216">
        <w:rPr>
          <w:rFonts w:ascii="Times New Roman" w:hAnsi="Times New Roman"/>
          <w:sz w:val="24"/>
          <w:szCs w:val="24"/>
          <w:lang w:val="en-GB"/>
        </w:rPr>
        <w:t>s</w:t>
      </w:r>
      <w:r w:rsidRPr="00E274F5" w:rsidR="001F353D">
        <w:rPr>
          <w:rFonts w:ascii="Times New Roman" w:hAnsi="Times New Roman"/>
          <w:sz w:val="24"/>
          <w:szCs w:val="24"/>
          <w:lang w:val="en-GB"/>
        </w:rPr>
        <w:t xml:space="preserve"> </w:t>
      </w:r>
      <w:r w:rsidRPr="00E274F5">
        <w:rPr>
          <w:rFonts w:ascii="Times New Roman" w:hAnsi="Times New Roman"/>
          <w:sz w:val="24"/>
          <w:szCs w:val="24"/>
          <w:lang w:val="en-GB"/>
        </w:rPr>
        <w:t>licen</w:t>
      </w:r>
      <w:r w:rsidRPr="00E274F5" w:rsidR="00E7188A">
        <w:rPr>
          <w:rFonts w:ascii="Times New Roman" w:hAnsi="Times New Roman"/>
          <w:sz w:val="24"/>
          <w:szCs w:val="24"/>
          <w:lang w:val="en-GB"/>
        </w:rPr>
        <w:t>c</w:t>
      </w:r>
      <w:r w:rsidRPr="00E274F5">
        <w:rPr>
          <w:rFonts w:ascii="Times New Roman" w:hAnsi="Times New Roman"/>
          <w:sz w:val="24"/>
          <w:szCs w:val="24"/>
          <w:lang w:val="en-GB"/>
        </w:rPr>
        <w:t>es</w:t>
      </w:r>
      <w:r w:rsidRPr="00E274F5" w:rsidR="00E7188A">
        <w:rPr>
          <w:rFonts w:ascii="Times New Roman" w:hAnsi="Times New Roman"/>
          <w:sz w:val="24"/>
          <w:szCs w:val="24"/>
          <w:lang w:val="en-GB"/>
        </w:rPr>
        <w:t xml:space="preserve"> for a proprietary videoconferencing system</w:t>
      </w:r>
      <w:r w:rsidRPr="00E274F5">
        <w:rPr>
          <w:rFonts w:ascii="Times New Roman" w:hAnsi="Times New Roman"/>
          <w:sz w:val="24"/>
          <w:szCs w:val="24"/>
          <w:lang w:val="en-GB"/>
        </w:rPr>
        <w:t>, how meeting details are distributed, who the host</w:t>
      </w:r>
      <w:r w:rsidRPr="00E274F5" w:rsidR="00E7188A">
        <w:rPr>
          <w:rFonts w:ascii="Times New Roman" w:hAnsi="Times New Roman"/>
          <w:sz w:val="24"/>
          <w:szCs w:val="24"/>
          <w:lang w:val="en-GB"/>
        </w:rPr>
        <w:t>s</w:t>
      </w:r>
      <w:r w:rsidRPr="00E274F5" w:rsidR="00D80216">
        <w:rPr>
          <w:rFonts w:ascii="Times New Roman" w:hAnsi="Times New Roman"/>
          <w:sz w:val="24"/>
          <w:szCs w:val="24"/>
          <w:lang w:val="en-GB"/>
        </w:rPr>
        <w:t xml:space="preserve"> are</w:t>
      </w:r>
      <w:r w:rsidRPr="00E274F5">
        <w:rPr>
          <w:rFonts w:ascii="Times New Roman" w:hAnsi="Times New Roman"/>
          <w:sz w:val="24"/>
          <w:szCs w:val="24"/>
          <w:lang w:val="en-GB"/>
        </w:rPr>
        <w:t>, the names of the attendees, etc.</w:t>
      </w:r>
      <w:r w:rsidRPr="00E274F5" w:rsidR="001F353D">
        <w:rPr>
          <w:rFonts w:ascii="Times New Roman" w:hAnsi="Times New Roman"/>
          <w:sz w:val="24"/>
          <w:szCs w:val="24"/>
          <w:lang w:val="en-GB"/>
        </w:rPr>
        <w:t xml:space="preserve"> Such</w:t>
      </w:r>
      <w:r w:rsidRPr="00E274F5" w:rsidR="00D80216">
        <w:rPr>
          <w:rFonts w:ascii="Times New Roman" w:hAnsi="Times New Roman"/>
          <w:sz w:val="24"/>
          <w:szCs w:val="24"/>
          <w:lang w:val="en-GB"/>
        </w:rPr>
        <w:t xml:space="preserve"> details</w:t>
      </w:r>
      <w:r w:rsidRPr="00E274F5" w:rsidR="001F353D">
        <w:rPr>
          <w:rFonts w:ascii="Times New Roman" w:hAnsi="Times New Roman"/>
          <w:sz w:val="24"/>
          <w:szCs w:val="24"/>
          <w:lang w:val="en-GB"/>
        </w:rPr>
        <w:t xml:space="preserve"> </w:t>
      </w:r>
      <w:r w:rsidRPr="00E274F5" w:rsidR="00A105F6">
        <w:rPr>
          <w:rFonts w:ascii="Times New Roman" w:hAnsi="Times New Roman"/>
          <w:sz w:val="24"/>
          <w:szCs w:val="24"/>
          <w:lang w:val="en-GB"/>
        </w:rPr>
        <w:t>constituted</w:t>
      </w:r>
      <w:r w:rsidRPr="00E274F5" w:rsidR="00E7188A">
        <w:rPr>
          <w:rFonts w:ascii="Times New Roman" w:hAnsi="Times New Roman"/>
          <w:sz w:val="24"/>
          <w:szCs w:val="24"/>
          <w:lang w:val="en-GB"/>
        </w:rPr>
        <w:t xml:space="preserve"> part of the information sought during</w:t>
      </w:r>
      <w:r w:rsidRPr="00E274F5" w:rsidR="001F353D">
        <w:rPr>
          <w:rFonts w:ascii="Times New Roman" w:hAnsi="Times New Roman"/>
          <w:sz w:val="24"/>
          <w:szCs w:val="24"/>
          <w:lang w:val="en-GB"/>
        </w:rPr>
        <w:t xml:space="preserve"> interrogation</w:t>
      </w:r>
      <w:r w:rsidRPr="00E274F5" w:rsidR="00E7188A">
        <w:rPr>
          <w:rFonts w:ascii="Times New Roman" w:hAnsi="Times New Roman"/>
          <w:sz w:val="24"/>
          <w:szCs w:val="24"/>
          <w:lang w:val="en-GB"/>
        </w:rPr>
        <w:t>s</w:t>
      </w:r>
      <w:r w:rsidRPr="00E274F5" w:rsidR="001F353D">
        <w:rPr>
          <w:rFonts w:ascii="Times New Roman" w:hAnsi="Times New Roman"/>
          <w:sz w:val="24"/>
          <w:szCs w:val="24"/>
          <w:lang w:val="en-GB"/>
        </w:rPr>
        <w:t xml:space="preserve"> of </w:t>
      </w:r>
      <w:r w:rsidRPr="00E274F5" w:rsidR="00E7188A">
        <w:rPr>
          <w:rFonts w:ascii="Times New Roman" w:hAnsi="Times New Roman"/>
          <w:sz w:val="24"/>
          <w:szCs w:val="24"/>
          <w:lang w:val="en-GB"/>
        </w:rPr>
        <w:t xml:space="preserve">Jehovah’s </w:t>
      </w:r>
      <w:r w:rsidRPr="00E274F5" w:rsidR="001F353D">
        <w:rPr>
          <w:rFonts w:ascii="Times New Roman" w:hAnsi="Times New Roman"/>
          <w:sz w:val="24"/>
          <w:szCs w:val="24"/>
          <w:lang w:val="en-GB"/>
        </w:rPr>
        <w:t>Witnesses.</w:t>
      </w:r>
    </w:p>
    <w:p w:rsidR="00DB72EA" w:rsidRPr="00E274F5" w:rsidP="002A1D85" w14:paraId="449B76F6" w14:textId="7311368C">
      <w:pPr>
        <w:pStyle w:val="Heading1"/>
        <w:numPr>
          <w:ilvl w:val="0"/>
          <w:numId w:val="3"/>
        </w:numPr>
        <w:jc w:val="both"/>
        <w:rPr>
          <w:rFonts w:ascii="Times New Roman" w:hAnsi="Times New Roman" w:cs="Times New Roman"/>
          <w:color w:val="auto"/>
          <w:szCs w:val="24"/>
          <w:lang w:val="en-GB"/>
        </w:rPr>
      </w:pPr>
      <w:bookmarkStart w:id="18" w:name="_Toc91141143"/>
      <w:bookmarkStart w:id="19" w:name="_Toc91142311"/>
      <w:bookmarkStart w:id="20" w:name="_Toc91161031"/>
      <w:r w:rsidRPr="00E274F5">
        <w:rPr>
          <w:rFonts w:ascii="Times New Roman" w:hAnsi="Times New Roman" w:cs="Times New Roman"/>
          <w:color w:val="auto"/>
          <w:szCs w:val="24"/>
          <w:lang w:val="en-GB"/>
        </w:rPr>
        <w:t>CONCLUSION AND</w:t>
      </w:r>
      <w:r w:rsidRPr="00E274F5">
        <w:rPr>
          <w:rFonts w:ascii="Times New Roman" w:hAnsi="Times New Roman" w:cs="Times New Roman"/>
          <w:color w:val="auto"/>
          <w:szCs w:val="24"/>
          <w:lang w:val="en-GB"/>
        </w:rPr>
        <w:t xml:space="preserve"> RECOMMENDATIONS</w:t>
      </w:r>
      <w:bookmarkEnd w:id="18"/>
      <w:bookmarkEnd w:id="19"/>
      <w:bookmarkEnd w:id="20"/>
    </w:p>
    <w:p w:rsidR="00B757F4" w:rsidRPr="00E274F5" w:rsidP="002A1D85" w14:paraId="1B2F87DF" w14:textId="31FB024B">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Jehovah’s Witnesses in </w:t>
      </w:r>
      <w:r w:rsidRPr="00E274F5" w:rsidR="00CF699D">
        <w:rPr>
          <w:rFonts w:ascii="Times New Roman" w:hAnsi="Times New Roman"/>
          <w:sz w:val="24"/>
          <w:szCs w:val="24"/>
          <w:lang w:val="en-GB"/>
        </w:rPr>
        <w:t>Egypt</w:t>
      </w:r>
      <w:r w:rsidRPr="00E274F5">
        <w:rPr>
          <w:rFonts w:ascii="Times New Roman" w:hAnsi="Times New Roman"/>
          <w:sz w:val="24"/>
          <w:szCs w:val="24"/>
          <w:lang w:val="en-GB"/>
        </w:rPr>
        <w:t xml:space="preserve"> and as a worldwide organization express concern for </w:t>
      </w:r>
      <w:r w:rsidRPr="00E274F5" w:rsidR="00CF699D">
        <w:rPr>
          <w:rFonts w:ascii="Times New Roman" w:hAnsi="Times New Roman"/>
          <w:sz w:val="24"/>
          <w:szCs w:val="24"/>
          <w:lang w:val="en-GB"/>
        </w:rPr>
        <w:t xml:space="preserve">the government’s </w:t>
      </w:r>
      <w:r w:rsidRPr="00E274F5" w:rsidR="00E7188A">
        <w:rPr>
          <w:rFonts w:ascii="Times New Roman" w:hAnsi="Times New Roman"/>
          <w:sz w:val="24"/>
          <w:szCs w:val="24"/>
          <w:lang w:val="en-GB"/>
        </w:rPr>
        <w:t>refusal to</w:t>
      </w:r>
      <w:r w:rsidRPr="00E274F5" w:rsidR="00CF699D">
        <w:rPr>
          <w:rFonts w:ascii="Times New Roman" w:hAnsi="Times New Roman"/>
          <w:sz w:val="24"/>
          <w:szCs w:val="24"/>
          <w:lang w:val="en-GB"/>
        </w:rPr>
        <w:t xml:space="preserve"> recogni</w:t>
      </w:r>
      <w:r w:rsidR="0082609D">
        <w:rPr>
          <w:rFonts w:ascii="Times New Roman" w:hAnsi="Times New Roman"/>
          <w:sz w:val="24"/>
          <w:szCs w:val="24"/>
          <w:lang w:val="en-GB"/>
        </w:rPr>
        <w:t>z</w:t>
      </w:r>
      <w:r w:rsidRPr="00E274F5" w:rsidR="00E7188A">
        <w:rPr>
          <w:rFonts w:ascii="Times New Roman" w:hAnsi="Times New Roman"/>
          <w:sz w:val="24"/>
          <w:szCs w:val="24"/>
          <w:lang w:val="en-GB"/>
        </w:rPr>
        <w:t>e</w:t>
      </w:r>
      <w:r w:rsidRPr="00E274F5" w:rsidR="00CF699D">
        <w:rPr>
          <w:rFonts w:ascii="Times New Roman" w:hAnsi="Times New Roman"/>
          <w:sz w:val="24"/>
          <w:szCs w:val="24"/>
          <w:lang w:val="en-GB"/>
        </w:rPr>
        <w:t xml:space="preserve"> Jehovah’s Witnesses as a Christian religion, </w:t>
      </w:r>
      <w:r w:rsidRPr="00E274F5" w:rsidR="00E7188A">
        <w:rPr>
          <w:rFonts w:ascii="Times New Roman" w:hAnsi="Times New Roman"/>
          <w:sz w:val="24"/>
          <w:szCs w:val="24"/>
          <w:lang w:val="en-GB"/>
        </w:rPr>
        <w:t>its</w:t>
      </w:r>
      <w:r w:rsidR="002C58F9">
        <w:rPr>
          <w:rFonts w:ascii="Times New Roman" w:hAnsi="Times New Roman"/>
          <w:sz w:val="24"/>
          <w:szCs w:val="24"/>
          <w:lang w:val="en-GB"/>
        </w:rPr>
        <w:t xml:space="preserve"> over </w:t>
      </w:r>
      <w:r w:rsidR="004A7639">
        <w:rPr>
          <w:rFonts w:ascii="Times New Roman" w:hAnsi="Times New Roman"/>
          <w:sz w:val="24"/>
          <w:szCs w:val="24"/>
          <w:lang w:val="en-GB"/>
        </w:rPr>
        <w:t>60</w:t>
      </w:r>
      <w:r w:rsidRPr="00E274F5" w:rsidR="004A7639">
        <w:rPr>
          <w:rFonts w:ascii="Times New Roman" w:hAnsi="Times New Roman"/>
          <w:sz w:val="24"/>
          <w:szCs w:val="24"/>
          <w:lang w:val="en-GB"/>
        </w:rPr>
        <w:t>-year</w:t>
      </w:r>
      <w:r w:rsidR="002C58F9">
        <w:rPr>
          <w:rFonts w:ascii="Times New Roman" w:hAnsi="Times New Roman"/>
          <w:sz w:val="24"/>
          <w:szCs w:val="24"/>
          <w:lang w:val="en-GB"/>
        </w:rPr>
        <w:t xml:space="preserve"> </w:t>
      </w:r>
      <w:r w:rsidRPr="00E274F5" w:rsidR="00CF699D">
        <w:rPr>
          <w:rFonts w:ascii="Times New Roman" w:hAnsi="Times New Roman"/>
          <w:sz w:val="24"/>
          <w:szCs w:val="24"/>
          <w:lang w:val="en-GB"/>
        </w:rPr>
        <w:t>denial of re</w:t>
      </w:r>
      <w:r w:rsidR="0082609D">
        <w:rPr>
          <w:rFonts w:ascii="Times New Roman" w:hAnsi="Times New Roman"/>
          <w:sz w:val="24"/>
          <w:szCs w:val="24"/>
          <w:lang w:val="en-GB"/>
        </w:rPr>
        <w:t>-</w:t>
      </w:r>
      <w:r w:rsidRPr="00E274F5" w:rsidR="00CF699D">
        <w:rPr>
          <w:rFonts w:ascii="Times New Roman" w:hAnsi="Times New Roman"/>
          <w:sz w:val="24"/>
          <w:szCs w:val="24"/>
          <w:lang w:val="en-GB"/>
        </w:rPr>
        <w:t xml:space="preserve">registration and </w:t>
      </w:r>
      <w:r w:rsidRPr="00E274F5" w:rsidR="00E7188A">
        <w:rPr>
          <w:rFonts w:ascii="Times New Roman" w:hAnsi="Times New Roman"/>
          <w:sz w:val="24"/>
          <w:szCs w:val="24"/>
          <w:lang w:val="en-GB"/>
        </w:rPr>
        <w:t xml:space="preserve">its </w:t>
      </w:r>
      <w:r w:rsidRPr="00E274F5" w:rsidR="00CF699D">
        <w:rPr>
          <w:rFonts w:ascii="Times New Roman" w:hAnsi="Times New Roman"/>
          <w:sz w:val="24"/>
          <w:szCs w:val="24"/>
          <w:lang w:val="en-GB"/>
        </w:rPr>
        <w:t xml:space="preserve">restrictions on places of worship and manifestation of </w:t>
      </w:r>
      <w:r w:rsidRPr="00E274F5" w:rsidR="00E7188A">
        <w:rPr>
          <w:rFonts w:ascii="Times New Roman" w:hAnsi="Times New Roman"/>
          <w:sz w:val="24"/>
          <w:szCs w:val="24"/>
          <w:lang w:val="en-GB"/>
        </w:rPr>
        <w:t xml:space="preserve">peaceful </w:t>
      </w:r>
      <w:r w:rsidRPr="00E274F5" w:rsidR="00CF699D">
        <w:rPr>
          <w:rFonts w:ascii="Times New Roman" w:hAnsi="Times New Roman"/>
          <w:sz w:val="24"/>
          <w:szCs w:val="24"/>
          <w:lang w:val="en-GB"/>
        </w:rPr>
        <w:t xml:space="preserve">religious beliefs. </w:t>
      </w:r>
      <w:r w:rsidRPr="00E274F5">
        <w:rPr>
          <w:rFonts w:ascii="Times New Roman" w:hAnsi="Times New Roman"/>
          <w:sz w:val="24"/>
          <w:szCs w:val="24"/>
          <w:lang w:val="en-GB"/>
        </w:rPr>
        <w:t xml:space="preserve">They respectfully request the </w:t>
      </w:r>
      <w:r w:rsidR="00786333">
        <w:rPr>
          <w:rFonts w:ascii="Times New Roman" w:hAnsi="Times New Roman"/>
          <w:sz w:val="24"/>
          <w:szCs w:val="24"/>
          <w:lang w:val="en-GB"/>
        </w:rPr>
        <w:t>G</w:t>
      </w:r>
      <w:r w:rsidRPr="00E274F5">
        <w:rPr>
          <w:rFonts w:ascii="Times New Roman" w:hAnsi="Times New Roman"/>
          <w:sz w:val="24"/>
          <w:szCs w:val="24"/>
          <w:lang w:val="en-GB"/>
        </w:rPr>
        <w:t xml:space="preserve">overnment of </w:t>
      </w:r>
      <w:r w:rsidRPr="00E274F5" w:rsidR="00CF699D">
        <w:rPr>
          <w:rFonts w:ascii="Times New Roman" w:hAnsi="Times New Roman"/>
          <w:sz w:val="24"/>
          <w:szCs w:val="24"/>
          <w:lang w:val="en-GB"/>
        </w:rPr>
        <w:t>Egypt</w:t>
      </w:r>
      <w:r w:rsidRPr="00E274F5">
        <w:rPr>
          <w:rFonts w:ascii="Times New Roman" w:hAnsi="Times New Roman"/>
          <w:sz w:val="24"/>
          <w:szCs w:val="24"/>
          <w:lang w:val="en-GB"/>
        </w:rPr>
        <w:t xml:space="preserve"> </w:t>
      </w:r>
      <w:r w:rsidRPr="00E274F5">
        <w:rPr>
          <w:rFonts w:ascii="Times New Roman" w:hAnsi="Times New Roman"/>
          <w:sz w:val="24"/>
          <w:szCs w:val="24"/>
          <w:lang w:val="en-GB"/>
        </w:rPr>
        <w:t>to take the necessary steps to</w:t>
      </w:r>
      <w:r w:rsidRPr="00E274F5">
        <w:rPr>
          <w:rFonts w:ascii="Times New Roman" w:hAnsi="Times New Roman"/>
          <w:sz w:val="24"/>
          <w:szCs w:val="24"/>
          <w:lang w:val="en-GB"/>
        </w:rPr>
        <w:t>:</w:t>
      </w:r>
    </w:p>
    <w:p w:rsidR="00CF699D" w:rsidRPr="00E274F5" w:rsidP="002A1D85" w14:paraId="097C3AF3" w14:textId="7B865441">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E274F5">
        <w:rPr>
          <w:rFonts w:ascii="Times New Roman" w:eastAsia="Malgun Gothic" w:hAnsi="Times New Roman"/>
          <w:bCs/>
          <w:kern w:val="2"/>
          <w:sz w:val="24"/>
          <w:szCs w:val="24"/>
          <w:lang w:val="en-GB"/>
        </w:rPr>
        <w:t>Ensure that Jehovah’s Witnesses are able to register their local religious organizations</w:t>
      </w:r>
      <w:r w:rsidR="00FB6BE3">
        <w:rPr>
          <w:rFonts w:ascii="Times New Roman" w:eastAsia="Malgun Gothic" w:hAnsi="Times New Roman"/>
          <w:bCs/>
          <w:kern w:val="2"/>
          <w:sz w:val="24"/>
          <w:szCs w:val="24"/>
          <w:lang w:val="en-GB"/>
        </w:rPr>
        <w:t>.</w:t>
      </w:r>
    </w:p>
    <w:p w:rsidR="001F353D" w:rsidRPr="00E274F5" w:rsidP="005528DF" w14:paraId="7DEE33F2" w14:textId="73DE8B34">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E274F5">
        <w:rPr>
          <w:rFonts w:ascii="Times New Roman" w:eastAsia="Malgun Gothic" w:hAnsi="Times New Roman"/>
          <w:bCs/>
          <w:kern w:val="2"/>
          <w:sz w:val="24"/>
          <w:szCs w:val="24"/>
          <w:lang w:val="en-GB"/>
        </w:rPr>
        <w:t>End the continuous</w:t>
      </w:r>
      <w:r w:rsidRPr="00E274F5" w:rsidR="00951733">
        <w:rPr>
          <w:rFonts w:ascii="Times New Roman" w:eastAsia="Malgun Gothic" w:hAnsi="Times New Roman"/>
          <w:bCs/>
          <w:kern w:val="2"/>
          <w:sz w:val="24"/>
          <w:szCs w:val="24"/>
          <w:lang w:val="en-GB"/>
        </w:rPr>
        <w:t xml:space="preserve"> and intrusive</w:t>
      </w:r>
      <w:r w:rsidRPr="00E274F5">
        <w:rPr>
          <w:rFonts w:ascii="Times New Roman" w:eastAsia="Malgun Gothic" w:hAnsi="Times New Roman"/>
          <w:bCs/>
          <w:kern w:val="2"/>
          <w:sz w:val="24"/>
          <w:szCs w:val="24"/>
          <w:lang w:val="en-GB"/>
        </w:rPr>
        <w:t xml:space="preserve"> surveillance and interrogation</w:t>
      </w:r>
      <w:r w:rsidRPr="00E274F5" w:rsidR="00951733">
        <w:rPr>
          <w:rFonts w:ascii="Times New Roman" w:eastAsia="Malgun Gothic" w:hAnsi="Times New Roman"/>
          <w:bCs/>
          <w:kern w:val="2"/>
          <w:sz w:val="24"/>
          <w:szCs w:val="24"/>
          <w:lang w:val="en-GB"/>
        </w:rPr>
        <w:t>s</w:t>
      </w:r>
      <w:r w:rsidRPr="00E274F5">
        <w:rPr>
          <w:rFonts w:ascii="Times New Roman" w:eastAsia="Malgun Gothic" w:hAnsi="Times New Roman"/>
          <w:bCs/>
          <w:kern w:val="2"/>
          <w:sz w:val="24"/>
          <w:szCs w:val="24"/>
          <w:lang w:val="en-GB"/>
        </w:rPr>
        <w:t xml:space="preserve"> of Jehovah’s Witnesses</w:t>
      </w:r>
      <w:r w:rsidR="00FB6BE3">
        <w:rPr>
          <w:rFonts w:ascii="Times New Roman" w:eastAsia="Malgun Gothic" w:hAnsi="Times New Roman"/>
          <w:bCs/>
          <w:kern w:val="2"/>
          <w:sz w:val="24"/>
          <w:szCs w:val="24"/>
          <w:lang w:val="en-GB"/>
        </w:rPr>
        <w:t>.</w:t>
      </w:r>
    </w:p>
    <w:p w:rsidR="00CF699D" w:rsidRPr="00E274F5" w:rsidP="005528DF" w14:paraId="364BC98B" w14:textId="77777777">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E274F5">
        <w:rPr>
          <w:rFonts w:ascii="Times New Roman" w:eastAsia="Malgun Gothic" w:hAnsi="Times New Roman"/>
          <w:bCs/>
          <w:kern w:val="2"/>
          <w:sz w:val="24"/>
          <w:szCs w:val="24"/>
          <w:lang w:val="en-GB"/>
        </w:rPr>
        <w:t>Allow Egyptian and foreign</w:t>
      </w:r>
      <w:r w:rsidRPr="00E274F5" w:rsidR="00951733">
        <w:rPr>
          <w:rFonts w:ascii="Times New Roman" w:eastAsia="Malgun Gothic" w:hAnsi="Times New Roman"/>
          <w:bCs/>
          <w:kern w:val="2"/>
          <w:sz w:val="24"/>
          <w:szCs w:val="24"/>
          <w:lang w:val="en-GB"/>
        </w:rPr>
        <w:t xml:space="preserve"> Jehovah’s</w:t>
      </w:r>
      <w:r w:rsidRPr="00E274F5">
        <w:rPr>
          <w:rFonts w:ascii="Times New Roman" w:eastAsia="Malgun Gothic" w:hAnsi="Times New Roman"/>
          <w:bCs/>
          <w:kern w:val="2"/>
          <w:sz w:val="24"/>
          <w:szCs w:val="24"/>
          <w:lang w:val="en-GB"/>
        </w:rPr>
        <w:t xml:space="preserve"> Witnesses to </w:t>
      </w:r>
      <w:r w:rsidRPr="00E274F5" w:rsidR="00E274F5">
        <w:rPr>
          <w:rFonts w:ascii="Times New Roman" w:eastAsia="Malgun Gothic" w:hAnsi="Times New Roman"/>
          <w:bCs/>
          <w:kern w:val="2"/>
          <w:sz w:val="24"/>
          <w:szCs w:val="24"/>
          <w:lang w:val="en-GB"/>
        </w:rPr>
        <w:t xml:space="preserve">worship </w:t>
      </w:r>
      <w:r w:rsidRPr="00E274F5" w:rsidR="0064442E">
        <w:rPr>
          <w:rFonts w:ascii="Times New Roman" w:eastAsia="Malgun Gothic" w:hAnsi="Times New Roman"/>
          <w:bCs/>
          <w:kern w:val="2"/>
          <w:sz w:val="24"/>
          <w:szCs w:val="24"/>
          <w:lang w:val="en-GB"/>
        </w:rPr>
        <w:t xml:space="preserve">peacefully and </w:t>
      </w:r>
      <w:r w:rsidRPr="00E274F5" w:rsidR="00E274F5">
        <w:rPr>
          <w:rFonts w:ascii="Times New Roman" w:eastAsia="Malgun Gothic" w:hAnsi="Times New Roman"/>
          <w:bCs/>
          <w:kern w:val="2"/>
          <w:sz w:val="24"/>
          <w:szCs w:val="24"/>
          <w:lang w:val="en-GB"/>
        </w:rPr>
        <w:t xml:space="preserve">to </w:t>
      </w:r>
      <w:r w:rsidRPr="00E274F5" w:rsidR="0064442E">
        <w:rPr>
          <w:rFonts w:ascii="Times New Roman" w:eastAsia="Malgun Gothic" w:hAnsi="Times New Roman"/>
          <w:bCs/>
          <w:kern w:val="2"/>
          <w:sz w:val="24"/>
          <w:szCs w:val="24"/>
          <w:lang w:val="en-GB"/>
        </w:rPr>
        <w:t xml:space="preserve">associate </w:t>
      </w:r>
      <w:r w:rsidRPr="00E274F5">
        <w:rPr>
          <w:rFonts w:ascii="Times New Roman" w:eastAsia="Malgun Gothic" w:hAnsi="Times New Roman"/>
          <w:bCs/>
          <w:kern w:val="2"/>
          <w:sz w:val="24"/>
          <w:szCs w:val="24"/>
          <w:lang w:val="en-GB"/>
        </w:rPr>
        <w:t>with one another</w:t>
      </w:r>
      <w:r w:rsidR="00FB6BE3">
        <w:rPr>
          <w:rFonts w:ascii="Times New Roman" w:eastAsia="Malgun Gothic" w:hAnsi="Times New Roman"/>
          <w:bCs/>
          <w:kern w:val="2"/>
          <w:sz w:val="24"/>
          <w:szCs w:val="24"/>
          <w:lang w:val="en-GB"/>
        </w:rPr>
        <w:t>.</w:t>
      </w:r>
    </w:p>
    <w:p w:rsidR="00CF699D" w:rsidRPr="00E274F5" w:rsidP="00CF699D" w14:paraId="147FB270" w14:textId="77777777">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E274F5">
        <w:rPr>
          <w:rFonts w:ascii="Times New Roman" w:eastAsia="Malgun Gothic" w:hAnsi="Times New Roman"/>
          <w:bCs/>
          <w:kern w:val="2"/>
          <w:sz w:val="24"/>
          <w:szCs w:val="24"/>
          <w:lang w:val="en-GB"/>
        </w:rPr>
        <w:t>Cancel the directives of the Administration of Land Registration and Documentation of the Ministry of Justice in Egypt that prohibit its agencies from registering title to property belonging to</w:t>
      </w:r>
      <w:r w:rsidRPr="00E274F5" w:rsidR="00951733">
        <w:rPr>
          <w:rFonts w:ascii="Times New Roman" w:eastAsia="Malgun Gothic" w:hAnsi="Times New Roman"/>
          <w:bCs/>
          <w:kern w:val="2"/>
          <w:sz w:val="24"/>
          <w:szCs w:val="24"/>
          <w:lang w:val="en-GB"/>
        </w:rPr>
        <w:t xml:space="preserve"> legal entities of</w:t>
      </w:r>
      <w:r w:rsidRPr="00E274F5">
        <w:rPr>
          <w:rFonts w:ascii="Times New Roman" w:eastAsia="Malgun Gothic" w:hAnsi="Times New Roman"/>
          <w:bCs/>
          <w:kern w:val="2"/>
          <w:sz w:val="24"/>
          <w:szCs w:val="24"/>
          <w:lang w:val="en-GB"/>
        </w:rPr>
        <w:t xml:space="preserve"> Jehovah’s Witnesses</w:t>
      </w:r>
      <w:r w:rsidR="00FB6BE3">
        <w:rPr>
          <w:rFonts w:ascii="Times New Roman" w:eastAsia="Malgun Gothic" w:hAnsi="Times New Roman"/>
          <w:bCs/>
          <w:kern w:val="2"/>
          <w:sz w:val="24"/>
          <w:szCs w:val="24"/>
          <w:lang w:val="en-GB"/>
        </w:rPr>
        <w:t>.</w:t>
      </w:r>
    </w:p>
    <w:p w:rsidR="00E00F97" w:rsidRPr="00E274F5" w:rsidP="0092674E" w14:paraId="01ED3D78" w14:textId="77777777">
      <w:pPr>
        <w:pStyle w:val="ListParagraph"/>
        <w:numPr>
          <w:ilvl w:val="0"/>
          <w:numId w:val="5"/>
        </w:numPr>
        <w:topLinePunct/>
        <w:spacing w:after="240"/>
        <w:ind w:left="714" w:right="227" w:hanging="357"/>
        <w:jc w:val="both"/>
        <w:rPr>
          <w:rFonts w:ascii="Times New Roman" w:eastAsia="Malgun Gothic" w:hAnsi="Times New Roman"/>
          <w:b/>
          <w:bCs/>
          <w:kern w:val="2"/>
          <w:sz w:val="24"/>
          <w:szCs w:val="24"/>
          <w:lang w:val="en-GB"/>
        </w:rPr>
      </w:pPr>
      <w:r w:rsidRPr="00E274F5">
        <w:rPr>
          <w:rFonts w:ascii="Times New Roman" w:eastAsia="Malgun Gothic" w:hAnsi="Times New Roman"/>
          <w:bCs/>
          <w:kern w:val="2"/>
          <w:sz w:val="24"/>
          <w:szCs w:val="24"/>
          <w:lang w:val="en-GB"/>
        </w:rPr>
        <w:t xml:space="preserve">Abide by its commitment to uphold the fundamental freedoms guaranteed by the </w:t>
      </w:r>
      <w:r w:rsidRPr="00E274F5" w:rsidR="00B0686A">
        <w:rPr>
          <w:rFonts w:ascii="Times New Roman" w:eastAsia="Malgun Gothic" w:hAnsi="Times New Roman"/>
          <w:bCs/>
          <w:kern w:val="2"/>
          <w:sz w:val="24"/>
          <w:szCs w:val="24"/>
          <w:lang w:val="en-GB"/>
        </w:rPr>
        <w:t>Covenant</w:t>
      </w:r>
      <w:r w:rsidRPr="00E274F5">
        <w:rPr>
          <w:rFonts w:ascii="Times New Roman" w:eastAsia="Malgun Gothic" w:hAnsi="Times New Roman"/>
          <w:bCs/>
          <w:kern w:val="2"/>
          <w:sz w:val="24"/>
          <w:szCs w:val="24"/>
          <w:lang w:val="en-GB"/>
        </w:rPr>
        <w:t xml:space="preserve"> for all citizens, including Jehovah’s Witnesses</w:t>
      </w:r>
      <w:r w:rsidR="00FB6BE3">
        <w:rPr>
          <w:rFonts w:ascii="Times New Roman" w:eastAsia="Malgun Gothic" w:hAnsi="Times New Roman"/>
          <w:bCs/>
          <w:kern w:val="2"/>
          <w:sz w:val="24"/>
          <w:szCs w:val="24"/>
          <w:lang w:val="en-GB"/>
        </w:rPr>
        <w:t>.</w:t>
      </w:r>
    </w:p>
    <w:p w:rsidR="00EE32B3" w:rsidRPr="00E274F5" w:rsidP="00EE32B3" w14:paraId="311529DA" w14:textId="72A00E15">
      <w:pPr>
        <w:pStyle w:val="ListParagraph"/>
        <w:numPr>
          <w:ilvl w:val="1"/>
          <w:numId w:val="4"/>
        </w:numPr>
        <w:topLinePunct/>
        <w:spacing w:after="240"/>
        <w:ind w:left="435" w:right="181"/>
        <w:jc w:val="both"/>
        <w:rPr>
          <w:rFonts w:ascii="Times New Roman" w:hAnsi="Times New Roman"/>
          <w:sz w:val="24"/>
          <w:szCs w:val="24"/>
          <w:lang w:val="en-GB"/>
        </w:rPr>
      </w:pPr>
      <w:r w:rsidRPr="00E274F5">
        <w:rPr>
          <w:rFonts w:ascii="Times New Roman" w:hAnsi="Times New Roman"/>
          <w:sz w:val="24"/>
          <w:szCs w:val="24"/>
          <w:lang w:val="en-GB"/>
        </w:rPr>
        <w:t xml:space="preserve">AAJW </w:t>
      </w:r>
      <w:r w:rsidRPr="00E274F5" w:rsidR="004C566D">
        <w:rPr>
          <w:rFonts w:ascii="Times New Roman" w:hAnsi="Times New Roman"/>
          <w:sz w:val="24"/>
          <w:szCs w:val="24"/>
          <w:lang w:val="en-GB"/>
        </w:rPr>
        <w:t xml:space="preserve">and EAJW </w:t>
      </w:r>
      <w:r w:rsidRPr="00E274F5">
        <w:rPr>
          <w:rFonts w:ascii="Times New Roman" w:hAnsi="Times New Roman"/>
          <w:sz w:val="24"/>
          <w:szCs w:val="24"/>
          <w:lang w:val="en-GB"/>
        </w:rPr>
        <w:t>will consider submitting an additional compl</w:t>
      </w:r>
      <w:r w:rsidRPr="00E274F5" w:rsidR="00FA08E7">
        <w:rPr>
          <w:rFonts w:ascii="Times New Roman" w:hAnsi="Times New Roman"/>
          <w:sz w:val="24"/>
          <w:szCs w:val="24"/>
          <w:lang w:val="en-GB"/>
        </w:rPr>
        <w:t>e</w:t>
      </w:r>
      <w:r w:rsidRPr="00E274F5">
        <w:rPr>
          <w:rFonts w:ascii="Times New Roman" w:hAnsi="Times New Roman"/>
          <w:sz w:val="24"/>
          <w:szCs w:val="24"/>
          <w:lang w:val="en-GB"/>
        </w:rPr>
        <w:t>mentary submission with the CCPR after</w:t>
      </w:r>
      <w:r w:rsidRPr="00E274F5" w:rsidR="00B0686A">
        <w:rPr>
          <w:rFonts w:ascii="Times New Roman" w:hAnsi="Times New Roman"/>
          <w:sz w:val="24"/>
          <w:szCs w:val="24"/>
          <w:lang w:val="en-GB"/>
        </w:rPr>
        <w:t xml:space="preserve"> the </w:t>
      </w:r>
      <w:r w:rsidR="00983920">
        <w:rPr>
          <w:rFonts w:ascii="Times New Roman" w:hAnsi="Times New Roman"/>
          <w:sz w:val="24"/>
          <w:szCs w:val="24"/>
          <w:lang w:val="en-GB"/>
        </w:rPr>
        <w:t>l</w:t>
      </w:r>
      <w:r w:rsidRPr="00E274F5" w:rsidR="00B0686A">
        <w:rPr>
          <w:rFonts w:ascii="Times New Roman" w:hAnsi="Times New Roman"/>
          <w:sz w:val="24"/>
          <w:szCs w:val="24"/>
          <w:lang w:val="en-GB"/>
        </w:rPr>
        <w:t>ist of issues has been</w:t>
      </w:r>
      <w:r w:rsidRPr="00E274F5">
        <w:rPr>
          <w:rFonts w:ascii="Times New Roman" w:hAnsi="Times New Roman"/>
          <w:sz w:val="24"/>
          <w:szCs w:val="24"/>
          <w:lang w:val="en-GB"/>
        </w:rPr>
        <w:t xml:space="preserve"> adopted.</w:t>
      </w:r>
    </w:p>
    <w:sectPr w:rsidSect="00DB72EA">
      <w:headerReference w:type="first" r:id="rId11"/>
      <w:footerReference w:type="first" r:id="rId12"/>
      <w:pgSz w:w="11899" w:h="16838" w:code="9"/>
      <w:pgMar w:top="1134" w:right="1134" w:bottom="1134" w:left="1134" w:header="567" w:footer="567"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D440C" w:rsidRPr="006B6BF8" w:rsidP="00DB72EA" w14:paraId="6C95F82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D1169" w14:paraId="0D794095" w14:textId="77777777">
      <w:r>
        <w:separator/>
      </w:r>
    </w:p>
  </w:footnote>
  <w:footnote w:type="continuationSeparator" w:id="1">
    <w:p w:rsidR="002D1169" w14:paraId="03A847FC" w14:textId="77777777">
      <w:r>
        <w:continuationSeparator/>
      </w:r>
    </w:p>
  </w:footnote>
  <w:footnote w:id="2">
    <w:p w:rsidR="006C5025" w:rsidP="00EF5AA3" w14:paraId="1F96D45E" w14:textId="2820917A">
      <w:pPr>
        <w:pStyle w:val="FootnoteText"/>
        <w:jc w:val="both"/>
      </w:pPr>
      <w:r>
        <w:rPr>
          <w:rStyle w:val="FootnoteReference"/>
        </w:rPr>
        <w:footnoteRef/>
      </w:r>
      <w:r>
        <w:t xml:space="preserve"> </w:t>
      </w:r>
      <w:r w:rsidRPr="0092674E">
        <w:rPr>
          <w:rFonts w:ascii="Times New Roman" w:hAnsi="Times New Roman"/>
        </w:rPr>
        <w:t xml:space="preserve">“Are Jehovah’s Witnesses Zionists?” </w:t>
      </w:r>
      <w:r>
        <w:rPr>
          <w:rFonts w:ascii="Times New Roman" w:hAnsi="Times New Roman"/>
        </w:rPr>
        <w:t xml:space="preserve">Available at </w:t>
      </w:r>
      <w:r w:rsidRPr="0092674E">
        <w:rPr>
          <w:rFonts w:ascii="Times New Roman" w:hAnsi="Times New Roman"/>
        </w:rPr>
        <w:t xml:space="preserve">https://www.jw.org/en/jehovahs-witnesses/faq/beliefs-about-zionism/; </w:t>
      </w:r>
      <w:r>
        <w:rPr>
          <w:rFonts w:ascii="Times New Roman" w:hAnsi="Times New Roman"/>
        </w:rPr>
        <w:t>Watch Tower Bible and Tract Society of Pennsylvania, “</w:t>
      </w:r>
      <w:r w:rsidRPr="002E2FA9">
        <w:rPr>
          <w:rFonts w:ascii="Times New Roman" w:hAnsi="Times New Roman"/>
        </w:rPr>
        <w:t>Does Bible Prophecy Point to the Modern State of Israel?</w:t>
      </w:r>
      <w:r>
        <w:rPr>
          <w:rFonts w:ascii="Times New Roman" w:hAnsi="Times New Roman"/>
        </w:rPr>
        <w:t xml:space="preserve">” Available at </w:t>
      </w:r>
      <w:r w:rsidRPr="0092674E">
        <w:rPr>
          <w:rFonts w:ascii="Times New Roman" w:hAnsi="Times New Roman"/>
        </w:rPr>
        <w:t>https://www.jw.org/en/library/magazines/wp20101101/bible-prophecy-modern-state-israel/</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D440C" w:rsidRPr="005B0367" w:rsidP="00DB72EA" w14:paraId="50D3F9FE" w14:textId="77777777">
    <w:pPr>
      <w:pStyle w:val="Header"/>
      <w:tabs>
        <w:tab w:val="left" w:pos="0"/>
        <w:tab w:val="clear" w:pos="4320"/>
        <w:tab w:val="clear" w:pos="8640"/>
      </w:tabs>
      <w:jc w:val="left"/>
      <w:rPr>
        <w:szCs w:val="24"/>
        <w:lang w:val="fr-BE"/>
      </w:rPr>
    </w:pPr>
  </w:p>
  <w:p w:rsidR="002D440C" w:rsidRPr="006C6307" w:rsidP="00804534" w14:paraId="6F2A67BA" w14:textId="181E5697">
    <w:pPr>
      <w:pStyle w:val="Header"/>
      <w:jc w:val="left"/>
      <w:rPr>
        <w:szCs w:val="24"/>
      </w:rPr>
    </w:pPr>
    <w:r w:rsidRPr="006C6307">
      <w:rPr>
        <w:szCs w:val="24"/>
      </w:rPr>
      <w:t>134</w:t>
    </w:r>
    <w:r w:rsidRPr="00B97554">
      <w:rPr>
        <w:szCs w:val="24"/>
      </w:rPr>
      <w:t>th</w:t>
    </w:r>
    <w:r w:rsidRPr="006C6307">
      <w:rPr>
        <w:szCs w:val="24"/>
      </w:rPr>
      <w:t xml:space="preserve"> </w:t>
    </w:r>
    <w:r w:rsidR="002E2FA9">
      <w:rPr>
        <w:szCs w:val="24"/>
      </w:rPr>
      <w:t>s</w:t>
    </w:r>
    <w:r w:rsidRPr="006C6307">
      <w:rPr>
        <w:szCs w:val="24"/>
      </w:rPr>
      <w:t>ession of the U</w:t>
    </w:r>
    <w:r w:rsidR="00022427">
      <w:rPr>
        <w:szCs w:val="24"/>
      </w:rPr>
      <w:t xml:space="preserve">nited </w:t>
    </w:r>
    <w:r w:rsidRPr="006C6307">
      <w:rPr>
        <w:szCs w:val="24"/>
      </w:rPr>
      <w:t>N</w:t>
    </w:r>
    <w:r w:rsidR="00022427">
      <w:rPr>
        <w:szCs w:val="24"/>
      </w:rPr>
      <w:t>ations</w:t>
    </w:r>
    <w:r w:rsidRPr="006C6307">
      <w:rPr>
        <w:szCs w:val="24"/>
      </w:rPr>
      <w:t xml:space="preserve"> Human Rights Committee – </w:t>
    </w:r>
    <w:r w:rsidRPr="006C6307">
      <w:rPr>
        <w:szCs w:val="24"/>
        <w:lang w:val="en-GB"/>
      </w:rPr>
      <w:t>28 February–25 March 2022</w:t>
    </w:r>
  </w:p>
  <w:p w:rsidR="002D440C" w:rsidRPr="006C6307" w:rsidP="00804534" w14:paraId="48DA3E56" w14:textId="77777777">
    <w:pPr>
      <w:pStyle w:val="Header"/>
      <w:jc w:val="left"/>
      <w:rPr>
        <w:szCs w:val="24"/>
      </w:rPr>
    </w:pPr>
    <w:r w:rsidRPr="006C6307">
      <w:rPr>
        <w:szCs w:val="24"/>
      </w:rPr>
      <w:t xml:space="preserve">African Association of Jehovah’s Witnesses </w:t>
    </w:r>
    <w:r w:rsidRPr="006C6307">
      <w:rPr>
        <w:rFonts w:eastAsia="MS Mincho"/>
        <w:szCs w:val="24"/>
        <w:lang w:eastAsia="ja-JP"/>
      </w:rPr>
      <w:t xml:space="preserve">and The European </w:t>
    </w:r>
    <w:r w:rsidRPr="006C6307">
      <w:rPr>
        <w:szCs w:val="24"/>
      </w:rPr>
      <w:t xml:space="preserve">Association of Jehovah’s </w:t>
    </w:r>
    <w:r w:rsidR="002D53E8">
      <w:rPr>
        <w:szCs w:val="24"/>
      </w:rPr>
      <w:br/>
    </w:r>
    <w:r w:rsidRPr="006C6307">
      <w:rPr>
        <w:szCs w:val="24"/>
      </w:rPr>
      <w:t>Witnesses – Egypt</w:t>
    </w:r>
  </w:p>
  <w:p w:rsidR="002D53E8" w:rsidRPr="00A819D5" w:rsidP="009B660A" w14:paraId="5881A65B" w14:textId="51F27090">
    <w:pPr>
      <w:pStyle w:val="Header"/>
      <w:spacing w:after="240"/>
      <w:jc w:val="left"/>
      <w:rPr>
        <w:noProof/>
        <w:sz w:val="22"/>
        <w:szCs w:val="22"/>
      </w:rPr>
    </w:pPr>
    <w:r w:rsidRPr="00711E4A">
      <w:rPr>
        <w:sz w:val="22"/>
        <w:szCs w:val="22"/>
      </w:rPr>
      <w:t xml:space="preserve">Page </w:t>
    </w:r>
    <w:r w:rsidRPr="00711E4A">
      <w:fldChar w:fldCharType="begin"/>
    </w:r>
    <w:r w:rsidRPr="00711E4A">
      <w:rPr>
        <w:sz w:val="22"/>
        <w:szCs w:val="22"/>
      </w:rPr>
      <w:instrText xml:space="preserve"> PAGE   \* MERGEFORMAT </w:instrText>
    </w:r>
    <w:r w:rsidRPr="00711E4A">
      <w:fldChar w:fldCharType="separate"/>
    </w:r>
    <w:r>
      <w:rPr>
        <w:noProof/>
        <w:sz w:val="22"/>
        <w:szCs w:val="22"/>
      </w:rPr>
      <w:t>5</w:t>
    </w:r>
    <w:r w:rsidRPr="00711E4A">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D440C" w:rsidP="0044753D" w14:paraId="7161AD4B" w14:textId="3208A3B0">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8240" behindDoc="0" locked="0" layoutInCell="1" allowOverlap="1">
          <wp:simplePos x="0" y="0"/>
          <wp:positionH relativeFrom="column">
            <wp:posOffset>3319145</wp:posOffset>
          </wp:positionH>
          <wp:positionV relativeFrom="paragraph">
            <wp:posOffset>41275</wp:posOffset>
          </wp:positionV>
          <wp:extent cx="2743200" cy="1742440"/>
          <wp:effectExtent l="0" t="0" r="0" b="0"/>
          <wp:wrapNone/>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41733" name="Picture 8"/>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column">
            <wp:posOffset>127635</wp:posOffset>
          </wp:positionH>
          <wp:positionV relativeFrom="paragraph">
            <wp:posOffset>367030</wp:posOffset>
          </wp:positionV>
          <wp:extent cx="3052445" cy="1235710"/>
          <wp:effectExtent l="0" t="0" r="0" b="0"/>
          <wp:wrapTight wrapText="bothSides">
            <wp:wrapPolygon>
              <wp:start x="0" y="0"/>
              <wp:lineTo x="0" y="21311"/>
              <wp:lineTo x="21434" y="21311"/>
              <wp:lineTo x="214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44042" name="Picture 3"/>
                  <pic:cNvPicPr>
                    <a:picLocks noChangeAspect="1" noChangeArrowheads="1"/>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rcRect l="23566" r="25177"/>
                  <a:stretch>
                    <a:fillRect/>
                  </a:stretch>
                </pic:blipFill>
                <pic:spPr bwMode="auto">
                  <a:xfrm>
                    <a:off x="0" y="0"/>
                    <a:ext cx="3052445" cy="12357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ab/>
    </w:r>
    <w:r>
      <w:rPr>
        <w:rFonts w:ascii="Constantia" w:hAnsi="Constantia"/>
        <w:smallCaps/>
        <w:spacing w:val="20"/>
        <w:sz w:val="19"/>
        <w:szCs w:val="19"/>
      </w:rPr>
      <w:tab/>
    </w:r>
    <w:r>
      <w:rPr>
        <w:rFonts w:ascii="Constantia" w:hAnsi="Constantia"/>
        <w:smallCaps/>
        <w:spacing w:val="20"/>
        <w:sz w:val="19"/>
        <w:szCs w:val="19"/>
      </w:rPr>
      <w:tab/>
    </w:r>
    <w:r>
      <w:rPr>
        <w:rFonts w:ascii="Constantia" w:hAnsi="Constantia"/>
        <w:smallCaps/>
        <w:spacing w:val="20"/>
        <w:sz w:val="19"/>
        <w:szCs w:val="19"/>
      </w:rPr>
      <w:tab/>
      <w:t xml:space="preserve"> </w:t>
    </w:r>
  </w:p>
  <w:p w:rsidR="002D440C" w:rsidP="003C1410" w14:paraId="4B420B36" w14:textId="77777777">
    <w:pPr>
      <w:pStyle w:val="Header"/>
      <w:tabs>
        <w:tab w:val="left" w:pos="3494"/>
      </w:tabs>
      <w:spacing w:before="1020"/>
      <w:rPr>
        <w:rFonts w:ascii="Constantia" w:hAnsi="Constantia"/>
        <w:smallCaps/>
        <w:spacing w:val="20"/>
        <w:sz w:val="19"/>
        <w:szCs w:val="19"/>
      </w:rPr>
    </w:pPr>
    <w:r>
      <w:rPr>
        <w:rFonts w:ascii="Constantia" w:hAnsi="Constantia"/>
        <w:smallCaps/>
        <w:spacing w:val="20"/>
        <w:sz w:val="19"/>
        <w:szCs w:val="19"/>
      </w:rPr>
      <w:tab/>
    </w:r>
    <w:r>
      <w:rPr>
        <w:rFonts w:ascii="Constantia" w:hAnsi="Constantia"/>
        <w:smallCaps/>
        <w:spacing w:val="20"/>
        <w:sz w:val="19"/>
        <w:szCs w:val="19"/>
      </w:rPr>
      <w:tab/>
    </w:r>
  </w:p>
  <w:p w:rsidR="002D440C" w14:paraId="3FB4EA7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D440C" w:rsidRPr="006C6307" w:rsidP="00CE2B3D" w14:paraId="2AB5A27C" w14:textId="22ED1EA8">
    <w:pPr>
      <w:pStyle w:val="Header"/>
      <w:jc w:val="left"/>
      <w:rPr>
        <w:szCs w:val="24"/>
      </w:rPr>
    </w:pPr>
    <w:r w:rsidRPr="006C6307">
      <w:rPr>
        <w:szCs w:val="24"/>
      </w:rPr>
      <w:t>134</w:t>
    </w:r>
    <w:r w:rsidRPr="00B97554">
      <w:rPr>
        <w:szCs w:val="24"/>
      </w:rPr>
      <w:t>th</w:t>
    </w:r>
    <w:r w:rsidRPr="006C6307">
      <w:rPr>
        <w:szCs w:val="24"/>
      </w:rPr>
      <w:t xml:space="preserve"> </w:t>
    </w:r>
    <w:r w:rsidR="002E2FA9">
      <w:rPr>
        <w:szCs w:val="24"/>
      </w:rPr>
      <w:t>s</w:t>
    </w:r>
    <w:r w:rsidRPr="006C6307">
      <w:rPr>
        <w:szCs w:val="24"/>
      </w:rPr>
      <w:t xml:space="preserve">ession of the </w:t>
    </w:r>
    <w:r w:rsidRPr="006C6307" w:rsidR="00022427">
      <w:rPr>
        <w:szCs w:val="24"/>
      </w:rPr>
      <w:t>U</w:t>
    </w:r>
    <w:r w:rsidR="00022427">
      <w:rPr>
        <w:szCs w:val="24"/>
      </w:rPr>
      <w:t xml:space="preserve">nited </w:t>
    </w:r>
    <w:r w:rsidRPr="006C6307">
      <w:rPr>
        <w:szCs w:val="24"/>
      </w:rPr>
      <w:t>N</w:t>
    </w:r>
    <w:r w:rsidR="00022427">
      <w:rPr>
        <w:szCs w:val="24"/>
      </w:rPr>
      <w:t>ations</w:t>
    </w:r>
    <w:r w:rsidRPr="006C6307">
      <w:rPr>
        <w:szCs w:val="24"/>
      </w:rPr>
      <w:t xml:space="preserve"> Human Rights Committee – </w:t>
    </w:r>
    <w:r w:rsidRPr="006C6307">
      <w:rPr>
        <w:szCs w:val="24"/>
        <w:lang w:val="en-GB"/>
      </w:rPr>
      <w:t>28 February–25 March 2022</w:t>
    </w:r>
  </w:p>
  <w:p w:rsidR="002D440C" w:rsidRPr="006C6307" w:rsidP="00CE2B3D" w14:paraId="152745AB" w14:textId="77777777">
    <w:pPr>
      <w:pStyle w:val="Header"/>
      <w:jc w:val="left"/>
      <w:rPr>
        <w:szCs w:val="24"/>
      </w:rPr>
    </w:pPr>
    <w:r w:rsidRPr="006C6307">
      <w:rPr>
        <w:szCs w:val="24"/>
      </w:rPr>
      <w:t xml:space="preserve">African Association of Jehovah’s Witnesses </w:t>
    </w:r>
    <w:r w:rsidRPr="006C6307">
      <w:rPr>
        <w:rFonts w:eastAsia="MS Mincho"/>
        <w:szCs w:val="24"/>
        <w:lang w:eastAsia="ja-JP"/>
      </w:rPr>
      <w:t xml:space="preserve">and The European </w:t>
    </w:r>
    <w:r w:rsidRPr="006C6307">
      <w:rPr>
        <w:szCs w:val="24"/>
      </w:rPr>
      <w:t xml:space="preserve">Association of Jehovah’s </w:t>
    </w:r>
    <w:r w:rsidR="002D53E8">
      <w:rPr>
        <w:szCs w:val="24"/>
      </w:rPr>
      <w:br/>
    </w:r>
    <w:r w:rsidRPr="006C6307">
      <w:rPr>
        <w:szCs w:val="24"/>
      </w:rPr>
      <w:t xml:space="preserve">Witnesses – </w:t>
    </w:r>
    <w:r w:rsidRPr="006C6307">
      <w:rPr>
        <w:rFonts w:eastAsia="Malgun Gothic"/>
        <w:bCs/>
        <w:kern w:val="2"/>
        <w:szCs w:val="24"/>
      </w:rPr>
      <w:t>Egypt</w:t>
    </w:r>
  </w:p>
  <w:p w:rsidR="002D440C" w:rsidRPr="00804534" w:rsidP="00B97554" w14:paraId="3D0594CE" w14:textId="701F35B4">
    <w:pPr>
      <w:pStyle w:val="Header"/>
      <w:tabs>
        <w:tab w:val="left" w:pos="1679"/>
        <w:tab w:val="clear" w:pos="4320"/>
        <w:tab w:val="clear" w:pos="8640"/>
      </w:tabs>
      <w:spacing w:after="240"/>
      <w:jc w:val="left"/>
      <w:rPr>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6A4D6D"/>
    <w:multiLevelType w:val="multilevel"/>
    <w:tmpl w:val="457C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91206"/>
    <w:multiLevelType w:val="hybridMultilevel"/>
    <w:tmpl w:val="1FD2FE1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3">
    <w:nsid w:val="11592E5C"/>
    <w:multiLevelType w:val="multilevel"/>
    <w:tmpl w:val="95A4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AE28D3"/>
    <w:multiLevelType w:val="multilevel"/>
    <w:tmpl w:val="CD02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0E4C95"/>
    <w:multiLevelType w:val="hybridMultilevel"/>
    <w:tmpl w:val="6614A496"/>
    <w:lvl w:ilvl="0">
      <w:start w:val="1"/>
      <w:numFmt w:val="decimal"/>
      <w:lvlText w:val="(%1)"/>
      <w:lvlJc w:val="left"/>
      <w:pPr>
        <w:ind w:left="720" w:hanging="360"/>
      </w:pPr>
      <w:rPr>
        <w:rFonts w:hint="default"/>
        <w:b w:val="0"/>
        <w:color w:val="auto"/>
      </w:rPr>
    </w:lvl>
    <w:lvl w:ilvl="1">
      <w:start w:val="1"/>
      <w:numFmt w:val="decimal"/>
      <w:lvlText w:val="%2."/>
      <w:lvlJc w:val="left"/>
      <w:pPr>
        <w:ind w:left="615" w:hanging="435"/>
      </w:pPr>
      <w:rPr>
        <w:rFonts w:ascii="Times New Roman" w:hAnsi="Times New Roman" w:cs="Times New Roman" w:hint="default"/>
        <w:color w:val="auto"/>
        <w:sz w:val="24"/>
        <w:szCs w:val="24"/>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2A6762E1"/>
    <w:multiLevelType w:val="multilevel"/>
    <w:tmpl w:val="42DC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646A54"/>
    <w:multiLevelType w:val="hybridMultilevel"/>
    <w:tmpl w:val="488ECE5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3BCF436E"/>
    <w:multiLevelType w:val="hybridMultilevel"/>
    <w:tmpl w:val="23ACC3A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452306E9"/>
    <w:multiLevelType w:val="hybridMultilevel"/>
    <w:tmpl w:val="AA945B5A"/>
    <w:lvl w:ilvl="0">
      <w:start w:val="36"/>
      <w:numFmt w:val="bullet"/>
      <w:lvlText w:val="-"/>
      <w:lvlJc w:val="left"/>
      <w:pPr>
        <w:ind w:left="720" w:hanging="360"/>
      </w:pPr>
      <w:rPr>
        <w:rFonts w:ascii="Calibri" w:eastAsia="Calibri" w:hAnsi="Calibr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471F2484"/>
    <w:multiLevelType w:val="hybridMultilevel"/>
    <w:tmpl w:val="488ECE5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4B9F55A6"/>
    <w:multiLevelType w:val="hybridMultilevel"/>
    <w:tmpl w:val="6614A496"/>
    <w:lvl w:ilvl="0">
      <w:start w:val="1"/>
      <w:numFmt w:val="decimal"/>
      <w:lvlText w:val="(%1)"/>
      <w:lvlJc w:val="left"/>
      <w:pPr>
        <w:ind w:left="720" w:hanging="360"/>
      </w:pPr>
      <w:rPr>
        <w:rFonts w:hint="default"/>
        <w:b w:val="0"/>
        <w:color w:val="auto"/>
      </w:rPr>
    </w:lvl>
    <w:lvl w:ilvl="1">
      <w:start w:val="1"/>
      <w:numFmt w:val="decimal"/>
      <w:lvlText w:val="%2."/>
      <w:lvlJc w:val="left"/>
      <w:pPr>
        <w:ind w:left="615" w:hanging="435"/>
      </w:pPr>
      <w:rPr>
        <w:rFonts w:ascii="Times New Roman" w:hAnsi="Times New Roman" w:cs="Times New Roman" w:hint="default"/>
        <w:color w:val="auto"/>
        <w:sz w:val="24"/>
        <w:szCs w:val="24"/>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EA060EB"/>
    <w:multiLevelType w:val="hybridMultilevel"/>
    <w:tmpl w:val="53F690FA"/>
    <w:lvl w:ilvl="0">
      <w:start w:val="1"/>
      <w:numFmt w:val="decimal"/>
      <w:pStyle w:val="Paragraphnumbered"/>
      <w:lvlText w:val="%1."/>
      <w:lvlJc w:val="left"/>
      <w:pPr>
        <w:tabs>
          <w:tab w:val="num" w:pos="720"/>
        </w:tabs>
        <w:ind w:left="720" w:hanging="720"/>
      </w:pPr>
      <w:rPr>
        <w:rFonts w:ascii="Times New Roman" w:hAnsi="Times New Roman" w:hint="default"/>
        <w:sz w:val="24"/>
      </w:rPr>
    </w:lvl>
    <w:lvl w:ilvl="1">
      <w:start w:val="1"/>
      <w:numFmt w:val="lowerRoman"/>
      <w:lvlText w:val="(%2)"/>
      <w:lvlJc w:val="left"/>
      <w:pPr>
        <w:tabs>
          <w:tab w:val="num" w:pos="1800"/>
        </w:tabs>
        <w:ind w:left="1800" w:hanging="720"/>
      </w:pPr>
      <w:rPr>
        <w:rFonts w:hint="default"/>
        <w:b/>
        <w:i w:val="0"/>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8B35ABC"/>
    <w:multiLevelType w:val="hybridMultilevel"/>
    <w:tmpl w:val="308A86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44553CF"/>
    <w:multiLevelType w:val="hybridMultilevel"/>
    <w:tmpl w:val="488ECE5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7A9B535F"/>
    <w:multiLevelType w:val="hybridMultilevel"/>
    <w:tmpl w:val="D57EEFD0"/>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5"/>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0"/>
  </w:num>
  <w:num w:numId="9">
    <w:abstractNumId w:val="6"/>
  </w:num>
  <w:num w:numId="10">
    <w:abstractNumId w:val="4"/>
  </w:num>
  <w:num w:numId="11">
    <w:abstractNumId w:val="3"/>
  </w:num>
  <w:num w:numId="12">
    <w:abstractNumId w:val="0"/>
  </w:num>
  <w:num w:numId="13">
    <w:abstractNumId w:val="14"/>
  </w:num>
  <w:num w:numId="14">
    <w:abstractNumId w:val="7"/>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bordersDoNotSurroundHeader/>
  <w:bordersDoNotSurroundFooter/>
  <w:proofState w:spelling="clean" w:grammar="clean"/>
  <w:defaultTabStop w:val="719"/>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5FBA"/>
    <w:rsid w:val="00021B0C"/>
    <w:rsid w:val="00022427"/>
    <w:rsid w:val="00022872"/>
    <w:rsid w:val="00025871"/>
    <w:rsid w:val="00034C3D"/>
    <w:rsid w:val="00036626"/>
    <w:rsid w:val="00036E47"/>
    <w:rsid w:val="0004043D"/>
    <w:rsid w:val="000459B6"/>
    <w:rsid w:val="000519C7"/>
    <w:rsid w:val="0006009B"/>
    <w:rsid w:val="000843F0"/>
    <w:rsid w:val="000A0F29"/>
    <w:rsid w:val="000C3710"/>
    <w:rsid w:val="000D0E04"/>
    <w:rsid w:val="000D1AAA"/>
    <w:rsid w:val="000D3080"/>
    <w:rsid w:val="000D3EEA"/>
    <w:rsid w:val="000E4A59"/>
    <w:rsid w:val="000E589D"/>
    <w:rsid w:val="000E5D5D"/>
    <w:rsid w:val="0010470D"/>
    <w:rsid w:val="00114983"/>
    <w:rsid w:val="00123003"/>
    <w:rsid w:val="00124547"/>
    <w:rsid w:val="00137B53"/>
    <w:rsid w:val="00143D10"/>
    <w:rsid w:val="00143EAF"/>
    <w:rsid w:val="0015300C"/>
    <w:rsid w:val="00166980"/>
    <w:rsid w:val="00184954"/>
    <w:rsid w:val="001A79B9"/>
    <w:rsid w:val="001A7B03"/>
    <w:rsid w:val="001B1279"/>
    <w:rsid w:val="001B3645"/>
    <w:rsid w:val="001C0FFC"/>
    <w:rsid w:val="001C105C"/>
    <w:rsid w:val="001C5B98"/>
    <w:rsid w:val="001E05E9"/>
    <w:rsid w:val="001E18FC"/>
    <w:rsid w:val="001E56ED"/>
    <w:rsid w:val="001F353D"/>
    <w:rsid w:val="0021049A"/>
    <w:rsid w:val="00240AC2"/>
    <w:rsid w:val="002424FE"/>
    <w:rsid w:val="00254E0E"/>
    <w:rsid w:val="00265983"/>
    <w:rsid w:val="00270423"/>
    <w:rsid w:val="00270ADB"/>
    <w:rsid w:val="0028218C"/>
    <w:rsid w:val="0028645E"/>
    <w:rsid w:val="00287352"/>
    <w:rsid w:val="00292549"/>
    <w:rsid w:val="002A0EFB"/>
    <w:rsid w:val="002A1D85"/>
    <w:rsid w:val="002C58F9"/>
    <w:rsid w:val="002D1169"/>
    <w:rsid w:val="002D440C"/>
    <w:rsid w:val="002D53E8"/>
    <w:rsid w:val="002D6617"/>
    <w:rsid w:val="002E2FA9"/>
    <w:rsid w:val="002E3316"/>
    <w:rsid w:val="002E51AF"/>
    <w:rsid w:val="002F11F8"/>
    <w:rsid w:val="002F3296"/>
    <w:rsid w:val="002F3679"/>
    <w:rsid w:val="002F3B20"/>
    <w:rsid w:val="002F5A9B"/>
    <w:rsid w:val="00302122"/>
    <w:rsid w:val="00302ED5"/>
    <w:rsid w:val="00311F94"/>
    <w:rsid w:val="003226E3"/>
    <w:rsid w:val="00332EE1"/>
    <w:rsid w:val="00333763"/>
    <w:rsid w:val="003719D3"/>
    <w:rsid w:val="00375F5B"/>
    <w:rsid w:val="003813F0"/>
    <w:rsid w:val="00384536"/>
    <w:rsid w:val="003915ED"/>
    <w:rsid w:val="003930CA"/>
    <w:rsid w:val="0039774E"/>
    <w:rsid w:val="003C1410"/>
    <w:rsid w:val="003D6897"/>
    <w:rsid w:val="003E7AEB"/>
    <w:rsid w:val="00405E92"/>
    <w:rsid w:val="00417933"/>
    <w:rsid w:val="004210B1"/>
    <w:rsid w:val="0043444A"/>
    <w:rsid w:val="004460E2"/>
    <w:rsid w:val="0044753D"/>
    <w:rsid w:val="00447C5E"/>
    <w:rsid w:val="00451183"/>
    <w:rsid w:val="00457E13"/>
    <w:rsid w:val="00471C57"/>
    <w:rsid w:val="004808CA"/>
    <w:rsid w:val="00483D59"/>
    <w:rsid w:val="00497135"/>
    <w:rsid w:val="004A5FC8"/>
    <w:rsid w:val="004A63AD"/>
    <w:rsid w:val="004A7046"/>
    <w:rsid w:val="004A7154"/>
    <w:rsid w:val="004A7639"/>
    <w:rsid w:val="004B3547"/>
    <w:rsid w:val="004B76AC"/>
    <w:rsid w:val="004C28AB"/>
    <w:rsid w:val="004C566D"/>
    <w:rsid w:val="004E5B85"/>
    <w:rsid w:val="004E776F"/>
    <w:rsid w:val="005006CE"/>
    <w:rsid w:val="005054C7"/>
    <w:rsid w:val="00515FA0"/>
    <w:rsid w:val="00527008"/>
    <w:rsid w:val="005443F2"/>
    <w:rsid w:val="00544B1C"/>
    <w:rsid w:val="005528DF"/>
    <w:rsid w:val="00552DB1"/>
    <w:rsid w:val="00555DB8"/>
    <w:rsid w:val="00561C0E"/>
    <w:rsid w:val="005633FD"/>
    <w:rsid w:val="005761AE"/>
    <w:rsid w:val="005763EF"/>
    <w:rsid w:val="005A572C"/>
    <w:rsid w:val="005B0367"/>
    <w:rsid w:val="005B7C18"/>
    <w:rsid w:val="005C1A24"/>
    <w:rsid w:val="005D0FFB"/>
    <w:rsid w:val="005D6AF4"/>
    <w:rsid w:val="00606691"/>
    <w:rsid w:val="00615EA9"/>
    <w:rsid w:val="00620BD3"/>
    <w:rsid w:val="006276C2"/>
    <w:rsid w:val="00631F7F"/>
    <w:rsid w:val="006369B6"/>
    <w:rsid w:val="006442D4"/>
    <w:rsid w:val="0064442E"/>
    <w:rsid w:val="0065731D"/>
    <w:rsid w:val="006706E1"/>
    <w:rsid w:val="00686934"/>
    <w:rsid w:val="00691A98"/>
    <w:rsid w:val="006A7F69"/>
    <w:rsid w:val="006B04C0"/>
    <w:rsid w:val="006B3E33"/>
    <w:rsid w:val="006B6BF8"/>
    <w:rsid w:val="006C5025"/>
    <w:rsid w:val="006C6307"/>
    <w:rsid w:val="006D6541"/>
    <w:rsid w:val="006E01EA"/>
    <w:rsid w:val="006F1F4D"/>
    <w:rsid w:val="006F511B"/>
    <w:rsid w:val="0070536A"/>
    <w:rsid w:val="00711E4A"/>
    <w:rsid w:val="00713EDB"/>
    <w:rsid w:val="00714934"/>
    <w:rsid w:val="0074192E"/>
    <w:rsid w:val="00752D69"/>
    <w:rsid w:val="00760CB5"/>
    <w:rsid w:val="00762E23"/>
    <w:rsid w:val="0077048B"/>
    <w:rsid w:val="00786333"/>
    <w:rsid w:val="007A3ACD"/>
    <w:rsid w:val="007A76FD"/>
    <w:rsid w:val="007E6DCD"/>
    <w:rsid w:val="007F50B9"/>
    <w:rsid w:val="007F5FB1"/>
    <w:rsid w:val="00804534"/>
    <w:rsid w:val="00814BA4"/>
    <w:rsid w:val="008208C8"/>
    <w:rsid w:val="0082609D"/>
    <w:rsid w:val="00840374"/>
    <w:rsid w:val="00840423"/>
    <w:rsid w:val="008415F1"/>
    <w:rsid w:val="0084560E"/>
    <w:rsid w:val="0086632C"/>
    <w:rsid w:val="008B0A50"/>
    <w:rsid w:val="008B771D"/>
    <w:rsid w:val="008C69A3"/>
    <w:rsid w:val="008D6BBC"/>
    <w:rsid w:val="008F5959"/>
    <w:rsid w:val="0090019E"/>
    <w:rsid w:val="00924683"/>
    <w:rsid w:val="0092674E"/>
    <w:rsid w:val="00931293"/>
    <w:rsid w:val="00943513"/>
    <w:rsid w:val="0095074B"/>
    <w:rsid w:val="00951733"/>
    <w:rsid w:val="009656BA"/>
    <w:rsid w:val="009671A9"/>
    <w:rsid w:val="009730CB"/>
    <w:rsid w:val="00983920"/>
    <w:rsid w:val="00996B7E"/>
    <w:rsid w:val="009A0DDC"/>
    <w:rsid w:val="009A4724"/>
    <w:rsid w:val="009B11BA"/>
    <w:rsid w:val="009B2DD9"/>
    <w:rsid w:val="009B660A"/>
    <w:rsid w:val="009C3BE1"/>
    <w:rsid w:val="009C42D2"/>
    <w:rsid w:val="00A069E8"/>
    <w:rsid w:val="00A105F6"/>
    <w:rsid w:val="00A45AD6"/>
    <w:rsid w:val="00A512F8"/>
    <w:rsid w:val="00A6638B"/>
    <w:rsid w:val="00A73AE6"/>
    <w:rsid w:val="00A73E76"/>
    <w:rsid w:val="00A819D5"/>
    <w:rsid w:val="00AC671A"/>
    <w:rsid w:val="00AD3FDB"/>
    <w:rsid w:val="00AD6319"/>
    <w:rsid w:val="00AF7467"/>
    <w:rsid w:val="00B01044"/>
    <w:rsid w:val="00B01A4B"/>
    <w:rsid w:val="00B02D54"/>
    <w:rsid w:val="00B0686A"/>
    <w:rsid w:val="00B20073"/>
    <w:rsid w:val="00B34CEF"/>
    <w:rsid w:val="00B67E98"/>
    <w:rsid w:val="00B757F4"/>
    <w:rsid w:val="00B81199"/>
    <w:rsid w:val="00B97554"/>
    <w:rsid w:val="00BA6902"/>
    <w:rsid w:val="00BC0F13"/>
    <w:rsid w:val="00BC1CAF"/>
    <w:rsid w:val="00BC3821"/>
    <w:rsid w:val="00BC58CA"/>
    <w:rsid w:val="00BE50EA"/>
    <w:rsid w:val="00C00B9B"/>
    <w:rsid w:val="00C04513"/>
    <w:rsid w:val="00C12215"/>
    <w:rsid w:val="00C14814"/>
    <w:rsid w:val="00C260A1"/>
    <w:rsid w:val="00C454C9"/>
    <w:rsid w:val="00C60B4A"/>
    <w:rsid w:val="00C623E3"/>
    <w:rsid w:val="00C70629"/>
    <w:rsid w:val="00C85E8A"/>
    <w:rsid w:val="00CA388A"/>
    <w:rsid w:val="00CC30E7"/>
    <w:rsid w:val="00CC78BA"/>
    <w:rsid w:val="00CD3379"/>
    <w:rsid w:val="00CD4157"/>
    <w:rsid w:val="00CD6D26"/>
    <w:rsid w:val="00CE2B3D"/>
    <w:rsid w:val="00CE4EAF"/>
    <w:rsid w:val="00CF699D"/>
    <w:rsid w:val="00D04089"/>
    <w:rsid w:val="00D07660"/>
    <w:rsid w:val="00D1316D"/>
    <w:rsid w:val="00D15A7E"/>
    <w:rsid w:val="00D276E1"/>
    <w:rsid w:val="00D300BE"/>
    <w:rsid w:val="00D55D01"/>
    <w:rsid w:val="00D64581"/>
    <w:rsid w:val="00D74499"/>
    <w:rsid w:val="00D77DE7"/>
    <w:rsid w:val="00D80216"/>
    <w:rsid w:val="00D80D20"/>
    <w:rsid w:val="00D8378A"/>
    <w:rsid w:val="00D83F1E"/>
    <w:rsid w:val="00D84281"/>
    <w:rsid w:val="00DA7A3C"/>
    <w:rsid w:val="00DB3C1E"/>
    <w:rsid w:val="00DB6379"/>
    <w:rsid w:val="00DB72EA"/>
    <w:rsid w:val="00DE0BAA"/>
    <w:rsid w:val="00DF2A40"/>
    <w:rsid w:val="00E00F97"/>
    <w:rsid w:val="00E22A9C"/>
    <w:rsid w:val="00E274F5"/>
    <w:rsid w:val="00E4037D"/>
    <w:rsid w:val="00E56460"/>
    <w:rsid w:val="00E56C87"/>
    <w:rsid w:val="00E7188A"/>
    <w:rsid w:val="00E73FE6"/>
    <w:rsid w:val="00EA0A95"/>
    <w:rsid w:val="00EA0B6E"/>
    <w:rsid w:val="00EA3FD8"/>
    <w:rsid w:val="00EA4EB5"/>
    <w:rsid w:val="00EA63E4"/>
    <w:rsid w:val="00EB4B89"/>
    <w:rsid w:val="00EC15E0"/>
    <w:rsid w:val="00EC312B"/>
    <w:rsid w:val="00EC3B99"/>
    <w:rsid w:val="00ED2A69"/>
    <w:rsid w:val="00EE32B3"/>
    <w:rsid w:val="00EE3DDD"/>
    <w:rsid w:val="00EE6B98"/>
    <w:rsid w:val="00EF5AA3"/>
    <w:rsid w:val="00F1729E"/>
    <w:rsid w:val="00F379AE"/>
    <w:rsid w:val="00F405DA"/>
    <w:rsid w:val="00F41436"/>
    <w:rsid w:val="00F43A78"/>
    <w:rsid w:val="00F6518F"/>
    <w:rsid w:val="00F765B9"/>
    <w:rsid w:val="00F94275"/>
    <w:rsid w:val="00FA08E7"/>
    <w:rsid w:val="00FA1E4F"/>
    <w:rsid w:val="00FA6AE0"/>
    <w:rsid w:val="00FB6BE3"/>
    <w:rsid w:val="00FD60D1"/>
    <w:rsid w:val="00FD6C9A"/>
    <w:rsid w:val="00FE285C"/>
    <w:rsid w:val="00FF42DF"/>
    <w:rsid w:val="00FF634F"/>
    <w:rsid w:val="00FF76FD"/>
  </w:rsids>
  <m:mathPr>
    <m:mathFont m:val="Cambria Math"/>
    <m:wrapRight/>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Mincho"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2F11F8"/>
    <w:pPr>
      <w:keepNext/>
      <w:spacing w:before="240" w:after="60"/>
      <w:outlineLvl w:val="2"/>
    </w:pPr>
    <w:rPr>
      <w:rFonts w:ascii="Calibri Light" w:eastAsia="Yu Gothic Light" w:hAnsi="Calibri Light"/>
      <w:b/>
      <w:bCs/>
      <w:sz w:val="26"/>
      <w:szCs w:val="26"/>
    </w:rPr>
  </w:style>
  <w:style w:type="paragraph" w:styleId="Heading4">
    <w:name w:val="heading 4"/>
    <w:basedOn w:val="Normal"/>
    <w:next w:val="Normal"/>
    <w:link w:val="Heading4Char"/>
    <w:uiPriority w:val="9"/>
    <w:semiHidden/>
    <w:unhideWhenUsed/>
    <w:qFormat/>
    <w:rsid w:val="003E7AEB"/>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DB6379"/>
    <w:pPr>
      <w:tabs>
        <w:tab w:val="left" w:pos="480"/>
        <w:tab w:val="right" w:leader="dot" w:pos="9621"/>
      </w:tabs>
      <w:spacing w:line="360" w:lineRule="auto"/>
      <w:ind w:left="360" w:hanging="360"/>
      <w:jc w:val="both"/>
    </w:pPr>
  </w:style>
  <w:style w:type="paragraph" w:styleId="TOC2">
    <w:name w:val="toc 2"/>
    <w:basedOn w:val="Normal"/>
    <w:next w:val="Normal"/>
    <w:autoRedefine/>
    <w:uiPriority w:val="39"/>
    <w:semiHidden/>
    <w:unhideWhenUsed/>
    <w:rsid w:val="00B757F4"/>
    <w:pPr>
      <w:ind w:left="220"/>
    </w:pPr>
  </w:style>
  <w:style w:type="character" w:customStyle="1" w:styleId="UnresolvedMention">
    <w:name w:val="Unresolved Mention"/>
    <w:uiPriority w:val="99"/>
    <w:semiHidden/>
    <w:unhideWhenUsed/>
    <w:rsid w:val="006B3E33"/>
    <w:rPr>
      <w:color w:val="605E5C"/>
      <w:shd w:val="clear" w:color="auto" w:fill="E1DFDD"/>
    </w:rPr>
  </w:style>
  <w:style w:type="paragraph" w:styleId="Revision">
    <w:name w:val="Revision"/>
    <w:hidden/>
    <w:uiPriority w:val="99"/>
    <w:semiHidden/>
    <w:rsid w:val="00EA3FD8"/>
    <w:rPr>
      <w:sz w:val="22"/>
      <w:szCs w:val="22"/>
      <w:lang w:eastAsia="en-US"/>
    </w:rPr>
  </w:style>
  <w:style w:type="character" w:customStyle="1" w:styleId="Heading3Char">
    <w:name w:val="Heading 3 Char"/>
    <w:link w:val="Heading3"/>
    <w:uiPriority w:val="9"/>
    <w:semiHidden/>
    <w:rsid w:val="002F11F8"/>
    <w:rPr>
      <w:rFonts w:ascii="Calibri Light" w:eastAsia="Yu Gothic Light" w:hAnsi="Calibri Light" w:cs="Times New Roman"/>
      <w:b/>
      <w:bCs/>
      <w:sz w:val="26"/>
      <w:szCs w:val="26"/>
      <w:lang w:val="en-US" w:eastAsia="en-US"/>
    </w:rPr>
  </w:style>
  <w:style w:type="character" w:customStyle="1" w:styleId="Heading4Char">
    <w:name w:val="Heading 4 Char"/>
    <w:link w:val="Heading4"/>
    <w:uiPriority w:val="9"/>
    <w:semiHidden/>
    <w:rsid w:val="003E7AEB"/>
    <w:rPr>
      <w:rFonts w:ascii="Calibri" w:eastAsia="Yu Mincho" w:hAnsi="Calibri" w:cs="Times New Roman"/>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eader" Target="header1.xml"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2E1BD-05DD-4AC8-85D3-14BFC5208452}"/>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CA2EFA2E-B8D8-4E42-8186-806939F3B7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423BA3-BFB3-4251-8A8E-B2CF9D0A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1949</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1900-01-01T05:00:00Z</cp:lastPrinted>
  <dcterms:created xsi:type="dcterms:W3CDTF">2021-12-23T23:25:00Z</dcterms:created>
  <dcterms:modified xsi:type="dcterms:W3CDTF">2021-12-28T20:40:00Z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2942105</vt:lpwstr>
  </property>
  <property fmtid="{D5CDD505-2E9C-101B-9397-08002B2CF9AE}" pid="3" name="ContentTypeId">
    <vt:lpwstr>0x0101001095AF07E9D52746B60E2F270CE938D2</vt:lpwstr>
  </property>
  <property fmtid="{D5CDD505-2E9C-101B-9397-08002B2CF9AE}" pid="4" name="_NewReviewCycle">
    <vt:lpwstr/>
  </property>
</Properties>
</file>