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6A6C7" w14:textId="77777777" w:rsidR="0028031C" w:rsidRPr="007B2134" w:rsidRDefault="0028031C" w:rsidP="00930EEA">
      <w:pPr>
        <w:pStyle w:val="TitleHCH"/>
        <w:tabs>
          <w:tab w:val="left" w:pos="12420"/>
        </w:tabs>
        <w:spacing w:line="240" w:lineRule="auto"/>
        <w:ind w:left="1267" w:right="-90" w:hanging="1267"/>
        <w:jc w:val="center"/>
        <w:rPr>
          <w:sz w:val="40"/>
          <w:szCs w:val="40"/>
        </w:rPr>
      </w:pPr>
      <w:bookmarkStart w:id="0" w:name="_Toc371600853"/>
    </w:p>
    <w:p w14:paraId="332C27B5" w14:textId="77777777" w:rsidR="00F7467F" w:rsidRDefault="00F7467F" w:rsidP="00930EEA">
      <w:pPr>
        <w:pStyle w:val="TitleHCH"/>
        <w:tabs>
          <w:tab w:val="left" w:pos="12420"/>
        </w:tabs>
        <w:spacing w:line="240" w:lineRule="auto"/>
        <w:ind w:left="1267" w:right="-90" w:hanging="1267"/>
        <w:jc w:val="center"/>
        <w:rPr>
          <w:sz w:val="36"/>
          <w:szCs w:val="36"/>
        </w:rPr>
      </w:pPr>
    </w:p>
    <w:p w14:paraId="3FFC2558" w14:textId="77777777" w:rsidR="00F7467F" w:rsidRDefault="00F7467F" w:rsidP="00930EEA">
      <w:pPr>
        <w:pStyle w:val="TitleHCH"/>
        <w:tabs>
          <w:tab w:val="left" w:pos="12420"/>
        </w:tabs>
        <w:spacing w:line="240" w:lineRule="auto"/>
        <w:ind w:left="1267" w:right="-90" w:hanging="1267"/>
        <w:jc w:val="center"/>
        <w:rPr>
          <w:sz w:val="36"/>
          <w:szCs w:val="36"/>
        </w:rPr>
      </w:pPr>
    </w:p>
    <w:p w14:paraId="374DFC45" w14:textId="77777777" w:rsidR="00930EEA" w:rsidRPr="00AA34D6" w:rsidRDefault="00930EEA" w:rsidP="00930EEA">
      <w:pPr>
        <w:pStyle w:val="TitleHCH"/>
        <w:tabs>
          <w:tab w:val="left" w:pos="12420"/>
        </w:tabs>
        <w:spacing w:line="240" w:lineRule="auto"/>
        <w:ind w:left="1267" w:right="-90" w:hanging="1267"/>
        <w:jc w:val="center"/>
        <w:rPr>
          <w:sz w:val="36"/>
          <w:szCs w:val="36"/>
        </w:rPr>
      </w:pPr>
      <w:r w:rsidRPr="00AA34D6">
        <w:rPr>
          <w:sz w:val="36"/>
          <w:szCs w:val="36"/>
        </w:rPr>
        <w:t>Royal Government of Cambodia</w:t>
      </w:r>
    </w:p>
    <w:p w14:paraId="45D3BF4E" w14:textId="77777777" w:rsidR="00930EEA" w:rsidRPr="007B2134" w:rsidRDefault="00930EEA" w:rsidP="00F20D32">
      <w:pPr>
        <w:pStyle w:val="Heading1"/>
        <w:spacing w:before="0" w:after="0" w:line="240" w:lineRule="auto"/>
        <w:jc w:val="center"/>
        <w:rPr>
          <w:rFonts w:cs="Times New Roman"/>
          <w:szCs w:val="28"/>
          <w:lang w:val="en-GB"/>
        </w:rPr>
      </w:pPr>
    </w:p>
    <w:p w14:paraId="675EDDD0" w14:textId="77777777" w:rsidR="00930EEA" w:rsidRPr="007B2134" w:rsidRDefault="00930EEA" w:rsidP="00F20D32">
      <w:pPr>
        <w:pStyle w:val="Heading1"/>
        <w:spacing w:before="0" w:after="0" w:line="240" w:lineRule="auto"/>
        <w:jc w:val="center"/>
        <w:rPr>
          <w:rFonts w:cs="Times New Roman"/>
          <w:szCs w:val="28"/>
          <w:lang w:val="en-GB"/>
        </w:rPr>
      </w:pPr>
    </w:p>
    <w:p w14:paraId="784DCBE9" w14:textId="77777777" w:rsidR="00930EEA" w:rsidRPr="007B2134" w:rsidRDefault="00930EEA" w:rsidP="00930EEA">
      <w:pPr>
        <w:rPr>
          <w:lang w:val="en-GB"/>
        </w:rPr>
      </w:pPr>
    </w:p>
    <w:p w14:paraId="63FD113F" w14:textId="1487DA95" w:rsidR="00F77E68" w:rsidRPr="007B2134" w:rsidRDefault="00303AD7" w:rsidP="00F20D32">
      <w:pPr>
        <w:pStyle w:val="Heading1"/>
        <w:spacing w:before="0" w:after="0" w:line="240" w:lineRule="auto"/>
        <w:jc w:val="center"/>
        <w:rPr>
          <w:rFonts w:cs="Times New Roman"/>
          <w:sz w:val="32"/>
          <w:lang w:val="en-GB"/>
        </w:rPr>
      </w:pPr>
      <w:r w:rsidRPr="007B2134">
        <w:rPr>
          <w:rFonts w:cs="Times New Roman"/>
          <w:sz w:val="32"/>
          <w:lang w:val="en-GB"/>
        </w:rPr>
        <w:t>Annex</w:t>
      </w:r>
      <w:bookmarkEnd w:id="0"/>
    </w:p>
    <w:p w14:paraId="36E16C46" w14:textId="77777777" w:rsidR="003E7759" w:rsidRPr="007B2134" w:rsidRDefault="003E7759" w:rsidP="00F20D32">
      <w:pPr>
        <w:pStyle w:val="Heading1"/>
        <w:spacing w:before="0" w:after="0" w:line="240" w:lineRule="auto"/>
        <w:jc w:val="center"/>
        <w:rPr>
          <w:rFonts w:cs="Times New Roman"/>
          <w:sz w:val="22"/>
          <w:szCs w:val="22"/>
          <w:lang w:val="en-GB"/>
        </w:rPr>
      </w:pPr>
    </w:p>
    <w:p w14:paraId="5B9494CA" w14:textId="77777777" w:rsidR="00930EEA" w:rsidRPr="007B2134" w:rsidRDefault="00930EEA" w:rsidP="00930EEA">
      <w:pPr>
        <w:rPr>
          <w:lang w:val="en-GB"/>
        </w:rPr>
      </w:pPr>
    </w:p>
    <w:p w14:paraId="010395E5" w14:textId="77777777" w:rsidR="003E7759" w:rsidRPr="007B2134" w:rsidRDefault="003E7759" w:rsidP="00F20D32">
      <w:pPr>
        <w:pStyle w:val="Heading1"/>
        <w:spacing w:before="0" w:after="0" w:line="240" w:lineRule="auto"/>
        <w:jc w:val="center"/>
        <w:rPr>
          <w:rFonts w:cs="Times New Roman"/>
          <w:sz w:val="22"/>
          <w:szCs w:val="22"/>
          <w:lang w:val="en-GB"/>
        </w:rPr>
      </w:pPr>
    </w:p>
    <w:p w14:paraId="1BA7329F" w14:textId="77777777" w:rsidR="00930EEA" w:rsidRPr="007B2134" w:rsidRDefault="00C30DE0" w:rsidP="00930EEA">
      <w:pPr>
        <w:jc w:val="center"/>
        <w:rPr>
          <w:rFonts w:ascii="Times New Roman" w:hAnsi="Times New Roman" w:cs="Times New Roman"/>
          <w:b/>
          <w:sz w:val="28"/>
          <w:szCs w:val="28"/>
          <w:lang w:val="en-GB"/>
        </w:rPr>
      </w:pPr>
      <w:r w:rsidRPr="007B2134">
        <w:rPr>
          <w:rFonts w:ascii="Times New Roman" w:hAnsi="Times New Roman" w:cs="Times New Roman"/>
          <w:b/>
          <w:bCs/>
          <w:sz w:val="28"/>
          <w:szCs w:val="28"/>
          <w:lang w:val="en-GB"/>
        </w:rPr>
        <w:t xml:space="preserve">Replies to the list of issues and questions in relation to the sixth periodic report of Cambodia </w:t>
      </w:r>
      <w:r w:rsidR="00930EEA" w:rsidRPr="007B2134">
        <w:rPr>
          <w:rFonts w:ascii="Times New Roman" w:hAnsi="Times New Roman" w:cs="Times New Roman"/>
          <w:b/>
          <w:sz w:val="28"/>
          <w:szCs w:val="28"/>
          <w:lang w:val="en-GB"/>
        </w:rPr>
        <w:t>submitted under article 18 of the Convention on the Elimination of Discrimination against Women</w:t>
      </w:r>
    </w:p>
    <w:p w14:paraId="4641F1A7" w14:textId="77777777" w:rsidR="00C30DE0" w:rsidRPr="007B2134" w:rsidRDefault="00C30DE0" w:rsidP="00F20D32">
      <w:pPr>
        <w:spacing w:after="0" w:line="240" w:lineRule="auto"/>
        <w:jc w:val="center"/>
        <w:rPr>
          <w:rFonts w:ascii="Times New Roman" w:hAnsi="Times New Roman" w:cs="Times New Roman"/>
          <w:b/>
          <w:bCs/>
          <w:sz w:val="28"/>
          <w:szCs w:val="28"/>
          <w:lang w:val="en-GB"/>
        </w:rPr>
      </w:pPr>
    </w:p>
    <w:p w14:paraId="54136003" w14:textId="77777777" w:rsidR="00303AD7" w:rsidRPr="007B2134" w:rsidRDefault="00303AD7" w:rsidP="00F20D32">
      <w:pPr>
        <w:spacing w:after="0" w:line="240" w:lineRule="auto"/>
        <w:rPr>
          <w:rFonts w:ascii="Times New Roman" w:hAnsi="Times New Roman" w:cs="Times New Roman"/>
          <w:b/>
          <w:bCs/>
          <w:lang w:val="en-GB"/>
        </w:rPr>
      </w:pPr>
    </w:p>
    <w:p w14:paraId="297B1FA1" w14:textId="77777777" w:rsidR="00B9161B" w:rsidRPr="007B2134" w:rsidRDefault="00B9161B" w:rsidP="00413FD8">
      <w:pPr>
        <w:spacing w:after="0" w:line="240" w:lineRule="auto"/>
        <w:rPr>
          <w:rFonts w:ascii="Times New Roman" w:hAnsi="Times New Roman" w:cs="Times New Roman"/>
          <w:b/>
          <w:bCs/>
          <w:lang w:val="en-GB"/>
        </w:rPr>
      </w:pPr>
    </w:p>
    <w:p w14:paraId="5A29CF35" w14:textId="77777777" w:rsidR="00303AD7" w:rsidRPr="00AA34D6" w:rsidRDefault="00303AD7" w:rsidP="00F20D32">
      <w:pPr>
        <w:spacing w:after="0" w:line="240" w:lineRule="auto"/>
        <w:jc w:val="center"/>
        <w:rPr>
          <w:rFonts w:ascii="Times New Roman" w:hAnsi="Times New Roman" w:cs="Times New Roman"/>
          <w:b/>
          <w:bCs/>
          <w:sz w:val="28"/>
          <w:szCs w:val="28"/>
          <w:lang w:val="en-GB"/>
        </w:rPr>
      </w:pPr>
      <w:r w:rsidRPr="00AA34D6">
        <w:rPr>
          <w:rFonts w:ascii="Times New Roman" w:hAnsi="Times New Roman" w:cs="Times New Roman"/>
          <w:b/>
          <w:bCs/>
          <w:sz w:val="28"/>
          <w:szCs w:val="28"/>
          <w:lang w:val="en-GB"/>
        </w:rPr>
        <w:t>Submitted to the</w:t>
      </w:r>
    </w:p>
    <w:p w14:paraId="10FF1433" w14:textId="77777777" w:rsidR="00303AD7" w:rsidRPr="00AA34D6" w:rsidRDefault="00303AD7" w:rsidP="00F20D32">
      <w:pPr>
        <w:spacing w:after="0" w:line="240" w:lineRule="auto"/>
        <w:jc w:val="center"/>
        <w:rPr>
          <w:rFonts w:ascii="Times New Roman" w:hAnsi="Times New Roman" w:cs="Times New Roman"/>
          <w:b/>
          <w:bCs/>
          <w:sz w:val="28"/>
          <w:szCs w:val="28"/>
          <w:lang w:val="en-GB"/>
        </w:rPr>
      </w:pPr>
      <w:r w:rsidRPr="00AA34D6">
        <w:rPr>
          <w:rFonts w:ascii="Times New Roman" w:hAnsi="Times New Roman" w:cs="Times New Roman"/>
          <w:b/>
          <w:bCs/>
          <w:sz w:val="28"/>
          <w:szCs w:val="28"/>
          <w:lang w:val="en-GB"/>
        </w:rPr>
        <w:t>Committee on the Elimination of Discrimination against Women</w:t>
      </w:r>
    </w:p>
    <w:p w14:paraId="24B6AA3E" w14:textId="77777777" w:rsidR="00303AD7" w:rsidRPr="00AA34D6" w:rsidRDefault="00303AD7" w:rsidP="00F20D32">
      <w:pPr>
        <w:spacing w:after="0" w:line="240" w:lineRule="auto"/>
        <w:jc w:val="center"/>
        <w:rPr>
          <w:rFonts w:ascii="Times New Roman" w:hAnsi="Times New Roman" w:cs="Times New Roman"/>
          <w:b/>
          <w:bCs/>
          <w:sz w:val="28"/>
          <w:szCs w:val="28"/>
          <w:lang w:val="en-GB"/>
        </w:rPr>
      </w:pPr>
    </w:p>
    <w:p w14:paraId="0EADCB77" w14:textId="67B1FAB1" w:rsidR="00303AD7" w:rsidRPr="00AA34D6" w:rsidRDefault="007B2134" w:rsidP="00F20D32">
      <w:pPr>
        <w:spacing w:after="0" w:line="240" w:lineRule="auto"/>
        <w:jc w:val="center"/>
        <w:rPr>
          <w:rFonts w:ascii="Times New Roman" w:hAnsi="Times New Roman" w:cs="Times New Roman"/>
          <w:b/>
          <w:bCs/>
          <w:sz w:val="28"/>
          <w:szCs w:val="28"/>
          <w:lang w:val="en-GB"/>
        </w:rPr>
      </w:pPr>
      <w:bookmarkStart w:id="1" w:name="_GoBack"/>
      <w:bookmarkEnd w:id="1"/>
      <w:r w:rsidRPr="00AA34D6">
        <w:rPr>
          <w:rFonts w:ascii="Times New Roman" w:hAnsi="Times New Roman" w:cs="Times New Roman"/>
          <w:b/>
          <w:bCs/>
          <w:sz w:val="28"/>
          <w:szCs w:val="28"/>
          <w:lang w:val="en-GB"/>
        </w:rPr>
        <w:t>September</w:t>
      </w:r>
      <w:r w:rsidR="00C30DE0" w:rsidRPr="00AA34D6">
        <w:rPr>
          <w:rFonts w:ascii="Times New Roman" w:hAnsi="Times New Roman" w:cs="Times New Roman"/>
          <w:b/>
          <w:bCs/>
          <w:sz w:val="28"/>
          <w:szCs w:val="28"/>
          <w:lang w:val="en-GB"/>
        </w:rPr>
        <w:t xml:space="preserve"> 2019</w:t>
      </w:r>
    </w:p>
    <w:p w14:paraId="3C635DE3" w14:textId="77777777" w:rsidR="00303AD7" w:rsidRPr="007B2134" w:rsidRDefault="00303AD7" w:rsidP="00F20D32">
      <w:pPr>
        <w:spacing w:after="0" w:line="240" w:lineRule="auto"/>
        <w:rPr>
          <w:rFonts w:ascii="Times New Roman" w:hAnsi="Times New Roman" w:cs="Times New Roman"/>
          <w:lang w:val="en-GB"/>
        </w:rPr>
      </w:pPr>
    </w:p>
    <w:p w14:paraId="4B159625" w14:textId="77777777" w:rsidR="00303AD7" w:rsidRPr="007B2134" w:rsidRDefault="00303AD7" w:rsidP="00F20D32">
      <w:pPr>
        <w:spacing w:after="0" w:line="240" w:lineRule="auto"/>
        <w:rPr>
          <w:rFonts w:ascii="Times New Roman" w:hAnsi="Times New Roman" w:cs="Times New Roman"/>
          <w:lang w:val="en-GB"/>
        </w:rPr>
      </w:pPr>
    </w:p>
    <w:p w14:paraId="162DEAA0" w14:textId="77777777" w:rsidR="00303AD7" w:rsidRPr="007B2134" w:rsidRDefault="00303AD7" w:rsidP="00F20D32">
      <w:pPr>
        <w:spacing w:after="0" w:line="240" w:lineRule="auto"/>
        <w:rPr>
          <w:rFonts w:ascii="Times New Roman" w:hAnsi="Times New Roman" w:cs="Times New Roman"/>
          <w:lang w:val="en-GB"/>
        </w:rPr>
      </w:pPr>
    </w:p>
    <w:p w14:paraId="79870652" w14:textId="3068425D" w:rsidR="00E600AC" w:rsidRPr="007B2134" w:rsidRDefault="00895E94" w:rsidP="0028031C">
      <w:pPr>
        <w:spacing w:after="0" w:line="240" w:lineRule="auto"/>
        <w:rPr>
          <w:rFonts w:ascii="Times New Roman" w:hAnsi="Times New Roman" w:cs="Times New Roman"/>
          <w:b/>
          <w:bCs/>
          <w:sz w:val="20"/>
          <w:szCs w:val="20"/>
          <w:lang w:val="en-GB"/>
        </w:rPr>
      </w:pPr>
      <w:r w:rsidRPr="007B2134">
        <w:rPr>
          <w:rFonts w:ascii="Times New Roman" w:hAnsi="Times New Roman" w:cs="Times New Roman"/>
          <w:b/>
          <w:lang w:val="en-GB"/>
        </w:rPr>
        <w:br w:type="page"/>
      </w:r>
    </w:p>
    <w:p w14:paraId="7A3FE849" w14:textId="607D8472" w:rsidR="008E39D9" w:rsidRPr="007B2134" w:rsidRDefault="008E39D9" w:rsidP="0028031C">
      <w:pPr>
        <w:spacing w:after="0" w:line="240" w:lineRule="auto"/>
        <w:jc w:val="center"/>
        <w:rPr>
          <w:rFonts w:ascii="Times New Roman" w:hAnsi="Times New Roman" w:cs="Times New Roman"/>
          <w:b/>
          <w:sz w:val="24"/>
          <w:szCs w:val="24"/>
          <w:lang w:val="en-GB" w:bidi="km-KH"/>
        </w:rPr>
      </w:pPr>
      <w:r w:rsidRPr="007B2134">
        <w:rPr>
          <w:rFonts w:ascii="Times New Roman" w:hAnsi="Times New Roman" w:cs="Times New Roman"/>
          <w:b/>
          <w:sz w:val="24"/>
          <w:szCs w:val="24"/>
          <w:lang w:val="en-GB" w:bidi="km-KH"/>
        </w:rPr>
        <w:lastRenderedPageBreak/>
        <w:t xml:space="preserve">Additional Information in response to </w:t>
      </w:r>
      <w:r w:rsidR="0028031C" w:rsidRPr="007B2134">
        <w:rPr>
          <w:rFonts w:ascii="Times New Roman" w:hAnsi="Times New Roman" w:cs="Times New Roman"/>
          <w:b/>
          <w:sz w:val="24"/>
          <w:szCs w:val="24"/>
          <w:lang w:val="en-GB" w:bidi="km-KH"/>
        </w:rPr>
        <w:t xml:space="preserve">List of Issues and Questions paragraph </w:t>
      </w:r>
      <w:r w:rsidR="00E74E2B" w:rsidRPr="007B2134">
        <w:rPr>
          <w:rFonts w:ascii="Times New Roman" w:hAnsi="Times New Roman" w:cs="Times New Roman"/>
          <w:b/>
          <w:sz w:val="24"/>
          <w:szCs w:val="24"/>
          <w:lang w:val="en-GB" w:bidi="km-KH"/>
        </w:rPr>
        <w:t>6</w:t>
      </w:r>
      <w:r w:rsidRPr="007B2134">
        <w:rPr>
          <w:rFonts w:ascii="Times New Roman" w:hAnsi="Times New Roman" w:cs="Times New Roman"/>
          <w:b/>
          <w:sz w:val="24"/>
          <w:szCs w:val="24"/>
          <w:lang w:val="en-GB" w:bidi="km-KH"/>
        </w:rPr>
        <w:t>:</w:t>
      </w:r>
    </w:p>
    <w:p w14:paraId="21F8F497" w14:textId="77777777" w:rsidR="0028031C" w:rsidRPr="007B2134" w:rsidRDefault="0028031C" w:rsidP="00F20D32">
      <w:pPr>
        <w:spacing w:after="0" w:line="240" w:lineRule="auto"/>
        <w:jc w:val="center"/>
        <w:rPr>
          <w:rFonts w:ascii="Times New Roman" w:hAnsi="Times New Roman" w:cs="Times New Roman"/>
          <w:b/>
          <w:lang w:val="en-GB" w:bidi="km-KH"/>
        </w:rPr>
      </w:pPr>
    </w:p>
    <w:p w14:paraId="69634940" w14:textId="669B2382" w:rsidR="008E39D9" w:rsidRPr="007B2134" w:rsidRDefault="003B22F6" w:rsidP="00F20D32">
      <w:pPr>
        <w:spacing w:after="0" w:line="240" w:lineRule="auto"/>
        <w:jc w:val="center"/>
        <w:rPr>
          <w:rFonts w:ascii="Times New Roman" w:hAnsi="Times New Roman" w:cs="Times New Roman"/>
          <w:b/>
          <w:sz w:val="24"/>
          <w:szCs w:val="24"/>
          <w:lang w:val="en-GB" w:bidi="km-KH"/>
        </w:rPr>
      </w:pPr>
      <w:r w:rsidRPr="007B2134">
        <w:rPr>
          <w:rFonts w:ascii="Times New Roman" w:hAnsi="Times New Roman" w:cs="Times New Roman"/>
          <w:b/>
          <w:sz w:val="24"/>
          <w:szCs w:val="24"/>
          <w:lang w:val="en-GB" w:bidi="km-KH"/>
        </w:rPr>
        <w:t>Update i</w:t>
      </w:r>
      <w:r w:rsidR="00E74E2B" w:rsidRPr="007B2134">
        <w:rPr>
          <w:rFonts w:ascii="Times New Roman" w:hAnsi="Times New Roman" w:cs="Times New Roman"/>
          <w:b/>
          <w:sz w:val="24"/>
          <w:szCs w:val="24"/>
          <w:lang w:val="en-GB" w:bidi="km-KH"/>
        </w:rPr>
        <w:t>nformation on</w:t>
      </w:r>
      <w:r w:rsidRPr="007B2134">
        <w:rPr>
          <w:rFonts w:ascii="Times New Roman" w:hAnsi="Times New Roman" w:cs="Times New Roman"/>
          <w:b/>
          <w:sz w:val="24"/>
          <w:szCs w:val="24"/>
          <w:lang w:val="en-GB" w:bidi="km-KH"/>
        </w:rPr>
        <w:t xml:space="preserve"> implementation of decision (16/11/18 on Case 002/02, including in relation to 13 projects that have received judicial recognition</w:t>
      </w:r>
    </w:p>
    <w:p w14:paraId="28002AE8" w14:textId="77777777" w:rsidR="00E74E2B" w:rsidRPr="00564126" w:rsidRDefault="00E74E2B" w:rsidP="00F20D32">
      <w:pPr>
        <w:spacing w:after="0" w:line="240" w:lineRule="auto"/>
        <w:jc w:val="both"/>
        <w:rPr>
          <w:rFonts w:ascii="Times New Roman" w:hAnsi="Times New Roman" w:cs="Times New Roman"/>
          <w:lang w:val="en-GB" w:bidi="km-KH"/>
        </w:rPr>
      </w:pPr>
    </w:p>
    <w:p w14:paraId="2D9A6E2D" w14:textId="0A10F091" w:rsidR="003B22F6" w:rsidRPr="007B2134" w:rsidRDefault="003B22F6" w:rsidP="00F20D32">
      <w:pPr>
        <w:pStyle w:val="Default"/>
        <w:jc w:val="both"/>
        <w:rPr>
          <w:color w:val="000000" w:themeColor="text1"/>
          <w:sz w:val="22"/>
          <w:szCs w:val="22"/>
        </w:rPr>
      </w:pPr>
      <w:r w:rsidRPr="007B2134">
        <w:rPr>
          <w:color w:val="000000" w:themeColor="text1"/>
          <w:sz w:val="22"/>
          <w:szCs w:val="22"/>
        </w:rPr>
        <w:t xml:space="preserve">On 16 November 2018, The Trial Chamber of the Extraordinary Chambers in the Courts of Cambodia sentenced former senior Khmer Rouge leaders NUON </w:t>
      </w:r>
      <w:proofErr w:type="spellStart"/>
      <w:r w:rsidRPr="007B2134">
        <w:rPr>
          <w:color w:val="000000" w:themeColor="text1"/>
          <w:sz w:val="22"/>
          <w:szCs w:val="22"/>
        </w:rPr>
        <w:t>Chea</w:t>
      </w:r>
      <w:proofErr w:type="spellEnd"/>
      <w:r w:rsidRPr="007B2134">
        <w:rPr>
          <w:color w:val="000000" w:themeColor="text1"/>
          <w:sz w:val="22"/>
          <w:szCs w:val="22"/>
        </w:rPr>
        <w:t xml:space="preserve"> and KHIEU </w:t>
      </w:r>
      <w:proofErr w:type="spellStart"/>
      <w:r w:rsidRPr="007B2134">
        <w:rPr>
          <w:color w:val="000000" w:themeColor="text1"/>
          <w:sz w:val="22"/>
          <w:szCs w:val="22"/>
        </w:rPr>
        <w:t>Samphan</w:t>
      </w:r>
      <w:proofErr w:type="spellEnd"/>
      <w:r w:rsidRPr="007B2134">
        <w:rPr>
          <w:color w:val="000000" w:themeColor="text1"/>
          <w:sz w:val="22"/>
          <w:szCs w:val="22"/>
        </w:rPr>
        <w:t xml:space="preserve"> in case 002/02 to life imprisonment on genocide, crimes against humanity and grave breaches of the Geneva Conventions of 1949, and acknowledged 13 reparation projects claimed by Civi</w:t>
      </w:r>
      <w:r w:rsidR="00F20D32" w:rsidRPr="007B2134">
        <w:rPr>
          <w:color w:val="000000" w:themeColor="text1"/>
          <w:sz w:val="22"/>
          <w:szCs w:val="22"/>
        </w:rPr>
        <w:t>l Parties who have suffered harm</w:t>
      </w:r>
      <w:r w:rsidRPr="007B2134">
        <w:rPr>
          <w:color w:val="000000" w:themeColor="text1"/>
          <w:sz w:val="22"/>
          <w:szCs w:val="22"/>
        </w:rPr>
        <w:t xml:space="preserve"> as a result of the commission of those crimes.</w:t>
      </w:r>
    </w:p>
    <w:p w14:paraId="18818041" w14:textId="77777777" w:rsidR="003B22F6" w:rsidRPr="007B2134" w:rsidRDefault="003B22F6" w:rsidP="00F20D32">
      <w:pPr>
        <w:pStyle w:val="Default"/>
        <w:jc w:val="both"/>
        <w:rPr>
          <w:color w:val="000000" w:themeColor="text1"/>
          <w:sz w:val="22"/>
          <w:szCs w:val="22"/>
        </w:rPr>
      </w:pPr>
    </w:p>
    <w:p w14:paraId="13E83CD3" w14:textId="3074AED0" w:rsidR="003B22F6" w:rsidRPr="007B2134" w:rsidRDefault="003B22F6" w:rsidP="00F20D32">
      <w:pPr>
        <w:pStyle w:val="Default"/>
        <w:jc w:val="both"/>
        <w:rPr>
          <w:color w:val="000000" w:themeColor="text1"/>
          <w:sz w:val="22"/>
          <w:szCs w:val="22"/>
        </w:rPr>
      </w:pPr>
      <w:r w:rsidRPr="007B2134">
        <w:rPr>
          <w:color w:val="000000" w:themeColor="text1"/>
          <w:sz w:val="22"/>
          <w:szCs w:val="22"/>
        </w:rPr>
        <w:t>The reparations of the ECCC is ‘collective and moral’ in nature and designed to formally acknowledge victims, establish collective memories, and restore victims’ dignity lost during Khmer Rouge regime.   With approximately 5 million USD given by different donors, such as European Unions, German Ministry of Economic Cooperation and Development (BMZ), Swiss Agency for Development and Cooperation</w:t>
      </w:r>
      <w:r w:rsidR="00F20D32" w:rsidRPr="007B2134">
        <w:rPr>
          <w:color w:val="000000" w:themeColor="text1"/>
          <w:sz w:val="22"/>
          <w:szCs w:val="22"/>
        </w:rPr>
        <w:t xml:space="preserve"> (SDC), The </w:t>
      </w:r>
      <w:proofErr w:type="spellStart"/>
      <w:r w:rsidR="00F20D32" w:rsidRPr="007B2134">
        <w:rPr>
          <w:color w:val="000000" w:themeColor="text1"/>
          <w:sz w:val="22"/>
          <w:szCs w:val="22"/>
        </w:rPr>
        <w:t>Rei</w:t>
      </w:r>
      <w:proofErr w:type="spellEnd"/>
      <w:r w:rsidR="00F20D32" w:rsidRPr="007B2134">
        <w:rPr>
          <w:color w:val="000000" w:themeColor="text1"/>
          <w:sz w:val="22"/>
          <w:szCs w:val="22"/>
        </w:rPr>
        <w:t xml:space="preserve"> Foundation, </w:t>
      </w:r>
      <w:r w:rsidRPr="007B2134">
        <w:rPr>
          <w:color w:val="000000" w:themeColor="text1"/>
          <w:sz w:val="22"/>
          <w:szCs w:val="22"/>
        </w:rPr>
        <w:t>Heinrich Boll Foundation, and US Agency for International Development (USAID); the projects have been implemented throughout the country, benefiti</w:t>
      </w:r>
      <w:r w:rsidR="00F20D32" w:rsidRPr="007B2134">
        <w:rPr>
          <w:color w:val="000000" w:themeColor="text1"/>
          <w:sz w:val="22"/>
          <w:szCs w:val="22"/>
        </w:rPr>
        <w:t xml:space="preserve">ng Civil Parties, including </w:t>
      </w:r>
      <w:r w:rsidRPr="007B2134">
        <w:rPr>
          <w:color w:val="000000" w:themeColor="text1"/>
          <w:sz w:val="22"/>
          <w:szCs w:val="22"/>
        </w:rPr>
        <w:t xml:space="preserve">survivors of GBV. </w:t>
      </w:r>
    </w:p>
    <w:p w14:paraId="6C0B3AD7" w14:textId="77777777" w:rsidR="003B22F6" w:rsidRPr="007B2134" w:rsidRDefault="003B22F6" w:rsidP="00F20D32">
      <w:pPr>
        <w:autoSpaceDE w:val="0"/>
        <w:autoSpaceDN w:val="0"/>
        <w:adjustRightInd w:val="0"/>
        <w:spacing w:after="0" w:line="240" w:lineRule="auto"/>
        <w:jc w:val="both"/>
        <w:rPr>
          <w:rFonts w:ascii="Times New Roman" w:hAnsi="Times New Roman" w:cs="Times New Roman"/>
          <w:b/>
          <w:bCs/>
          <w:color w:val="0000FF"/>
          <w:spacing w:val="-14"/>
          <w:lang w:val="en-GB"/>
        </w:rPr>
      </w:pPr>
    </w:p>
    <w:p w14:paraId="05DD4E35" w14:textId="60FF8ED8" w:rsidR="003B22F6" w:rsidRPr="007B2134" w:rsidRDefault="0028031C"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No.1: </w:t>
      </w:r>
      <w:r w:rsidR="003B22F6" w:rsidRPr="007B2134">
        <w:rPr>
          <w:rFonts w:ascii="Times New Roman" w:eastAsia="Calibri" w:hAnsi="Times New Roman" w:cs="Times New Roman"/>
          <w:b/>
          <w:bCs/>
          <w:lang w:val="en-GB"/>
        </w:rPr>
        <w:t xml:space="preserve">App-Learning on Khmer Rouge History </w:t>
      </w:r>
    </w:p>
    <w:p w14:paraId="32B19A16"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A learning web-based application was developed and designed for mobile devices. The application is described as a compilation of accurate and standardised information on Khmer Rouge history, incorporating contemporaneous audio-visual materials and Civil Party accounts. The application, which is disseminated free of charge, will contribute to intergenerational dialogue with the goal of preventing future recurrence of the experiences of the Civil Parties in Cambodia. Through its educational and dialogue components, the application also benefits unrepresented victims. The application was launched on 25 July 2017.</w:t>
      </w:r>
      <w:r w:rsidRPr="007B2134">
        <w:rPr>
          <w:rFonts w:ascii="Times New Roman" w:eastAsia="Calibri" w:hAnsi="Times New Roman" w:cs="Times New Roman"/>
          <w:lang w:val="en-GB"/>
        </w:rPr>
        <w:tab/>
      </w:r>
      <w:r w:rsidRPr="007B2134">
        <w:rPr>
          <w:rFonts w:ascii="Times New Roman" w:eastAsia="Calibri" w:hAnsi="Times New Roman" w:cs="Times New Roman"/>
          <w:lang w:val="en-GB"/>
        </w:rPr>
        <w:tab/>
      </w:r>
    </w:p>
    <w:p w14:paraId="62711B93" w14:textId="77777777" w:rsidR="003B22F6" w:rsidRPr="007B2134" w:rsidRDefault="003B22F6" w:rsidP="00F20D32">
      <w:pPr>
        <w:autoSpaceDE w:val="0"/>
        <w:autoSpaceDN w:val="0"/>
        <w:adjustRightInd w:val="0"/>
        <w:spacing w:after="0" w:line="240" w:lineRule="auto"/>
        <w:ind w:left="1440" w:hanging="1440"/>
        <w:jc w:val="both"/>
        <w:rPr>
          <w:rFonts w:ascii="Times New Roman" w:eastAsia="Calibri" w:hAnsi="Times New Roman" w:cs="Times New Roman"/>
          <w:lang w:val="en-GB"/>
        </w:rPr>
      </w:pPr>
    </w:p>
    <w:p w14:paraId="283BD196" w14:textId="7D2A2FCA" w:rsidR="003B22F6" w:rsidRPr="007B2134" w:rsidRDefault="0028031C"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No.2: </w:t>
      </w:r>
      <w:r w:rsidR="003B22F6" w:rsidRPr="007B2134">
        <w:rPr>
          <w:rFonts w:ascii="Times New Roman" w:eastAsia="Calibri" w:hAnsi="Times New Roman" w:cs="Times New Roman"/>
          <w:b/>
          <w:bCs/>
          <w:lang w:val="en-GB"/>
        </w:rPr>
        <w:t>Khmer Rouge History Education through Teacher and University Lecturer Training and Workshops</w:t>
      </w:r>
    </w:p>
    <w:p w14:paraId="27C9870B" w14:textId="41B5592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This project entailed holding two Commune Teacher Trainings and one University Lecturer Training and conducting 15 classroom forums for students on Khmer Rouge history. The project’s trainings and curriculum have been approved by the Ministry of Education, Youth and Sports for use in schools and universities and it ended in August 2017. The project benefits Civil Parties by educating young people in Cambodia about both Khmer Rouge history and the experiences of Civil Parties, which will help prevent the future recurrence of crimes. </w:t>
      </w:r>
    </w:p>
    <w:p w14:paraId="794E8284" w14:textId="77777777" w:rsidR="003B22F6" w:rsidRPr="007B2134" w:rsidRDefault="003B22F6" w:rsidP="00F20D32">
      <w:pPr>
        <w:autoSpaceDE w:val="0"/>
        <w:autoSpaceDN w:val="0"/>
        <w:adjustRightInd w:val="0"/>
        <w:spacing w:after="0" w:line="240" w:lineRule="auto"/>
        <w:ind w:left="1440" w:hanging="1440"/>
        <w:jc w:val="both"/>
        <w:rPr>
          <w:rFonts w:ascii="Times New Roman" w:eastAsia="Calibri" w:hAnsi="Times New Roman" w:cs="Times New Roman"/>
          <w:lang w:val="en-GB"/>
        </w:rPr>
      </w:pPr>
    </w:p>
    <w:p w14:paraId="2A9D79EC" w14:textId="1E886E54" w:rsidR="003B22F6" w:rsidRPr="007B2134" w:rsidRDefault="0028031C"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No.3: </w:t>
      </w:r>
      <w:r w:rsidR="003B22F6" w:rsidRPr="007B2134">
        <w:rPr>
          <w:rFonts w:ascii="Times New Roman" w:eastAsia="Calibri" w:hAnsi="Times New Roman" w:cs="Times New Roman"/>
          <w:b/>
          <w:bCs/>
          <w:lang w:val="en-GB"/>
        </w:rPr>
        <w:t>The Turtle Project: Innovative Cross Media Project, promoting historical awareness and civil courage in Cambodia</w:t>
      </w:r>
    </w:p>
    <w:p w14:paraId="197B3B25" w14:textId="765B1964"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lang w:val="en-GB"/>
        </w:rPr>
        <w:t>The project created theatre performances, film screenings and photography exhibitions, and used multimedia cultural and educational activities during workshops with high school and university students. It was intended to educate students about Civil Party experiences and promote intergenerational dialogue, providing Civil Parties with the opportunity to engage with the younger generation. It began in 2015 and continued until the end of 2017, with the support of the Ministry of Education, Youth and Sport.</w:t>
      </w:r>
    </w:p>
    <w:p w14:paraId="2B70F2B6"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p>
    <w:p w14:paraId="271BFD5F" w14:textId="40098A23"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P</w:t>
      </w:r>
      <w:r w:rsidR="0028031C" w:rsidRPr="007B2134">
        <w:rPr>
          <w:rFonts w:ascii="Times New Roman" w:eastAsia="Calibri" w:hAnsi="Times New Roman" w:cs="Times New Roman"/>
          <w:b/>
          <w:bCs/>
          <w:lang w:val="en-GB"/>
        </w:rPr>
        <w:t xml:space="preserve">roject No.4: </w:t>
      </w:r>
      <w:r w:rsidRPr="007B2134">
        <w:rPr>
          <w:rFonts w:ascii="Times New Roman" w:eastAsia="Calibri" w:hAnsi="Times New Roman" w:cs="Times New Roman"/>
          <w:b/>
          <w:bCs/>
          <w:lang w:val="en-GB"/>
        </w:rPr>
        <w:t>Community Media Project: The Cham People and the Khmer Rouge</w:t>
      </w:r>
    </w:p>
    <w:p w14:paraId="16C7C19C"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This project was designed and implemented for the benefit of Cham Civil Parties, their families and the younger generations, by educating the public about the experiences of the Cham people during the DK regime. Two films and a multimedia exhibition were produced, and a website and </w:t>
      </w:r>
      <w:r w:rsidRPr="007B2134">
        <w:rPr>
          <w:rFonts w:ascii="Times New Roman" w:eastAsia="Calibri" w:hAnsi="Times New Roman" w:cs="Times New Roman"/>
          <w:lang w:val="en-GB"/>
        </w:rPr>
        <w:lastRenderedPageBreak/>
        <w:t xml:space="preserve">blog accompanied and complemented the project, which was intended to increase access to the younger generations. The project benefits Civil Parties – and addresses the harm suffered by the Cham Civil Parties in particular – by educating communities about the treatment of the Cham and documenting their experiences. Project activities started in 2016 and ended in July 2017. </w:t>
      </w:r>
    </w:p>
    <w:p w14:paraId="085B3366"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p>
    <w:p w14:paraId="0E519A6F" w14:textId="67A456C4" w:rsidR="003B22F6" w:rsidRPr="007B2134" w:rsidRDefault="0028031C"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No.5: </w:t>
      </w:r>
      <w:proofErr w:type="spellStart"/>
      <w:r w:rsidR="003B22F6" w:rsidRPr="007B2134">
        <w:rPr>
          <w:rFonts w:ascii="Times New Roman" w:eastAsia="Calibri" w:hAnsi="Times New Roman" w:cs="Times New Roman"/>
          <w:b/>
          <w:bCs/>
          <w:lang w:val="en-GB"/>
        </w:rPr>
        <w:t>Phka</w:t>
      </w:r>
      <w:proofErr w:type="spellEnd"/>
      <w:r w:rsidR="003B22F6" w:rsidRPr="007B2134">
        <w:rPr>
          <w:rFonts w:ascii="Times New Roman" w:eastAsia="Calibri" w:hAnsi="Times New Roman" w:cs="Times New Roman"/>
          <w:b/>
          <w:bCs/>
          <w:lang w:val="en-GB"/>
        </w:rPr>
        <w:t xml:space="preserve"> Sla </w:t>
      </w:r>
      <w:proofErr w:type="spellStart"/>
      <w:r w:rsidR="003B22F6" w:rsidRPr="007B2134">
        <w:rPr>
          <w:rFonts w:ascii="Times New Roman" w:eastAsia="Calibri" w:hAnsi="Times New Roman" w:cs="Times New Roman"/>
          <w:b/>
          <w:bCs/>
          <w:lang w:val="en-GB"/>
        </w:rPr>
        <w:t>Kraom</w:t>
      </w:r>
      <w:proofErr w:type="spellEnd"/>
      <w:r w:rsidR="003B22F6" w:rsidRPr="007B2134">
        <w:rPr>
          <w:rFonts w:ascii="Times New Roman" w:eastAsia="Calibri" w:hAnsi="Times New Roman" w:cs="Times New Roman"/>
          <w:b/>
          <w:bCs/>
          <w:lang w:val="en-GB"/>
        </w:rPr>
        <w:t xml:space="preserve"> </w:t>
      </w:r>
      <w:proofErr w:type="spellStart"/>
      <w:r w:rsidR="003B22F6" w:rsidRPr="007B2134">
        <w:rPr>
          <w:rFonts w:ascii="Times New Roman" w:eastAsia="Calibri" w:hAnsi="Times New Roman" w:cs="Times New Roman"/>
          <w:b/>
          <w:bCs/>
          <w:lang w:val="en-GB"/>
        </w:rPr>
        <w:t>Angkar</w:t>
      </w:r>
      <w:proofErr w:type="spellEnd"/>
    </w:p>
    <w:p w14:paraId="6B9E476C"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This project developed a classical dance production and related exhibition addressing the regulation of marriage during the DK period, in order to promote public awareness, understanding and discussion of the regulation of marriage. The project ran from May 2016 to March 2018. </w:t>
      </w:r>
    </w:p>
    <w:p w14:paraId="1BB03474"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p>
    <w:p w14:paraId="732A6676"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Project No.6:  Voices from Ethnic Minorities: Promoting public awareness about the treatment of ethnic Vietnamese and Cham living in Cambodia</w:t>
      </w:r>
      <w:proofErr w:type="gramStart"/>
      <w:r w:rsidRPr="007B2134">
        <w:rPr>
          <w:rFonts w:ascii="Times New Roman" w:eastAsia="Calibri" w:hAnsi="Times New Roman" w:cs="Times New Roman"/>
          <w:b/>
          <w:bCs/>
          <w:rtl/>
          <w:cs/>
          <w:lang w:val="en-GB"/>
        </w:rPr>
        <w:t xml:space="preserve">​ </w:t>
      </w:r>
      <w:r w:rsidRPr="007B2134">
        <w:rPr>
          <w:rFonts w:ascii="Times New Roman" w:eastAsia="Calibri" w:hAnsi="Times New Roman" w:cs="Times New Roman"/>
          <w:b/>
          <w:bCs/>
          <w:lang w:val="en-GB"/>
        </w:rPr>
        <w:t>during</w:t>
      </w:r>
      <w:proofErr w:type="gramEnd"/>
      <w:r w:rsidRPr="007B2134">
        <w:rPr>
          <w:rFonts w:ascii="Times New Roman" w:eastAsia="Calibri" w:hAnsi="Times New Roman" w:cs="Times New Roman"/>
          <w:b/>
          <w:bCs/>
          <w:lang w:val="en-GB"/>
        </w:rPr>
        <w:t xml:space="preserve"> the Khmer Rouge Regime</w:t>
      </w:r>
    </w:p>
    <w:p w14:paraId="2F41FB76" w14:textId="3CA99F40"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lang w:val="en-GB"/>
        </w:rPr>
        <w:t xml:space="preserve">This project was designed to benefit the Cham and Vietnamese Civil Parties by documenting their experiences and providing opportunities for intergenerational dialogue about their treatment during the DK regime. The project was intended to enhance public awareness of the causes and consequences of ethnic violence and discrimination, address stereotypes, promote anti-discrimination, provide opportunities for dialogue and express the experiences of these groups through exhibitions, forum theatre and a graphic novel. The project began in January 2016 and continued until December 2017. </w:t>
      </w:r>
    </w:p>
    <w:p w14:paraId="1158B1DD"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p>
    <w:p w14:paraId="12AC3684" w14:textId="3BFF6FA9" w:rsidR="003B22F6" w:rsidRPr="007B2134" w:rsidRDefault="0028031C"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No.7: </w:t>
      </w:r>
      <w:r w:rsidR="003B22F6" w:rsidRPr="007B2134">
        <w:rPr>
          <w:rFonts w:ascii="Times New Roman" w:eastAsia="Calibri" w:hAnsi="Times New Roman" w:cs="Times New Roman"/>
          <w:b/>
          <w:bCs/>
          <w:lang w:val="en-GB"/>
        </w:rPr>
        <w:t>The Unheard Stories of Civil Parties Participating in Case 002/02 at the ECCC</w:t>
      </w:r>
    </w:p>
    <w:p w14:paraId="73B42783" w14:textId="524F20C2"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The project commenced in June 2015 with the collection of Civil Party stories and was completed in August 2016 with the production of an illustrated book. The book contains the accounts of 30 Civil Parties who were admitted to participate in the proceedings but did not have an opportunity to give statements before the Court, in relation to Case 002/02 crimes and topics, including the regulation of marriage, the treatment of Buddhists, the treatment of minorities, security centres, worksites and cooperatives. The project affords Civil Parties the opportunity to provide an account of their experiences for public dissemination, which allows for recognition and acknowledgement of their suffering. Five hundred copies of the book have been printed. </w:t>
      </w:r>
    </w:p>
    <w:p w14:paraId="615CCA51" w14:textId="77777777" w:rsidR="003B22F6" w:rsidRPr="007B2134" w:rsidRDefault="003B22F6" w:rsidP="00F20D32">
      <w:pPr>
        <w:autoSpaceDE w:val="0"/>
        <w:autoSpaceDN w:val="0"/>
        <w:adjustRightInd w:val="0"/>
        <w:spacing w:after="0" w:line="240" w:lineRule="auto"/>
        <w:ind w:left="720"/>
        <w:jc w:val="both"/>
        <w:rPr>
          <w:rFonts w:ascii="Times New Roman" w:eastAsia="Calibri" w:hAnsi="Times New Roman" w:cs="Times New Roman"/>
          <w:lang w:val="en-GB"/>
        </w:rPr>
      </w:pPr>
    </w:p>
    <w:p w14:paraId="1CABB625"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Project No.8:  A Time to Remember: Song Writing Contest 2016, Involving Youth in the creating of Cambodia’s Song of Remembrance</w:t>
      </w:r>
    </w:p>
    <w:p w14:paraId="7C0350A7" w14:textId="027763BD"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lang w:val="en-GB"/>
        </w:rPr>
        <w:t>This project, designed to acknowledge the experiences of survivors by fostering intergenerational dialogue between Civil Parties and the younger generation through song writing and performance, was realised between March and December 2016, with the final concert taking place in December 2016.</w:t>
      </w:r>
    </w:p>
    <w:p w14:paraId="263A0AA9" w14:textId="77777777" w:rsidR="003B22F6" w:rsidRPr="007B2134" w:rsidRDefault="003B22F6" w:rsidP="00F20D32">
      <w:pPr>
        <w:autoSpaceDE w:val="0"/>
        <w:autoSpaceDN w:val="0"/>
        <w:adjustRightInd w:val="0"/>
        <w:spacing w:after="0" w:line="240" w:lineRule="auto"/>
        <w:ind w:left="1440" w:hanging="1440"/>
        <w:jc w:val="both"/>
        <w:rPr>
          <w:rFonts w:ascii="Times New Roman" w:eastAsia="Calibri" w:hAnsi="Times New Roman" w:cs="Times New Roman"/>
          <w:lang w:val="en-GB"/>
        </w:rPr>
      </w:pPr>
    </w:p>
    <w:p w14:paraId="70DEB8C8" w14:textId="393A0946"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No.9: </w:t>
      </w:r>
      <w:r w:rsidRPr="007B2134">
        <w:rPr>
          <w:rFonts w:ascii="Times New Roman" w:eastAsia="Calibri" w:hAnsi="Times New Roman" w:cs="Times New Roman"/>
          <w:b/>
          <w:bCs/>
          <w:lang w:val="en-GB"/>
        </w:rPr>
        <w:tab/>
        <w:t xml:space="preserve">Memory Sketches of </w:t>
      </w:r>
      <w:proofErr w:type="spellStart"/>
      <w:r w:rsidRPr="007B2134">
        <w:rPr>
          <w:rFonts w:ascii="Times New Roman" w:eastAsia="Calibri" w:hAnsi="Times New Roman" w:cs="Times New Roman"/>
          <w:b/>
          <w:bCs/>
          <w:lang w:val="en-GB"/>
        </w:rPr>
        <w:t>Kraing</w:t>
      </w:r>
      <w:proofErr w:type="spellEnd"/>
      <w:r w:rsidRPr="007B2134">
        <w:rPr>
          <w:rFonts w:ascii="Times New Roman" w:eastAsia="Calibri" w:hAnsi="Times New Roman" w:cs="Times New Roman"/>
          <w:b/>
          <w:bCs/>
          <w:lang w:val="en-GB"/>
        </w:rPr>
        <w:t xml:space="preserve"> Ta Chan</w:t>
      </w:r>
    </w:p>
    <w:p w14:paraId="2767FFCC" w14:textId="5BCD0C66"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color w:val="0070C0"/>
          <w:lang w:val="en-GB"/>
        </w:rPr>
      </w:pPr>
      <w:r w:rsidRPr="007B2134">
        <w:rPr>
          <w:rFonts w:ascii="Times New Roman" w:eastAsia="Calibri" w:hAnsi="Times New Roman" w:cs="Times New Roman"/>
          <w:lang w:val="en-GB"/>
        </w:rPr>
        <w:t xml:space="preserve">This project created a public exhibition of memory sketches of the </w:t>
      </w:r>
      <w:proofErr w:type="spellStart"/>
      <w:r w:rsidRPr="007B2134">
        <w:rPr>
          <w:rFonts w:ascii="Times New Roman" w:eastAsia="Calibri" w:hAnsi="Times New Roman" w:cs="Times New Roman"/>
          <w:lang w:val="en-GB"/>
        </w:rPr>
        <w:t>Kraing</w:t>
      </w:r>
      <w:proofErr w:type="spellEnd"/>
      <w:r w:rsidRPr="007B2134">
        <w:rPr>
          <w:rFonts w:ascii="Times New Roman" w:eastAsia="Calibri" w:hAnsi="Times New Roman" w:cs="Times New Roman"/>
          <w:lang w:val="en-GB"/>
        </w:rPr>
        <w:t xml:space="preserve"> Ta Chan Security Centre, produced by university students on the basis of survivors’ accounts, and accompanied by a booklet commemorating the process of making the memory sketches. The project commemorates and recognises the suffering of Civil Parties as a result of their experiences at the </w:t>
      </w:r>
      <w:proofErr w:type="spellStart"/>
      <w:r w:rsidRPr="007B2134">
        <w:rPr>
          <w:rFonts w:ascii="Times New Roman" w:eastAsia="Calibri" w:hAnsi="Times New Roman" w:cs="Times New Roman"/>
          <w:lang w:val="en-GB"/>
        </w:rPr>
        <w:t>Kraing</w:t>
      </w:r>
      <w:proofErr w:type="spellEnd"/>
      <w:r w:rsidRPr="007B2134">
        <w:rPr>
          <w:rFonts w:ascii="Times New Roman" w:eastAsia="Calibri" w:hAnsi="Times New Roman" w:cs="Times New Roman"/>
          <w:lang w:val="en-GB"/>
        </w:rPr>
        <w:t xml:space="preserve"> Ta Chan Security Centre, while offering students the possibility to engage with Civil Parties and other victims through a consultation workshop on the sketches. The project was implemented from January to December 2016</w:t>
      </w:r>
    </w:p>
    <w:p w14:paraId="7B672B92" w14:textId="77777777" w:rsidR="003B22F6" w:rsidRDefault="003B22F6" w:rsidP="00F20D32">
      <w:pPr>
        <w:autoSpaceDE w:val="0"/>
        <w:autoSpaceDN w:val="0"/>
        <w:adjustRightInd w:val="0"/>
        <w:spacing w:after="0" w:line="240" w:lineRule="auto"/>
        <w:jc w:val="both"/>
        <w:rPr>
          <w:rFonts w:ascii="Times New Roman" w:eastAsia="Calibri" w:hAnsi="Times New Roman" w:cs="Times New Roman"/>
          <w:lang w:val="en-GB"/>
        </w:rPr>
      </w:pPr>
    </w:p>
    <w:p w14:paraId="69DDBB5B" w14:textId="77777777" w:rsidR="00A2567B" w:rsidRPr="007B2134" w:rsidRDefault="00A2567B" w:rsidP="00F20D32">
      <w:pPr>
        <w:autoSpaceDE w:val="0"/>
        <w:autoSpaceDN w:val="0"/>
        <w:adjustRightInd w:val="0"/>
        <w:spacing w:after="0" w:line="240" w:lineRule="auto"/>
        <w:jc w:val="both"/>
        <w:rPr>
          <w:rFonts w:ascii="Times New Roman" w:eastAsia="Calibri" w:hAnsi="Times New Roman" w:cs="Times New Roman"/>
          <w:lang w:val="en-GB"/>
        </w:rPr>
      </w:pPr>
    </w:p>
    <w:p w14:paraId="48941483" w14:textId="0ED1A063"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lastRenderedPageBreak/>
        <w:t xml:space="preserve">Project No.10: Access to the Judicial Records of the Khmer Rouge Trials and Civil Party Materials at the Legal Documentation </w:t>
      </w:r>
      <w:proofErr w:type="spellStart"/>
      <w:r w:rsidRPr="007B2134">
        <w:rPr>
          <w:rFonts w:ascii="Times New Roman" w:eastAsia="Calibri" w:hAnsi="Times New Roman" w:cs="Times New Roman"/>
          <w:b/>
          <w:bCs/>
          <w:lang w:val="en-GB"/>
        </w:rPr>
        <w:t>Center</w:t>
      </w:r>
      <w:proofErr w:type="spellEnd"/>
      <w:r w:rsidRPr="007B2134">
        <w:rPr>
          <w:rFonts w:ascii="Times New Roman" w:eastAsia="Calibri" w:hAnsi="Times New Roman" w:cs="Times New Roman"/>
          <w:b/>
          <w:bCs/>
          <w:lang w:val="en-GB"/>
        </w:rPr>
        <w:t xml:space="preserve"> related to the ECCC (LDC)</w:t>
      </w:r>
    </w:p>
    <w:p w14:paraId="019E62DF"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The Legal Documentation </w:t>
      </w:r>
      <w:proofErr w:type="spellStart"/>
      <w:r w:rsidRPr="007B2134">
        <w:rPr>
          <w:rFonts w:ascii="Times New Roman" w:eastAsia="Calibri" w:hAnsi="Times New Roman" w:cs="Times New Roman"/>
          <w:lang w:val="en-GB"/>
        </w:rPr>
        <w:t>Center</w:t>
      </w:r>
      <w:proofErr w:type="spellEnd"/>
      <w:r w:rsidRPr="007B2134">
        <w:rPr>
          <w:rFonts w:ascii="Times New Roman" w:eastAsia="Calibri" w:hAnsi="Times New Roman" w:cs="Times New Roman"/>
          <w:lang w:val="en-GB"/>
        </w:rPr>
        <w:t xml:space="preserve"> (“LDC”) has created a repository of publicly available documents related to Case 002, the ECCC and the role of Civil Parties, free of charge. Public events will be held to raise awareness of the history of DK through Civil Party experiences. A full list of the Civil Parties in Case 002 will be displayed, and their statements and related documents will be publicly available. This project benefits Civil Parties by providing access to records relating to the ECCC and facilitating access and dissemination of publicly available records, consistent with victims’ rights to satisfaction and access to justice, thus also benefitting a larger group of unrepresented victims. </w:t>
      </w:r>
    </w:p>
    <w:p w14:paraId="3443BDBC" w14:textId="77777777" w:rsidR="003B22F6" w:rsidRPr="007B2134" w:rsidRDefault="003B22F6" w:rsidP="00F20D32">
      <w:pPr>
        <w:autoSpaceDE w:val="0"/>
        <w:autoSpaceDN w:val="0"/>
        <w:adjustRightInd w:val="0"/>
        <w:spacing w:after="0" w:line="240" w:lineRule="auto"/>
        <w:ind w:left="1440" w:hanging="1440"/>
        <w:jc w:val="both"/>
        <w:rPr>
          <w:rFonts w:ascii="Times New Roman" w:eastAsia="Calibri" w:hAnsi="Times New Roman" w:cs="Times New Roman"/>
          <w:lang w:val="en-GB"/>
        </w:rPr>
      </w:pPr>
    </w:p>
    <w:p w14:paraId="25D29C08" w14:textId="23FDF127" w:rsidR="003B22F6" w:rsidRPr="007B2134" w:rsidRDefault="0028031C"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 xml:space="preserve">Project No.11: </w:t>
      </w:r>
      <w:r w:rsidR="003B22F6" w:rsidRPr="007B2134">
        <w:rPr>
          <w:rFonts w:ascii="Times New Roman" w:eastAsia="Calibri" w:hAnsi="Times New Roman" w:cs="Times New Roman"/>
          <w:b/>
          <w:bCs/>
          <w:lang w:val="en-GB"/>
        </w:rPr>
        <w:t>Healing and Reconciliation for Survivors of the Khmer Rouge Regime</w:t>
      </w:r>
    </w:p>
    <w:p w14:paraId="173FA863"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The project is intended to provide trauma healing to Civil Parties as well as other survivors of the Khmer Rouge regime in 15 provinces. It aims to do so by providing access to mental health services, interventions using truth-telling and reconciliation, and capacity development for project staff in each target community. These services are delivered by on-site and telephone counselling, self-help groups and testimonial therapy. The project started in August 2016 and will end in August 2019. The truth-telling and reconciliation activities, such as community dialogues, memory initiatives/forum theatre and youth outreach activities, aim to both educate and enhance empathy for survivors. Furthermore, the project intends to provide benefits to a wide range of Civil Parties who have suffered from torture, including Cham Muslims, survivors of gender-based violence and survivors of forced labour. </w:t>
      </w:r>
    </w:p>
    <w:p w14:paraId="002B99CD"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p>
    <w:p w14:paraId="23B7EF4E" w14:textId="5244AD8A"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b/>
          <w:bCs/>
          <w:lang w:val="en-GB"/>
        </w:rPr>
        <w:t>Project No.12: Legal and Civic Education for Minority Civil Parties</w:t>
      </w:r>
    </w:p>
    <w:p w14:paraId="3C8757CD"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 xml:space="preserve">The project focussed on harm suffered by ethnic Vietnamese Civil Parties and was implemented between July and December 2016. It consisted of one legal and civic education pilot project, one community consultation event, outreach and education workshops, and the production of outreach materials. The purpose of the project was to allow Civil Parties to better understand their legal status according to Cambodian law. The project is said to have benefitted not only ethnic Vietnamese Civil Parties but also the wider community of ethnic Vietnamese survivors of the Khmer Rouge regime. </w:t>
      </w:r>
    </w:p>
    <w:p w14:paraId="2F4037BA"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color w:val="0070C0"/>
          <w:lang w:val="en-GB"/>
        </w:rPr>
      </w:pPr>
    </w:p>
    <w:p w14:paraId="4DA6B5C2" w14:textId="77777777"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b/>
          <w:bCs/>
          <w:lang w:val="en-GB"/>
        </w:rPr>
      </w:pPr>
      <w:r w:rsidRPr="007B2134">
        <w:rPr>
          <w:rFonts w:ascii="Times New Roman" w:eastAsia="Calibri" w:hAnsi="Times New Roman" w:cs="Times New Roman"/>
          <w:b/>
          <w:bCs/>
          <w:lang w:val="en-GB"/>
        </w:rPr>
        <w:t>Project No.13:  Improving Health and Mental Well-being and Reducing the Risk of Poverty and Social Exclusion of Some Civil Parties and other Vulnerable Older People in Cambodia</w:t>
      </w:r>
    </w:p>
    <w:p w14:paraId="49342A59" w14:textId="078B7EF9" w:rsidR="003B22F6" w:rsidRPr="007B2134" w:rsidRDefault="003B22F6" w:rsidP="00F20D32">
      <w:pPr>
        <w:autoSpaceDE w:val="0"/>
        <w:autoSpaceDN w:val="0"/>
        <w:adjustRightInd w:val="0"/>
        <w:spacing w:after="0" w:line="240" w:lineRule="auto"/>
        <w:jc w:val="both"/>
        <w:rPr>
          <w:rFonts w:ascii="Times New Roman" w:eastAsia="Calibri" w:hAnsi="Times New Roman" w:cs="Times New Roman"/>
          <w:lang w:val="en-GB"/>
        </w:rPr>
      </w:pPr>
      <w:r w:rsidRPr="007B2134">
        <w:rPr>
          <w:rFonts w:ascii="Times New Roman" w:eastAsia="Calibri" w:hAnsi="Times New Roman" w:cs="Times New Roman"/>
          <w:lang w:val="en-GB"/>
        </w:rPr>
        <w:t>The project seeks to assist ageing Civil Parties by facilitating access to healthcare services and increasing their income security. The healthcare component of the project entails establishing mobile health camps to offer basic primary healthcare and check-ups, as well as providing mental health education at the community level. The project also intends to train medical staff and volunteers and expand the capacity of Old Person Association Networks (OPAs). The project aims to benefit Civil Parties whose physical and mental health was affected by the crimes within the scope of Case 002/02. The livelihood support component of the project entails strengthening the OPAs network and increasing income security through equipping OPAs sub-committees in target communities with a community revolving fund. The fund is an OPA-managed safety net that provides small loans to OPA members to help them participate in income generating activities. The establishment of this system seeks to support in particular the children and spouses of those who died during the DK regime, and were thus left without a socio-economic support system. The project is currently on</w:t>
      </w:r>
      <w:r w:rsidR="00B23C7F">
        <w:rPr>
          <w:rFonts w:ascii="Times New Roman" w:eastAsia="Calibri" w:hAnsi="Times New Roman" w:cs="Times New Roman"/>
          <w:lang w:val="en-GB"/>
        </w:rPr>
        <w:t xml:space="preserve"> </w:t>
      </w:r>
      <w:r w:rsidRPr="007B2134">
        <w:rPr>
          <w:rFonts w:ascii="Times New Roman" w:eastAsia="Calibri" w:hAnsi="Times New Roman" w:cs="Times New Roman"/>
          <w:lang w:val="en-GB"/>
        </w:rPr>
        <w:t xml:space="preserve">going with an expected duration of two years, until December 2019. </w:t>
      </w:r>
    </w:p>
    <w:p w14:paraId="71496D4C" w14:textId="77777777" w:rsidR="003B22F6" w:rsidRPr="007B2134" w:rsidRDefault="003B22F6" w:rsidP="00F20D32">
      <w:pPr>
        <w:autoSpaceDE w:val="0"/>
        <w:autoSpaceDN w:val="0"/>
        <w:adjustRightInd w:val="0"/>
        <w:spacing w:after="0" w:line="240" w:lineRule="auto"/>
        <w:ind w:left="720"/>
        <w:jc w:val="both"/>
        <w:rPr>
          <w:rFonts w:ascii="Times New Roman" w:eastAsia="Calibri" w:hAnsi="Times New Roman" w:cs="Times New Roman"/>
          <w:lang w:val="en-GB"/>
        </w:rPr>
      </w:pPr>
    </w:p>
    <w:p w14:paraId="28F2FC10" w14:textId="77777777" w:rsidR="003B22F6" w:rsidRPr="007B2134" w:rsidRDefault="003B22F6" w:rsidP="00F20D32">
      <w:pPr>
        <w:autoSpaceDE w:val="0"/>
        <w:autoSpaceDN w:val="0"/>
        <w:adjustRightInd w:val="0"/>
        <w:spacing w:after="0" w:line="240" w:lineRule="auto"/>
        <w:ind w:left="720"/>
        <w:jc w:val="both"/>
        <w:rPr>
          <w:rFonts w:ascii="Times New Roman" w:eastAsia="Calibri" w:hAnsi="Times New Roman" w:cs="Times New Roman"/>
          <w:lang w:val="en-GB"/>
        </w:rPr>
      </w:pPr>
    </w:p>
    <w:p w14:paraId="7A0FD81F" w14:textId="68AE2131" w:rsidR="00241CD0" w:rsidRPr="007B2134" w:rsidRDefault="00241CD0" w:rsidP="00F20D32">
      <w:pPr>
        <w:spacing w:after="0" w:line="240" w:lineRule="auto"/>
        <w:jc w:val="both"/>
        <w:rPr>
          <w:rFonts w:ascii="Times New Roman" w:hAnsi="Times New Roman" w:cs="Times New Roman"/>
          <w:lang w:val="en-GB" w:bidi="km-KH"/>
        </w:rPr>
      </w:pPr>
    </w:p>
    <w:sectPr w:rsidR="00241CD0" w:rsidRPr="007B2134" w:rsidSect="0028031C">
      <w:headerReference w:type="even" r:id="rId9"/>
      <w:headerReference w:type="default" r:id="rId10"/>
      <w:footerReference w:type="even" r:id="rId11"/>
      <w:footerReference w:type="default" r:id="rId12"/>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87E55" w14:textId="77777777" w:rsidR="00866DA1" w:rsidRDefault="00866DA1" w:rsidP="00434D06">
      <w:pPr>
        <w:spacing w:after="0" w:line="240" w:lineRule="auto"/>
      </w:pPr>
      <w:r>
        <w:separator/>
      </w:r>
    </w:p>
  </w:endnote>
  <w:endnote w:type="continuationSeparator" w:id="0">
    <w:p w14:paraId="6B84D287" w14:textId="77777777" w:rsidR="00866DA1" w:rsidRDefault="00866DA1" w:rsidP="0043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hmer OS Siemreap">
    <w:panose1 w:val="02000500000000020004"/>
    <w:charset w:val="00"/>
    <w:family w:val="auto"/>
    <w:pitch w:val="variable"/>
    <w:sig w:usb0="A00000EF" w:usb1="5000204A" w:usb2="00010000" w:usb3="00000000" w:csb0="0000011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aunPenh">
    <w:panose1 w:val="02000500000000020004"/>
    <w:charset w:val="00"/>
    <w:family w:val="auto"/>
    <w:pitch w:val="variable"/>
    <w:sig w:usb0="A00000EF" w:usb1="5000204A" w:usb2="00010000" w:usb3="00000000" w:csb0="00000111" w:csb1="00000000"/>
  </w:font>
  <w:font w:name="MS Gothic">
    <w:altName w:val="ＭＳ ゴシック"/>
    <w:panose1 w:val="020B0609070205080204"/>
    <w:charset w:val="80"/>
    <w:family w:val="modern"/>
    <w:pitch w:val="fixed"/>
    <w:sig w:usb0="E00002FF" w:usb1="6AC7FDFB" w:usb2="00000012" w:usb3="00000000" w:csb0="0002009F" w:csb1="00000000"/>
  </w:font>
  <w:font w:name="MoolBoran">
    <w:panose1 w:val="020B0100010101010101"/>
    <w:charset w:val="00"/>
    <w:family w:val="swiss"/>
    <w:pitch w:val="variable"/>
    <w:sig w:usb0="8000000F" w:usb1="0000204A" w:usb2="00010000" w:usb3="00000000" w:csb0="00000001"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EE4AF" w14:textId="77777777" w:rsidR="007B2134" w:rsidRDefault="007B2134" w:rsidP="0029099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7467F">
      <w:rPr>
        <w:rStyle w:val="PageNumber"/>
        <w:noProof/>
      </w:rPr>
      <w:t>4</w:t>
    </w:r>
    <w:r>
      <w:rPr>
        <w:rStyle w:val="PageNumber"/>
      </w:rPr>
      <w:fldChar w:fldCharType="end"/>
    </w:r>
  </w:p>
  <w:p w14:paraId="0ECF32DC" w14:textId="77777777" w:rsidR="007B2134" w:rsidRDefault="007B2134" w:rsidP="007B213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0FFF4" w14:textId="77777777" w:rsidR="007B2134" w:rsidRDefault="007B2134" w:rsidP="0029099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7467F">
      <w:rPr>
        <w:rStyle w:val="PageNumber"/>
        <w:noProof/>
      </w:rPr>
      <w:t>3</w:t>
    </w:r>
    <w:r>
      <w:rPr>
        <w:rStyle w:val="PageNumber"/>
      </w:rPr>
      <w:fldChar w:fldCharType="end"/>
    </w:r>
  </w:p>
  <w:p w14:paraId="028CC9A9" w14:textId="77777777" w:rsidR="007B2134" w:rsidRDefault="007B2134" w:rsidP="007B2134">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B39DA" w14:textId="77777777" w:rsidR="00866DA1" w:rsidRDefault="00866DA1" w:rsidP="00434D06">
      <w:pPr>
        <w:spacing w:after="0" w:line="240" w:lineRule="auto"/>
      </w:pPr>
      <w:r>
        <w:separator/>
      </w:r>
    </w:p>
  </w:footnote>
  <w:footnote w:type="continuationSeparator" w:id="0">
    <w:p w14:paraId="28174E6C" w14:textId="77777777" w:rsidR="00866DA1" w:rsidRDefault="00866DA1" w:rsidP="00434D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376"/>
      <w:gridCol w:w="8494"/>
    </w:tblGrid>
    <w:tr w:rsidR="004132C4" w:rsidRPr="00434D06" w14:paraId="037B845E" w14:textId="77777777" w:rsidTr="00BC2E99">
      <w:tc>
        <w:tcPr>
          <w:tcW w:w="212" w:type="pct"/>
          <w:tcBorders>
            <w:bottom w:val="nil"/>
            <w:right w:val="single" w:sz="4" w:space="0" w:color="BFBFBF"/>
          </w:tcBorders>
        </w:tcPr>
        <w:p w14:paraId="5C8A5AA5" w14:textId="71F795F2" w:rsidR="004132C4" w:rsidRPr="00AD7B59" w:rsidRDefault="004132C4" w:rsidP="00AD7B59">
          <w:pPr>
            <w:spacing w:after="0" w:line="240" w:lineRule="auto"/>
            <w:jc w:val="right"/>
            <w:rPr>
              <w:rFonts w:ascii="Times New Roman" w:eastAsia="Cambria" w:hAnsi="Times New Roman" w:cs="Times New Roman"/>
              <w:color w:val="595959" w:themeColor="text1" w:themeTint="A6"/>
              <w:sz w:val="16"/>
              <w:szCs w:val="16"/>
            </w:rPr>
          </w:pPr>
        </w:p>
      </w:tc>
      <w:tc>
        <w:tcPr>
          <w:tcW w:w="4788" w:type="pct"/>
          <w:tcBorders>
            <w:left w:val="single" w:sz="4" w:space="0" w:color="BFBFBF"/>
            <w:bottom w:val="nil"/>
          </w:tcBorders>
        </w:tcPr>
        <w:p w14:paraId="42C465A0" w14:textId="2B44CF04" w:rsidR="004132C4" w:rsidRPr="00B9161B" w:rsidRDefault="00866DA1" w:rsidP="00C30DE0">
          <w:pPr>
            <w:spacing w:after="0" w:line="240" w:lineRule="auto"/>
            <w:jc w:val="right"/>
            <w:rPr>
              <w:rFonts w:ascii="Times New Roman" w:eastAsia="Cambria" w:hAnsi="Times New Roman" w:cs="Times New Roman"/>
              <w:color w:val="595959" w:themeColor="text1" w:themeTint="A6"/>
              <w:sz w:val="16"/>
              <w:szCs w:val="16"/>
            </w:rPr>
          </w:pPr>
          <w:sdt>
            <w:sdtPr>
              <w:rPr>
                <w:rFonts w:ascii="Times New Roman" w:hAnsi="Times New Roman" w:cs="Times New Roman"/>
                <w:bCs/>
                <w:caps/>
                <w:color w:val="595959" w:themeColor="text1" w:themeTint="A6"/>
                <w:sz w:val="16"/>
                <w:szCs w:val="16"/>
              </w:rPr>
              <w:alias w:val="Title"/>
              <w:id w:val="171999504"/>
              <w:placeholder>
                <w:docPart w:val="EB6C2621BE279C46974FD2C8B05F8DCC"/>
              </w:placeholder>
              <w:dataBinding w:prefixMappings="xmlns:ns0='http://schemas.openxmlformats.org/package/2006/metadata/core-properties' xmlns:ns1='http://purl.org/dc/elements/1.1/'" w:xpath="/ns0:coreProperties[1]/ns1:title[1]" w:storeItemID="{6C3C8BC8-F283-45AE-878A-BAB7291924A1}"/>
              <w:text/>
            </w:sdtPr>
            <w:sdtEndPr/>
            <w:sdtContent>
              <w:r w:rsidR="004132C4">
                <w:rPr>
                  <w:rFonts w:ascii="Times New Roman" w:hAnsi="Times New Roman" w:cs="Times New Roman"/>
                  <w:bCs/>
                  <w:caps/>
                  <w:color w:val="595959" w:themeColor="text1" w:themeTint="A6"/>
                  <w:sz w:val="16"/>
                  <w:szCs w:val="16"/>
                </w:rPr>
                <w:t xml:space="preserve">ANNEX Cambodia replies to </w:t>
              </w:r>
              <w:r w:rsidR="004132C4" w:rsidRPr="00B9161B">
                <w:rPr>
                  <w:rFonts w:ascii="Times New Roman" w:hAnsi="Times New Roman" w:cs="Times New Roman"/>
                  <w:bCs/>
                  <w:caps/>
                  <w:color w:val="595959" w:themeColor="text1" w:themeTint="A6"/>
                  <w:sz w:val="16"/>
                  <w:szCs w:val="16"/>
                </w:rPr>
                <w:t>CEDAW</w:t>
              </w:r>
              <w:r w:rsidR="004132C4">
                <w:rPr>
                  <w:rFonts w:ascii="Times New Roman" w:hAnsi="Times New Roman" w:cs="Times New Roman"/>
                  <w:bCs/>
                  <w:caps/>
                  <w:color w:val="595959" w:themeColor="text1" w:themeTint="A6"/>
                  <w:sz w:val="16"/>
                  <w:szCs w:val="16"/>
                </w:rPr>
                <w:t>/C/KHM/Q/6</w:t>
              </w:r>
            </w:sdtContent>
          </w:sdt>
        </w:p>
      </w:tc>
    </w:tr>
  </w:tbl>
  <w:p w14:paraId="6D15A975" w14:textId="77777777" w:rsidR="004132C4" w:rsidRDefault="004132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8538"/>
      <w:gridCol w:w="332"/>
    </w:tblGrid>
    <w:tr w:rsidR="004132C4" w:rsidRPr="0025191F" w14:paraId="0294408C" w14:textId="77777777" w:rsidTr="00BC2E99">
      <w:tc>
        <w:tcPr>
          <w:tcW w:w="4813" w:type="pct"/>
          <w:tcBorders>
            <w:bottom w:val="nil"/>
            <w:right w:val="single" w:sz="4" w:space="0" w:color="BFBFBF"/>
          </w:tcBorders>
        </w:tcPr>
        <w:p w14:paraId="4BFE349D" w14:textId="7AEBD74B" w:rsidR="004132C4" w:rsidRPr="006B7C1C" w:rsidRDefault="00866DA1" w:rsidP="001168D6">
          <w:pPr>
            <w:spacing w:after="0" w:line="240" w:lineRule="auto"/>
            <w:jc w:val="right"/>
            <w:rPr>
              <w:rFonts w:ascii="Calibri" w:eastAsia="Cambria" w:hAnsi="Calibri"/>
              <w:b/>
              <w:color w:val="595959" w:themeColor="text1" w:themeTint="A6"/>
              <w:sz w:val="18"/>
              <w:szCs w:val="18"/>
            </w:rPr>
          </w:pPr>
          <w:sdt>
            <w:sdtPr>
              <w:rPr>
                <w:rFonts w:ascii="Times New Roman" w:hAnsi="Times New Roman" w:cs="Times New Roman"/>
                <w:bCs/>
                <w:caps/>
                <w:color w:val="595959" w:themeColor="text1" w:themeTint="A6"/>
                <w:sz w:val="18"/>
                <w:szCs w:val="18"/>
              </w:rPr>
              <w:alias w:val="Title"/>
              <w:id w:val="19157470"/>
              <w:dataBinding w:prefixMappings="xmlns:ns0='http://schemas.openxmlformats.org/package/2006/metadata/core-properties' xmlns:ns1='http://purl.org/dc/elements/1.1/'" w:xpath="/ns0:coreProperties[1]/ns1:title[1]" w:storeItemID="{6C3C8BC8-F283-45AE-878A-BAB7291924A1}"/>
              <w:text/>
            </w:sdtPr>
            <w:sdtEndPr/>
            <w:sdtContent>
              <w:r w:rsidR="004132C4">
                <w:rPr>
                  <w:rFonts w:ascii="Times New Roman" w:hAnsi="Times New Roman" w:cs="Times New Roman"/>
                  <w:bCs/>
                  <w:caps/>
                  <w:color w:val="595959" w:themeColor="text1" w:themeTint="A6"/>
                  <w:sz w:val="18"/>
                  <w:szCs w:val="18"/>
                </w:rPr>
                <w:t>ANNEX Cambodia replies to CEDAW/C/KHM/Q/6</w:t>
              </w:r>
            </w:sdtContent>
          </w:sdt>
        </w:p>
      </w:tc>
      <w:tc>
        <w:tcPr>
          <w:tcW w:w="187" w:type="pct"/>
          <w:tcBorders>
            <w:left w:val="single" w:sz="4" w:space="0" w:color="BFBFBF"/>
            <w:bottom w:val="nil"/>
          </w:tcBorders>
        </w:tcPr>
        <w:p w14:paraId="723551E9" w14:textId="13B9A649" w:rsidR="004132C4" w:rsidRPr="006B7C1C" w:rsidRDefault="004132C4" w:rsidP="00BC2E99">
          <w:pPr>
            <w:spacing w:after="0" w:line="240" w:lineRule="auto"/>
            <w:rPr>
              <w:rFonts w:ascii="Calibri" w:eastAsia="Cambria" w:hAnsi="Calibri"/>
              <w:color w:val="595959" w:themeColor="text1" w:themeTint="A6"/>
              <w:sz w:val="18"/>
              <w:szCs w:val="18"/>
            </w:rPr>
          </w:pPr>
        </w:p>
      </w:tc>
    </w:tr>
  </w:tbl>
  <w:p w14:paraId="384A29AC" w14:textId="77777777" w:rsidR="004132C4" w:rsidRDefault="004132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C669A"/>
    <w:multiLevelType w:val="hybridMultilevel"/>
    <w:tmpl w:val="CCEE5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A01F3D"/>
    <w:multiLevelType w:val="hybridMultilevel"/>
    <w:tmpl w:val="2AC647CA"/>
    <w:lvl w:ilvl="0" w:tplc="128CE878">
      <w:start w:val="1"/>
      <w:numFmt w:val="decimal"/>
      <w:lvlText w:val="%1."/>
      <w:lvlJc w:val="left"/>
      <w:pPr>
        <w:ind w:left="360" w:hanging="360"/>
      </w:pPr>
      <w:rPr>
        <w:rFonts w:hint="default"/>
        <w:b w:val="0"/>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0B2CDB"/>
    <w:multiLevelType w:val="hybridMultilevel"/>
    <w:tmpl w:val="F376A95E"/>
    <w:lvl w:ilvl="0" w:tplc="128CE878">
      <w:start w:val="1"/>
      <w:numFmt w:val="decimal"/>
      <w:lvlText w:val="%1."/>
      <w:lvlJc w:val="left"/>
      <w:pPr>
        <w:ind w:left="360" w:hanging="360"/>
      </w:pPr>
      <w:rPr>
        <w:rFonts w:hint="default"/>
        <w:b w:val="0"/>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EF6EEB"/>
    <w:multiLevelType w:val="hybridMultilevel"/>
    <w:tmpl w:val="A6104AE4"/>
    <w:lvl w:ilvl="0" w:tplc="8E0E1A72">
      <w:start w:val="100"/>
      <w:numFmt w:val="decimal"/>
      <w:lvlText w:val="%1."/>
      <w:lvlJc w:val="left"/>
      <w:pPr>
        <w:ind w:left="420" w:hanging="42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8E537C"/>
    <w:multiLevelType w:val="hybridMultilevel"/>
    <w:tmpl w:val="F528A9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0966491"/>
    <w:multiLevelType w:val="hybridMultilevel"/>
    <w:tmpl w:val="A95CA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9F1461"/>
    <w:multiLevelType w:val="hybridMultilevel"/>
    <w:tmpl w:val="113800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A797819"/>
    <w:multiLevelType w:val="hybridMultilevel"/>
    <w:tmpl w:val="EC68F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503337"/>
    <w:multiLevelType w:val="hybridMultilevel"/>
    <w:tmpl w:val="1AD846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F1A7B07"/>
    <w:multiLevelType w:val="hybridMultilevel"/>
    <w:tmpl w:val="EBA6F09E"/>
    <w:lvl w:ilvl="0" w:tplc="784ED0FC">
      <w:start w:val="5"/>
      <w:numFmt w:val="bullet"/>
      <w:lvlText w:val="-"/>
      <w:lvlJc w:val="left"/>
      <w:pPr>
        <w:ind w:left="720" w:hanging="360"/>
      </w:pPr>
      <w:rPr>
        <w:rFonts w:ascii="Khmer OS Siemreap" w:eastAsia="Times New Roman" w:hAnsi="Khmer OS Siemreap" w:cs="Khmer OS Siemreap"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F5F1D"/>
    <w:multiLevelType w:val="hybridMultilevel"/>
    <w:tmpl w:val="FC0C1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FF4B48"/>
    <w:multiLevelType w:val="hybridMultilevel"/>
    <w:tmpl w:val="5E8450DA"/>
    <w:lvl w:ilvl="0" w:tplc="6C3C966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C226F52"/>
    <w:multiLevelType w:val="hybridMultilevel"/>
    <w:tmpl w:val="FA42435C"/>
    <w:lvl w:ilvl="0" w:tplc="128CE878">
      <w:start w:val="1"/>
      <w:numFmt w:val="decimal"/>
      <w:lvlText w:val="%1."/>
      <w:lvlJc w:val="left"/>
      <w:pPr>
        <w:ind w:left="360" w:hanging="360"/>
      </w:pPr>
      <w:rPr>
        <w:rFonts w:hint="default"/>
        <w:b w:val="0"/>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E070E5"/>
    <w:multiLevelType w:val="hybridMultilevel"/>
    <w:tmpl w:val="D78E2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3B0413B"/>
    <w:multiLevelType w:val="hybridMultilevel"/>
    <w:tmpl w:val="7B888B2A"/>
    <w:lvl w:ilvl="0" w:tplc="128CE878">
      <w:start w:val="1"/>
      <w:numFmt w:val="decimal"/>
      <w:lvlText w:val="%1."/>
      <w:lvlJc w:val="left"/>
      <w:pPr>
        <w:ind w:left="360" w:hanging="360"/>
      </w:pPr>
      <w:rPr>
        <w:rFonts w:hint="default"/>
        <w:b w:val="0"/>
        <w:i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C96B3E"/>
    <w:multiLevelType w:val="hybridMultilevel"/>
    <w:tmpl w:val="BBA6414A"/>
    <w:lvl w:ilvl="0" w:tplc="55A61854">
      <w:start w:val="2"/>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5BD7EDA"/>
    <w:multiLevelType w:val="hybridMultilevel"/>
    <w:tmpl w:val="E7BE07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7577977"/>
    <w:multiLevelType w:val="hybridMultilevel"/>
    <w:tmpl w:val="1E7CD202"/>
    <w:lvl w:ilvl="0" w:tplc="196A6582">
      <w:start w:val="239"/>
      <w:numFmt w:val="decimal"/>
      <w:lvlText w:val="%1."/>
      <w:lvlJc w:val="left"/>
      <w:pPr>
        <w:ind w:left="420" w:hanging="420"/>
      </w:pPr>
      <w:rPr>
        <w:rFonts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9E02795"/>
    <w:multiLevelType w:val="hybridMultilevel"/>
    <w:tmpl w:val="3FA032FE"/>
    <w:lvl w:ilvl="0" w:tplc="128CE878">
      <w:start w:val="1"/>
      <w:numFmt w:val="decimal"/>
      <w:lvlText w:val="%1."/>
      <w:lvlJc w:val="left"/>
      <w:pPr>
        <w:ind w:left="360" w:hanging="360"/>
      </w:pPr>
      <w:rPr>
        <w:rFonts w:hint="default"/>
        <w:b w:val="0"/>
        <w:i w:val="0"/>
        <w:strike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03A65A2"/>
    <w:multiLevelType w:val="hybridMultilevel"/>
    <w:tmpl w:val="889426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40C7359"/>
    <w:multiLevelType w:val="hybridMultilevel"/>
    <w:tmpl w:val="C9E840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664A7FA8"/>
    <w:multiLevelType w:val="hybridMultilevel"/>
    <w:tmpl w:val="569E5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235B5F"/>
    <w:multiLevelType w:val="hybridMultilevel"/>
    <w:tmpl w:val="300CC97E"/>
    <w:lvl w:ilvl="0" w:tplc="8E0E1A72">
      <w:start w:val="101"/>
      <w:numFmt w:val="decimal"/>
      <w:lvlText w:val="%1."/>
      <w:lvlJc w:val="left"/>
      <w:pPr>
        <w:ind w:left="420" w:hanging="42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AE1C1C"/>
    <w:multiLevelType w:val="hybridMultilevel"/>
    <w:tmpl w:val="2EA84A36"/>
    <w:lvl w:ilvl="0" w:tplc="DE90EDB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CBB22EC"/>
    <w:multiLevelType w:val="hybridMultilevel"/>
    <w:tmpl w:val="E95C1DB0"/>
    <w:lvl w:ilvl="0" w:tplc="0409000F">
      <w:start w:val="99"/>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nsid w:val="6E37735C"/>
    <w:multiLevelType w:val="hybridMultilevel"/>
    <w:tmpl w:val="A170C334"/>
    <w:lvl w:ilvl="0" w:tplc="784ED0FC">
      <w:start w:val="5"/>
      <w:numFmt w:val="bullet"/>
      <w:lvlText w:val="-"/>
      <w:lvlJc w:val="left"/>
      <w:pPr>
        <w:ind w:left="1440" w:hanging="360"/>
      </w:pPr>
      <w:rPr>
        <w:rFonts w:ascii="Khmer OS Siemreap" w:eastAsia="Times New Roman" w:hAnsi="Khmer OS Siemreap" w:cs="Khmer OS Siemreap"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7000D05"/>
    <w:multiLevelType w:val="hybridMultilevel"/>
    <w:tmpl w:val="35D81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C8464D"/>
    <w:multiLevelType w:val="hybridMultilevel"/>
    <w:tmpl w:val="9712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2B285B"/>
    <w:multiLevelType w:val="hybridMultilevel"/>
    <w:tmpl w:val="1472D5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F3141D1"/>
    <w:multiLevelType w:val="hybridMultilevel"/>
    <w:tmpl w:val="5F6C0B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23"/>
  </w:num>
  <w:num w:numId="3">
    <w:abstractNumId w:val="11"/>
  </w:num>
  <w:num w:numId="4">
    <w:abstractNumId w:val="18"/>
  </w:num>
  <w:num w:numId="5">
    <w:abstractNumId w:val="13"/>
  </w:num>
  <w:num w:numId="6">
    <w:abstractNumId w:val="3"/>
  </w:num>
  <w:num w:numId="7">
    <w:abstractNumId w:val="17"/>
  </w:num>
  <w:num w:numId="8">
    <w:abstractNumId w:val="22"/>
  </w:num>
  <w:num w:numId="9">
    <w:abstractNumId w:val="8"/>
  </w:num>
  <w:num w:numId="10">
    <w:abstractNumId w:val="21"/>
  </w:num>
  <w:num w:numId="11">
    <w:abstractNumId w:val="24"/>
  </w:num>
  <w:num w:numId="12">
    <w:abstractNumId w:val="14"/>
  </w:num>
  <w:num w:numId="13">
    <w:abstractNumId w:val="29"/>
  </w:num>
  <w:num w:numId="14">
    <w:abstractNumId w:val="27"/>
  </w:num>
  <w:num w:numId="15">
    <w:abstractNumId w:val="20"/>
  </w:num>
  <w:num w:numId="16">
    <w:abstractNumId w:val="19"/>
  </w:num>
  <w:num w:numId="17">
    <w:abstractNumId w:val="25"/>
  </w:num>
  <w:num w:numId="18">
    <w:abstractNumId w:val="9"/>
  </w:num>
  <w:num w:numId="19">
    <w:abstractNumId w:val="5"/>
  </w:num>
  <w:num w:numId="20">
    <w:abstractNumId w:val="2"/>
  </w:num>
  <w:num w:numId="21">
    <w:abstractNumId w:val="1"/>
  </w:num>
  <w:num w:numId="22">
    <w:abstractNumId w:val="28"/>
  </w:num>
  <w:num w:numId="23">
    <w:abstractNumId w:val="0"/>
  </w:num>
  <w:num w:numId="24">
    <w:abstractNumId w:val="12"/>
  </w:num>
  <w:num w:numId="25">
    <w:abstractNumId w:val="4"/>
  </w:num>
  <w:num w:numId="26">
    <w:abstractNumId w:val="26"/>
  </w:num>
  <w:num w:numId="27">
    <w:abstractNumId w:val="15"/>
  </w:num>
  <w:num w:numId="28">
    <w:abstractNumId w:val="7"/>
  </w:num>
  <w:num w:numId="29">
    <w:abstractNumId w:val="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AD7"/>
    <w:rsid w:val="00005A55"/>
    <w:rsid w:val="0003021F"/>
    <w:rsid w:val="00055DFF"/>
    <w:rsid w:val="00062AE2"/>
    <w:rsid w:val="0008411A"/>
    <w:rsid w:val="00086090"/>
    <w:rsid w:val="00090C2B"/>
    <w:rsid w:val="00093C30"/>
    <w:rsid w:val="0011342A"/>
    <w:rsid w:val="001168D6"/>
    <w:rsid w:val="00125A58"/>
    <w:rsid w:val="001428E5"/>
    <w:rsid w:val="001600BF"/>
    <w:rsid w:val="00161E41"/>
    <w:rsid w:val="00166E74"/>
    <w:rsid w:val="00175201"/>
    <w:rsid w:val="00180722"/>
    <w:rsid w:val="001861C4"/>
    <w:rsid w:val="001B1107"/>
    <w:rsid w:val="001C2F4F"/>
    <w:rsid w:val="001C395C"/>
    <w:rsid w:val="001E0741"/>
    <w:rsid w:val="001E0787"/>
    <w:rsid w:val="001E5569"/>
    <w:rsid w:val="002122A4"/>
    <w:rsid w:val="0022114F"/>
    <w:rsid w:val="002235B5"/>
    <w:rsid w:val="00237538"/>
    <w:rsid w:val="0023766F"/>
    <w:rsid w:val="00241CD0"/>
    <w:rsid w:val="002449E2"/>
    <w:rsid w:val="00254CE8"/>
    <w:rsid w:val="00272111"/>
    <w:rsid w:val="0028031C"/>
    <w:rsid w:val="00294472"/>
    <w:rsid w:val="002D5D77"/>
    <w:rsid w:val="002D5E67"/>
    <w:rsid w:val="002E6974"/>
    <w:rsid w:val="002F158D"/>
    <w:rsid w:val="003031EC"/>
    <w:rsid w:val="00303AD7"/>
    <w:rsid w:val="003145F0"/>
    <w:rsid w:val="0036532B"/>
    <w:rsid w:val="00374F02"/>
    <w:rsid w:val="00375F63"/>
    <w:rsid w:val="00386D06"/>
    <w:rsid w:val="00390E9F"/>
    <w:rsid w:val="003B22F6"/>
    <w:rsid w:val="003E7759"/>
    <w:rsid w:val="003F003E"/>
    <w:rsid w:val="003F5D73"/>
    <w:rsid w:val="004132C4"/>
    <w:rsid w:val="00413FD8"/>
    <w:rsid w:val="00434D06"/>
    <w:rsid w:val="00437FC2"/>
    <w:rsid w:val="00465371"/>
    <w:rsid w:val="004740D3"/>
    <w:rsid w:val="004D1F6A"/>
    <w:rsid w:val="004F4F22"/>
    <w:rsid w:val="004F6B85"/>
    <w:rsid w:val="00521219"/>
    <w:rsid w:val="005261FE"/>
    <w:rsid w:val="00544F3C"/>
    <w:rsid w:val="0056022D"/>
    <w:rsid w:val="00561210"/>
    <w:rsid w:val="00564126"/>
    <w:rsid w:val="00585A3B"/>
    <w:rsid w:val="00590BD4"/>
    <w:rsid w:val="005A0D1E"/>
    <w:rsid w:val="005B3BAF"/>
    <w:rsid w:val="005C0269"/>
    <w:rsid w:val="006047AC"/>
    <w:rsid w:val="0060634C"/>
    <w:rsid w:val="00636DA5"/>
    <w:rsid w:val="006672FB"/>
    <w:rsid w:val="00684EF0"/>
    <w:rsid w:val="0069597F"/>
    <w:rsid w:val="006A312F"/>
    <w:rsid w:val="006B7C1C"/>
    <w:rsid w:val="006D0EE9"/>
    <w:rsid w:val="006D5BB6"/>
    <w:rsid w:val="006E3D77"/>
    <w:rsid w:val="006E6CF9"/>
    <w:rsid w:val="00723CCF"/>
    <w:rsid w:val="00731E00"/>
    <w:rsid w:val="00735BED"/>
    <w:rsid w:val="00766480"/>
    <w:rsid w:val="007A2C19"/>
    <w:rsid w:val="007B2134"/>
    <w:rsid w:val="007C2115"/>
    <w:rsid w:val="007C6AB0"/>
    <w:rsid w:val="00803F6E"/>
    <w:rsid w:val="00810AC2"/>
    <w:rsid w:val="0082141F"/>
    <w:rsid w:val="0082240B"/>
    <w:rsid w:val="00825379"/>
    <w:rsid w:val="0083167D"/>
    <w:rsid w:val="008614F7"/>
    <w:rsid w:val="00866DA1"/>
    <w:rsid w:val="00872B60"/>
    <w:rsid w:val="00895E94"/>
    <w:rsid w:val="008E39D9"/>
    <w:rsid w:val="008F52FA"/>
    <w:rsid w:val="0090201B"/>
    <w:rsid w:val="00905EE7"/>
    <w:rsid w:val="00906C58"/>
    <w:rsid w:val="0091448A"/>
    <w:rsid w:val="009168D6"/>
    <w:rsid w:val="00930EEA"/>
    <w:rsid w:val="00943A4B"/>
    <w:rsid w:val="00972374"/>
    <w:rsid w:val="009B377D"/>
    <w:rsid w:val="009C5C3A"/>
    <w:rsid w:val="009D33B4"/>
    <w:rsid w:val="009F1349"/>
    <w:rsid w:val="00A2567B"/>
    <w:rsid w:val="00A43D81"/>
    <w:rsid w:val="00A43DCF"/>
    <w:rsid w:val="00A65E8D"/>
    <w:rsid w:val="00AA34D6"/>
    <w:rsid w:val="00AC6693"/>
    <w:rsid w:val="00AD7B59"/>
    <w:rsid w:val="00AE568C"/>
    <w:rsid w:val="00AE5A37"/>
    <w:rsid w:val="00AF1591"/>
    <w:rsid w:val="00B178DC"/>
    <w:rsid w:val="00B23C7F"/>
    <w:rsid w:val="00B30A01"/>
    <w:rsid w:val="00B35AC9"/>
    <w:rsid w:val="00B47006"/>
    <w:rsid w:val="00B50FD1"/>
    <w:rsid w:val="00B66715"/>
    <w:rsid w:val="00B72C27"/>
    <w:rsid w:val="00B87FD7"/>
    <w:rsid w:val="00B9161B"/>
    <w:rsid w:val="00B95FA0"/>
    <w:rsid w:val="00BB3999"/>
    <w:rsid w:val="00BC2E99"/>
    <w:rsid w:val="00BD1238"/>
    <w:rsid w:val="00BF4384"/>
    <w:rsid w:val="00C0303D"/>
    <w:rsid w:val="00C11801"/>
    <w:rsid w:val="00C14639"/>
    <w:rsid w:val="00C23860"/>
    <w:rsid w:val="00C249E9"/>
    <w:rsid w:val="00C30DE0"/>
    <w:rsid w:val="00C32948"/>
    <w:rsid w:val="00C6131F"/>
    <w:rsid w:val="00C8170D"/>
    <w:rsid w:val="00C83FEC"/>
    <w:rsid w:val="00CA4393"/>
    <w:rsid w:val="00CB0304"/>
    <w:rsid w:val="00CB3DFB"/>
    <w:rsid w:val="00CC339E"/>
    <w:rsid w:val="00CC51BE"/>
    <w:rsid w:val="00CE47CD"/>
    <w:rsid w:val="00D22E07"/>
    <w:rsid w:val="00D36B94"/>
    <w:rsid w:val="00D558DE"/>
    <w:rsid w:val="00D66356"/>
    <w:rsid w:val="00D66710"/>
    <w:rsid w:val="00D7018D"/>
    <w:rsid w:val="00D71C60"/>
    <w:rsid w:val="00D96BBD"/>
    <w:rsid w:val="00DC6526"/>
    <w:rsid w:val="00DD0525"/>
    <w:rsid w:val="00E00CFC"/>
    <w:rsid w:val="00E108C1"/>
    <w:rsid w:val="00E15DE6"/>
    <w:rsid w:val="00E416C7"/>
    <w:rsid w:val="00E600AC"/>
    <w:rsid w:val="00E74E2B"/>
    <w:rsid w:val="00E8080E"/>
    <w:rsid w:val="00E85FAA"/>
    <w:rsid w:val="00E961A6"/>
    <w:rsid w:val="00EE51ED"/>
    <w:rsid w:val="00F01653"/>
    <w:rsid w:val="00F20D32"/>
    <w:rsid w:val="00F37772"/>
    <w:rsid w:val="00F7467F"/>
    <w:rsid w:val="00F77E68"/>
    <w:rsid w:val="00F8390C"/>
    <w:rsid w:val="00FA3A08"/>
    <w:rsid w:val="00FB4E72"/>
    <w:rsid w:val="00FE3948"/>
    <w:rsid w:val="00FE74A3"/>
    <w:rsid w:val="00FF3C90"/>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C455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D7"/>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303AD7"/>
    <w:pPr>
      <w:keepNext/>
      <w:keepLines/>
      <w:spacing w:before="120" w:after="120"/>
      <w:outlineLvl w:val="0"/>
    </w:pPr>
    <w:rPr>
      <w:rFonts w:ascii="Times New Roman" w:eastAsiaTheme="majorEastAsia" w:hAnsi="Times New Roman" w:cstheme="majorBidi"/>
      <w:b/>
      <w:bCs/>
      <w:sz w:val="28"/>
      <w:szCs w:val="32"/>
    </w:rPr>
  </w:style>
  <w:style w:type="paragraph" w:styleId="Heading2">
    <w:name w:val="heading 2"/>
    <w:basedOn w:val="Normal"/>
    <w:next w:val="Normal"/>
    <w:link w:val="Heading2Char"/>
    <w:uiPriority w:val="9"/>
    <w:unhideWhenUsed/>
    <w:qFormat/>
    <w:rsid w:val="00303AD7"/>
    <w:pPr>
      <w:keepNext/>
      <w:keepLines/>
      <w:spacing w:after="12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AD7"/>
    <w:rPr>
      <w:rFonts w:ascii="Times New Roman" w:eastAsiaTheme="majorEastAsia" w:hAnsi="Times New Roman" w:cstheme="majorBidi"/>
      <w:b/>
      <w:bCs/>
      <w:sz w:val="28"/>
      <w:szCs w:val="32"/>
    </w:rPr>
  </w:style>
  <w:style w:type="character" w:customStyle="1" w:styleId="Heading2Char">
    <w:name w:val="Heading 2 Char"/>
    <w:basedOn w:val="DefaultParagraphFont"/>
    <w:link w:val="Heading2"/>
    <w:uiPriority w:val="9"/>
    <w:rsid w:val="00303AD7"/>
    <w:rPr>
      <w:rFonts w:ascii="Times New Roman" w:eastAsiaTheme="majorEastAsia" w:hAnsi="Times New Roman" w:cstheme="majorBidi"/>
      <w:b/>
      <w:bCs/>
      <w:szCs w:val="26"/>
    </w:rPr>
  </w:style>
  <w:style w:type="paragraph" w:styleId="ListParagraph">
    <w:name w:val="List Paragraph"/>
    <w:aliases w:val="Main numbered paragraph"/>
    <w:basedOn w:val="Normal"/>
    <w:link w:val="ListParagraphChar"/>
    <w:qFormat/>
    <w:rsid w:val="00303AD7"/>
    <w:pPr>
      <w:ind w:left="720"/>
      <w:contextualSpacing/>
    </w:pPr>
  </w:style>
  <w:style w:type="character" w:customStyle="1" w:styleId="ListParagraphChar">
    <w:name w:val="List Paragraph Char"/>
    <w:aliases w:val="Main numbered paragraph Char"/>
    <w:link w:val="ListParagraph"/>
    <w:locked/>
    <w:rsid w:val="00303AD7"/>
    <w:rPr>
      <w:rFonts w:eastAsiaTheme="minorHAnsi"/>
      <w:sz w:val="22"/>
      <w:szCs w:val="22"/>
    </w:rPr>
  </w:style>
  <w:style w:type="character" w:styleId="FootnoteReference">
    <w:name w:val="footnote reference"/>
    <w:basedOn w:val="DefaultParagraphFont"/>
    <w:uiPriority w:val="99"/>
    <w:unhideWhenUsed/>
    <w:rsid w:val="00303AD7"/>
    <w:rPr>
      <w:vertAlign w:val="superscript"/>
    </w:rPr>
  </w:style>
  <w:style w:type="table" w:styleId="TableGrid">
    <w:name w:val="Table Grid"/>
    <w:basedOn w:val="TableNormal"/>
    <w:uiPriority w:val="39"/>
    <w:rsid w:val="00303A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303AD7"/>
    <w:rPr>
      <w:rFonts w:eastAsiaTheme="minorHAnsi"/>
      <w:sz w:val="22"/>
      <w:szCs w:val="36"/>
      <w:lang w:bidi="km-KH"/>
    </w:rPr>
  </w:style>
  <w:style w:type="character" w:customStyle="1" w:styleId="NoSpacingChar">
    <w:name w:val="No Spacing Char"/>
    <w:basedOn w:val="DefaultParagraphFont"/>
    <w:link w:val="NoSpacing"/>
    <w:rsid w:val="00303AD7"/>
    <w:rPr>
      <w:rFonts w:eastAsiaTheme="minorHAnsi"/>
      <w:sz w:val="22"/>
      <w:szCs w:val="36"/>
      <w:lang w:bidi="km-KH"/>
    </w:rPr>
  </w:style>
  <w:style w:type="paragraph" w:styleId="EndnoteText">
    <w:name w:val="endnote text"/>
    <w:basedOn w:val="Normal"/>
    <w:link w:val="EndnoteTextChar"/>
    <w:uiPriority w:val="99"/>
    <w:unhideWhenUsed/>
    <w:rsid w:val="00303AD7"/>
    <w:pPr>
      <w:spacing w:after="0" w:line="240" w:lineRule="auto"/>
    </w:pPr>
    <w:rPr>
      <w:sz w:val="24"/>
      <w:szCs w:val="24"/>
    </w:rPr>
  </w:style>
  <w:style w:type="character" w:customStyle="1" w:styleId="EndnoteTextChar">
    <w:name w:val="Endnote Text Char"/>
    <w:basedOn w:val="DefaultParagraphFont"/>
    <w:link w:val="EndnoteText"/>
    <w:uiPriority w:val="99"/>
    <w:rsid w:val="00303AD7"/>
    <w:rPr>
      <w:rFonts w:eastAsiaTheme="minorHAnsi"/>
    </w:rPr>
  </w:style>
  <w:style w:type="character" w:styleId="EndnoteReference">
    <w:name w:val="endnote reference"/>
    <w:basedOn w:val="DefaultParagraphFont"/>
    <w:uiPriority w:val="99"/>
    <w:unhideWhenUsed/>
    <w:rsid w:val="00303AD7"/>
    <w:rPr>
      <w:vertAlign w:val="superscript"/>
    </w:rPr>
  </w:style>
  <w:style w:type="character" w:styleId="Hyperlink">
    <w:name w:val="Hyperlink"/>
    <w:basedOn w:val="DefaultParagraphFont"/>
    <w:uiPriority w:val="99"/>
    <w:unhideWhenUsed/>
    <w:rsid w:val="00303AD7"/>
    <w:rPr>
      <w:color w:val="0000FF"/>
      <w:u w:val="single"/>
    </w:rPr>
  </w:style>
  <w:style w:type="character" w:customStyle="1" w:styleId="CommentTextChar">
    <w:name w:val="Comment Text Char"/>
    <w:basedOn w:val="DefaultParagraphFont"/>
    <w:link w:val="CommentText"/>
    <w:uiPriority w:val="99"/>
    <w:semiHidden/>
    <w:rsid w:val="00303AD7"/>
    <w:rPr>
      <w:rFonts w:eastAsiaTheme="minorHAnsi"/>
    </w:rPr>
  </w:style>
  <w:style w:type="paragraph" w:styleId="CommentText">
    <w:name w:val="annotation text"/>
    <w:basedOn w:val="Normal"/>
    <w:link w:val="CommentTextChar"/>
    <w:uiPriority w:val="99"/>
    <w:semiHidden/>
    <w:unhideWhenUsed/>
    <w:rsid w:val="00303AD7"/>
    <w:pPr>
      <w:spacing w:line="240" w:lineRule="auto"/>
    </w:pPr>
    <w:rPr>
      <w:sz w:val="24"/>
      <w:szCs w:val="24"/>
    </w:rPr>
  </w:style>
  <w:style w:type="character" w:customStyle="1" w:styleId="CommentSubjectChar">
    <w:name w:val="Comment Subject Char"/>
    <w:basedOn w:val="CommentTextChar"/>
    <w:link w:val="CommentSubject"/>
    <w:uiPriority w:val="99"/>
    <w:semiHidden/>
    <w:rsid w:val="00303AD7"/>
    <w:rPr>
      <w:rFonts w:eastAsiaTheme="minorHAnsi"/>
      <w:b/>
      <w:bCs/>
      <w:sz w:val="20"/>
      <w:szCs w:val="20"/>
    </w:rPr>
  </w:style>
  <w:style w:type="paragraph" w:styleId="CommentSubject">
    <w:name w:val="annotation subject"/>
    <w:basedOn w:val="CommentText"/>
    <w:next w:val="CommentText"/>
    <w:link w:val="CommentSubjectChar"/>
    <w:uiPriority w:val="99"/>
    <w:semiHidden/>
    <w:unhideWhenUsed/>
    <w:rsid w:val="00303AD7"/>
    <w:rPr>
      <w:b/>
      <w:bCs/>
      <w:sz w:val="20"/>
      <w:szCs w:val="20"/>
    </w:rPr>
  </w:style>
  <w:style w:type="character" w:customStyle="1" w:styleId="BalloonTextChar">
    <w:name w:val="Balloon Text Char"/>
    <w:basedOn w:val="DefaultParagraphFont"/>
    <w:link w:val="BalloonText"/>
    <w:uiPriority w:val="99"/>
    <w:semiHidden/>
    <w:rsid w:val="00303AD7"/>
    <w:rPr>
      <w:rFonts w:ascii="Lucida Grande" w:eastAsiaTheme="minorHAnsi" w:hAnsi="Lucida Grande" w:cs="Lucida Grande"/>
      <w:sz w:val="18"/>
      <w:szCs w:val="18"/>
    </w:rPr>
  </w:style>
  <w:style w:type="paragraph" w:styleId="BalloonText">
    <w:name w:val="Balloon Text"/>
    <w:basedOn w:val="Normal"/>
    <w:link w:val="BalloonTextChar"/>
    <w:uiPriority w:val="99"/>
    <w:semiHidden/>
    <w:unhideWhenUsed/>
    <w:rsid w:val="00303AD7"/>
    <w:pPr>
      <w:spacing w:after="0" w:line="240" w:lineRule="auto"/>
    </w:pPr>
    <w:rPr>
      <w:rFonts w:ascii="Lucida Grande" w:hAnsi="Lucida Grande" w:cs="Lucida Grande"/>
      <w:sz w:val="18"/>
      <w:szCs w:val="18"/>
    </w:rPr>
  </w:style>
  <w:style w:type="paragraph" w:styleId="FootnoteText">
    <w:name w:val="footnote text"/>
    <w:basedOn w:val="Normal"/>
    <w:link w:val="FootnoteTextChar"/>
    <w:uiPriority w:val="99"/>
    <w:unhideWhenUsed/>
    <w:rsid w:val="00303AD7"/>
    <w:pPr>
      <w:spacing w:after="0" w:line="240" w:lineRule="auto"/>
    </w:pPr>
    <w:rPr>
      <w:rFonts w:eastAsiaTheme="minorEastAsia"/>
      <w:sz w:val="20"/>
      <w:szCs w:val="20"/>
      <w:lang w:bidi="km-KH"/>
    </w:rPr>
  </w:style>
  <w:style w:type="character" w:customStyle="1" w:styleId="FootnoteTextChar">
    <w:name w:val="Footnote Text Char"/>
    <w:basedOn w:val="DefaultParagraphFont"/>
    <w:link w:val="FootnoteText"/>
    <w:uiPriority w:val="99"/>
    <w:rsid w:val="00303AD7"/>
    <w:rPr>
      <w:sz w:val="20"/>
      <w:szCs w:val="20"/>
      <w:lang w:bidi="km-KH"/>
    </w:rPr>
  </w:style>
  <w:style w:type="paragraph" w:styleId="Header">
    <w:name w:val="header"/>
    <w:basedOn w:val="Normal"/>
    <w:link w:val="HeaderChar"/>
    <w:uiPriority w:val="99"/>
    <w:unhideWhenUsed/>
    <w:rsid w:val="00303A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303AD7"/>
    <w:rPr>
      <w:rFonts w:eastAsiaTheme="minorHAnsi"/>
      <w:sz w:val="22"/>
      <w:szCs w:val="22"/>
    </w:rPr>
  </w:style>
  <w:style w:type="paragraph" w:styleId="Footer">
    <w:name w:val="footer"/>
    <w:basedOn w:val="Normal"/>
    <w:link w:val="FooterChar"/>
    <w:uiPriority w:val="99"/>
    <w:unhideWhenUsed/>
    <w:rsid w:val="00303A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303AD7"/>
    <w:rPr>
      <w:rFonts w:eastAsiaTheme="minorHAnsi"/>
      <w:sz w:val="22"/>
      <w:szCs w:val="22"/>
    </w:rPr>
  </w:style>
  <w:style w:type="paragraph" w:styleId="TOCHeading">
    <w:name w:val="TOC Heading"/>
    <w:basedOn w:val="Heading1"/>
    <w:next w:val="Normal"/>
    <w:uiPriority w:val="39"/>
    <w:unhideWhenUsed/>
    <w:qFormat/>
    <w:rsid w:val="00303AD7"/>
    <w:pPr>
      <w:outlineLvl w:val="9"/>
    </w:pPr>
    <w:rPr>
      <w:rFonts w:cs="Times New Roman"/>
      <w:szCs w:val="28"/>
    </w:rPr>
  </w:style>
  <w:style w:type="paragraph" w:styleId="TOC1">
    <w:name w:val="toc 1"/>
    <w:basedOn w:val="Normal"/>
    <w:next w:val="Normal"/>
    <w:autoRedefine/>
    <w:uiPriority w:val="39"/>
    <w:unhideWhenUsed/>
    <w:rsid w:val="00303AD7"/>
    <w:pPr>
      <w:spacing w:before="120" w:after="0"/>
    </w:pPr>
    <w:rPr>
      <w:b/>
      <w:sz w:val="24"/>
      <w:szCs w:val="24"/>
    </w:rPr>
  </w:style>
  <w:style w:type="paragraph" w:styleId="TOC2">
    <w:name w:val="toc 2"/>
    <w:basedOn w:val="Normal"/>
    <w:next w:val="Normal"/>
    <w:autoRedefine/>
    <w:uiPriority w:val="39"/>
    <w:unhideWhenUsed/>
    <w:rsid w:val="00303AD7"/>
    <w:pPr>
      <w:tabs>
        <w:tab w:val="right" w:leader="dot" w:pos="9010"/>
      </w:tabs>
      <w:spacing w:after="120"/>
      <w:ind w:left="220"/>
    </w:pPr>
    <w:rPr>
      <w:b/>
    </w:rPr>
  </w:style>
  <w:style w:type="paragraph" w:customStyle="1" w:styleId="Style1">
    <w:name w:val="Style1"/>
    <w:basedOn w:val="Heading1"/>
    <w:qFormat/>
    <w:rsid w:val="00303AD7"/>
  </w:style>
  <w:style w:type="paragraph" w:customStyle="1" w:styleId="Style2">
    <w:name w:val="Style2"/>
    <w:basedOn w:val="Heading1"/>
    <w:qFormat/>
    <w:rsid w:val="00303AD7"/>
  </w:style>
  <w:style w:type="paragraph" w:customStyle="1" w:styleId="Default">
    <w:name w:val="Default"/>
    <w:rsid w:val="003B22F6"/>
    <w:pPr>
      <w:autoSpaceDE w:val="0"/>
      <w:autoSpaceDN w:val="0"/>
      <w:adjustRightInd w:val="0"/>
    </w:pPr>
    <w:rPr>
      <w:rFonts w:ascii="Times New Roman" w:eastAsia="Calibri" w:hAnsi="Times New Roman" w:cs="Times New Roman"/>
      <w:color w:val="000000"/>
      <w:lang w:val="en-GB" w:bidi="km-KH"/>
    </w:rPr>
  </w:style>
  <w:style w:type="paragraph" w:customStyle="1" w:styleId="TitleHCH">
    <w:name w:val="Title_H_CH"/>
    <w:basedOn w:val="Normal"/>
    <w:next w:val="Normal"/>
    <w:qFormat/>
    <w:rsid w:val="00930E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szCs w:val="20"/>
      <w:lang w:val="en-GB"/>
    </w:rPr>
  </w:style>
  <w:style w:type="character" w:styleId="PageNumber">
    <w:name w:val="page number"/>
    <w:basedOn w:val="DefaultParagraphFont"/>
    <w:uiPriority w:val="99"/>
    <w:semiHidden/>
    <w:unhideWhenUsed/>
    <w:rsid w:val="007B21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D7"/>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303AD7"/>
    <w:pPr>
      <w:keepNext/>
      <w:keepLines/>
      <w:spacing w:before="120" w:after="120"/>
      <w:outlineLvl w:val="0"/>
    </w:pPr>
    <w:rPr>
      <w:rFonts w:ascii="Times New Roman" w:eastAsiaTheme="majorEastAsia" w:hAnsi="Times New Roman" w:cstheme="majorBidi"/>
      <w:b/>
      <w:bCs/>
      <w:sz w:val="28"/>
      <w:szCs w:val="32"/>
    </w:rPr>
  </w:style>
  <w:style w:type="paragraph" w:styleId="Heading2">
    <w:name w:val="heading 2"/>
    <w:basedOn w:val="Normal"/>
    <w:next w:val="Normal"/>
    <w:link w:val="Heading2Char"/>
    <w:uiPriority w:val="9"/>
    <w:unhideWhenUsed/>
    <w:qFormat/>
    <w:rsid w:val="00303AD7"/>
    <w:pPr>
      <w:keepNext/>
      <w:keepLines/>
      <w:spacing w:after="12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AD7"/>
    <w:rPr>
      <w:rFonts w:ascii="Times New Roman" w:eastAsiaTheme="majorEastAsia" w:hAnsi="Times New Roman" w:cstheme="majorBidi"/>
      <w:b/>
      <w:bCs/>
      <w:sz w:val="28"/>
      <w:szCs w:val="32"/>
    </w:rPr>
  </w:style>
  <w:style w:type="character" w:customStyle="1" w:styleId="Heading2Char">
    <w:name w:val="Heading 2 Char"/>
    <w:basedOn w:val="DefaultParagraphFont"/>
    <w:link w:val="Heading2"/>
    <w:uiPriority w:val="9"/>
    <w:rsid w:val="00303AD7"/>
    <w:rPr>
      <w:rFonts w:ascii="Times New Roman" w:eastAsiaTheme="majorEastAsia" w:hAnsi="Times New Roman" w:cstheme="majorBidi"/>
      <w:b/>
      <w:bCs/>
      <w:szCs w:val="26"/>
    </w:rPr>
  </w:style>
  <w:style w:type="paragraph" w:styleId="ListParagraph">
    <w:name w:val="List Paragraph"/>
    <w:aliases w:val="Main numbered paragraph"/>
    <w:basedOn w:val="Normal"/>
    <w:link w:val="ListParagraphChar"/>
    <w:qFormat/>
    <w:rsid w:val="00303AD7"/>
    <w:pPr>
      <w:ind w:left="720"/>
      <w:contextualSpacing/>
    </w:pPr>
  </w:style>
  <w:style w:type="character" w:customStyle="1" w:styleId="ListParagraphChar">
    <w:name w:val="List Paragraph Char"/>
    <w:aliases w:val="Main numbered paragraph Char"/>
    <w:link w:val="ListParagraph"/>
    <w:locked/>
    <w:rsid w:val="00303AD7"/>
    <w:rPr>
      <w:rFonts w:eastAsiaTheme="minorHAnsi"/>
      <w:sz w:val="22"/>
      <w:szCs w:val="22"/>
    </w:rPr>
  </w:style>
  <w:style w:type="character" w:styleId="FootnoteReference">
    <w:name w:val="footnote reference"/>
    <w:basedOn w:val="DefaultParagraphFont"/>
    <w:uiPriority w:val="99"/>
    <w:unhideWhenUsed/>
    <w:rsid w:val="00303AD7"/>
    <w:rPr>
      <w:vertAlign w:val="superscript"/>
    </w:rPr>
  </w:style>
  <w:style w:type="table" w:styleId="TableGrid">
    <w:name w:val="Table Grid"/>
    <w:basedOn w:val="TableNormal"/>
    <w:uiPriority w:val="39"/>
    <w:rsid w:val="00303A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303AD7"/>
    <w:rPr>
      <w:rFonts w:eastAsiaTheme="minorHAnsi"/>
      <w:sz w:val="22"/>
      <w:szCs w:val="36"/>
      <w:lang w:bidi="km-KH"/>
    </w:rPr>
  </w:style>
  <w:style w:type="character" w:customStyle="1" w:styleId="NoSpacingChar">
    <w:name w:val="No Spacing Char"/>
    <w:basedOn w:val="DefaultParagraphFont"/>
    <w:link w:val="NoSpacing"/>
    <w:rsid w:val="00303AD7"/>
    <w:rPr>
      <w:rFonts w:eastAsiaTheme="minorHAnsi"/>
      <w:sz w:val="22"/>
      <w:szCs w:val="36"/>
      <w:lang w:bidi="km-KH"/>
    </w:rPr>
  </w:style>
  <w:style w:type="paragraph" w:styleId="EndnoteText">
    <w:name w:val="endnote text"/>
    <w:basedOn w:val="Normal"/>
    <w:link w:val="EndnoteTextChar"/>
    <w:uiPriority w:val="99"/>
    <w:unhideWhenUsed/>
    <w:rsid w:val="00303AD7"/>
    <w:pPr>
      <w:spacing w:after="0" w:line="240" w:lineRule="auto"/>
    </w:pPr>
    <w:rPr>
      <w:sz w:val="24"/>
      <w:szCs w:val="24"/>
    </w:rPr>
  </w:style>
  <w:style w:type="character" w:customStyle="1" w:styleId="EndnoteTextChar">
    <w:name w:val="Endnote Text Char"/>
    <w:basedOn w:val="DefaultParagraphFont"/>
    <w:link w:val="EndnoteText"/>
    <w:uiPriority w:val="99"/>
    <w:rsid w:val="00303AD7"/>
    <w:rPr>
      <w:rFonts w:eastAsiaTheme="minorHAnsi"/>
    </w:rPr>
  </w:style>
  <w:style w:type="character" w:styleId="EndnoteReference">
    <w:name w:val="endnote reference"/>
    <w:basedOn w:val="DefaultParagraphFont"/>
    <w:uiPriority w:val="99"/>
    <w:unhideWhenUsed/>
    <w:rsid w:val="00303AD7"/>
    <w:rPr>
      <w:vertAlign w:val="superscript"/>
    </w:rPr>
  </w:style>
  <w:style w:type="character" w:styleId="Hyperlink">
    <w:name w:val="Hyperlink"/>
    <w:basedOn w:val="DefaultParagraphFont"/>
    <w:uiPriority w:val="99"/>
    <w:unhideWhenUsed/>
    <w:rsid w:val="00303AD7"/>
    <w:rPr>
      <w:color w:val="0000FF"/>
      <w:u w:val="single"/>
    </w:rPr>
  </w:style>
  <w:style w:type="character" w:customStyle="1" w:styleId="CommentTextChar">
    <w:name w:val="Comment Text Char"/>
    <w:basedOn w:val="DefaultParagraphFont"/>
    <w:link w:val="CommentText"/>
    <w:uiPriority w:val="99"/>
    <w:semiHidden/>
    <w:rsid w:val="00303AD7"/>
    <w:rPr>
      <w:rFonts w:eastAsiaTheme="minorHAnsi"/>
    </w:rPr>
  </w:style>
  <w:style w:type="paragraph" w:styleId="CommentText">
    <w:name w:val="annotation text"/>
    <w:basedOn w:val="Normal"/>
    <w:link w:val="CommentTextChar"/>
    <w:uiPriority w:val="99"/>
    <w:semiHidden/>
    <w:unhideWhenUsed/>
    <w:rsid w:val="00303AD7"/>
    <w:pPr>
      <w:spacing w:line="240" w:lineRule="auto"/>
    </w:pPr>
    <w:rPr>
      <w:sz w:val="24"/>
      <w:szCs w:val="24"/>
    </w:rPr>
  </w:style>
  <w:style w:type="character" w:customStyle="1" w:styleId="CommentSubjectChar">
    <w:name w:val="Comment Subject Char"/>
    <w:basedOn w:val="CommentTextChar"/>
    <w:link w:val="CommentSubject"/>
    <w:uiPriority w:val="99"/>
    <w:semiHidden/>
    <w:rsid w:val="00303AD7"/>
    <w:rPr>
      <w:rFonts w:eastAsiaTheme="minorHAnsi"/>
      <w:b/>
      <w:bCs/>
      <w:sz w:val="20"/>
      <w:szCs w:val="20"/>
    </w:rPr>
  </w:style>
  <w:style w:type="paragraph" w:styleId="CommentSubject">
    <w:name w:val="annotation subject"/>
    <w:basedOn w:val="CommentText"/>
    <w:next w:val="CommentText"/>
    <w:link w:val="CommentSubjectChar"/>
    <w:uiPriority w:val="99"/>
    <w:semiHidden/>
    <w:unhideWhenUsed/>
    <w:rsid w:val="00303AD7"/>
    <w:rPr>
      <w:b/>
      <w:bCs/>
      <w:sz w:val="20"/>
      <w:szCs w:val="20"/>
    </w:rPr>
  </w:style>
  <w:style w:type="character" w:customStyle="1" w:styleId="BalloonTextChar">
    <w:name w:val="Balloon Text Char"/>
    <w:basedOn w:val="DefaultParagraphFont"/>
    <w:link w:val="BalloonText"/>
    <w:uiPriority w:val="99"/>
    <w:semiHidden/>
    <w:rsid w:val="00303AD7"/>
    <w:rPr>
      <w:rFonts w:ascii="Lucida Grande" w:eastAsiaTheme="minorHAnsi" w:hAnsi="Lucida Grande" w:cs="Lucida Grande"/>
      <w:sz w:val="18"/>
      <w:szCs w:val="18"/>
    </w:rPr>
  </w:style>
  <w:style w:type="paragraph" w:styleId="BalloonText">
    <w:name w:val="Balloon Text"/>
    <w:basedOn w:val="Normal"/>
    <w:link w:val="BalloonTextChar"/>
    <w:uiPriority w:val="99"/>
    <w:semiHidden/>
    <w:unhideWhenUsed/>
    <w:rsid w:val="00303AD7"/>
    <w:pPr>
      <w:spacing w:after="0" w:line="240" w:lineRule="auto"/>
    </w:pPr>
    <w:rPr>
      <w:rFonts w:ascii="Lucida Grande" w:hAnsi="Lucida Grande" w:cs="Lucida Grande"/>
      <w:sz w:val="18"/>
      <w:szCs w:val="18"/>
    </w:rPr>
  </w:style>
  <w:style w:type="paragraph" w:styleId="FootnoteText">
    <w:name w:val="footnote text"/>
    <w:basedOn w:val="Normal"/>
    <w:link w:val="FootnoteTextChar"/>
    <w:uiPriority w:val="99"/>
    <w:unhideWhenUsed/>
    <w:rsid w:val="00303AD7"/>
    <w:pPr>
      <w:spacing w:after="0" w:line="240" w:lineRule="auto"/>
    </w:pPr>
    <w:rPr>
      <w:rFonts w:eastAsiaTheme="minorEastAsia"/>
      <w:sz w:val="20"/>
      <w:szCs w:val="20"/>
      <w:lang w:bidi="km-KH"/>
    </w:rPr>
  </w:style>
  <w:style w:type="character" w:customStyle="1" w:styleId="FootnoteTextChar">
    <w:name w:val="Footnote Text Char"/>
    <w:basedOn w:val="DefaultParagraphFont"/>
    <w:link w:val="FootnoteText"/>
    <w:uiPriority w:val="99"/>
    <w:rsid w:val="00303AD7"/>
    <w:rPr>
      <w:sz w:val="20"/>
      <w:szCs w:val="20"/>
      <w:lang w:bidi="km-KH"/>
    </w:rPr>
  </w:style>
  <w:style w:type="paragraph" w:styleId="Header">
    <w:name w:val="header"/>
    <w:basedOn w:val="Normal"/>
    <w:link w:val="HeaderChar"/>
    <w:uiPriority w:val="99"/>
    <w:unhideWhenUsed/>
    <w:rsid w:val="00303A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303AD7"/>
    <w:rPr>
      <w:rFonts w:eastAsiaTheme="minorHAnsi"/>
      <w:sz w:val="22"/>
      <w:szCs w:val="22"/>
    </w:rPr>
  </w:style>
  <w:style w:type="paragraph" w:styleId="Footer">
    <w:name w:val="footer"/>
    <w:basedOn w:val="Normal"/>
    <w:link w:val="FooterChar"/>
    <w:uiPriority w:val="99"/>
    <w:unhideWhenUsed/>
    <w:rsid w:val="00303A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303AD7"/>
    <w:rPr>
      <w:rFonts w:eastAsiaTheme="minorHAnsi"/>
      <w:sz w:val="22"/>
      <w:szCs w:val="22"/>
    </w:rPr>
  </w:style>
  <w:style w:type="paragraph" w:styleId="TOCHeading">
    <w:name w:val="TOC Heading"/>
    <w:basedOn w:val="Heading1"/>
    <w:next w:val="Normal"/>
    <w:uiPriority w:val="39"/>
    <w:unhideWhenUsed/>
    <w:qFormat/>
    <w:rsid w:val="00303AD7"/>
    <w:pPr>
      <w:outlineLvl w:val="9"/>
    </w:pPr>
    <w:rPr>
      <w:rFonts w:cs="Times New Roman"/>
      <w:szCs w:val="28"/>
    </w:rPr>
  </w:style>
  <w:style w:type="paragraph" w:styleId="TOC1">
    <w:name w:val="toc 1"/>
    <w:basedOn w:val="Normal"/>
    <w:next w:val="Normal"/>
    <w:autoRedefine/>
    <w:uiPriority w:val="39"/>
    <w:unhideWhenUsed/>
    <w:rsid w:val="00303AD7"/>
    <w:pPr>
      <w:spacing w:before="120" w:after="0"/>
    </w:pPr>
    <w:rPr>
      <w:b/>
      <w:sz w:val="24"/>
      <w:szCs w:val="24"/>
    </w:rPr>
  </w:style>
  <w:style w:type="paragraph" w:styleId="TOC2">
    <w:name w:val="toc 2"/>
    <w:basedOn w:val="Normal"/>
    <w:next w:val="Normal"/>
    <w:autoRedefine/>
    <w:uiPriority w:val="39"/>
    <w:unhideWhenUsed/>
    <w:rsid w:val="00303AD7"/>
    <w:pPr>
      <w:tabs>
        <w:tab w:val="right" w:leader="dot" w:pos="9010"/>
      </w:tabs>
      <w:spacing w:after="120"/>
      <w:ind w:left="220"/>
    </w:pPr>
    <w:rPr>
      <w:b/>
    </w:rPr>
  </w:style>
  <w:style w:type="paragraph" w:customStyle="1" w:styleId="Style1">
    <w:name w:val="Style1"/>
    <w:basedOn w:val="Heading1"/>
    <w:qFormat/>
    <w:rsid w:val="00303AD7"/>
  </w:style>
  <w:style w:type="paragraph" w:customStyle="1" w:styleId="Style2">
    <w:name w:val="Style2"/>
    <w:basedOn w:val="Heading1"/>
    <w:qFormat/>
    <w:rsid w:val="00303AD7"/>
  </w:style>
  <w:style w:type="paragraph" w:customStyle="1" w:styleId="Default">
    <w:name w:val="Default"/>
    <w:rsid w:val="003B22F6"/>
    <w:pPr>
      <w:autoSpaceDE w:val="0"/>
      <w:autoSpaceDN w:val="0"/>
      <w:adjustRightInd w:val="0"/>
    </w:pPr>
    <w:rPr>
      <w:rFonts w:ascii="Times New Roman" w:eastAsia="Calibri" w:hAnsi="Times New Roman" w:cs="Times New Roman"/>
      <w:color w:val="000000"/>
      <w:lang w:val="en-GB" w:bidi="km-KH"/>
    </w:rPr>
  </w:style>
  <w:style w:type="paragraph" w:customStyle="1" w:styleId="TitleHCH">
    <w:name w:val="Title_H_CH"/>
    <w:basedOn w:val="Normal"/>
    <w:next w:val="Normal"/>
    <w:qFormat/>
    <w:rsid w:val="00930EE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szCs w:val="20"/>
      <w:lang w:val="en-GB"/>
    </w:rPr>
  </w:style>
  <w:style w:type="character" w:styleId="PageNumber">
    <w:name w:val="page number"/>
    <w:basedOn w:val="DefaultParagraphFont"/>
    <w:uiPriority w:val="99"/>
    <w:semiHidden/>
    <w:unhideWhenUsed/>
    <w:rsid w:val="007B2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B6C2621BE279C46974FD2C8B05F8DCC"/>
        <w:category>
          <w:name w:val="General"/>
          <w:gallery w:val="placeholder"/>
        </w:category>
        <w:types>
          <w:type w:val="bbPlcHdr"/>
        </w:types>
        <w:behaviors>
          <w:behavior w:val="content"/>
        </w:behaviors>
        <w:guid w:val="{D3C8363F-75F3-8E4E-9584-454DA6E00FBB}"/>
      </w:docPartPr>
      <w:docPartBody>
        <w:p w:rsidR="00030A3D" w:rsidRDefault="00030A3D" w:rsidP="00030A3D">
          <w:pPr>
            <w:pStyle w:val="EB6C2621BE279C46974FD2C8B05F8DCC"/>
          </w:pPr>
          <w:r>
            <w:rPr>
              <w:b/>
              <w:bCs/>
              <w:cap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hmer OS Siemreap">
    <w:panose1 w:val="02000500000000020004"/>
    <w:charset w:val="00"/>
    <w:family w:val="auto"/>
    <w:pitch w:val="variable"/>
    <w:sig w:usb0="A00000EF" w:usb1="5000204A" w:usb2="00010000" w:usb3="00000000" w:csb0="0000011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aunPenh">
    <w:panose1 w:val="02000500000000020004"/>
    <w:charset w:val="00"/>
    <w:family w:val="auto"/>
    <w:pitch w:val="variable"/>
    <w:sig w:usb0="A00000EF" w:usb1="5000204A" w:usb2="00010000" w:usb3="00000000" w:csb0="00000111" w:csb1="00000000"/>
  </w:font>
  <w:font w:name="MS Gothic">
    <w:altName w:val="ＭＳ ゴシック"/>
    <w:panose1 w:val="020B0609070205080204"/>
    <w:charset w:val="80"/>
    <w:family w:val="modern"/>
    <w:pitch w:val="fixed"/>
    <w:sig w:usb0="E00002FF" w:usb1="6AC7FDFB" w:usb2="00000012" w:usb3="00000000" w:csb0="0002009F" w:csb1="00000000"/>
  </w:font>
  <w:font w:name="MoolBoran">
    <w:panose1 w:val="020B0100010101010101"/>
    <w:charset w:val="00"/>
    <w:family w:val="swiss"/>
    <w:pitch w:val="variable"/>
    <w:sig w:usb0="8000000F" w:usb1="0000204A" w:usb2="00010000" w:usb3="00000000" w:csb0="00000001"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A3D"/>
    <w:rsid w:val="00030A3D"/>
    <w:rsid w:val="00042124"/>
    <w:rsid w:val="001F048E"/>
    <w:rsid w:val="00234726"/>
    <w:rsid w:val="002569AF"/>
    <w:rsid w:val="00650D2F"/>
    <w:rsid w:val="00733370"/>
    <w:rsid w:val="008C08DF"/>
    <w:rsid w:val="00926FB2"/>
    <w:rsid w:val="009671B3"/>
    <w:rsid w:val="00A86212"/>
    <w:rsid w:val="00AE15E9"/>
    <w:rsid w:val="00B01F70"/>
    <w:rsid w:val="00C2073F"/>
    <w:rsid w:val="00CB1A77"/>
    <w:rsid w:val="00CB6277"/>
    <w:rsid w:val="00CD343F"/>
    <w:rsid w:val="00D82F90"/>
    <w:rsid w:val="00EA2CC9"/>
    <w:rsid w:val="00F737C7"/>
    <w:rsid w:val="00FC4ED9"/>
    <w:rsid w:val="00FD67BD"/>
    <w:rsid w:val="00FF3AE8"/>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6C2621BE279C46974FD2C8B05F8DCC">
    <w:name w:val="EB6C2621BE279C46974FD2C8B05F8DCC"/>
    <w:rsid w:val="00030A3D"/>
  </w:style>
  <w:style w:type="paragraph" w:customStyle="1" w:styleId="83029681D290404B9EEB8E9BA644052F">
    <w:name w:val="83029681D290404B9EEB8E9BA644052F"/>
    <w:rsid w:val="00030A3D"/>
  </w:style>
  <w:style w:type="paragraph" w:customStyle="1" w:styleId="E8EF17CAD3D3DA4F93D7868E910959D4">
    <w:name w:val="E8EF17CAD3D3DA4F93D7868E910959D4"/>
    <w:rsid w:val="00030A3D"/>
  </w:style>
  <w:style w:type="paragraph" w:customStyle="1" w:styleId="5645F40666185E4CB6487DDFE87E03CA">
    <w:name w:val="5645F40666185E4CB6487DDFE87E03CA"/>
    <w:rsid w:val="00030A3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6C2621BE279C46974FD2C8B05F8DCC">
    <w:name w:val="EB6C2621BE279C46974FD2C8B05F8DCC"/>
    <w:rsid w:val="00030A3D"/>
  </w:style>
  <w:style w:type="paragraph" w:customStyle="1" w:styleId="83029681D290404B9EEB8E9BA644052F">
    <w:name w:val="83029681D290404B9EEB8E9BA644052F"/>
    <w:rsid w:val="00030A3D"/>
  </w:style>
  <w:style w:type="paragraph" w:customStyle="1" w:styleId="E8EF17CAD3D3DA4F93D7868E910959D4">
    <w:name w:val="E8EF17CAD3D3DA4F93D7868E910959D4"/>
    <w:rsid w:val="00030A3D"/>
  </w:style>
  <w:style w:type="paragraph" w:customStyle="1" w:styleId="5645F40666185E4CB6487DDFE87E03CA">
    <w:name w:val="5645F40666185E4CB6487DDFE87E03CA"/>
    <w:rsid w:val="00030A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37033-CC01-4BC0-A4BC-F706CEFDB9B1}">
  <ds:schemaRefs>
    <ds:schemaRef ds:uri="http://schemas.openxmlformats.org/officeDocument/2006/bibliography"/>
  </ds:schemaRefs>
</ds:datastoreItem>
</file>

<file path=customXml/itemProps2.xml><?xml version="1.0" encoding="utf-8"?>
<ds:datastoreItem xmlns:ds="http://schemas.openxmlformats.org/officeDocument/2006/customXml" ds:itemID="{23F307D2-9C69-42CA-948D-7DB862CC08CD}"/>
</file>

<file path=customXml/itemProps3.xml><?xml version="1.0" encoding="utf-8"?>
<ds:datastoreItem xmlns:ds="http://schemas.openxmlformats.org/officeDocument/2006/customXml" ds:itemID="{6C0B34D0-F05D-44A2-98D6-5C8179737908}"/>
</file>

<file path=customXml/itemProps4.xml><?xml version="1.0" encoding="utf-8"?>
<ds:datastoreItem xmlns:ds="http://schemas.openxmlformats.org/officeDocument/2006/customXml" ds:itemID="{EBC5D57F-8191-48BF-87AD-16F19B2380FA}"/>
</file>

<file path=docProps/app.xml><?xml version="1.0" encoding="utf-8"?>
<Properties xmlns="http://schemas.openxmlformats.org/officeDocument/2006/extended-properties" xmlns:vt="http://schemas.openxmlformats.org/officeDocument/2006/docPropsVTypes">
  <Template>Normal</Template>
  <TotalTime>41</TotalTime>
  <Pages>4</Pages>
  <Words>1674</Words>
  <Characters>9545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ANNEX Cambodia replies to CEDAW/C/KHM/Q/6</vt:lpstr>
    </vt:vector>
  </TitlesOfParts>
  <Company/>
  <LinksUpToDate>false</LinksUpToDate>
  <CharactersWithSpaces>11197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Cambodia replies to CEDAW/C/KHM/Q/6</dc:title>
  <dc:creator>Carol Strickler</dc:creator>
  <cp:lastModifiedBy>Sony</cp:lastModifiedBy>
  <cp:revision>10</cp:revision>
  <cp:lastPrinted>2019-09-23T08:20:00Z</cp:lastPrinted>
  <dcterms:created xsi:type="dcterms:W3CDTF">2019-08-08T02:30:00Z</dcterms:created>
  <dcterms:modified xsi:type="dcterms:W3CDTF">2019-09-23T08:51:00Z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