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6081F" w14:textId="77777777" w:rsidR="00BF7015" w:rsidRPr="00426D4F" w:rsidRDefault="009B6F13" w:rsidP="00FD5D51">
      <w:pPr>
        <w:spacing w:line="276" w:lineRule="auto"/>
        <w:jc w:val="right"/>
        <w:rPr>
          <w:rFonts w:ascii="Cambria" w:hAnsi="Cambria" w:cstheme="minorHAnsi"/>
        </w:rPr>
      </w:pPr>
      <w:r w:rsidRPr="00426D4F">
        <w:rPr>
          <w:rFonts w:ascii="Cambria" w:hAnsi="Cambria" w:cstheme="minorHAnsi"/>
          <w:noProof/>
        </w:rPr>
        <w:drawing>
          <wp:inline distT="0" distB="0" distL="0" distR="0" wp14:anchorId="41E5AC50" wp14:editId="23104FD5">
            <wp:extent cx="1511300" cy="9929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jpg"/>
                    <pic:cNvPicPr/>
                  </pic:nvPicPr>
                  <pic:blipFill>
                    <a:blip r:embed="rId8">
                      <a:extLst>
                        <a:ext uri="{28A0092B-C50C-407E-A947-70E740481C1C}">
                          <a14:useLocalDpi xmlns:a14="http://schemas.microsoft.com/office/drawing/2010/main" val="0"/>
                        </a:ext>
                      </a:extLst>
                    </a:blip>
                    <a:stretch>
                      <a:fillRect/>
                    </a:stretch>
                  </pic:blipFill>
                  <pic:spPr>
                    <a:xfrm>
                      <a:off x="0" y="0"/>
                      <a:ext cx="1535493" cy="1008880"/>
                    </a:xfrm>
                    <a:prstGeom prst="rect">
                      <a:avLst/>
                    </a:prstGeom>
                  </pic:spPr>
                </pic:pic>
              </a:graphicData>
            </a:graphic>
          </wp:inline>
        </w:drawing>
      </w:r>
      <w:r w:rsidR="00BF7015" w:rsidRPr="00426D4F">
        <w:rPr>
          <w:rFonts w:ascii="Cambria" w:hAnsi="Cambria" w:cstheme="minorHAnsi"/>
          <w:noProof/>
        </w:rPr>
        <w:drawing>
          <wp:anchor distT="0" distB="0" distL="114300" distR="114300" simplePos="0" relativeHeight="251659264" behindDoc="1" locked="0" layoutInCell="1" allowOverlap="1" wp14:anchorId="43D35EE4" wp14:editId="1EEC39BB">
            <wp:simplePos x="0" y="0"/>
            <wp:positionH relativeFrom="margin">
              <wp:posOffset>0</wp:posOffset>
            </wp:positionH>
            <wp:positionV relativeFrom="margin">
              <wp:posOffset>172297</wp:posOffset>
            </wp:positionV>
            <wp:extent cx="1725930" cy="675005"/>
            <wp:effectExtent l="0" t="0" r="7620" b="0"/>
            <wp:wrapSquare wrapText="bothSides"/>
            <wp:docPr id="1" name="Picture 1" descr="Logo PROMOLEX engle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60933" name="Picture 19" descr="Logo PROMOLEX engleza"/>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725930" cy="675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2277F6" w14:textId="77777777" w:rsidR="00BF7015" w:rsidRPr="00426D4F" w:rsidRDefault="00BF7015" w:rsidP="00FD5D51">
      <w:pPr>
        <w:spacing w:line="276" w:lineRule="auto"/>
        <w:jc w:val="both"/>
        <w:rPr>
          <w:rFonts w:ascii="Cambria" w:hAnsi="Cambria" w:cstheme="minorHAnsi"/>
        </w:rPr>
      </w:pPr>
    </w:p>
    <w:p w14:paraId="1F60E505" w14:textId="77777777" w:rsidR="00BF7015" w:rsidRPr="00426D4F" w:rsidRDefault="00BF7015" w:rsidP="00FD5D51">
      <w:pPr>
        <w:spacing w:line="276" w:lineRule="auto"/>
        <w:jc w:val="both"/>
        <w:rPr>
          <w:rFonts w:ascii="Cambria" w:hAnsi="Cambria" w:cstheme="minorHAnsi"/>
        </w:rPr>
      </w:pPr>
    </w:p>
    <w:p w14:paraId="633EC3AF" w14:textId="77777777" w:rsidR="00BF7015" w:rsidRPr="00426D4F" w:rsidRDefault="00BF7015" w:rsidP="00FD5D51">
      <w:pPr>
        <w:spacing w:line="276" w:lineRule="auto"/>
        <w:jc w:val="both"/>
        <w:rPr>
          <w:rFonts w:ascii="Cambria" w:hAnsi="Cambria" w:cstheme="minorHAnsi"/>
        </w:rPr>
      </w:pPr>
    </w:p>
    <w:p w14:paraId="79E60CBA" w14:textId="77777777" w:rsidR="00BF7015" w:rsidRPr="00426D4F" w:rsidRDefault="00BF7015" w:rsidP="00FD5D51">
      <w:pPr>
        <w:spacing w:line="276" w:lineRule="auto"/>
        <w:jc w:val="center"/>
        <w:rPr>
          <w:rFonts w:ascii="Cambria" w:hAnsi="Cambria" w:cstheme="minorHAnsi"/>
        </w:rPr>
      </w:pPr>
    </w:p>
    <w:tbl>
      <w:tblPr>
        <w:tblStyle w:val="TableGrid"/>
        <w:tblW w:w="0" w:type="auto"/>
        <w:shd w:val="clear" w:color="auto" w:fill="D5DCE4" w:themeFill="text2" w:themeFillTint="33"/>
        <w:tblLook w:val="04A0" w:firstRow="1" w:lastRow="0" w:firstColumn="1" w:lastColumn="0" w:noHBand="0" w:noVBand="1"/>
      </w:tblPr>
      <w:tblGrid>
        <w:gridCol w:w="10763"/>
      </w:tblGrid>
      <w:tr w:rsidR="002A7EFD" w:rsidRPr="00426D4F" w14:paraId="745AA43C" w14:textId="77777777" w:rsidTr="003638B5">
        <w:tc>
          <w:tcPr>
            <w:tcW w:w="10763" w:type="dxa"/>
            <w:shd w:val="clear" w:color="auto" w:fill="D5DCE4" w:themeFill="text2" w:themeFillTint="33"/>
          </w:tcPr>
          <w:p w14:paraId="09833AF4" w14:textId="77777777" w:rsidR="003F29A7" w:rsidRPr="00426D4F" w:rsidRDefault="002A7EFD" w:rsidP="00FD5D51">
            <w:pPr>
              <w:tabs>
                <w:tab w:val="left" w:pos="3347"/>
              </w:tabs>
              <w:spacing w:line="276" w:lineRule="auto"/>
              <w:jc w:val="center"/>
              <w:rPr>
                <w:rFonts w:ascii="Cambria" w:hAnsi="Cambria" w:cstheme="minorHAnsi"/>
                <w:b/>
              </w:rPr>
            </w:pPr>
            <w:r w:rsidRPr="00426D4F">
              <w:rPr>
                <w:rFonts w:ascii="Cambria" w:hAnsi="Cambria" w:cstheme="minorHAnsi"/>
                <w:b/>
              </w:rPr>
              <w:t>REPUBLIC OF MOLDOVA</w:t>
            </w:r>
          </w:p>
          <w:p w14:paraId="0A794E07" w14:textId="77777777" w:rsidR="00681E65" w:rsidRPr="00426D4F" w:rsidRDefault="00681E65" w:rsidP="00FD5D51">
            <w:pPr>
              <w:spacing w:line="276" w:lineRule="auto"/>
              <w:jc w:val="center"/>
              <w:rPr>
                <w:rFonts w:ascii="Cambria" w:eastAsia="Arial" w:hAnsi="Cambria" w:cs="Arial"/>
                <w:color w:val="000000"/>
              </w:rPr>
            </w:pPr>
            <w:r w:rsidRPr="00426D4F">
              <w:rPr>
                <w:rFonts w:ascii="Cambria" w:hAnsi="Cambria" w:cstheme="minorHAnsi"/>
              </w:rPr>
              <w:t xml:space="preserve">ISSUES RELATED TO </w:t>
            </w:r>
            <w:r w:rsidRPr="00426D4F">
              <w:rPr>
                <w:rFonts w:ascii="Cambria" w:eastAsia="Arial" w:hAnsi="Cambria" w:cs="Arial"/>
                <w:color w:val="000000"/>
              </w:rPr>
              <w:t>HEALTH CARE IN THE PENITENTIARY SYSTEM</w:t>
            </w:r>
          </w:p>
          <w:p w14:paraId="6AB31C89" w14:textId="77777777" w:rsidR="002A7EFD" w:rsidRPr="00426D4F" w:rsidRDefault="002A7EFD" w:rsidP="00FD5D51">
            <w:pPr>
              <w:tabs>
                <w:tab w:val="left" w:pos="3347"/>
              </w:tabs>
              <w:spacing w:line="276" w:lineRule="auto"/>
              <w:jc w:val="center"/>
              <w:rPr>
                <w:rFonts w:ascii="Cambria" w:hAnsi="Cambria" w:cstheme="minorHAnsi"/>
                <w:b/>
              </w:rPr>
            </w:pPr>
          </w:p>
        </w:tc>
      </w:tr>
    </w:tbl>
    <w:p w14:paraId="545B8449" w14:textId="77777777" w:rsidR="0057610E" w:rsidRPr="00426D4F" w:rsidRDefault="0057610E" w:rsidP="00FD5D51">
      <w:pPr>
        <w:pStyle w:val="Default"/>
        <w:spacing w:line="276" w:lineRule="auto"/>
        <w:jc w:val="center"/>
        <w:rPr>
          <w:rFonts w:ascii="Cambria" w:hAnsi="Cambria"/>
          <w:sz w:val="22"/>
          <w:szCs w:val="22"/>
          <w:lang w:val="en-US"/>
        </w:rPr>
      </w:pPr>
    </w:p>
    <w:p w14:paraId="55EED356" w14:textId="77777777" w:rsidR="0057610E" w:rsidRPr="00426D4F" w:rsidRDefault="0057610E" w:rsidP="00FD5D51">
      <w:pPr>
        <w:pStyle w:val="Default"/>
        <w:spacing w:line="276" w:lineRule="auto"/>
        <w:jc w:val="center"/>
        <w:rPr>
          <w:rFonts w:ascii="Cambria" w:hAnsi="Cambria" w:cstheme="minorHAnsi"/>
          <w:b/>
          <w:bCs/>
          <w:sz w:val="22"/>
          <w:szCs w:val="22"/>
          <w:lang w:val="en-US"/>
        </w:rPr>
      </w:pPr>
      <w:r w:rsidRPr="00426D4F">
        <w:rPr>
          <w:rFonts w:ascii="Cambria" w:hAnsi="Cambria" w:cstheme="minorHAnsi"/>
          <w:b/>
          <w:bCs/>
          <w:sz w:val="22"/>
          <w:szCs w:val="22"/>
          <w:lang w:val="en-US"/>
        </w:rPr>
        <w:t xml:space="preserve">SUGGESTED </w:t>
      </w:r>
      <w:r w:rsidR="00C71F93" w:rsidRPr="00426D4F">
        <w:rPr>
          <w:rFonts w:ascii="Cambria" w:hAnsi="Cambria" w:cstheme="minorHAnsi"/>
          <w:b/>
          <w:bCs/>
          <w:sz w:val="22"/>
          <w:szCs w:val="22"/>
          <w:lang w:val="en-US"/>
        </w:rPr>
        <w:t>LIST OF ISSUES PRIOR TO REPORT</w:t>
      </w:r>
      <w:r w:rsidR="00437360" w:rsidRPr="00426D4F">
        <w:rPr>
          <w:rFonts w:ascii="Cambria" w:hAnsi="Cambria" w:cstheme="minorHAnsi"/>
          <w:b/>
          <w:bCs/>
          <w:sz w:val="22"/>
          <w:szCs w:val="22"/>
          <w:lang w:val="en-US"/>
        </w:rPr>
        <w:t>ING</w:t>
      </w:r>
    </w:p>
    <w:p w14:paraId="462E7CE2" w14:textId="77777777" w:rsidR="0057610E" w:rsidRPr="00426D4F" w:rsidRDefault="00437360" w:rsidP="00FD5D51">
      <w:pPr>
        <w:tabs>
          <w:tab w:val="left" w:pos="3347"/>
        </w:tabs>
        <w:spacing w:after="0" w:line="276" w:lineRule="auto"/>
        <w:jc w:val="center"/>
        <w:rPr>
          <w:rFonts w:ascii="Cambria" w:hAnsi="Cambria"/>
        </w:rPr>
      </w:pPr>
      <w:r w:rsidRPr="00426D4F">
        <w:rPr>
          <w:rFonts w:ascii="Cambria" w:hAnsi="Cambria" w:cstheme="minorHAnsi"/>
        </w:rPr>
        <w:t xml:space="preserve">Joint </w:t>
      </w:r>
      <w:r w:rsidR="0057610E" w:rsidRPr="00426D4F">
        <w:rPr>
          <w:rFonts w:ascii="Cambria" w:hAnsi="Cambria" w:cstheme="minorHAnsi"/>
        </w:rPr>
        <w:t xml:space="preserve">Submission to the UN </w:t>
      </w:r>
      <w:r w:rsidR="00681E65" w:rsidRPr="00426D4F">
        <w:rPr>
          <w:rFonts w:ascii="Cambria" w:hAnsi="Cambria"/>
        </w:rPr>
        <w:t>HUMAN RIGHTS COMMITTEE</w:t>
      </w:r>
    </w:p>
    <w:p w14:paraId="0079C080" w14:textId="77777777" w:rsidR="00681E65" w:rsidRPr="00426D4F" w:rsidRDefault="00681E65" w:rsidP="00FD5D51">
      <w:pPr>
        <w:tabs>
          <w:tab w:val="left" w:pos="3347"/>
        </w:tabs>
        <w:spacing w:after="0" w:line="276" w:lineRule="auto"/>
        <w:jc w:val="center"/>
        <w:rPr>
          <w:rFonts w:ascii="Cambria" w:hAnsi="Cambria" w:cstheme="minorHAnsi"/>
        </w:rPr>
      </w:pPr>
      <w:r w:rsidRPr="00426D4F">
        <w:rPr>
          <w:rFonts w:ascii="Cambria" w:hAnsi="Cambria"/>
        </w:rPr>
        <w:t>138th session (26 June - 28 July 2023)</w:t>
      </w:r>
    </w:p>
    <w:p w14:paraId="59DA8C2C" w14:textId="77777777" w:rsidR="00AF5EBF" w:rsidRPr="00426D4F" w:rsidRDefault="00AF5EBF" w:rsidP="00FD5D51">
      <w:pPr>
        <w:tabs>
          <w:tab w:val="left" w:pos="3347"/>
        </w:tabs>
        <w:spacing w:line="276" w:lineRule="auto"/>
        <w:jc w:val="both"/>
        <w:rPr>
          <w:rFonts w:ascii="Cambria" w:hAnsi="Cambria" w:cs="AvenirNextCondensed-Italic"/>
          <w:i/>
          <w:iCs/>
        </w:rPr>
      </w:pPr>
    </w:p>
    <w:p w14:paraId="30404B21" w14:textId="77777777" w:rsidR="00437360" w:rsidRPr="00426D4F" w:rsidRDefault="00437360" w:rsidP="00FD5D51">
      <w:pPr>
        <w:tabs>
          <w:tab w:val="left" w:pos="3347"/>
        </w:tabs>
        <w:spacing w:line="276" w:lineRule="auto"/>
        <w:jc w:val="both"/>
        <w:rPr>
          <w:rFonts w:ascii="Cambria" w:hAnsi="Cambria" w:cs="AvenirNextCondensed-Italic"/>
          <w:i/>
          <w:iCs/>
        </w:rPr>
      </w:pPr>
    </w:p>
    <w:p w14:paraId="2D8EF972" w14:textId="77777777" w:rsidR="00FF6F31" w:rsidRPr="00426D4F" w:rsidRDefault="00FF6F31" w:rsidP="00FD5D51">
      <w:pPr>
        <w:tabs>
          <w:tab w:val="left" w:pos="3347"/>
        </w:tabs>
        <w:spacing w:line="276" w:lineRule="auto"/>
        <w:jc w:val="both"/>
        <w:rPr>
          <w:rFonts w:ascii="Cambria" w:hAnsi="Cambria" w:cs="AvenirNextCondensed-Italic"/>
          <w:i/>
          <w:iCs/>
        </w:rPr>
      </w:pPr>
    </w:p>
    <w:p w14:paraId="610456B0" w14:textId="77777777" w:rsidR="00FF6F31" w:rsidRPr="00426D4F" w:rsidRDefault="00FF6F31" w:rsidP="00FD5D51">
      <w:pPr>
        <w:tabs>
          <w:tab w:val="left" w:pos="3347"/>
        </w:tabs>
        <w:spacing w:line="276" w:lineRule="auto"/>
        <w:jc w:val="both"/>
        <w:rPr>
          <w:rFonts w:ascii="Cambria" w:hAnsi="Cambria" w:cs="AvenirNextCondensed-Italic"/>
          <w:i/>
          <w:iCs/>
        </w:rPr>
      </w:pPr>
    </w:p>
    <w:p w14:paraId="7E7E9AB1" w14:textId="77777777" w:rsidR="00DD19DF" w:rsidRPr="00426D4F" w:rsidRDefault="00DD19DF" w:rsidP="00FD5D51">
      <w:pPr>
        <w:tabs>
          <w:tab w:val="left" w:pos="3347"/>
        </w:tabs>
        <w:spacing w:line="276" w:lineRule="auto"/>
        <w:jc w:val="both"/>
        <w:rPr>
          <w:rFonts w:ascii="Cambria" w:hAnsi="Cambria" w:cs="AvenirNextCondensed-Italic"/>
          <w:i/>
          <w:iCs/>
        </w:rPr>
      </w:pPr>
    </w:p>
    <w:p w14:paraId="0234442C" w14:textId="2E34D111" w:rsidR="00DD19DF" w:rsidRPr="00426D4F" w:rsidRDefault="00DD19DF" w:rsidP="00FD5D51">
      <w:pPr>
        <w:tabs>
          <w:tab w:val="left" w:pos="3347"/>
        </w:tabs>
        <w:spacing w:line="276" w:lineRule="auto"/>
        <w:jc w:val="both"/>
        <w:rPr>
          <w:rFonts w:ascii="Cambria" w:hAnsi="Cambria" w:cs="AvenirNextCondensed-Italic"/>
          <w:i/>
          <w:iCs/>
        </w:rPr>
      </w:pPr>
    </w:p>
    <w:p w14:paraId="2A2808FA" w14:textId="77777777" w:rsidR="00437360" w:rsidRPr="00426D4F" w:rsidRDefault="00437360" w:rsidP="00FD5D51">
      <w:pPr>
        <w:tabs>
          <w:tab w:val="left" w:pos="3347"/>
        </w:tabs>
        <w:spacing w:line="276" w:lineRule="auto"/>
        <w:jc w:val="both"/>
        <w:rPr>
          <w:rFonts w:ascii="Cambria" w:hAnsi="Cambria" w:cstheme="minorHAnsi"/>
          <w:i/>
        </w:rPr>
      </w:pPr>
    </w:p>
    <w:p w14:paraId="5CED331E" w14:textId="7D6258C5" w:rsidR="00AF5EBF" w:rsidRPr="00426D4F" w:rsidRDefault="00A2198A" w:rsidP="00FD5D51">
      <w:pPr>
        <w:spacing w:after="0" w:line="276" w:lineRule="auto"/>
        <w:jc w:val="both"/>
        <w:rPr>
          <w:rFonts w:ascii="Cambria" w:hAnsi="Cambria"/>
        </w:rPr>
      </w:pPr>
      <w:r w:rsidRPr="00426D4F">
        <w:rPr>
          <w:rFonts w:ascii="Cambria" w:hAnsi="Cambria"/>
          <w:b/>
        </w:rPr>
        <w:t>Submitted on:</w:t>
      </w:r>
      <w:r w:rsidR="007914C7" w:rsidRPr="00426D4F">
        <w:rPr>
          <w:rFonts w:ascii="Cambria" w:hAnsi="Cambria"/>
          <w:b/>
        </w:rPr>
        <w:t xml:space="preserve"> </w:t>
      </w:r>
      <w:r w:rsidR="007914C7" w:rsidRPr="00426D4F">
        <w:rPr>
          <w:rFonts w:ascii="Cambria" w:hAnsi="Cambria"/>
        </w:rPr>
        <w:t>2</w:t>
      </w:r>
      <w:r w:rsidRPr="00426D4F">
        <w:rPr>
          <w:rFonts w:ascii="Cambria" w:hAnsi="Cambria"/>
        </w:rPr>
        <w:t xml:space="preserve"> </w:t>
      </w:r>
      <w:r w:rsidR="00437360" w:rsidRPr="00426D4F">
        <w:rPr>
          <w:rFonts w:ascii="Cambria" w:hAnsi="Cambria"/>
        </w:rPr>
        <w:t>May 2023</w:t>
      </w:r>
    </w:p>
    <w:tbl>
      <w:tblPr>
        <w:tblStyle w:val="TableGrid"/>
        <w:tblW w:w="0" w:type="auto"/>
        <w:shd w:val="clear" w:color="auto" w:fill="D5DCE4" w:themeFill="text2" w:themeFillTint="33"/>
        <w:tblLook w:val="04A0" w:firstRow="1" w:lastRow="0" w:firstColumn="1" w:lastColumn="0" w:noHBand="0" w:noVBand="1"/>
      </w:tblPr>
      <w:tblGrid>
        <w:gridCol w:w="10763"/>
      </w:tblGrid>
      <w:tr w:rsidR="00A2198A" w:rsidRPr="00426D4F" w14:paraId="29BCF111" w14:textId="77777777" w:rsidTr="00850062">
        <w:tc>
          <w:tcPr>
            <w:tcW w:w="10763" w:type="dxa"/>
            <w:shd w:val="clear" w:color="auto" w:fill="D5DCE4" w:themeFill="text2" w:themeFillTint="33"/>
          </w:tcPr>
          <w:p w14:paraId="12CEDDA4" w14:textId="77777777" w:rsidR="00A2198A" w:rsidRPr="00426D4F" w:rsidRDefault="00A2198A" w:rsidP="00FD5D51">
            <w:pPr>
              <w:spacing w:line="276" w:lineRule="auto"/>
              <w:jc w:val="both"/>
              <w:rPr>
                <w:rFonts w:ascii="Cambria" w:hAnsi="Cambria"/>
              </w:rPr>
            </w:pPr>
            <w:r w:rsidRPr="00426D4F">
              <w:rPr>
                <w:rFonts w:ascii="Cambria" w:hAnsi="Cambria"/>
              </w:rPr>
              <w:t>Authors of the joint submission:</w:t>
            </w:r>
          </w:p>
          <w:p w14:paraId="2519AAF5" w14:textId="6FFF709C" w:rsidR="00A2198A" w:rsidRPr="00426D4F" w:rsidRDefault="00A2198A" w:rsidP="00FD5D51">
            <w:pPr>
              <w:pStyle w:val="ListParagraph"/>
              <w:numPr>
                <w:ilvl w:val="0"/>
                <w:numId w:val="2"/>
              </w:numPr>
              <w:spacing w:line="276" w:lineRule="auto"/>
              <w:jc w:val="both"/>
              <w:rPr>
                <w:rFonts w:ascii="Cambria" w:hAnsi="Cambria"/>
                <w:b/>
                <w:lang w:val="en-GB"/>
              </w:rPr>
            </w:pPr>
            <w:r w:rsidRPr="00426D4F">
              <w:rPr>
                <w:rFonts w:ascii="Cambria" w:hAnsi="Cambria"/>
                <w:b/>
                <w:lang w:val="en-GB"/>
              </w:rPr>
              <w:t>Promo-LEX</w:t>
            </w:r>
            <w:r w:rsidR="00D24FD4" w:rsidRPr="00426D4F">
              <w:rPr>
                <w:rStyle w:val="FootnoteReference"/>
                <w:rFonts w:ascii="Cambria" w:hAnsi="Cambria"/>
                <w:b/>
                <w:lang w:val="en-GB"/>
              </w:rPr>
              <w:footnoteReference w:id="1"/>
            </w:r>
          </w:p>
          <w:p w14:paraId="64C02C54" w14:textId="77777777" w:rsidR="00A2198A" w:rsidRPr="00426D4F" w:rsidRDefault="00E36E11" w:rsidP="00FD5D51">
            <w:pPr>
              <w:spacing w:line="276" w:lineRule="auto"/>
              <w:jc w:val="both"/>
              <w:rPr>
                <w:rFonts w:ascii="Cambria" w:hAnsi="Cambria"/>
                <w:lang w:val="en-GB"/>
              </w:rPr>
            </w:pPr>
            <w:r w:rsidRPr="00426D4F">
              <w:rPr>
                <w:rFonts w:ascii="Cambria" w:hAnsi="Cambria"/>
                <w:lang w:val="en-GB"/>
              </w:rPr>
              <w:t xml:space="preserve">The “Promo-LEX” Association is a civil society organization with special consultative status with the UN (ECOSOC) based in Chisinau, whose purpose is to advance democracy in the Republic of Moldova through promoting and defending human rights and monitoring democratic processes. Promo-LEX was founded in 2002 and is based in Chisinau. Promo-LEX works through the Human Rights Program and the Monitoring Democratic Processes Program.  </w:t>
            </w:r>
          </w:p>
          <w:p w14:paraId="3B717C9D" w14:textId="77777777" w:rsidR="00E36E11" w:rsidRPr="00426D4F" w:rsidRDefault="00E36E11" w:rsidP="00FD5D51">
            <w:pPr>
              <w:spacing w:line="276" w:lineRule="auto"/>
              <w:jc w:val="both"/>
              <w:rPr>
                <w:rFonts w:ascii="Cambria" w:hAnsi="Cambria"/>
                <w:lang w:val="en-GB"/>
              </w:rPr>
            </w:pPr>
          </w:p>
          <w:p w14:paraId="0BC674AC" w14:textId="38507DB6" w:rsidR="00A2198A" w:rsidRPr="00426D4F" w:rsidRDefault="00A2198A" w:rsidP="00FD5D51">
            <w:pPr>
              <w:pStyle w:val="ListParagraph"/>
              <w:numPr>
                <w:ilvl w:val="0"/>
                <w:numId w:val="2"/>
              </w:numPr>
              <w:spacing w:line="276" w:lineRule="auto"/>
              <w:jc w:val="both"/>
              <w:rPr>
                <w:rFonts w:ascii="Cambria" w:hAnsi="Cambria"/>
                <w:b/>
                <w:lang w:val="en-GB"/>
              </w:rPr>
            </w:pPr>
            <w:r w:rsidRPr="00426D4F">
              <w:rPr>
                <w:rFonts w:ascii="Cambria" w:hAnsi="Cambria"/>
                <w:b/>
                <w:lang w:val="en-GB"/>
              </w:rPr>
              <w:t>EPLN (EUROPEAN PRISON LITIGATION NETWORK)</w:t>
            </w:r>
            <w:r w:rsidR="00D24FD4" w:rsidRPr="00426D4F">
              <w:rPr>
                <w:rStyle w:val="FootnoteReference"/>
                <w:rFonts w:ascii="Cambria" w:hAnsi="Cambria"/>
                <w:b/>
                <w:lang w:val="en-GB"/>
              </w:rPr>
              <w:footnoteReference w:id="2"/>
            </w:r>
          </w:p>
          <w:p w14:paraId="57769199" w14:textId="527B720F" w:rsidR="00A2198A" w:rsidRPr="00426D4F" w:rsidRDefault="00A2198A" w:rsidP="00FD5D51">
            <w:pPr>
              <w:spacing w:line="276" w:lineRule="auto"/>
              <w:jc w:val="both"/>
              <w:rPr>
                <w:rFonts w:ascii="Cambria" w:hAnsi="Cambria"/>
              </w:rPr>
            </w:pPr>
            <w:r w:rsidRPr="00426D4F">
              <w:rPr>
                <w:rFonts w:ascii="Cambria" w:hAnsi="Cambria"/>
              </w:rPr>
              <w:t>The European Prison Litigation Network (EPLN) is an international non-governmental organization (INGO) granted participative status with the Council of Europe.</w:t>
            </w:r>
            <w:r w:rsidR="00E36E11" w:rsidRPr="00426D4F">
              <w:rPr>
                <w:rFonts w:ascii="Cambria" w:hAnsi="Cambria"/>
              </w:rPr>
              <w:t xml:space="preserve"> </w:t>
            </w:r>
            <w:r w:rsidRPr="00426D4F">
              <w:rPr>
                <w:rFonts w:ascii="Cambria" w:hAnsi="Cambria"/>
              </w:rPr>
              <w:t>EPLN was founded in 2013 by a network of NGO</w:t>
            </w:r>
            <w:r w:rsidR="00080AEA" w:rsidRPr="00426D4F">
              <w:rPr>
                <w:rFonts w:ascii="Cambria" w:hAnsi="Cambria"/>
                <w:lang w:val="en-GB"/>
              </w:rPr>
              <w:t>s,</w:t>
            </w:r>
            <w:r w:rsidRPr="00426D4F">
              <w:rPr>
                <w:rFonts w:ascii="Cambria" w:hAnsi="Cambria"/>
              </w:rPr>
              <w:t xml:space="preserve"> jurists, lawyers</w:t>
            </w:r>
            <w:r w:rsidR="00080AEA" w:rsidRPr="00426D4F">
              <w:rPr>
                <w:rFonts w:ascii="Cambria" w:hAnsi="Cambria"/>
              </w:rPr>
              <w:t>,</w:t>
            </w:r>
            <w:r w:rsidRPr="00426D4F">
              <w:rPr>
                <w:rFonts w:ascii="Cambria" w:hAnsi="Cambria"/>
              </w:rPr>
              <w:t xml:space="preserve"> and researchers </w:t>
            </w:r>
            <w:r w:rsidR="00080AEA" w:rsidRPr="00426D4F">
              <w:rPr>
                <w:rFonts w:ascii="Cambria" w:hAnsi="Cambria"/>
              </w:rPr>
              <w:t xml:space="preserve">from different countries, </w:t>
            </w:r>
            <w:r w:rsidRPr="00426D4F">
              <w:rPr>
                <w:rFonts w:ascii="Cambria" w:hAnsi="Cambria"/>
              </w:rPr>
              <w:t xml:space="preserve">active in the penitentiary field. The Network aims to </w:t>
            </w:r>
            <w:r w:rsidR="00080AEA" w:rsidRPr="00426D4F">
              <w:rPr>
                <w:rFonts w:ascii="Cambria" w:hAnsi="Cambria"/>
              </w:rPr>
              <w:t xml:space="preserve">strengthen </w:t>
            </w:r>
            <w:r w:rsidRPr="00426D4F">
              <w:rPr>
                <w:rFonts w:ascii="Cambria" w:hAnsi="Cambria"/>
              </w:rPr>
              <w:t>the judicial protection of prisoners' fundamental rights in the Member States of the Council of Europe.</w:t>
            </w:r>
          </w:p>
          <w:p w14:paraId="7ABC6D60" w14:textId="77777777" w:rsidR="00A2198A" w:rsidRPr="00426D4F" w:rsidRDefault="00A2198A" w:rsidP="00FD5D51">
            <w:pPr>
              <w:spacing w:line="276" w:lineRule="auto"/>
              <w:jc w:val="both"/>
              <w:rPr>
                <w:rFonts w:ascii="Cambria" w:hAnsi="Cambria" w:cstheme="minorHAnsi"/>
              </w:rPr>
            </w:pPr>
            <w:r w:rsidRPr="00426D4F">
              <w:rPr>
                <w:rFonts w:ascii="Cambria" w:hAnsi="Cambria" w:cstheme="minorHAnsi"/>
              </w:rPr>
              <w:br w:type="page"/>
            </w:r>
          </w:p>
        </w:tc>
      </w:tr>
    </w:tbl>
    <w:p w14:paraId="5078CFF3" w14:textId="77777777" w:rsidR="00AF5EBF" w:rsidRPr="00426D4F" w:rsidRDefault="00AF5EBF" w:rsidP="00FD5D51">
      <w:pPr>
        <w:tabs>
          <w:tab w:val="left" w:pos="3347"/>
        </w:tabs>
        <w:spacing w:line="276" w:lineRule="auto"/>
        <w:jc w:val="both"/>
        <w:rPr>
          <w:rFonts w:ascii="Cambria" w:hAnsi="Cambria" w:cstheme="minorHAnsi"/>
          <w:i/>
        </w:rPr>
      </w:pPr>
    </w:p>
    <w:p w14:paraId="214F9847" w14:textId="7650D572" w:rsidR="00642DFC" w:rsidRPr="00426D4F" w:rsidRDefault="00642DFC" w:rsidP="00FD5D51">
      <w:pPr>
        <w:tabs>
          <w:tab w:val="left" w:pos="3347"/>
        </w:tabs>
        <w:spacing w:line="276" w:lineRule="auto"/>
        <w:jc w:val="both"/>
        <w:rPr>
          <w:rFonts w:ascii="Cambria" w:hAnsi="Cambria" w:cstheme="minorHAnsi"/>
          <w:i/>
        </w:rPr>
      </w:pPr>
    </w:p>
    <w:p w14:paraId="05918F7F" w14:textId="064ECE0C" w:rsidR="007D783F" w:rsidRPr="00426D4F" w:rsidRDefault="00DD19DF" w:rsidP="00D24FD4">
      <w:pPr>
        <w:pStyle w:val="Heading1"/>
        <w:numPr>
          <w:ilvl w:val="0"/>
          <w:numId w:val="1"/>
        </w:numPr>
        <w:spacing w:after="240" w:line="276" w:lineRule="auto"/>
        <w:ind w:left="714" w:hanging="357"/>
        <w:jc w:val="both"/>
        <w:rPr>
          <w:rFonts w:ascii="Cambria" w:hAnsi="Cambria" w:cstheme="minorHAnsi"/>
          <w:b/>
          <w:sz w:val="22"/>
          <w:szCs w:val="22"/>
        </w:rPr>
      </w:pPr>
      <w:r w:rsidRPr="00426D4F">
        <w:rPr>
          <w:rFonts w:ascii="Cambria" w:hAnsi="Cambria" w:cstheme="minorHAnsi"/>
          <w:b/>
          <w:sz w:val="22"/>
          <w:szCs w:val="22"/>
        </w:rPr>
        <w:lastRenderedPageBreak/>
        <w:t>INTRODUCTION</w:t>
      </w:r>
    </w:p>
    <w:p w14:paraId="3C3ABB5A" w14:textId="4A80E42D" w:rsidR="00A90476" w:rsidRPr="00426D4F" w:rsidRDefault="00A90476" w:rsidP="00FD5D51">
      <w:pPr>
        <w:pStyle w:val="ListParagraph"/>
        <w:numPr>
          <w:ilvl w:val="0"/>
          <w:numId w:val="3"/>
        </w:numPr>
        <w:spacing w:after="0" w:line="276" w:lineRule="auto"/>
        <w:jc w:val="both"/>
        <w:rPr>
          <w:rFonts w:ascii="Cambria" w:eastAsia="Times New Roman" w:hAnsi="Cambria" w:cs="Times New Roman"/>
          <w:color w:val="0E101A"/>
        </w:rPr>
      </w:pPr>
      <w:r w:rsidRPr="00426D4F">
        <w:rPr>
          <w:rFonts w:ascii="Cambria" w:eastAsia="Times New Roman" w:hAnsi="Cambria" w:cs="Times New Roman"/>
          <w:color w:val="0E101A"/>
        </w:rPr>
        <w:t xml:space="preserve">The Human Rights Committee (hereinafter, “the Committee”) will adopt its List of issues prior to reporting (hereinafter, “LoiPR”) concerning the Republic of Moldova on its 138th session, to be held from 26 June to 28 July 2023, </w:t>
      </w:r>
      <w:r w:rsidR="00080AEA" w:rsidRPr="00426D4F">
        <w:rPr>
          <w:rFonts w:ascii="Cambria" w:eastAsia="Times New Roman" w:hAnsi="Cambria" w:cs="Times New Roman"/>
          <w:color w:val="0E101A"/>
          <w:lang w:val="en-GB"/>
        </w:rPr>
        <w:t>in the framework of</w:t>
      </w:r>
      <w:r w:rsidR="00080AEA" w:rsidRPr="00426D4F">
        <w:rPr>
          <w:rFonts w:ascii="Cambria" w:eastAsia="Times New Roman" w:hAnsi="Cambria" w:cs="Times New Roman"/>
          <w:color w:val="0E101A"/>
        </w:rPr>
        <w:t xml:space="preserve"> </w:t>
      </w:r>
      <w:r w:rsidRPr="00426D4F">
        <w:rPr>
          <w:rFonts w:ascii="Cambria" w:eastAsia="Times New Roman" w:hAnsi="Cambria" w:cs="Times New Roman"/>
          <w:color w:val="0E101A"/>
        </w:rPr>
        <w:t>the exam</w:t>
      </w:r>
      <w:r w:rsidR="00080AEA" w:rsidRPr="00426D4F">
        <w:rPr>
          <w:rFonts w:ascii="Cambria" w:eastAsia="Times New Roman" w:hAnsi="Cambria" w:cs="Times New Roman"/>
          <w:color w:val="0E101A"/>
        </w:rPr>
        <w:t>ination</w:t>
      </w:r>
      <w:r w:rsidRPr="00426D4F">
        <w:rPr>
          <w:rFonts w:ascii="Cambria" w:eastAsia="Times New Roman" w:hAnsi="Cambria" w:cs="Times New Roman"/>
          <w:color w:val="0E101A"/>
        </w:rPr>
        <w:t xml:space="preserve"> of the State party’s periodic report. </w:t>
      </w:r>
    </w:p>
    <w:p w14:paraId="343238B9" w14:textId="1A3CDD62" w:rsidR="00A90476" w:rsidRPr="00426D4F" w:rsidRDefault="00A90476" w:rsidP="00FD5D51">
      <w:pPr>
        <w:numPr>
          <w:ilvl w:val="0"/>
          <w:numId w:val="3"/>
        </w:numPr>
        <w:spacing w:after="0" w:line="276" w:lineRule="auto"/>
        <w:jc w:val="both"/>
        <w:rPr>
          <w:rFonts w:ascii="Cambria" w:eastAsia="Times New Roman" w:hAnsi="Cambria" w:cs="Times New Roman"/>
          <w:color w:val="0E101A"/>
        </w:rPr>
      </w:pPr>
      <w:r w:rsidRPr="00426D4F">
        <w:rPr>
          <w:rFonts w:ascii="Cambria" w:eastAsia="Times New Roman" w:hAnsi="Cambria" w:cs="Times New Roman"/>
          <w:color w:val="0E101A"/>
        </w:rPr>
        <w:t xml:space="preserve">This alternative report is submitted by the Promo-LEX Association (hereinafter “Promo-LEX”) and European Prison Litigation Network (hereinafter ”EPLN”). It aims to provide a review of the main obstacles in implementing the Republic of Moldova’s obligations under the International Covenant on Civil and Political Rights (hereinafter, “the Covenant”), in particular, concerning the areas of adequate healthcare in the prison system. </w:t>
      </w:r>
      <w:r w:rsidRPr="00426D4F">
        <w:rPr>
          <w:rFonts w:ascii="Cambria" w:hAnsi="Cambria"/>
        </w:rPr>
        <w:t xml:space="preserve">The alternative report analyses </w:t>
      </w:r>
      <w:r w:rsidR="00080AEA" w:rsidRPr="00426D4F">
        <w:rPr>
          <w:rFonts w:ascii="Cambria" w:hAnsi="Cambria"/>
        </w:rPr>
        <w:t xml:space="preserve">the </w:t>
      </w:r>
      <w:r w:rsidRPr="00426D4F">
        <w:rPr>
          <w:rFonts w:ascii="Cambria" w:hAnsi="Cambria"/>
        </w:rPr>
        <w:t>Republic of Moldova’s compliance with its obligations concerning this issue.</w:t>
      </w:r>
    </w:p>
    <w:p w14:paraId="05B6E08F" w14:textId="538ECC1C" w:rsidR="000554E3" w:rsidRPr="00426D4F" w:rsidRDefault="005C1F89" w:rsidP="00FD5D51">
      <w:pPr>
        <w:numPr>
          <w:ilvl w:val="0"/>
          <w:numId w:val="3"/>
        </w:numPr>
        <w:spacing w:after="0" w:line="276" w:lineRule="auto"/>
        <w:jc w:val="both"/>
        <w:rPr>
          <w:rFonts w:ascii="Cambria" w:eastAsia="Times New Roman" w:hAnsi="Cambria" w:cs="Times New Roman"/>
          <w:color w:val="0E101A"/>
        </w:rPr>
      </w:pPr>
      <w:r w:rsidRPr="00426D4F">
        <w:rPr>
          <w:rFonts w:ascii="Cambria" w:hAnsi="Cambria"/>
        </w:rPr>
        <w:t xml:space="preserve">Reference </w:t>
      </w:r>
      <w:r w:rsidR="00080AEA" w:rsidRPr="00426D4F">
        <w:rPr>
          <w:rFonts w:ascii="Cambria" w:hAnsi="Cambria"/>
        </w:rPr>
        <w:t>is</w:t>
      </w:r>
      <w:r w:rsidRPr="00426D4F">
        <w:rPr>
          <w:rFonts w:ascii="Cambria" w:hAnsi="Cambria"/>
        </w:rPr>
        <w:t xml:space="preserve"> made in particular to Moldova’s obl</w:t>
      </w:r>
      <w:r w:rsidR="00F718CD" w:rsidRPr="00426D4F">
        <w:rPr>
          <w:rFonts w:ascii="Cambria" w:hAnsi="Cambria"/>
        </w:rPr>
        <w:t>igations pursuant to Article</w:t>
      </w:r>
      <w:r w:rsidR="00080AEA" w:rsidRPr="00426D4F">
        <w:rPr>
          <w:rFonts w:ascii="Cambria" w:hAnsi="Cambria"/>
        </w:rPr>
        <w:t>s</w:t>
      </w:r>
      <w:r w:rsidR="00F718CD" w:rsidRPr="00426D4F">
        <w:rPr>
          <w:rFonts w:ascii="Cambria" w:hAnsi="Cambria"/>
        </w:rPr>
        <w:t xml:space="preserve"> 6, 7</w:t>
      </w:r>
      <w:r w:rsidR="00080AEA" w:rsidRPr="00426D4F">
        <w:rPr>
          <w:rFonts w:ascii="Cambria" w:hAnsi="Cambria"/>
        </w:rPr>
        <w:t>,</w:t>
      </w:r>
      <w:r w:rsidR="00F718CD" w:rsidRPr="00426D4F">
        <w:rPr>
          <w:rFonts w:ascii="Cambria" w:hAnsi="Cambria"/>
        </w:rPr>
        <w:t xml:space="preserve"> and</w:t>
      </w:r>
      <w:r w:rsidRPr="00426D4F">
        <w:rPr>
          <w:rFonts w:ascii="Cambria" w:hAnsi="Cambria"/>
        </w:rPr>
        <w:t xml:space="preserve"> 10 of the Covenant. For each subject covered concrete questions </w:t>
      </w:r>
      <w:r w:rsidR="0041671C" w:rsidRPr="00426D4F">
        <w:rPr>
          <w:rFonts w:ascii="Cambria" w:hAnsi="Cambria"/>
        </w:rPr>
        <w:t xml:space="preserve">and recommendation </w:t>
      </w:r>
      <w:r w:rsidRPr="00426D4F">
        <w:rPr>
          <w:rFonts w:ascii="Cambria" w:hAnsi="Cambria"/>
        </w:rPr>
        <w:t xml:space="preserve">for the LoiPR are suggested. </w:t>
      </w:r>
    </w:p>
    <w:p w14:paraId="53D18F23" w14:textId="66A1EBDF" w:rsidR="004E1CEC" w:rsidRPr="00426D4F" w:rsidRDefault="000554E3" w:rsidP="00FD5D51">
      <w:pPr>
        <w:pStyle w:val="ListParagraph"/>
        <w:numPr>
          <w:ilvl w:val="0"/>
          <w:numId w:val="3"/>
        </w:numPr>
        <w:tabs>
          <w:tab w:val="left" w:pos="3347"/>
        </w:tabs>
        <w:spacing w:line="276" w:lineRule="auto"/>
        <w:jc w:val="both"/>
        <w:rPr>
          <w:rFonts w:ascii="Cambria" w:hAnsi="Cambria" w:cstheme="minorHAnsi"/>
        </w:rPr>
      </w:pPr>
      <w:r w:rsidRPr="00426D4F">
        <w:rPr>
          <w:rFonts w:ascii="Cambria" w:hAnsi="Cambria"/>
        </w:rPr>
        <w:t>The UN Human Rights Committee</w:t>
      </w:r>
      <w:r w:rsidR="00C64D51" w:rsidRPr="00426D4F">
        <w:rPr>
          <w:rFonts w:ascii="Cambria" w:hAnsi="Cambria"/>
        </w:rPr>
        <w:t xml:space="preserve"> (the CCPR)</w:t>
      </w:r>
      <w:r w:rsidRPr="00426D4F">
        <w:rPr>
          <w:rFonts w:ascii="Cambria" w:hAnsi="Cambria"/>
        </w:rPr>
        <w:t>, the independent expert body which monitors state compliance with the obligations under the International Covenant on Civil and Political Rights, has stated that although there is no specific right to health provision within the Covenant, questions of health in detention could be raised under t</w:t>
      </w:r>
      <w:r w:rsidR="00F718CD" w:rsidRPr="00426D4F">
        <w:rPr>
          <w:rFonts w:ascii="Cambria" w:hAnsi="Cambria"/>
        </w:rPr>
        <w:t>he right to life (Article 6), prohibition of torture (Article 7) and the</w:t>
      </w:r>
      <w:r w:rsidRPr="00426D4F">
        <w:rPr>
          <w:rFonts w:ascii="Cambria" w:hAnsi="Cambria"/>
        </w:rPr>
        <w:t xml:space="preserve"> right to humane treatment (Article 10).</w:t>
      </w:r>
    </w:p>
    <w:p w14:paraId="296D0C9B" w14:textId="6460ABEF" w:rsidR="00BE4C6D" w:rsidRPr="00426D4F" w:rsidRDefault="00BE4C6D" w:rsidP="00FD5D51">
      <w:pPr>
        <w:pStyle w:val="ListParagraph"/>
        <w:numPr>
          <w:ilvl w:val="0"/>
          <w:numId w:val="3"/>
        </w:numPr>
        <w:tabs>
          <w:tab w:val="left" w:pos="3347"/>
        </w:tabs>
        <w:spacing w:line="276" w:lineRule="auto"/>
        <w:jc w:val="both"/>
        <w:rPr>
          <w:rStyle w:val="Emphasis"/>
          <w:rFonts w:ascii="Cambria" w:hAnsi="Cambria" w:cstheme="minorHAnsi"/>
          <w:i w:val="0"/>
          <w:iCs w:val="0"/>
        </w:rPr>
      </w:pPr>
      <w:r w:rsidRPr="00426D4F">
        <w:rPr>
          <w:rFonts w:ascii="Cambria" w:eastAsia="Calibri" w:hAnsi="Cambria" w:cs="Calibri"/>
          <w:iCs/>
          <w:lang w:val="en-GB"/>
        </w:rPr>
        <w:t>The health care services in the Moldovan penitentiaries were constantly in the sight of national, regional, and international human rights mechanisms. Recommendations on improving access of inmates to medical, mental health, and psychosocial services were addressed previously to the Moldovan Government during the second and third UPR cycle</w:t>
      </w:r>
      <w:r w:rsidR="00080AEA" w:rsidRPr="00426D4F">
        <w:rPr>
          <w:rFonts w:ascii="Cambria" w:eastAsia="Calibri" w:hAnsi="Cambria" w:cs="Calibri"/>
          <w:iCs/>
          <w:lang w:val="en-GB"/>
        </w:rPr>
        <w:t>s</w:t>
      </w:r>
      <w:r w:rsidRPr="00426D4F">
        <w:rPr>
          <w:rFonts w:ascii="Cambria" w:eastAsia="Calibri" w:hAnsi="Cambria" w:cs="Calibri"/>
          <w:iCs/>
          <w:lang w:val="en-GB"/>
        </w:rPr>
        <w:t xml:space="preserve"> (2016 and 2021</w:t>
      </w:r>
      <w:r w:rsidR="00080AEA" w:rsidRPr="00426D4F">
        <w:rPr>
          <w:rFonts w:ascii="Cambria" w:eastAsia="Calibri" w:hAnsi="Cambria" w:cs="Calibri"/>
          <w:iCs/>
          <w:lang w:val="en-GB"/>
        </w:rPr>
        <w:t xml:space="preserve"> respectively</w:t>
      </w:r>
      <w:r w:rsidRPr="00426D4F">
        <w:rPr>
          <w:rFonts w:ascii="Cambria" w:eastAsia="Calibri" w:hAnsi="Cambria" w:cs="Calibri"/>
          <w:iCs/>
          <w:lang w:val="en-GB"/>
        </w:rPr>
        <w:t>),</w:t>
      </w:r>
      <w:r w:rsidRPr="00426D4F">
        <w:rPr>
          <w:rFonts w:ascii="Cambria" w:eastAsia="Calibri" w:hAnsi="Cambria" w:cs="Calibri"/>
          <w:vertAlign w:val="superscript"/>
          <w:lang w:val="en-GB"/>
        </w:rPr>
        <w:footnoteReference w:id="3"/>
      </w:r>
      <w:r w:rsidRPr="00426D4F">
        <w:rPr>
          <w:rFonts w:ascii="Cambria" w:eastAsia="Calibri" w:hAnsi="Cambria" w:cs="Calibri"/>
          <w:iCs/>
          <w:lang w:val="en-GB"/>
        </w:rPr>
        <w:t xml:space="preserve"> by the Council of Europe's human rights mechanisms, such as </w:t>
      </w:r>
      <w:r w:rsidR="00080AEA" w:rsidRPr="00426D4F">
        <w:rPr>
          <w:rFonts w:ascii="Cambria" w:eastAsia="Calibri" w:hAnsi="Cambria" w:cs="Calibri"/>
          <w:iCs/>
          <w:lang w:val="en-GB"/>
        </w:rPr>
        <w:t xml:space="preserve">the </w:t>
      </w:r>
      <w:r w:rsidRPr="00426D4F">
        <w:rPr>
          <w:rFonts w:ascii="Cambria" w:eastAsia="Calibri" w:hAnsi="Cambria" w:cs="Calibri"/>
          <w:iCs/>
          <w:lang w:val="en-GB"/>
        </w:rPr>
        <w:t>ECtHR and the European Committee for the Prevention of Torture (CPT)</w:t>
      </w:r>
      <w:r w:rsidRPr="00426D4F">
        <w:rPr>
          <w:rFonts w:ascii="Cambria" w:eastAsia="Calibri" w:hAnsi="Cambria" w:cs="Calibri"/>
          <w:vertAlign w:val="superscript"/>
          <w:lang w:val="en-GB"/>
        </w:rPr>
        <w:footnoteReference w:id="4"/>
      </w:r>
      <w:r w:rsidRPr="00426D4F">
        <w:rPr>
          <w:rFonts w:ascii="Cambria" w:eastAsia="Calibri" w:hAnsi="Cambria" w:cs="Calibri"/>
          <w:iCs/>
          <w:lang w:val="en-GB"/>
        </w:rPr>
        <w:t xml:space="preserve">, </w:t>
      </w:r>
      <w:r w:rsidR="00080AEA" w:rsidRPr="00426D4F">
        <w:rPr>
          <w:rFonts w:ascii="Cambria" w:eastAsia="Calibri" w:hAnsi="Cambria" w:cs="Calibri"/>
          <w:iCs/>
          <w:lang w:val="en-GB"/>
        </w:rPr>
        <w:t xml:space="preserve">as well as </w:t>
      </w:r>
      <w:r w:rsidRPr="00426D4F">
        <w:rPr>
          <w:rFonts w:ascii="Cambria" w:eastAsia="Calibri" w:hAnsi="Cambria" w:cs="Calibri"/>
          <w:iCs/>
          <w:lang w:val="en-GB"/>
        </w:rPr>
        <w:t>by the UN Committee against Torture</w:t>
      </w:r>
      <w:r w:rsidRPr="00426D4F">
        <w:rPr>
          <w:rStyle w:val="FootnoteReference"/>
          <w:rFonts w:ascii="Cambria" w:eastAsia="Calibri" w:hAnsi="Cambria" w:cs="Calibri"/>
          <w:iCs/>
          <w:lang w:val="en-GB"/>
        </w:rPr>
        <w:footnoteReference w:id="5"/>
      </w:r>
      <w:r w:rsidRPr="00426D4F">
        <w:rPr>
          <w:rFonts w:ascii="Cambria" w:eastAsia="Calibri" w:hAnsi="Cambria" w:cs="Calibri"/>
          <w:iCs/>
          <w:lang w:val="en-GB"/>
        </w:rPr>
        <w:t xml:space="preserve"> and by the National Preventive Mechanism.</w:t>
      </w:r>
      <w:r w:rsidRPr="00426D4F">
        <w:rPr>
          <w:rFonts w:ascii="Cambria" w:eastAsia="Calibri" w:hAnsi="Cambria" w:cs="Calibri"/>
          <w:vertAlign w:val="superscript"/>
          <w:lang w:val="en-GB"/>
        </w:rPr>
        <w:footnoteReference w:id="6"/>
      </w:r>
    </w:p>
    <w:p w14:paraId="57895672" w14:textId="77777777" w:rsidR="00BE4C6D" w:rsidRPr="00426D4F" w:rsidRDefault="00BE4C6D" w:rsidP="00FD5D51">
      <w:pPr>
        <w:pStyle w:val="ListParagraph"/>
        <w:tabs>
          <w:tab w:val="left" w:pos="3347"/>
        </w:tabs>
        <w:spacing w:line="276" w:lineRule="auto"/>
        <w:jc w:val="both"/>
        <w:rPr>
          <w:rStyle w:val="Emphasis"/>
          <w:rFonts w:ascii="Cambria" w:hAnsi="Cambria"/>
          <w:i w:val="0"/>
          <w:color w:val="0E101A"/>
        </w:rPr>
      </w:pPr>
    </w:p>
    <w:p w14:paraId="4AC63FD6" w14:textId="4DD9C61E" w:rsidR="00BE4C6D" w:rsidRPr="00426D4F" w:rsidRDefault="00080AEA" w:rsidP="00FD5D51">
      <w:pPr>
        <w:pStyle w:val="ListParagraph"/>
        <w:tabs>
          <w:tab w:val="left" w:pos="3347"/>
        </w:tabs>
        <w:spacing w:line="276" w:lineRule="auto"/>
        <w:jc w:val="both"/>
        <w:rPr>
          <w:rStyle w:val="Emphasis"/>
          <w:rFonts w:ascii="Cambria" w:hAnsi="Cambria"/>
          <w:color w:val="000000" w:themeColor="text1"/>
        </w:rPr>
      </w:pPr>
      <w:r w:rsidRPr="00426D4F">
        <w:rPr>
          <w:rStyle w:val="Emphasis"/>
          <w:rFonts w:ascii="Cambria" w:hAnsi="Cambria"/>
          <w:color w:val="0E101A"/>
        </w:rPr>
        <w:t xml:space="preserve">Recommendations </w:t>
      </w:r>
      <w:r w:rsidR="004B6ADA" w:rsidRPr="00426D4F">
        <w:rPr>
          <w:rStyle w:val="Emphasis"/>
          <w:rFonts w:ascii="Cambria" w:hAnsi="Cambria"/>
          <w:color w:val="0E101A"/>
        </w:rPr>
        <w:t xml:space="preserve">made by the States during the </w:t>
      </w:r>
      <w:r w:rsidR="00BE4C6D" w:rsidRPr="00426D4F">
        <w:rPr>
          <w:rStyle w:val="Emphasis"/>
          <w:rFonts w:ascii="Cambria" w:hAnsi="Cambria"/>
          <w:color w:val="0E101A"/>
        </w:rPr>
        <w:t>T</w:t>
      </w:r>
      <w:r w:rsidR="009C495A" w:rsidRPr="00426D4F">
        <w:rPr>
          <w:rStyle w:val="Emphasis"/>
          <w:rFonts w:ascii="Cambria" w:hAnsi="Cambria"/>
          <w:color w:val="0E101A"/>
        </w:rPr>
        <w:t xml:space="preserve">hird </w:t>
      </w:r>
      <w:r w:rsidR="009C495A" w:rsidRPr="00426D4F">
        <w:rPr>
          <w:rStyle w:val="Emphasis"/>
          <w:rFonts w:ascii="Cambria" w:hAnsi="Cambria"/>
          <w:color w:val="000000" w:themeColor="text1"/>
        </w:rPr>
        <w:t>UPR cycle (2021)</w:t>
      </w:r>
      <w:r w:rsidR="00A908B8" w:rsidRPr="00426D4F">
        <w:rPr>
          <w:rStyle w:val="Emphasis"/>
          <w:rFonts w:ascii="Cambria" w:hAnsi="Cambria"/>
          <w:color w:val="000000" w:themeColor="text1"/>
        </w:rPr>
        <w:t>:</w:t>
      </w:r>
      <w:r w:rsidR="00476CB9" w:rsidRPr="00426D4F">
        <w:rPr>
          <w:rStyle w:val="FootnoteReference"/>
          <w:rFonts w:ascii="Cambria" w:hAnsi="Cambria"/>
          <w:iCs/>
          <w:color w:val="0E101A"/>
        </w:rPr>
        <w:footnoteReference w:id="7"/>
      </w:r>
    </w:p>
    <w:p w14:paraId="328BC837" w14:textId="77777777" w:rsidR="00DD19DF" w:rsidRPr="00426D4F" w:rsidRDefault="00DD19DF" w:rsidP="00FD5D51">
      <w:pPr>
        <w:pStyle w:val="ListParagraph"/>
        <w:tabs>
          <w:tab w:val="left" w:pos="3347"/>
        </w:tabs>
        <w:spacing w:line="276" w:lineRule="auto"/>
        <w:jc w:val="both"/>
        <w:rPr>
          <w:rStyle w:val="Emphasis"/>
          <w:rFonts w:ascii="Cambria" w:hAnsi="Cambria"/>
          <w:color w:val="000000" w:themeColor="text1"/>
        </w:rPr>
      </w:pPr>
    </w:p>
    <w:p w14:paraId="378CA6CB" w14:textId="66A3CCB8" w:rsidR="00476CB9" w:rsidRPr="00426D4F" w:rsidRDefault="00476CB9" w:rsidP="00FD5D51">
      <w:pPr>
        <w:pStyle w:val="ListParagraph"/>
        <w:numPr>
          <w:ilvl w:val="0"/>
          <w:numId w:val="6"/>
        </w:numPr>
        <w:tabs>
          <w:tab w:val="left" w:pos="3347"/>
        </w:tabs>
        <w:spacing w:line="276" w:lineRule="auto"/>
        <w:jc w:val="both"/>
        <w:rPr>
          <w:rFonts w:ascii="Cambria" w:hAnsi="Cambria" w:cstheme="minorHAnsi"/>
        </w:rPr>
      </w:pPr>
      <w:r w:rsidRPr="00426D4F">
        <w:rPr>
          <w:rFonts w:ascii="Cambria" w:hAnsi="Cambria"/>
        </w:rPr>
        <w:t>Improve access to inclusive medical psychosocial and mental health services for all persons in detention, especially for those belonging to vulnerable groups (127.98 Austria);</w:t>
      </w:r>
    </w:p>
    <w:p w14:paraId="29E79828" w14:textId="77777777" w:rsidR="00476CB9" w:rsidRPr="00426D4F" w:rsidRDefault="00476CB9" w:rsidP="00FD5D51">
      <w:pPr>
        <w:pStyle w:val="ListParagraph"/>
        <w:numPr>
          <w:ilvl w:val="0"/>
          <w:numId w:val="6"/>
        </w:numPr>
        <w:tabs>
          <w:tab w:val="left" w:pos="3347"/>
        </w:tabs>
        <w:spacing w:line="276" w:lineRule="auto"/>
        <w:jc w:val="both"/>
        <w:rPr>
          <w:rFonts w:ascii="Cambria" w:hAnsi="Cambria" w:cstheme="minorHAnsi"/>
        </w:rPr>
      </w:pPr>
      <w:r w:rsidRPr="00426D4F">
        <w:rPr>
          <w:rFonts w:ascii="Cambria" w:hAnsi="Cambria"/>
        </w:rPr>
        <w:t>Improve conditions in prisons and take effective measures against overcrowding in line with international standards, including with the Nelson Mandela Rules (127.91 Germany);</w:t>
      </w:r>
    </w:p>
    <w:p w14:paraId="34C50B47" w14:textId="77777777" w:rsidR="00476CB9" w:rsidRPr="00426D4F" w:rsidRDefault="00476CB9" w:rsidP="00FD5D51">
      <w:pPr>
        <w:pStyle w:val="ListParagraph"/>
        <w:numPr>
          <w:ilvl w:val="0"/>
          <w:numId w:val="6"/>
        </w:numPr>
        <w:tabs>
          <w:tab w:val="left" w:pos="3347"/>
        </w:tabs>
        <w:spacing w:line="276" w:lineRule="auto"/>
        <w:jc w:val="both"/>
        <w:rPr>
          <w:rFonts w:ascii="Cambria" w:hAnsi="Cambria" w:cstheme="minorHAnsi"/>
        </w:rPr>
      </w:pPr>
      <w:r w:rsidRPr="00426D4F">
        <w:rPr>
          <w:rFonts w:ascii="Cambria" w:hAnsi="Cambria"/>
        </w:rPr>
        <w:t>Implement the United Nations Standard Minimum Rules for the Treatment of Prisoners (the Nelson Mandela Rules) to improve conditions of detention (127.92 Fiji);</w:t>
      </w:r>
    </w:p>
    <w:p w14:paraId="0A2ABDBB" w14:textId="210A75F6" w:rsidR="002D2EA1" w:rsidRPr="00426D4F" w:rsidRDefault="00476CB9" w:rsidP="00426D4F">
      <w:pPr>
        <w:pStyle w:val="ListParagraph"/>
        <w:numPr>
          <w:ilvl w:val="0"/>
          <w:numId w:val="6"/>
        </w:numPr>
        <w:tabs>
          <w:tab w:val="left" w:pos="3347"/>
        </w:tabs>
        <w:spacing w:line="276" w:lineRule="auto"/>
        <w:jc w:val="both"/>
        <w:rPr>
          <w:rFonts w:ascii="Cambria" w:hAnsi="Cambria" w:cstheme="minorHAnsi"/>
        </w:rPr>
      </w:pPr>
      <w:r w:rsidRPr="00426D4F">
        <w:rPr>
          <w:rFonts w:ascii="Cambria" w:hAnsi="Cambria"/>
        </w:rPr>
        <w:t xml:space="preserve">Accelerate reforms to tackle the issues of overcrowding, adequate sanitation and access to health care in prisons and detention </w:t>
      </w:r>
      <w:r w:rsidR="00FD129E" w:rsidRPr="00426D4F">
        <w:rPr>
          <w:rFonts w:ascii="Cambria" w:hAnsi="Cambria"/>
        </w:rPr>
        <w:t>centers</w:t>
      </w:r>
      <w:r w:rsidRPr="00426D4F">
        <w:rPr>
          <w:rFonts w:ascii="Cambria" w:hAnsi="Cambria"/>
        </w:rPr>
        <w:t xml:space="preserve"> (127.97 </w:t>
      </w:r>
      <w:r w:rsidR="00847028" w:rsidRPr="00426D4F">
        <w:rPr>
          <w:rFonts w:ascii="Cambria" w:hAnsi="Cambria"/>
        </w:rPr>
        <w:t>Czechia).</w:t>
      </w:r>
    </w:p>
    <w:p w14:paraId="64D877AA" w14:textId="77777777" w:rsidR="00DD19DF" w:rsidRPr="00426D4F" w:rsidRDefault="00DD19DF" w:rsidP="002D2EA1">
      <w:pPr>
        <w:pStyle w:val="ListParagraph"/>
        <w:tabs>
          <w:tab w:val="left" w:pos="3347"/>
        </w:tabs>
        <w:spacing w:line="276" w:lineRule="auto"/>
        <w:ind w:left="1080"/>
        <w:jc w:val="both"/>
        <w:rPr>
          <w:rFonts w:ascii="Cambria" w:hAnsi="Cambria" w:cstheme="minorHAnsi"/>
        </w:rPr>
      </w:pPr>
    </w:p>
    <w:p w14:paraId="5F73B02A" w14:textId="1B893B58" w:rsidR="00A908B8" w:rsidRPr="00426D4F" w:rsidRDefault="00847028" w:rsidP="00FD5D51">
      <w:pPr>
        <w:tabs>
          <w:tab w:val="left" w:pos="3347"/>
        </w:tabs>
        <w:spacing w:line="276" w:lineRule="auto"/>
        <w:ind w:left="720"/>
        <w:jc w:val="both"/>
        <w:rPr>
          <w:rStyle w:val="Emphasis"/>
          <w:rFonts w:ascii="Cambria" w:hAnsi="Cambria"/>
          <w:color w:val="000000" w:themeColor="text1"/>
        </w:rPr>
      </w:pPr>
      <w:r w:rsidRPr="00426D4F">
        <w:rPr>
          <w:rStyle w:val="Emphasis"/>
          <w:rFonts w:ascii="Cambria" w:hAnsi="Cambria"/>
          <w:color w:val="000000" w:themeColor="text1"/>
        </w:rPr>
        <w:t>The UN Committee against Torture</w:t>
      </w:r>
      <w:r w:rsidR="009C495A" w:rsidRPr="00426D4F">
        <w:rPr>
          <w:rStyle w:val="Emphasis"/>
          <w:rFonts w:ascii="Cambria" w:hAnsi="Cambria"/>
          <w:color w:val="000000" w:themeColor="text1"/>
        </w:rPr>
        <w:t xml:space="preserve"> </w:t>
      </w:r>
      <w:r w:rsidRPr="00426D4F">
        <w:rPr>
          <w:rStyle w:val="Emphasis"/>
          <w:rFonts w:ascii="Cambria" w:hAnsi="Cambria"/>
          <w:color w:val="000000" w:themeColor="text1"/>
        </w:rPr>
        <w:t>(</w:t>
      </w:r>
      <w:r w:rsidR="009C495A" w:rsidRPr="00426D4F">
        <w:rPr>
          <w:rStyle w:val="Emphasis"/>
          <w:rFonts w:ascii="Cambria" w:hAnsi="Cambria"/>
          <w:color w:val="000000" w:themeColor="text1"/>
        </w:rPr>
        <w:t>CAT</w:t>
      </w:r>
      <w:r w:rsidRPr="00426D4F">
        <w:rPr>
          <w:rStyle w:val="Emphasis"/>
          <w:rFonts w:ascii="Cambria" w:hAnsi="Cambria"/>
          <w:color w:val="000000" w:themeColor="text1"/>
        </w:rPr>
        <w:t>)</w:t>
      </w:r>
      <w:r w:rsidR="00E82B71" w:rsidRPr="00426D4F">
        <w:rPr>
          <w:rStyle w:val="FootnoteReference"/>
          <w:rFonts w:ascii="Cambria" w:hAnsi="Cambria"/>
          <w:iCs/>
          <w:color w:val="000000" w:themeColor="text1"/>
        </w:rPr>
        <w:footnoteReference w:id="8"/>
      </w:r>
    </w:p>
    <w:p w14:paraId="743A1B50" w14:textId="3C74749B" w:rsidR="00847028" w:rsidRPr="00426D4F" w:rsidRDefault="00847028" w:rsidP="00FD5D51">
      <w:pPr>
        <w:pStyle w:val="ListParagraph"/>
        <w:numPr>
          <w:ilvl w:val="0"/>
          <w:numId w:val="3"/>
        </w:numPr>
        <w:tabs>
          <w:tab w:val="left" w:pos="3347"/>
        </w:tabs>
        <w:spacing w:line="276" w:lineRule="auto"/>
        <w:jc w:val="both"/>
        <w:rPr>
          <w:rFonts w:ascii="Cambria" w:hAnsi="Cambria"/>
        </w:rPr>
      </w:pPr>
      <w:r w:rsidRPr="00426D4F">
        <w:rPr>
          <w:rFonts w:ascii="Cambria" w:hAnsi="Cambria"/>
        </w:rPr>
        <w:t>The Committee wa</w:t>
      </w:r>
      <w:r w:rsidR="00E82B71" w:rsidRPr="00426D4F">
        <w:rPr>
          <w:rFonts w:ascii="Cambria" w:hAnsi="Cambria"/>
        </w:rPr>
        <w:t xml:space="preserve">s concerned about reports that health care in penitentiary facilities is insufficient, that unqualified staff provide medical services to inmates, that inmates are not permitted to obtain private medical assistance or referred to outside specialists when necessary, that the needs of inmates with </w:t>
      </w:r>
      <w:r w:rsidR="00E82B71" w:rsidRPr="00426D4F">
        <w:rPr>
          <w:rFonts w:ascii="Cambria" w:hAnsi="Cambria"/>
        </w:rPr>
        <w:lastRenderedPageBreak/>
        <w:t>disabilities and those who require mental health and psychosocial services ca</w:t>
      </w:r>
      <w:r w:rsidRPr="00426D4F">
        <w:rPr>
          <w:rFonts w:ascii="Cambria" w:hAnsi="Cambria"/>
        </w:rPr>
        <w:t>nnot be adequately accommodated. The Committee was</w:t>
      </w:r>
      <w:r w:rsidR="00E82B71" w:rsidRPr="00426D4F">
        <w:rPr>
          <w:rFonts w:ascii="Cambria" w:hAnsi="Cambria"/>
        </w:rPr>
        <w:t xml:space="preserve"> also concerned at reports concerning particularly poor material conditions, the inadequate quality of medical services, and disciplinary sanctions against patients at the penitentiary hospital (Penitentiary No. 16), and at the fact that medical staff in the penitentiary system are not independent of the prison management (arts. 2, 10 and 11</w:t>
      </w:r>
      <w:r w:rsidR="004B6ADA" w:rsidRPr="00426D4F">
        <w:rPr>
          <w:rFonts w:ascii="Cambria" w:hAnsi="Cambria"/>
        </w:rPr>
        <w:t xml:space="preserve"> of the UN Convention against Torture</w:t>
      </w:r>
      <w:r w:rsidR="00E82B71" w:rsidRPr="00426D4F">
        <w:rPr>
          <w:rFonts w:ascii="Cambria" w:hAnsi="Cambria"/>
        </w:rPr>
        <w:t>).</w:t>
      </w:r>
      <w:r w:rsidRPr="00426D4F">
        <w:rPr>
          <w:rFonts w:ascii="Cambria" w:hAnsi="Cambria"/>
        </w:rPr>
        <w:t xml:space="preserve"> The Committee recommended</w:t>
      </w:r>
      <w:r w:rsidR="004B6ADA" w:rsidRPr="00426D4F">
        <w:rPr>
          <w:rFonts w:ascii="Cambria" w:hAnsi="Cambria"/>
        </w:rPr>
        <w:t xml:space="preserve"> the State party to</w:t>
      </w:r>
      <w:r w:rsidRPr="00426D4F">
        <w:rPr>
          <w:rFonts w:ascii="Cambria" w:hAnsi="Cambria"/>
        </w:rPr>
        <w:t>:</w:t>
      </w:r>
    </w:p>
    <w:p w14:paraId="7436C704" w14:textId="0B0D93E3" w:rsidR="00847028" w:rsidRPr="00426D4F" w:rsidRDefault="004B6ADA" w:rsidP="00FD5D51">
      <w:pPr>
        <w:pStyle w:val="ListParagraph"/>
        <w:numPr>
          <w:ilvl w:val="0"/>
          <w:numId w:val="6"/>
        </w:numPr>
        <w:tabs>
          <w:tab w:val="left" w:pos="3347"/>
        </w:tabs>
        <w:spacing w:line="276" w:lineRule="auto"/>
        <w:jc w:val="both"/>
        <w:rPr>
          <w:rFonts w:ascii="Cambria" w:hAnsi="Cambria"/>
        </w:rPr>
      </w:pPr>
      <w:r w:rsidRPr="00426D4F">
        <w:rPr>
          <w:rFonts w:ascii="Cambria" w:hAnsi="Cambria"/>
        </w:rPr>
        <w:t>t</w:t>
      </w:r>
      <w:r w:rsidR="00847028" w:rsidRPr="00426D4F">
        <w:rPr>
          <w:rFonts w:ascii="Cambria" w:hAnsi="Cambria"/>
        </w:rPr>
        <w:t xml:space="preserve">ransfer responsibility for penitentiary medical units from the Department of Penitentiary Institutions to the Ministry of Health, Labour and Social Protection; ensure that the penitentiary hospital is affiliated with the Ministry of Health; </w:t>
      </w:r>
    </w:p>
    <w:p w14:paraId="747DE780" w14:textId="172A85A4" w:rsidR="00847028" w:rsidRPr="00426D4F" w:rsidRDefault="00847028" w:rsidP="00FD5D51">
      <w:pPr>
        <w:pStyle w:val="ListParagraph"/>
        <w:numPr>
          <w:ilvl w:val="0"/>
          <w:numId w:val="6"/>
        </w:numPr>
        <w:tabs>
          <w:tab w:val="left" w:pos="3347"/>
        </w:tabs>
        <w:spacing w:line="276" w:lineRule="auto"/>
        <w:jc w:val="both"/>
        <w:rPr>
          <w:rFonts w:ascii="Cambria" w:hAnsi="Cambria"/>
        </w:rPr>
      </w:pPr>
      <w:r w:rsidRPr="00426D4F">
        <w:rPr>
          <w:rFonts w:ascii="Cambria" w:hAnsi="Cambria"/>
        </w:rPr>
        <w:t>i</w:t>
      </w:r>
      <w:r w:rsidR="00E82B71" w:rsidRPr="00426D4F">
        <w:rPr>
          <w:rFonts w:ascii="Cambria" w:hAnsi="Cambria"/>
        </w:rPr>
        <w:t>ntensify its efforts to improve health care in penitentiary facilities, including by hiring adequate numbers of qualified medical staff and providing them with tra</w:t>
      </w:r>
      <w:r w:rsidRPr="00426D4F">
        <w:rPr>
          <w:rFonts w:ascii="Cambria" w:hAnsi="Cambria"/>
        </w:rPr>
        <w:t>ining on the Istanbul Protocol;</w:t>
      </w:r>
    </w:p>
    <w:p w14:paraId="1D270DDE" w14:textId="25EBD1ED" w:rsidR="00847028" w:rsidRPr="00426D4F" w:rsidRDefault="004B6ADA" w:rsidP="00FD5D51">
      <w:pPr>
        <w:pStyle w:val="ListParagraph"/>
        <w:numPr>
          <w:ilvl w:val="0"/>
          <w:numId w:val="6"/>
        </w:numPr>
        <w:tabs>
          <w:tab w:val="left" w:pos="3347"/>
        </w:tabs>
        <w:spacing w:line="276" w:lineRule="auto"/>
        <w:jc w:val="both"/>
        <w:rPr>
          <w:rFonts w:ascii="Cambria" w:hAnsi="Cambria"/>
        </w:rPr>
      </w:pPr>
      <w:r w:rsidRPr="00426D4F">
        <w:rPr>
          <w:rFonts w:ascii="Cambria" w:hAnsi="Cambria"/>
        </w:rPr>
        <w:t>e</w:t>
      </w:r>
      <w:r w:rsidR="00E82B71" w:rsidRPr="00426D4F">
        <w:rPr>
          <w:rFonts w:ascii="Cambria" w:hAnsi="Cambria"/>
        </w:rPr>
        <w:t>stablish and ensure the implementation of rules to facilitate requests from inmates for private medical assistance and referrals to outside specialist services and to accommodate the needs of inmates with disabilities in th</w:t>
      </w:r>
      <w:r w:rsidR="00847028" w:rsidRPr="00426D4F">
        <w:rPr>
          <w:rFonts w:ascii="Cambria" w:hAnsi="Cambria"/>
        </w:rPr>
        <w:t xml:space="preserve">e penitentiary environment; </w:t>
      </w:r>
    </w:p>
    <w:p w14:paraId="7E4BB491" w14:textId="30A1C952" w:rsidR="00E82B71" w:rsidRPr="00426D4F" w:rsidRDefault="004B6ADA" w:rsidP="00FD5D51">
      <w:pPr>
        <w:pStyle w:val="ListParagraph"/>
        <w:numPr>
          <w:ilvl w:val="0"/>
          <w:numId w:val="6"/>
        </w:numPr>
        <w:tabs>
          <w:tab w:val="left" w:pos="3347"/>
        </w:tabs>
        <w:spacing w:line="276" w:lineRule="auto"/>
        <w:jc w:val="both"/>
        <w:rPr>
          <w:rStyle w:val="Emphasis"/>
          <w:rFonts w:ascii="Cambria" w:hAnsi="Cambria"/>
          <w:i w:val="0"/>
          <w:iCs w:val="0"/>
        </w:rPr>
      </w:pPr>
      <w:r w:rsidRPr="00426D4F">
        <w:rPr>
          <w:rFonts w:ascii="Cambria" w:hAnsi="Cambria"/>
        </w:rPr>
        <w:t>t</w:t>
      </w:r>
      <w:r w:rsidR="00E82B71" w:rsidRPr="00426D4F">
        <w:rPr>
          <w:rFonts w:ascii="Cambria" w:hAnsi="Cambria"/>
        </w:rPr>
        <w:t>ake measures to reduce overcrowding; improve material conditions, including by renovating and equipping patients’ rooms; provide adequate food and medicines; and ensure individualized treatment plans and medicines for psychoneurological patients, inc</w:t>
      </w:r>
      <w:r w:rsidR="00847028" w:rsidRPr="00426D4F">
        <w:rPr>
          <w:rFonts w:ascii="Cambria" w:hAnsi="Cambria"/>
        </w:rPr>
        <w:t>luding anti-psychotic drugs.</w:t>
      </w:r>
    </w:p>
    <w:p w14:paraId="395B2459" w14:textId="782AC964" w:rsidR="00E82B71" w:rsidRPr="00426D4F" w:rsidRDefault="004B6ADA" w:rsidP="00FD5D51">
      <w:pPr>
        <w:pStyle w:val="ListParagraph"/>
        <w:numPr>
          <w:ilvl w:val="0"/>
          <w:numId w:val="6"/>
        </w:numPr>
        <w:tabs>
          <w:tab w:val="left" w:pos="3347"/>
        </w:tabs>
        <w:spacing w:line="276" w:lineRule="auto"/>
        <w:jc w:val="both"/>
        <w:rPr>
          <w:rStyle w:val="Emphasis"/>
          <w:rFonts w:ascii="Cambria" w:hAnsi="Cambria"/>
          <w:i w:val="0"/>
          <w:color w:val="FF0000"/>
        </w:rPr>
      </w:pPr>
      <w:r w:rsidRPr="00426D4F">
        <w:rPr>
          <w:rFonts w:ascii="Cambria" w:hAnsi="Cambria"/>
        </w:rPr>
        <w:t>i</w:t>
      </w:r>
      <w:r w:rsidR="00E82B71" w:rsidRPr="00426D4F">
        <w:rPr>
          <w:rFonts w:ascii="Cambria" w:hAnsi="Cambria"/>
        </w:rPr>
        <w:t>ntensify its efforts to bring the conditions of detention in places of deprivation of liberty into line with international standards such as the United Nations Standard Minimum Rules for the Treatment of Prisoners (the Nelson Mandela Rules), by, inter alia, ensuring that detainees are provided with adequate material and hygienic conditions, including: health care</w:t>
      </w:r>
      <w:r w:rsidR="00847028" w:rsidRPr="00426D4F">
        <w:rPr>
          <w:rFonts w:ascii="Cambria" w:hAnsi="Cambria"/>
        </w:rPr>
        <w:t>.</w:t>
      </w:r>
    </w:p>
    <w:p w14:paraId="788E45F7" w14:textId="77777777" w:rsidR="00A908B8" w:rsidRPr="00426D4F" w:rsidRDefault="00A908B8" w:rsidP="00FD5D51">
      <w:pPr>
        <w:tabs>
          <w:tab w:val="left" w:pos="3347"/>
        </w:tabs>
        <w:spacing w:line="276" w:lineRule="auto"/>
        <w:ind w:left="720"/>
        <w:jc w:val="both"/>
        <w:rPr>
          <w:rStyle w:val="Emphasis"/>
          <w:rFonts w:ascii="Cambria" w:hAnsi="Cambria"/>
          <w:color w:val="0E101A"/>
        </w:rPr>
      </w:pPr>
      <w:r w:rsidRPr="00426D4F">
        <w:rPr>
          <w:rStyle w:val="Emphasis"/>
          <w:rFonts w:ascii="Cambria" w:hAnsi="Cambria"/>
          <w:color w:val="0E101A"/>
        </w:rPr>
        <w:t>C</w:t>
      </w:r>
      <w:r w:rsidR="009C495A" w:rsidRPr="00426D4F">
        <w:rPr>
          <w:rStyle w:val="Emphasis"/>
          <w:rFonts w:ascii="Cambria" w:hAnsi="Cambria"/>
          <w:color w:val="0E101A"/>
        </w:rPr>
        <w:t>ouncil of Europe’s h</w:t>
      </w:r>
      <w:r w:rsidR="007A0188" w:rsidRPr="00426D4F">
        <w:rPr>
          <w:rStyle w:val="Emphasis"/>
          <w:rFonts w:ascii="Cambria" w:hAnsi="Cambria"/>
          <w:color w:val="0E101A"/>
        </w:rPr>
        <w:t>uman rights mechanisms (</w:t>
      </w:r>
      <w:r w:rsidR="009C495A" w:rsidRPr="00426D4F">
        <w:rPr>
          <w:rStyle w:val="Emphasis"/>
          <w:rFonts w:ascii="Cambria" w:hAnsi="Cambria"/>
          <w:color w:val="0E101A"/>
        </w:rPr>
        <w:t>ECtHR</w:t>
      </w:r>
      <w:r w:rsidR="00847028" w:rsidRPr="00426D4F">
        <w:rPr>
          <w:rStyle w:val="FootnoteReference"/>
          <w:rFonts w:ascii="Cambria" w:hAnsi="Cambria"/>
          <w:i/>
          <w:iCs/>
          <w:color w:val="0E101A"/>
        </w:rPr>
        <w:footnoteReference w:id="9"/>
      </w:r>
      <w:r w:rsidR="009C495A" w:rsidRPr="00426D4F">
        <w:rPr>
          <w:rStyle w:val="Emphasis"/>
          <w:rFonts w:ascii="Cambria" w:hAnsi="Cambria"/>
          <w:color w:val="0E101A"/>
        </w:rPr>
        <w:t xml:space="preserve"> </w:t>
      </w:r>
      <w:r w:rsidR="007A0188" w:rsidRPr="00426D4F">
        <w:rPr>
          <w:rStyle w:val="Emphasis"/>
          <w:rFonts w:ascii="Cambria" w:hAnsi="Cambria"/>
          <w:color w:val="0E101A"/>
        </w:rPr>
        <w:t>and Committee of Ministers)</w:t>
      </w:r>
      <w:r w:rsidR="00847028" w:rsidRPr="00426D4F">
        <w:rPr>
          <w:rStyle w:val="FootnoteReference"/>
          <w:rFonts w:ascii="Cambria" w:hAnsi="Cambria"/>
          <w:i/>
          <w:iCs/>
          <w:color w:val="0E101A"/>
        </w:rPr>
        <w:footnoteReference w:id="10"/>
      </w:r>
    </w:p>
    <w:p w14:paraId="051F1A8E" w14:textId="58A08AC7" w:rsidR="0058441C" w:rsidRPr="00426D4F" w:rsidRDefault="007C7B49" w:rsidP="00FD5D51">
      <w:pPr>
        <w:pStyle w:val="ListParagraph"/>
        <w:numPr>
          <w:ilvl w:val="0"/>
          <w:numId w:val="3"/>
        </w:numPr>
        <w:spacing w:line="276" w:lineRule="auto"/>
        <w:jc w:val="both"/>
        <w:rPr>
          <w:rFonts w:ascii="Cambria" w:eastAsia="Times New Roman" w:hAnsi="Cambria" w:cs="Calibri"/>
          <w:b/>
          <w:i/>
          <w:color w:val="0E101A"/>
          <w:lang w:val="en-GB"/>
        </w:rPr>
      </w:pPr>
      <w:r w:rsidRPr="00426D4F">
        <w:rPr>
          <w:rFonts w:ascii="Cambria" w:eastAsia="Cambria" w:hAnsi="Cambria" w:cs="Calibri"/>
          <w:color w:val="000000"/>
        </w:rPr>
        <w:t>The systemic issues concerning the medical care in the prisons also was recently highlighted by the European Court of Human Rights</w:t>
      </w:r>
      <w:r w:rsidR="004B6ADA" w:rsidRPr="00426D4F">
        <w:rPr>
          <w:rFonts w:ascii="Cambria" w:eastAsia="Cambria" w:hAnsi="Cambria" w:cs="Calibri"/>
          <w:color w:val="000000"/>
        </w:rPr>
        <w:t xml:space="preserve"> (ECtHR)</w:t>
      </w:r>
      <w:r w:rsidRPr="00426D4F">
        <w:rPr>
          <w:rFonts w:ascii="Cambria" w:eastAsia="Cambria" w:hAnsi="Cambria" w:cs="Calibri"/>
          <w:color w:val="000000"/>
        </w:rPr>
        <w:t xml:space="preserve"> in the </w:t>
      </w:r>
      <w:r w:rsidR="004B6ADA" w:rsidRPr="00426D4F">
        <w:rPr>
          <w:rFonts w:ascii="Cambria" w:eastAsia="Cambria" w:hAnsi="Cambria" w:cs="Calibri"/>
          <w:color w:val="000000"/>
        </w:rPr>
        <w:t xml:space="preserve">case of </w:t>
      </w:r>
      <w:r w:rsidRPr="00426D4F">
        <w:rPr>
          <w:rFonts w:ascii="Cambria" w:eastAsia="Cambria" w:hAnsi="Cambria" w:cs="Calibri"/>
          <w:i/>
          <w:iCs/>
          <w:color w:val="000000"/>
        </w:rPr>
        <w:t>Cosovan v. M</w:t>
      </w:r>
      <w:r w:rsidR="0058441C" w:rsidRPr="00426D4F">
        <w:rPr>
          <w:rFonts w:ascii="Cambria" w:eastAsia="Cambria" w:hAnsi="Cambria" w:cs="Calibri"/>
          <w:i/>
          <w:iCs/>
          <w:color w:val="000000"/>
        </w:rPr>
        <w:t>oldova</w:t>
      </w:r>
      <w:r w:rsidR="0058441C" w:rsidRPr="00426D4F">
        <w:rPr>
          <w:rFonts w:ascii="Cambria" w:eastAsia="Cambria" w:hAnsi="Cambria" w:cs="Calibri"/>
          <w:color w:val="000000"/>
        </w:rPr>
        <w:t xml:space="preserve"> on March 22, 2022</w:t>
      </w:r>
      <w:r w:rsidR="0058441C" w:rsidRPr="00426D4F">
        <w:rPr>
          <w:rFonts w:ascii="Cambria" w:eastAsia="Calibri" w:hAnsi="Cambria" w:cs="Calibri"/>
          <w:i/>
          <w:lang w:val="en-GB"/>
        </w:rPr>
        <w:t>.</w:t>
      </w:r>
      <w:r w:rsidR="0058441C" w:rsidRPr="00426D4F">
        <w:rPr>
          <w:rFonts w:ascii="Cambria" w:eastAsia="Calibri" w:hAnsi="Cambria"/>
          <w:vertAlign w:val="superscript"/>
          <w:lang w:val="en-GB"/>
        </w:rPr>
        <w:footnoteReference w:id="11"/>
      </w:r>
      <w:r w:rsidR="0058441C" w:rsidRPr="00426D4F">
        <w:rPr>
          <w:rFonts w:ascii="Cambria" w:eastAsia="Calibri" w:hAnsi="Cambria" w:cs="Calibri"/>
          <w:i/>
          <w:lang w:val="en-GB"/>
        </w:rPr>
        <w:t xml:space="preserve"> </w:t>
      </w:r>
      <w:r w:rsidR="0058441C" w:rsidRPr="00426D4F">
        <w:rPr>
          <w:rFonts w:ascii="Cambria" w:eastAsia="Arial" w:hAnsi="Cambria" w:cs="Calibri"/>
          <w:lang w:val="en"/>
        </w:rPr>
        <w:t xml:space="preserve">The problems underlying the violation are both systemic and structural in nature and remain unresolved despite the increasing number of recommendations by international and national human rights bodies. </w:t>
      </w:r>
      <w:r w:rsidR="0058441C" w:rsidRPr="00426D4F">
        <w:rPr>
          <w:rFonts w:ascii="Cambria" w:eastAsia="Calibri" w:hAnsi="Cambria" w:cs="Calibri"/>
          <w:lang w:val="en-GB"/>
        </w:rPr>
        <w:t>T</w:t>
      </w:r>
      <w:r w:rsidRPr="00426D4F">
        <w:rPr>
          <w:rFonts w:ascii="Cambria" w:eastAsia="Calibri" w:hAnsi="Cambria" w:cs="Calibri"/>
          <w:lang w:val="en-GB"/>
        </w:rPr>
        <w:t xml:space="preserve">he </w:t>
      </w:r>
      <w:r w:rsidR="00F954F8" w:rsidRPr="00426D4F">
        <w:rPr>
          <w:rFonts w:ascii="Cambria" w:eastAsia="Calibri" w:hAnsi="Cambria" w:cs="Calibri"/>
          <w:lang w:val="en-GB"/>
        </w:rPr>
        <w:t>ECt</w:t>
      </w:r>
      <w:r w:rsidRPr="00426D4F">
        <w:rPr>
          <w:rFonts w:ascii="Cambria" w:eastAsia="Calibri" w:hAnsi="Cambria" w:cs="Calibri"/>
          <w:lang w:val="en-GB"/>
        </w:rPr>
        <w:t>H</w:t>
      </w:r>
      <w:r w:rsidR="00F954F8" w:rsidRPr="00426D4F">
        <w:rPr>
          <w:rFonts w:ascii="Cambria" w:eastAsia="Calibri" w:hAnsi="Cambria" w:cs="Calibri"/>
          <w:lang w:val="en-GB"/>
        </w:rPr>
        <w:t>R</w:t>
      </w:r>
      <w:r w:rsidRPr="00426D4F">
        <w:rPr>
          <w:rFonts w:ascii="Cambria" w:eastAsia="Calibri" w:hAnsi="Cambria" w:cs="Calibri"/>
          <w:lang w:val="en-GB"/>
        </w:rPr>
        <w:t xml:space="preserve"> in the </w:t>
      </w:r>
      <w:r w:rsidRPr="00426D4F">
        <w:rPr>
          <w:rFonts w:ascii="Cambria" w:eastAsia="Calibri" w:hAnsi="Cambria" w:cs="Calibri"/>
          <w:i/>
          <w:iCs/>
          <w:lang w:val="en-GB"/>
        </w:rPr>
        <w:t>Cosovan</w:t>
      </w:r>
      <w:r w:rsidRPr="00426D4F">
        <w:rPr>
          <w:rFonts w:ascii="Cambria" w:eastAsia="Calibri" w:hAnsi="Cambria" w:cs="Calibri"/>
          <w:lang w:val="en-GB"/>
        </w:rPr>
        <w:t xml:space="preserve"> case </w:t>
      </w:r>
      <w:r w:rsidR="004B6ADA" w:rsidRPr="00426D4F">
        <w:rPr>
          <w:rFonts w:ascii="Cambria" w:eastAsia="Calibri" w:hAnsi="Cambria" w:cs="Calibri"/>
          <w:lang w:val="en-GB"/>
        </w:rPr>
        <w:t xml:space="preserve">addressed </w:t>
      </w:r>
      <w:r w:rsidRPr="00426D4F">
        <w:rPr>
          <w:rFonts w:ascii="Cambria" w:eastAsia="Calibri" w:hAnsi="Cambria" w:cs="Calibri"/>
          <w:lang w:val="en-GB"/>
        </w:rPr>
        <w:t xml:space="preserve">the critical structural and systemic problems of medical care in the penitentiary system of the Republic of Moldova, which require </w:t>
      </w:r>
      <w:r w:rsidR="00F954F8" w:rsidRPr="00426D4F">
        <w:rPr>
          <w:rFonts w:ascii="Cambria" w:eastAsia="Calibri" w:hAnsi="Cambria" w:cs="Calibri"/>
          <w:lang w:val="en-GB"/>
        </w:rPr>
        <w:t>urgent general measures.</w:t>
      </w:r>
    </w:p>
    <w:p w14:paraId="154A7CF3" w14:textId="08BB4CD2" w:rsidR="0058441C" w:rsidRPr="00426D4F" w:rsidRDefault="0058441C" w:rsidP="00FD5D51">
      <w:pPr>
        <w:pStyle w:val="ListParagraph"/>
        <w:numPr>
          <w:ilvl w:val="0"/>
          <w:numId w:val="6"/>
        </w:numPr>
        <w:spacing w:line="276" w:lineRule="auto"/>
        <w:jc w:val="both"/>
        <w:rPr>
          <w:rFonts w:ascii="Cambria" w:eastAsia="Calibri" w:hAnsi="Cambria" w:cs="Calibri"/>
          <w:lang w:val="en-GB"/>
        </w:rPr>
      </w:pPr>
      <w:r w:rsidRPr="00426D4F">
        <w:rPr>
          <w:rFonts w:ascii="Cambria" w:eastAsia="Arial" w:hAnsi="Cambria" w:cs="Calibri"/>
          <w:b/>
          <w:lang w:val="en"/>
        </w:rPr>
        <w:t xml:space="preserve">The lack of medical care. </w:t>
      </w:r>
      <w:r w:rsidRPr="00426D4F">
        <w:rPr>
          <w:rFonts w:ascii="Cambria" w:eastAsia="Arial" w:hAnsi="Cambria" w:cs="Calibri"/>
          <w:lang w:val="en"/>
        </w:rPr>
        <w:t xml:space="preserve">As regards the quality of the medical care and service provided, the Court notes first that Prison hospital no.16, in which the applicant received a significant part of his treatment, was not officially accredited as a medical institution. The medical personnel didn't respect the scheme of treatment. </w:t>
      </w:r>
      <w:r w:rsidR="00EC6168" w:rsidRPr="00426D4F">
        <w:rPr>
          <w:rFonts w:ascii="Cambria" w:eastAsia="Arial" w:hAnsi="Cambria" w:cs="Calibri"/>
          <w:lang w:val="en"/>
        </w:rPr>
        <w:t xml:space="preserve">Adjustment of </w:t>
      </w:r>
      <w:r w:rsidRPr="00426D4F">
        <w:rPr>
          <w:rFonts w:ascii="Cambria" w:eastAsia="Arial" w:hAnsi="Cambria" w:cs="Calibri"/>
          <w:lang w:val="en"/>
        </w:rPr>
        <w:t>the dosage and number of medicines with various drugs wasn't made by a specialist. The Court noted that specific medical procedures were prescribed and not thoroughly followed through.</w:t>
      </w:r>
    </w:p>
    <w:p w14:paraId="65A83511" w14:textId="44173AAA" w:rsidR="0058441C" w:rsidRPr="00426D4F" w:rsidRDefault="0058441C" w:rsidP="00FD5D51">
      <w:pPr>
        <w:pStyle w:val="ListParagraph"/>
        <w:numPr>
          <w:ilvl w:val="0"/>
          <w:numId w:val="6"/>
        </w:numPr>
        <w:spacing w:line="276" w:lineRule="auto"/>
        <w:jc w:val="both"/>
        <w:rPr>
          <w:rFonts w:ascii="Cambria" w:eastAsia="Calibri" w:hAnsi="Cambria" w:cs="Calibri"/>
          <w:lang w:val="en-GB"/>
        </w:rPr>
      </w:pPr>
      <w:r w:rsidRPr="00426D4F">
        <w:rPr>
          <w:rFonts w:ascii="Cambria" w:eastAsia="Arial" w:hAnsi="Cambria" w:cs="Calibri"/>
          <w:b/>
          <w:lang w:val="en"/>
        </w:rPr>
        <w:t xml:space="preserve">The lack of independence of prison doctors from the prison administration. </w:t>
      </w:r>
      <w:r w:rsidRPr="00426D4F">
        <w:rPr>
          <w:rFonts w:ascii="Cambria" w:eastAsia="Arial" w:hAnsi="Cambria" w:cs="Calibri"/>
          <w:lang w:val="en"/>
        </w:rPr>
        <w:t>The prison administration had to organize the transportation and guard</w:t>
      </w:r>
      <w:r w:rsidR="00EC6168" w:rsidRPr="00426D4F">
        <w:rPr>
          <w:rFonts w:ascii="Cambria" w:eastAsia="Arial" w:hAnsi="Cambria" w:cs="Calibri"/>
          <w:lang w:val="en"/>
        </w:rPr>
        <w:t>ing</w:t>
      </w:r>
      <w:r w:rsidRPr="00426D4F">
        <w:rPr>
          <w:rFonts w:ascii="Cambria" w:eastAsia="Arial" w:hAnsi="Cambria" w:cs="Calibri"/>
          <w:lang w:val="en"/>
        </w:rPr>
        <w:t xml:space="preserve"> of each detainee treated in public hospitals, which created its own logistical and perhaps financial complications. In addition, medical services to detainees were provided on a contractual basis (which results from the fact that the general medical insurance scheme does not cover detainees). However, this again </w:t>
      </w:r>
      <w:r w:rsidR="001826BB" w:rsidRPr="00426D4F">
        <w:rPr>
          <w:rFonts w:ascii="Cambria" w:eastAsia="Arial" w:hAnsi="Cambria" w:cs="Calibri"/>
          <w:lang w:val="en"/>
        </w:rPr>
        <w:t>implied</w:t>
      </w:r>
      <w:r w:rsidRPr="00426D4F">
        <w:rPr>
          <w:rFonts w:ascii="Cambria" w:eastAsia="Arial" w:hAnsi="Cambria" w:cs="Calibri"/>
          <w:lang w:val="en"/>
        </w:rPr>
        <w:t xml:space="preserve"> additional costs for the prison. The prison administration thus had incentives to limit detainees' treatment outside the prison, and this situation potentially created a conflict of interests for the prison doctors, which should not be the case. In this respe</w:t>
      </w:r>
      <w:r w:rsidR="00DD19DF" w:rsidRPr="00426D4F">
        <w:rPr>
          <w:rFonts w:ascii="Cambria" w:eastAsia="Arial" w:hAnsi="Cambria" w:cs="Calibri"/>
          <w:lang w:val="en"/>
        </w:rPr>
        <w:t xml:space="preserve">ct, it is noted that the UN Committee against Torture </w:t>
      </w:r>
      <w:r w:rsidRPr="00426D4F">
        <w:rPr>
          <w:rFonts w:ascii="Cambria" w:eastAsia="Arial" w:hAnsi="Cambria" w:cs="Calibri"/>
          <w:lang w:val="en"/>
        </w:rPr>
        <w:t>urged the Moldovan Government to transfer responsibility for doctors working with detainees from the Department of Penitentiary Institutions to the Ministry of Health. In addition, the National Committee Against Torture expressly noted the absence of independence of prison doctors from the prison administration as a problem.</w:t>
      </w:r>
    </w:p>
    <w:p w14:paraId="0108AF43" w14:textId="666CF362" w:rsidR="00005466" w:rsidRPr="00426D4F" w:rsidRDefault="00005466" w:rsidP="00FD5D51">
      <w:pPr>
        <w:pStyle w:val="ListParagraph"/>
        <w:numPr>
          <w:ilvl w:val="0"/>
          <w:numId w:val="3"/>
        </w:numPr>
        <w:shd w:val="clear" w:color="auto" w:fill="FFFFFF"/>
        <w:spacing w:after="0" w:line="276" w:lineRule="auto"/>
        <w:jc w:val="both"/>
        <w:rPr>
          <w:rFonts w:ascii="Cambria" w:eastAsia="Times New Roman" w:hAnsi="Cambria" w:cs="Times New Roman"/>
          <w:color w:val="333333"/>
        </w:rPr>
      </w:pPr>
      <w:r w:rsidRPr="00426D4F">
        <w:rPr>
          <w:rFonts w:ascii="Cambria" w:eastAsia="Calibri" w:hAnsi="Cambria" w:cs="Calibri"/>
          <w:color w:val="000000" w:themeColor="text1"/>
        </w:rPr>
        <w:lastRenderedPageBreak/>
        <w:t>On 22 of September 2022</w:t>
      </w:r>
      <w:r w:rsidR="007C7B49" w:rsidRPr="00426D4F">
        <w:rPr>
          <w:rFonts w:ascii="Cambria" w:eastAsia="Calibri" w:hAnsi="Cambria" w:cs="Calibri"/>
          <w:color w:val="000000" w:themeColor="text1"/>
        </w:rPr>
        <w:t xml:space="preserve">, </w:t>
      </w:r>
      <w:r w:rsidR="007C7B49" w:rsidRPr="00426D4F">
        <w:rPr>
          <w:rFonts w:ascii="Cambria" w:eastAsia="Calibri" w:hAnsi="Cambria" w:cs="Calibri"/>
        </w:rPr>
        <w:t xml:space="preserve">the Committee of Ministers </w:t>
      </w:r>
      <w:r w:rsidR="00850062" w:rsidRPr="00426D4F">
        <w:rPr>
          <w:rFonts w:ascii="Cambria" w:eastAsia="Calibri" w:hAnsi="Cambria" w:cs="Calibri"/>
        </w:rPr>
        <w:t>decided to</w:t>
      </w:r>
      <w:r w:rsidR="007C7B49" w:rsidRPr="00426D4F">
        <w:rPr>
          <w:rFonts w:ascii="Cambria" w:eastAsia="Calibri" w:hAnsi="Cambria" w:cs="Calibri"/>
          <w:lang w:eastAsia="x-none"/>
        </w:rPr>
        <w:t xml:space="preserve"> distinguish the supervision of the execution of this and other </w:t>
      </w:r>
      <w:r w:rsidR="00C75F38" w:rsidRPr="00426D4F">
        <w:rPr>
          <w:rFonts w:ascii="Cambria" w:eastAsia="Calibri" w:hAnsi="Cambria" w:cs="Calibri"/>
          <w:lang w:eastAsia="x-none"/>
        </w:rPr>
        <w:t>judgment</w:t>
      </w:r>
      <w:r w:rsidR="00C75F38" w:rsidRPr="00426D4F">
        <w:rPr>
          <w:rFonts w:ascii="Cambria" w:eastAsia="Calibri" w:hAnsi="Cambria" w:cs="Calibri"/>
          <w:lang w:val="en-GB" w:eastAsia="x-none"/>
        </w:rPr>
        <w:t>s</w:t>
      </w:r>
      <w:r w:rsidR="00C75F38" w:rsidRPr="00426D4F">
        <w:rPr>
          <w:rFonts w:ascii="Cambria" w:eastAsia="Calibri" w:hAnsi="Cambria" w:cs="Calibri"/>
          <w:lang w:eastAsia="x-none"/>
        </w:rPr>
        <w:t xml:space="preserve"> </w:t>
      </w:r>
      <w:r w:rsidR="007C7B49" w:rsidRPr="00426D4F">
        <w:rPr>
          <w:rFonts w:ascii="Cambria" w:eastAsia="Calibri" w:hAnsi="Cambria" w:cs="Calibri"/>
          <w:lang w:eastAsia="x-none"/>
        </w:rPr>
        <w:t>concerning prison medicine from those concerning the material conditions of detention</w:t>
      </w:r>
      <w:r w:rsidR="00C75F38" w:rsidRPr="00426D4F">
        <w:rPr>
          <w:rFonts w:ascii="Cambria" w:eastAsia="Calibri" w:hAnsi="Cambria" w:cs="Calibri"/>
          <w:lang w:eastAsia="x-none"/>
        </w:rPr>
        <w:t>. T</w:t>
      </w:r>
      <w:r w:rsidR="007C7B49" w:rsidRPr="00426D4F">
        <w:rPr>
          <w:rFonts w:ascii="Cambria" w:eastAsia="Calibri" w:hAnsi="Cambria" w:cs="Calibri"/>
        </w:rPr>
        <w:t>he Committee of Ministers</w:t>
      </w:r>
      <w:r w:rsidR="00C75F38" w:rsidRPr="00426D4F">
        <w:rPr>
          <w:rFonts w:ascii="Cambria" w:eastAsia="Calibri" w:hAnsi="Cambria" w:cs="Calibri"/>
        </w:rPr>
        <w:t xml:space="preserve"> decided to supervise the execution of </w:t>
      </w:r>
      <w:r w:rsidR="00C75F38" w:rsidRPr="00426D4F">
        <w:rPr>
          <w:rFonts w:ascii="Cambria" w:eastAsia="Calibri" w:hAnsi="Cambria" w:cs="Calibri"/>
          <w:i/>
          <w:iCs/>
        </w:rPr>
        <w:t>Cosovan</w:t>
      </w:r>
      <w:r w:rsidR="007C7B49" w:rsidRPr="00426D4F">
        <w:rPr>
          <w:rFonts w:ascii="Cambria" w:eastAsia="Calibri" w:hAnsi="Cambria" w:cs="Calibri"/>
        </w:rPr>
        <w:t xml:space="preserve"> under the enhanced procedure as a separate leading </w:t>
      </w:r>
      <w:r w:rsidR="00C75F38" w:rsidRPr="00426D4F">
        <w:rPr>
          <w:rFonts w:ascii="Cambria" w:eastAsia="Calibri" w:hAnsi="Cambria" w:cs="Calibri"/>
        </w:rPr>
        <w:t xml:space="preserve">judgment, in order </w:t>
      </w:r>
      <w:r w:rsidR="007C7B49" w:rsidRPr="00426D4F">
        <w:rPr>
          <w:rFonts w:ascii="Cambria" w:eastAsia="Calibri" w:hAnsi="Cambria" w:cs="Calibri"/>
        </w:rPr>
        <w:t xml:space="preserve">to </w:t>
      </w:r>
      <w:r w:rsidR="00C75F38" w:rsidRPr="00426D4F">
        <w:rPr>
          <w:rFonts w:ascii="Cambria" w:eastAsia="Calibri" w:hAnsi="Cambria" w:cs="Calibri"/>
        </w:rPr>
        <w:t xml:space="preserve">intensify its </w:t>
      </w:r>
      <w:r w:rsidR="007C7B49" w:rsidRPr="00426D4F">
        <w:rPr>
          <w:rFonts w:ascii="Cambria" w:eastAsia="Calibri" w:hAnsi="Cambria" w:cs="Calibri"/>
        </w:rPr>
        <w:t>implement</w:t>
      </w:r>
      <w:r w:rsidR="00C75F38" w:rsidRPr="00426D4F">
        <w:rPr>
          <w:rFonts w:ascii="Cambria" w:eastAsia="Calibri" w:hAnsi="Cambria" w:cs="Calibri"/>
        </w:rPr>
        <w:t>ation</w:t>
      </w:r>
      <w:r w:rsidR="007C7B49" w:rsidRPr="00426D4F">
        <w:rPr>
          <w:rFonts w:ascii="Cambria" w:eastAsia="Calibri" w:hAnsi="Cambria" w:cs="Calibri"/>
        </w:rPr>
        <w:t xml:space="preserve"> and to carry out steps to address the underlying systemic/structural problems identified in this case.</w:t>
      </w:r>
      <w:r w:rsidRPr="00426D4F">
        <w:rPr>
          <w:rFonts w:ascii="Cambria" w:eastAsia="Calibri" w:hAnsi="Cambria" w:cs="Calibri"/>
        </w:rPr>
        <w:t xml:space="preserve"> </w:t>
      </w:r>
      <w:r w:rsidRPr="00426D4F">
        <w:rPr>
          <w:rFonts w:ascii="Cambria" w:eastAsia="Times New Roman" w:hAnsi="Cambria" w:cs="Arial"/>
          <w:color w:val="000000"/>
        </w:rPr>
        <w:t xml:space="preserve">The </w:t>
      </w:r>
      <w:r w:rsidR="00C75F38" w:rsidRPr="00426D4F">
        <w:rPr>
          <w:rFonts w:ascii="Cambria" w:eastAsia="Times New Roman" w:hAnsi="Cambria" w:cs="Arial"/>
          <w:color w:val="000000"/>
        </w:rPr>
        <w:t xml:space="preserve">systematic </w:t>
      </w:r>
      <w:r w:rsidRPr="00426D4F">
        <w:rPr>
          <w:rFonts w:ascii="Cambria" w:eastAsia="Times New Roman" w:hAnsi="Cambria" w:cs="Arial"/>
          <w:color w:val="000000"/>
        </w:rPr>
        <w:t xml:space="preserve">shortcomings highlighted by the Court in the </w:t>
      </w:r>
      <w:r w:rsidRPr="00426D4F">
        <w:rPr>
          <w:rFonts w:ascii="Cambria" w:eastAsia="Times New Roman" w:hAnsi="Cambria" w:cs="Arial"/>
          <w:i/>
          <w:iCs/>
          <w:color w:val="000000"/>
        </w:rPr>
        <w:t>Cosovan</w:t>
      </w:r>
      <w:r w:rsidRPr="00426D4F">
        <w:rPr>
          <w:rFonts w:ascii="Cambria" w:eastAsia="Times New Roman" w:hAnsi="Cambria" w:cs="Arial"/>
          <w:color w:val="000000"/>
        </w:rPr>
        <w:t xml:space="preserve"> case require complex general </w:t>
      </w:r>
      <w:r w:rsidR="00850062" w:rsidRPr="00426D4F">
        <w:rPr>
          <w:rFonts w:ascii="Cambria" w:eastAsia="Times New Roman" w:hAnsi="Cambria" w:cs="Arial"/>
          <w:color w:val="000000"/>
        </w:rPr>
        <w:t>measures. It</w:t>
      </w:r>
      <w:r w:rsidRPr="00426D4F">
        <w:rPr>
          <w:rFonts w:ascii="Cambria" w:eastAsia="Times New Roman" w:hAnsi="Cambria" w:cs="Arial"/>
          <w:color w:val="000000"/>
        </w:rPr>
        <w:t xml:space="preserve"> should be noted that in Cosovan case the Court found a violation of Article 3</w:t>
      </w:r>
      <w:r w:rsidR="00C75F38" w:rsidRPr="00426D4F">
        <w:rPr>
          <w:rFonts w:ascii="Cambria" w:eastAsia="Times New Roman" w:hAnsi="Cambria" w:cs="Arial"/>
          <w:color w:val="000000"/>
        </w:rPr>
        <w:t xml:space="preserve"> of the ECHR</w:t>
      </w:r>
      <w:r w:rsidRPr="00426D4F">
        <w:rPr>
          <w:rFonts w:ascii="Cambria" w:eastAsia="Times New Roman" w:hAnsi="Cambria" w:cs="Arial"/>
          <w:color w:val="000000"/>
        </w:rPr>
        <w:t xml:space="preserve"> in its substantive limb, on account of inadequate medical treatment dispensed to the applicant with a serious illness in its terminal stage during his detention. In arriving to this conclusion, the Court </w:t>
      </w:r>
      <w:r w:rsidR="00160686" w:rsidRPr="00426D4F">
        <w:rPr>
          <w:rFonts w:ascii="Cambria" w:eastAsia="Times New Roman" w:hAnsi="Cambria" w:cs="Arial"/>
          <w:color w:val="000000"/>
        </w:rPr>
        <w:t>emphasized</w:t>
      </w:r>
      <w:r w:rsidRPr="00426D4F">
        <w:rPr>
          <w:rFonts w:ascii="Cambria" w:eastAsia="Times New Roman" w:hAnsi="Cambria" w:cs="Arial"/>
          <w:color w:val="000000"/>
        </w:rPr>
        <w:t xml:space="preserve"> serious shortcomings in medical care in detention. In particular, it referred to:</w:t>
      </w:r>
    </w:p>
    <w:p w14:paraId="453847E6" w14:textId="0B7129BF" w:rsidR="00005466" w:rsidRPr="00426D4F" w:rsidRDefault="00FD5D51" w:rsidP="00FD5D51">
      <w:pPr>
        <w:pStyle w:val="ListParagraph"/>
        <w:numPr>
          <w:ilvl w:val="0"/>
          <w:numId w:val="6"/>
        </w:numPr>
        <w:spacing w:line="276" w:lineRule="auto"/>
        <w:jc w:val="both"/>
        <w:rPr>
          <w:rFonts w:ascii="Cambria" w:eastAsia="Times New Roman" w:hAnsi="Cambria" w:cs="Calibri"/>
          <w:i/>
          <w:color w:val="0E101A"/>
          <w:lang w:val="en-GB"/>
        </w:rPr>
      </w:pPr>
      <w:r w:rsidRPr="00426D4F">
        <w:rPr>
          <w:rFonts w:ascii="Cambria" w:eastAsia="Times New Roman" w:hAnsi="Cambria" w:cs="Arial"/>
          <w:color w:val="000000"/>
        </w:rPr>
        <w:t>t</w:t>
      </w:r>
      <w:r w:rsidR="00005466" w:rsidRPr="00426D4F">
        <w:rPr>
          <w:rFonts w:ascii="Cambria" w:eastAsia="Times New Roman" w:hAnsi="Cambria" w:cs="Arial"/>
          <w:color w:val="000000"/>
        </w:rPr>
        <w:t>he lack of official accreditation of the prison hospital (</w:t>
      </w:r>
      <w:r w:rsidR="00C75F38" w:rsidRPr="00426D4F">
        <w:rPr>
          <w:rFonts w:ascii="Cambria" w:eastAsia="Times New Roman" w:hAnsi="Cambria" w:cs="Arial"/>
          <w:color w:val="000000"/>
        </w:rPr>
        <w:t>Penitentiary</w:t>
      </w:r>
      <w:r w:rsidR="00005466" w:rsidRPr="00426D4F">
        <w:rPr>
          <w:rFonts w:ascii="Cambria" w:eastAsia="Times New Roman" w:hAnsi="Cambria" w:cs="Arial"/>
          <w:color w:val="000000"/>
        </w:rPr>
        <w:t xml:space="preserve"> No.</w:t>
      </w:r>
      <w:r w:rsidR="00C75F38" w:rsidRPr="00426D4F">
        <w:rPr>
          <w:rFonts w:ascii="Cambria" w:eastAsia="Times New Roman" w:hAnsi="Cambria" w:cs="Arial"/>
          <w:color w:val="000000"/>
        </w:rPr>
        <w:t xml:space="preserve"> </w:t>
      </w:r>
      <w:r w:rsidR="00005466" w:rsidRPr="00426D4F">
        <w:rPr>
          <w:rFonts w:ascii="Cambria" w:eastAsia="Times New Roman" w:hAnsi="Cambria" w:cs="Arial"/>
          <w:color w:val="000000"/>
        </w:rPr>
        <w:t>16</w:t>
      </w:r>
      <w:r w:rsidR="00C75F38" w:rsidRPr="00426D4F">
        <w:rPr>
          <w:rFonts w:ascii="Cambria" w:eastAsia="Times New Roman" w:hAnsi="Cambria" w:cs="Arial"/>
          <w:color w:val="000000"/>
        </w:rPr>
        <w:t xml:space="preserve"> </w:t>
      </w:r>
      <w:r w:rsidR="00005466" w:rsidRPr="00426D4F">
        <w:rPr>
          <w:rFonts w:ascii="Cambria" w:eastAsia="Times New Roman" w:hAnsi="Cambria" w:cs="Arial"/>
          <w:color w:val="000000"/>
        </w:rPr>
        <w:t>-</w:t>
      </w:r>
      <w:r w:rsidR="00C75F38" w:rsidRPr="00426D4F">
        <w:rPr>
          <w:rFonts w:ascii="Cambria" w:eastAsia="Times New Roman" w:hAnsi="Cambria" w:cs="Arial"/>
          <w:color w:val="000000"/>
        </w:rPr>
        <w:t xml:space="preserve"> </w:t>
      </w:r>
      <w:r w:rsidR="00005466" w:rsidRPr="00426D4F">
        <w:rPr>
          <w:rFonts w:ascii="Cambria" w:eastAsia="Times New Roman" w:hAnsi="Cambria" w:cs="Arial"/>
          <w:color w:val="000000"/>
        </w:rPr>
        <w:t>Pruncul) as a health institution;</w:t>
      </w:r>
    </w:p>
    <w:p w14:paraId="1B2B22FE" w14:textId="13268D1B" w:rsidR="00005466" w:rsidRPr="00426D4F" w:rsidRDefault="00005466" w:rsidP="00FD5D51">
      <w:pPr>
        <w:pStyle w:val="ListParagraph"/>
        <w:numPr>
          <w:ilvl w:val="0"/>
          <w:numId w:val="6"/>
        </w:numPr>
        <w:spacing w:line="276" w:lineRule="auto"/>
        <w:jc w:val="both"/>
        <w:rPr>
          <w:rFonts w:ascii="Cambria" w:eastAsia="Times New Roman" w:hAnsi="Cambria" w:cs="Calibri"/>
          <w:i/>
          <w:color w:val="0E101A"/>
          <w:lang w:val="en-GB"/>
        </w:rPr>
      </w:pPr>
      <w:r w:rsidRPr="00426D4F">
        <w:rPr>
          <w:rFonts w:ascii="Cambria" w:eastAsia="Times New Roman" w:hAnsi="Cambria" w:cs="Arial"/>
          <w:color w:val="000000"/>
        </w:rPr>
        <w:t xml:space="preserve">absence of certain </w:t>
      </w:r>
      <w:r w:rsidR="00C75F38" w:rsidRPr="00426D4F">
        <w:rPr>
          <w:rFonts w:ascii="Cambria" w:eastAsia="Times New Roman" w:hAnsi="Cambria" w:cs="Arial"/>
          <w:color w:val="000000"/>
        </w:rPr>
        <w:t xml:space="preserve">medical </w:t>
      </w:r>
      <w:r w:rsidRPr="00426D4F">
        <w:rPr>
          <w:rFonts w:ascii="Cambria" w:eastAsia="Times New Roman" w:hAnsi="Cambria" w:cs="Arial"/>
          <w:color w:val="000000"/>
        </w:rPr>
        <w:t>specialist</w:t>
      </w:r>
      <w:r w:rsidR="00C75F38" w:rsidRPr="00426D4F">
        <w:rPr>
          <w:rFonts w:ascii="Cambria" w:eastAsia="Times New Roman" w:hAnsi="Cambria" w:cs="Arial"/>
          <w:color w:val="000000"/>
        </w:rPr>
        <w:t>s</w:t>
      </w:r>
      <w:r w:rsidRPr="00426D4F">
        <w:rPr>
          <w:rFonts w:ascii="Cambria" w:eastAsia="Times New Roman" w:hAnsi="Cambria" w:cs="Arial"/>
          <w:color w:val="000000"/>
        </w:rPr>
        <w:t xml:space="preserve"> in the prison hospital and the fact that a treatment can be denied or only partially carried out simply because </w:t>
      </w:r>
      <w:r w:rsidR="00C75F38" w:rsidRPr="00426D4F">
        <w:rPr>
          <w:rFonts w:ascii="Cambria" w:eastAsia="Times New Roman" w:hAnsi="Cambria" w:cs="Arial"/>
          <w:color w:val="000000"/>
        </w:rPr>
        <w:t>it is un</w:t>
      </w:r>
      <w:r w:rsidRPr="00426D4F">
        <w:rPr>
          <w:rFonts w:ascii="Cambria" w:eastAsia="Times New Roman" w:hAnsi="Cambria" w:cs="Arial"/>
          <w:color w:val="000000"/>
        </w:rPr>
        <w:t>available in prison or because the resources are too scarce;</w:t>
      </w:r>
    </w:p>
    <w:p w14:paraId="60EA2072" w14:textId="2076D29D" w:rsidR="00005466" w:rsidRPr="00426D4F" w:rsidRDefault="00005466" w:rsidP="00FD5D51">
      <w:pPr>
        <w:pStyle w:val="ListParagraph"/>
        <w:numPr>
          <w:ilvl w:val="0"/>
          <w:numId w:val="6"/>
        </w:numPr>
        <w:spacing w:line="276" w:lineRule="auto"/>
        <w:jc w:val="both"/>
        <w:rPr>
          <w:rFonts w:ascii="Cambria" w:eastAsia="Times New Roman" w:hAnsi="Cambria" w:cs="Calibri"/>
          <w:i/>
          <w:color w:val="0E101A"/>
          <w:lang w:val="en-GB"/>
        </w:rPr>
      </w:pPr>
      <w:r w:rsidRPr="00426D4F">
        <w:rPr>
          <w:rFonts w:ascii="Cambria" w:eastAsia="Times New Roman" w:hAnsi="Cambria" w:cs="Arial"/>
          <w:color w:val="000000"/>
        </w:rPr>
        <w:t>logistical and financial complications for guarding detainees transferred to civil</w:t>
      </w:r>
      <w:r w:rsidR="00C75F38" w:rsidRPr="00426D4F">
        <w:rPr>
          <w:rFonts w:ascii="Cambria" w:eastAsia="Times New Roman" w:hAnsi="Cambria" w:cs="Arial"/>
          <w:color w:val="000000"/>
        </w:rPr>
        <w:t>ian</w:t>
      </w:r>
      <w:r w:rsidRPr="00426D4F">
        <w:rPr>
          <w:rFonts w:ascii="Cambria" w:eastAsia="Times New Roman" w:hAnsi="Cambria" w:cs="Arial"/>
          <w:color w:val="000000"/>
        </w:rPr>
        <w:t xml:space="preserve"> hospitals;</w:t>
      </w:r>
    </w:p>
    <w:p w14:paraId="10EB9BC5" w14:textId="77777777" w:rsidR="00005466" w:rsidRPr="00426D4F" w:rsidRDefault="00005466" w:rsidP="00FD5D51">
      <w:pPr>
        <w:pStyle w:val="ListParagraph"/>
        <w:numPr>
          <w:ilvl w:val="0"/>
          <w:numId w:val="6"/>
        </w:numPr>
        <w:spacing w:line="276" w:lineRule="auto"/>
        <w:jc w:val="both"/>
        <w:rPr>
          <w:rFonts w:ascii="Cambria" w:eastAsia="Times New Roman" w:hAnsi="Cambria" w:cs="Calibri"/>
          <w:i/>
          <w:color w:val="0E101A"/>
          <w:lang w:val="en-GB"/>
        </w:rPr>
      </w:pPr>
      <w:r w:rsidRPr="00426D4F">
        <w:rPr>
          <w:rFonts w:ascii="Cambria" w:eastAsia="Times New Roman" w:hAnsi="Cambria" w:cs="Arial"/>
          <w:color w:val="000000"/>
        </w:rPr>
        <w:t>lack of access of detainees to the general medical insurance scheme;</w:t>
      </w:r>
    </w:p>
    <w:p w14:paraId="39C38CB0" w14:textId="77777777" w:rsidR="00005466" w:rsidRPr="00426D4F" w:rsidRDefault="00005466" w:rsidP="00FD5D51">
      <w:pPr>
        <w:pStyle w:val="ListParagraph"/>
        <w:numPr>
          <w:ilvl w:val="0"/>
          <w:numId w:val="6"/>
        </w:numPr>
        <w:spacing w:line="276" w:lineRule="auto"/>
        <w:jc w:val="both"/>
        <w:rPr>
          <w:rFonts w:ascii="Cambria" w:eastAsia="Times New Roman" w:hAnsi="Cambria" w:cs="Calibri"/>
          <w:i/>
          <w:color w:val="0E101A"/>
          <w:lang w:val="en-GB"/>
        </w:rPr>
      </w:pPr>
      <w:r w:rsidRPr="00426D4F">
        <w:rPr>
          <w:rFonts w:ascii="Cambria" w:eastAsia="Times New Roman" w:hAnsi="Cambria" w:cs="Arial"/>
          <w:color w:val="000000"/>
        </w:rPr>
        <w:t>subordination of prison doctors to the penitentiary administration, and</w:t>
      </w:r>
    </w:p>
    <w:p w14:paraId="1DF917A7" w14:textId="77777777" w:rsidR="0026746C" w:rsidRPr="00426D4F" w:rsidRDefault="00005466" w:rsidP="00FD5D51">
      <w:pPr>
        <w:pStyle w:val="ListParagraph"/>
        <w:numPr>
          <w:ilvl w:val="0"/>
          <w:numId w:val="6"/>
        </w:numPr>
        <w:spacing w:line="276" w:lineRule="auto"/>
        <w:jc w:val="both"/>
        <w:rPr>
          <w:rFonts w:ascii="Cambria" w:eastAsia="Times New Roman" w:hAnsi="Cambria" w:cs="Calibri"/>
          <w:i/>
          <w:color w:val="0E101A"/>
          <w:lang w:val="en-GB"/>
        </w:rPr>
      </w:pPr>
      <w:r w:rsidRPr="00426D4F">
        <w:rPr>
          <w:rFonts w:ascii="Cambria" w:eastAsia="Times New Roman" w:hAnsi="Cambria" w:cs="Arial"/>
          <w:color w:val="000000"/>
        </w:rPr>
        <w:t>unavailability of humanitarian release of seriously ill persons detained pending trial.</w:t>
      </w:r>
    </w:p>
    <w:p w14:paraId="780D21BB" w14:textId="77777777" w:rsidR="00DD19DF" w:rsidRPr="00426D4F" w:rsidRDefault="00DD19DF" w:rsidP="00FD5D51">
      <w:pPr>
        <w:pStyle w:val="ListParagraph"/>
        <w:spacing w:line="276" w:lineRule="auto"/>
        <w:ind w:left="1080"/>
        <w:jc w:val="both"/>
        <w:rPr>
          <w:rStyle w:val="Emphasis"/>
          <w:rFonts w:ascii="Cambria" w:eastAsia="Times New Roman" w:hAnsi="Cambria" w:cs="Calibri"/>
          <w:iCs w:val="0"/>
          <w:color w:val="0E101A"/>
          <w:lang w:val="en-GB"/>
        </w:rPr>
      </w:pPr>
    </w:p>
    <w:p w14:paraId="2AD3E863" w14:textId="77777777" w:rsidR="007A0188" w:rsidRPr="00426D4F" w:rsidRDefault="007A0188" w:rsidP="00FD5D51">
      <w:pPr>
        <w:tabs>
          <w:tab w:val="left" w:pos="3347"/>
        </w:tabs>
        <w:spacing w:line="276" w:lineRule="auto"/>
        <w:ind w:left="720"/>
        <w:jc w:val="both"/>
        <w:rPr>
          <w:rStyle w:val="Emphasis"/>
          <w:rFonts w:ascii="Cambria" w:hAnsi="Cambria"/>
          <w:i w:val="0"/>
          <w:color w:val="FF0000"/>
        </w:rPr>
      </w:pPr>
      <w:r w:rsidRPr="00426D4F">
        <w:rPr>
          <w:rFonts w:ascii="Cambria" w:hAnsi="Cambria"/>
          <w:i/>
        </w:rPr>
        <w:t>National preventive mechanism</w:t>
      </w:r>
      <w:r w:rsidR="007C7B49" w:rsidRPr="00426D4F">
        <w:rPr>
          <w:rFonts w:ascii="Cambria" w:eastAsia="Cambria" w:hAnsi="Cambria" w:cs="Calibri"/>
          <w:i/>
          <w:lang w:val="en-GB"/>
        </w:rPr>
        <w:t xml:space="preserve"> (the Council for the Prevention of Torture Moldova (</w:t>
      </w:r>
      <w:r w:rsidR="007C7B49" w:rsidRPr="00426D4F">
        <w:rPr>
          <w:rFonts w:ascii="Cambria" w:eastAsia="Cambria" w:hAnsi="Cambria" w:cs="Calibri"/>
          <w:i/>
          <w:iCs/>
          <w:lang w:val="en-GB"/>
        </w:rPr>
        <w:t>CpPT</w:t>
      </w:r>
      <w:r w:rsidR="007C7B49" w:rsidRPr="00426D4F">
        <w:rPr>
          <w:rFonts w:ascii="Cambria" w:eastAsia="Cambria" w:hAnsi="Cambria" w:cs="Calibri"/>
          <w:i/>
          <w:lang w:val="en-GB"/>
        </w:rPr>
        <w:t>))</w:t>
      </w:r>
    </w:p>
    <w:p w14:paraId="1E86F5B5" w14:textId="6066CE46" w:rsidR="007C7B49" w:rsidRPr="00426D4F" w:rsidRDefault="007C7B49" w:rsidP="00FD5D51">
      <w:pPr>
        <w:pStyle w:val="ListParagraph"/>
        <w:numPr>
          <w:ilvl w:val="0"/>
          <w:numId w:val="3"/>
        </w:numPr>
        <w:spacing w:after="200" w:line="276" w:lineRule="auto"/>
        <w:jc w:val="both"/>
        <w:rPr>
          <w:rFonts w:ascii="Cambria" w:eastAsia="Cambria" w:hAnsi="Cambria" w:cs="Calibri"/>
          <w:lang w:val="en-GB"/>
        </w:rPr>
      </w:pPr>
      <w:r w:rsidRPr="00426D4F">
        <w:rPr>
          <w:rFonts w:ascii="Cambria" w:eastAsia="Cambria" w:hAnsi="Cambria" w:cs="Calibri"/>
          <w:lang w:val="en-GB"/>
        </w:rPr>
        <w:t>Serious problems were found by the Council for the Prevention of Torture Moldova (</w:t>
      </w:r>
      <w:r w:rsidRPr="00426D4F">
        <w:rPr>
          <w:rFonts w:ascii="Cambria" w:eastAsia="Cambria" w:hAnsi="Cambria" w:cs="Calibri"/>
          <w:iCs/>
          <w:lang w:val="en-GB"/>
        </w:rPr>
        <w:t>CpPT</w:t>
      </w:r>
      <w:r w:rsidRPr="00426D4F">
        <w:rPr>
          <w:rFonts w:ascii="Cambria" w:eastAsia="Cambria" w:hAnsi="Cambria" w:cs="Calibri"/>
          <w:lang w:val="en-GB"/>
        </w:rPr>
        <w:t>) together with health experts in July 2019.</w:t>
      </w:r>
      <w:r w:rsidRPr="00426D4F">
        <w:rPr>
          <w:rFonts w:ascii="Cambria" w:hAnsi="Cambria"/>
          <w:vertAlign w:val="superscript"/>
          <w:lang w:val="en-GB"/>
        </w:rPr>
        <w:footnoteReference w:id="12"/>
      </w:r>
      <w:r w:rsidRPr="00426D4F">
        <w:rPr>
          <w:rFonts w:ascii="Cambria" w:eastAsia="Cambria" w:hAnsi="Cambria" w:cs="Calibri"/>
          <w:lang w:val="en-GB"/>
        </w:rPr>
        <w:t xml:space="preserve"> </w:t>
      </w:r>
      <w:r w:rsidRPr="00426D4F">
        <w:rPr>
          <w:rFonts w:ascii="Cambria" w:eastAsia="Cambria" w:hAnsi="Cambria" w:cs="Calibri"/>
          <w:color w:val="000000"/>
          <w:lang w:val="en-GB"/>
        </w:rPr>
        <w:t>The CpPT confirmed these severe</w:t>
      </w:r>
      <w:r w:rsidRPr="00426D4F">
        <w:rPr>
          <w:rFonts w:ascii="Cambria" w:eastAsia="Arial" w:hAnsi="Cambria" w:cs="Arial"/>
          <w:lang w:val="en"/>
        </w:rPr>
        <w:t xml:space="preserve"> </w:t>
      </w:r>
      <w:r w:rsidRPr="00426D4F">
        <w:rPr>
          <w:rFonts w:ascii="Cambria" w:eastAsia="Cambria" w:hAnsi="Cambria" w:cs="Calibri"/>
          <w:color w:val="000000"/>
          <w:lang w:val="en-GB"/>
        </w:rPr>
        <w:t>findings in 2022</w:t>
      </w:r>
      <w:r w:rsidRPr="00426D4F">
        <w:rPr>
          <w:rFonts w:ascii="Cambria" w:hAnsi="Cambria"/>
          <w:vertAlign w:val="superscript"/>
          <w:lang w:val="en-GB"/>
        </w:rPr>
        <w:footnoteReference w:id="13"/>
      </w:r>
      <w:r w:rsidRPr="00426D4F">
        <w:rPr>
          <w:rFonts w:ascii="Cambria" w:eastAsia="Cambria" w:hAnsi="Cambria" w:cs="Calibri"/>
          <w:lang w:val="en-GB"/>
        </w:rPr>
        <w:t xml:space="preserve"> </w:t>
      </w:r>
      <w:r w:rsidR="001C2FDC" w:rsidRPr="00426D4F">
        <w:rPr>
          <w:rFonts w:ascii="Cambria" w:eastAsia="Cambria" w:hAnsi="Cambria" w:cs="Calibri"/>
          <w:color w:val="000000"/>
          <w:lang w:val="en-GB"/>
        </w:rPr>
        <w:t>following</w:t>
      </w:r>
      <w:r w:rsidRPr="00426D4F">
        <w:rPr>
          <w:rFonts w:ascii="Cambria" w:eastAsia="Cambria" w:hAnsi="Cambria" w:cs="Calibri"/>
          <w:color w:val="000000"/>
          <w:lang w:val="en-GB"/>
        </w:rPr>
        <w:t xml:space="preserve"> the monitoring visit carried out at Penitentiary no. 16-Pruncul: </w:t>
      </w:r>
    </w:p>
    <w:p w14:paraId="3A8CEF21" w14:textId="1AF9EF7B" w:rsidR="007C7B49" w:rsidRPr="00426D4F" w:rsidRDefault="007C7B49" w:rsidP="00FD5D51">
      <w:pPr>
        <w:pStyle w:val="ListParagraph"/>
        <w:numPr>
          <w:ilvl w:val="0"/>
          <w:numId w:val="6"/>
        </w:numPr>
        <w:tabs>
          <w:tab w:val="left" w:pos="720"/>
        </w:tabs>
        <w:spacing w:after="0" w:line="276" w:lineRule="auto"/>
        <w:jc w:val="both"/>
        <w:rPr>
          <w:rFonts w:ascii="Cambria" w:eastAsia="Times New Roman" w:hAnsi="Cambria" w:cs="Calibri"/>
          <w:lang w:val="en-GB" w:eastAsia="ro-RO"/>
        </w:rPr>
      </w:pPr>
      <w:r w:rsidRPr="00426D4F">
        <w:rPr>
          <w:rFonts w:ascii="Cambria" w:eastAsia="Arial" w:hAnsi="Cambria" w:cs="Calibri"/>
          <w:lang w:val="en-GB" w:eastAsia="x-none"/>
        </w:rPr>
        <w:t>Penitentiary no.</w:t>
      </w:r>
      <w:r w:rsidR="001C2FDC" w:rsidRPr="00426D4F">
        <w:rPr>
          <w:rFonts w:ascii="Cambria" w:eastAsia="Arial" w:hAnsi="Cambria" w:cs="Calibri"/>
          <w:lang w:val="en-GB" w:eastAsia="x-none"/>
        </w:rPr>
        <w:t xml:space="preserve"> </w:t>
      </w:r>
      <w:r w:rsidRPr="00426D4F">
        <w:rPr>
          <w:rFonts w:ascii="Cambria" w:eastAsia="Arial" w:hAnsi="Cambria" w:cs="Calibri"/>
          <w:lang w:val="en-GB" w:eastAsia="x-none"/>
        </w:rPr>
        <w:t>16</w:t>
      </w:r>
      <w:r w:rsidR="001C2FDC" w:rsidRPr="00426D4F">
        <w:rPr>
          <w:rFonts w:ascii="Cambria" w:eastAsia="Arial" w:hAnsi="Cambria" w:cs="Calibri"/>
          <w:lang w:val="en-GB" w:eastAsia="x-none"/>
        </w:rPr>
        <w:t xml:space="preserve"> </w:t>
      </w:r>
      <w:r w:rsidRPr="00426D4F">
        <w:rPr>
          <w:rFonts w:ascii="Cambria" w:eastAsia="Arial" w:hAnsi="Cambria" w:cs="Calibri"/>
          <w:lang w:val="en-GB" w:eastAsia="x-none"/>
        </w:rPr>
        <w:t>-</w:t>
      </w:r>
      <w:r w:rsidR="001C2FDC" w:rsidRPr="00426D4F">
        <w:rPr>
          <w:rFonts w:ascii="Cambria" w:eastAsia="Arial" w:hAnsi="Cambria" w:cs="Calibri"/>
          <w:lang w:val="en-GB" w:eastAsia="x-none"/>
        </w:rPr>
        <w:t xml:space="preserve"> </w:t>
      </w:r>
      <w:r w:rsidRPr="00426D4F">
        <w:rPr>
          <w:rFonts w:ascii="Cambria" w:eastAsia="Arial" w:hAnsi="Cambria" w:cs="Calibri"/>
          <w:lang w:val="en-GB" w:eastAsia="x-none"/>
        </w:rPr>
        <w:t>Pruncul</w:t>
      </w:r>
      <w:r w:rsidRPr="00426D4F">
        <w:rPr>
          <w:rFonts w:ascii="Cambria" w:eastAsia="Arial" w:hAnsi="Cambria" w:cs="Calibri"/>
          <w:i/>
          <w:lang w:val="en-GB" w:eastAsia="x-none"/>
        </w:rPr>
        <w:t>.</w:t>
      </w:r>
      <w:r w:rsidRPr="00426D4F">
        <w:rPr>
          <w:rFonts w:ascii="Cambria" w:eastAsia="Arial" w:hAnsi="Cambria" w:cs="Calibri"/>
          <w:lang w:val="en-GB" w:eastAsia="x-none"/>
        </w:rPr>
        <w:t xml:space="preserve"> </w:t>
      </w:r>
      <w:r w:rsidRPr="00426D4F">
        <w:rPr>
          <w:rFonts w:ascii="Cambria" w:eastAsia="Arial" w:hAnsi="Cambria" w:cs="Calibri"/>
          <w:i/>
          <w:lang w:val="en-GB" w:eastAsia="x-none"/>
        </w:rPr>
        <w:t xml:space="preserve">It does not have a health authorization and is not accredited as a medical institution. </w:t>
      </w:r>
      <w:r w:rsidRPr="00426D4F">
        <w:rPr>
          <w:rFonts w:ascii="Cambria" w:eastAsia="Arial" w:hAnsi="Cambria" w:cs="Calibri"/>
          <w:lang w:val="en-GB" w:eastAsia="x-none"/>
        </w:rPr>
        <w:t>As a result, the provision of medical services for detainees in this institution is outside the legal provisions in force</w:t>
      </w:r>
      <w:r w:rsidRPr="00426D4F">
        <w:rPr>
          <w:rFonts w:ascii="Cambria" w:eastAsia="Times New Roman" w:hAnsi="Cambria" w:cs="Calibri"/>
          <w:lang w:val="en-GB" w:eastAsia="ro-RO"/>
        </w:rPr>
        <w:t>.</w:t>
      </w:r>
      <w:r w:rsidRPr="00426D4F">
        <w:rPr>
          <w:rFonts w:ascii="Cambria" w:eastAsia="Times New Roman" w:hAnsi="Cambria" w:cs="Times New Roman"/>
          <w:vertAlign w:val="superscript"/>
          <w:lang w:val="en-GB" w:eastAsia="ro-RO"/>
        </w:rPr>
        <w:footnoteReference w:id="14"/>
      </w:r>
    </w:p>
    <w:p w14:paraId="4BBE9EAD" w14:textId="77777777" w:rsidR="007C7B49" w:rsidRPr="00426D4F" w:rsidRDefault="007C7B49" w:rsidP="00FD5D51">
      <w:pPr>
        <w:pStyle w:val="ListParagraph"/>
        <w:numPr>
          <w:ilvl w:val="0"/>
          <w:numId w:val="6"/>
        </w:numPr>
        <w:tabs>
          <w:tab w:val="left" w:pos="720"/>
        </w:tabs>
        <w:spacing w:after="0" w:line="276" w:lineRule="auto"/>
        <w:jc w:val="both"/>
        <w:rPr>
          <w:rFonts w:ascii="Cambria" w:eastAsia="Times New Roman" w:hAnsi="Cambria" w:cs="Calibri"/>
          <w:lang w:val="en-GB" w:eastAsia="ro-RO"/>
        </w:rPr>
      </w:pPr>
      <w:r w:rsidRPr="00426D4F">
        <w:rPr>
          <w:rFonts w:ascii="Cambria" w:eastAsia="Times New Roman" w:hAnsi="Cambria" w:cs="Calibri"/>
          <w:lang w:val="en-GB" w:eastAsia="ro-RO"/>
        </w:rPr>
        <w:t>Although repair and reconstruction activities are currently being carried out in many rooms, doctors' offices, and patient rooms, there are serious violations of the sanitary and epidemiological standards.</w:t>
      </w:r>
    </w:p>
    <w:p w14:paraId="6ADA3CF2" w14:textId="09548028" w:rsidR="007C7B49" w:rsidRPr="00426D4F" w:rsidRDefault="007C7B49" w:rsidP="00FD5D51">
      <w:pPr>
        <w:pStyle w:val="ListParagraph"/>
        <w:numPr>
          <w:ilvl w:val="0"/>
          <w:numId w:val="6"/>
        </w:numPr>
        <w:tabs>
          <w:tab w:val="left" w:pos="720"/>
        </w:tabs>
        <w:spacing w:after="0" w:line="276" w:lineRule="auto"/>
        <w:jc w:val="both"/>
        <w:rPr>
          <w:rFonts w:ascii="Cambria" w:eastAsia="Times New Roman" w:hAnsi="Cambria" w:cs="Calibri"/>
          <w:lang w:val="en-GB" w:eastAsia="ro-RO"/>
        </w:rPr>
      </w:pPr>
      <w:r w:rsidRPr="00426D4F">
        <w:rPr>
          <w:rFonts w:ascii="Cambria" w:eastAsia="Times New Roman" w:hAnsi="Cambria" w:cs="Calibri"/>
          <w:lang w:val="en-GB" w:eastAsia="ro-RO"/>
        </w:rPr>
        <w:t xml:space="preserve">The most common illnesses encountered in detainees are mental and behavioral disorders. The </w:t>
      </w:r>
      <w:r w:rsidR="001C2FDC" w:rsidRPr="00426D4F">
        <w:rPr>
          <w:rFonts w:ascii="Cambria" w:eastAsia="Times New Roman" w:hAnsi="Cambria" w:cs="Calibri"/>
          <w:lang w:val="en-GB" w:eastAsia="ro-RO"/>
        </w:rPr>
        <w:t xml:space="preserve">CpPT </w:t>
      </w:r>
      <w:r w:rsidRPr="00426D4F">
        <w:rPr>
          <w:rFonts w:ascii="Cambria" w:eastAsia="Times New Roman" w:hAnsi="Cambria" w:cs="Calibri"/>
          <w:lang w:val="en-GB" w:eastAsia="ro-RO"/>
        </w:rPr>
        <w:t xml:space="preserve">is concerned about the high </w:t>
      </w:r>
      <w:r w:rsidR="001C2FDC" w:rsidRPr="00426D4F">
        <w:rPr>
          <w:rFonts w:ascii="Cambria" w:eastAsia="Times New Roman" w:hAnsi="Cambria" w:cs="Calibri"/>
          <w:lang w:val="en-GB" w:eastAsia="ro-RO"/>
        </w:rPr>
        <w:t xml:space="preserve">rate </w:t>
      </w:r>
      <w:r w:rsidRPr="00426D4F">
        <w:rPr>
          <w:rFonts w:ascii="Cambria" w:eastAsia="Times New Roman" w:hAnsi="Cambria" w:cs="Calibri"/>
          <w:lang w:val="en-GB" w:eastAsia="ro-RO"/>
        </w:rPr>
        <w:t xml:space="preserve">of suicides, which </w:t>
      </w:r>
      <w:r w:rsidR="001C2FDC" w:rsidRPr="00426D4F">
        <w:rPr>
          <w:rFonts w:ascii="Cambria" w:eastAsia="Times New Roman" w:hAnsi="Cambria" w:cs="Calibri"/>
          <w:lang w:val="en-GB" w:eastAsia="ro-RO"/>
        </w:rPr>
        <w:t xml:space="preserve">is the most common cause of death among detainees, </w:t>
      </w:r>
      <w:r w:rsidRPr="00426D4F">
        <w:rPr>
          <w:rFonts w:ascii="Cambria" w:eastAsia="Times New Roman" w:hAnsi="Cambria" w:cs="Calibri"/>
          <w:lang w:val="en-GB" w:eastAsia="ro-RO"/>
        </w:rPr>
        <w:t>after cardiovascular disease.</w:t>
      </w:r>
    </w:p>
    <w:p w14:paraId="5160F18B" w14:textId="34911718" w:rsidR="007C7B49" w:rsidRPr="00426D4F" w:rsidRDefault="007C7B49" w:rsidP="00FD5D51">
      <w:pPr>
        <w:pStyle w:val="ListParagraph"/>
        <w:numPr>
          <w:ilvl w:val="0"/>
          <w:numId w:val="6"/>
        </w:numPr>
        <w:tabs>
          <w:tab w:val="left" w:pos="720"/>
        </w:tabs>
        <w:spacing w:after="0" w:line="276" w:lineRule="auto"/>
        <w:jc w:val="both"/>
        <w:rPr>
          <w:rFonts w:ascii="Cambria" w:eastAsia="Times New Roman" w:hAnsi="Cambria" w:cs="Calibri"/>
          <w:lang w:val="en-GB" w:eastAsia="ro-RO"/>
        </w:rPr>
      </w:pPr>
      <w:r w:rsidRPr="00426D4F">
        <w:rPr>
          <w:rFonts w:ascii="Cambria" w:eastAsia="Times New Roman" w:hAnsi="Cambria" w:cs="Calibri"/>
          <w:lang w:val="en-GB" w:eastAsia="ro-RO"/>
        </w:rPr>
        <w:t xml:space="preserve">The </w:t>
      </w:r>
      <w:r w:rsidR="001C2FDC" w:rsidRPr="00426D4F">
        <w:rPr>
          <w:rFonts w:ascii="Cambria" w:eastAsia="Times New Roman" w:hAnsi="Cambria" w:cs="Calibri"/>
          <w:lang w:val="en-GB" w:eastAsia="ro-RO"/>
        </w:rPr>
        <w:t xml:space="preserve">CpPT </w:t>
      </w:r>
      <w:r w:rsidRPr="00426D4F">
        <w:rPr>
          <w:rFonts w:ascii="Cambria" w:eastAsia="Times New Roman" w:hAnsi="Cambria" w:cs="Calibri"/>
          <w:lang w:val="en-GB" w:eastAsia="ro-RO"/>
        </w:rPr>
        <w:t>is concerned about the lack of psychiatrists and the mental health strategy in the penitentiary system</w:t>
      </w:r>
      <w:r w:rsidR="001C2FDC" w:rsidRPr="00426D4F">
        <w:rPr>
          <w:rFonts w:ascii="Cambria" w:eastAsia="Times New Roman" w:hAnsi="Cambria" w:cs="Calibri"/>
          <w:lang w:val="en-GB" w:eastAsia="ro-RO"/>
        </w:rPr>
        <w:t>. Prison</w:t>
      </w:r>
      <w:r w:rsidRPr="00426D4F">
        <w:rPr>
          <w:rFonts w:ascii="Cambria" w:eastAsia="Times New Roman" w:hAnsi="Cambria" w:cs="Calibri"/>
          <w:lang w:val="en-GB" w:eastAsia="ro-RO"/>
        </w:rPr>
        <w:t xml:space="preserve"> environment </w:t>
      </w:r>
      <w:r w:rsidR="001C2FDC" w:rsidRPr="00426D4F">
        <w:rPr>
          <w:rFonts w:ascii="Cambria" w:eastAsia="Times New Roman" w:hAnsi="Cambria" w:cs="Calibri"/>
          <w:lang w:val="en-GB" w:eastAsia="ro-RO"/>
        </w:rPr>
        <w:t xml:space="preserve">requires </w:t>
      </w:r>
      <w:r w:rsidRPr="00426D4F">
        <w:rPr>
          <w:rFonts w:ascii="Cambria" w:eastAsia="Times New Roman" w:hAnsi="Cambria" w:cs="Calibri"/>
          <w:lang w:val="en-GB" w:eastAsia="ro-RO"/>
        </w:rPr>
        <w:t>complex medical and psychological interventions to rule out suffering</w:t>
      </w:r>
      <w:r w:rsidR="001C2FDC" w:rsidRPr="00426D4F">
        <w:rPr>
          <w:rFonts w:ascii="Cambria" w:eastAsia="Times New Roman" w:hAnsi="Cambria" w:cs="Calibri"/>
          <w:lang w:val="en-GB" w:eastAsia="ro-RO"/>
        </w:rPr>
        <w:t xml:space="preserve"> of the ill prisoners,</w:t>
      </w:r>
      <w:r w:rsidRPr="00426D4F">
        <w:rPr>
          <w:rFonts w:ascii="Cambria" w:eastAsia="Times New Roman" w:hAnsi="Cambria" w:cs="Calibri"/>
          <w:lang w:val="en-GB" w:eastAsia="ro-RO"/>
        </w:rPr>
        <w:t xml:space="preserve"> </w:t>
      </w:r>
      <w:r w:rsidR="001C2FDC" w:rsidRPr="00426D4F">
        <w:rPr>
          <w:rFonts w:ascii="Cambria" w:eastAsia="Times New Roman" w:hAnsi="Cambria" w:cs="Calibri"/>
          <w:lang w:val="en-GB" w:eastAsia="ro-RO"/>
        </w:rPr>
        <w:t xml:space="preserve">as well as to ensure </w:t>
      </w:r>
      <w:r w:rsidRPr="00426D4F">
        <w:rPr>
          <w:rFonts w:ascii="Cambria" w:eastAsia="Times New Roman" w:hAnsi="Cambria" w:cs="Calibri"/>
          <w:lang w:val="en-GB" w:eastAsia="ro-RO"/>
        </w:rPr>
        <w:t>the authorities' compliance with their positive obligation to provide the persons in detention</w:t>
      </w:r>
      <w:r w:rsidR="001C2FDC" w:rsidRPr="00426D4F">
        <w:rPr>
          <w:rFonts w:ascii="Cambria" w:eastAsia="Times New Roman" w:hAnsi="Cambria" w:cs="Calibri"/>
          <w:lang w:val="en-GB" w:eastAsia="ro-RO"/>
        </w:rPr>
        <w:t xml:space="preserve"> with</w:t>
      </w:r>
      <w:r w:rsidRPr="00426D4F">
        <w:rPr>
          <w:rFonts w:ascii="Cambria" w:eastAsia="Times New Roman" w:hAnsi="Cambria" w:cs="Calibri"/>
          <w:lang w:val="en-GB" w:eastAsia="ro-RO"/>
        </w:rPr>
        <w:t xml:space="preserve"> medical monitoring</w:t>
      </w:r>
      <w:r w:rsidR="001C2FDC" w:rsidRPr="00426D4F">
        <w:rPr>
          <w:rFonts w:ascii="Cambria" w:eastAsia="Times New Roman" w:hAnsi="Cambria" w:cs="Calibri"/>
          <w:lang w:val="en-GB" w:eastAsia="ro-RO"/>
        </w:rPr>
        <w:t xml:space="preserve"> and </w:t>
      </w:r>
      <w:r w:rsidRPr="00426D4F">
        <w:rPr>
          <w:rFonts w:ascii="Cambria" w:eastAsia="Times New Roman" w:hAnsi="Cambria" w:cs="Calibri"/>
          <w:lang w:val="en-GB" w:eastAsia="ro-RO"/>
        </w:rPr>
        <w:t>the prescribed treatment.</w:t>
      </w:r>
    </w:p>
    <w:p w14:paraId="0F1F556A" w14:textId="376090A5" w:rsidR="007C7B49" w:rsidRPr="00426D4F" w:rsidRDefault="007C7B49" w:rsidP="00FD5D51">
      <w:pPr>
        <w:pStyle w:val="ListParagraph"/>
        <w:numPr>
          <w:ilvl w:val="0"/>
          <w:numId w:val="6"/>
        </w:numPr>
        <w:tabs>
          <w:tab w:val="left" w:pos="720"/>
        </w:tabs>
        <w:spacing w:after="0" w:line="276" w:lineRule="auto"/>
        <w:jc w:val="both"/>
        <w:rPr>
          <w:rFonts w:ascii="Cambria" w:eastAsia="Times New Roman" w:hAnsi="Cambria" w:cs="Calibri"/>
          <w:lang w:val="en-GB" w:eastAsia="ro-RO"/>
        </w:rPr>
      </w:pPr>
      <w:r w:rsidRPr="00426D4F">
        <w:rPr>
          <w:rFonts w:ascii="Cambria" w:eastAsia="Times New Roman" w:hAnsi="Cambria" w:cs="Calibri"/>
          <w:lang w:val="en-GB" w:eastAsia="ro-RO"/>
        </w:rPr>
        <w:t>The health care provided does not meet the quality standards. The quality of the medical services provided in the penitentiary hospital is not systematically verified by the competent institutions subordinated to</w:t>
      </w:r>
      <w:r w:rsidR="00EE3FB9" w:rsidRPr="00426D4F">
        <w:rPr>
          <w:rFonts w:ascii="Cambria" w:eastAsia="Times New Roman" w:hAnsi="Cambria" w:cs="Calibri"/>
          <w:lang w:val="en-GB" w:eastAsia="ro-RO"/>
        </w:rPr>
        <w:t xml:space="preserve"> </w:t>
      </w:r>
      <w:r w:rsidR="001C2FDC" w:rsidRPr="00426D4F">
        <w:rPr>
          <w:rFonts w:ascii="Cambria" w:eastAsia="Times New Roman" w:hAnsi="Cambria" w:cs="Calibri"/>
          <w:lang w:val="en-GB" w:eastAsia="ro-RO"/>
        </w:rPr>
        <w:t xml:space="preserve">the </w:t>
      </w:r>
      <w:r w:rsidR="00EE3FB9" w:rsidRPr="00426D4F">
        <w:rPr>
          <w:rFonts w:ascii="Cambria" w:eastAsia="Times New Roman" w:hAnsi="Cambria" w:cs="Calibri"/>
          <w:color w:val="000000" w:themeColor="text1"/>
          <w:lang w:eastAsia="ro-RO"/>
        </w:rPr>
        <w:t>Ministry of Health.</w:t>
      </w:r>
    </w:p>
    <w:p w14:paraId="401C76E9" w14:textId="77777777" w:rsidR="00176AF6" w:rsidRPr="00426D4F" w:rsidRDefault="007C7B49" w:rsidP="00FD5D51">
      <w:pPr>
        <w:pStyle w:val="ListParagraph"/>
        <w:numPr>
          <w:ilvl w:val="0"/>
          <w:numId w:val="6"/>
        </w:numPr>
        <w:tabs>
          <w:tab w:val="left" w:pos="720"/>
        </w:tabs>
        <w:spacing w:after="0" w:line="276" w:lineRule="auto"/>
        <w:jc w:val="both"/>
        <w:rPr>
          <w:rStyle w:val="Emphasis"/>
          <w:rFonts w:ascii="Cambria" w:eastAsia="Times New Roman" w:hAnsi="Cambria" w:cs="Calibri"/>
          <w:i w:val="0"/>
          <w:iCs w:val="0"/>
          <w:lang w:val="en-GB" w:eastAsia="ro-RO"/>
        </w:rPr>
      </w:pPr>
      <w:r w:rsidRPr="00426D4F">
        <w:rPr>
          <w:rFonts w:ascii="Cambria" w:eastAsia="Times New Roman" w:hAnsi="Cambria" w:cs="Calibri"/>
          <w:lang w:val="en-GB" w:eastAsia="ro-RO"/>
        </w:rPr>
        <w:t>Detainees' right to health is violated due to inadequate treatment, lack of medical staff, and non-compliance with national treatment protocols and standards.</w:t>
      </w:r>
    </w:p>
    <w:p w14:paraId="73C39AD7" w14:textId="4E16714F" w:rsidR="00FD5D51" w:rsidRPr="00426D4F" w:rsidRDefault="009C495A" w:rsidP="000D47BA">
      <w:pPr>
        <w:pStyle w:val="ListParagraph"/>
        <w:numPr>
          <w:ilvl w:val="0"/>
          <w:numId w:val="3"/>
        </w:numPr>
        <w:tabs>
          <w:tab w:val="left" w:pos="3347"/>
        </w:tabs>
        <w:spacing w:line="276" w:lineRule="auto"/>
        <w:jc w:val="both"/>
        <w:rPr>
          <w:rFonts w:ascii="Cambria" w:hAnsi="Cambria" w:cstheme="minorHAnsi"/>
        </w:rPr>
      </w:pPr>
      <w:r w:rsidRPr="00426D4F">
        <w:rPr>
          <w:rFonts w:ascii="Cambria" w:hAnsi="Cambria"/>
          <w:i/>
        </w:rPr>
        <w:t>Access to medical assistance is limited because of inadequate infrastructure and policies, insufficient human and financial resources, and other impediments.</w:t>
      </w:r>
      <w:r w:rsidR="00C357BF" w:rsidRPr="00426D4F">
        <w:rPr>
          <w:rFonts w:ascii="Cambria" w:eastAsia="Calibri" w:hAnsi="Cambria" w:cs="Calibri"/>
          <w:lang w:val="en-GB"/>
        </w:rPr>
        <w:t xml:space="preserve"> </w:t>
      </w:r>
      <w:r w:rsidR="00867199" w:rsidRPr="00426D4F">
        <w:rPr>
          <w:rFonts w:ascii="Cambria" w:eastAsia="Calibri" w:hAnsi="Cambria" w:cs="Calibri"/>
          <w:lang w:val="en-GB"/>
        </w:rPr>
        <w:t>T</w:t>
      </w:r>
      <w:r w:rsidR="00C357BF" w:rsidRPr="00426D4F">
        <w:rPr>
          <w:rFonts w:ascii="Cambria" w:eastAsia="Calibri" w:hAnsi="Cambria" w:cs="Calibri"/>
          <w:lang w:val="en-GB"/>
        </w:rPr>
        <w:t xml:space="preserve">he continuing problems regarding the lack of access to adequate medical care in the Republic of Moldova and the need for a much stronger commitment of the </w:t>
      </w:r>
      <w:r w:rsidR="00C357BF" w:rsidRPr="00426D4F">
        <w:rPr>
          <w:rFonts w:ascii="Cambria" w:eastAsia="Calibri" w:hAnsi="Cambria" w:cs="Calibri"/>
          <w:lang w:val="en-GB"/>
        </w:rPr>
        <w:lastRenderedPageBreak/>
        <w:t>authorities to effectively protect the right of detainees to health protection, which requires a massive reform plan.</w:t>
      </w:r>
    </w:p>
    <w:p w14:paraId="32181E52" w14:textId="77777777" w:rsidR="00A90476" w:rsidRPr="00426D4F" w:rsidRDefault="004E1CEC" w:rsidP="00FD5D51">
      <w:pPr>
        <w:pStyle w:val="Heading1"/>
        <w:numPr>
          <w:ilvl w:val="0"/>
          <w:numId w:val="1"/>
        </w:numPr>
        <w:spacing w:line="276" w:lineRule="auto"/>
        <w:jc w:val="both"/>
        <w:rPr>
          <w:rFonts w:ascii="Cambria" w:hAnsi="Cambria" w:cstheme="minorHAnsi"/>
          <w:b/>
          <w:sz w:val="22"/>
          <w:szCs w:val="22"/>
        </w:rPr>
      </w:pPr>
      <w:r w:rsidRPr="00426D4F">
        <w:rPr>
          <w:rFonts w:ascii="Cambria" w:hAnsi="Cambria" w:cstheme="minorHAnsi"/>
          <w:b/>
          <w:sz w:val="22"/>
          <w:szCs w:val="22"/>
        </w:rPr>
        <w:t xml:space="preserve">THE </w:t>
      </w:r>
      <w:r w:rsidR="004F0679" w:rsidRPr="00426D4F">
        <w:rPr>
          <w:rFonts w:ascii="Cambria" w:hAnsi="Cambria" w:cstheme="minorHAnsi"/>
          <w:b/>
          <w:sz w:val="22"/>
          <w:szCs w:val="22"/>
        </w:rPr>
        <w:t>EMERGING ISSUES</w:t>
      </w:r>
    </w:p>
    <w:p w14:paraId="624FFF23" w14:textId="77777777" w:rsidR="000554E3" w:rsidRPr="00426D4F" w:rsidRDefault="000554E3" w:rsidP="00FD5D51">
      <w:pPr>
        <w:spacing w:line="276" w:lineRule="auto"/>
        <w:ind w:left="360"/>
        <w:jc w:val="both"/>
        <w:rPr>
          <w:rFonts w:ascii="Cambria" w:hAnsi="Cambria"/>
          <w:b/>
          <w:color w:val="ED7D31" w:themeColor="accent2"/>
        </w:rPr>
      </w:pPr>
    </w:p>
    <w:p w14:paraId="31FBC944" w14:textId="77777777" w:rsidR="00DA4F40" w:rsidRPr="00426D4F" w:rsidRDefault="00CC2B3A" w:rsidP="00FD5D51">
      <w:pPr>
        <w:spacing w:line="276" w:lineRule="auto"/>
        <w:ind w:left="360"/>
        <w:jc w:val="both"/>
        <w:rPr>
          <w:rFonts w:ascii="Cambria" w:hAnsi="Cambria"/>
          <w:b/>
          <w:color w:val="ED7D31" w:themeColor="accent2"/>
        </w:rPr>
      </w:pPr>
      <w:r w:rsidRPr="00426D4F">
        <w:rPr>
          <w:rFonts w:ascii="Cambria" w:hAnsi="Cambria"/>
          <w:b/>
          <w:color w:val="ED7D31" w:themeColor="accent2"/>
        </w:rPr>
        <w:t>RELEVANT ICCPR ARTICLES</w:t>
      </w:r>
      <w:r w:rsidR="00FF6F31" w:rsidRPr="00426D4F">
        <w:rPr>
          <w:rFonts w:ascii="Cambria" w:hAnsi="Cambria"/>
          <w:b/>
          <w:color w:val="ED7D31" w:themeColor="accent2"/>
        </w:rPr>
        <w:t xml:space="preserve">: </w:t>
      </w:r>
      <w:r w:rsidRPr="00426D4F">
        <w:rPr>
          <w:rFonts w:ascii="Cambria" w:hAnsi="Cambria"/>
          <w:b/>
          <w:color w:val="ED7D31" w:themeColor="accent2"/>
        </w:rPr>
        <w:t>Ar</w:t>
      </w:r>
      <w:r w:rsidR="00FF6F31" w:rsidRPr="00426D4F">
        <w:rPr>
          <w:rFonts w:ascii="Cambria" w:hAnsi="Cambria"/>
          <w:b/>
          <w:color w:val="ED7D31" w:themeColor="accent2"/>
        </w:rPr>
        <w:t xml:space="preserve">ticle 6 (the right to life), </w:t>
      </w:r>
      <w:r w:rsidR="00062BA3" w:rsidRPr="00426D4F">
        <w:rPr>
          <w:rFonts w:ascii="Cambria" w:hAnsi="Cambria"/>
          <w:b/>
          <w:color w:val="ED7D31" w:themeColor="accent2"/>
        </w:rPr>
        <w:t xml:space="preserve">Article </w:t>
      </w:r>
      <w:r w:rsidR="00FF6F31" w:rsidRPr="00426D4F">
        <w:rPr>
          <w:rFonts w:ascii="Cambria" w:hAnsi="Cambria"/>
          <w:b/>
          <w:color w:val="ED7D31" w:themeColor="accent2"/>
          <w:lang w:val="ro-RO"/>
        </w:rPr>
        <w:t>7 (prohibition of torture)</w:t>
      </w:r>
      <w:r w:rsidR="00FF6F31" w:rsidRPr="00426D4F">
        <w:rPr>
          <w:rFonts w:ascii="Cambria" w:hAnsi="Cambria"/>
          <w:b/>
          <w:color w:val="ED7D31" w:themeColor="accent2"/>
        </w:rPr>
        <w:t xml:space="preserve">, </w:t>
      </w:r>
      <w:r w:rsidRPr="00426D4F">
        <w:rPr>
          <w:rFonts w:ascii="Cambria" w:hAnsi="Cambria"/>
          <w:b/>
          <w:color w:val="ED7D31" w:themeColor="accent2"/>
        </w:rPr>
        <w:t>Article 10 (the rights of persons deprived of their liberty)</w:t>
      </w:r>
      <w:bookmarkStart w:id="1" w:name="_Toc110874365"/>
    </w:p>
    <w:p w14:paraId="23651098" w14:textId="77777777" w:rsidR="00F718CD" w:rsidRPr="00426D4F" w:rsidRDefault="00F718CD" w:rsidP="00FD5D51">
      <w:pPr>
        <w:spacing w:line="276" w:lineRule="auto"/>
        <w:ind w:left="360"/>
        <w:jc w:val="both"/>
        <w:rPr>
          <w:rFonts w:ascii="Cambria" w:hAnsi="Cambria"/>
          <w:b/>
          <w:color w:val="ED7D31" w:themeColor="accent2"/>
        </w:rPr>
      </w:pPr>
    </w:p>
    <w:p w14:paraId="773A575B" w14:textId="77777777" w:rsidR="002F1BF1" w:rsidRPr="00426D4F" w:rsidRDefault="00DA4F40" w:rsidP="00FD5D51">
      <w:pPr>
        <w:pStyle w:val="ListParagraph"/>
        <w:numPr>
          <w:ilvl w:val="0"/>
          <w:numId w:val="3"/>
        </w:numPr>
        <w:spacing w:line="276" w:lineRule="auto"/>
        <w:jc w:val="both"/>
        <w:rPr>
          <w:rFonts w:ascii="Cambria" w:hAnsi="Cambria"/>
          <w:b/>
        </w:rPr>
      </w:pPr>
      <w:r w:rsidRPr="00426D4F">
        <w:rPr>
          <w:rFonts w:ascii="Cambria" w:hAnsi="Cambria"/>
          <w:b/>
        </w:rPr>
        <w:t>The main issues regarding the inadequate health care in penitentiary institutions are the following:</w:t>
      </w:r>
    </w:p>
    <w:p w14:paraId="14362A7C" w14:textId="77777777" w:rsidR="005E0183" w:rsidRPr="00426D4F" w:rsidRDefault="005E0183" w:rsidP="00FD5D51">
      <w:pPr>
        <w:pStyle w:val="ListParagraph"/>
        <w:numPr>
          <w:ilvl w:val="0"/>
          <w:numId w:val="13"/>
        </w:numPr>
        <w:spacing w:line="276" w:lineRule="auto"/>
        <w:jc w:val="both"/>
        <w:rPr>
          <w:rFonts w:ascii="Cambria" w:hAnsi="Cambria" w:cs="Calibri"/>
          <w:b/>
          <w:color w:val="2F5496" w:themeColor="accent5" w:themeShade="BF"/>
        </w:rPr>
      </w:pPr>
      <w:bookmarkStart w:id="2" w:name="_Toc110611734"/>
      <w:r w:rsidRPr="00426D4F">
        <w:rPr>
          <w:rFonts w:ascii="Cambria" w:hAnsi="Cambria" w:cs="Calibri"/>
          <w:b/>
          <w:color w:val="2F5496" w:themeColor="accent5" w:themeShade="BF"/>
        </w:rPr>
        <w:t>Structural difficulties of the medical system in the penitentiary institutions</w:t>
      </w:r>
      <w:bookmarkEnd w:id="2"/>
    </w:p>
    <w:p w14:paraId="7D08843A" w14:textId="278709A4" w:rsidR="00FD5D51" w:rsidRPr="00426D4F" w:rsidRDefault="000D47BA" w:rsidP="00FD5D51">
      <w:pPr>
        <w:pStyle w:val="ListParagraph"/>
        <w:numPr>
          <w:ilvl w:val="0"/>
          <w:numId w:val="14"/>
        </w:numPr>
        <w:spacing w:line="276" w:lineRule="auto"/>
        <w:jc w:val="both"/>
        <w:rPr>
          <w:rFonts w:ascii="Cambria" w:hAnsi="Cambria" w:cs="Calibri"/>
          <w:i/>
        </w:rPr>
      </w:pPr>
      <w:bookmarkStart w:id="3" w:name="_Toc110611735"/>
      <w:r w:rsidRPr="00426D4F">
        <w:rPr>
          <w:rFonts w:ascii="Cambria" w:hAnsi="Cambria" w:cs="Calibri"/>
          <w:i/>
        </w:rPr>
        <w:t>Organizational</w:t>
      </w:r>
      <w:r w:rsidR="00CA71EE" w:rsidRPr="00426D4F">
        <w:rPr>
          <w:rFonts w:ascii="Cambria" w:hAnsi="Cambria" w:cs="Calibri"/>
          <w:i/>
        </w:rPr>
        <w:t xml:space="preserve"> failure of the medical system in the penitentiary institutions</w:t>
      </w:r>
      <w:bookmarkEnd w:id="3"/>
    </w:p>
    <w:p w14:paraId="4AC59337" w14:textId="1AD92A4F" w:rsidR="00CA71EE" w:rsidRPr="00426D4F" w:rsidRDefault="00FD5D51" w:rsidP="00FD5D51">
      <w:pPr>
        <w:pStyle w:val="ListParagraph"/>
        <w:numPr>
          <w:ilvl w:val="0"/>
          <w:numId w:val="14"/>
        </w:numPr>
        <w:spacing w:line="276" w:lineRule="auto"/>
        <w:jc w:val="both"/>
        <w:rPr>
          <w:rFonts w:ascii="Cambria" w:hAnsi="Cambria" w:cs="Calibri"/>
          <w:i/>
          <w:color w:val="000000" w:themeColor="text1"/>
        </w:rPr>
      </w:pPr>
      <w:r w:rsidRPr="00426D4F">
        <w:rPr>
          <w:rFonts w:ascii="Cambria" w:eastAsia="Times New Roman" w:hAnsi="Cambria" w:cs="Calibri"/>
          <w:i/>
          <w:color w:val="000000" w:themeColor="text1"/>
          <w:lang w:eastAsia="x-none"/>
        </w:rPr>
        <w:t xml:space="preserve"> The shortage of health care staff in the prisons, </w:t>
      </w:r>
      <w:r w:rsidRPr="00426D4F">
        <w:rPr>
          <w:rFonts w:ascii="Cambria" w:eastAsia="Calibri" w:hAnsi="Cambria" w:cs="Calibri"/>
          <w:i/>
          <w:color w:val="000000" w:themeColor="text1"/>
          <w:lang w:val="en-GB"/>
        </w:rPr>
        <w:t>overburdening of medical staff and lack of motivation mechanisms to attract and retain them in the penitentiary system</w:t>
      </w:r>
    </w:p>
    <w:p w14:paraId="3FAAD32A" w14:textId="52001C13" w:rsidR="002D2EA1" w:rsidRPr="00426D4F" w:rsidRDefault="002D2EA1" w:rsidP="002D2EA1">
      <w:pPr>
        <w:pStyle w:val="ListParagraph"/>
        <w:numPr>
          <w:ilvl w:val="0"/>
          <w:numId w:val="14"/>
        </w:numPr>
        <w:spacing w:line="276" w:lineRule="auto"/>
        <w:jc w:val="both"/>
        <w:rPr>
          <w:rFonts w:ascii="Cambria" w:eastAsia="Calibri" w:hAnsi="Cambria" w:cs="Calibri"/>
          <w:lang w:val="en-GB"/>
        </w:rPr>
      </w:pPr>
      <w:r w:rsidRPr="00426D4F">
        <w:rPr>
          <w:rFonts w:ascii="Cambria" w:eastAsia="Times New Roman" w:hAnsi="Cambria" w:cs="Calibri"/>
          <w:i/>
          <w:lang w:val="en-GB" w:eastAsia="x-none"/>
        </w:rPr>
        <w:t>Improper handling of medical records in prisons</w:t>
      </w:r>
    </w:p>
    <w:p w14:paraId="18AD7F6C" w14:textId="221D6110" w:rsidR="004B35ED" w:rsidRPr="00426D4F" w:rsidRDefault="002F1BF1" w:rsidP="00FD5D51">
      <w:pPr>
        <w:pStyle w:val="ListParagraph"/>
        <w:numPr>
          <w:ilvl w:val="0"/>
          <w:numId w:val="13"/>
        </w:numPr>
        <w:spacing w:after="0" w:line="276" w:lineRule="auto"/>
        <w:jc w:val="both"/>
        <w:rPr>
          <w:rFonts w:ascii="Cambria" w:eastAsia="Times New Roman" w:hAnsi="Cambria" w:cs="Times New Roman"/>
          <w:b/>
          <w:color w:val="2F5496" w:themeColor="accent5" w:themeShade="BF"/>
        </w:rPr>
      </w:pPr>
      <w:r w:rsidRPr="00426D4F">
        <w:rPr>
          <w:rFonts w:ascii="Cambria" w:eastAsia="Times New Roman" w:hAnsi="Cambria" w:cs="Times New Roman"/>
          <w:b/>
          <w:iCs/>
          <w:color w:val="2F5496" w:themeColor="accent5" w:themeShade="BF"/>
        </w:rPr>
        <w:t xml:space="preserve">The failure of the Government to comply with the principle of equivalence of treatment </w:t>
      </w:r>
      <w:r w:rsidR="004B35ED" w:rsidRPr="00426D4F">
        <w:rPr>
          <w:rFonts w:ascii="Cambria" w:eastAsia="Times New Roman" w:hAnsi="Cambria" w:cs="Times New Roman"/>
          <w:b/>
          <w:iCs/>
          <w:color w:val="2F5496" w:themeColor="accent5" w:themeShade="BF"/>
        </w:rPr>
        <w:t>in and outside prisons</w:t>
      </w:r>
    </w:p>
    <w:p w14:paraId="52FE0EED" w14:textId="39690C97" w:rsidR="00CA71EE" w:rsidRPr="00426D4F" w:rsidRDefault="00CA71EE" w:rsidP="000D47BA">
      <w:pPr>
        <w:pStyle w:val="ListParagraph"/>
        <w:numPr>
          <w:ilvl w:val="0"/>
          <w:numId w:val="29"/>
        </w:numPr>
        <w:spacing w:line="276" w:lineRule="auto"/>
        <w:ind w:left="1418" w:hanging="284"/>
        <w:jc w:val="both"/>
        <w:rPr>
          <w:rStyle w:val="Emphasis"/>
          <w:rFonts w:ascii="Cambria" w:hAnsi="Cambria" w:cs="Calibri"/>
        </w:rPr>
      </w:pPr>
      <w:bookmarkStart w:id="4" w:name="_Toc110611738"/>
      <w:r w:rsidRPr="00426D4F">
        <w:rPr>
          <w:rStyle w:val="Emphasis"/>
          <w:rFonts w:ascii="Cambria" w:hAnsi="Cambria" w:cs="Calibri"/>
        </w:rPr>
        <w:t xml:space="preserve">High rate of chronic illnesses and poor access to </w:t>
      </w:r>
      <w:r w:rsidR="000D47BA" w:rsidRPr="00426D4F">
        <w:rPr>
          <w:rStyle w:val="Emphasis"/>
          <w:rFonts w:ascii="Cambria" w:hAnsi="Cambria" w:cs="Calibri"/>
        </w:rPr>
        <w:t>specialized</w:t>
      </w:r>
      <w:r w:rsidRPr="00426D4F">
        <w:rPr>
          <w:rStyle w:val="Emphasis"/>
          <w:rFonts w:ascii="Cambria" w:hAnsi="Cambria" w:cs="Calibri"/>
        </w:rPr>
        <w:t xml:space="preserve"> health care</w:t>
      </w:r>
      <w:bookmarkEnd w:id="4"/>
    </w:p>
    <w:p w14:paraId="778F78E1" w14:textId="29FBD1A3" w:rsidR="00CA71EE" w:rsidRPr="00426D4F" w:rsidRDefault="00CA71EE" w:rsidP="000D47BA">
      <w:pPr>
        <w:pStyle w:val="ListParagraph"/>
        <w:numPr>
          <w:ilvl w:val="0"/>
          <w:numId w:val="29"/>
        </w:numPr>
        <w:spacing w:line="276" w:lineRule="auto"/>
        <w:ind w:left="1418" w:hanging="284"/>
        <w:jc w:val="both"/>
        <w:rPr>
          <w:rFonts w:ascii="Cambria" w:hAnsi="Cambria" w:cs="Calibri"/>
          <w:i/>
          <w:iCs/>
        </w:rPr>
      </w:pPr>
      <w:bookmarkStart w:id="5" w:name="_Toc110611739"/>
      <w:r w:rsidRPr="00426D4F">
        <w:rPr>
          <w:rFonts w:ascii="Cambria" w:eastAsia="Cambria" w:hAnsi="Cambria" w:cs="Calibri"/>
          <w:i/>
        </w:rPr>
        <w:t>A high level of mortality</w:t>
      </w:r>
      <w:bookmarkEnd w:id="5"/>
    </w:p>
    <w:p w14:paraId="561D4753" w14:textId="6939ED81" w:rsidR="002F1BF1" w:rsidRPr="00426D4F" w:rsidRDefault="002F1BF1" w:rsidP="00FD5D51">
      <w:pPr>
        <w:pStyle w:val="ListParagraph"/>
        <w:numPr>
          <w:ilvl w:val="0"/>
          <w:numId w:val="13"/>
        </w:numPr>
        <w:spacing w:after="0" w:line="276" w:lineRule="auto"/>
        <w:jc w:val="both"/>
        <w:rPr>
          <w:rFonts w:ascii="Cambria" w:eastAsia="Times New Roman" w:hAnsi="Cambria" w:cs="Times New Roman"/>
          <w:b/>
          <w:color w:val="2F5496" w:themeColor="accent5" w:themeShade="BF"/>
        </w:rPr>
      </w:pPr>
      <w:r w:rsidRPr="00426D4F">
        <w:rPr>
          <w:rFonts w:ascii="Cambria" w:eastAsia="Times New Roman" w:hAnsi="Cambria" w:cs="Times New Roman"/>
          <w:b/>
          <w:iCs/>
          <w:color w:val="2F5496" w:themeColor="accent5" w:themeShade="BF"/>
        </w:rPr>
        <w:t xml:space="preserve">The lack of consistent health </w:t>
      </w:r>
      <w:r w:rsidR="007951AB" w:rsidRPr="00426D4F">
        <w:rPr>
          <w:rFonts w:ascii="Cambria" w:eastAsia="Times New Roman" w:hAnsi="Cambria" w:cs="Times New Roman"/>
          <w:b/>
          <w:iCs/>
          <w:color w:val="2F5496" w:themeColor="accent5" w:themeShade="BF"/>
        </w:rPr>
        <w:t xml:space="preserve">care </w:t>
      </w:r>
      <w:r w:rsidRPr="00426D4F">
        <w:rPr>
          <w:rFonts w:ascii="Cambria" w:eastAsia="Times New Roman" w:hAnsi="Cambria" w:cs="Times New Roman"/>
          <w:b/>
          <w:iCs/>
          <w:color w:val="2F5496" w:themeColor="accent5" w:themeShade="BF"/>
        </w:rPr>
        <w:t>policy in prison accentuates the system's difficulties</w:t>
      </w:r>
    </w:p>
    <w:p w14:paraId="3C461118" w14:textId="77777777" w:rsidR="002F1BF1" w:rsidRPr="00426D4F" w:rsidRDefault="002F1BF1" w:rsidP="00FD5D51">
      <w:pPr>
        <w:spacing w:line="276" w:lineRule="auto"/>
        <w:jc w:val="both"/>
        <w:rPr>
          <w:rFonts w:ascii="Cambria" w:hAnsi="Cambria"/>
          <w:b/>
          <w:color w:val="ED7D31" w:themeColor="accent2"/>
        </w:rPr>
      </w:pPr>
    </w:p>
    <w:p w14:paraId="670AACAB" w14:textId="4220283E" w:rsidR="00062BA3" w:rsidRPr="00426D4F" w:rsidRDefault="00062BA3" w:rsidP="00FD5D51">
      <w:pPr>
        <w:pStyle w:val="ListParagraph"/>
        <w:numPr>
          <w:ilvl w:val="0"/>
          <w:numId w:val="3"/>
        </w:numPr>
        <w:spacing w:line="276" w:lineRule="auto"/>
        <w:jc w:val="both"/>
        <w:rPr>
          <w:rFonts w:ascii="Cambria" w:hAnsi="Cambria"/>
        </w:rPr>
      </w:pPr>
      <w:r w:rsidRPr="00426D4F">
        <w:rPr>
          <w:rFonts w:ascii="Cambria" w:hAnsi="Cambria"/>
        </w:rPr>
        <w:t xml:space="preserve">The right to medical care of persons in detention is guaranteed under </w:t>
      </w:r>
      <w:r w:rsidR="001C2FDC" w:rsidRPr="00426D4F">
        <w:rPr>
          <w:rFonts w:ascii="Cambria" w:hAnsi="Cambria"/>
        </w:rPr>
        <w:t>the Covenant</w:t>
      </w:r>
      <w:r w:rsidRPr="00426D4F">
        <w:rPr>
          <w:rFonts w:ascii="Cambria" w:hAnsi="Cambria"/>
        </w:rPr>
        <w:t xml:space="preserve">. The </w:t>
      </w:r>
      <w:r w:rsidR="00C64D51" w:rsidRPr="00426D4F">
        <w:rPr>
          <w:rFonts w:ascii="Cambria" w:hAnsi="Cambria"/>
        </w:rPr>
        <w:t>CCPR</w:t>
      </w:r>
      <w:r w:rsidRPr="00426D4F">
        <w:rPr>
          <w:rFonts w:ascii="Cambria" w:hAnsi="Cambria"/>
        </w:rPr>
        <w:t>, has indicated that ‘‘the right to ... health of all detained persons’’ is engaged under Articles 6 (the right to life) and 7 (prohibition of torture) of the Covenant, and the obligation to ‘‘provide appropriate medical care to detainees’’ is engaged under Article 10 (prohibition of inhuman or degrading treatment).</w:t>
      </w:r>
      <w:r w:rsidRPr="00426D4F">
        <w:rPr>
          <w:rFonts w:ascii="Cambria" w:hAnsi="Cambria"/>
          <w:vertAlign w:val="superscript"/>
        </w:rPr>
        <w:footnoteReference w:id="15"/>
      </w:r>
      <w:r w:rsidRPr="00426D4F">
        <w:rPr>
          <w:rFonts w:ascii="Cambria" w:hAnsi="Cambria"/>
        </w:rPr>
        <w:t xml:space="preserve"> As a result, the </w:t>
      </w:r>
      <w:r w:rsidR="00C64D51" w:rsidRPr="00426D4F">
        <w:rPr>
          <w:rFonts w:ascii="Cambria" w:hAnsi="Cambria"/>
        </w:rPr>
        <w:t xml:space="preserve">CCPR </w:t>
      </w:r>
      <w:r w:rsidRPr="00426D4F">
        <w:rPr>
          <w:rFonts w:ascii="Cambria" w:hAnsi="Cambria"/>
        </w:rPr>
        <w:t xml:space="preserve">has affirmed that </w:t>
      </w:r>
      <w:r w:rsidR="00C64D51" w:rsidRPr="00426D4F">
        <w:rPr>
          <w:rFonts w:ascii="Cambria" w:hAnsi="Cambria"/>
        </w:rPr>
        <w:t>S</w:t>
      </w:r>
      <w:r w:rsidRPr="00426D4F">
        <w:rPr>
          <w:rFonts w:ascii="Cambria" w:hAnsi="Cambria"/>
        </w:rPr>
        <w:t xml:space="preserve">tate responsibilities under the Covenant include ‘‘the provision of adequate medical care during detention’’. It has specified that </w:t>
      </w:r>
      <w:r w:rsidR="00C64D51" w:rsidRPr="00426D4F">
        <w:rPr>
          <w:rFonts w:ascii="Cambria" w:hAnsi="Cambria"/>
        </w:rPr>
        <w:t>S</w:t>
      </w:r>
      <w:r w:rsidRPr="00426D4F">
        <w:rPr>
          <w:rFonts w:ascii="Cambria" w:hAnsi="Cambria"/>
        </w:rPr>
        <w:t>tate obligations to provide medical care to prisoners ‘‘extends to persons un</w:t>
      </w:r>
      <w:r w:rsidR="00EE3FB9" w:rsidRPr="00426D4F">
        <w:rPr>
          <w:rFonts w:ascii="Cambria" w:hAnsi="Cambria"/>
        </w:rPr>
        <w:t xml:space="preserve">der the sentence of death’’. </w:t>
      </w:r>
      <w:r w:rsidRPr="00426D4F">
        <w:rPr>
          <w:rFonts w:ascii="Cambria" w:hAnsi="Cambria"/>
        </w:rPr>
        <w:t xml:space="preserve">Given that even those persons under the most severe penal sanction retain a fundamental right to medical care, it follows that all persons under sentence, or held without charge or in pre-trial detention, must also retain this right. The Committee has been critical of poor standards of prison medical care in a number of its Concluding Observations reviewing the compliance of states with the obligations </w:t>
      </w:r>
      <w:r w:rsidR="00C64D51" w:rsidRPr="00426D4F">
        <w:rPr>
          <w:rFonts w:ascii="Cambria" w:hAnsi="Cambria"/>
        </w:rPr>
        <w:t>stemming from</w:t>
      </w:r>
      <w:r w:rsidRPr="00426D4F">
        <w:rPr>
          <w:rFonts w:ascii="Cambria" w:hAnsi="Cambria"/>
        </w:rPr>
        <w:t xml:space="preserve"> the Covenant. </w:t>
      </w:r>
    </w:p>
    <w:p w14:paraId="1F8F0BFE" w14:textId="709238A0" w:rsidR="00062BA3" w:rsidRPr="00426D4F" w:rsidRDefault="00D0685E" w:rsidP="00FD5D51">
      <w:pPr>
        <w:pStyle w:val="ListParagraph"/>
        <w:numPr>
          <w:ilvl w:val="0"/>
          <w:numId w:val="3"/>
        </w:numPr>
        <w:spacing w:line="276" w:lineRule="auto"/>
        <w:jc w:val="both"/>
        <w:rPr>
          <w:rFonts w:ascii="Cambria" w:hAnsi="Cambria"/>
        </w:rPr>
      </w:pPr>
      <w:r w:rsidRPr="00426D4F">
        <w:rPr>
          <w:rFonts w:ascii="Cambria" w:hAnsi="Cambria"/>
        </w:rPr>
        <w:t xml:space="preserve">The right to medical care in prisons is guaranteed </w:t>
      </w:r>
      <w:r w:rsidR="00C64D51" w:rsidRPr="00426D4F">
        <w:rPr>
          <w:rFonts w:ascii="Cambria" w:hAnsi="Cambria"/>
        </w:rPr>
        <w:t xml:space="preserve">as an element of </w:t>
      </w:r>
      <w:r w:rsidRPr="00426D4F">
        <w:rPr>
          <w:rFonts w:ascii="Cambria" w:hAnsi="Cambria"/>
        </w:rPr>
        <w:t xml:space="preserve">the right to life. According to the </w:t>
      </w:r>
      <w:r w:rsidR="00C64D51" w:rsidRPr="00426D4F">
        <w:rPr>
          <w:rFonts w:ascii="Cambria" w:hAnsi="Cambria"/>
        </w:rPr>
        <w:t>CCPR</w:t>
      </w:r>
      <w:r w:rsidRPr="00426D4F">
        <w:rPr>
          <w:rFonts w:ascii="Cambria" w:hAnsi="Cambria"/>
        </w:rPr>
        <w:t>, ‘‘the State party by arresting and detaining individuals takes the responsibili</w:t>
      </w:r>
      <w:r w:rsidR="00062BA3" w:rsidRPr="00426D4F">
        <w:rPr>
          <w:rFonts w:ascii="Cambria" w:hAnsi="Cambria"/>
        </w:rPr>
        <w:t xml:space="preserve">ty to care for their life’’. </w:t>
      </w:r>
      <w:r w:rsidR="00C64D51" w:rsidRPr="00426D4F">
        <w:rPr>
          <w:rFonts w:ascii="Cambria" w:hAnsi="Cambria"/>
        </w:rPr>
        <w:t xml:space="preserve">Given that </w:t>
      </w:r>
      <w:r w:rsidRPr="00426D4F">
        <w:rPr>
          <w:rFonts w:ascii="Cambria" w:hAnsi="Cambria"/>
        </w:rPr>
        <w:t>‘‘the State party remains responsible for the life and w</w:t>
      </w:r>
      <w:r w:rsidR="00062BA3" w:rsidRPr="00426D4F">
        <w:rPr>
          <w:rFonts w:ascii="Cambria" w:hAnsi="Cambria"/>
        </w:rPr>
        <w:t>ell-being of its detainees’’,</w:t>
      </w:r>
      <w:r w:rsidRPr="00426D4F">
        <w:rPr>
          <w:rFonts w:ascii="Cambria" w:hAnsi="Cambria"/>
        </w:rPr>
        <w:t xml:space="preserve"> it is therefore ‘‘incumbent on States to ensure the right of life of detainees, and not incumbent on the lat</w:t>
      </w:r>
      <w:r w:rsidR="00062BA3" w:rsidRPr="00426D4F">
        <w:rPr>
          <w:rFonts w:ascii="Cambria" w:hAnsi="Cambria"/>
        </w:rPr>
        <w:t>ter to request protection’’.</w:t>
      </w:r>
      <w:r w:rsidR="00EE3FB9" w:rsidRPr="00426D4F">
        <w:rPr>
          <w:rFonts w:ascii="Cambria" w:hAnsi="Cambria"/>
        </w:rPr>
        <w:t xml:space="preserve"> </w:t>
      </w:r>
      <w:r w:rsidRPr="00426D4F">
        <w:rPr>
          <w:rFonts w:ascii="Cambria" w:hAnsi="Cambria"/>
        </w:rPr>
        <w:t xml:space="preserve">This therefore demands the provision of adequate and pro-active medical care. The </w:t>
      </w:r>
      <w:r w:rsidR="00C64D51" w:rsidRPr="00426D4F">
        <w:rPr>
          <w:rFonts w:ascii="Cambria" w:hAnsi="Cambria"/>
        </w:rPr>
        <w:t>CCPR</w:t>
      </w:r>
      <w:r w:rsidRPr="00426D4F">
        <w:rPr>
          <w:rFonts w:ascii="Cambria" w:hAnsi="Cambria"/>
        </w:rPr>
        <w:t xml:space="preserve"> has considered several individual complaints </w:t>
      </w:r>
      <w:r w:rsidR="00C64D51" w:rsidRPr="00426D4F">
        <w:rPr>
          <w:rFonts w:ascii="Cambria" w:hAnsi="Cambria"/>
        </w:rPr>
        <w:t xml:space="preserve">about </w:t>
      </w:r>
      <w:r w:rsidRPr="00426D4F">
        <w:rPr>
          <w:rFonts w:ascii="Cambria" w:hAnsi="Cambria"/>
        </w:rPr>
        <w:t>prisoner</w:t>
      </w:r>
      <w:r w:rsidR="00C64D51" w:rsidRPr="00426D4F">
        <w:rPr>
          <w:rFonts w:ascii="Cambria" w:hAnsi="Cambria"/>
        </w:rPr>
        <w:t>s’</w:t>
      </w:r>
      <w:r w:rsidRPr="00426D4F">
        <w:rPr>
          <w:rFonts w:ascii="Cambria" w:hAnsi="Cambria"/>
        </w:rPr>
        <w:t xml:space="preserve"> medica</w:t>
      </w:r>
      <w:r w:rsidR="00062BA3" w:rsidRPr="00426D4F">
        <w:rPr>
          <w:rFonts w:ascii="Cambria" w:hAnsi="Cambria"/>
        </w:rPr>
        <w:t>l care under the right to life.</w:t>
      </w:r>
    </w:p>
    <w:p w14:paraId="4DCBCA04" w14:textId="77CD4AD3" w:rsidR="00D0685E" w:rsidRPr="00426D4F" w:rsidRDefault="00D0685E" w:rsidP="00FD5D51">
      <w:pPr>
        <w:pStyle w:val="ListParagraph"/>
        <w:numPr>
          <w:ilvl w:val="0"/>
          <w:numId w:val="3"/>
        </w:numPr>
        <w:spacing w:line="276" w:lineRule="auto"/>
        <w:jc w:val="both"/>
        <w:rPr>
          <w:rFonts w:ascii="Cambria" w:hAnsi="Cambria"/>
        </w:rPr>
      </w:pPr>
      <w:r w:rsidRPr="00426D4F">
        <w:rPr>
          <w:rFonts w:ascii="Cambria" w:hAnsi="Cambria"/>
        </w:rPr>
        <w:t>The Committee found that the failure of the authorities to provide a ‘‘properly functioning medical service’’ to diagnose and treat the prisoner</w:t>
      </w:r>
      <w:r w:rsidR="00C64D51" w:rsidRPr="00426D4F">
        <w:rPr>
          <w:rFonts w:ascii="Cambria" w:hAnsi="Cambria"/>
        </w:rPr>
        <w:t>s</w:t>
      </w:r>
      <w:r w:rsidRPr="00426D4F">
        <w:rPr>
          <w:rFonts w:ascii="Cambria" w:hAnsi="Cambria"/>
        </w:rPr>
        <w:t>’ medical condition</w:t>
      </w:r>
      <w:r w:rsidR="00C64D51" w:rsidRPr="00426D4F">
        <w:rPr>
          <w:rFonts w:ascii="Cambria" w:hAnsi="Cambria"/>
        </w:rPr>
        <w:t>s</w:t>
      </w:r>
      <w:r w:rsidRPr="00426D4F">
        <w:rPr>
          <w:rFonts w:ascii="Cambria" w:hAnsi="Cambria"/>
        </w:rPr>
        <w:t xml:space="preserve"> violate</w:t>
      </w:r>
      <w:r w:rsidR="00062BA3" w:rsidRPr="00426D4F">
        <w:rPr>
          <w:rFonts w:ascii="Cambria" w:hAnsi="Cambria"/>
        </w:rPr>
        <w:t xml:space="preserve">d </w:t>
      </w:r>
      <w:r w:rsidR="00C64D51" w:rsidRPr="00426D4F">
        <w:rPr>
          <w:rFonts w:ascii="Cambria" w:hAnsi="Cambria"/>
        </w:rPr>
        <w:t xml:space="preserve">their </w:t>
      </w:r>
      <w:r w:rsidR="00062BA3" w:rsidRPr="00426D4F">
        <w:rPr>
          <w:rFonts w:ascii="Cambria" w:hAnsi="Cambria"/>
        </w:rPr>
        <w:t>right to life.</w:t>
      </w:r>
      <w:r w:rsidRPr="00426D4F">
        <w:rPr>
          <w:rFonts w:ascii="Cambria" w:hAnsi="Cambria"/>
        </w:rPr>
        <w:t xml:space="preserve"> </w:t>
      </w:r>
    </w:p>
    <w:p w14:paraId="1E11E4E1" w14:textId="50189D92" w:rsidR="00FB4E22" w:rsidRPr="00426D4F" w:rsidRDefault="00EE3FB9" w:rsidP="00FD5D51">
      <w:pPr>
        <w:pStyle w:val="ListParagraph"/>
        <w:numPr>
          <w:ilvl w:val="0"/>
          <w:numId w:val="3"/>
        </w:numPr>
        <w:spacing w:line="276" w:lineRule="auto"/>
        <w:jc w:val="both"/>
        <w:rPr>
          <w:rFonts w:ascii="Cambria" w:hAnsi="Cambria"/>
        </w:rPr>
      </w:pPr>
      <w:r w:rsidRPr="00426D4F">
        <w:rPr>
          <w:rFonts w:ascii="Cambria" w:hAnsi="Cambria"/>
        </w:rPr>
        <w:t>Indeed,</w:t>
      </w:r>
      <w:r w:rsidR="00062BA3" w:rsidRPr="00426D4F">
        <w:rPr>
          <w:rFonts w:ascii="Cambria" w:hAnsi="Cambria"/>
        </w:rPr>
        <w:t xml:space="preserve"> the right to life, prohibition of torture</w:t>
      </w:r>
      <w:r w:rsidR="00C64D51" w:rsidRPr="00426D4F">
        <w:rPr>
          <w:rFonts w:ascii="Cambria" w:hAnsi="Cambria"/>
        </w:rPr>
        <w:t>,</w:t>
      </w:r>
      <w:r w:rsidR="00062BA3" w:rsidRPr="00426D4F">
        <w:rPr>
          <w:rFonts w:ascii="Cambria" w:hAnsi="Cambria"/>
        </w:rPr>
        <w:t xml:space="preserve"> and </w:t>
      </w:r>
      <w:r w:rsidR="00C64D51" w:rsidRPr="00426D4F">
        <w:rPr>
          <w:rFonts w:ascii="Cambria" w:hAnsi="Cambria"/>
        </w:rPr>
        <w:t xml:space="preserve">the </w:t>
      </w:r>
      <w:r w:rsidR="00062BA3" w:rsidRPr="00426D4F">
        <w:rPr>
          <w:rFonts w:ascii="Cambria" w:hAnsi="Cambria"/>
        </w:rPr>
        <w:t>right to humane treatment impose positive obligations upon countries that have ratified the treaty to protect the lives and/or well-being of persons in custody, which has often been interpreted to require government authorities to take action to safeguard the health of prisoners. As will be explored below, civil and political rights mechanisms within the UN and regional human rights systems provide important protections for the</w:t>
      </w:r>
      <w:r w:rsidR="00FB4E22" w:rsidRPr="00426D4F">
        <w:rPr>
          <w:rFonts w:ascii="Cambria" w:hAnsi="Cambria"/>
        </w:rPr>
        <w:t xml:space="preserve"> health of persons in detention.</w:t>
      </w:r>
    </w:p>
    <w:p w14:paraId="2F865505" w14:textId="77777777" w:rsidR="00D0685E" w:rsidRPr="00426D4F" w:rsidRDefault="00EE3FB9" w:rsidP="00FD5D51">
      <w:pPr>
        <w:pStyle w:val="ListParagraph"/>
        <w:numPr>
          <w:ilvl w:val="0"/>
          <w:numId w:val="3"/>
        </w:numPr>
        <w:spacing w:line="276" w:lineRule="auto"/>
        <w:jc w:val="both"/>
        <w:rPr>
          <w:rFonts w:ascii="Cambria" w:hAnsi="Cambria"/>
        </w:rPr>
      </w:pPr>
      <w:r w:rsidRPr="00426D4F">
        <w:rPr>
          <w:rFonts w:ascii="Cambria" w:hAnsi="Cambria"/>
        </w:rPr>
        <w:t>The failure to develop mechanisms capable of ensuring the necessary medical care in detention to prevent the deterioration of the prisoner's health conditions leads to the violation of the absolute right not to be subjected to ill-treatment.</w:t>
      </w:r>
    </w:p>
    <w:p w14:paraId="59FB283D" w14:textId="77777777" w:rsidR="00EE3FB9" w:rsidRPr="00426D4F" w:rsidRDefault="00EE3FB9" w:rsidP="00FD5D51">
      <w:pPr>
        <w:pStyle w:val="ListParagraph"/>
        <w:spacing w:line="276" w:lineRule="auto"/>
        <w:jc w:val="both"/>
        <w:rPr>
          <w:rFonts w:ascii="Cambria" w:hAnsi="Cambria"/>
        </w:rPr>
      </w:pPr>
    </w:p>
    <w:tbl>
      <w:tblPr>
        <w:tblStyle w:val="TableGrid"/>
        <w:tblpPr w:leftFromText="180" w:rightFromText="180" w:vertAnchor="text" w:horzAnchor="margin" w:tblpXSpec="right" w:tblpY="175"/>
        <w:tblW w:w="0" w:type="auto"/>
        <w:shd w:val="clear" w:color="auto" w:fill="D5DCE4" w:themeFill="text2" w:themeFillTint="33"/>
        <w:tblLook w:val="04A0" w:firstRow="1" w:lastRow="0" w:firstColumn="1" w:lastColumn="0" w:noHBand="0" w:noVBand="1"/>
      </w:tblPr>
      <w:tblGrid>
        <w:gridCol w:w="10541"/>
      </w:tblGrid>
      <w:tr w:rsidR="00CC2B3A" w:rsidRPr="00426D4F" w14:paraId="77755190" w14:textId="77777777" w:rsidTr="00745B34">
        <w:trPr>
          <w:trHeight w:val="304"/>
        </w:trPr>
        <w:tc>
          <w:tcPr>
            <w:tcW w:w="10541" w:type="dxa"/>
            <w:shd w:val="clear" w:color="auto" w:fill="D5DCE4" w:themeFill="text2" w:themeFillTint="33"/>
          </w:tcPr>
          <w:p w14:paraId="13439AAF" w14:textId="77777777" w:rsidR="00CC2B3A" w:rsidRPr="00426D4F" w:rsidRDefault="00CC2B3A" w:rsidP="00FD5D51">
            <w:pPr>
              <w:pStyle w:val="ListParagraph"/>
              <w:spacing w:line="276" w:lineRule="auto"/>
              <w:jc w:val="both"/>
              <w:rPr>
                <w:rFonts w:ascii="Cambria" w:hAnsi="Cambria"/>
                <w:b/>
              </w:rPr>
            </w:pPr>
            <w:bookmarkStart w:id="6" w:name="_Toc110874366"/>
          </w:p>
          <w:p w14:paraId="2391DBFB" w14:textId="5C81D5D0" w:rsidR="00CC2B3A" w:rsidRPr="00426D4F" w:rsidRDefault="00F9688B" w:rsidP="00FD5D51">
            <w:pPr>
              <w:pStyle w:val="ListParagraph"/>
              <w:numPr>
                <w:ilvl w:val="0"/>
                <w:numId w:val="28"/>
              </w:numPr>
              <w:spacing w:line="276" w:lineRule="auto"/>
              <w:jc w:val="both"/>
              <w:rPr>
                <w:rFonts w:ascii="Cambria" w:hAnsi="Cambria"/>
                <w:b/>
              </w:rPr>
            </w:pPr>
            <w:r w:rsidRPr="00426D4F">
              <w:rPr>
                <w:rFonts w:ascii="Cambria" w:eastAsia="Times New Roman" w:hAnsi="Cambria" w:cs="Calibri"/>
                <w:b/>
                <w:lang w:eastAsia="x-none"/>
              </w:rPr>
              <w:t>EMERGING ISSUE: organi</w:t>
            </w:r>
            <w:r w:rsidR="00C64D51" w:rsidRPr="00426D4F">
              <w:rPr>
                <w:rFonts w:ascii="Cambria" w:eastAsia="Times New Roman" w:hAnsi="Cambria" w:cs="Calibri"/>
                <w:b/>
                <w:lang w:eastAsia="x-none"/>
              </w:rPr>
              <w:t>s</w:t>
            </w:r>
            <w:r w:rsidRPr="00426D4F">
              <w:rPr>
                <w:rFonts w:ascii="Cambria" w:eastAsia="Times New Roman" w:hAnsi="Cambria" w:cs="Calibri"/>
                <w:b/>
                <w:lang w:eastAsia="x-none"/>
              </w:rPr>
              <w:t>ational failure of the medical system in the penitentiary institutions</w:t>
            </w:r>
            <w:bookmarkEnd w:id="6"/>
          </w:p>
          <w:p w14:paraId="2DB0ECB3" w14:textId="77777777" w:rsidR="00CC2B3A" w:rsidRPr="00426D4F" w:rsidRDefault="00CC2B3A" w:rsidP="00FD5D51">
            <w:pPr>
              <w:pStyle w:val="ListParagraph"/>
              <w:spacing w:line="276" w:lineRule="auto"/>
              <w:jc w:val="both"/>
              <w:rPr>
                <w:rFonts w:ascii="Cambria" w:hAnsi="Cambria"/>
                <w:b/>
              </w:rPr>
            </w:pPr>
          </w:p>
        </w:tc>
      </w:tr>
      <w:bookmarkEnd w:id="1"/>
    </w:tbl>
    <w:p w14:paraId="6AC6E68A" w14:textId="77777777" w:rsidR="00E57A65" w:rsidRPr="00426D4F" w:rsidRDefault="00E57A65" w:rsidP="00FD5D51">
      <w:pPr>
        <w:spacing w:line="276" w:lineRule="auto"/>
        <w:jc w:val="both"/>
        <w:rPr>
          <w:rFonts w:ascii="Cambria" w:hAnsi="Cambria"/>
        </w:rPr>
      </w:pPr>
    </w:p>
    <w:p w14:paraId="6B872541" w14:textId="4030A4B6" w:rsidR="00E57A65" w:rsidRPr="00426D4F" w:rsidRDefault="00E57A65" w:rsidP="00FD5D51">
      <w:pPr>
        <w:pStyle w:val="Heading2"/>
        <w:numPr>
          <w:ilvl w:val="0"/>
          <w:numId w:val="7"/>
        </w:numPr>
        <w:spacing w:line="276" w:lineRule="auto"/>
        <w:jc w:val="both"/>
        <w:rPr>
          <w:rStyle w:val="Emphasis"/>
          <w:rFonts w:ascii="Cambria" w:hAnsi="Cambria" w:cs="Calibri"/>
          <w:iCs w:val="0"/>
          <w:sz w:val="22"/>
          <w:szCs w:val="22"/>
        </w:rPr>
      </w:pPr>
      <w:r w:rsidRPr="00426D4F">
        <w:rPr>
          <w:rFonts w:ascii="Cambria" w:hAnsi="Cambria" w:cs="Calibri"/>
          <w:i/>
          <w:sz w:val="22"/>
          <w:szCs w:val="22"/>
        </w:rPr>
        <w:t>Organi</w:t>
      </w:r>
      <w:r w:rsidR="00C64D51" w:rsidRPr="00426D4F">
        <w:rPr>
          <w:rFonts w:ascii="Cambria" w:hAnsi="Cambria" w:cs="Calibri"/>
          <w:i/>
          <w:sz w:val="22"/>
          <w:szCs w:val="22"/>
        </w:rPr>
        <w:t>s</w:t>
      </w:r>
      <w:r w:rsidRPr="00426D4F">
        <w:rPr>
          <w:rFonts w:ascii="Cambria" w:hAnsi="Cambria" w:cs="Calibri"/>
          <w:i/>
          <w:sz w:val="22"/>
          <w:szCs w:val="22"/>
        </w:rPr>
        <w:t>ational failure of the medical system in the penitentiary institutions</w:t>
      </w:r>
    </w:p>
    <w:p w14:paraId="3AAD28D2" w14:textId="77777777" w:rsidR="00E57A65" w:rsidRPr="00426D4F" w:rsidRDefault="00E57A65" w:rsidP="00FD5D51">
      <w:pPr>
        <w:pStyle w:val="ListParagraph"/>
        <w:spacing w:line="276" w:lineRule="auto"/>
        <w:jc w:val="both"/>
        <w:rPr>
          <w:rFonts w:ascii="Cambria" w:hAnsi="Cambria"/>
        </w:rPr>
      </w:pPr>
    </w:p>
    <w:p w14:paraId="2003E405" w14:textId="04BB6A59" w:rsidR="00E57A65" w:rsidRPr="00426D4F" w:rsidRDefault="00E57A65" w:rsidP="00FD5D51">
      <w:pPr>
        <w:pStyle w:val="ListParagraph"/>
        <w:numPr>
          <w:ilvl w:val="0"/>
          <w:numId w:val="3"/>
        </w:numPr>
        <w:spacing w:after="0" w:line="276" w:lineRule="auto"/>
        <w:jc w:val="both"/>
        <w:rPr>
          <w:rFonts w:ascii="Cambria" w:eastAsia="Calibri" w:hAnsi="Cambria" w:cs="Calibri"/>
          <w:i/>
          <w:lang w:val="en-GB"/>
        </w:rPr>
      </w:pPr>
      <w:r w:rsidRPr="00426D4F">
        <w:rPr>
          <w:rFonts w:ascii="Cambria" w:eastAsia="Calibri" w:hAnsi="Cambria" w:cs="Calibri"/>
          <w:lang w:val="en-GB"/>
        </w:rPr>
        <w:t xml:space="preserve">Access to medical assistance is limited and doesn't comply with the principle of equivalence of treatment in and outside prisons because of inadequate infrastructure and policies, critical </w:t>
      </w:r>
      <w:r w:rsidR="00C64D51" w:rsidRPr="00426D4F">
        <w:rPr>
          <w:rFonts w:ascii="Cambria" w:eastAsia="Calibri" w:hAnsi="Cambria" w:cs="Calibri"/>
          <w:lang w:val="en-GB"/>
        </w:rPr>
        <w:t xml:space="preserve">insufficiency of </w:t>
      </w:r>
      <w:r w:rsidRPr="00426D4F">
        <w:rPr>
          <w:rFonts w:ascii="Cambria" w:eastAsia="Calibri" w:hAnsi="Cambria" w:cs="Calibri"/>
          <w:lang w:val="en-GB"/>
        </w:rPr>
        <w:t>human resources, and other impediments.</w:t>
      </w:r>
      <w:r w:rsidRPr="00426D4F">
        <w:rPr>
          <w:rFonts w:ascii="Cambria" w:eastAsia="Calibri" w:hAnsi="Cambria" w:cs="Calibri"/>
          <w:i/>
          <w:iCs/>
          <w:lang w:val="en-GB"/>
        </w:rPr>
        <w:t xml:space="preserve"> </w:t>
      </w:r>
    </w:p>
    <w:p w14:paraId="504F6497" w14:textId="49B835E2" w:rsidR="00E57A65" w:rsidRPr="00426D4F" w:rsidRDefault="00E57A65" w:rsidP="00FD5D51">
      <w:pPr>
        <w:pStyle w:val="ListParagraph"/>
        <w:numPr>
          <w:ilvl w:val="0"/>
          <w:numId w:val="3"/>
        </w:numPr>
        <w:spacing w:after="0" w:line="276" w:lineRule="auto"/>
        <w:jc w:val="both"/>
        <w:rPr>
          <w:rFonts w:ascii="Cambria" w:eastAsia="Calibri" w:hAnsi="Cambria" w:cs="Calibri"/>
          <w:i/>
          <w:lang w:val="en-GB"/>
        </w:rPr>
      </w:pPr>
      <w:r w:rsidRPr="00426D4F">
        <w:rPr>
          <w:rFonts w:ascii="Cambria" w:eastAsia="Calibri" w:hAnsi="Cambria" w:cs="Calibri"/>
          <w:lang w:val="en-GB"/>
        </w:rPr>
        <w:t xml:space="preserve">One of the </w:t>
      </w:r>
      <w:r w:rsidR="00C64D51" w:rsidRPr="00426D4F">
        <w:rPr>
          <w:rFonts w:ascii="Cambria" w:eastAsia="Calibri" w:hAnsi="Cambria" w:cs="Calibri"/>
          <w:lang w:val="en-GB"/>
        </w:rPr>
        <w:t xml:space="preserve">most serious </w:t>
      </w:r>
      <w:r w:rsidRPr="00426D4F">
        <w:rPr>
          <w:rFonts w:ascii="Cambria" w:eastAsia="Calibri" w:hAnsi="Cambria" w:cs="Calibri"/>
          <w:lang w:val="en-GB"/>
        </w:rPr>
        <w:t xml:space="preserve">problems </w:t>
      </w:r>
      <w:r w:rsidR="00C64D51" w:rsidRPr="00426D4F">
        <w:rPr>
          <w:rFonts w:ascii="Cambria" w:eastAsia="Calibri" w:hAnsi="Cambria" w:cs="Calibri"/>
          <w:lang w:val="en-GB"/>
        </w:rPr>
        <w:t xml:space="preserve">in this area is </w:t>
      </w:r>
      <w:r w:rsidRPr="00426D4F">
        <w:rPr>
          <w:rFonts w:ascii="Cambria" w:eastAsia="Calibri" w:hAnsi="Cambria" w:cs="Calibri"/>
          <w:lang w:val="en-GB"/>
        </w:rPr>
        <w:t>the poor organi</w:t>
      </w:r>
      <w:r w:rsidR="00C64D51" w:rsidRPr="00426D4F">
        <w:rPr>
          <w:rFonts w:ascii="Cambria" w:eastAsia="Calibri" w:hAnsi="Cambria" w:cs="Calibri"/>
          <w:lang w:val="en-GB"/>
        </w:rPr>
        <w:t>s</w:t>
      </w:r>
      <w:r w:rsidRPr="00426D4F">
        <w:rPr>
          <w:rFonts w:ascii="Cambria" w:eastAsia="Calibri" w:hAnsi="Cambria" w:cs="Calibri"/>
          <w:lang w:val="en-GB"/>
        </w:rPr>
        <w:t xml:space="preserve">ation of healthcare in the penitentiary system, which </w:t>
      </w:r>
      <w:r w:rsidR="001D741B" w:rsidRPr="00426D4F">
        <w:rPr>
          <w:rFonts w:ascii="Cambria" w:eastAsia="Calibri" w:hAnsi="Cambria" w:cs="Calibri"/>
          <w:lang w:val="en-GB"/>
        </w:rPr>
        <w:t>is incapable of</w:t>
      </w:r>
      <w:r w:rsidRPr="00426D4F">
        <w:rPr>
          <w:rFonts w:ascii="Cambria" w:eastAsia="Calibri" w:hAnsi="Cambria" w:cs="Calibri"/>
          <w:lang w:val="en-GB"/>
        </w:rPr>
        <w:t xml:space="preserve"> provid</w:t>
      </w:r>
      <w:r w:rsidR="001D741B" w:rsidRPr="00426D4F">
        <w:rPr>
          <w:rFonts w:ascii="Cambria" w:eastAsia="Calibri" w:hAnsi="Cambria" w:cs="Calibri"/>
          <w:lang w:val="en-GB"/>
        </w:rPr>
        <w:t>ing</w:t>
      </w:r>
      <w:r w:rsidRPr="00426D4F">
        <w:rPr>
          <w:rFonts w:ascii="Cambria" w:eastAsia="Calibri" w:hAnsi="Cambria" w:cs="Calibri"/>
          <w:lang w:val="en-GB"/>
        </w:rPr>
        <w:t xml:space="preserve"> adequate health care.</w:t>
      </w:r>
      <w:r w:rsidRPr="00426D4F">
        <w:rPr>
          <w:rFonts w:ascii="Cambria" w:hAnsi="Cambria"/>
          <w:vertAlign w:val="superscript"/>
          <w:lang w:val="en-GB"/>
        </w:rPr>
        <w:footnoteReference w:id="16"/>
      </w:r>
      <w:r w:rsidRPr="00426D4F">
        <w:rPr>
          <w:rFonts w:ascii="Cambria" w:eastAsia="Calibri" w:hAnsi="Cambria" w:cs="Calibri"/>
          <w:lang w:val="en-GB"/>
        </w:rPr>
        <w:t xml:space="preserve"> There are two parallel medical systems in Moldova: </w:t>
      </w:r>
    </w:p>
    <w:p w14:paraId="10D2C75B" w14:textId="58E2E355" w:rsidR="00E57A65" w:rsidRPr="00426D4F" w:rsidRDefault="00E57A65" w:rsidP="00FD5D51">
      <w:pPr>
        <w:pStyle w:val="ListParagraph"/>
        <w:numPr>
          <w:ilvl w:val="0"/>
          <w:numId w:val="6"/>
        </w:numPr>
        <w:spacing w:after="0" w:line="276" w:lineRule="auto"/>
        <w:jc w:val="both"/>
        <w:rPr>
          <w:rFonts w:ascii="Cambria" w:eastAsia="Calibri" w:hAnsi="Cambria" w:cs="Calibri"/>
          <w:i/>
          <w:lang w:val="en-GB"/>
        </w:rPr>
      </w:pPr>
      <w:r w:rsidRPr="00426D4F">
        <w:rPr>
          <w:rFonts w:ascii="Cambria" w:eastAsia="Calibri" w:hAnsi="Cambria" w:cs="Calibri"/>
          <w:i/>
          <w:iCs/>
          <w:lang w:val="en-GB"/>
        </w:rPr>
        <w:t>the public accredited medical system</w:t>
      </w:r>
    </w:p>
    <w:p w14:paraId="0136A104" w14:textId="4158A5B4" w:rsidR="00835C2A" w:rsidRPr="00426D4F" w:rsidRDefault="00E57A65" w:rsidP="00FD5D51">
      <w:pPr>
        <w:pStyle w:val="ListParagraph"/>
        <w:numPr>
          <w:ilvl w:val="0"/>
          <w:numId w:val="6"/>
        </w:numPr>
        <w:spacing w:after="0" w:line="276" w:lineRule="auto"/>
        <w:jc w:val="both"/>
        <w:rPr>
          <w:rFonts w:ascii="Cambria" w:eastAsia="Calibri" w:hAnsi="Cambria" w:cs="Calibri"/>
          <w:i/>
          <w:lang w:val="en-GB"/>
        </w:rPr>
      </w:pPr>
      <w:r w:rsidRPr="00426D4F">
        <w:rPr>
          <w:rFonts w:ascii="Cambria" w:eastAsia="Calibri" w:hAnsi="Cambria" w:cs="Calibri"/>
          <w:i/>
          <w:lang w:val="en-GB"/>
        </w:rPr>
        <w:t>the </w:t>
      </w:r>
      <w:r w:rsidRPr="00426D4F">
        <w:rPr>
          <w:rFonts w:ascii="Cambria" w:eastAsia="Calibri" w:hAnsi="Cambria" w:cs="Calibri"/>
          <w:i/>
          <w:iCs/>
          <w:lang w:val="en-GB"/>
        </w:rPr>
        <w:t>non-accredited medical services of the penitentiary system</w:t>
      </w:r>
    </w:p>
    <w:p w14:paraId="27CBB759" w14:textId="77777777" w:rsidR="00663345" w:rsidRPr="00426D4F" w:rsidRDefault="00663345" w:rsidP="00FD5D51">
      <w:pPr>
        <w:pStyle w:val="ListParagraph"/>
        <w:spacing w:after="0" w:line="276" w:lineRule="auto"/>
        <w:ind w:left="1080"/>
        <w:jc w:val="both"/>
        <w:rPr>
          <w:rFonts w:ascii="Cambria" w:eastAsia="Calibri" w:hAnsi="Cambria" w:cs="Calibri"/>
          <w:b/>
          <w:i/>
          <w:lang w:val="en-GB"/>
        </w:rPr>
      </w:pPr>
    </w:p>
    <w:p w14:paraId="4D45A135" w14:textId="0E4F4DD2" w:rsidR="00EE3FB9" w:rsidRPr="00426D4F" w:rsidRDefault="00EE3FB9" w:rsidP="00FD5D51">
      <w:pPr>
        <w:pStyle w:val="ListParagraph"/>
        <w:numPr>
          <w:ilvl w:val="0"/>
          <w:numId w:val="3"/>
        </w:numPr>
        <w:spacing w:line="276" w:lineRule="auto"/>
        <w:jc w:val="both"/>
        <w:rPr>
          <w:rFonts w:ascii="Cambria" w:eastAsia="Calibri" w:hAnsi="Cambria" w:cs="Calibri"/>
          <w:b/>
          <w:bCs/>
        </w:rPr>
      </w:pPr>
      <w:r w:rsidRPr="00426D4F">
        <w:rPr>
          <w:rFonts w:ascii="Cambria" w:eastAsia="Calibri" w:hAnsi="Cambria" w:cs="Calibri"/>
          <w:b/>
        </w:rPr>
        <w:t xml:space="preserve">The medical service of the Penitentiary Administration System </w:t>
      </w:r>
      <w:r w:rsidR="001D741B" w:rsidRPr="00426D4F">
        <w:rPr>
          <w:rFonts w:ascii="Cambria" w:eastAsia="Calibri" w:hAnsi="Cambria" w:cs="Calibri"/>
          <w:b/>
        </w:rPr>
        <w:t>comprises</w:t>
      </w:r>
      <w:r w:rsidRPr="00426D4F">
        <w:rPr>
          <w:rFonts w:ascii="Cambria" w:eastAsia="Calibri" w:hAnsi="Cambria" w:cs="Calibri"/>
          <w:b/>
        </w:rPr>
        <w:t>:</w:t>
      </w:r>
    </w:p>
    <w:p w14:paraId="0346455D" w14:textId="77777777" w:rsidR="00EE3FB9" w:rsidRPr="00426D4F" w:rsidRDefault="00EE3FB9" w:rsidP="00FD5D51">
      <w:pPr>
        <w:pStyle w:val="ListParagraph"/>
        <w:numPr>
          <w:ilvl w:val="0"/>
          <w:numId w:val="6"/>
        </w:numPr>
        <w:spacing w:line="276" w:lineRule="auto"/>
        <w:jc w:val="both"/>
        <w:rPr>
          <w:rFonts w:ascii="Cambria" w:eastAsia="Calibri" w:hAnsi="Cambria" w:cs="Calibri"/>
          <w:bCs/>
          <w:i/>
        </w:rPr>
      </w:pPr>
      <w:r w:rsidRPr="00426D4F">
        <w:rPr>
          <w:rFonts w:ascii="Cambria" w:eastAsia="Calibri" w:hAnsi="Cambria" w:cs="Calibri"/>
          <w:i/>
        </w:rPr>
        <w:t>Outpatient medical assistance:</w:t>
      </w:r>
    </w:p>
    <w:p w14:paraId="39DFA726" w14:textId="77777777" w:rsidR="00EE3FB9" w:rsidRPr="00426D4F" w:rsidRDefault="00EE3FB9" w:rsidP="00FD5D51">
      <w:pPr>
        <w:pStyle w:val="ListParagraph"/>
        <w:numPr>
          <w:ilvl w:val="0"/>
          <w:numId w:val="18"/>
        </w:numPr>
        <w:spacing w:line="276" w:lineRule="auto"/>
        <w:jc w:val="both"/>
        <w:rPr>
          <w:rFonts w:ascii="Cambria" w:eastAsia="Calibri" w:hAnsi="Cambria" w:cs="Calibri"/>
          <w:bCs/>
        </w:rPr>
      </w:pPr>
      <w:r w:rsidRPr="00426D4F">
        <w:rPr>
          <w:rFonts w:ascii="Cambria" w:eastAsia="Calibri" w:hAnsi="Cambria" w:cs="Calibri"/>
        </w:rPr>
        <w:t>16 outpatient medical wards in penitentiaries. Of these 16 medical departments in the prison, 13 recently received accreditation (for five years).</w:t>
      </w:r>
    </w:p>
    <w:p w14:paraId="541C36A5" w14:textId="7DE0485C" w:rsidR="00EE3FB9" w:rsidRPr="00426D4F" w:rsidRDefault="001D741B" w:rsidP="00FD5D51">
      <w:pPr>
        <w:pStyle w:val="ListParagraph"/>
        <w:numPr>
          <w:ilvl w:val="0"/>
          <w:numId w:val="6"/>
        </w:numPr>
        <w:spacing w:line="276" w:lineRule="auto"/>
        <w:jc w:val="both"/>
        <w:rPr>
          <w:rFonts w:ascii="Cambria" w:eastAsia="Calibri" w:hAnsi="Cambria" w:cs="Calibri"/>
          <w:i/>
        </w:rPr>
      </w:pPr>
      <w:r w:rsidRPr="00426D4F">
        <w:rPr>
          <w:rFonts w:ascii="Cambria" w:eastAsia="Calibri" w:hAnsi="Cambria" w:cs="Calibri"/>
          <w:i/>
        </w:rPr>
        <w:t>Inpatient m</w:t>
      </w:r>
      <w:r w:rsidR="00EE3FB9" w:rsidRPr="00426D4F">
        <w:rPr>
          <w:rFonts w:ascii="Cambria" w:eastAsia="Calibri" w:hAnsi="Cambria" w:cs="Calibri"/>
          <w:i/>
        </w:rPr>
        <w:t>edical assistance:</w:t>
      </w:r>
    </w:p>
    <w:p w14:paraId="5969409D" w14:textId="6795EC55" w:rsidR="00307988" w:rsidRPr="00426D4F" w:rsidRDefault="00160686" w:rsidP="00FD5D51">
      <w:pPr>
        <w:pStyle w:val="ListParagraph"/>
        <w:numPr>
          <w:ilvl w:val="0"/>
          <w:numId w:val="18"/>
        </w:numPr>
        <w:spacing w:line="276" w:lineRule="auto"/>
        <w:jc w:val="both"/>
        <w:rPr>
          <w:rFonts w:ascii="Cambria" w:eastAsia="Calibri" w:hAnsi="Cambria" w:cs="Calibri"/>
          <w:i/>
        </w:rPr>
      </w:pPr>
      <w:r w:rsidRPr="00426D4F">
        <w:rPr>
          <w:rFonts w:ascii="Cambria" w:eastAsia="Calibri" w:hAnsi="Cambria" w:cs="Calibri"/>
        </w:rPr>
        <w:t>O</w:t>
      </w:r>
      <w:r w:rsidR="00EE3FB9" w:rsidRPr="00426D4F">
        <w:rPr>
          <w:rFonts w:ascii="Cambria" w:eastAsia="Calibri" w:hAnsi="Cambria" w:cs="Calibri"/>
        </w:rPr>
        <w:t xml:space="preserve">ne penitentiary hospital – </w:t>
      </w:r>
      <w:r w:rsidR="00307988" w:rsidRPr="00426D4F">
        <w:rPr>
          <w:rFonts w:ascii="Cambria" w:eastAsia="Calibri" w:hAnsi="Cambria" w:cs="Calibri"/>
        </w:rPr>
        <w:t>Penitentiary no. 16</w:t>
      </w:r>
      <w:r w:rsidR="001D741B" w:rsidRPr="00426D4F">
        <w:rPr>
          <w:rFonts w:ascii="Cambria" w:eastAsia="Calibri" w:hAnsi="Cambria" w:cs="Calibri"/>
        </w:rPr>
        <w:t xml:space="preserve"> </w:t>
      </w:r>
      <w:r w:rsidR="00307988" w:rsidRPr="00426D4F">
        <w:rPr>
          <w:rFonts w:ascii="Cambria" w:eastAsia="Calibri" w:hAnsi="Cambria" w:cs="Calibri"/>
        </w:rPr>
        <w:t>-</w:t>
      </w:r>
      <w:r w:rsidR="001D741B" w:rsidRPr="00426D4F">
        <w:rPr>
          <w:rFonts w:ascii="Cambria" w:eastAsia="Calibri" w:hAnsi="Cambria" w:cs="Calibri"/>
        </w:rPr>
        <w:t xml:space="preserve"> </w:t>
      </w:r>
      <w:r w:rsidR="00307988" w:rsidRPr="00426D4F">
        <w:rPr>
          <w:rFonts w:ascii="Cambria" w:eastAsia="Calibri" w:hAnsi="Cambria" w:cs="Calibri"/>
        </w:rPr>
        <w:t xml:space="preserve">Pruncul. This institution </w:t>
      </w:r>
      <w:r w:rsidR="001D741B" w:rsidRPr="00426D4F">
        <w:rPr>
          <w:rFonts w:ascii="Cambria" w:eastAsia="Calibri" w:hAnsi="Cambria" w:cs="Calibri"/>
        </w:rPr>
        <w:t xml:space="preserve">functions </w:t>
      </w:r>
      <w:r w:rsidR="00EE3FB9" w:rsidRPr="00426D4F">
        <w:rPr>
          <w:rFonts w:ascii="Cambria" w:eastAsia="Calibri" w:hAnsi="Cambria" w:cs="Calibri"/>
        </w:rPr>
        <w:t>without sanitary authori</w:t>
      </w:r>
      <w:r w:rsidR="001D741B" w:rsidRPr="00426D4F">
        <w:rPr>
          <w:rFonts w:ascii="Cambria" w:eastAsia="Calibri" w:hAnsi="Cambria" w:cs="Calibri"/>
        </w:rPr>
        <w:t>s</w:t>
      </w:r>
      <w:r w:rsidR="00EE3FB9" w:rsidRPr="00426D4F">
        <w:rPr>
          <w:rFonts w:ascii="Cambria" w:eastAsia="Calibri" w:hAnsi="Cambria" w:cs="Calibri"/>
        </w:rPr>
        <w:t>ation and acc</w:t>
      </w:r>
      <w:r w:rsidR="00307988" w:rsidRPr="00426D4F">
        <w:rPr>
          <w:rFonts w:ascii="Cambria" w:eastAsia="Calibri" w:hAnsi="Cambria" w:cs="Calibri"/>
        </w:rPr>
        <w:t xml:space="preserve">reditation of medical services. </w:t>
      </w:r>
      <w:r w:rsidR="00307988" w:rsidRPr="00426D4F">
        <w:rPr>
          <w:rFonts w:ascii="Cambria" w:eastAsia="Calibri" w:hAnsi="Cambria" w:cs="Calibri"/>
          <w:lang w:val="en-GB"/>
        </w:rPr>
        <w:t xml:space="preserve">As a result, the provision of medical services for detainees in this institution is outside the </w:t>
      </w:r>
      <w:r w:rsidR="001D741B" w:rsidRPr="00426D4F">
        <w:rPr>
          <w:rFonts w:ascii="Cambria" w:eastAsia="Calibri" w:hAnsi="Cambria" w:cs="Calibri"/>
          <w:lang w:val="en-GB"/>
        </w:rPr>
        <w:t xml:space="preserve">applicable </w:t>
      </w:r>
      <w:r w:rsidR="00307988" w:rsidRPr="00426D4F">
        <w:rPr>
          <w:rFonts w:ascii="Cambria" w:eastAsia="Calibri" w:hAnsi="Cambria" w:cs="Calibri"/>
          <w:lang w:val="en-GB"/>
        </w:rPr>
        <w:t>legal requirements.</w:t>
      </w:r>
      <w:r w:rsidR="00307988" w:rsidRPr="00426D4F">
        <w:rPr>
          <w:rFonts w:ascii="Cambria" w:hAnsi="Cambria"/>
          <w:vertAlign w:val="superscript"/>
          <w:lang w:val="en-GB"/>
        </w:rPr>
        <w:footnoteReference w:id="17"/>
      </w:r>
    </w:p>
    <w:p w14:paraId="35E0BDB9" w14:textId="5E6A8BA9" w:rsidR="00EE3FB9" w:rsidRPr="00426D4F" w:rsidRDefault="00160686" w:rsidP="00FD5D51">
      <w:pPr>
        <w:pStyle w:val="ListParagraph"/>
        <w:numPr>
          <w:ilvl w:val="0"/>
          <w:numId w:val="18"/>
        </w:numPr>
        <w:spacing w:line="276" w:lineRule="auto"/>
        <w:jc w:val="both"/>
        <w:rPr>
          <w:rFonts w:ascii="Cambria" w:eastAsia="Calibri" w:hAnsi="Cambria" w:cs="Calibri"/>
          <w:i/>
          <w:lang w:val="en-GB"/>
        </w:rPr>
      </w:pPr>
      <w:r w:rsidRPr="00426D4F">
        <w:rPr>
          <w:rFonts w:ascii="Cambria" w:eastAsia="Times New Roman" w:hAnsi="Cambria" w:cs="Times New Roman"/>
          <w:color w:val="000000" w:themeColor="text1"/>
          <w:kern w:val="24"/>
          <w:lang w:val="en-GB"/>
        </w:rPr>
        <w:t xml:space="preserve">According to </w:t>
      </w:r>
      <w:r w:rsidR="001D741B" w:rsidRPr="00426D4F">
        <w:rPr>
          <w:rFonts w:ascii="Cambria" w:eastAsia="Times New Roman" w:hAnsi="Cambria" w:cs="Times New Roman"/>
          <w:color w:val="000000" w:themeColor="text1"/>
          <w:kern w:val="24"/>
          <w:lang w:val="en-GB"/>
        </w:rPr>
        <w:t xml:space="preserve">the </w:t>
      </w:r>
      <w:r w:rsidRPr="00426D4F">
        <w:rPr>
          <w:rFonts w:ascii="Cambria" w:eastAsia="Times New Roman" w:hAnsi="Cambria" w:cs="Times New Roman"/>
          <w:color w:val="000000" w:themeColor="text1"/>
          <w:kern w:val="24"/>
          <w:lang w:val="en-GB"/>
        </w:rPr>
        <w:t>National Penitentiary Administration data, two types of inpatient medical assistance are available in the penitentiary system:</w:t>
      </w:r>
    </w:p>
    <w:p w14:paraId="09DB3143" w14:textId="607645C2" w:rsidR="00160686" w:rsidRPr="00426D4F" w:rsidRDefault="001D741B" w:rsidP="00FD5D51">
      <w:pPr>
        <w:pStyle w:val="ListParagraph"/>
        <w:numPr>
          <w:ilvl w:val="0"/>
          <w:numId w:val="19"/>
        </w:numPr>
        <w:spacing w:line="276" w:lineRule="auto"/>
        <w:jc w:val="both"/>
        <w:rPr>
          <w:rFonts w:ascii="Cambria" w:eastAsia="Calibri" w:hAnsi="Cambria" w:cs="Calibri"/>
          <w:i/>
          <w:lang w:val="en-GB"/>
        </w:rPr>
      </w:pPr>
      <w:r w:rsidRPr="00426D4F">
        <w:rPr>
          <w:rFonts w:ascii="Cambria" w:eastAsia="Times New Roman" w:hAnsi="Cambria" w:cs="Times New Roman"/>
          <w:color w:val="000000" w:themeColor="text1"/>
          <w:kern w:val="24"/>
          <w:u w:val="single"/>
          <w:lang w:val="en-GB"/>
        </w:rPr>
        <w:t xml:space="preserve">At </w:t>
      </w:r>
      <w:r w:rsidR="00160686" w:rsidRPr="00426D4F">
        <w:rPr>
          <w:rFonts w:ascii="Cambria" w:eastAsia="Times New Roman" w:hAnsi="Cambria" w:cs="Times New Roman"/>
          <w:color w:val="000000" w:themeColor="text1"/>
          <w:kern w:val="24"/>
          <w:u w:val="single"/>
          <w:lang w:val="en-GB"/>
        </w:rPr>
        <w:t>penitentiary hospital no. P16 – Pruncul</w:t>
      </w:r>
      <w:r w:rsidR="00160686" w:rsidRPr="00426D4F">
        <w:rPr>
          <w:rFonts w:ascii="Cambria" w:eastAsia="Times New Roman" w:hAnsi="Cambria" w:cs="Times New Roman"/>
          <w:color w:val="000000" w:themeColor="text1"/>
          <w:kern w:val="24"/>
          <w:lang w:val="en-GB"/>
        </w:rPr>
        <w:t xml:space="preserve">, which </w:t>
      </w:r>
      <w:r w:rsidRPr="00426D4F">
        <w:rPr>
          <w:rFonts w:ascii="Cambria" w:eastAsia="Times New Roman" w:hAnsi="Cambria" w:cs="Times New Roman"/>
          <w:color w:val="000000" w:themeColor="text1"/>
          <w:kern w:val="24"/>
          <w:lang w:val="en-GB"/>
        </w:rPr>
        <w:t>does not have</w:t>
      </w:r>
      <w:r w:rsidR="00160686" w:rsidRPr="00426D4F">
        <w:rPr>
          <w:rFonts w:ascii="Cambria" w:eastAsia="Times New Roman" w:hAnsi="Cambria" w:cs="Times New Roman"/>
          <w:color w:val="000000" w:themeColor="text1"/>
          <w:kern w:val="24"/>
          <w:lang w:val="en-GB"/>
        </w:rPr>
        <w:t xml:space="preserve"> </w:t>
      </w:r>
      <w:r w:rsidRPr="00426D4F">
        <w:rPr>
          <w:rFonts w:ascii="Cambria" w:eastAsia="Times New Roman" w:hAnsi="Cambria" w:cs="Times New Roman"/>
          <w:color w:val="000000" w:themeColor="text1"/>
          <w:kern w:val="24"/>
          <w:lang w:val="en-GB"/>
        </w:rPr>
        <w:t>anaesthesia</w:t>
      </w:r>
      <w:r w:rsidR="00160686" w:rsidRPr="00426D4F">
        <w:rPr>
          <w:rFonts w:ascii="Cambria" w:eastAsia="Times New Roman" w:hAnsi="Cambria" w:cs="Times New Roman"/>
          <w:color w:val="000000" w:themeColor="text1"/>
          <w:kern w:val="24"/>
          <w:lang w:val="en-GB"/>
        </w:rPr>
        <w:t xml:space="preserve"> and </w:t>
      </w:r>
      <w:r w:rsidRPr="00426D4F">
        <w:rPr>
          <w:rFonts w:ascii="Cambria" w:eastAsia="Times New Roman" w:hAnsi="Cambria" w:cs="Times New Roman"/>
          <w:color w:val="000000" w:themeColor="text1"/>
          <w:kern w:val="24"/>
          <w:lang w:val="en-GB"/>
        </w:rPr>
        <w:t>i</w:t>
      </w:r>
      <w:r w:rsidR="00160686" w:rsidRPr="00426D4F">
        <w:rPr>
          <w:rFonts w:ascii="Cambria" w:eastAsia="Times New Roman" w:hAnsi="Cambria" w:cs="Times New Roman"/>
          <w:color w:val="000000" w:themeColor="text1"/>
          <w:kern w:val="24"/>
          <w:lang w:val="en-GB"/>
        </w:rPr>
        <w:t xml:space="preserve">ntensive </w:t>
      </w:r>
      <w:r w:rsidRPr="00426D4F">
        <w:rPr>
          <w:rFonts w:ascii="Cambria" w:eastAsia="Times New Roman" w:hAnsi="Cambria" w:cs="Times New Roman"/>
          <w:color w:val="000000" w:themeColor="text1"/>
          <w:kern w:val="24"/>
          <w:lang w:val="en-GB"/>
        </w:rPr>
        <w:t>c</w:t>
      </w:r>
      <w:r w:rsidR="00160686" w:rsidRPr="00426D4F">
        <w:rPr>
          <w:rFonts w:ascii="Cambria" w:eastAsia="Times New Roman" w:hAnsi="Cambria" w:cs="Times New Roman"/>
          <w:color w:val="000000" w:themeColor="text1"/>
          <w:kern w:val="24"/>
          <w:lang w:val="en-GB"/>
        </w:rPr>
        <w:t xml:space="preserve">are </w:t>
      </w:r>
      <w:r w:rsidRPr="00426D4F">
        <w:rPr>
          <w:rFonts w:ascii="Cambria" w:eastAsia="Times New Roman" w:hAnsi="Cambria" w:cs="Times New Roman"/>
          <w:color w:val="000000" w:themeColor="text1"/>
          <w:kern w:val="24"/>
          <w:lang w:val="en-GB"/>
        </w:rPr>
        <w:t>u</w:t>
      </w:r>
      <w:r w:rsidR="00160686" w:rsidRPr="00426D4F">
        <w:rPr>
          <w:rFonts w:ascii="Cambria" w:eastAsia="Times New Roman" w:hAnsi="Cambria" w:cs="Times New Roman"/>
          <w:color w:val="000000" w:themeColor="text1"/>
          <w:kern w:val="24"/>
          <w:lang w:val="en-GB"/>
        </w:rPr>
        <w:t>nit</w:t>
      </w:r>
      <w:r w:rsidRPr="00426D4F">
        <w:rPr>
          <w:rFonts w:ascii="Cambria" w:eastAsia="Times New Roman" w:hAnsi="Cambria" w:cs="Times New Roman"/>
          <w:color w:val="000000" w:themeColor="text1"/>
          <w:kern w:val="24"/>
          <w:lang w:val="en-GB"/>
        </w:rPr>
        <w:t>s</w:t>
      </w:r>
      <w:r w:rsidR="00160686" w:rsidRPr="00426D4F">
        <w:rPr>
          <w:rFonts w:ascii="Cambria" w:eastAsia="Times New Roman" w:hAnsi="Cambria" w:cs="Times New Roman"/>
          <w:color w:val="000000" w:themeColor="text1"/>
          <w:kern w:val="24"/>
          <w:lang w:val="en-GB"/>
        </w:rPr>
        <w:t xml:space="preserve"> or palliative care unit, although patients</w:t>
      </w:r>
      <w:r w:rsidRPr="00426D4F">
        <w:rPr>
          <w:rFonts w:ascii="Cambria" w:eastAsia="Times New Roman" w:hAnsi="Cambria" w:cs="Times New Roman"/>
          <w:color w:val="000000" w:themeColor="text1"/>
          <w:kern w:val="24"/>
          <w:lang w:val="en-GB"/>
        </w:rPr>
        <w:t xml:space="preserve"> in need of these types of treatment </w:t>
      </w:r>
      <w:r w:rsidR="00160686" w:rsidRPr="00426D4F">
        <w:rPr>
          <w:rFonts w:ascii="Cambria" w:eastAsia="Times New Roman" w:hAnsi="Cambria" w:cs="Times New Roman"/>
          <w:color w:val="000000" w:themeColor="text1"/>
          <w:kern w:val="24"/>
          <w:lang w:val="en-GB"/>
        </w:rPr>
        <w:t>are held in this penitentiary hospital.</w:t>
      </w:r>
    </w:p>
    <w:p w14:paraId="38FD7CA8" w14:textId="4ECD8BD3" w:rsidR="009A4881" w:rsidRPr="00426D4F" w:rsidRDefault="001D741B" w:rsidP="00FD5D51">
      <w:pPr>
        <w:pStyle w:val="ListParagraph"/>
        <w:numPr>
          <w:ilvl w:val="0"/>
          <w:numId w:val="19"/>
        </w:numPr>
        <w:spacing w:line="276" w:lineRule="auto"/>
        <w:jc w:val="both"/>
        <w:rPr>
          <w:rFonts w:ascii="Cambria" w:eastAsia="Calibri" w:hAnsi="Cambria" w:cs="Calibri"/>
          <w:i/>
        </w:rPr>
      </w:pPr>
      <w:r w:rsidRPr="00426D4F">
        <w:rPr>
          <w:rFonts w:ascii="Cambria" w:eastAsia="Times New Roman" w:hAnsi="Cambria" w:cs="Times New Roman"/>
          <w:color w:val="000000" w:themeColor="text1"/>
          <w:kern w:val="24"/>
          <w:u w:val="single"/>
        </w:rPr>
        <w:t xml:space="preserve">At </w:t>
      </w:r>
      <w:r w:rsidR="00160686" w:rsidRPr="00426D4F">
        <w:rPr>
          <w:rFonts w:ascii="Cambria" w:eastAsia="Times New Roman" w:hAnsi="Cambria" w:cs="Times New Roman"/>
          <w:color w:val="000000" w:themeColor="text1"/>
          <w:kern w:val="24"/>
          <w:u w:val="single"/>
        </w:rPr>
        <w:t>the public medical system</w:t>
      </w:r>
      <w:r w:rsidRPr="00426D4F">
        <w:rPr>
          <w:rFonts w:ascii="Cambria" w:eastAsia="Times New Roman" w:hAnsi="Cambria" w:cs="Times New Roman"/>
          <w:color w:val="000000" w:themeColor="text1"/>
          <w:kern w:val="24"/>
          <w:u w:val="single"/>
        </w:rPr>
        <w:t xml:space="preserve"> (civilian) hospitals</w:t>
      </w:r>
      <w:r w:rsidR="00160686" w:rsidRPr="00426D4F">
        <w:rPr>
          <w:rFonts w:ascii="Cambria" w:eastAsia="Times New Roman" w:hAnsi="Cambria" w:cs="Times New Roman"/>
          <w:color w:val="000000" w:themeColor="text1"/>
          <w:kern w:val="24"/>
        </w:rPr>
        <w:t>. The Ministry of Justice contracts medical services from these public medical institutions. This causes logistical deficiencies: insufficient security</w:t>
      </w:r>
      <w:r w:rsidR="00EF519B" w:rsidRPr="00426D4F">
        <w:rPr>
          <w:rFonts w:ascii="Cambria" w:eastAsia="Times New Roman" w:hAnsi="Cambria" w:cs="Times New Roman"/>
          <w:color w:val="000000" w:themeColor="text1"/>
          <w:kern w:val="24"/>
        </w:rPr>
        <w:t xml:space="preserve"> staff</w:t>
      </w:r>
      <w:r w:rsidR="00160686" w:rsidRPr="00426D4F">
        <w:rPr>
          <w:rFonts w:ascii="Cambria" w:eastAsia="Times New Roman" w:hAnsi="Cambria" w:cs="Times New Roman"/>
          <w:color w:val="000000" w:themeColor="text1"/>
          <w:kern w:val="24"/>
        </w:rPr>
        <w:t>, discrimination and stigmati</w:t>
      </w:r>
      <w:r w:rsidRPr="00426D4F">
        <w:rPr>
          <w:rFonts w:ascii="Cambria" w:eastAsia="Times New Roman" w:hAnsi="Cambria" w:cs="Times New Roman"/>
          <w:color w:val="000000" w:themeColor="text1"/>
          <w:kern w:val="24"/>
        </w:rPr>
        <w:t>s</w:t>
      </w:r>
      <w:r w:rsidR="00160686" w:rsidRPr="00426D4F">
        <w:rPr>
          <w:rFonts w:ascii="Cambria" w:eastAsia="Times New Roman" w:hAnsi="Cambria" w:cs="Times New Roman"/>
          <w:color w:val="000000" w:themeColor="text1"/>
          <w:kern w:val="24"/>
        </w:rPr>
        <w:t>ation of detainees in public medical institutions, and refusal</w:t>
      </w:r>
      <w:r w:rsidRPr="00426D4F">
        <w:rPr>
          <w:rFonts w:ascii="Cambria" w:eastAsia="Times New Roman" w:hAnsi="Cambria" w:cs="Times New Roman"/>
          <w:color w:val="000000" w:themeColor="text1"/>
          <w:kern w:val="24"/>
        </w:rPr>
        <w:t>s</w:t>
      </w:r>
      <w:r w:rsidR="00160686" w:rsidRPr="00426D4F">
        <w:rPr>
          <w:rFonts w:ascii="Cambria" w:eastAsia="Times New Roman" w:hAnsi="Cambria" w:cs="Times New Roman"/>
          <w:color w:val="000000" w:themeColor="text1"/>
          <w:kern w:val="24"/>
        </w:rPr>
        <w:t xml:space="preserve"> to provide medical assistance. </w:t>
      </w:r>
      <w:r w:rsidR="00307988" w:rsidRPr="00426D4F">
        <w:rPr>
          <w:rFonts w:ascii="Cambria" w:eastAsia="Calibri" w:hAnsi="Cambria" w:cs="Calibri"/>
          <w:lang w:val="en-GB"/>
        </w:rPr>
        <w:t xml:space="preserve">The financing of the medical assistance is made </w:t>
      </w:r>
      <w:r w:rsidR="00223EE8" w:rsidRPr="00426D4F">
        <w:rPr>
          <w:rFonts w:ascii="Cambria" w:eastAsia="Calibri" w:hAnsi="Cambria" w:cs="Calibri"/>
          <w:lang w:val="en-GB"/>
        </w:rPr>
        <w:t xml:space="preserve">by the </w:t>
      </w:r>
      <w:r w:rsidR="00307988" w:rsidRPr="00426D4F">
        <w:rPr>
          <w:rFonts w:ascii="Cambria" w:eastAsia="Calibri" w:hAnsi="Cambria" w:cs="Calibri"/>
          <w:lang w:val="en-GB"/>
        </w:rPr>
        <w:t>Ministry of Justice</w:t>
      </w:r>
      <w:r w:rsidR="00223EE8" w:rsidRPr="00426D4F">
        <w:rPr>
          <w:rFonts w:ascii="Cambria" w:eastAsia="Calibri" w:hAnsi="Cambria" w:cs="Calibri"/>
          <w:lang w:val="en-GB"/>
        </w:rPr>
        <w:t xml:space="preserve"> and</w:t>
      </w:r>
      <w:r w:rsidR="00307988" w:rsidRPr="00426D4F">
        <w:rPr>
          <w:rFonts w:ascii="Cambria" w:eastAsia="Calibri" w:hAnsi="Cambria" w:cs="Calibri"/>
          <w:lang w:val="en-GB"/>
        </w:rPr>
        <w:t xml:space="preserve"> the National Administration of Penitentiaries </w:t>
      </w:r>
      <w:r w:rsidR="00223EE8" w:rsidRPr="00426D4F">
        <w:rPr>
          <w:rFonts w:ascii="Cambria" w:eastAsia="Calibri" w:hAnsi="Cambria" w:cs="Calibri"/>
          <w:lang w:val="en-GB"/>
        </w:rPr>
        <w:t xml:space="preserve">from the </w:t>
      </w:r>
      <w:r w:rsidR="00307988" w:rsidRPr="00426D4F">
        <w:rPr>
          <w:rFonts w:ascii="Cambria" w:eastAsia="Calibri" w:hAnsi="Cambria" w:cs="Calibri"/>
          <w:lang w:val="en-GB"/>
        </w:rPr>
        <w:t>public budget, a</w:t>
      </w:r>
      <w:r w:rsidR="00223EE8" w:rsidRPr="00426D4F">
        <w:rPr>
          <w:rFonts w:ascii="Cambria" w:eastAsia="Calibri" w:hAnsi="Cambria" w:cs="Calibri"/>
          <w:lang w:val="en-GB"/>
        </w:rPr>
        <w:t>s well as from</w:t>
      </w:r>
      <w:r w:rsidR="00307988" w:rsidRPr="00426D4F">
        <w:rPr>
          <w:rFonts w:ascii="Cambria" w:eastAsia="Calibri" w:hAnsi="Cambria" w:cs="Calibri"/>
          <w:lang w:val="en-GB"/>
        </w:rPr>
        <w:t xml:space="preserve"> other sources </w:t>
      </w:r>
      <w:r w:rsidR="00223EE8" w:rsidRPr="00426D4F">
        <w:rPr>
          <w:rFonts w:ascii="Cambria" w:eastAsia="Calibri" w:hAnsi="Cambria" w:cs="Calibri"/>
          <w:lang w:val="en-GB"/>
        </w:rPr>
        <w:t>allowed under</w:t>
      </w:r>
      <w:r w:rsidR="00307988" w:rsidRPr="00426D4F">
        <w:rPr>
          <w:rFonts w:ascii="Cambria" w:eastAsia="Calibri" w:hAnsi="Cambria" w:cs="Calibri"/>
          <w:lang w:val="en-GB"/>
        </w:rPr>
        <w:t xml:space="preserve"> the </w:t>
      </w:r>
      <w:r w:rsidR="00223EE8" w:rsidRPr="00426D4F">
        <w:rPr>
          <w:rFonts w:ascii="Cambria" w:eastAsia="Calibri" w:hAnsi="Cambria" w:cs="Calibri"/>
          <w:lang w:val="en-GB"/>
        </w:rPr>
        <w:t>domestic law</w:t>
      </w:r>
      <w:r w:rsidR="00307988" w:rsidRPr="00426D4F">
        <w:rPr>
          <w:rFonts w:ascii="Cambria" w:eastAsia="Calibri" w:hAnsi="Cambria" w:cs="Calibri"/>
          <w:lang w:val="en-GB"/>
        </w:rPr>
        <w:t xml:space="preserve"> (donations, material aid, grants). Detainees do not have the status of an insured person in the compulsory health insurance system.</w:t>
      </w:r>
      <w:r w:rsidR="00307988" w:rsidRPr="00426D4F">
        <w:rPr>
          <w:rFonts w:ascii="Cambria" w:hAnsi="Cambria"/>
          <w:vertAlign w:val="superscript"/>
          <w:lang w:val="en-GB"/>
        </w:rPr>
        <w:footnoteReference w:id="18"/>
      </w:r>
      <w:r w:rsidR="00307988" w:rsidRPr="00426D4F">
        <w:rPr>
          <w:rFonts w:ascii="Cambria" w:eastAsia="Calibri" w:hAnsi="Cambria" w:cs="Calibri"/>
          <w:lang w:val="en-GB"/>
        </w:rPr>
        <w:t xml:space="preserve"> </w:t>
      </w:r>
      <w:r w:rsidR="00223EE8" w:rsidRPr="00426D4F">
        <w:rPr>
          <w:rFonts w:ascii="Cambria" w:eastAsia="Calibri" w:hAnsi="Cambria" w:cs="Calibri"/>
          <w:lang w:val="en-GB"/>
        </w:rPr>
        <w:t xml:space="preserve">Prisoners can receive treatment only at </w:t>
      </w:r>
      <w:r w:rsidR="00F46745" w:rsidRPr="00426D4F">
        <w:rPr>
          <w:rFonts w:ascii="Cambria" w:eastAsia="Calibri" w:hAnsi="Cambria" w:cs="Calibri"/>
          <w:lang w:val="en-GB"/>
        </w:rPr>
        <w:t xml:space="preserve">the limited number of </w:t>
      </w:r>
      <w:r w:rsidR="00307988" w:rsidRPr="00426D4F">
        <w:rPr>
          <w:rFonts w:ascii="Cambria" w:eastAsia="Calibri" w:hAnsi="Cambria" w:cs="Calibri"/>
          <w:lang w:val="en-GB"/>
        </w:rPr>
        <w:t xml:space="preserve">public health institutions </w:t>
      </w:r>
      <w:r w:rsidR="00F46745" w:rsidRPr="00426D4F">
        <w:rPr>
          <w:rFonts w:ascii="Cambria" w:eastAsia="Calibri" w:hAnsi="Cambria" w:cs="Calibri"/>
          <w:lang w:val="en-GB"/>
        </w:rPr>
        <w:t>contracted by</w:t>
      </w:r>
      <w:r w:rsidR="00307988" w:rsidRPr="00426D4F">
        <w:rPr>
          <w:rFonts w:ascii="Cambria" w:eastAsia="Calibri" w:hAnsi="Cambria" w:cs="Calibri"/>
          <w:lang w:val="en-GB"/>
        </w:rPr>
        <w:t xml:space="preserve"> the Ministry of Justice and </w:t>
      </w:r>
      <w:r w:rsidR="00F46745" w:rsidRPr="00426D4F">
        <w:rPr>
          <w:rFonts w:ascii="Cambria" w:eastAsia="Calibri" w:hAnsi="Cambria" w:cs="Calibri"/>
          <w:lang w:val="en-GB"/>
        </w:rPr>
        <w:t>only to a limited extent, defined by the contracts</w:t>
      </w:r>
      <w:r w:rsidR="00307988" w:rsidRPr="00426D4F">
        <w:rPr>
          <w:rFonts w:ascii="Cambria" w:eastAsia="Calibri" w:hAnsi="Cambria" w:cs="Calibri"/>
          <w:lang w:val="en-GB"/>
        </w:rPr>
        <w:t xml:space="preserve">. </w:t>
      </w:r>
      <w:r w:rsidR="00676B16" w:rsidRPr="00426D4F">
        <w:rPr>
          <w:rFonts w:ascii="Cambria" w:eastAsia="Times New Roman" w:hAnsi="Cambria" w:cs="Times New Roman"/>
          <w:color w:val="000000" w:themeColor="text1"/>
          <w:kern w:val="24"/>
          <w:lang w:val="ro-MD"/>
        </w:rPr>
        <w:t>Acording to</w:t>
      </w:r>
      <w:r w:rsidR="00F46745" w:rsidRPr="00426D4F">
        <w:rPr>
          <w:rFonts w:ascii="Cambria" w:eastAsia="Times New Roman" w:hAnsi="Cambria" w:cs="Times New Roman"/>
          <w:color w:val="000000" w:themeColor="text1"/>
          <w:kern w:val="24"/>
          <w:lang w:val="ro-MD"/>
        </w:rPr>
        <w:t xml:space="preserve"> the ECtHR’s</w:t>
      </w:r>
      <w:r w:rsidR="00676B16" w:rsidRPr="00426D4F">
        <w:rPr>
          <w:rFonts w:ascii="Cambria" w:eastAsia="Times New Roman" w:hAnsi="Cambria" w:cs="Times New Roman"/>
          <w:color w:val="000000" w:themeColor="text1"/>
          <w:kern w:val="24"/>
          <w:lang w:val="ro-MD"/>
        </w:rPr>
        <w:t xml:space="preserve"> finding in the </w:t>
      </w:r>
      <w:r w:rsidR="00676B16" w:rsidRPr="00426D4F">
        <w:rPr>
          <w:rFonts w:ascii="Cambria" w:eastAsia="Times New Roman" w:hAnsi="Cambria" w:cs="Times New Roman"/>
          <w:i/>
          <w:iCs/>
          <w:color w:val="000000" w:themeColor="text1"/>
          <w:kern w:val="24"/>
          <w:lang w:val="ro-MD"/>
        </w:rPr>
        <w:t>Cosovan</w:t>
      </w:r>
      <w:r w:rsidR="00676B16" w:rsidRPr="00426D4F">
        <w:rPr>
          <w:rFonts w:ascii="Cambria" w:eastAsia="Times New Roman" w:hAnsi="Cambria" w:cs="Times New Roman"/>
          <w:color w:val="000000" w:themeColor="text1"/>
          <w:kern w:val="24"/>
          <w:lang w:val="ro-MD"/>
        </w:rPr>
        <w:t xml:space="preserve"> case, t</w:t>
      </w:r>
      <w:r w:rsidR="00676B16" w:rsidRPr="00426D4F">
        <w:rPr>
          <w:rFonts w:ascii="Cambria" w:hAnsi="Cambria" w:cs="Calibri"/>
        </w:rPr>
        <w:t>he prison administration had to organi</w:t>
      </w:r>
      <w:r w:rsidR="00F46745" w:rsidRPr="00426D4F">
        <w:rPr>
          <w:rFonts w:ascii="Cambria" w:hAnsi="Cambria" w:cs="Calibri"/>
        </w:rPr>
        <w:t>s</w:t>
      </w:r>
      <w:r w:rsidR="00676B16" w:rsidRPr="00426D4F">
        <w:rPr>
          <w:rFonts w:ascii="Cambria" w:hAnsi="Cambria" w:cs="Calibri"/>
        </w:rPr>
        <w:t>e the transportation and guard</w:t>
      </w:r>
      <w:r w:rsidR="00F46745" w:rsidRPr="00426D4F">
        <w:rPr>
          <w:rFonts w:ascii="Cambria" w:hAnsi="Cambria" w:cs="Calibri"/>
        </w:rPr>
        <w:t>ing</w:t>
      </w:r>
      <w:r w:rsidR="00676B16" w:rsidRPr="00426D4F">
        <w:rPr>
          <w:rFonts w:ascii="Cambria" w:hAnsi="Cambria" w:cs="Calibri"/>
        </w:rPr>
        <w:t xml:space="preserve"> of each detainee treated in public hospitals, which created its own logistical and perhaps financial complications. In addition, medical services to detainees were provided on a contractual basis (which results from the fact that the general medical insurance scheme does not cover detainees). However, this again implies additional costs for the prison. The prison </w:t>
      </w:r>
      <w:r w:rsidR="00676B16" w:rsidRPr="00426D4F">
        <w:rPr>
          <w:rFonts w:ascii="Cambria" w:hAnsi="Cambria" w:cs="Calibri"/>
        </w:rPr>
        <w:lastRenderedPageBreak/>
        <w:t>administration thus had incentives to limit detainees' treatment outside the prison, and this situation potentially created a conflict of interests for the prison doctors, which should not be the case.</w:t>
      </w:r>
    </w:p>
    <w:p w14:paraId="21CED0E0" w14:textId="77777777" w:rsidR="00F46745" w:rsidRPr="00426D4F" w:rsidRDefault="00F46745" w:rsidP="00B07169">
      <w:pPr>
        <w:pStyle w:val="ListParagraph"/>
        <w:spacing w:line="276" w:lineRule="auto"/>
        <w:ind w:left="2160"/>
        <w:jc w:val="both"/>
        <w:rPr>
          <w:rFonts w:ascii="Cambria" w:eastAsia="Calibri" w:hAnsi="Cambria" w:cs="Calibri"/>
          <w:i/>
        </w:rPr>
      </w:pPr>
    </w:p>
    <w:p w14:paraId="6FA3FE0A" w14:textId="77777777" w:rsidR="00307988" w:rsidRPr="00426D4F" w:rsidRDefault="00307988" w:rsidP="00FD5D51">
      <w:pPr>
        <w:pStyle w:val="ListParagraph"/>
        <w:numPr>
          <w:ilvl w:val="0"/>
          <w:numId w:val="3"/>
        </w:numPr>
        <w:spacing w:line="276" w:lineRule="auto"/>
        <w:jc w:val="both"/>
        <w:rPr>
          <w:rFonts w:ascii="Cambria" w:hAnsi="Cambria"/>
          <w:color w:val="000000" w:themeColor="text1"/>
          <w:lang w:val="en-GB"/>
        </w:rPr>
      </w:pPr>
      <w:r w:rsidRPr="00426D4F">
        <w:rPr>
          <w:rFonts w:ascii="Cambria" w:hAnsi="Cambria"/>
          <w:color w:val="000000" w:themeColor="text1"/>
          <w:lang w:val="en-GB"/>
        </w:rPr>
        <w:t>Difficulties and challenges identified by the National Penitentiary Administration:</w:t>
      </w:r>
    </w:p>
    <w:p w14:paraId="0155AAA4" w14:textId="11EE5C85" w:rsidR="00307988" w:rsidRPr="00426D4F" w:rsidRDefault="00307988"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 xml:space="preserve">The acute shortage of medical personnel, guards, and </w:t>
      </w:r>
      <w:r w:rsidR="00F46745" w:rsidRPr="00426D4F">
        <w:rPr>
          <w:rFonts w:ascii="Cambria" w:hAnsi="Cambria"/>
          <w:color w:val="000000" w:themeColor="text1"/>
          <w:lang w:val="en-GB"/>
        </w:rPr>
        <w:t>transportation means</w:t>
      </w:r>
      <w:r w:rsidRPr="00426D4F">
        <w:rPr>
          <w:rFonts w:ascii="Cambria" w:hAnsi="Cambria"/>
          <w:color w:val="000000" w:themeColor="text1"/>
          <w:lang w:val="en-GB"/>
        </w:rPr>
        <w:t>.</w:t>
      </w:r>
    </w:p>
    <w:p w14:paraId="4E80035C" w14:textId="77777777" w:rsidR="00307988" w:rsidRPr="00426D4F" w:rsidRDefault="00307988"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Overworked and unmotivated medical staff.</w:t>
      </w:r>
    </w:p>
    <w:p w14:paraId="200DB997" w14:textId="68B16D25" w:rsidR="00307988" w:rsidRPr="00426D4F" w:rsidRDefault="00F46745"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 xml:space="preserve">Insufficient implementation of </w:t>
      </w:r>
      <w:r w:rsidR="00307988" w:rsidRPr="00426D4F">
        <w:rPr>
          <w:rFonts w:ascii="Cambria" w:hAnsi="Cambria"/>
          <w:color w:val="000000" w:themeColor="text1"/>
          <w:lang w:val="en-GB"/>
        </w:rPr>
        <w:t>National Clinical Protocols.</w:t>
      </w:r>
    </w:p>
    <w:p w14:paraId="49959AA4" w14:textId="4A9A3183" w:rsidR="00307988" w:rsidRPr="00426D4F" w:rsidRDefault="00307988"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Insufficient implement</w:t>
      </w:r>
      <w:r w:rsidR="00F46745" w:rsidRPr="00426D4F">
        <w:rPr>
          <w:rFonts w:ascii="Cambria" w:hAnsi="Cambria"/>
          <w:color w:val="000000" w:themeColor="text1"/>
          <w:lang w:val="en-GB"/>
        </w:rPr>
        <w:t>ation of</w:t>
      </w:r>
      <w:r w:rsidRPr="00426D4F">
        <w:rPr>
          <w:rFonts w:ascii="Cambria" w:hAnsi="Cambria"/>
          <w:color w:val="000000" w:themeColor="text1"/>
          <w:lang w:val="en-GB"/>
        </w:rPr>
        <w:t xml:space="preserve"> </w:t>
      </w:r>
      <w:r w:rsidR="00F46745" w:rsidRPr="00426D4F">
        <w:rPr>
          <w:rFonts w:ascii="Cambria" w:hAnsi="Cambria"/>
          <w:color w:val="000000" w:themeColor="text1"/>
          <w:lang w:val="en-GB"/>
        </w:rPr>
        <w:t xml:space="preserve">illness </w:t>
      </w:r>
      <w:r w:rsidRPr="00426D4F">
        <w:rPr>
          <w:rFonts w:ascii="Cambria" w:hAnsi="Cambria"/>
          <w:color w:val="000000" w:themeColor="text1"/>
          <w:lang w:val="en-GB"/>
        </w:rPr>
        <w:t>prevention, screening, monitoring, and dispensary</w:t>
      </w:r>
      <w:r w:rsidR="00F46745" w:rsidRPr="00426D4F">
        <w:rPr>
          <w:rFonts w:ascii="Cambria" w:hAnsi="Cambria"/>
          <w:color w:val="000000" w:themeColor="text1"/>
          <w:lang w:val="en-GB"/>
        </w:rPr>
        <w:t xml:space="preserve"> measures</w:t>
      </w:r>
      <w:r w:rsidRPr="00426D4F">
        <w:rPr>
          <w:rFonts w:ascii="Cambria" w:hAnsi="Cambria"/>
          <w:color w:val="000000" w:themeColor="text1"/>
          <w:lang w:val="en-GB"/>
        </w:rPr>
        <w:t>.</w:t>
      </w:r>
    </w:p>
    <w:p w14:paraId="0B5A55AE" w14:textId="3A49402E" w:rsidR="00307988" w:rsidRPr="00426D4F" w:rsidRDefault="00307988"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Penitentiary-hospital</w:t>
      </w:r>
      <w:r w:rsidR="00F46745" w:rsidRPr="00426D4F">
        <w:rPr>
          <w:rFonts w:ascii="Cambria" w:hAnsi="Cambria"/>
          <w:color w:val="000000" w:themeColor="text1"/>
          <w:lang w:val="en-GB"/>
        </w:rPr>
        <w:t>s’ lack of</w:t>
      </w:r>
      <w:r w:rsidRPr="00426D4F">
        <w:rPr>
          <w:rFonts w:ascii="Cambria" w:hAnsi="Cambria"/>
          <w:color w:val="000000" w:themeColor="text1"/>
          <w:lang w:val="en-GB"/>
        </w:rPr>
        <w:t xml:space="preserve"> sanitary</w:t>
      </w:r>
      <w:r w:rsidR="00F46745" w:rsidRPr="00426D4F">
        <w:rPr>
          <w:rFonts w:ascii="Cambria" w:hAnsi="Cambria"/>
          <w:color w:val="000000" w:themeColor="text1"/>
          <w:lang w:val="en-GB"/>
        </w:rPr>
        <w:t xml:space="preserve"> authorisations</w:t>
      </w:r>
      <w:r w:rsidRPr="00426D4F">
        <w:rPr>
          <w:rFonts w:ascii="Cambria" w:hAnsi="Cambria"/>
          <w:color w:val="000000" w:themeColor="text1"/>
          <w:lang w:val="en-GB"/>
        </w:rPr>
        <w:t xml:space="preserve"> and medical accredit</w:t>
      </w:r>
      <w:r w:rsidR="00F46745" w:rsidRPr="00426D4F">
        <w:rPr>
          <w:rFonts w:ascii="Cambria" w:hAnsi="Cambria"/>
          <w:color w:val="000000" w:themeColor="text1"/>
          <w:lang w:val="en-GB"/>
        </w:rPr>
        <w:t>ations</w:t>
      </w:r>
      <w:r w:rsidRPr="00426D4F">
        <w:rPr>
          <w:rFonts w:ascii="Cambria" w:hAnsi="Cambria"/>
          <w:color w:val="000000" w:themeColor="text1"/>
          <w:lang w:val="en-GB"/>
        </w:rPr>
        <w:t>.</w:t>
      </w:r>
    </w:p>
    <w:p w14:paraId="2395AE5B" w14:textId="03D37611" w:rsidR="00307988" w:rsidRPr="00426D4F" w:rsidRDefault="00F46745"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Incomplete</w:t>
      </w:r>
      <w:r w:rsidR="00307988" w:rsidRPr="00426D4F">
        <w:rPr>
          <w:rFonts w:ascii="Cambria" w:hAnsi="Cambria"/>
          <w:color w:val="000000" w:themeColor="text1"/>
          <w:lang w:val="en-GB"/>
        </w:rPr>
        <w:t xml:space="preserve"> implement</w:t>
      </w:r>
      <w:r w:rsidRPr="00426D4F">
        <w:rPr>
          <w:rFonts w:ascii="Cambria" w:hAnsi="Cambria"/>
          <w:color w:val="000000" w:themeColor="text1"/>
          <w:lang w:val="en-GB"/>
        </w:rPr>
        <w:t>ation of</w:t>
      </w:r>
      <w:r w:rsidR="00307988" w:rsidRPr="00426D4F">
        <w:rPr>
          <w:rFonts w:ascii="Cambria" w:hAnsi="Cambria"/>
          <w:color w:val="000000" w:themeColor="text1"/>
          <w:lang w:val="en-GB"/>
        </w:rPr>
        <w:t xml:space="preserve"> quality</w:t>
      </w:r>
      <w:r w:rsidRPr="00426D4F">
        <w:rPr>
          <w:rFonts w:ascii="Cambria" w:hAnsi="Cambria"/>
          <w:color w:val="000000" w:themeColor="text1"/>
          <w:lang w:val="en-GB"/>
        </w:rPr>
        <w:t>-</w:t>
      </w:r>
      <w:r w:rsidR="00307988" w:rsidRPr="00426D4F">
        <w:rPr>
          <w:rFonts w:ascii="Cambria" w:hAnsi="Cambria"/>
          <w:color w:val="000000" w:themeColor="text1"/>
          <w:lang w:val="en-GB"/>
        </w:rPr>
        <w:t>management system.</w:t>
      </w:r>
    </w:p>
    <w:p w14:paraId="404EB11A" w14:textId="1C7351EB" w:rsidR="006B1F07" w:rsidRPr="00426D4F" w:rsidRDefault="00F46745"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Deficient i</w:t>
      </w:r>
      <w:r w:rsidR="00307988" w:rsidRPr="00426D4F">
        <w:rPr>
          <w:rFonts w:ascii="Cambria" w:hAnsi="Cambria"/>
          <w:color w:val="000000" w:themeColor="text1"/>
          <w:lang w:val="en-GB"/>
        </w:rPr>
        <w:t xml:space="preserve">nteraction </w:t>
      </w:r>
      <w:r w:rsidRPr="00426D4F">
        <w:rPr>
          <w:rFonts w:ascii="Cambria" w:hAnsi="Cambria"/>
          <w:color w:val="000000" w:themeColor="text1"/>
          <w:lang w:val="en-GB"/>
        </w:rPr>
        <w:t xml:space="preserve">between </w:t>
      </w:r>
      <w:r w:rsidR="00307988" w:rsidRPr="00426D4F">
        <w:rPr>
          <w:rFonts w:ascii="Cambria" w:hAnsi="Cambria"/>
          <w:color w:val="000000" w:themeColor="text1"/>
          <w:lang w:val="en-GB"/>
        </w:rPr>
        <w:t>public medical institutions and the Ministry of Health.</w:t>
      </w:r>
    </w:p>
    <w:p w14:paraId="25ECF655" w14:textId="3921DA57" w:rsidR="00E57A65" w:rsidRPr="00426D4F" w:rsidRDefault="00CF71C3" w:rsidP="00FD5D51">
      <w:pPr>
        <w:pStyle w:val="ListParagraph"/>
        <w:numPr>
          <w:ilvl w:val="0"/>
          <w:numId w:val="6"/>
        </w:numPr>
        <w:spacing w:line="276" w:lineRule="auto"/>
        <w:jc w:val="both"/>
        <w:rPr>
          <w:rFonts w:ascii="Cambria" w:hAnsi="Cambria"/>
          <w:color w:val="000000" w:themeColor="text1"/>
          <w:lang w:val="en-GB"/>
        </w:rPr>
      </w:pPr>
      <w:r w:rsidRPr="00426D4F">
        <w:rPr>
          <w:rFonts w:ascii="Cambria" w:hAnsi="Cambria"/>
          <w:color w:val="000000" w:themeColor="text1"/>
          <w:lang w:val="en-GB"/>
        </w:rPr>
        <w:t>Insufficient access of detainees to dental treatment</w:t>
      </w:r>
      <w:r w:rsidR="00307988" w:rsidRPr="00426D4F">
        <w:rPr>
          <w:rFonts w:ascii="Cambria" w:hAnsi="Cambria"/>
          <w:color w:val="000000" w:themeColor="text1"/>
          <w:lang w:val="en-GB"/>
        </w:rPr>
        <w:t>.</w:t>
      </w:r>
    </w:p>
    <w:p w14:paraId="0EB2E416" w14:textId="77777777" w:rsidR="006B1F07" w:rsidRPr="00426D4F" w:rsidRDefault="006B1F07" w:rsidP="00FD5D51">
      <w:pPr>
        <w:pStyle w:val="ListParagraph"/>
        <w:spacing w:line="276" w:lineRule="auto"/>
        <w:ind w:left="1080"/>
        <w:jc w:val="both"/>
        <w:rPr>
          <w:rFonts w:ascii="Cambria" w:hAnsi="Cambria"/>
          <w:color w:val="000000" w:themeColor="text1"/>
          <w:lang w:val="en-GB"/>
        </w:rPr>
      </w:pPr>
    </w:p>
    <w:p w14:paraId="7FE4E539" w14:textId="7BF04A2C" w:rsidR="000F6081" w:rsidRPr="00426D4F" w:rsidRDefault="00745B34" w:rsidP="00FD5D51">
      <w:pPr>
        <w:pStyle w:val="ListParagraph"/>
        <w:keepNext/>
        <w:keepLines/>
        <w:numPr>
          <w:ilvl w:val="0"/>
          <w:numId w:val="7"/>
        </w:numPr>
        <w:spacing w:before="40" w:after="0" w:line="276" w:lineRule="auto"/>
        <w:jc w:val="both"/>
        <w:outlineLvl w:val="1"/>
        <w:rPr>
          <w:rFonts w:ascii="Cambria" w:eastAsia="Times New Roman" w:hAnsi="Cambria" w:cs="Calibri"/>
          <w:i/>
          <w:color w:val="2E74B5" w:themeColor="accent1" w:themeShade="BF"/>
          <w:lang w:eastAsia="x-none"/>
        </w:rPr>
      </w:pPr>
      <w:r w:rsidRPr="00426D4F">
        <w:rPr>
          <w:rFonts w:ascii="Cambria" w:eastAsia="Times New Roman" w:hAnsi="Cambria" w:cs="Calibri"/>
          <w:i/>
          <w:color w:val="2E74B5" w:themeColor="accent1" w:themeShade="BF"/>
          <w:lang w:eastAsia="x-none"/>
        </w:rPr>
        <w:t>The shortage of he</w:t>
      </w:r>
      <w:r w:rsidR="000F6081" w:rsidRPr="00426D4F">
        <w:rPr>
          <w:rFonts w:ascii="Cambria" w:eastAsia="Times New Roman" w:hAnsi="Cambria" w:cs="Calibri"/>
          <w:i/>
          <w:color w:val="2E74B5" w:themeColor="accent1" w:themeShade="BF"/>
          <w:lang w:eastAsia="x-none"/>
        </w:rPr>
        <w:t xml:space="preserve">alth care staff in the prisons, </w:t>
      </w:r>
      <w:r w:rsidR="000F6081" w:rsidRPr="00426D4F">
        <w:rPr>
          <w:rFonts w:ascii="Cambria" w:eastAsia="Calibri" w:hAnsi="Cambria" w:cs="Calibri"/>
          <w:i/>
          <w:color w:val="2E74B5" w:themeColor="accent1" w:themeShade="BF"/>
          <w:lang w:val="en-GB"/>
        </w:rPr>
        <w:t>overburdening of medical staff and lack of motivation mechanisms to attract and retain t</w:t>
      </w:r>
      <w:r w:rsidR="00FD5D51" w:rsidRPr="00426D4F">
        <w:rPr>
          <w:rFonts w:ascii="Cambria" w:eastAsia="Calibri" w:hAnsi="Cambria" w:cs="Calibri"/>
          <w:i/>
          <w:color w:val="2E74B5" w:themeColor="accent1" w:themeShade="BF"/>
          <w:lang w:val="en-GB"/>
        </w:rPr>
        <w:t>hem in the penitentiary system</w:t>
      </w:r>
    </w:p>
    <w:p w14:paraId="0B3AB59E" w14:textId="77777777" w:rsidR="00E57A65" w:rsidRPr="00426D4F" w:rsidRDefault="00E57A65" w:rsidP="00FD5D51">
      <w:pPr>
        <w:pStyle w:val="ListParagraph"/>
        <w:spacing w:line="276" w:lineRule="auto"/>
        <w:jc w:val="both"/>
        <w:rPr>
          <w:rFonts w:ascii="Cambria" w:hAnsi="Cambria"/>
          <w:lang w:val="en-GB"/>
        </w:rPr>
      </w:pPr>
    </w:p>
    <w:p w14:paraId="66563641" w14:textId="77777777" w:rsidR="000F6081" w:rsidRPr="00426D4F" w:rsidRDefault="00745B34" w:rsidP="00FD5D51">
      <w:pPr>
        <w:pStyle w:val="ListParagraph"/>
        <w:numPr>
          <w:ilvl w:val="0"/>
          <w:numId w:val="3"/>
        </w:numPr>
        <w:spacing w:after="0" w:line="276" w:lineRule="auto"/>
        <w:jc w:val="both"/>
        <w:rPr>
          <w:rFonts w:ascii="Cambria" w:hAnsi="Cambria" w:cs="Calibri"/>
          <w:lang w:val="en-GB"/>
        </w:rPr>
      </w:pPr>
      <w:r w:rsidRPr="00426D4F">
        <w:rPr>
          <w:rFonts w:ascii="Cambria" w:hAnsi="Cambria" w:cs="Calibri"/>
          <w:lang w:val="en-GB"/>
        </w:rPr>
        <w:t>Effective prisons provide health care to a standard equivalent to that available in the community. This can only be achieved when prison management and staff understand and promote health and health care within a "healthy prisons" approach. Good health in prisons cannot flourish without an environment of safe custody and good order and without prisoners and staff feeling safe. Only then can all staff working together produce the kind of setting that protects and promotes health.</w:t>
      </w:r>
      <w:r w:rsidR="008D7F0F" w:rsidRPr="00426D4F">
        <w:rPr>
          <w:rFonts w:ascii="Cambria" w:eastAsia="Calibri" w:hAnsi="Cambria" w:cs="Calibri"/>
          <w:lang w:val="en-GB"/>
        </w:rPr>
        <w:t xml:space="preserve"> </w:t>
      </w:r>
      <w:r w:rsidR="000F6081" w:rsidRPr="00426D4F">
        <w:rPr>
          <w:rFonts w:ascii="Cambria" w:eastAsia="Calibri" w:hAnsi="Cambria" w:cs="Calibri"/>
          <w:lang w:val="en-GB"/>
        </w:rPr>
        <w:t xml:space="preserve">A prison is a place where detainees live and staff work. Prison in the Republic of Moldova is a stressful and hazardous place to work. High vacancy rates, and staff turnover, are indicators of a poorly functioning workplace. Successful prison systems rely on managing these factors through modern and enlightened employment practices: reward and recognition schemes, opportunities for career progression and </w:t>
      </w:r>
      <w:r w:rsidR="000F6081" w:rsidRPr="00426D4F">
        <w:rPr>
          <w:rFonts w:ascii="Cambria" w:eastAsia="Calibri" w:hAnsi="Cambria" w:cs="Calibri"/>
        </w:rPr>
        <w:t>occupational health services are necessary components to address stress and poor working conditions.</w:t>
      </w:r>
      <w:r w:rsidR="008D7F0F" w:rsidRPr="00426D4F">
        <w:rPr>
          <w:rFonts w:ascii="Cambria" w:hAnsi="Cambria" w:cs="Calibri"/>
          <w:vertAlign w:val="superscript"/>
          <w:lang w:val="en-GB"/>
        </w:rPr>
        <w:footnoteReference w:id="19"/>
      </w:r>
    </w:p>
    <w:p w14:paraId="146C3CE0" w14:textId="682311B3" w:rsidR="000F6081" w:rsidRPr="00426D4F" w:rsidRDefault="006B1F07" w:rsidP="00FD5D51">
      <w:pPr>
        <w:pStyle w:val="ListParagraph"/>
        <w:numPr>
          <w:ilvl w:val="0"/>
          <w:numId w:val="3"/>
        </w:numPr>
        <w:spacing w:after="0" w:line="276" w:lineRule="auto"/>
        <w:jc w:val="both"/>
        <w:rPr>
          <w:rFonts w:ascii="Cambria" w:hAnsi="Cambria" w:cs="Calibri"/>
        </w:rPr>
      </w:pPr>
      <w:r w:rsidRPr="00426D4F">
        <w:rPr>
          <w:rFonts w:ascii="Cambria" w:eastAsiaTheme="minorEastAsia" w:hAnsi="Cambria"/>
          <w:color w:val="000000" w:themeColor="text1"/>
          <w:kern w:val="24"/>
        </w:rPr>
        <w:t xml:space="preserve">Insufficient provision </w:t>
      </w:r>
      <w:r w:rsidR="005D7759" w:rsidRPr="00426D4F">
        <w:rPr>
          <w:rFonts w:ascii="Cambria" w:eastAsiaTheme="minorEastAsia" w:hAnsi="Cambria"/>
          <w:color w:val="000000" w:themeColor="text1"/>
          <w:kern w:val="24"/>
          <w:lang w:val="en-GB"/>
        </w:rPr>
        <w:t>for</w:t>
      </w:r>
      <w:r w:rsidR="005D7759" w:rsidRPr="00426D4F">
        <w:rPr>
          <w:rFonts w:ascii="Cambria" w:eastAsiaTheme="minorEastAsia" w:hAnsi="Cambria"/>
          <w:color w:val="000000" w:themeColor="text1"/>
          <w:kern w:val="24"/>
        </w:rPr>
        <w:t xml:space="preserve"> </w:t>
      </w:r>
      <w:r w:rsidRPr="00426D4F">
        <w:rPr>
          <w:rFonts w:ascii="Cambria" w:eastAsiaTheme="minorEastAsia" w:hAnsi="Cambria"/>
          <w:color w:val="000000" w:themeColor="text1"/>
          <w:kern w:val="24"/>
        </w:rPr>
        <w:t>medical staff influences detainees'</w:t>
      </w:r>
      <w:r w:rsidR="008D7F0F" w:rsidRPr="00426D4F">
        <w:rPr>
          <w:rFonts w:ascii="Cambria" w:eastAsiaTheme="minorEastAsia" w:hAnsi="Cambria"/>
          <w:color w:val="000000" w:themeColor="text1"/>
          <w:kern w:val="24"/>
        </w:rPr>
        <w:t xml:space="preserve"> access to medical services. </w:t>
      </w:r>
      <w:r w:rsidR="000F6081" w:rsidRPr="00426D4F">
        <w:rPr>
          <w:rFonts w:ascii="Cambria" w:eastAsia="Arial" w:hAnsi="Cambria" w:cs="Calibri"/>
          <w:lang w:val="en"/>
        </w:rPr>
        <w:t xml:space="preserve">The medical staff of the penitentiary hospital </w:t>
      </w:r>
      <w:r w:rsidR="005D7759" w:rsidRPr="00426D4F">
        <w:rPr>
          <w:rFonts w:ascii="Cambria" w:eastAsia="Arial" w:hAnsi="Cambria" w:cs="Calibri"/>
          <w:lang w:val="en"/>
        </w:rPr>
        <w:t>comprises two</w:t>
      </w:r>
      <w:r w:rsidR="000F6081" w:rsidRPr="00426D4F">
        <w:rPr>
          <w:rFonts w:ascii="Cambria" w:eastAsia="Arial" w:hAnsi="Cambria" w:cs="Calibri"/>
          <w:lang w:val="en"/>
        </w:rPr>
        <w:t xml:space="preserve"> categories:</w:t>
      </w:r>
    </w:p>
    <w:p w14:paraId="17680803" w14:textId="7302AD72" w:rsidR="000F6081" w:rsidRPr="00426D4F" w:rsidRDefault="000F6081" w:rsidP="00FD5D51">
      <w:pPr>
        <w:numPr>
          <w:ilvl w:val="0"/>
          <w:numId w:val="9"/>
        </w:numPr>
        <w:spacing w:after="0" w:line="276" w:lineRule="auto"/>
        <w:jc w:val="both"/>
        <w:rPr>
          <w:rFonts w:ascii="Cambria" w:eastAsia="Arial" w:hAnsi="Cambria" w:cs="Calibri"/>
          <w:i/>
          <w:lang w:val="en"/>
        </w:rPr>
      </w:pPr>
      <w:r w:rsidRPr="00426D4F">
        <w:rPr>
          <w:rFonts w:ascii="Cambria" w:eastAsia="Arial" w:hAnsi="Cambria" w:cs="Calibri"/>
          <w:i/>
          <w:lang w:val="en"/>
        </w:rPr>
        <w:t xml:space="preserve">officers and agents </w:t>
      </w:r>
      <w:r w:rsidR="00D354D8" w:rsidRPr="00426D4F">
        <w:rPr>
          <w:rFonts w:ascii="Cambria" w:eastAsia="Arial" w:hAnsi="Cambria" w:cs="Calibri"/>
          <w:i/>
          <w:lang w:val="en"/>
        </w:rPr>
        <w:t xml:space="preserve">who are civil servants </w:t>
      </w:r>
      <w:r w:rsidRPr="00426D4F">
        <w:rPr>
          <w:rFonts w:ascii="Cambria" w:eastAsia="Arial" w:hAnsi="Cambria" w:cs="Calibri"/>
          <w:i/>
          <w:lang w:val="en"/>
        </w:rPr>
        <w:t>with special status</w:t>
      </w:r>
    </w:p>
    <w:p w14:paraId="0D081C22" w14:textId="62244E89" w:rsidR="000F6081" w:rsidRPr="00426D4F" w:rsidRDefault="000F6081" w:rsidP="00FD5D51">
      <w:pPr>
        <w:numPr>
          <w:ilvl w:val="0"/>
          <w:numId w:val="9"/>
        </w:numPr>
        <w:spacing w:after="0" w:line="276" w:lineRule="auto"/>
        <w:jc w:val="both"/>
        <w:rPr>
          <w:rFonts w:ascii="Cambria" w:eastAsia="Arial" w:hAnsi="Cambria" w:cs="Calibri"/>
          <w:i/>
          <w:lang w:val="en"/>
        </w:rPr>
      </w:pPr>
      <w:r w:rsidRPr="00426D4F">
        <w:rPr>
          <w:rFonts w:ascii="Cambria" w:eastAsia="Arial" w:hAnsi="Cambria" w:cs="Calibri"/>
          <w:i/>
          <w:lang w:val="en"/>
        </w:rPr>
        <w:t>contract</w:t>
      </w:r>
      <w:r w:rsidR="005D7759" w:rsidRPr="00426D4F">
        <w:rPr>
          <w:rFonts w:ascii="Cambria" w:eastAsia="Arial" w:hAnsi="Cambria" w:cs="Calibri"/>
          <w:i/>
          <w:lang w:val="en"/>
        </w:rPr>
        <w:t>ed</w:t>
      </w:r>
      <w:r w:rsidRPr="00426D4F">
        <w:rPr>
          <w:rFonts w:ascii="Cambria" w:eastAsia="Arial" w:hAnsi="Cambria" w:cs="Calibri"/>
          <w:i/>
          <w:lang w:val="en"/>
        </w:rPr>
        <w:t xml:space="preserve"> staff</w:t>
      </w:r>
    </w:p>
    <w:p w14:paraId="0B2BEAF1" w14:textId="664680B2" w:rsidR="000F6081" w:rsidRPr="00426D4F" w:rsidRDefault="000F6081" w:rsidP="00FD5D51">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 xml:space="preserve">Thus, the medical staff </w:t>
      </w:r>
      <w:r w:rsidR="005D7759" w:rsidRPr="00426D4F">
        <w:rPr>
          <w:rFonts w:ascii="Cambria" w:eastAsia="Calibri" w:hAnsi="Cambria" w:cs="Calibri"/>
          <w:lang w:val="en-GB"/>
        </w:rPr>
        <w:t xml:space="preserve">of </w:t>
      </w:r>
      <w:r w:rsidRPr="00426D4F">
        <w:rPr>
          <w:rFonts w:ascii="Cambria" w:eastAsia="Calibri" w:hAnsi="Cambria" w:cs="Calibri"/>
          <w:lang w:val="en-GB"/>
        </w:rPr>
        <w:t>the penitentiary institutions in the Republic of Moldova is subordinated to the Director of prison</w:t>
      </w:r>
      <w:r w:rsidR="007A2F37" w:rsidRPr="00426D4F">
        <w:rPr>
          <w:rFonts w:ascii="Cambria" w:eastAsia="Calibri" w:hAnsi="Cambria" w:cs="Calibri"/>
          <w:lang w:val="en-GB"/>
        </w:rPr>
        <w:t>s</w:t>
      </w:r>
      <w:r w:rsidRPr="00426D4F">
        <w:rPr>
          <w:rFonts w:ascii="Cambria" w:eastAsia="Calibri" w:hAnsi="Cambria" w:cs="Calibri"/>
          <w:lang w:val="en-GB"/>
        </w:rPr>
        <w:t xml:space="preserve">, </w:t>
      </w:r>
      <w:r w:rsidR="007A2F37" w:rsidRPr="00426D4F">
        <w:rPr>
          <w:rFonts w:ascii="Cambria" w:eastAsia="Calibri" w:hAnsi="Cambria" w:cs="Calibri"/>
          <w:lang w:val="en-GB"/>
        </w:rPr>
        <w:t>which entails their “</w:t>
      </w:r>
      <w:r w:rsidRPr="00426D4F">
        <w:rPr>
          <w:rFonts w:ascii="Cambria" w:eastAsia="Calibri" w:hAnsi="Cambria" w:cs="Calibri"/>
          <w:lang w:val="en-GB"/>
        </w:rPr>
        <w:t>double loyalty</w:t>
      </w:r>
      <w:r w:rsidR="007A2F37" w:rsidRPr="00426D4F">
        <w:rPr>
          <w:rFonts w:ascii="Cambria" w:eastAsia="Calibri" w:hAnsi="Cambria" w:cs="Calibri"/>
          <w:lang w:val="en-GB"/>
        </w:rPr>
        <w:t>”</w:t>
      </w:r>
      <w:r w:rsidRPr="00426D4F">
        <w:rPr>
          <w:rFonts w:ascii="Cambria" w:eastAsia="Calibri" w:hAnsi="Cambria" w:cs="Calibri"/>
          <w:lang w:val="en-GB"/>
        </w:rPr>
        <w:t xml:space="preserve"> </w:t>
      </w:r>
      <w:r w:rsidR="007A2F37" w:rsidRPr="00426D4F">
        <w:rPr>
          <w:rFonts w:ascii="Cambria" w:eastAsia="Calibri" w:hAnsi="Cambria" w:cs="Calibri"/>
          <w:lang w:val="en-GB"/>
        </w:rPr>
        <w:t xml:space="preserve">when making </w:t>
      </w:r>
      <w:r w:rsidRPr="00426D4F">
        <w:rPr>
          <w:rFonts w:ascii="Cambria" w:eastAsia="Calibri" w:hAnsi="Cambria" w:cs="Calibri"/>
          <w:lang w:val="en-GB"/>
        </w:rPr>
        <w:t>medical decisions.</w:t>
      </w:r>
      <w:r w:rsidRPr="00426D4F">
        <w:rPr>
          <w:rFonts w:ascii="Cambria" w:eastAsia="Calibri" w:hAnsi="Cambria" w:cs="Calibri"/>
          <w:vertAlign w:val="superscript"/>
          <w:lang w:val="en-GB"/>
        </w:rPr>
        <w:footnoteReference w:id="20"/>
      </w:r>
      <w:r w:rsidRPr="00426D4F">
        <w:rPr>
          <w:rFonts w:ascii="Cambria" w:eastAsia="Calibri" w:hAnsi="Cambria" w:cs="Calibri"/>
          <w:lang w:val="en-GB"/>
        </w:rPr>
        <w:t xml:space="preserve"> </w:t>
      </w:r>
      <w:r w:rsidR="007A2F37" w:rsidRPr="00426D4F">
        <w:rPr>
          <w:rFonts w:ascii="Cambria" w:eastAsia="Calibri" w:hAnsi="Cambria" w:cs="Calibri"/>
          <w:lang w:val="en-GB"/>
        </w:rPr>
        <w:t>Such “double loyalty”</w:t>
      </w:r>
      <w:r w:rsidRPr="00426D4F">
        <w:rPr>
          <w:rFonts w:ascii="Cambria" w:eastAsia="Calibri" w:hAnsi="Cambria" w:cs="Calibri"/>
          <w:lang w:val="en-GB"/>
        </w:rPr>
        <w:t xml:space="preserve"> may be defined as a clinical role conflict between professional duties </w:t>
      </w:r>
      <w:r w:rsidR="007A2F37" w:rsidRPr="00426D4F">
        <w:rPr>
          <w:rFonts w:ascii="Cambria" w:eastAsia="Calibri" w:hAnsi="Cambria" w:cs="Calibri"/>
          <w:lang w:val="en-GB"/>
        </w:rPr>
        <w:t xml:space="preserve">towards </w:t>
      </w:r>
      <w:r w:rsidRPr="00426D4F">
        <w:rPr>
          <w:rFonts w:ascii="Cambria" w:eastAsia="Calibri" w:hAnsi="Cambria" w:cs="Calibri"/>
          <w:lang w:val="en-GB"/>
        </w:rPr>
        <w:t xml:space="preserve">a patient and obligations, </w:t>
      </w:r>
      <w:r w:rsidR="007A2F37" w:rsidRPr="00426D4F">
        <w:rPr>
          <w:rFonts w:ascii="Cambria" w:eastAsia="Calibri" w:hAnsi="Cambria" w:cs="Calibri"/>
          <w:lang w:val="en-GB"/>
        </w:rPr>
        <w:t xml:space="preserve">explicit </w:t>
      </w:r>
      <w:r w:rsidRPr="00426D4F">
        <w:rPr>
          <w:rFonts w:ascii="Cambria" w:eastAsia="Calibri" w:hAnsi="Cambria" w:cs="Calibri"/>
          <w:lang w:val="en-GB"/>
        </w:rPr>
        <w:t xml:space="preserve">or implied, to the interests of a third party </w:t>
      </w:r>
      <w:r w:rsidR="007A2F37" w:rsidRPr="00426D4F">
        <w:rPr>
          <w:rFonts w:ascii="Cambria" w:eastAsia="Calibri" w:hAnsi="Cambria" w:cs="Calibri"/>
          <w:lang w:val="en-GB"/>
        </w:rPr>
        <w:t>(</w:t>
      </w:r>
      <w:r w:rsidRPr="00426D4F">
        <w:rPr>
          <w:rFonts w:ascii="Cambria" w:eastAsia="Calibri" w:hAnsi="Cambria" w:cs="Calibri"/>
          <w:lang w:val="en-GB"/>
        </w:rPr>
        <w:t>such as an employer, an insurer, or the State</w:t>
      </w:r>
      <w:r w:rsidR="007A2F37" w:rsidRPr="00426D4F">
        <w:rPr>
          <w:rFonts w:ascii="Cambria" w:eastAsia="Calibri" w:hAnsi="Cambria" w:cs="Calibri"/>
          <w:lang w:val="en-GB"/>
        </w:rPr>
        <w:t>)</w:t>
      </w:r>
      <w:r w:rsidRPr="00426D4F">
        <w:rPr>
          <w:rFonts w:ascii="Cambria" w:eastAsia="Calibri" w:hAnsi="Cambria" w:cs="Calibri"/>
          <w:lang w:val="en-GB"/>
        </w:rPr>
        <w:t>.</w:t>
      </w:r>
    </w:p>
    <w:p w14:paraId="2EE0E7EF" w14:textId="72C4C476" w:rsidR="000F6081" w:rsidRPr="00426D4F" w:rsidRDefault="007A2F37" w:rsidP="00FD5D51">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The first category of the staff (</w:t>
      </w:r>
      <w:r w:rsidR="002355CA" w:rsidRPr="00426D4F">
        <w:rPr>
          <w:rFonts w:ascii="Cambria" w:eastAsia="Calibri" w:hAnsi="Cambria" w:cs="Calibri"/>
          <w:lang w:val="en-GB"/>
        </w:rPr>
        <w:t>officers and agents with special status</w:t>
      </w:r>
      <w:r w:rsidRPr="00426D4F">
        <w:rPr>
          <w:rFonts w:ascii="Cambria" w:eastAsia="Calibri" w:hAnsi="Cambria" w:cs="Calibri"/>
          <w:lang w:val="en-GB"/>
        </w:rPr>
        <w:t>) includes</w:t>
      </w:r>
      <w:r w:rsidR="000F6081" w:rsidRPr="00426D4F">
        <w:rPr>
          <w:rFonts w:ascii="Cambria" w:eastAsia="Calibri" w:hAnsi="Cambria" w:cs="Calibri"/>
          <w:lang w:val="en-GB"/>
        </w:rPr>
        <w:t xml:space="preserve"> the heads of sections</w:t>
      </w:r>
      <w:r w:rsidRPr="00426D4F">
        <w:rPr>
          <w:rFonts w:ascii="Cambria" w:eastAsia="Calibri" w:hAnsi="Cambria" w:cs="Calibri"/>
          <w:lang w:val="en-GB"/>
        </w:rPr>
        <w:t xml:space="preserve"> </w:t>
      </w:r>
      <w:r w:rsidR="000F6081" w:rsidRPr="00426D4F">
        <w:rPr>
          <w:rFonts w:ascii="Cambria" w:eastAsia="Calibri" w:hAnsi="Cambria" w:cs="Calibri"/>
          <w:lang w:val="en-GB"/>
        </w:rPr>
        <w:t>/</w:t>
      </w:r>
      <w:r w:rsidRPr="00426D4F">
        <w:rPr>
          <w:rFonts w:ascii="Cambria" w:eastAsia="Calibri" w:hAnsi="Cambria" w:cs="Calibri"/>
          <w:lang w:val="en-GB"/>
        </w:rPr>
        <w:t xml:space="preserve"> </w:t>
      </w:r>
      <w:r w:rsidR="000F6081" w:rsidRPr="00426D4F">
        <w:rPr>
          <w:rFonts w:ascii="Cambria" w:eastAsia="Calibri" w:hAnsi="Cambria" w:cs="Calibri"/>
          <w:lang w:val="en-GB"/>
        </w:rPr>
        <w:t>laborator</w:t>
      </w:r>
      <w:r w:rsidRPr="00426D4F">
        <w:rPr>
          <w:rFonts w:ascii="Cambria" w:eastAsia="Calibri" w:hAnsi="Cambria" w:cs="Calibri"/>
          <w:lang w:val="en-GB"/>
        </w:rPr>
        <w:t xml:space="preserve">ies </w:t>
      </w:r>
      <w:r w:rsidR="000F6081" w:rsidRPr="00426D4F">
        <w:rPr>
          <w:rFonts w:ascii="Cambria" w:eastAsia="Calibri" w:hAnsi="Cambria" w:cs="Calibri"/>
          <w:lang w:val="en-GB"/>
        </w:rPr>
        <w:t>/</w:t>
      </w:r>
      <w:r w:rsidRPr="00426D4F">
        <w:rPr>
          <w:rFonts w:ascii="Cambria" w:eastAsia="Calibri" w:hAnsi="Cambria" w:cs="Calibri"/>
          <w:lang w:val="en-GB"/>
        </w:rPr>
        <w:t xml:space="preserve"> </w:t>
      </w:r>
      <w:r w:rsidR="000F6081" w:rsidRPr="00426D4F">
        <w:rPr>
          <w:rFonts w:ascii="Cambria" w:eastAsia="Calibri" w:hAnsi="Cambria" w:cs="Calibri"/>
          <w:lang w:val="en-GB"/>
        </w:rPr>
        <w:t>pharmac</w:t>
      </w:r>
      <w:r w:rsidRPr="00426D4F">
        <w:rPr>
          <w:rFonts w:ascii="Cambria" w:eastAsia="Calibri" w:hAnsi="Cambria" w:cs="Calibri"/>
          <w:lang w:val="en-GB"/>
        </w:rPr>
        <w:t>ies</w:t>
      </w:r>
      <w:r w:rsidR="000F6081" w:rsidRPr="00426D4F">
        <w:rPr>
          <w:rFonts w:ascii="Cambria" w:eastAsia="Calibri" w:hAnsi="Cambria" w:cs="Calibri"/>
          <w:lang w:val="en-GB"/>
        </w:rPr>
        <w:t xml:space="preserve">, </w:t>
      </w:r>
      <w:r w:rsidRPr="00426D4F">
        <w:rPr>
          <w:rFonts w:ascii="Cambria" w:eastAsia="Calibri" w:hAnsi="Cambria" w:cs="Calibri"/>
          <w:lang w:val="en-GB"/>
        </w:rPr>
        <w:t xml:space="preserve">who hold </w:t>
      </w:r>
      <w:r w:rsidR="000F6081" w:rsidRPr="00426D4F">
        <w:rPr>
          <w:rFonts w:ascii="Cambria" w:eastAsia="Calibri" w:hAnsi="Cambria" w:cs="Calibri"/>
          <w:lang w:val="en-GB"/>
        </w:rPr>
        <w:t>the rank of justice commissioner</w:t>
      </w:r>
      <w:r w:rsidRPr="00426D4F">
        <w:rPr>
          <w:rFonts w:ascii="Cambria" w:eastAsia="Calibri" w:hAnsi="Cambria" w:cs="Calibri"/>
          <w:lang w:val="en-GB"/>
        </w:rPr>
        <w:t>s, as well as</w:t>
      </w:r>
      <w:r w:rsidR="000F6081" w:rsidRPr="00426D4F">
        <w:rPr>
          <w:rFonts w:ascii="Cambria" w:eastAsia="Calibri" w:hAnsi="Cambria" w:cs="Calibri"/>
          <w:lang w:val="en-GB"/>
        </w:rPr>
        <w:t xml:space="preserve"> </w:t>
      </w:r>
      <w:r w:rsidRPr="00426D4F">
        <w:rPr>
          <w:rFonts w:ascii="Cambria" w:eastAsia="Calibri" w:hAnsi="Cambria" w:cs="Calibri"/>
          <w:lang w:val="en-GB"/>
        </w:rPr>
        <w:t xml:space="preserve">certain </w:t>
      </w:r>
      <w:r w:rsidR="000F6081" w:rsidRPr="00426D4F">
        <w:rPr>
          <w:rFonts w:ascii="Cambria" w:eastAsia="Calibri" w:hAnsi="Cambria" w:cs="Calibri"/>
          <w:lang w:val="en-GB"/>
        </w:rPr>
        <w:t>specialists (dermatovenerologist</w:t>
      </w:r>
      <w:r w:rsidR="00A24BB7" w:rsidRPr="00426D4F">
        <w:rPr>
          <w:rFonts w:ascii="Cambria" w:eastAsia="Calibri" w:hAnsi="Cambria" w:cs="Calibri"/>
          <w:lang w:val="en-GB"/>
        </w:rPr>
        <w:t>s</w:t>
      </w:r>
      <w:r w:rsidR="000F6081" w:rsidRPr="00426D4F">
        <w:rPr>
          <w:rFonts w:ascii="Cambria" w:eastAsia="Calibri" w:hAnsi="Cambria" w:cs="Calibri"/>
          <w:lang w:val="en-GB"/>
        </w:rPr>
        <w:t>, psychiatrist</w:t>
      </w:r>
      <w:r w:rsidR="00A24BB7" w:rsidRPr="00426D4F">
        <w:rPr>
          <w:rFonts w:ascii="Cambria" w:eastAsia="Calibri" w:hAnsi="Cambria" w:cs="Calibri"/>
          <w:lang w:val="en-GB"/>
        </w:rPr>
        <w:t>s</w:t>
      </w:r>
      <w:r w:rsidR="000F6081" w:rsidRPr="00426D4F">
        <w:rPr>
          <w:rFonts w:ascii="Cambria" w:eastAsia="Calibri" w:hAnsi="Cambria" w:cs="Calibri"/>
          <w:lang w:val="en-GB"/>
        </w:rPr>
        <w:t>,</w:t>
      </w:r>
      <w:r w:rsidR="00A24BB7" w:rsidRPr="00426D4F">
        <w:rPr>
          <w:rFonts w:ascii="Cambria" w:eastAsia="Calibri" w:hAnsi="Cambria" w:cs="Calibri"/>
          <w:lang w:val="en-GB"/>
        </w:rPr>
        <w:t xml:space="preserve"> duty</w:t>
      </w:r>
      <w:r w:rsidR="000F6081" w:rsidRPr="00426D4F">
        <w:rPr>
          <w:rFonts w:ascii="Cambria" w:eastAsia="Calibri" w:hAnsi="Cambria" w:cs="Calibri"/>
          <w:lang w:val="en-GB"/>
        </w:rPr>
        <w:t xml:space="preserve"> doctor</w:t>
      </w:r>
      <w:r w:rsidR="00A24BB7" w:rsidRPr="00426D4F">
        <w:rPr>
          <w:rFonts w:ascii="Cambria" w:eastAsia="Calibri" w:hAnsi="Cambria" w:cs="Calibri"/>
          <w:lang w:val="en-GB"/>
        </w:rPr>
        <w:t>s</w:t>
      </w:r>
      <w:r w:rsidR="000F6081" w:rsidRPr="00426D4F">
        <w:rPr>
          <w:rFonts w:ascii="Cambria" w:eastAsia="Calibri" w:hAnsi="Cambria" w:cs="Calibri"/>
          <w:lang w:val="en-GB"/>
        </w:rPr>
        <w:t>, laboratory assistant</w:t>
      </w:r>
      <w:r w:rsidR="00A24BB7" w:rsidRPr="00426D4F">
        <w:rPr>
          <w:rFonts w:ascii="Cambria" w:eastAsia="Calibri" w:hAnsi="Cambria" w:cs="Calibri"/>
          <w:lang w:val="en-GB"/>
        </w:rPr>
        <w:t>s</w:t>
      </w:r>
      <w:r w:rsidR="000F6081" w:rsidRPr="00426D4F">
        <w:rPr>
          <w:rFonts w:ascii="Cambria" w:eastAsia="Calibri" w:hAnsi="Cambria" w:cs="Calibri"/>
          <w:lang w:val="en-GB"/>
        </w:rPr>
        <w:t>, surgeon</w:t>
      </w:r>
      <w:r w:rsidR="00A24BB7" w:rsidRPr="00426D4F">
        <w:rPr>
          <w:rFonts w:ascii="Cambria" w:eastAsia="Calibri" w:hAnsi="Cambria" w:cs="Calibri"/>
          <w:lang w:val="en-GB"/>
        </w:rPr>
        <w:t>s</w:t>
      </w:r>
      <w:r w:rsidR="000F6081" w:rsidRPr="00426D4F">
        <w:rPr>
          <w:rFonts w:ascii="Cambria" w:eastAsia="Calibri" w:hAnsi="Cambria" w:cs="Calibri"/>
          <w:lang w:val="en-GB"/>
        </w:rPr>
        <w:t>, dentist</w:t>
      </w:r>
      <w:r w:rsidR="00A24BB7" w:rsidRPr="00426D4F">
        <w:rPr>
          <w:rFonts w:ascii="Cambria" w:eastAsia="Calibri" w:hAnsi="Cambria" w:cs="Calibri"/>
          <w:lang w:val="en-GB"/>
        </w:rPr>
        <w:t>s</w:t>
      </w:r>
      <w:r w:rsidR="000F6081" w:rsidRPr="00426D4F">
        <w:rPr>
          <w:rFonts w:ascii="Cambria" w:eastAsia="Calibri" w:hAnsi="Cambria" w:cs="Calibri"/>
          <w:lang w:val="en-GB"/>
        </w:rPr>
        <w:t>, physiologist</w:t>
      </w:r>
      <w:r w:rsidR="00A24BB7" w:rsidRPr="00426D4F">
        <w:rPr>
          <w:rFonts w:ascii="Cambria" w:eastAsia="Calibri" w:hAnsi="Cambria" w:cs="Calibri"/>
          <w:lang w:val="en-GB"/>
        </w:rPr>
        <w:t>s</w:t>
      </w:r>
      <w:r w:rsidR="000F6081" w:rsidRPr="00426D4F">
        <w:rPr>
          <w:rFonts w:ascii="Cambria" w:eastAsia="Calibri" w:hAnsi="Cambria" w:cs="Calibri"/>
          <w:lang w:val="en-GB"/>
        </w:rPr>
        <w:t>) who have the level of chief inspector of justice.</w:t>
      </w:r>
    </w:p>
    <w:p w14:paraId="052E8123" w14:textId="447EB1D5" w:rsidR="000F6081" w:rsidRPr="00426D4F" w:rsidRDefault="000F6081" w:rsidP="00FD5D51">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In the Republic of Moldova,</w:t>
      </w:r>
      <w:r w:rsidR="00A24BB7" w:rsidRPr="00426D4F">
        <w:rPr>
          <w:rFonts w:ascii="Cambria" w:eastAsia="Calibri" w:hAnsi="Cambria" w:cs="Calibri"/>
        </w:rPr>
        <w:t xml:space="preserve"> </w:t>
      </w:r>
      <w:r w:rsidR="00A24BB7" w:rsidRPr="00426D4F">
        <w:rPr>
          <w:rFonts w:ascii="Cambria" w:eastAsia="Calibri" w:hAnsi="Cambria" w:cs="Calibri"/>
          <w:lang w:val="en-GB"/>
        </w:rPr>
        <w:t>prison</w:t>
      </w:r>
      <w:r w:rsidRPr="00426D4F">
        <w:rPr>
          <w:rFonts w:ascii="Cambria" w:eastAsia="Calibri" w:hAnsi="Cambria" w:cs="Calibri"/>
          <w:lang w:val="en-GB"/>
        </w:rPr>
        <w:t xml:space="preserve"> medical staff are discriminated against public medical </w:t>
      </w:r>
      <w:r w:rsidR="00A24BB7" w:rsidRPr="00426D4F">
        <w:rPr>
          <w:rFonts w:ascii="Cambria" w:eastAsia="Calibri" w:hAnsi="Cambria" w:cs="Calibri"/>
          <w:lang w:val="en-GB"/>
        </w:rPr>
        <w:t xml:space="preserve">personnel </w:t>
      </w:r>
      <w:r w:rsidRPr="00426D4F">
        <w:rPr>
          <w:rFonts w:ascii="Cambria" w:eastAsia="Calibri" w:hAnsi="Cambria" w:cs="Calibri"/>
          <w:lang w:val="en-GB"/>
        </w:rPr>
        <w:t xml:space="preserve">in terms of salary </w:t>
      </w:r>
      <w:r w:rsidR="00A24BB7" w:rsidRPr="00426D4F">
        <w:rPr>
          <w:rFonts w:ascii="Cambria" w:eastAsia="Calibri" w:hAnsi="Cambria" w:cs="Calibri"/>
          <w:lang w:val="en-GB"/>
        </w:rPr>
        <w:t xml:space="preserve">and </w:t>
      </w:r>
      <w:r w:rsidR="00902C6B" w:rsidRPr="00426D4F">
        <w:rPr>
          <w:rFonts w:ascii="Cambria" w:eastAsia="Calibri" w:hAnsi="Cambria" w:cs="Calibri"/>
          <w:lang w:val="en-GB"/>
        </w:rPr>
        <w:t>work conditions</w:t>
      </w:r>
      <w:r w:rsidR="00A24BB7" w:rsidRPr="00426D4F">
        <w:rPr>
          <w:rFonts w:ascii="Cambria" w:eastAsia="Calibri" w:hAnsi="Cambria" w:cs="Calibri"/>
          <w:lang w:val="en-GB"/>
        </w:rPr>
        <w:t>.</w:t>
      </w:r>
      <w:r w:rsidRPr="00426D4F">
        <w:rPr>
          <w:rFonts w:ascii="Cambria" w:eastAsia="Calibri" w:hAnsi="Cambria" w:cs="Calibri"/>
          <w:lang w:val="en-GB"/>
        </w:rPr>
        <w:t xml:space="preserve"> </w:t>
      </w:r>
      <w:r w:rsidR="00A24BB7" w:rsidRPr="00426D4F">
        <w:rPr>
          <w:rFonts w:ascii="Cambria" w:eastAsia="Calibri" w:hAnsi="Cambria" w:cs="Calibri"/>
          <w:lang w:val="en-GB"/>
        </w:rPr>
        <w:t>H</w:t>
      </w:r>
      <w:r w:rsidRPr="00426D4F">
        <w:rPr>
          <w:rFonts w:ascii="Cambria" w:eastAsia="Calibri" w:hAnsi="Cambria" w:cs="Calibri"/>
          <w:lang w:val="en-GB"/>
        </w:rPr>
        <w:t xml:space="preserve">ence the lack of </w:t>
      </w:r>
      <w:r w:rsidR="00A24BB7" w:rsidRPr="00426D4F">
        <w:rPr>
          <w:rFonts w:ascii="Cambria" w:eastAsia="Calibri" w:hAnsi="Cambria" w:cs="Calibri"/>
          <w:lang w:val="en-GB"/>
        </w:rPr>
        <w:t xml:space="preserve">prison medical </w:t>
      </w:r>
      <w:r w:rsidRPr="00426D4F">
        <w:rPr>
          <w:rFonts w:ascii="Cambria" w:eastAsia="Calibri" w:hAnsi="Cambria" w:cs="Calibri"/>
          <w:lang w:val="en-GB"/>
        </w:rPr>
        <w:t xml:space="preserve">staff and the </w:t>
      </w:r>
      <w:r w:rsidR="00A24BB7" w:rsidRPr="00426D4F">
        <w:rPr>
          <w:rFonts w:ascii="Cambria" w:eastAsia="Calibri" w:hAnsi="Cambria" w:cs="Calibri"/>
          <w:lang w:val="en-GB"/>
        </w:rPr>
        <w:t>negative impact it causes on the prison medicine</w:t>
      </w:r>
      <w:r w:rsidRPr="00426D4F">
        <w:rPr>
          <w:rFonts w:ascii="Cambria" w:eastAsia="Calibri" w:hAnsi="Cambria" w:cs="Calibri"/>
          <w:lang w:val="en-GB"/>
        </w:rPr>
        <w:t xml:space="preserve">. </w:t>
      </w:r>
      <w:r w:rsidR="00A24BB7" w:rsidRPr="00426D4F">
        <w:rPr>
          <w:rFonts w:ascii="Cambria" w:eastAsia="Calibri" w:hAnsi="Cambria" w:cs="Calibri"/>
          <w:lang w:val="en-GB"/>
        </w:rPr>
        <w:t xml:space="preserve">Despite the similarity of </w:t>
      </w:r>
      <w:r w:rsidRPr="00426D4F">
        <w:rPr>
          <w:rFonts w:ascii="Cambria" w:eastAsia="Calibri" w:hAnsi="Cambria" w:cs="Calibri"/>
          <w:lang w:val="en-GB"/>
        </w:rPr>
        <w:t>the functional duties and responsibilities, civil servant</w:t>
      </w:r>
      <w:r w:rsidR="00A24BB7" w:rsidRPr="00426D4F">
        <w:rPr>
          <w:rFonts w:ascii="Cambria" w:eastAsia="Calibri" w:hAnsi="Cambria" w:cs="Calibri"/>
          <w:lang w:val="en-GB"/>
        </w:rPr>
        <w:t>s</w:t>
      </w:r>
      <w:r w:rsidRPr="00426D4F">
        <w:rPr>
          <w:rFonts w:ascii="Cambria" w:eastAsia="Calibri" w:hAnsi="Cambria" w:cs="Calibri"/>
          <w:lang w:val="en-GB"/>
        </w:rPr>
        <w:t xml:space="preserve"> with special status and the contract</w:t>
      </w:r>
      <w:r w:rsidR="00A24BB7" w:rsidRPr="00426D4F">
        <w:rPr>
          <w:rFonts w:ascii="Cambria" w:eastAsia="Calibri" w:hAnsi="Cambria" w:cs="Calibri"/>
          <w:lang w:val="en-GB"/>
        </w:rPr>
        <w:t>ed</w:t>
      </w:r>
      <w:r w:rsidRPr="00426D4F">
        <w:rPr>
          <w:rFonts w:ascii="Cambria" w:eastAsia="Calibri" w:hAnsi="Cambria" w:cs="Calibri"/>
          <w:lang w:val="en-GB"/>
        </w:rPr>
        <w:t xml:space="preserve"> staff are remunerated differently,</w:t>
      </w:r>
      <w:r w:rsidR="00A24BB7" w:rsidRPr="00426D4F">
        <w:rPr>
          <w:rFonts w:ascii="Cambria" w:eastAsia="Calibri" w:hAnsi="Cambria" w:cs="Calibri"/>
          <w:lang w:val="en-GB"/>
        </w:rPr>
        <w:t xml:space="preserve"> which additionally</w:t>
      </w:r>
      <w:r w:rsidRPr="00426D4F">
        <w:rPr>
          <w:rFonts w:ascii="Cambria" w:eastAsia="Calibri" w:hAnsi="Cambria" w:cs="Calibri"/>
          <w:lang w:val="en-GB"/>
        </w:rPr>
        <w:t xml:space="preserve"> demotivat</w:t>
      </w:r>
      <w:r w:rsidR="00A24BB7" w:rsidRPr="00426D4F">
        <w:rPr>
          <w:rFonts w:ascii="Cambria" w:eastAsia="Calibri" w:hAnsi="Cambria" w:cs="Calibri"/>
          <w:lang w:val="en-GB"/>
        </w:rPr>
        <w:t>es</w:t>
      </w:r>
      <w:r w:rsidRPr="00426D4F">
        <w:rPr>
          <w:rFonts w:ascii="Cambria" w:eastAsia="Calibri" w:hAnsi="Cambria" w:cs="Calibri"/>
          <w:lang w:val="en-GB"/>
        </w:rPr>
        <w:t xml:space="preserve"> the employees. Contract staff are paid </w:t>
      </w:r>
      <w:r w:rsidR="00A24BB7" w:rsidRPr="00426D4F">
        <w:rPr>
          <w:rFonts w:ascii="Cambria" w:eastAsia="Calibri" w:hAnsi="Cambria" w:cs="Calibri"/>
          <w:lang w:val="en-GB"/>
        </w:rPr>
        <w:t xml:space="preserve">under </w:t>
      </w:r>
      <w:r w:rsidRPr="00426D4F">
        <w:rPr>
          <w:rFonts w:ascii="Cambria" w:eastAsia="Calibri" w:hAnsi="Cambria" w:cs="Calibri"/>
          <w:lang w:val="en-GB"/>
        </w:rPr>
        <w:t>Annex 9 of Law no. 270 of 23/11</w:t>
      </w:r>
      <w:r w:rsidR="00A24BB7" w:rsidRPr="00426D4F">
        <w:rPr>
          <w:rFonts w:ascii="Cambria" w:eastAsia="Calibri" w:hAnsi="Cambria" w:cs="Calibri"/>
          <w:lang w:val="en-GB"/>
        </w:rPr>
        <w:t>/</w:t>
      </w:r>
      <w:r w:rsidRPr="00426D4F">
        <w:rPr>
          <w:rFonts w:ascii="Cambria" w:eastAsia="Calibri" w:hAnsi="Cambria" w:cs="Calibri"/>
          <w:lang w:val="en-GB"/>
        </w:rPr>
        <w:t xml:space="preserve">2018 on the </w:t>
      </w:r>
      <w:r w:rsidR="00A24BB7" w:rsidRPr="00426D4F">
        <w:rPr>
          <w:rFonts w:ascii="Cambria" w:eastAsia="Calibri" w:hAnsi="Cambria" w:cs="Calibri"/>
          <w:lang w:val="en-GB"/>
        </w:rPr>
        <w:t>U</w:t>
      </w:r>
      <w:r w:rsidRPr="00426D4F">
        <w:rPr>
          <w:rFonts w:ascii="Cambria" w:eastAsia="Calibri" w:hAnsi="Cambria" w:cs="Calibri"/>
          <w:lang w:val="en-GB"/>
        </w:rPr>
        <w:t>nitary salary system, and civil servants with special status</w:t>
      </w:r>
      <w:r w:rsidR="00902C6B" w:rsidRPr="00426D4F">
        <w:rPr>
          <w:rFonts w:ascii="Cambria" w:eastAsia="Calibri" w:hAnsi="Cambria" w:cs="Calibri"/>
          <w:lang w:val="en-GB"/>
        </w:rPr>
        <w:t xml:space="preserve"> are remunerated </w:t>
      </w:r>
      <w:r w:rsidRPr="00426D4F">
        <w:rPr>
          <w:rFonts w:ascii="Cambria" w:eastAsia="Calibri" w:hAnsi="Cambria" w:cs="Calibri"/>
          <w:lang w:val="en-GB"/>
        </w:rPr>
        <w:t xml:space="preserve">according to Annex 6 of the same </w:t>
      </w:r>
      <w:r w:rsidR="00902C6B" w:rsidRPr="00426D4F">
        <w:rPr>
          <w:rFonts w:ascii="Cambria" w:eastAsia="Calibri" w:hAnsi="Cambria" w:cs="Calibri"/>
          <w:lang w:val="en-GB"/>
        </w:rPr>
        <w:t xml:space="preserve">law </w:t>
      </w:r>
      <w:r w:rsidRPr="00426D4F">
        <w:rPr>
          <w:rFonts w:ascii="Cambria" w:eastAsia="Calibri" w:hAnsi="Cambria" w:cs="Calibri"/>
          <w:lang w:val="en-GB"/>
        </w:rPr>
        <w:t xml:space="preserve">(salary difference can </w:t>
      </w:r>
      <w:r w:rsidR="00902C6B" w:rsidRPr="00426D4F">
        <w:rPr>
          <w:rFonts w:ascii="Cambria" w:eastAsia="Calibri" w:hAnsi="Cambria" w:cs="Calibri"/>
          <w:lang w:val="en-GB"/>
        </w:rPr>
        <w:t xml:space="preserve">amount to </w:t>
      </w:r>
      <w:r w:rsidRPr="00426D4F">
        <w:rPr>
          <w:rFonts w:ascii="Cambria" w:eastAsia="Calibri" w:hAnsi="Cambria" w:cs="Calibri"/>
          <w:lang w:val="en-GB"/>
        </w:rPr>
        <w:t>2000-2500 lei</w:t>
      </w:r>
      <w:r w:rsidR="00902C6B" w:rsidRPr="00426D4F">
        <w:rPr>
          <w:rFonts w:ascii="Cambria" w:eastAsia="Calibri" w:hAnsi="Cambria" w:cs="Calibri"/>
          <w:lang w:val="en-GB"/>
        </w:rPr>
        <w:t xml:space="preserve"> (400-500 euros)</w:t>
      </w:r>
      <w:r w:rsidRPr="00426D4F">
        <w:rPr>
          <w:rFonts w:ascii="Cambria" w:eastAsia="Calibri" w:hAnsi="Cambria" w:cs="Calibri"/>
          <w:lang w:val="en-GB"/>
        </w:rPr>
        <w:t>). Contract</w:t>
      </w:r>
      <w:r w:rsidR="00902C6B" w:rsidRPr="00426D4F">
        <w:rPr>
          <w:rFonts w:ascii="Cambria" w:eastAsia="Calibri" w:hAnsi="Cambria" w:cs="Calibri"/>
          <w:lang w:val="en-GB"/>
        </w:rPr>
        <w:t>ed</w:t>
      </w:r>
      <w:r w:rsidRPr="00426D4F">
        <w:rPr>
          <w:rFonts w:ascii="Cambria" w:eastAsia="Calibri" w:hAnsi="Cambria" w:cs="Calibri"/>
          <w:lang w:val="en-GB"/>
        </w:rPr>
        <w:t xml:space="preserve"> staff work 7 hours a day, </w:t>
      </w:r>
      <w:r w:rsidR="00902C6B" w:rsidRPr="00426D4F">
        <w:rPr>
          <w:rFonts w:ascii="Cambria" w:eastAsia="Calibri" w:hAnsi="Cambria" w:cs="Calibri"/>
          <w:lang w:val="en-GB"/>
        </w:rPr>
        <w:t>against 8-</w:t>
      </w:r>
      <w:r w:rsidR="00902C6B" w:rsidRPr="00426D4F">
        <w:rPr>
          <w:rFonts w:ascii="Cambria" w:eastAsia="Calibri" w:hAnsi="Cambria" w:cs="Calibri"/>
          <w:lang w:val="en-GB"/>
        </w:rPr>
        <w:lastRenderedPageBreak/>
        <w:t xml:space="preserve">hour working day of the </w:t>
      </w:r>
      <w:r w:rsidRPr="00426D4F">
        <w:rPr>
          <w:rFonts w:ascii="Cambria" w:eastAsia="Calibri" w:hAnsi="Cambria" w:cs="Calibri"/>
          <w:lang w:val="en-GB"/>
        </w:rPr>
        <w:t>civil servants with special status</w:t>
      </w:r>
      <w:r w:rsidR="00902C6B" w:rsidRPr="00426D4F">
        <w:rPr>
          <w:rFonts w:ascii="Cambria" w:eastAsia="Calibri" w:hAnsi="Cambria" w:cs="Calibri"/>
          <w:lang w:val="en-GB"/>
        </w:rPr>
        <w:t>, who are also prohibited from performing any other paid work</w:t>
      </w:r>
      <w:r w:rsidR="00CA64A7" w:rsidRPr="00426D4F">
        <w:rPr>
          <w:rFonts w:ascii="Cambria" w:eastAsia="Calibri" w:hAnsi="Cambria" w:cs="Calibri"/>
          <w:lang w:val="en-GB"/>
        </w:rPr>
        <w:t xml:space="preserve"> / combining functions within one </w:t>
      </w:r>
      <w:r w:rsidR="00735BBF" w:rsidRPr="00426D4F">
        <w:rPr>
          <w:rFonts w:ascii="Cambria" w:eastAsia="Calibri" w:hAnsi="Cambria" w:cs="Calibri"/>
          <w:lang w:val="en-GB"/>
        </w:rPr>
        <w:t>institution</w:t>
      </w:r>
      <w:r w:rsidRPr="00426D4F">
        <w:rPr>
          <w:rFonts w:ascii="Cambria" w:eastAsia="Calibri" w:hAnsi="Cambria" w:cs="Calibri"/>
          <w:lang w:val="en-GB"/>
        </w:rPr>
        <w:t>.</w:t>
      </w:r>
    </w:p>
    <w:p w14:paraId="797A8FDD" w14:textId="16926670" w:rsidR="00735BBF" w:rsidRPr="00426D4F" w:rsidRDefault="000F6081" w:rsidP="00735BBF">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Officers and agents</w:t>
      </w:r>
      <w:r w:rsidR="00735BBF" w:rsidRPr="00426D4F">
        <w:rPr>
          <w:rFonts w:ascii="Cambria" w:eastAsia="Calibri" w:hAnsi="Cambria" w:cs="Calibri"/>
          <w:lang w:val="en-GB"/>
        </w:rPr>
        <w:t xml:space="preserve"> (prison doctors)</w:t>
      </w:r>
      <w:r w:rsidRPr="00426D4F">
        <w:rPr>
          <w:rFonts w:ascii="Cambria" w:eastAsia="Calibri" w:hAnsi="Cambria" w:cs="Calibri"/>
          <w:lang w:val="en-GB"/>
        </w:rPr>
        <w:t xml:space="preserve"> do not have individual emp</w:t>
      </w:r>
      <w:r w:rsidR="00735BBF" w:rsidRPr="00426D4F">
        <w:rPr>
          <w:rFonts w:ascii="Cambria" w:eastAsia="Calibri" w:hAnsi="Cambria" w:cs="Calibri"/>
          <w:lang w:val="en-GB"/>
        </w:rPr>
        <w:t xml:space="preserve">loyment contracts, </w:t>
      </w:r>
      <w:r w:rsidR="00735BBF" w:rsidRPr="00426D4F">
        <w:rPr>
          <w:rFonts w:ascii="Cambria" w:hAnsi="Cambria" w:cs="Arial"/>
          <w:color w:val="161719"/>
          <w:shd w:val="clear" w:color="auto" w:fill="FFFFFF"/>
        </w:rPr>
        <w:t>and are not remunerated for 24-hour continuous on-call work. However, they are</w:t>
      </w:r>
      <w:r w:rsidR="00735BBF" w:rsidRPr="00426D4F">
        <w:rPr>
          <w:rFonts w:ascii="Cambria" w:eastAsia="Calibri" w:hAnsi="Cambria" w:cs="Calibri"/>
          <w:lang w:val="en-GB"/>
        </w:rPr>
        <w:t xml:space="preserve"> provided only with additional days off</w:t>
      </w:r>
      <w:r w:rsidR="00735BBF" w:rsidRPr="00426D4F">
        <w:rPr>
          <w:rFonts w:ascii="Cambria" w:hAnsi="Cambria" w:cs="Arial"/>
          <w:color w:val="161719"/>
          <w:shd w:val="clear" w:color="auto" w:fill="FFFFFF"/>
        </w:rPr>
        <w:t xml:space="preserve">. </w:t>
      </w:r>
    </w:p>
    <w:p w14:paraId="641CCFDD" w14:textId="459B2D63" w:rsidR="000F6081" w:rsidRPr="00426D4F" w:rsidRDefault="000F6081" w:rsidP="00FD5D51">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 xml:space="preserve">The understaffing in medical wards becomes </w:t>
      </w:r>
      <w:r w:rsidR="00902C6B" w:rsidRPr="00426D4F">
        <w:rPr>
          <w:rFonts w:ascii="Cambria" w:eastAsia="Calibri" w:hAnsi="Cambria" w:cs="Calibri"/>
          <w:lang w:val="en-GB"/>
        </w:rPr>
        <w:t xml:space="preserve">even </w:t>
      </w:r>
      <w:r w:rsidRPr="00426D4F">
        <w:rPr>
          <w:rFonts w:ascii="Cambria" w:eastAsia="Calibri" w:hAnsi="Cambria" w:cs="Calibri"/>
          <w:lang w:val="en-GB"/>
        </w:rPr>
        <w:t xml:space="preserve">more critical when after a 24-hour shift </w:t>
      </w:r>
      <w:r w:rsidR="00902C6B" w:rsidRPr="00426D4F">
        <w:rPr>
          <w:rFonts w:ascii="Cambria" w:eastAsia="Calibri" w:hAnsi="Cambria" w:cs="Calibri"/>
          <w:lang w:val="en-GB"/>
        </w:rPr>
        <w:t xml:space="preserve">the only doctor </w:t>
      </w:r>
      <w:r w:rsidRPr="00426D4F">
        <w:rPr>
          <w:rFonts w:ascii="Cambria" w:eastAsia="Calibri" w:hAnsi="Cambria" w:cs="Calibri"/>
          <w:lang w:val="en-GB"/>
        </w:rPr>
        <w:t xml:space="preserve">takes </w:t>
      </w:r>
      <w:r w:rsidR="00902C6B" w:rsidRPr="00426D4F">
        <w:rPr>
          <w:rFonts w:ascii="Cambria" w:eastAsia="Calibri" w:hAnsi="Cambria" w:cs="Calibri"/>
          <w:lang w:val="en-GB"/>
        </w:rPr>
        <w:t xml:space="preserve">a </w:t>
      </w:r>
      <w:r w:rsidRPr="00426D4F">
        <w:rPr>
          <w:rFonts w:ascii="Cambria" w:eastAsia="Calibri" w:hAnsi="Cambria" w:cs="Calibri"/>
          <w:lang w:val="en-GB"/>
        </w:rPr>
        <w:t>day off. As a result of the overloading of the staff, the essential activity, the performance of the duties</w:t>
      </w:r>
      <w:r w:rsidR="00902C6B" w:rsidRPr="00426D4F">
        <w:rPr>
          <w:rFonts w:ascii="Cambria" w:eastAsia="Calibri" w:hAnsi="Cambria" w:cs="Calibri"/>
          <w:lang w:val="en-GB"/>
        </w:rPr>
        <w:t xml:space="preserve"> by the medical personnel,</w:t>
      </w:r>
      <w:r w:rsidRPr="00426D4F">
        <w:rPr>
          <w:rFonts w:ascii="Cambria" w:eastAsia="Calibri" w:hAnsi="Cambria" w:cs="Calibri"/>
          <w:lang w:val="en-GB"/>
        </w:rPr>
        <w:t xml:space="preserve"> and the quality of medical </w:t>
      </w:r>
      <w:r w:rsidR="00902C6B" w:rsidRPr="00426D4F">
        <w:rPr>
          <w:rFonts w:ascii="Cambria" w:eastAsia="Calibri" w:hAnsi="Cambria" w:cs="Calibri"/>
          <w:lang w:val="en-GB"/>
        </w:rPr>
        <w:t xml:space="preserve">services </w:t>
      </w:r>
      <w:r w:rsidRPr="00426D4F">
        <w:rPr>
          <w:rFonts w:ascii="Cambria" w:eastAsia="Calibri" w:hAnsi="Cambria" w:cs="Calibri"/>
          <w:lang w:val="en-GB"/>
        </w:rPr>
        <w:t xml:space="preserve">suffer considerably. </w:t>
      </w:r>
      <w:r w:rsidR="00902C6B" w:rsidRPr="00426D4F">
        <w:rPr>
          <w:rFonts w:ascii="Cambria" w:eastAsia="Calibri" w:hAnsi="Cambria" w:cs="Calibri"/>
          <w:lang w:val="en-GB"/>
        </w:rPr>
        <w:t xml:space="preserve">This situation negatively affects </w:t>
      </w:r>
      <w:r w:rsidRPr="00426D4F">
        <w:rPr>
          <w:rFonts w:ascii="Cambria" w:eastAsia="Calibri" w:hAnsi="Cambria" w:cs="Calibri"/>
          <w:lang w:val="en-GB"/>
        </w:rPr>
        <w:t xml:space="preserve">the treatment of </w:t>
      </w:r>
      <w:r w:rsidR="00902C6B" w:rsidRPr="00426D4F">
        <w:rPr>
          <w:rFonts w:ascii="Cambria" w:eastAsia="Calibri" w:hAnsi="Cambria" w:cs="Calibri"/>
          <w:lang w:val="en-GB"/>
        </w:rPr>
        <w:t>detainees</w:t>
      </w:r>
      <w:r w:rsidRPr="00426D4F">
        <w:rPr>
          <w:rFonts w:ascii="Cambria" w:eastAsia="Calibri" w:hAnsi="Cambria" w:cs="Calibri"/>
          <w:lang w:val="en-GB"/>
        </w:rPr>
        <w:t xml:space="preserve"> in the penitentiary system.</w:t>
      </w:r>
    </w:p>
    <w:p w14:paraId="405F3B4F" w14:textId="1FC9B25A" w:rsidR="000F6081" w:rsidRPr="00426D4F" w:rsidRDefault="000F6081" w:rsidP="00FD5D51">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 xml:space="preserve">On July 12, 2021, the Ministry of Finance, at the request of the Ministry of Justice, </w:t>
      </w:r>
      <w:r w:rsidR="00902C6B" w:rsidRPr="00426D4F">
        <w:rPr>
          <w:rFonts w:ascii="Cambria" w:eastAsia="Calibri" w:hAnsi="Cambria" w:cs="Calibri"/>
          <w:lang w:val="en-GB"/>
        </w:rPr>
        <w:t xml:space="preserve">clarified </w:t>
      </w:r>
      <w:r w:rsidRPr="00426D4F">
        <w:rPr>
          <w:rFonts w:ascii="Cambria" w:eastAsia="Calibri" w:hAnsi="Cambria" w:cs="Calibri"/>
          <w:lang w:val="en-GB"/>
        </w:rPr>
        <w:t xml:space="preserve">that </w:t>
      </w:r>
      <w:r w:rsidR="00902C6B" w:rsidRPr="00426D4F">
        <w:rPr>
          <w:rFonts w:ascii="Cambria" w:eastAsia="Calibri" w:hAnsi="Cambria" w:cs="Calibri"/>
          <w:lang w:val="en-GB"/>
        </w:rPr>
        <w:t xml:space="preserve">the </w:t>
      </w:r>
      <w:r w:rsidRPr="00426D4F">
        <w:rPr>
          <w:rFonts w:ascii="Cambria" w:eastAsia="Calibri" w:hAnsi="Cambria" w:cs="Calibri"/>
          <w:lang w:val="en-GB"/>
        </w:rPr>
        <w:t xml:space="preserve">difference </w:t>
      </w:r>
      <w:r w:rsidR="00902C6B" w:rsidRPr="00426D4F">
        <w:rPr>
          <w:rFonts w:ascii="Cambria" w:eastAsia="Calibri" w:hAnsi="Cambria" w:cs="Calibri"/>
          <w:lang w:val="en-GB"/>
        </w:rPr>
        <w:t xml:space="preserve">between the work conditions of civil servants and public </w:t>
      </w:r>
      <w:r w:rsidR="002F3435" w:rsidRPr="00426D4F">
        <w:rPr>
          <w:rFonts w:ascii="Cambria" w:eastAsia="Calibri" w:hAnsi="Cambria" w:cs="Calibri"/>
          <w:lang w:val="en-GB"/>
        </w:rPr>
        <w:t>health</w:t>
      </w:r>
      <w:r w:rsidR="00902C6B" w:rsidRPr="00426D4F">
        <w:rPr>
          <w:rFonts w:ascii="Cambria" w:eastAsia="Calibri" w:hAnsi="Cambria" w:cs="Calibri"/>
          <w:lang w:val="en-GB"/>
        </w:rPr>
        <w:t xml:space="preserve"> system personnel </w:t>
      </w:r>
      <w:r w:rsidRPr="00426D4F">
        <w:rPr>
          <w:rFonts w:ascii="Cambria" w:eastAsia="Calibri" w:hAnsi="Cambria" w:cs="Calibri"/>
          <w:lang w:val="en-GB"/>
        </w:rPr>
        <w:t xml:space="preserve">persists because, according to the legislation, penitentiary institutions are not part of the medical institutions, and </w:t>
      </w:r>
      <w:r w:rsidR="00902C6B" w:rsidRPr="00426D4F">
        <w:rPr>
          <w:rFonts w:ascii="Cambria" w:eastAsia="Calibri" w:hAnsi="Cambria" w:cs="Calibri"/>
          <w:lang w:val="en-GB"/>
        </w:rPr>
        <w:t xml:space="preserve">their </w:t>
      </w:r>
      <w:r w:rsidRPr="00426D4F">
        <w:rPr>
          <w:rFonts w:ascii="Cambria" w:eastAsia="Calibri" w:hAnsi="Cambria" w:cs="Calibri"/>
          <w:lang w:val="en-GB"/>
        </w:rPr>
        <w:t xml:space="preserve">medical staff cannot benefit from the respective </w:t>
      </w:r>
      <w:r w:rsidR="00902C6B" w:rsidRPr="00426D4F">
        <w:rPr>
          <w:rFonts w:ascii="Cambria" w:eastAsia="Calibri" w:hAnsi="Cambria" w:cs="Calibri"/>
          <w:lang w:val="en-GB"/>
        </w:rPr>
        <w:t>guarantees provided to the public health system personnel</w:t>
      </w:r>
      <w:r w:rsidRPr="00426D4F">
        <w:rPr>
          <w:rFonts w:ascii="Cambria" w:eastAsia="Calibri" w:hAnsi="Cambria" w:cs="Calibri"/>
          <w:lang w:val="en-GB"/>
        </w:rPr>
        <w:t>.</w:t>
      </w:r>
    </w:p>
    <w:p w14:paraId="2073205D" w14:textId="50650ECD" w:rsidR="00850062" w:rsidRPr="00426D4F" w:rsidRDefault="000F6081" w:rsidP="00FD5D51">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 xml:space="preserve">On September 14, 2021, the Council for the Prevention and Elimination of Discrimination and Ensuring Equality registered </w:t>
      </w:r>
      <w:r w:rsidR="00902C6B" w:rsidRPr="00426D4F">
        <w:rPr>
          <w:rFonts w:ascii="Cambria" w:eastAsia="Calibri" w:hAnsi="Cambria" w:cs="Calibri"/>
          <w:lang w:val="en-GB"/>
        </w:rPr>
        <w:t xml:space="preserve">a </w:t>
      </w:r>
      <w:r w:rsidRPr="00426D4F">
        <w:rPr>
          <w:rFonts w:ascii="Cambria" w:eastAsia="Calibri" w:hAnsi="Cambria" w:cs="Calibri"/>
          <w:lang w:val="en-GB"/>
        </w:rPr>
        <w:t xml:space="preserve">collective complaint regarding the discrimination of the staff of medical departments within penitentiary institutions. </w:t>
      </w:r>
      <w:r w:rsidR="00902C6B" w:rsidRPr="00426D4F">
        <w:rPr>
          <w:rFonts w:ascii="Cambria" w:eastAsia="Calibri" w:hAnsi="Cambria" w:cs="Calibri"/>
          <w:lang w:val="en-GB"/>
        </w:rPr>
        <w:t xml:space="preserve">The authors referred, in particular, to the lack of </w:t>
      </w:r>
      <w:r w:rsidRPr="00426D4F">
        <w:rPr>
          <w:rFonts w:ascii="Cambria" w:eastAsia="Calibri" w:hAnsi="Cambria" w:cs="Calibri"/>
          <w:lang w:val="en-GB"/>
        </w:rPr>
        <w:t xml:space="preserve">the 30% increase </w:t>
      </w:r>
      <w:r w:rsidR="00254443" w:rsidRPr="00426D4F">
        <w:rPr>
          <w:rFonts w:ascii="Cambria" w:eastAsia="Calibri" w:hAnsi="Cambria" w:cs="Calibri"/>
          <w:lang w:val="en-GB"/>
        </w:rPr>
        <w:t xml:space="preserve">to </w:t>
      </w:r>
      <w:r w:rsidRPr="00426D4F">
        <w:rPr>
          <w:rFonts w:ascii="Cambria" w:eastAsia="Calibri" w:hAnsi="Cambria" w:cs="Calibri"/>
          <w:lang w:val="en-GB"/>
        </w:rPr>
        <w:t xml:space="preserve">salaries (similar to those in the public system) and the </w:t>
      </w:r>
      <w:r w:rsidR="00254443" w:rsidRPr="00426D4F">
        <w:rPr>
          <w:rFonts w:ascii="Cambria" w:eastAsia="Calibri" w:hAnsi="Cambria" w:cs="Calibri"/>
          <w:lang w:val="en-GB"/>
        </w:rPr>
        <w:t xml:space="preserve">salary increase </w:t>
      </w:r>
      <w:r w:rsidRPr="00426D4F">
        <w:rPr>
          <w:rFonts w:ascii="Cambria" w:eastAsia="Calibri" w:hAnsi="Cambria" w:cs="Calibri"/>
          <w:lang w:val="en-GB"/>
        </w:rPr>
        <w:t xml:space="preserve">provided for by </w:t>
      </w:r>
      <w:r w:rsidR="00254443" w:rsidRPr="00426D4F">
        <w:rPr>
          <w:rFonts w:ascii="Cambria" w:eastAsia="Calibri" w:hAnsi="Cambria" w:cs="Calibri"/>
          <w:lang w:val="en-GB"/>
        </w:rPr>
        <w:t>A</w:t>
      </w:r>
      <w:r w:rsidRPr="00426D4F">
        <w:rPr>
          <w:rFonts w:ascii="Cambria" w:eastAsia="Calibri" w:hAnsi="Cambria" w:cs="Calibri"/>
          <w:lang w:val="en-GB"/>
        </w:rPr>
        <w:t xml:space="preserve">rt. 17 </w:t>
      </w:r>
      <w:r w:rsidR="00254443" w:rsidRPr="00426D4F">
        <w:rPr>
          <w:rFonts w:ascii="Cambria" w:eastAsia="Calibri" w:hAnsi="Cambria" w:cs="Calibri"/>
          <w:lang w:val="en-GB"/>
        </w:rPr>
        <w:t>(</w:t>
      </w:r>
      <w:r w:rsidRPr="00426D4F">
        <w:rPr>
          <w:rFonts w:ascii="Cambria" w:eastAsia="Calibri" w:hAnsi="Cambria" w:cs="Calibri"/>
          <w:lang w:val="en-GB"/>
        </w:rPr>
        <w:t xml:space="preserve">c) of Law no. 270/2018 on the </w:t>
      </w:r>
      <w:r w:rsidR="00254443" w:rsidRPr="00426D4F">
        <w:rPr>
          <w:rFonts w:ascii="Cambria" w:eastAsia="Calibri" w:hAnsi="Cambria" w:cs="Calibri"/>
          <w:lang w:val="en-GB"/>
        </w:rPr>
        <w:t>U</w:t>
      </w:r>
      <w:r w:rsidRPr="00426D4F">
        <w:rPr>
          <w:rFonts w:ascii="Cambria" w:eastAsia="Calibri" w:hAnsi="Cambria" w:cs="Calibri"/>
          <w:lang w:val="en-GB"/>
        </w:rPr>
        <w:t xml:space="preserve">nitary salary system in the budget sector. </w:t>
      </w:r>
      <w:r w:rsidR="00254443" w:rsidRPr="00426D4F">
        <w:rPr>
          <w:rFonts w:ascii="Cambria" w:eastAsia="Calibri" w:hAnsi="Cambria" w:cs="Calibri"/>
          <w:lang w:val="en-GB"/>
        </w:rPr>
        <w:t>T</w:t>
      </w:r>
      <w:r w:rsidRPr="00426D4F">
        <w:rPr>
          <w:rFonts w:ascii="Cambria" w:eastAsia="Calibri" w:hAnsi="Cambria" w:cs="Calibri"/>
          <w:lang w:val="en-GB"/>
        </w:rPr>
        <w:t xml:space="preserve">he Council found that: </w:t>
      </w:r>
      <w:r w:rsidR="00254443" w:rsidRPr="00426D4F">
        <w:rPr>
          <w:rFonts w:ascii="Cambria" w:eastAsia="Calibri" w:hAnsi="Cambria" w:cs="Calibri"/>
          <w:lang w:val="en-GB"/>
        </w:rPr>
        <w:t>"t</w:t>
      </w:r>
      <w:r w:rsidRPr="00426D4F">
        <w:rPr>
          <w:rFonts w:ascii="Cambria" w:eastAsia="Calibri" w:hAnsi="Cambria" w:cs="Calibri"/>
          <w:lang w:val="en-GB"/>
        </w:rPr>
        <w:t>he less favourable differential treatment applied to medical staff from penitentiary institutions who are in a comparable situation to medical staff from public medical institutions is direct discrimination based on job criteria when determining remuneration.</w:t>
      </w:r>
      <w:r w:rsidR="00254443" w:rsidRPr="00426D4F">
        <w:rPr>
          <w:rFonts w:ascii="Cambria" w:eastAsia="Calibri" w:hAnsi="Cambria" w:cs="Calibri"/>
          <w:lang w:val="en-GB"/>
        </w:rPr>
        <w:t>”</w:t>
      </w:r>
      <w:r w:rsidRPr="00426D4F">
        <w:rPr>
          <w:rFonts w:ascii="Cambria" w:eastAsia="Calibri" w:hAnsi="Cambria" w:cs="Calibri"/>
          <w:lang w:val="en-GB"/>
        </w:rPr>
        <w:t xml:space="preserve"> In this context, the Council recommended the Ministry of Finance, together with other responsible institutions, revise the normative acts in the field of salaries to exclude this discrimination, which directly affects the problem of medical staff in prisons.</w:t>
      </w:r>
      <w:r w:rsidR="00835C2A" w:rsidRPr="00426D4F">
        <w:rPr>
          <w:rFonts w:ascii="Cambria" w:eastAsia="Calibri" w:hAnsi="Cambria" w:cs="Calibri"/>
          <w:lang w:val="en-GB"/>
        </w:rPr>
        <w:t xml:space="preserve"> </w:t>
      </w:r>
      <w:r w:rsidRPr="00426D4F">
        <w:rPr>
          <w:rFonts w:ascii="Cambria" w:eastAsia="Calibri" w:hAnsi="Cambria" w:cs="Calibri"/>
          <w:lang w:val="en-GB"/>
        </w:rPr>
        <w:t>To date, the responsible authorities have not implemented the Council's recommendation.</w:t>
      </w:r>
    </w:p>
    <w:p w14:paraId="447ACA4F" w14:textId="77777777" w:rsidR="00A80FA0" w:rsidRPr="00426D4F" w:rsidRDefault="00745B34" w:rsidP="00A80FA0">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The</w:t>
      </w:r>
      <w:r w:rsidR="006B1F07" w:rsidRPr="00426D4F">
        <w:rPr>
          <w:rFonts w:ascii="Cambria" w:hAnsi="Cambria"/>
        </w:rPr>
        <w:t xml:space="preserve"> CPT</w:t>
      </w:r>
      <w:r w:rsidRPr="00426D4F">
        <w:rPr>
          <w:rFonts w:ascii="Cambria" w:eastAsia="Calibri" w:hAnsi="Cambria" w:cs="Calibri"/>
          <w:lang w:val="en-GB"/>
        </w:rPr>
        <w:t xml:space="preserve"> pointed out the </w:t>
      </w:r>
      <w:r w:rsidR="00254443" w:rsidRPr="00426D4F">
        <w:rPr>
          <w:rFonts w:ascii="Cambria" w:eastAsia="Calibri" w:hAnsi="Cambria" w:cs="Calibri"/>
          <w:lang w:val="en-GB"/>
        </w:rPr>
        <w:t>insufficient guarantees provided to the prison</w:t>
      </w:r>
      <w:r w:rsidRPr="00426D4F">
        <w:rPr>
          <w:rFonts w:ascii="Cambria" w:eastAsia="Calibri" w:hAnsi="Cambria" w:cs="Calibri"/>
          <w:lang w:val="en-GB"/>
        </w:rPr>
        <w:t xml:space="preserve"> health care staff </w:t>
      </w:r>
      <w:r w:rsidR="00254443" w:rsidRPr="00426D4F">
        <w:rPr>
          <w:rFonts w:ascii="Cambria" w:eastAsia="Calibri" w:hAnsi="Cambria" w:cs="Calibri"/>
          <w:lang w:val="en-GB"/>
        </w:rPr>
        <w:t xml:space="preserve">during its most recent </w:t>
      </w:r>
      <w:r w:rsidRPr="00426D4F">
        <w:rPr>
          <w:rFonts w:ascii="Cambria" w:eastAsia="Calibri" w:hAnsi="Cambria" w:cs="Calibri"/>
          <w:lang w:val="en-GB"/>
        </w:rPr>
        <w:t>visit to Moldova (in 2020),</w:t>
      </w:r>
      <w:r w:rsidRPr="00426D4F">
        <w:rPr>
          <w:rFonts w:ascii="Cambria" w:hAnsi="Cambria"/>
          <w:vertAlign w:val="superscript"/>
          <w:lang w:val="en-GB"/>
        </w:rPr>
        <w:footnoteReference w:id="21"/>
      </w:r>
      <w:r w:rsidRPr="00426D4F">
        <w:rPr>
          <w:rFonts w:ascii="Cambria" w:eastAsia="Calibri" w:hAnsi="Cambria" w:cs="Calibri"/>
          <w:lang w:val="en-GB"/>
        </w:rPr>
        <w:t xml:space="preserve"> which continues to be one of the </w:t>
      </w:r>
      <w:r w:rsidR="00A71476" w:rsidRPr="00426D4F">
        <w:rPr>
          <w:rFonts w:ascii="Cambria" w:eastAsia="Calibri" w:hAnsi="Cambria" w:cs="Calibri"/>
          <w:lang w:val="en-GB"/>
        </w:rPr>
        <w:t xml:space="preserve">serious </w:t>
      </w:r>
      <w:r w:rsidRPr="00426D4F">
        <w:rPr>
          <w:rFonts w:ascii="Cambria" w:eastAsia="Calibri" w:hAnsi="Cambria" w:cs="Calibri"/>
          <w:lang w:val="en-GB"/>
        </w:rPr>
        <w:t xml:space="preserve">problems in the penitentiary system. </w:t>
      </w:r>
    </w:p>
    <w:p w14:paraId="118618CE" w14:textId="09BFD6D2" w:rsidR="00A80FA0" w:rsidRPr="00426D4F" w:rsidRDefault="00745B34" w:rsidP="00A80FA0">
      <w:pPr>
        <w:numPr>
          <w:ilvl w:val="0"/>
          <w:numId w:val="3"/>
        </w:numPr>
        <w:spacing w:line="276" w:lineRule="auto"/>
        <w:contextualSpacing/>
        <w:jc w:val="both"/>
        <w:rPr>
          <w:rFonts w:ascii="Cambria" w:eastAsia="Calibri" w:hAnsi="Cambria" w:cs="Calibri"/>
          <w:lang w:val="en-GB"/>
        </w:rPr>
      </w:pPr>
      <w:r w:rsidRPr="00426D4F">
        <w:rPr>
          <w:rFonts w:ascii="Cambria" w:eastAsia="Calibri" w:hAnsi="Cambria" w:cs="Calibri"/>
          <w:lang w:val="en-GB"/>
        </w:rPr>
        <w:t xml:space="preserve">According to official information provided by the </w:t>
      </w:r>
      <w:r w:rsidR="006B1F07" w:rsidRPr="00426D4F">
        <w:rPr>
          <w:rFonts w:ascii="Cambria" w:eastAsia="Calibri" w:hAnsi="Cambria" w:cs="Calibri"/>
          <w:color w:val="000000" w:themeColor="text1"/>
          <w:lang w:val="en-GB"/>
        </w:rPr>
        <w:t xml:space="preserve">National Penitentiary Administration </w:t>
      </w:r>
      <w:r w:rsidRPr="00426D4F">
        <w:rPr>
          <w:rFonts w:ascii="Cambria" w:eastAsia="Calibri" w:hAnsi="Cambria" w:cs="Calibri"/>
          <w:lang w:val="en-GB"/>
        </w:rPr>
        <w:t xml:space="preserve">the </w:t>
      </w:r>
      <w:r w:rsidR="00A71476" w:rsidRPr="00426D4F">
        <w:rPr>
          <w:rFonts w:ascii="Cambria" w:eastAsia="Calibri" w:hAnsi="Cambria" w:cs="Calibri"/>
          <w:lang w:val="en-GB"/>
        </w:rPr>
        <w:t xml:space="preserve">insufficient number </w:t>
      </w:r>
      <w:r w:rsidRPr="00426D4F">
        <w:rPr>
          <w:rFonts w:ascii="Cambria" w:eastAsia="Calibri" w:hAnsi="Cambria" w:cs="Calibri"/>
          <w:lang w:val="en-GB"/>
        </w:rPr>
        <w:t xml:space="preserve">of medical staff in relation to the number of sick detainees who require medical assistance continues to be a severe problem. </w:t>
      </w:r>
      <w:r w:rsidR="00A80FA0" w:rsidRPr="00426D4F">
        <w:rPr>
          <w:rFonts w:ascii="Cambria" w:eastAsia="Calibri" w:hAnsi="Cambria" w:cs="Calibri"/>
          <w:lang w:val="en-GB"/>
        </w:rPr>
        <w:t>The national and institutional clinical protocols and medical treatment standards are insufficiently implemented due to the shortage of medical staff in prisons and the overload of the medical staff working ther</w:t>
      </w:r>
      <w:r w:rsidR="00A80FA0" w:rsidRPr="00426D4F">
        <w:rPr>
          <w:rFonts w:ascii="Cambria" w:eastAsia="Calibri" w:hAnsi="Cambria" w:cs="Calibri"/>
          <w:color w:val="000000" w:themeColor="text1"/>
          <w:lang w:val="en-GB"/>
        </w:rPr>
        <w:t>e.</w:t>
      </w:r>
    </w:p>
    <w:p w14:paraId="457DBF06" w14:textId="66976238" w:rsidR="001B7AA5" w:rsidRPr="00426D4F" w:rsidRDefault="006B1F07" w:rsidP="00FD5D51">
      <w:pPr>
        <w:numPr>
          <w:ilvl w:val="0"/>
          <w:numId w:val="3"/>
        </w:numPr>
        <w:spacing w:after="0" w:line="276" w:lineRule="auto"/>
        <w:contextualSpacing/>
        <w:jc w:val="both"/>
        <w:rPr>
          <w:rFonts w:ascii="Cambria" w:eastAsia="Calibri" w:hAnsi="Cambria" w:cs="Calibri"/>
          <w:lang w:val="en-GB"/>
        </w:rPr>
      </w:pPr>
      <w:r w:rsidRPr="00426D4F">
        <w:rPr>
          <w:rFonts w:ascii="Cambria" w:eastAsia="Calibri" w:hAnsi="Cambria" w:cs="Calibri"/>
          <w:lang w:val="en-GB"/>
        </w:rPr>
        <w:t xml:space="preserve">They identified the main factors that generate the deficit of medical staff: </w:t>
      </w:r>
    </w:p>
    <w:p w14:paraId="04161B88" w14:textId="0DF42511" w:rsidR="006B1F07" w:rsidRPr="00426D4F" w:rsidRDefault="00A71476" w:rsidP="00FD5D51">
      <w:pPr>
        <w:pStyle w:val="ListParagraph"/>
        <w:numPr>
          <w:ilvl w:val="0"/>
          <w:numId w:val="9"/>
        </w:numPr>
        <w:spacing w:after="0" w:line="276" w:lineRule="auto"/>
        <w:jc w:val="both"/>
        <w:rPr>
          <w:rFonts w:ascii="Cambria" w:hAnsi="Cambria"/>
        </w:rPr>
      </w:pPr>
      <w:r w:rsidRPr="00426D4F">
        <w:rPr>
          <w:rFonts w:ascii="Cambria" w:hAnsi="Cambria"/>
        </w:rPr>
        <w:t xml:space="preserve">The absence of </w:t>
      </w:r>
      <w:r w:rsidR="006B1F07" w:rsidRPr="00426D4F">
        <w:rPr>
          <w:rFonts w:ascii="Cambria" w:hAnsi="Cambria"/>
        </w:rPr>
        <w:t xml:space="preserve">standards for providing medical staff for the medical wards of the penitentiary administration system (SAP) </w:t>
      </w:r>
      <w:r w:rsidRPr="00426D4F">
        <w:rPr>
          <w:rFonts w:ascii="Cambria" w:hAnsi="Cambria"/>
        </w:rPr>
        <w:t>in view of</w:t>
      </w:r>
      <w:r w:rsidR="006B1F07" w:rsidRPr="00426D4F">
        <w:rPr>
          <w:rFonts w:ascii="Cambria" w:hAnsi="Cambria"/>
        </w:rPr>
        <w:t xml:space="preserve"> the workload. In the last ten years, 75.25</w:t>
      </w:r>
      <w:r w:rsidRPr="00426D4F">
        <w:rPr>
          <w:rFonts w:ascii="Cambria" w:hAnsi="Cambria"/>
        </w:rPr>
        <w:t>%</w:t>
      </w:r>
      <w:r w:rsidR="006B1F07" w:rsidRPr="00426D4F">
        <w:rPr>
          <w:rFonts w:ascii="Cambria" w:hAnsi="Cambria"/>
        </w:rPr>
        <w:t xml:space="preserve"> medical staff positions have been reduced.</w:t>
      </w:r>
    </w:p>
    <w:p w14:paraId="0DD51805" w14:textId="2E9254E8" w:rsidR="00A80FA0" w:rsidRPr="00426D4F" w:rsidRDefault="006B1F07" w:rsidP="00FD5D51">
      <w:pPr>
        <w:pStyle w:val="ListParagraph"/>
        <w:numPr>
          <w:ilvl w:val="0"/>
          <w:numId w:val="9"/>
        </w:numPr>
        <w:spacing w:line="276" w:lineRule="auto"/>
        <w:jc w:val="both"/>
        <w:rPr>
          <w:rFonts w:ascii="Cambria" w:hAnsi="Cambria"/>
        </w:rPr>
      </w:pPr>
      <w:r w:rsidRPr="00426D4F">
        <w:rPr>
          <w:rFonts w:ascii="Cambria" w:hAnsi="Cambria"/>
        </w:rPr>
        <w:t>The professional independence of the medical staff in the penitentiary system remains a sensitive subject, which frequently influences the clinical decisions of doctor</w:t>
      </w:r>
      <w:r w:rsidR="00A71476" w:rsidRPr="00426D4F">
        <w:rPr>
          <w:rFonts w:ascii="Cambria" w:hAnsi="Cambria"/>
        </w:rPr>
        <w:t>s</w:t>
      </w:r>
      <w:r w:rsidRPr="00426D4F">
        <w:rPr>
          <w:rFonts w:ascii="Cambria" w:hAnsi="Cambria"/>
        </w:rPr>
        <w:t xml:space="preserve"> and leads to the</w:t>
      </w:r>
      <w:r w:rsidR="00A80FA0" w:rsidRPr="00426D4F">
        <w:rPr>
          <w:rFonts w:ascii="Cambria" w:hAnsi="Cambria"/>
        </w:rPr>
        <w:t xml:space="preserve"> turnover of the healthcare personnel. </w:t>
      </w:r>
    </w:p>
    <w:p w14:paraId="094A5FBD" w14:textId="73B8B690" w:rsidR="006B1F07" w:rsidRPr="00426D4F" w:rsidRDefault="006B1F07" w:rsidP="00FD5D51">
      <w:pPr>
        <w:pStyle w:val="ListParagraph"/>
        <w:numPr>
          <w:ilvl w:val="0"/>
          <w:numId w:val="9"/>
        </w:numPr>
        <w:spacing w:line="276" w:lineRule="auto"/>
        <w:jc w:val="both"/>
        <w:rPr>
          <w:rFonts w:ascii="Cambria" w:hAnsi="Cambria"/>
        </w:rPr>
      </w:pPr>
      <w:r w:rsidRPr="00426D4F">
        <w:rPr>
          <w:rFonts w:ascii="Cambria" w:hAnsi="Cambria"/>
        </w:rPr>
        <w:t xml:space="preserve">Lack of an insurance strategy </w:t>
      </w:r>
      <w:r w:rsidR="00A71476" w:rsidRPr="00426D4F">
        <w:rPr>
          <w:rFonts w:ascii="Cambria" w:hAnsi="Cambria"/>
        </w:rPr>
        <w:t xml:space="preserve">for </w:t>
      </w:r>
      <w:r w:rsidRPr="00426D4F">
        <w:rPr>
          <w:rFonts w:ascii="Cambria" w:hAnsi="Cambria"/>
        </w:rPr>
        <w:t>the medical staff of penitentiary system</w:t>
      </w:r>
      <w:r w:rsidR="00A71476" w:rsidRPr="00426D4F">
        <w:rPr>
          <w:rFonts w:ascii="Cambria" w:hAnsi="Cambria"/>
        </w:rPr>
        <w:t>.</w:t>
      </w:r>
    </w:p>
    <w:p w14:paraId="05477E6D" w14:textId="4655C48F" w:rsidR="00455067" w:rsidRPr="00426D4F" w:rsidRDefault="00A71476" w:rsidP="00FD5D51">
      <w:pPr>
        <w:pStyle w:val="ListParagraph"/>
        <w:numPr>
          <w:ilvl w:val="0"/>
          <w:numId w:val="9"/>
        </w:numPr>
        <w:spacing w:line="276" w:lineRule="auto"/>
        <w:jc w:val="both"/>
        <w:rPr>
          <w:rFonts w:ascii="Cambria" w:hAnsi="Cambria"/>
        </w:rPr>
      </w:pPr>
      <w:r w:rsidRPr="00426D4F">
        <w:rPr>
          <w:rFonts w:ascii="Cambria" w:hAnsi="Cambria"/>
        </w:rPr>
        <w:t>The absence of actions for the penitentiary system i</w:t>
      </w:r>
      <w:r w:rsidR="00455067" w:rsidRPr="00426D4F">
        <w:rPr>
          <w:rFonts w:ascii="Cambria" w:hAnsi="Cambria"/>
        </w:rPr>
        <w:t>n the Action Plan of the strategy for the development of human resources in the field of health for 2016-2025</w:t>
      </w:r>
      <w:r w:rsidRPr="00426D4F">
        <w:rPr>
          <w:rFonts w:ascii="Cambria" w:hAnsi="Cambria"/>
        </w:rPr>
        <w:t>.</w:t>
      </w:r>
    </w:p>
    <w:p w14:paraId="22C9C7E2" w14:textId="161228F9" w:rsidR="00455067" w:rsidRPr="00426D4F" w:rsidRDefault="00A71476" w:rsidP="00FD5D51">
      <w:pPr>
        <w:pStyle w:val="ListParagraph"/>
        <w:numPr>
          <w:ilvl w:val="0"/>
          <w:numId w:val="9"/>
        </w:numPr>
        <w:spacing w:line="276" w:lineRule="auto"/>
        <w:jc w:val="both"/>
        <w:rPr>
          <w:rFonts w:ascii="Cambria" w:hAnsi="Cambria"/>
        </w:rPr>
      </w:pPr>
      <w:r w:rsidRPr="00426D4F">
        <w:rPr>
          <w:rFonts w:ascii="Cambria" w:eastAsia="Times New Roman" w:hAnsi="Cambria" w:cs="Times New Roman"/>
        </w:rPr>
        <w:t>Isolation of t</w:t>
      </w:r>
      <w:r w:rsidR="00455067" w:rsidRPr="00426D4F">
        <w:rPr>
          <w:rFonts w:ascii="Cambria" w:eastAsia="Times New Roman" w:hAnsi="Cambria" w:cs="Times New Roman"/>
        </w:rPr>
        <w:t xml:space="preserve">he departmental medical system and </w:t>
      </w:r>
      <w:r w:rsidRPr="00426D4F">
        <w:rPr>
          <w:rFonts w:ascii="Cambria" w:eastAsia="Times New Roman" w:hAnsi="Cambria" w:cs="Times New Roman"/>
        </w:rPr>
        <w:t xml:space="preserve">its </w:t>
      </w:r>
      <w:r w:rsidR="00455067" w:rsidRPr="00426D4F">
        <w:rPr>
          <w:rFonts w:ascii="Cambria" w:eastAsia="Times New Roman" w:hAnsi="Cambria" w:cs="Times New Roman"/>
        </w:rPr>
        <w:t xml:space="preserve">insufficient integration into the national health system; </w:t>
      </w:r>
      <w:r w:rsidRPr="00426D4F">
        <w:rPr>
          <w:rFonts w:ascii="Cambria" w:eastAsia="Times New Roman" w:hAnsi="Cambria" w:cs="Times New Roman"/>
        </w:rPr>
        <w:t xml:space="preserve">only civilian medical personnel can combine functions </w:t>
      </w:r>
      <w:r w:rsidR="00455067" w:rsidRPr="00426D4F">
        <w:rPr>
          <w:rFonts w:ascii="Cambria" w:eastAsia="Times New Roman" w:hAnsi="Cambria" w:cs="Times New Roman"/>
        </w:rPr>
        <w:t>in a medical institution;</w:t>
      </w:r>
    </w:p>
    <w:p w14:paraId="3205E9FE" w14:textId="6AD2AB5F" w:rsidR="00455067" w:rsidRPr="00426D4F" w:rsidRDefault="00455067" w:rsidP="00FD5D51">
      <w:pPr>
        <w:pStyle w:val="ListParagraph"/>
        <w:numPr>
          <w:ilvl w:val="0"/>
          <w:numId w:val="9"/>
        </w:numPr>
        <w:spacing w:line="276" w:lineRule="auto"/>
        <w:jc w:val="both"/>
        <w:rPr>
          <w:rFonts w:ascii="Cambria" w:hAnsi="Cambria"/>
        </w:rPr>
      </w:pPr>
      <w:r w:rsidRPr="00426D4F">
        <w:rPr>
          <w:rFonts w:ascii="Cambria" w:eastAsia="Times New Roman" w:hAnsi="Cambria" w:cs="Times New Roman"/>
        </w:rPr>
        <w:t xml:space="preserve">The lack of a mechanism for assigning young medical specialists by the Ministry of Health </w:t>
      </w:r>
      <w:r w:rsidR="004051EB" w:rsidRPr="00426D4F">
        <w:rPr>
          <w:rFonts w:ascii="Cambria" w:eastAsia="Times New Roman" w:hAnsi="Cambria" w:cs="Times New Roman"/>
        </w:rPr>
        <w:t xml:space="preserve">to </w:t>
      </w:r>
      <w:r w:rsidRPr="00426D4F">
        <w:rPr>
          <w:rFonts w:ascii="Cambria" w:eastAsia="Times New Roman" w:hAnsi="Cambria" w:cs="Times New Roman"/>
        </w:rPr>
        <w:t>the penitentiary system</w:t>
      </w:r>
      <w:r w:rsidR="004051EB" w:rsidRPr="00426D4F">
        <w:rPr>
          <w:rFonts w:ascii="Cambria" w:eastAsia="Times New Roman" w:hAnsi="Cambria" w:cs="Times New Roman"/>
        </w:rPr>
        <w:t>.</w:t>
      </w:r>
    </w:p>
    <w:p w14:paraId="27EE744A" w14:textId="2970C4B4" w:rsidR="00455067" w:rsidRPr="00426D4F" w:rsidRDefault="00455067" w:rsidP="00FD5D51">
      <w:pPr>
        <w:pStyle w:val="ListParagraph"/>
        <w:numPr>
          <w:ilvl w:val="0"/>
          <w:numId w:val="9"/>
        </w:numPr>
        <w:spacing w:line="276" w:lineRule="auto"/>
        <w:jc w:val="both"/>
        <w:rPr>
          <w:rFonts w:ascii="Cambria" w:hAnsi="Cambria"/>
        </w:rPr>
      </w:pPr>
      <w:r w:rsidRPr="00426D4F">
        <w:rPr>
          <w:rFonts w:ascii="Cambria" w:eastAsia="Times New Roman" w:hAnsi="Cambria" w:cs="Times New Roman"/>
        </w:rPr>
        <w:lastRenderedPageBreak/>
        <w:t xml:space="preserve">The practice of bringing </w:t>
      </w:r>
      <w:r w:rsidR="004051EB" w:rsidRPr="00426D4F">
        <w:rPr>
          <w:rFonts w:ascii="Cambria" w:eastAsia="Times New Roman" w:hAnsi="Cambria" w:cs="Times New Roman"/>
        </w:rPr>
        <w:t xml:space="preserve">court actions by the Ministry of Health against </w:t>
      </w:r>
      <w:r w:rsidRPr="00426D4F">
        <w:rPr>
          <w:rFonts w:ascii="Cambria" w:eastAsia="Times New Roman" w:hAnsi="Cambria" w:cs="Times New Roman"/>
        </w:rPr>
        <w:t xml:space="preserve">young medical specialists, for the recovery of </w:t>
      </w:r>
      <w:r w:rsidR="004051EB" w:rsidRPr="00426D4F">
        <w:rPr>
          <w:rFonts w:ascii="Cambria" w:eastAsia="Times New Roman" w:hAnsi="Cambria" w:cs="Times New Roman"/>
        </w:rPr>
        <w:t xml:space="preserve">education </w:t>
      </w:r>
      <w:r w:rsidRPr="00426D4F">
        <w:rPr>
          <w:rFonts w:ascii="Cambria" w:eastAsia="Times New Roman" w:hAnsi="Cambria" w:cs="Times New Roman"/>
        </w:rPr>
        <w:t xml:space="preserve">expenses, </w:t>
      </w:r>
      <w:r w:rsidR="004051EB" w:rsidRPr="00426D4F">
        <w:rPr>
          <w:rFonts w:ascii="Cambria" w:eastAsia="Times New Roman" w:hAnsi="Cambria" w:cs="Times New Roman"/>
        </w:rPr>
        <w:t xml:space="preserve">in case a graduate </w:t>
      </w:r>
      <w:r w:rsidRPr="00426D4F">
        <w:rPr>
          <w:rFonts w:ascii="Cambria" w:eastAsia="Times New Roman" w:hAnsi="Cambria" w:cs="Times New Roman"/>
        </w:rPr>
        <w:t>h</w:t>
      </w:r>
      <w:r w:rsidR="004051EB" w:rsidRPr="00426D4F">
        <w:rPr>
          <w:rFonts w:ascii="Cambria" w:eastAsia="Times New Roman" w:hAnsi="Cambria" w:cs="Times New Roman"/>
        </w:rPr>
        <w:t>as</w:t>
      </w:r>
      <w:r w:rsidRPr="00426D4F">
        <w:rPr>
          <w:rFonts w:ascii="Cambria" w:eastAsia="Times New Roman" w:hAnsi="Cambria" w:cs="Times New Roman"/>
        </w:rPr>
        <w:t xml:space="preserve"> started to work in the penitentiary system</w:t>
      </w:r>
      <w:r w:rsidR="004051EB" w:rsidRPr="00426D4F">
        <w:rPr>
          <w:rFonts w:ascii="Cambria" w:eastAsia="Times New Roman" w:hAnsi="Cambria" w:cs="Times New Roman"/>
        </w:rPr>
        <w:t>.</w:t>
      </w:r>
    </w:p>
    <w:p w14:paraId="01F00B83" w14:textId="24549883" w:rsidR="00455067" w:rsidRPr="00426D4F" w:rsidRDefault="00455067" w:rsidP="00FD5D51">
      <w:pPr>
        <w:pStyle w:val="ListParagraph"/>
        <w:numPr>
          <w:ilvl w:val="0"/>
          <w:numId w:val="9"/>
        </w:numPr>
        <w:spacing w:line="276" w:lineRule="auto"/>
        <w:jc w:val="both"/>
        <w:rPr>
          <w:rFonts w:ascii="Cambria" w:hAnsi="Cambria"/>
        </w:rPr>
      </w:pPr>
      <w:r w:rsidRPr="00426D4F">
        <w:rPr>
          <w:rFonts w:ascii="Cambria" w:eastAsia="Times New Roman" w:hAnsi="Cambria" w:cs="Times New Roman"/>
        </w:rPr>
        <w:t xml:space="preserve">Reduced prestige of the medical service </w:t>
      </w:r>
      <w:r w:rsidR="00990DCB" w:rsidRPr="00426D4F">
        <w:rPr>
          <w:rFonts w:ascii="Cambria" w:eastAsia="Times New Roman" w:hAnsi="Cambria" w:cs="Times New Roman"/>
        </w:rPr>
        <w:t xml:space="preserve">in </w:t>
      </w:r>
      <w:r w:rsidRPr="00426D4F">
        <w:rPr>
          <w:rFonts w:ascii="Cambria" w:eastAsia="Times New Roman" w:hAnsi="Cambria" w:cs="Times New Roman"/>
        </w:rPr>
        <w:t>the penitentiary system</w:t>
      </w:r>
      <w:r w:rsidR="00990DCB" w:rsidRPr="00426D4F">
        <w:rPr>
          <w:rFonts w:ascii="Cambria" w:eastAsia="Times New Roman" w:hAnsi="Cambria" w:cs="Times New Roman"/>
        </w:rPr>
        <w:t>.</w:t>
      </w:r>
    </w:p>
    <w:p w14:paraId="70F63EC9" w14:textId="4C997CDE" w:rsidR="00D80945" w:rsidRPr="00426D4F" w:rsidRDefault="00455067" w:rsidP="00FD5D51">
      <w:pPr>
        <w:pStyle w:val="ListParagraph"/>
        <w:numPr>
          <w:ilvl w:val="0"/>
          <w:numId w:val="9"/>
        </w:numPr>
        <w:spacing w:line="276" w:lineRule="auto"/>
        <w:jc w:val="both"/>
        <w:rPr>
          <w:rFonts w:ascii="Cambria" w:hAnsi="Cambria"/>
        </w:rPr>
      </w:pPr>
      <w:r w:rsidRPr="00426D4F">
        <w:rPr>
          <w:rFonts w:ascii="Cambria" w:eastAsia="Times New Roman" w:hAnsi="Cambria" w:cs="Times New Roman"/>
        </w:rPr>
        <w:t xml:space="preserve">Specific activity, institutional climate, working conditions, insufficient financial motivation, non-payment of overtime, involvement in activities other than medical ones, limitation </w:t>
      </w:r>
      <w:r w:rsidR="00990DCB" w:rsidRPr="00426D4F">
        <w:rPr>
          <w:rFonts w:ascii="Cambria" w:eastAsia="Times New Roman" w:hAnsi="Cambria" w:cs="Times New Roman"/>
        </w:rPr>
        <w:t xml:space="preserve">on </w:t>
      </w:r>
      <w:r w:rsidRPr="00426D4F">
        <w:rPr>
          <w:rFonts w:ascii="Cambria" w:eastAsia="Times New Roman" w:hAnsi="Cambria" w:cs="Times New Roman"/>
        </w:rPr>
        <w:t>professional decision-making, increased professional burnout, and relationships with patients were found to be demotivating.</w:t>
      </w:r>
    </w:p>
    <w:p w14:paraId="0954903B" w14:textId="77777777" w:rsidR="00990DCB" w:rsidRPr="00426D4F" w:rsidRDefault="00990DCB" w:rsidP="00A80FA0">
      <w:pPr>
        <w:pStyle w:val="ListParagraph"/>
        <w:spacing w:line="276" w:lineRule="auto"/>
        <w:ind w:left="1776"/>
        <w:jc w:val="both"/>
        <w:rPr>
          <w:rFonts w:ascii="Cambria" w:hAnsi="Cambria"/>
        </w:rPr>
      </w:pPr>
    </w:p>
    <w:p w14:paraId="31D38694" w14:textId="0E3DB3C5" w:rsidR="00633D6B" w:rsidRPr="00426D4F" w:rsidRDefault="003C4524" w:rsidP="00FD5D51">
      <w:pPr>
        <w:pStyle w:val="ListParagraph"/>
        <w:numPr>
          <w:ilvl w:val="0"/>
          <w:numId w:val="3"/>
        </w:numPr>
        <w:spacing w:line="276" w:lineRule="auto"/>
        <w:jc w:val="both"/>
        <w:rPr>
          <w:rFonts w:ascii="Cambria" w:eastAsia="Calibri" w:hAnsi="Cambria" w:cs="Calibri"/>
          <w:lang w:val="en-GB"/>
        </w:rPr>
      </w:pPr>
      <w:r w:rsidRPr="00426D4F">
        <w:rPr>
          <w:rFonts w:ascii="Cambria" w:eastAsia="Calibri" w:hAnsi="Cambria" w:cs="Calibri"/>
          <w:lang w:val="en-GB"/>
        </w:rPr>
        <w:t xml:space="preserve">As a result of the </w:t>
      </w:r>
      <w:r w:rsidR="00633D6B" w:rsidRPr="00426D4F">
        <w:rPr>
          <w:rFonts w:ascii="Cambria" w:hAnsi="Cambria"/>
        </w:rPr>
        <w:t xml:space="preserve">CPT </w:t>
      </w:r>
      <w:r w:rsidRPr="00426D4F">
        <w:rPr>
          <w:rFonts w:ascii="Cambria" w:eastAsia="Calibri" w:hAnsi="Cambria" w:cs="Calibri"/>
          <w:lang w:val="en-GB"/>
        </w:rPr>
        <w:t>visit from January - February 2020,</w:t>
      </w:r>
      <w:r w:rsidRPr="00426D4F">
        <w:rPr>
          <w:rFonts w:ascii="Cambria" w:hAnsi="Cambria"/>
          <w:vertAlign w:val="superscript"/>
          <w:lang w:val="en-GB"/>
        </w:rPr>
        <w:footnoteReference w:id="22"/>
      </w:r>
      <w:r w:rsidRPr="00426D4F">
        <w:rPr>
          <w:rFonts w:ascii="Cambria" w:eastAsia="Calibri" w:hAnsi="Cambria" w:cs="Calibri"/>
          <w:lang w:val="en-GB"/>
        </w:rPr>
        <w:t xml:space="preserve"> the Committee's experts also found </w:t>
      </w:r>
      <w:r w:rsidR="00990DCB" w:rsidRPr="00426D4F">
        <w:rPr>
          <w:rFonts w:ascii="Cambria" w:eastAsia="Calibri" w:hAnsi="Cambria" w:cs="Calibri"/>
          <w:lang w:val="en-GB"/>
        </w:rPr>
        <w:t xml:space="preserve">a number of </w:t>
      </w:r>
      <w:r w:rsidRPr="00426D4F">
        <w:rPr>
          <w:rFonts w:ascii="Cambria" w:eastAsia="Calibri" w:hAnsi="Cambria" w:cs="Calibri"/>
          <w:lang w:val="en-GB"/>
        </w:rPr>
        <w:t>problems: in the Chisinau and Taraclia prisons, the delegation met with several detainees who appeared to have mental health problems or thoughts of self-mutilation, including suicide attempts, and who had been detained in solitary confinement for months or even years. The Committee recommended that all detainees with mental health problems incarcerated in Chisinau and Taraclia penitentiaries be evaluated by a psychiatrist. They should be transferred and treated in a suitable environment, with sufficient qualified medical staff to provide the necessary care.</w:t>
      </w:r>
    </w:p>
    <w:p w14:paraId="38C0AFE4" w14:textId="77777777" w:rsidR="002D2EA1" w:rsidRPr="00426D4F" w:rsidRDefault="002D2EA1" w:rsidP="002D2EA1">
      <w:pPr>
        <w:pStyle w:val="ListParagraph"/>
        <w:spacing w:line="276" w:lineRule="auto"/>
        <w:jc w:val="both"/>
        <w:rPr>
          <w:rFonts w:ascii="Cambria" w:eastAsia="Calibri" w:hAnsi="Cambria" w:cs="Calibri"/>
          <w:color w:val="000000" w:themeColor="text1"/>
          <w:lang w:val="en-GB"/>
        </w:rPr>
      </w:pPr>
    </w:p>
    <w:p w14:paraId="629D5A82" w14:textId="60528CF8" w:rsidR="002D2EA1" w:rsidRPr="00426D4F" w:rsidRDefault="002D2EA1" w:rsidP="00A80FA0">
      <w:pPr>
        <w:pStyle w:val="ListParagraph"/>
        <w:numPr>
          <w:ilvl w:val="0"/>
          <w:numId w:val="7"/>
        </w:numPr>
        <w:spacing w:line="276" w:lineRule="auto"/>
        <w:jc w:val="both"/>
        <w:rPr>
          <w:rFonts w:ascii="Cambria" w:eastAsia="Calibri" w:hAnsi="Cambria" w:cs="Calibri"/>
          <w:color w:val="000000" w:themeColor="text1"/>
          <w:lang w:val="en-GB"/>
        </w:rPr>
      </w:pPr>
      <w:r w:rsidRPr="00426D4F">
        <w:rPr>
          <w:rFonts w:ascii="Cambria" w:eastAsia="Times New Roman" w:hAnsi="Cambria" w:cs="Calibri"/>
          <w:i/>
          <w:color w:val="2E74B5" w:themeColor="accent1" w:themeShade="BF"/>
          <w:lang w:val="en-GB" w:eastAsia="x-none"/>
        </w:rPr>
        <w:t>Improper handling of medical records in prisons</w:t>
      </w:r>
    </w:p>
    <w:p w14:paraId="5E3E6FBF" w14:textId="77777777" w:rsidR="002D2EA1" w:rsidRPr="00426D4F" w:rsidRDefault="002D2EA1" w:rsidP="00A80FA0">
      <w:pPr>
        <w:pStyle w:val="ListParagraph"/>
        <w:spacing w:line="276" w:lineRule="auto"/>
        <w:jc w:val="both"/>
        <w:rPr>
          <w:rFonts w:ascii="Cambria" w:eastAsia="Calibri" w:hAnsi="Cambria" w:cs="Calibri"/>
          <w:lang w:val="en-GB"/>
        </w:rPr>
      </w:pPr>
    </w:p>
    <w:p w14:paraId="117E9533" w14:textId="18B458D3" w:rsidR="007E1136" w:rsidRPr="00426D4F" w:rsidRDefault="00414CD7" w:rsidP="007E1136">
      <w:pPr>
        <w:pStyle w:val="ListParagraph"/>
        <w:numPr>
          <w:ilvl w:val="0"/>
          <w:numId w:val="3"/>
        </w:numPr>
        <w:spacing w:line="276" w:lineRule="auto"/>
        <w:jc w:val="both"/>
        <w:rPr>
          <w:rFonts w:ascii="Cambria" w:eastAsia="Calibri" w:hAnsi="Cambria" w:cs="Calibri"/>
          <w:lang w:val="en-GB"/>
        </w:rPr>
      </w:pPr>
      <w:r w:rsidRPr="00426D4F">
        <w:rPr>
          <w:rFonts w:ascii="Cambria" w:eastAsia="Calibri" w:hAnsi="Cambria" w:cs="Calibri"/>
        </w:rPr>
        <w:t xml:space="preserve">Although according to the legislation, the medical record of the patient is an official document drawn up by the medical staff, in which the information related to the diagnosis of the disease (trauma), the dynamic </w:t>
      </w:r>
      <w:r w:rsidR="00990DCB" w:rsidRPr="00426D4F">
        <w:rPr>
          <w:rFonts w:ascii="Cambria" w:eastAsia="Calibri" w:hAnsi="Cambria" w:cs="Calibri"/>
        </w:rPr>
        <w:t xml:space="preserve">development </w:t>
      </w:r>
      <w:r w:rsidRPr="00426D4F">
        <w:rPr>
          <w:rFonts w:ascii="Cambria" w:eastAsia="Calibri" w:hAnsi="Cambria" w:cs="Calibri"/>
        </w:rPr>
        <w:t xml:space="preserve">of the pathological process, and the applied treatment is </w:t>
      </w:r>
      <w:r w:rsidR="00990DCB" w:rsidRPr="00426D4F">
        <w:rPr>
          <w:rFonts w:ascii="Cambria" w:eastAsia="Calibri" w:hAnsi="Cambria" w:cs="Calibri"/>
        </w:rPr>
        <w:t>recorded</w:t>
      </w:r>
      <w:r w:rsidRPr="00426D4F">
        <w:rPr>
          <w:rFonts w:ascii="Cambria" w:eastAsia="Calibri" w:hAnsi="Cambria" w:cs="Calibri"/>
        </w:rPr>
        <w:t>. The medical record serves as a source of information for medico-legal expert</w:t>
      </w:r>
      <w:r w:rsidR="00990DCB" w:rsidRPr="00426D4F">
        <w:rPr>
          <w:rFonts w:ascii="Cambria" w:eastAsia="Calibri" w:hAnsi="Cambria" w:cs="Calibri"/>
        </w:rPr>
        <w:t xml:space="preserve"> assessment</w:t>
      </w:r>
      <w:r w:rsidRPr="00426D4F">
        <w:rPr>
          <w:rFonts w:ascii="Cambria" w:eastAsia="Calibri" w:hAnsi="Cambria" w:cs="Calibri"/>
        </w:rPr>
        <w:t xml:space="preserve">, especially in cases of trauma or problems related to the quality of the patient's medical assistance. </w:t>
      </w:r>
      <w:r w:rsidR="00341888" w:rsidRPr="00426D4F">
        <w:rPr>
          <w:rFonts w:ascii="Cambria" w:eastAsia="Calibri" w:hAnsi="Cambria" w:cs="Calibri"/>
        </w:rPr>
        <w:t xml:space="preserve">If </w:t>
      </w:r>
      <w:r w:rsidRPr="00426D4F">
        <w:rPr>
          <w:rFonts w:ascii="Cambria" w:eastAsia="Calibri" w:hAnsi="Cambria" w:cs="Calibri"/>
        </w:rPr>
        <w:t>the information contained in the Medical Records is brief and does not fully reflect the volume of assistance provided</w:t>
      </w:r>
      <w:r w:rsidR="00341888" w:rsidRPr="00426D4F">
        <w:rPr>
          <w:rFonts w:ascii="Cambria" w:eastAsia="Calibri" w:hAnsi="Cambria" w:cs="Calibri"/>
        </w:rPr>
        <w:t>,</w:t>
      </w:r>
      <w:r w:rsidRPr="00426D4F">
        <w:rPr>
          <w:rFonts w:ascii="Cambria" w:eastAsia="Calibri" w:hAnsi="Cambria" w:cs="Calibri"/>
        </w:rPr>
        <w:t xml:space="preserve"> the medical staff and experts </w:t>
      </w:r>
      <w:r w:rsidR="00341888" w:rsidRPr="00426D4F">
        <w:rPr>
          <w:rFonts w:ascii="Cambria" w:eastAsia="Calibri" w:hAnsi="Cambria" w:cs="Calibri"/>
        </w:rPr>
        <w:t xml:space="preserve">would not be able to assess </w:t>
      </w:r>
      <w:r w:rsidRPr="00426D4F">
        <w:rPr>
          <w:rFonts w:ascii="Cambria" w:eastAsia="Calibri" w:hAnsi="Cambria" w:cs="Calibri"/>
        </w:rPr>
        <w:t xml:space="preserve">the correctness and completeness of the medical care. The correctly completed medical record, including all stages of the </w:t>
      </w:r>
      <w:r w:rsidR="00341888" w:rsidRPr="00426D4F">
        <w:rPr>
          <w:rFonts w:ascii="Cambria" w:eastAsia="Calibri" w:hAnsi="Cambria" w:cs="Calibri"/>
        </w:rPr>
        <w:t>treatment</w:t>
      </w:r>
      <w:r w:rsidRPr="00426D4F">
        <w:rPr>
          <w:rFonts w:ascii="Cambria" w:eastAsia="Calibri" w:hAnsi="Cambria" w:cs="Calibri"/>
        </w:rPr>
        <w:t xml:space="preserve">, can </w:t>
      </w:r>
      <w:r w:rsidR="00341888" w:rsidRPr="00426D4F">
        <w:rPr>
          <w:rFonts w:ascii="Cambria" w:eastAsia="Calibri" w:hAnsi="Cambria" w:cs="Calibri"/>
        </w:rPr>
        <w:t xml:space="preserve">also </w:t>
      </w:r>
      <w:r w:rsidRPr="00426D4F">
        <w:rPr>
          <w:rFonts w:ascii="Cambria" w:eastAsia="Calibri" w:hAnsi="Cambria" w:cs="Calibri"/>
        </w:rPr>
        <w:t xml:space="preserve">protect </w:t>
      </w:r>
      <w:r w:rsidR="00341888" w:rsidRPr="00426D4F">
        <w:rPr>
          <w:rFonts w:ascii="Cambria" w:eastAsia="Calibri" w:hAnsi="Cambria" w:cs="Calibri"/>
        </w:rPr>
        <w:t>doctors</w:t>
      </w:r>
      <w:r w:rsidRPr="00426D4F">
        <w:rPr>
          <w:rFonts w:ascii="Cambria" w:eastAsia="Calibri" w:hAnsi="Cambria" w:cs="Calibri"/>
        </w:rPr>
        <w:t xml:space="preserve"> from an unfounded accusation related to </w:t>
      </w:r>
      <w:r w:rsidR="00341888" w:rsidRPr="00426D4F">
        <w:rPr>
          <w:rFonts w:ascii="Cambria" w:eastAsia="Calibri" w:hAnsi="Cambria" w:cs="Calibri"/>
        </w:rPr>
        <w:t xml:space="preserve">their </w:t>
      </w:r>
      <w:r w:rsidRPr="00426D4F">
        <w:rPr>
          <w:rFonts w:ascii="Cambria" w:eastAsia="Calibri" w:hAnsi="Cambria" w:cs="Calibri"/>
        </w:rPr>
        <w:t xml:space="preserve">activity. According to the legal framework, corrections, changes, and additions to the information already </w:t>
      </w:r>
      <w:r w:rsidR="00341888" w:rsidRPr="00426D4F">
        <w:rPr>
          <w:rFonts w:ascii="Cambria" w:eastAsia="Calibri" w:hAnsi="Cambria" w:cs="Calibri"/>
        </w:rPr>
        <w:t xml:space="preserve">recorded </w:t>
      </w:r>
      <w:r w:rsidRPr="00426D4F">
        <w:rPr>
          <w:rFonts w:ascii="Cambria" w:eastAsia="Calibri" w:hAnsi="Cambria" w:cs="Calibri"/>
        </w:rPr>
        <w:t>are not allowed</w:t>
      </w:r>
      <w:r w:rsidR="009472D5" w:rsidRPr="00426D4F">
        <w:rPr>
          <w:rFonts w:ascii="Cambria" w:eastAsia="Calibri" w:hAnsi="Cambria" w:cs="Calibri"/>
        </w:rPr>
        <w:t>.</w:t>
      </w:r>
      <w:r w:rsidR="00B04797" w:rsidRPr="00426D4F">
        <w:rPr>
          <w:rStyle w:val="FootnoteReference"/>
          <w:rFonts w:ascii="Cambria" w:eastAsia="Calibri" w:hAnsi="Cambria" w:cs="Calibri"/>
        </w:rPr>
        <w:footnoteReference w:id="23"/>
      </w:r>
    </w:p>
    <w:p w14:paraId="7EF72EAC" w14:textId="77777777" w:rsidR="007E1136" w:rsidRPr="00426D4F" w:rsidRDefault="007E1136" w:rsidP="007E1136">
      <w:pPr>
        <w:pStyle w:val="ListParagraph"/>
        <w:spacing w:line="276" w:lineRule="auto"/>
        <w:jc w:val="both"/>
        <w:rPr>
          <w:rFonts w:ascii="Cambria" w:hAnsi="Cambria" w:cs="Segoe UI"/>
          <w:color w:val="343541"/>
        </w:rPr>
      </w:pPr>
    </w:p>
    <w:p w14:paraId="12B13100" w14:textId="210AE5F3" w:rsidR="007E1136" w:rsidRPr="00426D4F" w:rsidRDefault="007E1136" w:rsidP="007E1136">
      <w:pPr>
        <w:pStyle w:val="ListParagraph"/>
        <w:spacing w:line="276" w:lineRule="auto"/>
        <w:jc w:val="both"/>
        <w:rPr>
          <w:rFonts w:ascii="Cambria" w:hAnsi="Cambria" w:cs="Segoe UI"/>
          <w:i/>
        </w:rPr>
      </w:pPr>
      <w:r w:rsidRPr="00426D4F">
        <w:rPr>
          <w:rFonts w:ascii="Cambria" w:hAnsi="Cambria" w:cs="Segoe UI"/>
          <w:i/>
        </w:rPr>
        <w:t>Improper handling of medical records in prisons, leads to the problem to collecti</w:t>
      </w:r>
      <w:r w:rsidR="00426D4F">
        <w:rPr>
          <w:rFonts w:ascii="Cambria" w:hAnsi="Cambria" w:cs="Segoe UI"/>
          <w:i/>
        </w:rPr>
        <w:t>on of evidence of ill-treatment</w:t>
      </w:r>
      <w:r w:rsidRPr="00426D4F">
        <w:rPr>
          <w:rFonts w:ascii="Cambria" w:hAnsi="Cambria" w:cs="Segoe UI"/>
          <w:i/>
        </w:rPr>
        <w:t>/ torture.</w:t>
      </w:r>
    </w:p>
    <w:p w14:paraId="6ED4FCFC" w14:textId="77777777" w:rsidR="007E1136" w:rsidRPr="00426D4F" w:rsidRDefault="007E1136" w:rsidP="007E1136">
      <w:pPr>
        <w:pStyle w:val="ListParagraph"/>
        <w:spacing w:line="276" w:lineRule="auto"/>
        <w:jc w:val="both"/>
        <w:rPr>
          <w:rFonts w:ascii="Cambria" w:hAnsi="Cambria" w:cs="Segoe UI"/>
          <w:i/>
        </w:rPr>
      </w:pPr>
    </w:p>
    <w:p w14:paraId="3EE0F738" w14:textId="77777777" w:rsidR="007E1136" w:rsidRPr="00426D4F" w:rsidRDefault="007E1136" w:rsidP="007E1136">
      <w:pPr>
        <w:pStyle w:val="ListParagraph"/>
        <w:numPr>
          <w:ilvl w:val="0"/>
          <w:numId w:val="3"/>
        </w:numPr>
        <w:spacing w:line="276" w:lineRule="auto"/>
        <w:jc w:val="both"/>
        <w:rPr>
          <w:rFonts w:ascii="Cambria" w:eastAsia="Calibri" w:hAnsi="Cambria" w:cs="Calibri"/>
        </w:rPr>
      </w:pPr>
      <w:r w:rsidRPr="00426D4F">
        <w:rPr>
          <w:rFonts w:ascii="Cambria" w:eastAsia="Calibri" w:hAnsi="Cambria" w:cs="Calibri"/>
        </w:rPr>
        <w:t>Improper handling of medical records in prisons creates significant challenges in gathering evidence of ill-treatment or torture. When medical records are not managed appropriately, crucial information about instances of mistreatment or abuse can be lost, tampered with, or deliberately concealed. This poses a serious obstacle to conducting thorough investigations and holding perpetrators accountable for their actions. Medical records play a crucial role in documenting the physical and psychological well-being of prisoners, as well as any signs of mistreatment or torture they may have experienced. These records serve as vital evidence in legal proceedings, human rights investigations, and efforts to ensure the well-being of incarcerated individuals.</w:t>
      </w:r>
    </w:p>
    <w:p w14:paraId="629A3F33" w14:textId="31153D85" w:rsidR="007E1136" w:rsidRPr="00426D4F" w:rsidRDefault="007E1136" w:rsidP="007E1136">
      <w:pPr>
        <w:pStyle w:val="ListParagraph"/>
        <w:numPr>
          <w:ilvl w:val="0"/>
          <w:numId w:val="3"/>
        </w:numPr>
        <w:spacing w:line="276" w:lineRule="auto"/>
        <w:jc w:val="both"/>
        <w:rPr>
          <w:rFonts w:ascii="Cambria" w:eastAsia="Calibri" w:hAnsi="Cambria" w:cs="Calibri"/>
        </w:rPr>
      </w:pPr>
      <w:r w:rsidRPr="00426D4F">
        <w:rPr>
          <w:rFonts w:ascii="Cambria" w:eastAsia="Calibri" w:hAnsi="Cambria" w:cs="Calibri"/>
        </w:rPr>
        <w:t xml:space="preserve">However, when there are flaws in the handling of medical records within prisons, several problems can arise. Records may be incomplete, inaccurately recorded, or deliberately manipulated to hide evidence of abuse. In some cases, medical staff may face pressure or intimidation to alter records or refrain from documenting instances of ill-treatment. Such actions hinder the collection of evidence and undermine the ability to address human rights violations effectively. The improper handling of medical records not only obstructs justice but also undermines the trust between prisoners and medical staff. When individuals perceive that </w:t>
      </w:r>
      <w:r w:rsidRPr="00426D4F">
        <w:rPr>
          <w:rFonts w:ascii="Cambria" w:eastAsia="Calibri" w:hAnsi="Cambria" w:cs="Calibri"/>
        </w:rPr>
        <w:lastRenderedPageBreak/>
        <w:t>their medical records are mishandled or manipulated, they may hesitate to seek medical assistance or disclose instances of mistreatment, fearing retaliation or a lack of credibility.</w:t>
      </w:r>
    </w:p>
    <w:p w14:paraId="30EA8A8B" w14:textId="77777777" w:rsidR="00CC067F" w:rsidRPr="00426D4F" w:rsidRDefault="007E1136" w:rsidP="00CC067F">
      <w:pPr>
        <w:pStyle w:val="ListParagraph"/>
        <w:numPr>
          <w:ilvl w:val="0"/>
          <w:numId w:val="3"/>
        </w:numPr>
        <w:spacing w:line="276" w:lineRule="auto"/>
        <w:jc w:val="both"/>
        <w:rPr>
          <w:rFonts w:ascii="Cambria" w:eastAsia="Calibri" w:hAnsi="Cambria" w:cs="Calibri"/>
        </w:rPr>
      </w:pPr>
      <w:r w:rsidRPr="00426D4F">
        <w:rPr>
          <w:rFonts w:ascii="Cambria" w:eastAsia="Calibri" w:hAnsi="Cambria" w:cs="Calibri"/>
        </w:rPr>
        <w:t>Addressing this issue requires implementing strict protocols and safeguards for the management of medical records within the prison system. This includes ensuring the confidentiality and integrity of records, providing comprehensive training to medical staff on proper documentation procedures, and establishing independent oversight mechanisms to monitor the handling of medical records. By promoting transparency, accountability, and adherence to professional ethical standards, it becomes possible to improve the collection of evidence related to ill-treatment and torture, enhance the overall healthcare provision within prisons, and protect the rights and well-being of incarcerated individuals.</w:t>
      </w:r>
    </w:p>
    <w:p w14:paraId="6A2A411B" w14:textId="4365BC03" w:rsidR="00633D6B" w:rsidRPr="00426D4F" w:rsidRDefault="00633D6B" w:rsidP="00CC067F">
      <w:pPr>
        <w:pStyle w:val="ListParagraph"/>
        <w:numPr>
          <w:ilvl w:val="0"/>
          <w:numId w:val="3"/>
        </w:numPr>
        <w:spacing w:line="276" w:lineRule="auto"/>
        <w:jc w:val="both"/>
        <w:rPr>
          <w:rFonts w:ascii="Cambria" w:eastAsia="Calibri" w:hAnsi="Cambria" w:cs="Calibri"/>
        </w:rPr>
      </w:pPr>
      <w:r w:rsidRPr="00426D4F">
        <w:rPr>
          <w:rFonts w:ascii="Cambria" w:eastAsia="Calibri" w:hAnsi="Cambria" w:cs="Calibri"/>
        </w:rPr>
        <w:t xml:space="preserve">However, as a result of the monitoring carried out by the Promo-LEX Association, it </w:t>
      </w:r>
      <w:r w:rsidR="00341888" w:rsidRPr="00426D4F">
        <w:rPr>
          <w:rFonts w:ascii="Cambria" w:eastAsia="Calibri" w:hAnsi="Cambria" w:cs="Calibri"/>
        </w:rPr>
        <w:t xml:space="preserve">has been </w:t>
      </w:r>
      <w:r w:rsidRPr="00426D4F">
        <w:rPr>
          <w:rFonts w:ascii="Cambria" w:eastAsia="Calibri" w:hAnsi="Cambria" w:cs="Calibri"/>
        </w:rPr>
        <w:t>found that the medical records</w:t>
      </w:r>
      <w:r w:rsidR="00341888" w:rsidRPr="00426D4F">
        <w:rPr>
          <w:rFonts w:ascii="Cambria" w:eastAsia="Calibri" w:hAnsi="Cambria" w:cs="Calibri"/>
        </w:rPr>
        <w:t xml:space="preserve"> in prisons</w:t>
      </w:r>
      <w:r w:rsidRPr="00426D4F">
        <w:rPr>
          <w:rFonts w:ascii="Cambria" w:eastAsia="Calibri" w:hAnsi="Cambria" w:cs="Calibri"/>
        </w:rPr>
        <w:t xml:space="preserve"> are</w:t>
      </w:r>
      <w:r w:rsidR="00341888" w:rsidRPr="00426D4F">
        <w:rPr>
          <w:rFonts w:ascii="Cambria" w:eastAsia="Calibri" w:hAnsi="Cambria" w:cs="Calibri"/>
        </w:rPr>
        <w:t xml:space="preserve"> often</w:t>
      </w:r>
      <w:r w:rsidRPr="00426D4F">
        <w:rPr>
          <w:rFonts w:ascii="Cambria" w:eastAsia="Calibri" w:hAnsi="Cambria" w:cs="Calibri"/>
        </w:rPr>
        <w:t xml:space="preserve"> filled in improperly</w:t>
      </w:r>
      <w:r w:rsidR="00341888" w:rsidRPr="00426D4F">
        <w:rPr>
          <w:rFonts w:ascii="Cambria" w:eastAsia="Calibri" w:hAnsi="Cambria" w:cs="Calibri"/>
        </w:rPr>
        <w:t>:</w:t>
      </w:r>
    </w:p>
    <w:p w14:paraId="721089D7" w14:textId="1EC7E091" w:rsidR="00633D6B" w:rsidRPr="00426D4F" w:rsidRDefault="00A614FE" w:rsidP="00A614FE">
      <w:pPr>
        <w:pStyle w:val="ListParagraph"/>
        <w:numPr>
          <w:ilvl w:val="0"/>
          <w:numId w:val="9"/>
        </w:numPr>
        <w:spacing w:line="276" w:lineRule="auto"/>
        <w:jc w:val="both"/>
        <w:rPr>
          <w:rFonts w:ascii="Cambria" w:eastAsia="Calibri" w:hAnsi="Cambria" w:cs="Calibri"/>
          <w:i/>
        </w:rPr>
      </w:pPr>
      <w:r w:rsidRPr="00426D4F">
        <w:rPr>
          <w:rFonts w:ascii="Cambria" w:eastAsia="Calibri" w:hAnsi="Cambria" w:cs="Calibri"/>
          <w:i/>
        </w:rPr>
        <w:t>The completion is not digitized</w:t>
      </w:r>
      <w:r w:rsidR="005D3E88" w:rsidRPr="00426D4F">
        <w:rPr>
          <w:rFonts w:ascii="Cambria" w:eastAsia="Calibri" w:hAnsi="Cambria" w:cs="Calibri"/>
          <w:i/>
        </w:rPr>
        <w:t xml:space="preserve"> </w:t>
      </w:r>
    </w:p>
    <w:p w14:paraId="7F84DF8F" w14:textId="445FD7F9" w:rsidR="00633D6B" w:rsidRPr="00426D4F" w:rsidRDefault="00633D6B" w:rsidP="00FD5D51">
      <w:pPr>
        <w:pStyle w:val="ListParagraph"/>
        <w:numPr>
          <w:ilvl w:val="0"/>
          <w:numId w:val="9"/>
        </w:numPr>
        <w:spacing w:line="276" w:lineRule="auto"/>
        <w:jc w:val="both"/>
        <w:rPr>
          <w:rFonts w:ascii="Cambria" w:eastAsia="Calibri" w:hAnsi="Cambria" w:cs="Calibri"/>
          <w:i/>
        </w:rPr>
      </w:pPr>
      <w:r w:rsidRPr="00426D4F">
        <w:rPr>
          <w:rFonts w:ascii="Cambria" w:eastAsia="Calibri" w:hAnsi="Cambria" w:cs="Calibri"/>
          <w:i/>
        </w:rPr>
        <w:t xml:space="preserve">The prescribed treatment </w:t>
      </w:r>
      <w:r w:rsidR="00341888" w:rsidRPr="00426D4F">
        <w:rPr>
          <w:rFonts w:ascii="Cambria" w:eastAsia="Calibri" w:hAnsi="Cambria" w:cs="Calibri"/>
          <w:i/>
        </w:rPr>
        <w:t>scheme</w:t>
      </w:r>
      <w:r w:rsidRPr="00426D4F">
        <w:rPr>
          <w:rFonts w:ascii="Cambria" w:eastAsia="Calibri" w:hAnsi="Cambria" w:cs="Calibri"/>
          <w:i/>
        </w:rPr>
        <w:t xml:space="preserve"> is not clearly indicated.</w:t>
      </w:r>
    </w:p>
    <w:p w14:paraId="278164DD" w14:textId="54CE5BB7" w:rsidR="00633D6B" w:rsidRPr="00426D4F" w:rsidRDefault="00633D6B" w:rsidP="00FD5D51">
      <w:pPr>
        <w:pStyle w:val="ListParagraph"/>
        <w:numPr>
          <w:ilvl w:val="0"/>
          <w:numId w:val="9"/>
        </w:numPr>
        <w:spacing w:line="276" w:lineRule="auto"/>
        <w:jc w:val="both"/>
        <w:rPr>
          <w:rFonts w:ascii="Cambria" w:eastAsia="Calibri" w:hAnsi="Cambria" w:cs="Calibri"/>
          <w:i/>
        </w:rPr>
      </w:pPr>
      <w:r w:rsidRPr="00426D4F">
        <w:rPr>
          <w:rFonts w:ascii="Cambria" w:eastAsia="Calibri" w:hAnsi="Cambria" w:cs="Calibri"/>
          <w:i/>
        </w:rPr>
        <w:t xml:space="preserve">Medical records are </w:t>
      </w:r>
      <w:r w:rsidR="00341888" w:rsidRPr="00426D4F">
        <w:rPr>
          <w:rFonts w:ascii="Cambria" w:eastAsia="Calibri" w:hAnsi="Cambria" w:cs="Calibri"/>
          <w:i/>
        </w:rPr>
        <w:t>illegible</w:t>
      </w:r>
      <w:r w:rsidRPr="00426D4F">
        <w:rPr>
          <w:rFonts w:ascii="Cambria" w:eastAsia="Calibri" w:hAnsi="Cambria" w:cs="Calibri"/>
          <w:i/>
        </w:rPr>
        <w:t>.</w:t>
      </w:r>
    </w:p>
    <w:p w14:paraId="2A074C20" w14:textId="7B1A9623" w:rsidR="00FD5D51" w:rsidRPr="00426D4F" w:rsidRDefault="00633D6B" w:rsidP="00FD5D51">
      <w:pPr>
        <w:pStyle w:val="ListParagraph"/>
        <w:numPr>
          <w:ilvl w:val="0"/>
          <w:numId w:val="9"/>
        </w:numPr>
        <w:spacing w:line="276" w:lineRule="auto"/>
        <w:jc w:val="both"/>
        <w:rPr>
          <w:rFonts w:ascii="Cambria" w:eastAsia="Calibri" w:hAnsi="Cambria" w:cs="Calibri"/>
        </w:rPr>
      </w:pPr>
      <w:r w:rsidRPr="00426D4F">
        <w:rPr>
          <w:rFonts w:ascii="Cambria" w:eastAsia="Calibri" w:hAnsi="Cambria" w:cs="Calibri"/>
          <w:i/>
        </w:rPr>
        <w:t>The description of the dynamic monito</w:t>
      </w:r>
      <w:r w:rsidR="00FD5D51" w:rsidRPr="00426D4F">
        <w:rPr>
          <w:rFonts w:ascii="Cambria" w:eastAsia="Calibri" w:hAnsi="Cambria" w:cs="Calibri"/>
          <w:i/>
        </w:rPr>
        <w:t xml:space="preserve">ring of the patient is </w:t>
      </w:r>
      <w:r w:rsidR="00341888" w:rsidRPr="00426D4F">
        <w:rPr>
          <w:rFonts w:ascii="Cambria" w:eastAsia="Calibri" w:hAnsi="Cambria" w:cs="Calibri"/>
          <w:i/>
        </w:rPr>
        <w:t>lacking</w:t>
      </w:r>
      <w:r w:rsidR="00FD5D51" w:rsidRPr="00426D4F">
        <w:rPr>
          <w:rFonts w:ascii="Cambria" w:eastAsia="Calibri" w:hAnsi="Cambria" w:cs="Calibri"/>
          <w:i/>
        </w:rPr>
        <w:t>.</w:t>
      </w:r>
    </w:p>
    <w:p w14:paraId="7500394B" w14:textId="77777777" w:rsidR="00FD5D51" w:rsidRPr="00426D4F" w:rsidRDefault="00FD5D51" w:rsidP="00FD5D51">
      <w:pPr>
        <w:pStyle w:val="ListParagraph"/>
        <w:spacing w:line="276" w:lineRule="auto"/>
        <w:ind w:left="1776"/>
        <w:jc w:val="both"/>
        <w:rPr>
          <w:rFonts w:ascii="Cambria" w:eastAsia="Calibri" w:hAnsi="Cambria" w:cs="Calibri"/>
        </w:rPr>
      </w:pPr>
      <w:r w:rsidRPr="00426D4F">
        <w:rPr>
          <w:rFonts w:ascii="Cambria" w:hAnsi="Cambria"/>
          <w:noProof/>
        </w:rPr>
        <w:drawing>
          <wp:anchor distT="0" distB="0" distL="114300" distR="114300" simplePos="0" relativeHeight="251663360" behindDoc="1" locked="0" layoutInCell="1" allowOverlap="1" wp14:anchorId="676F79CC" wp14:editId="6AAA1A9C">
            <wp:simplePos x="0" y="0"/>
            <wp:positionH relativeFrom="column">
              <wp:posOffset>376555</wp:posOffset>
            </wp:positionH>
            <wp:positionV relativeFrom="paragraph">
              <wp:posOffset>142875</wp:posOffset>
            </wp:positionV>
            <wp:extent cx="3837305" cy="1149350"/>
            <wp:effectExtent l="0" t="0" r="0" b="0"/>
            <wp:wrapSquare wrapText="bothSides"/>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37305" cy="1149350"/>
                    </a:xfrm>
                    <a:prstGeom prst="rect">
                      <a:avLst/>
                    </a:prstGeom>
                  </pic:spPr>
                </pic:pic>
              </a:graphicData>
            </a:graphic>
            <wp14:sizeRelH relativeFrom="margin">
              <wp14:pctWidth>0</wp14:pctWidth>
            </wp14:sizeRelH>
            <wp14:sizeRelV relativeFrom="margin">
              <wp14:pctHeight>0</wp14:pctHeight>
            </wp14:sizeRelV>
          </wp:anchor>
        </w:drawing>
      </w:r>
    </w:p>
    <w:p w14:paraId="24A2F200" w14:textId="1E8288F1" w:rsidR="00745B34" w:rsidRPr="00426D4F" w:rsidRDefault="00B04797" w:rsidP="00FD5D51">
      <w:pPr>
        <w:pStyle w:val="ListParagraph"/>
        <w:spacing w:line="276" w:lineRule="auto"/>
        <w:ind w:left="1080"/>
        <w:jc w:val="both"/>
        <w:rPr>
          <w:rFonts w:ascii="Cambria" w:hAnsi="Cambria"/>
          <w:lang w:val="en-GB"/>
        </w:rPr>
      </w:pPr>
      <w:r w:rsidRPr="00426D4F">
        <w:rPr>
          <w:rFonts w:ascii="Cambria" w:eastAsia="Calibri" w:hAnsi="Cambria" w:cs="Calibri"/>
        </w:rPr>
        <w:t>A</w:t>
      </w:r>
      <w:r w:rsidRPr="00426D4F">
        <w:rPr>
          <w:rFonts w:ascii="Cambria" w:hAnsi="Cambria"/>
          <w:lang w:val="en-GB"/>
        </w:rPr>
        <w:t xml:space="preserve">n excerpt from </w:t>
      </w:r>
      <w:r w:rsidR="00341888" w:rsidRPr="00426D4F">
        <w:rPr>
          <w:rFonts w:ascii="Cambria" w:hAnsi="Cambria"/>
          <w:lang w:val="en-GB"/>
        </w:rPr>
        <w:t xml:space="preserve">a </w:t>
      </w:r>
      <w:r w:rsidRPr="00426D4F">
        <w:rPr>
          <w:rFonts w:ascii="Cambria" w:hAnsi="Cambria"/>
          <w:lang w:val="en-GB"/>
        </w:rPr>
        <w:t>medical record</w:t>
      </w:r>
      <w:r w:rsidR="00160686" w:rsidRPr="00426D4F">
        <w:rPr>
          <w:rFonts w:ascii="Cambria" w:hAnsi="Cambria"/>
          <w:lang w:val="en-GB"/>
        </w:rPr>
        <w:t xml:space="preserve"> from the penitentiary system</w:t>
      </w:r>
    </w:p>
    <w:p w14:paraId="1A2AB84D" w14:textId="77777777" w:rsidR="00B04797" w:rsidRPr="00426D4F" w:rsidRDefault="00B04797" w:rsidP="00FD5D51">
      <w:pPr>
        <w:pStyle w:val="ListParagraph"/>
        <w:spacing w:line="276" w:lineRule="auto"/>
        <w:ind w:left="1080"/>
        <w:jc w:val="both"/>
        <w:rPr>
          <w:rFonts w:ascii="Cambria" w:eastAsia="Calibri" w:hAnsi="Cambria" w:cs="Calibri"/>
          <w:i/>
        </w:rPr>
      </w:pPr>
    </w:p>
    <w:p w14:paraId="73ED34B1" w14:textId="77777777" w:rsidR="00CC2B3A" w:rsidRPr="00426D4F" w:rsidRDefault="00BC2A8D" w:rsidP="00FD5D51">
      <w:pPr>
        <w:spacing w:line="276" w:lineRule="auto"/>
        <w:jc w:val="both"/>
        <w:rPr>
          <w:rFonts w:ascii="Cambria" w:hAnsi="Cambria" w:cstheme="minorHAnsi"/>
          <w:i/>
          <w:lang w:val="ro-RO"/>
        </w:rPr>
      </w:pPr>
      <w:r w:rsidRPr="00426D4F">
        <w:rPr>
          <w:rFonts w:ascii="Cambria" w:hAnsi="Cambria"/>
        </w:rPr>
        <w:t xml:space="preserve"> </w:t>
      </w:r>
    </w:p>
    <w:p w14:paraId="6E0B5885" w14:textId="77777777" w:rsidR="008D3A8D" w:rsidRPr="00426D4F" w:rsidRDefault="008D3A8D" w:rsidP="00FD5D51">
      <w:pPr>
        <w:tabs>
          <w:tab w:val="left" w:pos="3347"/>
        </w:tabs>
        <w:spacing w:line="276" w:lineRule="auto"/>
        <w:jc w:val="both"/>
        <w:rPr>
          <w:rFonts w:ascii="Cambria" w:hAnsi="Cambria" w:cstheme="minorHAnsi"/>
          <w:i/>
          <w:lang w:val="ro-RO"/>
        </w:rPr>
      </w:pPr>
    </w:p>
    <w:tbl>
      <w:tblPr>
        <w:tblStyle w:val="TableGrid"/>
        <w:tblpPr w:leftFromText="180" w:rightFromText="180" w:vertAnchor="text" w:horzAnchor="margin" w:tblpXSpec="center" w:tblpY="190"/>
        <w:tblW w:w="0" w:type="auto"/>
        <w:shd w:val="clear" w:color="auto" w:fill="D5DCE4" w:themeFill="text2" w:themeFillTint="33"/>
        <w:tblLook w:val="04A0" w:firstRow="1" w:lastRow="0" w:firstColumn="1" w:lastColumn="0" w:noHBand="0" w:noVBand="1"/>
      </w:tblPr>
      <w:tblGrid>
        <w:gridCol w:w="9743"/>
      </w:tblGrid>
      <w:tr w:rsidR="00CC2B3A" w:rsidRPr="00426D4F" w14:paraId="72E8FA8C" w14:textId="77777777" w:rsidTr="00CC2B3A">
        <w:trPr>
          <w:trHeight w:val="1199"/>
        </w:trPr>
        <w:tc>
          <w:tcPr>
            <w:tcW w:w="9743" w:type="dxa"/>
            <w:shd w:val="clear" w:color="auto" w:fill="D5DCE4" w:themeFill="text2" w:themeFillTint="33"/>
          </w:tcPr>
          <w:p w14:paraId="444FC7A6" w14:textId="77777777" w:rsidR="00CC2B3A" w:rsidRPr="00426D4F" w:rsidRDefault="00CC2B3A" w:rsidP="00FD5D51">
            <w:pPr>
              <w:pStyle w:val="ListParagraph"/>
              <w:tabs>
                <w:tab w:val="left" w:pos="3347"/>
              </w:tabs>
              <w:spacing w:line="276" w:lineRule="auto"/>
              <w:ind w:left="1080"/>
              <w:jc w:val="both"/>
              <w:rPr>
                <w:rFonts w:ascii="Cambria" w:hAnsi="Cambria" w:cstheme="minorHAnsi"/>
                <w:i/>
                <w:lang w:val="ro-RO"/>
              </w:rPr>
            </w:pPr>
          </w:p>
          <w:p w14:paraId="43AB0358" w14:textId="77777777" w:rsidR="00835C2A" w:rsidRPr="00426D4F" w:rsidRDefault="00F9688B" w:rsidP="00FD5D51">
            <w:pPr>
              <w:pStyle w:val="ListParagraph"/>
              <w:numPr>
                <w:ilvl w:val="0"/>
                <w:numId w:val="15"/>
              </w:numPr>
              <w:spacing w:line="276" w:lineRule="auto"/>
              <w:jc w:val="both"/>
              <w:rPr>
                <w:rFonts w:ascii="Cambria" w:eastAsia="Times New Roman" w:hAnsi="Cambria" w:cs="Times New Roman"/>
                <w:b/>
                <w:color w:val="2F5496" w:themeColor="accent5" w:themeShade="BF"/>
              </w:rPr>
            </w:pPr>
            <w:bookmarkStart w:id="7" w:name="_Toc110874368"/>
            <w:r w:rsidRPr="00426D4F">
              <w:rPr>
                <w:rFonts w:ascii="Cambria" w:eastAsia="Times New Roman" w:hAnsi="Cambria" w:cs="Calibri"/>
                <w:b/>
                <w:lang w:eastAsia="x-none"/>
              </w:rPr>
              <w:t xml:space="preserve">EMERGING ISSUE: </w:t>
            </w:r>
            <w:r w:rsidR="00835C2A" w:rsidRPr="00426D4F">
              <w:rPr>
                <w:rFonts w:ascii="Cambria" w:eastAsia="Times New Roman" w:hAnsi="Cambria" w:cs="Times New Roman"/>
                <w:b/>
                <w:iCs/>
              </w:rPr>
              <w:t>the failure of the Government to comply with the principle of equivalence of treatment in and outside prisons.</w:t>
            </w:r>
          </w:p>
          <w:bookmarkEnd w:id="7"/>
          <w:p w14:paraId="12AC3138" w14:textId="77777777" w:rsidR="00CC2B3A" w:rsidRPr="00426D4F" w:rsidRDefault="00CC2B3A" w:rsidP="00FD5D51">
            <w:pPr>
              <w:pStyle w:val="Heading1"/>
              <w:spacing w:line="276" w:lineRule="auto"/>
              <w:jc w:val="both"/>
              <w:outlineLvl w:val="0"/>
              <w:rPr>
                <w:rFonts w:ascii="Cambria" w:hAnsi="Cambria" w:cstheme="minorHAnsi"/>
                <w:i/>
                <w:sz w:val="22"/>
                <w:szCs w:val="22"/>
                <w:lang w:val="ro-RO"/>
              </w:rPr>
            </w:pPr>
          </w:p>
        </w:tc>
      </w:tr>
    </w:tbl>
    <w:p w14:paraId="6EE0B874" w14:textId="77777777" w:rsidR="00835C2A" w:rsidRPr="00426D4F" w:rsidRDefault="00835C2A" w:rsidP="00FD5D51">
      <w:pPr>
        <w:tabs>
          <w:tab w:val="left" w:pos="3347"/>
        </w:tabs>
        <w:spacing w:line="276" w:lineRule="auto"/>
        <w:jc w:val="both"/>
        <w:rPr>
          <w:rFonts w:ascii="Cambria" w:hAnsi="Cambria" w:cstheme="minorHAnsi"/>
          <w:i/>
          <w:color w:val="FF0000"/>
          <w:lang w:val="ro-RO"/>
        </w:rPr>
      </w:pPr>
    </w:p>
    <w:p w14:paraId="3E11340D" w14:textId="345F05DC" w:rsidR="00850062" w:rsidRPr="00426D4F" w:rsidRDefault="00B077D0" w:rsidP="00FD5D51">
      <w:pPr>
        <w:pStyle w:val="ListParagraph"/>
        <w:numPr>
          <w:ilvl w:val="0"/>
          <w:numId w:val="3"/>
        </w:numPr>
        <w:tabs>
          <w:tab w:val="left" w:pos="3347"/>
        </w:tabs>
        <w:spacing w:line="276" w:lineRule="auto"/>
        <w:jc w:val="both"/>
        <w:rPr>
          <w:rFonts w:ascii="Cambria" w:hAnsi="Cambria" w:cstheme="minorHAnsi"/>
        </w:rPr>
      </w:pPr>
      <w:r w:rsidRPr="00426D4F">
        <w:rPr>
          <w:rFonts w:ascii="Cambria" w:hAnsi="Cambria" w:cstheme="minorHAnsi"/>
        </w:rPr>
        <w:t xml:space="preserve">Detainees have the same right to healthcare as everyone else in society. Prisoners have much </w:t>
      </w:r>
      <w:r w:rsidR="006B68A6" w:rsidRPr="00426D4F">
        <w:rPr>
          <w:rFonts w:ascii="Cambria" w:hAnsi="Cambria" w:cstheme="minorHAnsi"/>
        </w:rPr>
        <w:t>higher</w:t>
      </w:r>
      <w:r w:rsidRPr="00426D4F">
        <w:rPr>
          <w:rFonts w:ascii="Cambria" w:hAnsi="Cambria" w:cstheme="minorHAnsi"/>
        </w:rPr>
        <w:t xml:space="preserve"> medical assistance needs than the general population, being diagnosed much more frequently with infectious pathologies, chronic pathologies, mental health</w:t>
      </w:r>
      <w:r w:rsidR="006B68A6" w:rsidRPr="00426D4F">
        <w:rPr>
          <w:rFonts w:ascii="Cambria" w:hAnsi="Cambria" w:cstheme="minorHAnsi"/>
        </w:rPr>
        <w:t xml:space="preserve"> issues</w:t>
      </w:r>
      <w:r w:rsidRPr="00426D4F">
        <w:rPr>
          <w:rFonts w:ascii="Cambria" w:hAnsi="Cambria" w:cstheme="minorHAnsi"/>
        </w:rPr>
        <w:t xml:space="preserve">, drug </w:t>
      </w:r>
      <w:r w:rsidR="006B68A6" w:rsidRPr="00426D4F">
        <w:rPr>
          <w:rFonts w:ascii="Cambria" w:hAnsi="Cambria" w:cstheme="minorHAnsi"/>
        </w:rPr>
        <w:t xml:space="preserve">and tobacco </w:t>
      </w:r>
      <w:r w:rsidRPr="00426D4F">
        <w:rPr>
          <w:rFonts w:ascii="Cambria" w:hAnsi="Cambria" w:cstheme="minorHAnsi"/>
        </w:rPr>
        <w:t>addiction, self-mutilation and suicide</w:t>
      </w:r>
      <w:r w:rsidR="006B68A6" w:rsidRPr="00426D4F">
        <w:rPr>
          <w:rFonts w:ascii="Cambria" w:hAnsi="Cambria" w:cstheme="minorHAnsi"/>
        </w:rPr>
        <w:t xml:space="preserve"> inclinations</w:t>
      </w:r>
      <w:r w:rsidRPr="00426D4F">
        <w:rPr>
          <w:rFonts w:ascii="Cambria" w:hAnsi="Cambria" w:cstheme="minorHAnsi"/>
        </w:rPr>
        <w:t>. The reali</w:t>
      </w:r>
      <w:r w:rsidR="006B68A6" w:rsidRPr="00426D4F">
        <w:rPr>
          <w:rFonts w:ascii="Cambria" w:hAnsi="Cambria" w:cstheme="minorHAnsi"/>
        </w:rPr>
        <w:t>s</w:t>
      </w:r>
      <w:r w:rsidRPr="00426D4F">
        <w:rPr>
          <w:rFonts w:ascii="Cambria" w:hAnsi="Cambria" w:cstheme="minorHAnsi"/>
        </w:rPr>
        <w:t xml:space="preserve">ation of the right to health in places of detention depends on several interrelated and essential elements </w:t>
      </w:r>
      <w:r w:rsidR="006B68A6" w:rsidRPr="00426D4F">
        <w:rPr>
          <w:rFonts w:ascii="Cambria" w:hAnsi="Cambria" w:cstheme="minorHAnsi"/>
        </w:rPr>
        <w:t xml:space="preserve">related to </w:t>
      </w:r>
      <w:r w:rsidRPr="00426D4F">
        <w:rPr>
          <w:rFonts w:ascii="Cambria" w:hAnsi="Cambria" w:cstheme="minorHAnsi"/>
        </w:rPr>
        <w:t>access, availability, acceptability, quality, and equivalence (equity)</w:t>
      </w:r>
      <w:r w:rsidR="006B68A6" w:rsidRPr="00426D4F">
        <w:rPr>
          <w:rFonts w:ascii="Cambria" w:hAnsi="Cambria" w:cstheme="minorHAnsi"/>
        </w:rPr>
        <w:t xml:space="preserve"> of health care</w:t>
      </w:r>
      <w:r w:rsidRPr="00426D4F">
        <w:rPr>
          <w:rFonts w:ascii="Cambria" w:hAnsi="Cambria" w:cstheme="minorHAnsi"/>
        </w:rPr>
        <w:t>.</w:t>
      </w:r>
    </w:p>
    <w:p w14:paraId="35069E94" w14:textId="60F033C3" w:rsidR="008B1FDE" w:rsidRDefault="00B077D0" w:rsidP="00FD5D51">
      <w:pPr>
        <w:pStyle w:val="ListParagraph"/>
        <w:numPr>
          <w:ilvl w:val="0"/>
          <w:numId w:val="3"/>
        </w:numPr>
        <w:tabs>
          <w:tab w:val="left" w:pos="3347"/>
        </w:tabs>
        <w:spacing w:line="276" w:lineRule="auto"/>
        <w:jc w:val="both"/>
        <w:rPr>
          <w:rFonts w:ascii="Cambria" w:hAnsi="Cambria" w:cstheme="minorHAnsi"/>
        </w:rPr>
      </w:pPr>
      <w:r w:rsidRPr="00426D4F">
        <w:rPr>
          <w:rFonts w:ascii="Cambria" w:hAnsi="Cambria" w:cstheme="minorHAnsi"/>
          <w:b/>
        </w:rPr>
        <w:t>Access</w:t>
      </w:r>
      <w:r w:rsidRPr="00426D4F">
        <w:rPr>
          <w:rFonts w:ascii="Cambria" w:hAnsi="Cambria" w:cstheme="minorHAnsi"/>
        </w:rPr>
        <w:t xml:space="preserve"> provides for the availability of health services for all prisoners, </w:t>
      </w:r>
      <w:r w:rsidR="006B68A6" w:rsidRPr="00426D4F">
        <w:rPr>
          <w:rFonts w:ascii="Cambria" w:hAnsi="Cambria" w:cstheme="minorHAnsi"/>
        </w:rPr>
        <w:t>available f</w:t>
      </w:r>
      <w:r w:rsidRPr="00426D4F">
        <w:rPr>
          <w:rFonts w:ascii="Cambria" w:hAnsi="Cambria" w:cstheme="minorHAnsi"/>
        </w:rPr>
        <w:t>or free, upon any request.</w:t>
      </w:r>
      <w:r w:rsidR="0075044A" w:rsidRPr="00426D4F">
        <w:rPr>
          <w:rFonts w:ascii="Cambria" w:hAnsi="Cambria" w:cstheme="minorHAnsi"/>
        </w:rPr>
        <w:t xml:space="preserve"> </w:t>
      </w:r>
      <w:r w:rsidRPr="00426D4F">
        <w:rPr>
          <w:rFonts w:ascii="Cambria" w:hAnsi="Cambria" w:cstheme="minorHAnsi"/>
          <w:b/>
        </w:rPr>
        <w:t>Availability</w:t>
      </w:r>
      <w:r w:rsidRPr="00426D4F">
        <w:rPr>
          <w:rFonts w:ascii="Cambria" w:hAnsi="Cambria" w:cstheme="minorHAnsi"/>
        </w:rPr>
        <w:t xml:space="preserve"> implies adequate infrastructure for providing health care, sufficient medicaments, reagents, diagnostic equipment, and well-trained personnel, sufficient in number and capable of providing health services, including screening, counseling, primary care, and mental health services.</w:t>
      </w:r>
      <w:r w:rsidR="0075044A" w:rsidRPr="00426D4F">
        <w:rPr>
          <w:rFonts w:ascii="Cambria" w:hAnsi="Cambria" w:cstheme="minorHAnsi"/>
        </w:rPr>
        <w:t xml:space="preserve"> </w:t>
      </w:r>
      <w:r w:rsidRPr="00426D4F">
        <w:rPr>
          <w:rFonts w:ascii="Cambria" w:hAnsi="Cambria" w:cstheme="minorHAnsi"/>
          <w:b/>
        </w:rPr>
        <w:t>Acceptability</w:t>
      </w:r>
      <w:r w:rsidRPr="00426D4F">
        <w:rPr>
          <w:rFonts w:ascii="Cambria" w:hAnsi="Cambria" w:cstheme="minorHAnsi"/>
        </w:rPr>
        <w:t xml:space="preserve"> provides for providing medical services with respect and dignity, without discrimination based on sex, age, culture, language, and HIV status, respecting ethics, and protecting confidentiality.</w:t>
      </w:r>
      <w:r w:rsidR="0075044A" w:rsidRPr="00426D4F">
        <w:rPr>
          <w:rFonts w:ascii="Cambria" w:hAnsi="Cambria" w:cstheme="minorHAnsi"/>
        </w:rPr>
        <w:t xml:space="preserve"> </w:t>
      </w:r>
      <w:r w:rsidRPr="00426D4F">
        <w:rPr>
          <w:rFonts w:ascii="Cambria" w:hAnsi="Cambria" w:cstheme="minorHAnsi"/>
          <w:b/>
        </w:rPr>
        <w:t>Quality</w:t>
      </w:r>
      <w:r w:rsidRPr="00426D4F">
        <w:rPr>
          <w:rFonts w:ascii="Cambria" w:hAnsi="Cambria" w:cstheme="minorHAnsi"/>
        </w:rPr>
        <w:t xml:space="preserve"> means that all medical care is appropriate and of good quality, provided by trained medical staff, provided when needed and in a safe </w:t>
      </w:r>
      <w:r w:rsidR="006B68A6" w:rsidRPr="00426D4F">
        <w:rPr>
          <w:rFonts w:ascii="Cambria" w:hAnsi="Cambria" w:cstheme="minorHAnsi"/>
        </w:rPr>
        <w:t>manner</w:t>
      </w:r>
      <w:r w:rsidRPr="00426D4F">
        <w:rPr>
          <w:rFonts w:ascii="Cambria" w:hAnsi="Cambria" w:cstheme="minorHAnsi"/>
        </w:rPr>
        <w:t>, centered on the person's needs, and that basic medicines and products meet quality standards.</w:t>
      </w:r>
      <w:r w:rsidR="0075044A" w:rsidRPr="00426D4F">
        <w:rPr>
          <w:rFonts w:ascii="Cambria" w:hAnsi="Cambria" w:cstheme="minorHAnsi"/>
        </w:rPr>
        <w:t xml:space="preserve"> </w:t>
      </w:r>
      <w:r w:rsidR="008B1FDE" w:rsidRPr="00426D4F">
        <w:rPr>
          <w:rFonts w:ascii="Cambria" w:hAnsi="Cambria" w:cstheme="minorHAnsi"/>
          <w:b/>
        </w:rPr>
        <w:t>Equivalence</w:t>
      </w:r>
      <w:r w:rsidR="008B1FDE" w:rsidRPr="00426D4F">
        <w:rPr>
          <w:rFonts w:ascii="Cambria" w:hAnsi="Cambria" w:cstheme="minorHAnsi"/>
        </w:rPr>
        <w:t xml:space="preserve"> (equity) arises from the fact that prisoners cannot take care of themselves </w:t>
      </w:r>
      <w:r w:rsidR="006B68A6" w:rsidRPr="00426D4F">
        <w:rPr>
          <w:rFonts w:ascii="Cambria" w:hAnsi="Cambria" w:cstheme="minorHAnsi"/>
        </w:rPr>
        <w:t>while in</w:t>
      </w:r>
      <w:r w:rsidR="008B1FDE" w:rsidRPr="00426D4F">
        <w:rPr>
          <w:rFonts w:ascii="Cambria" w:hAnsi="Cambria" w:cstheme="minorHAnsi"/>
        </w:rPr>
        <w:t xml:space="preserve"> detention. It is the state's responsibility to provide health services and a healthy environment (at least equivalent to that available to the outside population). Arising from the vulnerability for prisoners, the needs for medical and psychosocial services in detention are much greater than in the community and require appropriate investment.</w:t>
      </w:r>
    </w:p>
    <w:p w14:paraId="79FEB553" w14:textId="5D7CBE73" w:rsidR="00426D4F" w:rsidRDefault="00426D4F" w:rsidP="00426D4F">
      <w:pPr>
        <w:pStyle w:val="ListParagraph"/>
        <w:tabs>
          <w:tab w:val="left" w:pos="3347"/>
        </w:tabs>
        <w:spacing w:line="276" w:lineRule="auto"/>
        <w:jc w:val="both"/>
        <w:rPr>
          <w:rFonts w:ascii="Cambria" w:hAnsi="Cambria" w:cstheme="minorHAnsi"/>
          <w:b/>
        </w:rPr>
      </w:pPr>
    </w:p>
    <w:p w14:paraId="15A31BD8" w14:textId="77777777" w:rsidR="00426D4F" w:rsidRPr="00426D4F" w:rsidRDefault="00426D4F" w:rsidP="00426D4F">
      <w:pPr>
        <w:pStyle w:val="ListParagraph"/>
        <w:tabs>
          <w:tab w:val="left" w:pos="3347"/>
        </w:tabs>
        <w:spacing w:line="276" w:lineRule="auto"/>
        <w:jc w:val="both"/>
        <w:rPr>
          <w:rFonts w:ascii="Cambria" w:hAnsi="Cambria" w:cstheme="minorHAnsi"/>
        </w:rPr>
      </w:pPr>
    </w:p>
    <w:p w14:paraId="59FE7505" w14:textId="77777777" w:rsidR="00850062" w:rsidRPr="00426D4F" w:rsidRDefault="00850062" w:rsidP="00FD5D51">
      <w:pPr>
        <w:pStyle w:val="ListParagraph"/>
        <w:tabs>
          <w:tab w:val="left" w:pos="3347"/>
        </w:tabs>
        <w:spacing w:line="276" w:lineRule="auto"/>
        <w:jc w:val="both"/>
        <w:rPr>
          <w:rFonts w:ascii="Cambria" w:hAnsi="Cambria" w:cstheme="minorHAnsi"/>
        </w:rPr>
      </w:pPr>
    </w:p>
    <w:p w14:paraId="11DC382E" w14:textId="5CE2F1A4" w:rsidR="00CC2B3A" w:rsidRPr="00426D4F" w:rsidRDefault="000B2CE8" w:rsidP="00FD5D51">
      <w:pPr>
        <w:pStyle w:val="ListParagraph"/>
        <w:numPr>
          <w:ilvl w:val="0"/>
          <w:numId w:val="10"/>
        </w:numPr>
        <w:spacing w:line="276" w:lineRule="auto"/>
        <w:jc w:val="both"/>
        <w:rPr>
          <w:rFonts w:ascii="Cambria" w:hAnsi="Cambria"/>
          <w:b/>
          <w:color w:val="ED7D31" w:themeColor="accent2"/>
        </w:rPr>
      </w:pPr>
      <w:bookmarkStart w:id="8" w:name="_Toc110874369"/>
      <w:r w:rsidRPr="00426D4F">
        <w:rPr>
          <w:rStyle w:val="Emphasis"/>
          <w:rFonts w:ascii="Cambria" w:hAnsi="Cambria" w:cs="Calibri"/>
          <w:color w:val="2F5496"/>
        </w:rPr>
        <w:t>High rate of chronic illnesses and poor access to speciali</w:t>
      </w:r>
      <w:r w:rsidR="006B68A6" w:rsidRPr="00426D4F">
        <w:rPr>
          <w:rStyle w:val="Emphasis"/>
          <w:rFonts w:ascii="Cambria" w:hAnsi="Cambria" w:cs="Calibri"/>
          <w:color w:val="2F5496"/>
        </w:rPr>
        <w:t>s</w:t>
      </w:r>
      <w:r w:rsidRPr="00426D4F">
        <w:rPr>
          <w:rStyle w:val="Emphasis"/>
          <w:rFonts w:ascii="Cambria" w:hAnsi="Cambria" w:cs="Calibri"/>
          <w:color w:val="2F5496"/>
        </w:rPr>
        <w:t>ed health care</w:t>
      </w:r>
      <w:bookmarkEnd w:id="8"/>
    </w:p>
    <w:p w14:paraId="4863FDC0" w14:textId="77777777" w:rsidR="00176AF6" w:rsidRPr="00426D4F" w:rsidRDefault="00176AF6" w:rsidP="00FD5D51">
      <w:pPr>
        <w:pStyle w:val="ListParagraph"/>
        <w:spacing w:line="276" w:lineRule="auto"/>
        <w:jc w:val="both"/>
        <w:rPr>
          <w:rFonts w:ascii="Cambria" w:hAnsi="Cambria"/>
        </w:rPr>
      </w:pPr>
    </w:p>
    <w:p w14:paraId="595A7568" w14:textId="69F68C35" w:rsidR="006B68A6" w:rsidRPr="00426D4F" w:rsidRDefault="00176AF6" w:rsidP="00FD5D51">
      <w:pPr>
        <w:pStyle w:val="ListParagraph"/>
        <w:numPr>
          <w:ilvl w:val="0"/>
          <w:numId w:val="3"/>
        </w:numPr>
        <w:spacing w:line="276" w:lineRule="auto"/>
        <w:jc w:val="both"/>
        <w:rPr>
          <w:rFonts w:ascii="Cambria" w:hAnsi="Cambria"/>
        </w:rPr>
      </w:pPr>
      <w:r w:rsidRPr="00426D4F">
        <w:rPr>
          <w:rFonts w:ascii="Cambria" w:eastAsia="Calibri" w:hAnsi="Cambria" w:cs="Calibri"/>
          <w:lang w:val="en-GB"/>
        </w:rPr>
        <w:t xml:space="preserve">Many people with chronic illnesses and complex medical needs are </w:t>
      </w:r>
      <w:r w:rsidR="006B68A6" w:rsidRPr="00426D4F">
        <w:rPr>
          <w:rFonts w:ascii="Cambria" w:eastAsia="Calibri" w:hAnsi="Cambria" w:cs="Calibri"/>
          <w:lang w:val="en-GB"/>
        </w:rPr>
        <w:t xml:space="preserve">held </w:t>
      </w:r>
      <w:r w:rsidRPr="00426D4F">
        <w:rPr>
          <w:rFonts w:ascii="Cambria" w:eastAsia="Calibri" w:hAnsi="Cambria" w:cs="Calibri"/>
          <w:lang w:val="en-GB"/>
        </w:rPr>
        <w:t xml:space="preserve">in places of detention (more than 40% of the prison population, according to estimates by the National Administration of Penitentiaries). As a result, incarcerated people face high levels of chronic diseases. </w:t>
      </w:r>
      <w:r w:rsidR="00E00242" w:rsidRPr="00426D4F">
        <w:rPr>
          <w:rFonts w:ascii="Cambria" w:eastAsia="Calibri" w:hAnsi="Cambria" w:cs="Calibri"/>
          <w:lang w:val="en-GB"/>
        </w:rPr>
        <w:t xml:space="preserve">Detainees do not benefit from medical assistance from CNAM funds and do not have </w:t>
      </w:r>
      <w:r w:rsidR="006B68A6" w:rsidRPr="00426D4F">
        <w:rPr>
          <w:rFonts w:ascii="Cambria" w:eastAsia="Calibri" w:hAnsi="Cambria" w:cs="Calibri"/>
          <w:lang w:val="en-GB"/>
        </w:rPr>
        <w:t>insurance</w:t>
      </w:r>
      <w:r w:rsidR="00E00242" w:rsidRPr="00426D4F">
        <w:rPr>
          <w:rFonts w:ascii="Cambria" w:eastAsia="Calibri" w:hAnsi="Cambria" w:cs="Calibri"/>
          <w:lang w:val="en-GB"/>
        </w:rPr>
        <w:t xml:space="preserve">. Prophylaxis, screening, and </w:t>
      </w:r>
      <w:r w:rsidR="006B68A6" w:rsidRPr="00426D4F">
        <w:rPr>
          <w:rFonts w:ascii="Cambria" w:eastAsia="Calibri" w:hAnsi="Cambria" w:cs="Calibri"/>
          <w:lang w:val="en-GB"/>
        </w:rPr>
        <w:t xml:space="preserve">dispensary examination </w:t>
      </w:r>
      <w:r w:rsidR="00E00242" w:rsidRPr="00426D4F">
        <w:rPr>
          <w:rFonts w:ascii="Cambria" w:eastAsia="Calibri" w:hAnsi="Cambria" w:cs="Calibri"/>
          <w:lang w:val="en-GB"/>
        </w:rPr>
        <w:t>is not sufficiently implemented due to the overload and insufficiency of the medical staff.</w:t>
      </w:r>
    </w:p>
    <w:p w14:paraId="103870C6" w14:textId="2CCDCA41" w:rsidR="008B1FDE" w:rsidRPr="00426D4F" w:rsidRDefault="008B1FDE" w:rsidP="00CC067F">
      <w:pPr>
        <w:pStyle w:val="ListParagraph"/>
        <w:numPr>
          <w:ilvl w:val="0"/>
          <w:numId w:val="3"/>
        </w:numPr>
        <w:spacing w:line="276" w:lineRule="auto"/>
        <w:jc w:val="both"/>
        <w:rPr>
          <w:rFonts w:ascii="Cambria" w:eastAsia="Times New Roman" w:hAnsi="Cambria" w:cs="Times New Roman"/>
        </w:rPr>
      </w:pPr>
      <w:r w:rsidRPr="00426D4F">
        <w:rPr>
          <w:rFonts w:ascii="Cambria" w:eastAsia="Times New Roman" w:hAnsi="Cambria" w:cs="Times New Roman"/>
        </w:rPr>
        <w:t>In 2021, ANP approved Order No. 129 of March 10, 2021, "</w:t>
      </w:r>
      <w:r w:rsidR="006B68A6" w:rsidRPr="00426D4F">
        <w:rPr>
          <w:rFonts w:ascii="Cambria" w:eastAsia="Times New Roman" w:hAnsi="Cambria" w:cs="Times New Roman"/>
        </w:rPr>
        <w:t xml:space="preserve">On </w:t>
      </w:r>
      <w:r w:rsidRPr="00426D4F">
        <w:rPr>
          <w:rFonts w:ascii="Cambria" w:eastAsia="Times New Roman" w:hAnsi="Cambria" w:cs="Times New Roman"/>
        </w:rPr>
        <w:t>the quality assurance of the medical services provided," which approved the composition of the Quality Council and its activity regulations. In the same</w:t>
      </w:r>
      <w:r w:rsidR="006B68A6" w:rsidRPr="00426D4F">
        <w:rPr>
          <w:rFonts w:ascii="Cambria" w:eastAsia="Times New Roman" w:hAnsi="Cambria" w:cs="Times New Roman"/>
        </w:rPr>
        <w:t xml:space="preserve"> </w:t>
      </w:r>
      <w:r w:rsidRPr="00426D4F">
        <w:rPr>
          <w:rFonts w:ascii="Cambria" w:eastAsia="Times New Roman" w:hAnsi="Cambria" w:cs="Times New Roman"/>
        </w:rPr>
        <w:t xml:space="preserve">year, the National Administration of Penitentiaries (ANP) conducted the first internal medical audit in 6 medical departments out of 6 prisons for the first time. As a result of this internal medical audit, 29 </w:t>
      </w:r>
      <w:r w:rsidR="006B68A6" w:rsidRPr="00426D4F">
        <w:rPr>
          <w:rFonts w:ascii="Cambria" w:eastAsia="Times New Roman" w:hAnsi="Cambria" w:cs="Times New Roman"/>
        </w:rPr>
        <w:t>violations</w:t>
      </w:r>
      <w:r w:rsidRPr="00426D4F">
        <w:rPr>
          <w:rFonts w:ascii="Cambria" w:eastAsia="Times New Roman" w:hAnsi="Cambria" w:cs="Times New Roman"/>
        </w:rPr>
        <w:t xml:space="preserve"> were identified, and 60 recommendations were </w:t>
      </w:r>
      <w:r w:rsidR="00BA5C1C" w:rsidRPr="00426D4F">
        <w:rPr>
          <w:rFonts w:ascii="Cambria" w:eastAsia="Times New Roman" w:hAnsi="Cambria" w:cs="Times New Roman"/>
        </w:rPr>
        <w:t xml:space="preserve">made </w:t>
      </w:r>
      <w:r w:rsidRPr="00426D4F">
        <w:rPr>
          <w:rFonts w:ascii="Cambria" w:eastAsia="Times New Roman" w:hAnsi="Cambria" w:cs="Times New Roman"/>
        </w:rPr>
        <w:t>t</w:t>
      </w:r>
      <w:r w:rsidR="0075044A" w:rsidRPr="00426D4F">
        <w:rPr>
          <w:rFonts w:ascii="Cambria" w:eastAsia="Times New Roman" w:hAnsi="Cambria" w:cs="Times New Roman"/>
        </w:rPr>
        <w:t xml:space="preserve">o </w:t>
      </w:r>
      <w:r w:rsidR="00BA5C1C" w:rsidRPr="00426D4F">
        <w:rPr>
          <w:rFonts w:ascii="Cambria" w:eastAsia="Times New Roman" w:hAnsi="Cambria" w:cs="Times New Roman"/>
        </w:rPr>
        <w:t xml:space="preserve">eliminate </w:t>
      </w:r>
      <w:r w:rsidR="0075044A" w:rsidRPr="00426D4F">
        <w:rPr>
          <w:rFonts w:ascii="Cambria" w:eastAsia="Times New Roman" w:hAnsi="Cambria" w:cs="Times New Roman"/>
        </w:rPr>
        <w:t>the shortcomings.</w:t>
      </w:r>
    </w:p>
    <w:p w14:paraId="604B213D" w14:textId="6DD4DF99" w:rsidR="008B1FDE" w:rsidRPr="00426D4F" w:rsidRDefault="00426D4F" w:rsidP="00FD5D51">
      <w:pPr>
        <w:pStyle w:val="ListParagraph"/>
        <w:numPr>
          <w:ilvl w:val="0"/>
          <w:numId w:val="3"/>
        </w:numPr>
        <w:spacing w:line="276" w:lineRule="auto"/>
        <w:jc w:val="both"/>
        <w:rPr>
          <w:rFonts w:ascii="Cambria" w:eastAsia="Calibri" w:hAnsi="Cambria" w:cs="Calibri"/>
          <w:lang w:val="en-GB"/>
        </w:rPr>
      </w:pPr>
      <w:r w:rsidRPr="00426D4F">
        <w:rPr>
          <w:rFonts w:ascii="Cambria" w:eastAsia="Cambria" w:hAnsi="Cambria" w:cs="Calibri"/>
          <w:noProof/>
        </w:rPr>
        <w:drawing>
          <wp:anchor distT="0" distB="0" distL="114300" distR="114300" simplePos="0" relativeHeight="251662336" behindDoc="0" locked="0" layoutInCell="1" allowOverlap="1" wp14:anchorId="37FBA1B2" wp14:editId="7DF56BA6">
            <wp:simplePos x="0" y="0"/>
            <wp:positionH relativeFrom="column">
              <wp:posOffset>563880</wp:posOffset>
            </wp:positionH>
            <wp:positionV relativeFrom="paragraph">
              <wp:posOffset>15240</wp:posOffset>
            </wp:positionV>
            <wp:extent cx="6248400" cy="4098290"/>
            <wp:effectExtent l="0" t="0" r="0" b="3810"/>
            <wp:wrapSquare wrapText="bothSides"/>
            <wp:docPr id="6" name="Picture 6"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p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400" cy="4098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1FDE" w:rsidRPr="00426D4F">
        <w:rPr>
          <w:rFonts w:ascii="Cambria" w:eastAsia="Times New Roman" w:hAnsi="Cambria" w:cs="Times New Roman"/>
        </w:rPr>
        <w:t xml:space="preserve">In 2022, 123 </w:t>
      </w:r>
      <w:r w:rsidR="00BA5C1C" w:rsidRPr="00426D4F">
        <w:rPr>
          <w:rFonts w:ascii="Cambria" w:eastAsia="Times New Roman" w:hAnsi="Cambria" w:cs="Times New Roman"/>
        </w:rPr>
        <w:t>violations</w:t>
      </w:r>
      <w:r w:rsidR="008B1FDE" w:rsidRPr="00426D4F">
        <w:rPr>
          <w:rFonts w:ascii="Cambria" w:eastAsia="Times New Roman" w:hAnsi="Cambria" w:cs="Times New Roman"/>
        </w:rPr>
        <w:t xml:space="preserve"> and 54 observations were identified, 269 recommendations</w:t>
      </w:r>
      <w:r w:rsidR="00BA5C1C" w:rsidRPr="00426D4F">
        <w:rPr>
          <w:rFonts w:ascii="Cambria" w:eastAsia="Times New Roman" w:hAnsi="Cambria" w:cs="Times New Roman"/>
        </w:rPr>
        <w:t xml:space="preserve"> were made</w:t>
      </w:r>
      <w:r w:rsidR="008B1FDE" w:rsidRPr="00426D4F">
        <w:rPr>
          <w:rFonts w:ascii="Cambria" w:eastAsia="Times New Roman" w:hAnsi="Cambria" w:cs="Times New Roman"/>
        </w:rPr>
        <w:t xml:space="preserve"> for eliminating shortcomings.</w:t>
      </w:r>
      <w:r w:rsidR="008B1FDE" w:rsidRPr="00426D4F">
        <w:rPr>
          <w:rStyle w:val="FootnoteReference"/>
          <w:rFonts w:ascii="Cambria" w:eastAsia="Times New Roman" w:hAnsi="Cambria" w:cs="Times New Roman"/>
        </w:rPr>
        <w:footnoteReference w:id="24"/>
      </w:r>
      <w:r w:rsidR="008B1FDE" w:rsidRPr="00426D4F">
        <w:rPr>
          <w:rFonts w:ascii="Cambria" w:eastAsia="Times New Roman" w:hAnsi="Cambria" w:cs="Times New Roman"/>
        </w:rPr>
        <w:t xml:space="preserve"> </w:t>
      </w:r>
      <w:r w:rsidR="008B1FDE" w:rsidRPr="00426D4F">
        <w:rPr>
          <w:rFonts w:ascii="Cambria" w:eastAsia="Calibri" w:hAnsi="Cambria" w:cs="Calibri"/>
          <w:lang w:val="en-GB"/>
        </w:rPr>
        <w:t xml:space="preserve">As a result of the audit, </w:t>
      </w:r>
      <w:r w:rsidR="00BA5C1C" w:rsidRPr="00426D4F">
        <w:rPr>
          <w:rFonts w:ascii="Cambria" w:eastAsia="Calibri" w:hAnsi="Cambria" w:cs="Calibri"/>
          <w:lang w:val="en-GB"/>
        </w:rPr>
        <w:t xml:space="preserve">general </w:t>
      </w:r>
      <w:r w:rsidR="008B1FDE" w:rsidRPr="00426D4F">
        <w:rPr>
          <w:rFonts w:ascii="Cambria" w:eastAsia="Calibri" w:hAnsi="Cambria" w:cs="Calibri"/>
          <w:lang w:val="en-GB"/>
        </w:rPr>
        <w:t>recommendations were formulated regarding t</w:t>
      </w:r>
      <w:r w:rsidR="007F558A" w:rsidRPr="00426D4F">
        <w:rPr>
          <w:rFonts w:ascii="Cambria" w:eastAsia="Calibri" w:hAnsi="Cambria" w:cs="Calibri"/>
          <w:lang w:val="en-GB"/>
        </w:rPr>
        <w:t>he liquidation of shortcomings from the medical system of prisons r</w:t>
      </w:r>
      <w:r w:rsidR="008B1FDE" w:rsidRPr="00426D4F">
        <w:rPr>
          <w:rFonts w:ascii="Cambria" w:eastAsia="Calibri" w:hAnsi="Cambria" w:cs="Calibri"/>
          <w:lang w:val="en-GB"/>
        </w:rPr>
        <w:t>egarding:</w:t>
      </w:r>
    </w:p>
    <w:p w14:paraId="3D46FBAD" w14:textId="26D927F0" w:rsidR="000E47CC" w:rsidRPr="00426D4F" w:rsidRDefault="00BA5C1C" w:rsidP="00FD5D51">
      <w:pPr>
        <w:pStyle w:val="ListParagraph"/>
        <w:numPr>
          <w:ilvl w:val="0"/>
          <w:numId w:val="9"/>
        </w:numPr>
        <w:spacing w:line="276" w:lineRule="auto"/>
        <w:jc w:val="both"/>
        <w:rPr>
          <w:rFonts w:ascii="Cambria" w:eastAsia="Calibri" w:hAnsi="Cambria" w:cs="Calibri"/>
          <w:lang w:val="en-GB"/>
        </w:rPr>
      </w:pPr>
      <w:r w:rsidRPr="00426D4F">
        <w:rPr>
          <w:rFonts w:ascii="Cambria" w:eastAsia="Calibri" w:hAnsi="Cambria" w:cs="Calibri"/>
          <w:lang w:val="en-GB"/>
        </w:rPr>
        <w:t>Increasing the</w:t>
      </w:r>
      <w:r w:rsidR="00E00242" w:rsidRPr="00426D4F">
        <w:rPr>
          <w:rFonts w:ascii="Cambria" w:eastAsia="Calibri" w:hAnsi="Cambria" w:cs="Calibri"/>
          <w:lang w:val="en-GB"/>
        </w:rPr>
        <w:t xml:space="preserve"> qualitative completion of medical documentation</w:t>
      </w:r>
      <w:r w:rsidRPr="00426D4F">
        <w:rPr>
          <w:rFonts w:ascii="Cambria" w:eastAsia="Calibri" w:hAnsi="Cambria" w:cs="Calibri"/>
          <w:lang w:val="en-GB"/>
        </w:rPr>
        <w:t xml:space="preserve">, digitalising </w:t>
      </w:r>
      <w:r w:rsidR="008B1FDE" w:rsidRPr="00426D4F">
        <w:rPr>
          <w:rFonts w:ascii="Cambria" w:eastAsia="Calibri" w:hAnsi="Cambria" w:cs="Calibri"/>
          <w:lang w:val="en-GB"/>
        </w:rPr>
        <w:t>of the documentation</w:t>
      </w:r>
      <w:r w:rsidRPr="00426D4F">
        <w:rPr>
          <w:rFonts w:ascii="Cambria" w:eastAsia="Calibri" w:hAnsi="Cambria" w:cs="Calibri"/>
          <w:lang w:val="en-GB"/>
        </w:rPr>
        <w:t xml:space="preserve">, proper implementation of </w:t>
      </w:r>
      <w:r w:rsidR="007F558A" w:rsidRPr="00426D4F">
        <w:rPr>
          <w:rFonts w:ascii="Cambria" w:eastAsia="Calibri" w:hAnsi="Cambria" w:cs="Calibri"/>
          <w:lang w:val="en-GB"/>
        </w:rPr>
        <w:t>prescribed medical indications</w:t>
      </w:r>
      <w:r w:rsidRPr="00426D4F">
        <w:rPr>
          <w:rFonts w:ascii="Cambria" w:eastAsia="Calibri" w:hAnsi="Cambria" w:cs="Calibri"/>
          <w:lang w:val="en-GB"/>
        </w:rPr>
        <w:t xml:space="preserve"> and </w:t>
      </w:r>
      <w:r w:rsidR="007F558A" w:rsidRPr="00426D4F">
        <w:rPr>
          <w:rFonts w:ascii="Cambria" w:eastAsia="Calibri" w:hAnsi="Cambria" w:cs="Calibri"/>
          <w:lang w:val="en-GB"/>
        </w:rPr>
        <w:t xml:space="preserve">monitoring </w:t>
      </w:r>
      <w:r w:rsidRPr="00426D4F">
        <w:rPr>
          <w:rFonts w:ascii="Cambria" w:eastAsia="Calibri" w:hAnsi="Cambria" w:cs="Calibri"/>
          <w:lang w:val="en-GB"/>
        </w:rPr>
        <w:t xml:space="preserve">of </w:t>
      </w:r>
      <w:r w:rsidR="007F558A" w:rsidRPr="00426D4F">
        <w:rPr>
          <w:rFonts w:ascii="Cambria" w:eastAsia="Calibri" w:hAnsi="Cambria" w:cs="Calibri"/>
          <w:lang w:val="en-GB"/>
        </w:rPr>
        <w:t>the continuous administration of systemic medical treatment.</w:t>
      </w:r>
    </w:p>
    <w:p w14:paraId="6731DF81" w14:textId="77777777" w:rsidR="000E47CC" w:rsidRPr="00426D4F" w:rsidRDefault="000E47CC" w:rsidP="00FD5D51">
      <w:pPr>
        <w:pStyle w:val="ListParagraph"/>
        <w:numPr>
          <w:ilvl w:val="0"/>
          <w:numId w:val="9"/>
        </w:numPr>
        <w:spacing w:line="276" w:lineRule="auto"/>
        <w:jc w:val="both"/>
        <w:rPr>
          <w:rFonts w:ascii="Cambria" w:eastAsia="Calibri" w:hAnsi="Cambria" w:cs="Calibri"/>
          <w:lang w:val="en-GB"/>
        </w:rPr>
      </w:pPr>
      <w:r w:rsidRPr="00426D4F">
        <w:rPr>
          <w:rFonts w:ascii="Cambria" w:eastAsia="Calibri" w:hAnsi="Cambria" w:cs="Calibri"/>
          <w:lang w:val="en-GB"/>
        </w:rPr>
        <w:t>Taking measures to ensure the confidentiality of personal medical data.</w:t>
      </w:r>
    </w:p>
    <w:p w14:paraId="7F5858E3" w14:textId="77777777" w:rsidR="000E47CC" w:rsidRPr="00426D4F" w:rsidRDefault="007F558A" w:rsidP="00FD5D51">
      <w:pPr>
        <w:pStyle w:val="ListParagraph"/>
        <w:numPr>
          <w:ilvl w:val="0"/>
          <w:numId w:val="9"/>
        </w:numPr>
        <w:spacing w:line="276" w:lineRule="auto"/>
        <w:jc w:val="both"/>
        <w:rPr>
          <w:rFonts w:ascii="Cambria" w:eastAsia="Calibri" w:hAnsi="Cambria" w:cs="Calibri"/>
          <w:lang w:val="en-GB"/>
        </w:rPr>
      </w:pPr>
      <w:r w:rsidRPr="00426D4F">
        <w:rPr>
          <w:rFonts w:ascii="Cambria" w:eastAsia="Calibri" w:hAnsi="Cambria" w:cs="Calibri"/>
          <w:lang w:val="en-GB"/>
        </w:rPr>
        <w:t>Identification of prisoners from cardiovascular risk groups to reduce morbidity and mortality from cardiovascular pathologies.</w:t>
      </w:r>
    </w:p>
    <w:p w14:paraId="7B56F46C" w14:textId="724D8254" w:rsidR="008B1FDE" w:rsidRPr="00426D4F" w:rsidRDefault="007F558A" w:rsidP="00FD5D51">
      <w:pPr>
        <w:pStyle w:val="ListParagraph"/>
        <w:numPr>
          <w:ilvl w:val="0"/>
          <w:numId w:val="9"/>
        </w:numPr>
        <w:spacing w:line="276" w:lineRule="auto"/>
        <w:jc w:val="both"/>
        <w:rPr>
          <w:rFonts w:ascii="Cambria" w:eastAsia="Calibri" w:hAnsi="Cambria" w:cs="Calibri"/>
          <w:lang w:val="en-GB"/>
        </w:rPr>
      </w:pPr>
      <w:r w:rsidRPr="00426D4F">
        <w:rPr>
          <w:rFonts w:ascii="Cambria" w:eastAsia="Calibri" w:hAnsi="Cambria" w:cs="Calibri"/>
          <w:lang w:val="en-GB"/>
        </w:rPr>
        <w:t xml:space="preserve">Effective management of primary and concurrent diagnoses to improve the medical </w:t>
      </w:r>
      <w:r w:rsidR="00BA5C1C" w:rsidRPr="00426D4F">
        <w:rPr>
          <w:rFonts w:ascii="Cambria" w:eastAsia="Calibri" w:hAnsi="Cambria" w:cs="Calibri"/>
          <w:lang w:val="en-GB"/>
        </w:rPr>
        <w:t>treatment</w:t>
      </w:r>
      <w:r w:rsidRPr="00426D4F">
        <w:rPr>
          <w:rFonts w:ascii="Cambria" w:eastAsia="Calibri" w:hAnsi="Cambria" w:cs="Calibri"/>
          <w:lang w:val="en-GB"/>
        </w:rPr>
        <w:t>.</w:t>
      </w:r>
    </w:p>
    <w:p w14:paraId="51EBCC18" w14:textId="77994743" w:rsidR="007F558A" w:rsidRDefault="007F558A" w:rsidP="00FD5D51">
      <w:pPr>
        <w:pStyle w:val="ListParagraph"/>
        <w:spacing w:line="276" w:lineRule="auto"/>
        <w:ind w:left="1080"/>
        <w:jc w:val="both"/>
        <w:rPr>
          <w:rFonts w:ascii="Cambria" w:eastAsia="Calibri" w:hAnsi="Cambria" w:cs="Calibri"/>
          <w:lang w:val="en-GB"/>
        </w:rPr>
      </w:pPr>
    </w:p>
    <w:p w14:paraId="4E4FBE2A" w14:textId="720EB1BA" w:rsidR="00426D4F" w:rsidRDefault="00426D4F" w:rsidP="00FD5D51">
      <w:pPr>
        <w:pStyle w:val="ListParagraph"/>
        <w:spacing w:line="276" w:lineRule="auto"/>
        <w:ind w:left="1080"/>
        <w:jc w:val="both"/>
        <w:rPr>
          <w:rFonts w:ascii="Cambria" w:eastAsia="Calibri" w:hAnsi="Cambria" w:cs="Calibri"/>
          <w:lang w:val="en-GB"/>
        </w:rPr>
      </w:pPr>
    </w:p>
    <w:p w14:paraId="38C531DE" w14:textId="0646F52D" w:rsidR="00426D4F" w:rsidRDefault="00426D4F" w:rsidP="00FD5D51">
      <w:pPr>
        <w:pStyle w:val="ListParagraph"/>
        <w:spacing w:line="276" w:lineRule="auto"/>
        <w:ind w:left="1080"/>
        <w:jc w:val="both"/>
        <w:rPr>
          <w:rFonts w:ascii="Cambria" w:eastAsia="Calibri" w:hAnsi="Cambria" w:cs="Calibri"/>
          <w:lang w:val="en-GB"/>
        </w:rPr>
      </w:pPr>
    </w:p>
    <w:p w14:paraId="6B38602A" w14:textId="2B9FD431" w:rsidR="00426D4F" w:rsidRDefault="00426D4F" w:rsidP="00FD5D51">
      <w:pPr>
        <w:pStyle w:val="ListParagraph"/>
        <w:spacing w:line="276" w:lineRule="auto"/>
        <w:ind w:left="1080"/>
        <w:jc w:val="both"/>
        <w:rPr>
          <w:rFonts w:ascii="Cambria" w:eastAsia="Calibri" w:hAnsi="Cambria" w:cs="Calibri"/>
          <w:lang w:val="en-GB"/>
        </w:rPr>
      </w:pPr>
    </w:p>
    <w:p w14:paraId="2D9C1E9A" w14:textId="77777777" w:rsidR="00426D4F" w:rsidRPr="00426D4F" w:rsidRDefault="00426D4F" w:rsidP="00FD5D51">
      <w:pPr>
        <w:pStyle w:val="ListParagraph"/>
        <w:spacing w:line="276" w:lineRule="auto"/>
        <w:ind w:left="1080"/>
        <w:jc w:val="both"/>
        <w:rPr>
          <w:rFonts w:ascii="Cambria" w:eastAsia="Calibri" w:hAnsi="Cambria" w:cs="Calibri"/>
          <w:lang w:val="en-GB"/>
        </w:rPr>
      </w:pPr>
    </w:p>
    <w:p w14:paraId="5E018E1B" w14:textId="7E5508F9" w:rsidR="000E47CC" w:rsidRPr="00426D4F" w:rsidRDefault="00BA5C1C" w:rsidP="00FD5D51">
      <w:pPr>
        <w:pStyle w:val="ListParagraph"/>
        <w:numPr>
          <w:ilvl w:val="0"/>
          <w:numId w:val="3"/>
        </w:numPr>
        <w:spacing w:after="0" w:line="276" w:lineRule="auto"/>
        <w:rPr>
          <w:rFonts w:ascii="Cambria" w:eastAsia="Times New Roman" w:hAnsi="Cambria" w:cs="Times New Roman"/>
          <w:color w:val="0E101A"/>
        </w:rPr>
      </w:pPr>
      <w:r w:rsidRPr="00426D4F">
        <w:rPr>
          <w:rFonts w:ascii="Cambria" w:eastAsia="Times New Roman" w:hAnsi="Cambria" w:cs="Times New Roman"/>
          <w:color w:val="0E101A"/>
        </w:rPr>
        <w:t>T</w:t>
      </w:r>
      <w:r w:rsidR="000E47CC" w:rsidRPr="00426D4F">
        <w:rPr>
          <w:rFonts w:ascii="Cambria" w:eastAsia="Times New Roman" w:hAnsi="Cambria" w:cs="Times New Roman"/>
          <w:color w:val="0E101A"/>
        </w:rPr>
        <w:t>he general morbidity in the penitentiary system:</w:t>
      </w:r>
    </w:p>
    <w:p w14:paraId="7CB59665" w14:textId="474F2698" w:rsidR="00CC16FF" w:rsidRPr="00426D4F" w:rsidRDefault="000E47CC" w:rsidP="00FD5D51">
      <w:pPr>
        <w:pStyle w:val="ListParagraph"/>
        <w:numPr>
          <w:ilvl w:val="0"/>
          <w:numId w:val="9"/>
        </w:numPr>
        <w:spacing w:after="0" w:line="276" w:lineRule="auto"/>
        <w:jc w:val="both"/>
        <w:rPr>
          <w:rFonts w:ascii="Cambria" w:eastAsia="Calibri" w:hAnsi="Cambria" w:cs="Calibri"/>
          <w:lang w:val="en-GB"/>
        </w:rPr>
      </w:pPr>
      <w:r w:rsidRPr="00426D4F">
        <w:rPr>
          <w:rFonts w:ascii="Cambria" w:eastAsia="Calibri" w:hAnsi="Cambria" w:cs="Calibri"/>
          <w:lang w:val="en-GB"/>
        </w:rPr>
        <w:t xml:space="preserve">In 2021 - </w:t>
      </w:r>
      <w:r w:rsidR="00176AF6" w:rsidRPr="00426D4F">
        <w:rPr>
          <w:rFonts w:ascii="Cambria" w:eastAsia="Calibri" w:hAnsi="Cambria" w:cs="Calibri"/>
          <w:lang w:val="en-GB"/>
        </w:rPr>
        <w:t>16,498 detainees</w:t>
      </w:r>
      <w:r w:rsidR="003E5E59" w:rsidRPr="00426D4F">
        <w:rPr>
          <w:rFonts w:ascii="Cambria" w:eastAsia="Calibri" w:hAnsi="Cambria" w:cs="Calibri"/>
          <w:lang w:val="en-GB"/>
        </w:rPr>
        <w:t xml:space="preserve"> with illnesses</w:t>
      </w:r>
      <w:r w:rsidR="00176AF6" w:rsidRPr="00426D4F">
        <w:rPr>
          <w:rFonts w:ascii="Cambria" w:eastAsia="Calibri" w:hAnsi="Cambria" w:cs="Calibri"/>
          <w:lang w:val="en-GB"/>
        </w:rPr>
        <w:t xml:space="preserve">, </w:t>
      </w:r>
      <w:r w:rsidR="00BA5C1C" w:rsidRPr="00426D4F">
        <w:rPr>
          <w:rFonts w:ascii="Cambria" w:eastAsia="Calibri" w:hAnsi="Cambria" w:cs="Calibri"/>
          <w:lang w:val="en-GB"/>
        </w:rPr>
        <w:t>(</w:t>
      </w:r>
      <w:r w:rsidR="00176AF6" w:rsidRPr="00426D4F">
        <w:rPr>
          <w:rFonts w:ascii="Cambria" w:eastAsia="Calibri" w:hAnsi="Cambria" w:cs="Calibri"/>
          <w:lang w:val="en-GB"/>
        </w:rPr>
        <w:t xml:space="preserve">3,542 more cases than </w:t>
      </w:r>
      <w:r w:rsidRPr="00426D4F">
        <w:rPr>
          <w:rFonts w:ascii="Cambria" w:eastAsia="Calibri" w:hAnsi="Cambria" w:cs="Calibri"/>
          <w:lang w:val="en-GB"/>
        </w:rPr>
        <w:t xml:space="preserve">in </w:t>
      </w:r>
      <w:r w:rsidR="00176AF6" w:rsidRPr="00426D4F">
        <w:rPr>
          <w:rFonts w:ascii="Cambria" w:eastAsia="Calibri" w:hAnsi="Cambria" w:cs="Calibri"/>
          <w:lang w:val="en-GB"/>
        </w:rPr>
        <w:t>2020</w:t>
      </w:r>
      <w:r w:rsidR="00BA5C1C" w:rsidRPr="00426D4F">
        <w:rPr>
          <w:rFonts w:ascii="Cambria" w:eastAsia="Calibri" w:hAnsi="Cambria" w:cs="Calibri"/>
          <w:lang w:val="en-GB"/>
        </w:rPr>
        <w:t>)</w:t>
      </w:r>
      <w:r w:rsidR="00176AF6" w:rsidRPr="00426D4F">
        <w:rPr>
          <w:rFonts w:ascii="Cambria" w:eastAsia="Calibri" w:hAnsi="Cambria" w:cs="Calibri"/>
          <w:lang w:val="en-GB"/>
        </w:rPr>
        <w:t>.</w:t>
      </w:r>
      <w:r w:rsidR="003E5E59" w:rsidRPr="00426D4F">
        <w:rPr>
          <w:rStyle w:val="FootnoteReference"/>
          <w:rFonts w:ascii="Cambria" w:eastAsia="Calibri" w:hAnsi="Cambria" w:cs="Calibri"/>
          <w:lang w:val="en-GB"/>
        </w:rPr>
        <w:footnoteReference w:id="25"/>
      </w:r>
      <w:r w:rsidR="00176AF6" w:rsidRPr="00426D4F">
        <w:rPr>
          <w:rFonts w:ascii="Cambria" w:eastAsia="Calibri" w:hAnsi="Cambria" w:cs="Calibri"/>
          <w:lang w:val="en-GB"/>
        </w:rPr>
        <w:t xml:space="preserve"> </w:t>
      </w:r>
    </w:p>
    <w:p w14:paraId="5D5792CE" w14:textId="53DCB9E1" w:rsidR="00CC16FF" w:rsidRPr="00426D4F" w:rsidRDefault="000E47CC" w:rsidP="00FD5D51">
      <w:pPr>
        <w:pStyle w:val="ListParagraph"/>
        <w:numPr>
          <w:ilvl w:val="0"/>
          <w:numId w:val="9"/>
        </w:numPr>
        <w:spacing w:after="0" w:line="276" w:lineRule="auto"/>
        <w:jc w:val="both"/>
        <w:rPr>
          <w:rFonts w:ascii="Cambria" w:eastAsia="Calibri" w:hAnsi="Cambria" w:cs="Calibri"/>
          <w:lang w:val="en-GB"/>
        </w:rPr>
      </w:pPr>
      <w:r w:rsidRPr="00426D4F">
        <w:rPr>
          <w:rFonts w:ascii="Cambria" w:eastAsia="Calibri" w:hAnsi="Cambria" w:cs="Calibri"/>
          <w:lang w:val="en-GB"/>
        </w:rPr>
        <w:t>I</w:t>
      </w:r>
      <w:r w:rsidR="00CC16FF" w:rsidRPr="00426D4F">
        <w:rPr>
          <w:rFonts w:ascii="Cambria" w:eastAsia="Calibri" w:hAnsi="Cambria" w:cs="Calibri"/>
          <w:lang w:val="en-GB"/>
        </w:rPr>
        <w:t xml:space="preserve">n </w:t>
      </w:r>
      <w:r w:rsidRPr="00426D4F">
        <w:rPr>
          <w:rFonts w:ascii="Cambria" w:eastAsia="Calibri" w:hAnsi="Cambria" w:cs="Calibri"/>
          <w:lang w:val="en-GB"/>
        </w:rPr>
        <w:t xml:space="preserve">2022 </w:t>
      </w:r>
      <w:r w:rsidR="00BA5C1C" w:rsidRPr="00426D4F">
        <w:rPr>
          <w:rFonts w:ascii="Cambria" w:eastAsia="Calibri" w:hAnsi="Cambria" w:cs="Calibri"/>
          <w:lang w:val="en-GB"/>
        </w:rPr>
        <w:t>–</w:t>
      </w:r>
      <w:r w:rsidRPr="00426D4F">
        <w:rPr>
          <w:rFonts w:ascii="Cambria" w:eastAsia="Calibri" w:hAnsi="Cambria" w:cs="Calibri"/>
          <w:lang w:val="en-GB"/>
        </w:rPr>
        <w:t xml:space="preserve"> </w:t>
      </w:r>
      <w:r w:rsidR="003E5E59" w:rsidRPr="00426D4F">
        <w:rPr>
          <w:rFonts w:ascii="Cambria" w:eastAsia="Calibri" w:hAnsi="Cambria" w:cs="Calibri"/>
          <w:lang w:val="en-GB"/>
        </w:rPr>
        <w:t>15</w:t>
      </w:r>
      <w:r w:rsidR="00BA5C1C" w:rsidRPr="00426D4F">
        <w:rPr>
          <w:rFonts w:ascii="Cambria" w:eastAsia="Calibri" w:hAnsi="Cambria" w:cs="Calibri"/>
          <w:lang w:val="en-GB"/>
        </w:rPr>
        <w:t>,</w:t>
      </w:r>
      <w:r w:rsidR="003E5E59" w:rsidRPr="00426D4F">
        <w:rPr>
          <w:rFonts w:ascii="Cambria" w:eastAsia="Calibri" w:hAnsi="Cambria" w:cs="Calibri"/>
          <w:lang w:val="en-GB"/>
        </w:rPr>
        <w:t xml:space="preserve">321 detainees with illnesses, </w:t>
      </w:r>
      <w:r w:rsidR="00BA5C1C" w:rsidRPr="00426D4F">
        <w:rPr>
          <w:rFonts w:ascii="Cambria" w:eastAsia="Calibri" w:hAnsi="Cambria" w:cs="Calibri"/>
          <w:lang w:val="en-GB"/>
        </w:rPr>
        <w:t>(</w:t>
      </w:r>
      <w:r w:rsidR="003E5E59" w:rsidRPr="00426D4F">
        <w:rPr>
          <w:rFonts w:ascii="Cambria" w:eastAsia="Calibri" w:hAnsi="Cambria" w:cs="Calibri"/>
          <w:lang w:val="en-GB"/>
        </w:rPr>
        <w:t>1,177 cases less than in 2021</w:t>
      </w:r>
      <w:r w:rsidR="00BA5C1C" w:rsidRPr="00426D4F">
        <w:rPr>
          <w:rFonts w:ascii="Cambria" w:eastAsia="Calibri" w:hAnsi="Cambria" w:cs="Calibri"/>
          <w:lang w:val="en-GB"/>
        </w:rPr>
        <w:t>)</w:t>
      </w:r>
      <w:r w:rsidR="003E5E59" w:rsidRPr="00426D4F">
        <w:rPr>
          <w:rFonts w:ascii="Cambria" w:eastAsia="Calibri" w:hAnsi="Cambria" w:cs="Calibri"/>
          <w:lang w:val="en-GB"/>
        </w:rPr>
        <w:t>.</w:t>
      </w:r>
      <w:r w:rsidR="003E5E59" w:rsidRPr="00426D4F">
        <w:rPr>
          <w:rStyle w:val="FootnoteReference"/>
          <w:rFonts w:ascii="Cambria" w:eastAsia="Calibri" w:hAnsi="Cambria" w:cs="Calibri"/>
          <w:lang w:val="en-GB"/>
        </w:rPr>
        <w:footnoteReference w:id="26"/>
      </w:r>
    </w:p>
    <w:p w14:paraId="03A7DB41" w14:textId="77777777" w:rsidR="00CC16FF" w:rsidRPr="00426D4F" w:rsidRDefault="00CC16FF" w:rsidP="00FD5D51">
      <w:pPr>
        <w:spacing w:after="0" w:line="276" w:lineRule="auto"/>
        <w:jc w:val="both"/>
        <w:rPr>
          <w:rFonts w:ascii="Cambria" w:eastAsia="Calibri" w:hAnsi="Cambria" w:cs="Calibri"/>
          <w:lang w:val="en-GB"/>
        </w:rPr>
      </w:pPr>
    </w:p>
    <w:p w14:paraId="59930E19" w14:textId="45FAD571" w:rsidR="000E47CC" w:rsidRPr="00426D4F" w:rsidRDefault="00BA5C1C" w:rsidP="00FD5D51">
      <w:pPr>
        <w:numPr>
          <w:ilvl w:val="0"/>
          <w:numId w:val="3"/>
        </w:numPr>
        <w:spacing w:after="0" w:line="276" w:lineRule="auto"/>
        <w:rPr>
          <w:rFonts w:ascii="Cambria" w:eastAsia="Times New Roman" w:hAnsi="Cambria" w:cs="Times New Roman"/>
          <w:color w:val="0E101A"/>
        </w:rPr>
      </w:pPr>
      <w:r w:rsidRPr="00426D4F">
        <w:rPr>
          <w:rFonts w:ascii="Cambria" w:eastAsia="Times New Roman" w:hAnsi="Cambria" w:cs="Times New Roman"/>
          <w:color w:val="0E101A"/>
        </w:rPr>
        <w:t xml:space="preserve">In </w:t>
      </w:r>
      <w:r w:rsidR="000E47CC" w:rsidRPr="00426D4F">
        <w:rPr>
          <w:rFonts w:ascii="Cambria" w:eastAsia="Times New Roman" w:hAnsi="Cambria" w:cs="Times New Roman"/>
          <w:color w:val="0E101A"/>
        </w:rPr>
        <w:t xml:space="preserve">2020-2021, </w:t>
      </w:r>
      <w:r w:rsidRPr="00426D4F">
        <w:rPr>
          <w:rFonts w:ascii="Cambria" w:eastAsia="Times New Roman" w:hAnsi="Cambria" w:cs="Times New Roman"/>
          <w:color w:val="0E101A"/>
        </w:rPr>
        <w:t>mental and behavioral disorders were the most widespread diseases i</w:t>
      </w:r>
      <w:r w:rsidR="000E47CC" w:rsidRPr="00426D4F">
        <w:rPr>
          <w:rFonts w:ascii="Cambria" w:eastAsia="Times New Roman" w:hAnsi="Cambria" w:cs="Times New Roman"/>
          <w:color w:val="0E101A"/>
        </w:rPr>
        <w:t xml:space="preserve">n the </w:t>
      </w:r>
      <w:r w:rsidRPr="00426D4F">
        <w:rPr>
          <w:rFonts w:ascii="Cambria" w:eastAsia="Times New Roman" w:hAnsi="Cambria" w:cs="Times New Roman"/>
          <w:color w:val="0E101A"/>
        </w:rPr>
        <w:t>overall</w:t>
      </w:r>
      <w:r w:rsidR="000E47CC" w:rsidRPr="00426D4F">
        <w:rPr>
          <w:rFonts w:ascii="Cambria" w:eastAsia="Times New Roman" w:hAnsi="Cambria" w:cs="Times New Roman"/>
          <w:color w:val="0E101A"/>
        </w:rPr>
        <w:t xml:space="preserve"> morbidity, </w:t>
      </w:r>
      <w:r w:rsidRPr="00426D4F">
        <w:rPr>
          <w:rFonts w:ascii="Cambria" w:eastAsia="Times New Roman" w:hAnsi="Cambria" w:cs="Times New Roman"/>
          <w:color w:val="0E101A"/>
        </w:rPr>
        <w:t xml:space="preserve">followed by </w:t>
      </w:r>
      <w:r w:rsidR="000E47CC" w:rsidRPr="00426D4F">
        <w:rPr>
          <w:rFonts w:ascii="Cambria" w:eastAsia="Times New Roman" w:hAnsi="Cambria" w:cs="Times New Roman"/>
          <w:color w:val="0E101A"/>
        </w:rPr>
        <w:t xml:space="preserve">diseases of the digestive system, and diseases </w:t>
      </w:r>
      <w:r w:rsidRPr="00426D4F">
        <w:rPr>
          <w:rFonts w:ascii="Cambria" w:eastAsia="Times New Roman" w:hAnsi="Cambria" w:cs="Times New Roman"/>
          <w:color w:val="0E101A"/>
        </w:rPr>
        <w:t xml:space="preserve">of </w:t>
      </w:r>
      <w:r w:rsidR="000E47CC" w:rsidRPr="00426D4F">
        <w:rPr>
          <w:rFonts w:ascii="Cambria" w:eastAsia="Times New Roman" w:hAnsi="Cambria" w:cs="Times New Roman"/>
          <w:color w:val="0E101A"/>
        </w:rPr>
        <w:t>respiratory system.</w:t>
      </w:r>
    </w:p>
    <w:p w14:paraId="7990CBD7" w14:textId="77777777" w:rsidR="00176AF6" w:rsidRPr="00426D4F" w:rsidRDefault="00176AF6" w:rsidP="00FD5D51">
      <w:pPr>
        <w:pStyle w:val="ListParagraph"/>
        <w:spacing w:after="0" w:line="276" w:lineRule="auto"/>
        <w:jc w:val="both"/>
        <w:rPr>
          <w:rFonts w:ascii="Cambria" w:eastAsia="Calibri" w:hAnsi="Cambria" w:cs="Calibri"/>
          <w:lang w:val="en-GB"/>
        </w:rPr>
      </w:pPr>
    </w:p>
    <w:p w14:paraId="42E8F37D" w14:textId="77777777" w:rsidR="00176AF6" w:rsidRPr="00426D4F" w:rsidRDefault="00176AF6" w:rsidP="00FD5D51">
      <w:pPr>
        <w:pStyle w:val="ListParagraph"/>
        <w:spacing w:line="276" w:lineRule="auto"/>
        <w:jc w:val="both"/>
        <w:rPr>
          <w:rFonts w:ascii="Cambria" w:hAnsi="Cambria"/>
        </w:rPr>
      </w:pPr>
      <w:r w:rsidRPr="00426D4F">
        <w:rPr>
          <w:rFonts w:ascii="Cambria" w:eastAsia="Calibri" w:hAnsi="Cambria" w:cs="Calibri"/>
          <w:b/>
          <w:noProof/>
        </w:rPr>
        <w:drawing>
          <wp:inline distT="0" distB="0" distL="0" distR="0" wp14:anchorId="30D99182" wp14:editId="25B001FE">
            <wp:extent cx="4775200" cy="2260600"/>
            <wp:effectExtent l="0" t="0" r="6350" b="6350"/>
            <wp:docPr id="2" name="Picture 2" descr="mortalitate_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talitate_Cap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5200" cy="2260600"/>
                    </a:xfrm>
                    <a:prstGeom prst="rect">
                      <a:avLst/>
                    </a:prstGeom>
                    <a:noFill/>
                    <a:ln>
                      <a:noFill/>
                    </a:ln>
                  </pic:spPr>
                </pic:pic>
              </a:graphicData>
            </a:graphic>
          </wp:inline>
        </w:drawing>
      </w:r>
    </w:p>
    <w:p w14:paraId="7DD1C9F7" w14:textId="67FE5DEB" w:rsidR="00C631FA" w:rsidRPr="00426D4F" w:rsidRDefault="00BA5C1C" w:rsidP="00FD5D51">
      <w:pPr>
        <w:pStyle w:val="ListParagraph"/>
        <w:numPr>
          <w:ilvl w:val="0"/>
          <w:numId w:val="3"/>
        </w:numPr>
        <w:spacing w:after="0" w:line="276" w:lineRule="auto"/>
        <w:jc w:val="both"/>
        <w:rPr>
          <w:rFonts w:ascii="Cambria" w:eastAsia="Calibri" w:hAnsi="Cambria" w:cs="Calibri"/>
          <w:lang w:val="en-GB"/>
        </w:rPr>
      </w:pPr>
      <w:r w:rsidRPr="00426D4F">
        <w:rPr>
          <w:rFonts w:ascii="Cambria" w:eastAsia="Arial" w:hAnsi="Cambria" w:cs="Calibri"/>
          <w:color w:val="000000"/>
          <w:lang w:val="en-GB"/>
        </w:rPr>
        <w:t xml:space="preserve">In </w:t>
      </w:r>
      <w:r w:rsidR="000E47CC" w:rsidRPr="00426D4F">
        <w:rPr>
          <w:rFonts w:ascii="Cambria" w:eastAsia="Arial" w:hAnsi="Cambria" w:cs="Calibri"/>
          <w:color w:val="000000"/>
          <w:lang w:val="en-GB"/>
        </w:rPr>
        <w:t xml:space="preserve">2022, </w:t>
      </w:r>
      <w:r w:rsidRPr="00426D4F">
        <w:rPr>
          <w:rFonts w:ascii="Cambria" w:eastAsia="Arial" w:hAnsi="Cambria" w:cs="Calibri"/>
          <w:color w:val="000000"/>
          <w:lang w:val="en-GB"/>
        </w:rPr>
        <w:t xml:space="preserve">the most prevalent were </w:t>
      </w:r>
      <w:r w:rsidR="000E47CC" w:rsidRPr="00426D4F">
        <w:rPr>
          <w:rFonts w:ascii="Cambria" w:eastAsia="Arial" w:hAnsi="Cambria" w:cs="Calibri"/>
          <w:color w:val="000000"/>
          <w:lang w:val="en-GB"/>
        </w:rPr>
        <w:t xml:space="preserve">diseases of the digestive system, </w:t>
      </w:r>
      <w:r w:rsidRPr="00426D4F">
        <w:rPr>
          <w:rFonts w:ascii="Cambria" w:eastAsia="Arial" w:hAnsi="Cambria" w:cs="Calibri"/>
          <w:color w:val="000000"/>
          <w:lang w:val="en-GB"/>
        </w:rPr>
        <w:t>followed by</w:t>
      </w:r>
      <w:r w:rsidR="000E47CC" w:rsidRPr="00426D4F">
        <w:rPr>
          <w:rFonts w:ascii="Cambria" w:eastAsia="Arial" w:hAnsi="Cambria" w:cs="Calibri"/>
          <w:color w:val="000000"/>
          <w:lang w:val="en-GB"/>
        </w:rPr>
        <w:t xml:space="preserve"> mental and </w:t>
      </w:r>
      <w:r w:rsidR="00335015" w:rsidRPr="00426D4F">
        <w:rPr>
          <w:rFonts w:ascii="Cambria" w:eastAsia="Arial" w:hAnsi="Cambria" w:cs="Calibri"/>
          <w:color w:val="000000"/>
          <w:lang w:val="en-GB"/>
        </w:rPr>
        <w:t>behavioural</w:t>
      </w:r>
      <w:r w:rsidR="000E47CC" w:rsidRPr="00426D4F">
        <w:rPr>
          <w:rFonts w:ascii="Cambria" w:eastAsia="Arial" w:hAnsi="Cambria" w:cs="Calibri"/>
          <w:color w:val="000000"/>
          <w:lang w:val="en-GB"/>
        </w:rPr>
        <w:t xml:space="preserve"> disorders, and the infectious pathologies</w:t>
      </w:r>
      <w:r w:rsidR="00C631FA" w:rsidRPr="00426D4F">
        <w:rPr>
          <w:rFonts w:ascii="Cambria" w:eastAsia="Arial" w:hAnsi="Cambria" w:cs="Calibri"/>
          <w:color w:val="000000"/>
          <w:lang w:val="en-GB"/>
        </w:rPr>
        <w:t>.</w:t>
      </w:r>
      <w:r w:rsidR="00C631FA" w:rsidRPr="00426D4F">
        <w:rPr>
          <w:rStyle w:val="FootnoteReference"/>
          <w:rFonts w:ascii="Cambria" w:eastAsia="Arial" w:hAnsi="Cambria" w:cs="Calibri"/>
          <w:color w:val="000000"/>
          <w:lang w:val="en-GB"/>
        </w:rPr>
        <w:footnoteReference w:id="27"/>
      </w:r>
      <w:r w:rsidR="00C631FA" w:rsidRPr="00426D4F">
        <w:rPr>
          <w:rFonts w:ascii="Cambria" w:eastAsia="Arial" w:hAnsi="Cambria" w:cs="Calibri"/>
          <w:color w:val="000000"/>
          <w:lang w:val="en-GB"/>
        </w:rPr>
        <w:t xml:space="preserve"> </w:t>
      </w:r>
    </w:p>
    <w:p w14:paraId="743DF479" w14:textId="77777777" w:rsidR="00CC2B3A" w:rsidRPr="00426D4F" w:rsidRDefault="00CC2B3A" w:rsidP="00FD5D51">
      <w:pPr>
        <w:tabs>
          <w:tab w:val="left" w:pos="3347"/>
        </w:tabs>
        <w:spacing w:line="276" w:lineRule="auto"/>
        <w:jc w:val="both"/>
        <w:rPr>
          <w:rFonts w:ascii="Cambria" w:hAnsi="Cambria" w:cstheme="minorHAnsi"/>
          <w:lang w:val="ro-RO"/>
        </w:rPr>
      </w:pPr>
    </w:p>
    <w:p w14:paraId="07D8CDF5" w14:textId="77777777" w:rsidR="00176AF6" w:rsidRPr="00426D4F" w:rsidRDefault="00176AF6" w:rsidP="00FD5D51">
      <w:pPr>
        <w:pStyle w:val="Heading2"/>
        <w:numPr>
          <w:ilvl w:val="0"/>
          <w:numId w:val="10"/>
        </w:numPr>
        <w:spacing w:line="276" w:lineRule="auto"/>
        <w:jc w:val="both"/>
        <w:rPr>
          <w:rFonts w:ascii="Cambria" w:eastAsia="Cambria" w:hAnsi="Cambria" w:cs="Calibri"/>
          <w:i/>
          <w:color w:val="2F5496" w:themeColor="accent5" w:themeShade="BF"/>
          <w:sz w:val="22"/>
          <w:szCs w:val="22"/>
        </w:rPr>
      </w:pPr>
      <w:bookmarkStart w:id="9" w:name="_Toc110874370"/>
      <w:r w:rsidRPr="00426D4F">
        <w:rPr>
          <w:rFonts w:ascii="Cambria" w:eastAsia="Cambria" w:hAnsi="Cambria" w:cs="Calibri"/>
          <w:i/>
          <w:color w:val="2F5496" w:themeColor="accent5" w:themeShade="BF"/>
          <w:sz w:val="22"/>
          <w:szCs w:val="22"/>
        </w:rPr>
        <w:t>A high level of mortality</w:t>
      </w:r>
      <w:bookmarkEnd w:id="9"/>
    </w:p>
    <w:p w14:paraId="2361D732" w14:textId="77777777" w:rsidR="00176AF6" w:rsidRPr="00426D4F" w:rsidRDefault="00176AF6" w:rsidP="00FD5D51">
      <w:pPr>
        <w:spacing w:line="276" w:lineRule="auto"/>
        <w:jc w:val="both"/>
        <w:rPr>
          <w:rFonts w:ascii="Cambria" w:hAnsi="Cambria"/>
        </w:rPr>
      </w:pPr>
    </w:p>
    <w:p w14:paraId="7B894C90" w14:textId="60D99402" w:rsidR="00176AF6" w:rsidRPr="00426D4F" w:rsidRDefault="000503E2" w:rsidP="00FD5D51">
      <w:pPr>
        <w:pStyle w:val="ListParagraph"/>
        <w:numPr>
          <w:ilvl w:val="0"/>
          <w:numId w:val="3"/>
        </w:numPr>
        <w:spacing w:after="0" w:line="276" w:lineRule="auto"/>
        <w:jc w:val="both"/>
        <w:rPr>
          <w:rFonts w:ascii="Cambria" w:eastAsia="Calibri" w:hAnsi="Cambria" w:cs="Calibri"/>
        </w:rPr>
      </w:pPr>
      <w:r w:rsidRPr="00426D4F">
        <w:rPr>
          <w:rFonts w:ascii="Cambria" w:eastAsia="Calibri" w:hAnsi="Cambria" w:cs="Calibri"/>
          <w:lang w:val="en-GB"/>
        </w:rPr>
        <w:t>D</w:t>
      </w:r>
      <w:r w:rsidR="00176AF6" w:rsidRPr="00426D4F">
        <w:rPr>
          <w:rFonts w:ascii="Cambria" w:eastAsia="Calibri" w:hAnsi="Cambria" w:cs="Calibri"/>
        </w:rPr>
        <w:t xml:space="preserve">eaths in the penitentiary system are another problem that </w:t>
      </w:r>
      <w:r w:rsidR="00B04CE0" w:rsidRPr="00426D4F">
        <w:rPr>
          <w:rFonts w:ascii="Cambria" w:eastAsia="Calibri" w:hAnsi="Cambria" w:cs="Calibri"/>
        </w:rPr>
        <w:t xml:space="preserve">becomes more serious </w:t>
      </w:r>
      <w:r w:rsidRPr="00426D4F">
        <w:rPr>
          <w:rFonts w:ascii="Cambria" w:eastAsia="Calibri" w:hAnsi="Cambria" w:cs="Calibri"/>
          <w:lang w:val="en-GB"/>
        </w:rPr>
        <w:t>every year</w:t>
      </w:r>
      <w:r w:rsidR="00176AF6" w:rsidRPr="00426D4F">
        <w:rPr>
          <w:rFonts w:ascii="Cambria" w:eastAsia="Calibri" w:hAnsi="Cambria" w:cs="Calibri"/>
        </w:rPr>
        <w:t>. The mortality rate from medical causes, as well, remains high. Compared to previous years, the number of deaths in the penitentiary system in 2018 has an increasing trend,</w:t>
      </w:r>
      <w:r w:rsidR="00176AF6" w:rsidRPr="00426D4F">
        <w:rPr>
          <w:rFonts w:ascii="Cambria" w:hAnsi="Cambria"/>
          <w:vertAlign w:val="superscript"/>
        </w:rPr>
        <w:footnoteReference w:id="28"/>
      </w:r>
      <w:r w:rsidR="00176AF6" w:rsidRPr="00426D4F">
        <w:rPr>
          <w:rFonts w:ascii="Cambria" w:eastAsia="Calibri" w:hAnsi="Cambria" w:cs="Calibri"/>
        </w:rPr>
        <w:t xml:space="preserve"> </w:t>
      </w:r>
      <w:r w:rsidR="00176AF6" w:rsidRPr="00426D4F">
        <w:rPr>
          <w:rFonts w:ascii="Cambria" w:eastAsia="Calibri" w:hAnsi="Cambria" w:cs="Calibri"/>
          <w:bCs/>
        </w:rPr>
        <w:t>according to the statistical data of the National Administration of Penitentiaries of Moldova</w:t>
      </w:r>
      <w:r w:rsidR="00176AF6" w:rsidRPr="00426D4F">
        <w:rPr>
          <w:rFonts w:ascii="Cambria" w:eastAsia="Calibri" w:hAnsi="Cambria" w:cs="Calibri"/>
        </w:rPr>
        <w:t>.</w:t>
      </w:r>
      <w:r w:rsidR="00176AF6" w:rsidRPr="00426D4F">
        <w:rPr>
          <w:rFonts w:ascii="Cambria" w:hAnsi="Cambria"/>
          <w:vertAlign w:val="superscript"/>
        </w:rPr>
        <w:footnoteReference w:id="29"/>
      </w:r>
      <w:r w:rsidR="00176AF6" w:rsidRPr="00426D4F">
        <w:rPr>
          <w:rFonts w:ascii="Cambria" w:eastAsia="Calibri" w:hAnsi="Cambria" w:cs="Calibri"/>
          <w:b/>
        </w:rPr>
        <w:t xml:space="preserve"> </w:t>
      </w:r>
      <w:r w:rsidR="00176AF6" w:rsidRPr="00426D4F">
        <w:rPr>
          <w:rFonts w:ascii="Cambria" w:eastAsia="Calibri" w:hAnsi="Cambria" w:cs="Calibri"/>
        </w:rPr>
        <w:t>Although the number of deaths in 2021 decreased by 15 cases, a high death rate in the prison system remains. Moreover, according to reports of the Ombudsman and the Council for the Prevention of Torture, concerns about improving access to medical, psychosocial and mental health services for all detainees, especially those belonging to vulnerable groups, remain valid in 2021.</w:t>
      </w:r>
      <w:r w:rsidR="00176AF6" w:rsidRPr="00426D4F">
        <w:rPr>
          <w:rFonts w:ascii="Cambria" w:hAnsi="Cambria"/>
          <w:vertAlign w:val="superscript"/>
        </w:rPr>
        <w:footnoteReference w:id="30"/>
      </w:r>
      <w:r w:rsidR="00176AF6" w:rsidRPr="00426D4F">
        <w:rPr>
          <w:rFonts w:ascii="Cambria" w:eastAsia="Calibri" w:hAnsi="Cambria" w:cs="Calibri"/>
        </w:rPr>
        <w:t xml:space="preserve"> </w:t>
      </w:r>
    </w:p>
    <w:p w14:paraId="5D4B2161" w14:textId="523F8831" w:rsidR="007A2656" w:rsidRPr="00426D4F" w:rsidRDefault="007A2656" w:rsidP="00FD5D51">
      <w:pPr>
        <w:pStyle w:val="ListParagraph"/>
        <w:numPr>
          <w:ilvl w:val="0"/>
          <w:numId w:val="3"/>
        </w:numPr>
        <w:spacing w:after="0" w:line="276" w:lineRule="auto"/>
        <w:jc w:val="both"/>
        <w:rPr>
          <w:rFonts w:ascii="Cambria" w:eastAsia="Calibri" w:hAnsi="Cambria" w:cs="Calibri"/>
        </w:rPr>
      </w:pPr>
      <w:r w:rsidRPr="00426D4F">
        <w:rPr>
          <w:rFonts w:ascii="Cambria" w:eastAsia="Calibri" w:hAnsi="Cambria" w:cs="Calibri"/>
        </w:rPr>
        <w:t xml:space="preserve">In 2022, the death rate decreased to 23 deaths in the penitentiary system. However, we cannot claim that this decrease </w:t>
      </w:r>
      <w:r w:rsidR="00B04CE0" w:rsidRPr="00426D4F">
        <w:rPr>
          <w:rFonts w:ascii="Cambria" w:eastAsia="Calibri" w:hAnsi="Cambria" w:cs="Calibri"/>
        </w:rPr>
        <w:t xml:space="preserve">was </w:t>
      </w:r>
      <w:r w:rsidRPr="00426D4F">
        <w:rPr>
          <w:rFonts w:ascii="Cambria" w:eastAsia="Calibri" w:hAnsi="Cambria" w:cs="Calibri"/>
        </w:rPr>
        <w:t xml:space="preserve">due to the </w:t>
      </w:r>
      <w:r w:rsidR="00B04CE0" w:rsidRPr="00426D4F">
        <w:rPr>
          <w:rFonts w:ascii="Cambria" w:eastAsia="Calibri" w:hAnsi="Cambria" w:cs="Calibri"/>
        </w:rPr>
        <w:t xml:space="preserve">improvement </w:t>
      </w:r>
      <w:r w:rsidRPr="00426D4F">
        <w:rPr>
          <w:rFonts w:ascii="Cambria" w:eastAsia="Calibri" w:hAnsi="Cambria" w:cs="Calibri"/>
        </w:rPr>
        <w:t xml:space="preserve">of medical care </w:t>
      </w:r>
      <w:r w:rsidR="00B04CE0" w:rsidRPr="00426D4F">
        <w:rPr>
          <w:rFonts w:ascii="Cambria" w:eastAsia="Calibri" w:hAnsi="Cambria" w:cs="Calibri"/>
        </w:rPr>
        <w:t>and not in view of</w:t>
      </w:r>
      <w:r w:rsidRPr="00426D4F">
        <w:rPr>
          <w:rFonts w:ascii="Cambria" w:eastAsia="Calibri" w:hAnsi="Cambria" w:cs="Calibri"/>
        </w:rPr>
        <w:t xml:space="preserve"> the reduction in the number of prisoners during this period.</w:t>
      </w:r>
      <w:r w:rsidRPr="00426D4F">
        <w:rPr>
          <w:rStyle w:val="FootnoteReference"/>
          <w:rFonts w:ascii="Cambria" w:eastAsia="Calibri" w:hAnsi="Cambria" w:cs="Calibri"/>
        </w:rPr>
        <w:t xml:space="preserve"> </w:t>
      </w:r>
      <w:r w:rsidRPr="00426D4F">
        <w:rPr>
          <w:rStyle w:val="FootnoteReference"/>
          <w:rFonts w:ascii="Cambria" w:eastAsia="Calibri" w:hAnsi="Cambria" w:cs="Calibri"/>
        </w:rPr>
        <w:footnoteReference w:id="31"/>
      </w:r>
    </w:p>
    <w:p w14:paraId="264C63D3" w14:textId="77777777" w:rsidR="00850062" w:rsidRPr="00426D4F" w:rsidRDefault="00850062" w:rsidP="00FD5D51">
      <w:pPr>
        <w:pStyle w:val="ListParagraph"/>
        <w:spacing w:after="0" w:line="276" w:lineRule="auto"/>
        <w:jc w:val="both"/>
        <w:rPr>
          <w:rFonts w:ascii="Cambria" w:eastAsia="Calibri" w:hAnsi="Cambria" w:cs="Calibri"/>
        </w:rPr>
      </w:pPr>
    </w:p>
    <w:p w14:paraId="5B9E6A78" w14:textId="77777777" w:rsidR="00C6561D" w:rsidRPr="00426D4F" w:rsidRDefault="007A2656" w:rsidP="00FD5D51">
      <w:pPr>
        <w:pStyle w:val="ListParagraph"/>
        <w:spacing w:after="0" w:line="276" w:lineRule="auto"/>
        <w:jc w:val="both"/>
        <w:rPr>
          <w:rFonts w:ascii="Cambria" w:hAnsi="Cambria"/>
          <w:noProof/>
        </w:rPr>
      </w:pPr>
      <w:r w:rsidRPr="00426D4F">
        <w:rPr>
          <w:rFonts w:ascii="Cambria" w:hAnsi="Cambria"/>
          <w:noProof/>
        </w:rPr>
        <w:lastRenderedPageBreak/>
        <w:drawing>
          <wp:inline distT="0" distB="0" distL="0" distR="0" wp14:anchorId="6C4937F9" wp14:editId="4FF54F55">
            <wp:extent cx="4780911" cy="1985058"/>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3-04-30 225926.png"/>
                    <pic:cNvPicPr/>
                  </pic:nvPicPr>
                  <pic:blipFill>
                    <a:blip r:embed="rId13">
                      <a:extLst>
                        <a:ext uri="{28A0092B-C50C-407E-A947-70E740481C1C}">
                          <a14:useLocalDpi xmlns:a14="http://schemas.microsoft.com/office/drawing/2010/main" val="0"/>
                        </a:ext>
                      </a:extLst>
                    </a:blip>
                    <a:stretch>
                      <a:fillRect/>
                    </a:stretch>
                  </pic:blipFill>
                  <pic:spPr>
                    <a:xfrm>
                      <a:off x="0" y="0"/>
                      <a:ext cx="4810553" cy="1997365"/>
                    </a:xfrm>
                    <a:prstGeom prst="rect">
                      <a:avLst/>
                    </a:prstGeom>
                  </pic:spPr>
                </pic:pic>
              </a:graphicData>
            </a:graphic>
          </wp:inline>
        </w:drawing>
      </w:r>
    </w:p>
    <w:p w14:paraId="67676F1C" w14:textId="77777777" w:rsidR="00176AF6" w:rsidRPr="00426D4F" w:rsidRDefault="00176AF6" w:rsidP="00FD5D51">
      <w:pPr>
        <w:autoSpaceDE w:val="0"/>
        <w:autoSpaceDN w:val="0"/>
        <w:adjustRightInd w:val="0"/>
        <w:spacing w:after="0" w:line="276" w:lineRule="auto"/>
        <w:jc w:val="both"/>
        <w:rPr>
          <w:rFonts w:ascii="Cambria" w:eastAsia="Arial" w:hAnsi="Cambria" w:cs="Calibri"/>
        </w:rPr>
      </w:pPr>
    </w:p>
    <w:p w14:paraId="061E6622" w14:textId="77777777" w:rsidR="00176AF6" w:rsidRPr="00426D4F" w:rsidRDefault="00176AF6" w:rsidP="00FD5D51">
      <w:pPr>
        <w:autoSpaceDE w:val="0"/>
        <w:autoSpaceDN w:val="0"/>
        <w:adjustRightInd w:val="0"/>
        <w:spacing w:after="0" w:line="276" w:lineRule="auto"/>
        <w:jc w:val="both"/>
        <w:rPr>
          <w:rFonts w:ascii="Cambria" w:eastAsia="Arial" w:hAnsi="Cambria" w:cs="Calibri"/>
        </w:rPr>
      </w:pPr>
    </w:p>
    <w:p w14:paraId="5740DB7A" w14:textId="3C14AF2C" w:rsidR="00070134" w:rsidRPr="00426D4F" w:rsidRDefault="00070134" w:rsidP="00FD5D51">
      <w:pPr>
        <w:numPr>
          <w:ilvl w:val="0"/>
          <w:numId w:val="3"/>
        </w:numPr>
        <w:autoSpaceDE w:val="0"/>
        <w:autoSpaceDN w:val="0"/>
        <w:adjustRightInd w:val="0"/>
        <w:spacing w:after="0" w:line="276" w:lineRule="auto"/>
        <w:jc w:val="both"/>
        <w:rPr>
          <w:rFonts w:ascii="Cambria" w:hAnsi="Cambria" w:cs="Calibri"/>
        </w:rPr>
      </w:pPr>
      <w:r w:rsidRPr="00426D4F">
        <w:rPr>
          <w:rFonts w:ascii="Cambria" w:hAnsi="Cambria" w:cs="Calibri"/>
        </w:rPr>
        <w:t xml:space="preserve">In 2021, </w:t>
      </w:r>
      <w:r w:rsidR="00B04CE0" w:rsidRPr="00426D4F">
        <w:rPr>
          <w:rFonts w:ascii="Cambria" w:hAnsi="Cambria" w:cs="Calibri"/>
        </w:rPr>
        <w:t xml:space="preserve">the prevailing cause of death in custody was </w:t>
      </w:r>
      <w:r w:rsidRPr="00426D4F">
        <w:rPr>
          <w:rFonts w:ascii="Cambria" w:hAnsi="Cambria" w:cs="Calibri"/>
        </w:rPr>
        <w:t>diseases of the cardiovascular system and tumors (</w:t>
      </w:r>
      <w:r w:rsidR="00B04CE0" w:rsidRPr="00426D4F">
        <w:rPr>
          <w:rFonts w:ascii="Cambria" w:hAnsi="Cambria" w:cs="Calibri"/>
        </w:rPr>
        <w:t xml:space="preserve">22 </w:t>
      </w:r>
      <w:r w:rsidRPr="00426D4F">
        <w:rPr>
          <w:rFonts w:ascii="Cambria" w:hAnsi="Cambria" w:cs="Calibri"/>
        </w:rPr>
        <w:t>cases), followed by 6 cases of diseases of the digestive system and suicide.</w:t>
      </w:r>
      <w:r w:rsidR="002C08F5" w:rsidRPr="00426D4F">
        <w:rPr>
          <w:rStyle w:val="FootnoteReference"/>
          <w:rFonts w:ascii="Cambria" w:hAnsi="Cambria" w:cs="Calibri"/>
        </w:rPr>
        <w:footnoteReference w:id="32"/>
      </w:r>
      <w:r w:rsidRPr="00426D4F">
        <w:rPr>
          <w:rFonts w:ascii="Cambria" w:hAnsi="Cambria" w:cs="Calibri"/>
        </w:rPr>
        <w:t xml:space="preserve"> </w:t>
      </w:r>
    </w:p>
    <w:p w14:paraId="6E30A8D7" w14:textId="21E61341" w:rsidR="00451F69" w:rsidRPr="00426D4F" w:rsidRDefault="00070134" w:rsidP="00FD5D51">
      <w:pPr>
        <w:numPr>
          <w:ilvl w:val="0"/>
          <w:numId w:val="3"/>
        </w:numPr>
        <w:autoSpaceDE w:val="0"/>
        <w:autoSpaceDN w:val="0"/>
        <w:adjustRightInd w:val="0"/>
        <w:spacing w:after="0" w:line="276" w:lineRule="auto"/>
        <w:jc w:val="both"/>
        <w:rPr>
          <w:rFonts w:ascii="Cambria" w:eastAsia="Arial" w:hAnsi="Cambria" w:cs="Calibri"/>
          <w:lang w:val="ro-RO" w:eastAsia="x-none"/>
        </w:rPr>
      </w:pPr>
      <w:r w:rsidRPr="00426D4F">
        <w:rPr>
          <w:rFonts w:ascii="Cambria" w:eastAsia="Arial" w:hAnsi="Cambria" w:cs="Calibri"/>
        </w:rPr>
        <w:t xml:space="preserve">In 2022, </w:t>
      </w:r>
      <w:r w:rsidR="00B04CE0" w:rsidRPr="00426D4F">
        <w:rPr>
          <w:rFonts w:ascii="Cambria" w:eastAsia="Arial" w:hAnsi="Cambria" w:cs="Calibri"/>
        </w:rPr>
        <w:t>the main cause of death was</w:t>
      </w:r>
      <w:r w:rsidRPr="00426D4F">
        <w:rPr>
          <w:rFonts w:ascii="Cambria" w:eastAsia="Arial" w:hAnsi="Cambria" w:cs="Calibri"/>
        </w:rPr>
        <w:t xml:space="preserve"> diseases of the digestive system with 7 cases, followed by 5 cases of the cardiovascular system</w:t>
      </w:r>
      <w:r w:rsidR="00B04CE0" w:rsidRPr="00426D4F">
        <w:rPr>
          <w:rFonts w:ascii="Cambria" w:eastAsia="Arial" w:hAnsi="Cambria" w:cs="Calibri"/>
        </w:rPr>
        <w:t>,</w:t>
      </w:r>
      <w:r w:rsidRPr="00426D4F">
        <w:rPr>
          <w:rFonts w:ascii="Cambria" w:eastAsia="Arial" w:hAnsi="Cambria" w:cs="Calibri"/>
        </w:rPr>
        <w:t xml:space="preserve"> </w:t>
      </w:r>
      <w:r w:rsidR="002C08F5" w:rsidRPr="00426D4F">
        <w:rPr>
          <w:rFonts w:ascii="Cambria" w:eastAsia="Arial" w:hAnsi="Cambria" w:cs="Calibri"/>
        </w:rPr>
        <w:t>suicide</w:t>
      </w:r>
      <w:r w:rsidR="00B04CE0" w:rsidRPr="00426D4F">
        <w:rPr>
          <w:rFonts w:ascii="Cambria" w:eastAsia="Arial" w:hAnsi="Cambria" w:cs="Calibri"/>
        </w:rPr>
        <w:t>,</w:t>
      </w:r>
      <w:r w:rsidR="002C08F5" w:rsidRPr="00426D4F">
        <w:rPr>
          <w:rFonts w:ascii="Cambria" w:eastAsia="Arial" w:hAnsi="Cambria" w:cs="Calibri"/>
        </w:rPr>
        <w:t xml:space="preserve"> and cancer </w:t>
      </w:r>
      <w:r w:rsidR="00B04CE0" w:rsidRPr="00426D4F">
        <w:rPr>
          <w:rFonts w:ascii="Cambria" w:eastAsia="Arial" w:hAnsi="Cambria" w:cs="Calibri"/>
        </w:rPr>
        <w:t>(</w:t>
      </w:r>
      <w:r w:rsidR="002C08F5" w:rsidRPr="00426D4F">
        <w:rPr>
          <w:rFonts w:ascii="Cambria" w:eastAsia="Arial" w:hAnsi="Cambria" w:cs="Calibri"/>
        </w:rPr>
        <w:t>4 cases</w:t>
      </w:r>
      <w:r w:rsidR="00B04CE0" w:rsidRPr="00426D4F">
        <w:rPr>
          <w:rFonts w:ascii="Cambria" w:eastAsia="Arial" w:hAnsi="Cambria" w:cs="Calibri"/>
        </w:rPr>
        <w:t xml:space="preserve"> each)</w:t>
      </w:r>
      <w:r w:rsidR="002C08F5" w:rsidRPr="00426D4F">
        <w:rPr>
          <w:rFonts w:ascii="Cambria" w:eastAsia="Arial" w:hAnsi="Cambria" w:cs="Calibri"/>
        </w:rPr>
        <w:t>.</w:t>
      </w:r>
      <w:r w:rsidR="002C08F5" w:rsidRPr="00426D4F">
        <w:rPr>
          <w:rStyle w:val="FootnoteReference"/>
          <w:rFonts w:ascii="Cambria" w:eastAsia="Arial" w:hAnsi="Cambria" w:cs="Calibri"/>
        </w:rPr>
        <w:footnoteReference w:id="33"/>
      </w:r>
    </w:p>
    <w:p w14:paraId="5BCA31EC" w14:textId="77777777" w:rsidR="00451F69" w:rsidRPr="00426D4F" w:rsidRDefault="007A2656" w:rsidP="00FD5D51">
      <w:pPr>
        <w:autoSpaceDE w:val="0"/>
        <w:autoSpaceDN w:val="0"/>
        <w:adjustRightInd w:val="0"/>
        <w:spacing w:after="0" w:line="276" w:lineRule="auto"/>
        <w:ind w:left="720"/>
        <w:jc w:val="both"/>
        <w:rPr>
          <w:rFonts w:ascii="Cambria" w:eastAsia="Arial" w:hAnsi="Cambria" w:cs="Calibri"/>
          <w:lang w:val="ro-RO" w:eastAsia="x-none"/>
        </w:rPr>
      </w:pPr>
      <w:r w:rsidRPr="00426D4F">
        <w:rPr>
          <w:rFonts w:ascii="Cambria" w:eastAsia="Arial" w:hAnsi="Cambria" w:cs="Calibri"/>
          <w:noProof/>
        </w:rPr>
        <w:drawing>
          <wp:inline distT="0" distB="0" distL="0" distR="0" wp14:anchorId="10F13DBC" wp14:editId="11D9FE36">
            <wp:extent cx="5287383" cy="2639028"/>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3-04-30 225900.png"/>
                    <pic:cNvPicPr/>
                  </pic:nvPicPr>
                  <pic:blipFill>
                    <a:blip r:embed="rId14">
                      <a:extLst>
                        <a:ext uri="{28A0092B-C50C-407E-A947-70E740481C1C}">
                          <a14:useLocalDpi xmlns:a14="http://schemas.microsoft.com/office/drawing/2010/main" val="0"/>
                        </a:ext>
                      </a:extLst>
                    </a:blip>
                    <a:stretch>
                      <a:fillRect/>
                    </a:stretch>
                  </pic:blipFill>
                  <pic:spPr>
                    <a:xfrm>
                      <a:off x="0" y="0"/>
                      <a:ext cx="5317234" cy="2653927"/>
                    </a:xfrm>
                    <a:prstGeom prst="rect">
                      <a:avLst/>
                    </a:prstGeom>
                  </pic:spPr>
                </pic:pic>
              </a:graphicData>
            </a:graphic>
          </wp:inline>
        </w:drawing>
      </w:r>
    </w:p>
    <w:p w14:paraId="76EA0146" w14:textId="77777777" w:rsidR="00451F69" w:rsidRPr="00426D4F" w:rsidRDefault="00451F69" w:rsidP="00FD5D51">
      <w:pPr>
        <w:spacing w:after="0" w:line="276" w:lineRule="auto"/>
        <w:contextualSpacing/>
        <w:jc w:val="both"/>
        <w:rPr>
          <w:rFonts w:ascii="Cambria" w:eastAsia="Calibri" w:hAnsi="Cambria" w:cs="Calibri"/>
          <w:b/>
          <w:bCs/>
          <w:lang w:val="en-GB"/>
        </w:rPr>
      </w:pPr>
    </w:p>
    <w:p w14:paraId="0A3FD2C5" w14:textId="069F9977" w:rsidR="00176AF6" w:rsidRPr="00426D4F" w:rsidRDefault="00176AF6" w:rsidP="00FD5D51">
      <w:pPr>
        <w:numPr>
          <w:ilvl w:val="0"/>
          <w:numId w:val="3"/>
        </w:numPr>
        <w:spacing w:after="0" w:line="276" w:lineRule="auto"/>
        <w:contextualSpacing/>
        <w:jc w:val="both"/>
        <w:rPr>
          <w:rFonts w:ascii="Cambria" w:eastAsia="Calibri" w:hAnsi="Cambria" w:cs="Calibri"/>
          <w:b/>
          <w:bCs/>
          <w:lang w:val="en-GB"/>
        </w:rPr>
      </w:pPr>
      <w:r w:rsidRPr="00426D4F">
        <w:rPr>
          <w:rFonts w:ascii="Cambria" w:eastAsia="Calibri" w:hAnsi="Cambria" w:cs="Calibri"/>
          <w:b/>
          <w:bCs/>
        </w:rPr>
        <w:t>I</w:t>
      </w:r>
      <w:r w:rsidR="002C08F5" w:rsidRPr="00426D4F">
        <w:rPr>
          <w:rFonts w:ascii="Cambria" w:eastAsia="Calibri" w:hAnsi="Cambria" w:cs="Calibri"/>
          <w:b/>
          <w:bCs/>
        </w:rPr>
        <w:t>n 2021, several cases of d</w:t>
      </w:r>
      <w:r w:rsidRPr="00426D4F">
        <w:rPr>
          <w:rFonts w:ascii="Cambria" w:eastAsia="Calibri" w:hAnsi="Cambria" w:cs="Calibri"/>
          <w:b/>
          <w:bCs/>
        </w:rPr>
        <w:t xml:space="preserve">eath had come </w:t>
      </w:r>
      <w:r w:rsidR="00FA30D0" w:rsidRPr="00426D4F">
        <w:rPr>
          <w:rFonts w:ascii="Cambria" w:eastAsia="Calibri" w:hAnsi="Cambria" w:cs="Calibri"/>
          <w:b/>
          <w:bCs/>
        </w:rPr>
        <w:t>to attention</w:t>
      </w:r>
      <w:r w:rsidRPr="00426D4F">
        <w:rPr>
          <w:rFonts w:ascii="Cambria" w:eastAsia="Calibri" w:hAnsi="Cambria" w:cs="Calibri"/>
          <w:b/>
          <w:bCs/>
        </w:rPr>
        <w:t xml:space="preserve"> of People's Advocate, which aroused suspicions regarding the quality of medical services provided by the penitentiary system</w:t>
      </w:r>
      <w:r w:rsidRPr="00426D4F">
        <w:rPr>
          <w:rFonts w:ascii="Cambria" w:eastAsia="Cambria" w:hAnsi="Cambria" w:cs="Calibri"/>
          <w:b/>
          <w:bCs/>
          <w:color w:val="000000"/>
          <w:shd w:val="clear" w:color="auto" w:fill="FFFFFF"/>
          <w:lang w:val="en-GB"/>
        </w:rPr>
        <w:t>:</w:t>
      </w:r>
    </w:p>
    <w:p w14:paraId="4D857841" w14:textId="04584C1B" w:rsidR="00DC6AB0" w:rsidRPr="00426D4F" w:rsidRDefault="00176AF6" w:rsidP="00FD5D51">
      <w:pPr>
        <w:pStyle w:val="ListParagraph"/>
        <w:numPr>
          <w:ilvl w:val="0"/>
          <w:numId w:val="9"/>
        </w:numPr>
        <w:spacing w:after="0" w:line="276" w:lineRule="auto"/>
        <w:jc w:val="both"/>
        <w:rPr>
          <w:rFonts w:ascii="Cambria" w:eastAsia="Calibri" w:hAnsi="Cambria" w:cs="Calibri"/>
          <w:bCs/>
          <w:lang w:val="en-GB"/>
        </w:rPr>
      </w:pPr>
      <w:r w:rsidRPr="00426D4F">
        <w:rPr>
          <w:rFonts w:ascii="Cambria" w:eastAsia="Calibri" w:hAnsi="Cambria" w:cs="Calibri"/>
          <w:bCs/>
          <w:i/>
          <w:lang w:val="en-GB"/>
        </w:rPr>
        <w:t>Death of V.B.V.</w:t>
      </w:r>
      <w:r w:rsidR="00FA30D0" w:rsidRPr="00426D4F">
        <w:rPr>
          <w:rFonts w:ascii="Cambria" w:eastAsia="Calibri" w:hAnsi="Cambria" w:cs="Calibri"/>
          <w:bCs/>
          <w:i/>
          <w:lang w:val="en-GB"/>
        </w:rPr>
        <w:t>, a</w:t>
      </w:r>
      <w:r w:rsidRPr="00426D4F">
        <w:rPr>
          <w:rFonts w:ascii="Cambria" w:eastAsia="Calibri" w:hAnsi="Cambria" w:cs="Calibri"/>
          <w:bCs/>
          <w:i/>
          <w:lang w:val="en-GB"/>
        </w:rPr>
        <w:t xml:space="preserve"> detainee</w:t>
      </w:r>
      <w:r w:rsidRPr="00426D4F">
        <w:rPr>
          <w:rFonts w:ascii="Cambria" w:eastAsia="Calibri" w:hAnsi="Cambria" w:cs="Calibri"/>
          <w:bCs/>
          <w:lang w:val="en-GB"/>
        </w:rPr>
        <w:t xml:space="preserve">, </w:t>
      </w:r>
      <w:r w:rsidR="00FA30D0" w:rsidRPr="00426D4F">
        <w:rPr>
          <w:rFonts w:ascii="Cambria" w:eastAsia="Calibri" w:hAnsi="Cambria" w:cs="Calibri"/>
          <w:bCs/>
          <w:lang w:val="en-GB"/>
        </w:rPr>
        <w:t>born in</w:t>
      </w:r>
      <w:r w:rsidRPr="00426D4F">
        <w:rPr>
          <w:rFonts w:ascii="Cambria" w:eastAsia="Calibri" w:hAnsi="Cambria" w:cs="Calibri"/>
          <w:bCs/>
          <w:lang w:val="en-GB"/>
        </w:rPr>
        <w:t xml:space="preserve"> 1964, who, although suffering from a severe illness for a long time, did not benefit, within a reasonable time, from the humanitarian mechanism provided for in Article 95 of the Criminal Code</w:t>
      </w:r>
      <w:r w:rsidR="00B02A9D" w:rsidRPr="00426D4F">
        <w:rPr>
          <w:rFonts w:ascii="Cambria" w:eastAsia="Calibri" w:hAnsi="Cambria" w:cs="Calibri"/>
          <w:bCs/>
          <w:lang w:val="en-GB"/>
        </w:rPr>
        <w:t>. Release on medical grounds</w:t>
      </w:r>
      <w:r w:rsidRPr="00426D4F">
        <w:rPr>
          <w:rFonts w:ascii="Cambria" w:eastAsia="Calibri" w:hAnsi="Cambria" w:cs="Calibri"/>
          <w:bCs/>
          <w:lang w:val="en-GB"/>
        </w:rPr>
        <w:t xml:space="preserve"> was delayed and failed to take effect, as the detainee's </w:t>
      </w:r>
      <w:r w:rsidR="00B02A9D" w:rsidRPr="00426D4F">
        <w:rPr>
          <w:rFonts w:ascii="Cambria" w:eastAsia="Calibri" w:hAnsi="Cambria" w:cs="Calibri"/>
          <w:bCs/>
          <w:lang w:val="en-GB"/>
        </w:rPr>
        <w:t>d</w:t>
      </w:r>
      <w:r w:rsidRPr="00426D4F">
        <w:rPr>
          <w:rFonts w:ascii="Cambria" w:eastAsia="Calibri" w:hAnsi="Cambria" w:cs="Calibri"/>
          <w:bCs/>
          <w:lang w:val="en-GB"/>
        </w:rPr>
        <w:t xml:space="preserve">eath had occurred. In this case, the People's Advocate </w:t>
      </w:r>
      <w:r w:rsidR="00B02A9D" w:rsidRPr="00426D4F">
        <w:rPr>
          <w:rFonts w:ascii="Cambria" w:eastAsia="Calibri" w:hAnsi="Cambria" w:cs="Calibri"/>
          <w:bCs/>
          <w:lang w:val="en-GB"/>
        </w:rPr>
        <w:t xml:space="preserve">inquired </w:t>
      </w:r>
      <w:r w:rsidRPr="00426D4F">
        <w:rPr>
          <w:rFonts w:ascii="Cambria" w:eastAsia="Calibri" w:hAnsi="Cambria" w:cs="Calibri"/>
          <w:bCs/>
          <w:lang w:val="en-GB"/>
        </w:rPr>
        <w:t xml:space="preserve">whether the medical arrangements in Hospital-Penitentiary No. 16 Pruncul </w:t>
      </w:r>
      <w:r w:rsidR="00B02A9D" w:rsidRPr="00426D4F">
        <w:rPr>
          <w:rFonts w:ascii="Cambria" w:eastAsia="Calibri" w:hAnsi="Cambria" w:cs="Calibri"/>
          <w:bCs/>
          <w:lang w:val="en-GB"/>
        </w:rPr>
        <w:t xml:space="preserve">had been </w:t>
      </w:r>
      <w:r w:rsidRPr="00426D4F">
        <w:rPr>
          <w:rFonts w:ascii="Cambria" w:eastAsia="Calibri" w:hAnsi="Cambria" w:cs="Calibri"/>
          <w:bCs/>
          <w:lang w:val="en-GB"/>
        </w:rPr>
        <w:t xml:space="preserve">able to improve </w:t>
      </w:r>
      <w:r w:rsidR="00B02A9D" w:rsidRPr="00426D4F">
        <w:rPr>
          <w:rFonts w:ascii="Cambria" w:eastAsia="Calibri" w:hAnsi="Cambria" w:cs="Calibri"/>
          <w:bCs/>
          <w:lang w:val="en-GB"/>
        </w:rPr>
        <w:t xml:space="preserve">the detainee’s </w:t>
      </w:r>
      <w:r w:rsidRPr="00426D4F">
        <w:rPr>
          <w:rFonts w:ascii="Cambria" w:eastAsia="Calibri" w:hAnsi="Cambria" w:cs="Calibri"/>
          <w:bCs/>
          <w:lang w:val="en-GB"/>
        </w:rPr>
        <w:t xml:space="preserve">health and if it </w:t>
      </w:r>
      <w:r w:rsidR="00B02A9D" w:rsidRPr="00426D4F">
        <w:rPr>
          <w:rFonts w:ascii="Cambria" w:eastAsia="Calibri" w:hAnsi="Cambria" w:cs="Calibri"/>
          <w:bCs/>
          <w:lang w:val="en-GB"/>
        </w:rPr>
        <w:t xml:space="preserve">had been </w:t>
      </w:r>
      <w:r w:rsidRPr="00426D4F">
        <w:rPr>
          <w:rFonts w:ascii="Cambria" w:eastAsia="Calibri" w:hAnsi="Cambria" w:cs="Calibri"/>
          <w:bCs/>
          <w:lang w:val="en-GB"/>
        </w:rPr>
        <w:t xml:space="preserve">necessary to provide qualified medical services in an oncology institution. There </w:t>
      </w:r>
      <w:r w:rsidR="00B02A9D" w:rsidRPr="00426D4F">
        <w:rPr>
          <w:rFonts w:ascii="Cambria" w:eastAsia="Calibri" w:hAnsi="Cambria" w:cs="Calibri"/>
          <w:bCs/>
          <w:lang w:val="en-GB"/>
        </w:rPr>
        <w:t xml:space="preserve">were </w:t>
      </w:r>
      <w:r w:rsidRPr="00426D4F">
        <w:rPr>
          <w:rFonts w:ascii="Cambria" w:eastAsia="Calibri" w:hAnsi="Cambria" w:cs="Calibri"/>
          <w:bCs/>
          <w:lang w:val="en-GB"/>
        </w:rPr>
        <w:t xml:space="preserve">also questions about whether the failure to transfer the patient to a specialized medical institution </w:t>
      </w:r>
      <w:r w:rsidR="00B02A9D" w:rsidRPr="00426D4F">
        <w:rPr>
          <w:rFonts w:ascii="Cambria" w:eastAsia="Calibri" w:hAnsi="Cambria" w:cs="Calibri"/>
          <w:bCs/>
          <w:lang w:val="en-GB"/>
        </w:rPr>
        <w:t xml:space="preserve">would have prevented </w:t>
      </w:r>
      <w:r w:rsidRPr="00426D4F">
        <w:rPr>
          <w:rFonts w:ascii="Cambria" w:eastAsia="Calibri" w:hAnsi="Cambria" w:cs="Calibri"/>
          <w:bCs/>
          <w:lang w:val="en-GB"/>
        </w:rPr>
        <w:t xml:space="preserve">the disease </w:t>
      </w:r>
      <w:r w:rsidR="00B02A9D" w:rsidRPr="00426D4F">
        <w:rPr>
          <w:rFonts w:ascii="Cambria" w:eastAsia="Calibri" w:hAnsi="Cambria" w:cs="Calibri"/>
          <w:bCs/>
          <w:lang w:val="en-GB"/>
        </w:rPr>
        <w:t xml:space="preserve">from </w:t>
      </w:r>
      <w:r w:rsidRPr="00426D4F">
        <w:rPr>
          <w:rFonts w:ascii="Cambria" w:eastAsia="Calibri" w:hAnsi="Cambria" w:cs="Calibri"/>
          <w:bCs/>
          <w:lang w:val="en-GB"/>
        </w:rPr>
        <w:t>progress</w:t>
      </w:r>
      <w:r w:rsidR="00B02A9D" w:rsidRPr="00426D4F">
        <w:rPr>
          <w:rFonts w:ascii="Cambria" w:eastAsia="Calibri" w:hAnsi="Cambria" w:cs="Calibri"/>
          <w:bCs/>
          <w:lang w:val="en-GB"/>
        </w:rPr>
        <w:t>ing</w:t>
      </w:r>
      <w:r w:rsidRPr="00426D4F">
        <w:rPr>
          <w:rFonts w:ascii="Cambria" w:eastAsia="Calibri" w:hAnsi="Cambria" w:cs="Calibri"/>
          <w:bCs/>
          <w:lang w:val="en-GB"/>
        </w:rPr>
        <w:t xml:space="preserve"> to a stage of irreversibility. In connection with this case, the People's Advocate urged the penitentiary authorities to delegate the medical competencies to logistically and medically adapted structures whenever the detainees complained of health problems.</w:t>
      </w:r>
      <w:r w:rsidRPr="00426D4F">
        <w:rPr>
          <w:rFonts w:ascii="Cambria" w:hAnsi="Cambria"/>
          <w:vertAlign w:val="superscript"/>
          <w:lang w:val="en-GB"/>
        </w:rPr>
        <w:footnoteReference w:id="34"/>
      </w:r>
      <w:r w:rsidRPr="00426D4F">
        <w:rPr>
          <w:rFonts w:ascii="Cambria" w:eastAsia="Calibri" w:hAnsi="Cambria" w:cs="Calibri"/>
          <w:bCs/>
          <w:lang w:val="en-GB"/>
        </w:rPr>
        <w:t xml:space="preserve"> </w:t>
      </w:r>
    </w:p>
    <w:p w14:paraId="1463214B" w14:textId="080BC78C" w:rsidR="00176AF6" w:rsidRPr="00426D4F" w:rsidRDefault="00176AF6" w:rsidP="00FD5D51">
      <w:pPr>
        <w:pStyle w:val="ListParagraph"/>
        <w:numPr>
          <w:ilvl w:val="0"/>
          <w:numId w:val="9"/>
        </w:numPr>
        <w:spacing w:after="0" w:line="276" w:lineRule="auto"/>
        <w:jc w:val="both"/>
        <w:rPr>
          <w:rFonts w:ascii="Cambria" w:eastAsia="Calibri" w:hAnsi="Cambria" w:cs="Calibri"/>
          <w:bCs/>
          <w:lang w:val="en-GB"/>
        </w:rPr>
      </w:pPr>
      <w:r w:rsidRPr="00426D4F">
        <w:rPr>
          <w:rFonts w:ascii="Cambria" w:eastAsia="Calibri" w:hAnsi="Cambria" w:cs="Calibri"/>
          <w:bCs/>
          <w:i/>
          <w:iCs/>
          <w:lang w:val="en-GB"/>
        </w:rPr>
        <w:lastRenderedPageBreak/>
        <w:t>Death of P.G.A.</w:t>
      </w:r>
      <w:r w:rsidR="00B02A9D" w:rsidRPr="00426D4F">
        <w:rPr>
          <w:rFonts w:ascii="Cambria" w:eastAsia="Calibri" w:hAnsi="Cambria" w:cs="Calibri"/>
          <w:bCs/>
          <w:i/>
          <w:iCs/>
          <w:lang w:val="en-GB"/>
        </w:rPr>
        <w:t>,</w:t>
      </w:r>
      <w:r w:rsidRPr="00426D4F">
        <w:rPr>
          <w:rFonts w:ascii="Cambria" w:eastAsia="Calibri" w:hAnsi="Cambria" w:cs="Calibri"/>
          <w:bCs/>
          <w:i/>
          <w:iCs/>
          <w:lang w:val="en-GB"/>
        </w:rPr>
        <w:t xml:space="preserve"> result</w:t>
      </w:r>
      <w:r w:rsidR="00B02A9D" w:rsidRPr="00426D4F">
        <w:rPr>
          <w:rFonts w:ascii="Cambria" w:eastAsia="Calibri" w:hAnsi="Cambria" w:cs="Calibri"/>
          <w:bCs/>
          <w:i/>
          <w:iCs/>
          <w:lang w:val="en-GB"/>
        </w:rPr>
        <w:t>ing</w:t>
      </w:r>
      <w:r w:rsidRPr="00426D4F">
        <w:rPr>
          <w:rFonts w:ascii="Cambria" w:eastAsia="Calibri" w:hAnsi="Cambria" w:cs="Calibri"/>
          <w:bCs/>
          <w:i/>
          <w:iCs/>
          <w:lang w:val="en-GB"/>
        </w:rPr>
        <w:t xml:space="preserve"> from liver cirrhosis, which was treated in Hospital-Penitentiary no.</w:t>
      </w:r>
      <w:r w:rsidR="00B02A9D" w:rsidRPr="00426D4F">
        <w:rPr>
          <w:rFonts w:ascii="Cambria" w:eastAsia="Calibri" w:hAnsi="Cambria" w:cs="Calibri"/>
          <w:bCs/>
          <w:i/>
          <w:iCs/>
          <w:lang w:val="en-GB"/>
        </w:rPr>
        <w:t xml:space="preserve"> </w:t>
      </w:r>
      <w:r w:rsidRPr="00426D4F">
        <w:rPr>
          <w:rFonts w:ascii="Cambria" w:eastAsia="Calibri" w:hAnsi="Cambria" w:cs="Calibri"/>
          <w:bCs/>
          <w:i/>
          <w:iCs/>
          <w:lang w:val="en-GB"/>
        </w:rPr>
        <w:t>16</w:t>
      </w:r>
      <w:r w:rsidR="00B02A9D" w:rsidRPr="00426D4F">
        <w:rPr>
          <w:rFonts w:ascii="Cambria" w:eastAsia="Calibri" w:hAnsi="Cambria" w:cs="Calibri"/>
          <w:bCs/>
          <w:i/>
          <w:iCs/>
          <w:lang w:val="en-GB"/>
        </w:rPr>
        <w:t xml:space="preserve"> – </w:t>
      </w:r>
      <w:r w:rsidRPr="00426D4F">
        <w:rPr>
          <w:rFonts w:ascii="Cambria" w:eastAsia="Calibri" w:hAnsi="Cambria" w:cs="Calibri"/>
          <w:bCs/>
          <w:i/>
          <w:iCs/>
          <w:lang w:val="en-GB"/>
        </w:rPr>
        <w:t>Pruncul</w:t>
      </w:r>
      <w:r w:rsidR="00B02A9D" w:rsidRPr="00426D4F">
        <w:rPr>
          <w:rFonts w:ascii="Cambria" w:eastAsia="Calibri" w:hAnsi="Cambria" w:cs="Calibri"/>
          <w:bCs/>
          <w:i/>
          <w:iCs/>
          <w:lang w:val="en-GB"/>
        </w:rPr>
        <w:t>:</w:t>
      </w:r>
      <w:r w:rsidRPr="00426D4F">
        <w:rPr>
          <w:rFonts w:ascii="Cambria" w:hAnsi="Cambria"/>
          <w:vertAlign w:val="superscript"/>
          <w:lang w:val="en-GB"/>
        </w:rPr>
        <w:footnoteReference w:id="35"/>
      </w:r>
      <w:r w:rsidRPr="00426D4F">
        <w:rPr>
          <w:rFonts w:ascii="Cambria" w:eastAsia="Calibri" w:hAnsi="Cambria" w:cs="Calibri"/>
          <w:bCs/>
          <w:i/>
          <w:iCs/>
          <w:lang w:val="en-GB"/>
        </w:rPr>
        <w:t xml:space="preserve"> </w:t>
      </w:r>
      <w:r w:rsidRPr="00426D4F">
        <w:rPr>
          <w:rFonts w:ascii="Cambria" w:eastAsia="Calibri" w:hAnsi="Cambria" w:cs="Calibri"/>
          <w:bCs/>
          <w:lang w:val="en-GB"/>
        </w:rPr>
        <w:t xml:space="preserve">in this case, the People's Advocate made serious findings regarding the quality of the medical service provided. Thus, it was noted that: </w:t>
      </w:r>
    </w:p>
    <w:p w14:paraId="3A00FF41" w14:textId="2218ED3C" w:rsidR="00176AF6" w:rsidRPr="00426D4F" w:rsidRDefault="00B02A9D" w:rsidP="00FD5D51">
      <w:pPr>
        <w:numPr>
          <w:ilvl w:val="2"/>
          <w:numId w:val="9"/>
        </w:numPr>
        <w:spacing w:after="0" w:line="276" w:lineRule="auto"/>
        <w:jc w:val="both"/>
        <w:rPr>
          <w:rFonts w:ascii="Cambria" w:eastAsia="Calibri" w:hAnsi="Cambria" w:cs="Calibri"/>
          <w:bCs/>
          <w:lang w:val="en-GB"/>
        </w:rPr>
      </w:pPr>
      <w:r w:rsidRPr="00426D4F">
        <w:rPr>
          <w:rFonts w:ascii="Cambria" w:eastAsia="Calibri" w:hAnsi="Cambria" w:cs="Calibri"/>
          <w:lang w:val="en-GB"/>
        </w:rPr>
        <w:t>T</w:t>
      </w:r>
      <w:r w:rsidR="00176AF6" w:rsidRPr="00426D4F">
        <w:rPr>
          <w:rFonts w:ascii="Cambria" w:eastAsia="Calibri" w:hAnsi="Cambria" w:cs="Calibri"/>
          <w:lang w:val="en-GB"/>
        </w:rPr>
        <w:t xml:space="preserve">he institution's services </w:t>
      </w:r>
      <w:r w:rsidRPr="00426D4F">
        <w:rPr>
          <w:rFonts w:ascii="Cambria" w:eastAsia="Calibri" w:hAnsi="Cambria" w:cs="Calibri"/>
          <w:lang w:val="en-GB"/>
        </w:rPr>
        <w:t xml:space="preserve">did </w:t>
      </w:r>
      <w:r w:rsidR="00176AF6" w:rsidRPr="00426D4F">
        <w:rPr>
          <w:rFonts w:ascii="Cambria" w:eastAsia="Calibri" w:hAnsi="Cambria" w:cs="Calibri"/>
          <w:lang w:val="en-GB"/>
        </w:rPr>
        <w:t xml:space="preserve">not meet the standards of medical efficiency and </w:t>
      </w:r>
      <w:r w:rsidRPr="00426D4F">
        <w:rPr>
          <w:rFonts w:ascii="Cambria" w:eastAsia="Calibri" w:hAnsi="Cambria" w:cs="Calibri"/>
          <w:lang w:val="en-GB"/>
        </w:rPr>
        <w:t xml:space="preserve">could not </w:t>
      </w:r>
      <w:r w:rsidR="00176AF6" w:rsidRPr="00426D4F">
        <w:rPr>
          <w:rFonts w:ascii="Cambria" w:eastAsia="Calibri" w:hAnsi="Cambria" w:cs="Calibri"/>
          <w:lang w:val="en-GB"/>
        </w:rPr>
        <w:t xml:space="preserve">provide </w:t>
      </w:r>
      <w:r w:rsidRPr="00426D4F">
        <w:rPr>
          <w:rFonts w:ascii="Cambria" w:eastAsia="Calibri" w:hAnsi="Cambria" w:cs="Calibri"/>
          <w:lang w:val="en-GB"/>
        </w:rPr>
        <w:t xml:space="preserve">adequate </w:t>
      </w:r>
      <w:r w:rsidR="00176AF6" w:rsidRPr="00426D4F">
        <w:rPr>
          <w:rFonts w:ascii="Cambria" w:eastAsia="Calibri" w:hAnsi="Cambria" w:cs="Calibri"/>
          <w:lang w:val="en-GB"/>
        </w:rPr>
        <w:t xml:space="preserve">treatment. Moreover, </w:t>
      </w:r>
      <w:r w:rsidRPr="00426D4F">
        <w:rPr>
          <w:rFonts w:ascii="Cambria" w:eastAsia="Calibri" w:hAnsi="Cambria" w:cs="Calibri"/>
          <w:lang w:val="en-GB"/>
        </w:rPr>
        <w:t xml:space="preserve">the medical personnel were </w:t>
      </w:r>
      <w:r w:rsidR="00176AF6" w:rsidRPr="00426D4F">
        <w:rPr>
          <w:rFonts w:ascii="Cambria" w:eastAsia="Calibri" w:hAnsi="Cambria" w:cs="Calibri"/>
          <w:lang w:val="en-GB"/>
        </w:rPr>
        <w:t xml:space="preserve">directly responsible for the deterioration of the </w:t>
      </w:r>
      <w:r w:rsidRPr="00426D4F">
        <w:rPr>
          <w:rFonts w:ascii="Cambria" w:eastAsia="Calibri" w:hAnsi="Cambria" w:cs="Calibri"/>
          <w:lang w:val="en-GB"/>
        </w:rPr>
        <w:t xml:space="preserve">detainees' </w:t>
      </w:r>
      <w:r w:rsidR="00176AF6" w:rsidRPr="00426D4F">
        <w:rPr>
          <w:rFonts w:ascii="Cambria" w:eastAsia="Calibri" w:hAnsi="Cambria" w:cs="Calibri"/>
          <w:lang w:val="en-GB"/>
        </w:rPr>
        <w:t xml:space="preserve">health. </w:t>
      </w:r>
      <w:r w:rsidR="00176AF6" w:rsidRPr="00426D4F">
        <w:rPr>
          <w:rFonts w:ascii="Cambria" w:eastAsia="Calibri" w:hAnsi="Cambria" w:cs="Calibri"/>
          <w:bCs/>
          <w:lang w:val="en-GB"/>
        </w:rPr>
        <w:t xml:space="preserve">The </w:t>
      </w:r>
      <w:r w:rsidRPr="00426D4F">
        <w:rPr>
          <w:rFonts w:ascii="Cambria" w:eastAsia="Calibri" w:hAnsi="Cambria" w:cs="Calibri"/>
          <w:bCs/>
          <w:lang w:val="en-GB"/>
        </w:rPr>
        <w:t xml:space="preserve">medical </w:t>
      </w:r>
      <w:r w:rsidR="00176AF6" w:rsidRPr="00426D4F">
        <w:rPr>
          <w:rFonts w:ascii="Cambria" w:eastAsia="Calibri" w:hAnsi="Cambria" w:cs="Calibri"/>
          <w:bCs/>
          <w:lang w:val="en-GB"/>
        </w:rPr>
        <w:t xml:space="preserve">reports </w:t>
      </w:r>
      <w:r w:rsidRPr="00426D4F">
        <w:rPr>
          <w:rFonts w:ascii="Cambria" w:eastAsia="Calibri" w:hAnsi="Cambria" w:cs="Calibri"/>
          <w:bCs/>
          <w:lang w:val="en-GB"/>
        </w:rPr>
        <w:t xml:space="preserve">produced by the personnel </w:t>
      </w:r>
      <w:r w:rsidR="00176AF6" w:rsidRPr="00426D4F">
        <w:rPr>
          <w:rFonts w:ascii="Cambria" w:eastAsia="Calibri" w:hAnsi="Cambria" w:cs="Calibri"/>
          <w:bCs/>
          <w:lang w:val="en-GB"/>
        </w:rPr>
        <w:t xml:space="preserve">of the penitentiary institution (Hospital-Penitentiary no. 16 Pruncul) </w:t>
      </w:r>
      <w:r w:rsidRPr="00426D4F">
        <w:rPr>
          <w:rFonts w:ascii="Cambria" w:eastAsia="Calibri" w:hAnsi="Cambria" w:cs="Calibri"/>
          <w:bCs/>
          <w:lang w:val="en-GB"/>
        </w:rPr>
        <w:t xml:space="preserve">were </w:t>
      </w:r>
      <w:r w:rsidR="00176AF6" w:rsidRPr="00426D4F">
        <w:rPr>
          <w:rFonts w:ascii="Cambria" w:eastAsia="Calibri" w:hAnsi="Cambria" w:cs="Calibri"/>
          <w:bCs/>
          <w:lang w:val="en-GB"/>
        </w:rPr>
        <w:t xml:space="preserve">inaccurate. There </w:t>
      </w:r>
      <w:r w:rsidRPr="00426D4F">
        <w:rPr>
          <w:rFonts w:ascii="Cambria" w:eastAsia="Calibri" w:hAnsi="Cambria" w:cs="Calibri"/>
          <w:bCs/>
          <w:lang w:val="en-GB"/>
        </w:rPr>
        <w:t xml:space="preserve">were </w:t>
      </w:r>
      <w:r w:rsidR="00176AF6" w:rsidRPr="00426D4F">
        <w:rPr>
          <w:rFonts w:ascii="Cambria" w:eastAsia="Calibri" w:hAnsi="Cambria" w:cs="Calibri"/>
          <w:bCs/>
          <w:lang w:val="en-GB"/>
        </w:rPr>
        <w:t>no data on the intervention of medical specialists, frequency of treatment, or type of medication used</w:t>
      </w:r>
      <w:r w:rsidRPr="00426D4F">
        <w:rPr>
          <w:rFonts w:ascii="Cambria" w:eastAsia="Calibri" w:hAnsi="Cambria" w:cs="Calibri"/>
          <w:bCs/>
          <w:lang w:val="en-GB"/>
        </w:rPr>
        <w:t>.</w:t>
      </w:r>
      <w:r w:rsidR="00176AF6" w:rsidRPr="00426D4F">
        <w:rPr>
          <w:rFonts w:ascii="Cambria" w:eastAsia="Calibri" w:hAnsi="Cambria" w:cs="Calibri"/>
          <w:bCs/>
          <w:lang w:val="en-GB"/>
        </w:rPr>
        <w:t xml:space="preserve"> Moreover, some medical reports from the penitentiary institution present</w:t>
      </w:r>
      <w:r w:rsidRPr="00426D4F">
        <w:rPr>
          <w:rFonts w:ascii="Cambria" w:eastAsia="Calibri" w:hAnsi="Cambria" w:cs="Calibri"/>
          <w:bCs/>
          <w:lang w:val="en-GB"/>
        </w:rPr>
        <w:t xml:space="preserve">ed </w:t>
      </w:r>
      <w:r w:rsidR="00176AF6" w:rsidRPr="00426D4F">
        <w:rPr>
          <w:rFonts w:ascii="Cambria" w:eastAsia="Calibri" w:hAnsi="Cambria" w:cs="Calibri"/>
          <w:bCs/>
          <w:lang w:val="en-GB"/>
        </w:rPr>
        <w:t>contradictory data. The People's Advocate consider</w:t>
      </w:r>
      <w:r w:rsidRPr="00426D4F">
        <w:rPr>
          <w:rFonts w:ascii="Cambria" w:eastAsia="Calibri" w:hAnsi="Cambria" w:cs="Calibri"/>
          <w:bCs/>
          <w:lang w:val="en-GB"/>
        </w:rPr>
        <w:t>ed</w:t>
      </w:r>
      <w:r w:rsidR="00176AF6" w:rsidRPr="00426D4F">
        <w:rPr>
          <w:rFonts w:ascii="Cambria" w:eastAsia="Calibri" w:hAnsi="Cambria" w:cs="Calibri"/>
          <w:bCs/>
          <w:lang w:val="en-GB"/>
        </w:rPr>
        <w:t xml:space="preserve"> the selective provision of information as a method of concealing the circumstances of the</w:t>
      </w:r>
      <w:r w:rsidRPr="00426D4F">
        <w:rPr>
          <w:rFonts w:ascii="Cambria" w:eastAsia="Calibri" w:hAnsi="Cambria" w:cs="Calibri"/>
          <w:bCs/>
          <w:lang w:val="en-GB"/>
        </w:rPr>
        <w:t xml:space="preserve"> detainee’s</w:t>
      </w:r>
      <w:r w:rsidR="00176AF6" w:rsidRPr="00426D4F">
        <w:rPr>
          <w:rFonts w:ascii="Cambria" w:eastAsia="Calibri" w:hAnsi="Cambria" w:cs="Calibri"/>
          <w:bCs/>
          <w:lang w:val="en-GB"/>
        </w:rPr>
        <w:t xml:space="preserve"> </w:t>
      </w:r>
      <w:r w:rsidRPr="00426D4F">
        <w:rPr>
          <w:rFonts w:ascii="Cambria" w:eastAsia="Calibri" w:hAnsi="Cambria" w:cs="Calibri"/>
          <w:bCs/>
          <w:lang w:val="en-GB"/>
        </w:rPr>
        <w:t>d</w:t>
      </w:r>
      <w:r w:rsidR="00176AF6" w:rsidRPr="00426D4F">
        <w:rPr>
          <w:rFonts w:ascii="Cambria" w:eastAsia="Calibri" w:hAnsi="Cambria" w:cs="Calibri"/>
          <w:bCs/>
          <w:lang w:val="en-GB"/>
        </w:rPr>
        <w:t>eath. Moreover, such a representation of the incident seem</w:t>
      </w:r>
      <w:r w:rsidRPr="00426D4F">
        <w:rPr>
          <w:rFonts w:ascii="Cambria" w:eastAsia="Calibri" w:hAnsi="Cambria" w:cs="Calibri"/>
          <w:bCs/>
          <w:lang w:val="en-GB"/>
        </w:rPr>
        <w:t>ed</w:t>
      </w:r>
      <w:r w:rsidR="00176AF6" w:rsidRPr="00426D4F">
        <w:rPr>
          <w:rFonts w:ascii="Cambria" w:eastAsia="Calibri" w:hAnsi="Cambria" w:cs="Calibri"/>
          <w:bCs/>
          <w:lang w:val="en-GB"/>
        </w:rPr>
        <w:t xml:space="preserve"> to reflect the inaction in preventing the evolution of the disease. The nurses of the penitentiary system </w:t>
      </w:r>
      <w:r w:rsidRPr="00426D4F">
        <w:rPr>
          <w:rFonts w:ascii="Cambria" w:eastAsia="Calibri" w:hAnsi="Cambria" w:cs="Calibri"/>
          <w:bCs/>
          <w:lang w:val="en-GB"/>
        </w:rPr>
        <w:t xml:space="preserve">were only interviewed as </w:t>
      </w:r>
      <w:r w:rsidR="00176AF6" w:rsidRPr="00426D4F">
        <w:rPr>
          <w:rFonts w:ascii="Cambria" w:eastAsia="Calibri" w:hAnsi="Cambria" w:cs="Calibri"/>
          <w:bCs/>
          <w:lang w:val="en-GB"/>
        </w:rPr>
        <w:t>witness</w:t>
      </w:r>
      <w:r w:rsidRPr="00426D4F">
        <w:rPr>
          <w:rFonts w:ascii="Cambria" w:eastAsia="Calibri" w:hAnsi="Cambria" w:cs="Calibri"/>
          <w:bCs/>
          <w:lang w:val="en-GB"/>
        </w:rPr>
        <w:t xml:space="preserve">es. Their actions were never assessed as </w:t>
      </w:r>
      <w:r w:rsidR="00176AF6" w:rsidRPr="00426D4F">
        <w:rPr>
          <w:rFonts w:ascii="Cambria" w:eastAsia="Calibri" w:hAnsi="Cambria" w:cs="Calibri"/>
          <w:bCs/>
          <w:lang w:val="en-GB"/>
        </w:rPr>
        <w:t xml:space="preserve">a factor </w:t>
      </w:r>
      <w:r w:rsidRPr="00426D4F">
        <w:rPr>
          <w:rFonts w:ascii="Cambria" w:eastAsia="Calibri" w:hAnsi="Cambria" w:cs="Calibri"/>
          <w:bCs/>
          <w:lang w:val="en-GB"/>
        </w:rPr>
        <w:t>contributing to</w:t>
      </w:r>
      <w:r w:rsidR="00176AF6" w:rsidRPr="00426D4F">
        <w:rPr>
          <w:rFonts w:ascii="Cambria" w:eastAsia="Calibri" w:hAnsi="Cambria" w:cs="Calibri"/>
          <w:bCs/>
          <w:lang w:val="en-GB"/>
        </w:rPr>
        <w:t xml:space="preserve"> the crisis.</w:t>
      </w:r>
    </w:p>
    <w:p w14:paraId="534D459E" w14:textId="1AA02931" w:rsidR="00DC6AB0" w:rsidRPr="00426D4F" w:rsidRDefault="00B02A9D" w:rsidP="00FD5D51">
      <w:pPr>
        <w:pStyle w:val="ListParagraph"/>
        <w:numPr>
          <w:ilvl w:val="0"/>
          <w:numId w:val="9"/>
        </w:numPr>
        <w:spacing w:after="0" w:line="276" w:lineRule="auto"/>
        <w:jc w:val="both"/>
        <w:rPr>
          <w:rFonts w:ascii="Cambria" w:eastAsia="Calibri" w:hAnsi="Cambria" w:cs="Calibri"/>
          <w:bCs/>
          <w:lang w:val="en-GB"/>
        </w:rPr>
      </w:pPr>
      <w:r w:rsidRPr="00426D4F">
        <w:rPr>
          <w:rFonts w:ascii="Cambria" w:eastAsia="Arial" w:hAnsi="Cambria" w:cs="Calibri"/>
          <w:bCs/>
          <w:i/>
          <w:lang w:val="en"/>
        </w:rPr>
        <w:t>S</w:t>
      </w:r>
      <w:r w:rsidR="00176AF6" w:rsidRPr="00426D4F">
        <w:rPr>
          <w:rFonts w:ascii="Cambria" w:eastAsia="Arial" w:hAnsi="Cambria" w:cs="Calibri"/>
          <w:bCs/>
          <w:i/>
          <w:lang w:val="en"/>
        </w:rPr>
        <w:t>uicide of an 18-year-old detainee in Penitentiary no.</w:t>
      </w:r>
      <w:r w:rsidRPr="00426D4F">
        <w:rPr>
          <w:rFonts w:ascii="Cambria" w:eastAsia="Arial" w:hAnsi="Cambria" w:cs="Calibri"/>
          <w:bCs/>
          <w:i/>
          <w:lang w:val="en"/>
        </w:rPr>
        <w:t xml:space="preserve"> </w:t>
      </w:r>
      <w:r w:rsidR="00176AF6" w:rsidRPr="00426D4F">
        <w:rPr>
          <w:rFonts w:ascii="Cambria" w:eastAsia="Arial" w:hAnsi="Cambria" w:cs="Calibri"/>
          <w:bCs/>
          <w:i/>
          <w:lang w:val="en"/>
        </w:rPr>
        <w:t xml:space="preserve">13. </w:t>
      </w:r>
      <w:r w:rsidR="00176AF6" w:rsidRPr="00426D4F">
        <w:rPr>
          <w:rFonts w:ascii="Cambria" w:eastAsia="Arial" w:hAnsi="Cambria" w:cs="Calibri"/>
          <w:bCs/>
          <w:lang w:val="en"/>
        </w:rPr>
        <w:t>The People's Advocate expresse</w:t>
      </w:r>
      <w:r w:rsidRPr="00426D4F">
        <w:rPr>
          <w:rFonts w:ascii="Cambria" w:eastAsia="Arial" w:hAnsi="Cambria" w:cs="Calibri"/>
          <w:bCs/>
          <w:lang w:val="en"/>
        </w:rPr>
        <w:t>d</w:t>
      </w:r>
      <w:r w:rsidR="00176AF6" w:rsidRPr="00426D4F">
        <w:rPr>
          <w:rFonts w:ascii="Cambria" w:eastAsia="Arial" w:hAnsi="Cambria" w:cs="Calibri"/>
          <w:bCs/>
          <w:lang w:val="en"/>
        </w:rPr>
        <w:t xml:space="preserve"> his concern regarding the existence of the suicide phenomenon in the penitentiary environment. According to the Special Report of the People's Advocate of February 16</w:t>
      </w:r>
      <w:r w:rsidRPr="00426D4F">
        <w:rPr>
          <w:rFonts w:ascii="Cambria" w:eastAsia="Arial" w:hAnsi="Cambria" w:cs="Calibri"/>
          <w:bCs/>
          <w:lang w:val="en"/>
        </w:rPr>
        <w:t>,</w:t>
      </w:r>
      <w:r w:rsidR="00176AF6" w:rsidRPr="00426D4F">
        <w:rPr>
          <w:rFonts w:ascii="Cambria" w:eastAsia="Arial" w:hAnsi="Cambria" w:cs="Calibri"/>
          <w:bCs/>
          <w:lang w:val="en"/>
        </w:rPr>
        <w:t xml:space="preserve"> 2021, on suicide by strangulation in penitentiary institution no.</w:t>
      </w:r>
      <w:r w:rsidRPr="00426D4F">
        <w:rPr>
          <w:rFonts w:ascii="Cambria" w:eastAsia="Arial" w:hAnsi="Cambria" w:cs="Calibri"/>
          <w:bCs/>
          <w:lang w:val="en"/>
        </w:rPr>
        <w:t xml:space="preserve"> </w:t>
      </w:r>
      <w:r w:rsidR="00176AF6" w:rsidRPr="00426D4F">
        <w:rPr>
          <w:rFonts w:ascii="Cambria" w:eastAsia="Arial" w:hAnsi="Cambria" w:cs="Calibri"/>
          <w:bCs/>
          <w:lang w:val="en"/>
        </w:rPr>
        <w:t>13</w:t>
      </w:r>
      <w:r w:rsidRPr="00426D4F">
        <w:rPr>
          <w:rFonts w:ascii="Cambria" w:eastAsia="Arial" w:hAnsi="Cambria" w:cs="Calibri"/>
          <w:bCs/>
          <w:lang w:val="en"/>
        </w:rPr>
        <w:t xml:space="preserve"> </w:t>
      </w:r>
      <w:r w:rsidR="00176AF6" w:rsidRPr="00426D4F">
        <w:rPr>
          <w:rFonts w:ascii="Cambria" w:eastAsia="Arial" w:hAnsi="Cambria" w:cs="Calibri"/>
          <w:bCs/>
          <w:lang w:val="en"/>
        </w:rPr>
        <w:t>-</w:t>
      </w:r>
      <w:r w:rsidRPr="00426D4F">
        <w:rPr>
          <w:rFonts w:ascii="Cambria" w:eastAsia="Arial" w:hAnsi="Cambria" w:cs="Calibri"/>
          <w:bCs/>
          <w:lang w:val="en"/>
        </w:rPr>
        <w:t xml:space="preserve"> </w:t>
      </w:r>
      <w:r w:rsidR="00176AF6" w:rsidRPr="00426D4F">
        <w:rPr>
          <w:rFonts w:ascii="Cambria" w:eastAsia="Arial" w:hAnsi="Cambria" w:cs="Calibri"/>
          <w:bCs/>
          <w:lang w:val="en"/>
        </w:rPr>
        <w:t xml:space="preserve">Chisinau, there </w:t>
      </w:r>
      <w:r w:rsidRPr="00426D4F">
        <w:rPr>
          <w:rFonts w:ascii="Cambria" w:eastAsia="Arial" w:hAnsi="Cambria" w:cs="Calibri"/>
          <w:bCs/>
          <w:lang w:val="en"/>
        </w:rPr>
        <w:t xml:space="preserve">were </w:t>
      </w:r>
      <w:r w:rsidR="00176AF6" w:rsidRPr="00426D4F">
        <w:rPr>
          <w:rFonts w:ascii="Cambria" w:eastAsia="Arial" w:hAnsi="Cambria" w:cs="Calibri"/>
          <w:bCs/>
          <w:lang w:val="en"/>
        </w:rPr>
        <w:t>still severe problems regarding the conditions of detention and health care in Penitentiary no.</w:t>
      </w:r>
      <w:r w:rsidRPr="00426D4F">
        <w:rPr>
          <w:rFonts w:ascii="Cambria" w:eastAsia="Arial" w:hAnsi="Cambria" w:cs="Calibri"/>
          <w:bCs/>
          <w:lang w:val="en"/>
        </w:rPr>
        <w:t xml:space="preserve"> </w:t>
      </w:r>
      <w:r w:rsidR="00176AF6" w:rsidRPr="00426D4F">
        <w:rPr>
          <w:rFonts w:ascii="Cambria" w:eastAsia="Arial" w:hAnsi="Cambria" w:cs="Calibri"/>
          <w:bCs/>
          <w:lang w:val="en"/>
        </w:rPr>
        <w:t>13 in Chisinau</w:t>
      </w:r>
      <w:r w:rsidR="00176AF6" w:rsidRPr="00426D4F">
        <w:rPr>
          <w:rFonts w:ascii="Cambria" w:eastAsia="Arial" w:hAnsi="Cambria" w:cs="Calibri"/>
          <w:bCs/>
          <w:i/>
          <w:iCs/>
          <w:lang w:val="en"/>
        </w:rPr>
        <w:t xml:space="preserve">: </w:t>
      </w:r>
      <w:r w:rsidR="00176AF6" w:rsidRPr="00426D4F">
        <w:rPr>
          <w:rFonts w:ascii="Cambria" w:eastAsia="Arial" w:hAnsi="Cambria" w:cs="Calibri"/>
          <w:bCs/>
          <w:iCs/>
          <w:lang w:val="en"/>
        </w:rPr>
        <w:t xml:space="preserve">medical </w:t>
      </w:r>
      <w:r w:rsidRPr="00426D4F">
        <w:rPr>
          <w:rFonts w:ascii="Cambria" w:eastAsia="Arial" w:hAnsi="Cambria" w:cs="Calibri"/>
          <w:bCs/>
          <w:iCs/>
          <w:lang w:val="en"/>
        </w:rPr>
        <w:t xml:space="preserve">and other </w:t>
      </w:r>
      <w:r w:rsidR="00176AF6" w:rsidRPr="00426D4F">
        <w:rPr>
          <w:rFonts w:ascii="Cambria" w:eastAsia="Arial" w:hAnsi="Cambria" w:cs="Calibri"/>
          <w:bCs/>
          <w:iCs/>
          <w:lang w:val="en"/>
        </w:rPr>
        <w:t xml:space="preserve">services </w:t>
      </w:r>
      <w:r w:rsidRPr="00426D4F">
        <w:rPr>
          <w:rFonts w:ascii="Cambria" w:eastAsia="Arial" w:hAnsi="Cambria" w:cs="Calibri"/>
          <w:bCs/>
          <w:iCs/>
          <w:lang w:val="en"/>
        </w:rPr>
        <w:t>did</w:t>
      </w:r>
      <w:r w:rsidR="00176AF6" w:rsidRPr="00426D4F">
        <w:rPr>
          <w:rFonts w:ascii="Cambria" w:eastAsia="Arial" w:hAnsi="Cambria" w:cs="Calibri"/>
          <w:bCs/>
          <w:iCs/>
          <w:lang w:val="en"/>
        </w:rPr>
        <w:t xml:space="preserve"> not satisfy the quality requirements, </w:t>
      </w:r>
      <w:r w:rsidRPr="00426D4F">
        <w:rPr>
          <w:rFonts w:ascii="Cambria" w:eastAsia="Arial" w:hAnsi="Cambria" w:cs="Calibri"/>
          <w:bCs/>
          <w:iCs/>
          <w:lang w:val="en"/>
        </w:rPr>
        <w:t>specifically</w:t>
      </w:r>
      <w:r w:rsidR="00176AF6" w:rsidRPr="00426D4F">
        <w:rPr>
          <w:rFonts w:ascii="Cambria" w:eastAsia="Arial" w:hAnsi="Cambria" w:cs="Calibri"/>
          <w:bCs/>
          <w:iCs/>
          <w:lang w:val="en"/>
        </w:rPr>
        <w:t xml:space="preserve">, they </w:t>
      </w:r>
      <w:r w:rsidRPr="00426D4F">
        <w:rPr>
          <w:rFonts w:ascii="Cambria" w:eastAsia="Arial" w:hAnsi="Cambria" w:cs="Calibri"/>
          <w:bCs/>
          <w:iCs/>
          <w:lang w:val="en"/>
        </w:rPr>
        <w:t xml:space="preserve">did </w:t>
      </w:r>
      <w:r w:rsidR="00176AF6" w:rsidRPr="00426D4F">
        <w:rPr>
          <w:rFonts w:ascii="Cambria" w:eastAsia="Arial" w:hAnsi="Cambria" w:cs="Calibri"/>
          <w:bCs/>
          <w:iCs/>
          <w:lang w:val="en"/>
        </w:rPr>
        <w:t>not act prevent some negative consequences</w:t>
      </w:r>
      <w:r w:rsidR="00176AF6" w:rsidRPr="00426D4F">
        <w:rPr>
          <w:rFonts w:ascii="Cambria" w:eastAsia="Arial" w:hAnsi="Cambria" w:cs="Calibri"/>
          <w:lang w:val="en"/>
        </w:rPr>
        <w:t>.</w:t>
      </w:r>
      <w:r w:rsidR="00176AF6" w:rsidRPr="00426D4F">
        <w:rPr>
          <w:rFonts w:ascii="Cambria" w:hAnsi="Cambria"/>
          <w:vertAlign w:val="superscript"/>
          <w:lang w:val="en"/>
        </w:rPr>
        <w:footnoteReference w:id="36"/>
      </w:r>
    </w:p>
    <w:p w14:paraId="5674928B" w14:textId="44FD5769" w:rsidR="00176AF6" w:rsidRPr="00426D4F" w:rsidRDefault="00176AF6" w:rsidP="00FD5D51">
      <w:pPr>
        <w:pStyle w:val="ListParagraph"/>
        <w:numPr>
          <w:ilvl w:val="0"/>
          <w:numId w:val="9"/>
        </w:numPr>
        <w:spacing w:after="0" w:line="276" w:lineRule="auto"/>
        <w:jc w:val="both"/>
        <w:rPr>
          <w:rFonts w:ascii="Cambria" w:eastAsia="Calibri" w:hAnsi="Cambria" w:cs="Calibri"/>
          <w:bCs/>
          <w:lang w:val="en-GB"/>
        </w:rPr>
      </w:pPr>
      <w:r w:rsidRPr="00426D4F">
        <w:rPr>
          <w:rFonts w:ascii="Cambria" w:eastAsia="Calibri" w:hAnsi="Cambria" w:cs="Calibri"/>
          <w:i/>
          <w:lang w:val="en-GB"/>
        </w:rPr>
        <w:t xml:space="preserve">A detainee died in prison after a </w:t>
      </w:r>
      <w:r w:rsidR="00B02A9D" w:rsidRPr="00426D4F">
        <w:rPr>
          <w:rFonts w:ascii="Cambria" w:eastAsia="Calibri" w:hAnsi="Cambria" w:cs="Calibri"/>
          <w:i/>
          <w:lang w:val="en-GB"/>
        </w:rPr>
        <w:t xml:space="preserve">two-month </w:t>
      </w:r>
      <w:r w:rsidRPr="00426D4F">
        <w:rPr>
          <w:rFonts w:ascii="Cambria" w:eastAsia="Calibri" w:hAnsi="Cambria" w:cs="Calibri"/>
          <w:i/>
          <w:lang w:val="en-GB"/>
        </w:rPr>
        <w:t>hunger strike.</w:t>
      </w:r>
      <w:r w:rsidRPr="00426D4F">
        <w:rPr>
          <w:rFonts w:ascii="Cambria" w:eastAsia="Calibri" w:hAnsi="Cambria" w:cs="Calibri"/>
          <w:lang w:val="en-GB"/>
        </w:rPr>
        <w:t xml:space="preserve"> The cause of </w:t>
      </w:r>
      <w:r w:rsidR="00B02A9D" w:rsidRPr="00426D4F">
        <w:rPr>
          <w:rFonts w:ascii="Cambria" w:eastAsia="Calibri" w:hAnsi="Cambria" w:cs="Calibri"/>
          <w:lang w:val="en-GB"/>
        </w:rPr>
        <w:t>d</w:t>
      </w:r>
      <w:r w:rsidRPr="00426D4F">
        <w:rPr>
          <w:rFonts w:ascii="Cambria" w:eastAsia="Calibri" w:hAnsi="Cambria" w:cs="Calibri"/>
          <w:lang w:val="en-GB"/>
        </w:rPr>
        <w:t xml:space="preserve">eath was extreme dehydration. The </w:t>
      </w:r>
      <w:r w:rsidR="00B02A9D" w:rsidRPr="00426D4F">
        <w:rPr>
          <w:rFonts w:ascii="Cambria" w:eastAsia="Calibri" w:hAnsi="Cambria" w:cs="Calibri"/>
          <w:lang w:val="en-GB"/>
        </w:rPr>
        <w:t xml:space="preserve">incident </w:t>
      </w:r>
      <w:r w:rsidRPr="00426D4F">
        <w:rPr>
          <w:rFonts w:ascii="Cambria" w:eastAsia="Calibri" w:hAnsi="Cambria" w:cs="Calibri"/>
          <w:lang w:val="en-GB"/>
        </w:rPr>
        <w:t>took place in September 2021, but it became known on January 14</w:t>
      </w:r>
      <w:r w:rsidR="00B02A9D" w:rsidRPr="00426D4F">
        <w:rPr>
          <w:rFonts w:ascii="Cambria" w:eastAsia="Calibri" w:hAnsi="Cambria" w:cs="Calibri"/>
          <w:lang w:val="en-GB"/>
        </w:rPr>
        <w:t>, 2022,</w:t>
      </w:r>
      <w:r w:rsidRPr="00426D4F">
        <w:rPr>
          <w:rFonts w:ascii="Cambria" w:eastAsia="Calibri" w:hAnsi="Cambria" w:cs="Calibri"/>
          <w:lang w:val="en-GB"/>
        </w:rPr>
        <w:t xml:space="preserve"> after the publication of the Office of the People's Advocate report. The Prison Administration confirmed the information.</w:t>
      </w:r>
      <w:r w:rsidRPr="00426D4F">
        <w:rPr>
          <w:rFonts w:ascii="Cambria" w:hAnsi="Cambria"/>
          <w:vertAlign w:val="superscript"/>
          <w:lang w:val="en-GB"/>
        </w:rPr>
        <w:footnoteReference w:id="37"/>
      </w:r>
    </w:p>
    <w:p w14:paraId="5126B7A9" w14:textId="5777F899" w:rsidR="00176AF6" w:rsidRPr="00426D4F" w:rsidRDefault="00176AF6" w:rsidP="00FD5D51">
      <w:pPr>
        <w:numPr>
          <w:ilvl w:val="0"/>
          <w:numId w:val="3"/>
        </w:numPr>
        <w:spacing w:after="0" w:line="276" w:lineRule="auto"/>
        <w:contextualSpacing/>
        <w:jc w:val="both"/>
        <w:rPr>
          <w:rFonts w:ascii="Cambria" w:eastAsia="Calibri" w:hAnsi="Cambria" w:cs="Calibri"/>
          <w:i/>
        </w:rPr>
      </w:pPr>
      <w:r w:rsidRPr="00426D4F">
        <w:rPr>
          <w:rFonts w:ascii="Cambria" w:eastAsia="Calibri" w:hAnsi="Cambria" w:cs="Calibri"/>
        </w:rPr>
        <w:t xml:space="preserve">On January 14, 2022, the Office of the People's Advocate published a report on detainees' condition in Moldova prisons. </w:t>
      </w:r>
      <w:r w:rsidR="00B02A9D" w:rsidRPr="00426D4F">
        <w:rPr>
          <w:rFonts w:ascii="Cambria" w:eastAsia="Calibri" w:hAnsi="Cambria" w:cs="Calibri"/>
        </w:rPr>
        <w:t>According to it,</w:t>
      </w:r>
      <w:r w:rsidRPr="00426D4F">
        <w:rPr>
          <w:rFonts w:ascii="Cambria" w:eastAsia="Calibri" w:hAnsi="Cambria" w:cs="Calibri"/>
        </w:rPr>
        <w:t xml:space="preserve"> 40 people have died in Moldovan </w:t>
      </w:r>
      <w:r w:rsidR="00B02A9D" w:rsidRPr="00426D4F">
        <w:rPr>
          <w:rFonts w:ascii="Cambria" w:eastAsia="Calibri" w:hAnsi="Cambria" w:cs="Calibri"/>
        </w:rPr>
        <w:t xml:space="preserve">prisons </w:t>
      </w:r>
      <w:r w:rsidRPr="00426D4F">
        <w:rPr>
          <w:rFonts w:ascii="Cambria" w:eastAsia="Calibri" w:hAnsi="Cambria" w:cs="Calibri"/>
        </w:rPr>
        <w:t>over the past year (2021). The youngest was 19 years old, and the most senior - was 75. Most of the deaths (16) occurred in prison No.</w:t>
      </w:r>
      <w:r w:rsidR="00B02A9D" w:rsidRPr="00426D4F">
        <w:rPr>
          <w:rFonts w:ascii="Cambria" w:eastAsia="Calibri" w:hAnsi="Cambria" w:cs="Calibri"/>
        </w:rPr>
        <w:t xml:space="preserve"> </w:t>
      </w:r>
      <w:r w:rsidRPr="00426D4F">
        <w:rPr>
          <w:rFonts w:ascii="Cambria" w:eastAsia="Calibri" w:hAnsi="Cambria" w:cs="Calibri"/>
        </w:rPr>
        <w:t>16</w:t>
      </w:r>
      <w:r w:rsidR="00B02A9D" w:rsidRPr="00426D4F">
        <w:rPr>
          <w:rFonts w:ascii="Cambria" w:eastAsia="Calibri" w:hAnsi="Cambria" w:cs="Calibri"/>
        </w:rPr>
        <w:t xml:space="preserve"> </w:t>
      </w:r>
      <w:r w:rsidRPr="00426D4F">
        <w:rPr>
          <w:rFonts w:ascii="Cambria" w:eastAsia="Calibri" w:hAnsi="Cambria" w:cs="Calibri"/>
        </w:rPr>
        <w:t>-</w:t>
      </w:r>
      <w:r w:rsidR="00B02A9D" w:rsidRPr="00426D4F">
        <w:rPr>
          <w:rFonts w:ascii="Cambria" w:eastAsia="Calibri" w:hAnsi="Cambria" w:cs="Calibri"/>
        </w:rPr>
        <w:t xml:space="preserve"> </w:t>
      </w:r>
      <w:r w:rsidRPr="00426D4F">
        <w:rPr>
          <w:rFonts w:ascii="Cambria" w:eastAsia="Calibri" w:hAnsi="Cambria" w:cs="Calibri"/>
        </w:rPr>
        <w:t xml:space="preserve">Prunсul. As a rule, seriously ill prisoners are detained there. Causes of </w:t>
      </w:r>
      <w:r w:rsidR="00357C6E" w:rsidRPr="00426D4F">
        <w:rPr>
          <w:rFonts w:ascii="Cambria" w:eastAsia="Calibri" w:hAnsi="Cambria" w:cs="Calibri"/>
        </w:rPr>
        <w:t>d</w:t>
      </w:r>
      <w:r w:rsidRPr="00426D4F">
        <w:rPr>
          <w:rFonts w:ascii="Cambria" w:eastAsia="Calibri" w:hAnsi="Cambria" w:cs="Calibri"/>
        </w:rPr>
        <w:t>eath</w:t>
      </w:r>
      <w:r w:rsidR="00357C6E" w:rsidRPr="00426D4F">
        <w:rPr>
          <w:rFonts w:ascii="Cambria" w:eastAsia="Calibri" w:hAnsi="Cambria" w:cs="Calibri"/>
        </w:rPr>
        <w:t xml:space="preserve"> were</w:t>
      </w:r>
      <w:r w:rsidRPr="00426D4F">
        <w:rPr>
          <w:rFonts w:ascii="Cambria" w:eastAsia="Calibri" w:hAnsi="Cambria" w:cs="Calibri"/>
        </w:rPr>
        <w:t xml:space="preserve">: </w:t>
      </w:r>
      <w:r w:rsidRPr="00426D4F">
        <w:rPr>
          <w:rFonts w:ascii="Cambria" w:eastAsia="Calibri" w:hAnsi="Cambria" w:cs="Calibri"/>
          <w:i/>
        </w:rPr>
        <w:t>suicide, chronic pneumonia, cancer, intestinal bleeding, extensive dehydration, cirrhosis of the liver, lung abscess.</w:t>
      </w:r>
      <w:r w:rsidRPr="00426D4F">
        <w:rPr>
          <w:rFonts w:ascii="Cambria" w:eastAsia="Calibri" w:hAnsi="Cambria" w:cs="Calibri"/>
          <w:i/>
          <w:vertAlign w:val="superscript"/>
        </w:rPr>
        <w:footnoteReference w:id="38"/>
      </w:r>
    </w:p>
    <w:p w14:paraId="5560AE14" w14:textId="151D3A46" w:rsidR="00176AF6" w:rsidRPr="00426D4F" w:rsidRDefault="00176AF6" w:rsidP="00FD5D51">
      <w:pPr>
        <w:numPr>
          <w:ilvl w:val="0"/>
          <w:numId w:val="3"/>
        </w:numPr>
        <w:spacing w:after="0" w:line="276" w:lineRule="auto"/>
        <w:contextualSpacing/>
        <w:jc w:val="both"/>
        <w:rPr>
          <w:rFonts w:ascii="Cambria" w:eastAsia="Calibri" w:hAnsi="Cambria" w:cs="Calibri"/>
          <w:i/>
        </w:rPr>
      </w:pPr>
      <w:r w:rsidRPr="00426D4F">
        <w:rPr>
          <w:rFonts w:ascii="Cambria" w:eastAsia="Calibri" w:hAnsi="Cambria" w:cs="Calibri"/>
          <w:lang w:val="en-GB"/>
        </w:rPr>
        <w:t>It is crucial to note that when the medical treatment in the penitentiary requires specialized medical care outside the prison, the availability of these services becomes a problem</w:t>
      </w:r>
      <w:r w:rsidR="00357C6E" w:rsidRPr="00426D4F">
        <w:rPr>
          <w:rFonts w:ascii="Cambria" w:eastAsia="Calibri" w:hAnsi="Cambria" w:cs="Calibri"/>
          <w:lang w:val="en-GB"/>
        </w:rPr>
        <w:t>.</w:t>
      </w:r>
      <w:r w:rsidRPr="00426D4F">
        <w:rPr>
          <w:rFonts w:ascii="Cambria" w:eastAsia="Calibri" w:hAnsi="Cambria" w:cs="Calibri"/>
          <w:vertAlign w:val="superscript"/>
          <w:lang w:val="en-GB"/>
        </w:rPr>
        <w:footnoteReference w:id="39"/>
      </w:r>
      <w:r w:rsidRPr="00426D4F">
        <w:rPr>
          <w:rFonts w:ascii="Cambria" w:eastAsia="Calibri" w:hAnsi="Cambria" w:cs="Calibri"/>
          <w:lang w:val="en-GB"/>
        </w:rPr>
        <w:t xml:space="preserve"> At the same time, in the context of the availability of medical services in the penitentiary system, the CPT experts found that</w:t>
      </w:r>
      <w:r w:rsidR="00357C6E" w:rsidRPr="00426D4F">
        <w:rPr>
          <w:rFonts w:ascii="Cambria" w:eastAsia="Calibri" w:hAnsi="Cambria" w:cs="Calibri"/>
          <w:lang w:val="en-GB"/>
        </w:rPr>
        <w:t xml:space="preserve"> for</w:t>
      </w:r>
      <w:r w:rsidRPr="00426D4F">
        <w:rPr>
          <w:rFonts w:ascii="Cambria" w:eastAsia="Calibri" w:hAnsi="Cambria" w:cs="Calibri"/>
          <w:lang w:val="en-GB"/>
        </w:rPr>
        <w:t xml:space="preserve"> the transfer of </w:t>
      </w:r>
      <w:r w:rsidR="00357C6E" w:rsidRPr="00426D4F">
        <w:rPr>
          <w:rFonts w:ascii="Cambria" w:eastAsia="Calibri" w:hAnsi="Cambria" w:cs="Calibri"/>
          <w:lang w:val="en-GB"/>
        </w:rPr>
        <w:t xml:space="preserve">a </w:t>
      </w:r>
      <w:r w:rsidRPr="00426D4F">
        <w:rPr>
          <w:rFonts w:ascii="Cambria" w:eastAsia="Calibri" w:hAnsi="Cambria" w:cs="Calibri"/>
          <w:lang w:val="en-GB"/>
        </w:rPr>
        <w:t xml:space="preserve">patient to a healthcare unit outside the prison, which is not available in penitentiaries, </w:t>
      </w:r>
      <w:r w:rsidR="00357C6E" w:rsidRPr="00426D4F">
        <w:rPr>
          <w:rFonts w:ascii="Cambria" w:eastAsia="Calibri" w:hAnsi="Cambria" w:cs="Calibri"/>
          <w:lang w:val="en-GB"/>
        </w:rPr>
        <w:t xml:space="preserve">it </w:t>
      </w:r>
      <w:r w:rsidRPr="00426D4F">
        <w:rPr>
          <w:rFonts w:ascii="Cambria" w:eastAsia="Calibri" w:hAnsi="Cambria" w:cs="Calibri"/>
          <w:lang w:val="en-GB"/>
        </w:rPr>
        <w:t xml:space="preserve">is necessary to organize </w:t>
      </w:r>
      <w:r w:rsidR="00357C6E" w:rsidRPr="00426D4F">
        <w:rPr>
          <w:rFonts w:ascii="Cambria" w:eastAsia="Calibri" w:hAnsi="Cambria" w:cs="Calibri"/>
          <w:lang w:val="en-GB"/>
        </w:rPr>
        <w:t>his/her</w:t>
      </w:r>
      <w:r w:rsidRPr="00426D4F">
        <w:rPr>
          <w:rFonts w:ascii="Cambria" w:eastAsia="Calibri" w:hAnsi="Cambria" w:cs="Calibri"/>
          <w:lang w:val="en-GB"/>
        </w:rPr>
        <w:t xml:space="preserve"> escort</w:t>
      </w:r>
      <w:r w:rsidR="00357C6E" w:rsidRPr="00426D4F">
        <w:rPr>
          <w:rFonts w:ascii="Cambria" w:eastAsia="Calibri" w:hAnsi="Cambria" w:cs="Calibri"/>
          <w:lang w:val="en-GB"/>
        </w:rPr>
        <w:t>ing</w:t>
      </w:r>
      <w:r w:rsidRPr="00426D4F">
        <w:rPr>
          <w:rFonts w:ascii="Cambria" w:eastAsia="Calibri" w:hAnsi="Cambria" w:cs="Calibri"/>
          <w:lang w:val="en-GB"/>
        </w:rPr>
        <w:t xml:space="preserve">. </w:t>
      </w:r>
      <w:r w:rsidR="00357C6E" w:rsidRPr="00426D4F">
        <w:rPr>
          <w:rFonts w:ascii="Cambria" w:eastAsia="Calibri" w:hAnsi="Cambria" w:cs="Calibri"/>
          <w:lang w:val="en-GB"/>
        </w:rPr>
        <w:t>T</w:t>
      </w:r>
      <w:r w:rsidRPr="00426D4F">
        <w:rPr>
          <w:rFonts w:ascii="Cambria" w:eastAsia="Calibri" w:hAnsi="Cambria" w:cs="Calibri"/>
          <w:lang w:val="en-GB"/>
        </w:rPr>
        <w:t>ransfer</w:t>
      </w:r>
      <w:r w:rsidR="00357C6E" w:rsidRPr="00426D4F">
        <w:rPr>
          <w:rFonts w:ascii="Cambria" w:eastAsia="Calibri" w:hAnsi="Cambria" w:cs="Calibri"/>
          <w:lang w:val="en-GB"/>
        </w:rPr>
        <w:t>ring</w:t>
      </w:r>
      <w:r w:rsidRPr="00426D4F">
        <w:rPr>
          <w:rFonts w:ascii="Cambria" w:eastAsia="Calibri" w:hAnsi="Cambria" w:cs="Calibri"/>
          <w:lang w:val="en-GB"/>
        </w:rPr>
        <w:t xml:space="preserve"> involves a long series of bureaucratic procedures, </w:t>
      </w:r>
      <w:r w:rsidR="00357C6E" w:rsidRPr="00426D4F">
        <w:rPr>
          <w:rFonts w:ascii="Cambria" w:eastAsia="Calibri" w:hAnsi="Cambria" w:cs="Calibri"/>
          <w:lang w:val="en-GB"/>
        </w:rPr>
        <w:t xml:space="preserve">which </w:t>
      </w:r>
      <w:r w:rsidRPr="00426D4F">
        <w:rPr>
          <w:rFonts w:ascii="Cambria" w:eastAsia="Calibri" w:hAnsi="Cambria" w:cs="Calibri"/>
          <w:lang w:val="en-GB"/>
        </w:rPr>
        <w:t xml:space="preserve">delay the timely provision of medical care </w:t>
      </w:r>
      <w:r w:rsidR="00357C6E" w:rsidRPr="00426D4F">
        <w:rPr>
          <w:rFonts w:ascii="Cambria" w:eastAsia="Calibri" w:hAnsi="Cambria" w:cs="Calibri"/>
          <w:lang w:val="en-GB"/>
        </w:rPr>
        <w:t>within the time-frame set</w:t>
      </w:r>
      <w:r w:rsidRPr="00426D4F">
        <w:rPr>
          <w:rFonts w:ascii="Cambria" w:eastAsia="Calibri" w:hAnsi="Cambria" w:cs="Calibri"/>
          <w:lang w:val="en-GB"/>
        </w:rPr>
        <w:t xml:space="preserve"> by the standards in the civilian hospital</w:t>
      </w:r>
      <w:r w:rsidR="00357C6E" w:rsidRPr="00426D4F">
        <w:rPr>
          <w:rFonts w:ascii="Cambria" w:eastAsia="Calibri" w:hAnsi="Cambria" w:cs="Calibri"/>
          <w:lang w:val="en-GB"/>
        </w:rPr>
        <w:t>s</w:t>
      </w:r>
      <w:r w:rsidRPr="00426D4F">
        <w:rPr>
          <w:rFonts w:ascii="Cambria" w:eastAsia="Calibri" w:hAnsi="Cambria" w:cs="Calibri"/>
          <w:lang w:val="en-GB"/>
        </w:rPr>
        <w:t>.</w:t>
      </w:r>
    </w:p>
    <w:p w14:paraId="79030D61" w14:textId="77777777" w:rsidR="00B04797" w:rsidRPr="00426D4F" w:rsidRDefault="00B04797" w:rsidP="00FD5D51">
      <w:pPr>
        <w:spacing w:line="276" w:lineRule="auto"/>
        <w:jc w:val="both"/>
        <w:rPr>
          <w:rFonts w:ascii="Cambria" w:eastAsia="Arial" w:hAnsi="Cambria" w:cs="Calibri"/>
          <w:lang w:val="ro-RO" w:eastAsia="x-none"/>
        </w:rPr>
      </w:pPr>
    </w:p>
    <w:tbl>
      <w:tblPr>
        <w:tblStyle w:val="TableGrid"/>
        <w:tblpPr w:leftFromText="180" w:rightFromText="180" w:vertAnchor="text" w:horzAnchor="margin" w:tblpXSpec="center" w:tblpY="190"/>
        <w:tblW w:w="0" w:type="auto"/>
        <w:shd w:val="clear" w:color="auto" w:fill="D5DCE4" w:themeFill="text2" w:themeFillTint="33"/>
        <w:tblLook w:val="04A0" w:firstRow="1" w:lastRow="0" w:firstColumn="1" w:lastColumn="0" w:noHBand="0" w:noVBand="1"/>
      </w:tblPr>
      <w:tblGrid>
        <w:gridCol w:w="9743"/>
      </w:tblGrid>
      <w:tr w:rsidR="004F0679" w:rsidRPr="00426D4F" w14:paraId="759A914B" w14:textId="77777777" w:rsidTr="00FB4E22">
        <w:trPr>
          <w:trHeight w:val="1199"/>
        </w:trPr>
        <w:tc>
          <w:tcPr>
            <w:tcW w:w="9743" w:type="dxa"/>
            <w:shd w:val="clear" w:color="auto" w:fill="D5DCE4" w:themeFill="text2" w:themeFillTint="33"/>
          </w:tcPr>
          <w:p w14:paraId="05253375" w14:textId="77777777" w:rsidR="004F0679" w:rsidRPr="00426D4F" w:rsidRDefault="004F0679" w:rsidP="00FD5D51">
            <w:pPr>
              <w:pStyle w:val="ListParagraph"/>
              <w:tabs>
                <w:tab w:val="left" w:pos="3347"/>
              </w:tabs>
              <w:spacing w:line="276" w:lineRule="auto"/>
              <w:ind w:left="1080"/>
              <w:jc w:val="both"/>
              <w:rPr>
                <w:rFonts w:ascii="Cambria" w:hAnsi="Cambria" w:cstheme="minorHAnsi"/>
                <w:i/>
                <w:lang w:val="ro-RO"/>
              </w:rPr>
            </w:pPr>
            <w:bookmarkStart w:id="10" w:name="_Toc110874373"/>
          </w:p>
          <w:p w14:paraId="7F33D4A9" w14:textId="7F8E95D8" w:rsidR="004F0679" w:rsidRPr="00426D4F" w:rsidRDefault="004F0679" w:rsidP="00FD5D51">
            <w:pPr>
              <w:pStyle w:val="Heading1"/>
              <w:numPr>
                <w:ilvl w:val="0"/>
                <w:numId w:val="15"/>
              </w:numPr>
              <w:spacing w:line="276" w:lineRule="auto"/>
              <w:jc w:val="both"/>
              <w:outlineLvl w:val="0"/>
              <w:rPr>
                <w:rFonts w:ascii="Cambria" w:hAnsi="Cambria" w:cs="Calibri"/>
                <w:b/>
                <w:color w:val="000000" w:themeColor="text1"/>
                <w:sz w:val="22"/>
                <w:szCs w:val="22"/>
              </w:rPr>
            </w:pPr>
            <w:r w:rsidRPr="00426D4F">
              <w:rPr>
                <w:rFonts w:ascii="Cambria" w:eastAsia="Times New Roman" w:hAnsi="Cambria" w:cs="Calibri"/>
                <w:b/>
                <w:color w:val="000000" w:themeColor="text1"/>
                <w:sz w:val="22"/>
                <w:szCs w:val="22"/>
                <w:lang w:eastAsia="x-none"/>
              </w:rPr>
              <w:t>EMERGING ISSUE: the lack of consistent health</w:t>
            </w:r>
            <w:r w:rsidR="007951AB" w:rsidRPr="00426D4F">
              <w:rPr>
                <w:rFonts w:ascii="Cambria" w:eastAsia="Times New Roman" w:hAnsi="Cambria" w:cs="Calibri"/>
                <w:b/>
                <w:color w:val="000000" w:themeColor="text1"/>
                <w:sz w:val="22"/>
                <w:szCs w:val="22"/>
                <w:lang w:eastAsia="x-none"/>
              </w:rPr>
              <w:t xml:space="preserve"> care</w:t>
            </w:r>
            <w:r w:rsidRPr="00426D4F">
              <w:rPr>
                <w:rFonts w:ascii="Cambria" w:eastAsia="Times New Roman" w:hAnsi="Cambria" w:cs="Calibri"/>
                <w:b/>
                <w:color w:val="000000" w:themeColor="text1"/>
                <w:sz w:val="22"/>
                <w:szCs w:val="22"/>
                <w:lang w:eastAsia="x-none"/>
              </w:rPr>
              <w:t xml:space="preserve"> policy in prison, which accentuates the system’s difficulties</w:t>
            </w:r>
          </w:p>
          <w:p w14:paraId="02724A57" w14:textId="77777777" w:rsidR="004F0679" w:rsidRPr="00426D4F" w:rsidRDefault="004F0679" w:rsidP="00FD5D51">
            <w:pPr>
              <w:pStyle w:val="Heading2"/>
              <w:spacing w:line="276" w:lineRule="auto"/>
              <w:jc w:val="both"/>
              <w:outlineLvl w:val="1"/>
              <w:rPr>
                <w:rFonts w:ascii="Cambria" w:hAnsi="Cambria" w:cstheme="minorHAnsi"/>
                <w:i/>
                <w:sz w:val="22"/>
                <w:szCs w:val="22"/>
                <w:lang w:val="ro-RO"/>
              </w:rPr>
            </w:pPr>
          </w:p>
        </w:tc>
      </w:tr>
      <w:bookmarkEnd w:id="10"/>
    </w:tbl>
    <w:p w14:paraId="45C4D219" w14:textId="77777777" w:rsidR="00176AF6" w:rsidRPr="00426D4F" w:rsidRDefault="00176AF6" w:rsidP="00FD5D51">
      <w:pPr>
        <w:spacing w:after="0" w:line="276" w:lineRule="auto"/>
        <w:jc w:val="both"/>
        <w:rPr>
          <w:rFonts w:ascii="Cambria" w:eastAsia="Arial" w:hAnsi="Cambria" w:cs="Arial"/>
          <w:lang w:val="ro-RO" w:eastAsia="x-none"/>
        </w:rPr>
      </w:pPr>
    </w:p>
    <w:p w14:paraId="2ABCF08F" w14:textId="39CA294A" w:rsidR="00176AF6" w:rsidRPr="00426D4F" w:rsidRDefault="00176AF6" w:rsidP="00FD5D51">
      <w:pPr>
        <w:pStyle w:val="ListParagraph"/>
        <w:numPr>
          <w:ilvl w:val="0"/>
          <w:numId w:val="3"/>
        </w:numPr>
        <w:spacing w:after="0" w:line="276" w:lineRule="auto"/>
        <w:jc w:val="both"/>
        <w:rPr>
          <w:rFonts w:ascii="Cambria" w:eastAsia="Calibri" w:hAnsi="Cambria" w:cs="Calibri"/>
        </w:rPr>
      </w:pPr>
      <w:r w:rsidRPr="00426D4F">
        <w:rPr>
          <w:rFonts w:ascii="Cambria" w:eastAsia="Calibri" w:hAnsi="Cambria" w:cs="Calibri"/>
        </w:rPr>
        <w:t xml:space="preserve">The </w:t>
      </w:r>
      <w:r w:rsidR="00DA7A4E" w:rsidRPr="00426D4F">
        <w:rPr>
          <w:rFonts w:ascii="Cambria" w:eastAsia="Calibri" w:hAnsi="Cambria" w:cs="Calibri"/>
        </w:rPr>
        <w:t xml:space="preserve">UN </w:t>
      </w:r>
      <w:r w:rsidR="00895AFC" w:rsidRPr="00426D4F">
        <w:rPr>
          <w:rFonts w:ascii="Cambria" w:eastAsia="Calibri" w:hAnsi="Cambria" w:cs="Calibri"/>
        </w:rPr>
        <w:t>CAT</w:t>
      </w:r>
      <w:r w:rsidRPr="00426D4F">
        <w:rPr>
          <w:rFonts w:ascii="Cambria" w:eastAsia="Calibri" w:hAnsi="Cambria" w:cs="Calibri"/>
        </w:rPr>
        <w:t xml:space="preserve"> urged the Moldovan Government to transfer responsibility for doctors working with detainees to the Ministry of Health</w:t>
      </w:r>
      <w:r w:rsidR="00DA7A4E" w:rsidRPr="00426D4F">
        <w:rPr>
          <w:rFonts w:ascii="Cambria" w:eastAsia="Calibri" w:hAnsi="Cambria" w:cs="Calibri"/>
        </w:rPr>
        <w:t>.</w:t>
      </w:r>
      <w:r w:rsidRPr="00426D4F">
        <w:rPr>
          <w:rFonts w:ascii="Cambria" w:hAnsi="Cambria"/>
          <w:vertAlign w:val="superscript"/>
        </w:rPr>
        <w:footnoteReference w:id="40"/>
      </w:r>
      <w:r w:rsidRPr="00426D4F">
        <w:rPr>
          <w:rFonts w:ascii="Cambria" w:eastAsia="Calibri" w:hAnsi="Cambria" w:cs="Calibri"/>
        </w:rPr>
        <w:t xml:space="preserve"> In addition, the </w:t>
      </w:r>
      <w:r w:rsidRPr="00426D4F">
        <w:rPr>
          <w:rFonts w:ascii="Cambria" w:eastAsia="Calibri" w:hAnsi="Cambria" w:cs="Calibri"/>
          <w:lang w:val="ro-RO"/>
        </w:rPr>
        <w:t>Council for th</w:t>
      </w:r>
      <w:r w:rsidR="00895AFC" w:rsidRPr="00426D4F">
        <w:rPr>
          <w:rFonts w:ascii="Cambria" w:eastAsia="Calibri" w:hAnsi="Cambria" w:cs="Calibri"/>
          <w:lang w:val="ro-RO"/>
        </w:rPr>
        <w:t>e Prevention of Torture Moldova</w:t>
      </w:r>
      <w:r w:rsidRPr="00426D4F">
        <w:rPr>
          <w:rFonts w:ascii="Cambria" w:eastAsia="Calibri" w:hAnsi="Cambria" w:cs="Calibri"/>
        </w:rPr>
        <w:t xml:space="preserve"> expressly noted the absence of independence of prison doctors from the prison administration as a serious issue</w:t>
      </w:r>
      <w:r w:rsidR="00DA7A4E" w:rsidRPr="00426D4F">
        <w:rPr>
          <w:rFonts w:ascii="Cambria" w:eastAsia="Calibri" w:hAnsi="Cambria" w:cs="Calibri"/>
        </w:rPr>
        <w:t>.</w:t>
      </w:r>
      <w:r w:rsidRPr="00426D4F">
        <w:rPr>
          <w:rFonts w:ascii="Cambria" w:hAnsi="Cambria"/>
          <w:vertAlign w:val="superscript"/>
        </w:rPr>
        <w:footnoteReference w:id="41"/>
      </w:r>
    </w:p>
    <w:p w14:paraId="2D6571DF" w14:textId="135FC1E5" w:rsidR="00176AF6" w:rsidRPr="00426D4F" w:rsidRDefault="00176AF6" w:rsidP="00FD5D51">
      <w:pPr>
        <w:numPr>
          <w:ilvl w:val="0"/>
          <w:numId w:val="3"/>
        </w:numPr>
        <w:spacing w:after="0" w:line="276" w:lineRule="auto"/>
        <w:contextualSpacing/>
        <w:jc w:val="both"/>
        <w:rPr>
          <w:rFonts w:ascii="Cambria" w:eastAsia="Calibri" w:hAnsi="Cambria" w:cs="Calibri"/>
        </w:rPr>
      </w:pPr>
      <w:r w:rsidRPr="00426D4F">
        <w:rPr>
          <w:rFonts w:ascii="Cambria" w:eastAsia="Calibri" w:hAnsi="Cambria" w:cs="Calibri"/>
          <w:lang w:val="en-GB"/>
        </w:rPr>
        <w:t xml:space="preserve">The key issue from the </w:t>
      </w:r>
      <w:r w:rsidR="00DA7A4E" w:rsidRPr="00426D4F">
        <w:rPr>
          <w:rFonts w:ascii="Cambria" w:eastAsia="Calibri" w:hAnsi="Cambria" w:cs="Calibri"/>
          <w:lang w:val="en-GB"/>
        </w:rPr>
        <w:t>stand</w:t>
      </w:r>
      <w:r w:rsidRPr="00426D4F">
        <w:rPr>
          <w:rFonts w:ascii="Cambria" w:eastAsia="Calibri" w:hAnsi="Cambria" w:cs="Calibri"/>
          <w:lang w:val="en-GB"/>
        </w:rPr>
        <w:t xml:space="preserve">point of improving </w:t>
      </w:r>
      <w:r w:rsidR="00DA7A4E" w:rsidRPr="00426D4F">
        <w:rPr>
          <w:rFonts w:ascii="Cambria" w:eastAsia="Calibri" w:hAnsi="Cambria" w:cs="Calibri"/>
          <w:lang w:val="en-GB"/>
        </w:rPr>
        <w:t xml:space="preserve">medical care for </w:t>
      </w:r>
      <w:r w:rsidRPr="00426D4F">
        <w:rPr>
          <w:rFonts w:ascii="Cambria" w:eastAsia="Calibri" w:hAnsi="Cambria" w:cs="Calibri"/>
          <w:lang w:val="en-GB"/>
        </w:rPr>
        <w:t>prisoner</w:t>
      </w:r>
      <w:r w:rsidR="00DA7A4E" w:rsidRPr="00426D4F">
        <w:rPr>
          <w:rFonts w:ascii="Cambria" w:eastAsia="Calibri" w:hAnsi="Cambria" w:cs="Calibri"/>
          <w:lang w:val="en-GB"/>
        </w:rPr>
        <w:t>s</w:t>
      </w:r>
      <w:r w:rsidRPr="00426D4F">
        <w:rPr>
          <w:rFonts w:ascii="Cambria" w:eastAsia="Calibri" w:hAnsi="Cambria" w:cs="Calibri"/>
          <w:lang w:val="en-GB"/>
        </w:rPr>
        <w:t xml:space="preserve"> is the </w:t>
      </w:r>
      <w:r w:rsidR="00DA7A4E" w:rsidRPr="00426D4F">
        <w:rPr>
          <w:rFonts w:ascii="Cambria" w:eastAsia="Calibri" w:hAnsi="Cambria" w:cs="Calibri"/>
          <w:lang w:val="en-GB"/>
        </w:rPr>
        <w:t xml:space="preserve">transfer </w:t>
      </w:r>
      <w:r w:rsidRPr="00426D4F">
        <w:rPr>
          <w:rFonts w:ascii="Cambria" w:eastAsia="Calibri" w:hAnsi="Cambria" w:cs="Calibri"/>
          <w:lang w:val="en-GB"/>
        </w:rPr>
        <w:t>of prison medicine</w:t>
      </w:r>
      <w:r w:rsidR="00DA7A4E" w:rsidRPr="00426D4F">
        <w:rPr>
          <w:rFonts w:ascii="Cambria" w:eastAsia="Calibri" w:hAnsi="Cambria" w:cs="Calibri"/>
          <w:lang w:val="en-GB"/>
        </w:rPr>
        <w:t xml:space="preserve"> under the authority</w:t>
      </w:r>
      <w:r w:rsidRPr="00426D4F">
        <w:rPr>
          <w:rFonts w:ascii="Cambria" w:eastAsia="Calibri" w:hAnsi="Cambria" w:cs="Calibri"/>
          <w:lang w:val="en-GB"/>
        </w:rPr>
        <w:t xml:space="preserve"> </w:t>
      </w:r>
      <w:r w:rsidR="00DA7A4E" w:rsidRPr="00426D4F">
        <w:rPr>
          <w:rFonts w:ascii="Cambria" w:eastAsia="Calibri" w:hAnsi="Cambria" w:cs="Calibri"/>
          <w:lang w:val="en-GB"/>
        </w:rPr>
        <w:t xml:space="preserve">of </w:t>
      </w:r>
      <w:r w:rsidRPr="00426D4F">
        <w:rPr>
          <w:rFonts w:ascii="Cambria" w:eastAsia="Calibri" w:hAnsi="Cambria" w:cs="Calibri"/>
          <w:lang w:val="en-GB"/>
        </w:rPr>
        <w:t xml:space="preserve">the Ministry of Health. This </w:t>
      </w:r>
      <w:r w:rsidR="00DA7A4E" w:rsidRPr="00426D4F">
        <w:rPr>
          <w:rFonts w:ascii="Cambria" w:eastAsia="Calibri" w:hAnsi="Cambria" w:cs="Calibri"/>
          <w:lang w:val="en-GB"/>
        </w:rPr>
        <w:t xml:space="preserve">would allow </w:t>
      </w:r>
      <w:r w:rsidRPr="00426D4F">
        <w:rPr>
          <w:rFonts w:ascii="Cambria" w:eastAsia="Calibri" w:hAnsi="Cambria" w:cs="Calibri"/>
          <w:lang w:val="en-GB"/>
        </w:rPr>
        <w:t xml:space="preserve">to ensure the independence of carers, a </w:t>
      </w:r>
      <w:r w:rsidRPr="00426D4F">
        <w:rPr>
          <w:rFonts w:ascii="Cambria" w:eastAsia="Calibri" w:hAnsi="Cambria" w:cs="Calibri"/>
          <w:i/>
          <w:iCs/>
          <w:lang w:val="en-GB"/>
        </w:rPr>
        <w:t>sine qua non</w:t>
      </w:r>
      <w:r w:rsidRPr="00426D4F">
        <w:rPr>
          <w:rFonts w:ascii="Cambria" w:eastAsia="Calibri" w:hAnsi="Cambria" w:cs="Calibri"/>
          <w:lang w:val="en-GB"/>
        </w:rPr>
        <w:t xml:space="preserve"> for </w:t>
      </w:r>
      <w:r w:rsidR="00DA7A4E" w:rsidRPr="00426D4F">
        <w:rPr>
          <w:rFonts w:ascii="Cambria" w:eastAsia="Calibri" w:hAnsi="Cambria" w:cs="Calibri"/>
          <w:lang w:val="en-GB"/>
        </w:rPr>
        <w:t xml:space="preserve">establishing </w:t>
      </w:r>
      <w:r w:rsidRPr="00426D4F">
        <w:rPr>
          <w:rFonts w:ascii="Cambria" w:eastAsia="Calibri" w:hAnsi="Cambria" w:cs="Calibri"/>
          <w:lang w:val="en-GB"/>
        </w:rPr>
        <w:t xml:space="preserve">trust between patients and doctors, and to ensure good coordination with civilian hospitals. In this respect, the </w:t>
      </w:r>
      <w:r w:rsidR="00DA7A4E" w:rsidRPr="00426D4F">
        <w:rPr>
          <w:rFonts w:ascii="Cambria" w:eastAsia="Calibri" w:hAnsi="Cambria" w:cs="Calibri"/>
          <w:lang w:val="en-GB"/>
        </w:rPr>
        <w:t>r</w:t>
      </w:r>
      <w:r w:rsidRPr="00426D4F">
        <w:rPr>
          <w:rFonts w:ascii="Cambria" w:eastAsia="Calibri" w:hAnsi="Cambria" w:cs="Calibri"/>
          <w:lang w:val="en-GB"/>
        </w:rPr>
        <w:t>eorgani</w:t>
      </w:r>
      <w:r w:rsidR="00DA7A4E" w:rsidRPr="00426D4F">
        <w:rPr>
          <w:rFonts w:ascii="Cambria" w:eastAsia="Calibri" w:hAnsi="Cambria" w:cs="Calibri"/>
          <w:lang w:val="en-GB"/>
        </w:rPr>
        <w:t>s</w:t>
      </w:r>
      <w:r w:rsidRPr="00426D4F">
        <w:rPr>
          <w:rFonts w:ascii="Cambria" w:eastAsia="Calibri" w:hAnsi="Cambria" w:cs="Calibri"/>
          <w:lang w:val="en-GB"/>
        </w:rPr>
        <w:t xml:space="preserve">ation of the health system was </w:t>
      </w:r>
      <w:r w:rsidR="00DA7A4E" w:rsidRPr="00426D4F">
        <w:rPr>
          <w:rFonts w:ascii="Cambria" w:eastAsia="Calibri" w:hAnsi="Cambria" w:cs="Calibri"/>
          <w:lang w:val="en-GB"/>
        </w:rPr>
        <w:t xml:space="preserve">defined </w:t>
      </w:r>
      <w:r w:rsidRPr="00426D4F">
        <w:rPr>
          <w:rFonts w:ascii="Cambria" w:eastAsia="Calibri" w:hAnsi="Cambria" w:cs="Calibri"/>
          <w:lang w:val="en-GB"/>
        </w:rPr>
        <w:t xml:space="preserve">as a priority of the Prison System Development Strategy 2016-2020 and </w:t>
      </w:r>
      <w:r w:rsidR="00DA7A4E" w:rsidRPr="00426D4F">
        <w:rPr>
          <w:rFonts w:ascii="Cambria" w:eastAsia="Calibri" w:hAnsi="Cambria" w:cs="Calibri"/>
          <w:lang w:val="en-GB"/>
        </w:rPr>
        <w:t xml:space="preserve">the </w:t>
      </w:r>
      <w:r w:rsidRPr="00426D4F">
        <w:rPr>
          <w:rFonts w:ascii="Cambria" w:eastAsia="Calibri" w:hAnsi="Cambria" w:cs="Calibri"/>
          <w:lang w:val="en-GB"/>
        </w:rPr>
        <w:t>Action Plan for its implementation</w:t>
      </w:r>
      <w:r w:rsidR="00DA7A4E" w:rsidRPr="00426D4F">
        <w:rPr>
          <w:rFonts w:ascii="Cambria" w:eastAsia="Calibri" w:hAnsi="Cambria" w:cs="Calibri"/>
          <w:lang w:val="en-GB"/>
        </w:rPr>
        <w:t>.</w:t>
      </w:r>
      <w:r w:rsidRPr="00426D4F">
        <w:rPr>
          <w:rFonts w:ascii="Cambria" w:eastAsia="Calibri" w:hAnsi="Cambria" w:cs="Calibri"/>
          <w:vertAlign w:val="superscript"/>
          <w:lang w:val="en-GB"/>
        </w:rPr>
        <w:footnoteReference w:id="42"/>
      </w:r>
      <w:r w:rsidRPr="00426D4F">
        <w:rPr>
          <w:rFonts w:ascii="Cambria" w:eastAsia="Calibri" w:hAnsi="Cambria" w:cs="Calibri"/>
          <w:lang w:val="en-GB"/>
        </w:rPr>
        <w:t xml:space="preserve"> Still, no essential </w:t>
      </w:r>
      <w:r w:rsidR="00B27844" w:rsidRPr="00426D4F">
        <w:rPr>
          <w:rFonts w:ascii="Cambria" w:eastAsia="Calibri" w:hAnsi="Cambria" w:cs="Calibri"/>
          <w:lang w:val="en-GB"/>
        </w:rPr>
        <w:t xml:space="preserve">reforms </w:t>
      </w:r>
      <w:r w:rsidRPr="00426D4F">
        <w:rPr>
          <w:rFonts w:ascii="Cambria" w:eastAsia="Calibri" w:hAnsi="Cambria" w:cs="Calibri"/>
          <w:lang w:val="en-GB"/>
        </w:rPr>
        <w:t xml:space="preserve">have been proposed </w:t>
      </w:r>
      <w:r w:rsidR="00B27844" w:rsidRPr="00426D4F">
        <w:rPr>
          <w:rFonts w:ascii="Cambria" w:eastAsia="Calibri" w:hAnsi="Cambria" w:cs="Calibri"/>
          <w:lang w:val="en-GB"/>
        </w:rPr>
        <w:t>or</w:t>
      </w:r>
      <w:r w:rsidRPr="00426D4F">
        <w:rPr>
          <w:rFonts w:ascii="Cambria" w:eastAsia="Calibri" w:hAnsi="Cambria" w:cs="Calibri"/>
          <w:lang w:val="en-GB"/>
        </w:rPr>
        <w:t xml:space="preserve"> desi</w:t>
      </w:r>
      <w:r w:rsidR="00B27844" w:rsidRPr="00426D4F">
        <w:rPr>
          <w:rFonts w:ascii="Cambria" w:eastAsia="Calibri" w:hAnsi="Cambria" w:cs="Calibri"/>
          <w:lang w:val="en-GB"/>
        </w:rPr>
        <w:t>gn</w:t>
      </w:r>
      <w:r w:rsidRPr="00426D4F">
        <w:rPr>
          <w:rFonts w:ascii="Cambria" w:eastAsia="Calibri" w:hAnsi="Cambria" w:cs="Calibri"/>
          <w:lang w:val="en-GB"/>
        </w:rPr>
        <w:t xml:space="preserve">ed regarding the unification of medical services (the public </w:t>
      </w:r>
      <w:r w:rsidR="00B27844" w:rsidRPr="00426D4F">
        <w:rPr>
          <w:rFonts w:ascii="Cambria" w:eastAsia="Calibri" w:hAnsi="Cambria" w:cs="Calibri"/>
          <w:lang w:val="en-GB"/>
        </w:rPr>
        <w:t xml:space="preserve">health care </w:t>
      </w:r>
      <w:r w:rsidRPr="00426D4F">
        <w:rPr>
          <w:rFonts w:ascii="Cambria" w:eastAsia="Calibri" w:hAnsi="Cambria" w:cs="Calibri"/>
          <w:lang w:val="en-GB"/>
        </w:rPr>
        <w:t xml:space="preserve">with the penitentiary </w:t>
      </w:r>
      <w:r w:rsidR="00B27844" w:rsidRPr="00426D4F">
        <w:rPr>
          <w:rFonts w:ascii="Cambria" w:eastAsia="Calibri" w:hAnsi="Cambria" w:cs="Calibri"/>
          <w:lang w:val="en-GB"/>
        </w:rPr>
        <w:t>medicine</w:t>
      </w:r>
      <w:r w:rsidRPr="00426D4F">
        <w:rPr>
          <w:rFonts w:ascii="Cambria" w:eastAsia="Calibri" w:hAnsi="Cambria" w:cs="Calibri"/>
          <w:lang w:val="en-GB"/>
        </w:rPr>
        <w:t xml:space="preserve">), as recommended by the UN </w:t>
      </w:r>
      <w:r w:rsidR="00B27844" w:rsidRPr="00426D4F">
        <w:rPr>
          <w:rFonts w:ascii="Cambria" w:eastAsia="Calibri" w:hAnsi="Cambria" w:cs="Calibri"/>
          <w:lang w:val="en-GB"/>
        </w:rPr>
        <w:t>CAT</w:t>
      </w:r>
      <w:r w:rsidRPr="00426D4F">
        <w:rPr>
          <w:rFonts w:ascii="Cambria" w:eastAsia="Calibri" w:hAnsi="Cambria" w:cs="Calibri"/>
          <w:lang w:val="en-GB"/>
        </w:rPr>
        <w:t>.</w:t>
      </w:r>
      <w:r w:rsidRPr="00426D4F">
        <w:rPr>
          <w:rFonts w:ascii="Cambria" w:eastAsia="Calibri" w:hAnsi="Cambria" w:cs="Calibri"/>
          <w:vertAlign w:val="superscript"/>
          <w:lang w:val="en-GB"/>
        </w:rPr>
        <w:footnoteReference w:id="43"/>
      </w:r>
    </w:p>
    <w:p w14:paraId="27CE3C46" w14:textId="4B7EB1BE" w:rsidR="00176AF6" w:rsidRPr="00426D4F" w:rsidRDefault="00176AF6" w:rsidP="00FD5D51">
      <w:pPr>
        <w:numPr>
          <w:ilvl w:val="0"/>
          <w:numId w:val="3"/>
        </w:numPr>
        <w:spacing w:after="0" w:line="276" w:lineRule="auto"/>
        <w:contextualSpacing/>
        <w:jc w:val="both"/>
        <w:rPr>
          <w:rFonts w:ascii="Cambria" w:eastAsia="Calibri" w:hAnsi="Cambria" w:cs="Calibri"/>
        </w:rPr>
      </w:pPr>
      <w:r w:rsidRPr="00426D4F">
        <w:rPr>
          <w:rFonts w:ascii="Cambria" w:eastAsia="Calibri" w:hAnsi="Cambria" w:cs="Calibri"/>
          <w:lang w:val="en-GB"/>
        </w:rPr>
        <w:t>By achieving objective VI:</w:t>
      </w:r>
      <w:r w:rsidRPr="00426D4F">
        <w:rPr>
          <w:rFonts w:ascii="Cambria" w:eastAsia="Calibri" w:hAnsi="Cambria" w:cs="Calibri"/>
          <w:i/>
          <w:lang w:val="en-GB"/>
        </w:rPr>
        <w:t xml:space="preserve"> </w:t>
      </w:r>
      <w:r w:rsidR="00B27844" w:rsidRPr="00426D4F">
        <w:rPr>
          <w:rFonts w:ascii="Cambria" w:eastAsia="Calibri" w:hAnsi="Cambria" w:cs="Calibri"/>
          <w:i/>
          <w:lang w:val="en-GB"/>
        </w:rPr>
        <w:t>“</w:t>
      </w:r>
      <w:r w:rsidRPr="00426D4F">
        <w:rPr>
          <w:rFonts w:ascii="Cambria" w:eastAsia="Calibri" w:hAnsi="Cambria" w:cs="Calibri"/>
          <w:i/>
          <w:lang w:val="en-GB"/>
        </w:rPr>
        <w:t>Developing qualitative healthcare services for inmates, equivalent to those provided in the public healthcare system”</w:t>
      </w:r>
      <w:r w:rsidRPr="00426D4F">
        <w:rPr>
          <w:rFonts w:ascii="Cambria" w:eastAsia="Calibri" w:hAnsi="Cambria" w:cs="Calibri"/>
          <w:lang w:val="en-GB"/>
        </w:rPr>
        <w:t xml:space="preserve">, the State pursue a qualitative medical </w:t>
      </w:r>
      <w:r w:rsidR="00B27844" w:rsidRPr="00426D4F">
        <w:rPr>
          <w:rFonts w:ascii="Cambria" w:eastAsia="Calibri" w:hAnsi="Cambria" w:cs="Calibri"/>
          <w:lang w:val="en-GB"/>
        </w:rPr>
        <w:t xml:space="preserve">treatment </w:t>
      </w:r>
      <w:r w:rsidRPr="00426D4F">
        <w:rPr>
          <w:rFonts w:ascii="Cambria" w:eastAsia="Calibri" w:hAnsi="Cambria" w:cs="Calibri"/>
          <w:lang w:val="en-GB"/>
        </w:rPr>
        <w:t>and reduces morbidity and mortality in prisons.</w:t>
      </w:r>
      <w:r w:rsidRPr="00426D4F">
        <w:rPr>
          <w:rFonts w:ascii="Cambria" w:eastAsia="Calibri" w:hAnsi="Cambria" w:cs="Calibri"/>
          <w:vertAlign w:val="superscript"/>
          <w:lang w:val="en-GB"/>
        </w:rPr>
        <w:footnoteReference w:id="44"/>
      </w:r>
    </w:p>
    <w:p w14:paraId="2DEB0F1D" w14:textId="5675A149" w:rsidR="00176AF6" w:rsidRPr="00426D4F" w:rsidRDefault="00217ECD" w:rsidP="00FD5D51">
      <w:pPr>
        <w:numPr>
          <w:ilvl w:val="0"/>
          <w:numId w:val="3"/>
        </w:numPr>
        <w:spacing w:after="0" w:line="276" w:lineRule="auto"/>
        <w:contextualSpacing/>
        <w:jc w:val="both"/>
        <w:rPr>
          <w:rFonts w:ascii="Cambria" w:eastAsia="Calibri" w:hAnsi="Cambria" w:cs="Calibri"/>
        </w:rPr>
      </w:pPr>
      <w:r w:rsidRPr="00426D4F">
        <w:rPr>
          <w:rFonts w:ascii="Cambria" w:eastAsia="Arial" w:hAnsi="Cambria" w:cs="Calibri"/>
          <w:noProof/>
        </w:rPr>
        <w:drawing>
          <wp:anchor distT="0" distB="0" distL="114300" distR="114300" simplePos="0" relativeHeight="251661312" behindDoc="0" locked="0" layoutInCell="1" allowOverlap="1" wp14:anchorId="72FA17D5" wp14:editId="408DD38E">
            <wp:simplePos x="0" y="0"/>
            <wp:positionH relativeFrom="column">
              <wp:posOffset>5069205</wp:posOffset>
            </wp:positionH>
            <wp:positionV relativeFrom="paragraph">
              <wp:posOffset>62230</wp:posOffset>
            </wp:positionV>
            <wp:extent cx="1732915" cy="1780540"/>
            <wp:effectExtent l="0" t="0" r="63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2915" cy="1780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6AF6" w:rsidRPr="00426D4F">
        <w:rPr>
          <w:rFonts w:ascii="Cambria" w:eastAsia="Calibri" w:hAnsi="Cambria" w:cs="Calibri"/>
          <w:bCs/>
          <w:lang w:val="en-GB"/>
        </w:rPr>
        <w:t>By 2020, the following results were planned to be fully achieved:</w:t>
      </w:r>
    </w:p>
    <w:p w14:paraId="2DAFA287" w14:textId="77777777" w:rsidR="0075044A" w:rsidRPr="00426D4F" w:rsidRDefault="00176AF6" w:rsidP="00FD5D51">
      <w:pPr>
        <w:pStyle w:val="ListParagraph"/>
        <w:numPr>
          <w:ilvl w:val="0"/>
          <w:numId w:val="9"/>
        </w:numPr>
        <w:autoSpaceDE w:val="0"/>
        <w:autoSpaceDN w:val="0"/>
        <w:adjustRightInd w:val="0"/>
        <w:spacing w:after="0" w:line="276" w:lineRule="auto"/>
        <w:jc w:val="both"/>
        <w:rPr>
          <w:rFonts w:ascii="Cambria" w:eastAsia="Times New Roman" w:hAnsi="Cambria" w:cs="Calibri"/>
          <w:bCs/>
          <w:lang w:val="en-GB" w:eastAsia="ro-RO"/>
        </w:rPr>
      </w:pPr>
      <w:r w:rsidRPr="00426D4F">
        <w:rPr>
          <w:rFonts w:ascii="Cambria" w:eastAsia="Arial" w:hAnsi="Cambria" w:cs="Calibri"/>
          <w:lang w:val="en-GB" w:eastAsia="x-none"/>
        </w:rPr>
        <w:t xml:space="preserve">Accreditation of medical services in prisons; </w:t>
      </w:r>
    </w:p>
    <w:p w14:paraId="45FAEA76" w14:textId="55521651" w:rsidR="0075044A" w:rsidRPr="00426D4F" w:rsidRDefault="00176AF6" w:rsidP="00FD5D51">
      <w:pPr>
        <w:pStyle w:val="ListParagraph"/>
        <w:numPr>
          <w:ilvl w:val="0"/>
          <w:numId w:val="9"/>
        </w:numPr>
        <w:autoSpaceDE w:val="0"/>
        <w:autoSpaceDN w:val="0"/>
        <w:adjustRightInd w:val="0"/>
        <w:spacing w:after="0" w:line="276" w:lineRule="auto"/>
        <w:jc w:val="both"/>
        <w:rPr>
          <w:rFonts w:ascii="Cambria" w:eastAsia="Times New Roman" w:hAnsi="Cambria" w:cs="Calibri"/>
          <w:bCs/>
          <w:lang w:val="en-GB" w:eastAsia="ro-RO"/>
        </w:rPr>
      </w:pPr>
      <w:r w:rsidRPr="00426D4F">
        <w:rPr>
          <w:rFonts w:ascii="Cambria" w:eastAsia="Arial" w:hAnsi="Cambria" w:cs="Calibri"/>
          <w:lang w:val="en-GB" w:eastAsia="x-none"/>
        </w:rPr>
        <w:t>Inclu</w:t>
      </w:r>
      <w:r w:rsidR="00276750" w:rsidRPr="00426D4F">
        <w:rPr>
          <w:rFonts w:ascii="Cambria" w:eastAsia="Arial" w:hAnsi="Cambria" w:cs="Calibri"/>
          <w:lang w:val="en-GB" w:eastAsia="x-none"/>
        </w:rPr>
        <w:t>sion of</w:t>
      </w:r>
      <w:r w:rsidRPr="00426D4F">
        <w:rPr>
          <w:rFonts w:ascii="Cambria" w:eastAsia="Arial" w:hAnsi="Cambria" w:cs="Calibri"/>
          <w:lang w:val="en-GB" w:eastAsia="x-none"/>
        </w:rPr>
        <w:t xml:space="preserve"> certain categories of prisoners in the category of medically </w:t>
      </w:r>
      <w:r w:rsidR="00276750" w:rsidRPr="00426D4F">
        <w:rPr>
          <w:rFonts w:ascii="Cambria" w:eastAsia="Arial" w:hAnsi="Cambria" w:cs="Calibri"/>
          <w:lang w:val="en-GB" w:eastAsia="x-none"/>
        </w:rPr>
        <w:t xml:space="preserve">insured </w:t>
      </w:r>
      <w:r w:rsidRPr="00426D4F">
        <w:rPr>
          <w:rFonts w:ascii="Cambria" w:eastAsia="Arial" w:hAnsi="Cambria" w:cs="Calibri"/>
          <w:lang w:val="en-GB" w:eastAsia="x-none"/>
        </w:rPr>
        <w:t>persons;</w:t>
      </w:r>
    </w:p>
    <w:p w14:paraId="46018D67" w14:textId="10F55BBD" w:rsidR="0075044A" w:rsidRPr="00426D4F" w:rsidRDefault="00176AF6" w:rsidP="00FD5D51">
      <w:pPr>
        <w:pStyle w:val="ListParagraph"/>
        <w:numPr>
          <w:ilvl w:val="0"/>
          <w:numId w:val="9"/>
        </w:numPr>
        <w:autoSpaceDE w:val="0"/>
        <w:autoSpaceDN w:val="0"/>
        <w:adjustRightInd w:val="0"/>
        <w:spacing w:after="0" w:line="276" w:lineRule="auto"/>
        <w:jc w:val="both"/>
        <w:rPr>
          <w:rFonts w:ascii="Cambria" w:eastAsia="Times New Roman" w:hAnsi="Cambria" w:cs="Calibri"/>
          <w:bCs/>
          <w:lang w:val="en-GB" w:eastAsia="ro-RO"/>
        </w:rPr>
      </w:pPr>
      <w:r w:rsidRPr="00426D4F">
        <w:rPr>
          <w:rFonts w:ascii="Cambria" w:eastAsia="Arial" w:hAnsi="Cambria" w:cs="Calibri"/>
          <w:lang w:val="en-GB" w:eastAsia="x-none"/>
        </w:rPr>
        <w:t>Effective mechanism of interaction with the institutions under the Ministry of Health to facilitate implementation of national health program</w:t>
      </w:r>
      <w:r w:rsidR="00276750" w:rsidRPr="00426D4F">
        <w:rPr>
          <w:rFonts w:ascii="Cambria" w:eastAsia="Arial" w:hAnsi="Cambria" w:cs="Calibri"/>
          <w:lang w:val="en-GB" w:eastAsia="x-none"/>
        </w:rPr>
        <w:t>me</w:t>
      </w:r>
      <w:r w:rsidRPr="00426D4F">
        <w:rPr>
          <w:rFonts w:ascii="Cambria" w:eastAsia="Arial" w:hAnsi="Cambria" w:cs="Calibri"/>
          <w:lang w:val="en-GB" w:eastAsia="x-none"/>
        </w:rPr>
        <w:t>s in prisons;</w:t>
      </w:r>
    </w:p>
    <w:p w14:paraId="449A8EC5" w14:textId="492EF6C5" w:rsidR="00176AF6" w:rsidRPr="00426D4F" w:rsidRDefault="00176AF6" w:rsidP="00FD5D51">
      <w:pPr>
        <w:pStyle w:val="ListParagraph"/>
        <w:numPr>
          <w:ilvl w:val="0"/>
          <w:numId w:val="9"/>
        </w:numPr>
        <w:autoSpaceDE w:val="0"/>
        <w:autoSpaceDN w:val="0"/>
        <w:adjustRightInd w:val="0"/>
        <w:spacing w:after="0" w:line="276" w:lineRule="auto"/>
        <w:jc w:val="both"/>
        <w:rPr>
          <w:rFonts w:ascii="Cambria" w:eastAsia="Times New Roman" w:hAnsi="Cambria" w:cs="Calibri"/>
          <w:bCs/>
          <w:lang w:val="en-GB" w:eastAsia="ro-RO"/>
        </w:rPr>
      </w:pPr>
      <w:r w:rsidRPr="00426D4F">
        <w:rPr>
          <w:rFonts w:ascii="Cambria" w:eastAsia="Arial" w:hAnsi="Cambria" w:cs="Calibri"/>
          <w:lang w:val="en-GB" w:eastAsia="x-none"/>
        </w:rPr>
        <w:t xml:space="preserve">Creating </w:t>
      </w:r>
      <w:r w:rsidR="00276750" w:rsidRPr="00426D4F">
        <w:rPr>
          <w:rFonts w:ascii="Cambria" w:eastAsia="Arial" w:hAnsi="Cambria" w:cs="Calibri"/>
          <w:lang w:val="en-GB" w:eastAsia="x-none"/>
        </w:rPr>
        <w:t xml:space="preserve">specialised </w:t>
      </w:r>
      <w:r w:rsidRPr="00426D4F">
        <w:rPr>
          <w:rFonts w:ascii="Cambria" w:eastAsia="Arial" w:hAnsi="Cambria" w:cs="Calibri"/>
          <w:lang w:val="en-GB" w:eastAsia="x-none"/>
        </w:rPr>
        <w:t>public medical institutions for healthcare of prisoners.</w:t>
      </w:r>
    </w:p>
    <w:p w14:paraId="558EA386" w14:textId="77777777" w:rsidR="00426D4F" w:rsidRDefault="00176AF6" w:rsidP="00426D4F">
      <w:pPr>
        <w:numPr>
          <w:ilvl w:val="0"/>
          <w:numId w:val="3"/>
        </w:numPr>
        <w:spacing w:after="0" w:line="276" w:lineRule="auto"/>
        <w:jc w:val="both"/>
        <w:rPr>
          <w:rFonts w:ascii="Cambria" w:eastAsia="RobotoCondensed-Regular" w:hAnsi="Cambria" w:cs="Calibri"/>
          <w:lang w:val="en-GB"/>
        </w:rPr>
      </w:pPr>
      <w:r w:rsidRPr="00426D4F">
        <w:rPr>
          <w:rFonts w:ascii="Cambria" w:eastAsia="Arial" w:hAnsi="Cambria" w:cs="Calibri"/>
          <w:lang w:val="en"/>
        </w:rPr>
        <w:t xml:space="preserve">The Strategy has considerable delays in implementing healthcare-related actions due to the complexity of interventions and insufficient involvement of the Ministry of Health in </w:t>
      </w:r>
      <w:r w:rsidR="00276750" w:rsidRPr="00426D4F">
        <w:rPr>
          <w:rFonts w:ascii="Cambria" w:eastAsia="Arial" w:hAnsi="Cambria" w:cs="Calibri"/>
          <w:lang w:val="en"/>
        </w:rPr>
        <w:t xml:space="preserve">developing </w:t>
      </w:r>
      <w:r w:rsidRPr="00426D4F">
        <w:rPr>
          <w:rFonts w:ascii="Cambria" w:eastAsia="Arial" w:hAnsi="Cambria" w:cs="Calibri"/>
          <w:lang w:val="en"/>
        </w:rPr>
        <w:t xml:space="preserve">inter-sector policies. </w:t>
      </w:r>
      <w:r w:rsidR="0040313D" w:rsidRPr="00426D4F">
        <w:rPr>
          <w:rFonts w:ascii="Cambria" w:eastAsia="Arial" w:hAnsi="Cambria" w:cs="Calibri"/>
          <w:lang w:val="en"/>
        </w:rPr>
        <w:t>This situation hampers the realization of the recommendations set forth by the Council of Europe concerning health in detention facilities</w:t>
      </w:r>
      <w:r w:rsidRPr="00426D4F">
        <w:rPr>
          <w:rFonts w:ascii="Cambria" w:eastAsia="Arial" w:hAnsi="Cambria" w:cs="Calibri"/>
          <w:lang w:val="en"/>
        </w:rPr>
        <w:t>, which reiterates that the</w:t>
      </w:r>
      <w:r w:rsidR="00276750" w:rsidRPr="00426D4F">
        <w:rPr>
          <w:rFonts w:ascii="Cambria" w:eastAsia="Arial" w:hAnsi="Cambria" w:cs="Calibri"/>
          <w:lang w:val="en"/>
        </w:rPr>
        <w:t xml:space="preserve"> </w:t>
      </w:r>
      <w:r w:rsidRPr="00426D4F">
        <w:rPr>
          <w:rFonts w:ascii="Cambria" w:eastAsia="Arial" w:hAnsi="Cambria" w:cs="Calibri"/>
          <w:i/>
          <w:iCs/>
          <w:color w:val="0E101A"/>
          <w:lang w:val="en"/>
        </w:rPr>
        <w:t>management and coordination of</w:t>
      </w:r>
      <w:r w:rsidR="00276750" w:rsidRPr="00426D4F">
        <w:rPr>
          <w:rFonts w:ascii="Cambria" w:eastAsia="Arial" w:hAnsi="Cambria" w:cs="Calibri"/>
          <w:lang w:val="en"/>
        </w:rPr>
        <w:t xml:space="preserve"> </w:t>
      </w:r>
      <w:r w:rsidRPr="00426D4F">
        <w:rPr>
          <w:rFonts w:ascii="Cambria" w:eastAsia="Arial" w:hAnsi="Cambria" w:cs="Calibri"/>
          <w:i/>
          <w:iCs/>
          <w:color w:val="0E101A"/>
          <w:lang w:val="en"/>
        </w:rPr>
        <w:t>activities, and resources involved in prisoners’ health and</w:t>
      </w:r>
      <w:r w:rsidR="00276750" w:rsidRPr="00426D4F">
        <w:rPr>
          <w:rFonts w:ascii="Cambria" w:eastAsia="Arial" w:hAnsi="Cambria" w:cs="Calibri"/>
          <w:lang w:val="en"/>
        </w:rPr>
        <w:t xml:space="preserve"> </w:t>
      </w:r>
      <w:r w:rsidRPr="00426D4F">
        <w:rPr>
          <w:rFonts w:ascii="Cambria" w:eastAsia="Arial" w:hAnsi="Cambria" w:cs="Calibri"/>
          <w:i/>
          <w:iCs/>
          <w:color w:val="0E101A"/>
          <w:lang w:val="en"/>
        </w:rPr>
        <w:t>wellbeing is the responsibility of the State, and the Ministry of Health shall be the responsible party for healthcare services provided in places of detention.</w:t>
      </w:r>
    </w:p>
    <w:p w14:paraId="2E7CA070" w14:textId="415ADAF4" w:rsidR="00217ECD" w:rsidRPr="00426D4F" w:rsidRDefault="00176AF6" w:rsidP="00426D4F">
      <w:pPr>
        <w:numPr>
          <w:ilvl w:val="0"/>
          <w:numId w:val="3"/>
        </w:numPr>
        <w:spacing w:after="0" w:line="276" w:lineRule="auto"/>
        <w:jc w:val="both"/>
        <w:rPr>
          <w:rFonts w:ascii="Cambria" w:eastAsia="RobotoCondensed-Regular" w:hAnsi="Cambria" w:cs="Calibri"/>
          <w:lang w:val="en-GB"/>
        </w:rPr>
      </w:pPr>
      <w:r w:rsidRPr="00426D4F">
        <w:rPr>
          <w:rFonts w:ascii="Cambria" w:eastAsia="Arial" w:hAnsi="Cambria" w:cs="Calibri"/>
          <w:lang w:val="en-GB"/>
        </w:rPr>
        <w:t xml:space="preserve">As a result of the alternative evaluation of the implementation of the Strategy, it was concluded that although all activities planned for the implementation of </w:t>
      </w:r>
      <w:r w:rsidRPr="00426D4F">
        <w:rPr>
          <w:rFonts w:ascii="Cambria" w:eastAsia="Arial" w:hAnsi="Cambria" w:cs="Calibri"/>
          <w:bCs/>
          <w:lang w:val="en-GB"/>
        </w:rPr>
        <w:t>Objective VI</w:t>
      </w:r>
      <w:r w:rsidRPr="00426D4F">
        <w:rPr>
          <w:rFonts w:ascii="Cambria" w:eastAsia="Arial" w:hAnsi="Cambria" w:cs="Calibri"/>
          <w:lang w:val="en-GB"/>
        </w:rPr>
        <w:t xml:space="preserve"> </w:t>
      </w:r>
      <w:r w:rsidRPr="00426D4F">
        <w:rPr>
          <w:rFonts w:ascii="Cambria" w:eastAsia="Arial" w:hAnsi="Cambria" w:cs="Calibri"/>
          <w:bCs/>
          <w:lang w:val="en-GB"/>
        </w:rPr>
        <w:t xml:space="preserve">were to be </w:t>
      </w:r>
      <w:r w:rsidR="00276750" w:rsidRPr="00426D4F">
        <w:rPr>
          <w:rFonts w:ascii="Cambria" w:eastAsia="Arial" w:hAnsi="Cambria" w:cs="Calibri"/>
          <w:bCs/>
          <w:lang w:val="en-GB"/>
        </w:rPr>
        <w:t xml:space="preserve">completed </w:t>
      </w:r>
      <w:r w:rsidRPr="00426D4F">
        <w:rPr>
          <w:rFonts w:ascii="Cambria" w:eastAsia="Arial" w:hAnsi="Cambria" w:cs="Calibri"/>
          <w:bCs/>
          <w:lang w:val="en-GB"/>
        </w:rPr>
        <w:t>by 2020</w:t>
      </w:r>
      <w:r w:rsidRPr="00426D4F">
        <w:rPr>
          <w:rFonts w:ascii="Cambria" w:eastAsia="Arial" w:hAnsi="Cambria" w:cs="Calibri"/>
          <w:lang w:val="en-GB"/>
        </w:rPr>
        <w:t xml:space="preserve">, most of </w:t>
      </w:r>
      <w:r w:rsidR="00276750" w:rsidRPr="00426D4F">
        <w:rPr>
          <w:rFonts w:ascii="Cambria" w:eastAsia="Arial" w:hAnsi="Cambria" w:cs="Calibri"/>
          <w:lang w:val="en-GB"/>
        </w:rPr>
        <w:t>them</w:t>
      </w:r>
      <w:r w:rsidRPr="00426D4F">
        <w:rPr>
          <w:rFonts w:ascii="Cambria" w:eastAsia="Arial" w:hAnsi="Cambria" w:cs="Calibri"/>
          <w:lang w:val="en-GB"/>
        </w:rPr>
        <w:t xml:space="preserve">, </w:t>
      </w:r>
      <w:r w:rsidR="00276750" w:rsidRPr="00426D4F">
        <w:rPr>
          <w:rFonts w:ascii="Cambria" w:eastAsia="Arial" w:hAnsi="Cambria" w:cs="Calibri"/>
          <w:lang w:val="en-GB"/>
        </w:rPr>
        <w:t>including</w:t>
      </w:r>
      <w:r w:rsidRPr="00426D4F">
        <w:rPr>
          <w:rFonts w:ascii="Cambria" w:eastAsia="Arial" w:hAnsi="Cambria" w:cs="Calibri"/>
          <w:lang w:val="en-GB"/>
        </w:rPr>
        <w:t xml:space="preserve"> the essential ones, </w:t>
      </w:r>
      <w:r w:rsidRPr="00426D4F">
        <w:rPr>
          <w:rFonts w:ascii="Cambria" w:eastAsia="Arial" w:hAnsi="Cambria" w:cs="Calibri"/>
          <w:b/>
          <w:lang w:val="en-GB"/>
        </w:rPr>
        <w:t>have not been implemented.</w:t>
      </w:r>
      <w:r w:rsidRPr="00426D4F">
        <w:rPr>
          <w:rFonts w:ascii="Cambria" w:eastAsia="Arial" w:hAnsi="Cambria" w:cs="Calibri"/>
          <w:lang w:val="en-GB"/>
        </w:rPr>
        <w:t xml:space="preserve"> According to the authority responsible for implementing this Strategy, the main impediments are the insufficiency of financial means, the insufficient number of employees or the need to improve the legislative and normative framework.</w:t>
      </w:r>
      <w:r w:rsidRPr="00426D4F">
        <w:rPr>
          <w:vertAlign w:val="superscript"/>
          <w:lang w:val="en-GB"/>
        </w:rPr>
        <w:footnoteReference w:id="45"/>
      </w:r>
      <w:r w:rsidRPr="00426D4F">
        <w:rPr>
          <w:rFonts w:ascii="Cambria" w:eastAsia="Arial" w:hAnsi="Cambria" w:cs="Calibri"/>
          <w:lang w:val="en-GB"/>
        </w:rPr>
        <w:t xml:space="preserve"> The analysis of the official data and the information collected from other open sources further demonstrate severe deficiencies in the medical service in the Republic of Moldova penitentiary system due to insufficient and inefficient </w:t>
      </w:r>
      <w:r w:rsidRPr="00426D4F">
        <w:rPr>
          <w:rFonts w:ascii="Cambria" w:eastAsia="Arial" w:hAnsi="Cambria" w:cs="Calibri"/>
          <w:lang w:val="en-GB"/>
        </w:rPr>
        <w:lastRenderedPageBreak/>
        <w:t xml:space="preserve">activities planned in the Strategy. As with all public services, the extent and quality of their provision depend on a political decision. Like any other public policy, the Strategy was to receive </w:t>
      </w:r>
      <w:r w:rsidR="00276750" w:rsidRPr="00426D4F">
        <w:rPr>
          <w:rFonts w:ascii="Cambria" w:eastAsia="Arial" w:hAnsi="Cambria" w:cs="Calibri"/>
          <w:lang w:val="en-GB"/>
        </w:rPr>
        <w:t>financial and legal support</w:t>
      </w:r>
      <w:r w:rsidR="00276750" w:rsidRPr="00426D4F" w:rsidDel="00276750">
        <w:rPr>
          <w:rFonts w:ascii="Cambria" w:eastAsia="Arial" w:hAnsi="Cambria" w:cs="Calibri"/>
          <w:lang w:val="en-GB"/>
        </w:rPr>
        <w:t xml:space="preserve"> </w:t>
      </w:r>
      <w:r w:rsidR="00276750" w:rsidRPr="00426D4F">
        <w:rPr>
          <w:rFonts w:ascii="Cambria" w:eastAsia="Arial" w:hAnsi="Cambria" w:cs="Calibri"/>
          <w:lang w:val="en-GB"/>
        </w:rPr>
        <w:t>following</w:t>
      </w:r>
      <w:r w:rsidRPr="00426D4F">
        <w:rPr>
          <w:rFonts w:ascii="Cambria" w:eastAsia="Arial" w:hAnsi="Cambria" w:cs="Calibri"/>
          <w:lang w:val="en-GB"/>
        </w:rPr>
        <w:t xml:space="preserve"> its adoption and the objective planning, which </w:t>
      </w:r>
      <w:r w:rsidR="00276750" w:rsidRPr="00426D4F">
        <w:rPr>
          <w:rFonts w:ascii="Cambria" w:eastAsia="Arial" w:hAnsi="Cambria" w:cs="Calibri"/>
          <w:lang w:val="en-GB"/>
        </w:rPr>
        <w:t>however, were not provided</w:t>
      </w:r>
      <w:r w:rsidRPr="00426D4F">
        <w:rPr>
          <w:rFonts w:ascii="Cambria" w:eastAsia="Arial" w:hAnsi="Cambria" w:cs="Calibri"/>
          <w:lang w:val="en-GB"/>
        </w:rPr>
        <w:t>.</w:t>
      </w:r>
    </w:p>
    <w:p w14:paraId="7E23A8BF" w14:textId="44EB5DEE" w:rsidR="0002657B" w:rsidRPr="00426D4F" w:rsidRDefault="0002657B" w:rsidP="00FD5D51">
      <w:pPr>
        <w:numPr>
          <w:ilvl w:val="0"/>
          <w:numId w:val="3"/>
        </w:numPr>
        <w:spacing w:after="120" w:line="276" w:lineRule="auto"/>
        <w:jc w:val="both"/>
        <w:rPr>
          <w:rFonts w:ascii="Cambria" w:eastAsia="RobotoCondensed-Regular" w:hAnsi="Cambria" w:cs="Calibri"/>
          <w:lang w:val="en-GB"/>
        </w:rPr>
      </w:pPr>
      <w:r w:rsidRPr="00426D4F">
        <w:rPr>
          <w:rFonts w:ascii="Cambria" w:eastAsia="RobotoCondensed-Regular" w:hAnsi="Cambria" w:cs="Calibri"/>
          <w:lang w:val="en-GB"/>
        </w:rPr>
        <w:t xml:space="preserve">Currently, no public policy </w:t>
      </w:r>
      <w:r w:rsidR="00276750" w:rsidRPr="00426D4F">
        <w:rPr>
          <w:rFonts w:ascii="Cambria" w:eastAsia="RobotoCondensed-Regular" w:hAnsi="Cambria" w:cs="Calibri"/>
          <w:lang w:val="en-GB"/>
        </w:rPr>
        <w:t xml:space="preserve">envisage </w:t>
      </w:r>
      <w:r w:rsidRPr="00426D4F">
        <w:rPr>
          <w:rFonts w:ascii="Cambria" w:eastAsia="RobotoCondensed-Regular" w:hAnsi="Cambria" w:cs="Calibri"/>
          <w:lang w:val="en-GB"/>
        </w:rPr>
        <w:t xml:space="preserve">the reform of the medical service in the penitentiary system, especially regarding the transfer of </w:t>
      </w:r>
      <w:r w:rsidR="00276750" w:rsidRPr="00426D4F">
        <w:rPr>
          <w:rFonts w:ascii="Cambria" w:eastAsia="RobotoCondensed-Regular" w:hAnsi="Cambria" w:cs="Calibri"/>
          <w:lang w:val="en-GB"/>
        </w:rPr>
        <w:t>prison medicine from the authority of</w:t>
      </w:r>
      <w:r w:rsidRPr="00426D4F">
        <w:rPr>
          <w:rFonts w:ascii="Cambria" w:eastAsia="RobotoCondensed-Regular" w:hAnsi="Cambria" w:cs="Calibri"/>
          <w:lang w:val="en-GB"/>
        </w:rPr>
        <w:t xml:space="preserve"> the Ministry of Justice to the subordination of the Ministry of Health.</w:t>
      </w:r>
    </w:p>
    <w:p w14:paraId="390DB334" w14:textId="77777777" w:rsidR="0002657B" w:rsidRPr="00426D4F" w:rsidRDefault="0002657B" w:rsidP="00FD5D51">
      <w:pPr>
        <w:numPr>
          <w:ilvl w:val="0"/>
          <w:numId w:val="3"/>
        </w:numPr>
        <w:spacing w:after="120" w:line="276" w:lineRule="auto"/>
        <w:jc w:val="both"/>
        <w:rPr>
          <w:rFonts w:ascii="Cambria" w:eastAsia="RobotoCondensed-Regular" w:hAnsi="Cambria" w:cs="Calibri"/>
        </w:rPr>
      </w:pPr>
      <w:r w:rsidRPr="00426D4F">
        <w:rPr>
          <w:rFonts w:ascii="Cambria" w:eastAsiaTheme="minorEastAsia" w:hAnsi="Cambria" w:cs="Times New Roman"/>
          <w:color w:val="000000" w:themeColor="text1"/>
          <w:kern w:val="24"/>
        </w:rPr>
        <w:t>Moreover, in national health policies, there are no actions concerning medical assistance in penitentiaries:</w:t>
      </w:r>
    </w:p>
    <w:p w14:paraId="5DA0A9A1" w14:textId="77777777" w:rsidR="0002657B" w:rsidRPr="00426D4F" w:rsidRDefault="0002657B" w:rsidP="00FD5D51">
      <w:pPr>
        <w:pStyle w:val="ListParagraph"/>
        <w:numPr>
          <w:ilvl w:val="0"/>
          <w:numId w:val="9"/>
        </w:numPr>
        <w:spacing w:after="120" w:line="276" w:lineRule="auto"/>
        <w:jc w:val="both"/>
        <w:rPr>
          <w:rFonts w:ascii="Cambria" w:eastAsia="RobotoCondensed-Regular" w:hAnsi="Cambria" w:cs="Calibri"/>
        </w:rPr>
      </w:pPr>
      <w:r w:rsidRPr="00426D4F">
        <w:rPr>
          <w:rFonts w:ascii="Cambria" w:hAnsi="Cambria" w:cstheme="minorHAnsi"/>
          <w:i/>
        </w:rPr>
        <w:t>Government Decision no. 886/2007 regarding the approval of the National Health Policy.</w:t>
      </w:r>
    </w:p>
    <w:p w14:paraId="77987A39" w14:textId="147F58FE" w:rsidR="0002657B" w:rsidRPr="00426D4F" w:rsidRDefault="0002657B" w:rsidP="00FD5D51">
      <w:pPr>
        <w:pStyle w:val="ListParagraph"/>
        <w:numPr>
          <w:ilvl w:val="0"/>
          <w:numId w:val="9"/>
        </w:numPr>
        <w:spacing w:after="120" w:line="276" w:lineRule="auto"/>
        <w:jc w:val="both"/>
        <w:rPr>
          <w:rFonts w:ascii="Cambria" w:eastAsia="RobotoCondensed-Regular" w:hAnsi="Cambria" w:cs="Calibri"/>
        </w:rPr>
      </w:pPr>
      <w:r w:rsidRPr="00426D4F">
        <w:rPr>
          <w:rFonts w:ascii="Cambria" w:hAnsi="Cambria" w:cstheme="minorHAnsi"/>
          <w:i/>
        </w:rPr>
        <w:t xml:space="preserve">Government Decision no. 452/2016 regarding the approval of the Strategy for the development of human resources in the health system </w:t>
      </w:r>
      <w:r w:rsidR="00276750" w:rsidRPr="00426D4F">
        <w:rPr>
          <w:rFonts w:ascii="Cambria" w:hAnsi="Cambria" w:cstheme="minorHAnsi"/>
          <w:i/>
        </w:rPr>
        <w:t>for</w:t>
      </w:r>
      <w:r w:rsidRPr="00426D4F">
        <w:rPr>
          <w:rFonts w:ascii="Cambria" w:hAnsi="Cambria" w:cstheme="minorHAnsi"/>
          <w:i/>
        </w:rPr>
        <w:t xml:space="preserve"> 2016-2025.</w:t>
      </w:r>
    </w:p>
    <w:p w14:paraId="2F95DCC3" w14:textId="77777777" w:rsidR="0002657B" w:rsidRPr="00426D4F" w:rsidRDefault="0002657B" w:rsidP="00FD5D51">
      <w:pPr>
        <w:pStyle w:val="ListParagraph"/>
        <w:numPr>
          <w:ilvl w:val="0"/>
          <w:numId w:val="9"/>
        </w:numPr>
        <w:spacing w:after="120" w:line="276" w:lineRule="auto"/>
        <w:jc w:val="both"/>
        <w:rPr>
          <w:rFonts w:ascii="Cambria" w:eastAsia="RobotoCondensed-Regular" w:hAnsi="Cambria" w:cs="Calibri"/>
        </w:rPr>
      </w:pPr>
      <w:r w:rsidRPr="00426D4F">
        <w:rPr>
          <w:rFonts w:ascii="Cambria" w:hAnsi="Cambria" w:cstheme="minorHAnsi"/>
          <w:i/>
        </w:rPr>
        <w:t xml:space="preserve">The 2030 sustainable development agenda in the context of the Republic of Moldova. </w:t>
      </w:r>
    </w:p>
    <w:p w14:paraId="2342E8A7" w14:textId="7485C077" w:rsidR="0002657B" w:rsidRPr="00426D4F" w:rsidRDefault="0002657B" w:rsidP="00FD5D51">
      <w:pPr>
        <w:pStyle w:val="ListParagraph"/>
        <w:numPr>
          <w:ilvl w:val="0"/>
          <w:numId w:val="9"/>
        </w:numPr>
        <w:spacing w:after="120" w:line="276" w:lineRule="auto"/>
        <w:jc w:val="both"/>
        <w:rPr>
          <w:rFonts w:ascii="Cambria" w:eastAsia="RobotoCondensed-Regular" w:hAnsi="Cambria" w:cs="Calibri"/>
        </w:rPr>
      </w:pPr>
      <w:r w:rsidRPr="00426D4F">
        <w:rPr>
          <w:rFonts w:ascii="Cambria" w:hAnsi="Cambria" w:cstheme="minorHAnsi"/>
          <w:i/>
        </w:rPr>
        <w:t xml:space="preserve">The National Strategy for the Prevention and Control of non-communicable diseases </w:t>
      </w:r>
      <w:r w:rsidR="00276750" w:rsidRPr="00426D4F">
        <w:rPr>
          <w:rFonts w:ascii="Cambria" w:hAnsi="Cambria" w:cstheme="minorHAnsi"/>
          <w:i/>
        </w:rPr>
        <w:t>for</w:t>
      </w:r>
      <w:r w:rsidRPr="00426D4F">
        <w:rPr>
          <w:rFonts w:ascii="Cambria" w:hAnsi="Cambria" w:cstheme="minorHAnsi"/>
          <w:i/>
        </w:rPr>
        <w:t xml:space="preserve"> 2012-2020.</w:t>
      </w:r>
    </w:p>
    <w:p w14:paraId="58E410E7" w14:textId="77777777" w:rsidR="00FF6F31" w:rsidRPr="00426D4F" w:rsidRDefault="0002657B" w:rsidP="00FD5D51">
      <w:pPr>
        <w:pStyle w:val="ListParagraph"/>
        <w:numPr>
          <w:ilvl w:val="0"/>
          <w:numId w:val="9"/>
        </w:numPr>
        <w:spacing w:after="120" w:line="276" w:lineRule="auto"/>
        <w:jc w:val="both"/>
        <w:rPr>
          <w:rFonts w:ascii="Cambria" w:eastAsia="RobotoCondensed-Regular" w:hAnsi="Cambria" w:cs="Calibri"/>
        </w:rPr>
      </w:pPr>
      <w:r w:rsidRPr="00426D4F">
        <w:rPr>
          <w:rFonts w:ascii="Cambria" w:hAnsi="Cambria" w:cstheme="minorHAnsi"/>
          <w:i/>
        </w:rPr>
        <w:t>Government Decision regarding the approval of the National Program for the prevention and control of priority non-communicable diseases in the Republic of Moldova for 2022-2030 and the Action Plan for 2022-2025 implementation.</w:t>
      </w:r>
    </w:p>
    <w:p w14:paraId="40695DA3" w14:textId="77777777" w:rsidR="00FF6F31" w:rsidRPr="00426D4F" w:rsidRDefault="00FF6F31" w:rsidP="00FD5D51">
      <w:pPr>
        <w:spacing w:after="120" w:line="276" w:lineRule="auto"/>
        <w:jc w:val="both"/>
        <w:rPr>
          <w:rFonts w:ascii="Cambria" w:hAnsi="Cambria" w:cstheme="minorHAnsi"/>
          <w:b/>
        </w:rPr>
      </w:pPr>
    </w:p>
    <w:p w14:paraId="253A0963" w14:textId="77777777" w:rsidR="004F4225" w:rsidRPr="00426D4F" w:rsidRDefault="00066D90" w:rsidP="00FD5D51">
      <w:pPr>
        <w:pStyle w:val="ListParagraph"/>
        <w:spacing w:after="120" w:line="276" w:lineRule="auto"/>
        <w:jc w:val="both"/>
        <w:rPr>
          <w:rFonts w:ascii="Cambria" w:hAnsi="Cambria" w:cstheme="minorHAnsi"/>
          <w:b/>
        </w:rPr>
      </w:pPr>
      <w:r w:rsidRPr="00426D4F">
        <w:rPr>
          <w:rFonts w:ascii="Cambria" w:hAnsi="Cambria" w:cstheme="minorHAnsi"/>
          <w:b/>
          <w:lang w:val="ro-RO"/>
        </w:rPr>
        <w:t>S</w:t>
      </w:r>
      <w:r w:rsidRPr="00426D4F">
        <w:rPr>
          <w:rFonts w:ascii="Cambria" w:hAnsi="Cambria" w:cstheme="minorHAnsi"/>
          <w:b/>
        </w:rPr>
        <w:t>UGGESTED QUESTIONS FOR THE GOVERNMENT OF THE REPUBLIC OF MOLDOVA:</w:t>
      </w:r>
    </w:p>
    <w:p w14:paraId="3E86E645" w14:textId="77E84095" w:rsidR="008D3A8D" w:rsidRPr="00426D4F" w:rsidRDefault="008D3A8D" w:rsidP="00FD5D51">
      <w:pPr>
        <w:pStyle w:val="ListParagraph"/>
        <w:numPr>
          <w:ilvl w:val="0"/>
          <w:numId w:val="26"/>
        </w:numPr>
        <w:spacing w:after="120" w:line="276" w:lineRule="auto"/>
        <w:jc w:val="both"/>
        <w:rPr>
          <w:rFonts w:ascii="Cambria" w:hAnsi="Cambria" w:cstheme="minorHAnsi"/>
        </w:rPr>
      </w:pPr>
      <w:r w:rsidRPr="00426D4F">
        <w:rPr>
          <w:rFonts w:ascii="Cambria" w:eastAsia="Times New Roman" w:hAnsi="Cambria" w:cs="Times New Roman"/>
          <w:bCs/>
          <w:color w:val="0E101A"/>
        </w:rPr>
        <w:t>What steps ha</w:t>
      </w:r>
      <w:r w:rsidR="000D3AD9" w:rsidRPr="00426D4F">
        <w:rPr>
          <w:rFonts w:ascii="Cambria" w:eastAsia="Times New Roman" w:hAnsi="Cambria" w:cs="Times New Roman"/>
          <w:bCs/>
          <w:color w:val="0E101A"/>
        </w:rPr>
        <w:t>ve</w:t>
      </w:r>
      <w:r w:rsidRPr="00426D4F">
        <w:rPr>
          <w:rFonts w:ascii="Cambria" w:eastAsia="Times New Roman" w:hAnsi="Cambria" w:cs="Times New Roman"/>
          <w:bCs/>
          <w:color w:val="0E101A"/>
        </w:rPr>
        <w:t xml:space="preserve"> the Government taken to ensure the implementation of the UN Committee against Torture</w:t>
      </w:r>
      <w:r w:rsidR="000D3AD9" w:rsidRPr="00426D4F">
        <w:rPr>
          <w:rFonts w:ascii="Cambria" w:eastAsia="Times New Roman" w:hAnsi="Cambria" w:cs="Times New Roman"/>
          <w:bCs/>
          <w:color w:val="0E101A"/>
        </w:rPr>
        <w:t xml:space="preserve"> recommendations</w:t>
      </w:r>
      <w:r w:rsidRPr="00426D4F">
        <w:rPr>
          <w:rFonts w:ascii="Cambria" w:eastAsia="Times New Roman" w:hAnsi="Cambria" w:cs="Times New Roman"/>
          <w:bCs/>
          <w:color w:val="0E101A"/>
        </w:rPr>
        <w:t xml:space="preserve"> concerning transferring </w:t>
      </w:r>
      <w:r w:rsidR="000D3AD9" w:rsidRPr="00426D4F">
        <w:rPr>
          <w:rFonts w:ascii="Cambria" w:eastAsia="Times New Roman" w:hAnsi="Cambria" w:cs="Times New Roman"/>
          <w:bCs/>
          <w:color w:val="0E101A"/>
        </w:rPr>
        <w:t xml:space="preserve">of </w:t>
      </w:r>
      <w:r w:rsidRPr="00426D4F">
        <w:rPr>
          <w:rFonts w:ascii="Cambria" w:eastAsia="Times New Roman" w:hAnsi="Cambria" w:cs="Times New Roman"/>
          <w:bCs/>
          <w:color w:val="0E101A"/>
        </w:rPr>
        <w:t>the responsibility for penitentiary medical units from the Ministry of Justice to the Ministry of Health?</w:t>
      </w:r>
      <w:r w:rsidRPr="00426D4F">
        <w:rPr>
          <w:rFonts w:ascii="Cambria" w:eastAsia="RobotoCondensed-Regular" w:hAnsi="Cambria" w:cs="Calibri"/>
        </w:rPr>
        <w:t xml:space="preserve"> What is the Government's plan </w:t>
      </w:r>
      <w:r w:rsidR="000D3AD9" w:rsidRPr="00426D4F">
        <w:rPr>
          <w:rFonts w:ascii="Cambria" w:eastAsia="RobotoCondensed-Regular" w:hAnsi="Cambria" w:cs="Calibri"/>
        </w:rPr>
        <w:t xml:space="preserve">on the </w:t>
      </w:r>
      <w:r w:rsidRPr="00426D4F">
        <w:rPr>
          <w:rFonts w:ascii="Cambria" w:eastAsia="RobotoCondensed-Regular" w:hAnsi="Cambria" w:cs="Calibri"/>
        </w:rPr>
        <w:t>integrat</w:t>
      </w:r>
      <w:r w:rsidR="000D3AD9" w:rsidRPr="00426D4F">
        <w:rPr>
          <w:rFonts w:ascii="Cambria" w:eastAsia="RobotoCondensed-Regular" w:hAnsi="Cambria" w:cs="Calibri"/>
        </w:rPr>
        <w:t>ion of</w:t>
      </w:r>
      <w:r w:rsidRPr="00426D4F">
        <w:rPr>
          <w:rFonts w:ascii="Cambria" w:eastAsia="RobotoCondensed-Regular" w:hAnsi="Cambria" w:cs="Calibri"/>
        </w:rPr>
        <w:t xml:space="preserve"> the penitentiary medical service into the </w:t>
      </w:r>
      <w:r w:rsidR="000D3AD9" w:rsidRPr="00426D4F">
        <w:rPr>
          <w:rFonts w:ascii="Cambria" w:eastAsia="RobotoCondensed-Regular" w:hAnsi="Cambria" w:cs="Calibri"/>
        </w:rPr>
        <w:t xml:space="preserve">public </w:t>
      </w:r>
      <w:r w:rsidRPr="00426D4F">
        <w:rPr>
          <w:rFonts w:ascii="Cambria" w:eastAsia="RobotoCondensed-Regular" w:hAnsi="Cambria" w:cs="Calibri"/>
        </w:rPr>
        <w:t>health system?</w:t>
      </w:r>
    </w:p>
    <w:p w14:paraId="583CAD99" w14:textId="77777777" w:rsidR="002C3471" w:rsidRPr="00426D4F" w:rsidRDefault="00066D90"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t xml:space="preserve">What are the expected timelines and milestones for implementing a comprehensive policy for prison medical assistance, including the medical service transfer from the Ministry of Justice to the Ministry of Health? </w:t>
      </w:r>
    </w:p>
    <w:p w14:paraId="2ADC99D4" w14:textId="0F2064F6" w:rsidR="002C3471" w:rsidRPr="00426D4F" w:rsidRDefault="00066D90"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t xml:space="preserve">Are there any plans </w:t>
      </w:r>
      <w:r w:rsidR="000D3AD9" w:rsidRPr="00426D4F">
        <w:rPr>
          <w:rFonts w:ascii="Cambria" w:hAnsi="Cambria" w:cstheme="minorHAnsi"/>
        </w:rPr>
        <w:t xml:space="preserve">for </w:t>
      </w:r>
      <w:r w:rsidRPr="00426D4F">
        <w:rPr>
          <w:rFonts w:ascii="Cambria" w:hAnsi="Cambria" w:cstheme="minorHAnsi"/>
        </w:rPr>
        <w:t xml:space="preserve">research or studies </w:t>
      </w:r>
      <w:r w:rsidR="000D3AD9" w:rsidRPr="00426D4F">
        <w:rPr>
          <w:rFonts w:ascii="Cambria" w:hAnsi="Cambria" w:cstheme="minorHAnsi"/>
        </w:rPr>
        <w:t>on</w:t>
      </w:r>
      <w:r w:rsidRPr="00426D4F">
        <w:rPr>
          <w:rFonts w:ascii="Cambria" w:hAnsi="Cambria" w:cstheme="minorHAnsi"/>
        </w:rPr>
        <w:t xml:space="preserve"> the current state of medical services in the penitentiary system and </w:t>
      </w:r>
      <w:r w:rsidR="000D3AD9" w:rsidRPr="00426D4F">
        <w:rPr>
          <w:rFonts w:ascii="Cambria" w:hAnsi="Cambria" w:cstheme="minorHAnsi"/>
        </w:rPr>
        <w:t xml:space="preserve">public awareness-raising on </w:t>
      </w:r>
      <w:r w:rsidRPr="00426D4F">
        <w:rPr>
          <w:rFonts w:ascii="Cambria" w:hAnsi="Cambria" w:cstheme="minorHAnsi"/>
        </w:rPr>
        <w:t>the development of future policies?</w:t>
      </w:r>
    </w:p>
    <w:p w14:paraId="6C062C49" w14:textId="77777777" w:rsidR="002C3471" w:rsidRPr="00426D4F" w:rsidRDefault="00066D90"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t>What are the reasons or considerations behind the absence of actions concerning medical assistance in penitentiar</w:t>
      </w:r>
      <w:r w:rsidR="003B5980" w:rsidRPr="00426D4F">
        <w:rPr>
          <w:rFonts w:ascii="Cambria" w:hAnsi="Cambria" w:cstheme="minorHAnsi"/>
        </w:rPr>
        <w:t>ies in national health policies</w:t>
      </w:r>
      <w:r w:rsidRPr="00426D4F">
        <w:rPr>
          <w:rFonts w:ascii="Cambria" w:hAnsi="Cambria" w:cstheme="minorHAnsi"/>
        </w:rPr>
        <w:t>?</w:t>
      </w:r>
    </w:p>
    <w:p w14:paraId="43DDD74B" w14:textId="77777777" w:rsidR="002C3471" w:rsidRPr="00426D4F" w:rsidRDefault="00FF6F31" w:rsidP="00FD5D51">
      <w:pPr>
        <w:pStyle w:val="ListParagraph"/>
        <w:numPr>
          <w:ilvl w:val="0"/>
          <w:numId w:val="26"/>
        </w:numPr>
        <w:spacing w:after="120" w:line="276" w:lineRule="auto"/>
        <w:jc w:val="both"/>
        <w:rPr>
          <w:rFonts w:ascii="Cambria" w:hAnsi="Cambria" w:cstheme="minorHAnsi"/>
        </w:rPr>
      </w:pPr>
      <w:r w:rsidRPr="00426D4F">
        <w:rPr>
          <w:rFonts w:ascii="Cambria" w:eastAsia="RobotoCondensed-Regular" w:hAnsi="Cambria" w:cs="Calibri"/>
        </w:rPr>
        <w:t>What is the current strategy, if any, for insuring the medical staff in the penitentiary system, and how does the lack of an insurance strategy impact the system?</w:t>
      </w:r>
    </w:p>
    <w:p w14:paraId="30992BF1" w14:textId="02B14B62" w:rsidR="002C3471" w:rsidRPr="00426D4F" w:rsidRDefault="009E4891" w:rsidP="00FD5D51">
      <w:pPr>
        <w:pStyle w:val="ListParagraph"/>
        <w:numPr>
          <w:ilvl w:val="0"/>
          <w:numId w:val="26"/>
        </w:numPr>
        <w:spacing w:after="120" w:line="276" w:lineRule="auto"/>
        <w:jc w:val="both"/>
        <w:rPr>
          <w:rFonts w:ascii="Cambria" w:hAnsi="Cambria" w:cstheme="minorHAnsi"/>
        </w:rPr>
      </w:pPr>
      <w:r w:rsidRPr="00426D4F">
        <w:rPr>
          <w:rFonts w:ascii="Cambria" w:eastAsia="RobotoCondensed-Regular" w:hAnsi="Cambria" w:cs="Calibri"/>
        </w:rPr>
        <w:t>What is the reason for the absence of</w:t>
      </w:r>
      <w:r w:rsidR="00FF6F31" w:rsidRPr="00426D4F">
        <w:rPr>
          <w:rFonts w:ascii="Cambria" w:eastAsia="RobotoCondensed-Regular" w:hAnsi="Cambria" w:cs="Calibri"/>
        </w:rPr>
        <w:t xml:space="preserve"> actions for the penitentiary system in the Action Plan of the national strategy for </w:t>
      </w:r>
      <w:r w:rsidRPr="00426D4F">
        <w:rPr>
          <w:rFonts w:ascii="Cambria" w:eastAsia="RobotoCondensed-Regular" w:hAnsi="Cambria" w:cs="Calibri"/>
        </w:rPr>
        <w:t xml:space="preserve">improvement of </w:t>
      </w:r>
      <w:r w:rsidR="00FF6F31" w:rsidRPr="00426D4F">
        <w:rPr>
          <w:rFonts w:ascii="Cambria" w:eastAsia="RobotoCondensed-Regular" w:hAnsi="Cambria" w:cs="Calibri"/>
        </w:rPr>
        <w:t>human resources in the health field?</w:t>
      </w:r>
    </w:p>
    <w:p w14:paraId="436FDBB2" w14:textId="6D9D289B" w:rsidR="0040313D" w:rsidRPr="00426D4F" w:rsidRDefault="00FF6F31" w:rsidP="0040313D">
      <w:pPr>
        <w:pStyle w:val="ListParagraph"/>
        <w:numPr>
          <w:ilvl w:val="0"/>
          <w:numId w:val="26"/>
        </w:numPr>
        <w:spacing w:after="120" w:line="276" w:lineRule="auto"/>
        <w:jc w:val="both"/>
        <w:rPr>
          <w:rFonts w:ascii="Cambria" w:hAnsi="Cambria" w:cstheme="minorHAnsi"/>
        </w:rPr>
      </w:pPr>
      <w:r w:rsidRPr="00426D4F">
        <w:rPr>
          <w:rFonts w:ascii="Cambria" w:eastAsia="RobotoCondensed-Regular" w:hAnsi="Cambria" w:cs="Calibri"/>
        </w:rPr>
        <w:t xml:space="preserve">What are the restrictions or requirements regarding the </w:t>
      </w:r>
      <w:r w:rsidR="0040313D" w:rsidRPr="00426D4F">
        <w:rPr>
          <w:rFonts w:ascii="Cambria" w:eastAsia="RobotoCondensed-Regular" w:hAnsi="Cambria" w:cs="Calibri"/>
        </w:rPr>
        <w:t xml:space="preserve">combining functions </w:t>
      </w:r>
      <w:r w:rsidRPr="00426D4F">
        <w:rPr>
          <w:rFonts w:ascii="Cambria" w:eastAsia="RobotoCondensed-Regular" w:hAnsi="Cambria" w:cs="Calibri"/>
        </w:rPr>
        <w:t>in a medical institution for employed medical perso</w:t>
      </w:r>
      <w:r w:rsidR="0040313D" w:rsidRPr="00426D4F">
        <w:rPr>
          <w:rFonts w:ascii="Cambria" w:eastAsia="RobotoCondensed-Regular" w:hAnsi="Cambria" w:cs="Calibri"/>
        </w:rPr>
        <w:t xml:space="preserve">nnel in the penitentiary system? </w:t>
      </w:r>
    </w:p>
    <w:p w14:paraId="11F3331E" w14:textId="66A58E25" w:rsidR="008D3A8D" w:rsidRPr="00426D4F" w:rsidRDefault="008D3A8D" w:rsidP="00FD5D51">
      <w:pPr>
        <w:pStyle w:val="ListParagraph"/>
        <w:numPr>
          <w:ilvl w:val="0"/>
          <w:numId w:val="26"/>
        </w:numPr>
        <w:spacing w:after="120" w:line="276" w:lineRule="auto"/>
        <w:jc w:val="both"/>
        <w:rPr>
          <w:rFonts w:ascii="Cambria" w:hAnsi="Cambria" w:cstheme="minorHAnsi"/>
        </w:rPr>
      </w:pPr>
      <w:r w:rsidRPr="00426D4F">
        <w:rPr>
          <w:rFonts w:ascii="Cambria" w:eastAsia="Times New Roman" w:hAnsi="Cambria" w:cs="Times New Roman"/>
          <w:color w:val="0E101A"/>
        </w:rPr>
        <w:t xml:space="preserve">Is there a sustainable legal mechanism for assigning young medical specialists by the Ministry of Health </w:t>
      </w:r>
      <w:r w:rsidR="009E4891" w:rsidRPr="00426D4F">
        <w:rPr>
          <w:rFonts w:ascii="Cambria" w:eastAsia="Times New Roman" w:hAnsi="Cambria" w:cs="Times New Roman"/>
          <w:color w:val="0E101A"/>
        </w:rPr>
        <w:t xml:space="preserve">to </w:t>
      </w:r>
      <w:r w:rsidRPr="00426D4F">
        <w:rPr>
          <w:rFonts w:ascii="Cambria" w:eastAsia="Times New Roman" w:hAnsi="Cambria" w:cs="Times New Roman"/>
          <w:color w:val="0E101A"/>
        </w:rPr>
        <w:t>the penitentiary system?</w:t>
      </w:r>
    </w:p>
    <w:p w14:paraId="39FCB57B" w14:textId="199AA120" w:rsidR="002C3471" w:rsidRPr="00426D4F" w:rsidRDefault="00FF6F31" w:rsidP="00FD5D51">
      <w:pPr>
        <w:pStyle w:val="ListParagraph"/>
        <w:numPr>
          <w:ilvl w:val="0"/>
          <w:numId w:val="26"/>
        </w:numPr>
        <w:spacing w:after="120" w:line="276" w:lineRule="auto"/>
        <w:jc w:val="both"/>
        <w:rPr>
          <w:rFonts w:ascii="Cambria" w:hAnsi="Cambria" w:cstheme="minorHAnsi"/>
        </w:rPr>
      </w:pPr>
      <w:r w:rsidRPr="00426D4F">
        <w:rPr>
          <w:rFonts w:ascii="Cambria" w:eastAsia="RobotoCondensed-Regular" w:hAnsi="Cambria" w:cs="Calibri"/>
        </w:rPr>
        <w:t xml:space="preserve">How does the practice of bringing </w:t>
      </w:r>
      <w:r w:rsidR="009E4891" w:rsidRPr="00426D4F">
        <w:rPr>
          <w:rFonts w:ascii="Cambria" w:eastAsia="RobotoCondensed-Regular" w:hAnsi="Cambria" w:cs="Calibri"/>
        </w:rPr>
        <w:t xml:space="preserve">court action against </w:t>
      </w:r>
      <w:r w:rsidRPr="00426D4F">
        <w:rPr>
          <w:rFonts w:ascii="Cambria" w:eastAsia="RobotoCondensed-Regular" w:hAnsi="Cambria" w:cs="Calibri"/>
        </w:rPr>
        <w:t xml:space="preserve">young medical specialists by the Ministry of Health </w:t>
      </w:r>
      <w:r w:rsidR="009E4891" w:rsidRPr="00426D4F">
        <w:rPr>
          <w:rFonts w:ascii="Cambria" w:eastAsia="RobotoCondensed-Regular" w:hAnsi="Cambria" w:cs="Calibri"/>
        </w:rPr>
        <w:t>to</w:t>
      </w:r>
      <w:r w:rsidRPr="00426D4F">
        <w:rPr>
          <w:rFonts w:ascii="Cambria" w:eastAsia="RobotoCondensed-Regular" w:hAnsi="Cambria" w:cs="Calibri"/>
        </w:rPr>
        <w:t xml:space="preserve"> recover </w:t>
      </w:r>
      <w:r w:rsidR="009E4891" w:rsidRPr="00426D4F">
        <w:rPr>
          <w:rFonts w:ascii="Cambria" w:eastAsia="RobotoCondensed-Regular" w:hAnsi="Cambria" w:cs="Calibri"/>
        </w:rPr>
        <w:t xml:space="preserve">education </w:t>
      </w:r>
      <w:r w:rsidRPr="00426D4F">
        <w:rPr>
          <w:rFonts w:ascii="Cambria" w:eastAsia="RobotoCondensed-Regular" w:hAnsi="Cambria" w:cs="Calibri"/>
        </w:rPr>
        <w:t xml:space="preserve">expenses </w:t>
      </w:r>
      <w:r w:rsidR="009E4891" w:rsidRPr="00426D4F">
        <w:rPr>
          <w:rFonts w:ascii="Cambria" w:eastAsia="RobotoCondensed-Regular" w:hAnsi="Cambria" w:cs="Calibri"/>
        </w:rPr>
        <w:t xml:space="preserve">from them </w:t>
      </w:r>
      <w:r w:rsidRPr="00426D4F">
        <w:rPr>
          <w:rFonts w:ascii="Cambria" w:eastAsia="RobotoCondensed-Regular" w:hAnsi="Cambria" w:cs="Calibri"/>
        </w:rPr>
        <w:t>affect the recruitment and retention of medical staff in the penitentiary system?</w:t>
      </w:r>
    </w:p>
    <w:p w14:paraId="2ECAF046" w14:textId="62B39961" w:rsidR="002C3471" w:rsidRPr="00426D4F" w:rsidRDefault="008D3A8D" w:rsidP="00FD5D51">
      <w:pPr>
        <w:pStyle w:val="ListParagraph"/>
        <w:numPr>
          <w:ilvl w:val="0"/>
          <w:numId w:val="26"/>
        </w:numPr>
        <w:spacing w:after="120" w:line="276" w:lineRule="auto"/>
        <w:jc w:val="both"/>
        <w:rPr>
          <w:rFonts w:ascii="Cambria" w:hAnsi="Cambria" w:cstheme="minorHAnsi"/>
        </w:rPr>
      </w:pPr>
      <w:r w:rsidRPr="00426D4F">
        <w:rPr>
          <w:rFonts w:ascii="Cambria" w:eastAsia="RobotoCondensed-Regular" w:hAnsi="Cambria" w:cs="Calibri"/>
        </w:rPr>
        <w:t xml:space="preserve">How </w:t>
      </w:r>
      <w:r w:rsidR="009E4891" w:rsidRPr="00426D4F">
        <w:rPr>
          <w:rFonts w:ascii="Cambria" w:eastAsia="RobotoCondensed-Regular" w:hAnsi="Cambria" w:cs="Calibri"/>
        </w:rPr>
        <w:t xml:space="preserve">do </w:t>
      </w:r>
      <w:r w:rsidRPr="00426D4F">
        <w:rPr>
          <w:rFonts w:ascii="Cambria" w:eastAsia="RobotoCondensed-Regular" w:hAnsi="Cambria" w:cs="Calibri"/>
        </w:rPr>
        <w:t xml:space="preserve">the </w:t>
      </w:r>
      <w:r w:rsidR="00FF6F31" w:rsidRPr="00426D4F">
        <w:rPr>
          <w:rFonts w:ascii="Cambria" w:eastAsia="RobotoCondensed-Regular" w:hAnsi="Cambria" w:cs="Calibri"/>
        </w:rPr>
        <w:t xml:space="preserve">Government </w:t>
      </w:r>
      <w:r w:rsidR="009E4891" w:rsidRPr="00426D4F">
        <w:rPr>
          <w:rFonts w:ascii="Cambria" w:eastAsia="RobotoCondensed-Regular" w:hAnsi="Cambria" w:cs="Calibri"/>
        </w:rPr>
        <w:t xml:space="preserve">aim </w:t>
      </w:r>
      <w:r w:rsidRPr="00426D4F">
        <w:rPr>
          <w:rFonts w:ascii="Cambria" w:eastAsia="RobotoCondensed-Regular" w:hAnsi="Cambria" w:cs="Calibri"/>
        </w:rPr>
        <w:t xml:space="preserve">to </w:t>
      </w:r>
      <w:r w:rsidR="009E4891" w:rsidRPr="00426D4F">
        <w:rPr>
          <w:rFonts w:ascii="Cambria" w:eastAsia="RobotoCondensed-Regular" w:hAnsi="Cambria" w:cs="Calibri"/>
        </w:rPr>
        <w:t>improve the</w:t>
      </w:r>
      <w:r w:rsidR="00FF6F31" w:rsidRPr="00426D4F">
        <w:rPr>
          <w:rFonts w:ascii="Cambria" w:eastAsia="RobotoCondensed-Regular" w:hAnsi="Cambria" w:cs="Calibri"/>
        </w:rPr>
        <w:t xml:space="preserve"> prestige of the medical serv</w:t>
      </w:r>
      <w:r w:rsidR="004F4225" w:rsidRPr="00426D4F">
        <w:rPr>
          <w:rFonts w:ascii="Cambria" w:eastAsia="RobotoCondensed-Regular" w:hAnsi="Cambria" w:cs="Calibri"/>
        </w:rPr>
        <w:t xml:space="preserve">ice </w:t>
      </w:r>
      <w:r w:rsidR="009E4891" w:rsidRPr="00426D4F">
        <w:rPr>
          <w:rFonts w:ascii="Cambria" w:eastAsia="RobotoCondensed-Regular" w:hAnsi="Cambria" w:cs="Calibri"/>
        </w:rPr>
        <w:t xml:space="preserve">in </w:t>
      </w:r>
      <w:r w:rsidR="004F4225" w:rsidRPr="00426D4F">
        <w:rPr>
          <w:rFonts w:ascii="Cambria" w:eastAsia="RobotoCondensed-Regular" w:hAnsi="Cambria" w:cs="Calibri"/>
        </w:rPr>
        <w:t>the penitentiary system?</w:t>
      </w:r>
    </w:p>
    <w:p w14:paraId="3A7076EF" w14:textId="77777777" w:rsidR="002C3471" w:rsidRPr="00426D4F" w:rsidRDefault="004F4225"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t>Has there been any improvement in access to medical, psychosocial, and mental health services for detainees, especially those belonging to vulnerable groups, as recommended by the Ombudsman and the Council for the Prevention of Torture</w:t>
      </w:r>
      <w:r w:rsidR="008D3A8D" w:rsidRPr="00426D4F">
        <w:rPr>
          <w:rFonts w:ascii="Cambria" w:hAnsi="Cambria" w:cstheme="minorHAnsi"/>
        </w:rPr>
        <w:t xml:space="preserve"> of Moldova</w:t>
      </w:r>
      <w:r w:rsidRPr="00426D4F">
        <w:rPr>
          <w:rFonts w:ascii="Cambria" w:hAnsi="Cambria" w:cstheme="minorHAnsi"/>
        </w:rPr>
        <w:t>?</w:t>
      </w:r>
      <w:r w:rsidR="008D3A8D" w:rsidRPr="00426D4F">
        <w:rPr>
          <w:rFonts w:ascii="Cambria" w:hAnsi="Cambria" w:cstheme="minorHAnsi"/>
        </w:rPr>
        <w:t xml:space="preserve"> </w:t>
      </w:r>
      <w:r w:rsidRPr="00426D4F">
        <w:rPr>
          <w:rFonts w:ascii="Cambria" w:hAnsi="Cambria" w:cstheme="minorHAnsi"/>
        </w:rPr>
        <w:t>What measures have been taken to address concerns about improving detainees' access to medical, psychosocial, and mental health services?</w:t>
      </w:r>
    </w:p>
    <w:p w14:paraId="078F8FEF" w14:textId="6E602C51" w:rsidR="002C3471" w:rsidRPr="00426D4F" w:rsidRDefault="004F4225"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t xml:space="preserve">How do the Government plan to address the diseases identified as the </w:t>
      </w:r>
      <w:r w:rsidR="009E4891" w:rsidRPr="00426D4F">
        <w:rPr>
          <w:rFonts w:ascii="Cambria" w:hAnsi="Cambria" w:cstheme="minorHAnsi"/>
        </w:rPr>
        <w:t xml:space="preserve">prevailing </w:t>
      </w:r>
      <w:r w:rsidRPr="00426D4F">
        <w:rPr>
          <w:rFonts w:ascii="Cambria" w:hAnsi="Cambria" w:cstheme="minorHAnsi"/>
        </w:rPr>
        <w:t>causes of death in the penitentiary? Are there any specialized medical services or facilities available within the prison system to address the specific diseases contributing to the high mortality rate?</w:t>
      </w:r>
    </w:p>
    <w:p w14:paraId="299186E3" w14:textId="289A61BA" w:rsidR="002C3471" w:rsidRPr="00426D4F" w:rsidRDefault="004F4225"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t xml:space="preserve">What steps have been taken to prevent suicides </w:t>
      </w:r>
      <w:r w:rsidR="009E4891" w:rsidRPr="00426D4F">
        <w:rPr>
          <w:rFonts w:ascii="Cambria" w:hAnsi="Cambria" w:cstheme="minorHAnsi"/>
        </w:rPr>
        <w:t xml:space="preserve">in </w:t>
      </w:r>
      <w:r w:rsidRPr="00426D4F">
        <w:rPr>
          <w:rFonts w:ascii="Cambria" w:hAnsi="Cambria" w:cstheme="minorHAnsi"/>
        </w:rPr>
        <w:t>the penitentiary, and are there any specific programs or protocols for mental health support?</w:t>
      </w:r>
    </w:p>
    <w:p w14:paraId="4EF07BBE" w14:textId="45A3D4D7" w:rsidR="002C3471" w:rsidRPr="00426D4F" w:rsidRDefault="004F4225"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lastRenderedPageBreak/>
        <w:t>Have any initiatives been implemented to provide early detection and treatment of diseases in the penitentiary, particularly for diseases of the cardiovascular system and tumors?</w:t>
      </w:r>
    </w:p>
    <w:p w14:paraId="7AC81A96" w14:textId="09E1B8D1" w:rsidR="004F4225" w:rsidRPr="00426D4F" w:rsidRDefault="004F4225" w:rsidP="00FD5D51">
      <w:pPr>
        <w:pStyle w:val="ListParagraph"/>
        <w:numPr>
          <w:ilvl w:val="0"/>
          <w:numId w:val="26"/>
        </w:numPr>
        <w:spacing w:after="120" w:line="276" w:lineRule="auto"/>
        <w:jc w:val="both"/>
        <w:rPr>
          <w:rFonts w:ascii="Cambria" w:hAnsi="Cambria" w:cstheme="minorHAnsi"/>
        </w:rPr>
      </w:pPr>
      <w:r w:rsidRPr="00426D4F">
        <w:rPr>
          <w:rFonts w:ascii="Cambria" w:hAnsi="Cambria" w:cstheme="minorHAnsi"/>
        </w:rPr>
        <w:t xml:space="preserve">How do the Government intend to monitor and evaluate the effectiveness of measures implemented to reduce mortality and improve access to medical care </w:t>
      </w:r>
      <w:r w:rsidR="009E4891" w:rsidRPr="00426D4F">
        <w:rPr>
          <w:rFonts w:ascii="Cambria" w:hAnsi="Cambria" w:cstheme="minorHAnsi"/>
        </w:rPr>
        <w:t xml:space="preserve">in </w:t>
      </w:r>
      <w:r w:rsidRPr="00426D4F">
        <w:rPr>
          <w:rFonts w:ascii="Cambria" w:hAnsi="Cambria" w:cstheme="minorHAnsi"/>
        </w:rPr>
        <w:t>the penitentiary?</w:t>
      </w:r>
    </w:p>
    <w:p w14:paraId="6CFE8431" w14:textId="77777777" w:rsidR="00416570" w:rsidRPr="00426D4F" w:rsidRDefault="00416570" w:rsidP="00416570">
      <w:pPr>
        <w:spacing w:after="120" w:line="276" w:lineRule="auto"/>
        <w:jc w:val="both"/>
        <w:rPr>
          <w:rFonts w:ascii="Cambria" w:hAnsi="Cambria" w:cstheme="minorHAnsi"/>
        </w:rPr>
      </w:pPr>
    </w:p>
    <w:p w14:paraId="70CDE702" w14:textId="29DA9363" w:rsidR="005C33BA" w:rsidRPr="00426D4F" w:rsidRDefault="00416570" w:rsidP="00B70A39">
      <w:pPr>
        <w:spacing w:after="120" w:line="276" w:lineRule="auto"/>
        <w:jc w:val="both"/>
        <w:rPr>
          <w:rFonts w:ascii="Cambria" w:hAnsi="Cambria" w:cstheme="minorHAnsi"/>
        </w:rPr>
      </w:pPr>
      <w:r w:rsidRPr="00426D4F">
        <w:rPr>
          <w:rFonts w:ascii="Cambria" w:hAnsi="Cambria" w:cstheme="minorHAnsi"/>
        </w:rPr>
        <w:t>Respectfully submitted,</w:t>
      </w:r>
    </w:p>
    <w:p w14:paraId="5FC6DED6" w14:textId="77777777" w:rsidR="005C33BA" w:rsidRPr="00426D4F" w:rsidRDefault="005C33BA" w:rsidP="00B70A39">
      <w:pPr>
        <w:spacing w:after="120" w:line="276" w:lineRule="auto"/>
        <w:jc w:val="both"/>
        <w:rPr>
          <w:rFonts w:ascii="Cambria" w:hAnsi="Cambria" w:cstheme="minorHAnsi"/>
        </w:rPr>
      </w:pPr>
    </w:p>
    <w:p w14:paraId="199D009D" w14:textId="77777777" w:rsidR="005C33BA" w:rsidRPr="00426D4F" w:rsidRDefault="005C33BA" w:rsidP="005C33BA">
      <w:pPr>
        <w:spacing w:after="0" w:line="276" w:lineRule="auto"/>
        <w:jc w:val="both"/>
        <w:rPr>
          <w:rFonts w:ascii="Cambria" w:hAnsi="Cambria" w:cstheme="minorHAnsi"/>
          <w:b/>
        </w:rPr>
      </w:pPr>
      <w:r w:rsidRPr="00426D4F">
        <w:rPr>
          <w:rFonts w:ascii="Cambria" w:hAnsi="Cambria" w:cstheme="minorHAnsi"/>
          <w:b/>
        </w:rPr>
        <w:t>Promo-LEX Association</w:t>
      </w:r>
    </w:p>
    <w:p w14:paraId="48B2E86E" w14:textId="416A509F" w:rsidR="005C33BA" w:rsidRPr="00426D4F" w:rsidRDefault="005C33BA" w:rsidP="005C33BA">
      <w:pPr>
        <w:spacing w:after="0" w:line="276" w:lineRule="auto"/>
        <w:jc w:val="both"/>
        <w:rPr>
          <w:rFonts w:ascii="Cambria" w:hAnsi="Cambria"/>
          <w:sz w:val="20"/>
          <w:szCs w:val="20"/>
        </w:rPr>
      </w:pPr>
      <w:r w:rsidRPr="00426D4F">
        <w:rPr>
          <w:rFonts w:ascii="Cambria" w:hAnsi="Cambria"/>
          <w:i/>
          <w:iCs/>
          <w:sz w:val="20"/>
          <w:szCs w:val="20"/>
        </w:rPr>
        <w:t xml:space="preserve">Contact person: Nicoleta Hriplivii, e-mail: </w:t>
      </w:r>
      <w:hyperlink r:id="rId16" w:history="1">
        <w:r w:rsidR="002129A5" w:rsidRPr="00B16F3F">
          <w:rPr>
            <w:rStyle w:val="Hyperlink"/>
            <w:rFonts w:ascii="Cambria" w:hAnsi="Cambria"/>
            <w:i/>
            <w:iCs/>
            <w:sz w:val="20"/>
            <w:szCs w:val="20"/>
          </w:rPr>
          <w:t>nicoleta.hriplivii@promolex.md</w:t>
        </w:r>
      </w:hyperlink>
      <w:r w:rsidR="002129A5">
        <w:rPr>
          <w:rFonts w:ascii="Cambria" w:hAnsi="Cambria"/>
          <w:i/>
          <w:iCs/>
          <w:color w:val="0462C1"/>
          <w:sz w:val="20"/>
          <w:szCs w:val="20"/>
        </w:rPr>
        <w:t>,</w:t>
      </w:r>
      <w:bookmarkStart w:id="11" w:name="_GoBack"/>
      <w:bookmarkEnd w:id="11"/>
      <w:r w:rsidRPr="00426D4F">
        <w:rPr>
          <w:rFonts w:ascii="Cambria" w:hAnsi="Cambria"/>
          <w:i/>
          <w:iCs/>
          <w:sz w:val="20"/>
          <w:szCs w:val="20"/>
        </w:rPr>
        <w:t xml:space="preserve"> Human Rights Lawyer.</w:t>
      </w:r>
    </w:p>
    <w:p w14:paraId="55A836EE" w14:textId="77777777" w:rsidR="005C33BA" w:rsidRPr="00426D4F" w:rsidRDefault="005C33BA" w:rsidP="005C33BA">
      <w:pPr>
        <w:spacing w:after="0" w:line="276" w:lineRule="auto"/>
        <w:jc w:val="both"/>
        <w:rPr>
          <w:rFonts w:ascii="Cambria" w:hAnsi="Cambria"/>
          <w:b/>
        </w:rPr>
      </w:pPr>
    </w:p>
    <w:p w14:paraId="02C59DAC" w14:textId="2508977C" w:rsidR="005C33BA" w:rsidRPr="00426D4F" w:rsidRDefault="005C33BA" w:rsidP="005C33BA">
      <w:pPr>
        <w:spacing w:after="0" w:line="276" w:lineRule="auto"/>
        <w:jc w:val="both"/>
        <w:rPr>
          <w:rFonts w:ascii="Cambria" w:hAnsi="Cambria"/>
          <w:b/>
        </w:rPr>
      </w:pPr>
      <w:r w:rsidRPr="00426D4F">
        <w:rPr>
          <w:rFonts w:ascii="Cambria" w:hAnsi="Cambria"/>
          <w:b/>
          <w:lang w:val="en-GB"/>
        </w:rPr>
        <w:t>EPLN (EUROPEAN PRISON LITIGATION NETWORK)</w:t>
      </w:r>
    </w:p>
    <w:p w14:paraId="19839B0C" w14:textId="001A1855" w:rsidR="005C33BA" w:rsidRPr="00426D4F" w:rsidRDefault="005C33BA" w:rsidP="005C33BA">
      <w:pPr>
        <w:spacing w:after="0" w:line="276" w:lineRule="auto"/>
        <w:jc w:val="both"/>
        <w:rPr>
          <w:rFonts w:ascii="Cambria" w:hAnsi="Cambria" w:cs="Arial"/>
          <w:i/>
          <w:sz w:val="20"/>
          <w:szCs w:val="20"/>
          <w:shd w:val="clear" w:color="auto" w:fill="FFFFFF"/>
        </w:rPr>
      </w:pPr>
      <w:r w:rsidRPr="00426D4F">
        <w:rPr>
          <w:rFonts w:ascii="Cambria" w:hAnsi="Cambria"/>
          <w:i/>
          <w:iCs/>
          <w:sz w:val="20"/>
          <w:szCs w:val="20"/>
        </w:rPr>
        <w:t>Contact person:</w:t>
      </w:r>
      <w:r w:rsidRPr="00426D4F">
        <w:rPr>
          <w:rFonts w:ascii="Cambria" w:hAnsi="Cambria" w:cs="Arial"/>
          <w:color w:val="404040"/>
          <w:sz w:val="20"/>
          <w:szCs w:val="20"/>
          <w:shd w:val="clear" w:color="auto" w:fill="FFFFFF"/>
        </w:rPr>
        <w:t xml:space="preserve"> </w:t>
      </w:r>
      <w:r w:rsidRPr="00426D4F">
        <w:rPr>
          <w:rFonts w:ascii="Cambria" w:hAnsi="Cambria" w:cs="Arial"/>
          <w:i/>
          <w:sz w:val="20"/>
          <w:szCs w:val="20"/>
          <w:shd w:val="clear" w:color="auto" w:fill="FFFFFF"/>
        </w:rPr>
        <w:t>Dmitry Gurin,</w:t>
      </w:r>
      <w:r w:rsidR="00426D4F" w:rsidRPr="00426D4F">
        <w:rPr>
          <w:rFonts w:ascii="Cambria" w:hAnsi="Cambria"/>
          <w:i/>
          <w:iCs/>
          <w:sz w:val="20"/>
          <w:szCs w:val="20"/>
        </w:rPr>
        <w:t xml:space="preserve"> e-mail: </w:t>
      </w:r>
      <w:hyperlink r:id="rId17" w:history="1">
        <w:r w:rsidR="00426D4F" w:rsidRPr="00426D4F">
          <w:rPr>
            <w:rStyle w:val="Hyperlink"/>
            <w:rFonts w:ascii="Cambria" w:hAnsi="Cambria"/>
            <w:i/>
            <w:iCs/>
            <w:sz w:val="20"/>
            <w:szCs w:val="20"/>
          </w:rPr>
          <w:t>dmitry.gurin@prisonlitigation.org</w:t>
        </w:r>
      </w:hyperlink>
      <w:r w:rsidR="00426D4F" w:rsidRPr="00426D4F">
        <w:rPr>
          <w:rFonts w:ascii="Cambria" w:hAnsi="Cambria"/>
          <w:i/>
          <w:iCs/>
          <w:sz w:val="20"/>
          <w:szCs w:val="20"/>
        </w:rPr>
        <w:t xml:space="preserve">, </w:t>
      </w:r>
      <w:r w:rsidR="00426D4F" w:rsidRPr="00426D4F">
        <w:rPr>
          <w:rFonts w:ascii="Cambria" w:hAnsi="Cambria" w:cs="Arial"/>
          <w:i/>
          <w:sz w:val="20"/>
          <w:szCs w:val="20"/>
          <w:shd w:val="clear" w:color="auto" w:fill="FFFFFF"/>
        </w:rPr>
        <w:t>Legal A</w:t>
      </w:r>
      <w:r w:rsidRPr="00426D4F">
        <w:rPr>
          <w:rFonts w:ascii="Cambria" w:hAnsi="Cambria" w:cs="Arial"/>
          <w:i/>
          <w:sz w:val="20"/>
          <w:szCs w:val="20"/>
          <w:shd w:val="clear" w:color="auto" w:fill="FFFFFF"/>
        </w:rPr>
        <w:t>dvisor</w:t>
      </w:r>
      <w:r w:rsidRPr="00426D4F">
        <w:rPr>
          <w:rFonts w:ascii="Cambria" w:hAnsi="Cambria"/>
          <w:i/>
          <w:iCs/>
          <w:sz w:val="20"/>
          <w:szCs w:val="20"/>
        </w:rPr>
        <w:t>.</w:t>
      </w:r>
    </w:p>
    <w:p w14:paraId="24BA3A7B" w14:textId="77777777" w:rsidR="005C33BA" w:rsidRPr="00426D4F" w:rsidRDefault="005C33BA" w:rsidP="005C33BA">
      <w:pPr>
        <w:spacing w:after="0" w:line="276" w:lineRule="auto"/>
        <w:jc w:val="both"/>
        <w:rPr>
          <w:rFonts w:ascii="Cambria" w:hAnsi="Cambria"/>
        </w:rPr>
      </w:pPr>
    </w:p>
    <w:p w14:paraId="69B0E247" w14:textId="77777777" w:rsidR="00FF6F31" w:rsidRPr="00426D4F" w:rsidRDefault="00FF6F31" w:rsidP="00FD5D51">
      <w:pPr>
        <w:spacing w:after="120" w:line="276" w:lineRule="auto"/>
        <w:jc w:val="both"/>
        <w:rPr>
          <w:rFonts w:ascii="Cambria" w:eastAsia="RobotoCondensed-Regular" w:hAnsi="Cambria" w:cs="Calibri"/>
        </w:rPr>
      </w:pPr>
    </w:p>
    <w:sectPr w:rsidR="00FF6F31" w:rsidRPr="00426D4F" w:rsidSect="00C05E62">
      <w:footerReference w:type="default" r:id="rId18"/>
      <w:pgSz w:w="11906" w:h="16838"/>
      <w:pgMar w:top="426" w:right="566" w:bottom="1135" w:left="567" w:header="708"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A5723" w16cex:dateUtc="2023-05-01T13:20:00Z"/>
  <w16cex:commentExtensible w16cex:durableId="27FA67EB" w16cex:dateUtc="2023-05-01T14:31:00Z"/>
  <w16cex:commentExtensible w16cex:durableId="27FA63CA" w16cex:dateUtc="2023-05-01T14:14:00Z"/>
  <w16cex:commentExtensible w16cex:durableId="27FA6360" w16cex:dateUtc="2023-05-01T14:12:00Z"/>
  <w16cex:commentExtensible w16cex:durableId="27FA6647" w16cex:dateUtc="2023-05-01T14:24:00Z"/>
  <w16cex:commentExtensible w16cex:durableId="27FA667D" w16cex:dateUtc="2023-05-01T14:25:00Z"/>
  <w16cex:commentExtensible w16cex:durableId="27FA6899" w16cex:dateUtc="2023-05-01T14:34:00Z"/>
  <w16cex:commentExtensible w16cex:durableId="27FA6968" w16cex:dateUtc="2023-05-01T14:38:00Z"/>
  <w16cex:commentExtensible w16cex:durableId="27FA6C33" w16cex:dateUtc="2023-05-01T14:49:00Z"/>
  <w16cex:commentExtensible w16cex:durableId="27FA9F4A" w16cex:dateUtc="2023-05-01T18:27:00Z"/>
  <w16cex:commentExtensible w16cex:durableId="27FAA157" w16cex:dateUtc="2023-05-01T1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8A49E8" w16cid:durableId="27FA5723"/>
  <w16cid:commentId w16cid:paraId="48CD9ED2" w16cid:durableId="27FA67EB"/>
  <w16cid:commentId w16cid:paraId="3ABEF62E" w16cid:durableId="27FA63CA"/>
  <w16cid:commentId w16cid:paraId="369B22E5" w16cid:durableId="27FA6360"/>
  <w16cid:commentId w16cid:paraId="1033121C" w16cid:durableId="27FA6647"/>
  <w16cid:commentId w16cid:paraId="34726EC4" w16cid:durableId="27FA667D"/>
  <w16cid:commentId w16cid:paraId="5D896B83" w16cid:durableId="27FA6899"/>
  <w16cid:commentId w16cid:paraId="54E42FC5" w16cid:durableId="27FA6968"/>
  <w16cid:commentId w16cid:paraId="700EAD9A" w16cid:durableId="27FA6C33"/>
  <w16cid:commentId w16cid:paraId="2095DD35" w16cid:durableId="27FA9F4A"/>
  <w16cid:commentId w16cid:paraId="37B8EE3B" w16cid:durableId="27FAA15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5C768" w14:textId="77777777" w:rsidR="00DD6A3F" w:rsidRDefault="00DD6A3F" w:rsidP="00957CBA">
      <w:pPr>
        <w:spacing w:after="0" w:line="240" w:lineRule="auto"/>
      </w:pPr>
      <w:r>
        <w:separator/>
      </w:r>
    </w:p>
  </w:endnote>
  <w:endnote w:type="continuationSeparator" w:id="0">
    <w:p w14:paraId="41231416" w14:textId="77777777" w:rsidR="00DD6A3F" w:rsidRDefault="00DD6A3F" w:rsidP="00957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Condensed-Regular">
    <w:altName w:val="MS Gothic"/>
    <w:panose1 w:val="00000000000000000000"/>
    <w:charset w:val="80"/>
    <w:family w:val="auto"/>
    <w:notTrueType/>
    <w:pitch w:val="default"/>
    <w:sig w:usb0="00000003" w:usb1="080F0000" w:usb2="00000010" w:usb3="00000000" w:csb0="0012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NextCondensed-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6893894"/>
      <w:docPartObj>
        <w:docPartGallery w:val="Page Numbers (Bottom of Page)"/>
        <w:docPartUnique/>
      </w:docPartObj>
    </w:sdtPr>
    <w:sdtEndPr/>
    <w:sdtContent>
      <w:sdt>
        <w:sdtPr>
          <w:id w:val="974568021"/>
          <w:docPartObj>
            <w:docPartGallery w:val="Page Numbers (Top of Page)"/>
            <w:docPartUnique/>
          </w:docPartObj>
        </w:sdtPr>
        <w:sdtEndPr/>
        <w:sdtContent>
          <w:p w14:paraId="44CB0D3B" w14:textId="05C730A7" w:rsidR="005C33BA" w:rsidRDefault="005C33B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2129A5">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129A5">
              <w:rPr>
                <w:b/>
                <w:bCs/>
                <w:noProof/>
              </w:rPr>
              <w:t>17</w:t>
            </w:r>
            <w:r>
              <w:rPr>
                <w:b/>
                <w:bCs/>
                <w:sz w:val="24"/>
                <w:szCs w:val="24"/>
              </w:rPr>
              <w:fldChar w:fldCharType="end"/>
            </w:r>
          </w:p>
        </w:sdtContent>
      </w:sdt>
    </w:sdtContent>
  </w:sdt>
  <w:p w14:paraId="3CC7700B" w14:textId="77777777" w:rsidR="005C33BA" w:rsidRDefault="005C33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B8889B" w14:textId="77777777" w:rsidR="00DD6A3F" w:rsidRDefault="00DD6A3F" w:rsidP="00957CBA">
      <w:pPr>
        <w:spacing w:after="0" w:line="240" w:lineRule="auto"/>
      </w:pPr>
      <w:r>
        <w:separator/>
      </w:r>
    </w:p>
  </w:footnote>
  <w:footnote w:type="continuationSeparator" w:id="0">
    <w:p w14:paraId="6AEE8741" w14:textId="77777777" w:rsidR="00DD6A3F" w:rsidRDefault="00DD6A3F" w:rsidP="00957CBA">
      <w:pPr>
        <w:spacing w:after="0" w:line="240" w:lineRule="auto"/>
      </w:pPr>
      <w:r>
        <w:continuationSeparator/>
      </w:r>
    </w:p>
  </w:footnote>
  <w:footnote w:id="1">
    <w:p w14:paraId="35900B55" w14:textId="1FE4FE3E" w:rsidR="005C33BA" w:rsidRPr="00D24FD4" w:rsidRDefault="005C33BA">
      <w:pPr>
        <w:pStyle w:val="FootnoteText"/>
        <w:rPr>
          <w:rFonts w:ascii="Cambria" w:hAnsi="Cambria"/>
          <w:sz w:val="18"/>
          <w:szCs w:val="18"/>
        </w:rPr>
      </w:pPr>
      <w:r w:rsidRPr="00D24FD4">
        <w:rPr>
          <w:rStyle w:val="FootnoteReference"/>
          <w:rFonts w:ascii="Cambria" w:hAnsi="Cambria"/>
          <w:sz w:val="18"/>
          <w:szCs w:val="18"/>
        </w:rPr>
        <w:footnoteRef/>
      </w:r>
      <w:r w:rsidRPr="00D24FD4">
        <w:rPr>
          <w:rFonts w:ascii="Cambria" w:hAnsi="Cambria"/>
          <w:sz w:val="18"/>
          <w:szCs w:val="18"/>
        </w:rPr>
        <w:t xml:space="preserve"> </w:t>
      </w:r>
      <w:hyperlink r:id="rId1" w:history="1">
        <w:r w:rsidRPr="00D24FD4">
          <w:rPr>
            <w:rStyle w:val="Hyperlink"/>
            <w:rFonts w:ascii="Cambria" w:hAnsi="Cambria"/>
            <w:sz w:val="18"/>
            <w:szCs w:val="18"/>
          </w:rPr>
          <w:t>https://promolex.md/?lang=ro</w:t>
        </w:r>
      </w:hyperlink>
      <w:r w:rsidRPr="00D24FD4">
        <w:rPr>
          <w:rFonts w:ascii="Cambria" w:hAnsi="Cambria"/>
          <w:sz w:val="18"/>
          <w:szCs w:val="18"/>
        </w:rPr>
        <w:t xml:space="preserve"> </w:t>
      </w:r>
    </w:p>
  </w:footnote>
  <w:footnote w:id="2">
    <w:p w14:paraId="42A11ACF" w14:textId="5C0B3D8D" w:rsidR="005C33BA" w:rsidRDefault="005C33BA">
      <w:pPr>
        <w:pStyle w:val="FootnoteText"/>
      </w:pPr>
      <w:r w:rsidRPr="00D24FD4">
        <w:rPr>
          <w:rStyle w:val="FootnoteReference"/>
          <w:rFonts w:ascii="Cambria" w:hAnsi="Cambria"/>
          <w:sz w:val="18"/>
          <w:szCs w:val="18"/>
        </w:rPr>
        <w:footnoteRef/>
      </w:r>
      <w:r w:rsidRPr="00D24FD4">
        <w:rPr>
          <w:rFonts w:ascii="Cambria" w:hAnsi="Cambria"/>
          <w:sz w:val="18"/>
          <w:szCs w:val="18"/>
        </w:rPr>
        <w:t xml:space="preserve"> </w:t>
      </w:r>
      <w:hyperlink r:id="rId2" w:history="1">
        <w:r w:rsidRPr="00D24FD4">
          <w:rPr>
            <w:rStyle w:val="Hyperlink"/>
            <w:rFonts w:ascii="Cambria" w:hAnsi="Cambria"/>
            <w:sz w:val="18"/>
            <w:szCs w:val="18"/>
          </w:rPr>
          <w:t>https://www.prisonlitigation.org/</w:t>
        </w:r>
      </w:hyperlink>
      <w:r>
        <w:t xml:space="preserve"> </w:t>
      </w:r>
    </w:p>
  </w:footnote>
  <w:footnote w:id="3">
    <w:p w14:paraId="2EBF1E95" w14:textId="77777777" w:rsidR="005C33BA" w:rsidRPr="00FD129E" w:rsidRDefault="005C33BA" w:rsidP="00895AFC">
      <w:pPr>
        <w:pStyle w:val="Heading1"/>
        <w:shd w:val="clear" w:color="auto" w:fill="FFFFFF"/>
        <w:spacing w:before="0"/>
        <w:rPr>
          <w:rFonts w:ascii="Cambria" w:eastAsia="Times New Roman" w:hAnsi="Cambria" w:cs="Times New Roman"/>
          <w:color w:val="444444"/>
          <w:kern w:val="36"/>
          <w:sz w:val="18"/>
          <w:szCs w:val="18"/>
        </w:rPr>
      </w:pPr>
      <w:r w:rsidRPr="00895AFC">
        <w:rPr>
          <w:rStyle w:val="FootnoteReference"/>
          <w:rFonts w:ascii="Cambria" w:hAnsi="Cambria"/>
          <w:color w:val="000000" w:themeColor="text1"/>
          <w:sz w:val="18"/>
          <w:szCs w:val="18"/>
        </w:rPr>
        <w:footnoteRef/>
      </w:r>
      <w:r w:rsidRPr="00895AFC">
        <w:rPr>
          <w:rFonts w:ascii="Cambria" w:hAnsi="Cambria"/>
          <w:color w:val="000000" w:themeColor="text1"/>
          <w:sz w:val="18"/>
          <w:szCs w:val="18"/>
          <w:lang w:val="ro-RO"/>
        </w:rPr>
        <w:t xml:space="preserve"> </w:t>
      </w:r>
      <w:r w:rsidRPr="00895AFC">
        <w:rPr>
          <w:rFonts w:ascii="Cambria" w:eastAsia="Times New Roman" w:hAnsi="Cambria" w:cs="Times New Roman"/>
          <w:color w:val="000000" w:themeColor="text1"/>
          <w:kern w:val="36"/>
          <w:sz w:val="18"/>
          <w:szCs w:val="18"/>
        </w:rPr>
        <w:t xml:space="preserve">Universal Periodic Review - Republic of Moldova </w:t>
      </w:r>
      <w:hyperlink r:id="rId3" w:history="1">
        <w:r w:rsidRPr="00FD129E">
          <w:rPr>
            <w:rStyle w:val="Hyperlink"/>
            <w:rFonts w:ascii="Cambria" w:hAnsi="Cambria"/>
            <w:sz w:val="18"/>
            <w:szCs w:val="18"/>
            <w:lang w:val="ro-RO"/>
          </w:rPr>
          <w:t>https://www.ohchr.org/en/hr-bodies/upr/md-index</w:t>
        </w:r>
      </w:hyperlink>
      <w:r w:rsidRPr="00FD129E">
        <w:rPr>
          <w:rFonts w:ascii="Cambria" w:hAnsi="Cambria"/>
          <w:sz w:val="18"/>
          <w:szCs w:val="18"/>
          <w:lang w:val="ro-RO"/>
        </w:rPr>
        <w:t xml:space="preserve"> </w:t>
      </w:r>
    </w:p>
  </w:footnote>
  <w:footnote w:id="4">
    <w:p w14:paraId="75050342" w14:textId="77777777" w:rsidR="005C33BA" w:rsidRPr="00FD129E" w:rsidRDefault="005C33BA" w:rsidP="00D24FD4">
      <w:pPr>
        <w:spacing w:after="0"/>
        <w:jc w:val="both"/>
        <w:rPr>
          <w:rFonts w:ascii="Cambria" w:hAnsi="Cambria"/>
          <w:sz w:val="18"/>
          <w:szCs w:val="18"/>
        </w:rPr>
      </w:pPr>
      <w:r w:rsidRPr="00FD129E">
        <w:rPr>
          <w:rStyle w:val="FootnoteReference"/>
          <w:rFonts w:ascii="Cambria" w:hAnsi="Cambria"/>
          <w:sz w:val="18"/>
          <w:szCs w:val="18"/>
        </w:rPr>
        <w:footnoteRef/>
      </w:r>
      <w:r w:rsidRPr="00FD129E">
        <w:rPr>
          <w:rFonts w:ascii="Cambria" w:hAnsi="Cambria"/>
          <w:sz w:val="18"/>
          <w:szCs w:val="18"/>
          <w:lang w:val="ro-RO"/>
        </w:rPr>
        <w:t xml:space="preserve"> </w:t>
      </w:r>
      <w:r w:rsidRPr="00FD129E">
        <w:rPr>
          <w:rFonts w:ascii="Cambria" w:hAnsi="Cambria"/>
          <w:sz w:val="18"/>
          <w:szCs w:val="18"/>
        </w:rPr>
        <w:t xml:space="preserve">Report to the Government of the Republic of Moldova on the visit to the Republic of Moldova carried out by the European Committee for the Prevention of Torture and Inhuman or Degrading Treatment or Punishment (CPT) from 28 January to 7 February 2020 </w:t>
      </w:r>
      <w:hyperlink r:id="rId4" w:history="1">
        <w:r w:rsidRPr="00FD129E">
          <w:rPr>
            <w:rStyle w:val="Hyperlink"/>
            <w:rFonts w:ascii="Cambria" w:hAnsi="Cambria"/>
            <w:sz w:val="18"/>
            <w:szCs w:val="18"/>
            <w:lang w:val="ro-RO"/>
          </w:rPr>
          <w:t>http://ombudsman.md/wp-content/uploads/2020/10/Raportul-CPT_vizita-2020.pdf</w:t>
        </w:r>
      </w:hyperlink>
      <w:r w:rsidRPr="00FD129E">
        <w:rPr>
          <w:rFonts w:ascii="Cambria" w:hAnsi="Cambria"/>
          <w:sz w:val="18"/>
          <w:szCs w:val="18"/>
          <w:lang w:val="ro-RO"/>
        </w:rPr>
        <w:t xml:space="preserve"> </w:t>
      </w:r>
    </w:p>
  </w:footnote>
  <w:footnote w:id="5">
    <w:p w14:paraId="5C5ADF9B" w14:textId="77777777" w:rsidR="005C33BA" w:rsidRPr="00FD129E" w:rsidRDefault="005C33BA" w:rsidP="00FD129E">
      <w:pPr>
        <w:pStyle w:val="FootnoteText"/>
        <w:rPr>
          <w:rFonts w:ascii="Cambria" w:hAnsi="Cambria"/>
          <w:sz w:val="18"/>
          <w:szCs w:val="18"/>
        </w:rPr>
      </w:pPr>
      <w:r w:rsidRPr="00FD129E">
        <w:rPr>
          <w:rStyle w:val="FootnoteReference"/>
          <w:rFonts w:ascii="Cambria" w:hAnsi="Cambria"/>
          <w:sz w:val="18"/>
          <w:szCs w:val="18"/>
        </w:rPr>
        <w:footnoteRef/>
      </w:r>
      <w:r w:rsidRPr="00FD129E">
        <w:rPr>
          <w:rFonts w:ascii="Cambria" w:hAnsi="Cambria"/>
          <w:sz w:val="18"/>
          <w:szCs w:val="18"/>
        </w:rPr>
        <w:t xml:space="preserve"> Concluding observations on the third periodic report of Republic of Moldova </w:t>
      </w:r>
      <w:hyperlink r:id="rId5" w:history="1">
        <w:r w:rsidRPr="00FD129E">
          <w:rPr>
            <w:rStyle w:val="Hyperlink"/>
            <w:rFonts w:ascii="Cambria" w:hAnsi="Cambria"/>
            <w:sz w:val="18"/>
            <w:szCs w:val="18"/>
          </w:rPr>
          <w:t>https://tbinternet.ohchr.org/_layouts/15/treatybodyexternal/Download.aspx?symbolno=CAT%2FC%2FMDA%2FCO%2F3&amp;Lang=en</w:t>
        </w:r>
      </w:hyperlink>
      <w:r w:rsidRPr="00FD129E">
        <w:rPr>
          <w:rFonts w:ascii="Cambria" w:hAnsi="Cambria"/>
          <w:sz w:val="18"/>
          <w:szCs w:val="18"/>
        </w:rPr>
        <w:t xml:space="preserve"> </w:t>
      </w:r>
    </w:p>
  </w:footnote>
  <w:footnote w:id="6">
    <w:p w14:paraId="2541150D" w14:textId="337BD41D" w:rsidR="005C33BA" w:rsidRPr="00FD129E" w:rsidRDefault="005C33BA" w:rsidP="00D24FD4">
      <w:pPr>
        <w:pStyle w:val="FootnoteText"/>
        <w:jc w:val="both"/>
        <w:rPr>
          <w:rFonts w:ascii="Cambria" w:hAnsi="Cambria"/>
          <w:sz w:val="18"/>
          <w:szCs w:val="18"/>
        </w:rPr>
      </w:pPr>
      <w:r w:rsidRPr="00FD129E">
        <w:rPr>
          <w:rStyle w:val="FootnoteReference"/>
          <w:rFonts w:ascii="Cambria" w:hAnsi="Cambria"/>
          <w:sz w:val="18"/>
          <w:szCs w:val="18"/>
        </w:rPr>
        <w:footnoteRef/>
      </w:r>
      <w:r w:rsidRPr="00FD129E">
        <w:rPr>
          <w:rFonts w:ascii="Cambria" w:hAnsi="Cambria"/>
          <w:sz w:val="18"/>
          <w:szCs w:val="18"/>
        </w:rPr>
        <w:t xml:space="preserve"> REPORT on the monitoring visit carried out in Penitentiary no.</w:t>
      </w:r>
      <w:r>
        <w:rPr>
          <w:rFonts w:ascii="Cambria" w:hAnsi="Cambria"/>
          <w:sz w:val="18"/>
          <w:szCs w:val="18"/>
        </w:rPr>
        <w:t xml:space="preserve"> </w:t>
      </w:r>
      <w:r w:rsidRPr="00FD129E">
        <w:rPr>
          <w:rFonts w:ascii="Cambria" w:hAnsi="Cambria"/>
          <w:sz w:val="18"/>
          <w:szCs w:val="18"/>
        </w:rPr>
        <w:t xml:space="preserve">16 – Pruncul on February 22, 2022, </w:t>
      </w:r>
      <w:hyperlink r:id="rId6" w:history="1">
        <w:r w:rsidRPr="00FD129E">
          <w:rPr>
            <w:rStyle w:val="Hyperlink"/>
            <w:rFonts w:ascii="Cambria" w:hAnsi="Cambria"/>
            <w:sz w:val="18"/>
            <w:szCs w:val="18"/>
          </w:rPr>
          <w:t>http://ombudsman.md/wp-content/uploads/2022/04/Raport-CpPT_P16_22.02.2022-FINAL_FINAL_pe-site_expediat-autoritatilor.pdf?fbclid=IwAR1slBRP8aW0vzWOMvnKB7QJcdWiSyVovBH30UbsilK6GgZWSZ9jmBIx39s</w:t>
        </w:r>
      </w:hyperlink>
    </w:p>
  </w:footnote>
  <w:footnote w:id="7">
    <w:p w14:paraId="4CD16219" w14:textId="77777777" w:rsidR="005C33BA" w:rsidRPr="00FD129E" w:rsidRDefault="005C33BA" w:rsidP="00FD129E">
      <w:pPr>
        <w:pStyle w:val="FootnoteText"/>
        <w:rPr>
          <w:rFonts w:ascii="Cambria" w:hAnsi="Cambria"/>
          <w:sz w:val="18"/>
          <w:szCs w:val="18"/>
        </w:rPr>
      </w:pPr>
      <w:r w:rsidRPr="00D24FD4">
        <w:rPr>
          <w:rStyle w:val="FootnoteReference"/>
          <w:rFonts w:ascii="Cambria" w:hAnsi="Cambria"/>
          <w:color w:val="000000" w:themeColor="text1"/>
          <w:sz w:val="18"/>
          <w:szCs w:val="18"/>
        </w:rPr>
        <w:footnoteRef/>
      </w:r>
      <w:r w:rsidRPr="00D24FD4">
        <w:rPr>
          <w:rFonts w:ascii="Cambria" w:hAnsi="Cambria"/>
          <w:color w:val="000000" w:themeColor="text1"/>
          <w:sz w:val="18"/>
          <w:szCs w:val="18"/>
        </w:rPr>
        <w:t xml:space="preserve"> </w:t>
      </w:r>
      <w:r w:rsidRPr="00D24FD4">
        <w:rPr>
          <w:rFonts w:ascii="Cambria" w:eastAsia="Times New Roman" w:hAnsi="Cambria" w:cs="Times New Roman"/>
          <w:color w:val="000000" w:themeColor="text1"/>
          <w:kern w:val="36"/>
          <w:sz w:val="18"/>
          <w:szCs w:val="18"/>
        </w:rPr>
        <w:t xml:space="preserve">Universal Periodic Review - Republic of Moldova </w:t>
      </w:r>
      <w:hyperlink r:id="rId7" w:history="1">
        <w:r w:rsidRPr="00FD129E">
          <w:rPr>
            <w:rStyle w:val="Hyperlink"/>
            <w:rFonts w:ascii="Cambria" w:hAnsi="Cambria"/>
            <w:sz w:val="18"/>
            <w:szCs w:val="18"/>
          </w:rPr>
          <w:t>https://www.ohchr.org/en/hr-bodies/upr/md-index</w:t>
        </w:r>
      </w:hyperlink>
      <w:r w:rsidRPr="00FD129E">
        <w:rPr>
          <w:rFonts w:ascii="Cambria" w:hAnsi="Cambria"/>
          <w:sz w:val="18"/>
          <w:szCs w:val="18"/>
        </w:rPr>
        <w:t xml:space="preserve"> </w:t>
      </w:r>
    </w:p>
  </w:footnote>
  <w:footnote w:id="8">
    <w:p w14:paraId="17AD32C6" w14:textId="77777777" w:rsidR="005C33BA" w:rsidRPr="00F718CD" w:rsidRDefault="005C33BA" w:rsidP="00FD129E">
      <w:pPr>
        <w:pStyle w:val="FootnoteText"/>
        <w:rPr>
          <w:rFonts w:ascii="Cambria" w:hAnsi="Cambria"/>
          <w:sz w:val="18"/>
          <w:szCs w:val="18"/>
        </w:rPr>
      </w:pPr>
      <w:r w:rsidRPr="00FD129E">
        <w:rPr>
          <w:rStyle w:val="FootnoteReference"/>
          <w:rFonts w:ascii="Cambria" w:hAnsi="Cambria"/>
          <w:sz w:val="18"/>
          <w:szCs w:val="18"/>
        </w:rPr>
        <w:footnoteRef/>
      </w:r>
      <w:r w:rsidRPr="00FD129E">
        <w:rPr>
          <w:rFonts w:ascii="Cambria" w:hAnsi="Cambria"/>
          <w:sz w:val="18"/>
          <w:szCs w:val="18"/>
        </w:rPr>
        <w:t xml:space="preserve"> Concluding observations on the third periodic report of Republic of Moldova </w:t>
      </w:r>
      <w:hyperlink r:id="rId8" w:history="1">
        <w:r w:rsidRPr="00FD129E">
          <w:rPr>
            <w:rStyle w:val="Hyperlink"/>
            <w:rFonts w:ascii="Cambria" w:hAnsi="Cambria"/>
            <w:sz w:val="18"/>
            <w:szCs w:val="18"/>
          </w:rPr>
          <w:t>https://tbinternet.ohchr.org/_layouts/15/treatybodyexternal/Download.aspx?symbolno=CAT%2FC%2FMDA%2FCO%2F3&amp;Lang=en</w:t>
        </w:r>
      </w:hyperlink>
    </w:p>
  </w:footnote>
  <w:footnote w:id="9">
    <w:p w14:paraId="6A8199AA" w14:textId="77777777" w:rsidR="005C33BA" w:rsidRPr="00F718CD" w:rsidRDefault="005C33BA" w:rsidP="00F718CD">
      <w:pPr>
        <w:pStyle w:val="s7fa9acde"/>
        <w:shd w:val="clear" w:color="auto" w:fill="FFFFFF"/>
        <w:spacing w:before="0" w:beforeAutospacing="0" w:after="0" w:afterAutospacing="0"/>
        <w:jc w:val="both"/>
        <w:rPr>
          <w:rFonts w:ascii="Cambria" w:hAnsi="Cambria" w:cs="Arial"/>
          <w:color w:val="000000"/>
          <w:sz w:val="18"/>
          <w:szCs w:val="18"/>
        </w:rPr>
      </w:pPr>
      <w:r w:rsidRPr="00F718CD">
        <w:rPr>
          <w:rStyle w:val="FootnoteReference"/>
          <w:rFonts w:ascii="Cambria" w:hAnsi="Cambria"/>
          <w:sz w:val="18"/>
          <w:szCs w:val="18"/>
        </w:rPr>
        <w:footnoteRef/>
      </w:r>
      <w:r w:rsidRPr="00F718CD">
        <w:rPr>
          <w:rFonts w:ascii="Cambria" w:hAnsi="Cambria"/>
          <w:sz w:val="18"/>
          <w:szCs w:val="18"/>
        </w:rPr>
        <w:t xml:space="preserve"> </w:t>
      </w:r>
      <w:bookmarkStart w:id="0" w:name="To"/>
      <w:r w:rsidRPr="00F718CD">
        <w:rPr>
          <w:rFonts w:ascii="Cambria" w:hAnsi="Cambria" w:cs="Arial"/>
          <w:bCs/>
          <w:color w:val="000000"/>
          <w:sz w:val="18"/>
          <w:szCs w:val="18"/>
        </w:rPr>
        <w:t>Case of Cosovan </w:t>
      </w:r>
      <w:bookmarkEnd w:id="0"/>
      <w:r w:rsidRPr="00F718CD">
        <w:rPr>
          <w:rFonts w:ascii="Cambria" w:hAnsi="Cambria" w:cs="Arial"/>
          <w:bCs/>
          <w:color w:val="000000"/>
          <w:sz w:val="18"/>
          <w:szCs w:val="18"/>
        </w:rPr>
        <w:t>v. the Republic of Moldova</w:t>
      </w:r>
      <w:r w:rsidRPr="00F718CD">
        <w:rPr>
          <w:rFonts w:ascii="Cambria" w:hAnsi="Cambria" w:cs="Arial"/>
          <w:b/>
          <w:bCs/>
          <w:color w:val="000000"/>
          <w:sz w:val="18"/>
          <w:szCs w:val="18"/>
        </w:rPr>
        <w:t xml:space="preserve"> </w:t>
      </w:r>
      <w:r w:rsidRPr="00F718CD">
        <w:rPr>
          <w:rFonts w:ascii="Cambria" w:hAnsi="Cambria" w:cs="Arial"/>
          <w:i/>
          <w:iCs/>
          <w:color w:val="000000"/>
          <w:sz w:val="18"/>
          <w:szCs w:val="18"/>
        </w:rPr>
        <w:t>(Application no. </w:t>
      </w:r>
      <w:hyperlink r:id="rId9" w:anchor="{%22appno%22:[%2213472/18%22]}" w:tgtFrame="_blank" w:history="1">
        <w:r w:rsidRPr="00F718CD">
          <w:rPr>
            <w:rFonts w:ascii="Cambria" w:hAnsi="Cambria" w:cs="Arial"/>
            <w:i/>
            <w:iCs/>
            <w:color w:val="0069D6"/>
            <w:sz w:val="18"/>
            <w:szCs w:val="18"/>
            <w:u w:val="single"/>
          </w:rPr>
          <w:t>13472/18</w:t>
        </w:r>
      </w:hyperlink>
      <w:r w:rsidRPr="00F718CD">
        <w:rPr>
          <w:rFonts w:ascii="Cambria" w:hAnsi="Cambria" w:cs="Arial"/>
          <w:i/>
          <w:iCs/>
          <w:color w:val="000000"/>
          <w:sz w:val="18"/>
          <w:szCs w:val="18"/>
        </w:rPr>
        <w:t xml:space="preserve">) </w:t>
      </w:r>
      <w:hyperlink r:id="rId10" w:history="1">
        <w:r w:rsidRPr="00F718CD">
          <w:rPr>
            <w:rStyle w:val="Hyperlink"/>
            <w:rFonts w:ascii="Cambria" w:hAnsi="Cambria"/>
            <w:sz w:val="18"/>
            <w:szCs w:val="18"/>
          </w:rPr>
          <w:t>https://hudoc.echr.coe.int/eng?i=001-216352</w:t>
        </w:r>
      </w:hyperlink>
      <w:r w:rsidRPr="00F718CD">
        <w:rPr>
          <w:rFonts w:ascii="Cambria" w:hAnsi="Cambria"/>
          <w:sz w:val="18"/>
          <w:szCs w:val="18"/>
        </w:rPr>
        <w:t xml:space="preserve"> </w:t>
      </w:r>
    </w:p>
  </w:footnote>
  <w:footnote w:id="10">
    <w:p w14:paraId="08F0F065" w14:textId="0A6FD3E0" w:rsidR="005C33BA" w:rsidRPr="00F718CD" w:rsidRDefault="005C33BA" w:rsidP="00F718CD">
      <w:pPr>
        <w:pStyle w:val="FootnoteText"/>
        <w:rPr>
          <w:rFonts w:ascii="Cambria" w:hAnsi="Cambria"/>
        </w:rPr>
      </w:pPr>
      <w:r w:rsidRPr="00F718CD">
        <w:rPr>
          <w:rStyle w:val="FootnoteReference"/>
          <w:rFonts w:ascii="Cambria" w:hAnsi="Cambria"/>
          <w:sz w:val="18"/>
          <w:szCs w:val="18"/>
        </w:rPr>
        <w:footnoteRef/>
      </w:r>
      <w:r w:rsidRPr="00F718CD">
        <w:rPr>
          <w:rFonts w:ascii="Cambria" w:hAnsi="Cambria"/>
          <w:sz w:val="18"/>
          <w:szCs w:val="18"/>
        </w:rPr>
        <w:t xml:space="preserve"> Case Cosovan v the Republic of Moldova, the Decision of the CoE Committee of Ministers </w:t>
      </w:r>
      <w:hyperlink r:id="rId11" w:anchor="{%22EXECIdentifier%22:[%22DH-DD(2022)894E%22]}" w:history="1">
        <w:r w:rsidRPr="00F718CD">
          <w:rPr>
            <w:rStyle w:val="Hyperlink"/>
            <w:rFonts w:ascii="Cambria" w:hAnsi="Cambria"/>
            <w:sz w:val="18"/>
            <w:szCs w:val="18"/>
          </w:rPr>
          <w:t>https://hudoc.exec.coe.int/ENG#{%22EXECIdentifier%22:[%22DH-DD(2022)894E%22]}</w:t>
        </w:r>
      </w:hyperlink>
    </w:p>
  </w:footnote>
  <w:footnote w:id="11">
    <w:p w14:paraId="1E42F9CE" w14:textId="77777777" w:rsidR="005C33BA" w:rsidRPr="00484137" w:rsidRDefault="005C33BA" w:rsidP="0058441C">
      <w:pPr>
        <w:pStyle w:val="FootnoteText"/>
        <w:rPr>
          <w:rFonts w:ascii="Cambria" w:hAnsi="Cambria"/>
          <w:sz w:val="18"/>
          <w:szCs w:val="18"/>
          <w:lang w:val="ro-RO"/>
        </w:rPr>
      </w:pPr>
    </w:p>
  </w:footnote>
  <w:footnote w:id="12">
    <w:p w14:paraId="0A7626A3" w14:textId="012ED82A" w:rsidR="005C33BA" w:rsidRPr="00426D4F" w:rsidRDefault="005C33BA" w:rsidP="007C7B49">
      <w:pPr>
        <w:pStyle w:val="FootnoteText"/>
        <w:rPr>
          <w:rFonts w:ascii="Cambria" w:hAnsi="Cambria" w:cs="Calibri"/>
          <w:sz w:val="18"/>
          <w:szCs w:val="18"/>
          <w:lang w:val="en-GB"/>
        </w:rPr>
      </w:pPr>
      <w:r w:rsidRPr="00426D4F">
        <w:rPr>
          <w:rStyle w:val="FootnoteReference"/>
          <w:sz w:val="18"/>
          <w:szCs w:val="18"/>
        </w:rPr>
        <w:footnoteRef/>
      </w:r>
      <w:r w:rsidRPr="00426D4F">
        <w:rPr>
          <w:sz w:val="18"/>
          <w:szCs w:val="18"/>
        </w:rPr>
        <w:t xml:space="preserve"> </w:t>
      </w:r>
      <w:r w:rsidRPr="00426D4F">
        <w:rPr>
          <w:rFonts w:ascii="Cambria" w:hAnsi="Cambria"/>
          <w:sz w:val="18"/>
          <w:szCs w:val="18"/>
          <w:lang w:val="en-GB"/>
        </w:rPr>
        <w:t xml:space="preserve">Report on the monitoring visit carried out in Penitentiary no. 16 – Pruncul on July 22-23, 2019 </w:t>
      </w:r>
      <w:hyperlink r:id="rId12" w:history="1">
        <w:r w:rsidRPr="00426D4F">
          <w:rPr>
            <w:rFonts w:ascii="Cambria" w:hAnsi="Cambria" w:cs="Calibri"/>
            <w:color w:val="0000FF"/>
            <w:sz w:val="18"/>
            <w:szCs w:val="18"/>
            <w:u w:val="single"/>
            <w:lang w:val="en-GB"/>
          </w:rPr>
          <w:t>http://ombudsman.md/wp-content/uploads/2020/02/P-16-Pruncul.pdf</w:t>
        </w:r>
      </w:hyperlink>
      <w:r w:rsidRPr="00426D4F">
        <w:rPr>
          <w:rFonts w:ascii="Cambria" w:hAnsi="Cambria" w:cs="Calibri"/>
          <w:sz w:val="18"/>
          <w:szCs w:val="18"/>
          <w:lang w:val="en-GB"/>
        </w:rPr>
        <w:t xml:space="preserve"> </w:t>
      </w:r>
    </w:p>
  </w:footnote>
  <w:footnote w:id="13">
    <w:p w14:paraId="71B4E3AC" w14:textId="5A4CD5AC" w:rsidR="005C33BA" w:rsidRPr="00426D4F" w:rsidRDefault="005C33BA" w:rsidP="007C7B49">
      <w:pPr>
        <w:pStyle w:val="FootnoteText"/>
        <w:rPr>
          <w:sz w:val="18"/>
          <w:szCs w:val="18"/>
        </w:rPr>
      </w:pPr>
      <w:r w:rsidRPr="00426D4F">
        <w:rPr>
          <w:rStyle w:val="FootnoteReference"/>
          <w:sz w:val="18"/>
          <w:szCs w:val="18"/>
        </w:rPr>
        <w:footnoteRef/>
      </w:r>
      <w:r w:rsidRPr="00426D4F">
        <w:rPr>
          <w:sz w:val="18"/>
          <w:szCs w:val="18"/>
        </w:rPr>
        <w:t xml:space="preserve"> </w:t>
      </w:r>
      <w:r w:rsidRPr="00426D4F">
        <w:rPr>
          <w:rFonts w:ascii="Cambria" w:hAnsi="Cambria"/>
          <w:sz w:val="18"/>
          <w:szCs w:val="18"/>
        </w:rPr>
        <w:t xml:space="preserve">Report on the monitoring visit carried out in Penitentiary nor.16 – Pruncul on February 22, 2022 </w:t>
      </w:r>
      <w:hyperlink r:id="rId13" w:history="1">
        <w:r w:rsidRPr="00426D4F">
          <w:rPr>
            <w:rStyle w:val="Hyperlink"/>
            <w:rFonts w:ascii="Cambria" w:hAnsi="Cambria"/>
            <w:sz w:val="18"/>
            <w:szCs w:val="18"/>
          </w:rPr>
          <w:t>http://ombudsman.md/wp-content/uploads/2022/04/Raport-CpPT_P16_22.02.2022-FINAL_FINAL_pe-site_expediat-autoritatilor.pdf?fbclid=IwAR1slBRP8aW0vzWOMvnKB7QJcdWiSyVovBH30UbsilK6GgZWSZ9jmBIx39s</w:t>
        </w:r>
      </w:hyperlink>
    </w:p>
  </w:footnote>
  <w:footnote w:id="14">
    <w:p w14:paraId="438F40FC" w14:textId="10C0CA81" w:rsidR="005C33BA" w:rsidRPr="001A39E1" w:rsidRDefault="005C33BA" w:rsidP="007C7B49">
      <w:pPr>
        <w:pStyle w:val="FootnoteText"/>
        <w:rPr>
          <w:rFonts w:ascii="Cambria" w:hAnsi="Cambria" w:cs="Calibri"/>
          <w:sz w:val="18"/>
          <w:szCs w:val="18"/>
          <w:lang w:val="en-GB"/>
        </w:rPr>
      </w:pPr>
      <w:r w:rsidRPr="00426D4F">
        <w:rPr>
          <w:rStyle w:val="FootnoteReference"/>
          <w:rFonts w:ascii="Cambria" w:hAnsi="Cambria" w:cs="Calibri"/>
          <w:sz w:val="18"/>
          <w:szCs w:val="18"/>
          <w:lang w:val="en-GB"/>
        </w:rPr>
        <w:footnoteRef/>
      </w:r>
      <w:r w:rsidRPr="00426D4F">
        <w:rPr>
          <w:rFonts w:ascii="Cambria" w:hAnsi="Cambria" w:cs="Calibri"/>
          <w:sz w:val="18"/>
          <w:szCs w:val="18"/>
          <w:lang w:val="en-GB"/>
        </w:rPr>
        <w:t xml:space="preserve"> Law no. 552 of 18.10.2001 About assessment and accreditation in health care system, art. 2, art. 11 (3)(amended in 2020) </w:t>
      </w:r>
      <w:hyperlink r:id="rId14" w:history="1">
        <w:r w:rsidRPr="00426D4F">
          <w:rPr>
            <w:rStyle w:val="Hyperlink"/>
            <w:rFonts w:ascii="Cambria" w:hAnsi="Cambria" w:cs="Calibri"/>
            <w:sz w:val="18"/>
            <w:szCs w:val="18"/>
            <w:lang w:val="en-GB"/>
          </w:rPr>
          <w:t>https://www.legis.md/cautare/getResults?doc_id=122910&amp;lang=ro#</w:t>
        </w:r>
      </w:hyperlink>
      <w:r w:rsidRPr="001A39E1">
        <w:rPr>
          <w:rFonts w:ascii="Cambria" w:hAnsi="Cambria" w:cs="Calibri"/>
          <w:sz w:val="18"/>
          <w:szCs w:val="18"/>
          <w:lang w:val="en-GB"/>
        </w:rPr>
        <w:t xml:space="preserve"> </w:t>
      </w:r>
    </w:p>
  </w:footnote>
  <w:footnote w:id="15">
    <w:p w14:paraId="69BCD4FE" w14:textId="77777777" w:rsidR="005C33BA" w:rsidRPr="008D7F0F" w:rsidRDefault="005C33BA" w:rsidP="00062BA3">
      <w:pPr>
        <w:pStyle w:val="FootnoteText"/>
        <w:rPr>
          <w:rFonts w:ascii="Cambria" w:hAnsi="Cambria"/>
          <w:sz w:val="18"/>
          <w:szCs w:val="18"/>
        </w:rPr>
      </w:pPr>
      <w:r w:rsidRPr="008D7F0F">
        <w:rPr>
          <w:rStyle w:val="FootnoteReference"/>
          <w:rFonts w:ascii="Cambria" w:hAnsi="Cambria"/>
          <w:sz w:val="18"/>
          <w:szCs w:val="18"/>
        </w:rPr>
        <w:footnoteRef/>
      </w:r>
      <w:r w:rsidRPr="008D7F0F">
        <w:rPr>
          <w:rFonts w:ascii="Cambria" w:hAnsi="Cambria"/>
          <w:sz w:val="18"/>
          <w:szCs w:val="18"/>
        </w:rPr>
        <w:t xml:space="preserve"> The right to health of prisoners in international human rights law/RICK LINES/International Harm Reduction Association (2008) </w:t>
      </w:r>
      <w:hyperlink r:id="rId15" w:history="1">
        <w:r w:rsidRPr="008D7F0F">
          <w:rPr>
            <w:rStyle w:val="Hyperlink"/>
            <w:rFonts w:ascii="Cambria" w:hAnsi="Cambria"/>
            <w:sz w:val="18"/>
            <w:szCs w:val="18"/>
          </w:rPr>
          <w:t>https://www.hr-dp.org/files/2013/09/22/Right-to-Health-IJPH-2008.pdf</w:t>
        </w:r>
      </w:hyperlink>
      <w:r w:rsidRPr="008D7F0F">
        <w:rPr>
          <w:rFonts w:ascii="Cambria" w:hAnsi="Cambria"/>
          <w:sz w:val="18"/>
          <w:szCs w:val="18"/>
        </w:rPr>
        <w:t xml:space="preserve"> </w:t>
      </w:r>
    </w:p>
  </w:footnote>
  <w:footnote w:id="16">
    <w:p w14:paraId="0C43FF20" w14:textId="77777777" w:rsidR="005C33BA" w:rsidRPr="008D7F0F" w:rsidRDefault="005C33BA" w:rsidP="00E57A65">
      <w:pPr>
        <w:pStyle w:val="FootnoteText"/>
        <w:spacing w:line="276" w:lineRule="auto"/>
        <w:rPr>
          <w:rFonts w:ascii="Cambria" w:hAnsi="Cambria" w:cs="Calibri"/>
          <w:sz w:val="18"/>
          <w:szCs w:val="18"/>
        </w:rPr>
      </w:pPr>
      <w:r w:rsidRPr="008D7F0F">
        <w:rPr>
          <w:rStyle w:val="FootnoteReference"/>
          <w:rFonts w:ascii="Cambria" w:hAnsi="Cambria" w:cs="Calibri"/>
          <w:sz w:val="18"/>
          <w:szCs w:val="18"/>
          <w:lang w:val="en"/>
        </w:rPr>
        <w:footnoteRef/>
      </w:r>
      <w:r w:rsidRPr="008D7F0F">
        <w:rPr>
          <w:rFonts w:ascii="Cambria" w:hAnsi="Cambria" w:cs="Calibri"/>
          <w:sz w:val="18"/>
          <w:szCs w:val="18"/>
          <w:lang w:val="en"/>
        </w:rPr>
        <w:t xml:space="preserve"> The Ombudsman Report </w:t>
      </w:r>
      <w:r w:rsidRPr="008D7F0F">
        <w:rPr>
          <w:rFonts w:ascii="Cambria" w:hAnsi="Cambria" w:cs="Calibri"/>
          <w:color w:val="0000FF"/>
          <w:sz w:val="18"/>
          <w:szCs w:val="18"/>
          <w:u w:val="single"/>
          <w:lang w:val="en"/>
        </w:rPr>
        <w:t>http://ombudsman.md/wp-content/uploads/2020/02/Raport_OAP_Prevenirea_Torturii_2018.pdf</w:t>
      </w:r>
    </w:p>
  </w:footnote>
  <w:footnote w:id="17">
    <w:p w14:paraId="279F22DA" w14:textId="5ECE60F4" w:rsidR="005C33BA" w:rsidRPr="008D7F0F" w:rsidRDefault="005C33BA" w:rsidP="00307988">
      <w:pPr>
        <w:pStyle w:val="FootnoteText"/>
        <w:rPr>
          <w:rFonts w:ascii="Cambria" w:hAnsi="Cambria" w:cs="Calibri"/>
          <w:sz w:val="18"/>
          <w:szCs w:val="18"/>
        </w:rPr>
      </w:pPr>
      <w:r w:rsidRPr="008D7F0F">
        <w:rPr>
          <w:rStyle w:val="FootnoteReference"/>
          <w:rFonts w:ascii="Cambria" w:hAnsi="Cambria" w:cs="Calibri"/>
          <w:sz w:val="18"/>
          <w:szCs w:val="18"/>
        </w:rPr>
        <w:footnoteRef/>
      </w:r>
      <w:r w:rsidRPr="008D7F0F">
        <w:rPr>
          <w:rFonts w:ascii="Cambria" w:hAnsi="Cambria" w:cs="Calibri"/>
          <w:sz w:val="18"/>
          <w:szCs w:val="18"/>
        </w:rPr>
        <w:t xml:space="preserve"> Law no. 552 of 18.10.2001 About assessment and accreditation in health care system, art. 2, art. 11 (3)(</w:t>
      </w:r>
      <w:r>
        <w:rPr>
          <w:rFonts w:ascii="Cambria" w:hAnsi="Cambria" w:cs="Calibri"/>
          <w:sz w:val="18"/>
          <w:szCs w:val="18"/>
        </w:rPr>
        <w:t>amended</w:t>
      </w:r>
      <w:r w:rsidRPr="008D7F0F">
        <w:rPr>
          <w:rFonts w:ascii="Cambria" w:hAnsi="Cambria" w:cs="Calibri"/>
          <w:sz w:val="18"/>
          <w:szCs w:val="18"/>
        </w:rPr>
        <w:t xml:space="preserve"> in 2020) </w:t>
      </w:r>
      <w:hyperlink r:id="rId16" w:history="1">
        <w:r w:rsidRPr="008D7F0F">
          <w:rPr>
            <w:rStyle w:val="Hyperlink"/>
            <w:rFonts w:ascii="Cambria" w:hAnsi="Cambria" w:cs="Calibri"/>
            <w:sz w:val="18"/>
            <w:szCs w:val="18"/>
          </w:rPr>
          <w:t>https://www.legis.md/cautare/getResults?doc_id=122910&amp;lang=ro#</w:t>
        </w:r>
      </w:hyperlink>
      <w:r w:rsidRPr="008D7F0F">
        <w:rPr>
          <w:rFonts w:ascii="Cambria" w:hAnsi="Cambria" w:cs="Calibri"/>
          <w:sz w:val="18"/>
          <w:szCs w:val="18"/>
        </w:rPr>
        <w:t xml:space="preserve"> </w:t>
      </w:r>
    </w:p>
  </w:footnote>
  <w:footnote w:id="18">
    <w:p w14:paraId="1F08CFD4" w14:textId="30851A21" w:rsidR="005C33BA" w:rsidRPr="00484137" w:rsidRDefault="005C33BA" w:rsidP="00B07169">
      <w:pPr>
        <w:pStyle w:val="FootnoteText"/>
        <w:jc w:val="both"/>
        <w:rPr>
          <w:rFonts w:ascii="Cambria" w:hAnsi="Cambria"/>
          <w:sz w:val="18"/>
          <w:szCs w:val="18"/>
        </w:rPr>
      </w:pPr>
      <w:r w:rsidRPr="008D7F0F">
        <w:rPr>
          <w:rStyle w:val="FootnoteReference"/>
          <w:rFonts w:ascii="Cambria" w:hAnsi="Cambria"/>
          <w:sz w:val="18"/>
          <w:szCs w:val="18"/>
        </w:rPr>
        <w:footnoteRef/>
      </w:r>
      <w:r w:rsidRPr="008D7F0F">
        <w:rPr>
          <w:rFonts w:ascii="Cambria" w:hAnsi="Cambria"/>
          <w:sz w:val="18"/>
          <w:szCs w:val="18"/>
        </w:rPr>
        <w:t xml:space="preserve"> </w:t>
      </w:r>
      <w:r>
        <w:rPr>
          <w:rFonts w:ascii="Cambria" w:hAnsi="Cambria"/>
          <w:sz w:val="18"/>
          <w:szCs w:val="18"/>
        </w:rPr>
        <w:t>Report</w:t>
      </w:r>
      <w:r w:rsidRPr="008D7F0F">
        <w:rPr>
          <w:rFonts w:ascii="Cambria" w:hAnsi="Cambria"/>
          <w:sz w:val="18"/>
          <w:szCs w:val="18"/>
        </w:rPr>
        <w:t xml:space="preserve"> on the monitoring visit carried out in Penitentiary no.</w:t>
      </w:r>
      <w:r>
        <w:rPr>
          <w:rFonts w:ascii="Cambria" w:hAnsi="Cambria"/>
          <w:sz w:val="18"/>
          <w:szCs w:val="18"/>
        </w:rPr>
        <w:t xml:space="preserve"> </w:t>
      </w:r>
      <w:r w:rsidRPr="008D7F0F">
        <w:rPr>
          <w:rFonts w:ascii="Cambria" w:hAnsi="Cambria"/>
          <w:sz w:val="18"/>
          <w:szCs w:val="18"/>
        </w:rPr>
        <w:t xml:space="preserve">16 – Pruncul on February 22, 2022, </w:t>
      </w:r>
      <w:hyperlink r:id="rId17" w:history="1">
        <w:r w:rsidRPr="008D7F0F">
          <w:rPr>
            <w:rStyle w:val="Hyperlink"/>
            <w:rFonts w:ascii="Cambria" w:hAnsi="Cambria"/>
            <w:sz w:val="18"/>
            <w:szCs w:val="18"/>
          </w:rPr>
          <w:t>http://ombudsman.md/wp-content/uploads/2022/04/Raport-CpPT_P16_22.02.2022-FINAL_FINAL_pe-site_expediat-autoritatilor.pdf?fbclid=IwAR1slBRP8aW0vzWOMvnKB7QJcdWiSyVovBH30UbsilK6GgZWSZ9jmBIx39s</w:t>
        </w:r>
      </w:hyperlink>
    </w:p>
  </w:footnote>
  <w:footnote w:id="19">
    <w:p w14:paraId="3019A832" w14:textId="4672EC76" w:rsidR="005C33BA" w:rsidRPr="008D7F0F" w:rsidRDefault="005C33BA" w:rsidP="00B07169">
      <w:pPr>
        <w:pStyle w:val="FootnoteText"/>
        <w:jc w:val="both"/>
        <w:rPr>
          <w:rFonts w:ascii="Cambria" w:hAnsi="Cambria"/>
          <w:sz w:val="18"/>
          <w:szCs w:val="18"/>
        </w:rPr>
      </w:pPr>
      <w:r w:rsidRPr="008D7F0F">
        <w:rPr>
          <w:rStyle w:val="FootnoteReference"/>
          <w:rFonts w:ascii="Cambria" w:hAnsi="Cambria"/>
          <w:sz w:val="18"/>
          <w:szCs w:val="18"/>
        </w:rPr>
        <w:footnoteRef/>
      </w:r>
      <w:r w:rsidRPr="008D7F0F">
        <w:rPr>
          <w:rFonts w:ascii="Cambria" w:hAnsi="Cambria"/>
          <w:sz w:val="18"/>
          <w:szCs w:val="18"/>
        </w:rPr>
        <w:t xml:space="preserve">WHO: Prisons and Health (2014) </w:t>
      </w:r>
      <w:hyperlink r:id="rId18" w:history="1">
        <w:r w:rsidRPr="008D7F0F">
          <w:rPr>
            <w:rStyle w:val="Hyperlink"/>
            <w:rFonts w:ascii="Cambria" w:hAnsi="Cambria"/>
            <w:sz w:val="18"/>
            <w:szCs w:val="18"/>
          </w:rPr>
          <w:t>https://apps.who.int/iris/bitstream/handle/10665/128603/9789289050593-eng.pdf?sequence=3%20%20Image?%20Yes</w:t>
        </w:r>
      </w:hyperlink>
      <w:r w:rsidRPr="008D7F0F">
        <w:rPr>
          <w:rFonts w:ascii="Cambria" w:hAnsi="Cambria"/>
          <w:sz w:val="18"/>
          <w:szCs w:val="18"/>
        </w:rPr>
        <w:t xml:space="preserve"> </w:t>
      </w:r>
    </w:p>
  </w:footnote>
  <w:footnote w:id="20">
    <w:p w14:paraId="63565822" w14:textId="77777777" w:rsidR="005C33BA" w:rsidRPr="00484137" w:rsidRDefault="005C33BA" w:rsidP="00B07169">
      <w:pPr>
        <w:pStyle w:val="FootnoteText"/>
        <w:jc w:val="both"/>
        <w:rPr>
          <w:rFonts w:ascii="Cambria" w:hAnsi="Cambria"/>
          <w:sz w:val="18"/>
          <w:szCs w:val="18"/>
          <w:lang w:val="ro-RO"/>
        </w:rPr>
      </w:pPr>
      <w:r w:rsidRPr="008D7F0F">
        <w:rPr>
          <w:rStyle w:val="FootnoteReference"/>
          <w:rFonts w:ascii="Cambria" w:hAnsi="Cambria"/>
          <w:sz w:val="18"/>
          <w:szCs w:val="18"/>
        </w:rPr>
        <w:footnoteRef/>
      </w:r>
      <w:r w:rsidRPr="008D7F0F">
        <w:rPr>
          <w:rFonts w:ascii="Cambria" w:hAnsi="Cambria"/>
          <w:sz w:val="18"/>
          <w:szCs w:val="18"/>
          <w:lang w:val="ro-RO"/>
        </w:rPr>
        <w:t xml:space="preserve"> Promo-LEX monitoring Report 2 | Managing the COVID-19 pandemic in the prison administration system </w:t>
      </w:r>
      <w:hyperlink r:id="rId19" w:history="1">
        <w:r w:rsidRPr="008D7F0F">
          <w:rPr>
            <w:rStyle w:val="Hyperlink"/>
            <w:rFonts w:ascii="Cambria" w:hAnsi="Cambria"/>
            <w:sz w:val="18"/>
            <w:szCs w:val="18"/>
            <w:lang w:val="ro-RO"/>
          </w:rPr>
          <w:t>https://promolex.md/wp-content/uploads/2022/04/RAPORT-DE-MONITORIZARE-2-Gestionarea-pandemiei-de-COVID-19-%C3%AEn-sistemul-administra%C8%9Biei-penitenciare.pdf</w:t>
        </w:r>
      </w:hyperlink>
      <w:r w:rsidRPr="00484137">
        <w:rPr>
          <w:rFonts w:ascii="Cambria" w:hAnsi="Cambria"/>
          <w:sz w:val="18"/>
          <w:szCs w:val="18"/>
          <w:lang w:val="ro-RO"/>
        </w:rPr>
        <w:t xml:space="preserve"> </w:t>
      </w:r>
    </w:p>
  </w:footnote>
  <w:footnote w:id="21">
    <w:p w14:paraId="0280059E" w14:textId="7D48234D" w:rsidR="005C33BA" w:rsidRPr="008D7F0F" w:rsidRDefault="005C33BA" w:rsidP="00B07169">
      <w:pPr>
        <w:jc w:val="both"/>
        <w:rPr>
          <w:rFonts w:ascii="Cambria" w:hAnsi="Cambria"/>
          <w:sz w:val="18"/>
          <w:szCs w:val="18"/>
        </w:rPr>
      </w:pPr>
      <w:r w:rsidRPr="008D7F0F">
        <w:rPr>
          <w:rStyle w:val="FootnoteReference"/>
          <w:rFonts w:ascii="Cambria" w:hAnsi="Cambria"/>
          <w:sz w:val="18"/>
          <w:szCs w:val="18"/>
        </w:rPr>
        <w:footnoteRef/>
      </w:r>
      <w:r w:rsidRPr="008D7F0F">
        <w:rPr>
          <w:rFonts w:ascii="Cambria" w:hAnsi="Cambria"/>
          <w:sz w:val="18"/>
          <w:szCs w:val="18"/>
          <w:lang w:val="ro-RO"/>
        </w:rPr>
        <w:t xml:space="preserve"> </w:t>
      </w:r>
      <w:r w:rsidRPr="008D7F0F">
        <w:rPr>
          <w:rFonts w:ascii="Cambria" w:hAnsi="Cambria"/>
          <w:sz w:val="18"/>
          <w:szCs w:val="18"/>
        </w:rPr>
        <w:t xml:space="preserve">Report to the Government of the Republic of Moldova on the visit to the Republic of Moldova carried out by the European Committee for the Prevention of Torture and Inhuman or Degrading Treatment or Punishment (CPT) (2020) </w:t>
      </w:r>
      <w:hyperlink r:id="rId20" w:history="1">
        <w:r w:rsidRPr="008D7F0F">
          <w:rPr>
            <w:rStyle w:val="Hyperlink"/>
            <w:rFonts w:ascii="Cambria" w:hAnsi="Cambria"/>
            <w:sz w:val="18"/>
            <w:szCs w:val="18"/>
            <w:lang w:val="ro-RO"/>
          </w:rPr>
          <w:t>http://ombudsman.md/wp-content/uploads/2020/10/Raportul-CPT_vizita-2020.pdf</w:t>
        </w:r>
      </w:hyperlink>
      <w:r w:rsidRPr="008D7F0F">
        <w:rPr>
          <w:rFonts w:ascii="Cambria" w:hAnsi="Cambria"/>
          <w:sz w:val="18"/>
          <w:szCs w:val="18"/>
          <w:lang w:val="ro-RO"/>
        </w:rPr>
        <w:t xml:space="preserve"> </w:t>
      </w:r>
    </w:p>
  </w:footnote>
  <w:footnote w:id="22">
    <w:p w14:paraId="04643C25" w14:textId="0F1928F7" w:rsidR="005C33BA" w:rsidRPr="00484137" w:rsidRDefault="005C33BA" w:rsidP="003C4524">
      <w:pPr>
        <w:pStyle w:val="FootnoteText"/>
        <w:rPr>
          <w:rFonts w:ascii="Cambria" w:hAnsi="Cambria" w:cs="Calibri"/>
          <w:sz w:val="18"/>
          <w:szCs w:val="18"/>
        </w:rPr>
      </w:pPr>
      <w:r w:rsidRPr="00484137">
        <w:rPr>
          <w:rStyle w:val="FootnoteReference"/>
          <w:rFonts w:ascii="Cambria" w:hAnsi="Cambria" w:cs="Calibri"/>
          <w:sz w:val="18"/>
          <w:szCs w:val="18"/>
        </w:rPr>
        <w:footnoteRef/>
      </w:r>
      <w:r w:rsidRPr="00484137">
        <w:rPr>
          <w:rFonts w:ascii="Cambria" w:hAnsi="Cambria" w:cs="Calibri"/>
          <w:sz w:val="18"/>
          <w:szCs w:val="18"/>
        </w:rPr>
        <w:t xml:space="preserve"> </w:t>
      </w:r>
      <w:r w:rsidRPr="00484137">
        <w:rPr>
          <w:rFonts w:ascii="Cambria" w:eastAsia="Cambria" w:hAnsi="Cambria" w:cs="Calibri"/>
          <w:sz w:val="18"/>
          <w:szCs w:val="18"/>
        </w:rPr>
        <w:t>Report of the European Committee for the Prevention of Torture and Inhuman or Degrading Treatment or Punishment (CPT) on the visit between January 28 and February 7, 2020</w:t>
      </w:r>
      <w:r w:rsidRPr="00484137">
        <w:rPr>
          <w:rFonts w:ascii="Cambria" w:hAnsi="Cambria" w:cs="Calibri"/>
          <w:sz w:val="18"/>
          <w:szCs w:val="18"/>
        </w:rPr>
        <w:t xml:space="preserve">, </w:t>
      </w:r>
      <w:hyperlink r:id="rId21" w:history="1">
        <w:r w:rsidRPr="00484137">
          <w:rPr>
            <w:rStyle w:val="Hyperlink"/>
            <w:rFonts w:ascii="Cambria" w:hAnsi="Cambria" w:cs="Calibri"/>
            <w:sz w:val="18"/>
            <w:szCs w:val="18"/>
          </w:rPr>
          <w:t>https://rm.coe.int/16809f8fa8</w:t>
        </w:r>
      </w:hyperlink>
      <w:r w:rsidRPr="00484137">
        <w:rPr>
          <w:rFonts w:ascii="Cambria" w:hAnsi="Cambria" w:cs="Calibri"/>
          <w:sz w:val="18"/>
          <w:szCs w:val="18"/>
        </w:rPr>
        <w:t xml:space="preserve"> </w:t>
      </w:r>
    </w:p>
  </w:footnote>
  <w:footnote w:id="23">
    <w:p w14:paraId="1463FE56" w14:textId="77777777" w:rsidR="005C33BA" w:rsidRPr="00B04797" w:rsidRDefault="005C33BA" w:rsidP="00B04797">
      <w:pPr>
        <w:pStyle w:val="NormalWeb"/>
        <w:spacing w:before="0" w:beforeAutospacing="0" w:after="0" w:afterAutospacing="0"/>
        <w:rPr>
          <w:rFonts w:ascii="Cambria" w:hAnsi="Cambria"/>
          <w:sz w:val="18"/>
          <w:szCs w:val="18"/>
        </w:rPr>
      </w:pPr>
      <w:r w:rsidRPr="00B04797">
        <w:rPr>
          <w:rStyle w:val="FootnoteReference"/>
          <w:rFonts w:ascii="Cambria" w:hAnsi="Cambria"/>
          <w:sz w:val="18"/>
          <w:szCs w:val="18"/>
        </w:rPr>
        <w:footnoteRef/>
      </w:r>
      <w:r w:rsidRPr="00B04797">
        <w:rPr>
          <w:rFonts w:ascii="Cambria" w:hAnsi="Cambria"/>
          <w:sz w:val="18"/>
          <w:szCs w:val="18"/>
        </w:rPr>
        <w:t xml:space="preserve"> </w:t>
      </w:r>
      <w:r w:rsidRPr="00E00242">
        <w:rPr>
          <w:rFonts w:ascii="Cambria" w:hAnsi="Cambria"/>
          <w:sz w:val="18"/>
          <w:szCs w:val="18"/>
        </w:rPr>
        <w:t>Instruction on completing the inpatient medical record (F 003/e)</w:t>
      </w:r>
    </w:p>
    <w:p w14:paraId="5B20D7C3" w14:textId="77777777" w:rsidR="005C33BA" w:rsidRPr="00B04797" w:rsidRDefault="005C33BA">
      <w:pPr>
        <w:pStyle w:val="FootnoteText"/>
      </w:pPr>
    </w:p>
  </w:footnote>
  <w:footnote w:id="24">
    <w:p w14:paraId="16023D14" w14:textId="77777777" w:rsidR="005C33BA" w:rsidRPr="00BA5C1C" w:rsidRDefault="005C33BA">
      <w:pPr>
        <w:pStyle w:val="FootnoteText"/>
        <w:rPr>
          <w:rFonts w:ascii="Cambria" w:hAnsi="Cambria"/>
          <w:sz w:val="18"/>
          <w:szCs w:val="18"/>
        </w:rPr>
      </w:pPr>
      <w:r w:rsidRPr="00BA5C1C">
        <w:rPr>
          <w:rStyle w:val="FootnoteReference"/>
          <w:rFonts w:ascii="Cambria" w:hAnsi="Cambria"/>
          <w:sz w:val="18"/>
          <w:szCs w:val="18"/>
        </w:rPr>
        <w:footnoteRef/>
      </w:r>
      <w:r w:rsidRPr="00BA5C1C">
        <w:rPr>
          <w:rFonts w:ascii="Cambria" w:hAnsi="Cambria"/>
          <w:sz w:val="18"/>
          <w:szCs w:val="18"/>
        </w:rPr>
        <w:t xml:space="preserve"> National Penitentiary Administration: Internal medical audit report (2022) </w:t>
      </w:r>
      <w:hyperlink r:id="rId22" w:history="1">
        <w:r w:rsidRPr="00BA5C1C">
          <w:rPr>
            <w:rStyle w:val="Hyperlink"/>
            <w:rFonts w:ascii="Cambria" w:hAnsi="Cambria"/>
            <w:sz w:val="18"/>
            <w:szCs w:val="18"/>
          </w:rPr>
          <w:t>https://drive.google.com/file/d/1no48U7O5muf3lDa3quiC0DHHauLRBs2R/view</w:t>
        </w:r>
      </w:hyperlink>
      <w:r w:rsidRPr="00BA5C1C">
        <w:rPr>
          <w:rFonts w:ascii="Cambria" w:hAnsi="Cambria"/>
          <w:sz w:val="18"/>
          <w:szCs w:val="18"/>
        </w:rPr>
        <w:t xml:space="preserve"> </w:t>
      </w:r>
    </w:p>
  </w:footnote>
  <w:footnote w:id="25">
    <w:p w14:paraId="6EEDF357" w14:textId="77777777" w:rsidR="005C33BA" w:rsidRPr="00BA5C1C" w:rsidRDefault="005C33BA" w:rsidP="00895AFC">
      <w:pPr>
        <w:pStyle w:val="FootnoteText"/>
        <w:rPr>
          <w:rFonts w:ascii="Cambria" w:hAnsi="Cambria"/>
          <w:sz w:val="18"/>
          <w:szCs w:val="18"/>
        </w:rPr>
      </w:pPr>
      <w:r w:rsidRPr="00BA5C1C">
        <w:rPr>
          <w:rStyle w:val="FootnoteReference"/>
          <w:rFonts w:ascii="Cambria" w:hAnsi="Cambria"/>
          <w:sz w:val="18"/>
          <w:szCs w:val="18"/>
        </w:rPr>
        <w:footnoteRef/>
      </w:r>
      <w:r w:rsidRPr="00BA5C1C">
        <w:rPr>
          <w:rFonts w:ascii="Cambria" w:hAnsi="Cambria"/>
          <w:sz w:val="18"/>
          <w:szCs w:val="18"/>
        </w:rPr>
        <w:t xml:space="preserve"> </w:t>
      </w:r>
      <w:r w:rsidRPr="00B70A39">
        <w:rPr>
          <w:rFonts w:ascii="Cambria" w:hAnsi="Cambria"/>
          <w:sz w:val="18"/>
          <w:szCs w:val="18"/>
        </w:rPr>
        <w:t>National Penitentiary Administration Report</w:t>
      </w:r>
      <w:r w:rsidRPr="00BA5C1C">
        <w:rPr>
          <w:rFonts w:ascii="Cambria" w:hAnsi="Cambria"/>
          <w:sz w:val="18"/>
          <w:szCs w:val="18"/>
        </w:rPr>
        <w:t xml:space="preserve"> on the activity of the penitentiary administration system for the year 2021 </w:t>
      </w:r>
      <w:hyperlink r:id="rId23" w:history="1">
        <w:r w:rsidRPr="00BA5C1C">
          <w:rPr>
            <w:rStyle w:val="Hyperlink"/>
            <w:rFonts w:ascii="Cambria" w:hAnsi="Cambria"/>
            <w:sz w:val="18"/>
            <w:szCs w:val="18"/>
          </w:rPr>
          <w:t>https://drive.google.com/file/d/1ltu2_qZ8BYQznVTuSEvjVPPfO0j67MOr/view</w:t>
        </w:r>
      </w:hyperlink>
      <w:r w:rsidRPr="00BA5C1C">
        <w:rPr>
          <w:rFonts w:ascii="Cambria" w:hAnsi="Cambria"/>
          <w:sz w:val="18"/>
          <w:szCs w:val="18"/>
        </w:rPr>
        <w:t xml:space="preserve"> </w:t>
      </w:r>
    </w:p>
  </w:footnote>
  <w:footnote w:id="26">
    <w:p w14:paraId="399D50F5" w14:textId="77777777" w:rsidR="005C33BA" w:rsidRPr="00895AFC" w:rsidRDefault="005C33BA" w:rsidP="00895AFC">
      <w:pPr>
        <w:pStyle w:val="FootnoteText"/>
        <w:rPr>
          <w:rFonts w:ascii="Cambria" w:hAnsi="Cambria"/>
          <w:sz w:val="18"/>
          <w:szCs w:val="18"/>
        </w:rPr>
      </w:pPr>
      <w:r w:rsidRPr="00BA5C1C">
        <w:rPr>
          <w:rStyle w:val="FootnoteReference"/>
          <w:rFonts w:ascii="Cambria" w:hAnsi="Cambria"/>
          <w:sz w:val="18"/>
          <w:szCs w:val="18"/>
        </w:rPr>
        <w:footnoteRef/>
      </w:r>
      <w:r w:rsidRPr="00BA5C1C">
        <w:rPr>
          <w:rFonts w:ascii="Cambria" w:hAnsi="Cambria"/>
          <w:sz w:val="18"/>
          <w:szCs w:val="18"/>
        </w:rPr>
        <w:t xml:space="preserve"> </w:t>
      </w:r>
      <w:r w:rsidRPr="00B70A39">
        <w:rPr>
          <w:rFonts w:ascii="Cambria" w:hAnsi="Cambria"/>
          <w:sz w:val="18"/>
          <w:szCs w:val="18"/>
        </w:rPr>
        <w:t>National Penitentiary Administration Report</w:t>
      </w:r>
      <w:r w:rsidRPr="00BA5C1C">
        <w:rPr>
          <w:rFonts w:ascii="Cambria" w:hAnsi="Cambria"/>
          <w:sz w:val="18"/>
          <w:szCs w:val="18"/>
        </w:rPr>
        <w:t xml:space="preserve"> on the activity of the penitentiary administration system for the year 2022 </w:t>
      </w:r>
      <w:hyperlink r:id="rId24" w:history="1">
        <w:r w:rsidRPr="00BA5C1C">
          <w:rPr>
            <w:rStyle w:val="Hyperlink"/>
            <w:rFonts w:ascii="Cambria" w:hAnsi="Cambria"/>
            <w:sz w:val="18"/>
            <w:szCs w:val="18"/>
          </w:rPr>
          <w:t>https://drive.google.com/file/d/1lwPQj2QaMNceE2_xb4LNq1H8qf9CbKH8/view</w:t>
        </w:r>
      </w:hyperlink>
      <w:r w:rsidRPr="00895AFC">
        <w:rPr>
          <w:rFonts w:ascii="Cambria" w:hAnsi="Cambria"/>
          <w:sz w:val="18"/>
          <w:szCs w:val="18"/>
        </w:rPr>
        <w:t xml:space="preserve"> </w:t>
      </w:r>
    </w:p>
  </w:footnote>
  <w:footnote w:id="27">
    <w:p w14:paraId="6337A6AF" w14:textId="77777777" w:rsidR="005C33BA" w:rsidRPr="00895AFC" w:rsidRDefault="005C33BA" w:rsidP="00895AFC">
      <w:pPr>
        <w:pStyle w:val="FootnoteText"/>
        <w:rPr>
          <w:rFonts w:ascii="Cambria" w:hAnsi="Cambria"/>
          <w:sz w:val="18"/>
          <w:szCs w:val="18"/>
        </w:rPr>
      </w:pPr>
      <w:r w:rsidRPr="00895AFC">
        <w:rPr>
          <w:rStyle w:val="FootnoteReference"/>
          <w:rFonts w:ascii="Cambria" w:hAnsi="Cambria"/>
          <w:sz w:val="18"/>
          <w:szCs w:val="18"/>
        </w:rPr>
        <w:footnoteRef/>
      </w:r>
      <w:r w:rsidRPr="00895AFC">
        <w:rPr>
          <w:rFonts w:ascii="Cambria" w:hAnsi="Cambria"/>
          <w:sz w:val="18"/>
          <w:szCs w:val="18"/>
        </w:rPr>
        <w:t xml:space="preserve"> </w:t>
      </w:r>
      <w:r w:rsidRPr="00B70A39">
        <w:rPr>
          <w:rFonts w:ascii="Cambria" w:hAnsi="Cambria"/>
        </w:rPr>
        <w:t>National Penitentiary Administration Report</w:t>
      </w:r>
      <w:r w:rsidRPr="00BA5C1C">
        <w:rPr>
          <w:rFonts w:ascii="Cambria" w:hAnsi="Cambria"/>
          <w:sz w:val="18"/>
          <w:szCs w:val="18"/>
        </w:rPr>
        <w:t xml:space="preserve"> on the activity of the penitentiary administration system for the year 2022 </w:t>
      </w:r>
      <w:hyperlink r:id="rId25" w:history="1">
        <w:r w:rsidRPr="00BA5C1C">
          <w:rPr>
            <w:rStyle w:val="Hyperlink"/>
            <w:rFonts w:ascii="Cambria" w:hAnsi="Cambria"/>
            <w:sz w:val="18"/>
            <w:szCs w:val="18"/>
          </w:rPr>
          <w:t>https://drive.google.com/file/d/1lwPQj2QaMNceE2_xb4LNq1H8qf9CbKH8/view</w:t>
        </w:r>
      </w:hyperlink>
      <w:r w:rsidRPr="00895AFC">
        <w:rPr>
          <w:rFonts w:ascii="Cambria" w:hAnsi="Cambria"/>
          <w:sz w:val="18"/>
          <w:szCs w:val="18"/>
        </w:rPr>
        <w:t xml:space="preserve"> </w:t>
      </w:r>
    </w:p>
  </w:footnote>
  <w:footnote w:id="28">
    <w:p w14:paraId="6902860D" w14:textId="77777777" w:rsidR="005C33BA" w:rsidRPr="00895AFC" w:rsidRDefault="005C33BA" w:rsidP="00895AFC">
      <w:pPr>
        <w:spacing w:after="0" w:line="240" w:lineRule="auto"/>
        <w:rPr>
          <w:rFonts w:ascii="Cambria" w:hAnsi="Cambria" w:cs="Calibri"/>
          <w:sz w:val="18"/>
          <w:szCs w:val="18"/>
        </w:rPr>
      </w:pPr>
      <w:r w:rsidRPr="00895AFC">
        <w:rPr>
          <w:rStyle w:val="FootnoteReference"/>
          <w:rFonts w:ascii="Cambria" w:hAnsi="Cambria" w:cs="Calibri"/>
          <w:sz w:val="18"/>
          <w:szCs w:val="18"/>
        </w:rPr>
        <w:footnoteRef/>
      </w:r>
      <w:r w:rsidRPr="00895AFC">
        <w:rPr>
          <w:rFonts w:ascii="Cambria" w:hAnsi="Cambria" w:cs="Calibri"/>
          <w:sz w:val="18"/>
          <w:szCs w:val="18"/>
        </w:rPr>
        <w:t xml:space="preserve"> Report on the observance of human rights and freedoms in the Republic of Moldova in 2019 </w:t>
      </w:r>
    </w:p>
    <w:p w14:paraId="20DD91F1" w14:textId="77777777" w:rsidR="005C33BA" w:rsidRPr="00895AFC" w:rsidRDefault="00DD6A3F" w:rsidP="00895AFC">
      <w:pPr>
        <w:spacing w:after="0" w:line="240" w:lineRule="auto"/>
        <w:rPr>
          <w:rFonts w:ascii="Cambria" w:hAnsi="Cambria" w:cs="Calibri"/>
          <w:color w:val="202122"/>
          <w:sz w:val="18"/>
          <w:szCs w:val="18"/>
          <w:shd w:val="clear" w:color="auto" w:fill="FFFFFF"/>
        </w:rPr>
      </w:pPr>
      <w:hyperlink r:id="rId26" w:history="1">
        <w:r w:rsidR="005C33BA" w:rsidRPr="00895AFC">
          <w:rPr>
            <w:rStyle w:val="Hyperlink"/>
            <w:rFonts w:ascii="Cambria" w:hAnsi="Cambria" w:cs="Calibri"/>
            <w:sz w:val="18"/>
            <w:szCs w:val="18"/>
          </w:rPr>
          <w:t>http://ombudsman.md/wp-content/uploads/2020/03/RAPORTUL2019-FINAL.pdf</w:t>
        </w:r>
      </w:hyperlink>
      <w:r w:rsidR="005C33BA" w:rsidRPr="00895AFC">
        <w:rPr>
          <w:rFonts w:ascii="Cambria" w:hAnsi="Cambria" w:cs="Calibri"/>
          <w:sz w:val="18"/>
          <w:szCs w:val="18"/>
        </w:rPr>
        <w:t xml:space="preserve"> </w:t>
      </w:r>
    </w:p>
  </w:footnote>
  <w:footnote w:id="29">
    <w:p w14:paraId="6F348FA2" w14:textId="77777777" w:rsidR="005C33BA" w:rsidRPr="00895AFC" w:rsidRDefault="005C33BA" w:rsidP="00895AFC">
      <w:pPr>
        <w:pStyle w:val="FootnoteText"/>
        <w:rPr>
          <w:rFonts w:ascii="Cambria" w:hAnsi="Cambria" w:cs="Calibri"/>
          <w:sz w:val="18"/>
          <w:szCs w:val="18"/>
        </w:rPr>
      </w:pPr>
      <w:r w:rsidRPr="00895AFC">
        <w:rPr>
          <w:rStyle w:val="FootnoteReference"/>
          <w:rFonts w:ascii="Cambria" w:hAnsi="Cambria" w:cs="Calibri"/>
          <w:sz w:val="18"/>
          <w:szCs w:val="18"/>
        </w:rPr>
        <w:footnoteRef/>
      </w:r>
      <w:r w:rsidRPr="00895AFC">
        <w:rPr>
          <w:rFonts w:ascii="Cambria" w:hAnsi="Cambria" w:cs="Calibri"/>
          <w:sz w:val="18"/>
          <w:szCs w:val="18"/>
        </w:rPr>
        <w:t xml:space="preserve"> Balance sheet report of the activity of the penitentiary administration system for the first semester of 2020</w:t>
      </w:r>
    </w:p>
    <w:p w14:paraId="4E7725D3" w14:textId="77777777" w:rsidR="005C33BA" w:rsidRPr="00484137" w:rsidRDefault="00DD6A3F" w:rsidP="00895AFC">
      <w:pPr>
        <w:pStyle w:val="FootnoteText"/>
        <w:rPr>
          <w:rFonts w:ascii="Cambria" w:hAnsi="Cambria" w:cs="Calibri"/>
          <w:sz w:val="18"/>
          <w:szCs w:val="18"/>
        </w:rPr>
      </w:pPr>
      <w:hyperlink r:id="rId27" w:history="1">
        <w:r w:rsidR="005C33BA" w:rsidRPr="00895AFC">
          <w:rPr>
            <w:rStyle w:val="Hyperlink"/>
            <w:rFonts w:ascii="Cambria" w:hAnsi="Cambria" w:cs="Calibri"/>
            <w:sz w:val="18"/>
            <w:szCs w:val="18"/>
          </w:rPr>
          <w:t>https://drive.google.com/file/d/1ScyOiRlRnYx5KtDNImEfm4PFoHEOPEok/view</w:t>
        </w:r>
      </w:hyperlink>
      <w:r w:rsidR="005C33BA" w:rsidRPr="00484137">
        <w:rPr>
          <w:rFonts w:ascii="Cambria" w:hAnsi="Cambria" w:cs="Calibri"/>
          <w:sz w:val="18"/>
          <w:szCs w:val="18"/>
        </w:rPr>
        <w:t xml:space="preserve"> </w:t>
      </w:r>
    </w:p>
  </w:footnote>
  <w:footnote w:id="30">
    <w:p w14:paraId="4BF2DFC0" w14:textId="77777777" w:rsidR="005C33BA" w:rsidRPr="00895AFC" w:rsidRDefault="005C33BA" w:rsidP="00176AF6">
      <w:pPr>
        <w:pStyle w:val="FootnoteText"/>
        <w:rPr>
          <w:rFonts w:ascii="Cambria" w:hAnsi="Cambria"/>
          <w:sz w:val="18"/>
          <w:szCs w:val="18"/>
        </w:rPr>
      </w:pPr>
      <w:r w:rsidRPr="00895AFC">
        <w:rPr>
          <w:rStyle w:val="FootnoteReference"/>
          <w:rFonts w:ascii="Cambria" w:hAnsi="Cambria"/>
          <w:sz w:val="18"/>
          <w:szCs w:val="18"/>
        </w:rPr>
        <w:footnoteRef/>
      </w:r>
      <w:r w:rsidRPr="00895AFC">
        <w:rPr>
          <w:rFonts w:ascii="Cambria" w:hAnsi="Cambria"/>
          <w:sz w:val="18"/>
          <w:szCs w:val="18"/>
        </w:rPr>
        <w:t xml:space="preserve"> REPORT on the situation of human rights in the Republic of Moldova in the 3rd cycle of the U.N. Universal Periodic Review</w:t>
      </w:r>
      <w:r w:rsidRPr="00895AFC">
        <w:rPr>
          <w:rStyle w:val="Hyperlink"/>
          <w:rFonts w:ascii="Cambria" w:hAnsi="Cambria"/>
          <w:sz w:val="18"/>
          <w:szCs w:val="18"/>
        </w:rPr>
        <w:t xml:space="preserve"> </w:t>
      </w:r>
      <w:hyperlink r:id="rId28" w:history="1">
        <w:r w:rsidRPr="00895AFC">
          <w:rPr>
            <w:rStyle w:val="Hyperlink"/>
            <w:rFonts w:ascii="Cambria" w:hAnsi="Cambria"/>
            <w:sz w:val="18"/>
            <w:szCs w:val="18"/>
          </w:rPr>
          <w:t>http://ombudsman.md/wp-content/uploads/2021/10/raportUPR2021.pdf</w:t>
        </w:r>
      </w:hyperlink>
      <w:r w:rsidRPr="00895AFC">
        <w:rPr>
          <w:rFonts w:ascii="Cambria" w:hAnsi="Cambria"/>
          <w:sz w:val="18"/>
          <w:szCs w:val="18"/>
        </w:rPr>
        <w:t xml:space="preserve"> </w:t>
      </w:r>
    </w:p>
  </w:footnote>
  <w:footnote w:id="31">
    <w:p w14:paraId="3F7EA942" w14:textId="53454427" w:rsidR="005C33BA" w:rsidRPr="00895AFC" w:rsidRDefault="005C33BA" w:rsidP="007A2656">
      <w:pPr>
        <w:pStyle w:val="FootnoteText"/>
        <w:rPr>
          <w:rFonts w:ascii="Cambria" w:hAnsi="Cambria"/>
          <w:sz w:val="18"/>
          <w:szCs w:val="18"/>
        </w:rPr>
      </w:pPr>
      <w:r w:rsidRPr="00895AFC">
        <w:rPr>
          <w:rStyle w:val="FootnoteReference"/>
          <w:rFonts w:ascii="Cambria" w:hAnsi="Cambria"/>
          <w:sz w:val="18"/>
          <w:szCs w:val="18"/>
        </w:rPr>
        <w:footnoteRef/>
      </w:r>
      <w:r w:rsidRPr="00895AFC">
        <w:rPr>
          <w:rFonts w:ascii="Cambria" w:hAnsi="Cambria"/>
          <w:sz w:val="18"/>
          <w:szCs w:val="18"/>
        </w:rPr>
        <w:t xml:space="preserve"> On January 1, 2023, 6,084 people were detained in the penitentiary system compared to 6,396 who were detained in 2021. Thus, there </w:t>
      </w:r>
      <w:r>
        <w:rPr>
          <w:rFonts w:ascii="Cambria" w:hAnsi="Cambria"/>
          <w:sz w:val="18"/>
          <w:szCs w:val="18"/>
        </w:rPr>
        <w:t>was</w:t>
      </w:r>
      <w:r w:rsidRPr="00895AFC">
        <w:rPr>
          <w:rFonts w:ascii="Cambria" w:hAnsi="Cambria"/>
          <w:sz w:val="18"/>
          <w:szCs w:val="18"/>
        </w:rPr>
        <w:t xml:space="preserve"> a decrease in the number of detainees by 312 people</w:t>
      </w:r>
      <w:r>
        <w:rPr>
          <w:rFonts w:ascii="Cambria" w:hAnsi="Cambria"/>
          <w:sz w:val="18"/>
          <w:szCs w:val="18"/>
        </w:rPr>
        <w:t xml:space="preserve"> (</w:t>
      </w:r>
      <w:r w:rsidRPr="00895AFC">
        <w:rPr>
          <w:rFonts w:ascii="Cambria" w:hAnsi="Cambria"/>
          <w:sz w:val="18"/>
          <w:szCs w:val="18"/>
        </w:rPr>
        <w:t>4.88%</w:t>
      </w:r>
      <w:r>
        <w:rPr>
          <w:rFonts w:ascii="Cambria" w:hAnsi="Cambria"/>
          <w:sz w:val="18"/>
          <w:szCs w:val="18"/>
        </w:rPr>
        <w:t>)</w:t>
      </w:r>
      <w:r w:rsidRPr="00895AFC">
        <w:rPr>
          <w:rFonts w:ascii="Cambria" w:hAnsi="Cambria"/>
          <w:sz w:val="18"/>
          <w:szCs w:val="18"/>
        </w:rPr>
        <w:t>.</w:t>
      </w:r>
    </w:p>
  </w:footnote>
  <w:footnote w:id="32">
    <w:p w14:paraId="79302104" w14:textId="77777777" w:rsidR="005C33BA" w:rsidRPr="00895AFC" w:rsidRDefault="005C33BA">
      <w:pPr>
        <w:pStyle w:val="FootnoteText"/>
        <w:rPr>
          <w:rFonts w:ascii="Cambria" w:hAnsi="Cambria"/>
          <w:sz w:val="18"/>
          <w:szCs w:val="18"/>
        </w:rPr>
      </w:pPr>
      <w:r w:rsidRPr="00895AFC">
        <w:rPr>
          <w:rStyle w:val="FootnoteReference"/>
          <w:rFonts w:ascii="Cambria" w:hAnsi="Cambria"/>
          <w:sz w:val="18"/>
          <w:szCs w:val="18"/>
        </w:rPr>
        <w:footnoteRef/>
      </w:r>
      <w:r w:rsidRPr="00895AFC">
        <w:rPr>
          <w:rFonts w:ascii="Cambria" w:hAnsi="Cambria"/>
          <w:sz w:val="18"/>
          <w:szCs w:val="18"/>
        </w:rPr>
        <w:t xml:space="preserve"> National Penitentiary Administration Report on the activity of the penitentiary administration system for the year 2021 </w:t>
      </w:r>
      <w:hyperlink r:id="rId29" w:history="1">
        <w:r w:rsidRPr="00895AFC">
          <w:rPr>
            <w:rStyle w:val="Hyperlink"/>
            <w:rFonts w:ascii="Cambria" w:hAnsi="Cambria"/>
            <w:sz w:val="18"/>
            <w:szCs w:val="18"/>
          </w:rPr>
          <w:t>https://drive.google.com/file/d/1ltu2_qZ8BYQznVTuSEvjVPPfO0j67MOr/view</w:t>
        </w:r>
      </w:hyperlink>
      <w:r w:rsidRPr="00895AFC">
        <w:rPr>
          <w:rFonts w:ascii="Cambria" w:hAnsi="Cambria"/>
          <w:sz w:val="18"/>
          <w:szCs w:val="18"/>
        </w:rPr>
        <w:t xml:space="preserve"> </w:t>
      </w:r>
    </w:p>
  </w:footnote>
  <w:footnote w:id="33">
    <w:p w14:paraId="466F80B4" w14:textId="77777777" w:rsidR="005C33BA" w:rsidRPr="002C08F5" w:rsidRDefault="005C33BA">
      <w:pPr>
        <w:pStyle w:val="FootnoteText"/>
      </w:pPr>
      <w:r w:rsidRPr="00895AFC">
        <w:rPr>
          <w:rStyle w:val="FootnoteReference"/>
          <w:rFonts w:ascii="Cambria" w:hAnsi="Cambria"/>
          <w:sz w:val="18"/>
          <w:szCs w:val="18"/>
        </w:rPr>
        <w:footnoteRef/>
      </w:r>
      <w:r w:rsidRPr="00895AFC">
        <w:rPr>
          <w:rFonts w:ascii="Cambria" w:hAnsi="Cambria"/>
          <w:sz w:val="18"/>
          <w:szCs w:val="18"/>
        </w:rPr>
        <w:t xml:space="preserve"> National Penitentiary Administration Report  on the activity of the penitentiary administration system for the year 2022 </w:t>
      </w:r>
      <w:hyperlink r:id="rId30" w:history="1">
        <w:r w:rsidRPr="00895AFC">
          <w:rPr>
            <w:rStyle w:val="Hyperlink"/>
            <w:rFonts w:ascii="Cambria" w:hAnsi="Cambria"/>
            <w:sz w:val="18"/>
            <w:szCs w:val="18"/>
          </w:rPr>
          <w:t>https://drive.google.com/file/d/1lwPQj2QaMNceE2_xb4LNq1H8qf9CbKH8/view</w:t>
        </w:r>
      </w:hyperlink>
      <w:r>
        <w:t xml:space="preserve"> </w:t>
      </w:r>
    </w:p>
  </w:footnote>
  <w:footnote w:id="34">
    <w:p w14:paraId="3EA942BF" w14:textId="77777777" w:rsidR="005C33BA" w:rsidRPr="00484137" w:rsidRDefault="005C33BA" w:rsidP="00176AF6">
      <w:pPr>
        <w:pStyle w:val="FootnoteText"/>
        <w:rPr>
          <w:rFonts w:ascii="Cambria" w:hAnsi="Cambria"/>
          <w:sz w:val="18"/>
          <w:szCs w:val="18"/>
        </w:rPr>
      </w:pPr>
      <w:r w:rsidRPr="00484137">
        <w:rPr>
          <w:rStyle w:val="FootnoteReference"/>
          <w:rFonts w:ascii="Cambria" w:hAnsi="Cambria"/>
          <w:sz w:val="18"/>
          <w:szCs w:val="18"/>
        </w:rPr>
        <w:footnoteRef/>
      </w:r>
      <w:r w:rsidRPr="00484137">
        <w:rPr>
          <w:rFonts w:ascii="Cambria" w:hAnsi="Cambria"/>
          <w:sz w:val="18"/>
          <w:szCs w:val="18"/>
        </w:rPr>
        <w:t xml:space="preserve"> </w:t>
      </w:r>
      <w:r w:rsidRPr="00484137">
        <w:rPr>
          <w:rFonts w:ascii="Cambria" w:eastAsia="Cambria" w:hAnsi="Cambria"/>
          <w:sz w:val="18"/>
          <w:szCs w:val="18"/>
        </w:rPr>
        <w:t xml:space="preserve">Special Report of the Ombudsman on the Death of a Detainee  </w:t>
      </w:r>
      <w:hyperlink r:id="rId31" w:history="1">
        <w:r w:rsidRPr="00484137">
          <w:rPr>
            <w:rStyle w:val="Hyperlink"/>
            <w:rFonts w:ascii="Cambria" w:hAnsi="Cambria"/>
            <w:sz w:val="18"/>
            <w:szCs w:val="18"/>
          </w:rPr>
          <w:t>http://ombudsman.md/wp-content/uploads/2021/10/sesizareoficiu.pdf</w:t>
        </w:r>
      </w:hyperlink>
      <w:r w:rsidRPr="00484137">
        <w:rPr>
          <w:rFonts w:ascii="Cambria" w:hAnsi="Cambria"/>
          <w:sz w:val="18"/>
          <w:szCs w:val="18"/>
        </w:rPr>
        <w:t xml:space="preserve"> </w:t>
      </w:r>
    </w:p>
  </w:footnote>
  <w:footnote w:id="35">
    <w:p w14:paraId="7E726C8E" w14:textId="77777777" w:rsidR="005C33BA" w:rsidRPr="00484137" w:rsidRDefault="005C33BA" w:rsidP="00176AF6">
      <w:pPr>
        <w:pStyle w:val="FootnoteText"/>
        <w:rPr>
          <w:rFonts w:ascii="Cambria" w:hAnsi="Cambria"/>
          <w:sz w:val="18"/>
          <w:szCs w:val="18"/>
        </w:rPr>
      </w:pPr>
      <w:r w:rsidRPr="00484137">
        <w:rPr>
          <w:rStyle w:val="FootnoteReference"/>
          <w:rFonts w:ascii="Cambria" w:hAnsi="Cambria"/>
          <w:sz w:val="18"/>
          <w:szCs w:val="18"/>
        </w:rPr>
        <w:footnoteRef/>
      </w:r>
      <w:r w:rsidRPr="00484137">
        <w:rPr>
          <w:rFonts w:ascii="Cambria" w:hAnsi="Cambria"/>
          <w:sz w:val="18"/>
          <w:szCs w:val="18"/>
        </w:rPr>
        <w:t xml:space="preserve"> </w:t>
      </w:r>
      <w:r w:rsidRPr="00484137">
        <w:rPr>
          <w:rFonts w:ascii="Cambria" w:eastAsia="Cambria" w:hAnsi="Cambria"/>
          <w:sz w:val="18"/>
          <w:szCs w:val="18"/>
        </w:rPr>
        <w:t xml:space="preserve">Special Report of the Ombudsman on the Death of a Detainee  </w:t>
      </w:r>
      <w:hyperlink r:id="rId32" w:history="1">
        <w:r w:rsidRPr="00484137">
          <w:rPr>
            <w:rStyle w:val="Hyperlink"/>
            <w:rFonts w:ascii="Cambria" w:hAnsi="Cambria"/>
            <w:sz w:val="18"/>
            <w:szCs w:val="18"/>
          </w:rPr>
          <w:t>http://ombudsman.md/wp-content/uploads/2021/11/rapport-special02.11.21.pdf</w:t>
        </w:r>
      </w:hyperlink>
    </w:p>
  </w:footnote>
  <w:footnote w:id="36">
    <w:p w14:paraId="06BB7542" w14:textId="55131B64" w:rsidR="005C33BA" w:rsidRPr="00484137" w:rsidRDefault="005C33BA" w:rsidP="00176AF6">
      <w:pPr>
        <w:pStyle w:val="FootnoteText"/>
        <w:rPr>
          <w:rFonts w:ascii="Cambria" w:hAnsi="Cambria" w:cs="Calibri"/>
          <w:sz w:val="18"/>
          <w:szCs w:val="18"/>
        </w:rPr>
      </w:pPr>
      <w:r w:rsidRPr="00484137">
        <w:rPr>
          <w:rStyle w:val="FootnoteReference"/>
          <w:rFonts w:ascii="Cambria" w:hAnsi="Cambria" w:cs="Calibri"/>
          <w:sz w:val="18"/>
          <w:szCs w:val="18"/>
        </w:rPr>
        <w:footnoteRef/>
      </w:r>
      <w:r w:rsidRPr="00484137">
        <w:rPr>
          <w:rFonts w:ascii="Cambria" w:hAnsi="Cambria" w:cs="Calibri"/>
          <w:sz w:val="18"/>
          <w:szCs w:val="18"/>
        </w:rPr>
        <w:t xml:space="preserve"> </w:t>
      </w:r>
      <w:r w:rsidRPr="00484137">
        <w:rPr>
          <w:rFonts w:ascii="Cambria" w:eastAsia="Cambria" w:hAnsi="Cambria"/>
          <w:sz w:val="18"/>
          <w:szCs w:val="18"/>
        </w:rPr>
        <w:t xml:space="preserve">Special Report of the Ombudsman on the Death of a Detainee </w:t>
      </w:r>
      <w:hyperlink r:id="rId33" w:history="1">
        <w:r w:rsidRPr="00484137">
          <w:rPr>
            <w:rStyle w:val="Hyperlink"/>
            <w:rFonts w:ascii="Cambria" w:hAnsi="Cambria" w:cs="Calibri"/>
            <w:sz w:val="18"/>
            <w:szCs w:val="18"/>
          </w:rPr>
          <w:t>http://ombudsman.md/wp-content/uploads/2021/08/08-1-22-1337-din-09.08.2021-ANP-Raportul-special-p-d-suicidul-p-n-strangulare-%C3%AEn-P-13.pdf</w:t>
        </w:r>
      </w:hyperlink>
      <w:r w:rsidRPr="00484137">
        <w:rPr>
          <w:rFonts w:ascii="Cambria" w:hAnsi="Cambria" w:cs="Calibri"/>
          <w:sz w:val="18"/>
          <w:szCs w:val="18"/>
        </w:rPr>
        <w:t xml:space="preserve"> </w:t>
      </w:r>
    </w:p>
  </w:footnote>
  <w:footnote w:id="37">
    <w:p w14:paraId="608E0738" w14:textId="77777777" w:rsidR="005C33BA" w:rsidRPr="00484137" w:rsidRDefault="005C33BA" w:rsidP="00176AF6">
      <w:pPr>
        <w:pStyle w:val="FootnoteText"/>
        <w:rPr>
          <w:rFonts w:ascii="Cambria" w:hAnsi="Cambria"/>
          <w:sz w:val="18"/>
          <w:szCs w:val="18"/>
        </w:rPr>
      </w:pPr>
      <w:r w:rsidRPr="00484137">
        <w:rPr>
          <w:rStyle w:val="FootnoteReference"/>
          <w:rFonts w:ascii="Cambria" w:hAnsi="Cambria"/>
          <w:sz w:val="18"/>
          <w:szCs w:val="18"/>
        </w:rPr>
        <w:footnoteRef/>
      </w:r>
      <w:r w:rsidRPr="00484137">
        <w:rPr>
          <w:rFonts w:ascii="Cambria" w:hAnsi="Cambria"/>
          <w:sz w:val="18"/>
          <w:szCs w:val="18"/>
        </w:rPr>
        <w:t xml:space="preserve"> What happened in Moldovan prisons during the year </w:t>
      </w:r>
      <w:hyperlink r:id="rId34" w:history="1">
        <w:r w:rsidRPr="00484137">
          <w:rPr>
            <w:rStyle w:val="Hyperlink"/>
            <w:rFonts w:ascii="Cambria" w:hAnsi="Cambria"/>
            <w:sz w:val="18"/>
            <w:szCs w:val="18"/>
          </w:rPr>
          <w:t>https://newsmaker.md/rus/novosti/33-popytki-suitsida-i-ezhednevnye-izbieniya-chto-proizoshlo-v-moldavskikh-tyurmakh-za-god/</w:t>
        </w:r>
      </w:hyperlink>
    </w:p>
  </w:footnote>
  <w:footnote w:id="38">
    <w:p w14:paraId="43B7C98F" w14:textId="77777777" w:rsidR="005C33BA" w:rsidRPr="00484137" w:rsidRDefault="005C33BA" w:rsidP="00176AF6">
      <w:pPr>
        <w:pStyle w:val="FootnoteText"/>
        <w:rPr>
          <w:rFonts w:ascii="Cambria" w:hAnsi="Cambria"/>
          <w:sz w:val="18"/>
          <w:szCs w:val="18"/>
        </w:rPr>
      </w:pPr>
      <w:r w:rsidRPr="00484137">
        <w:rPr>
          <w:rStyle w:val="FootnoteReference"/>
          <w:rFonts w:ascii="Cambria" w:hAnsi="Cambria"/>
          <w:sz w:val="18"/>
          <w:szCs w:val="18"/>
        </w:rPr>
        <w:footnoteRef/>
      </w:r>
      <w:r w:rsidRPr="00484137">
        <w:rPr>
          <w:rFonts w:ascii="Cambria" w:hAnsi="Cambria"/>
          <w:sz w:val="18"/>
          <w:szCs w:val="18"/>
        </w:rPr>
        <w:t xml:space="preserve"> What happened in Moldovan prisons during the year </w:t>
      </w:r>
      <w:hyperlink r:id="rId35" w:history="1">
        <w:r w:rsidRPr="00484137">
          <w:rPr>
            <w:rStyle w:val="Hyperlink"/>
            <w:rFonts w:ascii="Cambria" w:hAnsi="Cambria"/>
            <w:sz w:val="18"/>
            <w:szCs w:val="18"/>
          </w:rPr>
          <w:t>https://newsmaker.md/rus/novosti/33-popytki-suitsida-i-ezhednevnye-izbieniya-chto-proizoshlo-v-moldavskikh-tyurmakh-za-god/</w:t>
        </w:r>
      </w:hyperlink>
      <w:r w:rsidRPr="00484137">
        <w:rPr>
          <w:rFonts w:ascii="Cambria" w:hAnsi="Cambria"/>
          <w:sz w:val="18"/>
          <w:szCs w:val="18"/>
        </w:rPr>
        <w:t xml:space="preserve"> </w:t>
      </w:r>
    </w:p>
  </w:footnote>
  <w:footnote w:id="39">
    <w:p w14:paraId="7CBC4119" w14:textId="77777777" w:rsidR="005C33BA" w:rsidRPr="00484137" w:rsidRDefault="005C33BA" w:rsidP="00176AF6">
      <w:pPr>
        <w:pStyle w:val="FootnoteText"/>
        <w:rPr>
          <w:rFonts w:ascii="Cambria" w:hAnsi="Cambria" w:cs="Calibri"/>
          <w:sz w:val="18"/>
          <w:szCs w:val="18"/>
        </w:rPr>
      </w:pPr>
      <w:r w:rsidRPr="00484137">
        <w:rPr>
          <w:rStyle w:val="FootnoteReference"/>
          <w:rFonts w:ascii="Cambria" w:hAnsi="Cambria" w:cs="Calibri"/>
          <w:sz w:val="18"/>
          <w:szCs w:val="18"/>
        </w:rPr>
        <w:footnoteRef/>
      </w:r>
      <w:r w:rsidRPr="00484137">
        <w:rPr>
          <w:rFonts w:ascii="Cambria" w:hAnsi="Cambria" w:cs="Calibri"/>
          <w:sz w:val="18"/>
          <w:szCs w:val="18"/>
        </w:rPr>
        <w:t xml:space="preserve"> Prison health care and medical ethics (</w:t>
      </w:r>
      <w:r w:rsidRPr="00484137">
        <w:rPr>
          <w:rFonts w:ascii="Cambria" w:eastAsia="Cambria" w:hAnsi="Cambria" w:cs="Calibri"/>
          <w:sz w:val="18"/>
          <w:szCs w:val="18"/>
        </w:rPr>
        <w:t xml:space="preserve">Council of Europe </w:t>
      </w:r>
      <w:r w:rsidRPr="00484137">
        <w:rPr>
          <w:rFonts w:ascii="Cambria" w:hAnsi="Cambria" w:cs="Calibri"/>
          <w:sz w:val="18"/>
          <w:szCs w:val="18"/>
        </w:rPr>
        <w:t xml:space="preserve">/2016)  </w:t>
      </w:r>
      <w:hyperlink r:id="rId36" w:history="1">
        <w:r w:rsidRPr="00484137">
          <w:rPr>
            <w:rStyle w:val="Hyperlink"/>
            <w:rFonts w:ascii="Cambria" w:hAnsi="Cambria" w:cs="Calibri"/>
            <w:sz w:val="18"/>
            <w:szCs w:val="18"/>
          </w:rPr>
          <w:t>https://rm.coe.int/publication-prison-healthcare-rom/16806ab9b4</w:t>
        </w:r>
      </w:hyperlink>
      <w:r w:rsidRPr="00484137">
        <w:rPr>
          <w:rFonts w:ascii="Cambria" w:hAnsi="Cambria" w:cs="Calibri"/>
          <w:sz w:val="18"/>
          <w:szCs w:val="18"/>
        </w:rPr>
        <w:t xml:space="preserve"> </w:t>
      </w:r>
    </w:p>
  </w:footnote>
  <w:footnote w:id="40">
    <w:p w14:paraId="5D1A473A" w14:textId="0D8E58AD" w:rsidR="005C33BA" w:rsidRPr="00895AFC" w:rsidRDefault="005C33BA" w:rsidP="00176AF6">
      <w:pPr>
        <w:pStyle w:val="FootnoteText"/>
        <w:rPr>
          <w:rFonts w:ascii="Cambria" w:hAnsi="Cambria" w:cs="Calibri"/>
          <w:sz w:val="18"/>
          <w:szCs w:val="18"/>
        </w:rPr>
      </w:pPr>
      <w:r w:rsidRPr="00484137">
        <w:rPr>
          <w:rStyle w:val="FootnoteReference"/>
          <w:rFonts w:ascii="Cambria" w:hAnsi="Cambria"/>
          <w:sz w:val="18"/>
          <w:szCs w:val="18"/>
        </w:rPr>
        <w:footnoteRef/>
      </w:r>
      <w:r w:rsidRPr="00484137">
        <w:rPr>
          <w:rFonts w:ascii="Cambria" w:hAnsi="Cambria"/>
          <w:sz w:val="18"/>
          <w:szCs w:val="18"/>
        </w:rPr>
        <w:t xml:space="preserve"> </w:t>
      </w:r>
      <w:r w:rsidRPr="00FD129E">
        <w:rPr>
          <w:rFonts w:ascii="Cambria" w:hAnsi="Cambria"/>
          <w:sz w:val="18"/>
          <w:szCs w:val="18"/>
        </w:rPr>
        <w:t xml:space="preserve">Concluding observations on the third periodic report of Republic of Moldova </w:t>
      </w:r>
      <w:hyperlink r:id="rId37" w:history="1">
        <w:r w:rsidRPr="00FD129E">
          <w:rPr>
            <w:rStyle w:val="Hyperlink"/>
            <w:rFonts w:ascii="Cambria" w:hAnsi="Cambria"/>
            <w:sz w:val="18"/>
            <w:szCs w:val="18"/>
          </w:rPr>
          <w:t>https://tbinternet.ohchr.org/_layouts/15/treatybodyexternal/Download.aspx?symbolno=CAT%2FC%2FMDA%2FCO%2F3&amp;Lang=en</w:t>
        </w:r>
      </w:hyperlink>
    </w:p>
  </w:footnote>
  <w:footnote w:id="41">
    <w:p w14:paraId="542B72AE" w14:textId="77777777" w:rsidR="005C33BA" w:rsidRPr="00895AFC" w:rsidRDefault="005C33BA" w:rsidP="00176AF6">
      <w:pPr>
        <w:pStyle w:val="FootnoteText"/>
        <w:rPr>
          <w:rFonts w:ascii="Cambria" w:hAnsi="Cambria" w:cs="Calibri"/>
          <w:sz w:val="18"/>
          <w:szCs w:val="18"/>
          <w:lang w:val="en-GB"/>
        </w:rPr>
      </w:pPr>
      <w:r w:rsidRPr="00484137">
        <w:rPr>
          <w:rStyle w:val="FootnoteReference"/>
          <w:rFonts w:ascii="Cambria" w:hAnsi="Cambria"/>
          <w:sz w:val="18"/>
          <w:szCs w:val="18"/>
        </w:rPr>
        <w:footnoteRef/>
      </w:r>
      <w:r w:rsidRPr="00484137">
        <w:rPr>
          <w:rFonts w:ascii="Cambria" w:hAnsi="Cambria"/>
          <w:sz w:val="18"/>
          <w:szCs w:val="18"/>
        </w:rPr>
        <w:t xml:space="preserve"> </w:t>
      </w:r>
      <w:r w:rsidRPr="00FF6F31">
        <w:rPr>
          <w:rFonts w:ascii="Cambria" w:hAnsi="Cambria"/>
          <w:sz w:val="18"/>
          <w:szCs w:val="18"/>
          <w:lang w:val="en-GB"/>
        </w:rPr>
        <w:t xml:space="preserve">REPORT on the monitoring visit carried out in Penitentiary no. 16 – Pruncul on July 22-23, 2019 </w:t>
      </w:r>
      <w:hyperlink r:id="rId38" w:history="1">
        <w:r w:rsidRPr="00FF6F31">
          <w:rPr>
            <w:rFonts w:ascii="Cambria" w:hAnsi="Cambria" w:cs="Calibri"/>
            <w:color w:val="0000FF"/>
            <w:sz w:val="18"/>
            <w:szCs w:val="18"/>
            <w:u w:val="single"/>
            <w:lang w:val="en-GB"/>
          </w:rPr>
          <w:t>http://ombudsman.md/wp-content/uploads/2020/02/P-16-Pruncul.pdf</w:t>
        </w:r>
      </w:hyperlink>
      <w:r>
        <w:rPr>
          <w:rFonts w:ascii="Cambria" w:hAnsi="Cambria" w:cs="Calibri"/>
          <w:sz w:val="18"/>
          <w:szCs w:val="18"/>
          <w:lang w:val="en-GB"/>
        </w:rPr>
        <w:t xml:space="preserve"> </w:t>
      </w:r>
    </w:p>
  </w:footnote>
  <w:footnote w:id="42">
    <w:p w14:paraId="21DB6BA8" w14:textId="77777777" w:rsidR="005C33BA" w:rsidRPr="00484137" w:rsidRDefault="005C33BA" w:rsidP="00176AF6">
      <w:pPr>
        <w:pStyle w:val="FootnoteText"/>
        <w:rPr>
          <w:rFonts w:ascii="Cambria" w:hAnsi="Cambria"/>
          <w:sz w:val="18"/>
          <w:szCs w:val="18"/>
        </w:rPr>
      </w:pPr>
      <w:r w:rsidRPr="00484137">
        <w:rPr>
          <w:rStyle w:val="FootnoteReference"/>
          <w:rFonts w:ascii="Cambria" w:hAnsi="Cambria"/>
          <w:sz w:val="18"/>
          <w:szCs w:val="18"/>
        </w:rPr>
        <w:footnoteRef/>
      </w:r>
      <w:r>
        <w:rPr>
          <w:rFonts w:ascii="Cambria" w:eastAsia="RobotoCondensed-Regular" w:hAnsi="Cambria" w:cs="Calibri"/>
          <w:sz w:val="18"/>
          <w:szCs w:val="18"/>
        </w:rPr>
        <w:t xml:space="preserve"> A</w:t>
      </w:r>
      <w:r w:rsidRPr="00484137">
        <w:rPr>
          <w:rFonts w:ascii="Cambria" w:eastAsia="RobotoCondensed-Regular" w:hAnsi="Cambria" w:cs="Calibri"/>
          <w:sz w:val="18"/>
          <w:szCs w:val="18"/>
        </w:rPr>
        <w:t>pproved by Government Decision No. 1462 of 30.12.2016</w:t>
      </w:r>
    </w:p>
  </w:footnote>
  <w:footnote w:id="43">
    <w:p w14:paraId="79BDDBD4" w14:textId="77777777" w:rsidR="005C33BA" w:rsidRPr="00484137" w:rsidRDefault="005C33BA" w:rsidP="00176AF6">
      <w:pPr>
        <w:pStyle w:val="FootnoteText"/>
        <w:rPr>
          <w:rFonts w:ascii="Cambria" w:hAnsi="Cambria"/>
          <w:sz w:val="18"/>
          <w:szCs w:val="18"/>
        </w:rPr>
      </w:pPr>
      <w:r w:rsidRPr="00484137">
        <w:rPr>
          <w:rStyle w:val="FootnoteReference"/>
          <w:rFonts w:ascii="Cambria" w:hAnsi="Cambria" w:cs="Calibri"/>
          <w:sz w:val="18"/>
          <w:szCs w:val="18"/>
        </w:rPr>
        <w:footnoteRef/>
      </w:r>
      <w:r w:rsidRPr="00484137">
        <w:rPr>
          <w:rFonts w:ascii="Cambria" w:hAnsi="Cambria" w:cs="Calibri"/>
          <w:sz w:val="18"/>
          <w:szCs w:val="18"/>
        </w:rPr>
        <w:t xml:space="preserve"> Concluding observations on the </w:t>
      </w:r>
      <w:r w:rsidRPr="00484137">
        <w:rPr>
          <w:rFonts w:ascii="Cambria" w:hAnsi="Cambria" w:cs="Calibri"/>
          <w:sz w:val="18"/>
          <w:szCs w:val="18"/>
        </w:rPr>
        <w:fldChar w:fldCharType="begin"/>
      </w:r>
      <w:r w:rsidRPr="00484137">
        <w:rPr>
          <w:rFonts w:ascii="Cambria" w:hAnsi="Cambria" w:cs="Calibri"/>
          <w:sz w:val="18"/>
          <w:szCs w:val="18"/>
        </w:rPr>
        <w:instrText xml:space="preserve"> DOCPROPERTY  prep  \* MERGEFORMAT </w:instrText>
      </w:r>
      <w:r w:rsidRPr="00484137">
        <w:rPr>
          <w:rFonts w:ascii="Cambria" w:hAnsi="Cambria" w:cs="Calibri"/>
          <w:sz w:val="18"/>
          <w:szCs w:val="18"/>
        </w:rPr>
        <w:fldChar w:fldCharType="separate"/>
      </w:r>
      <w:r w:rsidRPr="00484137">
        <w:rPr>
          <w:rFonts w:ascii="Cambria" w:hAnsi="Cambria" w:cs="Calibri"/>
          <w:sz w:val="18"/>
          <w:szCs w:val="18"/>
        </w:rPr>
        <w:t>third periodic report of the Republic of Moldova</w:t>
      </w:r>
      <w:r w:rsidRPr="00484137">
        <w:rPr>
          <w:rFonts w:ascii="Cambria" w:hAnsi="Cambria" w:cs="Calibri"/>
          <w:sz w:val="18"/>
          <w:szCs w:val="18"/>
        </w:rPr>
        <w:fldChar w:fldCharType="end"/>
      </w:r>
      <w:r w:rsidRPr="00484137">
        <w:rPr>
          <w:rFonts w:ascii="Cambria" w:hAnsi="Cambria" w:cs="Calibri"/>
          <w:sz w:val="18"/>
          <w:szCs w:val="18"/>
        </w:rPr>
        <w:t>: §</w:t>
      </w:r>
      <w:r w:rsidRPr="00484137">
        <w:rPr>
          <w:rFonts w:ascii="Cambria" w:hAnsi="Cambria" w:cs="Calibri"/>
          <w:color w:val="000000"/>
          <w:sz w:val="18"/>
          <w:szCs w:val="18"/>
        </w:rPr>
        <w:t xml:space="preserve"> 10 </w:t>
      </w:r>
      <w:hyperlink r:id="rId39" w:history="1">
        <w:r w:rsidRPr="00484137">
          <w:rPr>
            <w:rStyle w:val="Hyperlink"/>
            <w:rFonts w:ascii="Cambria" w:hAnsi="Cambria" w:cs="Calibri"/>
            <w:sz w:val="18"/>
            <w:szCs w:val="18"/>
          </w:rPr>
          <w:t>http://tbinternet.ohchr.org/_layouts/treatybodyexternal/Download.aspx?symbolno=CAT%2fC%2fMDA%2fCO%2f3&amp;Lang=en</w:t>
        </w:r>
      </w:hyperlink>
    </w:p>
  </w:footnote>
  <w:footnote w:id="44">
    <w:p w14:paraId="03A73F04" w14:textId="77777777" w:rsidR="005C33BA" w:rsidRPr="00484137" w:rsidRDefault="005C33BA" w:rsidP="00176AF6">
      <w:pPr>
        <w:pStyle w:val="FootnoteText"/>
        <w:rPr>
          <w:rFonts w:ascii="Cambria" w:hAnsi="Cambria" w:cs="Calibri"/>
          <w:sz w:val="18"/>
          <w:szCs w:val="18"/>
        </w:rPr>
      </w:pPr>
      <w:r w:rsidRPr="00484137">
        <w:rPr>
          <w:rStyle w:val="FootnoteReference"/>
          <w:rFonts w:ascii="Cambria" w:hAnsi="Cambria" w:cs="Calibri"/>
          <w:sz w:val="18"/>
          <w:szCs w:val="18"/>
        </w:rPr>
        <w:footnoteRef/>
      </w:r>
      <w:r w:rsidRPr="00484137">
        <w:rPr>
          <w:rFonts w:ascii="Cambria" w:hAnsi="Cambria" w:cs="Calibri"/>
          <w:sz w:val="18"/>
          <w:szCs w:val="18"/>
        </w:rPr>
        <w:t xml:space="preserve"> </w:t>
      </w:r>
      <w:r w:rsidRPr="00484137">
        <w:rPr>
          <w:rFonts w:ascii="Cambria" w:hAnsi="Cambria"/>
          <w:sz w:val="18"/>
          <w:szCs w:val="18"/>
        </w:rPr>
        <w:t xml:space="preserve">Prison system development strategy 2016-2020 </w:t>
      </w:r>
      <w:hyperlink r:id="rId40" w:history="1">
        <w:r w:rsidRPr="00484137">
          <w:rPr>
            <w:rStyle w:val="Hyperlink"/>
            <w:rFonts w:ascii="Cambria" w:hAnsi="Cambria" w:cs="Calibri"/>
            <w:sz w:val="18"/>
            <w:szCs w:val="18"/>
          </w:rPr>
          <w:t>http://www.justice.gov.md/public/files/noutati/Strategia_de_dezvoltare_a_sistemului_penitenciar_2016-2020.pdf</w:t>
        </w:r>
      </w:hyperlink>
      <w:r w:rsidRPr="00484137">
        <w:rPr>
          <w:rFonts w:ascii="Cambria" w:hAnsi="Cambria" w:cs="Calibri"/>
          <w:sz w:val="18"/>
          <w:szCs w:val="18"/>
        </w:rPr>
        <w:t xml:space="preserve"> </w:t>
      </w:r>
    </w:p>
  </w:footnote>
  <w:footnote w:id="45">
    <w:p w14:paraId="42293E9D" w14:textId="77777777" w:rsidR="005C33BA" w:rsidRPr="00484137" w:rsidRDefault="005C33BA" w:rsidP="00176AF6">
      <w:pPr>
        <w:pStyle w:val="FootnoteText"/>
        <w:rPr>
          <w:rFonts w:ascii="Cambria" w:hAnsi="Cambria"/>
          <w:sz w:val="18"/>
          <w:szCs w:val="18"/>
        </w:rPr>
      </w:pPr>
      <w:r w:rsidRPr="00484137">
        <w:rPr>
          <w:rStyle w:val="FootnoteReference"/>
          <w:rFonts w:ascii="Cambria" w:hAnsi="Cambria" w:cs="Calibri"/>
          <w:sz w:val="18"/>
          <w:szCs w:val="18"/>
        </w:rPr>
        <w:footnoteRef/>
      </w:r>
      <w:r w:rsidRPr="00484137">
        <w:rPr>
          <w:rFonts w:ascii="Cambria" w:hAnsi="Cambria" w:cs="Calibri"/>
          <w:sz w:val="18"/>
          <w:szCs w:val="18"/>
        </w:rPr>
        <w:t xml:space="preserve"> </w:t>
      </w:r>
      <w:r w:rsidRPr="00484137">
        <w:rPr>
          <w:rFonts w:ascii="Cambria" w:hAnsi="Cambria" w:cs="Calibri"/>
          <w:color w:val="000000"/>
          <w:sz w:val="18"/>
          <w:szCs w:val="18"/>
          <w:shd w:val="clear" w:color="auto" w:fill="F6F6F6"/>
        </w:rPr>
        <w:t>The balance sheet of the activity of the penitentiary system in 2018</w:t>
      </w:r>
      <w:r w:rsidRPr="00484137">
        <w:rPr>
          <w:rFonts w:ascii="Cambria" w:hAnsi="Cambria" w:cs="Calibri"/>
          <w:sz w:val="18"/>
          <w:szCs w:val="18"/>
        </w:rPr>
        <w:t xml:space="preserve"> </w:t>
      </w:r>
      <w:r w:rsidRPr="00484137">
        <w:rPr>
          <w:rFonts w:ascii="Cambria" w:hAnsi="Cambria" w:cs="Calibri"/>
          <w:sz w:val="18"/>
          <w:szCs w:val="18"/>
          <w:u w:val="single"/>
        </w:rPr>
        <w:t xml:space="preserve"> </w:t>
      </w:r>
      <w:hyperlink r:id="rId41" w:history="1">
        <w:r w:rsidRPr="00484137">
          <w:rPr>
            <w:rFonts w:ascii="Cambria" w:hAnsi="Cambria" w:cs="Calibri"/>
            <w:sz w:val="18"/>
            <w:szCs w:val="18"/>
            <w:u w:val="single"/>
          </w:rPr>
          <w:t xml:space="preserve"> </w:t>
        </w:r>
        <w:r w:rsidRPr="00484137">
          <w:rPr>
            <w:rFonts w:ascii="Cambria" w:hAnsi="Cambria" w:cs="Calibri"/>
            <w:color w:val="0563C1"/>
            <w:sz w:val="18"/>
            <w:szCs w:val="18"/>
            <w:u w:val="single"/>
          </w:rPr>
          <w:t>http://www.justice.gov.md/libview.php?l=ro&amp;idc=4&amp;id=4219</w:t>
        </w:r>
      </w:hyperlink>
      <w:r w:rsidRPr="00484137">
        <w:rPr>
          <w:rFonts w:ascii="Cambria" w:hAnsi="Cambria" w:cs="Calibri"/>
          <w:color w:val="0563C1"/>
          <w:sz w:val="18"/>
          <w:szCs w:val="18"/>
          <w:u w:val="single"/>
        </w:rPr>
        <w:t xml:space="preserve"> </w:t>
      </w:r>
      <w:r w:rsidRPr="00484137">
        <w:rPr>
          <w:rFonts w:ascii="Cambria" w:hAnsi="Cambria" w:cs="Calibri"/>
          <w:sz w:val="18"/>
          <w:szCs w:val="18"/>
          <w:u w:val="single"/>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E56C6"/>
    <w:multiLevelType w:val="hybridMultilevel"/>
    <w:tmpl w:val="500EC0A6"/>
    <w:lvl w:ilvl="0" w:tplc="44B8A098">
      <w:start w:val="1"/>
      <w:numFmt w:val="upperRoman"/>
      <w:lvlText w:val="%1."/>
      <w:lvlJc w:val="left"/>
      <w:pPr>
        <w:ind w:left="1080" w:hanging="360"/>
      </w:pPr>
      <w:rPr>
        <w:rFonts w:ascii="Cambria" w:eastAsia="Times New Roman" w:hAnsi="Cambria"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F524E3"/>
    <w:multiLevelType w:val="hybridMultilevel"/>
    <w:tmpl w:val="8572D00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4211B0"/>
    <w:multiLevelType w:val="hybridMultilevel"/>
    <w:tmpl w:val="B85E9C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3D43156"/>
    <w:multiLevelType w:val="hybridMultilevel"/>
    <w:tmpl w:val="8D767DC8"/>
    <w:lvl w:ilvl="0" w:tplc="BA32911C">
      <w:start w:val="1"/>
      <w:numFmt w:val="upperRoman"/>
      <w:lvlText w:val="%1."/>
      <w:lvlJc w:val="left"/>
      <w:pPr>
        <w:ind w:left="1080" w:hanging="720"/>
      </w:pPr>
      <w:rPr>
        <w:rFonts w:eastAsia="Times New Roman"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233E05"/>
    <w:multiLevelType w:val="hybridMultilevel"/>
    <w:tmpl w:val="163AF5CC"/>
    <w:lvl w:ilvl="0" w:tplc="E5A8E38C">
      <w:start w:val="2"/>
      <w:numFmt w:val="bullet"/>
      <w:lvlText w:val="-"/>
      <w:lvlJc w:val="left"/>
      <w:pPr>
        <w:ind w:left="1776" w:hanging="360"/>
      </w:pPr>
      <w:rPr>
        <w:rFonts w:ascii="Cambria" w:eastAsia="Arial" w:hAnsi="Cambria" w:cs="Arial" w:hint="default"/>
        <w:i w:val="0"/>
      </w:rPr>
    </w:lvl>
    <w:lvl w:ilvl="1" w:tplc="31AAB828">
      <w:start w:val="1"/>
      <w:numFmt w:val="bullet"/>
      <w:lvlText w:val="o"/>
      <w:lvlJc w:val="left"/>
      <w:pPr>
        <w:ind w:left="2496" w:hanging="360"/>
      </w:pPr>
      <w:rPr>
        <w:rFonts w:ascii="Courier New" w:hAnsi="Courier New" w:cs="Courier New" w:hint="default"/>
      </w:rPr>
    </w:lvl>
    <w:lvl w:ilvl="2" w:tplc="76F051A2">
      <w:start w:val="1"/>
      <w:numFmt w:val="bullet"/>
      <w:lvlText w:val=""/>
      <w:lvlJc w:val="left"/>
      <w:pPr>
        <w:ind w:left="3216" w:hanging="360"/>
      </w:pPr>
      <w:rPr>
        <w:rFonts w:ascii="Wingdings" w:hAnsi="Wingdings" w:hint="default"/>
      </w:rPr>
    </w:lvl>
    <w:lvl w:ilvl="3" w:tplc="3984E99C" w:tentative="1">
      <w:start w:val="1"/>
      <w:numFmt w:val="bullet"/>
      <w:lvlText w:val=""/>
      <w:lvlJc w:val="left"/>
      <w:pPr>
        <w:ind w:left="3936" w:hanging="360"/>
      </w:pPr>
      <w:rPr>
        <w:rFonts w:ascii="Symbol" w:hAnsi="Symbol" w:hint="default"/>
      </w:rPr>
    </w:lvl>
    <w:lvl w:ilvl="4" w:tplc="99B09482" w:tentative="1">
      <w:start w:val="1"/>
      <w:numFmt w:val="bullet"/>
      <w:lvlText w:val="o"/>
      <w:lvlJc w:val="left"/>
      <w:pPr>
        <w:ind w:left="4656" w:hanging="360"/>
      </w:pPr>
      <w:rPr>
        <w:rFonts w:ascii="Courier New" w:hAnsi="Courier New" w:cs="Courier New" w:hint="default"/>
      </w:rPr>
    </w:lvl>
    <w:lvl w:ilvl="5" w:tplc="CF8CE244" w:tentative="1">
      <w:start w:val="1"/>
      <w:numFmt w:val="bullet"/>
      <w:lvlText w:val=""/>
      <w:lvlJc w:val="left"/>
      <w:pPr>
        <w:ind w:left="5376" w:hanging="360"/>
      </w:pPr>
      <w:rPr>
        <w:rFonts w:ascii="Wingdings" w:hAnsi="Wingdings" w:hint="default"/>
      </w:rPr>
    </w:lvl>
    <w:lvl w:ilvl="6" w:tplc="FBBE4BE6" w:tentative="1">
      <w:start w:val="1"/>
      <w:numFmt w:val="bullet"/>
      <w:lvlText w:val=""/>
      <w:lvlJc w:val="left"/>
      <w:pPr>
        <w:ind w:left="6096" w:hanging="360"/>
      </w:pPr>
      <w:rPr>
        <w:rFonts w:ascii="Symbol" w:hAnsi="Symbol" w:hint="default"/>
      </w:rPr>
    </w:lvl>
    <w:lvl w:ilvl="7" w:tplc="4D041424" w:tentative="1">
      <w:start w:val="1"/>
      <w:numFmt w:val="bullet"/>
      <w:lvlText w:val="o"/>
      <w:lvlJc w:val="left"/>
      <w:pPr>
        <w:ind w:left="6816" w:hanging="360"/>
      </w:pPr>
      <w:rPr>
        <w:rFonts w:ascii="Courier New" w:hAnsi="Courier New" w:cs="Courier New" w:hint="default"/>
      </w:rPr>
    </w:lvl>
    <w:lvl w:ilvl="8" w:tplc="047C5D5E" w:tentative="1">
      <w:start w:val="1"/>
      <w:numFmt w:val="bullet"/>
      <w:lvlText w:val=""/>
      <w:lvlJc w:val="left"/>
      <w:pPr>
        <w:ind w:left="7536" w:hanging="360"/>
      </w:pPr>
      <w:rPr>
        <w:rFonts w:ascii="Wingdings" w:hAnsi="Wingdings" w:hint="default"/>
      </w:rPr>
    </w:lvl>
  </w:abstractNum>
  <w:abstractNum w:abstractNumId="5" w15:restartNumberingAfterBreak="0">
    <w:nsid w:val="2FD666B3"/>
    <w:multiLevelType w:val="hybridMultilevel"/>
    <w:tmpl w:val="4D94B54E"/>
    <w:lvl w:ilvl="0" w:tplc="FB1877B6">
      <w:start w:val="1"/>
      <w:numFmt w:val="bullet"/>
      <w:lvlText w:val="-"/>
      <w:lvlJc w:val="left"/>
      <w:pPr>
        <w:tabs>
          <w:tab w:val="num" w:pos="720"/>
        </w:tabs>
        <w:ind w:left="720" w:hanging="360"/>
      </w:pPr>
      <w:rPr>
        <w:rFonts w:ascii="Times New Roman" w:hAnsi="Times New Roman" w:hint="default"/>
      </w:rPr>
    </w:lvl>
    <w:lvl w:ilvl="1" w:tplc="1070F548" w:tentative="1">
      <w:start w:val="1"/>
      <w:numFmt w:val="bullet"/>
      <w:lvlText w:val="-"/>
      <w:lvlJc w:val="left"/>
      <w:pPr>
        <w:tabs>
          <w:tab w:val="num" w:pos="1440"/>
        </w:tabs>
        <w:ind w:left="1440" w:hanging="360"/>
      </w:pPr>
      <w:rPr>
        <w:rFonts w:ascii="Times New Roman" w:hAnsi="Times New Roman" w:hint="default"/>
      </w:rPr>
    </w:lvl>
    <w:lvl w:ilvl="2" w:tplc="9182AC1C" w:tentative="1">
      <w:start w:val="1"/>
      <w:numFmt w:val="bullet"/>
      <w:lvlText w:val="-"/>
      <w:lvlJc w:val="left"/>
      <w:pPr>
        <w:tabs>
          <w:tab w:val="num" w:pos="2160"/>
        </w:tabs>
        <w:ind w:left="2160" w:hanging="360"/>
      </w:pPr>
      <w:rPr>
        <w:rFonts w:ascii="Times New Roman" w:hAnsi="Times New Roman" w:hint="default"/>
      </w:rPr>
    </w:lvl>
    <w:lvl w:ilvl="3" w:tplc="2466B2AE" w:tentative="1">
      <w:start w:val="1"/>
      <w:numFmt w:val="bullet"/>
      <w:lvlText w:val="-"/>
      <w:lvlJc w:val="left"/>
      <w:pPr>
        <w:tabs>
          <w:tab w:val="num" w:pos="2880"/>
        </w:tabs>
        <w:ind w:left="2880" w:hanging="360"/>
      </w:pPr>
      <w:rPr>
        <w:rFonts w:ascii="Times New Roman" w:hAnsi="Times New Roman" w:hint="default"/>
      </w:rPr>
    </w:lvl>
    <w:lvl w:ilvl="4" w:tplc="3162F204" w:tentative="1">
      <w:start w:val="1"/>
      <w:numFmt w:val="bullet"/>
      <w:lvlText w:val="-"/>
      <w:lvlJc w:val="left"/>
      <w:pPr>
        <w:tabs>
          <w:tab w:val="num" w:pos="3600"/>
        </w:tabs>
        <w:ind w:left="3600" w:hanging="360"/>
      </w:pPr>
      <w:rPr>
        <w:rFonts w:ascii="Times New Roman" w:hAnsi="Times New Roman" w:hint="default"/>
      </w:rPr>
    </w:lvl>
    <w:lvl w:ilvl="5" w:tplc="422ABA8C" w:tentative="1">
      <w:start w:val="1"/>
      <w:numFmt w:val="bullet"/>
      <w:lvlText w:val="-"/>
      <w:lvlJc w:val="left"/>
      <w:pPr>
        <w:tabs>
          <w:tab w:val="num" w:pos="4320"/>
        </w:tabs>
        <w:ind w:left="4320" w:hanging="360"/>
      </w:pPr>
      <w:rPr>
        <w:rFonts w:ascii="Times New Roman" w:hAnsi="Times New Roman" w:hint="default"/>
      </w:rPr>
    </w:lvl>
    <w:lvl w:ilvl="6" w:tplc="01465294" w:tentative="1">
      <w:start w:val="1"/>
      <w:numFmt w:val="bullet"/>
      <w:lvlText w:val="-"/>
      <w:lvlJc w:val="left"/>
      <w:pPr>
        <w:tabs>
          <w:tab w:val="num" w:pos="5040"/>
        </w:tabs>
        <w:ind w:left="5040" w:hanging="360"/>
      </w:pPr>
      <w:rPr>
        <w:rFonts w:ascii="Times New Roman" w:hAnsi="Times New Roman" w:hint="default"/>
      </w:rPr>
    </w:lvl>
    <w:lvl w:ilvl="7" w:tplc="6498A332" w:tentative="1">
      <w:start w:val="1"/>
      <w:numFmt w:val="bullet"/>
      <w:lvlText w:val="-"/>
      <w:lvlJc w:val="left"/>
      <w:pPr>
        <w:tabs>
          <w:tab w:val="num" w:pos="5760"/>
        </w:tabs>
        <w:ind w:left="5760" w:hanging="360"/>
      </w:pPr>
      <w:rPr>
        <w:rFonts w:ascii="Times New Roman" w:hAnsi="Times New Roman" w:hint="default"/>
      </w:rPr>
    </w:lvl>
    <w:lvl w:ilvl="8" w:tplc="3F2CDFA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0E751EC"/>
    <w:multiLevelType w:val="multilevel"/>
    <w:tmpl w:val="014C2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6D7075"/>
    <w:multiLevelType w:val="hybridMultilevel"/>
    <w:tmpl w:val="C0E2355A"/>
    <w:lvl w:ilvl="0" w:tplc="28D031EC">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2314E9"/>
    <w:multiLevelType w:val="hybridMultilevel"/>
    <w:tmpl w:val="3D66DE0E"/>
    <w:lvl w:ilvl="0" w:tplc="832CB3E0">
      <w:start w:val="1"/>
      <w:numFmt w:val="lowerLetter"/>
      <w:lvlText w:val="%1)"/>
      <w:lvlJc w:val="left"/>
      <w:pPr>
        <w:ind w:left="720" w:hanging="360"/>
      </w:pPr>
      <w:rPr>
        <w:rFonts w:hint="default"/>
        <w:color w:val="2E74B5"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0037C8"/>
    <w:multiLevelType w:val="hybridMultilevel"/>
    <w:tmpl w:val="70F86DB2"/>
    <w:lvl w:ilvl="0" w:tplc="B48AB7DE">
      <w:start w:val="1"/>
      <w:numFmt w:val="decimal"/>
      <w:lvlText w:val="%1."/>
      <w:lvlJc w:val="left"/>
      <w:pPr>
        <w:ind w:left="720" w:hanging="360"/>
      </w:pPr>
      <w:rPr>
        <w:rFonts w:eastAsia="Times New Roman"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69668C"/>
    <w:multiLevelType w:val="hybridMultilevel"/>
    <w:tmpl w:val="613A4E1A"/>
    <w:lvl w:ilvl="0" w:tplc="221875EC">
      <w:start w:val="1"/>
      <w:numFmt w:val="decimal"/>
      <w:lvlText w:val="%1."/>
      <w:lvlJc w:val="left"/>
      <w:pPr>
        <w:ind w:left="720" w:hanging="360"/>
      </w:pPr>
      <w:rPr>
        <w:rFonts w:asciiTheme="minorHAnsi" w:hAnsiTheme="minorHAnsi" w:cstheme="minorBidi" w:hint="default"/>
        <w:color w:val="0E101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0D2D3D"/>
    <w:multiLevelType w:val="hybridMultilevel"/>
    <w:tmpl w:val="B77C7F5C"/>
    <w:lvl w:ilvl="0" w:tplc="D8DE76AA">
      <w:start w:val="1"/>
      <w:numFmt w:val="decimal"/>
      <w:lvlText w:val="%1."/>
      <w:lvlJc w:val="left"/>
      <w:pPr>
        <w:ind w:left="1080" w:hanging="360"/>
      </w:pPr>
      <w:rPr>
        <w:rFonts w:eastAsia="RobotoCondensed-Regular" w:cs="Calibri"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225DAA"/>
    <w:multiLevelType w:val="hybridMultilevel"/>
    <w:tmpl w:val="1384255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43D87343"/>
    <w:multiLevelType w:val="multilevel"/>
    <w:tmpl w:val="FD764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5B084F"/>
    <w:multiLevelType w:val="hybridMultilevel"/>
    <w:tmpl w:val="BF2A4F4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A485FD1"/>
    <w:multiLevelType w:val="hybridMultilevel"/>
    <w:tmpl w:val="53EC1978"/>
    <w:lvl w:ilvl="0" w:tplc="09AA12B2">
      <w:start w:val="1"/>
      <w:numFmt w:val="bullet"/>
      <w:lvlText w:val="*"/>
      <w:lvlJc w:val="left"/>
      <w:pPr>
        <w:ind w:left="1068" w:hanging="360"/>
      </w:pPr>
      <w:rPr>
        <w:rFonts w:ascii="Calibri" w:hAnsi="Calibri" w:hint="default"/>
      </w:rPr>
    </w:lvl>
    <w:lvl w:ilvl="1" w:tplc="9140BADC" w:tentative="1">
      <w:start w:val="1"/>
      <w:numFmt w:val="bullet"/>
      <w:lvlText w:val="o"/>
      <w:lvlJc w:val="left"/>
      <w:pPr>
        <w:ind w:left="1788" w:hanging="360"/>
      </w:pPr>
      <w:rPr>
        <w:rFonts w:ascii="Courier New" w:hAnsi="Courier New" w:cs="Courier New" w:hint="default"/>
      </w:rPr>
    </w:lvl>
    <w:lvl w:ilvl="2" w:tplc="34227252" w:tentative="1">
      <w:start w:val="1"/>
      <w:numFmt w:val="bullet"/>
      <w:lvlText w:val=""/>
      <w:lvlJc w:val="left"/>
      <w:pPr>
        <w:ind w:left="2508" w:hanging="360"/>
      </w:pPr>
      <w:rPr>
        <w:rFonts w:ascii="Wingdings" w:hAnsi="Wingdings" w:hint="default"/>
      </w:rPr>
    </w:lvl>
    <w:lvl w:ilvl="3" w:tplc="31842094" w:tentative="1">
      <w:start w:val="1"/>
      <w:numFmt w:val="bullet"/>
      <w:lvlText w:val=""/>
      <w:lvlJc w:val="left"/>
      <w:pPr>
        <w:ind w:left="3228" w:hanging="360"/>
      </w:pPr>
      <w:rPr>
        <w:rFonts w:ascii="Symbol" w:hAnsi="Symbol" w:hint="default"/>
      </w:rPr>
    </w:lvl>
    <w:lvl w:ilvl="4" w:tplc="51A497EA" w:tentative="1">
      <w:start w:val="1"/>
      <w:numFmt w:val="bullet"/>
      <w:lvlText w:val="o"/>
      <w:lvlJc w:val="left"/>
      <w:pPr>
        <w:ind w:left="3948" w:hanging="360"/>
      </w:pPr>
      <w:rPr>
        <w:rFonts w:ascii="Courier New" w:hAnsi="Courier New" w:cs="Courier New" w:hint="default"/>
      </w:rPr>
    </w:lvl>
    <w:lvl w:ilvl="5" w:tplc="79BA3344" w:tentative="1">
      <w:start w:val="1"/>
      <w:numFmt w:val="bullet"/>
      <w:lvlText w:val=""/>
      <w:lvlJc w:val="left"/>
      <w:pPr>
        <w:ind w:left="4668" w:hanging="360"/>
      </w:pPr>
      <w:rPr>
        <w:rFonts w:ascii="Wingdings" w:hAnsi="Wingdings" w:hint="default"/>
      </w:rPr>
    </w:lvl>
    <w:lvl w:ilvl="6" w:tplc="0D6C6B6C" w:tentative="1">
      <w:start w:val="1"/>
      <w:numFmt w:val="bullet"/>
      <w:lvlText w:val=""/>
      <w:lvlJc w:val="left"/>
      <w:pPr>
        <w:ind w:left="5388" w:hanging="360"/>
      </w:pPr>
      <w:rPr>
        <w:rFonts w:ascii="Symbol" w:hAnsi="Symbol" w:hint="default"/>
      </w:rPr>
    </w:lvl>
    <w:lvl w:ilvl="7" w:tplc="A63259C4" w:tentative="1">
      <w:start w:val="1"/>
      <w:numFmt w:val="bullet"/>
      <w:lvlText w:val="o"/>
      <w:lvlJc w:val="left"/>
      <w:pPr>
        <w:ind w:left="6108" w:hanging="360"/>
      </w:pPr>
      <w:rPr>
        <w:rFonts w:ascii="Courier New" w:hAnsi="Courier New" w:cs="Courier New" w:hint="default"/>
      </w:rPr>
    </w:lvl>
    <w:lvl w:ilvl="8" w:tplc="3CF01E38" w:tentative="1">
      <w:start w:val="1"/>
      <w:numFmt w:val="bullet"/>
      <w:lvlText w:val=""/>
      <w:lvlJc w:val="left"/>
      <w:pPr>
        <w:ind w:left="6828" w:hanging="360"/>
      </w:pPr>
      <w:rPr>
        <w:rFonts w:ascii="Wingdings" w:hAnsi="Wingdings" w:hint="default"/>
      </w:rPr>
    </w:lvl>
  </w:abstractNum>
  <w:abstractNum w:abstractNumId="16" w15:restartNumberingAfterBreak="0">
    <w:nsid w:val="4C8C5E5C"/>
    <w:multiLevelType w:val="hybridMultilevel"/>
    <w:tmpl w:val="F22AE554"/>
    <w:lvl w:ilvl="0" w:tplc="96AE2622">
      <w:start w:val="1"/>
      <w:numFmt w:val="upperLetter"/>
      <w:lvlText w:val="%1."/>
      <w:lvlJc w:val="left"/>
      <w:pPr>
        <w:ind w:left="720" w:hanging="360"/>
      </w:pPr>
      <w:rPr>
        <w:rFonts w:hint="default"/>
      </w:rPr>
    </w:lvl>
    <w:lvl w:ilvl="1" w:tplc="649054EC" w:tentative="1">
      <w:start w:val="1"/>
      <w:numFmt w:val="lowerLetter"/>
      <w:lvlText w:val="%2."/>
      <w:lvlJc w:val="left"/>
      <w:pPr>
        <w:ind w:left="1440" w:hanging="360"/>
      </w:pPr>
    </w:lvl>
    <w:lvl w:ilvl="2" w:tplc="4D869152" w:tentative="1">
      <w:start w:val="1"/>
      <w:numFmt w:val="lowerRoman"/>
      <w:lvlText w:val="%3."/>
      <w:lvlJc w:val="right"/>
      <w:pPr>
        <w:ind w:left="2160" w:hanging="180"/>
      </w:pPr>
    </w:lvl>
    <w:lvl w:ilvl="3" w:tplc="6C768506" w:tentative="1">
      <w:start w:val="1"/>
      <w:numFmt w:val="decimal"/>
      <w:lvlText w:val="%4."/>
      <w:lvlJc w:val="left"/>
      <w:pPr>
        <w:ind w:left="2880" w:hanging="360"/>
      </w:pPr>
    </w:lvl>
    <w:lvl w:ilvl="4" w:tplc="A2120DB0" w:tentative="1">
      <w:start w:val="1"/>
      <w:numFmt w:val="lowerLetter"/>
      <w:lvlText w:val="%5."/>
      <w:lvlJc w:val="left"/>
      <w:pPr>
        <w:ind w:left="3600" w:hanging="360"/>
      </w:pPr>
    </w:lvl>
    <w:lvl w:ilvl="5" w:tplc="921A8AAC" w:tentative="1">
      <w:start w:val="1"/>
      <w:numFmt w:val="lowerRoman"/>
      <w:lvlText w:val="%6."/>
      <w:lvlJc w:val="right"/>
      <w:pPr>
        <w:ind w:left="4320" w:hanging="180"/>
      </w:pPr>
    </w:lvl>
    <w:lvl w:ilvl="6" w:tplc="500099F0" w:tentative="1">
      <w:start w:val="1"/>
      <w:numFmt w:val="decimal"/>
      <w:lvlText w:val="%7."/>
      <w:lvlJc w:val="left"/>
      <w:pPr>
        <w:ind w:left="5040" w:hanging="360"/>
      </w:pPr>
    </w:lvl>
    <w:lvl w:ilvl="7" w:tplc="002A8FF2" w:tentative="1">
      <w:start w:val="1"/>
      <w:numFmt w:val="lowerLetter"/>
      <w:lvlText w:val="%8."/>
      <w:lvlJc w:val="left"/>
      <w:pPr>
        <w:ind w:left="5760" w:hanging="360"/>
      </w:pPr>
    </w:lvl>
    <w:lvl w:ilvl="8" w:tplc="C55E5576" w:tentative="1">
      <w:start w:val="1"/>
      <w:numFmt w:val="lowerRoman"/>
      <w:lvlText w:val="%9."/>
      <w:lvlJc w:val="right"/>
      <w:pPr>
        <w:ind w:left="6480" w:hanging="180"/>
      </w:pPr>
    </w:lvl>
  </w:abstractNum>
  <w:abstractNum w:abstractNumId="17" w15:restartNumberingAfterBreak="0">
    <w:nsid w:val="4D4F22A3"/>
    <w:multiLevelType w:val="hybridMultilevel"/>
    <w:tmpl w:val="63C87758"/>
    <w:lvl w:ilvl="0" w:tplc="ACAA935A">
      <w:start w:val="8"/>
      <w:numFmt w:val="bullet"/>
      <w:lvlText w:val="-"/>
      <w:lvlJc w:val="left"/>
      <w:pPr>
        <w:ind w:left="1080" w:hanging="360"/>
      </w:pPr>
      <w:rPr>
        <w:rFonts w:ascii="Cambria" w:eastAsiaTheme="minorHAnsi" w:hAnsi="Cambria" w:cstheme="minorBidi" w:hint="default"/>
        <w:color w:val="0E101A"/>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5A56F23"/>
    <w:multiLevelType w:val="hybridMultilevel"/>
    <w:tmpl w:val="A9B62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425B0B"/>
    <w:multiLevelType w:val="multilevel"/>
    <w:tmpl w:val="F3D03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DE78C7"/>
    <w:multiLevelType w:val="hybridMultilevel"/>
    <w:tmpl w:val="381E395E"/>
    <w:lvl w:ilvl="0" w:tplc="A7D2CE42">
      <w:start w:val="1"/>
      <w:numFmt w:val="lowerLetter"/>
      <w:lvlText w:val="%1)"/>
      <w:lvlJc w:val="left"/>
      <w:pPr>
        <w:ind w:left="720" w:hanging="360"/>
      </w:pPr>
      <w:rPr>
        <w:rFonts w:ascii="Calibri" w:hAnsi="Calibri" w:cs="Calibri" w:hint="default"/>
        <w:b w:val="0"/>
        <w:i/>
        <w:color w:val="2F549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567C8F"/>
    <w:multiLevelType w:val="hybridMultilevel"/>
    <w:tmpl w:val="76E00A52"/>
    <w:lvl w:ilvl="0" w:tplc="4AD640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A55CD7"/>
    <w:multiLevelType w:val="hybridMultilevel"/>
    <w:tmpl w:val="D6E4A556"/>
    <w:lvl w:ilvl="0" w:tplc="FA7ABA26">
      <w:start w:val="1"/>
      <w:numFmt w:val="lowerLett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15:restartNumberingAfterBreak="0">
    <w:nsid w:val="6BDB7B53"/>
    <w:multiLevelType w:val="hybridMultilevel"/>
    <w:tmpl w:val="8004BA1A"/>
    <w:lvl w:ilvl="0" w:tplc="0652EFE0">
      <w:start w:val="1"/>
      <w:numFmt w:val="bullet"/>
      <w:lvlText w:val="*"/>
      <w:lvlJc w:val="left"/>
      <w:pPr>
        <w:ind w:left="1068" w:hanging="360"/>
      </w:pPr>
      <w:rPr>
        <w:rFonts w:ascii="Calibri" w:hAnsi="Calibr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4" w15:restartNumberingAfterBreak="0">
    <w:nsid w:val="6D8B3D04"/>
    <w:multiLevelType w:val="hybridMultilevel"/>
    <w:tmpl w:val="8A7C31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A808E1"/>
    <w:multiLevelType w:val="multilevel"/>
    <w:tmpl w:val="FD764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BE0919"/>
    <w:multiLevelType w:val="hybridMultilevel"/>
    <w:tmpl w:val="F6500054"/>
    <w:lvl w:ilvl="0" w:tplc="F1780938">
      <w:start w:val="1"/>
      <w:numFmt w:val="decimal"/>
      <w:lvlText w:val="%1."/>
      <w:lvlJc w:val="left"/>
      <w:pPr>
        <w:ind w:left="720" w:hanging="360"/>
      </w:pPr>
      <w:rPr>
        <w:rFonts w:ascii="Times New Roman" w:eastAsia="Times New Roman" w:hAnsi="Times New Roman" w:cs="Times New Roman" w:hint="default"/>
        <w:b w:val="0"/>
        <w:color w:val="0E101A"/>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0E0AA2"/>
    <w:multiLevelType w:val="hybridMultilevel"/>
    <w:tmpl w:val="2AC06CFA"/>
    <w:lvl w:ilvl="0" w:tplc="3926CF8E">
      <w:start w:val="2"/>
      <w:numFmt w:val="upperRoman"/>
      <w:lvlText w:val="%1."/>
      <w:lvlJc w:val="left"/>
      <w:pPr>
        <w:ind w:left="1080" w:hanging="720"/>
      </w:pPr>
      <w:rPr>
        <w:rFonts w:cs="Calibr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644A03"/>
    <w:multiLevelType w:val="hybridMultilevel"/>
    <w:tmpl w:val="3F10A154"/>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4"/>
  </w:num>
  <w:num w:numId="2">
    <w:abstractNumId w:val="16"/>
  </w:num>
  <w:num w:numId="3">
    <w:abstractNumId w:val="7"/>
  </w:num>
  <w:num w:numId="4">
    <w:abstractNumId w:val="14"/>
  </w:num>
  <w:num w:numId="5">
    <w:abstractNumId w:val="1"/>
  </w:num>
  <w:num w:numId="6">
    <w:abstractNumId w:val="17"/>
  </w:num>
  <w:num w:numId="7">
    <w:abstractNumId w:val="8"/>
  </w:num>
  <w:num w:numId="8">
    <w:abstractNumId w:val="9"/>
  </w:num>
  <w:num w:numId="9">
    <w:abstractNumId w:val="4"/>
  </w:num>
  <w:num w:numId="10">
    <w:abstractNumId w:val="20"/>
  </w:num>
  <w:num w:numId="11">
    <w:abstractNumId w:val="15"/>
  </w:num>
  <w:num w:numId="12">
    <w:abstractNumId w:val="23"/>
  </w:num>
  <w:num w:numId="13">
    <w:abstractNumId w:val="0"/>
  </w:num>
  <w:num w:numId="14">
    <w:abstractNumId w:val="28"/>
  </w:num>
  <w:num w:numId="15">
    <w:abstractNumId w:val="27"/>
  </w:num>
  <w:num w:numId="16">
    <w:abstractNumId w:val="21"/>
  </w:num>
  <w:num w:numId="17">
    <w:abstractNumId w:val="5"/>
  </w:num>
  <w:num w:numId="18">
    <w:abstractNumId w:val="2"/>
  </w:num>
  <w:num w:numId="19">
    <w:abstractNumId w:val="12"/>
  </w:num>
  <w:num w:numId="20">
    <w:abstractNumId w:val="6"/>
  </w:num>
  <w:num w:numId="21">
    <w:abstractNumId w:val="19"/>
  </w:num>
  <w:num w:numId="22">
    <w:abstractNumId w:val="11"/>
  </w:num>
  <w:num w:numId="23">
    <w:abstractNumId w:val="18"/>
  </w:num>
  <w:num w:numId="24">
    <w:abstractNumId w:val="10"/>
  </w:num>
  <w:num w:numId="25">
    <w:abstractNumId w:val="25"/>
  </w:num>
  <w:num w:numId="26">
    <w:abstractNumId w:val="26"/>
  </w:num>
  <w:num w:numId="27">
    <w:abstractNumId w:val="13"/>
  </w:num>
  <w:num w:numId="28">
    <w:abstractNumId w:val="3"/>
  </w:num>
  <w:num w:numId="29">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015"/>
    <w:rsid w:val="00005466"/>
    <w:rsid w:val="0002657B"/>
    <w:rsid w:val="000503E2"/>
    <w:rsid w:val="000554E3"/>
    <w:rsid w:val="00062BA3"/>
    <w:rsid w:val="00066D90"/>
    <w:rsid w:val="00070134"/>
    <w:rsid w:val="00080AEA"/>
    <w:rsid w:val="00081D57"/>
    <w:rsid w:val="000A0544"/>
    <w:rsid w:val="000B2CE8"/>
    <w:rsid w:val="000C2EA8"/>
    <w:rsid w:val="000C368F"/>
    <w:rsid w:val="000D3AD9"/>
    <w:rsid w:val="000D47BA"/>
    <w:rsid w:val="000D5FDA"/>
    <w:rsid w:val="000E47CC"/>
    <w:rsid w:val="000F6081"/>
    <w:rsid w:val="001063D6"/>
    <w:rsid w:val="00111292"/>
    <w:rsid w:val="0015673D"/>
    <w:rsid w:val="00160686"/>
    <w:rsid w:val="00176AF6"/>
    <w:rsid w:val="00177558"/>
    <w:rsid w:val="001826BB"/>
    <w:rsid w:val="001B7AA5"/>
    <w:rsid w:val="001C2FDC"/>
    <w:rsid w:val="001C77EA"/>
    <w:rsid w:val="001D64C0"/>
    <w:rsid w:val="001D741B"/>
    <w:rsid w:val="001F6847"/>
    <w:rsid w:val="002129A5"/>
    <w:rsid w:val="00217ECD"/>
    <w:rsid w:val="00223763"/>
    <w:rsid w:val="00223EE8"/>
    <w:rsid w:val="002355CA"/>
    <w:rsid w:val="00254443"/>
    <w:rsid w:val="0026746C"/>
    <w:rsid w:val="00267A10"/>
    <w:rsid w:val="00276750"/>
    <w:rsid w:val="00282A53"/>
    <w:rsid w:val="00292D8F"/>
    <w:rsid w:val="002A6300"/>
    <w:rsid w:val="002A7EFD"/>
    <w:rsid w:val="002C08F5"/>
    <w:rsid w:val="002C3471"/>
    <w:rsid w:val="002D2EA1"/>
    <w:rsid w:val="002F1BF1"/>
    <w:rsid w:val="002F3435"/>
    <w:rsid w:val="002F7509"/>
    <w:rsid w:val="00307988"/>
    <w:rsid w:val="003311CA"/>
    <w:rsid w:val="00335015"/>
    <w:rsid w:val="00341888"/>
    <w:rsid w:val="00346869"/>
    <w:rsid w:val="0034778A"/>
    <w:rsid w:val="00350181"/>
    <w:rsid w:val="00357C6E"/>
    <w:rsid w:val="003638B5"/>
    <w:rsid w:val="003A5CC1"/>
    <w:rsid w:val="003B3FAA"/>
    <w:rsid w:val="003B5980"/>
    <w:rsid w:val="003C4524"/>
    <w:rsid w:val="003D506B"/>
    <w:rsid w:val="003E5E59"/>
    <w:rsid w:val="003F29A7"/>
    <w:rsid w:val="0040313D"/>
    <w:rsid w:val="004051EB"/>
    <w:rsid w:val="00414CD7"/>
    <w:rsid w:val="00416570"/>
    <w:rsid w:val="0041671C"/>
    <w:rsid w:val="00426D4F"/>
    <w:rsid w:val="00433249"/>
    <w:rsid w:val="00437360"/>
    <w:rsid w:val="00443A16"/>
    <w:rsid w:val="004466FB"/>
    <w:rsid w:val="00451F69"/>
    <w:rsid w:val="00455067"/>
    <w:rsid w:val="00476CB9"/>
    <w:rsid w:val="00484BF1"/>
    <w:rsid w:val="004A7E16"/>
    <w:rsid w:val="004B35ED"/>
    <w:rsid w:val="004B6ADA"/>
    <w:rsid w:val="004E1CEC"/>
    <w:rsid w:val="004F0679"/>
    <w:rsid w:val="004F4225"/>
    <w:rsid w:val="004F7CAC"/>
    <w:rsid w:val="005330AC"/>
    <w:rsid w:val="00542884"/>
    <w:rsid w:val="0054410D"/>
    <w:rsid w:val="0057610E"/>
    <w:rsid w:val="00583CF2"/>
    <w:rsid w:val="0058441C"/>
    <w:rsid w:val="005B2C40"/>
    <w:rsid w:val="005C1F89"/>
    <w:rsid w:val="005C33BA"/>
    <w:rsid w:val="005C600A"/>
    <w:rsid w:val="005D3E88"/>
    <w:rsid w:val="005D7759"/>
    <w:rsid w:val="005E0183"/>
    <w:rsid w:val="006316FA"/>
    <w:rsid w:val="00633D6B"/>
    <w:rsid w:val="00642DFC"/>
    <w:rsid w:val="00646E11"/>
    <w:rsid w:val="006505E0"/>
    <w:rsid w:val="00663345"/>
    <w:rsid w:val="0066761C"/>
    <w:rsid w:val="00676B16"/>
    <w:rsid w:val="00681E65"/>
    <w:rsid w:val="00687AAC"/>
    <w:rsid w:val="006B1F07"/>
    <w:rsid w:val="006B68A6"/>
    <w:rsid w:val="006C2072"/>
    <w:rsid w:val="006D7CF5"/>
    <w:rsid w:val="006E5C22"/>
    <w:rsid w:val="006E5FDA"/>
    <w:rsid w:val="00704FC6"/>
    <w:rsid w:val="00714791"/>
    <w:rsid w:val="00730F5E"/>
    <w:rsid w:val="00735BBF"/>
    <w:rsid w:val="00743001"/>
    <w:rsid w:val="00745B34"/>
    <w:rsid w:val="0075044A"/>
    <w:rsid w:val="00774AAA"/>
    <w:rsid w:val="007879E2"/>
    <w:rsid w:val="007914C7"/>
    <w:rsid w:val="007951AB"/>
    <w:rsid w:val="00797BC1"/>
    <w:rsid w:val="007A0188"/>
    <w:rsid w:val="007A2656"/>
    <w:rsid w:val="007A2F37"/>
    <w:rsid w:val="007B4271"/>
    <w:rsid w:val="007C069B"/>
    <w:rsid w:val="007C7B49"/>
    <w:rsid w:val="007D6309"/>
    <w:rsid w:val="007D783F"/>
    <w:rsid w:val="007E1136"/>
    <w:rsid w:val="007E1685"/>
    <w:rsid w:val="007F558A"/>
    <w:rsid w:val="00811313"/>
    <w:rsid w:val="00813BE2"/>
    <w:rsid w:val="00823938"/>
    <w:rsid w:val="008332A3"/>
    <w:rsid w:val="00835C2A"/>
    <w:rsid w:val="00847028"/>
    <w:rsid w:val="00850062"/>
    <w:rsid w:val="00851A80"/>
    <w:rsid w:val="00867199"/>
    <w:rsid w:val="008726CA"/>
    <w:rsid w:val="0087754E"/>
    <w:rsid w:val="00887E78"/>
    <w:rsid w:val="00894B12"/>
    <w:rsid w:val="00895AFC"/>
    <w:rsid w:val="008B1FDE"/>
    <w:rsid w:val="008C125A"/>
    <w:rsid w:val="008D35CF"/>
    <w:rsid w:val="008D3A8D"/>
    <w:rsid w:val="008D7F0F"/>
    <w:rsid w:val="008E7D83"/>
    <w:rsid w:val="00902C6B"/>
    <w:rsid w:val="00915C2B"/>
    <w:rsid w:val="009253FB"/>
    <w:rsid w:val="0093052F"/>
    <w:rsid w:val="009472D5"/>
    <w:rsid w:val="00957CBA"/>
    <w:rsid w:val="009662C1"/>
    <w:rsid w:val="00973417"/>
    <w:rsid w:val="00990DCB"/>
    <w:rsid w:val="009A117E"/>
    <w:rsid w:val="009A4881"/>
    <w:rsid w:val="009B6F13"/>
    <w:rsid w:val="009C495A"/>
    <w:rsid w:val="009E4891"/>
    <w:rsid w:val="00A0163A"/>
    <w:rsid w:val="00A03C3C"/>
    <w:rsid w:val="00A0626A"/>
    <w:rsid w:val="00A2198A"/>
    <w:rsid w:val="00A24BB7"/>
    <w:rsid w:val="00A27E02"/>
    <w:rsid w:val="00A55997"/>
    <w:rsid w:val="00A614FE"/>
    <w:rsid w:val="00A71476"/>
    <w:rsid w:val="00A72420"/>
    <w:rsid w:val="00A739EA"/>
    <w:rsid w:val="00A80FA0"/>
    <w:rsid w:val="00A90476"/>
    <w:rsid w:val="00A908B8"/>
    <w:rsid w:val="00A963F3"/>
    <w:rsid w:val="00AA63F8"/>
    <w:rsid w:val="00AD77EF"/>
    <w:rsid w:val="00AF5EBF"/>
    <w:rsid w:val="00AF6C76"/>
    <w:rsid w:val="00B02A9D"/>
    <w:rsid w:val="00B04797"/>
    <w:rsid w:val="00B04CE0"/>
    <w:rsid w:val="00B05038"/>
    <w:rsid w:val="00B07169"/>
    <w:rsid w:val="00B075D2"/>
    <w:rsid w:val="00B077D0"/>
    <w:rsid w:val="00B27844"/>
    <w:rsid w:val="00B452BA"/>
    <w:rsid w:val="00B70A39"/>
    <w:rsid w:val="00B81DF3"/>
    <w:rsid w:val="00B87D2C"/>
    <w:rsid w:val="00BA0B21"/>
    <w:rsid w:val="00BA5C1C"/>
    <w:rsid w:val="00BC2A8D"/>
    <w:rsid w:val="00BE4C6D"/>
    <w:rsid w:val="00BF7015"/>
    <w:rsid w:val="00C057B1"/>
    <w:rsid w:val="00C05E62"/>
    <w:rsid w:val="00C129D5"/>
    <w:rsid w:val="00C203A3"/>
    <w:rsid w:val="00C357BF"/>
    <w:rsid w:val="00C37A1B"/>
    <w:rsid w:val="00C603E9"/>
    <w:rsid w:val="00C631FA"/>
    <w:rsid w:val="00C64D51"/>
    <w:rsid w:val="00C6561D"/>
    <w:rsid w:val="00C71F93"/>
    <w:rsid w:val="00C7292E"/>
    <w:rsid w:val="00C75F38"/>
    <w:rsid w:val="00CA1AB9"/>
    <w:rsid w:val="00CA56F1"/>
    <w:rsid w:val="00CA64A7"/>
    <w:rsid w:val="00CA71EE"/>
    <w:rsid w:val="00CB3A02"/>
    <w:rsid w:val="00CC067F"/>
    <w:rsid w:val="00CC16FF"/>
    <w:rsid w:val="00CC2B3A"/>
    <w:rsid w:val="00CD4A5E"/>
    <w:rsid w:val="00CE5FEB"/>
    <w:rsid w:val="00CE6F94"/>
    <w:rsid w:val="00CF71C3"/>
    <w:rsid w:val="00D0685E"/>
    <w:rsid w:val="00D06BDD"/>
    <w:rsid w:val="00D11B68"/>
    <w:rsid w:val="00D24FD4"/>
    <w:rsid w:val="00D354D8"/>
    <w:rsid w:val="00D55C8E"/>
    <w:rsid w:val="00D64921"/>
    <w:rsid w:val="00D80945"/>
    <w:rsid w:val="00D87511"/>
    <w:rsid w:val="00D940F1"/>
    <w:rsid w:val="00DA4F40"/>
    <w:rsid w:val="00DA7A4E"/>
    <w:rsid w:val="00DB5680"/>
    <w:rsid w:val="00DC00B8"/>
    <w:rsid w:val="00DC0E4E"/>
    <w:rsid w:val="00DC699C"/>
    <w:rsid w:val="00DC6AB0"/>
    <w:rsid w:val="00DD0965"/>
    <w:rsid w:val="00DD19DF"/>
    <w:rsid w:val="00DD6A3F"/>
    <w:rsid w:val="00DE6113"/>
    <w:rsid w:val="00DF14F0"/>
    <w:rsid w:val="00E00242"/>
    <w:rsid w:val="00E058CB"/>
    <w:rsid w:val="00E36E11"/>
    <w:rsid w:val="00E50A53"/>
    <w:rsid w:val="00E57A65"/>
    <w:rsid w:val="00E82B71"/>
    <w:rsid w:val="00E8647B"/>
    <w:rsid w:val="00EC6168"/>
    <w:rsid w:val="00ED350E"/>
    <w:rsid w:val="00EE0594"/>
    <w:rsid w:val="00EE3FB9"/>
    <w:rsid w:val="00EE598F"/>
    <w:rsid w:val="00EF519B"/>
    <w:rsid w:val="00F46745"/>
    <w:rsid w:val="00F718CD"/>
    <w:rsid w:val="00F80F6C"/>
    <w:rsid w:val="00F954F8"/>
    <w:rsid w:val="00F9688B"/>
    <w:rsid w:val="00FA30D0"/>
    <w:rsid w:val="00FA3A02"/>
    <w:rsid w:val="00FA4190"/>
    <w:rsid w:val="00FA4E8C"/>
    <w:rsid w:val="00FB4E22"/>
    <w:rsid w:val="00FD129E"/>
    <w:rsid w:val="00FD5D51"/>
    <w:rsid w:val="00FE42EE"/>
    <w:rsid w:val="00FF180F"/>
    <w:rsid w:val="00FF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0482FD"/>
  <w15:chartTrackingRefBased/>
  <w15:docId w15:val="{397563D6-71A4-4B78-814C-F7F6830ED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9A11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2B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A963F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83F"/>
    <w:pPr>
      <w:ind w:left="720"/>
      <w:contextualSpacing/>
    </w:pPr>
  </w:style>
  <w:style w:type="paragraph" w:styleId="FootnoteText">
    <w:name w:val="footnote text"/>
    <w:aliases w:val="Char,single space,fn,FOOTNOTES,Footnote Text Char Char2,Footnote Text Char4 Char Char,Footnote Text Char2 Char1 Char Char,Footnote Text Char1 Char2 Char Char Char,Footnote Text Char Char Char2 Char Char Char,Cha,5_G"/>
    <w:basedOn w:val="Normal"/>
    <w:link w:val="FootnoteTextChar"/>
    <w:uiPriority w:val="99"/>
    <w:unhideWhenUsed/>
    <w:qFormat/>
    <w:rsid w:val="00957CBA"/>
    <w:pPr>
      <w:spacing w:after="0" w:line="240" w:lineRule="auto"/>
    </w:pPr>
    <w:rPr>
      <w:sz w:val="20"/>
      <w:szCs w:val="20"/>
    </w:rPr>
  </w:style>
  <w:style w:type="character" w:customStyle="1" w:styleId="FootnoteTextChar">
    <w:name w:val="Footnote Text Char"/>
    <w:aliases w:val="Char Char,single space Char,fn Char,FOOTNOTES Char,Footnote Text Char Char2 Char,Footnote Text Char4 Char Char Char,Footnote Text Char2 Char1 Char Char Char,Footnote Text Char1 Char2 Char Char Char Char,Cha Char,5_G Char"/>
    <w:basedOn w:val="DefaultParagraphFont"/>
    <w:link w:val="FootnoteText"/>
    <w:uiPriority w:val="99"/>
    <w:rsid w:val="00957CBA"/>
    <w:rPr>
      <w:sz w:val="20"/>
      <w:szCs w:val="20"/>
      <w:lang w:val="en-US"/>
    </w:rPr>
  </w:style>
  <w:style w:type="character" w:styleId="FootnoteReference">
    <w:name w:val="footnote reference"/>
    <w:aliases w:val="4_G,4_G Zchn Zchn,Appel note de bas de p.,BVI fnr Zchn Zchn,Footnote Reference Number Zchn Zchn,Footnote Refernece Zchn Zchn,Footnote Zchn Zchn,Footnote text,Footnotes refss,Fußnotenzeichen_Raxen Zchn Zchn,callout Zchn Zchn,note TESI"/>
    <w:basedOn w:val="DefaultParagraphFont"/>
    <w:link w:val="4G"/>
    <w:uiPriority w:val="99"/>
    <w:unhideWhenUsed/>
    <w:qFormat/>
    <w:rsid w:val="00957CBA"/>
    <w:rPr>
      <w:vertAlign w:val="superscript"/>
    </w:rPr>
  </w:style>
  <w:style w:type="paragraph" w:styleId="Subtitle">
    <w:name w:val="Subtitle"/>
    <w:basedOn w:val="Normal"/>
    <w:next w:val="Normal"/>
    <w:link w:val="SubtitleChar"/>
    <w:uiPriority w:val="11"/>
    <w:qFormat/>
    <w:rsid w:val="004F7CAC"/>
    <w:pPr>
      <w:numPr>
        <w:ilvl w:val="1"/>
      </w:numPr>
    </w:pPr>
    <w:rPr>
      <w:rFonts w:eastAsiaTheme="minorEastAsia"/>
      <w:color w:val="5A5A5A" w:themeColor="text1" w:themeTint="A5"/>
      <w:spacing w:val="15"/>
      <w:lang w:val="ro-RO"/>
    </w:rPr>
  </w:style>
  <w:style w:type="character" w:customStyle="1" w:styleId="SubtitleChar">
    <w:name w:val="Subtitle Char"/>
    <w:basedOn w:val="DefaultParagraphFont"/>
    <w:link w:val="Subtitle"/>
    <w:uiPriority w:val="11"/>
    <w:rsid w:val="004F7CAC"/>
    <w:rPr>
      <w:rFonts w:eastAsiaTheme="minorEastAsia"/>
      <w:color w:val="5A5A5A" w:themeColor="text1" w:themeTint="A5"/>
      <w:spacing w:val="15"/>
      <w:lang w:val="ro-RO"/>
    </w:rPr>
  </w:style>
  <w:style w:type="character" w:styleId="Hyperlink">
    <w:name w:val="Hyperlink"/>
    <w:basedOn w:val="DefaultParagraphFont"/>
    <w:uiPriority w:val="99"/>
    <w:unhideWhenUsed/>
    <w:rsid w:val="00C203A3"/>
    <w:rPr>
      <w:color w:val="0563C1" w:themeColor="hyperlink"/>
      <w:u w:val="single"/>
    </w:rPr>
  </w:style>
  <w:style w:type="character" w:styleId="Emphasis">
    <w:name w:val="Emphasis"/>
    <w:basedOn w:val="DefaultParagraphFont"/>
    <w:uiPriority w:val="20"/>
    <w:qFormat/>
    <w:rsid w:val="00C203A3"/>
    <w:rPr>
      <w:i/>
      <w:iCs/>
    </w:rPr>
  </w:style>
  <w:style w:type="paragraph" w:customStyle="1" w:styleId="Default">
    <w:name w:val="Default"/>
    <w:rsid w:val="00C203A3"/>
    <w:pPr>
      <w:autoSpaceDE w:val="0"/>
      <w:autoSpaceDN w:val="0"/>
      <w:adjustRightInd w:val="0"/>
      <w:spacing w:after="0" w:line="240" w:lineRule="auto"/>
    </w:pPr>
    <w:rPr>
      <w:rFonts w:ascii="Calibri" w:hAnsi="Calibri" w:cs="Calibri"/>
      <w:color w:val="000000"/>
      <w:sz w:val="24"/>
      <w:szCs w:val="24"/>
      <w:lang w:val="ru-RU"/>
    </w:rPr>
  </w:style>
  <w:style w:type="character" w:customStyle="1" w:styleId="Heading4Char">
    <w:name w:val="Heading 4 Char"/>
    <w:basedOn w:val="DefaultParagraphFont"/>
    <w:link w:val="Heading4"/>
    <w:uiPriority w:val="9"/>
    <w:semiHidden/>
    <w:rsid w:val="00A963F3"/>
    <w:rPr>
      <w:rFonts w:asciiTheme="majorHAnsi" w:eastAsiaTheme="majorEastAsia" w:hAnsiTheme="majorHAnsi" w:cstheme="majorBidi"/>
      <w:i/>
      <w:iCs/>
      <w:color w:val="2E74B5" w:themeColor="accent1" w:themeShade="BF"/>
      <w:lang w:val="en-US"/>
    </w:rPr>
  </w:style>
  <w:style w:type="character" w:styleId="Strong">
    <w:name w:val="Strong"/>
    <w:uiPriority w:val="22"/>
    <w:qFormat/>
    <w:rsid w:val="00A963F3"/>
    <w:rPr>
      <w:b/>
      <w:bCs/>
    </w:rPr>
  </w:style>
  <w:style w:type="paragraph" w:styleId="Header">
    <w:name w:val="header"/>
    <w:basedOn w:val="Normal"/>
    <w:link w:val="HeaderChar"/>
    <w:uiPriority w:val="99"/>
    <w:unhideWhenUsed/>
    <w:rsid w:val="009A1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17E"/>
    <w:rPr>
      <w:lang w:val="en-US"/>
    </w:rPr>
  </w:style>
  <w:style w:type="paragraph" w:styleId="Footer">
    <w:name w:val="footer"/>
    <w:basedOn w:val="Normal"/>
    <w:link w:val="FooterChar"/>
    <w:uiPriority w:val="99"/>
    <w:unhideWhenUsed/>
    <w:rsid w:val="009A1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17E"/>
    <w:rPr>
      <w:lang w:val="en-US"/>
    </w:rPr>
  </w:style>
  <w:style w:type="character" w:customStyle="1" w:styleId="Heading1Char">
    <w:name w:val="Heading 1 Char"/>
    <w:basedOn w:val="DefaultParagraphFont"/>
    <w:link w:val="Heading1"/>
    <w:uiPriority w:val="9"/>
    <w:rsid w:val="009A117E"/>
    <w:rPr>
      <w:rFonts w:asciiTheme="majorHAnsi" w:eastAsiaTheme="majorEastAsia" w:hAnsiTheme="majorHAnsi" w:cstheme="majorBidi"/>
      <w:color w:val="2E74B5" w:themeColor="accent1" w:themeShade="BF"/>
      <w:sz w:val="32"/>
      <w:szCs w:val="32"/>
      <w:lang w:val="en-US"/>
    </w:rPr>
  </w:style>
  <w:style w:type="paragraph" w:styleId="NoSpacing">
    <w:name w:val="No Spacing"/>
    <w:link w:val="NoSpacingChar"/>
    <w:uiPriority w:val="1"/>
    <w:qFormat/>
    <w:rsid w:val="002A7E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7EFD"/>
    <w:rPr>
      <w:rFonts w:eastAsiaTheme="minorEastAsia"/>
      <w:lang w:val="en-US"/>
    </w:rPr>
  </w:style>
  <w:style w:type="paragraph" w:styleId="NormalWeb">
    <w:name w:val="Normal (Web)"/>
    <w:basedOn w:val="Normal"/>
    <w:uiPriority w:val="99"/>
    <w:semiHidden/>
    <w:unhideWhenUsed/>
    <w:rsid w:val="000554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C2B3A"/>
    <w:rPr>
      <w:rFonts w:asciiTheme="majorHAnsi" w:eastAsiaTheme="majorEastAsia" w:hAnsiTheme="majorHAnsi" w:cstheme="majorBidi"/>
      <w:color w:val="2E74B5" w:themeColor="accent1" w:themeShade="BF"/>
      <w:sz w:val="26"/>
      <w:szCs w:val="26"/>
      <w:lang w:val="en-US"/>
    </w:rPr>
  </w:style>
  <w:style w:type="paragraph" w:styleId="CommentText">
    <w:name w:val="annotation text"/>
    <w:basedOn w:val="Normal"/>
    <w:link w:val="CommentTextChar"/>
    <w:uiPriority w:val="99"/>
    <w:unhideWhenUsed/>
    <w:rsid w:val="00C357BF"/>
    <w:pPr>
      <w:spacing w:line="240" w:lineRule="auto"/>
    </w:pPr>
    <w:rPr>
      <w:sz w:val="20"/>
      <w:szCs w:val="20"/>
    </w:rPr>
  </w:style>
  <w:style w:type="character" w:customStyle="1" w:styleId="CommentTextChar">
    <w:name w:val="Comment Text Char"/>
    <w:basedOn w:val="DefaultParagraphFont"/>
    <w:link w:val="CommentText"/>
    <w:uiPriority w:val="99"/>
    <w:rsid w:val="00C357BF"/>
    <w:rPr>
      <w:sz w:val="20"/>
      <w:szCs w:val="20"/>
      <w:lang w:val="en-US"/>
    </w:rPr>
  </w:style>
  <w:style w:type="paragraph" w:customStyle="1" w:styleId="4G">
    <w:name w:val="4_G Знак"/>
    <w:aliases w:val="4_G Zchn Zchn Знак,Appel note de bas de p. Знак,BVI fnr Zchn Zchn Знак,Footnote Reference Number Zchn Zchn Знак,Footnote Refernece Zchn Zchn Знак,Footnote Zchn Zchn Знак,Footnote text Знак,Footnotes refss Знак,callout Zchn Zchn Знак"/>
    <w:basedOn w:val="Normal"/>
    <w:link w:val="FootnoteReference"/>
    <w:uiPriority w:val="99"/>
    <w:rsid w:val="007C7B49"/>
    <w:pPr>
      <w:spacing w:line="240" w:lineRule="exact"/>
    </w:pPr>
    <w:rPr>
      <w:vertAlign w:val="superscript"/>
      <w:lang w:val="en-GB"/>
    </w:rPr>
  </w:style>
  <w:style w:type="paragraph" w:styleId="BalloonText">
    <w:name w:val="Balloon Text"/>
    <w:basedOn w:val="Normal"/>
    <w:link w:val="BalloonTextChar"/>
    <w:uiPriority w:val="99"/>
    <w:semiHidden/>
    <w:unhideWhenUsed/>
    <w:rsid w:val="00176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AF6"/>
    <w:rPr>
      <w:rFonts w:ascii="Segoe UI" w:hAnsi="Segoe UI" w:cs="Segoe UI"/>
      <w:sz w:val="18"/>
      <w:szCs w:val="18"/>
      <w:lang w:val="en-US"/>
    </w:rPr>
  </w:style>
  <w:style w:type="paragraph" w:customStyle="1" w:styleId="s6e50bd9a">
    <w:name w:val="s6e50bd9a"/>
    <w:basedOn w:val="Normal"/>
    <w:rsid w:val="000054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bbfee58">
    <w:name w:val="sfbbfee58"/>
    <w:basedOn w:val="DefaultParagraphFont"/>
    <w:rsid w:val="00005466"/>
  </w:style>
  <w:style w:type="character" w:styleId="FollowedHyperlink">
    <w:name w:val="FollowedHyperlink"/>
    <w:basedOn w:val="DefaultParagraphFont"/>
    <w:uiPriority w:val="99"/>
    <w:semiHidden/>
    <w:unhideWhenUsed/>
    <w:rsid w:val="006B1F07"/>
    <w:rPr>
      <w:color w:val="954F72" w:themeColor="followedHyperlink"/>
      <w:u w:val="single"/>
    </w:rPr>
  </w:style>
  <w:style w:type="paragraph" w:customStyle="1" w:styleId="s7fa9acde">
    <w:name w:val="s7fa9acde"/>
    <w:basedOn w:val="Normal"/>
    <w:rsid w:val="00F718C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80AEA"/>
    <w:pPr>
      <w:spacing w:after="0" w:line="240" w:lineRule="auto"/>
    </w:pPr>
    <w:rPr>
      <w:lang w:val="en-US"/>
    </w:rPr>
  </w:style>
  <w:style w:type="character" w:styleId="CommentReference">
    <w:name w:val="annotation reference"/>
    <w:basedOn w:val="DefaultParagraphFont"/>
    <w:uiPriority w:val="99"/>
    <w:semiHidden/>
    <w:unhideWhenUsed/>
    <w:rsid w:val="001D741B"/>
    <w:rPr>
      <w:sz w:val="16"/>
      <w:szCs w:val="16"/>
    </w:rPr>
  </w:style>
  <w:style w:type="paragraph" w:styleId="CommentSubject">
    <w:name w:val="annotation subject"/>
    <w:basedOn w:val="CommentText"/>
    <w:next w:val="CommentText"/>
    <w:link w:val="CommentSubjectChar"/>
    <w:uiPriority w:val="99"/>
    <w:semiHidden/>
    <w:unhideWhenUsed/>
    <w:rsid w:val="001D741B"/>
    <w:rPr>
      <w:b/>
      <w:bCs/>
    </w:rPr>
  </w:style>
  <w:style w:type="character" w:customStyle="1" w:styleId="CommentSubjectChar">
    <w:name w:val="Comment Subject Char"/>
    <w:basedOn w:val="CommentTextChar"/>
    <w:link w:val="CommentSubject"/>
    <w:uiPriority w:val="99"/>
    <w:semiHidden/>
    <w:rsid w:val="001D741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4501">
      <w:bodyDiv w:val="1"/>
      <w:marLeft w:val="0"/>
      <w:marRight w:val="0"/>
      <w:marTop w:val="0"/>
      <w:marBottom w:val="0"/>
      <w:divBdr>
        <w:top w:val="none" w:sz="0" w:space="0" w:color="auto"/>
        <w:left w:val="none" w:sz="0" w:space="0" w:color="auto"/>
        <w:bottom w:val="none" w:sz="0" w:space="0" w:color="auto"/>
        <w:right w:val="none" w:sz="0" w:space="0" w:color="auto"/>
      </w:divBdr>
    </w:div>
    <w:div w:id="83453139">
      <w:bodyDiv w:val="1"/>
      <w:marLeft w:val="0"/>
      <w:marRight w:val="0"/>
      <w:marTop w:val="0"/>
      <w:marBottom w:val="0"/>
      <w:divBdr>
        <w:top w:val="none" w:sz="0" w:space="0" w:color="auto"/>
        <w:left w:val="none" w:sz="0" w:space="0" w:color="auto"/>
        <w:bottom w:val="none" w:sz="0" w:space="0" w:color="auto"/>
        <w:right w:val="none" w:sz="0" w:space="0" w:color="auto"/>
      </w:divBdr>
    </w:div>
    <w:div w:id="89544869">
      <w:bodyDiv w:val="1"/>
      <w:marLeft w:val="0"/>
      <w:marRight w:val="0"/>
      <w:marTop w:val="0"/>
      <w:marBottom w:val="0"/>
      <w:divBdr>
        <w:top w:val="none" w:sz="0" w:space="0" w:color="auto"/>
        <w:left w:val="none" w:sz="0" w:space="0" w:color="auto"/>
        <w:bottom w:val="none" w:sz="0" w:space="0" w:color="auto"/>
        <w:right w:val="none" w:sz="0" w:space="0" w:color="auto"/>
      </w:divBdr>
      <w:divsChild>
        <w:div w:id="1651208330">
          <w:marLeft w:val="446"/>
          <w:marRight w:val="0"/>
          <w:marTop w:val="0"/>
          <w:marBottom w:val="0"/>
          <w:divBdr>
            <w:top w:val="none" w:sz="0" w:space="0" w:color="auto"/>
            <w:left w:val="none" w:sz="0" w:space="0" w:color="auto"/>
            <w:bottom w:val="none" w:sz="0" w:space="0" w:color="auto"/>
            <w:right w:val="none" w:sz="0" w:space="0" w:color="auto"/>
          </w:divBdr>
        </w:div>
      </w:divsChild>
    </w:div>
    <w:div w:id="111021703">
      <w:bodyDiv w:val="1"/>
      <w:marLeft w:val="0"/>
      <w:marRight w:val="0"/>
      <w:marTop w:val="0"/>
      <w:marBottom w:val="0"/>
      <w:divBdr>
        <w:top w:val="none" w:sz="0" w:space="0" w:color="auto"/>
        <w:left w:val="none" w:sz="0" w:space="0" w:color="auto"/>
        <w:bottom w:val="none" w:sz="0" w:space="0" w:color="auto"/>
        <w:right w:val="none" w:sz="0" w:space="0" w:color="auto"/>
      </w:divBdr>
    </w:div>
    <w:div w:id="133913234">
      <w:bodyDiv w:val="1"/>
      <w:marLeft w:val="0"/>
      <w:marRight w:val="0"/>
      <w:marTop w:val="0"/>
      <w:marBottom w:val="0"/>
      <w:divBdr>
        <w:top w:val="none" w:sz="0" w:space="0" w:color="auto"/>
        <w:left w:val="none" w:sz="0" w:space="0" w:color="auto"/>
        <w:bottom w:val="none" w:sz="0" w:space="0" w:color="auto"/>
        <w:right w:val="none" w:sz="0" w:space="0" w:color="auto"/>
      </w:divBdr>
    </w:div>
    <w:div w:id="205727662">
      <w:bodyDiv w:val="1"/>
      <w:marLeft w:val="0"/>
      <w:marRight w:val="0"/>
      <w:marTop w:val="0"/>
      <w:marBottom w:val="0"/>
      <w:divBdr>
        <w:top w:val="none" w:sz="0" w:space="0" w:color="auto"/>
        <w:left w:val="none" w:sz="0" w:space="0" w:color="auto"/>
        <w:bottom w:val="none" w:sz="0" w:space="0" w:color="auto"/>
        <w:right w:val="none" w:sz="0" w:space="0" w:color="auto"/>
      </w:divBdr>
    </w:div>
    <w:div w:id="259484028">
      <w:bodyDiv w:val="1"/>
      <w:marLeft w:val="0"/>
      <w:marRight w:val="0"/>
      <w:marTop w:val="0"/>
      <w:marBottom w:val="0"/>
      <w:divBdr>
        <w:top w:val="none" w:sz="0" w:space="0" w:color="auto"/>
        <w:left w:val="none" w:sz="0" w:space="0" w:color="auto"/>
        <w:bottom w:val="none" w:sz="0" w:space="0" w:color="auto"/>
        <w:right w:val="none" w:sz="0" w:space="0" w:color="auto"/>
      </w:divBdr>
    </w:div>
    <w:div w:id="281350445">
      <w:bodyDiv w:val="1"/>
      <w:marLeft w:val="0"/>
      <w:marRight w:val="0"/>
      <w:marTop w:val="0"/>
      <w:marBottom w:val="0"/>
      <w:divBdr>
        <w:top w:val="none" w:sz="0" w:space="0" w:color="auto"/>
        <w:left w:val="none" w:sz="0" w:space="0" w:color="auto"/>
        <w:bottom w:val="none" w:sz="0" w:space="0" w:color="auto"/>
        <w:right w:val="none" w:sz="0" w:space="0" w:color="auto"/>
      </w:divBdr>
    </w:div>
    <w:div w:id="391972735">
      <w:bodyDiv w:val="1"/>
      <w:marLeft w:val="0"/>
      <w:marRight w:val="0"/>
      <w:marTop w:val="0"/>
      <w:marBottom w:val="0"/>
      <w:divBdr>
        <w:top w:val="none" w:sz="0" w:space="0" w:color="auto"/>
        <w:left w:val="none" w:sz="0" w:space="0" w:color="auto"/>
        <w:bottom w:val="none" w:sz="0" w:space="0" w:color="auto"/>
        <w:right w:val="none" w:sz="0" w:space="0" w:color="auto"/>
      </w:divBdr>
    </w:div>
    <w:div w:id="569924247">
      <w:bodyDiv w:val="1"/>
      <w:marLeft w:val="0"/>
      <w:marRight w:val="0"/>
      <w:marTop w:val="0"/>
      <w:marBottom w:val="0"/>
      <w:divBdr>
        <w:top w:val="none" w:sz="0" w:space="0" w:color="auto"/>
        <w:left w:val="none" w:sz="0" w:space="0" w:color="auto"/>
        <w:bottom w:val="none" w:sz="0" w:space="0" w:color="auto"/>
        <w:right w:val="none" w:sz="0" w:space="0" w:color="auto"/>
      </w:divBdr>
    </w:div>
    <w:div w:id="589123874">
      <w:bodyDiv w:val="1"/>
      <w:marLeft w:val="0"/>
      <w:marRight w:val="0"/>
      <w:marTop w:val="0"/>
      <w:marBottom w:val="0"/>
      <w:divBdr>
        <w:top w:val="none" w:sz="0" w:space="0" w:color="auto"/>
        <w:left w:val="none" w:sz="0" w:space="0" w:color="auto"/>
        <w:bottom w:val="none" w:sz="0" w:space="0" w:color="auto"/>
        <w:right w:val="none" w:sz="0" w:space="0" w:color="auto"/>
      </w:divBdr>
    </w:div>
    <w:div w:id="598174012">
      <w:bodyDiv w:val="1"/>
      <w:marLeft w:val="0"/>
      <w:marRight w:val="0"/>
      <w:marTop w:val="0"/>
      <w:marBottom w:val="0"/>
      <w:divBdr>
        <w:top w:val="none" w:sz="0" w:space="0" w:color="auto"/>
        <w:left w:val="none" w:sz="0" w:space="0" w:color="auto"/>
        <w:bottom w:val="none" w:sz="0" w:space="0" w:color="auto"/>
        <w:right w:val="none" w:sz="0" w:space="0" w:color="auto"/>
      </w:divBdr>
    </w:div>
    <w:div w:id="697858071">
      <w:bodyDiv w:val="1"/>
      <w:marLeft w:val="0"/>
      <w:marRight w:val="0"/>
      <w:marTop w:val="0"/>
      <w:marBottom w:val="0"/>
      <w:divBdr>
        <w:top w:val="none" w:sz="0" w:space="0" w:color="auto"/>
        <w:left w:val="none" w:sz="0" w:space="0" w:color="auto"/>
        <w:bottom w:val="none" w:sz="0" w:space="0" w:color="auto"/>
        <w:right w:val="none" w:sz="0" w:space="0" w:color="auto"/>
      </w:divBdr>
      <w:divsChild>
        <w:div w:id="452479571">
          <w:marLeft w:val="446"/>
          <w:marRight w:val="0"/>
          <w:marTop w:val="0"/>
          <w:marBottom w:val="0"/>
          <w:divBdr>
            <w:top w:val="none" w:sz="0" w:space="0" w:color="auto"/>
            <w:left w:val="none" w:sz="0" w:space="0" w:color="auto"/>
            <w:bottom w:val="none" w:sz="0" w:space="0" w:color="auto"/>
            <w:right w:val="none" w:sz="0" w:space="0" w:color="auto"/>
          </w:divBdr>
        </w:div>
        <w:div w:id="225146139">
          <w:marLeft w:val="446"/>
          <w:marRight w:val="0"/>
          <w:marTop w:val="0"/>
          <w:marBottom w:val="0"/>
          <w:divBdr>
            <w:top w:val="none" w:sz="0" w:space="0" w:color="auto"/>
            <w:left w:val="none" w:sz="0" w:space="0" w:color="auto"/>
            <w:bottom w:val="none" w:sz="0" w:space="0" w:color="auto"/>
            <w:right w:val="none" w:sz="0" w:space="0" w:color="auto"/>
          </w:divBdr>
        </w:div>
      </w:divsChild>
    </w:div>
    <w:div w:id="716049966">
      <w:bodyDiv w:val="1"/>
      <w:marLeft w:val="0"/>
      <w:marRight w:val="0"/>
      <w:marTop w:val="0"/>
      <w:marBottom w:val="0"/>
      <w:divBdr>
        <w:top w:val="none" w:sz="0" w:space="0" w:color="auto"/>
        <w:left w:val="none" w:sz="0" w:space="0" w:color="auto"/>
        <w:bottom w:val="none" w:sz="0" w:space="0" w:color="auto"/>
        <w:right w:val="none" w:sz="0" w:space="0" w:color="auto"/>
      </w:divBdr>
    </w:div>
    <w:div w:id="754782435">
      <w:bodyDiv w:val="1"/>
      <w:marLeft w:val="0"/>
      <w:marRight w:val="0"/>
      <w:marTop w:val="0"/>
      <w:marBottom w:val="0"/>
      <w:divBdr>
        <w:top w:val="none" w:sz="0" w:space="0" w:color="auto"/>
        <w:left w:val="none" w:sz="0" w:space="0" w:color="auto"/>
        <w:bottom w:val="none" w:sz="0" w:space="0" w:color="auto"/>
        <w:right w:val="none" w:sz="0" w:space="0" w:color="auto"/>
      </w:divBdr>
    </w:div>
    <w:div w:id="791097667">
      <w:bodyDiv w:val="1"/>
      <w:marLeft w:val="0"/>
      <w:marRight w:val="0"/>
      <w:marTop w:val="0"/>
      <w:marBottom w:val="0"/>
      <w:divBdr>
        <w:top w:val="none" w:sz="0" w:space="0" w:color="auto"/>
        <w:left w:val="none" w:sz="0" w:space="0" w:color="auto"/>
        <w:bottom w:val="none" w:sz="0" w:space="0" w:color="auto"/>
        <w:right w:val="none" w:sz="0" w:space="0" w:color="auto"/>
      </w:divBdr>
    </w:div>
    <w:div w:id="836582098">
      <w:bodyDiv w:val="1"/>
      <w:marLeft w:val="0"/>
      <w:marRight w:val="0"/>
      <w:marTop w:val="0"/>
      <w:marBottom w:val="0"/>
      <w:divBdr>
        <w:top w:val="none" w:sz="0" w:space="0" w:color="auto"/>
        <w:left w:val="none" w:sz="0" w:space="0" w:color="auto"/>
        <w:bottom w:val="none" w:sz="0" w:space="0" w:color="auto"/>
        <w:right w:val="none" w:sz="0" w:space="0" w:color="auto"/>
      </w:divBdr>
      <w:divsChild>
        <w:div w:id="277763777">
          <w:marLeft w:val="547"/>
          <w:marRight w:val="0"/>
          <w:marTop w:val="0"/>
          <w:marBottom w:val="0"/>
          <w:divBdr>
            <w:top w:val="none" w:sz="0" w:space="0" w:color="auto"/>
            <w:left w:val="none" w:sz="0" w:space="0" w:color="auto"/>
            <w:bottom w:val="none" w:sz="0" w:space="0" w:color="auto"/>
            <w:right w:val="none" w:sz="0" w:space="0" w:color="auto"/>
          </w:divBdr>
        </w:div>
        <w:div w:id="1975063491">
          <w:marLeft w:val="547"/>
          <w:marRight w:val="0"/>
          <w:marTop w:val="0"/>
          <w:marBottom w:val="0"/>
          <w:divBdr>
            <w:top w:val="none" w:sz="0" w:space="0" w:color="auto"/>
            <w:left w:val="none" w:sz="0" w:space="0" w:color="auto"/>
            <w:bottom w:val="none" w:sz="0" w:space="0" w:color="auto"/>
            <w:right w:val="none" w:sz="0" w:space="0" w:color="auto"/>
          </w:divBdr>
        </w:div>
      </w:divsChild>
    </w:div>
    <w:div w:id="902643573">
      <w:bodyDiv w:val="1"/>
      <w:marLeft w:val="0"/>
      <w:marRight w:val="0"/>
      <w:marTop w:val="0"/>
      <w:marBottom w:val="0"/>
      <w:divBdr>
        <w:top w:val="none" w:sz="0" w:space="0" w:color="auto"/>
        <w:left w:val="none" w:sz="0" w:space="0" w:color="auto"/>
        <w:bottom w:val="none" w:sz="0" w:space="0" w:color="auto"/>
        <w:right w:val="none" w:sz="0" w:space="0" w:color="auto"/>
      </w:divBdr>
      <w:divsChild>
        <w:div w:id="1200242456">
          <w:marLeft w:val="446"/>
          <w:marRight w:val="0"/>
          <w:marTop w:val="0"/>
          <w:marBottom w:val="0"/>
          <w:divBdr>
            <w:top w:val="none" w:sz="0" w:space="0" w:color="auto"/>
            <w:left w:val="none" w:sz="0" w:space="0" w:color="auto"/>
            <w:bottom w:val="none" w:sz="0" w:space="0" w:color="auto"/>
            <w:right w:val="none" w:sz="0" w:space="0" w:color="auto"/>
          </w:divBdr>
        </w:div>
        <w:div w:id="1105467918">
          <w:marLeft w:val="446"/>
          <w:marRight w:val="0"/>
          <w:marTop w:val="0"/>
          <w:marBottom w:val="0"/>
          <w:divBdr>
            <w:top w:val="none" w:sz="0" w:space="0" w:color="auto"/>
            <w:left w:val="none" w:sz="0" w:space="0" w:color="auto"/>
            <w:bottom w:val="none" w:sz="0" w:space="0" w:color="auto"/>
            <w:right w:val="none" w:sz="0" w:space="0" w:color="auto"/>
          </w:divBdr>
        </w:div>
        <w:div w:id="427702024">
          <w:marLeft w:val="446"/>
          <w:marRight w:val="0"/>
          <w:marTop w:val="0"/>
          <w:marBottom w:val="0"/>
          <w:divBdr>
            <w:top w:val="none" w:sz="0" w:space="0" w:color="auto"/>
            <w:left w:val="none" w:sz="0" w:space="0" w:color="auto"/>
            <w:bottom w:val="none" w:sz="0" w:space="0" w:color="auto"/>
            <w:right w:val="none" w:sz="0" w:space="0" w:color="auto"/>
          </w:divBdr>
        </w:div>
      </w:divsChild>
    </w:div>
    <w:div w:id="992608421">
      <w:bodyDiv w:val="1"/>
      <w:marLeft w:val="0"/>
      <w:marRight w:val="0"/>
      <w:marTop w:val="0"/>
      <w:marBottom w:val="0"/>
      <w:divBdr>
        <w:top w:val="none" w:sz="0" w:space="0" w:color="auto"/>
        <w:left w:val="none" w:sz="0" w:space="0" w:color="auto"/>
        <w:bottom w:val="none" w:sz="0" w:space="0" w:color="auto"/>
        <w:right w:val="none" w:sz="0" w:space="0" w:color="auto"/>
      </w:divBdr>
    </w:div>
    <w:div w:id="997031034">
      <w:bodyDiv w:val="1"/>
      <w:marLeft w:val="0"/>
      <w:marRight w:val="0"/>
      <w:marTop w:val="0"/>
      <w:marBottom w:val="0"/>
      <w:divBdr>
        <w:top w:val="none" w:sz="0" w:space="0" w:color="auto"/>
        <w:left w:val="none" w:sz="0" w:space="0" w:color="auto"/>
        <w:bottom w:val="none" w:sz="0" w:space="0" w:color="auto"/>
        <w:right w:val="none" w:sz="0" w:space="0" w:color="auto"/>
      </w:divBdr>
    </w:div>
    <w:div w:id="1016151478">
      <w:bodyDiv w:val="1"/>
      <w:marLeft w:val="0"/>
      <w:marRight w:val="0"/>
      <w:marTop w:val="0"/>
      <w:marBottom w:val="0"/>
      <w:divBdr>
        <w:top w:val="none" w:sz="0" w:space="0" w:color="auto"/>
        <w:left w:val="none" w:sz="0" w:space="0" w:color="auto"/>
        <w:bottom w:val="none" w:sz="0" w:space="0" w:color="auto"/>
        <w:right w:val="none" w:sz="0" w:space="0" w:color="auto"/>
      </w:divBdr>
    </w:div>
    <w:div w:id="1111314597">
      <w:bodyDiv w:val="1"/>
      <w:marLeft w:val="0"/>
      <w:marRight w:val="0"/>
      <w:marTop w:val="0"/>
      <w:marBottom w:val="0"/>
      <w:divBdr>
        <w:top w:val="none" w:sz="0" w:space="0" w:color="auto"/>
        <w:left w:val="none" w:sz="0" w:space="0" w:color="auto"/>
        <w:bottom w:val="none" w:sz="0" w:space="0" w:color="auto"/>
        <w:right w:val="none" w:sz="0" w:space="0" w:color="auto"/>
      </w:divBdr>
    </w:div>
    <w:div w:id="1123691093">
      <w:bodyDiv w:val="1"/>
      <w:marLeft w:val="0"/>
      <w:marRight w:val="0"/>
      <w:marTop w:val="0"/>
      <w:marBottom w:val="0"/>
      <w:divBdr>
        <w:top w:val="none" w:sz="0" w:space="0" w:color="auto"/>
        <w:left w:val="none" w:sz="0" w:space="0" w:color="auto"/>
        <w:bottom w:val="none" w:sz="0" w:space="0" w:color="auto"/>
        <w:right w:val="none" w:sz="0" w:space="0" w:color="auto"/>
      </w:divBdr>
      <w:divsChild>
        <w:div w:id="1071273160">
          <w:marLeft w:val="446"/>
          <w:marRight w:val="0"/>
          <w:marTop w:val="0"/>
          <w:marBottom w:val="0"/>
          <w:divBdr>
            <w:top w:val="none" w:sz="0" w:space="0" w:color="auto"/>
            <w:left w:val="none" w:sz="0" w:space="0" w:color="auto"/>
            <w:bottom w:val="none" w:sz="0" w:space="0" w:color="auto"/>
            <w:right w:val="none" w:sz="0" w:space="0" w:color="auto"/>
          </w:divBdr>
        </w:div>
        <w:div w:id="1018848331">
          <w:marLeft w:val="446"/>
          <w:marRight w:val="0"/>
          <w:marTop w:val="0"/>
          <w:marBottom w:val="0"/>
          <w:divBdr>
            <w:top w:val="none" w:sz="0" w:space="0" w:color="auto"/>
            <w:left w:val="none" w:sz="0" w:space="0" w:color="auto"/>
            <w:bottom w:val="none" w:sz="0" w:space="0" w:color="auto"/>
            <w:right w:val="none" w:sz="0" w:space="0" w:color="auto"/>
          </w:divBdr>
        </w:div>
        <w:div w:id="830365773">
          <w:marLeft w:val="446"/>
          <w:marRight w:val="0"/>
          <w:marTop w:val="0"/>
          <w:marBottom w:val="0"/>
          <w:divBdr>
            <w:top w:val="none" w:sz="0" w:space="0" w:color="auto"/>
            <w:left w:val="none" w:sz="0" w:space="0" w:color="auto"/>
            <w:bottom w:val="none" w:sz="0" w:space="0" w:color="auto"/>
            <w:right w:val="none" w:sz="0" w:space="0" w:color="auto"/>
          </w:divBdr>
        </w:div>
        <w:div w:id="488332249">
          <w:marLeft w:val="446"/>
          <w:marRight w:val="0"/>
          <w:marTop w:val="0"/>
          <w:marBottom w:val="0"/>
          <w:divBdr>
            <w:top w:val="none" w:sz="0" w:space="0" w:color="auto"/>
            <w:left w:val="none" w:sz="0" w:space="0" w:color="auto"/>
            <w:bottom w:val="none" w:sz="0" w:space="0" w:color="auto"/>
            <w:right w:val="none" w:sz="0" w:space="0" w:color="auto"/>
          </w:divBdr>
        </w:div>
        <w:div w:id="1592203603">
          <w:marLeft w:val="446"/>
          <w:marRight w:val="0"/>
          <w:marTop w:val="0"/>
          <w:marBottom w:val="0"/>
          <w:divBdr>
            <w:top w:val="none" w:sz="0" w:space="0" w:color="auto"/>
            <w:left w:val="none" w:sz="0" w:space="0" w:color="auto"/>
            <w:bottom w:val="none" w:sz="0" w:space="0" w:color="auto"/>
            <w:right w:val="none" w:sz="0" w:space="0" w:color="auto"/>
          </w:divBdr>
        </w:div>
        <w:div w:id="1891307452">
          <w:marLeft w:val="446"/>
          <w:marRight w:val="0"/>
          <w:marTop w:val="0"/>
          <w:marBottom w:val="0"/>
          <w:divBdr>
            <w:top w:val="none" w:sz="0" w:space="0" w:color="auto"/>
            <w:left w:val="none" w:sz="0" w:space="0" w:color="auto"/>
            <w:bottom w:val="none" w:sz="0" w:space="0" w:color="auto"/>
            <w:right w:val="none" w:sz="0" w:space="0" w:color="auto"/>
          </w:divBdr>
        </w:div>
        <w:div w:id="93406681">
          <w:marLeft w:val="446"/>
          <w:marRight w:val="0"/>
          <w:marTop w:val="0"/>
          <w:marBottom w:val="0"/>
          <w:divBdr>
            <w:top w:val="none" w:sz="0" w:space="0" w:color="auto"/>
            <w:left w:val="none" w:sz="0" w:space="0" w:color="auto"/>
            <w:bottom w:val="none" w:sz="0" w:space="0" w:color="auto"/>
            <w:right w:val="none" w:sz="0" w:space="0" w:color="auto"/>
          </w:divBdr>
        </w:div>
      </w:divsChild>
    </w:div>
    <w:div w:id="1130052782">
      <w:bodyDiv w:val="1"/>
      <w:marLeft w:val="0"/>
      <w:marRight w:val="0"/>
      <w:marTop w:val="0"/>
      <w:marBottom w:val="0"/>
      <w:divBdr>
        <w:top w:val="none" w:sz="0" w:space="0" w:color="auto"/>
        <w:left w:val="none" w:sz="0" w:space="0" w:color="auto"/>
        <w:bottom w:val="none" w:sz="0" w:space="0" w:color="auto"/>
        <w:right w:val="none" w:sz="0" w:space="0" w:color="auto"/>
      </w:divBdr>
    </w:div>
    <w:div w:id="1136070888">
      <w:bodyDiv w:val="1"/>
      <w:marLeft w:val="0"/>
      <w:marRight w:val="0"/>
      <w:marTop w:val="0"/>
      <w:marBottom w:val="0"/>
      <w:divBdr>
        <w:top w:val="none" w:sz="0" w:space="0" w:color="auto"/>
        <w:left w:val="none" w:sz="0" w:space="0" w:color="auto"/>
        <w:bottom w:val="none" w:sz="0" w:space="0" w:color="auto"/>
        <w:right w:val="none" w:sz="0" w:space="0" w:color="auto"/>
      </w:divBdr>
    </w:div>
    <w:div w:id="1159076792">
      <w:bodyDiv w:val="1"/>
      <w:marLeft w:val="0"/>
      <w:marRight w:val="0"/>
      <w:marTop w:val="0"/>
      <w:marBottom w:val="0"/>
      <w:divBdr>
        <w:top w:val="none" w:sz="0" w:space="0" w:color="auto"/>
        <w:left w:val="none" w:sz="0" w:space="0" w:color="auto"/>
        <w:bottom w:val="none" w:sz="0" w:space="0" w:color="auto"/>
        <w:right w:val="none" w:sz="0" w:space="0" w:color="auto"/>
      </w:divBdr>
    </w:div>
    <w:div w:id="1198741748">
      <w:bodyDiv w:val="1"/>
      <w:marLeft w:val="0"/>
      <w:marRight w:val="0"/>
      <w:marTop w:val="0"/>
      <w:marBottom w:val="0"/>
      <w:divBdr>
        <w:top w:val="none" w:sz="0" w:space="0" w:color="auto"/>
        <w:left w:val="none" w:sz="0" w:space="0" w:color="auto"/>
        <w:bottom w:val="none" w:sz="0" w:space="0" w:color="auto"/>
        <w:right w:val="none" w:sz="0" w:space="0" w:color="auto"/>
      </w:divBdr>
      <w:divsChild>
        <w:div w:id="1510220272">
          <w:marLeft w:val="446"/>
          <w:marRight w:val="0"/>
          <w:marTop w:val="0"/>
          <w:marBottom w:val="0"/>
          <w:divBdr>
            <w:top w:val="none" w:sz="0" w:space="0" w:color="auto"/>
            <w:left w:val="none" w:sz="0" w:space="0" w:color="auto"/>
            <w:bottom w:val="none" w:sz="0" w:space="0" w:color="auto"/>
            <w:right w:val="none" w:sz="0" w:space="0" w:color="auto"/>
          </w:divBdr>
        </w:div>
        <w:div w:id="1381057275">
          <w:marLeft w:val="1166"/>
          <w:marRight w:val="0"/>
          <w:marTop w:val="0"/>
          <w:marBottom w:val="0"/>
          <w:divBdr>
            <w:top w:val="none" w:sz="0" w:space="0" w:color="auto"/>
            <w:left w:val="none" w:sz="0" w:space="0" w:color="auto"/>
            <w:bottom w:val="none" w:sz="0" w:space="0" w:color="auto"/>
            <w:right w:val="none" w:sz="0" w:space="0" w:color="auto"/>
          </w:divBdr>
        </w:div>
        <w:div w:id="653222423">
          <w:marLeft w:val="1166"/>
          <w:marRight w:val="0"/>
          <w:marTop w:val="0"/>
          <w:marBottom w:val="0"/>
          <w:divBdr>
            <w:top w:val="none" w:sz="0" w:space="0" w:color="auto"/>
            <w:left w:val="none" w:sz="0" w:space="0" w:color="auto"/>
            <w:bottom w:val="none" w:sz="0" w:space="0" w:color="auto"/>
            <w:right w:val="none" w:sz="0" w:space="0" w:color="auto"/>
          </w:divBdr>
        </w:div>
        <w:div w:id="2027707363">
          <w:marLeft w:val="1166"/>
          <w:marRight w:val="0"/>
          <w:marTop w:val="0"/>
          <w:marBottom w:val="0"/>
          <w:divBdr>
            <w:top w:val="none" w:sz="0" w:space="0" w:color="auto"/>
            <w:left w:val="none" w:sz="0" w:space="0" w:color="auto"/>
            <w:bottom w:val="none" w:sz="0" w:space="0" w:color="auto"/>
            <w:right w:val="none" w:sz="0" w:space="0" w:color="auto"/>
          </w:divBdr>
        </w:div>
        <w:div w:id="414981015">
          <w:marLeft w:val="1166"/>
          <w:marRight w:val="0"/>
          <w:marTop w:val="0"/>
          <w:marBottom w:val="0"/>
          <w:divBdr>
            <w:top w:val="none" w:sz="0" w:space="0" w:color="auto"/>
            <w:left w:val="none" w:sz="0" w:space="0" w:color="auto"/>
            <w:bottom w:val="none" w:sz="0" w:space="0" w:color="auto"/>
            <w:right w:val="none" w:sz="0" w:space="0" w:color="auto"/>
          </w:divBdr>
        </w:div>
        <w:div w:id="671493037">
          <w:marLeft w:val="1166"/>
          <w:marRight w:val="0"/>
          <w:marTop w:val="0"/>
          <w:marBottom w:val="0"/>
          <w:divBdr>
            <w:top w:val="none" w:sz="0" w:space="0" w:color="auto"/>
            <w:left w:val="none" w:sz="0" w:space="0" w:color="auto"/>
            <w:bottom w:val="none" w:sz="0" w:space="0" w:color="auto"/>
            <w:right w:val="none" w:sz="0" w:space="0" w:color="auto"/>
          </w:divBdr>
        </w:div>
        <w:div w:id="223950967">
          <w:marLeft w:val="1166"/>
          <w:marRight w:val="0"/>
          <w:marTop w:val="0"/>
          <w:marBottom w:val="0"/>
          <w:divBdr>
            <w:top w:val="none" w:sz="0" w:space="0" w:color="auto"/>
            <w:left w:val="none" w:sz="0" w:space="0" w:color="auto"/>
            <w:bottom w:val="none" w:sz="0" w:space="0" w:color="auto"/>
            <w:right w:val="none" w:sz="0" w:space="0" w:color="auto"/>
          </w:divBdr>
        </w:div>
      </w:divsChild>
    </w:div>
    <w:div w:id="1213808310">
      <w:bodyDiv w:val="1"/>
      <w:marLeft w:val="0"/>
      <w:marRight w:val="0"/>
      <w:marTop w:val="0"/>
      <w:marBottom w:val="0"/>
      <w:divBdr>
        <w:top w:val="none" w:sz="0" w:space="0" w:color="auto"/>
        <w:left w:val="none" w:sz="0" w:space="0" w:color="auto"/>
        <w:bottom w:val="none" w:sz="0" w:space="0" w:color="auto"/>
        <w:right w:val="none" w:sz="0" w:space="0" w:color="auto"/>
      </w:divBdr>
    </w:div>
    <w:div w:id="1214997552">
      <w:bodyDiv w:val="1"/>
      <w:marLeft w:val="0"/>
      <w:marRight w:val="0"/>
      <w:marTop w:val="0"/>
      <w:marBottom w:val="0"/>
      <w:divBdr>
        <w:top w:val="none" w:sz="0" w:space="0" w:color="auto"/>
        <w:left w:val="none" w:sz="0" w:space="0" w:color="auto"/>
        <w:bottom w:val="none" w:sz="0" w:space="0" w:color="auto"/>
        <w:right w:val="none" w:sz="0" w:space="0" w:color="auto"/>
      </w:divBdr>
    </w:div>
    <w:div w:id="1233001406">
      <w:bodyDiv w:val="1"/>
      <w:marLeft w:val="0"/>
      <w:marRight w:val="0"/>
      <w:marTop w:val="0"/>
      <w:marBottom w:val="0"/>
      <w:divBdr>
        <w:top w:val="none" w:sz="0" w:space="0" w:color="auto"/>
        <w:left w:val="none" w:sz="0" w:space="0" w:color="auto"/>
        <w:bottom w:val="none" w:sz="0" w:space="0" w:color="auto"/>
        <w:right w:val="none" w:sz="0" w:space="0" w:color="auto"/>
      </w:divBdr>
    </w:div>
    <w:div w:id="1234126289">
      <w:bodyDiv w:val="1"/>
      <w:marLeft w:val="0"/>
      <w:marRight w:val="0"/>
      <w:marTop w:val="0"/>
      <w:marBottom w:val="0"/>
      <w:divBdr>
        <w:top w:val="none" w:sz="0" w:space="0" w:color="auto"/>
        <w:left w:val="none" w:sz="0" w:space="0" w:color="auto"/>
        <w:bottom w:val="none" w:sz="0" w:space="0" w:color="auto"/>
        <w:right w:val="none" w:sz="0" w:space="0" w:color="auto"/>
      </w:divBdr>
      <w:divsChild>
        <w:div w:id="1844927910">
          <w:marLeft w:val="446"/>
          <w:marRight w:val="0"/>
          <w:marTop w:val="0"/>
          <w:marBottom w:val="0"/>
          <w:divBdr>
            <w:top w:val="none" w:sz="0" w:space="0" w:color="auto"/>
            <w:left w:val="none" w:sz="0" w:space="0" w:color="auto"/>
            <w:bottom w:val="none" w:sz="0" w:space="0" w:color="auto"/>
            <w:right w:val="none" w:sz="0" w:space="0" w:color="auto"/>
          </w:divBdr>
        </w:div>
      </w:divsChild>
    </w:div>
    <w:div w:id="1344473601">
      <w:bodyDiv w:val="1"/>
      <w:marLeft w:val="0"/>
      <w:marRight w:val="0"/>
      <w:marTop w:val="0"/>
      <w:marBottom w:val="0"/>
      <w:divBdr>
        <w:top w:val="none" w:sz="0" w:space="0" w:color="auto"/>
        <w:left w:val="none" w:sz="0" w:space="0" w:color="auto"/>
        <w:bottom w:val="none" w:sz="0" w:space="0" w:color="auto"/>
        <w:right w:val="none" w:sz="0" w:space="0" w:color="auto"/>
      </w:divBdr>
      <w:divsChild>
        <w:div w:id="1597127660">
          <w:marLeft w:val="360"/>
          <w:marRight w:val="0"/>
          <w:marTop w:val="0"/>
          <w:marBottom w:val="0"/>
          <w:divBdr>
            <w:top w:val="none" w:sz="0" w:space="0" w:color="auto"/>
            <w:left w:val="none" w:sz="0" w:space="0" w:color="auto"/>
            <w:bottom w:val="none" w:sz="0" w:space="0" w:color="auto"/>
            <w:right w:val="none" w:sz="0" w:space="0" w:color="auto"/>
          </w:divBdr>
        </w:div>
        <w:div w:id="656039172">
          <w:marLeft w:val="360"/>
          <w:marRight w:val="0"/>
          <w:marTop w:val="0"/>
          <w:marBottom w:val="0"/>
          <w:divBdr>
            <w:top w:val="none" w:sz="0" w:space="0" w:color="auto"/>
            <w:left w:val="none" w:sz="0" w:space="0" w:color="auto"/>
            <w:bottom w:val="none" w:sz="0" w:space="0" w:color="auto"/>
            <w:right w:val="none" w:sz="0" w:space="0" w:color="auto"/>
          </w:divBdr>
        </w:div>
        <w:div w:id="1133644948">
          <w:marLeft w:val="360"/>
          <w:marRight w:val="0"/>
          <w:marTop w:val="0"/>
          <w:marBottom w:val="0"/>
          <w:divBdr>
            <w:top w:val="none" w:sz="0" w:space="0" w:color="auto"/>
            <w:left w:val="none" w:sz="0" w:space="0" w:color="auto"/>
            <w:bottom w:val="none" w:sz="0" w:space="0" w:color="auto"/>
            <w:right w:val="none" w:sz="0" w:space="0" w:color="auto"/>
          </w:divBdr>
        </w:div>
        <w:div w:id="809783129">
          <w:marLeft w:val="360"/>
          <w:marRight w:val="0"/>
          <w:marTop w:val="0"/>
          <w:marBottom w:val="0"/>
          <w:divBdr>
            <w:top w:val="none" w:sz="0" w:space="0" w:color="auto"/>
            <w:left w:val="none" w:sz="0" w:space="0" w:color="auto"/>
            <w:bottom w:val="none" w:sz="0" w:space="0" w:color="auto"/>
            <w:right w:val="none" w:sz="0" w:space="0" w:color="auto"/>
          </w:divBdr>
        </w:div>
        <w:div w:id="1742097305">
          <w:marLeft w:val="360"/>
          <w:marRight w:val="0"/>
          <w:marTop w:val="0"/>
          <w:marBottom w:val="0"/>
          <w:divBdr>
            <w:top w:val="none" w:sz="0" w:space="0" w:color="auto"/>
            <w:left w:val="none" w:sz="0" w:space="0" w:color="auto"/>
            <w:bottom w:val="none" w:sz="0" w:space="0" w:color="auto"/>
            <w:right w:val="none" w:sz="0" w:space="0" w:color="auto"/>
          </w:divBdr>
        </w:div>
        <w:div w:id="3091903">
          <w:marLeft w:val="360"/>
          <w:marRight w:val="0"/>
          <w:marTop w:val="0"/>
          <w:marBottom w:val="0"/>
          <w:divBdr>
            <w:top w:val="none" w:sz="0" w:space="0" w:color="auto"/>
            <w:left w:val="none" w:sz="0" w:space="0" w:color="auto"/>
            <w:bottom w:val="none" w:sz="0" w:space="0" w:color="auto"/>
            <w:right w:val="none" w:sz="0" w:space="0" w:color="auto"/>
          </w:divBdr>
        </w:div>
        <w:div w:id="1839033030">
          <w:marLeft w:val="360"/>
          <w:marRight w:val="0"/>
          <w:marTop w:val="0"/>
          <w:marBottom w:val="0"/>
          <w:divBdr>
            <w:top w:val="none" w:sz="0" w:space="0" w:color="auto"/>
            <w:left w:val="none" w:sz="0" w:space="0" w:color="auto"/>
            <w:bottom w:val="none" w:sz="0" w:space="0" w:color="auto"/>
            <w:right w:val="none" w:sz="0" w:space="0" w:color="auto"/>
          </w:divBdr>
        </w:div>
      </w:divsChild>
    </w:div>
    <w:div w:id="1383602835">
      <w:bodyDiv w:val="1"/>
      <w:marLeft w:val="0"/>
      <w:marRight w:val="0"/>
      <w:marTop w:val="0"/>
      <w:marBottom w:val="0"/>
      <w:divBdr>
        <w:top w:val="none" w:sz="0" w:space="0" w:color="auto"/>
        <w:left w:val="none" w:sz="0" w:space="0" w:color="auto"/>
        <w:bottom w:val="none" w:sz="0" w:space="0" w:color="auto"/>
        <w:right w:val="none" w:sz="0" w:space="0" w:color="auto"/>
      </w:divBdr>
    </w:div>
    <w:div w:id="1482577856">
      <w:bodyDiv w:val="1"/>
      <w:marLeft w:val="0"/>
      <w:marRight w:val="0"/>
      <w:marTop w:val="0"/>
      <w:marBottom w:val="0"/>
      <w:divBdr>
        <w:top w:val="none" w:sz="0" w:space="0" w:color="auto"/>
        <w:left w:val="none" w:sz="0" w:space="0" w:color="auto"/>
        <w:bottom w:val="none" w:sz="0" w:space="0" w:color="auto"/>
        <w:right w:val="none" w:sz="0" w:space="0" w:color="auto"/>
      </w:divBdr>
    </w:div>
    <w:div w:id="1484007558">
      <w:bodyDiv w:val="1"/>
      <w:marLeft w:val="0"/>
      <w:marRight w:val="0"/>
      <w:marTop w:val="0"/>
      <w:marBottom w:val="0"/>
      <w:divBdr>
        <w:top w:val="none" w:sz="0" w:space="0" w:color="auto"/>
        <w:left w:val="none" w:sz="0" w:space="0" w:color="auto"/>
        <w:bottom w:val="none" w:sz="0" w:space="0" w:color="auto"/>
        <w:right w:val="none" w:sz="0" w:space="0" w:color="auto"/>
      </w:divBdr>
    </w:div>
    <w:div w:id="1604876668">
      <w:bodyDiv w:val="1"/>
      <w:marLeft w:val="0"/>
      <w:marRight w:val="0"/>
      <w:marTop w:val="0"/>
      <w:marBottom w:val="0"/>
      <w:divBdr>
        <w:top w:val="none" w:sz="0" w:space="0" w:color="auto"/>
        <w:left w:val="none" w:sz="0" w:space="0" w:color="auto"/>
        <w:bottom w:val="none" w:sz="0" w:space="0" w:color="auto"/>
        <w:right w:val="none" w:sz="0" w:space="0" w:color="auto"/>
      </w:divBdr>
    </w:div>
    <w:div w:id="1668752581">
      <w:bodyDiv w:val="1"/>
      <w:marLeft w:val="0"/>
      <w:marRight w:val="0"/>
      <w:marTop w:val="0"/>
      <w:marBottom w:val="0"/>
      <w:divBdr>
        <w:top w:val="none" w:sz="0" w:space="0" w:color="auto"/>
        <w:left w:val="none" w:sz="0" w:space="0" w:color="auto"/>
        <w:bottom w:val="none" w:sz="0" w:space="0" w:color="auto"/>
        <w:right w:val="none" w:sz="0" w:space="0" w:color="auto"/>
      </w:divBdr>
      <w:divsChild>
        <w:div w:id="1700817655">
          <w:marLeft w:val="446"/>
          <w:marRight w:val="0"/>
          <w:marTop w:val="0"/>
          <w:marBottom w:val="0"/>
          <w:divBdr>
            <w:top w:val="none" w:sz="0" w:space="0" w:color="auto"/>
            <w:left w:val="none" w:sz="0" w:space="0" w:color="auto"/>
            <w:bottom w:val="none" w:sz="0" w:space="0" w:color="auto"/>
            <w:right w:val="none" w:sz="0" w:space="0" w:color="auto"/>
          </w:divBdr>
        </w:div>
        <w:div w:id="795030252">
          <w:marLeft w:val="446"/>
          <w:marRight w:val="0"/>
          <w:marTop w:val="0"/>
          <w:marBottom w:val="0"/>
          <w:divBdr>
            <w:top w:val="none" w:sz="0" w:space="0" w:color="auto"/>
            <w:left w:val="none" w:sz="0" w:space="0" w:color="auto"/>
            <w:bottom w:val="none" w:sz="0" w:space="0" w:color="auto"/>
            <w:right w:val="none" w:sz="0" w:space="0" w:color="auto"/>
          </w:divBdr>
        </w:div>
        <w:div w:id="1565143034">
          <w:marLeft w:val="446"/>
          <w:marRight w:val="0"/>
          <w:marTop w:val="0"/>
          <w:marBottom w:val="0"/>
          <w:divBdr>
            <w:top w:val="none" w:sz="0" w:space="0" w:color="auto"/>
            <w:left w:val="none" w:sz="0" w:space="0" w:color="auto"/>
            <w:bottom w:val="none" w:sz="0" w:space="0" w:color="auto"/>
            <w:right w:val="none" w:sz="0" w:space="0" w:color="auto"/>
          </w:divBdr>
        </w:div>
        <w:div w:id="1533691605">
          <w:marLeft w:val="446"/>
          <w:marRight w:val="0"/>
          <w:marTop w:val="0"/>
          <w:marBottom w:val="0"/>
          <w:divBdr>
            <w:top w:val="none" w:sz="0" w:space="0" w:color="auto"/>
            <w:left w:val="none" w:sz="0" w:space="0" w:color="auto"/>
            <w:bottom w:val="none" w:sz="0" w:space="0" w:color="auto"/>
            <w:right w:val="none" w:sz="0" w:space="0" w:color="auto"/>
          </w:divBdr>
        </w:div>
      </w:divsChild>
    </w:div>
    <w:div w:id="1887833228">
      <w:bodyDiv w:val="1"/>
      <w:marLeft w:val="0"/>
      <w:marRight w:val="0"/>
      <w:marTop w:val="0"/>
      <w:marBottom w:val="0"/>
      <w:divBdr>
        <w:top w:val="none" w:sz="0" w:space="0" w:color="auto"/>
        <w:left w:val="none" w:sz="0" w:space="0" w:color="auto"/>
        <w:bottom w:val="none" w:sz="0" w:space="0" w:color="auto"/>
        <w:right w:val="none" w:sz="0" w:space="0" w:color="auto"/>
      </w:divBdr>
    </w:div>
    <w:div w:id="1892305444">
      <w:bodyDiv w:val="1"/>
      <w:marLeft w:val="0"/>
      <w:marRight w:val="0"/>
      <w:marTop w:val="0"/>
      <w:marBottom w:val="0"/>
      <w:divBdr>
        <w:top w:val="none" w:sz="0" w:space="0" w:color="auto"/>
        <w:left w:val="none" w:sz="0" w:space="0" w:color="auto"/>
        <w:bottom w:val="none" w:sz="0" w:space="0" w:color="auto"/>
        <w:right w:val="none" w:sz="0" w:space="0" w:color="auto"/>
      </w:divBdr>
    </w:div>
    <w:div w:id="1905480283">
      <w:bodyDiv w:val="1"/>
      <w:marLeft w:val="0"/>
      <w:marRight w:val="0"/>
      <w:marTop w:val="0"/>
      <w:marBottom w:val="0"/>
      <w:divBdr>
        <w:top w:val="none" w:sz="0" w:space="0" w:color="auto"/>
        <w:left w:val="none" w:sz="0" w:space="0" w:color="auto"/>
        <w:bottom w:val="none" w:sz="0" w:space="0" w:color="auto"/>
        <w:right w:val="none" w:sz="0" w:space="0" w:color="auto"/>
      </w:divBdr>
      <w:divsChild>
        <w:div w:id="650522419">
          <w:marLeft w:val="446"/>
          <w:marRight w:val="0"/>
          <w:marTop w:val="0"/>
          <w:marBottom w:val="0"/>
          <w:divBdr>
            <w:top w:val="none" w:sz="0" w:space="0" w:color="auto"/>
            <w:left w:val="none" w:sz="0" w:space="0" w:color="auto"/>
            <w:bottom w:val="none" w:sz="0" w:space="0" w:color="auto"/>
            <w:right w:val="none" w:sz="0" w:space="0" w:color="auto"/>
          </w:divBdr>
        </w:div>
        <w:div w:id="2123720718">
          <w:marLeft w:val="446"/>
          <w:marRight w:val="0"/>
          <w:marTop w:val="0"/>
          <w:marBottom w:val="0"/>
          <w:divBdr>
            <w:top w:val="none" w:sz="0" w:space="0" w:color="auto"/>
            <w:left w:val="none" w:sz="0" w:space="0" w:color="auto"/>
            <w:bottom w:val="none" w:sz="0" w:space="0" w:color="auto"/>
            <w:right w:val="none" w:sz="0" w:space="0" w:color="auto"/>
          </w:divBdr>
        </w:div>
        <w:div w:id="1361584997">
          <w:marLeft w:val="446"/>
          <w:marRight w:val="0"/>
          <w:marTop w:val="0"/>
          <w:marBottom w:val="0"/>
          <w:divBdr>
            <w:top w:val="none" w:sz="0" w:space="0" w:color="auto"/>
            <w:left w:val="none" w:sz="0" w:space="0" w:color="auto"/>
            <w:bottom w:val="none" w:sz="0" w:space="0" w:color="auto"/>
            <w:right w:val="none" w:sz="0" w:space="0" w:color="auto"/>
          </w:divBdr>
        </w:div>
        <w:div w:id="2145614040">
          <w:marLeft w:val="446"/>
          <w:marRight w:val="0"/>
          <w:marTop w:val="0"/>
          <w:marBottom w:val="0"/>
          <w:divBdr>
            <w:top w:val="none" w:sz="0" w:space="0" w:color="auto"/>
            <w:left w:val="none" w:sz="0" w:space="0" w:color="auto"/>
            <w:bottom w:val="none" w:sz="0" w:space="0" w:color="auto"/>
            <w:right w:val="none" w:sz="0" w:space="0" w:color="auto"/>
          </w:divBdr>
        </w:div>
        <w:div w:id="2063479784">
          <w:marLeft w:val="446"/>
          <w:marRight w:val="0"/>
          <w:marTop w:val="0"/>
          <w:marBottom w:val="0"/>
          <w:divBdr>
            <w:top w:val="none" w:sz="0" w:space="0" w:color="auto"/>
            <w:left w:val="none" w:sz="0" w:space="0" w:color="auto"/>
            <w:bottom w:val="none" w:sz="0" w:space="0" w:color="auto"/>
            <w:right w:val="none" w:sz="0" w:space="0" w:color="auto"/>
          </w:divBdr>
        </w:div>
        <w:div w:id="1101026552">
          <w:marLeft w:val="446"/>
          <w:marRight w:val="0"/>
          <w:marTop w:val="0"/>
          <w:marBottom w:val="0"/>
          <w:divBdr>
            <w:top w:val="none" w:sz="0" w:space="0" w:color="auto"/>
            <w:left w:val="none" w:sz="0" w:space="0" w:color="auto"/>
            <w:bottom w:val="none" w:sz="0" w:space="0" w:color="auto"/>
            <w:right w:val="none" w:sz="0" w:space="0" w:color="auto"/>
          </w:divBdr>
        </w:div>
        <w:div w:id="1817332265">
          <w:marLeft w:val="446"/>
          <w:marRight w:val="0"/>
          <w:marTop w:val="0"/>
          <w:marBottom w:val="0"/>
          <w:divBdr>
            <w:top w:val="none" w:sz="0" w:space="0" w:color="auto"/>
            <w:left w:val="none" w:sz="0" w:space="0" w:color="auto"/>
            <w:bottom w:val="none" w:sz="0" w:space="0" w:color="auto"/>
            <w:right w:val="none" w:sz="0" w:space="0" w:color="auto"/>
          </w:divBdr>
        </w:div>
        <w:div w:id="450053294">
          <w:marLeft w:val="446"/>
          <w:marRight w:val="0"/>
          <w:marTop w:val="0"/>
          <w:marBottom w:val="0"/>
          <w:divBdr>
            <w:top w:val="none" w:sz="0" w:space="0" w:color="auto"/>
            <w:left w:val="none" w:sz="0" w:space="0" w:color="auto"/>
            <w:bottom w:val="none" w:sz="0" w:space="0" w:color="auto"/>
            <w:right w:val="none" w:sz="0" w:space="0" w:color="auto"/>
          </w:divBdr>
        </w:div>
      </w:divsChild>
    </w:div>
    <w:div w:id="206513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dmitry.gurin@prisonlitigation.org" TargetMode="External"/><Relationship Id="rId2" Type="http://schemas.openxmlformats.org/officeDocument/2006/relationships/numbering" Target="numbering.xml"/><Relationship Id="rId16" Type="http://schemas.openxmlformats.org/officeDocument/2006/relationships/hyperlink" Target="mailto:nicoleta.hriplivii@promolex.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3" Type="http://schemas.openxmlformats.org/officeDocument/2006/relationships/hyperlink" Target="http://ombudsman.md/wp-content/uploads/2022/04/Raport-CpPT_P16_22.02.2022-FINAL_FINAL_pe-site_expediat-autoritatilor.pdf?fbclid=IwAR1slBRP8aW0vzWOMvnKB7QJcdWiSyVovBH30UbsilK6GgZWSZ9jmBIx39s" TargetMode="External"/><Relationship Id="rId18" Type="http://schemas.openxmlformats.org/officeDocument/2006/relationships/hyperlink" Target="https://apps.who.int/iris/bitstream/handle/10665/128603/9789289050593-eng.pdf?sequence=3%20%20Image?%20Yes" TargetMode="External"/><Relationship Id="rId26" Type="http://schemas.openxmlformats.org/officeDocument/2006/relationships/hyperlink" Target="http://ombudsman.md/wp-content/uploads/2020/03/RAPORTUL2019-FINAL.pdf" TargetMode="External"/><Relationship Id="rId39" Type="http://schemas.openxmlformats.org/officeDocument/2006/relationships/hyperlink" Target="http://tbinternet.ohchr.org/_layouts/treatybodyexternal/Download.aspx?symbolno=CAT%2fC%2fMDA%2fCO%2f3&amp;Lang=en" TargetMode="External"/><Relationship Id="rId21" Type="http://schemas.openxmlformats.org/officeDocument/2006/relationships/hyperlink" Target="https://rm.coe.int/16809f8fa8" TargetMode="External"/><Relationship Id="rId34" Type="http://schemas.openxmlformats.org/officeDocument/2006/relationships/hyperlink" Target="https://newsmaker.md/rus/novosti/33-popytki-suitsida-i-ezhednevnye-izbieniya-chto-proizoshlo-v-moldavskikh-tyurmakh-za-god/" TargetMode="External"/><Relationship Id="rId7" Type="http://schemas.openxmlformats.org/officeDocument/2006/relationships/hyperlink" Target="https://www.ohchr.org/en/hr-bodies/upr/md-index" TargetMode="External"/><Relationship Id="rId2" Type="http://schemas.openxmlformats.org/officeDocument/2006/relationships/hyperlink" Target="https://www.prisonlitigation.org/" TargetMode="External"/><Relationship Id="rId16" Type="http://schemas.openxmlformats.org/officeDocument/2006/relationships/hyperlink" Target="https://www.legis.md/cautare/getResults?doc_id=122910&amp;lang=ro" TargetMode="External"/><Relationship Id="rId20" Type="http://schemas.openxmlformats.org/officeDocument/2006/relationships/hyperlink" Target="http://ombudsman.md/wp-content/uploads/2020/10/Raportul-CPT_vizita-2020.pdf" TargetMode="External"/><Relationship Id="rId29" Type="http://schemas.openxmlformats.org/officeDocument/2006/relationships/hyperlink" Target="https://drive.google.com/file/d/1ltu2_qZ8BYQznVTuSEvjVPPfO0j67MOr/view" TargetMode="External"/><Relationship Id="rId41" Type="http://schemas.openxmlformats.org/officeDocument/2006/relationships/hyperlink" Target="http://www.justice.gov.md/libview.php?l=ro&amp;idc=4&amp;id=4219" TargetMode="External"/><Relationship Id="rId1" Type="http://schemas.openxmlformats.org/officeDocument/2006/relationships/hyperlink" Target="https://promolex.md/?lang=ro" TargetMode="External"/><Relationship Id="rId6" Type="http://schemas.openxmlformats.org/officeDocument/2006/relationships/hyperlink" Target="http://ombudsman.md/wp-content/uploads/2022/04/Raport-CpPT_P16_22.02.2022-FINAL_FINAL_pe-site_expediat-autoritatilor.pdf?fbclid=IwAR1slBRP8aW0vzWOMvnKB7QJcdWiSyVovBH30UbsilK6GgZWSZ9jmBIx39s" TargetMode="External"/><Relationship Id="rId11" Type="http://schemas.openxmlformats.org/officeDocument/2006/relationships/hyperlink" Target="https://hudoc.exec.coe.int/ENG" TargetMode="External"/><Relationship Id="rId24" Type="http://schemas.openxmlformats.org/officeDocument/2006/relationships/hyperlink" Target="https://drive.google.com/file/d/1lwPQj2QaMNceE2_xb4LNq1H8qf9CbKH8/view" TargetMode="External"/><Relationship Id="rId32" Type="http://schemas.openxmlformats.org/officeDocument/2006/relationships/hyperlink" Target="http://ombudsman.md/wp-content/uploads/2021/11/rapport-special02.11.21.pdf" TargetMode="External"/><Relationship Id="rId37" Type="http://schemas.openxmlformats.org/officeDocument/2006/relationships/hyperlink" Target="https://tbinternet.ohchr.org/_layouts/15/treatybodyexternal/Download.aspx?symbolno=CAT%2FC%2FMDA%2FCO%2F3&amp;Lang=en" TargetMode="External"/><Relationship Id="rId40" Type="http://schemas.openxmlformats.org/officeDocument/2006/relationships/hyperlink" Target="http://www.justice.gov.md/public/files/noutati/Strategia_de_dezvoltare_a_sistemului_penitenciar_2016-2020.pdf" TargetMode="External"/><Relationship Id="rId5" Type="http://schemas.openxmlformats.org/officeDocument/2006/relationships/hyperlink" Target="https://tbinternet.ohchr.org/_layouts/15/treatybodyexternal/Download.aspx?symbolno=CAT%2FC%2FMDA%2FCO%2F3&amp;Lang=en" TargetMode="External"/><Relationship Id="rId15" Type="http://schemas.openxmlformats.org/officeDocument/2006/relationships/hyperlink" Target="https://www.hr-dp.org/files/2013/09/22/Right-to-Health-IJPH-2008.pdf" TargetMode="External"/><Relationship Id="rId23" Type="http://schemas.openxmlformats.org/officeDocument/2006/relationships/hyperlink" Target="https://drive.google.com/file/d/1ltu2_qZ8BYQznVTuSEvjVPPfO0j67MOr/view" TargetMode="External"/><Relationship Id="rId28" Type="http://schemas.openxmlformats.org/officeDocument/2006/relationships/hyperlink" Target="http://ombudsman.md/wp-content/uploads/2021/10/raportUPR2021.pdf" TargetMode="External"/><Relationship Id="rId36" Type="http://schemas.openxmlformats.org/officeDocument/2006/relationships/hyperlink" Target="https://rm.coe.int/publication-prison-healthcare-rom/16806ab9b4" TargetMode="External"/><Relationship Id="rId10" Type="http://schemas.openxmlformats.org/officeDocument/2006/relationships/hyperlink" Target="https://hudoc.echr.coe.int/eng?i=001-216352" TargetMode="External"/><Relationship Id="rId19" Type="http://schemas.openxmlformats.org/officeDocument/2006/relationships/hyperlink" Target="https://promolex.md/wp-content/uploads/2022/04/RAPORT-DE-MONITORIZARE-2-Gestionarea-pandemiei-de-COVID-19-%C3%AEn-sistemul-administra%C8%9Biei-penitenciare.pdf" TargetMode="External"/><Relationship Id="rId31" Type="http://schemas.openxmlformats.org/officeDocument/2006/relationships/hyperlink" Target="http://ombudsman.md/wp-content/uploads/2021/10/sesizareoficiu.pdf" TargetMode="External"/><Relationship Id="rId4" Type="http://schemas.openxmlformats.org/officeDocument/2006/relationships/hyperlink" Target="http://ombudsman.md/wp-content/uploads/2020/10/Raportul-CPT_vizita-2020.pdf" TargetMode="External"/><Relationship Id="rId9" Type="http://schemas.openxmlformats.org/officeDocument/2006/relationships/hyperlink" Target="https://hudoc.echr.coe.int/eng" TargetMode="External"/><Relationship Id="rId14" Type="http://schemas.openxmlformats.org/officeDocument/2006/relationships/hyperlink" Target="https://www.legis.md/cautare/getResults?doc_id=122910&amp;lang=ro" TargetMode="External"/><Relationship Id="rId22" Type="http://schemas.openxmlformats.org/officeDocument/2006/relationships/hyperlink" Target="https://drive.google.com/file/d/1no48U7O5muf3lDa3quiC0DHHauLRBs2R/view" TargetMode="External"/><Relationship Id="rId27" Type="http://schemas.openxmlformats.org/officeDocument/2006/relationships/hyperlink" Target="https://drive.google.com/file/d/1ScyOiRlRnYx5KtDNImEfm4PFoHEOPEok/view" TargetMode="External"/><Relationship Id="rId30" Type="http://schemas.openxmlformats.org/officeDocument/2006/relationships/hyperlink" Target="https://drive.google.com/file/d/1lwPQj2QaMNceE2_xb4LNq1H8qf9CbKH8/view" TargetMode="External"/><Relationship Id="rId35" Type="http://schemas.openxmlformats.org/officeDocument/2006/relationships/hyperlink" Target="https://newsmaker.md/rus/novosti/33-popytki-suitsida-i-ezhednevnye-izbieniya-chto-proizoshlo-v-moldavskikh-tyurmakh-za-god/" TargetMode="External"/><Relationship Id="rId8" Type="http://schemas.openxmlformats.org/officeDocument/2006/relationships/hyperlink" Target="https://tbinternet.ohchr.org/_layouts/15/treatybodyexternal/Download.aspx?symbolno=CAT%2FC%2FMDA%2FCO%2F3&amp;Lang=en" TargetMode="External"/><Relationship Id="rId3" Type="http://schemas.openxmlformats.org/officeDocument/2006/relationships/hyperlink" Target="https://www.ohchr.org/en/hr-bodies/upr/md-index" TargetMode="External"/><Relationship Id="rId12" Type="http://schemas.openxmlformats.org/officeDocument/2006/relationships/hyperlink" Target="http://ombudsman.md/wp-content/uploads/2020/02/P-16-Pruncul.pdf" TargetMode="External"/><Relationship Id="rId17" Type="http://schemas.openxmlformats.org/officeDocument/2006/relationships/hyperlink" Target="http://ombudsman.md/wp-content/uploads/2022/04/Raport-CpPT_P16_22.02.2022-FINAL_FINAL_pe-site_expediat-autoritatilor.pdf?fbclid=IwAR1slBRP8aW0vzWOMvnKB7QJcdWiSyVovBH30UbsilK6GgZWSZ9jmBIx39s" TargetMode="External"/><Relationship Id="rId25" Type="http://schemas.openxmlformats.org/officeDocument/2006/relationships/hyperlink" Target="https://drive.google.com/file/d/1lwPQj2QaMNceE2_xb4LNq1H8qf9CbKH8/view" TargetMode="External"/><Relationship Id="rId33" Type="http://schemas.openxmlformats.org/officeDocument/2006/relationships/hyperlink" Target="http://ombudsman.md/wp-content/uploads/2021/08/08-1-22-1337-din-09.08.2021-ANP-Raportul-special-p-d-suicidul-p-n-strangulare-%C3%AEn-P-13.pdf" TargetMode="External"/><Relationship Id="rId38" Type="http://schemas.openxmlformats.org/officeDocument/2006/relationships/hyperlink" Target="http://ombudsman.md/wp-content/uploads/2020/02/P-16-Pruncu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8A05F8-A24B-4EFC-8C94-83806A8EB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7546</Words>
  <Characters>43014</Characters>
  <Application>Microsoft Office Word</Application>
  <DocSecurity>0</DocSecurity>
  <Lines>358</Lines>
  <Paragraphs>100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 Vieru</dc:creator>
  <cp:keywords/>
  <dc:description/>
  <cp:lastModifiedBy>Nicoleta Hriplivii</cp:lastModifiedBy>
  <cp:revision>2</cp:revision>
  <dcterms:created xsi:type="dcterms:W3CDTF">2023-05-02T12:44:00Z</dcterms:created>
  <dcterms:modified xsi:type="dcterms:W3CDTF">2023-05-02T12:44:00Z</dcterms:modified>
</cp:coreProperties>
</file>