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9280D" w:rsidRDefault="0059280D">
      <w:pPr>
        <w:spacing w:before="240" w:after="240"/>
        <w:jc w:val="center"/>
        <w:rPr>
          <w:b/>
          <w:sz w:val="28"/>
          <w:szCs w:val="28"/>
        </w:rPr>
      </w:pPr>
    </w:p>
    <w:p w14:paraId="00000002" w14:textId="77777777" w:rsidR="0059280D" w:rsidRDefault="0059280D">
      <w:pPr>
        <w:spacing w:before="240" w:after="240"/>
        <w:jc w:val="center"/>
        <w:rPr>
          <w:b/>
          <w:sz w:val="28"/>
          <w:szCs w:val="28"/>
        </w:rPr>
      </w:pPr>
    </w:p>
    <w:p w14:paraId="00000003" w14:textId="77777777" w:rsidR="0059280D" w:rsidRDefault="00DF76D2">
      <w:pPr>
        <w:spacing w:before="240" w:after="240"/>
        <w:jc w:val="center"/>
        <w:rPr>
          <w:b/>
          <w:sz w:val="28"/>
          <w:szCs w:val="28"/>
        </w:rPr>
      </w:pPr>
      <w:r>
        <w:rPr>
          <w:b/>
          <w:sz w:val="28"/>
          <w:szCs w:val="28"/>
        </w:rPr>
        <w:t xml:space="preserve"> </w:t>
      </w:r>
    </w:p>
    <w:p w14:paraId="00000004" w14:textId="77777777" w:rsidR="0059280D" w:rsidRDefault="00DF76D2">
      <w:pPr>
        <w:spacing w:before="240" w:after="240"/>
        <w:jc w:val="center"/>
        <w:rPr>
          <w:b/>
          <w:sz w:val="28"/>
          <w:szCs w:val="28"/>
        </w:rPr>
      </w:pPr>
      <w:r>
        <w:rPr>
          <w:b/>
          <w:sz w:val="28"/>
          <w:szCs w:val="28"/>
        </w:rPr>
        <w:t xml:space="preserve">  </w:t>
      </w:r>
    </w:p>
    <w:p w14:paraId="00000005" w14:textId="77777777" w:rsidR="0059280D" w:rsidRDefault="00DF76D2">
      <w:pPr>
        <w:spacing w:before="240" w:after="240"/>
        <w:jc w:val="center"/>
        <w:rPr>
          <w:b/>
          <w:sz w:val="28"/>
          <w:szCs w:val="28"/>
        </w:rPr>
      </w:pPr>
      <w:r>
        <w:rPr>
          <w:b/>
          <w:sz w:val="28"/>
          <w:szCs w:val="28"/>
        </w:rPr>
        <w:t xml:space="preserve">Joint NGO Submission </w:t>
      </w:r>
    </w:p>
    <w:p w14:paraId="00000006" w14:textId="0D204AD0" w:rsidR="0059280D" w:rsidRDefault="00DF76D2">
      <w:pPr>
        <w:spacing w:before="240" w:after="240"/>
        <w:jc w:val="center"/>
        <w:rPr>
          <w:b/>
          <w:sz w:val="28"/>
          <w:szCs w:val="28"/>
        </w:rPr>
      </w:pPr>
      <w:r>
        <w:rPr>
          <w:b/>
          <w:sz w:val="28"/>
          <w:szCs w:val="28"/>
        </w:rPr>
        <w:t>by Franciscans International (FI)</w:t>
      </w:r>
      <w:r w:rsidR="00C67985">
        <w:rPr>
          <w:b/>
          <w:sz w:val="28"/>
          <w:szCs w:val="28"/>
        </w:rPr>
        <w:t>;</w:t>
      </w:r>
      <w:r>
        <w:rPr>
          <w:b/>
          <w:sz w:val="28"/>
          <w:szCs w:val="28"/>
        </w:rPr>
        <w:t xml:space="preserve"> Justice, </w:t>
      </w:r>
      <w:proofErr w:type="gramStart"/>
      <w:r>
        <w:rPr>
          <w:b/>
          <w:sz w:val="28"/>
          <w:szCs w:val="28"/>
        </w:rPr>
        <w:t>Peace</w:t>
      </w:r>
      <w:proofErr w:type="gramEnd"/>
      <w:r>
        <w:rPr>
          <w:b/>
          <w:sz w:val="28"/>
          <w:szCs w:val="28"/>
        </w:rPr>
        <w:t xml:space="preserve"> and Integrity of Creation of Franciscans in Papua (SKPKC </w:t>
      </w:r>
      <w:proofErr w:type="spellStart"/>
      <w:r>
        <w:rPr>
          <w:b/>
          <w:sz w:val="28"/>
          <w:szCs w:val="28"/>
        </w:rPr>
        <w:t>Fransiskan</w:t>
      </w:r>
      <w:proofErr w:type="spellEnd"/>
      <w:r>
        <w:rPr>
          <w:b/>
          <w:sz w:val="28"/>
          <w:szCs w:val="28"/>
        </w:rPr>
        <w:t xml:space="preserve"> Papua)</w:t>
      </w:r>
      <w:r w:rsidR="00C67985">
        <w:rPr>
          <w:b/>
          <w:sz w:val="28"/>
          <w:szCs w:val="28"/>
        </w:rPr>
        <w:t>;</w:t>
      </w:r>
      <w:r>
        <w:rPr>
          <w:b/>
          <w:sz w:val="28"/>
          <w:szCs w:val="28"/>
        </w:rPr>
        <w:t xml:space="preserve"> Women Department of the Evangelical Church in Papua (</w:t>
      </w:r>
      <w:proofErr w:type="spellStart"/>
      <w:r>
        <w:rPr>
          <w:b/>
          <w:i/>
          <w:sz w:val="28"/>
          <w:szCs w:val="28"/>
        </w:rPr>
        <w:t>Departemen</w:t>
      </w:r>
      <w:proofErr w:type="spellEnd"/>
      <w:r>
        <w:rPr>
          <w:b/>
          <w:i/>
          <w:sz w:val="28"/>
          <w:szCs w:val="28"/>
        </w:rPr>
        <w:t xml:space="preserve"> Perempuan </w:t>
      </w:r>
      <w:proofErr w:type="spellStart"/>
      <w:r>
        <w:rPr>
          <w:b/>
          <w:i/>
          <w:sz w:val="28"/>
          <w:szCs w:val="28"/>
        </w:rPr>
        <w:t>Gereja</w:t>
      </w:r>
      <w:proofErr w:type="spellEnd"/>
      <w:r>
        <w:rPr>
          <w:b/>
          <w:i/>
          <w:sz w:val="28"/>
          <w:szCs w:val="28"/>
        </w:rPr>
        <w:t xml:space="preserve"> </w:t>
      </w:r>
      <w:proofErr w:type="spellStart"/>
      <w:r>
        <w:rPr>
          <w:b/>
          <w:i/>
          <w:sz w:val="28"/>
          <w:szCs w:val="28"/>
        </w:rPr>
        <w:t>Injili</w:t>
      </w:r>
      <w:proofErr w:type="spellEnd"/>
      <w:r>
        <w:rPr>
          <w:b/>
          <w:i/>
          <w:sz w:val="28"/>
          <w:szCs w:val="28"/>
        </w:rPr>
        <w:t xml:space="preserve"> di Indonesia</w:t>
      </w:r>
      <w:r w:rsidR="00897A4E">
        <w:rPr>
          <w:b/>
          <w:i/>
          <w:sz w:val="28"/>
          <w:szCs w:val="28"/>
        </w:rPr>
        <w:t xml:space="preserve"> - GIDI</w:t>
      </w:r>
      <w:r>
        <w:rPr>
          <w:b/>
          <w:sz w:val="28"/>
          <w:szCs w:val="28"/>
        </w:rPr>
        <w:t>)</w:t>
      </w:r>
      <w:r w:rsidR="00C67985">
        <w:rPr>
          <w:b/>
          <w:sz w:val="28"/>
          <w:szCs w:val="28"/>
        </w:rPr>
        <w:t>;</w:t>
      </w:r>
      <w:r>
        <w:rPr>
          <w:b/>
          <w:sz w:val="28"/>
          <w:szCs w:val="28"/>
        </w:rPr>
        <w:t xml:space="preserve"> Alliance Democracy for Papua (ALDP)</w:t>
      </w:r>
      <w:r w:rsidR="00C67985">
        <w:rPr>
          <w:b/>
          <w:sz w:val="28"/>
          <w:szCs w:val="28"/>
        </w:rPr>
        <w:t>;</w:t>
      </w:r>
      <w:r>
        <w:rPr>
          <w:b/>
          <w:sz w:val="28"/>
          <w:szCs w:val="28"/>
        </w:rPr>
        <w:t xml:space="preserve"> </w:t>
      </w:r>
      <w:r w:rsidR="006E32D8">
        <w:rPr>
          <w:b/>
          <w:sz w:val="28"/>
          <w:szCs w:val="28"/>
        </w:rPr>
        <w:t xml:space="preserve">Papua </w:t>
      </w:r>
      <w:r>
        <w:rPr>
          <w:b/>
          <w:sz w:val="28"/>
          <w:szCs w:val="28"/>
        </w:rPr>
        <w:t xml:space="preserve">Legal Aid </w:t>
      </w:r>
      <w:r w:rsidR="006E32D8">
        <w:rPr>
          <w:b/>
          <w:sz w:val="28"/>
          <w:szCs w:val="28"/>
        </w:rPr>
        <w:t xml:space="preserve">Institute </w:t>
      </w:r>
      <w:r>
        <w:rPr>
          <w:b/>
          <w:sz w:val="28"/>
          <w:szCs w:val="28"/>
        </w:rPr>
        <w:t>(LBH</w:t>
      </w:r>
      <w:r w:rsidR="008715FC">
        <w:rPr>
          <w:b/>
          <w:sz w:val="28"/>
          <w:szCs w:val="28"/>
        </w:rPr>
        <w:t>-</w:t>
      </w:r>
      <w:r>
        <w:rPr>
          <w:b/>
          <w:sz w:val="28"/>
          <w:szCs w:val="28"/>
        </w:rPr>
        <w:t>Papua)</w:t>
      </w:r>
      <w:r w:rsidR="00C67985">
        <w:rPr>
          <w:b/>
          <w:sz w:val="28"/>
          <w:szCs w:val="28"/>
        </w:rPr>
        <w:t>;</w:t>
      </w:r>
      <w:r>
        <w:rPr>
          <w:b/>
          <w:sz w:val="28"/>
          <w:szCs w:val="28"/>
        </w:rPr>
        <w:t xml:space="preserve"> JUBI Foundation</w:t>
      </w:r>
      <w:r w:rsidR="00C67985">
        <w:rPr>
          <w:b/>
          <w:sz w:val="28"/>
          <w:szCs w:val="28"/>
        </w:rPr>
        <w:t>;</w:t>
      </w:r>
      <w:r>
        <w:rPr>
          <w:b/>
          <w:sz w:val="28"/>
          <w:szCs w:val="28"/>
        </w:rPr>
        <w:t xml:space="preserve"> International Coalition for Papua (ICP)</w:t>
      </w:r>
      <w:r w:rsidR="001928BE">
        <w:rPr>
          <w:b/>
          <w:sz w:val="28"/>
          <w:szCs w:val="28"/>
        </w:rPr>
        <w:t xml:space="preserve">; </w:t>
      </w:r>
      <w:r>
        <w:rPr>
          <w:b/>
          <w:sz w:val="28"/>
          <w:szCs w:val="28"/>
        </w:rPr>
        <w:t>TAPOL</w:t>
      </w:r>
      <w:r w:rsidR="00C67985">
        <w:rPr>
          <w:b/>
          <w:sz w:val="28"/>
          <w:szCs w:val="28"/>
        </w:rPr>
        <w:t>;</w:t>
      </w:r>
      <w:r w:rsidR="001928BE">
        <w:rPr>
          <w:b/>
          <w:sz w:val="28"/>
          <w:szCs w:val="28"/>
        </w:rPr>
        <w:t xml:space="preserve"> and </w:t>
      </w:r>
      <w:bookmarkStart w:id="0" w:name="_Hlk82606458"/>
      <w:proofErr w:type="spellStart"/>
      <w:r w:rsidR="001928BE">
        <w:rPr>
          <w:b/>
          <w:sz w:val="28"/>
          <w:szCs w:val="28"/>
        </w:rPr>
        <w:t>West</w:t>
      </w:r>
      <w:r w:rsidR="00F01A40">
        <w:rPr>
          <w:b/>
          <w:sz w:val="28"/>
          <w:szCs w:val="28"/>
        </w:rPr>
        <w:t>p</w:t>
      </w:r>
      <w:r w:rsidR="001928BE">
        <w:rPr>
          <w:b/>
          <w:sz w:val="28"/>
          <w:szCs w:val="28"/>
        </w:rPr>
        <w:t>apua</w:t>
      </w:r>
      <w:r w:rsidR="00CD2D15">
        <w:rPr>
          <w:b/>
          <w:sz w:val="28"/>
          <w:szCs w:val="28"/>
        </w:rPr>
        <w:t>-</w:t>
      </w:r>
      <w:r w:rsidR="001928BE">
        <w:rPr>
          <w:b/>
          <w:sz w:val="28"/>
          <w:szCs w:val="28"/>
        </w:rPr>
        <w:t>Net</w:t>
      </w:r>
      <w:r w:rsidR="00E94DAB">
        <w:rPr>
          <w:b/>
          <w:sz w:val="28"/>
          <w:szCs w:val="28"/>
        </w:rPr>
        <w:t>z</w:t>
      </w:r>
      <w:r w:rsidR="001928BE">
        <w:rPr>
          <w:b/>
          <w:sz w:val="28"/>
          <w:szCs w:val="28"/>
        </w:rPr>
        <w:t>werk</w:t>
      </w:r>
      <w:bookmarkEnd w:id="0"/>
      <w:proofErr w:type="spellEnd"/>
      <w:r w:rsidR="00EB27EC">
        <w:rPr>
          <w:b/>
          <w:sz w:val="28"/>
          <w:szCs w:val="28"/>
        </w:rPr>
        <w:t xml:space="preserve"> (WPN)</w:t>
      </w:r>
    </w:p>
    <w:p w14:paraId="00000007" w14:textId="77777777" w:rsidR="0059280D" w:rsidRDefault="00DF76D2">
      <w:pPr>
        <w:spacing w:before="240" w:after="240"/>
        <w:jc w:val="center"/>
        <w:rPr>
          <w:b/>
          <w:sz w:val="28"/>
          <w:szCs w:val="28"/>
        </w:rPr>
      </w:pPr>
      <w:r>
        <w:rPr>
          <w:b/>
          <w:sz w:val="28"/>
          <w:szCs w:val="28"/>
        </w:rPr>
        <w:t xml:space="preserve"> </w:t>
      </w:r>
    </w:p>
    <w:p w14:paraId="00000008" w14:textId="77777777" w:rsidR="0059280D" w:rsidRDefault="00DF76D2">
      <w:pPr>
        <w:spacing w:before="240" w:after="240"/>
        <w:jc w:val="center"/>
        <w:rPr>
          <w:b/>
          <w:sz w:val="28"/>
          <w:szCs w:val="28"/>
        </w:rPr>
      </w:pPr>
      <w:r>
        <w:rPr>
          <w:b/>
          <w:sz w:val="28"/>
          <w:szCs w:val="28"/>
        </w:rPr>
        <w:t xml:space="preserve"> </w:t>
      </w:r>
    </w:p>
    <w:p w14:paraId="00000009" w14:textId="77777777" w:rsidR="0059280D" w:rsidRDefault="00DF76D2">
      <w:pPr>
        <w:spacing w:before="240" w:after="240"/>
        <w:jc w:val="center"/>
        <w:rPr>
          <w:b/>
          <w:sz w:val="28"/>
          <w:szCs w:val="28"/>
        </w:rPr>
      </w:pPr>
      <w:r>
        <w:rPr>
          <w:b/>
          <w:sz w:val="28"/>
          <w:szCs w:val="28"/>
        </w:rPr>
        <w:t>Written contribution for the Review of Indonesia</w:t>
      </w:r>
    </w:p>
    <w:p w14:paraId="0000000A" w14:textId="77777777" w:rsidR="0059280D" w:rsidRDefault="00DF76D2">
      <w:pPr>
        <w:spacing w:before="240" w:after="240"/>
        <w:jc w:val="center"/>
        <w:rPr>
          <w:b/>
          <w:sz w:val="28"/>
          <w:szCs w:val="28"/>
        </w:rPr>
      </w:pPr>
      <w:r>
        <w:rPr>
          <w:b/>
          <w:sz w:val="28"/>
          <w:szCs w:val="28"/>
        </w:rPr>
        <w:t>during 80</w:t>
      </w:r>
      <w:r>
        <w:rPr>
          <w:b/>
          <w:sz w:val="28"/>
          <w:szCs w:val="28"/>
          <w:vertAlign w:val="superscript"/>
        </w:rPr>
        <w:t>th</w:t>
      </w:r>
      <w:r>
        <w:rPr>
          <w:b/>
          <w:sz w:val="28"/>
          <w:szCs w:val="28"/>
        </w:rPr>
        <w:t xml:space="preserve"> Session Working Group</w:t>
      </w:r>
    </w:p>
    <w:p w14:paraId="0000000B" w14:textId="29AC50ED" w:rsidR="0059280D" w:rsidRDefault="00DF76D2">
      <w:pPr>
        <w:spacing w:before="240" w:after="240"/>
        <w:jc w:val="center"/>
        <w:rPr>
          <w:b/>
          <w:sz w:val="28"/>
          <w:szCs w:val="28"/>
        </w:rPr>
      </w:pPr>
      <w:r>
        <w:rPr>
          <w:b/>
          <w:sz w:val="28"/>
          <w:szCs w:val="28"/>
        </w:rPr>
        <w:t>U</w:t>
      </w:r>
      <w:r w:rsidR="00EB3E51">
        <w:rPr>
          <w:b/>
          <w:sz w:val="28"/>
          <w:szCs w:val="28"/>
        </w:rPr>
        <w:t xml:space="preserve">N </w:t>
      </w:r>
      <w:r>
        <w:rPr>
          <w:b/>
          <w:sz w:val="28"/>
          <w:szCs w:val="28"/>
        </w:rPr>
        <w:t>Committee for the Elimination of Discrimination Against Women (CEDAW)</w:t>
      </w:r>
    </w:p>
    <w:p w14:paraId="0000000D" w14:textId="289CDFE4" w:rsidR="0059280D" w:rsidRDefault="00DF76D2">
      <w:pPr>
        <w:spacing w:before="240" w:after="240"/>
        <w:jc w:val="center"/>
        <w:rPr>
          <w:b/>
          <w:sz w:val="28"/>
          <w:szCs w:val="28"/>
        </w:rPr>
      </w:pPr>
      <w:r>
        <w:rPr>
          <w:b/>
          <w:sz w:val="28"/>
          <w:szCs w:val="28"/>
        </w:rPr>
        <w:t xml:space="preserve">  </w:t>
      </w:r>
    </w:p>
    <w:p w14:paraId="0000000E" w14:textId="77777777" w:rsidR="0059280D" w:rsidRDefault="00DF76D2">
      <w:pPr>
        <w:spacing w:before="240" w:after="240"/>
        <w:rPr>
          <w:sz w:val="28"/>
          <w:szCs w:val="28"/>
        </w:rPr>
      </w:pPr>
      <w:r>
        <w:rPr>
          <w:sz w:val="28"/>
          <w:szCs w:val="28"/>
        </w:rPr>
        <w:t xml:space="preserve"> </w:t>
      </w:r>
    </w:p>
    <w:p w14:paraId="0000000F" w14:textId="77777777" w:rsidR="0059280D" w:rsidRDefault="00DF76D2">
      <w:pPr>
        <w:spacing w:before="240" w:after="240"/>
      </w:pPr>
      <w:r>
        <w:t xml:space="preserve"> </w:t>
      </w:r>
    </w:p>
    <w:p w14:paraId="00000010" w14:textId="77777777" w:rsidR="0059280D" w:rsidRDefault="0059280D">
      <w:pPr>
        <w:spacing w:before="240" w:after="240"/>
      </w:pPr>
    </w:p>
    <w:p w14:paraId="00000011" w14:textId="77777777" w:rsidR="0059280D" w:rsidRDefault="00DF76D2">
      <w:pPr>
        <w:spacing w:before="240" w:after="240"/>
        <w:jc w:val="both"/>
      </w:pPr>
      <w:r>
        <w:rPr>
          <w:b/>
          <w:i/>
        </w:rPr>
        <w:t xml:space="preserve"> </w:t>
      </w:r>
      <w:r>
        <w:t xml:space="preserve"> </w:t>
      </w:r>
    </w:p>
    <w:p w14:paraId="00000012" w14:textId="5A88D16A" w:rsidR="0059280D" w:rsidRDefault="00DF76D2">
      <w:pPr>
        <w:spacing w:before="240" w:after="240"/>
        <w:jc w:val="center"/>
        <w:rPr>
          <w:b/>
        </w:rPr>
      </w:pPr>
      <w:r>
        <w:rPr>
          <w:b/>
        </w:rPr>
        <w:t>20 September 202</w:t>
      </w:r>
      <w:r w:rsidR="00195BB8">
        <w:rPr>
          <w:b/>
        </w:rPr>
        <w:t>1</w:t>
      </w:r>
    </w:p>
    <w:p w14:paraId="00000013" w14:textId="77777777" w:rsidR="0059280D" w:rsidRDefault="00DF76D2">
      <w:pPr>
        <w:spacing w:before="240" w:after="240"/>
        <w:jc w:val="both"/>
        <w:rPr>
          <w:b/>
        </w:rPr>
      </w:pPr>
      <w:r>
        <w:rPr>
          <w:b/>
        </w:rPr>
        <w:lastRenderedPageBreak/>
        <w:t>Introduction</w:t>
      </w:r>
    </w:p>
    <w:p w14:paraId="00000014" w14:textId="2056898B" w:rsidR="0059280D" w:rsidRDefault="00DF76D2">
      <w:pPr>
        <w:numPr>
          <w:ilvl w:val="0"/>
          <w:numId w:val="1"/>
        </w:numPr>
        <w:pBdr>
          <w:top w:val="nil"/>
          <w:left w:val="nil"/>
          <w:bottom w:val="nil"/>
          <w:right w:val="nil"/>
          <w:between w:val="nil"/>
        </w:pBdr>
        <w:spacing w:before="240"/>
        <w:jc w:val="both"/>
      </w:pPr>
      <w:r>
        <w:rPr>
          <w:sz w:val="20"/>
          <w:szCs w:val="20"/>
        </w:rPr>
        <w:t>This joint submission is prepared by Franciscans International (FI)</w:t>
      </w:r>
      <w:r w:rsidR="002336CC">
        <w:rPr>
          <w:sz w:val="20"/>
          <w:szCs w:val="20"/>
        </w:rPr>
        <w:t>;</w:t>
      </w:r>
      <w:r>
        <w:rPr>
          <w:sz w:val="20"/>
          <w:szCs w:val="20"/>
        </w:rPr>
        <w:t xml:space="preserve"> Justice, Peace</w:t>
      </w:r>
      <w:r w:rsidR="00200D92">
        <w:rPr>
          <w:sz w:val="20"/>
          <w:szCs w:val="20"/>
        </w:rPr>
        <w:t>,</w:t>
      </w:r>
      <w:r>
        <w:rPr>
          <w:sz w:val="20"/>
          <w:szCs w:val="20"/>
        </w:rPr>
        <w:t xml:space="preserve"> and Integrity of Creation of Franciscans in Papua (SKPKC </w:t>
      </w:r>
      <w:proofErr w:type="spellStart"/>
      <w:r>
        <w:rPr>
          <w:sz w:val="20"/>
          <w:szCs w:val="20"/>
        </w:rPr>
        <w:t>Fransiskan</w:t>
      </w:r>
      <w:proofErr w:type="spellEnd"/>
      <w:r>
        <w:rPr>
          <w:sz w:val="20"/>
          <w:szCs w:val="20"/>
        </w:rPr>
        <w:t xml:space="preserve"> Papua)</w:t>
      </w:r>
      <w:r w:rsidR="002336CC">
        <w:rPr>
          <w:sz w:val="20"/>
          <w:szCs w:val="20"/>
        </w:rPr>
        <w:t>;</w:t>
      </w:r>
      <w:r>
        <w:rPr>
          <w:sz w:val="20"/>
          <w:szCs w:val="20"/>
        </w:rPr>
        <w:t xml:space="preserve"> Women Department of the Evangelical Church in Papua (</w:t>
      </w:r>
      <w:proofErr w:type="spellStart"/>
      <w:r>
        <w:rPr>
          <w:sz w:val="20"/>
          <w:szCs w:val="20"/>
        </w:rPr>
        <w:t>Departemen</w:t>
      </w:r>
      <w:proofErr w:type="spellEnd"/>
      <w:r>
        <w:rPr>
          <w:sz w:val="20"/>
          <w:szCs w:val="20"/>
        </w:rPr>
        <w:t xml:space="preserve"> Perempuan </w:t>
      </w:r>
      <w:proofErr w:type="spellStart"/>
      <w:r>
        <w:rPr>
          <w:sz w:val="20"/>
          <w:szCs w:val="20"/>
        </w:rPr>
        <w:t>Gereja</w:t>
      </w:r>
      <w:proofErr w:type="spellEnd"/>
      <w:r>
        <w:rPr>
          <w:sz w:val="20"/>
          <w:szCs w:val="20"/>
        </w:rPr>
        <w:t xml:space="preserve"> </w:t>
      </w:r>
      <w:proofErr w:type="spellStart"/>
      <w:r>
        <w:rPr>
          <w:sz w:val="20"/>
          <w:szCs w:val="20"/>
        </w:rPr>
        <w:t>Injili</w:t>
      </w:r>
      <w:proofErr w:type="spellEnd"/>
      <w:r>
        <w:rPr>
          <w:sz w:val="20"/>
          <w:szCs w:val="20"/>
        </w:rPr>
        <w:t xml:space="preserve"> di Indonesia</w:t>
      </w:r>
      <w:r w:rsidR="00E92193">
        <w:rPr>
          <w:sz w:val="20"/>
          <w:szCs w:val="20"/>
        </w:rPr>
        <w:t xml:space="preserve"> - GIDI</w:t>
      </w:r>
      <w:r>
        <w:rPr>
          <w:sz w:val="20"/>
          <w:szCs w:val="20"/>
        </w:rPr>
        <w:t>), Alliance Democracy for Papua (ALDP)</w:t>
      </w:r>
      <w:r w:rsidR="002336CC">
        <w:rPr>
          <w:sz w:val="20"/>
          <w:szCs w:val="20"/>
        </w:rPr>
        <w:t>;</w:t>
      </w:r>
      <w:r>
        <w:rPr>
          <w:sz w:val="20"/>
          <w:szCs w:val="20"/>
        </w:rPr>
        <w:t xml:space="preserve"> </w:t>
      </w:r>
      <w:r w:rsidR="006E32D8">
        <w:rPr>
          <w:sz w:val="20"/>
          <w:szCs w:val="20"/>
        </w:rPr>
        <w:t xml:space="preserve">Papua </w:t>
      </w:r>
      <w:r>
        <w:rPr>
          <w:sz w:val="20"/>
          <w:szCs w:val="20"/>
        </w:rPr>
        <w:t xml:space="preserve">Legal Aid </w:t>
      </w:r>
      <w:r w:rsidR="006E32D8">
        <w:rPr>
          <w:sz w:val="20"/>
          <w:szCs w:val="20"/>
        </w:rPr>
        <w:t>Institu</w:t>
      </w:r>
      <w:r w:rsidR="003C5B68">
        <w:rPr>
          <w:sz w:val="20"/>
          <w:szCs w:val="20"/>
        </w:rPr>
        <w:t xml:space="preserve">te </w:t>
      </w:r>
      <w:r>
        <w:rPr>
          <w:sz w:val="20"/>
          <w:szCs w:val="20"/>
        </w:rPr>
        <w:t>(LBH</w:t>
      </w:r>
      <w:r w:rsidR="008715FC">
        <w:rPr>
          <w:sz w:val="20"/>
          <w:szCs w:val="20"/>
        </w:rPr>
        <w:t>-</w:t>
      </w:r>
      <w:r>
        <w:rPr>
          <w:sz w:val="20"/>
          <w:szCs w:val="20"/>
        </w:rPr>
        <w:t>Papua), JUBI Foundation, International Coalition for Papua (ICP)</w:t>
      </w:r>
      <w:r w:rsidR="001928BE">
        <w:rPr>
          <w:sz w:val="20"/>
          <w:szCs w:val="20"/>
        </w:rPr>
        <w:t xml:space="preserve">; </w:t>
      </w:r>
      <w:r>
        <w:rPr>
          <w:sz w:val="20"/>
          <w:szCs w:val="20"/>
        </w:rPr>
        <w:t>TAPOL</w:t>
      </w:r>
      <w:r w:rsidR="001928BE">
        <w:rPr>
          <w:sz w:val="20"/>
          <w:szCs w:val="20"/>
        </w:rPr>
        <w:t xml:space="preserve"> and </w:t>
      </w:r>
      <w:proofErr w:type="spellStart"/>
      <w:r w:rsidR="001928BE" w:rsidRPr="001928BE">
        <w:rPr>
          <w:sz w:val="20"/>
          <w:szCs w:val="20"/>
        </w:rPr>
        <w:t>West</w:t>
      </w:r>
      <w:r w:rsidR="00F01A40">
        <w:rPr>
          <w:sz w:val="20"/>
          <w:szCs w:val="20"/>
        </w:rPr>
        <w:t>p</w:t>
      </w:r>
      <w:r w:rsidR="001928BE" w:rsidRPr="001928BE">
        <w:rPr>
          <w:sz w:val="20"/>
          <w:szCs w:val="20"/>
        </w:rPr>
        <w:t>apua</w:t>
      </w:r>
      <w:r w:rsidR="00CD2D15">
        <w:rPr>
          <w:sz w:val="20"/>
          <w:szCs w:val="20"/>
        </w:rPr>
        <w:t>-</w:t>
      </w:r>
      <w:r w:rsidR="001928BE" w:rsidRPr="001928BE">
        <w:rPr>
          <w:sz w:val="20"/>
          <w:szCs w:val="20"/>
        </w:rPr>
        <w:t>Net</w:t>
      </w:r>
      <w:r w:rsidR="00FC28C9">
        <w:rPr>
          <w:sz w:val="20"/>
          <w:szCs w:val="20"/>
        </w:rPr>
        <w:t>z</w:t>
      </w:r>
      <w:r w:rsidR="001928BE" w:rsidRPr="001928BE">
        <w:rPr>
          <w:sz w:val="20"/>
          <w:szCs w:val="20"/>
        </w:rPr>
        <w:t>werk</w:t>
      </w:r>
      <w:proofErr w:type="spellEnd"/>
      <w:r w:rsidR="008A3FFF">
        <w:rPr>
          <w:sz w:val="20"/>
          <w:szCs w:val="20"/>
        </w:rPr>
        <w:t xml:space="preserve"> (WPN)</w:t>
      </w:r>
      <w:r>
        <w:rPr>
          <w:sz w:val="20"/>
          <w:szCs w:val="20"/>
        </w:rPr>
        <w:t xml:space="preserve">. </w:t>
      </w:r>
    </w:p>
    <w:p w14:paraId="00000016" w14:textId="44981DB8" w:rsidR="0059280D" w:rsidRDefault="00DF76D2">
      <w:pPr>
        <w:numPr>
          <w:ilvl w:val="0"/>
          <w:numId w:val="1"/>
        </w:numPr>
        <w:pBdr>
          <w:top w:val="nil"/>
          <w:left w:val="nil"/>
          <w:bottom w:val="nil"/>
          <w:right w:val="nil"/>
          <w:between w:val="nil"/>
        </w:pBdr>
        <w:spacing w:after="240"/>
        <w:jc w:val="both"/>
      </w:pPr>
      <w:r>
        <w:rPr>
          <w:sz w:val="20"/>
          <w:szCs w:val="20"/>
        </w:rPr>
        <w:t>The focus of the present submission is the implementation of the CEDAW by the Government of Indonesia in the Provinces of Papua and Papua Barat in</w:t>
      </w:r>
      <w:r w:rsidR="00B0518A">
        <w:rPr>
          <w:sz w:val="20"/>
          <w:szCs w:val="20"/>
        </w:rPr>
        <w:t xml:space="preserve"> particular on the </w:t>
      </w:r>
      <w:r w:rsidR="00B0518A" w:rsidRPr="00885472">
        <w:rPr>
          <w:b/>
          <w:bCs/>
          <w:i/>
          <w:iCs/>
          <w:sz w:val="20"/>
          <w:szCs w:val="20"/>
        </w:rPr>
        <w:t>i</w:t>
      </w:r>
      <w:r w:rsidR="006756B9" w:rsidRPr="00885472">
        <w:rPr>
          <w:b/>
          <w:bCs/>
          <w:i/>
          <w:iCs/>
          <w:sz w:val="20"/>
          <w:szCs w:val="20"/>
        </w:rPr>
        <w:t xml:space="preserve">mpact of Covid-19 on Women’s Rights and Gender Equality; Special Temporary Measures; </w:t>
      </w:r>
      <w:r w:rsidR="00896181" w:rsidRPr="00885472">
        <w:rPr>
          <w:b/>
          <w:bCs/>
          <w:i/>
          <w:iCs/>
          <w:sz w:val="20"/>
          <w:szCs w:val="20"/>
        </w:rPr>
        <w:t xml:space="preserve">Women Human Rights Defenders; </w:t>
      </w:r>
      <w:r w:rsidR="00854A4A" w:rsidRPr="00885472">
        <w:rPr>
          <w:b/>
          <w:bCs/>
          <w:i/>
          <w:iCs/>
          <w:sz w:val="20"/>
          <w:szCs w:val="20"/>
        </w:rPr>
        <w:t>Gender-based violence against women in conflict and post-conflict situations;</w:t>
      </w:r>
      <w:r w:rsidR="00FC26EB" w:rsidRPr="00885472">
        <w:rPr>
          <w:b/>
          <w:bCs/>
          <w:i/>
          <w:iCs/>
          <w:sz w:val="20"/>
          <w:szCs w:val="20"/>
        </w:rPr>
        <w:t xml:space="preserve"> Employment;</w:t>
      </w:r>
      <w:r w:rsidR="00FC26EB" w:rsidRPr="00885472">
        <w:rPr>
          <w:b/>
          <w:bCs/>
          <w:i/>
          <w:iCs/>
        </w:rPr>
        <w:t xml:space="preserve"> </w:t>
      </w:r>
      <w:r w:rsidR="00FC26EB" w:rsidRPr="00885472">
        <w:rPr>
          <w:b/>
          <w:bCs/>
          <w:i/>
          <w:iCs/>
          <w:sz w:val="20"/>
          <w:szCs w:val="20"/>
        </w:rPr>
        <w:t xml:space="preserve">Climate Change and Disaster Risk Reduction; Health; </w:t>
      </w:r>
      <w:r w:rsidR="0051291F" w:rsidRPr="00885472">
        <w:rPr>
          <w:b/>
          <w:bCs/>
          <w:i/>
          <w:iCs/>
          <w:sz w:val="20"/>
          <w:szCs w:val="20"/>
        </w:rPr>
        <w:t xml:space="preserve">Freedom of Expression and Papuan Women Political Prisoners; and Special Human Rights Pledges on </w:t>
      </w:r>
      <w:r w:rsidR="00606E85">
        <w:rPr>
          <w:b/>
          <w:bCs/>
          <w:i/>
          <w:iCs/>
          <w:sz w:val="20"/>
          <w:szCs w:val="20"/>
        </w:rPr>
        <w:t>West</w:t>
      </w:r>
      <w:r w:rsidR="0044469D">
        <w:rPr>
          <w:b/>
          <w:bCs/>
          <w:i/>
          <w:iCs/>
          <w:sz w:val="20"/>
          <w:szCs w:val="20"/>
        </w:rPr>
        <w:t xml:space="preserve"> </w:t>
      </w:r>
      <w:r w:rsidR="00606E85">
        <w:rPr>
          <w:b/>
          <w:bCs/>
          <w:i/>
          <w:iCs/>
          <w:sz w:val="20"/>
          <w:szCs w:val="20"/>
        </w:rPr>
        <w:t>Papua</w:t>
      </w:r>
      <w:r w:rsidR="0051291F">
        <w:rPr>
          <w:sz w:val="20"/>
          <w:szCs w:val="20"/>
        </w:rPr>
        <w:t xml:space="preserve">. </w:t>
      </w:r>
    </w:p>
    <w:p w14:paraId="00000017" w14:textId="592E7D27" w:rsidR="0059280D" w:rsidRDefault="00DF76D2">
      <w:pPr>
        <w:spacing w:before="240" w:after="240"/>
        <w:rPr>
          <w:b/>
        </w:rPr>
      </w:pPr>
      <w:r>
        <w:rPr>
          <w:b/>
        </w:rPr>
        <w:t>Background ​​-</w:t>
      </w:r>
      <w:r>
        <w:rPr>
          <w:rFonts w:ascii="Times New Roman" w:eastAsia="Times New Roman" w:hAnsi="Times New Roman" w:cs="Times New Roman"/>
          <w:sz w:val="14"/>
          <w:szCs w:val="14"/>
        </w:rPr>
        <w:t xml:space="preserve">    </w:t>
      </w:r>
      <w:r>
        <w:rPr>
          <w:b/>
        </w:rPr>
        <w:t xml:space="preserve">General Human Rights Concerns in </w:t>
      </w:r>
      <w:r w:rsidR="00606E85">
        <w:rPr>
          <w:b/>
        </w:rPr>
        <w:t>West</w:t>
      </w:r>
      <w:r w:rsidR="0044469D">
        <w:rPr>
          <w:b/>
        </w:rPr>
        <w:t xml:space="preserve"> </w:t>
      </w:r>
      <w:r w:rsidR="00606E85">
        <w:rPr>
          <w:b/>
        </w:rPr>
        <w:t>Papua</w:t>
      </w:r>
      <w:r>
        <w:rPr>
          <w:b/>
        </w:rPr>
        <w:t xml:space="preserve"> </w:t>
      </w:r>
    </w:p>
    <w:p w14:paraId="00000018" w14:textId="2C6581D3" w:rsidR="0059280D" w:rsidRDefault="00DF76D2">
      <w:pPr>
        <w:numPr>
          <w:ilvl w:val="0"/>
          <w:numId w:val="1"/>
        </w:numPr>
        <w:pBdr>
          <w:top w:val="nil"/>
          <w:left w:val="nil"/>
          <w:bottom w:val="nil"/>
          <w:right w:val="nil"/>
          <w:between w:val="nil"/>
        </w:pBdr>
        <w:spacing w:before="240"/>
        <w:jc w:val="both"/>
      </w:pPr>
      <w:r>
        <w:rPr>
          <w:sz w:val="20"/>
          <w:szCs w:val="20"/>
        </w:rPr>
        <w:t xml:space="preserve">Indonesia’s Papua region is known internationally as </w:t>
      </w:r>
      <w:r w:rsidR="00606E85">
        <w:rPr>
          <w:sz w:val="20"/>
          <w:szCs w:val="20"/>
        </w:rPr>
        <w:t>West</w:t>
      </w:r>
      <w:r w:rsidR="0044469D">
        <w:rPr>
          <w:sz w:val="20"/>
          <w:szCs w:val="20"/>
        </w:rPr>
        <w:t xml:space="preserve"> </w:t>
      </w:r>
      <w:r w:rsidR="006005BD">
        <w:rPr>
          <w:sz w:val="20"/>
          <w:szCs w:val="20"/>
        </w:rPr>
        <w:t>Papua</w:t>
      </w:r>
      <w:r w:rsidR="006005BD" w:rsidRPr="3080668F">
        <w:rPr>
          <w:sz w:val="20"/>
          <w:szCs w:val="20"/>
        </w:rPr>
        <w:t xml:space="preserve"> and</w:t>
      </w:r>
      <w:r>
        <w:rPr>
          <w:sz w:val="20"/>
          <w:szCs w:val="20"/>
        </w:rPr>
        <w:t xml:space="preserve"> refer</w:t>
      </w:r>
      <w:r w:rsidR="4D98CDEA" w:rsidRPr="3080668F">
        <w:rPr>
          <w:sz w:val="20"/>
          <w:szCs w:val="20"/>
        </w:rPr>
        <w:t>s</w:t>
      </w:r>
      <w:r>
        <w:rPr>
          <w:sz w:val="20"/>
          <w:szCs w:val="20"/>
        </w:rPr>
        <w:t xml:space="preserve"> to the western half of the island of New Guinea. The </w:t>
      </w:r>
      <w:r w:rsidR="00150FDA">
        <w:rPr>
          <w:sz w:val="20"/>
          <w:szCs w:val="20"/>
        </w:rPr>
        <w:t xml:space="preserve">Government of </w:t>
      </w:r>
      <w:r>
        <w:rPr>
          <w:sz w:val="20"/>
          <w:szCs w:val="20"/>
        </w:rPr>
        <w:t>Indonesia</w:t>
      </w:r>
      <w:r w:rsidR="00150FDA">
        <w:rPr>
          <w:sz w:val="20"/>
          <w:szCs w:val="20"/>
        </w:rPr>
        <w:t xml:space="preserve"> </w:t>
      </w:r>
      <w:r>
        <w:rPr>
          <w:sz w:val="20"/>
          <w:szCs w:val="20"/>
        </w:rPr>
        <w:t xml:space="preserve">considers the term </w:t>
      </w:r>
      <w:r w:rsidR="00606E85">
        <w:rPr>
          <w:sz w:val="20"/>
          <w:szCs w:val="20"/>
        </w:rPr>
        <w:t>West</w:t>
      </w:r>
      <w:r w:rsidR="002718A5">
        <w:rPr>
          <w:sz w:val="20"/>
          <w:szCs w:val="20"/>
        </w:rPr>
        <w:t xml:space="preserve"> </w:t>
      </w:r>
      <w:r w:rsidR="00606E85">
        <w:rPr>
          <w:sz w:val="20"/>
          <w:szCs w:val="20"/>
        </w:rPr>
        <w:t>Papua</w:t>
      </w:r>
      <w:r>
        <w:rPr>
          <w:sz w:val="20"/>
          <w:szCs w:val="20"/>
        </w:rPr>
        <w:t xml:space="preserve"> to have a political nuance with a pro-independence meaning. In 2003 Indonesia split Papua into two provinces of Papua and Papua Barat</w:t>
      </w:r>
      <w:r w:rsidR="00150FDA">
        <w:rPr>
          <w:sz w:val="20"/>
          <w:szCs w:val="20"/>
        </w:rPr>
        <w:t>.</w:t>
      </w:r>
      <w:r w:rsidR="0083793E">
        <w:rPr>
          <w:sz w:val="20"/>
          <w:szCs w:val="20"/>
        </w:rPr>
        <w:t xml:space="preserve"> I</w:t>
      </w:r>
      <w:r w:rsidR="00F27DE0">
        <w:rPr>
          <w:sz w:val="20"/>
          <w:szCs w:val="20"/>
        </w:rPr>
        <w:t xml:space="preserve">n this submission, </w:t>
      </w:r>
      <w:r w:rsidR="00150FDA">
        <w:rPr>
          <w:sz w:val="20"/>
          <w:szCs w:val="20"/>
        </w:rPr>
        <w:t xml:space="preserve">the </w:t>
      </w:r>
      <w:r w:rsidR="006005BD">
        <w:rPr>
          <w:sz w:val="20"/>
          <w:szCs w:val="20"/>
        </w:rPr>
        <w:t>term West</w:t>
      </w:r>
      <w:r w:rsidR="002718A5">
        <w:rPr>
          <w:sz w:val="20"/>
          <w:szCs w:val="20"/>
        </w:rPr>
        <w:t xml:space="preserve"> </w:t>
      </w:r>
      <w:r w:rsidR="00606E85">
        <w:rPr>
          <w:sz w:val="20"/>
          <w:szCs w:val="20"/>
        </w:rPr>
        <w:t>Papua</w:t>
      </w:r>
      <w:r w:rsidR="00150FDA">
        <w:rPr>
          <w:sz w:val="20"/>
          <w:szCs w:val="20"/>
        </w:rPr>
        <w:t xml:space="preserve"> is </w:t>
      </w:r>
      <w:r w:rsidR="006005BD">
        <w:rPr>
          <w:sz w:val="20"/>
          <w:szCs w:val="20"/>
        </w:rPr>
        <w:t>used to</w:t>
      </w:r>
      <w:r w:rsidR="00150FDA">
        <w:rPr>
          <w:sz w:val="20"/>
          <w:szCs w:val="20"/>
        </w:rPr>
        <w:t xml:space="preserve"> refer to </w:t>
      </w:r>
      <w:r w:rsidR="32D78306">
        <w:rPr>
          <w:sz w:val="20"/>
          <w:szCs w:val="20"/>
        </w:rPr>
        <w:t>both</w:t>
      </w:r>
      <w:r w:rsidR="00150FDA">
        <w:rPr>
          <w:sz w:val="20"/>
          <w:szCs w:val="20"/>
        </w:rPr>
        <w:t xml:space="preserve"> provinces</w:t>
      </w:r>
      <w:r>
        <w:rPr>
          <w:sz w:val="20"/>
          <w:szCs w:val="20"/>
        </w:rPr>
        <w:t>. Currently in Indonesia</w:t>
      </w:r>
      <w:r w:rsidR="2D921D72">
        <w:rPr>
          <w:sz w:val="20"/>
          <w:szCs w:val="20"/>
        </w:rPr>
        <w:t>, it is</w:t>
      </w:r>
      <w:r>
        <w:rPr>
          <w:sz w:val="20"/>
          <w:szCs w:val="20"/>
        </w:rPr>
        <w:t xml:space="preserve"> only in </w:t>
      </w:r>
      <w:r w:rsidR="01C3988D">
        <w:rPr>
          <w:sz w:val="20"/>
          <w:szCs w:val="20"/>
        </w:rPr>
        <w:t xml:space="preserve">the </w:t>
      </w:r>
      <w:r w:rsidR="00606E85">
        <w:rPr>
          <w:sz w:val="20"/>
          <w:szCs w:val="20"/>
        </w:rPr>
        <w:t>West</w:t>
      </w:r>
      <w:r w:rsidR="002718A5">
        <w:rPr>
          <w:sz w:val="20"/>
          <w:szCs w:val="20"/>
        </w:rPr>
        <w:t xml:space="preserve"> </w:t>
      </w:r>
      <w:r w:rsidR="00606E85">
        <w:rPr>
          <w:sz w:val="20"/>
          <w:szCs w:val="20"/>
        </w:rPr>
        <w:t>Papua</w:t>
      </w:r>
      <w:r>
        <w:rPr>
          <w:sz w:val="20"/>
          <w:szCs w:val="20"/>
        </w:rPr>
        <w:t xml:space="preserve"> region that the country faces both peaceful and armed independence movements. According to </w:t>
      </w:r>
      <w:r w:rsidR="001C6EAB">
        <w:rPr>
          <w:sz w:val="20"/>
          <w:szCs w:val="20"/>
        </w:rPr>
        <w:t xml:space="preserve">the Indonesian State Institute of Sciences </w:t>
      </w:r>
      <w:r>
        <w:rPr>
          <w:sz w:val="20"/>
          <w:szCs w:val="20"/>
        </w:rPr>
        <w:t>(</w:t>
      </w:r>
      <w:r w:rsidRPr="001C6EAB">
        <w:rPr>
          <w:sz w:val="20"/>
          <w:szCs w:val="20"/>
        </w:rPr>
        <w:t>LIPI</w:t>
      </w:r>
      <w:r>
        <w:rPr>
          <w:sz w:val="20"/>
          <w:szCs w:val="20"/>
        </w:rPr>
        <w:t xml:space="preserve">) main sources of the conflict in </w:t>
      </w:r>
      <w:r w:rsidR="00606E85">
        <w:rPr>
          <w:sz w:val="20"/>
          <w:szCs w:val="20"/>
        </w:rPr>
        <w:t>West</w:t>
      </w:r>
      <w:r w:rsidR="0044469D">
        <w:rPr>
          <w:sz w:val="20"/>
          <w:szCs w:val="20"/>
        </w:rPr>
        <w:t xml:space="preserve"> </w:t>
      </w:r>
      <w:r w:rsidR="00606E85">
        <w:rPr>
          <w:sz w:val="20"/>
          <w:szCs w:val="20"/>
        </w:rPr>
        <w:t>Papua</w:t>
      </w:r>
      <w:r>
        <w:rPr>
          <w:sz w:val="20"/>
          <w:szCs w:val="20"/>
        </w:rPr>
        <w:t xml:space="preserve"> are different interpretations of the </w:t>
      </w:r>
      <w:r w:rsidR="00606E85">
        <w:rPr>
          <w:sz w:val="20"/>
          <w:szCs w:val="20"/>
        </w:rPr>
        <w:t>West</w:t>
      </w:r>
      <w:r w:rsidR="002718A5">
        <w:rPr>
          <w:sz w:val="20"/>
          <w:szCs w:val="20"/>
        </w:rPr>
        <w:t xml:space="preserve"> </w:t>
      </w:r>
      <w:r w:rsidR="00606E85">
        <w:rPr>
          <w:sz w:val="20"/>
          <w:szCs w:val="20"/>
        </w:rPr>
        <w:t>Papua</w:t>
      </w:r>
      <w:r>
        <w:rPr>
          <w:sz w:val="20"/>
          <w:szCs w:val="20"/>
        </w:rPr>
        <w:t>n political status in terms of integration into Indonesia, ongoing human rights violations with impunity, the failure of development in the region</w:t>
      </w:r>
      <w:r w:rsidR="5B94416E">
        <w:rPr>
          <w:sz w:val="20"/>
          <w:szCs w:val="20"/>
        </w:rPr>
        <w:t>,</w:t>
      </w:r>
      <w:r>
        <w:rPr>
          <w:sz w:val="20"/>
          <w:szCs w:val="20"/>
        </w:rPr>
        <w:t xml:space="preserve"> and the </w:t>
      </w:r>
      <w:r w:rsidR="006005BD">
        <w:rPr>
          <w:sz w:val="20"/>
          <w:szCs w:val="20"/>
        </w:rPr>
        <w:t>marginalization</w:t>
      </w:r>
      <w:r>
        <w:rPr>
          <w:sz w:val="20"/>
          <w:szCs w:val="20"/>
        </w:rPr>
        <w:t xml:space="preserve"> and discrimination of indigenous Papuans.</w:t>
      </w:r>
      <w:r>
        <w:rPr>
          <w:sz w:val="20"/>
          <w:szCs w:val="20"/>
          <w:vertAlign w:val="superscript"/>
        </w:rPr>
        <w:footnoteReference w:id="2"/>
      </w:r>
      <w:r>
        <w:rPr>
          <w:sz w:val="20"/>
          <w:szCs w:val="20"/>
        </w:rPr>
        <w:t xml:space="preserve">  The Indonesian government grants very limited access to </w:t>
      </w:r>
      <w:r w:rsidR="00606E85">
        <w:rPr>
          <w:sz w:val="20"/>
          <w:szCs w:val="20"/>
        </w:rPr>
        <w:t>West</w:t>
      </w:r>
      <w:r w:rsidR="002718A5">
        <w:rPr>
          <w:sz w:val="20"/>
          <w:szCs w:val="20"/>
        </w:rPr>
        <w:t xml:space="preserve"> </w:t>
      </w:r>
      <w:r w:rsidR="00606E85">
        <w:rPr>
          <w:sz w:val="20"/>
          <w:szCs w:val="20"/>
        </w:rPr>
        <w:t>Papua</w:t>
      </w:r>
      <w:r>
        <w:rPr>
          <w:sz w:val="20"/>
          <w:szCs w:val="20"/>
        </w:rPr>
        <w:t xml:space="preserve"> for international human rights observers and has shown little tolerance for freedom of expression.</w:t>
      </w:r>
    </w:p>
    <w:p w14:paraId="00000019" w14:textId="6B887D44" w:rsidR="0059280D" w:rsidRDefault="00DF76D2">
      <w:pPr>
        <w:numPr>
          <w:ilvl w:val="0"/>
          <w:numId w:val="1"/>
        </w:numPr>
        <w:pBdr>
          <w:top w:val="nil"/>
          <w:left w:val="nil"/>
          <w:bottom w:val="nil"/>
          <w:right w:val="nil"/>
          <w:between w:val="nil"/>
        </w:pBdr>
        <w:jc w:val="both"/>
      </w:pPr>
      <w:r w:rsidRPr="3080668F">
        <w:rPr>
          <w:sz w:val="20"/>
          <w:szCs w:val="20"/>
        </w:rPr>
        <w:t xml:space="preserve">The situation got even worse in August 2019 leading up to various riots, mass arrests and detention, unlawful </w:t>
      </w:r>
      <w:r w:rsidR="00E92193" w:rsidRPr="3080668F">
        <w:rPr>
          <w:sz w:val="20"/>
          <w:szCs w:val="20"/>
        </w:rPr>
        <w:t>killings,</w:t>
      </w:r>
      <w:r w:rsidRPr="3080668F">
        <w:rPr>
          <w:sz w:val="20"/>
          <w:szCs w:val="20"/>
        </w:rPr>
        <w:t xml:space="preserve"> and other human rights violations in many cities in </w:t>
      </w:r>
      <w:r w:rsidR="00A75441">
        <w:rPr>
          <w:sz w:val="20"/>
          <w:szCs w:val="20"/>
        </w:rPr>
        <w:t xml:space="preserve">the two </w:t>
      </w:r>
      <w:r w:rsidRPr="3080668F">
        <w:rPr>
          <w:sz w:val="20"/>
          <w:szCs w:val="20"/>
        </w:rPr>
        <w:t xml:space="preserve">provinces. The widespread violence was triggered by racist chants by groups of Indonesian people backed by the local security forces against Papuan university students in some cities in Indonesia. These racist actions triggered widespread anti-racism protests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as well as in other provinces of Indonesia. Since then, the number of Papuan political </w:t>
      </w:r>
      <w:r w:rsidR="0071473A" w:rsidRPr="3080668F">
        <w:rPr>
          <w:sz w:val="20"/>
          <w:szCs w:val="20"/>
        </w:rPr>
        <w:t>prisoners increased</w:t>
      </w:r>
      <w:r w:rsidRPr="3080668F">
        <w:rPr>
          <w:sz w:val="20"/>
          <w:szCs w:val="20"/>
        </w:rPr>
        <w:t xml:space="preserve"> significantly in a short time, including women detainees, and a more restrictive atmosphere occurred in </w:t>
      </w:r>
      <w:r w:rsidR="00606E85">
        <w:rPr>
          <w:sz w:val="20"/>
          <w:szCs w:val="20"/>
        </w:rPr>
        <w:t>West</w:t>
      </w:r>
      <w:r w:rsidR="0044469D">
        <w:rPr>
          <w:sz w:val="20"/>
          <w:szCs w:val="20"/>
        </w:rPr>
        <w:t xml:space="preserve"> </w:t>
      </w:r>
      <w:r w:rsidR="00606E85">
        <w:rPr>
          <w:sz w:val="20"/>
          <w:szCs w:val="20"/>
        </w:rPr>
        <w:t>Papua</w:t>
      </w:r>
      <w:r w:rsidRPr="3080668F">
        <w:rPr>
          <w:sz w:val="20"/>
          <w:szCs w:val="20"/>
        </w:rPr>
        <w:t>, such as shutting down internet access in almost all areas in the region,</w:t>
      </w:r>
      <w:r w:rsidR="2C97C6A5" w:rsidRPr="3080668F">
        <w:rPr>
          <w:sz w:val="20"/>
          <w:szCs w:val="20"/>
        </w:rPr>
        <w:t xml:space="preserve"> and</w:t>
      </w:r>
      <w:r w:rsidRPr="3080668F">
        <w:rPr>
          <w:sz w:val="20"/>
          <w:szCs w:val="20"/>
        </w:rPr>
        <w:t xml:space="preserve"> deploying more military and police personnel, which hampered the work of Papuan human rights activists. In late April 2021, the </w:t>
      </w:r>
      <w:r w:rsidR="00F528BA">
        <w:rPr>
          <w:sz w:val="20"/>
          <w:szCs w:val="20"/>
        </w:rPr>
        <w:t>g</w:t>
      </w:r>
      <w:r w:rsidR="00150FDA" w:rsidRPr="3080668F">
        <w:rPr>
          <w:sz w:val="20"/>
          <w:szCs w:val="20"/>
        </w:rPr>
        <w:t>overnment</w:t>
      </w:r>
      <w:r w:rsidRPr="3080668F">
        <w:rPr>
          <w:sz w:val="20"/>
          <w:szCs w:val="20"/>
        </w:rPr>
        <w:t xml:space="preserve">, through the </w:t>
      </w:r>
      <w:proofErr w:type="gramStart"/>
      <w:r w:rsidRPr="3080668F">
        <w:rPr>
          <w:sz w:val="20"/>
          <w:szCs w:val="20"/>
        </w:rPr>
        <w:t>Coordinating Minister</w:t>
      </w:r>
      <w:proofErr w:type="gramEnd"/>
      <w:r w:rsidRPr="3080668F">
        <w:rPr>
          <w:sz w:val="20"/>
          <w:szCs w:val="20"/>
        </w:rPr>
        <w:t xml:space="preserve"> for Politics, Law and Security Affairs, announced that armed Papuan pro-independence groups would be regarded as terrorists, a new low in terms of the human rights and security situation in the region.</w:t>
      </w:r>
    </w:p>
    <w:p w14:paraId="0000001A" w14:textId="4B1063BA" w:rsidR="0059280D" w:rsidRDefault="00DF76D2" w:rsidP="3080668F">
      <w:pPr>
        <w:numPr>
          <w:ilvl w:val="0"/>
          <w:numId w:val="1"/>
        </w:numPr>
        <w:pBdr>
          <w:top w:val="nil"/>
          <w:left w:val="nil"/>
          <w:bottom w:val="nil"/>
          <w:right w:val="nil"/>
          <w:between w:val="nil"/>
        </w:pBdr>
        <w:jc w:val="both"/>
        <w:rPr>
          <w:sz w:val="20"/>
          <w:szCs w:val="20"/>
        </w:rPr>
      </w:pPr>
      <w:r w:rsidRPr="3080668F">
        <w:rPr>
          <w:sz w:val="20"/>
          <w:szCs w:val="20"/>
        </w:rPr>
        <w:t xml:space="preserve">In July 2021, the national parliament passed a new amendment on the Special Autonomy Law for Papua and Papua Barat Provinces </w:t>
      </w:r>
      <w:r w:rsidR="008A672D">
        <w:rPr>
          <w:sz w:val="20"/>
          <w:szCs w:val="20"/>
        </w:rPr>
        <w:t>without</w:t>
      </w:r>
      <w:r w:rsidRPr="3080668F">
        <w:rPr>
          <w:sz w:val="20"/>
          <w:szCs w:val="20"/>
        </w:rPr>
        <w:t xml:space="preserve"> meaningful consultation with the Papuan indigenous people groups. In many incidents, the police disbanded meetings and peaceful </w:t>
      </w:r>
      <w:r w:rsidR="00150FDA" w:rsidRPr="3080668F">
        <w:rPr>
          <w:sz w:val="20"/>
          <w:szCs w:val="20"/>
        </w:rPr>
        <w:t>protests about</w:t>
      </w:r>
      <w:r w:rsidRPr="3080668F">
        <w:rPr>
          <w:sz w:val="20"/>
          <w:szCs w:val="20"/>
        </w:rPr>
        <w:t xml:space="preserve"> the Special Autonomy Law </w:t>
      </w:r>
      <w:r w:rsidR="0071473A" w:rsidRPr="3080668F">
        <w:rPr>
          <w:sz w:val="20"/>
          <w:szCs w:val="20"/>
        </w:rPr>
        <w:t>organized</w:t>
      </w:r>
      <w:r w:rsidRPr="3080668F">
        <w:rPr>
          <w:sz w:val="20"/>
          <w:szCs w:val="20"/>
        </w:rPr>
        <w:t xml:space="preserve"> by the Papuan people </w:t>
      </w:r>
      <w:r w:rsidR="055ED661" w:rsidRPr="3080668F">
        <w:rPr>
          <w:sz w:val="20"/>
          <w:szCs w:val="20"/>
        </w:rPr>
        <w:t xml:space="preserve">and the Papuan People’s Assembly (MRP) </w:t>
      </w:r>
      <w:r w:rsidR="055ED661" w:rsidRPr="3080668F">
        <w:rPr>
          <w:sz w:val="20"/>
          <w:szCs w:val="20"/>
        </w:rPr>
        <w:lastRenderedPageBreak/>
        <w:t xml:space="preserve">a state institution representing Papuan indigenous population </w:t>
      </w:r>
      <w:r w:rsidR="3E642323" w:rsidRPr="3080668F">
        <w:rPr>
          <w:sz w:val="20"/>
          <w:szCs w:val="20"/>
        </w:rPr>
        <w:t>and conducted</w:t>
      </w:r>
      <w:r w:rsidRPr="3080668F">
        <w:rPr>
          <w:sz w:val="20"/>
          <w:szCs w:val="20"/>
        </w:rPr>
        <w:t xml:space="preserve"> arbitrary arrests and detention.</w:t>
      </w:r>
      <w:r w:rsidR="00B62C22">
        <w:rPr>
          <w:rStyle w:val="FootnoteReference"/>
          <w:sz w:val="20"/>
          <w:szCs w:val="20"/>
        </w:rPr>
        <w:footnoteReference w:id="3"/>
      </w:r>
    </w:p>
    <w:p w14:paraId="0000001B" w14:textId="1E5CA09C" w:rsidR="0059280D" w:rsidRDefault="00DF76D2">
      <w:pPr>
        <w:numPr>
          <w:ilvl w:val="0"/>
          <w:numId w:val="1"/>
        </w:numPr>
        <w:pBdr>
          <w:top w:val="nil"/>
          <w:left w:val="nil"/>
          <w:bottom w:val="nil"/>
          <w:right w:val="nil"/>
          <w:between w:val="nil"/>
        </w:pBdr>
        <w:jc w:val="both"/>
      </w:pPr>
      <w:r w:rsidRPr="3080668F">
        <w:rPr>
          <w:sz w:val="20"/>
          <w:szCs w:val="20"/>
        </w:rPr>
        <w:t xml:space="preserve">The government has failed to fulfil its own human rights pledges delivered </w:t>
      </w:r>
      <w:r w:rsidR="7DB425C9" w:rsidRPr="3080668F">
        <w:rPr>
          <w:sz w:val="20"/>
          <w:szCs w:val="20"/>
        </w:rPr>
        <w:t>at</w:t>
      </w:r>
      <w:r w:rsidRPr="3080668F">
        <w:rPr>
          <w:sz w:val="20"/>
          <w:szCs w:val="20"/>
        </w:rPr>
        <w:t xml:space="preserve"> </w:t>
      </w:r>
      <w:r w:rsidR="3F33B6FA" w:rsidRPr="3080668F">
        <w:rPr>
          <w:sz w:val="20"/>
          <w:szCs w:val="20"/>
        </w:rPr>
        <w:t>various</w:t>
      </w:r>
      <w:r w:rsidRPr="3080668F">
        <w:rPr>
          <w:sz w:val="20"/>
          <w:szCs w:val="20"/>
        </w:rPr>
        <w:t xml:space="preserve"> international human rights forum. In May 2017, during Indonesia’s third review under the UN Universal Periodic Review, the Minister of Foreign Affairs made a statement that the Attorney General would proceed with the criminal investigation and prosecution of cases of gross violations of human rights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(the </w:t>
      </w:r>
      <w:proofErr w:type="spellStart"/>
      <w:r w:rsidRPr="3080668F">
        <w:rPr>
          <w:sz w:val="20"/>
          <w:szCs w:val="20"/>
        </w:rPr>
        <w:t>Wasior</w:t>
      </w:r>
      <w:proofErr w:type="spellEnd"/>
      <w:r w:rsidRPr="3080668F">
        <w:rPr>
          <w:sz w:val="20"/>
          <w:szCs w:val="20"/>
        </w:rPr>
        <w:t xml:space="preserve"> and </w:t>
      </w:r>
      <w:proofErr w:type="spellStart"/>
      <w:r w:rsidRPr="3080668F">
        <w:rPr>
          <w:sz w:val="20"/>
          <w:szCs w:val="20"/>
        </w:rPr>
        <w:t>Wamena</w:t>
      </w:r>
      <w:proofErr w:type="spellEnd"/>
      <w:r w:rsidRPr="3080668F">
        <w:rPr>
          <w:sz w:val="20"/>
          <w:szCs w:val="20"/>
        </w:rPr>
        <w:t xml:space="preserve"> case</w:t>
      </w:r>
      <w:r w:rsidR="0044469D">
        <w:rPr>
          <w:sz w:val="20"/>
          <w:szCs w:val="20"/>
        </w:rPr>
        <w:t>s</w:t>
      </w:r>
      <w:r w:rsidRPr="3080668F">
        <w:rPr>
          <w:sz w:val="20"/>
          <w:szCs w:val="20"/>
        </w:rPr>
        <w:t>) in a special human rights tribunal under the Human Rights Court Law (Law No. 26/2000). In February 2018</w:t>
      </w:r>
      <w:r w:rsidR="2DC28271" w:rsidRPr="3080668F">
        <w:rPr>
          <w:sz w:val="20"/>
          <w:szCs w:val="20"/>
        </w:rPr>
        <w:t>,</w:t>
      </w:r>
      <w:r w:rsidRPr="3080668F">
        <w:rPr>
          <w:sz w:val="20"/>
          <w:szCs w:val="20"/>
        </w:rPr>
        <w:t xml:space="preserve"> President Joko Widodo invited the then</w:t>
      </w:r>
      <w:r w:rsidR="5F3DAD61" w:rsidRPr="3080668F">
        <w:rPr>
          <w:sz w:val="20"/>
          <w:szCs w:val="20"/>
        </w:rPr>
        <w:t>-</w:t>
      </w:r>
      <w:r w:rsidRPr="3080668F">
        <w:rPr>
          <w:sz w:val="20"/>
          <w:szCs w:val="20"/>
        </w:rPr>
        <w:t xml:space="preserve">UN High Commissioner for Human Rights </w:t>
      </w:r>
      <w:proofErr w:type="spellStart"/>
      <w:r w:rsidRPr="3080668F">
        <w:rPr>
          <w:sz w:val="20"/>
          <w:szCs w:val="20"/>
        </w:rPr>
        <w:t>Zeid</w:t>
      </w:r>
      <w:proofErr w:type="spellEnd"/>
      <w:r w:rsidRPr="3080668F">
        <w:rPr>
          <w:sz w:val="20"/>
          <w:szCs w:val="20"/>
        </w:rPr>
        <w:t xml:space="preserve"> </w:t>
      </w:r>
      <w:proofErr w:type="spellStart"/>
      <w:r w:rsidRPr="3080668F">
        <w:rPr>
          <w:sz w:val="20"/>
          <w:szCs w:val="20"/>
        </w:rPr>
        <w:t>Ra’ad</w:t>
      </w:r>
      <w:proofErr w:type="spellEnd"/>
      <w:r w:rsidRPr="3080668F">
        <w:rPr>
          <w:sz w:val="20"/>
          <w:szCs w:val="20"/>
        </w:rPr>
        <w:t xml:space="preserve"> Al Hussein to visit </w:t>
      </w:r>
      <w:r w:rsidR="00606E85">
        <w:rPr>
          <w:sz w:val="20"/>
          <w:szCs w:val="20"/>
        </w:rPr>
        <w:t>West</w:t>
      </w:r>
      <w:r w:rsidR="002718A5">
        <w:rPr>
          <w:sz w:val="20"/>
          <w:szCs w:val="20"/>
        </w:rPr>
        <w:t xml:space="preserve"> </w:t>
      </w:r>
      <w:r w:rsidR="00606E85">
        <w:rPr>
          <w:sz w:val="20"/>
          <w:szCs w:val="20"/>
        </w:rPr>
        <w:t>Papua</w:t>
      </w:r>
      <w:r w:rsidRPr="3080668F">
        <w:rPr>
          <w:sz w:val="20"/>
          <w:szCs w:val="20"/>
        </w:rPr>
        <w:t xml:space="preserve"> </w:t>
      </w:r>
      <w:r w:rsidR="195559CE" w:rsidRPr="3080668F">
        <w:rPr>
          <w:sz w:val="20"/>
          <w:szCs w:val="20"/>
        </w:rPr>
        <w:t>for an</w:t>
      </w:r>
      <w:r w:rsidRPr="3080668F">
        <w:rPr>
          <w:sz w:val="20"/>
          <w:szCs w:val="20"/>
        </w:rPr>
        <w:t xml:space="preserve"> official discussion on a range of human rights issues in Indonesia. However, to date</w:t>
      </w:r>
      <w:r w:rsidR="1025432F" w:rsidRPr="3080668F">
        <w:rPr>
          <w:sz w:val="20"/>
          <w:szCs w:val="20"/>
        </w:rPr>
        <w:t>,</w:t>
      </w:r>
      <w:r w:rsidRPr="3080668F">
        <w:rPr>
          <w:sz w:val="20"/>
          <w:szCs w:val="20"/>
        </w:rPr>
        <w:t xml:space="preserve"> </w:t>
      </w:r>
      <w:r w:rsidR="63E26E78" w:rsidRPr="3080668F">
        <w:rPr>
          <w:sz w:val="20"/>
          <w:szCs w:val="20"/>
        </w:rPr>
        <w:t>a</w:t>
      </w:r>
      <w:r w:rsidRPr="3080668F">
        <w:rPr>
          <w:sz w:val="20"/>
          <w:szCs w:val="20"/>
        </w:rPr>
        <w:t xml:space="preserve"> UN </w:t>
      </w:r>
      <w:r w:rsidR="2BB65ADC" w:rsidRPr="3080668F">
        <w:rPr>
          <w:sz w:val="20"/>
          <w:szCs w:val="20"/>
        </w:rPr>
        <w:t xml:space="preserve">mission to </w:t>
      </w:r>
      <w:r w:rsidR="00606E85">
        <w:rPr>
          <w:sz w:val="20"/>
          <w:szCs w:val="20"/>
        </w:rPr>
        <w:t>West</w:t>
      </w:r>
      <w:r w:rsidR="002718A5">
        <w:rPr>
          <w:sz w:val="20"/>
          <w:szCs w:val="20"/>
        </w:rPr>
        <w:t xml:space="preserve"> </w:t>
      </w:r>
      <w:r w:rsidR="00606E85">
        <w:rPr>
          <w:sz w:val="20"/>
          <w:szCs w:val="20"/>
        </w:rPr>
        <w:t>Papua</w:t>
      </w:r>
      <w:r w:rsidRPr="3080668F">
        <w:rPr>
          <w:sz w:val="20"/>
          <w:szCs w:val="20"/>
        </w:rPr>
        <w:t xml:space="preserve"> has not been carried out nor </w:t>
      </w:r>
      <w:r w:rsidR="00C04F52" w:rsidRPr="3080668F">
        <w:rPr>
          <w:sz w:val="20"/>
          <w:szCs w:val="20"/>
        </w:rPr>
        <w:t>have prosecutions</w:t>
      </w:r>
      <w:r w:rsidRPr="3080668F">
        <w:rPr>
          <w:sz w:val="20"/>
          <w:szCs w:val="20"/>
        </w:rPr>
        <w:t xml:space="preserve"> for cases of gross human rights violations </w:t>
      </w:r>
      <w:r w:rsidR="00150FDA" w:rsidRPr="3080668F">
        <w:rPr>
          <w:sz w:val="20"/>
          <w:szCs w:val="20"/>
        </w:rPr>
        <w:t xml:space="preserve">in </w:t>
      </w:r>
      <w:r w:rsidR="00606E85">
        <w:rPr>
          <w:sz w:val="20"/>
          <w:szCs w:val="20"/>
        </w:rPr>
        <w:t>West</w:t>
      </w:r>
      <w:r w:rsidR="002718A5">
        <w:rPr>
          <w:sz w:val="20"/>
          <w:szCs w:val="20"/>
        </w:rPr>
        <w:t xml:space="preserve"> </w:t>
      </w:r>
      <w:r w:rsidR="00606E85">
        <w:rPr>
          <w:sz w:val="20"/>
          <w:szCs w:val="20"/>
        </w:rPr>
        <w:t>Papua</w:t>
      </w:r>
      <w:r w:rsidRPr="3080668F">
        <w:rPr>
          <w:sz w:val="20"/>
          <w:szCs w:val="20"/>
        </w:rPr>
        <w:t>.</w:t>
      </w:r>
    </w:p>
    <w:p w14:paraId="00000023" w14:textId="70B85DC8" w:rsidR="0059280D" w:rsidRDefault="00DF76D2">
      <w:pPr>
        <w:spacing w:before="240" w:after="240"/>
        <w:jc w:val="both"/>
        <w:rPr>
          <w:b/>
          <w:color w:val="0070C0"/>
        </w:rPr>
      </w:pPr>
      <w:r>
        <w:rPr>
          <w:b/>
        </w:rPr>
        <w:t xml:space="preserve">Impact of Covid-19 on Women’s Rights and Gender Equality </w:t>
      </w:r>
    </w:p>
    <w:p w14:paraId="00000024" w14:textId="77777777" w:rsidR="0059280D" w:rsidRDefault="00DF76D2">
      <w:pPr>
        <w:spacing w:before="240" w:after="240"/>
        <w:jc w:val="both"/>
        <w:rPr>
          <w:b/>
          <w:i/>
        </w:rPr>
      </w:pPr>
      <w:r>
        <w:rPr>
          <w:b/>
          <w:i/>
        </w:rPr>
        <w:t>Health Services for women and pregnant women during the Covid-19 pandemic</w:t>
      </w:r>
    </w:p>
    <w:p w14:paraId="00000025" w14:textId="7EC0890C" w:rsidR="0059280D" w:rsidRDefault="00DF76D2">
      <w:pPr>
        <w:numPr>
          <w:ilvl w:val="0"/>
          <w:numId w:val="1"/>
        </w:numPr>
        <w:spacing w:before="240"/>
        <w:jc w:val="both"/>
        <w:rPr>
          <w:sz w:val="20"/>
          <w:szCs w:val="20"/>
        </w:rPr>
      </w:pPr>
      <w:r>
        <w:rPr>
          <w:sz w:val="20"/>
          <w:szCs w:val="20"/>
        </w:rPr>
        <w:t xml:space="preserve">During the period of </w:t>
      </w:r>
      <w:r w:rsidR="47C2D32C">
        <w:rPr>
          <w:sz w:val="20"/>
          <w:szCs w:val="20"/>
        </w:rPr>
        <w:t xml:space="preserve">the </w:t>
      </w:r>
      <w:r>
        <w:rPr>
          <w:sz w:val="20"/>
          <w:szCs w:val="20"/>
        </w:rPr>
        <w:t>Covid</w:t>
      </w:r>
      <w:r w:rsidR="00BF4BAA">
        <w:rPr>
          <w:sz w:val="20"/>
          <w:szCs w:val="20"/>
        </w:rPr>
        <w:t>-</w:t>
      </w:r>
      <w:r>
        <w:rPr>
          <w:sz w:val="20"/>
          <w:szCs w:val="20"/>
        </w:rPr>
        <w:t xml:space="preserve">19 pandemic, the Provincial Government of Papua Province has </w:t>
      </w:r>
      <w:r w:rsidR="00E92193">
        <w:rPr>
          <w:sz w:val="20"/>
          <w:szCs w:val="20"/>
        </w:rPr>
        <w:t>lagg</w:t>
      </w:r>
      <w:r w:rsidR="317360F1">
        <w:rPr>
          <w:sz w:val="20"/>
          <w:szCs w:val="20"/>
        </w:rPr>
        <w:t>ed</w:t>
      </w:r>
      <w:r>
        <w:rPr>
          <w:sz w:val="20"/>
          <w:szCs w:val="20"/>
        </w:rPr>
        <w:t xml:space="preserve"> </w:t>
      </w:r>
      <w:r w:rsidR="6AC51ED5">
        <w:rPr>
          <w:sz w:val="20"/>
          <w:szCs w:val="20"/>
        </w:rPr>
        <w:t>in its</w:t>
      </w:r>
      <w:r>
        <w:rPr>
          <w:sz w:val="20"/>
          <w:szCs w:val="20"/>
        </w:rPr>
        <w:t xml:space="preserve"> implementation of its complete basic immunization program</w:t>
      </w:r>
      <w:r w:rsidR="00FF3965">
        <w:rPr>
          <w:sz w:val="20"/>
          <w:szCs w:val="20"/>
        </w:rPr>
        <w:t>.</w:t>
      </w:r>
      <w:r>
        <w:rPr>
          <w:sz w:val="20"/>
          <w:szCs w:val="20"/>
        </w:rPr>
        <w:t xml:space="preserve"> </w:t>
      </w:r>
      <w:r w:rsidR="00FF3965">
        <w:rPr>
          <w:sz w:val="20"/>
          <w:szCs w:val="20"/>
        </w:rPr>
        <w:t>I</w:t>
      </w:r>
      <w:r>
        <w:rPr>
          <w:sz w:val="20"/>
          <w:szCs w:val="20"/>
        </w:rPr>
        <w:t>n 28 districts and two cities in Papua, the immunization coverage has only reached 41.8% of the target of 68.370 children.</w:t>
      </w:r>
      <w:r>
        <w:rPr>
          <w:sz w:val="20"/>
          <w:szCs w:val="20"/>
          <w:vertAlign w:val="superscript"/>
        </w:rPr>
        <w:footnoteReference w:id="4"/>
      </w:r>
      <w:r>
        <w:rPr>
          <w:sz w:val="20"/>
          <w:szCs w:val="20"/>
        </w:rPr>
        <w:t xml:space="preserve"> There are several contributing factors</w:t>
      </w:r>
      <w:r w:rsidR="002D25C3">
        <w:rPr>
          <w:sz w:val="20"/>
          <w:szCs w:val="20"/>
        </w:rPr>
        <w:t>, including</w:t>
      </w:r>
      <w:r>
        <w:rPr>
          <w:sz w:val="20"/>
          <w:szCs w:val="20"/>
        </w:rPr>
        <w:t xml:space="preserve"> the shifting of the focus of health services </w:t>
      </w:r>
      <w:r w:rsidR="00706D0C">
        <w:rPr>
          <w:sz w:val="20"/>
          <w:szCs w:val="20"/>
        </w:rPr>
        <w:t>prioritizing</w:t>
      </w:r>
      <w:r>
        <w:rPr>
          <w:sz w:val="20"/>
          <w:szCs w:val="20"/>
        </w:rPr>
        <w:t xml:space="preserve"> Covid cases; the geographical difficulties due to the remoteness of some districts in Papua; and the instability of the security situation </w:t>
      </w:r>
      <w:r w:rsidR="00E92193">
        <w:rPr>
          <w:sz w:val="20"/>
          <w:szCs w:val="20"/>
        </w:rPr>
        <w:t>due</w:t>
      </w:r>
      <w:r>
        <w:rPr>
          <w:sz w:val="20"/>
          <w:szCs w:val="20"/>
        </w:rPr>
        <w:t xml:space="preserve"> to the on-going conflict between security forces and the pro-independence movement. </w:t>
      </w:r>
    </w:p>
    <w:p w14:paraId="00000026" w14:textId="06987041" w:rsidR="0059280D" w:rsidRDefault="00DF76D2">
      <w:pPr>
        <w:numPr>
          <w:ilvl w:val="0"/>
          <w:numId w:val="1"/>
        </w:numPr>
        <w:jc w:val="both"/>
        <w:rPr>
          <w:sz w:val="20"/>
          <w:szCs w:val="20"/>
        </w:rPr>
      </w:pPr>
      <w:r>
        <w:rPr>
          <w:sz w:val="20"/>
          <w:szCs w:val="20"/>
        </w:rPr>
        <w:t>Services for pregnant women are also neglected. The government does not provide alternative maternal and neonatal services</w:t>
      </w:r>
      <w:r w:rsidR="37E17DCA">
        <w:rPr>
          <w:sz w:val="20"/>
          <w:szCs w:val="20"/>
        </w:rPr>
        <w:t>,</w:t>
      </w:r>
      <w:r>
        <w:rPr>
          <w:sz w:val="20"/>
          <w:szCs w:val="20"/>
        </w:rPr>
        <w:t xml:space="preserve"> such as the provision of independent midwives or services through information technology. Moreover, several Community Health Centers (</w:t>
      </w:r>
      <w:proofErr w:type="spellStart"/>
      <w:r w:rsidRPr="3080668F">
        <w:rPr>
          <w:i/>
          <w:iCs/>
          <w:sz w:val="20"/>
          <w:szCs w:val="20"/>
        </w:rPr>
        <w:t>Puskesmas</w:t>
      </w:r>
      <w:proofErr w:type="spellEnd"/>
      <w:r>
        <w:rPr>
          <w:sz w:val="20"/>
          <w:szCs w:val="20"/>
        </w:rPr>
        <w:t xml:space="preserve">) which are the most </w:t>
      </w:r>
      <w:r w:rsidR="00A14C74">
        <w:rPr>
          <w:sz w:val="20"/>
          <w:szCs w:val="20"/>
        </w:rPr>
        <w:t xml:space="preserve">used and accessible </w:t>
      </w:r>
      <w:r>
        <w:rPr>
          <w:sz w:val="20"/>
          <w:szCs w:val="20"/>
        </w:rPr>
        <w:t xml:space="preserve">health facilities had to be closed in several places because of the health workers who were exposed to Covid. On the other hand, vaccination for pregnant women has not been carried out optimally. According to the Indonesian Association of Obstetrics and Gynecology Doctors (POGI), 20% of maternal deaths in Indonesia are caused by exposure to </w:t>
      </w:r>
      <w:r w:rsidR="005379CA">
        <w:rPr>
          <w:sz w:val="20"/>
          <w:szCs w:val="20"/>
        </w:rPr>
        <w:t>Covid</w:t>
      </w:r>
      <w:r>
        <w:rPr>
          <w:sz w:val="20"/>
          <w:szCs w:val="20"/>
        </w:rPr>
        <w:t xml:space="preserve">-19. The Head of POGI in Papua Barat Province, </w:t>
      </w:r>
      <w:proofErr w:type="spellStart"/>
      <w:r>
        <w:rPr>
          <w:sz w:val="20"/>
          <w:szCs w:val="20"/>
        </w:rPr>
        <w:t>Filvanus</w:t>
      </w:r>
      <w:proofErr w:type="spellEnd"/>
      <w:r>
        <w:rPr>
          <w:sz w:val="20"/>
          <w:szCs w:val="20"/>
        </w:rPr>
        <w:t xml:space="preserve"> </w:t>
      </w:r>
      <w:proofErr w:type="spellStart"/>
      <w:r>
        <w:rPr>
          <w:sz w:val="20"/>
          <w:szCs w:val="20"/>
        </w:rPr>
        <w:t>Jabiy</w:t>
      </w:r>
      <w:proofErr w:type="spellEnd"/>
      <w:r>
        <w:rPr>
          <w:sz w:val="20"/>
          <w:szCs w:val="20"/>
        </w:rPr>
        <w:t>, explained “Currently, the maternal mortality rate in Indonesia has increased by an average of 300 per 100</w:t>
      </w:r>
      <w:r w:rsidR="67B14C52">
        <w:rPr>
          <w:sz w:val="20"/>
          <w:szCs w:val="20"/>
        </w:rPr>
        <w:t>,000</w:t>
      </w:r>
      <w:r>
        <w:rPr>
          <w:sz w:val="20"/>
          <w:szCs w:val="20"/>
        </w:rPr>
        <w:t xml:space="preserve"> births.</w:t>
      </w:r>
      <w:r w:rsidR="62AC7964">
        <w:rPr>
          <w:sz w:val="20"/>
          <w:szCs w:val="20"/>
        </w:rPr>
        <w:t>”</w:t>
      </w:r>
      <w:r>
        <w:rPr>
          <w:sz w:val="20"/>
          <w:szCs w:val="20"/>
        </w:rPr>
        <w:t xml:space="preserve"> </w:t>
      </w:r>
      <w:r w:rsidR="3294776E">
        <w:rPr>
          <w:sz w:val="20"/>
          <w:szCs w:val="20"/>
        </w:rPr>
        <w:t>He noted that since July 2021</w:t>
      </w:r>
      <w:r>
        <w:rPr>
          <w:sz w:val="20"/>
          <w:szCs w:val="20"/>
        </w:rPr>
        <w:t xml:space="preserve"> </w:t>
      </w:r>
      <w:r w:rsidR="2D6C3D8B">
        <w:rPr>
          <w:sz w:val="20"/>
          <w:szCs w:val="20"/>
        </w:rPr>
        <w:t>“</w:t>
      </w:r>
      <w:r>
        <w:rPr>
          <w:sz w:val="20"/>
          <w:szCs w:val="20"/>
        </w:rPr>
        <w:t>the average maternal mortality increase</w:t>
      </w:r>
      <w:r w:rsidR="001502E1">
        <w:rPr>
          <w:sz w:val="20"/>
          <w:szCs w:val="20"/>
        </w:rPr>
        <w:t>d</w:t>
      </w:r>
      <w:r>
        <w:rPr>
          <w:sz w:val="20"/>
          <w:szCs w:val="20"/>
        </w:rPr>
        <w:t xml:space="preserve"> three times."</w:t>
      </w:r>
      <w:r>
        <w:rPr>
          <w:sz w:val="20"/>
          <w:szCs w:val="20"/>
          <w:vertAlign w:val="superscript"/>
        </w:rPr>
        <w:footnoteReference w:id="5"/>
      </w:r>
      <w:r>
        <w:rPr>
          <w:sz w:val="20"/>
          <w:szCs w:val="20"/>
        </w:rPr>
        <w:t xml:space="preserve"> According to the official information in 2019, the Provinces of Papua and Papua Barat are the last and the third last in terms of the health service coverage in Indonesia.</w:t>
      </w:r>
      <w:r>
        <w:rPr>
          <w:sz w:val="20"/>
          <w:szCs w:val="20"/>
          <w:vertAlign w:val="superscript"/>
        </w:rPr>
        <w:footnoteReference w:id="6"/>
      </w:r>
      <w:r>
        <w:rPr>
          <w:sz w:val="20"/>
          <w:szCs w:val="20"/>
        </w:rPr>
        <w:t xml:space="preserve"> </w:t>
      </w:r>
    </w:p>
    <w:p w14:paraId="00000027" w14:textId="1E514D85" w:rsidR="0059280D" w:rsidRDefault="001432AF">
      <w:pPr>
        <w:numPr>
          <w:ilvl w:val="0"/>
          <w:numId w:val="1"/>
        </w:numPr>
        <w:spacing w:after="240"/>
        <w:jc w:val="both"/>
        <w:rPr>
          <w:sz w:val="20"/>
          <w:szCs w:val="20"/>
        </w:rPr>
      </w:pPr>
      <w:r>
        <w:rPr>
          <w:sz w:val="20"/>
          <w:szCs w:val="20"/>
        </w:rPr>
        <w:t>Until August 2021, the coverage of Covid-19 vaccination in Papua Province is still relatively low. Only 17.16% of the population has received the first dose of the vaccine, while only 11.15% have received two doses.</w:t>
      </w:r>
      <w:r>
        <w:rPr>
          <w:sz w:val="20"/>
          <w:szCs w:val="20"/>
          <w:vertAlign w:val="superscript"/>
        </w:rPr>
        <w:footnoteReference w:id="7"/>
      </w:r>
      <w:r>
        <w:rPr>
          <w:sz w:val="20"/>
          <w:szCs w:val="20"/>
        </w:rPr>
        <w:t xml:space="preserve"> </w:t>
      </w:r>
      <w:r w:rsidR="00DF76D2">
        <w:rPr>
          <w:sz w:val="20"/>
          <w:szCs w:val="20"/>
        </w:rPr>
        <w:t xml:space="preserve">The involvement of the Indonesian National Army and Indonesian Police </w:t>
      </w:r>
      <w:r w:rsidR="00DF76D2">
        <w:rPr>
          <w:sz w:val="20"/>
          <w:szCs w:val="20"/>
        </w:rPr>
        <w:lastRenderedPageBreak/>
        <w:t>Force (</w:t>
      </w:r>
      <w:r w:rsidR="00DF76D2" w:rsidRPr="3080668F">
        <w:rPr>
          <w:i/>
          <w:iCs/>
          <w:sz w:val="20"/>
          <w:szCs w:val="20"/>
        </w:rPr>
        <w:t>TNI-POLRI</w:t>
      </w:r>
      <w:r w:rsidR="00DF76D2">
        <w:rPr>
          <w:sz w:val="20"/>
          <w:szCs w:val="20"/>
        </w:rPr>
        <w:t xml:space="preserve">) as vaccinators in Papua Province has had a negative impact on </w:t>
      </w:r>
      <w:r w:rsidR="33F5E4CD">
        <w:rPr>
          <w:sz w:val="20"/>
          <w:szCs w:val="20"/>
        </w:rPr>
        <w:t xml:space="preserve">Papuans generally, including </w:t>
      </w:r>
      <w:r w:rsidR="00DF76D2">
        <w:rPr>
          <w:sz w:val="20"/>
          <w:szCs w:val="20"/>
        </w:rPr>
        <w:t xml:space="preserve">indigenous women. Vaccinations continue to be carried out by joint medical teams from the </w:t>
      </w:r>
      <w:r w:rsidR="00DF76D2" w:rsidRPr="3080668F">
        <w:rPr>
          <w:i/>
          <w:iCs/>
          <w:sz w:val="20"/>
          <w:szCs w:val="20"/>
        </w:rPr>
        <w:t>TNI-POLRI</w:t>
      </w:r>
      <w:r w:rsidR="00DF76D2">
        <w:rPr>
          <w:sz w:val="20"/>
          <w:szCs w:val="20"/>
        </w:rPr>
        <w:t xml:space="preserve"> and the Public Health Office in almost all areas of </w:t>
      </w:r>
      <w:r w:rsidR="002718A5">
        <w:rPr>
          <w:sz w:val="20"/>
          <w:szCs w:val="20"/>
        </w:rPr>
        <w:t xml:space="preserve">West </w:t>
      </w:r>
      <w:r w:rsidR="00DF76D2">
        <w:rPr>
          <w:sz w:val="20"/>
          <w:szCs w:val="20"/>
        </w:rPr>
        <w:t>Papua</w:t>
      </w:r>
      <w:r w:rsidR="008378E5">
        <w:rPr>
          <w:sz w:val="20"/>
          <w:szCs w:val="20"/>
        </w:rPr>
        <w:t>.</w:t>
      </w:r>
      <w:r w:rsidR="00DF76D2">
        <w:rPr>
          <w:sz w:val="20"/>
          <w:szCs w:val="20"/>
        </w:rPr>
        <w:t xml:space="preserve"> This approach is very insensitive to the intergenerational trauma that exists among the indigenous Papuan communities, especially indigenous women who experience multi-layer violence. This was confirmed by Reverend Benny </w:t>
      </w:r>
      <w:proofErr w:type="spellStart"/>
      <w:r w:rsidR="00DF76D2">
        <w:rPr>
          <w:sz w:val="20"/>
          <w:szCs w:val="20"/>
        </w:rPr>
        <w:t>Giay</w:t>
      </w:r>
      <w:proofErr w:type="spellEnd"/>
      <w:r w:rsidR="00DF76D2">
        <w:rPr>
          <w:sz w:val="20"/>
          <w:szCs w:val="20"/>
        </w:rPr>
        <w:t xml:space="preserve">, the Head of </w:t>
      </w:r>
      <w:proofErr w:type="spellStart"/>
      <w:r w:rsidR="00DF76D2">
        <w:rPr>
          <w:sz w:val="20"/>
          <w:szCs w:val="20"/>
        </w:rPr>
        <w:t>Kingmi</w:t>
      </w:r>
      <w:proofErr w:type="spellEnd"/>
      <w:r w:rsidR="00DF76D2">
        <w:rPr>
          <w:sz w:val="20"/>
          <w:szCs w:val="20"/>
        </w:rPr>
        <w:t xml:space="preserve"> Church of Papua, </w:t>
      </w:r>
      <w:r w:rsidR="0B27430E" w:rsidRPr="11311DEC">
        <w:rPr>
          <w:sz w:val="20"/>
          <w:szCs w:val="20"/>
        </w:rPr>
        <w:t>who said that</w:t>
      </w:r>
      <w:r w:rsidR="00DF76D2">
        <w:rPr>
          <w:sz w:val="20"/>
          <w:szCs w:val="20"/>
        </w:rPr>
        <w:t xml:space="preserve"> the involvement of the members of Indonesian security forces has put an additional obstacle for those who would like to be vaccinated.</w:t>
      </w:r>
      <w:r w:rsidR="00DF76D2">
        <w:rPr>
          <w:sz w:val="20"/>
          <w:szCs w:val="20"/>
          <w:vertAlign w:val="superscript"/>
        </w:rPr>
        <w:footnoteReference w:id="8"/>
      </w:r>
      <w:r w:rsidR="00DF76D2">
        <w:rPr>
          <w:sz w:val="20"/>
          <w:szCs w:val="20"/>
        </w:rPr>
        <w:t xml:space="preserve"> Therefore, the Communion of Churches in Indonesia (</w:t>
      </w:r>
      <w:r w:rsidR="00DF76D2" w:rsidRPr="3080668F">
        <w:rPr>
          <w:i/>
          <w:iCs/>
          <w:sz w:val="20"/>
          <w:szCs w:val="20"/>
        </w:rPr>
        <w:t>PGI</w:t>
      </w:r>
      <w:r w:rsidR="00DF76D2">
        <w:rPr>
          <w:sz w:val="20"/>
          <w:szCs w:val="20"/>
        </w:rPr>
        <w:t xml:space="preserve">) issued a recommendation to exclude security forces from </w:t>
      </w:r>
      <w:r w:rsidR="0F8D8EFC" w:rsidRPr="11311DEC">
        <w:rPr>
          <w:sz w:val="20"/>
          <w:szCs w:val="20"/>
        </w:rPr>
        <w:t xml:space="preserve">administering </w:t>
      </w:r>
      <w:r w:rsidR="00DF76D2">
        <w:rPr>
          <w:sz w:val="20"/>
          <w:szCs w:val="20"/>
        </w:rPr>
        <w:t xml:space="preserve">the vaccination </w:t>
      </w:r>
      <w:proofErr w:type="spellStart"/>
      <w:r w:rsidR="00DF76D2">
        <w:rPr>
          <w:sz w:val="20"/>
          <w:szCs w:val="20"/>
        </w:rPr>
        <w:t>programme</w:t>
      </w:r>
      <w:proofErr w:type="spellEnd"/>
      <w:r w:rsidR="00DF76D2">
        <w:rPr>
          <w:sz w:val="20"/>
          <w:szCs w:val="20"/>
        </w:rPr>
        <w:t xml:space="preserve"> in </w:t>
      </w:r>
      <w:r w:rsidR="00606E85">
        <w:rPr>
          <w:sz w:val="20"/>
          <w:szCs w:val="20"/>
        </w:rPr>
        <w:t>West</w:t>
      </w:r>
      <w:r w:rsidR="0044469D">
        <w:rPr>
          <w:sz w:val="20"/>
          <w:szCs w:val="20"/>
        </w:rPr>
        <w:t xml:space="preserve"> </w:t>
      </w:r>
      <w:r w:rsidR="00606E85">
        <w:rPr>
          <w:sz w:val="20"/>
          <w:szCs w:val="20"/>
        </w:rPr>
        <w:t>Papua</w:t>
      </w:r>
      <w:r w:rsidR="00DF76D2">
        <w:rPr>
          <w:sz w:val="20"/>
          <w:szCs w:val="20"/>
        </w:rPr>
        <w:t>.</w:t>
      </w:r>
      <w:r w:rsidR="00DF76D2">
        <w:rPr>
          <w:sz w:val="20"/>
          <w:szCs w:val="20"/>
          <w:vertAlign w:val="superscript"/>
        </w:rPr>
        <w:footnoteReference w:id="9"/>
      </w:r>
      <w:r w:rsidR="00DF76D2">
        <w:rPr>
          <w:sz w:val="20"/>
          <w:szCs w:val="20"/>
        </w:rPr>
        <w:t xml:space="preserve"> For the period until September 2021, the government plans to deploy additional 81 members of a joint task force between the Indonesian National Army and the Institute of Public Administration (</w:t>
      </w:r>
      <w:r w:rsidR="00502917" w:rsidRPr="00FD3649">
        <w:rPr>
          <w:i/>
          <w:iCs/>
          <w:sz w:val="20"/>
          <w:szCs w:val="20"/>
        </w:rPr>
        <w:t>I</w:t>
      </w:r>
      <w:r w:rsidR="00DF76D2" w:rsidRPr="3080668F">
        <w:rPr>
          <w:i/>
          <w:iCs/>
          <w:sz w:val="20"/>
          <w:szCs w:val="20"/>
        </w:rPr>
        <w:t>PDN</w:t>
      </w:r>
      <w:r w:rsidR="00DF76D2">
        <w:rPr>
          <w:sz w:val="20"/>
          <w:szCs w:val="20"/>
        </w:rPr>
        <w:t>) from outside Papua to accelerate vaccination in Papua Province.</w:t>
      </w:r>
      <w:r w:rsidR="00DF76D2">
        <w:rPr>
          <w:sz w:val="20"/>
          <w:szCs w:val="20"/>
          <w:vertAlign w:val="superscript"/>
        </w:rPr>
        <w:footnoteReference w:id="10"/>
      </w:r>
      <w:r w:rsidR="00DF76D2">
        <w:rPr>
          <w:sz w:val="20"/>
          <w:szCs w:val="20"/>
        </w:rPr>
        <w:t xml:space="preserve"> In fact, until September 2021, the percentage of women exposed to </w:t>
      </w:r>
      <w:r w:rsidR="005748AA">
        <w:rPr>
          <w:sz w:val="20"/>
          <w:szCs w:val="20"/>
        </w:rPr>
        <w:t>Covid</w:t>
      </w:r>
      <w:r w:rsidR="00DF76D2">
        <w:rPr>
          <w:sz w:val="20"/>
          <w:szCs w:val="20"/>
        </w:rPr>
        <w:t xml:space="preserve">-19 in Papua </w:t>
      </w:r>
      <w:r w:rsidR="002809FB">
        <w:rPr>
          <w:sz w:val="20"/>
          <w:szCs w:val="20"/>
        </w:rPr>
        <w:t>P</w:t>
      </w:r>
      <w:r w:rsidR="00DF76D2">
        <w:rPr>
          <w:sz w:val="20"/>
          <w:szCs w:val="20"/>
        </w:rPr>
        <w:t>rovince was  at 56% compared to 44% for men.</w:t>
      </w:r>
      <w:r w:rsidR="00DF76D2">
        <w:rPr>
          <w:sz w:val="20"/>
          <w:szCs w:val="20"/>
          <w:vertAlign w:val="superscript"/>
        </w:rPr>
        <w:footnoteReference w:id="11"/>
      </w:r>
      <w:r w:rsidR="00DF76D2">
        <w:rPr>
          <w:sz w:val="20"/>
          <w:szCs w:val="20"/>
        </w:rPr>
        <w:t xml:space="preserve"> </w:t>
      </w:r>
    </w:p>
    <w:p w14:paraId="00000028" w14:textId="77777777" w:rsidR="0059280D" w:rsidRDefault="00DF76D2">
      <w:pPr>
        <w:spacing w:before="240" w:after="240"/>
        <w:rPr>
          <w:b/>
          <w:i/>
        </w:rPr>
      </w:pPr>
      <w:r>
        <w:rPr>
          <w:b/>
          <w:i/>
        </w:rPr>
        <w:t>Covid-19 certificate as a requirement to access public services</w:t>
      </w:r>
    </w:p>
    <w:p w14:paraId="00000029" w14:textId="3894A272" w:rsidR="0059280D" w:rsidRDefault="00DF76D2">
      <w:pPr>
        <w:numPr>
          <w:ilvl w:val="0"/>
          <w:numId w:val="1"/>
        </w:numPr>
        <w:spacing w:before="240" w:after="240"/>
        <w:jc w:val="both"/>
        <w:rPr>
          <w:sz w:val="20"/>
          <w:szCs w:val="20"/>
        </w:rPr>
      </w:pPr>
      <w:r>
        <w:rPr>
          <w:sz w:val="20"/>
          <w:szCs w:val="20"/>
        </w:rPr>
        <w:t>There are inconsistencies in the implementation of regulations related to the mandatory use of vaccine certificates in public administration</w:t>
      </w:r>
      <w:r w:rsidR="729AC9FE">
        <w:rPr>
          <w:sz w:val="20"/>
          <w:szCs w:val="20"/>
        </w:rPr>
        <w:t>,</w:t>
      </w:r>
      <w:r>
        <w:rPr>
          <w:sz w:val="20"/>
          <w:szCs w:val="20"/>
        </w:rPr>
        <w:t xml:space="preserve"> such as on the issuance of ID cards. Although the Ministry of Home Affairs has confirmed that a vaccine certificate is not required</w:t>
      </w:r>
      <w:r w:rsidR="45C25D2A">
        <w:rPr>
          <w:sz w:val="20"/>
          <w:szCs w:val="20"/>
        </w:rPr>
        <w:t>,</w:t>
      </w:r>
      <w:r>
        <w:rPr>
          <w:sz w:val="20"/>
          <w:szCs w:val="20"/>
          <w:vertAlign w:val="superscript"/>
        </w:rPr>
        <w:footnoteReference w:id="12"/>
      </w:r>
      <w:r>
        <w:rPr>
          <w:sz w:val="20"/>
          <w:szCs w:val="20"/>
        </w:rPr>
        <w:t xml:space="preserve"> </w:t>
      </w:r>
      <w:r w:rsidR="42AED1BF">
        <w:rPr>
          <w:sz w:val="20"/>
          <w:szCs w:val="20"/>
        </w:rPr>
        <w:t>t</w:t>
      </w:r>
      <w:r>
        <w:rPr>
          <w:sz w:val="20"/>
          <w:szCs w:val="20"/>
        </w:rPr>
        <w:t>he Citizenship and Civil Registration Service in several areas in Papua Province, including in Jayapura Regency, still requests a vaccine certificate as an additional requirement for the issuance of e-ID cards.</w:t>
      </w:r>
      <w:r>
        <w:rPr>
          <w:sz w:val="20"/>
          <w:szCs w:val="20"/>
          <w:vertAlign w:val="superscript"/>
        </w:rPr>
        <w:footnoteReference w:id="13"/>
      </w:r>
      <w:r>
        <w:rPr>
          <w:sz w:val="20"/>
          <w:szCs w:val="20"/>
        </w:rPr>
        <w:t xml:space="preserve"> The lack of clarity of information on the vaccine not only makes it difficult for women but also hinders their access to social assistance programs provided during the pandemic. </w:t>
      </w:r>
    </w:p>
    <w:p w14:paraId="0000002A" w14:textId="77777777" w:rsidR="0059280D" w:rsidRDefault="00DF76D2">
      <w:pPr>
        <w:jc w:val="both"/>
        <w:rPr>
          <w:color w:val="0070C0"/>
        </w:rPr>
      </w:pPr>
      <w:r>
        <w:rPr>
          <w:b/>
          <w:sz w:val="20"/>
          <w:szCs w:val="20"/>
        </w:rPr>
        <w:t>Recommendations</w:t>
      </w:r>
      <w:r>
        <w:rPr>
          <w:sz w:val="20"/>
          <w:szCs w:val="20"/>
        </w:rPr>
        <w:t>:</w:t>
      </w:r>
    </w:p>
    <w:p w14:paraId="4B7F18E6" w14:textId="34325CBF" w:rsidR="008A7115" w:rsidRPr="008105C9" w:rsidRDefault="00D94410" w:rsidP="0034153F">
      <w:pPr>
        <w:pStyle w:val="ListParagraph"/>
        <w:numPr>
          <w:ilvl w:val="0"/>
          <w:numId w:val="11"/>
        </w:numPr>
        <w:spacing w:line="240" w:lineRule="auto"/>
        <w:jc w:val="both"/>
        <w:rPr>
          <w:sz w:val="20"/>
          <w:szCs w:val="20"/>
        </w:rPr>
      </w:pPr>
      <w:r w:rsidRPr="3080668F">
        <w:rPr>
          <w:sz w:val="20"/>
          <w:szCs w:val="20"/>
        </w:rPr>
        <w:t>I</w:t>
      </w:r>
      <w:r w:rsidR="008A7115" w:rsidRPr="3080668F">
        <w:rPr>
          <w:sz w:val="20"/>
          <w:szCs w:val="20"/>
        </w:rPr>
        <w:t xml:space="preserve">mmediately prioritize the right to health and ensure that those most vulnerable in </w:t>
      </w:r>
      <w:r w:rsidR="00606E85">
        <w:rPr>
          <w:sz w:val="20"/>
          <w:szCs w:val="20"/>
        </w:rPr>
        <w:t>West</w:t>
      </w:r>
      <w:r w:rsidR="0044469D">
        <w:rPr>
          <w:sz w:val="20"/>
          <w:szCs w:val="20"/>
        </w:rPr>
        <w:t xml:space="preserve"> </w:t>
      </w:r>
      <w:r w:rsidR="00606E85">
        <w:rPr>
          <w:sz w:val="20"/>
          <w:szCs w:val="20"/>
        </w:rPr>
        <w:t>Papua</w:t>
      </w:r>
      <w:r w:rsidR="008A7115" w:rsidRPr="3080668F">
        <w:rPr>
          <w:sz w:val="20"/>
          <w:szCs w:val="20"/>
        </w:rPr>
        <w:t xml:space="preserve"> have access to </w:t>
      </w:r>
      <w:proofErr w:type="gramStart"/>
      <w:r w:rsidR="008A7115" w:rsidRPr="3080668F">
        <w:rPr>
          <w:sz w:val="20"/>
          <w:szCs w:val="20"/>
        </w:rPr>
        <w:t>vaccines;</w:t>
      </w:r>
      <w:proofErr w:type="gramEnd"/>
    </w:p>
    <w:p w14:paraId="65EB0DE3" w14:textId="77777777" w:rsidR="008A7115" w:rsidRPr="00FC6E18" w:rsidRDefault="008A7115" w:rsidP="0034153F">
      <w:pPr>
        <w:pStyle w:val="ListParagraph"/>
        <w:numPr>
          <w:ilvl w:val="0"/>
          <w:numId w:val="11"/>
        </w:numPr>
        <w:spacing w:line="240" w:lineRule="auto"/>
        <w:jc w:val="both"/>
        <w:rPr>
          <w:sz w:val="20"/>
          <w:szCs w:val="20"/>
        </w:rPr>
      </w:pPr>
      <w:r w:rsidRPr="3080668F">
        <w:rPr>
          <w:sz w:val="20"/>
          <w:szCs w:val="20"/>
        </w:rPr>
        <w:t xml:space="preserve">Involve meaningful and effective participation of representatives of Papuan civil society, especially with representation from at-risk populations that could be most impacted by these </w:t>
      </w:r>
      <w:proofErr w:type="gramStart"/>
      <w:r w:rsidRPr="3080668F">
        <w:rPr>
          <w:sz w:val="20"/>
          <w:szCs w:val="20"/>
        </w:rPr>
        <w:t>decisions;</w:t>
      </w:r>
      <w:proofErr w:type="gramEnd"/>
    </w:p>
    <w:p w14:paraId="0580B19C" w14:textId="673CD7C7" w:rsidR="008A7115" w:rsidRPr="008105C9" w:rsidRDefault="00011A51" w:rsidP="0034153F">
      <w:pPr>
        <w:pStyle w:val="ListParagraph"/>
        <w:numPr>
          <w:ilvl w:val="0"/>
          <w:numId w:val="11"/>
        </w:numPr>
        <w:spacing w:line="240" w:lineRule="auto"/>
        <w:jc w:val="both"/>
        <w:rPr>
          <w:sz w:val="20"/>
          <w:szCs w:val="20"/>
        </w:rPr>
      </w:pPr>
      <w:r w:rsidRPr="3080668F">
        <w:rPr>
          <w:sz w:val="20"/>
          <w:szCs w:val="20"/>
        </w:rPr>
        <w:t>Stop</w:t>
      </w:r>
      <w:r w:rsidR="008A7115" w:rsidRPr="3080668F">
        <w:rPr>
          <w:sz w:val="20"/>
          <w:szCs w:val="20"/>
        </w:rPr>
        <w:t xml:space="preserve"> introduc</w:t>
      </w:r>
      <w:r w:rsidRPr="3080668F">
        <w:rPr>
          <w:sz w:val="20"/>
          <w:szCs w:val="20"/>
        </w:rPr>
        <w:t>ing</w:t>
      </w:r>
      <w:r w:rsidR="008A7115" w:rsidRPr="3080668F">
        <w:rPr>
          <w:sz w:val="20"/>
          <w:szCs w:val="20"/>
        </w:rPr>
        <w:t xml:space="preserve"> blanket compulsory vaccine policies and ensure that no one is forced to receive vaccinations without their </w:t>
      </w:r>
      <w:proofErr w:type="gramStart"/>
      <w:r w:rsidR="008A7115" w:rsidRPr="3080668F">
        <w:rPr>
          <w:sz w:val="20"/>
          <w:szCs w:val="20"/>
        </w:rPr>
        <w:t>consent;</w:t>
      </w:r>
      <w:proofErr w:type="gramEnd"/>
    </w:p>
    <w:p w14:paraId="333D1EBD" w14:textId="0B1CE142" w:rsidR="008A7115" w:rsidRPr="00FC6E18" w:rsidRDefault="008A7115" w:rsidP="0034153F">
      <w:pPr>
        <w:pStyle w:val="ListParagraph"/>
        <w:numPr>
          <w:ilvl w:val="0"/>
          <w:numId w:val="11"/>
        </w:numPr>
        <w:spacing w:line="240" w:lineRule="auto"/>
        <w:jc w:val="both"/>
        <w:rPr>
          <w:sz w:val="20"/>
          <w:szCs w:val="20"/>
        </w:rPr>
      </w:pPr>
      <w:r w:rsidRPr="3080668F">
        <w:rPr>
          <w:sz w:val="20"/>
          <w:szCs w:val="20"/>
        </w:rPr>
        <w:t xml:space="preserve">Immediately </w:t>
      </w:r>
      <w:r w:rsidR="006A13B1" w:rsidRPr="006A13B1">
        <w:rPr>
          <w:sz w:val="20"/>
          <w:szCs w:val="20"/>
        </w:rPr>
        <w:t xml:space="preserve">begin transferring the responsibilities of security personnel to civilians for the implementation </w:t>
      </w:r>
      <w:r w:rsidRPr="3080668F">
        <w:rPr>
          <w:sz w:val="20"/>
          <w:szCs w:val="20"/>
        </w:rPr>
        <w:t>of vaccination policies in</w:t>
      </w:r>
      <w:r w:rsidR="00011A51" w:rsidRPr="3080668F">
        <w:rPr>
          <w:sz w:val="20"/>
          <w:szCs w:val="20"/>
        </w:rPr>
        <w:t xml:space="preserve"> </w:t>
      </w:r>
      <w:r w:rsidR="00606E85">
        <w:rPr>
          <w:sz w:val="20"/>
          <w:szCs w:val="20"/>
        </w:rPr>
        <w:t>West</w:t>
      </w:r>
      <w:r w:rsidR="0044469D">
        <w:rPr>
          <w:sz w:val="20"/>
          <w:szCs w:val="20"/>
        </w:rPr>
        <w:t xml:space="preserve"> </w:t>
      </w:r>
      <w:r w:rsidR="00606E85">
        <w:rPr>
          <w:sz w:val="20"/>
          <w:szCs w:val="20"/>
        </w:rPr>
        <w:t>Papua</w:t>
      </w:r>
      <w:r w:rsidRPr="3080668F">
        <w:rPr>
          <w:sz w:val="20"/>
          <w:szCs w:val="20"/>
        </w:rPr>
        <w:t>.</w:t>
      </w:r>
    </w:p>
    <w:p w14:paraId="216E2606" w14:textId="77777777" w:rsidR="00E11CF7" w:rsidRDefault="00E11CF7" w:rsidP="00E11CF7">
      <w:pPr>
        <w:spacing w:before="240" w:after="240"/>
        <w:jc w:val="both"/>
        <w:rPr>
          <w:b/>
          <w:color w:val="0070C0"/>
        </w:rPr>
      </w:pPr>
      <w:r>
        <w:rPr>
          <w:b/>
        </w:rPr>
        <w:t>Temporary Special Measure</w:t>
      </w:r>
    </w:p>
    <w:p w14:paraId="19B56842" w14:textId="68D2E5F3" w:rsidR="00E11CF7" w:rsidRDefault="00E11CF7" w:rsidP="0034153F">
      <w:pPr>
        <w:pStyle w:val="ListParagraph"/>
        <w:numPr>
          <w:ilvl w:val="0"/>
          <w:numId w:val="1"/>
        </w:numPr>
        <w:spacing w:before="240"/>
        <w:jc w:val="both"/>
      </w:pPr>
      <w:r w:rsidRPr="0034153F">
        <w:rPr>
          <w:sz w:val="20"/>
          <w:szCs w:val="20"/>
        </w:rPr>
        <w:lastRenderedPageBreak/>
        <w:t>The gender conception in the traditional Papuan society p</w:t>
      </w:r>
      <w:r w:rsidR="52E39526" w:rsidRPr="0034153F">
        <w:rPr>
          <w:sz w:val="20"/>
          <w:szCs w:val="20"/>
        </w:rPr>
        <w:t>laces</w:t>
      </w:r>
      <w:r w:rsidRPr="0034153F">
        <w:rPr>
          <w:sz w:val="20"/>
          <w:szCs w:val="20"/>
        </w:rPr>
        <w:t xml:space="preserve"> women in a position where they play a limited role in the decision-making process in </w:t>
      </w:r>
      <w:r w:rsidR="09A31065" w:rsidRPr="0034153F">
        <w:rPr>
          <w:sz w:val="20"/>
          <w:szCs w:val="20"/>
        </w:rPr>
        <w:t xml:space="preserve">both </w:t>
      </w:r>
      <w:r w:rsidRPr="0034153F">
        <w:rPr>
          <w:sz w:val="20"/>
          <w:szCs w:val="20"/>
        </w:rPr>
        <w:t xml:space="preserve">public </w:t>
      </w:r>
      <w:r w:rsidR="00E80763" w:rsidRPr="0034153F">
        <w:rPr>
          <w:sz w:val="20"/>
          <w:szCs w:val="20"/>
        </w:rPr>
        <w:t>and</w:t>
      </w:r>
      <w:r w:rsidRPr="0034153F">
        <w:rPr>
          <w:sz w:val="20"/>
          <w:szCs w:val="20"/>
        </w:rPr>
        <w:t xml:space="preserve"> private spaces. The Papuan custom is very much under the patriarchal domination, where subordination of women is pervasive, and deeply rooted.</w:t>
      </w:r>
      <w:r>
        <w:rPr>
          <w:vertAlign w:val="superscript"/>
        </w:rPr>
        <w:footnoteReference w:id="14"/>
      </w:r>
      <w:r w:rsidRPr="0034153F">
        <w:rPr>
          <w:sz w:val="20"/>
          <w:szCs w:val="20"/>
        </w:rPr>
        <w:t xml:space="preserve">  In general, the household, tribal and community leadership bodies, churches and faith groups are predominantly led by men. Women are understood and expected to be submissive, to obey their husbands and refrain from argument. They are also expected to assume their traditional roles in the family, including caretaking and other domestic duties, as well as working in the fields, selling produce at the markets, and providing food and meals for their husband and family. </w:t>
      </w:r>
    </w:p>
    <w:p w14:paraId="5F6D68AB" w14:textId="6DFA5A98" w:rsidR="00E11CF7" w:rsidRDefault="00E11CF7" w:rsidP="0034153F">
      <w:pPr>
        <w:numPr>
          <w:ilvl w:val="0"/>
          <w:numId w:val="1"/>
        </w:numPr>
        <w:jc w:val="both"/>
        <w:rPr>
          <w:color w:val="524E4E"/>
          <w:sz w:val="21"/>
          <w:szCs w:val="21"/>
        </w:rPr>
      </w:pPr>
      <w:r w:rsidRPr="3080668F">
        <w:rPr>
          <w:sz w:val="20"/>
          <w:szCs w:val="20"/>
        </w:rPr>
        <w:t xml:space="preserve">According to the traditional concept of labor division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women are responsible for managing the households, raising children, maintaining gardens, harvesting the </w:t>
      </w:r>
      <w:r w:rsidR="000754F8" w:rsidRPr="3080668F">
        <w:rPr>
          <w:sz w:val="20"/>
          <w:szCs w:val="20"/>
        </w:rPr>
        <w:t>crops,</w:t>
      </w:r>
      <w:r w:rsidRPr="3080668F">
        <w:rPr>
          <w:sz w:val="20"/>
          <w:szCs w:val="20"/>
        </w:rPr>
        <w:t xml:space="preserve"> and collecting firewood. Although women have far-reaching responsibilities</w:t>
      </w:r>
      <w:r w:rsidR="00A227AD">
        <w:rPr>
          <w:sz w:val="20"/>
          <w:szCs w:val="20"/>
        </w:rPr>
        <w:t xml:space="preserve">, </w:t>
      </w:r>
      <w:r w:rsidRPr="3080668F">
        <w:rPr>
          <w:sz w:val="20"/>
          <w:szCs w:val="20"/>
        </w:rPr>
        <w:t xml:space="preserve">their right to ownership of land and resources are widely unrecognized in traditional land tenure rights. </w:t>
      </w:r>
    </w:p>
    <w:p w14:paraId="035546E9" w14:textId="501D9C00" w:rsidR="00E11CF7" w:rsidRDefault="00E11CF7" w:rsidP="0034153F">
      <w:pPr>
        <w:numPr>
          <w:ilvl w:val="0"/>
          <w:numId w:val="1"/>
        </w:numPr>
        <w:spacing w:after="240"/>
        <w:jc w:val="both"/>
        <w:rPr>
          <w:color w:val="524E4E"/>
          <w:sz w:val="21"/>
          <w:szCs w:val="21"/>
        </w:rPr>
      </w:pPr>
      <w:r w:rsidRPr="3080668F">
        <w:rPr>
          <w:sz w:val="20"/>
          <w:szCs w:val="20"/>
        </w:rPr>
        <w:t>The participation of women in politics and administration in the Provinces of Papua and Papua Barat is still below the statutory quota of 30%. In Papua Barat Province, from the total number of 45 elected members for the period of 2019</w:t>
      </w:r>
      <w:r w:rsidR="00566B75">
        <w:rPr>
          <w:sz w:val="20"/>
          <w:szCs w:val="20"/>
        </w:rPr>
        <w:t>-</w:t>
      </w:r>
      <w:r w:rsidRPr="3080668F">
        <w:rPr>
          <w:sz w:val="20"/>
          <w:szCs w:val="20"/>
        </w:rPr>
        <w:t>2024, there are only seven women</w:t>
      </w:r>
      <w:r w:rsidR="2F313379" w:rsidRPr="11311DEC">
        <w:rPr>
          <w:sz w:val="20"/>
          <w:szCs w:val="20"/>
        </w:rPr>
        <w:t>,</w:t>
      </w:r>
      <w:r w:rsidRPr="3080668F">
        <w:rPr>
          <w:sz w:val="20"/>
          <w:szCs w:val="20"/>
        </w:rPr>
        <w:t xml:space="preserve"> </w:t>
      </w:r>
      <w:r w:rsidR="5FAC3BEA" w:rsidRPr="11311DEC">
        <w:rPr>
          <w:sz w:val="20"/>
          <w:szCs w:val="20"/>
        </w:rPr>
        <w:t xml:space="preserve">approximately </w:t>
      </w:r>
      <w:r w:rsidR="237DECD0" w:rsidRPr="11311DEC">
        <w:rPr>
          <w:sz w:val="20"/>
          <w:szCs w:val="20"/>
        </w:rPr>
        <w:t>15.</w:t>
      </w:r>
      <w:r w:rsidRPr="3080668F">
        <w:rPr>
          <w:sz w:val="20"/>
          <w:szCs w:val="20"/>
        </w:rPr>
        <w:t>5% of the total. Among those, indigenous Papuan women are further underrepresented. Currently, three out of seven women are indigenous Papuan women</w:t>
      </w:r>
      <w:r w:rsidR="75F1B0C5" w:rsidRPr="11311DEC">
        <w:rPr>
          <w:sz w:val="20"/>
          <w:szCs w:val="20"/>
        </w:rPr>
        <w:t>-</w:t>
      </w:r>
      <w:r w:rsidRPr="3080668F">
        <w:rPr>
          <w:sz w:val="20"/>
          <w:szCs w:val="20"/>
        </w:rPr>
        <w:t xml:space="preserve"> 4.4% of the total numbers of the elected parliamentarians. In the previous period of 2014</w:t>
      </w:r>
      <w:r w:rsidR="00DC1643">
        <w:rPr>
          <w:sz w:val="20"/>
          <w:szCs w:val="20"/>
        </w:rPr>
        <w:t>-</w:t>
      </w:r>
      <w:r w:rsidRPr="3080668F">
        <w:rPr>
          <w:sz w:val="20"/>
          <w:szCs w:val="20"/>
        </w:rPr>
        <w:t>2019, there were only two women in the provincial parliament of Papua Barat Province</w:t>
      </w:r>
      <w:r w:rsidR="00A931A5">
        <w:rPr>
          <w:sz w:val="20"/>
          <w:szCs w:val="20"/>
        </w:rPr>
        <w:t xml:space="preserve">. </w:t>
      </w:r>
      <w:r w:rsidRPr="3080668F">
        <w:rPr>
          <w:sz w:val="20"/>
          <w:szCs w:val="20"/>
        </w:rPr>
        <w:t>For Papua Province, the 2019</w:t>
      </w:r>
      <w:r w:rsidR="00566B75">
        <w:rPr>
          <w:sz w:val="20"/>
          <w:szCs w:val="20"/>
        </w:rPr>
        <w:t>-</w:t>
      </w:r>
      <w:r w:rsidRPr="3080668F">
        <w:rPr>
          <w:sz w:val="20"/>
          <w:szCs w:val="20"/>
        </w:rPr>
        <w:t xml:space="preserve">2024 Provincial parliament has only </w:t>
      </w:r>
      <w:r w:rsidR="000754F8" w:rsidRPr="3080668F">
        <w:rPr>
          <w:sz w:val="20"/>
          <w:szCs w:val="20"/>
        </w:rPr>
        <w:t>eight women</w:t>
      </w:r>
      <w:r w:rsidRPr="3080668F">
        <w:rPr>
          <w:sz w:val="20"/>
          <w:szCs w:val="20"/>
        </w:rPr>
        <w:t xml:space="preserve"> out of 49 elected members, or 16%. From the eight women, five or 10% are indigenous Papuan women. At the regency level in Papua Province, there is no woman leadership at all.  This situation is the same in Papua Barat Province where there is no woman leader in any regency.</w:t>
      </w:r>
    </w:p>
    <w:p w14:paraId="798E0380" w14:textId="77777777" w:rsidR="00E11CF7" w:rsidRPr="00535E73" w:rsidRDefault="00E11CF7" w:rsidP="00E11CF7">
      <w:pPr>
        <w:jc w:val="both"/>
        <w:rPr>
          <w:sz w:val="20"/>
          <w:szCs w:val="20"/>
        </w:rPr>
      </w:pPr>
      <w:r w:rsidRPr="00535E73">
        <w:rPr>
          <w:b/>
          <w:sz w:val="20"/>
          <w:szCs w:val="20"/>
        </w:rPr>
        <w:t>Recommendations</w:t>
      </w:r>
      <w:r w:rsidRPr="00535E73">
        <w:rPr>
          <w:sz w:val="20"/>
          <w:szCs w:val="20"/>
        </w:rPr>
        <w:t>:</w:t>
      </w:r>
    </w:p>
    <w:p w14:paraId="582941CF" w14:textId="24C86000" w:rsidR="00E11CF7" w:rsidRPr="00535E73" w:rsidRDefault="00E11CF7" w:rsidP="3080668F">
      <w:pPr>
        <w:pStyle w:val="ListParagraph"/>
        <w:numPr>
          <w:ilvl w:val="0"/>
          <w:numId w:val="10"/>
        </w:numPr>
        <w:jc w:val="both"/>
        <w:rPr>
          <w:b/>
          <w:bCs/>
        </w:rPr>
      </w:pPr>
      <w:r w:rsidRPr="3080668F">
        <w:rPr>
          <w:rStyle w:val="normaltextrun"/>
          <w:sz w:val="20"/>
          <w:szCs w:val="20"/>
        </w:rPr>
        <w:t xml:space="preserve">Ensure that the mandatory quota of 30% women in parliament is fulfilled, including in provincial and regency parliaments as well as </w:t>
      </w:r>
      <w:r w:rsidR="386DE211" w:rsidRPr="11311DEC">
        <w:rPr>
          <w:rStyle w:val="normaltextrun"/>
          <w:sz w:val="20"/>
          <w:szCs w:val="20"/>
        </w:rPr>
        <w:t xml:space="preserve">in </w:t>
      </w:r>
      <w:r w:rsidR="237DECD0" w:rsidRPr="11311DEC">
        <w:rPr>
          <w:rStyle w:val="normaltextrun"/>
          <w:sz w:val="20"/>
          <w:szCs w:val="20"/>
        </w:rPr>
        <w:t>local government</w:t>
      </w:r>
      <w:r w:rsidR="2D5319BB" w:rsidRPr="11311DEC">
        <w:rPr>
          <w:rStyle w:val="normaltextrun"/>
          <w:sz w:val="20"/>
          <w:szCs w:val="20"/>
        </w:rPr>
        <w:t>s</w:t>
      </w:r>
      <w:r w:rsidRPr="3080668F">
        <w:rPr>
          <w:rStyle w:val="normaltextrun"/>
          <w:sz w:val="20"/>
          <w:szCs w:val="20"/>
        </w:rPr>
        <w:t xml:space="preserve"> in the Provinces of Papua and Papua Barat.</w:t>
      </w:r>
      <w:r w:rsidRPr="3080668F">
        <w:rPr>
          <w:rStyle w:val="eop"/>
          <w:sz w:val="20"/>
          <w:szCs w:val="20"/>
        </w:rPr>
        <w:t> </w:t>
      </w:r>
    </w:p>
    <w:p w14:paraId="0A7ABB3F" w14:textId="77777777" w:rsidR="00E11CF7" w:rsidRDefault="00E11CF7">
      <w:pPr>
        <w:jc w:val="both"/>
        <w:rPr>
          <w:b/>
          <w:color w:val="0070C0"/>
        </w:rPr>
      </w:pPr>
    </w:p>
    <w:p w14:paraId="0000002C" w14:textId="77777777" w:rsidR="0059280D" w:rsidRPr="00E92193" w:rsidRDefault="00DF76D2">
      <w:pPr>
        <w:jc w:val="both"/>
        <w:rPr>
          <w:rFonts w:ascii="Calibri" w:eastAsia="Calibri" w:hAnsi="Calibri" w:cs="Calibri"/>
          <w:color w:val="000000" w:themeColor="text1"/>
        </w:rPr>
      </w:pPr>
      <w:r w:rsidRPr="00E92193">
        <w:rPr>
          <w:b/>
          <w:color w:val="000000" w:themeColor="text1"/>
        </w:rPr>
        <w:t xml:space="preserve">Women Human Rights Defenders </w:t>
      </w:r>
    </w:p>
    <w:p w14:paraId="0000002D" w14:textId="77777777" w:rsidR="0059280D" w:rsidRPr="00E92193" w:rsidRDefault="00DF76D2">
      <w:pPr>
        <w:jc w:val="both"/>
        <w:rPr>
          <w:color w:val="000000" w:themeColor="text1"/>
          <w:sz w:val="20"/>
          <w:szCs w:val="20"/>
        </w:rPr>
      </w:pPr>
      <w:r w:rsidRPr="00E92193">
        <w:rPr>
          <w:color w:val="000000" w:themeColor="text1"/>
          <w:sz w:val="20"/>
          <w:szCs w:val="20"/>
        </w:rPr>
        <w:t xml:space="preserve"> </w:t>
      </w:r>
    </w:p>
    <w:p w14:paraId="0000002E" w14:textId="765E464E" w:rsidR="0059280D" w:rsidRPr="00E92193" w:rsidRDefault="00DF76D2" w:rsidP="0034153F">
      <w:pPr>
        <w:pStyle w:val="ListParagraph"/>
        <w:numPr>
          <w:ilvl w:val="0"/>
          <w:numId w:val="1"/>
        </w:numPr>
        <w:jc w:val="both"/>
        <w:rPr>
          <w:rFonts w:ascii="Calibri" w:eastAsia="Calibri" w:hAnsi="Calibri" w:cs="Calibri"/>
        </w:rPr>
      </w:pPr>
      <w:r w:rsidRPr="3080668F">
        <w:rPr>
          <w:color w:val="000000" w:themeColor="text1"/>
          <w:sz w:val="20"/>
          <w:szCs w:val="20"/>
        </w:rPr>
        <w:t xml:space="preserve">Human rights defenders (HRDs) in </w:t>
      </w:r>
      <w:r w:rsidR="00606E85">
        <w:rPr>
          <w:color w:val="000000" w:themeColor="text1"/>
          <w:sz w:val="20"/>
          <w:szCs w:val="20"/>
        </w:rPr>
        <w:t>West</w:t>
      </w:r>
      <w:r w:rsidR="0044469D">
        <w:rPr>
          <w:color w:val="000000" w:themeColor="text1"/>
          <w:sz w:val="20"/>
          <w:szCs w:val="20"/>
        </w:rPr>
        <w:t xml:space="preserve"> </w:t>
      </w:r>
      <w:r w:rsidR="00606E85">
        <w:rPr>
          <w:color w:val="000000" w:themeColor="text1"/>
          <w:sz w:val="20"/>
          <w:szCs w:val="20"/>
        </w:rPr>
        <w:t>Papua</w:t>
      </w:r>
      <w:r w:rsidRPr="3080668F">
        <w:rPr>
          <w:color w:val="000000" w:themeColor="text1"/>
          <w:sz w:val="20"/>
          <w:szCs w:val="20"/>
        </w:rPr>
        <w:t xml:space="preserve"> are working in a highly repressive environment – </w:t>
      </w:r>
      <w:r w:rsidR="70AC30DE" w:rsidRPr="11311DEC">
        <w:rPr>
          <w:color w:val="000000" w:themeColor="text1"/>
          <w:sz w:val="20"/>
          <w:szCs w:val="20"/>
        </w:rPr>
        <w:t>with</w:t>
      </w:r>
      <w:r w:rsidRPr="3080668F">
        <w:rPr>
          <w:color w:val="000000" w:themeColor="text1"/>
          <w:sz w:val="20"/>
          <w:szCs w:val="20"/>
        </w:rPr>
        <w:t xml:space="preserve"> a heavy </w:t>
      </w:r>
      <w:r w:rsidR="075CFEAE" w:rsidRPr="11311DEC">
        <w:rPr>
          <w:color w:val="000000" w:themeColor="text1"/>
          <w:sz w:val="20"/>
          <w:szCs w:val="20"/>
        </w:rPr>
        <w:t xml:space="preserve">presence of </w:t>
      </w:r>
      <w:r w:rsidRPr="3080668F">
        <w:rPr>
          <w:color w:val="000000" w:themeColor="text1"/>
          <w:sz w:val="20"/>
          <w:szCs w:val="20"/>
        </w:rPr>
        <w:t xml:space="preserve">security </w:t>
      </w:r>
      <w:r w:rsidR="79C3674D" w:rsidRPr="11311DEC">
        <w:rPr>
          <w:color w:val="000000" w:themeColor="text1"/>
          <w:sz w:val="20"/>
          <w:szCs w:val="20"/>
        </w:rPr>
        <w:t>force</w:t>
      </w:r>
      <w:r w:rsidR="39E6646F" w:rsidRPr="11311DEC">
        <w:rPr>
          <w:color w:val="000000" w:themeColor="text1"/>
          <w:sz w:val="20"/>
          <w:szCs w:val="20"/>
        </w:rPr>
        <w:t>s</w:t>
      </w:r>
      <w:r w:rsidRPr="3080668F">
        <w:rPr>
          <w:color w:val="000000" w:themeColor="text1"/>
          <w:sz w:val="20"/>
          <w:szCs w:val="20"/>
        </w:rPr>
        <w:t xml:space="preserve">. While the government often justifies the </w:t>
      </w:r>
      <w:r w:rsidR="002B415C">
        <w:rPr>
          <w:color w:val="000000" w:themeColor="text1"/>
          <w:sz w:val="20"/>
          <w:szCs w:val="20"/>
        </w:rPr>
        <w:t>deployment</w:t>
      </w:r>
      <w:r w:rsidRPr="3080668F">
        <w:rPr>
          <w:color w:val="000000" w:themeColor="text1"/>
          <w:sz w:val="20"/>
          <w:szCs w:val="20"/>
        </w:rPr>
        <w:t xml:space="preserve"> of military for national security purposes</w:t>
      </w:r>
      <w:r w:rsidR="00424C19">
        <w:rPr>
          <w:color w:val="000000" w:themeColor="text1"/>
          <w:sz w:val="20"/>
          <w:szCs w:val="20"/>
        </w:rPr>
        <w:t>,</w:t>
      </w:r>
      <w:r w:rsidRPr="3080668F">
        <w:rPr>
          <w:color w:val="000000" w:themeColor="text1"/>
          <w:sz w:val="20"/>
          <w:szCs w:val="20"/>
        </w:rPr>
        <w:t xml:space="preserve"> law enforcement authorities limit human rights as well as fundamental freedoms under the pretext of </w:t>
      </w:r>
      <w:r w:rsidRPr="3080668F">
        <w:rPr>
          <w:sz w:val="20"/>
          <w:szCs w:val="20"/>
        </w:rPr>
        <w:t xml:space="preserve">maintaining public order and enforcing national laws. The </w:t>
      </w:r>
      <w:r w:rsidR="00D83F25">
        <w:rPr>
          <w:sz w:val="20"/>
          <w:szCs w:val="20"/>
        </w:rPr>
        <w:t>G</w:t>
      </w:r>
      <w:r w:rsidRPr="3080668F">
        <w:rPr>
          <w:sz w:val="20"/>
          <w:szCs w:val="20"/>
        </w:rPr>
        <w:t xml:space="preserve">overnment of Indonesia continues to restrict access to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for international </w:t>
      </w:r>
      <w:r w:rsidR="00F1668F" w:rsidRPr="3080668F">
        <w:rPr>
          <w:sz w:val="20"/>
          <w:szCs w:val="20"/>
        </w:rPr>
        <w:t>organizations</w:t>
      </w:r>
      <w:r w:rsidRPr="3080668F">
        <w:rPr>
          <w:sz w:val="20"/>
          <w:szCs w:val="20"/>
        </w:rPr>
        <w:t xml:space="preserve">, foreign </w:t>
      </w:r>
      <w:r w:rsidR="00CE5F15" w:rsidRPr="3080668F">
        <w:rPr>
          <w:sz w:val="20"/>
          <w:szCs w:val="20"/>
        </w:rPr>
        <w:t>journalists,</w:t>
      </w:r>
      <w:r w:rsidRPr="3080668F">
        <w:rPr>
          <w:sz w:val="20"/>
          <w:szCs w:val="20"/>
        </w:rPr>
        <w:t xml:space="preserve"> and observers.</w:t>
      </w:r>
      <w:r w:rsidR="00984DF8">
        <w:rPr>
          <w:rStyle w:val="FootnoteReference"/>
          <w:sz w:val="20"/>
          <w:szCs w:val="20"/>
        </w:rPr>
        <w:footnoteReference w:id="15"/>
      </w:r>
    </w:p>
    <w:p w14:paraId="2E9618A2" w14:textId="0FBAC2BA" w:rsidR="008A5D8F" w:rsidRDefault="00DF76D2" w:rsidP="008A5D8F">
      <w:pPr>
        <w:numPr>
          <w:ilvl w:val="0"/>
          <w:numId w:val="1"/>
        </w:numPr>
        <w:jc w:val="both"/>
        <w:rPr>
          <w:rFonts w:ascii="Calibri" w:eastAsia="Calibri" w:hAnsi="Calibri" w:cs="Calibri"/>
        </w:rPr>
      </w:pPr>
      <w:r w:rsidRPr="3080668F">
        <w:rPr>
          <w:sz w:val="20"/>
          <w:szCs w:val="20"/>
        </w:rPr>
        <w:t xml:space="preserve">Despite the growing interest for human rights reporting among the international community, HRDs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often </w:t>
      </w:r>
      <w:proofErr w:type="gramStart"/>
      <w:r w:rsidRPr="3080668F">
        <w:rPr>
          <w:sz w:val="20"/>
          <w:szCs w:val="20"/>
        </w:rPr>
        <w:t>have to</w:t>
      </w:r>
      <w:proofErr w:type="gramEnd"/>
      <w:r w:rsidRPr="3080668F">
        <w:rPr>
          <w:sz w:val="20"/>
          <w:szCs w:val="20"/>
        </w:rPr>
        <w:t xml:space="preserve"> struggle with a lack of funds for their work –many defenders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work independently and do not have social security coverage or a stable income through an employing </w:t>
      </w:r>
      <w:r w:rsidR="004112D6" w:rsidRPr="3080668F">
        <w:rPr>
          <w:sz w:val="20"/>
          <w:szCs w:val="20"/>
        </w:rPr>
        <w:t>organization</w:t>
      </w:r>
      <w:r w:rsidRPr="3080668F">
        <w:rPr>
          <w:sz w:val="20"/>
          <w:szCs w:val="20"/>
        </w:rPr>
        <w:t xml:space="preserve">. Throughout the past two years, the number of reported cases of </w:t>
      </w:r>
      <w:r w:rsidRPr="3080668F">
        <w:rPr>
          <w:sz w:val="20"/>
          <w:szCs w:val="20"/>
        </w:rPr>
        <w:lastRenderedPageBreak/>
        <w:t xml:space="preserve">assault, obstruction, </w:t>
      </w:r>
      <w:r w:rsidR="00E92193" w:rsidRPr="3080668F">
        <w:rPr>
          <w:sz w:val="20"/>
          <w:szCs w:val="20"/>
        </w:rPr>
        <w:t>intimidation,</w:t>
      </w:r>
      <w:r w:rsidRPr="3080668F">
        <w:rPr>
          <w:sz w:val="20"/>
          <w:szCs w:val="20"/>
        </w:rPr>
        <w:t xml:space="preserve"> and harassment against human rights defenders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has significantly increased, including against women HRDs.</w:t>
      </w:r>
    </w:p>
    <w:p w14:paraId="00000030" w14:textId="0ACD143E" w:rsidR="0059280D" w:rsidRPr="008A5D8F" w:rsidRDefault="00DF76D2" w:rsidP="008A5D8F">
      <w:pPr>
        <w:numPr>
          <w:ilvl w:val="0"/>
          <w:numId w:val="1"/>
        </w:numPr>
        <w:jc w:val="both"/>
        <w:rPr>
          <w:rFonts w:ascii="Calibri" w:eastAsia="Calibri" w:hAnsi="Calibri" w:cs="Calibri"/>
        </w:rPr>
      </w:pPr>
      <w:r w:rsidRPr="008A5D8F">
        <w:rPr>
          <w:sz w:val="20"/>
          <w:szCs w:val="20"/>
        </w:rPr>
        <w:t xml:space="preserve">In May 2017, </w:t>
      </w:r>
      <w:r w:rsidR="621661AA" w:rsidRPr="008A5D8F">
        <w:rPr>
          <w:sz w:val="20"/>
          <w:szCs w:val="20"/>
        </w:rPr>
        <w:t>a woman</w:t>
      </w:r>
      <w:r w:rsidRPr="008A5D8F">
        <w:rPr>
          <w:sz w:val="20"/>
          <w:szCs w:val="20"/>
        </w:rPr>
        <w:t xml:space="preserve"> human rights lawyer from prominent human rights NGO LP3BH </w:t>
      </w:r>
      <w:proofErr w:type="spellStart"/>
      <w:r w:rsidRPr="008A5D8F">
        <w:rPr>
          <w:sz w:val="20"/>
          <w:szCs w:val="20"/>
        </w:rPr>
        <w:t>Manokwari</w:t>
      </w:r>
      <w:proofErr w:type="spellEnd"/>
      <w:r w:rsidRPr="008A5D8F">
        <w:rPr>
          <w:sz w:val="20"/>
          <w:szCs w:val="20"/>
        </w:rPr>
        <w:t xml:space="preserve"> in Papua Barat Province went to the </w:t>
      </w:r>
      <w:proofErr w:type="spellStart"/>
      <w:r w:rsidRPr="008A5D8F">
        <w:rPr>
          <w:sz w:val="20"/>
          <w:szCs w:val="20"/>
        </w:rPr>
        <w:t>Manokwari</w:t>
      </w:r>
      <w:proofErr w:type="spellEnd"/>
      <w:r w:rsidRPr="008A5D8F">
        <w:rPr>
          <w:sz w:val="20"/>
          <w:szCs w:val="20"/>
        </w:rPr>
        <w:t xml:space="preserve"> district police station where she wanted to provide legal support to six members of the </w:t>
      </w:r>
      <w:r w:rsidR="00606E85">
        <w:rPr>
          <w:sz w:val="20"/>
          <w:szCs w:val="20"/>
        </w:rPr>
        <w:t>West</w:t>
      </w:r>
      <w:r w:rsidR="0044469D">
        <w:rPr>
          <w:sz w:val="20"/>
          <w:szCs w:val="20"/>
        </w:rPr>
        <w:t xml:space="preserve"> </w:t>
      </w:r>
      <w:r w:rsidR="00606E85">
        <w:rPr>
          <w:sz w:val="20"/>
          <w:szCs w:val="20"/>
        </w:rPr>
        <w:t>Papua</w:t>
      </w:r>
      <w:r w:rsidRPr="008A5D8F">
        <w:rPr>
          <w:sz w:val="20"/>
          <w:szCs w:val="20"/>
        </w:rPr>
        <w:t xml:space="preserve"> National Committee (KNPB), who had been arrested in the afternoon as they were distributing leaflets for the election of the new KNPB board of the local branch office in </w:t>
      </w:r>
      <w:proofErr w:type="spellStart"/>
      <w:r w:rsidRPr="008A5D8F">
        <w:rPr>
          <w:sz w:val="20"/>
          <w:szCs w:val="20"/>
        </w:rPr>
        <w:t>Manokwari</w:t>
      </w:r>
      <w:proofErr w:type="spellEnd"/>
      <w:r w:rsidRPr="008A5D8F">
        <w:rPr>
          <w:sz w:val="20"/>
          <w:szCs w:val="20"/>
        </w:rPr>
        <w:t xml:space="preserve">. The lawyer met with the head of operations of the </w:t>
      </w:r>
      <w:proofErr w:type="spellStart"/>
      <w:r w:rsidRPr="008A5D8F">
        <w:rPr>
          <w:sz w:val="20"/>
          <w:szCs w:val="20"/>
        </w:rPr>
        <w:t>Manokwari</w:t>
      </w:r>
      <w:proofErr w:type="spellEnd"/>
      <w:r w:rsidRPr="008A5D8F">
        <w:rPr>
          <w:sz w:val="20"/>
          <w:szCs w:val="20"/>
        </w:rPr>
        <w:t xml:space="preserve"> district police unit and asked if she could meet the arrested KNPB members. The police official did</w:t>
      </w:r>
      <w:r w:rsidR="00190D5D" w:rsidRPr="008A5D8F">
        <w:rPr>
          <w:sz w:val="20"/>
          <w:szCs w:val="20"/>
        </w:rPr>
        <w:t xml:space="preserve"> not</w:t>
      </w:r>
      <w:r w:rsidRPr="008A5D8F">
        <w:rPr>
          <w:sz w:val="20"/>
          <w:szCs w:val="20"/>
        </w:rPr>
        <w:t xml:space="preserve"> grant her access, suggesting that she needed permission from the head of </w:t>
      </w:r>
      <w:proofErr w:type="spellStart"/>
      <w:r w:rsidRPr="008A5D8F">
        <w:rPr>
          <w:sz w:val="20"/>
          <w:szCs w:val="20"/>
        </w:rPr>
        <w:t>Manokwari</w:t>
      </w:r>
      <w:proofErr w:type="spellEnd"/>
      <w:r w:rsidRPr="008A5D8F">
        <w:rPr>
          <w:sz w:val="20"/>
          <w:szCs w:val="20"/>
        </w:rPr>
        <w:t xml:space="preserve"> district police. However, the head of </w:t>
      </w:r>
      <w:proofErr w:type="spellStart"/>
      <w:r w:rsidRPr="008A5D8F">
        <w:rPr>
          <w:sz w:val="20"/>
          <w:szCs w:val="20"/>
        </w:rPr>
        <w:t>Manokwari</w:t>
      </w:r>
      <w:proofErr w:type="spellEnd"/>
      <w:r w:rsidRPr="008A5D8F">
        <w:rPr>
          <w:sz w:val="20"/>
          <w:szCs w:val="20"/>
        </w:rPr>
        <w:t xml:space="preserve"> district police was not there, so she was not able to get access to the detainees. Other women human rights lawyers also stated that as lawyers defending Papuan political </w:t>
      </w:r>
      <w:r w:rsidR="00E92193" w:rsidRPr="008A5D8F">
        <w:rPr>
          <w:sz w:val="20"/>
          <w:szCs w:val="20"/>
        </w:rPr>
        <w:t>detainees,</w:t>
      </w:r>
      <w:r w:rsidRPr="008A5D8F">
        <w:rPr>
          <w:sz w:val="20"/>
          <w:szCs w:val="20"/>
        </w:rPr>
        <w:t xml:space="preserve"> they were often being undermined by the police to limit their legal assistance to their clients.</w:t>
      </w:r>
    </w:p>
    <w:p w14:paraId="00000031" w14:textId="0BAEC435" w:rsidR="0059280D" w:rsidRDefault="002C0D10" w:rsidP="0034153F">
      <w:pPr>
        <w:numPr>
          <w:ilvl w:val="0"/>
          <w:numId w:val="1"/>
        </w:numPr>
        <w:jc w:val="both"/>
        <w:rPr>
          <w:sz w:val="20"/>
          <w:szCs w:val="20"/>
        </w:rPr>
      </w:pPr>
      <w:r>
        <w:rPr>
          <w:sz w:val="20"/>
          <w:szCs w:val="20"/>
        </w:rPr>
        <w:t>On 18</w:t>
      </w:r>
      <w:r w:rsidR="00DF76D2">
        <w:rPr>
          <w:sz w:val="20"/>
          <w:szCs w:val="20"/>
        </w:rPr>
        <w:t xml:space="preserve"> December 2018, the news outlet BBC Indonesia published a video about a military operation in the </w:t>
      </w:r>
      <w:proofErr w:type="spellStart"/>
      <w:r w:rsidR="00DF76D2">
        <w:rPr>
          <w:sz w:val="20"/>
          <w:szCs w:val="20"/>
        </w:rPr>
        <w:t>Nduga</w:t>
      </w:r>
      <w:proofErr w:type="spellEnd"/>
      <w:r w:rsidR="00DF76D2">
        <w:rPr>
          <w:sz w:val="20"/>
          <w:szCs w:val="20"/>
        </w:rPr>
        <w:t xml:space="preserve"> Regency</w:t>
      </w:r>
      <w:r w:rsidR="00CA41A5">
        <w:rPr>
          <w:sz w:val="20"/>
          <w:szCs w:val="20"/>
        </w:rPr>
        <w:t>.</w:t>
      </w:r>
      <w:r w:rsidR="00DF76D2">
        <w:rPr>
          <w:sz w:val="20"/>
          <w:szCs w:val="20"/>
          <w:vertAlign w:val="superscript"/>
        </w:rPr>
        <w:footnoteReference w:id="16"/>
      </w:r>
      <w:r w:rsidR="00DF76D2">
        <w:rPr>
          <w:sz w:val="20"/>
          <w:szCs w:val="20"/>
        </w:rPr>
        <w:t xml:space="preserve"> The video contained footage of interviews with villagers from the </w:t>
      </w:r>
      <w:proofErr w:type="spellStart"/>
      <w:r w:rsidR="00DF76D2">
        <w:rPr>
          <w:sz w:val="20"/>
          <w:szCs w:val="20"/>
        </w:rPr>
        <w:t>Nduga</w:t>
      </w:r>
      <w:proofErr w:type="spellEnd"/>
      <w:r w:rsidR="00DF76D2">
        <w:rPr>
          <w:sz w:val="20"/>
          <w:szCs w:val="20"/>
        </w:rPr>
        <w:t xml:space="preserve"> Regency who had witnessed the killing of indigenous people by Indonesian security force members.</w:t>
      </w:r>
      <w:r w:rsidR="008148BF">
        <w:rPr>
          <w:sz w:val="20"/>
          <w:szCs w:val="20"/>
        </w:rPr>
        <w:t xml:space="preserve"> A</w:t>
      </w:r>
      <w:r w:rsidR="000630CB">
        <w:rPr>
          <w:sz w:val="20"/>
          <w:szCs w:val="20"/>
        </w:rPr>
        <w:t xml:space="preserve"> </w:t>
      </w:r>
      <w:r w:rsidR="00DF76D2">
        <w:rPr>
          <w:sz w:val="20"/>
          <w:szCs w:val="20"/>
        </w:rPr>
        <w:t xml:space="preserve">Papuan human rights </w:t>
      </w:r>
      <w:r w:rsidR="00846533">
        <w:rPr>
          <w:sz w:val="20"/>
          <w:szCs w:val="20"/>
        </w:rPr>
        <w:t xml:space="preserve">defender </w:t>
      </w:r>
      <w:r w:rsidR="000630CB">
        <w:rPr>
          <w:sz w:val="20"/>
          <w:szCs w:val="20"/>
        </w:rPr>
        <w:t>(</w:t>
      </w:r>
      <w:r w:rsidR="00E808DA">
        <w:rPr>
          <w:sz w:val="20"/>
          <w:szCs w:val="20"/>
        </w:rPr>
        <w:t>XY</w:t>
      </w:r>
      <w:r w:rsidR="000630CB">
        <w:rPr>
          <w:sz w:val="20"/>
          <w:szCs w:val="20"/>
        </w:rPr>
        <w:t>)</w:t>
      </w:r>
      <w:r w:rsidR="00E808DA">
        <w:rPr>
          <w:rStyle w:val="FootnoteReference"/>
          <w:sz w:val="20"/>
          <w:szCs w:val="20"/>
        </w:rPr>
        <w:footnoteReference w:id="17"/>
      </w:r>
      <w:r w:rsidR="00DF76D2">
        <w:rPr>
          <w:sz w:val="20"/>
          <w:szCs w:val="20"/>
        </w:rPr>
        <w:t xml:space="preserve"> was interviewed and allowed the journalist to publish her identity in the video. She demanded an investigation into allegations of extra-judicial killings and asked the </w:t>
      </w:r>
      <w:r w:rsidR="00FB4440">
        <w:rPr>
          <w:sz w:val="20"/>
          <w:szCs w:val="20"/>
        </w:rPr>
        <w:t>g</w:t>
      </w:r>
      <w:r w:rsidR="00DF76D2">
        <w:rPr>
          <w:sz w:val="20"/>
          <w:szCs w:val="20"/>
        </w:rPr>
        <w:t xml:space="preserve">overnment to withdraw security forces from the </w:t>
      </w:r>
      <w:proofErr w:type="spellStart"/>
      <w:r w:rsidR="00DF76D2">
        <w:rPr>
          <w:sz w:val="20"/>
          <w:szCs w:val="20"/>
        </w:rPr>
        <w:t>Nduga</w:t>
      </w:r>
      <w:proofErr w:type="spellEnd"/>
      <w:r w:rsidR="00DF76D2">
        <w:rPr>
          <w:sz w:val="20"/>
          <w:szCs w:val="20"/>
        </w:rPr>
        <w:t xml:space="preserve">. </w:t>
      </w:r>
      <w:r w:rsidR="00FF0F49">
        <w:rPr>
          <w:sz w:val="20"/>
          <w:szCs w:val="20"/>
        </w:rPr>
        <w:t>On 28 December</w:t>
      </w:r>
      <w:r>
        <w:rPr>
          <w:sz w:val="20"/>
          <w:szCs w:val="20"/>
        </w:rPr>
        <w:t xml:space="preserve"> 2021</w:t>
      </w:r>
      <w:r w:rsidR="00DF76D2">
        <w:rPr>
          <w:sz w:val="20"/>
          <w:szCs w:val="20"/>
        </w:rPr>
        <w:t xml:space="preserve">, police officers arbitrarily arrested </w:t>
      </w:r>
      <w:r w:rsidR="00E808DA">
        <w:rPr>
          <w:sz w:val="20"/>
          <w:szCs w:val="20"/>
        </w:rPr>
        <w:t>XY</w:t>
      </w:r>
      <w:r w:rsidR="00DF76D2">
        <w:rPr>
          <w:sz w:val="20"/>
          <w:szCs w:val="20"/>
        </w:rPr>
        <w:t xml:space="preserve"> and her two children (12 years and 6 years) without showing a warrant in </w:t>
      </w:r>
      <w:proofErr w:type="spellStart"/>
      <w:r w:rsidR="00DF76D2">
        <w:rPr>
          <w:sz w:val="20"/>
          <w:szCs w:val="20"/>
        </w:rPr>
        <w:t>Wamena</w:t>
      </w:r>
      <w:proofErr w:type="spellEnd"/>
      <w:r w:rsidR="00DF76D2">
        <w:rPr>
          <w:sz w:val="20"/>
          <w:szCs w:val="20"/>
        </w:rPr>
        <w:t xml:space="preserve">, Papua Province. </w:t>
      </w:r>
      <w:r w:rsidR="00E808DA">
        <w:rPr>
          <w:sz w:val="20"/>
          <w:szCs w:val="20"/>
        </w:rPr>
        <w:t>XY</w:t>
      </w:r>
      <w:r w:rsidR="00DF76D2">
        <w:rPr>
          <w:sz w:val="20"/>
          <w:szCs w:val="20"/>
        </w:rPr>
        <w:t xml:space="preserve"> requested a lawyer, saying that she would not answer any question without legal counsel. The police also seized her cell phone and copied contacts and other data from her phone. </w:t>
      </w:r>
      <w:r w:rsidR="00FF608C">
        <w:rPr>
          <w:sz w:val="20"/>
          <w:szCs w:val="20"/>
        </w:rPr>
        <w:t>XY</w:t>
      </w:r>
      <w:r w:rsidR="00DF76D2">
        <w:rPr>
          <w:sz w:val="20"/>
          <w:szCs w:val="20"/>
        </w:rPr>
        <w:t xml:space="preserve"> and her children were released the same day they were arrested. According to </w:t>
      </w:r>
      <w:r w:rsidR="00FF608C">
        <w:rPr>
          <w:sz w:val="20"/>
          <w:szCs w:val="20"/>
        </w:rPr>
        <w:t>XY</w:t>
      </w:r>
      <w:r w:rsidR="00DF76D2">
        <w:rPr>
          <w:sz w:val="20"/>
          <w:szCs w:val="20"/>
        </w:rPr>
        <w:t xml:space="preserve"> members of the intelligence continued to follow her to her house or to other cities where she </w:t>
      </w:r>
      <w:r w:rsidR="2721DD40">
        <w:rPr>
          <w:sz w:val="20"/>
          <w:szCs w:val="20"/>
        </w:rPr>
        <w:t xml:space="preserve">has </w:t>
      </w:r>
      <w:r w:rsidR="00DF76D2">
        <w:rPr>
          <w:sz w:val="20"/>
          <w:szCs w:val="20"/>
        </w:rPr>
        <w:t>travelled to.</w:t>
      </w:r>
    </w:p>
    <w:p w14:paraId="00000032" w14:textId="14A5C817" w:rsidR="0059280D" w:rsidRDefault="00DF76D2" w:rsidP="0034153F">
      <w:pPr>
        <w:numPr>
          <w:ilvl w:val="0"/>
          <w:numId w:val="1"/>
        </w:numPr>
        <w:jc w:val="both"/>
        <w:rPr>
          <w:sz w:val="20"/>
          <w:szCs w:val="20"/>
        </w:rPr>
      </w:pPr>
      <w:r>
        <w:rPr>
          <w:sz w:val="20"/>
          <w:szCs w:val="20"/>
        </w:rPr>
        <w:t xml:space="preserve">In September 2019, Indonesia’s police force charged human rights advocate </w:t>
      </w:r>
      <w:r w:rsidR="00FF608C">
        <w:rPr>
          <w:sz w:val="20"/>
          <w:szCs w:val="20"/>
        </w:rPr>
        <w:t>XZ</w:t>
      </w:r>
      <w:r w:rsidR="00204808">
        <w:rPr>
          <w:rStyle w:val="FootnoteReference"/>
          <w:sz w:val="20"/>
          <w:szCs w:val="20"/>
        </w:rPr>
        <w:footnoteReference w:id="18"/>
      </w:r>
      <w:r>
        <w:rPr>
          <w:sz w:val="20"/>
          <w:szCs w:val="20"/>
        </w:rPr>
        <w:t xml:space="preserve"> with “racial incitement and incitement to </w:t>
      </w:r>
      <w:r w:rsidR="00E92193">
        <w:rPr>
          <w:sz w:val="20"/>
          <w:szCs w:val="20"/>
        </w:rPr>
        <w:t>violence”</w:t>
      </w:r>
      <w:r>
        <w:rPr>
          <w:sz w:val="20"/>
          <w:szCs w:val="20"/>
        </w:rPr>
        <w:t xml:space="preserve"> under the repressive Electronic Information and Transaction Law and the </w:t>
      </w:r>
      <w:r w:rsidR="009711B0">
        <w:rPr>
          <w:sz w:val="20"/>
          <w:szCs w:val="20"/>
        </w:rPr>
        <w:t>Indonesian</w:t>
      </w:r>
      <w:r>
        <w:rPr>
          <w:sz w:val="20"/>
          <w:szCs w:val="20"/>
        </w:rPr>
        <w:t xml:space="preserve"> Criminal Code for her postings on social media about allegations of human rights violations in Papua in the aftermath of the Papuans’ counter-racism protests in mid-August 2019. Prior to the criminal charges against her, </w:t>
      </w:r>
      <w:r w:rsidR="00FF608C">
        <w:rPr>
          <w:sz w:val="20"/>
          <w:szCs w:val="20"/>
        </w:rPr>
        <w:t xml:space="preserve">XZ </w:t>
      </w:r>
      <w:r>
        <w:rPr>
          <w:sz w:val="20"/>
          <w:szCs w:val="20"/>
        </w:rPr>
        <w:t xml:space="preserve">had been subjected to harassment and abuse for </w:t>
      </w:r>
      <w:r w:rsidR="4AFB994C">
        <w:rPr>
          <w:sz w:val="20"/>
          <w:szCs w:val="20"/>
        </w:rPr>
        <w:t>her</w:t>
      </w:r>
      <w:r>
        <w:rPr>
          <w:sz w:val="20"/>
          <w:szCs w:val="20"/>
        </w:rPr>
        <w:t xml:space="preserve"> persistent work on exposing human rights violations in </w:t>
      </w:r>
      <w:r w:rsidR="009711B0">
        <w:rPr>
          <w:sz w:val="20"/>
          <w:szCs w:val="20"/>
        </w:rPr>
        <w:t>West</w:t>
      </w:r>
      <w:r w:rsidR="0044469D">
        <w:rPr>
          <w:sz w:val="20"/>
          <w:szCs w:val="20"/>
        </w:rPr>
        <w:t xml:space="preserve"> </w:t>
      </w:r>
      <w:r>
        <w:rPr>
          <w:sz w:val="20"/>
          <w:szCs w:val="20"/>
        </w:rPr>
        <w:t xml:space="preserve">Papua. In addition to the criminal charges, Indonesian authorities also threatened to revoke her passport, blocking her bank </w:t>
      </w:r>
      <w:r w:rsidR="00E92193">
        <w:rPr>
          <w:sz w:val="20"/>
          <w:szCs w:val="20"/>
        </w:rPr>
        <w:t>account,</w:t>
      </w:r>
      <w:r>
        <w:rPr>
          <w:sz w:val="20"/>
          <w:szCs w:val="20"/>
        </w:rPr>
        <w:t xml:space="preserve"> and requesting Interpol to issue an arrest warrant </w:t>
      </w:r>
      <w:r w:rsidR="76F0ED73">
        <w:rPr>
          <w:sz w:val="20"/>
          <w:szCs w:val="20"/>
        </w:rPr>
        <w:t xml:space="preserve">while </w:t>
      </w:r>
      <w:r>
        <w:rPr>
          <w:sz w:val="20"/>
          <w:szCs w:val="20"/>
        </w:rPr>
        <w:t>she was out of the country.</w:t>
      </w:r>
      <w:r>
        <w:rPr>
          <w:sz w:val="20"/>
          <w:szCs w:val="20"/>
          <w:vertAlign w:val="superscript"/>
        </w:rPr>
        <w:footnoteReference w:id="19"/>
      </w:r>
    </w:p>
    <w:p w14:paraId="00000033" w14:textId="29EC6EFD" w:rsidR="0059280D" w:rsidRDefault="00606E85" w:rsidP="0034153F">
      <w:pPr>
        <w:numPr>
          <w:ilvl w:val="0"/>
          <w:numId w:val="1"/>
        </w:numPr>
        <w:jc w:val="both"/>
        <w:rPr>
          <w:sz w:val="20"/>
          <w:szCs w:val="20"/>
        </w:rPr>
      </w:pPr>
      <w:r>
        <w:rPr>
          <w:sz w:val="20"/>
          <w:szCs w:val="20"/>
        </w:rPr>
        <w:t>West</w:t>
      </w:r>
      <w:r w:rsidR="0044469D">
        <w:rPr>
          <w:sz w:val="20"/>
          <w:szCs w:val="20"/>
        </w:rPr>
        <w:t xml:space="preserve"> </w:t>
      </w:r>
      <w:r>
        <w:rPr>
          <w:sz w:val="20"/>
          <w:szCs w:val="20"/>
        </w:rPr>
        <w:t>Papua</w:t>
      </w:r>
      <w:r w:rsidR="00DF76D2" w:rsidRPr="3080668F">
        <w:rPr>
          <w:sz w:val="20"/>
          <w:szCs w:val="20"/>
        </w:rPr>
        <w:t xml:space="preserve"> is the only region in Indonesia where international human rights organizations and journalists have a </w:t>
      </w:r>
      <w:r w:rsidR="00E92193" w:rsidRPr="3080668F">
        <w:rPr>
          <w:sz w:val="20"/>
          <w:szCs w:val="20"/>
        </w:rPr>
        <w:t>high-level</w:t>
      </w:r>
      <w:r w:rsidR="00DF76D2" w:rsidRPr="3080668F">
        <w:rPr>
          <w:sz w:val="20"/>
          <w:szCs w:val="20"/>
        </w:rPr>
        <w:t xml:space="preserve"> </w:t>
      </w:r>
      <w:r w:rsidR="007251BA">
        <w:rPr>
          <w:sz w:val="20"/>
          <w:szCs w:val="20"/>
        </w:rPr>
        <w:t>difficulty</w:t>
      </w:r>
      <w:r w:rsidR="00DF76D2" w:rsidRPr="3080668F">
        <w:rPr>
          <w:sz w:val="20"/>
          <w:szCs w:val="20"/>
        </w:rPr>
        <w:t xml:space="preserve"> to enter </w:t>
      </w:r>
      <w:r w:rsidR="008B573F" w:rsidRPr="3080668F">
        <w:rPr>
          <w:sz w:val="20"/>
          <w:szCs w:val="20"/>
        </w:rPr>
        <w:t>even though</w:t>
      </w:r>
      <w:r w:rsidR="00DF76D2" w:rsidRPr="3080668F">
        <w:rPr>
          <w:sz w:val="20"/>
          <w:szCs w:val="20"/>
        </w:rPr>
        <w:t xml:space="preserve"> President Joko Widodo had announced publicly in May 2015 that his administration would lift decade long restriction of access to </w:t>
      </w:r>
      <w:r>
        <w:rPr>
          <w:sz w:val="20"/>
          <w:szCs w:val="20"/>
        </w:rPr>
        <w:t>West</w:t>
      </w:r>
      <w:r w:rsidR="0044469D">
        <w:rPr>
          <w:sz w:val="20"/>
          <w:szCs w:val="20"/>
        </w:rPr>
        <w:t xml:space="preserve"> </w:t>
      </w:r>
      <w:r>
        <w:rPr>
          <w:sz w:val="20"/>
          <w:szCs w:val="20"/>
        </w:rPr>
        <w:t>Papua</w:t>
      </w:r>
      <w:r w:rsidR="00E92193" w:rsidRPr="3080668F">
        <w:rPr>
          <w:sz w:val="20"/>
          <w:szCs w:val="20"/>
        </w:rPr>
        <w:t xml:space="preserve"> for</w:t>
      </w:r>
      <w:r w:rsidR="00DF76D2" w:rsidRPr="3080668F">
        <w:rPr>
          <w:sz w:val="20"/>
          <w:szCs w:val="20"/>
        </w:rPr>
        <w:t xml:space="preserve"> international observers.</w:t>
      </w:r>
    </w:p>
    <w:p w14:paraId="00000034" w14:textId="77777777" w:rsidR="0059280D" w:rsidRDefault="00DF76D2">
      <w:pPr>
        <w:jc w:val="both"/>
        <w:rPr>
          <w:rFonts w:ascii="Calibri" w:eastAsia="Calibri" w:hAnsi="Calibri" w:cs="Calibri"/>
          <w:color w:val="0070C0"/>
        </w:rPr>
      </w:pPr>
      <w:r>
        <w:rPr>
          <w:rFonts w:ascii="Calibri" w:eastAsia="Calibri" w:hAnsi="Calibri" w:cs="Calibri"/>
          <w:color w:val="0070C0"/>
        </w:rPr>
        <w:t xml:space="preserve"> </w:t>
      </w:r>
    </w:p>
    <w:p w14:paraId="00000035" w14:textId="77777777" w:rsidR="0059280D" w:rsidRDefault="00DF76D2">
      <w:pPr>
        <w:jc w:val="both"/>
        <w:rPr>
          <w:rFonts w:ascii="Calibri" w:eastAsia="Calibri" w:hAnsi="Calibri" w:cs="Calibri"/>
          <w:color w:val="0070C0"/>
        </w:rPr>
      </w:pPr>
      <w:r>
        <w:rPr>
          <w:b/>
          <w:sz w:val="20"/>
          <w:szCs w:val="20"/>
        </w:rPr>
        <w:t>Recommendations</w:t>
      </w:r>
      <w:r>
        <w:rPr>
          <w:rFonts w:ascii="Calibri" w:eastAsia="Calibri" w:hAnsi="Calibri" w:cs="Calibri"/>
          <w:color w:val="0070C0"/>
        </w:rPr>
        <w:t>:</w:t>
      </w:r>
    </w:p>
    <w:p w14:paraId="00000036" w14:textId="10812A8F" w:rsidR="0059280D" w:rsidRDefault="00DF76D2">
      <w:pPr>
        <w:numPr>
          <w:ilvl w:val="0"/>
          <w:numId w:val="2"/>
        </w:numPr>
        <w:jc w:val="both"/>
        <w:rPr>
          <w:sz w:val="20"/>
          <w:szCs w:val="20"/>
        </w:rPr>
      </w:pPr>
      <w:r w:rsidRPr="3080668F">
        <w:rPr>
          <w:sz w:val="20"/>
          <w:szCs w:val="20"/>
        </w:rPr>
        <w:t xml:space="preserve">Ensure legal protection for </w:t>
      </w:r>
      <w:r w:rsidR="004F1CC5">
        <w:rPr>
          <w:sz w:val="20"/>
          <w:szCs w:val="20"/>
        </w:rPr>
        <w:t>HRDs</w:t>
      </w:r>
      <w:r w:rsidRPr="3080668F">
        <w:rPr>
          <w:sz w:val="20"/>
          <w:szCs w:val="20"/>
        </w:rPr>
        <w:t xml:space="preserve">, particularly for women HRDs, who face a high risk of physical violence and intimidation in areas with a heavy security force presence such as </w:t>
      </w:r>
      <w:r w:rsidR="00606E85">
        <w:rPr>
          <w:sz w:val="20"/>
          <w:szCs w:val="20"/>
        </w:rPr>
        <w:t>West</w:t>
      </w:r>
      <w:r w:rsidR="0044469D">
        <w:rPr>
          <w:sz w:val="20"/>
          <w:szCs w:val="20"/>
        </w:rPr>
        <w:t xml:space="preserve"> </w:t>
      </w:r>
      <w:proofErr w:type="gramStart"/>
      <w:r w:rsidR="00606E85">
        <w:rPr>
          <w:sz w:val="20"/>
          <w:szCs w:val="20"/>
        </w:rPr>
        <w:t>Papua</w:t>
      </w:r>
      <w:r w:rsidRPr="3080668F">
        <w:rPr>
          <w:sz w:val="20"/>
          <w:szCs w:val="20"/>
        </w:rPr>
        <w:t>;</w:t>
      </w:r>
      <w:proofErr w:type="gramEnd"/>
    </w:p>
    <w:p w14:paraId="3E448766" w14:textId="77777777" w:rsidR="00B078A0" w:rsidRDefault="00B078A0">
      <w:pPr>
        <w:numPr>
          <w:ilvl w:val="0"/>
          <w:numId w:val="2"/>
        </w:numPr>
        <w:jc w:val="both"/>
        <w:rPr>
          <w:sz w:val="20"/>
          <w:szCs w:val="20"/>
        </w:rPr>
      </w:pPr>
      <w:r w:rsidRPr="3080668F">
        <w:rPr>
          <w:sz w:val="20"/>
          <w:szCs w:val="20"/>
        </w:rPr>
        <w:lastRenderedPageBreak/>
        <w:t>Ensure unimpeded access of international human rights organizations and journalists to the Provinces of Papua and Papua Barat.</w:t>
      </w:r>
    </w:p>
    <w:p w14:paraId="00000037" w14:textId="660B1AC9" w:rsidR="0059280D" w:rsidRDefault="00DF76D2">
      <w:pPr>
        <w:numPr>
          <w:ilvl w:val="0"/>
          <w:numId w:val="2"/>
        </w:numPr>
        <w:jc w:val="both"/>
        <w:rPr>
          <w:sz w:val="20"/>
          <w:szCs w:val="20"/>
        </w:rPr>
      </w:pPr>
      <w:r w:rsidRPr="3080668F">
        <w:rPr>
          <w:sz w:val="20"/>
          <w:szCs w:val="20"/>
        </w:rPr>
        <w:t>Develop participative procedures and mechanisms which include human rights defenders and civil society leaders in decision</w:t>
      </w:r>
      <w:r w:rsidR="5CA9F670" w:rsidRPr="11311DEC">
        <w:rPr>
          <w:sz w:val="20"/>
          <w:szCs w:val="20"/>
        </w:rPr>
        <w:t>-</w:t>
      </w:r>
      <w:r w:rsidRPr="3080668F">
        <w:rPr>
          <w:sz w:val="20"/>
          <w:szCs w:val="20"/>
        </w:rPr>
        <w:t xml:space="preserve">making processes on issues related to human rights, peacebuilding and conflict </w:t>
      </w:r>
      <w:proofErr w:type="gramStart"/>
      <w:r w:rsidRPr="3080668F">
        <w:rPr>
          <w:sz w:val="20"/>
          <w:szCs w:val="20"/>
        </w:rPr>
        <w:t>resolution;</w:t>
      </w:r>
      <w:proofErr w:type="gramEnd"/>
    </w:p>
    <w:p w14:paraId="00000039" w14:textId="752D0C6E" w:rsidR="0059280D" w:rsidRPr="00B078A0" w:rsidRDefault="00DF76D2" w:rsidP="00B078A0">
      <w:pPr>
        <w:numPr>
          <w:ilvl w:val="0"/>
          <w:numId w:val="2"/>
        </w:numPr>
        <w:jc w:val="both"/>
        <w:rPr>
          <w:sz w:val="20"/>
          <w:szCs w:val="20"/>
        </w:rPr>
      </w:pPr>
      <w:r w:rsidRPr="3080668F">
        <w:rPr>
          <w:sz w:val="20"/>
          <w:szCs w:val="20"/>
        </w:rPr>
        <w:t xml:space="preserve">Publicly promote the importance of human rights defenders and investigate in </w:t>
      </w:r>
      <w:r w:rsidR="471ACB8F" w:rsidRPr="11311DEC">
        <w:rPr>
          <w:sz w:val="20"/>
          <w:szCs w:val="20"/>
        </w:rPr>
        <w:t xml:space="preserve">an </w:t>
      </w:r>
      <w:r w:rsidRPr="3080668F">
        <w:rPr>
          <w:sz w:val="20"/>
          <w:szCs w:val="20"/>
        </w:rPr>
        <w:t xml:space="preserve">impartial and effective manner any allegation of intimidation, </w:t>
      </w:r>
      <w:proofErr w:type="gramStart"/>
      <w:r w:rsidRPr="3080668F">
        <w:rPr>
          <w:sz w:val="20"/>
          <w:szCs w:val="20"/>
        </w:rPr>
        <w:t>harassments</w:t>
      </w:r>
      <w:proofErr w:type="gramEnd"/>
      <w:r w:rsidRPr="3080668F">
        <w:rPr>
          <w:sz w:val="20"/>
          <w:szCs w:val="20"/>
        </w:rPr>
        <w:t xml:space="preserve"> and attacks against HRDs</w:t>
      </w:r>
      <w:r w:rsidR="00EB3947">
        <w:rPr>
          <w:sz w:val="20"/>
          <w:szCs w:val="20"/>
        </w:rPr>
        <w:t>.</w:t>
      </w:r>
    </w:p>
    <w:p w14:paraId="0000003A" w14:textId="77777777" w:rsidR="0059280D" w:rsidRDefault="0059280D">
      <w:pPr>
        <w:ind w:left="720"/>
        <w:jc w:val="both"/>
        <w:rPr>
          <w:b/>
          <w:color w:val="0070C0"/>
        </w:rPr>
      </w:pPr>
    </w:p>
    <w:p w14:paraId="0000003B" w14:textId="7F55ED28" w:rsidR="0059280D" w:rsidRDefault="00DF76D2">
      <w:pPr>
        <w:spacing w:before="240" w:after="240"/>
        <w:jc w:val="both"/>
        <w:rPr>
          <w:i/>
          <w:sz w:val="20"/>
          <w:szCs w:val="20"/>
        </w:rPr>
      </w:pPr>
      <w:r>
        <w:rPr>
          <w:b/>
        </w:rPr>
        <w:t>Gender-based Violence against Women in Conflict and Post Conflict Situations</w:t>
      </w:r>
    </w:p>
    <w:p w14:paraId="0000003C" w14:textId="77777777" w:rsidR="0059280D" w:rsidRDefault="00DF76D2">
      <w:pPr>
        <w:spacing w:before="240"/>
        <w:jc w:val="both"/>
        <w:rPr>
          <w:rFonts w:ascii="Calibri" w:eastAsia="Calibri" w:hAnsi="Calibri" w:cs="Calibri"/>
          <w:i/>
        </w:rPr>
      </w:pPr>
      <w:r>
        <w:rPr>
          <w:b/>
          <w:i/>
          <w:sz w:val="20"/>
          <w:szCs w:val="20"/>
        </w:rPr>
        <w:t>Internally Displaced Persons (IDPs) in Papua Province</w:t>
      </w:r>
    </w:p>
    <w:p w14:paraId="0000003D" w14:textId="6167E0EE" w:rsidR="0059280D" w:rsidRDefault="00DF76D2" w:rsidP="0034153F">
      <w:pPr>
        <w:numPr>
          <w:ilvl w:val="0"/>
          <w:numId w:val="1"/>
        </w:numPr>
        <w:spacing w:before="240"/>
        <w:jc w:val="both"/>
        <w:rPr>
          <w:sz w:val="20"/>
          <w:szCs w:val="20"/>
        </w:rPr>
      </w:pPr>
      <w:r>
        <w:rPr>
          <w:sz w:val="20"/>
          <w:szCs w:val="20"/>
        </w:rPr>
        <w:t xml:space="preserve">In the last two years, there has been an increase </w:t>
      </w:r>
      <w:r w:rsidR="42B372A6">
        <w:rPr>
          <w:sz w:val="20"/>
          <w:szCs w:val="20"/>
        </w:rPr>
        <w:t>in</w:t>
      </w:r>
      <w:r>
        <w:rPr>
          <w:sz w:val="20"/>
          <w:szCs w:val="20"/>
        </w:rPr>
        <w:t xml:space="preserve"> armed clashes between Indonesian security forces and pro-Papua armed independence groups, mainly in highland areas. The armed pro-independence groups consist of various groups that have carried out more sporadic attacks, mainly on military and police targets, but also recently </w:t>
      </w:r>
      <w:r w:rsidR="661E6608">
        <w:rPr>
          <w:sz w:val="20"/>
          <w:szCs w:val="20"/>
        </w:rPr>
        <w:t xml:space="preserve">against </w:t>
      </w:r>
      <w:r>
        <w:rPr>
          <w:sz w:val="20"/>
          <w:szCs w:val="20"/>
        </w:rPr>
        <w:t>non-Papuan populations. They also engage in human rights abuses, including unlawful killings, hostage-</w:t>
      </w:r>
      <w:proofErr w:type="gramStart"/>
      <w:r>
        <w:rPr>
          <w:sz w:val="20"/>
          <w:szCs w:val="20"/>
        </w:rPr>
        <w:t>taking</w:t>
      </w:r>
      <w:proofErr w:type="gramEnd"/>
      <w:r>
        <w:rPr>
          <w:sz w:val="20"/>
          <w:szCs w:val="20"/>
        </w:rPr>
        <w:t xml:space="preserve"> and abductions.</w:t>
      </w:r>
      <w:r>
        <w:rPr>
          <w:sz w:val="20"/>
          <w:szCs w:val="20"/>
          <w:vertAlign w:val="superscript"/>
        </w:rPr>
        <w:footnoteReference w:id="20"/>
      </w:r>
      <w:r>
        <w:rPr>
          <w:sz w:val="20"/>
          <w:szCs w:val="20"/>
        </w:rPr>
        <w:t xml:space="preserve"> The armed clashes have caused an increase of IDPs mainly from Papua's central highland areas who feared being the military operation’s targets.</w:t>
      </w:r>
      <w:r>
        <w:rPr>
          <w:sz w:val="20"/>
          <w:szCs w:val="20"/>
          <w:vertAlign w:val="superscript"/>
        </w:rPr>
        <w:footnoteReference w:id="21"/>
      </w:r>
    </w:p>
    <w:p w14:paraId="0000003F" w14:textId="7452D6CC" w:rsidR="0059280D" w:rsidRPr="00E92193" w:rsidRDefault="00795D6C" w:rsidP="0034153F">
      <w:pPr>
        <w:numPr>
          <w:ilvl w:val="0"/>
          <w:numId w:val="1"/>
        </w:numPr>
        <w:jc w:val="both"/>
        <w:rPr>
          <w:sz w:val="20"/>
          <w:szCs w:val="20"/>
        </w:rPr>
      </w:pPr>
      <w:r w:rsidRPr="3080668F">
        <w:rPr>
          <w:sz w:val="20"/>
          <w:szCs w:val="20"/>
        </w:rPr>
        <w:t xml:space="preserve">This submission contains updated information </w:t>
      </w:r>
      <w:r w:rsidR="00EB3947" w:rsidRPr="3080668F">
        <w:rPr>
          <w:sz w:val="20"/>
          <w:szCs w:val="20"/>
        </w:rPr>
        <w:t>about</w:t>
      </w:r>
      <w:r w:rsidRPr="3080668F">
        <w:rPr>
          <w:sz w:val="20"/>
          <w:szCs w:val="20"/>
        </w:rPr>
        <w:t xml:space="preserve"> IDPs in </w:t>
      </w:r>
      <w:proofErr w:type="spellStart"/>
      <w:r w:rsidRPr="3080668F">
        <w:rPr>
          <w:sz w:val="20"/>
          <w:szCs w:val="20"/>
        </w:rPr>
        <w:t>Puncak</w:t>
      </w:r>
      <w:proofErr w:type="spellEnd"/>
      <w:r w:rsidRPr="3080668F">
        <w:rPr>
          <w:sz w:val="20"/>
          <w:szCs w:val="20"/>
        </w:rPr>
        <w:t xml:space="preserve"> Regency collected by a team consisting of humanitarian workers of the Evangelical Church in Indonesia (GIDI) and one member of the Papuan Provincial Parliament (DPRP) during a field trip to the </w:t>
      </w:r>
      <w:proofErr w:type="spellStart"/>
      <w:r w:rsidRPr="3080668F">
        <w:rPr>
          <w:sz w:val="20"/>
          <w:szCs w:val="20"/>
        </w:rPr>
        <w:t>Puncak</w:t>
      </w:r>
      <w:proofErr w:type="spellEnd"/>
      <w:r w:rsidRPr="3080668F">
        <w:rPr>
          <w:sz w:val="20"/>
          <w:szCs w:val="20"/>
        </w:rPr>
        <w:t xml:space="preserve"> Regency between 6 and 12 July 202</w:t>
      </w:r>
      <w:r>
        <w:rPr>
          <w:sz w:val="20"/>
          <w:szCs w:val="20"/>
        </w:rPr>
        <w:t>1</w:t>
      </w:r>
      <w:r w:rsidRPr="3080668F">
        <w:rPr>
          <w:sz w:val="20"/>
          <w:szCs w:val="20"/>
        </w:rPr>
        <w:t>.</w:t>
      </w:r>
      <w:r>
        <w:rPr>
          <w:sz w:val="20"/>
          <w:szCs w:val="20"/>
        </w:rPr>
        <w:t xml:space="preserve"> </w:t>
      </w:r>
      <w:r w:rsidR="00DF76D2" w:rsidRPr="3080668F">
        <w:rPr>
          <w:sz w:val="20"/>
          <w:szCs w:val="20"/>
        </w:rPr>
        <w:t xml:space="preserve">In </w:t>
      </w:r>
      <w:proofErr w:type="spellStart"/>
      <w:r w:rsidR="00DF76D2" w:rsidRPr="3080668F">
        <w:rPr>
          <w:sz w:val="20"/>
          <w:szCs w:val="20"/>
        </w:rPr>
        <w:t>Puncak</w:t>
      </w:r>
      <w:proofErr w:type="spellEnd"/>
      <w:r w:rsidR="00DF76D2" w:rsidRPr="3080668F">
        <w:rPr>
          <w:sz w:val="20"/>
          <w:szCs w:val="20"/>
        </w:rPr>
        <w:t xml:space="preserve"> Regency, central highland area in Papua Province, where armed conflict between the </w:t>
      </w:r>
      <w:r w:rsidR="00606E85">
        <w:rPr>
          <w:sz w:val="20"/>
          <w:szCs w:val="20"/>
        </w:rPr>
        <w:t>West</w:t>
      </w:r>
      <w:r w:rsidR="0044469D">
        <w:rPr>
          <w:sz w:val="20"/>
          <w:szCs w:val="20"/>
        </w:rPr>
        <w:t xml:space="preserve"> </w:t>
      </w:r>
      <w:r w:rsidR="00606E85">
        <w:rPr>
          <w:sz w:val="20"/>
          <w:szCs w:val="20"/>
        </w:rPr>
        <w:t>Papua</w:t>
      </w:r>
      <w:r w:rsidR="00DF76D2" w:rsidRPr="3080668F">
        <w:rPr>
          <w:sz w:val="20"/>
          <w:szCs w:val="20"/>
        </w:rPr>
        <w:t xml:space="preserve"> National Liberation Army (TPNPB) and Indonesian security forces is taking place, it is estimated that there are </w:t>
      </w:r>
      <w:r w:rsidR="024CDFCA" w:rsidRPr="11311DEC">
        <w:rPr>
          <w:sz w:val="20"/>
          <w:szCs w:val="20"/>
        </w:rPr>
        <w:t xml:space="preserve">at least </w:t>
      </w:r>
      <w:r w:rsidR="00DF76D2" w:rsidRPr="3080668F">
        <w:rPr>
          <w:sz w:val="20"/>
          <w:szCs w:val="20"/>
        </w:rPr>
        <w:t xml:space="preserve">4,862 internally displaced indigenous Papuans </w:t>
      </w:r>
      <w:r w:rsidR="1DDFAA05" w:rsidRPr="11311DEC">
        <w:rPr>
          <w:sz w:val="20"/>
          <w:szCs w:val="20"/>
        </w:rPr>
        <w:t>from 5 districts</w:t>
      </w:r>
      <w:r w:rsidR="79C3674D" w:rsidRPr="11311DEC">
        <w:rPr>
          <w:sz w:val="20"/>
          <w:szCs w:val="20"/>
        </w:rPr>
        <w:t xml:space="preserve"> </w:t>
      </w:r>
      <w:r w:rsidR="00DF76D2" w:rsidRPr="3080668F">
        <w:rPr>
          <w:sz w:val="20"/>
          <w:szCs w:val="20"/>
        </w:rPr>
        <w:t xml:space="preserve">according to data collected by the Social Affairs Department in </w:t>
      </w:r>
      <w:proofErr w:type="spellStart"/>
      <w:r w:rsidR="00DF76D2" w:rsidRPr="3080668F">
        <w:rPr>
          <w:sz w:val="20"/>
          <w:szCs w:val="20"/>
        </w:rPr>
        <w:t>Puncak</w:t>
      </w:r>
      <w:proofErr w:type="spellEnd"/>
      <w:r w:rsidR="00DF76D2" w:rsidRPr="3080668F">
        <w:rPr>
          <w:sz w:val="20"/>
          <w:szCs w:val="20"/>
        </w:rPr>
        <w:t xml:space="preserve"> Regency. The conflict has significantly intensified since 25 April 2021 in response to the killing of Papua Intelligence Chief, Brigadier General I</w:t>
      </w:r>
      <w:r w:rsidR="00322ED3">
        <w:rPr>
          <w:sz w:val="20"/>
          <w:szCs w:val="20"/>
        </w:rPr>
        <w:t>GPN</w:t>
      </w:r>
      <w:r w:rsidR="00DF76D2" w:rsidRPr="3080668F">
        <w:rPr>
          <w:sz w:val="20"/>
          <w:szCs w:val="20"/>
        </w:rPr>
        <w:t xml:space="preserve"> </w:t>
      </w:r>
      <w:proofErr w:type="spellStart"/>
      <w:r w:rsidR="00DF76D2" w:rsidRPr="3080668F">
        <w:rPr>
          <w:sz w:val="20"/>
          <w:szCs w:val="20"/>
        </w:rPr>
        <w:t>Karya</w:t>
      </w:r>
      <w:proofErr w:type="spellEnd"/>
      <w:r w:rsidR="00DF76D2" w:rsidRPr="3080668F">
        <w:rPr>
          <w:sz w:val="20"/>
          <w:szCs w:val="20"/>
        </w:rPr>
        <w:t xml:space="preserve"> </w:t>
      </w:r>
      <w:proofErr w:type="spellStart"/>
      <w:r w:rsidR="00DF76D2" w:rsidRPr="3080668F">
        <w:rPr>
          <w:sz w:val="20"/>
          <w:szCs w:val="20"/>
        </w:rPr>
        <w:t>Nugraha</w:t>
      </w:r>
      <w:proofErr w:type="spellEnd"/>
      <w:r w:rsidR="00DF76D2" w:rsidRPr="3080668F">
        <w:rPr>
          <w:sz w:val="20"/>
          <w:szCs w:val="20"/>
        </w:rPr>
        <w:t xml:space="preserve">. </w:t>
      </w:r>
    </w:p>
    <w:p w14:paraId="00000040" w14:textId="5F3D1759" w:rsidR="0059280D" w:rsidRDefault="00DF76D2" w:rsidP="0034153F">
      <w:pPr>
        <w:numPr>
          <w:ilvl w:val="0"/>
          <w:numId w:val="1"/>
        </w:numPr>
        <w:jc w:val="both"/>
        <w:rPr>
          <w:sz w:val="20"/>
          <w:szCs w:val="20"/>
        </w:rPr>
      </w:pPr>
      <w:r w:rsidRPr="3080668F">
        <w:rPr>
          <w:sz w:val="20"/>
          <w:szCs w:val="20"/>
        </w:rPr>
        <w:t xml:space="preserve">The humanitarian team also recorded </w:t>
      </w:r>
      <w:proofErr w:type="gramStart"/>
      <w:r w:rsidRPr="3080668F">
        <w:rPr>
          <w:sz w:val="20"/>
          <w:szCs w:val="20"/>
        </w:rPr>
        <w:t xml:space="preserve">that </w:t>
      </w:r>
      <w:r w:rsidR="6DAE1717" w:rsidRPr="11311DEC">
        <w:rPr>
          <w:sz w:val="20"/>
          <w:szCs w:val="20"/>
        </w:rPr>
        <w:t>two women</w:t>
      </w:r>
      <w:proofErr w:type="gramEnd"/>
      <w:r w:rsidR="6DAE1717" w:rsidRPr="11311DEC">
        <w:rPr>
          <w:sz w:val="20"/>
          <w:szCs w:val="20"/>
        </w:rPr>
        <w:t xml:space="preserve"> and three minors</w:t>
      </w:r>
      <w:r w:rsidR="00856C08">
        <w:rPr>
          <w:sz w:val="20"/>
          <w:szCs w:val="20"/>
        </w:rPr>
        <w:t xml:space="preserve"> IDPs</w:t>
      </w:r>
      <w:r w:rsidR="6DAE1717" w:rsidRPr="11311DEC">
        <w:rPr>
          <w:sz w:val="20"/>
          <w:szCs w:val="20"/>
        </w:rPr>
        <w:t xml:space="preserve"> </w:t>
      </w:r>
      <w:r w:rsidRPr="3080668F">
        <w:rPr>
          <w:sz w:val="20"/>
          <w:szCs w:val="20"/>
        </w:rPr>
        <w:t>have died since April 2021,</w:t>
      </w:r>
      <w:r w:rsidR="00C2764E">
        <w:rPr>
          <w:sz w:val="20"/>
          <w:szCs w:val="20"/>
        </w:rPr>
        <w:t xml:space="preserve"> due to il</w:t>
      </w:r>
      <w:r w:rsidR="00B8637F">
        <w:rPr>
          <w:sz w:val="20"/>
          <w:szCs w:val="20"/>
        </w:rPr>
        <w:t>l</w:t>
      </w:r>
      <w:r w:rsidR="00C2764E">
        <w:rPr>
          <w:sz w:val="20"/>
          <w:szCs w:val="20"/>
        </w:rPr>
        <w:t>ness</w:t>
      </w:r>
      <w:r w:rsidR="00B8637F">
        <w:rPr>
          <w:sz w:val="20"/>
          <w:szCs w:val="20"/>
        </w:rPr>
        <w:t>.</w:t>
      </w:r>
      <w:r w:rsidRPr="3080668F">
        <w:rPr>
          <w:sz w:val="20"/>
          <w:szCs w:val="20"/>
        </w:rPr>
        <w:t xml:space="preserve"> Indonesian security forces in </w:t>
      </w:r>
      <w:proofErr w:type="spellStart"/>
      <w:r w:rsidRPr="3080668F">
        <w:rPr>
          <w:sz w:val="20"/>
          <w:szCs w:val="20"/>
        </w:rPr>
        <w:t>Puncak</w:t>
      </w:r>
      <w:proofErr w:type="spellEnd"/>
      <w:r w:rsidRPr="3080668F">
        <w:rPr>
          <w:sz w:val="20"/>
          <w:szCs w:val="20"/>
        </w:rPr>
        <w:t xml:space="preserve"> </w:t>
      </w:r>
      <w:r w:rsidR="0004443C">
        <w:rPr>
          <w:sz w:val="20"/>
          <w:szCs w:val="20"/>
        </w:rPr>
        <w:t>R</w:t>
      </w:r>
      <w:r w:rsidRPr="3080668F">
        <w:rPr>
          <w:sz w:val="20"/>
          <w:szCs w:val="20"/>
        </w:rPr>
        <w:t xml:space="preserve">egency continue to use methods of warfare that do not discriminate between civilians and combatants. Methods applied by security force members include the use of firearms and explosives in indigenous settlements, torture, extrajudicial executions, and enforced disappearance of indigenous civilians. Further, members of the </w:t>
      </w:r>
      <w:r w:rsidR="00957845">
        <w:rPr>
          <w:sz w:val="20"/>
          <w:szCs w:val="20"/>
        </w:rPr>
        <w:t>s</w:t>
      </w:r>
      <w:r w:rsidRPr="3080668F">
        <w:rPr>
          <w:sz w:val="20"/>
          <w:szCs w:val="20"/>
        </w:rPr>
        <w:t xml:space="preserve">ecurity </w:t>
      </w:r>
      <w:r w:rsidR="0048737A">
        <w:rPr>
          <w:sz w:val="20"/>
          <w:szCs w:val="20"/>
        </w:rPr>
        <w:t>f</w:t>
      </w:r>
      <w:r w:rsidR="79C3674D" w:rsidRPr="11311DEC">
        <w:rPr>
          <w:sz w:val="20"/>
          <w:szCs w:val="20"/>
        </w:rPr>
        <w:t>orce</w:t>
      </w:r>
      <w:r w:rsidR="422D8E5B" w:rsidRPr="11311DEC">
        <w:rPr>
          <w:sz w:val="20"/>
          <w:szCs w:val="20"/>
        </w:rPr>
        <w:t>s</w:t>
      </w:r>
      <w:r w:rsidRPr="3080668F">
        <w:rPr>
          <w:sz w:val="20"/>
          <w:szCs w:val="20"/>
        </w:rPr>
        <w:t xml:space="preserve"> continue to restrict access to </w:t>
      </w:r>
      <w:proofErr w:type="spellStart"/>
      <w:r w:rsidRPr="3080668F">
        <w:rPr>
          <w:sz w:val="20"/>
          <w:szCs w:val="20"/>
        </w:rPr>
        <w:t>Puncak</w:t>
      </w:r>
      <w:proofErr w:type="spellEnd"/>
      <w:r w:rsidRPr="3080668F">
        <w:rPr>
          <w:sz w:val="20"/>
          <w:szCs w:val="20"/>
        </w:rPr>
        <w:t xml:space="preserve"> Regency and other hotspots of armed conflict for journalists and human rights observers. This appears to be an attempt to prevent the publication of information on human rights violations during security force operations in the national and international media.</w:t>
      </w:r>
      <w:r w:rsidR="51CAD096" w:rsidRPr="11311DEC">
        <w:rPr>
          <w:sz w:val="20"/>
          <w:szCs w:val="20"/>
        </w:rPr>
        <w:t xml:space="preserve"> At the same time, the Indonesian government continues to turn a blind eye on IDPs in the Papuan central highlands.</w:t>
      </w:r>
    </w:p>
    <w:p w14:paraId="00000041" w14:textId="51E6D87A" w:rsidR="0059280D" w:rsidRDefault="00DF76D2" w:rsidP="0034153F">
      <w:pPr>
        <w:numPr>
          <w:ilvl w:val="0"/>
          <w:numId w:val="1"/>
        </w:numPr>
        <w:jc w:val="both"/>
        <w:rPr>
          <w:sz w:val="20"/>
          <w:szCs w:val="20"/>
        </w:rPr>
      </w:pPr>
      <w:r w:rsidRPr="3080668F">
        <w:rPr>
          <w:sz w:val="20"/>
          <w:szCs w:val="20"/>
        </w:rPr>
        <w:t xml:space="preserve">The majority of IDPs in the </w:t>
      </w:r>
      <w:proofErr w:type="spellStart"/>
      <w:r w:rsidRPr="3080668F">
        <w:rPr>
          <w:sz w:val="20"/>
          <w:szCs w:val="20"/>
        </w:rPr>
        <w:t>Puncak</w:t>
      </w:r>
      <w:proofErr w:type="spellEnd"/>
      <w:r w:rsidRPr="3080668F">
        <w:rPr>
          <w:sz w:val="20"/>
          <w:szCs w:val="20"/>
        </w:rPr>
        <w:t xml:space="preserve"> </w:t>
      </w:r>
      <w:r w:rsidR="00E20CA5">
        <w:rPr>
          <w:sz w:val="20"/>
          <w:szCs w:val="20"/>
        </w:rPr>
        <w:t>R</w:t>
      </w:r>
      <w:r w:rsidRPr="3080668F">
        <w:rPr>
          <w:sz w:val="20"/>
          <w:szCs w:val="20"/>
        </w:rPr>
        <w:t xml:space="preserve">egency are women and children who </w:t>
      </w:r>
      <w:proofErr w:type="gramStart"/>
      <w:r w:rsidRPr="3080668F">
        <w:rPr>
          <w:sz w:val="20"/>
          <w:szCs w:val="20"/>
        </w:rPr>
        <w:t>have to</w:t>
      </w:r>
      <w:proofErr w:type="gramEnd"/>
      <w:r w:rsidRPr="3080668F">
        <w:rPr>
          <w:sz w:val="20"/>
          <w:szCs w:val="20"/>
        </w:rPr>
        <w:t xml:space="preserve"> live in appalling situations with no access to clean water and health services. They </w:t>
      </w:r>
      <w:proofErr w:type="gramStart"/>
      <w:r w:rsidRPr="3080668F">
        <w:rPr>
          <w:sz w:val="20"/>
          <w:szCs w:val="20"/>
        </w:rPr>
        <w:t>have to</w:t>
      </w:r>
      <w:proofErr w:type="gramEnd"/>
      <w:r w:rsidRPr="3080668F">
        <w:rPr>
          <w:sz w:val="20"/>
          <w:szCs w:val="20"/>
        </w:rPr>
        <w:t xml:space="preserve"> travel by walking for four hours every day to get clean water from nearby rivers and need to report to the military post along the way. Their children cannot go to school. </w:t>
      </w:r>
      <w:r w:rsidR="1538D2FD" w:rsidRPr="11311DEC">
        <w:rPr>
          <w:sz w:val="20"/>
          <w:szCs w:val="20"/>
        </w:rPr>
        <w:t>S</w:t>
      </w:r>
      <w:r w:rsidRPr="3080668F">
        <w:rPr>
          <w:sz w:val="20"/>
          <w:szCs w:val="20"/>
        </w:rPr>
        <w:t>ecurity operations are still being conducted by the police and military forces.</w:t>
      </w:r>
    </w:p>
    <w:p w14:paraId="00000042" w14:textId="5BCDC9E7" w:rsidR="0059280D" w:rsidRDefault="00DF76D2" w:rsidP="0034153F">
      <w:pPr>
        <w:numPr>
          <w:ilvl w:val="0"/>
          <w:numId w:val="1"/>
        </w:numPr>
        <w:jc w:val="both"/>
        <w:rPr>
          <w:rFonts w:ascii="Calibri" w:eastAsia="Calibri" w:hAnsi="Calibri" w:cs="Calibri"/>
        </w:rPr>
      </w:pPr>
      <w:r>
        <w:rPr>
          <w:sz w:val="20"/>
          <w:szCs w:val="20"/>
        </w:rPr>
        <w:lastRenderedPageBreak/>
        <w:t xml:space="preserve">Since the killing of 19 construction </w:t>
      </w:r>
      <w:r w:rsidR="79C3674D">
        <w:rPr>
          <w:sz w:val="20"/>
          <w:szCs w:val="20"/>
        </w:rPr>
        <w:t>workers</w:t>
      </w:r>
      <w:r>
        <w:rPr>
          <w:sz w:val="20"/>
          <w:szCs w:val="20"/>
        </w:rPr>
        <w:t xml:space="preserve"> in the regency of </w:t>
      </w:r>
      <w:proofErr w:type="spellStart"/>
      <w:r>
        <w:rPr>
          <w:sz w:val="20"/>
          <w:szCs w:val="20"/>
        </w:rPr>
        <w:t>Nduga</w:t>
      </w:r>
      <w:proofErr w:type="spellEnd"/>
      <w:r w:rsidR="4E9068D7">
        <w:rPr>
          <w:sz w:val="20"/>
          <w:szCs w:val="20"/>
        </w:rPr>
        <w:t>,</w:t>
      </w:r>
      <w:r w:rsidR="009D2276">
        <w:rPr>
          <w:sz w:val="20"/>
          <w:szCs w:val="20"/>
        </w:rPr>
        <w:t xml:space="preserve"> allegedly by the members of </w:t>
      </w:r>
      <w:r w:rsidR="00050433">
        <w:rPr>
          <w:sz w:val="20"/>
          <w:szCs w:val="20"/>
        </w:rPr>
        <w:t>TPNPB</w:t>
      </w:r>
      <w:r>
        <w:rPr>
          <w:sz w:val="20"/>
          <w:szCs w:val="20"/>
        </w:rPr>
        <w:t xml:space="preserve"> in</w:t>
      </w:r>
      <w:r w:rsidR="79C3674D">
        <w:rPr>
          <w:sz w:val="20"/>
          <w:szCs w:val="20"/>
        </w:rPr>
        <w:t xml:space="preserve"> </w:t>
      </w:r>
      <w:r w:rsidR="1EE23499">
        <w:rPr>
          <w:sz w:val="20"/>
          <w:szCs w:val="20"/>
        </w:rPr>
        <w:t>the</w:t>
      </w:r>
      <w:r>
        <w:rPr>
          <w:sz w:val="20"/>
          <w:szCs w:val="20"/>
        </w:rPr>
        <w:t xml:space="preserve"> central highland area in Papua Province on 2 December 2018,</w:t>
      </w:r>
      <w:r w:rsidR="00EB32EA">
        <w:rPr>
          <w:sz w:val="20"/>
          <w:szCs w:val="20"/>
        </w:rPr>
        <w:t xml:space="preserve"> </w:t>
      </w:r>
      <w:r>
        <w:rPr>
          <w:sz w:val="20"/>
          <w:szCs w:val="20"/>
        </w:rPr>
        <w:t xml:space="preserve">additional military soldiers </w:t>
      </w:r>
      <w:r w:rsidR="360A2FA1">
        <w:rPr>
          <w:sz w:val="20"/>
          <w:szCs w:val="20"/>
        </w:rPr>
        <w:t xml:space="preserve">have been deployed </w:t>
      </w:r>
      <w:r>
        <w:rPr>
          <w:sz w:val="20"/>
          <w:szCs w:val="20"/>
        </w:rPr>
        <w:t xml:space="preserve">in various regencies in the central highlands area </w:t>
      </w:r>
      <w:r w:rsidR="00EB3947">
        <w:rPr>
          <w:sz w:val="20"/>
          <w:szCs w:val="20"/>
        </w:rPr>
        <w:t>to</w:t>
      </w:r>
      <w:r>
        <w:rPr>
          <w:sz w:val="20"/>
          <w:szCs w:val="20"/>
        </w:rPr>
        <w:t xml:space="preserve"> hunt down the perpetrators and as a demonstration of military strength against </w:t>
      </w:r>
      <w:r w:rsidR="004D116F">
        <w:rPr>
          <w:sz w:val="20"/>
          <w:szCs w:val="20"/>
        </w:rPr>
        <w:t>TPNPB</w:t>
      </w:r>
      <w:r>
        <w:rPr>
          <w:sz w:val="20"/>
          <w:szCs w:val="20"/>
        </w:rPr>
        <w:t xml:space="preserve">. The central highlands are largely isolated from public services </w:t>
      </w:r>
      <w:r w:rsidR="1317B24B">
        <w:rPr>
          <w:sz w:val="20"/>
          <w:szCs w:val="20"/>
        </w:rPr>
        <w:t>and</w:t>
      </w:r>
      <w:r w:rsidR="79C3674D">
        <w:rPr>
          <w:sz w:val="20"/>
          <w:szCs w:val="20"/>
        </w:rPr>
        <w:t xml:space="preserve"> </w:t>
      </w:r>
      <w:r>
        <w:rPr>
          <w:sz w:val="20"/>
          <w:szCs w:val="20"/>
        </w:rPr>
        <w:t>are known to be the stronghold of the TPNPB. The area is mainly populated by Indigenous Papuans, except for a few small towns where migrants maintain small businesses or work in government positions. The data collected by the International Coalition for Papua show</w:t>
      </w:r>
      <w:r w:rsidR="008B0891">
        <w:rPr>
          <w:sz w:val="20"/>
          <w:szCs w:val="20"/>
        </w:rPr>
        <w:t>s</w:t>
      </w:r>
      <w:r>
        <w:rPr>
          <w:sz w:val="20"/>
          <w:szCs w:val="20"/>
        </w:rPr>
        <w:t xml:space="preserve"> that more than 41,851 indigenous Papuans from the regencies of </w:t>
      </w:r>
      <w:proofErr w:type="spellStart"/>
      <w:r>
        <w:rPr>
          <w:sz w:val="20"/>
          <w:szCs w:val="20"/>
        </w:rPr>
        <w:t>Mimika</w:t>
      </w:r>
      <w:proofErr w:type="spellEnd"/>
      <w:r>
        <w:rPr>
          <w:sz w:val="20"/>
          <w:szCs w:val="20"/>
        </w:rPr>
        <w:t xml:space="preserve">, </w:t>
      </w:r>
      <w:proofErr w:type="spellStart"/>
      <w:r>
        <w:rPr>
          <w:sz w:val="20"/>
          <w:szCs w:val="20"/>
        </w:rPr>
        <w:t>Intan</w:t>
      </w:r>
      <w:proofErr w:type="spellEnd"/>
      <w:r>
        <w:rPr>
          <w:sz w:val="20"/>
          <w:szCs w:val="20"/>
        </w:rPr>
        <w:t xml:space="preserve"> Jaya, </w:t>
      </w:r>
      <w:proofErr w:type="spellStart"/>
      <w:r>
        <w:rPr>
          <w:sz w:val="20"/>
          <w:szCs w:val="20"/>
        </w:rPr>
        <w:t>Puncak</w:t>
      </w:r>
      <w:proofErr w:type="spellEnd"/>
      <w:r>
        <w:rPr>
          <w:sz w:val="20"/>
          <w:szCs w:val="20"/>
        </w:rPr>
        <w:t xml:space="preserve">, Lanny Jaya, and </w:t>
      </w:r>
      <w:proofErr w:type="spellStart"/>
      <w:r>
        <w:rPr>
          <w:sz w:val="20"/>
          <w:szCs w:val="20"/>
        </w:rPr>
        <w:t>Nduga</w:t>
      </w:r>
      <w:proofErr w:type="spellEnd"/>
      <w:r>
        <w:rPr>
          <w:sz w:val="20"/>
          <w:szCs w:val="20"/>
        </w:rPr>
        <w:t xml:space="preserve"> were internally displaced between 4 December 2018 and early March 2020 because of security operations.</w:t>
      </w:r>
      <w:r>
        <w:rPr>
          <w:sz w:val="20"/>
          <w:szCs w:val="20"/>
          <w:vertAlign w:val="superscript"/>
        </w:rPr>
        <w:footnoteReference w:id="22"/>
      </w:r>
    </w:p>
    <w:p w14:paraId="00000043" w14:textId="5A93D613" w:rsidR="0059280D" w:rsidRDefault="00DF76D2" w:rsidP="0034153F">
      <w:pPr>
        <w:numPr>
          <w:ilvl w:val="0"/>
          <w:numId w:val="1"/>
        </w:numPr>
        <w:jc w:val="both"/>
        <w:rPr>
          <w:rFonts w:ascii="Calibri" w:eastAsia="Calibri" w:hAnsi="Calibri" w:cs="Calibri"/>
        </w:rPr>
      </w:pPr>
      <w:r>
        <w:rPr>
          <w:sz w:val="20"/>
          <w:szCs w:val="20"/>
        </w:rPr>
        <w:t xml:space="preserve">A voluntary humanitarian aid team estimated that over 37,000 IDPs originating from 16 districts in </w:t>
      </w:r>
      <w:proofErr w:type="spellStart"/>
      <w:r>
        <w:rPr>
          <w:sz w:val="20"/>
          <w:szCs w:val="20"/>
        </w:rPr>
        <w:t>Nduga</w:t>
      </w:r>
      <w:proofErr w:type="spellEnd"/>
      <w:r>
        <w:rPr>
          <w:sz w:val="20"/>
          <w:szCs w:val="20"/>
        </w:rPr>
        <w:t xml:space="preserve"> Regency </w:t>
      </w:r>
      <w:r w:rsidR="00F94991">
        <w:rPr>
          <w:sz w:val="20"/>
          <w:szCs w:val="20"/>
        </w:rPr>
        <w:t xml:space="preserve">alone </w:t>
      </w:r>
      <w:r>
        <w:rPr>
          <w:sz w:val="20"/>
          <w:szCs w:val="20"/>
        </w:rPr>
        <w:t xml:space="preserve">have been displaced </w:t>
      </w:r>
      <w:r w:rsidR="00A93FF0">
        <w:rPr>
          <w:sz w:val="20"/>
          <w:szCs w:val="20"/>
        </w:rPr>
        <w:t>because of</w:t>
      </w:r>
      <w:r>
        <w:rPr>
          <w:sz w:val="20"/>
          <w:szCs w:val="20"/>
        </w:rPr>
        <w:t xml:space="preserve"> the armed conflict. In August 2019, the Papuan Ombudsman Office visited the IDPs from </w:t>
      </w:r>
      <w:proofErr w:type="spellStart"/>
      <w:r>
        <w:rPr>
          <w:sz w:val="20"/>
          <w:szCs w:val="20"/>
        </w:rPr>
        <w:t>Nduga</w:t>
      </w:r>
      <w:proofErr w:type="spellEnd"/>
      <w:r>
        <w:rPr>
          <w:sz w:val="20"/>
          <w:szCs w:val="20"/>
        </w:rPr>
        <w:t xml:space="preserve"> in </w:t>
      </w:r>
      <w:proofErr w:type="spellStart"/>
      <w:r>
        <w:rPr>
          <w:sz w:val="20"/>
          <w:szCs w:val="20"/>
        </w:rPr>
        <w:t>Wamena</w:t>
      </w:r>
      <w:proofErr w:type="spellEnd"/>
      <w:r>
        <w:rPr>
          <w:sz w:val="20"/>
          <w:szCs w:val="20"/>
        </w:rPr>
        <w:t xml:space="preserve">. The Ombudsman estimated that 50,000 people have been displaced – a figure that has not yet been verified. The armed conflict in </w:t>
      </w:r>
      <w:proofErr w:type="spellStart"/>
      <w:r>
        <w:rPr>
          <w:sz w:val="20"/>
          <w:szCs w:val="20"/>
        </w:rPr>
        <w:t>Nduga</w:t>
      </w:r>
      <w:proofErr w:type="spellEnd"/>
      <w:r>
        <w:rPr>
          <w:sz w:val="20"/>
          <w:szCs w:val="20"/>
        </w:rPr>
        <w:t xml:space="preserve"> Regency has been ongoing for more than two years, preventing </w:t>
      </w:r>
      <w:r w:rsidR="00370029">
        <w:rPr>
          <w:sz w:val="20"/>
          <w:szCs w:val="20"/>
        </w:rPr>
        <w:t>the</w:t>
      </w:r>
      <w:r>
        <w:rPr>
          <w:sz w:val="20"/>
          <w:szCs w:val="20"/>
        </w:rPr>
        <w:t xml:space="preserve"> IDPs from returning to their villages. Schools, </w:t>
      </w:r>
      <w:proofErr w:type="spellStart"/>
      <w:r w:rsidRPr="3080668F">
        <w:rPr>
          <w:i/>
          <w:iCs/>
          <w:sz w:val="20"/>
          <w:szCs w:val="20"/>
        </w:rPr>
        <w:t>Puskesmas</w:t>
      </w:r>
      <w:proofErr w:type="spellEnd"/>
      <w:r>
        <w:rPr>
          <w:sz w:val="20"/>
          <w:szCs w:val="20"/>
        </w:rPr>
        <w:t xml:space="preserve">, and Churches in </w:t>
      </w:r>
      <w:proofErr w:type="spellStart"/>
      <w:r>
        <w:rPr>
          <w:sz w:val="20"/>
          <w:szCs w:val="20"/>
        </w:rPr>
        <w:t>Nduga</w:t>
      </w:r>
      <w:proofErr w:type="spellEnd"/>
      <w:r>
        <w:rPr>
          <w:sz w:val="20"/>
          <w:szCs w:val="20"/>
        </w:rPr>
        <w:t xml:space="preserve"> are now deserted as health workers and teachers have not returned to their assigned places of work.</w:t>
      </w:r>
      <w:r>
        <w:rPr>
          <w:sz w:val="20"/>
          <w:szCs w:val="20"/>
          <w:vertAlign w:val="superscript"/>
        </w:rPr>
        <w:footnoteReference w:id="23"/>
      </w:r>
      <w:r>
        <w:rPr>
          <w:sz w:val="20"/>
          <w:szCs w:val="20"/>
        </w:rPr>
        <w:t xml:space="preserve"> A human rights defender working for IDPs from </w:t>
      </w:r>
      <w:proofErr w:type="spellStart"/>
      <w:r>
        <w:rPr>
          <w:sz w:val="20"/>
          <w:szCs w:val="20"/>
        </w:rPr>
        <w:t>Nduga</w:t>
      </w:r>
      <w:proofErr w:type="spellEnd"/>
      <w:r>
        <w:rPr>
          <w:sz w:val="20"/>
          <w:szCs w:val="20"/>
        </w:rPr>
        <w:t xml:space="preserve"> further documented that there have been 617 IDPs from </w:t>
      </w:r>
      <w:proofErr w:type="spellStart"/>
      <w:r>
        <w:rPr>
          <w:sz w:val="20"/>
          <w:szCs w:val="20"/>
        </w:rPr>
        <w:t>Nduga</w:t>
      </w:r>
      <w:proofErr w:type="spellEnd"/>
      <w:r>
        <w:rPr>
          <w:sz w:val="20"/>
          <w:szCs w:val="20"/>
        </w:rPr>
        <w:t xml:space="preserve"> who died as of February 2021.</w:t>
      </w:r>
    </w:p>
    <w:p w14:paraId="00000044" w14:textId="43020200" w:rsidR="0059280D" w:rsidRDefault="00DF76D2" w:rsidP="0034153F">
      <w:pPr>
        <w:numPr>
          <w:ilvl w:val="0"/>
          <w:numId w:val="1"/>
        </w:numPr>
        <w:spacing w:after="240"/>
        <w:jc w:val="both"/>
        <w:rPr>
          <w:rFonts w:ascii="Calibri" w:eastAsia="Calibri" w:hAnsi="Calibri" w:cs="Calibri"/>
        </w:rPr>
      </w:pPr>
      <w:r w:rsidRPr="3080668F">
        <w:rPr>
          <w:sz w:val="20"/>
          <w:szCs w:val="20"/>
        </w:rPr>
        <w:t xml:space="preserve">The local government in </w:t>
      </w:r>
      <w:proofErr w:type="spellStart"/>
      <w:r w:rsidRPr="3080668F">
        <w:rPr>
          <w:sz w:val="20"/>
          <w:szCs w:val="20"/>
        </w:rPr>
        <w:t>Nduga</w:t>
      </w:r>
      <w:proofErr w:type="spellEnd"/>
      <w:r w:rsidRPr="3080668F">
        <w:rPr>
          <w:sz w:val="20"/>
          <w:szCs w:val="20"/>
        </w:rPr>
        <w:t xml:space="preserve"> has provided IDPs in the districts of </w:t>
      </w:r>
      <w:proofErr w:type="spellStart"/>
      <w:r w:rsidRPr="3080668F">
        <w:rPr>
          <w:sz w:val="20"/>
          <w:szCs w:val="20"/>
        </w:rPr>
        <w:t>Mbua</w:t>
      </w:r>
      <w:proofErr w:type="spellEnd"/>
      <w:r w:rsidRPr="3080668F">
        <w:rPr>
          <w:sz w:val="20"/>
          <w:szCs w:val="20"/>
        </w:rPr>
        <w:t xml:space="preserve">, Dal, and </w:t>
      </w:r>
      <w:proofErr w:type="spellStart"/>
      <w:r w:rsidRPr="3080668F">
        <w:rPr>
          <w:sz w:val="20"/>
          <w:szCs w:val="20"/>
        </w:rPr>
        <w:t>Yal</w:t>
      </w:r>
      <w:proofErr w:type="spellEnd"/>
      <w:r w:rsidRPr="3080668F">
        <w:rPr>
          <w:sz w:val="20"/>
          <w:szCs w:val="20"/>
        </w:rPr>
        <w:t xml:space="preserve"> with basic foods such as rice, instant noodles, cooking oil, sugar, and salt. IDPs in </w:t>
      </w:r>
      <w:proofErr w:type="spellStart"/>
      <w:r w:rsidRPr="3080668F">
        <w:rPr>
          <w:sz w:val="20"/>
          <w:szCs w:val="20"/>
        </w:rPr>
        <w:t>Jayawijaya</w:t>
      </w:r>
      <w:proofErr w:type="spellEnd"/>
      <w:r w:rsidRPr="3080668F">
        <w:rPr>
          <w:sz w:val="20"/>
          <w:szCs w:val="20"/>
        </w:rPr>
        <w:t xml:space="preserve"> and Lanny Jaya Regencies have reportedly received occasional visits by the health department of Papua Province to provide them with health services.</w:t>
      </w:r>
      <w:r w:rsidR="03C599DE" w:rsidRPr="11311DEC">
        <w:rPr>
          <w:sz w:val="20"/>
          <w:szCs w:val="20"/>
        </w:rPr>
        <w:t xml:space="preserve"> </w:t>
      </w:r>
      <w:r w:rsidRPr="3080668F">
        <w:rPr>
          <w:sz w:val="20"/>
          <w:szCs w:val="20"/>
        </w:rPr>
        <w:t xml:space="preserve">The majority of IDPs from </w:t>
      </w:r>
      <w:proofErr w:type="spellStart"/>
      <w:r w:rsidRPr="3080668F">
        <w:rPr>
          <w:sz w:val="20"/>
          <w:szCs w:val="20"/>
        </w:rPr>
        <w:t>Nduga</w:t>
      </w:r>
      <w:proofErr w:type="spellEnd"/>
      <w:r w:rsidRPr="3080668F">
        <w:rPr>
          <w:sz w:val="20"/>
          <w:szCs w:val="20"/>
        </w:rPr>
        <w:t xml:space="preserve"> have not received any humanitarian aid supplies from the central government. The central government has failed to set up IDP camps in coordination with local governments in IDP hotspots. Such camps could help to coordinate the distribution of aid deliveries and coordinate the effective provision of humanitarian services such as shelter, basic healthcare, and education. Many IDPs - particularly children – have been </w:t>
      </w:r>
      <w:r w:rsidR="00576043" w:rsidRPr="3080668F">
        <w:rPr>
          <w:sz w:val="20"/>
          <w:szCs w:val="20"/>
        </w:rPr>
        <w:t>traumatized</w:t>
      </w:r>
      <w:r w:rsidRPr="3080668F">
        <w:rPr>
          <w:sz w:val="20"/>
          <w:szCs w:val="20"/>
        </w:rPr>
        <w:t xml:space="preserve"> by the security force operations and fear the presence of police and military members in their villages.</w:t>
      </w:r>
    </w:p>
    <w:p w14:paraId="0000009E" w14:textId="77777777" w:rsidR="0059280D" w:rsidRDefault="00DF76D2">
      <w:pPr>
        <w:rPr>
          <w:rFonts w:ascii="Calibri" w:eastAsia="Calibri" w:hAnsi="Calibri" w:cs="Calibri"/>
          <w:b/>
          <w:i/>
        </w:rPr>
      </w:pPr>
      <w:r>
        <w:rPr>
          <w:rFonts w:ascii="Calibri" w:eastAsia="Calibri" w:hAnsi="Calibri" w:cs="Calibri"/>
          <w:b/>
          <w:i/>
        </w:rPr>
        <w:t xml:space="preserve">IDPs in </w:t>
      </w:r>
      <w:proofErr w:type="spellStart"/>
      <w:r>
        <w:rPr>
          <w:rFonts w:ascii="Calibri" w:eastAsia="Calibri" w:hAnsi="Calibri" w:cs="Calibri"/>
          <w:b/>
          <w:i/>
        </w:rPr>
        <w:t>Maybrat</w:t>
      </w:r>
      <w:proofErr w:type="spellEnd"/>
      <w:r>
        <w:rPr>
          <w:rFonts w:ascii="Calibri" w:eastAsia="Calibri" w:hAnsi="Calibri" w:cs="Calibri"/>
          <w:b/>
          <w:i/>
        </w:rPr>
        <w:t>, Papua Barat Province</w:t>
      </w:r>
    </w:p>
    <w:p w14:paraId="0000009F" w14:textId="77777777" w:rsidR="0059280D" w:rsidRDefault="00DF76D2">
      <w:pPr>
        <w:rPr>
          <w:rFonts w:ascii="Calibri" w:eastAsia="Calibri" w:hAnsi="Calibri" w:cs="Calibri"/>
          <w:i/>
        </w:rPr>
      </w:pPr>
      <w:r>
        <w:rPr>
          <w:rFonts w:ascii="Calibri" w:eastAsia="Calibri" w:hAnsi="Calibri" w:cs="Calibri"/>
          <w:i/>
        </w:rPr>
        <w:t xml:space="preserve"> </w:t>
      </w:r>
    </w:p>
    <w:p w14:paraId="000000A0" w14:textId="5132C7C3" w:rsidR="0059280D" w:rsidRDefault="00DF76D2" w:rsidP="0034153F">
      <w:pPr>
        <w:numPr>
          <w:ilvl w:val="0"/>
          <w:numId w:val="1"/>
        </w:numPr>
        <w:jc w:val="both"/>
        <w:rPr>
          <w:sz w:val="20"/>
          <w:szCs w:val="20"/>
        </w:rPr>
      </w:pPr>
      <w:r w:rsidRPr="3080668F">
        <w:rPr>
          <w:sz w:val="20"/>
          <w:szCs w:val="20"/>
        </w:rPr>
        <w:t xml:space="preserve">Armed attacks against Indonesian security forces by the armed pro-independence groups have spread to the area outside of the central highland in recent months. On 2 September 2021, an armed pro-independence group claimed that they were responsible for the attacks against a military post in </w:t>
      </w:r>
      <w:proofErr w:type="spellStart"/>
      <w:r w:rsidRPr="3080668F">
        <w:rPr>
          <w:sz w:val="20"/>
          <w:szCs w:val="20"/>
        </w:rPr>
        <w:t>Maybrat</w:t>
      </w:r>
      <w:proofErr w:type="spellEnd"/>
      <w:r w:rsidRPr="3080668F">
        <w:rPr>
          <w:sz w:val="20"/>
          <w:szCs w:val="20"/>
        </w:rPr>
        <w:t xml:space="preserve"> Regency, Papua Barat Province causing the death of four soldiers and </w:t>
      </w:r>
      <w:r w:rsidR="0060368A" w:rsidRPr="11311DEC">
        <w:rPr>
          <w:sz w:val="20"/>
          <w:szCs w:val="20"/>
        </w:rPr>
        <w:t>injuring</w:t>
      </w:r>
      <w:r w:rsidR="75B23408" w:rsidRPr="11311DEC">
        <w:rPr>
          <w:sz w:val="20"/>
          <w:szCs w:val="20"/>
        </w:rPr>
        <w:t xml:space="preserve"> </w:t>
      </w:r>
      <w:r w:rsidRPr="3080668F">
        <w:rPr>
          <w:sz w:val="20"/>
          <w:szCs w:val="20"/>
        </w:rPr>
        <w:t xml:space="preserve">several others. The following days, the local military regional headquarters dispatched at least a hundred soldiers to hunt down the attackers in the area. Fearing being the target of the military's retaliation, an estimated 2,000 villagers, mostly women and children in the surrounding areas fled to the forests. The local head of administration and regional military commander have called </w:t>
      </w:r>
      <w:r w:rsidR="0449CC00" w:rsidRPr="11311DEC">
        <w:rPr>
          <w:sz w:val="20"/>
          <w:szCs w:val="20"/>
        </w:rPr>
        <w:t xml:space="preserve">on </w:t>
      </w:r>
      <w:r w:rsidRPr="3080668F">
        <w:rPr>
          <w:sz w:val="20"/>
          <w:szCs w:val="20"/>
        </w:rPr>
        <w:t xml:space="preserve">the </w:t>
      </w:r>
      <w:r w:rsidR="003320CA" w:rsidRPr="3080668F">
        <w:rPr>
          <w:sz w:val="20"/>
          <w:szCs w:val="20"/>
        </w:rPr>
        <w:t>IDPs</w:t>
      </w:r>
      <w:r w:rsidRPr="3080668F">
        <w:rPr>
          <w:sz w:val="20"/>
          <w:szCs w:val="20"/>
        </w:rPr>
        <w:t xml:space="preserve"> to return to their villages.</w:t>
      </w:r>
    </w:p>
    <w:p w14:paraId="000000A1" w14:textId="77777777" w:rsidR="0059280D" w:rsidRDefault="00DF76D2">
      <w:pPr>
        <w:rPr>
          <w:sz w:val="20"/>
          <w:szCs w:val="20"/>
        </w:rPr>
      </w:pPr>
      <w:r>
        <w:rPr>
          <w:sz w:val="20"/>
          <w:szCs w:val="20"/>
        </w:rPr>
        <w:t xml:space="preserve"> </w:t>
      </w:r>
    </w:p>
    <w:p w14:paraId="000000A2" w14:textId="77777777" w:rsidR="0059280D" w:rsidRDefault="00DF76D2">
      <w:pPr>
        <w:shd w:val="clear" w:color="auto" w:fill="FFFFFF"/>
        <w:spacing w:before="160" w:after="160"/>
        <w:rPr>
          <w:sz w:val="20"/>
          <w:szCs w:val="20"/>
        </w:rPr>
      </w:pPr>
      <w:r>
        <w:rPr>
          <w:b/>
          <w:sz w:val="20"/>
          <w:szCs w:val="20"/>
        </w:rPr>
        <w:lastRenderedPageBreak/>
        <w:t>Recommendations</w:t>
      </w:r>
      <w:r>
        <w:rPr>
          <w:sz w:val="20"/>
          <w:szCs w:val="20"/>
        </w:rPr>
        <w:t>:</w:t>
      </w:r>
    </w:p>
    <w:p w14:paraId="000000A3" w14:textId="77777777"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Allow free and unimpeded national and international humanitarian access to the regencies of </w:t>
      </w:r>
      <w:proofErr w:type="spellStart"/>
      <w:r w:rsidRPr="3080668F">
        <w:rPr>
          <w:sz w:val="20"/>
          <w:szCs w:val="20"/>
        </w:rPr>
        <w:t>Nduga</w:t>
      </w:r>
      <w:proofErr w:type="spellEnd"/>
      <w:r w:rsidRPr="3080668F">
        <w:rPr>
          <w:sz w:val="20"/>
          <w:szCs w:val="20"/>
        </w:rPr>
        <w:t xml:space="preserve">, </w:t>
      </w:r>
      <w:proofErr w:type="spellStart"/>
      <w:r w:rsidRPr="3080668F">
        <w:rPr>
          <w:sz w:val="20"/>
          <w:szCs w:val="20"/>
        </w:rPr>
        <w:t>Puncak</w:t>
      </w:r>
      <w:proofErr w:type="spellEnd"/>
      <w:r w:rsidRPr="3080668F">
        <w:rPr>
          <w:sz w:val="20"/>
          <w:szCs w:val="20"/>
        </w:rPr>
        <w:t xml:space="preserve">, </w:t>
      </w:r>
      <w:proofErr w:type="spellStart"/>
      <w:r w:rsidRPr="3080668F">
        <w:rPr>
          <w:sz w:val="20"/>
          <w:szCs w:val="20"/>
        </w:rPr>
        <w:t>Intan</w:t>
      </w:r>
      <w:proofErr w:type="spellEnd"/>
      <w:r w:rsidRPr="3080668F">
        <w:rPr>
          <w:sz w:val="20"/>
          <w:szCs w:val="20"/>
        </w:rPr>
        <w:t xml:space="preserve"> Jaya, </w:t>
      </w:r>
      <w:proofErr w:type="spellStart"/>
      <w:r w:rsidRPr="3080668F">
        <w:rPr>
          <w:sz w:val="20"/>
          <w:szCs w:val="20"/>
        </w:rPr>
        <w:t>Jayawijaya</w:t>
      </w:r>
      <w:proofErr w:type="spellEnd"/>
      <w:r w:rsidRPr="3080668F">
        <w:rPr>
          <w:sz w:val="20"/>
          <w:szCs w:val="20"/>
        </w:rPr>
        <w:t xml:space="preserve">, </w:t>
      </w:r>
      <w:proofErr w:type="spellStart"/>
      <w:r w:rsidRPr="3080668F">
        <w:rPr>
          <w:sz w:val="20"/>
          <w:szCs w:val="20"/>
        </w:rPr>
        <w:t>Mimika</w:t>
      </w:r>
      <w:proofErr w:type="spellEnd"/>
      <w:r w:rsidRPr="3080668F">
        <w:rPr>
          <w:sz w:val="20"/>
          <w:szCs w:val="20"/>
        </w:rPr>
        <w:t xml:space="preserve"> and </w:t>
      </w:r>
      <w:proofErr w:type="spellStart"/>
      <w:r w:rsidRPr="3080668F">
        <w:rPr>
          <w:sz w:val="20"/>
          <w:szCs w:val="20"/>
        </w:rPr>
        <w:t>Maybrat</w:t>
      </w:r>
      <w:proofErr w:type="spellEnd"/>
      <w:r w:rsidRPr="3080668F">
        <w:rPr>
          <w:sz w:val="20"/>
          <w:szCs w:val="20"/>
        </w:rPr>
        <w:t xml:space="preserve"> to ensure that the rights of IDPs are respected, protected and fulfilled under the international human rights </w:t>
      </w:r>
      <w:proofErr w:type="gramStart"/>
      <w:r w:rsidRPr="3080668F">
        <w:rPr>
          <w:sz w:val="20"/>
          <w:szCs w:val="20"/>
        </w:rPr>
        <w:t>treaties;</w:t>
      </w:r>
      <w:proofErr w:type="gramEnd"/>
    </w:p>
    <w:p w14:paraId="000000A4" w14:textId="48D9FDF4"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Facilitate and guarantee the safe and voluntary return of Papuan IDPs to their </w:t>
      </w:r>
      <w:proofErr w:type="gramStart"/>
      <w:r w:rsidRPr="3080668F">
        <w:rPr>
          <w:sz w:val="20"/>
          <w:szCs w:val="20"/>
        </w:rPr>
        <w:t>homes;</w:t>
      </w:r>
      <w:proofErr w:type="gramEnd"/>
    </w:p>
    <w:p w14:paraId="000000A5" w14:textId="22B71BAC"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Review   police, military and other security forces' </w:t>
      </w:r>
      <w:r w:rsidR="79C3674D" w:rsidRPr="11311DEC">
        <w:rPr>
          <w:sz w:val="20"/>
          <w:szCs w:val="20"/>
        </w:rPr>
        <w:t>polic</w:t>
      </w:r>
      <w:r w:rsidR="346C82B2" w:rsidRPr="11311DEC">
        <w:rPr>
          <w:sz w:val="20"/>
          <w:szCs w:val="20"/>
        </w:rPr>
        <w:t>ies</w:t>
      </w:r>
      <w:r w:rsidR="79C3674D" w:rsidRPr="11311DEC">
        <w:rPr>
          <w:sz w:val="20"/>
          <w:szCs w:val="20"/>
        </w:rPr>
        <w:t xml:space="preserve"> </w:t>
      </w:r>
      <w:r w:rsidR="31321AF3" w:rsidRPr="11311DEC">
        <w:rPr>
          <w:sz w:val="20"/>
          <w:szCs w:val="20"/>
        </w:rPr>
        <w:t xml:space="preserve">and practices </w:t>
      </w:r>
      <w:proofErr w:type="gramStart"/>
      <w:r w:rsidR="00C50326" w:rsidRPr="11311DEC">
        <w:rPr>
          <w:sz w:val="20"/>
          <w:szCs w:val="20"/>
        </w:rPr>
        <w:t>in regard to</w:t>
      </w:r>
      <w:proofErr w:type="gramEnd"/>
      <w:r w:rsidRPr="3080668F">
        <w:rPr>
          <w:sz w:val="20"/>
          <w:szCs w:val="20"/>
        </w:rPr>
        <w:t xml:space="preserve"> </w:t>
      </w:r>
      <w:r w:rsidR="79C3674D" w:rsidRPr="11311DEC">
        <w:rPr>
          <w:sz w:val="20"/>
          <w:szCs w:val="20"/>
        </w:rPr>
        <w:t>differentiat</w:t>
      </w:r>
      <w:r w:rsidR="10848D8C" w:rsidRPr="11311DEC">
        <w:rPr>
          <w:sz w:val="20"/>
          <w:szCs w:val="20"/>
        </w:rPr>
        <w:t>ing</w:t>
      </w:r>
      <w:r w:rsidRPr="3080668F">
        <w:rPr>
          <w:sz w:val="20"/>
          <w:szCs w:val="20"/>
        </w:rPr>
        <w:t xml:space="preserve"> between</w:t>
      </w:r>
      <w:r w:rsidR="00C50326">
        <w:rPr>
          <w:sz w:val="20"/>
          <w:szCs w:val="20"/>
        </w:rPr>
        <w:t xml:space="preserve"> members of TPNPB</w:t>
      </w:r>
      <w:r w:rsidRPr="3080668F">
        <w:rPr>
          <w:sz w:val="20"/>
          <w:szCs w:val="20"/>
        </w:rPr>
        <w:t xml:space="preserve"> and</w:t>
      </w:r>
      <w:r w:rsidR="00C842F3">
        <w:rPr>
          <w:sz w:val="20"/>
          <w:szCs w:val="20"/>
        </w:rPr>
        <w:t xml:space="preserve"> civilian. </w:t>
      </w:r>
    </w:p>
    <w:p w14:paraId="2B6193EA" w14:textId="77777777" w:rsidR="004C16FA" w:rsidRDefault="004C16FA" w:rsidP="004C16FA">
      <w:pPr>
        <w:spacing w:before="240" w:after="240"/>
        <w:jc w:val="both"/>
        <w:rPr>
          <w:sz w:val="20"/>
          <w:szCs w:val="20"/>
        </w:rPr>
      </w:pPr>
      <w:r>
        <w:rPr>
          <w:b/>
        </w:rPr>
        <w:t xml:space="preserve">Employment </w:t>
      </w:r>
    </w:p>
    <w:p w14:paraId="59744928" w14:textId="16B08E1C" w:rsidR="004C16FA" w:rsidRDefault="004C16FA" w:rsidP="0034153F">
      <w:pPr>
        <w:numPr>
          <w:ilvl w:val="0"/>
          <w:numId w:val="1"/>
        </w:numPr>
        <w:spacing w:before="240"/>
        <w:jc w:val="both"/>
        <w:rPr>
          <w:sz w:val="20"/>
          <w:szCs w:val="20"/>
        </w:rPr>
      </w:pPr>
      <w:r w:rsidRPr="3080668F">
        <w:rPr>
          <w:sz w:val="20"/>
          <w:szCs w:val="20"/>
        </w:rPr>
        <w:t xml:space="preserve">Most </w:t>
      </w:r>
      <w:r w:rsidR="00576043" w:rsidRPr="3080668F">
        <w:rPr>
          <w:sz w:val="20"/>
          <w:szCs w:val="20"/>
        </w:rPr>
        <w:t>of indigenous</w:t>
      </w:r>
      <w:r w:rsidRPr="3080668F">
        <w:rPr>
          <w:sz w:val="20"/>
          <w:szCs w:val="20"/>
        </w:rPr>
        <w:t xml:space="preserve"> Papuans live in the rural areas</w:t>
      </w:r>
      <w:r w:rsidR="00F93C99">
        <w:rPr>
          <w:sz w:val="20"/>
          <w:szCs w:val="20"/>
        </w:rPr>
        <w:t xml:space="preserve">. </w:t>
      </w:r>
      <w:r w:rsidRPr="3080668F">
        <w:rPr>
          <w:sz w:val="20"/>
          <w:szCs w:val="20"/>
        </w:rPr>
        <w:t>They are primarily dependent on subsistence agriculture for their livelihood. They are using their agricultural produce as their main source of food needs as well as selling them to the local market as the source of their income. The main commodities</w:t>
      </w:r>
      <w:r w:rsidR="00576043">
        <w:rPr>
          <w:sz w:val="20"/>
          <w:szCs w:val="20"/>
        </w:rPr>
        <w:t xml:space="preserve"> </w:t>
      </w:r>
      <w:r w:rsidRPr="3080668F">
        <w:rPr>
          <w:sz w:val="20"/>
          <w:szCs w:val="20"/>
        </w:rPr>
        <w:t>are vegetables, fruits</w:t>
      </w:r>
      <w:r w:rsidR="56F0BD2A" w:rsidRPr="11311DEC">
        <w:rPr>
          <w:sz w:val="20"/>
          <w:szCs w:val="20"/>
        </w:rPr>
        <w:t xml:space="preserve">, and betel nuts, which </w:t>
      </w:r>
      <w:r w:rsidRPr="3080668F">
        <w:rPr>
          <w:sz w:val="20"/>
          <w:szCs w:val="20"/>
        </w:rPr>
        <w:t xml:space="preserve">is predominantly </w:t>
      </w:r>
      <w:r w:rsidR="3060CB81" w:rsidRPr="11311DEC">
        <w:rPr>
          <w:sz w:val="20"/>
          <w:szCs w:val="20"/>
        </w:rPr>
        <w:t>sold</w:t>
      </w:r>
      <w:r w:rsidRPr="3080668F">
        <w:rPr>
          <w:sz w:val="20"/>
          <w:szCs w:val="20"/>
        </w:rPr>
        <w:t xml:space="preserve"> by indigenous Papuan women. Like rural Papuan women, indigenous women living in the coastal areas are dependent on fishing products</w:t>
      </w:r>
      <w:r w:rsidR="74E814F4" w:rsidRPr="11311DEC">
        <w:rPr>
          <w:sz w:val="20"/>
          <w:szCs w:val="20"/>
        </w:rPr>
        <w:t xml:space="preserve"> </w:t>
      </w:r>
      <w:r w:rsidRPr="3080668F">
        <w:rPr>
          <w:sz w:val="20"/>
          <w:szCs w:val="20"/>
        </w:rPr>
        <w:t xml:space="preserve">for their </w:t>
      </w:r>
      <w:r w:rsidR="64E68C64" w:rsidRPr="11311DEC">
        <w:rPr>
          <w:sz w:val="20"/>
          <w:szCs w:val="20"/>
        </w:rPr>
        <w:t xml:space="preserve">own </w:t>
      </w:r>
      <w:r w:rsidR="005183BC" w:rsidRPr="11311DEC">
        <w:rPr>
          <w:sz w:val="20"/>
          <w:szCs w:val="20"/>
        </w:rPr>
        <w:t>need</w:t>
      </w:r>
      <w:r w:rsidR="203BF03E" w:rsidRPr="11311DEC">
        <w:rPr>
          <w:sz w:val="20"/>
          <w:szCs w:val="20"/>
        </w:rPr>
        <w:t>s</w:t>
      </w:r>
      <w:r w:rsidRPr="3080668F">
        <w:rPr>
          <w:sz w:val="20"/>
          <w:szCs w:val="20"/>
        </w:rPr>
        <w:t xml:space="preserve"> as well as </w:t>
      </w:r>
      <w:r w:rsidR="56425172" w:rsidRPr="11311DEC">
        <w:rPr>
          <w:sz w:val="20"/>
          <w:szCs w:val="20"/>
        </w:rPr>
        <w:t xml:space="preserve">for </w:t>
      </w:r>
      <w:r w:rsidRPr="3080668F">
        <w:rPr>
          <w:sz w:val="20"/>
          <w:szCs w:val="20"/>
        </w:rPr>
        <w:t xml:space="preserve">income for their households.   </w:t>
      </w:r>
    </w:p>
    <w:p w14:paraId="5D276982" w14:textId="2C555119" w:rsidR="004C16FA" w:rsidRDefault="004C16FA" w:rsidP="0034153F">
      <w:pPr>
        <w:numPr>
          <w:ilvl w:val="0"/>
          <w:numId w:val="1"/>
        </w:numPr>
        <w:jc w:val="both"/>
        <w:rPr>
          <w:sz w:val="20"/>
          <w:szCs w:val="20"/>
        </w:rPr>
      </w:pPr>
      <w:r w:rsidRPr="3080668F">
        <w:rPr>
          <w:sz w:val="20"/>
          <w:szCs w:val="20"/>
        </w:rPr>
        <w:t xml:space="preserve">There is a gap in economic opportunities between indigenous Papuan women and the migrants. Papuan women tend to have less business skill and knowledge, as well as less financial capital to do their business. The migrant traders, who often have better business capital or access to bank loans, can rent better stalls and stores in and around the market, with better assortments of goods for clients.  Due to their limited knowledge and skill, Papuan women often </w:t>
      </w:r>
      <w:proofErr w:type="gramStart"/>
      <w:r w:rsidRPr="3080668F">
        <w:rPr>
          <w:sz w:val="20"/>
          <w:szCs w:val="20"/>
        </w:rPr>
        <w:t>have to</w:t>
      </w:r>
      <w:proofErr w:type="gramEnd"/>
      <w:r w:rsidRPr="3080668F">
        <w:rPr>
          <w:sz w:val="20"/>
          <w:szCs w:val="20"/>
        </w:rPr>
        <w:t xml:space="preserve"> borrow money from private loan sharks who do not request securities but have much higher interests than those of banks. Consequently, Papuan women are in a weaker position to economically compete with migrants. This gap is also caused by uneven assistance from the government</w:t>
      </w:r>
      <w:r w:rsidR="54BEB9AF" w:rsidRPr="11311DEC">
        <w:rPr>
          <w:sz w:val="20"/>
          <w:szCs w:val="20"/>
        </w:rPr>
        <w:t>, which</w:t>
      </w:r>
      <w:r w:rsidRPr="3080668F">
        <w:rPr>
          <w:sz w:val="20"/>
          <w:szCs w:val="20"/>
        </w:rPr>
        <w:t xml:space="preserve"> provides less capital and training to Papuan women traders. </w:t>
      </w:r>
    </w:p>
    <w:p w14:paraId="4C07823B" w14:textId="5D2C8126" w:rsidR="004C16FA" w:rsidRDefault="004C16FA" w:rsidP="0034153F">
      <w:pPr>
        <w:numPr>
          <w:ilvl w:val="0"/>
          <w:numId w:val="1"/>
        </w:numPr>
        <w:jc w:val="both"/>
        <w:rPr>
          <w:sz w:val="20"/>
          <w:szCs w:val="20"/>
        </w:rPr>
      </w:pPr>
      <w:r w:rsidRPr="3080668F">
        <w:rPr>
          <w:sz w:val="20"/>
          <w:szCs w:val="20"/>
        </w:rPr>
        <w:t xml:space="preserve">In Jayapura, Papua Province, the local authorities provided a specific market for </w:t>
      </w:r>
      <w:r w:rsidR="34112C48" w:rsidRPr="11311DEC">
        <w:rPr>
          <w:sz w:val="20"/>
          <w:szCs w:val="20"/>
        </w:rPr>
        <w:t>indigenous</w:t>
      </w:r>
      <w:r w:rsidRPr="3080668F">
        <w:rPr>
          <w:sz w:val="20"/>
          <w:szCs w:val="20"/>
        </w:rPr>
        <w:t xml:space="preserve"> Papuan women, which is called “</w:t>
      </w:r>
      <w:r w:rsidRPr="3080668F">
        <w:rPr>
          <w:i/>
          <w:iCs/>
          <w:sz w:val="20"/>
          <w:szCs w:val="20"/>
        </w:rPr>
        <w:t>Pasar Mama-mama.</w:t>
      </w:r>
      <w:r w:rsidRPr="3080668F">
        <w:rPr>
          <w:sz w:val="20"/>
          <w:szCs w:val="20"/>
        </w:rPr>
        <w:t xml:space="preserve">”  </w:t>
      </w:r>
      <w:r w:rsidR="005183BC" w:rsidRPr="11311DEC">
        <w:rPr>
          <w:sz w:val="20"/>
          <w:szCs w:val="20"/>
        </w:rPr>
        <w:t>The</w:t>
      </w:r>
      <w:r w:rsidR="2836FA4C" w:rsidRPr="11311DEC">
        <w:rPr>
          <w:sz w:val="20"/>
          <w:szCs w:val="20"/>
        </w:rPr>
        <w:t xml:space="preserve"> market</w:t>
      </w:r>
      <w:r w:rsidRPr="3080668F">
        <w:rPr>
          <w:sz w:val="20"/>
          <w:szCs w:val="20"/>
        </w:rPr>
        <w:t xml:space="preserve"> </w:t>
      </w:r>
      <w:r w:rsidR="6143C054" w:rsidRPr="11311DEC">
        <w:rPr>
          <w:sz w:val="20"/>
          <w:szCs w:val="20"/>
        </w:rPr>
        <w:t xml:space="preserve">was </w:t>
      </w:r>
      <w:r w:rsidRPr="3080668F">
        <w:rPr>
          <w:sz w:val="20"/>
          <w:szCs w:val="20"/>
        </w:rPr>
        <w:t xml:space="preserve">a response to </w:t>
      </w:r>
      <w:r w:rsidR="4BA1EDAE" w:rsidRPr="11311DEC">
        <w:rPr>
          <w:sz w:val="20"/>
          <w:szCs w:val="20"/>
        </w:rPr>
        <w:t>a</w:t>
      </w:r>
      <w:r w:rsidRPr="3080668F">
        <w:rPr>
          <w:sz w:val="20"/>
          <w:szCs w:val="20"/>
        </w:rPr>
        <w:t xml:space="preserve"> long call </w:t>
      </w:r>
      <w:r w:rsidR="42581120" w:rsidRPr="11311DEC">
        <w:rPr>
          <w:sz w:val="20"/>
          <w:szCs w:val="20"/>
        </w:rPr>
        <w:t>by</w:t>
      </w:r>
      <w:r w:rsidRPr="3080668F">
        <w:rPr>
          <w:sz w:val="20"/>
          <w:szCs w:val="20"/>
        </w:rPr>
        <w:t xml:space="preserve"> Papuan women to have their own </w:t>
      </w:r>
      <w:r w:rsidR="00B862F3" w:rsidRPr="3080668F">
        <w:rPr>
          <w:sz w:val="20"/>
          <w:szCs w:val="20"/>
        </w:rPr>
        <w:t>marketplace</w:t>
      </w:r>
      <w:r w:rsidR="00B862F3" w:rsidRPr="11311DEC">
        <w:rPr>
          <w:sz w:val="20"/>
          <w:szCs w:val="20"/>
        </w:rPr>
        <w:t xml:space="preserve"> and</w:t>
      </w:r>
      <w:r w:rsidRPr="3080668F">
        <w:rPr>
          <w:sz w:val="20"/>
          <w:szCs w:val="20"/>
        </w:rPr>
        <w:t xml:space="preserve"> protect the social and economic lives of the Papuan women. However, a similar call to create </w:t>
      </w:r>
      <w:r w:rsidRPr="3080668F">
        <w:rPr>
          <w:i/>
          <w:iCs/>
          <w:sz w:val="20"/>
          <w:szCs w:val="20"/>
        </w:rPr>
        <w:t xml:space="preserve">Pasar Mama-mama </w:t>
      </w:r>
      <w:r w:rsidRPr="3080668F">
        <w:rPr>
          <w:sz w:val="20"/>
          <w:szCs w:val="20"/>
        </w:rPr>
        <w:t xml:space="preserve">in other main cities such as </w:t>
      </w:r>
      <w:proofErr w:type="spellStart"/>
      <w:r w:rsidRPr="3080668F">
        <w:rPr>
          <w:sz w:val="20"/>
          <w:szCs w:val="20"/>
        </w:rPr>
        <w:t>Sorong</w:t>
      </w:r>
      <w:proofErr w:type="spellEnd"/>
      <w:r w:rsidRPr="3080668F">
        <w:rPr>
          <w:sz w:val="20"/>
          <w:szCs w:val="20"/>
        </w:rPr>
        <w:t xml:space="preserve"> and </w:t>
      </w:r>
      <w:proofErr w:type="spellStart"/>
      <w:r w:rsidRPr="3080668F">
        <w:rPr>
          <w:sz w:val="20"/>
          <w:szCs w:val="20"/>
        </w:rPr>
        <w:t>Manokwari</w:t>
      </w:r>
      <w:proofErr w:type="spellEnd"/>
      <w:r w:rsidRPr="3080668F">
        <w:rPr>
          <w:sz w:val="20"/>
          <w:szCs w:val="20"/>
        </w:rPr>
        <w:t xml:space="preserve"> in Papua Barat Province has</w:t>
      </w:r>
      <w:r w:rsidR="00B862F3">
        <w:rPr>
          <w:sz w:val="20"/>
          <w:szCs w:val="20"/>
        </w:rPr>
        <w:t xml:space="preserve"> gone unheeded.</w:t>
      </w:r>
      <w:r w:rsidRPr="3080668F">
        <w:rPr>
          <w:sz w:val="20"/>
          <w:szCs w:val="20"/>
        </w:rPr>
        <w:t xml:space="preserve"> </w:t>
      </w:r>
    </w:p>
    <w:p w14:paraId="687C074D" w14:textId="0F4D5C2F" w:rsidR="004C16FA" w:rsidRDefault="004C16FA" w:rsidP="0034153F">
      <w:pPr>
        <w:numPr>
          <w:ilvl w:val="0"/>
          <w:numId w:val="1"/>
        </w:numPr>
        <w:spacing w:after="240"/>
        <w:jc w:val="both"/>
        <w:rPr>
          <w:sz w:val="20"/>
          <w:szCs w:val="20"/>
        </w:rPr>
      </w:pPr>
      <w:r w:rsidRPr="3080668F">
        <w:rPr>
          <w:sz w:val="20"/>
          <w:szCs w:val="20"/>
        </w:rPr>
        <w:t xml:space="preserve">Government-led development projects in Papua Province, such as the Merauke Integrated Food and Energy Estate (MIFEE), which planned to convert at least a million hectares of forests and swamp into privatized concessions has particularly affected </w:t>
      </w:r>
      <w:proofErr w:type="spellStart"/>
      <w:r w:rsidRPr="3080668F">
        <w:rPr>
          <w:sz w:val="20"/>
          <w:szCs w:val="20"/>
        </w:rPr>
        <w:t>Marind</w:t>
      </w:r>
      <w:proofErr w:type="spellEnd"/>
      <w:r w:rsidRPr="3080668F">
        <w:rPr>
          <w:sz w:val="20"/>
          <w:szCs w:val="20"/>
        </w:rPr>
        <w:t xml:space="preserve"> indigenous women who live </w:t>
      </w:r>
      <w:proofErr w:type="gramStart"/>
      <w:r w:rsidRPr="3080668F">
        <w:rPr>
          <w:sz w:val="20"/>
          <w:szCs w:val="20"/>
        </w:rPr>
        <w:t>in the area of</w:t>
      </w:r>
      <w:proofErr w:type="gramEnd"/>
      <w:r w:rsidRPr="3080668F">
        <w:rPr>
          <w:sz w:val="20"/>
          <w:szCs w:val="20"/>
        </w:rPr>
        <w:t xml:space="preserve"> the project. Sago trees found in the forest have been their main source of food. In addition, the destruction of the forest for the project undermines the special relationship of </w:t>
      </w:r>
      <w:proofErr w:type="spellStart"/>
      <w:r w:rsidRPr="3080668F">
        <w:rPr>
          <w:sz w:val="20"/>
          <w:szCs w:val="20"/>
        </w:rPr>
        <w:t>Marind</w:t>
      </w:r>
      <w:proofErr w:type="spellEnd"/>
      <w:r w:rsidRPr="3080668F">
        <w:rPr>
          <w:sz w:val="20"/>
          <w:szCs w:val="20"/>
        </w:rPr>
        <w:t xml:space="preserve"> men, women, and children to the plants and animals of this forest. Due to the deforestation, the </w:t>
      </w:r>
      <w:proofErr w:type="spellStart"/>
      <w:r w:rsidRPr="3080668F">
        <w:rPr>
          <w:sz w:val="20"/>
          <w:szCs w:val="20"/>
        </w:rPr>
        <w:t>Marind</w:t>
      </w:r>
      <w:proofErr w:type="spellEnd"/>
      <w:r w:rsidRPr="3080668F">
        <w:rPr>
          <w:sz w:val="20"/>
          <w:szCs w:val="20"/>
        </w:rPr>
        <w:t xml:space="preserve"> women </w:t>
      </w:r>
      <w:r w:rsidR="13D997E9" w:rsidRPr="11311DEC">
        <w:rPr>
          <w:sz w:val="20"/>
          <w:szCs w:val="20"/>
        </w:rPr>
        <w:t xml:space="preserve">have had </w:t>
      </w:r>
      <w:r w:rsidR="00383489" w:rsidRPr="11311DEC">
        <w:rPr>
          <w:sz w:val="20"/>
          <w:szCs w:val="20"/>
        </w:rPr>
        <w:t xml:space="preserve">their </w:t>
      </w:r>
      <w:r w:rsidR="00383489" w:rsidRPr="3080668F">
        <w:rPr>
          <w:sz w:val="20"/>
          <w:szCs w:val="20"/>
        </w:rPr>
        <w:t>access</w:t>
      </w:r>
      <w:r w:rsidRPr="3080668F">
        <w:rPr>
          <w:sz w:val="20"/>
          <w:szCs w:val="20"/>
        </w:rPr>
        <w:t xml:space="preserve"> to water</w:t>
      </w:r>
      <w:r w:rsidR="01AE3901" w:rsidRPr="11311DEC">
        <w:rPr>
          <w:sz w:val="20"/>
          <w:szCs w:val="20"/>
        </w:rPr>
        <w:t xml:space="preserve"> limited</w:t>
      </w:r>
      <w:r w:rsidR="005183BC" w:rsidRPr="11311DEC">
        <w:rPr>
          <w:sz w:val="20"/>
          <w:szCs w:val="20"/>
        </w:rPr>
        <w:t>.</w:t>
      </w:r>
      <w:r w:rsidRPr="3080668F">
        <w:rPr>
          <w:sz w:val="20"/>
          <w:szCs w:val="20"/>
        </w:rPr>
        <w:t xml:space="preserve">  It is also reported that some </w:t>
      </w:r>
      <w:proofErr w:type="spellStart"/>
      <w:r w:rsidRPr="3080668F">
        <w:rPr>
          <w:sz w:val="20"/>
          <w:szCs w:val="20"/>
        </w:rPr>
        <w:t>Marind</w:t>
      </w:r>
      <w:proofErr w:type="spellEnd"/>
      <w:r w:rsidRPr="3080668F">
        <w:rPr>
          <w:sz w:val="20"/>
          <w:szCs w:val="20"/>
        </w:rPr>
        <w:t xml:space="preserve"> women were subject to sexual and physical violence while on their way to collect water from other sources</w:t>
      </w:r>
      <w:r w:rsidR="003F79AD">
        <w:rPr>
          <w:sz w:val="20"/>
          <w:szCs w:val="20"/>
        </w:rPr>
        <w:t>.</w:t>
      </w:r>
      <w:r w:rsidRPr="3080668F">
        <w:rPr>
          <w:rFonts w:ascii="Calibri" w:eastAsia="Calibri" w:hAnsi="Calibri" w:cs="Calibri"/>
          <w:color w:val="1155CC"/>
          <w:sz w:val="24"/>
          <w:szCs w:val="24"/>
          <w:u w:val="single"/>
        </w:rPr>
        <w:t xml:space="preserve">  </w:t>
      </w:r>
    </w:p>
    <w:p w14:paraId="79310C08" w14:textId="77777777" w:rsidR="004C16FA" w:rsidRPr="00E92193" w:rsidRDefault="004C16FA" w:rsidP="004C16FA">
      <w:pPr>
        <w:jc w:val="both"/>
        <w:rPr>
          <w:b/>
        </w:rPr>
      </w:pPr>
      <w:r w:rsidRPr="00E92193">
        <w:rPr>
          <w:b/>
          <w:sz w:val="20"/>
          <w:szCs w:val="20"/>
        </w:rPr>
        <w:t>Recommendations</w:t>
      </w:r>
      <w:r w:rsidRPr="00E92193">
        <w:rPr>
          <w:sz w:val="20"/>
          <w:szCs w:val="20"/>
        </w:rPr>
        <w:t>:</w:t>
      </w:r>
    </w:p>
    <w:p w14:paraId="69A780CC" w14:textId="0753E248" w:rsidR="004C16FA" w:rsidRPr="00FC6E18" w:rsidRDefault="004C16FA" w:rsidP="004C16FA">
      <w:pPr>
        <w:pStyle w:val="ListParagraph"/>
        <w:numPr>
          <w:ilvl w:val="0"/>
          <w:numId w:val="12"/>
        </w:numPr>
        <w:jc w:val="both"/>
        <w:rPr>
          <w:sz w:val="20"/>
          <w:szCs w:val="20"/>
        </w:rPr>
      </w:pPr>
      <w:r w:rsidRPr="3080668F">
        <w:rPr>
          <w:sz w:val="20"/>
          <w:szCs w:val="20"/>
        </w:rPr>
        <w:t xml:space="preserve">Develop local food potentials in each of the different customary areas of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in accordance with the culture and lifestyle of indigenous Papuans and use these potentials to diversify the national food security strategy by creating programs for </w:t>
      </w:r>
      <w:r w:rsidR="00D24DD8">
        <w:rPr>
          <w:sz w:val="20"/>
          <w:szCs w:val="20"/>
        </w:rPr>
        <w:t xml:space="preserve">local food </w:t>
      </w:r>
      <w:proofErr w:type="gramStart"/>
      <w:r w:rsidRPr="3080668F">
        <w:rPr>
          <w:sz w:val="20"/>
          <w:szCs w:val="20"/>
        </w:rPr>
        <w:t>diversification;</w:t>
      </w:r>
      <w:proofErr w:type="gramEnd"/>
    </w:p>
    <w:p w14:paraId="5A04EF8B" w14:textId="61A252CA" w:rsidR="004C16FA" w:rsidRPr="00FC6E18" w:rsidRDefault="004C16FA" w:rsidP="004C16FA">
      <w:pPr>
        <w:pStyle w:val="ListParagraph"/>
        <w:numPr>
          <w:ilvl w:val="0"/>
          <w:numId w:val="12"/>
        </w:numPr>
        <w:jc w:val="both"/>
        <w:rPr>
          <w:sz w:val="20"/>
          <w:szCs w:val="20"/>
        </w:rPr>
      </w:pPr>
      <w:r w:rsidRPr="3080668F">
        <w:rPr>
          <w:sz w:val="20"/>
          <w:szCs w:val="20"/>
        </w:rPr>
        <w:t xml:space="preserve">Introduce and enforce strict legal punishment for companies that destroy or contaminate any source of local food </w:t>
      </w:r>
      <w:r w:rsidR="6B52C192" w:rsidRPr="11311DEC">
        <w:rPr>
          <w:sz w:val="20"/>
          <w:szCs w:val="20"/>
        </w:rPr>
        <w:t>for</w:t>
      </w:r>
      <w:r w:rsidRPr="3080668F">
        <w:rPr>
          <w:sz w:val="20"/>
          <w:szCs w:val="20"/>
        </w:rPr>
        <w:t xml:space="preserve"> indigenous Papuans including fresh and clean </w:t>
      </w:r>
      <w:proofErr w:type="gramStart"/>
      <w:r w:rsidRPr="3080668F">
        <w:rPr>
          <w:sz w:val="20"/>
          <w:szCs w:val="20"/>
        </w:rPr>
        <w:t>water;</w:t>
      </w:r>
      <w:proofErr w:type="gramEnd"/>
    </w:p>
    <w:p w14:paraId="0A6694BF" w14:textId="77777777" w:rsidR="004C16FA" w:rsidRDefault="004C16FA" w:rsidP="004C16FA">
      <w:pPr>
        <w:pStyle w:val="ListParagraph"/>
        <w:numPr>
          <w:ilvl w:val="0"/>
          <w:numId w:val="12"/>
        </w:numPr>
        <w:jc w:val="both"/>
        <w:rPr>
          <w:sz w:val="20"/>
          <w:szCs w:val="20"/>
        </w:rPr>
      </w:pPr>
      <w:r w:rsidRPr="3080668F">
        <w:rPr>
          <w:sz w:val="20"/>
          <w:szCs w:val="20"/>
        </w:rPr>
        <w:t xml:space="preserve">Immediately stop the expansion of plantations to prevent pollution and the destruction of customary forests and waters which indigenous communities use as sources of </w:t>
      </w:r>
      <w:proofErr w:type="gramStart"/>
      <w:r w:rsidRPr="3080668F">
        <w:rPr>
          <w:sz w:val="20"/>
          <w:szCs w:val="20"/>
        </w:rPr>
        <w:t>livelihood;</w:t>
      </w:r>
      <w:proofErr w:type="gramEnd"/>
    </w:p>
    <w:p w14:paraId="1C65106C" w14:textId="7C21A660" w:rsidR="004C16FA" w:rsidRDefault="004C16FA" w:rsidP="004C16FA">
      <w:pPr>
        <w:pStyle w:val="ListParagraph"/>
        <w:numPr>
          <w:ilvl w:val="0"/>
          <w:numId w:val="12"/>
        </w:numPr>
        <w:jc w:val="both"/>
        <w:rPr>
          <w:sz w:val="20"/>
          <w:szCs w:val="20"/>
        </w:rPr>
      </w:pPr>
      <w:r w:rsidRPr="3080668F">
        <w:rPr>
          <w:sz w:val="20"/>
          <w:szCs w:val="20"/>
        </w:rPr>
        <w:lastRenderedPageBreak/>
        <w:t xml:space="preserve">Provide special temporary measures to improve </w:t>
      </w:r>
      <w:r w:rsidR="6D49A63F" w:rsidRPr="11311DEC">
        <w:rPr>
          <w:sz w:val="20"/>
          <w:szCs w:val="20"/>
        </w:rPr>
        <w:t xml:space="preserve">indigenous </w:t>
      </w:r>
      <w:r w:rsidRPr="3080668F">
        <w:rPr>
          <w:sz w:val="20"/>
          <w:szCs w:val="20"/>
        </w:rPr>
        <w:t>Papuan women’s access to econom</w:t>
      </w:r>
      <w:r w:rsidR="00941F37">
        <w:rPr>
          <w:sz w:val="20"/>
          <w:szCs w:val="20"/>
        </w:rPr>
        <w:t>i</w:t>
      </w:r>
      <w:r w:rsidR="00B368C7">
        <w:rPr>
          <w:sz w:val="20"/>
          <w:szCs w:val="20"/>
        </w:rPr>
        <w:t xml:space="preserve">c </w:t>
      </w:r>
      <w:proofErr w:type="gramStart"/>
      <w:r w:rsidR="00B368C7">
        <w:rPr>
          <w:sz w:val="20"/>
          <w:szCs w:val="20"/>
        </w:rPr>
        <w:t>opportunities</w:t>
      </w:r>
      <w:r w:rsidRPr="3080668F">
        <w:rPr>
          <w:sz w:val="20"/>
          <w:szCs w:val="20"/>
        </w:rPr>
        <w:t>;</w:t>
      </w:r>
      <w:proofErr w:type="gramEnd"/>
    </w:p>
    <w:p w14:paraId="6C33B914" w14:textId="6D30F4A4" w:rsidR="004C16FA" w:rsidRPr="00072F49" w:rsidRDefault="004C16FA" w:rsidP="004C16FA">
      <w:pPr>
        <w:pStyle w:val="ListParagraph"/>
        <w:numPr>
          <w:ilvl w:val="0"/>
          <w:numId w:val="12"/>
        </w:numPr>
        <w:jc w:val="both"/>
        <w:rPr>
          <w:sz w:val="20"/>
          <w:szCs w:val="20"/>
        </w:rPr>
      </w:pPr>
      <w:r w:rsidRPr="3080668F">
        <w:rPr>
          <w:sz w:val="20"/>
          <w:szCs w:val="20"/>
        </w:rPr>
        <w:t>Take urgent action to reduce malnutrition</w:t>
      </w:r>
      <w:r w:rsidR="0B40FE0A" w:rsidRPr="11311DEC">
        <w:rPr>
          <w:sz w:val="20"/>
          <w:szCs w:val="20"/>
        </w:rPr>
        <w:t>, including by</w:t>
      </w:r>
      <w:r w:rsidR="005183BC" w:rsidRPr="11311DEC">
        <w:rPr>
          <w:sz w:val="20"/>
          <w:szCs w:val="20"/>
        </w:rPr>
        <w:t xml:space="preserve"> </w:t>
      </w:r>
      <w:r w:rsidR="4AF3DD27" w:rsidRPr="11311DEC">
        <w:rPr>
          <w:sz w:val="20"/>
          <w:szCs w:val="20"/>
        </w:rPr>
        <w:t>targeting</w:t>
      </w:r>
      <w:r w:rsidRPr="3080668F">
        <w:rPr>
          <w:sz w:val="20"/>
          <w:szCs w:val="20"/>
        </w:rPr>
        <w:t xml:space="preserve"> root causes </w:t>
      </w:r>
      <w:r w:rsidR="7FB56038" w:rsidRPr="11311DEC">
        <w:rPr>
          <w:sz w:val="20"/>
          <w:szCs w:val="20"/>
        </w:rPr>
        <w:t>of</w:t>
      </w:r>
      <w:r w:rsidRPr="3080668F">
        <w:rPr>
          <w:sz w:val="20"/>
          <w:szCs w:val="20"/>
        </w:rPr>
        <w:t xml:space="preserve"> hunger and malnutrition such as poverty, </w:t>
      </w:r>
      <w:r w:rsidR="008E3622" w:rsidRPr="3080668F">
        <w:rPr>
          <w:sz w:val="20"/>
          <w:szCs w:val="20"/>
        </w:rPr>
        <w:t>unemployment,</w:t>
      </w:r>
      <w:r w:rsidRPr="3080668F">
        <w:rPr>
          <w:sz w:val="20"/>
          <w:szCs w:val="20"/>
        </w:rPr>
        <w:t xml:space="preserve"> and lack of social welfare services.</w:t>
      </w:r>
    </w:p>
    <w:p w14:paraId="75D2B07F" w14:textId="77777777" w:rsidR="00BD4FCD" w:rsidRDefault="00BD4FCD" w:rsidP="00BD4FCD">
      <w:pPr>
        <w:spacing w:before="240" w:after="240"/>
        <w:jc w:val="both"/>
        <w:rPr>
          <w:b/>
          <w:color w:val="0070C0"/>
        </w:rPr>
      </w:pPr>
      <w:bookmarkStart w:id="1" w:name="_Hlk82596870"/>
      <w:r>
        <w:rPr>
          <w:b/>
        </w:rPr>
        <w:t xml:space="preserve">Climate Change and Disaster Risk Reduction </w:t>
      </w:r>
    </w:p>
    <w:bookmarkEnd w:id="1"/>
    <w:p w14:paraId="697BD9E9" w14:textId="77777777" w:rsidR="0013127F" w:rsidRPr="0013127F" w:rsidRDefault="008E5938" w:rsidP="00C76BF2">
      <w:pPr>
        <w:pStyle w:val="ListParagraph"/>
        <w:numPr>
          <w:ilvl w:val="0"/>
          <w:numId w:val="1"/>
        </w:numPr>
        <w:pBdr>
          <w:top w:val="nil"/>
          <w:left w:val="nil"/>
          <w:bottom w:val="nil"/>
          <w:right w:val="nil"/>
          <w:between w:val="nil"/>
        </w:pBdr>
        <w:spacing w:after="240"/>
        <w:jc w:val="both"/>
      </w:pPr>
      <w:r w:rsidRPr="008E5938">
        <w:rPr>
          <w:sz w:val="20"/>
          <w:szCs w:val="20"/>
        </w:rPr>
        <w:t>West</w:t>
      </w:r>
      <w:r w:rsidR="0044469D">
        <w:rPr>
          <w:sz w:val="20"/>
          <w:szCs w:val="20"/>
        </w:rPr>
        <w:t xml:space="preserve"> </w:t>
      </w:r>
      <w:r w:rsidRPr="008E5938">
        <w:rPr>
          <w:sz w:val="20"/>
          <w:szCs w:val="20"/>
        </w:rPr>
        <w:t>Papua has witnessed the fastest expansion of palm oil plantation in Indonesia as the world largest palm oil producer, with an estimated worth of USD 1.9 billion per year.</w:t>
      </w:r>
      <w:r>
        <w:rPr>
          <w:vertAlign w:val="superscript"/>
        </w:rPr>
        <w:footnoteReference w:id="24"/>
      </w:r>
      <w:r w:rsidRPr="008E5938">
        <w:rPr>
          <w:sz w:val="20"/>
          <w:szCs w:val="20"/>
        </w:rPr>
        <w:t xml:space="preserve"> In recent years, the deforestation rate in West</w:t>
      </w:r>
      <w:r w:rsidR="0044469D">
        <w:rPr>
          <w:sz w:val="20"/>
          <w:szCs w:val="20"/>
        </w:rPr>
        <w:t xml:space="preserve"> </w:t>
      </w:r>
      <w:r w:rsidRPr="008E5938">
        <w:rPr>
          <w:sz w:val="20"/>
          <w:szCs w:val="20"/>
        </w:rPr>
        <w:t>Papua has been higher (1.4 million hectare) than the national rate (around 325 thousand hectare).</w:t>
      </w:r>
      <w:r>
        <w:rPr>
          <w:vertAlign w:val="superscript"/>
        </w:rPr>
        <w:footnoteReference w:id="25"/>
      </w:r>
      <w:r w:rsidRPr="008E5938">
        <w:rPr>
          <w:sz w:val="20"/>
          <w:szCs w:val="20"/>
        </w:rPr>
        <w:t xml:space="preserve"> Deforestation in West</w:t>
      </w:r>
      <w:r w:rsidR="0044469D">
        <w:rPr>
          <w:sz w:val="20"/>
          <w:szCs w:val="20"/>
        </w:rPr>
        <w:t xml:space="preserve"> </w:t>
      </w:r>
      <w:r w:rsidRPr="008E5938">
        <w:rPr>
          <w:sz w:val="20"/>
          <w:szCs w:val="20"/>
        </w:rPr>
        <w:t>Papua is a result of the vast expansion of palm oil plantations, and large-scale food estate projects</w:t>
      </w:r>
      <w:r w:rsidR="008301C7">
        <w:rPr>
          <w:sz w:val="20"/>
          <w:szCs w:val="20"/>
        </w:rPr>
        <w:t xml:space="preserve">, often supported by </w:t>
      </w:r>
      <w:r w:rsidR="008301C7" w:rsidRPr="00E92193">
        <w:rPr>
          <w:sz w:val="20"/>
          <w:szCs w:val="20"/>
        </w:rPr>
        <w:t>many of Indonesia’s richest businesspersons, politicians, officials and high-ranking members of the security forces.</w:t>
      </w:r>
      <w:r w:rsidR="008301C7">
        <w:rPr>
          <w:vertAlign w:val="superscript"/>
        </w:rPr>
        <w:footnoteReference w:id="26"/>
      </w:r>
      <w:r w:rsidRPr="008E5938">
        <w:rPr>
          <w:sz w:val="20"/>
          <w:szCs w:val="20"/>
        </w:rPr>
        <w:t xml:space="preserve"> </w:t>
      </w:r>
    </w:p>
    <w:p w14:paraId="49407B7A" w14:textId="77777777" w:rsidR="00DF772C" w:rsidRPr="00DF772C" w:rsidRDefault="00C32960" w:rsidP="00C76BF2">
      <w:pPr>
        <w:pStyle w:val="ListParagraph"/>
        <w:numPr>
          <w:ilvl w:val="0"/>
          <w:numId w:val="1"/>
        </w:numPr>
        <w:pBdr>
          <w:top w:val="nil"/>
          <w:left w:val="nil"/>
          <w:bottom w:val="nil"/>
          <w:right w:val="nil"/>
          <w:between w:val="nil"/>
        </w:pBdr>
        <w:spacing w:after="240"/>
        <w:jc w:val="both"/>
      </w:pPr>
      <w:r>
        <w:rPr>
          <w:sz w:val="20"/>
          <w:szCs w:val="20"/>
        </w:rPr>
        <w:t>I</w:t>
      </w:r>
      <w:r w:rsidR="008E5938" w:rsidRPr="008E5938">
        <w:rPr>
          <w:sz w:val="20"/>
          <w:szCs w:val="20"/>
        </w:rPr>
        <w:t>n September</w:t>
      </w:r>
      <w:r w:rsidR="00E35AEB">
        <w:rPr>
          <w:sz w:val="20"/>
          <w:szCs w:val="20"/>
        </w:rPr>
        <w:t xml:space="preserve"> 2020</w:t>
      </w:r>
      <w:r w:rsidR="008E5938" w:rsidRPr="008E5938">
        <w:rPr>
          <w:sz w:val="20"/>
          <w:szCs w:val="20"/>
        </w:rPr>
        <w:t>, under the pretext of overcoming the food crisis due to the Covid-19 pandemic, President Joko Widodo announced that his administration would expand the territory of the national priority food estate project, including in West</w:t>
      </w:r>
      <w:r w:rsidR="0044469D">
        <w:rPr>
          <w:sz w:val="20"/>
          <w:szCs w:val="20"/>
        </w:rPr>
        <w:t xml:space="preserve"> </w:t>
      </w:r>
      <w:r w:rsidR="008E5938" w:rsidRPr="008E5938">
        <w:rPr>
          <w:sz w:val="20"/>
          <w:szCs w:val="20"/>
        </w:rPr>
        <w:t>Papua.</w:t>
      </w:r>
      <w:r w:rsidR="008E5938">
        <w:rPr>
          <w:vertAlign w:val="superscript"/>
        </w:rPr>
        <w:footnoteReference w:id="27"/>
      </w:r>
      <w:r w:rsidR="008E5938" w:rsidRPr="008E5938">
        <w:rPr>
          <w:sz w:val="20"/>
          <w:szCs w:val="20"/>
        </w:rPr>
        <w:t xml:space="preserve"> </w:t>
      </w:r>
      <w:r w:rsidR="00BD4FCD" w:rsidRPr="00380C1D">
        <w:rPr>
          <w:sz w:val="20"/>
          <w:szCs w:val="20"/>
        </w:rPr>
        <w:t xml:space="preserve">The president’s announcement  was </w:t>
      </w:r>
      <w:r w:rsidR="29782ABD" w:rsidRPr="00380C1D">
        <w:rPr>
          <w:sz w:val="20"/>
          <w:szCs w:val="20"/>
        </w:rPr>
        <w:t xml:space="preserve">soon </w:t>
      </w:r>
      <w:r w:rsidR="00BD4FCD" w:rsidRPr="00380C1D">
        <w:rPr>
          <w:sz w:val="20"/>
          <w:szCs w:val="20"/>
        </w:rPr>
        <w:t>followed by</w:t>
      </w:r>
      <w:r w:rsidR="6DCE013D" w:rsidRPr="00380C1D">
        <w:rPr>
          <w:sz w:val="20"/>
          <w:szCs w:val="20"/>
        </w:rPr>
        <w:t xml:space="preserve"> </w:t>
      </w:r>
      <w:r w:rsidR="2B8FA248" w:rsidRPr="00380C1D">
        <w:rPr>
          <w:sz w:val="20"/>
          <w:szCs w:val="20"/>
        </w:rPr>
        <w:t>an</w:t>
      </w:r>
      <w:r w:rsidR="00BD4FCD" w:rsidRPr="00380C1D">
        <w:rPr>
          <w:sz w:val="20"/>
          <w:szCs w:val="20"/>
        </w:rPr>
        <w:t xml:space="preserve"> amendment of a Minister of Environment and Forestry Regulation that allows the alteration of </w:t>
      </w:r>
      <w:r w:rsidR="6DCE013D" w:rsidRPr="00380C1D">
        <w:rPr>
          <w:sz w:val="20"/>
          <w:szCs w:val="20"/>
        </w:rPr>
        <w:t>forest</w:t>
      </w:r>
      <w:r w:rsidR="0DCA398B" w:rsidRPr="00380C1D">
        <w:rPr>
          <w:sz w:val="20"/>
          <w:szCs w:val="20"/>
        </w:rPr>
        <w:t>s</w:t>
      </w:r>
      <w:r w:rsidR="00BD4FCD" w:rsidRPr="00380C1D">
        <w:rPr>
          <w:sz w:val="20"/>
          <w:szCs w:val="20"/>
        </w:rPr>
        <w:t xml:space="preserve"> for the national food estate project.</w:t>
      </w:r>
      <w:r w:rsidR="00BD4FCD">
        <w:rPr>
          <w:vertAlign w:val="superscript"/>
        </w:rPr>
        <w:footnoteReference w:id="28"/>
      </w:r>
      <w:r w:rsidR="00BD4FCD" w:rsidRPr="00380C1D">
        <w:rPr>
          <w:sz w:val="20"/>
          <w:szCs w:val="20"/>
        </w:rPr>
        <w:t xml:space="preserve"> A mammoth 3.2 million hectares of land in the southern part of Papua Province is under consideration for the project – the size of Belgium or Taiwan. The intended location is in Merauke, Boven </w:t>
      </w:r>
      <w:proofErr w:type="spellStart"/>
      <w:r w:rsidR="00BD4FCD" w:rsidRPr="00380C1D">
        <w:rPr>
          <w:sz w:val="20"/>
          <w:szCs w:val="20"/>
        </w:rPr>
        <w:t>Digoel</w:t>
      </w:r>
      <w:proofErr w:type="spellEnd"/>
      <w:r w:rsidR="00BD4FCD" w:rsidRPr="00380C1D">
        <w:rPr>
          <w:sz w:val="20"/>
          <w:szCs w:val="20"/>
        </w:rPr>
        <w:t xml:space="preserve"> and </w:t>
      </w:r>
      <w:proofErr w:type="spellStart"/>
      <w:r w:rsidR="00BD4FCD" w:rsidRPr="00380C1D">
        <w:rPr>
          <w:sz w:val="20"/>
          <w:szCs w:val="20"/>
        </w:rPr>
        <w:t>Mappi</w:t>
      </w:r>
      <w:proofErr w:type="spellEnd"/>
      <w:r w:rsidR="00BD4FCD" w:rsidRPr="00380C1D">
        <w:rPr>
          <w:sz w:val="20"/>
          <w:szCs w:val="20"/>
        </w:rPr>
        <w:t xml:space="preserve"> Regencies.</w:t>
      </w:r>
      <w:r w:rsidR="00BD4FCD">
        <w:rPr>
          <w:vertAlign w:val="superscript"/>
        </w:rPr>
        <w:footnoteReference w:id="29"/>
      </w:r>
      <w:r w:rsidR="00BD4FCD" w:rsidRPr="00380C1D">
        <w:rPr>
          <w:sz w:val="20"/>
          <w:szCs w:val="20"/>
        </w:rPr>
        <w:t xml:space="preserve"> </w:t>
      </w:r>
    </w:p>
    <w:p w14:paraId="2ECA01DB" w14:textId="17022B36" w:rsidR="00BD4FCD" w:rsidRPr="00380C1D" w:rsidRDefault="00380C1D" w:rsidP="00C76BF2">
      <w:pPr>
        <w:pStyle w:val="ListParagraph"/>
        <w:numPr>
          <w:ilvl w:val="0"/>
          <w:numId w:val="1"/>
        </w:numPr>
        <w:pBdr>
          <w:top w:val="nil"/>
          <w:left w:val="nil"/>
          <w:bottom w:val="nil"/>
          <w:right w:val="nil"/>
          <w:between w:val="nil"/>
        </w:pBdr>
        <w:spacing w:after="240"/>
        <w:jc w:val="both"/>
      </w:pPr>
      <w:r w:rsidRPr="00C76BF2">
        <w:rPr>
          <w:sz w:val="20"/>
          <w:szCs w:val="20"/>
        </w:rPr>
        <w:t xml:space="preserve">The deforestation does not only disregard the principle of free, </w:t>
      </w:r>
      <w:proofErr w:type="gramStart"/>
      <w:r w:rsidRPr="00C76BF2">
        <w:rPr>
          <w:sz w:val="20"/>
          <w:szCs w:val="20"/>
        </w:rPr>
        <w:t>prior</w:t>
      </w:r>
      <w:proofErr w:type="gramEnd"/>
      <w:r w:rsidRPr="00C76BF2">
        <w:rPr>
          <w:sz w:val="20"/>
          <w:szCs w:val="20"/>
        </w:rPr>
        <w:t xml:space="preserve"> and informed consent (FPIC) from the indigenous people but also in many instances are carried out either by manipulation or by intimidation or violence against the local indigenous people. </w:t>
      </w:r>
    </w:p>
    <w:p w14:paraId="5F9E0C09" w14:textId="03D3367F" w:rsidR="00BD4FCD" w:rsidRDefault="00BD4FCD" w:rsidP="008E5938">
      <w:pPr>
        <w:pStyle w:val="ListParagraph"/>
        <w:numPr>
          <w:ilvl w:val="0"/>
          <w:numId w:val="1"/>
        </w:numPr>
        <w:spacing w:before="240" w:after="240"/>
        <w:jc w:val="both"/>
        <w:rPr>
          <w:sz w:val="20"/>
          <w:szCs w:val="20"/>
        </w:rPr>
      </w:pPr>
      <w:r w:rsidRPr="00E92193">
        <w:rPr>
          <w:sz w:val="20"/>
          <w:szCs w:val="20"/>
        </w:rPr>
        <w:t xml:space="preserve">Papuan indigenous women have had far-reaching responsibilities in the maintenance of gardens, planting and harvesting, sago trees (a main staple food), hunting animals for food and collecting herbs in their customary forests. Reports published by human rights groups have described the deforestation and </w:t>
      </w:r>
      <w:r w:rsidR="5D269477" w:rsidRPr="00E92193">
        <w:rPr>
          <w:sz w:val="20"/>
          <w:szCs w:val="20"/>
        </w:rPr>
        <w:t>taking</w:t>
      </w:r>
      <w:r w:rsidR="6DCE013D" w:rsidRPr="00E92193">
        <w:rPr>
          <w:sz w:val="20"/>
          <w:szCs w:val="20"/>
        </w:rPr>
        <w:t xml:space="preserve"> </w:t>
      </w:r>
      <w:r w:rsidRPr="00E92193">
        <w:rPr>
          <w:sz w:val="20"/>
          <w:szCs w:val="20"/>
        </w:rPr>
        <w:t xml:space="preserve">of Papuan customary land and forests have caused environmental destructions and climate change, threatening biodiversity and the indigenous Papuan’s rights to food, </w:t>
      </w:r>
      <w:proofErr w:type="gramStart"/>
      <w:r w:rsidRPr="00E92193">
        <w:rPr>
          <w:sz w:val="20"/>
          <w:szCs w:val="20"/>
        </w:rPr>
        <w:t>water</w:t>
      </w:r>
      <w:proofErr w:type="gramEnd"/>
      <w:r w:rsidRPr="00E92193">
        <w:rPr>
          <w:sz w:val="20"/>
          <w:szCs w:val="20"/>
        </w:rPr>
        <w:t xml:space="preserve"> and health</w:t>
      </w:r>
      <w:r w:rsidR="0004078E">
        <w:rPr>
          <w:sz w:val="20"/>
          <w:szCs w:val="20"/>
        </w:rPr>
        <w:t xml:space="preserve">. On this, the </w:t>
      </w:r>
      <w:r w:rsidR="000F1E62">
        <w:rPr>
          <w:sz w:val="20"/>
          <w:szCs w:val="20"/>
        </w:rPr>
        <w:t xml:space="preserve">violation has been mainly documented in </w:t>
      </w:r>
      <w:r w:rsidRPr="00E92193">
        <w:rPr>
          <w:sz w:val="20"/>
          <w:szCs w:val="20"/>
        </w:rPr>
        <w:t xml:space="preserve">Merauke, Boven </w:t>
      </w:r>
      <w:proofErr w:type="spellStart"/>
      <w:r w:rsidRPr="00E92193">
        <w:rPr>
          <w:sz w:val="20"/>
          <w:szCs w:val="20"/>
        </w:rPr>
        <w:lastRenderedPageBreak/>
        <w:t>Digoel</w:t>
      </w:r>
      <w:proofErr w:type="spellEnd"/>
      <w:r w:rsidRPr="00E92193">
        <w:rPr>
          <w:sz w:val="20"/>
          <w:szCs w:val="20"/>
        </w:rPr>
        <w:t xml:space="preserve"> and </w:t>
      </w:r>
      <w:proofErr w:type="spellStart"/>
      <w:r w:rsidRPr="00E92193">
        <w:rPr>
          <w:sz w:val="20"/>
          <w:szCs w:val="20"/>
        </w:rPr>
        <w:t>Mappi</w:t>
      </w:r>
      <w:proofErr w:type="spellEnd"/>
      <w:r w:rsidRPr="00E92193">
        <w:rPr>
          <w:sz w:val="20"/>
          <w:szCs w:val="20"/>
        </w:rPr>
        <w:t xml:space="preserve"> Regencies.</w:t>
      </w:r>
      <w:r>
        <w:rPr>
          <w:vertAlign w:val="superscript"/>
        </w:rPr>
        <w:footnoteReference w:id="30"/>
      </w:r>
      <w:r w:rsidRPr="00E92193">
        <w:rPr>
          <w:sz w:val="20"/>
          <w:szCs w:val="20"/>
        </w:rPr>
        <w:t xml:space="preserve"> The </w:t>
      </w:r>
      <w:r w:rsidR="002E12AF">
        <w:rPr>
          <w:sz w:val="20"/>
          <w:szCs w:val="20"/>
        </w:rPr>
        <w:t>larg</w:t>
      </w:r>
      <w:r w:rsidR="000D4731">
        <w:rPr>
          <w:sz w:val="20"/>
          <w:szCs w:val="20"/>
        </w:rPr>
        <w:t>e</w:t>
      </w:r>
      <w:r w:rsidR="002E12AF">
        <w:rPr>
          <w:sz w:val="20"/>
          <w:szCs w:val="20"/>
        </w:rPr>
        <w:t>-scale</w:t>
      </w:r>
      <w:r w:rsidRPr="00E92193">
        <w:rPr>
          <w:sz w:val="20"/>
          <w:szCs w:val="20"/>
        </w:rPr>
        <w:t xml:space="preserve"> food estate project</w:t>
      </w:r>
      <w:r w:rsidR="00AA28BA">
        <w:rPr>
          <w:sz w:val="20"/>
          <w:szCs w:val="20"/>
        </w:rPr>
        <w:t>s</w:t>
      </w:r>
      <w:r w:rsidRPr="00E92193">
        <w:rPr>
          <w:sz w:val="20"/>
          <w:szCs w:val="20"/>
        </w:rPr>
        <w:t xml:space="preserve"> would also bring hundreds of thousand non-Papuan influxes to the area that could further </w:t>
      </w:r>
      <w:r w:rsidR="000D4731" w:rsidRPr="00E92193">
        <w:rPr>
          <w:sz w:val="20"/>
          <w:szCs w:val="20"/>
        </w:rPr>
        <w:t>marginalized</w:t>
      </w:r>
      <w:r w:rsidRPr="00E92193">
        <w:rPr>
          <w:sz w:val="20"/>
          <w:szCs w:val="20"/>
        </w:rPr>
        <w:t xml:space="preserve"> the Papuan indigenous people.</w:t>
      </w:r>
    </w:p>
    <w:p w14:paraId="4D40AAD5" w14:textId="77777777" w:rsidR="00BD4FCD" w:rsidRDefault="00BD4FCD" w:rsidP="00BD4FCD">
      <w:pPr>
        <w:pBdr>
          <w:top w:val="nil"/>
          <w:left w:val="nil"/>
          <w:bottom w:val="nil"/>
          <w:right w:val="nil"/>
          <w:between w:val="nil"/>
        </w:pBdr>
        <w:jc w:val="both"/>
        <w:rPr>
          <w:sz w:val="20"/>
          <w:szCs w:val="20"/>
        </w:rPr>
      </w:pPr>
      <w:r>
        <w:rPr>
          <w:b/>
          <w:sz w:val="20"/>
          <w:szCs w:val="20"/>
        </w:rPr>
        <w:t>Recommendations</w:t>
      </w:r>
      <w:r>
        <w:rPr>
          <w:sz w:val="20"/>
          <w:szCs w:val="20"/>
        </w:rPr>
        <w:t>:</w:t>
      </w:r>
    </w:p>
    <w:p w14:paraId="63875C73" w14:textId="78EEA638" w:rsidR="00AF75C2" w:rsidRPr="00AF75C2" w:rsidRDefault="00AF75C2" w:rsidP="00BD4FCD">
      <w:pPr>
        <w:numPr>
          <w:ilvl w:val="0"/>
          <w:numId w:val="3"/>
        </w:numPr>
        <w:pBdr>
          <w:top w:val="nil"/>
          <w:left w:val="nil"/>
          <w:bottom w:val="nil"/>
          <w:right w:val="nil"/>
          <w:between w:val="nil"/>
        </w:pBdr>
        <w:jc w:val="both"/>
        <w:rPr>
          <w:sz w:val="20"/>
          <w:szCs w:val="20"/>
        </w:rPr>
      </w:pPr>
      <w:r w:rsidRPr="00F60EF1">
        <w:rPr>
          <w:sz w:val="20"/>
          <w:szCs w:val="20"/>
        </w:rPr>
        <w:t xml:space="preserve">Ensure that companies operating in </w:t>
      </w:r>
      <w:r w:rsidR="00FF3DD7">
        <w:rPr>
          <w:sz w:val="20"/>
          <w:szCs w:val="20"/>
        </w:rPr>
        <w:t xml:space="preserve">West </w:t>
      </w:r>
      <w:r w:rsidRPr="00F60EF1">
        <w:rPr>
          <w:sz w:val="20"/>
          <w:szCs w:val="20"/>
        </w:rPr>
        <w:t xml:space="preserve">Papua are doing so in compliance with </w:t>
      </w:r>
      <w:r w:rsidR="00F60EF1">
        <w:rPr>
          <w:sz w:val="20"/>
          <w:szCs w:val="20"/>
        </w:rPr>
        <w:t xml:space="preserve">local, </w:t>
      </w:r>
      <w:r w:rsidRPr="00F60EF1">
        <w:rPr>
          <w:sz w:val="20"/>
          <w:szCs w:val="20"/>
        </w:rPr>
        <w:t xml:space="preserve">national and </w:t>
      </w:r>
      <w:r w:rsidR="00F60EF1">
        <w:rPr>
          <w:sz w:val="20"/>
          <w:szCs w:val="20"/>
        </w:rPr>
        <w:t>international</w:t>
      </w:r>
      <w:r w:rsidR="003549BA">
        <w:rPr>
          <w:sz w:val="20"/>
          <w:szCs w:val="20"/>
        </w:rPr>
        <w:t xml:space="preserve"> </w:t>
      </w:r>
      <w:r w:rsidRPr="00F60EF1">
        <w:rPr>
          <w:sz w:val="20"/>
          <w:szCs w:val="20"/>
        </w:rPr>
        <w:t xml:space="preserve">regulations, </w:t>
      </w:r>
      <w:r w:rsidR="003549BA">
        <w:rPr>
          <w:sz w:val="20"/>
          <w:szCs w:val="20"/>
        </w:rPr>
        <w:t xml:space="preserve">respect </w:t>
      </w:r>
      <w:r w:rsidR="00E60A52">
        <w:rPr>
          <w:sz w:val="20"/>
          <w:szCs w:val="20"/>
        </w:rPr>
        <w:t xml:space="preserve">the human rights norms including </w:t>
      </w:r>
      <w:r w:rsidR="003549BA">
        <w:rPr>
          <w:sz w:val="20"/>
          <w:szCs w:val="20"/>
        </w:rPr>
        <w:t xml:space="preserve">the FPIC principles </w:t>
      </w:r>
      <w:r w:rsidRPr="00F60EF1">
        <w:rPr>
          <w:sz w:val="20"/>
          <w:szCs w:val="20"/>
        </w:rPr>
        <w:t xml:space="preserve">and that their operations do not adversely impact the rights of indigenous </w:t>
      </w:r>
      <w:proofErr w:type="gramStart"/>
      <w:r w:rsidRPr="00F60EF1">
        <w:rPr>
          <w:sz w:val="20"/>
          <w:szCs w:val="20"/>
        </w:rPr>
        <w:t>Papuan</w:t>
      </w:r>
      <w:r w:rsidR="004254D8">
        <w:rPr>
          <w:sz w:val="20"/>
          <w:szCs w:val="20"/>
        </w:rPr>
        <w:t>;</w:t>
      </w:r>
      <w:proofErr w:type="gramEnd"/>
    </w:p>
    <w:p w14:paraId="14A75710" w14:textId="4F7D0E2E" w:rsidR="00E60A52" w:rsidRDefault="00E60A52" w:rsidP="00E60A52">
      <w:pPr>
        <w:numPr>
          <w:ilvl w:val="0"/>
          <w:numId w:val="3"/>
        </w:numPr>
        <w:pBdr>
          <w:top w:val="nil"/>
          <w:left w:val="nil"/>
          <w:bottom w:val="nil"/>
          <w:right w:val="nil"/>
          <w:between w:val="nil"/>
        </w:pBdr>
        <w:jc w:val="both"/>
        <w:rPr>
          <w:sz w:val="20"/>
          <w:szCs w:val="20"/>
        </w:rPr>
      </w:pPr>
      <w:r w:rsidRPr="3080668F">
        <w:rPr>
          <w:sz w:val="20"/>
          <w:szCs w:val="20"/>
        </w:rPr>
        <w:t xml:space="preserve">Review </w:t>
      </w:r>
      <w:r>
        <w:rPr>
          <w:sz w:val="20"/>
          <w:szCs w:val="20"/>
        </w:rPr>
        <w:t>the large</w:t>
      </w:r>
      <w:r w:rsidR="004254D8">
        <w:rPr>
          <w:sz w:val="20"/>
          <w:szCs w:val="20"/>
        </w:rPr>
        <w:t>-</w:t>
      </w:r>
      <w:r>
        <w:rPr>
          <w:sz w:val="20"/>
          <w:szCs w:val="20"/>
        </w:rPr>
        <w:t>scale food project policy</w:t>
      </w:r>
      <w:r w:rsidRPr="3080668F">
        <w:rPr>
          <w:sz w:val="20"/>
          <w:szCs w:val="20"/>
        </w:rPr>
        <w:t xml:space="preserve"> a view to stop the expansion of plantations and food estate </w:t>
      </w:r>
      <w:r w:rsidRPr="00AA28BA">
        <w:rPr>
          <w:sz w:val="20"/>
          <w:szCs w:val="20"/>
        </w:rPr>
        <w:t>projects to protect air</w:t>
      </w:r>
      <w:r w:rsidRPr="3080668F">
        <w:rPr>
          <w:sz w:val="20"/>
          <w:szCs w:val="20"/>
        </w:rPr>
        <w:t xml:space="preserve"> and water quality, biodiversity and indigenous peoples in </w:t>
      </w:r>
      <w:r w:rsidR="00606E85">
        <w:rPr>
          <w:sz w:val="20"/>
          <w:szCs w:val="20"/>
        </w:rPr>
        <w:t>West</w:t>
      </w:r>
      <w:r w:rsidR="0044469D">
        <w:rPr>
          <w:sz w:val="20"/>
          <w:szCs w:val="20"/>
        </w:rPr>
        <w:t xml:space="preserve"> </w:t>
      </w:r>
      <w:proofErr w:type="gramStart"/>
      <w:r w:rsidR="00606E85">
        <w:rPr>
          <w:sz w:val="20"/>
          <w:szCs w:val="20"/>
        </w:rPr>
        <w:t>Papua</w:t>
      </w:r>
      <w:r w:rsidRPr="3080668F">
        <w:rPr>
          <w:sz w:val="20"/>
          <w:szCs w:val="20"/>
        </w:rPr>
        <w:t>;</w:t>
      </w:r>
      <w:proofErr w:type="gramEnd"/>
    </w:p>
    <w:p w14:paraId="500DB54F" w14:textId="605B4522" w:rsidR="00BD4FCD" w:rsidRDefault="004254D8" w:rsidP="00BD4FCD">
      <w:pPr>
        <w:numPr>
          <w:ilvl w:val="0"/>
          <w:numId w:val="3"/>
        </w:numPr>
        <w:pBdr>
          <w:top w:val="nil"/>
          <w:left w:val="nil"/>
          <w:bottom w:val="nil"/>
          <w:right w:val="nil"/>
          <w:between w:val="nil"/>
        </w:pBdr>
        <w:jc w:val="both"/>
        <w:rPr>
          <w:sz w:val="20"/>
          <w:szCs w:val="20"/>
        </w:rPr>
      </w:pPr>
      <w:r>
        <w:rPr>
          <w:sz w:val="20"/>
          <w:szCs w:val="20"/>
        </w:rPr>
        <w:t xml:space="preserve">Review and amend </w:t>
      </w:r>
      <w:r w:rsidR="00BD4FCD" w:rsidRPr="3080668F">
        <w:rPr>
          <w:sz w:val="20"/>
          <w:szCs w:val="20"/>
        </w:rPr>
        <w:t xml:space="preserve">procedures for granting permits for agricultural, </w:t>
      </w:r>
      <w:proofErr w:type="gramStart"/>
      <w:r w:rsidR="00BD4FCD" w:rsidRPr="3080668F">
        <w:rPr>
          <w:sz w:val="20"/>
          <w:szCs w:val="20"/>
        </w:rPr>
        <w:t>timber</w:t>
      </w:r>
      <w:proofErr w:type="gramEnd"/>
      <w:r w:rsidR="00BD4FCD" w:rsidRPr="3080668F">
        <w:rPr>
          <w:sz w:val="20"/>
          <w:szCs w:val="20"/>
        </w:rPr>
        <w:t xml:space="preserve"> and other extractive companies in order to guarantee Papuan indigenous minorities’ right to food and self-determination over their ancestral land and resources. The improvements should ensure greater transparency in the issuance of permits, allowing indigenous communities the full and timely information they need to make </w:t>
      </w:r>
      <w:proofErr w:type="gramStart"/>
      <w:r w:rsidR="00BD4FCD" w:rsidRPr="3080668F">
        <w:rPr>
          <w:sz w:val="20"/>
          <w:szCs w:val="20"/>
        </w:rPr>
        <w:t>decision;</w:t>
      </w:r>
      <w:proofErr w:type="gramEnd"/>
    </w:p>
    <w:p w14:paraId="38F17B21" w14:textId="0B95DEAB" w:rsidR="00BD4FCD" w:rsidRDefault="00BD4FCD" w:rsidP="00BD4FCD">
      <w:pPr>
        <w:numPr>
          <w:ilvl w:val="0"/>
          <w:numId w:val="3"/>
        </w:numPr>
        <w:pBdr>
          <w:top w:val="nil"/>
          <w:left w:val="nil"/>
          <w:bottom w:val="nil"/>
          <w:right w:val="nil"/>
          <w:between w:val="nil"/>
        </w:pBdr>
        <w:jc w:val="both"/>
        <w:rPr>
          <w:sz w:val="20"/>
          <w:szCs w:val="20"/>
        </w:rPr>
      </w:pPr>
      <w:r w:rsidRPr="3080668F">
        <w:rPr>
          <w:sz w:val="20"/>
          <w:szCs w:val="20"/>
        </w:rPr>
        <w:t>Issue a</w:t>
      </w:r>
      <w:r w:rsidR="004F6B3A" w:rsidRPr="3080668F">
        <w:rPr>
          <w:sz w:val="20"/>
          <w:szCs w:val="20"/>
        </w:rPr>
        <w:t xml:space="preserve">n </w:t>
      </w:r>
      <w:r w:rsidRPr="3080668F">
        <w:rPr>
          <w:sz w:val="20"/>
          <w:szCs w:val="20"/>
        </w:rPr>
        <w:t>invitation to the UN Special Rapporteur</w:t>
      </w:r>
      <w:r w:rsidR="00917AA8">
        <w:rPr>
          <w:sz w:val="20"/>
          <w:szCs w:val="20"/>
        </w:rPr>
        <w:t>s</w:t>
      </w:r>
      <w:r w:rsidRPr="3080668F">
        <w:rPr>
          <w:sz w:val="20"/>
          <w:szCs w:val="20"/>
        </w:rPr>
        <w:t xml:space="preserve"> on the </w:t>
      </w:r>
      <w:r w:rsidR="6DCE013D" w:rsidRPr="11311DEC">
        <w:rPr>
          <w:sz w:val="20"/>
          <w:szCs w:val="20"/>
        </w:rPr>
        <w:t>rights</w:t>
      </w:r>
      <w:r w:rsidRPr="3080668F">
        <w:rPr>
          <w:sz w:val="20"/>
          <w:szCs w:val="20"/>
        </w:rPr>
        <w:t xml:space="preserve"> of indigenous peoples </w:t>
      </w:r>
      <w:r w:rsidR="00917AA8">
        <w:rPr>
          <w:sz w:val="20"/>
          <w:szCs w:val="20"/>
        </w:rPr>
        <w:t xml:space="preserve">and the rights of internally displaced persons </w:t>
      </w:r>
      <w:r w:rsidRPr="3080668F">
        <w:rPr>
          <w:sz w:val="20"/>
          <w:szCs w:val="20"/>
        </w:rPr>
        <w:t xml:space="preserve">to assess the situation in </w:t>
      </w:r>
      <w:r w:rsidR="00606E85">
        <w:rPr>
          <w:sz w:val="20"/>
          <w:szCs w:val="20"/>
        </w:rPr>
        <w:t>West</w:t>
      </w:r>
      <w:r w:rsidR="0044469D">
        <w:rPr>
          <w:sz w:val="20"/>
          <w:szCs w:val="20"/>
        </w:rPr>
        <w:t xml:space="preserve"> </w:t>
      </w:r>
      <w:r w:rsidR="00606E85">
        <w:rPr>
          <w:sz w:val="20"/>
          <w:szCs w:val="20"/>
        </w:rPr>
        <w:t>Papua</w:t>
      </w:r>
      <w:r w:rsidRPr="3080668F">
        <w:rPr>
          <w:sz w:val="20"/>
          <w:szCs w:val="20"/>
        </w:rPr>
        <w:t>.</w:t>
      </w:r>
    </w:p>
    <w:p w14:paraId="3BA030A9" w14:textId="77777777" w:rsidR="000A5914" w:rsidRDefault="000A5914" w:rsidP="000A5914">
      <w:pPr>
        <w:spacing w:before="240" w:after="240"/>
        <w:jc w:val="both"/>
        <w:rPr>
          <w:sz w:val="20"/>
          <w:szCs w:val="20"/>
        </w:rPr>
      </w:pPr>
      <w:r>
        <w:rPr>
          <w:b/>
        </w:rPr>
        <w:t>Health</w:t>
      </w:r>
    </w:p>
    <w:p w14:paraId="0B779957" w14:textId="0A4488DE" w:rsidR="000A5914" w:rsidRDefault="000A5914" w:rsidP="000A5914">
      <w:pPr>
        <w:spacing w:before="240" w:after="240"/>
        <w:jc w:val="both"/>
        <w:rPr>
          <w:b/>
          <w:i/>
          <w:sz w:val="20"/>
          <w:szCs w:val="20"/>
        </w:rPr>
      </w:pPr>
      <w:r>
        <w:rPr>
          <w:b/>
          <w:i/>
          <w:sz w:val="20"/>
          <w:szCs w:val="20"/>
        </w:rPr>
        <w:t xml:space="preserve">Access to health services for Indigenous Papuan Women </w:t>
      </w:r>
    </w:p>
    <w:p w14:paraId="06425F33" w14:textId="3388B559" w:rsidR="000A5914" w:rsidRDefault="004B7EB4" w:rsidP="008E5938">
      <w:pPr>
        <w:numPr>
          <w:ilvl w:val="0"/>
          <w:numId w:val="1"/>
        </w:numPr>
        <w:spacing w:before="240"/>
        <w:jc w:val="both"/>
        <w:rPr>
          <w:sz w:val="20"/>
          <w:szCs w:val="20"/>
        </w:rPr>
      </w:pPr>
      <w:r>
        <w:rPr>
          <w:sz w:val="20"/>
          <w:szCs w:val="20"/>
        </w:rPr>
        <w:t xml:space="preserve">In the </w:t>
      </w:r>
      <w:r w:rsidRPr="3080668F">
        <w:rPr>
          <w:sz w:val="20"/>
          <w:szCs w:val="20"/>
        </w:rPr>
        <w:t>rural and remote areas</w:t>
      </w:r>
      <w:r>
        <w:rPr>
          <w:sz w:val="20"/>
          <w:szCs w:val="20"/>
        </w:rPr>
        <w:t xml:space="preserve"> in West Papua, o</w:t>
      </w:r>
      <w:r w:rsidR="000A5914" w:rsidRPr="3080668F">
        <w:rPr>
          <w:sz w:val="20"/>
          <w:szCs w:val="20"/>
        </w:rPr>
        <w:t>ne of the key challenges is the access to functioning health care facilities</w:t>
      </w:r>
      <w:r>
        <w:rPr>
          <w:sz w:val="20"/>
          <w:szCs w:val="20"/>
        </w:rPr>
        <w:t>.</w:t>
      </w:r>
      <w:r w:rsidR="00427F90">
        <w:rPr>
          <w:sz w:val="20"/>
          <w:szCs w:val="20"/>
        </w:rPr>
        <w:t xml:space="preserve"> T</w:t>
      </w:r>
      <w:r w:rsidR="000A5914" w:rsidRPr="3080668F">
        <w:rPr>
          <w:sz w:val="20"/>
          <w:szCs w:val="20"/>
        </w:rPr>
        <w:t xml:space="preserve">he functioning </w:t>
      </w:r>
      <w:proofErr w:type="spellStart"/>
      <w:r w:rsidR="000A5914" w:rsidRPr="3080668F">
        <w:rPr>
          <w:i/>
          <w:iCs/>
          <w:sz w:val="20"/>
          <w:szCs w:val="20"/>
        </w:rPr>
        <w:t>Puskesmas</w:t>
      </w:r>
      <w:proofErr w:type="spellEnd"/>
      <w:r w:rsidR="000A5914" w:rsidRPr="3080668F">
        <w:rPr>
          <w:sz w:val="20"/>
          <w:szCs w:val="20"/>
        </w:rPr>
        <w:t xml:space="preserve"> could be found in general in urban centers and their surrounding areas.  Papuan indigenous women</w:t>
      </w:r>
      <w:r w:rsidR="26ED0E6C" w:rsidRPr="11311DEC">
        <w:rPr>
          <w:sz w:val="20"/>
          <w:szCs w:val="20"/>
        </w:rPr>
        <w:t>,</w:t>
      </w:r>
      <w:r w:rsidR="000A5914" w:rsidRPr="3080668F">
        <w:rPr>
          <w:sz w:val="20"/>
          <w:szCs w:val="20"/>
        </w:rPr>
        <w:t xml:space="preserve"> who mainly live outside </w:t>
      </w:r>
      <w:r w:rsidR="0F7855F3" w:rsidRPr="11311DEC">
        <w:rPr>
          <w:sz w:val="20"/>
          <w:szCs w:val="20"/>
        </w:rPr>
        <w:t>of</w:t>
      </w:r>
      <w:r w:rsidR="000A5914" w:rsidRPr="3080668F">
        <w:rPr>
          <w:sz w:val="20"/>
          <w:szCs w:val="20"/>
        </w:rPr>
        <w:t xml:space="preserve"> urban </w:t>
      </w:r>
      <w:r w:rsidR="00E646F3" w:rsidRPr="3080668F">
        <w:rPr>
          <w:sz w:val="20"/>
          <w:szCs w:val="20"/>
        </w:rPr>
        <w:t>centers, often</w:t>
      </w:r>
      <w:r w:rsidR="4ED2D897" w:rsidRPr="11311DEC">
        <w:rPr>
          <w:sz w:val="20"/>
          <w:szCs w:val="20"/>
        </w:rPr>
        <w:t xml:space="preserve"> </w:t>
      </w:r>
      <w:r w:rsidR="000A5914" w:rsidRPr="3080668F">
        <w:rPr>
          <w:sz w:val="20"/>
          <w:szCs w:val="20"/>
        </w:rPr>
        <w:t xml:space="preserve">do not have the means to pay for transportation to the hospital or </w:t>
      </w:r>
      <w:proofErr w:type="spellStart"/>
      <w:r w:rsidR="000A5914" w:rsidRPr="3080668F">
        <w:rPr>
          <w:i/>
          <w:iCs/>
          <w:sz w:val="20"/>
          <w:szCs w:val="20"/>
        </w:rPr>
        <w:t>Puskesmas</w:t>
      </w:r>
      <w:proofErr w:type="spellEnd"/>
      <w:r w:rsidR="000A5914" w:rsidRPr="3080668F">
        <w:rPr>
          <w:sz w:val="20"/>
          <w:szCs w:val="20"/>
        </w:rPr>
        <w:t xml:space="preserve"> to access medical treatment. </w:t>
      </w:r>
    </w:p>
    <w:p w14:paraId="3B4ACAAB" w14:textId="77777777" w:rsidR="000A5914" w:rsidRDefault="000A5914" w:rsidP="008E5938">
      <w:pPr>
        <w:numPr>
          <w:ilvl w:val="0"/>
          <w:numId w:val="1"/>
        </w:numPr>
        <w:jc w:val="both"/>
        <w:rPr>
          <w:sz w:val="20"/>
          <w:szCs w:val="20"/>
        </w:rPr>
      </w:pPr>
      <w:r>
        <w:rPr>
          <w:sz w:val="20"/>
          <w:szCs w:val="20"/>
        </w:rPr>
        <w:t xml:space="preserve">We received testimonies from two Papuan indigenous women who said, “In my district in </w:t>
      </w:r>
      <w:proofErr w:type="spellStart"/>
      <w:r>
        <w:rPr>
          <w:sz w:val="20"/>
          <w:szCs w:val="20"/>
        </w:rPr>
        <w:t>Maiberi</w:t>
      </w:r>
      <w:proofErr w:type="spellEnd"/>
      <w:r>
        <w:rPr>
          <w:sz w:val="20"/>
          <w:szCs w:val="20"/>
        </w:rPr>
        <w:t xml:space="preserve"> (in </w:t>
      </w:r>
      <w:proofErr w:type="spellStart"/>
      <w:r>
        <w:rPr>
          <w:sz w:val="20"/>
          <w:szCs w:val="20"/>
        </w:rPr>
        <w:t>Puncak</w:t>
      </w:r>
      <w:proofErr w:type="spellEnd"/>
      <w:r>
        <w:rPr>
          <w:sz w:val="20"/>
          <w:szCs w:val="20"/>
        </w:rPr>
        <w:t xml:space="preserve"> Regency, Papua Province), there is no </w:t>
      </w:r>
      <w:proofErr w:type="spellStart"/>
      <w:r w:rsidRPr="3080668F">
        <w:rPr>
          <w:i/>
          <w:iCs/>
          <w:sz w:val="20"/>
          <w:szCs w:val="20"/>
        </w:rPr>
        <w:t>Puskesmas</w:t>
      </w:r>
      <w:proofErr w:type="spellEnd"/>
      <w:r>
        <w:rPr>
          <w:sz w:val="20"/>
          <w:szCs w:val="20"/>
        </w:rPr>
        <w:t xml:space="preserve">. This is the same in other districts such as </w:t>
      </w:r>
      <w:proofErr w:type="spellStart"/>
      <w:r>
        <w:rPr>
          <w:sz w:val="20"/>
          <w:szCs w:val="20"/>
        </w:rPr>
        <w:t>Kepala</w:t>
      </w:r>
      <w:proofErr w:type="spellEnd"/>
      <w:r>
        <w:rPr>
          <w:sz w:val="20"/>
          <w:szCs w:val="20"/>
        </w:rPr>
        <w:t xml:space="preserve"> Air and </w:t>
      </w:r>
      <w:proofErr w:type="spellStart"/>
      <w:r>
        <w:rPr>
          <w:sz w:val="20"/>
          <w:szCs w:val="20"/>
        </w:rPr>
        <w:t>Bogobak</w:t>
      </w:r>
      <w:proofErr w:type="spellEnd"/>
      <w:r>
        <w:rPr>
          <w:sz w:val="20"/>
          <w:szCs w:val="20"/>
        </w:rPr>
        <w:t xml:space="preserve">, there is no </w:t>
      </w:r>
      <w:proofErr w:type="spellStart"/>
      <w:r w:rsidRPr="3080668F">
        <w:rPr>
          <w:i/>
          <w:iCs/>
          <w:sz w:val="20"/>
          <w:szCs w:val="20"/>
        </w:rPr>
        <w:t>Puskesmas</w:t>
      </w:r>
      <w:proofErr w:type="spellEnd"/>
      <w:r w:rsidRPr="3080668F">
        <w:rPr>
          <w:i/>
          <w:iCs/>
          <w:sz w:val="20"/>
          <w:szCs w:val="20"/>
        </w:rPr>
        <w:t>.</w:t>
      </w:r>
      <w:r>
        <w:rPr>
          <w:sz w:val="20"/>
          <w:szCs w:val="20"/>
        </w:rPr>
        <w:t xml:space="preserve">” She also explained that </w:t>
      </w:r>
      <w:proofErr w:type="spellStart"/>
      <w:r>
        <w:rPr>
          <w:sz w:val="20"/>
          <w:szCs w:val="20"/>
        </w:rPr>
        <w:t>Ilaga</w:t>
      </w:r>
      <w:proofErr w:type="spellEnd"/>
      <w:r>
        <w:rPr>
          <w:sz w:val="20"/>
          <w:szCs w:val="20"/>
        </w:rPr>
        <w:t xml:space="preserve"> and </w:t>
      </w:r>
      <w:proofErr w:type="spellStart"/>
      <w:r>
        <w:rPr>
          <w:sz w:val="20"/>
          <w:szCs w:val="20"/>
        </w:rPr>
        <w:t>Gome</w:t>
      </w:r>
      <w:proofErr w:type="spellEnd"/>
      <w:r>
        <w:rPr>
          <w:sz w:val="20"/>
          <w:szCs w:val="20"/>
        </w:rPr>
        <w:t xml:space="preserve"> districts have </w:t>
      </w:r>
      <w:proofErr w:type="spellStart"/>
      <w:r w:rsidRPr="3080668F">
        <w:rPr>
          <w:i/>
          <w:iCs/>
          <w:sz w:val="20"/>
          <w:szCs w:val="20"/>
        </w:rPr>
        <w:t>Puskesmas</w:t>
      </w:r>
      <w:proofErr w:type="spellEnd"/>
      <w:r>
        <w:rPr>
          <w:sz w:val="20"/>
          <w:szCs w:val="20"/>
        </w:rPr>
        <w:t xml:space="preserve">. However, they are in an area far from the community. The facilities in the health center are also deplorable, she explained further. “It is difficult to use the toilet facilities. There is no light. The windows and doors are broken. Both the patients and their families have to go through additional suffering while being in the </w:t>
      </w:r>
      <w:proofErr w:type="spellStart"/>
      <w:r w:rsidRPr="3080668F">
        <w:rPr>
          <w:i/>
          <w:iCs/>
          <w:sz w:val="20"/>
          <w:szCs w:val="20"/>
        </w:rPr>
        <w:t>Puskesmas</w:t>
      </w:r>
      <w:proofErr w:type="spellEnd"/>
      <w:r>
        <w:rPr>
          <w:sz w:val="20"/>
          <w:szCs w:val="20"/>
        </w:rPr>
        <w:t>.”</w:t>
      </w:r>
      <w:r>
        <w:rPr>
          <w:sz w:val="20"/>
          <w:szCs w:val="20"/>
          <w:vertAlign w:val="superscript"/>
        </w:rPr>
        <w:footnoteReference w:id="31"/>
      </w:r>
      <w:r>
        <w:rPr>
          <w:sz w:val="20"/>
          <w:szCs w:val="20"/>
        </w:rPr>
        <w:t xml:space="preserve">  </w:t>
      </w:r>
    </w:p>
    <w:p w14:paraId="3F4DE33B" w14:textId="395687A0" w:rsidR="000A5914" w:rsidRDefault="000A5914" w:rsidP="008E5938">
      <w:pPr>
        <w:numPr>
          <w:ilvl w:val="0"/>
          <w:numId w:val="1"/>
        </w:numPr>
        <w:jc w:val="both"/>
        <w:rPr>
          <w:sz w:val="20"/>
          <w:szCs w:val="20"/>
        </w:rPr>
      </w:pPr>
      <w:r w:rsidRPr="3080668F">
        <w:rPr>
          <w:sz w:val="20"/>
          <w:szCs w:val="20"/>
        </w:rPr>
        <w:t xml:space="preserve">In addition, some of the indigenous Papuan women cannot speak the Indonesian national language </w:t>
      </w:r>
      <w:r w:rsidR="0009340A">
        <w:rPr>
          <w:sz w:val="20"/>
          <w:szCs w:val="20"/>
        </w:rPr>
        <w:t>(</w:t>
      </w:r>
      <w:r w:rsidRPr="3080668F">
        <w:rPr>
          <w:i/>
          <w:iCs/>
          <w:sz w:val="20"/>
          <w:szCs w:val="20"/>
        </w:rPr>
        <w:t>Bahasa Indonesia</w:t>
      </w:r>
      <w:r w:rsidR="0009340A">
        <w:rPr>
          <w:i/>
          <w:iCs/>
          <w:sz w:val="20"/>
          <w:szCs w:val="20"/>
        </w:rPr>
        <w:t>)</w:t>
      </w:r>
      <w:r w:rsidR="3713CC34" w:rsidRPr="11311DEC">
        <w:rPr>
          <w:i/>
          <w:iCs/>
          <w:sz w:val="20"/>
          <w:szCs w:val="20"/>
        </w:rPr>
        <w:t>,</w:t>
      </w:r>
      <w:r w:rsidR="1301B642" w:rsidRPr="11311DEC">
        <w:rPr>
          <w:sz w:val="20"/>
          <w:szCs w:val="20"/>
        </w:rPr>
        <w:t xml:space="preserve"> are</w:t>
      </w:r>
      <w:r w:rsidRPr="3080668F">
        <w:rPr>
          <w:sz w:val="20"/>
          <w:szCs w:val="20"/>
        </w:rPr>
        <w:t xml:space="preserve"> illiterate</w:t>
      </w:r>
      <w:r w:rsidR="7B56F983" w:rsidRPr="11311DEC">
        <w:rPr>
          <w:sz w:val="20"/>
          <w:szCs w:val="20"/>
        </w:rPr>
        <w:t>,</w:t>
      </w:r>
      <w:r w:rsidRPr="3080668F">
        <w:rPr>
          <w:sz w:val="20"/>
          <w:szCs w:val="20"/>
        </w:rPr>
        <w:t xml:space="preserve"> or do not have national </w:t>
      </w:r>
      <w:r w:rsidR="003233D4">
        <w:rPr>
          <w:sz w:val="20"/>
          <w:szCs w:val="20"/>
        </w:rPr>
        <w:t>ID</w:t>
      </w:r>
      <w:r w:rsidRPr="3080668F">
        <w:rPr>
          <w:sz w:val="20"/>
          <w:szCs w:val="20"/>
        </w:rPr>
        <w:t>. These</w:t>
      </w:r>
      <w:r w:rsidR="5F95C761" w:rsidRPr="11311DEC">
        <w:rPr>
          <w:sz w:val="20"/>
          <w:szCs w:val="20"/>
        </w:rPr>
        <w:t xml:space="preserve"> </w:t>
      </w:r>
      <w:r w:rsidRPr="3080668F">
        <w:rPr>
          <w:sz w:val="20"/>
          <w:szCs w:val="20"/>
        </w:rPr>
        <w:t xml:space="preserve">create additional barriers in accessing health services. Having an ID card is a mandatory requirement to arrange for government health insurance or cards </w:t>
      </w:r>
      <w:r w:rsidR="5F95C761" w:rsidRPr="11311DEC">
        <w:rPr>
          <w:sz w:val="20"/>
          <w:szCs w:val="20"/>
        </w:rPr>
        <w:t>for</w:t>
      </w:r>
      <w:r w:rsidRPr="3080668F">
        <w:rPr>
          <w:sz w:val="20"/>
          <w:szCs w:val="20"/>
        </w:rPr>
        <w:t xml:space="preserve"> the government’s health support program in </w:t>
      </w:r>
      <w:r w:rsidR="00606E85">
        <w:rPr>
          <w:sz w:val="20"/>
          <w:szCs w:val="20"/>
        </w:rPr>
        <w:t>West</w:t>
      </w:r>
      <w:r w:rsidR="0044469D">
        <w:rPr>
          <w:sz w:val="20"/>
          <w:szCs w:val="20"/>
        </w:rPr>
        <w:t xml:space="preserve"> </w:t>
      </w:r>
      <w:r w:rsidR="00606E85">
        <w:rPr>
          <w:sz w:val="20"/>
          <w:szCs w:val="20"/>
        </w:rPr>
        <w:t>Papua</w:t>
      </w:r>
      <w:r w:rsidRPr="3080668F">
        <w:rPr>
          <w:sz w:val="20"/>
          <w:szCs w:val="20"/>
        </w:rPr>
        <w:t>.</w:t>
      </w:r>
    </w:p>
    <w:p w14:paraId="2A13117F" w14:textId="3D761A29" w:rsidR="000A5914" w:rsidRDefault="000A5914" w:rsidP="008E5938">
      <w:pPr>
        <w:numPr>
          <w:ilvl w:val="0"/>
          <w:numId w:val="1"/>
        </w:numPr>
        <w:spacing w:after="240"/>
        <w:jc w:val="both"/>
        <w:rPr>
          <w:rFonts w:ascii="Calibri" w:eastAsia="Calibri" w:hAnsi="Calibri" w:cs="Calibri"/>
          <w:sz w:val="24"/>
          <w:szCs w:val="24"/>
        </w:rPr>
      </w:pPr>
      <w:r>
        <w:rPr>
          <w:sz w:val="20"/>
          <w:szCs w:val="20"/>
        </w:rPr>
        <w:lastRenderedPageBreak/>
        <w:t>The maternal mortality rate in the Provinces of Papua and Papua Barat in 2019 was the highest in comparison with other parts of Indonesia.</w:t>
      </w:r>
      <w:r>
        <w:rPr>
          <w:sz w:val="20"/>
          <w:szCs w:val="20"/>
          <w:vertAlign w:val="superscript"/>
        </w:rPr>
        <w:footnoteReference w:id="32"/>
      </w:r>
      <w:r>
        <w:rPr>
          <w:sz w:val="20"/>
          <w:szCs w:val="20"/>
        </w:rPr>
        <w:t xml:space="preserve"> The number reaches 305 </w:t>
      </w:r>
      <w:r w:rsidR="00E646F3">
        <w:rPr>
          <w:sz w:val="20"/>
          <w:szCs w:val="20"/>
        </w:rPr>
        <w:t>death per</w:t>
      </w:r>
      <w:r>
        <w:rPr>
          <w:sz w:val="20"/>
          <w:szCs w:val="20"/>
        </w:rPr>
        <w:t xml:space="preserve"> 100.000 births. One of the reasons was the lack of professional assistance during </w:t>
      </w:r>
      <w:r w:rsidR="00C96627">
        <w:rPr>
          <w:sz w:val="20"/>
          <w:szCs w:val="20"/>
        </w:rPr>
        <w:t>labor</w:t>
      </w:r>
      <w:r>
        <w:rPr>
          <w:sz w:val="20"/>
          <w:szCs w:val="20"/>
        </w:rPr>
        <w:t>.</w:t>
      </w:r>
      <w:r>
        <w:rPr>
          <w:sz w:val="20"/>
          <w:szCs w:val="20"/>
          <w:vertAlign w:val="superscript"/>
        </w:rPr>
        <w:footnoteReference w:id="33"/>
      </w:r>
      <w:r>
        <w:rPr>
          <w:sz w:val="20"/>
          <w:szCs w:val="20"/>
        </w:rPr>
        <w:t xml:space="preserve"> </w:t>
      </w:r>
      <w:r w:rsidR="00B72C01">
        <w:rPr>
          <w:sz w:val="20"/>
          <w:szCs w:val="20"/>
        </w:rPr>
        <w:t>I</w:t>
      </w:r>
      <w:r>
        <w:rPr>
          <w:sz w:val="20"/>
          <w:szCs w:val="20"/>
        </w:rPr>
        <w:t xml:space="preserve">n rural areas, access to health clinics is either absent or very limited. In several instances, the quality of health services in the health clinics is poor or they are understaffed. This situation has put pregnant women, especially those with complications, </w:t>
      </w:r>
      <w:r w:rsidR="00E646F3">
        <w:rPr>
          <w:sz w:val="20"/>
          <w:szCs w:val="20"/>
        </w:rPr>
        <w:t>at particular</w:t>
      </w:r>
      <w:r>
        <w:rPr>
          <w:sz w:val="20"/>
          <w:szCs w:val="20"/>
        </w:rPr>
        <w:t xml:space="preserve"> risk. The underdeveloped infrastructure places an additional challenge on pregnant women living in remote areas to access health services.  </w:t>
      </w:r>
    </w:p>
    <w:p w14:paraId="3892FE6B" w14:textId="77777777" w:rsidR="000A5914" w:rsidRDefault="000A5914" w:rsidP="000A5914">
      <w:pPr>
        <w:spacing w:before="240" w:after="240"/>
        <w:jc w:val="both"/>
        <w:rPr>
          <w:sz w:val="20"/>
          <w:szCs w:val="20"/>
        </w:rPr>
      </w:pPr>
      <w:r>
        <w:rPr>
          <w:b/>
          <w:i/>
          <w:sz w:val="20"/>
          <w:szCs w:val="20"/>
        </w:rPr>
        <w:t xml:space="preserve">Papuan Women living with HIV/AIDS </w:t>
      </w:r>
    </w:p>
    <w:p w14:paraId="2F167754" w14:textId="279DD5BB" w:rsidR="000A5914" w:rsidRPr="00AE20B5" w:rsidRDefault="000A5914" w:rsidP="00AE20B5">
      <w:pPr>
        <w:numPr>
          <w:ilvl w:val="0"/>
          <w:numId w:val="1"/>
        </w:numPr>
        <w:spacing w:before="240"/>
        <w:jc w:val="both"/>
        <w:rPr>
          <w:rFonts w:ascii="Calibri" w:eastAsia="Calibri" w:hAnsi="Calibri" w:cs="Calibri"/>
          <w:sz w:val="24"/>
          <w:szCs w:val="24"/>
        </w:rPr>
      </w:pPr>
      <w:r>
        <w:rPr>
          <w:sz w:val="20"/>
          <w:szCs w:val="20"/>
        </w:rPr>
        <w:t xml:space="preserve">The provinces of Papua and </w:t>
      </w:r>
      <w:r w:rsidR="00606E85">
        <w:rPr>
          <w:sz w:val="20"/>
          <w:szCs w:val="20"/>
        </w:rPr>
        <w:t>West</w:t>
      </w:r>
      <w:r w:rsidR="0044469D">
        <w:rPr>
          <w:sz w:val="20"/>
          <w:szCs w:val="20"/>
        </w:rPr>
        <w:t xml:space="preserve"> </w:t>
      </w:r>
      <w:r w:rsidR="00606E85">
        <w:rPr>
          <w:sz w:val="20"/>
          <w:szCs w:val="20"/>
        </w:rPr>
        <w:t>Papua</w:t>
      </w:r>
      <w:r>
        <w:rPr>
          <w:sz w:val="20"/>
          <w:szCs w:val="20"/>
        </w:rPr>
        <w:t xml:space="preserve"> are reported to have the highest HIV prevalence rate (2.4%) in the general population aged 15–49 years old.</w:t>
      </w:r>
      <w:r>
        <w:rPr>
          <w:sz w:val="20"/>
          <w:szCs w:val="20"/>
          <w:vertAlign w:val="superscript"/>
        </w:rPr>
        <w:footnoteReference w:id="34"/>
      </w:r>
      <w:r>
        <w:rPr>
          <w:sz w:val="20"/>
          <w:szCs w:val="20"/>
        </w:rPr>
        <w:t xml:space="preserve">  The prevalence of HIV infections in Papua Province is 24 times higher than the national rate in Indonesia.</w:t>
      </w:r>
      <w:r>
        <w:rPr>
          <w:sz w:val="20"/>
          <w:szCs w:val="20"/>
          <w:vertAlign w:val="superscript"/>
        </w:rPr>
        <w:footnoteReference w:id="35"/>
      </w:r>
      <w:r>
        <w:rPr>
          <w:sz w:val="20"/>
          <w:szCs w:val="20"/>
        </w:rPr>
        <w:t xml:space="preserve"> Indigenous Papuans are twice as likely to live with HIV/AIDS in comparison to people from other ethnic groups.   </w:t>
      </w:r>
      <w:r w:rsidRPr="00AE20B5">
        <w:rPr>
          <w:sz w:val="20"/>
          <w:szCs w:val="20"/>
        </w:rPr>
        <w:t>According to the Directorate General of Disease Prevention and Control of the Indonesian Ministry of Health</w:t>
      </w:r>
      <w:r>
        <w:rPr>
          <w:sz w:val="20"/>
          <w:szCs w:val="20"/>
          <w:vertAlign w:val="superscript"/>
        </w:rPr>
        <w:footnoteReference w:id="36"/>
      </w:r>
      <w:r w:rsidRPr="00AE20B5">
        <w:rPr>
          <w:sz w:val="20"/>
          <w:szCs w:val="20"/>
        </w:rPr>
        <w:t xml:space="preserve"> the number of people living with HIV/AIDS in Papua Province is the 5th highest in Indonesia, reaching the number of 39.978 cases, from the estimated population of 4.3 million (0.1% of total population). </w:t>
      </w:r>
    </w:p>
    <w:p w14:paraId="0BEC99AD" w14:textId="794F67FB" w:rsidR="000A5914" w:rsidRDefault="000A5914" w:rsidP="008E5938">
      <w:pPr>
        <w:numPr>
          <w:ilvl w:val="0"/>
          <w:numId w:val="1"/>
        </w:numPr>
        <w:spacing w:after="240"/>
        <w:jc w:val="both"/>
        <w:rPr>
          <w:rFonts w:ascii="Calibri" w:eastAsia="Calibri" w:hAnsi="Calibri" w:cs="Calibri"/>
          <w:sz w:val="24"/>
          <w:szCs w:val="24"/>
        </w:rPr>
      </w:pPr>
      <w:r>
        <w:rPr>
          <w:sz w:val="20"/>
          <w:szCs w:val="20"/>
        </w:rPr>
        <w:t xml:space="preserve">The indigenous Papuan women are particularly at risk </w:t>
      </w:r>
      <w:r w:rsidR="345D9697">
        <w:rPr>
          <w:sz w:val="20"/>
          <w:szCs w:val="20"/>
        </w:rPr>
        <w:t>for</w:t>
      </w:r>
      <w:r>
        <w:rPr>
          <w:sz w:val="20"/>
          <w:szCs w:val="20"/>
        </w:rPr>
        <w:t xml:space="preserve"> HIV/AIDS. The transmission occurs mainly through sexual transmission. For Papuan women living with HIV/AIDS, they are particularly vulnerable. They are often denied health services, or in some other cases, they are afraid to seek help precisely because of stigmatization of their HIV Status. Some women also experienced violence either by </w:t>
      </w:r>
      <w:r w:rsidR="5F95C761">
        <w:rPr>
          <w:sz w:val="20"/>
          <w:szCs w:val="20"/>
        </w:rPr>
        <w:t>the</w:t>
      </w:r>
      <w:r w:rsidR="6A62B18B">
        <w:rPr>
          <w:sz w:val="20"/>
          <w:szCs w:val="20"/>
        </w:rPr>
        <w:t>ir</w:t>
      </w:r>
      <w:r>
        <w:rPr>
          <w:sz w:val="20"/>
          <w:szCs w:val="20"/>
        </w:rPr>
        <w:t xml:space="preserve"> husband or other members of the family due their HIV Status.</w:t>
      </w:r>
      <w:r>
        <w:rPr>
          <w:sz w:val="20"/>
          <w:szCs w:val="20"/>
          <w:vertAlign w:val="superscript"/>
        </w:rPr>
        <w:footnoteReference w:id="37"/>
      </w:r>
    </w:p>
    <w:p w14:paraId="0ED03241" w14:textId="77777777" w:rsidR="000A5914" w:rsidRDefault="000A5914" w:rsidP="000A5914">
      <w:pPr>
        <w:jc w:val="both"/>
        <w:rPr>
          <w:b/>
        </w:rPr>
      </w:pPr>
      <w:r>
        <w:rPr>
          <w:b/>
          <w:sz w:val="20"/>
          <w:szCs w:val="20"/>
        </w:rPr>
        <w:t>Recommendations</w:t>
      </w:r>
      <w:r>
        <w:rPr>
          <w:sz w:val="20"/>
          <w:szCs w:val="20"/>
        </w:rPr>
        <w:t>:</w:t>
      </w:r>
    </w:p>
    <w:p w14:paraId="6424A820" w14:textId="6D1D23A0" w:rsidR="000A5914" w:rsidRPr="000B1778" w:rsidRDefault="000A5914" w:rsidP="000A5914">
      <w:pPr>
        <w:pStyle w:val="ListParagraph"/>
        <w:numPr>
          <w:ilvl w:val="0"/>
          <w:numId w:val="12"/>
        </w:numPr>
        <w:jc w:val="both"/>
        <w:rPr>
          <w:sz w:val="20"/>
          <w:szCs w:val="20"/>
        </w:rPr>
      </w:pPr>
      <w:r w:rsidRPr="3080668F">
        <w:rPr>
          <w:sz w:val="20"/>
          <w:szCs w:val="20"/>
        </w:rPr>
        <w:t xml:space="preserve">Establish culturally sensitive health care services and hospitals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with a professional focus on communicable diseases, particularly for HIV/AIDS, as well as mother and child health care, and ensure their functionality with adequate human resources and medical </w:t>
      </w:r>
      <w:proofErr w:type="gramStart"/>
      <w:r w:rsidRPr="3080668F">
        <w:rPr>
          <w:sz w:val="20"/>
          <w:szCs w:val="20"/>
        </w:rPr>
        <w:t>facilities;</w:t>
      </w:r>
      <w:proofErr w:type="gramEnd"/>
    </w:p>
    <w:p w14:paraId="6D52BC86" w14:textId="77777777" w:rsidR="000A5914" w:rsidRDefault="000A5914" w:rsidP="000A5914">
      <w:pPr>
        <w:pStyle w:val="ListParagraph"/>
        <w:numPr>
          <w:ilvl w:val="0"/>
          <w:numId w:val="12"/>
        </w:numPr>
        <w:jc w:val="both"/>
        <w:rPr>
          <w:sz w:val="20"/>
          <w:szCs w:val="20"/>
        </w:rPr>
      </w:pPr>
      <w:r w:rsidRPr="3080668F">
        <w:rPr>
          <w:sz w:val="20"/>
          <w:szCs w:val="20"/>
        </w:rPr>
        <w:t xml:space="preserve">Guarantee non-discrimination against persons living with HIV/AIDS in the health-care sector by ensuring that health services, materials and information are available, accessible, acceptable and of good quality for all key populations, and that health workers are properly trained and </w:t>
      </w:r>
      <w:proofErr w:type="gramStart"/>
      <w:r w:rsidRPr="3080668F">
        <w:rPr>
          <w:sz w:val="20"/>
          <w:szCs w:val="20"/>
        </w:rPr>
        <w:t>equipped;</w:t>
      </w:r>
      <w:proofErr w:type="gramEnd"/>
    </w:p>
    <w:p w14:paraId="1A1745E9" w14:textId="6DE4F19F" w:rsidR="000A5914" w:rsidRPr="00FC6E18" w:rsidRDefault="002075C8" w:rsidP="000A5914">
      <w:pPr>
        <w:pStyle w:val="ListParagraph"/>
        <w:numPr>
          <w:ilvl w:val="0"/>
          <w:numId w:val="12"/>
        </w:numPr>
        <w:jc w:val="both"/>
        <w:rPr>
          <w:sz w:val="20"/>
          <w:szCs w:val="20"/>
        </w:rPr>
      </w:pPr>
      <w:r w:rsidRPr="3080668F">
        <w:rPr>
          <w:sz w:val="20"/>
          <w:szCs w:val="20"/>
        </w:rPr>
        <w:t>A</w:t>
      </w:r>
      <w:r w:rsidR="000A5914" w:rsidRPr="3080668F">
        <w:rPr>
          <w:sz w:val="20"/>
          <w:szCs w:val="20"/>
        </w:rPr>
        <w:t xml:space="preserve">ddress high maternal, infant and under-5 mortality and morbidity rates, inequalities, </w:t>
      </w:r>
      <w:r w:rsidR="0071473A" w:rsidRPr="3080668F">
        <w:rPr>
          <w:sz w:val="20"/>
          <w:szCs w:val="20"/>
        </w:rPr>
        <w:t>poverty,</w:t>
      </w:r>
      <w:r w:rsidR="000A5914" w:rsidRPr="3080668F">
        <w:rPr>
          <w:sz w:val="20"/>
          <w:szCs w:val="20"/>
        </w:rPr>
        <w:t xml:space="preserve"> and significant disparities between urban and rural areas. It is essential in this regard to improve integrated data management, institutional coordination and the availability and quality of health-related data.</w:t>
      </w:r>
    </w:p>
    <w:p w14:paraId="000000AF" w14:textId="7152131C" w:rsidR="0059280D" w:rsidRPr="00F50EF7" w:rsidRDefault="00DF76D2" w:rsidP="00F50EF7">
      <w:pPr>
        <w:spacing w:before="240" w:after="240"/>
        <w:jc w:val="both"/>
        <w:rPr>
          <w:b/>
        </w:rPr>
      </w:pPr>
      <w:r w:rsidRPr="00F50EF7">
        <w:rPr>
          <w:b/>
        </w:rPr>
        <w:lastRenderedPageBreak/>
        <w:t>Freedom of Expression and Papuan Women Political Prisoners</w:t>
      </w:r>
    </w:p>
    <w:p w14:paraId="000000B0" w14:textId="11EC8FEA" w:rsidR="0059280D" w:rsidRDefault="00DF76D2" w:rsidP="008E5938">
      <w:pPr>
        <w:numPr>
          <w:ilvl w:val="0"/>
          <w:numId w:val="1"/>
        </w:numPr>
        <w:spacing w:before="240"/>
        <w:jc w:val="both"/>
      </w:pPr>
      <w:r>
        <w:rPr>
          <w:sz w:val="20"/>
          <w:szCs w:val="20"/>
        </w:rPr>
        <w:t xml:space="preserve">Until 2018, the Government of Indonesia had tried to reduce the number of Papuan political prisoners by giving presidential clemency or early release. However, the deteriorating situation in </w:t>
      </w:r>
      <w:r w:rsidR="00606E85">
        <w:rPr>
          <w:sz w:val="20"/>
          <w:szCs w:val="20"/>
        </w:rPr>
        <w:t>West</w:t>
      </w:r>
      <w:r w:rsidR="0044469D">
        <w:rPr>
          <w:sz w:val="20"/>
          <w:szCs w:val="20"/>
        </w:rPr>
        <w:t xml:space="preserve"> </w:t>
      </w:r>
      <w:r w:rsidR="00606E85">
        <w:rPr>
          <w:sz w:val="20"/>
          <w:szCs w:val="20"/>
        </w:rPr>
        <w:t>Papua</w:t>
      </w:r>
      <w:r>
        <w:rPr>
          <w:sz w:val="20"/>
          <w:szCs w:val="20"/>
        </w:rPr>
        <w:t xml:space="preserve"> since early 2019 has produced </w:t>
      </w:r>
      <w:r w:rsidR="79C3674D">
        <w:rPr>
          <w:sz w:val="20"/>
          <w:szCs w:val="20"/>
        </w:rPr>
        <w:t>a</w:t>
      </w:r>
      <w:r w:rsidR="38D244C5">
        <w:rPr>
          <w:sz w:val="20"/>
          <w:szCs w:val="20"/>
        </w:rPr>
        <w:t>n</w:t>
      </w:r>
      <w:r>
        <w:rPr>
          <w:sz w:val="20"/>
          <w:szCs w:val="20"/>
        </w:rPr>
        <w:t xml:space="preserve"> increase of at least 300 political prisoners, including seven Papuan women</w:t>
      </w:r>
      <w:r>
        <w:rPr>
          <w:sz w:val="16"/>
          <w:szCs w:val="16"/>
        </w:rPr>
        <w:t xml:space="preserve">. </w:t>
      </w:r>
      <w:r w:rsidR="5DB899AA">
        <w:rPr>
          <w:sz w:val="20"/>
          <w:szCs w:val="20"/>
        </w:rPr>
        <w:t>C</w:t>
      </w:r>
      <w:r w:rsidR="79C3674D">
        <w:rPr>
          <w:sz w:val="20"/>
          <w:szCs w:val="20"/>
        </w:rPr>
        <w:t>onvict</w:t>
      </w:r>
      <w:r w:rsidR="4499E77C">
        <w:rPr>
          <w:sz w:val="20"/>
          <w:szCs w:val="20"/>
        </w:rPr>
        <w:t>ions</w:t>
      </w:r>
      <w:r w:rsidR="79C3674D">
        <w:rPr>
          <w:sz w:val="20"/>
          <w:szCs w:val="20"/>
        </w:rPr>
        <w:t xml:space="preserve"> </w:t>
      </w:r>
      <w:r w:rsidR="1824B75E">
        <w:rPr>
          <w:sz w:val="20"/>
          <w:szCs w:val="20"/>
        </w:rPr>
        <w:t>were premised on allegations of</w:t>
      </w:r>
      <w:r w:rsidR="79C3674D">
        <w:rPr>
          <w:sz w:val="20"/>
          <w:szCs w:val="20"/>
        </w:rPr>
        <w:t xml:space="preserve"> </w:t>
      </w:r>
      <w:r>
        <w:rPr>
          <w:sz w:val="20"/>
          <w:szCs w:val="20"/>
        </w:rPr>
        <w:t>treason (</w:t>
      </w:r>
      <w:proofErr w:type="spellStart"/>
      <w:r w:rsidRPr="3080668F">
        <w:rPr>
          <w:i/>
          <w:iCs/>
          <w:sz w:val="20"/>
          <w:szCs w:val="20"/>
        </w:rPr>
        <w:t>makar</w:t>
      </w:r>
      <w:proofErr w:type="spellEnd"/>
      <w:r>
        <w:rPr>
          <w:sz w:val="20"/>
          <w:szCs w:val="20"/>
        </w:rPr>
        <w:t xml:space="preserve">) </w:t>
      </w:r>
      <w:r w:rsidR="203B7AA2">
        <w:rPr>
          <w:sz w:val="20"/>
          <w:szCs w:val="20"/>
        </w:rPr>
        <w:t>or</w:t>
      </w:r>
      <w:r>
        <w:rPr>
          <w:sz w:val="20"/>
          <w:szCs w:val="20"/>
        </w:rPr>
        <w:t xml:space="preserve"> other repressive laws </w:t>
      </w:r>
      <w:r w:rsidR="2067E196">
        <w:rPr>
          <w:sz w:val="20"/>
          <w:szCs w:val="20"/>
        </w:rPr>
        <w:t xml:space="preserve">that targeted </w:t>
      </w:r>
      <w:r w:rsidR="6B9D2F89">
        <w:rPr>
          <w:sz w:val="20"/>
          <w:szCs w:val="20"/>
        </w:rPr>
        <w:t>peaceful</w:t>
      </w:r>
      <w:r w:rsidR="79C3674D">
        <w:rPr>
          <w:sz w:val="20"/>
          <w:szCs w:val="20"/>
        </w:rPr>
        <w:t xml:space="preserve"> expressi</w:t>
      </w:r>
      <w:r w:rsidR="39A97B54">
        <w:rPr>
          <w:sz w:val="20"/>
          <w:szCs w:val="20"/>
        </w:rPr>
        <w:t>ons</w:t>
      </w:r>
      <w:r w:rsidR="1242531C">
        <w:rPr>
          <w:sz w:val="20"/>
          <w:szCs w:val="20"/>
        </w:rPr>
        <w:t xml:space="preserve"> of</w:t>
      </w:r>
      <w:r>
        <w:rPr>
          <w:sz w:val="20"/>
          <w:szCs w:val="20"/>
        </w:rPr>
        <w:t xml:space="preserve"> their political aspirations, such as displaying the banned Papuan </w:t>
      </w:r>
      <w:r w:rsidR="0061545D">
        <w:rPr>
          <w:sz w:val="20"/>
          <w:szCs w:val="20"/>
        </w:rPr>
        <w:t>Morning-Star</w:t>
      </w:r>
      <w:r>
        <w:rPr>
          <w:sz w:val="20"/>
          <w:szCs w:val="20"/>
        </w:rPr>
        <w:t xml:space="preserve"> flag</w:t>
      </w:r>
      <w:r w:rsidR="00E96A69">
        <w:rPr>
          <w:sz w:val="20"/>
          <w:szCs w:val="20"/>
        </w:rPr>
        <w:t>;</w:t>
      </w:r>
      <w:r w:rsidR="005F7633">
        <w:rPr>
          <w:sz w:val="20"/>
          <w:szCs w:val="20"/>
        </w:rPr>
        <w:t xml:space="preserve"> </w:t>
      </w:r>
      <w:r>
        <w:rPr>
          <w:sz w:val="20"/>
          <w:szCs w:val="20"/>
          <w:vertAlign w:val="superscript"/>
        </w:rPr>
        <w:footnoteReference w:id="38"/>
      </w:r>
      <w:r>
        <w:rPr>
          <w:sz w:val="20"/>
          <w:szCs w:val="20"/>
        </w:rPr>
        <w:t xml:space="preserve"> </w:t>
      </w:r>
      <w:r w:rsidR="00E96A69">
        <w:rPr>
          <w:sz w:val="20"/>
          <w:szCs w:val="20"/>
        </w:rPr>
        <w:t>participation in</w:t>
      </w:r>
      <w:r w:rsidR="005F7633">
        <w:rPr>
          <w:sz w:val="20"/>
          <w:szCs w:val="20"/>
        </w:rPr>
        <w:t xml:space="preserve"> peaceful</w:t>
      </w:r>
      <w:r>
        <w:rPr>
          <w:sz w:val="20"/>
          <w:szCs w:val="20"/>
        </w:rPr>
        <w:t xml:space="preserve"> protests in Papua to respond the racism insults carried out by groups affiliated to the military or the police in Java in August 2019</w:t>
      </w:r>
      <w:r w:rsidR="00E96A69">
        <w:rPr>
          <w:sz w:val="20"/>
          <w:szCs w:val="20"/>
        </w:rPr>
        <w:t xml:space="preserve">; </w:t>
      </w:r>
      <w:r>
        <w:rPr>
          <w:sz w:val="20"/>
          <w:szCs w:val="20"/>
        </w:rPr>
        <w:t xml:space="preserve"> and the rejection of the planned amendment of the Papua Special Autonomy Law by the central government and national parliament initiated in late 2020.</w:t>
      </w:r>
    </w:p>
    <w:p w14:paraId="000000B1" w14:textId="317697FE" w:rsidR="0059280D" w:rsidRDefault="00DF76D2" w:rsidP="008E5938">
      <w:pPr>
        <w:numPr>
          <w:ilvl w:val="0"/>
          <w:numId w:val="1"/>
        </w:numPr>
        <w:jc w:val="both"/>
        <w:rPr>
          <w:sz w:val="20"/>
          <w:szCs w:val="20"/>
        </w:rPr>
      </w:pPr>
      <w:r w:rsidRPr="3080668F">
        <w:rPr>
          <w:sz w:val="20"/>
          <w:szCs w:val="20"/>
        </w:rPr>
        <w:t xml:space="preserve">In </w:t>
      </w:r>
      <w:proofErr w:type="spellStart"/>
      <w:r w:rsidRPr="3080668F">
        <w:rPr>
          <w:sz w:val="20"/>
          <w:szCs w:val="20"/>
        </w:rPr>
        <w:t>Manokwari</w:t>
      </w:r>
      <w:proofErr w:type="spellEnd"/>
      <w:r w:rsidRPr="3080668F">
        <w:rPr>
          <w:sz w:val="20"/>
          <w:szCs w:val="20"/>
        </w:rPr>
        <w:t>, Papua Barat Province, the local court convicted</w:t>
      </w:r>
      <w:r w:rsidR="00C8578D">
        <w:rPr>
          <w:sz w:val="20"/>
          <w:szCs w:val="20"/>
        </w:rPr>
        <w:t xml:space="preserve"> a human rights activi</w:t>
      </w:r>
      <w:r w:rsidR="00DD7988">
        <w:rPr>
          <w:sz w:val="20"/>
          <w:szCs w:val="20"/>
        </w:rPr>
        <w:t>st</w:t>
      </w:r>
      <w:r w:rsidR="00D454E3">
        <w:rPr>
          <w:rStyle w:val="FootnoteReference"/>
          <w:sz w:val="20"/>
          <w:szCs w:val="20"/>
        </w:rPr>
        <w:footnoteReference w:id="39"/>
      </w:r>
      <w:r w:rsidRPr="3080668F">
        <w:rPr>
          <w:sz w:val="20"/>
          <w:szCs w:val="20"/>
        </w:rPr>
        <w:t xml:space="preserve"> of inciting violence against the government (Article 160 of the Indonesian Criminal Code) for bringing around 1,500 small </w:t>
      </w:r>
      <w:r w:rsidR="0061545D">
        <w:rPr>
          <w:sz w:val="20"/>
          <w:szCs w:val="20"/>
        </w:rPr>
        <w:t>Morning-Star</w:t>
      </w:r>
      <w:r w:rsidRPr="3080668F">
        <w:rPr>
          <w:sz w:val="20"/>
          <w:szCs w:val="20"/>
        </w:rPr>
        <w:t xml:space="preserve"> flags and sentenced her to nine months’ imprisonment in May 2020. She brought the flags to join a counter racism mass protest in </w:t>
      </w:r>
      <w:proofErr w:type="spellStart"/>
      <w:r w:rsidRPr="3080668F">
        <w:rPr>
          <w:sz w:val="20"/>
          <w:szCs w:val="20"/>
        </w:rPr>
        <w:t>Manokwari</w:t>
      </w:r>
      <w:proofErr w:type="spellEnd"/>
      <w:r w:rsidRPr="3080668F">
        <w:rPr>
          <w:sz w:val="20"/>
          <w:szCs w:val="20"/>
        </w:rPr>
        <w:t>. Initially she was charged with treason (</w:t>
      </w:r>
      <w:proofErr w:type="spellStart"/>
      <w:r w:rsidRPr="3080668F">
        <w:rPr>
          <w:i/>
          <w:iCs/>
          <w:sz w:val="20"/>
          <w:szCs w:val="20"/>
        </w:rPr>
        <w:t>makar</w:t>
      </w:r>
      <w:proofErr w:type="spellEnd"/>
      <w:r w:rsidRPr="3080668F">
        <w:rPr>
          <w:sz w:val="20"/>
          <w:szCs w:val="20"/>
        </w:rPr>
        <w:t>) under Article 106 of the Criminal Code which provides up to life imprisonment. During his pre-trial detention SM had to breastfeed her infant baby in an open space in her cell.</w:t>
      </w:r>
    </w:p>
    <w:p w14:paraId="000000B2" w14:textId="1365EEF1" w:rsidR="0059280D" w:rsidRDefault="00DF76D2" w:rsidP="008E5938">
      <w:pPr>
        <w:numPr>
          <w:ilvl w:val="0"/>
          <w:numId w:val="1"/>
        </w:numPr>
        <w:jc w:val="both"/>
        <w:rPr>
          <w:sz w:val="20"/>
          <w:szCs w:val="20"/>
        </w:rPr>
      </w:pPr>
      <w:r w:rsidRPr="3080668F">
        <w:rPr>
          <w:sz w:val="20"/>
          <w:szCs w:val="20"/>
        </w:rPr>
        <w:t>In late August 2019, Jakarta plainclothes police officials arrested three Papuan women students in a series of arrests against Papuan activists in the city after they had organized and participated in an anti-racism protest in front of the Presidential Palace on 28 August 2019. During the arrest, the police denied one of the women to change her clothes and insulted</w:t>
      </w:r>
      <w:r w:rsidR="06CDFDD1" w:rsidRPr="11311DEC">
        <w:rPr>
          <w:sz w:val="20"/>
          <w:szCs w:val="20"/>
        </w:rPr>
        <w:t>, saying</w:t>
      </w:r>
      <w:r w:rsidRPr="3080668F">
        <w:rPr>
          <w:sz w:val="20"/>
          <w:szCs w:val="20"/>
        </w:rPr>
        <w:t xml:space="preserve"> “You Papuans generally don’t wear clothes.” Eventually one of the Papuan women was convicted </w:t>
      </w:r>
      <w:r w:rsidR="3C02263F" w:rsidRPr="11311DEC">
        <w:rPr>
          <w:sz w:val="20"/>
          <w:szCs w:val="20"/>
        </w:rPr>
        <w:t>of</w:t>
      </w:r>
      <w:r w:rsidRPr="3080668F">
        <w:rPr>
          <w:sz w:val="20"/>
          <w:szCs w:val="20"/>
        </w:rPr>
        <w:t xml:space="preserve"> treason for displaying the Papuan </w:t>
      </w:r>
      <w:r w:rsidR="0061545D">
        <w:rPr>
          <w:sz w:val="20"/>
          <w:szCs w:val="20"/>
        </w:rPr>
        <w:t>Morning-Star</w:t>
      </w:r>
      <w:r w:rsidRPr="3080668F">
        <w:rPr>
          <w:sz w:val="20"/>
          <w:szCs w:val="20"/>
        </w:rPr>
        <w:t xml:space="preserve"> Flag during the anti-racism protest and sentenced to nine months’ imprisonment.</w:t>
      </w:r>
    </w:p>
    <w:p w14:paraId="000000B3" w14:textId="3B59AEF1" w:rsidR="0059280D" w:rsidRDefault="00DF76D2" w:rsidP="008E5938">
      <w:pPr>
        <w:numPr>
          <w:ilvl w:val="0"/>
          <w:numId w:val="1"/>
        </w:numPr>
        <w:jc w:val="both"/>
        <w:rPr>
          <w:sz w:val="20"/>
          <w:szCs w:val="20"/>
        </w:rPr>
      </w:pPr>
      <w:r w:rsidRPr="3080668F">
        <w:rPr>
          <w:sz w:val="20"/>
          <w:szCs w:val="20"/>
        </w:rPr>
        <w:t xml:space="preserve">In </w:t>
      </w:r>
      <w:proofErr w:type="spellStart"/>
      <w:r w:rsidRPr="3080668F">
        <w:rPr>
          <w:sz w:val="20"/>
          <w:szCs w:val="20"/>
        </w:rPr>
        <w:t>Wamena</w:t>
      </w:r>
      <w:proofErr w:type="spellEnd"/>
      <w:r w:rsidRPr="3080668F">
        <w:rPr>
          <w:sz w:val="20"/>
          <w:szCs w:val="20"/>
        </w:rPr>
        <w:t xml:space="preserve">, Papua Province, the local police arrested a woman on 11 October 2019 who was recorded in a viral video shouting “burn the campus” four times during a mass riot in the city on 23 September 2019 that resulted with many buildings </w:t>
      </w:r>
      <w:r w:rsidR="79C3674D" w:rsidRPr="11311DEC">
        <w:rPr>
          <w:sz w:val="20"/>
          <w:szCs w:val="20"/>
        </w:rPr>
        <w:t>burn</w:t>
      </w:r>
      <w:r w:rsidR="635DF320" w:rsidRPr="11311DEC">
        <w:rPr>
          <w:sz w:val="20"/>
          <w:szCs w:val="20"/>
        </w:rPr>
        <w:t>ing</w:t>
      </w:r>
      <w:r w:rsidRPr="3080668F">
        <w:rPr>
          <w:sz w:val="20"/>
          <w:szCs w:val="20"/>
        </w:rPr>
        <w:t xml:space="preserve"> down</w:t>
      </w:r>
      <w:r w:rsidR="308A1E1F" w:rsidRPr="11311DEC">
        <w:rPr>
          <w:sz w:val="20"/>
          <w:szCs w:val="20"/>
        </w:rPr>
        <w:t>.</w:t>
      </w:r>
      <w:r w:rsidR="79C3674D" w:rsidRPr="11311DEC">
        <w:rPr>
          <w:sz w:val="20"/>
          <w:szCs w:val="20"/>
        </w:rPr>
        <w:t xml:space="preserve"> </w:t>
      </w:r>
      <w:r w:rsidR="58BE3E9A" w:rsidRPr="11311DEC">
        <w:rPr>
          <w:sz w:val="20"/>
          <w:szCs w:val="20"/>
        </w:rPr>
        <w:t>Thirty-three</w:t>
      </w:r>
      <w:r w:rsidRPr="3080668F">
        <w:rPr>
          <w:sz w:val="20"/>
          <w:szCs w:val="20"/>
        </w:rPr>
        <w:t xml:space="preserve"> people died in the aftermath of widespread anti-racism protests throughout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The woman was charged with an act of arson which she denied. During her pre-trial detention under police custody in </w:t>
      </w:r>
      <w:proofErr w:type="spellStart"/>
      <w:r w:rsidRPr="3080668F">
        <w:rPr>
          <w:sz w:val="20"/>
          <w:szCs w:val="20"/>
        </w:rPr>
        <w:t>Wamena</w:t>
      </w:r>
      <w:proofErr w:type="spellEnd"/>
      <w:r w:rsidRPr="3080668F">
        <w:rPr>
          <w:sz w:val="20"/>
          <w:szCs w:val="20"/>
        </w:rPr>
        <w:t>, she told her lawyers that some police threatened to shoot her leg with their gun and on another occasion a police official threatened to kill her. After her lawyers complained about the intimidation, she was transferred to another police custody in Jayapura. However, in the new detention place, a police official intimidated</w:t>
      </w:r>
      <w:r w:rsidR="00E669A0">
        <w:rPr>
          <w:sz w:val="20"/>
          <w:szCs w:val="20"/>
        </w:rPr>
        <w:t xml:space="preserve"> her </w:t>
      </w:r>
      <w:r w:rsidRPr="3080668F">
        <w:rPr>
          <w:sz w:val="20"/>
          <w:szCs w:val="20"/>
        </w:rPr>
        <w:t xml:space="preserve">to engage in sexual intercourse on </w:t>
      </w:r>
      <w:r w:rsidR="4F82A9CF" w:rsidRPr="11311DEC">
        <w:rPr>
          <w:sz w:val="20"/>
          <w:szCs w:val="20"/>
        </w:rPr>
        <w:t xml:space="preserve">four </w:t>
      </w:r>
      <w:r w:rsidR="00460428" w:rsidRPr="3080668F">
        <w:rPr>
          <w:sz w:val="20"/>
          <w:szCs w:val="20"/>
        </w:rPr>
        <w:t>separate occasions</w:t>
      </w:r>
      <w:r w:rsidRPr="3080668F">
        <w:rPr>
          <w:sz w:val="20"/>
          <w:szCs w:val="20"/>
        </w:rPr>
        <w:t xml:space="preserve">. This intimidation affected her mental health as she was in constant fear of being raped by the police official and on one </w:t>
      </w:r>
      <w:r w:rsidR="00E92193" w:rsidRPr="3080668F">
        <w:rPr>
          <w:sz w:val="20"/>
          <w:szCs w:val="20"/>
        </w:rPr>
        <w:t>occasion,</w:t>
      </w:r>
      <w:r w:rsidRPr="3080668F">
        <w:rPr>
          <w:sz w:val="20"/>
          <w:szCs w:val="20"/>
        </w:rPr>
        <w:t xml:space="preserve"> she had to shout very loud so that other detainees in the police custody could hear it. T</w:t>
      </w:r>
      <w:r w:rsidR="5822740C" w:rsidRPr="11311DEC">
        <w:rPr>
          <w:sz w:val="20"/>
          <w:szCs w:val="20"/>
        </w:rPr>
        <w:t>he police also limited</w:t>
      </w:r>
      <w:r w:rsidR="79C3674D" w:rsidRPr="11311DEC">
        <w:rPr>
          <w:sz w:val="20"/>
          <w:szCs w:val="20"/>
        </w:rPr>
        <w:t xml:space="preserve"> </w:t>
      </w:r>
      <w:r w:rsidRPr="3080668F">
        <w:rPr>
          <w:sz w:val="20"/>
          <w:szCs w:val="20"/>
        </w:rPr>
        <w:t xml:space="preserve">her lawyers could access. The police’s intimidation may amount to torture or other </w:t>
      </w:r>
      <w:r w:rsidR="1EE2F159" w:rsidRPr="11311DEC">
        <w:rPr>
          <w:sz w:val="20"/>
          <w:szCs w:val="20"/>
        </w:rPr>
        <w:t xml:space="preserve">cruel, inhuman, or degrading </w:t>
      </w:r>
      <w:r w:rsidR="79C3674D" w:rsidRPr="11311DEC">
        <w:rPr>
          <w:sz w:val="20"/>
          <w:szCs w:val="20"/>
        </w:rPr>
        <w:t>treatment.</w:t>
      </w:r>
      <w:r w:rsidRPr="3080668F">
        <w:rPr>
          <w:sz w:val="20"/>
          <w:szCs w:val="20"/>
        </w:rPr>
        <w:t xml:space="preserve"> Unfortunately, torture is not a crime in Indonesia </w:t>
      </w:r>
      <w:r w:rsidR="00E92193" w:rsidRPr="3080668F">
        <w:rPr>
          <w:sz w:val="20"/>
          <w:szCs w:val="20"/>
        </w:rPr>
        <w:t>even though</w:t>
      </w:r>
      <w:r w:rsidRPr="3080668F">
        <w:rPr>
          <w:sz w:val="20"/>
          <w:szCs w:val="20"/>
        </w:rPr>
        <w:t xml:space="preserve"> Indonesia is a </w:t>
      </w:r>
      <w:r w:rsidR="00157E36">
        <w:rPr>
          <w:sz w:val="20"/>
          <w:szCs w:val="20"/>
        </w:rPr>
        <w:t>p</w:t>
      </w:r>
      <w:r w:rsidRPr="3080668F">
        <w:rPr>
          <w:sz w:val="20"/>
          <w:szCs w:val="20"/>
        </w:rPr>
        <w:t>arty to the Convention against Torture and Other Cruel, Inhuman or Degrading Treatment or Punishment. She was eventually convicted of arson under Article 187(1) of the Criminal Code and sentenced to four years imprisonment.</w:t>
      </w:r>
    </w:p>
    <w:p w14:paraId="000000B4" w14:textId="2A94CC6D" w:rsidR="0059280D" w:rsidRDefault="00DF76D2" w:rsidP="008E5938">
      <w:pPr>
        <w:numPr>
          <w:ilvl w:val="0"/>
          <w:numId w:val="1"/>
        </w:numPr>
        <w:jc w:val="both"/>
        <w:rPr>
          <w:rFonts w:ascii="Calibri" w:eastAsia="Calibri" w:hAnsi="Calibri" w:cs="Calibri"/>
        </w:rPr>
      </w:pPr>
      <w:r>
        <w:rPr>
          <w:sz w:val="20"/>
          <w:szCs w:val="20"/>
        </w:rPr>
        <w:t>On 8 March 2021 in commemoration of the International Women's Day</w:t>
      </w:r>
      <w:r w:rsidR="006F58F2">
        <w:rPr>
          <w:sz w:val="20"/>
          <w:szCs w:val="20"/>
        </w:rPr>
        <w:t xml:space="preserve"> (IWD)</w:t>
      </w:r>
      <w:r>
        <w:rPr>
          <w:sz w:val="20"/>
          <w:szCs w:val="20"/>
        </w:rPr>
        <w:t xml:space="preserve"> the police </w:t>
      </w:r>
      <w:r w:rsidR="00E92193">
        <w:rPr>
          <w:sz w:val="20"/>
          <w:szCs w:val="20"/>
        </w:rPr>
        <w:t>forces arrested</w:t>
      </w:r>
      <w:r>
        <w:rPr>
          <w:sz w:val="20"/>
          <w:szCs w:val="20"/>
        </w:rPr>
        <w:t xml:space="preserve"> peaceful protesters in three cities Jayapura (Papua Province), Malang (</w:t>
      </w:r>
      <w:proofErr w:type="spellStart"/>
      <w:r>
        <w:rPr>
          <w:sz w:val="20"/>
          <w:szCs w:val="20"/>
        </w:rPr>
        <w:t>Jawa</w:t>
      </w:r>
      <w:proofErr w:type="spellEnd"/>
      <w:r>
        <w:rPr>
          <w:sz w:val="20"/>
          <w:szCs w:val="20"/>
        </w:rPr>
        <w:t xml:space="preserve"> Timur Province), Makassar (Sulawesi Selatan Province). In Papua, initially the Women's Alliance in </w:t>
      </w:r>
      <w:r>
        <w:rPr>
          <w:sz w:val="20"/>
          <w:szCs w:val="20"/>
        </w:rPr>
        <w:lastRenderedPageBreak/>
        <w:t>Papua held demonstrations at three different locations in Jayapura city in the morning. In the middle of the demonstrations, the protesters at one location were approached by police officers. The officers forced them to disperse on the grounds that they did not receive a notice of action, did not wear masks, and disrupted traffic order.</w:t>
      </w:r>
      <w:r w:rsidR="009F71D1">
        <w:rPr>
          <w:rStyle w:val="FootnoteReference"/>
          <w:sz w:val="20"/>
          <w:szCs w:val="20"/>
        </w:rPr>
        <w:footnoteReference w:id="40"/>
      </w:r>
      <w:r>
        <w:rPr>
          <w:sz w:val="20"/>
          <w:szCs w:val="20"/>
        </w:rPr>
        <w:t xml:space="preserve"> The police' repressive attitude towards freedom of expression at IWD 2021 is a manifestation of the racial stigmatization directed at Papuans both inside and outside Papua.</w:t>
      </w:r>
    </w:p>
    <w:p w14:paraId="000000B5" w14:textId="77777777" w:rsidR="0059280D" w:rsidRDefault="00DF76D2">
      <w:pPr>
        <w:spacing w:before="240"/>
        <w:jc w:val="both"/>
        <w:rPr>
          <w:sz w:val="20"/>
          <w:szCs w:val="20"/>
        </w:rPr>
      </w:pPr>
      <w:r>
        <w:rPr>
          <w:b/>
          <w:sz w:val="20"/>
          <w:szCs w:val="20"/>
        </w:rPr>
        <w:t>Recommendations</w:t>
      </w:r>
      <w:r>
        <w:rPr>
          <w:sz w:val="20"/>
          <w:szCs w:val="20"/>
        </w:rPr>
        <w:t>:</w:t>
      </w:r>
    </w:p>
    <w:p w14:paraId="000000B6" w14:textId="63D29D3B"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Release all Papuan and Indonesian political prisoners deprived of </w:t>
      </w:r>
      <w:proofErr w:type="gramStart"/>
      <w:r w:rsidRPr="3080668F">
        <w:rPr>
          <w:sz w:val="20"/>
          <w:szCs w:val="20"/>
        </w:rPr>
        <w:t>liberty</w:t>
      </w:r>
      <w:r w:rsidR="00691BBD">
        <w:rPr>
          <w:sz w:val="20"/>
          <w:szCs w:val="20"/>
        </w:rPr>
        <w:t>;</w:t>
      </w:r>
      <w:proofErr w:type="gramEnd"/>
    </w:p>
    <w:p w14:paraId="000000B7" w14:textId="77777777"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Repeal or amend the treason provision of Article 106 of the Criminal Code to ensure that the article cannot be used to criminalize freedom of </w:t>
      </w:r>
      <w:proofErr w:type="gramStart"/>
      <w:r w:rsidRPr="3080668F">
        <w:rPr>
          <w:sz w:val="20"/>
          <w:szCs w:val="20"/>
        </w:rPr>
        <w:t>expression;</w:t>
      </w:r>
      <w:proofErr w:type="gramEnd"/>
    </w:p>
    <w:p w14:paraId="000000B8" w14:textId="77777777"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Make torture a criminal offence in the Criminal </w:t>
      </w:r>
      <w:proofErr w:type="gramStart"/>
      <w:r w:rsidRPr="3080668F">
        <w:rPr>
          <w:sz w:val="20"/>
          <w:szCs w:val="20"/>
        </w:rPr>
        <w:t>Code;</w:t>
      </w:r>
      <w:proofErr w:type="gramEnd"/>
    </w:p>
    <w:p w14:paraId="000000B9" w14:textId="1EB88765"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Ratify at the earliest opportunity the UN Optional Protocol to the Convention against Torture and Other Cruel, Inhuman or Degrading Treatment or Punishment to provide unannounced </w:t>
      </w:r>
      <w:r w:rsidR="79C3674D" w:rsidRPr="11311DEC">
        <w:rPr>
          <w:sz w:val="20"/>
          <w:szCs w:val="20"/>
        </w:rPr>
        <w:t>visit</w:t>
      </w:r>
      <w:r w:rsidR="4BCB404C" w:rsidRPr="11311DEC">
        <w:rPr>
          <w:sz w:val="20"/>
          <w:szCs w:val="20"/>
        </w:rPr>
        <w:t>s</w:t>
      </w:r>
      <w:r w:rsidRPr="3080668F">
        <w:rPr>
          <w:sz w:val="20"/>
          <w:szCs w:val="20"/>
        </w:rPr>
        <w:t xml:space="preserve"> to any detention places in Papua and Indonesia.</w:t>
      </w:r>
    </w:p>
    <w:p w14:paraId="000000BA" w14:textId="77777777" w:rsidR="0059280D" w:rsidRDefault="0059280D">
      <w:pPr>
        <w:pBdr>
          <w:top w:val="nil"/>
          <w:left w:val="nil"/>
          <w:bottom w:val="nil"/>
          <w:right w:val="nil"/>
          <w:between w:val="nil"/>
        </w:pBdr>
        <w:ind w:left="720"/>
        <w:jc w:val="both"/>
        <w:rPr>
          <w:sz w:val="20"/>
          <w:szCs w:val="20"/>
        </w:rPr>
      </w:pPr>
    </w:p>
    <w:p w14:paraId="000000BB" w14:textId="7A993075" w:rsidR="0059280D" w:rsidRDefault="00DF76D2">
      <w:pPr>
        <w:jc w:val="both"/>
        <w:rPr>
          <w:sz w:val="20"/>
          <w:szCs w:val="20"/>
        </w:rPr>
      </w:pPr>
      <w:r>
        <w:rPr>
          <w:rFonts w:ascii="Calibri" w:eastAsia="Calibri" w:hAnsi="Calibri" w:cs="Calibri"/>
          <w:b/>
        </w:rPr>
        <w:t xml:space="preserve">Special Human Rights Pledges on </w:t>
      </w:r>
      <w:r w:rsidR="00606E85">
        <w:rPr>
          <w:rFonts w:ascii="Calibri" w:eastAsia="Calibri" w:hAnsi="Calibri" w:cs="Calibri"/>
          <w:b/>
        </w:rPr>
        <w:t>West</w:t>
      </w:r>
      <w:r w:rsidR="0044469D">
        <w:rPr>
          <w:rFonts w:ascii="Calibri" w:eastAsia="Calibri" w:hAnsi="Calibri" w:cs="Calibri"/>
          <w:b/>
        </w:rPr>
        <w:t xml:space="preserve"> </w:t>
      </w:r>
      <w:r w:rsidR="00606E85">
        <w:rPr>
          <w:rFonts w:ascii="Calibri" w:eastAsia="Calibri" w:hAnsi="Calibri" w:cs="Calibri"/>
          <w:b/>
        </w:rPr>
        <w:t>Papua</w:t>
      </w:r>
    </w:p>
    <w:p w14:paraId="000000BE" w14:textId="61E501B2" w:rsidR="0059280D" w:rsidRDefault="00DF76D2" w:rsidP="008E5938">
      <w:pPr>
        <w:numPr>
          <w:ilvl w:val="0"/>
          <w:numId w:val="1"/>
        </w:numPr>
        <w:pBdr>
          <w:top w:val="nil"/>
          <w:left w:val="nil"/>
          <w:bottom w:val="nil"/>
          <w:right w:val="nil"/>
          <w:between w:val="nil"/>
        </w:pBdr>
        <w:jc w:val="both"/>
        <w:rPr>
          <w:sz w:val="20"/>
          <w:szCs w:val="20"/>
        </w:rPr>
      </w:pPr>
      <w:r w:rsidRPr="3080668F">
        <w:rPr>
          <w:sz w:val="20"/>
          <w:szCs w:val="20"/>
        </w:rPr>
        <w:t xml:space="preserve">Another important human rights pledge made by Indonesian authorities is to set up a </w:t>
      </w:r>
      <w:r w:rsidR="00A4310F">
        <w:rPr>
          <w:sz w:val="20"/>
          <w:szCs w:val="20"/>
        </w:rPr>
        <w:t>T</w:t>
      </w:r>
      <w:r w:rsidRPr="3080668F">
        <w:rPr>
          <w:sz w:val="20"/>
          <w:szCs w:val="20"/>
        </w:rPr>
        <w:t xml:space="preserve">ruth and </w:t>
      </w:r>
      <w:r w:rsidR="00A4310F">
        <w:rPr>
          <w:sz w:val="20"/>
          <w:szCs w:val="20"/>
        </w:rPr>
        <w:t>R</w:t>
      </w:r>
      <w:r w:rsidRPr="3080668F">
        <w:rPr>
          <w:sz w:val="20"/>
          <w:szCs w:val="20"/>
        </w:rPr>
        <w:t xml:space="preserve">econciliation </w:t>
      </w:r>
      <w:r w:rsidR="00A4310F">
        <w:rPr>
          <w:sz w:val="20"/>
          <w:szCs w:val="20"/>
        </w:rPr>
        <w:t>C</w:t>
      </w:r>
      <w:r w:rsidRPr="3080668F">
        <w:rPr>
          <w:sz w:val="20"/>
          <w:szCs w:val="20"/>
        </w:rPr>
        <w:t xml:space="preserve">ommission in </w:t>
      </w:r>
      <w:r w:rsidR="00606E85">
        <w:rPr>
          <w:sz w:val="20"/>
          <w:szCs w:val="20"/>
        </w:rPr>
        <w:t>West</w:t>
      </w:r>
      <w:r w:rsidR="0044469D">
        <w:rPr>
          <w:sz w:val="20"/>
          <w:szCs w:val="20"/>
        </w:rPr>
        <w:t xml:space="preserve"> </w:t>
      </w:r>
      <w:r w:rsidR="00606E85">
        <w:rPr>
          <w:sz w:val="20"/>
          <w:szCs w:val="20"/>
        </w:rPr>
        <w:t>Papua</w:t>
      </w:r>
      <w:r w:rsidRPr="3080668F">
        <w:rPr>
          <w:sz w:val="20"/>
          <w:szCs w:val="20"/>
        </w:rPr>
        <w:t xml:space="preserve"> under the Papua Special Autonomy Law since 2001. To date there is no indication that the Papua TRC would be established either by the local or national authorities.</w:t>
      </w:r>
    </w:p>
    <w:p w14:paraId="000000BF" w14:textId="27B4DDC3" w:rsidR="0059280D" w:rsidRDefault="00DF76D2" w:rsidP="008E5938">
      <w:pPr>
        <w:numPr>
          <w:ilvl w:val="0"/>
          <w:numId w:val="1"/>
        </w:numPr>
        <w:pBdr>
          <w:top w:val="nil"/>
          <w:left w:val="nil"/>
          <w:bottom w:val="nil"/>
          <w:right w:val="nil"/>
          <w:between w:val="nil"/>
        </w:pBdr>
        <w:jc w:val="both"/>
        <w:rPr>
          <w:sz w:val="20"/>
          <w:szCs w:val="20"/>
        </w:rPr>
      </w:pPr>
      <w:r>
        <w:rPr>
          <w:sz w:val="20"/>
          <w:szCs w:val="20"/>
        </w:rPr>
        <w:t xml:space="preserve">Apart from the </w:t>
      </w:r>
      <w:proofErr w:type="spellStart"/>
      <w:r>
        <w:rPr>
          <w:sz w:val="20"/>
          <w:szCs w:val="20"/>
        </w:rPr>
        <w:t>Wasior</w:t>
      </w:r>
      <w:proofErr w:type="spellEnd"/>
      <w:r>
        <w:rPr>
          <w:sz w:val="20"/>
          <w:szCs w:val="20"/>
        </w:rPr>
        <w:t xml:space="preserve"> and </w:t>
      </w:r>
      <w:proofErr w:type="spellStart"/>
      <w:r>
        <w:rPr>
          <w:sz w:val="20"/>
          <w:szCs w:val="20"/>
        </w:rPr>
        <w:t>Wamena</w:t>
      </w:r>
      <w:proofErr w:type="spellEnd"/>
      <w:r>
        <w:rPr>
          <w:sz w:val="20"/>
          <w:szCs w:val="20"/>
        </w:rPr>
        <w:t xml:space="preserve"> cases, there are other gross violations of human rights under the Human Rights Court that need to be addressed in a special tribunal. In February 2020, the National Human Rights Commission announced publicly that the case of unlawful killings in </w:t>
      </w:r>
      <w:proofErr w:type="spellStart"/>
      <w:r>
        <w:rPr>
          <w:sz w:val="20"/>
          <w:szCs w:val="20"/>
        </w:rPr>
        <w:t>Paniai</w:t>
      </w:r>
      <w:proofErr w:type="spellEnd"/>
      <w:r>
        <w:rPr>
          <w:sz w:val="20"/>
          <w:szCs w:val="20"/>
        </w:rPr>
        <w:t xml:space="preserve"> in December 2014 constituted crimes against humanity under the Human Rights Law and urged the Attorney General to initiate prosecution under a special human rights tribunal.</w:t>
      </w:r>
      <w:r>
        <w:rPr>
          <w:sz w:val="20"/>
          <w:szCs w:val="20"/>
          <w:vertAlign w:val="superscript"/>
        </w:rPr>
        <w:footnoteReference w:id="41"/>
      </w:r>
      <w:r>
        <w:rPr>
          <w:sz w:val="20"/>
          <w:szCs w:val="20"/>
        </w:rPr>
        <w:t xml:space="preserve"> Another allegation of past gross human rights violations in Papua occurred in Biak city on 6 July 1998 when the security forces opened fire on a crowd gathering near a water tower with the </w:t>
      </w:r>
      <w:r w:rsidR="0061545D">
        <w:rPr>
          <w:sz w:val="20"/>
          <w:szCs w:val="20"/>
        </w:rPr>
        <w:t>Morning-Star</w:t>
      </w:r>
      <w:r>
        <w:rPr>
          <w:sz w:val="20"/>
          <w:szCs w:val="20"/>
        </w:rPr>
        <w:t xml:space="preserve"> Flag in its peak. The flag was flown for four days (between 2 and 6 July 1998). The number of victims is hard to be estimated, but a prominent Papuan human rights NGO (ELSHAM Papua) documented eight people dead, around 40 people </w:t>
      </w:r>
      <w:r w:rsidR="00150FDA">
        <w:rPr>
          <w:sz w:val="20"/>
          <w:szCs w:val="20"/>
        </w:rPr>
        <w:t>injured,</w:t>
      </w:r>
      <w:r>
        <w:rPr>
          <w:sz w:val="20"/>
          <w:szCs w:val="20"/>
        </w:rPr>
        <w:t xml:space="preserve"> and more than a hundred people being detained. Up to date there has been no independent investigation carried out on the 1998 Biak case. </w:t>
      </w:r>
    </w:p>
    <w:p w14:paraId="000000C0" w14:textId="77777777" w:rsidR="0059280D" w:rsidRDefault="0059280D">
      <w:pPr>
        <w:pBdr>
          <w:top w:val="nil"/>
          <w:left w:val="nil"/>
          <w:bottom w:val="nil"/>
          <w:right w:val="nil"/>
          <w:between w:val="nil"/>
        </w:pBdr>
        <w:jc w:val="both"/>
        <w:rPr>
          <w:sz w:val="20"/>
          <w:szCs w:val="20"/>
        </w:rPr>
      </w:pPr>
    </w:p>
    <w:p w14:paraId="000000C2" w14:textId="46D4021E" w:rsidR="0059280D" w:rsidRDefault="00DF76D2">
      <w:pPr>
        <w:pBdr>
          <w:top w:val="nil"/>
          <w:left w:val="nil"/>
          <w:bottom w:val="nil"/>
          <w:right w:val="nil"/>
          <w:between w:val="nil"/>
        </w:pBdr>
        <w:jc w:val="both"/>
        <w:rPr>
          <w:sz w:val="20"/>
          <w:szCs w:val="20"/>
        </w:rPr>
      </w:pPr>
      <w:r>
        <w:rPr>
          <w:b/>
          <w:sz w:val="20"/>
          <w:szCs w:val="20"/>
        </w:rPr>
        <w:t>Recommendations</w:t>
      </w:r>
      <w:r>
        <w:rPr>
          <w:sz w:val="20"/>
          <w:szCs w:val="20"/>
        </w:rPr>
        <w:t>:</w:t>
      </w:r>
    </w:p>
    <w:p w14:paraId="000000C3" w14:textId="377D2189" w:rsidR="0059280D" w:rsidRDefault="00DF76D2">
      <w:pPr>
        <w:numPr>
          <w:ilvl w:val="0"/>
          <w:numId w:val="2"/>
        </w:numPr>
        <w:pBdr>
          <w:top w:val="nil"/>
          <w:left w:val="nil"/>
          <w:bottom w:val="nil"/>
          <w:right w:val="nil"/>
          <w:between w:val="nil"/>
        </w:pBdr>
        <w:jc w:val="both"/>
        <w:rPr>
          <w:sz w:val="20"/>
          <w:szCs w:val="20"/>
        </w:rPr>
      </w:pPr>
      <w:r w:rsidRPr="3080668F">
        <w:rPr>
          <w:sz w:val="20"/>
          <w:szCs w:val="20"/>
        </w:rPr>
        <w:t xml:space="preserve">Address past gross violations of human rights, in particular cases of </w:t>
      </w:r>
      <w:proofErr w:type="spellStart"/>
      <w:r w:rsidRPr="3080668F">
        <w:rPr>
          <w:sz w:val="20"/>
          <w:szCs w:val="20"/>
        </w:rPr>
        <w:t>Wasior</w:t>
      </w:r>
      <w:proofErr w:type="spellEnd"/>
      <w:r w:rsidRPr="3080668F">
        <w:rPr>
          <w:sz w:val="20"/>
          <w:szCs w:val="20"/>
        </w:rPr>
        <w:t xml:space="preserve"> and </w:t>
      </w:r>
      <w:proofErr w:type="spellStart"/>
      <w:r w:rsidR="009514F3" w:rsidRPr="3080668F">
        <w:rPr>
          <w:sz w:val="20"/>
          <w:szCs w:val="20"/>
        </w:rPr>
        <w:t>Wamena</w:t>
      </w:r>
      <w:proofErr w:type="spellEnd"/>
      <w:r w:rsidR="009514F3" w:rsidRPr="3080668F">
        <w:rPr>
          <w:sz w:val="20"/>
          <w:szCs w:val="20"/>
        </w:rPr>
        <w:t>, and</w:t>
      </w:r>
      <w:r w:rsidRPr="3080668F">
        <w:rPr>
          <w:sz w:val="20"/>
          <w:szCs w:val="20"/>
        </w:rPr>
        <w:t xml:space="preserve"> take long overdue measures to provide the victims and their families with truth, justice and full </w:t>
      </w:r>
      <w:proofErr w:type="gramStart"/>
      <w:r w:rsidRPr="3080668F">
        <w:rPr>
          <w:sz w:val="20"/>
          <w:szCs w:val="20"/>
        </w:rPr>
        <w:t>reparations;</w:t>
      </w:r>
      <w:proofErr w:type="gramEnd"/>
    </w:p>
    <w:p w14:paraId="000000C4" w14:textId="297EF9FC" w:rsidR="0059280D" w:rsidRDefault="00DF76D2">
      <w:pPr>
        <w:numPr>
          <w:ilvl w:val="0"/>
          <w:numId w:val="2"/>
        </w:numPr>
        <w:pBdr>
          <w:top w:val="nil"/>
          <w:left w:val="nil"/>
          <w:bottom w:val="nil"/>
          <w:right w:val="nil"/>
          <w:between w:val="nil"/>
        </w:pBdr>
        <w:jc w:val="both"/>
        <w:rPr>
          <w:sz w:val="20"/>
          <w:szCs w:val="20"/>
        </w:rPr>
      </w:pPr>
      <w:r w:rsidRPr="3080668F">
        <w:rPr>
          <w:sz w:val="20"/>
          <w:szCs w:val="20"/>
        </w:rPr>
        <w:lastRenderedPageBreak/>
        <w:t xml:space="preserve">Set up a truth and reconciliation commission based on the Papua Special Autonomy Law, in line with international law and standards, to guarantee access to truth, justice and reparations to victims of past human rights violations in </w:t>
      </w:r>
      <w:r w:rsidR="00606E85">
        <w:rPr>
          <w:sz w:val="20"/>
          <w:szCs w:val="20"/>
        </w:rPr>
        <w:t>West</w:t>
      </w:r>
      <w:r w:rsidR="0044469D">
        <w:rPr>
          <w:sz w:val="20"/>
          <w:szCs w:val="20"/>
        </w:rPr>
        <w:t xml:space="preserve"> </w:t>
      </w:r>
      <w:r w:rsidR="002718A5">
        <w:rPr>
          <w:sz w:val="20"/>
          <w:szCs w:val="20"/>
        </w:rPr>
        <w:t>Papua</w:t>
      </w:r>
      <w:r w:rsidR="002718A5" w:rsidRPr="3080668F">
        <w:rPr>
          <w:sz w:val="20"/>
          <w:szCs w:val="20"/>
        </w:rPr>
        <w:t>.</w:t>
      </w:r>
    </w:p>
    <w:p w14:paraId="000000C5" w14:textId="0748F6BE" w:rsidR="0059280D" w:rsidRDefault="00DF76D2">
      <w:pPr>
        <w:numPr>
          <w:ilvl w:val="0"/>
          <w:numId w:val="2"/>
        </w:numPr>
        <w:pBdr>
          <w:top w:val="nil"/>
          <w:left w:val="nil"/>
          <w:bottom w:val="nil"/>
          <w:right w:val="nil"/>
          <w:between w:val="nil"/>
        </w:pBdr>
        <w:jc w:val="both"/>
        <w:rPr>
          <w:sz w:val="20"/>
          <w:szCs w:val="20"/>
        </w:rPr>
      </w:pPr>
      <w:r>
        <w:rPr>
          <w:sz w:val="20"/>
          <w:szCs w:val="20"/>
        </w:rPr>
        <w:t xml:space="preserve">Set up a </w:t>
      </w:r>
      <w:r w:rsidR="009514F3">
        <w:rPr>
          <w:sz w:val="20"/>
          <w:szCs w:val="20"/>
        </w:rPr>
        <w:t>program</w:t>
      </w:r>
      <w:r>
        <w:rPr>
          <w:sz w:val="20"/>
          <w:szCs w:val="20"/>
        </w:rPr>
        <w:t xml:space="preserve"> to provide reparation</w:t>
      </w:r>
      <w:r w:rsidR="005A347E">
        <w:rPr>
          <w:rStyle w:val="FootnoteReference"/>
          <w:sz w:val="20"/>
          <w:szCs w:val="20"/>
        </w:rPr>
        <w:footnoteReference w:id="42"/>
      </w:r>
      <w:r>
        <w:rPr>
          <w:sz w:val="20"/>
          <w:szCs w:val="20"/>
        </w:rPr>
        <w:t xml:space="preserve"> to all victims of past human rights abuses in </w:t>
      </w:r>
      <w:r w:rsidR="00606E85">
        <w:rPr>
          <w:sz w:val="20"/>
          <w:szCs w:val="20"/>
        </w:rPr>
        <w:t>West</w:t>
      </w:r>
      <w:r w:rsidR="0044469D">
        <w:rPr>
          <w:sz w:val="20"/>
          <w:szCs w:val="20"/>
        </w:rPr>
        <w:t xml:space="preserve"> </w:t>
      </w:r>
      <w:r w:rsidR="00606E85">
        <w:rPr>
          <w:sz w:val="20"/>
          <w:szCs w:val="20"/>
        </w:rPr>
        <w:t>Papua</w:t>
      </w:r>
      <w:r>
        <w:rPr>
          <w:sz w:val="20"/>
          <w:szCs w:val="20"/>
        </w:rPr>
        <w:t xml:space="preserve"> in consultation with the victims and their families to reflect the different needs of the victims or </w:t>
      </w:r>
      <w:proofErr w:type="gramStart"/>
      <w:r>
        <w:rPr>
          <w:sz w:val="20"/>
          <w:szCs w:val="20"/>
        </w:rPr>
        <w:t>survivors;</w:t>
      </w:r>
      <w:proofErr w:type="gramEnd"/>
    </w:p>
    <w:p w14:paraId="000000C7" w14:textId="152E815C" w:rsidR="0059280D" w:rsidRPr="00E92193" w:rsidRDefault="00D1045D" w:rsidP="00E92193">
      <w:pPr>
        <w:numPr>
          <w:ilvl w:val="0"/>
          <w:numId w:val="2"/>
        </w:numPr>
        <w:pBdr>
          <w:top w:val="nil"/>
          <w:left w:val="nil"/>
          <w:bottom w:val="nil"/>
          <w:right w:val="nil"/>
          <w:between w:val="nil"/>
        </w:pBdr>
        <w:jc w:val="both"/>
        <w:rPr>
          <w:sz w:val="20"/>
          <w:szCs w:val="20"/>
        </w:rPr>
      </w:pPr>
      <w:r>
        <w:rPr>
          <w:sz w:val="20"/>
          <w:szCs w:val="20"/>
        </w:rPr>
        <w:t>Allow</w:t>
      </w:r>
      <w:r w:rsidR="00DF76D2" w:rsidRPr="3080668F">
        <w:rPr>
          <w:sz w:val="20"/>
          <w:szCs w:val="20"/>
        </w:rPr>
        <w:t xml:space="preserve"> the UN Office of the High Commissioner </w:t>
      </w:r>
      <w:r w:rsidR="00B516A2" w:rsidRPr="3080668F">
        <w:rPr>
          <w:sz w:val="20"/>
          <w:szCs w:val="20"/>
        </w:rPr>
        <w:t xml:space="preserve">for Human Rights </w:t>
      </w:r>
      <w:r w:rsidR="00DF76D2" w:rsidRPr="3080668F">
        <w:rPr>
          <w:sz w:val="20"/>
          <w:szCs w:val="20"/>
        </w:rPr>
        <w:t xml:space="preserve">to conduct a field mission to </w:t>
      </w:r>
      <w:r w:rsidR="00606E85">
        <w:rPr>
          <w:sz w:val="20"/>
          <w:szCs w:val="20"/>
        </w:rPr>
        <w:t>West</w:t>
      </w:r>
      <w:r w:rsidR="0044469D">
        <w:rPr>
          <w:sz w:val="20"/>
          <w:szCs w:val="20"/>
        </w:rPr>
        <w:t xml:space="preserve"> </w:t>
      </w:r>
      <w:r w:rsidR="00606E85">
        <w:rPr>
          <w:sz w:val="20"/>
          <w:szCs w:val="20"/>
        </w:rPr>
        <w:t>Papua</w:t>
      </w:r>
      <w:r w:rsidR="00DF76D2" w:rsidRPr="3080668F">
        <w:rPr>
          <w:sz w:val="20"/>
          <w:szCs w:val="20"/>
        </w:rPr>
        <w:t xml:space="preserve"> and ensure the mission have unimpeded access</w:t>
      </w:r>
      <w:r w:rsidR="006211E3">
        <w:rPr>
          <w:sz w:val="20"/>
          <w:szCs w:val="20"/>
        </w:rPr>
        <w:t xml:space="preserve">. </w:t>
      </w:r>
    </w:p>
    <w:p w14:paraId="000000EF" w14:textId="39E98FB0" w:rsidR="00B463E6" w:rsidRDefault="00B463E6"/>
    <w:sectPr w:rsidR="00B463E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9B5D4" w14:textId="77777777" w:rsidR="00E353EA" w:rsidRDefault="00E353EA">
      <w:pPr>
        <w:spacing w:line="240" w:lineRule="auto"/>
      </w:pPr>
      <w:r>
        <w:separator/>
      </w:r>
    </w:p>
  </w:endnote>
  <w:endnote w:type="continuationSeparator" w:id="0">
    <w:p w14:paraId="54E26FCD" w14:textId="77777777" w:rsidR="00E353EA" w:rsidRDefault="00E353EA">
      <w:pPr>
        <w:spacing w:line="240" w:lineRule="auto"/>
      </w:pPr>
      <w:r>
        <w:continuationSeparator/>
      </w:r>
    </w:p>
  </w:endnote>
  <w:endnote w:type="continuationNotice" w:id="1">
    <w:p w14:paraId="13F903E0" w14:textId="77777777" w:rsidR="00E353EA" w:rsidRDefault="00E353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0A495" w14:textId="77777777" w:rsidR="00E353EA" w:rsidRDefault="00E353EA">
      <w:pPr>
        <w:spacing w:line="240" w:lineRule="auto"/>
      </w:pPr>
      <w:r>
        <w:separator/>
      </w:r>
    </w:p>
  </w:footnote>
  <w:footnote w:type="continuationSeparator" w:id="0">
    <w:p w14:paraId="6115666A" w14:textId="77777777" w:rsidR="00E353EA" w:rsidRDefault="00E353EA">
      <w:pPr>
        <w:spacing w:line="240" w:lineRule="auto"/>
      </w:pPr>
      <w:r>
        <w:continuationSeparator/>
      </w:r>
    </w:p>
  </w:footnote>
  <w:footnote w:type="continuationNotice" w:id="1">
    <w:p w14:paraId="5DC90DBD" w14:textId="77777777" w:rsidR="00E353EA" w:rsidRDefault="00E353EA">
      <w:pPr>
        <w:spacing w:line="240" w:lineRule="auto"/>
      </w:pPr>
    </w:p>
  </w:footnote>
  <w:footnote w:id="2">
    <w:p w14:paraId="000000F0" w14:textId="77777777" w:rsidR="0059280D" w:rsidRPr="00150FDA" w:rsidRDefault="00DF76D2">
      <w:pPr>
        <w:spacing w:line="240" w:lineRule="auto"/>
        <w:rPr>
          <w:rFonts w:asciiTheme="majorHAnsi" w:hAnsiTheme="majorHAnsi"/>
          <w:sz w:val="20"/>
          <w:szCs w:val="20"/>
        </w:rPr>
      </w:pPr>
      <w:r>
        <w:rPr>
          <w:vertAlign w:val="superscript"/>
        </w:rPr>
        <w:footnoteRef/>
      </w:r>
      <w:r>
        <w:rPr>
          <w:sz w:val="20"/>
          <w:szCs w:val="20"/>
        </w:rPr>
        <w:t xml:space="preserve"> </w:t>
      </w:r>
      <w:r w:rsidRPr="00150FDA">
        <w:rPr>
          <w:rFonts w:asciiTheme="majorHAnsi" w:hAnsiTheme="majorHAnsi"/>
          <w:sz w:val="20"/>
          <w:szCs w:val="20"/>
        </w:rPr>
        <w:t>LIPI, Papua Road Map: Negotiating the Past, Improving the Present and Securing the Future, 2009, available at (short English version):</w:t>
      </w:r>
      <w:hyperlink r:id="rId1">
        <w:r w:rsidRPr="00150FDA">
          <w:rPr>
            <w:rFonts w:asciiTheme="majorHAnsi" w:hAnsiTheme="majorHAnsi"/>
            <w:sz w:val="20"/>
            <w:szCs w:val="20"/>
          </w:rPr>
          <w:t xml:space="preserve"> </w:t>
        </w:r>
      </w:hyperlink>
      <w:hyperlink r:id="rId2">
        <w:r w:rsidRPr="00150FDA">
          <w:rPr>
            <w:rFonts w:asciiTheme="majorHAnsi" w:hAnsiTheme="majorHAnsi"/>
            <w:color w:val="0563C1"/>
            <w:sz w:val="20"/>
            <w:szCs w:val="20"/>
            <w:u w:val="single"/>
          </w:rPr>
          <w:t>https://cupdf.com/document/papua-road-map.html</w:t>
        </w:r>
      </w:hyperlink>
      <w:r w:rsidRPr="00150FDA">
        <w:rPr>
          <w:rFonts w:asciiTheme="majorHAnsi" w:hAnsiTheme="majorHAnsi"/>
          <w:sz w:val="20"/>
          <w:szCs w:val="20"/>
        </w:rPr>
        <w:t>.</w:t>
      </w:r>
    </w:p>
  </w:footnote>
  <w:footnote w:id="3">
    <w:p w14:paraId="7024A278" w14:textId="10A62C5C" w:rsidR="00B62C22" w:rsidRPr="00B62C22" w:rsidRDefault="00B62C22">
      <w:pPr>
        <w:pStyle w:val="FootnoteText"/>
      </w:pPr>
      <w:r>
        <w:rPr>
          <w:rStyle w:val="FootnoteReference"/>
        </w:rPr>
        <w:footnoteRef/>
      </w:r>
      <w:r>
        <w:t xml:space="preserve"> </w:t>
      </w:r>
      <w:r w:rsidRPr="00B64239">
        <w:rPr>
          <w:rFonts w:asciiTheme="majorHAnsi" w:eastAsia="Calibri" w:hAnsiTheme="majorHAnsi" w:cs="Calibri"/>
        </w:rPr>
        <w:t>See the statement of the OHCHR o</w:t>
      </w:r>
      <w:r w:rsidR="002A12F0" w:rsidRPr="00B64239">
        <w:rPr>
          <w:rFonts w:asciiTheme="majorHAnsi" w:eastAsia="Calibri" w:hAnsiTheme="majorHAnsi" w:cs="Calibri"/>
        </w:rPr>
        <w:t xml:space="preserve">n the situation in </w:t>
      </w:r>
      <w:r w:rsidR="00606E85">
        <w:rPr>
          <w:rFonts w:asciiTheme="majorHAnsi" w:eastAsia="Calibri" w:hAnsiTheme="majorHAnsi" w:cs="Calibri"/>
        </w:rPr>
        <w:t>West-Papua</w:t>
      </w:r>
      <w:r w:rsidR="00B64239" w:rsidRPr="00B64239">
        <w:rPr>
          <w:rFonts w:asciiTheme="majorHAnsi" w:eastAsia="Calibri" w:hAnsiTheme="majorHAnsi" w:cs="Calibri"/>
        </w:rPr>
        <w:t xml:space="preserve"> on 30 November 2020, available at </w:t>
      </w:r>
      <w:hyperlink r:id="rId3" w:history="1">
        <w:r w:rsidR="00B64239" w:rsidRPr="00B64239">
          <w:rPr>
            <w:rFonts w:asciiTheme="majorHAnsi" w:eastAsia="Calibri" w:hAnsiTheme="majorHAnsi" w:cs="Calibri"/>
          </w:rPr>
          <w:t>https://bangkok.ohchr.org/papua-statement/</w:t>
        </w:r>
      </w:hyperlink>
      <w:r w:rsidR="00B64239">
        <w:rPr>
          <w:rFonts w:asciiTheme="majorHAnsi" w:eastAsia="Calibri" w:hAnsiTheme="majorHAnsi" w:cs="Calibri"/>
        </w:rPr>
        <w:t xml:space="preserve"> </w:t>
      </w:r>
      <w:r w:rsidR="00B64239">
        <w:t xml:space="preserve"> </w:t>
      </w:r>
    </w:p>
  </w:footnote>
  <w:footnote w:id="4">
    <w:p w14:paraId="00000101"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hyperlink r:id="rId4">
        <w:r w:rsidRPr="00150FDA">
          <w:rPr>
            <w:rFonts w:asciiTheme="majorHAnsi" w:hAnsiTheme="majorHAnsi"/>
            <w:color w:val="1155CC"/>
            <w:sz w:val="20"/>
            <w:szCs w:val="20"/>
            <w:u w:val="single"/>
          </w:rPr>
          <w:t>https://www.kompas.id/baca/nusantara/2020/05/13/imunisasi-di-papua-minim-saat-pandemi-korona/</w:t>
        </w:r>
      </w:hyperlink>
      <w:r w:rsidRPr="00150FDA">
        <w:rPr>
          <w:rFonts w:asciiTheme="majorHAnsi" w:hAnsiTheme="majorHAnsi"/>
          <w:sz w:val="20"/>
          <w:szCs w:val="20"/>
        </w:rPr>
        <w:t xml:space="preserve">  </w:t>
      </w:r>
    </w:p>
  </w:footnote>
  <w:footnote w:id="5">
    <w:p w14:paraId="00000102"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hyperlink r:id="rId5">
        <w:r w:rsidRPr="00150FDA">
          <w:rPr>
            <w:rFonts w:asciiTheme="majorHAnsi" w:hAnsiTheme="majorHAnsi"/>
            <w:color w:val="1155CC"/>
            <w:sz w:val="20"/>
            <w:szCs w:val="20"/>
            <w:u w:val="single"/>
          </w:rPr>
          <w:t>https://kumparan.com/balleonews/kematian-ibu-hamil-karena-terpapar-covid-19-di-papua-barat-tinggi-1wPNQBlmI61/3</w:t>
        </w:r>
      </w:hyperlink>
      <w:r w:rsidRPr="00150FDA">
        <w:rPr>
          <w:rFonts w:asciiTheme="majorHAnsi" w:hAnsiTheme="majorHAnsi"/>
          <w:sz w:val="20"/>
          <w:szCs w:val="20"/>
        </w:rPr>
        <w:t xml:space="preserve"> </w:t>
      </w:r>
    </w:p>
  </w:footnote>
  <w:footnote w:id="6">
    <w:p w14:paraId="00000103"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See the information from the Indonesian Ministry of Health at </w:t>
      </w:r>
      <w:hyperlink r:id="rId6">
        <w:r w:rsidRPr="00150FDA">
          <w:rPr>
            <w:rFonts w:asciiTheme="majorHAnsi" w:hAnsiTheme="majorHAnsi"/>
            <w:color w:val="1155CC"/>
            <w:sz w:val="20"/>
            <w:szCs w:val="20"/>
            <w:u w:val="single"/>
          </w:rPr>
          <w:t>https://pusdatin.kemkes.go.id/resources/download/pusdatin/profil-kesehatan-indonesia/Profil-Kesehatan-indonesia-2019.pdf</w:t>
        </w:r>
      </w:hyperlink>
      <w:r w:rsidRPr="00150FDA">
        <w:rPr>
          <w:rFonts w:asciiTheme="majorHAnsi" w:hAnsiTheme="majorHAnsi"/>
          <w:sz w:val="20"/>
          <w:szCs w:val="20"/>
        </w:rPr>
        <w:t xml:space="preserve"> </w:t>
      </w:r>
    </w:p>
  </w:footnote>
  <w:footnote w:id="7">
    <w:p w14:paraId="03856088" w14:textId="6B13B229" w:rsidR="001432AF" w:rsidRPr="00150FDA" w:rsidRDefault="001432AF" w:rsidP="001432AF">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00061427">
        <w:rPr>
          <w:rFonts w:asciiTheme="majorHAnsi" w:hAnsiTheme="majorHAnsi"/>
          <w:sz w:val="20"/>
          <w:szCs w:val="20"/>
        </w:rPr>
        <w:t xml:space="preserve"> Data from Indonesia’s Ministry of Health,</w:t>
      </w:r>
      <w:r w:rsidRPr="00150FDA">
        <w:rPr>
          <w:rFonts w:asciiTheme="majorHAnsi" w:hAnsiTheme="majorHAnsi"/>
          <w:sz w:val="20"/>
          <w:szCs w:val="20"/>
        </w:rPr>
        <w:t xml:space="preserve"> </w:t>
      </w:r>
      <w:hyperlink r:id="rId7" w:anchor="/vaccines">
        <w:r w:rsidRPr="00150FDA">
          <w:rPr>
            <w:rFonts w:asciiTheme="majorHAnsi" w:hAnsiTheme="majorHAnsi"/>
            <w:color w:val="1155CC"/>
            <w:sz w:val="20"/>
            <w:szCs w:val="20"/>
            <w:u w:val="single"/>
          </w:rPr>
          <w:t>https://vaksin.kemkes.go.id/#/vaccines</w:t>
        </w:r>
      </w:hyperlink>
      <w:r w:rsidR="00061427">
        <w:rPr>
          <w:rFonts w:asciiTheme="majorHAnsi" w:hAnsiTheme="majorHAnsi"/>
          <w:color w:val="1155CC"/>
          <w:sz w:val="20"/>
          <w:szCs w:val="20"/>
          <w:u w:val="single"/>
        </w:rPr>
        <w:t>.</w:t>
      </w:r>
      <w:r w:rsidRPr="00150FDA">
        <w:rPr>
          <w:rFonts w:asciiTheme="majorHAnsi" w:hAnsiTheme="majorHAnsi"/>
          <w:sz w:val="20"/>
          <w:szCs w:val="20"/>
        </w:rPr>
        <w:t xml:space="preserve"> </w:t>
      </w:r>
    </w:p>
  </w:footnote>
  <w:footnote w:id="8">
    <w:p w14:paraId="0000010A"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hyperlink r:id="rId8">
        <w:r w:rsidRPr="00150FDA">
          <w:rPr>
            <w:rFonts w:asciiTheme="majorHAnsi" w:hAnsiTheme="majorHAnsi"/>
            <w:color w:val="1155CC"/>
            <w:sz w:val="20"/>
            <w:szCs w:val="20"/>
            <w:u w:val="single"/>
          </w:rPr>
          <w:t>https://www.abc.net.au/indonesian/2021-07-30/vaksinasi-di-papua-terancam-lambat-karena-keterlibatan-tni-polri/100330442</w:t>
        </w:r>
      </w:hyperlink>
      <w:r w:rsidRPr="00150FDA">
        <w:rPr>
          <w:rFonts w:asciiTheme="majorHAnsi" w:hAnsiTheme="majorHAnsi"/>
          <w:sz w:val="20"/>
          <w:szCs w:val="20"/>
        </w:rPr>
        <w:t xml:space="preserve"> </w:t>
      </w:r>
    </w:p>
  </w:footnote>
  <w:footnote w:id="9">
    <w:p w14:paraId="0000010B"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p>
    <w:p w14:paraId="0000010C" w14:textId="77777777" w:rsidR="0059280D" w:rsidRPr="00150FDA" w:rsidRDefault="00E353EA">
      <w:pPr>
        <w:spacing w:line="240" w:lineRule="auto"/>
        <w:rPr>
          <w:rFonts w:asciiTheme="majorHAnsi" w:hAnsiTheme="majorHAnsi"/>
          <w:sz w:val="20"/>
          <w:szCs w:val="20"/>
        </w:rPr>
      </w:pPr>
      <w:hyperlink r:id="rId9">
        <w:r w:rsidR="00DF76D2" w:rsidRPr="00150FDA">
          <w:rPr>
            <w:rFonts w:asciiTheme="majorHAnsi" w:hAnsiTheme="majorHAnsi"/>
            <w:color w:val="1155CC"/>
            <w:sz w:val="20"/>
            <w:szCs w:val="20"/>
            <w:u w:val="single"/>
          </w:rPr>
          <w:t>https://www.cnnindonesia.com/nasional/20210831182257-20-687981/pgi-usul-ke-jokowi-vaksinator-di-papua-non-tni-dan-polri</w:t>
        </w:r>
      </w:hyperlink>
      <w:r w:rsidR="00DF76D2" w:rsidRPr="00150FDA">
        <w:rPr>
          <w:rFonts w:asciiTheme="majorHAnsi" w:hAnsiTheme="majorHAnsi"/>
          <w:sz w:val="20"/>
          <w:szCs w:val="20"/>
        </w:rPr>
        <w:t xml:space="preserve"> </w:t>
      </w:r>
    </w:p>
  </w:footnote>
  <w:footnote w:id="10">
    <w:p w14:paraId="0000010D"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hyperlink r:id="rId10">
        <w:r w:rsidRPr="00150FDA">
          <w:rPr>
            <w:rFonts w:asciiTheme="majorHAnsi" w:hAnsiTheme="majorHAnsi"/>
            <w:color w:val="1155CC"/>
            <w:sz w:val="20"/>
            <w:szCs w:val="20"/>
            <w:u w:val="single"/>
          </w:rPr>
          <w:t>https://news.detik.com/berita/d-5715140/81-personel-satgas-vaksinasi-covid-19-tni-ipdn-diterjunkan-ke-papua</w:t>
        </w:r>
      </w:hyperlink>
      <w:r w:rsidRPr="00150FDA">
        <w:rPr>
          <w:rFonts w:asciiTheme="majorHAnsi" w:hAnsiTheme="majorHAnsi"/>
          <w:sz w:val="20"/>
          <w:szCs w:val="20"/>
        </w:rPr>
        <w:t xml:space="preserve"> </w:t>
      </w:r>
    </w:p>
  </w:footnote>
  <w:footnote w:id="11">
    <w:p w14:paraId="0000010E"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proofErr w:type="spellStart"/>
      <w:r w:rsidRPr="00150FDA">
        <w:rPr>
          <w:rFonts w:asciiTheme="majorHAnsi" w:hAnsiTheme="majorHAnsi"/>
          <w:sz w:val="20"/>
          <w:szCs w:val="20"/>
        </w:rPr>
        <w:t>Laporan</w:t>
      </w:r>
      <w:proofErr w:type="spellEnd"/>
      <w:r w:rsidRPr="00150FDA">
        <w:rPr>
          <w:rFonts w:asciiTheme="majorHAnsi" w:hAnsiTheme="majorHAnsi"/>
          <w:sz w:val="20"/>
          <w:szCs w:val="20"/>
        </w:rPr>
        <w:t xml:space="preserve"> </w:t>
      </w:r>
      <w:proofErr w:type="spellStart"/>
      <w:r w:rsidRPr="00150FDA">
        <w:rPr>
          <w:rFonts w:asciiTheme="majorHAnsi" w:hAnsiTheme="majorHAnsi"/>
          <w:sz w:val="20"/>
          <w:szCs w:val="20"/>
        </w:rPr>
        <w:t>Perkembangan</w:t>
      </w:r>
      <w:proofErr w:type="spellEnd"/>
      <w:r w:rsidRPr="00150FDA">
        <w:rPr>
          <w:rFonts w:asciiTheme="majorHAnsi" w:hAnsiTheme="majorHAnsi"/>
          <w:sz w:val="20"/>
          <w:szCs w:val="20"/>
        </w:rPr>
        <w:t xml:space="preserve"> Covid-19 oleh </w:t>
      </w:r>
      <w:proofErr w:type="spellStart"/>
      <w:r w:rsidRPr="00150FDA">
        <w:rPr>
          <w:rFonts w:asciiTheme="majorHAnsi" w:hAnsiTheme="majorHAnsi"/>
          <w:sz w:val="20"/>
          <w:szCs w:val="20"/>
        </w:rPr>
        <w:t>Satgas</w:t>
      </w:r>
      <w:proofErr w:type="spellEnd"/>
      <w:r w:rsidRPr="00150FDA">
        <w:rPr>
          <w:rFonts w:asciiTheme="majorHAnsi" w:hAnsiTheme="majorHAnsi"/>
          <w:sz w:val="20"/>
          <w:szCs w:val="20"/>
        </w:rPr>
        <w:t xml:space="preserve"> </w:t>
      </w:r>
      <w:proofErr w:type="spellStart"/>
      <w:r w:rsidRPr="00150FDA">
        <w:rPr>
          <w:rFonts w:asciiTheme="majorHAnsi" w:hAnsiTheme="majorHAnsi"/>
          <w:sz w:val="20"/>
          <w:szCs w:val="20"/>
        </w:rPr>
        <w:t>Pengendalian</w:t>
      </w:r>
      <w:proofErr w:type="spellEnd"/>
      <w:r w:rsidRPr="00150FDA">
        <w:rPr>
          <w:rFonts w:asciiTheme="majorHAnsi" w:hAnsiTheme="majorHAnsi"/>
          <w:sz w:val="20"/>
          <w:szCs w:val="20"/>
        </w:rPr>
        <w:t xml:space="preserve">, </w:t>
      </w:r>
      <w:proofErr w:type="spellStart"/>
      <w:r w:rsidRPr="00150FDA">
        <w:rPr>
          <w:rFonts w:asciiTheme="majorHAnsi" w:hAnsiTheme="majorHAnsi"/>
          <w:sz w:val="20"/>
          <w:szCs w:val="20"/>
        </w:rPr>
        <w:t>Pencegahan</w:t>
      </w:r>
      <w:proofErr w:type="spellEnd"/>
      <w:r w:rsidRPr="00150FDA">
        <w:rPr>
          <w:rFonts w:asciiTheme="majorHAnsi" w:hAnsiTheme="majorHAnsi"/>
          <w:sz w:val="20"/>
          <w:szCs w:val="20"/>
        </w:rPr>
        <w:t xml:space="preserve"> dan </w:t>
      </w:r>
      <w:proofErr w:type="spellStart"/>
      <w:r w:rsidRPr="00150FDA">
        <w:rPr>
          <w:rFonts w:asciiTheme="majorHAnsi" w:hAnsiTheme="majorHAnsi"/>
          <w:sz w:val="20"/>
          <w:szCs w:val="20"/>
        </w:rPr>
        <w:t>Penanganan</w:t>
      </w:r>
      <w:proofErr w:type="spellEnd"/>
      <w:r w:rsidRPr="00150FDA">
        <w:rPr>
          <w:rFonts w:asciiTheme="majorHAnsi" w:hAnsiTheme="majorHAnsi"/>
          <w:sz w:val="20"/>
          <w:szCs w:val="20"/>
        </w:rPr>
        <w:t xml:space="preserve"> Covid-19 </w:t>
      </w:r>
      <w:proofErr w:type="spellStart"/>
      <w:r w:rsidRPr="00150FDA">
        <w:rPr>
          <w:rFonts w:asciiTheme="majorHAnsi" w:hAnsiTheme="majorHAnsi"/>
          <w:sz w:val="20"/>
          <w:szCs w:val="20"/>
        </w:rPr>
        <w:t>Provinsi</w:t>
      </w:r>
      <w:proofErr w:type="spellEnd"/>
      <w:r w:rsidRPr="00150FDA">
        <w:rPr>
          <w:rFonts w:asciiTheme="majorHAnsi" w:hAnsiTheme="majorHAnsi"/>
          <w:sz w:val="20"/>
          <w:szCs w:val="20"/>
        </w:rPr>
        <w:t xml:space="preserve"> Papua. </w:t>
      </w:r>
      <w:proofErr w:type="gramStart"/>
      <w:r w:rsidRPr="00150FDA">
        <w:rPr>
          <w:rFonts w:asciiTheme="majorHAnsi" w:hAnsiTheme="majorHAnsi"/>
          <w:sz w:val="20"/>
          <w:szCs w:val="20"/>
        </w:rPr>
        <w:t>Update :</w:t>
      </w:r>
      <w:proofErr w:type="gramEnd"/>
      <w:r w:rsidRPr="00150FDA">
        <w:rPr>
          <w:rFonts w:asciiTheme="majorHAnsi" w:hAnsiTheme="majorHAnsi"/>
          <w:sz w:val="20"/>
          <w:szCs w:val="20"/>
        </w:rPr>
        <w:t xml:space="preserve"> 17 </w:t>
      </w:r>
      <w:proofErr w:type="spellStart"/>
      <w:r w:rsidRPr="00150FDA">
        <w:rPr>
          <w:rFonts w:asciiTheme="majorHAnsi" w:hAnsiTheme="majorHAnsi"/>
          <w:sz w:val="20"/>
          <w:szCs w:val="20"/>
        </w:rPr>
        <w:t>Maret</w:t>
      </w:r>
      <w:proofErr w:type="spellEnd"/>
      <w:r w:rsidRPr="00150FDA">
        <w:rPr>
          <w:rFonts w:asciiTheme="majorHAnsi" w:hAnsiTheme="majorHAnsi"/>
          <w:sz w:val="20"/>
          <w:szCs w:val="20"/>
        </w:rPr>
        <w:t xml:space="preserve"> 2020- 5 September 2021</w:t>
      </w:r>
    </w:p>
  </w:footnote>
  <w:footnote w:id="12">
    <w:p w14:paraId="00000110" w14:textId="44C93243"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hyperlink r:id="rId11">
        <w:r w:rsidRPr="00150FDA">
          <w:rPr>
            <w:rFonts w:asciiTheme="majorHAnsi" w:eastAsia="Times New Roman" w:hAnsiTheme="majorHAnsi" w:cs="Times New Roman"/>
            <w:color w:val="1155CC"/>
            <w:sz w:val="20"/>
            <w:szCs w:val="20"/>
            <w:u w:val="single"/>
          </w:rPr>
          <w:t>https://dukcapil.kemendagri.go.id/berita/baca/787/catat-urus-layanan-adminduk-tak-perlu-sertifikat-vaksinasi-covid-19</w:t>
        </w:r>
      </w:hyperlink>
      <w:r w:rsidRPr="00150FDA">
        <w:rPr>
          <w:rFonts w:asciiTheme="majorHAnsi" w:eastAsia="Times New Roman" w:hAnsiTheme="majorHAnsi" w:cs="Times New Roman"/>
          <w:sz w:val="20"/>
          <w:szCs w:val="20"/>
        </w:rPr>
        <w:t xml:space="preserve"> </w:t>
      </w:r>
    </w:p>
  </w:footnote>
  <w:footnote w:id="13">
    <w:p w14:paraId="00000112" w14:textId="17F3B12B"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Times New Roman" w:hAnsiTheme="majorHAnsi" w:cs="Times New Roman"/>
          <w:sz w:val="20"/>
          <w:szCs w:val="20"/>
        </w:rPr>
        <w:t>https://kabarpapua.co/syarat-vaksin-dukcapil-jayapura-ruang-rekam-e-ktp-rentan-penularan-covid-19/</w:t>
      </w:r>
    </w:p>
  </w:footnote>
  <w:footnote w:id="14">
    <w:p w14:paraId="41CE79CA" w14:textId="77777777" w:rsidR="00E11CF7" w:rsidRPr="00150FDA" w:rsidRDefault="00E11CF7" w:rsidP="00E11CF7">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hAnsiTheme="majorHAnsi"/>
          <w:color w:val="524E4E"/>
          <w:sz w:val="20"/>
          <w:szCs w:val="20"/>
        </w:rPr>
        <w:t>See UNDP Report, Study on Women’s and Men’s Health and Life Experience in Papua, Indonesia, published in August 2016, see</w:t>
      </w:r>
      <w:hyperlink r:id="rId12">
        <w:r w:rsidRPr="00150FDA">
          <w:rPr>
            <w:rFonts w:asciiTheme="majorHAnsi" w:hAnsiTheme="majorHAnsi"/>
            <w:color w:val="524E4E"/>
            <w:sz w:val="20"/>
            <w:szCs w:val="20"/>
          </w:rPr>
          <w:t xml:space="preserve"> https://www.id.undp.org/content/indonesia/en/home/library/democratic_governance/study-on-women-s-and-men-s-health-and-life-experiences-in-papua.html</w:t>
        </w:r>
      </w:hyperlink>
      <w:r w:rsidRPr="00150FDA">
        <w:rPr>
          <w:rFonts w:asciiTheme="majorHAnsi" w:hAnsiTheme="majorHAnsi"/>
          <w:color w:val="524E4E"/>
          <w:sz w:val="20"/>
          <w:szCs w:val="20"/>
        </w:rPr>
        <w:t xml:space="preserve">  </w:t>
      </w:r>
    </w:p>
  </w:footnote>
  <w:footnote w:id="15">
    <w:p w14:paraId="113E5F1D" w14:textId="1EC83ED9" w:rsidR="00984DF8" w:rsidRPr="00984DF8" w:rsidRDefault="00984DF8">
      <w:pPr>
        <w:pStyle w:val="FootnoteText"/>
      </w:pPr>
      <w:r>
        <w:rPr>
          <w:rStyle w:val="FootnoteReference"/>
        </w:rPr>
        <w:footnoteRef/>
      </w:r>
      <w:r>
        <w:t xml:space="preserve"> </w:t>
      </w:r>
      <w:r w:rsidRPr="003E3CBF">
        <w:rPr>
          <w:rFonts w:asciiTheme="majorHAnsi" w:eastAsia="Times New Roman" w:hAnsiTheme="majorHAnsi" w:cs="Times New Roman"/>
        </w:rPr>
        <w:t xml:space="preserve">See the article by Human Rights Watch, available at </w:t>
      </w:r>
      <w:hyperlink r:id="rId13" w:history="1">
        <w:r w:rsidR="003E3CBF" w:rsidRPr="003E3CBF">
          <w:rPr>
            <w:rFonts w:asciiTheme="majorHAnsi" w:eastAsia="Times New Roman" w:hAnsiTheme="majorHAnsi" w:cs="Times New Roman"/>
          </w:rPr>
          <w:t>https://www.hrw.org/news/2018/06/19/indonesia-shuts-out-un-rights-chief-papua</w:t>
        </w:r>
      </w:hyperlink>
      <w:r w:rsidR="003E3CBF">
        <w:rPr>
          <w:rFonts w:asciiTheme="majorHAnsi" w:eastAsia="Times New Roman" w:hAnsiTheme="majorHAnsi" w:cs="Times New Roman"/>
        </w:rPr>
        <w:t xml:space="preserve"> </w:t>
      </w:r>
      <w:r w:rsidR="003E3CBF">
        <w:t xml:space="preserve"> </w:t>
      </w:r>
    </w:p>
  </w:footnote>
  <w:footnote w:id="16">
    <w:p w14:paraId="000000FE"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Times New Roman" w:hAnsiTheme="majorHAnsi" w:cs="Times New Roman"/>
          <w:sz w:val="20"/>
          <w:szCs w:val="20"/>
        </w:rPr>
        <w:t>BBC Indonesia video is available at</w:t>
      </w:r>
      <w:hyperlink r:id="rId14">
        <w:r w:rsidRPr="00150FDA">
          <w:rPr>
            <w:rFonts w:asciiTheme="majorHAnsi" w:eastAsia="Times New Roman" w:hAnsiTheme="majorHAnsi" w:cs="Times New Roman"/>
            <w:sz w:val="20"/>
            <w:szCs w:val="20"/>
          </w:rPr>
          <w:t xml:space="preserve"> </w:t>
        </w:r>
      </w:hyperlink>
      <w:hyperlink r:id="rId15">
        <w:r w:rsidRPr="00150FDA">
          <w:rPr>
            <w:rFonts w:asciiTheme="majorHAnsi" w:eastAsia="Times New Roman" w:hAnsiTheme="majorHAnsi" w:cs="Times New Roman"/>
            <w:color w:val="0563C1"/>
            <w:sz w:val="20"/>
            <w:szCs w:val="20"/>
            <w:u w:val="single"/>
          </w:rPr>
          <w:t>https://www.youtube.com/watch?v=lrB5yW2gIrw</w:t>
        </w:r>
      </w:hyperlink>
      <w:r w:rsidRPr="00150FDA">
        <w:rPr>
          <w:rFonts w:asciiTheme="majorHAnsi" w:eastAsia="Times New Roman" w:hAnsiTheme="majorHAnsi" w:cs="Times New Roman"/>
          <w:sz w:val="20"/>
          <w:szCs w:val="20"/>
        </w:rPr>
        <w:t>.</w:t>
      </w:r>
    </w:p>
  </w:footnote>
  <w:footnote w:id="17">
    <w:p w14:paraId="4670122B" w14:textId="2C6301A7" w:rsidR="00E808DA" w:rsidRPr="00E808DA" w:rsidRDefault="00E808DA">
      <w:pPr>
        <w:pStyle w:val="FootnoteText"/>
      </w:pPr>
      <w:r>
        <w:rPr>
          <w:rStyle w:val="FootnoteReference"/>
        </w:rPr>
        <w:footnoteRef/>
      </w:r>
      <w:r>
        <w:t xml:space="preserve"> </w:t>
      </w:r>
      <w:r w:rsidRPr="008A6807">
        <w:rPr>
          <w:rFonts w:asciiTheme="majorHAnsi" w:eastAsia="Times New Roman" w:hAnsiTheme="majorHAnsi" w:cs="Times New Roman"/>
        </w:rPr>
        <w:t xml:space="preserve">We </w:t>
      </w:r>
      <w:r w:rsidR="008A6807" w:rsidRPr="008A6807">
        <w:rPr>
          <w:rFonts w:asciiTheme="majorHAnsi" w:eastAsia="Times New Roman" w:hAnsiTheme="majorHAnsi" w:cs="Times New Roman"/>
        </w:rPr>
        <w:t>do not put the real name of the person</w:t>
      </w:r>
      <w:r w:rsidR="00FF608C">
        <w:rPr>
          <w:rFonts w:asciiTheme="majorHAnsi" w:eastAsia="Times New Roman" w:hAnsiTheme="majorHAnsi" w:cs="Times New Roman"/>
        </w:rPr>
        <w:t xml:space="preserve"> nor the real initial. </w:t>
      </w:r>
    </w:p>
  </w:footnote>
  <w:footnote w:id="18">
    <w:p w14:paraId="36F9D83F" w14:textId="66FD8C59" w:rsidR="00204808" w:rsidRPr="00204808" w:rsidRDefault="00204808">
      <w:pPr>
        <w:pStyle w:val="FootnoteText"/>
      </w:pPr>
      <w:r>
        <w:rPr>
          <w:rStyle w:val="FootnoteReference"/>
        </w:rPr>
        <w:footnoteRef/>
      </w:r>
      <w:r>
        <w:t xml:space="preserve"> </w:t>
      </w:r>
      <w:r w:rsidR="00E95242" w:rsidRPr="00E95242">
        <w:rPr>
          <w:rFonts w:asciiTheme="majorHAnsi" w:eastAsia="Times New Roman" w:hAnsiTheme="majorHAnsi" w:cs="Times New Roman"/>
        </w:rPr>
        <w:t>Idem</w:t>
      </w:r>
      <w:r w:rsidR="00E95242">
        <w:t xml:space="preserve">. </w:t>
      </w:r>
    </w:p>
  </w:footnote>
  <w:footnote w:id="19">
    <w:p w14:paraId="000000FF" w14:textId="314F83A5"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Times New Roman" w:hAnsiTheme="majorHAnsi" w:cs="Times New Roman"/>
          <w:sz w:val="20"/>
          <w:szCs w:val="20"/>
        </w:rPr>
        <w:t xml:space="preserve">OHCHR, press release, Indonesia must protect rights of Veronica Koman and others reporting on Papua and </w:t>
      </w:r>
      <w:r w:rsidR="00606E85">
        <w:rPr>
          <w:rFonts w:asciiTheme="majorHAnsi" w:eastAsia="Times New Roman" w:hAnsiTheme="majorHAnsi" w:cs="Times New Roman"/>
          <w:sz w:val="20"/>
          <w:szCs w:val="20"/>
        </w:rPr>
        <w:t>West</w:t>
      </w:r>
      <w:r w:rsidR="0044469D">
        <w:rPr>
          <w:rFonts w:asciiTheme="majorHAnsi" w:eastAsia="Times New Roman" w:hAnsiTheme="majorHAnsi" w:cs="Times New Roman"/>
          <w:sz w:val="20"/>
          <w:szCs w:val="20"/>
        </w:rPr>
        <w:t xml:space="preserve"> </w:t>
      </w:r>
      <w:r w:rsidR="00606E85">
        <w:rPr>
          <w:rFonts w:asciiTheme="majorHAnsi" w:eastAsia="Times New Roman" w:hAnsiTheme="majorHAnsi" w:cs="Times New Roman"/>
          <w:sz w:val="20"/>
          <w:szCs w:val="20"/>
        </w:rPr>
        <w:t>Papua</w:t>
      </w:r>
      <w:r w:rsidRPr="00150FDA">
        <w:rPr>
          <w:rFonts w:asciiTheme="majorHAnsi" w:eastAsia="Times New Roman" w:hAnsiTheme="majorHAnsi" w:cs="Times New Roman"/>
          <w:sz w:val="20"/>
          <w:szCs w:val="20"/>
        </w:rPr>
        <w:t xml:space="preserve"> protests – UN experts, 16 September 2019, available at:</w:t>
      </w:r>
      <w:hyperlink r:id="rId16">
        <w:r w:rsidRPr="00150FDA">
          <w:rPr>
            <w:rFonts w:asciiTheme="majorHAnsi" w:eastAsia="Times New Roman" w:hAnsiTheme="majorHAnsi" w:cs="Times New Roman"/>
            <w:sz w:val="20"/>
            <w:szCs w:val="20"/>
          </w:rPr>
          <w:t xml:space="preserve"> </w:t>
        </w:r>
      </w:hyperlink>
      <w:hyperlink r:id="rId17">
        <w:r w:rsidRPr="00150FDA">
          <w:rPr>
            <w:rFonts w:asciiTheme="majorHAnsi" w:eastAsia="Times New Roman" w:hAnsiTheme="majorHAnsi" w:cs="Times New Roman"/>
            <w:color w:val="0563C1"/>
            <w:sz w:val="20"/>
            <w:szCs w:val="20"/>
            <w:u w:val="single"/>
          </w:rPr>
          <w:t>https://www.ohchr.org/EN/NewsEvents/Pages/DisplayNews.aspx?NewsID=24990&amp;LangID=E</w:t>
        </w:r>
      </w:hyperlink>
      <w:r w:rsidRPr="00150FDA">
        <w:rPr>
          <w:rFonts w:asciiTheme="majorHAnsi" w:eastAsia="Times New Roman" w:hAnsiTheme="majorHAnsi" w:cs="Times New Roman"/>
          <w:sz w:val="20"/>
          <w:szCs w:val="20"/>
        </w:rPr>
        <w:t xml:space="preserve">. </w:t>
      </w:r>
    </w:p>
  </w:footnote>
  <w:footnote w:id="20">
    <w:p w14:paraId="000000F5"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Amnesty International, “Don’t Bother, Let Him Die”; Killing with Impunity in Papua, July 2018,  p. 7, available at:</w:t>
      </w:r>
      <w:hyperlink r:id="rId18">
        <w:r w:rsidRPr="00150FDA">
          <w:rPr>
            <w:rFonts w:asciiTheme="majorHAnsi" w:eastAsia="Calibri" w:hAnsiTheme="majorHAnsi" w:cs="Calibri"/>
            <w:sz w:val="20"/>
            <w:szCs w:val="20"/>
          </w:rPr>
          <w:t xml:space="preserve"> </w:t>
        </w:r>
      </w:hyperlink>
      <w:hyperlink r:id="rId19">
        <w:r w:rsidRPr="00150FDA">
          <w:rPr>
            <w:rFonts w:asciiTheme="majorHAnsi" w:eastAsia="Calibri" w:hAnsiTheme="majorHAnsi" w:cs="Calibri"/>
            <w:color w:val="0563C1"/>
            <w:sz w:val="20"/>
            <w:szCs w:val="20"/>
            <w:u w:val="single"/>
          </w:rPr>
          <w:t>https://www.amnesty.org/en/documents/asa21/8198/2018/en/</w:t>
        </w:r>
      </w:hyperlink>
      <w:r w:rsidRPr="00150FDA">
        <w:rPr>
          <w:rFonts w:asciiTheme="majorHAnsi" w:eastAsia="Calibri" w:hAnsiTheme="majorHAnsi" w:cs="Calibri"/>
          <w:sz w:val="20"/>
          <w:szCs w:val="20"/>
        </w:rPr>
        <w:t>.</w:t>
      </w:r>
    </w:p>
  </w:footnote>
  <w:footnote w:id="21">
    <w:p w14:paraId="000000F6"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 xml:space="preserve">The Papua’s central highland </w:t>
      </w:r>
      <w:proofErr w:type="gramStart"/>
      <w:r w:rsidRPr="00150FDA">
        <w:rPr>
          <w:rFonts w:asciiTheme="majorHAnsi" w:eastAsia="Calibri" w:hAnsiTheme="majorHAnsi" w:cs="Calibri"/>
          <w:sz w:val="20"/>
          <w:szCs w:val="20"/>
        </w:rPr>
        <w:t>is located in</w:t>
      </w:r>
      <w:proofErr w:type="gramEnd"/>
      <w:r w:rsidRPr="00150FDA">
        <w:rPr>
          <w:rFonts w:asciiTheme="majorHAnsi" w:eastAsia="Calibri" w:hAnsiTheme="majorHAnsi" w:cs="Calibri"/>
          <w:sz w:val="20"/>
          <w:szCs w:val="20"/>
        </w:rPr>
        <w:t xml:space="preserve"> Papua Province which territory spreads into 14 regencies (</w:t>
      </w:r>
      <w:proofErr w:type="spellStart"/>
      <w:r w:rsidRPr="00150FDA">
        <w:rPr>
          <w:rFonts w:asciiTheme="majorHAnsi" w:eastAsia="Calibri" w:hAnsiTheme="majorHAnsi" w:cs="Calibri"/>
          <w:i/>
          <w:sz w:val="20"/>
          <w:szCs w:val="20"/>
        </w:rPr>
        <w:t>Kabupaten</w:t>
      </w:r>
      <w:proofErr w:type="spellEnd"/>
      <w:r w:rsidRPr="00150FDA">
        <w:rPr>
          <w:rFonts w:asciiTheme="majorHAnsi" w:eastAsia="Calibri" w:hAnsiTheme="majorHAnsi" w:cs="Calibri"/>
          <w:sz w:val="20"/>
          <w:szCs w:val="20"/>
        </w:rPr>
        <w:t>).</w:t>
      </w:r>
    </w:p>
  </w:footnote>
  <w:footnote w:id="22">
    <w:p w14:paraId="0000011A" w14:textId="527A18DF"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Times New Roman" w:hAnsiTheme="majorHAnsi" w:cs="Times New Roman"/>
          <w:sz w:val="20"/>
          <w:szCs w:val="20"/>
        </w:rPr>
        <w:t xml:space="preserve">See ICP, YKKMP, ELSHAM Papua and JPIC </w:t>
      </w:r>
      <w:proofErr w:type="spellStart"/>
      <w:r w:rsidRPr="00150FDA">
        <w:rPr>
          <w:rFonts w:asciiTheme="majorHAnsi" w:eastAsia="Times New Roman" w:hAnsiTheme="majorHAnsi" w:cs="Times New Roman"/>
          <w:sz w:val="20"/>
          <w:szCs w:val="20"/>
        </w:rPr>
        <w:t>Kingmi</w:t>
      </w:r>
      <w:proofErr w:type="spellEnd"/>
      <w:r w:rsidRPr="00150FDA">
        <w:rPr>
          <w:rFonts w:asciiTheme="majorHAnsi" w:eastAsia="Times New Roman" w:hAnsiTheme="majorHAnsi" w:cs="Times New Roman"/>
          <w:sz w:val="20"/>
          <w:szCs w:val="20"/>
        </w:rPr>
        <w:t xml:space="preserve"> Papua, the Humanitarian Crisis in </w:t>
      </w:r>
      <w:r w:rsidR="00606E85">
        <w:rPr>
          <w:rFonts w:asciiTheme="majorHAnsi" w:eastAsia="Times New Roman" w:hAnsiTheme="majorHAnsi" w:cs="Times New Roman"/>
          <w:sz w:val="20"/>
          <w:szCs w:val="20"/>
        </w:rPr>
        <w:t>West</w:t>
      </w:r>
      <w:r w:rsidR="0044469D">
        <w:rPr>
          <w:rFonts w:asciiTheme="majorHAnsi" w:eastAsia="Times New Roman" w:hAnsiTheme="majorHAnsi" w:cs="Times New Roman"/>
          <w:sz w:val="20"/>
          <w:szCs w:val="20"/>
        </w:rPr>
        <w:t xml:space="preserve"> </w:t>
      </w:r>
      <w:r w:rsidR="00606E85">
        <w:rPr>
          <w:rFonts w:asciiTheme="majorHAnsi" w:eastAsia="Times New Roman" w:hAnsiTheme="majorHAnsi" w:cs="Times New Roman"/>
          <w:sz w:val="20"/>
          <w:szCs w:val="20"/>
        </w:rPr>
        <w:t>Papua</w:t>
      </w:r>
      <w:r w:rsidRPr="00150FDA">
        <w:rPr>
          <w:rFonts w:asciiTheme="majorHAnsi" w:eastAsia="Times New Roman" w:hAnsiTheme="majorHAnsi" w:cs="Times New Roman"/>
          <w:sz w:val="20"/>
          <w:szCs w:val="20"/>
        </w:rPr>
        <w:t>; Internal Conflict, the Displacement of People and the Coronavirus Pandemic, July 2020, p. 2, available at:</w:t>
      </w:r>
      <w:hyperlink r:id="rId20">
        <w:r w:rsidRPr="00150FDA">
          <w:rPr>
            <w:rFonts w:asciiTheme="majorHAnsi" w:eastAsia="Times New Roman" w:hAnsiTheme="majorHAnsi" w:cs="Times New Roman"/>
            <w:sz w:val="20"/>
            <w:szCs w:val="20"/>
          </w:rPr>
          <w:t xml:space="preserve"> </w:t>
        </w:r>
      </w:hyperlink>
      <w:hyperlink r:id="rId21">
        <w:r w:rsidRPr="00150FDA">
          <w:rPr>
            <w:rFonts w:asciiTheme="majorHAnsi" w:eastAsia="Times New Roman" w:hAnsiTheme="majorHAnsi" w:cs="Times New Roman"/>
            <w:color w:val="0563C1"/>
            <w:sz w:val="20"/>
            <w:szCs w:val="20"/>
            <w:u w:val="single"/>
          </w:rPr>
          <w:t>https://www.humanrightspapua.org/images/docs/HumanitarianCrisisWestPapua_IDPCovid_July2020.pdf</w:t>
        </w:r>
      </w:hyperlink>
      <w:r w:rsidRPr="00150FDA">
        <w:rPr>
          <w:rFonts w:asciiTheme="majorHAnsi" w:eastAsia="Times New Roman" w:hAnsiTheme="majorHAnsi" w:cs="Times New Roman"/>
          <w:sz w:val="20"/>
          <w:szCs w:val="20"/>
        </w:rPr>
        <w:t>.</w:t>
      </w:r>
    </w:p>
  </w:footnote>
  <w:footnote w:id="23">
    <w:p w14:paraId="0000011B" w14:textId="31190B3D"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Times New Roman" w:hAnsiTheme="majorHAnsi" w:cs="Times New Roman"/>
          <w:sz w:val="20"/>
          <w:szCs w:val="20"/>
        </w:rPr>
        <w:t xml:space="preserve">ICP &amp; others, the Humanitarian Crisis in </w:t>
      </w:r>
      <w:r w:rsidR="00606E85">
        <w:rPr>
          <w:rFonts w:asciiTheme="majorHAnsi" w:eastAsia="Times New Roman" w:hAnsiTheme="majorHAnsi" w:cs="Times New Roman"/>
          <w:sz w:val="20"/>
          <w:szCs w:val="20"/>
        </w:rPr>
        <w:t>West</w:t>
      </w:r>
      <w:r w:rsidR="0044469D">
        <w:rPr>
          <w:rFonts w:asciiTheme="majorHAnsi" w:eastAsia="Times New Roman" w:hAnsiTheme="majorHAnsi" w:cs="Times New Roman"/>
          <w:sz w:val="20"/>
          <w:szCs w:val="20"/>
        </w:rPr>
        <w:t xml:space="preserve"> </w:t>
      </w:r>
      <w:r w:rsidR="00606E85">
        <w:rPr>
          <w:rFonts w:asciiTheme="majorHAnsi" w:eastAsia="Times New Roman" w:hAnsiTheme="majorHAnsi" w:cs="Times New Roman"/>
          <w:sz w:val="20"/>
          <w:szCs w:val="20"/>
        </w:rPr>
        <w:t>Papua</w:t>
      </w:r>
      <w:r w:rsidRPr="00150FDA">
        <w:rPr>
          <w:rFonts w:asciiTheme="majorHAnsi" w:eastAsia="Times New Roman" w:hAnsiTheme="majorHAnsi" w:cs="Times New Roman"/>
          <w:sz w:val="20"/>
          <w:szCs w:val="20"/>
        </w:rPr>
        <w:t>; Internal Conflict, the Displacement of People and the Coronavirus Pandemic, p. 6.</w:t>
      </w:r>
    </w:p>
  </w:footnote>
  <w:footnote w:id="24">
    <w:p w14:paraId="60BC004C" w14:textId="77777777" w:rsidR="008E5938" w:rsidRPr="00150FDA" w:rsidRDefault="008E5938" w:rsidP="008E5938">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 xml:space="preserve">BBC.com, the Burning scar: Inside the destruction of Asia’s last rainforests, 12 November 2020, available at:  </w:t>
      </w:r>
      <w:hyperlink r:id="rId22">
        <w:r w:rsidRPr="00150FDA">
          <w:rPr>
            <w:rFonts w:asciiTheme="majorHAnsi" w:eastAsia="Calibri" w:hAnsiTheme="majorHAnsi" w:cs="Calibri"/>
            <w:color w:val="0563C1"/>
            <w:sz w:val="20"/>
            <w:szCs w:val="20"/>
            <w:u w:val="single"/>
          </w:rPr>
          <w:t>https://www.bbc.com/news/world-asia-54798452</w:t>
        </w:r>
      </w:hyperlink>
      <w:r w:rsidRPr="00150FDA">
        <w:rPr>
          <w:rFonts w:asciiTheme="majorHAnsi" w:eastAsia="Calibri" w:hAnsiTheme="majorHAnsi" w:cs="Calibri"/>
          <w:sz w:val="20"/>
          <w:szCs w:val="20"/>
        </w:rPr>
        <w:t xml:space="preserve">. </w:t>
      </w:r>
    </w:p>
  </w:footnote>
  <w:footnote w:id="25">
    <w:p w14:paraId="27645F9E" w14:textId="77777777" w:rsidR="008E5938" w:rsidRPr="00150FDA" w:rsidRDefault="008E5938" w:rsidP="008E5938">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proofErr w:type="spellStart"/>
      <w:r w:rsidRPr="00150FDA">
        <w:rPr>
          <w:rFonts w:asciiTheme="majorHAnsi" w:eastAsia="Calibri" w:hAnsiTheme="majorHAnsi" w:cs="Calibri"/>
          <w:sz w:val="20"/>
          <w:szCs w:val="20"/>
        </w:rPr>
        <w:t>Syahrul</w:t>
      </w:r>
      <w:proofErr w:type="spellEnd"/>
      <w:r w:rsidRPr="00150FDA">
        <w:rPr>
          <w:rFonts w:asciiTheme="majorHAnsi" w:eastAsia="Calibri" w:hAnsiTheme="majorHAnsi" w:cs="Calibri"/>
          <w:sz w:val="20"/>
          <w:szCs w:val="20"/>
        </w:rPr>
        <w:t xml:space="preserve"> </w:t>
      </w:r>
      <w:proofErr w:type="spellStart"/>
      <w:r w:rsidRPr="00150FDA">
        <w:rPr>
          <w:rFonts w:asciiTheme="majorHAnsi" w:eastAsia="Calibri" w:hAnsiTheme="majorHAnsi" w:cs="Calibri"/>
          <w:sz w:val="20"/>
          <w:szCs w:val="20"/>
        </w:rPr>
        <w:t>Fitra</w:t>
      </w:r>
      <w:proofErr w:type="spellEnd"/>
      <w:r w:rsidRPr="00150FDA">
        <w:rPr>
          <w:rFonts w:asciiTheme="majorHAnsi" w:eastAsia="Calibri" w:hAnsiTheme="majorHAnsi" w:cs="Calibri"/>
          <w:sz w:val="20"/>
          <w:szCs w:val="20"/>
        </w:rPr>
        <w:t xml:space="preserve"> – Greenpeace Indonesia, </w:t>
      </w:r>
      <w:r w:rsidRPr="00150FDA">
        <w:rPr>
          <w:rFonts w:asciiTheme="majorHAnsi" w:eastAsia="Calibri" w:hAnsiTheme="majorHAnsi" w:cs="Calibri"/>
          <w:i/>
          <w:sz w:val="20"/>
          <w:szCs w:val="20"/>
        </w:rPr>
        <w:t xml:space="preserve">Lumbung </w:t>
      </w:r>
      <w:proofErr w:type="spellStart"/>
      <w:r w:rsidRPr="00150FDA">
        <w:rPr>
          <w:rFonts w:asciiTheme="majorHAnsi" w:eastAsia="Calibri" w:hAnsiTheme="majorHAnsi" w:cs="Calibri"/>
          <w:i/>
          <w:sz w:val="20"/>
          <w:szCs w:val="20"/>
        </w:rPr>
        <w:t>Pangan</w:t>
      </w:r>
      <w:proofErr w:type="spellEnd"/>
      <w:r w:rsidRPr="00150FDA">
        <w:rPr>
          <w:rFonts w:asciiTheme="majorHAnsi" w:eastAsia="Calibri" w:hAnsiTheme="majorHAnsi" w:cs="Calibri"/>
          <w:i/>
          <w:sz w:val="20"/>
          <w:szCs w:val="20"/>
        </w:rPr>
        <w:t xml:space="preserve"> ala Jokowi </w:t>
      </w:r>
      <w:proofErr w:type="spellStart"/>
      <w:r w:rsidRPr="00150FDA">
        <w:rPr>
          <w:rFonts w:asciiTheme="majorHAnsi" w:eastAsia="Calibri" w:hAnsiTheme="majorHAnsi" w:cs="Calibri"/>
          <w:i/>
          <w:sz w:val="20"/>
          <w:szCs w:val="20"/>
        </w:rPr>
        <w:t>Bagai</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Buah</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Simalakama</w:t>
      </w:r>
      <w:proofErr w:type="spellEnd"/>
      <w:r w:rsidRPr="00150FDA">
        <w:rPr>
          <w:rFonts w:asciiTheme="majorHAnsi" w:eastAsia="Calibri" w:hAnsiTheme="majorHAnsi" w:cs="Calibri"/>
          <w:sz w:val="20"/>
          <w:szCs w:val="20"/>
        </w:rPr>
        <w:t xml:space="preserve"> [Jokowi’s Food Barn project is like the fruits’ choice], 7 December 2020, available at:</w:t>
      </w:r>
      <w:hyperlink r:id="rId23">
        <w:r w:rsidRPr="00150FDA">
          <w:rPr>
            <w:rFonts w:asciiTheme="majorHAnsi" w:eastAsia="Calibri" w:hAnsiTheme="majorHAnsi" w:cs="Calibri"/>
            <w:sz w:val="20"/>
            <w:szCs w:val="20"/>
          </w:rPr>
          <w:t xml:space="preserve"> </w:t>
        </w:r>
      </w:hyperlink>
      <w:hyperlink r:id="rId24">
        <w:r w:rsidRPr="00150FDA">
          <w:rPr>
            <w:rFonts w:asciiTheme="majorHAnsi" w:eastAsia="Calibri" w:hAnsiTheme="majorHAnsi" w:cs="Calibri"/>
            <w:color w:val="0563C1"/>
            <w:sz w:val="20"/>
            <w:szCs w:val="20"/>
            <w:u w:val="single"/>
          </w:rPr>
          <w:t>https://www.greenpeace.org/indonesia/cerita/44440/lumbung-pangan-ala-jokowi-bagai-buah-simalakama/</w:t>
        </w:r>
      </w:hyperlink>
      <w:r w:rsidRPr="00150FDA">
        <w:rPr>
          <w:rFonts w:asciiTheme="majorHAnsi" w:eastAsia="Calibri" w:hAnsiTheme="majorHAnsi" w:cs="Calibri"/>
          <w:sz w:val="20"/>
          <w:szCs w:val="20"/>
        </w:rPr>
        <w:t xml:space="preserve">. </w:t>
      </w:r>
    </w:p>
  </w:footnote>
  <w:footnote w:id="26">
    <w:p w14:paraId="6553873B" w14:textId="28D0F00A" w:rsidR="008301C7" w:rsidRPr="00150FDA" w:rsidRDefault="008301C7" w:rsidP="008301C7">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 xml:space="preserve">Greenpeace, License to Clear: the Dark Side of Permitting in </w:t>
      </w:r>
      <w:r>
        <w:rPr>
          <w:rFonts w:asciiTheme="majorHAnsi" w:eastAsia="Calibri" w:hAnsiTheme="majorHAnsi" w:cs="Calibri"/>
          <w:sz w:val="20"/>
          <w:szCs w:val="20"/>
        </w:rPr>
        <w:t>West</w:t>
      </w:r>
      <w:r w:rsidR="0044469D">
        <w:rPr>
          <w:rFonts w:asciiTheme="majorHAnsi" w:eastAsia="Calibri" w:hAnsiTheme="majorHAnsi" w:cs="Calibri"/>
          <w:sz w:val="20"/>
          <w:szCs w:val="20"/>
        </w:rPr>
        <w:t xml:space="preserve"> </w:t>
      </w:r>
      <w:r>
        <w:rPr>
          <w:rFonts w:asciiTheme="majorHAnsi" w:eastAsia="Calibri" w:hAnsiTheme="majorHAnsi" w:cs="Calibri"/>
          <w:sz w:val="20"/>
          <w:szCs w:val="20"/>
        </w:rPr>
        <w:t>Papua</w:t>
      </w:r>
      <w:r w:rsidRPr="00150FDA">
        <w:rPr>
          <w:rFonts w:asciiTheme="majorHAnsi" w:eastAsia="Calibri" w:hAnsiTheme="majorHAnsi" w:cs="Calibri"/>
          <w:sz w:val="20"/>
          <w:szCs w:val="20"/>
        </w:rPr>
        <w:t>, p. 9, April 2021, available at:</w:t>
      </w:r>
      <w:hyperlink r:id="rId25">
        <w:r w:rsidRPr="00150FDA">
          <w:rPr>
            <w:rFonts w:asciiTheme="majorHAnsi" w:eastAsia="Calibri" w:hAnsiTheme="majorHAnsi" w:cs="Calibri"/>
            <w:sz w:val="20"/>
            <w:szCs w:val="20"/>
          </w:rPr>
          <w:t xml:space="preserve"> </w:t>
        </w:r>
      </w:hyperlink>
      <w:hyperlink r:id="rId26">
        <w:r w:rsidRPr="00150FDA">
          <w:rPr>
            <w:rFonts w:asciiTheme="majorHAnsi" w:eastAsia="Calibri" w:hAnsiTheme="majorHAnsi" w:cs="Calibri"/>
            <w:color w:val="0000FF"/>
            <w:sz w:val="20"/>
            <w:szCs w:val="20"/>
            <w:u w:val="single"/>
          </w:rPr>
          <w:t>https://drive.google.com/file/d/1BFo_ujcB8TrfHssUJ4qkNS4tu1PHO-BF/view</w:t>
        </w:r>
      </w:hyperlink>
      <w:r w:rsidRPr="00150FDA">
        <w:rPr>
          <w:rFonts w:asciiTheme="majorHAnsi" w:eastAsia="Calibri" w:hAnsiTheme="majorHAnsi" w:cs="Calibri"/>
          <w:sz w:val="20"/>
          <w:szCs w:val="20"/>
        </w:rPr>
        <w:t>.</w:t>
      </w:r>
    </w:p>
  </w:footnote>
  <w:footnote w:id="27">
    <w:p w14:paraId="50B4FB7A" w14:textId="77777777" w:rsidR="008E5938" w:rsidRPr="00150FDA" w:rsidRDefault="008E5938" w:rsidP="008E5938">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 xml:space="preserve">Antaranews.com, </w:t>
      </w:r>
      <w:proofErr w:type="spellStart"/>
      <w:r w:rsidRPr="00150FDA">
        <w:rPr>
          <w:rFonts w:asciiTheme="majorHAnsi" w:eastAsia="Calibri" w:hAnsiTheme="majorHAnsi" w:cs="Calibri"/>
          <w:i/>
          <w:sz w:val="20"/>
          <w:szCs w:val="20"/>
        </w:rPr>
        <w:t>Presiden</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ungkap</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rencana</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perluasan</w:t>
      </w:r>
      <w:proofErr w:type="spellEnd"/>
      <w:r w:rsidRPr="00150FDA">
        <w:rPr>
          <w:rFonts w:asciiTheme="majorHAnsi" w:eastAsia="Calibri" w:hAnsiTheme="majorHAnsi" w:cs="Calibri"/>
          <w:i/>
          <w:sz w:val="20"/>
          <w:szCs w:val="20"/>
        </w:rPr>
        <w:t xml:space="preserve"> “food estate” </w:t>
      </w:r>
      <w:proofErr w:type="spellStart"/>
      <w:r w:rsidRPr="00150FDA">
        <w:rPr>
          <w:rFonts w:asciiTheme="majorHAnsi" w:eastAsia="Calibri" w:hAnsiTheme="majorHAnsi" w:cs="Calibri"/>
          <w:i/>
          <w:sz w:val="20"/>
          <w:szCs w:val="20"/>
        </w:rPr>
        <w:t>ke</w:t>
      </w:r>
      <w:proofErr w:type="spellEnd"/>
      <w:r w:rsidRPr="00150FDA">
        <w:rPr>
          <w:rFonts w:asciiTheme="majorHAnsi" w:eastAsia="Calibri" w:hAnsiTheme="majorHAnsi" w:cs="Calibri"/>
          <w:i/>
          <w:sz w:val="20"/>
          <w:szCs w:val="20"/>
        </w:rPr>
        <w:t xml:space="preserve"> Papua, NTT, </w:t>
      </w:r>
      <w:proofErr w:type="spellStart"/>
      <w:r w:rsidRPr="00150FDA">
        <w:rPr>
          <w:rFonts w:asciiTheme="majorHAnsi" w:eastAsia="Calibri" w:hAnsiTheme="majorHAnsi" w:cs="Calibri"/>
          <w:i/>
          <w:sz w:val="20"/>
          <w:szCs w:val="20"/>
        </w:rPr>
        <w:t>Sumsel</w:t>
      </w:r>
      <w:proofErr w:type="spellEnd"/>
      <w:r w:rsidRPr="00150FDA">
        <w:rPr>
          <w:rFonts w:asciiTheme="majorHAnsi" w:eastAsia="Calibri" w:hAnsiTheme="majorHAnsi" w:cs="Calibri"/>
          <w:sz w:val="20"/>
          <w:szCs w:val="20"/>
        </w:rPr>
        <w:t xml:space="preserve"> [the President reveals the expansion plan of “food estate” to Papua, East Nusa Tenggara and South Sumatra, 23 September 2020, available at:</w:t>
      </w:r>
      <w:hyperlink r:id="rId27">
        <w:r w:rsidRPr="00150FDA">
          <w:rPr>
            <w:rFonts w:asciiTheme="majorHAnsi" w:eastAsia="Calibri" w:hAnsiTheme="majorHAnsi" w:cs="Calibri"/>
            <w:sz w:val="20"/>
            <w:szCs w:val="20"/>
          </w:rPr>
          <w:t xml:space="preserve"> </w:t>
        </w:r>
      </w:hyperlink>
      <w:hyperlink r:id="rId28">
        <w:r w:rsidRPr="00150FDA">
          <w:rPr>
            <w:rFonts w:asciiTheme="majorHAnsi" w:eastAsia="Calibri" w:hAnsiTheme="majorHAnsi" w:cs="Calibri"/>
            <w:color w:val="0563C1"/>
            <w:sz w:val="20"/>
            <w:szCs w:val="20"/>
            <w:u w:val="single"/>
          </w:rPr>
          <w:t>https://www.antaranews.com/berita/1742069/presiden-ungkap-rencana-perluasan-food-estate-ke-papua-ntt-sumsel</w:t>
        </w:r>
      </w:hyperlink>
      <w:r w:rsidRPr="00150FDA">
        <w:rPr>
          <w:rFonts w:asciiTheme="majorHAnsi" w:eastAsia="Calibri" w:hAnsiTheme="majorHAnsi" w:cs="Calibri"/>
          <w:sz w:val="20"/>
          <w:szCs w:val="20"/>
        </w:rPr>
        <w:t xml:space="preserve">. </w:t>
      </w:r>
    </w:p>
  </w:footnote>
  <w:footnote w:id="28">
    <w:p w14:paraId="5764863B" w14:textId="77777777" w:rsidR="00BD4FCD" w:rsidRPr="00150FDA" w:rsidRDefault="00BD4FCD" w:rsidP="00BD4FCD">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 xml:space="preserve">Mediaindonesia.com, </w:t>
      </w:r>
      <w:r w:rsidRPr="00150FDA">
        <w:rPr>
          <w:rFonts w:asciiTheme="majorHAnsi" w:eastAsia="Calibri" w:hAnsiTheme="majorHAnsi" w:cs="Calibri"/>
          <w:i/>
          <w:sz w:val="20"/>
          <w:szCs w:val="20"/>
        </w:rPr>
        <w:t xml:space="preserve">KLHK: </w:t>
      </w:r>
      <w:proofErr w:type="spellStart"/>
      <w:r w:rsidRPr="00150FDA">
        <w:rPr>
          <w:rFonts w:asciiTheme="majorHAnsi" w:eastAsia="Calibri" w:hAnsiTheme="majorHAnsi" w:cs="Calibri"/>
          <w:i/>
          <w:sz w:val="20"/>
          <w:szCs w:val="20"/>
        </w:rPr>
        <w:t>Permen</w:t>
      </w:r>
      <w:proofErr w:type="spellEnd"/>
      <w:r w:rsidRPr="00150FDA">
        <w:rPr>
          <w:rFonts w:asciiTheme="majorHAnsi" w:eastAsia="Calibri" w:hAnsiTheme="majorHAnsi" w:cs="Calibri"/>
          <w:i/>
          <w:sz w:val="20"/>
          <w:szCs w:val="20"/>
        </w:rPr>
        <w:t xml:space="preserve"> LHK </w:t>
      </w:r>
      <w:proofErr w:type="spellStart"/>
      <w:r w:rsidRPr="00150FDA">
        <w:rPr>
          <w:rFonts w:asciiTheme="majorHAnsi" w:eastAsia="Calibri" w:hAnsiTheme="majorHAnsi" w:cs="Calibri"/>
          <w:i/>
          <w:sz w:val="20"/>
          <w:szCs w:val="20"/>
        </w:rPr>
        <w:t>Nomor</w:t>
      </w:r>
      <w:proofErr w:type="spellEnd"/>
      <w:r w:rsidRPr="00150FDA">
        <w:rPr>
          <w:rFonts w:asciiTheme="majorHAnsi" w:eastAsia="Calibri" w:hAnsiTheme="majorHAnsi" w:cs="Calibri"/>
          <w:i/>
          <w:sz w:val="20"/>
          <w:szCs w:val="20"/>
        </w:rPr>
        <w:t xml:space="preserve"> 24 </w:t>
      </w:r>
      <w:proofErr w:type="spellStart"/>
      <w:r w:rsidRPr="00150FDA">
        <w:rPr>
          <w:rFonts w:asciiTheme="majorHAnsi" w:eastAsia="Calibri" w:hAnsiTheme="majorHAnsi" w:cs="Calibri"/>
          <w:i/>
          <w:sz w:val="20"/>
          <w:szCs w:val="20"/>
        </w:rPr>
        <w:t>Tahun</w:t>
      </w:r>
      <w:proofErr w:type="spellEnd"/>
      <w:r w:rsidRPr="00150FDA">
        <w:rPr>
          <w:rFonts w:asciiTheme="majorHAnsi" w:eastAsia="Calibri" w:hAnsiTheme="majorHAnsi" w:cs="Calibri"/>
          <w:i/>
          <w:sz w:val="20"/>
          <w:szCs w:val="20"/>
        </w:rPr>
        <w:t xml:space="preserve"> 2020 Jadi </w:t>
      </w:r>
      <w:proofErr w:type="spellStart"/>
      <w:r w:rsidRPr="00150FDA">
        <w:rPr>
          <w:rFonts w:asciiTheme="majorHAnsi" w:eastAsia="Calibri" w:hAnsiTheme="majorHAnsi" w:cs="Calibri"/>
          <w:i/>
          <w:sz w:val="20"/>
          <w:szCs w:val="20"/>
        </w:rPr>
        <w:t>Pedoman</w:t>
      </w:r>
      <w:proofErr w:type="spellEnd"/>
      <w:r w:rsidRPr="00150FDA">
        <w:rPr>
          <w:rFonts w:asciiTheme="majorHAnsi" w:eastAsia="Calibri" w:hAnsiTheme="majorHAnsi" w:cs="Calibri"/>
          <w:i/>
          <w:sz w:val="20"/>
          <w:szCs w:val="20"/>
        </w:rPr>
        <w:t xml:space="preserve"> Food Estate</w:t>
      </w:r>
      <w:r w:rsidRPr="00150FDA">
        <w:rPr>
          <w:rFonts w:asciiTheme="majorHAnsi" w:eastAsia="Calibri" w:hAnsiTheme="majorHAnsi" w:cs="Calibri"/>
          <w:sz w:val="20"/>
          <w:szCs w:val="20"/>
        </w:rPr>
        <w:t xml:space="preserve"> [Ministry of Environment and Forestry: The Minister Regulation No. 24/2020 Becomes the Guideline for the Food Estate], 17 November 2020, available at:</w:t>
      </w:r>
      <w:hyperlink r:id="rId29">
        <w:r w:rsidRPr="00150FDA">
          <w:rPr>
            <w:rFonts w:asciiTheme="majorHAnsi" w:eastAsia="Calibri" w:hAnsiTheme="majorHAnsi" w:cs="Calibri"/>
            <w:sz w:val="20"/>
            <w:szCs w:val="20"/>
          </w:rPr>
          <w:t xml:space="preserve"> </w:t>
        </w:r>
      </w:hyperlink>
      <w:hyperlink r:id="rId30">
        <w:r w:rsidRPr="00150FDA">
          <w:rPr>
            <w:rFonts w:asciiTheme="majorHAnsi" w:eastAsia="Calibri" w:hAnsiTheme="majorHAnsi" w:cs="Calibri"/>
            <w:color w:val="0000FF"/>
            <w:sz w:val="20"/>
            <w:szCs w:val="20"/>
            <w:u w:val="single"/>
          </w:rPr>
          <w:t>https://mediaindonesia.com/humaniora/361434/klhk-permen-lhk-nomor-24-tahun-2020-jadi-pedoman-food-estate</w:t>
        </w:r>
      </w:hyperlink>
      <w:r w:rsidRPr="00150FDA">
        <w:rPr>
          <w:rFonts w:asciiTheme="majorHAnsi" w:eastAsia="Calibri" w:hAnsiTheme="majorHAnsi" w:cs="Calibri"/>
          <w:sz w:val="20"/>
          <w:szCs w:val="20"/>
        </w:rPr>
        <w:t>.</w:t>
      </w:r>
    </w:p>
  </w:footnote>
  <w:footnote w:id="29">
    <w:p w14:paraId="467E5D40" w14:textId="77777777" w:rsidR="00BD4FCD" w:rsidRPr="00150FDA" w:rsidRDefault="00BD4FCD" w:rsidP="00BD4FCD">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TAPOL’s unpublished report on the reviving the MIFEE the Merauke Integrated Food and Energy Estate) during the COVID-19 pandemic in Papua.</w:t>
      </w:r>
    </w:p>
  </w:footnote>
  <w:footnote w:id="30">
    <w:p w14:paraId="6EA4499F" w14:textId="0C4428F0" w:rsidR="00BD4FCD" w:rsidRPr="00150FDA" w:rsidRDefault="00BD4FCD" w:rsidP="00BD4FCD">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Pr="00150FDA">
        <w:rPr>
          <w:rFonts w:asciiTheme="majorHAnsi" w:eastAsia="Calibri" w:hAnsiTheme="majorHAnsi" w:cs="Calibri"/>
          <w:sz w:val="20"/>
          <w:szCs w:val="20"/>
        </w:rPr>
        <w:t xml:space="preserve">SKPKC </w:t>
      </w:r>
      <w:proofErr w:type="spellStart"/>
      <w:r w:rsidRPr="00150FDA">
        <w:rPr>
          <w:rFonts w:asciiTheme="majorHAnsi" w:eastAsia="Calibri" w:hAnsiTheme="majorHAnsi" w:cs="Calibri"/>
          <w:sz w:val="20"/>
          <w:szCs w:val="20"/>
        </w:rPr>
        <w:t>Fransiskan</w:t>
      </w:r>
      <w:proofErr w:type="spellEnd"/>
      <w:r w:rsidRPr="00150FDA">
        <w:rPr>
          <w:rFonts w:asciiTheme="majorHAnsi" w:eastAsia="Calibri" w:hAnsiTheme="majorHAnsi" w:cs="Calibri"/>
          <w:sz w:val="20"/>
          <w:szCs w:val="20"/>
        </w:rPr>
        <w:t xml:space="preserve"> Papua, </w:t>
      </w:r>
      <w:r w:rsidRPr="00150FDA">
        <w:rPr>
          <w:rFonts w:asciiTheme="majorHAnsi" w:eastAsia="Calibri" w:hAnsiTheme="majorHAnsi" w:cs="Calibri"/>
          <w:i/>
          <w:sz w:val="20"/>
          <w:szCs w:val="20"/>
        </w:rPr>
        <w:t xml:space="preserve">Papua </w:t>
      </w:r>
      <w:proofErr w:type="spellStart"/>
      <w:r w:rsidRPr="00150FDA">
        <w:rPr>
          <w:rFonts w:asciiTheme="majorHAnsi" w:eastAsia="Calibri" w:hAnsiTheme="majorHAnsi" w:cs="Calibri"/>
          <w:i/>
          <w:sz w:val="20"/>
          <w:szCs w:val="20"/>
        </w:rPr>
        <w:t>Bukan</w:t>
      </w:r>
      <w:proofErr w:type="spellEnd"/>
      <w:r w:rsidRPr="00150FDA">
        <w:rPr>
          <w:rFonts w:asciiTheme="majorHAnsi" w:eastAsia="Calibri" w:hAnsiTheme="majorHAnsi" w:cs="Calibri"/>
          <w:i/>
          <w:sz w:val="20"/>
          <w:szCs w:val="20"/>
        </w:rPr>
        <w:t xml:space="preserve"> Tanah </w:t>
      </w:r>
      <w:proofErr w:type="spellStart"/>
      <w:r w:rsidRPr="00150FDA">
        <w:rPr>
          <w:rFonts w:asciiTheme="majorHAnsi" w:eastAsia="Calibri" w:hAnsiTheme="majorHAnsi" w:cs="Calibri"/>
          <w:i/>
          <w:sz w:val="20"/>
          <w:szCs w:val="20"/>
        </w:rPr>
        <w:t>Kosong</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Beragam</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Peristiwa</w:t>
      </w:r>
      <w:proofErr w:type="spellEnd"/>
      <w:r w:rsidRPr="00150FDA">
        <w:rPr>
          <w:rFonts w:asciiTheme="majorHAnsi" w:eastAsia="Calibri" w:hAnsiTheme="majorHAnsi" w:cs="Calibri"/>
          <w:i/>
          <w:sz w:val="20"/>
          <w:szCs w:val="20"/>
        </w:rPr>
        <w:t xml:space="preserve"> dan Fakta </w:t>
      </w:r>
      <w:proofErr w:type="spellStart"/>
      <w:r w:rsidRPr="00150FDA">
        <w:rPr>
          <w:rFonts w:asciiTheme="majorHAnsi" w:eastAsia="Calibri" w:hAnsiTheme="majorHAnsi" w:cs="Calibri"/>
          <w:i/>
          <w:sz w:val="20"/>
          <w:szCs w:val="20"/>
        </w:rPr>
        <w:t>Hak</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Asasi</w:t>
      </w:r>
      <w:proofErr w:type="spellEnd"/>
      <w:r w:rsidRPr="00150FDA">
        <w:rPr>
          <w:rFonts w:asciiTheme="majorHAnsi" w:eastAsia="Calibri" w:hAnsiTheme="majorHAnsi" w:cs="Calibri"/>
          <w:i/>
          <w:sz w:val="20"/>
          <w:szCs w:val="20"/>
        </w:rPr>
        <w:t xml:space="preserve"> </w:t>
      </w:r>
      <w:proofErr w:type="spellStart"/>
      <w:r w:rsidRPr="00150FDA">
        <w:rPr>
          <w:rFonts w:asciiTheme="majorHAnsi" w:eastAsia="Calibri" w:hAnsiTheme="majorHAnsi" w:cs="Calibri"/>
          <w:i/>
          <w:sz w:val="20"/>
          <w:szCs w:val="20"/>
        </w:rPr>
        <w:t>Manusia</w:t>
      </w:r>
      <w:proofErr w:type="spellEnd"/>
      <w:r w:rsidRPr="00150FDA">
        <w:rPr>
          <w:rFonts w:asciiTheme="majorHAnsi" w:eastAsia="Calibri" w:hAnsiTheme="majorHAnsi" w:cs="Calibri"/>
          <w:i/>
          <w:sz w:val="20"/>
          <w:szCs w:val="20"/>
        </w:rPr>
        <w:t xml:space="preserve"> di Tanah Papua 2018 </w:t>
      </w:r>
      <w:r w:rsidRPr="00150FDA">
        <w:rPr>
          <w:rFonts w:asciiTheme="majorHAnsi" w:eastAsia="Calibri" w:hAnsiTheme="majorHAnsi" w:cs="Calibri"/>
          <w:sz w:val="20"/>
          <w:szCs w:val="20"/>
        </w:rPr>
        <w:t xml:space="preserve">[Papua not an Empty Land; Human Rights Situation 2018], September 2019. AJAR (Asia Justice and Rights) and </w:t>
      </w:r>
      <w:proofErr w:type="spellStart"/>
      <w:r w:rsidRPr="00150FDA">
        <w:rPr>
          <w:rFonts w:asciiTheme="majorHAnsi" w:eastAsia="Calibri" w:hAnsiTheme="majorHAnsi" w:cs="Calibri"/>
          <w:sz w:val="20"/>
          <w:szCs w:val="20"/>
        </w:rPr>
        <w:t>eL</w:t>
      </w:r>
      <w:proofErr w:type="spellEnd"/>
      <w:r w:rsidRPr="00150FDA">
        <w:rPr>
          <w:rFonts w:asciiTheme="majorHAnsi" w:eastAsia="Calibri" w:hAnsiTheme="majorHAnsi" w:cs="Calibri"/>
          <w:sz w:val="20"/>
          <w:szCs w:val="20"/>
        </w:rPr>
        <w:t xml:space="preserve"> </w:t>
      </w:r>
      <w:proofErr w:type="spellStart"/>
      <w:r w:rsidRPr="00150FDA">
        <w:rPr>
          <w:rFonts w:asciiTheme="majorHAnsi" w:eastAsia="Calibri" w:hAnsiTheme="majorHAnsi" w:cs="Calibri"/>
          <w:sz w:val="20"/>
          <w:szCs w:val="20"/>
        </w:rPr>
        <w:t>AdPPer</w:t>
      </w:r>
      <w:proofErr w:type="spellEnd"/>
      <w:r w:rsidRPr="00150FDA">
        <w:rPr>
          <w:rFonts w:asciiTheme="majorHAnsi" w:eastAsia="Calibri" w:hAnsiTheme="majorHAnsi" w:cs="Calibri"/>
          <w:sz w:val="20"/>
          <w:szCs w:val="20"/>
        </w:rPr>
        <w:t xml:space="preserve">, KPKC GKITP, </w:t>
      </w:r>
      <w:proofErr w:type="spellStart"/>
      <w:r w:rsidRPr="00150FDA">
        <w:rPr>
          <w:rFonts w:asciiTheme="majorHAnsi" w:eastAsia="Calibri" w:hAnsiTheme="majorHAnsi" w:cs="Calibri"/>
          <w:sz w:val="20"/>
          <w:szCs w:val="20"/>
        </w:rPr>
        <w:t>Elsham</w:t>
      </w:r>
      <w:proofErr w:type="spellEnd"/>
      <w:r w:rsidRPr="00150FDA">
        <w:rPr>
          <w:rFonts w:asciiTheme="majorHAnsi" w:eastAsia="Calibri" w:hAnsiTheme="majorHAnsi" w:cs="Calibri"/>
          <w:sz w:val="20"/>
          <w:szCs w:val="20"/>
        </w:rPr>
        <w:t xml:space="preserve"> Papua, LBH Kaki Abu, All the Birds are Gone: Indigenous Women Speak Out against Forest Loss in Papua, March 2021.</w:t>
      </w:r>
    </w:p>
  </w:footnote>
  <w:footnote w:id="31">
    <w:p w14:paraId="09E1BE69" w14:textId="77777777" w:rsidR="000A5914" w:rsidRPr="00150FDA" w:rsidRDefault="000A5914" w:rsidP="000A5914">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Testimonies of </w:t>
      </w:r>
      <w:proofErr w:type="spellStart"/>
      <w:r w:rsidRPr="00150FDA">
        <w:rPr>
          <w:rFonts w:asciiTheme="majorHAnsi" w:hAnsiTheme="majorHAnsi"/>
          <w:sz w:val="20"/>
          <w:szCs w:val="20"/>
        </w:rPr>
        <w:t>Ms</w:t>
      </w:r>
      <w:proofErr w:type="spellEnd"/>
      <w:r w:rsidRPr="00150FDA">
        <w:rPr>
          <w:rFonts w:asciiTheme="majorHAnsi" w:hAnsiTheme="majorHAnsi"/>
          <w:sz w:val="20"/>
          <w:szCs w:val="20"/>
        </w:rPr>
        <w:t xml:space="preserve"> Marina Wonda and </w:t>
      </w:r>
      <w:proofErr w:type="spellStart"/>
      <w:proofErr w:type="gramStart"/>
      <w:r w:rsidRPr="00150FDA">
        <w:rPr>
          <w:rFonts w:asciiTheme="majorHAnsi" w:hAnsiTheme="majorHAnsi"/>
          <w:sz w:val="20"/>
          <w:szCs w:val="20"/>
        </w:rPr>
        <w:t>Ms</w:t>
      </w:r>
      <w:proofErr w:type="spellEnd"/>
      <w:r w:rsidRPr="00150FDA">
        <w:rPr>
          <w:rFonts w:asciiTheme="majorHAnsi" w:hAnsiTheme="majorHAnsi"/>
          <w:sz w:val="20"/>
          <w:szCs w:val="20"/>
        </w:rPr>
        <w:t xml:space="preserve">  Lenora</w:t>
      </w:r>
      <w:proofErr w:type="gramEnd"/>
      <w:r w:rsidRPr="00150FDA">
        <w:rPr>
          <w:rFonts w:asciiTheme="majorHAnsi" w:hAnsiTheme="majorHAnsi"/>
          <w:sz w:val="20"/>
          <w:szCs w:val="20"/>
        </w:rPr>
        <w:t xml:space="preserve"> </w:t>
      </w:r>
      <w:proofErr w:type="spellStart"/>
      <w:r w:rsidRPr="00150FDA">
        <w:rPr>
          <w:rFonts w:asciiTheme="majorHAnsi" w:hAnsiTheme="majorHAnsi"/>
          <w:sz w:val="20"/>
          <w:szCs w:val="20"/>
        </w:rPr>
        <w:t>Wonatorei</w:t>
      </w:r>
      <w:proofErr w:type="spellEnd"/>
      <w:r w:rsidRPr="00150FDA">
        <w:rPr>
          <w:rFonts w:asciiTheme="majorHAnsi" w:hAnsiTheme="majorHAnsi"/>
          <w:sz w:val="20"/>
          <w:szCs w:val="20"/>
        </w:rPr>
        <w:t xml:space="preserve"> during a hearing on the implementation of Special Autonomy Law, </w:t>
      </w:r>
      <w:proofErr w:type="spellStart"/>
      <w:r w:rsidRPr="00150FDA">
        <w:rPr>
          <w:rFonts w:asciiTheme="majorHAnsi" w:hAnsiTheme="majorHAnsi"/>
          <w:sz w:val="20"/>
          <w:szCs w:val="20"/>
        </w:rPr>
        <w:t>organised</w:t>
      </w:r>
      <w:proofErr w:type="spellEnd"/>
      <w:r w:rsidRPr="00150FDA">
        <w:rPr>
          <w:rFonts w:asciiTheme="majorHAnsi" w:hAnsiTheme="majorHAnsi"/>
          <w:sz w:val="20"/>
          <w:szCs w:val="20"/>
        </w:rPr>
        <w:t xml:space="preserve"> by Papuan People Assembly on 7 July 2020. See the Video in the following link </w:t>
      </w:r>
      <w:hyperlink r:id="rId31">
        <w:r w:rsidRPr="00150FDA">
          <w:rPr>
            <w:rFonts w:asciiTheme="majorHAnsi" w:hAnsiTheme="majorHAnsi"/>
            <w:color w:val="1155CC"/>
            <w:sz w:val="20"/>
            <w:szCs w:val="20"/>
            <w:u w:val="single"/>
          </w:rPr>
          <w:t>https://www.youtube.com/watch?v=4tYBdzzFiXk</w:t>
        </w:r>
      </w:hyperlink>
      <w:r w:rsidRPr="00150FDA">
        <w:rPr>
          <w:rFonts w:asciiTheme="majorHAnsi" w:hAnsiTheme="majorHAnsi"/>
          <w:sz w:val="20"/>
          <w:szCs w:val="20"/>
        </w:rPr>
        <w:t xml:space="preserve"> </w:t>
      </w:r>
    </w:p>
  </w:footnote>
  <w:footnote w:id="32">
    <w:p w14:paraId="34526F8D" w14:textId="7295710B" w:rsidR="000A5914" w:rsidRPr="00F30724" w:rsidRDefault="000A5914" w:rsidP="000A5914">
      <w:pPr>
        <w:spacing w:line="240" w:lineRule="auto"/>
        <w:rPr>
          <w:rFonts w:asciiTheme="majorHAnsi" w:hAnsiTheme="majorHAnsi" w:cstheme="majorHAnsi"/>
          <w:color w:val="000000" w:themeColor="text1"/>
          <w:sz w:val="20"/>
          <w:szCs w:val="20"/>
        </w:rPr>
      </w:pPr>
      <w:r w:rsidRPr="00F30724">
        <w:rPr>
          <w:rFonts w:asciiTheme="majorHAnsi" w:hAnsiTheme="majorHAnsi" w:cstheme="majorHAnsi"/>
          <w:color w:val="000000" w:themeColor="text1"/>
          <w:sz w:val="20"/>
          <w:szCs w:val="20"/>
          <w:vertAlign w:val="superscript"/>
        </w:rPr>
        <w:footnoteRef/>
      </w:r>
      <w:r w:rsidRPr="00F30724">
        <w:rPr>
          <w:rFonts w:asciiTheme="majorHAnsi" w:hAnsiTheme="majorHAnsi" w:cstheme="majorHAnsi"/>
          <w:color w:val="000000" w:themeColor="text1"/>
          <w:sz w:val="20"/>
          <w:szCs w:val="20"/>
        </w:rPr>
        <w:t xml:space="preserve"> Statement of </w:t>
      </w:r>
      <w:proofErr w:type="spellStart"/>
      <w:r w:rsidRPr="00F30724">
        <w:rPr>
          <w:rFonts w:asciiTheme="majorHAnsi" w:eastAsia="Calibri" w:hAnsiTheme="majorHAnsi" w:cstheme="majorHAnsi"/>
          <w:color w:val="000000" w:themeColor="text1"/>
          <w:sz w:val="20"/>
          <w:szCs w:val="20"/>
        </w:rPr>
        <w:t>Mr</w:t>
      </w:r>
      <w:proofErr w:type="spellEnd"/>
      <w:r w:rsidRPr="00F30724">
        <w:rPr>
          <w:rFonts w:asciiTheme="majorHAnsi" w:eastAsia="Calibri" w:hAnsiTheme="majorHAnsi" w:cstheme="majorHAnsi"/>
          <w:color w:val="000000" w:themeColor="text1"/>
          <w:sz w:val="20"/>
          <w:szCs w:val="20"/>
        </w:rPr>
        <w:t xml:space="preserve"> </w:t>
      </w:r>
      <w:proofErr w:type="spellStart"/>
      <w:r w:rsidRPr="00F30724">
        <w:rPr>
          <w:rFonts w:asciiTheme="majorHAnsi" w:eastAsia="Calibri" w:hAnsiTheme="majorHAnsi" w:cstheme="majorHAnsi"/>
          <w:color w:val="000000" w:themeColor="text1"/>
          <w:sz w:val="20"/>
          <w:szCs w:val="20"/>
        </w:rPr>
        <w:t>Trilaksono</w:t>
      </w:r>
      <w:proofErr w:type="spellEnd"/>
      <w:r w:rsidRPr="00F30724">
        <w:rPr>
          <w:rFonts w:asciiTheme="majorHAnsi" w:eastAsia="Calibri" w:hAnsiTheme="majorHAnsi" w:cstheme="majorHAnsi"/>
          <w:color w:val="000000" w:themeColor="text1"/>
          <w:sz w:val="20"/>
          <w:szCs w:val="20"/>
        </w:rPr>
        <w:t xml:space="preserve"> Hartono, the head of UNICEF Office for Papua and </w:t>
      </w:r>
      <w:r w:rsidR="00606E85" w:rsidRPr="00F30724">
        <w:rPr>
          <w:rFonts w:asciiTheme="majorHAnsi" w:eastAsia="Calibri" w:hAnsiTheme="majorHAnsi" w:cstheme="majorHAnsi"/>
          <w:color w:val="000000" w:themeColor="text1"/>
          <w:sz w:val="20"/>
          <w:szCs w:val="20"/>
        </w:rPr>
        <w:t>West</w:t>
      </w:r>
      <w:r w:rsidR="0044469D" w:rsidRPr="00F30724">
        <w:rPr>
          <w:rFonts w:asciiTheme="majorHAnsi" w:eastAsia="Calibri" w:hAnsiTheme="majorHAnsi" w:cstheme="majorHAnsi"/>
          <w:color w:val="000000" w:themeColor="text1"/>
          <w:sz w:val="20"/>
          <w:szCs w:val="20"/>
        </w:rPr>
        <w:t xml:space="preserve"> </w:t>
      </w:r>
      <w:r w:rsidR="00606E85" w:rsidRPr="00F30724">
        <w:rPr>
          <w:rFonts w:asciiTheme="majorHAnsi" w:eastAsia="Calibri" w:hAnsiTheme="majorHAnsi" w:cstheme="majorHAnsi"/>
          <w:color w:val="000000" w:themeColor="text1"/>
          <w:sz w:val="20"/>
          <w:szCs w:val="20"/>
        </w:rPr>
        <w:t>Papua</w:t>
      </w:r>
      <w:r w:rsidRPr="00F30724">
        <w:rPr>
          <w:rFonts w:asciiTheme="majorHAnsi" w:eastAsia="Calibri" w:hAnsiTheme="majorHAnsi" w:cstheme="majorHAnsi"/>
          <w:color w:val="000000" w:themeColor="text1"/>
          <w:sz w:val="20"/>
          <w:szCs w:val="20"/>
        </w:rPr>
        <w:t xml:space="preserve"> Province, see</w:t>
      </w:r>
      <w:hyperlink r:id="rId32">
        <w:r w:rsidRPr="00F30724">
          <w:rPr>
            <w:rFonts w:asciiTheme="majorHAnsi" w:eastAsia="Calibri" w:hAnsiTheme="majorHAnsi" w:cstheme="majorHAnsi"/>
            <w:color w:val="000000" w:themeColor="text1"/>
            <w:sz w:val="20"/>
            <w:szCs w:val="20"/>
          </w:rPr>
          <w:t xml:space="preserve"> http://www.harnas.co/2019/12/12/tingkat-kematian-ibu-melahirkan-tertinggi-di-papua</w:t>
        </w:r>
      </w:hyperlink>
      <w:r w:rsidRPr="00F30724">
        <w:rPr>
          <w:rFonts w:asciiTheme="majorHAnsi" w:eastAsia="Calibri" w:hAnsiTheme="majorHAnsi" w:cstheme="majorHAnsi"/>
          <w:color w:val="000000" w:themeColor="text1"/>
          <w:sz w:val="20"/>
          <w:szCs w:val="20"/>
        </w:rPr>
        <w:t xml:space="preserve">   </w:t>
      </w:r>
    </w:p>
  </w:footnote>
  <w:footnote w:id="33">
    <w:p w14:paraId="598E50E8" w14:textId="77777777" w:rsidR="000A5914" w:rsidRPr="00F30724" w:rsidRDefault="000A5914" w:rsidP="000A5914">
      <w:pPr>
        <w:spacing w:line="240" w:lineRule="auto"/>
        <w:rPr>
          <w:rFonts w:asciiTheme="majorHAnsi" w:hAnsiTheme="majorHAnsi" w:cstheme="majorHAnsi"/>
          <w:color w:val="000000" w:themeColor="text1"/>
          <w:sz w:val="20"/>
          <w:szCs w:val="20"/>
        </w:rPr>
      </w:pPr>
      <w:r w:rsidRPr="00F30724">
        <w:rPr>
          <w:rFonts w:asciiTheme="majorHAnsi" w:hAnsiTheme="majorHAnsi" w:cstheme="majorHAnsi"/>
          <w:color w:val="000000" w:themeColor="text1"/>
          <w:sz w:val="20"/>
          <w:szCs w:val="20"/>
          <w:vertAlign w:val="superscript"/>
        </w:rPr>
        <w:footnoteRef/>
      </w:r>
      <w:r w:rsidRPr="00F30724">
        <w:rPr>
          <w:rFonts w:asciiTheme="majorHAnsi" w:hAnsiTheme="majorHAnsi" w:cstheme="majorHAnsi"/>
          <w:color w:val="000000" w:themeColor="text1"/>
          <w:sz w:val="20"/>
          <w:szCs w:val="20"/>
        </w:rPr>
        <w:t xml:space="preserve"> </w:t>
      </w:r>
      <w:r w:rsidRPr="00F30724">
        <w:rPr>
          <w:rFonts w:asciiTheme="majorHAnsi" w:eastAsia="Calibri" w:hAnsiTheme="majorHAnsi" w:cstheme="majorHAnsi"/>
          <w:color w:val="000000" w:themeColor="text1"/>
          <w:sz w:val="20"/>
          <w:szCs w:val="20"/>
        </w:rPr>
        <w:t>See articles in</w:t>
      </w:r>
      <w:hyperlink r:id="rId33">
        <w:r w:rsidRPr="00F30724">
          <w:rPr>
            <w:rFonts w:asciiTheme="majorHAnsi" w:eastAsia="Calibri" w:hAnsiTheme="majorHAnsi" w:cstheme="majorHAnsi"/>
            <w:color w:val="000000" w:themeColor="text1"/>
            <w:sz w:val="20"/>
            <w:szCs w:val="20"/>
          </w:rPr>
          <w:t xml:space="preserve"> https://republika.co.id/berita/q2eji3366/kematian-ibu-melahirkan-di-papua-tertinggi-di-indonesia</w:t>
        </w:r>
      </w:hyperlink>
      <w:r w:rsidRPr="00F30724">
        <w:rPr>
          <w:rFonts w:asciiTheme="majorHAnsi" w:eastAsia="Calibri" w:hAnsiTheme="majorHAnsi" w:cstheme="majorHAnsi"/>
          <w:color w:val="000000" w:themeColor="text1"/>
          <w:sz w:val="20"/>
          <w:szCs w:val="20"/>
        </w:rPr>
        <w:t xml:space="preserve">  </w:t>
      </w:r>
    </w:p>
  </w:footnote>
  <w:footnote w:id="34">
    <w:p w14:paraId="43C2C892" w14:textId="6A1EA2C9" w:rsidR="000A5914" w:rsidRPr="00F30724" w:rsidRDefault="000A5914" w:rsidP="000A5914">
      <w:pPr>
        <w:spacing w:line="240" w:lineRule="auto"/>
        <w:rPr>
          <w:rFonts w:asciiTheme="majorHAnsi" w:hAnsiTheme="majorHAnsi" w:cstheme="majorHAnsi"/>
          <w:color w:val="000000" w:themeColor="text1"/>
          <w:sz w:val="20"/>
          <w:szCs w:val="20"/>
        </w:rPr>
      </w:pPr>
      <w:r w:rsidRPr="00F30724">
        <w:rPr>
          <w:rFonts w:asciiTheme="majorHAnsi" w:hAnsiTheme="majorHAnsi" w:cstheme="majorHAnsi"/>
          <w:color w:val="000000" w:themeColor="text1"/>
          <w:sz w:val="20"/>
          <w:szCs w:val="20"/>
          <w:vertAlign w:val="superscript"/>
        </w:rPr>
        <w:footnoteRef/>
      </w:r>
      <w:r w:rsidRPr="00F30724">
        <w:rPr>
          <w:rFonts w:asciiTheme="majorHAnsi" w:hAnsiTheme="majorHAnsi" w:cstheme="majorHAnsi"/>
          <w:color w:val="000000" w:themeColor="text1"/>
          <w:sz w:val="20"/>
          <w:szCs w:val="20"/>
        </w:rPr>
        <w:t xml:space="preserve"> </w:t>
      </w:r>
      <w:r w:rsidRPr="00F30724">
        <w:rPr>
          <w:rFonts w:asciiTheme="majorHAnsi" w:eastAsia="Calibri" w:hAnsiTheme="majorHAnsi" w:cstheme="majorHAnsi"/>
          <w:color w:val="000000" w:themeColor="text1"/>
          <w:sz w:val="20"/>
          <w:szCs w:val="20"/>
        </w:rPr>
        <w:t xml:space="preserve">See </w:t>
      </w:r>
      <w:proofErr w:type="spellStart"/>
      <w:r w:rsidRPr="00F30724">
        <w:rPr>
          <w:rFonts w:asciiTheme="majorHAnsi" w:eastAsia="Calibri" w:hAnsiTheme="majorHAnsi" w:cstheme="majorHAnsi"/>
          <w:color w:val="000000" w:themeColor="text1"/>
          <w:sz w:val="20"/>
          <w:szCs w:val="20"/>
        </w:rPr>
        <w:t>Witaningrum</w:t>
      </w:r>
      <w:proofErr w:type="spellEnd"/>
      <w:r w:rsidRPr="00F30724">
        <w:rPr>
          <w:rFonts w:asciiTheme="majorHAnsi" w:eastAsia="Calibri" w:hAnsiTheme="majorHAnsi" w:cstheme="majorHAnsi"/>
          <w:color w:val="000000" w:themeColor="text1"/>
          <w:sz w:val="20"/>
          <w:szCs w:val="20"/>
        </w:rPr>
        <w:t xml:space="preserve">, </w:t>
      </w:r>
      <w:proofErr w:type="spellStart"/>
      <w:r w:rsidRPr="00F30724">
        <w:rPr>
          <w:rFonts w:asciiTheme="majorHAnsi" w:eastAsia="Calibri" w:hAnsiTheme="majorHAnsi" w:cstheme="majorHAnsi"/>
          <w:color w:val="000000" w:themeColor="text1"/>
          <w:sz w:val="20"/>
          <w:szCs w:val="20"/>
        </w:rPr>
        <w:t>Adiana</w:t>
      </w:r>
      <w:proofErr w:type="spellEnd"/>
      <w:r w:rsidRPr="00F30724">
        <w:rPr>
          <w:rFonts w:asciiTheme="majorHAnsi" w:eastAsia="Calibri" w:hAnsiTheme="majorHAnsi" w:cstheme="majorHAnsi"/>
          <w:color w:val="000000" w:themeColor="text1"/>
          <w:sz w:val="20"/>
          <w:szCs w:val="20"/>
        </w:rPr>
        <w:t xml:space="preserve"> &amp; </w:t>
      </w:r>
      <w:proofErr w:type="spellStart"/>
      <w:r w:rsidRPr="00F30724">
        <w:rPr>
          <w:rFonts w:asciiTheme="majorHAnsi" w:eastAsia="Calibri" w:hAnsiTheme="majorHAnsi" w:cstheme="majorHAnsi"/>
          <w:color w:val="000000" w:themeColor="text1"/>
          <w:sz w:val="20"/>
          <w:szCs w:val="20"/>
        </w:rPr>
        <w:t>Khairunisa</w:t>
      </w:r>
      <w:proofErr w:type="spellEnd"/>
      <w:r w:rsidRPr="00F30724">
        <w:rPr>
          <w:rFonts w:asciiTheme="majorHAnsi" w:eastAsia="Calibri" w:hAnsiTheme="majorHAnsi" w:cstheme="majorHAnsi"/>
          <w:color w:val="000000" w:themeColor="text1"/>
          <w:sz w:val="20"/>
          <w:szCs w:val="20"/>
        </w:rPr>
        <w:t xml:space="preserve">, Siti &amp; </w:t>
      </w:r>
      <w:proofErr w:type="spellStart"/>
      <w:r w:rsidRPr="00F30724">
        <w:rPr>
          <w:rFonts w:asciiTheme="majorHAnsi" w:eastAsia="Calibri" w:hAnsiTheme="majorHAnsi" w:cstheme="majorHAnsi"/>
          <w:color w:val="000000" w:themeColor="text1"/>
          <w:sz w:val="20"/>
          <w:szCs w:val="20"/>
        </w:rPr>
        <w:t>Yunifiar</w:t>
      </w:r>
      <w:proofErr w:type="spellEnd"/>
      <w:r w:rsidRPr="00F30724">
        <w:rPr>
          <w:rFonts w:asciiTheme="majorHAnsi" w:eastAsia="Calibri" w:hAnsiTheme="majorHAnsi" w:cstheme="majorHAnsi"/>
          <w:color w:val="000000" w:themeColor="text1"/>
          <w:sz w:val="20"/>
          <w:szCs w:val="20"/>
        </w:rPr>
        <w:t xml:space="preserve">, M &amp; </w:t>
      </w:r>
      <w:proofErr w:type="spellStart"/>
      <w:r w:rsidRPr="00F30724">
        <w:rPr>
          <w:rFonts w:asciiTheme="majorHAnsi" w:eastAsia="Calibri" w:hAnsiTheme="majorHAnsi" w:cstheme="majorHAnsi"/>
          <w:color w:val="000000" w:themeColor="text1"/>
          <w:sz w:val="20"/>
          <w:szCs w:val="20"/>
        </w:rPr>
        <w:t>Bramanthi</w:t>
      </w:r>
      <w:proofErr w:type="spellEnd"/>
      <w:r w:rsidRPr="00F30724">
        <w:rPr>
          <w:rFonts w:asciiTheme="majorHAnsi" w:eastAsia="Calibri" w:hAnsiTheme="majorHAnsi" w:cstheme="majorHAnsi"/>
          <w:color w:val="000000" w:themeColor="text1"/>
          <w:sz w:val="20"/>
          <w:szCs w:val="20"/>
        </w:rPr>
        <w:t xml:space="preserve">, R &amp; </w:t>
      </w:r>
      <w:proofErr w:type="spellStart"/>
      <w:r w:rsidRPr="00F30724">
        <w:rPr>
          <w:rFonts w:asciiTheme="majorHAnsi" w:eastAsia="Calibri" w:hAnsiTheme="majorHAnsi" w:cstheme="majorHAnsi"/>
          <w:color w:val="000000" w:themeColor="text1"/>
          <w:sz w:val="20"/>
          <w:szCs w:val="20"/>
        </w:rPr>
        <w:t>Rachman</w:t>
      </w:r>
      <w:proofErr w:type="spellEnd"/>
      <w:r w:rsidRPr="00F30724">
        <w:rPr>
          <w:rFonts w:asciiTheme="majorHAnsi" w:eastAsia="Calibri" w:hAnsiTheme="majorHAnsi" w:cstheme="majorHAnsi"/>
          <w:color w:val="000000" w:themeColor="text1"/>
          <w:sz w:val="20"/>
          <w:szCs w:val="20"/>
        </w:rPr>
        <w:t xml:space="preserve">, B &amp; </w:t>
      </w:r>
      <w:proofErr w:type="spellStart"/>
      <w:r w:rsidRPr="00F30724">
        <w:rPr>
          <w:rFonts w:asciiTheme="majorHAnsi" w:eastAsia="Calibri" w:hAnsiTheme="majorHAnsi" w:cstheme="majorHAnsi"/>
          <w:color w:val="000000" w:themeColor="text1"/>
          <w:sz w:val="20"/>
          <w:szCs w:val="20"/>
        </w:rPr>
        <w:t>Nasronudin</w:t>
      </w:r>
      <w:proofErr w:type="spellEnd"/>
      <w:r w:rsidRPr="00F30724">
        <w:rPr>
          <w:rFonts w:asciiTheme="majorHAnsi" w:eastAsia="Calibri" w:hAnsiTheme="majorHAnsi" w:cstheme="majorHAnsi"/>
          <w:color w:val="000000" w:themeColor="text1"/>
          <w:sz w:val="20"/>
          <w:szCs w:val="20"/>
        </w:rPr>
        <w:t xml:space="preserve">, (2018). Opportunistic infection of HIV/AIDS patients in </w:t>
      </w:r>
      <w:r w:rsidR="00606E85" w:rsidRPr="00F30724">
        <w:rPr>
          <w:rFonts w:asciiTheme="majorHAnsi" w:eastAsia="Calibri" w:hAnsiTheme="majorHAnsi" w:cstheme="majorHAnsi"/>
          <w:color w:val="000000" w:themeColor="text1"/>
          <w:sz w:val="20"/>
          <w:szCs w:val="20"/>
        </w:rPr>
        <w:t>West</w:t>
      </w:r>
      <w:r w:rsidR="0044469D" w:rsidRPr="00F30724">
        <w:rPr>
          <w:rFonts w:asciiTheme="majorHAnsi" w:eastAsia="Calibri" w:hAnsiTheme="majorHAnsi" w:cstheme="majorHAnsi"/>
          <w:color w:val="000000" w:themeColor="text1"/>
          <w:sz w:val="20"/>
          <w:szCs w:val="20"/>
        </w:rPr>
        <w:t xml:space="preserve"> </w:t>
      </w:r>
      <w:r w:rsidR="00606E85" w:rsidRPr="00F30724">
        <w:rPr>
          <w:rFonts w:asciiTheme="majorHAnsi" w:eastAsia="Calibri" w:hAnsiTheme="majorHAnsi" w:cstheme="majorHAnsi"/>
          <w:color w:val="000000" w:themeColor="text1"/>
          <w:sz w:val="20"/>
          <w:szCs w:val="20"/>
        </w:rPr>
        <w:t>Papua</w:t>
      </w:r>
      <w:r w:rsidRPr="00F30724">
        <w:rPr>
          <w:rFonts w:asciiTheme="majorHAnsi" w:eastAsia="Calibri" w:hAnsiTheme="majorHAnsi" w:cstheme="majorHAnsi"/>
          <w:color w:val="000000" w:themeColor="text1"/>
          <w:sz w:val="20"/>
          <w:szCs w:val="20"/>
        </w:rPr>
        <w:t xml:space="preserve">. IOP Conference Series: Earth and Environmental Science.  See </w:t>
      </w:r>
      <w:hyperlink r:id="rId34">
        <w:r w:rsidRPr="00F30724">
          <w:rPr>
            <w:rFonts w:asciiTheme="majorHAnsi" w:eastAsia="Calibri" w:hAnsiTheme="majorHAnsi" w:cstheme="majorHAnsi"/>
            <w:color w:val="000000" w:themeColor="text1"/>
            <w:sz w:val="20"/>
            <w:szCs w:val="20"/>
            <w:u w:val="single"/>
          </w:rPr>
          <w:t>https://iopscience.iop.org/article/10.1088/1755-1315/125/1/012062/pdf</w:t>
        </w:r>
      </w:hyperlink>
      <w:r w:rsidRPr="00F30724">
        <w:rPr>
          <w:rFonts w:asciiTheme="majorHAnsi" w:eastAsia="Calibri" w:hAnsiTheme="majorHAnsi" w:cstheme="majorHAnsi"/>
          <w:color w:val="000000" w:themeColor="text1"/>
          <w:sz w:val="20"/>
          <w:szCs w:val="20"/>
        </w:rPr>
        <w:t xml:space="preserve"> </w:t>
      </w:r>
    </w:p>
  </w:footnote>
  <w:footnote w:id="35">
    <w:p w14:paraId="22955F49" w14:textId="77777777" w:rsidR="000A5914" w:rsidRPr="00F30724" w:rsidRDefault="000A5914" w:rsidP="000A5914">
      <w:pPr>
        <w:spacing w:line="240" w:lineRule="auto"/>
        <w:rPr>
          <w:rFonts w:asciiTheme="majorHAnsi" w:hAnsiTheme="majorHAnsi" w:cstheme="majorHAnsi"/>
          <w:color w:val="000000" w:themeColor="text1"/>
          <w:sz w:val="20"/>
          <w:szCs w:val="20"/>
        </w:rPr>
      </w:pPr>
      <w:r w:rsidRPr="00F30724">
        <w:rPr>
          <w:rFonts w:asciiTheme="majorHAnsi" w:hAnsiTheme="majorHAnsi" w:cstheme="majorHAnsi"/>
          <w:color w:val="000000" w:themeColor="text1"/>
          <w:sz w:val="20"/>
          <w:szCs w:val="20"/>
          <w:vertAlign w:val="superscript"/>
        </w:rPr>
        <w:footnoteRef/>
      </w:r>
      <w:r w:rsidRPr="00F30724">
        <w:rPr>
          <w:rFonts w:asciiTheme="majorHAnsi" w:hAnsiTheme="majorHAnsi" w:cstheme="majorHAnsi"/>
          <w:color w:val="000000" w:themeColor="text1"/>
          <w:sz w:val="20"/>
          <w:szCs w:val="20"/>
        </w:rPr>
        <w:t xml:space="preserve"> </w:t>
      </w:r>
      <w:r w:rsidRPr="00F30724">
        <w:rPr>
          <w:rFonts w:asciiTheme="majorHAnsi" w:eastAsia="Calibri" w:hAnsiTheme="majorHAnsi" w:cstheme="majorHAnsi"/>
          <w:color w:val="000000" w:themeColor="text1"/>
          <w:sz w:val="20"/>
          <w:szCs w:val="20"/>
        </w:rPr>
        <w:t>See</w:t>
      </w:r>
      <w:hyperlink r:id="rId35">
        <w:r w:rsidRPr="00F30724">
          <w:rPr>
            <w:rFonts w:asciiTheme="majorHAnsi" w:eastAsia="Calibri" w:hAnsiTheme="majorHAnsi" w:cstheme="majorHAnsi"/>
            <w:color w:val="000000" w:themeColor="text1"/>
            <w:sz w:val="20"/>
            <w:szCs w:val="20"/>
          </w:rPr>
          <w:t xml:space="preserve"> </w:t>
        </w:r>
      </w:hyperlink>
      <w:hyperlink r:id="rId36">
        <w:r w:rsidRPr="00F30724">
          <w:rPr>
            <w:rFonts w:asciiTheme="majorHAnsi" w:eastAsia="Calibri" w:hAnsiTheme="majorHAnsi" w:cstheme="majorHAnsi"/>
            <w:color w:val="000000" w:themeColor="text1"/>
            <w:sz w:val="20"/>
            <w:szCs w:val="20"/>
            <w:u w:val="single"/>
          </w:rPr>
          <w:t>https://bmcpublichealth.biomedcentral.com/articles/10.1186/s12889-019-6392-2</w:t>
        </w:r>
      </w:hyperlink>
      <w:r w:rsidRPr="00F30724">
        <w:rPr>
          <w:rFonts w:asciiTheme="majorHAnsi" w:hAnsiTheme="majorHAnsi" w:cstheme="majorHAnsi"/>
          <w:color w:val="000000" w:themeColor="text1"/>
          <w:sz w:val="20"/>
          <w:szCs w:val="20"/>
        </w:rPr>
        <w:t xml:space="preserve"> </w:t>
      </w:r>
    </w:p>
  </w:footnote>
  <w:footnote w:id="36">
    <w:p w14:paraId="5775299E" w14:textId="77777777" w:rsidR="000A5914" w:rsidRPr="00F30724" w:rsidRDefault="000A5914" w:rsidP="000A5914">
      <w:pPr>
        <w:spacing w:line="240" w:lineRule="auto"/>
        <w:rPr>
          <w:rFonts w:asciiTheme="majorHAnsi" w:hAnsiTheme="majorHAnsi" w:cstheme="majorHAnsi"/>
          <w:color w:val="000000" w:themeColor="text1"/>
          <w:sz w:val="20"/>
          <w:szCs w:val="20"/>
        </w:rPr>
      </w:pPr>
      <w:r w:rsidRPr="00F30724">
        <w:rPr>
          <w:rFonts w:asciiTheme="majorHAnsi" w:hAnsiTheme="majorHAnsi" w:cstheme="majorHAnsi"/>
          <w:color w:val="000000" w:themeColor="text1"/>
          <w:sz w:val="20"/>
          <w:szCs w:val="20"/>
          <w:vertAlign w:val="superscript"/>
        </w:rPr>
        <w:footnoteRef/>
      </w:r>
      <w:r w:rsidRPr="00F30724">
        <w:rPr>
          <w:rFonts w:asciiTheme="majorHAnsi" w:hAnsiTheme="majorHAnsi" w:cstheme="majorHAnsi"/>
          <w:color w:val="000000" w:themeColor="text1"/>
          <w:sz w:val="20"/>
          <w:szCs w:val="20"/>
        </w:rPr>
        <w:t xml:space="preserve"> See </w:t>
      </w:r>
      <w:hyperlink r:id="rId37">
        <w:r w:rsidRPr="00F30724">
          <w:rPr>
            <w:rFonts w:asciiTheme="majorHAnsi" w:hAnsiTheme="majorHAnsi" w:cstheme="majorHAnsi"/>
            <w:color w:val="000000" w:themeColor="text1"/>
            <w:sz w:val="20"/>
            <w:szCs w:val="20"/>
            <w:u w:val="single"/>
          </w:rPr>
          <w:t>https://hivaids-pimsindonesia.or.id/download/file/Laporan_TW_I_2021_FINAL1.pdf</w:t>
        </w:r>
      </w:hyperlink>
      <w:r w:rsidRPr="00F30724">
        <w:rPr>
          <w:rFonts w:asciiTheme="majorHAnsi" w:hAnsiTheme="majorHAnsi" w:cstheme="majorHAnsi"/>
          <w:color w:val="000000" w:themeColor="text1"/>
          <w:sz w:val="20"/>
          <w:szCs w:val="20"/>
        </w:rPr>
        <w:t xml:space="preserve"> </w:t>
      </w:r>
    </w:p>
  </w:footnote>
  <w:footnote w:id="37">
    <w:p w14:paraId="44CA71C8" w14:textId="33CDA24F" w:rsidR="000A5914" w:rsidRPr="00150FDA" w:rsidRDefault="000A5914" w:rsidP="000A5914">
      <w:pPr>
        <w:spacing w:line="240" w:lineRule="auto"/>
        <w:rPr>
          <w:rFonts w:asciiTheme="majorHAnsi" w:hAnsiTheme="majorHAnsi"/>
          <w:sz w:val="20"/>
          <w:szCs w:val="20"/>
        </w:rPr>
      </w:pPr>
      <w:r w:rsidRPr="00F30724">
        <w:rPr>
          <w:rFonts w:asciiTheme="majorHAnsi" w:hAnsiTheme="majorHAnsi" w:cstheme="majorHAnsi"/>
          <w:color w:val="000000" w:themeColor="text1"/>
          <w:sz w:val="20"/>
          <w:szCs w:val="20"/>
          <w:vertAlign w:val="superscript"/>
        </w:rPr>
        <w:footnoteRef/>
      </w:r>
      <w:r w:rsidRPr="00F30724">
        <w:rPr>
          <w:rFonts w:asciiTheme="majorHAnsi" w:hAnsiTheme="majorHAnsi" w:cstheme="majorHAnsi"/>
          <w:color w:val="000000" w:themeColor="text1"/>
          <w:sz w:val="20"/>
          <w:szCs w:val="20"/>
        </w:rPr>
        <w:t xml:space="preserve"> </w:t>
      </w:r>
      <w:r w:rsidRPr="00F30724">
        <w:rPr>
          <w:rFonts w:asciiTheme="majorHAnsi" w:eastAsia="Calibri" w:hAnsiTheme="majorHAnsi" w:cstheme="majorHAnsi"/>
          <w:color w:val="000000" w:themeColor="text1"/>
          <w:sz w:val="20"/>
          <w:szCs w:val="20"/>
        </w:rPr>
        <w:t>See AJAR Study, “</w:t>
      </w:r>
      <w:proofErr w:type="spellStart"/>
      <w:r w:rsidRPr="00F30724">
        <w:rPr>
          <w:rFonts w:asciiTheme="majorHAnsi" w:eastAsia="Calibri" w:hAnsiTheme="majorHAnsi" w:cstheme="majorHAnsi"/>
          <w:i/>
          <w:iCs/>
          <w:color w:val="000000" w:themeColor="text1"/>
          <w:sz w:val="20"/>
          <w:szCs w:val="20"/>
        </w:rPr>
        <w:t>Berani</w:t>
      </w:r>
      <w:proofErr w:type="spellEnd"/>
      <w:r w:rsidRPr="00F30724">
        <w:rPr>
          <w:rFonts w:asciiTheme="majorHAnsi" w:eastAsia="Calibri" w:hAnsiTheme="majorHAnsi" w:cstheme="majorHAnsi"/>
          <w:i/>
          <w:iCs/>
          <w:color w:val="000000" w:themeColor="text1"/>
          <w:sz w:val="20"/>
          <w:szCs w:val="20"/>
        </w:rPr>
        <w:t xml:space="preserve"> </w:t>
      </w:r>
      <w:proofErr w:type="spellStart"/>
      <w:r w:rsidRPr="00F30724">
        <w:rPr>
          <w:rFonts w:asciiTheme="majorHAnsi" w:eastAsia="Calibri" w:hAnsiTheme="majorHAnsi" w:cstheme="majorHAnsi"/>
          <w:i/>
          <w:iCs/>
          <w:color w:val="000000" w:themeColor="text1"/>
          <w:sz w:val="20"/>
          <w:szCs w:val="20"/>
        </w:rPr>
        <w:t>Sehat</w:t>
      </w:r>
      <w:proofErr w:type="spellEnd"/>
      <w:r w:rsidRPr="00F30724">
        <w:rPr>
          <w:rFonts w:asciiTheme="majorHAnsi" w:eastAsia="Calibri" w:hAnsiTheme="majorHAnsi" w:cstheme="majorHAnsi"/>
          <w:i/>
          <w:iCs/>
          <w:color w:val="000000" w:themeColor="text1"/>
          <w:sz w:val="20"/>
          <w:szCs w:val="20"/>
        </w:rPr>
        <w:t xml:space="preserve">: Perempuan Papua </w:t>
      </w:r>
      <w:proofErr w:type="spellStart"/>
      <w:r w:rsidRPr="00F30724">
        <w:rPr>
          <w:rFonts w:asciiTheme="majorHAnsi" w:eastAsia="Calibri" w:hAnsiTheme="majorHAnsi" w:cstheme="majorHAnsi"/>
          <w:i/>
          <w:iCs/>
          <w:color w:val="000000" w:themeColor="text1"/>
          <w:sz w:val="20"/>
          <w:szCs w:val="20"/>
        </w:rPr>
        <w:t>Melawan</w:t>
      </w:r>
      <w:proofErr w:type="spellEnd"/>
      <w:r w:rsidRPr="00F30724">
        <w:rPr>
          <w:rFonts w:asciiTheme="majorHAnsi" w:eastAsia="Calibri" w:hAnsiTheme="majorHAnsi" w:cstheme="majorHAnsi"/>
          <w:i/>
          <w:iCs/>
          <w:color w:val="000000" w:themeColor="text1"/>
          <w:sz w:val="20"/>
          <w:szCs w:val="20"/>
        </w:rPr>
        <w:t xml:space="preserve"> HIV/AIDS dan </w:t>
      </w:r>
      <w:proofErr w:type="spellStart"/>
      <w:r w:rsidRPr="00F30724">
        <w:rPr>
          <w:rFonts w:asciiTheme="majorHAnsi" w:eastAsia="Calibri" w:hAnsiTheme="majorHAnsi" w:cstheme="majorHAnsi"/>
          <w:i/>
          <w:iCs/>
          <w:color w:val="000000" w:themeColor="text1"/>
          <w:sz w:val="20"/>
          <w:szCs w:val="20"/>
        </w:rPr>
        <w:t>Kekerasan</w:t>
      </w:r>
      <w:proofErr w:type="spellEnd"/>
      <w:r w:rsidR="0044469D" w:rsidRPr="00F30724">
        <w:rPr>
          <w:rFonts w:asciiTheme="majorHAnsi" w:eastAsia="Calibri" w:hAnsiTheme="majorHAnsi" w:cstheme="majorHAnsi"/>
          <w:color w:val="000000" w:themeColor="text1"/>
          <w:sz w:val="20"/>
          <w:szCs w:val="20"/>
        </w:rPr>
        <w:t>” [Dare to Healthy; Papuan Women Fight against HIV/AIDS and Violence]</w:t>
      </w:r>
      <w:r w:rsidRPr="00F30724">
        <w:rPr>
          <w:rFonts w:asciiTheme="majorHAnsi" w:eastAsia="Calibri" w:hAnsiTheme="majorHAnsi" w:cstheme="majorHAnsi"/>
          <w:color w:val="000000" w:themeColor="text1"/>
          <w:sz w:val="20"/>
          <w:szCs w:val="20"/>
        </w:rPr>
        <w:t>, publish</w:t>
      </w:r>
      <w:r w:rsidR="0044469D" w:rsidRPr="00F30724">
        <w:rPr>
          <w:rFonts w:asciiTheme="majorHAnsi" w:eastAsia="Calibri" w:hAnsiTheme="majorHAnsi" w:cstheme="majorHAnsi"/>
          <w:color w:val="000000" w:themeColor="text1"/>
          <w:sz w:val="20"/>
          <w:szCs w:val="20"/>
        </w:rPr>
        <w:t>ed</w:t>
      </w:r>
      <w:r w:rsidRPr="00F30724">
        <w:rPr>
          <w:rFonts w:asciiTheme="majorHAnsi" w:eastAsia="Calibri" w:hAnsiTheme="majorHAnsi" w:cstheme="majorHAnsi"/>
          <w:color w:val="000000" w:themeColor="text1"/>
          <w:sz w:val="20"/>
          <w:szCs w:val="20"/>
        </w:rPr>
        <w:t xml:space="preserve"> in 2019, at</w:t>
      </w:r>
      <w:hyperlink r:id="rId38">
        <w:r w:rsidRPr="00F30724">
          <w:rPr>
            <w:rFonts w:asciiTheme="majorHAnsi" w:eastAsia="Calibri" w:hAnsiTheme="majorHAnsi" w:cstheme="majorHAnsi"/>
            <w:color w:val="000000" w:themeColor="text1"/>
            <w:sz w:val="20"/>
            <w:szCs w:val="20"/>
          </w:rPr>
          <w:t xml:space="preserve"> https://asia-ajar.org/2020/05/berani-sehat-buku-foto-tentang-pengalaman-perempuan-papua-mengatasi-hiv-aids-dan-kekerasan/?utm_source=rss&amp;utm_medium=rss&amp;utm_campaign=berani-sehat-buku-foto-tentang-pengalaman-perempuan-papua-mengatasi-hiv-aids-dan-kekerasan</w:t>
        </w:r>
      </w:hyperlink>
      <w:r w:rsidRPr="00F30724">
        <w:rPr>
          <w:rFonts w:asciiTheme="majorHAnsi" w:hAnsiTheme="majorHAnsi" w:cstheme="majorHAnsi"/>
          <w:color w:val="000000" w:themeColor="text1"/>
          <w:sz w:val="20"/>
          <w:szCs w:val="20"/>
        </w:rPr>
        <w:t xml:space="preserve"> </w:t>
      </w:r>
      <w:r w:rsidR="001A1F68" w:rsidRPr="00F30724">
        <w:rPr>
          <w:rFonts w:asciiTheme="majorHAnsi" w:hAnsiTheme="majorHAnsi" w:cstheme="majorHAnsi"/>
          <w:color w:val="000000" w:themeColor="text1"/>
          <w:sz w:val="20"/>
          <w:szCs w:val="20"/>
        </w:rPr>
        <w:t>.</w:t>
      </w:r>
      <w:r w:rsidRPr="00F30724">
        <w:rPr>
          <w:rFonts w:asciiTheme="majorHAnsi" w:hAnsiTheme="majorHAnsi" w:cstheme="majorHAnsi"/>
          <w:color w:val="000000" w:themeColor="text1"/>
          <w:sz w:val="20"/>
          <w:szCs w:val="20"/>
        </w:rPr>
        <w:t xml:space="preserve"> </w:t>
      </w:r>
    </w:p>
  </w:footnote>
  <w:footnote w:id="38">
    <w:p w14:paraId="00000115" w14:textId="484E6C0F"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w:t>
      </w:r>
      <w:r w:rsidR="0061545D">
        <w:rPr>
          <w:rFonts w:asciiTheme="majorHAnsi" w:hAnsiTheme="majorHAnsi"/>
          <w:sz w:val="20"/>
          <w:szCs w:val="20"/>
        </w:rPr>
        <w:t>Morning-Star</w:t>
      </w:r>
      <w:r w:rsidRPr="00150FDA">
        <w:rPr>
          <w:rFonts w:asciiTheme="majorHAnsi" w:hAnsiTheme="majorHAnsi"/>
          <w:sz w:val="20"/>
          <w:szCs w:val="20"/>
        </w:rPr>
        <w:t xml:space="preserve"> Flag was used in Papua during the Netherlands New Guinea period. The flag was first raised on 1 December 1961 when the Papuan claimed their independence from the Netherlands.  Currently, the flag is used by the Free Papua Movement and their supporters. </w:t>
      </w:r>
    </w:p>
  </w:footnote>
  <w:footnote w:id="39">
    <w:p w14:paraId="228864AB" w14:textId="6278B9A6" w:rsidR="00D454E3" w:rsidRPr="00D454E3" w:rsidRDefault="00D454E3">
      <w:pPr>
        <w:pStyle w:val="FootnoteText"/>
      </w:pPr>
      <w:r>
        <w:rPr>
          <w:rStyle w:val="FootnoteReference"/>
        </w:rPr>
        <w:footnoteRef/>
      </w:r>
      <w:r>
        <w:t xml:space="preserve"> </w:t>
      </w:r>
      <w:r w:rsidRPr="00460428">
        <w:rPr>
          <w:rFonts w:asciiTheme="majorHAnsi" w:hAnsiTheme="majorHAnsi"/>
        </w:rPr>
        <w:t xml:space="preserve">The person does not want to </w:t>
      </w:r>
      <w:r w:rsidR="00460428" w:rsidRPr="00460428">
        <w:rPr>
          <w:rFonts w:asciiTheme="majorHAnsi" w:hAnsiTheme="majorHAnsi"/>
        </w:rPr>
        <w:t>identify</w:t>
      </w:r>
      <w:r w:rsidRPr="00460428">
        <w:rPr>
          <w:rFonts w:asciiTheme="majorHAnsi" w:hAnsiTheme="majorHAnsi"/>
        </w:rPr>
        <w:t xml:space="preserve"> </w:t>
      </w:r>
      <w:r w:rsidR="00460428" w:rsidRPr="00460428">
        <w:rPr>
          <w:rFonts w:asciiTheme="majorHAnsi" w:hAnsiTheme="majorHAnsi"/>
        </w:rPr>
        <w:t>by name.</w:t>
      </w:r>
      <w:r w:rsidR="00460428">
        <w:t xml:space="preserve"> </w:t>
      </w:r>
    </w:p>
  </w:footnote>
  <w:footnote w:id="40">
    <w:p w14:paraId="4042D91E" w14:textId="533E52BA" w:rsidR="009F71D1" w:rsidRPr="009F71D1" w:rsidRDefault="009F71D1">
      <w:pPr>
        <w:pStyle w:val="FootnoteText"/>
      </w:pPr>
      <w:r>
        <w:rPr>
          <w:rStyle w:val="FootnoteReference"/>
        </w:rPr>
        <w:footnoteRef/>
      </w:r>
      <w:r>
        <w:t xml:space="preserve"> </w:t>
      </w:r>
      <w:r w:rsidR="0044442A" w:rsidRPr="00031A4F">
        <w:rPr>
          <w:rFonts w:asciiTheme="majorHAnsi" w:hAnsiTheme="majorHAnsi"/>
        </w:rPr>
        <w:t xml:space="preserve">Negotiations were attempted by the protesters, but eventually the police pushed the crowd away, then took megaphones, </w:t>
      </w:r>
      <w:proofErr w:type="gramStart"/>
      <w:r w:rsidR="0044442A" w:rsidRPr="00031A4F">
        <w:rPr>
          <w:rFonts w:asciiTheme="majorHAnsi" w:hAnsiTheme="majorHAnsi"/>
        </w:rPr>
        <w:t>pamphlets</w:t>
      </w:r>
      <w:proofErr w:type="gramEnd"/>
      <w:r w:rsidR="0044442A" w:rsidRPr="00031A4F">
        <w:rPr>
          <w:rFonts w:asciiTheme="majorHAnsi" w:hAnsiTheme="majorHAnsi"/>
        </w:rPr>
        <w:t xml:space="preserve"> and banners. The police arrested nine protesters and brought them to the Jayapura Police Station for interrogation. The police also arrested some Papuan women student activists in the IWD 2021 in Malang and Makassar.</w:t>
      </w:r>
    </w:p>
  </w:footnote>
  <w:footnote w:id="41">
    <w:p w14:paraId="00000100" w14:textId="77777777" w:rsidR="0059280D" w:rsidRPr="00150FDA" w:rsidRDefault="00DF76D2">
      <w:pPr>
        <w:spacing w:line="240" w:lineRule="auto"/>
        <w:rPr>
          <w:rFonts w:asciiTheme="majorHAnsi" w:hAnsiTheme="majorHAnsi"/>
          <w:sz w:val="20"/>
          <w:szCs w:val="20"/>
        </w:rPr>
      </w:pPr>
      <w:r w:rsidRPr="00150FDA">
        <w:rPr>
          <w:rFonts w:asciiTheme="majorHAnsi" w:hAnsiTheme="majorHAnsi"/>
          <w:sz w:val="20"/>
          <w:szCs w:val="20"/>
          <w:vertAlign w:val="superscript"/>
        </w:rPr>
        <w:footnoteRef/>
      </w:r>
      <w:r w:rsidRPr="00150FDA">
        <w:rPr>
          <w:rFonts w:asciiTheme="majorHAnsi" w:hAnsiTheme="majorHAnsi"/>
          <w:sz w:val="20"/>
          <w:szCs w:val="20"/>
        </w:rPr>
        <w:t xml:space="preserve"> On 8 December 2014, hundreds of Papuan protesters rallied near the local military and police headquarters, in the town of </w:t>
      </w:r>
      <w:proofErr w:type="spellStart"/>
      <w:r w:rsidRPr="00150FDA">
        <w:rPr>
          <w:rFonts w:asciiTheme="majorHAnsi" w:hAnsiTheme="majorHAnsi"/>
          <w:sz w:val="20"/>
          <w:szCs w:val="20"/>
        </w:rPr>
        <w:t>Enarotali</w:t>
      </w:r>
      <w:proofErr w:type="spellEnd"/>
      <w:r w:rsidRPr="00150FDA">
        <w:rPr>
          <w:rFonts w:asciiTheme="majorHAnsi" w:hAnsiTheme="majorHAnsi"/>
          <w:sz w:val="20"/>
          <w:szCs w:val="20"/>
        </w:rPr>
        <w:t xml:space="preserve"> in </w:t>
      </w:r>
      <w:proofErr w:type="spellStart"/>
      <w:r w:rsidRPr="00150FDA">
        <w:rPr>
          <w:rFonts w:asciiTheme="majorHAnsi" w:hAnsiTheme="majorHAnsi"/>
          <w:sz w:val="20"/>
          <w:szCs w:val="20"/>
        </w:rPr>
        <w:t>Paniai</w:t>
      </w:r>
      <w:proofErr w:type="spellEnd"/>
      <w:r w:rsidRPr="00150FDA">
        <w:rPr>
          <w:rFonts w:asciiTheme="majorHAnsi" w:hAnsiTheme="majorHAnsi"/>
          <w:sz w:val="20"/>
          <w:szCs w:val="20"/>
        </w:rPr>
        <w:t>, Papua Province. The demonstration was a response to military personnel allegedly beating 11 Papuan children the day before. When protesters started throwing stones and pieces of wood at the buildings, both the military personnel and police officers opened fire into the crowd, killing four Papuan boys. At least 11 others were injured by bullets or bayonets.</w:t>
      </w:r>
    </w:p>
  </w:footnote>
  <w:footnote w:id="42">
    <w:p w14:paraId="595387DB" w14:textId="57BB4255" w:rsidR="005A347E" w:rsidRPr="005A347E" w:rsidRDefault="005A347E">
      <w:pPr>
        <w:pStyle w:val="FootnoteText"/>
        <w:rPr>
          <w:lang w:val="en-GB"/>
        </w:rPr>
      </w:pPr>
      <w:r>
        <w:rPr>
          <w:rStyle w:val="FootnoteReference"/>
        </w:rPr>
        <w:footnoteRef/>
      </w:r>
      <w:r>
        <w:t xml:space="preserve"> </w:t>
      </w:r>
      <w:r w:rsidRPr="005A347E">
        <w:rPr>
          <w:rFonts w:asciiTheme="majorHAnsi" w:hAnsiTheme="majorHAnsi"/>
        </w:rPr>
        <w:t xml:space="preserve">This should include restitution, compensation, rehabilitation, satisfaction and guarantees of non-repetition, </w:t>
      </w:r>
      <w:r w:rsidR="002718A5" w:rsidRPr="005A347E">
        <w:rPr>
          <w:rFonts w:asciiTheme="majorHAnsi" w:hAnsiTheme="majorHAnsi"/>
        </w:rPr>
        <w:t>memorialization</w:t>
      </w:r>
      <w:r w:rsidRPr="005A347E">
        <w:rPr>
          <w:rFonts w:asciiTheme="majorHAnsi" w:hAnsiTheme="majorHAnsi"/>
        </w:rPr>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7A95"/>
    <w:multiLevelType w:val="hybridMultilevel"/>
    <w:tmpl w:val="F470F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8E3BC2"/>
    <w:multiLevelType w:val="hybridMultilevel"/>
    <w:tmpl w:val="63ECA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2A4F6A"/>
    <w:multiLevelType w:val="hybridMultilevel"/>
    <w:tmpl w:val="11A67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578E3"/>
    <w:multiLevelType w:val="multilevel"/>
    <w:tmpl w:val="C570D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C435F99"/>
    <w:multiLevelType w:val="multilevel"/>
    <w:tmpl w:val="4D16D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A55440C"/>
    <w:multiLevelType w:val="multilevel"/>
    <w:tmpl w:val="6B504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FE5EF7"/>
    <w:multiLevelType w:val="hybridMultilevel"/>
    <w:tmpl w:val="21B6C2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41691D36"/>
    <w:multiLevelType w:val="multilevel"/>
    <w:tmpl w:val="4D16D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A0E3184"/>
    <w:multiLevelType w:val="multilevel"/>
    <w:tmpl w:val="8BE682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EE156A8"/>
    <w:multiLevelType w:val="multilevel"/>
    <w:tmpl w:val="4D16DC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2C92DC9"/>
    <w:multiLevelType w:val="hybridMultilevel"/>
    <w:tmpl w:val="48428A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4B73C3B"/>
    <w:multiLevelType w:val="multilevel"/>
    <w:tmpl w:val="E604BE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A485130"/>
    <w:multiLevelType w:val="multilevel"/>
    <w:tmpl w:val="DAEAD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FFD4453"/>
    <w:multiLevelType w:val="multilevel"/>
    <w:tmpl w:val="BF2CA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5C96DE2"/>
    <w:multiLevelType w:val="hybridMultilevel"/>
    <w:tmpl w:val="95D82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2"/>
  </w:num>
  <w:num w:numId="4">
    <w:abstractNumId w:val="13"/>
  </w:num>
  <w:num w:numId="5">
    <w:abstractNumId w:val="3"/>
  </w:num>
  <w:num w:numId="6">
    <w:abstractNumId w:val="8"/>
  </w:num>
  <w:num w:numId="7">
    <w:abstractNumId w:val="5"/>
  </w:num>
  <w:num w:numId="8">
    <w:abstractNumId w:val="0"/>
  </w:num>
  <w:num w:numId="9">
    <w:abstractNumId w:val="10"/>
  </w:num>
  <w:num w:numId="10">
    <w:abstractNumId w:val="14"/>
  </w:num>
  <w:num w:numId="11">
    <w:abstractNumId w:val="6"/>
  </w:num>
  <w:num w:numId="12">
    <w:abstractNumId w:val="2"/>
  </w:num>
  <w:num w:numId="13">
    <w:abstractNumId w:val="7"/>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280D"/>
    <w:rsid w:val="00011A51"/>
    <w:rsid w:val="000218E5"/>
    <w:rsid w:val="00024EB9"/>
    <w:rsid w:val="0002761E"/>
    <w:rsid w:val="00031A4F"/>
    <w:rsid w:val="0004078E"/>
    <w:rsid w:val="0004443C"/>
    <w:rsid w:val="00050433"/>
    <w:rsid w:val="00061427"/>
    <w:rsid w:val="000630CB"/>
    <w:rsid w:val="000664BF"/>
    <w:rsid w:val="00072F49"/>
    <w:rsid w:val="000754F8"/>
    <w:rsid w:val="0007694E"/>
    <w:rsid w:val="0009340A"/>
    <w:rsid w:val="000A5914"/>
    <w:rsid w:val="000D4731"/>
    <w:rsid w:val="000E7421"/>
    <w:rsid w:val="000F15D1"/>
    <w:rsid w:val="000F1E62"/>
    <w:rsid w:val="00102CDF"/>
    <w:rsid w:val="00110747"/>
    <w:rsid w:val="0011779A"/>
    <w:rsid w:val="0013127F"/>
    <w:rsid w:val="001432AF"/>
    <w:rsid w:val="001502E1"/>
    <w:rsid w:val="00150FDA"/>
    <w:rsid w:val="001565AC"/>
    <w:rsid w:val="00157E36"/>
    <w:rsid w:val="00190D5D"/>
    <w:rsid w:val="001928BE"/>
    <w:rsid w:val="00195BB8"/>
    <w:rsid w:val="001A1F68"/>
    <w:rsid w:val="001A2071"/>
    <w:rsid w:val="001B32C7"/>
    <w:rsid w:val="001C363F"/>
    <w:rsid w:val="001C6EAB"/>
    <w:rsid w:val="001E3AFA"/>
    <w:rsid w:val="00200A04"/>
    <w:rsid w:val="00200D92"/>
    <w:rsid w:val="00204808"/>
    <w:rsid w:val="002075C8"/>
    <w:rsid w:val="002120D6"/>
    <w:rsid w:val="002147C6"/>
    <w:rsid w:val="002336CC"/>
    <w:rsid w:val="002473C2"/>
    <w:rsid w:val="0025532B"/>
    <w:rsid w:val="00256652"/>
    <w:rsid w:val="002718A5"/>
    <w:rsid w:val="002809FB"/>
    <w:rsid w:val="002A12F0"/>
    <w:rsid w:val="002A3B0C"/>
    <w:rsid w:val="002A4115"/>
    <w:rsid w:val="002B415C"/>
    <w:rsid w:val="002C0D10"/>
    <w:rsid w:val="002D0B37"/>
    <w:rsid w:val="002D25C3"/>
    <w:rsid w:val="002E12AF"/>
    <w:rsid w:val="002E3B87"/>
    <w:rsid w:val="002E6B4D"/>
    <w:rsid w:val="00302639"/>
    <w:rsid w:val="0030295C"/>
    <w:rsid w:val="00322ED3"/>
    <w:rsid w:val="003233D4"/>
    <w:rsid w:val="00327AA1"/>
    <w:rsid w:val="003320CA"/>
    <w:rsid w:val="00336CE6"/>
    <w:rsid w:val="0034153F"/>
    <w:rsid w:val="003549BA"/>
    <w:rsid w:val="00357119"/>
    <w:rsid w:val="00370029"/>
    <w:rsid w:val="00380C1D"/>
    <w:rsid w:val="00383489"/>
    <w:rsid w:val="00390BA5"/>
    <w:rsid w:val="003A73E3"/>
    <w:rsid w:val="003C340F"/>
    <w:rsid w:val="003C5B68"/>
    <w:rsid w:val="003E3CBF"/>
    <w:rsid w:val="003F79AD"/>
    <w:rsid w:val="004112D6"/>
    <w:rsid w:val="00412BE3"/>
    <w:rsid w:val="004205C5"/>
    <w:rsid w:val="00422AAA"/>
    <w:rsid w:val="00424C19"/>
    <w:rsid w:val="004254D8"/>
    <w:rsid w:val="00427F90"/>
    <w:rsid w:val="00433344"/>
    <w:rsid w:val="0043414C"/>
    <w:rsid w:val="0044442A"/>
    <w:rsid w:val="0044469D"/>
    <w:rsid w:val="00460428"/>
    <w:rsid w:val="00463F43"/>
    <w:rsid w:val="00477149"/>
    <w:rsid w:val="0048737A"/>
    <w:rsid w:val="004A4274"/>
    <w:rsid w:val="004B7EB4"/>
    <w:rsid w:val="004C16FA"/>
    <w:rsid w:val="004C6635"/>
    <w:rsid w:val="004D116F"/>
    <w:rsid w:val="004F1CC5"/>
    <w:rsid w:val="004F6B3A"/>
    <w:rsid w:val="00502917"/>
    <w:rsid w:val="005036F9"/>
    <w:rsid w:val="0051291F"/>
    <w:rsid w:val="005156FD"/>
    <w:rsid w:val="005183BC"/>
    <w:rsid w:val="005255E8"/>
    <w:rsid w:val="00535E73"/>
    <w:rsid w:val="005379CA"/>
    <w:rsid w:val="00543F74"/>
    <w:rsid w:val="00566B75"/>
    <w:rsid w:val="0057425B"/>
    <w:rsid w:val="005748AA"/>
    <w:rsid w:val="00576043"/>
    <w:rsid w:val="0059280D"/>
    <w:rsid w:val="0059570F"/>
    <w:rsid w:val="005A347E"/>
    <w:rsid w:val="005C1D4E"/>
    <w:rsid w:val="005C26D9"/>
    <w:rsid w:val="005E090A"/>
    <w:rsid w:val="005F055B"/>
    <w:rsid w:val="005F2D42"/>
    <w:rsid w:val="005F7633"/>
    <w:rsid w:val="006005BD"/>
    <w:rsid w:val="0060368A"/>
    <w:rsid w:val="00606E85"/>
    <w:rsid w:val="006109DE"/>
    <w:rsid w:val="0061545D"/>
    <w:rsid w:val="006211E3"/>
    <w:rsid w:val="00640771"/>
    <w:rsid w:val="006554AC"/>
    <w:rsid w:val="00660D71"/>
    <w:rsid w:val="00670158"/>
    <w:rsid w:val="006756B9"/>
    <w:rsid w:val="006903E8"/>
    <w:rsid w:val="00691BBD"/>
    <w:rsid w:val="006A13B1"/>
    <w:rsid w:val="006A523F"/>
    <w:rsid w:val="006B060B"/>
    <w:rsid w:val="006C257C"/>
    <w:rsid w:val="006E32D8"/>
    <w:rsid w:val="006F58F2"/>
    <w:rsid w:val="00706D0A"/>
    <w:rsid w:val="00706D0C"/>
    <w:rsid w:val="00711656"/>
    <w:rsid w:val="0071473A"/>
    <w:rsid w:val="0072358D"/>
    <w:rsid w:val="007243F0"/>
    <w:rsid w:val="007251BA"/>
    <w:rsid w:val="00734766"/>
    <w:rsid w:val="00747B37"/>
    <w:rsid w:val="007603EA"/>
    <w:rsid w:val="00795D6C"/>
    <w:rsid w:val="007D7DA6"/>
    <w:rsid w:val="007F2C1E"/>
    <w:rsid w:val="007F3DF4"/>
    <w:rsid w:val="007F4AB9"/>
    <w:rsid w:val="008105C9"/>
    <w:rsid w:val="008148BF"/>
    <w:rsid w:val="00820D13"/>
    <w:rsid w:val="008301C7"/>
    <w:rsid w:val="008378E5"/>
    <w:rsid w:val="0083793E"/>
    <w:rsid w:val="00846533"/>
    <w:rsid w:val="00854A4A"/>
    <w:rsid w:val="00856C08"/>
    <w:rsid w:val="008607EF"/>
    <w:rsid w:val="008671D9"/>
    <w:rsid w:val="008715FC"/>
    <w:rsid w:val="0087524B"/>
    <w:rsid w:val="00885472"/>
    <w:rsid w:val="00896181"/>
    <w:rsid w:val="00897A4E"/>
    <w:rsid w:val="008A3FFF"/>
    <w:rsid w:val="008A5D8F"/>
    <w:rsid w:val="008A672D"/>
    <w:rsid w:val="008A6807"/>
    <w:rsid w:val="008A7115"/>
    <w:rsid w:val="008B0891"/>
    <w:rsid w:val="008B573F"/>
    <w:rsid w:val="008B7431"/>
    <w:rsid w:val="008E3622"/>
    <w:rsid w:val="008E5938"/>
    <w:rsid w:val="008F6D29"/>
    <w:rsid w:val="009032A7"/>
    <w:rsid w:val="00917AA8"/>
    <w:rsid w:val="00941F37"/>
    <w:rsid w:val="009514F3"/>
    <w:rsid w:val="00954046"/>
    <w:rsid w:val="00954434"/>
    <w:rsid w:val="00957845"/>
    <w:rsid w:val="00960533"/>
    <w:rsid w:val="009711B0"/>
    <w:rsid w:val="00984DF8"/>
    <w:rsid w:val="009D2276"/>
    <w:rsid w:val="009E07B2"/>
    <w:rsid w:val="009F71D1"/>
    <w:rsid w:val="00A14C74"/>
    <w:rsid w:val="00A219A2"/>
    <w:rsid w:val="00A227AD"/>
    <w:rsid w:val="00A22E50"/>
    <w:rsid w:val="00A24C88"/>
    <w:rsid w:val="00A4310F"/>
    <w:rsid w:val="00A65CBD"/>
    <w:rsid w:val="00A66D74"/>
    <w:rsid w:val="00A701B4"/>
    <w:rsid w:val="00A72690"/>
    <w:rsid w:val="00A75441"/>
    <w:rsid w:val="00A84F00"/>
    <w:rsid w:val="00A930AF"/>
    <w:rsid w:val="00A931A5"/>
    <w:rsid w:val="00A93FF0"/>
    <w:rsid w:val="00AA28BA"/>
    <w:rsid w:val="00AB1927"/>
    <w:rsid w:val="00AC1C2A"/>
    <w:rsid w:val="00AE20B5"/>
    <w:rsid w:val="00AE2D8B"/>
    <w:rsid w:val="00AF75C2"/>
    <w:rsid w:val="00B0518A"/>
    <w:rsid w:val="00B078A0"/>
    <w:rsid w:val="00B2269A"/>
    <w:rsid w:val="00B368C7"/>
    <w:rsid w:val="00B463E6"/>
    <w:rsid w:val="00B516A2"/>
    <w:rsid w:val="00B62C22"/>
    <w:rsid w:val="00B64239"/>
    <w:rsid w:val="00B643F0"/>
    <w:rsid w:val="00B707C8"/>
    <w:rsid w:val="00B72C01"/>
    <w:rsid w:val="00B77ED8"/>
    <w:rsid w:val="00B83F20"/>
    <w:rsid w:val="00B862F3"/>
    <w:rsid w:val="00B8637F"/>
    <w:rsid w:val="00B873C9"/>
    <w:rsid w:val="00BB6163"/>
    <w:rsid w:val="00BC3FD5"/>
    <w:rsid w:val="00BD24BD"/>
    <w:rsid w:val="00BD4FCD"/>
    <w:rsid w:val="00BF4BAA"/>
    <w:rsid w:val="00BF5BDE"/>
    <w:rsid w:val="00C04F52"/>
    <w:rsid w:val="00C2764E"/>
    <w:rsid w:val="00C32960"/>
    <w:rsid w:val="00C50326"/>
    <w:rsid w:val="00C5166D"/>
    <w:rsid w:val="00C67985"/>
    <w:rsid w:val="00C70B00"/>
    <w:rsid w:val="00C76BF2"/>
    <w:rsid w:val="00C76D4F"/>
    <w:rsid w:val="00C842F3"/>
    <w:rsid w:val="00C8578D"/>
    <w:rsid w:val="00C9603F"/>
    <w:rsid w:val="00C96627"/>
    <w:rsid w:val="00CA41A5"/>
    <w:rsid w:val="00CC4045"/>
    <w:rsid w:val="00CC6854"/>
    <w:rsid w:val="00CD2D15"/>
    <w:rsid w:val="00CE3641"/>
    <w:rsid w:val="00CE5F15"/>
    <w:rsid w:val="00D02BCA"/>
    <w:rsid w:val="00D037A5"/>
    <w:rsid w:val="00D1045D"/>
    <w:rsid w:val="00D16168"/>
    <w:rsid w:val="00D16EAD"/>
    <w:rsid w:val="00D17244"/>
    <w:rsid w:val="00D24DD8"/>
    <w:rsid w:val="00D454E3"/>
    <w:rsid w:val="00D514D4"/>
    <w:rsid w:val="00D57778"/>
    <w:rsid w:val="00D63BF3"/>
    <w:rsid w:val="00D81B07"/>
    <w:rsid w:val="00D83F25"/>
    <w:rsid w:val="00D94410"/>
    <w:rsid w:val="00DA1431"/>
    <w:rsid w:val="00DA2142"/>
    <w:rsid w:val="00DA28D0"/>
    <w:rsid w:val="00DB1C8F"/>
    <w:rsid w:val="00DB2AC1"/>
    <w:rsid w:val="00DB5757"/>
    <w:rsid w:val="00DB6F77"/>
    <w:rsid w:val="00DC1643"/>
    <w:rsid w:val="00DD47C2"/>
    <w:rsid w:val="00DD7988"/>
    <w:rsid w:val="00DE2EE2"/>
    <w:rsid w:val="00DF76D2"/>
    <w:rsid w:val="00DF772C"/>
    <w:rsid w:val="00E11CF7"/>
    <w:rsid w:val="00E20CA5"/>
    <w:rsid w:val="00E245C3"/>
    <w:rsid w:val="00E353EA"/>
    <w:rsid w:val="00E35AEB"/>
    <w:rsid w:val="00E41184"/>
    <w:rsid w:val="00E42E48"/>
    <w:rsid w:val="00E60A52"/>
    <w:rsid w:val="00E646F3"/>
    <w:rsid w:val="00E669A0"/>
    <w:rsid w:val="00E80763"/>
    <w:rsid w:val="00E808DA"/>
    <w:rsid w:val="00E918B0"/>
    <w:rsid w:val="00E92193"/>
    <w:rsid w:val="00E94DAB"/>
    <w:rsid w:val="00E95242"/>
    <w:rsid w:val="00E96A69"/>
    <w:rsid w:val="00EB27EC"/>
    <w:rsid w:val="00EB32EA"/>
    <w:rsid w:val="00EB3947"/>
    <w:rsid w:val="00EB3E51"/>
    <w:rsid w:val="00EB6083"/>
    <w:rsid w:val="00EC5657"/>
    <w:rsid w:val="00EE6232"/>
    <w:rsid w:val="00EF1360"/>
    <w:rsid w:val="00F01A40"/>
    <w:rsid w:val="00F034E5"/>
    <w:rsid w:val="00F1668F"/>
    <w:rsid w:val="00F2349C"/>
    <w:rsid w:val="00F27DE0"/>
    <w:rsid w:val="00F30724"/>
    <w:rsid w:val="00F4D066"/>
    <w:rsid w:val="00F50EF7"/>
    <w:rsid w:val="00F528BA"/>
    <w:rsid w:val="00F60EF1"/>
    <w:rsid w:val="00F75E58"/>
    <w:rsid w:val="00F80162"/>
    <w:rsid w:val="00F931F1"/>
    <w:rsid w:val="00F93C99"/>
    <w:rsid w:val="00F94991"/>
    <w:rsid w:val="00F971DD"/>
    <w:rsid w:val="00FB4440"/>
    <w:rsid w:val="00FC1D9D"/>
    <w:rsid w:val="00FC26EB"/>
    <w:rsid w:val="00FC28C9"/>
    <w:rsid w:val="00FD2D29"/>
    <w:rsid w:val="00FD3649"/>
    <w:rsid w:val="00FF0F49"/>
    <w:rsid w:val="00FF27F8"/>
    <w:rsid w:val="00FF3965"/>
    <w:rsid w:val="00FF3DD7"/>
    <w:rsid w:val="00FF608C"/>
    <w:rsid w:val="016E94BC"/>
    <w:rsid w:val="01AE3901"/>
    <w:rsid w:val="01C3988D"/>
    <w:rsid w:val="024CDFCA"/>
    <w:rsid w:val="03C599DE"/>
    <w:rsid w:val="04138463"/>
    <w:rsid w:val="04179EE9"/>
    <w:rsid w:val="0449CC00"/>
    <w:rsid w:val="0450DF14"/>
    <w:rsid w:val="055ED661"/>
    <w:rsid w:val="05855903"/>
    <w:rsid w:val="06CDFDD1"/>
    <w:rsid w:val="06DB3680"/>
    <w:rsid w:val="075CFEAE"/>
    <w:rsid w:val="08138A96"/>
    <w:rsid w:val="0845FF2F"/>
    <w:rsid w:val="08AF7D94"/>
    <w:rsid w:val="09A07E7E"/>
    <w:rsid w:val="09A31065"/>
    <w:rsid w:val="09E61D7A"/>
    <w:rsid w:val="0A136E90"/>
    <w:rsid w:val="0A53D1F8"/>
    <w:rsid w:val="0AE9DB41"/>
    <w:rsid w:val="0B27430E"/>
    <w:rsid w:val="0B40FE0A"/>
    <w:rsid w:val="0B4B0A95"/>
    <w:rsid w:val="0D744396"/>
    <w:rsid w:val="0DA7FFAE"/>
    <w:rsid w:val="0DCA398B"/>
    <w:rsid w:val="0DF7C15A"/>
    <w:rsid w:val="0DFFAEE0"/>
    <w:rsid w:val="0F7855F3"/>
    <w:rsid w:val="0F8D8EFC"/>
    <w:rsid w:val="102062E3"/>
    <w:rsid w:val="1025432F"/>
    <w:rsid w:val="10848D8C"/>
    <w:rsid w:val="11311DEC"/>
    <w:rsid w:val="114B8A69"/>
    <w:rsid w:val="11942DF0"/>
    <w:rsid w:val="11BF4D53"/>
    <w:rsid w:val="11C806AE"/>
    <w:rsid w:val="1242531C"/>
    <w:rsid w:val="12475012"/>
    <w:rsid w:val="129AB3BE"/>
    <w:rsid w:val="12AEC747"/>
    <w:rsid w:val="12AF9190"/>
    <w:rsid w:val="12B189CE"/>
    <w:rsid w:val="12C55CF0"/>
    <w:rsid w:val="12CB327D"/>
    <w:rsid w:val="1301B642"/>
    <w:rsid w:val="1317B24B"/>
    <w:rsid w:val="13485766"/>
    <w:rsid w:val="138CFFC0"/>
    <w:rsid w:val="13A3EB00"/>
    <w:rsid w:val="13C6E2F6"/>
    <w:rsid w:val="13D997E9"/>
    <w:rsid w:val="14E8453E"/>
    <w:rsid w:val="151D2F88"/>
    <w:rsid w:val="1538D2FD"/>
    <w:rsid w:val="15EB66B2"/>
    <w:rsid w:val="161C9314"/>
    <w:rsid w:val="16C62306"/>
    <w:rsid w:val="176E24E1"/>
    <w:rsid w:val="1781802F"/>
    <w:rsid w:val="18174206"/>
    <w:rsid w:val="1824B75E"/>
    <w:rsid w:val="1854D04A"/>
    <w:rsid w:val="193D73F1"/>
    <w:rsid w:val="195559CE"/>
    <w:rsid w:val="195C4124"/>
    <w:rsid w:val="1AA4A4D9"/>
    <w:rsid w:val="1AA4F1BD"/>
    <w:rsid w:val="1ADE31E8"/>
    <w:rsid w:val="1AECBF6A"/>
    <w:rsid w:val="1B21F9E7"/>
    <w:rsid w:val="1BB8CC7E"/>
    <w:rsid w:val="1C089342"/>
    <w:rsid w:val="1D549CDF"/>
    <w:rsid w:val="1DDFAA05"/>
    <w:rsid w:val="1E0F46E5"/>
    <w:rsid w:val="1EB8D6D7"/>
    <w:rsid w:val="1EE23499"/>
    <w:rsid w:val="1EE2F159"/>
    <w:rsid w:val="1EEED14C"/>
    <w:rsid w:val="1F3B84F5"/>
    <w:rsid w:val="1FB81CC2"/>
    <w:rsid w:val="1FE97062"/>
    <w:rsid w:val="2024E72F"/>
    <w:rsid w:val="203B7AA2"/>
    <w:rsid w:val="203BF03E"/>
    <w:rsid w:val="2067E196"/>
    <w:rsid w:val="2124B082"/>
    <w:rsid w:val="22280E02"/>
    <w:rsid w:val="22633558"/>
    <w:rsid w:val="22D21F41"/>
    <w:rsid w:val="23650BF4"/>
    <w:rsid w:val="237DECD0"/>
    <w:rsid w:val="23C3DE63"/>
    <w:rsid w:val="247DBE20"/>
    <w:rsid w:val="2515AE94"/>
    <w:rsid w:val="255AA583"/>
    <w:rsid w:val="2578D721"/>
    <w:rsid w:val="25C414F6"/>
    <w:rsid w:val="262DEA0B"/>
    <w:rsid w:val="26A7E8A8"/>
    <w:rsid w:val="26ED0E6C"/>
    <w:rsid w:val="2721DD40"/>
    <w:rsid w:val="27F2B0A6"/>
    <w:rsid w:val="2836FA4C"/>
    <w:rsid w:val="283E2AAA"/>
    <w:rsid w:val="28B88531"/>
    <w:rsid w:val="29530D69"/>
    <w:rsid w:val="29782ABD"/>
    <w:rsid w:val="2A84AD13"/>
    <w:rsid w:val="2B8FA248"/>
    <w:rsid w:val="2BAA825C"/>
    <w:rsid w:val="2BAF9635"/>
    <w:rsid w:val="2BB65ADC"/>
    <w:rsid w:val="2C274D1D"/>
    <w:rsid w:val="2C80BB10"/>
    <w:rsid w:val="2C97C6A5"/>
    <w:rsid w:val="2CA4C6AD"/>
    <w:rsid w:val="2CFD4319"/>
    <w:rsid w:val="2D5319BB"/>
    <w:rsid w:val="2D6C3D8B"/>
    <w:rsid w:val="2D6D3F4C"/>
    <w:rsid w:val="2D8192BC"/>
    <w:rsid w:val="2D921D72"/>
    <w:rsid w:val="2DC28271"/>
    <w:rsid w:val="2F06910A"/>
    <w:rsid w:val="2F313379"/>
    <w:rsid w:val="2F5EEDDF"/>
    <w:rsid w:val="303BA271"/>
    <w:rsid w:val="3057BF37"/>
    <w:rsid w:val="3060CB81"/>
    <w:rsid w:val="307DF37F"/>
    <w:rsid w:val="3080668F"/>
    <w:rsid w:val="308A1E1F"/>
    <w:rsid w:val="31321AF3"/>
    <w:rsid w:val="315AF6AB"/>
    <w:rsid w:val="317360F1"/>
    <w:rsid w:val="321C9FCF"/>
    <w:rsid w:val="321ED7B9"/>
    <w:rsid w:val="3294776E"/>
    <w:rsid w:val="32D78306"/>
    <w:rsid w:val="3303C3D3"/>
    <w:rsid w:val="33B4F136"/>
    <w:rsid w:val="33F5E4CD"/>
    <w:rsid w:val="34112C48"/>
    <w:rsid w:val="345D9697"/>
    <w:rsid w:val="346C82B2"/>
    <w:rsid w:val="34E643F7"/>
    <w:rsid w:val="3575D28E"/>
    <w:rsid w:val="35B50706"/>
    <w:rsid w:val="360A2FA1"/>
    <w:rsid w:val="36B6B664"/>
    <w:rsid w:val="3711A2EF"/>
    <w:rsid w:val="3713CC34"/>
    <w:rsid w:val="377395E4"/>
    <w:rsid w:val="37CD0530"/>
    <w:rsid w:val="37E17DCA"/>
    <w:rsid w:val="386DE211"/>
    <w:rsid w:val="38BF459F"/>
    <w:rsid w:val="38D244C5"/>
    <w:rsid w:val="38DBC085"/>
    <w:rsid w:val="38ECA7C8"/>
    <w:rsid w:val="39758874"/>
    <w:rsid w:val="39A97B54"/>
    <w:rsid w:val="39E6646F"/>
    <w:rsid w:val="3A62272F"/>
    <w:rsid w:val="3AD6AC51"/>
    <w:rsid w:val="3BCDA785"/>
    <w:rsid w:val="3BD030C0"/>
    <w:rsid w:val="3C02263F"/>
    <w:rsid w:val="3C24488A"/>
    <w:rsid w:val="3C6FFE0F"/>
    <w:rsid w:val="3C8775F0"/>
    <w:rsid w:val="3CD6D334"/>
    <w:rsid w:val="3D80E473"/>
    <w:rsid w:val="3D86CE28"/>
    <w:rsid w:val="3E642323"/>
    <w:rsid w:val="3ED0D5A4"/>
    <w:rsid w:val="3EF9DA7F"/>
    <w:rsid w:val="3F229E89"/>
    <w:rsid w:val="3F33B6FA"/>
    <w:rsid w:val="4014EEA8"/>
    <w:rsid w:val="40383937"/>
    <w:rsid w:val="411F142D"/>
    <w:rsid w:val="416F5E87"/>
    <w:rsid w:val="420AECDE"/>
    <w:rsid w:val="422D8E5B"/>
    <w:rsid w:val="42581120"/>
    <w:rsid w:val="42AED1BF"/>
    <w:rsid w:val="42B372A6"/>
    <w:rsid w:val="4376FD36"/>
    <w:rsid w:val="4499E77C"/>
    <w:rsid w:val="44B149B4"/>
    <w:rsid w:val="453C5057"/>
    <w:rsid w:val="45779551"/>
    <w:rsid w:val="45C25D2A"/>
    <w:rsid w:val="46A24FBC"/>
    <w:rsid w:val="471ACB8F"/>
    <w:rsid w:val="4760912A"/>
    <w:rsid w:val="47736F60"/>
    <w:rsid w:val="47C2D32C"/>
    <w:rsid w:val="47C4CB06"/>
    <w:rsid w:val="4803198A"/>
    <w:rsid w:val="4812C0CA"/>
    <w:rsid w:val="481C0F16"/>
    <w:rsid w:val="48233253"/>
    <w:rsid w:val="483DCF94"/>
    <w:rsid w:val="48EBB811"/>
    <w:rsid w:val="49845630"/>
    <w:rsid w:val="4A41F28D"/>
    <w:rsid w:val="4AE4B0BF"/>
    <w:rsid w:val="4AF3DD27"/>
    <w:rsid w:val="4AFB994C"/>
    <w:rsid w:val="4AFC6BC8"/>
    <w:rsid w:val="4B3BBDE1"/>
    <w:rsid w:val="4BA1EDAE"/>
    <w:rsid w:val="4BCB404C"/>
    <w:rsid w:val="4CCC7432"/>
    <w:rsid w:val="4D98CDEA"/>
    <w:rsid w:val="4DA97CDA"/>
    <w:rsid w:val="4E3862A8"/>
    <w:rsid w:val="4E9068D7"/>
    <w:rsid w:val="4ED2D897"/>
    <w:rsid w:val="4F82A9CF"/>
    <w:rsid w:val="4FAF0390"/>
    <w:rsid w:val="4FD6F590"/>
    <w:rsid w:val="503335B2"/>
    <w:rsid w:val="50E1DC14"/>
    <w:rsid w:val="510DCC64"/>
    <w:rsid w:val="5172C5F1"/>
    <w:rsid w:val="51A94395"/>
    <w:rsid w:val="51CAD096"/>
    <w:rsid w:val="51E2E4C5"/>
    <w:rsid w:val="52455756"/>
    <w:rsid w:val="5285B026"/>
    <w:rsid w:val="52E39526"/>
    <w:rsid w:val="5406E139"/>
    <w:rsid w:val="547F7DF6"/>
    <w:rsid w:val="54BEB9AF"/>
    <w:rsid w:val="554839EE"/>
    <w:rsid w:val="555083B3"/>
    <w:rsid w:val="5560FBD4"/>
    <w:rsid w:val="55646733"/>
    <w:rsid w:val="558A5386"/>
    <w:rsid w:val="562D0EB7"/>
    <w:rsid w:val="56425172"/>
    <w:rsid w:val="567E7088"/>
    <w:rsid w:val="56F0BD2A"/>
    <w:rsid w:val="5703B8D1"/>
    <w:rsid w:val="5741D484"/>
    <w:rsid w:val="57511D98"/>
    <w:rsid w:val="57930E1C"/>
    <w:rsid w:val="57C8DF18"/>
    <w:rsid w:val="5822740C"/>
    <w:rsid w:val="58BE3E9A"/>
    <w:rsid w:val="58FF1F6F"/>
    <w:rsid w:val="592EDE7D"/>
    <w:rsid w:val="596D2E39"/>
    <w:rsid w:val="59D07DC7"/>
    <w:rsid w:val="5A7610AF"/>
    <w:rsid w:val="5ACAAEDE"/>
    <w:rsid w:val="5B560F90"/>
    <w:rsid w:val="5B836B3E"/>
    <w:rsid w:val="5B94416E"/>
    <w:rsid w:val="5C114A93"/>
    <w:rsid w:val="5CA9F670"/>
    <w:rsid w:val="5D269477"/>
    <w:rsid w:val="5DB899AA"/>
    <w:rsid w:val="5EDFBA64"/>
    <w:rsid w:val="5F3DAD61"/>
    <w:rsid w:val="5F95C761"/>
    <w:rsid w:val="5FAC3BEA"/>
    <w:rsid w:val="610513A3"/>
    <w:rsid w:val="610F48EE"/>
    <w:rsid w:val="6143C054"/>
    <w:rsid w:val="615FCBA2"/>
    <w:rsid w:val="61C2674F"/>
    <w:rsid w:val="621661AA"/>
    <w:rsid w:val="622BB051"/>
    <w:rsid w:val="623EE394"/>
    <w:rsid w:val="62680C45"/>
    <w:rsid w:val="6299E64A"/>
    <w:rsid w:val="62AC7964"/>
    <w:rsid w:val="635DF320"/>
    <w:rsid w:val="6374F795"/>
    <w:rsid w:val="63B02983"/>
    <w:rsid w:val="63E26E78"/>
    <w:rsid w:val="646DA0A8"/>
    <w:rsid w:val="648E2F2B"/>
    <w:rsid w:val="64B4C2A6"/>
    <w:rsid w:val="64E68C64"/>
    <w:rsid w:val="655D678C"/>
    <w:rsid w:val="65927EFC"/>
    <w:rsid w:val="65DBDA47"/>
    <w:rsid w:val="65DF82ED"/>
    <w:rsid w:val="661E6608"/>
    <w:rsid w:val="664B2007"/>
    <w:rsid w:val="665C48D0"/>
    <w:rsid w:val="66CEB877"/>
    <w:rsid w:val="66E04261"/>
    <w:rsid w:val="673B7D68"/>
    <w:rsid w:val="675FB303"/>
    <w:rsid w:val="6775609E"/>
    <w:rsid w:val="67B14C52"/>
    <w:rsid w:val="68AA2DAC"/>
    <w:rsid w:val="69151356"/>
    <w:rsid w:val="696E73F4"/>
    <w:rsid w:val="697FAECB"/>
    <w:rsid w:val="69E5B00A"/>
    <w:rsid w:val="6A62B18B"/>
    <w:rsid w:val="6AC51ED5"/>
    <w:rsid w:val="6AE8C02E"/>
    <w:rsid w:val="6AFE9B70"/>
    <w:rsid w:val="6B52C192"/>
    <w:rsid w:val="6B94FC7C"/>
    <w:rsid w:val="6B9D2F89"/>
    <w:rsid w:val="6C48D1C1"/>
    <w:rsid w:val="6C537A5B"/>
    <w:rsid w:val="6C684104"/>
    <w:rsid w:val="6CD66C37"/>
    <w:rsid w:val="6D1440B2"/>
    <w:rsid w:val="6D49A63F"/>
    <w:rsid w:val="6D4F1F3E"/>
    <w:rsid w:val="6DAE1717"/>
    <w:rsid w:val="6DCE013D"/>
    <w:rsid w:val="6E2263C6"/>
    <w:rsid w:val="6E36C6C6"/>
    <w:rsid w:val="6E4B6634"/>
    <w:rsid w:val="6E5631EC"/>
    <w:rsid w:val="6F807283"/>
    <w:rsid w:val="7065C470"/>
    <w:rsid w:val="70AC30DE"/>
    <w:rsid w:val="70AF5CCC"/>
    <w:rsid w:val="71080483"/>
    <w:rsid w:val="71BDC48D"/>
    <w:rsid w:val="729AC9FE"/>
    <w:rsid w:val="72F3D213"/>
    <w:rsid w:val="73064672"/>
    <w:rsid w:val="736020B3"/>
    <w:rsid w:val="74116B5A"/>
    <w:rsid w:val="74164D5D"/>
    <w:rsid w:val="74263C9E"/>
    <w:rsid w:val="7459F473"/>
    <w:rsid w:val="74681E6D"/>
    <w:rsid w:val="74AC4B13"/>
    <w:rsid w:val="74B755DD"/>
    <w:rsid w:val="74E49AB2"/>
    <w:rsid w:val="74E814F4"/>
    <w:rsid w:val="75B23408"/>
    <w:rsid w:val="75F1B0C5"/>
    <w:rsid w:val="762B72D5"/>
    <w:rsid w:val="76D7965D"/>
    <w:rsid w:val="76DFCE7F"/>
    <w:rsid w:val="76F0ED73"/>
    <w:rsid w:val="774DEE1F"/>
    <w:rsid w:val="776E9AE7"/>
    <w:rsid w:val="77A1D830"/>
    <w:rsid w:val="783391D6"/>
    <w:rsid w:val="7917E06A"/>
    <w:rsid w:val="798CE9EB"/>
    <w:rsid w:val="79A547FF"/>
    <w:rsid w:val="79BC3D65"/>
    <w:rsid w:val="79C3674D"/>
    <w:rsid w:val="79D54BEC"/>
    <w:rsid w:val="7A858EE1"/>
    <w:rsid w:val="7A93EA8B"/>
    <w:rsid w:val="7B53C60B"/>
    <w:rsid w:val="7B56F983"/>
    <w:rsid w:val="7C45CD2E"/>
    <w:rsid w:val="7C6C3FE6"/>
    <w:rsid w:val="7CB29BCC"/>
    <w:rsid w:val="7DAB1FEB"/>
    <w:rsid w:val="7DB425C9"/>
    <w:rsid w:val="7DE19D8F"/>
    <w:rsid w:val="7E755211"/>
    <w:rsid w:val="7EA4ED56"/>
    <w:rsid w:val="7EB31F89"/>
    <w:rsid w:val="7F7831DE"/>
    <w:rsid w:val="7F824A73"/>
    <w:rsid w:val="7FB5603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3A0AAE"/>
  <w15:docId w15:val="{22DC3492-76E5-4525-B6DB-EF6A8BEFB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E92193"/>
    <w:pPr>
      <w:ind w:left="720"/>
      <w:contextualSpacing/>
    </w:pPr>
  </w:style>
  <w:style w:type="paragraph" w:customStyle="1" w:styleId="paragraph">
    <w:name w:val="paragraph"/>
    <w:basedOn w:val="Normal"/>
    <w:rsid w:val="00B707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707C8"/>
  </w:style>
  <w:style w:type="character" w:customStyle="1" w:styleId="eop">
    <w:name w:val="eop"/>
    <w:basedOn w:val="DefaultParagraphFont"/>
    <w:rsid w:val="00B707C8"/>
  </w:style>
  <w:style w:type="paragraph" w:styleId="NoSpacing">
    <w:name w:val="No Spacing"/>
    <w:uiPriority w:val="1"/>
    <w:qFormat/>
    <w:rsid w:val="00F50EF7"/>
    <w:pPr>
      <w:spacing w:line="240" w:lineRule="auto"/>
    </w:pPr>
  </w:style>
  <w:style w:type="paragraph" w:styleId="FootnoteText">
    <w:name w:val="footnote text"/>
    <w:basedOn w:val="Normal"/>
    <w:link w:val="FootnoteTextChar"/>
    <w:uiPriority w:val="99"/>
    <w:semiHidden/>
    <w:unhideWhenUsed/>
    <w:rsid w:val="005A347E"/>
    <w:pPr>
      <w:spacing w:line="240" w:lineRule="auto"/>
    </w:pPr>
    <w:rPr>
      <w:sz w:val="20"/>
      <w:szCs w:val="20"/>
    </w:rPr>
  </w:style>
  <w:style w:type="character" w:customStyle="1" w:styleId="FootnoteTextChar">
    <w:name w:val="Footnote Text Char"/>
    <w:basedOn w:val="DefaultParagraphFont"/>
    <w:link w:val="FootnoteText"/>
    <w:uiPriority w:val="99"/>
    <w:semiHidden/>
    <w:rsid w:val="005A347E"/>
    <w:rPr>
      <w:sz w:val="20"/>
      <w:szCs w:val="20"/>
    </w:rPr>
  </w:style>
  <w:style w:type="character" w:styleId="FootnoteReference">
    <w:name w:val="footnote reference"/>
    <w:basedOn w:val="DefaultParagraphFont"/>
    <w:uiPriority w:val="99"/>
    <w:semiHidden/>
    <w:unhideWhenUsed/>
    <w:rsid w:val="005A347E"/>
    <w:rPr>
      <w:vertAlign w:val="superscript"/>
    </w:rPr>
  </w:style>
  <w:style w:type="paragraph" w:styleId="Header">
    <w:name w:val="header"/>
    <w:basedOn w:val="Normal"/>
    <w:link w:val="HeaderChar"/>
    <w:uiPriority w:val="99"/>
    <w:semiHidden/>
    <w:unhideWhenUsed/>
    <w:rsid w:val="00F034E5"/>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034E5"/>
  </w:style>
  <w:style w:type="paragraph" w:styleId="Footer">
    <w:name w:val="footer"/>
    <w:basedOn w:val="Normal"/>
    <w:link w:val="FooterChar"/>
    <w:uiPriority w:val="99"/>
    <w:semiHidden/>
    <w:unhideWhenUsed/>
    <w:rsid w:val="00F034E5"/>
    <w:pPr>
      <w:tabs>
        <w:tab w:val="center" w:pos="4513"/>
        <w:tab w:val="right" w:pos="9026"/>
      </w:tabs>
      <w:spacing w:line="240" w:lineRule="auto"/>
    </w:pPr>
  </w:style>
  <w:style w:type="character" w:customStyle="1" w:styleId="FooterChar">
    <w:name w:val="Footer Char"/>
    <w:basedOn w:val="DefaultParagraphFont"/>
    <w:link w:val="Footer"/>
    <w:uiPriority w:val="99"/>
    <w:semiHidden/>
    <w:rsid w:val="00F034E5"/>
  </w:style>
  <w:style w:type="character" w:styleId="Hyperlink">
    <w:name w:val="Hyperlink"/>
    <w:basedOn w:val="DefaultParagraphFont"/>
    <w:uiPriority w:val="99"/>
    <w:unhideWhenUsed/>
    <w:rsid w:val="00B64239"/>
    <w:rPr>
      <w:color w:val="0000FF" w:themeColor="hyperlink"/>
      <w:u w:val="single"/>
    </w:rPr>
  </w:style>
  <w:style w:type="character" w:styleId="UnresolvedMention">
    <w:name w:val="Unresolved Mention"/>
    <w:basedOn w:val="DefaultParagraphFont"/>
    <w:uiPriority w:val="99"/>
    <w:semiHidden/>
    <w:unhideWhenUsed/>
    <w:rsid w:val="00B642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6111418">
      <w:bodyDiv w:val="1"/>
      <w:marLeft w:val="0"/>
      <w:marRight w:val="0"/>
      <w:marTop w:val="0"/>
      <w:marBottom w:val="0"/>
      <w:divBdr>
        <w:top w:val="none" w:sz="0" w:space="0" w:color="auto"/>
        <w:left w:val="none" w:sz="0" w:space="0" w:color="auto"/>
        <w:bottom w:val="none" w:sz="0" w:space="0" w:color="auto"/>
        <w:right w:val="none" w:sz="0" w:space="0" w:color="auto"/>
      </w:divBdr>
      <w:divsChild>
        <w:div w:id="2113744512">
          <w:marLeft w:val="0"/>
          <w:marRight w:val="0"/>
          <w:marTop w:val="0"/>
          <w:marBottom w:val="0"/>
          <w:divBdr>
            <w:top w:val="none" w:sz="0" w:space="0" w:color="auto"/>
            <w:left w:val="none" w:sz="0" w:space="0" w:color="auto"/>
            <w:bottom w:val="none" w:sz="0" w:space="0" w:color="auto"/>
            <w:right w:val="none" w:sz="0" w:space="0" w:color="auto"/>
          </w:divBdr>
          <w:divsChild>
            <w:div w:id="198465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3" Type="http://schemas.openxmlformats.org/officeDocument/2006/relationships/hyperlink" Target="https://www.hrw.org/news/2018/06/19/indonesia-shuts-out-un-rights-chief-papua" TargetMode="External"/><Relationship Id="rId18" Type="http://schemas.openxmlformats.org/officeDocument/2006/relationships/hyperlink" Target="https://www.amnesty.org/en/documents/asa21/8198/2018/en/" TargetMode="External"/><Relationship Id="rId26" Type="http://schemas.openxmlformats.org/officeDocument/2006/relationships/hyperlink" Target="https://drive.google.com/file/d/1BFo_ujcB8TrfHssUJ4qkNS4tu1PHO-BF/view" TargetMode="External"/><Relationship Id="rId21" Type="http://schemas.openxmlformats.org/officeDocument/2006/relationships/hyperlink" Target="https://www.humanrightspapua.org/images/docs/HumanitarianCrisisWestPapua_IDPCovid_July2020.pdf" TargetMode="External"/><Relationship Id="rId34" Type="http://schemas.openxmlformats.org/officeDocument/2006/relationships/hyperlink" Target="https://iopscience.iop.org/article/10.1088/1755-1315/125/1/012062/pdf" TargetMode="External"/><Relationship Id="rId7" Type="http://schemas.openxmlformats.org/officeDocument/2006/relationships/hyperlink" Target="https://vaksin.kemkes.go.id/" TargetMode="External"/><Relationship Id="rId12" Type="http://schemas.openxmlformats.org/officeDocument/2006/relationships/hyperlink" Target="https://www.id.undp.org/content/indonesia/en/home/library/democratic_governance/study-on-women-s-and-men-s-health-and-life-experiences-in-papua.html" TargetMode="External"/><Relationship Id="rId17" Type="http://schemas.openxmlformats.org/officeDocument/2006/relationships/hyperlink" Target="https://www.ohchr.org/EN/NewsEvents/Pages/DisplayNews.aspx?NewsID=24990&amp;LangID=E" TargetMode="External"/><Relationship Id="rId25" Type="http://schemas.openxmlformats.org/officeDocument/2006/relationships/hyperlink" Target="https://drive.google.com/file/d/1BFo_ujcB8TrfHssUJ4qkNS4tu1PHO-BF/view" TargetMode="External"/><Relationship Id="rId33" Type="http://schemas.openxmlformats.org/officeDocument/2006/relationships/hyperlink" Target="https://republika.co.id/berita/q2eji3366/kematian-ibu-melahirkan-di-papua-tertinggi-di-indonesia" TargetMode="External"/><Relationship Id="rId38" Type="http://schemas.openxmlformats.org/officeDocument/2006/relationships/hyperlink" Target="https://asia-ajar.org/2020/05/berani-sehat-buku-foto-tentang-pengalaman-perempuan-papua-mengatasi-hiv-aids-dan-kekerasan/?utm_source=rss&amp;utm_medium=rss&amp;utm_campaign=berani-sehat-buku-foto-tentang-pengalaman-perempuan-papua-mengatasi-hiv-aids-dan-kekerasan" TargetMode="External"/><Relationship Id="rId2" Type="http://schemas.openxmlformats.org/officeDocument/2006/relationships/hyperlink" Target="https://cupdf.com/document/papua-road-map.html" TargetMode="External"/><Relationship Id="rId16" Type="http://schemas.openxmlformats.org/officeDocument/2006/relationships/hyperlink" Target="https://www.ohchr.org/EN/NewsEvents/Pages/DisplayNews.aspx?NewsID=24990&amp;LangID=E" TargetMode="External"/><Relationship Id="rId20" Type="http://schemas.openxmlformats.org/officeDocument/2006/relationships/hyperlink" Target="https://www.humanrightspapua.org/images/docs/HumanitarianCrisisWestPapua_IDPCovid_July2020.pdf" TargetMode="External"/><Relationship Id="rId29" Type="http://schemas.openxmlformats.org/officeDocument/2006/relationships/hyperlink" Target="https://mediaindonesia.com/humaniora/361434/klhk-permen-lhk-nomor-24-tahun-2020-jadi-pedoman-food-estate" TargetMode="External"/><Relationship Id="rId1" Type="http://schemas.openxmlformats.org/officeDocument/2006/relationships/hyperlink" Target="https://cupdf.com/document/papua-road-map.html" TargetMode="External"/><Relationship Id="rId6" Type="http://schemas.openxmlformats.org/officeDocument/2006/relationships/hyperlink" Target="https://pusdatin.kemkes.go.id/resources/download/pusdatin/profil-kesehatan-indonesia/Profil-Kesehatan-indonesia-2019.pdf" TargetMode="External"/><Relationship Id="rId11" Type="http://schemas.openxmlformats.org/officeDocument/2006/relationships/hyperlink" Target="https://dukcapil.kemendagri.go.id/berita/baca/787/catat-urus-layanan-adminduk-tak-perlu-sertifikat-vaksinasi-covid-19" TargetMode="External"/><Relationship Id="rId24" Type="http://schemas.openxmlformats.org/officeDocument/2006/relationships/hyperlink" Target="https://www.greenpeace.org/indonesia/cerita/44440/lumbung-pangan-ala-jokowi-bagai-buah-simalakama/" TargetMode="External"/><Relationship Id="rId32" Type="http://schemas.openxmlformats.org/officeDocument/2006/relationships/hyperlink" Target="http://www.harnas.co/2019/12/12/tingkat-kematian-ibu-melahirkan-tertinggi-di-papua" TargetMode="External"/><Relationship Id="rId37" Type="http://schemas.openxmlformats.org/officeDocument/2006/relationships/hyperlink" Target="https://hivaids-pimsindonesia.or.id/download/file/Laporan_TW_I_2021_FINAL1.pdf" TargetMode="External"/><Relationship Id="rId5" Type="http://schemas.openxmlformats.org/officeDocument/2006/relationships/hyperlink" Target="https://kumparan.com/balleonews/kematian-ibu-hamil-karena-terpapar-covid-19-di-papua-barat-tinggi-1wPNQBlmI61/3" TargetMode="External"/><Relationship Id="rId15" Type="http://schemas.openxmlformats.org/officeDocument/2006/relationships/hyperlink" Target="https://www.youtube.com/watch?v=lrB5yW2gIrw" TargetMode="External"/><Relationship Id="rId23" Type="http://schemas.openxmlformats.org/officeDocument/2006/relationships/hyperlink" Target="https://www.greenpeace.org/indonesia/cerita/44440/lumbung-pangan-ala-jokowi-bagai-buah-simalakama/" TargetMode="External"/><Relationship Id="rId28" Type="http://schemas.openxmlformats.org/officeDocument/2006/relationships/hyperlink" Target="https://www.antaranews.com/berita/1742069/presiden-ungkap-rencana-perluasan-food-estate-ke-papua-ntt-sumsel" TargetMode="External"/><Relationship Id="rId36" Type="http://schemas.openxmlformats.org/officeDocument/2006/relationships/hyperlink" Target="https://bmcpublichealth.biomedcentral.com/articles/10.1186/s12889-019-6392-2" TargetMode="External"/><Relationship Id="rId10" Type="http://schemas.openxmlformats.org/officeDocument/2006/relationships/hyperlink" Target="https://news.detik.com/berita/d-5715140/81-personel-satgas-vaksinasi-covid-19-tni-ipdn-diterjunkan-ke-papua" TargetMode="External"/><Relationship Id="rId19" Type="http://schemas.openxmlformats.org/officeDocument/2006/relationships/hyperlink" Target="https://www.amnesty.org/en/documents/asa21/8198/2018/en/" TargetMode="External"/><Relationship Id="rId31" Type="http://schemas.openxmlformats.org/officeDocument/2006/relationships/hyperlink" Target="https://www.youtube.com/watch?v=4tYBdzzFiXk" TargetMode="External"/><Relationship Id="rId4" Type="http://schemas.openxmlformats.org/officeDocument/2006/relationships/hyperlink" Target="https://www.kompas.id/baca/nusantara/2020/05/13/imunisasi-di-papua-minim-saat-pandemi-korona/" TargetMode="External"/><Relationship Id="rId9" Type="http://schemas.openxmlformats.org/officeDocument/2006/relationships/hyperlink" Target="https://www.cnnindonesia.com/nasional/20210831182257-20-687981/pgi-usul-ke-jokowi-vaksinator-di-papua-non-tni-dan-polri" TargetMode="External"/><Relationship Id="rId14" Type="http://schemas.openxmlformats.org/officeDocument/2006/relationships/hyperlink" Target="https://www.youtube.com/watch?v=lrB5yW2gIrw" TargetMode="External"/><Relationship Id="rId22" Type="http://schemas.openxmlformats.org/officeDocument/2006/relationships/hyperlink" Target="https://www.bbc.com/news/world-asia-54798452" TargetMode="External"/><Relationship Id="rId27" Type="http://schemas.openxmlformats.org/officeDocument/2006/relationships/hyperlink" Target="https://www.antaranews.com/berita/1742069/presiden-ungkap-rencana-perluasan-food-estate-ke-papua-ntt-sumsel" TargetMode="External"/><Relationship Id="rId30" Type="http://schemas.openxmlformats.org/officeDocument/2006/relationships/hyperlink" Target="https://mediaindonesia.com/humaniora/361434/klhk-permen-lhk-nomor-24-tahun-2020-jadi-pedoman-food-estate" TargetMode="External"/><Relationship Id="rId35" Type="http://schemas.openxmlformats.org/officeDocument/2006/relationships/hyperlink" Target="https://bmcpublichealth.biomedcentral.com/articles/10.1186/s12889-019-6392-2" TargetMode="External"/><Relationship Id="rId8" Type="http://schemas.openxmlformats.org/officeDocument/2006/relationships/hyperlink" Target="https://www.abc.net.au/indonesian/2021-07-30/vaksinasi-di-papua-terancam-lambat-karena-keterlibatan-tni-polri/100330442" TargetMode="External"/><Relationship Id="rId3" Type="http://schemas.openxmlformats.org/officeDocument/2006/relationships/hyperlink" Target="https://bangkok.ohchr.org/papua-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E6CAD0-0A71-444E-A51E-F06CD175C4A9}">
  <ds:schemaRefs>
    <ds:schemaRef ds:uri="http://schemas.openxmlformats.org/officeDocument/2006/bibliography"/>
  </ds:schemaRefs>
</ds:datastoreItem>
</file>

<file path=customXml/itemProps2.xml><?xml version="1.0" encoding="utf-8"?>
<ds:datastoreItem xmlns:ds="http://schemas.openxmlformats.org/officeDocument/2006/customXml" ds:itemID="{95236133-6BD2-4C06-9718-3F1BFE1AF2C2}">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4CB50F9-9BEF-4968-9E17-059CCAB1B4E0}">
  <ds:schemaRefs>
    <ds:schemaRef ds:uri="http://schemas.microsoft.com/sharepoint/v3/contenttype/forms"/>
  </ds:schemaRefs>
</ds:datastoreItem>
</file>

<file path=customXml/itemProps4.xml><?xml version="1.0" encoding="utf-8"?>
<ds:datastoreItem xmlns:ds="http://schemas.openxmlformats.org/officeDocument/2006/customXml" ds:itemID="{585AFCC9-40F1-4E4F-BB05-6721A6CAC4BA}"/>
</file>

<file path=docProps/app.xml><?xml version="1.0" encoding="utf-8"?>
<Properties xmlns="http://schemas.openxmlformats.org/officeDocument/2006/extended-properties" xmlns:vt="http://schemas.openxmlformats.org/officeDocument/2006/docPropsVTypes">
  <Template>Normal</Template>
  <TotalTime>11</TotalTime>
  <Pages>15</Pages>
  <Words>6339</Words>
  <Characters>36136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Budi Tjahjono</dc:creator>
  <cp:keywords/>
  <cp:lastModifiedBy>Budi Tjahjono</cp:lastModifiedBy>
  <cp:revision>12</cp:revision>
  <dcterms:created xsi:type="dcterms:W3CDTF">2021-09-22T10:37:00Z</dcterms:created>
  <dcterms:modified xsi:type="dcterms:W3CDTF">2021-09-22T10:48:00Z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