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theme/theme1.xml" ContentType="application/vnd.openxmlformats-officedocument.theme+xml"/>
  <Override PartName="/word/settings.xml" ContentType="application/vnd.openxmlformats-officedocument.wordprocessingml.settings+xml"/>
  <Override PartName="/word/stylesWithEffects.xml" ContentType="application/vnd.ms-word.stylesWithEffects+xml"/>
  <Override PartName="/word/styles.xml" ContentType="application/vnd.openxmlformats-officedocument.wordprocessingml.styles+xml"/>
  <Override PartName="/docProps/app.xml" ContentType="application/vnd.openxmlformats-officedocument.extended-properties+xml"/>
  <Override PartName="/word/fontTable.xml" ContentType="application/vnd.openxmlformats-officedocument.wordprocessingml.fontTable+xml"/>
  <Override PartName="/word/numbering.xml" ContentType="application/vnd.openxmlformats-officedocument.wordprocessingml.numbering+xml"/>
  <Override PartName="/word/webSettings.xml" ContentType="application/vnd.openxmlformats-officedocument.wordprocessingml.webSettings+xml"/>
  <Override PartName="/docProps/core.xml" ContentType="application/vnd.openxmlformats-package.core-properties+xml"/>
  <Override PartName="/customXml/itemProps2.xml" ContentType="application/vnd.openxmlformats-officedocument.customXmlProperties+xml"/>
  <Override PartName="/customXml/itemProps1.xml" ContentType="application/vnd.openxmlformats-officedocument.customXmlProperties+xml"/>
  <Override PartName="/customXml/itemProps3.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14:paraId="009F92AC" w14:textId="77777777" w:rsidR="00CE6C82" w:rsidRPr="00330E62" w:rsidRDefault="00CE6C82" w:rsidP="00CE6C82">
      <w:pPr>
        <w:pStyle w:val="ICCPheaderleft"/>
        <w:spacing w:after="80"/>
      </w:pPr>
      <w:r w:rsidRPr="008128A4">
        <w:t xml:space="preserve">United States Compliance with the </w:t>
      </w:r>
      <w:r w:rsidRPr="008128A4">
        <w:br/>
      </w:r>
      <w:r w:rsidRPr="00330E62">
        <w:t xml:space="preserve">International Convention on Elimination of All Forms of Racial Discrimination </w:t>
      </w:r>
      <w:r w:rsidRPr="00330E62">
        <w:br/>
        <w:t xml:space="preserve">Meiklejohn Civil Liberties Institute </w:t>
      </w:r>
      <w:r w:rsidRPr="00330E62">
        <w:br/>
        <w:t xml:space="preserve">Suggested List of Issues to Country Report Task Force on the United States </w:t>
      </w:r>
    </w:p>
    <w:p w14:paraId="04CA707C" w14:textId="40B0A81B" w:rsidR="00CE6C82" w:rsidRPr="008128A4" w:rsidRDefault="00CE6C82" w:rsidP="00CE6C82">
      <w:pPr>
        <w:pStyle w:val="ICCPheaderleft"/>
        <w:jc w:val="center"/>
      </w:pPr>
      <w:r>
        <w:t xml:space="preserve">June </w:t>
      </w:r>
      <w:r w:rsidR="00380531">
        <w:t>30</w:t>
      </w:r>
      <w:r w:rsidRPr="008128A4">
        <w:t>, 2014</w:t>
      </w:r>
    </w:p>
    <w:p w14:paraId="6549E7AA" w14:textId="77777777" w:rsidR="00CE6C82" w:rsidRPr="00CE6C82" w:rsidRDefault="00CE6C82" w:rsidP="00CE6C82">
      <w:pPr>
        <w:pStyle w:val="ICCPRheaderright"/>
        <w:rPr>
          <w:b w:val="0"/>
        </w:rPr>
      </w:pPr>
      <w:r w:rsidRPr="00CE6C82">
        <w:rPr>
          <w:b w:val="0"/>
        </w:rPr>
        <w:t>Meiklejohn Civil Liberties Institute</w:t>
      </w:r>
      <w:r w:rsidRPr="00CE6C82">
        <w:rPr>
          <w:b w:val="0"/>
        </w:rPr>
        <w:br/>
        <w:t>P.O. Box 673, Berkeley, California 94701-0673</w:t>
      </w:r>
      <w:r w:rsidRPr="00CE6C82">
        <w:rPr>
          <w:b w:val="0"/>
        </w:rPr>
        <w:br/>
        <w:t xml:space="preserve">Phone: (510) 418-5773 </w:t>
      </w:r>
      <w:r w:rsidRPr="00CE6C82">
        <w:rPr>
          <w:b w:val="0"/>
        </w:rPr>
        <w:br/>
        <w:t xml:space="preserve">mcli@mcli.org </w:t>
      </w:r>
    </w:p>
    <w:p w14:paraId="5F4946F2" w14:textId="2F30D687" w:rsidR="00CE6C82" w:rsidRDefault="00CE6C82" w:rsidP="00894A58">
      <w:pPr>
        <w:pStyle w:val="Heading3nonital"/>
        <w:rPr>
          <w:rFonts w:ascii="Helvetica" w:hAnsi="Helvetica" w:cs="Helvetica"/>
          <w:szCs w:val="24"/>
        </w:rPr>
      </w:pPr>
      <w:r>
        <w:t>I.</w:t>
      </w:r>
      <w:r>
        <w:rPr>
          <w:rFonts w:ascii="Arial" w:hAnsi="Arial"/>
        </w:rPr>
        <w:t xml:space="preserve"> </w:t>
      </w:r>
      <w:r>
        <w:t>REPORTING ORGANIZATION</w:t>
      </w:r>
      <w:r w:rsidR="00975748">
        <w:rPr>
          <w:rStyle w:val="FootnoteReference"/>
        </w:rPr>
        <w:footnoteReference w:id="1"/>
      </w:r>
      <w:r>
        <w:t xml:space="preserve"> </w:t>
      </w:r>
    </w:p>
    <w:p w14:paraId="193398DE" w14:textId="10A374AB" w:rsidR="00CE6C82" w:rsidRPr="005A556A" w:rsidRDefault="00933B20" w:rsidP="00414574">
      <w:pPr>
        <w:pStyle w:val="AListParagraph"/>
      </w:pPr>
      <w:r>
        <w:t>1.</w:t>
      </w:r>
      <w:r>
        <w:tab/>
      </w:r>
      <w:r w:rsidR="00CE6C82" w:rsidRPr="005A556A">
        <w:t>Meiklejohn Civil Liberties Institute (MCLI) is a national interracial organization of activists, academics, and lawyers using its booklets and display poster</w:t>
      </w:r>
      <w:r w:rsidR="00913D72">
        <w:t>s</w:t>
      </w:r>
      <w:r w:rsidR="00CE6C82" w:rsidRPr="005A556A">
        <w:t xml:space="preserve"> in human rights and peace law training sessions since 1965, and listening to people’s problems, filing complaints, and making reports based on the U.S. Constitution, Bill of Rights, and treaties ratified and signed by the U.S. </w:t>
      </w:r>
    </w:p>
    <w:p w14:paraId="6B7C4627" w14:textId="77777777" w:rsidR="007975CB" w:rsidRDefault="007975CB" w:rsidP="00894A58">
      <w:pPr>
        <w:pStyle w:val="Heading3nonital"/>
      </w:pPr>
      <w:r>
        <w:t>II. THE PROBLEM</w:t>
      </w:r>
    </w:p>
    <w:p w14:paraId="199C2747" w14:textId="69BF89E1" w:rsidR="00A4222B" w:rsidRDefault="00933B20" w:rsidP="00414574">
      <w:pPr>
        <w:pStyle w:val="AListParagraph"/>
      </w:pPr>
      <w:r>
        <w:t>2.</w:t>
      </w:r>
      <w:r>
        <w:tab/>
      </w:r>
      <w:r w:rsidR="007512E0">
        <w:t xml:space="preserve">The U.S. Report does NOT </w:t>
      </w:r>
      <w:r w:rsidR="00A4222B">
        <w:t xml:space="preserve">indicate that the U.S. has </w:t>
      </w:r>
      <w:r w:rsidR="006A61EC">
        <w:t xml:space="preserve">not </w:t>
      </w:r>
      <w:r w:rsidR="00A4222B">
        <w:t>fulfilled certain basic duties set for in ICERD.</w:t>
      </w:r>
    </w:p>
    <w:p w14:paraId="169B91DB" w14:textId="74195AB2" w:rsidR="00915DDF" w:rsidRDefault="00933B20" w:rsidP="00414574">
      <w:pPr>
        <w:pStyle w:val="AListParagraph"/>
      </w:pPr>
      <w:r>
        <w:t>3.</w:t>
      </w:r>
      <w:r>
        <w:tab/>
      </w:r>
      <w:r w:rsidR="00915DDF">
        <w:t xml:space="preserve">The U.S. </w:t>
      </w:r>
      <w:r w:rsidR="00894A58">
        <w:t>R</w:t>
      </w:r>
      <w:r w:rsidR="00915DDF">
        <w:t>eport do</w:t>
      </w:r>
      <w:r w:rsidR="00913D72">
        <w:t>e</w:t>
      </w:r>
      <w:r w:rsidR="00915DDF">
        <w:t xml:space="preserve">s not indicate how many members of </w:t>
      </w:r>
      <w:r w:rsidR="00913D72">
        <w:t>t</w:t>
      </w:r>
      <w:r w:rsidR="00915DDF">
        <w:t>he 50 state legislatures and staff member</w:t>
      </w:r>
      <w:r w:rsidR="00A4222B">
        <w:t>s of the 5</w:t>
      </w:r>
      <w:r w:rsidR="00915DDF">
        <w:t xml:space="preserve">0 state governors have been </w:t>
      </w:r>
      <w:r w:rsidR="00A4222B">
        <w:t>invited</w:t>
      </w:r>
      <w:r w:rsidR="00915DDF">
        <w:t xml:space="preserve"> </w:t>
      </w:r>
      <w:r w:rsidR="00A4222B">
        <w:t>to</w:t>
      </w:r>
      <w:r w:rsidR="00915DDF">
        <w:t xml:space="preserve"> </w:t>
      </w:r>
      <w:r w:rsidR="00A4222B">
        <w:t>sessions</w:t>
      </w:r>
      <w:r w:rsidR="00915DDF">
        <w:t xml:space="preserve"> where they </w:t>
      </w:r>
      <w:r w:rsidR="00894A58">
        <w:t>could</w:t>
      </w:r>
      <w:r w:rsidR="00915DDF">
        <w:t xml:space="preserve"> learn </w:t>
      </w:r>
      <w:r w:rsidR="00A4222B">
        <w:t>about</w:t>
      </w:r>
      <w:r w:rsidR="00915DDF">
        <w:t xml:space="preserve"> the text of the ICERD</w:t>
      </w:r>
      <w:r w:rsidR="00894A58">
        <w:t>,</w:t>
      </w:r>
      <w:r w:rsidR="00915DDF">
        <w:t xml:space="preserve"> ICCPR and ICAT, the </w:t>
      </w:r>
      <w:r w:rsidR="00A4222B">
        <w:t>du</w:t>
      </w:r>
      <w:r w:rsidR="006A61EC">
        <w:t>ties</w:t>
      </w:r>
      <w:r w:rsidR="00A4222B">
        <w:t xml:space="preserve"> the U.S. has under the treati</w:t>
      </w:r>
      <w:r w:rsidR="00915DDF">
        <w:t xml:space="preserve">es, and the periodic reporting </w:t>
      </w:r>
      <w:r w:rsidR="00A4222B">
        <w:t>requirements</w:t>
      </w:r>
      <w:r w:rsidR="00915DDF">
        <w:t>.</w:t>
      </w:r>
      <w:r w:rsidR="006708F5">
        <w:t xml:space="preserve"> ICERD articles 2.1(a), and (c), and 6</w:t>
      </w:r>
    </w:p>
    <w:p w14:paraId="693747D6" w14:textId="0BB95654" w:rsidR="00915DDF" w:rsidRDefault="00933B20" w:rsidP="00BB7542">
      <w:pPr>
        <w:pStyle w:val="AListParagraph"/>
      </w:pPr>
      <w:r>
        <w:t>4.</w:t>
      </w:r>
      <w:r>
        <w:tab/>
      </w:r>
      <w:r w:rsidR="00915DDF">
        <w:t xml:space="preserve">The </w:t>
      </w:r>
      <w:r w:rsidR="00157A75">
        <w:t xml:space="preserve">Report </w:t>
      </w:r>
      <w:r w:rsidR="00915DDF">
        <w:t>fail</w:t>
      </w:r>
      <w:r w:rsidR="00157A75">
        <w:t>s</w:t>
      </w:r>
      <w:r w:rsidR="00915DDF">
        <w:t xml:space="preserve"> to include passage of ACR 129 by the state of California </w:t>
      </w:r>
      <w:r w:rsidR="00A4222B">
        <w:t>asking the</w:t>
      </w:r>
      <w:r w:rsidR="00915DDF">
        <w:t xml:space="preserve"> state </w:t>
      </w:r>
      <w:r w:rsidR="00A4222B">
        <w:t>attorney general</w:t>
      </w:r>
      <w:r w:rsidR="00915DDF">
        <w:t xml:space="preserve"> to publicize the te</w:t>
      </w:r>
      <w:r w:rsidR="00894A58">
        <w:t>x</w:t>
      </w:r>
      <w:r w:rsidR="00915DDF">
        <w:t xml:space="preserve">t of ICERD, ICCPR and ICAT, and to prepare templates to be used by government bodies to make the reports required, although this had </w:t>
      </w:r>
      <w:r w:rsidR="00A4222B">
        <w:t>b</w:t>
      </w:r>
      <w:r w:rsidR="00915DDF">
        <w:t>een reported to t</w:t>
      </w:r>
      <w:r w:rsidR="00A4222B">
        <w:t>h</w:t>
      </w:r>
      <w:r w:rsidR="00915DDF">
        <w:t>e U.S. by MCLI, an NGO in California</w:t>
      </w:r>
      <w:r w:rsidR="006A61EC">
        <w:t xml:space="preserve"> (a copy of ACR 129 is attached)</w:t>
      </w:r>
      <w:r w:rsidR="00915DDF">
        <w:t>.</w:t>
      </w:r>
    </w:p>
    <w:p w14:paraId="08CBCF50" w14:textId="1A5CBB2E" w:rsidR="00CE6C82" w:rsidRPr="00894A58" w:rsidRDefault="006708F5" w:rsidP="00894A58">
      <w:pPr>
        <w:pStyle w:val="Bodyflush"/>
        <w:rPr>
          <w:b/>
        </w:rPr>
      </w:pPr>
      <w:r>
        <w:rPr>
          <w:b/>
        </w:rPr>
        <w:t xml:space="preserve">III. </w:t>
      </w:r>
      <w:r w:rsidRPr="00894A58">
        <w:rPr>
          <w:b/>
        </w:rPr>
        <w:t xml:space="preserve">ISSUES </w:t>
      </w:r>
      <w:r>
        <w:rPr>
          <w:b/>
        </w:rPr>
        <w:t>W</w:t>
      </w:r>
      <w:r w:rsidRPr="00894A58">
        <w:rPr>
          <w:b/>
        </w:rPr>
        <w:t xml:space="preserve">ITH U.S. ENFORCEMENT </w:t>
      </w:r>
      <w:r>
        <w:rPr>
          <w:b/>
        </w:rPr>
        <w:t>O</w:t>
      </w:r>
      <w:r w:rsidRPr="00894A58">
        <w:rPr>
          <w:b/>
        </w:rPr>
        <w:t xml:space="preserve">F </w:t>
      </w:r>
      <w:r>
        <w:rPr>
          <w:b/>
        </w:rPr>
        <w:t>ICERD</w:t>
      </w:r>
    </w:p>
    <w:p w14:paraId="0DDCD920" w14:textId="0E88BD27" w:rsidR="00CE6C82" w:rsidRPr="00894A58" w:rsidRDefault="00933B20" w:rsidP="00414574">
      <w:pPr>
        <w:pStyle w:val="AListParagraph"/>
        <w:rPr>
          <w:rFonts w:eastAsiaTheme="minorEastAsia"/>
        </w:rPr>
      </w:pPr>
      <w:r>
        <w:t>5.</w:t>
      </w:r>
      <w:r>
        <w:tab/>
      </w:r>
      <w:r w:rsidR="00CE6C82" w:rsidRPr="00894A58">
        <w:t>Failure of U.S. to check whether each state and territory conducted training sessions for their government</w:t>
      </w:r>
      <w:r w:rsidR="00894A58" w:rsidRPr="00894A58">
        <w:t xml:space="preserve"> </w:t>
      </w:r>
      <w:r w:rsidR="00CE6C82" w:rsidRPr="00894A58">
        <w:rPr>
          <w:rFonts w:eastAsiaTheme="minorEastAsia"/>
        </w:rPr>
        <w:t xml:space="preserve">employees on their duties and the peoples’ rights in </w:t>
      </w:r>
      <w:r w:rsidR="00414574">
        <w:rPr>
          <w:rFonts w:eastAsiaTheme="minorEastAsia"/>
        </w:rPr>
        <w:t xml:space="preserve">ICERD, </w:t>
      </w:r>
      <w:r w:rsidR="00CE6C82" w:rsidRPr="00894A58">
        <w:rPr>
          <w:rFonts w:eastAsiaTheme="minorEastAsia"/>
        </w:rPr>
        <w:t>ICCPR</w:t>
      </w:r>
      <w:r w:rsidR="006708F5">
        <w:rPr>
          <w:rFonts w:eastAsiaTheme="minorEastAsia"/>
        </w:rPr>
        <w:t xml:space="preserve">, and </w:t>
      </w:r>
      <w:r w:rsidR="00CE6C82" w:rsidRPr="00894A58">
        <w:rPr>
          <w:rFonts w:eastAsiaTheme="minorEastAsia"/>
        </w:rPr>
        <w:t>ICAT and ICERD.</w:t>
      </w:r>
    </w:p>
    <w:p w14:paraId="6C8268C7" w14:textId="67B3A783" w:rsidR="00CE6C82" w:rsidRDefault="00933B20" w:rsidP="00414574">
      <w:pPr>
        <w:pStyle w:val="AListParagraph"/>
      </w:pPr>
      <w:r>
        <w:t>6.</w:t>
      </w:r>
      <w:r>
        <w:tab/>
      </w:r>
      <w:r w:rsidR="00CE6C82">
        <w:t>Failure of U.S. to adequately publicize the text and to conduct training sessions in the Southern states</w:t>
      </w:r>
      <w:r w:rsidR="00894A58">
        <w:t xml:space="preserve"> </w:t>
      </w:r>
      <w:r w:rsidR="00CE6C82">
        <w:t>that were slave states until they lost the Civil War in the 1860s.</w:t>
      </w:r>
    </w:p>
    <w:p w14:paraId="61FA976C" w14:textId="77777777" w:rsidR="00913D72" w:rsidRDefault="00913D72" w:rsidP="00894A58">
      <w:pPr>
        <w:pStyle w:val="Bodyindent"/>
      </w:pPr>
    </w:p>
    <w:p w14:paraId="658FF142" w14:textId="72858A55" w:rsidR="00CE6C82" w:rsidRPr="00894A58" w:rsidRDefault="006708F5" w:rsidP="00894A58">
      <w:pPr>
        <w:pStyle w:val="Bodyflush"/>
        <w:rPr>
          <w:b/>
        </w:rPr>
      </w:pPr>
      <w:r>
        <w:rPr>
          <w:b/>
        </w:rPr>
        <w:lastRenderedPageBreak/>
        <w:t xml:space="preserve">IV. </w:t>
      </w:r>
      <w:r w:rsidR="00CE6C82" w:rsidRPr="00894A58">
        <w:rPr>
          <w:b/>
        </w:rPr>
        <w:t>ISSUES WITH U.S. REPORTING PROCESS</w:t>
      </w:r>
      <w:r w:rsidR="00894A58">
        <w:rPr>
          <w:b/>
        </w:rPr>
        <w:br/>
      </w:r>
      <w:r w:rsidR="00CE6C82" w:rsidRPr="00894A58">
        <w:rPr>
          <w:b/>
        </w:rPr>
        <w:t>Constitutional and legal framework</w:t>
      </w:r>
      <w:bookmarkStart w:id="0" w:name="_GoBack"/>
      <w:bookmarkEnd w:id="0"/>
    </w:p>
    <w:p w14:paraId="5E2767D0" w14:textId="722E38B5" w:rsidR="00CE6C82" w:rsidRDefault="00933B20" w:rsidP="00414574">
      <w:pPr>
        <w:pStyle w:val="AListParagraph"/>
      </w:pPr>
      <w:r>
        <w:rPr>
          <w:b/>
        </w:rPr>
        <w:t>7.</w:t>
      </w:r>
      <w:r>
        <w:rPr>
          <w:b/>
        </w:rPr>
        <w:tab/>
      </w:r>
      <w:r w:rsidR="006708F5">
        <w:rPr>
          <w:b/>
        </w:rPr>
        <w:t xml:space="preserve">A. </w:t>
      </w:r>
      <w:r w:rsidR="00CE6C82" w:rsidRPr="00894A58">
        <w:rPr>
          <w:b/>
        </w:rPr>
        <w:t>Failure of U.S. to publicize text at state, county and city levels</w:t>
      </w:r>
      <w:r w:rsidR="00894A58">
        <w:rPr>
          <w:b/>
        </w:rPr>
        <w:br/>
      </w:r>
      <w:r w:rsidR="00CE6C82">
        <w:t xml:space="preserve">Although the U.S. </w:t>
      </w:r>
      <w:r w:rsidR="00894A58">
        <w:t>R</w:t>
      </w:r>
      <w:r w:rsidR="00CE6C82">
        <w:t>eport includes many references to work being done in some states and cities concerning human rights issues, the Report does not</w:t>
      </w:r>
      <w:r w:rsidR="00894A58">
        <w:t xml:space="preserve"> </w:t>
      </w:r>
      <w:r w:rsidR="00CE6C82">
        <w:t xml:space="preserve">indicate how many of these government actions mentioned U.S. ratification of </w:t>
      </w:r>
      <w:r w:rsidR="00894A58">
        <w:t xml:space="preserve">ICERD, ICCPR and </w:t>
      </w:r>
      <w:r w:rsidR="00CE6C82">
        <w:t>ICAT and the duties of government bodies to publicize the text of these treaties, to protect rights and</w:t>
      </w:r>
      <w:r w:rsidR="00894A58">
        <w:t xml:space="preserve"> </w:t>
      </w:r>
      <w:r w:rsidR="00CE6C82">
        <w:t>perform duties in the treaties that are not spelled out in U.S. Constitution or U.S. statutes, and to make</w:t>
      </w:r>
      <w:r w:rsidR="00894A58">
        <w:t xml:space="preserve"> </w:t>
      </w:r>
      <w:r w:rsidR="00CE6C82">
        <w:t>periodic reports about enforcement of the rights in the treaties to the U.S. government to include in its</w:t>
      </w:r>
      <w:r w:rsidR="00894A58">
        <w:t xml:space="preserve"> </w:t>
      </w:r>
      <w:r w:rsidR="00CE6C82">
        <w:t xml:space="preserve">country reports to the UN </w:t>
      </w:r>
      <w:r w:rsidR="00894A58">
        <w:t>Committee on the Elimination of Racial Discrimination.</w:t>
      </w:r>
      <w:r w:rsidR="006708F5">
        <w:t xml:space="preserve"> See ICERD Article 2.1(c)</w:t>
      </w:r>
    </w:p>
    <w:p w14:paraId="28C6738D" w14:textId="72427C13" w:rsidR="00CE6C82" w:rsidRDefault="00933B20" w:rsidP="00414574">
      <w:pPr>
        <w:pStyle w:val="AListParagraph"/>
      </w:pPr>
      <w:r>
        <w:t>8.</w:t>
      </w:r>
      <w:r>
        <w:tab/>
      </w:r>
      <w:r w:rsidR="00CE6C82">
        <w:t xml:space="preserve">The word “county” is never used in the U.S. </w:t>
      </w:r>
      <w:r w:rsidR="00894A58">
        <w:t>R</w:t>
      </w:r>
      <w:r w:rsidR="00CE6C82">
        <w:t>eport</w:t>
      </w:r>
      <w:r w:rsidR="006A61EC">
        <w:t>,</w:t>
      </w:r>
      <w:r w:rsidR="00CE6C82">
        <w:t xml:space="preserve"> although every state not only has city governments</w:t>
      </w:r>
      <w:r w:rsidR="00894A58">
        <w:t xml:space="preserve"> </w:t>
      </w:r>
      <w:r w:rsidR="00CE6C82">
        <w:t>but also has county governments. The sheriffs’ offices at the county level clearly need to publicize the text</w:t>
      </w:r>
      <w:r w:rsidR="00894A58">
        <w:t xml:space="preserve"> </w:t>
      </w:r>
      <w:r w:rsidR="00CE6C82">
        <w:t>of the treaties to everyone working in the sheriffs’ office.</w:t>
      </w:r>
    </w:p>
    <w:p w14:paraId="604BABA8" w14:textId="7B9EDCB6" w:rsidR="00CE6C82" w:rsidRDefault="00933B20" w:rsidP="00BB7542">
      <w:pPr>
        <w:pStyle w:val="AListParagraph"/>
      </w:pPr>
      <w:r>
        <w:t>9.</w:t>
      </w:r>
      <w:r>
        <w:tab/>
      </w:r>
      <w:r w:rsidR="00CE6C82">
        <w:t xml:space="preserve">The U.S. </w:t>
      </w:r>
      <w:r w:rsidR="00894A58">
        <w:t>R</w:t>
      </w:r>
      <w:r w:rsidR="00CE6C82">
        <w:t>eport indicates that the U.S. has conducted training sessions in some states but does</w:t>
      </w:r>
      <w:r w:rsidR="00894A58">
        <w:t xml:space="preserve"> </w:t>
      </w:r>
      <w:r w:rsidR="00CE6C82">
        <w:t>not give statistical information on how many training sessions were held in each of the 50 states and</w:t>
      </w:r>
      <w:r w:rsidR="00894A58">
        <w:t xml:space="preserve"> </w:t>
      </w:r>
      <w:r w:rsidR="00CE6C82">
        <w:t>territories and on tribal lands. There is no indication that training sessions have been held in 13 of the states</w:t>
      </w:r>
      <w:r w:rsidR="00894A58">
        <w:t xml:space="preserve"> </w:t>
      </w:r>
      <w:r w:rsidR="00CE6C82">
        <w:t>and their counties and cities that were slave states or that fought in the Civil War of the 1860s and have</w:t>
      </w:r>
      <w:r w:rsidR="00894A58">
        <w:t xml:space="preserve"> </w:t>
      </w:r>
      <w:r w:rsidR="00CE6C82">
        <w:t>traditionally denied human rights on the basis of race</w:t>
      </w:r>
      <w:r w:rsidR="00913D72">
        <w:t>,</w:t>
      </w:r>
      <w:r w:rsidR="00CE6C82">
        <w:t xml:space="preserve"> color and national origin.</w:t>
      </w:r>
    </w:p>
    <w:p w14:paraId="52053827" w14:textId="18861D0B" w:rsidR="00CE6C82" w:rsidRDefault="00933B20" w:rsidP="00BB7542">
      <w:pPr>
        <w:pStyle w:val="AListParagraph"/>
      </w:pPr>
      <w:r>
        <w:t>10.</w:t>
      </w:r>
      <w:r>
        <w:tab/>
      </w:r>
      <w:r w:rsidR="00CE6C82">
        <w:t>The U.S. Report does not indicate how many members of the U.S. House of Representatives and U.S.</w:t>
      </w:r>
      <w:r w:rsidR="00894A58">
        <w:t xml:space="preserve"> </w:t>
      </w:r>
      <w:r w:rsidR="00CE6C82">
        <w:t>Senate have been invited to sessions where they can learn about the text of the ICERD</w:t>
      </w:r>
      <w:r w:rsidR="0073648F">
        <w:t xml:space="preserve">, ICCPR, </w:t>
      </w:r>
      <w:r w:rsidR="00CE6C82">
        <w:t>and ICAT,</w:t>
      </w:r>
      <w:r w:rsidR="00894A58">
        <w:t xml:space="preserve"> </w:t>
      </w:r>
      <w:r w:rsidR="00CE6C82">
        <w:t>the duties the U.S. has under the treaties, and the periodic reporting requirements.</w:t>
      </w:r>
    </w:p>
    <w:p w14:paraId="2D480E21" w14:textId="6C14EA43" w:rsidR="00CE6C82" w:rsidRDefault="00933B20" w:rsidP="00BB7542">
      <w:pPr>
        <w:pStyle w:val="AListParagraph"/>
      </w:pPr>
      <w:r>
        <w:t>11.</w:t>
      </w:r>
      <w:r>
        <w:tab/>
      </w:r>
      <w:r w:rsidR="00CE6C82">
        <w:t>The U.S. Report does not indicate how many members of the 50 state legislatures and staff members of</w:t>
      </w:r>
      <w:r w:rsidR="00894A58">
        <w:t xml:space="preserve"> </w:t>
      </w:r>
      <w:r w:rsidR="00CE6C82">
        <w:t xml:space="preserve">the 50 state governors have been invited to sessions where they can learn about the text of the </w:t>
      </w:r>
      <w:r w:rsidR="0073648F">
        <w:t xml:space="preserve">ICERD, ICCPR, and ICAT, </w:t>
      </w:r>
      <w:r w:rsidR="00CE6C82">
        <w:t>the duties</w:t>
      </w:r>
      <w:r w:rsidR="006A61EC">
        <w:t xml:space="preserve"> the government bodies in</w:t>
      </w:r>
      <w:r w:rsidR="00CE6C82">
        <w:t xml:space="preserve"> the U.S. has under the treaties, and the periodic reporting requirements.</w:t>
      </w:r>
    </w:p>
    <w:p w14:paraId="4052D949" w14:textId="796C002D" w:rsidR="00CE6C82" w:rsidRDefault="00933B20" w:rsidP="00BB7542">
      <w:pPr>
        <w:pStyle w:val="AListParagraph"/>
      </w:pPr>
      <w:r>
        <w:t>12.</w:t>
      </w:r>
      <w:r>
        <w:tab/>
      </w:r>
      <w:r w:rsidR="00CE6C82">
        <w:t>The U.S. Report does not indicate that the U.S. has prepared templates that can be used by federal,</w:t>
      </w:r>
      <w:r w:rsidR="0073648F">
        <w:t xml:space="preserve"> </w:t>
      </w:r>
      <w:r w:rsidR="00CE6C82">
        <w:t>state, county and city government bodies in order to provide the information needed for a comprehensive</w:t>
      </w:r>
      <w:r w:rsidR="0073648F">
        <w:t xml:space="preserve"> </w:t>
      </w:r>
      <w:r w:rsidR="00CE6C82">
        <w:t>report by the U.S. to the Committee</w:t>
      </w:r>
      <w:r w:rsidR="0073648F">
        <w:t xml:space="preserve"> on the Elimination of Racial Discrimination</w:t>
      </w:r>
      <w:r w:rsidR="00CE6C82">
        <w:t>. The present budgets of states, counties and cities do not</w:t>
      </w:r>
      <w:r w:rsidR="0073648F">
        <w:t xml:space="preserve"> </w:t>
      </w:r>
      <w:r w:rsidR="00CE6C82">
        <w:t>include funding for staff members to prepare the necessary templates on which to make the required</w:t>
      </w:r>
      <w:r w:rsidR="0073648F">
        <w:t xml:space="preserve"> </w:t>
      </w:r>
      <w:r w:rsidR="00CE6C82">
        <w:t>reports.</w:t>
      </w:r>
    </w:p>
    <w:p w14:paraId="4566A26E" w14:textId="3F4FB7A8" w:rsidR="00CE6C82" w:rsidRDefault="00933B20" w:rsidP="00BB7542">
      <w:pPr>
        <w:pStyle w:val="AListParagraph"/>
      </w:pPr>
      <w:r>
        <w:t>13.</w:t>
      </w:r>
      <w:r>
        <w:tab/>
      </w:r>
      <w:r w:rsidR="00CE6C82">
        <w:t>The U.S. did not include in its report information it had received from an NGO, Meiklejohn Civil</w:t>
      </w:r>
      <w:r w:rsidR="0073648F">
        <w:t xml:space="preserve"> </w:t>
      </w:r>
      <w:r w:rsidR="00CE6C82">
        <w:t>Liberties Institute of Berkeley, California, concerning passage by the California State Legislature of</w:t>
      </w:r>
      <w:r w:rsidR="0073648F">
        <w:t xml:space="preserve"> </w:t>
      </w:r>
      <w:r w:rsidR="00CE6C82">
        <w:t>Assembly Concurrent Resolution ACR 129, which is the first state legislative action requesting the state</w:t>
      </w:r>
      <w:r w:rsidR="0073648F">
        <w:t xml:space="preserve"> </w:t>
      </w:r>
      <w:r w:rsidR="00CE6C82">
        <w:t>attorney general to publicize the text of the ratified treaties and to prepare templates to be used by states.</w:t>
      </w:r>
    </w:p>
    <w:p w14:paraId="0D7238CB" w14:textId="77777777" w:rsidR="0048035E" w:rsidRDefault="0048035E" w:rsidP="0048035E">
      <w:pPr>
        <w:pStyle w:val="Heading3nonital"/>
      </w:pPr>
      <w:r>
        <w:t>III.</w:t>
      </w:r>
      <w:r>
        <w:rPr>
          <w:rFonts w:ascii="Arial" w:hAnsi="Arial"/>
        </w:rPr>
        <w:t xml:space="preserve"> </w:t>
      </w:r>
      <w:r>
        <w:t xml:space="preserve">RECOMMENDED QUESTIONS </w:t>
      </w:r>
      <w:r w:rsidR="006A61EC">
        <w:t>FOR</w:t>
      </w:r>
      <w:r>
        <w:t xml:space="preserve"> THE COMMITTEE TO </w:t>
      </w:r>
      <w:r w:rsidR="006A61EC">
        <w:t xml:space="preserve">ASK </w:t>
      </w:r>
      <w:r>
        <w:t>THE U.S. GOVERNMENT</w:t>
      </w:r>
    </w:p>
    <w:p w14:paraId="74F254A3" w14:textId="2ECD274F" w:rsidR="00414574" w:rsidRPr="00414574" w:rsidRDefault="00414574" w:rsidP="00BB7542">
      <w:pPr>
        <w:pStyle w:val="Bodyflush"/>
      </w:pPr>
      <w:r>
        <w:t>14.</w:t>
      </w:r>
    </w:p>
    <w:p w14:paraId="71F98D9F" w14:textId="1FC1CF6A" w:rsidR="00CE6C82" w:rsidRPr="00113AF5" w:rsidRDefault="00414574" w:rsidP="00BB7542">
      <w:pPr>
        <w:pStyle w:val="AListParagraph"/>
      </w:pPr>
      <w:r>
        <w:t>1.</w:t>
      </w:r>
      <w:r>
        <w:tab/>
      </w:r>
      <w:r w:rsidR="00CE6C82" w:rsidRPr="00113AF5">
        <w:t xml:space="preserve">What </w:t>
      </w:r>
      <w:r w:rsidR="00CE6C82" w:rsidRPr="00414574">
        <w:t>is</w:t>
      </w:r>
      <w:r w:rsidR="00CE6C82" w:rsidRPr="00113AF5">
        <w:t xml:space="preserve"> </w:t>
      </w:r>
      <w:r w:rsidR="00913D72">
        <w:t xml:space="preserve">the </w:t>
      </w:r>
      <w:r w:rsidR="00CE6C82" w:rsidRPr="00113AF5">
        <w:t>U.S. government doing to publicize the texts of ICERD, ICAT and ICCPR and the need to make periodic reports among federal government officials</w:t>
      </w:r>
      <w:r w:rsidR="006D46A4">
        <w:t>?</w:t>
      </w:r>
    </w:p>
    <w:p w14:paraId="0DBB10B7" w14:textId="66099575" w:rsidR="00CE6C82" w:rsidRPr="00113AF5" w:rsidRDefault="00414574" w:rsidP="00BB7542">
      <w:pPr>
        <w:pStyle w:val="AListParagraph"/>
      </w:pPr>
      <w:r>
        <w:t>2.</w:t>
      </w:r>
      <w:r>
        <w:tab/>
      </w:r>
      <w:r w:rsidR="00CE6C82" w:rsidRPr="00113AF5">
        <w:t xml:space="preserve">What is </w:t>
      </w:r>
      <w:r w:rsidR="00913D72">
        <w:t xml:space="preserve">the </w:t>
      </w:r>
      <w:r w:rsidR="00CE6C82" w:rsidRPr="00113AF5">
        <w:t xml:space="preserve">U.S. government doing to publicize the texts of ICERD, ICAT and ICCPR and the need to make periodic reports among the members of the </w:t>
      </w:r>
      <w:r w:rsidR="006A61EC">
        <w:t xml:space="preserve">U.S. </w:t>
      </w:r>
      <w:r w:rsidR="00CE6C82" w:rsidRPr="00113AF5">
        <w:t>Senate and the House</w:t>
      </w:r>
      <w:r w:rsidR="006A61EC">
        <w:t xml:space="preserve"> of Representatives</w:t>
      </w:r>
      <w:r w:rsidR="006D46A4">
        <w:t>?</w:t>
      </w:r>
    </w:p>
    <w:p w14:paraId="5C7CEB02" w14:textId="6CFFA104" w:rsidR="00CE6C82" w:rsidRPr="00113AF5" w:rsidRDefault="00414574" w:rsidP="00BB7542">
      <w:pPr>
        <w:pStyle w:val="AListParagraph"/>
      </w:pPr>
      <w:r>
        <w:t>3.</w:t>
      </w:r>
      <w:r>
        <w:tab/>
      </w:r>
      <w:r w:rsidR="00CE6C82" w:rsidRPr="00113AF5">
        <w:t xml:space="preserve">What is </w:t>
      </w:r>
      <w:r w:rsidR="00913D72">
        <w:t xml:space="preserve">the </w:t>
      </w:r>
      <w:r w:rsidR="00CE6C82" w:rsidRPr="00113AF5">
        <w:t>U.S. government doing to publicize the texts of ICERD, ICAT and ICCPR and the need to make periodic reports among governors and state legislators, and judges</w:t>
      </w:r>
      <w:r w:rsidR="006D46A4">
        <w:t>?</w:t>
      </w:r>
    </w:p>
    <w:p w14:paraId="3F50A436" w14:textId="25D1189B" w:rsidR="00CE6C82" w:rsidRPr="00113AF5" w:rsidRDefault="00414574" w:rsidP="00BB7542">
      <w:pPr>
        <w:pStyle w:val="AListParagraph"/>
      </w:pPr>
      <w:r>
        <w:t>4.</w:t>
      </w:r>
      <w:r>
        <w:tab/>
      </w:r>
      <w:r w:rsidR="00CE6C82" w:rsidRPr="00113AF5">
        <w:t xml:space="preserve">What is </w:t>
      </w:r>
      <w:r w:rsidR="00913D72">
        <w:t xml:space="preserve">the </w:t>
      </w:r>
      <w:r w:rsidR="00CE6C82" w:rsidRPr="00113AF5">
        <w:t>U.S. government doing to publicize the texts of ICERD, ICAT and ICCPR and the need to make periodic reports among county boards of supervisors, city mayors, city coun</w:t>
      </w:r>
      <w:r w:rsidR="00913D72">
        <w:t>ci</w:t>
      </w:r>
      <w:r w:rsidR="00CE6C82" w:rsidRPr="00113AF5">
        <w:t>ls</w:t>
      </w:r>
      <w:r w:rsidR="006A61EC">
        <w:t>,</w:t>
      </w:r>
      <w:r w:rsidR="00CE6C82" w:rsidRPr="00113AF5">
        <w:t xml:space="preserve"> and city employees</w:t>
      </w:r>
      <w:r w:rsidR="006D46A4">
        <w:t>?</w:t>
      </w:r>
    </w:p>
    <w:p w14:paraId="13B88875" w14:textId="61A9B96A" w:rsidR="00CE6C82" w:rsidRPr="00113AF5" w:rsidRDefault="00414574" w:rsidP="00BB7542">
      <w:pPr>
        <w:pStyle w:val="AListParagraph"/>
      </w:pPr>
      <w:r>
        <w:t>5.</w:t>
      </w:r>
      <w:r>
        <w:tab/>
      </w:r>
      <w:r w:rsidR="00CE6C82" w:rsidRPr="00113AF5">
        <w:t>What is the federal government doing to share templates that can be used by state</w:t>
      </w:r>
      <w:r w:rsidR="006A61EC">
        <w:t>s</w:t>
      </w:r>
      <w:r w:rsidR="00CE6C82" w:rsidRPr="00113AF5">
        <w:t>, counties, and cities for making the required reports</w:t>
      </w:r>
      <w:r w:rsidR="006D46A4">
        <w:t>?</w:t>
      </w:r>
    </w:p>
    <w:p w14:paraId="2957A601" w14:textId="473AFFCF" w:rsidR="00CE6C82" w:rsidRPr="00113AF5" w:rsidRDefault="00414574" w:rsidP="00BB7542">
      <w:pPr>
        <w:pStyle w:val="AListParagraph"/>
      </w:pPr>
      <w:r>
        <w:t>6.</w:t>
      </w:r>
      <w:r>
        <w:tab/>
      </w:r>
      <w:r w:rsidR="00CE6C82" w:rsidRPr="00113AF5">
        <w:t xml:space="preserve">What is the federal government doing to fund the cost </w:t>
      </w:r>
      <w:r w:rsidR="006A61EC">
        <w:t xml:space="preserve">of </w:t>
      </w:r>
      <w:r w:rsidR="00CE6C82" w:rsidRPr="00113AF5">
        <w:t>putting on training sessions at the city, county and state levels</w:t>
      </w:r>
      <w:r w:rsidR="006D46A4">
        <w:t>?</w:t>
      </w:r>
    </w:p>
    <w:p w14:paraId="2288425E" w14:textId="3D747C0B" w:rsidR="00CE6C82" w:rsidRDefault="00414574" w:rsidP="00BB7542">
      <w:pPr>
        <w:pStyle w:val="AListParagraph"/>
      </w:pPr>
      <w:r>
        <w:t>7.</w:t>
      </w:r>
      <w:r>
        <w:tab/>
      </w:r>
      <w:r w:rsidR="00CE6C82" w:rsidRPr="00113AF5">
        <w:t xml:space="preserve">What is the federal government doing to encourage federal and state employees </w:t>
      </w:r>
      <w:r w:rsidR="006A61EC">
        <w:t>to</w:t>
      </w:r>
      <w:r w:rsidR="00CE6C82" w:rsidRPr="00113AF5">
        <w:t xml:space="preserve"> attend the meeting of the ICERD when the U.S. report is discussed</w:t>
      </w:r>
      <w:r w:rsidR="006D46A4">
        <w:t>?</w:t>
      </w:r>
    </w:p>
    <w:p w14:paraId="6066C6FF" w14:textId="54ABCA4A" w:rsidR="006A61EC" w:rsidRDefault="006708F5" w:rsidP="006A61EC">
      <w:pPr>
        <w:pStyle w:val="Heading3nonital"/>
      </w:pPr>
      <w:r>
        <w:t xml:space="preserve">IV. </w:t>
      </w:r>
      <w:r w:rsidR="00D82C5F">
        <w:t xml:space="preserve">TEXT OF </w:t>
      </w:r>
      <w:r w:rsidR="00D82C5F" w:rsidRPr="00D82C5F">
        <w:t xml:space="preserve">CALIFORNIA </w:t>
      </w:r>
      <w:r w:rsidR="006A61EC">
        <w:t>ASSEMBLY CONCURRENT RESOLUTION</w:t>
      </w:r>
      <w:r w:rsidR="00D82C5F" w:rsidRPr="00D82C5F">
        <w:t xml:space="preserve"> ACR 129</w:t>
      </w:r>
    </w:p>
    <w:p w14:paraId="61ECFCFA" w14:textId="0F69C6A3" w:rsidR="00D82C5F" w:rsidRPr="00D82C5F" w:rsidRDefault="00414574" w:rsidP="00414574">
      <w:pPr>
        <w:pStyle w:val="AListParagraph"/>
      </w:pPr>
      <w:r>
        <w:t>15</w:t>
      </w:r>
      <w:r w:rsidR="00933B20">
        <w:t>.</w:t>
      </w:r>
      <w:r w:rsidR="00933B20">
        <w:tab/>
      </w:r>
      <w:r w:rsidR="00D82C5F" w:rsidRPr="00D82C5F">
        <w:t>TO PUBLICIZE 3 U.N. HUMAN RIGHTSD TREATIES &amp; MAKE REPORTS</w:t>
      </w:r>
      <w:r w:rsidR="00D82C5F">
        <w:br/>
      </w:r>
      <w:r w:rsidR="00D82C5F" w:rsidRPr="00D82C5F">
        <w:t>CALIFORNIA BILL ACR 129 APPROVED BY Gov. Sept. 14 2010; ADOPTED by Senate and House Aug. 7 and 9, 2010</w:t>
      </w:r>
    </w:p>
    <w:p w14:paraId="5BB1E294" w14:textId="67F612E2" w:rsidR="00D82C5F" w:rsidRPr="00D82C5F" w:rsidRDefault="00414574" w:rsidP="00414574">
      <w:pPr>
        <w:pStyle w:val="AListParagraph"/>
      </w:pPr>
      <w:r>
        <w:t>16</w:t>
      </w:r>
      <w:r w:rsidR="00933B20">
        <w:t>.</w:t>
      </w:r>
      <w:r w:rsidR="00933B20">
        <w:tab/>
      </w:r>
      <w:r w:rsidR="00D82C5F" w:rsidRPr="00D82C5F">
        <w:t xml:space="preserve">WHEREAS, California is a coastal state populated by many native people and immigrants from all nations that has long recognized its role in the United States and in the global community; and        WHEREAS, The state is required to fulfill and implement its reporting obligations under international treaties and domestic laws; and   </w:t>
      </w:r>
    </w:p>
    <w:p w14:paraId="524E26D9" w14:textId="663F66BA" w:rsidR="00D82C5F" w:rsidRPr="00D82C5F" w:rsidRDefault="00414574" w:rsidP="00414574">
      <w:pPr>
        <w:pStyle w:val="AListParagraph"/>
      </w:pPr>
      <w:r>
        <w:t>17</w:t>
      </w:r>
      <w:r w:rsidR="00933B20">
        <w:t>.</w:t>
      </w:r>
      <w:r w:rsidR="00933B20">
        <w:tab/>
      </w:r>
      <w:r w:rsidR="00D82C5F" w:rsidRPr="00D82C5F">
        <w:t xml:space="preserve">WHEREAS, The City and County of San Francisco was proud to serve as the site for the founding of the United Nations and the United Nations Charter, which was agreed to by the United States in 1945; and </w:t>
      </w:r>
    </w:p>
    <w:p w14:paraId="1B353FEE" w14:textId="3A0A586A" w:rsidR="00D82C5F" w:rsidRPr="00D82C5F" w:rsidRDefault="00414574" w:rsidP="00BB7542">
      <w:pPr>
        <w:pStyle w:val="AListParagraph"/>
      </w:pPr>
      <w:r>
        <w:t>18</w:t>
      </w:r>
      <w:r w:rsidR="00933B20">
        <w:t>.</w:t>
      </w:r>
      <w:r w:rsidR="00933B20">
        <w:tab/>
      </w:r>
      <w:r w:rsidR="00D82C5F" w:rsidRPr="00D82C5F">
        <w:t>WHEREAS, In 1992, the United States agreed to the International Covenant on Civil and Political Rights (ICCPR), a treaty that includes many of the rights set forth in the United States Bill of Rights and in the Universal Declaration of Human Rights, in which the United States made commitments to (1) publicize the text of the treaty throughout its states and territories, and (2) make reports every five years to the Human Rights Committee of the United Nations that administers the ICCPR, including reports at the federal, state, and local levels;  and</w:t>
      </w:r>
    </w:p>
    <w:p w14:paraId="64E252EB" w14:textId="39EEA0DE" w:rsidR="00D82C5F" w:rsidRPr="00D82C5F" w:rsidRDefault="00414574" w:rsidP="00BB7542">
      <w:pPr>
        <w:pStyle w:val="AListParagraph"/>
      </w:pPr>
      <w:r>
        <w:t>19</w:t>
      </w:r>
      <w:r w:rsidR="00933B20">
        <w:t>.</w:t>
      </w:r>
      <w:r w:rsidR="00933B20">
        <w:tab/>
      </w:r>
      <w:r w:rsidR="00D82C5F" w:rsidRPr="00D82C5F">
        <w:t>WHEREAS, In 1994, the United States agreed to the International Convention Against Torture and Other Cruel, Inhuman or Degrading Treatment or Punishment (ICAT), a treaty including some of the provisions in the Eighth Amendment to the United States Constitution, in which the United States made commitments to (1) publicize the text of the treaty throughout its states and territories, and (2) make reports every four years to the United Nations Committee Against Torture (CAT) administering the ICAT, including reports at the federal, state, and local levels; and</w:t>
      </w:r>
    </w:p>
    <w:p w14:paraId="5993E9D2" w14:textId="6C95D49E" w:rsidR="00D82C5F" w:rsidRPr="00D82C5F" w:rsidRDefault="00414574" w:rsidP="00BB7542">
      <w:pPr>
        <w:pStyle w:val="AListParagraph"/>
      </w:pPr>
      <w:r>
        <w:t>20</w:t>
      </w:r>
      <w:r w:rsidR="00933B20">
        <w:t>.</w:t>
      </w:r>
      <w:r w:rsidR="00933B20">
        <w:tab/>
      </w:r>
      <w:r w:rsidR="00D82C5F" w:rsidRPr="00D82C5F">
        <w:t>WHEREAS, In 1994, the United States agreed to the International Convention on the Elimination of All Forms of Racial Discrimination (ICERD), a treaty including provisions of the 13th, 14th, 15th, and 24th Amendments to the United States Constitution, in which the United States made commitments to (1) publicize the text of the treaty throughout its states and territories, and (2) make reports every two years to the United Nations Committee on the Elimination of Racial Discrimination (CERD), including reports at the federal, state, and local levels; and</w:t>
      </w:r>
    </w:p>
    <w:p w14:paraId="1A7DFF13" w14:textId="716C53CC" w:rsidR="00D82C5F" w:rsidRPr="00D82C5F" w:rsidRDefault="00933B20" w:rsidP="00BB7542">
      <w:pPr>
        <w:pStyle w:val="AListParagraph"/>
      </w:pPr>
      <w:r>
        <w:t>2</w:t>
      </w:r>
      <w:r w:rsidR="00414574">
        <w:t>1</w:t>
      </w:r>
      <w:r>
        <w:t>.</w:t>
      </w:r>
      <w:r>
        <w:tab/>
      </w:r>
      <w:r w:rsidR="00D82C5F" w:rsidRPr="00D82C5F">
        <w:t>WHEREAS, In 2002, the United States agreed to optional protocols to the United Nations Convention on the Rights of the Child (CRC)--the Optional Protocol on the Involvement of Children in Armed Conflict and the Optional Protocol on the Sale of Children, Child Prostitution and Child Pornography (CRC Optional Protocols), protocols that include some of the provisions of the United States military and pornography law--in which the United States made commitments to (1) publicize the text of the protocols throughout its states and territories, and (2) make reports every five years to the United Nations Committee on the Rights of the Child (CRC) administering the Protocols, including reports at the federal, state, and local levels; and</w:t>
      </w:r>
    </w:p>
    <w:p w14:paraId="6EAF30F3" w14:textId="043EF4E9" w:rsidR="00D82C5F" w:rsidRPr="00D82C5F" w:rsidRDefault="00414574" w:rsidP="00BB7542">
      <w:pPr>
        <w:pStyle w:val="AListParagraph"/>
      </w:pPr>
      <w:r>
        <w:t>22</w:t>
      </w:r>
      <w:r w:rsidR="00933B20">
        <w:t>.</w:t>
      </w:r>
      <w:r w:rsidR="00933B20">
        <w:tab/>
      </w:r>
      <w:r w:rsidR="00D82C5F" w:rsidRPr="00D82C5F">
        <w:t>WHEREAS, To date, California has not received a formal notice from the United States Department of State that reports are due under these treaties and protocols and has failed to make any required report to any of the four United Nations committees; and</w:t>
      </w:r>
    </w:p>
    <w:p w14:paraId="51F5CB32" w14:textId="7E463BAC" w:rsidR="00D82C5F" w:rsidRPr="00D82C5F" w:rsidRDefault="00414574" w:rsidP="00BB7542">
      <w:pPr>
        <w:pStyle w:val="AListParagraph"/>
      </w:pPr>
      <w:r>
        <w:t>23</w:t>
      </w:r>
      <w:r w:rsidR="00933B20">
        <w:t>.</w:t>
      </w:r>
      <w:r w:rsidR="00933B20">
        <w:tab/>
      </w:r>
      <w:r w:rsidR="00D82C5F" w:rsidRPr="00D82C5F">
        <w:t>WHEREAS, On January 20, 2010, the Legal Adviser to the United States Department of State issued an unclassified Memorandum for State Governors on United States Human Rights Treaty Reports stating that "we would appreciate your forwarding this communication to your Attorney General's office, and to the departments and offices that deal with human rights, civil rights, housing, employment and related issues in your administration"; and</w:t>
      </w:r>
    </w:p>
    <w:p w14:paraId="5D810CD0" w14:textId="3E48C79E" w:rsidR="00D82C5F" w:rsidRPr="00D82C5F" w:rsidRDefault="00414574" w:rsidP="00BB7542">
      <w:pPr>
        <w:pStyle w:val="AListParagraph"/>
      </w:pPr>
      <w:r>
        <w:t>24</w:t>
      </w:r>
      <w:r w:rsidR="00933B20">
        <w:t>.</w:t>
      </w:r>
      <w:r w:rsidR="00933B20">
        <w:tab/>
      </w:r>
      <w:r w:rsidR="00D82C5F" w:rsidRPr="00D82C5F">
        <w:t>WHEREAS, In 1994, the City of Berkeley, informed of the treaties by its Peace and Justice Commission, submitted its initial local reports to the United States Department of State for inclusion in its report, and directly to the Human Rights Committee, and in 2006 and 2007, submitted its local reports to the CERD and CAT under city council resolutions; and</w:t>
      </w:r>
    </w:p>
    <w:p w14:paraId="3AD564A0" w14:textId="091ECCC5" w:rsidR="00D82C5F" w:rsidRPr="00D82C5F" w:rsidRDefault="00414574" w:rsidP="00BB7542">
      <w:pPr>
        <w:pStyle w:val="AListParagraph"/>
      </w:pPr>
      <w:r>
        <w:t>25</w:t>
      </w:r>
      <w:r w:rsidR="00933B20">
        <w:t>.</w:t>
      </w:r>
      <w:r w:rsidR="00933B20">
        <w:tab/>
      </w:r>
      <w:r w:rsidR="00D82C5F" w:rsidRPr="00D82C5F">
        <w:t>WHEREAS, City officials in Berkeley found that these submissions heightened awareness among city officials and staff of the significance of their enforcing human rights; and</w:t>
      </w:r>
    </w:p>
    <w:p w14:paraId="27821888" w14:textId="7DA26945" w:rsidR="00D82C5F" w:rsidRPr="00D82C5F" w:rsidRDefault="00414574" w:rsidP="00BB7542">
      <w:pPr>
        <w:pStyle w:val="AListParagraph"/>
      </w:pPr>
      <w:r>
        <w:t>26</w:t>
      </w:r>
      <w:r w:rsidR="00933B20">
        <w:t>.</w:t>
      </w:r>
      <w:r w:rsidR="00933B20">
        <w:tab/>
      </w:r>
      <w:r w:rsidR="00D82C5F" w:rsidRPr="00D82C5F">
        <w:t>WHEREAS, The members of the three United Nations committees recently used information from unofficial reports by nongovernmental organizations in their discussions of the official United States reports, and specifically stated in their Concluding Observations that they expect to receive information at the local level in all future United States reports; and</w:t>
      </w:r>
    </w:p>
    <w:p w14:paraId="44F3DB0B" w14:textId="5AAD75C0" w:rsidR="00D82C5F" w:rsidRPr="00D82C5F" w:rsidRDefault="00414574" w:rsidP="00BB7542">
      <w:pPr>
        <w:pStyle w:val="AListParagraph"/>
      </w:pPr>
      <w:r>
        <w:t>27</w:t>
      </w:r>
      <w:r w:rsidR="00933B20">
        <w:t>.</w:t>
      </w:r>
      <w:r w:rsidR="00933B20">
        <w:tab/>
      </w:r>
      <w:r w:rsidR="00D82C5F" w:rsidRPr="00D82C5F">
        <w:t>WHEREAS, All of the facts and statistics needed to make the reports to the four United Nations committees are available in reports already prepared by the state for other purposes; and</w:t>
      </w:r>
    </w:p>
    <w:p w14:paraId="5A271354" w14:textId="4B8B1FFD" w:rsidR="00D82C5F" w:rsidRPr="00D82C5F" w:rsidRDefault="00414574" w:rsidP="00BB7542">
      <w:pPr>
        <w:pStyle w:val="AListParagraph"/>
      </w:pPr>
      <w:r>
        <w:t>28</w:t>
      </w:r>
      <w:r w:rsidR="00933B20">
        <w:t>.</w:t>
      </w:r>
      <w:r w:rsidR="00933B20">
        <w:tab/>
      </w:r>
      <w:r w:rsidR="00D82C5F" w:rsidRPr="00D82C5F">
        <w:t xml:space="preserve">WHEREAS, California can become a leader among the states in fulfilling reporting obligations under these treaties and protocols by taking steps to ease the task of compiling and organizing data for cities, counties, and state agencies; and </w:t>
      </w:r>
    </w:p>
    <w:p w14:paraId="281D71A8" w14:textId="33571390" w:rsidR="00D82C5F" w:rsidRPr="00D82C5F" w:rsidRDefault="00414574" w:rsidP="00BB7542">
      <w:pPr>
        <w:pStyle w:val="AListParagraph"/>
      </w:pPr>
      <w:r>
        <w:t>29</w:t>
      </w:r>
      <w:r w:rsidR="00933B20">
        <w:t>.</w:t>
      </w:r>
      <w:r w:rsidR="00933B20">
        <w:tab/>
      </w:r>
      <w:r w:rsidR="00D82C5F" w:rsidRPr="00D82C5F">
        <w:t>WHEREAS, The next reports from the United States are due to the Human Rights Committee of the United Nations on August 1, 2010, to the CERD Committee on November 20, 2011, to the CAT Committee on November 19, 2011, and to the CRC Committee in 2015;</w:t>
      </w:r>
    </w:p>
    <w:p w14:paraId="0C9E0257" w14:textId="2E964F4F" w:rsidR="00D82C5F" w:rsidRPr="00D82C5F" w:rsidRDefault="00414574" w:rsidP="00BB7542">
      <w:pPr>
        <w:pStyle w:val="AListParagraph"/>
      </w:pPr>
      <w:r w:rsidRPr="00BB7542">
        <w:t>30</w:t>
      </w:r>
      <w:r w:rsidR="00933B20">
        <w:rPr>
          <w:i/>
        </w:rPr>
        <w:t>.</w:t>
      </w:r>
      <w:r w:rsidR="00933B20">
        <w:rPr>
          <w:i/>
        </w:rPr>
        <w:tab/>
      </w:r>
      <w:r w:rsidR="00D82C5F" w:rsidRPr="00D82C5F">
        <w:rPr>
          <w:i/>
        </w:rPr>
        <w:t>now, therefore, be it</w:t>
      </w:r>
      <w:r w:rsidR="009402BF">
        <w:t xml:space="preserve"> </w:t>
      </w:r>
      <w:r w:rsidR="00D82C5F" w:rsidRPr="00D82C5F">
        <w:t>Resolved by the Assembly of the State of California, the Senate thereof concurring, That the Legislature of the State of California hereby requests the Attorney General to (1) publicize the text of the three treaties and two protocols among all city, county, and state agencies, and (2) prepare templates for use by cities, counties, and state agencies on which to make concise, complete, and accurate reports to fulfill reporting obligations under these treaties and protocols; and be it further</w:t>
      </w:r>
    </w:p>
    <w:p w14:paraId="24CC81F3" w14:textId="576D54ED" w:rsidR="00D82C5F" w:rsidRPr="00D82C5F" w:rsidRDefault="00414574" w:rsidP="00BB7542">
      <w:pPr>
        <w:pStyle w:val="AListParagraph"/>
      </w:pPr>
      <w:r>
        <w:t>31</w:t>
      </w:r>
      <w:r w:rsidR="00933B20">
        <w:t>.</w:t>
      </w:r>
      <w:r w:rsidR="00933B20">
        <w:tab/>
      </w:r>
      <w:r w:rsidR="00D82C5F" w:rsidRPr="00D82C5F">
        <w:t xml:space="preserve">Resolved, That the Chief Clerk of the Assembly transmit copies of this resolution to the Attorney General, President and Vice President of the United States, the Speaker of the House of Representatives, the Majority Leader of the Senate, to each Senator and Representative from California in the Congress of the United States, the Legal Adviser to the United States Department of State, the United Nations High Commissioner for Human Rights, the Chair of the Human Rights Committee of the United Nations, the Chair of the Committee Against Torture of the United Nations, the Chair of the Committee on Elimination of Racial Discrimination of the United Nations, and the Chair of the Committee on the Rights of the Child of the United Nations.   </w:t>
      </w:r>
    </w:p>
    <w:sectPr w:rsidR="00D82C5F" w:rsidRPr="00D82C5F" w:rsidSect="00CE6C82">
      <w:headerReference w:type="default" r:id="rId8"/>
      <w:footerReference w:type="default" r:id="rId9"/>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14:paraId="5D4B84E1" w14:textId="77777777" w:rsidR="00E410EC" w:rsidRDefault="00E410EC" w:rsidP="00D118CE">
      <w:pPr>
        <w:spacing w:after="0" w:line="240" w:lineRule="auto"/>
      </w:pPr>
      <w:r>
        <w:separator/>
      </w:r>
    </w:p>
  </w:endnote>
  <w:endnote w:type="continuationSeparator" w:id="0">
    <w:p w14:paraId="62D65EFA" w14:textId="77777777" w:rsidR="00E410EC" w:rsidRDefault="00E410EC" w:rsidP="00D118CE">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MS Mincho">
    <w:altName w:val="ＭＳ 明朝"/>
    <w:panose1 w:val="02020609040205080304"/>
    <w:charset w:val="80"/>
    <w:family w:val="modern"/>
    <w:pitch w:val="fixed"/>
    <w:sig w:usb0="E00002FF" w:usb1="6AC7FDFB" w:usb2="00000012" w:usb3="00000000" w:csb0="0002009F" w:csb1="00000000"/>
  </w:font>
  <w:font w:name="Palatino Linotype">
    <w:panose1 w:val="02040502050505030304"/>
    <w:charset w:val="00"/>
    <w:family w:val="roman"/>
    <w:pitch w:val="variable"/>
    <w:sig w:usb0="E0000287" w:usb1="40000013" w:usb2="00000000" w:usb3="00000000" w:csb0="0000019F" w:csb1="00000000"/>
  </w:font>
  <w:font w:name="Arial">
    <w:panose1 w:val="020B0604020202020204"/>
    <w:charset w:val="00"/>
    <w:family w:val="swiss"/>
    <w:pitch w:val="variable"/>
    <w:sig w:usb0="E0002AFF" w:usb1="C0007843" w:usb2="00000009" w:usb3="00000000" w:csb0="000001FF" w:csb1="00000000"/>
  </w:font>
  <w:font w:name="Optima">
    <w:altName w:val="Bell MT"/>
    <w:charset w:val="00"/>
    <w:family w:val="auto"/>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Palatino">
    <w:altName w:val="Book Antiqua"/>
    <w:charset w:val="00"/>
    <w:family w:val="auto"/>
    <w:pitch w:val="variable"/>
    <w:sig w:usb0="03000000" w:usb1="00000000" w:usb2="00000000" w:usb3="00000000" w:csb0="00000001" w:csb1="00000000"/>
  </w:font>
  <w:font w:name="Helvetica Neue">
    <w:altName w:val="Malgun Gothic"/>
    <w:charset w:val="00"/>
    <w:family w:val="auto"/>
    <w:pitch w:val="variable"/>
    <w:sig w:usb0="00000003" w:usb1="00000000" w:usb2="00000000" w:usb3="00000000" w:csb0="00000001" w:csb1="00000000"/>
  </w:font>
  <w:font w:name="Lucida Grande">
    <w:charset w:val="00"/>
    <w:family w:val="auto"/>
    <w:pitch w:val="variable"/>
    <w:sig w:usb0="E1000AEF" w:usb1="5000A1FF" w:usb2="00000000" w:usb3="00000000" w:csb0="000001BF" w:csb1="00000000"/>
  </w:font>
  <w:font w:name="Helvetica">
    <w:panose1 w:val="020B0604020202020204"/>
    <w:charset w:val="00"/>
    <w:family w:val="swiss"/>
    <w:pitch w:val="variable"/>
    <w:sig w:usb0="E0002AFF" w:usb1="C0007843" w:usb2="00000009" w:usb3="00000000" w:csb0="000001FF" w:csb1="00000000"/>
  </w:font>
  <w:font w:name="MS Gothic">
    <w:altName w:val="ＭＳ ゴシック"/>
    <w:panose1 w:val="020B0609070205080204"/>
    <w:charset w:val="80"/>
    <w:family w:val="modern"/>
    <w:pitch w:val="fixed"/>
    <w:sig w:usb0="E00002FF" w:usb1="6AC7FDFB" w:usb2="00000012" w:usb3="00000000" w:csb0="000200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A869789" w14:textId="77777777" w:rsidR="00E410EC" w:rsidRPr="003A2D90" w:rsidRDefault="00E410EC" w:rsidP="00360D7F">
    <w:pPr>
      <w:pStyle w:val="Footer"/>
      <w:pBdr>
        <w:top w:val="single" w:sz="4" w:space="8" w:color="auto"/>
      </w:pBdr>
      <w:tabs>
        <w:tab w:val="clear" w:pos="8640"/>
        <w:tab w:val="right" w:pos="9360"/>
      </w:tabs>
      <w:rPr>
        <w:rFonts w:ascii="Palatino Linotype" w:hAnsi="Palatino Linotype"/>
      </w:rPr>
    </w:pPr>
    <w:r w:rsidRPr="007F26CF">
      <w:rPr>
        <w:rFonts w:ascii="Palatino Linotype" w:hAnsi="Palatino Linotype"/>
      </w:rPr>
      <w:t>Reports/1.</w:t>
    </w:r>
    <w:r>
      <w:rPr>
        <w:rFonts w:ascii="Palatino Linotype" w:hAnsi="Palatino Linotype"/>
      </w:rPr>
      <w:t>Shadow Reports/2014_HRN</w:t>
    </w:r>
    <w:r w:rsidRPr="007F26CF">
      <w:rPr>
        <w:rFonts w:ascii="Palatino Linotype" w:hAnsi="Palatino Linotype"/>
      </w:rPr>
      <w:t>/</w:t>
    </w:r>
    <w:r w:rsidRPr="00360D7F">
      <w:t xml:space="preserve"> </w:t>
    </w:r>
    <w:r w:rsidRPr="00360D7F">
      <w:rPr>
        <w:rFonts w:ascii="Palatino Linotype" w:hAnsi="Palatino Linotype"/>
      </w:rPr>
      <w:t>MCLI_Weakness_of_US_Report.docx</w:t>
    </w:r>
    <w:r w:rsidRPr="007F26CF">
      <w:rPr>
        <w:rFonts w:ascii="Palatino Linotype" w:hAnsi="Palatino Linotype"/>
      </w:rPr>
      <w:tab/>
      <w:t xml:space="preserve">Page </w:t>
    </w:r>
    <w:r w:rsidRPr="007F26CF">
      <w:rPr>
        <w:rFonts w:ascii="Palatino Linotype" w:hAnsi="Palatino Linotype"/>
      </w:rPr>
      <w:fldChar w:fldCharType="begin"/>
    </w:r>
    <w:r w:rsidRPr="007F26CF">
      <w:rPr>
        <w:rFonts w:ascii="Palatino Linotype" w:hAnsi="Palatino Linotype"/>
      </w:rPr>
      <w:instrText xml:space="preserve"> PAGE </w:instrText>
    </w:r>
    <w:r w:rsidRPr="007F26CF">
      <w:rPr>
        <w:rFonts w:ascii="Palatino Linotype" w:hAnsi="Palatino Linotype"/>
      </w:rPr>
      <w:fldChar w:fldCharType="separate"/>
    </w:r>
    <w:r w:rsidR="00464FF8">
      <w:rPr>
        <w:rFonts w:ascii="Palatino Linotype" w:hAnsi="Palatino Linotype"/>
        <w:noProof/>
      </w:rPr>
      <w:t>2</w:t>
    </w:r>
    <w:r w:rsidRPr="007F26CF">
      <w:rPr>
        <w:rFonts w:ascii="Palatino Linotype" w:hAnsi="Palatino Linotype"/>
      </w:rPr>
      <w:fldChar w:fldCharType="end"/>
    </w:r>
    <w:r w:rsidRPr="007F26CF">
      <w:rPr>
        <w:rFonts w:ascii="Palatino Linotype" w:hAnsi="Palatino Linotype"/>
      </w:rPr>
      <w:t xml:space="preserve"> of </w:t>
    </w:r>
    <w:r w:rsidRPr="007F26CF">
      <w:rPr>
        <w:rFonts w:ascii="Palatino Linotype" w:hAnsi="Palatino Linotype"/>
      </w:rPr>
      <w:fldChar w:fldCharType="begin"/>
    </w:r>
    <w:r w:rsidRPr="007F26CF">
      <w:rPr>
        <w:rFonts w:ascii="Palatino Linotype" w:hAnsi="Palatino Linotype"/>
      </w:rPr>
      <w:instrText xml:space="preserve"> NUMPAGES </w:instrText>
    </w:r>
    <w:r w:rsidRPr="007F26CF">
      <w:rPr>
        <w:rFonts w:ascii="Palatino Linotype" w:hAnsi="Palatino Linotype"/>
      </w:rPr>
      <w:fldChar w:fldCharType="separate"/>
    </w:r>
    <w:r w:rsidR="00464FF8">
      <w:rPr>
        <w:rFonts w:ascii="Palatino Linotype" w:hAnsi="Palatino Linotype"/>
        <w:noProof/>
      </w:rPr>
      <w:t>6</w:t>
    </w:r>
    <w:r w:rsidRPr="007F26CF">
      <w:rPr>
        <w:rFonts w:ascii="Palatino Linotype" w:hAnsi="Palatino Linotype"/>
      </w:rPr>
      <w:fldChar w:fldCharType="end"/>
    </w:r>
  </w:p>
  <w:p w14:paraId="1870685F" w14:textId="77777777" w:rsidR="00E410EC" w:rsidRDefault="00E410EC">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14:paraId="54A1FF8C" w14:textId="77777777" w:rsidR="00E410EC" w:rsidRDefault="00E410EC" w:rsidP="00D118CE">
      <w:pPr>
        <w:spacing w:after="0" w:line="240" w:lineRule="auto"/>
      </w:pPr>
      <w:r>
        <w:separator/>
      </w:r>
    </w:p>
  </w:footnote>
  <w:footnote w:type="continuationSeparator" w:id="0">
    <w:p w14:paraId="4BBC6469" w14:textId="77777777" w:rsidR="00E410EC" w:rsidRDefault="00E410EC" w:rsidP="00D118CE">
      <w:pPr>
        <w:spacing w:after="0" w:line="240" w:lineRule="auto"/>
      </w:pPr>
      <w:r>
        <w:continuationSeparator/>
      </w:r>
    </w:p>
  </w:footnote>
  <w:footnote w:id="1">
    <w:p w14:paraId="38A9AAF4" w14:textId="77777777" w:rsidR="00E410EC" w:rsidRDefault="00E410EC" w:rsidP="00975748">
      <w:pPr>
        <w:pStyle w:val="Footnotetext0"/>
      </w:pPr>
      <w:r>
        <w:rPr>
          <w:rStyle w:val="FootnoteReference"/>
        </w:rPr>
        <w:footnoteRef/>
      </w:r>
      <w:r>
        <w:t xml:space="preserve"> </w:t>
      </w:r>
      <w:r>
        <w:tab/>
        <w:t xml:space="preserve">This report was prepared by Ann Fagan Ginger, retired attorney, </w:t>
      </w:r>
      <w:r w:rsidRPr="00D017EF">
        <w:t>Meiklejohn Civil Liberties Institute</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14:paraId="76CEC2DC" w14:textId="23BB0674" w:rsidR="00E410EC" w:rsidRPr="00D118CE" w:rsidRDefault="00E410EC">
    <w:pPr>
      <w:pStyle w:val="Header"/>
      <w:rPr>
        <w:rFonts w:ascii="Palatino Linotype" w:hAnsi="Palatino Linotype"/>
      </w:rPr>
    </w:pPr>
    <w:r w:rsidRPr="00C01E71">
      <w:rPr>
        <w:rFonts w:ascii="Palatino Linotype" w:hAnsi="Palatino Linotype"/>
      </w:rPr>
      <w:t xml:space="preserve">ICERD Shadow Report: </w:t>
    </w:r>
    <w:r w:rsidR="00007DC9">
      <w:rPr>
        <w:rFonts w:ascii="Palatino Linotype" w:hAnsi="Palatino Linotype"/>
      </w:rPr>
      <w:t xml:space="preserve">Weakness </w:t>
    </w:r>
    <w:r>
      <w:rPr>
        <w:rFonts w:ascii="Palatino Linotype" w:hAnsi="Palatino Linotype"/>
      </w:rPr>
      <w:t>of the U.S. Report</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D61F62"/>
    <w:multiLevelType w:val="multilevel"/>
    <w:tmpl w:val="7778AD52"/>
    <w:lvl w:ilvl="0">
      <w:start w:val="1"/>
      <w:numFmt w:val="decimal"/>
      <w:lvlText w:val="%1)"/>
      <w:lvlJc w:val="left"/>
      <w:pPr>
        <w:ind w:left="1080" w:hanging="360"/>
      </w:pPr>
      <w:rPr>
        <w:rFonts w:hint="default"/>
        <w:b w:val="0"/>
        <w:i w:val="0"/>
        <w:caps w:val="0"/>
        <w:strike w:val="0"/>
        <w:dstrike w:val="0"/>
        <w:vanish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2322FC5"/>
    <w:multiLevelType w:val="hybridMultilevel"/>
    <w:tmpl w:val="DCBA5E6E"/>
    <w:lvl w:ilvl="0" w:tplc="5E80AA78">
      <w:start w:val="1"/>
      <w:numFmt w:val="bullet"/>
      <w:lvlText w:val=""/>
      <w:lvlJc w:val="left"/>
      <w:pPr>
        <w:ind w:left="1498" w:hanging="360"/>
      </w:pPr>
      <w:rPr>
        <w:rFonts w:ascii="Wingdings" w:hAnsi="Wingdings" w:hint="default"/>
        <w:b w:val="0"/>
        <w:i w:val="0"/>
        <w:caps w:val="0"/>
        <w:strike w:val="0"/>
        <w:dstrike w:val="0"/>
        <w:vanish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tplc="C7303958">
      <w:start w:val="1"/>
      <w:numFmt w:val="bullet"/>
      <w:pStyle w:val="citationssub"/>
      <w:lvlText w:val="o"/>
      <w:lvlJc w:val="left"/>
      <w:pPr>
        <w:ind w:left="1493" w:hanging="360"/>
      </w:pPr>
      <w:rPr>
        <w:rFonts w:ascii="Courier New" w:hAnsi="Courier New" w:cs="Courier New" w:hint="default"/>
      </w:rPr>
    </w:lvl>
    <w:lvl w:ilvl="2" w:tplc="04090005" w:tentative="1">
      <w:start w:val="1"/>
      <w:numFmt w:val="bullet"/>
      <w:lvlText w:val=""/>
      <w:lvlJc w:val="left"/>
      <w:pPr>
        <w:ind w:left="2213" w:hanging="360"/>
      </w:pPr>
      <w:rPr>
        <w:rFonts w:ascii="Wingdings" w:hAnsi="Wingdings" w:hint="default"/>
      </w:rPr>
    </w:lvl>
    <w:lvl w:ilvl="3" w:tplc="04090001" w:tentative="1">
      <w:start w:val="1"/>
      <w:numFmt w:val="bullet"/>
      <w:lvlText w:val=""/>
      <w:lvlJc w:val="left"/>
      <w:pPr>
        <w:ind w:left="2933" w:hanging="360"/>
      </w:pPr>
      <w:rPr>
        <w:rFonts w:ascii="Symbol" w:hAnsi="Symbol" w:hint="default"/>
      </w:rPr>
    </w:lvl>
    <w:lvl w:ilvl="4" w:tplc="04090003" w:tentative="1">
      <w:start w:val="1"/>
      <w:numFmt w:val="bullet"/>
      <w:lvlText w:val="o"/>
      <w:lvlJc w:val="left"/>
      <w:pPr>
        <w:ind w:left="3653" w:hanging="360"/>
      </w:pPr>
      <w:rPr>
        <w:rFonts w:ascii="Courier New" w:hAnsi="Courier New" w:cs="Courier New" w:hint="default"/>
      </w:rPr>
    </w:lvl>
    <w:lvl w:ilvl="5" w:tplc="04090005" w:tentative="1">
      <w:start w:val="1"/>
      <w:numFmt w:val="bullet"/>
      <w:lvlText w:val=""/>
      <w:lvlJc w:val="left"/>
      <w:pPr>
        <w:ind w:left="4373" w:hanging="360"/>
      </w:pPr>
      <w:rPr>
        <w:rFonts w:ascii="Wingdings" w:hAnsi="Wingdings" w:hint="default"/>
      </w:rPr>
    </w:lvl>
    <w:lvl w:ilvl="6" w:tplc="04090001" w:tentative="1">
      <w:start w:val="1"/>
      <w:numFmt w:val="bullet"/>
      <w:lvlText w:val=""/>
      <w:lvlJc w:val="left"/>
      <w:pPr>
        <w:ind w:left="5093" w:hanging="360"/>
      </w:pPr>
      <w:rPr>
        <w:rFonts w:ascii="Symbol" w:hAnsi="Symbol" w:hint="default"/>
      </w:rPr>
    </w:lvl>
    <w:lvl w:ilvl="7" w:tplc="04090003" w:tentative="1">
      <w:start w:val="1"/>
      <w:numFmt w:val="bullet"/>
      <w:lvlText w:val="o"/>
      <w:lvlJc w:val="left"/>
      <w:pPr>
        <w:ind w:left="5813" w:hanging="360"/>
      </w:pPr>
      <w:rPr>
        <w:rFonts w:ascii="Courier New" w:hAnsi="Courier New" w:cs="Courier New" w:hint="default"/>
      </w:rPr>
    </w:lvl>
    <w:lvl w:ilvl="8" w:tplc="04090005" w:tentative="1">
      <w:start w:val="1"/>
      <w:numFmt w:val="bullet"/>
      <w:lvlText w:val=""/>
      <w:lvlJc w:val="left"/>
      <w:pPr>
        <w:ind w:left="6533" w:hanging="360"/>
      </w:pPr>
      <w:rPr>
        <w:rFonts w:ascii="Wingdings" w:hAnsi="Wingdings" w:hint="default"/>
      </w:rPr>
    </w:lvl>
  </w:abstractNum>
  <w:abstractNum w:abstractNumId="2">
    <w:nsid w:val="18B7555A"/>
    <w:multiLevelType w:val="hybridMultilevel"/>
    <w:tmpl w:val="6E260FAE"/>
    <w:lvl w:ilvl="0" w:tplc="0409000F">
      <w:start w:val="1"/>
      <w:numFmt w:val="decimal"/>
      <w:lvlText w:val="%1."/>
      <w:lvlJc w:val="left"/>
      <w:pPr>
        <w:ind w:left="1080" w:hanging="360"/>
      </w:p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
    <w:nsid w:val="24266FD0"/>
    <w:multiLevelType w:val="hybridMultilevel"/>
    <w:tmpl w:val="0686AF7E"/>
    <w:lvl w:ilvl="0" w:tplc="EF70225C">
      <w:start w:val="1"/>
      <w:numFmt w:val="decimal"/>
      <w:pStyle w:val="Heading3num"/>
      <w:lvlText w:val="R%1."/>
      <w:lvlJc w:val="left"/>
      <w:pPr>
        <w:ind w:left="1080" w:hanging="108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nsid w:val="2F581291"/>
    <w:multiLevelType w:val="hybridMultilevel"/>
    <w:tmpl w:val="4F26DC88"/>
    <w:lvl w:ilvl="0" w:tplc="3CCE04BC">
      <w:start w:val="2"/>
      <w:numFmt w:val="decimal"/>
      <w:pStyle w:val="1Listparagraph"/>
      <w:lvlText w:val="%1)"/>
      <w:lvlJc w:val="left"/>
      <w:pPr>
        <w:ind w:left="1080" w:hanging="360"/>
      </w:pPr>
      <w:rPr>
        <w:rFonts w:hint="default"/>
        <w:b w:val="0"/>
        <w:i w:val="0"/>
        <w:caps w:val="0"/>
        <w:strike w:val="0"/>
        <w:dstrike w:val="0"/>
        <w:vanish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2FFF1924"/>
    <w:multiLevelType w:val="hybridMultilevel"/>
    <w:tmpl w:val="58A65AC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nsid w:val="41C4310B"/>
    <w:multiLevelType w:val="multilevel"/>
    <w:tmpl w:val="3A40F722"/>
    <w:lvl w:ilvl="0">
      <w:start w:val="1"/>
      <w:numFmt w:val="decimal"/>
      <w:lvlText w:val="%1."/>
      <w:lvlJc w:val="left"/>
      <w:pPr>
        <w:tabs>
          <w:tab w:val="num" w:pos="1080"/>
        </w:tabs>
        <w:ind w:left="1080" w:hanging="360"/>
      </w:pPr>
      <w:rPr>
        <w:rFonts w:ascii="Times New Roman" w:hAnsi="Times New Roman" w:hint="default"/>
        <w:b w:val="0"/>
        <w:i w:val="0"/>
        <w:caps w:val="0"/>
        <w:strike w:val="0"/>
        <w:dstrike w:val="0"/>
        <w:vanish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7">
    <w:nsid w:val="695B02B7"/>
    <w:multiLevelType w:val="multilevel"/>
    <w:tmpl w:val="7778AD52"/>
    <w:lvl w:ilvl="0">
      <w:start w:val="1"/>
      <w:numFmt w:val="decimal"/>
      <w:lvlText w:val="%1)"/>
      <w:lvlJc w:val="left"/>
      <w:pPr>
        <w:ind w:left="1080" w:hanging="360"/>
      </w:pPr>
      <w:rPr>
        <w:rFonts w:hint="default"/>
        <w:b w:val="0"/>
        <w:i w:val="0"/>
        <w:caps w:val="0"/>
        <w:strike w:val="0"/>
        <w:dstrike w:val="0"/>
        <w:vanish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8">
    <w:nsid w:val="7EF01EBE"/>
    <w:multiLevelType w:val="hybridMultilevel"/>
    <w:tmpl w:val="0A1C4D60"/>
    <w:lvl w:ilvl="0" w:tplc="7DE897DC">
      <w:start w:val="1"/>
      <w:numFmt w:val="decimal"/>
      <w:pStyle w:val="Listwithcitation"/>
      <w:lvlText w:val="%1."/>
      <w:lvlJc w:val="left"/>
      <w:pPr>
        <w:tabs>
          <w:tab w:val="num" w:pos="720"/>
        </w:tabs>
        <w:ind w:left="720" w:hanging="360"/>
      </w:pPr>
      <w:rPr>
        <w:rFonts w:ascii="Times New Roman" w:hAnsi="Times New Roman" w:hint="default"/>
        <w:b w:val="0"/>
        <w:i w:val="0"/>
        <w:caps w:val="0"/>
        <w:strike w:val="0"/>
        <w:dstrike w:val="0"/>
        <w:vanish w:val="0"/>
        <w:color w:val="000000"/>
        <w:sz w:val="24"/>
        <w:vertAlign w:val="baseline"/>
        <w14:shadow w14:blurRad="0" w14:dist="0" w14:dir="0" w14:sx="0" w14:sy="0" w14:kx="0" w14:ky="0" w14:algn="none">
          <w14:srgbClr w14:val="000000"/>
        </w14:shadow>
        <w14:textOutline w14:w="0" w14:cap="rnd" w14:cmpd="sng" w14:algn="ctr">
          <w14:noFill/>
          <w14:prstDash w14:val="solid"/>
          <w14:bevel/>
        </w14:textOut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num w:numId="1">
    <w:abstractNumId w:val="5"/>
  </w:num>
  <w:num w:numId="2">
    <w:abstractNumId w:val="4"/>
  </w:num>
  <w:num w:numId="3">
    <w:abstractNumId w:val="1"/>
  </w:num>
  <w:num w:numId="4">
    <w:abstractNumId w:val="3"/>
  </w:num>
  <w:num w:numId="5">
    <w:abstractNumId w:val="8"/>
  </w:num>
  <w:num w:numId="6">
    <w:abstractNumId w:val="6"/>
  </w:num>
  <w:num w:numId="7">
    <w:abstractNumId w:val="7"/>
  </w:num>
  <w:num w:numId="8">
    <w:abstractNumId w:val="0"/>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50"/>
  <w:stylePaneFormatFilter w:val="1004" w:allStyles="0" w:customStyles="0" w:latentStyles="1" w:stylesInUse="0" w:headingStyles="0" w:numberingStyles="0" w:tableStyles="0" w:directFormattingOnRuns="0" w:directFormattingOnParagraphs="0" w:directFormattingOnNumbering="0" w:directFormattingOnTables="0" w:clearFormatting="1" w:top3HeadingStyles="0" w:visibleStyles="0" w:alternateStyleNames="0"/>
  <w:trackRevisions/>
  <w:defaultTabStop w:val="720"/>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140B3"/>
    <w:rsid w:val="00007DC9"/>
    <w:rsid w:val="000923C1"/>
    <w:rsid w:val="00113AF5"/>
    <w:rsid w:val="00142E1C"/>
    <w:rsid w:val="00157A75"/>
    <w:rsid w:val="001B6AED"/>
    <w:rsid w:val="002A2814"/>
    <w:rsid w:val="00360D7F"/>
    <w:rsid w:val="00380531"/>
    <w:rsid w:val="00414574"/>
    <w:rsid w:val="00464FF8"/>
    <w:rsid w:val="0048035E"/>
    <w:rsid w:val="00637DD2"/>
    <w:rsid w:val="006708F5"/>
    <w:rsid w:val="00690F1D"/>
    <w:rsid w:val="006A61EC"/>
    <w:rsid w:val="006D46A4"/>
    <w:rsid w:val="006E6422"/>
    <w:rsid w:val="0073648F"/>
    <w:rsid w:val="007512E0"/>
    <w:rsid w:val="007975CB"/>
    <w:rsid w:val="00894A58"/>
    <w:rsid w:val="00913D72"/>
    <w:rsid w:val="00915DDF"/>
    <w:rsid w:val="00933B20"/>
    <w:rsid w:val="009402BF"/>
    <w:rsid w:val="00975748"/>
    <w:rsid w:val="00A4222B"/>
    <w:rsid w:val="00A43FD3"/>
    <w:rsid w:val="00B140B3"/>
    <w:rsid w:val="00BA3CB5"/>
    <w:rsid w:val="00BB7542"/>
    <w:rsid w:val="00CE2C0A"/>
    <w:rsid w:val="00CE6C82"/>
    <w:rsid w:val="00D118CE"/>
    <w:rsid w:val="00D82C5F"/>
    <w:rsid w:val="00E05C36"/>
    <w:rsid w:val="00E410EC"/>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1CD0509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footer" w:uiPriority="0" w:qFormat="1"/>
    <w:lsdException w:name="caption" w:uiPriority="35" w:qFormat="1"/>
    <w:lsdException w:name="footnote reference" w:uiPriority="0"/>
    <w:lsdException w:name="Title" w:semiHidden="0" w:uiPriority="10" w:unhideWhenUsed="0" w:qFormat="1"/>
    <w:lsdException w:name="Closing" w:uiPriority="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0" w:qFormat="1"/>
    <w:lsdException w:name="TOC Heading" w:uiPriority="39" w:qFormat="1"/>
  </w:latentStyles>
  <w:style w:type="paragraph" w:default="1" w:styleId="Normal">
    <w:name w:val="Normal"/>
    <w:rsid w:val="00CE6C82"/>
    <w:pPr>
      <w:tabs>
        <w:tab w:val="left" w:pos="720"/>
        <w:tab w:val="left" w:pos="960"/>
        <w:tab w:val="right" w:leader="dot" w:pos="9360"/>
      </w:tabs>
      <w:spacing w:after="80" w:line="280" w:lineRule="atLeast"/>
      <w:ind w:left="720" w:hanging="720"/>
    </w:pPr>
    <w:rPr>
      <w:rFonts w:ascii="Palatino Linotype" w:eastAsia="Cambria" w:hAnsi="Palatino Linotype" w:cs="Times New Roman"/>
      <w:szCs w:val="22"/>
    </w:rPr>
  </w:style>
  <w:style w:type="paragraph" w:styleId="Heading1">
    <w:name w:val="heading 1"/>
    <w:basedOn w:val="Normal"/>
    <w:next w:val="Normal"/>
    <w:link w:val="Heading1Char"/>
    <w:qFormat/>
    <w:rsid w:val="00CE6C82"/>
    <w:pPr>
      <w:spacing w:before="160" w:after="160"/>
      <w:jc w:val="center"/>
      <w:outlineLvl w:val="0"/>
    </w:pPr>
    <w:rPr>
      <w:b/>
      <w:bCs/>
      <w:sz w:val="56"/>
    </w:rPr>
  </w:style>
  <w:style w:type="paragraph" w:styleId="Heading2">
    <w:name w:val="heading 2"/>
    <w:basedOn w:val="Normal"/>
    <w:next w:val="Normal"/>
    <w:link w:val="Heading2Char"/>
    <w:qFormat/>
    <w:rsid w:val="00CE6C82"/>
    <w:pPr>
      <w:jc w:val="center"/>
      <w:outlineLvl w:val="1"/>
    </w:pPr>
    <w:rPr>
      <w:bCs/>
      <w:sz w:val="48"/>
    </w:rPr>
  </w:style>
  <w:style w:type="paragraph" w:styleId="Heading3">
    <w:name w:val="heading 3"/>
    <w:link w:val="Heading3Char"/>
    <w:qFormat/>
    <w:rsid w:val="00CE6C82"/>
    <w:pPr>
      <w:keepNext/>
      <w:spacing w:before="240" w:after="200" w:line="280" w:lineRule="atLeast"/>
      <w:jc w:val="center"/>
      <w:outlineLvl w:val="2"/>
    </w:pPr>
    <w:rPr>
      <w:rFonts w:ascii="Palatino Linotype" w:eastAsia="Cambria" w:hAnsi="Palatino Linotype" w:cs="Arial"/>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E6C82"/>
    <w:rPr>
      <w:color w:val="0000FF"/>
      <w:u w:val="single"/>
    </w:rPr>
  </w:style>
  <w:style w:type="paragraph" w:customStyle="1" w:styleId="ICCPheaderleft">
    <w:name w:val="ICCP_header_left"/>
    <w:qFormat/>
    <w:rsid w:val="00CE6C82"/>
    <w:pPr>
      <w:spacing w:after="40" w:line="280" w:lineRule="atLeast"/>
    </w:pPr>
    <w:rPr>
      <w:rFonts w:ascii="Palatino Linotype" w:eastAsia="Cambria" w:hAnsi="Palatino Linotype" w:cs="Times New Roman"/>
      <w:b/>
      <w:bCs/>
      <w:smallCaps/>
      <w:sz w:val="22"/>
      <w:szCs w:val="22"/>
    </w:rPr>
  </w:style>
  <w:style w:type="paragraph" w:customStyle="1" w:styleId="ICCPRheaderright">
    <w:name w:val="ICCPR_header_right"/>
    <w:basedOn w:val="ICCPheaderleft"/>
    <w:next w:val="Heading3nonital"/>
    <w:qFormat/>
    <w:rsid w:val="00CE6C82"/>
    <w:pPr>
      <w:jc w:val="right"/>
    </w:pPr>
  </w:style>
  <w:style w:type="paragraph" w:customStyle="1" w:styleId="Bodyflush">
    <w:name w:val="Body_flush"/>
    <w:next w:val="Normal"/>
    <w:qFormat/>
    <w:rsid w:val="00CE6C82"/>
    <w:pPr>
      <w:tabs>
        <w:tab w:val="right" w:leader="dot" w:pos="9360"/>
      </w:tabs>
      <w:spacing w:after="80" w:line="260" w:lineRule="atLeast"/>
    </w:pPr>
    <w:rPr>
      <w:rFonts w:ascii="Palatino Linotype" w:eastAsia="Cambria" w:hAnsi="Palatino Linotype" w:cs="Times New Roman"/>
    </w:rPr>
  </w:style>
  <w:style w:type="paragraph" w:customStyle="1" w:styleId="Heading3nonital">
    <w:name w:val="Heading3_nonital"/>
    <w:basedOn w:val="Heading3num"/>
    <w:next w:val="AListParagraph"/>
    <w:autoRedefine/>
    <w:qFormat/>
    <w:rsid w:val="00894A58"/>
    <w:pPr>
      <w:numPr>
        <w:numId w:val="0"/>
      </w:numPr>
      <w:spacing w:before="80"/>
    </w:pPr>
  </w:style>
  <w:style w:type="paragraph" w:styleId="ListParagraph">
    <w:name w:val="List Paragraph"/>
    <w:basedOn w:val="Bodyflush"/>
    <w:uiPriority w:val="34"/>
    <w:qFormat/>
    <w:rsid w:val="00CE6C82"/>
    <w:pPr>
      <w:tabs>
        <w:tab w:val="clear" w:pos="9360"/>
      </w:tabs>
    </w:pPr>
    <w:rPr>
      <w:rFonts w:ascii="Cambria" w:hAnsi="Cambria"/>
    </w:rPr>
  </w:style>
  <w:style w:type="paragraph" w:customStyle="1" w:styleId="1Listparagraph">
    <w:name w:val="1List_paragraph"/>
    <w:qFormat/>
    <w:rsid w:val="00113AF5"/>
    <w:pPr>
      <w:numPr>
        <w:numId w:val="2"/>
      </w:numPr>
      <w:tabs>
        <w:tab w:val="left" w:pos="720"/>
      </w:tabs>
    </w:pPr>
    <w:rPr>
      <w:rFonts w:ascii="Palatino Linotype" w:eastAsia="Cambria" w:hAnsi="Palatino Linotype" w:cs="Times New Roman"/>
    </w:rPr>
  </w:style>
  <w:style w:type="paragraph" w:customStyle="1" w:styleId="AListParagraph">
    <w:name w:val="AList Paragraph"/>
    <w:autoRedefine/>
    <w:qFormat/>
    <w:rsid w:val="00414574"/>
    <w:pPr>
      <w:tabs>
        <w:tab w:val="left" w:pos="720"/>
      </w:tabs>
      <w:spacing w:after="80" w:line="260" w:lineRule="atLeast"/>
      <w:ind w:left="720" w:hanging="360"/>
    </w:pPr>
    <w:rPr>
      <w:rFonts w:ascii="Palatino Linotype" w:eastAsia="Cambria" w:hAnsi="Palatino Linotype" w:cs="Times New Roman"/>
    </w:rPr>
  </w:style>
  <w:style w:type="paragraph" w:styleId="Bibliography">
    <w:name w:val="Bibliography"/>
    <w:basedOn w:val="Normal"/>
    <w:next w:val="Normal"/>
    <w:qFormat/>
    <w:rsid w:val="00CE6C82"/>
  </w:style>
  <w:style w:type="paragraph" w:customStyle="1" w:styleId="BODbox">
    <w:name w:val="BOD_box"/>
    <w:qFormat/>
    <w:rsid w:val="00CE6C82"/>
    <w:pPr>
      <w:widowControl w:val="0"/>
      <w:autoSpaceDE w:val="0"/>
      <w:autoSpaceDN w:val="0"/>
      <w:adjustRightInd w:val="0"/>
      <w:spacing w:after="160" w:line="240" w:lineRule="atLeast"/>
    </w:pPr>
    <w:rPr>
      <w:rFonts w:ascii="Optima" w:eastAsia="Calibri" w:hAnsi="Optima" w:cs="Times New Roman"/>
      <w:b/>
      <w:bCs/>
      <w:color w:val="663300"/>
      <w:sz w:val="20"/>
      <w:szCs w:val="20"/>
      <w:lang w:eastAsia="ja-JP"/>
    </w:rPr>
  </w:style>
  <w:style w:type="paragraph" w:styleId="BodyText">
    <w:name w:val="Body Text"/>
    <w:basedOn w:val="Normal"/>
    <w:link w:val="BodyTextChar"/>
    <w:qFormat/>
    <w:rsid w:val="00CE6C82"/>
    <w:pPr>
      <w:spacing w:after="120"/>
    </w:pPr>
    <w:rPr>
      <w:rFonts w:cstheme="minorBidi"/>
    </w:rPr>
  </w:style>
  <w:style w:type="character" w:customStyle="1" w:styleId="BodyTextChar">
    <w:name w:val="Body Text Char"/>
    <w:basedOn w:val="DefaultParagraphFont"/>
    <w:link w:val="BodyText"/>
    <w:rsid w:val="00CE6C82"/>
    <w:rPr>
      <w:rFonts w:ascii="Palatino Linotype" w:eastAsia="Cambria" w:hAnsi="Palatino Linotype"/>
    </w:rPr>
  </w:style>
  <w:style w:type="paragraph" w:customStyle="1" w:styleId="Bodyindent">
    <w:name w:val="Body_indent"/>
    <w:qFormat/>
    <w:rsid w:val="00CE6C82"/>
    <w:pPr>
      <w:ind w:firstLine="360"/>
    </w:pPr>
    <w:rPr>
      <w:rFonts w:ascii="Palatino Linotype" w:eastAsia="Cambria" w:hAnsi="Palatino Linotype" w:cs="Times New Roman"/>
    </w:rPr>
  </w:style>
  <w:style w:type="paragraph" w:customStyle="1" w:styleId="Bodyoutdent">
    <w:name w:val="Body_outdent"/>
    <w:next w:val="Normal"/>
    <w:qFormat/>
    <w:rsid w:val="00CE6C82"/>
    <w:pPr>
      <w:ind w:left="600" w:hanging="360"/>
    </w:pPr>
    <w:rPr>
      <w:rFonts w:ascii="Palatino Linotype" w:eastAsia="Cambria" w:hAnsi="Palatino Linotype" w:cs="Times New Roman"/>
    </w:rPr>
  </w:style>
  <w:style w:type="paragraph" w:customStyle="1" w:styleId="citationsub">
    <w:name w:val="citation_sub"/>
    <w:next w:val="Normal"/>
    <w:qFormat/>
    <w:rsid w:val="00CE6C82"/>
    <w:pPr>
      <w:spacing w:after="40" w:line="240" w:lineRule="atLeast"/>
    </w:pPr>
    <w:rPr>
      <w:rFonts w:ascii="Palatino" w:hAnsi="Palatino" w:cs="Times New Roman"/>
      <w:bCs/>
      <w:sz w:val="22"/>
      <w:szCs w:val="28"/>
      <w:lang w:eastAsia="ja-JP"/>
    </w:rPr>
  </w:style>
  <w:style w:type="paragraph" w:customStyle="1" w:styleId="citationsub2">
    <w:name w:val="citation_sub2"/>
    <w:next w:val="citationsub"/>
    <w:qFormat/>
    <w:rsid w:val="00CE6C82"/>
    <w:pPr>
      <w:tabs>
        <w:tab w:val="left" w:pos="2520"/>
      </w:tabs>
      <w:ind w:left="2520" w:hanging="360"/>
    </w:pPr>
    <w:rPr>
      <w:rFonts w:ascii="Palatino" w:hAnsi="Palatino" w:cs="Times New Roman"/>
      <w:bCs/>
      <w:sz w:val="22"/>
      <w:szCs w:val="28"/>
      <w:lang w:eastAsia="ja-JP"/>
    </w:rPr>
  </w:style>
  <w:style w:type="paragraph" w:customStyle="1" w:styleId="citations">
    <w:name w:val="citations"/>
    <w:next w:val="Normal"/>
    <w:qFormat/>
    <w:rsid w:val="00CE6C82"/>
    <w:pPr>
      <w:tabs>
        <w:tab w:val="left" w:pos="900"/>
      </w:tabs>
      <w:spacing w:after="80" w:line="260" w:lineRule="atLeast"/>
      <w:ind w:left="900" w:hanging="180"/>
    </w:pPr>
    <w:rPr>
      <w:rFonts w:ascii="Helvetica Neue" w:eastAsia="Cambria" w:hAnsi="Helvetica Neue" w:cs="Times New Roman"/>
      <w:sz w:val="22"/>
      <w:szCs w:val="28"/>
    </w:rPr>
  </w:style>
  <w:style w:type="paragraph" w:customStyle="1" w:styleId="citationssub">
    <w:name w:val="citations_sub"/>
    <w:next w:val="Normal"/>
    <w:qFormat/>
    <w:rsid w:val="00CE6C82"/>
    <w:pPr>
      <w:numPr>
        <w:ilvl w:val="1"/>
        <w:numId w:val="3"/>
      </w:numPr>
      <w:spacing w:after="40" w:line="240" w:lineRule="atLeast"/>
    </w:pPr>
    <w:rPr>
      <w:rFonts w:ascii="Helvetica Neue" w:eastAsia="Cambria" w:hAnsi="Helvetica Neue" w:cs="Times New Roman"/>
      <w:bCs/>
      <w:sz w:val="22"/>
      <w:szCs w:val="28"/>
    </w:rPr>
  </w:style>
  <w:style w:type="paragraph" w:customStyle="1" w:styleId="citationssub2">
    <w:name w:val="citations_sub2"/>
    <w:next w:val="citationssub"/>
    <w:qFormat/>
    <w:rsid w:val="00CE6C82"/>
    <w:pPr>
      <w:tabs>
        <w:tab w:val="left" w:pos="2520"/>
      </w:tabs>
      <w:ind w:left="2520" w:hanging="360"/>
    </w:pPr>
    <w:rPr>
      <w:rFonts w:ascii="Helvetica Neue" w:eastAsia="Cambria" w:hAnsi="Helvetica Neue" w:cs="Times New Roman"/>
      <w:bCs/>
      <w:sz w:val="22"/>
      <w:szCs w:val="28"/>
    </w:rPr>
  </w:style>
  <w:style w:type="paragraph" w:styleId="Closing">
    <w:name w:val="Closing"/>
    <w:link w:val="ClosingChar"/>
    <w:qFormat/>
    <w:rsid w:val="00CE6C82"/>
    <w:pPr>
      <w:ind w:left="4320"/>
    </w:pPr>
    <w:rPr>
      <w:rFonts w:ascii="Palatino Linotype" w:eastAsia="Cambria" w:hAnsi="Palatino Linotype" w:cs="Times New Roman"/>
      <w:szCs w:val="22"/>
    </w:rPr>
  </w:style>
  <w:style w:type="character" w:customStyle="1" w:styleId="ClosingChar">
    <w:name w:val="Closing Char"/>
    <w:basedOn w:val="DefaultParagraphFont"/>
    <w:link w:val="Closing"/>
    <w:rsid w:val="00CE6C82"/>
    <w:rPr>
      <w:rFonts w:ascii="Palatino Linotype" w:eastAsia="Cambria" w:hAnsi="Palatino Linotype" w:cs="Times New Roman"/>
      <w:szCs w:val="22"/>
    </w:rPr>
  </w:style>
  <w:style w:type="paragraph" w:customStyle="1" w:styleId="Date1">
    <w:name w:val="Date1"/>
    <w:basedOn w:val="Bodyflush"/>
    <w:qFormat/>
    <w:rsid w:val="00CE6C82"/>
    <w:pPr>
      <w:spacing w:before="100" w:after="200"/>
      <w:jc w:val="right"/>
    </w:pPr>
    <w:rPr>
      <w:i/>
    </w:rPr>
  </w:style>
  <w:style w:type="character" w:styleId="FollowedHyperlink">
    <w:name w:val="FollowedHyperlink"/>
    <w:basedOn w:val="DefaultParagraphFont"/>
    <w:uiPriority w:val="99"/>
    <w:semiHidden/>
    <w:unhideWhenUsed/>
    <w:rsid w:val="00CE6C82"/>
    <w:rPr>
      <w:color w:val="800080"/>
      <w:u w:val="single"/>
    </w:rPr>
  </w:style>
  <w:style w:type="paragraph" w:styleId="Footer">
    <w:name w:val="footer"/>
    <w:link w:val="FooterChar"/>
    <w:qFormat/>
    <w:rsid w:val="00CE6C82"/>
    <w:pPr>
      <w:tabs>
        <w:tab w:val="right" w:pos="8640"/>
      </w:tabs>
    </w:pPr>
    <w:rPr>
      <w:rFonts w:ascii="Helvetica Neue" w:eastAsia="Cambria" w:hAnsi="Helvetica Neue" w:cs="Times New Roman"/>
      <w:sz w:val="20"/>
      <w:szCs w:val="18"/>
    </w:rPr>
  </w:style>
  <w:style w:type="character" w:customStyle="1" w:styleId="FooterChar">
    <w:name w:val="Footer Char"/>
    <w:basedOn w:val="DefaultParagraphFont"/>
    <w:link w:val="Footer"/>
    <w:rsid w:val="00CE6C82"/>
    <w:rPr>
      <w:rFonts w:ascii="Helvetica Neue" w:eastAsia="Cambria" w:hAnsi="Helvetica Neue" w:cs="Times New Roman"/>
      <w:sz w:val="20"/>
      <w:szCs w:val="18"/>
    </w:rPr>
  </w:style>
  <w:style w:type="character" w:styleId="FootnoteReference">
    <w:name w:val="footnote reference"/>
    <w:semiHidden/>
    <w:rsid w:val="00CE6C82"/>
    <w:rPr>
      <w:rFonts w:cs="Times New Roman"/>
      <w:vertAlign w:val="superscript"/>
    </w:rPr>
  </w:style>
  <w:style w:type="paragraph" w:styleId="FootnoteText">
    <w:name w:val="footnote text"/>
    <w:link w:val="FootnoteTextChar"/>
    <w:autoRedefine/>
    <w:semiHidden/>
    <w:rsid w:val="00CE6C82"/>
    <w:pPr>
      <w:tabs>
        <w:tab w:val="left" w:pos="360"/>
      </w:tabs>
      <w:spacing w:after="40" w:line="220" w:lineRule="atLeast"/>
      <w:ind w:left="360" w:hanging="360"/>
    </w:pPr>
    <w:rPr>
      <w:rFonts w:ascii="Times New Roman" w:eastAsia="MS Mincho" w:hAnsi="Times New Roman" w:cs="Arial"/>
      <w:bCs/>
      <w:vertAlign w:val="superscript"/>
    </w:rPr>
  </w:style>
  <w:style w:type="character" w:customStyle="1" w:styleId="FootnoteTextChar">
    <w:name w:val="Footnote Text Char"/>
    <w:link w:val="FootnoteText"/>
    <w:semiHidden/>
    <w:rsid w:val="00CE6C82"/>
    <w:rPr>
      <w:rFonts w:ascii="Times New Roman" w:eastAsia="MS Mincho" w:hAnsi="Times New Roman" w:cs="Arial"/>
      <w:bCs/>
      <w:vertAlign w:val="superscript"/>
    </w:rPr>
  </w:style>
  <w:style w:type="paragraph" w:customStyle="1" w:styleId="Footnotetext0">
    <w:name w:val="Footnote_text"/>
    <w:qFormat/>
    <w:rsid w:val="00CE6C82"/>
    <w:pPr>
      <w:keepLines/>
      <w:suppressLineNumbers/>
      <w:tabs>
        <w:tab w:val="left" w:pos="360"/>
      </w:tabs>
      <w:suppressAutoHyphens/>
      <w:spacing w:after="20" w:line="220" w:lineRule="atLeast"/>
      <w:ind w:left="360" w:hanging="360"/>
    </w:pPr>
    <w:rPr>
      <w:rFonts w:ascii="Palatino Linotype" w:eastAsia="Cambria" w:hAnsi="Palatino Linotype" w:cs="Times New Roman"/>
      <w:iCs/>
      <w:sz w:val="18"/>
      <w:szCs w:val="22"/>
    </w:rPr>
  </w:style>
  <w:style w:type="paragraph" w:styleId="Header">
    <w:name w:val="header"/>
    <w:link w:val="HeaderChar"/>
    <w:unhideWhenUsed/>
    <w:qFormat/>
    <w:rsid w:val="00CE6C82"/>
    <w:pPr>
      <w:pBdr>
        <w:bottom w:val="single" w:sz="4" w:space="8" w:color="auto"/>
      </w:pBdr>
      <w:tabs>
        <w:tab w:val="right" w:pos="9360"/>
      </w:tabs>
    </w:pPr>
    <w:rPr>
      <w:rFonts w:ascii="Helvetica Neue" w:eastAsia="Cambria" w:hAnsi="Helvetica Neue" w:cs="Times New Roman"/>
      <w:bCs/>
      <w:sz w:val="20"/>
      <w:szCs w:val="28"/>
    </w:rPr>
  </w:style>
  <w:style w:type="character" w:customStyle="1" w:styleId="HeaderChar">
    <w:name w:val="Header Char"/>
    <w:basedOn w:val="DefaultParagraphFont"/>
    <w:link w:val="Header"/>
    <w:rsid w:val="00CE6C82"/>
    <w:rPr>
      <w:rFonts w:ascii="Helvetica Neue" w:eastAsia="Cambria" w:hAnsi="Helvetica Neue" w:cs="Times New Roman"/>
      <w:bCs/>
      <w:sz w:val="20"/>
      <w:szCs w:val="28"/>
    </w:rPr>
  </w:style>
  <w:style w:type="character" w:customStyle="1" w:styleId="Heading1Char">
    <w:name w:val="Heading 1 Char"/>
    <w:basedOn w:val="DefaultParagraphFont"/>
    <w:link w:val="Heading1"/>
    <w:rsid w:val="00CE6C82"/>
    <w:rPr>
      <w:rFonts w:ascii="Palatino Linotype" w:eastAsia="Cambria" w:hAnsi="Palatino Linotype" w:cs="Times New Roman"/>
      <w:b/>
      <w:bCs/>
      <w:sz w:val="56"/>
      <w:szCs w:val="22"/>
    </w:rPr>
  </w:style>
  <w:style w:type="character" w:customStyle="1" w:styleId="Heading2Char">
    <w:name w:val="Heading 2 Char"/>
    <w:basedOn w:val="DefaultParagraphFont"/>
    <w:link w:val="Heading2"/>
    <w:rsid w:val="00CE6C82"/>
    <w:rPr>
      <w:rFonts w:ascii="Palatino Linotype" w:eastAsia="Cambria" w:hAnsi="Palatino Linotype" w:cs="Times New Roman"/>
      <w:bCs/>
      <w:sz w:val="48"/>
      <w:szCs w:val="22"/>
    </w:rPr>
  </w:style>
  <w:style w:type="character" w:customStyle="1" w:styleId="Heading3Char">
    <w:name w:val="Heading 3 Char"/>
    <w:basedOn w:val="DefaultParagraphFont"/>
    <w:link w:val="Heading3"/>
    <w:rsid w:val="00CE6C82"/>
    <w:rPr>
      <w:rFonts w:ascii="Palatino Linotype" w:eastAsia="Cambria" w:hAnsi="Palatino Linotype" w:cs="Arial"/>
      <w:b/>
      <w:bCs/>
      <w:szCs w:val="26"/>
    </w:rPr>
  </w:style>
  <w:style w:type="paragraph" w:customStyle="1" w:styleId="Heading3ital">
    <w:name w:val="Heading3_ital"/>
    <w:next w:val="Bodyflush"/>
    <w:autoRedefine/>
    <w:qFormat/>
    <w:rsid w:val="00CE6C82"/>
    <w:pPr>
      <w:keepNext/>
    </w:pPr>
    <w:rPr>
      <w:rFonts w:ascii="Palatino Linotype" w:eastAsia="Cambria" w:hAnsi="Palatino Linotype" w:cs="Arial"/>
      <w:b/>
      <w:i/>
      <w:iCs/>
      <w:szCs w:val="26"/>
    </w:rPr>
  </w:style>
  <w:style w:type="paragraph" w:customStyle="1" w:styleId="Heading3num">
    <w:name w:val="Heading3_num"/>
    <w:basedOn w:val="Heading3ital"/>
    <w:next w:val="Bodyflush"/>
    <w:autoRedefine/>
    <w:qFormat/>
    <w:rsid w:val="00CE6C82"/>
    <w:pPr>
      <w:keepLines/>
      <w:widowControl w:val="0"/>
      <w:numPr>
        <w:numId w:val="4"/>
      </w:numPr>
      <w:tabs>
        <w:tab w:val="left" w:pos="540"/>
      </w:tabs>
      <w:spacing w:after="40" w:line="260" w:lineRule="atLeast"/>
    </w:pPr>
    <w:rPr>
      <w:rFonts w:cs="Times New Roman"/>
      <w:bCs/>
      <w:i w:val="0"/>
      <w:szCs w:val="28"/>
    </w:rPr>
  </w:style>
  <w:style w:type="paragraph" w:customStyle="1" w:styleId="lettersignature">
    <w:name w:val="letter_signature"/>
    <w:basedOn w:val="Bodyflush"/>
    <w:autoRedefine/>
    <w:rsid w:val="00CE6C82"/>
    <w:pPr>
      <w:spacing w:before="800" w:after="200"/>
    </w:pPr>
  </w:style>
  <w:style w:type="paragraph" w:customStyle="1" w:styleId="Listbullets">
    <w:name w:val="List bullets"/>
    <w:rsid w:val="00CE6C82"/>
    <w:rPr>
      <w:rFonts w:ascii="Cambria" w:eastAsia="Cambria" w:hAnsi="Cambria" w:cs="Times New Roman"/>
      <w:bCs/>
      <w:szCs w:val="22"/>
    </w:rPr>
  </w:style>
  <w:style w:type="paragraph" w:customStyle="1" w:styleId="Listwithcitation">
    <w:name w:val="List with citation"/>
    <w:next w:val="citations"/>
    <w:rsid w:val="00CE6C82"/>
    <w:pPr>
      <w:keepNext/>
      <w:keepLines/>
      <w:numPr>
        <w:numId w:val="5"/>
      </w:numPr>
    </w:pPr>
    <w:rPr>
      <w:rFonts w:ascii="Cambria" w:eastAsia="Cambria" w:hAnsi="Cambria" w:cs="Times New Roman"/>
      <w:szCs w:val="27"/>
    </w:rPr>
  </w:style>
  <w:style w:type="paragraph" w:customStyle="1" w:styleId="Listnonumbers">
    <w:name w:val="List_no_numbers"/>
    <w:basedOn w:val="ListParagraph"/>
    <w:rsid w:val="00CE6C82"/>
  </w:style>
  <w:style w:type="paragraph" w:customStyle="1" w:styleId="Ltraddress">
    <w:name w:val="Ltr_address"/>
    <w:autoRedefine/>
    <w:qFormat/>
    <w:rsid w:val="00CE6C82"/>
    <w:rPr>
      <w:rFonts w:ascii="Times New Roman" w:eastAsia="Times New Roman" w:hAnsi="Times New Roman" w:cs="Times New Roman"/>
      <w:bCs/>
      <w:szCs w:val="28"/>
      <w:lang w:eastAsia="ja-JP" w:bidi="en-US"/>
    </w:rPr>
  </w:style>
  <w:style w:type="paragraph" w:customStyle="1" w:styleId="LtrCityStateZip">
    <w:name w:val="Ltr_CityStateZip"/>
    <w:basedOn w:val="Ltraddress"/>
    <w:next w:val="Date1"/>
    <w:qFormat/>
    <w:rsid w:val="00CE6C82"/>
    <w:pPr>
      <w:spacing w:after="160" w:line="240" w:lineRule="atLeast"/>
    </w:pPr>
  </w:style>
  <w:style w:type="paragraph" w:customStyle="1" w:styleId="Ltrsignature">
    <w:name w:val="Ltr_signature"/>
    <w:basedOn w:val="Normal"/>
    <w:rsid w:val="00CE6C82"/>
    <w:pPr>
      <w:tabs>
        <w:tab w:val="left" w:pos="-120"/>
      </w:tabs>
      <w:spacing w:before="800" w:after="200" w:line="260" w:lineRule="atLeast"/>
    </w:pPr>
    <w:rPr>
      <w:bCs/>
      <w:szCs w:val="28"/>
    </w:rPr>
  </w:style>
  <w:style w:type="paragraph" w:customStyle="1" w:styleId="tablesmall">
    <w:name w:val="table_small"/>
    <w:qFormat/>
    <w:rsid w:val="00CE6C82"/>
    <w:pPr>
      <w:tabs>
        <w:tab w:val="left" w:pos="342"/>
      </w:tabs>
      <w:spacing w:after="20" w:line="240" w:lineRule="atLeast"/>
      <w:ind w:left="345" w:hanging="187"/>
    </w:pPr>
    <w:rPr>
      <w:rFonts w:ascii="Helvetica Neue" w:eastAsia="Times New Roman" w:hAnsi="Helvetica Neue" w:cs="Times New Roman"/>
      <w:sz w:val="20"/>
      <w:szCs w:val="22"/>
    </w:rPr>
  </w:style>
  <w:style w:type="paragraph" w:customStyle="1" w:styleId="tablesmallleft">
    <w:name w:val="table_small_left"/>
    <w:qFormat/>
    <w:rsid w:val="00CE6C82"/>
    <w:pPr>
      <w:tabs>
        <w:tab w:val="left" w:pos="342"/>
      </w:tabs>
      <w:spacing w:after="20" w:line="240" w:lineRule="atLeast"/>
      <w:ind w:left="345" w:hanging="187"/>
    </w:pPr>
    <w:rPr>
      <w:rFonts w:ascii="Helvetica Neue" w:eastAsia="Times New Roman" w:hAnsi="Helvetica Neue" w:cs="Times New Roman"/>
      <w:sz w:val="20"/>
      <w:szCs w:val="22"/>
    </w:rPr>
  </w:style>
  <w:style w:type="paragraph" w:customStyle="1" w:styleId="tablesmallright">
    <w:name w:val="table_small_right"/>
    <w:qFormat/>
    <w:rsid w:val="00CE6C82"/>
    <w:pPr>
      <w:jc w:val="right"/>
    </w:pPr>
    <w:rPr>
      <w:rFonts w:ascii="Helvetica Neue" w:eastAsia="Calibri" w:hAnsi="Helvetica Neue" w:cs="Times New Roman"/>
      <w:sz w:val="20"/>
      <w:szCs w:val="22"/>
    </w:rPr>
  </w:style>
  <w:style w:type="paragraph" w:customStyle="1" w:styleId="TOC1">
    <w:name w:val="TOC1"/>
    <w:basedOn w:val="Normal"/>
    <w:next w:val="Normal"/>
    <w:qFormat/>
    <w:rsid w:val="00CE6C82"/>
    <w:pPr>
      <w:spacing w:line="260" w:lineRule="atLeast"/>
    </w:pPr>
    <w:rPr>
      <w:sz w:val="22"/>
    </w:rPr>
  </w:style>
  <w:style w:type="paragraph" w:customStyle="1" w:styleId="TOC2">
    <w:name w:val="TOC2"/>
    <w:basedOn w:val="TOC1"/>
    <w:qFormat/>
    <w:rsid w:val="00CE6C82"/>
    <w:pPr>
      <w:tabs>
        <w:tab w:val="clear" w:pos="720"/>
      </w:tabs>
      <w:ind w:firstLine="0"/>
    </w:pPr>
    <w:rPr>
      <w:bCs/>
    </w:rPr>
  </w:style>
  <w:style w:type="paragraph" w:styleId="BalloonText">
    <w:name w:val="Balloon Text"/>
    <w:basedOn w:val="Normal"/>
    <w:link w:val="BalloonTextChar"/>
    <w:uiPriority w:val="99"/>
    <w:semiHidden/>
    <w:unhideWhenUsed/>
    <w:rsid w:val="001B6AED"/>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B6AED"/>
    <w:rPr>
      <w:rFonts w:ascii="Lucida Grande" w:eastAsia="Cambria" w:hAnsi="Lucida Grande" w:cs="Lucida Grande"/>
      <w:sz w:val="18"/>
      <w:szCs w:val="1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4"/>
        <w:szCs w:val="24"/>
        <w:lang w:val="en-US"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footnote text" w:uiPriority="0"/>
    <w:lsdException w:name="header" w:uiPriority="0" w:qFormat="1"/>
    <w:lsdException w:name="footer" w:uiPriority="0" w:qFormat="1"/>
    <w:lsdException w:name="caption" w:uiPriority="35" w:qFormat="1"/>
    <w:lsdException w:name="footnote reference" w:uiPriority="0"/>
    <w:lsdException w:name="Title" w:semiHidden="0" w:uiPriority="10" w:unhideWhenUsed="0" w:qFormat="1"/>
    <w:lsdException w:name="Closing" w:uiPriority="0" w:qFormat="1"/>
    <w:lsdException w:name="Default Paragraph Font" w:uiPriority="1"/>
    <w:lsdException w:name="Body Text" w:uiPriority="0" w:qFormat="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0" w:qFormat="1"/>
    <w:lsdException w:name="TOC Heading" w:uiPriority="39" w:qFormat="1"/>
  </w:latentStyles>
  <w:style w:type="paragraph" w:default="1" w:styleId="Normal">
    <w:name w:val="Normal"/>
    <w:rsid w:val="00CE6C82"/>
    <w:pPr>
      <w:tabs>
        <w:tab w:val="left" w:pos="720"/>
        <w:tab w:val="left" w:pos="960"/>
        <w:tab w:val="right" w:leader="dot" w:pos="9360"/>
      </w:tabs>
      <w:spacing w:after="80" w:line="280" w:lineRule="atLeast"/>
      <w:ind w:left="720" w:hanging="720"/>
    </w:pPr>
    <w:rPr>
      <w:rFonts w:ascii="Palatino Linotype" w:eastAsia="Cambria" w:hAnsi="Palatino Linotype" w:cs="Times New Roman"/>
      <w:szCs w:val="22"/>
    </w:rPr>
  </w:style>
  <w:style w:type="paragraph" w:styleId="Heading1">
    <w:name w:val="heading 1"/>
    <w:basedOn w:val="Normal"/>
    <w:next w:val="Normal"/>
    <w:link w:val="Heading1Char"/>
    <w:qFormat/>
    <w:rsid w:val="00CE6C82"/>
    <w:pPr>
      <w:spacing w:before="160" w:after="160"/>
      <w:jc w:val="center"/>
      <w:outlineLvl w:val="0"/>
    </w:pPr>
    <w:rPr>
      <w:b/>
      <w:bCs/>
      <w:sz w:val="56"/>
    </w:rPr>
  </w:style>
  <w:style w:type="paragraph" w:styleId="Heading2">
    <w:name w:val="heading 2"/>
    <w:basedOn w:val="Normal"/>
    <w:next w:val="Normal"/>
    <w:link w:val="Heading2Char"/>
    <w:qFormat/>
    <w:rsid w:val="00CE6C82"/>
    <w:pPr>
      <w:jc w:val="center"/>
      <w:outlineLvl w:val="1"/>
    </w:pPr>
    <w:rPr>
      <w:bCs/>
      <w:sz w:val="48"/>
    </w:rPr>
  </w:style>
  <w:style w:type="paragraph" w:styleId="Heading3">
    <w:name w:val="heading 3"/>
    <w:link w:val="Heading3Char"/>
    <w:qFormat/>
    <w:rsid w:val="00CE6C82"/>
    <w:pPr>
      <w:keepNext/>
      <w:spacing w:before="240" w:after="200" w:line="280" w:lineRule="atLeast"/>
      <w:jc w:val="center"/>
      <w:outlineLvl w:val="2"/>
    </w:pPr>
    <w:rPr>
      <w:rFonts w:ascii="Palatino Linotype" w:eastAsia="Cambria" w:hAnsi="Palatino Linotype" w:cs="Arial"/>
      <w:b/>
      <w:bCs/>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uiPriority w:val="99"/>
    <w:unhideWhenUsed/>
    <w:rsid w:val="00CE6C82"/>
    <w:rPr>
      <w:color w:val="0000FF"/>
      <w:u w:val="single"/>
    </w:rPr>
  </w:style>
  <w:style w:type="paragraph" w:customStyle="1" w:styleId="ICCPheaderleft">
    <w:name w:val="ICCP_header_left"/>
    <w:qFormat/>
    <w:rsid w:val="00CE6C82"/>
    <w:pPr>
      <w:spacing w:after="40" w:line="280" w:lineRule="atLeast"/>
    </w:pPr>
    <w:rPr>
      <w:rFonts w:ascii="Palatino Linotype" w:eastAsia="Cambria" w:hAnsi="Palatino Linotype" w:cs="Times New Roman"/>
      <w:b/>
      <w:bCs/>
      <w:smallCaps/>
      <w:sz w:val="22"/>
      <w:szCs w:val="22"/>
    </w:rPr>
  </w:style>
  <w:style w:type="paragraph" w:customStyle="1" w:styleId="ICCPRheaderright">
    <w:name w:val="ICCPR_header_right"/>
    <w:basedOn w:val="ICCPheaderleft"/>
    <w:next w:val="Heading3nonital"/>
    <w:qFormat/>
    <w:rsid w:val="00CE6C82"/>
    <w:pPr>
      <w:jc w:val="right"/>
    </w:pPr>
  </w:style>
  <w:style w:type="paragraph" w:customStyle="1" w:styleId="Bodyflush">
    <w:name w:val="Body_flush"/>
    <w:next w:val="Normal"/>
    <w:qFormat/>
    <w:rsid w:val="00CE6C82"/>
    <w:pPr>
      <w:tabs>
        <w:tab w:val="right" w:leader="dot" w:pos="9360"/>
      </w:tabs>
      <w:spacing w:after="80" w:line="260" w:lineRule="atLeast"/>
    </w:pPr>
    <w:rPr>
      <w:rFonts w:ascii="Palatino Linotype" w:eastAsia="Cambria" w:hAnsi="Palatino Linotype" w:cs="Times New Roman"/>
    </w:rPr>
  </w:style>
  <w:style w:type="paragraph" w:customStyle="1" w:styleId="Heading3nonital">
    <w:name w:val="Heading3_nonital"/>
    <w:basedOn w:val="Heading3num"/>
    <w:next w:val="AListParagraph"/>
    <w:autoRedefine/>
    <w:qFormat/>
    <w:rsid w:val="00894A58"/>
    <w:pPr>
      <w:numPr>
        <w:numId w:val="0"/>
      </w:numPr>
      <w:spacing w:before="80"/>
    </w:pPr>
  </w:style>
  <w:style w:type="paragraph" w:styleId="ListParagraph">
    <w:name w:val="List Paragraph"/>
    <w:basedOn w:val="Bodyflush"/>
    <w:uiPriority w:val="34"/>
    <w:qFormat/>
    <w:rsid w:val="00CE6C82"/>
    <w:pPr>
      <w:tabs>
        <w:tab w:val="clear" w:pos="9360"/>
      </w:tabs>
    </w:pPr>
    <w:rPr>
      <w:rFonts w:ascii="Cambria" w:hAnsi="Cambria"/>
    </w:rPr>
  </w:style>
  <w:style w:type="paragraph" w:customStyle="1" w:styleId="1Listparagraph">
    <w:name w:val="1List_paragraph"/>
    <w:qFormat/>
    <w:rsid w:val="00113AF5"/>
    <w:pPr>
      <w:numPr>
        <w:numId w:val="2"/>
      </w:numPr>
      <w:tabs>
        <w:tab w:val="left" w:pos="720"/>
      </w:tabs>
    </w:pPr>
    <w:rPr>
      <w:rFonts w:ascii="Palatino Linotype" w:eastAsia="Cambria" w:hAnsi="Palatino Linotype" w:cs="Times New Roman"/>
    </w:rPr>
  </w:style>
  <w:style w:type="paragraph" w:customStyle="1" w:styleId="AListParagraph">
    <w:name w:val="AList Paragraph"/>
    <w:autoRedefine/>
    <w:qFormat/>
    <w:rsid w:val="00414574"/>
    <w:pPr>
      <w:tabs>
        <w:tab w:val="left" w:pos="720"/>
      </w:tabs>
      <w:spacing w:after="80" w:line="260" w:lineRule="atLeast"/>
      <w:ind w:left="720" w:hanging="360"/>
    </w:pPr>
    <w:rPr>
      <w:rFonts w:ascii="Palatino Linotype" w:eastAsia="Cambria" w:hAnsi="Palatino Linotype" w:cs="Times New Roman"/>
    </w:rPr>
  </w:style>
  <w:style w:type="paragraph" w:styleId="Bibliography">
    <w:name w:val="Bibliography"/>
    <w:basedOn w:val="Normal"/>
    <w:next w:val="Normal"/>
    <w:qFormat/>
    <w:rsid w:val="00CE6C82"/>
  </w:style>
  <w:style w:type="paragraph" w:customStyle="1" w:styleId="BODbox">
    <w:name w:val="BOD_box"/>
    <w:qFormat/>
    <w:rsid w:val="00CE6C82"/>
    <w:pPr>
      <w:widowControl w:val="0"/>
      <w:autoSpaceDE w:val="0"/>
      <w:autoSpaceDN w:val="0"/>
      <w:adjustRightInd w:val="0"/>
      <w:spacing w:after="160" w:line="240" w:lineRule="atLeast"/>
    </w:pPr>
    <w:rPr>
      <w:rFonts w:ascii="Optima" w:eastAsia="Calibri" w:hAnsi="Optima" w:cs="Times New Roman"/>
      <w:b/>
      <w:bCs/>
      <w:color w:val="663300"/>
      <w:sz w:val="20"/>
      <w:szCs w:val="20"/>
      <w:lang w:eastAsia="ja-JP"/>
    </w:rPr>
  </w:style>
  <w:style w:type="paragraph" w:styleId="BodyText">
    <w:name w:val="Body Text"/>
    <w:basedOn w:val="Normal"/>
    <w:link w:val="BodyTextChar"/>
    <w:qFormat/>
    <w:rsid w:val="00CE6C82"/>
    <w:pPr>
      <w:spacing w:after="120"/>
    </w:pPr>
    <w:rPr>
      <w:rFonts w:cstheme="minorBidi"/>
    </w:rPr>
  </w:style>
  <w:style w:type="character" w:customStyle="1" w:styleId="BodyTextChar">
    <w:name w:val="Body Text Char"/>
    <w:basedOn w:val="DefaultParagraphFont"/>
    <w:link w:val="BodyText"/>
    <w:rsid w:val="00CE6C82"/>
    <w:rPr>
      <w:rFonts w:ascii="Palatino Linotype" w:eastAsia="Cambria" w:hAnsi="Palatino Linotype"/>
    </w:rPr>
  </w:style>
  <w:style w:type="paragraph" w:customStyle="1" w:styleId="Bodyindent">
    <w:name w:val="Body_indent"/>
    <w:qFormat/>
    <w:rsid w:val="00CE6C82"/>
    <w:pPr>
      <w:ind w:firstLine="360"/>
    </w:pPr>
    <w:rPr>
      <w:rFonts w:ascii="Palatino Linotype" w:eastAsia="Cambria" w:hAnsi="Palatino Linotype" w:cs="Times New Roman"/>
    </w:rPr>
  </w:style>
  <w:style w:type="paragraph" w:customStyle="1" w:styleId="Bodyoutdent">
    <w:name w:val="Body_outdent"/>
    <w:next w:val="Normal"/>
    <w:qFormat/>
    <w:rsid w:val="00CE6C82"/>
    <w:pPr>
      <w:ind w:left="600" w:hanging="360"/>
    </w:pPr>
    <w:rPr>
      <w:rFonts w:ascii="Palatino Linotype" w:eastAsia="Cambria" w:hAnsi="Palatino Linotype" w:cs="Times New Roman"/>
    </w:rPr>
  </w:style>
  <w:style w:type="paragraph" w:customStyle="1" w:styleId="citationsub">
    <w:name w:val="citation_sub"/>
    <w:next w:val="Normal"/>
    <w:qFormat/>
    <w:rsid w:val="00CE6C82"/>
    <w:pPr>
      <w:spacing w:after="40" w:line="240" w:lineRule="atLeast"/>
    </w:pPr>
    <w:rPr>
      <w:rFonts w:ascii="Palatino" w:hAnsi="Palatino" w:cs="Times New Roman"/>
      <w:bCs/>
      <w:sz w:val="22"/>
      <w:szCs w:val="28"/>
      <w:lang w:eastAsia="ja-JP"/>
    </w:rPr>
  </w:style>
  <w:style w:type="paragraph" w:customStyle="1" w:styleId="citationsub2">
    <w:name w:val="citation_sub2"/>
    <w:next w:val="citationsub"/>
    <w:qFormat/>
    <w:rsid w:val="00CE6C82"/>
    <w:pPr>
      <w:tabs>
        <w:tab w:val="left" w:pos="2520"/>
      </w:tabs>
      <w:ind w:left="2520" w:hanging="360"/>
    </w:pPr>
    <w:rPr>
      <w:rFonts w:ascii="Palatino" w:hAnsi="Palatino" w:cs="Times New Roman"/>
      <w:bCs/>
      <w:sz w:val="22"/>
      <w:szCs w:val="28"/>
      <w:lang w:eastAsia="ja-JP"/>
    </w:rPr>
  </w:style>
  <w:style w:type="paragraph" w:customStyle="1" w:styleId="citations">
    <w:name w:val="citations"/>
    <w:next w:val="Normal"/>
    <w:qFormat/>
    <w:rsid w:val="00CE6C82"/>
    <w:pPr>
      <w:tabs>
        <w:tab w:val="left" w:pos="900"/>
      </w:tabs>
      <w:spacing w:after="80" w:line="260" w:lineRule="atLeast"/>
      <w:ind w:left="900" w:hanging="180"/>
    </w:pPr>
    <w:rPr>
      <w:rFonts w:ascii="Helvetica Neue" w:eastAsia="Cambria" w:hAnsi="Helvetica Neue" w:cs="Times New Roman"/>
      <w:sz w:val="22"/>
      <w:szCs w:val="28"/>
    </w:rPr>
  </w:style>
  <w:style w:type="paragraph" w:customStyle="1" w:styleId="citationssub">
    <w:name w:val="citations_sub"/>
    <w:next w:val="Normal"/>
    <w:qFormat/>
    <w:rsid w:val="00CE6C82"/>
    <w:pPr>
      <w:numPr>
        <w:ilvl w:val="1"/>
        <w:numId w:val="3"/>
      </w:numPr>
      <w:spacing w:after="40" w:line="240" w:lineRule="atLeast"/>
    </w:pPr>
    <w:rPr>
      <w:rFonts w:ascii="Helvetica Neue" w:eastAsia="Cambria" w:hAnsi="Helvetica Neue" w:cs="Times New Roman"/>
      <w:bCs/>
      <w:sz w:val="22"/>
      <w:szCs w:val="28"/>
    </w:rPr>
  </w:style>
  <w:style w:type="paragraph" w:customStyle="1" w:styleId="citationssub2">
    <w:name w:val="citations_sub2"/>
    <w:next w:val="citationssub"/>
    <w:qFormat/>
    <w:rsid w:val="00CE6C82"/>
    <w:pPr>
      <w:tabs>
        <w:tab w:val="left" w:pos="2520"/>
      </w:tabs>
      <w:ind w:left="2520" w:hanging="360"/>
    </w:pPr>
    <w:rPr>
      <w:rFonts w:ascii="Helvetica Neue" w:eastAsia="Cambria" w:hAnsi="Helvetica Neue" w:cs="Times New Roman"/>
      <w:bCs/>
      <w:sz w:val="22"/>
      <w:szCs w:val="28"/>
    </w:rPr>
  </w:style>
  <w:style w:type="paragraph" w:styleId="Closing">
    <w:name w:val="Closing"/>
    <w:link w:val="ClosingChar"/>
    <w:qFormat/>
    <w:rsid w:val="00CE6C82"/>
    <w:pPr>
      <w:ind w:left="4320"/>
    </w:pPr>
    <w:rPr>
      <w:rFonts w:ascii="Palatino Linotype" w:eastAsia="Cambria" w:hAnsi="Palatino Linotype" w:cs="Times New Roman"/>
      <w:szCs w:val="22"/>
    </w:rPr>
  </w:style>
  <w:style w:type="character" w:customStyle="1" w:styleId="ClosingChar">
    <w:name w:val="Closing Char"/>
    <w:basedOn w:val="DefaultParagraphFont"/>
    <w:link w:val="Closing"/>
    <w:rsid w:val="00CE6C82"/>
    <w:rPr>
      <w:rFonts w:ascii="Palatino Linotype" w:eastAsia="Cambria" w:hAnsi="Palatino Linotype" w:cs="Times New Roman"/>
      <w:szCs w:val="22"/>
    </w:rPr>
  </w:style>
  <w:style w:type="paragraph" w:customStyle="1" w:styleId="Date1">
    <w:name w:val="Date1"/>
    <w:basedOn w:val="Bodyflush"/>
    <w:qFormat/>
    <w:rsid w:val="00CE6C82"/>
    <w:pPr>
      <w:spacing w:before="100" w:after="200"/>
      <w:jc w:val="right"/>
    </w:pPr>
    <w:rPr>
      <w:i/>
    </w:rPr>
  </w:style>
  <w:style w:type="character" w:styleId="FollowedHyperlink">
    <w:name w:val="FollowedHyperlink"/>
    <w:basedOn w:val="DefaultParagraphFont"/>
    <w:uiPriority w:val="99"/>
    <w:semiHidden/>
    <w:unhideWhenUsed/>
    <w:rsid w:val="00CE6C82"/>
    <w:rPr>
      <w:color w:val="800080"/>
      <w:u w:val="single"/>
    </w:rPr>
  </w:style>
  <w:style w:type="paragraph" w:styleId="Footer">
    <w:name w:val="footer"/>
    <w:link w:val="FooterChar"/>
    <w:qFormat/>
    <w:rsid w:val="00CE6C82"/>
    <w:pPr>
      <w:tabs>
        <w:tab w:val="right" w:pos="8640"/>
      </w:tabs>
    </w:pPr>
    <w:rPr>
      <w:rFonts w:ascii="Helvetica Neue" w:eastAsia="Cambria" w:hAnsi="Helvetica Neue" w:cs="Times New Roman"/>
      <w:sz w:val="20"/>
      <w:szCs w:val="18"/>
    </w:rPr>
  </w:style>
  <w:style w:type="character" w:customStyle="1" w:styleId="FooterChar">
    <w:name w:val="Footer Char"/>
    <w:basedOn w:val="DefaultParagraphFont"/>
    <w:link w:val="Footer"/>
    <w:rsid w:val="00CE6C82"/>
    <w:rPr>
      <w:rFonts w:ascii="Helvetica Neue" w:eastAsia="Cambria" w:hAnsi="Helvetica Neue" w:cs="Times New Roman"/>
      <w:sz w:val="20"/>
      <w:szCs w:val="18"/>
    </w:rPr>
  </w:style>
  <w:style w:type="character" w:styleId="FootnoteReference">
    <w:name w:val="footnote reference"/>
    <w:semiHidden/>
    <w:rsid w:val="00CE6C82"/>
    <w:rPr>
      <w:rFonts w:cs="Times New Roman"/>
      <w:vertAlign w:val="superscript"/>
    </w:rPr>
  </w:style>
  <w:style w:type="paragraph" w:styleId="FootnoteText">
    <w:name w:val="footnote text"/>
    <w:link w:val="FootnoteTextChar"/>
    <w:autoRedefine/>
    <w:semiHidden/>
    <w:rsid w:val="00CE6C82"/>
    <w:pPr>
      <w:tabs>
        <w:tab w:val="left" w:pos="360"/>
      </w:tabs>
      <w:spacing w:after="40" w:line="220" w:lineRule="atLeast"/>
      <w:ind w:left="360" w:hanging="360"/>
    </w:pPr>
    <w:rPr>
      <w:rFonts w:ascii="Times New Roman" w:eastAsia="MS Mincho" w:hAnsi="Times New Roman" w:cs="Arial"/>
      <w:bCs/>
      <w:vertAlign w:val="superscript"/>
    </w:rPr>
  </w:style>
  <w:style w:type="character" w:customStyle="1" w:styleId="FootnoteTextChar">
    <w:name w:val="Footnote Text Char"/>
    <w:link w:val="FootnoteText"/>
    <w:semiHidden/>
    <w:rsid w:val="00CE6C82"/>
    <w:rPr>
      <w:rFonts w:ascii="Times New Roman" w:eastAsia="MS Mincho" w:hAnsi="Times New Roman" w:cs="Arial"/>
      <w:bCs/>
      <w:vertAlign w:val="superscript"/>
    </w:rPr>
  </w:style>
  <w:style w:type="paragraph" w:customStyle="1" w:styleId="Footnotetext0">
    <w:name w:val="Footnote_text"/>
    <w:qFormat/>
    <w:rsid w:val="00CE6C82"/>
    <w:pPr>
      <w:keepLines/>
      <w:suppressLineNumbers/>
      <w:tabs>
        <w:tab w:val="left" w:pos="360"/>
      </w:tabs>
      <w:suppressAutoHyphens/>
      <w:spacing w:after="20" w:line="220" w:lineRule="atLeast"/>
      <w:ind w:left="360" w:hanging="360"/>
    </w:pPr>
    <w:rPr>
      <w:rFonts w:ascii="Palatino Linotype" w:eastAsia="Cambria" w:hAnsi="Palatino Linotype" w:cs="Times New Roman"/>
      <w:iCs/>
      <w:sz w:val="18"/>
      <w:szCs w:val="22"/>
    </w:rPr>
  </w:style>
  <w:style w:type="paragraph" w:styleId="Header">
    <w:name w:val="header"/>
    <w:link w:val="HeaderChar"/>
    <w:unhideWhenUsed/>
    <w:qFormat/>
    <w:rsid w:val="00CE6C82"/>
    <w:pPr>
      <w:pBdr>
        <w:bottom w:val="single" w:sz="4" w:space="8" w:color="auto"/>
      </w:pBdr>
      <w:tabs>
        <w:tab w:val="right" w:pos="9360"/>
      </w:tabs>
    </w:pPr>
    <w:rPr>
      <w:rFonts w:ascii="Helvetica Neue" w:eastAsia="Cambria" w:hAnsi="Helvetica Neue" w:cs="Times New Roman"/>
      <w:bCs/>
      <w:sz w:val="20"/>
      <w:szCs w:val="28"/>
    </w:rPr>
  </w:style>
  <w:style w:type="character" w:customStyle="1" w:styleId="HeaderChar">
    <w:name w:val="Header Char"/>
    <w:basedOn w:val="DefaultParagraphFont"/>
    <w:link w:val="Header"/>
    <w:rsid w:val="00CE6C82"/>
    <w:rPr>
      <w:rFonts w:ascii="Helvetica Neue" w:eastAsia="Cambria" w:hAnsi="Helvetica Neue" w:cs="Times New Roman"/>
      <w:bCs/>
      <w:sz w:val="20"/>
      <w:szCs w:val="28"/>
    </w:rPr>
  </w:style>
  <w:style w:type="character" w:customStyle="1" w:styleId="Heading1Char">
    <w:name w:val="Heading 1 Char"/>
    <w:basedOn w:val="DefaultParagraphFont"/>
    <w:link w:val="Heading1"/>
    <w:rsid w:val="00CE6C82"/>
    <w:rPr>
      <w:rFonts w:ascii="Palatino Linotype" w:eastAsia="Cambria" w:hAnsi="Palatino Linotype" w:cs="Times New Roman"/>
      <w:b/>
      <w:bCs/>
      <w:sz w:val="56"/>
      <w:szCs w:val="22"/>
    </w:rPr>
  </w:style>
  <w:style w:type="character" w:customStyle="1" w:styleId="Heading2Char">
    <w:name w:val="Heading 2 Char"/>
    <w:basedOn w:val="DefaultParagraphFont"/>
    <w:link w:val="Heading2"/>
    <w:rsid w:val="00CE6C82"/>
    <w:rPr>
      <w:rFonts w:ascii="Palatino Linotype" w:eastAsia="Cambria" w:hAnsi="Palatino Linotype" w:cs="Times New Roman"/>
      <w:bCs/>
      <w:sz w:val="48"/>
      <w:szCs w:val="22"/>
    </w:rPr>
  </w:style>
  <w:style w:type="character" w:customStyle="1" w:styleId="Heading3Char">
    <w:name w:val="Heading 3 Char"/>
    <w:basedOn w:val="DefaultParagraphFont"/>
    <w:link w:val="Heading3"/>
    <w:rsid w:val="00CE6C82"/>
    <w:rPr>
      <w:rFonts w:ascii="Palatino Linotype" w:eastAsia="Cambria" w:hAnsi="Palatino Linotype" w:cs="Arial"/>
      <w:b/>
      <w:bCs/>
      <w:szCs w:val="26"/>
    </w:rPr>
  </w:style>
  <w:style w:type="paragraph" w:customStyle="1" w:styleId="Heading3ital">
    <w:name w:val="Heading3_ital"/>
    <w:next w:val="Bodyflush"/>
    <w:autoRedefine/>
    <w:qFormat/>
    <w:rsid w:val="00CE6C82"/>
    <w:pPr>
      <w:keepNext/>
    </w:pPr>
    <w:rPr>
      <w:rFonts w:ascii="Palatino Linotype" w:eastAsia="Cambria" w:hAnsi="Palatino Linotype" w:cs="Arial"/>
      <w:b/>
      <w:i/>
      <w:iCs/>
      <w:szCs w:val="26"/>
    </w:rPr>
  </w:style>
  <w:style w:type="paragraph" w:customStyle="1" w:styleId="Heading3num">
    <w:name w:val="Heading3_num"/>
    <w:basedOn w:val="Heading3ital"/>
    <w:next w:val="Bodyflush"/>
    <w:autoRedefine/>
    <w:qFormat/>
    <w:rsid w:val="00CE6C82"/>
    <w:pPr>
      <w:keepLines/>
      <w:widowControl w:val="0"/>
      <w:numPr>
        <w:numId w:val="4"/>
      </w:numPr>
      <w:tabs>
        <w:tab w:val="left" w:pos="540"/>
      </w:tabs>
      <w:spacing w:after="40" w:line="260" w:lineRule="atLeast"/>
    </w:pPr>
    <w:rPr>
      <w:rFonts w:cs="Times New Roman"/>
      <w:bCs/>
      <w:i w:val="0"/>
      <w:szCs w:val="28"/>
    </w:rPr>
  </w:style>
  <w:style w:type="paragraph" w:customStyle="1" w:styleId="lettersignature">
    <w:name w:val="letter_signature"/>
    <w:basedOn w:val="Bodyflush"/>
    <w:autoRedefine/>
    <w:rsid w:val="00CE6C82"/>
    <w:pPr>
      <w:spacing w:before="800" w:after="200"/>
    </w:pPr>
  </w:style>
  <w:style w:type="paragraph" w:customStyle="1" w:styleId="Listbullets">
    <w:name w:val="List bullets"/>
    <w:rsid w:val="00CE6C82"/>
    <w:rPr>
      <w:rFonts w:ascii="Cambria" w:eastAsia="Cambria" w:hAnsi="Cambria" w:cs="Times New Roman"/>
      <w:bCs/>
      <w:szCs w:val="22"/>
    </w:rPr>
  </w:style>
  <w:style w:type="paragraph" w:customStyle="1" w:styleId="Listwithcitation">
    <w:name w:val="List with citation"/>
    <w:next w:val="citations"/>
    <w:rsid w:val="00CE6C82"/>
    <w:pPr>
      <w:keepNext/>
      <w:keepLines/>
      <w:numPr>
        <w:numId w:val="5"/>
      </w:numPr>
    </w:pPr>
    <w:rPr>
      <w:rFonts w:ascii="Cambria" w:eastAsia="Cambria" w:hAnsi="Cambria" w:cs="Times New Roman"/>
      <w:szCs w:val="27"/>
    </w:rPr>
  </w:style>
  <w:style w:type="paragraph" w:customStyle="1" w:styleId="Listnonumbers">
    <w:name w:val="List_no_numbers"/>
    <w:basedOn w:val="ListParagraph"/>
    <w:rsid w:val="00CE6C82"/>
  </w:style>
  <w:style w:type="paragraph" w:customStyle="1" w:styleId="Ltraddress">
    <w:name w:val="Ltr_address"/>
    <w:autoRedefine/>
    <w:qFormat/>
    <w:rsid w:val="00CE6C82"/>
    <w:rPr>
      <w:rFonts w:ascii="Times New Roman" w:eastAsia="Times New Roman" w:hAnsi="Times New Roman" w:cs="Times New Roman"/>
      <w:bCs/>
      <w:szCs w:val="28"/>
      <w:lang w:eastAsia="ja-JP" w:bidi="en-US"/>
    </w:rPr>
  </w:style>
  <w:style w:type="paragraph" w:customStyle="1" w:styleId="LtrCityStateZip">
    <w:name w:val="Ltr_CityStateZip"/>
    <w:basedOn w:val="Ltraddress"/>
    <w:next w:val="Date1"/>
    <w:qFormat/>
    <w:rsid w:val="00CE6C82"/>
    <w:pPr>
      <w:spacing w:after="160" w:line="240" w:lineRule="atLeast"/>
    </w:pPr>
  </w:style>
  <w:style w:type="paragraph" w:customStyle="1" w:styleId="Ltrsignature">
    <w:name w:val="Ltr_signature"/>
    <w:basedOn w:val="Normal"/>
    <w:rsid w:val="00CE6C82"/>
    <w:pPr>
      <w:tabs>
        <w:tab w:val="left" w:pos="-120"/>
      </w:tabs>
      <w:spacing w:before="800" w:after="200" w:line="260" w:lineRule="atLeast"/>
    </w:pPr>
    <w:rPr>
      <w:bCs/>
      <w:szCs w:val="28"/>
    </w:rPr>
  </w:style>
  <w:style w:type="paragraph" w:customStyle="1" w:styleId="tablesmall">
    <w:name w:val="table_small"/>
    <w:qFormat/>
    <w:rsid w:val="00CE6C82"/>
    <w:pPr>
      <w:tabs>
        <w:tab w:val="left" w:pos="342"/>
      </w:tabs>
      <w:spacing w:after="20" w:line="240" w:lineRule="atLeast"/>
      <w:ind w:left="345" w:hanging="187"/>
    </w:pPr>
    <w:rPr>
      <w:rFonts w:ascii="Helvetica Neue" w:eastAsia="Times New Roman" w:hAnsi="Helvetica Neue" w:cs="Times New Roman"/>
      <w:sz w:val="20"/>
      <w:szCs w:val="22"/>
    </w:rPr>
  </w:style>
  <w:style w:type="paragraph" w:customStyle="1" w:styleId="tablesmallleft">
    <w:name w:val="table_small_left"/>
    <w:qFormat/>
    <w:rsid w:val="00CE6C82"/>
    <w:pPr>
      <w:tabs>
        <w:tab w:val="left" w:pos="342"/>
      </w:tabs>
      <w:spacing w:after="20" w:line="240" w:lineRule="atLeast"/>
      <w:ind w:left="345" w:hanging="187"/>
    </w:pPr>
    <w:rPr>
      <w:rFonts w:ascii="Helvetica Neue" w:eastAsia="Times New Roman" w:hAnsi="Helvetica Neue" w:cs="Times New Roman"/>
      <w:sz w:val="20"/>
      <w:szCs w:val="22"/>
    </w:rPr>
  </w:style>
  <w:style w:type="paragraph" w:customStyle="1" w:styleId="tablesmallright">
    <w:name w:val="table_small_right"/>
    <w:qFormat/>
    <w:rsid w:val="00CE6C82"/>
    <w:pPr>
      <w:jc w:val="right"/>
    </w:pPr>
    <w:rPr>
      <w:rFonts w:ascii="Helvetica Neue" w:eastAsia="Calibri" w:hAnsi="Helvetica Neue" w:cs="Times New Roman"/>
      <w:sz w:val="20"/>
      <w:szCs w:val="22"/>
    </w:rPr>
  </w:style>
  <w:style w:type="paragraph" w:customStyle="1" w:styleId="TOC1">
    <w:name w:val="TOC1"/>
    <w:basedOn w:val="Normal"/>
    <w:next w:val="Normal"/>
    <w:qFormat/>
    <w:rsid w:val="00CE6C82"/>
    <w:pPr>
      <w:spacing w:line="260" w:lineRule="atLeast"/>
    </w:pPr>
    <w:rPr>
      <w:sz w:val="22"/>
    </w:rPr>
  </w:style>
  <w:style w:type="paragraph" w:customStyle="1" w:styleId="TOC2">
    <w:name w:val="TOC2"/>
    <w:basedOn w:val="TOC1"/>
    <w:qFormat/>
    <w:rsid w:val="00CE6C82"/>
    <w:pPr>
      <w:tabs>
        <w:tab w:val="clear" w:pos="720"/>
      </w:tabs>
      <w:ind w:firstLine="0"/>
    </w:pPr>
    <w:rPr>
      <w:bCs/>
    </w:rPr>
  </w:style>
  <w:style w:type="paragraph" w:styleId="BalloonText">
    <w:name w:val="Balloon Text"/>
    <w:basedOn w:val="Normal"/>
    <w:link w:val="BalloonTextChar"/>
    <w:uiPriority w:val="99"/>
    <w:semiHidden/>
    <w:unhideWhenUsed/>
    <w:rsid w:val="001B6AED"/>
    <w:pPr>
      <w:spacing w:after="0" w:line="240" w:lineRule="auto"/>
    </w:pPr>
    <w:rPr>
      <w:rFonts w:ascii="Lucida Grande" w:hAnsi="Lucida Grande" w:cs="Lucida Grande"/>
      <w:sz w:val="18"/>
      <w:szCs w:val="18"/>
    </w:rPr>
  </w:style>
  <w:style w:type="character" w:customStyle="1" w:styleId="BalloonTextChar">
    <w:name w:val="Balloon Text Char"/>
    <w:basedOn w:val="DefaultParagraphFont"/>
    <w:link w:val="BalloonText"/>
    <w:uiPriority w:val="99"/>
    <w:semiHidden/>
    <w:rsid w:val="001B6AED"/>
    <w:rPr>
      <w:rFonts w:ascii="Lucida Grande" w:eastAsia="Cambria" w:hAnsi="Lucida Grande" w:cs="Lucida Grande"/>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customXml" Target="../customXml/item2.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customXml" Target="../customXml/item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customXml" Target="../customXml/item3.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c437bac2dafaf8737ed4b52229b521a5">
  <xsd:schema xmlns:xsd="http://www.w3.org/2001/XMLSchema" xmlns:xs="http://www.w3.org/2001/XMLSchema" xmlns:p="http://schemas.microsoft.com/office/2006/metadata/properties" targetNamespace="http://schemas.microsoft.com/office/2006/metadata/properties" ma:root="true" ma:fieldsID="c64490b4aec6201516c3a874156f37b2">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EE827DCC-30BF-4738-8353-32C0EDD27B42}"/>
</file>

<file path=customXml/itemProps2.xml><?xml version="1.0" encoding="utf-8"?>
<ds:datastoreItem xmlns:ds="http://schemas.openxmlformats.org/officeDocument/2006/customXml" ds:itemID="{15715B7E-0889-46F6-831D-256485ACED61}"/>
</file>

<file path=customXml/itemProps3.xml><?xml version="1.0" encoding="utf-8"?>
<ds:datastoreItem xmlns:ds="http://schemas.openxmlformats.org/officeDocument/2006/customXml" ds:itemID="{E79BCDFA-886B-4F16-91AB-4C31F28F1BC5}"/>
</file>

<file path=docProps/app.xml><?xml version="1.0" encoding="utf-8"?>
<Properties xmlns="http://schemas.openxmlformats.org/officeDocument/2006/extended-properties" xmlns:vt="http://schemas.openxmlformats.org/officeDocument/2006/docPropsVTypes">
  <Template>Normal.dotm</Template>
  <TotalTime>1</TotalTime>
  <Pages>6</Pages>
  <Words>1957</Words>
  <Characters>11155</Characters>
  <Application>Microsoft Office Word</Application>
  <DocSecurity>0</DocSecurity>
  <Lines>92</Lines>
  <Paragraphs>26</Paragraphs>
  <ScaleCrop>false</ScaleCrop>
  <HeadingPairs>
    <vt:vector size="2" baseType="variant">
      <vt:variant>
        <vt:lpstr>Title</vt:lpstr>
      </vt:variant>
      <vt:variant>
        <vt:i4>1</vt:i4>
      </vt:variant>
    </vt:vector>
  </HeadingPairs>
  <TitlesOfParts>
    <vt:vector size="1" baseType="lpstr">
      <vt:lpstr/>
    </vt:vector>
  </TitlesOfParts>
  <Company>Berkeley Repertory Theatre</Company>
  <LinksUpToDate>false</LinksUpToDate>
  <CharactersWithSpaces>13086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Ann Ginger</dc:creator>
  <cp:lastModifiedBy>Kalpana Singh</cp:lastModifiedBy>
  <cp:revision>2</cp:revision>
  <cp:lastPrinted>2014-06-30T23:05:00Z</cp:lastPrinted>
  <dcterms:created xsi:type="dcterms:W3CDTF">2014-07-22T13:00:00Z</dcterms:created>
  <dcterms:modified xsi:type="dcterms:W3CDTF">2014-07-22T13:00:00Z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