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US"/>
        </w:rPr>
        <w:id w:val="1660342288"/>
        <w:docPartObj>
          <w:docPartGallery w:val="Cover Pages"/>
          <w:docPartUnique/>
        </w:docPartObj>
      </w:sdtPr>
      <w:sdtEndPr>
        <w:rPr>
          <w:rFonts w:eastAsia="Calibri"/>
          <w:b/>
          <w:bCs/>
          <w:sz w:val="36"/>
          <w:szCs w:val="36"/>
        </w:rPr>
      </w:sdtEndPr>
      <w:sdtContent>
        <w:p w14:paraId="173A673B" w14:textId="7ACAF7F0" w:rsidR="00DB0A18" w:rsidRPr="001361CD" w:rsidRDefault="00DB0A18">
          <w:pPr>
            <w:rPr>
              <w:lang w:val="en-US"/>
            </w:rPr>
          </w:pPr>
        </w:p>
        <w:p w14:paraId="2E8D0094" w14:textId="12CDF823" w:rsidR="00DB0A18" w:rsidRPr="001361CD" w:rsidRDefault="00DF0650" w:rsidP="00DF0650">
          <w:pPr>
            <w:ind w:left="510" w:right="1144"/>
            <w:jc w:val="center"/>
            <w:rPr>
              <w:rFonts w:eastAsia="Calibri"/>
              <w:b/>
              <w:bCs/>
              <w:sz w:val="36"/>
              <w:szCs w:val="36"/>
              <w:lang w:val="en-US"/>
            </w:rPr>
          </w:pPr>
          <w:r w:rsidRPr="001361CD">
            <w:rPr>
              <w:noProof/>
              <w:lang w:val="en-US"/>
            </w:rPr>
            <mc:AlternateContent>
              <mc:Choice Requires="wps">
                <w:drawing>
                  <wp:anchor distT="0" distB="0" distL="114300" distR="114300" simplePos="0" relativeHeight="251663360" behindDoc="0" locked="0" layoutInCell="1" allowOverlap="1" wp14:anchorId="3800A4A8" wp14:editId="5DD89309">
                    <wp:simplePos x="0" y="0"/>
                    <wp:positionH relativeFrom="page">
                      <wp:posOffset>1172210</wp:posOffset>
                    </wp:positionH>
                    <wp:positionV relativeFrom="page">
                      <wp:posOffset>8891905</wp:posOffset>
                    </wp:positionV>
                    <wp:extent cx="5753100" cy="652780"/>
                    <wp:effectExtent l="0" t="0" r="13335" b="1905"/>
                    <wp:wrapSquare wrapText="bothSides"/>
                    <wp:docPr id="112" name="Cuadro de texto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11F68A" w14:textId="1C39D2FB" w:rsidR="00DB0A18" w:rsidRDefault="00A12976" w:rsidP="00DB0A18">
                                <w:pPr>
                                  <w:pStyle w:val="NoSpacing"/>
                                  <w:jc w:val="right"/>
                                  <w:rPr>
                                    <w:caps/>
                                    <w:color w:val="262626" w:themeColor="text1" w:themeTint="D9"/>
                                    <w:sz w:val="20"/>
                                    <w:szCs w:val="20"/>
                                  </w:rPr>
                                </w:pPr>
                                <w:sdt>
                                  <w:sdtPr>
                                    <w:rPr>
                                      <w:b/>
                                      <w:bCs/>
                                      <w:caps/>
                                      <w:color w:val="262626" w:themeColor="text1" w:themeTint="D9"/>
                                      <w:sz w:val="36"/>
                                      <w:szCs w:val="36"/>
                                    </w:rPr>
                                    <w:alias w:val="Compañía"/>
                                    <w:tag w:val=""/>
                                    <w:id w:val="-661235724"/>
                                    <w:dataBinding w:prefixMappings="xmlns:ns0='http://schemas.openxmlformats.org/officeDocument/2006/extended-properties' " w:xpath="/ns0:Properties[1]/ns0:Company[1]" w:storeItemID="{6668398D-A668-4E3E-A5EB-62B293D839F1}"/>
                                    <w:text/>
                                  </w:sdtPr>
                                  <w:sdtEndPr/>
                                  <w:sdtContent>
                                    <w:r w:rsidR="00C045F8">
                                      <w:rPr>
                                        <w:b/>
                                        <w:bCs/>
                                        <w:caps/>
                                        <w:color w:val="262626" w:themeColor="text1" w:themeTint="D9"/>
                                        <w:sz w:val="36"/>
                                        <w:szCs w:val="36"/>
                                      </w:rPr>
                                      <w:t>Tegucigalpa, Honduras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3800A4A8" id="_x0000_t202" coordsize="21600,21600" o:spt="202" path="m,l,21600r21600,l21600,xe">
                    <v:stroke joinstyle="miter"/>
                    <v:path gradientshapeok="t" o:connecttype="rect"/>
                  </v:shapetype>
                  <v:shape id="Cuadro de texto 22" o:spid="_x0000_s1026" type="#_x0000_t202" style="position:absolute;left:0;text-align:left;margin-left:92.3pt;margin-top:700.15pt;width:453pt;height:51.4pt;z-index:251663360;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" filled="f" stroked="f" strokeweight=".5pt">
                    <v:textbox inset="0,0,0,0">
                      <w:txbxContent>
                        <w:p w14:paraId="2F11F68A" w14:textId="1C39D2FB" w:rsidR="00DB0A18" w:rsidRDefault="00ED2CBA" w:rsidP="00DB0A18">
                          <w:pPr>
                            <w:pStyle w:val="Sinespaciado"/>
                            <w:jc w:val="right"/>
                            <w:rPr>
                              <w:caps/>
                              <w:color w:val="262626" w:themeColor="text1" w:themeTint="D9"/>
                              <w:sz w:val="20"/>
                              <w:szCs w:val="20"/>
                            </w:rPr>
                          </w:pPr>
                          <w:sdt>
                            <w:sdtPr>
                              <w:rPr>
                                <w:b/>
                                <w:bCs/>
                                <w:caps/>
                                <w:color w:val="262626" w:themeColor="text1" w:themeTint="D9"/>
                                <w:sz w:val="36"/>
                                <w:szCs w:val="36"/>
                              </w:rPr>
                              <w:alias w:val="Compañía"/>
                              <w:tag w:val=""/>
                              <w:id w:val="-661235724"/>
                              <w:dataBinding w:prefixMappings="xmlns:ns0='http://schemas.openxmlformats.org/officeDocument/2006/extended-properties' " w:xpath="/ns0:Properties[1]/ns0:Company[1]" w:storeItemID="{6668398D-A668-4E3E-A5EB-62B293D839F1}"/>
                              <w:text/>
                            </w:sdtPr>
                            <w:sdtEndPr/>
                            <w:sdtContent>
                              <w:r w:rsidR="00C045F8">
                                <w:rPr>
                                  <w:b/>
                                  <w:bCs/>
                                  <w:caps/>
                                  <w:color w:val="262626" w:themeColor="text1" w:themeTint="D9"/>
                                  <w:sz w:val="36"/>
                                  <w:szCs w:val="36"/>
                                </w:rPr>
                                <w:t>Tegucigalpa, Honduras</w:t>
                              </w:r>
                            </w:sdtContent>
                          </w:sdt>
                        </w:p>
                      </w:txbxContent>
                    </v:textbox>
                    <w10:wrap type="square" anchorx="page" anchory="page"/>
                  </v:shape>
                </w:pict>
              </mc:Fallback>
            </mc:AlternateContent>
          </w:r>
          <w:r w:rsidRPr="00377905">
            <w:rPr>
              <w:rFonts w:eastAsia="Calibri"/>
              <w:b/>
              <w:bCs/>
              <w:noProof/>
              <w:sz w:val="36"/>
              <w:szCs w:val="36"/>
              <w:lang w:val="en-US"/>
            </w:rPr>
            <mc:AlternateContent>
              <mc:Choice Requires="wps">
                <w:drawing>
                  <wp:anchor distT="45720" distB="45720" distL="114300" distR="114300" simplePos="0" relativeHeight="251668480" behindDoc="0" locked="0" layoutInCell="1" allowOverlap="1" wp14:anchorId="1949E16C" wp14:editId="3107D65E">
                    <wp:simplePos x="0" y="0"/>
                    <wp:positionH relativeFrom="margin">
                      <wp:align>right</wp:align>
                    </wp:positionH>
                    <wp:positionV relativeFrom="paragraph">
                      <wp:posOffset>7354570</wp:posOffset>
                    </wp:positionV>
                    <wp:extent cx="1668780" cy="1404620"/>
                    <wp:effectExtent l="0" t="0" r="762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8780" cy="1404620"/>
                            </a:xfrm>
                            <a:prstGeom prst="rect">
                              <a:avLst/>
                            </a:prstGeom>
                            <a:solidFill>
                              <a:srgbClr val="FFFFFF"/>
                            </a:solidFill>
                            <a:ln w="9525">
                              <a:noFill/>
                              <a:miter lim="800000"/>
                              <a:headEnd/>
                              <a:tailEnd/>
                            </a:ln>
                          </wps:spPr>
                          <wps:txbx>
                            <w:txbxContent>
                              <w:p w14:paraId="2C1E8832" w14:textId="2372C3D3" w:rsidR="00377905" w:rsidRPr="00377905" w:rsidRDefault="00377905">
                                <w:pPr>
                                  <w:rPr>
                                    <w:rFonts w:ascii="Calibri(cuerpo)" w:hAnsi="Calibri(cuerpo)"/>
                                    <w:b/>
                                    <w:bCs/>
                                    <w:sz w:val="32"/>
                                    <w:szCs w:val="32"/>
                                  </w:rPr>
                                </w:pPr>
                                <w:r w:rsidRPr="00377905">
                                  <w:rPr>
                                    <w:rFonts w:ascii="Calibri(cuerpo)" w:hAnsi="Calibri(cuerpo)"/>
                                    <w:b/>
                                    <w:bCs/>
                                    <w:sz w:val="32"/>
                                    <w:szCs w:val="32"/>
                                  </w:rPr>
                                  <w:t>October,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49E16C" id="Cuadro de texto 2" o:spid="_x0000_s1027" type="#_x0000_t202" style="position:absolute;left:0;text-align:left;margin-left:80.2pt;margin-top:579.1pt;width:131.4pt;height:110.6pt;z-index:2516684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" stroked="f">
                    <v:textbox style="mso-fit-shape-to-text:t">
                      <w:txbxContent>
                        <w:p w14:paraId="2C1E8832" w14:textId="2372C3D3" w:rsidR="00377905" w:rsidRPr="00377905" w:rsidRDefault="00377905">
                          <w:pPr>
                            <w:rPr>
                              <w:rFonts w:ascii="Calibri(cuerpo)" w:hAnsi="Calibri(cuerpo)"/>
                              <w:b/>
                              <w:bCs/>
                              <w:sz w:val="32"/>
                              <w:szCs w:val="32"/>
                            </w:rPr>
                          </w:pPr>
                          <w:r w:rsidRPr="00377905">
                            <w:rPr>
                              <w:rFonts w:ascii="Calibri(cuerpo)" w:hAnsi="Calibri(cuerpo)"/>
                              <w:b/>
                              <w:bCs/>
                              <w:sz w:val="32"/>
                              <w:szCs w:val="32"/>
                            </w:rPr>
                            <w:t>October, 2023</w:t>
                          </w:r>
                        </w:p>
                      </w:txbxContent>
                    </v:textbox>
                    <w10:wrap type="square" anchorx="margin"/>
                  </v:shape>
                </w:pict>
              </mc:Fallback>
            </mc:AlternateContent>
          </w:r>
          <w:r w:rsidRPr="001361CD">
            <w:rPr>
              <w:noProof/>
              <w:lang w:val="en-US"/>
            </w:rPr>
            <mc:AlternateContent>
              <mc:Choice Requires="wps">
                <w:drawing>
                  <wp:anchor distT="0" distB="0" distL="114300" distR="114300" simplePos="0" relativeHeight="251662336" behindDoc="0" locked="0" layoutInCell="1" allowOverlap="1" wp14:anchorId="66891BF2" wp14:editId="7E146C1A">
                    <wp:simplePos x="0" y="0"/>
                    <wp:positionH relativeFrom="margin">
                      <wp:align>right</wp:align>
                    </wp:positionH>
                    <wp:positionV relativeFrom="page">
                      <wp:posOffset>5036185</wp:posOffset>
                    </wp:positionV>
                    <wp:extent cx="5753100" cy="2397662"/>
                    <wp:effectExtent l="0" t="0" r="13335" b="3175"/>
                    <wp:wrapSquare wrapText="bothSides"/>
                    <wp:docPr id="113" name="Cuadro de texto 23"/>
                    <wp:cNvGraphicFramePr/>
                    <a:graphic xmlns:a="http://schemas.openxmlformats.org/drawingml/2006/main">
                      <a:graphicData uri="http://schemas.microsoft.com/office/word/2010/wordprocessingShape">
                        <wps:wsp>
                          <wps:cNvSpPr txBox="1"/>
                          <wps:spPr>
                            <a:xfrm>
                              <a:off x="0" y="0"/>
                              <a:ext cx="5753100" cy="23976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73605" w14:textId="37D994AC" w:rsidR="00DB0A18" w:rsidRPr="00C045F8" w:rsidRDefault="00A12976" w:rsidP="00DB0A18">
                                <w:pPr>
                                  <w:pStyle w:val="NoSpacing"/>
                                  <w:jc w:val="center"/>
                                  <w:rPr>
                                    <w:caps/>
                                    <w:color w:val="323E4F" w:themeColor="text2" w:themeShade="BF"/>
                                    <w:sz w:val="48"/>
                                    <w:szCs w:val="48"/>
                                    <w:lang w:val="en-US"/>
                                  </w:rPr>
                                </w:pPr>
                                <w:sdt>
                                  <w:sdtPr>
                                    <w:rPr>
                                      <w:rFonts w:ascii="Times New Roman" w:eastAsia="Calibri" w:hAnsi="Times New Roman" w:cs="Times New Roman"/>
                                      <w:b/>
                                      <w:bCs/>
                                      <w:sz w:val="56"/>
                                      <w:szCs w:val="56"/>
                                      <w:lang w:val="en-US" w:eastAsia="en-US" w:bidi="en-US"/>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045F8" w:rsidRPr="00C045F8">
                                      <w:rPr>
                                        <w:rFonts w:ascii="Times New Roman" w:eastAsia="Calibri" w:hAnsi="Times New Roman" w:cs="Times New Roman"/>
                                        <w:b/>
                                        <w:bCs/>
                                        <w:sz w:val="56"/>
                                        <w:szCs w:val="56"/>
                                        <w:lang w:val="en-US" w:eastAsia="en-US" w:bidi="en-US"/>
                                      </w:rPr>
                                      <w:t>Period 2015-2023</w:t>
                                    </w:r>
                                  </w:sdtContent>
                                </w:sdt>
                              </w:p>
                              <w:sdt>
                                <w:sdtPr>
                                  <w:rPr>
                                    <w:rFonts w:eastAsia="Calibri"/>
                                    <w:b/>
                                    <w:bCs/>
                                    <w:sz w:val="36"/>
                                    <w:szCs w:val="36"/>
                                    <w:lang w:val="en-US"/>
                                  </w:rPr>
                                  <w:alias w:val="Subtítulo"/>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8A02E70" w14:textId="0567909C" w:rsidR="00DB0A18" w:rsidRPr="00C045F8" w:rsidRDefault="00DB0A18">
                                    <w:pPr>
                                      <w:pStyle w:val="NoSpacing"/>
                                      <w:jc w:val="right"/>
                                      <w:rPr>
                                        <w:smallCaps/>
                                        <w:color w:val="44546A" w:themeColor="text2"/>
                                        <w:sz w:val="36"/>
                                        <w:szCs w:val="36"/>
                                        <w:lang w:val="en-US"/>
                                      </w:rPr>
                                    </w:pPr>
                                    <w:r w:rsidRPr="00C045F8">
                                      <w:rPr>
                                        <w:rFonts w:eastAsia="Calibri"/>
                                        <w:b/>
                                        <w:bCs/>
                                        <w:sz w:val="36"/>
                                        <w:szCs w:val="36"/>
                                        <w:lang w:val="en-US"/>
                                      </w:rPr>
                                      <w:t>To the Observations of the Committee on the Rights of the Child to the State of Honduras on the Optional Protocol on the Sale and Child Pornography and Child Pornography, PASC.</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66891BF2" id="Cuadro de texto 23" o:spid="_x0000_s1028" type="#_x0000_t202" style="position:absolute;left:0;text-align:left;margin-left:401.8pt;margin-top:396.55pt;width:453pt;height:188.8pt;z-index:251662336;visibility:visible;mso-wrap-style:square;mso-width-percent:734;mso-height-percent:0;mso-wrap-distance-left:9pt;mso-wrap-distance-top:0;mso-wrap-distance-right:9pt;mso-wrap-distance-bottom:0;mso-position-horizontal:right;mso-position-horizontal-relative:margin;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" filled="f" stroked="f" strokeweight=".5pt">
                    <v:textbox inset="0,0,0,0">
                      <w:txbxContent>
                        <w:p w14:paraId="2DB73605" w14:textId="37D994AC" w:rsidR="00DB0A18" w:rsidRPr="00C045F8" w:rsidRDefault="00ED2CBA" w:rsidP="00DB0A18">
                          <w:pPr>
                            <w:pStyle w:val="Sinespaciado"/>
                            <w:jc w:val="center"/>
                            <w:rPr>
                              <w:caps/>
                              <w:color w:val="323E4F" w:themeColor="text2" w:themeShade="BF"/>
                              <w:sz w:val="48"/>
                              <w:szCs w:val="48"/>
                              <w:lang w:val="en-US"/>
                            </w:rPr>
                          </w:pPr>
                          <w:sdt>
                            <w:sdtPr>
                              <w:rPr>
                                <w:rFonts w:ascii="Times New Roman" w:eastAsia="Calibri" w:hAnsi="Times New Roman" w:cs="Times New Roman"/>
                                <w:b/>
                                <w:bCs/>
                                <w:sz w:val="56"/>
                                <w:szCs w:val="56"/>
                                <w:lang w:val="en-US" w:eastAsia="en-US" w:bidi="en-US"/>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045F8" w:rsidRPr="00C045F8">
                                <w:rPr>
                                  <w:rFonts w:ascii="Times New Roman" w:eastAsia="Calibri" w:hAnsi="Times New Roman" w:cs="Times New Roman"/>
                                  <w:b/>
                                  <w:bCs/>
                                  <w:sz w:val="56"/>
                                  <w:szCs w:val="56"/>
                                  <w:lang w:val="en-US" w:eastAsia="en-US" w:bidi="en-US"/>
                                </w:rPr>
                                <w:t>Period 2015-2023</w:t>
                              </w:r>
                            </w:sdtContent>
                          </w:sdt>
                        </w:p>
                        <w:sdt>
                          <w:sdtPr>
                            <w:rPr>
                              <w:rFonts w:eastAsia="Calibri"/>
                              <w:b/>
                              <w:bCs/>
                              <w:sz w:val="36"/>
                              <w:szCs w:val="36"/>
                              <w:lang w:val="en-US"/>
                            </w:rPr>
                            <w:alias w:val="Subtítulo"/>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68A02E70" w14:textId="0567909C" w:rsidR="00DB0A18" w:rsidRPr="00C045F8" w:rsidRDefault="00DB0A18">
                              <w:pPr>
                                <w:pStyle w:val="Sinespaciado"/>
                                <w:jc w:val="right"/>
                                <w:rPr>
                                  <w:smallCaps/>
                                  <w:color w:val="44546A" w:themeColor="text2"/>
                                  <w:sz w:val="36"/>
                                  <w:szCs w:val="36"/>
                                  <w:lang w:val="en-US"/>
                                </w:rPr>
                              </w:pPr>
                              <w:r w:rsidRPr="00C045F8">
                                <w:rPr>
                                  <w:rFonts w:eastAsia="Calibri"/>
                                  <w:b/>
                                  <w:bCs/>
                                  <w:sz w:val="36"/>
                                  <w:szCs w:val="36"/>
                                  <w:lang w:val="en-US"/>
                                </w:rPr>
                                <w:t>To the Observations of the Committee on the Rights of the Child to the State of Honduras on the Optional Protocol on the Sale and Child Pornography and Child Pornography, PASC.</w:t>
                              </w:r>
                            </w:p>
                          </w:sdtContent>
                        </w:sdt>
                      </w:txbxContent>
                    </v:textbox>
                    <w10:wrap type="square" anchorx="margin" anchory="page"/>
                  </v:shape>
                </w:pict>
              </mc:Fallback>
            </mc:AlternateContent>
          </w:r>
          <w:r>
            <w:rPr>
              <w:noProof/>
            </w:rPr>
            <w:t xml:space="preserve">                              </w:t>
          </w:r>
          <w:r>
            <w:rPr>
              <w:noProof/>
            </w:rPr>
            <w:drawing>
              <wp:inline distT="0" distB="0" distL="0" distR="0" wp14:anchorId="7E535FA2" wp14:editId="059FEA1B">
                <wp:extent cx="3371110" cy="2181225"/>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74846" cy="2183642"/>
                        </a:xfrm>
                        <a:prstGeom prst="rect">
                          <a:avLst/>
                        </a:prstGeom>
                      </pic:spPr>
                    </pic:pic>
                  </a:graphicData>
                </a:graphic>
              </wp:inline>
            </w:drawing>
          </w:r>
          <w:r w:rsidR="00DB0A18" w:rsidRPr="001361CD">
            <w:rPr>
              <w:rFonts w:eastAsia="Calibri"/>
              <w:b/>
              <w:bCs/>
              <w:noProof/>
              <w:sz w:val="36"/>
              <w:szCs w:val="36"/>
              <w:lang w:val="en-US"/>
            </w:rPr>
            <mc:AlternateContent>
              <mc:Choice Requires="wps">
                <w:drawing>
                  <wp:anchor distT="45720" distB="45720" distL="114300" distR="114300" simplePos="0" relativeHeight="251666432" behindDoc="1" locked="0" layoutInCell="1" allowOverlap="1" wp14:anchorId="778011AC" wp14:editId="68850301">
                    <wp:simplePos x="0" y="0"/>
                    <wp:positionH relativeFrom="page">
                      <wp:posOffset>1078523</wp:posOffset>
                    </wp:positionH>
                    <wp:positionV relativeFrom="paragraph">
                      <wp:posOffset>2680628</wp:posOffset>
                    </wp:positionV>
                    <wp:extent cx="6142355" cy="1404620"/>
                    <wp:effectExtent l="0" t="0" r="0" b="0"/>
                    <wp:wrapTight wrapText="bothSides">
                      <wp:wrapPolygon edited="0">
                        <wp:start x="0" y="0"/>
                        <wp:lineTo x="0" y="21076"/>
                        <wp:lineTo x="21504" y="21076"/>
                        <wp:lineTo x="21504" y="0"/>
                        <wp:lineTo x="0" y="0"/>
                      </wp:wrapPolygon>
                    </wp:wrapTight>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2355" cy="1404620"/>
                            </a:xfrm>
                            <a:prstGeom prst="rect">
                              <a:avLst/>
                            </a:prstGeom>
                            <a:solidFill>
                              <a:srgbClr val="FFFFFF"/>
                            </a:solidFill>
                            <a:ln w="9525">
                              <a:noFill/>
                              <a:miter lim="800000"/>
                              <a:headEnd/>
                              <a:tailEnd/>
                            </a:ln>
                          </wps:spPr>
                          <wps:txbx>
                            <w:txbxContent>
                              <w:p w14:paraId="0990EB77" w14:textId="7C1B21D4" w:rsidR="00DB0A18" w:rsidRPr="00DB0A18" w:rsidRDefault="00DB0A18" w:rsidP="00DB0A18">
                                <w:pPr>
                                  <w:jc w:val="center"/>
                                  <w:rPr>
                                    <w:b/>
                                    <w:bCs/>
                                    <w:sz w:val="72"/>
                                    <w:szCs w:val="72"/>
                                  </w:rPr>
                                </w:pPr>
                                <w:r w:rsidRPr="00DB0A18">
                                  <w:rPr>
                                    <w:b/>
                                    <w:bCs/>
                                    <w:sz w:val="72"/>
                                    <w:szCs w:val="72"/>
                                  </w:rPr>
                                  <w:t>ALTERNATIVE REPORT HONDURAS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8011AC" id="_x0000_s1029" type="#_x0000_t202" style="position:absolute;left:0;text-align:left;margin-left:84.9pt;margin-top:211.05pt;width:483.65pt;height:110.6pt;z-index:-25165004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" stroked="f">
                    <v:textbox style="mso-fit-shape-to-text:t">
                      <w:txbxContent>
                        <w:p w14:paraId="0990EB77" w14:textId="7C1B21D4" w:rsidR="00DB0A18" w:rsidRPr="00DB0A18" w:rsidRDefault="00DB0A18" w:rsidP="00DB0A18">
                          <w:pPr>
                            <w:jc w:val="center"/>
                            <w:rPr>
                              <w:b/>
                              <w:bCs/>
                              <w:sz w:val="72"/>
                              <w:szCs w:val="72"/>
                            </w:rPr>
                          </w:pPr>
                          <w:r w:rsidRPr="00DB0A18">
                            <w:rPr>
                              <w:b/>
                              <w:bCs/>
                              <w:sz w:val="72"/>
                              <w:szCs w:val="72"/>
                            </w:rPr>
                            <w:t>ALTERNATIVE REPORT HONDURAS</w:t>
                          </w:r>
                        </w:p>
                      </w:txbxContent>
                    </v:textbox>
                    <w10:wrap type="tight" anchorx="page"/>
                  </v:shape>
                </w:pict>
              </mc:Fallback>
            </mc:AlternateContent>
          </w:r>
          <w:r w:rsidR="00DB0A18" w:rsidRPr="001361CD">
            <w:rPr>
              <w:noProof/>
              <w:lang w:val="en-US"/>
            </w:rPr>
            <mc:AlternateContent>
              <mc:Choice Requires="wpg">
                <w:drawing>
                  <wp:anchor distT="0" distB="0" distL="114300" distR="114300" simplePos="0" relativeHeight="251661312" behindDoc="0" locked="0" layoutInCell="1" allowOverlap="1" wp14:anchorId="2942D2FD" wp14:editId="03A5049D">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upo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ángulo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a14="http://schemas.microsoft.com/office/drawing/2010/main" xmlns:pic="http://schemas.openxmlformats.org/drawingml/2006/picture" xmlns:a="http://schemas.openxmlformats.org/drawingml/2006/main">
                <w:pict>
                  <v:group id="Grupo 24" style="position:absolute;margin-left:0;margin-top:0;width:18pt;height:10in;z-index:251661312;mso-width-percent:29;mso-height-percent:909;mso-left-percent:45;mso-position-horizontal-relative:page;mso-position-vertical:center;mso-position-vertical-relative:page;mso-width-percent:29;mso-height-percent:909;mso-left-percent:45" coordsize="2286,91440"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" w14:anchorId="58D89E3C">
                    <v:rect id="Rectángulo 115" style="position:absolute;width:2286;height:87820;visibility:visible;mso-wrap-style:square;v-text-anchor:middle" o:spid="_x0000_s1027" fillcolor="#ed7d31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v:rect id="Rectángulo 116" style="position:absolute;top:89154;width:2286;height:2286;visibility:visible;mso-wrap-style:square;v-text-anchor:middle" o:spid="_x0000_s1028" fillcolor="#4472c4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o:lock v:ext="edit" aspectratio="t"/>
                    </v:rect>
                    <w10:wrap anchorx="page" anchory="page"/>
                  </v:group>
                </w:pict>
              </mc:Fallback>
            </mc:AlternateContent>
          </w:r>
          <w:r w:rsidR="00DB0A18" w:rsidRPr="001361CD">
            <w:rPr>
              <w:rFonts w:eastAsia="Calibri"/>
              <w:b/>
              <w:bCs/>
              <w:sz w:val="36"/>
              <w:szCs w:val="36"/>
              <w:lang w:val="en-US"/>
            </w:rPr>
            <w:br w:type="page"/>
          </w:r>
        </w:p>
      </w:sdtContent>
    </w:sdt>
    <w:p w14:paraId="67D3F533" w14:textId="54A4F416" w:rsidR="00DF7134" w:rsidRPr="001361CD" w:rsidRDefault="00DF7134" w:rsidP="00881DC2">
      <w:pPr>
        <w:ind w:left="510" w:right="1144"/>
        <w:jc w:val="center"/>
        <w:rPr>
          <w:rFonts w:eastAsia="Calibri"/>
          <w:b/>
          <w:position w:val="2"/>
          <w:lang w:val="en-US"/>
        </w:rPr>
      </w:pPr>
    </w:p>
    <w:p w14:paraId="6383A377" w14:textId="00F242DF" w:rsidR="00B94D1B" w:rsidRPr="001361CD" w:rsidRDefault="00DB0A18" w:rsidP="00823629">
      <w:pPr>
        <w:pStyle w:val="BodyText"/>
        <w:numPr>
          <w:ilvl w:val="0"/>
          <w:numId w:val="1"/>
        </w:numPr>
        <w:shd w:val="clear" w:color="auto" w:fill="BDD6EE" w:themeFill="accent5" w:themeFillTint="66"/>
        <w:jc w:val="both"/>
        <w:rPr>
          <w:color w:val="000000" w:themeColor="text1"/>
          <w:sz w:val="22"/>
          <w:szCs w:val="22"/>
          <w:lang w:val="en-US"/>
        </w:rPr>
      </w:pPr>
      <w:r w:rsidRPr="001361CD">
        <w:rPr>
          <w:color w:val="000000" w:themeColor="text1"/>
          <w:sz w:val="22"/>
          <w:szCs w:val="22"/>
          <w:lang w:val="en-US"/>
        </w:rPr>
        <w:t>GENERAL ASPECTS.</w:t>
      </w:r>
    </w:p>
    <w:p w14:paraId="25C4FD72" w14:textId="7C190E45" w:rsidR="007349CD" w:rsidRPr="001361CD" w:rsidRDefault="00A1783B" w:rsidP="007349CD">
      <w:pPr>
        <w:widowControl/>
        <w:adjustRightInd w:val="0"/>
        <w:jc w:val="both"/>
        <w:rPr>
          <w:color w:val="000000" w:themeColor="text1"/>
          <w:lang w:val="en-US"/>
        </w:rPr>
      </w:pPr>
      <w:r w:rsidRPr="001361CD">
        <w:rPr>
          <w:color w:val="000000" w:themeColor="text1"/>
          <w:shd w:val="clear" w:color="auto" w:fill="FDFDFD"/>
          <w:lang w:val="en-US"/>
        </w:rPr>
        <w:t xml:space="preserve">According to the U.S. Government's 2022 Trafficking Report, Honduras is the fifth country of origin for human trafficking cases, rated </w:t>
      </w:r>
      <w:bookmarkStart w:id="0" w:name="_Hlk136576456"/>
      <w:r w:rsidR="00065347" w:rsidRPr="001361CD">
        <w:rPr>
          <w:color w:val="000000" w:themeColor="text1"/>
          <w:shd w:val="clear" w:color="auto" w:fill="FFFFFF"/>
          <w:lang w:val="en-US"/>
        </w:rPr>
        <w:t xml:space="preserve">Level 2 for failure to meet minimum standards for the elimination of trafficking. The report identifies that many children </w:t>
      </w:r>
      <w:bookmarkEnd w:id="0"/>
      <w:r w:rsidR="007349CD" w:rsidRPr="001361CD">
        <w:rPr>
          <w:color w:val="000000" w:themeColor="text1"/>
          <w:lang w:val="en-US"/>
        </w:rPr>
        <w:t xml:space="preserve">cross the border alone and others are moved </w:t>
      </w:r>
      <w:r w:rsidR="007349CD" w:rsidRPr="001361CD">
        <w:rPr>
          <w:rStyle w:val="Strong"/>
          <w:b w:val="0"/>
          <w:bCs w:val="0"/>
          <w:color w:val="000000" w:themeColor="text1"/>
          <w:bdr w:val="none" w:sz="0" w:space="0" w:color="auto" w:frame="1"/>
          <w:lang w:val="en-US"/>
        </w:rPr>
        <w:t xml:space="preserve">by </w:t>
      </w:r>
      <w:r w:rsidR="007349CD" w:rsidRPr="001361CD">
        <w:rPr>
          <w:color w:val="000000" w:themeColor="text1"/>
          <w:lang w:val="en-US"/>
        </w:rPr>
        <w:t>labor and/or sex trafficking networks.</w:t>
      </w:r>
    </w:p>
    <w:p w14:paraId="5072DCDE" w14:textId="162D7D07" w:rsidR="00B56232" w:rsidRPr="001361CD" w:rsidRDefault="00F13E4C" w:rsidP="00DC405B">
      <w:pPr>
        <w:widowControl/>
        <w:adjustRightInd w:val="0"/>
        <w:jc w:val="both"/>
        <w:rPr>
          <w:color w:val="000000" w:themeColor="text1"/>
          <w:shd w:val="clear" w:color="auto" w:fill="FFFFFF"/>
          <w:lang w:val="en-US"/>
        </w:rPr>
      </w:pPr>
      <w:r w:rsidRPr="001361CD">
        <w:rPr>
          <w:color w:val="000000" w:themeColor="text1"/>
          <w:shd w:val="clear" w:color="auto" w:fill="FFFFFF"/>
          <w:lang w:val="en-US"/>
        </w:rPr>
        <w:t>Between 2014-2022, the Directorate of Children, Adolescents and Family (DINAF, 2023) registered 105,519 Honduran children returned from the United States, Mexico and Guatemala. Between January 1 and February 9, 2023, 762 children under the age of 18 have been returned: 324 are girls, 438 boys. 493 were accompanied by family members or responsible adults and 269 were traveling alone. 300 returned children are between 0 and 6 years old (early childhood), 166 between 7 and 12 years old (childhood) and 296 between 13 and 17 years old</w:t>
      </w:r>
      <w:r w:rsidR="00213E33" w:rsidRPr="001361CD">
        <w:rPr>
          <w:rStyle w:val="FootnoteReference"/>
          <w:color w:val="000000" w:themeColor="text1"/>
          <w:shd w:val="clear" w:color="auto" w:fill="FFFFFF"/>
          <w:lang w:val="en-US"/>
        </w:rPr>
        <w:footnoteReference w:id="1"/>
      </w:r>
      <w:r w:rsidR="00646651" w:rsidRPr="001361CD">
        <w:rPr>
          <w:color w:val="000000" w:themeColor="text1"/>
          <w:shd w:val="clear" w:color="auto" w:fill="FFFFFF"/>
          <w:lang w:val="en-US"/>
        </w:rPr>
        <w:t>.</w:t>
      </w:r>
    </w:p>
    <w:p w14:paraId="0F12E876" w14:textId="0F18D091" w:rsidR="00CE1B86" w:rsidRPr="001361CD" w:rsidRDefault="00A1783B" w:rsidP="00666C93">
      <w:pPr>
        <w:pStyle w:val="NormalWeb"/>
        <w:shd w:val="clear" w:color="auto" w:fill="FFFFFF"/>
        <w:spacing w:before="0" w:beforeAutospacing="0" w:after="0" w:afterAutospacing="0"/>
        <w:jc w:val="both"/>
        <w:textAlignment w:val="baseline"/>
        <w:rPr>
          <w:color w:val="000000" w:themeColor="text1"/>
          <w:sz w:val="22"/>
          <w:szCs w:val="22"/>
          <w:lang w:val="en-US"/>
        </w:rPr>
      </w:pPr>
      <w:r w:rsidRPr="001361CD">
        <w:rPr>
          <w:color w:val="000000" w:themeColor="text1"/>
          <w:sz w:val="22"/>
          <w:szCs w:val="22"/>
          <w:lang w:val="en-US"/>
        </w:rPr>
        <w:t xml:space="preserve">Mixed migratory flows </w:t>
      </w:r>
      <w:r w:rsidR="00900452" w:rsidRPr="001361CD">
        <w:rPr>
          <w:i/>
          <w:iCs/>
          <w:color w:val="000000" w:themeColor="text1"/>
          <w:sz w:val="22"/>
          <w:szCs w:val="22"/>
          <w:lang w:val="en-US"/>
        </w:rPr>
        <w:t xml:space="preserve">also </w:t>
      </w:r>
      <w:r w:rsidR="001F63C1" w:rsidRPr="001361CD">
        <w:rPr>
          <w:color w:val="000000" w:themeColor="text1"/>
          <w:sz w:val="22"/>
          <w:szCs w:val="22"/>
          <w:lang w:val="en-US"/>
        </w:rPr>
        <w:t xml:space="preserve">grew </w:t>
      </w:r>
      <w:r w:rsidR="00AE20A9" w:rsidRPr="001361CD">
        <w:rPr>
          <w:color w:val="000000" w:themeColor="text1"/>
          <w:sz w:val="22"/>
          <w:szCs w:val="22"/>
          <w:shd w:val="clear" w:color="auto" w:fill="FFFFFF"/>
          <w:lang w:val="en-US"/>
        </w:rPr>
        <w:t>973.7% in 2022, compared to 2021.</w:t>
      </w:r>
      <w:r w:rsidR="004524E6" w:rsidRPr="001361CD">
        <w:rPr>
          <w:color w:val="000000" w:themeColor="text1"/>
          <w:sz w:val="22"/>
          <w:szCs w:val="22"/>
          <w:lang w:val="en-US"/>
        </w:rPr>
        <w:t xml:space="preserve"> The National Institute of Migration (INM) reports for 2021-2022 that15,914 children crossed through Honduras: 7,219 are girls (45%), most of them from Cuba, Venezuela, Ecuador, Haiti, South America and Africa. There is only one insufficient border shelter, there is a lack of shelter and protection along the entire internal route of the country, increasing the situation of homelessness and begging.</w:t>
      </w:r>
    </w:p>
    <w:p w14:paraId="781468DE" w14:textId="6A34D4A0" w:rsidR="00AB4729" w:rsidRPr="001361CD" w:rsidRDefault="00AB4729" w:rsidP="00666C93">
      <w:pPr>
        <w:pStyle w:val="NormalWeb"/>
        <w:shd w:val="clear" w:color="auto" w:fill="FFFFFF"/>
        <w:spacing w:before="0" w:beforeAutospacing="0" w:after="0" w:afterAutospacing="0"/>
        <w:jc w:val="both"/>
        <w:textAlignment w:val="baseline"/>
        <w:rPr>
          <w:b/>
          <w:bCs/>
          <w:color w:val="000000" w:themeColor="text1"/>
          <w:sz w:val="22"/>
          <w:szCs w:val="22"/>
          <w:u w:val="single"/>
          <w:lang w:val="en-US"/>
        </w:rPr>
      </w:pPr>
      <w:r w:rsidRPr="001361CD">
        <w:rPr>
          <w:b/>
          <w:bCs/>
          <w:color w:val="000000" w:themeColor="text1"/>
          <w:sz w:val="22"/>
          <w:szCs w:val="22"/>
          <w:u w:val="single"/>
          <w:lang w:val="en-US"/>
        </w:rPr>
        <w:t>Recommendation</w:t>
      </w:r>
    </w:p>
    <w:p w14:paraId="72D5C2B4" w14:textId="31653C2A" w:rsidR="00AB4729" w:rsidRPr="001361CD" w:rsidRDefault="002F14A5" w:rsidP="004D0014">
      <w:pPr>
        <w:pStyle w:val="NormalWeb"/>
        <w:numPr>
          <w:ilvl w:val="0"/>
          <w:numId w:val="6"/>
        </w:numPr>
        <w:shd w:val="clear" w:color="auto" w:fill="FFFFFF"/>
        <w:spacing w:before="0" w:beforeAutospacing="0" w:after="0" w:afterAutospacing="0"/>
        <w:ind w:left="360"/>
        <w:jc w:val="both"/>
        <w:textAlignment w:val="baseline"/>
        <w:rPr>
          <w:color w:val="000000" w:themeColor="text1"/>
          <w:sz w:val="22"/>
          <w:szCs w:val="22"/>
          <w:shd w:val="clear" w:color="auto" w:fill="FFFFFF"/>
          <w:lang w:val="en-US"/>
        </w:rPr>
      </w:pPr>
      <w:r w:rsidRPr="001361CD">
        <w:rPr>
          <w:color w:val="000000" w:themeColor="text1"/>
          <w:sz w:val="22"/>
          <w:szCs w:val="22"/>
          <w:shd w:val="clear" w:color="auto" w:fill="FFFFFF"/>
          <w:lang w:val="en-US"/>
        </w:rPr>
        <w:t xml:space="preserve">Strengthen and/or create specialized technical teams in the competent state institutions </w:t>
      </w:r>
      <w:r w:rsidR="00C56E7F" w:rsidRPr="001361CD">
        <w:rPr>
          <w:color w:val="000000" w:themeColor="text1"/>
          <w:sz w:val="22"/>
          <w:szCs w:val="22"/>
          <w:shd w:val="clear" w:color="auto" w:fill="FFFFFF"/>
          <w:lang w:val="en-US"/>
        </w:rPr>
        <w:t>to</w:t>
      </w:r>
      <w:r w:rsidRPr="001361CD">
        <w:rPr>
          <w:color w:val="000000" w:themeColor="text1"/>
          <w:sz w:val="22"/>
          <w:szCs w:val="22"/>
          <w:shd w:val="clear" w:color="auto" w:fill="FFFFFF"/>
          <w:lang w:val="en-US"/>
        </w:rPr>
        <w:t xml:space="preserve"> provide and/or articulate comprehensive protection services for children and adolescents from international migration, regardless of their migratory status.</w:t>
      </w:r>
    </w:p>
    <w:p w14:paraId="479FA816" w14:textId="12A439BF" w:rsidR="002F14A5" w:rsidRPr="001361CD" w:rsidRDefault="004D0014" w:rsidP="004D0014">
      <w:pPr>
        <w:pStyle w:val="NormalWeb"/>
        <w:numPr>
          <w:ilvl w:val="0"/>
          <w:numId w:val="6"/>
        </w:numPr>
        <w:shd w:val="clear" w:color="auto" w:fill="FFFFFF"/>
        <w:spacing w:before="0" w:beforeAutospacing="0" w:after="0" w:afterAutospacing="0"/>
        <w:ind w:left="360"/>
        <w:jc w:val="both"/>
        <w:textAlignment w:val="baseline"/>
        <w:rPr>
          <w:b/>
          <w:bCs/>
          <w:color w:val="000000" w:themeColor="text1"/>
          <w:sz w:val="22"/>
          <w:szCs w:val="22"/>
          <w:lang w:val="en-US"/>
        </w:rPr>
      </w:pPr>
      <w:r w:rsidRPr="001361CD">
        <w:rPr>
          <w:color w:val="000000" w:themeColor="text1"/>
          <w:sz w:val="22"/>
          <w:szCs w:val="22"/>
          <w:lang w:val="en-US"/>
        </w:rPr>
        <w:t xml:space="preserve">Implement the binational protocol (Honduras-Guatemala) for the safe return of immigrant minors to their countries of origin, evaluating its results </w:t>
      </w:r>
      <w:r w:rsidR="00C56E7F" w:rsidRPr="001361CD">
        <w:rPr>
          <w:color w:val="000000" w:themeColor="text1"/>
          <w:sz w:val="22"/>
          <w:szCs w:val="22"/>
          <w:lang w:val="en-US"/>
        </w:rPr>
        <w:t>to</w:t>
      </w:r>
      <w:r w:rsidRPr="001361CD">
        <w:rPr>
          <w:color w:val="000000" w:themeColor="text1"/>
          <w:sz w:val="22"/>
          <w:szCs w:val="22"/>
          <w:lang w:val="en-US"/>
        </w:rPr>
        <w:t xml:space="preserve"> adjust its application.</w:t>
      </w:r>
    </w:p>
    <w:p w14:paraId="25AB9910" w14:textId="77777777" w:rsidR="000D2C0C" w:rsidRPr="001361CD" w:rsidRDefault="000D2C0C" w:rsidP="004D0014">
      <w:pPr>
        <w:pStyle w:val="NormalWeb"/>
        <w:shd w:val="clear" w:color="auto" w:fill="FFFFFF"/>
        <w:spacing w:before="0" w:beforeAutospacing="0" w:after="0" w:afterAutospacing="0"/>
        <w:jc w:val="both"/>
        <w:textAlignment w:val="baseline"/>
        <w:rPr>
          <w:color w:val="000000" w:themeColor="text1"/>
          <w:sz w:val="22"/>
          <w:szCs w:val="22"/>
          <w:lang w:val="en-US"/>
        </w:rPr>
      </w:pPr>
    </w:p>
    <w:p w14:paraId="3A7F4A82" w14:textId="51DBE186" w:rsidR="00762925" w:rsidRPr="001361CD" w:rsidRDefault="00C20F47" w:rsidP="00A93063">
      <w:pPr>
        <w:pStyle w:val="BodyText"/>
        <w:shd w:val="clear" w:color="auto" w:fill="BDD6EE" w:themeFill="accent5" w:themeFillTint="66"/>
        <w:jc w:val="both"/>
        <w:rPr>
          <w:color w:val="000000" w:themeColor="text1"/>
          <w:sz w:val="22"/>
          <w:szCs w:val="22"/>
          <w:lang w:val="en-US"/>
        </w:rPr>
      </w:pPr>
      <w:r w:rsidRPr="001361CD">
        <w:rPr>
          <w:color w:val="000000" w:themeColor="text1"/>
          <w:sz w:val="22"/>
          <w:szCs w:val="22"/>
          <w:lang w:val="en-US"/>
        </w:rPr>
        <w:t xml:space="preserve">II. GENERAL REMARKS. </w:t>
      </w:r>
    </w:p>
    <w:p w14:paraId="2059BD73" w14:textId="51E723B2" w:rsidR="009B497C" w:rsidRPr="001361CD" w:rsidRDefault="00AA7817" w:rsidP="00AA7817">
      <w:pPr>
        <w:pStyle w:val="NormalWeb"/>
        <w:shd w:val="clear" w:color="auto" w:fill="FFFFFF"/>
        <w:spacing w:before="0" w:beforeAutospacing="0" w:after="0" w:afterAutospacing="0"/>
        <w:jc w:val="both"/>
        <w:textAlignment w:val="baseline"/>
        <w:rPr>
          <w:color w:val="000000" w:themeColor="text1"/>
          <w:sz w:val="22"/>
          <w:szCs w:val="22"/>
          <w:lang w:val="en-US"/>
        </w:rPr>
      </w:pPr>
      <w:r w:rsidRPr="001361CD">
        <w:rPr>
          <w:b/>
          <w:bCs/>
          <w:color w:val="000000" w:themeColor="text1"/>
          <w:sz w:val="22"/>
          <w:szCs w:val="22"/>
          <w:u w:val="single"/>
          <w:lang w:val="en-US"/>
        </w:rPr>
        <w:t xml:space="preserve">Recommendation: </w:t>
      </w:r>
      <w:r w:rsidRPr="001361CD">
        <w:rPr>
          <w:sz w:val="22"/>
          <w:szCs w:val="22"/>
          <w:lang w:val="en-US"/>
        </w:rPr>
        <w:t xml:space="preserve">To approve, incorporating the children's approach, and through appropriate consultation processes, the following policies and laws: </w:t>
      </w:r>
      <w:r w:rsidR="00FF06E5" w:rsidRPr="001361CD">
        <w:rPr>
          <w:i/>
          <w:iCs/>
          <w:color w:val="000000" w:themeColor="text1"/>
          <w:sz w:val="22"/>
          <w:szCs w:val="22"/>
          <w:lang w:val="en-US"/>
        </w:rPr>
        <w:t xml:space="preserve">National Policy for the Guarantee of the Rights of Children and Adolescents; Law on the Purple Alert for the Immediate Search for Missing Women and Girls; </w:t>
      </w:r>
      <w:r w:rsidR="00294A9D" w:rsidRPr="001361CD">
        <w:rPr>
          <w:color w:val="000000" w:themeColor="text1"/>
          <w:sz w:val="22"/>
          <w:szCs w:val="22"/>
          <w:lang w:val="en-US"/>
        </w:rPr>
        <w:t xml:space="preserve">the </w:t>
      </w:r>
      <w:r w:rsidR="00686FEA" w:rsidRPr="001361CD">
        <w:rPr>
          <w:i/>
          <w:iCs/>
          <w:color w:val="000000" w:themeColor="text1"/>
          <w:sz w:val="22"/>
          <w:szCs w:val="22"/>
          <w:lang w:val="en-US"/>
        </w:rPr>
        <w:t>Comprehensive Law on Violence against Women</w:t>
      </w:r>
      <w:r w:rsidR="00686FEA" w:rsidRPr="001361CD">
        <w:rPr>
          <w:color w:val="000000" w:themeColor="text1"/>
          <w:sz w:val="22"/>
          <w:szCs w:val="22"/>
          <w:lang w:val="en-US"/>
        </w:rPr>
        <w:t xml:space="preserve">; </w:t>
      </w:r>
      <w:r w:rsidR="00686FEA" w:rsidRPr="001361CD">
        <w:rPr>
          <w:i/>
          <w:iCs/>
          <w:color w:val="000000" w:themeColor="text1"/>
          <w:sz w:val="22"/>
          <w:szCs w:val="22"/>
          <w:lang w:val="en-US"/>
        </w:rPr>
        <w:t>Shelter Houses Act</w:t>
      </w:r>
      <w:r w:rsidR="00FF06E5" w:rsidRPr="001361CD">
        <w:rPr>
          <w:color w:val="000000" w:themeColor="text1"/>
          <w:sz w:val="22"/>
          <w:szCs w:val="22"/>
          <w:lang w:val="en-US"/>
        </w:rPr>
        <w:t xml:space="preserve">; </w:t>
      </w:r>
      <w:r w:rsidR="009E732C" w:rsidRPr="001361CD">
        <w:rPr>
          <w:i/>
          <w:iCs/>
          <w:color w:val="000000" w:themeColor="text1"/>
          <w:sz w:val="22"/>
          <w:szCs w:val="22"/>
          <w:lang w:val="en-US"/>
        </w:rPr>
        <w:t>DNA Law for Genetic Identification of Children, Penal Code Reforms, others</w:t>
      </w:r>
      <w:r w:rsidR="00773097" w:rsidRPr="001361CD">
        <w:rPr>
          <w:color w:val="000000" w:themeColor="text1"/>
          <w:sz w:val="22"/>
          <w:szCs w:val="22"/>
          <w:lang w:val="en-US"/>
        </w:rPr>
        <w:t>.</w:t>
      </w:r>
    </w:p>
    <w:p w14:paraId="19C8E9BC" w14:textId="77777777" w:rsidR="000D2C0C" w:rsidRPr="001361CD" w:rsidRDefault="000D2C0C" w:rsidP="00FF6855">
      <w:pPr>
        <w:widowControl/>
        <w:tabs>
          <w:tab w:val="left" w:pos="993"/>
          <w:tab w:val="left" w:pos="8080"/>
        </w:tabs>
        <w:suppressAutoHyphens/>
        <w:autoSpaceDE/>
        <w:autoSpaceDN/>
        <w:jc w:val="both"/>
        <w:rPr>
          <w:color w:val="000000" w:themeColor="text1"/>
          <w:lang w:val="en-US"/>
        </w:rPr>
      </w:pPr>
    </w:p>
    <w:p w14:paraId="744FA9C0" w14:textId="3351FC1D" w:rsidR="00762925" w:rsidRPr="001361CD" w:rsidRDefault="00C57365" w:rsidP="009B5B52">
      <w:pPr>
        <w:pStyle w:val="BodyText"/>
        <w:shd w:val="clear" w:color="auto" w:fill="BDD6EE" w:themeFill="accent5" w:themeFillTint="66"/>
        <w:jc w:val="both"/>
        <w:rPr>
          <w:color w:val="000000" w:themeColor="text1"/>
          <w:sz w:val="22"/>
          <w:szCs w:val="22"/>
          <w:lang w:val="en-US"/>
        </w:rPr>
      </w:pPr>
      <w:r w:rsidRPr="001361CD">
        <w:rPr>
          <w:color w:val="000000" w:themeColor="text1"/>
          <w:sz w:val="22"/>
          <w:szCs w:val="22"/>
          <w:lang w:val="en-US"/>
        </w:rPr>
        <w:t>DATA COLLECTION</w:t>
      </w:r>
    </w:p>
    <w:p w14:paraId="21A72A27" w14:textId="77777777" w:rsidR="005015E6" w:rsidRPr="001361CD" w:rsidRDefault="002E177F" w:rsidP="004502F0">
      <w:pPr>
        <w:pStyle w:val="ListParagraph"/>
        <w:tabs>
          <w:tab w:val="left" w:pos="1859"/>
        </w:tabs>
        <w:spacing w:before="0"/>
        <w:ind w:left="0"/>
        <w:rPr>
          <w:color w:val="000000" w:themeColor="text1"/>
          <w:lang w:val="en-US" w:eastAsia="es-MX"/>
        </w:rPr>
      </w:pPr>
      <w:r w:rsidRPr="001361CD">
        <w:rPr>
          <w:bCs/>
          <w:color w:val="000000" w:themeColor="text1"/>
          <w:lang w:val="en-US"/>
        </w:rPr>
        <w:t xml:space="preserve">There is </w:t>
      </w:r>
      <w:r w:rsidR="0006520F" w:rsidRPr="001361CD">
        <w:rPr>
          <w:bCs/>
          <w:i/>
          <w:iCs/>
          <w:color w:val="000000" w:themeColor="text1"/>
          <w:lang w:val="en-US"/>
        </w:rPr>
        <w:t xml:space="preserve">a </w:t>
      </w:r>
      <w:r w:rsidR="00A84071" w:rsidRPr="001361CD">
        <w:rPr>
          <w:rFonts w:eastAsiaTheme="minorHAnsi"/>
          <w:i/>
          <w:iCs/>
          <w:color w:val="000000" w:themeColor="text1"/>
          <w:lang w:val="en-US"/>
        </w:rPr>
        <w:t>National Information System on Trafficking in Persons (</w:t>
      </w:r>
      <w:proofErr w:type="spellStart"/>
      <w:r w:rsidR="00A84071" w:rsidRPr="001361CD">
        <w:rPr>
          <w:rFonts w:eastAsiaTheme="minorHAnsi"/>
          <w:i/>
          <w:iCs/>
          <w:color w:val="000000" w:themeColor="text1"/>
          <w:lang w:val="en-US"/>
        </w:rPr>
        <w:t>SNITdP</w:t>
      </w:r>
      <w:proofErr w:type="spellEnd"/>
      <w:r w:rsidR="00A84071" w:rsidRPr="001361CD">
        <w:rPr>
          <w:rFonts w:eastAsiaTheme="minorHAnsi"/>
          <w:i/>
          <w:iCs/>
          <w:color w:val="000000" w:themeColor="text1"/>
          <w:lang w:val="en-US"/>
        </w:rPr>
        <w:t xml:space="preserve">) </w:t>
      </w:r>
      <w:r w:rsidR="002A0EDC" w:rsidRPr="001361CD">
        <w:rPr>
          <w:rFonts w:eastAsiaTheme="minorHAnsi"/>
          <w:color w:val="000000" w:themeColor="text1"/>
          <w:lang w:val="en-US"/>
        </w:rPr>
        <w:t xml:space="preserve">run by the </w:t>
      </w:r>
      <w:r w:rsidR="0030146C" w:rsidRPr="001361CD">
        <w:rPr>
          <w:i/>
          <w:iCs/>
          <w:color w:val="000000" w:themeColor="text1"/>
          <w:lang w:val="en-US"/>
        </w:rPr>
        <w:t>Inter-institutional Commission against Commercial Sexual Exploitation and Trafficking in Persons in Honduras (CICESCT</w:t>
      </w:r>
      <w:r w:rsidRPr="001361CD">
        <w:rPr>
          <w:color w:val="000000" w:themeColor="text1"/>
          <w:lang w:val="en-US"/>
        </w:rPr>
        <w:t xml:space="preserve">), which compiles reports from </w:t>
      </w:r>
      <w:r w:rsidR="00C57365" w:rsidRPr="001361CD">
        <w:rPr>
          <w:bCs/>
          <w:color w:val="000000" w:themeColor="text1"/>
          <w:lang w:val="en-US"/>
        </w:rPr>
        <w:t>justice operators</w:t>
      </w:r>
      <w:r w:rsidR="007D740D" w:rsidRPr="001361CD">
        <w:rPr>
          <w:color w:val="000000" w:themeColor="text1"/>
          <w:lang w:val="en-US" w:eastAsia="es-MX"/>
        </w:rPr>
        <w:t xml:space="preserve">. </w:t>
      </w:r>
    </w:p>
    <w:p w14:paraId="7F1902EB" w14:textId="173987F7" w:rsidR="00896771" w:rsidRPr="001361CD" w:rsidRDefault="00D25428" w:rsidP="004502F0">
      <w:pPr>
        <w:pStyle w:val="ListParagraph"/>
        <w:tabs>
          <w:tab w:val="left" w:pos="1859"/>
        </w:tabs>
        <w:spacing w:before="0"/>
        <w:ind w:left="0"/>
        <w:rPr>
          <w:rFonts w:eastAsiaTheme="minorHAnsi"/>
          <w:color w:val="000000" w:themeColor="text1"/>
          <w:lang w:val="en-US"/>
        </w:rPr>
      </w:pPr>
      <w:r w:rsidRPr="001361CD">
        <w:rPr>
          <w:color w:val="000000" w:themeColor="text1"/>
          <w:lang w:val="en-US" w:eastAsia="es-MX"/>
        </w:rPr>
        <w:t xml:space="preserve">The system in question does not include variables on </w:t>
      </w:r>
      <w:r w:rsidR="004502F0" w:rsidRPr="001361CD">
        <w:rPr>
          <w:color w:val="000000" w:themeColor="text1"/>
          <w:shd w:val="clear" w:color="auto" w:fill="FFFFFF" w:themeFill="background1"/>
          <w:lang w:val="en-US"/>
        </w:rPr>
        <w:t>prostitution, child sex tourism</w:t>
      </w:r>
      <w:bookmarkStart w:id="1" w:name="_Hlk122937640"/>
      <w:r w:rsidR="004502F0" w:rsidRPr="001361CD">
        <w:rPr>
          <w:color w:val="000000" w:themeColor="text1"/>
          <w:lang w:val="en-US" w:eastAsia="es-MX"/>
        </w:rPr>
        <w:t xml:space="preserve">, disappearances, irregular adoptions, international abduction, forced labor, forced recruitment, ethnic origin, # of children </w:t>
      </w:r>
      <w:r w:rsidR="005015E6" w:rsidRPr="001361CD">
        <w:rPr>
          <w:lang w:val="en-US"/>
        </w:rPr>
        <w:t xml:space="preserve">who have received assistance for their physical and psychological recovery, </w:t>
      </w:r>
      <w:r w:rsidR="004502F0" w:rsidRPr="001361CD">
        <w:rPr>
          <w:color w:val="000000" w:themeColor="text1"/>
          <w:spacing w:val="3"/>
          <w:lang w:val="en-US"/>
        </w:rPr>
        <w:t>etc</w:t>
      </w:r>
      <w:r w:rsidRPr="001361CD">
        <w:rPr>
          <w:rFonts w:eastAsiaTheme="minorHAnsi"/>
          <w:color w:val="000000" w:themeColor="text1"/>
          <w:lang w:val="en-US"/>
        </w:rPr>
        <w:t xml:space="preserve">. </w:t>
      </w:r>
      <w:r w:rsidR="00896771" w:rsidRPr="001361CD">
        <w:rPr>
          <w:color w:val="000000" w:themeColor="text1"/>
          <w:lang w:val="en-US" w:eastAsia="es-MX"/>
        </w:rPr>
        <w:t xml:space="preserve">There is also </w:t>
      </w:r>
      <w:r w:rsidR="001361CD" w:rsidRPr="001361CD">
        <w:rPr>
          <w:color w:val="000000" w:themeColor="text1"/>
          <w:lang w:val="en-US" w:eastAsia="es-MX"/>
        </w:rPr>
        <w:t xml:space="preserve">no </w:t>
      </w:r>
      <w:r w:rsidR="001361CD" w:rsidRPr="001361CD">
        <w:rPr>
          <w:rFonts w:eastAsiaTheme="minorHAnsi"/>
          <w:color w:val="000000" w:themeColor="text1"/>
          <w:lang w:val="en-US"/>
        </w:rPr>
        <w:t>centralized</w:t>
      </w:r>
      <w:r w:rsidR="00896771" w:rsidRPr="001361CD">
        <w:rPr>
          <w:color w:val="000000" w:themeColor="text1"/>
          <w:lang w:val="en-US"/>
        </w:rPr>
        <w:t xml:space="preserve"> registry of sex offenders.</w:t>
      </w:r>
    </w:p>
    <w:p w14:paraId="6C7906F2" w14:textId="1521C85A" w:rsidR="00A75319" w:rsidRPr="001361CD" w:rsidRDefault="00F640CE" w:rsidP="00FF6855">
      <w:pPr>
        <w:pStyle w:val="NormalWeb"/>
        <w:shd w:val="clear" w:color="auto" w:fill="FFFFFF"/>
        <w:spacing w:before="0" w:beforeAutospacing="0" w:after="0" w:afterAutospacing="0"/>
        <w:jc w:val="both"/>
        <w:textAlignment w:val="baseline"/>
        <w:rPr>
          <w:color w:val="000000" w:themeColor="text1"/>
          <w:sz w:val="22"/>
          <w:szCs w:val="22"/>
          <w:lang w:val="en-US"/>
        </w:rPr>
      </w:pPr>
      <w:r w:rsidRPr="001361CD">
        <w:rPr>
          <w:i/>
          <w:iCs/>
          <w:color w:val="000000" w:themeColor="text1"/>
          <w:sz w:val="22"/>
          <w:szCs w:val="22"/>
          <w:lang w:val="en-US"/>
        </w:rPr>
        <w:t xml:space="preserve">CICESCT </w:t>
      </w:r>
      <w:r w:rsidRPr="001361CD">
        <w:rPr>
          <w:color w:val="000000" w:themeColor="text1"/>
          <w:sz w:val="22"/>
          <w:szCs w:val="22"/>
          <w:shd w:val="clear" w:color="auto" w:fill="FDFDFD"/>
          <w:lang w:val="en-US"/>
        </w:rPr>
        <w:t xml:space="preserve">2021 reports that 101 victims of trafficking were rescued, of which 51% are children. Of the total number of victims, </w:t>
      </w:r>
      <w:r w:rsidRPr="001361CD">
        <w:rPr>
          <w:rStyle w:val="Emphasis"/>
          <w:i w:val="0"/>
          <w:iCs w:val="0"/>
          <w:color w:val="000000" w:themeColor="text1"/>
          <w:sz w:val="22"/>
          <w:szCs w:val="22"/>
          <w:shd w:val="clear" w:color="auto" w:fill="FFFFFF"/>
          <w:lang w:val="en-US"/>
        </w:rPr>
        <w:t>81 are exploited in the national territory and 20 abroad</w:t>
      </w:r>
      <w:r w:rsidRPr="001361CD">
        <w:rPr>
          <w:color w:val="000000" w:themeColor="text1"/>
          <w:sz w:val="22"/>
          <w:szCs w:val="22"/>
          <w:lang w:val="en-US"/>
        </w:rPr>
        <w:t xml:space="preserve">. </w:t>
      </w:r>
      <w:r w:rsidRPr="001361CD">
        <w:rPr>
          <w:color w:val="000000" w:themeColor="text1"/>
          <w:sz w:val="22"/>
          <w:szCs w:val="22"/>
          <w:shd w:val="clear" w:color="auto" w:fill="FDFDFD"/>
          <w:lang w:val="en-US"/>
        </w:rPr>
        <w:t xml:space="preserve">Data from the </w:t>
      </w:r>
      <w:r w:rsidR="00972C19" w:rsidRPr="001361CD">
        <w:rPr>
          <w:color w:val="000000" w:themeColor="text1"/>
          <w:sz w:val="22"/>
          <w:szCs w:val="22"/>
          <w:lang w:val="en-US"/>
        </w:rPr>
        <w:t>Ministry of Public Works report that in 2022 they rescued 208 victims and of 51 complaints of trafficking, 23 cases ended in a prosecutorial request for commercial sexual exploitation, labor, forced begging and recruitment for criminal activities.  That year, only 18 convictions were obtained, 10 of them for sex trafficking. In 2019, 34 traffickers were convicted</w:t>
      </w:r>
      <w:r w:rsidRPr="001361CD">
        <w:rPr>
          <w:rStyle w:val="FootnoteReference"/>
          <w:color w:val="000000" w:themeColor="text1"/>
          <w:sz w:val="22"/>
          <w:szCs w:val="22"/>
          <w:lang w:val="en-US"/>
        </w:rPr>
        <w:footnoteReference w:id="2"/>
      </w:r>
      <w:r w:rsidRPr="001361CD">
        <w:rPr>
          <w:color w:val="000000" w:themeColor="text1"/>
          <w:sz w:val="22"/>
          <w:szCs w:val="22"/>
          <w:lang w:val="en-US"/>
        </w:rPr>
        <w:t xml:space="preserve">. </w:t>
      </w:r>
      <w:bookmarkEnd w:id="1"/>
    </w:p>
    <w:p w14:paraId="261BB978" w14:textId="77777777" w:rsidR="005304E0" w:rsidRPr="001361CD" w:rsidRDefault="00E71F78" w:rsidP="005304E0">
      <w:pPr>
        <w:jc w:val="both"/>
        <w:rPr>
          <w:lang w:val="en-US"/>
        </w:rPr>
      </w:pPr>
      <w:r w:rsidRPr="001361CD">
        <w:rPr>
          <w:b/>
          <w:bCs/>
          <w:u w:val="single"/>
          <w:lang w:val="en-US"/>
        </w:rPr>
        <w:t xml:space="preserve">Recommendation: </w:t>
      </w:r>
    </w:p>
    <w:p w14:paraId="2FB33798" w14:textId="12A91B65" w:rsidR="005304E0" w:rsidRPr="001361CD" w:rsidRDefault="002E177F" w:rsidP="005304E0">
      <w:pPr>
        <w:pStyle w:val="ListParagraph"/>
        <w:numPr>
          <w:ilvl w:val="0"/>
          <w:numId w:val="7"/>
        </w:numPr>
        <w:spacing w:before="0"/>
        <w:rPr>
          <w:lang w:val="en-US"/>
        </w:rPr>
      </w:pPr>
      <w:r w:rsidRPr="001361CD">
        <w:rPr>
          <w:lang w:val="en-US"/>
        </w:rPr>
        <w:t xml:space="preserve">Strengthen </w:t>
      </w:r>
      <w:r w:rsidRPr="001361CD">
        <w:rPr>
          <w:rFonts w:eastAsiaTheme="minorHAnsi"/>
          <w:color w:val="000000" w:themeColor="text1"/>
          <w:lang w:val="en-US"/>
        </w:rPr>
        <w:t xml:space="preserve">CICEST's </w:t>
      </w:r>
      <w:proofErr w:type="spellStart"/>
      <w:r w:rsidRPr="001361CD">
        <w:rPr>
          <w:rFonts w:eastAsiaTheme="minorHAnsi"/>
          <w:color w:val="000000" w:themeColor="text1"/>
          <w:lang w:val="en-US"/>
        </w:rPr>
        <w:t>SNITdP</w:t>
      </w:r>
      <w:proofErr w:type="spellEnd"/>
      <w:r w:rsidRPr="001361CD">
        <w:rPr>
          <w:rFonts w:eastAsiaTheme="minorHAnsi"/>
          <w:color w:val="000000" w:themeColor="text1"/>
          <w:lang w:val="en-US"/>
        </w:rPr>
        <w:t xml:space="preserve">, especially </w:t>
      </w:r>
      <w:r w:rsidR="005304E0" w:rsidRPr="001361CD">
        <w:rPr>
          <w:lang w:val="en-US"/>
        </w:rPr>
        <w:t xml:space="preserve">its role of coordination and centralization of data processing, applying a disaggregated and intersectional approach, including data collection by geographical areas, the different forms of exploitation, children's access to </w:t>
      </w:r>
      <w:r w:rsidR="001361CD">
        <w:rPr>
          <w:lang w:val="en-US"/>
        </w:rPr>
        <w:t>TIC</w:t>
      </w:r>
      <w:r w:rsidR="005304E0" w:rsidRPr="001361CD">
        <w:rPr>
          <w:lang w:val="en-US"/>
        </w:rPr>
        <w:t>s, comprehensive assistance and paid reparations, etc.</w:t>
      </w:r>
    </w:p>
    <w:p w14:paraId="6CB6DE79" w14:textId="65DA0FBC" w:rsidR="002E177F" w:rsidRPr="001361CD" w:rsidRDefault="005304E0" w:rsidP="005304E0">
      <w:pPr>
        <w:pStyle w:val="BodyText"/>
        <w:numPr>
          <w:ilvl w:val="0"/>
          <w:numId w:val="7"/>
        </w:numPr>
        <w:jc w:val="both"/>
        <w:rPr>
          <w:rFonts w:eastAsiaTheme="minorHAnsi"/>
          <w:b w:val="0"/>
          <w:bCs w:val="0"/>
          <w:color w:val="000000" w:themeColor="text1"/>
          <w:sz w:val="22"/>
          <w:szCs w:val="22"/>
          <w:lang w:val="en-US"/>
        </w:rPr>
      </w:pPr>
      <w:r w:rsidRPr="001361CD">
        <w:rPr>
          <w:b w:val="0"/>
          <w:bCs w:val="0"/>
          <w:color w:val="000000" w:themeColor="text1"/>
          <w:sz w:val="22"/>
          <w:szCs w:val="22"/>
          <w:lang w:val="en-US" w:eastAsia="es-MX"/>
        </w:rPr>
        <w:t xml:space="preserve">Promote </w:t>
      </w:r>
      <w:r w:rsidRPr="001361CD">
        <w:rPr>
          <w:rFonts w:eastAsiaTheme="minorHAnsi"/>
          <w:b w:val="0"/>
          <w:bCs w:val="0"/>
          <w:color w:val="000000" w:themeColor="text1"/>
          <w:sz w:val="22"/>
          <w:szCs w:val="22"/>
          <w:lang w:val="en-US"/>
        </w:rPr>
        <w:t xml:space="preserve">a </w:t>
      </w:r>
      <w:r w:rsidRPr="001361CD">
        <w:rPr>
          <w:b w:val="0"/>
          <w:bCs w:val="0"/>
          <w:color w:val="000000" w:themeColor="text1"/>
          <w:sz w:val="22"/>
          <w:szCs w:val="22"/>
          <w:lang w:val="en-US"/>
        </w:rPr>
        <w:t>centralized registry of sex offenders and expedite international judicial and police cooperation.</w:t>
      </w:r>
    </w:p>
    <w:p w14:paraId="1F92F0D9" w14:textId="77777777" w:rsidR="005D65B0" w:rsidRPr="001361CD" w:rsidRDefault="005D65B0" w:rsidP="00FF6855">
      <w:pPr>
        <w:pStyle w:val="NormalWeb"/>
        <w:shd w:val="clear" w:color="auto" w:fill="FFFFFF"/>
        <w:spacing w:before="0" w:beforeAutospacing="0" w:after="0" w:afterAutospacing="0"/>
        <w:jc w:val="both"/>
        <w:textAlignment w:val="baseline"/>
        <w:rPr>
          <w:rFonts w:eastAsiaTheme="minorHAnsi"/>
          <w:i/>
          <w:iCs/>
          <w:color w:val="000000" w:themeColor="text1"/>
          <w:sz w:val="22"/>
          <w:szCs w:val="22"/>
          <w:lang w:val="en-US"/>
        </w:rPr>
      </w:pPr>
    </w:p>
    <w:p w14:paraId="77D394F7" w14:textId="77777777" w:rsidR="00FA3750" w:rsidRPr="001361CD" w:rsidRDefault="00FA3750" w:rsidP="00FF6855">
      <w:pPr>
        <w:pStyle w:val="NormalWeb"/>
        <w:shd w:val="clear" w:color="auto" w:fill="FFFFFF"/>
        <w:spacing w:before="0" w:beforeAutospacing="0" w:after="0" w:afterAutospacing="0"/>
        <w:jc w:val="both"/>
        <w:textAlignment w:val="baseline"/>
        <w:rPr>
          <w:rFonts w:eastAsiaTheme="minorHAnsi"/>
          <w:i/>
          <w:iCs/>
          <w:color w:val="000000" w:themeColor="text1"/>
          <w:sz w:val="22"/>
          <w:szCs w:val="22"/>
          <w:lang w:val="en-US"/>
        </w:rPr>
      </w:pPr>
    </w:p>
    <w:p w14:paraId="1E5C0BB5" w14:textId="77777777" w:rsidR="00FA3750" w:rsidRPr="001361CD" w:rsidRDefault="00FA3750" w:rsidP="00FF6855">
      <w:pPr>
        <w:pStyle w:val="NormalWeb"/>
        <w:shd w:val="clear" w:color="auto" w:fill="FFFFFF"/>
        <w:spacing w:before="0" w:beforeAutospacing="0" w:after="0" w:afterAutospacing="0"/>
        <w:jc w:val="both"/>
        <w:textAlignment w:val="baseline"/>
        <w:rPr>
          <w:rFonts w:eastAsiaTheme="minorHAnsi"/>
          <w:i/>
          <w:iCs/>
          <w:color w:val="000000" w:themeColor="text1"/>
          <w:sz w:val="22"/>
          <w:szCs w:val="22"/>
          <w:lang w:val="en-US"/>
        </w:rPr>
      </w:pPr>
    </w:p>
    <w:p w14:paraId="1A7232F8" w14:textId="6C3CC4E0" w:rsidR="00762925" w:rsidRPr="001361CD" w:rsidRDefault="00C20F47" w:rsidP="00823629">
      <w:pPr>
        <w:pStyle w:val="Heading1"/>
        <w:numPr>
          <w:ilvl w:val="0"/>
          <w:numId w:val="2"/>
        </w:numPr>
        <w:shd w:val="clear" w:color="auto" w:fill="BDD6EE" w:themeFill="accent5" w:themeFillTint="66"/>
        <w:tabs>
          <w:tab w:val="left" w:pos="1383"/>
          <w:tab w:val="left" w:pos="1384"/>
        </w:tabs>
        <w:rPr>
          <w:color w:val="000000" w:themeColor="text1"/>
          <w:sz w:val="22"/>
          <w:szCs w:val="22"/>
          <w:lang w:val="en-US"/>
        </w:rPr>
      </w:pPr>
      <w:bookmarkStart w:id="2" w:name="_Toc78829706"/>
      <w:r w:rsidRPr="001361CD">
        <w:rPr>
          <w:color w:val="000000" w:themeColor="text1"/>
          <w:sz w:val="22"/>
          <w:szCs w:val="22"/>
          <w:lang w:val="en-US"/>
        </w:rPr>
        <w:t>GENERAL IMPLEMENTING MEASURES</w:t>
      </w:r>
      <w:bookmarkEnd w:id="2"/>
    </w:p>
    <w:p w14:paraId="523E8D58" w14:textId="702EC54C" w:rsidR="00AE62F0" w:rsidRPr="001361CD" w:rsidRDefault="00716DBF" w:rsidP="00AE62F0">
      <w:pPr>
        <w:pStyle w:val="BodyText"/>
        <w:jc w:val="both"/>
        <w:rPr>
          <w:color w:val="000000" w:themeColor="text1"/>
          <w:sz w:val="22"/>
          <w:szCs w:val="22"/>
          <w:shd w:val="clear" w:color="auto" w:fill="FFFFFF"/>
          <w:lang w:val="en-US"/>
        </w:rPr>
      </w:pPr>
      <w:bookmarkStart w:id="3" w:name="_Hlk142429147"/>
      <w:r w:rsidRPr="001361CD">
        <w:rPr>
          <w:b w:val="0"/>
          <w:bCs w:val="0"/>
          <w:color w:val="000000" w:themeColor="text1"/>
          <w:sz w:val="22"/>
          <w:szCs w:val="22"/>
          <w:lang w:val="en-US"/>
        </w:rPr>
        <w:t>The</w:t>
      </w:r>
      <w:r w:rsidR="00FE1581" w:rsidRPr="001361CD">
        <w:rPr>
          <w:b w:val="0"/>
          <w:bCs w:val="0"/>
          <w:i/>
          <w:iCs/>
          <w:color w:val="000000" w:themeColor="text1"/>
          <w:sz w:val="22"/>
          <w:szCs w:val="22"/>
          <w:lang w:val="en-US"/>
        </w:rPr>
        <w:t xml:space="preserve"> National Action Plan against </w:t>
      </w:r>
      <w:r w:rsidR="00617F5B">
        <w:rPr>
          <w:b w:val="0"/>
          <w:bCs w:val="0"/>
          <w:i/>
          <w:iCs/>
          <w:color w:val="000000" w:themeColor="text1"/>
          <w:sz w:val="22"/>
          <w:szCs w:val="22"/>
          <w:lang w:val="en-US"/>
        </w:rPr>
        <w:t xml:space="preserve">ESCNNA </w:t>
      </w:r>
      <w:r w:rsidR="00FE1581" w:rsidRPr="001361CD">
        <w:rPr>
          <w:b w:val="0"/>
          <w:bCs w:val="0"/>
          <w:i/>
          <w:iCs/>
          <w:color w:val="000000" w:themeColor="text1"/>
          <w:sz w:val="22"/>
          <w:szCs w:val="22"/>
          <w:lang w:val="en-US"/>
        </w:rPr>
        <w:t xml:space="preserve">2006-2011 was replaced by the </w:t>
      </w:r>
      <w:bookmarkStart w:id="4" w:name="_Hlk70341115"/>
      <w:r w:rsidRPr="001361CD">
        <w:rPr>
          <w:b w:val="0"/>
          <w:bCs w:val="0"/>
          <w:color w:val="000000" w:themeColor="text1"/>
          <w:sz w:val="22"/>
          <w:szCs w:val="22"/>
          <w:lang w:val="en-US"/>
        </w:rPr>
        <w:t>Strategic Plan against Commercial Sexual Exploitation and Trafficking in Persons</w:t>
      </w:r>
      <w:r w:rsidR="007122D7" w:rsidRPr="001361CD">
        <w:rPr>
          <w:rFonts w:eastAsia="Arial"/>
          <w:b w:val="0"/>
          <w:bCs w:val="0"/>
          <w:i/>
          <w:iCs/>
          <w:color w:val="000000" w:themeColor="text1"/>
          <w:sz w:val="22"/>
          <w:szCs w:val="22"/>
          <w:lang w:val="en-US"/>
        </w:rPr>
        <w:t>, 2016-2022, (</w:t>
      </w:r>
      <w:r w:rsidR="0076187E" w:rsidRPr="001361CD">
        <w:rPr>
          <w:rFonts w:eastAsia="Arial"/>
          <w:b w:val="0"/>
          <w:bCs w:val="0"/>
          <w:color w:val="000000" w:themeColor="text1"/>
          <w:sz w:val="22"/>
          <w:szCs w:val="22"/>
          <w:lang w:val="en-US"/>
        </w:rPr>
        <w:t xml:space="preserve">Executive Agreement 487-2016). </w:t>
      </w:r>
      <w:r w:rsidR="007122D7" w:rsidRPr="001361CD">
        <w:rPr>
          <w:b w:val="0"/>
          <w:bCs w:val="0"/>
          <w:color w:val="000000" w:themeColor="text1"/>
          <w:sz w:val="22"/>
          <w:szCs w:val="22"/>
          <w:lang w:val="en-US"/>
        </w:rPr>
        <w:t xml:space="preserve"> </w:t>
      </w:r>
      <w:r w:rsidR="005D65B0" w:rsidRPr="001361CD">
        <w:rPr>
          <w:b w:val="0"/>
          <w:bCs w:val="0"/>
          <w:i/>
          <w:iCs/>
          <w:color w:val="000000" w:themeColor="text1"/>
          <w:sz w:val="22"/>
          <w:szCs w:val="22"/>
          <w:lang w:val="en-US"/>
        </w:rPr>
        <w:t>Absent or poorly addressed topics were</w:t>
      </w:r>
      <w:r w:rsidR="00F64AFE" w:rsidRPr="001361CD">
        <w:rPr>
          <w:b w:val="0"/>
          <w:bCs w:val="0"/>
          <w:color w:val="000000" w:themeColor="text1"/>
          <w:sz w:val="22"/>
          <w:szCs w:val="22"/>
          <w:lang w:val="en-US"/>
        </w:rPr>
        <w:t xml:space="preserve">: gender, multiculturalism, </w:t>
      </w:r>
      <w:r w:rsidR="004F1795" w:rsidRPr="001361CD">
        <w:rPr>
          <w:b w:val="0"/>
          <w:bCs w:val="0"/>
          <w:color w:val="000000" w:themeColor="text1"/>
          <w:sz w:val="22"/>
          <w:szCs w:val="22"/>
          <w:shd w:val="clear" w:color="auto" w:fill="FFFFFF"/>
          <w:lang w:val="en-US"/>
        </w:rPr>
        <w:t xml:space="preserve">intersectionality, responsibility of the private sector (tourism, regulation of access to </w:t>
      </w:r>
      <w:r w:rsidR="00617F5B">
        <w:rPr>
          <w:b w:val="0"/>
          <w:bCs w:val="0"/>
          <w:color w:val="000000" w:themeColor="text1"/>
          <w:sz w:val="22"/>
          <w:szCs w:val="22"/>
          <w:shd w:val="clear" w:color="auto" w:fill="FFFFFF"/>
          <w:lang w:val="en-US"/>
        </w:rPr>
        <w:t>TIC</w:t>
      </w:r>
      <w:r w:rsidR="004F1795" w:rsidRPr="001361CD">
        <w:rPr>
          <w:b w:val="0"/>
          <w:bCs w:val="0"/>
          <w:color w:val="000000" w:themeColor="text1"/>
          <w:sz w:val="22"/>
          <w:szCs w:val="22"/>
          <w:shd w:val="clear" w:color="auto" w:fill="FFFFFF"/>
          <w:lang w:val="en-US"/>
        </w:rPr>
        <w:t xml:space="preserve">s, etc.). </w:t>
      </w:r>
    </w:p>
    <w:p w14:paraId="67B9EA24" w14:textId="0822859C" w:rsidR="00154400" w:rsidRPr="001361CD" w:rsidRDefault="007122D7" w:rsidP="00105C65">
      <w:pPr>
        <w:pStyle w:val="ListParagraph"/>
        <w:tabs>
          <w:tab w:val="left" w:pos="1859"/>
        </w:tabs>
        <w:spacing w:before="0"/>
        <w:ind w:left="0"/>
        <w:rPr>
          <w:color w:val="000000" w:themeColor="text1"/>
          <w:shd w:val="clear" w:color="auto" w:fill="FFFFFF"/>
          <w:lang w:val="en-US"/>
        </w:rPr>
      </w:pPr>
      <w:r w:rsidRPr="001361CD">
        <w:rPr>
          <w:color w:val="000000" w:themeColor="text1"/>
          <w:lang w:val="en-US"/>
        </w:rPr>
        <w:t xml:space="preserve">The executing body of the Strategic Plan is CICESCT, an </w:t>
      </w:r>
      <w:r w:rsidR="007B15D6" w:rsidRPr="001361CD">
        <w:rPr>
          <w:color w:val="000000" w:themeColor="text1"/>
          <w:shd w:val="clear" w:color="auto" w:fill="FFFFFF"/>
          <w:lang w:val="en-US"/>
        </w:rPr>
        <w:t xml:space="preserve">autonomous institution that is technically and budgetarily attached to the Secretariat for Human Rights. Its operation is </w:t>
      </w:r>
      <w:r w:rsidR="00970E8A" w:rsidRPr="001361CD">
        <w:rPr>
          <w:color w:val="000000" w:themeColor="text1"/>
          <w:lang w:val="en-US"/>
        </w:rPr>
        <w:t>through intersectoral coordination and there are 23 Local Committees, one each in the 18 departments of the country, but none with a budget</w:t>
      </w:r>
      <w:r w:rsidR="00617F5B">
        <w:rPr>
          <w:color w:val="000000" w:themeColor="text1"/>
          <w:lang w:val="en-US"/>
        </w:rPr>
        <w:t>.</w:t>
      </w:r>
      <w:r w:rsidR="00970E8A" w:rsidRPr="001361CD">
        <w:rPr>
          <w:color w:val="000000" w:themeColor="text1"/>
          <w:lang w:val="en-US"/>
        </w:rPr>
        <w:t xml:space="preserve"> </w:t>
      </w:r>
    </w:p>
    <w:p w14:paraId="14EA9555" w14:textId="4B79170A" w:rsidR="005015E6" w:rsidRPr="001361CD" w:rsidRDefault="00CB3AB0" w:rsidP="00105C65">
      <w:pPr>
        <w:pStyle w:val="ListParagraph"/>
        <w:tabs>
          <w:tab w:val="left" w:pos="1859"/>
        </w:tabs>
        <w:spacing w:before="0"/>
        <w:ind w:left="0"/>
        <w:rPr>
          <w:color w:val="000000" w:themeColor="text1"/>
          <w:lang w:val="en-US"/>
        </w:rPr>
      </w:pPr>
      <w:r w:rsidRPr="001361CD">
        <w:rPr>
          <w:b/>
          <w:bCs/>
          <w:color w:val="000000" w:themeColor="text1"/>
          <w:u w:val="single"/>
          <w:shd w:val="clear" w:color="auto" w:fill="FFFFFF"/>
          <w:lang w:val="en-US"/>
        </w:rPr>
        <w:t>Recommendation:</w:t>
      </w:r>
      <w:r w:rsidRPr="001361CD">
        <w:rPr>
          <w:color w:val="000000" w:themeColor="text1"/>
          <w:shd w:val="clear" w:color="auto" w:fill="FFFFFF"/>
          <w:lang w:val="en-US"/>
        </w:rPr>
        <w:t xml:space="preserve"> Evaluate the 2016-2022 Plan, develop a new comprehensive Action Plan, incorporate all the variables suggested by international organizations; </w:t>
      </w:r>
      <w:r w:rsidR="00F64AFE" w:rsidRPr="001361CD">
        <w:rPr>
          <w:lang w:val="en-US"/>
        </w:rPr>
        <w:t>missing topics (responsibilities of the private sector and ongoing evaluation mechanisms); Define your national and local budget.</w:t>
      </w:r>
    </w:p>
    <w:p w14:paraId="1230782C" w14:textId="77777777" w:rsidR="005015E6" w:rsidRPr="001361CD" w:rsidRDefault="005015E6" w:rsidP="00105C65">
      <w:pPr>
        <w:pStyle w:val="ListParagraph"/>
        <w:tabs>
          <w:tab w:val="left" w:pos="1859"/>
        </w:tabs>
        <w:spacing w:before="0"/>
        <w:ind w:left="0"/>
        <w:rPr>
          <w:color w:val="000000" w:themeColor="text1"/>
          <w:lang w:val="en-US"/>
        </w:rPr>
      </w:pPr>
    </w:p>
    <w:bookmarkEnd w:id="3"/>
    <w:bookmarkEnd w:id="4"/>
    <w:p w14:paraId="095D9D2F" w14:textId="199C9462" w:rsidR="00762925" w:rsidRPr="001361CD" w:rsidRDefault="00384045" w:rsidP="00C95255">
      <w:pPr>
        <w:widowControl/>
        <w:shd w:val="clear" w:color="auto" w:fill="BDD6EE" w:themeFill="accent5" w:themeFillTint="66"/>
        <w:adjustRightInd w:val="0"/>
        <w:rPr>
          <w:b/>
          <w:bCs/>
          <w:color w:val="000000" w:themeColor="text1"/>
          <w:lang w:val="en-US"/>
        </w:rPr>
      </w:pPr>
      <w:r w:rsidRPr="001361CD">
        <w:rPr>
          <w:b/>
          <w:bCs/>
          <w:color w:val="000000" w:themeColor="text1"/>
          <w:lang w:val="en-US"/>
        </w:rPr>
        <w:t>COORDINATION AND EVALUATION</w:t>
      </w:r>
    </w:p>
    <w:p w14:paraId="6243086D" w14:textId="262D610F" w:rsidR="001D56F8" w:rsidRPr="001361CD" w:rsidRDefault="00841815" w:rsidP="00BF7701">
      <w:pPr>
        <w:jc w:val="both"/>
        <w:rPr>
          <w:color w:val="000000" w:themeColor="text1"/>
          <w:lang w:val="en-US"/>
        </w:rPr>
      </w:pPr>
      <w:r w:rsidRPr="001361CD">
        <w:rPr>
          <w:i/>
          <w:iCs/>
          <w:color w:val="000000" w:themeColor="text1"/>
          <w:lang w:val="en-US"/>
        </w:rPr>
        <w:t>CICESCT</w:t>
      </w:r>
      <w:r w:rsidRPr="001361CD">
        <w:rPr>
          <w:rStyle w:val="Strong"/>
          <w:b w:val="0"/>
          <w:bCs w:val="0"/>
          <w:color w:val="000000" w:themeColor="text1"/>
          <w:shd w:val="clear" w:color="auto" w:fill="FFFFFF"/>
          <w:lang w:val="en-US"/>
        </w:rPr>
        <w:t xml:space="preserve"> as the body responsible for eradicating </w:t>
      </w:r>
      <w:r w:rsidR="00617F5B">
        <w:rPr>
          <w:rStyle w:val="Strong"/>
          <w:b w:val="0"/>
          <w:bCs w:val="0"/>
          <w:color w:val="000000" w:themeColor="text1"/>
          <w:shd w:val="clear" w:color="auto" w:fill="FFFFFF"/>
          <w:lang w:val="en-US"/>
        </w:rPr>
        <w:t>ESCNNA</w:t>
      </w:r>
      <w:r w:rsidRPr="001361CD">
        <w:rPr>
          <w:rStyle w:val="Strong"/>
          <w:b w:val="0"/>
          <w:bCs w:val="0"/>
          <w:color w:val="000000" w:themeColor="text1"/>
          <w:shd w:val="clear" w:color="auto" w:fill="FFFFFF"/>
          <w:lang w:val="en-US"/>
        </w:rPr>
        <w:t xml:space="preserve"> in order</w:t>
      </w:r>
      <w:r w:rsidR="00F651AB" w:rsidRPr="001361CD">
        <w:rPr>
          <w:color w:val="000000" w:themeColor="text1"/>
          <w:lang w:val="en-US"/>
        </w:rPr>
        <w:t xml:space="preserve"> to avoid dual competencies developed an Intersectoral Protocol to improve the coordination of the </w:t>
      </w:r>
      <w:r w:rsidRPr="001361CD">
        <w:rPr>
          <w:i/>
          <w:iCs/>
          <w:color w:val="000000" w:themeColor="text1"/>
          <w:lang w:val="en-US"/>
        </w:rPr>
        <w:t xml:space="preserve">Immediate Response Team (ERI). </w:t>
      </w:r>
      <w:r w:rsidRPr="001361CD">
        <w:rPr>
          <w:color w:val="000000" w:themeColor="text1"/>
          <w:lang w:val="en-US"/>
        </w:rPr>
        <w:t xml:space="preserve">In addition, it approved a </w:t>
      </w:r>
      <w:r w:rsidR="00E41117" w:rsidRPr="001361CD">
        <w:rPr>
          <w:i/>
          <w:iCs/>
          <w:color w:val="000000" w:themeColor="text1"/>
          <w:lang w:val="en-US"/>
        </w:rPr>
        <w:t>Manual to assist victims and Standard Operating Procedures</w:t>
      </w:r>
      <w:r w:rsidR="00D81111" w:rsidRPr="001361CD">
        <w:rPr>
          <w:color w:val="000000" w:themeColor="text1"/>
          <w:lang w:val="en-US"/>
        </w:rPr>
        <w:t xml:space="preserve"> (SOPs) for the identification of victims, their referral to services, and the detection of cases in vulnerable populations. </w:t>
      </w:r>
    </w:p>
    <w:p w14:paraId="07E1E985" w14:textId="1AD03400" w:rsidR="00C26379" w:rsidRPr="001361CD" w:rsidRDefault="00841815" w:rsidP="00BF7701">
      <w:pPr>
        <w:jc w:val="both"/>
        <w:rPr>
          <w:color w:val="000000" w:themeColor="text1"/>
          <w:lang w:val="en-US"/>
        </w:rPr>
      </w:pPr>
      <w:r w:rsidRPr="001361CD">
        <w:rPr>
          <w:b/>
          <w:bCs/>
          <w:color w:val="000000" w:themeColor="text1"/>
          <w:spacing w:val="4"/>
          <w:u w:val="single"/>
          <w:lang w:val="en-US"/>
        </w:rPr>
        <w:t xml:space="preserve">Recommendation: </w:t>
      </w:r>
      <w:r w:rsidR="008F2C39" w:rsidRPr="001361CD">
        <w:rPr>
          <w:color w:val="000000" w:themeColor="text1"/>
          <w:spacing w:val="4"/>
          <w:lang w:val="en-US"/>
        </w:rPr>
        <w:t xml:space="preserve">Evaluate the mechanisms and tools for inter-institutional coordination, care processes, case referral and victim support, with an intersectional approach to vulnerable groups; Adopt best practices. </w:t>
      </w:r>
    </w:p>
    <w:p w14:paraId="52448C27" w14:textId="77777777" w:rsidR="001D56F8" w:rsidRPr="001361CD" w:rsidRDefault="001D56F8" w:rsidP="00BF7701">
      <w:pPr>
        <w:jc w:val="both"/>
        <w:rPr>
          <w:color w:val="000000" w:themeColor="text1"/>
          <w:lang w:val="en-US"/>
        </w:rPr>
      </w:pPr>
    </w:p>
    <w:p w14:paraId="641210C4" w14:textId="382D5EEB" w:rsidR="00762925" w:rsidRPr="001361CD" w:rsidRDefault="00D37EAC" w:rsidP="00672757">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DISSEMINATION, AWARENESS-RAISING, TRAINING</w:t>
      </w:r>
    </w:p>
    <w:p w14:paraId="3FFE35A4" w14:textId="16F0920C" w:rsidR="00C5062A" w:rsidRPr="001361CD" w:rsidRDefault="001C5FBB" w:rsidP="00ED4AFB">
      <w:pPr>
        <w:pStyle w:val="BodyText"/>
        <w:jc w:val="both"/>
        <w:rPr>
          <w:rFonts w:eastAsiaTheme="minorHAnsi"/>
          <w:b w:val="0"/>
          <w:bCs w:val="0"/>
          <w:color w:val="000000" w:themeColor="text1"/>
          <w:sz w:val="22"/>
          <w:szCs w:val="22"/>
          <w:lang w:val="en-US"/>
        </w:rPr>
      </w:pPr>
      <w:r w:rsidRPr="001361CD">
        <w:rPr>
          <w:b w:val="0"/>
          <w:bCs w:val="0"/>
          <w:color w:val="000000" w:themeColor="text1"/>
          <w:sz w:val="22"/>
          <w:szCs w:val="22"/>
          <w:lang w:val="en-US"/>
        </w:rPr>
        <w:t xml:space="preserve">CICESCT (2021) reports training to authorities, training actions </w:t>
      </w:r>
      <w:r w:rsidR="00CC25BF" w:rsidRPr="001361CD">
        <w:rPr>
          <w:rFonts w:eastAsiaTheme="minorHAnsi"/>
          <w:b w:val="0"/>
          <w:bCs w:val="0"/>
          <w:color w:val="000000" w:themeColor="text1"/>
          <w:sz w:val="22"/>
          <w:szCs w:val="22"/>
          <w:lang w:val="en-US"/>
        </w:rPr>
        <w:t xml:space="preserve">for schooled and out-of-school children, education teachers at the local, national and border levels. Prevention and reporting are paramount in training. In addition, it </w:t>
      </w:r>
      <w:r w:rsidR="00617F5B" w:rsidRPr="001361CD">
        <w:rPr>
          <w:rFonts w:eastAsiaTheme="minorHAnsi"/>
          <w:b w:val="0"/>
          <w:bCs w:val="0"/>
          <w:color w:val="000000" w:themeColor="text1"/>
          <w:sz w:val="22"/>
          <w:szCs w:val="22"/>
          <w:lang w:val="en-US"/>
        </w:rPr>
        <w:t>recognizes</w:t>
      </w:r>
      <w:r w:rsidR="00CC25BF" w:rsidRPr="001361CD">
        <w:rPr>
          <w:rFonts w:eastAsiaTheme="minorHAnsi"/>
          <w:b w:val="0"/>
          <w:bCs w:val="0"/>
          <w:color w:val="000000" w:themeColor="text1"/>
          <w:sz w:val="22"/>
          <w:szCs w:val="22"/>
          <w:lang w:val="en-US"/>
        </w:rPr>
        <w:t xml:space="preserve"> its limited capacity to reach more people and other key actors. It exposes budgetary and methodological constraints to address vulnerable sectors locally. Dissemination is</w:t>
      </w:r>
      <w:r w:rsidR="00C5062A" w:rsidRPr="001361CD">
        <w:rPr>
          <w:b w:val="0"/>
          <w:bCs w:val="0"/>
          <w:color w:val="000000" w:themeColor="text1"/>
          <w:sz w:val="22"/>
          <w:szCs w:val="22"/>
          <w:shd w:val="clear" w:color="auto" w:fill="FFFFFF"/>
          <w:lang w:val="en-US"/>
        </w:rPr>
        <w:t xml:space="preserve"> generalist and not adapted to age groups.</w:t>
      </w:r>
    </w:p>
    <w:p w14:paraId="06F1EC8A" w14:textId="261F8C03" w:rsidR="00672757" w:rsidRPr="001361CD" w:rsidRDefault="00F36A45" w:rsidP="003E7883">
      <w:pPr>
        <w:widowControl/>
        <w:adjustRightInd w:val="0"/>
        <w:jc w:val="both"/>
        <w:rPr>
          <w:color w:val="000000" w:themeColor="text1"/>
          <w:lang w:val="en-US" w:eastAsia="es-419"/>
        </w:rPr>
      </w:pPr>
      <w:r w:rsidRPr="001361CD">
        <w:rPr>
          <w:color w:val="000000" w:themeColor="text1"/>
          <w:kern w:val="36"/>
          <w:lang w:val="en-US" w:eastAsia="es-419"/>
        </w:rPr>
        <w:t xml:space="preserve">In March 2023, the </w:t>
      </w:r>
      <w:r w:rsidRPr="001361CD">
        <w:rPr>
          <w:i/>
          <w:iCs/>
          <w:color w:val="000000" w:themeColor="text1"/>
          <w:kern w:val="36"/>
          <w:lang w:val="en-US" w:eastAsia="es-419"/>
        </w:rPr>
        <w:t xml:space="preserve">Comprehensive Education Law for the Prevention of Teenage Pregnancy </w:t>
      </w:r>
      <w:r w:rsidR="00200007" w:rsidRPr="001361CD">
        <w:rPr>
          <w:color w:val="000000" w:themeColor="text1"/>
          <w:kern w:val="36"/>
          <w:lang w:val="en-US" w:eastAsia="es-419"/>
        </w:rPr>
        <w:t xml:space="preserve">was approved, but </w:t>
      </w:r>
      <w:r w:rsidR="00723B86" w:rsidRPr="001361CD">
        <w:rPr>
          <w:color w:val="000000" w:themeColor="text1"/>
          <w:lang w:val="en-US" w:eastAsia="es-419"/>
        </w:rPr>
        <w:t xml:space="preserve">it was rejected by the "Don't mess with my children" movement and was </w:t>
      </w:r>
      <w:r w:rsidR="00200007" w:rsidRPr="001361CD">
        <w:rPr>
          <w:color w:val="000000" w:themeColor="text1"/>
          <w:u w:val="single"/>
          <w:lang w:val="en-US" w:eastAsia="es-419"/>
        </w:rPr>
        <w:t xml:space="preserve">vetoed </w:t>
      </w:r>
      <w:r w:rsidR="00200007" w:rsidRPr="001361CD">
        <w:rPr>
          <w:color w:val="000000" w:themeColor="text1"/>
          <w:lang w:val="en-US" w:eastAsia="es-419"/>
        </w:rPr>
        <w:t xml:space="preserve">by President Castro. </w:t>
      </w:r>
    </w:p>
    <w:p w14:paraId="55816E33" w14:textId="77777777" w:rsidR="004E6D57" w:rsidRPr="001361CD" w:rsidRDefault="00665F1C" w:rsidP="004E6D57">
      <w:pPr>
        <w:jc w:val="both"/>
        <w:rPr>
          <w:lang w:val="en-US"/>
        </w:rPr>
      </w:pPr>
      <w:r w:rsidRPr="001361CD">
        <w:rPr>
          <w:b/>
          <w:bCs/>
          <w:lang w:val="en-US"/>
        </w:rPr>
        <w:t xml:space="preserve">Recommendations: </w:t>
      </w:r>
    </w:p>
    <w:p w14:paraId="7F6930CF" w14:textId="657ACE98" w:rsidR="004E6D57" w:rsidRPr="001361CD" w:rsidRDefault="004E6D57" w:rsidP="004E6D57">
      <w:pPr>
        <w:pStyle w:val="ListParagraph"/>
        <w:numPr>
          <w:ilvl w:val="0"/>
          <w:numId w:val="8"/>
        </w:numPr>
        <w:spacing w:before="0"/>
        <w:rPr>
          <w:lang w:val="en-US"/>
        </w:rPr>
      </w:pPr>
      <w:r w:rsidRPr="001361CD">
        <w:rPr>
          <w:lang w:val="en-US"/>
        </w:rPr>
        <w:t xml:space="preserve">The Ministry of Education, with advice from DINAF/SENAF, lead a national education strategy (formal, non-formal and adapted to age groups, including continuous training for educators, parents, judicial operators, etc.); develop campaigns to prevent, eradicate and denounce all forms of </w:t>
      </w:r>
      <w:r w:rsidR="00FB1380">
        <w:rPr>
          <w:lang w:val="en-US"/>
        </w:rPr>
        <w:t>ESCNNA</w:t>
      </w:r>
      <w:r w:rsidRPr="001361CD">
        <w:rPr>
          <w:lang w:val="en-US"/>
        </w:rPr>
        <w:t xml:space="preserve"> and the use of </w:t>
      </w:r>
      <w:r w:rsidR="00FB1380">
        <w:rPr>
          <w:lang w:val="en-US"/>
        </w:rPr>
        <w:t>TIC</w:t>
      </w:r>
      <w:r w:rsidRPr="001361CD">
        <w:rPr>
          <w:lang w:val="en-US"/>
        </w:rPr>
        <w:t xml:space="preserve">s. </w:t>
      </w:r>
    </w:p>
    <w:p w14:paraId="6C8D6C93" w14:textId="0A0359C3" w:rsidR="00665F1C" w:rsidRPr="001361CD" w:rsidRDefault="008D4699" w:rsidP="004E6D57">
      <w:pPr>
        <w:pStyle w:val="ListParagraph"/>
        <w:numPr>
          <w:ilvl w:val="0"/>
          <w:numId w:val="8"/>
        </w:numPr>
        <w:spacing w:before="0"/>
        <w:rPr>
          <w:color w:val="000000" w:themeColor="text1"/>
          <w:lang w:val="en-US" w:eastAsia="es-419"/>
        </w:rPr>
      </w:pPr>
      <w:r w:rsidRPr="001361CD">
        <w:rPr>
          <w:lang w:val="en-US"/>
        </w:rPr>
        <w:t xml:space="preserve">Reach a consensus and approve the Comprehensive Education Law, ensuring that children and adolescents at all levels of education receive sex education adapted to their age. </w:t>
      </w:r>
    </w:p>
    <w:p w14:paraId="1EBB168D" w14:textId="77777777" w:rsidR="00440943" w:rsidRPr="001361CD" w:rsidRDefault="00440943" w:rsidP="003E7883">
      <w:pPr>
        <w:widowControl/>
        <w:adjustRightInd w:val="0"/>
        <w:jc w:val="both"/>
        <w:rPr>
          <w:color w:val="000000" w:themeColor="text1"/>
          <w:lang w:val="en-US"/>
        </w:rPr>
      </w:pPr>
    </w:p>
    <w:p w14:paraId="0A90B443" w14:textId="01A06DA3" w:rsidR="006024F3" w:rsidRPr="001361CD" w:rsidRDefault="00CB73B1" w:rsidP="00820430">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RESOURCE ALLOCATION</w:t>
      </w:r>
    </w:p>
    <w:p w14:paraId="6263FC33" w14:textId="710EEB25" w:rsidR="00C30E36" w:rsidRPr="001361CD" w:rsidRDefault="00B90AE7" w:rsidP="00C30E36">
      <w:pPr>
        <w:widowControl/>
        <w:adjustRightInd w:val="0"/>
        <w:jc w:val="both"/>
        <w:rPr>
          <w:color w:val="000000" w:themeColor="text1"/>
          <w:lang w:val="en-US"/>
        </w:rPr>
      </w:pPr>
      <w:r w:rsidRPr="001361CD">
        <w:rPr>
          <w:color w:val="000000" w:themeColor="text1"/>
          <w:lang w:val="en-US"/>
        </w:rPr>
        <w:t xml:space="preserve">The </w:t>
      </w:r>
      <w:r w:rsidR="00A20B38" w:rsidRPr="001361CD">
        <w:rPr>
          <w:color w:val="000000" w:themeColor="text1"/>
          <w:shd w:val="clear" w:color="auto" w:fill="FFFFFF"/>
          <w:lang w:val="en-US"/>
        </w:rPr>
        <w:t xml:space="preserve">Anti-Trafficking </w:t>
      </w:r>
      <w:r w:rsidR="006C2F59" w:rsidRPr="001361CD">
        <w:rPr>
          <w:rStyle w:val="Strong"/>
          <w:b w:val="0"/>
          <w:bCs w:val="0"/>
          <w:color w:val="000000" w:themeColor="text1"/>
          <w:shd w:val="clear" w:color="auto" w:fill="FFFFFF"/>
          <w:lang w:val="en-US"/>
        </w:rPr>
        <w:t xml:space="preserve">  Law requires that a budget item be allocated for the </w:t>
      </w:r>
      <w:r w:rsidR="001E7172" w:rsidRPr="001361CD">
        <w:rPr>
          <w:rFonts w:eastAsiaTheme="minorHAnsi"/>
          <w:color w:val="000000" w:themeColor="text1"/>
          <w:lang w:val="en-US"/>
        </w:rPr>
        <w:t xml:space="preserve">operation of </w:t>
      </w:r>
      <w:r w:rsidRPr="001361CD">
        <w:rPr>
          <w:color w:val="000000" w:themeColor="text1"/>
          <w:shd w:val="clear" w:color="auto" w:fill="FFFFFF"/>
          <w:lang w:val="en-US"/>
        </w:rPr>
        <w:t xml:space="preserve">CICESCT, in </w:t>
      </w:r>
      <w:r w:rsidR="00857E2F" w:rsidRPr="001361CD">
        <w:rPr>
          <w:color w:val="000000" w:themeColor="text1"/>
          <w:shd w:val="clear" w:color="auto" w:fill="FFFFFF"/>
          <w:lang w:val="en-US"/>
        </w:rPr>
        <w:t xml:space="preserve">addition </w:t>
      </w:r>
      <w:r w:rsidR="00857E2F" w:rsidRPr="001361CD">
        <w:rPr>
          <w:color w:val="000000" w:themeColor="text1"/>
          <w:lang w:val="en-US"/>
        </w:rPr>
        <w:t>to</w:t>
      </w:r>
      <w:r w:rsidRPr="001361CD">
        <w:rPr>
          <w:color w:val="000000" w:themeColor="text1"/>
          <w:lang w:val="en-US"/>
        </w:rPr>
        <w:t xml:space="preserve"> the fact that each member institution must allocate a budget for its respective competencies. </w:t>
      </w:r>
      <w:r w:rsidR="00A20B38" w:rsidRPr="001361CD">
        <w:rPr>
          <w:rFonts w:eastAsiaTheme="minorHAnsi"/>
          <w:color w:val="000000" w:themeColor="text1"/>
          <w:lang w:val="en-US"/>
        </w:rPr>
        <w:t xml:space="preserve"> </w:t>
      </w:r>
      <w:r w:rsidR="00C30E36" w:rsidRPr="001361CD">
        <w:rPr>
          <w:color w:val="000000" w:themeColor="text1"/>
          <w:lang w:val="en-US"/>
        </w:rPr>
        <w:t xml:space="preserve">The Money Laundering Law establishes that </w:t>
      </w:r>
      <w:r w:rsidR="00C30E36" w:rsidRPr="001361CD">
        <w:rPr>
          <w:rFonts w:eastAsiaTheme="minorHAnsi"/>
          <w:color w:val="000000" w:themeColor="text1"/>
          <w:lang w:val="en-US"/>
        </w:rPr>
        <w:t xml:space="preserve">2% </w:t>
      </w:r>
      <w:r w:rsidR="00C30E36" w:rsidRPr="001361CD">
        <w:rPr>
          <w:color w:val="000000" w:themeColor="text1"/>
          <w:lang w:val="en-US"/>
        </w:rPr>
        <w:t xml:space="preserve">of the assets seized are for programs for victims of trafficking and </w:t>
      </w:r>
      <w:r w:rsidR="00C30E36" w:rsidRPr="001361CD">
        <w:rPr>
          <w:rFonts w:eastAsiaTheme="minorHAnsi"/>
          <w:color w:val="000000" w:themeColor="text1"/>
          <w:lang w:val="en-US"/>
        </w:rPr>
        <w:t>for the Fund for the Attention of Victims of Trafficking in Persons</w:t>
      </w:r>
      <w:r w:rsidR="00C30E36" w:rsidRPr="001361CD">
        <w:rPr>
          <w:rFonts w:eastAsiaTheme="minorHAnsi"/>
          <w:i/>
          <w:iCs/>
          <w:color w:val="000000" w:themeColor="text1"/>
          <w:lang w:val="en-US"/>
        </w:rPr>
        <w:t>.</w:t>
      </w:r>
      <w:r w:rsidR="00C30E36" w:rsidRPr="001361CD">
        <w:rPr>
          <w:rFonts w:eastAsiaTheme="minorHAnsi"/>
          <w:color w:val="000000" w:themeColor="text1"/>
          <w:lang w:val="en-US"/>
        </w:rPr>
        <w:t xml:space="preserve"> </w:t>
      </w:r>
    </w:p>
    <w:p w14:paraId="194836CC" w14:textId="43C24F27" w:rsidR="00B5578B" w:rsidRPr="001361CD" w:rsidRDefault="00D9726F" w:rsidP="00820430">
      <w:pPr>
        <w:pStyle w:val="ListParagraph"/>
        <w:tabs>
          <w:tab w:val="left" w:pos="1859"/>
        </w:tabs>
        <w:spacing w:before="0"/>
        <w:ind w:left="0"/>
        <w:rPr>
          <w:color w:val="000000" w:themeColor="text1"/>
          <w:lang w:val="en-US"/>
        </w:rPr>
      </w:pPr>
      <w:r w:rsidRPr="001361CD">
        <w:rPr>
          <w:color w:val="000000" w:themeColor="text1"/>
          <w:shd w:val="clear" w:color="auto" w:fill="FFFFFF"/>
          <w:lang w:val="en-US"/>
        </w:rPr>
        <w:t>In 2023, CICECST'</w:t>
      </w:r>
      <w:r w:rsidR="00C07434" w:rsidRPr="001361CD">
        <w:rPr>
          <w:color w:val="000000" w:themeColor="text1"/>
          <w:lang w:val="en-US"/>
        </w:rPr>
        <w:t>s budget increased fivefold to 30,307,772 Lempiras (US$ 1,226,886) for the information system on trafficking, strengthening the ERI, and expanding from 4 to 12 interdisciplinary people.</w:t>
      </w:r>
    </w:p>
    <w:p w14:paraId="48560C39" w14:textId="77777777" w:rsidR="00D9726F" w:rsidRPr="001361CD" w:rsidRDefault="00D9726F" w:rsidP="00820430">
      <w:pPr>
        <w:pStyle w:val="ListParagraph"/>
        <w:tabs>
          <w:tab w:val="left" w:pos="1859"/>
        </w:tabs>
        <w:spacing w:before="0"/>
        <w:ind w:left="0"/>
        <w:rPr>
          <w:color w:val="000000" w:themeColor="text1"/>
          <w:lang w:val="en-US"/>
        </w:rPr>
      </w:pPr>
    </w:p>
    <w:p w14:paraId="212001A5" w14:textId="2F736DEC" w:rsidR="00912286" w:rsidRPr="001361CD" w:rsidRDefault="00912286" w:rsidP="00912286">
      <w:pPr>
        <w:pStyle w:val="Heading1"/>
        <w:shd w:val="clear" w:color="auto" w:fill="B4C6E7" w:themeFill="accent1" w:themeFillTint="66"/>
        <w:tabs>
          <w:tab w:val="left" w:pos="1383"/>
          <w:tab w:val="left" w:pos="1384"/>
        </w:tabs>
        <w:ind w:left="0" w:firstLine="0"/>
        <w:jc w:val="both"/>
        <w:rPr>
          <w:color w:val="000000" w:themeColor="text1"/>
          <w:sz w:val="22"/>
          <w:szCs w:val="22"/>
          <w:lang w:val="en-US"/>
        </w:rPr>
      </w:pPr>
      <w:bookmarkStart w:id="5" w:name="_Toc78829707"/>
      <w:r w:rsidRPr="001361CD">
        <w:rPr>
          <w:color w:val="000000" w:themeColor="text1"/>
          <w:sz w:val="22"/>
          <w:szCs w:val="22"/>
          <w:lang w:val="en-US"/>
        </w:rPr>
        <w:t>IV and V.   PREVENTION OF THE SALE OF CHILDREN, CHILD PROSTITUTION AND CHILD PORNOGRAPHY.</w:t>
      </w:r>
      <w:bookmarkEnd w:id="5"/>
    </w:p>
    <w:p w14:paraId="7C4A3590" w14:textId="50E6E5D4" w:rsidR="00B21544" w:rsidRPr="001361CD" w:rsidRDefault="008F6095" w:rsidP="00E56966">
      <w:pPr>
        <w:pStyle w:val="ListParagraph"/>
        <w:tabs>
          <w:tab w:val="left" w:pos="1859"/>
        </w:tabs>
        <w:spacing w:before="0"/>
        <w:ind w:left="0"/>
        <w:rPr>
          <w:rFonts w:eastAsiaTheme="minorHAnsi"/>
          <w:b/>
          <w:color w:val="000000" w:themeColor="text1"/>
          <w:lang w:val="en-US"/>
        </w:rPr>
      </w:pPr>
      <w:bookmarkStart w:id="6" w:name="_Hlk70105069"/>
      <w:r w:rsidRPr="001361CD">
        <w:rPr>
          <w:rFonts w:eastAsiaTheme="minorHAnsi"/>
          <w:color w:val="000000" w:themeColor="text1"/>
          <w:lang w:val="en-US"/>
        </w:rPr>
        <w:t xml:space="preserve">Pornography and prostitution are not criminalized in the Trafficking Act, but they are in the Penal Code </w:t>
      </w:r>
      <w:r w:rsidR="00857E2F" w:rsidRPr="001361CD">
        <w:rPr>
          <w:color w:val="000000" w:themeColor="text1"/>
          <w:lang w:val="en-US"/>
        </w:rPr>
        <w:t>through the</w:t>
      </w:r>
      <w:r w:rsidR="00093934" w:rsidRPr="001361CD">
        <w:rPr>
          <w:color w:val="000000" w:themeColor="text1"/>
          <w:lang w:val="en-US"/>
        </w:rPr>
        <w:t xml:space="preserve"> </w:t>
      </w:r>
      <w:r w:rsidR="00B21544" w:rsidRPr="001361CD">
        <w:rPr>
          <w:rFonts w:eastAsiaTheme="minorHAnsi"/>
          <w:color w:val="000000" w:themeColor="text1"/>
          <w:lang w:val="en-US"/>
        </w:rPr>
        <w:t>crime</w:t>
      </w:r>
      <w:r w:rsidR="003C1FD0" w:rsidRPr="001361CD">
        <w:rPr>
          <w:rFonts w:eastAsiaTheme="minorHAnsi"/>
          <w:i/>
          <w:iCs/>
          <w:color w:val="000000" w:themeColor="text1"/>
          <w:lang w:val="en-US"/>
        </w:rPr>
        <w:t xml:space="preserve"> of Manufacture and use of child pornography, including the sale and distribution </w:t>
      </w:r>
      <w:r w:rsidR="00DD4429" w:rsidRPr="001361CD">
        <w:rPr>
          <w:rFonts w:eastAsiaTheme="minorHAnsi"/>
          <w:color w:val="000000" w:themeColor="text1"/>
          <w:lang w:val="en-US"/>
        </w:rPr>
        <w:t xml:space="preserve">to victims under 18 years of age or persons with disabilities. </w:t>
      </w:r>
      <w:r w:rsidR="00831E01" w:rsidRPr="001361CD">
        <w:rPr>
          <w:rFonts w:eastAsiaTheme="minorHAnsi"/>
          <w:i/>
          <w:iCs/>
          <w:color w:val="000000" w:themeColor="text1"/>
          <w:lang w:val="en-US"/>
        </w:rPr>
        <w:t>(</w:t>
      </w:r>
      <w:r w:rsidR="00831E01" w:rsidRPr="001361CD">
        <w:rPr>
          <w:color w:val="000000" w:themeColor="text1"/>
          <w:lang w:val="en-US"/>
        </w:rPr>
        <w:t>Article 261).</w:t>
      </w:r>
    </w:p>
    <w:bookmarkEnd w:id="6"/>
    <w:p w14:paraId="7AF35F6E" w14:textId="440A0ECF" w:rsidR="00E56966" w:rsidRDefault="00C04E4D" w:rsidP="00722D4D">
      <w:pPr>
        <w:pStyle w:val="ListParagraph"/>
        <w:shd w:val="clear" w:color="auto" w:fill="FFFFFF" w:themeFill="background1"/>
        <w:tabs>
          <w:tab w:val="left" w:pos="1859"/>
        </w:tabs>
        <w:spacing w:before="0"/>
        <w:ind w:left="0"/>
        <w:rPr>
          <w:color w:val="000000" w:themeColor="text1"/>
          <w:lang w:val="en-US"/>
        </w:rPr>
      </w:pPr>
      <w:r w:rsidRPr="001361CD">
        <w:rPr>
          <w:color w:val="000000" w:themeColor="text1"/>
          <w:lang w:val="en-US"/>
        </w:rPr>
        <w:t xml:space="preserve">Justice operators </w:t>
      </w:r>
      <w:r w:rsidRPr="001361CD">
        <w:rPr>
          <w:color w:val="000000" w:themeColor="text1"/>
          <w:shd w:val="clear" w:color="auto" w:fill="FFFFFF"/>
          <w:lang w:val="en-US"/>
        </w:rPr>
        <w:t xml:space="preserve">do not report large-scale network dismantling. </w:t>
      </w:r>
      <w:r w:rsidR="006852BE" w:rsidRPr="001361CD">
        <w:rPr>
          <w:color w:val="000000" w:themeColor="text1"/>
          <w:lang w:val="en-US" w:eastAsia="es-MX"/>
        </w:rPr>
        <w:t xml:space="preserve">In 2021, </w:t>
      </w:r>
      <w:r w:rsidR="00857E2F" w:rsidRPr="001361CD">
        <w:rPr>
          <w:color w:val="000000" w:themeColor="text1"/>
          <w:lang w:val="en-US" w:eastAsia="es-MX"/>
        </w:rPr>
        <w:t xml:space="preserve">the </w:t>
      </w:r>
      <w:r w:rsidR="00857E2F" w:rsidRPr="001361CD">
        <w:rPr>
          <w:rStyle w:val="Strong"/>
          <w:b w:val="0"/>
          <w:bCs w:val="0"/>
          <w:i/>
          <w:iCs/>
          <w:color w:val="000000" w:themeColor="text1"/>
          <w:shd w:val="clear" w:color="auto" w:fill="FFFFFF"/>
          <w:lang w:val="en-US"/>
        </w:rPr>
        <w:t>National</w:t>
      </w:r>
      <w:r w:rsidR="006852BE" w:rsidRPr="001361CD">
        <w:rPr>
          <w:rStyle w:val="Strong"/>
          <w:b w:val="0"/>
          <w:bCs w:val="0"/>
          <w:i/>
          <w:iCs/>
          <w:color w:val="000000" w:themeColor="text1"/>
          <w:shd w:val="clear" w:color="auto" w:fill="FFFFFF"/>
          <w:lang w:val="en-US"/>
        </w:rPr>
        <w:t xml:space="preserve"> Police</w:t>
      </w:r>
      <w:r w:rsidR="006852BE" w:rsidRPr="001361CD">
        <w:rPr>
          <w:i/>
          <w:iCs/>
          <w:color w:val="000000" w:themeColor="text1"/>
          <w:shd w:val="clear" w:color="auto" w:fill="FFFFFF"/>
          <w:lang w:val="en-US"/>
        </w:rPr>
        <w:t>'s Computer Crime Investigation Unit</w:t>
      </w:r>
      <w:r w:rsidR="006852BE" w:rsidRPr="001361CD">
        <w:rPr>
          <w:rStyle w:val="Strong"/>
          <w:b w:val="0"/>
          <w:bCs w:val="0"/>
          <w:color w:val="000000" w:themeColor="text1"/>
          <w:shd w:val="clear" w:color="auto" w:fill="FFFFFF"/>
          <w:lang w:val="en-US"/>
        </w:rPr>
        <w:t xml:space="preserve"> established that </w:t>
      </w:r>
      <w:r w:rsidR="006852BE" w:rsidRPr="001361CD">
        <w:rPr>
          <w:color w:val="000000" w:themeColor="text1"/>
          <w:spacing w:val="3"/>
          <w:lang w:val="en-US"/>
        </w:rPr>
        <w:t>child pornography is</w:t>
      </w:r>
      <w:r w:rsidR="006852BE" w:rsidRPr="001361CD">
        <w:rPr>
          <w:color w:val="000000" w:themeColor="text1"/>
          <w:shd w:val="clear" w:color="auto" w:fill="FFFFFF"/>
          <w:lang w:val="en-US"/>
        </w:rPr>
        <w:t xml:space="preserve"> the most commonly committed cybercrime, with victims ranging from 3 months to 14 years old</w:t>
      </w:r>
      <w:r w:rsidR="006852BE" w:rsidRPr="001361CD">
        <w:rPr>
          <w:rStyle w:val="FootnoteReference"/>
          <w:color w:val="000000" w:themeColor="text1"/>
          <w:shd w:val="clear" w:color="auto" w:fill="FFFFFF"/>
          <w:lang w:val="en-US"/>
        </w:rPr>
        <w:footnoteReference w:id="3"/>
      </w:r>
      <w:r w:rsidR="00E56966" w:rsidRPr="001361CD">
        <w:rPr>
          <w:color w:val="000000" w:themeColor="text1"/>
          <w:shd w:val="clear" w:color="auto" w:fill="FFFFFF"/>
          <w:lang w:val="en-US"/>
        </w:rPr>
        <w:t xml:space="preserve">.  In 2022, the </w:t>
      </w:r>
      <w:r w:rsidR="006852BE" w:rsidRPr="001361CD">
        <w:rPr>
          <w:i/>
          <w:iCs/>
          <w:color w:val="000000" w:themeColor="text1"/>
          <w:lang w:val="en-US"/>
        </w:rPr>
        <w:t xml:space="preserve">Police Unit against Human Trafficking, ESC and Smuggling, </w:t>
      </w:r>
      <w:r w:rsidR="008D4699" w:rsidRPr="001361CD">
        <w:rPr>
          <w:color w:val="000000" w:themeColor="text1"/>
          <w:lang w:val="en-US"/>
        </w:rPr>
        <w:t>prosecuted 30 cases of child pornography. The victims were contacted on social media or online games</w:t>
      </w:r>
      <w:r w:rsidR="006852BE" w:rsidRPr="001361CD">
        <w:rPr>
          <w:rStyle w:val="FootnoteReference"/>
          <w:color w:val="000000" w:themeColor="text1"/>
          <w:lang w:val="en-US"/>
        </w:rPr>
        <w:footnoteReference w:id="4"/>
      </w:r>
      <w:r w:rsidR="00327971" w:rsidRPr="001361CD">
        <w:rPr>
          <w:color w:val="000000" w:themeColor="text1"/>
          <w:lang w:val="en-US"/>
        </w:rPr>
        <w:t xml:space="preserve">. </w:t>
      </w:r>
    </w:p>
    <w:p w14:paraId="451E2D56" w14:textId="77777777" w:rsidR="00857E2F" w:rsidRPr="001361CD" w:rsidRDefault="00857E2F" w:rsidP="00722D4D">
      <w:pPr>
        <w:pStyle w:val="ListParagraph"/>
        <w:shd w:val="clear" w:color="auto" w:fill="FFFFFF" w:themeFill="background1"/>
        <w:tabs>
          <w:tab w:val="left" w:pos="1859"/>
        </w:tabs>
        <w:spacing w:before="0"/>
        <w:ind w:left="0"/>
        <w:rPr>
          <w:color w:val="000000" w:themeColor="text1"/>
          <w:lang w:val="en-US"/>
        </w:rPr>
      </w:pPr>
    </w:p>
    <w:p w14:paraId="3BB9DF5B" w14:textId="342F4664" w:rsidR="00E90582" w:rsidRPr="001361CD" w:rsidRDefault="00AC241E" w:rsidP="00EA4F5B">
      <w:pPr>
        <w:pStyle w:val="ListParagraph"/>
        <w:shd w:val="clear" w:color="auto" w:fill="FFFFFF" w:themeFill="background1"/>
        <w:tabs>
          <w:tab w:val="left" w:pos="1859"/>
        </w:tabs>
        <w:spacing w:before="0"/>
        <w:ind w:left="0"/>
        <w:rPr>
          <w:color w:val="000000" w:themeColor="text1"/>
          <w:shd w:val="clear" w:color="auto" w:fill="FFFFFF"/>
          <w:lang w:val="en-US"/>
        </w:rPr>
      </w:pPr>
      <w:r w:rsidRPr="001361CD">
        <w:rPr>
          <w:color w:val="000000" w:themeColor="text1"/>
          <w:lang w:val="en-US"/>
        </w:rPr>
        <w:t>In 2018</w:t>
      </w:r>
      <w:r w:rsidR="008B5E6F" w:rsidRPr="001361CD">
        <w:rPr>
          <w:color w:val="000000" w:themeColor="text1"/>
          <w:shd w:val="clear" w:color="auto" w:fill="FFFFFF"/>
          <w:lang w:val="en-US"/>
        </w:rPr>
        <w:t>, an External Audit by</w:t>
      </w:r>
      <w:r w:rsidRPr="001361CD">
        <w:rPr>
          <w:color w:val="000000" w:themeColor="text1"/>
          <w:lang w:val="en-US"/>
        </w:rPr>
        <w:t xml:space="preserve"> CONATEL </w:t>
      </w:r>
      <w:r w:rsidR="002C7492" w:rsidRPr="001361CD">
        <w:rPr>
          <w:color w:val="000000" w:themeColor="text1"/>
          <w:shd w:val="clear" w:color="auto" w:fill="FFFFFF"/>
          <w:lang w:val="en-US"/>
        </w:rPr>
        <w:t xml:space="preserve">reported that Honduras </w:t>
      </w:r>
      <w:r w:rsidR="00067A62" w:rsidRPr="001361CD">
        <w:rPr>
          <w:rStyle w:val="Strong"/>
          <w:b w:val="0"/>
          <w:bCs w:val="0"/>
          <w:color w:val="000000" w:themeColor="text1"/>
          <w:shd w:val="clear" w:color="auto" w:fill="FFFFFF"/>
          <w:lang w:val="en-US"/>
        </w:rPr>
        <w:t xml:space="preserve">is the second Latin American country with the highest </w:t>
      </w:r>
      <w:r w:rsidR="007F11F2" w:rsidRPr="001361CD">
        <w:rPr>
          <w:rStyle w:val="Strong"/>
          <w:b w:val="0"/>
          <w:bCs w:val="0"/>
          <w:color w:val="000000" w:themeColor="text1"/>
          <w:shd w:val="clear" w:color="auto" w:fill="FFFFFF"/>
          <w:lang w:val="en-US"/>
        </w:rPr>
        <w:t xml:space="preserve">consumption </w:t>
      </w:r>
      <w:r w:rsidR="007F11F2" w:rsidRPr="001361CD">
        <w:rPr>
          <w:color w:val="000000" w:themeColor="text1"/>
          <w:shd w:val="clear" w:color="auto" w:fill="FFFFFF"/>
          <w:lang w:val="en-US"/>
        </w:rPr>
        <w:t>of</w:t>
      </w:r>
      <w:r w:rsidR="00067A62" w:rsidRPr="001361CD">
        <w:rPr>
          <w:color w:val="000000" w:themeColor="text1"/>
          <w:shd w:val="clear" w:color="auto" w:fill="FFFFFF"/>
          <w:lang w:val="en-US"/>
        </w:rPr>
        <w:t xml:space="preserve"> child pornography, however, the limitation of data </w:t>
      </w:r>
      <w:r w:rsidR="00CD070C" w:rsidRPr="001361CD">
        <w:rPr>
          <w:rFonts w:eastAsiaTheme="minorHAnsi"/>
          <w:color w:val="000000" w:themeColor="text1"/>
          <w:lang w:val="en-US"/>
        </w:rPr>
        <w:t xml:space="preserve">prevents prevention, protection and care, </w:t>
      </w:r>
      <w:r w:rsidR="00EA4F5B" w:rsidRPr="001361CD">
        <w:rPr>
          <w:color w:val="000000" w:themeColor="text1"/>
          <w:spacing w:val="3"/>
          <w:lang w:val="en-US"/>
        </w:rPr>
        <w:t>particularly of children in vulnerable situations</w:t>
      </w:r>
      <w:r w:rsidR="00EA4F5B" w:rsidRPr="001361CD">
        <w:rPr>
          <w:rFonts w:eastAsiaTheme="minorHAnsi"/>
          <w:color w:val="000000" w:themeColor="text1"/>
          <w:lang w:val="en-US"/>
        </w:rPr>
        <w:t>.</w:t>
      </w:r>
      <w:r w:rsidR="00EA4F5B" w:rsidRPr="001361CD">
        <w:rPr>
          <w:color w:val="000000" w:themeColor="text1"/>
          <w:lang w:val="en-US" w:eastAsia="es-MX"/>
        </w:rPr>
        <w:t xml:space="preserve"> The authorities argue </w:t>
      </w:r>
      <w:proofErr w:type="spellStart"/>
      <w:r w:rsidR="00EA4F5B" w:rsidRPr="001361CD">
        <w:rPr>
          <w:color w:val="000000" w:themeColor="text1"/>
          <w:lang w:val="en-US" w:eastAsia="es-MX"/>
        </w:rPr>
        <w:t>clandestinity</w:t>
      </w:r>
      <w:proofErr w:type="spellEnd"/>
      <w:r w:rsidR="00EA4F5B" w:rsidRPr="001361CD">
        <w:rPr>
          <w:color w:val="000000" w:themeColor="text1"/>
          <w:lang w:val="en-US" w:eastAsia="es-MX"/>
        </w:rPr>
        <w:t xml:space="preserve"> and transnationality as limitations to investigate and punish.</w:t>
      </w:r>
    </w:p>
    <w:p w14:paraId="57E13173" w14:textId="2EEA96CB" w:rsidR="00BD0327" w:rsidRPr="001361CD" w:rsidRDefault="008D5862" w:rsidP="00E90582">
      <w:pPr>
        <w:widowControl/>
        <w:adjustRightInd w:val="0"/>
        <w:jc w:val="both"/>
        <w:rPr>
          <w:color w:val="000000" w:themeColor="text1"/>
          <w:shd w:val="clear" w:color="auto" w:fill="FFFFFF"/>
          <w:lang w:val="en-US"/>
        </w:rPr>
      </w:pPr>
      <w:r w:rsidRPr="001361CD">
        <w:rPr>
          <w:color w:val="000000" w:themeColor="text1"/>
          <w:lang w:val="en-US"/>
        </w:rPr>
        <w:t>In the study</w:t>
      </w:r>
      <w:r w:rsidR="00BD0327" w:rsidRPr="001361CD">
        <w:rPr>
          <w:i/>
          <w:iCs/>
          <w:color w:val="000000" w:themeColor="text1"/>
          <w:lang w:val="en-US"/>
        </w:rPr>
        <w:t xml:space="preserve"> "Knowing the internet use habits of children in Honduras</w:t>
      </w:r>
      <w:r w:rsidR="00BD0327" w:rsidRPr="001361CD">
        <w:rPr>
          <w:color w:val="000000" w:themeColor="text1"/>
          <w:lang w:val="en-US"/>
        </w:rPr>
        <w:t>" (TIGO, 2020) it revealed that children spend an average of 2.4 hours on internet browsing during school days and 3.6 hours on weekends.</w:t>
      </w:r>
      <w:r w:rsidR="00BD0327" w:rsidRPr="001361CD">
        <w:rPr>
          <w:rStyle w:val="FootnoteReference"/>
          <w:color w:val="000000" w:themeColor="text1"/>
          <w:lang w:val="en-US"/>
        </w:rPr>
        <w:footnoteReference w:id="5"/>
      </w:r>
      <w:r w:rsidR="00BD0327" w:rsidRPr="001361CD">
        <w:rPr>
          <w:color w:val="000000" w:themeColor="text1"/>
          <w:lang w:val="en-US"/>
        </w:rPr>
        <w:t xml:space="preserve">  </w:t>
      </w:r>
    </w:p>
    <w:p w14:paraId="33B3901A" w14:textId="77777777" w:rsidR="00D36AEA" w:rsidRPr="001361CD" w:rsidRDefault="00FD293D" w:rsidP="00E72F87">
      <w:pPr>
        <w:widowControl/>
        <w:adjustRightInd w:val="0"/>
        <w:rPr>
          <w:color w:val="000000" w:themeColor="text1"/>
          <w:u w:val="single"/>
          <w:shd w:val="clear" w:color="auto" w:fill="FFFFFF"/>
          <w:lang w:val="en-US"/>
        </w:rPr>
      </w:pPr>
      <w:r w:rsidRPr="001361CD">
        <w:rPr>
          <w:b/>
          <w:bCs/>
          <w:color w:val="000000" w:themeColor="text1"/>
          <w:u w:val="single"/>
          <w:shd w:val="clear" w:color="auto" w:fill="FFFFFF"/>
          <w:lang w:val="en-US"/>
        </w:rPr>
        <w:t xml:space="preserve">Recommendations: </w:t>
      </w:r>
    </w:p>
    <w:p w14:paraId="3E566C82" w14:textId="021AB9DE" w:rsidR="00C04E4D" w:rsidRPr="001361CD" w:rsidRDefault="00FD293D" w:rsidP="00E72F87">
      <w:pPr>
        <w:pStyle w:val="ListParagraph"/>
        <w:widowControl/>
        <w:numPr>
          <w:ilvl w:val="0"/>
          <w:numId w:val="10"/>
        </w:numPr>
        <w:adjustRightInd w:val="0"/>
        <w:spacing w:before="0"/>
        <w:rPr>
          <w:color w:val="000000" w:themeColor="text1"/>
          <w:shd w:val="clear" w:color="auto" w:fill="FFFFFF"/>
          <w:lang w:val="en-US"/>
        </w:rPr>
      </w:pPr>
      <w:r w:rsidRPr="001361CD">
        <w:rPr>
          <w:color w:val="000000" w:themeColor="text1"/>
          <w:shd w:val="clear" w:color="auto" w:fill="FFFFFF"/>
          <w:lang w:val="en-US"/>
        </w:rPr>
        <w:t xml:space="preserve">Design regulations and/or policies to regulate private internet and cable providers that control, prevent, and punish the exchange and sale of </w:t>
      </w:r>
      <w:r w:rsidR="00C04E4D" w:rsidRPr="001361CD">
        <w:rPr>
          <w:color w:val="000000" w:themeColor="text1"/>
          <w:lang w:val="en-US"/>
        </w:rPr>
        <w:t xml:space="preserve">child pornography and other cybercrimes against children. To the State acceding to the Budapest Convention or Convention </w:t>
      </w:r>
      <w:r w:rsidR="00067A62" w:rsidRPr="001361CD">
        <w:rPr>
          <w:color w:val="000000" w:themeColor="text1"/>
          <w:shd w:val="clear" w:color="auto" w:fill="FFFFFF"/>
          <w:lang w:val="en-US"/>
        </w:rPr>
        <w:t>on Cybercrime.</w:t>
      </w:r>
    </w:p>
    <w:p w14:paraId="049242B5" w14:textId="450BCC8F" w:rsidR="00D36AEA" w:rsidRPr="001361CD" w:rsidRDefault="00D36AEA" w:rsidP="00E72F87">
      <w:pPr>
        <w:pStyle w:val="ListParagraph"/>
        <w:numPr>
          <w:ilvl w:val="0"/>
          <w:numId w:val="10"/>
        </w:numPr>
        <w:shd w:val="clear" w:color="auto" w:fill="FFFFFF" w:themeFill="background1"/>
        <w:tabs>
          <w:tab w:val="left" w:pos="1859"/>
        </w:tabs>
        <w:spacing w:before="0"/>
        <w:rPr>
          <w:color w:val="000000" w:themeColor="text1"/>
          <w:lang w:val="en-US" w:eastAsia="es-MX"/>
        </w:rPr>
      </w:pPr>
      <w:r w:rsidRPr="001361CD">
        <w:rPr>
          <w:color w:val="000000" w:themeColor="text1"/>
          <w:shd w:val="clear" w:color="auto" w:fill="FFFFFF"/>
          <w:lang w:val="en-US"/>
        </w:rPr>
        <w:t xml:space="preserve">Police units give priority to investigating and systematizing data on </w:t>
      </w:r>
      <w:r w:rsidR="007F11F2">
        <w:rPr>
          <w:color w:val="000000" w:themeColor="text1"/>
          <w:shd w:val="clear" w:color="auto" w:fill="FFFFFF"/>
          <w:lang w:val="en-US"/>
        </w:rPr>
        <w:t>ESCNNA</w:t>
      </w:r>
      <w:r w:rsidRPr="001361CD">
        <w:rPr>
          <w:color w:val="000000" w:themeColor="text1"/>
          <w:shd w:val="clear" w:color="auto" w:fill="FFFFFF"/>
          <w:lang w:val="en-US"/>
        </w:rPr>
        <w:t xml:space="preserve"> crimes in </w:t>
      </w:r>
      <w:r w:rsidRPr="001361CD">
        <w:rPr>
          <w:color w:val="000000" w:themeColor="text1"/>
          <w:lang w:val="en-US"/>
        </w:rPr>
        <w:t xml:space="preserve">street conditions, in domestic service, indigenous, migrant, children in gangs </w:t>
      </w:r>
      <w:r w:rsidR="007F11F2">
        <w:rPr>
          <w:color w:val="000000" w:themeColor="text1"/>
          <w:lang w:val="en-US"/>
        </w:rPr>
        <w:t xml:space="preserve">and </w:t>
      </w:r>
      <w:r w:rsidRPr="001361CD">
        <w:rPr>
          <w:color w:val="000000" w:themeColor="text1"/>
          <w:lang w:val="en-US"/>
        </w:rPr>
        <w:t>in drug trafficking and other international crimes</w:t>
      </w:r>
      <w:r w:rsidRPr="001361CD">
        <w:rPr>
          <w:rFonts w:eastAsiaTheme="minorHAnsi"/>
          <w:color w:val="000000" w:themeColor="text1"/>
          <w:lang w:val="en-US"/>
        </w:rPr>
        <w:t>.</w:t>
      </w:r>
    </w:p>
    <w:p w14:paraId="7E07EE42" w14:textId="691536A2" w:rsidR="000C1A2B" w:rsidRPr="001361CD" w:rsidRDefault="003F0F71" w:rsidP="00502CDD">
      <w:pPr>
        <w:pStyle w:val="ListParagraph"/>
        <w:numPr>
          <w:ilvl w:val="0"/>
          <w:numId w:val="9"/>
        </w:numPr>
        <w:shd w:val="clear" w:color="auto" w:fill="FFFFFF" w:themeFill="background1"/>
        <w:tabs>
          <w:tab w:val="left" w:pos="1859"/>
        </w:tabs>
        <w:spacing w:before="0"/>
        <w:rPr>
          <w:color w:val="000000" w:themeColor="text1"/>
          <w:lang w:val="en-US" w:eastAsia="es-MX"/>
        </w:rPr>
      </w:pPr>
      <w:r w:rsidRPr="001361CD">
        <w:rPr>
          <w:lang w:val="en-US"/>
        </w:rPr>
        <w:t xml:space="preserve">The Social Protection Cabinet and the Government's Solidarity Network create a strategic line of protection and financial support for children and adolescents from families susceptible to </w:t>
      </w:r>
      <w:r w:rsidR="001B60A9">
        <w:rPr>
          <w:lang w:val="en-US"/>
        </w:rPr>
        <w:t>ESCNNA</w:t>
      </w:r>
    </w:p>
    <w:p w14:paraId="71E85D91" w14:textId="77D4EB5E" w:rsidR="00BD0327" w:rsidRPr="001361CD" w:rsidRDefault="000E658C" w:rsidP="00C04E4D">
      <w:pPr>
        <w:widowControl/>
        <w:adjustRightInd w:val="0"/>
        <w:jc w:val="both"/>
        <w:rPr>
          <w:color w:val="000000" w:themeColor="text1"/>
          <w:spacing w:val="2"/>
          <w:lang w:val="en-US"/>
        </w:rPr>
      </w:pPr>
      <w:r w:rsidRPr="001361CD">
        <w:rPr>
          <w:color w:val="000000" w:themeColor="text1"/>
          <w:spacing w:val="2"/>
          <w:lang w:val="en-US"/>
        </w:rPr>
        <w:t xml:space="preserve"> </w:t>
      </w:r>
    </w:p>
    <w:p w14:paraId="30335B08" w14:textId="388E4CF8" w:rsidR="00762925" w:rsidRPr="001361CD" w:rsidRDefault="00B848CA" w:rsidP="00696E38">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USE OF CHILDREN IN SEX TOURISM</w:t>
      </w:r>
    </w:p>
    <w:p w14:paraId="66AC6FAA" w14:textId="6DC42418" w:rsidR="00C94EAE" w:rsidRPr="001361CD" w:rsidRDefault="00271834" w:rsidP="00704E81">
      <w:pPr>
        <w:pStyle w:val="NormalWeb"/>
        <w:shd w:val="clear" w:color="auto" w:fill="FFFFFF"/>
        <w:spacing w:before="0" w:beforeAutospacing="0" w:after="0" w:afterAutospacing="0"/>
        <w:jc w:val="both"/>
        <w:rPr>
          <w:rFonts w:eastAsia="Arial"/>
          <w:color w:val="000000" w:themeColor="text1"/>
          <w:sz w:val="22"/>
          <w:szCs w:val="22"/>
          <w:lang w:val="en-US"/>
        </w:rPr>
      </w:pPr>
      <w:r w:rsidRPr="001361CD">
        <w:rPr>
          <w:rFonts w:eastAsiaTheme="minorHAnsi"/>
          <w:color w:val="000000" w:themeColor="text1"/>
          <w:sz w:val="22"/>
          <w:szCs w:val="22"/>
          <w:lang w:val="en-US"/>
        </w:rPr>
        <w:t xml:space="preserve">According to the Central Bank of Honduras (BCH-2022), tourism </w:t>
      </w:r>
      <w:r w:rsidR="004355CC" w:rsidRPr="001361CD">
        <w:rPr>
          <w:color w:val="000000" w:themeColor="text1"/>
          <w:sz w:val="22"/>
          <w:szCs w:val="22"/>
          <w:lang w:val="en-US"/>
        </w:rPr>
        <w:t>is the fourth largest source of foreign exchange</w:t>
      </w:r>
      <w:r w:rsidR="002641BB" w:rsidRPr="001361CD">
        <w:rPr>
          <w:color w:val="000000" w:themeColor="text1"/>
          <w:sz w:val="22"/>
          <w:szCs w:val="22"/>
          <w:shd w:val="clear" w:color="auto" w:fill="FFFFFF"/>
          <w:lang w:val="en-US"/>
        </w:rPr>
        <w:t xml:space="preserve">. There are no express prohibitions or sanctions on sex tourism. National policies open to tourism especially expose </w:t>
      </w:r>
      <w:r w:rsidR="00A85B0A" w:rsidRPr="001361CD">
        <w:rPr>
          <w:rFonts w:eastAsiaTheme="minorHAnsi"/>
          <w:color w:val="000000" w:themeColor="text1"/>
          <w:sz w:val="22"/>
          <w:szCs w:val="22"/>
          <w:lang w:val="en-US"/>
        </w:rPr>
        <w:t>street children and children from indigenous p</w:t>
      </w:r>
      <w:r w:rsidR="001B60A9">
        <w:rPr>
          <w:rFonts w:eastAsiaTheme="minorHAnsi"/>
          <w:color w:val="000000" w:themeColor="text1"/>
          <w:sz w:val="22"/>
          <w:szCs w:val="22"/>
          <w:lang w:val="en-US"/>
        </w:rPr>
        <w:t>opulations</w:t>
      </w:r>
      <w:r w:rsidR="00A85B0A" w:rsidRPr="001361CD">
        <w:rPr>
          <w:rFonts w:eastAsiaTheme="minorHAnsi"/>
          <w:color w:val="000000" w:themeColor="text1"/>
          <w:sz w:val="22"/>
          <w:szCs w:val="22"/>
          <w:lang w:val="en-US"/>
        </w:rPr>
        <w:t xml:space="preserve">. There is an urgent need for risk prevention campaigns and preventive police surveillance mechanisms. </w:t>
      </w:r>
      <w:r w:rsidR="00163AFE" w:rsidRPr="001361CD">
        <w:rPr>
          <w:rFonts w:eastAsia="Arial"/>
          <w:color w:val="000000" w:themeColor="text1"/>
          <w:sz w:val="22"/>
          <w:szCs w:val="22"/>
          <w:lang w:val="en-US"/>
        </w:rPr>
        <w:t xml:space="preserve">The Women's Forum for Life warned that between 2008 and 2019 some 3,300 women had disappeared in Honduras. 23% are girls. </w:t>
      </w:r>
    </w:p>
    <w:p w14:paraId="544DC5C4" w14:textId="0C559BFB" w:rsidR="00BF59B3" w:rsidRPr="001361CD" w:rsidRDefault="00563694" w:rsidP="00BF59B3">
      <w:pPr>
        <w:widowControl/>
        <w:adjustRightInd w:val="0"/>
        <w:jc w:val="both"/>
        <w:rPr>
          <w:rFonts w:eastAsiaTheme="minorHAnsi"/>
          <w:i/>
          <w:iCs/>
          <w:color w:val="000000" w:themeColor="text1"/>
          <w:lang w:val="en-US"/>
        </w:rPr>
      </w:pPr>
      <w:r w:rsidRPr="001361CD">
        <w:rPr>
          <w:color w:val="000000" w:themeColor="text1"/>
          <w:shd w:val="clear" w:color="auto" w:fill="FFFFFF"/>
          <w:lang w:val="en-US"/>
        </w:rPr>
        <w:t xml:space="preserve">The Honduran Institute of Tourism (IHT) </w:t>
      </w:r>
      <w:r w:rsidR="00BF59B3" w:rsidRPr="001361CD">
        <w:rPr>
          <w:color w:val="000000" w:themeColor="text1"/>
          <w:lang w:val="en-US"/>
        </w:rPr>
        <w:t xml:space="preserve">has joined </w:t>
      </w:r>
      <w:r w:rsidR="00BF59B3" w:rsidRPr="001361CD">
        <w:rPr>
          <w:color w:val="000000" w:themeColor="text1"/>
          <w:shd w:val="clear" w:color="auto" w:fill="FFFFFF"/>
          <w:lang w:val="en-US"/>
        </w:rPr>
        <w:t xml:space="preserve">the </w:t>
      </w:r>
      <w:r w:rsidR="00BF59B3" w:rsidRPr="001361CD">
        <w:rPr>
          <w:i/>
          <w:iCs/>
          <w:color w:val="000000" w:themeColor="text1"/>
          <w:shd w:val="clear" w:color="auto" w:fill="FFFFFF"/>
          <w:lang w:val="en-US"/>
        </w:rPr>
        <w:t>Regional Action Group of the Americas (GARA</w:t>
      </w:r>
      <w:r w:rsidR="00BF59B3" w:rsidRPr="001361CD">
        <w:rPr>
          <w:color w:val="000000" w:themeColor="text1"/>
          <w:shd w:val="clear" w:color="auto" w:fill="FFFFFF"/>
          <w:lang w:val="en-US"/>
        </w:rPr>
        <w:t xml:space="preserve">). The </w:t>
      </w:r>
      <w:r w:rsidR="00BF59B3" w:rsidRPr="001361CD">
        <w:rPr>
          <w:rStyle w:val="Strong"/>
          <w:b w:val="0"/>
          <w:bCs w:val="0"/>
          <w:color w:val="000000" w:themeColor="text1"/>
          <w:shd w:val="clear" w:color="auto" w:fill="FFFFFF"/>
          <w:lang w:val="en-US"/>
        </w:rPr>
        <w:t xml:space="preserve">National Chamber of Tourism of Honduras </w:t>
      </w:r>
      <w:r w:rsidR="009B44F7" w:rsidRPr="001361CD">
        <w:rPr>
          <w:color w:val="000000" w:themeColor="text1"/>
          <w:shd w:val="clear" w:color="auto" w:fill="FFFFFF"/>
          <w:lang w:val="en-US"/>
        </w:rPr>
        <w:t>has promoted, together with the State, the Code</w:t>
      </w:r>
      <w:r w:rsidR="00BF59B3" w:rsidRPr="001361CD">
        <w:rPr>
          <w:i/>
          <w:iCs/>
          <w:color w:val="000000" w:themeColor="text1"/>
          <w:lang w:val="en-US"/>
        </w:rPr>
        <w:t xml:space="preserve"> </w:t>
      </w:r>
      <w:r w:rsidR="004F4200" w:rsidRPr="001361CD">
        <w:rPr>
          <w:i/>
          <w:iCs/>
          <w:color w:val="000000" w:themeColor="text1"/>
          <w:lang w:val="en-US"/>
        </w:rPr>
        <w:t>of Conduct</w:t>
      </w:r>
      <w:r w:rsidR="00BF59B3" w:rsidRPr="001361CD">
        <w:rPr>
          <w:i/>
          <w:iCs/>
          <w:color w:val="000000" w:themeColor="text1"/>
          <w:lang w:val="en-US"/>
        </w:rPr>
        <w:t xml:space="preserve"> for the protection of children and adolescents against sexual exploitation in the tourism and travel industry: </w:t>
      </w:r>
      <w:r w:rsidR="00BF59B3" w:rsidRPr="001361CD">
        <w:rPr>
          <w:color w:val="000000" w:themeColor="text1"/>
          <w:lang w:val="en-US"/>
        </w:rPr>
        <w:t xml:space="preserve">453 </w:t>
      </w:r>
      <w:r w:rsidR="00BF59B3" w:rsidRPr="001361CD">
        <w:rPr>
          <w:rFonts w:eastAsiaTheme="minorHAnsi"/>
          <w:color w:val="000000" w:themeColor="text1"/>
          <w:lang w:val="en-US"/>
        </w:rPr>
        <w:t xml:space="preserve">companies have registered, signed or have renewed. </w:t>
      </w:r>
    </w:p>
    <w:p w14:paraId="48CB1D59" w14:textId="3DC2379E" w:rsidR="004172FE" w:rsidRPr="001361CD" w:rsidRDefault="004172FE" w:rsidP="00BF59B3">
      <w:pPr>
        <w:widowControl/>
        <w:adjustRightInd w:val="0"/>
        <w:jc w:val="both"/>
        <w:rPr>
          <w:color w:val="000000" w:themeColor="text1"/>
          <w:lang w:val="en-US"/>
        </w:rPr>
      </w:pPr>
      <w:r w:rsidRPr="001361CD">
        <w:rPr>
          <w:rFonts w:eastAsiaTheme="minorHAnsi"/>
          <w:b/>
          <w:bCs/>
          <w:color w:val="000000" w:themeColor="text1"/>
          <w:u w:val="single"/>
          <w:lang w:val="en-US"/>
        </w:rPr>
        <w:t xml:space="preserve">Recommendations: </w:t>
      </w:r>
      <w:r w:rsidR="005C5298" w:rsidRPr="001361CD">
        <w:rPr>
          <w:rFonts w:eastAsiaTheme="minorHAnsi"/>
          <w:color w:val="000000" w:themeColor="text1"/>
          <w:lang w:val="en-US"/>
        </w:rPr>
        <w:t>Define between DINAF/SENAF and IHT a strategy for the business and tourism sector aimed at the protection of children; sanction companies that do not comply with the Code of Conduct or adopt risky practices.</w:t>
      </w:r>
    </w:p>
    <w:p w14:paraId="16A7D281" w14:textId="77777777" w:rsidR="004172FE" w:rsidRPr="001361CD" w:rsidRDefault="004172FE" w:rsidP="00BF59B3">
      <w:pPr>
        <w:widowControl/>
        <w:adjustRightInd w:val="0"/>
        <w:jc w:val="both"/>
        <w:rPr>
          <w:color w:val="000000" w:themeColor="text1"/>
          <w:lang w:val="en-US"/>
        </w:rPr>
      </w:pPr>
    </w:p>
    <w:p w14:paraId="124D6938" w14:textId="23A20657" w:rsidR="009C32AC" w:rsidRPr="001361CD" w:rsidRDefault="00DB6EE6" w:rsidP="00902EA9">
      <w:pPr>
        <w:pStyle w:val="Heading1"/>
        <w:shd w:val="clear" w:color="auto" w:fill="B4C6E7" w:themeFill="accent1" w:themeFillTint="66"/>
        <w:tabs>
          <w:tab w:val="left" w:pos="1383"/>
          <w:tab w:val="left" w:pos="1384"/>
        </w:tabs>
        <w:ind w:left="708" w:hanging="708"/>
        <w:jc w:val="both"/>
        <w:rPr>
          <w:color w:val="000000" w:themeColor="text1"/>
          <w:sz w:val="22"/>
          <w:szCs w:val="22"/>
          <w:lang w:val="en-US"/>
        </w:rPr>
      </w:pPr>
      <w:bookmarkStart w:id="7" w:name="_Toc78829711"/>
      <w:r w:rsidRPr="001361CD">
        <w:rPr>
          <w:color w:val="000000" w:themeColor="text1"/>
          <w:sz w:val="22"/>
          <w:szCs w:val="22"/>
          <w:lang w:val="en-US"/>
        </w:rPr>
        <w:t xml:space="preserve">SAW. </w:t>
      </w:r>
      <w:r w:rsidRPr="001361CD">
        <w:rPr>
          <w:color w:val="000000" w:themeColor="text1"/>
          <w:sz w:val="22"/>
          <w:szCs w:val="22"/>
          <w:lang w:val="en-US"/>
        </w:rPr>
        <w:tab/>
      </w:r>
      <w:bookmarkEnd w:id="7"/>
      <w:r w:rsidR="00680EF5" w:rsidRPr="001361CD">
        <w:rPr>
          <w:color w:val="000000" w:themeColor="text1"/>
          <w:sz w:val="22"/>
          <w:szCs w:val="22"/>
          <w:lang w:val="en-US"/>
        </w:rPr>
        <w:t xml:space="preserve">Observation No. 25. </w:t>
      </w:r>
    </w:p>
    <w:p w14:paraId="792734E6" w14:textId="0AB2C860" w:rsidR="00252A38" w:rsidRPr="001361CD" w:rsidRDefault="005E5303" w:rsidP="00EA37A0">
      <w:pPr>
        <w:pStyle w:val="NormalWeb"/>
        <w:shd w:val="clear" w:color="auto" w:fill="FFFFFF"/>
        <w:spacing w:before="0" w:beforeAutospacing="0" w:after="0" w:afterAutospacing="0"/>
        <w:jc w:val="both"/>
        <w:rPr>
          <w:color w:val="000000" w:themeColor="text1"/>
          <w:sz w:val="22"/>
          <w:szCs w:val="22"/>
          <w:lang w:val="en-US"/>
        </w:rPr>
      </w:pPr>
      <w:r w:rsidRPr="001361CD">
        <w:rPr>
          <w:color w:val="000000" w:themeColor="text1"/>
          <w:sz w:val="22"/>
          <w:szCs w:val="22"/>
          <w:lang w:val="en-US"/>
        </w:rPr>
        <w:t xml:space="preserve">The new Penal Code (2017) affected the classification of </w:t>
      </w:r>
      <w:r w:rsidR="003F3F2F">
        <w:rPr>
          <w:color w:val="000000" w:themeColor="text1"/>
          <w:sz w:val="22"/>
          <w:szCs w:val="22"/>
          <w:lang w:val="en-US"/>
        </w:rPr>
        <w:t>ESCNNA</w:t>
      </w:r>
      <w:r w:rsidRPr="001361CD">
        <w:rPr>
          <w:color w:val="000000" w:themeColor="text1"/>
          <w:sz w:val="22"/>
          <w:szCs w:val="22"/>
          <w:lang w:val="en-US"/>
        </w:rPr>
        <w:t xml:space="preserve"> offen</w:t>
      </w:r>
      <w:r w:rsidR="00AB1163">
        <w:rPr>
          <w:color w:val="000000" w:themeColor="text1"/>
          <w:sz w:val="22"/>
          <w:szCs w:val="22"/>
          <w:lang w:val="en-US"/>
        </w:rPr>
        <w:t>s</w:t>
      </w:r>
      <w:r w:rsidRPr="001361CD">
        <w:rPr>
          <w:color w:val="000000" w:themeColor="text1"/>
          <w:sz w:val="22"/>
          <w:szCs w:val="22"/>
          <w:lang w:val="en-US"/>
        </w:rPr>
        <w:t xml:space="preserve">es, but in </w:t>
      </w:r>
      <w:r w:rsidR="005972CD" w:rsidRPr="001361CD">
        <w:rPr>
          <w:rStyle w:val="A6"/>
          <w:color w:val="000000" w:themeColor="text1"/>
          <w:sz w:val="22"/>
          <w:szCs w:val="22"/>
          <w:lang w:val="en-US"/>
        </w:rPr>
        <w:t xml:space="preserve">2021 reforms were introduced to the code to strengthen the classification and </w:t>
      </w:r>
      <w:r w:rsidR="002E3405" w:rsidRPr="001361CD">
        <w:rPr>
          <w:color w:val="000000" w:themeColor="text1"/>
          <w:sz w:val="22"/>
          <w:szCs w:val="22"/>
          <w:lang w:val="en-US"/>
        </w:rPr>
        <w:t>penalties. According to CICESCT (2021), the most significant changes to the crime of trafficking are:</w:t>
      </w:r>
    </w:p>
    <w:p w14:paraId="7025553C" w14:textId="709254C0" w:rsidR="00252A38" w:rsidRPr="001361CD" w:rsidRDefault="00252A38" w:rsidP="00823629">
      <w:pPr>
        <w:pStyle w:val="ListParagraph"/>
        <w:numPr>
          <w:ilvl w:val="0"/>
          <w:numId w:val="5"/>
        </w:numPr>
        <w:spacing w:before="0"/>
        <w:rPr>
          <w:color w:val="000000" w:themeColor="text1"/>
          <w:lang w:val="en-US"/>
        </w:rPr>
      </w:pPr>
      <w:r w:rsidRPr="001361CD">
        <w:rPr>
          <w:color w:val="000000" w:themeColor="text1"/>
          <w:lang w:val="en-US"/>
        </w:rPr>
        <w:t>The sentence from 5 to 8 years is increased from 10 to 15 years, equating it with rape.</w:t>
      </w:r>
    </w:p>
    <w:p w14:paraId="6343DE66" w14:textId="446C192F" w:rsidR="00252A38" w:rsidRPr="001361CD" w:rsidRDefault="00252A38" w:rsidP="00823629">
      <w:pPr>
        <w:pStyle w:val="ListParagraph"/>
        <w:numPr>
          <w:ilvl w:val="0"/>
          <w:numId w:val="5"/>
        </w:numPr>
        <w:spacing w:before="0"/>
        <w:rPr>
          <w:color w:val="000000" w:themeColor="text1"/>
          <w:lang w:val="en-US"/>
        </w:rPr>
      </w:pPr>
      <w:r w:rsidRPr="001361CD">
        <w:rPr>
          <w:color w:val="000000" w:themeColor="text1"/>
          <w:lang w:val="en-US"/>
        </w:rPr>
        <w:t>Violence, intimidation, deception or abuse of the victim's position of superiority and need constitutes an aggravating circumstance</w:t>
      </w:r>
      <w:r w:rsidR="00AB1163">
        <w:rPr>
          <w:color w:val="000000" w:themeColor="text1"/>
          <w:lang w:val="en-US"/>
        </w:rPr>
        <w:t>.</w:t>
      </w:r>
    </w:p>
    <w:p w14:paraId="3DB7D5C8" w14:textId="363EAAE5" w:rsidR="00252A38" w:rsidRPr="001361CD" w:rsidRDefault="00252A38" w:rsidP="00823629">
      <w:pPr>
        <w:pStyle w:val="ListParagraph"/>
        <w:numPr>
          <w:ilvl w:val="0"/>
          <w:numId w:val="5"/>
        </w:numPr>
        <w:spacing w:before="0"/>
        <w:rPr>
          <w:color w:val="000000" w:themeColor="text1"/>
          <w:lang w:val="en-US"/>
        </w:rPr>
      </w:pPr>
      <w:r w:rsidRPr="001361CD">
        <w:rPr>
          <w:color w:val="000000" w:themeColor="text1"/>
          <w:lang w:val="en-US"/>
        </w:rPr>
        <w:t xml:space="preserve">The active subject who carries out the facilitation and promotion </w:t>
      </w:r>
      <w:proofErr w:type="gramStart"/>
      <w:r w:rsidRPr="001361CD">
        <w:rPr>
          <w:color w:val="000000" w:themeColor="text1"/>
          <w:lang w:val="en-US"/>
        </w:rPr>
        <w:t>is</w:t>
      </w:r>
      <w:proofErr w:type="gramEnd"/>
      <w:r w:rsidRPr="001361CD">
        <w:rPr>
          <w:color w:val="000000" w:themeColor="text1"/>
          <w:lang w:val="en-US"/>
        </w:rPr>
        <w:t xml:space="preserve"> punished.</w:t>
      </w:r>
    </w:p>
    <w:p w14:paraId="5091349E" w14:textId="7195FF2B" w:rsidR="00252A38" w:rsidRPr="001361CD" w:rsidRDefault="00252A38" w:rsidP="00823629">
      <w:pPr>
        <w:pStyle w:val="ListParagraph"/>
        <w:numPr>
          <w:ilvl w:val="0"/>
          <w:numId w:val="5"/>
        </w:numPr>
        <w:spacing w:before="0"/>
        <w:rPr>
          <w:color w:val="000000" w:themeColor="text1"/>
          <w:lang w:val="en-US"/>
        </w:rPr>
      </w:pPr>
      <w:r w:rsidRPr="001361CD">
        <w:rPr>
          <w:color w:val="000000" w:themeColor="text1"/>
          <w:lang w:val="en-US"/>
        </w:rPr>
        <w:t>The modalities contained in the anti-trafficking law are included.</w:t>
      </w:r>
    </w:p>
    <w:p w14:paraId="005B873A" w14:textId="16C38FC2" w:rsidR="00A65D71" w:rsidRPr="001361CD" w:rsidRDefault="00252A38" w:rsidP="00823629">
      <w:pPr>
        <w:pStyle w:val="ListParagraph"/>
        <w:numPr>
          <w:ilvl w:val="0"/>
          <w:numId w:val="5"/>
        </w:numPr>
        <w:shd w:val="clear" w:color="auto" w:fill="FFFFFF"/>
        <w:spacing w:before="0"/>
        <w:rPr>
          <w:color w:val="000000" w:themeColor="text1"/>
          <w:lang w:val="en-US"/>
        </w:rPr>
      </w:pPr>
      <w:r w:rsidRPr="001361CD">
        <w:rPr>
          <w:color w:val="000000" w:themeColor="text1"/>
          <w:lang w:val="en-US"/>
        </w:rPr>
        <w:t>Sexual exploitation includes forced and commercial exploitation.</w:t>
      </w:r>
    </w:p>
    <w:p w14:paraId="5BFB21B4" w14:textId="17785AA2" w:rsidR="000D2C0C" w:rsidRPr="001361CD" w:rsidRDefault="00440C83" w:rsidP="00823629">
      <w:pPr>
        <w:pStyle w:val="ListParagraph"/>
        <w:numPr>
          <w:ilvl w:val="0"/>
          <w:numId w:val="5"/>
        </w:numPr>
        <w:shd w:val="clear" w:color="auto" w:fill="FFFFFF"/>
        <w:spacing w:before="0"/>
        <w:rPr>
          <w:color w:val="000000" w:themeColor="text1"/>
          <w:lang w:val="en-US"/>
        </w:rPr>
      </w:pPr>
      <w:r w:rsidRPr="001361CD">
        <w:rPr>
          <w:color w:val="000000" w:themeColor="text1"/>
          <w:lang w:val="en-US"/>
        </w:rPr>
        <w:t>The offen</w:t>
      </w:r>
      <w:r w:rsidR="00AB1163">
        <w:rPr>
          <w:color w:val="000000" w:themeColor="text1"/>
          <w:lang w:val="en-US"/>
        </w:rPr>
        <w:t>s</w:t>
      </w:r>
      <w:r w:rsidRPr="001361CD">
        <w:rPr>
          <w:color w:val="000000" w:themeColor="text1"/>
          <w:lang w:val="en-US"/>
        </w:rPr>
        <w:t>e of money laundering included the proceeds of human trafficking, illegal trafficking in persons, sexual exploitation and child pornography.</w:t>
      </w:r>
    </w:p>
    <w:p w14:paraId="599C1AB6" w14:textId="7DBA4CAF" w:rsidR="000D2C0C" w:rsidRPr="001361CD" w:rsidRDefault="000D2C0C" w:rsidP="00823629">
      <w:pPr>
        <w:pStyle w:val="ListParagraph"/>
        <w:numPr>
          <w:ilvl w:val="0"/>
          <w:numId w:val="5"/>
        </w:numPr>
        <w:shd w:val="clear" w:color="auto" w:fill="FFFFFF"/>
        <w:spacing w:before="0"/>
        <w:rPr>
          <w:color w:val="000000" w:themeColor="text1"/>
          <w:lang w:val="en-US"/>
        </w:rPr>
      </w:pPr>
      <w:r w:rsidRPr="001361CD">
        <w:rPr>
          <w:color w:val="000000" w:themeColor="text1"/>
          <w:lang w:val="en-US"/>
        </w:rPr>
        <w:t>The use of force, fraud or coercion is an aggravating circumstance, rather than an essential element of the offe</w:t>
      </w:r>
      <w:r w:rsidR="00AB1163">
        <w:rPr>
          <w:color w:val="000000" w:themeColor="text1"/>
          <w:lang w:val="en-US"/>
        </w:rPr>
        <w:t>ns</w:t>
      </w:r>
      <w:r w:rsidRPr="001361CD">
        <w:rPr>
          <w:color w:val="000000" w:themeColor="text1"/>
          <w:lang w:val="en-US"/>
        </w:rPr>
        <w:t>e.</w:t>
      </w:r>
    </w:p>
    <w:p w14:paraId="614CE10D" w14:textId="77777777" w:rsidR="000D2C0C" w:rsidRPr="001361CD" w:rsidRDefault="000D2C0C" w:rsidP="000D2C0C">
      <w:pPr>
        <w:shd w:val="clear" w:color="auto" w:fill="FFFFFF"/>
        <w:rPr>
          <w:color w:val="000000" w:themeColor="text1"/>
          <w:lang w:val="en-US"/>
        </w:rPr>
      </w:pPr>
    </w:p>
    <w:p w14:paraId="3C19681E" w14:textId="0ECD03FB" w:rsidR="00680EF5" w:rsidRPr="001361CD" w:rsidRDefault="00680EF5" w:rsidP="00266F0B">
      <w:pPr>
        <w:widowControl/>
        <w:adjustRightInd w:val="0"/>
        <w:rPr>
          <w:rFonts w:eastAsiaTheme="minorHAnsi"/>
          <w:b/>
          <w:bCs/>
          <w:color w:val="000000" w:themeColor="text1"/>
          <w:lang w:val="en-US"/>
        </w:rPr>
      </w:pPr>
      <w:r w:rsidRPr="001361CD">
        <w:rPr>
          <w:rFonts w:eastAsiaTheme="minorHAnsi"/>
          <w:b/>
          <w:bCs/>
          <w:color w:val="000000" w:themeColor="text1"/>
          <w:lang w:val="en-US"/>
        </w:rPr>
        <w:t>With regard to the Committee's questions:</w:t>
      </w:r>
    </w:p>
    <w:p w14:paraId="7A373BD1" w14:textId="774B512D" w:rsidR="000240E8" w:rsidRPr="001361CD" w:rsidRDefault="00F36BDD" w:rsidP="00823629">
      <w:pPr>
        <w:pStyle w:val="ListParagraph"/>
        <w:widowControl/>
        <w:numPr>
          <w:ilvl w:val="0"/>
          <w:numId w:val="3"/>
        </w:numPr>
        <w:adjustRightInd w:val="0"/>
        <w:spacing w:before="0"/>
        <w:rPr>
          <w:rFonts w:eastAsiaTheme="minorHAnsi"/>
          <w:color w:val="000000" w:themeColor="text1"/>
          <w:lang w:val="en-US"/>
        </w:rPr>
      </w:pPr>
      <w:r w:rsidRPr="001361CD">
        <w:rPr>
          <w:rFonts w:eastAsiaTheme="minorHAnsi"/>
          <w:color w:val="000000" w:themeColor="text1"/>
          <w:lang w:val="en-US"/>
        </w:rPr>
        <w:t xml:space="preserve">The </w:t>
      </w:r>
      <w:r w:rsidR="00AB1163">
        <w:rPr>
          <w:rFonts w:eastAsiaTheme="minorHAnsi"/>
          <w:color w:val="000000" w:themeColor="text1"/>
          <w:lang w:val="en-US"/>
        </w:rPr>
        <w:t>C.P</w:t>
      </w:r>
      <w:r w:rsidRPr="001361CD">
        <w:rPr>
          <w:rFonts w:eastAsiaTheme="minorHAnsi"/>
          <w:color w:val="000000" w:themeColor="text1"/>
          <w:lang w:val="en-US"/>
        </w:rPr>
        <w:t xml:space="preserve"> regulates the illicit trafficking of organs and their transfers for profit, with aggravating circumstances in the case of minors under 18 years of age (art. 165 of the Criminal Code). Being a minor is not an essential element of the crime. </w:t>
      </w:r>
    </w:p>
    <w:p w14:paraId="21749CE4" w14:textId="1F762841" w:rsidR="00BE5C6F" w:rsidRPr="001361CD" w:rsidRDefault="000240E8" w:rsidP="00823629">
      <w:pPr>
        <w:pStyle w:val="ListParagraph"/>
        <w:widowControl/>
        <w:numPr>
          <w:ilvl w:val="0"/>
          <w:numId w:val="3"/>
        </w:numPr>
        <w:adjustRightInd w:val="0"/>
        <w:spacing w:before="0"/>
        <w:rPr>
          <w:rFonts w:eastAsiaTheme="minorHAnsi"/>
          <w:color w:val="000000" w:themeColor="text1"/>
          <w:lang w:val="en-US"/>
        </w:rPr>
      </w:pPr>
      <w:r w:rsidRPr="001361CD">
        <w:rPr>
          <w:rFonts w:eastAsiaTheme="minorHAnsi"/>
          <w:color w:val="000000" w:themeColor="text1"/>
          <w:lang w:val="en-US"/>
        </w:rPr>
        <w:t xml:space="preserve">The </w:t>
      </w:r>
      <w:r w:rsidR="00022270" w:rsidRPr="001361CD">
        <w:rPr>
          <w:color w:val="000000" w:themeColor="text1"/>
          <w:spacing w:val="4"/>
          <w:lang w:val="en-US"/>
        </w:rPr>
        <w:t>sale of children</w:t>
      </w:r>
      <w:r w:rsidR="00BE5C6F" w:rsidRPr="001361CD">
        <w:rPr>
          <w:lang w:val="en-US"/>
        </w:rPr>
        <w:t xml:space="preserve"> for the purpose of sexual exploitation or forced </w:t>
      </w:r>
      <w:r w:rsidR="00AB1163" w:rsidRPr="001361CD">
        <w:rPr>
          <w:lang w:val="en-US"/>
        </w:rPr>
        <w:t>labor</w:t>
      </w:r>
      <w:r w:rsidR="00BE5C6F" w:rsidRPr="001361CD">
        <w:rPr>
          <w:i/>
          <w:iCs/>
          <w:lang w:val="en-US"/>
        </w:rPr>
        <w:t xml:space="preserve"> is not </w:t>
      </w:r>
      <w:r w:rsidR="00BE5C6F" w:rsidRPr="001361CD">
        <w:rPr>
          <w:lang w:val="en-US"/>
        </w:rPr>
        <w:t>a criminal offen</w:t>
      </w:r>
      <w:r w:rsidR="00AB1163">
        <w:rPr>
          <w:lang w:val="en-US"/>
        </w:rPr>
        <w:t>s</w:t>
      </w:r>
      <w:r w:rsidR="00BE5C6F" w:rsidRPr="001361CD">
        <w:rPr>
          <w:lang w:val="en-US"/>
        </w:rPr>
        <w:t>e</w:t>
      </w:r>
      <w:r w:rsidR="00AB1163">
        <w:rPr>
          <w:lang w:val="en-US"/>
        </w:rPr>
        <w:t>.</w:t>
      </w:r>
    </w:p>
    <w:p w14:paraId="511F3183" w14:textId="23E1DE53" w:rsidR="00F35A65" w:rsidRPr="001361CD" w:rsidRDefault="00680EF5" w:rsidP="00823629">
      <w:pPr>
        <w:pStyle w:val="ListParagraph"/>
        <w:widowControl/>
        <w:numPr>
          <w:ilvl w:val="0"/>
          <w:numId w:val="3"/>
        </w:numPr>
        <w:adjustRightInd w:val="0"/>
        <w:spacing w:before="0"/>
        <w:rPr>
          <w:color w:val="000000" w:themeColor="text1"/>
          <w:spacing w:val="2"/>
          <w:lang w:val="en-US"/>
        </w:rPr>
      </w:pPr>
      <w:r w:rsidRPr="001361CD">
        <w:rPr>
          <w:rFonts w:eastAsiaTheme="minorHAnsi"/>
          <w:color w:val="000000" w:themeColor="text1"/>
          <w:lang w:val="en-US"/>
        </w:rPr>
        <w:t xml:space="preserve">The crime of Sexual Exploitation does not contemplate the offering, </w:t>
      </w:r>
      <w:r w:rsidRPr="001361CD">
        <w:rPr>
          <w:color w:val="000000" w:themeColor="text1"/>
          <w:spacing w:val="3"/>
          <w:lang w:val="en-US"/>
        </w:rPr>
        <w:t xml:space="preserve">possession, </w:t>
      </w:r>
      <w:r w:rsidR="00AB1163" w:rsidRPr="001361CD">
        <w:rPr>
          <w:color w:val="000000" w:themeColor="text1"/>
          <w:spacing w:val="3"/>
          <w:lang w:val="en-US"/>
        </w:rPr>
        <w:t>acquisition,</w:t>
      </w:r>
      <w:r w:rsidRPr="001361CD">
        <w:rPr>
          <w:color w:val="000000" w:themeColor="text1"/>
          <w:spacing w:val="3"/>
          <w:lang w:val="en-US"/>
        </w:rPr>
        <w:t xml:space="preserve"> or delivery of a child for the purpose of prostitution. </w:t>
      </w:r>
    </w:p>
    <w:p w14:paraId="51C8DE54" w14:textId="472E78A7" w:rsidR="00376597" w:rsidRPr="001361CD" w:rsidRDefault="00022270" w:rsidP="00823629">
      <w:pPr>
        <w:pStyle w:val="ListParagraph"/>
        <w:widowControl/>
        <w:numPr>
          <w:ilvl w:val="0"/>
          <w:numId w:val="3"/>
        </w:numPr>
        <w:adjustRightInd w:val="0"/>
        <w:spacing w:before="0"/>
        <w:rPr>
          <w:color w:val="000000" w:themeColor="text1"/>
          <w:spacing w:val="2"/>
          <w:lang w:val="en-US"/>
        </w:rPr>
      </w:pPr>
      <w:r w:rsidRPr="001361CD">
        <w:rPr>
          <w:color w:val="000000" w:themeColor="text1"/>
          <w:spacing w:val="2"/>
          <w:lang w:val="en-US"/>
        </w:rPr>
        <w:t>Prostitution is not an autonomous crime, but a form of sexual exploitation.</w:t>
      </w:r>
    </w:p>
    <w:p w14:paraId="37D3101C" w14:textId="773141E1" w:rsidR="00680EF5" w:rsidRPr="001361CD" w:rsidRDefault="00680EF5" w:rsidP="00823629">
      <w:pPr>
        <w:pStyle w:val="ListParagraph"/>
        <w:widowControl/>
        <w:numPr>
          <w:ilvl w:val="0"/>
          <w:numId w:val="3"/>
        </w:numPr>
        <w:adjustRightInd w:val="0"/>
        <w:spacing w:before="0"/>
        <w:rPr>
          <w:color w:val="000000" w:themeColor="text1"/>
          <w:spacing w:val="2"/>
          <w:lang w:val="en-US"/>
        </w:rPr>
      </w:pPr>
      <w:r w:rsidRPr="001361CD">
        <w:rPr>
          <w:color w:val="000000" w:themeColor="text1"/>
          <w:spacing w:val="2"/>
          <w:lang w:val="en-US"/>
        </w:rPr>
        <w:t>There is no punishment for preparatory acts, nor for attempting to commit any of these offen</w:t>
      </w:r>
      <w:r w:rsidR="00AB1163">
        <w:rPr>
          <w:color w:val="000000" w:themeColor="text1"/>
          <w:spacing w:val="2"/>
          <w:lang w:val="en-US"/>
        </w:rPr>
        <w:t>s</w:t>
      </w:r>
      <w:r w:rsidRPr="001361CD">
        <w:rPr>
          <w:color w:val="000000" w:themeColor="text1"/>
          <w:spacing w:val="2"/>
          <w:lang w:val="en-US"/>
        </w:rPr>
        <w:t>es.</w:t>
      </w:r>
    </w:p>
    <w:p w14:paraId="635ECDE6" w14:textId="017396AA" w:rsidR="00F651AB" w:rsidRPr="001361CD" w:rsidRDefault="006A2CFE" w:rsidP="00823629">
      <w:pPr>
        <w:pStyle w:val="ListParagraph"/>
        <w:widowControl/>
        <w:numPr>
          <w:ilvl w:val="0"/>
          <w:numId w:val="3"/>
        </w:numPr>
        <w:adjustRightInd w:val="0"/>
        <w:spacing w:before="0"/>
        <w:rPr>
          <w:color w:val="000000" w:themeColor="text1"/>
          <w:lang w:val="en-US"/>
        </w:rPr>
      </w:pPr>
      <w:r w:rsidRPr="001361CD">
        <w:rPr>
          <w:color w:val="000000" w:themeColor="text1"/>
          <w:spacing w:val="2"/>
          <w:lang w:val="en-US"/>
        </w:rPr>
        <w:t xml:space="preserve">The penalties for fraudulent adoption, which is usually used as a way of selling children, are very low. </w:t>
      </w:r>
    </w:p>
    <w:p w14:paraId="00F2A777" w14:textId="309DCDC6" w:rsidR="00544CBB" w:rsidRPr="001361CD" w:rsidRDefault="00590BB7" w:rsidP="00823629">
      <w:pPr>
        <w:pStyle w:val="NormalWeb"/>
        <w:numPr>
          <w:ilvl w:val="0"/>
          <w:numId w:val="3"/>
        </w:numPr>
        <w:shd w:val="clear" w:color="auto" w:fill="FFFFFF"/>
        <w:adjustRightInd w:val="0"/>
        <w:spacing w:before="0" w:beforeAutospacing="0" w:after="0" w:afterAutospacing="0"/>
        <w:jc w:val="both"/>
        <w:rPr>
          <w:color w:val="000000" w:themeColor="text1"/>
          <w:sz w:val="22"/>
          <w:szCs w:val="22"/>
          <w:lang w:val="en-US"/>
        </w:rPr>
      </w:pPr>
      <w:r w:rsidRPr="001361CD">
        <w:rPr>
          <w:sz w:val="22"/>
          <w:szCs w:val="22"/>
          <w:lang w:val="en-US"/>
        </w:rPr>
        <w:t xml:space="preserve">When the sentence is low, there is </w:t>
      </w:r>
      <w:r w:rsidR="00314C48" w:rsidRPr="001361CD">
        <w:rPr>
          <w:rFonts w:eastAsiaTheme="minorHAnsi"/>
          <w:color w:val="000000" w:themeColor="text1"/>
          <w:sz w:val="22"/>
          <w:szCs w:val="22"/>
          <w:lang w:val="en-US"/>
        </w:rPr>
        <w:t>the figure of replacing custodial sentences with other measures.</w:t>
      </w:r>
    </w:p>
    <w:p w14:paraId="41A87580" w14:textId="77777777" w:rsidR="009105D4" w:rsidRPr="001361CD" w:rsidRDefault="009105D4" w:rsidP="009105D4">
      <w:pPr>
        <w:pStyle w:val="NormalWeb"/>
        <w:shd w:val="clear" w:color="auto" w:fill="FFFFFF"/>
        <w:adjustRightInd w:val="0"/>
        <w:spacing w:before="0" w:beforeAutospacing="0" w:after="0" w:afterAutospacing="0"/>
        <w:jc w:val="both"/>
        <w:rPr>
          <w:color w:val="000000" w:themeColor="text1"/>
          <w:sz w:val="22"/>
          <w:szCs w:val="22"/>
          <w:lang w:val="en-US"/>
        </w:rPr>
      </w:pPr>
    </w:p>
    <w:p w14:paraId="1A1530EA" w14:textId="77777777" w:rsidR="001F1DDF" w:rsidRPr="001361CD" w:rsidRDefault="009105D4" w:rsidP="009105D4">
      <w:pPr>
        <w:shd w:val="clear" w:color="auto" w:fill="FFFFFF"/>
        <w:jc w:val="both"/>
        <w:rPr>
          <w:color w:val="000000" w:themeColor="text1"/>
          <w:lang w:val="en-US"/>
        </w:rPr>
      </w:pPr>
      <w:r w:rsidRPr="001361CD">
        <w:rPr>
          <w:b/>
          <w:bCs/>
          <w:color w:val="000000" w:themeColor="text1"/>
          <w:u w:val="single"/>
          <w:lang w:val="en-US"/>
        </w:rPr>
        <w:t xml:space="preserve">Recommendation: </w:t>
      </w:r>
    </w:p>
    <w:p w14:paraId="151831F4" w14:textId="2E861AA1" w:rsidR="001F1DDF" w:rsidRPr="001361CD" w:rsidRDefault="009105D4" w:rsidP="001F1DDF">
      <w:pPr>
        <w:pStyle w:val="ListParagraph"/>
        <w:numPr>
          <w:ilvl w:val="0"/>
          <w:numId w:val="9"/>
        </w:numPr>
        <w:shd w:val="clear" w:color="auto" w:fill="FFFFFF"/>
        <w:spacing w:before="0"/>
        <w:rPr>
          <w:lang w:val="en-US"/>
        </w:rPr>
      </w:pPr>
      <w:r w:rsidRPr="001361CD">
        <w:rPr>
          <w:color w:val="000000" w:themeColor="text1"/>
          <w:lang w:val="en-US"/>
        </w:rPr>
        <w:t xml:space="preserve">Strengthen the capacity of CISESCT to lead, with the advice of DINAF/SENAF and UNICEF, the new reform of the C.P., for the adequate classification of all crimes related to the optional protocol and other international standards. Ensure penalties commensurate with the severity, including </w:t>
      </w:r>
      <w:r w:rsidR="001F1DDF" w:rsidRPr="001361CD">
        <w:rPr>
          <w:lang w:val="en-US"/>
        </w:rPr>
        <w:t>seizure and confiscation.</w:t>
      </w:r>
    </w:p>
    <w:p w14:paraId="0F2134BB" w14:textId="146D04AF" w:rsidR="009105D4" w:rsidRPr="001361CD" w:rsidRDefault="009105D4" w:rsidP="001F1DDF">
      <w:pPr>
        <w:pStyle w:val="ListParagraph"/>
        <w:numPr>
          <w:ilvl w:val="0"/>
          <w:numId w:val="9"/>
        </w:numPr>
        <w:shd w:val="clear" w:color="auto" w:fill="FFFFFF"/>
        <w:spacing w:before="0"/>
        <w:rPr>
          <w:color w:val="000000" w:themeColor="text1"/>
          <w:lang w:val="en-US"/>
        </w:rPr>
      </w:pPr>
      <w:r w:rsidRPr="001361CD">
        <w:rPr>
          <w:color w:val="000000" w:themeColor="text1"/>
          <w:lang w:val="en-US"/>
        </w:rPr>
        <w:t>Standardize the Anti-Trafficking Act with adjustments to the Penal Code, define the functions of each law; approve LT regulations.</w:t>
      </w:r>
    </w:p>
    <w:p w14:paraId="6BA61664" w14:textId="07F09013" w:rsidR="009105D4" w:rsidRPr="001361CD" w:rsidRDefault="009105D4" w:rsidP="009105D4">
      <w:pPr>
        <w:pStyle w:val="NormalWeb"/>
        <w:shd w:val="clear" w:color="auto" w:fill="FFFFFF"/>
        <w:adjustRightInd w:val="0"/>
        <w:spacing w:before="0" w:beforeAutospacing="0" w:after="0" w:afterAutospacing="0"/>
        <w:jc w:val="both"/>
        <w:rPr>
          <w:color w:val="000000" w:themeColor="text1"/>
          <w:sz w:val="22"/>
          <w:szCs w:val="22"/>
          <w:lang w:val="en-US"/>
        </w:rPr>
      </w:pPr>
    </w:p>
    <w:p w14:paraId="13A78AFB" w14:textId="6DAAFA59" w:rsidR="00762925" w:rsidRPr="001361CD" w:rsidRDefault="00DB6EE6" w:rsidP="00696E38">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IMPUNITY</w:t>
      </w:r>
    </w:p>
    <w:p w14:paraId="472D2132" w14:textId="77777777" w:rsidR="00FF7EFB" w:rsidRPr="001361CD" w:rsidRDefault="00FF7EFB" w:rsidP="00D66172">
      <w:pPr>
        <w:jc w:val="both"/>
        <w:rPr>
          <w:bCs/>
          <w:color w:val="000000" w:themeColor="text1"/>
          <w:lang w:val="en-US"/>
        </w:rPr>
      </w:pPr>
    </w:p>
    <w:p w14:paraId="1CA4FADF" w14:textId="48A1EB5F" w:rsidR="000562C2" w:rsidRPr="001361CD" w:rsidRDefault="00C74C04" w:rsidP="00D66172">
      <w:pPr>
        <w:jc w:val="both"/>
        <w:rPr>
          <w:color w:val="000000" w:themeColor="text1"/>
          <w:lang w:val="en-US"/>
        </w:rPr>
      </w:pPr>
      <w:r w:rsidRPr="001361CD">
        <w:rPr>
          <w:bCs/>
          <w:color w:val="000000" w:themeColor="text1"/>
          <w:lang w:val="en-US"/>
        </w:rPr>
        <w:t>According to</w:t>
      </w:r>
      <w:r w:rsidRPr="001361CD">
        <w:rPr>
          <w:color w:val="000000" w:themeColor="text1"/>
          <w:lang w:val="en-US"/>
        </w:rPr>
        <w:t xml:space="preserve"> COIPRODEN (2023), only 32% of traffickers prosecuted between 2019-2022 were convicted. </w:t>
      </w:r>
    </w:p>
    <w:p w14:paraId="6124BC59" w14:textId="4306206E" w:rsidR="00010C18" w:rsidRPr="001361CD" w:rsidRDefault="00586A3D" w:rsidP="00010C18">
      <w:pPr>
        <w:pStyle w:val="BodyText"/>
        <w:jc w:val="both"/>
        <w:rPr>
          <w:b w:val="0"/>
          <w:bCs w:val="0"/>
          <w:color w:val="000000" w:themeColor="text1"/>
          <w:spacing w:val="5"/>
          <w:sz w:val="22"/>
          <w:szCs w:val="22"/>
          <w:lang w:val="en-US"/>
        </w:rPr>
      </w:pPr>
      <w:r w:rsidRPr="001361CD">
        <w:rPr>
          <w:b w:val="0"/>
          <w:bCs w:val="0"/>
          <w:color w:val="000000" w:themeColor="text1"/>
          <w:sz w:val="22"/>
          <w:szCs w:val="22"/>
          <w:lang w:val="en-US"/>
        </w:rPr>
        <w:t xml:space="preserve">Specific investigative units have been created </w:t>
      </w:r>
      <w:r w:rsidR="00010C18" w:rsidRPr="001361CD">
        <w:rPr>
          <w:rStyle w:val="Strong"/>
          <w:color w:val="000000" w:themeColor="text1"/>
          <w:sz w:val="22"/>
          <w:szCs w:val="22"/>
          <w:shd w:val="clear" w:color="auto" w:fill="FFFFFF"/>
          <w:lang w:val="en-US"/>
        </w:rPr>
        <w:t xml:space="preserve">in the police and the </w:t>
      </w:r>
      <w:r w:rsidR="00972C19" w:rsidRPr="001361CD">
        <w:rPr>
          <w:b w:val="0"/>
          <w:bCs w:val="0"/>
          <w:color w:val="000000" w:themeColor="text1"/>
          <w:sz w:val="22"/>
          <w:szCs w:val="22"/>
          <w:lang w:val="en-US"/>
        </w:rPr>
        <w:t xml:space="preserve">Public </w:t>
      </w:r>
      <w:r w:rsidR="00736A7F">
        <w:rPr>
          <w:b w:val="0"/>
          <w:bCs w:val="0"/>
          <w:color w:val="000000" w:themeColor="text1"/>
          <w:sz w:val="22"/>
          <w:szCs w:val="22"/>
          <w:lang w:val="en-US"/>
        </w:rPr>
        <w:t>Ministry</w:t>
      </w:r>
      <w:r w:rsidR="00972C19" w:rsidRPr="001361CD">
        <w:rPr>
          <w:b w:val="0"/>
          <w:bCs w:val="0"/>
          <w:color w:val="000000" w:themeColor="text1"/>
          <w:sz w:val="22"/>
          <w:szCs w:val="22"/>
          <w:lang w:val="en-US"/>
        </w:rPr>
        <w:t xml:space="preserve"> but all are located in the capital and the city of San Pedro Sula, with limited capacities to operate at the national level or sensitive regions such as borders or cities with the greatest tourist boom. In the interior of the country, action is carried out through investigation units and non-specialized prosecutors' offices.</w:t>
      </w:r>
    </w:p>
    <w:p w14:paraId="653CE39D" w14:textId="420A3A8A" w:rsidR="00010C18" w:rsidRPr="001361CD" w:rsidRDefault="00010C18" w:rsidP="00010C18">
      <w:pPr>
        <w:pStyle w:val="ListParagraph"/>
        <w:tabs>
          <w:tab w:val="left" w:pos="1859"/>
        </w:tabs>
        <w:spacing w:before="0"/>
        <w:ind w:left="0"/>
        <w:rPr>
          <w:color w:val="000000" w:themeColor="text1"/>
          <w:lang w:val="en-US"/>
        </w:rPr>
      </w:pPr>
      <w:r w:rsidRPr="001361CD">
        <w:rPr>
          <w:color w:val="000000" w:themeColor="text1"/>
          <w:lang w:val="en-US"/>
        </w:rPr>
        <w:t xml:space="preserve">Prosecution takes place in </w:t>
      </w:r>
      <w:r w:rsidR="00521C46" w:rsidRPr="001361CD">
        <w:rPr>
          <w:i/>
          <w:iCs/>
          <w:color w:val="000000" w:themeColor="text1"/>
          <w:lang w:val="en-US"/>
        </w:rPr>
        <w:t xml:space="preserve">criminal courts, </w:t>
      </w:r>
      <w:r w:rsidRPr="001361CD">
        <w:rPr>
          <w:color w:val="000000" w:themeColor="text1"/>
          <w:lang w:val="en-US"/>
        </w:rPr>
        <w:t>but the Trafficking Law provides that their crimes will be tried by the</w:t>
      </w:r>
      <w:r w:rsidR="00521C46" w:rsidRPr="001361CD">
        <w:rPr>
          <w:i/>
          <w:iCs/>
          <w:color w:val="000000" w:themeColor="text1"/>
          <w:lang w:val="en-US"/>
        </w:rPr>
        <w:t xml:space="preserve"> national organized crime jurisdiction</w:t>
      </w:r>
      <w:r w:rsidR="00521C46" w:rsidRPr="001361CD">
        <w:rPr>
          <w:color w:val="000000" w:themeColor="text1"/>
          <w:lang w:val="en-US"/>
        </w:rPr>
        <w:t xml:space="preserve">. CONADEH (2022) reported that </w:t>
      </w:r>
      <w:r w:rsidR="00FA5A4F" w:rsidRPr="001361CD">
        <w:rPr>
          <w:i/>
          <w:iCs/>
          <w:color w:val="000000" w:themeColor="text1"/>
          <w:lang w:val="en-US"/>
        </w:rPr>
        <w:t xml:space="preserve">courts of national jurisdiction reject </w:t>
      </w:r>
      <w:r w:rsidR="00FA5A4F" w:rsidRPr="001361CD">
        <w:rPr>
          <w:color w:val="000000" w:themeColor="text1"/>
          <w:lang w:val="en-US"/>
        </w:rPr>
        <w:t xml:space="preserve">cases of trafficking and ESC as minor crimes. </w:t>
      </w:r>
    </w:p>
    <w:p w14:paraId="01010626" w14:textId="29292988" w:rsidR="00AB18A7" w:rsidRPr="001361CD" w:rsidRDefault="006446AF" w:rsidP="006446AF">
      <w:pPr>
        <w:widowControl/>
        <w:shd w:val="clear" w:color="auto" w:fill="FFFFFF"/>
        <w:autoSpaceDE/>
        <w:autoSpaceDN/>
        <w:jc w:val="both"/>
        <w:rPr>
          <w:rStyle w:val="A6"/>
          <w:color w:val="000000" w:themeColor="text1"/>
          <w:lang w:val="en-US"/>
        </w:rPr>
      </w:pPr>
      <w:r w:rsidRPr="001361CD">
        <w:rPr>
          <w:color w:val="000000" w:themeColor="text1"/>
          <w:lang w:val="en-US"/>
        </w:rPr>
        <w:t>Help through the toll-free 911 line, and the emotional support "offered" on DI</w:t>
      </w:r>
      <w:r w:rsidR="00736A7F">
        <w:rPr>
          <w:color w:val="000000" w:themeColor="text1"/>
          <w:lang w:val="en-US"/>
        </w:rPr>
        <w:t>N</w:t>
      </w:r>
      <w:r w:rsidRPr="001361CD">
        <w:rPr>
          <w:color w:val="000000" w:themeColor="text1"/>
          <w:lang w:val="en-US"/>
        </w:rPr>
        <w:t>AF's 110 line tends to be delayed or non-responsive.</w:t>
      </w:r>
    </w:p>
    <w:p w14:paraId="3FC7F8C5" w14:textId="7D39FA61" w:rsidR="008643B4" w:rsidRPr="001361CD" w:rsidRDefault="006446AF" w:rsidP="00CE1778">
      <w:pPr>
        <w:pStyle w:val="NormalWeb"/>
        <w:shd w:val="clear" w:color="auto" w:fill="FFFFFF"/>
        <w:spacing w:before="0" w:beforeAutospacing="0" w:after="0" w:afterAutospacing="0"/>
        <w:jc w:val="both"/>
        <w:rPr>
          <w:color w:val="000000" w:themeColor="text1"/>
          <w:sz w:val="22"/>
          <w:szCs w:val="22"/>
          <w:lang w:val="en-US"/>
        </w:rPr>
      </w:pPr>
      <w:r w:rsidRPr="001361CD">
        <w:rPr>
          <w:color w:val="000000" w:themeColor="text1"/>
          <w:sz w:val="22"/>
          <w:szCs w:val="22"/>
          <w:lang w:val="en-US"/>
        </w:rPr>
        <w:t>In May 2023, they denounced DINAF for allegedly being linked to an alleged network that took advantage of weaknesses in the adoption and rights restitution processes. The response was the dismissal of the high authorities along with the beginning of an intervention by the police and the MP that continues to this day</w:t>
      </w:r>
      <w:r w:rsidR="008643B4" w:rsidRPr="001361CD">
        <w:rPr>
          <w:rStyle w:val="FootnoteReference"/>
          <w:color w:val="000000" w:themeColor="text1"/>
          <w:sz w:val="22"/>
          <w:szCs w:val="22"/>
          <w:lang w:val="en-US"/>
        </w:rPr>
        <w:footnoteReference w:id="6"/>
      </w:r>
      <w:r w:rsidR="008643B4" w:rsidRPr="001361CD">
        <w:rPr>
          <w:color w:val="000000" w:themeColor="text1"/>
          <w:sz w:val="22"/>
          <w:szCs w:val="22"/>
          <w:lang w:val="en-US"/>
        </w:rPr>
        <w:t xml:space="preserve">. </w:t>
      </w:r>
    </w:p>
    <w:p w14:paraId="3AA34018" w14:textId="77777777" w:rsidR="000C1A2B" w:rsidRPr="001361CD" w:rsidRDefault="000C1A2B" w:rsidP="00CE1778">
      <w:pPr>
        <w:pStyle w:val="NormalWeb"/>
        <w:shd w:val="clear" w:color="auto" w:fill="FFFFFF"/>
        <w:spacing w:before="0" w:beforeAutospacing="0" w:after="0" w:afterAutospacing="0"/>
        <w:jc w:val="both"/>
        <w:rPr>
          <w:b/>
          <w:bCs/>
          <w:color w:val="000000" w:themeColor="text1"/>
          <w:sz w:val="22"/>
          <w:szCs w:val="22"/>
          <w:u w:val="single"/>
          <w:lang w:val="en-US"/>
        </w:rPr>
      </w:pPr>
    </w:p>
    <w:p w14:paraId="53E3934A" w14:textId="5623E8B5" w:rsidR="00E72F87" w:rsidRPr="001361CD" w:rsidRDefault="00E72F87" w:rsidP="00CE1778">
      <w:pPr>
        <w:pStyle w:val="NormalWeb"/>
        <w:shd w:val="clear" w:color="auto" w:fill="FFFFFF"/>
        <w:spacing w:before="0" w:beforeAutospacing="0" w:after="0" w:afterAutospacing="0"/>
        <w:jc w:val="both"/>
        <w:rPr>
          <w:b/>
          <w:bCs/>
          <w:color w:val="000000" w:themeColor="text1"/>
          <w:sz w:val="22"/>
          <w:szCs w:val="22"/>
          <w:u w:val="single"/>
          <w:lang w:val="en-US"/>
        </w:rPr>
      </w:pPr>
      <w:r w:rsidRPr="001361CD">
        <w:rPr>
          <w:b/>
          <w:bCs/>
          <w:color w:val="000000" w:themeColor="text1"/>
          <w:sz w:val="22"/>
          <w:szCs w:val="22"/>
          <w:u w:val="single"/>
          <w:lang w:val="en-US"/>
        </w:rPr>
        <w:t>Recommendations:</w:t>
      </w:r>
    </w:p>
    <w:p w14:paraId="6A594633" w14:textId="0C486FC3" w:rsidR="002C2265" w:rsidRPr="001361CD" w:rsidRDefault="00527DDE" w:rsidP="002C2265">
      <w:pPr>
        <w:pStyle w:val="ListParagraph"/>
        <w:numPr>
          <w:ilvl w:val="0"/>
          <w:numId w:val="11"/>
        </w:numPr>
        <w:spacing w:before="0"/>
        <w:rPr>
          <w:bCs/>
          <w:color w:val="000000" w:themeColor="text1"/>
          <w:lang w:val="en-US"/>
        </w:rPr>
      </w:pPr>
      <w:r w:rsidRPr="001361CD">
        <w:rPr>
          <w:bCs/>
          <w:color w:val="000000" w:themeColor="text1"/>
          <w:lang w:val="en-US"/>
        </w:rPr>
        <w:t xml:space="preserve">Greater territorial presence of specialized research units, in borders, tourist and industrial cities. Raise awareness among justice operators about the seriousness of these crimes. Evaluate and define a plan to strengthen the response of CISECT, ERI, the 911 and 110 lines. </w:t>
      </w:r>
    </w:p>
    <w:p w14:paraId="7DE6FCD9" w14:textId="3AF7E348" w:rsidR="002C2265" w:rsidRPr="001361CD" w:rsidRDefault="00527DDE" w:rsidP="002C2265">
      <w:pPr>
        <w:pStyle w:val="ListParagraph"/>
        <w:numPr>
          <w:ilvl w:val="0"/>
          <w:numId w:val="11"/>
        </w:numPr>
        <w:spacing w:before="0"/>
        <w:rPr>
          <w:bCs/>
          <w:color w:val="000000" w:themeColor="text1"/>
          <w:lang w:val="en-US"/>
        </w:rPr>
      </w:pPr>
      <w:r w:rsidRPr="001361CD">
        <w:rPr>
          <w:bCs/>
          <w:color w:val="000000" w:themeColor="text1"/>
          <w:lang w:val="en-US"/>
        </w:rPr>
        <w:t xml:space="preserve">Generate transparent audit processes for DINAF with emphasis on the May 2023 complaints about irregular procedures in adoptions and protection measures. SENAF to establish protocols and mechanisms for internal complaints and accountability.   </w:t>
      </w:r>
    </w:p>
    <w:p w14:paraId="1F71C32D" w14:textId="77777777" w:rsidR="002C2265" w:rsidRPr="001361CD" w:rsidRDefault="002C2265" w:rsidP="00CE1778">
      <w:pPr>
        <w:pStyle w:val="NormalWeb"/>
        <w:shd w:val="clear" w:color="auto" w:fill="FFFFFF"/>
        <w:spacing w:before="0" w:beforeAutospacing="0" w:after="0" w:afterAutospacing="0"/>
        <w:jc w:val="both"/>
        <w:rPr>
          <w:b/>
          <w:bCs/>
          <w:color w:val="000000" w:themeColor="text1"/>
          <w:sz w:val="22"/>
          <w:szCs w:val="22"/>
          <w:u w:val="single"/>
          <w:lang w:val="en-US"/>
        </w:rPr>
      </w:pPr>
    </w:p>
    <w:p w14:paraId="4E89CD76" w14:textId="1CACB91F" w:rsidR="00757719" w:rsidRPr="001361CD" w:rsidRDefault="00DB6EE6" w:rsidP="005E125A">
      <w:pPr>
        <w:pStyle w:val="BodyText"/>
        <w:shd w:val="clear" w:color="auto" w:fill="B4C6E7" w:themeFill="accent1" w:themeFillTint="66"/>
        <w:jc w:val="both"/>
        <w:rPr>
          <w:b w:val="0"/>
          <w:color w:val="000000" w:themeColor="text1"/>
          <w:sz w:val="22"/>
          <w:szCs w:val="22"/>
          <w:lang w:val="en-US"/>
        </w:rPr>
      </w:pPr>
      <w:r w:rsidRPr="001361CD">
        <w:rPr>
          <w:color w:val="000000" w:themeColor="text1"/>
          <w:sz w:val="22"/>
          <w:szCs w:val="22"/>
          <w:lang w:val="en-US"/>
        </w:rPr>
        <w:t>LIABILITY OF LEGAL PERSONS</w:t>
      </w:r>
    </w:p>
    <w:p w14:paraId="774B3FE5" w14:textId="330882EB" w:rsidR="00C26CEB" w:rsidRPr="001361CD" w:rsidRDefault="00B37D5B" w:rsidP="000528C6">
      <w:pPr>
        <w:widowControl/>
        <w:adjustRightInd w:val="0"/>
        <w:jc w:val="both"/>
        <w:rPr>
          <w:rFonts w:eastAsiaTheme="minorHAnsi"/>
          <w:b/>
          <w:bCs/>
          <w:color w:val="000000" w:themeColor="text1"/>
          <w:lang w:val="en-US"/>
        </w:rPr>
      </w:pPr>
      <w:r w:rsidRPr="001361CD">
        <w:rPr>
          <w:rFonts w:eastAsiaTheme="minorHAnsi"/>
          <w:color w:val="000000" w:themeColor="text1"/>
          <w:lang w:val="en-US"/>
        </w:rPr>
        <w:t xml:space="preserve">The 2017 Penal Code contained two articles relating </w:t>
      </w:r>
      <w:r w:rsidR="00F54527" w:rsidRPr="001361CD">
        <w:rPr>
          <w:rFonts w:eastAsiaTheme="minorHAnsi"/>
          <w:color w:val="000000" w:themeColor="text1"/>
          <w:lang w:val="en-US"/>
        </w:rPr>
        <w:t xml:space="preserve">to </w:t>
      </w:r>
      <w:r w:rsidR="00F54527" w:rsidRPr="001361CD">
        <w:rPr>
          <w:rFonts w:eastAsiaTheme="minorHAnsi"/>
          <w:i/>
          <w:iCs/>
          <w:color w:val="000000" w:themeColor="text1"/>
          <w:lang w:val="en-US"/>
        </w:rPr>
        <w:t>the</w:t>
      </w:r>
      <w:r w:rsidR="003B6C7F" w:rsidRPr="001361CD">
        <w:rPr>
          <w:rFonts w:eastAsiaTheme="minorHAnsi"/>
          <w:i/>
          <w:iCs/>
          <w:color w:val="000000" w:themeColor="text1"/>
          <w:lang w:val="en-US"/>
        </w:rPr>
        <w:t xml:space="preserve"> criminal liability of legal persons in the Crimes of Trafficking in Persons and other degrading forms of human exploitation (Art. 225) and their </w:t>
      </w:r>
      <w:r w:rsidR="00FD68B0" w:rsidRPr="001361CD">
        <w:rPr>
          <w:rFonts w:eastAsiaTheme="minorHAnsi"/>
          <w:color w:val="000000" w:themeColor="text1"/>
          <w:lang w:val="en-US"/>
        </w:rPr>
        <w:t>liability in the crimes of commercial sexual exploitation and child pornography</w:t>
      </w:r>
      <w:r w:rsidR="003B6C7F" w:rsidRPr="001361CD">
        <w:rPr>
          <w:rFonts w:eastAsiaTheme="minorHAnsi"/>
          <w:i/>
          <w:iCs/>
          <w:color w:val="000000" w:themeColor="text1"/>
          <w:lang w:val="en-US"/>
        </w:rPr>
        <w:t xml:space="preserve"> (Art. 263</w:t>
      </w:r>
      <w:r w:rsidR="00FD68B0" w:rsidRPr="001361CD">
        <w:rPr>
          <w:rFonts w:eastAsiaTheme="minorHAnsi"/>
          <w:color w:val="000000" w:themeColor="text1"/>
          <w:lang w:val="en-US"/>
        </w:rPr>
        <w:t xml:space="preserve">). In both cases, malicious actions were punished. But the business lobby achieved the total repeal of the articles (decree 93-2021).  </w:t>
      </w:r>
    </w:p>
    <w:p w14:paraId="5963225B" w14:textId="1488534D" w:rsidR="00F651AB" w:rsidRPr="001361CD" w:rsidRDefault="00FD68B0" w:rsidP="001B6E0A">
      <w:pPr>
        <w:tabs>
          <w:tab w:val="left" w:pos="1859"/>
        </w:tabs>
        <w:jc w:val="both"/>
        <w:rPr>
          <w:color w:val="000000" w:themeColor="text1"/>
          <w:lang w:val="en-US"/>
        </w:rPr>
      </w:pPr>
      <w:r w:rsidRPr="001361CD">
        <w:rPr>
          <w:rFonts w:eastAsiaTheme="minorHAnsi"/>
          <w:color w:val="000000" w:themeColor="text1"/>
          <w:lang w:val="en-US"/>
        </w:rPr>
        <w:t xml:space="preserve">The only </w:t>
      </w:r>
      <w:r w:rsidR="00F54527" w:rsidRPr="001361CD">
        <w:rPr>
          <w:rFonts w:eastAsiaTheme="minorHAnsi"/>
          <w:color w:val="000000" w:themeColor="text1"/>
          <w:lang w:val="en-US"/>
        </w:rPr>
        <w:t xml:space="preserve">existing </w:t>
      </w:r>
      <w:r w:rsidR="00F54527" w:rsidRPr="001361CD">
        <w:rPr>
          <w:color w:val="000000" w:themeColor="text1"/>
          <w:lang w:val="en-US"/>
        </w:rPr>
        <w:t>regulation</w:t>
      </w:r>
      <w:r w:rsidRPr="001361CD">
        <w:rPr>
          <w:color w:val="000000" w:themeColor="text1"/>
          <w:lang w:val="en-US"/>
        </w:rPr>
        <w:t xml:space="preserve"> is the Code of Conduct for the tourism industry, but it is a voluntary soft regulation.</w:t>
      </w:r>
    </w:p>
    <w:p w14:paraId="51B5C0FD" w14:textId="7CAD57E9" w:rsidR="000F06A3" w:rsidRPr="001361CD" w:rsidRDefault="000F06A3" w:rsidP="000F06A3">
      <w:pPr>
        <w:widowControl/>
        <w:adjustRightInd w:val="0"/>
        <w:jc w:val="both"/>
        <w:rPr>
          <w:color w:val="000000" w:themeColor="text1"/>
          <w:lang w:val="en-US"/>
        </w:rPr>
      </w:pPr>
      <w:r w:rsidRPr="001361CD">
        <w:rPr>
          <w:b/>
          <w:bCs/>
          <w:color w:val="000000" w:themeColor="text1"/>
          <w:u w:val="single"/>
          <w:lang w:val="en-US"/>
        </w:rPr>
        <w:t>Recommendation</w:t>
      </w:r>
      <w:r w:rsidRPr="001361CD">
        <w:rPr>
          <w:b/>
          <w:bCs/>
          <w:color w:val="000000" w:themeColor="text1"/>
          <w:lang w:val="en-US"/>
        </w:rPr>
        <w:t xml:space="preserve">: </w:t>
      </w:r>
      <w:r w:rsidR="00293E54" w:rsidRPr="001361CD">
        <w:rPr>
          <w:color w:val="000000" w:themeColor="text1"/>
          <w:lang w:val="en-US"/>
        </w:rPr>
        <w:t xml:space="preserve">Enact regulations that </w:t>
      </w:r>
      <w:r w:rsidR="00F54527" w:rsidRPr="001361CD">
        <w:rPr>
          <w:color w:val="000000" w:themeColor="text1"/>
          <w:lang w:val="en-US"/>
        </w:rPr>
        <w:t xml:space="preserve">regulate </w:t>
      </w:r>
      <w:r w:rsidR="00F54527" w:rsidRPr="001361CD">
        <w:rPr>
          <w:rFonts w:eastAsiaTheme="minorHAnsi"/>
          <w:color w:val="000000" w:themeColor="text1"/>
          <w:lang w:val="en-US"/>
        </w:rPr>
        <w:t>the</w:t>
      </w:r>
      <w:r w:rsidRPr="001361CD">
        <w:rPr>
          <w:rFonts w:eastAsiaTheme="minorHAnsi"/>
          <w:color w:val="000000" w:themeColor="text1"/>
          <w:lang w:val="en-US"/>
        </w:rPr>
        <w:t xml:space="preserve"> administrative, civil and criminal liability of legal entities (companies, the State, international organizations, others). </w:t>
      </w:r>
    </w:p>
    <w:p w14:paraId="59B684EB" w14:textId="77777777" w:rsidR="001106C3" w:rsidRPr="001361CD" w:rsidRDefault="001106C3" w:rsidP="001B6E0A">
      <w:pPr>
        <w:tabs>
          <w:tab w:val="left" w:pos="1859"/>
        </w:tabs>
        <w:jc w:val="both"/>
        <w:rPr>
          <w:color w:val="000000" w:themeColor="text1"/>
          <w:lang w:val="en-US"/>
        </w:rPr>
      </w:pPr>
    </w:p>
    <w:p w14:paraId="05A42504" w14:textId="7A63954A" w:rsidR="00762925" w:rsidRPr="001361CD" w:rsidRDefault="002527E5" w:rsidP="00696E38">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EXTRATERRITORIAL JURISDICTION AND EXTRADITION</w:t>
      </w:r>
    </w:p>
    <w:p w14:paraId="2A21FD7A" w14:textId="08B160BE" w:rsidR="001106C3" w:rsidRPr="001361CD" w:rsidRDefault="001E0AEE" w:rsidP="008A15A5">
      <w:pPr>
        <w:pStyle w:val="ListParagraph"/>
        <w:tabs>
          <w:tab w:val="left" w:pos="1859"/>
        </w:tabs>
        <w:spacing w:before="0"/>
        <w:ind w:left="0"/>
        <w:rPr>
          <w:rFonts w:eastAsiaTheme="minorHAnsi"/>
          <w:color w:val="000000" w:themeColor="text1"/>
          <w:lang w:val="en-US"/>
        </w:rPr>
      </w:pPr>
      <w:bookmarkStart w:id="8" w:name="_Hlk142432017"/>
      <w:r w:rsidRPr="001361CD">
        <w:rPr>
          <w:color w:val="000000" w:themeColor="text1"/>
          <w:lang w:val="en-US"/>
        </w:rPr>
        <w:t>There is the ultra-territorial application of Honduran criminal law to crimes committed outside the national territory (principle of universal jurisdiction, article 9 of the Criminal Code), which in turn makes it possible to request the extradition of foreigners and Hondurans. It includes the offen</w:t>
      </w:r>
      <w:r w:rsidR="00AB1163">
        <w:rPr>
          <w:color w:val="000000" w:themeColor="text1"/>
          <w:lang w:val="en-US"/>
        </w:rPr>
        <w:t>s</w:t>
      </w:r>
      <w:r w:rsidRPr="001361CD">
        <w:rPr>
          <w:color w:val="000000" w:themeColor="text1"/>
          <w:lang w:val="en-US"/>
        </w:rPr>
        <w:t xml:space="preserve">e of </w:t>
      </w:r>
      <w:r w:rsidR="00CE0747" w:rsidRPr="001361CD">
        <w:rPr>
          <w:rFonts w:eastAsiaTheme="minorHAnsi"/>
          <w:i/>
          <w:iCs/>
          <w:color w:val="000000" w:themeColor="text1"/>
          <w:lang w:val="en-US"/>
        </w:rPr>
        <w:t xml:space="preserve">trafficking in persons and sexual </w:t>
      </w:r>
      <w:r w:rsidR="00F54527" w:rsidRPr="001361CD">
        <w:rPr>
          <w:rFonts w:eastAsiaTheme="minorHAnsi"/>
          <w:i/>
          <w:iCs/>
          <w:color w:val="000000" w:themeColor="text1"/>
          <w:lang w:val="en-US"/>
        </w:rPr>
        <w:t xml:space="preserve">exploitation </w:t>
      </w:r>
      <w:r w:rsidR="00F54527" w:rsidRPr="001361CD">
        <w:rPr>
          <w:rFonts w:eastAsiaTheme="minorHAnsi"/>
          <w:color w:val="000000" w:themeColor="text1"/>
          <w:lang w:val="en-US"/>
        </w:rPr>
        <w:t>of</w:t>
      </w:r>
      <w:r w:rsidR="00B92102" w:rsidRPr="001361CD">
        <w:rPr>
          <w:rFonts w:eastAsiaTheme="minorHAnsi"/>
          <w:color w:val="000000" w:themeColor="text1"/>
          <w:lang w:val="en-US"/>
        </w:rPr>
        <w:t xml:space="preserve"> minors under 18 years of age, as well as those committed abroad. </w:t>
      </w:r>
    </w:p>
    <w:p w14:paraId="0E007428" w14:textId="77315D45" w:rsidR="000F06A3" w:rsidRPr="001361CD" w:rsidRDefault="000F06A3" w:rsidP="008A15A5">
      <w:pPr>
        <w:pStyle w:val="ListParagraph"/>
        <w:tabs>
          <w:tab w:val="left" w:pos="1859"/>
        </w:tabs>
        <w:spacing w:before="0"/>
        <w:ind w:left="0"/>
        <w:rPr>
          <w:rFonts w:eastAsiaTheme="minorHAnsi"/>
          <w:color w:val="000000" w:themeColor="text1"/>
          <w:lang w:val="en-US"/>
        </w:rPr>
      </w:pPr>
      <w:r w:rsidRPr="001361CD">
        <w:rPr>
          <w:rFonts w:eastAsiaTheme="minorHAnsi"/>
          <w:color w:val="000000" w:themeColor="text1"/>
          <w:lang w:val="en-US"/>
        </w:rPr>
        <w:t xml:space="preserve">There is no extradition law, thus generating loopholes on the </w:t>
      </w:r>
      <w:r w:rsidRPr="001361CD">
        <w:rPr>
          <w:lang w:val="en-US"/>
        </w:rPr>
        <w:t xml:space="preserve">seizure and confiscation of assets and how they can be used in reparation and compensation processes for vulnerable children.  </w:t>
      </w:r>
    </w:p>
    <w:p w14:paraId="7C6447D7" w14:textId="58E6D263" w:rsidR="00B42CB4" w:rsidRPr="001361CD" w:rsidRDefault="00E84500" w:rsidP="008A15A5">
      <w:pPr>
        <w:pStyle w:val="ListParagraph"/>
        <w:tabs>
          <w:tab w:val="left" w:pos="1859"/>
        </w:tabs>
        <w:spacing w:before="0"/>
        <w:ind w:left="0"/>
        <w:rPr>
          <w:color w:val="000000" w:themeColor="text1"/>
          <w:spacing w:val="-3"/>
          <w:lang w:val="en-US"/>
        </w:rPr>
      </w:pPr>
      <w:r w:rsidRPr="001361CD">
        <w:rPr>
          <w:color w:val="000000" w:themeColor="text1"/>
          <w:lang w:val="en-US"/>
        </w:rPr>
        <w:t xml:space="preserve"> </w:t>
      </w:r>
    </w:p>
    <w:p w14:paraId="79EA0F6C" w14:textId="7505FF2B" w:rsidR="00762925" w:rsidRPr="001361CD" w:rsidRDefault="002527E5" w:rsidP="00696E38">
      <w:pPr>
        <w:pStyle w:val="Heading1"/>
        <w:shd w:val="clear" w:color="auto" w:fill="B4C6E7" w:themeFill="accent1" w:themeFillTint="66"/>
        <w:tabs>
          <w:tab w:val="left" w:pos="1383"/>
          <w:tab w:val="left" w:pos="1384"/>
        </w:tabs>
        <w:ind w:left="0" w:firstLine="0"/>
        <w:rPr>
          <w:color w:val="000000" w:themeColor="text1"/>
          <w:spacing w:val="-3"/>
          <w:sz w:val="22"/>
          <w:szCs w:val="22"/>
          <w:lang w:val="en-US"/>
        </w:rPr>
      </w:pPr>
      <w:bookmarkStart w:id="9" w:name="_Toc78829712"/>
      <w:bookmarkEnd w:id="8"/>
      <w:r w:rsidRPr="001361CD">
        <w:rPr>
          <w:color w:val="000000" w:themeColor="text1"/>
          <w:spacing w:val="-3"/>
          <w:sz w:val="22"/>
          <w:szCs w:val="22"/>
          <w:lang w:val="en-US"/>
        </w:rPr>
        <w:t xml:space="preserve">VII. PROTECTION OF THE RIGHTS OF CHILD VICTIMS </w:t>
      </w:r>
      <w:bookmarkEnd w:id="9"/>
    </w:p>
    <w:p w14:paraId="4C78BD2E" w14:textId="6E2E9A07" w:rsidR="00E84C91" w:rsidRPr="001361CD" w:rsidRDefault="00045D1E" w:rsidP="0028544F">
      <w:pPr>
        <w:pStyle w:val="ListParagraph"/>
        <w:tabs>
          <w:tab w:val="left" w:pos="1859"/>
        </w:tabs>
        <w:spacing w:before="0"/>
        <w:ind w:left="0"/>
        <w:rPr>
          <w:rFonts w:eastAsiaTheme="minorHAnsi"/>
          <w:i/>
          <w:iCs/>
          <w:color w:val="000000" w:themeColor="text1"/>
          <w:lang w:val="en-US"/>
        </w:rPr>
      </w:pPr>
      <w:r w:rsidRPr="001361CD">
        <w:rPr>
          <w:color w:val="000000" w:themeColor="text1"/>
          <w:shd w:val="clear" w:color="auto" w:fill="FFFFFF"/>
          <w:lang w:val="en-US"/>
        </w:rPr>
        <w:t xml:space="preserve">The protection of witnesses and victims is covered </w:t>
      </w:r>
      <w:r w:rsidR="00F54527" w:rsidRPr="001361CD">
        <w:rPr>
          <w:color w:val="000000" w:themeColor="text1"/>
          <w:shd w:val="clear" w:color="auto" w:fill="FFFFFF"/>
          <w:lang w:val="en-US"/>
        </w:rPr>
        <w:t xml:space="preserve">by </w:t>
      </w:r>
      <w:r w:rsidR="00F54527" w:rsidRPr="001361CD">
        <w:rPr>
          <w:i/>
          <w:iCs/>
          <w:color w:val="000000" w:themeColor="text1"/>
          <w:lang w:val="en-US"/>
        </w:rPr>
        <w:t>the</w:t>
      </w:r>
      <w:r w:rsidRPr="001361CD">
        <w:rPr>
          <w:i/>
          <w:iCs/>
          <w:color w:val="000000" w:themeColor="text1"/>
          <w:lang w:val="en-US"/>
        </w:rPr>
        <w:t xml:space="preserve"> Witness Protection Act </w:t>
      </w:r>
      <w:r w:rsidR="00510041" w:rsidRPr="001361CD">
        <w:rPr>
          <w:color w:val="000000" w:themeColor="text1"/>
          <w:lang w:val="en-US"/>
        </w:rPr>
        <w:t xml:space="preserve">and </w:t>
      </w:r>
      <w:r w:rsidR="00510041" w:rsidRPr="001361CD">
        <w:rPr>
          <w:i/>
          <w:iCs/>
          <w:color w:val="000000" w:themeColor="text1"/>
          <w:shd w:val="clear" w:color="auto" w:fill="FFFFFF"/>
          <w:lang w:val="en-US"/>
        </w:rPr>
        <w:t>the Anti-Trafficking in Persons Act</w:t>
      </w:r>
      <w:r w:rsidR="00E84C91" w:rsidRPr="001361CD">
        <w:rPr>
          <w:rFonts w:eastAsiaTheme="minorHAnsi"/>
          <w:i/>
          <w:iCs/>
          <w:color w:val="000000" w:themeColor="text1"/>
          <w:lang w:val="en-US"/>
        </w:rPr>
        <w:t>.</w:t>
      </w:r>
    </w:p>
    <w:p w14:paraId="0C50AC49" w14:textId="77777777" w:rsidR="00F54527" w:rsidRDefault="00E84C91" w:rsidP="00E84C91">
      <w:pPr>
        <w:tabs>
          <w:tab w:val="left" w:pos="1859"/>
        </w:tabs>
        <w:rPr>
          <w:i/>
          <w:iCs/>
          <w:lang w:val="en-US"/>
        </w:rPr>
      </w:pPr>
      <w:r w:rsidRPr="001361CD">
        <w:rPr>
          <w:lang w:val="en-US"/>
        </w:rPr>
        <w:t xml:space="preserve">There is a need to adapt both laws and issue protocols </w:t>
      </w:r>
      <w:r w:rsidR="00F54527" w:rsidRPr="001361CD">
        <w:rPr>
          <w:lang w:val="en-US"/>
        </w:rPr>
        <w:t xml:space="preserve">based </w:t>
      </w:r>
      <w:r w:rsidR="00F54527" w:rsidRPr="001361CD">
        <w:rPr>
          <w:i/>
          <w:iCs/>
          <w:lang w:val="en-US"/>
        </w:rPr>
        <w:t>on</w:t>
      </w:r>
      <w:r w:rsidRPr="001361CD">
        <w:rPr>
          <w:i/>
          <w:iCs/>
          <w:lang w:val="en-US"/>
        </w:rPr>
        <w:t xml:space="preserve"> the Guidelines on Justice in Matters</w:t>
      </w:r>
    </w:p>
    <w:p w14:paraId="0345ABB3" w14:textId="77777777" w:rsidR="00F54527" w:rsidRDefault="00F54527" w:rsidP="00E84C91">
      <w:pPr>
        <w:tabs>
          <w:tab w:val="left" w:pos="1859"/>
        </w:tabs>
        <w:rPr>
          <w:i/>
          <w:iCs/>
          <w:lang w:val="en-US"/>
        </w:rPr>
      </w:pPr>
    </w:p>
    <w:p w14:paraId="6E1B22F9" w14:textId="77777777" w:rsidR="00F54527" w:rsidRDefault="00F54527" w:rsidP="00E84C91">
      <w:pPr>
        <w:tabs>
          <w:tab w:val="left" w:pos="1859"/>
        </w:tabs>
        <w:rPr>
          <w:i/>
          <w:iCs/>
          <w:lang w:val="en-US"/>
        </w:rPr>
      </w:pPr>
    </w:p>
    <w:p w14:paraId="10D19E28" w14:textId="22D8B16B" w:rsidR="00E84C91" w:rsidRPr="001361CD" w:rsidRDefault="00E84C91" w:rsidP="00E84C91">
      <w:pPr>
        <w:tabs>
          <w:tab w:val="left" w:pos="1859"/>
        </w:tabs>
        <w:rPr>
          <w:lang w:val="en-US"/>
        </w:rPr>
      </w:pPr>
      <w:r w:rsidRPr="001361CD">
        <w:rPr>
          <w:i/>
          <w:iCs/>
          <w:lang w:val="en-US"/>
        </w:rPr>
        <w:t xml:space="preserve"> Involving Child Victims and Witnesses of Crime</w:t>
      </w:r>
      <w:r w:rsidRPr="001361CD">
        <w:rPr>
          <w:lang w:val="en-US"/>
        </w:rPr>
        <w:t>.</w:t>
      </w:r>
    </w:p>
    <w:p w14:paraId="596582BC" w14:textId="22C3F3FE" w:rsidR="0028544F" w:rsidRPr="001361CD" w:rsidRDefault="00F54527" w:rsidP="0028544F">
      <w:pPr>
        <w:pStyle w:val="ListParagraph"/>
        <w:tabs>
          <w:tab w:val="left" w:pos="1859"/>
        </w:tabs>
        <w:spacing w:before="0"/>
        <w:ind w:left="0"/>
        <w:rPr>
          <w:rFonts w:eastAsiaTheme="minorHAnsi"/>
          <w:color w:val="000000" w:themeColor="text1"/>
          <w:lang w:val="en-US"/>
        </w:rPr>
      </w:pPr>
      <w:r w:rsidRPr="001361CD">
        <w:rPr>
          <w:rFonts w:eastAsiaTheme="minorHAnsi"/>
          <w:color w:val="000000" w:themeColor="text1"/>
          <w:lang w:val="en-US"/>
        </w:rPr>
        <w:t>The protection</w:t>
      </w:r>
      <w:r w:rsidR="00321A23" w:rsidRPr="001361CD">
        <w:rPr>
          <w:rFonts w:eastAsiaTheme="minorHAnsi"/>
          <w:color w:val="000000" w:themeColor="text1"/>
          <w:lang w:val="en-US"/>
        </w:rPr>
        <w:t xml:space="preserve"> </w:t>
      </w:r>
      <w:r w:rsidR="00CE17F2" w:rsidRPr="001361CD">
        <w:rPr>
          <w:color w:val="000000" w:themeColor="text1"/>
          <w:lang w:val="en-US"/>
        </w:rPr>
        <w:t xml:space="preserve">is usually procedural: confidentiality of identity and personal data, use of Gesell's camera and sometimes physical protection </w:t>
      </w:r>
      <w:r w:rsidR="00045D1E" w:rsidRPr="001361CD">
        <w:rPr>
          <w:rStyle w:val="Heading1Char"/>
          <w:b w:val="0"/>
          <w:bCs w:val="0"/>
          <w:color w:val="000000" w:themeColor="text1"/>
          <w:sz w:val="22"/>
          <w:szCs w:val="22"/>
        </w:rPr>
        <w:t xml:space="preserve">for the duration of the trial, temporary relocation, </w:t>
      </w:r>
      <w:r w:rsidR="00045D1E" w:rsidRPr="001361CD">
        <w:rPr>
          <w:color w:val="000000" w:themeColor="text1"/>
          <w:shd w:val="clear" w:color="auto" w:fill="FFFFFF"/>
          <w:lang w:val="en-US"/>
        </w:rPr>
        <w:t xml:space="preserve">etc. The program has budgetary limitations, and does not apply a focus on </w:t>
      </w:r>
      <w:r w:rsidR="00321A23" w:rsidRPr="001361CD">
        <w:rPr>
          <w:color w:val="000000" w:themeColor="text1"/>
          <w:lang w:val="en-US"/>
        </w:rPr>
        <w:t xml:space="preserve">childhood, gender, </w:t>
      </w:r>
      <w:r w:rsidRPr="001361CD">
        <w:rPr>
          <w:color w:val="000000" w:themeColor="text1"/>
          <w:lang w:val="en-US"/>
        </w:rPr>
        <w:t>ethnicity,</w:t>
      </w:r>
      <w:r w:rsidR="00321A23" w:rsidRPr="001361CD">
        <w:rPr>
          <w:color w:val="000000" w:themeColor="text1"/>
          <w:lang w:val="en-US"/>
        </w:rPr>
        <w:t xml:space="preserve"> and intersectionality.</w:t>
      </w:r>
    </w:p>
    <w:p w14:paraId="78906F75" w14:textId="2BDA3BA3" w:rsidR="00C71FE2" w:rsidRPr="001361CD" w:rsidRDefault="005D08D8" w:rsidP="008467BB">
      <w:pPr>
        <w:pStyle w:val="ListParagraph"/>
        <w:tabs>
          <w:tab w:val="left" w:pos="1859"/>
        </w:tabs>
        <w:spacing w:before="0"/>
        <w:ind w:left="0"/>
        <w:rPr>
          <w:color w:val="000000" w:themeColor="text1"/>
          <w:lang w:val="en-US"/>
        </w:rPr>
      </w:pPr>
      <w:r w:rsidRPr="001361CD">
        <w:rPr>
          <w:rFonts w:eastAsiaTheme="minorHAnsi"/>
          <w:color w:val="000000" w:themeColor="text1"/>
          <w:lang w:val="en-US"/>
        </w:rPr>
        <w:t xml:space="preserve">There is no national service of shelters </w:t>
      </w:r>
      <w:r w:rsidR="00F54527" w:rsidRPr="001361CD">
        <w:rPr>
          <w:rFonts w:eastAsiaTheme="minorHAnsi"/>
          <w:color w:val="000000" w:themeColor="text1"/>
          <w:lang w:val="en-US"/>
        </w:rPr>
        <w:t xml:space="preserve">for </w:t>
      </w:r>
      <w:r w:rsidR="00F54527" w:rsidRPr="001361CD">
        <w:rPr>
          <w:color w:val="000000" w:themeColor="text1"/>
          <w:lang w:val="en-US"/>
        </w:rPr>
        <w:t>victims</w:t>
      </w:r>
      <w:r w:rsidRPr="001361CD">
        <w:rPr>
          <w:color w:val="000000" w:themeColor="text1"/>
          <w:lang w:val="en-US"/>
        </w:rPr>
        <w:t xml:space="preserve">, so support is </w:t>
      </w:r>
      <w:r w:rsidRPr="001361CD">
        <w:rPr>
          <w:rFonts w:eastAsiaTheme="minorHAnsi"/>
          <w:color w:val="000000" w:themeColor="text1"/>
          <w:lang w:val="en-US"/>
        </w:rPr>
        <w:t xml:space="preserve">coordinated with women's shelters </w:t>
      </w:r>
      <w:r w:rsidRPr="001361CD">
        <w:rPr>
          <w:color w:val="000000" w:themeColor="text1"/>
          <w:lang w:val="en-US"/>
        </w:rPr>
        <w:t xml:space="preserve">that exist in the country and that support receiving victims of </w:t>
      </w:r>
      <w:r w:rsidR="00F54527">
        <w:rPr>
          <w:color w:val="000000" w:themeColor="text1"/>
          <w:lang w:val="en-US"/>
        </w:rPr>
        <w:t>ESCNNA</w:t>
      </w:r>
      <w:r w:rsidRPr="001361CD">
        <w:rPr>
          <w:color w:val="000000" w:themeColor="text1"/>
          <w:lang w:val="en-US"/>
        </w:rPr>
        <w:t xml:space="preserve">. There are risks, for example, of integrating children and adolescents who are victims of </w:t>
      </w:r>
      <w:r w:rsidR="00F54527">
        <w:rPr>
          <w:color w:val="000000" w:themeColor="text1"/>
          <w:lang w:val="en-US"/>
        </w:rPr>
        <w:t>ESC</w:t>
      </w:r>
      <w:r w:rsidRPr="001361CD">
        <w:rPr>
          <w:color w:val="000000" w:themeColor="text1"/>
          <w:lang w:val="en-US"/>
        </w:rPr>
        <w:t xml:space="preserve"> in the same place with a case of a woman protected by threats from organized crime. </w:t>
      </w:r>
    </w:p>
    <w:p w14:paraId="0912B14E" w14:textId="36AD6AEF" w:rsidR="004C45F6" w:rsidRPr="001361CD" w:rsidRDefault="00C71FE2" w:rsidP="00164B0B">
      <w:pPr>
        <w:pStyle w:val="ListParagraph"/>
        <w:tabs>
          <w:tab w:val="left" w:pos="1859"/>
        </w:tabs>
        <w:spacing w:before="0"/>
        <w:ind w:left="0"/>
        <w:rPr>
          <w:color w:val="000000" w:themeColor="text1"/>
          <w:lang w:val="en-US"/>
        </w:rPr>
      </w:pPr>
      <w:r w:rsidRPr="001361CD">
        <w:rPr>
          <w:color w:val="000000" w:themeColor="text1"/>
          <w:lang w:val="en-US"/>
        </w:rPr>
        <w:t>CISESCT has an outsourcing agreement with one (1) local NGO to provide support to a limited number of victims, mainly from the central area of the country.</w:t>
      </w:r>
    </w:p>
    <w:p w14:paraId="6703ECAB" w14:textId="39623EDF" w:rsidR="005D08D8" w:rsidRPr="001361CD" w:rsidRDefault="005D08D8" w:rsidP="00164B0B">
      <w:pPr>
        <w:pStyle w:val="ListParagraph"/>
        <w:tabs>
          <w:tab w:val="left" w:pos="1859"/>
        </w:tabs>
        <w:spacing w:before="0"/>
        <w:ind w:left="0"/>
        <w:rPr>
          <w:color w:val="000000" w:themeColor="text1"/>
          <w:lang w:val="en-US"/>
        </w:rPr>
      </w:pPr>
      <w:r w:rsidRPr="001361CD">
        <w:rPr>
          <w:color w:val="000000" w:themeColor="text1"/>
          <w:lang w:val="en-US"/>
        </w:rPr>
        <w:t xml:space="preserve">  </w:t>
      </w:r>
    </w:p>
    <w:p w14:paraId="20D8AAF9" w14:textId="55087EFF" w:rsidR="009D7CF6" w:rsidRPr="001361CD" w:rsidRDefault="002527E5" w:rsidP="00696E38">
      <w:pPr>
        <w:pStyle w:val="BodyText"/>
        <w:shd w:val="clear" w:color="auto" w:fill="B4C6E7" w:themeFill="accent1" w:themeFillTint="66"/>
        <w:jc w:val="both"/>
        <w:rPr>
          <w:color w:val="000000" w:themeColor="text1"/>
          <w:sz w:val="22"/>
          <w:szCs w:val="22"/>
          <w:lang w:val="en-US"/>
        </w:rPr>
      </w:pPr>
      <w:r w:rsidRPr="001361CD">
        <w:rPr>
          <w:color w:val="000000" w:themeColor="text1"/>
          <w:sz w:val="22"/>
          <w:szCs w:val="22"/>
          <w:lang w:val="en-US"/>
        </w:rPr>
        <w:t>RECOVERY AND REINTEGRATION OF VICTIMS</w:t>
      </w:r>
    </w:p>
    <w:p w14:paraId="466F04A0" w14:textId="7EF118E3" w:rsidR="00E84C91" w:rsidRPr="001361CD" w:rsidRDefault="00B42CB4" w:rsidP="00E84C91">
      <w:pPr>
        <w:pStyle w:val="ListParagraph"/>
        <w:tabs>
          <w:tab w:val="left" w:pos="1859"/>
        </w:tabs>
        <w:spacing w:before="0"/>
        <w:ind w:left="0"/>
        <w:rPr>
          <w:lang w:val="en-US"/>
        </w:rPr>
      </w:pPr>
      <w:r w:rsidRPr="001361CD">
        <w:rPr>
          <w:b/>
          <w:color w:val="000000" w:themeColor="text1"/>
          <w:lang w:val="en-US"/>
        </w:rPr>
        <w:t xml:space="preserve">Observation No. 35.  </w:t>
      </w:r>
      <w:r w:rsidR="00DF233F" w:rsidRPr="001361CD">
        <w:rPr>
          <w:lang w:val="en-US"/>
        </w:rPr>
        <w:t>There are no integrated multidisciplinary centers of the State for children who are victims of trafficking and/or</w:t>
      </w:r>
      <w:r w:rsidR="00F54527">
        <w:rPr>
          <w:lang w:val="en-US"/>
        </w:rPr>
        <w:t xml:space="preserve"> ESC</w:t>
      </w:r>
      <w:r w:rsidR="00DF233F" w:rsidRPr="001361CD">
        <w:rPr>
          <w:lang w:val="en-US"/>
        </w:rPr>
        <w:t xml:space="preserve"> to receive protection, rehabilitation and comprehensive recovery.</w:t>
      </w:r>
      <w:r w:rsidR="00E84C91" w:rsidRPr="001361CD">
        <w:rPr>
          <w:color w:val="000000" w:themeColor="text1"/>
          <w:shd w:val="clear" w:color="auto" w:fill="FFFFFF"/>
          <w:lang w:val="en-US"/>
        </w:rPr>
        <w:t xml:space="preserve"> Compensation is an issue that is not addressed in any way. </w:t>
      </w:r>
    </w:p>
    <w:p w14:paraId="2C114EC9" w14:textId="77777777" w:rsidR="00E84C91" w:rsidRPr="001361CD" w:rsidRDefault="00E84C91" w:rsidP="00E84C91">
      <w:pPr>
        <w:pStyle w:val="ListParagraph"/>
        <w:tabs>
          <w:tab w:val="left" w:pos="1859"/>
        </w:tabs>
        <w:spacing w:before="0"/>
        <w:ind w:left="0"/>
        <w:rPr>
          <w:rFonts w:eastAsiaTheme="minorHAnsi"/>
          <w:color w:val="000000" w:themeColor="text1"/>
          <w:lang w:val="en-US"/>
        </w:rPr>
      </w:pPr>
      <w:r w:rsidRPr="001361CD">
        <w:rPr>
          <w:color w:val="000000" w:themeColor="text1"/>
          <w:shd w:val="clear" w:color="auto" w:fill="FFFFFF"/>
          <w:lang w:val="en-US"/>
        </w:rPr>
        <w:t xml:space="preserve">In 2020, the NGO Quality of Life Association stated that of 51 victims of trafficking between 2019 and 2020, none received comprehensive reparation treatment, and in the CICEST 2021 Annual Report it states that out of 101 attentions only </w:t>
      </w:r>
      <w:r w:rsidRPr="001361CD">
        <w:rPr>
          <w:rFonts w:eastAsiaTheme="minorHAnsi"/>
          <w:color w:val="000000" w:themeColor="text1"/>
          <w:lang w:val="en-US"/>
        </w:rPr>
        <w:t>"11 victims reached a positive level of social reintegration and emotional stability".</w:t>
      </w:r>
    </w:p>
    <w:p w14:paraId="21831034" w14:textId="0CD7F921" w:rsidR="002553FF" w:rsidRPr="001361CD" w:rsidRDefault="000522B4" w:rsidP="00E84C91">
      <w:pPr>
        <w:pStyle w:val="ListParagraph"/>
        <w:tabs>
          <w:tab w:val="left" w:pos="1859"/>
        </w:tabs>
        <w:spacing w:before="0"/>
        <w:ind w:left="0"/>
        <w:rPr>
          <w:color w:val="000000" w:themeColor="text1"/>
          <w:lang w:val="en-US"/>
        </w:rPr>
      </w:pPr>
      <w:r w:rsidRPr="001361CD">
        <w:rPr>
          <w:rFonts w:eastAsiaTheme="minorHAnsi"/>
          <w:color w:val="000000" w:themeColor="text1"/>
          <w:lang w:val="en-US"/>
        </w:rPr>
        <w:t xml:space="preserve">In a </w:t>
      </w:r>
      <w:r w:rsidRPr="001361CD">
        <w:rPr>
          <w:rFonts w:eastAsiaTheme="minorHAnsi"/>
          <w:i/>
          <w:iCs/>
          <w:color w:val="000000" w:themeColor="text1"/>
          <w:lang w:val="en-US"/>
        </w:rPr>
        <w:t>2017</w:t>
      </w:r>
      <w:r w:rsidR="009A3A1F" w:rsidRPr="001361CD">
        <w:rPr>
          <w:rFonts w:eastAsiaTheme="minorHAnsi"/>
          <w:color w:val="000000" w:themeColor="text1"/>
          <w:lang w:val="en-US"/>
        </w:rPr>
        <w:t xml:space="preserve"> </w:t>
      </w:r>
      <w:r w:rsidR="009A3A1F" w:rsidRPr="001361CD">
        <w:rPr>
          <w:rStyle w:val="FootnoteReference"/>
          <w:rFonts w:eastAsiaTheme="minorHAnsi"/>
          <w:color w:val="000000" w:themeColor="text1"/>
          <w:lang w:val="en-US"/>
        </w:rPr>
        <w:footnoteReference w:id="7"/>
      </w:r>
      <w:r w:rsidRPr="001361CD">
        <w:rPr>
          <w:rFonts w:eastAsiaTheme="minorHAnsi"/>
          <w:i/>
          <w:iCs/>
          <w:color w:val="000000" w:themeColor="text1"/>
          <w:lang w:val="en-US"/>
        </w:rPr>
        <w:t xml:space="preserve">Mapping of Primary, Secondary and Tertiary Prevention Services for Children and Youth in Honduras </w:t>
      </w:r>
      <w:r w:rsidRPr="001361CD">
        <w:rPr>
          <w:rFonts w:eastAsiaTheme="minorHAnsi"/>
          <w:color w:val="000000" w:themeColor="text1"/>
          <w:lang w:val="en-US"/>
        </w:rPr>
        <w:t>it was found that of 333 organizations that provide services to children, only 20 have shelter and care services for children</w:t>
      </w:r>
      <w:r w:rsidRPr="001361CD">
        <w:rPr>
          <w:color w:val="000000" w:themeColor="text1"/>
          <w:lang w:val="en-US"/>
        </w:rPr>
        <w:t xml:space="preserve"> in situations of abandonment or poverty</w:t>
      </w:r>
      <w:r w:rsidR="00207DBA" w:rsidRPr="001361CD">
        <w:rPr>
          <w:rFonts w:eastAsiaTheme="minorHAnsi"/>
          <w:color w:val="000000" w:themeColor="text1"/>
          <w:lang w:val="en-US"/>
        </w:rPr>
        <w:t xml:space="preserve">. Only 6 organizations had the possibility of providing shelter to child victims of </w:t>
      </w:r>
      <w:r w:rsidR="00F54527">
        <w:rPr>
          <w:rFonts w:eastAsiaTheme="minorHAnsi"/>
          <w:color w:val="000000" w:themeColor="text1"/>
          <w:lang w:val="en-US"/>
        </w:rPr>
        <w:t>ESC</w:t>
      </w:r>
      <w:r w:rsidR="00207DBA" w:rsidRPr="001361CD">
        <w:rPr>
          <w:rFonts w:eastAsiaTheme="minorHAnsi"/>
          <w:color w:val="000000" w:themeColor="text1"/>
          <w:lang w:val="en-US"/>
        </w:rPr>
        <w:t xml:space="preserve">. </w:t>
      </w:r>
    </w:p>
    <w:p w14:paraId="7173DA99" w14:textId="7C7010DC" w:rsidR="002553FF" w:rsidRPr="001361CD" w:rsidRDefault="00424670" w:rsidP="000522B4">
      <w:pPr>
        <w:pStyle w:val="SingleTxtG"/>
        <w:spacing w:after="0" w:line="240" w:lineRule="auto"/>
        <w:ind w:left="0" w:right="0"/>
        <w:rPr>
          <w:color w:val="000000" w:themeColor="text1"/>
          <w:sz w:val="22"/>
          <w:szCs w:val="22"/>
          <w:lang w:val="en-US"/>
        </w:rPr>
      </w:pPr>
      <w:r w:rsidRPr="001361CD">
        <w:rPr>
          <w:color w:val="000000" w:themeColor="text1"/>
          <w:sz w:val="22"/>
          <w:szCs w:val="22"/>
          <w:lang w:val="en-US"/>
        </w:rPr>
        <w:t xml:space="preserve">DINAF has a limited Program for the Protection and Restitution of Rights of children who are victims of abandonment, abuse, and labor exploitation. These services are limited in scope and </w:t>
      </w:r>
      <w:r w:rsidR="00F54527" w:rsidRPr="001361CD">
        <w:rPr>
          <w:color w:val="000000" w:themeColor="text1"/>
          <w:sz w:val="22"/>
          <w:szCs w:val="22"/>
          <w:lang w:val="en-US"/>
        </w:rPr>
        <w:t>quality and</w:t>
      </w:r>
      <w:r w:rsidRPr="001361CD">
        <w:rPr>
          <w:color w:val="000000" w:themeColor="text1"/>
          <w:sz w:val="22"/>
          <w:szCs w:val="22"/>
          <w:lang w:val="en-US"/>
        </w:rPr>
        <w:t xml:space="preserve"> are implemented directly or through the outsourcing of services to NGOs, churches and other specialized private actors.</w:t>
      </w:r>
    </w:p>
    <w:p w14:paraId="5F5D590D" w14:textId="77777777" w:rsidR="002553FF" w:rsidRPr="001361CD" w:rsidRDefault="002553FF" w:rsidP="002553FF">
      <w:pPr>
        <w:jc w:val="both"/>
        <w:rPr>
          <w:b/>
          <w:bCs/>
          <w:u w:val="single"/>
          <w:lang w:val="en-US"/>
        </w:rPr>
      </w:pPr>
      <w:r w:rsidRPr="001361CD">
        <w:rPr>
          <w:b/>
          <w:bCs/>
          <w:u w:val="single"/>
          <w:lang w:val="en-US"/>
        </w:rPr>
        <w:t>Recommendations:</w:t>
      </w:r>
    </w:p>
    <w:p w14:paraId="04961A05" w14:textId="6B6CA6A4" w:rsidR="002553FF" w:rsidRPr="001361CD" w:rsidRDefault="00373880" w:rsidP="002553FF">
      <w:pPr>
        <w:pStyle w:val="ListParagraph"/>
        <w:numPr>
          <w:ilvl w:val="0"/>
          <w:numId w:val="14"/>
        </w:numPr>
        <w:spacing w:before="0"/>
        <w:rPr>
          <w:lang w:val="en-US"/>
        </w:rPr>
      </w:pPr>
      <w:r w:rsidRPr="001361CD">
        <w:rPr>
          <w:lang w:val="en-US"/>
        </w:rPr>
        <w:t>Guarantee that services for the protection and restitution of public or private rights, whether outsourced or not, are free, accessible, of high quality, are under permanent supervision of the State, with certified personnel, and are of a comprehensive nature (health, physical and psychological recovery, social reintegration, etc.).</w:t>
      </w:r>
    </w:p>
    <w:p w14:paraId="503BC010" w14:textId="7A4925C7" w:rsidR="00E84C91" w:rsidRPr="001361CD" w:rsidRDefault="00E84C91" w:rsidP="00E84C91">
      <w:pPr>
        <w:pStyle w:val="ListParagraph"/>
        <w:numPr>
          <w:ilvl w:val="0"/>
          <w:numId w:val="14"/>
        </w:numPr>
        <w:tabs>
          <w:tab w:val="left" w:pos="1859"/>
        </w:tabs>
        <w:spacing w:before="0"/>
        <w:rPr>
          <w:lang w:val="en-US"/>
        </w:rPr>
      </w:pPr>
      <w:r w:rsidRPr="001361CD">
        <w:rPr>
          <w:lang w:val="en-US"/>
        </w:rPr>
        <w:t xml:space="preserve">Invest in shelters or specialized shelters for victims of </w:t>
      </w:r>
      <w:r w:rsidR="00F54527">
        <w:rPr>
          <w:lang w:val="en-US"/>
        </w:rPr>
        <w:t xml:space="preserve">ESC </w:t>
      </w:r>
      <w:r w:rsidRPr="001361CD">
        <w:rPr>
          <w:lang w:val="en-US"/>
        </w:rPr>
        <w:t xml:space="preserve">with a comprehensive approach, aimed at protection, recovery, healing, reintegration and non-repetition. </w:t>
      </w:r>
    </w:p>
    <w:p w14:paraId="0D70DDCD" w14:textId="0D73BB2B" w:rsidR="002553FF" w:rsidRPr="001361CD" w:rsidRDefault="002553FF" w:rsidP="002553FF">
      <w:pPr>
        <w:pStyle w:val="ListParagraph"/>
        <w:numPr>
          <w:ilvl w:val="0"/>
          <w:numId w:val="14"/>
        </w:numPr>
        <w:spacing w:before="0"/>
        <w:rPr>
          <w:lang w:val="en-US"/>
        </w:rPr>
      </w:pPr>
      <w:r w:rsidRPr="001361CD">
        <w:rPr>
          <w:lang w:val="en-US"/>
        </w:rPr>
        <w:t>Review national legislation in order to incorporate the legal concept of reparation and compensation for victims and their life project.</w:t>
      </w:r>
    </w:p>
    <w:p w14:paraId="512EBCC9" w14:textId="04DF04E2" w:rsidR="00B11BDE" w:rsidRPr="001361CD" w:rsidRDefault="00D36A25" w:rsidP="000522B4">
      <w:pPr>
        <w:pStyle w:val="SingleTxtG"/>
        <w:spacing w:after="0" w:line="240" w:lineRule="auto"/>
        <w:ind w:left="0" w:right="0"/>
        <w:rPr>
          <w:rFonts w:eastAsiaTheme="minorHAnsi"/>
          <w:color w:val="000000" w:themeColor="text1"/>
          <w:lang w:val="en-US"/>
        </w:rPr>
      </w:pPr>
      <w:r w:rsidRPr="001361CD">
        <w:rPr>
          <w:color w:val="000000" w:themeColor="text1"/>
          <w:lang w:val="en-US"/>
        </w:rPr>
        <w:t xml:space="preserve">  </w:t>
      </w:r>
    </w:p>
    <w:sectPr w:rsidR="00B11BDE" w:rsidRPr="001361CD" w:rsidSect="00DB0A18">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008" w:right="1080" w:bottom="1008"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2FE07" w14:textId="77777777" w:rsidR="00ED2CBA" w:rsidRDefault="00ED2CBA" w:rsidP="00F529B7">
      <w:r>
        <w:separator/>
      </w:r>
    </w:p>
  </w:endnote>
  <w:endnote w:type="continuationSeparator" w:id="0">
    <w:p w14:paraId="558E4230" w14:textId="77777777" w:rsidR="00ED2CBA" w:rsidRDefault="00ED2CBA" w:rsidP="00F5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ronos Pro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cuerpo)">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B8FA" w14:textId="77777777" w:rsidR="0070186B" w:rsidRDefault="007018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998332"/>
      <w:docPartObj>
        <w:docPartGallery w:val="Page Numbers (Bottom of Page)"/>
        <w:docPartUnique/>
      </w:docPartObj>
    </w:sdtPr>
    <w:sdtEndPr/>
    <w:sdtContent>
      <w:p w14:paraId="313541FE" w14:textId="7CF6E244" w:rsidR="00A0615A" w:rsidRDefault="00A0615A">
        <w:pPr>
          <w:pStyle w:val="Footer"/>
          <w:jc w:val="right"/>
        </w:pPr>
        <w:r>
          <w:fldChar w:fldCharType="begin"/>
        </w:r>
        <w:r>
          <w:instrText>PAGE   \* MERGEFORMAT</w:instrText>
        </w:r>
        <w:r>
          <w:fldChar w:fldCharType="separate"/>
        </w:r>
        <w:r>
          <w:t>2</w:t>
        </w:r>
        <w:r>
          <w:fldChar w:fldCharType="end"/>
        </w:r>
      </w:p>
    </w:sdtContent>
  </w:sdt>
  <w:p w14:paraId="4D959004" w14:textId="77777777" w:rsidR="00113D01" w:rsidRDefault="00113D01">
    <w:pPr>
      <w:pStyle w:val="BodyText"/>
      <w:spacing w:line="14" w:lineRule="auto"/>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C23E1" w14:textId="77777777" w:rsidR="0070186B" w:rsidRDefault="007018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F96E4" w14:textId="77777777" w:rsidR="00ED2CBA" w:rsidRDefault="00ED2CBA" w:rsidP="00F529B7">
      <w:r>
        <w:separator/>
      </w:r>
    </w:p>
  </w:footnote>
  <w:footnote w:type="continuationSeparator" w:id="0">
    <w:p w14:paraId="08891679" w14:textId="77777777" w:rsidR="00ED2CBA" w:rsidRDefault="00ED2CBA" w:rsidP="00F529B7">
      <w:r>
        <w:continuationSeparator/>
      </w:r>
    </w:p>
  </w:footnote>
  <w:footnote w:id="1">
    <w:p w14:paraId="39EFFB65" w14:textId="30FA68DC" w:rsidR="007D113E" w:rsidRPr="00C045F8" w:rsidRDefault="00213E33">
      <w:pPr>
        <w:pStyle w:val="FootnoteText"/>
        <w:rPr>
          <w:sz w:val="18"/>
          <w:szCs w:val="18"/>
          <w:lang w:val="en-US"/>
        </w:rPr>
      </w:pPr>
      <w:r w:rsidRPr="005425DA">
        <w:rPr>
          <w:rStyle w:val="FootnoteReference"/>
          <w:rFonts w:ascii="Arial Narrow" w:hAnsi="Arial Narrow"/>
          <w:sz w:val="18"/>
          <w:szCs w:val="18"/>
        </w:rPr>
        <w:footnoteRef/>
      </w:r>
      <w:r w:rsidRPr="00C045F8">
        <w:rPr>
          <w:rFonts w:ascii="Arial Narrow" w:hAnsi="Arial Narrow"/>
          <w:sz w:val="18"/>
          <w:szCs w:val="18"/>
          <w:lang w:val="en-US"/>
        </w:rPr>
        <w:t xml:space="preserve"> </w:t>
      </w:r>
      <w:hyperlink r:id="rId1" w:history="1">
        <w:r w:rsidR="007D113E" w:rsidRPr="00C045F8">
          <w:rPr>
            <w:rStyle w:val="Hyperlink"/>
            <w:rFonts w:ascii="Arial Narrow" w:hAnsi="Arial Narrow"/>
            <w:sz w:val="18"/>
            <w:szCs w:val="18"/>
            <w:lang w:val="en-US"/>
          </w:rPr>
          <w:t>From 2014 to 2023, Honduras has registered 105,519 children and adolescents (NNA) returned from the United States, Mexico and Guatemala – COIPRODEN Network</w:t>
        </w:r>
      </w:hyperlink>
    </w:p>
  </w:footnote>
  <w:footnote w:id="2">
    <w:p w14:paraId="4CF4E99E" w14:textId="0E12130A" w:rsidR="00F640CE" w:rsidRPr="00440943" w:rsidRDefault="00F640CE" w:rsidP="00F640CE">
      <w:pPr>
        <w:pStyle w:val="FootnoteText"/>
        <w:jc w:val="both"/>
        <w:rPr>
          <w:rFonts w:ascii="Arial Narrow" w:hAnsi="Arial Narrow"/>
          <w:sz w:val="18"/>
          <w:szCs w:val="18"/>
          <w:lang w:val="en-US"/>
        </w:rPr>
      </w:pPr>
      <w:r w:rsidRPr="005425DA">
        <w:rPr>
          <w:rStyle w:val="FootnoteReference"/>
          <w:rFonts w:ascii="Arial Narrow" w:hAnsi="Arial Narrow"/>
          <w:sz w:val="18"/>
          <w:szCs w:val="18"/>
        </w:rPr>
        <w:footnoteRef/>
      </w:r>
      <w:r w:rsidRPr="00C045F8">
        <w:rPr>
          <w:rFonts w:ascii="Arial Narrow" w:hAnsi="Arial Narrow"/>
          <w:sz w:val="18"/>
          <w:szCs w:val="18"/>
          <w:lang w:val="en-US"/>
        </w:rPr>
        <w:t xml:space="preserve"> </w:t>
      </w:r>
      <w:hyperlink r:id="rId2" w:history="1">
        <w:r w:rsidRPr="00C045F8">
          <w:rPr>
            <w:rStyle w:val="Hyperlink"/>
            <w:rFonts w:ascii="Arial Narrow" w:hAnsi="Arial Narrow"/>
            <w:sz w:val="18"/>
            <w:szCs w:val="18"/>
            <w:lang w:val="en-US"/>
          </w:rPr>
          <w:t>20221020-2022-TIP-Report.pdf (state.gov)</w:t>
        </w:r>
      </w:hyperlink>
    </w:p>
  </w:footnote>
  <w:footnote w:id="3">
    <w:p w14:paraId="512DE78D" w14:textId="77777777" w:rsidR="006852BE" w:rsidRPr="00C045F8" w:rsidRDefault="006852BE" w:rsidP="006852BE">
      <w:pPr>
        <w:pStyle w:val="FootnoteText"/>
        <w:rPr>
          <w:rFonts w:ascii="Arial Narrow" w:hAnsi="Arial Narrow"/>
          <w:sz w:val="18"/>
          <w:szCs w:val="18"/>
          <w:lang w:val="en-US"/>
        </w:rPr>
      </w:pPr>
      <w:r w:rsidRPr="00987202">
        <w:rPr>
          <w:rStyle w:val="FootnoteReference"/>
          <w:rFonts w:ascii="Arial Narrow" w:hAnsi="Arial Narrow"/>
          <w:sz w:val="18"/>
          <w:szCs w:val="18"/>
        </w:rPr>
        <w:footnoteRef/>
      </w:r>
      <w:r w:rsidRPr="00C045F8">
        <w:rPr>
          <w:rFonts w:ascii="Arial Narrow" w:hAnsi="Arial Narrow"/>
          <w:sz w:val="18"/>
          <w:szCs w:val="18"/>
          <w:lang w:val="en-US"/>
        </w:rPr>
        <w:t xml:space="preserve"> </w:t>
      </w:r>
      <w:hyperlink r:id="rId3" w:history="1">
        <w:r w:rsidRPr="00C045F8">
          <w:rPr>
            <w:rStyle w:val="Hyperlink"/>
            <w:rFonts w:ascii="Arial Narrow" w:hAnsi="Arial Narrow"/>
            <w:sz w:val="18"/>
            <w:szCs w:val="18"/>
            <w:lang w:val="en-US"/>
          </w:rPr>
          <w:t>Child pornography, the most common cybercrime in Honduras | Your Note</w:t>
        </w:r>
      </w:hyperlink>
    </w:p>
  </w:footnote>
  <w:footnote w:id="4">
    <w:p w14:paraId="6918EFE0" w14:textId="77777777" w:rsidR="006852BE" w:rsidRPr="00C045F8" w:rsidRDefault="006852BE" w:rsidP="006852BE">
      <w:pPr>
        <w:pStyle w:val="FootnoteText"/>
        <w:rPr>
          <w:rFonts w:ascii="Arial Narrow" w:hAnsi="Arial Narrow"/>
          <w:sz w:val="18"/>
          <w:szCs w:val="18"/>
          <w:lang w:val="en-US"/>
        </w:rPr>
      </w:pPr>
      <w:r w:rsidRPr="00987202">
        <w:rPr>
          <w:rStyle w:val="FootnoteReference"/>
          <w:rFonts w:ascii="Arial Narrow" w:hAnsi="Arial Narrow"/>
          <w:sz w:val="18"/>
          <w:szCs w:val="18"/>
        </w:rPr>
        <w:footnoteRef/>
      </w:r>
      <w:r w:rsidRPr="00C045F8">
        <w:rPr>
          <w:rFonts w:ascii="Arial Narrow" w:hAnsi="Arial Narrow"/>
          <w:sz w:val="18"/>
          <w:szCs w:val="18"/>
          <w:lang w:val="en-US"/>
        </w:rPr>
        <w:t xml:space="preserve"> </w:t>
      </w:r>
      <w:hyperlink r:id="rId4" w:history="1">
        <w:r w:rsidRPr="00C045F8">
          <w:rPr>
            <w:rStyle w:val="Hyperlink"/>
            <w:rFonts w:ascii="Arial Narrow" w:hAnsi="Arial Narrow"/>
            <w:sz w:val="18"/>
            <w:szCs w:val="18"/>
            <w:lang w:val="en-US"/>
          </w:rPr>
          <w:t xml:space="preserve">MP prosecutes more than 30 cases of child pornography - </w:t>
        </w:r>
        <w:proofErr w:type="spellStart"/>
        <w:r w:rsidRPr="00C045F8">
          <w:rPr>
            <w:rStyle w:val="Hyperlink"/>
            <w:rFonts w:ascii="Arial Narrow" w:hAnsi="Arial Narrow"/>
            <w:sz w:val="18"/>
            <w:szCs w:val="18"/>
            <w:lang w:val="en-US"/>
          </w:rPr>
          <w:t>Diario</w:t>
        </w:r>
        <w:proofErr w:type="spellEnd"/>
        <w:r w:rsidRPr="00C045F8">
          <w:rPr>
            <w:rStyle w:val="Hyperlink"/>
            <w:rFonts w:ascii="Arial Narrow" w:hAnsi="Arial Narrow"/>
            <w:sz w:val="18"/>
            <w:szCs w:val="18"/>
            <w:lang w:val="en-US"/>
          </w:rPr>
          <w:t xml:space="preserve"> La </w:t>
        </w:r>
        <w:proofErr w:type="spellStart"/>
        <w:r w:rsidRPr="00C045F8">
          <w:rPr>
            <w:rStyle w:val="Hyperlink"/>
            <w:rFonts w:ascii="Arial Narrow" w:hAnsi="Arial Narrow"/>
            <w:sz w:val="18"/>
            <w:szCs w:val="18"/>
            <w:lang w:val="en-US"/>
          </w:rPr>
          <w:t>Tribuna</w:t>
        </w:r>
        <w:proofErr w:type="spellEnd"/>
      </w:hyperlink>
    </w:p>
  </w:footnote>
  <w:footnote w:id="5">
    <w:p w14:paraId="40206B8C" w14:textId="496F9304" w:rsidR="00BD0327" w:rsidRDefault="00BD0327" w:rsidP="00BD0327">
      <w:pPr>
        <w:pStyle w:val="FootnoteText"/>
        <w:rPr>
          <w:rStyle w:val="Hyperlink"/>
          <w:rFonts w:ascii="Arial Narrow" w:hAnsi="Arial Narrow"/>
          <w:sz w:val="18"/>
          <w:szCs w:val="18"/>
          <w:lang w:val="en-US"/>
        </w:rPr>
      </w:pPr>
      <w:r w:rsidRPr="00EB46C5">
        <w:rPr>
          <w:rStyle w:val="FootnoteReference"/>
          <w:rFonts w:ascii="Arial Narrow" w:hAnsi="Arial Narrow"/>
          <w:sz w:val="18"/>
          <w:szCs w:val="18"/>
        </w:rPr>
        <w:footnoteRef/>
      </w:r>
      <w:r w:rsidRPr="00EB46C5">
        <w:rPr>
          <w:rFonts w:ascii="Arial Narrow" w:hAnsi="Arial Narrow"/>
          <w:sz w:val="18"/>
          <w:szCs w:val="18"/>
          <w:lang w:val="en-US"/>
        </w:rPr>
        <w:t xml:space="preserve"> </w:t>
      </w:r>
      <w:hyperlink r:id="rId5" w:history="1">
        <w:proofErr w:type="spellStart"/>
        <w:r w:rsidRPr="00EB46C5">
          <w:rPr>
            <w:rStyle w:val="Hyperlink"/>
            <w:rFonts w:ascii="Arial Narrow" w:hAnsi="Arial Narrow"/>
            <w:sz w:val="18"/>
            <w:szCs w:val="18"/>
            <w:lang w:val="en-US"/>
          </w:rPr>
          <w:t>Tigo</w:t>
        </w:r>
        <w:proofErr w:type="spellEnd"/>
        <w:r w:rsidRPr="00EB46C5">
          <w:rPr>
            <w:rStyle w:val="Hyperlink"/>
            <w:rFonts w:ascii="Arial Narrow" w:hAnsi="Arial Narrow"/>
            <w:sz w:val="18"/>
            <w:szCs w:val="18"/>
            <w:lang w:val="en-US"/>
          </w:rPr>
          <w:t xml:space="preserve"> and UNICEF launch </w:t>
        </w:r>
        <w:proofErr w:type="spellStart"/>
        <w:r w:rsidRPr="00EB46C5">
          <w:rPr>
            <w:rStyle w:val="Hyperlink"/>
            <w:rFonts w:ascii="Arial Narrow" w:hAnsi="Arial Narrow"/>
            <w:sz w:val="18"/>
            <w:szCs w:val="18"/>
            <w:lang w:val="en-US"/>
          </w:rPr>
          <w:t>programme</w:t>
        </w:r>
        <w:proofErr w:type="spellEnd"/>
        <w:r w:rsidRPr="00EB46C5">
          <w:rPr>
            <w:rStyle w:val="Hyperlink"/>
            <w:rFonts w:ascii="Arial Narrow" w:hAnsi="Arial Narrow"/>
            <w:sz w:val="18"/>
            <w:szCs w:val="18"/>
            <w:lang w:val="en-US"/>
          </w:rPr>
          <w:t xml:space="preserve"> to protect children online</w:t>
        </w:r>
      </w:hyperlink>
    </w:p>
    <w:p w14:paraId="5867EF6C" w14:textId="77777777" w:rsidR="00EB46C5" w:rsidRPr="00EB46C5" w:rsidRDefault="00EB46C5" w:rsidP="00BD0327">
      <w:pPr>
        <w:pStyle w:val="FootnoteText"/>
        <w:rPr>
          <w:rFonts w:ascii="Arial Narrow" w:hAnsi="Arial Narrow"/>
          <w:sz w:val="18"/>
          <w:szCs w:val="18"/>
          <w:lang w:val="en-US"/>
        </w:rPr>
      </w:pPr>
    </w:p>
  </w:footnote>
  <w:footnote w:id="6">
    <w:p w14:paraId="2957F695" w14:textId="59CE5C24" w:rsidR="008643B4" w:rsidRPr="00EB46C5" w:rsidRDefault="008643B4">
      <w:pPr>
        <w:pStyle w:val="FootnoteText"/>
        <w:rPr>
          <w:rFonts w:ascii="Arial Narrow" w:hAnsi="Arial Narrow"/>
          <w:sz w:val="18"/>
          <w:szCs w:val="18"/>
          <w:lang w:val="en-US"/>
        </w:rPr>
      </w:pPr>
      <w:r w:rsidRPr="00EB46C5">
        <w:rPr>
          <w:rStyle w:val="FootnoteReference"/>
          <w:rFonts w:ascii="Arial Narrow" w:hAnsi="Arial Narrow"/>
          <w:sz w:val="18"/>
          <w:szCs w:val="18"/>
        </w:rPr>
        <w:footnoteRef/>
      </w:r>
      <w:r w:rsidRPr="00EB46C5">
        <w:rPr>
          <w:rFonts w:ascii="Arial Narrow" w:hAnsi="Arial Narrow"/>
          <w:sz w:val="18"/>
          <w:szCs w:val="18"/>
          <w:lang w:val="en-US"/>
        </w:rPr>
        <w:t xml:space="preserve"> </w:t>
      </w:r>
      <w:hyperlink r:id="rId6" w:history="1">
        <w:r w:rsidRPr="00EB46C5">
          <w:rPr>
            <w:rStyle w:val="Hyperlink"/>
            <w:rFonts w:ascii="Arial Narrow" w:hAnsi="Arial Narrow"/>
            <w:sz w:val="18"/>
            <w:szCs w:val="18"/>
            <w:lang w:val="en-US"/>
          </w:rPr>
          <w:t>Alleged trafficking of minors under the figure of adoption denounced in the DINAF | Your Note</w:t>
        </w:r>
      </w:hyperlink>
    </w:p>
  </w:footnote>
  <w:footnote w:id="7">
    <w:p w14:paraId="2FF576AC" w14:textId="265DD4F4" w:rsidR="009A3A1F" w:rsidRPr="00EB46C5" w:rsidRDefault="009A3A1F" w:rsidP="009A3A1F">
      <w:pPr>
        <w:pStyle w:val="FootnoteText"/>
        <w:rPr>
          <w:rFonts w:ascii="Arial Narrow" w:hAnsi="Arial Narrow"/>
          <w:sz w:val="18"/>
          <w:szCs w:val="18"/>
          <w:lang w:val="es-MX"/>
        </w:rPr>
      </w:pPr>
      <w:r w:rsidRPr="00EB46C5">
        <w:rPr>
          <w:rStyle w:val="FootnoteReference"/>
          <w:rFonts w:ascii="Arial Narrow" w:hAnsi="Arial Narrow"/>
          <w:sz w:val="18"/>
          <w:szCs w:val="18"/>
        </w:rPr>
        <w:footnoteRef/>
      </w:r>
      <w:r w:rsidRPr="00EB46C5">
        <w:rPr>
          <w:rFonts w:ascii="Arial Narrow" w:hAnsi="Arial Narrow"/>
          <w:sz w:val="18"/>
          <w:szCs w:val="18"/>
        </w:rPr>
        <w:t xml:space="preserve"> </w:t>
      </w:r>
      <w:r w:rsidRPr="00EB46C5">
        <w:rPr>
          <w:rFonts w:ascii="Arial Narrow" w:eastAsia="Gungsuh" w:hAnsi="Arial Narrow"/>
          <w:iCs/>
          <w:sz w:val="18"/>
          <w:szCs w:val="18"/>
        </w:rPr>
        <w:t xml:space="preserve">2017 </w:t>
      </w:r>
      <w:proofErr w:type="spellStart"/>
      <w:r w:rsidRPr="00EB46C5">
        <w:rPr>
          <w:rFonts w:ascii="Arial Narrow" w:eastAsia="Gungsuh" w:hAnsi="Arial Narrow"/>
          <w:iCs/>
          <w:sz w:val="18"/>
          <w:szCs w:val="18"/>
        </w:rPr>
        <w:t>Directory.</w:t>
      </w:r>
      <w:r w:rsidRPr="00EB46C5">
        <w:rPr>
          <w:rFonts w:ascii="Arial Narrow" w:hAnsi="Arial Narrow"/>
          <w:iCs/>
          <w:sz w:val="18"/>
          <w:szCs w:val="18"/>
        </w:rPr>
        <w:t>Casa</w:t>
      </w:r>
      <w:proofErr w:type="spellEnd"/>
      <w:r w:rsidRPr="00EB46C5">
        <w:rPr>
          <w:rFonts w:ascii="Arial Narrow" w:hAnsi="Arial Narrow"/>
          <w:iCs/>
          <w:sz w:val="18"/>
          <w:szCs w:val="18"/>
        </w:rPr>
        <w:t xml:space="preserve"> Alianza de Honduras and Programa Proponte Más/USAID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68E4A" w14:textId="77777777" w:rsidR="0070186B" w:rsidRDefault="007018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301FE" w14:textId="77777777" w:rsidR="0070186B" w:rsidRDefault="007018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1CEB" w14:textId="77777777" w:rsidR="0070186B" w:rsidRDefault="007018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9439A"/>
    <w:multiLevelType w:val="hybridMultilevel"/>
    <w:tmpl w:val="64BCF4B0"/>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280753BC"/>
    <w:multiLevelType w:val="hybridMultilevel"/>
    <w:tmpl w:val="5B2E8D4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 w15:restartNumberingAfterBreak="0">
    <w:nsid w:val="2A3A32A8"/>
    <w:multiLevelType w:val="hybridMultilevel"/>
    <w:tmpl w:val="0F56B530"/>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 w15:restartNumberingAfterBreak="0">
    <w:nsid w:val="35FA6AB6"/>
    <w:multiLevelType w:val="hybridMultilevel"/>
    <w:tmpl w:val="DCC06C9A"/>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D6E7730"/>
    <w:multiLevelType w:val="hybridMultilevel"/>
    <w:tmpl w:val="85CEBCB0"/>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5" w15:restartNumberingAfterBreak="0">
    <w:nsid w:val="42B00CB3"/>
    <w:multiLevelType w:val="hybridMultilevel"/>
    <w:tmpl w:val="D4A2E084"/>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6" w15:restartNumberingAfterBreak="0">
    <w:nsid w:val="4C064102"/>
    <w:multiLevelType w:val="hybridMultilevel"/>
    <w:tmpl w:val="08C49E58"/>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 w15:restartNumberingAfterBreak="0">
    <w:nsid w:val="4C730DBE"/>
    <w:multiLevelType w:val="hybridMultilevel"/>
    <w:tmpl w:val="954021AE"/>
    <w:lvl w:ilvl="0" w:tplc="968E476E">
      <w:start w:val="1"/>
      <w:numFmt w:val="upperRoman"/>
      <w:lvlText w:val="%1."/>
      <w:lvlJc w:val="left"/>
      <w:pPr>
        <w:ind w:left="720" w:hanging="72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8" w15:restartNumberingAfterBreak="0">
    <w:nsid w:val="521A0607"/>
    <w:multiLevelType w:val="hybridMultilevel"/>
    <w:tmpl w:val="EEA6DD14"/>
    <w:lvl w:ilvl="0" w:tplc="0409000B">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 w15:restartNumberingAfterBreak="0">
    <w:nsid w:val="56E60DBD"/>
    <w:multiLevelType w:val="hybridMultilevel"/>
    <w:tmpl w:val="6C649BA6"/>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 w15:restartNumberingAfterBreak="0">
    <w:nsid w:val="647F1B0B"/>
    <w:multiLevelType w:val="hybridMultilevel"/>
    <w:tmpl w:val="7732582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F21AD8"/>
    <w:multiLevelType w:val="hybridMultilevel"/>
    <w:tmpl w:val="FDEAADD8"/>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3" w15:restartNumberingAfterBreak="0">
    <w:nsid w:val="725873E0"/>
    <w:multiLevelType w:val="hybridMultilevel"/>
    <w:tmpl w:val="4A1CA6E0"/>
    <w:lvl w:ilvl="0" w:tplc="3A0E93F2">
      <w:start w:val="3"/>
      <w:numFmt w:val="upperRoman"/>
      <w:lvlText w:val="%1."/>
      <w:lvlJc w:val="left"/>
      <w:pPr>
        <w:ind w:left="720" w:hanging="72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16cid:durableId="1451825284">
    <w:abstractNumId w:val="7"/>
  </w:num>
  <w:num w:numId="2" w16cid:durableId="688606207">
    <w:abstractNumId w:val="13"/>
  </w:num>
  <w:num w:numId="3" w16cid:durableId="1642808306">
    <w:abstractNumId w:val="8"/>
  </w:num>
  <w:num w:numId="4" w16cid:durableId="514730619">
    <w:abstractNumId w:val="11"/>
  </w:num>
  <w:num w:numId="5" w16cid:durableId="917251325">
    <w:abstractNumId w:val="3"/>
  </w:num>
  <w:num w:numId="6" w16cid:durableId="41639388">
    <w:abstractNumId w:val="10"/>
  </w:num>
  <w:num w:numId="7" w16cid:durableId="1627810405">
    <w:abstractNumId w:val="2"/>
  </w:num>
  <w:num w:numId="8" w16cid:durableId="1048577170">
    <w:abstractNumId w:val="5"/>
  </w:num>
  <w:num w:numId="9" w16cid:durableId="1984386118">
    <w:abstractNumId w:val="6"/>
  </w:num>
  <w:num w:numId="10" w16cid:durableId="1283418653">
    <w:abstractNumId w:val="9"/>
  </w:num>
  <w:num w:numId="11" w16cid:durableId="707875242">
    <w:abstractNumId w:val="12"/>
  </w:num>
  <w:num w:numId="12" w16cid:durableId="1619877185">
    <w:abstractNumId w:val="1"/>
  </w:num>
  <w:num w:numId="13" w16cid:durableId="639573332">
    <w:abstractNumId w:val="0"/>
  </w:num>
  <w:num w:numId="14" w16cid:durableId="150215703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9B7"/>
    <w:rsid w:val="00000281"/>
    <w:rsid w:val="00004BA4"/>
    <w:rsid w:val="00005573"/>
    <w:rsid w:val="000058F1"/>
    <w:rsid w:val="00006124"/>
    <w:rsid w:val="000070D6"/>
    <w:rsid w:val="00007DB2"/>
    <w:rsid w:val="00010C18"/>
    <w:rsid w:val="000121B6"/>
    <w:rsid w:val="000135EA"/>
    <w:rsid w:val="000175F4"/>
    <w:rsid w:val="000201DC"/>
    <w:rsid w:val="0002024A"/>
    <w:rsid w:val="00022270"/>
    <w:rsid w:val="000240E8"/>
    <w:rsid w:val="00024129"/>
    <w:rsid w:val="0003006C"/>
    <w:rsid w:val="00031E64"/>
    <w:rsid w:val="000343D7"/>
    <w:rsid w:val="00036F44"/>
    <w:rsid w:val="000448CF"/>
    <w:rsid w:val="00045D1E"/>
    <w:rsid w:val="00046FB7"/>
    <w:rsid w:val="0004719E"/>
    <w:rsid w:val="00050516"/>
    <w:rsid w:val="00050852"/>
    <w:rsid w:val="00051FB6"/>
    <w:rsid w:val="000522B4"/>
    <w:rsid w:val="000528C6"/>
    <w:rsid w:val="000530E6"/>
    <w:rsid w:val="00054177"/>
    <w:rsid w:val="000562C2"/>
    <w:rsid w:val="000563D1"/>
    <w:rsid w:val="0005680E"/>
    <w:rsid w:val="00060350"/>
    <w:rsid w:val="00060CBE"/>
    <w:rsid w:val="000628EA"/>
    <w:rsid w:val="00063F16"/>
    <w:rsid w:val="0006520F"/>
    <w:rsid w:val="00065347"/>
    <w:rsid w:val="000671B6"/>
    <w:rsid w:val="00067A62"/>
    <w:rsid w:val="000723CA"/>
    <w:rsid w:val="00073C86"/>
    <w:rsid w:val="000749A3"/>
    <w:rsid w:val="00077237"/>
    <w:rsid w:val="00080156"/>
    <w:rsid w:val="00085C30"/>
    <w:rsid w:val="0009026D"/>
    <w:rsid w:val="000918C5"/>
    <w:rsid w:val="00092333"/>
    <w:rsid w:val="00092F9E"/>
    <w:rsid w:val="0009346E"/>
    <w:rsid w:val="00093934"/>
    <w:rsid w:val="00095273"/>
    <w:rsid w:val="00095B83"/>
    <w:rsid w:val="000960CB"/>
    <w:rsid w:val="000960E3"/>
    <w:rsid w:val="000A22C8"/>
    <w:rsid w:val="000A33DE"/>
    <w:rsid w:val="000A36D8"/>
    <w:rsid w:val="000A46EE"/>
    <w:rsid w:val="000B2D1D"/>
    <w:rsid w:val="000B5092"/>
    <w:rsid w:val="000B771F"/>
    <w:rsid w:val="000C007E"/>
    <w:rsid w:val="000C04FE"/>
    <w:rsid w:val="000C1168"/>
    <w:rsid w:val="000C1902"/>
    <w:rsid w:val="000C1A2B"/>
    <w:rsid w:val="000C1A7E"/>
    <w:rsid w:val="000C1ACA"/>
    <w:rsid w:val="000C5644"/>
    <w:rsid w:val="000C581C"/>
    <w:rsid w:val="000C5EF1"/>
    <w:rsid w:val="000C7500"/>
    <w:rsid w:val="000D2C0C"/>
    <w:rsid w:val="000D4024"/>
    <w:rsid w:val="000D44EC"/>
    <w:rsid w:val="000D50A0"/>
    <w:rsid w:val="000E349B"/>
    <w:rsid w:val="000E48AE"/>
    <w:rsid w:val="000E658C"/>
    <w:rsid w:val="000E6FD0"/>
    <w:rsid w:val="000E7BEE"/>
    <w:rsid w:val="000F06A3"/>
    <w:rsid w:val="000F0B78"/>
    <w:rsid w:val="000F3102"/>
    <w:rsid w:val="000F4F34"/>
    <w:rsid w:val="0010186A"/>
    <w:rsid w:val="00104B32"/>
    <w:rsid w:val="001055B1"/>
    <w:rsid w:val="00105C65"/>
    <w:rsid w:val="0010625F"/>
    <w:rsid w:val="00106AF6"/>
    <w:rsid w:val="001106C3"/>
    <w:rsid w:val="00111C4F"/>
    <w:rsid w:val="001133A2"/>
    <w:rsid w:val="00113D01"/>
    <w:rsid w:val="00114AB9"/>
    <w:rsid w:val="0012231E"/>
    <w:rsid w:val="0013049C"/>
    <w:rsid w:val="0013228C"/>
    <w:rsid w:val="0013243F"/>
    <w:rsid w:val="001333B7"/>
    <w:rsid w:val="00134446"/>
    <w:rsid w:val="001361CD"/>
    <w:rsid w:val="0013660C"/>
    <w:rsid w:val="00136CB4"/>
    <w:rsid w:val="00140433"/>
    <w:rsid w:val="00140941"/>
    <w:rsid w:val="0014184F"/>
    <w:rsid w:val="001421B6"/>
    <w:rsid w:val="001442A4"/>
    <w:rsid w:val="0014570A"/>
    <w:rsid w:val="001463E1"/>
    <w:rsid w:val="00146D17"/>
    <w:rsid w:val="00152910"/>
    <w:rsid w:val="0015354E"/>
    <w:rsid w:val="00153635"/>
    <w:rsid w:val="00154400"/>
    <w:rsid w:val="00154DA9"/>
    <w:rsid w:val="00157824"/>
    <w:rsid w:val="00162AF6"/>
    <w:rsid w:val="00163564"/>
    <w:rsid w:val="00163AFE"/>
    <w:rsid w:val="00164B0B"/>
    <w:rsid w:val="00171A9C"/>
    <w:rsid w:val="00172DFD"/>
    <w:rsid w:val="00173283"/>
    <w:rsid w:val="0017395B"/>
    <w:rsid w:val="00174187"/>
    <w:rsid w:val="0017604A"/>
    <w:rsid w:val="00176A9B"/>
    <w:rsid w:val="00180C83"/>
    <w:rsid w:val="0018548C"/>
    <w:rsid w:val="0018599B"/>
    <w:rsid w:val="00185E7A"/>
    <w:rsid w:val="00186D19"/>
    <w:rsid w:val="00187BD7"/>
    <w:rsid w:val="00190D1B"/>
    <w:rsid w:val="00193AE6"/>
    <w:rsid w:val="001971C5"/>
    <w:rsid w:val="001A1A34"/>
    <w:rsid w:val="001A1F4F"/>
    <w:rsid w:val="001A3FFF"/>
    <w:rsid w:val="001A4759"/>
    <w:rsid w:val="001A5B2B"/>
    <w:rsid w:val="001B0808"/>
    <w:rsid w:val="001B21E0"/>
    <w:rsid w:val="001B22A0"/>
    <w:rsid w:val="001B60A9"/>
    <w:rsid w:val="001B6E0A"/>
    <w:rsid w:val="001C1941"/>
    <w:rsid w:val="001C458F"/>
    <w:rsid w:val="001C59EA"/>
    <w:rsid w:val="001C5FBB"/>
    <w:rsid w:val="001C7387"/>
    <w:rsid w:val="001D0B8F"/>
    <w:rsid w:val="001D1BF9"/>
    <w:rsid w:val="001D2FD5"/>
    <w:rsid w:val="001D3C72"/>
    <w:rsid w:val="001D4072"/>
    <w:rsid w:val="001D4727"/>
    <w:rsid w:val="001D4B4F"/>
    <w:rsid w:val="001D50C0"/>
    <w:rsid w:val="001D56F8"/>
    <w:rsid w:val="001D6AAC"/>
    <w:rsid w:val="001D6E94"/>
    <w:rsid w:val="001E03F0"/>
    <w:rsid w:val="001E04E2"/>
    <w:rsid w:val="001E0AEE"/>
    <w:rsid w:val="001E4CC9"/>
    <w:rsid w:val="001E7172"/>
    <w:rsid w:val="001F0E94"/>
    <w:rsid w:val="001F1DDF"/>
    <w:rsid w:val="001F4C73"/>
    <w:rsid w:val="001F5580"/>
    <w:rsid w:val="001F63C1"/>
    <w:rsid w:val="001F73F1"/>
    <w:rsid w:val="001F7C89"/>
    <w:rsid w:val="00200007"/>
    <w:rsid w:val="00202D11"/>
    <w:rsid w:val="00205389"/>
    <w:rsid w:val="002064A6"/>
    <w:rsid w:val="00207BD4"/>
    <w:rsid w:val="00207DBA"/>
    <w:rsid w:val="00211ECF"/>
    <w:rsid w:val="00212412"/>
    <w:rsid w:val="00213E33"/>
    <w:rsid w:val="0021529A"/>
    <w:rsid w:val="0021624C"/>
    <w:rsid w:val="002208D9"/>
    <w:rsid w:val="00221BBB"/>
    <w:rsid w:val="0022507B"/>
    <w:rsid w:val="00225361"/>
    <w:rsid w:val="00225C90"/>
    <w:rsid w:val="00227B63"/>
    <w:rsid w:val="0023176D"/>
    <w:rsid w:val="00232D2B"/>
    <w:rsid w:val="002406B4"/>
    <w:rsid w:val="00241816"/>
    <w:rsid w:val="00241CF1"/>
    <w:rsid w:val="00243314"/>
    <w:rsid w:val="0024403D"/>
    <w:rsid w:val="00244759"/>
    <w:rsid w:val="00245BE3"/>
    <w:rsid w:val="00246EDD"/>
    <w:rsid w:val="00247D5B"/>
    <w:rsid w:val="00250725"/>
    <w:rsid w:val="002527E5"/>
    <w:rsid w:val="00252A38"/>
    <w:rsid w:val="00252A73"/>
    <w:rsid w:val="00253F00"/>
    <w:rsid w:val="00254F7D"/>
    <w:rsid w:val="002553FF"/>
    <w:rsid w:val="00255A5C"/>
    <w:rsid w:val="00257944"/>
    <w:rsid w:val="00261DB3"/>
    <w:rsid w:val="00262460"/>
    <w:rsid w:val="002641BB"/>
    <w:rsid w:val="002654A0"/>
    <w:rsid w:val="00265A5C"/>
    <w:rsid w:val="002663B2"/>
    <w:rsid w:val="00266F0B"/>
    <w:rsid w:val="00267AA0"/>
    <w:rsid w:val="0027140B"/>
    <w:rsid w:val="00271706"/>
    <w:rsid w:val="00271834"/>
    <w:rsid w:val="0027274D"/>
    <w:rsid w:val="002733C7"/>
    <w:rsid w:val="0027419D"/>
    <w:rsid w:val="00277111"/>
    <w:rsid w:val="002802AD"/>
    <w:rsid w:val="00281203"/>
    <w:rsid w:val="00281F27"/>
    <w:rsid w:val="00285005"/>
    <w:rsid w:val="0028544F"/>
    <w:rsid w:val="002863F4"/>
    <w:rsid w:val="002926B0"/>
    <w:rsid w:val="0029380A"/>
    <w:rsid w:val="00293E54"/>
    <w:rsid w:val="002943E1"/>
    <w:rsid w:val="00294A9D"/>
    <w:rsid w:val="002A0387"/>
    <w:rsid w:val="002A066C"/>
    <w:rsid w:val="002A0985"/>
    <w:rsid w:val="002A0EDC"/>
    <w:rsid w:val="002A194A"/>
    <w:rsid w:val="002A2B16"/>
    <w:rsid w:val="002A487F"/>
    <w:rsid w:val="002A7217"/>
    <w:rsid w:val="002A7BE5"/>
    <w:rsid w:val="002A7EA3"/>
    <w:rsid w:val="002B1278"/>
    <w:rsid w:val="002B2370"/>
    <w:rsid w:val="002B29F8"/>
    <w:rsid w:val="002B390E"/>
    <w:rsid w:val="002B58E6"/>
    <w:rsid w:val="002C2265"/>
    <w:rsid w:val="002C3781"/>
    <w:rsid w:val="002C3B5E"/>
    <w:rsid w:val="002C7492"/>
    <w:rsid w:val="002D69C3"/>
    <w:rsid w:val="002E177F"/>
    <w:rsid w:val="002E3405"/>
    <w:rsid w:val="002E4A1F"/>
    <w:rsid w:val="002E753B"/>
    <w:rsid w:val="002F04BE"/>
    <w:rsid w:val="002F14A5"/>
    <w:rsid w:val="002F290F"/>
    <w:rsid w:val="002F3869"/>
    <w:rsid w:val="002F4282"/>
    <w:rsid w:val="002F4BA3"/>
    <w:rsid w:val="002F75C4"/>
    <w:rsid w:val="002F7F78"/>
    <w:rsid w:val="00300DBD"/>
    <w:rsid w:val="0030146C"/>
    <w:rsid w:val="00305874"/>
    <w:rsid w:val="003060F5"/>
    <w:rsid w:val="003067C4"/>
    <w:rsid w:val="003076C7"/>
    <w:rsid w:val="00307F4E"/>
    <w:rsid w:val="00313AF0"/>
    <w:rsid w:val="00314601"/>
    <w:rsid w:val="00314C48"/>
    <w:rsid w:val="0031598B"/>
    <w:rsid w:val="00316EA2"/>
    <w:rsid w:val="00321A23"/>
    <w:rsid w:val="00322476"/>
    <w:rsid w:val="00323640"/>
    <w:rsid w:val="003242F9"/>
    <w:rsid w:val="00324953"/>
    <w:rsid w:val="00324F95"/>
    <w:rsid w:val="003251F8"/>
    <w:rsid w:val="00327971"/>
    <w:rsid w:val="0033021C"/>
    <w:rsid w:val="00330C51"/>
    <w:rsid w:val="00331BF1"/>
    <w:rsid w:val="003345CF"/>
    <w:rsid w:val="00335922"/>
    <w:rsid w:val="00336A98"/>
    <w:rsid w:val="00336B9C"/>
    <w:rsid w:val="0033794B"/>
    <w:rsid w:val="00341AF8"/>
    <w:rsid w:val="00342464"/>
    <w:rsid w:val="00345703"/>
    <w:rsid w:val="003461C0"/>
    <w:rsid w:val="003468AB"/>
    <w:rsid w:val="00347718"/>
    <w:rsid w:val="00347868"/>
    <w:rsid w:val="00352215"/>
    <w:rsid w:val="003524AC"/>
    <w:rsid w:val="00352E25"/>
    <w:rsid w:val="00354FA3"/>
    <w:rsid w:val="00355456"/>
    <w:rsid w:val="0036075A"/>
    <w:rsid w:val="00360D90"/>
    <w:rsid w:val="00360EDB"/>
    <w:rsid w:val="00362C6E"/>
    <w:rsid w:val="00362EF1"/>
    <w:rsid w:val="00363F34"/>
    <w:rsid w:val="00364031"/>
    <w:rsid w:val="00365587"/>
    <w:rsid w:val="00365977"/>
    <w:rsid w:val="00365F80"/>
    <w:rsid w:val="00366EBF"/>
    <w:rsid w:val="003678B0"/>
    <w:rsid w:val="00370BC3"/>
    <w:rsid w:val="00371197"/>
    <w:rsid w:val="00371F17"/>
    <w:rsid w:val="003734FA"/>
    <w:rsid w:val="00373701"/>
    <w:rsid w:val="00373880"/>
    <w:rsid w:val="00374D7F"/>
    <w:rsid w:val="003750E1"/>
    <w:rsid w:val="0037572B"/>
    <w:rsid w:val="00376597"/>
    <w:rsid w:val="00377905"/>
    <w:rsid w:val="003807F7"/>
    <w:rsid w:val="00382EEF"/>
    <w:rsid w:val="003831F6"/>
    <w:rsid w:val="00384045"/>
    <w:rsid w:val="00384CD2"/>
    <w:rsid w:val="00384FFC"/>
    <w:rsid w:val="00385AE1"/>
    <w:rsid w:val="00386C89"/>
    <w:rsid w:val="00391B9D"/>
    <w:rsid w:val="00393C80"/>
    <w:rsid w:val="003A0C60"/>
    <w:rsid w:val="003A4274"/>
    <w:rsid w:val="003A53C4"/>
    <w:rsid w:val="003A5696"/>
    <w:rsid w:val="003B165D"/>
    <w:rsid w:val="003B45E2"/>
    <w:rsid w:val="003B6C7F"/>
    <w:rsid w:val="003B7273"/>
    <w:rsid w:val="003C0ED8"/>
    <w:rsid w:val="003C1019"/>
    <w:rsid w:val="003C1FD0"/>
    <w:rsid w:val="003C265B"/>
    <w:rsid w:val="003C3BE2"/>
    <w:rsid w:val="003C7C3E"/>
    <w:rsid w:val="003D195C"/>
    <w:rsid w:val="003D3773"/>
    <w:rsid w:val="003E1CE2"/>
    <w:rsid w:val="003E2130"/>
    <w:rsid w:val="003E3E35"/>
    <w:rsid w:val="003E4CAF"/>
    <w:rsid w:val="003E5C97"/>
    <w:rsid w:val="003E6AFA"/>
    <w:rsid w:val="003E7883"/>
    <w:rsid w:val="003F0F71"/>
    <w:rsid w:val="003F1C84"/>
    <w:rsid w:val="003F1E11"/>
    <w:rsid w:val="003F35C5"/>
    <w:rsid w:val="003F3F2F"/>
    <w:rsid w:val="003F3FAF"/>
    <w:rsid w:val="003F479F"/>
    <w:rsid w:val="003F568C"/>
    <w:rsid w:val="003F5A08"/>
    <w:rsid w:val="00410FD1"/>
    <w:rsid w:val="0041289D"/>
    <w:rsid w:val="00416685"/>
    <w:rsid w:val="00416E45"/>
    <w:rsid w:val="004172FE"/>
    <w:rsid w:val="00417F6D"/>
    <w:rsid w:val="0042071C"/>
    <w:rsid w:val="00420AE9"/>
    <w:rsid w:val="00422074"/>
    <w:rsid w:val="0042315B"/>
    <w:rsid w:val="00423336"/>
    <w:rsid w:val="00424670"/>
    <w:rsid w:val="00426E8E"/>
    <w:rsid w:val="00426FD7"/>
    <w:rsid w:val="00427142"/>
    <w:rsid w:val="00427401"/>
    <w:rsid w:val="00430CED"/>
    <w:rsid w:val="0043375D"/>
    <w:rsid w:val="00433A20"/>
    <w:rsid w:val="00434ED3"/>
    <w:rsid w:val="004355CC"/>
    <w:rsid w:val="004378BE"/>
    <w:rsid w:val="00440095"/>
    <w:rsid w:val="00440943"/>
    <w:rsid w:val="00440C83"/>
    <w:rsid w:val="00441381"/>
    <w:rsid w:val="00442500"/>
    <w:rsid w:val="00443670"/>
    <w:rsid w:val="0044377A"/>
    <w:rsid w:val="004455B8"/>
    <w:rsid w:val="00446C13"/>
    <w:rsid w:val="00446DDA"/>
    <w:rsid w:val="004502F0"/>
    <w:rsid w:val="00450745"/>
    <w:rsid w:val="00450BFF"/>
    <w:rsid w:val="004524E6"/>
    <w:rsid w:val="004548F7"/>
    <w:rsid w:val="0045525B"/>
    <w:rsid w:val="00455627"/>
    <w:rsid w:val="004556CE"/>
    <w:rsid w:val="004568BE"/>
    <w:rsid w:val="00461CE3"/>
    <w:rsid w:val="00462857"/>
    <w:rsid w:val="0046315B"/>
    <w:rsid w:val="004631CB"/>
    <w:rsid w:val="004634C4"/>
    <w:rsid w:val="00463789"/>
    <w:rsid w:val="00466189"/>
    <w:rsid w:val="0046759B"/>
    <w:rsid w:val="004701C5"/>
    <w:rsid w:val="004712CF"/>
    <w:rsid w:val="0047391A"/>
    <w:rsid w:val="00473DCB"/>
    <w:rsid w:val="00477071"/>
    <w:rsid w:val="0048118C"/>
    <w:rsid w:val="0048272E"/>
    <w:rsid w:val="00482FE0"/>
    <w:rsid w:val="004844A6"/>
    <w:rsid w:val="0048624B"/>
    <w:rsid w:val="00491CB9"/>
    <w:rsid w:val="00491D8F"/>
    <w:rsid w:val="00492646"/>
    <w:rsid w:val="00494CD8"/>
    <w:rsid w:val="004961EC"/>
    <w:rsid w:val="00496292"/>
    <w:rsid w:val="00496985"/>
    <w:rsid w:val="004977F9"/>
    <w:rsid w:val="004A0226"/>
    <w:rsid w:val="004A6F63"/>
    <w:rsid w:val="004B1657"/>
    <w:rsid w:val="004B4258"/>
    <w:rsid w:val="004B4B63"/>
    <w:rsid w:val="004B4C4F"/>
    <w:rsid w:val="004B50D0"/>
    <w:rsid w:val="004B5C46"/>
    <w:rsid w:val="004C04BA"/>
    <w:rsid w:val="004C383C"/>
    <w:rsid w:val="004C3A1E"/>
    <w:rsid w:val="004C437A"/>
    <w:rsid w:val="004C45F6"/>
    <w:rsid w:val="004C4CBB"/>
    <w:rsid w:val="004C4D98"/>
    <w:rsid w:val="004C67B0"/>
    <w:rsid w:val="004C720F"/>
    <w:rsid w:val="004C72BA"/>
    <w:rsid w:val="004D0014"/>
    <w:rsid w:val="004D0BB5"/>
    <w:rsid w:val="004D13E2"/>
    <w:rsid w:val="004D2704"/>
    <w:rsid w:val="004D2887"/>
    <w:rsid w:val="004D49ED"/>
    <w:rsid w:val="004D64C8"/>
    <w:rsid w:val="004D79F6"/>
    <w:rsid w:val="004E008F"/>
    <w:rsid w:val="004E0FF1"/>
    <w:rsid w:val="004E1782"/>
    <w:rsid w:val="004E238B"/>
    <w:rsid w:val="004E58B9"/>
    <w:rsid w:val="004E6D57"/>
    <w:rsid w:val="004F050A"/>
    <w:rsid w:val="004F118A"/>
    <w:rsid w:val="004F13D3"/>
    <w:rsid w:val="004F1795"/>
    <w:rsid w:val="004F196C"/>
    <w:rsid w:val="004F4200"/>
    <w:rsid w:val="004F6E19"/>
    <w:rsid w:val="005005C8"/>
    <w:rsid w:val="005015E6"/>
    <w:rsid w:val="00502336"/>
    <w:rsid w:val="00502CE2"/>
    <w:rsid w:val="00504310"/>
    <w:rsid w:val="00504C18"/>
    <w:rsid w:val="005055F5"/>
    <w:rsid w:val="005062C8"/>
    <w:rsid w:val="00510041"/>
    <w:rsid w:val="00510552"/>
    <w:rsid w:val="0051185B"/>
    <w:rsid w:val="00512927"/>
    <w:rsid w:val="00512E24"/>
    <w:rsid w:val="005131C2"/>
    <w:rsid w:val="0051365D"/>
    <w:rsid w:val="00513F43"/>
    <w:rsid w:val="00514225"/>
    <w:rsid w:val="005149E1"/>
    <w:rsid w:val="0051564F"/>
    <w:rsid w:val="00516281"/>
    <w:rsid w:val="00517231"/>
    <w:rsid w:val="00517E1E"/>
    <w:rsid w:val="00517E78"/>
    <w:rsid w:val="0052179D"/>
    <w:rsid w:val="0052181E"/>
    <w:rsid w:val="00521C46"/>
    <w:rsid w:val="005245E3"/>
    <w:rsid w:val="0052756B"/>
    <w:rsid w:val="00527DDE"/>
    <w:rsid w:val="0053014D"/>
    <w:rsid w:val="005304E0"/>
    <w:rsid w:val="00532AAC"/>
    <w:rsid w:val="00534337"/>
    <w:rsid w:val="0053628B"/>
    <w:rsid w:val="00537976"/>
    <w:rsid w:val="00540231"/>
    <w:rsid w:val="00540AE5"/>
    <w:rsid w:val="005425DA"/>
    <w:rsid w:val="005447FD"/>
    <w:rsid w:val="00544CBB"/>
    <w:rsid w:val="00544F3A"/>
    <w:rsid w:val="00547B75"/>
    <w:rsid w:val="00550E27"/>
    <w:rsid w:val="0055325E"/>
    <w:rsid w:val="00557B4A"/>
    <w:rsid w:val="00560542"/>
    <w:rsid w:val="00560C1D"/>
    <w:rsid w:val="00562EF0"/>
    <w:rsid w:val="0056312A"/>
    <w:rsid w:val="00563694"/>
    <w:rsid w:val="005662C9"/>
    <w:rsid w:val="00566A81"/>
    <w:rsid w:val="00572A34"/>
    <w:rsid w:val="00575033"/>
    <w:rsid w:val="00575FD8"/>
    <w:rsid w:val="00577365"/>
    <w:rsid w:val="005821D6"/>
    <w:rsid w:val="005822D7"/>
    <w:rsid w:val="00582EF3"/>
    <w:rsid w:val="005850FF"/>
    <w:rsid w:val="00586860"/>
    <w:rsid w:val="00586A3D"/>
    <w:rsid w:val="00587356"/>
    <w:rsid w:val="00590BB7"/>
    <w:rsid w:val="00592B65"/>
    <w:rsid w:val="005972CD"/>
    <w:rsid w:val="005A1041"/>
    <w:rsid w:val="005A226C"/>
    <w:rsid w:val="005A2583"/>
    <w:rsid w:val="005A2812"/>
    <w:rsid w:val="005A4C87"/>
    <w:rsid w:val="005A4F96"/>
    <w:rsid w:val="005A5F2E"/>
    <w:rsid w:val="005B1912"/>
    <w:rsid w:val="005B1C2A"/>
    <w:rsid w:val="005C1FDC"/>
    <w:rsid w:val="005C2DE7"/>
    <w:rsid w:val="005C464C"/>
    <w:rsid w:val="005C5298"/>
    <w:rsid w:val="005C6264"/>
    <w:rsid w:val="005C6B4F"/>
    <w:rsid w:val="005D08D8"/>
    <w:rsid w:val="005D1B97"/>
    <w:rsid w:val="005D1DDC"/>
    <w:rsid w:val="005D3E7A"/>
    <w:rsid w:val="005D3FF4"/>
    <w:rsid w:val="005D4FB9"/>
    <w:rsid w:val="005D65B0"/>
    <w:rsid w:val="005D681C"/>
    <w:rsid w:val="005E125A"/>
    <w:rsid w:val="005E1D0C"/>
    <w:rsid w:val="005E24A5"/>
    <w:rsid w:val="005E412D"/>
    <w:rsid w:val="005E5303"/>
    <w:rsid w:val="005E74C4"/>
    <w:rsid w:val="005E7B88"/>
    <w:rsid w:val="005F0947"/>
    <w:rsid w:val="005F2CD2"/>
    <w:rsid w:val="005F2D20"/>
    <w:rsid w:val="005F33EE"/>
    <w:rsid w:val="005F5806"/>
    <w:rsid w:val="005F5CB5"/>
    <w:rsid w:val="005F684E"/>
    <w:rsid w:val="005F6AA4"/>
    <w:rsid w:val="005F7D78"/>
    <w:rsid w:val="00600A4A"/>
    <w:rsid w:val="006024F3"/>
    <w:rsid w:val="0060358A"/>
    <w:rsid w:val="00603FC1"/>
    <w:rsid w:val="00604AA2"/>
    <w:rsid w:val="00607B30"/>
    <w:rsid w:val="006114C7"/>
    <w:rsid w:val="00611CC1"/>
    <w:rsid w:val="00613009"/>
    <w:rsid w:val="0061446E"/>
    <w:rsid w:val="0061562A"/>
    <w:rsid w:val="00617F5B"/>
    <w:rsid w:val="00621518"/>
    <w:rsid w:val="00624FC9"/>
    <w:rsid w:val="00625203"/>
    <w:rsid w:val="00625AC5"/>
    <w:rsid w:val="0063004C"/>
    <w:rsid w:val="006348EE"/>
    <w:rsid w:val="0064023F"/>
    <w:rsid w:val="00640A44"/>
    <w:rsid w:val="00641DEC"/>
    <w:rsid w:val="00642264"/>
    <w:rsid w:val="00643A31"/>
    <w:rsid w:val="006446AF"/>
    <w:rsid w:val="00646651"/>
    <w:rsid w:val="00646CF1"/>
    <w:rsid w:val="00647ACE"/>
    <w:rsid w:val="0065040A"/>
    <w:rsid w:val="0065174D"/>
    <w:rsid w:val="006522A3"/>
    <w:rsid w:val="006528B7"/>
    <w:rsid w:val="006545EF"/>
    <w:rsid w:val="006557A9"/>
    <w:rsid w:val="00655D04"/>
    <w:rsid w:val="006607CF"/>
    <w:rsid w:val="00660A75"/>
    <w:rsid w:val="00660BF8"/>
    <w:rsid w:val="006613A1"/>
    <w:rsid w:val="006634B5"/>
    <w:rsid w:val="006648B0"/>
    <w:rsid w:val="00664E1A"/>
    <w:rsid w:val="00665F1C"/>
    <w:rsid w:val="00666B10"/>
    <w:rsid w:val="00666C93"/>
    <w:rsid w:val="00671676"/>
    <w:rsid w:val="00672757"/>
    <w:rsid w:val="006755F4"/>
    <w:rsid w:val="006768B0"/>
    <w:rsid w:val="006772CD"/>
    <w:rsid w:val="00680EF5"/>
    <w:rsid w:val="0068220B"/>
    <w:rsid w:val="00682914"/>
    <w:rsid w:val="0068394B"/>
    <w:rsid w:val="00683EF6"/>
    <w:rsid w:val="00684E05"/>
    <w:rsid w:val="006852BE"/>
    <w:rsid w:val="00685668"/>
    <w:rsid w:val="006859C9"/>
    <w:rsid w:val="006868FD"/>
    <w:rsid w:val="00686FEA"/>
    <w:rsid w:val="0069121E"/>
    <w:rsid w:val="00692DD9"/>
    <w:rsid w:val="00693E5B"/>
    <w:rsid w:val="00696E38"/>
    <w:rsid w:val="00697BBC"/>
    <w:rsid w:val="006A0A3D"/>
    <w:rsid w:val="006A0DB3"/>
    <w:rsid w:val="006A2CCE"/>
    <w:rsid w:val="006A2CFE"/>
    <w:rsid w:val="006A4C19"/>
    <w:rsid w:val="006A6655"/>
    <w:rsid w:val="006A6A81"/>
    <w:rsid w:val="006A6E50"/>
    <w:rsid w:val="006B2966"/>
    <w:rsid w:val="006B55F8"/>
    <w:rsid w:val="006B681B"/>
    <w:rsid w:val="006B693E"/>
    <w:rsid w:val="006B6CCD"/>
    <w:rsid w:val="006B7A09"/>
    <w:rsid w:val="006C2F59"/>
    <w:rsid w:val="006C32F9"/>
    <w:rsid w:val="006C34C1"/>
    <w:rsid w:val="006C3E71"/>
    <w:rsid w:val="006D0D6C"/>
    <w:rsid w:val="006D1900"/>
    <w:rsid w:val="006D1C39"/>
    <w:rsid w:val="006D46DB"/>
    <w:rsid w:val="006D4FD5"/>
    <w:rsid w:val="006E06C1"/>
    <w:rsid w:val="006E6BA9"/>
    <w:rsid w:val="006F1D54"/>
    <w:rsid w:val="006F2D67"/>
    <w:rsid w:val="006F35C2"/>
    <w:rsid w:val="006F3A8E"/>
    <w:rsid w:val="006F6428"/>
    <w:rsid w:val="006F7126"/>
    <w:rsid w:val="006F7A16"/>
    <w:rsid w:val="0070186B"/>
    <w:rsid w:val="007032DC"/>
    <w:rsid w:val="00703839"/>
    <w:rsid w:val="0070488E"/>
    <w:rsid w:val="00704E81"/>
    <w:rsid w:val="00706812"/>
    <w:rsid w:val="007122D6"/>
    <w:rsid w:val="007122D7"/>
    <w:rsid w:val="0071506D"/>
    <w:rsid w:val="007162A1"/>
    <w:rsid w:val="00716DBF"/>
    <w:rsid w:val="0071734E"/>
    <w:rsid w:val="007210B3"/>
    <w:rsid w:val="00721BAF"/>
    <w:rsid w:val="00722801"/>
    <w:rsid w:val="00722D4D"/>
    <w:rsid w:val="007231E5"/>
    <w:rsid w:val="00723B86"/>
    <w:rsid w:val="00725E5E"/>
    <w:rsid w:val="00727536"/>
    <w:rsid w:val="0072786D"/>
    <w:rsid w:val="007310E0"/>
    <w:rsid w:val="00731359"/>
    <w:rsid w:val="007317BF"/>
    <w:rsid w:val="007331B1"/>
    <w:rsid w:val="007349CD"/>
    <w:rsid w:val="007356B2"/>
    <w:rsid w:val="00736A7F"/>
    <w:rsid w:val="00741A06"/>
    <w:rsid w:val="00742C99"/>
    <w:rsid w:val="00744AE1"/>
    <w:rsid w:val="00746E31"/>
    <w:rsid w:val="00747543"/>
    <w:rsid w:val="0075054F"/>
    <w:rsid w:val="00753862"/>
    <w:rsid w:val="00757605"/>
    <w:rsid w:val="00757686"/>
    <w:rsid w:val="00757719"/>
    <w:rsid w:val="0076187E"/>
    <w:rsid w:val="00761E50"/>
    <w:rsid w:val="00761EB8"/>
    <w:rsid w:val="00762323"/>
    <w:rsid w:val="00762925"/>
    <w:rsid w:val="007629DB"/>
    <w:rsid w:val="00762FC1"/>
    <w:rsid w:val="007649CD"/>
    <w:rsid w:val="00764A21"/>
    <w:rsid w:val="00766371"/>
    <w:rsid w:val="0076788D"/>
    <w:rsid w:val="00767A21"/>
    <w:rsid w:val="00770D03"/>
    <w:rsid w:val="00773097"/>
    <w:rsid w:val="0077465B"/>
    <w:rsid w:val="007760E5"/>
    <w:rsid w:val="00776928"/>
    <w:rsid w:val="00776A05"/>
    <w:rsid w:val="00776F5C"/>
    <w:rsid w:val="00777226"/>
    <w:rsid w:val="00777427"/>
    <w:rsid w:val="00783395"/>
    <w:rsid w:val="00783C64"/>
    <w:rsid w:val="00785256"/>
    <w:rsid w:val="007858F8"/>
    <w:rsid w:val="0078632E"/>
    <w:rsid w:val="00790514"/>
    <w:rsid w:val="00791162"/>
    <w:rsid w:val="007913AF"/>
    <w:rsid w:val="00791C89"/>
    <w:rsid w:val="00794E00"/>
    <w:rsid w:val="00796F52"/>
    <w:rsid w:val="00797CF2"/>
    <w:rsid w:val="00797DEB"/>
    <w:rsid w:val="007A67D8"/>
    <w:rsid w:val="007B15D6"/>
    <w:rsid w:val="007B3063"/>
    <w:rsid w:val="007B3A0C"/>
    <w:rsid w:val="007C0598"/>
    <w:rsid w:val="007C128F"/>
    <w:rsid w:val="007C2E86"/>
    <w:rsid w:val="007C2F5E"/>
    <w:rsid w:val="007C3484"/>
    <w:rsid w:val="007C5A18"/>
    <w:rsid w:val="007C61FD"/>
    <w:rsid w:val="007C6AF9"/>
    <w:rsid w:val="007C760E"/>
    <w:rsid w:val="007D055A"/>
    <w:rsid w:val="007D113E"/>
    <w:rsid w:val="007D1398"/>
    <w:rsid w:val="007D2265"/>
    <w:rsid w:val="007D22CF"/>
    <w:rsid w:val="007D3609"/>
    <w:rsid w:val="007D4AB4"/>
    <w:rsid w:val="007D5731"/>
    <w:rsid w:val="007D5A0E"/>
    <w:rsid w:val="007D7151"/>
    <w:rsid w:val="007D71FE"/>
    <w:rsid w:val="007D740D"/>
    <w:rsid w:val="007E2DF2"/>
    <w:rsid w:val="007E532A"/>
    <w:rsid w:val="007E5354"/>
    <w:rsid w:val="007E71F6"/>
    <w:rsid w:val="007E72A1"/>
    <w:rsid w:val="007E738B"/>
    <w:rsid w:val="007F11F2"/>
    <w:rsid w:val="007F1FCD"/>
    <w:rsid w:val="007F3385"/>
    <w:rsid w:val="007F3AC7"/>
    <w:rsid w:val="007F4B95"/>
    <w:rsid w:val="007F533C"/>
    <w:rsid w:val="007F57A9"/>
    <w:rsid w:val="008027AF"/>
    <w:rsid w:val="00802907"/>
    <w:rsid w:val="00802F7F"/>
    <w:rsid w:val="008042B1"/>
    <w:rsid w:val="0080451B"/>
    <w:rsid w:val="00806ADD"/>
    <w:rsid w:val="00810EE7"/>
    <w:rsid w:val="00811047"/>
    <w:rsid w:val="008125CC"/>
    <w:rsid w:val="00813D35"/>
    <w:rsid w:val="00813FB0"/>
    <w:rsid w:val="0081445B"/>
    <w:rsid w:val="00814B9F"/>
    <w:rsid w:val="008157B1"/>
    <w:rsid w:val="00817C23"/>
    <w:rsid w:val="008203E6"/>
    <w:rsid w:val="00820430"/>
    <w:rsid w:val="0082134A"/>
    <w:rsid w:val="00821A31"/>
    <w:rsid w:val="008220CB"/>
    <w:rsid w:val="008224B5"/>
    <w:rsid w:val="00822C1C"/>
    <w:rsid w:val="00823548"/>
    <w:rsid w:val="00823629"/>
    <w:rsid w:val="0082382A"/>
    <w:rsid w:val="00823CB7"/>
    <w:rsid w:val="00823E16"/>
    <w:rsid w:val="0082535D"/>
    <w:rsid w:val="00825F65"/>
    <w:rsid w:val="0082668C"/>
    <w:rsid w:val="00831E01"/>
    <w:rsid w:val="0083238F"/>
    <w:rsid w:val="0083254B"/>
    <w:rsid w:val="0083263F"/>
    <w:rsid w:val="00833F59"/>
    <w:rsid w:val="00834291"/>
    <w:rsid w:val="008353BB"/>
    <w:rsid w:val="00841815"/>
    <w:rsid w:val="00842641"/>
    <w:rsid w:val="00843BBF"/>
    <w:rsid w:val="00843E68"/>
    <w:rsid w:val="00844730"/>
    <w:rsid w:val="008448FE"/>
    <w:rsid w:val="00845412"/>
    <w:rsid w:val="00845956"/>
    <w:rsid w:val="008467BB"/>
    <w:rsid w:val="00847075"/>
    <w:rsid w:val="00851A25"/>
    <w:rsid w:val="00855FBE"/>
    <w:rsid w:val="0085606D"/>
    <w:rsid w:val="008573C4"/>
    <w:rsid w:val="008574A5"/>
    <w:rsid w:val="00857E2F"/>
    <w:rsid w:val="00860BB8"/>
    <w:rsid w:val="0086148F"/>
    <w:rsid w:val="008616EF"/>
    <w:rsid w:val="00861BB5"/>
    <w:rsid w:val="00861D81"/>
    <w:rsid w:val="00862B3C"/>
    <w:rsid w:val="008643B4"/>
    <w:rsid w:val="0086483D"/>
    <w:rsid w:val="00870224"/>
    <w:rsid w:val="008709A3"/>
    <w:rsid w:val="00871DAB"/>
    <w:rsid w:val="00872531"/>
    <w:rsid w:val="00872DC4"/>
    <w:rsid w:val="00877D69"/>
    <w:rsid w:val="00881DC2"/>
    <w:rsid w:val="00884B21"/>
    <w:rsid w:val="0088526A"/>
    <w:rsid w:val="00886055"/>
    <w:rsid w:val="008863EE"/>
    <w:rsid w:val="00886D29"/>
    <w:rsid w:val="00891460"/>
    <w:rsid w:val="008937FA"/>
    <w:rsid w:val="00896771"/>
    <w:rsid w:val="00896BF9"/>
    <w:rsid w:val="008A0DAE"/>
    <w:rsid w:val="008A0F7E"/>
    <w:rsid w:val="008A15A5"/>
    <w:rsid w:val="008A2E74"/>
    <w:rsid w:val="008A3A08"/>
    <w:rsid w:val="008A4947"/>
    <w:rsid w:val="008A4B63"/>
    <w:rsid w:val="008A4D04"/>
    <w:rsid w:val="008B0DD9"/>
    <w:rsid w:val="008B12E2"/>
    <w:rsid w:val="008B1A82"/>
    <w:rsid w:val="008B213B"/>
    <w:rsid w:val="008B357E"/>
    <w:rsid w:val="008B3EDC"/>
    <w:rsid w:val="008B44C9"/>
    <w:rsid w:val="008B507E"/>
    <w:rsid w:val="008B5E6F"/>
    <w:rsid w:val="008C0015"/>
    <w:rsid w:val="008C163E"/>
    <w:rsid w:val="008C5329"/>
    <w:rsid w:val="008C60EA"/>
    <w:rsid w:val="008C6748"/>
    <w:rsid w:val="008D1AE8"/>
    <w:rsid w:val="008D2F3A"/>
    <w:rsid w:val="008D43AE"/>
    <w:rsid w:val="008D4699"/>
    <w:rsid w:val="008D4A86"/>
    <w:rsid w:val="008D5862"/>
    <w:rsid w:val="008D5A25"/>
    <w:rsid w:val="008D7201"/>
    <w:rsid w:val="008D78E0"/>
    <w:rsid w:val="008E0954"/>
    <w:rsid w:val="008E0C3B"/>
    <w:rsid w:val="008E16C2"/>
    <w:rsid w:val="008E2FEE"/>
    <w:rsid w:val="008E4F6A"/>
    <w:rsid w:val="008E75AA"/>
    <w:rsid w:val="008F0B59"/>
    <w:rsid w:val="008F2C39"/>
    <w:rsid w:val="008F6095"/>
    <w:rsid w:val="008F6BFA"/>
    <w:rsid w:val="008F7D05"/>
    <w:rsid w:val="00900452"/>
    <w:rsid w:val="00902EA9"/>
    <w:rsid w:val="00903317"/>
    <w:rsid w:val="00906B73"/>
    <w:rsid w:val="00906C08"/>
    <w:rsid w:val="009105D4"/>
    <w:rsid w:val="00910F63"/>
    <w:rsid w:val="00911D96"/>
    <w:rsid w:val="00912286"/>
    <w:rsid w:val="00912A1E"/>
    <w:rsid w:val="00913C1C"/>
    <w:rsid w:val="00913D68"/>
    <w:rsid w:val="00914880"/>
    <w:rsid w:val="00914AE0"/>
    <w:rsid w:val="0091721D"/>
    <w:rsid w:val="009173BB"/>
    <w:rsid w:val="009178CE"/>
    <w:rsid w:val="00917A95"/>
    <w:rsid w:val="00920FE6"/>
    <w:rsid w:val="009224EF"/>
    <w:rsid w:val="00922D8C"/>
    <w:rsid w:val="00922F26"/>
    <w:rsid w:val="00923EE4"/>
    <w:rsid w:val="00926697"/>
    <w:rsid w:val="009303AA"/>
    <w:rsid w:val="00930B9E"/>
    <w:rsid w:val="00930E76"/>
    <w:rsid w:val="0093321D"/>
    <w:rsid w:val="00933CD7"/>
    <w:rsid w:val="009343CB"/>
    <w:rsid w:val="009362E9"/>
    <w:rsid w:val="00937F76"/>
    <w:rsid w:val="00941B42"/>
    <w:rsid w:val="00942491"/>
    <w:rsid w:val="009478A9"/>
    <w:rsid w:val="0095081E"/>
    <w:rsid w:val="009512FD"/>
    <w:rsid w:val="0095282D"/>
    <w:rsid w:val="009548D9"/>
    <w:rsid w:val="0095733C"/>
    <w:rsid w:val="009577CF"/>
    <w:rsid w:val="00960274"/>
    <w:rsid w:val="00961B14"/>
    <w:rsid w:val="0096415A"/>
    <w:rsid w:val="00966BAD"/>
    <w:rsid w:val="00970972"/>
    <w:rsid w:val="00970E8A"/>
    <w:rsid w:val="00972C19"/>
    <w:rsid w:val="00973959"/>
    <w:rsid w:val="009751E2"/>
    <w:rsid w:val="00982C1A"/>
    <w:rsid w:val="009837F1"/>
    <w:rsid w:val="0098399A"/>
    <w:rsid w:val="009843B2"/>
    <w:rsid w:val="009843E8"/>
    <w:rsid w:val="00987202"/>
    <w:rsid w:val="0099109E"/>
    <w:rsid w:val="009911B3"/>
    <w:rsid w:val="00991270"/>
    <w:rsid w:val="00993D75"/>
    <w:rsid w:val="00994003"/>
    <w:rsid w:val="0099438F"/>
    <w:rsid w:val="0099473B"/>
    <w:rsid w:val="009958DB"/>
    <w:rsid w:val="009964AB"/>
    <w:rsid w:val="00996867"/>
    <w:rsid w:val="009A25CF"/>
    <w:rsid w:val="009A277B"/>
    <w:rsid w:val="009A3A1F"/>
    <w:rsid w:val="009A6750"/>
    <w:rsid w:val="009A7DBC"/>
    <w:rsid w:val="009B44F7"/>
    <w:rsid w:val="009B497C"/>
    <w:rsid w:val="009B5B52"/>
    <w:rsid w:val="009B6358"/>
    <w:rsid w:val="009B6E03"/>
    <w:rsid w:val="009C077F"/>
    <w:rsid w:val="009C2781"/>
    <w:rsid w:val="009C29C2"/>
    <w:rsid w:val="009C32AC"/>
    <w:rsid w:val="009C4429"/>
    <w:rsid w:val="009C4673"/>
    <w:rsid w:val="009C6E2C"/>
    <w:rsid w:val="009C779B"/>
    <w:rsid w:val="009D0326"/>
    <w:rsid w:val="009D0E0E"/>
    <w:rsid w:val="009D1767"/>
    <w:rsid w:val="009D22DD"/>
    <w:rsid w:val="009D26A5"/>
    <w:rsid w:val="009D5A07"/>
    <w:rsid w:val="009D6885"/>
    <w:rsid w:val="009D7CF6"/>
    <w:rsid w:val="009E244B"/>
    <w:rsid w:val="009E42BA"/>
    <w:rsid w:val="009E60FA"/>
    <w:rsid w:val="009E732C"/>
    <w:rsid w:val="009E7DF8"/>
    <w:rsid w:val="009F0E14"/>
    <w:rsid w:val="009F1C09"/>
    <w:rsid w:val="009F39F0"/>
    <w:rsid w:val="009F4EA3"/>
    <w:rsid w:val="009F790D"/>
    <w:rsid w:val="009F79D9"/>
    <w:rsid w:val="00A00C8D"/>
    <w:rsid w:val="00A03857"/>
    <w:rsid w:val="00A03C62"/>
    <w:rsid w:val="00A04BB6"/>
    <w:rsid w:val="00A04D61"/>
    <w:rsid w:val="00A0615A"/>
    <w:rsid w:val="00A0763D"/>
    <w:rsid w:val="00A102DA"/>
    <w:rsid w:val="00A126DF"/>
    <w:rsid w:val="00A12976"/>
    <w:rsid w:val="00A12FD8"/>
    <w:rsid w:val="00A13A9F"/>
    <w:rsid w:val="00A146E3"/>
    <w:rsid w:val="00A153B3"/>
    <w:rsid w:val="00A16B21"/>
    <w:rsid w:val="00A1783B"/>
    <w:rsid w:val="00A20B38"/>
    <w:rsid w:val="00A22E58"/>
    <w:rsid w:val="00A237F1"/>
    <w:rsid w:val="00A23D09"/>
    <w:rsid w:val="00A248FC"/>
    <w:rsid w:val="00A25237"/>
    <w:rsid w:val="00A26543"/>
    <w:rsid w:val="00A26882"/>
    <w:rsid w:val="00A33171"/>
    <w:rsid w:val="00A366F0"/>
    <w:rsid w:val="00A3790C"/>
    <w:rsid w:val="00A40C9C"/>
    <w:rsid w:val="00A42798"/>
    <w:rsid w:val="00A42D81"/>
    <w:rsid w:val="00A43E51"/>
    <w:rsid w:val="00A476AE"/>
    <w:rsid w:val="00A47F24"/>
    <w:rsid w:val="00A51DD2"/>
    <w:rsid w:val="00A5250E"/>
    <w:rsid w:val="00A53582"/>
    <w:rsid w:val="00A54EA1"/>
    <w:rsid w:val="00A57DCF"/>
    <w:rsid w:val="00A62ECD"/>
    <w:rsid w:val="00A644F3"/>
    <w:rsid w:val="00A64AB9"/>
    <w:rsid w:val="00A65D71"/>
    <w:rsid w:val="00A71F38"/>
    <w:rsid w:val="00A71FAF"/>
    <w:rsid w:val="00A72252"/>
    <w:rsid w:val="00A74D21"/>
    <w:rsid w:val="00A75319"/>
    <w:rsid w:val="00A769D5"/>
    <w:rsid w:val="00A76BD6"/>
    <w:rsid w:val="00A81102"/>
    <w:rsid w:val="00A815D6"/>
    <w:rsid w:val="00A8316C"/>
    <w:rsid w:val="00A84071"/>
    <w:rsid w:val="00A855F0"/>
    <w:rsid w:val="00A85B0A"/>
    <w:rsid w:val="00A93063"/>
    <w:rsid w:val="00A93600"/>
    <w:rsid w:val="00A9437B"/>
    <w:rsid w:val="00A94850"/>
    <w:rsid w:val="00A949B6"/>
    <w:rsid w:val="00A957CE"/>
    <w:rsid w:val="00A96401"/>
    <w:rsid w:val="00AA09F3"/>
    <w:rsid w:val="00AA2A2A"/>
    <w:rsid w:val="00AA30A6"/>
    <w:rsid w:val="00AA3C83"/>
    <w:rsid w:val="00AA4D2D"/>
    <w:rsid w:val="00AA5509"/>
    <w:rsid w:val="00AA65A8"/>
    <w:rsid w:val="00AA67FE"/>
    <w:rsid w:val="00AA7817"/>
    <w:rsid w:val="00AB078A"/>
    <w:rsid w:val="00AB0CFE"/>
    <w:rsid w:val="00AB1163"/>
    <w:rsid w:val="00AB15E9"/>
    <w:rsid w:val="00AB18A7"/>
    <w:rsid w:val="00AB1DFD"/>
    <w:rsid w:val="00AB3815"/>
    <w:rsid w:val="00AB4729"/>
    <w:rsid w:val="00AB4A0D"/>
    <w:rsid w:val="00AB660E"/>
    <w:rsid w:val="00AB6856"/>
    <w:rsid w:val="00AC0AF3"/>
    <w:rsid w:val="00AC241E"/>
    <w:rsid w:val="00AC37C7"/>
    <w:rsid w:val="00AC42A5"/>
    <w:rsid w:val="00AC51D1"/>
    <w:rsid w:val="00AC6A2D"/>
    <w:rsid w:val="00AC70B9"/>
    <w:rsid w:val="00AC7C29"/>
    <w:rsid w:val="00AD15A5"/>
    <w:rsid w:val="00AD1DD4"/>
    <w:rsid w:val="00AD28EB"/>
    <w:rsid w:val="00AD3A83"/>
    <w:rsid w:val="00AD49A3"/>
    <w:rsid w:val="00AD5A51"/>
    <w:rsid w:val="00AD5C49"/>
    <w:rsid w:val="00AD5FB9"/>
    <w:rsid w:val="00AD614B"/>
    <w:rsid w:val="00AD62DC"/>
    <w:rsid w:val="00AD72C9"/>
    <w:rsid w:val="00AD748E"/>
    <w:rsid w:val="00AD7ED8"/>
    <w:rsid w:val="00AE20A9"/>
    <w:rsid w:val="00AE3589"/>
    <w:rsid w:val="00AE3CE3"/>
    <w:rsid w:val="00AE5249"/>
    <w:rsid w:val="00AE60D6"/>
    <w:rsid w:val="00AE62F0"/>
    <w:rsid w:val="00AF120B"/>
    <w:rsid w:val="00AF14B3"/>
    <w:rsid w:val="00AF1554"/>
    <w:rsid w:val="00AF3A11"/>
    <w:rsid w:val="00AF4007"/>
    <w:rsid w:val="00AF437E"/>
    <w:rsid w:val="00AF4A61"/>
    <w:rsid w:val="00AF4C0A"/>
    <w:rsid w:val="00AF5445"/>
    <w:rsid w:val="00AF76CB"/>
    <w:rsid w:val="00B00E83"/>
    <w:rsid w:val="00B0184E"/>
    <w:rsid w:val="00B029A7"/>
    <w:rsid w:val="00B06286"/>
    <w:rsid w:val="00B074DD"/>
    <w:rsid w:val="00B07684"/>
    <w:rsid w:val="00B07885"/>
    <w:rsid w:val="00B07C38"/>
    <w:rsid w:val="00B11BDE"/>
    <w:rsid w:val="00B11CAE"/>
    <w:rsid w:val="00B11F5B"/>
    <w:rsid w:val="00B1222B"/>
    <w:rsid w:val="00B123BC"/>
    <w:rsid w:val="00B151A6"/>
    <w:rsid w:val="00B163C9"/>
    <w:rsid w:val="00B16F31"/>
    <w:rsid w:val="00B20A72"/>
    <w:rsid w:val="00B20B2B"/>
    <w:rsid w:val="00B21544"/>
    <w:rsid w:val="00B23E74"/>
    <w:rsid w:val="00B26A77"/>
    <w:rsid w:val="00B3337E"/>
    <w:rsid w:val="00B36711"/>
    <w:rsid w:val="00B37D5B"/>
    <w:rsid w:val="00B40154"/>
    <w:rsid w:val="00B41A6C"/>
    <w:rsid w:val="00B42CB4"/>
    <w:rsid w:val="00B44C48"/>
    <w:rsid w:val="00B50248"/>
    <w:rsid w:val="00B5128A"/>
    <w:rsid w:val="00B534B0"/>
    <w:rsid w:val="00B54E96"/>
    <w:rsid w:val="00B5578B"/>
    <w:rsid w:val="00B5621C"/>
    <w:rsid w:val="00B56232"/>
    <w:rsid w:val="00B56371"/>
    <w:rsid w:val="00B604F6"/>
    <w:rsid w:val="00B6538B"/>
    <w:rsid w:val="00B65A67"/>
    <w:rsid w:val="00B67808"/>
    <w:rsid w:val="00B722BE"/>
    <w:rsid w:val="00B76739"/>
    <w:rsid w:val="00B770EA"/>
    <w:rsid w:val="00B848CA"/>
    <w:rsid w:val="00B85A44"/>
    <w:rsid w:val="00B877B0"/>
    <w:rsid w:val="00B90AE7"/>
    <w:rsid w:val="00B9120E"/>
    <w:rsid w:val="00B92102"/>
    <w:rsid w:val="00B9275E"/>
    <w:rsid w:val="00B92A7B"/>
    <w:rsid w:val="00B9460A"/>
    <w:rsid w:val="00B94D1B"/>
    <w:rsid w:val="00B95DDB"/>
    <w:rsid w:val="00B9660A"/>
    <w:rsid w:val="00B9688A"/>
    <w:rsid w:val="00BA11B4"/>
    <w:rsid w:val="00BA1873"/>
    <w:rsid w:val="00BA36D7"/>
    <w:rsid w:val="00BA3909"/>
    <w:rsid w:val="00BA527A"/>
    <w:rsid w:val="00BA528E"/>
    <w:rsid w:val="00BA5605"/>
    <w:rsid w:val="00BA7710"/>
    <w:rsid w:val="00BB25D3"/>
    <w:rsid w:val="00BB307C"/>
    <w:rsid w:val="00BB565B"/>
    <w:rsid w:val="00BC0995"/>
    <w:rsid w:val="00BC0A0D"/>
    <w:rsid w:val="00BC1024"/>
    <w:rsid w:val="00BC195D"/>
    <w:rsid w:val="00BC3940"/>
    <w:rsid w:val="00BC4014"/>
    <w:rsid w:val="00BC5EB6"/>
    <w:rsid w:val="00BD00C6"/>
    <w:rsid w:val="00BD0327"/>
    <w:rsid w:val="00BD0742"/>
    <w:rsid w:val="00BD092F"/>
    <w:rsid w:val="00BD2A01"/>
    <w:rsid w:val="00BD4978"/>
    <w:rsid w:val="00BD5304"/>
    <w:rsid w:val="00BD7870"/>
    <w:rsid w:val="00BE13DE"/>
    <w:rsid w:val="00BE355F"/>
    <w:rsid w:val="00BE464A"/>
    <w:rsid w:val="00BE48D5"/>
    <w:rsid w:val="00BE5C6F"/>
    <w:rsid w:val="00BE5EDE"/>
    <w:rsid w:val="00BE5F30"/>
    <w:rsid w:val="00BF01E8"/>
    <w:rsid w:val="00BF0489"/>
    <w:rsid w:val="00BF0AA1"/>
    <w:rsid w:val="00BF2773"/>
    <w:rsid w:val="00BF3734"/>
    <w:rsid w:val="00BF3A71"/>
    <w:rsid w:val="00BF3AFD"/>
    <w:rsid w:val="00BF3DF5"/>
    <w:rsid w:val="00BF449B"/>
    <w:rsid w:val="00BF59B3"/>
    <w:rsid w:val="00BF7701"/>
    <w:rsid w:val="00C003D6"/>
    <w:rsid w:val="00C007CC"/>
    <w:rsid w:val="00C00FD4"/>
    <w:rsid w:val="00C019F7"/>
    <w:rsid w:val="00C02CB8"/>
    <w:rsid w:val="00C045F8"/>
    <w:rsid w:val="00C04E4D"/>
    <w:rsid w:val="00C07434"/>
    <w:rsid w:val="00C102E9"/>
    <w:rsid w:val="00C12871"/>
    <w:rsid w:val="00C14FEB"/>
    <w:rsid w:val="00C15A3B"/>
    <w:rsid w:val="00C15A9D"/>
    <w:rsid w:val="00C15C0D"/>
    <w:rsid w:val="00C16053"/>
    <w:rsid w:val="00C16645"/>
    <w:rsid w:val="00C1770E"/>
    <w:rsid w:val="00C17BFC"/>
    <w:rsid w:val="00C20650"/>
    <w:rsid w:val="00C20F47"/>
    <w:rsid w:val="00C21055"/>
    <w:rsid w:val="00C23599"/>
    <w:rsid w:val="00C26379"/>
    <w:rsid w:val="00C266FA"/>
    <w:rsid w:val="00C26CEB"/>
    <w:rsid w:val="00C309AF"/>
    <w:rsid w:val="00C30CD3"/>
    <w:rsid w:val="00C30DD4"/>
    <w:rsid w:val="00C30E36"/>
    <w:rsid w:val="00C31814"/>
    <w:rsid w:val="00C32089"/>
    <w:rsid w:val="00C3404E"/>
    <w:rsid w:val="00C3417C"/>
    <w:rsid w:val="00C34B61"/>
    <w:rsid w:val="00C3501F"/>
    <w:rsid w:val="00C3668D"/>
    <w:rsid w:val="00C40651"/>
    <w:rsid w:val="00C440F9"/>
    <w:rsid w:val="00C44754"/>
    <w:rsid w:val="00C44F5F"/>
    <w:rsid w:val="00C5062A"/>
    <w:rsid w:val="00C51E35"/>
    <w:rsid w:val="00C52250"/>
    <w:rsid w:val="00C52F99"/>
    <w:rsid w:val="00C56E7F"/>
    <w:rsid w:val="00C57365"/>
    <w:rsid w:val="00C60A60"/>
    <w:rsid w:val="00C63894"/>
    <w:rsid w:val="00C63DF5"/>
    <w:rsid w:val="00C65C65"/>
    <w:rsid w:val="00C71FE2"/>
    <w:rsid w:val="00C72C53"/>
    <w:rsid w:val="00C74579"/>
    <w:rsid w:val="00C746B7"/>
    <w:rsid w:val="00C74C04"/>
    <w:rsid w:val="00C75191"/>
    <w:rsid w:val="00C7539A"/>
    <w:rsid w:val="00C809D6"/>
    <w:rsid w:val="00C82084"/>
    <w:rsid w:val="00C82436"/>
    <w:rsid w:val="00C83509"/>
    <w:rsid w:val="00C852B4"/>
    <w:rsid w:val="00C856DC"/>
    <w:rsid w:val="00C87091"/>
    <w:rsid w:val="00C877D5"/>
    <w:rsid w:val="00C9050F"/>
    <w:rsid w:val="00C9068B"/>
    <w:rsid w:val="00C92774"/>
    <w:rsid w:val="00C947EB"/>
    <w:rsid w:val="00C94EAE"/>
    <w:rsid w:val="00C95255"/>
    <w:rsid w:val="00C95F0A"/>
    <w:rsid w:val="00C974FB"/>
    <w:rsid w:val="00C97745"/>
    <w:rsid w:val="00CA142D"/>
    <w:rsid w:val="00CA207A"/>
    <w:rsid w:val="00CA2676"/>
    <w:rsid w:val="00CA2FD3"/>
    <w:rsid w:val="00CA40A6"/>
    <w:rsid w:val="00CA5193"/>
    <w:rsid w:val="00CA5BC6"/>
    <w:rsid w:val="00CA5FEE"/>
    <w:rsid w:val="00CA626B"/>
    <w:rsid w:val="00CA656C"/>
    <w:rsid w:val="00CA720C"/>
    <w:rsid w:val="00CA7D11"/>
    <w:rsid w:val="00CB04C9"/>
    <w:rsid w:val="00CB0624"/>
    <w:rsid w:val="00CB0DEE"/>
    <w:rsid w:val="00CB3AB0"/>
    <w:rsid w:val="00CB3BC5"/>
    <w:rsid w:val="00CB51D9"/>
    <w:rsid w:val="00CB63E5"/>
    <w:rsid w:val="00CB6475"/>
    <w:rsid w:val="00CB73B1"/>
    <w:rsid w:val="00CC22E5"/>
    <w:rsid w:val="00CC25BF"/>
    <w:rsid w:val="00CC2D36"/>
    <w:rsid w:val="00CD070C"/>
    <w:rsid w:val="00CD2101"/>
    <w:rsid w:val="00CD45F9"/>
    <w:rsid w:val="00CD5FBB"/>
    <w:rsid w:val="00CD6B9A"/>
    <w:rsid w:val="00CE0747"/>
    <w:rsid w:val="00CE0762"/>
    <w:rsid w:val="00CE1778"/>
    <w:rsid w:val="00CE17F2"/>
    <w:rsid w:val="00CE1B86"/>
    <w:rsid w:val="00CE5E99"/>
    <w:rsid w:val="00CE64F0"/>
    <w:rsid w:val="00CE7767"/>
    <w:rsid w:val="00CF30B5"/>
    <w:rsid w:val="00CF3540"/>
    <w:rsid w:val="00CF4182"/>
    <w:rsid w:val="00CF53A6"/>
    <w:rsid w:val="00CF771C"/>
    <w:rsid w:val="00D00A49"/>
    <w:rsid w:val="00D00EE0"/>
    <w:rsid w:val="00D01AC8"/>
    <w:rsid w:val="00D024DC"/>
    <w:rsid w:val="00D10D54"/>
    <w:rsid w:val="00D10F05"/>
    <w:rsid w:val="00D120D2"/>
    <w:rsid w:val="00D15E67"/>
    <w:rsid w:val="00D1762F"/>
    <w:rsid w:val="00D17D31"/>
    <w:rsid w:val="00D2071D"/>
    <w:rsid w:val="00D21C8C"/>
    <w:rsid w:val="00D24588"/>
    <w:rsid w:val="00D25428"/>
    <w:rsid w:val="00D255EB"/>
    <w:rsid w:val="00D337D8"/>
    <w:rsid w:val="00D34982"/>
    <w:rsid w:val="00D356DA"/>
    <w:rsid w:val="00D36A25"/>
    <w:rsid w:val="00D36AEA"/>
    <w:rsid w:val="00D37EAC"/>
    <w:rsid w:val="00D4068A"/>
    <w:rsid w:val="00D42129"/>
    <w:rsid w:val="00D43876"/>
    <w:rsid w:val="00D454D4"/>
    <w:rsid w:val="00D46334"/>
    <w:rsid w:val="00D47625"/>
    <w:rsid w:val="00D4779D"/>
    <w:rsid w:val="00D47F9F"/>
    <w:rsid w:val="00D51B57"/>
    <w:rsid w:val="00D52F15"/>
    <w:rsid w:val="00D54481"/>
    <w:rsid w:val="00D561E6"/>
    <w:rsid w:val="00D56E2C"/>
    <w:rsid w:val="00D574D6"/>
    <w:rsid w:val="00D60965"/>
    <w:rsid w:val="00D60CCF"/>
    <w:rsid w:val="00D62A8F"/>
    <w:rsid w:val="00D66172"/>
    <w:rsid w:val="00D6789E"/>
    <w:rsid w:val="00D70910"/>
    <w:rsid w:val="00D711D0"/>
    <w:rsid w:val="00D71716"/>
    <w:rsid w:val="00D717FD"/>
    <w:rsid w:val="00D73278"/>
    <w:rsid w:val="00D734F0"/>
    <w:rsid w:val="00D752C6"/>
    <w:rsid w:val="00D76267"/>
    <w:rsid w:val="00D77FC6"/>
    <w:rsid w:val="00D80732"/>
    <w:rsid w:val="00D80E92"/>
    <w:rsid w:val="00D81111"/>
    <w:rsid w:val="00D81C9E"/>
    <w:rsid w:val="00D82420"/>
    <w:rsid w:val="00D8300C"/>
    <w:rsid w:val="00D85AAF"/>
    <w:rsid w:val="00D87328"/>
    <w:rsid w:val="00D90D4D"/>
    <w:rsid w:val="00D93574"/>
    <w:rsid w:val="00D938BE"/>
    <w:rsid w:val="00D938FC"/>
    <w:rsid w:val="00D93944"/>
    <w:rsid w:val="00D93BCA"/>
    <w:rsid w:val="00D96BD1"/>
    <w:rsid w:val="00D9726F"/>
    <w:rsid w:val="00D979FA"/>
    <w:rsid w:val="00D97F04"/>
    <w:rsid w:val="00DA08BC"/>
    <w:rsid w:val="00DA095F"/>
    <w:rsid w:val="00DA1974"/>
    <w:rsid w:val="00DA3DF6"/>
    <w:rsid w:val="00DA3EB5"/>
    <w:rsid w:val="00DA588D"/>
    <w:rsid w:val="00DA5DDB"/>
    <w:rsid w:val="00DA6934"/>
    <w:rsid w:val="00DA6F00"/>
    <w:rsid w:val="00DB0A18"/>
    <w:rsid w:val="00DB156A"/>
    <w:rsid w:val="00DB2754"/>
    <w:rsid w:val="00DB477A"/>
    <w:rsid w:val="00DB6EE6"/>
    <w:rsid w:val="00DB7FAC"/>
    <w:rsid w:val="00DC00B6"/>
    <w:rsid w:val="00DC0D93"/>
    <w:rsid w:val="00DC131F"/>
    <w:rsid w:val="00DC2D97"/>
    <w:rsid w:val="00DC405B"/>
    <w:rsid w:val="00DD3C1D"/>
    <w:rsid w:val="00DD3EAE"/>
    <w:rsid w:val="00DD4429"/>
    <w:rsid w:val="00DD4B64"/>
    <w:rsid w:val="00DD6074"/>
    <w:rsid w:val="00DD63DE"/>
    <w:rsid w:val="00DE00F0"/>
    <w:rsid w:val="00DE3F61"/>
    <w:rsid w:val="00DE469E"/>
    <w:rsid w:val="00DE70B8"/>
    <w:rsid w:val="00DE7A72"/>
    <w:rsid w:val="00DF0650"/>
    <w:rsid w:val="00DF233F"/>
    <w:rsid w:val="00DF2E79"/>
    <w:rsid w:val="00DF4E58"/>
    <w:rsid w:val="00DF550C"/>
    <w:rsid w:val="00DF710E"/>
    <w:rsid w:val="00DF7134"/>
    <w:rsid w:val="00DF7DB3"/>
    <w:rsid w:val="00E00E63"/>
    <w:rsid w:val="00E01EF7"/>
    <w:rsid w:val="00E02AD4"/>
    <w:rsid w:val="00E04963"/>
    <w:rsid w:val="00E05699"/>
    <w:rsid w:val="00E10DB8"/>
    <w:rsid w:val="00E15D70"/>
    <w:rsid w:val="00E20AC4"/>
    <w:rsid w:val="00E20E35"/>
    <w:rsid w:val="00E2132A"/>
    <w:rsid w:val="00E25497"/>
    <w:rsid w:val="00E25560"/>
    <w:rsid w:val="00E25A88"/>
    <w:rsid w:val="00E26239"/>
    <w:rsid w:val="00E30C4F"/>
    <w:rsid w:val="00E311CD"/>
    <w:rsid w:val="00E31285"/>
    <w:rsid w:val="00E32E06"/>
    <w:rsid w:val="00E35BD6"/>
    <w:rsid w:val="00E41117"/>
    <w:rsid w:val="00E416D0"/>
    <w:rsid w:val="00E42704"/>
    <w:rsid w:val="00E42FBD"/>
    <w:rsid w:val="00E45300"/>
    <w:rsid w:val="00E4607C"/>
    <w:rsid w:val="00E47835"/>
    <w:rsid w:val="00E507DC"/>
    <w:rsid w:val="00E50B29"/>
    <w:rsid w:val="00E50FFF"/>
    <w:rsid w:val="00E513AC"/>
    <w:rsid w:val="00E520E6"/>
    <w:rsid w:val="00E539A8"/>
    <w:rsid w:val="00E54553"/>
    <w:rsid w:val="00E561D2"/>
    <w:rsid w:val="00E56966"/>
    <w:rsid w:val="00E575FD"/>
    <w:rsid w:val="00E576E9"/>
    <w:rsid w:val="00E57858"/>
    <w:rsid w:val="00E60236"/>
    <w:rsid w:val="00E61344"/>
    <w:rsid w:val="00E62F2E"/>
    <w:rsid w:val="00E630B3"/>
    <w:rsid w:val="00E6459F"/>
    <w:rsid w:val="00E646BB"/>
    <w:rsid w:val="00E65538"/>
    <w:rsid w:val="00E65CB0"/>
    <w:rsid w:val="00E65D67"/>
    <w:rsid w:val="00E66159"/>
    <w:rsid w:val="00E66E50"/>
    <w:rsid w:val="00E71F78"/>
    <w:rsid w:val="00E7213E"/>
    <w:rsid w:val="00E72F87"/>
    <w:rsid w:val="00E73BF6"/>
    <w:rsid w:val="00E751D5"/>
    <w:rsid w:val="00E75D17"/>
    <w:rsid w:val="00E76EDA"/>
    <w:rsid w:val="00E83CE7"/>
    <w:rsid w:val="00E84500"/>
    <w:rsid w:val="00E84C91"/>
    <w:rsid w:val="00E85180"/>
    <w:rsid w:val="00E85AAF"/>
    <w:rsid w:val="00E85B8A"/>
    <w:rsid w:val="00E904B5"/>
    <w:rsid w:val="00E90582"/>
    <w:rsid w:val="00E916D3"/>
    <w:rsid w:val="00E9476B"/>
    <w:rsid w:val="00E94D81"/>
    <w:rsid w:val="00E953C8"/>
    <w:rsid w:val="00E96CA1"/>
    <w:rsid w:val="00E97408"/>
    <w:rsid w:val="00EA11A2"/>
    <w:rsid w:val="00EA37A0"/>
    <w:rsid w:val="00EA4F5B"/>
    <w:rsid w:val="00EA7664"/>
    <w:rsid w:val="00EB0E16"/>
    <w:rsid w:val="00EB407C"/>
    <w:rsid w:val="00EB46C5"/>
    <w:rsid w:val="00EB471F"/>
    <w:rsid w:val="00EB5E58"/>
    <w:rsid w:val="00EB7A59"/>
    <w:rsid w:val="00EC29D5"/>
    <w:rsid w:val="00EC2B3B"/>
    <w:rsid w:val="00EC538C"/>
    <w:rsid w:val="00EC6203"/>
    <w:rsid w:val="00EC7E01"/>
    <w:rsid w:val="00ED04A0"/>
    <w:rsid w:val="00ED0F50"/>
    <w:rsid w:val="00ED13A1"/>
    <w:rsid w:val="00ED1ECF"/>
    <w:rsid w:val="00ED2AAF"/>
    <w:rsid w:val="00ED2CBA"/>
    <w:rsid w:val="00ED3CCA"/>
    <w:rsid w:val="00ED3EF5"/>
    <w:rsid w:val="00ED464F"/>
    <w:rsid w:val="00ED4AFB"/>
    <w:rsid w:val="00EE0033"/>
    <w:rsid w:val="00EE14C6"/>
    <w:rsid w:val="00EE2020"/>
    <w:rsid w:val="00EE292C"/>
    <w:rsid w:val="00EE3D1D"/>
    <w:rsid w:val="00EE4A62"/>
    <w:rsid w:val="00EE5681"/>
    <w:rsid w:val="00EE60A3"/>
    <w:rsid w:val="00EE707B"/>
    <w:rsid w:val="00EF0C46"/>
    <w:rsid w:val="00EF115D"/>
    <w:rsid w:val="00EF140A"/>
    <w:rsid w:val="00EF347B"/>
    <w:rsid w:val="00EF3CA6"/>
    <w:rsid w:val="00F023ED"/>
    <w:rsid w:val="00F053BD"/>
    <w:rsid w:val="00F062DA"/>
    <w:rsid w:val="00F11AEA"/>
    <w:rsid w:val="00F12A8E"/>
    <w:rsid w:val="00F13E4C"/>
    <w:rsid w:val="00F1578C"/>
    <w:rsid w:val="00F16E90"/>
    <w:rsid w:val="00F21FE0"/>
    <w:rsid w:val="00F22188"/>
    <w:rsid w:val="00F234C3"/>
    <w:rsid w:val="00F23769"/>
    <w:rsid w:val="00F24B97"/>
    <w:rsid w:val="00F31DB3"/>
    <w:rsid w:val="00F33F71"/>
    <w:rsid w:val="00F345A2"/>
    <w:rsid w:val="00F35A65"/>
    <w:rsid w:val="00F35E55"/>
    <w:rsid w:val="00F3630C"/>
    <w:rsid w:val="00F36A45"/>
    <w:rsid w:val="00F36BDD"/>
    <w:rsid w:val="00F3751B"/>
    <w:rsid w:val="00F37D32"/>
    <w:rsid w:val="00F445E2"/>
    <w:rsid w:val="00F4605F"/>
    <w:rsid w:val="00F46319"/>
    <w:rsid w:val="00F50496"/>
    <w:rsid w:val="00F5091F"/>
    <w:rsid w:val="00F5162D"/>
    <w:rsid w:val="00F519E3"/>
    <w:rsid w:val="00F5246F"/>
    <w:rsid w:val="00F529B7"/>
    <w:rsid w:val="00F534E2"/>
    <w:rsid w:val="00F538C4"/>
    <w:rsid w:val="00F54527"/>
    <w:rsid w:val="00F54933"/>
    <w:rsid w:val="00F54AF3"/>
    <w:rsid w:val="00F60C5D"/>
    <w:rsid w:val="00F639C9"/>
    <w:rsid w:val="00F63CB7"/>
    <w:rsid w:val="00F63EF0"/>
    <w:rsid w:val="00F640CE"/>
    <w:rsid w:val="00F643F4"/>
    <w:rsid w:val="00F64AFE"/>
    <w:rsid w:val="00F64CAE"/>
    <w:rsid w:val="00F651AB"/>
    <w:rsid w:val="00F67222"/>
    <w:rsid w:val="00F67A6C"/>
    <w:rsid w:val="00F727AF"/>
    <w:rsid w:val="00F72955"/>
    <w:rsid w:val="00F7415D"/>
    <w:rsid w:val="00F743A5"/>
    <w:rsid w:val="00F74A27"/>
    <w:rsid w:val="00F7730E"/>
    <w:rsid w:val="00F77800"/>
    <w:rsid w:val="00F80786"/>
    <w:rsid w:val="00F810CD"/>
    <w:rsid w:val="00F82F5F"/>
    <w:rsid w:val="00F93C2E"/>
    <w:rsid w:val="00F95663"/>
    <w:rsid w:val="00FA0C48"/>
    <w:rsid w:val="00FA1A56"/>
    <w:rsid w:val="00FA1B98"/>
    <w:rsid w:val="00FA3750"/>
    <w:rsid w:val="00FA3848"/>
    <w:rsid w:val="00FA4094"/>
    <w:rsid w:val="00FA47C0"/>
    <w:rsid w:val="00FA5A4F"/>
    <w:rsid w:val="00FA6947"/>
    <w:rsid w:val="00FA7253"/>
    <w:rsid w:val="00FB1380"/>
    <w:rsid w:val="00FB14C6"/>
    <w:rsid w:val="00FB1CD0"/>
    <w:rsid w:val="00FB24F7"/>
    <w:rsid w:val="00FC0B77"/>
    <w:rsid w:val="00FC1443"/>
    <w:rsid w:val="00FC2793"/>
    <w:rsid w:val="00FC28D2"/>
    <w:rsid w:val="00FC2E0F"/>
    <w:rsid w:val="00FC5622"/>
    <w:rsid w:val="00FD1804"/>
    <w:rsid w:val="00FD293D"/>
    <w:rsid w:val="00FD348D"/>
    <w:rsid w:val="00FD3782"/>
    <w:rsid w:val="00FD3D1C"/>
    <w:rsid w:val="00FD42FD"/>
    <w:rsid w:val="00FD4361"/>
    <w:rsid w:val="00FD651F"/>
    <w:rsid w:val="00FD68B0"/>
    <w:rsid w:val="00FD68E6"/>
    <w:rsid w:val="00FE1581"/>
    <w:rsid w:val="00FE4F8F"/>
    <w:rsid w:val="00FE6A9D"/>
    <w:rsid w:val="00FE75E8"/>
    <w:rsid w:val="00FE7DA1"/>
    <w:rsid w:val="00FF068D"/>
    <w:rsid w:val="00FF06E5"/>
    <w:rsid w:val="00FF219E"/>
    <w:rsid w:val="00FF2454"/>
    <w:rsid w:val="00FF2D0D"/>
    <w:rsid w:val="00FF2F95"/>
    <w:rsid w:val="00FF6855"/>
    <w:rsid w:val="00FF69D5"/>
    <w:rsid w:val="00FF6F60"/>
    <w:rsid w:val="00FF70CB"/>
    <w:rsid w:val="00FF7CB3"/>
    <w:rsid w:val="00FF7E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ACC020"/>
  <w15:chartTrackingRefBased/>
  <w15:docId w15:val="{A3F1C669-D451-4364-82A3-3F5D074B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704"/>
    <w:pPr>
      <w:widowControl w:val="0"/>
      <w:autoSpaceDE w:val="0"/>
      <w:autoSpaceDN w:val="0"/>
      <w:spacing w:after="0" w:line="240" w:lineRule="auto"/>
    </w:pPr>
    <w:rPr>
      <w:rFonts w:ascii="Times New Roman" w:eastAsia="Times New Roman" w:hAnsi="Times New Roman" w:cs="Times New Roman"/>
      <w:lang w:val="es-ES_tradnl"/>
    </w:rPr>
  </w:style>
  <w:style w:type="paragraph" w:styleId="Heading1">
    <w:name w:val="heading 1"/>
    <w:basedOn w:val="Normal"/>
    <w:link w:val="Heading1Char"/>
    <w:uiPriority w:val="9"/>
    <w:qFormat/>
    <w:rsid w:val="00F529B7"/>
    <w:pPr>
      <w:ind w:left="1383" w:hanging="632"/>
      <w:outlineLvl w:val="0"/>
    </w:pPr>
    <w:rPr>
      <w:b/>
      <w:bCs/>
      <w:sz w:val="28"/>
      <w:szCs w:val="28"/>
    </w:rPr>
  </w:style>
  <w:style w:type="paragraph" w:styleId="Heading2">
    <w:name w:val="heading 2"/>
    <w:basedOn w:val="Normal"/>
    <w:next w:val="Normal"/>
    <w:link w:val="Heading2Char"/>
    <w:uiPriority w:val="9"/>
    <w:unhideWhenUsed/>
    <w:qFormat/>
    <w:rsid w:val="00823CB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151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23CB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4CBB"/>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rPr>
  </w:style>
  <w:style w:type="paragraph" w:styleId="Heading6">
    <w:name w:val="heading 6"/>
    <w:basedOn w:val="Normal"/>
    <w:next w:val="Normal"/>
    <w:link w:val="Heading6Char"/>
    <w:semiHidden/>
    <w:unhideWhenUsed/>
    <w:qFormat/>
    <w:rsid w:val="004C4CBB"/>
    <w:pPr>
      <w:widowControl/>
      <w:tabs>
        <w:tab w:val="num" w:pos="4320"/>
      </w:tabs>
      <w:autoSpaceDE/>
      <w:autoSpaceDN/>
      <w:spacing w:before="240" w:after="60"/>
      <w:ind w:left="4320" w:hanging="720"/>
      <w:outlineLvl w:val="5"/>
    </w:pPr>
    <w:rPr>
      <w:b/>
      <w:bCs/>
      <w:lang w:val="en-US"/>
    </w:rPr>
  </w:style>
  <w:style w:type="paragraph" w:styleId="Heading7">
    <w:name w:val="heading 7"/>
    <w:basedOn w:val="Normal"/>
    <w:next w:val="Normal"/>
    <w:link w:val="Heading7Char"/>
    <w:uiPriority w:val="9"/>
    <w:semiHidden/>
    <w:unhideWhenUsed/>
    <w:qFormat/>
    <w:rsid w:val="004C4CBB"/>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rPr>
  </w:style>
  <w:style w:type="paragraph" w:styleId="Heading8">
    <w:name w:val="heading 8"/>
    <w:basedOn w:val="Normal"/>
    <w:next w:val="Normal"/>
    <w:link w:val="Heading8Char"/>
    <w:uiPriority w:val="9"/>
    <w:semiHidden/>
    <w:unhideWhenUsed/>
    <w:qFormat/>
    <w:rsid w:val="004C4CBB"/>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rPr>
  </w:style>
  <w:style w:type="paragraph" w:styleId="Heading9">
    <w:name w:val="heading 9"/>
    <w:basedOn w:val="Normal"/>
    <w:next w:val="Normal"/>
    <w:link w:val="Heading9Char"/>
    <w:uiPriority w:val="9"/>
    <w:semiHidden/>
    <w:unhideWhenUsed/>
    <w:qFormat/>
    <w:rsid w:val="004C4CBB"/>
    <w:pPr>
      <w:widowControl/>
      <w:tabs>
        <w:tab w:val="num" w:pos="6480"/>
      </w:tabs>
      <w:autoSpaceDE/>
      <w:autoSpaceDN/>
      <w:spacing w:before="240" w:after="60"/>
      <w:ind w:left="6480" w:hanging="720"/>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9B7"/>
    <w:rPr>
      <w:rFonts w:ascii="Times New Roman" w:eastAsia="Times New Roman" w:hAnsi="Times New Roman" w:cs="Times New Roman"/>
      <w:b/>
      <w:bCs/>
      <w:sz w:val="28"/>
      <w:szCs w:val="28"/>
      <w:lang w:val="en-US" w:bidi="en-US"/>
    </w:rPr>
  </w:style>
  <w:style w:type="table" w:customStyle="1" w:styleId="TableNormal1">
    <w:name w:val="Table Normal1"/>
    <w:uiPriority w:val="2"/>
    <w:semiHidden/>
    <w:unhideWhenUsed/>
    <w:qFormat/>
    <w:rsid w:val="00F529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F529B7"/>
    <w:rPr>
      <w:b/>
      <w:bCs/>
      <w:sz w:val="20"/>
      <w:szCs w:val="20"/>
    </w:rPr>
  </w:style>
  <w:style w:type="character" w:customStyle="1" w:styleId="BodyTextChar">
    <w:name w:val="Body Text Char"/>
    <w:basedOn w:val="DefaultParagraphFont"/>
    <w:link w:val="BodyText"/>
    <w:uiPriority w:val="1"/>
    <w:rsid w:val="00F529B7"/>
    <w:rPr>
      <w:rFonts w:ascii="Times New Roman" w:eastAsia="Times New Roman" w:hAnsi="Times New Roman" w:cs="Times New Roman"/>
      <w:b/>
      <w:bCs/>
      <w:sz w:val="20"/>
      <w:szCs w:val="20"/>
      <w:lang w:val="en-US" w:bidi="en-US"/>
    </w:rPr>
  </w:style>
  <w:style w:type="paragraph" w:styleId="ListParagraph">
    <w:name w:val="List Paragraph"/>
    <w:basedOn w:val="Normal"/>
    <w:link w:val="ListParagraphChar"/>
    <w:uiPriority w:val="34"/>
    <w:qFormat/>
    <w:rsid w:val="00F529B7"/>
    <w:pPr>
      <w:spacing w:before="130"/>
      <w:ind w:left="1383"/>
      <w:jc w:val="both"/>
    </w:pPr>
  </w:style>
  <w:style w:type="paragraph" w:customStyle="1" w:styleId="TableParagraph">
    <w:name w:val="Table Paragraph"/>
    <w:basedOn w:val="Normal"/>
    <w:uiPriority w:val="1"/>
    <w:qFormat/>
    <w:rsid w:val="00F529B7"/>
  </w:style>
  <w:style w:type="paragraph" w:styleId="Header">
    <w:name w:val="header"/>
    <w:basedOn w:val="Normal"/>
    <w:link w:val="HeaderChar"/>
    <w:uiPriority w:val="99"/>
    <w:unhideWhenUsed/>
    <w:rsid w:val="00F529B7"/>
    <w:pPr>
      <w:tabs>
        <w:tab w:val="center" w:pos="4513"/>
        <w:tab w:val="right" w:pos="9026"/>
      </w:tabs>
    </w:pPr>
  </w:style>
  <w:style w:type="character" w:customStyle="1" w:styleId="HeaderChar">
    <w:name w:val="Header Char"/>
    <w:basedOn w:val="DefaultParagraphFont"/>
    <w:link w:val="Header"/>
    <w:uiPriority w:val="99"/>
    <w:rsid w:val="00F529B7"/>
    <w:rPr>
      <w:rFonts w:ascii="Times New Roman" w:eastAsia="Times New Roman" w:hAnsi="Times New Roman" w:cs="Times New Roman"/>
      <w:lang w:val="en-US" w:bidi="en-US"/>
    </w:rPr>
  </w:style>
  <w:style w:type="paragraph" w:styleId="Footer">
    <w:name w:val="footer"/>
    <w:basedOn w:val="Normal"/>
    <w:link w:val="FooterChar"/>
    <w:uiPriority w:val="99"/>
    <w:unhideWhenUsed/>
    <w:rsid w:val="00F529B7"/>
    <w:pPr>
      <w:tabs>
        <w:tab w:val="center" w:pos="4513"/>
        <w:tab w:val="right" w:pos="9026"/>
      </w:tabs>
    </w:pPr>
  </w:style>
  <w:style w:type="character" w:customStyle="1" w:styleId="FooterChar">
    <w:name w:val="Footer Char"/>
    <w:basedOn w:val="DefaultParagraphFont"/>
    <w:link w:val="Footer"/>
    <w:uiPriority w:val="99"/>
    <w:rsid w:val="00F529B7"/>
    <w:rPr>
      <w:rFonts w:ascii="Times New Roman" w:eastAsia="Times New Roman" w:hAnsi="Times New Roman" w:cs="Times New Roman"/>
      <w:lang w:val="en-US" w:bidi="en-US"/>
    </w:rPr>
  </w:style>
  <w:style w:type="paragraph" w:customStyle="1" w:styleId="Default">
    <w:name w:val="Default"/>
    <w:rsid w:val="003A0C60"/>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FootnoteText">
    <w:name w:val="footnote text"/>
    <w:aliases w:val="Footnote reference,FA Fu,Footnote Text Char1,Footnote Text Char Char,Char,fn,single space,Footnote Text Char Char Char Car,Footnote Text Char Char Char,Footnote Text Char Char Char Char Char,Footnote Text Char Char Char Char,ft,Texto,nota"/>
    <w:basedOn w:val="Normal"/>
    <w:link w:val="FootnoteTextChar"/>
    <w:uiPriority w:val="99"/>
    <w:unhideWhenUsed/>
    <w:qFormat/>
    <w:rsid w:val="00F345A2"/>
    <w:rPr>
      <w:sz w:val="20"/>
      <w:szCs w:val="20"/>
    </w:rPr>
  </w:style>
  <w:style w:type="character" w:customStyle="1" w:styleId="FootnoteTextChar">
    <w:name w:val="Footnote Text Char"/>
    <w:aliases w:val="Footnote reference Char,FA Fu Char,Footnote Text Char1 Char,Footnote Text Char Char Char1,Char Char,fn Char,single space Char,Footnote Text Char Char Char Car Char,Footnote Text Char Char Char Char1,ft Char,Texto Char,nota Char"/>
    <w:basedOn w:val="DefaultParagraphFont"/>
    <w:link w:val="FootnoteText"/>
    <w:uiPriority w:val="99"/>
    <w:rsid w:val="00F345A2"/>
    <w:rPr>
      <w:rFonts w:ascii="Times New Roman" w:eastAsia="Times New Roman" w:hAnsi="Times New Roman" w:cs="Times New Roman"/>
      <w:sz w:val="20"/>
      <w:szCs w:val="20"/>
      <w:lang w:val="en-US" w:bidi="en-US"/>
    </w:rPr>
  </w:style>
  <w:style w:type="character" w:styleId="FootnoteReference">
    <w:name w:val="footnote reference"/>
    <w:aliases w:val="Texto de nota al pie,Footnotes refss,Appel note de bas de page,Footnote number,referencia nota al pie,BVI fnr,f,Appel note de bas de...,Ref. de nota al pie 2,Ref. de nota al pi,4_G,16 Point,Superscript 6 Point,Ref. de nota al pie.,Re"/>
    <w:basedOn w:val="DefaultParagraphFont"/>
    <w:link w:val="Char2"/>
    <w:uiPriority w:val="99"/>
    <w:unhideWhenUsed/>
    <w:qFormat/>
    <w:rsid w:val="00F345A2"/>
    <w:rPr>
      <w:vertAlign w:val="superscript"/>
    </w:rPr>
  </w:style>
  <w:style w:type="character" w:styleId="Hyperlink">
    <w:name w:val="Hyperlink"/>
    <w:basedOn w:val="DefaultParagraphFont"/>
    <w:uiPriority w:val="99"/>
    <w:unhideWhenUsed/>
    <w:rsid w:val="00F345A2"/>
    <w:rPr>
      <w:color w:val="0000FF"/>
      <w:u w:val="single"/>
    </w:rPr>
  </w:style>
  <w:style w:type="character" w:styleId="Strong">
    <w:name w:val="Strong"/>
    <w:basedOn w:val="DefaultParagraphFont"/>
    <w:uiPriority w:val="22"/>
    <w:qFormat/>
    <w:rsid w:val="008616EF"/>
    <w:rPr>
      <w:b/>
      <w:bCs/>
    </w:rPr>
  </w:style>
  <w:style w:type="character" w:styleId="FollowedHyperlink">
    <w:name w:val="FollowedHyperlink"/>
    <w:basedOn w:val="DefaultParagraphFont"/>
    <w:uiPriority w:val="99"/>
    <w:semiHidden/>
    <w:unhideWhenUsed/>
    <w:rsid w:val="00F743A5"/>
    <w:rPr>
      <w:color w:val="954F72" w:themeColor="followedHyperlink"/>
      <w:u w:val="single"/>
    </w:rPr>
  </w:style>
  <w:style w:type="paragraph" w:customStyle="1" w:styleId="SingleTxtG">
    <w:name w:val="_ Single Txt_G"/>
    <w:basedOn w:val="Normal"/>
    <w:qFormat/>
    <w:rsid w:val="00BE355F"/>
    <w:pPr>
      <w:widowControl/>
      <w:autoSpaceDE/>
      <w:autoSpaceDN/>
      <w:spacing w:after="120" w:line="240" w:lineRule="atLeast"/>
      <w:ind w:left="1134" w:right="1134"/>
      <w:jc w:val="both"/>
    </w:pPr>
    <w:rPr>
      <w:sz w:val="20"/>
      <w:szCs w:val="20"/>
      <w:lang w:val="es-ES" w:eastAsia="es-ES"/>
    </w:rPr>
  </w:style>
  <w:style w:type="paragraph" w:styleId="NormalWeb">
    <w:name w:val="Normal (Web)"/>
    <w:basedOn w:val="Normal"/>
    <w:uiPriority w:val="99"/>
    <w:unhideWhenUsed/>
    <w:rsid w:val="00E35BD6"/>
    <w:pPr>
      <w:widowControl/>
      <w:autoSpaceDE/>
      <w:autoSpaceDN/>
      <w:spacing w:before="100" w:beforeAutospacing="1" w:after="100" w:afterAutospacing="1"/>
    </w:pPr>
    <w:rPr>
      <w:sz w:val="24"/>
      <w:szCs w:val="24"/>
    </w:rPr>
  </w:style>
  <w:style w:type="character" w:customStyle="1" w:styleId="ListParagraphChar">
    <w:name w:val="List Paragraph Char"/>
    <w:link w:val="ListParagraph"/>
    <w:uiPriority w:val="34"/>
    <w:locked/>
    <w:rsid w:val="00DE70B8"/>
    <w:rPr>
      <w:rFonts w:ascii="Times New Roman" w:eastAsia="Times New Roman" w:hAnsi="Times New Roman" w:cs="Times New Roman"/>
      <w:lang w:val="en-US" w:bidi="en-US"/>
    </w:rPr>
  </w:style>
  <w:style w:type="character" w:customStyle="1" w:styleId="Mencinsinresolver1">
    <w:name w:val="Mención sin resolver1"/>
    <w:basedOn w:val="DefaultParagraphFont"/>
    <w:uiPriority w:val="99"/>
    <w:semiHidden/>
    <w:unhideWhenUsed/>
    <w:rsid w:val="00B11CAE"/>
    <w:rPr>
      <w:color w:val="605E5C"/>
      <w:shd w:val="clear" w:color="auto" w:fill="E1DFDD"/>
    </w:rPr>
  </w:style>
  <w:style w:type="character" w:customStyle="1" w:styleId="st1">
    <w:name w:val="st1"/>
    <w:basedOn w:val="DefaultParagraphFont"/>
    <w:rsid w:val="009A277B"/>
  </w:style>
  <w:style w:type="table" w:styleId="TableGrid">
    <w:name w:val="Table Grid"/>
    <w:basedOn w:val="TableNormal"/>
    <w:uiPriority w:val="39"/>
    <w:rsid w:val="009A277B"/>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fuvd">
    <w:name w:val="ilfuvd"/>
    <w:basedOn w:val="DefaultParagraphFont"/>
    <w:rsid w:val="00DC131F"/>
  </w:style>
  <w:style w:type="character" w:customStyle="1" w:styleId="Heading2Char">
    <w:name w:val="Heading 2 Char"/>
    <w:basedOn w:val="DefaultParagraphFont"/>
    <w:link w:val="Heading2"/>
    <w:uiPriority w:val="9"/>
    <w:rsid w:val="00823CB7"/>
    <w:rPr>
      <w:rFonts w:asciiTheme="majorHAnsi" w:eastAsiaTheme="majorEastAsia" w:hAnsiTheme="majorHAnsi" w:cstheme="majorBidi"/>
      <w:color w:val="2F5496" w:themeColor="accent1" w:themeShade="BF"/>
      <w:sz w:val="26"/>
      <w:szCs w:val="26"/>
      <w:lang w:val="en-US" w:bidi="en-US"/>
    </w:rPr>
  </w:style>
  <w:style w:type="character" w:customStyle="1" w:styleId="Heading4Char">
    <w:name w:val="Heading 4 Char"/>
    <w:basedOn w:val="DefaultParagraphFont"/>
    <w:link w:val="Heading4"/>
    <w:uiPriority w:val="9"/>
    <w:rsid w:val="00823CB7"/>
    <w:rPr>
      <w:rFonts w:asciiTheme="majorHAnsi" w:eastAsiaTheme="majorEastAsia" w:hAnsiTheme="majorHAnsi" w:cstheme="majorBidi"/>
      <w:i/>
      <w:iCs/>
      <w:color w:val="2F5496" w:themeColor="accent1" w:themeShade="BF"/>
      <w:lang w:val="en-US" w:bidi="en-US"/>
    </w:rPr>
  </w:style>
  <w:style w:type="paragraph" w:styleId="ListContinue">
    <w:name w:val="List Continue"/>
    <w:basedOn w:val="Normal"/>
    <w:uiPriority w:val="99"/>
    <w:unhideWhenUsed/>
    <w:rsid w:val="00823CB7"/>
    <w:pPr>
      <w:spacing w:after="120"/>
      <w:ind w:left="360"/>
      <w:contextualSpacing/>
    </w:pPr>
  </w:style>
  <w:style w:type="paragraph" w:styleId="Caption">
    <w:name w:val="caption"/>
    <w:basedOn w:val="Normal"/>
    <w:next w:val="Normal"/>
    <w:uiPriority w:val="35"/>
    <w:unhideWhenUsed/>
    <w:qFormat/>
    <w:rsid w:val="00823CB7"/>
    <w:pPr>
      <w:spacing w:after="200"/>
    </w:pPr>
    <w:rPr>
      <w:i/>
      <w:iCs/>
      <w:color w:val="44546A" w:themeColor="text2"/>
      <w:sz w:val="18"/>
      <w:szCs w:val="18"/>
    </w:rPr>
  </w:style>
  <w:style w:type="paragraph" w:styleId="Title">
    <w:name w:val="Title"/>
    <w:basedOn w:val="Normal"/>
    <w:next w:val="Normal"/>
    <w:link w:val="TitleChar"/>
    <w:uiPriority w:val="10"/>
    <w:qFormat/>
    <w:rsid w:val="00823CB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3CB7"/>
    <w:rPr>
      <w:rFonts w:asciiTheme="majorHAnsi" w:eastAsiaTheme="majorEastAsia" w:hAnsiTheme="majorHAnsi" w:cstheme="majorBidi"/>
      <w:spacing w:val="-10"/>
      <w:kern w:val="28"/>
      <w:sz w:val="56"/>
      <w:szCs w:val="56"/>
      <w:lang w:val="en-US" w:bidi="en-US"/>
    </w:rPr>
  </w:style>
  <w:style w:type="paragraph" w:styleId="Subtitle">
    <w:name w:val="Subtitle"/>
    <w:basedOn w:val="Normal"/>
    <w:next w:val="Normal"/>
    <w:link w:val="SubtitleChar"/>
    <w:uiPriority w:val="11"/>
    <w:qFormat/>
    <w:rsid w:val="00823CB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823CB7"/>
    <w:rPr>
      <w:rFonts w:eastAsiaTheme="minorEastAsia"/>
      <w:color w:val="5A5A5A" w:themeColor="text1" w:themeTint="A5"/>
      <w:spacing w:val="15"/>
      <w:lang w:val="en-US" w:bidi="en-US"/>
    </w:rPr>
  </w:style>
  <w:style w:type="paragraph" w:styleId="BodyTextIndent">
    <w:name w:val="Body Text Indent"/>
    <w:basedOn w:val="Normal"/>
    <w:link w:val="BodyTextIndentChar"/>
    <w:uiPriority w:val="99"/>
    <w:semiHidden/>
    <w:unhideWhenUsed/>
    <w:rsid w:val="00823CB7"/>
    <w:pPr>
      <w:spacing w:after="120"/>
      <w:ind w:left="360"/>
    </w:pPr>
  </w:style>
  <w:style w:type="character" w:customStyle="1" w:styleId="BodyTextIndentChar">
    <w:name w:val="Body Text Indent Char"/>
    <w:basedOn w:val="DefaultParagraphFont"/>
    <w:link w:val="BodyTextIndent"/>
    <w:uiPriority w:val="99"/>
    <w:semiHidden/>
    <w:rsid w:val="00823CB7"/>
    <w:rPr>
      <w:rFonts w:ascii="Times New Roman" w:eastAsia="Times New Roman" w:hAnsi="Times New Roman" w:cs="Times New Roman"/>
      <w:lang w:val="en-US" w:bidi="en-US"/>
    </w:rPr>
  </w:style>
  <w:style w:type="paragraph" w:styleId="BodyTextFirstIndent2">
    <w:name w:val="Body Text First Indent 2"/>
    <w:basedOn w:val="BodyTextIndent"/>
    <w:link w:val="BodyTextFirstIndent2Char"/>
    <w:uiPriority w:val="99"/>
    <w:unhideWhenUsed/>
    <w:rsid w:val="00823CB7"/>
    <w:pPr>
      <w:spacing w:after="0"/>
      <w:ind w:firstLine="360"/>
    </w:pPr>
  </w:style>
  <w:style w:type="character" w:customStyle="1" w:styleId="BodyTextFirstIndent2Char">
    <w:name w:val="Body Text First Indent 2 Char"/>
    <w:basedOn w:val="BodyTextIndentChar"/>
    <w:link w:val="BodyTextFirstIndent2"/>
    <w:uiPriority w:val="99"/>
    <w:rsid w:val="00823CB7"/>
    <w:rPr>
      <w:rFonts w:ascii="Times New Roman" w:eastAsia="Times New Roman" w:hAnsi="Times New Roman" w:cs="Times New Roman"/>
      <w:lang w:val="en-US" w:bidi="en-US"/>
    </w:rPr>
  </w:style>
  <w:style w:type="character" w:styleId="Emphasis">
    <w:name w:val="Emphasis"/>
    <w:basedOn w:val="DefaultParagraphFont"/>
    <w:uiPriority w:val="20"/>
    <w:qFormat/>
    <w:rsid w:val="00CF53A6"/>
    <w:rPr>
      <w:i/>
      <w:iCs/>
    </w:rPr>
  </w:style>
  <w:style w:type="paragraph" w:customStyle="1" w:styleId="has-drop-cap">
    <w:name w:val="has-drop-cap"/>
    <w:basedOn w:val="Normal"/>
    <w:rsid w:val="00AD28EB"/>
    <w:pPr>
      <w:widowControl/>
      <w:autoSpaceDE/>
      <w:autoSpaceDN/>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F95663"/>
    <w:rPr>
      <w:sz w:val="16"/>
      <w:szCs w:val="16"/>
    </w:rPr>
  </w:style>
  <w:style w:type="paragraph" w:styleId="CommentText">
    <w:name w:val="annotation text"/>
    <w:basedOn w:val="Normal"/>
    <w:link w:val="CommentTextChar"/>
    <w:uiPriority w:val="99"/>
    <w:semiHidden/>
    <w:unhideWhenUsed/>
    <w:rsid w:val="00F95663"/>
    <w:rPr>
      <w:sz w:val="20"/>
      <w:szCs w:val="20"/>
    </w:rPr>
  </w:style>
  <w:style w:type="character" w:customStyle="1" w:styleId="CommentTextChar">
    <w:name w:val="Comment Text Char"/>
    <w:basedOn w:val="DefaultParagraphFont"/>
    <w:link w:val="CommentText"/>
    <w:uiPriority w:val="99"/>
    <w:semiHidden/>
    <w:rsid w:val="00F95663"/>
    <w:rPr>
      <w:rFonts w:ascii="Times New Roman" w:eastAsia="Times New Roman" w:hAnsi="Times New Roman" w:cs="Times New Roman"/>
      <w:sz w:val="20"/>
      <w:szCs w:val="20"/>
      <w:lang w:val="en-US" w:bidi="en-US"/>
    </w:rPr>
  </w:style>
  <w:style w:type="paragraph" w:styleId="CommentSubject">
    <w:name w:val="annotation subject"/>
    <w:basedOn w:val="CommentText"/>
    <w:next w:val="CommentText"/>
    <w:link w:val="CommentSubjectChar"/>
    <w:uiPriority w:val="99"/>
    <w:semiHidden/>
    <w:unhideWhenUsed/>
    <w:rsid w:val="00F95663"/>
    <w:rPr>
      <w:b/>
      <w:bCs/>
    </w:rPr>
  </w:style>
  <w:style w:type="character" w:customStyle="1" w:styleId="CommentSubjectChar">
    <w:name w:val="Comment Subject Char"/>
    <w:basedOn w:val="CommentTextChar"/>
    <w:link w:val="CommentSubject"/>
    <w:uiPriority w:val="99"/>
    <w:semiHidden/>
    <w:rsid w:val="00F95663"/>
    <w:rPr>
      <w:rFonts w:ascii="Times New Roman" w:eastAsia="Times New Roman" w:hAnsi="Times New Roman" w:cs="Times New Roman"/>
      <w:b/>
      <w:bCs/>
      <w:sz w:val="20"/>
      <w:szCs w:val="20"/>
      <w:lang w:val="en-US" w:bidi="en-US"/>
    </w:rPr>
  </w:style>
  <w:style w:type="character" w:customStyle="1" w:styleId="citation">
    <w:name w:val="citation"/>
    <w:basedOn w:val="DefaultParagraphFont"/>
    <w:rsid w:val="00F95663"/>
  </w:style>
  <w:style w:type="paragraph" w:customStyle="1" w:styleId="H1G">
    <w:name w:val="_ H_1_G"/>
    <w:basedOn w:val="Normal"/>
    <w:next w:val="Normal"/>
    <w:qFormat/>
    <w:rsid w:val="00B722BE"/>
    <w:pPr>
      <w:keepNext/>
      <w:keepLines/>
      <w:widowControl/>
      <w:tabs>
        <w:tab w:val="right" w:pos="851"/>
      </w:tabs>
      <w:suppressAutoHyphens/>
      <w:autoSpaceDE/>
      <w:autoSpaceDN/>
      <w:spacing w:before="360" w:after="240" w:line="270" w:lineRule="exact"/>
      <w:ind w:left="1134" w:right="1134" w:hanging="1134"/>
    </w:pPr>
    <w:rPr>
      <w:rFonts w:eastAsiaTheme="minorEastAsia"/>
      <w:b/>
      <w:sz w:val="24"/>
      <w:szCs w:val="20"/>
      <w:lang w:val="es-ES" w:eastAsia="es-ES"/>
    </w:rPr>
  </w:style>
  <w:style w:type="character" w:customStyle="1" w:styleId="a">
    <w:name w:val="_"/>
    <w:basedOn w:val="DefaultParagraphFont"/>
    <w:rsid w:val="007E71F6"/>
  </w:style>
  <w:style w:type="paragraph" w:customStyle="1" w:styleId="Char2">
    <w:name w:val="Char2"/>
    <w:basedOn w:val="Normal"/>
    <w:link w:val="FootnoteReference"/>
    <w:uiPriority w:val="99"/>
    <w:rsid w:val="003678B0"/>
    <w:pPr>
      <w:widowControl/>
      <w:autoSpaceDE/>
      <w:autoSpaceDN/>
      <w:spacing w:after="160" w:line="240" w:lineRule="exact"/>
    </w:pPr>
    <w:rPr>
      <w:rFonts w:asciiTheme="minorHAnsi" w:eastAsiaTheme="minorHAnsi" w:hAnsiTheme="minorHAnsi" w:cstheme="minorBidi"/>
      <w:vertAlign w:val="superscript"/>
    </w:rPr>
  </w:style>
  <w:style w:type="paragraph" w:customStyle="1" w:styleId="normalparagraphstyle">
    <w:name w:val="normalparagraphstyle"/>
    <w:basedOn w:val="Normal"/>
    <w:rsid w:val="001D50C0"/>
    <w:pPr>
      <w:widowControl/>
      <w:autoSpaceDE/>
      <w:autoSpaceDN/>
      <w:spacing w:before="240" w:after="240"/>
    </w:pPr>
    <w:rPr>
      <w:sz w:val="24"/>
      <w:szCs w:val="24"/>
      <w:lang w:val="es-MX" w:eastAsia="es-MX"/>
    </w:rPr>
  </w:style>
  <w:style w:type="character" w:styleId="BookTitle">
    <w:name w:val="Book Title"/>
    <w:basedOn w:val="DefaultParagraphFont"/>
    <w:uiPriority w:val="33"/>
    <w:qFormat/>
    <w:rsid w:val="0069121E"/>
    <w:rPr>
      <w:b/>
      <w:bCs/>
      <w:i/>
      <w:iCs/>
      <w:spacing w:val="5"/>
    </w:rPr>
  </w:style>
  <w:style w:type="character" w:customStyle="1" w:styleId="Heading3Char">
    <w:name w:val="Heading 3 Char"/>
    <w:basedOn w:val="DefaultParagraphFont"/>
    <w:link w:val="Heading3"/>
    <w:uiPriority w:val="9"/>
    <w:rsid w:val="00621518"/>
    <w:rPr>
      <w:rFonts w:asciiTheme="majorHAnsi" w:eastAsiaTheme="majorEastAsia" w:hAnsiTheme="majorHAnsi" w:cstheme="majorBidi"/>
      <w:color w:val="1F3763" w:themeColor="accent1" w:themeShade="7F"/>
      <w:sz w:val="24"/>
      <w:szCs w:val="24"/>
      <w:lang w:val="es-ES_tradnl" w:bidi="en-US"/>
    </w:rPr>
  </w:style>
  <w:style w:type="character" w:customStyle="1" w:styleId="external-link-title">
    <w:name w:val="external-link-title"/>
    <w:basedOn w:val="DefaultParagraphFont"/>
    <w:rsid w:val="00E416D0"/>
  </w:style>
  <w:style w:type="table" w:styleId="PlainTable2">
    <w:name w:val="Plain Table 2"/>
    <w:basedOn w:val="TableNormal"/>
    <w:uiPriority w:val="42"/>
    <w:rsid w:val="00891460"/>
    <w:pPr>
      <w:spacing w:after="0" w:line="240" w:lineRule="auto"/>
    </w:pPr>
    <w:rPr>
      <w:lang w:val="es-MX"/>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ody">
    <w:name w:val="Body"/>
    <w:rsid w:val="00A00C8D"/>
    <w:pPr>
      <w:spacing w:after="0" w:line="240" w:lineRule="auto"/>
    </w:pPr>
    <w:rPr>
      <w:rFonts w:ascii="Helvetica" w:eastAsia="Arial Unicode MS" w:hAnsi="Helvetica" w:cs="Arial Unicode MS"/>
      <w:color w:val="000000"/>
      <w:lang w:val="es-ES_tradnl" w:eastAsia="es-ES_tradnl"/>
    </w:rPr>
  </w:style>
  <w:style w:type="paragraph" w:customStyle="1" w:styleId="H23G">
    <w:name w:val="_ H_2/3_G"/>
    <w:basedOn w:val="Normal"/>
    <w:next w:val="Normal"/>
    <w:rsid w:val="00FE1581"/>
    <w:pPr>
      <w:keepNext/>
      <w:keepLines/>
      <w:widowControl/>
      <w:tabs>
        <w:tab w:val="right" w:pos="851"/>
      </w:tabs>
      <w:suppressAutoHyphens/>
      <w:autoSpaceDE/>
      <w:autoSpaceDN/>
      <w:spacing w:before="240" w:after="120" w:line="240" w:lineRule="exact"/>
      <w:ind w:left="1134" w:right="1134" w:hanging="1134"/>
    </w:pPr>
    <w:rPr>
      <w:b/>
      <w:sz w:val="20"/>
      <w:szCs w:val="20"/>
      <w:lang w:val="es-ES" w:eastAsia="es-ES"/>
    </w:rPr>
  </w:style>
  <w:style w:type="character" w:customStyle="1" w:styleId="Heading5Char">
    <w:name w:val="Heading 5 Char"/>
    <w:basedOn w:val="DefaultParagraphFont"/>
    <w:link w:val="Heading5"/>
    <w:uiPriority w:val="9"/>
    <w:semiHidden/>
    <w:rsid w:val="004C4CBB"/>
    <w:rPr>
      <w:rFonts w:eastAsiaTheme="minorEastAsia"/>
      <w:b/>
      <w:bCs/>
      <w:i/>
      <w:iCs/>
      <w:sz w:val="26"/>
      <w:szCs w:val="26"/>
      <w:lang w:val="en-US"/>
    </w:rPr>
  </w:style>
  <w:style w:type="character" w:customStyle="1" w:styleId="Heading6Char">
    <w:name w:val="Heading 6 Char"/>
    <w:basedOn w:val="DefaultParagraphFont"/>
    <w:link w:val="Heading6"/>
    <w:semiHidden/>
    <w:rsid w:val="004C4CBB"/>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4C4CBB"/>
    <w:rPr>
      <w:rFonts w:eastAsiaTheme="minorEastAsia"/>
      <w:sz w:val="24"/>
      <w:szCs w:val="24"/>
      <w:lang w:val="en-US"/>
    </w:rPr>
  </w:style>
  <w:style w:type="character" w:customStyle="1" w:styleId="Heading8Char">
    <w:name w:val="Heading 8 Char"/>
    <w:basedOn w:val="DefaultParagraphFont"/>
    <w:link w:val="Heading8"/>
    <w:uiPriority w:val="9"/>
    <w:semiHidden/>
    <w:rsid w:val="004C4CBB"/>
    <w:rPr>
      <w:rFonts w:eastAsiaTheme="minorEastAsia"/>
      <w:i/>
      <w:iCs/>
      <w:sz w:val="24"/>
      <w:szCs w:val="24"/>
      <w:lang w:val="en-US"/>
    </w:rPr>
  </w:style>
  <w:style w:type="character" w:customStyle="1" w:styleId="Heading9Char">
    <w:name w:val="Heading 9 Char"/>
    <w:basedOn w:val="DefaultParagraphFont"/>
    <w:link w:val="Heading9"/>
    <w:uiPriority w:val="9"/>
    <w:semiHidden/>
    <w:rsid w:val="004C4CBB"/>
    <w:rPr>
      <w:rFonts w:asciiTheme="majorHAnsi" w:eastAsiaTheme="majorEastAsia" w:hAnsiTheme="majorHAnsi" w:cstheme="majorBidi"/>
      <w:lang w:val="en-US"/>
    </w:rPr>
  </w:style>
  <w:style w:type="paragraph" w:customStyle="1" w:styleId="msonormal0">
    <w:name w:val="msonormal"/>
    <w:basedOn w:val="Normal"/>
    <w:rsid w:val="004C4CBB"/>
    <w:pPr>
      <w:widowControl/>
      <w:autoSpaceDE/>
      <w:autoSpaceDN/>
      <w:spacing w:before="100" w:beforeAutospacing="1" w:after="100" w:afterAutospacing="1"/>
    </w:pPr>
    <w:rPr>
      <w:sz w:val="24"/>
      <w:szCs w:val="24"/>
    </w:rPr>
  </w:style>
  <w:style w:type="character" w:customStyle="1" w:styleId="A5">
    <w:name w:val="A5"/>
    <w:uiPriority w:val="99"/>
    <w:rsid w:val="00E32E06"/>
    <w:rPr>
      <w:rFonts w:cs="Cronos Pro Light"/>
      <w:color w:val="000000"/>
      <w:sz w:val="14"/>
      <w:szCs w:val="14"/>
    </w:rPr>
  </w:style>
  <w:style w:type="paragraph" w:customStyle="1" w:styleId="paragraph">
    <w:name w:val="paragraph"/>
    <w:basedOn w:val="Normal"/>
    <w:rsid w:val="002E4A1F"/>
    <w:pPr>
      <w:widowControl/>
      <w:autoSpaceDE/>
      <w:autoSpaceDN/>
      <w:spacing w:before="100" w:beforeAutospacing="1" w:after="100" w:afterAutospacing="1"/>
    </w:pPr>
    <w:rPr>
      <w:sz w:val="24"/>
      <w:szCs w:val="24"/>
    </w:rPr>
  </w:style>
  <w:style w:type="character" w:customStyle="1" w:styleId="updated">
    <w:name w:val="updated"/>
    <w:basedOn w:val="DefaultParagraphFont"/>
    <w:rsid w:val="000918C5"/>
  </w:style>
  <w:style w:type="character" w:customStyle="1" w:styleId="A6">
    <w:name w:val="A6"/>
    <w:uiPriority w:val="99"/>
    <w:rsid w:val="002C3B5E"/>
    <w:rPr>
      <w:color w:val="000000"/>
    </w:rPr>
  </w:style>
  <w:style w:type="character" w:customStyle="1" w:styleId="A3">
    <w:name w:val="A3"/>
    <w:uiPriority w:val="99"/>
    <w:rsid w:val="00F67A6C"/>
    <w:rPr>
      <w:color w:val="000000"/>
      <w:sz w:val="17"/>
      <w:szCs w:val="17"/>
    </w:rPr>
  </w:style>
  <w:style w:type="character" w:customStyle="1" w:styleId="A11">
    <w:name w:val="A11"/>
    <w:uiPriority w:val="99"/>
    <w:rsid w:val="009577CF"/>
    <w:rPr>
      <w:color w:val="000000"/>
      <w:sz w:val="14"/>
      <w:szCs w:val="14"/>
    </w:rPr>
  </w:style>
  <w:style w:type="character" w:customStyle="1" w:styleId="A12">
    <w:name w:val="A12"/>
    <w:uiPriority w:val="99"/>
    <w:rsid w:val="009577CF"/>
    <w:rPr>
      <w:color w:val="000000"/>
      <w:sz w:val="18"/>
      <w:szCs w:val="18"/>
    </w:rPr>
  </w:style>
  <w:style w:type="paragraph" w:customStyle="1" w:styleId="Bullet1G">
    <w:name w:val="_Bullet 1_G"/>
    <w:basedOn w:val="Normal"/>
    <w:rsid w:val="003E6AFA"/>
    <w:pPr>
      <w:widowControl/>
      <w:numPr>
        <w:numId w:val="4"/>
      </w:numPr>
      <w:autoSpaceDE/>
      <w:autoSpaceDN/>
      <w:spacing w:after="120" w:line="240" w:lineRule="atLeast"/>
      <w:ind w:right="1134"/>
      <w:jc w:val="both"/>
    </w:pPr>
    <w:rPr>
      <w:sz w:val="20"/>
      <w:szCs w:val="20"/>
      <w:lang w:val="es-ES"/>
    </w:rPr>
  </w:style>
  <w:style w:type="paragraph" w:styleId="BalloonText">
    <w:name w:val="Balloon Text"/>
    <w:basedOn w:val="Normal"/>
    <w:link w:val="BalloonTextChar"/>
    <w:uiPriority w:val="99"/>
    <w:semiHidden/>
    <w:unhideWhenUsed/>
    <w:rsid w:val="00BB25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5D3"/>
    <w:rPr>
      <w:rFonts w:ascii="Segoe UI" w:eastAsia="Times New Roman" w:hAnsi="Segoe UI" w:cs="Segoe UI"/>
      <w:sz w:val="18"/>
      <w:szCs w:val="18"/>
      <w:lang w:val="es-ES_tradnl" w:bidi="en-US"/>
    </w:rPr>
  </w:style>
  <w:style w:type="paragraph" w:styleId="TOCHeading">
    <w:name w:val="TOC Heading"/>
    <w:basedOn w:val="Heading1"/>
    <w:next w:val="Normal"/>
    <w:uiPriority w:val="39"/>
    <w:unhideWhenUsed/>
    <w:qFormat/>
    <w:rsid w:val="001971C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es-419" w:eastAsia="es-419"/>
    </w:rPr>
  </w:style>
  <w:style w:type="paragraph" w:styleId="TOC2">
    <w:name w:val="toc 2"/>
    <w:basedOn w:val="Normal"/>
    <w:next w:val="Normal"/>
    <w:autoRedefine/>
    <w:uiPriority w:val="39"/>
    <w:unhideWhenUsed/>
    <w:rsid w:val="001971C5"/>
    <w:pPr>
      <w:widowControl/>
      <w:autoSpaceDE/>
      <w:autoSpaceDN/>
      <w:spacing w:after="100" w:line="259" w:lineRule="auto"/>
      <w:ind w:left="220"/>
    </w:pPr>
    <w:rPr>
      <w:rFonts w:asciiTheme="minorHAnsi" w:eastAsiaTheme="minorEastAsia" w:hAnsiTheme="minorHAnsi"/>
      <w:lang w:val="es-419" w:eastAsia="es-419"/>
    </w:rPr>
  </w:style>
  <w:style w:type="paragraph" w:styleId="TOC1">
    <w:name w:val="toc 1"/>
    <w:basedOn w:val="Normal"/>
    <w:next w:val="Normal"/>
    <w:autoRedefine/>
    <w:uiPriority w:val="39"/>
    <w:unhideWhenUsed/>
    <w:rsid w:val="001971C5"/>
    <w:pPr>
      <w:widowControl/>
      <w:autoSpaceDE/>
      <w:autoSpaceDN/>
      <w:spacing w:after="100" w:line="259" w:lineRule="auto"/>
    </w:pPr>
    <w:rPr>
      <w:rFonts w:asciiTheme="minorHAnsi" w:eastAsiaTheme="minorEastAsia" w:hAnsiTheme="minorHAnsi"/>
      <w:lang w:val="es-419" w:eastAsia="es-419"/>
    </w:rPr>
  </w:style>
  <w:style w:type="paragraph" w:styleId="TOC3">
    <w:name w:val="toc 3"/>
    <w:basedOn w:val="Normal"/>
    <w:next w:val="Normal"/>
    <w:autoRedefine/>
    <w:uiPriority w:val="39"/>
    <w:unhideWhenUsed/>
    <w:rsid w:val="001971C5"/>
    <w:pPr>
      <w:widowControl/>
      <w:autoSpaceDE/>
      <w:autoSpaceDN/>
      <w:spacing w:after="100" w:line="259" w:lineRule="auto"/>
      <w:ind w:left="440"/>
    </w:pPr>
    <w:rPr>
      <w:rFonts w:asciiTheme="minorHAnsi" w:eastAsiaTheme="minorEastAsia" w:hAnsiTheme="minorHAnsi"/>
      <w:lang w:val="es-419" w:eastAsia="es-419"/>
    </w:rPr>
  </w:style>
  <w:style w:type="character" w:styleId="UnresolvedMention">
    <w:name w:val="Unresolved Mention"/>
    <w:basedOn w:val="DefaultParagraphFont"/>
    <w:uiPriority w:val="99"/>
    <w:semiHidden/>
    <w:unhideWhenUsed/>
    <w:rsid w:val="008573C4"/>
    <w:rPr>
      <w:color w:val="605E5C"/>
      <w:shd w:val="clear" w:color="auto" w:fill="E1DFDD"/>
    </w:rPr>
  </w:style>
  <w:style w:type="paragraph" w:customStyle="1" w:styleId="mb-6">
    <w:name w:val="mb-6"/>
    <w:basedOn w:val="Normal"/>
    <w:rsid w:val="00C9068B"/>
    <w:pPr>
      <w:widowControl/>
      <w:autoSpaceDE/>
      <w:autoSpaceDN/>
      <w:spacing w:before="100" w:beforeAutospacing="1" w:after="100" w:afterAutospacing="1"/>
    </w:pPr>
    <w:rPr>
      <w:sz w:val="24"/>
      <w:szCs w:val="24"/>
      <w:lang w:val="es-419" w:eastAsia="es-419"/>
    </w:rPr>
  </w:style>
  <w:style w:type="paragraph" w:styleId="NoSpacing">
    <w:name w:val="No Spacing"/>
    <w:link w:val="NoSpacingChar"/>
    <w:uiPriority w:val="1"/>
    <w:qFormat/>
    <w:rsid w:val="00DB0A18"/>
    <w:pPr>
      <w:spacing w:after="0" w:line="240" w:lineRule="auto"/>
    </w:pPr>
    <w:rPr>
      <w:rFonts w:eastAsiaTheme="minorEastAsia"/>
      <w:lang w:val="es-419" w:eastAsia="es-419"/>
    </w:rPr>
  </w:style>
  <w:style w:type="character" w:customStyle="1" w:styleId="NoSpacingChar">
    <w:name w:val="No Spacing Char"/>
    <w:basedOn w:val="DefaultParagraphFont"/>
    <w:link w:val="NoSpacing"/>
    <w:uiPriority w:val="1"/>
    <w:rsid w:val="00DB0A18"/>
    <w:rPr>
      <w:rFonts w:eastAsiaTheme="minorEastAsia"/>
      <w:lang w:val="es-419" w:eastAsia="es-419"/>
    </w:rPr>
  </w:style>
  <w:style w:type="character" w:styleId="PlaceholderText">
    <w:name w:val="Placeholder Text"/>
    <w:basedOn w:val="DefaultParagraphFont"/>
    <w:uiPriority w:val="99"/>
    <w:semiHidden/>
    <w:rsid w:val="00C045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686">
      <w:bodyDiv w:val="1"/>
      <w:marLeft w:val="0"/>
      <w:marRight w:val="0"/>
      <w:marTop w:val="0"/>
      <w:marBottom w:val="0"/>
      <w:divBdr>
        <w:top w:val="none" w:sz="0" w:space="0" w:color="auto"/>
        <w:left w:val="none" w:sz="0" w:space="0" w:color="auto"/>
        <w:bottom w:val="none" w:sz="0" w:space="0" w:color="auto"/>
        <w:right w:val="none" w:sz="0" w:space="0" w:color="auto"/>
      </w:divBdr>
    </w:div>
    <w:div w:id="12076409">
      <w:bodyDiv w:val="1"/>
      <w:marLeft w:val="0"/>
      <w:marRight w:val="0"/>
      <w:marTop w:val="0"/>
      <w:marBottom w:val="0"/>
      <w:divBdr>
        <w:top w:val="none" w:sz="0" w:space="0" w:color="auto"/>
        <w:left w:val="none" w:sz="0" w:space="0" w:color="auto"/>
        <w:bottom w:val="none" w:sz="0" w:space="0" w:color="auto"/>
        <w:right w:val="none" w:sz="0" w:space="0" w:color="auto"/>
      </w:divBdr>
    </w:div>
    <w:div w:id="23411632">
      <w:bodyDiv w:val="1"/>
      <w:marLeft w:val="0"/>
      <w:marRight w:val="0"/>
      <w:marTop w:val="0"/>
      <w:marBottom w:val="0"/>
      <w:divBdr>
        <w:top w:val="none" w:sz="0" w:space="0" w:color="auto"/>
        <w:left w:val="none" w:sz="0" w:space="0" w:color="auto"/>
        <w:bottom w:val="none" w:sz="0" w:space="0" w:color="auto"/>
        <w:right w:val="none" w:sz="0" w:space="0" w:color="auto"/>
      </w:divBdr>
    </w:div>
    <w:div w:id="34627524">
      <w:bodyDiv w:val="1"/>
      <w:marLeft w:val="0"/>
      <w:marRight w:val="0"/>
      <w:marTop w:val="0"/>
      <w:marBottom w:val="0"/>
      <w:divBdr>
        <w:top w:val="none" w:sz="0" w:space="0" w:color="auto"/>
        <w:left w:val="none" w:sz="0" w:space="0" w:color="auto"/>
        <w:bottom w:val="none" w:sz="0" w:space="0" w:color="auto"/>
        <w:right w:val="none" w:sz="0" w:space="0" w:color="auto"/>
      </w:divBdr>
    </w:div>
    <w:div w:id="48264716">
      <w:bodyDiv w:val="1"/>
      <w:marLeft w:val="0"/>
      <w:marRight w:val="0"/>
      <w:marTop w:val="0"/>
      <w:marBottom w:val="0"/>
      <w:divBdr>
        <w:top w:val="none" w:sz="0" w:space="0" w:color="auto"/>
        <w:left w:val="none" w:sz="0" w:space="0" w:color="auto"/>
        <w:bottom w:val="none" w:sz="0" w:space="0" w:color="auto"/>
        <w:right w:val="none" w:sz="0" w:space="0" w:color="auto"/>
      </w:divBdr>
    </w:div>
    <w:div w:id="77144913">
      <w:bodyDiv w:val="1"/>
      <w:marLeft w:val="0"/>
      <w:marRight w:val="0"/>
      <w:marTop w:val="0"/>
      <w:marBottom w:val="0"/>
      <w:divBdr>
        <w:top w:val="none" w:sz="0" w:space="0" w:color="auto"/>
        <w:left w:val="none" w:sz="0" w:space="0" w:color="auto"/>
        <w:bottom w:val="none" w:sz="0" w:space="0" w:color="auto"/>
        <w:right w:val="none" w:sz="0" w:space="0" w:color="auto"/>
      </w:divBdr>
    </w:div>
    <w:div w:id="82649875">
      <w:bodyDiv w:val="1"/>
      <w:marLeft w:val="0"/>
      <w:marRight w:val="0"/>
      <w:marTop w:val="0"/>
      <w:marBottom w:val="0"/>
      <w:divBdr>
        <w:top w:val="none" w:sz="0" w:space="0" w:color="auto"/>
        <w:left w:val="none" w:sz="0" w:space="0" w:color="auto"/>
        <w:bottom w:val="none" w:sz="0" w:space="0" w:color="auto"/>
        <w:right w:val="none" w:sz="0" w:space="0" w:color="auto"/>
      </w:divBdr>
    </w:div>
    <w:div w:id="101385049">
      <w:bodyDiv w:val="1"/>
      <w:marLeft w:val="0"/>
      <w:marRight w:val="0"/>
      <w:marTop w:val="0"/>
      <w:marBottom w:val="0"/>
      <w:divBdr>
        <w:top w:val="none" w:sz="0" w:space="0" w:color="auto"/>
        <w:left w:val="none" w:sz="0" w:space="0" w:color="auto"/>
        <w:bottom w:val="none" w:sz="0" w:space="0" w:color="auto"/>
        <w:right w:val="none" w:sz="0" w:space="0" w:color="auto"/>
      </w:divBdr>
    </w:div>
    <w:div w:id="106003634">
      <w:bodyDiv w:val="1"/>
      <w:marLeft w:val="0"/>
      <w:marRight w:val="0"/>
      <w:marTop w:val="0"/>
      <w:marBottom w:val="0"/>
      <w:divBdr>
        <w:top w:val="none" w:sz="0" w:space="0" w:color="auto"/>
        <w:left w:val="none" w:sz="0" w:space="0" w:color="auto"/>
        <w:bottom w:val="none" w:sz="0" w:space="0" w:color="auto"/>
        <w:right w:val="none" w:sz="0" w:space="0" w:color="auto"/>
      </w:divBdr>
    </w:div>
    <w:div w:id="180171833">
      <w:bodyDiv w:val="1"/>
      <w:marLeft w:val="0"/>
      <w:marRight w:val="0"/>
      <w:marTop w:val="0"/>
      <w:marBottom w:val="0"/>
      <w:divBdr>
        <w:top w:val="none" w:sz="0" w:space="0" w:color="auto"/>
        <w:left w:val="none" w:sz="0" w:space="0" w:color="auto"/>
        <w:bottom w:val="none" w:sz="0" w:space="0" w:color="auto"/>
        <w:right w:val="none" w:sz="0" w:space="0" w:color="auto"/>
      </w:divBdr>
    </w:div>
    <w:div w:id="183329424">
      <w:bodyDiv w:val="1"/>
      <w:marLeft w:val="0"/>
      <w:marRight w:val="0"/>
      <w:marTop w:val="0"/>
      <w:marBottom w:val="0"/>
      <w:divBdr>
        <w:top w:val="none" w:sz="0" w:space="0" w:color="auto"/>
        <w:left w:val="none" w:sz="0" w:space="0" w:color="auto"/>
        <w:bottom w:val="none" w:sz="0" w:space="0" w:color="auto"/>
        <w:right w:val="none" w:sz="0" w:space="0" w:color="auto"/>
      </w:divBdr>
    </w:div>
    <w:div w:id="190844293">
      <w:bodyDiv w:val="1"/>
      <w:marLeft w:val="0"/>
      <w:marRight w:val="0"/>
      <w:marTop w:val="0"/>
      <w:marBottom w:val="0"/>
      <w:divBdr>
        <w:top w:val="none" w:sz="0" w:space="0" w:color="auto"/>
        <w:left w:val="none" w:sz="0" w:space="0" w:color="auto"/>
        <w:bottom w:val="none" w:sz="0" w:space="0" w:color="auto"/>
        <w:right w:val="none" w:sz="0" w:space="0" w:color="auto"/>
      </w:divBdr>
    </w:div>
    <w:div w:id="239679761">
      <w:bodyDiv w:val="1"/>
      <w:marLeft w:val="0"/>
      <w:marRight w:val="0"/>
      <w:marTop w:val="0"/>
      <w:marBottom w:val="0"/>
      <w:divBdr>
        <w:top w:val="none" w:sz="0" w:space="0" w:color="auto"/>
        <w:left w:val="none" w:sz="0" w:space="0" w:color="auto"/>
        <w:bottom w:val="none" w:sz="0" w:space="0" w:color="auto"/>
        <w:right w:val="none" w:sz="0" w:space="0" w:color="auto"/>
      </w:divBdr>
    </w:div>
    <w:div w:id="263390173">
      <w:bodyDiv w:val="1"/>
      <w:marLeft w:val="0"/>
      <w:marRight w:val="0"/>
      <w:marTop w:val="0"/>
      <w:marBottom w:val="0"/>
      <w:divBdr>
        <w:top w:val="none" w:sz="0" w:space="0" w:color="auto"/>
        <w:left w:val="none" w:sz="0" w:space="0" w:color="auto"/>
        <w:bottom w:val="none" w:sz="0" w:space="0" w:color="auto"/>
        <w:right w:val="none" w:sz="0" w:space="0" w:color="auto"/>
      </w:divBdr>
    </w:div>
    <w:div w:id="269432840">
      <w:bodyDiv w:val="1"/>
      <w:marLeft w:val="0"/>
      <w:marRight w:val="0"/>
      <w:marTop w:val="0"/>
      <w:marBottom w:val="0"/>
      <w:divBdr>
        <w:top w:val="none" w:sz="0" w:space="0" w:color="auto"/>
        <w:left w:val="none" w:sz="0" w:space="0" w:color="auto"/>
        <w:bottom w:val="none" w:sz="0" w:space="0" w:color="auto"/>
        <w:right w:val="none" w:sz="0" w:space="0" w:color="auto"/>
      </w:divBdr>
    </w:div>
    <w:div w:id="329336233">
      <w:bodyDiv w:val="1"/>
      <w:marLeft w:val="0"/>
      <w:marRight w:val="0"/>
      <w:marTop w:val="0"/>
      <w:marBottom w:val="0"/>
      <w:divBdr>
        <w:top w:val="none" w:sz="0" w:space="0" w:color="auto"/>
        <w:left w:val="none" w:sz="0" w:space="0" w:color="auto"/>
        <w:bottom w:val="none" w:sz="0" w:space="0" w:color="auto"/>
        <w:right w:val="none" w:sz="0" w:space="0" w:color="auto"/>
      </w:divBdr>
    </w:div>
    <w:div w:id="359749347">
      <w:bodyDiv w:val="1"/>
      <w:marLeft w:val="0"/>
      <w:marRight w:val="0"/>
      <w:marTop w:val="0"/>
      <w:marBottom w:val="0"/>
      <w:divBdr>
        <w:top w:val="none" w:sz="0" w:space="0" w:color="auto"/>
        <w:left w:val="none" w:sz="0" w:space="0" w:color="auto"/>
        <w:bottom w:val="none" w:sz="0" w:space="0" w:color="auto"/>
        <w:right w:val="none" w:sz="0" w:space="0" w:color="auto"/>
      </w:divBdr>
    </w:div>
    <w:div w:id="396906486">
      <w:bodyDiv w:val="1"/>
      <w:marLeft w:val="0"/>
      <w:marRight w:val="0"/>
      <w:marTop w:val="0"/>
      <w:marBottom w:val="0"/>
      <w:divBdr>
        <w:top w:val="none" w:sz="0" w:space="0" w:color="auto"/>
        <w:left w:val="none" w:sz="0" w:space="0" w:color="auto"/>
        <w:bottom w:val="none" w:sz="0" w:space="0" w:color="auto"/>
        <w:right w:val="none" w:sz="0" w:space="0" w:color="auto"/>
      </w:divBdr>
    </w:div>
    <w:div w:id="408118131">
      <w:bodyDiv w:val="1"/>
      <w:marLeft w:val="0"/>
      <w:marRight w:val="0"/>
      <w:marTop w:val="0"/>
      <w:marBottom w:val="0"/>
      <w:divBdr>
        <w:top w:val="none" w:sz="0" w:space="0" w:color="auto"/>
        <w:left w:val="none" w:sz="0" w:space="0" w:color="auto"/>
        <w:bottom w:val="none" w:sz="0" w:space="0" w:color="auto"/>
        <w:right w:val="none" w:sz="0" w:space="0" w:color="auto"/>
      </w:divBdr>
    </w:div>
    <w:div w:id="446854353">
      <w:bodyDiv w:val="1"/>
      <w:marLeft w:val="0"/>
      <w:marRight w:val="0"/>
      <w:marTop w:val="0"/>
      <w:marBottom w:val="0"/>
      <w:divBdr>
        <w:top w:val="none" w:sz="0" w:space="0" w:color="auto"/>
        <w:left w:val="none" w:sz="0" w:space="0" w:color="auto"/>
        <w:bottom w:val="none" w:sz="0" w:space="0" w:color="auto"/>
        <w:right w:val="none" w:sz="0" w:space="0" w:color="auto"/>
      </w:divBdr>
    </w:div>
    <w:div w:id="566962960">
      <w:bodyDiv w:val="1"/>
      <w:marLeft w:val="0"/>
      <w:marRight w:val="0"/>
      <w:marTop w:val="0"/>
      <w:marBottom w:val="0"/>
      <w:divBdr>
        <w:top w:val="none" w:sz="0" w:space="0" w:color="auto"/>
        <w:left w:val="none" w:sz="0" w:space="0" w:color="auto"/>
        <w:bottom w:val="none" w:sz="0" w:space="0" w:color="auto"/>
        <w:right w:val="none" w:sz="0" w:space="0" w:color="auto"/>
      </w:divBdr>
    </w:div>
    <w:div w:id="599021991">
      <w:bodyDiv w:val="1"/>
      <w:marLeft w:val="0"/>
      <w:marRight w:val="0"/>
      <w:marTop w:val="0"/>
      <w:marBottom w:val="0"/>
      <w:divBdr>
        <w:top w:val="none" w:sz="0" w:space="0" w:color="auto"/>
        <w:left w:val="none" w:sz="0" w:space="0" w:color="auto"/>
        <w:bottom w:val="none" w:sz="0" w:space="0" w:color="auto"/>
        <w:right w:val="none" w:sz="0" w:space="0" w:color="auto"/>
      </w:divBdr>
    </w:div>
    <w:div w:id="623119653">
      <w:bodyDiv w:val="1"/>
      <w:marLeft w:val="0"/>
      <w:marRight w:val="0"/>
      <w:marTop w:val="0"/>
      <w:marBottom w:val="0"/>
      <w:divBdr>
        <w:top w:val="none" w:sz="0" w:space="0" w:color="auto"/>
        <w:left w:val="none" w:sz="0" w:space="0" w:color="auto"/>
        <w:bottom w:val="none" w:sz="0" w:space="0" w:color="auto"/>
        <w:right w:val="none" w:sz="0" w:space="0" w:color="auto"/>
      </w:divBdr>
    </w:div>
    <w:div w:id="628903026">
      <w:bodyDiv w:val="1"/>
      <w:marLeft w:val="0"/>
      <w:marRight w:val="0"/>
      <w:marTop w:val="0"/>
      <w:marBottom w:val="0"/>
      <w:divBdr>
        <w:top w:val="none" w:sz="0" w:space="0" w:color="auto"/>
        <w:left w:val="none" w:sz="0" w:space="0" w:color="auto"/>
        <w:bottom w:val="none" w:sz="0" w:space="0" w:color="auto"/>
        <w:right w:val="none" w:sz="0" w:space="0" w:color="auto"/>
      </w:divBdr>
    </w:div>
    <w:div w:id="634212630">
      <w:bodyDiv w:val="1"/>
      <w:marLeft w:val="0"/>
      <w:marRight w:val="0"/>
      <w:marTop w:val="0"/>
      <w:marBottom w:val="0"/>
      <w:divBdr>
        <w:top w:val="none" w:sz="0" w:space="0" w:color="auto"/>
        <w:left w:val="none" w:sz="0" w:space="0" w:color="auto"/>
        <w:bottom w:val="none" w:sz="0" w:space="0" w:color="auto"/>
        <w:right w:val="none" w:sz="0" w:space="0" w:color="auto"/>
      </w:divBdr>
    </w:div>
    <w:div w:id="641428925">
      <w:bodyDiv w:val="1"/>
      <w:marLeft w:val="0"/>
      <w:marRight w:val="0"/>
      <w:marTop w:val="0"/>
      <w:marBottom w:val="0"/>
      <w:divBdr>
        <w:top w:val="none" w:sz="0" w:space="0" w:color="auto"/>
        <w:left w:val="none" w:sz="0" w:space="0" w:color="auto"/>
        <w:bottom w:val="none" w:sz="0" w:space="0" w:color="auto"/>
        <w:right w:val="none" w:sz="0" w:space="0" w:color="auto"/>
      </w:divBdr>
    </w:div>
    <w:div w:id="652300840">
      <w:bodyDiv w:val="1"/>
      <w:marLeft w:val="0"/>
      <w:marRight w:val="0"/>
      <w:marTop w:val="0"/>
      <w:marBottom w:val="0"/>
      <w:divBdr>
        <w:top w:val="none" w:sz="0" w:space="0" w:color="auto"/>
        <w:left w:val="none" w:sz="0" w:space="0" w:color="auto"/>
        <w:bottom w:val="none" w:sz="0" w:space="0" w:color="auto"/>
        <w:right w:val="none" w:sz="0" w:space="0" w:color="auto"/>
      </w:divBdr>
    </w:div>
    <w:div w:id="653799494">
      <w:bodyDiv w:val="1"/>
      <w:marLeft w:val="0"/>
      <w:marRight w:val="0"/>
      <w:marTop w:val="0"/>
      <w:marBottom w:val="0"/>
      <w:divBdr>
        <w:top w:val="none" w:sz="0" w:space="0" w:color="auto"/>
        <w:left w:val="none" w:sz="0" w:space="0" w:color="auto"/>
        <w:bottom w:val="none" w:sz="0" w:space="0" w:color="auto"/>
        <w:right w:val="none" w:sz="0" w:space="0" w:color="auto"/>
      </w:divBdr>
    </w:div>
    <w:div w:id="695885977">
      <w:bodyDiv w:val="1"/>
      <w:marLeft w:val="0"/>
      <w:marRight w:val="0"/>
      <w:marTop w:val="0"/>
      <w:marBottom w:val="0"/>
      <w:divBdr>
        <w:top w:val="none" w:sz="0" w:space="0" w:color="auto"/>
        <w:left w:val="none" w:sz="0" w:space="0" w:color="auto"/>
        <w:bottom w:val="none" w:sz="0" w:space="0" w:color="auto"/>
        <w:right w:val="none" w:sz="0" w:space="0" w:color="auto"/>
      </w:divBdr>
    </w:div>
    <w:div w:id="703753899">
      <w:bodyDiv w:val="1"/>
      <w:marLeft w:val="0"/>
      <w:marRight w:val="0"/>
      <w:marTop w:val="0"/>
      <w:marBottom w:val="0"/>
      <w:divBdr>
        <w:top w:val="none" w:sz="0" w:space="0" w:color="auto"/>
        <w:left w:val="none" w:sz="0" w:space="0" w:color="auto"/>
        <w:bottom w:val="none" w:sz="0" w:space="0" w:color="auto"/>
        <w:right w:val="none" w:sz="0" w:space="0" w:color="auto"/>
      </w:divBdr>
    </w:div>
    <w:div w:id="798499617">
      <w:bodyDiv w:val="1"/>
      <w:marLeft w:val="0"/>
      <w:marRight w:val="0"/>
      <w:marTop w:val="0"/>
      <w:marBottom w:val="0"/>
      <w:divBdr>
        <w:top w:val="none" w:sz="0" w:space="0" w:color="auto"/>
        <w:left w:val="none" w:sz="0" w:space="0" w:color="auto"/>
        <w:bottom w:val="none" w:sz="0" w:space="0" w:color="auto"/>
        <w:right w:val="none" w:sz="0" w:space="0" w:color="auto"/>
      </w:divBdr>
      <w:divsChild>
        <w:div w:id="488328922">
          <w:marLeft w:val="0"/>
          <w:marRight w:val="0"/>
          <w:marTop w:val="0"/>
          <w:marBottom w:val="0"/>
          <w:divBdr>
            <w:top w:val="none" w:sz="0" w:space="0" w:color="auto"/>
            <w:left w:val="none" w:sz="0" w:space="0" w:color="auto"/>
            <w:bottom w:val="none" w:sz="0" w:space="0" w:color="auto"/>
            <w:right w:val="none" w:sz="0" w:space="0" w:color="auto"/>
          </w:divBdr>
        </w:div>
      </w:divsChild>
    </w:div>
    <w:div w:id="802190000">
      <w:bodyDiv w:val="1"/>
      <w:marLeft w:val="0"/>
      <w:marRight w:val="0"/>
      <w:marTop w:val="0"/>
      <w:marBottom w:val="0"/>
      <w:divBdr>
        <w:top w:val="none" w:sz="0" w:space="0" w:color="auto"/>
        <w:left w:val="none" w:sz="0" w:space="0" w:color="auto"/>
        <w:bottom w:val="none" w:sz="0" w:space="0" w:color="auto"/>
        <w:right w:val="none" w:sz="0" w:space="0" w:color="auto"/>
      </w:divBdr>
    </w:div>
    <w:div w:id="824977540">
      <w:bodyDiv w:val="1"/>
      <w:marLeft w:val="0"/>
      <w:marRight w:val="0"/>
      <w:marTop w:val="0"/>
      <w:marBottom w:val="0"/>
      <w:divBdr>
        <w:top w:val="none" w:sz="0" w:space="0" w:color="auto"/>
        <w:left w:val="none" w:sz="0" w:space="0" w:color="auto"/>
        <w:bottom w:val="none" w:sz="0" w:space="0" w:color="auto"/>
        <w:right w:val="none" w:sz="0" w:space="0" w:color="auto"/>
      </w:divBdr>
    </w:div>
    <w:div w:id="828208350">
      <w:bodyDiv w:val="1"/>
      <w:marLeft w:val="0"/>
      <w:marRight w:val="0"/>
      <w:marTop w:val="0"/>
      <w:marBottom w:val="0"/>
      <w:divBdr>
        <w:top w:val="none" w:sz="0" w:space="0" w:color="auto"/>
        <w:left w:val="none" w:sz="0" w:space="0" w:color="auto"/>
        <w:bottom w:val="none" w:sz="0" w:space="0" w:color="auto"/>
        <w:right w:val="none" w:sz="0" w:space="0" w:color="auto"/>
      </w:divBdr>
    </w:div>
    <w:div w:id="845752731">
      <w:bodyDiv w:val="1"/>
      <w:marLeft w:val="0"/>
      <w:marRight w:val="0"/>
      <w:marTop w:val="0"/>
      <w:marBottom w:val="0"/>
      <w:divBdr>
        <w:top w:val="none" w:sz="0" w:space="0" w:color="auto"/>
        <w:left w:val="none" w:sz="0" w:space="0" w:color="auto"/>
        <w:bottom w:val="none" w:sz="0" w:space="0" w:color="auto"/>
        <w:right w:val="none" w:sz="0" w:space="0" w:color="auto"/>
      </w:divBdr>
    </w:div>
    <w:div w:id="880241099">
      <w:bodyDiv w:val="1"/>
      <w:marLeft w:val="0"/>
      <w:marRight w:val="0"/>
      <w:marTop w:val="0"/>
      <w:marBottom w:val="0"/>
      <w:divBdr>
        <w:top w:val="none" w:sz="0" w:space="0" w:color="auto"/>
        <w:left w:val="none" w:sz="0" w:space="0" w:color="auto"/>
        <w:bottom w:val="none" w:sz="0" w:space="0" w:color="auto"/>
        <w:right w:val="none" w:sz="0" w:space="0" w:color="auto"/>
      </w:divBdr>
    </w:div>
    <w:div w:id="883098170">
      <w:bodyDiv w:val="1"/>
      <w:marLeft w:val="0"/>
      <w:marRight w:val="0"/>
      <w:marTop w:val="0"/>
      <w:marBottom w:val="0"/>
      <w:divBdr>
        <w:top w:val="none" w:sz="0" w:space="0" w:color="auto"/>
        <w:left w:val="none" w:sz="0" w:space="0" w:color="auto"/>
        <w:bottom w:val="none" w:sz="0" w:space="0" w:color="auto"/>
        <w:right w:val="none" w:sz="0" w:space="0" w:color="auto"/>
      </w:divBdr>
    </w:div>
    <w:div w:id="888810278">
      <w:bodyDiv w:val="1"/>
      <w:marLeft w:val="0"/>
      <w:marRight w:val="0"/>
      <w:marTop w:val="0"/>
      <w:marBottom w:val="0"/>
      <w:divBdr>
        <w:top w:val="none" w:sz="0" w:space="0" w:color="auto"/>
        <w:left w:val="none" w:sz="0" w:space="0" w:color="auto"/>
        <w:bottom w:val="none" w:sz="0" w:space="0" w:color="auto"/>
        <w:right w:val="none" w:sz="0" w:space="0" w:color="auto"/>
      </w:divBdr>
    </w:div>
    <w:div w:id="939603122">
      <w:bodyDiv w:val="1"/>
      <w:marLeft w:val="0"/>
      <w:marRight w:val="0"/>
      <w:marTop w:val="0"/>
      <w:marBottom w:val="0"/>
      <w:divBdr>
        <w:top w:val="none" w:sz="0" w:space="0" w:color="auto"/>
        <w:left w:val="none" w:sz="0" w:space="0" w:color="auto"/>
        <w:bottom w:val="none" w:sz="0" w:space="0" w:color="auto"/>
        <w:right w:val="none" w:sz="0" w:space="0" w:color="auto"/>
      </w:divBdr>
    </w:div>
    <w:div w:id="967735939">
      <w:bodyDiv w:val="1"/>
      <w:marLeft w:val="0"/>
      <w:marRight w:val="0"/>
      <w:marTop w:val="0"/>
      <w:marBottom w:val="0"/>
      <w:divBdr>
        <w:top w:val="none" w:sz="0" w:space="0" w:color="auto"/>
        <w:left w:val="none" w:sz="0" w:space="0" w:color="auto"/>
        <w:bottom w:val="none" w:sz="0" w:space="0" w:color="auto"/>
        <w:right w:val="none" w:sz="0" w:space="0" w:color="auto"/>
      </w:divBdr>
    </w:div>
    <w:div w:id="974486424">
      <w:bodyDiv w:val="1"/>
      <w:marLeft w:val="0"/>
      <w:marRight w:val="0"/>
      <w:marTop w:val="0"/>
      <w:marBottom w:val="0"/>
      <w:divBdr>
        <w:top w:val="none" w:sz="0" w:space="0" w:color="auto"/>
        <w:left w:val="none" w:sz="0" w:space="0" w:color="auto"/>
        <w:bottom w:val="none" w:sz="0" w:space="0" w:color="auto"/>
        <w:right w:val="none" w:sz="0" w:space="0" w:color="auto"/>
      </w:divBdr>
    </w:div>
    <w:div w:id="986008527">
      <w:bodyDiv w:val="1"/>
      <w:marLeft w:val="0"/>
      <w:marRight w:val="0"/>
      <w:marTop w:val="0"/>
      <w:marBottom w:val="0"/>
      <w:divBdr>
        <w:top w:val="none" w:sz="0" w:space="0" w:color="auto"/>
        <w:left w:val="none" w:sz="0" w:space="0" w:color="auto"/>
        <w:bottom w:val="none" w:sz="0" w:space="0" w:color="auto"/>
        <w:right w:val="none" w:sz="0" w:space="0" w:color="auto"/>
      </w:divBdr>
    </w:div>
    <w:div w:id="1044450313">
      <w:bodyDiv w:val="1"/>
      <w:marLeft w:val="0"/>
      <w:marRight w:val="0"/>
      <w:marTop w:val="0"/>
      <w:marBottom w:val="0"/>
      <w:divBdr>
        <w:top w:val="none" w:sz="0" w:space="0" w:color="auto"/>
        <w:left w:val="none" w:sz="0" w:space="0" w:color="auto"/>
        <w:bottom w:val="none" w:sz="0" w:space="0" w:color="auto"/>
        <w:right w:val="none" w:sz="0" w:space="0" w:color="auto"/>
      </w:divBdr>
    </w:div>
    <w:div w:id="1049190133">
      <w:bodyDiv w:val="1"/>
      <w:marLeft w:val="0"/>
      <w:marRight w:val="0"/>
      <w:marTop w:val="0"/>
      <w:marBottom w:val="0"/>
      <w:divBdr>
        <w:top w:val="none" w:sz="0" w:space="0" w:color="auto"/>
        <w:left w:val="none" w:sz="0" w:space="0" w:color="auto"/>
        <w:bottom w:val="none" w:sz="0" w:space="0" w:color="auto"/>
        <w:right w:val="none" w:sz="0" w:space="0" w:color="auto"/>
      </w:divBdr>
    </w:div>
    <w:div w:id="1062407122">
      <w:bodyDiv w:val="1"/>
      <w:marLeft w:val="0"/>
      <w:marRight w:val="0"/>
      <w:marTop w:val="0"/>
      <w:marBottom w:val="0"/>
      <w:divBdr>
        <w:top w:val="none" w:sz="0" w:space="0" w:color="auto"/>
        <w:left w:val="none" w:sz="0" w:space="0" w:color="auto"/>
        <w:bottom w:val="none" w:sz="0" w:space="0" w:color="auto"/>
        <w:right w:val="none" w:sz="0" w:space="0" w:color="auto"/>
      </w:divBdr>
    </w:div>
    <w:div w:id="1086612984">
      <w:bodyDiv w:val="1"/>
      <w:marLeft w:val="0"/>
      <w:marRight w:val="0"/>
      <w:marTop w:val="0"/>
      <w:marBottom w:val="0"/>
      <w:divBdr>
        <w:top w:val="none" w:sz="0" w:space="0" w:color="auto"/>
        <w:left w:val="none" w:sz="0" w:space="0" w:color="auto"/>
        <w:bottom w:val="none" w:sz="0" w:space="0" w:color="auto"/>
        <w:right w:val="none" w:sz="0" w:space="0" w:color="auto"/>
      </w:divBdr>
    </w:div>
    <w:div w:id="1102653105">
      <w:bodyDiv w:val="1"/>
      <w:marLeft w:val="0"/>
      <w:marRight w:val="0"/>
      <w:marTop w:val="0"/>
      <w:marBottom w:val="0"/>
      <w:divBdr>
        <w:top w:val="none" w:sz="0" w:space="0" w:color="auto"/>
        <w:left w:val="none" w:sz="0" w:space="0" w:color="auto"/>
        <w:bottom w:val="none" w:sz="0" w:space="0" w:color="auto"/>
        <w:right w:val="none" w:sz="0" w:space="0" w:color="auto"/>
      </w:divBdr>
    </w:div>
    <w:div w:id="1102720757">
      <w:bodyDiv w:val="1"/>
      <w:marLeft w:val="0"/>
      <w:marRight w:val="0"/>
      <w:marTop w:val="0"/>
      <w:marBottom w:val="0"/>
      <w:divBdr>
        <w:top w:val="none" w:sz="0" w:space="0" w:color="auto"/>
        <w:left w:val="none" w:sz="0" w:space="0" w:color="auto"/>
        <w:bottom w:val="none" w:sz="0" w:space="0" w:color="auto"/>
        <w:right w:val="none" w:sz="0" w:space="0" w:color="auto"/>
      </w:divBdr>
    </w:div>
    <w:div w:id="1123037370">
      <w:bodyDiv w:val="1"/>
      <w:marLeft w:val="0"/>
      <w:marRight w:val="0"/>
      <w:marTop w:val="0"/>
      <w:marBottom w:val="0"/>
      <w:divBdr>
        <w:top w:val="none" w:sz="0" w:space="0" w:color="auto"/>
        <w:left w:val="none" w:sz="0" w:space="0" w:color="auto"/>
        <w:bottom w:val="none" w:sz="0" w:space="0" w:color="auto"/>
        <w:right w:val="none" w:sz="0" w:space="0" w:color="auto"/>
      </w:divBdr>
    </w:div>
    <w:div w:id="1146971741">
      <w:bodyDiv w:val="1"/>
      <w:marLeft w:val="0"/>
      <w:marRight w:val="0"/>
      <w:marTop w:val="0"/>
      <w:marBottom w:val="0"/>
      <w:divBdr>
        <w:top w:val="none" w:sz="0" w:space="0" w:color="auto"/>
        <w:left w:val="none" w:sz="0" w:space="0" w:color="auto"/>
        <w:bottom w:val="none" w:sz="0" w:space="0" w:color="auto"/>
        <w:right w:val="none" w:sz="0" w:space="0" w:color="auto"/>
      </w:divBdr>
    </w:div>
    <w:div w:id="1158687628">
      <w:bodyDiv w:val="1"/>
      <w:marLeft w:val="0"/>
      <w:marRight w:val="0"/>
      <w:marTop w:val="0"/>
      <w:marBottom w:val="0"/>
      <w:divBdr>
        <w:top w:val="none" w:sz="0" w:space="0" w:color="auto"/>
        <w:left w:val="none" w:sz="0" w:space="0" w:color="auto"/>
        <w:bottom w:val="none" w:sz="0" w:space="0" w:color="auto"/>
        <w:right w:val="none" w:sz="0" w:space="0" w:color="auto"/>
      </w:divBdr>
    </w:div>
    <w:div w:id="1178928587">
      <w:bodyDiv w:val="1"/>
      <w:marLeft w:val="0"/>
      <w:marRight w:val="0"/>
      <w:marTop w:val="0"/>
      <w:marBottom w:val="0"/>
      <w:divBdr>
        <w:top w:val="none" w:sz="0" w:space="0" w:color="auto"/>
        <w:left w:val="none" w:sz="0" w:space="0" w:color="auto"/>
        <w:bottom w:val="none" w:sz="0" w:space="0" w:color="auto"/>
        <w:right w:val="none" w:sz="0" w:space="0" w:color="auto"/>
      </w:divBdr>
    </w:div>
    <w:div w:id="1190756328">
      <w:bodyDiv w:val="1"/>
      <w:marLeft w:val="0"/>
      <w:marRight w:val="0"/>
      <w:marTop w:val="0"/>
      <w:marBottom w:val="0"/>
      <w:divBdr>
        <w:top w:val="none" w:sz="0" w:space="0" w:color="auto"/>
        <w:left w:val="none" w:sz="0" w:space="0" w:color="auto"/>
        <w:bottom w:val="none" w:sz="0" w:space="0" w:color="auto"/>
        <w:right w:val="none" w:sz="0" w:space="0" w:color="auto"/>
      </w:divBdr>
    </w:div>
    <w:div w:id="1259946121">
      <w:bodyDiv w:val="1"/>
      <w:marLeft w:val="0"/>
      <w:marRight w:val="0"/>
      <w:marTop w:val="0"/>
      <w:marBottom w:val="0"/>
      <w:divBdr>
        <w:top w:val="none" w:sz="0" w:space="0" w:color="auto"/>
        <w:left w:val="none" w:sz="0" w:space="0" w:color="auto"/>
        <w:bottom w:val="none" w:sz="0" w:space="0" w:color="auto"/>
        <w:right w:val="none" w:sz="0" w:space="0" w:color="auto"/>
      </w:divBdr>
    </w:div>
    <w:div w:id="1274819970">
      <w:bodyDiv w:val="1"/>
      <w:marLeft w:val="0"/>
      <w:marRight w:val="0"/>
      <w:marTop w:val="0"/>
      <w:marBottom w:val="0"/>
      <w:divBdr>
        <w:top w:val="none" w:sz="0" w:space="0" w:color="auto"/>
        <w:left w:val="none" w:sz="0" w:space="0" w:color="auto"/>
        <w:bottom w:val="none" w:sz="0" w:space="0" w:color="auto"/>
        <w:right w:val="none" w:sz="0" w:space="0" w:color="auto"/>
      </w:divBdr>
    </w:div>
    <w:div w:id="1306546139">
      <w:bodyDiv w:val="1"/>
      <w:marLeft w:val="0"/>
      <w:marRight w:val="0"/>
      <w:marTop w:val="0"/>
      <w:marBottom w:val="0"/>
      <w:divBdr>
        <w:top w:val="none" w:sz="0" w:space="0" w:color="auto"/>
        <w:left w:val="none" w:sz="0" w:space="0" w:color="auto"/>
        <w:bottom w:val="none" w:sz="0" w:space="0" w:color="auto"/>
        <w:right w:val="none" w:sz="0" w:space="0" w:color="auto"/>
      </w:divBdr>
    </w:div>
    <w:div w:id="1322344838">
      <w:bodyDiv w:val="1"/>
      <w:marLeft w:val="0"/>
      <w:marRight w:val="0"/>
      <w:marTop w:val="0"/>
      <w:marBottom w:val="0"/>
      <w:divBdr>
        <w:top w:val="none" w:sz="0" w:space="0" w:color="auto"/>
        <w:left w:val="none" w:sz="0" w:space="0" w:color="auto"/>
        <w:bottom w:val="none" w:sz="0" w:space="0" w:color="auto"/>
        <w:right w:val="none" w:sz="0" w:space="0" w:color="auto"/>
      </w:divBdr>
    </w:div>
    <w:div w:id="1335185519">
      <w:bodyDiv w:val="1"/>
      <w:marLeft w:val="0"/>
      <w:marRight w:val="0"/>
      <w:marTop w:val="0"/>
      <w:marBottom w:val="0"/>
      <w:divBdr>
        <w:top w:val="none" w:sz="0" w:space="0" w:color="auto"/>
        <w:left w:val="none" w:sz="0" w:space="0" w:color="auto"/>
        <w:bottom w:val="none" w:sz="0" w:space="0" w:color="auto"/>
        <w:right w:val="none" w:sz="0" w:space="0" w:color="auto"/>
      </w:divBdr>
    </w:div>
    <w:div w:id="1402019965">
      <w:bodyDiv w:val="1"/>
      <w:marLeft w:val="0"/>
      <w:marRight w:val="0"/>
      <w:marTop w:val="0"/>
      <w:marBottom w:val="0"/>
      <w:divBdr>
        <w:top w:val="none" w:sz="0" w:space="0" w:color="auto"/>
        <w:left w:val="none" w:sz="0" w:space="0" w:color="auto"/>
        <w:bottom w:val="none" w:sz="0" w:space="0" w:color="auto"/>
        <w:right w:val="none" w:sz="0" w:space="0" w:color="auto"/>
      </w:divBdr>
    </w:div>
    <w:div w:id="1425303555">
      <w:bodyDiv w:val="1"/>
      <w:marLeft w:val="0"/>
      <w:marRight w:val="0"/>
      <w:marTop w:val="0"/>
      <w:marBottom w:val="0"/>
      <w:divBdr>
        <w:top w:val="none" w:sz="0" w:space="0" w:color="auto"/>
        <w:left w:val="none" w:sz="0" w:space="0" w:color="auto"/>
        <w:bottom w:val="none" w:sz="0" w:space="0" w:color="auto"/>
        <w:right w:val="none" w:sz="0" w:space="0" w:color="auto"/>
      </w:divBdr>
    </w:div>
    <w:div w:id="1470855841">
      <w:bodyDiv w:val="1"/>
      <w:marLeft w:val="0"/>
      <w:marRight w:val="0"/>
      <w:marTop w:val="0"/>
      <w:marBottom w:val="0"/>
      <w:divBdr>
        <w:top w:val="none" w:sz="0" w:space="0" w:color="auto"/>
        <w:left w:val="none" w:sz="0" w:space="0" w:color="auto"/>
        <w:bottom w:val="none" w:sz="0" w:space="0" w:color="auto"/>
        <w:right w:val="none" w:sz="0" w:space="0" w:color="auto"/>
      </w:divBdr>
      <w:divsChild>
        <w:div w:id="380786573">
          <w:marLeft w:val="0"/>
          <w:marRight w:val="0"/>
          <w:marTop w:val="0"/>
          <w:marBottom w:val="1350"/>
          <w:divBdr>
            <w:top w:val="none" w:sz="0" w:space="0" w:color="auto"/>
            <w:left w:val="none" w:sz="0" w:space="0" w:color="auto"/>
            <w:bottom w:val="none" w:sz="0" w:space="0" w:color="auto"/>
            <w:right w:val="none" w:sz="0" w:space="0" w:color="auto"/>
          </w:divBdr>
          <w:divsChild>
            <w:div w:id="1768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112741">
      <w:bodyDiv w:val="1"/>
      <w:marLeft w:val="0"/>
      <w:marRight w:val="0"/>
      <w:marTop w:val="0"/>
      <w:marBottom w:val="0"/>
      <w:divBdr>
        <w:top w:val="none" w:sz="0" w:space="0" w:color="auto"/>
        <w:left w:val="none" w:sz="0" w:space="0" w:color="auto"/>
        <w:bottom w:val="none" w:sz="0" w:space="0" w:color="auto"/>
        <w:right w:val="none" w:sz="0" w:space="0" w:color="auto"/>
      </w:divBdr>
    </w:div>
    <w:div w:id="1553537536">
      <w:bodyDiv w:val="1"/>
      <w:marLeft w:val="0"/>
      <w:marRight w:val="0"/>
      <w:marTop w:val="0"/>
      <w:marBottom w:val="0"/>
      <w:divBdr>
        <w:top w:val="none" w:sz="0" w:space="0" w:color="auto"/>
        <w:left w:val="none" w:sz="0" w:space="0" w:color="auto"/>
        <w:bottom w:val="none" w:sz="0" w:space="0" w:color="auto"/>
        <w:right w:val="none" w:sz="0" w:space="0" w:color="auto"/>
      </w:divBdr>
    </w:div>
    <w:div w:id="1589004074">
      <w:bodyDiv w:val="1"/>
      <w:marLeft w:val="0"/>
      <w:marRight w:val="0"/>
      <w:marTop w:val="0"/>
      <w:marBottom w:val="0"/>
      <w:divBdr>
        <w:top w:val="none" w:sz="0" w:space="0" w:color="auto"/>
        <w:left w:val="none" w:sz="0" w:space="0" w:color="auto"/>
        <w:bottom w:val="none" w:sz="0" w:space="0" w:color="auto"/>
        <w:right w:val="none" w:sz="0" w:space="0" w:color="auto"/>
      </w:divBdr>
    </w:div>
    <w:div w:id="1594246296">
      <w:bodyDiv w:val="1"/>
      <w:marLeft w:val="0"/>
      <w:marRight w:val="0"/>
      <w:marTop w:val="0"/>
      <w:marBottom w:val="0"/>
      <w:divBdr>
        <w:top w:val="none" w:sz="0" w:space="0" w:color="auto"/>
        <w:left w:val="none" w:sz="0" w:space="0" w:color="auto"/>
        <w:bottom w:val="none" w:sz="0" w:space="0" w:color="auto"/>
        <w:right w:val="none" w:sz="0" w:space="0" w:color="auto"/>
      </w:divBdr>
    </w:div>
    <w:div w:id="1598710554">
      <w:bodyDiv w:val="1"/>
      <w:marLeft w:val="0"/>
      <w:marRight w:val="0"/>
      <w:marTop w:val="0"/>
      <w:marBottom w:val="0"/>
      <w:divBdr>
        <w:top w:val="none" w:sz="0" w:space="0" w:color="auto"/>
        <w:left w:val="none" w:sz="0" w:space="0" w:color="auto"/>
        <w:bottom w:val="none" w:sz="0" w:space="0" w:color="auto"/>
        <w:right w:val="none" w:sz="0" w:space="0" w:color="auto"/>
      </w:divBdr>
    </w:div>
    <w:div w:id="1619946783">
      <w:bodyDiv w:val="1"/>
      <w:marLeft w:val="0"/>
      <w:marRight w:val="0"/>
      <w:marTop w:val="0"/>
      <w:marBottom w:val="0"/>
      <w:divBdr>
        <w:top w:val="none" w:sz="0" w:space="0" w:color="auto"/>
        <w:left w:val="none" w:sz="0" w:space="0" w:color="auto"/>
        <w:bottom w:val="none" w:sz="0" w:space="0" w:color="auto"/>
        <w:right w:val="none" w:sz="0" w:space="0" w:color="auto"/>
      </w:divBdr>
      <w:divsChild>
        <w:div w:id="555746570">
          <w:marLeft w:val="0"/>
          <w:marRight w:val="0"/>
          <w:marTop w:val="0"/>
          <w:marBottom w:val="0"/>
          <w:divBdr>
            <w:top w:val="none" w:sz="0" w:space="0" w:color="auto"/>
            <w:left w:val="none" w:sz="0" w:space="0" w:color="auto"/>
            <w:bottom w:val="none" w:sz="0" w:space="0" w:color="auto"/>
            <w:right w:val="none" w:sz="0" w:space="0" w:color="auto"/>
          </w:divBdr>
        </w:div>
        <w:div w:id="583877682">
          <w:marLeft w:val="0"/>
          <w:marRight w:val="0"/>
          <w:marTop w:val="0"/>
          <w:marBottom w:val="0"/>
          <w:divBdr>
            <w:top w:val="none" w:sz="0" w:space="0" w:color="auto"/>
            <w:left w:val="none" w:sz="0" w:space="0" w:color="auto"/>
            <w:bottom w:val="none" w:sz="0" w:space="0" w:color="auto"/>
            <w:right w:val="none" w:sz="0" w:space="0" w:color="auto"/>
          </w:divBdr>
        </w:div>
        <w:div w:id="1042634554">
          <w:marLeft w:val="0"/>
          <w:marRight w:val="0"/>
          <w:marTop w:val="0"/>
          <w:marBottom w:val="0"/>
          <w:divBdr>
            <w:top w:val="none" w:sz="0" w:space="0" w:color="auto"/>
            <w:left w:val="none" w:sz="0" w:space="0" w:color="auto"/>
            <w:bottom w:val="none" w:sz="0" w:space="0" w:color="auto"/>
            <w:right w:val="none" w:sz="0" w:space="0" w:color="auto"/>
          </w:divBdr>
        </w:div>
        <w:div w:id="1283196021">
          <w:marLeft w:val="0"/>
          <w:marRight w:val="0"/>
          <w:marTop w:val="0"/>
          <w:marBottom w:val="0"/>
          <w:divBdr>
            <w:top w:val="none" w:sz="0" w:space="0" w:color="auto"/>
            <w:left w:val="none" w:sz="0" w:space="0" w:color="auto"/>
            <w:bottom w:val="none" w:sz="0" w:space="0" w:color="auto"/>
            <w:right w:val="none" w:sz="0" w:space="0" w:color="auto"/>
          </w:divBdr>
        </w:div>
        <w:div w:id="1462578029">
          <w:marLeft w:val="0"/>
          <w:marRight w:val="0"/>
          <w:marTop w:val="0"/>
          <w:marBottom w:val="0"/>
          <w:divBdr>
            <w:top w:val="none" w:sz="0" w:space="0" w:color="auto"/>
            <w:left w:val="none" w:sz="0" w:space="0" w:color="auto"/>
            <w:bottom w:val="none" w:sz="0" w:space="0" w:color="auto"/>
            <w:right w:val="none" w:sz="0" w:space="0" w:color="auto"/>
          </w:divBdr>
        </w:div>
        <w:div w:id="1540314357">
          <w:marLeft w:val="0"/>
          <w:marRight w:val="0"/>
          <w:marTop w:val="0"/>
          <w:marBottom w:val="0"/>
          <w:divBdr>
            <w:top w:val="none" w:sz="0" w:space="0" w:color="auto"/>
            <w:left w:val="none" w:sz="0" w:space="0" w:color="auto"/>
            <w:bottom w:val="none" w:sz="0" w:space="0" w:color="auto"/>
            <w:right w:val="none" w:sz="0" w:space="0" w:color="auto"/>
          </w:divBdr>
        </w:div>
        <w:div w:id="1972515103">
          <w:marLeft w:val="0"/>
          <w:marRight w:val="0"/>
          <w:marTop w:val="0"/>
          <w:marBottom w:val="0"/>
          <w:divBdr>
            <w:top w:val="none" w:sz="0" w:space="0" w:color="auto"/>
            <w:left w:val="none" w:sz="0" w:space="0" w:color="auto"/>
            <w:bottom w:val="none" w:sz="0" w:space="0" w:color="auto"/>
            <w:right w:val="none" w:sz="0" w:space="0" w:color="auto"/>
          </w:divBdr>
        </w:div>
        <w:div w:id="1999796804">
          <w:marLeft w:val="0"/>
          <w:marRight w:val="0"/>
          <w:marTop w:val="0"/>
          <w:marBottom w:val="0"/>
          <w:divBdr>
            <w:top w:val="none" w:sz="0" w:space="0" w:color="auto"/>
            <w:left w:val="none" w:sz="0" w:space="0" w:color="auto"/>
            <w:bottom w:val="none" w:sz="0" w:space="0" w:color="auto"/>
            <w:right w:val="none" w:sz="0" w:space="0" w:color="auto"/>
          </w:divBdr>
        </w:div>
        <w:div w:id="2004769983">
          <w:marLeft w:val="0"/>
          <w:marRight w:val="0"/>
          <w:marTop w:val="0"/>
          <w:marBottom w:val="0"/>
          <w:divBdr>
            <w:top w:val="none" w:sz="0" w:space="0" w:color="auto"/>
            <w:left w:val="none" w:sz="0" w:space="0" w:color="auto"/>
            <w:bottom w:val="none" w:sz="0" w:space="0" w:color="auto"/>
            <w:right w:val="none" w:sz="0" w:space="0" w:color="auto"/>
          </w:divBdr>
        </w:div>
      </w:divsChild>
    </w:div>
    <w:div w:id="1628273875">
      <w:bodyDiv w:val="1"/>
      <w:marLeft w:val="0"/>
      <w:marRight w:val="0"/>
      <w:marTop w:val="0"/>
      <w:marBottom w:val="0"/>
      <w:divBdr>
        <w:top w:val="none" w:sz="0" w:space="0" w:color="auto"/>
        <w:left w:val="none" w:sz="0" w:space="0" w:color="auto"/>
        <w:bottom w:val="none" w:sz="0" w:space="0" w:color="auto"/>
        <w:right w:val="none" w:sz="0" w:space="0" w:color="auto"/>
      </w:divBdr>
    </w:div>
    <w:div w:id="1643195989">
      <w:bodyDiv w:val="1"/>
      <w:marLeft w:val="0"/>
      <w:marRight w:val="0"/>
      <w:marTop w:val="0"/>
      <w:marBottom w:val="0"/>
      <w:divBdr>
        <w:top w:val="none" w:sz="0" w:space="0" w:color="auto"/>
        <w:left w:val="none" w:sz="0" w:space="0" w:color="auto"/>
        <w:bottom w:val="none" w:sz="0" w:space="0" w:color="auto"/>
        <w:right w:val="none" w:sz="0" w:space="0" w:color="auto"/>
      </w:divBdr>
    </w:div>
    <w:div w:id="1671567847">
      <w:bodyDiv w:val="1"/>
      <w:marLeft w:val="0"/>
      <w:marRight w:val="0"/>
      <w:marTop w:val="0"/>
      <w:marBottom w:val="0"/>
      <w:divBdr>
        <w:top w:val="none" w:sz="0" w:space="0" w:color="auto"/>
        <w:left w:val="none" w:sz="0" w:space="0" w:color="auto"/>
        <w:bottom w:val="none" w:sz="0" w:space="0" w:color="auto"/>
        <w:right w:val="none" w:sz="0" w:space="0" w:color="auto"/>
      </w:divBdr>
    </w:div>
    <w:div w:id="1682196076">
      <w:bodyDiv w:val="1"/>
      <w:marLeft w:val="0"/>
      <w:marRight w:val="0"/>
      <w:marTop w:val="0"/>
      <w:marBottom w:val="0"/>
      <w:divBdr>
        <w:top w:val="none" w:sz="0" w:space="0" w:color="auto"/>
        <w:left w:val="none" w:sz="0" w:space="0" w:color="auto"/>
        <w:bottom w:val="none" w:sz="0" w:space="0" w:color="auto"/>
        <w:right w:val="none" w:sz="0" w:space="0" w:color="auto"/>
      </w:divBdr>
    </w:div>
    <w:div w:id="1688407000">
      <w:bodyDiv w:val="1"/>
      <w:marLeft w:val="0"/>
      <w:marRight w:val="0"/>
      <w:marTop w:val="0"/>
      <w:marBottom w:val="0"/>
      <w:divBdr>
        <w:top w:val="none" w:sz="0" w:space="0" w:color="auto"/>
        <w:left w:val="none" w:sz="0" w:space="0" w:color="auto"/>
        <w:bottom w:val="none" w:sz="0" w:space="0" w:color="auto"/>
        <w:right w:val="none" w:sz="0" w:space="0" w:color="auto"/>
      </w:divBdr>
      <w:divsChild>
        <w:div w:id="1462385958">
          <w:marLeft w:val="0"/>
          <w:marRight w:val="0"/>
          <w:marTop w:val="0"/>
          <w:marBottom w:val="0"/>
          <w:divBdr>
            <w:top w:val="none" w:sz="0" w:space="0" w:color="auto"/>
            <w:left w:val="none" w:sz="0" w:space="0" w:color="auto"/>
            <w:bottom w:val="none" w:sz="0" w:space="0" w:color="auto"/>
            <w:right w:val="none" w:sz="0" w:space="0" w:color="auto"/>
          </w:divBdr>
          <w:divsChild>
            <w:div w:id="681859427">
              <w:marLeft w:val="0"/>
              <w:marRight w:val="0"/>
              <w:marTop w:val="0"/>
              <w:marBottom w:val="221"/>
              <w:divBdr>
                <w:top w:val="none" w:sz="0" w:space="0" w:color="auto"/>
                <w:left w:val="none" w:sz="0" w:space="0" w:color="auto"/>
                <w:bottom w:val="none" w:sz="0" w:space="0" w:color="auto"/>
                <w:right w:val="none" w:sz="0" w:space="0" w:color="auto"/>
              </w:divBdr>
              <w:divsChild>
                <w:div w:id="658388596">
                  <w:marLeft w:val="0"/>
                  <w:marRight w:val="0"/>
                  <w:marTop w:val="0"/>
                  <w:marBottom w:val="0"/>
                  <w:divBdr>
                    <w:top w:val="none" w:sz="0" w:space="0" w:color="auto"/>
                    <w:left w:val="none" w:sz="0" w:space="0" w:color="auto"/>
                    <w:bottom w:val="none" w:sz="0" w:space="0" w:color="auto"/>
                    <w:right w:val="none" w:sz="0" w:space="0" w:color="auto"/>
                  </w:divBdr>
                  <w:divsChild>
                    <w:div w:id="332340864">
                      <w:marLeft w:val="0"/>
                      <w:marRight w:val="0"/>
                      <w:marTop w:val="0"/>
                      <w:marBottom w:val="0"/>
                      <w:divBdr>
                        <w:top w:val="none" w:sz="0" w:space="0" w:color="auto"/>
                        <w:left w:val="none" w:sz="0" w:space="0" w:color="auto"/>
                        <w:bottom w:val="none" w:sz="0" w:space="0" w:color="auto"/>
                        <w:right w:val="none" w:sz="0" w:space="0" w:color="auto"/>
                      </w:divBdr>
                      <w:divsChild>
                        <w:div w:id="1752896787">
                          <w:marLeft w:val="0"/>
                          <w:marRight w:val="0"/>
                          <w:marTop w:val="0"/>
                          <w:marBottom w:val="0"/>
                          <w:divBdr>
                            <w:top w:val="none" w:sz="0" w:space="0" w:color="auto"/>
                            <w:left w:val="none" w:sz="0" w:space="0" w:color="auto"/>
                            <w:bottom w:val="none" w:sz="0" w:space="0" w:color="auto"/>
                            <w:right w:val="none" w:sz="0" w:space="0" w:color="auto"/>
                          </w:divBdr>
                          <w:divsChild>
                            <w:div w:id="973483117">
                              <w:marLeft w:val="0"/>
                              <w:marRight w:val="0"/>
                              <w:marTop w:val="0"/>
                              <w:marBottom w:val="0"/>
                              <w:divBdr>
                                <w:top w:val="none" w:sz="0" w:space="0" w:color="auto"/>
                                <w:left w:val="none" w:sz="0" w:space="0" w:color="auto"/>
                                <w:bottom w:val="none" w:sz="0" w:space="0" w:color="auto"/>
                                <w:right w:val="none" w:sz="0" w:space="0" w:color="auto"/>
                              </w:divBdr>
                              <w:divsChild>
                                <w:div w:id="20442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2023474">
      <w:bodyDiv w:val="1"/>
      <w:marLeft w:val="0"/>
      <w:marRight w:val="0"/>
      <w:marTop w:val="0"/>
      <w:marBottom w:val="0"/>
      <w:divBdr>
        <w:top w:val="none" w:sz="0" w:space="0" w:color="auto"/>
        <w:left w:val="none" w:sz="0" w:space="0" w:color="auto"/>
        <w:bottom w:val="none" w:sz="0" w:space="0" w:color="auto"/>
        <w:right w:val="none" w:sz="0" w:space="0" w:color="auto"/>
      </w:divBdr>
    </w:div>
    <w:div w:id="1698315688">
      <w:bodyDiv w:val="1"/>
      <w:marLeft w:val="0"/>
      <w:marRight w:val="0"/>
      <w:marTop w:val="0"/>
      <w:marBottom w:val="0"/>
      <w:divBdr>
        <w:top w:val="none" w:sz="0" w:space="0" w:color="auto"/>
        <w:left w:val="none" w:sz="0" w:space="0" w:color="auto"/>
        <w:bottom w:val="none" w:sz="0" w:space="0" w:color="auto"/>
        <w:right w:val="none" w:sz="0" w:space="0" w:color="auto"/>
      </w:divBdr>
    </w:div>
    <w:div w:id="1744333644">
      <w:bodyDiv w:val="1"/>
      <w:marLeft w:val="0"/>
      <w:marRight w:val="0"/>
      <w:marTop w:val="0"/>
      <w:marBottom w:val="0"/>
      <w:divBdr>
        <w:top w:val="none" w:sz="0" w:space="0" w:color="auto"/>
        <w:left w:val="none" w:sz="0" w:space="0" w:color="auto"/>
        <w:bottom w:val="none" w:sz="0" w:space="0" w:color="auto"/>
        <w:right w:val="none" w:sz="0" w:space="0" w:color="auto"/>
      </w:divBdr>
    </w:div>
    <w:div w:id="1744451212">
      <w:bodyDiv w:val="1"/>
      <w:marLeft w:val="0"/>
      <w:marRight w:val="0"/>
      <w:marTop w:val="0"/>
      <w:marBottom w:val="0"/>
      <w:divBdr>
        <w:top w:val="none" w:sz="0" w:space="0" w:color="auto"/>
        <w:left w:val="none" w:sz="0" w:space="0" w:color="auto"/>
        <w:bottom w:val="none" w:sz="0" w:space="0" w:color="auto"/>
        <w:right w:val="none" w:sz="0" w:space="0" w:color="auto"/>
      </w:divBdr>
    </w:div>
    <w:div w:id="1752653209">
      <w:bodyDiv w:val="1"/>
      <w:marLeft w:val="0"/>
      <w:marRight w:val="0"/>
      <w:marTop w:val="0"/>
      <w:marBottom w:val="0"/>
      <w:divBdr>
        <w:top w:val="none" w:sz="0" w:space="0" w:color="auto"/>
        <w:left w:val="none" w:sz="0" w:space="0" w:color="auto"/>
        <w:bottom w:val="none" w:sz="0" w:space="0" w:color="auto"/>
        <w:right w:val="none" w:sz="0" w:space="0" w:color="auto"/>
      </w:divBdr>
    </w:div>
    <w:div w:id="1777670367">
      <w:bodyDiv w:val="1"/>
      <w:marLeft w:val="0"/>
      <w:marRight w:val="0"/>
      <w:marTop w:val="0"/>
      <w:marBottom w:val="0"/>
      <w:divBdr>
        <w:top w:val="none" w:sz="0" w:space="0" w:color="auto"/>
        <w:left w:val="none" w:sz="0" w:space="0" w:color="auto"/>
        <w:bottom w:val="none" w:sz="0" w:space="0" w:color="auto"/>
        <w:right w:val="none" w:sz="0" w:space="0" w:color="auto"/>
      </w:divBdr>
    </w:div>
    <w:div w:id="1793861499">
      <w:bodyDiv w:val="1"/>
      <w:marLeft w:val="0"/>
      <w:marRight w:val="0"/>
      <w:marTop w:val="0"/>
      <w:marBottom w:val="0"/>
      <w:divBdr>
        <w:top w:val="none" w:sz="0" w:space="0" w:color="auto"/>
        <w:left w:val="none" w:sz="0" w:space="0" w:color="auto"/>
        <w:bottom w:val="none" w:sz="0" w:space="0" w:color="auto"/>
        <w:right w:val="none" w:sz="0" w:space="0" w:color="auto"/>
      </w:divBdr>
    </w:div>
    <w:div w:id="1801848906">
      <w:bodyDiv w:val="1"/>
      <w:marLeft w:val="0"/>
      <w:marRight w:val="0"/>
      <w:marTop w:val="0"/>
      <w:marBottom w:val="0"/>
      <w:divBdr>
        <w:top w:val="none" w:sz="0" w:space="0" w:color="auto"/>
        <w:left w:val="none" w:sz="0" w:space="0" w:color="auto"/>
        <w:bottom w:val="none" w:sz="0" w:space="0" w:color="auto"/>
        <w:right w:val="none" w:sz="0" w:space="0" w:color="auto"/>
      </w:divBdr>
    </w:div>
    <w:div w:id="1807121577">
      <w:bodyDiv w:val="1"/>
      <w:marLeft w:val="0"/>
      <w:marRight w:val="0"/>
      <w:marTop w:val="0"/>
      <w:marBottom w:val="0"/>
      <w:divBdr>
        <w:top w:val="none" w:sz="0" w:space="0" w:color="auto"/>
        <w:left w:val="none" w:sz="0" w:space="0" w:color="auto"/>
        <w:bottom w:val="none" w:sz="0" w:space="0" w:color="auto"/>
        <w:right w:val="none" w:sz="0" w:space="0" w:color="auto"/>
      </w:divBdr>
    </w:div>
    <w:div w:id="1841699474">
      <w:bodyDiv w:val="1"/>
      <w:marLeft w:val="0"/>
      <w:marRight w:val="0"/>
      <w:marTop w:val="0"/>
      <w:marBottom w:val="0"/>
      <w:divBdr>
        <w:top w:val="none" w:sz="0" w:space="0" w:color="auto"/>
        <w:left w:val="none" w:sz="0" w:space="0" w:color="auto"/>
        <w:bottom w:val="none" w:sz="0" w:space="0" w:color="auto"/>
        <w:right w:val="none" w:sz="0" w:space="0" w:color="auto"/>
      </w:divBdr>
    </w:div>
    <w:div w:id="1897279729">
      <w:bodyDiv w:val="1"/>
      <w:marLeft w:val="0"/>
      <w:marRight w:val="0"/>
      <w:marTop w:val="0"/>
      <w:marBottom w:val="0"/>
      <w:divBdr>
        <w:top w:val="none" w:sz="0" w:space="0" w:color="auto"/>
        <w:left w:val="none" w:sz="0" w:space="0" w:color="auto"/>
        <w:bottom w:val="none" w:sz="0" w:space="0" w:color="auto"/>
        <w:right w:val="none" w:sz="0" w:space="0" w:color="auto"/>
      </w:divBdr>
    </w:div>
    <w:div w:id="1899514062">
      <w:bodyDiv w:val="1"/>
      <w:marLeft w:val="0"/>
      <w:marRight w:val="0"/>
      <w:marTop w:val="0"/>
      <w:marBottom w:val="0"/>
      <w:divBdr>
        <w:top w:val="none" w:sz="0" w:space="0" w:color="auto"/>
        <w:left w:val="none" w:sz="0" w:space="0" w:color="auto"/>
        <w:bottom w:val="none" w:sz="0" w:space="0" w:color="auto"/>
        <w:right w:val="none" w:sz="0" w:space="0" w:color="auto"/>
      </w:divBdr>
    </w:div>
    <w:div w:id="1970166379">
      <w:bodyDiv w:val="1"/>
      <w:marLeft w:val="0"/>
      <w:marRight w:val="0"/>
      <w:marTop w:val="0"/>
      <w:marBottom w:val="0"/>
      <w:divBdr>
        <w:top w:val="none" w:sz="0" w:space="0" w:color="auto"/>
        <w:left w:val="none" w:sz="0" w:space="0" w:color="auto"/>
        <w:bottom w:val="none" w:sz="0" w:space="0" w:color="auto"/>
        <w:right w:val="none" w:sz="0" w:space="0" w:color="auto"/>
      </w:divBdr>
    </w:div>
    <w:div w:id="1994989273">
      <w:bodyDiv w:val="1"/>
      <w:marLeft w:val="0"/>
      <w:marRight w:val="0"/>
      <w:marTop w:val="0"/>
      <w:marBottom w:val="0"/>
      <w:divBdr>
        <w:top w:val="none" w:sz="0" w:space="0" w:color="auto"/>
        <w:left w:val="none" w:sz="0" w:space="0" w:color="auto"/>
        <w:bottom w:val="none" w:sz="0" w:space="0" w:color="auto"/>
        <w:right w:val="none" w:sz="0" w:space="0" w:color="auto"/>
      </w:divBdr>
    </w:div>
    <w:div w:id="2001959278">
      <w:bodyDiv w:val="1"/>
      <w:marLeft w:val="0"/>
      <w:marRight w:val="0"/>
      <w:marTop w:val="0"/>
      <w:marBottom w:val="0"/>
      <w:divBdr>
        <w:top w:val="none" w:sz="0" w:space="0" w:color="auto"/>
        <w:left w:val="none" w:sz="0" w:space="0" w:color="auto"/>
        <w:bottom w:val="none" w:sz="0" w:space="0" w:color="auto"/>
        <w:right w:val="none" w:sz="0" w:space="0" w:color="auto"/>
      </w:divBdr>
    </w:div>
    <w:div w:id="2014142127">
      <w:bodyDiv w:val="1"/>
      <w:marLeft w:val="0"/>
      <w:marRight w:val="0"/>
      <w:marTop w:val="0"/>
      <w:marBottom w:val="0"/>
      <w:divBdr>
        <w:top w:val="none" w:sz="0" w:space="0" w:color="auto"/>
        <w:left w:val="none" w:sz="0" w:space="0" w:color="auto"/>
        <w:bottom w:val="none" w:sz="0" w:space="0" w:color="auto"/>
        <w:right w:val="none" w:sz="0" w:space="0" w:color="auto"/>
      </w:divBdr>
    </w:div>
    <w:div w:id="2018850492">
      <w:bodyDiv w:val="1"/>
      <w:marLeft w:val="0"/>
      <w:marRight w:val="0"/>
      <w:marTop w:val="0"/>
      <w:marBottom w:val="0"/>
      <w:divBdr>
        <w:top w:val="none" w:sz="0" w:space="0" w:color="auto"/>
        <w:left w:val="none" w:sz="0" w:space="0" w:color="auto"/>
        <w:bottom w:val="none" w:sz="0" w:space="0" w:color="auto"/>
        <w:right w:val="none" w:sz="0" w:space="0" w:color="auto"/>
      </w:divBdr>
    </w:div>
    <w:div w:id="2034652979">
      <w:bodyDiv w:val="1"/>
      <w:marLeft w:val="0"/>
      <w:marRight w:val="0"/>
      <w:marTop w:val="0"/>
      <w:marBottom w:val="0"/>
      <w:divBdr>
        <w:top w:val="none" w:sz="0" w:space="0" w:color="auto"/>
        <w:left w:val="none" w:sz="0" w:space="0" w:color="auto"/>
        <w:bottom w:val="none" w:sz="0" w:space="0" w:color="auto"/>
        <w:right w:val="none" w:sz="0" w:space="0" w:color="auto"/>
      </w:divBdr>
    </w:div>
    <w:div w:id="2056007789">
      <w:bodyDiv w:val="1"/>
      <w:marLeft w:val="0"/>
      <w:marRight w:val="0"/>
      <w:marTop w:val="0"/>
      <w:marBottom w:val="0"/>
      <w:divBdr>
        <w:top w:val="none" w:sz="0" w:space="0" w:color="auto"/>
        <w:left w:val="none" w:sz="0" w:space="0" w:color="auto"/>
        <w:bottom w:val="none" w:sz="0" w:space="0" w:color="auto"/>
        <w:right w:val="none" w:sz="0" w:space="0" w:color="auto"/>
      </w:divBdr>
    </w:div>
    <w:div w:id="2103256296">
      <w:bodyDiv w:val="1"/>
      <w:marLeft w:val="0"/>
      <w:marRight w:val="0"/>
      <w:marTop w:val="0"/>
      <w:marBottom w:val="0"/>
      <w:divBdr>
        <w:top w:val="none" w:sz="0" w:space="0" w:color="auto"/>
        <w:left w:val="none" w:sz="0" w:space="0" w:color="auto"/>
        <w:bottom w:val="none" w:sz="0" w:space="0" w:color="auto"/>
        <w:right w:val="none" w:sz="0" w:space="0" w:color="auto"/>
      </w:divBdr>
    </w:div>
    <w:div w:id="2106610728">
      <w:bodyDiv w:val="1"/>
      <w:marLeft w:val="0"/>
      <w:marRight w:val="0"/>
      <w:marTop w:val="0"/>
      <w:marBottom w:val="0"/>
      <w:divBdr>
        <w:top w:val="none" w:sz="0" w:space="0" w:color="auto"/>
        <w:left w:val="none" w:sz="0" w:space="0" w:color="auto"/>
        <w:bottom w:val="none" w:sz="0" w:space="0" w:color="auto"/>
        <w:right w:val="none" w:sz="0" w:space="0" w:color="auto"/>
      </w:divBdr>
    </w:div>
    <w:div w:id="212939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www.tunota.com/honduras-hoy/articulo/pornografia-infantil-el-delito-informatico-que-mas-se-comete-en-honduras-2022-09-05" TargetMode="External"/><Relationship Id="rId2" Type="http://schemas.openxmlformats.org/officeDocument/2006/relationships/hyperlink" Target="https://www.state.gov/wp-content/uploads/2022/10/20221020-2022-TIP-Report.pdf" TargetMode="External"/><Relationship Id="rId1" Type="http://schemas.openxmlformats.org/officeDocument/2006/relationships/hyperlink" Target="https://redcoiproden.org/desde-el-ano-2014-hasta-lo-que-va-del-2023-honduras-registra-105519-ninas-ninos-y-adolescentes-nna-retornados-de-estados-unidos-mexico-y-guatemala/" TargetMode="External"/><Relationship Id="rId6" Type="http://schemas.openxmlformats.org/officeDocument/2006/relationships/hyperlink" Target="https://www.tunota.com/honduras-hoy/articulo/denuncian-presunto-trafico-menores-bajo-figura-adopcion-dinaf-cesar-silva-2023-05-19" TargetMode="External"/><Relationship Id="rId5" Type="http://schemas.openxmlformats.org/officeDocument/2006/relationships/hyperlink" Target="https://www.unicef.org/honduras/comunicados-prensa/tigo-y-unicef-inician-programa-para-proteger-la-ni%C3%B1ez-en-l%C3%ADnea" TargetMode="External"/><Relationship Id="rId4" Type="http://schemas.openxmlformats.org/officeDocument/2006/relationships/hyperlink" Target="https://www.latribuna.hn/2022/09/05/mp-procesan-mas-de-30-casos-de-pornografia-infanti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CDM21</b:Tag>
    <b:SourceType>Report</b:SourceType>
    <b:Guid>{64C5DCD6-8A88-466A-A809-BB3704392A6E}</b:Guid>
    <b:Author>
      <b:Author>
        <b:NameList>
          <b:Person>
            <b:Last>CDM</b:Last>
          </b:Person>
        </b:NameList>
      </b:Author>
    </b:Author>
    <b:Title>Muertes bajo la sombra de la impunidad: Femicidio en el contexto del crimen organizado en Honduras</b:Title>
    <b:Year>2021</b:Year>
    <b:Publisher>CDM</b:Publisher>
    <b:City>Tegucigalpa</b:City>
    <b:Institution>Centro de Derechos de Mujeres - CDM</b:Institution>
    <b:URL>https://derechosdelamujer.org/wp-content/uploads/2021/10/Investigación-Crimen-organizado-WEB.pdf</b:URL>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60D261-9BF6-4196-A570-23D9C7DD2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2871</Words>
  <Characters>16510</Characters>
  <Application>Microsoft Office Word</Application>
  <DocSecurity>0</DocSecurity>
  <Lines>289</Lines>
  <Paragraphs>122</Paragraphs>
  <ScaleCrop>false</ScaleCrop>
  <HeadingPairs>
    <vt:vector size="2" baseType="variant">
      <vt:variant>
        <vt:lpstr>Título</vt:lpstr>
      </vt:variant>
      <vt:variant>
        <vt:i4>1</vt:i4>
      </vt:variant>
    </vt:vector>
  </HeadingPairs>
  <TitlesOfParts>
    <vt:vector size="1" baseType="lpstr">
      <vt:lpstr/>
    </vt:vector>
  </TitlesOfParts>
  <Company>Tegucigalpa, Honduras</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Period 2015-2023</dc:title>
  <dc:subject>To the Observations of the Committee on the Rights of the Child to the State of Honduras on the Optional Protocol on the Sale and Child Pornography and Child Pornography, PASC.</dc:subject>
  <dc:creator>COIPRODEN</dc:creator>
  <cp:keywords/>
  <dc:description/>
  <cp:lastModifiedBy>James Boit</cp:lastModifiedBy>
  <cp:revision>2</cp:revision>
  <dcterms:created xsi:type="dcterms:W3CDTF">2023-12-05T16:26:00Z</dcterms:created>
  <dcterms:modified xsi:type="dcterms:W3CDTF">2023-12-05T16:26:00Z</dcterms:modified>
</cp:coreProperties>
</file>